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B0091D" w:rsidRPr="00735DBC" w14:paraId="5DA0E43C" w14:textId="77777777" w:rsidTr="00735DBC">
        <w:tc>
          <w:tcPr>
            <w:tcW w:w="4810" w:type="dxa"/>
          </w:tcPr>
          <w:p w14:paraId="795554C7" w14:textId="77777777" w:rsidR="00B0091D" w:rsidRPr="00C325E5" w:rsidRDefault="00B0091D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59A24A48" w14:textId="77777777" w:rsidR="00B0091D" w:rsidRPr="00C325E5" w:rsidRDefault="00B0091D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42088CE4" w14:textId="77777777" w:rsidR="00B0091D" w:rsidRPr="00735DBC" w:rsidRDefault="00B0091D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5D11CD69" w14:textId="77777777" w:rsidR="00B0091D" w:rsidRPr="00735DBC" w:rsidRDefault="00B0091D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0F021308" w14:textId="77777777" w:rsidR="00B0091D" w:rsidRPr="00735DBC" w:rsidRDefault="00B0091D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0060B2D5" w14:textId="77777777" w:rsidR="00B0091D" w:rsidRDefault="00B0091D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18B95179" w14:textId="77777777" w:rsidR="00B0091D" w:rsidRDefault="00B0091D" w:rsidP="0061759A"/>
    <w:p w14:paraId="18775C5D" w14:textId="77777777" w:rsidR="00B0091D" w:rsidRDefault="00B0091D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361F0F9E" w14:textId="77777777" w:rsidR="00B0091D" w:rsidRPr="00A428A4" w:rsidRDefault="00B0091D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60A6F665" w14:textId="77777777" w:rsidR="00B0091D" w:rsidRDefault="00B0091D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0047767C" w14:textId="77777777" w:rsidR="00B0091D" w:rsidRPr="00D03615" w:rsidRDefault="00B0091D" w:rsidP="003C4B6B">
      <w:pPr>
        <w:pStyle w:val="Normal1"/>
        <w:jc w:val="center"/>
        <w:rPr>
          <w:b/>
          <w:bCs/>
          <w:i/>
          <w:iCs/>
          <w:noProof/>
          <w:color w:val="0070C0"/>
          <w:sz w:val="32"/>
          <w:szCs w:val="32"/>
          <w:lang w:val="fr-FR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 xml:space="preserve">Замолница за заемна правна помош </w:t>
      </w:r>
    </w:p>
    <w:p w14:paraId="509914D7" w14:textId="77777777" w:rsidR="00B0091D" w:rsidRPr="003C4B6B" w:rsidRDefault="00B0091D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  <w:lang w:val="fr-FR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>за претплатнички информации</w:t>
      </w:r>
    </w:p>
    <w:p w14:paraId="1BC152E0" w14:textId="77777777" w:rsidR="00B0091D" w:rsidRPr="003C4B6B" w:rsidRDefault="00B0091D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fr-FR"/>
        </w:rPr>
      </w:pPr>
      <w:r w:rsidRPr="00D03615">
        <w:rPr>
          <w:b/>
          <w:bCs/>
          <w:noProof/>
          <w:sz w:val="20"/>
          <w:lang w:val="fr-FR"/>
        </w:rPr>
        <w:t>(согласно член 31 од Конвенцијата од Будимпешта за компјутерски криминал)</w:t>
      </w:r>
    </w:p>
    <w:p w14:paraId="62952A46" w14:textId="77777777" w:rsidR="00B0091D" w:rsidRPr="003C4B6B" w:rsidRDefault="00B0091D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B0091D" w14:paraId="48258C05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F83A38A" w14:textId="77777777" w:rsidR="00B0091D" w:rsidRDefault="00B0091D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i/>
                <w:iCs/>
                <w:noProof/>
                <w:color w:val="0070C0"/>
              </w:rPr>
              <w:t>Датум</w:t>
            </w:r>
          </w:p>
        </w:tc>
      </w:tr>
      <w:tr w:rsidR="00B0091D" w14:paraId="47330DBA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798012" w14:textId="77777777" w:rsidR="00B0091D" w:rsidRDefault="00B0091D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0CA27496" w14:textId="77777777" w:rsidR="00B0091D" w:rsidRDefault="00B0091D" w:rsidP="00034146">
      <w:pPr>
        <w:pStyle w:val="Normal1"/>
        <w:rPr>
          <w:rFonts w:ascii="Verdana" w:hAnsi="Verdana"/>
        </w:rPr>
      </w:pPr>
    </w:p>
    <w:p w14:paraId="4F5F5411" w14:textId="77777777" w:rsidR="00B0091D" w:rsidRDefault="00B0091D" w:rsidP="00034146">
      <w:pPr>
        <w:pStyle w:val="Normal1"/>
        <w:rPr>
          <w:rFonts w:ascii="Verdana" w:hAnsi="Verdana"/>
        </w:rPr>
      </w:pPr>
    </w:p>
    <w:p w14:paraId="1728E526" w14:textId="77777777" w:rsidR="00B0091D" w:rsidRDefault="00B0091D" w:rsidP="00034146">
      <w:pPr>
        <w:pStyle w:val="Normal1"/>
        <w:rPr>
          <w:rFonts w:ascii="Verdana" w:hAnsi="Verdana"/>
        </w:rPr>
      </w:pPr>
    </w:p>
    <w:p w14:paraId="16EB9589" w14:textId="77777777" w:rsidR="00B0091D" w:rsidRDefault="00B0091D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B0091D" w:rsidRPr="003C4B6B" w14:paraId="728C48FA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6D45B1F" w14:textId="77777777" w:rsidR="00B0091D" w:rsidRDefault="00B0091D" w:rsidP="0052246B">
            <w:pPr>
              <w:pStyle w:val="headnumbered1"/>
            </w:pPr>
            <w:r>
              <w:t>reference / case number</w:t>
            </w:r>
          </w:p>
          <w:p w14:paraId="7BB8907F" w14:textId="77777777" w:rsidR="00B0091D" w:rsidRPr="003C4B6B" w:rsidRDefault="00B0091D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ДЕЛОВОДЕН БРОЈ / БРОЈ НА ПРЕДМЕТ</w:t>
            </w:r>
          </w:p>
        </w:tc>
      </w:tr>
      <w:tr w:rsidR="00B0091D" w:rsidRPr="003C4B6B" w14:paraId="30CA186A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D88DF1" w14:textId="77777777" w:rsidR="00B0091D" w:rsidRPr="003C4B6B" w:rsidRDefault="00B0091D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4176762" w14:textId="77777777" w:rsidR="00B0091D" w:rsidRPr="003C4B6B" w:rsidRDefault="00B0091D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B0091D" w14:paraId="2450D643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E60261" w14:textId="77777777" w:rsidR="00B0091D" w:rsidRDefault="00B0091D" w:rsidP="00E348D5">
            <w:pPr>
              <w:pStyle w:val="headnumbered1"/>
            </w:pPr>
            <w:r>
              <w:t>request status</w:t>
            </w:r>
          </w:p>
          <w:p w14:paraId="32F60CAB" w14:textId="77777777" w:rsidR="00B0091D" w:rsidRPr="002A1BA6" w:rsidRDefault="00B0091D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СТАТУС НА ЗАМОЛНИЦАТА</w:t>
            </w:r>
          </w:p>
        </w:tc>
      </w:tr>
      <w:tr w:rsidR="00B0091D" w14:paraId="30AC5403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388F85" w14:textId="77777777" w:rsidR="00B0091D" w:rsidRPr="002A1BA6" w:rsidRDefault="00B0091D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i/>
                <w:iCs/>
                <w:noProof/>
                <w:color w:val="0070C0"/>
              </w:rPr>
              <w:t>Нова замолница</w:t>
            </w:r>
          </w:p>
          <w:p w14:paraId="30E6D096" w14:textId="77777777" w:rsidR="00B0091D" w:rsidRDefault="00B0091D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Надоврзување на претходна замолница за ЗПП (деталите се дадени подолу)</w:t>
            </w:r>
          </w:p>
          <w:p w14:paraId="21DCDA38" w14:textId="77777777" w:rsidR="00B0091D" w:rsidRPr="00466E6D" w:rsidRDefault="00B0091D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</w:t>
            </w:r>
            <w:r w:rsidRPr="00D03615">
              <w:rPr>
                <w:i/>
                <w:iCs/>
                <w:noProof/>
                <w:color w:val="0070C0"/>
              </w:rPr>
              <w:tab/>
              <w:t>Надоврзување на претходна замолница за зачувување податоци (деталите се дадени подолу)</w:t>
            </w:r>
          </w:p>
        </w:tc>
      </w:tr>
    </w:tbl>
    <w:p w14:paraId="5E1FBD5F" w14:textId="77777777" w:rsidR="00B0091D" w:rsidRDefault="00B0091D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0091D" w14:paraId="07627B55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2B0CDE4" w14:textId="77777777" w:rsidR="00B0091D" w:rsidRDefault="00B0091D" w:rsidP="00E348D5">
            <w:pPr>
              <w:pStyle w:val="headnumbered1"/>
            </w:pPr>
            <w:r>
              <w:t>REQUESTED AUTHORITY</w:t>
            </w:r>
          </w:p>
          <w:p w14:paraId="53D75847" w14:textId="77777777" w:rsidR="00B0091D" w:rsidRPr="002A1BA6" w:rsidRDefault="00B0091D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ЗАМОЛЕНИОТ ОРГАН</w:t>
            </w:r>
          </w:p>
        </w:tc>
      </w:tr>
      <w:tr w:rsidR="00B0091D" w14:paraId="01336B10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2226B2" w14:textId="77777777" w:rsidR="00B0091D" w:rsidRDefault="00B0091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C9EE39C" w14:textId="77777777" w:rsidR="00B0091D" w:rsidRDefault="00B0091D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B0091D" w14:paraId="77B2A944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68EA43F" w14:textId="77777777" w:rsidR="00B0091D" w:rsidRDefault="00B0091D" w:rsidP="00E348D5">
            <w:pPr>
              <w:pStyle w:val="headnumbered1"/>
            </w:pPr>
            <w:r>
              <w:t xml:space="preserve">REQUESTING Authority </w:t>
            </w:r>
          </w:p>
          <w:p w14:paraId="094002A8" w14:textId="77777777" w:rsidR="00B0091D" w:rsidRPr="002A1BA6" w:rsidRDefault="00B0091D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ОРГАНОТ ШТО ЗАМОЛУВА</w:t>
            </w:r>
          </w:p>
        </w:tc>
      </w:tr>
      <w:tr w:rsidR="00B0091D" w14:paraId="7E9AE669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14856C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5A4F537A" w14:textId="77777777" w:rsidR="00B0091D" w:rsidRPr="002A1BA6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Организација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4267F5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14:paraId="177F3683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864421" w14:textId="77777777" w:rsidR="00B0091D" w:rsidRDefault="00B0091D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14F074BE" w14:textId="77777777" w:rsidR="00B0091D" w:rsidRPr="002A1BA6" w:rsidRDefault="00B0091D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Лице надлежно за замолницата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7BB4CD3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14:paraId="5050AD3D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5AFCBC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6B9E742A" w14:textId="77777777" w:rsidR="00B0091D" w:rsidRPr="002A1BA6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Адреса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DB4E1E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14:paraId="1015093D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12DCEB" w14:textId="77777777" w:rsidR="00B0091D" w:rsidRPr="00433653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Телефонски број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B20274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14:paraId="583FA59D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102E9F" w14:textId="77777777" w:rsidR="00B0091D" w:rsidRPr="00433653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Број на мобилен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D94BDA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:rsidRPr="003C4B6B" w14:paraId="24F6E574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C15373" w14:textId="77777777" w:rsidR="00B0091D" w:rsidRPr="003C4B6B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Адреса на е-пошта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AB2D55" w14:textId="77777777" w:rsidR="00B0091D" w:rsidRPr="003C4B6B" w:rsidRDefault="00B0091D" w:rsidP="00311FC9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B0091D" w14:paraId="6B18BE6A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CD693C" w14:textId="77777777" w:rsidR="00B0091D" w:rsidRPr="00433653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Број на факс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4AF153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14:paraId="3738DBCC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F4DCA5E" w14:textId="77777777" w:rsidR="00B0091D" w:rsidRPr="00433653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Работно време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593451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:rsidRPr="0015144D" w14:paraId="448FE320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54E8D1" w14:textId="77777777" w:rsidR="00B0091D" w:rsidRPr="0015144D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Временска зона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3746D40" w14:textId="77777777" w:rsidR="00B0091D" w:rsidRPr="0015144D" w:rsidRDefault="00B0091D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B0091D" w:rsidRPr="00D47E65" w14:paraId="66D17C9C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092946" w14:textId="77777777" w:rsidR="00B0091D" w:rsidRPr="00D47E65" w:rsidRDefault="00B0091D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815CC9" w14:textId="77777777" w:rsidR="00B0091D" w:rsidRPr="00433653" w:rsidRDefault="00B0091D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Се претпочита одговор по пат на е-пошта или друг итен начин</w:t>
            </w:r>
          </w:p>
        </w:tc>
      </w:tr>
      <w:tr w:rsidR="00B0091D" w14:paraId="75E3642C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A6549A" w14:textId="77777777" w:rsidR="00B0091D" w:rsidRPr="00D47E65" w:rsidRDefault="00B0091D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10848F3" w14:textId="77777777" w:rsidR="00B0091D" w:rsidRPr="00D47E65" w:rsidRDefault="00B0091D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Се претпочита одговор по пат на:</w:t>
            </w:r>
          </w:p>
        </w:tc>
      </w:tr>
    </w:tbl>
    <w:p w14:paraId="2F86DA48" w14:textId="77777777" w:rsidR="00B0091D" w:rsidRDefault="00B0091D">
      <w:pPr>
        <w:pStyle w:val="Normal1"/>
        <w:rPr>
          <w:rFonts w:ascii="Verdana" w:hAnsi="Verdana"/>
        </w:rPr>
      </w:pPr>
    </w:p>
    <w:p w14:paraId="6370BE04" w14:textId="77777777" w:rsidR="00B0091D" w:rsidRDefault="00B0091D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B0091D" w:rsidRPr="003C4B6B" w14:paraId="13E246AD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773692B1" w14:textId="77777777" w:rsidR="00B0091D" w:rsidRDefault="00B0091D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03A67815" w14:textId="77777777" w:rsidR="00B0091D" w:rsidRPr="003C4B6B" w:rsidRDefault="00B0091D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ДОКОЛКУ Е ПОТРЕБНА ДОПОЛНИТЕЛНА ПОТВРДА ОД ОРГАНОТ ШТО ЗАМОЛУВА, ВЕ МОЛИМЕ КОНТАКТИРАЈТЕ ГО: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245960C6" w14:textId="77777777" w:rsidR="00B0091D" w:rsidRPr="003C4B6B" w:rsidRDefault="00B0091D" w:rsidP="002A1BA6">
            <w:pPr>
              <w:pStyle w:val="Titre21"/>
            </w:pPr>
          </w:p>
        </w:tc>
      </w:tr>
      <w:tr w:rsidR="00B0091D" w14:paraId="5DC41C4C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ABE1DE8" w14:textId="77777777" w:rsidR="00B0091D" w:rsidRDefault="00B0091D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Име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A8E3CED" w14:textId="77777777" w:rsidR="00B0091D" w:rsidRDefault="00B0091D" w:rsidP="002A1BA6">
            <w:pPr>
              <w:pStyle w:val="Normal1"/>
              <w:spacing w:after="0"/>
            </w:pPr>
          </w:p>
        </w:tc>
      </w:tr>
      <w:tr w:rsidR="00B0091D" w14:paraId="64548862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77E8566" w14:textId="77777777" w:rsidR="00B0091D" w:rsidRDefault="00B0091D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Работно место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BD06236" w14:textId="77777777" w:rsidR="00B0091D" w:rsidRDefault="00B0091D" w:rsidP="002A1BA6">
            <w:pPr>
              <w:pStyle w:val="Normal1"/>
              <w:spacing w:after="0"/>
            </w:pPr>
          </w:p>
        </w:tc>
      </w:tr>
      <w:tr w:rsidR="00B0091D" w14:paraId="3EFD8492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1A00FE7B" w14:textId="77777777" w:rsidR="00B0091D" w:rsidRPr="00433653" w:rsidRDefault="00B0091D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Функција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332F7739" w14:textId="77777777" w:rsidR="00B0091D" w:rsidRDefault="00B0091D" w:rsidP="002A1BA6">
            <w:pPr>
              <w:pStyle w:val="Normal1"/>
              <w:spacing w:after="0"/>
            </w:pPr>
          </w:p>
        </w:tc>
      </w:tr>
      <w:tr w:rsidR="00B0091D" w14:paraId="22D9F057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D3BE17" w14:textId="77777777" w:rsidR="00B0091D" w:rsidRPr="00433653" w:rsidRDefault="00B0091D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Телефонски број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C304528" w14:textId="77777777" w:rsidR="00B0091D" w:rsidRDefault="00B0091D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42C72550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E60729" w14:textId="77777777" w:rsidR="00B0091D" w:rsidRPr="00433653" w:rsidRDefault="00B0091D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Број на мобилен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AD634C" w14:textId="77777777" w:rsidR="00B0091D" w:rsidRDefault="00B0091D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:rsidRPr="003C4B6B" w14:paraId="499CD0F6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EF4B92" w14:textId="77777777" w:rsidR="00B0091D" w:rsidRPr="003C4B6B" w:rsidRDefault="00B0091D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Адреса на е-пошта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331441" w14:textId="77777777" w:rsidR="00B0091D" w:rsidRPr="003C4B6B" w:rsidRDefault="00B0091D" w:rsidP="002A1BA6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</w:p>
        </w:tc>
      </w:tr>
    </w:tbl>
    <w:p w14:paraId="200954EC" w14:textId="77777777" w:rsidR="00B0091D" w:rsidRPr="003C4B6B" w:rsidRDefault="00B0091D">
      <w:pPr>
        <w:pStyle w:val="Normal1"/>
        <w:rPr>
          <w:rFonts w:ascii="Verdana" w:hAnsi="Verdana"/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B0091D" w14:paraId="725DA0F2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10B9643" w14:textId="77777777" w:rsidR="00B0091D" w:rsidRDefault="00B0091D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5490487A" w14:textId="77777777" w:rsidR="00B0091D" w:rsidRPr="003C4B6B" w:rsidRDefault="00B0091D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ИСТРАЖЕН/ОПЕРАТИВЕН ОРГАН НАДЛЕЖЕН ЗА ПРЕДМЕТОТ</w:t>
            </w:r>
          </w:p>
          <w:p w14:paraId="3E395CBE" w14:textId="77777777" w:rsidR="00B0091D" w:rsidRDefault="00B0091D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39A7B87F" w14:textId="77777777" w:rsidR="00B0091D" w:rsidRPr="00433653" w:rsidRDefault="00B0091D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(ДОКОЛКУ НЕ СТАНУВА ЗБОР ЗА ОРГАНОТ ШТО ЗАМОЛУВА)</w:t>
            </w:r>
          </w:p>
        </w:tc>
      </w:tr>
      <w:tr w:rsidR="00B0091D" w14:paraId="7ECA89C1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F468B1" w14:textId="77777777" w:rsidR="00B0091D" w:rsidRPr="00433653" w:rsidRDefault="00B0091D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Организација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60FCAF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14:paraId="3FE77DF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13BC8E" w14:textId="77777777" w:rsidR="00B0091D" w:rsidRPr="00433653" w:rsidRDefault="00B0091D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Лице надлежно за предметот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F356EC5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14:paraId="0D68A455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D7627D" w14:textId="77777777" w:rsidR="00B0091D" w:rsidRPr="00433653" w:rsidRDefault="00B0091D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EA2A62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14:paraId="38B0F2F7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75033C" w14:textId="77777777" w:rsidR="00B0091D" w:rsidRPr="00433653" w:rsidRDefault="00B0091D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Телефонски број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09CAAB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14:paraId="2430E22A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65CD56" w14:textId="77777777" w:rsidR="00B0091D" w:rsidRPr="00433653" w:rsidRDefault="00B0091D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Број на мобилен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8353C1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:rsidRPr="003C4B6B" w14:paraId="19A2DFC5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130F1" w14:textId="77777777" w:rsidR="00B0091D" w:rsidRPr="003C4B6B" w:rsidRDefault="00B0091D" w:rsidP="00645C34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</w:t>
            </w:r>
          </w:p>
          <w:p w14:paraId="659F2C32" w14:textId="77777777" w:rsidR="00B0091D" w:rsidRPr="003C4B6B" w:rsidRDefault="00B0091D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Адреса на е-пошта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6F5F2C" w14:textId="77777777" w:rsidR="00B0091D" w:rsidRPr="003C4B6B" w:rsidRDefault="00B0091D" w:rsidP="00645C34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B0091D" w14:paraId="34C5D2B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6F58AB" w14:textId="77777777" w:rsidR="00B0091D" w:rsidRPr="00107180" w:rsidRDefault="00B0091D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Број на факс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A95245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432AD47" w14:textId="77777777" w:rsidR="00B0091D" w:rsidRDefault="00B0091D" w:rsidP="00E142B5"/>
    <w:p w14:paraId="472E36A3" w14:textId="77777777" w:rsidR="00B0091D" w:rsidRDefault="00B0091D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B0091D" w:rsidRPr="003C4B6B" w14:paraId="6CFFB62E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2F2EDBF" w14:textId="77777777" w:rsidR="00B0091D" w:rsidRDefault="00B0091D" w:rsidP="0052246B">
            <w:pPr>
              <w:pStyle w:val="headnumbered1"/>
            </w:pPr>
            <w:r>
              <w:t xml:space="preserve">prosecution office or Court in charge if applicable </w:t>
            </w:r>
          </w:p>
          <w:p w14:paraId="4C978CC1" w14:textId="77777777" w:rsidR="00B0091D" w:rsidRPr="003C4B6B" w:rsidRDefault="00B0091D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НАДЛЕЖНО ОБВИНИТЕЛСТВО ИЛИ СУД, ДОКОЛКУ Е ПРИМЕНЛИВО</w:t>
            </w:r>
          </w:p>
        </w:tc>
      </w:tr>
      <w:tr w:rsidR="00B0091D" w14:paraId="144A9C1E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FCFC65" w14:textId="77777777" w:rsidR="00B0091D" w:rsidRPr="00107180" w:rsidRDefault="00B0091D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D03615">
              <w:rPr>
                <w:i/>
                <w:iCs/>
                <w:noProof/>
                <w:color w:val="0070C0"/>
              </w:rPr>
              <w:t>Надлежно обвинителство и број на предметот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6B87EF" w14:textId="77777777" w:rsidR="00B0091D" w:rsidRDefault="00B0091D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6806C2C6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53D888" w14:textId="77777777" w:rsidR="00B0091D" w:rsidRPr="00107180" w:rsidRDefault="00B0091D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i/>
                <w:iCs/>
                <w:noProof/>
                <w:color w:val="0070C0"/>
              </w:rPr>
              <w:t>Надлежен суд и број на предмет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A6A4A2" w14:textId="77777777" w:rsidR="00B0091D" w:rsidRDefault="00B0091D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4166F12D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6B23A8" w14:textId="77777777" w:rsidR="00B0091D" w:rsidRPr="00107180" w:rsidDel="005C5972" w:rsidRDefault="00B0091D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i/>
                <w:iCs/>
                <w:noProof/>
                <w:color w:val="0070C0"/>
              </w:rPr>
              <w:t>Одлуки на обвинителството или на судот поврзани со замолницата за ЗПП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743DC4B" w14:textId="77777777" w:rsidR="00B0091D" w:rsidRDefault="00B0091D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53F3393" w14:textId="77777777" w:rsidR="00B0091D" w:rsidRDefault="00B0091D" w:rsidP="00FA6CBE"/>
    <w:p w14:paraId="04AA5B48" w14:textId="77777777" w:rsidR="00B0091D" w:rsidRDefault="00B0091D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B0091D" w:rsidRPr="003C4B6B" w14:paraId="277981BC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67C9A92" w14:textId="77777777" w:rsidR="00B0091D" w:rsidRDefault="00B0091D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45429C78" w14:textId="77777777" w:rsidR="00B0091D" w:rsidRPr="003C4B6B" w:rsidRDefault="00B0091D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ИНФОРМАЦИИ ЗА ПРЕТХОДНА ЗАМОЛНИЦА ЗА ЗПП, ДОКОЛКУ Е ПРИМЕНЛИВО</w:t>
            </w:r>
          </w:p>
        </w:tc>
      </w:tr>
      <w:tr w:rsidR="00B0091D" w14:paraId="7859BBA7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72D07A" w14:textId="77777777" w:rsidR="00B0091D" w:rsidRPr="00107180" w:rsidRDefault="00B0091D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Датум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EB4C796" w14:textId="77777777" w:rsidR="00B0091D" w:rsidRDefault="00B0091D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506E76A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580E0BE" w14:textId="77777777" w:rsidR="00B0091D" w:rsidRPr="00107180" w:rsidRDefault="00B0091D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Деловоден број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3AA23A" w14:textId="77777777" w:rsidR="00B0091D" w:rsidRDefault="00B0091D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4CDC7C35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CB51AB" w14:textId="77777777" w:rsidR="00B0091D" w:rsidRPr="00107180" w:rsidRDefault="00B0091D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Контакт-податоци за органот што ја доставил претходната замолница за ЗПП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08D4E6" w14:textId="77777777" w:rsidR="00B0091D" w:rsidRDefault="00B0091D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3221817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195D273" w14:textId="77777777" w:rsidR="00B0091D" w:rsidRDefault="00B0091D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Контакт-податоци за органот што одговорил на (или ја извршил) претходната замолница за ЗПП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B74D69" w14:textId="77777777" w:rsidR="00B0091D" w:rsidRDefault="00B0091D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60958206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71C27F" w14:textId="77777777" w:rsidR="00B0091D" w:rsidRPr="00107180" w:rsidRDefault="00B0091D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Начин на комуникација што се користел за претходната замолница за ЗПП (адреса на е-пошта, број на факс и др.)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3F686B" w14:textId="77777777" w:rsidR="00B0091D" w:rsidRDefault="00B0091D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2AA0003" w14:textId="77777777" w:rsidR="00B0091D" w:rsidRDefault="00B0091D"/>
    <w:p w14:paraId="2ECF5925" w14:textId="77777777" w:rsidR="00B0091D" w:rsidRDefault="00B0091D"/>
    <w:p w14:paraId="639BA30D" w14:textId="77777777" w:rsidR="00B0091D" w:rsidRDefault="00B0091D"/>
    <w:p w14:paraId="64CB15EB" w14:textId="77777777" w:rsidR="00B0091D" w:rsidRDefault="00B0091D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B0091D" w:rsidRPr="003C4B6B" w14:paraId="40A58F17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E14BD4C" w14:textId="77777777" w:rsidR="00B0091D" w:rsidRDefault="00B0091D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5CAF0026" w14:textId="77777777" w:rsidR="00B0091D" w:rsidRPr="003C4B6B" w:rsidRDefault="00B0091D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ИНФОРМАЦИИ ЗА ПРЕТХОДНАТА ЗАМОЛНИЦА ЗА ЗАЧУВУВАЊЕ ПОДАТОЦИ, ДОКОЛКУ Е ПРИМЕНЛИВО</w:t>
            </w:r>
          </w:p>
        </w:tc>
      </w:tr>
      <w:tr w:rsidR="00B0091D" w14:paraId="5B374726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A6F44AA" w14:textId="77777777" w:rsidR="00B0091D" w:rsidRPr="00107180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Датум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A0966" w14:textId="77777777" w:rsidR="00B0091D" w:rsidRDefault="00B0091D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23E7427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B16660" w14:textId="77777777" w:rsidR="00B0091D" w:rsidRDefault="00B0091D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Деловоден број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B16E75" w14:textId="77777777" w:rsidR="00B0091D" w:rsidRDefault="00B0091D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74333A2F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ED9F67" w14:textId="77777777" w:rsidR="00B0091D" w:rsidRPr="00107180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Контакт-податоци за органот што ја доставил претходната замолница за зачувување податоци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0919E5" w14:textId="77777777" w:rsidR="00B0091D" w:rsidRDefault="00B0091D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4A8B4C0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4C0EAA" w14:textId="77777777" w:rsidR="00B0091D" w:rsidRPr="00107180" w:rsidRDefault="00B0091D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Контакт-податоци за органот што одговорил на (или ја извршил) претходната замолница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lastRenderedPageBreak/>
              <w:t>за зачувување на податоци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CDB77AF" w14:textId="77777777" w:rsidR="00B0091D" w:rsidRDefault="00B0091D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0091D" w14:paraId="4FFC8D2E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F00E51" w14:textId="77777777" w:rsidR="00B0091D" w:rsidRPr="00107180" w:rsidRDefault="00B0091D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Начин на комуникација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62239A" w14:textId="77777777" w:rsidR="00B0091D" w:rsidRDefault="00B0091D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6C10D6F" w14:textId="77777777" w:rsidR="00B0091D" w:rsidRDefault="00B0091D">
      <w:pPr>
        <w:rPr>
          <w:szCs w:val="24"/>
        </w:rPr>
      </w:pPr>
    </w:p>
    <w:p w14:paraId="572D1684" w14:textId="77777777" w:rsidR="00B0091D" w:rsidRDefault="00B0091D">
      <w:pPr>
        <w:rPr>
          <w:szCs w:val="24"/>
        </w:rPr>
      </w:pPr>
    </w:p>
    <w:p w14:paraId="77C5B2D2" w14:textId="77777777" w:rsidR="00B0091D" w:rsidRDefault="00B0091D">
      <w:pPr>
        <w:rPr>
          <w:szCs w:val="24"/>
        </w:rPr>
      </w:pPr>
    </w:p>
    <w:p w14:paraId="766A1F91" w14:textId="77777777" w:rsidR="00B0091D" w:rsidRDefault="00B0091D">
      <w:pPr>
        <w:rPr>
          <w:szCs w:val="24"/>
        </w:rPr>
      </w:pPr>
    </w:p>
    <w:p w14:paraId="6049F27D" w14:textId="77777777" w:rsidR="00B0091D" w:rsidRDefault="00B0091D">
      <w:pPr>
        <w:rPr>
          <w:szCs w:val="24"/>
        </w:rPr>
      </w:pPr>
    </w:p>
    <w:p w14:paraId="0FE88625" w14:textId="77777777" w:rsidR="00B0091D" w:rsidRDefault="00B0091D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B0091D" w:rsidRPr="003C4B6B" w14:paraId="5A4E8A81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66F0006" w14:textId="77777777" w:rsidR="00B0091D" w:rsidRDefault="00B0091D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4B60C411" w14:textId="77777777" w:rsidR="00B0091D" w:rsidRPr="003C4B6B" w:rsidRDefault="00B0091D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ДОМАШНА ПРАВНА ОСНОВА ЗА ЗАМОЛНИЦАТА, ДОКОЛКУ Е ПРИМЕНЛИВО</w:t>
            </w:r>
          </w:p>
        </w:tc>
      </w:tr>
      <w:tr w:rsidR="00B0091D" w14:paraId="783D38A6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2457E6" w14:textId="77777777" w:rsidR="00B0091D" w:rsidRPr="00107180" w:rsidRDefault="00B0091D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174CCEA6" w14:textId="77777777" w:rsidR="00B0091D" w:rsidRDefault="00B0091D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78A083B4" w14:textId="77777777" w:rsidR="00B0091D" w:rsidRDefault="00B0091D" w:rsidP="00843B3C">
            <w:pPr>
              <w:pStyle w:val="Normal1"/>
              <w:rPr>
                <w:rFonts w:ascii="Verdana" w:hAnsi="Verdana"/>
              </w:rPr>
            </w:pPr>
          </w:p>
          <w:p w14:paraId="40E98295" w14:textId="77777777" w:rsidR="00B0091D" w:rsidRPr="00D03615" w:rsidRDefault="00B0091D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Меродавни одлуки од судот, обвинителството или друго овластено тело; или друга правна основа за замолницата</w:t>
            </w:r>
          </w:p>
          <w:p w14:paraId="59436113" w14:textId="77777777" w:rsidR="00B0091D" w:rsidRPr="000E64AB" w:rsidRDefault="00B0091D" w:rsidP="00843B3C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Ве молиме приложете го налогот или законската одредба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EFF2AB" w14:textId="77777777" w:rsidR="00B0091D" w:rsidRDefault="00B0091D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FB330CA" w14:textId="77777777" w:rsidR="00B0091D" w:rsidRDefault="00B0091D" w:rsidP="00537F6A"/>
    <w:p w14:paraId="78639237" w14:textId="77777777" w:rsidR="00B0091D" w:rsidRDefault="00B0091D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0091D" w:rsidRPr="003C4B6B" w14:paraId="1287EF83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1EED4A35" w14:textId="77777777" w:rsidR="00B0091D" w:rsidRDefault="00B0091D" w:rsidP="00537F6A">
            <w:pPr>
              <w:pStyle w:val="headnumbered1"/>
            </w:pPr>
            <w:r>
              <w:br w:type="page"/>
            </w:r>
            <w:r w:rsidRPr="00537F6A">
              <w:br w:type="page"/>
              <w:t>summary of the case</w:t>
            </w:r>
          </w:p>
          <w:p w14:paraId="1044A168" w14:textId="77777777" w:rsidR="00B0091D" w:rsidRPr="000E64AB" w:rsidRDefault="00B0091D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РЕЗИМЕ НА ПРЕДМЕТОТ</w:t>
            </w:r>
          </w:p>
          <w:p w14:paraId="33F0D791" w14:textId="77777777" w:rsidR="00B0091D" w:rsidRPr="00537F6A" w:rsidRDefault="00B0091D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398AA5C6" w14:textId="77777777" w:rsidR="00B0091D" w:rsidRDefault="00B0091D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17067D71" w14:textId="77777777" w:rsidR="00B0091D" w:rsidRDefault="00B0091D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6F0709BA" w14:textId="77777777" w:rsidR="00B0091D" w:rsidRPr="00537F6A" w:rsidRDefault="00B0091D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7C0D0ED1" w14:textId="77777777" w:rsidR="00B0091D" w:rsidRDefault="00B0091D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1BFE57A5" w14:textId="77777777" w:rsidR="00B0091D" w:rsidRPr="00D03615" w:rsidRDefault="00B0091D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Вклучително и:</w:t>
            </w:r>
          </w:p>
          <w:p w14:paraId="07752831" w14:textId="77777777" w:rsidR="00B0091D" w:rsidRPr="00D03615" w:rsidRDefault="00B0091D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краток опис на фактите </w:t>
            </w:r>
          </w:p>
          <w:p w14:paraId="34938BB6" w14:textId="77777777" w:rsidR="00B0091D" w:rsidRPr="00D03615" w:rsidRDefault="00B0091D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како побараните информации се поврзани со истрагата/престапот </w:t>
            </w:r>
          </w:p>
          <w:p w14:paraId="1B638987" w14:textId="77777777" w:rsidR="00B0091D" w:rsidRPr="00D03615" w:rsidRDefault="00B0091D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намена и неопходност од замолницата за откривање на претплатнички информации</w:t>
            </w:r>
          </w:p>
          <w:p w14:paraId="549FD3A9" w14:textId="77777777" w:rsidR="00B0091D" w:rsidRPr="003C4B6B" w:rsidRDefault="00B0091D" w:rsidP="00337259">
            <w:pPr>
              <w:rPr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подигнати обвиненија / список на престапи (со упатување на домашните законски одредби и применливи казни)</w:t>
            </w:r>
            <w:r w:rsidRPr="003C4B6B">
              <w:rPr>
                <w:szCs w:val="18"/>
              </w:rPr>
              <w:t xml:space="preserve">  </w:t>
            </w:r>
          </w:p>
        </w:tc>
      </w:tr>
      <w:tr w:rsidR="00B0091D" w:rsidRPr="003C4B6B" w14:paraId="0970D9AF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FC2466" w14:textId="77777777" w:rsidR="00B0091D" w:rsidRPr="003C4B6B" w:rsidRDefault="00B0091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B0D0C2E" w14:textId="77777777" w:rsidR="00B0091D" w:rsidRPr="003C4B6B" w:rsidRDefault="00B0091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E994A94" w14:textId="77777777" w:rsidR="00B0091D" w:rsidRPr="003C4B6B" w:rsidRDefault="00B0091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19CEF200" w14:textId="77777777" w:rsidR="00B0091D" w:rsidRPr="003C4B6B" w:rsidRDefault="00B0091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326A27F" w14:textId="77777777" w:rsidR="00B0091D" w:rsidRPr="003C4B6B" w:rsidRDefault="00B0091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6C34BA53" w14:textId="77777777" w:rsidR="00B0091D" w:rsidRPr="003C4B6B" w:rsidRDefault="00B0091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DDCFA56" w14:textId="77777777" w:rsidR="00B0091D" w:rsidRPr="003C4B6B" w:rsidRDefault="00B0091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617C9C91" w14:textId="77777777" w:rsidR="00B0091D" w:rsidRPr="003C4B6B" w:rsidRDefault="00B0091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48F5307" w14:textId="77777777" w:rsidR="00B0091D" w:rsidRPr="003C4B6B" w:rsidRDefault="00B0091D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495BD382" w14:textId="77777777" w:rsidR="00B0091D" w:rsidRPr="003C4B6B" w:rsidRDefault="00B0091D" w:rsidP="00244230"/>
    <w:p w14:paraId="62CE0043" w14:textId="77777777" w:rsidR="00B0091D" w:rsidRPr="003C4B6B" w:rsidRDefault="00B0091D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B0091D" w14:paraId="77D4FB49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3ECE29C" w14:textId="77777777" w:rsidR="00B0091D" w:rsidRDefault="00B0091D" w:rsidP="00537F6A">
            <w:pPr>
              <w:pStyle w:val="headnumbered1"/>
            </w:pPr>
            <w:r>
              <w:t>CASE STATUS</w:t>
            </w:r>
          </w:p>
          <w:p w14:paraId="01BE2D1A" w14:textId="77777777" w:rsidR="00B0091D" w:rsidRPr="000E64AB" w:rsidRDefault="00B0091D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СТАТУСОТ НА ПРЕДМЕТОТ</w:t>
            </w:r>
          </w:p>
        </w:tc>
      </w:tr>
      <w:tr w:rsidR="00B0091D" w14:paraId="2FCE8208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B90C3E" w14:textId="77777777" w:rsidR="00B0091D" w:rsidRPr="000E64AB" w:rsidRDefault="00B0091D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во претходна постапка</w:t>
            </w:r>
          </w:p>
          <w:p w14:paraId="16178682" w14:textId="77777777" w:rsidR="00B0091D" w:rsidRDefault="00B0091D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во судска постапка</w:t>
            </w:r>
            <w:r>
              <w:rPr>
                <w:szCs w:val="18"/>
              </w:rPr>
              <w:t xml:space="preserve">        </w:t>
            </w:r>
          </w:p>
          <w:p w14:paraId="1F8FF6DB" w14:textId="77777777" w:rsidR="00B0091D" w:rsidRDefault="00B0091D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i/>
                <w:iCs/>
                <w:noProof/>
                <w:color w:val="0070C0"/>
              </w:rPr>
              <w:t>кривично дело во сторување</w:t>
            </w:r>
            <w:r>
              <w:t xml:space="preserve">   </w:t>
            </w:r>
          </w:p>
          <w:p w14:paraId="70FDE9ED" w14:textId="77777777" w:rsidR="00B0091D" w:rsidRDefault="00B0091D" w:rsidP="00337259"/>
          <w:p w14:paraId="5804160B" w14:textId="77777777" w:rsidR="00B0091D" w:rsidRPr="000E64AB" w:rsidRDefault="00B0091D" w:rsidP="00D47E65">
            <w:r>
              <w:lastRenderedPageBreak/>
              <w:t xml:space="preserve">Other details / </w:t>
            </w:r>
            <w:r w:rsidRPr="00D03615">
              <w:rPr>
                <w:i/>
                <w:iCs/>
                <w:noProof/>
                <w:color w:val="0070C0"/>
              </w:rPr>
              <w:t>Други детали:</w:t>
            </w:r>
            <w:r>
              <w:t xml:space="preserve"> </w:t>
            </w:r>
          </w:p>
        </w:tc>
      </w:tr>
    </w:tbl>
    <w:p w14:paraId="205F452D" w14:textId="77777777" w:rsidR="00B0091D" w:rsidRDefault="00B0091D" w:rsidP="00244230"/>
    <w:p w14:paraId="01ED81C7" w14:textId="77777777" w:rsidR="00B0091D" w:rsidRDefault="00B0091D"/>
    <w:p w14:paraId="0F986C23" w14:textId="77777777" w:rsidR="00B0091D" w:rsidRDefault="00B0091D"/>
    <w:p w14:paraId="65794113" w14:textId="77777777" w:rsidR="00B0091D" w:rsidRDefault="00B0091D"/>
    <w:p w14:paraId="77C255E2" w14:textId="77777777" w:rsidR="00B0091D" w:rsidRDefault="00B0091D"/>
    <w:p w14:paraId="7565B316" w14:textId="77777777" w:rsidR="00B0091D" w:rsidRDefault="00B0091D"/>
    <w:p w14:paraId="59945A16" w14:textId="77777777" w:rsidR="00B0091D" w:rsidRDefault="00B0091D"/>
    <w:p w14:paraId="2B50EB04" w14:textId="77777777" w:rsidR="00B0091D" w:rsidRDefault="00B0091D"/>
    <w:p w14:paraId="5A54B6F1" w14:textId="77777777" w:rsidR="00B0091D" w:rsidRDefault="00B0091D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B0091D" w14:paraId="0222950F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EFB281E" w14:textId="77777777" w:rsidR="00B0091D" w:rsidRDefault="00B0091D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043F0EAC" w14:textId="77777777" w:rsidR="00B0091D" w:rsidRPr="008F5E40" w:rsidRDefault="00B0091D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ПРЕТПЛАТНИЧКИ ИНФОРМАЦИИ ШТО ТРЕБА ДА СЕ ОТКРИЈАТ</w:t>
            </w:r>
          </w:p>
        </w:tc>
      </w:tr>
      <w:tr w:rsidR="00B0091D" w:rsidRPr="003C4B6B" w14:paraId="166321F1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BD1940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087E5398" w14:textId="77777777" w:rsidR="00B0091D" w:rsidRPr="003C4B6B" w:rsidRDefault="00B0091D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Се побаруваат претплатнички информации поврзани со следниве ИП адреси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59A02F" w14:textId="77777777" w:rsidR="00B0091D" w:rsidRPr="003C4B6B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:rsidRPr="003C4B6B" w14:paraId="3BBD3688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19D8AA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1E99E1DA" w14:textId="77777777" w:rsidR="00B0091D" w:rsidRPr="003C4B6B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Се побаруваат претплатнички информации поврзани со следниве налози</w:t>
            </w:r>
            <w:r w:rsidRPr="003C4B6B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7A37D9" w14:textId="77777777" w:rsidR="00B0091D" w:rsidRPr="003C4B6B" w:rsidRDefault="00B0091D" w:rsidP="00E93AE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0091D" w:rsidRPr="003C4B6B" w14:paraId="7A794680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E1C9CF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4507F233" w14:textId="77777777" w:rsidR="00B0091D" w:rsidRPr="004C6611" w:rsidRDefault="00B0091D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Период на интерес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E36CDC" w14:textId="77777777" w:rsidR="00B0091D" w:rsidRDefault="00B0091D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1BD42810" w14:textId="77777777" w:rsidR="00B0091D" w:rsidRPr="00D03615" w:rsidRDefault="00B0091D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Почетен датум: ДД/ММ/ГГГГ</w:t>
            </w:r>
          </w:p>
          <w:p w14:paraId="3511B61F" w14:textId="77777777" w:rsidR="00B0091D" w:rsidRPr="004C6611" w:rsidRDefault="00B0091D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Почетно време (и временска зона)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384819B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0D6CCF95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22644A6B" w14:textId="77777777" w:rsidR="00B0091D" w:rsidRPr="00D03615" w:rsidRDefault="00B0091D" w:rsidP="003C4B6B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Краен датум: ДД/ММ/ГГГГ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</w:p>
          <w:p w14:paraId="7C87A2B0" w14:textId="77777777" w:rsidR="00B0091D" w:rsidRPr="003C4B6B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Крајно време (и временска зона):</w:t>
            </w:r>
            <w:r w:rsidRPr="003C4B6B">
              <w:rPr>
                <w:rFonts w:ascii="Verdana" w:hAnsi="Verdana"/>
                <w:szCs w:val="18"/>
              </w:rPr>
              <w:tab/>
            </w:r>
          </w:p>
        </w:tc>
      </w:tr>
    </w:tbl>
    <w:p w14:paraId="1992936A" w14:textId="77777777" w:rsidR="00B0091D" w:rsidRPr="003C4B6B" w:rsidRDefault="00B0091D" w:rsidP="00244230"/>
    <w:p w14:paraId="272E072D" w14:textId="77777777" w:rsidR="00B0091D" w:rsidRPr="003C4B6B" w:rsidRDefault="00B0091D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0091D" w:rsidRPr="003C4B6B" w14:paraId="1BF6A81A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BD60FA2" w14:textId="77777777" w:rsidR="00B0091D" w:rsidRDefault="00B0091D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4E227BDD" w14:textId="77777777" w:rsidR="00B0091D" w:rsidRPr="003C4B6B" w:rsidRDefault="00B0091D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ИНФОРМАЦИИ ЗА ИДЕНТИФИКУВАЊЕ НА ДАВАТЕЛОТ НА УСЛУГИ (ПРОВАЈДЕРОТ) И – ДОКОЛКУ Е ДОСТАПНА – ЛОКАЦИЈАТА НА КОМПЈУТЕРСКИОТ СИСТЕМ</w:t>
            </w:r>
          </w:p>
        </w:tc>
      </w:tr>
      <w:tr w:rsidR="00B0091D" w:rsidRPr="00782CB3" w14:paraId="62611C74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9BA69D" w14:textId="77777777" w:rsidR="00B0091D" w:rsidRDefault="00B0091D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4E53C594" w14:textId="77777777" w:rsidR="00B0091D" w:rsidRPr="004C6611" w:rsidRDefault="00B0091D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Ве молиме дадете колку што е можно повеќе информации за да помогнете да се идентификува давателот на услуги (вклучително и алијаси, телефонски броеви и други контакт-податоци или поврзани адреси на е-пошта)</w:t>
            </w:r>
          </w:p>
          <w:p w14:paraId="7ECF91DC" w14:textId="77777777" w:rsidR="00B0091D" w:rsidRPr="00782CB3" w:rsidRDefault="00B0091D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C1B8F9E" w14:textId="77777777" w:rsidR="00B0091D" w:rsidRPr="00782CB3" w:rsidRDefault="00B0091D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4861936A" w14:textId="77777777" w:rsidR="00B0091D" w:rsidRPr="00782CB3" w:rsidRDefault="00B0091D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428D6AE7" w14:textId="77777777" w:rsidR="00B0091D" w:rsidRDefault="00B0091D"/>
    <w:p w14:paraId="464AF4D0" w14:textId="77777777" w:rsidR="00B0091D" w:rsidRDefault="00B0091D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0091D" w:rsidRPr="00337C7F" w14:paraId="61FCFF0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49EA1AF" w14:textId="77777777" w:rsidR="00B0091D" w:rsidRDefault="00B0091D" w:rsidP="00537F6A">
            <w:pPr>
              <w:pStyle w:val="headnumbered1"/>
            </w:pPr>
            <w:r>
              <w:br w:type="page"/>
              <w:t>URGENCY</w:t>
            </w:r>
          </w:p>
          <w:p w14:paraId="14AD936A" w14:textId="77777777" w:rsidR="00B0091D" w:rsidRPr="004C6611" w:rsidRDefault="00B0091D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ИТНОСТ</w:t>
            </w:r>
          </w:p>
        </w:tc>
      </w:tr>
      <w:tr w:rsidR="00B0091D" w:rsidRPr="00337C7F" w14:paraId="5A1EF365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CFBDBA" w14:textId="77777777" w:rsidR="00B0091D" w:rsidRPr="004C6611" w:rsidRDefault="00B0091D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b/>
                <w:i/>
                <w:iCs/>
                <w:noProof/>
                <w:color w:val="0070C0"/>
              </w:rPr>
              <w:t>ИТНО</w:t>
            </w:r>
          </w:p>
          <w:p w14:paraId="59AE65C8" w14:textId="77777777" w:rsidR="00B0091D" w:rsidRPr="004C6611" w:rsidRDefault="00B0091D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Одговорот го очекуваме до: ДД/ММ/ГГГГ</w:t>
            </w:r>
          </w:p>
          <w:p w14:paraId="12838200" w14:textId="77777777" w:rsidR="00B0091D" w:rsidRPr="004037CF" w:rsidRDefault="00B0091D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B0091D" w:rsidRPr="00337C7F" w14:paraId="09DA5B31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0091D" w:rsidRPr="00337C7F" w14:paraId="3A69EF01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706C48C6" w14:textId="77777777" w:rsidR="00B0091D" w:rsidRDefault="00B0091D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lastRenderedPageBreak/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0530C107" w14:textId="77777777" w:rsidR="00B0091D" w:rsidRPr="004C6611" w:rsidRDefault="00B0091D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ПРИЧИНИ ЗА ИТНОСТ (штиклирајте повеќе од едно, доколку е применливо)</w:t>
                  </w:r>
                </w:p>
              </w:tc>
            </w:tr>
            <w:tr w:rsidR="00B0091D" w:rsidRPr="00337C7F" w14:paraId="57D77A1B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0D02BB74" w14:textId="77777777" w:rsidR="00B0091D" w:rsidRDefault="00B0091D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Закана по живот или од повреда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3CDE0C8F" w14:textId="77777777" w:rsidR="00B0091D" w:rsidRPr="004C6611" w:rsidRDefault="00B0091D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Осомничениот/сторителот е во притвор</w:t>
                  </w:r>
                </w:p>
                <w:p w14:paraId="2D94A55D" w14:textId="77777777" w:rsidR="00B0091D" w:rsidRPr="004C6611" w:rsidRDefault="00B0091D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Осомничениот/сторителот наскоро ќе биде пуштен од притвор</w:t>
                  </w:r>
                </w:p>
                <w:p w14:paraId="3A98AB57" w14:textId="77777777" w:rsidR="00B0091D" w:rsidRDefault="00B0091D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Кривично дело во сторување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0DF1F82F" w14:textId="77777777" w:rsidR="00B0091D" w:rsidRPr="001C4863" w:rsidRDefault="00B0091D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Непостојаност на податоците</w:t>
                  </w:r>
                </w:p>
                <w:p w14:paraId="16CAD2CE" w14:textId="77777777" w:rsidR="00B0091D" w:rsidRDefault="00B0091D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Непосредна закана од сериозна природа по јавната безбедност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7E05F75B" w14:textId="77777777" w:rsidR="00B0091D" w:rsidRDefault="00B0091D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Предметот наскоро ќе застари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45EF6C0C" w14:textId="77777777" w:rsidR="00B0091D" w:rsidRPr="001C4863" w:rsidRDefault="00B0091D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Судењето ќе започне наскоро или е во тек</w:t>
                  </w:r>
                </w:p>
                <w:p w14:paraId="0D10EA4B" w14:textId="77777777" w:rsidR="00B0091D" w:rsidRDefault="00B0091D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Друго:</w:t>
                  </w:r>
                </w:p>
                <w:p w14:paraId="5CF9023B" w14:textId="77777777" w:rsidR="00B0091D" w:rsidRPr="003860EE" w:rsidRDefault="00B0091D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00745480" w14:textId="77777777" w:rsidR="00B0091D" w:rsidRDefault="00B0091D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B0091D" w14:paraId="1BA87ED9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18E90C1E" w14:textId="77777777" w:rsidR="00B0091D" w:rsidRDefault="00B0091D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3F82AB69" w14:textId="77777777" w:rsidR="00B0091D" w:rsidRDefault="00B0091D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12F6A870" w14:textId="77777777" w:rsidR="00B0091D" w:rsidRPr="001C4863" w:rsidRDefault="00B0091D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b/>
                <w:bCs/>
                <w:i/>
                <w:iCs/>
                <w:noProof/>
                <w:color w:val="0070C0"/>
              </w:rPr>
              <w:t>НАКРАТКО ЗА ДЕТАЛИТЕ ЗА ИТНОСТА, ДОКОЛКУ ГИ ИМА</w:t>
            </w:r>
          </w:p>
        </w:tc>
      </w:tr>
      <w:tr w:rsidR="00B0091D" w:rsidRPr="00BA65EF" w14:paraId="4E85F59D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16FA1D" w14:textId="77777777" w:rsidR="00B0091D" w:rsidRPr="00BA65EF" w:rsidRDefault="00B0091D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042C6207" w14:textId="77777777" w:rsidR="00B0091D" w:rsidRDefault="00B0091D" w:rsidP="00B35111">
      <w:pPr>
        <w:pStyle w:val="Normal1"/>
        <w:rPr>
          <w:rFonts w:ascii="Verdana" w:hAnsi="Verdana"/>
          <w:lang w:val="en-GB"/>
        </w:rPr>
      </w:pPr>
    </w:p>
    <w:p w14:paraId="35B95FCA" w14:textId="77777777" w:rsidR="00B0091D" w:rsidRDefault="00B0091D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0091D" w14:paraId="1D330550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39C9988" w14:textId="77777777" w:rsidR="00B0091D" w:rsidRDefault="00B0091D" w:rsidP="00843B3C">
            <w:pPr>
              <w:pStyle w:val="headnumbered1"/>
            </w:pPr>
            <w:r>
              <w:t>CONFIDENTALITY</w:t>
            </w:r>
          </w:p>
          <w:p w14:paraId="49BAC561" w14:textId="77777777" w:rsidR="00B0091D" w:rsidRPr="001C4863" w:rsidRDefault="00B0091D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ДОВЕРЛИВОСТ</w:t>
            </w:r>
          </w:p>
        </w:tc>
      </w:tr>
      <w:tr w:rsidR="00B0091D" w:rsidRPr="003C4B6B" w14:paraId="1BB2958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495F9731" w14:textId="77777777" w:rsidR="00B0091D" w:rsidRDefault="00B0091D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7338176D" w14:textId="77777777" w:rsidR="00B0091D" w:rsidRPr="003C4B6B" w:rsidRDefault="00B0091D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Бараме оваа замолница да се држи во доверливост и клиентите да не бидат известени за неа. Ве молиме да не известите доколку Вашите национални закони налагаат да Ви ги објасниме причините за доверливоста; или – пред да преземете некакво дејствие – доколку Вашите национални закони налагаат клиентите да се известат или доколку се сомневате дека давателот на услугите е можно да не го испочитува барањето за доверливост.</w:t>
            </w:r>
          </w:p>
          <w:p w14:paraId="49E7AEA0" w14:textId="77777777" w:rsidR="00B0091D" w:rsidRPr="003C4B6B" w:rsidRDefault="00B0091D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58231E0B" w14:textId="77777777" w:rsidR="00B0091D" w:rsidRPr="003C4B6B" w:rsidRDefault="00B0091D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564477BE" w14:textId="77777777" w:rsidR="00B0091D" w:rsidRPr="003C4B6B" w:rsidRDefault="00B0091D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2D1E5BC4" w14:textId="77777777" w:rsidR="00B0091D" w:rsidRPr="003C4B6B" w:rsidRDefault="00B0091D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00B3493F" w14:textId="77777777" w:rsidR="00B0091D" w:rsidRPr="003C4B6B" w:rsidRDefault="00B0091D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B0091D" w14:paraId="03CC4AAD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90D9D98" w14:textId="77777777" w:rsidR="00B0091D" w:rsidRDefault="00B0091D" w:rsidP="00537F6A">
            <w:pPr>
              <w:pStyle w:val="headnumbered1"/>
            </w:pPr>
            <w:r>
              <w:t>Confirmation/notification requested</w:t>
            </w:r>
          </w:p>
          <w:p w14:paraId="1A63DAC4" w14:textId="77777777" w:rsidR="00B0091D" w:rsidRPr="00536149" w:rsidRDefault="00B0091D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ПОБАРАНИ ПОТВРДИ/ИЗВЕСТУВАЊА</w:t>
            </w:r>
          </w:p>
        </w:tc>
      </w:tr>
      <w:tr w:rsidR="00B0091D" w14:paraId="4F752998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598E89" w14:textId="77777777" w:rsidR="00B0091D" w:rsidRPr="008B0687" w:rsidRDefault="00B0091D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</w:rPr>
              <w:t>Потврда за прием на замолницата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39BE06BF" w14:textId="77777777" w:rsidR="00B0091D" w:rsidRPr="00536149" w:rsidRDefault="00B0091D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i/>
                <w:iCs/>
                <w:noProof/>
                <w:color w:val="0070C0"/>
              </w:rPr>
              <w:t>Дали и какви дополнителни информации се потребни од државата што замолува за да се изврши замолницата</w:t>
            </w:r>
          </w:p>
          <w:p w14:paraId="4A159338" w14:textId="77777777" w:rsidR="00B0091D" w:rsidRDefault="00B0091D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i/>
                <w:iCs/>
                <w:noProof/>
                <w:color w:val="0070C0"/>
              </w:rPr>
              <w:t>Информација за достапноста на податоците и дали податоците излегуваат од јурисдикцијата на замолената држава</w:t>
            </w:r>
          </w:p>
          <w:p w14:paraId="38BDB046" w14:textId="77777777" w:rsidR="00B0091D" w:rsidRDefault="00B0091D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i/>
                <w:iCs/>
                <w:noProof/>
                <w:color w:val="0070C0"/>
              </w:rPr>
              <w:t>Друго:</w:t>
            </w:r>
            <w:r>
              <w:rPr>
                <w:rFonts w:ascii="Verdana" w:hAnsi="Verdana"/>
              </w:rPr>
              <w:t xml:space="preserve"> </w:t>
            </w:r>
          </w:p>
          <w:p w14:paraId="60203A9B" w14:textId="77777777" w:rsidR="00B0091D" w:rsidRDefault="00B0091D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CC98B87" w14:textId="77777777" w:rsidR="00B0091D" w:rsidRDefault="00B0091D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AFA95AE" w14:textId="77777777" w:rsidR="00B0091D" w:rsidRDefault="00B0091D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A4D13AC" w14:textId="77777777" w:rsidR="00B0091D" w:rsidRDefault="00B0091D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0091D" w:rsidRPr="003C4B6B" w14:paraId="54BB2910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9F870B2" w14:textId="77777777" w:rsidR="00B0091D" w:rsidRDefault="00B0091D" w:rsidP="00244230">
            <w:pPr>
              <w:pStyle w:val="headnumbered1"/>
            </w:pPr>
            <w:r>
              <w:t>Additional NOTES, IF ANY</w:t>
            </w:r>
          </w:p>
          <w:p w14:paraId="0B0833E2" w14:textId="77777777" w:rsidR="00B0091D" w:rsidRPr="003C4B6B" w:rsidRDefault="00B0091D" w:rsidP="00536149">
            <w:pPr>
              <w:pStyle w:val="headnumbered1"/>
              <w:numPr>
                <w:ilvl w:val="0"/>
                <w:numId w:val="0"/>
              </w:numPr>
              <w:ind w:left="360"/>
            </w:pPr>
            <w:r w:rsidRPr="00D03615">
              <w:rPr>
                <w:i/>
                <w:iCs/>
                <w:noProof/>
                <w:color w:val="0070C0"/>
              </w:rPr>
              <w:lastRenderedPageBreak/>
              <w:t>ДОПОЛНИТЕЛНИ ЗАБЕЛЕШКИ, ДОКОЛКУ ГИ ИМА</w:t>
            </w:r>
            <w:r w:rsidRPr="003C4B6B">
              <w:t xml:space="preserve"> </w:t>
            </w:r>
          </w:p>
        </w:tc>
      </w:tr>
      <w:tr w:rsidR="00B0091D" w:rsidRPr="003C4B6B" w14:paraId="3517E57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231AFD" w14:textId="77777777" w:rsidR="00B0091D" w:rsidRPr="003C4B6B" w:rsidRDefault="00B0091D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CCF1D05" w14:textId="77777777" w:rsidR="00B0091D" w:rsidRPr="003C4B6B" w:rsidRDefault="00B0091D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3099431A" w14:textId="77777777" w:rsidR="00B0091D" w:rsidRPr="003C4B6B" w:rsidRDefault="00B0091D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02B000B6" w14:textId="77777777" w:rsidR="00B0091D" w:rsidRPr="003C4B6B" w:rsidRDefault="00B0091D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70C9D0AE" w14:textId="77777777" w:rsidR="00B0091D" w:rsidRPr="003C4B6B" w:rsidRDefault="00B0091D" w:rsidP="00C54639"/>
    <w:p w14:paraId="09578FA3" w14:textId="77777777" w:rsidR="00B0091D" w:rsidRPr="003C4B6B" w:rsidRDefault="00B0091D" w:rsidP="00C54639"/>
    <w:p w14:paraId="7F2E0D65" w14:textId="77777777" w:rsidR="00B0091D" w:rsidRPr="003C4B6B" w:rsidRDefault="00B0091D" w:rsidP="00C54639"/>
    <w:p w14:paraId="24C4C9D7" w14:textId="77777777" w:rsidR="00B0091D" w:rsidRPr="003C4B6B" w:rsidRDefault="00B0091D" w:rsidP="00C54639"/>
    <w:p w14:paraId="2C7FF12F" w14:textId="77777777" w:rsidR="00B0091D" w:rsidRPr="003C4B6B" w:rsidRDefault="00B0091D" w:rsidP="00C54639"/>
    <w:p w14:paraId="435454C4" w14:textId="77777777" w:rsidR="00B0091D" w:rsidRPr="003C4B6B" w:rsidRDefault="00B0091D" w:rsidP="00C54639"/>
    <w:p w14:paraId="1544C1FE" w14:textId="77777777" w:rsidR="00B0091D" w:rsidRPr="003C4B6B" w:rsidRDefault="00B0091D" w:rsidP="00C54639"/>
    <w:p w14:paraId="09D2D823" w14:textId="77777777" w:rsidR="00B0091D" w:rsidRPr="003C4B6B" w:rsidRDefault="00B0091D" w:rsidP="00C54639"/>
    <w:p w14:paraId="78BA664B" w14:textId="77777777" w:rsidR="00B0091D" w:rsidRPr="003C4B6B" w:rsidRDefault="00B0091D" w:rsidP="00C54639"/>
    <w:p w14:paraId="21F33233" w14:textId="77777777" w:rsidR="00B0091D" w:rsidRPr="003C4B6B" w:rsidRDefault="00B0091D" w:rsidP="00C54639"/>
    <w:p w14:paraId="09D9982F" w14:textId="77777777" w:rsidR="00B0091D" w:rsidRPr="003C4B6B" w:rsidRDefault="00B0091D" w:rsidP="00C54639"/>
    <w:p w14:paraId="7BB00BC0" w14:textId="77777777" w:rsidR="00B0091D" w:rsidRPr="003C4B6B" w:rsidRDefault="00B0091D" w:rsidP="00C54639"/>
    <w:p w14:paraId="2BBFCC4C" w14:textId="77777777" w:rsidR="00B0091D" w:rsidRPr="003C4B6B" w:rsidRDefault="00B0091D" w:rsidP="00C54639"/>
    <w:p w14:paraId="780D49B6" w14:textId="77777777" w:rsidR="00B0091D" w:rsidRPr="003C4B6B" w:rsidRDefault="00B0091D" w:rsidP="00C54639"/>
    <w:p w14:paraId="30D1BD9C" w14:textId="77777777" w:rsidR="00B0091D" w:rsidRPr="003C4B6B" w:rsidRDefault="00B0091D" w:rsidP="00C54639">
      <w:pPr>
        <w:pStyle w:val="Normal1"/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B0091D" w:rsidRPr="003C4B6B" w14:paraId="6AB515DB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7963D220" w14:textId="77777777" w:rsidR="00B0091D" w:rsidRDefault="00B0091D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05810845" w14:textId="77777777" w:rsidR="00B0091D" w:rsidRPr="003C4B6B" w:rsidRDefault="00B0091D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ПОТПИС И/ИЛИ ПЕЧАТ НА ОРГАНОТ ШТО ЗАМОЛУВА, ДОКОЛКУ Е ПРИМЕНЛИВО</w:t>
            </w:r>
          </w:p>
          <w:p w14:paraId="4226EF3F" w14:textId="77777777" w:rsidR="00B0091D" w:rsidRPr="003C4B6B" w:rsidRDefault="00B0091D" w:rsidP="00843B3C"/>
        </w:tc>
      </w:tr>
      <w:tr w:rsidR="00B0091D" w:rsidRPr="00843B3C" w14:paraId="696F13CD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1467D2" w14:textId="77777777" w:rsidR="00B0091D" w:rsidRPr="00536149" w:rsidRDefault="00B0091D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Име</w:t>
            </w:r>
          </w:p>
          <w:p w14:paraId="69DFC764" w14:textId="77777777" w:rsidR="00B0091D" w:rsidRPr="00843B3C" w:rsidRDefault="00B0091D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8F13AF1" w14:textId="77777777" w:rsidR="00B0091D" w:rsidRPr="00843B3C" w:rsidRDefault="00B0091D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B0091D" w:rsidRPr="00843B3C" w14:paraId="389725B4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57A106" w14:textId="77777777" w:rsidR="00B0091D" w:rsidRPr="00536149" w:rsidRDefault="00B0091D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Функција</w:t>
            </w:r>
          </w:p>
          <w:p w14:paraId="6DC93F30" w14:textId="77777777" w:rsidR="00B0091D" w:rsidRPr="00843B3C" w:rsidRDefault="00B0091D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8A16BD" w14:textId="77777777" w:rsidR="00B0091D" w:rsidRPr="00843B3C" w:rsidRDefault="00B0091D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B0091D" w:rsidRPr="00843B3C" w14:paraId="0DA1A996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8E4A74" w14:textId="77777777" w:rsidR="00B0091D" w:rsidRDefault="00B0091D" w:rsidP="002A1BA6">
            <w:pPr>
              <w:jc w:val="left"/>
            </w:pPr>
            <w:r w:rsidRPr="00843B3C">
              <w:t>Date / place</w:t>
            </w:r>
          </w:p>
          <w:p w14:paraId="02CAF260" w14:textId="77777777" w:rsidR="00B0091D" w:rsidRPr="00536149" w:rsidRDefault="00B0091D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Датум / место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EC10320" w14:textId="77777777" w:rsidR="00B0091D" w:rsidRPr="00843B3C" w:rsidRDefault="00B0091D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B0091D" w14:paraId="6E7FDD9A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F3AA80" w14:textId="77777777" w:rsidR="00B0091D" w:rsidRDefault="00B0091D" w:rsidP="002A1BA6">
            <w:pPr>
              <w:jc w:val="left"/>
            </w:pPr>
            <w:r w:rsidRPr="00843B3C">
              <w:t>Signature and/or stamp</w:t>
            </w:r>
          </w:p>
          <w:p w14:paraId="57E09D28" w14:textId="77777777" w:rsidR="00B0091D" w:rsidRPr="00536149" w:rsidRDefault="00B0091D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Потпис и/или печат</w:t>
            </w:r>
          </w:p>
          <w:p w14:paraId="5EF9EB42" w14:textId="77777777" w:rsidR="00B0091D" w:rsidRDefault="00B0091D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34C33A1D" w14:textId="77777777" w:rsidR="00B0091D" w:rsidRDefault="00B0091D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0993D08" w14:textId="77777777" w:rsidR="00B0091D" w:rsidRDefault="00B0091D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51C73538" w14:textId="77777777" w:rsidR="00B0091D" w:rsidRPr="005F0FA3" w:rsidRDefault="00B0091D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5192F6" w14:textId="77777777" w:rsidR="00B0091D" w:rsidRPr="00FD22F1" w:rsidRDefault="00B0091D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3A654EE9" w14:textId="77777777" w:rsidR="00B0091D" w:rsidRDefault="00B0091D" w:rsidP="00C54639"/>
    <w:p w14:paraId="5B91251F" w14:textId="77777777" w:rsidR="00B0091D" w:rsidRDefault="00B0091D">
      <w:pPr>
        <w:jc w:val="left"/>
        <w:rPr>
          <w:b/>
          <w:caps/>
          <w:szCs w:val="18"/>
        </w:rPr>
      </w:pPr>
      <w:r>
        <w:br w:type="page"/>
      </w:r>
    </w:p>
    <w:p w14:paraId="6A4A065A" w14:textId="77777777" w:rsidR="00B0091D" w:rsidRDefault="00B0091D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34E2A0B5" w14:textId="77777777" w:rsidR="00B0091D" w:rsidRPr="003C4B6B" w:rsidRDefault="00B0091D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  <w:lang w:val="es-ES_tradnl"/>
        </w:rPr>
      </w:pPr>
      <w:r w:rsidRPr="00D03615">
        <w:rPr>
          <w:i/>
          <w:iCs/>
          <w:noProof/>
          <w:color w:val="0070C0"/>
          <w:lang w:val="es-ES_tradnl"/>
        </w:rPr>
        <w:t>ПРИЛОГ: ДЕТАЛИ ЗА ПОБАРАНИТЕ ИНФОРМАЦИИ</w:t>
      </w:r>
    </w:p>
    <w:p w14:paraId="753C1CD0" w14:textId="77777777" w:rsidR="00B0091D" w:rsidRPr="003C4B6B" w:rsidRDefault="00B0091D" w:rsidP="008B0687">
      <w:pPr>
        <w:pStyle w:val="Standard"/>
        <w:ind w:firstLine="720"/>
        <w:rPr>
          <w:rFonts w:ascii="Verdana" w:hAnsi="Verdana"/>
          <w:lang w:val="es-ES_tradnl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B0091D" w:rsidRPr="003C4B6B" w14:paraId="5A74D428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1E2A4855" w14:textId="77777777" w:rsidR="00B0091D" w:rsidRDefault="00B0091D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5725A697" w14:textId="77777777" w:rsidR="00B0091D" w:rsidRPr="003C4B6B" w:rsidRDefault="00B0091D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Претплатнички информации потребни за ИП адреси</w:t>
            </w:r>
          </w:p>
        </w:tc>
      </w:tr>
      <w:tr w:rsidR="00B0091D" w:rsidRPr="003C4B6B" w14:paraId="3EF6767B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FBF28C" w14:textId="77777777" w:rsidR="00B0091D" w:rsidRDefault="00B0091D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3294D3E7" w14:textId="77777777" w:rsidR="00B0091D" w:rsidRPr="003C4B6B" w:rsidRDefault="00B0091D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Се побаруваат претплатнички информации поврзани со следниве ИП адреси (во онолкава мерка колку допушта законот)</w:t>
            </w:r>
          </w:p>
          <w:p w14:paraId="1292261A" w14:textId="77777777" w:rsidR="00B0091D" w:rsidRPr="003C4B6B" w:rsidRDefault="00B0091D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CC7D7A" w14:textId="77777777" w:rsidR="00B0091D" w:rsidRPr="003C4B6B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B0091D" w:rsidRPr="0018707D" w14:paraId="68E5C49E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2C1943" w14:textId="77777777" w:rsidR="00B0091D" w:rsidRPr="0018707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Период на интерес</w:t>
            </w:r>
            <w:r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D1EB3F" w14:textId="77777777" w:rsidR="00B0091D" w:rsidRDefault="00B0091D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3E3A8370" w14:textId="77777777" w:rsidR="00B0091D" w:rsidRPr="004A10F9" w:rsidRDefault="00B0091D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Почетен датум и почетно време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5D13853" w14:textId="77777777" w:rsidR="00B0091D" w:rsidRDefault="00B0091D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266AC3C9" w14:textId="77777777" w:rsidR="00B0091D" w:rsidRPr="004A10F9" w:rsidRDefault="00B0091D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Краен датум и крајно време</w:t>
            </w:r>
          </w:p>
        </w:tc>
      </w:tr>
      <w:tr w:rsidR="00B0091D" w:rsidRPr="0015144D" w14:paraId="61D653F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B4CFFE" w14:textId="77777777" w:rsidR="00B0091D" w:rsidRPr="0015144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209C2103" w14:textId="77777777" w:rsidR="00B0091D" w:rsidRPr="0015144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Временска зона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AB2C7C" w14:textId="77777777" w:rsidR="00B0091D" w:rsidRPr="0015144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B0091D" w:rsidRPr="0018707D" w14:paraId="4109896D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65FBFB5" w14:textId="77777777" w:rsidR="00B0091D" w:rsidRPr="0015144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524A7D90" w14:textId="77777777" w:rsidR="00B0091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0EBFCC11" w14:textId="77777777" w:rsidR="00B0091D" w:rsidRPr="00EF79A6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Побараните детали</w:t>
            </w:r>
          </w:p>
          <w:p w14:paraId="6F0457FA" w14:textId="77777777" w:rsidR="00B0091D" w:rsidRPr="0018707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B00DAE" w14:textId="77777777" w:rsidR="00B0091D" w:rsidRPr="0018707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B0091D" w:rsidRPr="0018707D" w14:paraId="3722BB5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EA03CD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A083DA" w14:textId="77777777" w:rsidR="00B0091D" w:rsidRPr="00EF79A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Имиња на претплатници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EEF466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3C4B6B" w14:paraId="6C1D43D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A7A64C7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791483" w14:textId="77777777" w:rsidR="00B0091D" w:rsidRPr="003C4B6B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Кориснички имиња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14C6D9" w14:textId="77777777" w:rsidR="00B0091D" w:rsidRPr="003C4B6B" w:rsidRDefault="00B0091D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B0091D" w:rsidRPr="0018707D" w14:paraId="2B75D59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C0036B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4FECD3" w14:textId="77777777" w:rsidR="00B0091D" w:rsidRPr="00EF79A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Прикажани имиња, или други идентитети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3D2309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3C4B6B" w14:paraId="6F06A48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8F6947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C6B2D1" w14:textId="77777777" w:rsidR="00B0091D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0BC6D698" w14:textId="77777777" w:rsidR="00B0091D" w:rsidRPr="003C4B6B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Налози на е-пошта, на друштвените мрежи и други налози поврзани со ИП адреси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233073" w14:textId="77777777" w:rsidR="00B0091D" w:rsidRPr="003C4B6B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18707D" w14:paraId="56EEB3D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E3FAA8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13F0DA" w14:textId="77777777" w:rsidR="00B0091D" w:rsidRPr="00EF79A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Поштенски адреси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0B8B5F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18707D" w14:paraId="6512199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66646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3E481F" w14:textId="77777777" w:rsidR="00B0091D" w:rsidRPr="00EF79A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Адреси на живеење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61AC0C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18707D" w14:paraId="1D8416E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6C3F13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BC7C7E" w14:textId="77777777" w:rsidR="00B0091D" w:rsidRPr="00EF79A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Деловни адреси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00B749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3C4B6B" w14:paraId="6AE41B1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6F7C46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FF79E6" w14:textId="77777777" w:rsidR="00B0091D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3DF438C2" w14:textId="77777777" w:rsidR="00B0091D" w:rsidRPr="003C4B6B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Телефонски броеви, други контакт-информации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3239E6" w14:textId="77777777" w:rsidR="00B0091D" w:rsidRPr="003C4B6B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18707D" w14:paraId="1C252FC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EF7EAB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B4D26" w14:textId="77777777" w:rsidR="00B0091D" w:rsidRPr="00EF79A6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Евиденција за фактурирање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2B7B48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18707D" w14:paraId="3B46429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A6CF17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639179" w14:textId="77777777" w:rsidR="00B0091D" w:rsidRPr="00EF79A6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Адреса за фактурирање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0D347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18707D" w14:paraId="2DE5E88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75F8CC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D65E55" w14:textId="77777777" w:rsidR="00B0091D" w:rsidRPr="00EF79A6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Начин на плаќање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EDD3DF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18707D" w14:paraId="4F898D7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17618E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0679D9" w14:textId="77777777" w:rsidR="00B0091D" w:rsidRPr="00EF79A6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Историја на плаќања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7D5DEF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18707D" w14:paraId="7F79694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03E5F0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9929BE" w14:textId="77777777" w:rsidR="00B0091D" w:rsidRPr="00EF79A6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Период на фактурирање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E313C0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18707D" w14:paraId="3FF0DA8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C93318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BA1030" w14:textId="77777777" w:rsidR="00B0091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Information about length of service and the types of services the subscriber(s) or customer(s) used</w:t>
            </w:r>
          </w:p>
          <w:p w14:paraId="410BCDA4" w14:textId="77777777" w:rsidR="00B0091D" w:rsidRPr="00EF79A6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Информации за времетраењето на услугите и видовите услуги што ги користел(е) претплатникот(иците) или корисникот(иците)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DCDC00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3C4B6B" w14:paraId="0492DA7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FBF729" w14:textId="77777777" w:rsidR="00B0091D" w:rsidRPr="0018707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45A75F" w14:textId="77777777" w:rsidR="00B0091D" w:rsidRDefault="00B0091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5132F2A7" w14:textId="77777777" w:rsidR="00B0091D" w:rsidRPr="003C4B6B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Други информации за идентификација, дали таквата евиденција е во електронска или друга форма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93D659" w14:textId="77777777" w:rsidR="00B0091D" w:rsidRPr="003C4B6B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10D3E1AC" w14:textId="77777777" w:rsidR="00B0091D" w:rsidRPr="003C4B6B" w:rsidRDefault="00B0091D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B0091D" w:rsidRPr="00645C34" w14:paraId="265F3293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2B85402E" w14:textId="77777777" w:rsidR="00B0091D" w:rsidRDefault="00B0091D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31FBDD22" w14:textId="77777777" w:rsidR="00B0091D" w:rsidRPr="00EF79A6" w:rsidRDefault="00B0091D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Претплатнички информации потребни за налозите</w:t>
            </w:r>
          </w:p>
        </w:tc>
      </w:tr>
      <w:tr w:rsidR="00B0091D" w14:paraId="61439944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240759" w14:textId="77777777" w:rsidR="00B0091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5A3AA1EB" w14:textId="77777777" w:rsidR="00B0091D" w:rsidRPr="00EF79A6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Се бараат информации за следниве налози (во онолкава мерка колку допушта законот)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662A43E" w14:textId="77777777" w:rsidR="00B0091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B0091D" w14:paraId="2CBE3B8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5BAF20" w14:textId="77777777" w:rsidR="00B0091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4D5A4E45" w14:textId="77777777" w:rsidR="00B0091D" w:rsidRPr="00EF79A6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Период на интерес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79796C" w14:textId="77777777" w:rsidR="00B0091D" w:rsidRDefault="00B0091D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7B33DB3A" w14:textId="77777777" w:rsidR="00B0091D" w:rsidRPr="00EF79A6" w:rsidRDefault="00B0091D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Почетен датум и почетно време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F6E4CB7" w14:textId="77777777" w:rsidR="00B0091D" w:rsidRDefault="00B0091D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1581B9B6" w14:textId="77777777" w:rsidR="00B0091D" w:rsidRPr="00EF79A6" w:rsidRDefault="00B0091D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Краен датум и крајно време</w:t>
            </w:r>
          </w:p>
        </w:tc>
      </w:tr>
      <w:tr w:rsidR="00B0091D" w:rsidRPr="0015144D" w14:paraId="06090BA2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FF9885" w14:textId="77777777" w:rsidR="00B0091D" w:rsidRPr="0015144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208AE94E" w14:textId="77777777" w:rsidR="00B0091D" w:rsidRPr="0015144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Временска зона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2517A7" w14:textId="77777777" w:rsidR="00B0091D" w:rsidRPr="0015144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B0091D" w14:paraId="78B68323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0FEE8A" w14:textId="77777777" w:rsidR="00B0091D" w:rsidRPr="0015144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123EEFD0" w14:textId="77777777" w:rsidR="00B0091D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1382C393" w14:textId="77777777" w:rsidR="00B0091D" w:rsidRPr="00EF79A6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Побараните детали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959D0C" w14:textId="77777777" w:rsidR="00B0091D" w:rsidRPr="00FC378F" w:rsidRDefault="00B0091D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0CD1D53F" w14:textId="77777777" w:rsidR="00B0091D" w:rsidRDefault="00B0091D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B0091D" w:rsidRPr="00EA7C36" w14:paraId="0A868EA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EE8B5B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65081D" w14:textId="77777777" w:rsidR="00B0091D" w:rsidRPr="00EF79A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Имиња на претплатници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F50326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3C4B6B" w14:paraId="190EDAE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1AE824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48A09F" w14:textId="77777777" w:rsidR="00B0091D" w:rsidRPr="003C4B6B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Кориснички имиња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46AAB0" w14:textId="77777777" w:rsidR="00B0091D" w:rsidRPr="003C4B6B" w:rsidRDefault="00B0091D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B0091D" w:rsidRPr="00EA7C36" w14:paraId="436B9A2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EFEBBD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33911F" w14:textId="77777777" w:rsidR="00B0091D" w:rsidRPr="00446D55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Прикажани имиња, или други идентитети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531579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2EC7F35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067450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A8CAE0" w14:textId="77777777" w:rsidR="00B0091D" w:rsidRPr="00446D55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Поштенски адреси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7BB47E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033D15C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CEC823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E0D2C2" w14:textId="77777777" w:rsidR="00B0091D" w:rsidRPr="00EA7C3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Адреси на живеење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0259D4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7A2413F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7A0FA5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B7134C" w14:textId="77777777" w:rsidR="00B0091D" w:rsidRPr="00EA7C3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Деловни адреси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6C19BC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7CD59BC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1DEBCD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EBFCFF" w14:textId="77777777" w:rsidR="00B0091D" w:rsidRPr="00446D55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Адреса на е-пошта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55C790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4CB52F3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C6118A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E9B9282" w14:textId="77777777" w:rsidR="00B0091D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2150419F" w14:textId="77777777" w:rsidR="00B0091D" w:rsidRPr="00446D55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Телефонски броеви, други контакт-информации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F233AD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36E4244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E03F3E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E7228F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Евиденција за фактурирање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25BD84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42BC9FC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50A1E4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5F8975" w14:textId="77777777" w:rsidR="00B0091D" w:rsidRPr="00446D55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Адреса за фактурирање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294158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3DC6B20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49F107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B076AF" w14:textId="77777777" w:rsidR="00B0091D" w:rsidRPr="00446D55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Начин на плаќање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C5C296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185E3CE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A7D571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B3FF67" w14:textId="77777777" w:rsidR="00B0091D" w:rsidRPr="00446D55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Историја на плаќања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5A0AD5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22F2C7F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528A15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883B9E" w14:textId="77777777" w:rsidR="00B0091D" w:rsidRPr="00446D55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Период на фактурирање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63FD21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548A634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ECF9DC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3A4530" w14:textId="77777777" w:rsidR="00B0091D" w:rsidRPr="00446D55" w:rsidRDefault="00B0091D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Датум на регистрација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7D1B3A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159D9E0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0F6126" w14:textId="77777777" w:rsidR="00B0091D" w:rsidRPr="00EA7C3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50EDE26" w14:textId="77777777" w:rsidR="00B0091D" w:rsidRPr="00446D55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ИП адреси што се користеле за почетна регистрација на налогот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66D2E7F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33471CB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C4F904" w14:textId="77777777" w:rsidR="00B0091D" w:rsidRPr="00EA7C3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191F34E" w14:textId="77777777" w:rsidR="00B0091D" w:rsidRPr="00446D55" w:rsidRDefault="00B0091D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Последен регистриран датум на пристап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2FE3E8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4FB0FE5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A246ADF" w14:textId="77777777" w:rsidR="00B0091D" w:rsidRPr="00EA7C3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224CC2B" w14:textId="77777777" w:rsidR="00B0091D" w:rsidRPr="00446D55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ИП адреси што се користеле за последниот регистриран пристап до налогот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B981B0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217E601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1A8C20" w14:textId="77777777" w:rsidR="00B0091D" w:rsidRPr="00EA7C3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197E81C4" w14:textId="77777777" w:rsidR="00B0091D" w:rsidRPr="00EA7C3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25450363" w14:textId="77777777" w:rsidR="00B0091D" w:rsidRPr="00EA7C36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639FB5DE" w14:textId="77777777" w:rsidR="00B0091D" w:rsidRDefault="00B0091D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0110FBBD" w14:textId="77777777" w:rsidR="00B0091D" w:rsidRPr="003C4B6B" w:rsidRDefault="00B0091D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3C4B6B">
              <w:rPr>
                <w:rFonts w:cs="HelveticaNeue-Light"/>
                <w:szCs w:val="18"/>
              </w:rPr>
              <w:t>Time zone:</w:t>
            </w:r>
          </w:p>
          <w:p w14:paraId="03963F55" w14:textId="77777777" w:rsidR="00B0091D" w:rsidRPr="003C4B6B" w:rsidRDefault="00B0091D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</w:p>
          <w:p w14:paraId="36083FCD" w14:textId="77777777" w:rsidR="00B0091D" w:rsidRPr="00D03615" w:rsidRDefault="00B0091D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ИП адреси што се користеле за пристап до налогот во периодот: </w:t>
            </w:r>
          </w:p>
          <w:p w14:paraId="758468FA" w14:textId="77777777" w:rsidR="00B0091D" w:rsidRPr="00D03615" w:rsidRDefault="00B0091D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Почетен датум: ДД/ММ/ГГГГ Време:</w:t>
            </w:r>
          </w:p>
          <w:p w14:paraId="73BC470A" w14:textId="77777777" w:rsidR="00B0091D" w:rsidRPr="00D03615" w:rsidRDefault="00B0091D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Краен датум: ДД/ММ/ГГГГ Време:</w:t>
            </w:r>
          </w:p>
          <w:p w14:paraId="18FE2D2B" w14:textId="77777777" w:rsidR="00B0091D" w:rsidRPr="00446D55" w:rsidRDefault="00B0091D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Временска зона: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1778B3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3C4B6B" w14:paraId="6FBC7D8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383B61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4AAB7D" w14:textId="77777777" w:rsidR="00B0091D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7BA1BD89" w14:textId="77777777" w:rsidR="00B0091D" w:rsidRPr="003C4B6B" w:rsidRDefault="00B009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Други налози на е-пошта, на друштвените мрежи и на други налози поврзани со лицето или налогот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F13CF7" w14:textId="77777777" w:rsidR="00B0091D" w:rsidRPr="003C4B6B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EA7C36" w14:paraId="6A84DC6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27E3C2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5942F2" w14:textId="77777777" w:rsidR="00B0091D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716A23F7" w14:textId="77777777" w:rsidR="00B0091D" w:rsidRPr="00446D55" w:rsidRDefault="00B0091D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Информации за времетраењето на услугите и видовите услуги што ги користел(е) претплатникот(иците) или корисникот(иците)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F2A3DC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  <w:tr w:rsidR="00B0091D" w:rsidRPr="003C4B6B" w14:paraId="38038CE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083F14" w14:textId="77777777" w:rsidR="00B0091D" w:rsidRPr="00EA7C36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6885B6" w14:textId="77777777" w:rsidR="00B0091D" w:rsidRDefault="00B0091D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15DE4760" w14:textId="77777777" w:rsidR="00B0091D" w:rsidRPr="003C4B6B" w:rsidRDefault="00B0091D" w:rsidP="0018707D">
            <w:pPr>
              <w:spacing w:line="260" w:lineRule="atLeast"/>
              <w:rPr>
                <w:i/>
                <w:iCs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Други информации за идентификација, дали таквата евиденција е во електронска или друга форма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64E075" w14:textId="77777777" w:rsidR="00B0091D" w:rsidRPr="003C4B6B" w:rsidRDefault="00B0091D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7B41F7D9" w14:textId="77777777" w:rsidR="00B0091D" w:rsidRDefault="00B0091D" w:rsidP="009648C3">
      <w:pPr>
        <w:pStyle w:val="Normal1"/>
        <w:sectPr w:rsidR="00B0091D" w:rsidSect="00B0091D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2CCE2FED" w14:textId="77777777" w:rsidR="00B0091D" w:rsidRPr="003C4B6B" w:rsidRDefault="00B0091D" w:rsidP="009648C3">
      <w:pPr>
        <w:pStyle w:val="Normal1"/>
      </w:pPr>
    </w:p>
    <w:sectPr w:rsidR="00B0091D" w:rsidRPr="003C4B6B" w:rsidSect="00B0091D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14A7" w14:textId="77777777" w:rsidR="00977534" w:rsidRDefault="00977534">
      <w:r>
        <w:separator/>
      </w:r>
    </w:p>
  </w:endnote>
  <w:endnote w:type="continuationSeparator" w:id="0">
    <w:p w14:paraId="595A017D" w14:textId="77777777" w:rsidR="00977534" w:rsidRDefault="0097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926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9075F" w14:textId="77777777" w:rsidR="00B0091D" w:rsidRDefault="00B0091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8FC8A6D" w14:textId="77777777" w:rsidR="00B0091D" w:rsidRPr="0061759A" w:rsidRDefault="00B0091D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A1BFE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20D463" w14:textId="77777777" w:rsidR="00EF79A6" w:rsidRPr="0061759A" w:rsidRDefault="00977534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2895" w14:textId="77777777" w:rsidR="00977534" w:rsidRDefault="00977534">
      <w:r>
        <w:separator/>
      </w:r>
    </w:p>
  </w:footnote>
  <w:footnote w:type="continuationSeparator" w:id="0">
    <w:p w14:paraId="39F40742" w14:textId="77777777" w:rsidR="00977534" w:rsidRDefault="00977534">
      <w:r>
        <w:continuationSeparator/>
      </w:r>
    </w:p>
  </w:footnote>
  <w:footnote w:id="1">
    <w:p w14:paraId="5FD88AF9" w14:textId="77777777" w:rsidR="00B0091D" w:rsidRPr="003B3D29" w:rsidRDefault="00B0091D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115854B1" w14:textId="77777777" w:rsidR="00B0091D" w:rsidRPr="00311FC9" w:rsidRDefault="00B0091D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04B5C2CD" w14:textId="77777777" w:rsidR="00B0091D" w:rsidRPr="00301973" w:rsidRDefault="00B0091D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3C4B6B"/>
    <w:rsid w:val="00977534"/>
    <w:rsid w:val="00B0091D"/>
    <w:rsid w:val="00B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6613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2138</Words>
  <Characters>11763</Characters>
  <Application>Microsoft Office Word</Application>
  <DocSecurity>0</DocSecurity>
  <Lines>98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2021-07-09T11:21:00Z</dcterms:created>
  <dcterms:modified xsi:type="dcterms:W3CDTF">2021-07-09T11:22:00Z</dcterms:modified>
  <dc:language>fr-FR</dc:language>
</cp:coreProperties>
</file>