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6C9E" w14:textId="77777777" w:rsidR="00B072C4" w:rsidRPr="00E71AEE" w:rsidRDefault="00B072C4" w:rsidP="00B072C4">
      <w:r w:rsidRPr="00E71AEE">
        <w:rPr>
          <w:b/>
          <w:bCs/>
        </w:rPr>
        <w:t>Ankara, 24.09.2021</w:t>
      </w:r>
    </w:p>
    <w:p w14:paraId="72569B5F" w14:textId="77777777" w:rsidR="00903C8B" w:rsidRPr="00E71AEE" w:rsidRDefault="00903C8B" w:rsidP="00B072C4">
      <w:pPr>
        <w:rPr>
          <w:b/>
          <w:bCs/>
        </w:rPr>
      </w:pPr>
      <w:r w:rsidRPr="00E71AEE">
        <w:rPr>
          <w:b/>
          <w:bCs/>
        </w:rPr>
        <w:t xml:space="preserve">UNION OF TURKISH BAR ASSOCIATIONS </w:t>
      </w:r>
    </w:p>
    <w:p w14:paraId="7F9391A1" w14:textId="77777777" w:rsidR="00B072C4" w:rsidRPr="00E71AEE" w:rsidRDefault="00B072C4" w:rsidP="00B072C4">
      <w:r w:rsidRPr="00E71AEE">
        <w:rPr>
          <w:b/>
          <w:bCs/>
        </w:rPr>
        <w:t>………………………</w:t>
      </w:r>
    </w:p>
    <w:p w14:paraId="786E8AB1" w14:textId="577F5BB3" w:rsidR="001F4FA1" w:rsidRPr="00E71AEE" w:rsidRDefault="00903C8B" w:rsidP="001F4FA1">
      <w:r w:rsidRPr="00E71AEE">
        <w:rPr>
          <w:b/>
          <w:bCs/>
        </w:rPr>
        <w:t xml:space="preserve">ANNOUNCEMENT </w:t>
      </w:r>
      <w:r w:rsidR="00B072C4" w:rsidRPr="00E71AEE">
        <w:rPr>
          <w:b/>
          <w:bCs/>
        </w:rPr>
        <w:t>NO:2021/44</w:t>
      </w:r>
      <w:r w:rsidR="00B072C4" w:rsidRPr="00E71AEE">
        <w:rPr>
          <w:b/>
          <w:bCs/>
        </w:rPr>
        <w:br/>
      </w:r>
    </w:p>
    <w:p w14:paraId="12DFFC5F" w14:textId="4843A5EC" w:rsidR="001F4FA1" w:rsidRPr="00E71AEE" w:rsidRDefault="001F4FA1" w:rsidP="001F4FA1">
      <w:r w:rsidRPr="00E71AEE">
        <w:t>Placements will be organi</w:t>
      </w:r>
      <w:r w:rsidR="00937EFA">
        <w:t>s</w:t>
      </w:r>
      <w:r w:rsidRPr="00E71AEE">
        <w:t xml:space="preserve">ed to the European Court of Human Rights under the Council of Europe and European Union Joint Project on "Strengthening the Capacity </w:t>
      </w:r>
      <w:proofErr w:type="gramStart"/>
      <w:r w:rsidRPr="00E71AEE">
        <w:t>of  Bar</w:t>
      </w:r>
      <w:proofErr w:type="gramEnd"/>
      <w:r w:rsidRPr="00E71AEE">
        <w:t xml:space="preserve"> Associations and Lawyers on European Human Rights Standards" (</w:t>
      </w:r>
      <w:proofErr w:type="spellStart"/>
      <w:r w:rsidRPr="00E71AEE">
        <w:t>ScoBAL</w:t>
      </w:r>
      <w:proofErr w:type="spellEnd"/>
      <w:r w:rsidRPr="00E71AEE">
        <w:t xml:space="preserve">), where the Union of Turkish Bar Associations is the primary beneficiary.  </w:t>
      </w:r>
    </w:p>
    <w:p w14:paraId="35E18AC0" w14:textId="77777777" w:rsidR="001F4FA1" w:rsidRPr="00E71AEE" w:rsidRDefault="001F4FA1" w:rsidP="001F4FA1"/>
    <w:p w14:paraId="2894B11B" w14:textId="6A209F34" w:rsidR="001F4FA1" w:rsidRPr="00E71AEE" w:rsidRDefault="001F4FA1" w:rsidP="001F4FA1">
      <w:r w:rsidRPr="00E71AEE">
        <w:t xml:space="preserve">The placements aim to support the development of human rights capacities of bar associations and the UTBA on human rights and to benefit from other Council of Europe organs by </w:t>
      </w:r>
      <w:r w:rsidR="00937EFA">
        <w:t xml:space="preserve">aiming to </w:t>
      </w:r>
      <w:r w:rsidRPr="00937EFA">
        <w:t>rais</w:t>
      </w:r>
      <w:r w:rsidR="00937EFA">
        <w:t>e</w:t>
      </w:r>
      <w:r w:rsidRPr="00E71AEE">
        <w:t xml:space="preserve"> knowledge on specific areas of human rights.</w:t>
      </w:r>
    </w:p>
    <w:p w14:paraId="6B5B2BFA" w14:textId="00888EC5" w:rsidR="001F4FA1" w:rsidRPr="00937EFA" w:rsidRDefault="001F4FA1" w:rsidP="001F4FA1">
      <w:r w:rsidRPr="00E71AEE">
        <w:t xml:space="preserve">Accordingly, two placements are </w:t>
      </w:r>
      <w:r w:rsidR="00937EFA">
        <w:t>foreseen</w:t>
      </w:r>
      <w:r w:rsidR="00937EFA" w:rsidRPr="00937EFA">
        <w:t xml:space="preserve"> </w:t>
      </w:r>
      <w:r w:rsidRPr="00937EFA">
        <w:t xml:space="preserve">in the ECtHR (in the Registry). The two candidates are required to have the following qualifications for the placements in the Registry of the </w:t>
      </w:r>
      <w:proofErr w:type="gramStart"/>
      <w:r w:rsidRPr="00937EFA">
        <w:t>ECtHR;</w:t>
      </w:r>
      <w:proofErr w:type="gramEnd"/>
    </w:p>
    <w:p w14:paraId="23B3077D" w14:textId="11D9DF3B" w:rsidR="001F4FA1" w:rsidRPr="00E71AEE" w:rsidRDefault="001F4FA1" w:rsidP="001F4FA1">
      <w:r w:rsidRPr="00937EFA">
        <w:t>- To</w:t>
      </w:r>
      <w:r w:rsidR="00937EFA">
        <w:t xml:space="preserve"> conduct</w:t>
      </w:r>
      <w:r w:rsidRPr="00E71AEE">
        <w:t xml:space="preserve"> research on specific aspects of domestic law and issue a report in English and/or Turkish,</w:t>
      </w:r>
    </w:p>
    <w:p w14:paraId="26330F04" w14:textId="63519F65" w:rsidR="001F4FA1" w:rsidRPr="00E71AEE" w:rsidRDefault="001F4FA1" w:rsidP="001F4FA1">
      <w:r w:rsidRPr="00E71AEE">
        <w:t xml:space="preserve">- To </w:t>
      </w:r>
      <w:r w:rsidR="00937EFA">
        <w:t>conduct</w:t>
      </w:r>
      <w:r w:rsidRPr="00E71AEE">
        <w:t xml:space="preserve"> research on specific questions on the caselaw of the ECtHR and issue a report in English and/or Turkish,</w:t>
      </w:r>
    </w:p>
    <w:p w14:paraId="0FD3E6AC" w14:textId="77777777" w:rsidR="001F4FA1" w:rsidRPr="00E71AEE" w:rsidRDefault="001F4FA1" w:rsidP="001F4FA1">
      <w:r w:rsidRPr="00E71AEE">
        <w:t>- To prepare a presentation for delegations visiting the ECtHR,</w:t>
      </w:r>
    </w:p>
    <w:p w14:paraId="4F44FC45" w14:textId="77777777" w:rsidR="001F4FA1" w:rsidRPr="00E71AEE" w:rsidRDefault="001F4FA1" w:rsidP="001F4FA1">
      <w:r w:rsidRPr="00E71AEE">
        <w:t>- To draft notes on various questions, including the admissibility of applications,</w:t>
      </w:r>
    </w:p>
    <w:p w14:paraId="248ECE37" w14:textId="77777777" w:rsidR="001F4FA1" w:rsidRPr="00E71AEE" w:rsidRDefault="001F4FA1" w:rsidP="001F4FA1">
      <w:r w:rsidRPr="00E71AEE">
        <w:t>- To perform other duties about the functioning of the Registry,</w:t>
      </w:r>
    </w:p>
    <w:p w14:paraId="1589E415" w14:textId="77777777" w:rsidR="001F4FA1" w:rsidRPr="00E71AEE" w:rsidRDefault="001F4FA1" w:rsidP="001F4FA1">
      <w:r w:rsidRPr="00E71AEE">
        <w:t xml:space="preserve">These placements will be for a maximum period of two months (October – December). Financial support, including a return ticket and daily allowance during the placement will be provided for the participants. </w:t>
      </w:r>
    </w:p>
    <w:p w14:paraId="65FFB3C5" w14:textId="77777777" w:rsidR="001F4FA1" w:rsidRPr="00E71AEE" w:rsidRDefault="001F4FA1" w:rsidP="001F4FA1"/>
    <w:p w14:paraId="1DA08AF9" w14:textId="77777777" w:rsidR="001F4FA1" w:rsidRPr="00E71AEE" w:rsidRDefault="001F4FA1" w:rsidP="001F4FA1">
      <w:r w:rsidRPr="00E71AEE">
        <w:t>Application Criteria:</w:t>
      </w:r>
    </w:p>
    <w:p w14:paraId="33003658" w14:textId="77777777" w:rsidR="001F4FA1" w:rsidRPr="00E71AEE" w:rsidRDefault="001F4FA1" w:rsidP="001F4FA1"/>
    <w:p w14:paraId="2A31972D" w14:textId="621A1285" w:rsidR="001F4FA1" w:rsidRPr="00937EFA" w:rsidRDefault="001F4FA1" w:rsidP="001F4FA1">
      <w:r w:rsidRPr="00E71AEE">
        <w:t xml:space="preserve">- It is obligatory to have </w:t>
      </w:r>
      <w:r w:rsidR="00937EFA">
        <w:t xml:space="preserve">had </w:t>
      </w:r>
      <w:r w:rsidRPr="00937EFA">
        <w:t>two doses of vaccines approved by the European Medicine Agency and present the valid, relevant vaccine certificate.</w:t>
      </w:r>
    </w:p>
    <w:p w14:paraId="4B815E95" w14:textId="77777777" w:rsidR="001F4FA1" w:rsidRPr="00937EFA" w:rsidRDefault="001F4FA1" w:rsidP="001F4FA1">
      <w:r w:rsidRPr="00937EFA">
        <w:t>- Advanced level of English or French is obligatory.</w:t>
      </w:r>
    </w:p>
    <w:p w14:paraId="3D164DAD" w14:textId="7B464967" w:rsidR="001F4FA1" w:rsidRPr="00937EFA" w:rsidRDefault="001F4FA1" w:rsidP="001F4FA1">
      <w:r w:rsidRPr="00937EFA">
        <w:t xml:space="preserve">- Priority will be given to the applicants who do not need a valid visa due to the problems experienced in visa application procedures </w:t>
      </w:r>
      <w:r w:rsidR="00937EFA">
        <w:t>affected by</w:t>
      </w:r>
      <w:r w:rsidRPr="00937EFA">
        <w:t xml:space="preserve"> Covid-19</w:t>
      </w:r>
      <w:r w:rsidR="00937EFA">
        <w:t xml:space="preserve"> measures</w:t>
      </w:r>
      <w:r w:rsidRPr="00937EFA">
        <w:t>.</w:t>
      </w:r>
    </w:p>
    <w:p w14:paraId="1BAEADA2" w14:textId="527ADFF0" w:rsidR="001F4FA1" w:rsidRPr="00937EFA" w:rsidRDefault="001F4FA1" w:rsidP="001F4FA1">
      <w:r w:rsidRPr="00937EFA">
        <w:t>- Competency in human rights proceedings in Turkey and the caselaw of the ECtHR,</w:t>
      </w:r>
    </w:p>
    <w:p w14:paraId="1747D3C8" w14:textId="4EEDED34" w:rsidR="001F4FA1" w:rsidRPr="00937EFA" w:rsidRDefault="001F4FA1" w:rsidP="001F4FA1">
      <w:r w:rsidRPr="00937EFA">
        <w:t>- To be convincingly motivated (to make contributions to the human rights work of their bar association after the placement),</w:t>
      </w:r>
    </w:p>
    <w:p w14:paraId="39944E6A" w14:textId="77777777" w:rsidR="001F4FA1" w:rsidRPr="00937EFA" w:rsidRDefault="001F4FA1" w:rsidP="001F4FA1">
      <w:r w:rsidRPr="00937EFA">
        <w:t>- To have a post-graduate or doctorate degree on human rights,</w:t>
      </w:r>
    </w:p>
    <w:p w14:paraId="0990F92D" w14:textId="77777777" w:rsidR="001F4FA1" w:rsidRPr="00937EFA" w:rsidRDefault="001F4FA1" w:rsidP="001F4FA1">
      <w:r w:rsidRPr="00937EFA">
        <w:t xml:space="preserve">- To be experienced in application to the ECtHR and/or the Turkish Constitutional Court and </w:t>
      </w:r>
    </w:p>
    <w:p w14:paraId="19B3DD76" w14:textId="74BD2CA1" w:rsidR="001F4FA1" w:rsidRDefault="001F4FA1" w:rsidP="001F4FA1">
      <w:r w:rsidRPr="00937EFA">
        <w:t xml:space="preserve">- To be a trainer on human rights </w:t>
      </w:r>
      <w:r w:rsidR="00937EFA">
        <w:t>will be an asset</w:t>
      </w:r>
      <w:r w:rsidRPr="00937EFA">
        <w:t>.</w:t>
      </w:r>
    </w:p>
    <w:p w14:paraId="18661BDE" w14:textId="2047E566" w:rsidR="00E71AEE" w:rsidRDefault="00E71AEE" w:rsidP="001F4FA1"/>
    <w:p w14:paraId="0138340E" w14:textId="6431A0D3" w:rsidR="00E71AEE" w:rsidRDefault="00E71AEE" w:rsidP="001F4FA1"/>
    <w:p w14:paraId="5EF3B124" w14:textId="77777777" w:rsidR="00E71AEE" w:rsidRPr="00937EFA" w:rsidRDefault="00E71AEE" w:rsidP="001F4FA1"/>
    <w:p w14:paraId="2443AE7E" w14:textId="77777777" w:rsidR="001F4FA1" w:rsidRPr="00937EFA" w:rsidRDefault="001F4FA1" w:rsidP="001F4FA1"/>
    <w:p w14:paraId="5389DB35" w14:textId="77777777" w:rsidR="001F4FA1" w:rsidRPr="00937EFA" w:rsidRDefault="001F4FA1" w:rsidP="001F4FA1">
      <w:r w:rsidRPr="00937EFA">
        <w:lastRenderedPageBreak/>
        <w:t>Conditions for Application:</w:t>
      </w:r>
    </w:p>
    <w:p w14:paraId="6AAB6C60" w14:textId="77777777" w:rsidR="001F4FA1" w:rsidRPr="00937EFA" w:rsidRDefault="001F4FA1" w:rsidP="001F4FA1"/>
    <w:p w14:paraId="4D697CD6" w14:textId="4386A513" w:rsidR="001F4FA1" w:rsidRPr="00937EFA" w:rsidRDefault="001F4FA1" w:rsidP="001F4FA1">
      <w:r w:rsidRPr="00937EFA">
        <w:t>- All applications should be made to the International Affairs and European Union Centre of our Union before 4 October 2021, 18.00 (</w:t>
      </w:r>
      <w:hyperlink r:id="rId4" w:history="1">
        <w:r w:rsidR="00937EFA" w:rsidRPr="00F45E5F">
          <w:rPr>
            <w:rStyle w:val="Hyperlink"/>
          </w:rPr>
          <w:t>utba@barobirlik.org.tr</w:t>
        </w:r>
      </w:hyperlink>
      <w:r w:rsidR="00937EFA">
        <w:t xml:space="preserve"> </w:t>
      </w:r>
      <w:r w:rsidRPr="00937EFA">
        <w:t xml:space="preserve">). </w:t>
      </w:r>
      <w:r w:rsidR="00937EFA">
        <w:t>Any</w:t>
      </w:r>
      <w:r w:rsidRPr="00937EFA">
        <w:t xml:space="preserve"> applications sent after the deadline will not be taken into consideration.</w:t>
      </w:r>
    </w:p>
    <w:p w14:paraId="62E6EF0A" w14:textId="19BC8879" w:rsidR="001F4FA1" w:rsidRPr="00937EFA" w:rsidRDefault="001F4FA1" w:rsidP="001F4FA1">
      <w:r w:rsidRPr="00937EFA">
        <w:t>- A letter of intent with a minimum of 1000 words should be submitted together with the application. The letter of intent should be in English and/or French</w:t>
      </w:r>
      <w:r w:rsidR="00925296">
        <w:t>,</w:t>
      </w:r>
      <w:r w:rsidRPr="00937EFA">
        <w:t xml:space="preserve"> in addition to Turkish,</w:t>
      </w:r>
    </w:p>
    <w:p w14:paraId="506D2F8B" w14:textId="70CC4A65" w:rsidR="001F4FA1" w:rsidRPr="00937EFA" w:rsidRDefault="001F4FA1" w:rsidP="001F4FA1">
      <w:r w:rsidRPr="00937EFA">
        <w:t>- The applicants should submit their CVs in English and/or French</w:t>
      </w:r>
      <w:r w:rsidR="00925296">
        <w:t>,</w:t>
      </w:r>
      <w:r w:rsidRPr="00937EFA">
        <w:t xml:space="preserve"> in addition to Turkish,</w:t>
      </w:r>
    </w:p>
    <w:p w14:paraId="07C5CA55" w14:textId="77777777" w:rsidR="001F4FA1" w:rsidRPr="00937EFA" w:rsidRDefault="001F4FA1" w:rsidP="001F4FA1">
      <w:r w:rsidRPr="00937EFA">
        <w:t>- A vaccine certificate valid in EU countries should be submitted together with the application,</w:t>
      </w:r>
    </w:p>
    <w:p w14:paraId="49EFC265" w14:textId="7AF0170A" w:rsidR="001F4FA1" w:rsidRPr="00937EFA" w:rsidRDefault="001F4FA1" w:rsidP="001F4FA1">
      <w:r w:rsidRPr="00937EFA">
        <w:t xml:space="preserve">- Image of the visa page on the passport of applicants with a valid visa and the first page of the passports of applicants with </w:t>
      </w:r>
      <w:r w:rsidR="00925296">
        <w:t>“</w:t>
      </w:r>
      <w:r w:rsidRPr="00937EFA">
        <w:t>green</w:t>
      </w:r>
      <w:r w:rsidR="00925296">
        <w:t>”</w:t>
      </w:r>
      <w:r w:rsidRPr="00937EFA">
        <w:t xml:space="preserve"> passport</w:t>
      </w:r>
      <w:r w:rsidR="00925296">
        <w:t>s</w:t>
      </w:r>
      <w:r w:rsidRPr="00937EFA">
        <w:t xml:space="preserve"> should be submitted together with their application,</w:t>
      </w:r>
    </w:p>
    <w:p w14:paraId="69BCCA9C" w14:textId="4C89796B" w:rsidR="001F4FA1" w:rsidRPr="00937EFA" w:rsidRDefault="001F4FA1" w:rsidP="001F4FA1">
      <w:r w:rsidRPr="00937EFA">
        <w:t>- COV</w:t>
      </w:r>
      <w:r w:rsidR="00925296">
        <w:t>I</w:t>
      </w:r>
      <w:r w:rsidRPr="00937EFA">
        <w:t xml:space="preserve">D declaration prepared by the Council of Europe must be enclosed to the application.  The form is available on </w:t>
      </w:r>
      <w:hyperlink r:id="rId5" w:history="1">
        <w:r w:rsidR="00925296" w:rsidRPr="00F45E5F">
          <w:rPr>
            <w:rStyle w:val="Hyperlink"/>
          </w:rPr>
          <w:t>https://rm.coe.int/1680a3ce20</w:t>
        </w:r>
      </w:hyperlink>
      <w:r w:rsidR="00925296">
        <w:t xml:space="preserve"> </w:t>
      </w:r>
      <w:r w:rsidRPr="00937EFA">
        <w:t>.</w:t>
      </w:r>
    </w:p>
    <w:p w14:paraId="0AB5B431" w14:textId="77777777" w:rsidR="001F4FA1" w:rsidRPr="00937EFA" w:rsidRDefault="001F4FA1" w:rsidP="001F4FA1"/>
    <w:p w14:paraId="77CE7664" w14:textId="77777777" w:rsidR="001F4FA1" w:rsidRPr="00937EFA" w:rsidRDefault="001F4FA1" w:rsidP="001F4FA1">
      <w:r w:rsidRPr="00937EFA">
        <w:t>Other Terms and Conditions:</w:t>
      </w:r>
    </w:p>
    <w:p w14:paraId="46A0DC2E" w14:textId="77777777" w:rsidR="001F4FA1" w:rsidRPr="00937EFA" w:rsidRDefault="001F4FA1" w:rsidP="001F4FA1"/>
    <w:p w14:paraId="242BA24F" w14:textId="2C9F00E8" w:rsidR="001F4FA1" w:rsidRPr="00937EFA" w:rsidRDefault="001F4FA1" w:rsidP="001F4FA1">
      <w:r w:rsidRPr="00937EFA">
        <w:t>- Following the evaluation of the applications by the Union of Turkish Bar Associations</w:t>
      </w:r>
      <w:r w:rsidR="00925296">
        <w:t>,</w:t>
      </w:r>
      <w:r w:rsidRPr="00937EFA">
        <w:t xml:space="preserve"> in coordination with the Council of Europe Ankara Programme Office, a shortlist of the candidates will be sent to the relevant unit of the ECtHR for placement.</w:t>
      </w:r>
    </w:p>
    <w:p w14:paraId="38FE831F" w14:textId="77777777" w:rsidR="001F4FA1" w:rsidRPr="00937EFA" w:rsidRDefault="001F4FA1" w:rsidP="001F4FA1">
      <w:r w:rsidRPr="00937EFA">
        <w:t>- Shortlisted candidates may be requested to attend an interview on Skype and/or phone by the related unit of the ECtHR for placement. The final selection will be made directly by the hosting department.</w:t>
      </w:r>
    </w:p>
    <w:p w14:paraId="16F90E9C" w14:textId="77777777" w:rsidR="001F4FA1" w:rsidRPr="00937EFA" w:rsidRDefault="001F4FA1" w:rsidP="001F4FA1">
      <w:r w:rsidRPr="00937EFA">
        <w:t>- Placement is planned to start on 18 October 2021.</w:t>
      </w:r>
    </w:p>
    <w:p w14:paraId="6BB2420C" w14:textId="77777777" w:rsidR="001F4FA1" w:rsidRPr="00937EFA" w:rsidRDefault="001F4FA1" w:rsidP="001F4FA1">
      <w:r w:rsidRPr="00937EFA">
        <w:t xml:space="preserve">- Placements abroad will continue during the project. However, future applications of the placed candidate will not be taken into consideration in future placements. </w:t>
      </w:r>
    </w:p>
    <w:p w14:paraId="309CBC39" w14:textId="5103DC0E" w:rsidR="001F4FA1" w:rsidRPr="00937EFA" w:rsidRDefault="001F4FA1" w:rsidP="001F4FA1">
      <w:r w:rsidRPr="00937EFA">
        <w:t>- A report that summari</w:t>
      </w:r>
      <w:r w:rsidR="00925296">
        <w:t>s</w:t>
      </w:r>
      <w:r w:rsidRPr="00937EFA">
        <w:t>es their experience and recommendations should be presented by the participants</w:t>
      </w:r>
      <w:r w:rsidR="00925296">
        <w:t>,</w:t>
      </w:r>
      <w:r w:rsidRPr="00937EFA">
        <w:t xml:space="preserve"> to contribute to improving their institutions</w:t>
      </w:r>
      <w:r w:rsidR="00925296">
        <w:t>,</w:t>
      </w:r>
      <w:r w:rsidRPr="00937EFA">
        <w:t xml:space="preserve"> following the completion of their placements.</w:t>
      </w:r>
    </w:p>
    <w:p w14:paraId="07EDA5E9" w14:textId="77777777" w:rsidR="001F4FA1" w:rsidRPr="00937EFA" w:rsidRDefault="001F4FA1" w:rsidP="001F4FA1">
      <w:r w:rsidRPr="00937EFA">
        <w:t xml:space="preserve"> </w:t>
      </w:r>
    </w:p>
    <w:p w14:paraId="43028EE5" w14:textId="77777777" w:rsidR="001F4FA1" w:rsidRPr="00937EFA" w:rsidRDefault="001F4FA1" w:rsidP="001F4FA1">
      <w:r w:rsidRPr="00937EFA">
        <w:t>I kindly request the necessary actions to inform the colleagues who are enthusiastic about participating in the placements.</w:t>
      </w:r>
    </w:p>
    <w:p w14:paraId="5430CA52" w14:textId="77777777" w:rsidR="001F4FA1" w:rsidRPr="00937EFA" w:rsidRDefault="001F4FA1" w:rsidP="001F4FA1"/>
    <w:p w14:paraId="49336A85" w14:textId="11FED4D3" w:rsidR="00B072C4" w:rsidRPr="00937EFA" w:rsidRDefault="00B072C4" w:rsidP="00B072C4">
      <w:r w:rsidRPr="00937EFA">
        <w:br/>
      </w:r>
      <w:r w:rsidR="00DB7211" w:rsidRPr="00937EFA">
        <w:t>Best regards</w:t>
      </w:r>
      <w:r w:rsidRPr="00937EFA">
        <w:t>,</w:t>
      </w:r>
    </w:p>
    <w:p w14:paraId="79576B81" w14:textId="77777777" w:rsidR="00DB7211" w:rsidRPr="00937EFA" w:rsidRDefault="00DB7211" w:rsidP="00B072C4">
      <w:pPr>
        <w:rPr>
          <w:b/>
          <w:bCs/>
        </w:rPr>
      </w:pPr>
      <w:r w:rsidRPr="00937EFA">
        <w:rPr>
          <w:b/>
          <w:bCs/>
        </w:rPr>
        <w:t xml:space="preserve">Lawyer </w:t>
      </w:r>
      <w:proofErr w:type="spellStart"/>
      <w:r w:rsidR="00B072C4" w:rsidRPr="00937EFA">
        <w:rPr>
          <w:b/>
          <w:bCs/>
        </w:rPr>
        <w:t>Metin</w:t>
      </w:r>
      <w:proofErr w:type="spellEnd"/>
      <w:r w:rsidR="00B072C4" w:rsidRPr="00937EFA">
        <w:rPr>
          <w:b/>
          <w:bCs/>
        </w:rPr>
        <w:t xml:space="preserve"> FEYZİOĞLU</w:t>
      </w:r>
      <w:r w:rsidR="00B072C4" w:rsidRPr="00937EFA">
        <w:br/>
      </w:r>
      <w:r w:rsidRPr="00937EFA">
        <w:rPr>
          <w:b/>
          <w:bCs/>
        </w:rPr>
        <w:t xml:space="preserve">President </w:t>
      </w:r>
    </w:p>
    <w:p w14:paraId="548A419D" w14:textId="3B1AC886" w:rsidR="00B072C4" w:rsidRPr="00937EFA" w:rsidRDefault="00DB7211" w:rsidP="00B072C4">
      <w:r w:rsidRPr="00937EFA">
        <w:rPr>
          <w:b/>
          <w:bCs/>
        </w:rPr>
        <w:t xml:space="preserve">Union of Turkish Bar Associations </w:t>
      </w:r>
    </w:p>
    <w:p w14:paraId="570400F2" w14:textId="77777777" w:rsidR="000B36A1" w:rsidRPr="00937EFA" w:rsidRDefault="000B36A1"/>
    <w:sectPr w:rsidR="000B36A1" w:rsidRPr="00937EFA" w:rsidSect="000D2C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2C4"/>
    <w:rsid w:val="000B36A1"/>
    <w:rsid w:val="000D2C2F"/>
    <w:rsid w:val="001E052F"/>
    <w:rsid w:val="001F4FA1"/>
    <w:rsid w:val="00281313"/>
    <w:rsid w:val="002D2653"/>
    <w:rsid w:val="003933ED"/>
    <w:rsid w:val="00731347"/>
    <w:rsid w:val="00903C8B"/>
    <w:rsid w:val="00911E4A"/>
    <w:rsid w:val="00925296"/>
    <w:rsid w:val="00937EFA"/>
    <w:rsid w:val="00B072C4"/>
    <w:rsid w:val="00B51873"/>
    <w:rsid w:val="00DB7211"/>
    <w:rsid w:val="00DC503C"/>
    <w:rsid w:val="00E71AEE"/>
    <w:rsid w:val="00EB56E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DCC3745"/>
  <w14:defaultImageDpi w14:val="300"/>
  <w15:docId w15:val="{28835AA3-09CE-4B6A-9071-0D0CB07F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2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C4"/>
    <w:rPr>
      <w:rFonts w:ascii="Lucida Grande" w:hAnsi="Lucida Grande" w:cs="Lucida Grande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.coe.int/1680a3ce20" TargetMode="External"/><Relationship Id="rId4" Type="http://schemas.openxmlformats.org/officeDocument/2006/relationships/hyperlink" Target="mailto:utba@barobirl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DTGE</dc:creator>
  <cp:keywords/>
  <dc:description/>
  <cp:lastModifiedBy>ERTURKUNER Zeynep</cp:lastModifiedBy>
  <cp:revision>10</cp:revision>
  <dcterms:created xsi:type="dcterms:W3CDTF">2021-09-27T10:24:00Z</dcterms:created>
  <dcterms:modified xsi:type="dcterms:W3CDTF">2021-09-28T14:36:00Z</dcterms:modified>
</cp:coreProperties>
</file>