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B1" w:rsidRPr="003012FC" w:rsidRDefault="00BA413D" w:rsidP="006927B1">
      <w:pPr>
        <w:pStyle w:val="TKMAINTITLE"/>
        <w:rPr>
          <w:lang w:val="it-IT"/>
        </w:rPr>
      </w:pPr>
      <w:r w:rsidRPr="003012FC">
        <w:rPr>
          <w:lang w:val="it-IT"/>
        </w:rPr>
        <w:t>6</w:t>
      </w:r>
      <w:r w:rsidR="006927B1" w:rsidRPr="003012FC">
        <w:rPr>
          <w:lang w:val="it-IT"/>
        </w:rPr>
        <w:t xml:space="preserve"> </w:t>
      </w:r>
      <w:r w:rsidR="00885A1F" w:rsidRPr="003012FC">
        <w:rPr>
          <w:lang w:val="it-IT"/>
        </w:rPr>
        <w:t>–</w:t>
      </w:r>
      <w:r w:rsidR="006927B1" w:rsidRPr="003012FC">
        <w:rPr>
          <w:lang w:val="it-IT"/>
        </w:rPr>
        <w:t xml:space="preserve"> </w:t>
      </w:r>
      <w:r w:rsidR="00EF44C9" w:rsidRPr="003012FC">
        <w:rPr>
          <w:lang w:val="it-IT"/>
        </w:rPr>
        <w:t>Il c</w:t>
      </w:r>
      <w:r w:rsidR="00BB220E" w:rsidRPr="003012FC">
        <w:rPr>
          <w:lang w:val="it-IT"/>
        </w:rPr>
        <w:t>urdo</w:t>
      </w:r>
      <w:r w:rsidR="00885A1F" w:rsidRPr="003012FC">
        <w:rPr>
          <w:lang w:val="it-IT"/>
        </w:rPr>
        <w:t xml:space="preserve"> </w:t>
      </w:r>
      <w:r w:rsidR="00885A1F" w:rsidRPr="00885A1F">
        <w:rPr>
          <w:noProof/>
          <w:lang w:val="fr-FR" w:eastAsia="fr-FR"/>
        </w:rPr>
        <w:drawing>
          <wp:inline distT="0" distB="0" distL="0" distR="0">
            <wp:extent cx="398583" cy="167148"/>
            <wp:effectExtent l="19050" t="0" r="1467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02" cy="16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7B1" w:rsidRPr="003012FC">
        <w:rPr>
          <w:lang w:val="it-IT"/>
        </w:rPr>
        <w:t xml:space="preserve">: </w:t>
      </w:r>
      <w:r w:rsidR="00BB220E" w:rsidRPr="003012FC">
        <w:rPr>
          <w:lang w:val="it-IT"/>
        </w:rPr>
        <w:t>alcune</w:t>
      </w:r>
      <w:r w:rsidR="006927B1" w:rsidRPr="003012FC">
        <w:rPr>
          <w:lang w:val="it-IT"/>
        </w:rPr>
        <w:t xml:space="preserve"> informa</w:t>
      </w:r>
      <w:r w:rsidR="00BB220E" w:rsidRPr="003012FC">
        <w:rPr>
          <w:lang w:val="it-IT"/>
        </w:rPr>
        <w:t>zioni</w:t>
      </w:r>
    </w:p>
    <w:p w:rsidR="006927B1" w:rsidRPr="00BB220E" w:rsidRDefault="00BB220E" w:rsidP="00BB220E">
      <w:pPr>
        <w:pStyle w:val="TKAIM"/>
        <w:ind w:left="1416" w:hanging="1416"/>
        <w:rPr>
          <w:lang w:val="it-IT"/>
        </w:rPr>
      </w:pPr>
      <w:r w:rsidRPr="00BB220E">
        <w:rPr>
          <w:lang w:val="it-IT"/>
        </w:rPr>
        <w:t>Obiettivo</w:t>
      </w:r>
      <w:r w:rsidR="006927B1" w:rsidRPr="00BB220E">
        <w:rPr>
          <w:lang w:val="it-IT"/>
        </w:rPr>
        <w:t xml:space="preserve">: </w:t>
      </w:r>
      <w:r w:rsidR="00885A1F" w:rsidRPr="00BB220E">
        <w:rPr>
          <w:lang w:val="it-IT"/>
        </w:rPr>
        <w:tab/>
      </w:r>
      <w:r w:rsidRPr="007E48B7">
        <w:rPr>
          <w:lang w:val="it-IT"/>
        </w:rPr>
        <w:t xml:space="preserve">fornire un quadro sintetico </w:t>
      </w:r>
      <w:r w:rsidR="00F67C8D" w:rsidRPr="007E48B7">
        <w:rPr>
          <w:lang w:val="it-IT"/>
        </w:rPr>
        <w:t>di u</w:t>
      </w:r>
      <w:r w:rsidRPr="007E48B7">
        <w:rPr>
          <w:lang w:val="it-IT"/>
        </w:rPr>
        <w:t xml:space="preserve">na </w:t>
      </w:r>
      <w:r w:rsidR="00F67C8D" w:rsidRPr="007E48B7">
        <w:rPr>
          <w:lang w:val="it-IT"/>
        </w:rPr>
        <w:t>lingua</w:t>
      </w:r>
      <w:r w:rsidRPr="007E48B7">
        <w:rPr>
          <w:lang w:val="it-IT"/>
        </w:rPr>
        <w:t xml:space="preserve"> parlat</w:t>
      </w:r>
      <w:r w:rsidR="00F67C8D" w:rsidRPr="007E48B7">
        <w:rPr>
          <w:lang w:val="it-IT"/>
        </w:rPr>
        <w:t>a</w:t>
      </w:r>
      <w:r w:rsidRPr="007E48B7">
        <w:rPr>
          <w:lang w:val="it-IT"/>
        </w:rPr>
        <w:t xml:space="preserve"> da un ampio numero di rifugiati</w:t>
      </w:r>
      <w:r w:rsidR="0098413D">
        <w:rPr>
          <w:lang w:val="it-IT"/>
        </w:rPr>
        <w:t>.</w:t>
      </w:r>
    </w:p>
    <w:p w:rsidR="006927B1" w:rsidRPr="00EF44C9" w:rsidRDefault="00FB0F16" w:rsidP="00B15AC9">
      <w:pPr>
        <w:pStyle w:val="TKTEXTE"/>
        <w:rPr>
          <w:lang w:val="it-IT"/>
        </w:rPr>
      </w:pPr>
      <w:r w:rsidRPr="00B169BA">
        <w:rPr>
          <w:lang w:val="it-IT"/>
        </w:rPr>
        <w:t xml:space="preserve">Avere un’idea di come funziona </w:t>
      </w:r>
      <w:r>
        <w:rPr>
          <w:lang w:val="it-IT"/>
        </w:rPr>
        <w:t>la lingua curda</w:t>
      </w:r>
      <w:r w:rsidR="0098413D">
        <w:rPr>
          <w:lang w:val="it-IT"/>
        </w:rPr>
        <w:t xml:space="preserve"> può esserti</w:t>
      </w:r>
      <w:r w:rsidRPr="00B169BA">
        <w:rPr>
          <w:lang w:val="it-IT"/>
        </w:rPr>
        <w:t xml:space="preserve"> utile </w:t>
      </w:r>
      <w:r>
        <w:rPr>
          <w:lang w:val="it-IT"/>
        </w:rPr>
        <w:t>nel</w:t>
      </w:r>
      <w:r w:rsidRPr="00B169BA">
        <w:rPr>
          <w:lang w:val="it-IT"/>
        </w:rPr>
        <w:t xml:space="preserve"> </w:t>
      </w:r>
      <w:r w:rsidRPr="00F67C8D">
        <w:rPr>
          <w:lang w:val="it-IT"/>
        </w:rPr>
        <w:t xml:space="preserve">comprendere le difficoltà </w:t>
      </w:r>
      <w:r w:rsidRPr="00B169BA">
        <w:rPr>
          <w:lang w:val="it-IT"/>
        </w:rPr>
        <w:t xml:space="preserve">che incontrano coloro che parlano questa lingua quando ne apprendono una nuova. </w:t>
      </w:r>
      <w:r w:rsidR="0098413D">
        <w:rPr>
          <w:lang w:val="it-IT"/>
        </w:rPr>
        <w:t>D’altro canto, può anche servirti</w:t>
      </w:r>
      <w:r w:rsidRPr="00B169BA">
        <w:rPr>
          <w:lang w:val="it-IT"/>
        </w:rPr>
        <w:t xml:space="preserve"> per </w:t>
      </w:r>
      <w:r>
        <w:rPr>
          <w:lang w:val="it-IT"/>
        </w:rPr>
        <w:t xml:space="preserve">capire </w:t>
      </w:r>
      <w:r w:rsidRPr="00B169BA">
        <w:rPr>
          <w:lang w:val="it-IT"/>
        </w:rPr>
        <w:t>ciò che potrebbe risultare relativamente facile</w:t>
      </w:r>
      <w:r>
        <w:rPr>
          <w:lang w:val="it-IT"/>
        </w:rPr>
        <w:t xml:space="preserve"> per loro</w:t>
      </w:r>
      <w:r w:rsidRPr="001E5186">
        <w:rPr>
          <w:lang w:val="it-IT"/>
        </w:rPr>
        <w:t>.</w:t>
      </w:r>
      <w:r>
        <w:rPr>
          <w:lang w:val="it-IT"/>
        </w:rPr>
        <w:t xml:space="preserve"> </w:t>
      </w:r>
      <w:r w:rsidR="00BB220E">
        <w:rPr>
          <w:lang w:val="it-IT"/>
        </w:rPr>
        <w:t>Inoltre i rifugiati potrebbero apprezzare il fatto che tu chieda loro aiuto nel pronunciare correttamente i nomi delle persone o dei luoghi o che ti sfo</w:t>
      </w:r>
      <w:r w:rsidR="007D2C90">
        <w:rPr>
          <w:lang w:val="it-IT"/>
        </w:rPr>
        <w:t xml:space="preserve">rzi a utilizzare parole o espressioni </w:t>
      </w:r>
      <w:r w:rsidR="00BB220E">
        <w:rPr>
          <w:lang w:val="it-IT"/>
        </w:rPr>
        <w:t>della loro lingua</w:t>
      </w:r>
      <w:r w:rsidR="00BB220E" w:rsidRPr="00BB220E">
        <w:rPr>
          <w:lang w:val="it-IT"/>
        </w:rPr>
        <w:t xml:space="preserve"> </w:t>
      </w:r>
      <w:r w:rsidR="00B15AC9" w:rsidRPr="00BB220E">
        <w:rPr>
          <w:lang w:val="it-IT"/>
        </w:rPr>
        <w:t>(</w:t>
      </w:r>
      <w:r w:rsidR="00BB220E" w:rsidRPr="00BB220E">
        <w:rPr>
          <w:lang w:val="it-IT"/>
        </w:rPr>
        <w:t>vedi "</w:t>
      </w:r>
      <w:r w:rsidR="001255D7" w:rsidRPr="00603747">
        <w:fldChar w:fldCharType="begin"/>
      </w:r>
      <w:r w:rsidR="00904C01" w:rsidRPr="00603747">
        <w:rPr>
          <w:lang w:val="it-IT"/>
        </w:rPr>
        <w:instrText>HYPERLINK "http://www.coe.int/en/web/lang-migrants/language-of-origin-/-background"</w:instrText>
      </w:r>
      <w:r w:rsidR="001255D7" w:rsidRPr="00603747">
        <w:fldChar w:fldCharType="separate"/>
      </w:r>
      <w:r w:rsidR="00BB220E" w:rsidRPr="00603747">
        <w:rPr>
          <w:rStyle w:val="Lienhypertexte"/>
          <w:u w:val="none"/>
          <w:lang w:val="it-IT"/>
        </w:rPr>
        <w:t xml:space="preserve">Lingua di </w:t>
      </w:r>
      <w:r w:rsidR="001255D7" w:rsidRPr="00603747">
        <w:fldChar w:fldCharType="end"/>
      </w:r>
      <w:r w:rsidR="00BB220E" w:rsidRPr="00603747">
        <w:rPr>
          <w:rStyle w:val="Lienhypertexte"/>
          <w:u w:val="none"/>
          <w:lang w:val="it-IT"/>
        </w:rPr>
        <w:t>origine</w:t>
      </w:r>
      <w:r w:rsidR="00EF44C9" w:rsidRPr="00EF44C9">
        <w:rPr>
          <w:lang w:val="it-IT"/>
        </w:rPr>
        <w:t>"</w:t>
      </w:r>
      <w:r w:rsidR="00B15AC9" w:rsidRPr="00EF44C9">
        <w:rPr>
          <w:lang w:val="it-IT"/>
        </w:rPr>
        <w:t>).</w:t>
      </w:r>
    </w:p>
    <w:p w:rsidR="006927B1" w:rsidRPr="003012FC" w:rsidRDefault="006B1695" w:rsidP="00B15AC9">
      <w:pPr>
        <w:pStyle w:val="TKTITRE1"/>
        <w:rPr>
          <w:lang w:val="it-IT"/>
        </w:rPr>
      </w:pPr>
      <w:r w:rsidRPr="003012FC">
        <w:rPr>
          <w:lang w:val="it-IT"/>
        </w:rPr>
        <w:t>Dove si parla il curdo</w:t>
      </w:r>
    </w:p>
    <w:p w:rsidR="006B1695" w:rsidRPr="00F67C8D" w:rsidRDefault="006B1695" w:rsidP="006B1695">
      <w:pPr>
        <w:rPr>
          <w:rFonts w:cs="Calibri"/>
          <w:szCs w:val="24"/>
          <w:lang w:val="it-IT"/>
        </w:rPr>
      </w:pPr>
      <w:r w:rsidRPr="00F67C8D">
        <w:rPr>
          <w:rFonts w:cs="Calibri"/>
          <w:szCs w:val="24"/>
          <w:lang w:val="it-IT"/>
        </w:rPr>
        <w:t>Se il curdo sia una lingua con molti dia</w:t>
      </w:r>
      <w:r w:rsidR="007E48B7">
        <w:rPr>
          <w:rFonts w:cs="Calibri"/>
          <w:szCs w:val="24"/>
          <w:lang w:val="it-IT"/>
        </w:rPr>
        <w:t>letti o se esistano più lingue curde</w:t>
      </w:r>
      <w:r w:rsidRPr="00F67C8D">
        <w:rPr>
          <w:rFonts w:cs="Calibri"/>
          <w:szCs w:val="24"/>
          <w:lang w:val="it-IT"/>
        </w:rPr>
        <w:t xml:space="preserve"> strettamente imparentate tra di loro è tuttora oggetto di dibattito da parte dei linguisti. Le regioni in cui si parla il curdo abbracciano alcuni territori della Turchia, dell’Iraq, della Siria e dell’Iran. Secondo le stime, i dialetti curdi </w:t>
      </w:r>
      <w:r w:rsidR="007F0D39" w:rsidRPr="00F67C8D">
        <w:rPr>
          <w:rFonts w:cs="Calibri"/>
          <w:szCs w:val="24"/>
          <w:lang w:val="it-IT"/>
        </w:rPr>
        <w:t xml:space="preserve">sono parlati da un numero di persone che </w:t>
      </w:r>
      <w:r w:rsidRPr="00F67C8D">
        <w:rPr>
          <w:rFonts w:cs="Calibri"/>
          <w:szCs w:val="24"/>
          <w:lang w:val="it-IT"/>
        </w:rPr>
        <w:t xml:space="preserve">oscilla </w:t>
      </w:r>
      <w:r w:rsidR="007F0D39" w:rsidRPr="00F67C8D">
        <w:rPr>
          <w:rFonts w:cs="Calibri"/>
          <w:szCs w:val="24"/>
          <w:lang w:val="it-IT"/>
        </w:rPr>
        <w:t>t</w:t>
      </w:r>
      <w:r w:rsidRPr="00F67C8D">
        <w:rPr>
          <w:rFonts w:cs="Calibri"/>
          <w:szCs w:val="24"/>
          <w:lang w:val="it-IT"/>
        </w:rPr>
        <w:t xml:space="preserve">ra i 20 e i 30 milioni. </w:t>
      </w:r>
    </w:p>
    <w:p w:rsidR="006B1695" w:rsidRPr="00F67C8D" w:rsidRDefault="006B1695" w:rsidP="006B1695">
      <w:pPr>
        <w:rPr>
          <w:rFonts w:cs="Calibri"/>
          <w:szCs w:val="24"/>
          <w:lang w:val="it-IT"/>
        </w:rPr>
      </w:pPr>
    </w:p>
    <w:p w:rsidR="006B1695" w:rsidRPr="00F67C8D" w:rsidRDefault="0098413D" w:rsidP="006B1695">
      <w:pPr>
        <w:rPr>
          <w:rFonts w:cs="Calibri"/>
          <w:szCs w:val="24"/>
          <w:lang w:val="it-IT"/>
        </w:rPr>
      </w:pPr>
      <w:r>
        <w:rPr>
          <w:rFonts w:cs="Calibri"/>
          <w:szCs w:val="24"/>
          <w:lang w:val="it-IT"/>
        </w:rPr>
        <w:t>Sia l’arabo sia</w:t>
      </w:r>
      <w:r w:rsidR="006B1695" w:rsidRPr="00F67C8D">
        <w:rPr>
          <w:rFonts w:cs="Calibri"/>
          <w:szCs w:val="24"/>
          <w:lang w:val="it-IT"/>
        </w:rPr>
        <w:t xml:space="preserve"> il curdo sono le lingue ufficiali dell’Iraq. Nella regione autonoma del Kurdistan (Iraq) il curdo</w:t>
      </w:r>
      <w:r w:rsidR="007A14EE">
        <w:rPr>
          <w:rFonts w:cs="Calibri"/>
          <w:szCs w:val="24"/>
          <w:lang w:val="it-IT"/>
        </w:rPr>
        <w:t>,</w:t>
      </w:r>
      <w:r w:rsidR="006B1695" w:rsidRPr="00F67C8D">
        <w:rPr>
          <w:rFonts w:cs="Calibri"/>
          <w:szCs w:val="24"/>
          <w:lang w:val="it-IT"/>
        </w:rPr>
        <w:t xml:space="preserve"> </w:t>
      </w:r>
      <w:r w:rsidR="00F67C8D">
        <w:rPr>
          <w:rFonts w:cs="Calibri"/>
          <w:szCs w:val="24"/>
          <w:lang w:val="it-IT"/>
        </w:rPr>
        <w:t>oltre a essere u</w:t>
      </w:r>
      <w:r w:rsidR="006B1695" w:rsidRPr="00F67C8D">
        <w:rPr>
          <w:rFonts w:cs="Calibri"/>
          <w:szCs w:val="24"/>
          <w:lang w:val="it-IT"/>
        </w:rPr>
        <w:t>tilizza</w:t>
      </w:r>
      <w:r w:rsidR="003012FC" w:rsidRPr="00F67C8D">
        <w:rPr>
          <w:rFonts w:cs="Calibri"/>
          <w:szCs w:val="24"/>
          <w:lang w:val="it-IT"/>
        </w:rPr>
        <w:t xml:space="preserve">to nella vita di tutti i giorni, </w:t>
      </w:r>
      <w:r w:rsidR="00F67C8D">
        <w:rPr>
          <w:rFonts w:cs="Calibri"/>
          <w:szCs w:val="24"/>
          <w:lang w:val="it-IT"/>
        </w:rPr>
        <w:t xml:space="preserve">è anche la lingua usata </w:t>
      </w:r>
      <w:r w:rsidR="006B1695" w:rsidRPr="00F67C8D">
        <w:rPr>
          <w:rFonts w:cs="Calibri"/>
          <w:szCs w:val="24"/>
          <w:lang w:val="it-IT"/>
        </w:rPr>
        <w:t xml:space="preserve">dalle autorità e nelle scuole. Al </w:t>
      </w:r>
      <w:r>
        <w:rPr>
          <w:rFonts w:cs="Calibri"/>
          <w:szCs w:val="24"/>
          <w:lang w:val="it-IT"/>
        </w:rPr>
        <w:t xml:space="preserve">di fuori dell’Iraq il curdo </w:t>
      </w:r>
      <w:r w:rsidR="007E48B7">
        <w:rPr>
          <w:rFonts w:cs="Calibri"/>
          <w:szCs w:val="24"/>
          <w:lang w:val="it-IT"/>
        </w:rPr>
        <w:t>in nessuno S</w:t>
      </w:r>
      <w:r w:rsidR="006B1695" w:rsidRPr="00F67C8D">
        <w:rPr>
          <w:rFonts w:cs="Calibri"/>
          <w:szCs w:val="24"/>
          <w:lang w:val="it-IT"/>
        </w:rPr>
        <w:t>tato</w:t>
      </w:r>
      <w:r w:rsidRPr="0098413D">
        <w:rPr>
          <w:rFonts w:cs="Calibri"/>
          <w:szCs w:val="24"/>
          <w:lang w:val="it-IT"/>
        </w:rPr>
        <w:t xml:space="preserve"> </w:t>
      </w:r>
      <w:r w:rsidRPr="00F67C8D">
        <w:rPr>
          <w:rFonts w:cs="Calibri"/>
          <w:szCs w:val="24"/>
          <w:lang w:val="it-IT"/>
        </w:rPr>
        <w:t>è considera</w:t>
      </w:r>
      <w:r>
        <w:rPr>
          <w:rFonts w:cs="Calibri"/>
          <w:szCs w:val="24"/>
          <w:lang w:val="it-IT"/>
        </w:rPr>
        <w:t>to lingua ufficiale</w:t>
      </w:r>
      <w:r w:rsidR="006B1695" w:rsidRPr="00F67C8D">
        <w:rPr>
          <w:rFonts w:cs="Calibri"/>
          <w:szCs w:val="24"/>
          <w:lang w:val="it-IT"/>
        </w:rPr>
        <w:t xml:space="preserve">. </w:t>
      </w:r>
    </w:p>
    <w:p w:rsidR="006927B1" w:rsidRPr="006B1695" w:rsidRDefault="006B1695" w:rsidP="00B15AC9">
      <w:pPr>
        <w:pStyle w:val="TKTITRE1"/>
        <w:rPr>
          <w:lang w:val="it-IT"/>
        </w:rPr>
      </w:pPr>
      <w:r w:rsidRPr="006B1695">
        <w:rPr>
          <w:lang w:val="it-IT"/>
        </w:rPr>
        <w:t>I dialetti curdi</w:t>
      </w:r>
    </w:p>
    <w:p w:rsidR="006B1695" w:rsidRPr="00F67C8D" w:rsidRDefault="006B1695" w:rsidP="006B1695">
      <w:pPr>
        <w:rPr>
          <w:rFonts w:cs="Calibri"/>
          <w:szCs w:val="24"/>
          <w:lang w:val="it-IT"/>
        </w:rPr>
      </w:pPr>
      <w:r w:rsidRPr="00F67C8D">
        <w:rPr>
          <w:rFonts w:cs="Calibri"/>
          <w:szCs w:val="24"/>
          <w:lang w:val="it-IT"/>
        </w:rPr>
        <w:t xml:space="preserve">In Turchia e in Siria </w:t>
      </w:r>
      <w:r w:rsidRPr="007A14EE">
        <w:rPr>
          <w:rFonts w:cs="Calibri"/>
          <w:szCs w:val="24"/>
          <w:lang w:val="it-IT"/>
        </w:rPr>
        <w:t xml:space="preserve">il </w:t>
      </w:r>
      <w:r w:rsidR="00305A26" w:rsidRPr="007A14EE">
        <w:rPr>
          <w:rFonts w:cs="Calibri"/>
          <w:szCs w:val="24"/>
          <w:lang w:val="it-IT"/>
        </w:rPr>
        <w:t>k</w:t>
      </w:r>
      <w:r w:rsidRPr="007A14EE">
        <w:rPr>
          <w:rFonts w:cs="Calibri"/>
          <w:szCs w:val="24"/>
          <w:lang w:val="it-IT"/>
        </w:rPr>
        <w:t xml:space="preserve">urmancî è il dialetto dominante. In Turchia si parla inoltre il dialetto </w:t>
      </w:r>
      <w:r w:rsidR="00305A26" w:rsidRPr="007A14EE">
        <w:rPr>
          <w:rFonts w:cs="Calibri"/>
          <w:szCs w:val="24"/>
          <w:lang w:val="it-IT"/>
        </w:rPr>
        <w:t>z</w:t>
      </w:r>
      <w:r w:rsidRPr="007A14EE">
        <w:rPr>
          <w:rFonts w:cs="Calibri"/>
          <w:szCs w:val="24"/>
          <w:lang w:val="it-IT"/>
        </w:rPr>
        <w:t xml:space="preserve">azakî, denominato anche </w:t>
      </w:r>
      <w:r w:rsidR="00305A26" w:rsidRPr="007A14EE">
        <w:rPr>
          <w:rFonts w:cs="Calibri"/>
          <w:szCs w:val="24"/>
          <w:lang w:val="it-IT"/>
        </w:rPr>
        <w:t>d</w:t>
      </w:r>
      <w:r w:rsidRPr="007A14EE">
        <w:rPr>
          <w:rFonts w:cs="Calibri"/>
          <w:szCs w:val="24"/>
          <w:lang w:val="it-IT"/>
        </w:rPr>
        <w:t xml:space="preserve">imilkî, </w:t>
      </w:r>
      <w:r w:rsidR="00305A26" w:rsidRPr="007A14EE">
        <w:rPr>
          <w:rFonts w:cs="Calibri"/>
          <w:szCs w:val="24"/>
          <w:lang w:val="it-IT"/>
        </w:rPr>
        <w:t>k</w:t>
      </w:r>
      <w:r w:rsidRPr="007A14EE">
        <w:rPr>
          <w:rFonts w:cs="Calibri"/>
          <w:szCs w:val="24"/>
          <w:lang w:val="it-IT"/>
        </w:rPr>
        <w:t xml:space="preserve">irdkî o </w:t>
      </w:r>
      <w:r w:rsidR="00305A26" w:rsidRPr="007A14EE">
        <w:rPr>
          <w:rFonts w:cs="Calibri"/>
          <w:szCs w:val="24"/>
          <w:lang w:val="it-IT"/>
        </w:rPr>
        <w:t>k</w:t>
      </w:r>
      <w:r w:rsidRPr="007A14EE">
        <w:rPr>
          <w:rFonts w:cs="Calibri"/>
          <w:szCs w:val="24"/>
          <w:lang w:val="it-IT"/>
        </w:rPr>
        <w:t>îrmancik.</w:t>
      </w:r>
    </w:p>
    <w:p w:rsidR="006B1695" w:rsidRPr="00F67C8D" w:rsidRDefault="006B1695" w:rsidP="006B1695">
      <w:pPr>
        <w:pStyle w:val="TKTEXTE"/>
        <w:rPr>
          <w:lang w:val="it-IT"/>
        </w:rPr>
      </w:pPr>
      <w:r w:rsidRPr="00F67C8D">
        <w:rPr>
          <w:lang w:val="it-IT"/>
        </w:rPr>
        <w:t xml:space="preserve">I due principali dialetti curdi della regione autonoma del Kurdistan (Iraq) sono il </w:t>
      </w:r>
      <w:r w:rsidR="00305A26" w:rsidRPr="00F67C8D">
        <w:rPr>
          <w:lang w:val="it-IT"/>
        </w:rPr>
        <w:t>s</w:t>
      </w:r>
      <w:r w:rsidRPr="00F67C8D">
        <w:rPr>
          <w:lang w:val="it-IT"/>
        </w:rPr>
        <w:t xml:space="preserve">oranî e il </w:t>
      </w:r>
      <w:r w:rsidR="00305A26" w:rsidRPr="00F67C8D">
        <w:rPr>
          <w:lang w:val="it-IT"/>
        </w:rPr>
        <w:t>b</w:t>
      </w:r>
      <w:r w:rsidRPr="00F67C8D">
        <w:rPr>
          <w:lang w:val="it-IT"/>
        </w:rPr>
        <w:t xml:space="preserve">adhînî, la variante irachena del </w:t>
      </w:r>
      <w:r w:rsidR="00305A26" w:rsidRPr="00F67C8D">
        <w:rPr>
          <w:lang w:val="it-IT"/>
        </w:rPr>
        <w:t>k</w:t>
      </w:r>
      <w:r w:rsidRPr="00F67C8D">
        <w:rPr>
          <w:lang w:val="it-IT"/>
        </w:rPr>
        <w:t>urmancî. Nelle zone più meridional</w:t>
      </w:r>
      <w:r w:rsidR="0098413D">
        <w:rPr>
          <w:lang w:val="it-IT"/>
        </w:rPr>
        <w:t>i, nello specifico nell’area</w:t>
      </w:r>
      <w:r w:rsidRPr="00F67C8D">
        <w:rPr>
          <w:lang w:val="it-IT"/>
        </w:rPr>
        <w:t xml:space="preserve"> a nord-est di Mosul, si parlano i dialetti </w:t>
      </w:r>
      <w:r w:rsidR="00305A26" w:rsidRPr="00F67C8D">
        <w:rPr>
          <w:lang w:val="it-IT"/>
        </w:rPr>
        <w:t>g</w:t>
      </w:r>
      <w:r w:rsidRPr="00F67C8D">
        <w:rPr>
          <w:lang w:val="it-IT"/>
        </w:rPr>
        <w:t>ûranî (Goranî), qu</w:t>
      </w:r>
      <w:r w:rsidR="00156397">
        <w:rPr>
          <w:lang w:val="it-IT"/>
        </w:rPr>
        <w:t>ali</w:t>
      </w:r>
      <w:r w:rsidRPr="00F67C8D">
        <w:rPr>
          <w:lang w:val="it-IT"/>
        </w:rPr>
        <w:t xml:space="preserve"> ad esempio lo </w:t>
      </w:r>
      <w:r w:rsidR="00305A26" w:rsidRPr="00F67C8D">
        <w:rPr>
          <w:lang w:val="it-IT"/>
        </w:rPr>
        <w:t>h</w:t>
      </w:r>
      <w:r w:rsidRPr="00F67C8D">
        <w:rPr>
          <w:lang w:val="it-IT"/>
        </w:rPr>
        <w:t xml:space="preserve">awramî e lo </w:t>
      </w:r>
      <w:r w:rsidR="00305A26" w:rsidRPr="00F67C8D">
        <w:rPr>
          <w:lang w:val="it-IT"/>
        </w:rPr>
        <w:t>s</w:t>
      </w:r>
      <w:r w:rsidRPr="00F67C8D">
        <w:rPr>
          <w:lang w:val="it-IT"/>
        </w:rPr>
        <w:t xml:space="preserve">chabakî. Esistono </w:t>
      </w:r>
      <w:r w:rsidR="00842588" w:rsidRPr="00F67C8D">
        <w:rPr>
          <w:lang w:val="it-IT"/>
        </w:rPr>
        <w:t>anche</w:t>
      </w:r>
      <w:r w:rsidRPr="00F67C8D">
        <w:rPr>
          <w:lang w:val="it-IT"/>
        </w:rPr>
        <w:t xml:space="preserve"> altre varietà </w:t>
      </w:r>
      <w:r w:rsidR="00842588" w:rsidRPr="00F67C8D">
        <w:rPr>
          <w:lang w:val="it-IT"/>
        </w:rPr>
        <w:t xml:space="preserve">dialettali </w:t>
      </w:r>
      <w:r w:rsidRPr="00F67C8D">
        <w:rPr>
          <w:lang w:val="it-IT"/>
        </w:rPr>
        <w:t>parlate in regioni differenti.</w:t>
      </w:r>
    </w:p>
    <w:p w:rsidR="006927B1" w:rsidRPr="006B1695" w:rsidRDefault="007E48B7" w:rsidP="00B15AC9">
      <w:pPr>
        <w:pStyle w:val="TKTITRE1"/>
        <w:rPr>
          <w:lang w:val="it-IT"/>
        </w:rPr>
      </w:pPr>
      <w:r>
        <w:rPr>
          <w:lang w:val="it-IT"/>
        </w:rPr>
        <w:t>L</w:t>
      </w:r>
      <w:r w:rsidR="0098413D">
        <w:rPr>
          <w:lang w:val="it-IT"/>
        </w:rPr>
        <w:t>a l</w:t>
      </w:r>
      <w:r w:rsidR="006B1695" w:rsidRPr="007A14EE">
        <w:rPr>
          <w:lang w:val="it-IT"/>
        </w:rPr>
        <w:t>et</w:t>
      </w:r>
      <w:r w:rsidR="00EF44C9" w:rsidRPr="007A14EE">
        <w:rPr>
          <w:lang w:val="it-IT"/>
        </w:rPr>
        <w:t>t</w:t>
      </w:r>
      <w:r w:rsidR="006B1695" w:rsidRPr="007A14EE">
        <w:rPr>
          <w:lang w:val="it-IT"/>
        </w:rPr>
        <w:t>eratura</w:t>
      </w:r>
    </w:p>
    <w:p w:rsidR="006B1695" w:rsidRPr="00F07559" w:rsidRDefault="006B1695" w:rsidP="006B1695">
      <w:pPr>
        <w:pStyle w:val="TKTEXTE"/>
        <w:rPr>
          <w:lang w:val="it-IT"/>
        </w:rPr>
      </w:pPr>
      <w:r w:rsidRPr="00F07559">
        <w:rPr>
          <w:lang w:val="it-IT"/>
        </w:rPr>
        <w:t>I pr</w:t>
      </w:r>
      <w:r>
        <w:rPr>
          <w:lang w:val="it-IT"/>
        </w:rPr>
        <w:t xml:space="preserve">imi esempi di opere letterarie, risalenti al </w:t>
      </w:r>
      <w:r w:rsidRPr="00F07559">
        <w:rPr>
          <w:lang w:val="it-IT"/>
        </w:rPr>
        <w:t xml:space="preserve">XVI e </w:t>
      </w:r>
      <w:r>
        <w:rPr>
          <w:lang w:val="it-IT"/>
        </w:rPr>
        <w:t xml:space="preserve">al </w:t>
      </w:r>
      <w:r w:rsidRPr="00F07559">
        <w:rPr>
          <w:lang w:val="it-IT"/>
        </w:rPr>
        <w:t>XVII secolo</w:t>
      </w:r>
      <w:r>
        <w:rPr>
          <w:lang w:val="it-IT"/>
        </w:rPr>
        <w:t xml:space="preserve">, </w:t>
      </w:r>
      <w:r w:rsidRPr="00F07559">
        <w:rPr>
          <w:lang w:val="it-IT"/>
        </w:rPr>
        <w:t>sono</w:t>
      </w:r>
      <w:r w:rsidR="007A14EE">
        <w:rPr>
          <w:lang w:val="it-IT"/>
        </w:rPr>
        <w:t xml:space="preserve"> </w:t>
      </w:r>
      <w:r w:rsidR="007A14EE" w:rsidRPr="007E48B7">
        <w:rPr>
          <w:lang w:val="it-IT"/>
        </w:rPr>
        <w:t xml:space="preserve">i canti </w:t>
      </w:r>
      <w:r w:rsidR="007E48B7" w:rsidRPr="007E48B7">
        <w:rPr>
          <w:lang w:val="it-IT"/>
        </w:rPr>
        <w:t>e i testi recitati</w:t>
      </w:r>
      <w:r w:rsidR="007A14EE">
        <w:rPr>
          <w:lang w:val="it-IT"/>
        </w:rPr>
        <w:t xml:space="preserve"> </w:t>
      </w:r>
      <w:r w:rsidR="0098413D">
        <w:rPr>
          <w:lang w:val="it-IT"/>
        </w:rPr>
        <w:t>da</w:t>
      </w:r>
      <w:r>
        <w:rPr>
          <w:lang w:val="it-IT"/>
        </w:rPr>
        <w:t xml:space="preserve">lle minoranze </w:t>
      </w:r>
      <w:r w:rsidRPr="007A14EE">
        <w:rPr>
          <w:lang w:val="it-IT"/>
        </w:rPr>
        <w:t>religiose degli Ezidi (Yezidi) e degli Yarsanism.</w:t>
      </w:r>
      <w:r w:rsidRPr="00F07559">
        <w:rPr>
          <w:lang w:val="it-IT"/>
        </w:rPr>
        <w:t xml:space="preserve"> </w:t>
      </w:r>
    </w:p>
    <w:p w:rsidR="006B1695" w:rsidRPr="00F07559" w:rsidRDefault="006B1695" w:rsidP="006B1695">
      <w:pPr>
        <w:pStyle w:val="TKTEXTE"/>
        <w:rPr>
          <w:lang w:val="it-IT"/>
        </w:rPr>
      </w:pPr>
      <w:r w:rsidRPr="00F07559">
        <w:rPr>
          <w:lang w:val="it-IT"/>
        </w:rPr>
        <w:t xml:space="preserve">Oltre al </w:t>
      </w:r>
      <w:r w:rsidR="00305A26">
        <w:rPr>
          <w:lang w:val="it-IT"/>
        </w:rPr>
        <w:t>k</w:t>
      </w:r>
      <w:r w:rsidRPr="00F07559">
        <w:rPr>
          <w:lang w:val="it-IT"/>
        </w:rPr>
        <w:t xml:space="preserve">urmancî, </w:t>
      </w:r>
      <w:r w:rsidR="00842588">
        <w:rPr>
          <w:lang w:val="it-IT"/>
        </w:rPr>
        <w:t xml:space="preserve">il </w:t>
      </w:r>
      <w:r w:rsidR="00305A26">
        <w:rPr>
          <w:lang w:val="it-IT"/>
        </w:rPr>
        <w:t>g</w:t>
      </w:r>
      <w:r w:rsidRPr="00F07559">
        <w:rPr>
          <w:lang w:val="it-IT"/>
        </w:rPr>
        <w:t xml:space="preserve">ûranî/ </w:t>
      </w:r>
      <w:r w:rsidR="00305A26">
        <w:rPr>
          <w:lang w:val="it-IT"/>
        </w:rPr>
        <w:t>h</w:t>
      </w:r>
      <w:r w:rsidRPr="00F07559">
        <w:rPr>
          <w:lang w:val="it-IT"/>
        </w:rPr>
        <w:t xml:space="preserve">awramî era la più importante lingua letteraria. Gli altri dialetti curdi </w:t>
      </w:r>
      <w:r>
        <w:rPr>
          <w:lang w:val="it-IT"/>
        </w:rPr>
        <w:t>vennero</w:t>
      </w:r>
      <w:r w:rsidRPr="00F07559">
        <w:rPr>
          <w:lang w:val="it-IT"/>
        </w:rPr>
        <w:t xml:space="preserve"> utilizzati </w:t>
      </w:r>
      <w:r>
        <w:rPr>
          <w:lang w:val="it-IT"/>
        </w:rPr>
        <w:t>come lingue dei</w:t>
      </w:r>
      <w:r w:rsidRPr="00F07559">
        <w:rPr>
          <w:lang w:val="it-IT"/>
        </w:rPr>
        <w:t xml:space="preserve"> testi let</w:t>
      </w:r>
      <w:r>
        <w:rPr>
          <w:lang w:val="it-IT"/>
        </w:rPr>
        <w:t>t</w:t>
      </w:r>
      <w:r w:rsidRPr="00F07559">
        <w:rPr>
          <w:lang w:val="it-IT"/>
        </w:rPr>
        <w:t xml:space="preserve">erari </w:t>
      </w:r>
      <w:r>
        <w:rPr>
          <w:lang w:val="it-IT"/>
        </w:rPr>
        <w:t>scritti solo a partire dal XIX secolo.</w:t>
      </w:r>
    </w:p>
    <w:p w:rsidR="006B1695" w:rsidRPr="00F07559" w:rsidRDefault="006B1695" w:rsidP="006B1695">
      <w:pPr>
        <w:pStyle w:val="TKTEXTE"/>
        <w:rPr>
          <w:lang w:val="it-IT"/>
        </w:rPr>
      </w:pPr>
      <w:r w:rsidRPr="00F07559">
        <w:rPr>
          <w:lang w:val="it-IT"/>
        </w:rPr>
        <w:t>Nel XX secolo una generazione di giovani cur</w:t>
      </w:r>
      <w:r>
        <w:rPr>
          <w:lang w:val="it-IT"/>
        </w:rPr>
        <w:t>d</w:t>
      </w:r>
      <w:r w:rsidRPr="00F07559">
        <w:rPr>
          <w:lang w:val="it-IT"/>
        </w:rPr>
        <w:t>i h</w:t>
      </w:r>
      <w:r>
        <w:rPr>
          <w:lang w:val="it-IT"/>
        </w:rPr>
        <w:t>a riscoperto il curdo come lingua letteraria. Mai in precedenza furono</w:t>
      </w:r>
      <w:r w:rsidRPr="00F07559">
        <w:rPr>
          <w:lang w:val="it-IT"/>
        </w:rPr>
        <w:t xml:space="preserve"> pubblicate </w:t>
      </w:r>
      <w:r>
        <w:rPr>
          <w:lang w:val="it-IT"/>
        </w:rPr>
        <w:t xml:space="preserve">così tante opere letterarie </w:t>
      </w:r>
      <w:r w:rsidRPr="00F07559">
        <w:rPr>
          <w:lang w:val="it-IT"/>
        </w:rPr>
        <w:t xml:space="preserve">nel dialetto </w:t>
      </w:r>
      <w:r w:rsidR="00305A26">
        <w:rPr>
          <w:lang w:val="it-IT"/>
        </w:rPr>
        <w:t>s</w:t>
      </w:r>
      <w:r w:rsidRPr="00F07559">
        <w:rPr>
          <w:lang w:val="it-IT"/>
        </w:rPr>
        <w:t xml:space="preserve">orani e </w:t>
      </w:r>
      <w:r w:rsidR="00305A26">
        <w:rPr>
          <w:lang w:val="it-IT"/>
        </w:rPr>
        <w:t>k</w:t>
      </w:r>
      <w:r w:rsidRPr="00F07559">
        <w:rPr>
          <w:lang w:val="it-IT"/>
        </w:rPr>
        <w:t>urmancî.</w:t>
      </w:r>
    </w:p>
    <w:p w:rsidR="00B15AC9" w:rsidRPr="006B1695" w:rsidRDefault="00B15AC9">
      <w:pPr>
        <w:spacing w:after="160" w:line="259" w:lineRule="auto"/>
        <w:rPr>
          <w:rFonts w:cs="Calibri"/>
          <w:szCs w:val="24"/>
          <w:lang w:val="it-IT"/>
        </w:rPr>
      </w:pPr>
      <w:r w:rsidRPr="006B1695">
        <w:rPr>
          <w:lang w:val="it-IT"/>
        </w:rPr>
        <w:br w:type="page"/>
      </w:r>
    </w:p>
    <w:p w:rsidR="006927B1" w:rsidRPr="007E48B7" w:rsidRDefault="00842588" w:rsidP="0014039A">
      <w:pPr>
        <w:pStyle w:val="TKTITRE1"/>
      </w:pPr>
      <w:proofErr w:type="spellStart"/>
      <w:r w:rsidRPr="007E48B7">
        <w:lastRenderedPageBreak/>
        <w:t>Alcune</w:t>
      </w:r>
      <w:proofErr w:type="spellEnd"/>
      <w:r w:rsidR="006927B1" w:rsidRPr="007E48B7">
        <w:t xml:space="preserve"> </w:t>
      </w:r>
      <w:proofErr w:type="spellStart"/>
      <w:r w:rsidR="007E48B7" w:rsidRPr="007E48B7">
        <w:t>espressioni</w:t>
      </w:r>
      <w:proofErr w:type="spellEnd"/>
      <w:r w:rsidR="007E48B7" w:rsidRPr="007E48B7">
        <w:t xml:space="preserve"> </w:t>
      </w:r>
      <w:r w:rsidR="006927B1" w:rsidRPr="007E48B7">
        <w:t xml:space="preserve">in </w:t>
      </w:r>
      <w:proofErr w:type="spellStart"/>
      <w:r w:rsidRPr="007E48B7">
        <w:t>curdo</w:t>
      </w:r>
      <w:proofErr w:type="spellEnd"/>
    </w:p>
    <w:tbl>
      <w:tblPr>
        <w:tblStyle w:val="Grilledutableau"/>
        <w:tblW w:w="5000" w:type="pct"/>
        <w:tblLook w:val="04A0"/>
      </w:tblPr>
      <w:tblGrid>
        <w:gridCol w:w="2670"/>
        <w:gridCol w:w="2670"/>
        <w:gridCol w:w="2671"/>
        <w:gridCol w:w="2671"/>
      </w:tblGrid>
      <w:tr w:rsidR="00B15AC9" w:rsidRPr="007E48B7" w:rsidTr="00FA35F8">
        <w:trPr>
          <w:trHeight w:val="486"/>
        </w:trPr>
        <w:tc>
          <w:tcPr>
            <w:tcW w:w="1250" w:type="pct"/>
            <w:vAlign w:val="center"/>
          </w:tcPr>
          <w:p w:rsidR="00B15AC9" w:rsidRPr="007E48B7" w:rsidRDefault="00B15AC9" w:rsidP="00FA35F8">
            <w:pPr>
              <w:pStyle w:val="TKTextetableau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B15AC9" w:rsidRPr="007E48B7" w:rsidRDefault="002944D8" w:rsidP="00FA35F8">
            <w:pPr>
              <w:pStyle w:val="TKTextetableau"/>
              <w:rPr>
                <w:b/>
                <w:sz w:val="24"/>
                <w:szCs w:val="24"/>
              </w:rPr>
            </w:pPr>
            <w:proofErr w:type="spellStart"/>
            <w:r w:rsidRPr="007E48B7">
              <w:rPr>
                <w:b/>
                <w:sz w:val="24"/>
                <w:szCs w:val="24"/>
              </w:rPr>
              <w:t>Soranî</w:t>
            </w:r>
            <w:proofErr w:type="spellEnd"/>
          </w:p>
        </w:tc>
        <w:tc>
          <w:tcPr>
            <w:tcW w:w="1250" w:type="pct"/>
            <w:vAlign w:val="center"/>
          </w:tcPr>
          <w:p w:rsidR="00B15AC9" w:rsidRPr="007E48B7" w:rsidRDefault="002944D8" w:rsidP="00FA35F8">
            <w:pPr>
              <w:pStyle w:val="TKTextetableau"/>
              <w:rPr>
                <w:b/>
                <w:sz w:val="24"/>
                <w:szCs w:val="24"/>
              </w:rPr>
            </w:pPr>
            <w:proofErr w:type="spellStart"/>
            <w:r w:rsidRPr="007E48B7">
              <w:rPr>
                <w:b/>
                <w:sz w:val="24"/>
                <w:szCs w:val="24"/>
              </w:rPr>
              <w:t>Zazakî</w:t>
            </w:r>
            <w:proofErr w:type="spellEnd"/>
          </w:p>
        </w:tc>
        <w:tc>
          <w:tcPr>
            <w:tcW w:w="1250" w:type="pct"/>
            <w:vAlign w:val="center"/>
          </w:tcPr>
          <w:p w:rsidR="00B15AC9" w:rsidRPr="007E48B7" w:rsidRDefault="002944D8" w:rsidP="00FA35F8">
            <w:pPr>
              <w:pStyle w:val="TKTextetableau"/>
              <w:rPr>
                <w:b/>
                <w:sz w:val="24"/>
                <w:szCs w:val="24"/>
              </w:rPr>
            </w:pPr>
            <w:proofErr w:type="spellStart"/>
            <w:r w:rsidRPr="007E48B7">
              <w:rPr>
                <w:b/>
                <w:sz w:val="24"/>
                <w:szCs w:val="24"/>
              </w:rPr>
              <w:t>Kurmancî</w:t>
            </w:r>
            <w:proofErr w:type="spellEnd"/>
          </w:p>
        </w:tc>
      </w:tr>
      <w:tr w:rsidR="00B15AC9" w:rsidRPr="007E48B7" w:rsidTr="00FA35F8">
        <w:trPr>
          <w:trHeight w:val="851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842588" w:rsidRPr="007E48B7" w:rsidRDefault="00842588" w:rsidP="00FA35F8">
            <w:pPr>
              <w:pStyle w:val="TKTextetableau"/>
            </w:pPr>
            <w:r w:rsidRPr="007E48B7">
              <w:t>Ciao</w:t>
            </w:r>
            <w:r w:rsidR="00B16644" w:rsidRPr="007E48B7">
              <w:t>/</w:t>
            </w:r>
            <w:r w:rsidR="0098413D">
              <w:t xml:space="preserve"> </w:t>
            </w:r>
            <w:proofErr w:type="spellStart"/>
            <w:r w:rsidR="00B16644" w:rsidRPr="007E48B7">
              <w:t>Buongiorno</w:t>
            </w:r>
            <w:proofErr w:type="spellEnd"/>
            <w:r w:rsidR="00B16644" w:rsidRPr="007E48B7">
              <w:t>/</w:t>
            </w:r>
            <w:r w:rsidR="0098413D">
              <w:t xml:space="preserve"> </w:t>
            </w:r>
            <w:proofErr w:type="spellStart"/>
            <w:r w:rsidR="00B16644" w:rsidRPr="007E48B7">
              <w:t>Buonasera</w:t>
            </w:r>
            <w:proofErr w:type="spellEnd"/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E7409" w:rsidRPr="007E48B7" w:rsidRDefault="00B15AC9" w:rsidP="00FA35F8">
            <w:pPr>
              <w:pStyle w:val="TKTextetableau"/>
              <w:rPr>
                <w:lang w:val="en-US"/>
              </w:rPr>
            </w:pPr>
            <w:r w:rsidRPr="007E48B7">
              <w:rPr>
                <w:noProof/>
                <w:lang w:val="fr-FR"/>
              </w:rPr>
              <w:drawing>
                <wp:inline distT="0" distB="0" distL="0" distR="0">
                  <wp:extent cx="619125" cy="189528"/>
                  <wp:effectExtent l="19050" t="0" r="9525" b="0"/>
                  <wp:docPr id="9" name="Bild 3" descr="Mavericks OS:Users:Karla:Desktop:KurdischSZ:goodd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Mavericks OS:Users:Karla:Desktop:KurdischSZ:goodd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bg1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8952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AC9" w:rsidRPr="007E48B7" w:rsidRDefault="002944D8" w:rsidP="00FA35F8">
            <w:pPr>
              <w:pStyle w:val="TKTextetableau"/>
            </w:pPr>
            <w:proofErr w:type="spellStart"/>
            <w:r w:rsidRPr="007E48B7">
              <w:rPr>
                <w:lang w:val="en-US"/>
              </w:rPr>
              <w:t>Roj</w:t>
            </w:r>
            <w:proofErr w:type="spellEnd"/>
            <w:r w:rsidRPr="007E48B7">
              <w:rPr>
                <w:lang w:val="en-US"/>
              </w:rPr>
              <w:t xml:space="preserve"> </w:t>
            </w:r>
            <w:proofErr w:type="spellStart"/>
            <w:r w:rsidRPr="007E48B7">
              <w:rPr>
                <w:lang w:val="en-US"/>
              </w:rPr>
              <w:t>baș</w:t>
            </w:r>
            <w:proofErr w:type="spellEnd"/>
            <w:r w:rsidRPr="007E48B7">
              <w:rPr>
                <w:lang w:val="en-US"/>
              </w:rPr>
              <w:t>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15AC9" w:rsidRPr="007E48B7" w:rsidRDefault="002944D8" w:rsidP="00FA35F8">
            <w:pPr>
              <w:pStyle w:val="TKTextetableau"/>
            </w:pPr>
            <w:proofErr w:type="spellStart"/>
            <w:r w:rsidRPr="007E48B7">
              <w:rPr>
                <w:lang w:val="en-US"/>
              </w:rPr>
              <w:t>Roza</w:t>
            </w:r>
            <w:proofErr w:type="spellEnd"/>
            <w:r w:rsidRPr="007E48B7">
              <w:rPr>
                <w:lang w:val="en-US"/>
              </w:rPr>
              <w:t xml:space="preserve"> to </w:t>
            </w:r>
            <w:proofErr w:type="spellStart"/>
            <w:r w:rsidRPr="007E48B7">
              <w:rPr>
                <w:lang w:val="en-US"/>
              </w:rPr>
              <w:t>xêr</w:t>
            </w:r>
            <w:proofErr w:type="spellEnd"/>
            <w:r w:rsidRPr="007E48B7">
              <w:rPr>
                <w:lang w:val="en-US"/>
              </w:rPr>
              <w:t xml:space="preserve"> </w:t>
            </w:r>
            <w:proofErr w:type="spellStart"/>
            <w:r w:rsidRPr="007E48B7">
              <w:rPr>
                <w:lang w:val="en-US"/>
              </w:rPr>
              <w:t>bo</w:t>
            </w:r>
            <w:proofErr w:type="spellEnd"/>
            <w:r w:rsidRPr="007E48B7">
              <w:rPr>
                <w:lang w:val="en-US"/>
              </w:rPr>
              <w:t>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15AC9" w:rsidRPr="007E48B7" w:rsidRDefault="002944D8" w:rsidP="00FA35F8">
            <w:pPr>
              <w:pStyle w:val="TKTextetableau"/>
            </w:pPr>
            <w:proofErr w:type="spellStart"/>
            <w:r w:rsidRPr="007E48B7">
              <w:rPr>
                <w:lang w:val="en-US"/>
              </w:rPr>
              <w:t>Roș</w:t>
            </w:r>
            <w:proofErr w:type="spellEnd"/>
            <w:r w:rsidRPr="007E48B7">
              <w:rPr>
                <w:lang w:val="en-US"/>
              </w:rPr>
              <w:t xml:space="preserve"> </w:t>
            </w:r>
            <w:proofErr w:type="spellStart"/>
            <w:r w:rsidRPr="007E48B7">
              <w:rPr>
                <w:lang w:val="en-US"/>
              </w:rPr>
              <w:t>baș</w:t>
            </w:r>
            <w:proofErr w:type="spellEnd"/>
            <w:r w:rsidRPr="007E48B7">
              <w:rPr>
                <w:lang w:val="en-US"/>
              </w:rPr>
              <w:t>!</w:t>
            </w:r>
          </w:p>
        </w:tc>
      </w:tr>
      <w:tr w:rsidR="00B15AC9" w:rsidRPr="007E48B7" w:rsidTr="00FA35F8">
        <w:trPr>
          <w:trHeight w:val="851"/>
        </w:trPr>
        <w:tc>
          <w:tcPr>
            <w:tcW w:w="1250" w:type="pct"/>
            <w:vAlign w:val="center"/>
          </w:tcPr>
          <w:p w:rsidR="00842588" w:rsidRPr="007E48B7" w:rsidRDefault="00842588" w:rsidP="00FA35F8">
            <w:pPr>
              <w:pStyle w:val="TKTextetableau"/>
            </w:pPr>
            <w:r w:rsidRPr="007E48B7">
              <w:t xml:space="preserve">Come </w:t>
            </w:r>
            <w:proofErr w:type="spellStart"/>
            <w:r w:rsidRPr="007E48B7">
              <w:t>stai</w:t>
            </w:r>
            <w:proofErr w:type="spellEnd"/>
            <w:proofErr w:type="gramStart"/>
            <w:r w:rsidRPr="007E48B7">
              <w:t>?</w:t>
            </w:r>
            <w:r w:rsidR="00B16644" w:rsidRPr="007E48B7">
              <w:t>/</w:t>
            </w:r>
            <w:proofErr w:type="gramEnd"/>
            <w:r w:rsidR="0098413D">
              <w:t xml:space="preserve"> </w:t>
            </w:r>
            <w:r w:rsidR="00B16644" w:rsidRPr="007E48B7">
              <w:t xml:space="preserve">Come </w:t>
            </w:r>
            <w:proofErr w:type="spellStart"/>
            <w:r w:rsidR="00B16644" w:rsidRPr="007E48B7">
              <w:t>sta</w:t>
            </w:r>
            <w:proofErr w:type="spellEnd"/>
            <w:r w:rsidR="00B16644" w:rsidRPr="007E48B7">
              <w:t>?</w:t>
            </w:r>
          </w:p>
        </w:tc>
        <w:tc>
          <w:tcPr>
            <w:tcW w:w="1250" w:type="pct"/>
            <w:vAlign w:val="center"/>
          </w:tcPr>
          <w:p w:rsidR="00BE7409" w:rsidRPr="007E48B7" w:rsidRDefault="00B15AC9" w:rsidP="00FA35F8">
            <w:pPr>
              <w:pStyle w:val="TKTextetableau"/>
            </w:pPr>
            <w:r w:rsidRPr="007E48B7">
              <w:rPr>
                <w:noProof/>
                <w:lang w:val="fr-FR"/>
              </w:rPr>
              <w:drawing>
                <wp:inline distT="0" distB="0" distL="0" distR="0">
                  <wp:extent cx="790575" cy="167113"/>
                  <wp:effectExtent l="19050" t="0" r="9525" b="0"/>
                  <wp:docPr id="10" name="Bild 13" descr="Mavericks OS:Users:Karla:Desktop:KurdischSZ:HowAreY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Mavericks OS:Users:Karla:Desktop:KurdischSZ:HowAreYo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7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AC9" w:rsidRPr="007E48B7" w:rsidRDefault="002944D8" w:rsidP="00FA35F8">
            <w:pPr>
              <w:pStyle w:val="TKTextetableau"/>
            </w:pPr>
            <w:proofErr w:type="spellStart"/>
            <w:r w:rsidRPr="007E48B7">
              <w:t>Çonî</w:t>
            </w:r>
            <w:proofErr w:type="spellEnd"/>
            <w:r w:rsidRPr="007E48B7">
              <w:t xml:space="preserve">? </w:t>
            </w:r>
            <w:proofErr w:type="spellStart"/>
            <w:r w:rsidRPr="007E48B7">
              <w:t>Bașî</w:t>
            </w:r>
            <w:proofErr w:type="spellEnd"/>
            <w:r w:rsidRPr="007E48B7">
              <w:t>?</w:t>
            </w:r>
          </w:p>
        </w:tc>
        <w:tc>
          <w:tcPr>
            <w:tcW w:w="1250" w:type="pct"/>
            <w:vAlign w:val="center"/>
          </w:tcPr>
          <w:p w:rsidR="00B15AC9" w:rsidRPr="007E48B7" w:rsidRDefault="002944D8" w:rsidP="00FA35F8">
            <w:pPr>
              <w:pStyle w:val="TKTextetableau"/>
            </w:pPr>
            <w:r w:rsidRPr="007E48B7">
              <w:t xml:space="preserve">Ti se </w:t>
            </w:r>
            <w:proofErr w:type="spellStart"/>
            <w:r w:rsidRPr="007E48B7">
              <w:t>kenî</w:t>
            </w:r>
            <w:proofErr w:type="spellEnd"/>
            <w:r w:rsidRPr="007E48B7">
              <w:t>?</w:t>
            </w:r>
          </w:p>
        </w:tc>
        <w:tc>
          <w:tcPr>
            <w:tcW w:w="1250" w:type="pct"/>
            <w:vAlign w:val="center"/>
          </w:tcPr>
          <w:p w:rsidR="00B15AC9" w:rsidRPr="007E48B7" w:rsidRDefault="002944D8" w:rsidP="00FA35F8">
            <w:pPr>
              <w:pStyle w:val="TKTextetableau"/>
              <w:rPr>
                <w:lang w:val="fr-FR"/>
              </w:rPr>
            </w:pPr>
            <w:r w:rsidRPr="007E48B7">
              <w:rPr>
                <w:lang w:val="fr-FR"/>
              </w:rPr>
              <w:t xml:space="preserve">Tu </w:t>
            </w:r>
            <w:proofErr w:type="spellStart"/>
            <w:r w:rsidRPr="007E48B7">
              <w:rPr>
                <w:lang w:val="fr-FR"/>
              </w:rPr>
              <w:t>çawa</w:t>
            </w:r>
            <w:proofErr w:type="spellEnd"/>
            <w:r w:rsidRPr="007E48B7">
              <w:rPr>
                <w:lang w:val="fr-FR"/>
              </w:rPr>
              <w:t xml:space="preserve"> </w:t>
            </w:r>
            <w:proofErr w:type="spellStart"/>
            <w:r w:rsidRPr="007E48B7">
              <w:rPr>
                <w:lang w:val="fr-FR"/>
              </w:rPr>
              <w:t>yî</w:t>
            </w:r>
            <w:proofErr w:type="spellEnd"/>
            <w:r w:rsidRPr="007E48B7">
              <w:rPr>
                <w:lang w:val="fr-FR"/>
              </w:rPr>
              <w:t xml:space="preserve">, </w:t>
            </w:r>
            <w:proofErr w:type="spellStart"/>
            <w:r w:rsidRPr="007E48B7">
              <w:rPr>
                <w:lang w:val="fr-FR"/>
              </w:rPr>
              <w:t>ba</w:t>
            </w:r>
            <w:proofErr w:type="spellEnd"/>
            <w:r w:rsidRPr="007E48B7">
              <w:rPr>
                <w:lang w:val="fr-FR"/>
              </w:rPr>
              <w:t>ș î?</w:t>
            </w:r>
          </w:p>
        </w:tc>
      </w:tr>
      <w:tr w:rsidR="00B15AC9" w:rsidRPr="007E48B7" w:rsidTr="00FA35F8">
        <w:trPr>
          <w:trHeight w:val="851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842588" w:rsidRPr="007E48B7" w:rsidRDefault="00842588" w:rsidP="00FA35F8">
            <w:pPr>
              <w:pStyle w:val="TKTextetableau"/>
            </w:pPr>
            <w:proofErr w:type="spellStart"/>
            <w:r w:rsidRPr="007E48B7">
              <w:t>Benvenuto</w:t>
            </w:r>
            <w:proofErr w:type="spellEnd"/>
            <w:r w:rsidRPr="007E48B7">
              <w:t>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E7409" w:rsidRPr="007E48B7" w:rsidRDefault="00B15AC9" w:rsidP="00FA35F8">
            <w:pPr>
              <w:pStyle w:val="TKTextetableau"/>
              <w:rPr>
                <w:lang w:val="en-US"/>
              </w:rPr>
            </w:pPr>
            <w:r w:rsidRPr="007E48B7">
              <w:rPr>
                <w:noProof/>
                <w:lang w:val="fr-FR"/>
              </w:rPr>
              <w:drawing>
                <wp:inline distT="0" distB="0" distL="0" distR="0">
                  <wp:extent cx="757809" cy="161925"/>
                  <wp:effectExtent l="19050" t="0" r="4191" b="0"/>
                  <wp:docPr id="11" name="Bild 14" descr="Mavericks OS:Users:Karla:Desktop:KurdischSZ:Willkomm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Mavericks OS:Users:Karla:Desktop:KurdischSZ:Willkomm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809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AC9" w:rsidRPr="007E48B7" w:rsidRDefault="002944D8" w:rsidP="00FA35F8">
            <w:pPr>
              <w:pStyle w:val="TKTextetableau"/>
            </w:pPr>
            <w:proofErr w:type="spellStart"/>
            <w:r w:rsidRPr="007E48B7">
              <w:rPr>
                <w:lang w:val="en-US"/>
              </w:rPr>
              <w:t>Bexêr</w:t>
            </w:r>
            <w:proofErr w:type="spellEnd"/>
            <w:r w:rsidRPr="007E48B7">
              <w:rPr>
                <w:lang w:val="en-US"/>
              </w:rPr>
              <w:t xml:space="preserve"> </w:t>
            </w:r>
            <w:proofErr w:type="spellStart"/>
            <w:r w:rsidRPr="007E48B7">
              <w:rPr>
                <w:lang w:val="en-US"/>
              </w:rPr>
              <w:t>bên</w:t>
            </w:r>
            <w:proofErr w:type="spellEnd"/>
            <w:r w:rsidRPr="007E48B7">
              <w:rPr>
                <w:lang w:val="en-US"/>
              </w:rPr>
              <w:t>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15AC9" w:rsidRPr="007E48B7" w:rsidRDefault="002944D8" w:rsidP="00FA35F8">
            <w:pPr>
              <w:pStyle w:val="TKTextetableau"/>
            </w:pPr>
            <w:proofErr w:type="spellStart"/>
            <w:r w:rsidRPr="007E48B7">
              <w:rPr>
                <w:lang w:val="en-US"/>
              </w:rPr>
              <w:t>Xêr</w:t>
            </w:r>
            <w:proofErr w:type="spellEnd"/>
            <w:r w:rsidRPr="007E48B7">
              <w:rPr>
                <w:lang w:val="en-US"/>
              </w:rPr>
              <w:t xml:space="preserve"> </w:t>
            </w:r>
            <w:proofErr w:type="spellStart"/>
            <w:r w:rsidRPr="007E48B7">
              <w:rPr>
                <w:lang w:val="en-US"/>
              </w:rPr>
              <w:t>ama</w:t>
            </w:r>
            <w:proofErr w:type="spellEnd"/>
            <w:r w:rsidRPr="007E48B7">
              <w:rPr>
                <w:lang w:val="en-US"/>
              </w:rPr>
              <w:t>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15AC9" w:rsidRPr="007E48B7" w:rsidRDefault="002944D8" w:rsidP="00FA35F8">
            <w:pPr>
              <w:pStyle w:val="TKTextetableau"/>
              <w:rPr>
                <w:lang w:val="en-US"/>
              </w:rPr>
            </w:pPr>
            <w:proofErr w:type="spellStart"/>
            <w:r w:rsidRPr="007E48B7">
              <w:rPr>
                <w:lang w:val="en-US"/>
              </w:rPr>
              <w:t>Tu</w:t>
            </w:r>
            <w:proofErr w:type="spellEnd"/>
            <w:r w:rsidRPr="007E48B7">
              <w:rPr>
                <w:lang w:val="en-US"/>
              </w:rPr>
              <w:t xml:space="preserve"> bi </w:t>
            </w:r>
            <w:proofErr w:type="spellStart"/>
            <w:r w:rsidRPr="007E48B7">
              <w:rPr>
                <w:lang w:val="en-US"/>
              </w:rPr>
              <w:t>xêr</w:t>
            </w:r>
            <w:proofErr w:type="spellEnd"/>
            <w:r w:rsidRPr="007E48B7">
              <w:rPr>
                <w:lang w:val="en-US"/>
              </w:rPr>
              <w:t xml:space="preserve"> </w:t>
            </w:r>
            <w:proofErr w:type="spellStart"/>
            <w:r w:rsidRPr="007E48B7">
              <w:rPr>
                <w:lang w:val="en-US"/>
              </w:rPr>
              <w:t>hatî</w:t>
            </w:r>
            <w:proofErr w:type="spellEnd"/>
            <w:r w:rsidRPr="007E48B7">
              <w:rPr>
                <w:lang w:val="en-US"/>
              </w:rPr>
              <w:t>!</w:t>
            </w:r>
          </w:p>
        </w:tc>
      </w:tr>
      <w:tr w:rsidR="00B15AC9" w:rsidRPr="007E48B7" w:rsidTr="00FA35F8">
        <w:trPr>
          <w:trHeight w:val="851"/>
        </w:trPr>
        <w:tc>
          <w:tcPr>
            <w:tcW w:w="1250" w:type="pct"/>
            <w:vAlign w:val="center"/>
          </w:tcPr>
          <w:p w:rsidR="00842588" w:rsidRPr="007E48B7" w:rsidRDefault="00842588" w:rsidP="00FA35F8">
            <w:pPr>
              <w:pStyle w:val="TKTextetableau"/>
            </w:pPr>
            <w:r w:rsidRPr="007E48B7">
              <w:t>Ciao/</w:t>
            </w:r>
            <w:r w:rsidR="0098413D">
              <w:t xml:space="preserve"> </w:t>
            </w:r>
            <w:r w:rsidRPr="007E48B7">
              <w:t>Arrivederci!</w:t>
            </w:r>
          </w:p>
        </w:tc>
        <w:tc>
          <w:tcPr>
            <w:tcW w:w="1250" w:type="pct"/>
            <w:vAlign w:val="center"/>
          </w:tcPr>
          <w:p w:rsidR="00BE7409" w:rsidRPr="007E48B7" w:rsidRDefault="00B15AC9" w:rsidP="00FA35F8">
            <w:pPr>
              <w:pStyle w:val="TKTextetableau"/>
              <w:rPr>
                <w:lang w:val="en-US"/>
              </w:rPr>
            </w:pPr>
            <w:r w:rsidRPr="007E48B7">
              <w:rPr>
                <w:noProof/>
                <w:lang w:val="fr-FR"/>
              </w:rPr>
              <w:drawing>
                <wp:inline distT="0" distB="0" distL="0" distR="0">
                  <wp:extent cx="650164" cy="180975"/>
                  <wp:effectExtent l="19050" t="0" r="0" b="0"/>
                  <wp:docPr id="12" name="Bild 15" descr="Mavericks OS:Users:Karla:Desktop:goodby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Mavericks OS:Users:Karla:Desktop:goodby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967" cy="187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AC9" w:rsidRPr="007E48B7" w:rsidRDefault="002944D8" w:rsidP="00FA35F8">
            <w:pPr>
              <w:pStyle w:val="TKTextetableau"/>
            </w:pPr>
            <w:proofErr w:type="spellStart"/>
            <w:r w:rsidRPr="007E48B7">
              <w:rPr>
                <w:lang w:val="en-US"/>
              </w:rPr>
              <w:t>Xwa</w:t>
            </w:r>
            <w:proofErr w:type="spellEnd"/>
            <w:r w:rsidRPr="007E48B7">
              <w:rPr>
                <w:lang w:val="en-US"/>
              </w:rPr>
              <w:t xml:space="preserve"> </w:t>
            </w:r>
            <w:proofErr w:type="spellStart"/>
            <w:r w:rsidRPr="007E48B7">
              <w:rPr>
                <w:lang w:val="en-US"/>
              </w:rPr>
              <w:t>legeḻ</w:t>
            </w:r>
            <w:proofErr w:type="spellEnd"/>
            <w:r w:rsidRPr="007E48B7">
              <w:rPr>
                <w:lang w:val="en-US"/>
              </w:rPr>
              <w:t>!</w:t>
            </w:r>
          </w:p>
        </w:tc>
        <w:tc>
          <w:tcPr>
            <w:tcW w:w="1250" w:type="pct"/>
            <w:vAlign w:val="center"/>
          </w:tcPr>
          <w:p w:rsidR="00B15AC9" w:rsidRPr="007E48B7" w:rsidRDefault="002944D8" w:rsidP="00FA35F8">
            <w:pPr>
              <w:pStyle w:val="TKTextetableau"/>
            </w:pPr>
            <w:proofErr w:type="spellStart"/>
            <w:r w:rsidRPr="007E48B7">
              <w:rPr>
                <w:lang w:val="en-US"/>
              </w:rPr>
              <w:t>Xatir</w:t>
            </w:r>
            <w:proofErr w:type="spellEnd"/>
            <w:r w:rsidRPr="007E48B7">
              <w:rPr>
                <w:lang w:val="en-US"/>
              </w:rPr>
              <w:t xml:space="preserve"> bi to!</w:t>
            </w:r>
          </w:p>
        </w:tc>
        <w:tc>
          <w:tcPr>
            <w:tcW w:w="1250" w:type="pct"/>
            <w:vAlign w:val="center"/>
          </w:tcPr>
          <w:p w:rsidR="00B15AC9" w:rsidRPr="007E48B7" w:rsidRDefault="002944D8" w:rsidP="00FA35F8">
            <w:pPr>
              <w:pStyle w:val="TKTextetableau"/>
            </w:pPr>
            <w:r w:rsidRPr="007E48B7">
              <w:rPr>
                <w:lang w:val="en-US"/>
              </w:rPr>
              <w:t xml:space="preserve">Bi </w:t>
            </w:r>
            <w:proofErr w:type="spellStart"/>
            <w:r w:rsidRPr="007E48B7">
              <w:rPr>
                <w:lang w:val="en-US"/>
              </w:rPr>
              <w:t>xatirê</w:t>
            </w:r>
            <w:proofErr w:type="spellEnd"/>
            <w:r w:rsidRPr="007E48B7">
              <w:rPr>
                <w:lang w:val="en-US"/>
              </w:rPr>
              <w:t xml:space="preserve"> </w:t>
            </w:r>
            <w:proofErr w:type="spellStart"/>
            <w:r w:rsidRPr="007E48B7">
              <w:rPr>
                <w:lang w:val="en-US"/>
              </w:rPr>
              <w:t>te</w:t>
            </w:r>
            <w:proofErr w:type="spellEnd"/>
            <w:r w:rsidRPr="007E48B7">
              <w:rPr>
                <w:lang w:val="en-US"/>
              </w:rPr>
              <w:t>!</w:t>
            </w:r>
          </w:p>
        </w:tc>
      </w:tr>
    </w:tbl>
    <w:p w:rsidR="006927B1" w:rsidRPr="007E48B7" w:rsidRDefault="00676237" w:rsidP="0014039A">
      <w:pPr>
        <w:pStyle w:val="TKTITRE1"/>
        <w:rPr>
          <w:lang w:val="it-IT"/>
        </w:rPr>
      </w:pPr>
      <w:r w:rsidRPr="007E48B7">
        <w:rPr>
          <w:lang w:val="it-IT"/>
        </w:rPr>
        <w:t xml:space="preserve">Il sistema di </w:t>
      </w:r>
      <w:r w:rsidR="00EF44C9" w:rsidRPr="007E48B7">
        <w:rPr>
          <w:lang w:val="it-IT"/>
        </w:rPr>
        <w:t>scrittura</w:t>
      </w:r>
      <w:r w:rsidR="0098413D">
        <w:rPr>
          <w:lang w:val="it-IT"/>
        </w:rPr>
        <w:t xml:space="preserve"> </w:t>
      </w:r>
    </w:p>
    <w:p w:rsidR="00842588" w:rsidRPr="007E48B7" w:rsidRDefault="00842588" w:rsidP="00842588">
      <w:pPr>
        <w:pStyle w:val="TKTEXTE"/>
        <w:rPr>
          <w:lang w:val="it-IT"/>
        </w:rPr>
      </w:pPr>
      <w:r w:rsidRPr="007E48B7">
        <w:rPr>
          <w:lang w:val="it-IT"/>
        </w:rPr>
        <w:t xml:space="preserve">Non esistono soltanto diverse varietà dialettali curde, ma anche diversi sistemi di scrittura. L’alfabeto berdixano è ampiamente utilizzato dal kurmancî siriano e turco e si basa sull’alfabeto latino. L’alfabeto soranî viene </w:t>
      </w:r>
      <w:r w:rsidR="00676237" w:rsidRPr="007E48B7">
        <w:rPr>
          <w:lang w:val="it-IT"/>
        </w:rPr>
        <w:t>usato</w:t>
      </w:r>
      <w:r w:rsidRPr="007E48B7">
        <w:rPr>
          <w:lang w:val="it-IT"/>
        </w:rPr>
        <w:t xml:space="preserve"> non solo dal </w:t>
      </w:r>
      <w:r w:rsidR="00305A26" w:rsidRPr="007E48B7">
        <w:rPr>
          <w:lang w:val="it-IT"/>
        </w:rPr>
        <w:t xml:space="preserve">dialetto </w:t>
      </w:r>
      <w:r w:rsidRPr="007E48B7">
        <w:rPr>
          <w:lang w:val="it-IT"/>
        </w:rPr>
        <w:t>soranî, ma anche dal bahdîni (o bahdînanî). Esso si basa sul sistema di scrittura arabo</w:t>
      </w:r>
      <w:r w:rsidR="00305A26" w:rsidRPr="007E48B7">
        <w:rPr>
          <w:lang w:val="it-IT"/>
        </w:rPr>
        <w:t xml:space="preserve"> </w:t>
      </w:r>
      <w:r w:rsidR="00CA3D79" w:rsidRPr="007E48B7">
        <w:rPr>
          <w:lang w:val="it-IT"/>
        </w:rPr>
        <w:t>a cui sono state aggiunte</w:t>
      </w:r>
      <w:r w:rsidRPr="007E48B7">
        <w:rPr>
          <w:lang w:val="it-IT"/>
        </w:rPr>
        <w:t xml:space="preserve"> altre lettere. </w:t>
      </w:r>
      <w:r w:rsidR="00305A26" w:rsidRPr="007E48B7">
        <w:rPr>
          <w:lang w:val="it-IT"/>
        </w:rPr>
        <w:t>Anche se</w:t>
      </w:r>
      <w:r w:rsidRPr="007E48B7">
        <w:rPr>
          <w:lang w:val="it-IT"/>
        </w:rPr>
        <w:t xml:space="preserve"> solo una piccola </w:t>
      </w:r>
      <w:r w:rsidR="00305A26" w:rsidRPr="007E48B7">
        <w:rPr>
          <w:lang w:val="it-IT"/>
        </w:rPr>
        <w:t>regione</w:t>
      </w:r>
      <w:r w:rsidRPr="007E48B7">
        <w:rPr>
          <w:lang w:val="it-IT"/>
        </w:rPr>
        <w:t xml:space="preserve"> del Kurdistan </w:t>
      </w:r>
      <w:r w:rsidR="00305A26" w:rsidRPr="007E48B7">
        <w:rPr>
          <w:lang w:val="it-IT"/>
        </w:rPr>
        <w:t>è stata</w:t>
      </w:r>
      <w:r w:rsidRPr="007E48B7">
        <w:rPr>
          <w:lang w:val="it-IT"/>
        </w:rPr>
        <w:t xml:space="preserve"> parte dell’ex Unione Sovietica, all’epoca veniva utilizzato</w:t>
      </w:r>
      <w:r w:rsidR="00305A26" w:rsidRPr="007E48B7">
        <w:rPr>
          <w:lang w:val="it-IT"/>
        </w:rPr>
        <w:t xml:space="preserve"> anche l’alfabeto cirillico</w:t>
      </w:r>
      <w:r w:rsidRPr="007E48B7">
        <w:rPr>
          <w:lang w:val="it-IT"/>
        </w:rPr>
        <w:t>.</w:t>
      </w:r>
    </w:p>
    <w:p w:rsidR="00842588" w:rsidRPr="007E48B7" w:rsidRDefault="00842588" w:rsidP="00842588">
      <w:pPr>
        <w:pStyle w:val="TKTEXTE"/>
        <w:rPr>
          <w:lang w:val="it-IT"/>
        </w:rPr>
      </w:pPr>
      <w:r w:rsidRPr="007E48B7">
        <w:rPr>
          <w:lang w:val="it-IT"/>
        </w:rPr>
        <w:t xml:space="preserve">Per il dialetto </w:t>
      </w:r>
      <w:r w:rsidR="00305A26" w:rsidRPr="007E48B7">
        <w:rPr>
          <w:lang w:val="it-IT"/>
        </w:rPr>
        <w:t>z</w:t>
      </w:r>
      <w:r w:rsidRPr="007E48B7">
        <w:rPr>
          <w:lang w:val="it-IT"/>
        </w:rPr>
        <w:t>azakî</w:t>
      </w:r>
      <w:r w:rsidR="003012FC" w:rsidRPr="007E48B7">
        <w:rPr>
          <w:lang w:val="it-IT"/>
        </w:rPr>
        <w:t>,</w:t>
      </w:r>
      <w:r w:rsidRPr="007E48B7">
        <w:rPr>
          <w:lang w:val="it-IT"/>
        </w:rPr>
        <w:t xml:space="preserve"> oltre all’alfabeto </w:t>
      </w:r>
      <w:r w:rsidR="00305A26" w:rsidRPr="007E48B7">
        <w:rPr>
          <w:lang w:val="it-IT"/>
        </w:rPr>
        <w:t>b</w:t>
      </w:r>
      <w:r w:rsidRPr="007E48B7">
        <w:rPr>
          <w:lang w:val="it-IT"/>
        </w:rPr>
        <w:t>erdixano</w:t>
      </w:r>
      <w:r w:rsidR="003012FC" w:rsidRPr="007E48B7">
        <w:rPr>
          <w:lang w:val="it-IT"/>
        </w:rPr>
        <w:t>,</w:t>
      </w:r>
      <w:r w:rsidRPr="007E48B7">
        <w:rPr>
          <w:lang w:val="it-IT"/>
        </w:rPr>
        <w:t xml:space="preserve"> viene u</w:t>
      </w:r>
      <w:r w:rsidR="00676237" w:rsidRPr="007E48B7">
        <w:rPr>
          <w:lang w:val="it-IT"/>
        </w:rPr>
        <w:t>sat</w:t>
      </w:r>
      <w:r w:rsidRPr="007E48B7">
        <w:rPr>
          <w:lang w:val="it-IT"/>
        </w:rPr>
        <w:t xml:space="preserve">o anche l’alfabeto </w:t>
      </w:r>
      <w:r w:rsidR="00305A26" w:rsidRPr="007E48B7">
        <w:rPr>
          <w:lang w:val="it-IT"/>
        </w:rPr>
        <w:t>z</w:t>
      </w:r>
      <w:r w:rsidRPr="007E48B7">
        <w:rPr>
          <w:lang w:val="it-IT"/>
        </w:rPr>
        <w:t xml:space="preserve">azakî, che è influenzato dal turco. La scrittura </w:t>
      </w:r>
      <w:r w:rsidR="00305A26" w:rsidRPr="007E48B7">
        <w:rPr>
          <w:lang w:val="it-IT"/>
        </w:rPr>
        <w:t>y</w:t>
      </w:r>
      <w:r w:rsidRPr="007E48B7">
        <w:rPr>
          <w:lang w:val="it-IT"/>
        </w:rPr>
        <w:t>ekgirtú ha rappresentato un tentativo di creare un sistema unificato di tutti i dialetti curdi.</w:t>
      </w:r>
    </w:p>
    <w:p w:rsidR="006927B1" w:rsidRPr="007E48B7" w:rsidRDefault="00EF44C9" w:rsidP="0014039A">
      <w:pPr>
        <w:pStyle w:val="TKTITRE1"/>
      </w:pPr>
      <w:r w:rsidRPr="007E48B7">
        <w:t xml:space="preserve">I </w:t>
      </w:r>
      <w:proofErr w:type="spellStart"/>
      <w:r w:rsidRPr="007E48B7">
        <w:t>numeri</w:t>
      </w:r>
      <w:proofErr w:type="spellEnd"/>
      <w:r w:rsidRPr="007E48B7">
        <w:t xml:space="preserve"> </w:t>
      </w:r>
      <w:bookmarkStart w:id="0" w:name="_GoBack"/>
      <w:bookmarkEnd w:id="0"/>
    </w:p>
    <w:p w:rsidR="00E32249" w:rsidRPr="007E48B7" w:rsidRDefault="00E32249" w:rsidP="00E32249">
      <w:pPr>
        <w:rPr>
          <w:lang w:val="en-US"/>
        </w:rPr>
      </w:pPr>
      <w:r w:rsidRPr="007E48B7">
        <w:rPr>
          <w:noProof/>
          <w:lang w:eastAsia="fr-FR"/>
        </w:rPr>
        <w:drawing>
          <wp:inline distT="0" distB="0" distL="0" distR="0">
            <wp:extent cx="6541770" cy="3038236"/>
            <wp:effectExtent l="19050" t="0" r="0" b="0"/>
            <wp:docPr id="13" name="Image 6" descr="Mavericks OS:Users:Karla:Desktop:Bildschirmfoto 2016-10-26 um 13.57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vericks OS:Users:Karla:Desktop:Bildschirmfoto 2016-10-26 um 13.57.5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56" cy="303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4C9" w:rsidRPr="00E32249" w:rsidRDefault="00EF44C9" w:rsidP="00E32249">
      <w:pPr>
        <w:pStyle w:val="TKnotes"/>
        <w:rPr>
          <w:lang w:val="de-DE"/>
        </w:rPr>
      </w:pPr>
      <w:proofErr w:type="spellStart"/>
      <w:r w:rsidRPr="007E48B7">
        <w:rPr>
          <w:lang w:val="de-DE"/>
        </w:rPr>
        <w:t>Fonte</w:t>
      </w:r>
      <w:proofErr w:type="spellEnd"/>
      <w:r w:rsidR="006927B1" w:rsidRPr="007E48B7">
        <w:rPr>
          <w:lang w:val="de-DE"/>
        </w:rPr>
        <w:t>: "Sprachensteckbrief Kurdisch", Schule Mehrsprachig, Eine Information des</w:t>
      </w:r>
      <w:r w:rsidR="00E32249" w:rsidRPr="007E48B7">
        <w:rPr>
          <w:lang w:val="de-DE"/>
        </w:rPr>
        <w:t xml:space="preserve"> </w:t>
      </w:r>
      <w:r w:rsidR="006927B1" w:rsidRPr="007E48B7">
        <w:rPr>
          <w:lang w:val="de-DE"/>
        </w:rPr>
        <w:t xml:space="preserve">Bundesministeriums </w:t>
      </w:r>
      <w:proofErr w:type="spellStart"/>
      <w:r w:rsidR="006927B1" w:rsidRPr="007E48B7">
        <w:rPr>
          <w:lang w:val="de-DE"/>
        </w:rPr>
        <w:t>für</w:t>
      </w:r>
      <w:proofErr w:type="spellEnd"/>
      <w:r w:rsidR="006927B1" w:rsidRPr="007E48B7">
        <w:rPr>
          <w:lang w:val="de-DE"/>
        </w:rPr>
        <w:t xml:space="preserve"> Unterricht, Kunst und Kultur – © Thomas Schmidinger (</w:t>
      </w:r>
      <w:proofErr w:type="spellStart"/>
      <w:r w:rsidRPr="007E48B7">
        <w:rPr>
          <w:lang w:val="de-DE"/>
        </w:rPr>
        <w:t>tradotto</w:t>
      </w:r>
      <w:proofErr w:type="spellEnd"/>
      <w:r w:rsidRPr="007E48B7">
        <w:rPr>
          <w:lang w:val="de-DE"/>
        </w:rPr>
        <w:t xml:space="preserve"> in </w:t>
      </w:r>
      <w:proofErr w:type="spellStart"/>
      <w:r w:rsidRPr="007E48B7">
        <w:rPr>
          <w:lang w:val="de-DE"/>
        </w:rPr>
        <w:t>inglese</w:t>
      </w:r>
      <w:proofErr w:type="spellEnd"/>
      <w:r w:rsidRPr="007E48B7">
        <w:rPr>
          <w:lang w:val="de-DE"/>
        </w:rPr>
        <w:t xml:space="preserve"> e </w:t>
      </w:r>
      <w:proofErr w:type="spellStart"/>
      <w:r w:rsidRPr="007E48B7">
        <w:rPr>
          <w:lang w:val="de-DE"/>
        </w:rPr>
        <w:t>adattato</w:t>
      </w:r>
      <w:proofErr w:type="spellEnd"/>
      <w:r w:rsidR="006927B1" w:rsidRPr="007E48B7">
        <w:rPr>
          <w:lang w:val="de-DE"/>
        </w:rPr>
        <w:t>)</w:t>
      </w:r>
      <w:r w:rsidR="00E32249" w:rsidRPr="007E48B7">
        <w:rPr>
          <w:lang w:val="de-DE"/>
        </w:rPr>
        <w:t>.</w:t>
      </w:r>
      <w:r w:rsidRPr="007E48B7">
        <w:rPr>
          <w:lang w:val="de-DE"/>
        </w:rPr>
        <w:t xml:space="preserve"> </w:t>
      </w:r>
    </w:p>
    <w:sectPr w:rsidR="00EF44C9" w:rsidRPr="00E32249" w:rsidSect="007F5F10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893" w:rsidRDefault="00A15893" w:rsidP="00C523EA">
      <w:r>
        <w:separator/>
      </w:r>
    </w:p>
  </w:endnote>
  <w:endnote w:type="continuationSeparator" w:id="0">
    <w:p w:rsidR="00A15893" w:rsidRDefault="00A15893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186952" w:rsidRPr="0015157D" w:rsidRDefault="0015157D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15157D">
            <w:rPr>
              <w:rFonts w:eastAsia="Calibri" w:cs="Cambria"/>
              <w:sz w:val="18"/>
              <w:szCs w:val="18"/>
            </w:rPr>
            <w:t xml:space="preserve">Programma per le </w:t>
          </w:r>
          <w:proofErr w:type="spellStart"/>
          <w:r w:rsidRPr="0015157D">
            <w:rPr>
              <w:rFonts w:eastAsia="Calibri" w:cs="Cambria"/>
              <w:sz w:val="18"/>
              <w:szCs w:val="18"/>
            </w:rPr>
            <w:t>politiche</w:t>
          </w:r>
          <w:proofErr w:type="spellEnd"/>
          <w:r w:rsidRPr="0015157D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15157D">
            <w:rPr>
              <w:rFonts w:eastAsia="Calibri" w:cs="Cambria"/>
              <w:sz w:val="18"/>
              <w:szCs w:val="18"/>
            </w:rPr>
            <w:t>linguistiche</w:t>
          </w:r>
          <w:proofErr w:type="spellEnd"/>
          <w:r w:rsidRPr="0015157D">
            <w:rPr>
              <w:rFonts w:eastAsia="Calibri" w:cs="Cambria"/>
              <w:sz w:val="18"/>
              <w:szCs w:val="18"/>
            </w:rPr>
            <w:t xml:space="preserve">, </w:t>
          </w:r>
          <w:proofErr w:type="spellStart"/>
          <w:r w:rsidRPr="0015157D">
            <w:rPr>
              <w:rFonts w:eastAsia="Calibri" w:cs="Cambria"/>
              <w:sz w:val="18"/>
              <w:szCs w:val="18"/>
            </w:rPr>
            <w:t>Strasburgo</w:t>
          </w:r>
          <w:proofErr w:type="spellEnd"/>
          <w:r w:rsidRPr="0015157D">
            <w:rPr>
              <w:rFonts w:eastAsia="Calibri" w:cs="Cambria"/>
              <w:sz w:val="18"/>
              <w:szCs w:val="18"/>
            </w:rPr>
            <w:t xml:space="preserve"> </w:t>
          </w:r>
        </w:p>
        <w:p w:rsidR="0015157D" w:rsidRPr="0015157D" w:rsidRDefault="0015157D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  <w:p w:rsidR="00186952" w:rsidRDefault="0015157D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 w:rsidRPr="0015157D">
            <w:rPr>
              <w:rFonts w:eastAsia="Calibri" w:cs="Cambria"/>
              <w:b/>
              <w:sz w:val="18"/>
              <w:szCs w:val="18"/>
              <w:lang w:val="en-US"/>
            </w:rPr>
            <w:t>Strumento</w:t>
          </w:r>
          <w:proofErr w:type="spellEnd"/>
          <w:r w:rsidR="00BA413D">
            <w:rPr>
              <w:rFonts w:eastAsia="Calibri" w:cs="Cambria"/>
              <w:b/>
              <w:sz w:val="18"/>
              <w:szCs w:val="18"/>
              <w:lang w:val="en-US"/>
            </w:rPr>
            <w:t xml:space="preserve"> 6</w:t>
          </w:r>
        </w:p>
      </w:tc>
      <w:tc>
        <w:tcPr>
          <w:tcW w:w="1667" w:type="pct"/>
          <w:vAlign w:val="bottom"/>
        </w:tcPr>
        <w:p w:rsidR="00186952" w:rsidRDefault="001255D7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03747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03747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893" w:rsidRDefault="00A15893" w:rsidP="00C523EA">
      <w:r>
        <w:separator/>
      </w:r>
    </w:p>
  </w:footnote>
  <w:footnote w:type="continuationSeparator" w:id="0">
    <w:p w:rsidR="00A15893" w:rsidRDefault="00A15893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558" w:type="pct"/>
      <w:tblBorders>
        <w:bottom w:val="single" w:sz="12" w:space="0" w:color="auto"/>
      </w:tblBorders>
      <w:tblLayout w:type="fixed"/>
      <w:tblLook w:val="04A0"/>
    </w:tblPr>
    <w:tblGrid>
      <w:gridCol w:w="2229"/>
      <w:gridCol w:w="5722"/>
      <w:gridCol w:w="2732"/>
      <w:gridCol w:w="2732"/>
      <w:gridCol w:w="2732"/>
    </w:tblGrid>
    <w:tr w:rsidR="001956DB" w:rsidRPr="00603747" w:rsidTr="001956DB">
      <w:trPr>
        <w:trHeight w:val="1304"/>
      </w:trPr>
      <w:tc>
        <w:tcPr>
          <w:tcW w:w="2228" w:type="dxa"/>
        </w:tcPr>
        <w:p w:rsidR="001956DB" w:rsidRPr="00CB5C65" w:rsidRDefault="001956DB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:rsidR="0015157D" w:rsidRDefault="0015157D" w:rsidP="007538B4">
          <w:pPr>
            <w:jc w:val="center"/>
            <w:rPr>
              <w:rFonts w:eastAsiaTheme="minorHAnsi"/>
              <w:b/>
              <w:lang w:val="en-GB"/>
            </w:rPr>
          </w:pPr>
          <w:proofErr w:type="spellStart"/>
          <w:r w:rsidRPr="0015157D">
            <w:rPr>
              <w:rFonts w:eastAsiaTheme="minorHAnsi"/>
              <w:b/>
              <w:lang w:val="en-GB"/>
            </w:rPr>
            <w:t>Supporto</w:t>
          </w:r>
          <w:proofErr w:type="spellEnd"/>
          <w:r w:rsidRPr="0015157D">
            <w:rPr>
              <w:rFonts w:eastAsiaTheme="minorHAnsi"/>
              <w:b/>
              <w:lang w:val="en-GB"/>
            </w:rPr>
            <w:t xml:space="preserve"> </w:t>
          </w:r>
          <w:proofErr w:type="spellStart"/>
          <w:r w:rsidRPr="0015157D">
            <w:rPr>
              <w:rFonts w:eastAsiaTheme="minorHAnsi"/>
              <w:b/>
              <w:lang w:val="en-GB"/>
            </w:rPr>
            <w:t>linguistico</w:t>
          </w:r>
          <w:proofErr w:type="spellEnd"/>
          <w:r w:rsidRPr="0015157D">
            <w:rPr>
              <w:rFonts w:eastAsiaTheme="minorHAnsi"/>
              <w:b/>
              <w:lang w:val="en-GB"/>
            </w:rPr>
            <w:t xml:space="preserve"> per </w:t>
          </w:r>
          <w:proofErr w:type="spellStart"/>
          <w:r w:rsidRPr="0015157D">
            <w:rPr>
              <w:rFonts w:eastAsiaTheme="minorHAnsi"/>
              <w:b/>
              <w:lang w:val="en-GB"/>
            </w:rPr>
            <w:t>rifugiati</w:t>
          </w:r>
          <w:proofErr w:type="spellEnd"/>
          <w:r w:rsidRPr="0015157D">
            <w:rPr>
              <w:rFonts w:eastAsiaTheme="minorHAnsi"/>
              <w:b/>
              <w:lang w:val="en-GB"/>
            </w:rPr>
            <w:t xml:space="preserve"> </w:t>
          </w:r>
          <w:proofErr w:type="spellStart"/>
          <w:r w:rsidRPr="0015157D">
            <w:rPr>
              <w:rFonts w:eastAsiaTheme="minorHAnsi"/>
              <w:b/>
              <w:lang w:val="en-GB"/>
            </w:rPr>
            <w:t>adulti</w:t>
          </w:r>
          <w:proofErr w:type="spellEnd"/>
          <w:r w:rsidRPr="0015157D">
            <w:rPr>
              <w:rFonts w:eastAsiaTheme="minorHAnsi"/>
              <w:b/>
              <w:lang w:val="en-GB"/>
            </w:rPr>
            <w:t xml:space="preserve">: </w:t>
          </w:r>
        </w:p>
        <w:p w:rsidR="0015157D" w:rsidRPr="00603747" w:rsidRDefault="0015157D" w:rsidP="007538B4">
          <w:pPr>
            <w:jc w:val="center"/>
            <w:rPr>
              <w:rFonts w:eastAsiaTheme="minorHAnsi"/>
              <w:b/>
              <w:i/>
            </w:rPr>
          </w:pPr>
          <w:r w:rsidRPr="00603747">
            <w:rPr>
              <w:rFonts w:eastAsiaTheme="minorHAnsi"/>
              <w:b/>
              <w:i/>
            </w:rPr>
            <w:t xml:space="preserve">il </w:t>
          </w:r>
          <w:proofErr w:type="spellStart"/>
          <w:r w:rsidRPr="00603747">
            <w:rPr>
              <w:rFonts w:eastAsiaTheme="minorHAnsi"/>
              <w:b/>
              <w:i/>
            </w:rPr>
            <w:t>toolkit</w:t>
          </w:r>
          <w:proofErr w:type="spellEnd"/>
          <w:r w:rsidRPr="00603747">
            <w:rPr>
              <w:rFonts w:eastAsiaTheme="minorHAnsi"/>
              <w:b/>
              <w:i/>
            </w:rPr>
            <w:t xml:space="preserve"> </w:t>
          </w:r>
          <w:proofErr w:type="spellStart"/>
          <w:r w:rsidRPr="00603747">
            <w:rPr>
              <w:rFonts w:eastAsiaTheme="minorHAnsi"/>
              <w:b/>
              <w:i/>
            </w:rPr>
            <w:t>del</w:t>
          </w:r>
          <w:proofErr w:type="spellEnd"/>
          <w:r w:rsidRPr="00603747">
            <w:rPr>
              <w:rFonts w:eastAsiaTheme="minorHAnsi"/>
              <w:b/>
              <w:i/>
            </w:rPr>
            <w:t xml:space="preserve"> </w:t>
          </w:r>
          <w:proofErr w:type="spellStart"/>
          <w:r w:rsidRPr="00603747">
            <w:rPr>
              <w:rFonts w:eastAsiaTheme="minorHAnsi"/>
              <w:b/>
              <w:i/>
            </w:rPr>
            <w:t>Consiglio</w:t>
          </w:r>
          <w:proofErr w:type="spellEnd"/>
          <w:r w:rsidRPr="00603747">
            <w:rPr>
              <w:rFonts w:eastAsiaTheme="minorHAnsi"/>
              <w:b/>
              <w:i/>
            </w:rPr>
            <w:t xml:space="preserve"> d’Europa </w:t>
          </w:r>
        </w:p>
        <w:p w:rsidR="001956DB" w:rsidRPr="00603747" w:rsidRDefault="001255D7" w:rsidP="007538B4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1956DB" w:rsidRPr="00603747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:rsidR="0015157D" w:rsidRDefault="0015157D" w:rsidP="00C86234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15157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Integrazione</w:t>
          </w:r>
          <w:proofErr w:type="spellEnd"/>
          <w:r w:rsidRPr="0015157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15157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Linguistica</w:t>
          </w:r>
          <w:proofErr w:type="spellEnd"/>
          <w:r w:rsidRPr="0015157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15157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dei</w:t>
          </w:r>
          <w:proofErr w:type="spellEnd"/>
          <w:r w:rsidRPr="0015157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15157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Migranti</w:t>
          </w:r>
          <w:proofErr w:type="spellEnd"/>
          <w:r w:rsidRPr="0015157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15157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Adulti</w:t>
          </w:r>
          <w:proofErr w:type="spellEnd"/>
          <w:r w:rsidRPr="0015157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(ILMA)</w:t>
          </w:r>
        </w:p>
        <w:p w:rsidR="001956DB" w:rsidRPr="007D2C90" w:rsidRDefault="001255D7" w:rsidP="00C86234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1956DB" w:rsidRPr="007D2C9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  <w:tc>
        <w:tcPr>
          <w:tcW w:w="2732" w:type="dxa"/>
        </w:tcPr>
        <w:p w:rsidR="001956DB" w:rsidRPr="007F0D39" w:rsidRDefault="001956DB" w:rsidP="00C86234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it-IT"/>
            </w:rPr>
          </w:pPr>
          <w:r w:rsidRPr="007F0D39">
            <w:rPr>
              <w:rFonts w:asciiTheme="minorHAnsi" w:eastAsiaTheme="minorHAnsi" w:hAnsiTheme="minorHAnsi" w:cstheme="minorHAnsi"/>
              <w:sz w:val="20"/>
              <w:szCs w:val="20"/>
              <w:lang w:val="it-IT"/>
            </w:rPr>
            <w:t>Integrazione Linguistica</w:t>
          </w:r>
        </w:p>
        <w:p w:rsidR="001956DB" w:rsidRPr="007F0D39" w:rsidRDefault="001956DB" w:rsidP="00C86234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it-IT"/>
            </w:rPr>
          </w:pPr>
          <w:r w:rsidRPr="007F0D39">
            <w:rPr>
              <w:rFonts w:asciiTheme="minorHAnsi" w:eastAsiaTheme="minorHAnsi" w:hAnsiTheme="minorHAnsi" w:cstheme="minorHAnsi"/>
              <w:sz w:val="20"/>
              <w:szCs w:val="20"/>
              <w:lang w:val="it-IT"/>
            </w:rPr>
            <w:t>dei Migranti Adulti (LIAM/ILMA)</w:t>
          </w:r>
        </w:p>
        <w:p w:rsidR="001956DB" w:rsidRPr="007D2C90" w:rsidRDefault="001255D7" w:rsidP="00541F04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US"/>
            </w:rPr>
          </w:pPr>
          <w:hyperlink r:id="rId4" w:history="1">
            <w:r w:rsidR="001956DB" w:rsidRPr="007D2C9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t>w.coe.int/</w:t>
            </w:r>
            <w:proofErr w:type="spellStart"/>
            <w:r w:rsidR="001956DB" w:rsidRPr="007D2C9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t>lang</w:t>
            </w:r>
            <w:proofErr w:type="spellEnd"/>
            <w:r w:rsidR="001956DB" w:rsidRPr="007D2C9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t>-migrants</w:t>
            </w:r>
          </w:hyperlink>
        </w:p>
      </w:tc>
      <w:tc>
        <w:tcPr>
          <w:tcW w:w="2732" w:type="dxa"/>
        </w:tcPr>
        <w:p w:rsidR="001956DB" w:rsidRPr="004E687E" w:rsidRDefault="001956DB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r w:rsidRPr="004E687E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 Integration</w:t>
          </w:r>
        </w:p>
        <w:p w:rsidR="001956DB" w:rsidRPr="004E687E" w:rsidRDefault="001956DB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r w:rsidRPr="004E687E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of Adult Migrants (LIAM)</w:t>
          </w:r>
        </w:p>
        <w:p w:rsidR="001956DB" w:rsidRPr="00010EAF" w:rsidRDefault="001255D7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5" w:history="1">
            <w:r w:rsidR="001956DB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450203"/>
    <w:rsid w:val="00004C66"/>
    <w:rsid w:val="00013516"/>
    <w:rsid w:val="000338F0"/>
    <w:rsid w:val="00034AED"/>
    <w:rsid w:val="00037B0E"/>
    <w:rsid w:val="000618A7"/>
    <w:rsid w:val="000937FA"/>
    <w:rsid w:val="00095FD9"/>
    <w:rsid w:val="000A080D"/>
    <w:rsid w:val="000C0318"/>
    <w:rsid w:val="000C5F40"/>
    <w:rsid w:val="000E483B"/>
    <w:rsid w:val="000E706C"/>
    <w:rsid w:val="000E7AFD"/>
    <w:rsid w:val="000F42D6"/>
    <w:rsid w:val="00110B4B"/>
    <w:rsid w:val="00113442"/>
    <w:rsid w:val="00121C7F"/>
    <w:rsid w:val="001255D7"/>
    <w:rsid w:val="00126A5E"/>
    <w:rsid w:val="001347DC"/>
    <w:rsid w:val="0014039A"/>
    <w:rsid w:val="00140B7E"/>
    <w:rsid w:val="0015157D"/>
    <w:rsid w:val="00154B1F"/>
    <w:rsid w:val="001561C0"/>
    <w:rsid w:val="00156397"/>
    <w:rsid w:val="00172C07"/>
    <w:rsid w:val="001741D1"/>
    <w:rsid w:val="0017676C"/>
    <w:rsid w:val="00186952"/>
    <w:rsid w:val="001956DB"/>
    <w:rsid w:val="001965B4"/>
    <w:rsid w:val="001A1B4C"/>
    <w:rsid w:val="001B0010"/>
    <w:rsid w:val="001B602D"/>
    <w:rsid w:val="001B71AD"/>
    <w:rsid w:val="001C7918"/>
    <w:rsid w:val="00201D74"/>
    <w:rsid w:val="0020300A"/>
    <w:rsid w:val="00213308"/>
    <w:rsid w:val="00214CD0"/>
    <w:rsid w:val="00233192"/>
    <w:rsid w:val="00246E8E"/>
    <w:rsid w:val="00254DC5"/>
    <w:rsid w:val="0026293F"/>
    <w:rsid w:val="002860CD"/>
    <w:rsid w:val="002944D8"/>
    <w:rsid w:val="002961C5"/>
    <w:rsid w:val="002A0CEF"/>
    <w:rsid w:val="002A3476"/>
    <w:rsid w:val="002B49EE"/>
    <w:rsid w:val="002C7050"/>
    <w:rsid w:val="002F089F"/>
    <w:rsid w:val="002F2562"/>
    <w:rsid w:val="0030060E"/>
    <w:rsid w:val="003012FC"/>
    <w:rsid w:val="00303A5A"/>
    <w:rsid w:val="00305A26"/>
    <w:rsid w:val="003128C2"/>
    <w:rsid w:val="00327BBC"/>
    <w:rsid w:val="0033137E"/>
    <w:rsid w:val="003428B9"/>
    <w:rsid w:val="0035492A"/>
    <w:rsid w:val="003575BD"/>
    <w:rsid w:val="00373B9F"/>
    <w:rsid w:val="0037570C"/>
    <w:rsid w:val="0038409C"/>
    <w:rsid w:val="003847AD"/>
    <w:rsid w:val="003B337F"/>
    <w:rsid w:val="003C0495"/>
    <w:rsid w:val="003C050D"/>
    <w:rsid w:val="003C32F5"/>
    <w:rsid w:val="003D394E"/>
    <w:rsid w:val="003E358D"/>
    <w:rsid w:val="003F121D"/>
    <w:rsid w:val="003F2209"/>
    <w:rsid w:val="0043716F"/>
    <w:rsid w:val="00450203"/>
    <w:rsid w:val="00456566"/>
    <w:rsid w:val="00457DD9"/>
    <w:rsid w:val="00460BCC"/>
    <w:rsid w:val="00470AA9"/>
    <w:rsid w:val="0049006B"/>
    <w:rsid w:val="00490099"/>
    <w:rsid w:val="004A486D"/>
    <w:rsid w:val="004B5DD8"/>
    <w:rsid w:val="004C1652"/>
    <w:rsid w:val="004E32A8"/>
    <w:rsid w:val="004F2E30"/>
    <w:rsid w:val="00503E91"/>
    <w:rsid w:val="00507EBE"/>
    <w:rsid w:val="00526886"/>
    <w:rsid w:val="00541F04"/>
    <w:rsid w:val="00555D25"/>
    <w:rsid w:val="005713EB"/>
    <w:rsid w:val="00592F6C"/>
    <w:rsid w:val="0059665F"/>
    <w:rsid w:val="005C1FC7"/>
    <w:rsid w:val="005C2E50"/>
    <w:rsid w:val="005C4E30"/>
    <w:rsid w:val="005C6364"/>
    <w:rsid w:val="005D5763"/>
    <w:rsid w:val="005E4CA5"/>
    <w:rsid w:val="005F3128"/>
    <w:rsid w:val="005F3597"/>
    <w:rsid w:val="006000EB"/>
    <w:rsid w:val="00603747"/>
    <w:rsid w:val="00617D74"/>
    <w:rsid w:val="00634900"/>
    <w:rsid w:val="0064154F"/>
    <w:rsid w:val="006455D0"/>
    <w:rsid w:val="00650D33"/>
    <w:rsid w:val="00651E90"/>
    <w:rsid w:val="00655B1E"/>
    <w:rsid w:val="00655CCE"/>
    <w:rsid w:val="006627B2"/>
    <w:rsid w:val="0066645D"/>
    <w:rsid w:val="00676237"/>
    <w:rsid w:val="006927B1"/>
    <w:rsid w:val="006A1A21"/>
    <w:rsid w:val="006B1695"/>
    <w:rsid w:val="006C0689"/>
    <w:rsid w:val="006C08C3"/>
    <w:rsid w:val="006C7764"/>
    <w:rsid w:val="006D234F"/>
    <w:rsid w:val="006F56BB"/>
    <w:rsid w:val="00705BF1"/>
    <w:rsid w:val="00734E55"/>
    <w:rsid w:val="00740831"/>
    <w:rsid w:val="0074542C"/>
    <w:rsid w:val="007458E1"/>
    <w:rsid w:val="00751F40"/>
    <w:rsid w:val="007538B4"/>
    <w:rsid w:val="00773ACD"/>
    <w:rsid w:val="0078417B"/>
    <w:rsid w:val="00786599"/>
    <w:rsid w:val="007909FD"/>
    <w:rsid w:val="007A14EE"/>
    <w:rsid w:val="007B4AF5"/>
    <w:rsid w:val="007B4D14"/>
    <w:rsid w:val="007C2FD5"/>
    <w:rsid w:val="007D2C90"/>
    <w:rsid w:val="007E48B7"/>
    <w:rsid w:val="007F0D39"/>
    <w:rsid w:val="007F5F10"/>
    <w:rsid w:val="0080462C"/>
    <w:rsid w:val="00805257"/>
    <w:rsid w:val="008067EC"/>
    <w:rsid w:val="008300C2"/>
    <w:rsid w:val="0083366C"/>
    <w:rsid w:val="00842588"/>
    <w:rsid w:val="00844534"/>
    <w:rsid w:val="0084639B"/>
    <w:rsid w:val="008469DE"/>
    <w:rsid w:val="008506D5"/>
    <w:rsid w:val="008510B1"/>
    <w:rsid w:val="0088493C"/>
    <w:rsid w:val="00885A1F"/>
    <w:rsid w:val="00892B00"/>
    <w:rsid w:val="008B45A3"/>
    <w:rsid w:val="008C53DF"/>
    <w:rsid w:val="008E6FB9"/>
    <w:rsid w:val="008F0189"/>
    <w:rsid w:val="008F1473"/>
    <w:rsid w:val="008F24DC"/>
    <w:rsid w:val="008F51C9"/>
    <w:rsid w:val="008F5269"/>
    <w:rsid w:val="00900823"/>
    <w:rsid w:val="009025F0"/>
    <w:rsid w:val="00904C01"/>
    <w:rsid w:val="0093428B"/>
    <w:rsid w:val="0094551C"/>
    <w:rsid w:val="00953DC1"/>
    <w:rsid w:val="00970C63"/>
    <w:rsid w:val="0097497F"/>
    <w:rsid w:val="0098413D"/>
    <w:rsid w:val="00990990"/>
    <w:rsid w:val="009916CE"/>
    <w:rsid w:val="009A4759"/>
    <w:rsid w:val="009A5131"/>
    <w:rsid w:val="009B7F95"/>
    <w:rsid w:val="009C0600"/>
    <w:rsid w:val="009C183D"/>
    <w:rsid w:val="009C511B"/>
    <w:rsid w:val="009D4EEA"/>
    <w:rsid w:val="00A03292"/>
    <w:rsid w:val="00A1258A"/>
    <w:rsid w:val="00A15893"/>
    <w:rsid w:val="00A229E7"/>
    <w:rsid w:val="00A36998"/>
    <w:rsid w:val="00A37741"/>
    <w:rsid w:val="00A5196F"/>
    <w:rsid w:val="00A6623D"/>
    <w:rsid w:val="00A67362"/>
    <w:rsid w:val="00A7554F"/>
    <w:rsid w:val="00A802F2"/>
    <w:rsid w:val="00A81C9B"/>
    <w:rsid w:val="00AB255A"/>
    <w:rsid w:val="00AC6EAE"/>
    <w:rsid w:val="00AD36D4"/>
    <w:rsid w:val="00AE657E"/>
    <w:rsid w:val="00AF4A1E"/>
    <w:rsid w:val="00AF56A8"/>
    <w:rsid w:val="00B14386"/>
    <w:rsid w:val="00B15AC9"/>
    <w:rsid w:val="00B16644"/>
    <w:rsid w:val="00B25C82"/>
    <w:rsid w:val="00B33421"/>
    <w:rsid w:val="00B35EFB"/>
    <w:rsid w:val="00B54E50"/>
    <w:rsid w:val="00B73A35"/>
    <w:rsid w:val="00B85B33"/>
    <w:rsid w:val="00B87D33"/>
    <w:rsid w:val="00B94E15"/>
    <w:rsid w:val="00BA0A0B"/>
    <w:rsid w:val="00BA25B4"/>
    <w:rsid w:val="00BA3C32"/>
    <w:rsid w:val="00BA413D"/>
    <w:rsid w:val="00BB182D"/>
    <w:rsid w:val="00BB220E"/>
    <w:rsid w:val="00BC0303"/>
    <w:rsid w:val="00BC3677"/>
    <w:rsid w:val="00BC3EFC"/>
    <w:rsid w:val="00BD2F15"/>
    <w:rsid w:val="00BE6428"/>
    <w:rsid w:val="00BE7409"/>
    <w:rsid w:val="00BF2B09"/>
    <w:rsid w:val="00BF3602"/>
    <w:rsid w:val="00BF693D"/>
    <w:rsid w:val="00C24B3F"/>
    <w:rsid w:val="00C35A15"/>
    <w:rsid w:val="00C36B49"/>
    <w:rsid w:val="00C478A6"/>
    <w:rsid w:val="00C523EA"/>
    <w:rsid w:val="00C622D7"/>
    <w:rsid w:val="00C702C5"/>
    <w:rsid w:val="00C7477C"/>
    <w:rsid w:val="00C8086F"/>
    <w:rsid w:val="00C94196"/>
    <w:rsid w:val="00CA3D79"/>
    <w:rsid w:val="00CC0991"/>
    <w:rsid w:val="00CD42D1"/>
    <w:rsid w:val="00CE32DD"/>
    <w:rsid w:val="00CF0B90"/>
    <w:rsid w:val="00CF36D3"/>
    <w:rsid w:val="00D00DA4"/>
    <w:rsid w:val="00D07616"/>
    <w:rsid w:val="00D2211A"/>
    <w:rsid w:val="00D427F6"/>
    <w:rsid w:val="00D509C3"/>
    <w:rsid w:val="00D5533C"/>
    <w:rsid w:val="00D57D70"/>
    <w:rsid w:val="00D61794"/>
    <w:rsid w:val="00D81172"/>
    <w:rsid w:val="00D8328F"/>
    <w:rsid w:val="00D83A78"/>
    <w:rsid w:val="00DA5A92"/>
    <w:rsid w:val="00DC59A0"/>
    <w:rsid w:val="00DD0635"/>
    <w:rsid w:val="00DD35DF"/>
    <w:rsid w:val="00DD53DC"/>
    <w:rsid w:val="00DE5B7D"/>
    <w:rsid w:val="00DF5634"/>
    <w:rsid w:val="00DF5B76"/>
    <w:rsid w:val="00DF60EB"/>
    <w:rsid w:val="00DF6268"/>
    <w:rsid w:val="00E076C3"/>
    <w:rsid w:val="00E21B21"/>
    <w:rsid w:val="00E32249"/>
    <w:rsid w:val="00E53152"/>
    <w:rsid w:val="00E826A8"/>
    <w:rsid w:val="00E84598"/>
    <w:rsid w:val="00E90A39"/>
    <w:rsid w:val="00EB3411"/>
    <w:rsid w:val="00ED4CB7"/>
    <w:rsid w:val="00EF44C9"/>
    <w:rsid w:val="00EF4573"/>
    <w:rsid w:val="00F260E9"/>
    <w:rsid w:val="00F2678D"/>
    <w:rsid w:val="00F5126A"/>
    <w:rsid w:val="00F67C8D"/>
    <w:rsid w:val="00F87471"/>
    <w:rsid w:val="00F934F1"/>
    <w:rsid w:val="00FA35F8"/>
    <w:rsid w:val="00FA469F"/>
    <w:rsid w:val="00FB0515"/>
    <w:rsid w:val="00FB0F16"/>
    <w:rsid w:val="00FB1DA7"/>
    <w:rsid w:val="00FB70A6"/>
    <w:rsid w:val="00FC4F80"/>
    <w:rsid w:val="00FD180C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7.jpeg"/><Relationship Id="rId5" Type="http://schemas.openxmlformats.org/officeDocument/2006/relationships/hyperlink" Target="http://www.coe.int/lang-migrants" TargetMode="External"/><Relationship Id="rId4" Type="http://schemas.openxmlformats.org/officeDocument/2006/relationships/hyperlink" Target="http://www.coe.int/lang-migra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D249-0DB2-4331-81E5-31B8F798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2017-06-21T17:06:00Z</cp:lastPrinted>
  <dcterms:created xsi:type="dcterms:W3CDTF">2017-10-22T13:17:00Z</dcterms:created>
  <dcterms:modified xsi:type="dcterms:W3CDTF">2017-10-22T14:03:00Z</dcterms:modified>
</cp:coreProperties>
</file>