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8AC632" w14:textId="02FF7051" w:rsidR="000A2AB8" w:rsidRPr="009A3C5F" w:rsidRDefault="000A2AB8" w:rsidP="000A2AB8">
      <w:pPr>
        <w:spacing w:after="120" w:line="240" w:lineRule="auto"/>
        <w:jc w:val="center"/>
        <w:rPr>
          <w:rFonts w:cstheme="minorHAnsi"/>
          <w:b/>
          <w:highlight w:val="yellow"/>
          <w:lang w:val="ro-RO"/>
        </w:rPr>
      </w:pPr>
      <w:r w:rsidRPr="009A3C5F">
        <w:rPr>
          <w:rFonts w:cstheme="minorHAnsi"/>
          <w:b/>
          <w:lang w:val="ro-RO"/>
        </w:rPr>
        <w:t>2492_17_EE course_materials</w:t>
      </w:r>
    </w:p>
    <w:p w14:paraId="16B2F0E7" w14:textId="664C918F" w:rsidR="000A2AB8" w:rsidRPr="009A3C5F" w:rsidRDefault="000A2AB8" w:rsidP="000A2AB8">
      <w:pPr>
        <w:spacing w:after="120" w:line="240" w:lineRule="auto"/>
        <w:jc w:val="center"/>
        <w:rPr>
          <w:rFonts w:cstheme="minorHAnsi"/>
          <w:b/>
          <w:lang w:val="ro-RO"/>
        </w:rPr>
      </w:pPr>
      <w:r w:rsidRPr="009A3C5F">
        <w:rPr>
          <w:rFonts w:cstheme="minorHAnsi"/>
          <w:b/>
          <w:lang w:val="ro-RO"/>
        </w:rPr>
        <w:t>Comments on Final materials</w:t>
      </w:r>
    </w:p>
    <w:p w14:paraId="22790739" w14:textId="77777777" w:rsidR="000A2AB8" w:rsidRPr="009A3C5F" w:rsidRDefault="000A2AB8" w:rsidP="000A2AB8">
      <w:pPr>
        <w:spacing w:after="120" w:line="240" w:lineRule="auto"/>
        <w:jc w:val="center"/>
        <w:rPr>
          <w:rFonts w:cstheme="minorHAnsi"/>
          <w:b/>
          <w:lang w:val="ro-RO"/>
        </w:rPr>
      </w:pPr>
    </w:p>
    <w:p w14:paraId="434C55C3" w14:textId="24E23FB6" w:rsidR="00733E93" w:rsidRPr="009A3C5F" w:rsidRDefault="00702FB4">
      <w:pPr>
        <w:rPr>
          <w:rFonts w:cstheme="minorHAnsi"/>
          <w:b/>
          <w:lang w:val="en-GB"/>
        </w:rPr>
      </w:pPr>
      <w:r w:rsidRPr="009A3C5F">
        <w:rPr>
          <w:rFonts w:cstheme="minorHAnsi"/>
          <w:b/>
          <w:highlight w:val="yellow"/>
          <w:lang w:val="ro-RO"/>
        </w:rPr>
        <w:t>Session 0</w:t>
      </w:r>
      <w:r w:rsidRPr="009A3C5F">
        <w:rPr>
          <w:rFonts w:cstheme="minorHAnsi"/>
          <w:b/>
          <w:highlight w:val="yellow"/>
          <w:lang w:val="en-GB"/>
        </w:rPr>
        <w:t>:</w:t>
      </w:r>
      <w:r w:rsidRPr="009A3C5F">
        <w:rPr>
          <w:rFonts w:cstheme="minorHAnsi"/>
          <w:b/>
          <w:lang w:val="en-GB"/>
        </w:rPr>
        <w:t xml:space="preserve"> </w:t>
      </w:r>
    </w:p>
    <w:p w14:paraId="6282EFEE" w14:textId="4865419B" w:rsidR="00702FB4" w:rsidRPr="009A3C5F" w:rsidRDefault="00702FB4">
      <w:pPr>
        <w:rPr>
          <w:rFonts w:cstheme="minorHAnsi"/>
          <w:lang w:val="en-GB"/>
        </w:rPr>
      </w:pPr>
      <w:r w:rsidRPr="009A3C5F">
        <w:rPr>
          <w:rFonts w:cstheme="minorHAnsi"/>
          <w:lang w:val="en-GB"/>
        </w:rPr>
        <w:t xml:space="preserve">Slide 4: missing a “to”: </w:t>
      </w:r>
      <w:r w:rsidR="009A3C5F" w:rsidRPr="009A3C5F">
        <w:rPr>
          <w:rFonts w:cstheme="minorHAnsi"/>
          <w:lang w:val="en-GB"/>
        </w:rPr>
        <w:t>“</w:t>
      </w:r>
      <w:r w:rsidRPr="009A3C5F">
        <w:rPr>
          <w:rFonts w:cstheme="minorHAnsi"/>
          <w:lang w:val="en-GB"/>
        </w:rPr>
        <w:t xml:space="preserve">is </w:t>
      </w:r>
      <w:r w:rsidRPr="009A3C5F">
        <w:rPr>
          <w:rFonts w:cstheme="minorHAnsi"/>
          <w:u w:val="single"/>
          <w:lang w:val="en-GB"/>
        </w:rPr>
        <w:t>to</w:t>
      </w:r>
      <w:r w:rsidRPr="009A3C5F">
        <w:rPr>
          <w:rFonts w:cstheme="minorHAnsi"/>
          <w:lang w:val="en-GB"/>
        </w:rPr>
        <w:t xml:space="preserve"> provide</w:t>
      </w:r>
      <w:r w:rsidR="009A3C5F" w:rsidRPr="009A3C5F">
        <w:rPr>
          <w:rFonts w:cstheme="minorHAnsi"/>
          <w:lang w:val="en-GB"/>
        </w:rPr>
        <w:t>”</w:t>
      </w:r>
    </w:p>
    <w:p w14:paraId="543B7259" w14:textId="77777777" w:rsidR="00702FB4" w:rsidRPr="009A3C5F" w:rsidRDefault="00702FB4">
      <w:pPr>
        <w:rPr>
          <w:rFonts w:cstheme="minorHAnsi"/>
          <w:b/>
          <w:highlight w:val="yellow"/>
          <w:lang w:val="ro-RO"/>
        </w:rPr>
      </w:pPr>
      <w:r w:rsidRPr="009A3C5F">
        <w:rPr>
          <w:rFonts w:cstheme="minorHAnsi"/>
          <w:b/>
          <w:highlight w:val="yellow"/>
          <w:lang w:val="ro-RO"/>
        </w:rPr>
        <w:t xml:space="preserve">Session 1: </w:t>
      </w:r>
    </w:p>
    <w:p w14:paraId="079EA7F6" w14:textId="77777777" w:rsidR="00702FB4" w:rsidRPr="009A3C5F" w:rsidRDefault="00702FB4">
      <w:pPr>
        <w:rPr>
          <w:rFonts w:cstheme="minorHAnsi"/>
          <w:lang w:val="en-GB"/>
        </w:rPr>
      </w:pPr>
      <w:r w:rsidRPr="009A3C5F">
        <w:rPr>
          <w:rFonts w:cstheme="minorHAnsi"/>
          <w:lang w:val="en-GB"/>
        </w:rPr>
        <w:t xml:space="preserve">Slide 30: </w:t>
      </w:r>
      <w:proofErr w:type="spellStart"/>
      <w:r w:rsidRPr="009A3C5F">
        <w:rPr>
          <w:rFonts w:cstheme="minorHAnsi"/>
          <w:u w:val="single"/>
          <w:lang w:val="en-GB"/>
        </w:rPr>
        <w:t>exif</w:t>
      </w:r>
      <w:proofErr w:type="spellEnd"/>
      <w:r w:rsidRPr="009A3C5F">
        <w:rPr>
          <w:rFonts w:cstheme="minorHAnsi"/>
          <w:u w:val="single"/>
          <w:lang w:val="en-GB"/>
        </w:rPr>
        <w:t>?</w:t>
      </w:r>
      <w:r w:rsidRPr="009A3C5F">
        <w:rPr>
          <w:rFonts w:cstheme="minorHAnsi"/>
          <w:lang w:val="en-GB"/>
        </w:rPr>
        <w:t xml:space="preserve"> data – Google says it is a valid term, but should be written in capital letters</w:t>
      </w:r>
    </w:p>
    <w:p w14:paraId="6C9E43DC" w14:textId="77777777" w:rsidR="00702FB4" w:rsidRPr="009A3C5F" w:rsidRDefault="00702FB4">
      <w:pPr>
        <w:rPr>
          <w:rFonts w:cstheme="minorHAnsi"/>
          <w:b/>
          <w:highlight w:val="yellow"/>
          <w:lang w:val="ro-RO"/>
        </w:rPr>
      </w:pPr>
      <w:r w:rsidRPr="009A3C5F">
        <w:rPr>
          <w:rFonts w:cstheme="minorHAnsi"/>
          <w:b/>
          <w:highlight w:val="yellow"/>
          <w:lang w:val="ro-RO"/>
        </w:rPr>
        <w:t>Session 2:</w:t>
      </w:r>
    </w:p>
    <w:p w14:paraId="0E9E314E" w14:textId="77777777" w:rsidR="00702FB4" w:rsidRPr="009A3C5F" w:rsidRDefault="00702FB4">
      <w:pPr>
        <w:rPr>
          <w:rFonts w:cstheme="minorHAnsi"/>
          <w:lang w:val="en-GB"/>
        </w:rPr>
      </w:pPr>
      <w:r w:rsidRPr="009A3C5F">
        <w:rPr>
          <w:rFonts w:cstheme="minorHAnsi"/>
          <w:lang w:val="en-GB"/>
        </w:rPr>
        <w:t>Slide 74: I am not sure I understand correctly: “Article 2 t</w:t>
      </w:r>
      <w:r w:rsidRPr="009A3C5F">
        <w:rPr>
          <w:rFonts w:cstheme="minorHAnsi"/>
          <w:u w:val="single"/>
          <w:lang w:val="en-GB"/>
        </w:rPr>
        <w:t>hrough</w:t>
      </w:r>
      <w:r w:rsidRPr="009A3C5F">
        <w:rPr>
          <w:rFonts w:cstheme="minorHAnsi"/>
          <w:lang w:val="en-GB"/>
        </w:rPr>
        <w:t xml:space="preserve"> 11” or should be “Article 2 </w:t>
      </w:r>
      <w:r w:rsidRPr="009A3C5F">
        <w:rPr>
          <w:rFonts w:cstheme="minorHAnsi"/>
          <w:u w:val="single"/>
          <w:lang w:val="en-GB"/>
        </w:rPr>
        <w:t>to</w:t>
      </w:r>
      <w:r w:rsidRPr="009A3C5F">
        <w:rPr>
          <w:rFonts w:cstheme="minorHAnsi"/>
          <w:lang w:val="en-GB"/>
        </w:rPr>
        <w:t xml:space="preserve"> 11”</w:t>
      </w:r>
    </w:p>
    <w:p w14:paraId="65D643D7" w14:textId="77777777" w:rsidR="00702FB4" w:rsidRPr="009A3C5F" w:rsidRDefault="00702FB4">
      <w:pPr>
        <w:rPr>
          <w:rFonts w:cstheme="minorHAnsi"/>
          <w:lang w:val="en-GB"/>
        </w:rPr>
      </w:pPr>
      <w:r w:rsidRPr="009A3C5F">
        <w:rPr>
          <w:rFonts w:cstheme="minorHAnsi"/>
          <w:lang w:val="en-GB"/>
        </w:rPr>
        <w:t>Slide 75: “</w:t>
      </w:r>
      <w:proofErr w:type="spellStart"/>
      <w:r w:rsidRPr="009A3C5F">
        <w:rPr>
          <w:rFonts w:cstheme="minorHAnsi"/>
          <w:u w:val="single"/>
          <w:lang w:val="en-GB"/>
        </w:rPr>
        <w:t>ordre</w:t>
      </w:r>
      <w:proofErr w:type="spellEnd"/>
      <w:r w:rsidRPr="009A3C5F">
        <w:rPr>
          <w:rFonts w:cstheme="minorHAnsi"/>
          <w:u w:val="single"/>
          <w:lang w:val="en-GB"/>
        </w:rPr>
        <w:t xml:space="preserve"> </w:t>
      </w:r>
      <w:r w:rsidRPr="009A3C5F">
        <w:rPr>
          <w:rFonts w:cstheme="minorHAnsi"/>
          <w:lang w:val="en-GB"/>
        </w:rPr>
        <w:t>public” should be “order public”?</w:t>
      </w:r>
      <w:r w:rsidR="00B32E7E" w:rsidRPr="009A3C5F">
        <w:rPr>
          <w:rFonts w:cstheme="minorHAnsi"/>
          <w:lang w:val="en-GB"/>
        </w:rPr>
        <w:t xml:space="preserve"> I am not </w:t>
      </w:r>
      <w:proofErr w:type="gramStart"/>
      <w:r w:rsidR="00B32E7E" w:rsidRPr="009A3C5F">
        <w:rPr>
          <w:rFonts w:cstheme="minorHAnsi"/>
          <w:lang w:val="en-GB"/>
        </w:rPr>
        <w:t>sure,</w:t>
      </w:r>
      <w:proofErr w:type="gramEnd"/>
      <w:r w:rsidR="00B32E7E" w:rsidRPr="009A3C5F">
        <w:rPr>
          <w:rFonts w:cstheme="minorHAnsi"/>
          <w:lang w:val="en-GB"/>
        </w:rPr>
        <w:t xml:space="preserve"> your input is needed </w:t>
      </w:r>
      <w:r w:rsidR="00B32E7E" w:rsidRPr="009A3C5F">
        <w:rPr>
          <w:rFonts w:cstheme="minorHAnsi"/>
          <w:lang w:val="en-GB"/>
        </w:rPr>
        <w:sym w:font="Wingdings" w:char="F04A"/>
      </w:r>
      <w:r w:rsidR="00B32E7E" w:rsidRPr="009A3C5F">
        <w:rPr>
          <w:rFonts w:cstheme="minorHAnsi"/>
          <w:lang w:val="en-GB"/>
        </w:rPr>
        <w:t>.</w:t>
      </w:r>
    </w:p>
    <w:p w14:paraId="67F58C62" w14:textId="77777777" w:rsidR="00702FB4" w:rsidRPr="009A3C5F" w:rsidRDefault="00702FB4" w:rsidP="00702FB4">
      <w:pPr>
        <w:rPr>
          <w:rFonts w:cstheme="minorHAnsi"/>
          <w:lang w:val="en-GB"/>
        </w:rPr>
      </w:pPr>
      <w:r w:rsidRPr="009A3C5F">
        <w:rPr>
          <w:rFonts w:cstheme="minorHAnsi"/>
          <w:lang w:val="en-GB"/>
        </w:rPr>
        <w:t>Slide 78: “</w:t>
      </w:r>
      <w:proofErr w:type="spellStart"/>
      <w:r w:rsidRPr="009A3C5F">
        <w:rPr>
          <w:rFonts w:cstheme="minorHAnsi"/>
          <w:u w:val="single"/>
          <w:lang w:val="en-GB"/>
        </w:rPr>
        <w:t>ordre</w:t>
      </w:r>
      <w:proofErr w:type="spellEnd"/>
      <w:r w:rsidRPr="009A3C5F">
        <w:rPr>
          <w:rFonts w:cstheme="minorHAnsi"/>
          <w:u w:val="single"/>
          <w:lang w:val="en-GB"/>
        </w:rPr>
        <w:t xml:space="preserve"> </w:t>
      </w:r>
      <w:r w:rsidRPr="009A3C5F">
        <w:rPr>
          <w:rFonts w:cstheme="minorHAnsi"/>
          <w:lang w:val="en-GB"/>
        </w:rPr>
        <w:t>public” should be “order public”?</w:t>
      </w:r>
      <w:r w:rsidR="00B32E7E" w:rsidRPr="009A3C5F">
        <w:rPr>
          <w:rFonts w:cstheme="minorHAnsi"/>
          <w:lang w:val="en-GB"/>
        </w:rPr>
        <w:t xml:space="preserve"> I am not </w:t>
      </w:r>
      <w:proofErr w:type="gramStart"/>
      <w:r w:rsidR="00B32E7E" w:rsidRPr="009A3C5F">
        <w:rPr>
          <w:rFonts w:cstheme="minorHAnsi"/>
          <w:lang w:val="en-GB"/>
        </w:rPr>
        <w:t>sure,</w:t>
      </w:r>
      <w:proofErr w:type="gramEnd"/>
      <w:r w:rsidR="00B32E7E" w:rsidRPr="009A3C5F">
        <w:rPr>
          <w:rFonts w:cstheme="minorHAnsi"/>
          <w:lang w:val="en-GB"/>
        </w:rPr>
        <w:t xml:space="preserve"> your input is needed </w:t>
      </w:r>
      <w:r w:rsidR="00B32E7E" w:rsidRPr="009A3C5F">
        <w:rPr>
          <w:rFonts w:cstheme="minorHAnsi"/>
          <w:lang w:val="en-GB"/>
        </w:rPr>
        <w:sym w:font="Wingdings" w:char="F04A"/>
      </w:r>
      <w:r w:rsidR="00B32E7E" w:rsidRPr="009A3C5F">
        <w:rPr>
          <w:rFonts w:cstheme="minorHAnsi"/>
          <w:lang w:val="en-GB"/>
        </w:rPr>
        <w:t>.</w:t>
      </w:r>
    </w:p>
    <w:p w14:paraId="5217806A" w14:textId="77777777" w:rsidR="00702FB4" w:rsidRPr="009A3C5F" w:rsidRDefault="00213180">
      <w:pPr>
        <w:rPr>
          <w:rFonts w:cstheme="minorHAnsi"/>
          <w:b/>
          <w:highlight w:val="yellow"/>
          <w:lang w:val="ro-RO"/>
        </w:rPr>
      </w:pPr>
      <w:r w:rsidRPr="009A3C5F">
        <w:rPr>
          <w:rFonts w:cstheme="minorHAnsi"/>
          <w:b/>
          <w:highlight w:val="yellow"/>
          <w:lang w:val="ro-RO"/>
        </w:rPr>
        <w:t>Session 3:</w:t>
      </w:r>
    </w:p>
    <w:p w14:paraId="6AA6432A" w14:textId="77777777" w:rsidR="00213180" w:rsidRPr="009A3C5F" w:rsidRDefault="00213180">
      <w:pPr>
        <w:rPr>
          <w:rFonts w:cstheme="minorHAnsi"/>
          <w:b/>
          <w:highlight w:val="yellow"/>
          <w:lang w:val="ro-RO"/>
        </w:rPr>
      </w:pPr>
      <w:r w:rsidRPr="009A3C5F">
        <w:rPr>
          <w:rFonts w:cstheme="minorHAnsi"/>
          <w:b/>
          <w:highlight w:val="yellow"/>
          <w:lang w:val="ro-RO"/>
        </w:rPr>
        <w:t>Word doc “Nemo Tenetur</w:t>
      </w:r>
      <w:r w:rsidR="00B62893" w:rsidRPr="009A3C5F">
        <w:rPr>
          <w:rFonts w:cstheme="minorHAnsi"/>
          <w:b/>
          <w:highlight w:val="yellow"/>
          <w:lang w:val="ro-RO"/>
        </w:rPr>
        <w:t xml:space="preserve"> ECHR</w:t>
      </w:r>
      <w:r w:rsidRPr="009A3C5F">
        <w:rPr>
          <w:rFonts w:cstheme="minorHAnsi"/>
          <w:b/>
          <w:highlight w:val="yellow"/>
          <w:lang w:val="ro-RO"/>
        </w:rPr>
        <w:t>”:</w:t>
      </w:r>
    </w:p>
    <w:p w14:paraId="076B883D" w14:textId="77777777" w:rsidR="00213180" w:rsidRPr="009A3C5F" w:rsidRDefault="00213180">
      <w:pPr>
        <w:rPr>
          <w:rFonts w:cstheme="minorHAnsi"/>
          <w:lang w:val="en-GB"/>
        </w:rPr>
      </w:pPr>
      <w:r w:rsidRPr="009A3C5F">
        <w:rPr>
          <w:rFonts w:cstheme="minorHAnsi"/>
          <w:lang w:val="en-GB"/>
        </w:rPr>
        <w:t>Page 8: “Vera</w:t>
      </w:r>
      <w:r w:rsidRPr="009A3C5F">
        <w:rPr>
          <w:rFonts w:cstheme="minorHAnsi"/>
          <w:u w:val="single"/>
          <w:lang w:val="en-GB"/>
        </w:rPr>
        <w:t>C</w:t>
      </w:r>
      <w:r w:rsidRPr="009A3C5F">
        <w:rPr>
          <w:rFonts w:cstheme="minorHAnsi"/>
          <w:lang w:val="en-GB"/>
        </w:rPr>
        <w:t>rypt” instead of “</w:t>
      </w:r>
      <w:proofErr w:type="spellStart"/>
      <w:r w:rsidRPr="009A3C5F">
        <w:rPr>
          <w:rFonts w:cstheme="minorHAnsi"/>
          <w:lang w:val="en-GB"/>
        </w:rPr>
        <w:t>Veracrypt</w:t>
      </w:r>
      <w:proofErr w:type="spellEnd"/>
      <w:r w:rsidRPr="009A3C5F">
        <w:rPr>
          <w:rFonts w:cstheme="minorHAnsi"/>
          <w:lang w:val="en-GB"/>
        </w:rPr>
        <w:t>”</w:t>
      </w:r>
    </w:p>
    <w:p w14:paraId="435647CE" w14:textId="77777777" w:rsidR="00213180" w:rsidRPr="009A3C5F" w:rsidRDefault="00213180" w:rsidP="00213180">
      <w:pPr>
        <w:rPr>
          <w:rFonts w:cstheme="minorHAnsi"/>
          <w:lang w:val="en-GB"/>
        </w:rPr>
      </w:pPr>
      <w:r w:rsidRPr="009A3C5F">
        <w:rPr>
          <w:rFonts w:cstheme="minorHAnsi"/>
          <w:lang w:val="en-GB"/>
        </w:rPr>
        <w:t>Page 9: “Vera</w:t>
      </w:r>
      <w:r w:rsidRPr="009A3C5F">
        <w:rPr>
          <w:rFonts w:cstheme="minorHAnsi"/>
          <w:u w:val="single"/>
          <w:lang w:val="en-GB"/>
        </w:rPr>
        <w:t>C</w:t>
      </w:r>
      <w:r w:rsidRPr="009A3C5F">
        <w:rPr>
          <w:rFonts w:cstheme="minorHAnsi"/>
          <w:lang w:val="en-GB"/>
        </w:rPr>
        <w:t>rypt” instead of “</w:t>
      </w:r>
      <w:proofErr w:type="spellStart"/>
      <w:r w:rsidRPr="009A3C5F">
        <w:rPr>
          <w:rFonts w:cstheme="minorHAnsi"/>
          <w:lang w:val="en-GB"/>
        </w:rPr>
        <w:t>Veracrypt</w:t>
      </w:r>
      <w:proofErr w:type="spellEnd"/>
      <w:r w:rsidRPr="009A3C5F">
        <w:rPr>
          <w:rFonts w:cstheme="minorHAnsi"/>
          <w:lang w:val="en-GB"/>
        </w:rPr>
        <w:t>”</w:t>
      </w:r>
    </w:p>
    <w:p w14:paraId="600D73CA" w14:textId="77777777" w:rsidR="00213180" w:rsidRPr="009A3C5F" w:rsidRDefault="00D67AEE">
      <w:pPr>
        <w:rPr>
          <w:rFonts w:cstheme="minorHAnsi"/>
          <w:b/>
          <w:highlight w:val="yellow"/>
          <w:lang w:val="ro-RO"/>
        </w:rPr>
      </w:pPr>
      <w:r w:rsidRPr="009A3C5F">
        <w:rPr>
          <w:rFonts w:cstheme="minorHAnsi"/>
          <w:b/>
          <w:highlight w:val="yellow"/>
          <w:lang w:val="ro-RO"/>
        </w:rPr>
        <w:t>PPT:</w:t>
      </w:r>
    </w:p>
    <w:p w14:paraId="7F1FF0EF" w14:textId="77777777" w:rsidR="00D67AEE" w:rsidRPr="009A3C5F" w:rsidRDefault="00D67AEE">
      <w:pPr>
        <w:rPr>
          <w:rFonts w:cstheme="minorHAnsi"/>
          <w:lang w:val="en-GB"/>
        </w:rPr>
      </w:pPr>
      <w:r w:rsidRPr="009A3C5F">
        <w:rPr>
          <w:rFonts w:cstheme="minorHAnsi"/>
          <w:lang w:val="en-GB"/>
        </w:rPr>
        <w:t>Slide 13 – Notes section:  long space/tab underlined below</w:t>
      </w:r>
    </w:p>
    <w:p w14:paraId="076AF7E4" w14:textId="77777777" w:rsidR="00D67AEE" w:rsidRPr="009A3C5F" w:rsidRDefault="00D67AEE" w:rsidP="00C00F65">
      <w:pPr>
        <w:spacing w:after="0" w:line="240" w:lineRule="auto"/>
        <w:rPr>
          <w:rFonts w:cstheme="minorHAnsi"/>
          <w:sz w:val="16"/>
          <w:szCs w:val="16"/>
        </w:rPr>
      </w:pPr>
      <w:r w:rsidRPr="009A3C5F">
        <w:rPr>
          <w:rFonts w:cstheme="minorHAnsi"/>
          <w:sz w:val="16"/>
          <w:szCs w:val="16"/>
        </w:rPr>
        <w:t xml:space="preserve">Paragraph 2 of Article 15 </w:t>
      </w:r>
      <w:r w:rsidRPr="009A3C5F">
        <w:rPr>
          <w:rFonts w:cstheme="minorHAnsi"/>
          <w:sz w:val="16"/>
          <w:szCs w:val="16"/>
          <w:lang w:val="en-GB"/>
        </w:rPr>
        <w:t xml:space="preserve">does not limit the types of conditions and safeguards that could be applicable. This article only provides for a list of safeguards that must be implemented as a minimum, where appropriate in view of the nature of the procedure or power concerned (depending on </w:t>
      </w:r>
      <w:r w:rsidRPr="009A3C5F">
        <w:rPr>
          <w:rFonts w:cstheme="minorHAnsi"/>
          <w:b/>
          <w:bCs/>
          <w:sz w:val="16"/>
          <w:szCs w:val="16"/>
          <w:lang w:val="en-GB"/>
        </w:rPr>
        <w:t>the more or less intrusive nature of the power or procedure</w:t>
      </w:r>
      <w:r w:rsidRPr="009A3C5F">
        <w:rPr>
          <w:rFonts w:cstheme="minorHAnsi"/>
          <w:sz w:val="16"/>
          <w:szCs w:val="16"/>
          <w:lang w:val="en-GB"/>
        </w:rPr>
        <w:t>).</w:t>
      </w:r>
    </w:p>
    <w:p w14:paraId="2DB48B12" w14:textId="77777777" w:rsidR="00D67AEE" w:rsidRPr="009A3C5F" w:rsidRDefault="00D67AEE" w:rsidP="00C00F65">
      <w:pPr>
        <w:spacing w:after="0" w:line="240" w:lineRule="auto"/>
        <w:rPr>
          <w:rFonts w:cstheme="minorHAnsi"/>
          <w:sz w:val="16"/>
          <w:szCs w:val="16"/>
        </w:rPr>
      </w:pPr>
      <w:r w:rsidRPr="009A3C5F">
        <w:rPr>
          <w:rFonts w:cstheme="minorHAnsi"/>
          <w:sz w:val="16"/>
          <w:szCs w:val="16"/>
        </w:rPr>
        <w:t>These latter safeguards are:</w:t>
      </w:r>
    </w:p>
    <w:p w14:paraId="0247EF95" w14:textId="77777777" w:rsidR="003F5815" w:rsidRPr="009A3C5F" w:rsidRDefault="00B32E7E" w:rsidP="00C00F65">
      <w:pPr>
        <w:numPr>
          <w:ilvl w:val="0"/>
          <w:numId w:val="1"/>
        </w:numPr>
        <w:spacing w:after="0" w:line="240" w:lineRule="auto"/>
        <w:rPr>
          <w:rFonts w:cstheme="minorHAnsi"/>
          <w:sz w:val="16"/>
          <w:szCs w:val="16"/>
        </w:rPr>
      </w:pPr>
      <w:r w:rsidRPr="009A3C5F">
        <w:rPr>
          <w:rFonts w:cstheme="minorHAnsi"/>
          <w:sz w:val="16"/>
          <w:szCs w:val="16"/>
        </w:rPr>
        <w:t xml:space="preserve">a </w:t>
      </w:r>
      <w:r w:rsidRPr="009A3C5F">
        <w:rPr>
          <w:rFonts w:cstheme="minorHAnsi"/>
          <w:sz w:val="16"/>
          <w:szCs w:val="16"/>
          <w:lang w:val="en-GB"/>
        </w:rPr>
        <w:t xml:space="preserve">judicial or other independent supervision, </w:t>
      </w:r>
    </w:p>
    <w:p w14:paraId="1CBEE9E4" w14:textId="77777777" w:rsidR="003F5815" w:rsidRPr="009A3C5F" w:rsidRDefault="00B32E7E" w:rsidP="00C00F65">
      <w:pPr>
        <w:numPr>
          <w:ilvl w:val="0"/>
          <w:numId w:val="1"/>
        </w:numPr>
        <w:spacing w:after="0" w:line="240" w:lineRule="auto"/>
        <w:rPr>
          <w:rFonts w:cstheme="minorHAnsi"/>
          <w:sz w:val="16"/>
          <w:szCs w:val="16"/>
        </w:rPr>
      </w:pPr>
      <w:r w:rsidRPr="009A3C5F">
        <w:rPr>
          <w:rFonts w:cstheme="minorHAnsi"/>
          <w:sz w:val="16"/>
          <w:szCs w:val="16"/>
          <w:lang w:val="en-GB"/>
        </w:rPr>
        <w:t xml:space="preserve">grounds justifying application, </w:t>
      </w:r>
    </w:p>
    <w:p w14:paraId="631FA399" w14:textId="77777777" w:rsidR="003F5815" w:rsidRPr="009A3C5F" w:rsidRDefault="00B32E7E" w:rsidP="00C00F65">
      <w:pPr>
        <w:numPr>
          <w:ilvl w:val="0"/>
          <w:numId w:val="1"/>
        </w:numPr>
        <w:spacing w:after="0" w:line="240" w:lineRule="auto"/>
        <w:rPr>
          <w:rFonts w:cstheme="minorHAnsi"/>
          <w:sz w:val="16"/>
          <w:szCs w:val="16"/>
        </w:rPr>
      </w:pPr>
      <w:r w:rsidRPr="009A3C5F">
        <w:rPr>
          <w:rFonts w:cstheme="minorHAnsi"/>
          <w:sz w:val="16"/>
          <w:szCs w:val="16"/>
          <w:lang w:val="en-GB"/>
        </w:rPr>
        <w:t xml:space="preserve">and the limitation of the scope and the duration of such power or procedure. </w:t>
      </w:r>
    </w:p>
    <w:p w14:paraId="4FD41845" w14:textId="77777777" w:rsidR="00D67AEE" w:rsidRPr="009A3C5F" w:rsidRDefault="00D67AEE" w:rsidP="00C00F65">
      <w:pPr>
        <w:spacing w:after="0" w:line="240" w:lineRule="auto"/>
        <w:rPr>
          <w:rFonts w:cstheme="minorHAnsi"/>
          <w:sz w:val="16"/>
          <w:szCs w:val="16"/>
        </w:rPr>
      </w:pPr>
      <w:r w:rsidRPr="009A3C5F">
        <w:rPr>
          <w:rFonts w:cstheme="minorHAnsi"/>
          <w:b/>
          <w:bCs/>
          <w:sz w:val="16"/>
          <w:szCs w:val="16"/>
          <w:lang w:val="en-GB"/>
        </w:rPr>
        <w:t xml:space="preserve">Independent supervision </w:t>
      </w:r>
      <w:r w:rsidRPr="009A3C5F">
        <w:rPr>
          <w:rFonts w:cstheme="minorHAnsi"/>
          <w:sz w:val="16"/>
          <w:szCs w:val="16"/>
          <w:lang w:val="en-GB"/>
        </w:rPr>
        <w:t xml:space="preserve">and </w:t>
      </w:r>
      <w:r w:rsidRPr="009A3C5F">
        <w:rPr>
          <w:rFonts w:cstheme="minorHAnsi"/>
          <w:b/>
          <w:bCs/>
          <w:sz w:val="16"/>
          <w:szCs w:val="16"/>
          <w:lang w:val="en-GB"/>
        </w:rPr>
        <w:t xml:space="preserve">scope and time limitation </w:t>
      </w:r>
      <w:r w:rsidRPr="009A3C5F">
        <w:rPr>
          <w:rFonts w:cstheme="minorHAnsi"/>
          <w:sz w:val="16"/>
          <w:szCs w:val="16"/>
          <w:lang w:val="en-GB"/>
        </w:rPr>
        <w:t xml:space="preserve">are traditional safeguards that ensure the proportionality of the intrusive measures, by imposing limits to these measures and by enabling the independent verification of the respect of these limitations and of the other principles ensuring rights protection. </w:t>
      </w:r>
    </w:p>
    <w:p w14:paraId="16B3FA4B" w14:textId="77777777" w:rsidR="00D67AEE" w:rsidRPr="009A3C5F" w:rsidRDefault="00D67AEE" w:rsidP="00C00F65">
      <w:pPr>
        <w:spacing w:after="0" w:line="240" w:lineRule="auto"/>
        <w:rPr>
          <w:rFonts w:cstheme="minorHAnsi"/>
          <w:sz w:val="16"/>
          <w:szCs w:val="16"/>
        </w:rPr>
      </w:pPr>
      <w:r w:rsidRPr="009A3C5F">
        <w:rPr>
          <w:rFonts w:cstheme="minorHAnsi"/>
          <w:sz w:val="16"/>
          <w:szCs w:val="16"/>
          <w:lang w:val="en-GB"/>
        </w:rPr>
        <w:t xml:space="preserve">The </w:t>
      </w:r>
      <w:r w:rsidRPr="009A3C5F">
        <w:rPr>
          <w:rFonts w:cstheme="minorHAnsi"/>
          <w:b/>
          <w:bCs/>
          <w:sz w:val="16"/>
          <w:szCs w:val="16"/>
          <w:lang w:val="en-GB"/>
        </w:rPr>
        <w:t xml:space="preserve">specification of the grounds </w:t>
      </w:r>
      <w:r w:rsidRPr="009A3C5F">
        <w:rPr>
          <w:rFonts w:cstheme="minorHAnsi"/>
          <w:sz w:val="16"/>
          <w:szCs w:val="16"/>
          <w:lang w:val="en-GB"/>
        </w:rPr>
        <w:t xml:space="preserve">that justify the intrusive measure is another principle that traditionally ensures both the necessity and the proportionality of this measure (this specification enables to verify if the measure that limits freedoms is effectively needed, and if this measure is proportionate to the specific aim to be reached). </w:t>
      </w:r>
    </w:p>
    <w:p w14:paraId="1195BFF4" w14:textId="77777777" w:rsidR="00D67AEE" w:rsidRPr="009A3C5F" w:rsidRDefault="00D67AEE" w:rsidP="00C00F65">
      <w:pPr>
        <w:spacing w:after="0" w:line="240" w:lineRule="auto"/>
        <w:rPr>
          <w:rFonts w:cstheme="minorHAnsi"/>
          <w:sz w:val="16"/>
          <w:szCs w:val="16"/>
        </w:rPr>
      </w:pPr>
      <w:r w:rsidRPr="009A3C5F">
        <w:rPr>
          <w:rFonts w:cstheme="minorHAnsi"/>
          <w:sz w:val="16"/>
          <w:szCs w:val="16"/>
          <w:lang w:val="en-GB"/>
        </w:rPr>
        <w:t>The idea that safeguards must be implemented to the extent they are “</w:t>
      </w:r>
      <w:r w:rsidRPr="009A3C5F">
        <w:rPr>
          <w:rFonts w:cstheme="minorHAnsi"/>
          <w:i/>
          <w:iCs/>
          <w:sz w:val="16"/>
          <w:szCs w:val="16"/>
          <w:lang w:val="en-GB"/>
        </w:rPr>
        <w:t>appropriate in view of the nature of the procedure or power concerned</w:t>
      </w:r>
      <w:r w:rsidRPr="009A3C5F">
        <w:rPr>
          <w:rFonts w:cstheme="minorHAnsi"/>
          <w:sz w:val="16"/>
          <w:szCs w:val="16"/>
          <w:lang w:val="en-GB"/>
        </w:rPr>
        <w:t>” deserves to be further detailed. This indication recalls for the third time the importance of taking into account the surrounding circumstances in the determination of appropriate safeguards. For example, as recalled in the explanatory report to the Convention on Cybercrime, “</w:t>
      </w:r>
      <w:r w:rsidRPr="009A3C5F">
        <w:rPr>
          <w:rFonts w:cstheme="minorHAnsi"/>
          <w:i/>
          <w:iCs/>
          <w:sz w:val="16"/>
          <w:szCs w:val="16"/>
          <w:lang w:val="en-GB"/>
        </w:rPr>
        <w:t>Parties should clearly apply conditions and safeguards such as</w:t>
      </w:r>
      <w:r w:rsidRPr="009A3C5F">
        <w:rPr>
          <w:rFonts w:cstheme="minorHAnsi"/>
          <w:sz w:val="16"/>
          <w:szCs w:val="16"/>
          <w:lang w:val="en-GB"/>
        </w:rPr>
        <w:t>” the ones mentioned in §2 mentioned in this slide “</w:t>
      </w:r>
      <w:r w:rsidRPr="009A3C5F">
        <w:rPr>
          <w:rFonts w:cstheme="minorHAnsi"/>
          <w:i/>
          <w:iCs/>
          <w:sz w:val="16"/>
          <w:szCs w:val="16"/>
          <w:lang w:val="en-GB"/>
        </w:rPr>
        <w:t>with respect to interception, given its intrusiveness</w:t>
      </w:r>
      <w:r w:rsidRPr="009A3C5F">
        <w:rPr>
          <w:rFonts w:cstheme="minorHAnsi"/>
          <w:sz w:val="16"/>
          <w:szCs w:val="16"/>
          <w:lang w:val="en-GB"/>
        </w:rPr>
        <w:t>”, but will not apply equally to data preservation. Specific circumstances might also call for safeguards that are not listed in Article 15. According to the explanatory report, these other safeguards “</w:t>
      </w:r>
      <w:r w:rsidRPr="009A3C5F">
        <w:rPr>
          <w:rFonts w:cstheme="minorHAnsi"/>
          <w:i/>
          <w:iCs/>
          <w:sz w:val="16"/>
          <w:szCs w:val="16"/>
          <w:lang w:val="en-GB"/>
        </w:rPr>
        <w:t>that should be addressed under domestic law include the right against self-incrimination, and legal privileges and specificity of individuals or places which are the object of the application of the measure</w:t>
      </w:r>
      <w:r w:rsidRPr="009A3C5F">
        <w:rPr>
          <w:rFonts w:cstheme="minorHAnsi"/>
          <w:sz w:val="16"/>
          <w:szCs w:val="16"/>
          <w:lang w:val="en-GB"/>
        </w:rPr>
        <w:t xml:space="preserve">” (for example, the protection of journalists, judges and attorney-at-law offices and correspondence should be reinforced). </w:t>
      </w:r>
    </w:p>
    <w:p w14:paraId="38F1A9AA" w14:textId="77777777" w:rsidR="00D67AEE" w:rsidRPr="009A3C5F" w:rsidRDefault="00D67AEE" w:rsidP="00C00F65">
      <w:pPr>
        <w:spacing w:after="0" w:line="240" w:lineRule="auto"/>
        <w:rPr>
          <w:rFonts w:cstheme="minorHAnsi"/>
          <w:sz w:val="16"/>
          <w:szCs w:val="16"/>
        </w:rPr>
      </w:pPr>
      <w:r w:rsidRPr="009A3C5F">
        <w:rPr>
          <w:rFonts w:cstheme="minorHAnsi"/>
          <w:sz w:val="16"/>
          <w:szCs w:val="16"/>
          <w:lang w:val="en-GB"/>
        </w:rPr>
        <w:t xml:space="preserve">Finally, paragraph 3 of Article 15 evokes the necessity to consider the impact of the powers and procedures upon the rights, responsibilities and legitimate interests of third parties, to the extent that it is consistent with the public interest, in particular the sound administration of justice. </w:t>
      </w:r>
      <w:r w:rsidRPr="009A3C5F">
        <w:rPr>
          <w:rFonts w:cstheme="minorHAnsi"/>
          <w:sz w:val="16"/>
          <w:szCs w:val="16"/>
          <w:lang w:val="en-GB"/>
        </w:rPr>
        <w:lastRenderedPageBreak/>
        <w:t xml:space="preserve">This requirement is the second aspect of the principle of proportionality, which was mentioned while defining this principle in the previous slide. </w:t>
      </w:r>
    </w:p>
    <w:p w14:paraId="2A06B72D" w14:textId="77777777" w:rsidR="00D67AEE" w:rsidRPr="009A3C5F" w:rsidRDefault="00D67AEE" w:rsidP="00C00F65">
      <w:pPr>
        <w:spacing w:after="0" w:line="240" w:lineRule="auto"/>
        <w:rPr>
          <w:rFonts w:cstheme="minorHAnsi"/>
          <w:sz w:val="16"/>
          <w:szCs w:val="16"/>
        </w:rPr>
      </w:pPr>
      <w:r w:rsidRPr="009A3C5F">
        <w:rPr>
          <w:rFonts w:cstheme="minorHAnsi"/>
          <w:sz w:val="16"/>
          <w:szCs w:val="16"/>
          <w:lang w:val="en-GB"/>
        </w:rPr>
        <w:t xml:space="preserve">The principle of proportionality is ensuring that no other less intrusive power or procedure could enable reaching adequately the objective of this power or procedure, taking into account both the nature and circumstances of the offence, and the nature and legitimacy of the impacted fundamental rights. Paragraph 3 of Article 15 addresses the last part of this latter sentence, by ensuring that implemented safeguards take into account the impact on fundamental rights, responsibilities and legitimate interests of third parties. </w:t>
      </w:r>
    </w:p>
    <w:p w14:paraId="5EADF9B6" w14:textId="77777777" w:rsidR="00D67AEE" w:rsidRPr="009A3C5F" w:rsidRDefault="00D67AEE" w:rsidP="00C00F65">
      <w:pPr>
        <w:spacing w:after="0" w:line="240" w:lineRule="auto"/>
        <w:rPr>
          <w:rFonts w:cstheme="minorHAnsi"/>
          <w:sz w:val="16"/>
          <w:szCs w:val="16"/>
        </w:rPr>
      </w:pPr>
      <w:r w:rsidRPr="009A3C5F">
        <w:rPr>
          <w:rFonts w:cstheme="minorHAnsi"/>
          <w:sz w:val="16"/>
          <w:szCs w:val="16"/>
          <w:lang w:val="en-GB"/>
        </w:rPr>
        <w:t xml:space="preserve">Paragraph 3 limits the necessity to reduce the impacts of the power or procedure to situation where this reduction is “consistent with the public interest, in particular the sound administration of justice”. This means that the impact of the powers or procedures must firstly be assessed in relation to the sound administration of justice and other public interests (e.g. public safety and public health </w:t>
      </w:r>
      <w:r w:rsidRPr="009A3C5F">
        <w:rPr>
          <w:rFonts w:cstheme="minorHAnsi"/>
          <w:sz w:val="16"/>
          <w:szCs w:val="16"/>
          <w:u w:val="single"/>
          <w:lang w:val="en-GB"/>
        </w:rPr>
        <w:t xml:space="preserve">and other </w:t>
      </w:r>
      <w:r w:rsidRPr="009A3C5F">
        <w:rPr>
          <w:rFonts w:cstheme="minorHAnsi"/>
          <w:sz w:val="16"/>
          <w:szCs w:val="16"/>
          <w:u w:val="single"/>
          <w:lang w:val="en-GB"/>
        </w:rPr>
        <w:tab/>
        <w:t>interests</w:t>
      </w:r>
      <w:r w:rsidRPr="009A3C5F">
        <w:rPr>
          <w:rFonts w:cstheme="minorHAnsi"/>
          <w:sz w:val="16"/>
          <w:szCs w:val="16"/>
          <w:lang w:val="en-GB"/>
        </w:rPr>
        <w:t>, including the interests of victims and the respect for private life). In the extent that the limitation of the impact of the power or procedure on other rights and interests is compatible with the safeguard of these public interests, then other safeguards should be implemented in order to safeguard these other interests, such as “minimising disruption of consumer services, protection from liability for disclosure or facilitating disclosure under this Chapter, or protection of proprietary interests” (see [1] the explanatory report to the Convention on cybercrime, § 148).</w:t>
      </w:r>
    </w:p>
    <w:p w14:paraId="53519614" w14:textId="77777777" w:rsidR="00D67AEE" w:rsidRPr="009A3C5F" w:rsidRDefault="00D67AEE" w:rsidP="00D67AEE">
      <w:pPr>
        <w:rPr>
          <w:rFonts w:cstheme="minorHAnsi"/>
        </w:rPr>
      </w:pPr>
      <w:r w:rsidRPr="009A3C5F">
        <w:rPr>
          <w:rFonts w:cstheme="minorHAnsi"/>
          <w:b/>
          <w:bCs/>
          <w:i/>
          <w:iCs/>
          <w:u w:val="single"/>
          <w:lang w:val="en-GB"/>
        </w:rPr>
        <w:t>References:</w:t>
      </w:r>
    </w:p>
    <w:p w14:paraId="7BF76ABC" w14:textId="77777777" w:rsidR="00D67AEE" w:rsidRPr="009A3C5F" w:rsidRDefault="00D67AEE" w:rsidP="00D67AEE">
      <w:pPr>
        <w:rPr>
          <w:rFonts w:cstheme="minorHAnsi"/>
        </w:rPr>
      </w:pPr>
      <w:r w:rsidRPr="009A3C5F">
        <w:rPr>
          <w:rFonts w:cstheme="minorHAnsi"/>
          <w:vertAlign w:val="superscript"/>
          <w:lang w:val="en-GB"/>
        </w:rPr>
        <w:t xml:space="preserve">[1] </w:t>
      </w:r>
      <w:r w:rsidRPr="009A3C5F">
        <w:rPr>
          <w:rFonts w:cstheme="minorHAnsi"/>
          <w:lang w:val="en-GB"/>
        </w:rPr>
        <w:t>Explanatory report to the Convention on cybercrime, §148.</w:t>
      </w:r>
    </w:p>
    <w:p w14:paraId="5DC69698" w14:textId="77777777" w:rsidR="00587E28" w:rsidRPr="009A3C5F" w:rsidRDefault="00D67AEE" w:rsidP="00D67AEE">
      <w:pPr>
        <w:rPr>
          <w:rFonts w:cstheme="minorHAnsi"/>
          <w:lang w:val="en-GB"/>
        </w:rPr>
      </w:pPr>
      <w:r w:rsidRPr="009A3C5F">
        <w:rPr>
          <w:rFonts w:cstheme="minorHAnsi"/>
          <w:lang w:val="en-GB"/>
        </w:rPr>
        <w:t xml:space="preserve"> </w:t>
      </w:r>
      <w:r w:rsidR="00587E28" w:rsidRPr="009A3C5F">
        <w:rPr>
          <w:rFonts w:cstheme="minorHAnsi"/>
          <w:lang w:val="en-GB"/>
        </w:rPr>
        <w:t xml:space="preserve">Slide 34: “The </w:t>
      </w:r>
      <w:r w:rsidR="00587E28" w:rsidRPr="009A3C5F">
        <w:rPr>
          <w:rFonts w:cstheme="minorHAnsi"/>
          <w:u w:val="single"/>
          <w:lang w:val="en-GB"/>
        </w:rPr>
        <w:t>s</w:t>
      </w:r>
      <w:r w:rsidR="00587E28" w:rsidRPr="009A3C5F">
        <w:rPr>
          <w:rFonts w:cstheme="minorHAnsi"/>
          <w:lang w:val="en-GB"/>
        </w:rPr>
        <w:t xml:space="preserve">tate” instead of “The </w:t>
      </w:r>
      <w:r w:rsidR="00587E28" w:rsidRPr="009A3C5F">
        <w:rPr>
          <w:rFonts w:cstheme="minorHAnsi"/>
          <w:u w:val="single"/>
          <w:lang w:val="en-GB"/>
        </w:rPr>
        <w:t>S</w:t>
      </w:r>
      <w:r w:rsidR="00587E28" w:rsidRPr="009A3C5F">
        <w:rPr>
          <w:rFonts w:cstheme="minorHAnsi"/>
          <w:lang w:val="en-GB"/>
        </w:rPr>
        <w:t xml:space="preserve">tate” </w:t>
      </w:r>
    </w:p>
    <w:p w14:paraId="268C3F6E" w14:textId="77777777" w:rsidR="00D67AEE" w:rsidRPr="009A3C5F" w:rsidRDefault="00C00F65" w:rsidP="00D67AEE">
      <w:pPr>
        <w:rPr>
          <w:rFonts w:cstheme="minorHAnsi"/>
          <w:b/>
          <w:highlight w:val="yellow"/>
          <w:lang w:val="ro-RO"/>
        </w:rPr>
      </w:pPr>
      <w:r w:rsidRPr="009A3C5F">
        <w:rPr>
          <w:rFonts w:cstheme="minorHAnsi"/>
          <w:b/>
          <w:highlight w:val="yellow"/>
          <w:lang w:val="ro-RO"/>
        </w:rPr>
        <w:t>Session 4:</w:t>
      </w:r>
    </w:p>
    <w:p w14:paraId="6D6A1C40" w14:textId="77777777" w:rsidR="00C00F65" w:rsidRPr="009A3C5F" w:rsidRDefault="00C00F65" w:rsidP="00D67AEE">
      <w:pPr>
        <w:rPr>
          <w:rFonts w:cstheme="minorHAnsi"/>
          <w:lang w:val="en-GB"/>
        </w:rPr>
      </w:pPr>
      <w:r w:rsidRPr="009A3C5F">
        <w:rPr>
          <w:rFonts w:cstheme="minorHAnsi"/>
          <w:lang w:val="en-GB"/>
        </w:rPr>
        <w:t xml:space="preserve">Slide 8 – Notes section: “mini </w:t>
      </w:r>
      <w:r w:rsidRPr="009A3C5F">
        <w:rPr>
          <w:rFonts w:cstheme="minorHAnsi"/>
          <w:u w:val="single"/>
          <w:lang w:val="en-GB"/>
        </w:rPr>
        <w:t>USB</w:t>
      </w:r>
      <w:r w:rsidRPr="009A3C5F">
        <w:rPr>
          <w:rFonts w:cstheme="minorHAnsi"/>
          <w:lang w:val="en-GB"/>
        </w:rPr>
        <w:t xml:space="preserve">” instead of “mini </w:t>
      </w:r>
      <w:proofErr w:type="spellStart"/>
      <w:r w:rsidRPr="009A3C5F">
        <w:rPr>
          <w:rFonts w:cstheme="minorHAnsi"/>
          <w:u w:val="single"/>
          <w:lang w:val="en-GB"/>
        </w:rPr>
        <w:t>usb</w:t>
      </w:r>
      <w:proofErr w:type="spellEnd"/>
      <w:r w:rsidRPr="009A3C5F">
        <w:rPr>
          <w:rFonts w:cstheme="minorHAnsi"/>
          <w:u w:val="single"/>
          <w:lang w:val="en-GB"/>
        </w:rPr>
        <w:t>”</w:t>
      </w:r>
    </w:p>
    <w:p w14:paraId="1ACAB36C" w14:textId="77777777" w:rsidR="00C00F65" w:rsidRPr="009A3C5F" w:rsidRDefault="00C00F65" w:rsidP="00C00F65">
      <w:pPr>
        <w:spacing w:after="0" w:line="240" w:lineRule="auto"/>
        <w:rPr>
          <w:rFonts w:cstheme="minorHAnsi"/>
          <w:sz w:val="16"/>
          <w:szCs w:val="16"/>
        </w:rPr>
      </w:pPr>
      <w:r w:rsidRPr="009A3C5F">
        <w:rPr>
          <w:rFonts w:cstheme="minorHAnsi"/>
          <w:sz w:val="16"/>
          <w:szCs w:val="16"/>
          <w:lang w:val="en-GB"/>
        </w:rPr>
        <w:t xml:space="preserve">Digital data storage is essentially the recording of digital information in a storage medium, usually by electronic means. The storage device typically enables a user to store large amounts of data in a relatively small physical space, and makes sharing that information with others easy. Ranging from </w:t>
      </w:r>
      <w:r w:rsidRPr="009A3C5F">
        <w:rPr>
          <w:rFonts w:cstheme="minorHAnsi"/>
          <w:sz w:val="16"/>
          <w:szCs w:val="16"/>
          <w:u w:val="single"/>
          <w:lang w:val="en-GB"/>
        </w:rPr>
        <w:t xml:space="preserve">mini </w:t>
      </w:r>
      <w:proofErr w:type="spellStart"/>
      <w:r w:rsidRPr="009A3C5F">
        <w:rPr>
          <w:rFonts w:cstheme="minorHAnsi"/>
          <w:sz w:val="16"/>
          <w:szCs w:val="16"/>
          <w:u w:val="single"/>
          <w:lang w:val="en-GB"/>
        </w:rPr>
        <w:t>usb</w:t>
      </w:r>
      <w:proofErr w:type="spellEnd"/>
      <w:r w:rsidRPr="009A3C5F">
        <w:rPr>
          <w:rFonts w:cstheme="minorHAnsi"/>
          <w:sz w:val="16"/>
          <w:szCs w:val="16"/>
          <w:lang w:val="en-GB"/>
        </w:rPr>
        <w:t xml:space="preserve"> devices to huge racks of backup storage drives.</w:t>
      </w:r>
    </w:p>
    <w:p w14:paraId="6D51E690" w14:textId="77777777" w:rsidR="00C00F65" w:rsidRPr="009A3C5F" w:rsidRDefault="00C00F65" w:rsidP="00C00F65">
      <w:pPr>
        <w:spacing w:after="0" w:line="240" w:lineRule="auto"/>
        <w:rPr>
          <w:rFonts w:cstheme="minorHAnsi"/>
          <w:sz w:val="16"/>
          <w:szCs w:val="16"/>
        </w:rPr>
      </w:pPr>
      <w:r w:rsidRPr="009A3C5F">
        <w:rPr>
          <w:rFonts w:cstheme="minorHAnsi"/>
          <w:sz w:val="16"/>
          <w:szCs w:val="16"/>
          <w:lang w:val="en-GB"/>
        </w:rPr>
        <w:t>Trainer should identify the different types:</w:t>
      </w:r>
    </w:p>
    <w:p w14:paraId="7A070238" w14:textId="77777777" w:rsidR="00C00F65" w:rsidRPr="009A3C5F" w:rsidRDefault="00C00F65" w:rsidP="00C00F65">
      <w:pPr>
        <w:spacing w:after="0" w:line="240" w:lineRule="auto"/>
        <w:rPr>
          <w:rFonts w:cstheme="minorHAnsi"/>
          <w:sz w:val="16"/>
          <w:szCs w:val="16"/>
        </w:rPr>
      </w:pPr>
      <w:r w:rsidRPr="009A3C5F">
        <w:rPr>
          <w:rFonts w:cstheme="minorHAnsi"/>
          <w:sz w:val="16"/>
          <w:szCs w:val="16"/>
          <w:lang w:val="en-GB"/>
        </w:rPr>
        <w:t>Pen drives</w:t>
      </w:r>
    </w:p>
    <w:p w14:paraId="79ED0B5C" w14:textId="77777777" w:rsidR="00C00F65" w:rsidRPr="009A3C5F" w:rsidRDefault="00C00F65" w:rsidP="00C00F65">
      <w:pPr>
        <w:spacing w:after="0" w:line="240" w:lineRule="auto"/>
        <w:rPr>
          <w:rFonts w:cstheme="minorHAnsi"/>
          <w:sz w:val="16"/>
          <w:szCs w:val="16"/>
        </w:rPr>
      </w:pPr>
      <w:r w:rsidRPr="009A3C5F">
        <w:rPr>
          <w:rFonts w:cstheme="minorHAnsi"/>
          <w:sz w:val="16"/>
          <w:szCs w:val="16"/>
          <w:lang w:val="en-GB"/>
        </w:rPr>
        <w:t>External hard drives</w:t>
      </w:r>
    </w:p>
    <w:p w14:paraId="15D9D3B7" w14:textId="77777777" w:rsidR="00C00F65" w:rsidRPr="009A3C5F" w:rsidRDefault="00C00F65" w:rsidP="00C00F65">
      <w:pPr>
        <w:spacing w:after="0" w:line="240" w:lineRule="auto"/>
        <w:rPr>
          <w:rFonts w:cstheme="minorHAnsi"/>
          <w:sz w:val="16"/>
          <w:szCs w:val="16"/>
        </w:rPr>
      </w:pPr>
      <w:r w:rsidRPr="009A3C5F">
        <w:rPr>
          <w:rFonts w:cstheme="minorHAnsi"/>
          <w:sz w:val="16"/>
          <w:szCs w:val="16"/>
          <w:lang w:val="en-GB"/>
        </w:rPr>
        <w:t>Internal hard drives</w:t>
      </w:r>
    </w:p>
    <w:p w14:paraId="609BE0BB" w14:textId="77777777" w:rsidR="00C00F65" w:rsidRPr="009A3C5F" w:rsidRDefault="00C00F65" w:rsidP="00C00F65">
      <w:pPr>
        <w:spacing w:after="0" w:line="240" w:lineRule="auto"/>
        <w:rPr>
          <w:rFonts w:cstheme="minorHAnsi"/>
          <w:sz w:val="16"/>
          <w:szCs w:val="16"/>
        </w:rPr>
      </w:pPr>
      <w:r w:rsidRPr="009A3C5F">
        <w:rPr>
          <w:rFonts w:cstheme="minorHAnsi"/>
          <w:sz w:val="16"/>
          <w:szCs w:val="16"/>
          <w:lang w:val="en-GB"/>
        </w:rPr>
        <w:t>LTO tape drive</w:t>
      </w:r>
    </w:p>
    <w:p w14:paraId="57094A30" w14:textId="77777777" w:rsidR="00C00F65" w:rsidRPr="009A3C5F" w:rsidRDefault="00C00F65" w:rsidP="00C00F65">
      <w:pPr>
        <w:spacing w:after="0" w:line="240" w:lineRule="auto"/>
        <w:rPr>
          <w:rFonts w:cstheme="minorHAnsi"/>
          <w:sz w:val="16"/>
          <w:szCs w:val="16"/>
        </w:rPr>
      </w:pPr>
      <w:r w:rsidRPr="009A3C5F">
        <w:rPr>
          <w:rFonts w:cstheme="minorHAnsi"/>
          <w:sz w:val="16"/>
          <w:szCs w:val="16"/>
          <w:lang w:val="en-GB"/>
        </w:rPr>
        <w:t>CD/DVD/BR</w:t>
      </w:r>
    </w:p>
    <w:p w14:paraId="1A6FEEA1" w14:textId="77777777" w:rsidR="00C00F65" w:rsidRPr="009A3C5F" w:rsidRDefault="00C00F65" w:rsidP="00C00F65">
      <w:pPr>
        <w:spacing w:after="0" w:line="240" w:lineRule="auto"/>
        <w:rPr>
          <w:rFonts w:cstheme="minorHAnsi"/>
          <w:sz w:val="16"/>
          <w:szCs w:val="16"/>
        </w:rPr>
      </w:pPr>
      <w:r w:rsidRPr="009A3C5F">
        <w:rPr>
          <w:rFonts w:cstheme="minorHAnsi"/>
          <w:sz w:val="16"/>
          <w:szCs w:val="16"/>
          <w:lang w:val="en-GB"/>
        </w:rPr>
        <w:t>NAS</w:t>
      </w:r>
    </w:p>
    <w:p w14:paraId="53224C23" w14:textId="77777777" w:rsidR="00C00F65" w:rsidRPr="009A3C5F" w:rsidRDefault="00C00F65" w:rsidP="00D67AEE">
      <w:pPr>
        <w:rPr>
          <w:rFonts w:cstheme="minorHAnsi"/>
          <w:lang w:val="en-GB"/>
        </w:rPr>
      </w:pPr>
    </w:p>
    <w:p w14:paraId="65CFB6A6" w14:textId="77777777" w:rsidR="00E7240B" w:rsidRPr="009A3C5F" w:rsidRDefault="00E7240B" w:rsidP="00D67AEE">
      <w:pPr>
        <w:rPr>
          <w:rFonts w:cstheme="minorHAnsi"/>
          <w:lang w:val="en-GB"/>
        </w:rPr>
      </w:pPr>
      <w:r w:rsidRPr="009A3C5F">
        <w:rPr>
          <w:rFonts w:cstheme="minorHAnsi"/>
          <w:lang w:val="en-GB"/>
        </w:rPr>
        <w:t>Slide 9: format the bullets with the same indent</w:t>
      </w:r>
    </w:p>
    <w:p w14:paraId="6C9EF9A2" w14:textId="77777777" w:rsidR="00E7240B" w:rsidRPr="009A3C5F" w:rsidRDefault="00E7240B" w:rsidP="00E7240B">
      <w:pPr>
        <w:rPr>
          <w:rFonts w:cstheme="minorHAnsi"/>
          <w:sz w:val="16"/>
        </w:rPr>
      </w:pPr>
      <w:r w:rsidRPr="009A3C5F">
        <w:rPr>
          <w:rFonts w:cstheme="minorHAnsi"/>
          <w:sz w:val="16"/>
          <w:lang w:val="en-GB"/>
        </w:rPr>
        <w:t>Type of potential evidence</w:t>
      </w:r>
    </w:p>
    <w:p w14:paraId="29DBBB4E" w14:textId="77777777" w:rsidR="00E7240B" w:rsidRPr="009A3C5F" w:rsidRDefault="00E7240B" w:rsidP="00E7240B">
      <w:pPr>
        <w:numPr>
          <w:ilvl w:val="0"/>
          <w:numId w:val="2"/>
        </w:numPr>
        <w:rPr>
          <w:rFonts w:cstheme="minorHAnsi"/>
          <w:sz w:val="16"/>
        </w:rPr>
      </w:pPr>
      <w:r w:rsidRPr="009A3C5F">
        <w:rPr>
          <w:rFonts w:cstheme="minorHAnsi"/>
          <w:sz w:val="16"/>
          <w:lang w:val="en-GB"/>
        </w:rPr>
        <w:t>Pictures</w:t>
      </w:r>
    </w:p>
    <w:p w14:paraId="6DAD7820" w14:textId="77777777" w:rsidR="00E7240B" w:rsidRPr="009A3C5F" w:rsidRDefault="00E7240B" w:rsidP="00E7240B">
      <w:pPr>
        <w:numPr>
          <w:ilvl w:val="0"/>
          <w:numId w:val="2"/>
        </w:numPr>
        <w:rPr>
          <w:rFonts w:cstheme="minorHAnsi"/>
          <w:sz w:val="16"/>
        </w:rPr>
      </w:pPr>
      <w:r w:rsidRPr="009A3C5F">
        <w:rPr>
          <w:rFonts w:cstheme="minorHAnsi"/>
          <w:sz w:val="16"/>
          <w:lang w:val="en-GB"/>
        </w:rPr>
        <w:t>Videos</w:t>
      </w:r>
    </w:p>
    <w:p w14:paraId="32E646D5" w14:textId="77777777" w:rsidR="00E7240B" w:rsidRPr="009A3C5F" w:rsidRDefault="00E7240B" w:rsidP="00E7240B">
      <w:pPr>
        <w:numPr>
          <w:ilvl w:val="0"/>
          <w:numId w:val="2"/>
        </w:numPr>
        <w:rPr>
          <w:rFonts w:cstheme="minorHAnsi"/>
          <w:sz w:val="16"/>
        </w:rPr>
      </w:pPr>
      <w:r w:rsidRPr="009A3C5F">
        <w:rPr>
          <w:rFonts w:cstheme="minorHAnsi"/>
          <w:sz w:val="16"/>
          <w:lang w:val="en-GB"/>
        </w:rPr>
        <w:t>Audio</w:t>
      </w:r>
    </w:p>
    <w:p w14:paraId="47381FBD" w14:textId="77777777" w:rsidR="00E7240B" w:rsidRPr="009A3C5F" w:rsidRDefault="00E7240B" w:rsidP="00E7240B">
      <w:pPr>
        <w:numPr>
          <w:ilvl w:val="0"/>
          <w:numId w:val="2"/>
        </w:numPr>
        <w:rPr>
          <w:rFonts w:cstheme="minorHAnsi"/>
          <w:sz w:val="16"/>
        </w:rPr>
      </w:pPr>
      <w:r w:rsidRPr="009A3C5F">
        <w:rPr>
          <w:rFonts w:cstheme="minorHAnsi"/>
          <w:sz w:val="16"/>
          <w:lang w:val="en-GB"/>
        </w:rPr>
        <w:t>Applications used</w:t>
      </w:r>
    </w:p>
    <w:p w14:paraId="4F265EA4" w14:textId="77777777" w:rsidR="00E7240B" w:rsidRPr="009A3C5F" w:rsidRDefault="00E7240B" w:rsidP="00E7240B">
      <w:pPr>
        <w:numPr>
          <w:ilvl w:val="0"/>
          <w:numId w:val="2"/>
        </w:numPr>
        <w:rPr>
          <w:rFonts w:cstheme="minorHAnsi"/>
          <w:sz w:val="16"/>
        </w:rPr>
      </w:pPr>
      <w:r w:rsidRPr="009A3C5F">
        <w:rPr>
          <w:rFonts w:cstheme="minorHAnsi"/>
          <w:sz w:val="16"/>
          <w:lang w:val="en-GB"/>
        </w:rPr>
        <w:t>Social Media accounts</w:t>
      </w:r>
    </w:p>
    <w:p w14:paraId="0E099046" w14:textId="77777777" w:rsidR="00E7240B" w:rsidRPr="009A3C5F" w:rsidRDefault="00E7240B" w:rsidP="00E7240B">
      <w:pPr>
        <w:numPr>
          <w:ilvl w:val="0"/>
          <w:numId w:val="2"/>
        </w:numPr>
        <w:rPr>
          <w:rFonts w:cstheme="minorHAnsi"/>
          <w:sz w:val="16"/>
        </w:rPr>
      </w:pPr>
      <w:r w:rsidRPr="009A3C5F">
        <w:rPr>
          <w:rFonts w:cstheme="minorHAnsi"/>
          <w:sz w:val="16"/>
          <w:lang w:val="en-GB"/>
        </w:rPr>
        <w:t>Internet History</w:t>
      </w:r>
    </w:p>
    <w:p w14:paraId="1FF086FA" w14:textId="77777777" w:rsidR="00E7240B" w:rsidRPr="009A3C5F" w:rsidRDefault="00E7240B" w:rsidP="00E7240B">
      <w:pPr>
        <w:numPr>
          <w:ilvl w:val="0"/>
          <w:numId w:val="2"/>
        </w:numPr>
        <w:rPr>
          <w:rFonts w:cstheme="minorHAnsi"/>
          <w:sz w:val="16"/>
        </w:rPr>
      </w:pPr>
      <w:r w:rsidRPr="009A3C5F">
        <w:rPr>
          <w:rFonts w:cstheme="minorHAnsi"/>
          <w:sz w:val="16"/>
          <w:lang w:val="en-GB"/>
        </w:rPr>
        <w:t>Email</w:t>
      </w:r>
    </w:p>
    <w:p w14:paraId="6976EB7A" w14:textId="77777777" w:rsidR="00E7240B" w:rsidRPr="009A3C5F" w:rsidRDefault="00E7240B" w:rsidP="00E7240B">
      <w:pPr>
        <w:numPr>
          <w:ilvl w:val="0"/>
          <w:numId w:val="2"/>
        </w:numPr>
        <w:rPr>
          <w:rFonts w:cstheme="minorHAnsi"/>
          <w:sz w:val="16"/>
        </w:rPr>
      </w:pPr>
      <w:r w:rsidRPr="009A3C5F">
        <w:rPr>
          <w:rFonts w:cstheme="minorHAnsi"/>
          <w:sz w:val="16"/>
          <w:lang w:val="en-GB"/>
        </w:rPr>
        <w:t>Etc, etc</w:t>
      </w:r>
    </w:p>
    <w:p w14:paraId="12348C2D" w14:textId="77777777" w:rsidR="00E7240B" w:rsidRPr="009A3C5F" w:rsidRDefault="00E7240B" w:rsidP="00D67AEE">
      <w:pPr>
        <w:rPr>
          <w:rFonts w:cstheme="minorHAnsi"/>
          <w:lang w:val="en-GB"/>
        </w:rPr>
      </w:pPr>
      <w:r w:rsidRPr="009A3C5F">
        <w:rPr>
          <w:rFonts w:cstheme="minorHAnsi"/>
          <w:lang w:val="en-GB"/>
        </w:rPr>
        <w:t>Instead of</w:t>
      </w:r>
    </w:p>
    <w:p w14:paraId="04F2608F" w14:textId="77777777" w:rsidR="00E7240B" w:rsidRPr="009A3C5F" w:rsidRDefault="00E7240B" w:rsidP="00E7240B">
      <w:pPr>
        <w:rPr>
          <w:rFonts w:cstheme="minorHAnsi"/>
          <w:sz w:val="16"/>
        </w:rPr>
      </w:pPr>
      <w:r w:rsidRPr="009A3C5F">
        <w:rPr>
          <w:rFonts w:cstheme="minorHAnsi"/>
          <w:sz w:val="16"/>
          <w:lang w:val="en-GB"/>
        </w:rPr>
        <w:t>Type of potential evidence</w:t>
      </w:r>
    </w:p>
    <w:p w14:paraId="616F08FE" w14:textId="77777777" w:rsidR="003F5815" w:rsidRPr="009A3C5F" w:rsidRDefault="00B32E7E" w:rsidP="00E7240B">
      <w:pPr>
        <w:numPr>
          <w:ilvl w:val="0"/>
          <w:numId w:val="3"/>
        </w:numPr>
        <w:rPr>
          <w:rFonts w:cstheme="minorHAnsi"/>
          <w:sz w:val="16"/>
        </w:rPr>
      </w:pPr>
      <w:r w:rsidRPr="009A3C5F">
        <w:rPr>
          <w:rFonts w:cstheme="minorHAnsi"/>
          <w:sz w:val="16"/>
          <w:lang w:val="en-GB"/>
        </w:rPr>
        <w:lastRenderedPageBreak/>
        <w:t>Pictures</w:t>
      </w:r>
    </w:p>
    <w:p w14:paraId="7BB8D734" w14:textId="77777777" w:rsidR="003F5815" w:rsidRPr="009A3C5F" w:rsidRDefault="00B32E7E" w:rsidP="00E7240B">
      <w:pPr>
        <w:numPr>
          <w:ilvl w:val="0"/>
          <w:numId w:val="3"/>
        </w:numPr>
        <w:rPr>
          <w:rFonts w:cstheme="minorHAnsi"/>
          <w:sz w:val="16"/>
        </w:rPr>
      </w:pPr>
      <w:r w:rsidRPr="009A3C5F">
        <w:rPr>
          <w:rFonts w:cstheme="minorHAnsi"/>
          <w:sz w:val="16"/>
          <w:lang w:val="en-GB"/>
        </w:rPr>
        <w:t>Videos</w:t>
      </w:r>
    </w:p>
    <w:p w14:paraId="7D24EB69" w14:textId="77777777" w:rsidR="003F5815" w:rsidRPr="009A3C5F" w:rsidRDefault="00B32E7E" w:rsidP="00E7240B">
      <w:pPr>
        <w:numPr>
          <w:ilvl w:val="0"/>
          <w:numId w:val="3"/>
        </w:numPr>
        <w:rPr>
          <w:rFonts w:cstheme="minorHAnsi"/>
          <w:sz w:val="16"/>
        </w:rPr>
      </w:pPr>
      <w:r w:rsidRPr="009A3C5F">
        <w:rPr>
          <w:rFonts w:cstheme="minorHAnsi"/>
          <w:sz w:val="16"/>
          <w:lang w:val="en-GB"/>
        </w:rPr>
        <w:t>Audio</w:t>
      </w:r>
    </w:p>
    <w:p w14:paraId="0C680F5D" w14:textId="77777777" w:rsidR="003F5815" w:rsidRPr="009A3C5F" w:rsidRDefault="00B32E7E" w:rsidP="00E7240B">
      <w:pPr>
        <w:numPr>
          <w:ilvl w:val="0"/>
          <w:numId w:val="3"/>
        </w:numPr>
        <w:rPr>
          <w:rFonts w:cstheme="minorHAnsi"/>
          <w:sz w:val="16"/>
          <w:u w:val="single"/>
        </w:rPr>
      </w:pPr>
      <w:r w:rsidRPr="009A3C5F">
        <w:rPr>
          <w:rFonts w:cstheme="minorHAnsi"/>
          <w:sz w:val="16"/>
          <w:u w:val="single"/>
          <w:lang w:val="en-GB"/>
        </w:rPr>
        <w:t xml:space="preserve">   Applications used</w:t>
      </w:r>
    </w:p>
    <w:p w14:paraId="0F220BC6" w14:textId="77777777" w:rsidR="003F5815" w:rsidRPr="009A3C5F" w:rsidRDefault="00B32E7E" w:rsidP="00E7240B">
      <w:pPr>
        <w:numPr>
          <w:ilvl w:val="0"/>
          <w:numId w:val="3"/>
        </w:numPr>
        <w:rPr>
          <w:rFonts w:cstheme="minorHAnsi"/>
          <w:sz w:val="16"/>
          <w:u w:val="single"/>
        </w:rPr>
      </w:pPr>
      <w:r w:rsidRPr="009A3C5F">
        <w:rPr>
          <w:rFonts w:cstheme="minorHAnsi"/>
          <w:sz w:val="16"/>
          <w:u w:val="single"/>
          <w:lang w:val="en-GB"/>
        </w:rPr>
        <w:t xml:space="preserve">   Social Media accounts</w:t>
      </w:r>
    </w:p>
    <w:p w14:paraId="282A6C1E" w14:textId="77777777" w:rsidR="003F5815" w:rsidRPr="009A3C5F" w:rsidRDefault="00B32E7E" w:rsidP="00E7240B">
      <w:pPr>
        <w:numPr>
          <w:ilvl w:val="0"/>
          <w:numId w:val="3"/>
        </w:numPr>
        <w:rPr>
          <w:rFonts w:cstheme="minorHAnsi"/>
          <w:sz w:val="16"/>
          <w:u w:val="single"/>
        </w:rPr>
      </w:pPr>
      <w:r w:rsidRPr="009A3C5F">
        <w:rPr>
          <w:rFonts w:cstheme="minorHAnsi"/>
          <w:sz w:val="16"/>
          <w:u w:val="single"/>
          <w:lang w:val="en-GB"/>
        </w:rPr>
        <w:t xml:space="preserve">   Internet History</w:t>
      </w:r>
    </w:p>
    <w:p w14:paraId="7E8295C8" w14:textId="77777777" w:rsidR="003F5815" w:rsidRPr="009A3C5F" w:rsidRDefault="00B32E7E" w:rsidP="00E7240B">
      <w:pPr>
        <w:numPr>
          <w:ilvl w:val="0"/>
          <w:numId w:val="3"/>
        </w:numPr>
        <w:rPr>
          <w:rFonts w:cstheme="minorHAnsi"/>
          <w:sz w:val="16"/>
          <w:u w:val="single"/>
        </w:rPr>
      </w:pPr>
      <w:r w:rsidRPr="009A3C5F">
        <w:rPr>
          <w:rFonts w:cstheme="minorHAnsi"/>
          <w:sz w:val="16"/>
          <w:u w:val="single"/>
          <w:lang w:val="en-GB"/>
        </w:rPr>
        <w:t xml:space="preserve">   Email</w:t>
      </w:r>
    </w:p>
    <w:p w14:paraId="72B92685" w14:textId="77777777" w:rsidR="003F5815" w:rsidRPr="009A3C5F" w:rsidRDefault="00B32E7E" w:rsidP="00E7240B">
      <w:pPr>
        <w:numPr>
          <w:ilvl w:val="0"/>
          <w:numId w:val="3"/>
        </w:numPr>
        <w:rPr>
          <w:rFonts w:cstheme="minorHAnsi"/>
          <w:sz w:val="16"/>
          <w:u w:val="single"/>
        </w:rPr>
      </w:pPr>
      <w:r w:rsidRPr="009A3C5F">
        <w:rPr>
          <w:rFonts w:cstheme="minorHAnsi"/>
          <w:sz w:val="16"/>
          <w:u w:val="single"/>
          <w:lang w:val="en-GB"/>
        </w:rPr>
        <w:t xml:space="preserve">   Etc, etc</w:t>
      </w:r>
    </w:p>
    <w:p w14:paraId="4407A8BD" w14:textId="77777777" w:rsidR="00E7240B" w:rsidRPr="009A3C5F" w:rsidRDefault="007113F9" w:rsidP="00D67AEE">
      <w:pPr>
        <w:rPr>
          <w:rFonts w:cstheme="minorHAnsi"/>
          <w:lang w:val="en-GB"/>
        </w:rPr>
      </w:pPr>
      <w:r w:rsidRPr="009A3C5F">
        <w:rPr>
          <w:rFonts w:cstheme="minorHAnsi"/>
          <w:lang w:val="en-GB"/>
        </w:rPr>
        <w:t>Slide 22 – Notes section:</w:t>
      </w:r>
    </w:p>
    <w:p w14:paraId="74E12E34" w14:textId="77777777" w:rsidR="007113F9" w:rsidRPr="009A3C5F" w:rsidRDefault="007113F9" w:rsidP="00D67AEE">
      <w:pPr>
        <w:rPr>
          <w:rFonts w:cstheme="minorHAnsi"/>
          <w:lang w:val="en-GB"/>
        </w:rPr>
      </w:pPr>
      <w:r w:rsidRPr="009A3C5F">
        <w:rPr>
          <w:rFonts w:cstheme="minorHAnsi"/>
          <w:lang w:val="en-GB"/>
        </w:rPr>
        <w:t xml:space="preserve">I assume the website should be </w:t>
      </w:r>
      <w:hyperlink r:id="rId5" w:history="1">
        <w:r w:rsidRPr="009A3C5F">
          <w:rPr>
            <w:rStyle w:val="Hyperlink"/>
            <w:rFonts w:cstheme="minorHAnsi"/>
            <w:lang w:val="en-GB"/>
          </w:rPr>
          <w:t>www.coe.int</w:t>
        </w:r>
      </w:hyperlink>
      <w:r w:rsidRPr="009A3C5F">
        <w:rPr>
          <w:rFonts w:cstheme="minorHAnsi"/>
          <w:lang w:val="en-GB"/>
        </w:rPr>
        <w:t xml:space="preserve"> without the “.” afterwards</w:t>
      </w:r>
    </w:p>
    <w:p w14:paraId="7DB66F08" w14:textId="77777777" w:rsidR="007113F9" w:rsidRPr="009A3C5F" w:rsidRDefault="007113F9" w:rsidP="007113F9">
      <w:pPr>
        <w:spacing w:after="0" w:line="240" w:lineRule="auto"/>
        <w:rPr>
          <w:rFonts w:cstheme="minorHAnsi"/>
          <w:sz w:val="16"/>
        </w:rPr>
      </w:pPr>
      <w:r w:rsidRPr="009A3C5F">
        <w:rPr>
          <w:rFonts w:cstheme="minorHAnsi"/>
          <w:sz w:val="16"/>
          <w:lang w:val="en-GB"/>
        </w:rPr>
        <w:t>For this exercise  - ask the participants to open a web browser on their own laptop and type in the web address (Domain name) of the Council of Europe</w:t>
      </w:r>
      <w:r w:rsidRPr="009A3C5F">
        <w:rPr>
          <w:rFonts w:cstheme="minorHAnsi"/>
          <w:sz w:val="16"/>
          <w:u w:val="single"/>
          <w:lang w:val="en-GB"/>
        </w:rPr>
        <w:t xml:space="preserve">. www.coe.int. </w:t>
      </w:r>
      <w:r w:rsidRPr="009A3C5F">
        <w:rPr>
          <w:rFonts w:cstheme="minorHAnsi"/>
          <w:sz w:val="16"/>
          <w:lang w:val="en-GB"/>
        </w:rPr>
        <w:t xml:space="preserve">and to click the return button – this will take them to the </w:t>
      </w:r>
      <w:proofErr w:type="spellStart"/>
      <w:r w:rsidRPr="009A3C5F">
        <w:rPr>
          <w:rFonts w:cstheme="minorHAnsi"/>
          <w:sz w:val="16"/>
          <w:lang w:val="en-GB"/>
        </w:rPr>
        <w:t>CoE</w:t>
      </w:r>
      <w:proofErr w:type="spellEnd"/>
      <w:r w:rsidRPr="009A3C5F">
        <w:rPr>
          <w:rFonts w:cstheme="minorHAnsi"/>
          <w:sz w:val="16"/>
          <w:lang w:val="en-GB"/>
        </w:rPr>
        <w:t xml:space="preserve"> website.</w:t>
      </w:r>
    </w:p>
    <w:p w14:paraId="5ACE86B5" w14:textId="77777777" w:rsidR="007113F9" w:rsidRPr="009A3C5F" w:rsidRDefault="007113F9" w:rsidP="007113F9">
      <w:pPr>
        <w:spacing w:after="0" w:line="240" w:lineRule="auto"/>
        <w:rPr>
          <w:rFonts w:cstheme="minorHAnsi"/>
          <w:sz w:val="16"/>
        </w:rPr>
      </w:pPr>
      <w:r w:rsidRPr="009A3C5F">
        <w:rPr>
          <w:rFonts w:cstheme="minorHAnsi"/>
          <w:sz w:val="16"/>
          <w:lang w:val="en-GB"/>
        </w:rPr>
        <w:t>You could also ask them to type in any other web addresses that they know or choose a common one like yahoo.com.</w:t>
      </w:r>
    </w:p>
    <w:p w14:paraId="4012B0E2" w14:textId="77777777" w:rsidR="007113F9" w:rsidRPr="009A3C5F" w:rsidRDefault="007113F9" w:rsidP="007113F9">
      <w:pPr>
        <w:spacing w:after="0" w:line="240" w:lineRule="auto"/>
        <w:rPr>
          <w:rFonts w:cstheme="minorHAnsi"/>
          <w:sz w:val="16"/>
        </w:rPr>
      </w:pPr>
      <w:r w:rsidRPr="009A3C5F">
        <w:rPr>
          <w:rFonts w:cstheme="minorHAnsi"/>
          <w:sz w:val="16"/>
          <w:lang w:val="en-GB"/>
        </w:rPr>
        <w:t>The purpose of this exercise is to show that you can reach a website without going through a search engine – as most people would.</w:t>
      </w:r>
    </w:p>
    <w:p w14:paraId="2818B3DB" w14:textId="77777777" w:rsidR="007113F9" w:rsidRPr="009A3C5F" w:rsidRDefault="007113F9" w:rsidP="00D67AEE">
      <w:pPr>
        <w:rPr>
          <w:rFonts w:cstheme="minorHAnsi"/>
          <w:lang w:val="en-GB"/>
        </w:rPr>
      </w:pPr>
    </w:p>
    <w:p w14:paraId="56B8A5A9" w14:textId="77777777" w:rsidR="009264F7" w:rsidRPr="009A3C5F" w:rsidRDefault="009264F7" w:rsidP="00D67AEE">
      <w:pPr>
        <w:rPr>
          <w:rFonts w:cstheme="minorHAnsi"/>
          <w:lang w:val="en-GB"/>
        </w:rPr>
      </w:pPr>
      <w:r w:rsidRPr="009A3C5F">
        <w:rPr>
          <w:rFonts w:cstheme="minorHAnsi"/>
          <w:lang w:val="en-GB"/>
        </w:rPr>
        <w:t>Slide 35 – Notes section:</w:t>
      </w:r>
    </w:p>
    <w:p w14:paraId="04B81AB7" w14:textId="77777777" w:rsidR="009264F7" w:rsidRPr="009A3C5F" w:rsidRDefault="009264F7" w:rsidP="00D67AEE">
      <w:pPr>
        <w:rPr>
          <w:rFonts w:cstheme="minorHAnsi"/>
          <w:lang w:val="en-GB"/>
        </w:rPr>
      </w:pPr>
      <w:r w:rsidRPr="009A3C5F">
        <w:rPr>
          <w:rFonts w:cstheme="minorHAnsi"/>
          <w:u w:val="single"/>
          <w:lang w:val="en-GB"/>
        </w:rPr>
        <w:t>“</w:t>
      </w:r>
      <w:proofErr w:type="spellStart"/>
      <w:r w:rsidRPr="009A3C5F">
        <w:rPr>
          <w:rFonts w:cstheme="minorHAnsi"/>
          <w:u w:val="single"/>
          <w:lang w:val="en-GB"/>
        </w:rPr>
        <w:t>WiFi</w:t>
      </w:r>
      <w:proofErr w:type="spellEnd"/>
      <w:r w:rsidRPr="009A3C5F">
        <w:rPr>
          <w:rFonts w:cstheme="minorHAnsi"/>
          <w:u w:val="single"/>
          <w:lang w:val="en-GB"/>
        </w:rPr>
        <w:t>”</w:t>
      </w:r>
      <w:r w:rsidRPr="009A3C5F">
        <w:rPr>
          <w:rFonts w:cstheme="minorHAnsi"/>
          <w:lang w:val="en-GB"/>
        </w:rPr>
        <w:t xml:space="preserve"> instead of </w:t>
      </w:r>
      <w:r w:rsidRPr="009A3C5F">
        <w:rPr>
          <w:rFonts w:cstheme="minorHAnsi"/>
          <w:u w:val="single"/>
          <w:lang w:val="en-GB"/>
        </w:rPr>
        <w:t>“</w:t>
      </w:r>
      <w:proofErr w:type="spellStart"/>
      <w:r w:rsidRPr="009A3C5F">
        <w:rPr>
          <w:rFonts w:cstheme="minorHAnsi"/>
          <w:u w:val="single"/>
          <w:lang w:val="en-GB"/>
        </w:rPr>
        <w:t>wifi</w:t>
      </w:r>
      <w:proofErr w:type="spellEnd"/>
      <w:r w:rsidRPr="009A3C5F">
        <w:rPr>
          <w:rFonts w:cstheme="minorHAnsi"/>
          <w:u w:val="single"/>
          <w:lang w:val="en-GB"/>
        </w:rPr>
        <w:t>”</w:t>
      </w:r>
    </w:p>
    <w:p w14:paraId="25E59B8D" w14:textId="77777777" w:rsidR="009264F7" w:rsidRPr="009A3C5F" w:rsidRDefault="009264F7" w:rsidP="009264F7">
      <w:pPr>
        <w:spacing w:after="0" w:line="240" w:lineRule="auto"/>
        <w:rPr>
          <w:rFonts w:cstheme="minorHAnsi"/>
          <w:sz w:val="16"/>
        </w:rPr>
      </w:pPr>
      <w:r w:rsidRPr="009A3C5F">
        <w:rPr>
          <w:rFonts w:cstheme="minorHAnsi"/>
          <w:sz w:val="16"/>
          <w:lang w:val="en-GB"/>
        </w:rPr>
        <w:t xml:space="preserve">If we switch the phone off </w:t>
      </w:r>
      <w:proofErr w:type="spellStart"/>
      <w:r w:rsidRPr="009A3C5F">
        <w:rPr>
          <w:rFonts w:cstheme="minorHAnsi"/>
          <w:sz w:val="16"/>
          <w:u w:val="single"/>
          <w:lang w:val="en-GB"/>
        </w:rPr>
        <w:t>wifi</w:t>
      </w:r>
      <w:proofErr w:type="spellEnd"/>
      <w:r w:rsidRPr="009A3C5F">
        <w:rPr>
          <w:rFonts w:cstheme="minorHAnsi"/>
          <w:sz w:val="16"/>
          <w:u w:val="single"/>
          <w:lang w:val="en-GB"/>
        </w:rPr>
        <w:t xml:space="preserve"> </w:t>
      </w:r>
      <w:r w:rsidRPr="009A3C5F">
        <w:rPr>
          <w:rFonts w:cstheme="minorHAnsi"/>
          <w:sz w:val="16"/>
          <w:lang w:val="en-GB"/>
        </w:rPr>
        <w:t>and use 4G – the IP will change.</w:t>
      </w:r>
    </w:p>
    <w:p w14:paraId="748D251F" w14:textId="77777777" w:rsidR="009264F7" w:rsidRPr="009A3C5F" w:rsidRDefault="009264F7" w:rsidP="009264F7">
      <w:pPr>
        <w:spacing w:after="0" w:line="240" w:lineRule="auto"/>
        <w:rPr>
          <w:rFonts w:cstheme="minorHAnsi"/>
          <w:sz w:val="16"/>
        </w:rPr>
      </w:pPr>
      <w:r w:rsidRPr="009A3C5F">
        <w:rPr>
          <w:rFonts w:cstheme="minorHAnsi"/>
          <w:sz w:val="16"/>
          <w:lang w:val="en-GB"/>
        </w:rPr>
        <w:t>This action was performed three times with the same phone at 14:30, 14:37 and 14:38.  Between each IP request the phone was switched to flight mode to cut the connection then reconnected.  It is clear to see that a different (although similar) IPv4 was assigned each time.</w:t>
      </w:r>
    </w:p>
    <w:p w14:paraId="65D5F93D" w14:textId="77777777" w:rsidR="009264F7" w:rsidRPr="009A3C5F" w:rsidRDefault="009264F7" w:rsidP="00D67AEE">
      <w:pPr>
        <w:rPr>
          <w:rFonts w:cstheme="minorHAnsi"/>
          <w:lang w:val="en-GB"/>
        </w:rPr>
      </w:pPr>
    </w:p>
    <w:p w14:paraId="5CC7976A" w14:textId="77777777" w:rsidR="00997609" w:rsidRPr="009A3C5F" w:rsidRDefault="00997609" w:rsidP="00D67AEE">
      <w:pPr>
        <w:rPr>
          <w:rFonts w:cstheme="minorHAnsi"/>
          <w:lang w:val="en-GB"/>
        </w:rPr>
      </w:pPr>
      <w:r w:rsidRPr="009A3C5F">
        <w:rPr>
          <w:rFonts w:cstheme="minorHAnsi"/>
          <w:lang w:val="en-GB"/>
        </w:rPr>
        <w:t>Slide 45: no comma needed</w:t>
      </w:r>
    </w:p>
    <w:p w14:paraId="700899D1" w14:textId="77777777" w:rsidR="00997609" w:rsidRPr="009A3C5F" w:rsidRDefault="00997609" w:rsidP="00D67AEE">
      <w:pPr>
        <w:rPr>
          <w:rFonts w:cstheme="minorHAnsi"/>
          <w:sz w:val="16"/>
          <w:lang w:val="en-GB"/>
        </w:rPr>
      </w:pPr>
      <w:r w:rsidRPr="009A3C5F">
        <w:rPr>
          <w:rFonts w:cstheme="minorHAnsi"/>
          <w:sz w:val="16"/>
          <w:lang w:val="en-GB"/>
        </w:rPr>
        <w:t>Several data records make up a data file</w:t>
      </w:r>
      <w:r w:rsidRPr="009A3C5F">
        <w:rPr>
          <w:rFonts w:cstheme="minorHAnsi"/>
          <w:sz w:val="16"/>
          <w:u w:val="single"/>
          <w:lang w:val="en-GB"/>
        </w:rPr>
        <w:t>,</w:t>
      </w:r>
      <w:r w:rsidRPr="009A3C5F">
        <w:rPr>
          <w:rFonts w:cstheme="minorHAnsi"/>
          <w:sz w:val="16"/>
          <w:lang w:val="en-GB"/>
        </w:rPr>
        <w:t xml:space="preserve"> and several data files make up a database.</w:t>
      </w:r>
    </w:p>
    <w:p w14:paraId="1501DEBD" w14:textId="77777777" w:rsidR="00997609" w:rsidRPr="009A3C5F" w:rsidRDefault="00B808C8" w:rsidP="00D67AEE">
      <w:pPr>
        <w:rPr>
          <w:rFonts w:cstheme="minorHAnsi"/>
          <w:b/>
          <w:highlight w:val="yellow"/>
          <w:lang w:val="ro-RO"/>
        </w:rPr>
      </w:pPr>
      <w:r w:rsidRPr="009A3C5F">
        <w:rPr>
          <w:rFonts w:cstheme="minorHAnsi"/>
          <w:b/>
          <w:highlight w:val="yellow"/>
          <w:lang w:val="ro-RO"/>
        </w:rPr>
        <w:t xml:space="preserve">Session 5 </w:t>
      </w:r>
      <w:r w:rsidR="002237D9" w:rsidRPr="009A3C5F">
        <w:rPr>
          <w:rFonts w:cstheme="minorHAnsi"/>
          <w:b/>
          <w:highlight w:val="yellow"/>
          <w:lang w:val="ro-RO"/>
        </w:rPr>
        <w:t>–</w:t>
      </w:r>
      <w:r w:rsidRPr="009A3C5F">
        <w:rPr>
          <w:rFonts w:cstheme="minorHAnsi"/>
          <w:b/>
          <w:highlight w:val="yellow"/>
          <w:lang w:val="ro-RO"/>
        </w:rPr>
        <w:t xml:space="preserve"> ok</w:t>
      </w:r>
    </w:p>
    <w:p w14:paraId="03CABD39" w14:textId="77777777" w:rsidR="00FB36A6" w:rsidRPr="009A3C5F" w:rsidRDefault="00FB36A6" w:rsidP="00FB36A6">
      <w:pPr>
        <w:rPr>
          <w:rFonts w:cstheme="minorHAnsi"/>
          <w:b/>
          <w:highlight w:val="yellow"/>
          <w:lang w:val="ro-RO"/>
        </w:rPr>
      </w:pPr>
      <w:r w:rsidRPr="009A3C5F">
        <w:rPr>
          <w:rFonts w:cstheme="minorHAnsi"/>
          <w:b/>
          <w:highlight w:val="yellow"/>
          <w:lang w:val="ro-RO"/>
        </w:rPr>
        <w:t>Session 6</w:t>
      </w:r>
    </w:p>
    <w:p w14:paraId="13C9EEE7" w14:textId="77777777" w:rsidR="002237D9" w:rsidRPr="009A3C5F" w:rsidRDefault="002237D9" w:rsidP="00D67AEE">
      <w:pPr>
        <w:rPr>
          <w:rFonts w:cstheme="minorHAnsi"/>
          <w:lang w:val="en-GB"/>
        </w:rPr>
      </w:pPr>
      <w:r w:rsidRPr="009A3C5F">
        <w:rPr>
          <w:rFonts w:cstheme="minorHAnsi"/>
          <w:lang w:val="en-GB"/>
        </w:rPr>
        <w:t>Slide 5: „DVD” instead of „</w:t>
      </w:r>
      <w:proofErr w:type="spellStart"/>
      <w:r w:rsidRPr="009A3C5F">
        <w:rPr>
          <w:rFonts w:cstheme="minorHAnsi"/>
          <w:lang w:val="en-GB"/>
        </w:rPr>
        <w:t>dvd</w:t>
      </w:r>
      <w:proofErr w:type="spellEnd"/>
      <w:r w:rsidRPr="009A3C5F">
        <w:rPr>
          <w:rFonts w:cstheme="minorHAnsi"/>
          <w:lang w:val="en-GB"/>
        </w:rPr>
        <w:t>”</w:t>
      </w:r>
    </w:p>
    <w:p w14:paraId="44DEDA6D" w14:textId="77777777" w:rsidR="002237D9" w:rsidRPr="009A3C5F" w:rsidRDefault="002237D9" w:rsidP="00D67AEE">
      <w:pPr>
        <w:rPr>
          <w:rFonts w:cstheme="minorHAnsi"/>
          <w:b/>
          <w:highlight w:val="yellow"/>
          <w:lang w:val="ro-RO"/>
        </w:rPr>
      </w:pPr>
      <w:r w:rsidRPr="009A3C5F">
        <w:rPr>
          <w:rFonts w:cstheme="minorHAnsi"/>
          <w:lang w:val="en-GB"/>
        </w:rPr>
        <w:t>Slide 34: “</w:t>
      </w:r>
      <w:proofErr w:type="spellStart"/>
      <w:r w:rsidRPr="009A3C5F">
        <w:rPr>
          <w:rFonts w:cstheme="minorHAnsi"/>
          <w:lang w:val="en-GB"/>
        </w:rPr>
        <w:t>WiFi</w:t>
      </w:r>
      <w:proofErr w:type="spellEnd"/>
      <w:r w:rsidRPr="009A3C5F">
        <w:rPr>
          <w:rFonts w:cstheme="minorHAnsi"/>
          <w:lang w:val="en-GB"/>
        </w:rPr>
        <w:t>” instead of “</w:t>
      </w:r>
      <w:proofErr w:type="spellStart"/>
      <w:r w:rsidRPr="009A3C5F">
        <w:rPr>
          <w:rFonts w:cstheme="minorHAnsi"/>
          <w:lang w:val="en-GB"/>
        </w:rPr>
        <w:t>wifi</w:t>
      </w:r>
      <w:proofErr w:type="spellEnd"/>
      <w:r w:rsidRPr="009A3C5F">
        <w:rPr>
          <w:rFonts w:cstheme="minorHAnsi"/>
          <w:lang w:val="en-GB"/>
        </w:rPr>
        <w:t>”</w:t>
      </w:r>
      <w:r w:rsidRPr="009A3C5F">
        <w:rPr>
          <w:rFonts w:cstheme="minorHAnsi"/>
          <w:b/>
          <w:highlight w:val="yellow"/>
          <w:lang w:val="ro-RO"/>
        </w:rPr>
        <w:t xml:space="preserve"> </w:t>
      </w:r>
    </w:p>
    <w:p w14:paraId="346E5E84" w14:textId="77777777" w:rsidR="001C6549" w:rsidRPr="009A3C5F" w:rsidRDefault="001C6549" w:rsidP="001C6549">
      <w:pPr>
        <w:rPr>
          <w:rFonts w:cstheme="minorHAnsi"/>
          <w:b/>
          <w:highlight w:val="yellow"/>
          <w:lang w:val="ro-RO"/>
        </w:rPr>
      </w:pPr>
      <w:r w:rsidRPr="009A3C5F">
        <w:rPr>
          <w:rFonts w:cstheme="minorHAnsi"/>
          <w:b/>
          <w:highlight w:val="yellow"/>
          <w:lang w:val="ro-RO"/>
        </w:rPr>
        <w:t>Session 7, 8 – ok</w:t>
      </w:r>
    </w:p>
    <w:p w14:paraId="092CBC68" w14:textId="77777777" w:rsidR="00FB36A6" w:rsidRPr="009A3C5F" w:rsidRDefault="00FB36A6" w:rsidP="00FB36A6">
      <w:pPr>
        <w:rPr>
          <w:rFonts w:cstheme="minorHAnsi"/>
          <w:b/>
          <w:highlight w:val="yellow"/>
          <w:lang w:val="ro-RO"/>
        </w:rPr>
      </w:pPr>
      <w:r w:rsidRPr="009A3C5F">
        <w:rPr>
          <w:rFonts w:cstheme="minorHAnsi"/>
          <w:b/>
          <w:highlight w:val="yellow"/>
          <w:lang w:val="ro-RO"/>
        </w:rPr>
        <w:t>Session 9</w:t>
      </w:r>
    </w:p>
    <w:p w14:paraId="14449C14" w14:textId="6F92AFB9" w:rsidR="00FB36A6" w:rsidRDefault="00FB36A6" w:rsidP="00FB36A6">
      <w:pPr>
        <w:rPr>
          <w:rFonts w:cstheme="minorHAnsi"/>
          <w:b/>
          <w:highlight w:val="yellow"/>
          <w:lang w:val="ro-RO"/>
        </w:rPr>
      </w:pPr>
      <w:r w:rsidRPr="009A3C5F">
        <w:rPr>
          <w:rFonts w:cstheme="minorHAnsi"/>
          <w:b/>
          <w:highlight w:val="yellow"/>
          <w:lang w:val="ro-RO"/>
        </w:rPr>
        <w:t>Lesson plan – ok</w:t>
      </w:r>
    </w:p>
    <w:p w14:paraId="696C32EE" w14:textId="77777777" w:rsidR="009A3C5F" w:rsidRPr="009A3C5F" w:rsidRDefault="009A3C5F" w:rsidP="00FB36A6">
      <w:pPr>
        <w:rPr>
          <w:rFonts w:cstheme="minorHAnsi"/>
          <w:b/>
          <w:highlight w:val="yellow"/>
          <w:lang w:val="ro-RO"/>
        </w:rPr>
      </w:pPr>
    </w:p>
    <w:p w14:paraId="27246AE2" w14:textId="77777777" w:rsidR="00FB36A6" w:rsidRPr="009A3C5F" w:rsidRDefault="0079151E" w:rsidP="00FB36A6">
      <w:pPr>
        <w:rPr>
          <w:rFonts w:cstheme="minorHAnsi"/>
          <w:b/>
          <w:highlight w:val="yellow"/>
          <w:lang w:val="ro-RO"/>
        </w:rPr>
      </w:pPr>
      <w:r w:rsidRPr="009A3C5F">
        <w:rPr>
          <w:rFonts w:cstheme="minorHAnsi"/>
          <w:b/>
          <w:highlight w:val="yellow"/>
          <w:lang w:val="ro-RO"/>
        </w:rPr>
        <w:lastRenderedPageBreak/>
        <w:t>Case file</w:t>
      </w:r>
    </w:p>
    <w:p w14:paraId="3B251BBF" w14:textId="77777777" w:rsidR="007C42F3" w:rsidRPr="009A3C5F" w:rsidRDefault="007C42F3" w:rsidP="00FB36A6">
      <w:pPr>
        <w:rPr>
          <w:rFonts w:cstheme="minorHAnsi"/>
          <w:lang w:val="en-GB"/>
        </w:rPr>
      </w:pPr>
      <w:r w:rsidRPr="009A3C5F">
        <w:rPr>
          <w:rFonts w:cstheme="minorHAnsi"/>
          <w:lang w:val="en-GB"/>
        </w:rPr>
        <w:t>Page 7: „observe” instead of „</w:t>
      </w:r>
      <w:proofErr w:type="spellStart"/>
      <w:r w:rsidRPr="009A3C5F">
        <w:rPr>
          <w:rFonts w:cstheme="minorHAnsi"/>
          <w:lang w:val="en-GB"/>
        </w:rPr>
        <w:t>onserve</w:t>
      </w:r>
      <w:proofErr w:type="spellEnd"/>
      <w:r w:rsidRPr="009A3C5F">
        <w:rPr>
          <w:rFonts w:cstheme="minorHAnsi"/>
          <w:lang w:val="en-GB"/>
        </w:rPr>
        <w:t>”</w:t>
      </w:r>
    </w:p>
    <w:p w14:paraId="19A63858" w14:textId="77777777" w:rsidR="007C42F3" w:rsidRPr="009A3C5F" w:rsidRDefault="007C42F3" w:rsidP="00FB36A6">
      <w:pPr>
        <w:rPr>
          <w:rFonts w:cstheme="minorHAnsi"/>
          <w:lang w:val="en-GB"/>
        </w:rPr>
      </w:pPr>
      <w:r w:rsidRPr="009A3C5F">
        <w:rPr>
          <w:rFonts w:cstheme="minorHAnsi"/>
          <w:lang w:val="en-GB"/>
        </w:rPr>
        <w:t>Page 7: one “.” to be deleted</w:t>
      </w:r>
    </w:p>
    <w:p w14:paraId="18CC4629" w14:textId="77777777" w:rsidR="00444AB5" w:rsidRPr="009A3C5F" w:rsidRDefault="00444AB5" w:rsidP="00444AB5">
      <w:pPr>
        <w:rPr>
          <w:rFonts w:cstheme="minorHAnsi"/>
          <w:sz w:val="16"/>
          <w:lang w:val="en-GB"/>
        </w:rPr>
      </w:pPr>
      <w:r w:rsidRPr="009A3C5F">
        <w:rPr>
          <w:rFonts w:eastAsia="Times New Roman" w:cstheme="minorHAnsi"/>
          <w:sz w:val="16"/>
          <w:lang w:eastAsia="nl-NL"/>
        </w:rPr>
        <w:t xml:space="preserve">There is also a </w:t>
      </w:r>
      <w:r w:rsidRPr="009A3C5F">
        <w:rPr>
          <w:rFonts w:eastAsia="Times New Roman" w:cstheme="minorHAnsi"/>
          <w:sz w:val="16"/>
          <w:u w:val="single"/>
          <w:lang w:eastAsia="nl-NL"/>
        </w:rPr>
        <w:t>desktop (pc1)</w:t>
      </w:r>
      <w:r w:rsidRPr="009A3C5F">
        <w:rPr>
          <w:rFonts w:eastAsia="Times New Roman" w:cstheme="minorHAnsi"/>
          <w:sz w:val="16"/>
          <w:lang w:eastAsia="nl-NL"/>
        </w:rPr>
        <w:t xml:space="preserve"> in the living room; </w:t>
      </w:r>
      <w:r w:rsidRPr="009A3C5F">
        <w:rPr>
          <w:rFonts w:eastAsia="Times New Roman" w:cstheme="minorHAnsi"/>
          <w:b/>
          <w:sz w:val="16"/>
          <w:lang w:eastAsia="nl-NL"/>
        </w:rPr>
        <w:t>Bob</w:t>
      </w:r>
      <w:r w:rsidRPr="009A3C5F">
        <w:rPr>
          <w:rFonts w:eastAsia="Times New Roman" w:cstheme="minorHAnsi"/>
          <w:sz w:val="16"/>
          <w:lang w:eastAsia="nl-NL"/>
        </w:rPr>
        <w:t xml:space="preserve"> was behind it when the police entered the apartment Bob initiated a format the storage media, which was </w:t>
      </w:r>
      <w:r w:rsidRPr="009A3C5F">
        <w:rPr>
          <w:rFonts w:eastAsia="Times New Roman" w:cstheme="minorHAnsi"/>
          <w:sz w:val="16"/>
          <w:u w:val="single"/>
          <w:lang w:eastAsia="nl-NL"/>
        </w:rPr>
        <w:t>successful..</w:t>
      </w:r>
    </w:p>
    <w:p w14:paraId="6FAC6397" w14:textId="77777777" w:rsidR="00444AB5" w:rsidRPr="009A3C5F" w:rsidRDefault="00444AB5" w:rsidP="00FB36A6">
      <w:pPr>
        <w:rPr>
          <w:rFonts w:eastAsia="Times New Roman" w:cstheme="minorHAnsi"/>
          <w:lang w:eastAsia="nl-NL"/>
        </w:rPr>
      </w:pPr>
      <w:r w:rsidRPr="009A3C5F">
        <w:rPr>
          <w:rFonts w:eastAsia="Times New Roman" w:cstheme="minorHAnsi"/>
          <w:lang w:eastAsia="nl-NL"/>
        </w:rPr>
        <w:t xml:space="preserve">Page 8: space </w:t>
      </w:r>
      <w:r w:rsidR="003E49C2" w:rsidRPr="009A3C5F">
        <w:rPr>
          <w:rFonts w:eastAsia="Times New Roman" w:cstheme="minorHAnsi"/>
          <w:lang w:eastAsia="nl-NL"/>
        </w:rPr>
        <w:t xml:space="preserve">before comma </w:t>
      </w:r>
      <w:r w:rsidRPr="009A3C5F">
        <w:rPr>
          <w:rFonts w:eastAsia="Times New Roman" w:cstheme="minorHAnsi"/>
          <w:lang w:eastAsia="nl-NL"/>
        </w:rPr>
        <w:t>to be deleted “The Flickr account, connected”</w:t>
      </w:r>
      <w:r w:rsidR="003E49C2" w:rsidRPr="009A3C5F">
        <w:rPr>
          <w:rFonts w:eastAsia="Times New Roman" w:cstheme="minorHAnsi"/>
          <w:lang w:eastAsia="nl-NL"/>
        </w:rPr>
        <w:t xml:space="preserve"> and to be added after the comma</w:t>
      </w:r>
    </w:p>
    <w:p w14:paraId="437589BF" w14:textId="77777777" w:rsidR="00444AB5" w:rsidRPr="009A3C5F" w:rsidRDefault="00444AB5" w:rsidP="00444AB5">
      <w:pPr>
        <w:jc w:val="both"/>
        <w:rPr>
          <w:rFonts w:eastAsia="Times New Roman" w:cstheme="minorHAnsi"/>
          <w:sz w:val="16"/>
          <w:lang w:eastAsia="nl-NL"/>
        </w:rPr>
      </w:pPr>
      <w:r w:rsidRPr="009A3C5F">
        <w:rPr>
          <w:rFonts w:eastAsia="Times New Roman" w:cstheme="minorHAnsi"/>
          <w:sz w:val="16"/>
          <w:lang w:eastAsia="nl-NL"/>
        </w:rPr>
        <w:t xml:space="preserve">The Flickr </w:t>
      </w:r>
      <w:r w:rsidRPr="009A3C5F">
        <w:rPr>
          <w:rFonts w:eastAsia="Times New Roman" w:cstheme="minorHAnsi"/>
          <w:sz w:val="16"/>
          <w:u w:val="single"/>
          <w:lang w:eastAsia="nl-NL"/>
        </w:rPr>
        <w:t>account ,connected</w:t>
      </w:r>
      <w:r w:rsidRPr="009A3C5F">
        <w:rPr>
          <w:rFonts w:eastAsia="Times New Roman" w:cstheme="minorHAnsi"/>
          <w:sz w:val="16"/>
          <w:lang w:eastAsia="nl-NL"/>
        </w:rPr>
        <w:t xml:space="preserve"> to the Yahoo account, contains a mass of Daesh propaganda material and a draft of a video claiming to be a terrorist attack on the national airport. It seems to be crucial evidence. </w:t>
      </w:r>
    </w:p>
    <w:p w14:paraId="0F3241D3" w14:textId="77777777" w:rsidR="00444AB5" w:rsidRPr="009A3C5F" w:rsidRDefault="00EC5D58" w:rsidP="00FB36A6">
      <w:pPr>
        <w:rPr>
          <w:rFonts w:eastAsia="Times New Roman" w:cstheme="minorHAnsi"/>
          <w:lang w:eastAsia="nl-NL"/>
        </w:rPr>
      </w:pPr>
      <w:r w:rsidRPr="009A3C5F">
        <w:rPr>
          <w:rFonts w:eastAsia="Times New Roman" w:cstheme="minorHAnsi"/>
          <w:lang w:eastAsia="nl-NL"/>
        </w:rPr>
        <w:t>Page 10: “apartment” instead of “</w:t>
      </w:r>
      <w:proofErr w:type="spellStart"/>
      <w:r w:rsidRPr="009A3C5F">
        <w:rPr>
          <w:rFonts w:eastAsia="Times New Roman" w:cstheme="minorHAnsi"/>
          <w:lang w:eastAsia="nl-NL"/>
        </w:rPr>
        <w:t>apartement</w:t>
      </w:r>
      <w:proofErr w:type="spellEnd"/>
      <w:r w:rsidRPr="009A3C5F">
        <w:rPr>
          <w:rFonts w:eastAsia="Times New Roman" w:cstheme="minorHAnsi"/>
          <w:lang w:eastAsia="nl-NL"/>
        </w:rPr>
        <w:t>”</w:t>
      </w:r>
    </w:p>
    <w:tbl>
      <w:tblPr>
        <w:tblStyle w:val="TableGrid"/>
        <w:tblW w:w="0" w:type="auto"/>
        <w:tblLook w:val="04A0" w:firstRow="1" w:lastRow="0" w:firstColumn="1" w:lastColumn="0" w:noHBand="0" w:noVBand="1"/>
      </w:tblPr>
      <w:tblGrid>
        <w:gridCol w:w="1033"/>
        <w:gridCol w:w="1323"/>
        <w:gridCol w:w="1271"/>
        <w:gridCol w:w="1332"/>
        <w:gridCol w:w="4097"/>
      </w:tblGrid>
      <w:tr w:rsidR="00EC5D58" w:rsidRPr="00A51F4C" w14:paraId="1A505A54" w14:textId="77777777" w:rsidTr="00E01162">
        <w:tc>
          <w:tcPr>
            <w:tcW w:w="1033" w:type="dxa"/>
          </w:tcPr>
          <w:p w14:paraId="1614028A" w14:textId="77777777" w:rsidR="00EC5D58" w:rsidRPr="009A3C5F" w:rsidRDefault="00EC5D58" w:rsidP="00E01162">
            <w:pPr>
              <w:rPr>
                <w:rFonts w:eastAsia="Calibri" w:cstheme="minorHAnsi"/>
                <w:sz w:val="16"/>
                <w:szCs w:val="22"/>
              </w:rPr>
            </w:pPr>
            <w:r w:rsidRPr="009A3C5F">
              <w:rPr>
                <w:rFonts w:eastAsia="Calibri" w:cstheme="minorHAnsi"/>
                <w:sz w:val="16"/>
                <w:szCs w:val="22"/>
              </w:rPr>
              <w:t>Nas1</w:t>
            </w:r>
          </w:p>
        </w:tc>
        <w:tc>
          <w:tcPr>
            <w:tcW w:w="1323" w:type="dxa"/>
          </w:tcPr>
          <w:p w14:paraId="18B2152B" w14:textId="77777777" w:rsidR="00EC5D58" w:rsidRPr="009A3C5F" w:rsidRDefault="00EC5D58" w:rsidP="00E01162">
            <w:pPr>
              <w:rPr>
                <w:rFonts w:eastAsia="Calibri" w:cstheme="minorHAnsi"/>
                <w:sz w:val="16"/>
                <w:szCs w:val="22"/>
              </w:rPr>
            </w:pPr>
            <w:r w:rsidRPr="009A3C5F">
              <w:rPr>
                <w:rFonts w:eastAsia="Calibri" w:cstheme="minorHAnsi"/>
                <w:sz w:val="16"/>
                <w:szCs w:val="22"/>
              </w:rPr>
              <w:t>NAS-Server</w:t>
            </w:r>
          </w:p>
        </w:tc>
        <w:tc>
          <w:tcPr>
            <w:tcW w:w="1271" w:type="dxa"/>
          </w:tcPr>
          <w:p w14:paraId="02E2CC78" w14:textId="77777777" w:rsidR="00EC5D58" w:rsidRPr="009A3C5F" w:rsidRDefault="00EC5D58" w:rsidP="00E01162">
            <w:pPr>
              <w:rPr>
                <w:rFonts w:eastAsia="Calibri" w:cstheme="minorHAnsi"/>
                <w:sz w:val="16"/>
                <w:szCs w:val="22"/>
              </w:rPr>
            </w:pPr>
            <w:r w:rsidRPr="009A3C5F">
              <w:rPr>
                <w:rFonts w:eastAsia="Calibri" w:cstheme="minorHAnsi"/>
                <w:sz w:val="16"/>
                <w:szCs w:val="22"/>
              </w:rPr>
              <w:t>Running</w:t>
            </w:r>
          </w:p>
        </w:tc>
        <w:tc>
          <w:tcPr>
            <w:tcW w:w="1332" w:type="dxa"/>
          </w:tcPr>
          <w:p w14:paraId="51CAD3C3" w14:textId="77777777" w:rsidR="00EC5D58" w:rsidRPr="009A3C5F" w:rsidRDefault="00EC5D58" w:rsidP="00E01162">
            <w:pPr>
              <w:rPr>
                <w:rFonts w:eastAsia="Calibri" w:cstheme="minorHAnsi"/>
                <w:sz w:val="16"/>
                <w:szCs w:val="22"/>
                <w:lang w:val="en-US"/>
              </w:rPr>
            </w:pPr>
            <w:r w:rsidRPr="009A3C5F">
              <w:rPr>
                <w:rFonts w:eastAsia="Calibri" w:cstheme="minorHAnsi"/>
                <w:sz w:val="16"/>
                <w:szCs w:val="22"/>
                <w:lang w:val="en-US"/>
              </w:rPr>
              <w:t xml:space="preserve">In </w:t>
            </w:r>
            <w:proofErr w:type="spellStart"/>
            <w:r w:rsidRPr="009A3C5F">
              <w:rPr>
                <w:rFonts w:eastAsia="Calibri" w:cstheme="minorHAnsi"/>
                <w:sz w:val="16"/>
                <w:szCs w:val="22"/>
                <w:u w:val="single"/>
                <w:lang w:val="en-US"/>
              </w:rPr>
              <w:t>apartement</w:t>
            </w:r>
            <w:proofErr w:type="spellEnd"/>
            <w:r w:rsidRPr="009A3C5F">
              <w:rPr>
                <w:rFonts w:eastAsia="Calibri" w:cstheme="minorHAnsi"/>
                <w:sz w:val="16"/>
                <w:szCs w:val="22"/>
                <w:u w:val="single"/>
                <w:lang w:val="en-US"/>
              </w:rPr>
              <w:t>,</w:t>
            </w:r>
            <w:r w:rsidRPr="009A3C5F">
              <w:rPr>
                <w:rFonts w:eastAsia="Calibri" w:cstheme="minorHAnsi"/>
                <w:sz w:val="16"/>
                <w:szCs w:val="22"/>
                <w:lang w:val="en-US"/>
              </w:rPr>
              <w:t xml:space="preserve"> yet not found?!</w:t>
            </w:r>
          </w:p>
        </w:tc>
        <w:tc>
          <w:tcPr>
            <w:tcW w:w="4097" w:type="dxa"/>
          </w:tcPr>
          <w:p w14:paraId="6D2AB436" w14:textId="77777777" w:rsidR="00EC5D58" w:rsidRPr="009A3C5F" w:rsidRDefault="00EC5D58" w:rsidP="00E01162">
            <w:pPr>
              <w:rPr>
                <w:rFonts w:eastAsia="Calibri" w:cstheme="minorHAnsi"/>
                <w:sz w:val="16"/>
                <w:szCs w:val="22"/>
                <w:lang w:val="fr-FR"/>
              </w:rPr>
            </w:pPr>
            <w:r w:rsidRPr="009A3C5F">
              <w:rPr>
                <w:rFonts w:eastAsia="Calibri" w:cstheme="minorHAnsi"/>
                <w:sz w:val="16"/>
                <w:szCs w:val="22"/>
                <w:lang w:val="fr-FR"/>
              </w:rPr>
              <w:t xml:space="preserve">files, </w:t>
            </w:r>
            <w:proofErr w:type="spellStart"/>
            <w:r w:rsidRPr="009A3C5F">
              <w:rPr>
                <w:rFonts w:eastAsia="Calibri" w:cstheme="minorHAnsi"/>
                <w:sz w:val="16"/>
                <w:szCs w:val="22"/>
                <w:lang w:val="fr-FR"/>
              </w:rPr>
              <w:t>pictures</w:t>
            </w:r>
            <w:proofErr w:type="spellEnd"/>
            <w:r w:rsidRPr="009A3C5F">
              <w:rPr>
                <w:rFonts w:eastAsia="Calibri" w:cstheme="minorHAnsi"/>
                <w:sz w:val="16"/>
                <w:szCs w:val="22"/>
                <w:lang w:val="fr-FR"/>
              </w:rPr>
              <w:t xml:space="preserve"> and documents reconnaissance national </w:t>
            </w:r>
            <w:proofErr w:type="spellStart"/>
            <w:r w:rsidRPr="009A3C5F">
              <w:rPr>
                <w:rFonts w:eastAsia="Calibri" w:cstheme="minorHAnsi"/>
                <w:sz w:val="16"/>
                <w:szCs w:val="22"/>
                <w:lang w:val="fr-FR"/>
              </w:rPr>
              <w:t>airport</w:t>
            </w:r>
            <w:proofErr w:type="spellEnd"/>
          </w:p>
        </w:tc>
      </w:tr>
    </w:tbl>
    <w:p w14:paraId="187E4368" w14:textId="77777777" w:rsidR="009A3C5F" w:rsidRPr="00A51F4C" w:rsidRDefault="009A3C5F" w:rsidP="00FB36A6">
      <w:pPr>
        <w:rPr>
          <w:rFonts w:eastAsia="Times New Roman" w:cstheme="minorHAnsi"/>
          <w:lang w:val="fr-FR" w:eastAsia="nl-NL"/>
        </w:rPr>
      </w:pPr>
    </w:p>
    <w:p w14:paraId="17A612C6" w14:textId="2AF873C6" w:rsidR="00EC5D58" w:rsidRPr="009A3C5F" w:rsidRDefault="009A3C5F" w:rsidP="00FB36A6">
      <w:pPr>
        <w:rPr>
          <w:rFonts w:eastAsia="Times New Roman" w:cstheme="minorHAnsi"/>
          <w:lang w:eastAsia="nl-NL"/>
        </w:rPr>
      </w:pPr>
      <w:r>
        <w:rPr>
          <w:rFonts w:eastAsia="Times New Roman" w:cstheme="minorHAnsi"/>
          <w:lang w:eastAsia="nl-NL"/>
        </w:rPr>
        <w:t xml:space="preserve">Page 10: </w:t>
      </w:r>
      <w:r w:rsidR="009F0305" w:rsidRPr="009A3C5F">
        <w:rPr>
          <w:rFonts w:eastAsia="Times New Roman" w:cstheme="minorHAnsi"/>
          <w:lang w:eastAsia="nl-NL"/>
        </w:rPr>
        <w:t>“mail account” instead of “</w:t>
      </w:r>
      <w:proofErr w:type="spellStart"/>
      <w:r w:rsidR="009F0305" w:rsidRPr="009A3C5F">
        <w:rPr>
          <w:rFonts w:eastAsia="Times New Roman" w:cstheme="minorHAnsi"/>
          <w:lang w:eastAsia="nl-NL"/>
        </w:rPr>
        <w:t>mailaccount</w:t>
      </w:r>
      <w:proofErr w:type="spellEnd"/>
      <w:r w:rsidR="009F0305" w:rsidRPr="009A3C5F">
        <w:rPr>
          <w:rFonts w:eastAsia="Times New Roman" w:cstheme="minorHAnsi"/>
          <w:lang w:eastAsia="nl-NL"/>
        </w:rPr>
        <w:t>”</w:t>
      </w:r>
    </w:p>
    <w:tbl>
      <w:tblPr>
        <w:tblStyle w:val="TableGrid"/>
        <w:tblW w:w="0" w:type="auto"/>
        <w:tblLook w:val="04A0" w:firstRow="1" w:lastRow="0" w:firstColumn="1" w:lastColumn="0" w:noHBand="0" w:noVBand="1"/>
      </w:tblPr>
      <w:tblGrid>
        <w:gridCol w:w="1033"/>
        <w:gridCol w:w="1323"/>
        <w:gridCol w:w="1271"/>
        <w:gridCol w:w="1332"/>
        <w:gridCol w:w="4097"/>
      </w:tblGrid>
      <w:tr w:rsidR="009F0305" w:rsidRPr="009A3C5F" w14:paraId="43D6D798" w14:textId="77777777" w:rsidTr="00E01162">
        <w:tc>
          <w:tcPr>
            <w:tcW w:w="1033" w:type="dxa"/>
          </w:tcPr>
          <w:p w14:paraId="592AE9A1" w14:textId="77777777" w:rsidR="009F0305" w:rsidRPr="009A3C5F" w:rsidRDefault="009F0305" w:rsidP="00E01162">
            <w:pPr>
              <w:rPr>
                <w:rFonts w:eastAsia="Calibri" w:cstheme="minorHAnsi"/>
                <w:sz w:val="16"/>
                <w:szCs w:val="22"/>
              </w:rPr>
            </w:pPr>
            <w:r w:rsidRPr="009A3C5F">
              <w:rPr>
                <w:rFonts w:eastAsia="Calibri" w:cstheme="minorHAnsi"/>
                <w:sz w:val="16"/>
                <w:szCs w:val="22"/>
              </w:rPr>
              <w:t>Pc2</w:t>
            </w:r>
          </w:p>
        </w:tc>
        <w:tc>
          <w:tcPr>
            <w:tcW w:w="1323" w:type="dxa"/>
          </w:tcPr>
          <w:p w14:paraId="5E51AC10" w14:textId="77777777" w:rsidR="009F0305" w:rsidRPr="009A3C5F" w:rsidRDefault="009F0305" w:rsidP="00E01162">
            <w:pPr>
              <w:rPr>
                <w:rFonts w:eastAsia="Calibri" w:cstheme="minorHAnsi"/>
                <w:sz w:val="16"/>
                <w:szCs w:val="22"/>
              </w:rPr>
            </w:pPr>
            <w:r w:rsidRPr="009A3C5F">
              <w:rPr>
                <w:rFonts w:eastAsia="Calibri" w:cstheme="minorHAnsi"/>
                <w:sz w:val="16"/>
                <w:szCs w:val="22"/>
              </w:rPr>
              <w:t>Desktop</w:t>
            </w:r>
          </w:p>
        </w:tc>
        <w:tc>
          <w:tcPr>
            <w:tcW w:w="1271" w:type="dxa"/>
          </w:tcPr>
          <w:p w14:paraId="7E42D533" w14:textId="77777777" w:rsidR="009F0305" w:rsidRPr="009A3C5F" w:rsidRDefault="009F0305" w:rsidP="00E01162">
            <w:pPr>
              <w:rPr>
                <w:rFonts w:eastAsia="Calibri" w:cstheme="minorHAnsi"/>
                <w:sz w:val="16"/>
                <w:szCs w:val="22"/>
              </w:rPr>
            </w:pPr>
            <w:r w:rsidRPr="009A3C5F">
              <w:rPr>
                <w:rFonts w:eastAsia="Calibri" w:cstheme="minorHAnsi"/>
                <w:sz w:val="16"/>
                <w:szCs w:val="22"/>
              </w:rPr>
              <w:t>Running; unlocked;</w:t>
            </w:r>
          </w:p>
        </w:tc>
        <w:tc>
          <w:tcPr>
            <w:tcW w:w="1332" w:type="dxa"/>
          </w:tcPr>
          <w:p w14:paraId="64F9FB3D" w14:textId="77777777" w:rsidR="009F0305" w:rsidRPr="009A3C5F" w:rsidRDefault="009F0305" w:rsidP="00E01162">
            <w:pPr>
              <w:rPr>
                <w:rFonts w:eastAsia="Calibri" w:cstheme="minorHAnsi"/>
                <w:sz w:val="16"/>
                <w:szCs w:val="22"/>
              </w:rPr>
            </w:pPr>
            <w:r w:rsidRPr="009A3C5F">
              <w:rPr>
                <w:rFonts w:eastAsia="Calibri" w:cstheme="minorHAnsi"/>
                <w:sz w:val="16"/>
                <w:szCs w:val="22"/>
              </w:rPr>
              <w:t>Bedroom 1</w:t>
            </w:r>
          </w:p>
        </w:tc>
        <w:tc>
          <w:tcPr>
            <w:tcW w:w="4097" w:type="dxa"/>
          </w:tcPr>
          <w:p w14:paraId="65283AC9" w14:textId="77777777" w:rsidR="009F0305" w:rsidRPr="009A3C5F" w:rsidRDefault="009F0305" w:rsidP="00E01162">
            <w:pPr>
              <w:rPr>
                <w:rFonts w:eastAsia="Calibri" w:cstheme="minorHAnsi"/>
                <w:color w:val="0563C1"/>
                <w:sz w:val="16"/>
                <w:szCs w:val="22"/>
                <w:u w:val="single"/>
                <w:lang w:val="en-US"/>
              </w:rPr>
            </w:pPr>
            <w:r w:rsidRPr="009A3C5F">
              <w:rPr>
                <w:rFonts w:eastAsia="Calibri" w:cstheme="minorHAnsi"/>
                <w:sz w:val="16"/>
                <w:szCs w:val="22"/>
                <w:lang w:val="en-US"/>
              </w:rPr>
              <w:t xml:space="preserve">Open </w:t>
            </w:r>
            <w:proofErr w:type="spellStart"/>
            <w:r w:rsidRPr="009A3C5F">
              <w:rPr>
                <w:rFonts w:eastAsia="Calibri" w:cstheme="minorHAnsi"/>
                <w:sz w:val="16"/>
                <w:szCs w:val="22"/>
                <w:u w:val="single"/>
                <w:lang w:val="en-US"/>
              </w:rPr>
              <w:t>mailaccount</w:t>
            </w:r>
            <w:proofErr w:type="spellEnd"/>
            <w:r w:rsidRPr="009A3C5F">
              <w:rPr>
                <w:rFonts w:eastAsia="Calibri" w:cstheme="minorHAnsi"/>
                <w:sz w:val="16"/>
                <w:szCs w:val="22"/>
                <w:u w:val="single"/>
                <w:lang w:val="en-US"/>
              </w:rPr>
              <w:t xml:space="preserve"> </w:t>
            </w:r>
            <w:hyperlink r:id="rId6" w:history="1">
              <w:r w:rsidRPr="009A3C5F">
                <w:rPr>
                  <w:rFonts w:eastAsia="Calibri" w:cstheme="minorHAnsi"/>
                  <w:color w:val="0563C1"/>
                  <w:sz w:val="16"/>
                  <w:szCs w:val="22"/>
                  <w:u w:val="single"/>
                  <w:lang w:val="en-US"/>
                </w:rPr>
                <w:t>Alice_in_wonderland_72@yahoo.com</w:t>
              </w:r>
            </w:hyperlink>
          </w:p>
          <w:p w14:paraId="536412E0" w14:textId="77777777" w:rsidR="009F0305" w:rsidRPr="009A3C5F" w:rsidRDefault="009F0305" w:rsidP="00E01162">
            <w:pPr>
              <w:rPr>
                <w:rFonts w:eastAsia="Calibri" w:cstheme="minorHAnsi"/>
                <w:color w:val="000000"/>
                <w:sz w:val="16"/>
                <w:szCs w:val="22"/>
                <w:u w:val="single"/>
                <w:lang w:val="en-US"/>
              </w:rPr>
            </w:pPr>
            <w:r w:rsidRPr="009A3C5F">
              <w:rPr>
                <w:rFonts w:eastAsia="Calibri" w:cstheme="minorHAnsi"/>
                <w:color w:val="000000"/>
                <w:sz w:val="16"/>
                <w:szCs w:val="22"/>
                <w:lang w:val="en-US"/>
              </w:rPr>
              <w:t>And Telegram groups</w:t>
            </w:r>
            <w:r w:rsidRPr="009A3C5F">
              <w:rPr>
                <w:rFonts w:eastAsia="Calibri" w:cstheme="minorHAnsi"/>
                <w:color w:val="000000"/>
                <w:sz w:val="16"/>
                <w:szCs w:val="22"/>
                <w:u w:val="single"/>
                <w:lang w:val="en-US"/>
              </w:rPr>
              <w:t xml:space="preserve"> (screenshots),</w:t>
            </w:r>
          </w:p>
          <w:p w14:paraId="4134FDC2" w14:textId="77777777" w:rsidR="009F0305" w:rsidRPr="009A3C5F" w:rsidRDefault="009F0305" w:rsidP="00E01162">
            <w:pPr>
              <w:rPr>
                <w:rFonts w:eastAsia="Calibri" w:cstheme="minorHAnsi"/>
                <w:sz w:val="16"/>
                <w:szCs w:val="22"/>
                <w:lang w:val="en-US"/>
              </w:rPr>
            </w:pPr>
            <w:r w:rsidRPr="009A3C5F">
              <w:rPr>
                <w:rFonts w:eastAsia="Calibri" w:cstheme="minorHAnsi"/>
                <w:sz w:val="16"/>
                <w:szCs w:val="22"/>
                <w:lang w:val="en-US"/>
              </w:rPr>
              <w:t>folder called “Kaboom” on the C-drive, with accurate manuals on how to build a TATP bomb, as well as instruction and test videos apparently recorded in the Daesh warzone by Daesh members.</w:t>
            </w:r>
          </w:p>
          <w:p w14:paraId="28F7C1E9" w14:textId="77777777" w:rsidR="009F0305" w:rsidRPr="009A3C5F" w:rsidRDefault="009F0305" w:rsidP="00E01162">
            <w:pPr>
              <w:rPr>
                <w:rFonts w:eastAsia="Calibri" w:cstheme="minorHAnsi"/>
                <w:color w:val="0563C1"/>
                <w:sz w:val="16"/>
                <w:szCs w:val="22"/>
                <w:lang w:val="en-US"/>
              </w:rPr>
            </w:pPr>
            <w:r w:rsidRPr="009A3C5F">
              <w:rPr>
                <w:rFonts w:eastAsia="Calibri" w:cstheme="minorHAnsi"/>
                <w:color w:val="000000"/>
                <w:sz w:val="16"/>
                <w:szCs w:val="22"/>
                <w:lang w:val="en-US"/>
              </w:rPr>
              <w:t xml:space="preserve">Malware </w:t>
            </w:r>
            <w:proofErr w:type="spellStart"/>
            <w:r w:rsidRPr="009A3C5F">
              <w:rPr>
                <w:rFonts w:eastAsia="Calibri" w:cstheme="minorHAnsi"/>
                <w:color w:val="000000"/>
                <w:sz w:val="16"/>
                <w:szCs w:val="22"/>
                <w:lang w:val="en-US"/>
              </w:rPr>
              <w:t>defence</w:t>
            </w:r>
            <w:proofErr w:type="spellEnd"/>
          </w:p>
        </w:tc>
      </w:tr>
    </w:tbl>
    <w:p w14:paraId="2419B4CB" w14:textId="77777777" w:rsidR="009F0305" w:rsidRPr="009A3C5F" w:rsidRDefault="009F0305" w:rsidP="00FB36A6">
      <w:pPr>
        <w:rPr>
          <w:rFonts w:eastAsia="Times New Roman" w:cstheme="minorHAnsi"/>
          <w:lang w:eastAsia="nl-NL"/>
        </w:rPr>
      </w:pPr>
    </w:p>
    <w:p w14:paraId="093989AB" w14:textId="77777777" w:rsidR="006B6279" w:rsidRPr="009A3C5F" w:rsidRDefault="006B6279" w:rsidP="00FB36A6">
      <w:pPr>
        <w:rPr>
          <w:rFonts w:eastAsia="Times New Roman" w:cstheme="minorHAnsi"/>
          <w:lang w:eastAsia="nl-NL"/>
        </w:rPr>
      </w:pPr>
      <w:r w:rsidRPr="009A3C5F">
        <w:rPr>
          <w:rFonts w:eastAsia="Times New Roman" w:cstheme="minorHAnsi"/>
          <w:lang w:eastAsia="nl-NL"/>
        </w:rPr>
        <w:t xml:space="preserve">Page 13: “a” to be deleted </w:t>
      </w:r>
    </w:p>
    <w:p w14:paraId="7F632841" w14:textId="77777777" w:rsidR="006B6279" w:rsidRPr="009A3C5F" w:rsidRDefault="006B6279" w:rsidP="00FB36A6">
      <w:pPr>
        <w:rPr>
          <w:rFonts w:eastAsia="Times New Roman" w:cstheme="minorHAnsi"/>
          <w:sz w:val="16"/>
          <w:lang w:eastAsia="nl-NL"/>
        </w:rPr>
      </w:pPr>
      <w:proofErr w:type="spellStart"/>
      <w:r w:rsidRPr="009A3C5F">
        <w:rPr>
          <w:rFonts w:cstheme="minorHAnsi"/>
          <w:sz w:val="16"/>
          <w:lang w:val="en-GB"/>
        </w:rPr>
        <w:t>Anystate</w:t>
      </w:r>
      <w:proofErr w:type="spellEnd"/>
      <w:r w:rsidRPr="009A3C5F">
        <w:rPr>
          <w:rFonts w:cstheme="minorHAnsi"/>
          <w:sz w:val="16"/>
          <w:lang w:val="en-GB"/>
        </w:rPr>
        <w:t xml:space="preserve"> State Security is in knowledge about facts that prove that the suspects </w:t>
      </w:r>
      <w:r w:rsidRPr="009A3C5F">
        <w:rPr>
          <w:rFonts w:cstheme="minorHAnsi"/>
          <w:b/>
          <w:bCs/>
          <w:sz w:val="16"/>
          <w:lang w:val="en-GB"/>
        </w:rPr>
        <w:t>Bob</w:t>
      </w:r>
      <w:r w:rsidRPr="009A3C5F">
        <w:rPr>
          <w:rFonts w:cstheme="minorHAnsi"/>
          <w:sz w:val="16"/>
          <w:lang w:val="en-GB"/>
        </w:rPr>
        <w:t xml:space="preserve"> and </w:t>
      </w:r>
      <w:r w:rsidRPr="009A3C5F">
        <w:rPr>
          <w:rFonts w:cstheme="minorHAnsi"/>
          <w:b/>
          <w:bCs/>
          <w:sz w:val="16"/>
          <w:lang w:val="en-GB"/>
        </w:rPr>
        <w:t>Sam</w:t>
      </w:r>
      <w:r w:rsidRPr="009A3C5F">
        <w:rPr>
          <w:rFonts w:cstheme="minorHAnsi"/>
          <w:sz w:val="16"/>
          <w:lang w:val="en-GB"/>
        </w:rPr>
        <w:t xml:space="preserve"> have been observed visiting </w:t>
      </w:r>
      <w:r w:rsidRPr="009A3C5F">
        <w:rPr>
          <w:rFonts w:cstheme="minorHAnsi"/>
          <w:sz w:val="16"/>
          <w:u w:val="single"/>
          <w:lang w:val="en-GB"/>
        </w:rPr>
        <w:t>a the</w:t>
      </w:r>
      <w:r w:rsidRPr="009A3C5F">
        <w:rPr>
          <w:rFonts w:cstheme="minorHAnsi"/>
          <w:sz w:val="16"/>
          <w:lang w:val="en-GB"/>
        </w:rPr>
        <w:t xml:space="preserve"> Ibn </w:t>
      </w:r>
      <w:proofErr w:type="spellStart"/>
      <w:r w:rsidRPr="009A3C5F">
        <w:rPr>
          <w:rFonts w:cstheme="minorHAnsi"/>
          <w:sz w:val="16"/>
          <w:lang w:val="en-GB"/>
        </w:rPr>
        <w:t>Taymiyyah</w:t>
      </w:r>
      <w:proofErr w:type="spellEnd"/>
      <w:r w:rsidRPr="009A3C5F">
        <w:rPr>
          <w:rFonts w:cstheme="minorHAnsi"/>
          <w:sz w:val="16"/>
          <w:lang w:val="en-GB"/>
        </w:rPr>
        <w:t xml:space="preserve"> </w:t>
      </w:r>
      <w:r w:rsidRPr="009A3C5F">
        <w:rPr>
          <w:rFonts w:eastAsia="Times New Roman" w:cstheme="minorHAnsi"/>
          <w:sz w:val="16"/>
          <w:lang w:eastAsia="nl-NL"/>
        </w:rPr>
        <w:t>mosque in Rafah, PS on 23/08/2028 from 16:56 to 17:41. After this visit the suspects organised a car parade showing ISIS/Daesh flags.</w:t>
      </w:r>
    </w:p>
    <w:p w14:paraId="1A0C3C3A" w14:textId="77777777" w:rsidR="005605EC" w:rsidRPr="009A3C5F" w:rsidRDefault="005605EC" w:rsidP="005605EC">
      <w:pPr>
        <w:rPr>
          <w:rFonts w:eastAsia="Times New Roman" w:cstheme="minorHAnsi"/>
          <w:lang w:eastAsia="nl-NL"/>
        </w:rPr>
      </w:pPr>
      <w:r w:rsidRPr="009A3C5F">
        <w:rPr>
          <w:rFonts w:eastAsia="Times New Roman" w:cstheme="minorHAnsi"/>
          <w:lang w:eastAsia="nl-NL"/>
        </w:rPr>
        <w:t xml:space="preserve">Pages 16-21: fonts to be </w:t>
      </w:r>
      <w:proofErr w:type="spellStart"/>
      <w:r w:rsidRPr="009A3C5F">
        <w:rPr>
          <w:rFonts w:eastAsia="Times New Roman" w:cstheme="minorHAnsi"/>
          <w:lang w:eastAsia="nl-NL"/>
        </w:rPr>
        <w:t>uniformised</w:t>
      </w:r>
      <w:proofErr w:type="spellEnd"/>
      <w:r w:rsidRPr="009A3C5F">
        <w:rPr>
          <w:rFonts w:eastAsia="Times New Roman" w:cstheme="minorHAnsi"/>
          <w:lang w:eastAsia="nl-NL"/>
        </w:rPr>
        <w:t xml:space="preserve"> (there are some sentences/replies written with different fonts)</w:t>
      </w:r>
    </w:p>
    <w:p w14:paraId="626F4539" w14:textId="77777777" w:rsidR="005605EC" w:rsidRPr="009A3C5F" w:rsidRDefault="005605EC" w:rsidP="001D10C4">
      <w:pPr>
        <w:spacing w:after="0" w:line="240" w:lineRule="auto"/>
        <w:jc w:val="both"/>
        <w:rPr>
          <w:rFonts w:cstheme="minorHAnsi"/>
          <w:color w:val="010101"/>
          <w:sz w:val="18"/>
          <w:lang w:val="en-GB"/>
        </w:rPr>
      </w:pPr>
      <w:r w:rsidRPr="009A3C5F">
        <w:rPr>
          <w:rFonts w:eastAsia="Times New Roman" w:cstheme="minorHAnsi"/>
          <w:sz w:val="18"/>
          <w:lang w:eastAsia="nl-NL"/>
        </w:rPr>
        <w:t xml:space="preserve">e.g. </w:t>
      </w:r>
      <w:r w:rsidRPr="009A3C5F">
        <w:rPr>
          <w:rStyle w:val="field-value1"/>
          <w:rFonts w:asciiTheme="minorHAnsi" w:hAnsiTheme="minorHAnsi" w:cstheme="minorHAnsi"/>
          <w:color w:val="010101"/>
          <w:sz w:val="20"/>
          <w:lang w:val="en-GB"/>
        </w:rPr>
        <w:t xml:space="preserve">This report (consisting of </w:t>
      </w:r>
      <w:r w:rsidRPr="009A3C5F">
        <w:rPr>
          <w:rFonts w:cstheme="minorHAnsi"/>
          <w:color w:val="010101"/>
          <w:sz w:val="18"/>
          <w:lang w:val="en-GB"/>
        </w:rPr>
        <w:t xml:space="preserve">3 </w:t>
      </w:r>
      <w:r w:rsidRPr="009A3C5F">
        <w:rPr>
          <w:rStyle w:val="field-value1"/>
          <w:rFonts w:asciiTheme="minorHAnsi" w:hAnsiTheme="minorHAnsi" w:cstheme="minorHAnsi"/>
          <w:color w:val="010101"/>
          <w:sz w:val="20"/>
          <w:lang w:val="en-GB"/>
        </w:rPr>
        <w:t xml:space="preserve">pages each signed by me) is true to the best of my knowledge and </w:t>
      </w:r>
      <w:r w:rsidRPr="009A3C5F">
        <w:rPr>
          <w:rStyle w:val="field-value1"/>
          <w:rFonts w:asciiTheme="minorHAnsi" w:hAnsiTheme="minorHAnsi" w:cstheme="minorHAnsi"/>
          <w:color w:val="010101"/>
          <w:sz w:val="20"/>
          <w:u w:val="single"/>
          <w:lang w:val="en-GB"/>
        </w:rPr>
        <w:t xml:space="preserve">belief </w:t>
      </w:r>
      <w:r w:rsidRPr="009A3C5F">
        <w:rPr>
          <w:rStyle w:val="Heading2Char"/>
          <w:rFonts w:asciiTheme="minorHAnsi" w:hAnsiTheme="minorHAnsi" w:cstheme="minorHAnsi"/>
          <w:color w:val="010101"/>
          <w:sz w:val="22"/>
          <w:u w:val="single"/>
        </w:rPr>
        <w:t>and I make it knowing</w:t>
      </w:r>
      <w:r w:rsidRPr="009A3C5F">
        <w:rPr>
          <w:rStyle w:val="field-value1"/>
          <w:rFonts w:asciiTheme="minorHAnsi" w:hAnsiTheme="minorHAnsi" w:cstheme="minorHAnsi"/>
          <w:color w:val="010101"/>
          <w:sz w:val="20"/>
          <w:u w:val="single"/>
          <w:lang w:val="en-GB"/>
        </w:rPr>
        <w:t xml:space="preserve"> that, if it is tendered in evidence, I shall be liable to prosecution</w:t>
      </w:r>
      <w:r w:rsidRPr="009A3C5F">
        <w:rPr>
          <w:rStyle w:val="field-value1"/>
          <w:rFonts w:asciiTheme="minorHAnsi" w:hAnsiTheme="minorHAnsi" w:cstheme="minorHAnsi"/>
          <w:color w:val="010101"/>
          <w:sz w:val="20"/>
          <w:lang w:val="en-GB"/>
        </w:rPr>
        <w:t xml:space="preserve"> if I have wilfully stated in it anything which I know to be false, or do not believe to be true.</w:t>
      </w:r>
    </w:p>
    <w:p w14:paraId="61BF98D6" w14:textId="77777777" w:rsidR="005605EC" w:rsidRPr="009A3C5F" w:rsidRDefault="005605EC" w:rsidP="005605EC">
      <w:pPr>
        <w:rPr>
          <w:rFonts w:eastAsia="Times New Roman" w:cstheme="minorHAnsi"/>
          <w:lang w:eastAsia="nl-NL"/>
        </w:rPr>
      </w:pPr>
    </w:p>
    <w:p w14:paraId="0E57309F" w14:textId="77777777" w:rsidR="006E75C6" w:rsidRPr="009A3C5F" w:rsidRDefault="00F95C4D" w:rsidP="005605EC">
      <w:pPr>
        <w:rPr>
          <w:rFonts w:eastAsia="Times New Roman" w:cstheme="minorHAnsi"/>
          <w:lang w:eastAsia="nl-NL"/>
        </w:rPr>
      </w:pPr>
      <w:r w:rsidRPr="009A3C5F">
        <w:rPr>
          <w:rFonts w:eastAsia="Times New Roman" w:cstheme="minorHAnsi"/>
          <w:lang w:eastAsia="nl-NL"/>
        </w:rPr>
        <w:t>Page</w:t>
      </w:r>
      <w:r w:rsidR="005605EC" w:rsidRPr="009A3C5F">
        <w:rPr>
          <w:rFonts w:eastAsia="Times New Roman" w:cstheme="minorHAnsi"/>
          <w:lang w:eastAsia="nl-NL"/>
        </w:rPr>
        <w:t>s</w:t>
      </w:r>
      <w:r w:rsidRPr="009A3C5F">
        <w:rPr>
          <w:rFonts w:eastAsia="Times New Roman" w:cstheme="minorHAnsi"/>
          <w:lang w:eastAsia="nl-NL"/>
        </w:rPr>
        <w:t xml:space="preserve"> 19</w:t>
      </w:r>
      <w:r w:rsidR="005605EC" w:rsidRPr="009A3C5F">
        <w:rPr>
          <w:rFonts w:eastAsia="Times New Roman" w:cstheme="minorHAnsi"/>
          <w:lang w:eastAsia="nl-NL"/>
        </w:rPr>
        <w:t>, 20</w:t>
      </w:r>
      <w:r w:rsidR="006E75C6" w:rsidRPr="009A3C5F">
        <w:rPr>
          <w:rFonts w:eastAsia="Times New Roman" w:cstheme="minorHAnsi"/>
          <w:lang w:eastAsia="nl-NL"/>
        </w:rPr>
        <w:t>:</w:t>
      </w:r>
      <w:r w:rsidRPr="009A3C5F">
        <w:rPr>
          <w:rFonts w:eastAsia="Times New Roman" w:cstheme="minorHAnsi"/>
          <w:lang w:eastAsia="nl-NL"/>
        </w:rPr>
        <w:t xml:space="preserve"> For the sake of uniformity – “agent PEGGY” instead of “agent Peggy” (all other names are written in CAPS)</w:t>
      </w:r>
    </w:p>
    <w:p w14:paraId="41F1064C" w14:textId="77777777" w:rsidR="00F95C4D" w:rsidRPr="009A3C5F" w:rsidRDefault="00A13A62" w:rsidP="00F95C4D">
      <w:pPr>
        <w:spacing w:line="480" w:lineRule="auto"/>
        <w:rPr>
          <w:rFonts w:cstheme="minorHAnsi"/>
        </w:rPr>
      </w:pPr>
      <w:r w:rsidRPr="009A3C5F">
        <w:rPr>
          <w:rFonts w:eastAsia="Times New Roman" w:cstheme="minorHAnsi"/>
          <w:lang w:eastAsia="nl-NL"/>
        </w:rPr>
        <w:t>Page 23: “</w:t>
      </w:r>
      <w:proofErr w:type="spellStart"/>
      <w:r w:rsidRPr="009A3C5F">
        <w:rPr>
          <w:rFonts w:eastAsia="Times New Roman" w:cstheme="minorHAnsi"/>
          <w:lang w:eastAsia="nl-NL"/>
        </w:rPr>
        <w:t>WiFi</w:t>
      </w:r>
      <w:proofErr w:type="spellEnd"/>
      <w:r w:rsidRPr="009A3C5F">
        <w:rPr>
          <w:rFonts w:eastAsia="Times New Roman" w:cstheme="minorHAnsi"/>
          <w:lang w:eastAsia="nl-NL"/>
        </w:rPr>
        <w:t>” instead of “</w:t>
      </w:r>
      <w:proofErr w:type="spellStart"/>
      <w:r w:rsidRPr="009A3C5F">
        <w:rPr>
          <w:rFonts w:cstheme="minorHAnsi"/>
        </w:rPr>
        <w:t>Wifi</w:t>
      </w:r>
      <w:proofErr w:type="spellEnd"/>
      <w:r w:rsidRPr="009A3C5F">
        <w:rPr>
          <w:rFonts w:cstheme="minorHAnsi"/>
        </w:rPr>
        <w:t>”</w:t>
      </w:r>
    </w:p>
    <w:p w14:paraId="568B76D6" w14:textId="77777777" w:rsidR="00A13A62" w:rsidRPr="009A3C5F" w:rsidRDefault="00A13A62" w:rsidP="00F95C4D">
      <w:pPr>
        <w:spacing w:line="480" w:lineRule="auto"/>
        <w:rPr>
          <w:rFonts w:cstheme="minorHAnsi"/>
          <w:u w:val="single"/>
        </w:rPr>
      </w:pPr>
      <w:r w:rsidRPr="009A3C5F">
        <w:rPr>
          <w:rFonts w:cstheme="minorHAnsi"/>
        </w:rPr>
        <w:t>Page 23: the space before the comma to be deleted: “</w:t>
      </w:r>
      <w:r w:rsidRPr="009A3C5F">
        <w:rPr>
          <w:rFonts w:cstheme="minorHAnsi"/>
          <w:u w:val="single"/>
        </w:rPr>
        <w:t>noticed , recently”</w:t>
      </w:r>
    </w:p>
    <w:p w14:paraId="3F5AD8CB" w14:textId="77777777" w:rsidR="00680A09" w:rsidRPr="009A3C5F" w:rsidRDefault="00680A09" w:rsidP="00F95C4D">
      <w:pPr>
        <w:spacing w:line="480" w:lineRule="auto"/>
        <w:rPr>
          <w:rFonts w:cstheme="minorHAnsi"/>
        </w:rPr>
      </w:pPr>
      <w:r w:rsidRPr="009A3C5F">
        <w:rPr>
          <w:rFonts w:cstheme="minorHAnsi"/>
        </w:rPr>
        <w:lastRenderedPageBreak/>
        <w:t xml:space="preserve">Page 24: 1 space to be deleted between “the” and “use” </w:t>
      </w:r>
    </w:p>
    <w:p w14:paraId="1B3BB08D" w14:textId="77777777" w:rsidR="003F2E0F" w:rsidRPr="009A3C5F" w:rsidRDefault="003F2E0F" w:rsidP="003F2E0F">
      <w:pPr>
        <w:spacing w:line="480" w:lineRule="auto"/>
        <w:rPr>
          <w:rFonts w:eastAsia="Times New Roman" w:cstheme="minorHAnsi"/>
          <w:lang w:eastAsia="nl-NL"/>
        </w:rPr>
      </w:pPr>
      <w:r w:rsidRPr="009A3C5F">
        <w:rPr>
          <w:rFonts w:cstheme="minorHAnsi"/>
        </w:rPr>
        <w:t xml:space="preserve">Page 64: 1 space to be deleted between “the” and “Flickr” </w:t>
      </w:r>
    </w:p>
    <w:p w14:paraId="5BF0CBAA" w14:textId="77777777" w:rsidR="0079151E" w:rsidRPr="009A3C5F" w:rsidRDefault="0079151E" w:rsidP="00FB36A6">
      <w:pPr>
        <w:rPr>
          <w:rFonts w:cstheme="minorHAnsi"/>
          <w:b/>
          <w:highlight w:val="yellow"/>
          <w:lang w:val="ro-RO"/>
        </w:rPr>
      </w:pPr>
      <w:r w:rsidRPr="009A3C5F">
        <w:rPr>
          <w:rFonts w:cstheme="minorHAnsi"/>
          <w:b/>
          <w:highlight w:val="yellow"/>
          <w:lang w:val="ro-RO"/>
        </w:rPr>
        <w:t>Session 10</w:t>
      </w:r>
    </w:p>
    <w:p w14:paraId="3FC22CAC" w14:textId="77777777" w:rsidR="00E0426E" w:rsidRPr="009A3C5F" w:rsidRDefault="00E0426E" w:rsidP="00FB36A6">
      <w:pPr>
        <w:rPr>
          <w:rFonts w:cstheme="minorHAnsi"/>
          <w:lang w:val="en-GB"/>
        </w:rPr>
      </w:pPr>
      <w:r w:rsidRPr="009A3C5F">
        <w:rPr>
          <w:rFonts w:cstheme="minorHAnsi"/>
          <w:lang w:val="en-GB"/>
        </w:rPr>
        <w:t>Slide 14: delete the last bullet</w:t>
      </w:r>
    </w:p>
    <w:p w14:paraId="17389C40" w14:textId="77777777" w:rsidR="00E0426E" w:rsidRPr="009A3C5F" w:rsidRDefault="00E0426E" w:rsidP="00FB36A6">
      <w:pPr>
        <w:rPr>
          <w:rFonts w:cstheme="minorHAnsi"/>
          <w:lang w:val="en-GB"/>
        </w:rPr>
      </w:pPr>
      <w:r w:rsidRPr="009A3C5F">
        <w:rPr>
          <w:rFonts w:cstheme="minorHAnsi"/>
          <w:lang w:val="en-GB"/>
        </w:rPr>
        <w:t>Slide 28 – Notes section: it is either “have smartphones” or “have a smartphone”</w:t>
      </w:r>
    </w:p>
    <w:p w14:paraId="71CF0DF3" w14:textId="77777777" w:rsidR="00E0426E" w:rsidRPr="009A3C5F" w:rsidRDefault="00E0426E" w:rsidP="00E0426E">
      <w:pPr>
        <w:rPr>
          <w:rFonts w:cstheme="minorHAnsi"/>
          <w:sz w:val="18"/>
        </w:rPr>
      </w:pPr>
      <w:r w:rsidRPr="009A3C5F">
        <w:rPr>
          <w:rFonts w:cstheme="minorHAnsi"/>
          <w:sz w:val="18"/>
          <w:lang w:val="en-GB"/>
        </w:rPr>
        <w:t xml:space="preserve">It is estimated that 80% of the world’s population (3.5 billion people) </w:t>
      </w:r>
      <w:r w:rsidRPr="009A3C5F">
        <w:rPr>
          <w:rFonts w:cstheme="minorHAnsi"/>
          <w:sz w:val="18"/>
          <w:u w:val="single"/>
          <w:lang w:val="en-GB"/>
        </w:rPr>
        <w:t>have a smartphones</w:t>
      </w:r>
      <w:r w:rsidRPr="009A3C5F">
        <w:rPr>
          <w:rFonts w:cstheme="minorHAnsi"/>
          <w:sz w:val="18"/>
          <w:lang w:val="en-GB"/>
        </w:rPr>
        <w:t>.</w:t>
      </w:r>
    </w:p>
    <w:p w14:paraId="2F572727" w14:textId="77777777" w:rsidR="00E0426E" w:rsidRPr="009A3C5F" w:rsidRDefault="00051BEE" w:rsidP="00FB36A6">
      <w:pPr>
        <w:rPr>
          <w:rFonts w:cstheme="minorHAnsi"/>
          <w:b/>
          <w:highlight w:val="yellow"/>
          <w:lang w:val="ro-RO"/>
        </w:rPr>
      </w:pPr>
      <w:r w:rsidRPr="009A3C5F">
        <w:rPr>
          <w:rFonts w:cstheme="minorHAnsi"/>
          <w:b/>
          <w:highlight w:val="yellow"/>
          <w:lang w:val="ro-RO"/>
        </w:rPr>
        <w:t>Session 11:</w:t>
      </w:r>
    </w:p>
    <w:p w14:paraId="3D85D105" w14:textId="77777777" w:rsidR="00051BEE" w:rsidRPr="009A3C5F" w:rsidRDefault="00051BEE" w:rsidP="00FB36A6">
      <w:pPr>
        <w:rPr>
          <w:rFonts w:cstheme="minorHAnsi"/>
          <w:lang w:val="en-GB"/>
        </w:rPr>
      </w:pPr>
      <w:r w:rsidRPr="009A3C5F">
        <w:rPr>
          <w:rFonts w:cstheme="minorHAnsi"/>
          <w:lang w:val="en-GB"/>
        </w:rPr>
        <w:t>Slide 10: the “=” should be removed</w:t>
      </w:r>
    </w:p>
    <w:p w14:paraId="51B07C17" w14:textId="77777777" w:rsidR="00051BEE" w:rsidRPr="009A3C5F" w:rsidRDefault="00051BEE" w:rsidP="00FB36A6">
      <w:pPr>
        <w:rPr>
          <w:rFonts w:cstheme="minorHAnsi"/>
          <w:lang w:val="en-GB"/>
        </w:rPr>
      </w:pPr>
      <w:r w:rsidRPr="009A3C5F">
        <w:rPr>
          <w:rFonts w:cstheme="minorHAnsi"/>
          <w:lang w:val="en-GB"/>
        </w:rPr>
        <w:t>Slide 12 – Notes section: “</w:t>
      </w:r>
      <w:proofErr w:type="spellStart"/>
      <w:r w:rsidRPr="009A3C5F">
        <w:rPr>
          <w:rFonts w:cstheme="minorHAnsi"/>
          <w:lang w:val="en-GB"/>
        </w:rPr>
        <w:t>Powerpoint</w:t>
      </w:r>
      <w:proofErr w:type="spellEnd"/>
      <w:r w:rsidRPr="009A3C5F">
        <w:rPr>
          <w:rFonts w:cstheme="minorHAnsi"/>
          <w:lang w:val="en-GB"/>
        </w:rPr>
        <w:t>” instead of “</w:t>
      </w:r>
      <w:proofErr w:type="spellStart"/>
      <w:r w:rsidRPr="009A3C5F">
        <w:rPr>
          <w:rFonts w:cstheme="minorHAnsi"/>
          <w:lang w:val="en-GB"/>
        </w:rPr>
        <w:t>powerpoint</w:t>
      </w:r>
      <w:proofErr w:type="spellEnd"/>
      <w:r w:rsidRPr="009A3C5F">
        <w:rPr>
          <w:rFonts w:cstheme="minorHAnsi"/>
          <w:lang w:val="en-GB"/>
        </w:rPr>
        <w:t>”</w:t>
      </w:r>
    </w:p>
    <w:p w14:paraId="7A955EEF" w14:textId="77777777" w:rsidR="00220CA7" w:rsidRPr="009A3C5F" w:rsidRDefault="00220CA7" w:rsidP="00220CA7">
      <w:pPr>
        <w:rPr>
          <w:rFonts w:cstheme="minorHAnsi"/>
          <w:b/>
          <w:highlight w:val="yellow"/>
          <w:lang w:val="ro-RO"/>
        </w:rPr>
      </w:pPr>
      <w:r w:rsidRPr="009A3C5F">
        <w:rPr>
          <w:rFonts w:cstheme="minorHAnsi"/>
          <w:b/>
          <w:highlight w:val="yellow"/>
          <w:lang w:val="ro-RO"/>
        </w:rPr>
        <w:t>Session 12 - ok</w:t>
      </w:r>
    </w:p>
    <w:p w14:paraId="4F67FC32" w14:textId="77777777" w:rsidR="001C6549" w:rsidRPr="009A3C5F" w:rsidRDefault="00220CA7" w:rsidP="001C6549">
      <w:pPr>
        <w:rPr>
          <w:rFonts w:cstheme="minorHAnsi"/>
          <w:b/>
          <w:highlight w:val="yellow"/>
          <w:lang w:val="ro-RO"/>
        </w:rPr>
      </w:pPr>
      <w:r w:rsidRPr="009A3C5F">
        <w:rPr>
          <w:rFonts w:cstheme="minorHAnsi"/>
          <w:b/>
          <w:highlight w:val="yellow"/>
          <w:lang w:val="ro-RO"/>
        </w:rPr>
        <w:t>Session 13:</w:t>
      </w:r>
    </w:p>
    <w:p w14:paraId="6342F04A" w14:textId="77777777" w:rsidR="00220CA7" w:rsidRPr="009A3C5F" w:rsidRDefault="00220CA7" w:rsidP="001C6549">
      <w:pPr>
        <w:rPr>
          <w:rFonts w:cstheme="minorHAnsi"/>
          <w:lang w:val="en-GB"/>
        </w:rPr>
      </w:pPr>
      <w:r w:rsidRPr="009A3C5F">
        <w:rPr>
          <w:rFonts w:cstheme="minorHAnsi"/>
          <w:lang w:val="en-GB"/>
        </w:rPr>
        <w:t>Slide 4: „</w:t>
      </w:r>
      <w:proofErr w:type="spellStart"/>
      <w:r w:rsidRPr="009A3C5F">
        <w:rPr>
          <w:rFonts w:cstheme="minorHAnsi"/>
          <w:lang w:val="en-GB"/>
        </w:rPr>
        <w:t>Powerpoint</w:t>
      </w:r>
      <w:proofErr w:type="spellEnd"/>
      <w:r w:rsidRPr="009A3C5F">
        <w:rPr>
          <w:rFonts w:cstheme="minorHAnsi"/>
          <w:lang w:val="en-GB"/>
        </w:rPr>
        <w:t xml:space="preserve"> presentations” instead of “power point presentations”</w:t>
      </w:r>
    </w:p>
    <w:p w14:paraId="1A0936D4" w14:textId="77777777" w:rsidR="00220CA7" w:rsidRPr="009A3C5F" w:rsidRDefault="00220CA7" w:rsidP="00220CA7">
      <w:pPr>
        <w:rPr>
          <w:rFonts w:cstheme="minorHAnsi"/>
          <w:b/>
          <w:highlight w:val="yellow"/>
          <w:lang w:val="ro-RO"/>
        </w:rPr>
      </w:pPr>
      <w:r w:rsidRPr="009A3C5F">
        <w:rPr>
          <w:rFonts w:cstheme="minorHAnsi"/>
          <w:b/>
          <w:highlight w:val="yellow"/>
          <w:lang w:val="ro-RO"/>
        </w:rPr>
        <w:t>Session 14 - ok</w:t>
      </w:r>
    </w:p>
    <w:p w14:paraId="6E8924BA" w14:textId="01FAC64A" w:rsidR="001C6549" w:rsidRPr="009A3C5F" w:rsidRDefault="00A51F4C" w:rsidP="00D67AEE">
      <w:pPr>
        <w:rPr>
          <w:rFonts w:cstheme="minorHAnsi"/>
          <w:b/>
          <w:highlight w:val="yellow"/>
          <w:lang w:val="ro-RO"/>
        </w:rPr>
      </w:pPr>
      <w:r>
        <w:rPr>
          <w:rFonts w:cstheme="minorHAnsi"/>
          <w:b/>
          <w:highlight w:val="yellow"/>
          <w:lang w:val="ro-RO"/>
        </w:rPr>
        <w:t xml:space="preserve"> </w:t>
      </w:r>
      <w:bookmarkStart w:id="0" w:name="_GoBack"/>
      <w:bookmarkEnd w:id="0"/>
    </w:p>
    <w:sectPr w:rsidR="001C6549" w:rsidRPr="009A3C5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8628F"/>
    <w:multiLevelType w:val="hybridMultilevel"/>
    <w:tmpl w:val="8622514C"/>
    <w:lvl w:ilvl="0" w:tplc="5416613C">
      <w:start w:val="1"/>
      <w:numFmt w:val="bullet"/>
      <w:lvlText w:val="•"/>
      <w:lvlJc w:val="left"/>
      <w:pPr>
        <w:tabs>
          <w:tab w:val="num" w:pos="720"/>
        </w:tabs>
        <w:ind w:left="720" w:hanging="360"/>
      </w:pPr>
      <w:rPr>
        <w:rFonts w:ascii="Arial" w:hAnsi="Arial" w:hint="default"/>
      </w:rPr>
    </w:lvl>
    <w:lvl w:ilvl="1" w:tplc="C1D24E46" w:tentative="1">
      <w:start w:val="1"/>
      <w:numFmt w:val="bullet"/>
      <w:lvlText w:val="•"/>
      <w:lvlJc w:val="left"/>
      <w:pPr>
        <w:tabs>
          <w:tab w:val="num" w:pos="1440"/>
        </w:tabs>
        <w:ind w:left="1440" w:hanging="360"/>
      </w:pPr>
      <w:rPr>
        <w:rFonts w:ascii="Arial" w:hAnsi="Arial" w:hint="default"/>
      </w:rPr>
    </w:lvl>
    <w:lvl w:ilvl="2" w:tplc="213EAC06" w:tentative="1">
      <w:start w:val="1"/>
      <w:numFmt w:val="bullet"/>
      <w:lvlText w:val="•"/>
      <w:lvlJc w:val="left"/>
      <w:pPr>
        <w:tabs>
          <w:tab w:val="num" w:pos="2160"/>
        </w:tabs>
        <w:ind w:left="2160" w:hanging="360"/>
      </w:pPr>
      <w:rPr>
        <w:rFonts w:ascii="Arial" w:hAnsi="Arial" w:hint="default"/>
      </w:rPr>
    </w:lvl>
    <w:lvl w:ilvl="3" w:tplc="05781D32" w:tentative="1">
      <w:start w:val="1"/>
      <w:numFmt w:val="bullet"/>
      <w:lvlText w:val="•"/>
      <w:lvlJc w:val="left"/>
      <w:pPr>
        <w:tabs>
          <w:tab w:val="num" w:pos="2880"/>
        </w:tabs>
        <w:ind w:left="2880" w:hanging="360"/>
      </w:pPr>
      <w:rPr>
        <w:rFonts w:ascii="Arial" w:hAnsi="Arial" w:hint="default"/>
      </w:rPr>
    </w:lvl>
    <w:lvl w:ilvl="4" w:tplc="64185F4A" w:tentative="1">
      <w:start w:val="1"/>
      <w:numFmt w:val="bullet"/>
      <w:lvlText w:val="•"/>
      <w:lvlJc w:val="left"/>
      <w:pPr>
        <w:tabs>
          <w:tab w:val="num" w:pos="3600"/>
        </w:tabs>
        <w:ind w:left="3600" w:hanging="360"/>
      </w:pPr>
      <w:rPr>
        <w:rFonts w:ascii="Arial" w:hAnsi="Arial" w:hint="default"/>
      </w:rPr>
    </w:lvl>
    <w:lvl w:ilvl="5" w:tplc="14B26900" w:tentative="1">
      <w:start w:val="1"/>
      <w:numFmt w:val="bullet"/>
      <w:lvlText w:val="•"/>
      <w:lvlJc w:val="left"/>
      <w:pPr>
        <w:tabs>
          <w:tab w:val="num" w:pos="4320"/>
        </w:tabs>
        <w:ind w:left="4320" w:hanging="360"/>
      </w:pPr>
      <w:rPr>
        <w:rFonts w:ascii="Arial" w:hAnsi="Arial" w:hint="default"/>
      </w:rPr>
    </w:lvl>
    <w:lvl w:ilvl="6" w:tplc="8A9636CE" w:tentative="1">
      <w:start w:val="1"/>
      <w:numFmt w:val="bullet"/>
      <w:lvlText w:val="•"/>
      <w:lvlJc w:val="left"/>
      <w:pPr>
        <w:tabs>
          <w:tab w:val="num" w:pos="5040"/>
        </w:tabs>
        <w:ind w:left="5040" w:hanging="360"/>
      </w:pPr>
      <w:rPr>
        <w:rFonts w:ascii="Arial" w:hAnsi="Arial" w:hint="default"/>
      </w:rPr>
    </w:lvl>
    <w:lvl w:ilvl="7" w:tplc="09EE6400" w:tentative="1">
      <w:start w:val="1"/>
      <w:numFmt w:val="bullet"/>
      <w:lvlText w:val="•"/>
      <w:lvlJc w:val="left"/>
      <w:pPr>
        <w:tabs>
          <w:tab w:val="num" w:pos="5760"/>
        </w:tabs>
        <w:ind w:left="5760" w:hanging="360"/>
      </w:pPr>
      <w:rPr>
        <w:rFonts w:ascii="Arial" w:hAnsi="Arial" w:hint="default"/>
      </w:rPr>
    </w:lvl>
    <w:lvl w:ilvl="8" w:tplc="F39C442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F171057"/>
    <w:multiLevelType w:val="hybridMultilevel"/>
    <w:tmpl w:val="076C01FC"/>
    <w:lvl w:ilvl="0" w:tplc="5EB22818">
      <w:start w:val="1"/>
      <w:numFmt w:val="bullet"/>
      <w:lvlText w:val="•"/>
      <w:lvlJc w:val="left"/>
      <w:pPr>
        <w:tabs>
          <w:tab w:val="num" w:pos="720"/>
        </w:tabs>
        <w:ind w:left="720" w:hanging="360"/>
      </w:pPr>
      <w:rPr>
        <w:rFonts w:ascii="Arial" w:hAnsi="Arial" w:hint="default"/>
      </w:rPr>
    </w:lvl>
    <w:lvl w:ilvl="1" w:tplc="90F6A556" w:tentative="1">
      <w:start w:val="1"/>
      <w:numFmt w:val="bullet"/>
      <w:lvlText w:val="•"/>
      <w:lvlJc w:val="left"/>
      <w:pPr>
        <w:tabs>
          <w:tab w:val="num" w:pos="1440"/>
        </w:tabs>
        <w:ind w:left="1440" w:hanging="360"/>
      </w:pPr>
      <w:rPr>
        <w:rFonts w:ascii="Arial" w:hAnsi="Arial" w:hint="default"/>
      </w:rPr>
    </w:lvl>
    <w:lvl w:ilvl="2" w:tplc="541AD162" w:tentative="1">
      <w:start w:val="1"/>
      <w:numFmt w:val="bullet"/>
      <w:lvlText w:val="•"/>
      <w:lvlJc w:val="left"/>
      <w:pPr>
        <w:tabs>
          <w:tab w:val="num" w:pos="2160"/>
        </w:tabs>
        <w:ind w:left="2160" w:hanging="360"/>
      </w:pPr>
      <w:rPr>
        <w:rFonts w:ascii="Arial" w:hAnsi="Arial" w:hint="default"/>
      </w:rPr>
    </w:lvl>
    <w:lvl w:ilvl="3" w:tplc="58900D66" w:tentative="1">
      <w:start w:val="1"/>
      <w:numFmt w:val="bullet"/>
      <w:lvlText w:val="•"/>
      <w:lvlJc w:val="left"/>
      <w:pPr>
        <w:tabs>
          <w:tab w:val="num" w:pos="2880"/>
        </w:tabs>
        <w:ind w:left="2880" w:hanging="360"/>
      </w:pPr>
      <w:rPr>
        <w:rFonts w:ascii="Arial" w:hAnsi="Arial" w:hint="default"/>
      </w:rPr>
    </w:lvl>
    <w:lvl w:ilvl="4" w:tplc="79264076" w:tentative="1">
      <w:start w:val="1"/>
      <w:numFmt w:val="bullet"/>
      <w:lvlText w:val="•"/>
      <w:lvlJc w:val="left"/>
      <w:pPr>
        <w:tabs>
          <w:tab w:val="num" w:pos="3600"/>
        </w:tabs>
        <w:ind w:left="3600" w:hanging="360"/>
      </w:pPr>
      <w:rPr>
        <w:rFonts w:ascii="Arial" w:hAnsi="Arial" w:hint="default"/>
      </w:rPr>
    </w:lvl>
    <w:lvl w:ilvl="5" w:tplc="5A26EB14" w:tentative="1">
      <w:start w:val="1"/>
      <w:numFmt w:val="bullet"/>
      <w:lvlText w:val="•"/>
      <w:lvlJc w:val="left"/>
      <w:pPr>
        <w:tabs>
          <w:tab w:val="num" w:pos="4320"/>
        </w:tabs>
        <w:ind w:left="4320" w:hanging="360"/>
      </w:pPr>
      <w:rPr>
        <w:rFonts w:ascii="Arial" w:hAnsi="Arial" w:hint="default"/>
      </w:rPr>
    </w:lvl>
    <w:lvl w:ilvl="6" w:tplc="0C2C564E" w:tentative="1">
      <w:start w:val="1"/>
      <w:numFmt w:val="bullet"/>
      <w:lvlText w:val="•"/>
      <w:lvlJc w:val="left"/>
      <w:pPr>
        <w:tabs>
          <w:tab w:val="num" w:pos="5040"/>
        </w:tabs>
        <w:ind w:left="5040" w:hanging="360"/>
      </w:pPr>
      <w:rPr>
        <w:rFonts w:ascii="Arial" w:hAnsi="Arial" w:hint="default"/>
      </w:rPr>
    </w:lvl>
    <w:lvl w:ilvl="7" w:tplc="660650F0" w:tentative="1">
      <w:start w:val="1"/>
      <w:numFmt w:val="bullet"/>
      <w:lvlText w:val="•"/>
      <w:lvlJc w:val="left"/>
      <w:pPr>
        <w:tabs>
          <w:tab w:val="num" w:pos="5760"/>
        </w:tabs>
        <w:ind w:left="5760" w:hanging="360"/>
      </w:pPr>
      <w:rPr>
        <w:rFonts w:ascii="Arial" w:hAnsi="Arial" w:hint="default"/>
      </w:rPr>
    </w:lvl>
    <w:lvl w:ilvl="8" w:tplc="948E757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A69454A"/>
    <w:multiLevelType w:val="hybridMultilevel"/>
    <w:tmpl w:val="E65AB25C"/>
    <w:lvl w:ilvl="0" w:tplc="143CA95A">
      <w:start w:val="1"/>
      <w:numFmt w:val="bullet"/>
      <w:lvlText w:val="•"/>
      <w:lvlJc w:val="left"/>
      <w:pPr>
        <w:tabs>
          <w:tab w:val="num" w:pos="720"/>
        </w:tabs>
        <w:ind w:left="720" w:hanging="360"/>
      </w:pPr>
      <w:rPr>
        <w:rFonts w:ascii="Arial" w:hAnsi="Arial" w:hint="default"/>
      </w:rPr>
    </w:lvl>
    <w:lvl w:ilvl="1" w:tplc="6E82DFDA" w:tentative="1">
      <w:start w:val="1"/>
      <w:numFmt w:val="bullet"/>
      <w:lvlText w:val="•"/>
      <w:lvlJc w:val="left"/>
      <w:pPr>
        <w:tabs>
          <w:tab w:val="num" w:pos="1440"/>
        </w:tabs>
        <w:ind w:left="1440" w:hanging="360"/>
      </w:pPr>
      <w:rPr>
        <w:rFonts w:ascii="Arial" w:hAnsi="Arial" w:hint="default"/>
      </w:rPr>
    </w:lvl>
    <w:lvl w:ilvl="2" w:tplc="45AA1E8E" w:tentative="1">
      <w:start w:val="1"/>
      <w:numFmt w:val="bullet"/>
      <w:lvlText w:val="•"/>
      <w:lvlJc w:val="left"/>
      <w:pPr>
        <w:tabs>
          <w:tab w:val="num" w:pos="2160"/>
        </w:tabs>
        <w:ind w:left="2160" w:hanging="360"/>
      </w:pPr>
      <w:rPr>
        <w:rFonts w:ascii="Arial" w:hAnsi="Arial" w:hint="default"/>
      </w:rPr>
    </w:lvl>
    <w:lvl w:ilvl="3" w:tplc="AAB449FA" w:tentative="1">
      <w:start w:val="1"/>
      <w:numFmt w:val="bullet"/>
      <w:lvlText w:val="•"/>
      <w:lvlJc w:val="left"/>
      <w:pPr>
        <w:tabs>
          <w:tab w:val="num" w:pos="2880"/>
        </w:tabs>
        <w:ind w:left="2880" w:hanging="360"/>
      </w:pPr>
      <w:rPr>
        <w:rFonts w:ascii="Arial" w:hAnsi="Arial" w:hint="default"/>
      </w:rPr>
    </w:lvl>
    <w:lvl w:ilvl="4" w:tplc="7ACA21EC" w:tentative="1">
      <w:start w:val="1"/>
      <w:numFmt w:val="bullet"/>
      <w:lvlText w:val="•"/>
      <w:lvlJc w:val="left"/>
      <w:pPr>
        <w:tabs>
          <w:tab w:val="num" w:pos="3600"/>
        </w:tabs>
        <w:ind w:left="3600" w:hanging="360"/>
      </w:pPr>
      <w:rPr>
        <w:rFonts w:ascii="Arial" w:hAnsi="Arial" w:hint="default"/>
      </w:rPr>
    </w:lvl>
    <w:lvl w:ilvl="5" w:tplc="C8D6533E" w:tentative="1">
      <w:start w:val="1"/>
      <w:numFmt w:val="bullet"/>
      <w:lvlText w:val="•"/>
      <w:lvlJc w:val="left"/>
      <w:pPr>
        <w:tabs>
          <w:tab w:val="num" w:pos="4320"/>
        </w:tabs>
        <w:ind w:left="4320" w:hanging="360"/>
      </w:pPr>
      <w:rPr>
        <w:rFonts w:ascii="Arial" w:hAnsi="Arial" w:hint="default"/>
      </w:rPr>
    </w:lvl>
    <w:lvl w:ilvl="6" w:tplc="D326DF18" w:tentative="1">
      <w:start w:val="1"/>
      <w:numFmt w:val="bullet"/>
      <w:lvlText w:val="•"/>
      <w:lvlJc w:val="left"/>
      <w:pPr>
        <w:tabs>
          <w:tab w:val="num" w:pos="5040"/>
        </w:tabs>
        <w:ind w:left="5040" w:hanging="360"/>
      </w:pPr>
      <w:rPr>
        <w:rFonts w:ascii="Arial" w:hAnsi="Arial" w:hint="default"/>
      </w:rPr>
    </w:lvl>
    <w:lvl w:ilvl="7" w:tplc="2B1E9FCC" w:tentative="1">
      <w:start w:val="1"/>
      <w:numFmt w:val="bullet"/>
      <w:lvlText w:val="•"/>
      <w:lvlJc w:val="left"/>
      <w:pPr>
        <w:tabs>
          <w:tab w:val="num" w:pos="5760"/>
        </w:tabs>
        <w:ind w:left="5760" w:hanging="360"/>
      </w:pPr>
      <w:rPr>
        <w:rFonts w:ascii="Arial" w:hAnsi="Arial" w:hint="default"/>
      </w:rPr>
    </w:lvl>
    <w:lvl w:ilvl="8" w:tplc="F7225C30"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2FB4"/>
    <w:rsid w:val="00051BEE"/>
    <w:rsid w:val="000A2AB8"/>
    <w:rsid w:val="00161C0F"/>
    <w:rsid w:val="00175D50"/>
    <w:rsid w:val="001C6549"/>
    <w:rsid w:val="001D10C4"/>
    <w:rsid w:val="00213180"/>
    <w:rsid w:val="00220CA7"/>
    <w:rsid w:val="002237D9"/>
    <w:rsid w:val="003E49C2"/>
    <w:rsid w:val="003F2E0F"/>
    <w:rsid w:val="003F5815"/>
    <w:rsid w:val="00444AB5"/>
    <w:rsid w:val="005605EC"/>
    <w:rsid w:val="00587E28"/>
    <w:rsid w:val="00680A09"/>
    <w:rsid w:val="006B6279"/>
    <w:rsid w:val="006E75C6"/>
    <w:rsid w:val="00702FB4"/>
    <w:rsid w:val="007113F9"/>
    <w:rsid w:val="00733E93"/>
    <w:rsid w:val="0079151E"/>
    <w:rsid w:val="007C42F3"/>
    <w:rsid w:val="009264F7"/>
    <w:rsid w:val="00997609"/>
    <w:rsid w:val="009A3C5F"/>
    <w:rsid w:val="009F0305"/>
    <w:rsid w:val="00A13A62"/>
    <w:rsid w:val="00A51F4C"/>
    <w:rsid w:val="00B32E7E"/>
    <w:rsid w:val="00B62893"/>
    <w:rsid w:val="00B808C8"/>
    <w:rsid w:val="00C00F65"/>
    <w:rsid w:val="00D67AEE"/>
    <w:rsid w:val="00DC60FA"/>
    <w:rsid w:val="00E0426E"/>
    <w:rsid w:val="00E7240B"/>
    <w:rsid w:val="00EC5D58"/>
    <w:rsid w:val="00F95C4D"/>
    <w:rsid w:val="00FB3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6D307"/>
  <w15:docId w15:val="{61AD99FA-C4BF-4C7D-BCB6-6B5EDA758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5605EC"/>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13F9"/>
    <w:rPr>
      <w:color w:val="0000FF" w:themeColor="hyperlink"/>
      <w:u w:val="single"/>
    </w:rPr>
  </w:style>
  <w:style w:type="table" w:styleId="TableGrid">
    <w:name w:val="Table Grid"/>
    <w:basedOn w:val="TableNormal"/>
    <w:uiPriority w:val="39"/>
    <w:rsid w:val="00EC5D58"/>
    <w:pPr>
      <w:spacing w:after="0" w:line="240" w:lineRule="auto"/>
    </w:pPr>
    <w:rPr>
      <w:sz w:val="24"/>
      <w:szCs w:val="24"/>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5605EC"/>
    <w:rPr>
      <w:rFonts w:asciiTheme="majorHAnsi" w:eastAsiaTheme="majorEastAsia" w:hAnsiTheme="majorHAnsi" w:cstheme="majorBidi"/>
      <w:color w:val="365F91" w:themeColor="accent1" w:themeShade="BF"/>
      <w:sz w:val="26"/>
      <w:szCs w:val="26"/>
      <w:lang w:val="de-DE"/>
    </w:rPr>
  </w:style>
  <w:style w:type="character" w:customStyle="1" w:styleId="field-value1">
    <w:name w:val="field-value1"/>
    <w:basedOn w:val="DefaultParagraphFont"/>
    <w:rsid w:val="005605EC"/>
    <w:rPr>
      <w:rFonts w:ascii="Times New Roman" w:hAnsi="Times New Roman" w:cs="Times New Roman"/>
      <w:sz w:val="24"/>
      <w:szCs w:val="24"/>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944269">
      <w:bodyDiv w:val="1"/>
      <w:marLeft w:val="0"/>
      <w:marRight w:val="0"/>
      <w:marTop w:val="0"/>
      <w:marBottom w:val="0"/>
      <w:divBdr>
        <w:top w:val="none" w:sz="0" w:space="0" w:color="auto"/>
        <w:left w:val="none" w:sz="0" w:space="0" w:color="auto"/>
        <w:bottom w:val="none" w:sz="0" w:space="0" w:color="auto"/>
        <w:right w:val="none" w:sz="0" w:space="0" w:color="auto"/>
      </w:divBdr>
      <w:divsChild>
        <w:div w:id="321588378">
          <w:marLeft w:val="720"/>
          <w:marRight w:val="0"/>
          <w:marTop w:val="0"/>
          <w:marBottom w:val="0"/>
          <w:divBdr>
            <w:top w:val="none" w:sz="0" w:space="0" w:color="auto"/>
            <w:left w:val="none" w:sz="0" w:space="0" w:color="auto"/>
            <w:bottom w:val="none" w:sz="0" w:space="0" w:color="auto"/>
            <w:right w:val="none" w:sz="0" w:space="0" w:color="auto"/>
          </w:divBdr>
        </w:div>
        <w:div w:id="432358345">
          <w:marLeft w:val="720"/>
          <w:marRight w:val="0"/>
          <w:marTop w:val="0"/>
          <w:marBottom w:val="0"/>
          <w:divBdr>
            <w:top w:val="none" w:sz="0" w:space="0" w:color="auto"/>
            <w:left w:val="none" w:sz="0" w:space="0" w:color="auto"/>
            <w:bottom w:val="none" w:sz="0" w:space="0" w:color="auto"/>
            <w:right w:val="none" w:sz="0" w:space="0" w:color="auto"/>
          </w:divBdr>
        </w:div>
        <w:div w:id="177351773">
          <w:marLeft w:val="720"/>
          <w:marRight w:val="0"/>
          <w:marTop w:val="0"/>
          <w:marBottom w:val="0"/>
          <w:divBdr>
            <w:top w:val="none" w:sz="0" w:space="0" w:color="auto"/>
            <w:left w:val="none" w:sz="0" w:space="0" w:color="auto"/>
            <w:bottom w:val="none" w:sz="0" w:space="0" w:color="auto"/>
            <w:right w:val="none" w:sz="0" w:space="0" w:color="auto"/>
          </w:divBdr>
        </w:div>
      </w:divsChild>
    </w:div>
    <w:div w:id="1233543543">
      <w:bodyDiv w:val="1"/>
      <w:marLeft w:val="0"/>
      <w:marRight w:val="0"/>
      <w:marTop w:val="0"/>
      <w:marBottom w:val="0"/>
      <w:divBdr>
        <w:top w:val="none" w:sz="0" w:space="0" w:color="auto"/>
        <w:left w:val="none" w:sz="0" w:space="0" w:color="auto"/>
        <w:bottom w:val="none" w:sz="0" w:space="0" w:color="auto"/>
        <w:right w:val="none" w:sz="0" w:space="0" w:color="auto"/>
      </w:divBdr>
    </w:div>
    <w:div w:id="1399547461">
      <w:bodyDiv w:val="1"/>
      <w:marLeft w:val="0"/>
      <w:marRight w:val="0"/>
      <w:marTop w:val="0"/>
      <w:marBottom w:val="0"/>
      <w:divBdr>
        <w:top w:val="none" w:sz="0" w:space="0" w:color="auto"/>
        <w:left w:val="none" w:sz="0" w:space="0" w:color="auto"/>
        <w:bottom w:val="none" w:sz="0" w:space="0" w:color="auto"/>
        <w:right w:val="none" w:sz="0" w:space="0" w:color="auto"/>
      </w:divBdr>
      <w:divsChild>
        <w:div w:id="1540387732">
          <w:marLeft w:val="274"/>
          <w:marRight w:val="0"/>
          <w:marTop w:val="0"/>
          <w:marBottom w:val="0"/>
          <w:divBdr>
            <w:top w:val="none" w:sz="0" w:space="0" w:color="auto"/>
            <w:left w:val="none" w:sz="0" w:space="0" w:color="auto"/>
            <w:bottom w:val="none" w:sz="0" w:space="0" w:color="auto"/>
            <w:right w:val="none" w:sz="0" w:space="0" w:color="auto"/>
          </w:divBdr>
        </w:div>
        <w:div w:id="1732383341">
          <w:marLeft w:val="274"/>
          <w:marRight w:val="0"/>
          <w:marTop w:val="0"/>
          <w:marBottom w:val="0"/>
          <w:divBdr>
            <w:top w:val="none" w:sz="0" w:space="0" w:color="auto"/>
            <w:left w:val="none" w:sz="0" w:space="0" w:color="auto"/>
            <w:bottom w:val="none" w:sz="0" w:space="0" w:color="auto"/>
            <w:right w:val="none" w:sz="0" w:space="0" w:color="auto"/>
          </w:divBdr>
        </w:div>
        <w:div w:id="579757259">
          <w:marLeft w:val="274"/>
          <w:marRight w:val="0"/>
          <w:marTop w:val="0"/>
          <w:marBottom w:val="0"/>
          <w:divBdr>
            <w:top w:val="none" w:sz="0" w:space="0" w:color="auto"/>
            <w:left w:val="none" w:sz="0" w:space="0" w:color="auto"/>
            <w:bottom w:val="none" w:sz="0" w:space="0" w:color="auto"/>
            <w:right w:val="none" w:sz="0" w:space="0" w:color="auto"/>
          </w:divBdr>
        </w:div>
      </w:divsChild>
    </w:div>
    <w:div w:id="1475946997">
      <w:bodyDiv w:val="1"/>
      <w:marLeft w:val="0"/>
      <w:marRight w:val="0"/>
      <w:marTop w:val="0"/>
      <w:marBottom w:val="0"/>
      <w:divBdr>
        <w:top w:val="none" w:sz="0" w:space="0" w:color="auto"/>
        <w:left w:val="none" w:sz="0" w:space="0" w:color="auto"/>
        <w:bottom w:val="none" w:sz="0" w:space="0" w:color="auto"/>
        <w:right w:val="none" w:sz="0" w:space="0" w:color="auto"/>
      </w:divBdr>
    </w:div>
    <w:div w:id="1963876774">
      <w:bodyDiv w:val="1"/>
      <w:marLeft w:val="0"/>
      <w:marRight w:val="0"/>
      <w:marTop w:val="0"/>
      <w:marBottom w:val="0"/>
      <w:divBdr>
        <w:top w:val="none" w:sz="0" w:space="0" w:color="auto"/>
        <w:left w:val="none" w:sz="0" w:space="0" w:color="auto"/>
        <w:bottom w:val="none" w:sz="0" w:space="0" w:color="auto"/>
        <w:right w:val="none" w:sz="0" w:space="0" w:color="auto"/>
      </w:divBdr>
      <w:divsChild>
        <w:div w:id="1024672078">
          <w:marLeft w:val="720"/>
          <w:marRight w:val="0"/>
          <w:marTop w:val="0"/>
          <w:marBottom w:val="0"/>
          <w:divBdr>
            <w:top w:val="none" w:sz="0" w:space="0" w:color="auto"/>
            <w:left w:val="none" w:sz="0" w:space="0" w:color="auto"/>
            <w:bottom w:val="none" w:sz="0" w:space="0" w:color="auto"/>
            <w:right w:val="none" w:sz="0" w:space="0" w:color="auto"/>
          </w:divBdr>
        </w:div>
        <w:div w:id="437409305">
          <w:marLeft w:val="720"/>
          <w:marRight w:val="0"/>
          <w:marTop w:val="0"/>
          <w:marBottom w:val="0"/>
          <w:divBdr>
            <w:top w:val="none" w:sz="0" w:space="0" w:color="auto"/>
            <w:left w:val="none" w:sz="0" w:space="0" w:color="auto"/>
            <w:bottom w:val="none" w:sz="0" w:space="0" w:color="auto"/>
            <w:right w:val="none" w:sz="0" w:space="0" w:color="auto"/>
          </w:divBdr>
        </w:div>
        <w:div w:id="275645137">
          <w:marLeft w:val="720"/>
          <w:marRight w:val="0"/>
          <w:marTop w:val="0"/>
          <w:marBottom w:val="0"/>
          <w:divBdr>
            <w:top w:val="none" w:sz="0" w:space="0" w:color="auto"/>
            <w:left w:val="none" w:sz="0" w:space="0" w:color="auto"/>
            <w:bottom w:val="none" w:sz="0" w:space="0" w:color="auto"/>
            <w:right w:val="none" w:sz="0" w:space="0" w:color="auto"/>
          </w:divBdr>
        </w:div>
        <w:div w:id="1963801285">
          <w:marLeft w:val="720"/>
          <w:marRight w:val="0"/>
          <w:marTop w:val="0"/>
          <w:marBottom w:val="0"/>
          <w:divBdr>
            <w:top w:val="none" w:sz="0" w:space="0" w:color="auto"/>
            <w:left w:val="none" w:sz="0" w:space="0" w:color="auto"/>
            <w:bottom w:val="none" w:sz="0" w:space="0" w:color="auto"/>
            <w:right w:val="none" w:sz="0" w:space="0" w:color="auto"/>
          </w:divBdr>
        </w:div>
        <w:div w:id="874776072">
          <w:marLeft w:val="720"/>
          <w:marRight w:val="0"/>
          <w:marTop w:val="0"/>
          <w:marBottom w:val="0"/>
          <w:divBdr>
            <w:top w:val="none" w:sz="0" w:space="0" w:color="auto"/>
            <w:left w:val="none" w:sz="0" w:space="0" w:color="auto"/>
            <w:bottom w:val="none" w:sz="0" w:space="0" w:color="auto"/>
            <w:right w:val="none" w:sz="0" w:space="0" w:color="auto"/>
          </w:divBdr>
        </w:div>
        <w:div w:id="1983852182">
          <w:marLeft w:val="720"/>
          <w:marRight w:val="0"/>
          <w:marTop w:val="0"/>
          <w:marBottom w:val="0"/>
          <w:divBdr>
            <w:top w:val="none" w:sz="0" w:space="0" w:color="auto"/>
            <w:left w:val="none" w:sz="0" w:space="0" w:color="auto"/>
            <w:bottom w:val="none" w:sz="0" w:space="0" w:color="auto"/>
            <w:right w:val="none" w:sz="0" w:space="0" w:color="auto"/>
          </w:divBdr>
        </w:div>
        <w:div w:id="1248730970">
          <w:marLeft w:val="720"/>
          <w:marRight w:val="0"/>
          <w:marTop w:val="0"/>
          <w:marBottom w:val="0"/>
          <w:divBdr>
            <w:top w:val="none" w:sz="0" w:space="0" w:color="auto"/>
            <w:left w:val="none" w:sz="0" w:space="0" w:color="auto"/>
            <w:bottom w:val="none" w:sz="0" w:space="0" w:color="auto"/>
            <w:right w:val="none" w:sz="0" w:space="0" w:color="auto"/>
          </w:divBdr>
        </w:div>
        <w:div w:id="894782749">
          <w:marLeft w:val="720"/>
          <w:marRight w:val="0"/>
          <w:marTop w:val="0"/>
          <w:marBottom w:val="0"/>
          <w:divBdr>
            <w:top w:val="none" w:sz="0" w:space="0" w:color="auto"/>
            <w:left w:val="none" w:sz="0" w:space="0" w:color="auto"/>
            <w:bottom w:val="none" w:sz="0" w:space="0" w:color="auto"/>
            <w:right w:val="none" w:sz="0" w:space="0" w:color="auto"/>
          </w:divBdr>
        </w:div>
      </w:divsChild>
    </w:div>
    <w:div w:id="2040936052">
      <w:bodyDiv w:val="1"/>
      <w:marLeft w:val="0"/>
      <w:marRight w:val="0"/>
      <w:marTop w:val="0"/>
      <w:marBottom w:val="0"/>
      <w:divBdr>
        <w:top w:val="none" w:sz="0" w:space="0" w:color="auto"/>
        <w:left w:val="none" w:sz="0" w:space="0" w:color="auto"/>
        <w:bottom w:val="none" w:sz="0" w:space="0" w:color="auto"/>
        <w:right w:val="none" w:sz="0" w:space="0" w:color="auto"/>
      </w:divBdr>
    </w:div>
    <w:div w:id="206394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lice.in.wonderland@rocketmail.com" TargetMode="External"/><Relationship Id="rId5" Type="http://schemas.openxmlformats.org/officeDocument/2006/relationships/hyperlink" Target="http://www.coe.in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5</Pages>
  <Words>1478</Words>
  <Characters>8428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diana.ceausu@outlook.com</dc:creator>
  <cp:lastModifiedBy>CEAUSU Diana</cp:lastModifiedBy>
  <cp:revision>32</cp:revision>
  <dcterms:created xsi:type="dcterms:W3CDTF">2020-12-17T11:57:00Z</dcterms:created>
  <dcterms:modified xsi:type="dcterms:W3CDTF">2020-12-21T12:03:00Z</dcterms:modified>
</cp:coreProperties>
</file>