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7C56D" w14:textId="617873C9" w:rsidR="00D82C18" w:rsidRPr="00D86488" w:rsidRDefault="00D86488" w:rsidP="00617156">
      <w:pPr>
        <w:rPr>
          <w:rFonts w:ascii="Verdana" w:hAnsi="Verdana"/>
          <w:b/>
          <w:color w:val="806000" w:themeColor="accent4" w:themeShade="80"/>
          <w:sz w:val="22"/>
          <w:szCs w:val="22"/>
          <w:lang w:val="sr-Latn-RS"/>
        </w:rPr>
      </w:pPr>
      <w:r w:rsidRPr="00D86488">
        <w:rPr>
          <w:rFonts w:ascii="Verdana" w:hAnsi="Verdana"/>
          <w:sz w:val="28"/>
          <w:szCs w:val="28"/>
          <w:lang w:val="sr-Latn-RS"/>
        </w:rPr>
        <w:t>Lekcija</w:t>
      </w:r>
      <w:r w:rsidR="00617156" w:rsidRPr="00D86488">
        <w:rPr>
          <w:rFonts w:ascii="Verdana" w:hAnsi="Verdana"/>
          <w:sz w:val="28"/>
          <w:szCs w:val="28"/>
          <w:lang w:val="sr-Latn-RS"/>
        </w:rPr>
        <w:t xml:space="preserve"> </w:t>
      </w:r>
      <w:r w:rsidR="00D65E51" w:rsidRPr="00D86488">
        <w:rPr>
          <w:rFonts w:ascii="Verdana" w:hAnsi="Verdana"/>
          <w:sz w:val="28"/>
          <w:szCs w:val="28"/>
          <w:lang w:val="sr-Latn-RS"/>
        </w:rPr>
        <w:t>1.</w:t>
      </w:r>
      <w:r w:rsidR="0057769C" w:rsidRPr="00D86488">
        <w:rPr>
          <w:rFonts w:ascii="Verdana" w:hAnsi="Verdana"/>
          <w:sz w:val="28"/>
          <w:szCs w:val="28"/>
          <w:lang w:val="sr-Latn-RS"/>
        </w:rPr>
        <w:t>5</w:t>
      </w:r>
      <w:r w:rsidR="00D65E51" w:rsidRPr="00D86488">
        <w:rPr>
          <w:rFonts w:ascii="Verdana" w:hAnsi="Verdana"/>
          <w:sz w:val="28"/>
          <w:szCs w:val="28"/>
          <w:lang w:val="sr-Latn-RS"/>
        </w:rPr>
        <w:t xml:space="preserve"> </w:t>
      </w:r>
      <w:r w:rsidR="0057769C" w:rsidRPr="00D86488">
        <w:rPr>
          <w:rFonts w:ascii="Verdana" w:hAnsi="Verdana"/>
          <w:sz w:val="28"/>
          <w:szCs w:val="28"/>
          <w:lang w:val="sr-Latn-RS"/>
        </w:rPr>
        <w:t>–</w:t>
      </w:r>
      <w:r w:rsidR="00D82C18" w:rsidRPr="00D86488">
        <w:rPr>
          <w:rFonts w:ascii="Verdana" w:hAnsi="Verdana"/>
          <w:sz w:val="28"/>
          <w:szCs w:val="28"/>
          <w:lang w:val="sr-Latn-RS"/>
        </w:rPr>
        <w:t xml:space="preserve"> </w:t>
      </w:r>
      <w:r>
        <w:rPr>
          <w:rFonts w:ascii="Verdana" w:hAnsi="Verdana"/>
          <w:color w:val="000000" w:themeColor="text1"/>
          <w:sz w:val="28"/>
          <w:szCs w:val="28"/>
          <w:lang w:val="sr-Latn-RS"/>
        </w:rPr>
        <w:t>Osnovni podaci o visokotehnološkom</w:t>
      </w:r>
      <w:r w:rsidRPr="00D86488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 </w:t>
      </w:r>
      <w:r>
        <w:rPr>
          <w:rFonts w:ascii="Verdana" w:hAnsi="Verdana"/>
          <w:color w:val="000000" w:themeColor="text1"/>
          <w:sz w:val="28"/>
          <w:szCs w:val="28"/>
          <w:lang w:val="sr-Latn-RS"/>
        </w:rPr>
        <w:t>kriminalu</w:t>
      </w:r>
    </w:p>
    <w:p w14:paraId="0A3DD02D" w14:textId="77777777" w:rsidR="00D82C18" w:rsidRPr="00D86488" w:rsidRDefault="00D82C18">
      <w:pPr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5"/>
        <w:gridCol w:w="5410"/>
        <w:gridCol w:w="2165"/>
      </w:tblGrid>
      <w:tr w:rsidR="005703B7" w:rsidRPr="00D86488" w14:paraId="58A3485E" w14:textId="77777777" w:rsidTr="001F724F">
        <w:trPr>
          <w:trHeight w:val="899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48A1513F" w:rsidR="00D82C18" w:rsidRPr="00D86488" w:rsidRDefault="00D86488" w:rsidP="006565BC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sz w:val="22"/>
                <w:szCs w:val="22"/>
                <w:lang w:val="sr-Latn-RS"/>
              </w:rPr>
              <w:t>Lekcija</w:t>
            </w:r>
            <w:r w:rsidR="00D82C18" w:rsidRPr="00D86488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617156" w:rsidRPr="00D86488">
              <w:rPr>
                <w:rFonts w:ascii="Verdana" w:hAnsi="Verdana"/>
                <w:sz w:val="22"/>
                <w:szCs w:val="22"/>
                <w:lang w:val="sr-Latn-RS"/>
              </w:rPr>
              <w:t>1.</w:t>
            </w:r>
            <w:r w:rsidR="0057769C" w:rsidRPr="00D86488">
              <w:rPr>
                <w:rFonts w:ascii="Verdana" w:hAnsi="Verdana"/>
                <w:sz w:val="22"/>
                <w:szCs w:val="22"/>
                <w:lang w:val="sr-Latn-RS"/>
              </w:rPr>
              <w:t>5</w:t>
            </w:r>
            <w:r w:rsidR="00617156" w:rsidRPr="00D86488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Osnovni podaci o visokotehnološkom kriminalu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20506FB" w:rsidR="00617156" w:rsidRPr="00D86488" w:rsidRDefault="00D86488" w:rsidP="006565BC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D86488">
              <w:rPr>
                <w:rFonts w:ascii="Verdana" w:hAnsi="Verdana"/>
                <w:sz w:val="22"/>
                <w:szCs w:val="22"/>
                <w:lang w:val="sr-Latn-RS"/>
              </w:rPr>
              <w:t>:</w:t>
            </w:r>
            <w:r w:rsidR="00D65E51" w:rsidRPr="00D86488">
              <w:rPr>
                <w:rFonts w:ascii="Verdana" w:hAnsi="Verdana"/>
                <w:sz w:val="22"/>
                <w:szCs w:val="22"/>
                <w:lang w:val="sr-Latn-RS"/>
              </w:rPr>
              <w:t xml:space="preserve"> 90 </w:t>
            </w:r>
            <w:r>
              <w:rPr>
                <w:rFonts w:ascii="Verdana" w:hAnsi="Verdana"/>
                <w:sz w:val="22"/>
                <w:szCs w:val="22"/>
                <w:lang w:val="sr-Latn-RS"/>
              </w:rPr>
              <w:t>minuta</w:t>
            </w:r>
            <w:r w:rsidR="00617156" w:rsidRPr="00D86488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E7344B" w:rsidRPr="006565BC" w14:paraId="7C1107AB" w14:textId="77777777" w:rsidTr="00D65E51">
        <w:trPr>
          <w:trHeight w:val="3400"/>
        </w:trPr>
        <w:tc>
          <w:tcPr>
            <w:tcW w:w="9010" w:type="dxa"/>
            <w:gridSpan w:val="3"/>
            <w:vAlign w:val="center"/>
          </w:tcPr>
          <w:p w14:paraId="0B1C3404" w14:textId="303D94D6" w:rsidR="00E7344B" w:rsidRPr="00D86488" w:rsidRDefault="00D86488" w:rsidP="006565B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D86488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E13BE7" w:rsidRPr="00D86488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6763AC78" w14:textId="568C0B6D" w:rsidR="00D86488" w:rsidRPr="00F722E6" w:rsidRDefault="00D86488" w:rsidP="006565B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F722E6">
              <w:rPr>
                <w:color w:val="000000" w:themeColor="text1"/>
                <w:szCs w:val="18"/>
                <w:lang w:val="sr-Latn-RS"/>
              </w:rPr>
              <w:t>Lični računar</w:t>
            </w:r>
            <w:r w:rsidR="008E4EC9">
              <w:rPr>
                <w:color w:val="000000" w:themeColor="text1"/>
                <w:szCs w:val="18"/>
                <w:lang w:val="sr-Latn-RS"/>
              </w:rPr>
              <w:t xml:space="preserve">, </w:t>
            </w:r>
            <w:r w:rsidRPr="00F722E6">
              <w:rPr>
                <w:color w:val="000000" w:themeColor="text1"/>
                <w:szCs w:val="18"/>
                <w:lang w:val="sr-Latn-RS"/>
              </w:rPr>
              <w:t>laptop opremljen softverskim verzijama koje su kompatibilne sa pripremljenim materijalom</w:t>
            </w:r>
            <w:r w:rsidR="000A0E00">
              <w:rPr>
                <w:color w:val="000000" w:themeColor="text1"/>
                <w:szCs w:val="18"/>
                <w:lang w:val="sr-Latn-RS"/>
              </w:rPr>
              <w:t>;</w:t>
            </w:r>
          </w:p>
          <w:p w14:paraId="75DC6536" w14:textId="559F33C1" w:rsidR="00D86488" w:rsidRPr="00F722E6" w:rsidRDefault="00D86488" w:rsidP="006565B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0A0E00">
              <w:rPr>
                <w:i/>
                <w:color w:val="000000" w:themeColor="text1"/>
                <w:szCs w:val="18"/>
                <w:lang w:val="sr-Latn-RS"/>
              </w:rPr>
              <w:t>PowerPoint</w:t>
            </w:r>
            <w:r w:rsidRPr="00F722E6">
              <w:rPr>
                <w:color w:val="000000" w:themeColor="text1"/>
                <w:szCs w:val="18"/>
                <w:lang w:val="sr-Latn-RS"/>
              </w:rPr>
              <w:t xml:space="preserve"> </w:t>
            </w:r>
            <w:r>
              <w:rPr>
                <w:color w:val="000000" w:themeColor="text1"/>
                <w:szCs w:val="18"/>
                <w:lang w:val="sr-Latn-RS"/>
              </w:rPr>
              <w:t>prezentacija</w:t>
            </w:r>
            <w:r w:rsidR="000A0E00">
              <w:rPr>
                <w:color w:val="000000" w:themeColor="text1"/>
                <w:szCs w:val="18"/>
                <w:lang w:val="sr-Latn-RS"/>
              </w:rPr>
              <w:t>;</w:t>
            </w:r>
          </w:p>
          <w:p w14:paraId="2323BEDB" w14:textId="5791672D" w:rsidR="00D86488" w:rsidRPr="00F722E6" w:rsidRDefault="00D86488" w:rsidP="006565B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F722E6">
              <w:rPr>
                <w:bCs/>
                <w:color w:val="000000" w:themeColor="text1"/>
                <w:szCs w:val="18"/>
                <w:lang w:val="sr-Latn-RS"/>
              </w:rPr>
              <w:t>Projektor i ekran za prikazivanje</w:t>
            </w:r>
            <w:r w:rsidR="000A0E00">
              <w:rPr>
                <w:bCs/>
                <w:color w:val="000000" w:themeColor="text1"/>
                <w:szCs w:val="18"/>
                <w:lang w:val="sr-Latn-RS"/>
              </w:rPr>
              <w:t>;</w:t>
            </w:r>
          </w:p>
          <w:p w14:paraId="2D5DA350" w14:textId="0030110D" w:rsidR="00D86488" w:rsidRPr="00F722E6" w:rsidRDefault="00D86488" w:rsidP="006565B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F722E6">
              <w:rPr>
                <w:bCs/>
                <w:color w:val="000000" w:themeColor="text1"/>
                <w:szCs w:val="18"/>
                <w:lang w:val="sr-Latn-RS"/>
              </w:rPr>
              <w:t>Pristup internetu (ako je omogućen)</w:t>
            </w:r>
            <w:r w:rsidR="000A0E00">
              <w:rPr>
                <w:bCs/>
                <w:color w:val="000000" w:themeColor="text1"/>
                <w:szCs w:val="18"/>
                <w:lang w:val="sr-Latn-RS"/>
              </w:rPr>
              <w:t>;</w:t>
            </w:r>
          </w:p>
          <w:p w14:paraId="7C4F0009" w14:textId="4F0AE22F" w:rsidR="00D86488" w:rsidRPr="00F722E6" w:rsidRDefault="00D86488" w:rsidP="006565B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F722E6">
              <w:rPr>
                <w:bCs/>
                <w:color w:val="000000" w:themeColor="text1"/>
                <w:szCs w:val="18"/>
                <w:lang w:val="sr-Latn-RS"/>
              </w:rPr>
              <w:t>Bela tabla</w:t>
            </w:r>
            <w:r w:rsidR="000A0E00">
              <w:rPr>
                <w:bCs/>
                <w:color w:val="000000" w:themeColor="text1"/>
                <w:szCs w:val="18"/>
                <w:lang w:val="sr-Latn-RS"/>
              </w:rPr>
              <w:t>;</w:t>
            </w:r>
          </w:p>
          <w:p w14:paraId="7DC16083" w14:textId="6F940355" w:rsidR="00D86488" w:rsidRPr="00F722E6" w:rsidRDefault="00D86488" w:rsidP="006565B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F722E6">
              <w:rPr>
                <w:rFonts w:cs="Helvetica"/>
                <w:color w:val="000000" w:themeColor="text1"/>
                <w:szCs w:val="18"/>
                <w:lang w:val="sr-Latn-RS"/>
              </w:rPr>
              <w:t>Markeri za pisanje po beloj tabli (najmanje po dva plave, crne, crvene i zelene boje)</w:t>
            </w:r>
            <w:r w:rsidR="000A0E00">
              <w:rPr>
                <w:rFonts w:cs="Helvetica"/>
                <w:color w:val="000000" w:themeColor="text1"/>
                <w:szCs w:val="18"/>
                <w:lang w:val="sr-Latn-RS"/>
              </w:rPr>
              <w:t>;</w:t>
            </w:r>
          </w:p>
          <w:p w14:paraId="7EA07C8B" w14:textId="2D7ECD03" w:rsidR="00D86488" w:rsidRPr="00F722E6" w:rsidRDefault="000A0E00" w:rsidP="006565B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>
              <w:rPr>
                <w:rFonts w:cs="Helvetica"/>
                <w:color w:val="000000" w:themeColor="text1"/>
                <w:szCs w:val="18"/>
                <w:lang w:val="sr-Latn-RS"/>
              </w:rPr>
              <w:t>D</w:t>
            </w:r>
            <w:r w:rsidR="008E4EC9">
              <w:rPr>
                <w:rFonts w:cs="Helvetica"/>
                <w:color w:val="000000" w:themeColor="text1"/>
                <w:szCs w:val="18"/>
                <w:lang w:val="sr-Latn-RS"/>
              </w:rPr>
              <w:t>va</w:t>
            </w:r>
            <w:r w:rsidR="00D86488" w:rsidRPr="00F722E6">
              <w:rPr>
                <w:rFonts w:cs="Helvetica"/>
                <w:color w:val="000000" w:themeColor="text1"/>
                <w:szCs w:val="18"/>
                <w:lang w:val="sr-Latn-RS"/>
              </w:rPr>
              <w:t xml:space="preserve"> flipčarta sa odgovarajućim papirom</w:t>
            </w:r>
            <w:r>
              <w:rPr>
                <w:rFonts w:cs="Helvetica"/>
                <w:color w:val="000000" w:themeColor="text1"/>
                <w:szCs w:val="18"/>
                <w:lang w:val="sr-Latn-RS"/>
              </w:rPr>
              <w:t>;</w:t>
            </w:r>
          </w:p>
          <w:p w14:paraId="6DD6E38B" w14:textId="748BC554" w:rsidR="00D86488" w:rsidRPr="00F722E6" w:rsidRDefault="00D86488" w:rsidP="006565B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>
              <w:rPr>
                <w:rFonts w:cs="Helvetica"/>
                <w:color w:val="000000" w:themeColor="text1"/>
                <w:szCs w:val="18"/>
                <w:lang w:val="sr-Latn-RS"/>
              </w:rPr>
              <w:t>Beležnice i olovke za polaznike</w:t>
            </w:r>
            <w:r w:rsidR="000A0E00">
              <w:rPr>
                <w:rFonts w:cs="Helvetica"/>
                <w:color w:val="000000" w:themeColor="text1"/>
                <w:szCs w:val="18"/>
                <w:lang w:val="sr-Latn-RS"/>
              </w:rPr>
              <w:t>;</w:t>
            </w:r>
          </w:p>
          <w:p w14:paraId="14CF9EF0" w14:textId="311E0E2B" w:rsidR="00E7344B" w:rsidRPr="00D86488" w:rsidRDefault="00D86488" w:rsidP="006565B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i/>
                <w:color w:val="00B050"/>
                <w:szCs w:val="18"/>
                <w:lang w:val="sr-Latn-RS"/>
              </w:rPr>
            </w:pPr>
            <w:r w:rsidRPr="000A0E00">
              <w:rPr>
                <w:rFonts w:cs="Helvetica"/>
                <w:i/>
                <w:color w:val="000000" w:themeColor="text1"/>
                <w:szCs w:val="18"/>
                <w:lang w:val="sr-Latn-RS"/>
              </w:rPr>
              <w:t>Blu tack</w:t>
            </w:r>
            <w:r w:rsidRPr="00F722E6">
              <w:rPr>
                <w:rFonts w:cs="Helvetica"/>
                <w:color w:val="000000" w:themeColor="text1"/>
                <w:szCs w:val="18"/>
                <w:lang w:val="sr-Latn-RS"/>
              </w:rPr>
              <w:t xml:space="preserve"> </w:t>
            </w:r>
            <w:r>
              <w:rPr>
                <w:rFonts w:cs="Helvetica"/>
                <w:color w:val="000000" w:themeColor="text1"/>
                <w:szCs w:val="18"/>
                <w:lang w:val="sr-Latn-RS"/>
              </w:rPr>
              <w:t>ili neki sličan proizvod koji omogućuje da se papir privremeno pričvrsti za zid</w:t>
            </w:r>
            <w:r w:rsidR="000A0E00">
              <w:rPr>
                <w:rFonts w:cs="Helvetica"/>
                <w:color w:val="000000" w:themeColor="text1"/>
                <w:szCs w:val="18"/>
                <w:lang w:val="sr-Latn-RS"/>
              </w:rPr>
              <w:t>.</w:t>
            </w:r>
          </w:p>
        </w:tc>
      </w:tr>
      <w:tr w:rsidR="00E7344B" w:rsidRPr="006565BC" w14:paraId="635F2EFD" w14:textId="77777777" w:rsidTr="00D65E51">
        <w:trPr>
          <w:trHeight w:val="2697"/>
        </w:trPr>
        <w:tc>
          <w:tcPr>
            <w:tcW w:w="9010" w:type="dxa"/>
            <w:gridSpan w:val="3"/>
            <w:vAlign w:val="center"/>
          </w:tcPr>
          <w:p w14:paraId="34602AF3" w14:textId="2B748022" w:rsidR="00A03CF0" w:rsidRPr="00D86488" w:rsidRDefault="00D86488" w:rsidP="006565B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4E5F76">
              <w:rPr>
                <w:rFonts w:ascii="Verdana" w:hAnsi="Verdana"/>
                <w:b/>
                <w:sz w:val="22"/>
                <w:szCs w:val="22"/>
                <w:lang w:val="sr-Latn-RS"/>
              </w:rPr>
              <w:t>Svrha</w:t>
            </w: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sesije</w:t>
            </w:r>
            <w:r w:rsidR="00A03CF0" w:rsidRPr="00D86488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182665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4B939FCA" w14:textId="58252E08" w:rsidR="00D86488" w:rsidRDefault="00D86488" w:rsidP="006565BC">
            <w:pPr>
              <w:spacing w:before="120" w:after="120" w:line="260" w:lineRule="atLeast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Ova sesija pruža polaznicima uvod u oblast informacionog društva i visokotehnološkog kriminala i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uvid u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međunarodne organizacije i napore koje one ulažu u borbi protiv tog modernog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tipa kriminala. </w:t>
            </w:r>
          </w:p>
          <w:p w14:paraId="3FE58655" w14:textId="04A775AE" w:rsidR="00A03CF0" w:rsidRPr="00D86488" w:rsidRDefault="00D86488" w:rsidP="006565BC">
            <w:pPr>
              <w:spacing w:before="120" w:after="120" w:line="260" w:lineRule="atLeast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Ova sesija takođe služi da se predstave osnovne definicije u oblasti visokotehnološkog kriminala, da se razmotri Budimpeštanska konvencija Saveta Evrope i da se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predstave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savremeni oblici visokotehnološkog kriminala. </w:t>
            </w:r>
          </w:p>
        </w:tc>
      </w:tr>
      <w:tr w:rsidR="00A03CF0" w:rsidRPr="006565BC" w14:paraId="1B5A80A7" w14:textId="77777777" w:rsidTr="00D65E51">
        <w:trPr>
          <w:trHeight w:val="3105"/>
        </w:trPr>
        <w:tc>
          <w:tcPr>
            <w:tcW w:w="9010" w:type="dxa"/>
            <w:gridSpan w:val="3"/>
            <w:vAlign w:val="center"/>
          </w:tcPr>
          <w:p w14:paraId="559A7E05" w14:textId="0DCDC2FF" w:rsidR="00A03CF0" w:rsidRPr="00D86488" w:rsidRDefault="00D86488" w:rsidP="006565B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271010" w:rsidRPr="00D86488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3B561508" w14:textId="71186435" w:rsidR="005E396D" w:rsidRPr="00D86488" w:rsidRDefault="00D86488" w:rsidP="006565BC">
            <w:pPr>
              <w:spacing w:before="120" w:after="120" w:line="260" w:lineRule="atLeast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Na kraju ove lekcije </w:t>
            </w:r>
            <w:r w:rsidR="007E1E42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polaznici će biti u stanju da</w:t>
            </w:r>
            <w:r w:rsidR="005E396D" w:rsidRPr="00D86488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: </w:t>
            </w:r>
          </w:p>
          <w:p w14:paraId="0A7651F5" w14:textId="750257A3" w:rsidR="007E1E42" w:rsidRDefault="007E1E42" w:rsidP="006565BC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szCs w:val="18"/>
                <w:lang w:val="sr-Latn-RS"/>
              </w:rPr>
            </w:pPr>
            <w:r w:rsidRPr="007E1E42">
              <w:rPr>
                <w:szCs w:val="18"/>
                <w:lang w:val="sr-Latn-RS"/>
              </w:rPr>
              <w:t>Identifikuju različite vrste visokotehnološkog kriminala i njihov uticaj</w:t>
            </w:r>
            <w:r w:rsidR="00253C98">
              <w:rPr>
                <w:szCs w:val="18"/>
                <w:lang w:val="sr-Latn-RS"/>
              </w:rPr>
              <w:t>;</w:t>
            </w:r>
          </w:p>
          <w:p w14:paraId="435759C0" w14:textId="75E905CB" w:rsidR="0057769C" w:rsidRPr="007E1E42" w:rsidRDefault="007E1E42" w:rsidP="006565BC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>Pobroje pretnje, tendencije i instrumente visokotehnološkog kriminala i odgovore na tu pojavu</w:t>
            </w:r>
            <w:r w:rsidR="00253C98">
              <w:rPr>
                <w:szCs w:val="18"/>
                <w:lang w:val="sr-Latn-RS"/>
              </w:rPr>
              <w:t>;</w:t>
            </w:r>
            <w:r>
              <w:rPr>
                <w:szCs w:val="18"/>
                <w:lang w:val="sr-Latn-RS"/>
              </w:rPr>
              <w:t xml:space="preserve"> </w:t>
            </w:r>
          </w:p>
          <w:p w14:paraId="470EBDBB" w14:textId="07902713" w:rsidR="007E1E42" w:rsidRDefault="007E1E42" w:rsidP="006565BC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>Objasne pojmove iz oblasti visokotehnološkog kriminala koje se smatraju vrstama krivičnih dela u većini zakonodavstava i prema međunarodnim standardima</w:t>
            </w:r>
            <w:r w:rsidR="00253C98">
              <w:rPr>
                <w:szCs w:val="18"/>
                <w:lang w:val="sr-Latn-RS"/>
              </w:rPr>
              <w:t>;</w:t>
            </w:r>
            <w:r>
              <w:rPr>
                <w:szCs w:val="18"/>
                <w:lang w:val="sr-Latn-RS"/>
              </w:rPr>
              <w:t xml:space="preserve"> </w:t>
            </w:r>
          </w:p>
          <w:p w14:paraId="61ABEAC5" w14:textId="6FE57830" w:rsidR="00E95703" w:rsidRPr="00D86488" w:rsidRDefault="007E1E42" w:rsidP="006565BC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 xml:space="preserve">Analiziraju potrebe i prednosti usklađivanja nacionalnih zakonodavstava </w:t>
            </w:r>
            <w:r w:rsidR="00BE52BB">
              <w:rPr>
                <w:szCs w:val="18"/>
                <w:lang w:val="sr-Latn-RS"/>
              </w:rPr>
              <w:t>sa</w:t>
            </w:r>
            <w:r>
              <w:rPr>
                <w:szCs w:val="18"/>
                <w:lang w:val="sr-Latn-RS"/>
              </w:rPr>
              <w:t xml:space="preserve"> međunarodni</w:t>
            </w:r>
            <w:r w:rsidR="00BE52BB">
              <w:rPr>
                <w:szCs w:val="18"/>
                <w:lang w:val="sr-Latn-RS"/>
              </w:rPr>
              <w:t>m</w:t>
            </w:r>
            <w:r>
              <w:rPr>
                <w:szCs w:val="18"/>
                <w:lang w:val="sr-Latn-RS"/>
              </w:rPr>
              <w:t xml:space="preserve"> instrument</w:t>
            </w:r>
            <w:r w:rsidR="00BE52BB">
              <w:rPr>
                <w:szCs w:val="18"/>
                <w:lang w:val="sr-Latn-RS"/>
              </w:rPr>
              <w:t>im</w:t>
            </w:r>
            <w:r>
              <w:rPr>
                <w:szCs w:val="18"/>
                <w:lang w:val="sr-Latn-RS"/>
              </w:rPr>
              <w:t>a, naročito Budimpeštansk</w:t>
            </w:r>
            <w:r w:rsidR="00BE52BB">
              <w:rPr>
                <w:szCs w:val="18"/>
                <w:lang w:val="sr-Latn-RS"/>
              </w:rPr>
              <w:t>om</w:t>
            </w:r>
            <w:r>
              <w:rPr>
                <w:szCs w:val="18"/>
                <w:lang w:val="sr-Latn-RS"/>
              </w:rPr>
              <w:t xml:space="preserve"> konvencij</w:t>
            </w:r>
            <w:r w:rsidR="00BE52BB">
              <w:rPr>
                <w:szCs w:val="18"/>
                <w:lang w:val="sr-Latn-RS"/>
              </w:rPr>
              <w:t>om</w:t>
            </w:r>
            <w:r w:rsidR="00253C98">
              <w:rPr>
                <w:szCs w:val="18"/>
                <w:lang w:val="sr-Latn-RS"/>
              </w:rPr>
              <w:t>.</w:t>
            </w:r>
          </w:p>
        </w:tc>
      </w:tr>
      <w:tr w:rsidR="005703B7" w:rsidRPr="006565BC" w14:paraId="03110757" w14:textId="77777777" w:rsidTr="001F724F">
        <w:trPr>
          <w:trHeight w:val="1079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3609C90C" w14:textId="4F7C0445" w:rsidR="00D07C04" w:rsidRPr="00F722E6" w:rsidRDefault="00D07C04" w:rsidP="006565B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lastRenderedPageBreak/>
              <w:t xml:space="preserve">Uputstvo za </w:t>
            </w:r>
            <w:r w:rsidR="00BE52BB">
              <w:rPr>
                <w:rFonts w:ascii="Verdana" w:hAnsi="Verdana"/>
                <w:b/>
                <w:sz w:val="22"/>
                <w:szCs w:val="22"/>
                <w:lang w:val="sr-Latn-RS"/>
              </w:rPr>
              <w:t>predavač</w:t>
            </w: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a</w:t>
            </w:r>
          </w:p>
          <w:p w14:paraId="3960F4BD" w14:textId="574E671B" w:rsidR="00D07C04" w:rsidRDefault="00D07C04" w:rsidP="006565BC">
            <w:pPr>
              <w:spacing w:before="120" w:after="120" w:line="260" w:lineRule="atLeast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Ova sesija je tako zamišljena da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ima pruži okvir u kome mogu da razviju nastavni materijal koji treba da bude ponuđen u sklopu šireg programa. Sesija ne može biti sveobuhvatna zato što se tehnologija toliko brzo menja da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bi sve detaljne tehničke specifikacije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bile zastarele gotovo u trenutku štampanja dokumenta. Za pravično funkcionisanje svakog pravosudnog sistema presudno je važno da se osigura da sudije i tužioci u dovoljnoj meri razumeju tehnička pitanja koja se odnose na stvari u kojima oni rešavaju. Ova sesija pruža opšti pregled svih relevantnih aspekata tehnologije i ukazuje na njihov značaj za krivičnopravni sistem. </w:t>
            </w:r>
            <w:r w:rsidRPr="000A0E00">
              <w:rPr>
                <w:rFonts w:ascii="Verdana" w:eastAsia="Calibri" w:hAnsi="Verdana" w:cs="Times New Roman"/>
                <w:i/>
                <w:sz w:val="18"/>
                <w:szCs w:val="18"/>
                <w:lang w:val="sr-Latn-RS"/>
              </w:rPr>
              <w:t>PowerPoint</w:t>
            </w:r>
            <w:r w:rsidRPr="00F722E6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prezentacija u sklopu sesije predstavlja resurs koji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i mogu da koriste ako smatraju da je to primereno.</w:t>
            </w:r>
          </w:p>
          <w:p w14:paraId="71562C73" w14:textId="229A182C" w:rsidR="00E95703" w:rsidRPr="00D86488" w:rsidRDefault="00D07C04" w:rsidP="006565BC">
            <w:pPr>
              <w:spacing w:before="120" w:after="120" w:line="260" w:lineRule="atLeast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Ova sesija pruža informacije o tehnologiji s kojom će se sudije i tužioci sretati u svome radu i 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pomoću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koj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e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kriminalci vrše krivična dela, dok je organi reda koriste za otkrivanje tih dela. </w:t>
            </w:r>
            <w:r w:rsidRPr="000A0E00">
              <w:rPr>
                <w:rFonts w:ascii="Verdana" w:eastAsia="Calibri" w:hAnsi="Verdana" w:cs="Times New Roman"/>
                <w:i/>
                <w:sz w:val="18"/>
                <w:szCs w:val="18"/>
                <w:lang w:val="sr-Latn-RS"/>
              </w:rPr>
              <w:t xml:space="preserve">PowerPoint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prezentacija nastoji da pomogne u predstavljanju tih tehnologija polaznicima. Međutim, nju bi trebalo koristiti samo kao uzorak i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treba da je prilagodi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kako bi odgovarala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polaznicima, programu i informacijama koje su relevantne za njegovu zemlju.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treba da se potrudi da pronađe praktične primere iz stvarnog sveta i da ih demonstrira kako bi naglasio materiju koja je predmet učenja</w:t>
            </w:r>
            <w:r w:rsidR="00F8306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i 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prezentaciju </w:t>
            </w:r>
            <w:r w:rsidR="00F8306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treba da obogati sopstvenim iskustvom i znanjem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i</w:t>
            </w:r>
            <w:r w:rsidR="00F8306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izn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ese</w:t>
            </w:r>
            <w:r w:rsidR="00F8306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sopstvene studije slučajeva tamo gde je to primereno. </w:t>
            </w:r>
          </w:p>
          <w:p w14:paraId="5A877317" w14:textId="6A83437C" w:rsidR="00F83063" w:rsidRDefault="00F83063" w:rsidP="006565BC">
            <w:pPr>
              <w:spacing w:before="120" w:after="120" w:line="260" w:lineRule="atLeast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Vreme koje je odvojeno za ovu sesiju u ovoj verziji je skraćeno sa 180 na 90 minuta, što znači da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treba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da prilagodi materijal kako bi iz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i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šao u susret potrebama polaznika; te potrebe se mogu razlikovati, na primer zavisno od pravnog sistema u zemlji ili zemljama u kojima se obuka odvija. Kao što je već istaknuto, ovaj materijal pruža okvir u kome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 w:rsidRPr="005B1BCD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treba da </w:t>
            </w:r>
            <w:r w:rsidR="007A6203" w:rsidRPr="005B1BCD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u skladu sa neposrednim ciljevima lekcije </w:t>
            </w:r>
            <w:r w:rsidRPr="005B1BCD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pripremi građu koju će izneti. </w:t>
            </w:r>
          </w:p>
          <w:p w14:paraId="5651C84F" w14:textId="7B842E63" w:rsidR="002030A4" w:rsidRPr="00D86488" w:rsidRDefault="00F83063" w:rsidP="006565BC">
            <w:pPr>
              <w:spacing w:before="120" w:after="120" w:line="260" w:lineRule="atLeast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Vreme koje je dole navedeno indikativno je za vreme koj</w:t>
            </w:r>
            <w:r w:rsidR="004701C2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e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treba izdvojiti za svaki deo lekcije.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Prema potrebi, to će značiti da će se nekim delovima pažnja biti posvećena tokom više od jedne sesije, od ukupno tri koje su namenjene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datoj temi.</w:t>
            </w:r>
          </w:p>
          <w:p w14:paraId="47569CB6" w14:textId="56694D4A" w:rsidR="003B6C3F" w:rsidRPr="00D86488" w:rsidRDefault="00AC4E42" w:rsidP="006565BC">
            <w:pPr>
              <w:pStyle w:val="bul1"/>
              <w:spacing w:before="120" w:after="120" w:line="260" w:lineRule="atLeast"/>
              <w:rPr>
                <w:rFonts w:ascii="Symbol" w:hAnsi="Symbol"/>
                <w:lang w:val="sr-Latn-RS"/>
              </w:rPr>
            </w:pPr>
            <w:r w:rsidRPr="00C50B45">
              <w:rPr>
                <w:lang w:val="sr-Latn-RS"/>
              </w:rPr>
              <w:t>Uvod i otvaranje (</w:t>
            </w:r>
            <w:r w:rsidR="009C4B47">
              <w:rPr>
                <w:lang w:val="sr-Latn-RS"/>
              </w:rPr>
              <w:t>a</w:t>
            </w:r>
            <w:r w:rsidRPr="00C50B45">
              <w:rPr>
                <w:lang w:val="sr-Latn-RS"/>
              </w:rPr>
              <w:t>genda i neposredni ciljevi sesije) (5 minuta)</w:t>
            </w:r>
          </w:p>
          <w:p w14:paraId="2469BEAA" w14:textId="76A13729" w:rsidR="0057769C" w:rsidRPr="00D86488" w:rsidRDefault="00AC4E42" w:rsidP="006565BC">
            <w:pPr>
              <w:pStyle w:val="bul1"/>
              <w:spacing w:before="120" w:after="120" w:line="260" w:lineRule="atLeast"/>
              <w:rPr>
                <w:lang w:val="sr-Latn-RS"/>
              </w:rPr>
            </w:pPr>
            <w:r>
              <w:rPr>
                <w:lang w:val="sr-Latn-RS"/>
              </w:rPr>
              <w:t xml:space="preserve">Deo </w:t>
            </w:r>
            <w:r w:rsidR="003B6C3F" w:rsidRPr="00D86488">
              <w:rPr>
                <w:lang w:val="sr-Latn-RS"/>
              </w:rPr>
              <w:t>1</w:t>
            </w:r>
            <w:r>
              <w:rPr>
                <w:lang w:val="sr-Latn-RS"/>
              </w:rPr>
              <w:t>.</w:t>
            </w:r>
            <w:r w:rsidR="003B6C3F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–</w:t>
            </w:r>
            <w:r w:rsidR="003B6C3F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Informaciono društvo</w:t>
            </w:r>
            <w:r w:rsidR="009C4B47">
              <w:rPr>
                <w:lang w:val="sr-Latn-RS"/>
              </w:rPr>
              <w:t xml:space="preserve"> </w:t>
            </w:r>
            <w:r w:rsidR="0057769C" w:rsidRPr="00D86488">
              <w:rPr>
                <w:lang w:val="sr-Latn-RS"/>
              </w:rPr>
              <w:t>(10 minut</w:t>
            </w:r>
            <w:r>
              <w:rPr>
                <w:lang w:val="sr-Latn-RS"/>
              </w:rPr>
              <w:t>a</w:t>
            </w:r>
            <w:r w:rsidR="0057769C" w:rsidRPr="00D86488">
              <w:rPr>
                <w:lang w:val="sr-Latn-RS"/>
              </w:rPr>
              <w:t>)</w:t>
            </w:r>
          </w:p>
          <w:p w14:paraId="04DF4640" w14:textId="12B34337" w:rsidR="0057769C" w:rsidRPr="00D86488" w:rsidRDefault="00AC4E42" w:rsidP="006565BC">
            <w:pPr>
              <w:pStyle w:val="bul1"/>
              <w:spacing w:before="120" w:after="120" w:line="260" w:lineRule="atLeast"/>
              <w:rPr>
                <w:lang w:val="sr-Latn-RS"/>
              </w:rPr>
            </w:pPr>
            <w:r>
              <w:rPr>
                <w:lang w:val="sr-Latn-RS"/>
              </w:rPr>
              <w:t xml:space="preserve">Deo </w:t>
            </w:r>
            <w:r w:rsidR="0057769C" w:rsidRPr="00D86488">
              <w:rPr>
                <w:lang w:val="sr-Latn-RS"/>
              </w:rPr>
              <w:t>2</w:t>
            </w:r>
            <w:r>
              <w:rPr>
                <w:lang w:val="sr-Latn-RS"/>
              </w:rPr>
              <w:t>.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–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Šta je visokotehnološki kriminal</w:t>
            </w:r>
            <w:r w:rsidR="0057769C" w:rsidRPr="00D86488">
              <w:rPr>
                <w:lang w:val="sr-Latn-RS"/>
              </w:rPr>
              <w:t xml:space="preserve">? (10 </w:t>
            </w:r>
            <w:r>
              <w:rPr>
                <w:lang w:val="sr-Latn-RS"/>
              </w:rPr>
              <w:t>minuta</w:t>
            </w:r>
            <w:r w:rsidR="0057769C" w:rsidRPr="00D86488">
              <w:rPr>
                <w:lang w:val="sr-Latn-RS"/>
              </w:rPr>
              <w:t>)</w:t>
            </w:r>
          </w:p>
          <w:p w14:paraId="116942DF" w14:textId="05BDBB5E" w:rsidR="0057769C" w:rsidRPr="00D86488" w:rsidRDefault="00AC4E42" w:rsidP="006565BC">
            <w:pPr>
              <w:pStyle w:val="bul1"/>
              <w:spacing w:before="120" w:after="120" w:line="260" w:lineRule="atLeast"/>
              <w:rPr>
                <w:lang w:val="sr-Latn-RS"/>
              </w:rPr>
            </w:pPr>
            <w:r>
              <w:rPr>
                <w:lang w:val="sr-Latn-RS"/>
              </w:rPr>
              <w:t xml:space="preserve">Deo </w:t>
            </w:r>
            <w:r w:rsidR="0057769C" w:rsidRPr="00D86488">
              <w:rPr>
                <w:lang w:val="sr-Latn-RS"/>
              </w:rPr>
              <w:t>3</w:t>
            </w:r>
            <w:r>
              <w:rPr>
                <w:lang w:val="sr-Latn-RS"/>
              </w:rPr>
              <w:t>.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–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 xml:space="preserve">Budimpeštanska konvencija </w:t>
            </w:r>
            <w:r w:rsidR="0057769C" w:rsidRPr="00D86488">
              <w:rPr>
                <w:lang w:val="sr-Latn-RS"/>
              </w:rPr>
              <w:t>(10 minut</w:t>
            </w:r>
            <w:r>
              <w:rPr>
                <w:lang w:val="sr-Latn-RS"/>
              </w:rPr>
              <w:t>a</w:t>
            </w:r>
            <w:r w:rsidR="0057769C" w:rsidRPr="00D86488">
              <w:rPr>
                <w:lang w:val="sr-Latn-RS"/>
              </w:rPr>
              <w:t>)</w:t>
            </w:r>
          </w:p>
          <w:p w14:paraId="0E371D5C" w14:textId="078DC2FF" w:rsidR="0057769C" w:rsidRPr="00D86488" w:rsidRDefault="00AC4E42" w:rsidP="006565BC">
            <w:pPr>
              <w:pStyle w:val="bul1"/>
              <w:spacing w:before="120" w:after="120" w:line="260" w:lineRule="atLeast"/>
              <w:rPr>
                <w:lang w:val="sr-Latn-RS"/>
              </w:rPr>
            </w:pPr>
            <w:r>
              <w:rPr>
                <w:lang w:val="sr-Latn-RS"/>
              </w:rPr>
              <w:t xml:space="preserve">Deo </w:t>
            </w:r>
            <w:r w:rsidR="0057769C" w:rsidRPr="00D86488">
              <w:rPr>
                <w:lang w:val="sr-Latn-RS"/>
              </w:rPr>
              <w:t>4</w:t>
            </w:r>
            <w:r>
              <w:rPr>
                <w:lang w:val="sr-Latn-RS"/>
              </w:rPr>
              <w:t>.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–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 xml:space="preserve">Međunarodne organizacije za </w:t>
            </w:r>
            <w:r w:rsidR="00EF48F5">
              <w:rPr>
                <w:lang w:val="sr-Latn-RS"/>
              </w:rPr>
              <w:t xml:space="preserve">borbu protiv </w:t>
            </w:r>
            <w:r>
              <w:rPr>
                <w:lang w:val="sr-Latn-RS"/>
              </w:rPr>
              <w:t>visokotehnološk</w:t>
            </w:r>
            <w:r w:rsidR="00EF48F5">
              <w:rPr>
                <w:lang w:val="sr-Latn-RS"/>
              </w:rPr>
              <w:t>og</w:t>
            </w:r>
            <w:r>
              <w:rPr>
                <w:lang w:val="sr-Latn-RS"/>
              </w:rPr>
              <w:t xml:space="preserve"> kriminal</w:t>
            </w:r>
            <w:r w:rsidR="00EF48F5">
              <w:rPr>
                <w:lang w:val="sr-Latn-RS"/>
              </w:rPr>
              <w:t>a</w:t>
            </w:r>
            <w:r>
              <w:rPr>
                <w:lang w:val="sr-Latn-RS"/>
              </w:rPr>
              <w:t xml:space="preserve"> (10 minuta</w:t>
            </w:r>
            <w:r w:rsidR="0057769C" w:rsidRPr="00D86488">
              <w:rPr>
                <w:lang w:val="sr-Latn-RS"/>
              </w:rPr>
              <w:t>)</w:t>
            </w:r>
          </w:p>
          <w:p w14:paraId="736E1CAC" w14:textId="038E0D4B" w:rsidR="0057769C" w:rsidRPr="00D86488" w:rsidRDefault="00AC4E42" w:rsidP="006565BC">
            <w:pPr>
              <w:pStyle w:val="bul1"/>
              <w:spacing w:before="120" w:after="120" w:line="260" w:lineRule="atLeast"/>
              <w:rPr>
                <w:lang w:val="sr-Latn-RS"/>
              </w:rPr>
            </w:pPr>
            <w:r>
              <w:rPr>
                <w:lang w:val="sr-Latn-RS"/>
              </w:rPr>
              <w:t>Deo</w:t>
            </w:r>
            <w:r w:rsidR="0057769C" w:rsidRPr="00D86488">
              <w:rPr>
                <w:lang w:val="sr-Latn-RS"/>
              </w:rPr>
              <w:t xml:space="preserve"> 5</w:t>
            </w:r>
            <w:r>
              <w:rPr>
                <w:lang w:val="sr-Latn-RS"/>
              </w:rPr>
              <w:t>.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–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Dela iz oblasti visokotehnološkog kriminala i studije slučaja (40 minuta</w:t>
            </w:r>
            <w:r w:rsidR="0057769C" w:rsidRPr="00D86488">
              <w:rPr>
                <w:lang w:val="sr-Latn-RS"/>
              </w:rPr>
              <w:t>)</w:t>
            </w:r>
          </w:p>
          <w:p w14:paraId="7662A3B0" w14:textId="77B538CD" w:rsidR="003B6C3F" w:rsidRPr="00D86488" w:rsidRDefault="004A387A" w:rsidP="006565BC">
            <w:pPr>
              <w:pStyle w:val="bul1"/>
              <w:spacing w:before="120" w:after="120" w:line="260" w:lineRule="atLeast"/>
              <w:rPr>
                <w:rFonts w:ascii="Symbol" w:hAnsi="Symbol"/>
                <w:lang w:val="sr-Latn-RS"/>
              </w:rPr>
            </w:pPr>
            <w:r>
              <w:rPr>
                <w:lang w:val="sr-Latn-RS"/>
              </w:rPr>
              <w:t xml:space="preserve">Sažetak </w:t>
            </w:r>
            <w:r w:rsidR="002030A4" w:rsidRPr="00D86488">
              <w:rPr>
                <w:lang w:val="sr-Latn-RS"/>
              </w:rPr>
              <w:t>(</w:t>
            </w:r>
            <w:r w:rsidR="00D65E51" w:rsidRPr="00D86488">
              <w:rPr>
                <w:lang w:val="sr-Latn-RS"/>
              </w:rPr>
              <w:t>5</w:t>
            </w:r>
            <w:r>
              <w:rPr>
                <w:lang w:val="sr-Latn-RS"/>
              </w:rPr>
              <w:t xml:space="preserve"> minuta</w:t>
            </w:r>
            <w:r w:rsidR="002030A4" w:rsidRPr="00D86488">
              <w:rPr>
                <w:lang w:val="sr-Latn-RS"/>
              </w:rPr>
              <w:t>)</w:t>
            </w:r>
          </w:p>
          <w:p w14:paraId="30E24F00" w14:textId="77777777" w:rsidR="003F0A88" w:rsidRPr="00D86488" w:rsidRDefault="003F0A88" w:rsidP="006565BC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ind w:left="851" w:hanging="851"/>
              <w:rPr>
                <w:lang w:val="sr-Latn-RS"/>
              </w:rPr>
            </w:pPr>
          </w:p>
          <w:p w14:paraId="5EFF4BEF" w14:textId="08B0DF04" w:rsidR="003F0A88" w:rsidRPr="00D86488" w:rsidRDefault="00F83063" w:rsidP="006565BC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rPr>
                <w:rFonts w:ascii="Symbol" w:hAnsi="Symbol"/>
                <w:lang w:val="sr-Latn-RS"/>
              </w:rPr>
            </w:pPr>
            <w:r>
              <w:rPr>
                <w:lang w:val="sr-Latn-RS"/>
              </w:rPr>
              <w:t>Zbirka slajdova za ovu prezentaciju je obimna – a u</w:t>
            </w:r>
            <w:r w:rsidR="00182665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odeljku Sadržaj lekcije, dole, dato je i uputstvo iz koga se vidi koji su slajdovi suštinski važni, a koji se mogu ukloniti/sakriti ako bude potrebno.</w:t>
            </w:r>
          </w:p>
        </w:tc>
      </w:tr>
      <w:tr w:rsidR="005A4E47" w:rsidRPr="00D86488" w14:paraId="7760520D" w14:textId="77777777" w:rsidTr="001F724F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7D93A49" w:rsidR="005A4E47" w:rsidRPr="00D86488" w:rsidRDefault="00BA2358" w:rsidP="006565BC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1F724F" w:rsidRPr="00D86488" w14:paraId="57CC7AA4" w14:textId="77777777" w:rsidTr="001F724F">
        <w:trPr>
          <w:trHeight w:val="629"/>
        </w:trPr>
        <w:tc>
          <w:tcPr>
            <w:tcW w:w="1435" w:type="dxa"/>
            <w:shd w:val="clear" w:color="auto" w:fill="D9E2F3" w:themeFill="accent1" w:themeFillTint="33"/>
            <w:vAlign w:val="center"/>
          </w:tcPr>
          <w:p w14:paraId="4538C338" w14:textId="5DFFBE4A" w:rsidR="00D82C18" w:rsidRPr="00D86488" w:rsidRDefault="00BA2358" w:rsidP="006565BC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575" w:type="dxa"/>
            <w:gridSpan w:val="2"/>
            <w:shd w:val="clear" w:color="auto" w:fill="D9E2F3" w:themeFill="accent1" w:themeFillTint="33"/>
            <w:vAlign w:val="center"/>
          </w:tcPr>
          <w:p w14:paraId="2DA616FC" w14:textId="1394FBEE" w:rsidR="00D82C18" w:rsidRPr="00D86488" w:rsidRDefault="00BA2358" w:rsidP="006565B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1F724F" w:rsidRPr="006565BC" w14:paraId="11A12D7E" w14:textId="77777777" w:rsidTr="001F724F">
        <w:tc>
          <w:tcPr>
            <w:tcW w:w="1435" w:type="dxa"/>
            <w:vAlign w:val="center"/>
          </w:tcPr>
          <w:p w14:paraId="346D0F44" w14:textId="04683EED" w:rsidR="00D82C18" w:rsidRPr="00D86488" w:rsidRDefault="003630ED" w:rsidP="006565B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6357C0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1723EB" w:rsidRPr="00D86488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BA2358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A89CF27" w14:textId="7E81F7CB" w:rsidR="001F724F" w:rsidRPr="00D86488" w:rsidRDefault="00BA2358" w:rsidP="006565B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sz w:val="18"/>
                <w:szCs w:val="18"/>
                <w:lang w:val="sr-Latn-RS"/>
              </w:rPr>
              <w:t>Obavezno</w:t>
            </w:r>
          </w:p>
        </w:tc>
        <w:tc>
          <w:tcPr>
            <w:tcW w:w="7575" w:type="dxa"/>
            <w:gridSpan w:val="2"/>
            <w:vAlign w:val="center"/>
          </w:tcPr>
          <w:p w14:paraId="713B31D1" w14:textId="19974BD9" w:rsidR="003630ED" w:rsidRPr="00D86488" w:rsidRDefault="00BA2358" w:rsidP="006565BC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Slajdovi na samom početku predstavljaju uvod u sesiju i sadrže agendu i ciljeve sesije</w:t>
            </w:r>
            <w:r w:rsidR="0077656C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  <w:r w:rsidR="0018266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treba da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se postara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da oni budu ispravljeni tamo gde se donese odluka da se određeni set slajdova ili tema isključi iz razmatranja</w:t>
            </w:r>
            <w:r w:rsidR="0077656C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  <w:r w:rsidR="00C71107" w:rsidRPr="00D86488">
              <w:rPr>
                <w:rFonts w:ascii="Verdana" w:eastAsia="Times New Roman" w:hAnsi="Verdana"/>
                <w:lang w:val="sr-Latn-RS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Ovi slajdovi postavljaju scenu </w:t>
            </w:r>
            <w:r w:rsidR="00BE52BB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i </w:t>
            </w: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>ukazuju na to kako će se dalje odvijati prezentacija.</w:t>
            </w:r>
          </w:p>
          <w:p w14:paraId="36345B59" w14:textId="15C7593E" w:rsidR="00E71A59" w:rsidRPr="00D86488" w:rsidRDefault="00BA2358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lastRenderedPageBreak/>
              <w:t>Ne</w:t>
            </w:r>
            <w:r w:rsidR="009C4B47">
              <w:rPr>
                <w:rFonts w:ascii="Verdana" w:eastAsia="Times New Roman" w:hAnsi="Verdana"/>
                <w:sz w:val="18"/>
                <w:szCs w:val="18"/>
                <w:lang w:val="sr-Latn-RS"/>
              </w:rPr>
              <w:t>što</w:t>
            </w: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od sadržaja iz odeljka Uvod u tehnologiju prenet</w:t>
            </w:r>
            <w:r w:rsidR="009C4B47">
              <w:rPr>
                <w:rFonts w:ascii="Verdana" w:eastAsia="Times New Roman" w:hAnsi="Verdana"/>
                <w:sz w:val="18"/>
                <w:szCs w:val="18"/>
                <w:lang w:val="sr-Latn-RS"/>
              </w:rPr>
              <w:t>o</w:t>
            </w: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</w:t>
            </w:r>
            <w:r w:rsidR="009C4B47">
              <w:rPr>
                <w:rFonts w:ascii="Verdana" w:eastAsia="Times New Roman" w:hAnsi="Verdana"/>
                <w:sz w:val="18"/>
                <w:szCs w:val="18"/>
                <w:lang w:val="sr-Latn-RS"/>
              </w:rPr>
              <w:t>je</w:t>
            </w: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u ovaj odeljak</w:t>
            </w:r>
            <w:r w:rsidR="00E71A59" w:rsidRPr="00D86488">
              <w:rPr>
                <w:rFonts w:ascii="Verdana" w:eastAsia="Times New Roman" w:hAnsi="Verdana"/>
                <w:sz w:val="18"/>
                <w:szCs w:val="18"/>
                <w:lang w:val="sr-Latn-RS"/>
              </w:rPr>
              <w:t>.</w:t>
            </w:r>
          </w:p>
        </w:tc>
      </w:tr>
      <w:tr w:rsidR="001F724F" w:rsidRPr="006565BC" w14:paraId="2837A9BA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389F7DFC" w14:textId="1BB76895" w:rsidR="009D1FFB" w:rsidRPr="00D86488" w:rsidRDefault="001723EB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lastRenderedPageBreak/>
              <w:t>5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="00E71A59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1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6</w:t>
            </w:r>
            <w:r w:rsidR="00BA235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1FC0D9FA" w14:textId="469B35A1" w:rsidR="001F724F" w:rsidRPr="00D86488" w:rsidRDefault="00BA2358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Važno</w:t>
            </w:r>
          </w:p>
        </w:tc>
        <w:tc>
          <w:tcPr>
            <w:tcW w:w="7575" w:type="dxa"/>
            <w:gridSpan w:val="2"/>
            <w:vAlign w:val="center"/>
          </w:tcPr>
          <w:p w14:paraId="57AC0FC7" w14:textId="1C1C26A3" w:rsidR="001723EB" w:rsidRPr="00D86488" w:rsidRDefault="00BA2358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U ovom odeljku nastojmo da upoznamo polaznike sa informacionim društvom – i da objasnimo zbog čega je ono podstaklo pojavu visokotehnološkog kriminala</w:t>
            </w:r>
            <w:r w:rsidR="00E71A59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44771A45" w14:textId="7A1D4E3F" w:rsidR="009D1FFB" w:rsidRPr="00D86488" w:rsidRDefault="00BE52BB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 w:rsidR="0056255D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i mogu sve to opi</w:t>
            </w:r>
            <w:r w:rsidR="009C4B4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sati</w:t>
            </w:r>
            <w:r w:rsidR="0056255D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na svoj način</w:t>
            </w:r>
            <w:r w:rsidR="009C4B4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,</w:t>
            </w:r>
            <w:r w:rsidR="0056255D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ali će ovaj set slajdova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sa osnovnim elementima koje sadrži pružiti opšti pregled predistorije pitanja o kojima je reč.</w:t>
            </w:r>
          </w:p>
        </w:tc>
      </w:tr>
      <w:tr w:rsidR="001F724F" w:rsidRPr="006565BC" w14:paraId="5289EE45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34FBDCBF" w14:textId="387414FF" w:rsidR="009D1FFB" w:rsidRPr="00D86488" w:rsidRDefault="00E71A59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1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7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2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3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67E12C95" w14:textId="3750CA96" w:rsidR="001F724F" w:rsidRPr="00D86488" w:rsidRDefault="00A0684C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Obavezno</w:t>
            </w:r>
          </w:p>
        </w:tc>
        <w:tc>
          <w:tcPr>
            <w:tcW w:w="7575" w:type="dxa"/>
            <w:gridSpan w:val="2"/>
            <w:vAlign w:val="center"/>
          </w:tcPr>
          <w:p w14:paraId="5DFAF05F" w14:textId="21CE1DA0" w:rsidR="00A0684C" w:rsidRDefault="00A0684C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Ti slajdovi uvode pojam </w:t>
            </w:r>
            <w:r w:rsidR="004E5F76" w:rsidRPr="004E5F7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visoko</w:t>
            </w:r>
            <w:r w:rsidRPr="004E5F7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tehnološkog kriminala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nastojeći da opišu šta je on tačno s obzirom da zvanična definicija ne postoji. </w:t>
            </w:r>
          </w:p>
          <w:p w14:paraId="447834AF" w14:textId="7D842471" w:rsidR="00E71A59" w:rsidRPr="00D86488" w:rsidRDefault="00BE52BB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i/>
                <w:color w:val="000000" w:themeColor="text1"/>
                <w:sz w:val="18"/>
                <w:szCs w:val="18"/>
                <w:lang w:val="sr-Latn-RS"/>
              </w:rPr>
              <w:t>Predavač</w:t>
            </w:r>
            <w:r w:rsidR="00A0684C" w:rsidRPr="000A0E00">
              <w:rPr>
                <w:rFonts w:ascii="Verdana" w:hAnsi="Verdana"/>
                <w:i/>
                <w:color w:val="000000" w:themeColor="text1"/>
                <w:sz w:val="18"/>
                <w:szCs w:val="18"/>
                <w:lang w:val="sr-Latn-RS"/>
              </w:rPr>
              <w:t>i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mogu podstaći polaznike da izgrade sopstveno mišljenje o toj temi – omugućujući im da se izraze – ali je bitno da se svi ti kolektivni stavovi vrate na slajd 24</w:t>
            </w:r>
            <w:r w:rsidR="009C4B4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, koji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sadrži jedan sveobuhvat</w:t>
            </w:r>
            <w:r w:rsidR="009C4B4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a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n „opis</w:t>
            </w:r>
            <w:r w:rsidR="0018266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”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. </w:t>
            </w:r>
          </w:p>
        </w:tc>
      </w:tr>
      <w:tr w:rsidR="001F724F" w:rsidRPr="006565BC" w14:paraId="2C17F78E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2B197983" w14:textId="24398643" w:rsidR="009D1FFB" w:rsidRPr="00D86488" w:rsidRDefault="00E71A59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2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4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3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3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0E29A7F0" w14:textId="2C07100B" w:rsidR="001F724F" w:rsidRPr="00D86488" w:rsidRDefault="00A0684C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Obavezno</w:t>
            </w:r>
          </w:p>
        </w:tc>
        <w:tc>
          <w:tcPr>
            <w:tcW w:w="7575" w:type="dxa"/>
            <w:gridSpan w:val="2"/>
            <w:vAlign w:val="center"/>
          </w:tcPr>
          <w:p w14:paraId="6F1C4F38" w14:textId="7B535505" w:rsidR="00D5036D" w:rsidRPr="00D86488" w:rsidRDefault="00A0684C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U ovom odeljku govori se o Budimpeštanskoj konvenciji i daje se pozadina tog </w:t>
            </w:r>
            <w:r w:rsidR="009E704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međunarodnopravnog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instrumenta i objašnjava se njegovo postoja</w:t>
            </w:r>
            <w:r w:rsidR="009E704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nje. Ovo je manje-više samo uvod zato što će o Budimpeštanskoj konvenciji detaljno biti govora kasnije.</w:t>
            </w:r>
          </w:p>
        </w:tc>
      </w:tr>
      <w:tr w:rsidR="001F724F" w:rsidRPr="006565BC" w14:paraId="7D254AC0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33E8A47D" w14:textId="4DE07D33" w:rsidR="009D1FFB" w:rsidRPr="00D86488" w:rsidRDefault="00E71A59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3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4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51</w:t>
            </w:r>
            <w:r w:rsidR="009E704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2E80BEC1" w14:textId="05340E32" w:rsidR="001F724F" w:rsidRPr="00D86488" w:rsidRDefault="009E7044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Važno</w:t>
            </w:r>
          </w:p>
        </w:tc>
        <w:tc>
          <w:tcPr>
            <w:tcW w:w="7575" w:type="dxa"/>
            <w:gridSpan w:val="2"/>
            <w:vAlign w:val="center"/>
          </w:tcPr>
          <w:p w14:paraId="77E0482F" w14:textId="73FDEEA6" w:rsidR="009E7044" w:rsidRDefault="009E7044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U ovom odeljku nastojimo da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predstavimo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relevantne organizacije koje su uključene u istragu visokotehnološkog kriminala na međunarodnoj osnovi. </w:t>
            </w:r>
          </w:p>
          <w:p w14:paraId="1C22C67C" w14:textId="5A85EBCF" w:rsidR="00E71A59" w:rsidRPr="00D86488" w:rsidRDefault="009E7044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I ovde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može pružiti priliku polaznicima da sami pobroje te organizacije i može, ako to vreme dozvoli, dopustiti da polaznici opišu neku inter</w:t>
            </w:r>
            <w:r w:rsidR="00A551B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akciju koju su eventualno imali s tim organizacijama. </w:t>
            </w:r>
          </w:p>
        </w:tc>
      </w:tr>
      <w:tr w:rsidR="001F724F" w:rsidRPr="006565BC" w14:paraId="7DC867CB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4666C405" w14:textId="382FE498" w:rsidR="009D1FFB" w:rsidRPr="00D86488" w:rsidRDefault="0056191F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52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98</w:t>
            </w:r>
            <w:r w:rsidR="00A551B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0D6E92F8" w14:textId="767C2752" w:rsidR="001F724F" w:rsidRPr="00D86488" w:rsidRDefault="00A551B4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Obavezno</w:t>
            </w:r>
          </w:p>
        </w:tc>
        <w:tc>
          <w:tcPr>
            <w:tcW w:w="7575" w:type="dxa"/>
            <w:gridSpan w:val="2"/>
            <w:vAlign w:val="center"/>
          </w:tcPr>
          <w:p w14:paraId="604C095A" w14:textId="46045D0D" w:rsidR="00A551B4" w:rsidRDefault="00A551B4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Ovaj odeljak omogućuje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u da prođe kroz mnoge vidove visokotehnološkog kriminala i da ih opiše – ima dovoljno vremena da razmotri pitanja i logistiku </w:t>
            </w:r>
            <w:r w:rsidR="0073321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koji su u vezi sa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otkrivanje</w:t>
            </w:r>
            <w:r w:rsidR="0073321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m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i istrag</w:t>
            </w:r>
            <w:r w:rsidR="0073321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om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tih krivičnih dela. </w:t>
            </w:r>
          </w:p>
          <w:p w14:paraId="2D629590" w14:textId="7C5098EE" w:rsidR="00A551B4" w:rsidRDefault="00A551B4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Početni deo odeljka sadrži opis – dok</w:t>
            </w:r>
            <w:r w:rsidR="0018266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se pred kraj odeljka prikazuju slajdovi na kojima su prikazane uočene tendencije – i vrste krivičnih dela koje mogu biti iznete pred sudije i tužioce.</w:t>
            </w:r>
          </w:p>
          <w:p w14:paraId="6608E1B9" w14:textId="37EBDAF5" w:rsidR="00D6490C" w:rsidRPr="00D86488" w:rsidRDefault="00BE52BB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 w:rsidR="00A551B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može da koristi sopstvene primere o suočenju s takvom vrstom krivičnih dela i, gde</w:t>
            </w:r>
            <w:r w:rsidR="0018266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 w:rsidR="00A551B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je to primereno, može izneti sopstvene studije slučaja. </w:t>
            </w:r>
          </w:p>
        </w:tc>
      </w:tr>
      <w:tr w:rsidR="001F724F" w:rsidRPr="006565BC" w14:paraId="1B49C2DB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58A754E5" w14:textId="38BA837E" w:rsidR="009D1FFB" w:rsidRPr="00D86488" w:rsidRDefault="0056191F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99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100</w:t>
            </w:r>
          </w:p>
          <w:p w14:paraId="5F457997" w14:textId="74E608EF" w:rsidR="001F724F" w:rsidRPr="00D86488" w:rsidRDefault="00A551B4" w:rsidP="006565BC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Obavezno</w:t>
            </w:r>
          </w:p>
        </w:tc>
        <w:tc>
          <w:tcPr>
            <w:tcW w:w="7575" w:type="dxa"/>
            <w:gridSpan w:val="2"/>
            <w:vAlign w:val="center"/>
          </w:tcPr>
          <w:p w14:paraId="07567817" w14:textId="05ABCA46" w:rsidR="009D1FFB" w:rsidRPr="00D86488" w:rsidRDefault="002659FC" w:rsidP="006565BC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Završni odeljak </w:t>
            </w:r>
            <w:r w:rsidR="0073321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mog</w:t>
            </w:r>
            <w:r w:rsidR="00E7038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uć</w:t>
            </w:r>
            <w:r w:rsidR="0073321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ava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u da objasni šta je sve ispredavano tokom lekcije i da se postara da svi neposredni ciljevi budu ispunjeni. Polaznicima se </w:t>
            </w:r>
            <w:r w:rsidR="00E7038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moguć</w:t>
            </w:r>
            <w:r w:rsidR="00E7038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ava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da iskoriste priliku i postave pitanja o stvarima za koje je možda potrebno razjašnjenje</w:t>
            </w:r>
            <w:r w:rsidR="003253DC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</w:tc>
      </w:tr>
      <w:tr w:rsidR="003253DC" w:rsidRPr="006565BC" w14:paraId="2ECF09B7" w14:textId="77777777" w:rsidTr="001F724F">
        <w:trPr>
          <w:trHeight w:val="1412"/>
        </w:trPr>
        <w:tc>
          <w:tcPr>
            <w:tcW w:w="9010" w:type="dxa"/>
            <w:gridSpan w:val="3"/>
            <w:vAlign w:val="center"/>
          </w:tcPr>
          <w:p w14:paraId="5630E2B7" w14:textId="33D9C873" w:rsidR="003253DC" w:rsidRPr="00D86488" w:rsidRDefault="002659FC" w:rsidP="006565BC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Praktične vežbe</w:t>
            </w:r>
          </w:p>
          <w:p w14:paraId="015F06F3" w14:textId="77777777" w:rsidR="002659FC" w:rsidRDefault="002659FC" w:rsidP="006565BC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Za ovu sesiju nisu predviđene nikakve praktične vežbe budući da ništa ne može da garantuje da će tehnološki nivo i pristup internetu za održavanje takvih vežbi postojati na svakom mestu održavanja. </w:t>
            </w:r>
          </w:p>
          <w:p w14:paraId="04D65D89" w14:textId="624F597C" w:rsidR="003253DC" w:rsidRPr="00D86488" w:rsidRDefault="002659FC" w:rsidP="006565BC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U budućnosti</w:t>
            </w:r>
            <w:r w:rsidR="00E70380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 </w:t>
            </w:r>
            <w:r w:rsidR="00BE52BB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i mogu nastojati da dopune nastavu </w:t>
            </w:r>
            <w:r w:rsidR="00E70380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tako što će 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uv</w:t>
            </w:r>
            <w:r w:rsidR="00E70380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esti 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vežb</w:t>
            </w:r>
            <w:r w:rsidR="00E70380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e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 onda kada se obuka odvija u okruženju koje raspolaže odgovarajućim tehničkim mogućnostima</w:t>
            </w:r>
            <w:r w:rsidR="00661034" w:rsidRPr="00D86488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.</w:t>
            </w:r>
          </w:p>
        </w:tc>
      </w:tr>
      <w:tr w:rsidR="003253DC" w:rsidRPr="000A0E00" w14:paraId="603967A2" w14:textId="77777777" w:rsidTr="001F724F">
        <w:tc>
          <w:tcPr>
            <w:tcW w:w="9010" w:type="dxa"/>
            <w:gridSpan w:val="3"/>
            <w:vAlign w:val="center"/>
          </w:tcPr>
          <w:p w14:paraId="1E71DDC4" w14:textId="63883D04" w:rsidR="002659FC" w:rsidRPr="00F722E6" w:rsidRDefault="002659FC" w:rsidP="006565BC">
            <w:pPr>
              <w:spacing w:before="120" w:after="120" w:line="260" w:lineRule="atLeast"/>
              <w:jc w:val="both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Procena/</w:t>
            </w:r>
            <w:r w:rsidR="00E70380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k</w:t>
            </w:r>
            <w:r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ontrola znanja</w:t>
            </w:r>
          </w:p>
          <w:p w14:paraId="4496975B" w14:textId="2EDC5A96" w:rsidR="003253DC" w:rsidRPr="00D86488" w:rsidRDefault="002659FC" w:rsidP="006565BC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N</w:t>
            </w:r>
            <w:r w:rsidRPr="004F45F3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ije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 planiran nikakav poseban test znanja osim onoga koji je gore naveden za ovaj kurs </w:t>
            </w:r>
            <w:r w:rsidR="00E70380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O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buke. Nije tražena nikakva</w:t>
            </w:r>
            <w:r w:rsidR="00182665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zvanična procena</w:t>
            </w:r>
            <w:r w:rsidR="00661034" w:rsidRPr="00D86488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D86488" w:rsidRDefault="00D82C18" w:rsidP="006565BC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D86488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2C1605D"/>
    <w:multiLevelType w:val="hybridMultilevel"/>
    <w:tmpl w:val="114E4CBA"/>
    <w:lvl w:ilvl="0" w:tplc="D94E2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7454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2017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7C0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94A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006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BAD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E4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9A06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B8551A"/>
    <w:multiLevelType w:val="hybridMultilevel"/>
    <w:tmpl w:val="3A961B3E"/>
    <w:lvl w:ilvl="0" w:tplc="5F884B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608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DAA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488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149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DC46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AE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1A6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02A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F96714"/>
    <w:multiLevelType w:val="hybridMultilevel"/>
    <w:tmpl w:val="566A8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CA66B0C"/>
    <w:multiLevelType w:val="hybridMultilevel"/>
    <w:tmpl w:val="FD520146"/>
    <w:lvl w:ilvl="0" w:tplc="2B967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B05B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FC2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38A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3AA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3EF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80C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600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CC0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D855946"/>
    <w:multiLevelType w:val="hybridMultilevel"/>
    <w:tmpl w:val="13609374"/>
    <w:lvl w:ilvl="0" w:tplc="39BC6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424F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EB9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9AE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3AC5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8826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40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7F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FCC0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13"/>
  </w:num>
  <w:num w:numId="7">
    <w:abstractNumId w:val="4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0"/>
  </w:num>
  <w:num w:numId="10">
    <w:abstractNumId w:val="2"/>
  </w:num>
  <w:num w:numId="11">
    <w:abstractNumId w:val="11"/>
  </w:num>
  <w:num w:numId="12">
    <w:abstractNumId w:val="3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A0E00"/>
    <w:rsid w:val="00170B7C"/>
    <w:rsid w:val="001723EB"/>
    <w:rsid w:val="00182665"/>
    <w:rsid w:val="001830C8"/>
    <w:rsid w:val="001F724F"/>
    <w:rsid w:val="002030A4"/>
    <w:rsid w:val="00217AD6"/>
    <w:rsid w:val="00253C98"/>
    <w:rsid w:val="002659FC"/>
    <w:rsid w:val="00271010"/>
    <w:rsid w:val="00271BE1"/>
    <w:rsid w:val="003253DC"/>
    <w:rsid w:val="003630ED"/>
    <w:rsid w:val="003755E2"/>
    <w:rsid w:val="00375C86"/>
    <w:rsid w:val="003B2779"/>
    <w:rsid w:val="003B6C3F"/>
    <w:rsid w:val="003C4545"/>
    <w:rsid w:val="003F0A88"/>
    <w:rsid w:val="00445DF7"/>
    <w:rsid w:val="004701C2"/>
    <w:rsid w:val="004A387A"/>
    <w:rsid w:val="004A60FB"/>
    <w:rsid w:val="004C6FF6"/>
    <w:rsid w:val="004E07A9"/>
    <w:rsid w:val="004E5F76"/>
    <w:rsid w:val="0056191F"/>
    <w:rsid w:val="0056255D"/>
    <w:rsid w:val="0056305A"/>
    <w:rsid w:val="005703B7"/>
    <w:rsid w:val="0057769C"/>
    <w:rsid w:val="005A4E47"/>
    <w:rsid w:val="005E396D"/>
    <w:rsid w:val="00603C3A"/>
    <w:rsid w:val="00617156"/>
    <w:rsid w:val="006357C0"/>
    <w:rsid w:val="00636830"/>
    <w:rsid w:val="006565BC"/>
    <w:rsid w:val="00661034"/>
    <w:rsid w:val="00733216"/>
    <w:rsid w:val="00741BC0"/>
    <w:rsid w:val="0077656C"/>
    <w:rsid w:val="007A6203"/>
    <w:rsid w:val="007E1E42"/>
    <w:rsid w:val="00835B6E"/>
    <w:rsid w:val="00863529"/>
    <w:rsid w:val="0087304E"/>
    <w:rsid w:val="008966E2"/>
    <w:rsid w:val="008D6A7B"/>
    <w:rsid w:val="008E3FE7"/>
    <w:rsid w:val="008E4EC9"/>
    <w:rsid w:val="00933E41"/>
    <w:rsid w:val="009A7C8E"/>
    <w:rsid w:val="009C4B47"/>
    <w:rsid w:val="009D1FFB"/>
    <w:rsid w:val="009E7044"/>
    <w:rsid w:val="00A03CF0"/>
    <w:rsid w:val="00A0684C"/>
    <w:rsid w:val="00A4110D"/>
    <w:rsid w:val="00A551B4"/>
    <w:rsid w:val="00A62097"/>
    <w:rsid w:val="00A734A5"/>
    <w:rsid w:val="00A74008"/>
    <w:rsid w:val="00A84D48"/>
    <w:rsid w:val="00A870E0"/>
    <w:rsid w:val="00A8761B"/>
    <w:rsid w:val="00AC4E42"/>
    <w:rsid w:val="00B05B40"/>
    <w:rsid w:val="00BA2358"/>
    <w:rsid w:val="00BE52BB"/>
    <w:rsid w:val="00C0074A"/>
    <w:rsid w:val="00C36D14"/>
    <w:rsid w:val="00C541A2"/>
    <w:rsid w:val="00C71107"/>
    <w:rsid w:val="00C86D10"/>
    <w:rsid w:val="00CB02C4"/>
    <w:rsid w:val="00CB3026"/>
    <w:rsid w:val="00CD1E30"/>
    <w:rsid w:val="00CF55E9"/>
    <w:rsid w:val="00D07C04"/>
    <w:rsid w:val="00D407B3"/>
    <w:rsid w:val="00D5036D"/>
    <w:rsid w:val="00D6490C"/>
    <w:rsid w:val="00D65E51"/>
    <w:rsid w:val="00D82C18"/>
    <w:rsid w:val="00D86488"/>
    <w:rsid w:val="00E13BE7"/>
    <w:rsid w:val="00E53DA2"/>
    <w:rsid w:val="00E64814"/>
    <w:rsid w:val="00E70380"/>
    <w:rsid w:val="00E71A59"/>
    <w:rsid w:val="00E7344B"/>
    <w:rsid w:val="00E95703"/>
    <w:rsid w:val="00EF48F5"/>
    <w:rsid w:val="00F00738"/>
    <w:rsid w:val="00F62A15"/>
    <w:rsid w:val="00F83063"/>
    <w:rsid w:val="00FE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2EE653D1-60D2-47DE-9EB8-1F135E7E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5E396D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396D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396D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396D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396D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E396D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E396D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E396D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E396D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E396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E396D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396D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5E396D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5E396D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5E396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5E396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5E39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E39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5E396D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776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7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E4E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4E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4E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E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E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9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07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34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45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18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105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921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656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186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68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8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65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86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5647">
          <w:marLeft w:val="547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4</cp:revision>
  <dcterms:created xsi:type="dcterms:W3CDTF">2021-04-12T11:01:00Z</dcterms:created>
  <dcterms:modified xsi:type="dcterms:W3CDTF">2021-04-14T07:30:00Z</dcterms:modified>
</cp:coreProperties>
</file>