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2EF62D0"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SC</w:t>
            </w:r>
            <w:r w:rsidRPr="00C51FCB">
              <w:rPr>
                <w:rFonts w:ascii="Tahoma" w:hAnsi="Tahoma" w:cs="Tahoma"/>
                <w:caps/>
                <w:color w:val="000000" w:themeColor="text1"/>
                <w:sz w:val="18"/>
                <w:szCs w:val="18"/>
              </w:rPr>
              <w:t>……/</w:t>
            </w:r>
            <w:r w:rsidRPr="007D3D59">
              <w:rPr>
                <w:rFonts w:ascii="Tahoma" w:hAnsi="Tahoma" w:cs="Tahoma"/>
                <w:caps/>
                <w:color w:val="000000" w:themeColor="text1"/>
                <w:sz w:val="18"/>
                <w:szCs w:val="18"/>
              </w:rPr>
              <w:t>202</w:t>
            </w:r>
            <w:r w:rsidR="000635CE">
              <w:rPr>
                <w:rFonts w:ascii="Tahoma" w:hAnsi="Tahoma" w:cs="Tahoma"/>
                <w:caps/>
                <w:color w:val="000000" w:themeColor="text1"/>
                <w:sz w:val="18"/>
                <w:szCs w:val="18"/>
              </w:rPr>
              <w:t>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0A50EE7"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9915DF2" w:rsidR="00BE43B2" w:rsidRPr="00EA2362" w:rsidRDefault="007D3D59">
            <w:pPr>
              <w:rPr>
                <w:rFonts w:ascii="Tahoma" w:hAnsi="Tahoma" w:cs="Tahoma"/>
                <w:b/>
                <w:caps/>
                <w:color w:val="000000" w:themeColor="text1"/>
                <w:sz w:val="18"/>
                <w:szCs w:val="18"/>
                <w:highlight w:val="cyan"/>
              </w:rPr>
            </w:pPr>
            <w:r w:rsidRPr="007D3D59">
              <w:rPr>
                <w:rFonts w:ascii="Tahoma" w:hAnsi="Tahoma" w:cs="Tahoma"/>
                <w:color w:val="000000" w:themeColor="text1"/>
                <w:sz w:val="18"/>
                <w:szCs w:val="18"/>
              </w:rPr>
              <w:t>Council of Europe-Ankara Programme Office / 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35EEDB54" w:rsidR="00261462" w:rsidRPr="00EA2362" w:rsidRDefault="00261462" w:rsidP="005932F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w:t>
      </w:r>
      <w:r w:rsidRPr="00066C98">
        <w:rPr>
          <w:rFonts w:ascii="Tahoma" w:hAnsi="Tahoma" w:cs="Tahoma"/>
          <w:b/>
        </w:rPr>
        <w:t xml:space="preserve">for the provision of </w:t>
      </w:r>
      <w:r w:rsidR="000635CE" w:rsidRPr="00066C98">
        <w:rPr>
          <w:rFonts w:ascii="Tahoma" w:hAnsi="Tahoma" w:cs="Tahoma"/>
          <w:b/>
        </w:rPr>
        <w:t>the creation of an online training for trainee lawyers to deliver an unsynchronised, tutorless training</w:t>
      </w:r>
      <w:r w:rsidR="007B1494" w:rsidRPr="00066C98">
        <w:rPr>
          <w:rFonts w:ascii="Tahoma" w:hAnsi="Tahoma" w:cs="Tahoma"/>
          <w:b/>
        </w:rPr>
        <w:t>, with automated attendance tracking and certificate issuing</w:t>
      </w:r>
      <w:r w:rsidR="000635CE" w:rsidRPr="00066C98">
        <w:rPr>
          <w:rFonts w:ascii="Tahoma" w:hAnsi="Tahoma" w:cs="Tahoma"/>
          <w:b/>
        </w:rPr>
        <w:t>,</w:t>
      </w:r>
      <w:r w:rsidR="005932F7" w:rsidRPr="00066C98">
        <w:rPr>
          <w:rFonts w:ascii="Tahoma" w:hAnsi="Tahoma" w:cs="Tahoma"/>
          <w:b/>
        </w:rPr>
        <w:t xml:space="preserve"> under</w:t>
      </w:r>
      <w:r w:rsidR="005932F7" w:rsidRPr="00354345">
        <w:rPr>
          <w:rFonts w:ascii="Tahoma" w:hAnsi="Tahoma" w:cs="Tahoma"/>
          <w:b/>
        </w:rPr>
        <w:t xml:space="preserve"> the Joint Project on</w:t>
      </w:r>
      <w:r w:rsidR="005932F7">
        <w:rPr>
          <w:rFonts w:ascii="Tahoma" w:hAnsi="Tahoma" w:cs="Tahoma"/>
          <w:b/>
        </w:rPr>
        <w:t xml:space="preserve"> </w:t>
      </w:r>
      <w:r w:rsidR="005932F7" w:rsidRPr="00354345">
        <w:rPr>
          <w:rFonts w:ascii="Tahoma" w:hAnsi="Tahoma" w:cs="Tahoma"/>
          <w:b/>
        </w:rPr>
        <w:t>”Strengthening the Capacity of Bar Associations and Lawyers on European Human Rights Standards”</w:t>
      </w:r>
      <w:r w:rsidR="007D3D59">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758"/>
        <w:gridCol w:w="78"/>
        <w:gridCol w:w="1667"/>
        <w:gridCol w:w="948"/>
        <w:gridCol w:w="2344"/>
      </w:tblGrid>
      <w:tr w:rsidR="0085660A" w:rsidRPr="00EA2362" w14:paraId="2B2ADF68" w14:textId="1404AC26" w:rsidTr="0085660A">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85660A" w:rsidRPr="00EA2362" w:rsidRDefault="0085660A" w:rsidP="0085660A">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85660A" w:rsidRPr="00EA2362" w:rsidRDefault="0085660A" w:rsidP="0085660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75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3F42827C" w:rsidR="0085660A" w:rsidRPr="00337874" w:rsidRDefault="0097082A" w:rsidP="0085660A">
            <w:pPr>
              <w:rPr>
                <w:rFonts w:ascii="Tahoma" w:hAnsi="Tahoma" w:cs="Tahoma"/>
                <w:color w:val="000000"/>
                <w:sz w:val="20"/>
                <w:szCs w:val="20"/>
              </w:rPr>
            </w:pPr>
            <w:sdt>
              <w:sdtPr>
                <w:rPr>
                  <w:rFonts w:ascii="Tahoma" w:hAnsi="Tahoma" w:cs="Tahoma"/>
                  <w:color w:val="000000"/>
                  <w:sz w:val="18"/>
                  <w:szCs w:val="18"/>
                  <w:lang w:val="es-ES_tradnl"/>
                </w:rPr>
                <w:id w:val="-340545481"/>
                <w14:checkbox>
                  <w14:checked w14:val="0"/>
                  <w14:checkedState w14:val="2612" w14:font="MS Gothic"/>
                  <w14:uncheckedState w14:val="2610" w14:font="MS Gothic"/>
                </w14:checkbox>
              </w:sdtPr>
              <w:sdtEndPr/>
              <w:sdtContent>
                <w:r w:rsidR="0085660A">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Natural person</w:t>
            </w:r>
          </w:p>
        </w:tc>
        <w:tc>
          <w:tcPr>
            <w:tcW w:w="269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2610E277" w:rsidR="0085660A" w:rsidRPr="00337874" w:rsidRDefault="0097082A" w:rsidP="0085660A">
            <w:pPr>
              <w:rPr>
                <w:rFonts w:ascii="Tahoma" w:hAnsi="Tahoma" w:cs="Tahoma"/>
                <w:color w:val="000000"/>
                <w:sz w:val="20"/>
                <w:szCs w:val="20"/>
              </w:rPr>
            </w:pPr>
            <w:sdt>
              <w:sdtPr>
                <w:rPr>
                  <w:rFonts w:ascii="Tahoma" w:hAnsi="Tahoma" w:cs="Tahoma"/>
                  <w:color w:val="000000"/>
                  <w:sz w:val="18"/>
                  <w:szCs w:val="18"/>
                  <w:lang w:val="es-ES_tradnl"/>
                </w:rPr>
                <w:id w:val="-632558845"/>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Legal person</w:t>
            </w:r>
          </w:p>
        </w:tc>
        <w:tc>
          <w:tcPr>
            <w:tcW w:w="234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74ED28C9" w:rsidR="0085660A" w:rsidRPr="00337874" w:rsidRDefault="0097082A" w:rsidP="0085660A">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w:t>
            </w:r>
            <w:r w:rsidR="0085660A">
              <w:rPr>
                <w:rFonts w:ascii="Tahoma" w:hAnsi="Tahoma" w:cs="Tahoma"/>
                <w:color w:val="000000"/>
                <w:sz w:val="18"/>
                <w:szCs w:val="18"/>
                <w:lang w:val="es-ES_tradnl"/>
              </w:rPr>
              <w:t>Consortium</w:t>
            </w:r>
            <w:r w:rsidR="0085660A" w:rsidRPr="00337874">
              <w:rPr>
                <w:rFonts w:ascii="Tahoma" w:hAnsi="Tahoma" w:cs="Tahoma"/>
                <w:color w:val="000000"/>
                <w:sz w:val="18"/>
                <w:szCs w:val="18"/>
                <w:lang w:val="es-ES_tradnl"/>
              </w:rPr>
              <w:t xml:space="preserve"> </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2B9CCBA" w14:textId="51812895" w:rsidR="00F54430" w:rsidRPr="00066C98" w:rsidRDefault="007D3D59" w:rsidP="003E0A41">
      <w:pPr>
        <w:spacing w:line="276" w:lineRule="auto"/>
        <w:jc w:val="both"/>
        <w:rPr>
          <w:rFonts w:ascii="Tahoma" w:hAnsi="Tahoma" w:cs="Tahoma"/>
          <w:sz w:val="20"/>
          <w:szCs w:val="20"/>
        </w:rPr>
      </w:pPr>
      <w:r w:rsidRPr="007D3D59">
        <w:rPr>
          <w:rFonts w:ascii="Tahoma" w:hAnsi="Tahoma" w:cs="Tahoma"/>
          <w:sz w:val="20"/>
          <w:szCs w:val="20"/>
        </w:rPr>
        <w:t xml:space="preserve">The Council of Europe is currently implementing a Project on Strengthening the Capacity of Bar Associations and Lawyers on European Human Rights Standards in Turkey. In that context, it is looking for a Provider for </w:t>
      </w:r>
      <w:r w:rsidRPr="00066C98">
        <w:rPr>
          <w:rFonts w:ascii="Tahoma" w:hAnsi="Tahoma" w:cs="Tahoma"/>
          <w:sz w:val="20"/>
          <w:szCs w:val="20"/>
        </w:rPr>
        <w:t xml:space="preserve">the provision </w:t>
      </w:r>
      <w:r w:rsidR="000635CE" w:rsidRPr="00066C98">
        <w:rPr>
          <w:rFonts w:ascii="Tahoma" w:hAnsi="Tahoma" w:cs="Tahoma"/>
          <w:sz w:val="20"/>
          <w:szCs w:val="20"/>
        </w:rPr>
        <w:t>of the creation of an online training for trainee lawyers to deliver an unsynchronised, tutorless training.</w:t>
      </w:r>
    </w:p>
    <w:p w14:paraId="62FECA0C" w14:textId="77777777" w:rsidR="000635CE" w:rsidRPr="00066C98" w:rsidRDefault="000635CE" w:rsidP="003E0A41">
      <w:pPr>
        <w:spacing w:line="276" w:lineRule="auto"/>
        <w:jc w:val="both"/>
        <w:rPr>
          <w:rFonts w:ascii="Tahoma" w:hAnsi="Tahoma" w:cs="Tahoma"/>
          <w:sz w:val="20"/>
          <w:szCs w:val="20"/>
        </w:rPr>
      </w:pPr>
    </w:p>
    <w:p w14:paraId="6AA3E882" w14:textId="79E140D5"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expected deliverables are described under the </w:t>
      </w:r>
      <w:r w:rsidRPr="00066C98">
        <w:rPr>
          <w:rFonts w:ascii="Tahoma" w:hAnsi="Tahoma" w:cs="Tahoma"/>
          <w:b/>
          <w:bCs/>
          <w:sz w:val="20"/>
          <w:szCs w:val="20"/>
        </w:rPr>
        <w:t xml:space="preserve">Technical Specifications </w:t>
      </w:r>
      <w:r w:rsidRPr="00066C98">
        <w:rPr>
          <w:rFonts w:ascii="Tahoma" w:hAnsi="Tahoma" w:cs="Tahoma"/>
          <w:sz w:val="20"/>
          <w:szCs w:val="20"/>
        </w:rPr>
        <w:t xml:space="preserve">in detail </w:t>
      </w:r>
      <w:r w:rsidRPr="00066C98">
        <w:rPr>
          <w:rFonts w:ascii="Tahoma" w:hAnsi="Tahoma" w:cs="Tahoma"/>
          <w:b/>
          <w:bCs/>
          <w:sz w:val="20"/>
          <w:szCs w:val="20"/>
        </w:rPr>
        <w:t>(See Attachment 1)</w:t>
      </w:r>
      <w:r w:rsidRPr="00066C98">
        <w:rPr>
          <w:rFonts w:ascii="Tahoma" w:hAnsi="Tahoma" w:cs="Tahoma"/>
          <w:sz w:val="20"/>
          <w:szCs w:val="20"/>
        </w:rPr>
        <w:t xml:space="preserve"> </w:t>
      </w:r>
    </w:p>
    <w:p w14:paraId="2D1BBD36" w14:textId="77777777" w:rsidR="000635CE" w:rsidRPr="00066C98" w:rsidRDefault="000635CE" w:rsidP="000635CE">
      <w:pPr>
        <w:spacing w:line="276" w:lineRule="auto"/>
        <w:jc w:val="both"/>
        <w:rPr>
          <w:rFonts w:ascii="Tahoma" w:hAnsi="Tahoma" w:cs="Tahoma"/>
          <w:sz w:val="20"/>
          <w:szCs w:val="20"/>
        </w:rPr>
      </w:pPr>
    </w:p>
    <w:p w14:paraId="1C368F5F" w14:textId="685F0C29"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online self-learning training shall create certificates for successful participants. Within the scope of this work, training contents will be produced in accordance with the definitions of needs and technical specifications (detailed under Attachment 1), and these contents will be delivered to the targeted audiences through the learning management system, which will be designed as a content management system and distance education system. The content will be provided by the Project as a PDF document. All adaptation, including video and animation production should be implemented by the </w:t>
      </w:r>
      <w:r w:rsidR="00857B6E" w:rsidRPr="00066C98">
        <w:rPr>
          <w:rFonts w:ascii="Tahoma" w:hAnsi="Tahoma" w:cs="Tahoma"/>
          <w:sz w:val="20"/>
          <w:szCs w:val="20"/>
        </w:rPr>
        <w:t>Provider</w:t>
      </w:r>
      <w:r w:rsidRPr="00066C98">
        <w:rPr>
          <w:rFonts w:ascii="Tahoma" w:hAnsi="Tahoma" w:cs="Tahoma"/>
          <w:sz w:val="20"/>
          <w:szCs w:val="20"/>
        </w:rPr>
        <w:t>.</w:t>
      </w:r>
    </w:p>
    <w:p w14:paraId="7426DF50" w14:textId="77777777" w:rsidR="000635CE" w:rsidRPr="00066C98" w:rsidRDefault="000635CE" w:rsidP="000635CE">
      <w:pPr>
        <w:spacing w:line="276" w:lineRule="auto"/>
        <w:jc w:val="both"/>
        <w:rPr>
          <w:rFonts w:ascii="Tahoma" w:hAnsi="Tahoma" w:cs="Tahoma"/>
          <w:sz w:val="20"/>
          <w:szCs w:val="20"/>
        </w:rPr>
      </w:pPr>
    </w:p>
    <w:p w14:paraId="1251FBEC" w14:textId="77777777"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The training must have a web-based learning management system (LMS). LMS must be installed to the beneficiary’s (Union of Turkish Bar Associations) server by the bidder.</w:t>
      </w:r>
    </w:p>
    <w:p w14:paraId="533E70D3" w14:textId="6B444A6F" w:rsidR="00F54430" w:rsidRPr="00066C98" w:rsidRDefault="00F54430" w:rsidP="00F54430">
      <w:pPr>
        <w:spacing w:line="276" w:lineRule="auto"/>
        <w:jc w:val="both"/>
        <w:rPr>
          <w:rFonts w:ascii="Tahoma" w:hAnsi="Tahoma" w:cs="Tahoma"/>
          <w:sz w:val="20"/>
          <w:szCs w:val="20"/>
        </w:rPr>
      </w:pPr>
    </w:p>
    <w:p w14:paraId="35E86B34" w14:textId="5ACCEC86" w:rsidR="00832357" w:rsidRDefault="00832357" w:rsidP="00F54430">
      <w:pPr>
        <w:spacing w:line="276" w:lineRule="auto"/>
        <w:jc w:val="both"/>
        <w:rPr>
          <w:rFonts w:ascii="Tahoma" w:hAnsi="Tahoma" w:cs="Tahoma"/>
          <w:sz w:val="20"/>
          <w:szCs w:val="20"/>
        </w:rPr>
      </w:pPr>
      <w:r w:rsidRPr="00066C98">
        <w:rPr>
          <w:rFonts w:ascii="Tahoma" w:hAnsi="Tahoma" w:cs="Tahoma"/>
          <w:sz w:val="20"/>
          <w:szCs w:val="20"/>
        </w:rPr>
        <w:t>The draft version of the online training shall be delivered to the Council of Europe Project team latest on the date provided in the below table. After examined by the Project team</w:t>
      </w:r>
      <w:r w:rsidR="00B6444E" w:rsidRPr="00066C98">
        <w:rPr>
          <w:rFonts w:ascii="Tahoma" w:hAnsi="Tahoma" w:cs="Tahoma"/>
          <w:sz w:val="20"/>
          <w:szCs w:val="20"/>
        </w:rPr>
        <w:t xml:space="preserve"> within 1 week</w:t>
      </w:r>
      <w:r w:rsidRPr="00066C98">
        <w:rPr>
          <w:rFonts w:ascii="Tahoma" w:hAnsi="Tahoma" w:cs="Tahoma"/>
          <w:sz w:val="20"/>
          <w:szCs w:val="20"/>
        </w:rPr>
        <w:t>, the Provider shall deliver the final version of the training – ready to be used – again in line with the delivery date provided below.</w:t>
      </w:r>
    </w:p>
    <w:p w14:paraId="5FFAB258" w14:textId="77777777" w:rsidR="00832357" w:rsidRPr="00F54430" w:rsidRDefault="00832357" w:rsidP="00F54430">
      <w:pPr>
        <w:spacing w:line="276" w:lineRule="auto"/>
        <w:jc w:val="both"/>
        <w:rPr>
          <w:rFonts w:ascii="Tahoma" w:hAnsi="Tahoma" w:cs="Tahoma"/>
          <w:sz w:val="20"/>
          <w:szCs w:val="20"/>
        </w:rPr>
      </w:pPr>
    </w:p>
    <w:p w14:paraId="7D2E192F" w14:textId="6B86F4F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474F01CF" w14:textId="3D054F5F" w:rsidR="00832357" w:rsidRPr="00832357" w:rsidRDefault="007D3D59" w:rsidP="00261462">
      <w:pPr>
        <w:spacing w:line="276" w:lineRule="auto"/>
        <w:jc w:val="both"/>
        <w:rPr>
          <w:rFonts w:ascii="Tahoma" w:hAnsi="Tahoma" w:cs="Tahoma"/>
          <w:b/>
          <w:bCs/>
          <w:color w:val="000000"/>
          <w:sz w:val="20"/>
          <w:szCs w:val="20"/>
          <w:lang w:eastAsia="en-US"/>
        </w:rPr>
      </w:pPr>
      <w:r w:rsidRPr="007D3D59">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00FF1BAE" w:rsidRPr="00F937D3">
        <w:rPr>
          <w:rFonts w:ascii="Tahoma" w:hAnsi="Tahoma" w:cs="Tahoma"/>
          <w:b/>
          <w:bCs/>
          <w:color w:val="000000"/>
          <w:sz w:val="20"/>
          <w:szCs w:val="20"/>
          <w:lang w:eastAsia="en-US"/>
        </w:rPr>
        <w:t xml:space="preserve"> </w:t>
      </w:r>
      <w:r w:rsidR="00F937D3" w:rsidRPr="00F937D3">
        <w:rPr>
          <w:rFonts w:ascii="Tahoma" w:hAnsi="Tahoma" w:cs="Tahoma"/>
          <w:b/>
          <w:bCs/>
          <w:color w:val="000000"/>
          <w:sz w:val="20"/>
          <w:szCs w:val="20"/>
          <w:lang w:eastAsia="en-US"/>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3455E5E6">
                <wp:simplePos x="0" y="0"/>
                <wp:positionH relativeFrom="column">
                  <wp:posOffset>4663440</wp:posOffset>
                </wp:positionH>
                <wp:positionV relativeFrom="paragraph">
                  <wp:posOffset>-43180</wp:posOffset>
                </wp:positionV>
                <wp:extent cx="122555" cy="396240"/>
                <wp:effectExtent l="19050" t="0" r="29845" b="4191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2555" cy="3962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0229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7.2pt;margin-top:-3.4pt;width:9.65pt;height:31.2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" adj="3954" strokecolor="red">
                <o:lock v:ext="edit" aspectratio="t"/>
                <v:textbox style="layout-flow:vertical-ideographic"/>
                <w10:anchorlock/>
              </v:shape>
            </w:pict>
          </mc:Fallback>
        </mc:AlternateContent>
      </w:r>
    </w:p>
    <w:tbl>
      <w:tblPr>
        <w:tblW w:w="102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58"/>
        <w:gridCol w:w="1140"/>
        <w:gridCol w:w="1275"/>
        <w:gridCol w:w="1139"/>
      </w:tblGrid>
      <w:tr w:rsidR="00D94AFC" w:rsidRPr="00EA2362" w14:paraId="0166D4C8" w14:textId="7ED27FB4" w:rsidTr="000A0650">
        <w:trPr>
          <w:trHeight w:val="374"/>
          <w:jc w:val="center"/>
        </w:trPr>
        <w:tc>
          <w:tcPr>
            <w:tcW w:w="6658" w:type="dxa"/>
            <w:shd w:val="clear" w:color="auto" w:fill="DBE5F1" w:themeFill="accent1" w:themeFillTint="33"/>
            <w:vAlign w:val="center"/>
          </w:tcPr>
          <w:p w14:paraId="54CCB511"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40" w:type="dxa"/>
            <w:shd w:val="clear" w:color="auto" w:fill="DBE5F1" w:themeFill="accent1" w:themeFillTint="33"/>
            <w:vAlign w:val="center"/>
          </w:tcPr>
          <w:p w14:paraId="4C4B2597"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5" w:type="dxa"/>
            <w:tcBorders>
              <w:bottom w:val="single" w:sz="2" w:space="0" w:color="FF0000"/>
            </w:tcBorders>
            <w:shd w:val="clear" w:color="auto" w:fill="DBE5F1" w:themeFill="accent1" w:themeFillTint="33"/>
            <w:vAlign w:val="center"/>
          </w:tcPr>
          <w:p w14:paraId="39664718" w14:textId="1B802937" w:rsidR="00D94AFC" w:rsidRPr="00EA2362"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w:t>
            </w:r>
          </w:p>
          <w:p w14:paraId="23C22AD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9" w:type="dxa"/>
            <w:tcBorders>
              <w:bottom w:val="single" w:sz="2" w:space="0" w:color="FF0000"/>
            </w:tcBorders>
            <w:shd w:val="clear" w:color="auto" w:fill="DBE5F1" w:themeFill="accent1" w:themeFillTint="33"/>
          </w:tcPr>
          <w:p w14:paraId="1DF9018B" w14:textId="727310F9" w:rsidR="00D94AFC" w:rsidRDefault="00D94AFC" w:rsidP="00D94AFC">
            <w:pPr>
              <w:tabs>
                <w:tab w:val="left" w:pos="-99"/>
              </w:tabs>
              <w:spacing w:before="120" w:line="276" w:lineRule="auto"/>
              <w:ind w:right="-142"/>
              <w:jc w:val="center"/>
              <w:rPr>
                <w:rFonts w:ascii="Tahoma" w:hAnsi="Tahoma" w:cs="Tahoma"/>
                <w:b/>
                <w:sz w:val="18"/>
                <w:szCs w:val="18"/>
                <w:lang w:eastAsia="en-US"/>
              </w:rPr>
            </w:pPr>
            <w:r>
              <w:rPr>
                <w:rFonts w:ascii="Tahoma" w:hAnsi="Tahoma" w:cs="Tahoma"/>
                <w:b/>
                <w:sz w:val="18"/>
                <w:szCs w:val="18"/>
                <w:lang w:eastAsia="en-US"/>
              </w:rPr>
              <w:t>Exclusion</w:t>
            </w:r>
          </w:p>
          <w:p w14:paraId="6C7A15B2" w14:textId="472628D3" w:rsidR="00D94AFC"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Level</w:t>
            </w:r>
          </w:p>
        </w:tc>
      </w:tr>
      <w:tr w:rsidR="00D94AFC" w:rsidRPr="00EA2362" w14:paraId="6CA125F2" w14:textId="229F50DE" w:rsidTr="000A0650">
        <w:trPr>
          <w:trHeight w:val="432"/>
          <w:jc w:val="center"/>
        </w:trPr>
        <w:tc>
          <w:tcPr>
            <w:tcW w:w="6658" w:type="dxa"/>
            <w:shd w:val="clear" w:color="auto" w:fill="F2F2F2" w:themeFill="background1" w:themeFillShade="F2"/>
            <w:vAlign w:val="center"/>
          </w:tcPr>
          <w:p w14:paraId="60FDA710" w14:textId="3E3751A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Delivery of the</w:t>
            </w:r>
            <w:r w:rsidR="00832357" w:rsidRPr="00832357">
              <w:rPr>
                <w:rFonts w:ascii="Tahoma" w:hAnsi="Tahoma" w:cs="Tahoma"/>
                <w:sz w:val="18"/>
                <w:szCs w:val="18"/>
                <w:lang w:eastAsia="en-US"/>
              </w:rPr>
              <w:t xml:space="preserve"> online training for trainee lawyers </w:t>
            </w:r>
            <w:r w:rsidR="00832357">
              <w:rPr>
                <w:rFonts w:ascii="Tahoma" w:hAnsi="Tahoma" w:cs="Tahoma"/>
                <w:sz w:val="18"/>
                <w:szCs w:val="18"/>
                <w:lang w:eastAsia="en-US"/>
              </w:rPr>
              <w:t>as</w:t>
            </w:r>
            <w:r w:rsidR="00832357" w:rsidRPr="00832357">
              <w:rPr>
                <w:rFonts w:ascii="Tahoma" w:hAnsi="Tahoma" w:cs="Tahoma"/>
                <w:sz w:val="18"/>
                <w:szCs w:val="18"/>
                <w:lang w:eastAsia="en-US"/>
              </w:rPr>
              <w:t xml:space="preserve"> an unsynchronised, tutorless training</w:t>
            </w:r>
            <w:r w:rsidR="00832357">
              <w:rPr>
                <w:rFonts w:ascii="Tahoma" w:hAnsi="Tahoma" w:cs="Tahoma"/>
                <w:sz w:val="18"/>
                <w:szCs w:val="18"/>
                <w:lang w:eastAsia="en-US"/>
              </w:rPr>
              <w:t xml:space="preserve"> – Draft version </w:t>
            </w:r>
          </w:p>
        </w:tc>
        <w:tc>
          <w:tcPr>
            <w:tcW w:w="1140" w:type="dxa"/>
            <w:tcBorders>
              <w:right w:val="single" w:sz="2" w:space="0" w:color="FF0000"/>
            </w:tcBorders>
            <w:shd w:val="clear" w:color="auto" w:fill="F2F2F2" w:themeFill="background1" w:themeFillShade="F2"/>
            <w:vAlign w:val="center"/>
          </w:tcPr>
          <w:p w14:paraId="7DFF09AB" w14:textId="3DB17664" w:rsidR="00D94AFC" w:rsidRPr="00EA2362" w:rsidRDefault="00832357"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10</w:t>
            </w:r>
            <w:r w:rsidR="000A0650">
              <w:rPr>
                <w:rFonts w:ascii="Tahoma" w:hAnsi="Tahoma" w:cs="Tahoma"/>
                <w:sz w:val="18"/>
                <w:szCs w:val="18"/>
                <w:lang w:eastAsia="en-US"/>
              </w:rPr>
              <w:t>/0</w:t>
            </w:r>
            <w:r>
              <w:rPr>
                <w:rFonts w:ascii="Tahoma" w:hAnsi="Tahoma" w:cs="Tahoma"/>
                <w:sz w:val="18"/>
                <w:szCs w:val="18"/>
                <w:lang w:eastAsia="en-US"/>
              </w:rPr>
              <w:t>3</w:t>
            </w:r>
            <w:r w:rsidR="000A0650">
              <w:rPr>
                <w:rFonts w:ascii="Tahoma" w:hAnsi="Tahoma" w:cs="Tahoma"/>
                <w:sz w:val="18"/>
                <w:szCs w:val="18"/>
                <w:lang w:eastAsia="en-US"/>
              </w:rPr>
              <w:t>/</w:t>
            </w:r>
            <w:r w:rsidR="00D94AFC" w:rsidRPr="007F4A7A">
              <w:rPr>
                <w:rFonts w:ascii="Tahoma" w:hAnsi="Tahoma" w:cs="Tahoma"/>
                <w:sz w:val="18"/>
                <w:szCs w:val="18"/>
                <w:lang w:eastAsia="en-US"/>
              </w:rPr>
              <w:t>202</w:t>
            </w:r>
            <w:r w:rsidR="00D94AFC">
              <w:rPr>
                <w:rFonts w:ascii="Tahoma" w:hAnsi="Tahoma" w:cs="Tahoma"/>
                <w:sz w:val="18"/>
                <w:szCs w:val="18"/>
                <w:lang w:eastAsia="en-US"/>
              </w:rPr>
              <w:t>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val="restart"/>
            <w:tcBorders>
              <w:top w:val="single" w:sz="2" w:space="0" w:color="FF0000"/>
              <w:left w:val="single" w:sz="2" w:space="0" w:color="FF0000"/>
              <w:right w:val="single" w:sz="2" w:space="0" w:color="FF0000"/>
            </w:tcBorders>
            <w:shd w:val="clear" w:color="auto" w:fill="FFFFFF" w:themeFill="background1"/>
          </w:tcPr>
          <w:p w14:paraId="6F7D1907" w14:textId="77777777" w:rsidR="00D94AFC" w:rsidRDefault="00D94AFC" w:rsidP="00261462">
            <w:pPr>
              <w:tabs>
                <w:tab w:val="left" w:pos="-139"/>
              </w:tabs>
              <w:spacing w:line="276" w:lineRule="auto"/>
              <w:ind w:right="-140"/>
              <w:jc w:val="center"/>
              <w:rPr>
                <w:rFonts w:ascii="Tahoma" w:hAnsi="Tahoma" w:cs="Tahoma"/>
                <w:sz w:val="18"/>
                <w:szCs w:val="18"/>
                <w:lang w:eastAsia="en-US"/>
              </w:rPr>
            </w:pPr>
          </w:p>
          <w:p w14:paraId="54EE0A39" w14:textId="574AE69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sidRPr="00D94AFC">
              <w:rPr>
                <w:rFonts w:ascii="Tahoma" w:hAnsi="Tahoma" w:cs="Tahoma"/>
                <w:sz w:val="18"/>
                <w:szCs w:val="18"/>
                <w:lang w:eastAsia="en-US"/>
              </w:rPr>
              <w:t>55.000 €</w:t>
            </w:r>
          </w:p>
        </w:tc>
      </w:tr>
      <w:tr w:rsidR="000635CE" w:rsidRPr="00EA2362" w14:paraId="2A297ECD" w14:textId="77777777" w:rsidTr="000A0650">
        <w:trPr>
          <w:trHeight w:val="432"/>
          <w:jc w:val="center"/>
        </w:trPr>
        <w:tc>
          <w:tcPr>
            <w:tcW w:w="6658" w:type="dxa"/>
            <w:shd w:val="clear" w:color="auto" w:fill="F2F2F2" w:themeFill="background1" w:themeFillShade="F2"/>
            <w:vAlign w:val="center"/>
          </w:tcPr>
          <w:p w14:paraId="345B6294" w14:textId="106DBAC9" w:rsidR="000635CE"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Delivery of the</w:t>
            </w:r>
            <w:r w:rsidRPr="00832357">
              <w:rPr>
                <w:rFonts w:ascii="Tahoma" w:hAnsi="Tahoma" w:cs="Tahoma"/>
                <w:sz w:val="18"/>
                <w:szCs w:val="18"/>
                <w:lang w:eastAsia="en-US"/>
              </w:rPr>
              <w:t xml:space="preserve"> online training for trainee lawyers </w:t>
            </w:r>
            <w:r>
              <w:rPr>
                <w:rFonts w:ascii="Tahoma" w:hAnsi="Tahoma" w:cs="Tahoma"/>
                <w:sz w:val="18"/>
                <w:szCs w:val="18"/>
                <w:lang w:eastAsia="en-US"/>
              </w:rPr>
              <w:t>as</w:t>
            </w:r>
            <w:r w:rsidRPr="00832357">
              <w:rPr>
                <w:rFonts w:ascii="Tahoma" w:hAnsi="Tahoma" w:cs="Tahoma"/>
                <w:sz w:val="18"/>
                <w:szCs w:val="18"/>
                <w:lang w:eastAsia="en-US"/>
              </w:rPr>
              <w:t xml:space="preserve"> an unsynchronised, tutorless training</w:t>
            </w:r>
            <w:r>
              <w:rPr>
                <w:rFonts w:ascii="Tahoma" w:hAnsi="Tahoma" w:cs="Tahoma"/>
                <w:sz w:val="18"/>
                <w:szCs w:val="18"/>
                <w:lang w:eastAsia="en-US"/>
              </w:rPr>
              <w:t xml:space="preserve"> – Final version</w:t>
            </w:r>
          </w:p>
        </w:tc>
        <w:tc>
          <w:tcPr>
            <w:tcW w:w="1140" w:type="dxa"/>
            <w:tcBorders>
              <w:right w:val="single" w:sz="2" w:space="0" w:color="FF0000"/>
            </w:tcBorders>
            <w:shd w:val="clear" w:color="auto" w:fill="F2F2F2" w:themeFill="background1" w:themeFillShade="F2"/>
            <w:vAlign w:val="center"/>
          </w:tcPr>
          <w:p w14:paraId="30E18B21" w14:textId="53C43578" w:rsidR="000635CE" w:rsidRPr="007F4A7A"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21/03/2022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32FC7" w14:textId="77777777" w:rsidR="000635CE" w:rsidRPr="00EA2362" w:rsidRDefault="000635CE"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top w:val="single" w:sz="2" w:space="0" w:color="FF0000"/>
              <w:left w:val="single" w:sz="2" w:space="0" w:color="FF0000"/>
              <w:right w:val="single" w:sz="2" w:space="0" w:color="FF0000"/>
            </w:tcBorders>
            <w:shd w:val="clear" w:color="auto" w:fill="FFFFFF" w:themeFill="background1"/>
          </w:tcPr>
          <w:p w14:paraId="2A6CC760" w14:textId="77777777" w:rsidR="000635CE" w:rsidRDefault="000635CE" w:rsidP="00261462">
            <w:pPr>
              <w:tabs>
                <w:tab w:val="left" w:pos="-139"/>
              </w:tabs>
              <w:spacing w:line="276" w:lineRule="auto"/>
              <w:ind w:right="-140"/>
              <w:jc w:val="center"/>
              <w:rPr>
                <w:rFonts w:ascii="Tahoma" w:hAnsi="Tahoma" w:cs="Tahoma"/>
                <w:sz w:val="18"/>
                <w:szCs w:val="18"/>
                <w:lang w:eastAsia="en-US"/>
              </w:rPr>
            </w:pPr>
          </w:p>
        </w:tc>
      </w:tr>
      <w:tr w:rsidR="00D94AFC" w:rsidRPr="00EA2362" w14:paraId="1564909A" w14:textId="4B0B01AD" w:rsidTr="000A0650">
        <w:trPr>
          <w:trHeight w:val="432"/>
          <w:jc w:val="center"/>
        </w:trPr>
        <w:tc>
          <w:tcPr>
            <w:tcW w:w="7798" w:type="dxa"/>
            <w:gridSpan w:val="2"/>
            <w:tcBorders>
              <w:right w:val="single" w:sz="2" w:space="0" w:color="FF0000"/>
            </w:tcBorders>
            <w:shd w:val="clear" w:color="auto" w:fill="F2F2F2" w:themeFill="background1" w:themeFillShade="F2"/>
            <w:vAlign w:val="center"/>
          </w:tcPr>
          <w:p w14:paraId="6F353B92" w14:textId="70B453C1" w:rsidR="00D94AFC" w:rsidRPr="00EA2362" w:rsidRDefault="00D94AFC"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left w:val="single" w:sz="2" w:space="0" w:color="FF0000"/>
              <w:bottom w:val="single" w:sz="2" w:space="0" w:color="FF0000"/>
              <w:right w:val="single" w:sz="2" w:space="0" w:color="FF0000"/>
            </w:tcBorders>
            <w:shd w:val="clear" w:color="auto" w:fill="FFFFFF" w:themeFill="background1"/>
          </w:tcPr>
          <w:p w14:paraId="004C22F1"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r>
    </w:tbl>
    <w:p w14:paraId="2E919A95" w14:textId="77777777" w:rsidR="00C51FCB" w:rsidRDefault="00C51FCB" w:rsidP="009A6460">
      <w:pPr>
        <w:pBdr>
          <w:bottom w:val="single" w:sz="2" w:space="1" w:color="808080"/>
        </w:pBdr>
        <w:tabs>
          <w:tab w:val="left" w:pos="284"/>
        </w:tabs>
        <w:spacing w:after="120"/>
        <w:ind w:left="-142"/>
        <w:rPr>
          <w:rFonts w:ascii="Tahoma" w:hAnsi="Tahoma" w:cs="Tahoma"/>
          <w:b/>
          <w:lang w:eastAsia="en-US"/>
        </w:rPr>
      </w:pPr>
    </w:p>
    <w:p w14:paraId="4E98A171" w14:textId="77777777" w:rsidR="00C51FCB" w:rsidRPr="00520071" w:rsidRDefault="00C51FCB" w:rsidP="00C51FCB">
      <w:pPr>
        <w:pBdr>
          <w:bottom w:val="single" w:sz="2" w:space="1" w:color="808080"/>
        </w:pBdr>
        <w:tabs>
          <w:tab w:val="left" w:pos="284"/>
        </w:tabs>
        <w:spacing w:after="120"/>
        <w:ind w:left="-142"/>
        <w:jc w:val="both"/>
        <w:rPr>
          <w:rFonts w:ascii="Tahoma" w:hAnsi="Tahoma" w:cs="Tahoma"/>
          <w:b/>
          <w:bCs/>
          <w:sz w:val="18"/>
          <w:szCs w:val="18"/>
          <w:lang w:eastAsia="en-US"/>
        </w:rPr>
      </w:pPr>
      <w:r w:rsidRPr="00520071">
        <w:rPr>
          <w:rFonts w:ascii="Tahoma" w:hAnsi="Tahoma" w:cs="Tahoma"/>
          <w:b/>
          <w:bCs/>
          <w:sz w:val="18"/>
          <w:szCs w:val="18"/>
        </w:rPr>
        <w:t>The Project is going to reach its end on the 31</w:t>
      </w:r>
      <w:r w:rsidRPr="00520071">
        <w:rPr>
          <w:rFonts w:ascii="Tahoma" w:hAnsi="Tahoma" w:cs="Tahoma"/>
          <w:b/>
          <w:bCs/>
          <w:sz w:val="18"/>
          <w:szCs w:val="18"/>
          <w:vertAlign w:val="superscript"/>
        </w:rPr>
        <w:t>st</w:t>
      </w:r>
      <w:r w:rsidRPr="00520071">
        <w:rPr>
          <w:rFonts w:ascii="Tahoma" w:hAnsi="Tahoma" w:cs="Tahoma"/>
          <w:b/>
          <w:bCs/>
          <w:sz w:val="18"/>
          <w:szCs w:val="18"/>
        </w:rPr>
        <w:t xml:space="preserve"> of March 2022 there is a possibility to have an extension for 3 months and the end of the Project might be postponed to 30</w:t>
      </w:r>
      <w:r w:rsidRPr="00520071">
        <w:rPr>
          <w:rFonts w:ascii="Tahoma" w:hAnsi="Tahoma" w:cs="Tahoma"/>
          <w:b/>
          <w:bCs/>
          <w:sz w:val="18"/>
          <w:szCs w:val="18"/>
          <w:vertAlign w:val="superscript"/>
        </w:rPr>
        <w:t>th</w:t>
      </w:r>
      <w:r w:rsidRPr="00520071">
        <w:rPr>
          <w:rFonts w:ascii="Tahoma" w:hAnsi="Tahoma" w:cs="Tahoma"/>
          <w:b/>
          <w:bCs/>
          <w:sz w:val="18"/>
          <w:szCs w:val="18"/>
        </w:rPr>
        <w:t xml:space="preserve"> of June, accordingly the deadline for the task might be extended. Bidders must take into consideration that they are expected to deliver the draft of the task on the 10</w:t>
      </w:r>
      <w:r w:rsidRPr="00520071">
        <w:rPr>
          <w:rFonts w:ascii="Tahoma" w:hAnsi="Tahoma" w:cs="Tahoma"/>
          <w:b/>
          <w:bCs/>
          <w:sz w:val="18"/>
          <w:szCs w:val="18"/>
          <w:vertAlign w:val="superscript"/>
        </w:rPr>
        <w:t>th</w:t>
      </w:r>
      <w:r w:rsidRPr="00520071">
        <w:rPr>
          <w:rFonts w:ascii="Tahoma" w:hAnsi="Tahoma" w:cs="Tahoma"/>
          <w:b/>
          <w:bCs/>
          <w:sz w:val="18"/>
          <w:szCs w:val="18"/>
        </w:rPr>
        <w:t xml:space="preserve"> of March 2022 and final version on the 21</w:t>
      </w:r>
      <w:r w:rsidRPr="00520071">
        <w:rPr>
          <w:rFonts w:ascii="Tahoma" w:hAnsi="Tahoma" w:cs="Tahoma"/>
          <w:b/>
          <w:bCs/>
          <w:sz w:val="18"/>
          <w:szCs w:val="18"/>
          <w:vertAlign w:val="superscript"/>
        </w:rPr>
        <w:t>st</w:t>
      </w:r>
      <w:r w:rsidRPr="00520071">
        <w:rPr>
          <w:rFonts w:ascii="Tahoma" w:hAnsi="Tahoma" w:cs="Tahoma"/>
          <w:b/>
          <w:bCs/>
          <w:sz w:val="18"/>
          <w:szCs w:val="18"/>
        </w:rPr>
        <w:t xml:space="preserve"> of March 2022 if there will not be an extension.</w:t>
      </w:r>
    </w:p>
    <w:p w14:paraId="20A62D11" w14:textId="77777777" w:rsidR="00C51FCB" w:rsidRDefault="00C51FCB" w:rsidP="009A6460">
      <w:pPr>
        <w:pBdr>
          <w:bottom w:val="single" w:sz="2" w:space="1" w:color="808080"/>
        </w:pBdr>
        <w:tabs>
          <w:tab w:val="left" w:pos="284"/>
        </w:tabs>
        <w:spacing w:after="120"/>
        <w:ind w:left="-142"/>
        <w:rPr>
          <w:rFonts w:ascii="Tahoma" w:hAnsi="Tahoma" w:cs="Tahoma"/>
          <w:b/>
          <w:lang w:eastAsia="en-US"/>
        </w:rPr>
      </w:pPr>
    </w:p>
    <w:p w14:paraId="1A4B72DB" w14:textId="77777777" w:rsidR="00C51FCB" w:rsidRDefault="00C51FCB" w:rsidP="009A6460">
      <w:pPr>
        <w:pBdr>
          <w:bottom w:val="single" w:sz="2" w:space="1" w:color="808080"/>
        </w:pBdr>
        <w:tabs>
          <w:tab w:val="left" w:pos="284"/>
        </w:tabs>
        <w:spacing w:after="120"/>
        <w:ind w:left="-142"/>
        <w:rPr>
          <w:rFonts w:ascii="Tahoma" w:hAnsi="Tahoma" w:cs="Tahoma"/>
          <w:b/>
          <w:lang w:eastAsia="en-US"/>
        </w:rPr>
      </w:pPr>
    </w:p>
    <w:p w14:paraId="25961D18" w14:textId="77777777" w:rsidR="00C51FCB" w:rsidRDefault="00C51FCB" w:rsidP="009A6460">
      <w:pPr>
        <w:pBdr>
          <w:bottom w:val="single" w:sz="2" w:space="1" w:color="808080"/>
        </w:pBdr>
        <w:tabs>
          <w:tab w:val="left" w:pos="284"/>
        </w:tabs>
        <w:spacing w:after="120"/>
        <w:ind w:left="-142"/>
        <w:rPr>
          <w:rFonts w:ascii="Tahoma" w:hAnsi="Tahoma" w:cs="Tahoma"/>
          <w:b/>
          <w:lang w:eastAsia="en-US"/>
        </w:rPr>
      </w:pPr>
    </w:p>
    <w:p w14:paraId="2D27A93D" w14:textId="2A4E3095" w:rsidR="00C51FCB" w:rsidRDefault="00C51FCB" w:rsidP="009A6460">
      <w:pPr>
        <w:pBdr>
          <w:bottom w:val="single" w:sz="2" w:space="1" w:color="808080"/>
        </w:pBdr>
        <w:tabs>
          <w:tab w:val="left" w:pos="284"/>
        </w:tabs>
        <w:spacing w:after="120"/>
        <w:ind w:left="-142"/>
        <w:rPr>
          <w:rFonts w:ascii="Tahoma" w:hAnsi="Tahoma" w:cs="Tahoma"/>
          <w:b/>
          <w:lang w:eastAsia="en-US"/>
        </w:rPr>
      </w:pPr>
    </w:p>
    <w:p w14:paraId="14AA8877" w14:textId="77777777" w:rsidR="00C51FCB" w:rsidRDefault="00C51FCB" w:rsidP="009A6460">
      <w:pPr>
        <w:pBdr>
          <w:bottom w:val="single" w:sz="2" w:space="1" w:color="808080"/>
        </w:pBdr>
        <w:tabs>
          <w:tab w:val="left" w:pos="284"/>
        </w:tabs>
        <w:spacing w:after="120"/>
        <w:ind w:left="-142"/>
        <w:rPr>
          <w:rFonts w:ascii="Tahoma" w:hAnsi="Tahoma" w:cs="Tahoma"/>
          <w:b/>
          <w:lang w:eastAsia="en-US"/>
        </w:rPr>
      </w:pPr>
    </w:p>
    <w:p w14:paraId="07D1D094" w14:textId="7C1E3016"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D61E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A541" w14:textId="77777777" w:rsidR="0097082A" w:rsidRDefault="0097082A" w:rsidP="00D50F13">
      <w:r>
        <w:separator/>
      </w:r>
    </w:p>
  </w:endnote>
  <w:endnote w:type="continuationSeparator" w:id="0">
    <w:p w14:paraId="5DAB8E31" w14:textId="77777777" w:rsidR="0097082A" w:rsidRDefault="0097082A" w:rsidP="00D50F13">
      <w:r>
        <w:continuationSeparator/>
      </w:r>
    </w:p>
  </w:endnote>
  <w:endnote w:type="continuationNotice" w:id="1">
    <w:p w14:paraId="18ADF4B5" w14:textId="77777777" w:rsidR="0097082A" w:rsidRDefault="00970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FF1BAE">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0635CE">
          <w:pPr>
            <w:jc w:val="center"/>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159452B4" w:rsidR="00F96680" w:rsidRPr="00AE2D2B" w:rsidRDefault="00FF1BAE" w:rsidP="00FC7772">
          <w:pPr>
            <w:rPr>
              <w:rFonts w:ascii="Arial Narrow" w:hAnsi="Arial Narrow"/>
              <w:caps/>
              <w:color w:val="000000"/>
              <w:sz w:val="18"/>
              <w:szCs w:val="18"/>
              <w:highlight w:val="cyan"/>
            </w:rPr>
          </w:pPr>
          <w:r w:rsidRPr="00C51FCB">
            <w:rPr>
              <w:rFonts w:ascii="Arial Narrow" w:hAnsi="Arial Narrow"/>
              <w:caps/>
              <w:color w:val="000000"/>
              <w:sz w:val="18"/>
              <w:szCs w:val="18"/>
            </w:rPr>
            <w:t>SC……./202</w:t>
          </w:r>
          <w:r w:rsidR="000635CE" w:rsidRPr="00C51FCB">
            <w:rPr>
              <w:rFonts w:ascii="Arial Narrow" w:hAnsi="Arial Narrow"/>
              <w:caps/>
              <w:color w:val="000000"/>
              <w:sz w:val="18"/>
              <w:szCs w:val="18"/>
            </w:rPr>
            <w:t>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3D070" w14:textId="77777777" w:rsidR="0097082A" w:rsidRDefault="0097082A" w:rsidP="00D50F13">
      <w:r>
        <w:separator/>
      </w:r>
    </w:p>
  </w:footnote>
  <w:footnote w:type="continuationSeparator" w:id="0">
    <w:p w14:paraId="6F834FBB" w14:textId="77777777" w:rsidR="0097082A" w:rsidRDefault="0097082A" w:rsidP="00D50F13">
      <w:r>
        <w:continuationSeparator/>
      </w:r>
    </w:p>
  </w:footnote>
  <w:footnote w:type="continuationNotice" w:id="1">
    <w:p w14:paraId="7EB9B75C" w14:textId="77777777" w:rsidR="0097082A" w:rsidRDefault="0097082A"/>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85660A" w:rsidRPr="00337874" w:rsidRDefault="0085660A">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635CE"/>
    <w:rsid w:val="00066C98"/>
    <w:rsid w:val="00072FB8"/>
    <w:rsid w:val="00075264"/>
    <w:rsid w:val="00076FF7"/>
    <w:rsid w:val="0008377A"/>
    <w:rsid w:val="000837E6"/>
    <w:rsid w:val="00083FB5"/>
    <w:rsid w:val="000841B9"/>
    <w:rsid w:val="00084509"/>
    <w:rsid w:val="000852FE"/>
    <w:rsid w:val="00093155"/>
    <w:rsid w:val="00097820"/>
    <w:rsid w:val="000A0650"/>
    <w:rsid w:val="000B4274"/>
    <w:rsid w:val="000C17F7"/>
    <w:rsid w:val="000C3AE6"/>
    <w:rsid w:val="000C6FA6"/>
    <w:rsid w:val="000C78D1"/>
    <w:rsid w:val="000E0285"/>
    <w:rsid w:val="000E0562"/>
    <w:rsid w:val="000E2871"/>
    <w:rsid w:val="000E59DC"/>
    <w:rsid w:val="000E5DF5"/>
    <w:rsid w:val="000E5E9D"/>
    <w:rsid w:val="000F08A5"/>
    <w:rsid w:val="000F13FE"/>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C7CBC"/>
    <w:rsid w:val="001D40AD"/>
    <w:rsid w:val="001D5926"/>
    <w:rsid w:val="001E1A38"/>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31F9"/>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48E5"/>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932F7"/>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B1494"/>
    <w:rsid w:val="007C267B"/>
    <w:rsid w:val="007C4BED"/>
    <w:rsid w:val="007D0BC9"/>
    <w:rsid w:val="007D32AE"/>
    <w:rsid w:val="007D3BA6"/>
    <w:rsid w:val="007D3D59"/>
    <w:rsid w:val="007D46B2"/>
    <w:rsid w:val="007E26A2"/>
    <w:rsid w:val="007F0EF3"/>
    <w:rsid w:val="007F4A7A"/>
    <w:rsid w:val="007F79F8"/>
    <w:rsid w:val="008041EC"/>
    <w:rsid w:val="00806CD2"/>
    <w:rsid w:val="00810AE5"/>
    <w:rsid w:val="00810AF2"/>
    <w:rsid w:val="00810D55"/>
    <w:rsid w:val="00812FBB"/>
    <w:rsid w:val="00823960"/>
    <w:rsid w:val="0082549E"/>
    <w:rsid w:val="00826BA5"/>
    <w:rsid w:val="00832357"/>
    <w:rsid w:val="00832677"/>
    <w:rsid w:val="0083377F"/>
    <w:rsid w:val="00840C1E"/>
    <w:rsid w:val="008435DD"/>
    <w:rsid w:val="00844DD8"/>
    <w:rsid w:val="00845F72"/>
    <w:rsid w:val="0085660A"/>
    <w:rsid w:val="00857B6E"/>
    <w:rsid w:val="00860FEB"/>
    <w:rsid w:val="008628C7"/>
    <w:rsid w:val="008679F0"/>
    <w:rsid w:val="00873212"/>
    <w:rsid w:val="00883C2D"/>
    <w:rsid w:val="00887B2A"/>
    <w:rsid w:val="00891CAA"/>
    <w:rsid w:val="00892D73"/>
    <w:rsid w:val="00896DA8"/>
    <w:rsid w:val="0089704E"/>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23E"/>
    <w:rsid w:val="009058FD"/>
    <w:rsid w:val="00905C45"/>
    <w:rsid w:val="00914C3E"/>
    <w:rsid w:val="009214B5"/>
    <w:rsid w:val="009245DB"/>
    <w:rsid w:val="00932425"/>
    <w:rsid w:val="009365EB"/>
    <w:rsid w:val="009461D5"/>
    <w:rsid w:val="0095095F"/>
    <w:rsid w:val="00951BB3"/>
    <w:rsid w:val="00956F45"/>
    <w:rsid w:val="0097082A"/>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B31D8"/>
    <w:rsid w:val="00AC08D9"/>
    <w:rsid w:val="00AD33C7"/>
    <w:rsid w:val="00AD423A"/>
    <w:rsid w:val="00AD58AA"/>
    <w:rsid w:val="00AD5E4A"/>
    <w:rsid w:val="00AE2A99"/>
    <w:rsid w:val="00AE5507"/>
    <w:rsid w:val="00AF1DBF"/>
    <w:rsid w:val="00B018FC"/>
    <w:rsid w:val="00B11F35"/>
    <w:rsid w:val="00B14D5F"/>
    <w:rsid w:val="00B214E4"/>
    <w:rsid w:val="00B21BA4"/>
    <w:rsid w:val="00B22142"/>
    <w:rsid w:val="00B221A3"/>
    <w:rsid w:val="00B30098"/>
    <w:rsid w:val="00B41058"/>
    <w:rsid w:val="00B43A63"/>
    <w:rsid w:val="00B47AB4"/>
    <w:rsid w:val="00B50164"/>
    <w:rsid w:val="00B50EFC"/>
    <w:rsid w:val="00B5712C"/>
    <w:rsid w:val="00B57EEC"/>
    <w:rsid w:val="00B60F30"/>
    <w:rsid w:val="00B6444E"/>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1FCB"/>
    <w:rsid w:val="00C524E4"/>
    <w:rsid w:val="00C5327B"/>
    <w:rsid w:val="00C55167"/>
    <w:rsid w:val="00C57EAD"/>
    <w:rsid w:val="00C674A5"/>
    <w:rsid w:val="00C74EF5"/>
    <w:rsid w:val="00C7643B"/>
    <w:rsid w:val="00C8260C"/>
    <w:rsid w:val="00C8439C"/>
    <w:rsid w:val="00C8528A"/>
    <w:rsid w:val="00C865A7"/>
    <w:rsid w:val="00C90D03"/>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46D"/>
    <w:rsid w:val="00D225E4"/>
    <w:rsid w:val="00D322CA"/>
    <w:rsid w:val="00D34C9B"/>
    <w:rsid w:val="00D417C2"/>
    <w:rsid w:val="00D47F70"/>
    <w:rsid w:val="00D50229"/>
    <w:rsid w:val="00D50F13"/>
    <w:rsid w:val="00D51502"/>
    <w:rsid w:val="00D52157"/>
    <w:rsid w:val="00D5513E"/>
    <w:rsid w:val="00D65C3C"/>
    <w:rsid w:val="00D65C90"/>
    <w:rsid w:val="00D73100"/>
    <w:rsid w:val="00D90F8E"/>
    <w:rsid w:val="00D93161"/>
    <w:rsid w:val="00D949C9"/>
    <w:rsid w:val="00D94AFC"/>
    <w:rsid w:val="00DC11A1"/>
    <w:rsid w:val="00DD5282"/>
    <w:rsid w:val="00DE0239"/>
    <w:rsid w:val="00DE1ED5"/>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764"/>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430"/>
    <w:rsid w:val="00F54EF8"/>
    <w:rsid w:val="00F56682"/>
    <w:rsid w:val="00F57BB6"/>
    <w:rsid w:val="00F62704"/>
    <w:rsid w:val="00F84B26"/>
    <w:rsid w:val="00F862E9"/>
    <w:rsid w:val="00F937D3"/>
    <w:rsid w:val="00F96680"/>
    <w:rsid w:val="00F96C47"/>
    <w:rsid w:val="00FA27B6"/>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BAE"/>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5958</Words>
  <Characters>33965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2022-01-21T12:02:00Z</dcterms:created>
  <dcterms:modified xsi:type="dcterms:W3CDTF">2022-01-21T12:02:00Z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