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7591" w14:textId="77777777" w:rsidR="0076384C" w:rsidRDefault="0076384C" w:rsidP="00886947">
      <w:pPr>
        <w:spacing w:after="120"/>
        <w:ind w:left="-142" w:right="-290"/>
        <w:jc w:val="center"/>
        <w:rPr>
          <w:rFonts w:ascii="Cambria" w:hAnsi="Cambria"/>
          <w:b/>
          <w:bCs/>
        </w:rPr>
      </w:pPr>
    </w:p>
    <w:p w14:paraId="3DFDE997" w14:textId="77777777" w:rsidR="002029F1" w:rsidRDefault="002029F1" w:rsidP="00886947">
      <w:pPr>
        <w:spacing w:after="120"/>
        <w:ind w:left="-142" w:right="-290"/>
        <w:jc w:val="center"/>
        <w:rPr>
          <w:rFonts w:ascii="Cambria" w:hAnsi="Cambria"/>
          <w:b/>
          <w:bCs/>
          <w:sz w:val="44"/>
          <w:szCs w:val="44"/>
        </w:rPr>
      </w:pPr>
    </w:p>
    <w:p w14:paraId="30576611" w14:textId="77777777" w:rsidR="002029F1" w:rsidRDefault="002029F1" w:rsidP="00886947">
      <w:pPr>
        <w:spacing w:after="120"/>
        <w:ind w:left="-142" w:right="-290"/>
        <w:jc w:val="center"/>
        <w:rPr>
          <w:rFonts w:ascii="Cambria" w:hAnsi="Cambria"/>
          <w:b/>
          <w:bCs/>
          <w:sz w:val="44"/>
          <w:szCs w:val="44"/>
        </w:rPr>
      </w:pPr>
    </w:p>
    <w:p w14:paraId="0D60AF41" w14:textId="6DE9A792" w:rsidR="0076384C" w:rsidRDefault="00EA391B" w:rsidP="00886947">
      <w:pPr>
        <w:spacing w:after="120"/>
        <w:ind w:left="-142" w:right="-290"/>
        <w:jc w:val="center"/>
        <w:rPr>
          <w:rFonts w:ascii="Cambria" w:hAnsi="Cambria"/>
          <w:b/>
          <w:bCs/>
          <w:sz w:val="44"/>
          <w:szCs w:val="44"/>
        </w:rPr>
      </w:pPr>
      <w:r w:rsidRPr="002029F1">
        <w:rPr>
          <w:rFonts w:ascii="Cambria" w:hAnsi="Cambria"/>
          <w:b/>
          <w:bCs/>
          <w:sz w:val="44"/>
          <w:szCs w:val="44"/>
        </w:rPr>
        <w:t>Boîte à outils</w:t>
      </w:r>
    </w:p>
    <w:p w14:paraId="37CE831A" w14:textId="0888480D" w:rsidR="002029F1" w:rsidRDefault="002029F1" w:rsidP="00886947">
      <w:pPr>
        <w:spacing w:after="120"/>
        <w:ind w:left="-142" w:right="-290"/>
        <w:jc w:val="center"/>
        <w:rPr>
          <w:rFonts w:ascii="Cambria" w:hAnsi="Cambria"/>
          <w:b/>
          <w:bCs/>
          <w:sz w:val="44"/>
          <w:szCs w:val="44"/>
        </w:rPr>
      </w:pPr>
    </w:p>
    <w:p w14:paraId="6F40D8C3" w14:textId="25C899F7" w:rsidR="002029F1" w:rsidRDefault="002029F1" w:rsidP="00886947">
      <w:pPr>
        <w:spacing w:after="120"/>
        <w:ind w:left="-142" w:right="-290"/>
        <w:jc w:val="center"/>
        <w:rPr>
          <w:rFonts w:ascii="Cambria" w:hAnsi="Cambria"/>
          <w:b/>
          <w:bCs/>
          <w:sz w:val="44"/>
          <w:szCs w:val="44"/>
        </w:rPr>
      </w:pPr>
    </w:p>
    <w:p w14:paraId="1BC76C94" w14:textId="77777777" w:rsidR="002029F1" w:rsidRPr="002029F1" w:rsidRDefault="002029F1" w:rsidP="00886947">
      <w:pPr>
        <w:spacing w:after="120"/>
        <w:ind w:left="-142" w:right="-290"/>
        <w:jc w:val="center"/>
        <w:rPr>
          <w:rFonts w:ascii="Cambria" w:hAnsi="Cambria"/>
          <w:b/>
          <w:bCs/>
          <w:sz w:val="44"/>
          <w:szCs w:val="44"/>
        </w:rPr>
      </w:pPr>
    </w:p>
    <w:p w14:paraId="6595123A" w14:textId="23F360AF" w:rsidR="001C0C3C" w:rsidRPr="002029F1" w:rsidRDefault="000D4DD5" w:rsidP="002029F1">
      <w:pPr>
        <w:spacing w:after="120"/>
        <w:ind w:left="-142" w:right="-290"/>
        <w:jc w:val="center"/>
        <w:rPr>
          <w:rFonts w:ascii="Cambria" w:hAnsi="Cambria"/>
          <w:b/>
          <w:bCs/>
          <w:sz w:val="44"/>
          <w:szCs w:val="44"/>
        </w:rPr>
      </w:pPr>
      <w:r w:rsidRPr="002029F1">
        <w:rPr>
          <w:rFonts w:ascii="Cambria" w:hAnsi="Cambria"/>
          <w:b/>
          <w:bCs/>
          <w:sz w:val="44"/>
          <w:szCs w:val="44"/>
        </w:rPr>
        <w:t>Sensibilisation</w:t>
      </w:r>
      <w:r w:rsidR="00EA391B" w:rsidRPr="002029F1">
        <w:rPr>
          <w:rFonts w:ascii="Cambria" w:hAnsi="Cambria"/>
          <w:b/>
          <w:bCs/>
          <w:sz w:val="44"/>
          <w:szCs w:val="44"/>
        </w:rPr>
        <w:t xml:space="preserve"> </w:t>
      </w:r>
      <w:r w:rsidR="002029F1">
        <w:rPr>
          <w:rFonts w:ascii="Cambria" w:hAnsi="Cambria"/>
          <w:b/>
          <w:bCs/>
          <w:sz w:val="44"/>
          <w:szCs w:val="44"/>
        </w:rPr>
        <w:br/>
      </w:r>
      <w:r w:rsidR="00EA391B" w:rsidRPr="002029F1">
        <w:rPr>
          <w:rFonts w:ascii="Cambria" w:hAnsi="Cambria"/>
          <w:b/>
          <w:bCs/>
          <w:sz w:val="44"/>
          <w:szCs w:val="44"/>
        </w:rPr>
        <w:t>à la protection des données à caractère personnel</w:t>
      </w:r>
      <w:r w:rsidR="002029F1" w:rsidRPr="002029F1">
        <w:rPr>
          <w:rFonts w:ascii="Cambria" w:hAnsi="Cambria"/>
          <w:b/>
          <w:bCs/>
          <w:sz w:val="44"/>
          <w:szCs w:val="44"/>
        </w:rPr>
        <w:t xml:space="preserve"> </w:t>
      </w:r>
      <w:r w:rsidR="00EA391B" w:rsidRPr="002029F1">
        <w:rPr>
          <w:rFonts w:ascii="Cambria" w:hAnsi="Cambria"/>
          <w:b/>
          <w:bCs/>
          <w:sz w:val="44"/>
          <w:szCs w:val="44"/>
        </w:rPr>
        <w:t xml:space="preserve">dans le </w:t>
      </w:r>
      <w:r w:rsidR="008C3D28" w:rsidRPr="002029F1">
        <w:rPr>
          <w:rFonts w:ascii="Cambria" w:hAnsi="Cambria"/>
          <w:b/>
          <w:bCs/>
          <w:sz w:val="44"/>
          <w:szCs w:val="44"/>
        </w:rPr>
        <w:t>secteur</w:t>
      </w:r>
      <w:r w:rsidR="00EA391B" w:rsidRPr="002029F1">
        <w:rPr>
          <w:rFonts w:ascii="Cambria" w:hAnsi="Cambria"/>
          <w:b/>
          <w:bCs/>
          <w:sz w:val="44"/>
          <w:szCs w:val="44"/>
        </w:rPr>
        <w:t xml:space="preserve"> de la santé</w:t>
      </w:r>
    </w:p>
    <w:p w14:paraId="4CA6E039" w14:textId="77777777" w:rsidR="002029F1" w:rsidRDefault="002029F1" w:rsidP="00886947">
      <w:pPr>
        <w:spacing w:after="120"/>
        <w:ind w:left="-142" w:right="-290"/>
        <w:jc w:val="center"/>
        <w:rPr>
          <w:rFonts w:ascii="Cambria" w:hAnsi="Cambria"/>
          <w:b/>
          <w:bCs/>
          <w:sz w:val="44"/>
          <w:szCs w:val="44"/>
        </w:rPr>
      </w:pPr>
    </w:p>
    <w:p w14:paraId="222A94C4" w14:textId="77777777" w:rsidR="002029F1" w:rsidRDefault="002029F1" w:rsidP="00886947">
      <w:pPr>
        <w:spacing w:after="120"/>
        <w:ind w:left="-142" w:right="-290"/>
        <w:jc w:val="center"/>
        <w:rPr>
          <w:rFonts w:ascii="Cambria" w:hAnsi="Cambria"/>
          <w:b/>
          <w:bCs/>
          <w:sz w:val="44"/>
          <w:szCs w:val="44"/>
        </w:rPr>
      </w:pPr>
    </w:p>
    <w:p w14:paraId="6806F4C9" w14:textId="77777777" w:rsidR="002029F1" w:rsidRDefault="002029F1" w:rsidP="00886947">
      <w:pPr>
        <w:spacing w:after="120"/>
        <w:ind w:left="-142" w:right="-290"/>
        <w:jc w:val="center"/>
        <w:rPr>
          <w:rFonts w:ascii="Cambria" w:hAnsi="Cambria"/>
          <w:b/>
          <w:bCs/>
          <w:sz w:val="44"/>
          <w:szCs w:val="44"/>
        </w:rPr>
      </w:pPr>
    </w:p>
    <w:p w14:paraId="64AB51CF" w14:textId="5699DED8" w:rsidR="0076384C" w:rsidRPr="002029F1" w:rsidRDefault="00E73945" w:rsidP="00886947">
      <w:pPr>
        <w:spacing w:after="120"/>
        <w:ind w:left="-142" w:right="-290"/>
        <w:jc w:val="center"/>
        <w:rPr>
          <w:rFonts w:ascii="Cambria" w:hAnsi="Cambria"/>
          <w:b/>
          <w:bCs/>
          <w:sz w:val="44"/>
          <w:szCs w:val="44"/>
        </w:rPr>
      </w:pPr>
      <w:r w:rsidRPr="002029F1">
        <w:rPr>
          <w:rFonts w:ascii="Cambria" w:hAnsi="Cambria"/>
          <w:b/>
          <w:bCs/>
          <w:sz w:val="44"/>
          <w:szCs w:val="44"/>
        </w:rPr>
        <w:t>Tunisie</w:t>
      </w:r>
    </w:p>
    <w:p w14:paraId="43F03441" w14:textId="77777777" w:rsidR="002029F1" w:rsidRDefault="002029F1" w:rsidP="00886947">
      <w:pPr>
        <w:spacing w:after="120"/>
        <w:jc w:val="center"/>
        <w:rPr>
          <w:rFonts w:ascii="Cambria" w:hAnsi="Cambria"/>
          <w:sz w:val="44"/>
          <w:szCs w:val="44"/>
        </w:rPr>
      </w:pPr>
    </w:p>
    <w:p w14:paraId="56C4AC04" w14:textId="77777777" w:rsidR="002029F1" w:rsidRDefault="002029F1" w:rsidP="002E2B31">
      <w:pPr>
        <w:spacing w:after="120"/>
        <w:rPr>
          <w:rFonts w:ascii="Cambria" w:hAnsi="Cambria"/>
          <w:sz w:val="44"/>
          <w:szCs w:val="44"/>
        </w:rPr>
      </w:pPr>
    </w:p>
    <w:p w14:paraId="182B82A0" w14:textId="77777777" w:rsidR="002029F1" w:rsidRDefault="002029F1" w:rsidP="00886947">
      <w:pPr>
        <w:spacing w:after="120"/>
        <w:jc w:val="center"/>
        <w:rPr>
          <w:rFonts w:ascii="Cambria" w:hAnsi="Cambria"/>
          <w:sz w:val="44"/>
          <w:szCs w:val="44"/>
        </w:rPr>
      </w:pPr>
    </w:p>
    <w:p w14:paraId="16817557" w14:textId="645AB8BC" w:rsidR="0076384C" w:rsidRPr="002029F1" w:rsidRDefault="006D79EF" w:rsidP="00886947">
      <w:pPr>
        <w:spacing w:after="120"/>
        <w:jc w:val="center"/>
        <w:rPr>
          <w:rFonts w:ascii="Cambria" w:hAnsi="Cambria"/>
          <w:sz w:val="44"/>
          <w:szCs w:val="44"/>
        </w:rPr>
      </w:pPr>
      <w:r w:rsidRPr="002029F1">
        <w:rPr>
          <w:rFonts w:ascii="Cambria" w:hAnsi="Cambria"/>
          <w:sz w:val="44"/>
          <w:szCs w:val="44"/>
        </w:rPr>
        <w:t xml:space="preserve">Projet </w:t>
      </w:r>
      <w:r w:rsidR="00C158E6">
        <w:rPr>
          <w:rFonts w:ascii="Cambria" w:hAnsi="Cambria"/>
          <w:sz w:val="44"/>
          <w:szCs w:val="44"/>
        </w:rPr>
        <w:t>final</w:t>
      </w:r>
      <w:r w:rsidR="006178EB" w:rsidRPr="002029F1">
        <w:rPr>
          <w:rFonts w:ascii="Cambria" w:hAnsi="Cambria"/>
          <w:sz w:val="44"/>
          <w:szCs w:val="44"/>
        </w:rPr>
        <w:t xml:space="preserve">, version </w:t>
      </w:r>
      <w:r w:rsidR="00DD557C">
        <w:rPr>
          <w:rFonts w:ascii="Cambria" w:hAnsi="Cambria"/>
          <w:sz w:val="44"/>
          <w:szCs w:val="44"/>
        </w:rPr>
        <w:t>4</w:t>
      </w:r>
    </w:p>
    <w:p w14:paraId="71BB498D" w14:textId="7D72F7AC" w:rsidR="0076384C" w:rsidRPr="002029F1" w:rsidRDefault="00DD557C" w:rsidP="00886947">
      <w:pPr>
        <w:spacing w:after="120"/>
        <w:jc w:val="center"/>
        <w:rPr>
          <w:rFonts w:ascii="Cambria" w:hAnsi="Cambria"/>
          <w:sz w:val="44"/>
          <w:szCs w:val="44"/>
        </w:rPr>
      </w:pPr>
      <w:r>
        <w:rPr>
          <w:rFonts w:ascii="Cambria" w:hAnsi="Cambria"/>
          <w:sz w:val="44"/>
          <w:szCs w:val="44"/>
        </w:rPr>
        <w:t>Juillet</w:t>
      </w:r>
      <w:r w:rsidR="00FB7109">
        <w:rPr>
          <w:rFonts w:ascii="Cambria" w:hAnsi="Cambria"/>
          <w:sz w:val="44"/>
          <w:szCs w:val="44"/>
        </w:rPr>
        <w:t xml:space="preserve"> 2021</w:t>
      </w:r>
    </w:p>
    <w:p w14:paraId="003C5124" w14:textId="77777777" w:rsidR="002029F1" w:rsidRDefault="002029F1" w:rsidP="00886947">
      <w:pPr>
        <w:spacing w:after="120"/>
        <w:jc w:val="right"/>
        <w:rPr>
          <w:rFonts w:ascii="Cambria" w:hAnsi="Cambria"/>
        </w:rPr>
      </w:pPr>
    </w:p>
    <w:p w14:paraId="4314D0CC" w14:textId="77777777" w:rsidR="002029F1" w:rsidRDefault="002029F1" w:rsidP="00886947">
      <w:pPr>
        <w:spacing w:after="120"/>
        <w:jc w:val="right"/>
        <w:rPr>
          <w:rFonts w:ascii="Cambria" w:hAnsi="Cambria"/>
        </w:rPr>
      </w:pPr>
    </w:p>
    <w:p w14:paraId="26E8521F" w14:textId="77777777" w:rsidR="002029F1" w:rsidRDefault="002029F1" w:rsidP="00886947">
      <w:pPr>
        <w:spacing w:after="120"/>
        <w:jc w:val="right"/>
        <w:rPr>
          <w:rFonts w:ascii="Cambria" w:hAnsi="Cambria"/>
        </w:rPr>
      </w:pPr>
    </w:p>
    <w:p w14:paraId="410F70C4" w14:textId="109B0A56" w:rsidR="006D79EF" w:rsidRPr="002029F1" w:rsidRDefault="006D79EF" w:rsidP="00886947">
      <w:pPr>
        <w:spacing w:after="120"/>
        <w:jc w:val="right"/>
        <w:rPr>
          <w:rFonts w:ascii="Cambria" w:hAnsi="Cambria"/>
          <w:b/>
          <w:bCs/>
          <w:sz w:val="36"/>
          <w:szCs w:val="36"/>
        </w:rPr>
      </w:pPr>
      <w:r w:rsidRPr="002029F1">
        <w:rPr>
          <w:rFonts w:ascii="Cambria" w:hAnsi="Cambria"/>
          <w:b/>
          <w:bCs/>
          <w:sz w:val="36"/>
          <w:szCs w:val="36"/>
        </w:rPr>
        <w:t>Anne-Christine Lacoste</w:t>
      </w:r>
    </w:p>
    <w:p w14:paraId="59F39B23" w14:textId="448F2647" w:rsidR="006D79EF" w:rsidRPr="002029F1" w:rsidRDefault="006D79EF" w:rsidP="002029F1">
      <w:pPr>
        <w:spacing w:after="120"/>
        <w:jc w:val="right"/>
        <w:rPr>
          <w:rFonts w:ascii="Cambria" w:hAnsi="Cambria"/>
          <w:b/>
          <w:bCs/>
          <w:sz w:val="36"/>
          <w:szCs w:val="36"/>
        </w:rPr>
      </w:pPr>
      <w:r w:rsidRPr="002029F1">
        <w:rPr>
          <w:rFonts w:ascii="Cambria" w:hAnsi="Cambria"/>
          <w:b/>
          <w:bCs/>
          <w:sz w:val="36"/>
          <w:szCs w:val="36"/>
        </w:rPr>
        <w:t xml:space="preserve">Natalia </w:t>
      </w:r>
      <w:proofErr w:type="spellStart"/>
      <w:r w:rsidRPr="002029F1">
        <w:rPr>
          <w:rFonts w:ascii="Cambria" w:hAnsi="Cambria"/>
          <w:b/>
          <w:bCs/>
          <w:sz w:val="36"/>
          <w:szCs w:val="36"/>
        </w:rPr>
        <w:t>Rusu</w:t>
      </w:r>
      <w:proofErr w:type="spellEnd"/>
    </w:p>
    <w:p w14:paraId="3F7DD9A7" w14:textId="77777777" w:rsidR="002E2B31" w:rsidRDefault="002E2B31">
      <w:pPr>
        <w:rPr>
          <w:rFonts w:ascii="Cambria" w:hAnsi="Cambria"/>
          <w:b/>
          <w:bCs/>
        </w:rPr>
      </w:pPr>
      <w:r>
        <w:rPr>
          <w:rFonts w:ascii="Cambria" w:hAnsi="Cambria"/>
          <w:b/>
          <w:bCs/>
        </w:rPr>
        <w:br w:type="page"/>
      </w:r>
    </w:p>
    <w:p w14:paraId="52F0928C" w14:textId="4EB98DB3" w:rsidR="0076384C" w:rsidRDefault="00EA206A" w:rsidP="002E2B31">
      <w:pPr>
        <w:pStyle w:val="Heading1"/>
      </w:pPr>
      <w:bookmarkStart w:id="0" w:name="_Toc62029030"/>
      <w:bookmarkStart w:id="1" w:name="_Toc62032981"/>
      <w:bookmarkStart w:id="2" w:name="_Toc76392177"/>
      <w:r w:rsidRPr="00886947">
        <w:lastRenderedPageBreak/>
        <w:t>TABLE DES MATIÈRES</w:t>
      </w:r>
      <w:bookmarkEnd w:id="0"/>
      <w:bookmarkEnd w:id="1"/>
      <w:bookmarkEnd w:id="2"/>
    </w:p>
    <w:p w14:paraId="3AB95809" w14:textId="63A24424" w:rsidR="00E2092D" w:rsidRDefault="00F27DC3">
      <w:pPr>
        <w:pStyle w:val="TOC1"/>
        <w:tabs>
          <w:tab w:val="right" w:leader="dot" w:pos="9056"/>
        </w:tabs>
        <w:rPr>
          <w:rFonts w:eastAsiaTheme="minorEastAsia" w:cstheme="minorBidi"/>
          <w:b w:val="0"/>
          <w:bCs w:val="0"/>
          <w:caps w:val="0"/>
          <w:noProof/>
          <w:sz w:val="24"/>
        </w:rPr>
      </w:pPr>
      <w:r w:rsidRPr="00D6733F">
        <w:rPr>
          <w:rStyle w:val="Hyperlink"/>
          <w:noProof/>
        </w:rPr>
        <w:fldChar w:fldCharType="begin"/>
      </w:r>
      <w:r w:rsidRPr="00D6733F">
        <w:rPr>
          <w:rStyle w:val="Hyperlink"/>
          <w:noProof/>
        </w:rPr>
        <w:instrText xml:space="preserve"> TOC \o "1-3" \h \z \u </w:instrText>
      </w:r>
      <w:r w:rsidRPr="00D6733F">
        <w:rPr>
          <w:rStyle w:val="Hyperlink"/>
          <w:noProof/>
        </w:rPr>
        <w:fldChar w:fldCharType="separate"/>
      </w:r>
      <w:hyperlink w:anchor="_Toc76392177" w:history="1">
        <w:r w:rsidR="00E2092D" w:rsidRPr="007172BD">
          <w:rPr>
            <w:rStyle w:val="Hyperlink"/>
            <w:noProof/>
          </w:rPr>
          <w:t>TABLE DES MATIÈRES</w:t>
        </w:r>
        <w:r w:rsidR="00E2092D">
          <w:rPr>
            <w:noProof/>
            <w:webHidden/>
          </w:rPr>
          <w:tab/>
        </w:r>
        <w:r w:rsidR="00E2092D">
          <w:rPr>
            <w:noProof/>
            <w:webHidden/>
          </w:rPr>
          <w:fldChar w:fldCharType="begin"/>
        </w:r>
        <w:r w:rsidR="00E2092D">
          <w:rPr>
            <w:noProof/>
            <w:webHidden/>
          </w:rPr>
          <w:instrText xml:space="preserve"> PAGEREF _Toc76392177 \h </w:instrText>
        </w:r>
        <w:r w:rsidR="00E2092D">
          <w:rPr>
            <w:noProof/>
            <w:webHidden/>
          </w:rPr>
        </w:r>
        <w:r w:rsidR="00E2092D">
          <w:rPr>
            <w:noProof/>
            <w:webHidden/>
          </w:rPr>
          <w:fldChar w:fldCharType="separate"/>
        </w:r>
        <w:r w:rsidR="00E2092D">
          <w:rPr>
            <w:noProof/>
            <w:webHidden/>
          </w:rPr>
          <w:t>2</w:t>
        </w:r>
        <w:r w:rsidR="00E2092D">
          <w:rPr>
            <w:noProof/>
            <w:webHidden/>
          </w:rPr>
          <w:fldChar w:fldCharType="end"/>
        </w:r>
      </w:hyperlink>
    </w:p>
    <w:p w14:paraId="73731FA4" w14:textId="6964809D" w:rsidR="00E2092D" w:rsidRDefault="00853A44">
      <w:pPr>
        <w:pStyle w:val="TOC1"/>
        <w:tabs>
          <w:tab w:val="right" w:leader="dot" w:pos="9056"/>
        </w:tabs>
        <w:rPr>
          <w:rFonts w:eastAsiaTheme="minorEastAsia" w:cstheme="minorBidi"/>
          <w:b w:val="0"/>
          <w:bCs w:val="0"/>
          <w:caps w:val="0"/>
          <w:noProof/>
          <w:sz w:val="24"/>
        </w:rPr>
      </w:pPr>
      <w:hyperlink w:anchor="_Toc76392178" w:history="1">
        <w:r w:rsidR="00E2092D" w:rsidRPr="007172BD">
          <w:rPr>
            <w:rStyle w:val="Hyperlink"/>
            <w:noProof/>
            <w:highlight w:val="lightGray"/>
          </w:rPr>
          <w:t>I. Contexte</w:t>
        </w:r>
        <w:r w:rsidR="00E2092D">
          <w:rPr>
            <w:noProof/>
            <w:webHidden/>
          </w:rPr>
          <w:tab/>
        </w:r>
        <w:r w:rsidR="00E2092D">
          <w:rPr>
            <w:noProof/>
            <w:webHidden/>
          </w:rPr>
          <w:fldChar w:fldCharType="begin"/>
        </w:r>
        <w:r w:rsidR="00E2092D">
          <w:rPr>
            <w:noProof/>
            <w:webHidden/>
          </w:rPr>
          <w:instrText xml:space="preserve"> PAGEREF _Toc76392178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2291D6A2" w14:textId="7D276108" w:rsidR="00E2092D" w:rsidRDefault="00853A44">
      <w:pPr>
        <w:pStyle w:val="TOC2"/>
        <w:tabs>
          <w:tab w:val="right" w:leader="dot" w:pos="9056"/>
        </w:tabs>
        <w:rPr>
          <w:rFonts w:eastAsiaTheme="minorEastAsia" w:cstheme="minorBidi"/>
          <w:smallCaps w:val="0"/>
          <w:noProof/>
          <w:sz w:val="24"/>
        </w:rPr>
      </w:pPr>
      <w:hyperlink w:anchor="_Toc76392179" w:history="1">
        <w:r w:rsidR="00E2092D" w:rsidRPr="007172BD">
          <w:rPr>
            <w:rStyle w:val="Hyperlink"/>
            <w:noProof/>
          </w:rPr>
          <w:t>A. Thèmes identifies</w:t>
        </w:r>
        <w:r w:rsidR="00E2092D">
          <w:rPr>
            <w:noProof/>
            <w:webHidden/>
          </w:rPr>
          <w:tab/>
        </w:r>
        <w:r w:rsidR="00E2092D">
          <w:rPr>
            <w:noProof/>
            <w:webHidden/>
          </w:rPr>
          <w:fldChar w:fldCharType="begin"/>
        </w:r>
        <w:r w:rsidR="00E2092D">
          <w:rPr>
            <w:noProof/>
            <w:webHidden/>
          </w:rPr>
          <w:instrText xml:space="preserve"> PAGEREF _Toc76392179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4FE3C8A9" w14:textId="2E8560CC" w:rsidR="00E2092D" w:rsidRDefault="00853A44">
      <w:pPr>
        <w:pStyle w:val="TOC2"/>
        <w:tabs>
          <w:tab w:val="right" w:leader="dot" w:pos="9056"/>
        </w:tabs>
        <w:rPr>
          <w:rFonts w:eastAsiaTheme="minorEastAsia" w:cstheme="minorBidi"/>
          <w:smallCaps w:val="0"/>
          <w:noProof/>
          <w:sz w:val="24"/>
        </w:rPr>
      </w:pPr>
      <w:hyperlink w:anchor="_Toc76392180" w:history="1">
        <w:r w:rsidR="00E2092D" w:rsidRPr="007172BD">
          <w:rPr>
            <w:rStyle w:val="Hyperlink"/>
            <w:noProof/>
          </w:rPr>
          <w:t>B. Les acteurs concernes</w:t>
        </w:r>
        <w:r w:rsidR="00E2092D">
          <w:rPr>
            <w:noProof/>
            <w:webHidden/>
          </w:rPr>
          <w:tab/>
        </w:r>
        <w:r w:rsidR="00E2092D">
          <w:rPr>
            <w:noProof/>
            <w:webHidden/>
          </w:rPr>
          <w:fldChar w:fldCharType="begin"/>
        </w:r>
        <w:r w:rsidR="00E2092D">
          <w:rPr>
            <w:noProof/>
            <w:webHidden/>
          </w:rPr>
          <w:instrText xml:space="preserve"> PAGEREF _Toc76392180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7095E3FE" w14:textId="0273AA69" w:rsidR="00E2092D" w:rsidRDefault="00853A44">
      <w:pPr>
        <w:pStyle w:val="TOC3"/>
        <w:tabs>
          <w:tab w:val="right" w:leader="dot" w:pos="9056"/>
        </w:tabs>
        <w:rPr>
          <w:rFonts w:eastAsiaTheme="minorEastAsia" w:cstheme="minorBidi"/>
          <w:i w:val="0"/>
          <w:iCs w:val="0"/>
          <w:noProof/>
          <w:sz w:val="24"/>
        </w:rPr>
      </w:pPr>
      <w:hyperlink w:anchor="_Toc76392181" w:history="1">
        <w:r w:rsidR="00E2092D" w:rsidRPr="007172BD">
          <w:rPr>
            <w:rStyle w:val="Hyperlink"/>
            <w:noProof/>
          </w:rPr>
          <w:t>1. Public</w:t>
        </w:r>
        <w:r w:rsidR="00E2092D">
          <w:rPr>
            <w:noProof/>
            <w:webHidden/>
          </w:rPr>
          <w:tab/>
        </w:r>
        <w:r w:rsidR="00E2092D">
          <w:rPr>
            <w:noProof/>
            <w:webHidden/>
          </w:rPr>
          <w:fldChar w:fldCharType="begin"/>
        </w:r>
        <w:r w:rsidR="00E2092D">
          <w:rPr>
            <w:noProof/>
            <w:webHidden/>
          </w:rPr>
          <w:instrText xml:space="preserve"> PAGEREF _Toc76392181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415876FE" w14:textId="300E4193" w:rsidR="00E2092D" w:rsidRDefault="00853A44">
      <w:pPr>
        <w:pStyle w:val="TOC3"/>
        <w:tabs>
          <w:tab w:val="right" w:leader="dot" w:pos="9056"/>
        </w:tabs>
        <w:rPr>
          <w:rFonts w:eastAsiaTheme="minorEastAsia" w:cstheme="minorBidi"/>
          <w:i w:val="0"/>
          <w:iCs w:val="0"/>
          <w:noProof/>
          <w:sz w:val="24"/>
        </w:rPr>
      </w:pPr>
      <w:hyperlink w:anchor="_Toc76392182" w:history="1">
        <w:r w:rsidR="00E2092D" w:rsidRPr="007172BD">
          <w:rPr>
            <w:rStyle w:val="Hyperlink"/>
            <w:noProof/>
          </w:rPr>
          <w:t>2. Privé</w:t>
        </w:r>
        <w:r w:rsidR="00E2092D">
          <w:rPr>
            <w:noProof/>
            <w:webHidden/>
          </w:rPr>
          <w:tab/>
        </w:r>
        <w:r w:rsidR="00E2092D">
          <w:rPr>
            <w:noProof/>
            <w:webHidden/>
          </w:rPr>
          <w:fldChar w:fldCharType="begin"/>
        </w:r>
        <w:r w:rsidR="00E2092D">
          <w:rPr>
            <w:noProof/>
            <w:webHidden/>
          </w:rPr>
          <w:instrText xml:space="preserve"> PAGEREF _Toc76392182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79D9C184" w14:textId="04A9E723" w:rsidR="00E2092D" w:rsidRDefault="00853A44">
      <w:pPr>
        <w:pStyle w:val="TOC3"/>
        <w:tabs>
          <w:tab w:val="right" w:leader="dot" w:pos="9056"/>
        </w:tabs>
        <w:rPr>
          <w:rFonts w:eastAsiaTheme="minorEastAsia" w:cstheme="minorBidi"/>
          <w:i w:val="0"/>
          <w:iCs w:val="0"/>
          <w:noProof/>
          <w:sz w:val="24"/>
        </w:rPr>
      </w:pPr>
      <w:hyperlink w:anchor="_Toc76392183" w:history="1">
        <w:r w:rsidR="00E2092D" w:rsidRPr="007172BD">
          <w:rPr>
            <w:rStyle w:val="Hyperlink"/>
            <w:noProof/>
          </w:rPr>
          <w:t>3. Académique</w:t>
        </w:r>
        <w:r w:rsidR="00E2092D">
          <w:rPr>
            <w:noProof/>
            <w:webHidden/>
          </w:rPr>
          <w:tab/>
        </w:r>
        <w:r w:rsidR="00E2092D">
          <w:rPr>
            <w:noProof/>
            <w:webHidden/>
          </w:rPr>
          <w:fldChar w:fldCharType="begin"/>
        </w:r>
        <w:r w:rsidR="00E2092D">
          <w:rPr>
            <w:noProof/>
            <w:webHidden/>
          </w:rPr>
          <w:instrText xml:space="preserve"> PAGEREF _Toc76392183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31E1DD97" w14:textId="7AEECC7C" w:rsidR="00E2092D" w:rsidRDefault="00853A44">
      <w:pPr>
        <w:pStyle w:val="TOC3"/>
        <w:tabs>
          <w:tab w:val="right" w:leader="dot" w:pos="9056"/>
        </w:tabs>
        <w:rPr>
          <w:rFonts w:eastAsiaTheme="minorEastAsia" w:cstheme="minorBidi"/>
          <w:i w:val="0"/>
          <w:iCs w:val="0"/>
          <w:noProof/>
          <w:sz w:val="24"/>
        </w:rPr>
      </w:pPr>
      <w:hyperlink w:anchor="_Toc76392184" w:history="1">
        <w:r w:rsidR="00E2092D" w:rsidRPr="007172BD">
          <w:rPr>
            <w:rStyle w:val="Hyperlink"/>
            <w:noProof/>
          </w:rPr>
          <w:t>4. Autre</w:t>
        </w:r>
        <w:r w:rsidR="00E2092D">
          <w:rPr>
            <w:noProof/>
            <w:webHidden/>
          </w:rPr>
          <w:tab/>
        </w:r>
        <w:r w:rsidR="00E2092D">
          <w:rPr>
            <w:noProof/>
            <w:webHidden/>
          </w:rPr>
          <w:fldChar w:fldCharType="begin"/>
        </w:r>
        <w:r w:rsidR="00E2092D">
          <w:rPr>
            <w:noProof/>
            <w:webHidden/>
          </w:rPr>
          <w:instrText xml:space="preserve"> PAGEREF _Toc76392184 \h </w:instrText>
        </w:r>
        <w:r w:rsidR="00E2092D">
          <w:rPr>
            <w:noProof/>
            <w:webHidden/>
          </w:rPr>
        </w:r>
        <w:r w:rsidR="00E2092D">
          <w:rPr>
            <w:noProof/>
            <w:webHidden/>
          </w:rPr>
          <w:fldChar w:fldCharType="separate"/>
        </w:r>
        <w:r w:rsidR="00E2092D">
          <w:rPr>
            <w:noProof/>
            <w:webHidden/>
          </w:rPr>
          <w:t>4</w:t>
        </w:r>
        <w:r w:rsidR="00E2092D">
          <w:rPr>
            <w:noProof/>
            <w:webHidden/>
          </w:rPr>
          <w:fldChar w:fldCharType="end"/>
        </w:r>
      </w:hyperlink>
    </w:p>
    <w:p w14:paraId="40FEAE6A" w14:textId="6AC4C361" w:rsidR="00E2092D" w:rsidRDefault="00853A44">
      <w:pPr>
        <w:pStyle w:val="TOC2"/>
        <w:tabs>
          <w:tab w:val="right" w:leader="dot" w:pos="9056"/>
        </w:tabs>
        <w:rPr>
          <w:rFonts w:eastAsiaTheme="minorEastAsia" w:cstheme="minorBidi"/>
          <w:smallCaps w:val="0"/>
          <w:noProof/>
          <w:sz w:val="24"/>
        </w:rPr>
      </w:pPr>
      <w:hyperlink w:anchor="_Toc76392185" w:history="1">
        <w:r w:rsidR="00E2092D" w:rsidRPr="007172BD">
          <w:rPr>
            <w:rStyle w:val="Hyperlink"/>
            <w:noProof/>
          </w:rPr>
          <w:t>C. La situation en Tunisie</w:t>
        </w:r>
        <w:r w:rsidR="00E2092D">
          <w:rPr>
            <w:noProof/>
            <w:webHidden/>
          </w:rPr>
          <w:tab/>
        </w:r>
        <w:r w:rsidR="00E2092D">
          <w:rPr>
            <w:noProof/>
            <w:webHidden/>
          </w:rPr>
          <w:fldChar w:fldCharType="begin"/>
        </w:r>
        <w:r w:rsidR="00E2092D">
          <w:rPr>
            <w:noProof/>
            <w:webHidden/>
          </w:rPr>
          <w:instrText xml:space="preserve"> PAGEREF _Toc76392185 \h </w:instrText>
        </w:r>
        <w:r w:rsidR="00E2092D">
          <w:rPr>
            <w:noProof/>
            <w:webHidden/>
          </w:rPr>
        </w:r>
        <w:r w:rsidR="00E2092D">
          <w:rPr>
            <w:noProof/>
            <w:webHidden/>
          </w:rPr>
          <w:fldChar w:fldCharType="separate"/>
        </w:r>
        <w:r w:rsidR="00E2092D">
          <w:rPr>
            <w:noProof/>
            <w:webHidden/>
          </w:rPr>
          <w:t>5</w:t>
        </w:r>
        <w:r w:rsidR="00E2092D">
          <w:rPr>
            <w:noProof/>
            <w:webHidden/>
          </w:rPr>
          <w:fldChar w:fldCharType="end"/>
        </w:r>
      </w:hyperlink>
    </w:p>
    <w:p w14:paraId="0575FA11" w14:textId="080D53DC" w:rsidR="00E2092D" w:rsidRDefault="00853A44">
      <w:pPr>
        <w:pStyle w:val="TOC2"/>
        <w:tabs>
          <w:tab w:val="right" w:leader="dot" w:pos="9056"/>
        </w:tabs>
        <w:rPr>
          <w:rFonts w:eastAsiaTheme="minorEastAsia" w:cstheme="minorBidi"/>
          <w:smallCaps w:val="0"/>
          <w:noProof/>
          <w:sz w:val="24"/>
        </w:rPr>
      </w:pPr>
      <w:hyperlink w:anchor="_Toc76392186" w:history="1">
        <w:r w:rsidR="00E2092D" w:rsidRPr="007172BD">
          <w:rPr>
            <w:rStyle w:val="Hyperlink"/>
            <w:noProof/>
          </w:rPr>
          <w:t>D. Les outils européens/internationaux</w:t>
        </w:r>
        <w:r w:rsidR="00E2092D">
          <w:rPr>
            <w:noProof/>
            <w:webHidden/>
          </w:rPr>
          <w:tab/>
        </w:r>
        <w:r w:rsidR="00E2092D">
          <w:rPr>
            <w:noProof/>
            <w:webHidden/>
          </w:rPr>
          <w:fldChar w:fldCharType="begin"/>
        </w:r>
        <w:r w:rsidR="00E2092D">
          <w:rPr>
            <w:noProof/>
            <w:webHidden/>
          </w:rPr>
          <w:instrText xml:space="preserve"> PAGEREF _Toc76392186 \h </w:instrText>
        </w:r>
        <w:r w:rsidR="00E2092D">
          <w:rPr>
            <w:noProof/>
            <w:webHidden/>
          </w:rPr>
        </w:r>
        <w:r w:rsidR="00E2092D">
          <w:rPr>
            <w:noProof/>
            <w:webHidden/>
          </w:rPr>
          <w:fldChar w:fldCharType="separate"/>
        </w:r>
        <w:r w:rsidR="00E2092D">
          <w:rPr>
            <w:noProof/>
            <w:webHidden/>
          </w:rPr>
          <w:t>6</w:t>
        </w:r>
        <w:r w:rsidR="00E2092D">
          <w:rPr>
            <w:noProof/>
            <w:webHidden/>
          </w:rPr>
          <w:fldChar w:fldCharType="end"/>
        </w:r>
      </w:hyperlink>
    </w:p>
    <w:p w14:paraId="1A0724B0" w14:textId="147E136A" w:rsidR="00E2092D" w:rsidRDefault="00853A44">
      <w:pPr>
        <w:pStyle w:val="TOC1"/>
        <w:tabs>
          <w:tab w:val="right" w:leader="dot" w:pos="9056"/>
        </w:tabs>
        <w:rPr>
          <w:rFonts w:eastAsiaTheme="minorEastAsia" w:cstheme="minorBidi"/>
          <w:b w:val="0"/>
          <w:bCs w:val="0"/>
          <w:caps w:val="0"/>
          <w:noProof/>
          <w:sz w:val="24"/>
        </w:rPr>
      </w:pPr>
      <w:hyperlink w:anchor="_Toc76392187" w:history="1">
        <w:r w:rsidR="00E2092D" w:rsidRPr="007172BD">
          <w:rPr>
            <w:rStyle w:val="Hyperlink"/>
            <w:noProof/>
            <w:highlight w:val="lightGray"/>
          </w:rPr>
          <w:t>II. Prestataires de soins</w:t>
        </w:r>
        <w:r w:rsidR="00E2092D">
          <w:rPr>
            <w:noProof/>
            <w:webHidden/>
          </w:rPr>
          <w:tab/>
        </w:r>
        <w:r w:rsidR="00E2092D">
          <w:rPr>
            <w:noProof/>
            <w:webHidden/>
          </w:rPr>
          <w:fldChar w:fldCharType="begin"/>
        </w:r>
        <w:r w:rsidR="00E2092D">
          <w:rPr>
            <w:noProof/>
            <w:webHidden/>
          </w:rPr>
          <w:instrText xml:space="preserve"> PAGEREF _Toc76392187 \h </w:instrText>
        </w:r>
        <w:r w:rsidR="00E2092D">
          <w:rPr>
            <w:noProof/>
            <w:webHidden/>
          </w:rPr>
        </w:r>
        <w:r w:rsidR="00E2092D">
          <w:rPr>
            <w:noProof/>
            <w:webHidden/>
          </w:rPr>
          <w:fldChar w:fldCharType="separate"/>
        </w:r>
        <w:r w:rsidR="00E2092D">
          <w:rPr>
            <w:noProof/>
            <w:webHidden/>
          </w:rPr>
          <w:t>7</w:t>
        </w:r>
        <w:r w:rsidR="00E2092D">
          <w:rPr>
            <w:noProof/>
            <w:webHidden/>
          </w:rPr>
          <w:fldChar w:fldCharType="end"/>
        </w:r>
      </w:hyperlink>
    </w:p>
    <w:p w14:paraId="1F17247E" w14:textId="780A87A9" w:rsidR="00E2092D" w:rsidRDefault="00853A44">
      <w:pPr>
        <w:pStyle w:val="TOC2"/>
        <w:tabs>
          <w:tab w:val="right" w:leader="dot" w:pos="9056"/>
        </w:tabs>
        <w:rPr>
          <w:rFonts w:eastAsiaTheme="minorEastAsia" w:cstheme="minorBidi"/>
          <w:smallCaps w:val="0"/>
          <w:noProof/>
          <w:sz w:val="24"/>
        </w:rPr>
      </w:pPr>
      <w:hyperlink w:anchor="_Toc76392188" w:history="1">
        <w:r w:rsidR="00E2092D" w:rsidRPr="007172BD">
          <w:rPr>
            <w:rStyle w:val="Hyperlink"/>
            <w:noProof/>
          </w:rPr>
          <w:t>A. Médecins indépendants</w:t>
        </w:r>
        <w:r w:rsidR="00E2092D">
          <w:rPr>
            <w:noProof/>
            <w:webHidden/>
          </w:rPr>
          <w:tab/>
        </w:r>
        <w:r w:rsidR="00E2092D">
          <w:rPr>
            <w:noProof/>
            <w:webHidden/>
          </w:rPr>
          <w:fldChar w:fldCharType="begin"/>
        </w:r>
        <w:r w:rsidR="00E2092D">
          <w:rPr>
            <w:noProof/>
            <w:webHidden/>
          </w:rPr>
          <w:instrText xml:space="preserve"> PAGEREF _Toc76392188 \h </w:instrText>
        </w:r>
        <w:r w:rsidR="00E2092D">
          <w:rPr>
            <w:noProof/>
            <w:webHidden/>
          </w:rPr>
        </w:r>
        <w:r w:rsidR="00E2092D">
          <w:rPr>
            <w:noProof/>
            <w:webHidden/>
          </w:rPr>
          <w:fldChar w:fldCharType="separate"/>
        </w:r>
        <w:r w:rsidR="00E2092D">
          <w:rPr>
            <w:noProof/>
            <w:webHidden/>
          </w:rPr>
          <w:t>7</w:t>
        </w:r>
        <w:r w:rsidR="00E2092D">
          <w:rPr>
            <w:noProof/>
            <w:webHidden/>
          </w:rPr>
          <w:fldChar w:fldCharType="end"/>
        </w:r>
      </w:hyperlink>
    </w:p>
    <w:p w14:paraId="55DFC439" w14:textId="6667E0A8" w:rsidR="00E2092D" w:rsidRDefault="00853A44">
      <w:pPr>
        <w:pStyle w:val="TOC3"/>
        <w:tabs>
          <w:tab w:val="right" w:leader="dot" w:pos="9056"/>
        </w:tabs>
        <w:rPr>
          <w:rFonts w:eastAsiaTheme="minorEastAsia" w:cstheme="minorBidi"/>
          <w:i w:val="0"/>
          <w:iCs w:val="0"/>
          <w:noProof/>
          <w:sz w:val="24"/>
        </w:rPr>
      </w:pPr>
      <w:hyperlink w:anchor="_Toc76392189" w:history="1">
        <w:r w:rsidR="00E2092D" w:rsidRPr="007172BD">
          <w:rPr>
            <w:rStyle w:val="Hyperlink"/>
            <w:noProof/>
          </w:rPr>
          <w:t>1. Objectifs</w:t>
        </w:r>
        <w:r w:rsidR="00E2092D">
          <w:rPr>
            <w:noProof/>
            <w:webHidden/>
          </w:rPr>
          <w:tab/>
        </w:r>
        <w:r w:rsidR="00E2092D">
          <w:rPr>
            <w:noProof/>
            <w:webHidden/>
          </w:rPr>
          <w:fldChar w:fldCharType="begin"/>
        </w:r>
        <w:r w:rsidR="00E2092D">
          <w:rPr>
            <w:noProof/>
            <w:webHidden/>
          </w:rPr>
          <w:instrText xml:space="preserve"> PAGEREF _Toc76392189 \h </w:instrText>
        </w:r>
        <w:r w:rsidR="00E2092D">
          <w:rPr>
            <w:noProof/>
            <w:webHidden/>
          </w:rPr>
        </w:r>
        <w:r w:rsidR="00E2092D">
          <w:rPr>
            <w:noProof/>
            <w:webHidden/>
          </w:rPr>
          <w:fldChar w:fldCharType="separate"/>
        </w:r>
        <w:r w:rsidR="00E2092D">
          <w:rPr>
            <w:noProof/>
            <w:webHidden/>
          </w:rPr>
          <w:t>7</w:t>
        </w:r>
        <w:r w:rsidR="00E2092D">
          <w:rPr>
            <w:noProof/>
            <w:webHidden/>
          </w:rPr>
          <w:fldChar w:fldCharType="end"/>
        </w:r>
      </w:hyperlink>
    </w:p>
    <w:p w14:paraId="04779F5E" w14:textId="2FC214B3" w:rsidR="00E2092D" w:rsidRDefault="00853A44">
      <w:pPr>
        <w:pStyle w:val="TOC3"/>
        <w:tabs>
          <w:tab w:val="right" w:leader="dot" w:pos="9056"/>
        </w:tabs>
        <w:rPr>
          <w:rFonts w:eastAsiaTheme="minorEastAsia" w:cstheme="minorBidi"/>
          <w:i w:val="0"/>
          <w:iCs w:val="0"/>
          <w:noProof/>
          <w:sz w:val="24"/>
        </w:rPr>
      </w:pPr>
      <w:hyperlink w:anchor="_Toc76392190" w:history="1">
        <w:r w:rsidR="00E2092D" w:rsidRPr="007172BD">
          <w:rPr>
            <w:rStyle w:val="Hyperlink"/>
            <w:noProof/>
          </w:rPr>
          <w:t>2. Public cible</w:t>
        </w:r>
        <w:r w:rsidR="00E2092D">
          <w:rPr>
            <w:noProof/>
            <w:webHidden/>
          </w:rPr>
          <w:tab/>
        </w:r>
        <w:r w:rsidR="00E2092D">
          <w:rPr>
            <w:noProof/>
            <w:webHidden/>
          </w:rPr>
          <w:fldChar w:fldCharType="begin"/>
        </w:r>
        <w:r w:rsidR="00E2092D">
          <w:rPr>
            <w:noProof/>
            <w:webHidden/>
          </w:rPr>
          <w:instrText xml:space="preserve"> PAGEREF _Toc76392190 \h </w:instrText>
        </w:r>
        <w:r w:rsidR="00E2092D">
          <w:rPr>
            <w:noProof/>
            <w:webHidden/>
          </w:rPr>
        </w:r>
        <w:r w:rsidR="00E2092D">
          <w:rPr>
            <w:noProof/>
            <w:webHidden/>
          </w:rPr>
          <w:fldChar w:fldCharType="separate"/>
        </w:r>
        <w:r w:rsidR="00E2092D">
          <w:rPr>
            <w:noProof/>
            <w:webHidden/>
          </w:rPr>
          <w:t>7</w:t>
        </w:r>
        <w:r w:rsidR="00E2092D">
          <w:rPr>
            <w:noProof/>
            <w:webHidden/>
          </w:rPr>
          <w:fldChar w:fldCharType="end"/>
        </w:r>
      </w:hyperlink>
    </w:p>
    <w:p w14:paraId="7C2998C2" w14:textId="5EF08B4F" w:rsidR="00E2092D" w:rsidRDefault="00853A44">
      <w:pPr>
        <w:pStyle w:val="TOC3"/>
        <w:tabs>
          <w:tab w:val="right" w:leader="dot" w:pos="9056"/>
        </w:tabs>
        <w:rPr>
          <w:rFonts w:eastAsiaTheme="minorEastAsia" w:cstheme="minorBidi"/>
          <w:i w:val="0"/>
          <w:iCs w:val="0"/>
          <w:noProof/>
          <w:sz w:val="24"/>
        </w:rPr>
      </w:pPr>
      <w:hyperlink w:anchor="_Toc76392191" w:history="1">
        <w:r w:rsidR="00E2092D" w:rsidRPr="007172BD">
          <w:rPr>
            <w:rStyle w:val="Hyperlink"/>
            <w:noProof/>
          </w:rPr>
          <w:t>3. Outils</w:t>
        </w:r>
        <w:r w:rsidR="00E2092D">
          <w:rPr>
            <w:noProof/>
            <w:webHidden/>
          </w:rPr>
          <w:tab/>
        </w:r>
        <w:r w:rsidR="00E2092D">
          <w:rPr>
            <w:noProof/>
            <w:webHidden/>
          </w:rPr>
          <w:fldChar w:fldCharType="begin"/>
        </w:r>
        <w:r w:rsidR="00E2092D">
          <w:rPr>
            <w:noProof/>
            <w:webHidden/>
          </w:rPr>
          <w:instrText xml:space="preserve"> PAGEREF _Toc76392191 \h </w:instrText>
        </w:r>
        <w:r w:rsidR="00E2092D">
          <w:rPr>
            <w:noProof/>
            <w:webHidden/>
          </w:rPr>
        </w:r>
        <w:r w:rsidR="00E2092D">
          <w:rPr>
            <w:noProof/>
            <w:webHidden/>
          </w:rPr>
          <w:fldChar w:fldCharType="separate"/>
        </w:r>
        <w:r w:rsidR="00E2092D">
          <w:rPr>
            <w:noProof/>
            <w:webHidden/>
          </w:rPr>
          <w:t>8</w:t>
        </w:r>
        <w:r w:rsidR="00E2092D">
          <w:rPr>
            <w:noProof/>
            <w:webHidden/>
          </w:rPr>
          <w:fldChar w:fldCharType="end"/>
        </w:r>
      </w:hyperlink>
    </w:p>
    <w:p w14:paraId="62D652D8" w14:textId="2D60F221" w:rsidR="00E2092D" w:rsidRDefault="00853A44">
      <w:pPr>
        <w:pStyle w:val="TOC2"/>
        <w:tabs>
          <w:tab w:val="right" w:leader="dot" w:pos="9056"/>
        </w:tabs>
        <w:rPr>
          <w:rFonts w:eastAsiaTheme="minorEastAsia" w:cstheme="minorBidi"/>
          <w:smallCaps w:val="0"/>
          <w:noProof/>
          <w:sz w:val="24"/>
        </w:rPr>
      </w:pPr>
      <w:hyperlink w:anchor="_Toc76392192" w:history="1">
        <w:r w:rsidR="00E2092D" w:rsidRPr="007172BD">
          <w:rPr>
            <w:rStyle w:val="Hyperlink"/>
            <w:noProof/>
          </w:rPr>
          <w:t>B. Hôpitaux publics et privés</w:t>
        </w:r>
        <w:r w:rsidR="00E2092D">
          <w:rPr>
            <w:noProof/>
            <w:webHidden/>
          </w:rPr>
          <w:tab/>
        </w:r>
        <w:r w:rsidR="00E2092D">
          <w:rPr>
            <w:noProof/>
            <w:webHidden/>
          </w:rPr>
          <w:fldChar w:fldCharType="begin"/>
        </w:r>
        <w:r w:rsidR="00E2092D">
          <w:rPr>
            <w:noProof/>
            <w:webHidden/>
          </w:rPr>
          <w:instrText xml:space="preserve"> PAGEREF _Toc76392192 \h </w:instrText>
        </w:r>
        <w:r w:rsidR="00E2092D">
          <w:rPr>
            <w:noProof/>
            <w:webHidden/>
          </w:rPr>
        </w:r>
        <w:r w:rsidR="00E2092D">
          <w:rPr>
            <w:noProof/>
            <w:webHidden/>
          </w:rPr>
          <w:fldChar w:fldCharType="separate"/>
        </w:r>
        <w:r w:rsidR="00E2092D">
          <w:rPr>
            <w:noProof/>
            <w:webHidden/>
          </w:rPr>
          <w:t>8</w:t>
        </w:r>
        <w:r w:rsidR="00E2092D">
          <w:rPr>
            <w:noProof/>
            <w:webHidden/>
          </w:rPr>
          <w:fldChar w:fldCharType="end"/>
        </w:r>
      </w:hyperlink>
    </w:p>
    <w:p w14:paraId="533518C9" w14:textId="1DCDB332" w:rsidR="00E2092D" w:rsidRDefault="00853A44">
      <w:pPr>
        <w:pStyle w:val="TOC3"/>
        <w:tabs>
          <w:tab w:val="right" w:leader="dot" w:pos="9056"/>
        </w:tabs>
        <w:rPr>
          <w:rFonts w:eastAsiaTheme="minorEastAsia" w:cstheme="minorBidi"/>
          <w:i w:val="0"/>
          <w:iCs w:val="0"/>
          <w:noProof/>
          <w:sz w:val="24"/>
        </w:rPr>
      </w:pPr>
      <w:hyperlink w:anchor="_Toc76392193" w:history="1">
        <w:r w:rsidR="00E2092D" w:rsidRPr="007172BD">
          <w:rPr>
            <w:rStyle w:val="Hyperlink"/>
            <w:noProof/>
          </w:rPr>
          <w:t>1. Objectifs</w:t>
        </w:r>
        <w:r w:rsidR="00E2092D">
          <w:rPr>
            <w:noProof/>
            <w:webHidden/>
          </w:rPr>
          <w:tab/>
        </w:r>
        <w:r w:rsidR="00E2092D">
          <w:rPr>
            <w:noProof/>
            <w:webHidden/>
          </w:rPr>
          <w:fldChar w:fldCharType="begin"/>
        </w:r>
        <w:r w:rsidR="00E2092D">
          <w:rPr>
            <w:noProof/>
            <w:webHidden/>
          </w:rPr>
          <w:instrText xml:space="preserve"> PAGEREF _Toc76392193 \h </w:instrText>
        </w:r>
        <w:r w:rsidR="00E2092D">
          <w:rPr>
            <w:noProof/>
            <w:webHidden/>
          </w:rPr>
        </w:r>
        <w:r w:rsidR="00E2092D">
          <w:rPr>
            <w:noProof/>
            <w:webHidden/>
          </w:rPr>
          <w:fldChar w:fldCharType="separate"/>
        </w:r>
        <w:r w:rsidR="00E2092D">
          <w:rPr>
            <w:noProof/>
            <w:webHidden/>
          </w:rPr>
          <w:t>8</w:t>
        </w:r>
        <w:r w:rsidR="00E2092D">
          <w:rPr>
            <w:noProof/>
            <w:webHidden/>
          </w:rPr>
          <w:fldChar w:fldCharType="end"/>
        </w:r>
      </w:hyperlink>
    </w:p>
    <w:p w14:paraId="3704BB93" w14:textId="11A63C03" w:rsidR="00E2092D" w:rsidRDefault="00853A44">
      <w:pPr>
        <w:pStyle w:val="TOC3"/>
        <w:tabs>
          <w:tab w:val="right" w:leader="dot" w:pos="9056"/>
        </w:tabs>
        <w:rPr>
          <w:rFonts w:eastAsiaTheme="minorEastAsia" w:cstheme="minorBidi"/>
          <w:i w:val="0"/>
          <w:iCs w:val="0"/>
          <w:noProof/>
          <w:sz w:val="24"/>
        </w:rPr>
      </w:pPr>
      <w:hyperlink w:anchor="_Toc76392194" w:history="1">
        <w:r w:rsidR="00E2092D" w:rsidRPr="007172BD">
          <w:rPr>
            <w:rStyle w:val="Hyperlink"/>
            <w:noProof/>
          </w:rPr>
          <w:t>2. Public cible</w:t>
        </w:r>
        <w:r w:rsidR="00E2092D">
          <w:rPr>
            <w:noProof/>
            <w:webHidden/>
          </w:rPr>
          <w:tab/>
        </w:r>
        <w:r w:rsidR="00E2092D">
          <w:rPr>
            <w:noProof/>
            <w:webHidden/>
          </w:rPr>
          <w:fldChar w:fldCharType="begin"/>
        </w:r>
        <w:r w:rsidR="00E2092D">
          <w:rPr>
            <w:noProof/>
            <w:webHidden/>
          </w:rPr>
          <w:instrText xml:space="preserve"> PAGEREF _Toc76392194 \h </w:instrText>
        </w:r>
        <w:r w:rsidR="00E2092D">
          <w:rPr>
            <w:noProof/>
            <w:webHidden/>
          </w:rPr>
        </w:r>
        <w:r w:rsidR="00E2092D">
          <w:rPr>
            <w:noProof/>
            <w:webHidden/>
          </w:rPr>
          <w:fldChar w:fldCharType="separate"/>
        </w:r>
        <w:r w:rsidR="00E2092D">
          <w:rPr>
            <w:noProof/>
            <w:webHidden/>
          </w:rPr>
          <w:t>9</w:t>
        </w:r>
        <w:r w:rsidR="00E2092D">
          <w:rPr>
            <w:noProof/>
            <w:webHidden/>
          </w:rPr>
          <w:fldChar w:fldCharType="end"/>
        </w:r>
      </w:hyperlink>
    </w:p>
    <w:p w14:paraId="4B9CC71A" w14:textId="3777F41D" w:rsidR="00E2092D" w:rsidRDefault="00853A44">
      <w:pPr>
        <w:pStyle w:val="TOC3"/>
        <w:tabs>
          <w:tab w:val="right" w:leader="dot" w:pos="9056"/>
        </w:tabs>
        <w:rPr>
          <w:rFonts w:eastAsiaTheme="minorEastAsia" w:cstheme="minorBidi"/>
          <w:i w:val="0"/>
          <w:iCs w:val="0"/>
          <w:noProof/>
          <w:sz w:val="24"/>
        </w:rPr>
      </w:pPr>
      <w:hyperlink w:anchor="_Toc76392195" w:history="1">
        <w:r w:rsidR="00E2092D" w:rsidRPr="007172BD">
          <w:rPr>
            <w:rStyle w:val="Hyperlink"/>
            <w:noProof/>
          </w:rPr>
          <w:t>3. Outils</w:t>
        </w:r>
        <w:r w:rsidR="00E2092D">
          <w:rPr>
            <w:noProof/>
            <w:webHidden/>
          </w:rPr>
          <w:tab/>
        </w:r>
        <w:r w:rsidR="00E2092D">
          <w:rPr>
            <w:noProof/>
            <w:webHidden/>
          </w:rPr>
          <w:fldChar w:fldCharType="begin"/>
        </w:r>
        <w:r w:rsidR="00E2092D">
          <w:rPr>
            <w:noProof/>
            <w:webHidden/>
          </w:rPr>
          <w:instrText xml:space="preserve"> PAGEREF _Toc76392195 \h </w:instrText>
        </w:r>
        <w:r w:rsidR="00E2092D">
          <w:rPr>
            <w:noProof/>
            <w:webHidden/>
          </w:rPr>
        </w:r>
        <w:r w:rsidR="00E2092D">
          <w:rPr>
            <w:noProof/>
            <w:webHidden/>
          </w:rPr>
          <w:fldChar w:fldCharType="separate"/>
        </w:r>
        <w:r w:rsidR="00E2092D">
          <w:rPr>
            <w:noProof/>
            <w:webHidden/>
          </w:rPr>
          <w:t>9</w:t>
        </w:r>
        <w:r w:rsidR="00E2092D">
          <w:rPr>
            <w:noProof/>
            <w:webHidden/>
          </w:rPr>
          <w:fldChar w:fldCharType="end"/>
        </w:r>
      </w:hyperlink>
    </w:p>
    <w:p w14:paraId="588EFBF9" w14:textId="660CC17A" w:rsidR="00E2092D" w:rsidRDefault="00853A44">
      <w:pPr>
        <w:pStyle w:val="TOC2"/>
        <w:tabs>
          <w:tab w:val="right" w:leader="dot" w:pos="9056"/>
        </w:tabs>
        <w:rPr>
          <w:rFonts w:eastAsiaTheme="minorEastAsia" w:cstheme="minorBidi"/>
          <w:smallCaps w:val="0"/>
          <w:noProof/>
          <w:sz w:val="24"/>
        </w:rPr>
      </w:pPr>
      <w:hyperlink w:anchor="_Toc76392196" w:history="1">
        <w:r w:rsidR="00E2092D" w:rsidRPr="007172BD">
          <w:rPr>
            <w:rStyle w:val="Hyperlink"/>
            <w:noProof/>
          </w:rPr>
          <w:t>C. Pharmaciens</w:t>
        </w:r>
        <w:r w:rsidR="00E2092D">
          <w:rPr>
            <w:noProof/>
            <w:webHidden/>
          </w:rPr>
          <w:tab/>
        </w:r>
        <w:r w:rsidR="00E2092D">
          <w:rPr>
            <w:noProof/>
            <w:webHidden/>
          </w:rPr>
          <w:fldChar w:fldCharType="begin"/>
        </w:r>
        <w:r w:rsidR="00E2092D">
          <w:rPr>
            <w:noProof/>
            <w:webHidden/>
          </w:rPr>
          <w:instrText xml:space="preserve"> PAGEREF _Toc76392196 \h </w:instrText>
        </w:r>
        <w:r w:rsidR="00E2092D">
          <w:rPr>
            <w:noProof/>
            <w:webHidden/>
          </w:rPr>
        </w:r>
        <w:r w:rsidR="00E2092D">
          <w:rPr>
            <w:noProof/>
            <w:webHidden/>
          </w:rPr>
          <w:fldChar w:fldCharType="separate"/>
        </w:r>
        <w:r w:rsidR="00E2092D">
          <w:rPr>
            <w:noProof/>
            <w:webHidden/>
          </w:rPr>
          <w:t>10</w:t>
        </w:r>
        <w:r w:rsidR="00E2092D">
          <w:rPr>
            <w:noProof/>
            <w:webHidden/>
          </w:rPr>
          <w:fldChar w:fldCharType="end"/>
        </w:r>
      </w:hyperlink>
    </w:p>
    <w:p w14:paraId="00655CE6" w14:textId="147AE04B" w:rsidR="00E2092D" w:rsidRDefault="00853A44">
      <w:pPr>
        <w:pStyle w:val="TOC3"/>
        <w:tabs>
          <w:tab w:val="right" w:leader="dot" w:pos="9056"/>
        </w:tabs>
        <w:rPr>
          <w:rFonts w:eastAsiaTheme="minorEastAsia" w:cstheme="minorBidi"/>
          <w:i w:val="0"/>
          <w:iCs w:val="0"/>
          <w:noProof/>
          <w:sz w:val="24"/>
        </w:rPr>
      </w:pPr>
      <w:hyperlink w:anchor="_Toc76392197" w:history="1">
        <w:r w:rsidR="00E2092D" w:rsidRPr="007172BD">
          <w:rPr>
            <w:rStyle w:val="Hyperlink"/>
            <w:noProof/>
          </w:rPr>
          <w:t>1. Objectifs</w:t>
        </w:r>
        <w:r w:rsidR="00E2092D">
          <w:rPr>
            <w:noProof/>
            <w:webHidden/>
          </w:rPr>
          <w:tab/>
        </w:r>
        <w:r w:rsidR="00E2092D">
          <w:rPr>
            <w:noProof/>
            <w:webHidden/>
          </w:rPr>
          <w:fldChar w:fldCharType="begin"/>
        </w:r>
        <w:r w:rsidR="00E2092D">
          <w:rPr>
            <w:noProof/>
            <w:webHidden/>
          </w:rPr>
          <w:instrText xml:space="preserve"> PAGEREF _Toc76392197 \h </w:instrText>
        </w:r>
        <w:r w:rsidR="00E2092D">
          <w:rPr>
            <w:noProof/>
            <w:webHidden/>
          </w:rPr>
        </w:r>
        <w:r w:rsidR="00E2092D">
          <w:rPr>
            <w:noProof/>
            <w:webHidden/>
          </w:rPr>
          <w:fldChar w:fldCharType="separate"/>
        </w:r>
        <w:r w:rsidR="00E2092D">
          <w:rPr>
            <w:noProof/>
            <w:webHidden/>
          </w:rPr>
          <w:t>10</w:t>
        </w:r>
        <w:r w:rsidR="00E2092D">
          <w:rPr>
            <w:noProof/>
            <w:webHidden/>
          </w:rPr>
          <w:fldChar w:fldCharType="end"/>
        </w:r>
      </w:hyperlink>
    </w:p>
    <w:p w14:paraId="4BA98413" w14:textId="4374D5E5" w:rsidR="00E2092D" w:rsidRDefault="00853A44">
      <w:pPr>
        <w:pStyle w:val="TOC3"/>
        <w:tabs>
          <w:tab w:val="right" w:leader="dot" w:pos="9056"/>
        </w:tabs>
        <w:rPr>
          <w:rFonts w:eastAsiaTheme="minorEastAsia" w:cstheme="minorBidi"/>
          <w:i w:val="0"/>
          <w:iCs w:val="0"/>
          <w:noProof/>
          <w:sz w:val="24"/>
        </w:rPr>
      </w:pPr>
      <w:hyperlink w:anchor="_Toc76392198" w:history="1">
        <w:r w:rsidR="00E2092D" w:rsidRPr="007172BD">
          <w:rPr>
            <w:rStyle w:val="Hyperlink"/>
            <w:noProof/>
          </w:rPr>
          <w:t>2. Public cible</w:t>
        </w:r>
        <w:r w:rsidR="00E2092D">
          <w:rPr>
            <w:noProof/>
            <w:webHidden/>
          </w:rPr>
          <w:tab/>
        </w:r>
        <w:r w:rsidR="00E2092D">
          <w:rPr>
            <w:noProof/>
            <w:webHidden/>
          </w:rPr>
          <w:fldChar w:fldCharType="begin"/>
        </w:r>
        <w:r w:rsidR="00E2092D">
          <w:rPr>
            <w:noProof/>
            <w:webHidden/>
          </w:rPr>
          <w:instrText xml:space="preserve"> PAGEREF _Toc76392198 \h </w:instrText>
        </w:r>
        <w:r w:rsidR="00E2092D">
          <w:rPr>
            <w:noProof/>
            <w:webHidden/>
          </w:rPr>
        </w:r>
        <w:r w:rsidR="00E2092D">
          <w:rPr>
            <w:noProof/>
            <w:webHidden/>
          </w:rPr>
          <w:fldChar w:fldCharType="separate"/>
        </w:r>
        <w:r w:rsidR="00E2092D">
          <w:rPr>
            <w:noProof/>
            <w:webHidden/>
          </w:rPr>
          <w:t>11</w:t>
        </w:r>
        <w:r w:rsidR="00E2092D">
          <w:rPr>
            <w:noProof/>
            <w:webHidden/>
          </w:rPr>
          <w:fldChar w:fldCharType="end"/>
        </w:r>
      </w:hyperlink>
    </w:p>
    <w:p w14:paraId="413CA04D" w14:textId="737D680D" w:rsidR="00E2092D" w:rsidRDefault="00853A44">
      <w:pPr>
        <w:pStyle w:val="TOC3"/>
        <w:tabs>
          <w:tab w:val="right" w:leader="dot" w:pos="9056"/>
        </w:tabs>
        <w:rPr>
          <w:rFonts w:eastAsiaTheme="minorEastAsia" w:cstheme="minorBidi"/>
          <w:i w:val="0"/>
          <w:iCs w:val="0"/>
          <w:noProof/>
          <w:sz w:val="24"/>
        </w:rPr>
      </w:pPr>
      <w:hyperlink w:anchor="_Toc76392199" w:history="1">
        <w:r w:rsidR="00E2092D" w:rsidRPr="007172BD">
          <w:rPr>
            <w:rStyle w:val="Hyperlink"/>
            <w:noProof/>
          </w:rPr>
          <w:t>3. Outils</w:t>
        </w:r>
        <w:r w:rsidR="00E2092D">
          <w:rPr>
            <w:noProof/>
            <w:webHidden/>
          </w:rPr>
          <w:tab/>
        </w:r>
        <w:r w:rsidR="00E2092D">
          <w:rPr>
            <w:noProof/>
            <w:webHidden/>
          </w:rPr>
          <w:fldChar w:fldCharType="begin"/>
        </w:r>
        <w:r w:rsidR="00E2092D">
          <w:rPr>
            <w:noProof/>
            <w:webHidden/>
          </w:rPr>
          <w:instrText xml:space="preserve"> PAGEREF _Toc76392199 \h </w:instrText>
        </w:r>
        <w:r w:rsidR="00E2092D">
          <w:rPr>
            <w:noProof/>
            <w:webHidden/>
          </w:rPr>
        </w:r>
        <w:r w:rsidR="00E2092D">
          <w:rPr>
            <w:noProof/>
            <w:webHidden/>
          </w:rPr>
          <w:fldChar w:fldCharType="separate"/>
        </w:r>
        <w:r w:rsidR="00E2092D">
          <w:rPr>
            <w:noProof/>
            <w:webHidden/>
          </w:rPr>
          <w:t>11</w:t>
        </w:r>
        <w:r w:rsidR="00E2092D">
          <w:rPr>
            <w:noProof/>
            <w:webHidden/>
          </w:rPr>
          <w:fldChar w:fldCharType="end"/>
        </w:r>
      </w:hyperlink>
    </w:p>
    <w:p w14:paraId="4DDE7234" w14:textId="785E8CCC" w:rsidR="00E2092D" w:rsidRDefault="00853A44">
      <w:pPr>
        <w:pStyle w:val="TOC2"/>
        <w:tabs>
          <w:tab w:val="right" w:leader="dot" w:pos="9056"/>
        </w:tabs>
        <w:rPr>
          <w:rFonts w:eastAsiaTheme="minorEastAsia" w:cstheme="minorBidi"/>
          <w:smallCaps w:val="0"/>
          <w:noProof/>
          <w:sz w:val="24"/>
        </w:rPr>
      </w:pPr>
      <w:hyperlink w:anchor="_Toc76392200" w:history="1">
        <w:r w:rsidR="00E2092D" w:rsidRPr="007172BD">
          <w:rPr>
            <w:rStyle w:val="Hyperlink"/>
            <w:noProof/>
          </w:rPr>
          <w:t>D. Télémédecine</w:t>
        </w:r>
        <w:r w:rsidR="00E2092D">
          <w:rPr>
            <w:noProof/>
            <w:webHidden/>
          </w:rPr>
          <w:tab/>
        </w:r>
        <w:r w:rsidR="00E2092D">
          <w:rPr>
            <w:noProof/>
            <w:webHidden/>
          </w:rPr>
          <w:fldChar w:fldCharType="begin"/>
        </w:r>
        <w:r w:rsidR="00E2092D">
          <w:rPr>
            <w:noProof/>
            <w:webHidden/>
          </w:rPr>
          <w:instrText xml:space="preserve"> PAGEREF _Toc76392200 \h </w:instrText>
        </w:r>
        <w:r w:rsidR="00E2092D">
          <w:rPr>
            <w:noProof/>
            <w:webHidden/>
          </w:rPr>
        </w:r>
        <w:r w:rsidR="00E2092D">
          <w:rPr>
            <w:noProof/>
            <w:webHidden/>
          </w:rPr>
          <w:fldChar w:fldCharType="separate"/>
        </w:r>
        <w:r w:rsidR="00E2092D">
          <w:rPr>
            <w:noProof/>
            <w:webHidden/>
          </w:rPr>
          <w:t>12</w:t>
        </w:r>
        <w:r w:rsidR="00E2092D">
          <w:rPr>
            <w:noProof/>
            <w:webHidden/>
          </w:rPr>
          <w:fldChar w:fldCharType="end"/>
        </w:r>
      </w:hyperlink>
    </w:p>
    <w:p w14:paraId="69D012A0" w14:textId="367D088B" w:rsidR="00E2092D" w:rsidRDefault="00853A44">
      <w:pPr>
        <w:pStyle w:val="TOC3"/>
        <w:tabs>
          <w:tab w:val="right" w:leader="dot" w:pos="9056"/>
        </w:tabs>
        <w:rPr>
          <w:rFonts w:eastAsiaTheme="minorEastAsia" w:cstheme="minorBidi"/>
          <w:i w:val="0"/>
          <w:iCs w:val="0"/>
          <w:noProof/>
          <w:sz w:val="24"/>
        </w:rPr>
      </w:pPr>
      <w:hyperlink w:anchor="_Toc76392201" w:history="1">
        <w:r w:rsidR="00E2092D" w:rsidRPr="007172BD">
          <w:rPr>
            <w:rStyle w:val="Hyperlink"/>
            <w:noProof/>
          </w:rPr>
          <w:t>1. Objectifs</w:t>
        </w:r>
        <w:r w:rsidR="00E2092D">
          <w:rPr>
            <w:noProof/>
            <w:webHidden/>
          </w:rPr>
          <w:tab/>
        </w:r>
        <w:r w:rsidR="00E2092D">
          <w:rPr>
            <w:noProof/>
            <w:webHidden/>
          </w:rPr>
          <w:fldChar w:fldCharType="begin"/>
        </w:r>
        <w:r w:rsidR="00E2092D">
          <w:rPr>
            <w:noProof/>
            <w:webHidden/>
          </w:rPr>
          <w:instrText xml:space="preserve"> PAGEREF _Toc76392201 \h </w:instrText>
        </w:r>
        <w:r w:rsidR="00E2092D">
          <w:rPr>
            <w:noProof/>
            <w:webHidden/>
          </w:rPr>
        </w:r>
        <w:r w:rsidR="00E2092D">
          <w:rPr>
            <w:noProof/>
            <w:webHidden/>
          </w:rPr>
          <w:fldChar w:fldCharType="separate"/>
        </w:r>
        <w:r w:rsidR="00E2092D">
          <w:rPr>
            <w:noProof/>
            <w:webHidden/>
          </w:rPr>
          <w:t>12</w:t>
        </w:r>
        <w:r w:rsidR="00E2092D">
          <w:rPr>
            <w:noProof/>
            <w:webHidden/>
          </w:rPr>
          <w:fldChar w:fldCharType="end"/>
        </w:r>
      </w:hyperlink>
    </w:p>
    <w:p w14:paraId="6E6766E1" w14:textId="4CBD6258" w:rsidR="00E2092D" w:rsidRDefault="00853A44">
      <w:pPr>
        <w:pStyle w:val="TOC3"/>
        <w:tabs>
          <w:tab w:val="right" w:leader="dot" w:pos="9056"/>
        </w:tabs>
        <w:rPr>
          <w:rFonts w:eastAsiaTheme="minorEastAsia" w:cstheme="minorBidi"/>
          <w:i w:val="0"/>
          <w:iCs w:val="0"/>
          <w:noProof/>
          <w:sz w:val="24"/>
        </w:rPr>
      </w:pPr>
      <w:hyperlink w:anchor="_Toc76392202" w:history="1">
        <w:r w:rsidR="00E2092D" w:rsidRPr="007172BD">
          <w:rPr>
            <w:rStyle w:val="Hyperlink"/>
            <w:noProof/>
          </w:rPr>
          <w:t>2. Public cible</w:t>
        </w:r>
        <w:r w:rsidR="00E2092D">
          <w:rPr>
            <w:noProof/>
            <w:webHidden/>
          </w:rPr>
          <w:tab/>
        </w:r>
        <w:r w:rsidR="00E2092D">
          <w:rPr>
            <w:noProof/>
            <w:webHidden/>
          </w:rPr>
          <w:fldChar w:fldCharType="begin"/>
        </w:r>
        <w:r w:rsidR="00E2092D">
          <w:rPr>
            <w:noProof/>
            <w:webHidden/>
          </w:rPr>
          <w:instrText xml:space="preserve"> PAGEREF _Toc76392202 \h </w:instrText>
        </w:r>
        <w:r w:rsidR="00E2092D">
          <w:rPr>
            <w:noProof/>
            <w:webHidden/>
          </w:rPr>
        </w:r>
        <w:r w:rsidR="00E2092D">
          <w:rPr>
            <w:noProof/>
            <w:webHidden/>
          </w:rPr>
          <w:fldChar w:fldCharType="separate"/>
        </w:r>
        <w:r w:rsidR="00E2092D">
          <w:rPr>
            <w:noProof/>
            <w:webHidden/>
          </w:rPr>
          <w:t>12</w:t>
        </w:r>
        <w:r w:rsidR="00E2092D">
          <w:rPr>
            <w:noProof/>
            <w:webHidden/>
          </w:rPr>
          <w:fldChar w:fldCharType="end"/>
        </w:r>
      </w:hyperlink>
    </w:p>
    <w:p w14:paraId="0FE2AF04" w14:textId="6E903EC2" w:rsidR="00E2092D" w:rsidRDefault="00853A44">
      <w:pPr>
        <w:pStyle w:val="TOC3"/>
        <w:tabs>
          <w:tab w:val="right" w:leader="dot" w:pos="9056"/>
        </w:tabs>
        <w:rPr>
          <w:rFonts w:eastAsiaTheme="minorEastAsia" w:cstheme="minorBidi"/>
          <w:i w:val="0"/>
          <w:iCs w:val="0"/>
          <w:noProof/>
          <w:sz w:val="24"/>
        </w:rPr>
      </w:pPr>
      <w:hyperlink w:anchor="_Toc76392203" w:history="1">
        <w:r w:rsidR="00E2092D" w:rsidRPr="007172BD">
          <w:rPr>
            <w:rStyle w:val="Hyperlink"/>
            <w:noProof/>
          </w:rPr>
          <w:t>3. Outils</w:t>
        </w:r>
        <w:r w:rsidR="00E2092D">
          <w:rPr>
            <w:noProof/>
            <w:webHidden/>
          </w:rPr>
          <w:tab/>
        </w:r>
        <w:r w:rsidR="00E2092D">
          <w:rPr>
            <w:noProof/>
            <w:webHidden/>
          </w:rPr>
          <w:fldChar w:fldCharType="begin"/>
        </w:r>
        <w:r w:rsidR="00E2092D">
          <w:rPr>
            <w:noProof/>
            <w:webHidden/>
          </w:rPr>
          <w:instrText xml:space="preserve"> PAGEREF _Toc76392203 \h </w:instrText>
        </w:r>
        <w:r w:rsidR="00E2092D">
          <w:rPr>
            <w:noProof/>
            <w:webHidden/>
          </w:rPr>
        </w:r>
        <w:r w:rsidR="00E2092D">
          <w:rPr>
            <w:noProof/>
            <w:webHidden/>
          </w:rPr>
          <w:fldChar w:fldCharType="separate"/>
        </w:r>
        <w:r w:rsidR="00E2092D">
          <w:rPr>
            <w:noProof/>
            <w:webHidden/>
          </w:rPr>
          <w:t>12</w:t>
        </w:r>
        <w:r w:rsidR="00E2092D">
          <w:rPr>
            <w:noProof/>
            <w:webHidden/>
          </w:rPr>
          <w:fldChar w:fldCharType="end"/>
        </w:r>
      </w:hyperlink>
    </w:p>
    <w:p w14:paraId="0660E7E0" w14:textId="31002251" w:rsidR="00E2092D" w:rsidRDefault="00853A44">
      <w:pPr>
        <w:pStyle w:val="TOC2"/>
        <w:tabs>
          <w:tab w:val="right" w:leader="dot" w:pos="9056"/>
        </w:tabs>
        <w:rPr>
          <w:rFonts w:eastAsiaTheme="minorEastAsia" w:cstheme="minorBidi"/>
          <w:smallCaps w:val="0"/>
          <w:noProof/>
          <w:sz w:val="24"/>
        </w:rPr>
      </w:pPr>
      <w:hyperlink w:anchor="_Toc76392204" w:history="1">
        <w:r w:rsidR="00E2092D" w:rsidRPr="007172BD">
          <w:rPr>
            <w:rStyle w:val="Hyperlink"/>
            <w:noProof/>
          </w:rPr>
          <w:t>E. Académique</w:t>
        </w:r>
        <w:r w:rsidR="00E2092D">
          <w:rPr>
            <w:noProof/>
            <w:webHidden/>
          </w:rPr>
          <w:tab/>
        </w:r>
        <w:r w:rsidR="00E2092D">
          <w:rPr>
            <w:noProof/>
            <w:webHidden/>
          </w:rPr>
          <w:fldChar w:fldCharType="begin"/>
        </w:r>
        <w:r w:rsidR="00E2092D">
          <w:rPr>
            <w:noProof/>
            <w:webHidden/>
          </w:rPr>
          <w:instrText xml:space="preserve"> PAGEREF _Toc76392204 \h </w:instrText>
        </w:r>
        <w:r w:rsidR="00E2092D">
          <w:rPr>
            <w:noProof/>
            <w:webHidden/>
          </w:rPr>
        </w:r>
        <w:r w:rsidR="00E2092D">
          <w:rPr>
            <w:noProof/>
            <w:webHidden/>
          </w:rPr>
          <w:fldChar w:fldCharType="separate"/>
        </w:r>
        <w:r w:rsidR="00E2092D">
          <w:rPr>
            <w:noProof/>
            <w:webHidden/>
          </w:rPr>
          <w:t>13</w:t>
        </w:r>
        <w:r w:rsidR="00E2092D">
          <w:rPr>
            <w:noProof/>
            <w:webHidden/>
          </w:rPr>
          <w:fldChar w:fldCharType="end"/>
        </w:r>
      </w:hyperlink>
    </w:p>
    <w:p w14:paraId="4EAC316C" w14:textId="21A6B6E1" w:rsidR="00E2092D" w:rsidRDefault="00853A44">
      <w:pPr>
        <w:pStyle w:val="TOC3"/>
        <w:tabs>
          <w:tab w:val="right" w:leader="dot" w:pos="9056"/>
        </w:tabs>
        <w:rPr>
          <w:rFonts w:eastAsiaTheme="minorEastAsia" w:cstheme="minorBidi"/>
          <w:i w:val="0"/>
          <w:iCs w:val="0"/>
          <w:noProof/>
          <w:sz w:val="24"/>
        </w:rPr>
      </w:pPr>
      <w:hyperlink w:anchor="_Toc76392205" w:history="1">
        <w:r w:rsidR="00E2092D" w:rsidRPr="007172BD">
          <w:rPr>
            <w:rStyle w:val="Hyperlink"/>
            <w:noProof/>
          </w:rPr>
          <w:t>Objectifs</w:t>
        </w:r>
        <w:r w:rsidR="00E2092D">
          <w:rPr>
            <w:noProof/>
            <w:webHidden/>
          </w:rPr>
          <w:tab/>
        </w:r>
        <w:r w:rsidR="00E2092D">
          <w:rPr>
            <w:noProof/>
            <w:webHidden/>
          </w:rPr>
          <w:fldChar w:fldCharType="begin"/>
        </w:r>
        <w:r w:rsidR="00E2092D">
          <w:rPr>
            <w:noProof/>
            <w:webHidden/>
          </w:rPr>
          <w:instrText xml:space="preserve"> PAGEREF _Toc76392205 \h </w:instrText>
        </w:r>
        <w:r w:rsidR="00E2092D">
          <w:rPr>
            <w:noProof/>
            <w:webHidden/>
          </w:rPr>
        </w:r>
        <w:r w:rsidR="00E2092D">
          <w:rPr>
            <w:noProof/>
            <w:webHidden/>
          </w:rPr>
          <w:fldChar w:fldCharType="separate"/>
        </w:r>
        <w:r w:rsidR="00E2092D">
          <w:rPr>
            <w:noProof/>
            <w:webHidden/>
          </w:rPr>
          <w:t>13</w:t>
        </w:r>
        <w:r w:rsidR="00E2092D">
          <w:rPr>
            <w:noProof/>
            <w:webHidden/>
          </w:rPr>
          <w:fldChar w:fldCharType="end"/>
        </w:r>
      </w:hyperlink>
    </w:p>
    <w:p w14:paraId="3EF0ED27" w14:textId="596C1122" w:rsidR="00E2092D" w:rsidRDefault="00853A44">
      <w:pPr>
        <w:pStyle w:val="TOC3"/>
        <w:tabs>
          <w:tab w:val="right" w:leader="dot" w:pos="9056"/>
        </w:tabs>
        <w:rPr>
          <w:rFonts w:eastAsiaTheme="minorEastAsia" w:cstheme="minorBidi"/>
          <w:i w:val="0"/>
          <w:iCs w:val="0"/>
          <w:noProof/>
          <w:sz w:val="24"/>
        </w:rPr>
      </w:pPr>
      <w:hyperlink w:anchor="_Toc76392206" w:history="1">
        <w:r w:rsidR="00E2092D" w:rsidRPr="007172BD">
          <w:rPr>
            <w:rStyle w:val="Hyperlink"/>
            <w:noProof/>
          </w:rPr>
          <w:t>Public cible</w:t>
        </w:r>
        <w:r w:rsidR="00E2092D">
          <w:rPr>
            <w:noProof/>
            <w:webHidden/>
          </w:rPr>
          <w:tab/>
        </w:r>
        <w:r w:rsidR="00E2092D">
          <w:rPr>
            <w:noProof/>
            <w:webHidden/>
          </w:rPr>
          <w:fldChar w:fldCharType="begin"/>
        </w:r>
        <w:r w:rsidR="00E2092D">
          <w:rPr>
            <w:noProof/>
            <w:webHidden/>
          </w:rPr>
          <w:instrText xml:space="preserve"> PAGEREF _Toc76392206 \h </w:instrText>
        </w:r>
        <w:r w:rsidR="00E2092D">
          <w:rPr>
            <w:noProof/>
            <w:webHidden/>
          </w:rPr>
        </w:r>
        <w:r w:rsidR="00E2092D">
          <w:rPr>
            <w:noProof/>
            <w:webHidden/>
          </w:rPr>
          <w:fldChar w:fldCharType="separate"/>
        </w:r>
        <w:r w:rsidR="00E2092D">
          <w:rPr>
            <w:noProof/>
            <w:webHidden/>
          </w:rPr>
          <w:t>13</w:t>
        </w:r>
        <w:r w:rsidR="00E2092D">
          <w:rPr>
            <w:noProof/>
            <w:webHidden/>
          </w:rPr>
          <w:fldChar w:fldCharType="end"/>
        </w:r>
      </w:hyperlink>
    </w:p>
    <w:p w14:paraId="3BC6C0BE" w14:textId="72BF6C7F" w:rsidR="00E2092D" w:rsidRDefault="00853A44">
      <w:pPr>
        <w:pStyle w:val="TOC3"/>
        <w:tabs>
          <w:tab w:val="right" w:leader="dot" w:pos="9056"/>
        </w:tabs>
        <w:rPr>
          <w:rFonts w:eastAsiaTheme="minorEastAsia" w:cstheme="minorBidi"/>
          <w:i w:val="0"/>
          <w:iCs w:val="0"/>
          <w:noProof/>
          <w:sz w:val="24"/>
        </w:rPr>
      </w:pPr>
      <w:hyperlink w:anchor="_Toc76392207" w:history="1">
        <w:r w:rsidR="00E2092D" w:rsidRPr="007172BD">
          <w:rPr>
            <w:rStyle w:val="Hyperlink"/>
            <w:noProof/>
          </w:rPr>
          <w:t>Outils</w:t>
        </w:r>
        <w:r w:rsidR="00E2092D">
          <w:rPr>
            <w:noProof/>
            <w:webHidden/>
          </w:rPr>
          <w:tab/>
        </w:r>
        <w:r w:rsidR="00E2092D">
          <w:rPr>
            <w:noProof/>
            <w:webHidden/>
          </w:rPr>
          <w:fldChar w:fldCharType="begin"/>
        </w:r>
        <w:r w:rsidR="00E2092D">
          <w:rPr>
            <w:noProof/>
            <w:webHidden/>
          </w:rPr>
          <w:instrText xml:space="preserve"> PAGEREF _Toc76392207 \h </w:instrText>
        </w:r>
        <w:r w:rsidR="00E2092D">
          <w:rPr>
            <w:noProof/>
            <w:webHidden/>
          </w:rPr>
        </w:r>
        <w:r w:rsidR="00E2092D">
          <w:rPr>
            <w:noProof/>
            <w:webHidden/>
          </w:rPr>
          <w:fldChar w:fldCharType="separate"/>
        </w:r>
        <w:r w:rsidR="00E2092D">
          <w:rPr>
            <w:noProof/>
            <w:webHidden/>
          </w:rPr>
          <w:t>13</w:t>
        </w:r>
        <w:r w:rsidR="00E2092D">
          <w:rPr>
            <w:noProof/>
            <w:webHidden/>
          </w:rPr>
          <w:fldChar w:fldCharType="end"/>
        </w:r>
      </w:hyperlink>
    </w:p>
    <w:p w14:paraId="52DD0F1D" w14:textId="327559FC" w:rsidR="00E2092D" w:rsidRDefault="00853A44">
      <w:pPr>
        <w:pStyle w:val="TOC1"/>
        <w:tabs>
          <w:tab w:val="right" w:leader="dot" w:pos="9056"/>
        </w:tabs>
        <w:rPr>
          <w:rFonts w:eastAsiaTheme="minorEastAsia" w:cstheme="minorBidi"/>
          <w:b w:val="0"/>
          <w:bCs w:val="0"/>
          <w:caps w:val="0"/>
          <w:noProof/>
          <w:sz w:val="24"/>
        </w:rPr>
      </w:pPr>
      <w:hyperlink w:anchor="_Toc76392208" w:history="1">
        <w:r w:rsidR="00E2092D" w:rsidRPr="007172BD">
          <w:rPr>
            <w:rStyle w:val="Hyperlink"/>
            <w:noProof/>
          </w:rPr>
          <w:t>III. Patients</w:t>
        </w:r>
        <w:r w:rsidR="00E2092D">
          <w:rPr>
            <w:noProof/>
            <w:webHidden/>
          </w:rPr>
          <w:tab/>
        </w:r>
        <w:r w:rsidR="00E2092D">
          <w:rPr>
            <w:noProof/>
            <w:webHidden/>
          </w:rPr>
          <w:fldChar w:fldCharType="begin"/>
        </w:r>
        <w:r w:rsidR="00E2092D">
          <w:rPr>
            <w:noProof/>
            <w:webHidden/>
          </w:rPr>
          <w:instrText xml:space="preserve"> PAGEREF _Toc76392208 \h </w:instrText>
        </w:r>
        <w:r w:rsidR="00E2092D">
          <w:rPr>
            <w:noProof/>
            <w:webHidden/>
          </w:rPr>
        </w:r>
        <w:r w:rsidR="00E2092D">
          <w:rPr>
            <w:noProof/>
            <w:webHidden/>
          </w:rPr>
          <w:fldChar w:fldCharType="separate"/>
        </w:r>
        <w:r w:rsidR="00E2092D">
          <w:rPr>
            <w:noProof/>
            <w:webHidden/>
          </w:rPr>
          <w:t>14</w:t>
        </w:r>
        <w:r w:rsidR="00E2092D">
          <w:rPr>
            <w:noProof/>
            <w:webHidden/>
          </w:rPr>
          <w:fldChar w:fldCharType="end"/>
        </w:r>
      </w:hyperlink>
    </w:p>
    <w:p w14:paraId="0599C06D" w14:textId="42FAAD48" w:rsidR="00E2092D" w:rsidRDefault="00853A44">
      <w:pPr>
        <w:pStyle w:val="TOC3"/>
        <w:tabs>
          <w:tab w:val="right" w:leader="dot" w:pos="9056"/>
        </w:tabs>
        <w:rPr>
          <w:rFonts w:eastAsiaTheme="minorEastAsia" w:cstheme="minorBidi"/>
          <w:i w:val="0"/>
          <w:iCs w:val="0"/>
          <w:noProof/>
          <w:sz w:val="24"/>
        </w:rPr>
      </w:pPr>
      <w:hyperlink w:anchor="_Toc76392209" w:history="1">
        <w:r w:rsidR="00E2092D" w:rsidRPr="007172BD">
          <w:rPr>
            <w:rStyle w:val="Hyperlink"/>
            <w:noProof/>
          </w:rPr>
          <w:t>Objectifs</w:t>
        </w:r>
        <w:r w:rsidR="00E2092D">
          <w:rPr>
            <w:noProof/>
            <w:webHidden/>
          </w:rPr>
          <w:tab/>
        </w:r>
        <w:r w:rsidR="00E2092D">
          <w:rPr>
            <w:noProof/>
            <w:webHidden/>
          </w:rPr>
          <w:fldChar w:fldCharType="begin"/>
        </w:r>
        <w:r w:rsidR="00E2092D">
          <w:rPr>
            <w:noProof/>
            <w:webHidden/>
          </w:rPr>
          <w:instrText xml:space="preserve"> PAGEREF _Toc76392209 \h </w:instrText>
        </w:r>
        <w:r w:rsidR="00E2092D">
          <w:rPr>
            <w:noProof/>
            <w:webHidden/>
          </w:rPr>
        </w:r>
        <w:r w:rsidR="00E2092D">
          <w:rPr>
            <w:noProof/>
            <w:webHidden/>
          </w:rPr>
          <w:fldChar w:fldCharType="separate"/>
        </w:r>
        <w:r w:rsidR="00E2092D">
          <w:rPr>
            <w:noProof/>
            <w:webHidden/>
          </w:rPr>
          <w:t>14</w:t>
        </w:r>
        <w:r w:rsidR="00E2092D">
          <w:rPr>
            <w:noProof/>
            <w:webHidden/>
          </w:rPr>
          <w:fldChar w:fldCharType="end"/>
        </w:r>
      </w:hyperlink>
    </w:p>
    <w:p w14:paraId="7677D6DB" w14:textId="63BD6A08" w:rsidR="00E2092D" w:rsidRDefault="00853A44">
      <w:pPr>
        <w:pStyle w:val="TOC3"/>
        <w:tabs>
          <w:tab w:val="right" w:leader="dot" w:pos="9056"/>
        </w:tabs>
        <w:rPr>
          <w:rFonts w:eastAsiaTheme="minorEastAsia" w:cstheme="minorBidi"/>
          <w:i w:val="0"/>
          <w:iCs w:val="0"/>
          <w:noProof/>
          <w:sz w:val="24"/>
        </w:rPr>
      </w:pPr>
      <w:hyperlink w:anchor="_Toc76392210" w:history="1">
        <w:r w:rsidR="00E2092D" w:rsidRPr="007172BD">
          <w:rPr>
            <w:rStyle w:val="Hyperlink"/>
            <w:noProof/>
          </w:rPr>
          <w:t>Public cible</w:t>
        </w:r>
        <w:r w:rsidR="00E2092D">
          <w:rPr>
            <w:noProof/>
            <w:webHidden/>
          </w:rPr>
          <w:tab/>
        </w:r>
        <w:r w:rsidR="00E2092D">
          <w:rPr>
            <w:noProof/>
            <w:webHidden/>
          </w:rPr>
          <w:fldChar w:fldCharType="begin"/>
        </w:r>
        <w:r w:rsidR="00E2092D">
          <w:rPr>
            <w:noProof/>
            <w:webHidden/>
          </w:rPr>
          <w:instrText xml:space="preserve"> PAGEREF _Toc76392210 \h </w:instrText>
        </w:r>
        <w:r w:rsidR="00E2092D">
          <w:rPr>
            <w:noProof/>
            <w:webHidden/>
          </w:rPr>
        </w:r>
        <w:r w:rsidR="00E2092D">
          <w:rPr>
            <w:noProof/>
            <w:webHidden/>
          </w:rPr>
          <w:fldChar w:fldCharType="separate"/>
        </w:r>
        <w:r w:rsidR="00E2092D">
          <w:rPr>
            <w:noProof/>
            <w:webHidden/>
          </w:rPr>
          <w:t>14</w:t>
        </w:r>
        <w:r w:rsidR="00E2092D">
          <w:rPr>
            <w:noProof/>
            <w:webHidden/>
          </w:rPr>
          <w:fldChar w:fldCharType="end"/>
        </w:r>
      </w:hyperlink>
    </w:p>
    <w:p w14:paraId="6E7A97C7" w14:textId="7819DEBE" w:rsidR="00E2092D" w:rsidRDefault="00853A44">
      <w:pPr>
        <w:pStyle w:val="TOC3"/>
        <w:tabs>
          <w:tab w:val="right" w:leader="dot" w:pos="9056"/>
        </w:tabs>
        <w:rPr>
          <w:rFonts w:eastAsiaTheme="minorEastAsia" w:cstheme="minorBidi"/>
          <w:i w:val="0"/>
          <w:iCs w:val="0"/>
          <w:noProof/>
          <w:sz w:val="24"/>
        </w:rPr>
      </w:pPr>
      <w:hyperlink w:anchor="_Toc76392211" w:history="1">
        <w:r w:rsidR="00E2092D" w:rsidRPr="007172BD">
          <w:rPr>
            <w:rStyle w:val="Hyperlink"/>
            <w:noProof/>
          </w:rPr>
          <w:t>Outils</w:t>
        </w:r>
        <w:r w:rsidR="00E2092D">
          <w:rPr>
            <w:noProof/>
            <w:webHidden/>
          </w:rPr>
          <w:tab/>
        </w:r>
        <w:r w:rsidR="00E2092D">
          <w:rPr>
            <w:noProof/>
            <w:webHidden/>
          </w:rPr>
          <w:fldChar w:fldCharType="begin"/>
        </w:r>
        <w:r w:rsidR="00E2092D">
          <w:rPr>
            <w:noProof/>
            <w:webHidden/>
          </w:rPr>
          <w:instrText xml:space="preserve"> PAGEREF _Toc76392211 \h </w:instrText>
        </w:r>
        <w:r w:rsidR="00E2092D">
          <w:rPr>
            <w:noProof/>
            <w:webHidden/>
          </w:rPr>
        </w:r>
        <w:r w:rsidR="00E2092D">
          <w:rPr>
            <w:noProof/>
            <w:webHidden/>
          </w:rPr>
          <w:fldChar w:fldCharType="separate"/>
        </w:r>
        <w:r w:rsidR="00E2092D">
          <w:rPr>
            <w:noProof/>
            <w:webHidden/>
          </w:rPr>
          <w:t>14</w:t>
        </w:r>
        <w:r w:rsidR="00E2092D">
          <w:rPr>
            <w:noProof/>
            <w:webHidden/>
          </w:rPr>
          <w:fldChar w:fldCharType="end"/>
        </w:r>
      </w:hyperlink>
    </w:p>
    <w:p w14:paraId="701D8FD2" w14:textId="5B521A54" w:rsidR="00E2092D" w:rsidRDefault="00853A44">
      <w:pPr>
        <w:pStyle w:val="TOC1"/>
        <w:tabs>
          <w:tab w:val="right" w:leader="dot" w:pos="9056"/>
        </w:tabs>
        <w:rPr>
          <w:rFonts w:eastAsiaTheme="minorEastAsia" w:cstheme="minorBidi"/>
          <w:b w:val="0"/>
          <w:bCs w:val="0"/>
          <w:caps w:val="0"/>
          <w:noProof/>
          <w:sz w:val="24"/>
        </w:rPr>
      </w:pPr>
      <w:hyperlink w:anchor="_Toc76392212" w:history="1">
        <w:r w:rsidR="00E2092D" w:rsidRPr="007172BD">
          <w:rPr>
            <w:rStyle w:val="Hyperlink"/>
            <w:noProof/>
            <w:highlight w:val="lightGray"/>
          </w:rPr>
          <w:t>IV. Caisses d’assurance maladie</w:t>
        </w:r>
        <w:r w:rsidR="00E2092D">
          <w:rPr>
            <w:noProof/>
            <w:webHidden/>
          </w:rPr>
          <w:tab/>
        </w:r>
        <w:r w:rsidR="00E2092D">
          <w:rPr>
            <w:noProof/>
            <w:webHidden/>
          </w:rPr>
          <w:fldChar w:fldCharType="begin"/>
        </w:r>
        <w:r w:rsidR="00E2092D">
          <w:rPr>
            <w:noProof/>
            <w:webHidden/>
          </w:rPr>
          <w:instrText xml:space="preserve"> PAGEREF _Toc76392212 \h </w:instrText>
        </w:r>
        <w:r w:rsidR="00E2092D">
          <w:rPr>
            <w:noProof/>
            <w:webHidden/>
          </w:rPr>
        </w:r>
        <w:r w:rsidR="00E2092D">
          <w:rPr>
            <w:noProof/>
            <w:webHidden/>
          </w:rPr>
          <w:fldChar w:fldCharType="separate"/>
        </w:r>
        <w:r w:rsidR="00E2092D">
          <w:rPr>
            <w:noProof/>
            <w:webHidden/>
          </w:rPr>
          <w:t>16</w:t>
        </w:r>
        <w:r w:rsidR="00E2092D">
          <w:rPr>
            <w:noProof/>
            <w:webHidden/>
          </w:rPr>
          <w:fldChar w:fldCharType="end"/>
        </w:r>
      </w:hyperlink>
    </w:p>
    <w:p w14:paraId="39236619" w14:textId="72971BDC" w:rsidR="00E2092D" w:rsidRDefault="00853A44">
      <w:pPr>
        <w:pStyle w:val="TOC3"/>
        <w:tabs>
          <w:tab w:val="right" w:leader="dot" w:pos="9056"/>
        </w:tabs>
        <w:rPr>
          <w:rFonts w:eastAsiaTheme="minorEastAsia" w:cstheme="minorBidi"/>
          <w:i w:val="0"/>
          <w:iCs w:val="0"/>
          <w:noProof/>
          <w:sz w:val="24"/>
        </w:rPr>
      </w:pPr>
      <w:hyperlink w:anchor="_Toc76392213" w:history="1">
        <w:r w:rsidR="00E2092D" w:rsidRPr="007172BD">
          <w:rPr>
            <w:rStyle w:val="Hyperlink"/>
            <w:noProof/>
          </w:rPr>
          <w:t>Objectif:</w:t>
        </w:r>
        <w:r w:rsidR="00E2092D">
          <w:rPr>
            <w:noProof/>
            <w:webHidden/>
          </w:rPr>
          <w:tab/>
        </w:r>
        <w:r w:rsidR="00E2092D">
          <w:rPr>
            <w:noProof/>
            <w:webHidden/>
          </w:rPr>
          <w:fldChar w:fldCharType="begin"/>
        </w:r>
        <w:r w:rsidR="00E2092D">
          <w:rPr>
            <w:noProof/>
            <w:webHidden/>
          </w:rPr>
          <w:instrText xml:space="preserve"> PAGEREF _Toc76392213 \h </w:instrText>
        </w:r>
        <w:r w:rsidR="00E2092D">
          <w:rPr>
            <w:noProof/>
            <w:webHidden/>
          </w:rPr>
        </w:r>
        <w:r w:rsidR="00E2092D">
          <w:rPr>
            <w:noProof/>
            <w:webHidden/>
          </w:rPr>
          <w:fldChar w:fldCharType="separate"/>
        </w:r>
        <w:r w:rsidR="00E2092D">
          <w:rPr>
            <w:noProof/>
            <w:webHidden/>
          </w:rPr>
          <w:t>16</w:t>
        </w:r>
        <w:r w:rsidR="00E2092D">
          <w:rPr>
            <w:noProof/>
            <w:webHidden/>
          </w:rPr>
          <w:fldChar w:fldCharType="end"/>
        </w:r>
      </w:hyperlink>
    </w:p>
    <w:p w14:paraId="1E109BD6" w14:textId="0187D20C" w:rsidR="00E2092D" w:rsidRDefault="00853A44">
      <w:pPr>
        <w:pStyle w:val="TOC3"/>
        <w:tabs>
          <w:tab w:val="right" w:leader="dot" w:pos="9056"/>
        </w:tabs>
        <w:rPr>
          <w:rFonts w:eastAsiaTheme="minorEastAsia" w:cstheme="minorBidi"/>
          <w:i w:val="0"/>
          <w:iCs w:val="0"/>
          <w:noProof/>
          <w:sz w:val="24"/>
        </w:rPr>
      </w:pPr>
      <w:hyperlink w:anchor="_Toc76392214" w:history="1">
        <w:r w:rsidR="00E2092D" w:rsidRPr="007172BD">
          <w:rPr>
            <w:rStyle w:val="Hyperlink"/>
            <w:noProof/>
          </w:rPr>
          <w:t>Public cible</w:t>
        </w:r>
        <w:r w:rsidR="00E2092D">
          <w:rPr>
            <w:noProof/>
            <w:webHidden/>
          </w:rPr>
          <w:tab/>
        </w:r>
        <w:r w:rsidR="00E2092D">
          <w:rPr>
            <w:noProof/>
            <w:webHidden/>
          </w:rPr>
          <w:fldChar w:fldCharType="begin"/>
        </w:r>
        <w:r w:rsidR="00E2092D">
          <w:rPr>
            <w:noProof/>
            <w:webHidden/>
          </w:rPr>
          <w:instrText xml:space="preserve"> PAGEREF _Toc76392214 \h </w:instrText>
        </w:r>
        <w:r w:rsidR="00E2092D">
          <w:rPr>
            <w:noProof/>
            <w:webHidden/>
          </w:rPr>
        </w:r>
        <w:r w:rsidR="00E2092D">
          <w:rPr>
            <w:noProof/>
            <w:webHidden/>
          </w:rPr>
          <w:fldChar w:fldCharType="separate"/>
        </w:r>
        <w:r w:rsidR="00E2092D">
          <w:rPr>
            <w:noProof/>
            <w:webHidden/>
          </w:rPr>
          <w:t>16</w:t>
        </w:r>
        <w:r w:rsidR="00E2092D">
          <w:rPr>
            <w:noProof/>
            <w:webHidden/>
          </w:rPr>
          <w:fldChar w:fldCharType="end"/>
        </w:r>
      </w:hyperlink>
    </w:p>
    <w:p w14:paraId="7E37108B" w14:textId="5F97C336" w:rsidR="00E2092D" w:rsidRDefault="00853A44">
      <w:pPr>
        <w:pStyle w:val="TOC3"/>
        <w:tabs>
          <w:tab w:val="right" w:leader="dot" w:pos="9056"/>
        </w:tabs>
        <w:rPr>
          <w:rFonts w:eastAsiaTheme="minorEastAsia" w:cstheme="minorBidi"/>
          <w:i w:val="0"/>
          <w:iCs w:val="0"/>
          <w:noProof/>
          <w:sz w:val="24"/>
        </w:rPr>
      </w:pPr>
      <w:hyperlink w:anchor="_Toc76392215" w:history="1">
        <w:r w:rsidR="00E2092D" w:rsidRPr="007172BD">
          <w:rPr>
            <w:rStyle w:val="Hyperlink"/>
            <w:noProof/>
          </w:rPr>
          <w:t>Outils</w:t>
        </w:r>
        <w:r w:rsidR="00E2092D">
          <w:rPr>
            <w:noProof/>
            <w:webHidden/>
          </w:rPr>
          <w:tab/>
        </w:r>
        <w:r w:rsidR="00E2092D">
          <w:rPr>
            <w:noProof/>
            <w:webHidden/>
          </w:rPr>
          <w:fldChar w:fldCharType="begin"/>
        </w:r>
        <w:r w:rsidR="00E2092D">
          <w:rPr>
            <w:noProof/>
            <w:webHidden/>
          </w:rPr>
          <w:instrText xml:space="preserve"> PAGEREF _Toc76392215 \h </w:instrText>
        </w:r>
        <w:r w:rsidR="00E2092D">
          <w:rPr>
            <w:noProof/>
            <w:webHidden/>
          </w:rPr>
        </w:r>
        <w:r w:rsidR="00E2092D">
          <w:rPr>
            <w:noProof/>
            <w:webHidden/>
          </w:rPr>
          <w:fldChar w:fldCharType="separate"/>
        </w:r>
        <w:r w:rsidR="00E2092D">
          <w:rPr>
            <w:noProof/>
            <w:webHidden/>
          </w:rPr>
          <w:t>16</w:t>
        </w:r>
        <w:r w:rsidR="00E2092D">
          <w:rPr>
            <w:noProof/>
            <w:webHidden/>
          </w:rPr>
          <w:fldChar w:fldCharType="end"/>
        </w:r>
      </w:hyperlink>
    </w:p>
    <w:p w14:paraId="2182A05B" w14:textId="7C355E77" w:rsidR="00E2092D" w:rsidRDefault="00853A44">
      <w:pPr>
        <w:pStyle w:val="TOC1"/>
        <w:tabs>
          <w:tab w:val="right" w:leader="dot" w:pos="9056"/>
        </w:tabs>
        <w:rPr>
          <w:rFonts w:eastAsiaTheme="minorEastAsia" w:cstheme="minorBidi"/>
          <w:b w:val="0"/>
          <w:bCs w:val="0"/>
          <w:caps w:val="0"/>
          <w:noProof/>
          <w:sz w:val="24"/>
        </w:rPr>
      </w:pPr>
      <w:hyperlink w:anchor="_Toc76392216" w:history="1">
        <w:r w:rsidR="00E2092D" w:rsidRPr="007172BD">
          <w:rPr>
            <w:rStyle w:val="Hyperlink"/>
            <w:noProof/>
          </w:rPr>
          <w:t>V. Stockage et transfert  de données DE SANTE</w:t>
        </w:r>
        <w:r w:rsidR="00E2092D">
          <w:rPr>
            <w:noProof/>
            <w:webHidden/>
          </w:rPr>
          <w:tab/>
        </w:r>
        <w:r w:rsidR="00E2092D">
          <w:rPr>
            <w:noProof/>
            <w:webHidden/>
          </w:rPr>
          <w:fldChar w:fldCharType="begin"/>
        </w:r>
        <w:r w:rsidR="00E2092D">
          <w:rPr>
            <w:noProof/>
            <w:webHidden/>
          </w:rPr>
          <w:instrText xml:space="preserve"> PAGEREF _Toc76392216 \h </w:instrText>
        </w:r>
        <w:r w:rsidR="00E2092D">
          <w:rPr>
            <w:noProof/>
            <w:webHidden/>
          </w:rPr>
        </w:r>
        <w:r w:rsidR="00E2092D">
          <w:rPr>
            <w:noProof/>
            <w:webHidden/>
          </w:rPr>
          <w:fldChar w:fldCharType="separate"/>
        </w:r>
        <w:r w:rsidR="00E2092D">
          <w:rPr>
            <w:noProof/>
            <w:webHidden/>
          </w:rPr>
          <w:t>18</w:t>
        </w:r>
        <w:r w:rsidR="00E2092D">
          <w:rPr>
            <w:noProof/>
            <w:webHidden/>
          </w:rPr>
          <w:fldChar w:fldCharType="end"/>
        </w:r>
      </w:hyperlink>
    </w:p>
    <w:p w14:paraId="2B4E8047" w14:textId="065AE6C4" w:rsidR="00E2092D" w:rsidRDefault="00853A44">
      <w:pPr>
        <w:pStyle w:val="TOC3"/>
        <w:tabs>
          <w:tab w:val="right" w:leader="dot" w:pos="9056"/>
        </w:tabs>
        <w:rPr>
          <w:rFonts w:eastAsiaTheme="minorEastAsia" w:cstheme="minorBidi"/>
          <w:i w:val="0"/>
          <w:iCs w:val="0"/>
          <w:noProof/>
          <w:sz w:val="24"/>
        </w:rPr>
      </w:pPr>
      <w:hyperlink w:anchor="_Toc76392217" w:history="1">
        <w:r w:rsidR="00E2092D" w:rsidRPr="007172BD">
          <w:rPr>
            <w:rStyle w:val="Hyperlink"/>
            <w:noProof/>
          </w:rPr>
          <w:t>Objectif</w:t>
        </w:r>
        <w:r w:rsidR="00E2092D">
          <w:rPr>
            <w:noProof/>
            <w:webHidden/>
          </w:rPr>
          <w:tab/>
        </w:r>
        <w:r w:rsidR="00E2092D">
          <w:rPr>
            <w:noProof/>
            <w:webHidden/>
          </w:rPr>
          <w:fldChar w:fldCharType="begin"/>
        </w:r>
        <w:r w:rsidR="00E2092D">
          <w:rPr>
            <w:noProof/>
            <w:webHidden/>
          </w:rPr>
          <w:instrText xml:space="preserve"> PAGEREF _Toc76392217 \h </w:instrText>
        </w:r>
        <w:r w:rsidR="00E2092D">
          <w:rPr>
            <w:noProof/>
            <w:webHidden/>
          </w:rPr>
        </w:r>
        <w:r w:rsidR="00E2092D">
          <w:rPr>
            <w:noProof/>
            <w:webHidden/>
          </w:rPr>
          <w:fldChar w:fldCharType="separate"/>
        </w:r>
        <w:r w:rsidR="00E2092D">
          <w:rPr>
            <w:noProof/>
            <w:webHidden/>
          </w:rPr>
          <w:t>18</w:t>
        </w:r>
        <w:r w:rsidR="00E2092D">
          <w:rPr>
            <w:noProof/>
            <w:webHidden/>
          </w:rPr>
          <w:fldChar w:fldCharType="end"/>
        </w:r>
      </w:hyperlink>
    </w:p>
    <w:p w14:paraId="7D9BE6A0" w14:textId="1910D488" w:rsidR="00E2092D" w:rsidRDefault="00853A44">
      <w:pPr>
        <w:pStyle w:val="TOC3"/>
        <w:tabs>
          <w:tab w:val="right" w:leader="dot" w:pos="9056"/>
        </w:tabs>
        <w:rPr>
          <w:rFonts w:eastAsiaTheme="minorEastAsia" w:cstheme="minorBidi"/>
          <w:i w:val="0"/>
          <w:iCs w:val="0"/>
          <w:noProof/>
          <w:sz w:val="24"/>
        </w:rPr>
      </w:pPr>
      <w:hyperlink w:anchor="_Toc76392218" w:history="1">
        <w:r w:rsidR="00E2092D" w:rsidRPr="007172BD">
          <w:rPr>
            <w:rStyle w:val="Hyperlink"/>
            <w:noProof/>
          </w:rPr>
          <w:t>Public cible</w:t>
        </w:r>
        <w:r w:rsidR="00E2092D">
          <w:rPr>
            <w:noProof/>
            <w:webHidden/>
          </w:rPr>
          <w:tab/>
        </w:r>
        <w:r w:rsidR="00E2092D">
          <w:rPr>
            <w:noProof/>
            <w:webHidden/>
          </w:rPr>
          <w:fldChar w:fldCharType="begin"/>
        </w:r>
        <w:r w:rsidR="00E2092D">
          <w:rPr>
            <w:noProof/>
            <w:webHidden/>
          </w:rPr>
          <w:instrText xml:space="preserve"> PAGEREF _Toc76392218 \h </w:instrText>
        </w:r>
        <w:r w:rsidR="00E2092D">
          <w:rPr>
            <w:noProof/>
            <w:webHidden/>
          </w:rPr>
        </w:r>
        <w:r w:rsidR="00E2092D">
          <w:rPr>
            <w:noProof/>
            <w:webHidden/>
          </w:rPr>
          <w:fldChar w:fldCharType="separate"/>
        </w:r>
        <w:r w:rsidR="00E2092D">
          <w:rPr>
            <w:noProof/>
            <w:webHidden/>
          </w:rPr>
          <w:t>18</w:t>
        </w:r>
        <w:r w:rsidR="00E2092D">
          <w:rPr>
            <w:noProof/>
            <w:webHidden/>
          </w:rPr>
          <w:fldChar w:fldCharType="end"/>
        </w:r>
      </w:hyperlink>
    </w:p>
    <w:p w14:paraId="60EB893A" w14:textId="2A458394" w:rsidR="00E2092D" w:rsidRDefault="00853A44">
      <w:pPr>
        <w:pStyle w:val="TOC3"/>
        <w:tabs>
          <w:tab w:val="right" w:leader="dot" w:pos="9056"/>
        </w:tabs>
        <w:rPr>
          <w:rFonts w:eastAsiaTheme="minorEastAsia" w:cstheme="minorBidi"/>
          <w:i w:val="0"/>
          <w:iCs w:val="0"/>
          <w:noProof/>
          <w:sz w:val="24"/>
        </w:rPr>
      </w:pPr>
      <w:hyperlink w:anchor="_Toc76392219" w:history="1">
        <w:r w:rsidR="00E2092D" w:rsidRPr="007172BD">
          <w:rPr>
            <w:rStyle w:val="Hyperlink"/>
            <w:noProof/>
          </w:rPr>
          <w:t>Outils</w:t>
        </w:r>
        <w:r w:rsidR="00E2092D">
          <w:rPr>
            <w:noProof/>
            <w:webHidden/>
          </w:rPr>
          <w:tab/>
        </w:r>
        <w:r w:rsidR="00E2092D">
          <w:rPr>
            <w:noProof/>
            <w:webHidden/>
          </w:rPr>
          <w:fldChar w:fldCharType="begin"/>
        </w:r>
        <w:r w:rsidR="00E2092D">
          <w:rPr>
            <w:noProof/>
            <w:webHidden/>
          </w:rPr>
          <w:instrText xml:space="preserve"> PAGEREF _Toc76392219 \h </w:instrText>
        </w:r>
        <w:r w:rsidR="00E2092D">
          <w:rPr>
            <w:noProof/>
            <w:webHidden/>
          </w:rPr>
        </w:r>
        <w:r w:rsidR="00E2092D">
          <w:rPr>
            <w:noProof/>
            <w:webHidden/>
          </w:rPr>
          <w:fldChar w:fldCharType="separate"/>
        </w:r>
        <w:r w:rsidR="00E2092D">
          <w:rPr>
            <w:noProof/>
            <w:webHidden/>
          </w:rPr>
          <w:t>18</w:t>
        </w:r>
        <w:r w:rsidR="00E2092D">
          <w:rPr>
            <w:noProof/>
            <w:webHidden/>
          </w:rPr>
          <w:fldChar w:fldCharType="end"/>
        </w:r>
      </w:hyperlink>
    </w:p>
    <w:p w14:paraId="46FC4EB6" w14:textId="5BF8BE0E" w:rsidR="00E2092D" w:rsidRDefault="00853A44">
      <w:pPr>
        <w:pStyle w:val="TOC1"/>
        <w:tabs>
          <w:tab w:val="right" w:leader="dot" w:pos="9056"/>
        </w:tabs>
        <w:rPr>
          <w:rFonts w:eastAsiaTheme="minorEastAsia" w:cstheme="minorBidi"/>
          <w:b w:val="0"/>
          <w:bCs w:val="0"/>
          <w:caps w:val="0"/>
          <w:noProof/>
          <w:sz w:val="24"/>
        </w:rPr>
      </w:pPr>
      <w:hyperlink w:anchor="_Toc76392220" w:history="1">
        <w:r w:rsidR="00E2092D" w:rsidRPr="007172BD">
          <w:rPr>
            <w:rStyle w:val="Hyperlink"/>
            <w:noProof/>
          </w:rPr>
          <w:t>VI. ANNEXES</w:t>
        </w:r>
        <w:r w:rsidR="00E2092D">
          <w:rPr>
            <w:noProof/>
            <w:webHidden/>
          </w:rPr>
          <w:tab/>
        </w:r>
        <w:r w:rsidR="00E2092D">
          <w:rPr>
            <w:noProof/>
            <w:webHidden/>
          </w:rPr>
          <w:fldChar w:fldCharType="begin"/>
        </w:r>
        <w:r w:rsidR="00E2092D">
          <w:rPr>
            <w:noProof/>
            <w:webHidden/>
          </w:rPr>
          <w:instrText xml:space="preserve"> PAGEREF _Toc76392220 \h </w:instrText>
        </w:r>
        <w:r w:rsidR="00E2092D">
          <w:rPr>
            <w:noProof/>
            <w:webHidden/>
          </w:rPr>
        </w:r>
        <w:r w:rsidR="00E2092D">
          <w:rPr>
            <w:noProof/>
            <w:webHidden/>
          </w:rPr>
          <w:fldChar w:fldCharType="separate"/>
        </w:r>
        <w:r w:rsidR="00E2092D">
          <w:rPr>
            <w:noProof/>
            <w:webHidden/>
          </w:rPr>
          <w:t>20</w:t>
        </w:r>
        <w:r w:rsidR="00E2092D">
          <w:rPr>
            <w:noProof/>
            <w:webHidden/>
          </w:rPr>
          <w:fldChar w:fldCharType="end"/>
        </w:r>
      </w:hyperlink>
    </w:p>
    <w:p w14:paraId="58647162" w14:textId="41039798" w:rsidR="00E2092D" w:rsidRDefault="00853A44">
      <w:pPr>
        <w:pStyle w:val="TOC1"/>
        <w:tabs>
          <w:tab w:val="right" w:leader="dot" w:pos="9056"/>
        </w:tabs>
        <w:rPr>
          <w:rFonts w:eastAsiaTheme="minorEastAsia" w:cstheme="minorBidi"/>
          <w:b w:val="0"/>
          <w:bCs w:val="0"/>
          <w:caps w:val="0"/>
          <w:noProof/>
          <w:sz w:val="24"/>
        </w:rPr>
      </w:pPr>
      <w:hyperlink w:anchor="_Toc76392221" w:history="1">
        <w:r w:rsidR="00E2092D" w:rsidRPr="007172BD">
          <w:rPr>
            <w:rStyle w:val="Hyperlink"/>
            <w:noProof/>
          </w:rPr>
          <w:t>VII. Bibliographie : Récapitulatif et références complémentaires</w:t>
        </w:r>
        <w:r w:rsidR="00E2092D">
          <w:rPr>
            <w:noProof/>
            <w:webHidden/>
          </w:rPr>
          <w:tab/>
        </w:r>
        <w:r w:rsidR="00E2092D">
          <w:rPr>
            <w:noProof/>
            <w:webHidden/>
          </w:rPr>
          <w:fldChar w:fldCharType="begin"/>
        </w:r>
        <w:r w:rsidR="00E2092D">
          <w:rPr>
            <w:noProof/>
            <w:webHidden/>
          </w:rPr>
          <w:instrText xml:space="preserve"> PAGEREF _Toc76392221 \h </w:instrText>
        </w:r>
        <w:r w:rsidR="00E2092D">
          <w:rPr>
            <w:noProof/>
            <w:webHidden/>
          </w:rPr>
        </w:r>
        <w:r w:rsidR="00E2092D">
          <w:rPr>
            <w:noProof/>
            <w:webHidden/>
          </w:rPr>
          <w:fldChar w:fldCharType="separate"/>
        </w:r>
        <w:r w:rsidR="00E2092D">
          <w:rPr>
            <w:noProof/>
            <w:webHidden/>
          </w:rPr>
          <w:t>21</w:t>
        </w:r>
        <w:r w:rsidR="00E2092D">
          <w:rPr>
            <w:noProof/>
            <w:webHidden/>
          </w:rPr>
          <w:fldChar w:fldCharType="end"/>
        </w:r>
      </w:hyperlink>
    </w:p>
    <w:p w14:paraId="205EB191" w14:textId="4663A031" w:rsidR="00E2092D" w:rsidRDefault="00853A44">
      <w:pPr>
        <w:pStyle w:val="TOC2"/>
        <w:tabs>
          <w:tab w:val="right" w:leader="dot" w:pos="9056"/>
        </w:tabs>
        <w:rPr>
          <w:rFonts w:eastAsiaTheme="minorEastAsia" w:cstheme="minorBidi"/>
          <w:smallCaps w:val="0"/>
          <w:noProof/>
          <w:sz w:val="24"/>
        </w:rPr>
      </w:pPr>
      <w:hyperlink w:anchor="_Toc76392222" w:history="1">
        <w:r w:rsidR="00E2092D" w:rsidRPr="007172BD">
          <w:rPr>
            <w:rStyle w:val="Hyperlink"/>
            <w:noProof/>
          </w:rPr>
          <w:t>Prestataires de soins</w:t>
        </w:r>
        <w:r w:rsidR="00E2092D">
          <w:rPr>
            <w:noProof/>
            <w:webHidden/>
          </w:rPr>
          <w:tab/>
        </w:r>
        <w:r w:rsidR="00E2092D">
          <w:rPr>
            <w:noProof/>
            <w:webHidden/>
          </w:rPr>
          <w:fldChar w:fldCharType="begin"/>
        </w:r>
        <w:r w:rsidR="00E2092D">
          <w:rPr>
            <w:noProof/>
            <w:webHidden/>
          </w:rPr>
          <w:instrText xml:space="preserve"> PAGEREF _Toc76392222 \h </w:instrText>
        </w:r>
        <w:r w:rsidR="00E2092D">
          <w:rPr>
            <w:noProof/>
            <w:webHidden/>
          </w:rPr>
        </w:r>
        <w:r w:rsidR="00E2092D">
          <w:rPr>
            <w:noProof/>
            <w:webHidden/>
          </w:rPr>
          <w:fldChar w:fldCharType="separate"/>
        </w:r>
        <w:r w:rsidR="00E2092D">
          <w:rPr>
            <w:noProof/>
            <w:webHidden/>
          </w:rPr>
          <w:t>21</w:t>
        </w:r>
        <w:r w:rsidR="00E2092D">
          <w:rPr>
            <w:noProof/>
            <w:webHidden/>
          </w:rPr>
          <w:fldChar w:fldCharType="end"/>
        </w:r>
      </w:hyperlink>
    </w:p>
    <w:p w14:paraId="6BCECFE8" w14:textId="31EF21F4" w:rsidR="00E2092D" w:rsidRDefault="00853A44">
      <w:pPr>
        <w:pStyle w:val="TOC2"/>
        <w:tabs>
          <w:tab w:val="right" w:leader="dot" w:pos="9056"/>
        </w:tabs>
        <w:rPr>
          <w:rFonts w:eastAsiaTheme="minorEastAsia" w:cstheme="minorBidi"/>
          <w:smallCaps w:val="0"/>
          <w:noProof/>
          <w:sz w:val="24"/>
        </w:rPr>
      </w:pPr>
      <w:hyperlink w:anchor="_Toc76392223" w:history="1">
        <w:r w:rsidR="00E2092D" w:rsidRPr="007172BD">
          <w:rPr>
            <w:rStyle w:val="Hyperlink"/>
            <w:noProof/>
          </w:rPr>
          <w:t>Pharmaciens</w:t>
        </w:r>
        <w:r w:rsidR="00E2092D">
          <w:rPr>
            <w:noProof/>
            <w:webHidden/>
          </w:rPr>
          <w:tab/>
        </w:r>
        <w:r w:rsidR="00E2092D">
          <w:rPr>
            <w:noProof/>
            <w:webHidden/>
          </w:rPr>
          <w:fldChar w:fldCharType="begin"/>
        </w:r>
        <w:r w:rsidR="00E2092D">
          <w:rPr>
            <w:noProof/>
            <w:webHidden/>
          </w:rPr>
          <w:instrText xml:space="preserve"> PAGEREF _Toc76392223 \h </w:instrText>
        </w:r>
        <w:r w:rsidR="00E2092D">
          <w:rPr>
            <w:noProof/>
            <w:webHidden/>
          </w:rPr>
        </w:r>
        <w:r w:rsidR="00E2092D">
          <w:rPr>
            <w:noProof/>
            <w:webHidden/>
          </w:rPr>
          <w:fldChar w:fldCharType="separate"/>
        </w:r>
        <w:r w:rsidR="00E2092D">
          <w:rPr>
            <w:noProof/>
            <w:webHidden/>
          </w:rPr>
          <w:t>22</w:t>
        </w:r>
        <w:r w:rsidR="00E2092D">
          <w:rPr>
            <w:noProof/>
            <w:webHidden/>
          </w:rPr>
          <w:fldChar w:fldCharType="end"/>
        </w:r>
      </w:hyperlink>
    </w:p>
    <w:p w14:paraId="780AD503" w14:textId="7249F0A1" w:rsidR="00E2092D" w:rsidRDefault="00853A44">
      <w:pPr>
        <w:pStyle w:val="TOC2"/>
        <w:tabs>
          <w:tab w:val="right" w:leader="dot" w:pos="9056"/>
        </w:tabs>
        <w:rPr>
          <w:rFonts w:eastAsiaTheme="minorEastAsia" w:cstheme="minorBidi"/>
          <w:smallCaps w:val="0"/>
          <w:noProof/>
          <w:sz w:val="24"/>
        </w:rPr>
      </w:pPr>
      <w:hyperlink w:anchor="_Toc76392224" w:history="1">
        <w:r w:rsidR="00E2092D" w:rsidRPr="007172BD">
          <w:rPr>
            <w:rStyle w:val="Hyperlink"/>
            <w:noProof/>
          </w:rPr>
          <w:t>Télémédecine</w:t>
        </w:r>
        <w:r w:rsidR="00E2092D">
          <w:rPr>
            <w:noProof/>
            <w:webHidden/>
          </w:rPr>
          <w:tab/>
        </w:r>
        <w:r w:rsidR="00E2092D">
          <w:rPr>
            <w:noProof/>
            <w:webHidden/>
          </w:rPr>
          <w:fldChar w:fldCharType="begin"/>
        </w:r>
        <w:r w:rsidR="00E2092D">
          <w:rPr>
            <w:noProof/>
            <w:webHidden/>
          </w:rPr>
          <w:instrText xml:space="preserve"> PAGEREF _Toc76392224 \h </w:instrText>
        </w:r>
        <w:r w:rsidR="00E2092D">
          <w:rPr>
            <w:noProof/>
            <w:webHidden/>
          </w:rPr>
        </w:r>
        <w:r w:rsidR="00E2092D">
          <w:rPr>
            <w:noProof/>
            <w:webHidden/>
          </w:rPr>
          <w:fldChar w:fldCharType="separate"/>
        </w:r>
        <w:r w:rsidR="00E2092D">
          <w:rPr>
            <w:noProof/>
            <w:webHidden/>
          </w:rPr>
          <w:t>22</w:t>
        </w:r>
        <w:r w:rsidR="00E2092D">
          <w:rPr>
            <w:noProof/>
            <w:webHidden/>
          </w:rPr>
          <w:fldChar w:fldCharType="end"/>
        </w:r>
      </w:hyperlink>
    </w:p>
    <w:p w14:paraId="529ADD48" w14:textId="7FFC0FF6" w:rsidR="00E2092D" w:rsidRDefault="00853A44">
      <w:pPr>
        <w:pStyle w:val="TOC2"/>
        <w:tabs>
          <w:tab w:val="right" w:leader="dot" w:pos="9056"/>
        </w:tabs>
        <w:rPr>
          <w:rFonts w:eastAsiaTheme="minorEastAsia" w:cstheme="minorBidi"/>
          <w:smallCaps w:val="0"/>
          <w:noProof/>
          <w:sz w:val="24"/>
        </w:rPr>
      </w:pPr>
      <w:hyperlink w:anchor="_Toc76392225" w:history="1">
        <w:r w:rsidR="00E2092D" w:rsidRPr="007172BD">
          <w:rPr>
            <w:rStyle w:val="Hyperlink"/>
            <w:noProof/>
          </w:rPr>
          <w:t>Académique</w:t>
        </w:r>
        <w:r w:rsidR="00E2092D">
          <w:rPr>
            <w:noProof/>
            <w:webHidden/>
          </w:rPr>
          <w:tab/>
        </w:r>
        <w:r w:rsidR="00E2092D">
          <w:rPr>
            <w:noProof/>
            <w:webHidden/>
          </w:rPr>
          <w:fldChar w:fldCharType="begin"/>
        </w:r>
        <w:r w:rsidR="00E2092D">
          <w:rPr>
            <w:noProof/>
            <w:webHidden/>
          </w:rPr>
          <w:instrText xml:space="preserve"> PAGEREF _Toc76392225 \h </w:instrText>
        </w:r>
        <w:r w:rsidR="00E2092D">
          <w:rPr>
            <w:noProof/>
            <w:webHidden/>
          </w:rPr>
        </w:r>
        <w:r w:rsidR="00E2092D">
          <w:rPr>
            <w:noProof/>
            <w:webHidden/>
          </w:rPr>
          <w:fldChar w:fldCharType="separate"/>
        </w:r>
        <w:r w:rsidR="00E2092D">
          <w:rPr>
            <w:noProof/>
            <w:webHidden/>
          </w:rPr>
          <w:t>22</w:t>
        </w:r>
        <w:r w:rsidR="00E2092D">
          <w:rPr>
            <w:noProof/>
            <w:webHidden/>
          </w:rPr>
          <w:fldChar w:fldCharType="end"/>
        </w:r>
      </w:hyperlink>
    </w:p>
    <w:p w14:paraId="1A28037A" w14:textId="071DA17D" w:rsidR="00E2092D" w:rsidRDefault="00853A44">
      <w:pPr>
        <w:pStyle w:val="TOC2"/>
        <w:tabs>
          <w:tab w:val="right" w:leader="dot" w:pos="9056"/>
        </w:tabs>
        <w:rPr>
          <w:rFonts w:eastAsiaTheme="minorEastAsia" w:cstheme="minorBidi"/>
          <w:smallCaps w:val="0"/>
          <w:noProof/>
          <w:sz w:val="24"/>
        </w:rPr>
      </w:pPr>
      <w:hyperlink w:anchor="_Toc76392226" w:history="1">
        <w:r w:rsidR="00E2092D" w:rsidRPr="007172BD">
          <w:rPr>
            <w:rStyle w:val="Hyperlink"/>
            <w:noProof/>
          </w:rPr>
          <w:t>Patients</w:t>
        </w:r>
        <w:r w:rsidR="00E2092D">
          <w:rPr>
            <w:noProof/>
            <w:webHidden/>
          </w:rPr>
          <w:tab/>
        </w:r>
        <w:r w:rsidR="00E2092D">
          <w:rPr>
            <w:noProof/>
            <w:webHidden/>
          </w:rPr>
          <w:fldChar w:fldCharType="begin"/>
        </w:r>
        <w:r w:rsidR="00E2092D">
          <w:rPr>
            <w:noProof/>
            <w:webHidden/>
          </w:rPr>
          <w:instrText xml:space="preserve"> PAGEREF _Toc76392226 \h </w:instrText>
        </w:r>
        <w:r w:rsidR="00E2092D">
          <w:rPr>
            <w:noProof/>
            <w:webHidden/>
          </w:rPr>
        </w:r>
        <w:r w:rsidR="00E2092D">
          <w:rPr>
            <w:noProof/>
            <w:webHidden/>
          </w:rPr>
          <w:fldChar w:fldCharType="separate"/>
        </w:r>
        <w:r w:rsidR="00E2092D">
          <w:rPr>
            <w:noProof/>
            <w:webHidden/>
          </w:rPr>
          <w:t>22</w:t>
        </w:r>
        <w:r w:rsidR="00E2092D">
          <w:rPr>
            <w:noProof/>
            <w:webHidden/>
          </w:rPr>
          <w:fldChar w:fldCharType="end"/>
        </w:r>
      </w:hyperlink>
    </w:p>
    <w:p w14:paraId="0C1A1D84" w14:textId="4BB60B67" w:rsidR="00E2092D" w:rsidRDefault="00853A44">
      <w:pPr>
        <w:pStyle w:val="TOC2"/>
        <w:tabs>
          <w:tab w:val="right" w:leader="dot" w:pos="9056"/>
        </w:tabs>
        <w:rPr>
          <w:rFonts w:eastAsiaTheme="minorEastAsia" w:cstheme="minorBidi"/>
          <w:smallCaps w:val="0"/>
          <w:noProof/>
          <w:sz w:val="24"/>
        </w:rPr>
      </w:pPr>
      <w:hyperlink w:anchor="_Toc76392227" w:history="1">
        <w:r w:rsidR="00E2092D" w:rsidRPr="007172BD">
          <w:rPr>
            <w:rStyle w:val="Hyperlink"/>
            <w:noProof/>
          </w:rPr>
          <w:t>Caisses d’assurance maladie</w:t>
        </w:r>
        <w:r w:rsidR="00E2092D">
          <w:rPr>
            <w:noProof/>
            <w:webHidden/>
          </w:rPr>
          <w:tab/>
        </w:r>
        <w:r w:rsidR="00E2092D">
          <w:rPr>
            <w:noProof/>
            <w:webHidden/>
          </w:rPr>
          <w:fldChar w:fldCharType="begin"/>
        </w:r>
        <w:r w:rsidR="00E2092D">
          <w:rPr>
            <w:noProof/>
            <w:webHidden/>
          </w:rPr>
          <w:instrText xml:space="preserve"> PAGEREF _Toc76392227 \h </w:instrText>
        </w:r>
        <w:r w:rsidR="00E2092D">
          <w:rPr>
            <w:noProof/>
            <w:webHidden/>
          </w:rPr>
        </w:r>
        <w:r w:rsidR="00E2092D">
          <w:rPr>
            <w:noProof/>
            <w:webHidden/>
          </w:rPr>
          <w:fldChar w:fldCharType="separate"/>
        </w:r>
        <w:r w:rsidR="00E2092D">
          <w:rPr>
            <w:noProof/>
            <w:webHidden/>
          </w:rPr>
          <w:t>23</w:t>
        </w:r>
        <w:r w:rsidR="00E2092D">
          <w:rPr>
            <w:noProof/>
            <w:webHidden/>
          </w:rPr>
          <w:fldChar w:fldCharType="end"/>
        </w:r>
      </w:hyperlink>
    </w:p>
    <w:p w14:paraId="60EAFB49" w14:textId="7F754405" w:rsidR="00E2092D" w:rsidRDefault="00853A44">
      <w:pPr>
        <w:pStyle w:val="TOC2"/>
        <w:tabs>
          <w:tab w:val="right" w:leader="dot" w:pos="9056"/>
        </w:tabs>
        <w:rPr>
          <w:rFonts w:eastAsiaTheme="minorEastAsia" w:cstheme="minorBidi"/>
          <w:smallCaps w:val="0"/>
          <w:noProof/>
          <w:sz w:val="24"/>
        </w:rPr>
      </w:pPr>
      <w:hyperlink w:anchor="_Toc76392228" w:history="1">
        <w:r w:rsidR="00E2092D" w:rsidRPr="007172BD">
          <w:rPr>
            <w:rStyle w:val="Hyperlink"/>
            <w:noProof/>
          </w:rPr>
          <w:t>Stockage et transfert de données médicales</w:t>
        </w:r>
        <w:r w:rsidR="00E2092D">
          <w:rPr>
            <w:noProof/>
            <w:webHidden/>
          </w:rPr>
          <w:tab/>
        </w:r>
        <w:r w:rsidR="00E2092D">
          <w:rPr>
            <w:noProof/>
            <w:webHidden/>
          </w:rPr>
          <w:fldChar w:fldCharType="begin"/>
        </w:r>
        <w:r w:rsidR="00E2092D">
          <w:rPr>
            <w:noProof/>
            <w:webHidden/>
          </w:rPr>
          <w:instrText xml:space="preserve"> PAGEREF _Toc76392228 \h </w:instrText>
        </w:r>
        <w:r w:rsidR="00E2092D">
          <w:rPr>
            <w:noProof/>
            <w:webHidden/>
          </w:rPr>
        </w:r>
        <w:r w:rsidR="00E2092D">
          <w:rPr>
            <w:noProof/>
            <w:webHidden/>
          </w:rPr>
          <w:fldChar w:fldCharType="separate"/>
        </w:r>
        <w:r w:rsidR="00E2092D">
          <w:rPr>
            <w:noProof/>
            <w:webHidden/>
          </w:rPr>
          <w:t>23</w:t>
        </w:r>
        <w:r w:rsidR="00E2092D">
          <w:rPr>
            <w:noProof/>
            <w:webHidden/>
          </w:rPr>
          <w:fldChar w:fldCharType="end"/>
        </w:r>
      </w:hyperlink>
    </w:p>
    <w:p w14:paraId="53BDB9B6" w14:textId="31B71169" w:rsidR="002E2B31" w:rsidRPr="00F27DC3" w:rsidRDefault="00F27DC3" w:rsidP="00D6733F">
      <w:pPr>
        <w:pStyle w:val="TOC2"/>
        <w:tabs>
          <w:tab w:val="right" w:leader="dot" w:pos="9056"/>
        </w:tabs>
        <w:spacing w:after="120"/>
        <w:rPr>
          <w:rFonts w:ascii="Cambria" w:eastAsiaTheme="minorEastAsia" w:hAnsi="Cambria" w:cstheme="minorBidi"/>
          <w:smallCaps w:val="0"/>
          <w:noProof/>
          <w:sz w:val="24"/>
        </w:rPr>
      </w:pPr>
      <w:r w:rsidRPr="00D6733F">
        <w:rPr>
          <w:rFonts w:ascii="Cambria" w:hAnsi="Cambria"/>
          <w:sz w:val="24"/>
        </w:rPr>
        <w:fldChar w:fldCharType="end"/>
      </w:r>
    </w:p>
    <w:p w14:paraId="51B1BF2D" w14:textId="77777777" w:rsidR="0076384C" w:rsidRPr="00F27DC3" w:rsidRDefault="008D423D" w:rsidP="00F27DC3">
      <w:pPr>
        <w:spacing w:after="120"/>
        <w:rPr>
          <w:rFonts w:ascii="Cambria" w:hAnsi="Cambria"/>
        </w:rPr>
      </w:pPr>
      <w:r w:rsidRPr="00F27DC3">
        <w:rPr>
          <w:rFonts w:ascii="Cambria" w:hAnsi="Cambria"/>
        </w:rPr>
        <w:br w:type="page"/>
      </w:r>
    </w:p>
    <w:p w14:paraId="34834E14" w14:textId="3299B120" w:rsidR="00C61AF4" w:rsidRPr="002029F1" w:rsidRDefault="002029F1" w:rsidP="002029F1">
      <w:pPr>
        <w:pStyle w:val="Heading1"/>
      </w:pPr>
      <w:bookmarkStart w:id="3" w:name="_Toc76392178"/>
      <w:r>
        <w:rPr>
          <w:highlight w:val="lightGray"/>
        </w:rPr>
        <w:lastRenderedPageBreak/>
        <w:t xml:space="preserve">I. </w:t>
      </w:r>
      <w:r w:rsidR="00C61AF4" w:rsidRPr="002029F1">
        <w:rPr>
          <w:highlight w:val="lightGray"/>
        </w:rPr>
        <w:t>Contexte</w:t>
      </w:r>
      <w:bookmarkEnd w:id="3"/>
    </w:p>
    <w:p w14:paraId="53BF15E6" w14:textId="422F8200" w:rsidR="00C61AF4" w:rsidRPr="003270F7" w:rsidRDefault="002E2B31" w:rsidP="002E2B31">
      <w:pPr>
        <w:pStyle w:val="Heading2"/>
      </w:pPr>
      <w:bookmarkStart w:id="4" w:name="_Toc76392179"/>
      <w:r>
        <w:t>A</w:t>
      </w:r>
      <w:r w:rsidR="002029F1" w:rsidRPr="003270F7">
        <w:t xml:space="preserve">. </w:t>
      </w:r>
      <w:r w:rsidR="003270F7" w:rsidRPr="003270F7">
        <w:t>Thèmes identifies</w:t>
      </w:r>
      <w:bookmarkEnd w:id="4"/>
    </w:p>
    <w:p w14:paraId="7F708325" w14:textId="6150D130" w:rsidR="00C61AF4" w:rsidRPr="002029F1" w:rsidRDefault="002029F1" w:rsidP="002029F1">
      <w:pPr>
        <w:pStyle w:val="ListParagraph"/>
        <w:numPr>
          <w:ilvl w:val="0"/>
          <w:numId w:val="44"/>
        </w:numPr>
        <w:spacing w:after="120"/>
        <w:rPr>
          <w:rFonts w:ascii="Cambria" w:hAnsi="Cambria"/>
        </w:rPr>
      </w:pPr>
      <w:r w:rsidRPr="002029F1">
        <w:rPr>
          <w:rFonts w:ascii="Cambria" w:hAnsi="Cambria"/>
        </w:rPr>
        <w:t>Formation des professionnels</w:t>
      </w:r>
      <w:r w:rsidR="00C61AF4" w:rsidRPr="002029F1">
        <w:rPr>
          <w:rFonts w:ascii="Cambria" w:hAnsi="Cambria"/>
        </w:rPr>
        <w:t xml:space="preserve"> aux différents niveaux d’intervention (médecins, infirmiers, personnels administratifs…)</w:t>
      </w:r>
    </w:p>
    <w:p w14:paraId="1A642139" w14:textId="6C83504F" w:rsidR="00C61AF4" w:rsidRPr="002029F1" w:rsidRDefault="002029F1" w:rsidP="002029F1">
      <w:pPr>
        <w:pStyle w:val="ListParagraph"/>
        <w:numPr>
          <w:ilvl w:val="0"/>
          <w:numId w:val="44"/>
        </w:numPr>
        <w:spacing w:after="120"/>
        <w:rPr>
          <w:rFonts w:ascii="Cambria" w:hAnsi="Cambria"/>
        </w:rPr>
      </w:pPr>
      <w:r w:rsidRPr="002029F1">
        <w:rPr>
          <w:rFonts w:ascii="Cambria" w:hAnsi="Cambria"/>
        </w:rPr>
        <w:t>Modules spécialisé</w:t>
      </w:r>
      <w:r w:rsidR="00C61AF4" w:rsidRPr="002029F1">
        <w:rPr>
          <w:rFonts w:ascii="Cambria" w:hAnsi="Cambria"/>
        </w:rPr>
        <w:t>s dans les cursus de formation universitaire</w:t>
      </w:r>
    </w:p>
    <w:p w14:paraId="0E5B4813" w14:textId="7468A899" w:rsidR="00C61AF4" w:rsidRPr="002029F1" w:rsidRDefault="002029F1" w:rsidP="002029F1">
      <w:pPr>
        <w:pStyle w:val="ListParagraph"/>
        <w:numPr>
          <w:ilvl w:val="0"/>
          <w:numId w:val="44"/>
        </w:numPr>
        <w:spacing w:after="120"/>
        <w:rPr>
          <w:rFonts w:ascii="Cambria" w:hAnsi="Cambria"/>
        </w:rPr>
      </w:pPr>
      <w:r w:rsidRPr="002029F1">
        <w:rPr>
          <w:rFonts w:ascii="Cambria" w:hAnsi="Cambria"/>
        </w:rPr>
        <w:t xml:space="preserve">Actions de </w:t>
      </w:r>
      <w:r w:rsidR="00C61AF4" w:rsidRPr="002029F1">
        <w:rPr>
          <w:rFonts w:ascii="Cambria" w:hAnsi="Cambria"/>
        </w:rPr>
        <w:t>sensibilisation du public au sens large</w:t>
      </w:r>
    </w:p>
    <w:p w14:paraId="5D96BE74" w14:textId="4DA59CD5" w:rsidR="0076384C" w:rsidRPr="002029F1" w:rsidRDefault="002029F1" w:rsidP="002029F1">
      <w:pPr>
        <w:pStyle w:val="ListParagraph"/>
        <w:numPr>
          <w:ilvl w:val="0"/>
          <w:numId w:val="44"/>
        </w:numPr>
        <w:spacing w:after="120"/>
        <w:rPr>
          <w:rFonts w:ascii="Cambria" w:hAnsi="Cambria"/>
        </w:rPr>
      </w:pPr>
      <w:r w:rsidRPr="002029F1">
        <w:rPr>
          <w:rFonts w:ascii="Cambria" w:hAnsi="Cambria"/>
        </w:rPr>
        <w:t xml:space="preserve">Guides méthodologiques </w:t>
      </w:r>
      <w:r w:rsidR="00C61AF4" w:rsidRPr="002029F1">
        <w:rPr>
          <w:rFonts w:ascii="Cambria" w:hAnsi="Cambria"/>
        </w:rPr>
        <w:t>thématiques (informatisation, télémédecine, partage de données …)</w:t>
      </w:r>
    </w:p>
    <w:p w14:paraId="2087DCF9" w14:textId="419322F1" w:rsidR="00C61AF4" w:rsidRPr="002029F1" w:rsidRDefault="002029F1" w:rsidP="002029F1">
      <w:pPr>
        <w:pStyle w:val="ListParagraph"/>
        <w:numPr>
          <w:ilvl w:val="0"/>
          <w:numId w:val="44"/>
        </w:numPr>
        <w:spacing w:after="120"/>
        <w:rPr>
          <w:rFonts w:ascii="Cambria" w:hAnsi="Cambria"/>
        </w:rPr>
      </w:pPr>
      <w:r w:rsidRPr="002029F1">
        <w:rPr>
          <w:rFonts w:ascii="Cambria" w:hAnsi="Cambria"/>
        </w:rPr>
        <w:t>Chart</w:t>
      </w:r>
      <w:r w:rsidR="00C61AF4" w:rsidRPr="002029F1">
        <w:rPr>
          <w:rFonts w:ascii="Cambria" w:hAnsi="Cambria"/>
        </w:rPr>
        <w:t>es institutionnelles</w:t>
      </w:r>
    </w:p>
    <w:p w14:paraId="1734FE66" w14:textId="3D2EE3FB" w:rsidR="00C61AF4" w:rsidRPr="002029F1" w:rsidRDefault="002029F1" w:rsidP="002029F1">
      <w:pPr>
        <w:pStyle w:val="ListParagraph"/>
        <w:numPr>
          <w:ilvl w:val="0"/>
          <w:numId w:val="44"/>
        </w:numPr>
        <w:spacing w:after="120"/>
        <w:rPr>
          <w:rFonts w:ascii="Cambria" w:hAnsi="Cambria"/>
        </w:rPr>
      </w:pPr>
      <w:r w:rsidRPr="002029F1">
        <w:rPr>
          <w:rFonts w:ascii="Cambria" w:hAnsi="Cambria"/>
        </w:rPr>
        <w:t>Exemples de clauses</w:t>
      </w:r>
      <w:r w:rsidR="00C61AF4" w:rsidRPr="002029F1">
        <w:rPr>
          <w:rFonts w:ascii="Cambria" w:hAnsi="Cambria"/>
        </w:rPr>
        <w:t xml:space="preserve"> contractuelles ou des contrats types (hébergement, …)</w:t>
      </w:r>
    </w:p>
    <w:p w14:paraId="74EF376C" w14:textId="77777777" w:rsidR="00C61AF4" w:rsidRPr="002029F1" w:rsidRDefault="00C61AF4" w:rsidP="002029F1">
      <w:pPr>
        <w:pStyle w:val="ListParagraph"/>
        <w:numPr>
          <w:ilvl w:val="0"/>
          <w:numId w:val="44"/>
        </w:numPr>
        <w:spacing w:after="120"/>
        <w:rPr>
          <w:rFonts w:ascii="Cambria" w:hAnsi="Cambria"/>
        </w:rPr>
      </w:pPr>
      <w:r w:rsidRPr="002029F1">
        <w:rPr>
          <w:rFonts w:ascii="Cambria" w:hAnsi="Cambria"/>
        </w:rPr>
        <w:t>Autres sujets évoqués :</w:t>
      </w:r>
    </w:p>
    <w:p w14:paraId="182E1A68" w14:textId="7DB0B6A4" w:rsidR="00C61AF4" w:rsidRPr="002029F1" w:rsidRDefault="002029F1" w:rsidP="002029F1">
      <w:pPr>
        <w:pStyle w:val="ListParagraph"/>
        <w:numPr>
          <w:ilvl w:val="0"/>
          <w:numId w:val="44"/>
        </w:numPr>
        <w:spacing w:after="120"/>
        <w:rPr>
          <w:rFonts w:ascii="Cambria" w:hAnsi="Cambria"/>
        </w:rPr>
      </w:pPr>
      <w:r w:rsidRPr="002029F1">
        <w:rPr>
          <w:rFonts w:ascii="Cambria" w:hAnsi="Cambria"/>
        </w:rPr>
        <w:t>Harmonisation et modernisation des textes règlementaires</w:t>
      </w:r>
    </w:p>
    <w:p w14:paraId="3BB7B81C" w14:textId="7D6F4400" w:rsidR="00C61AF4" w:rsidRPr="002029F1" w:rsidRDefault="002029F1" w:rsidP="002029F1">
      <w:pPr>
        <w:pStyle w:val="ListParagraph"/>
        <w:numPr>
          <w:ilvl w:val="0"/>
          <w:numId w:val="44"/>
        </w:numPr>
        <w:spacing w:after="120"/>
        <w:rPr>
          <w:rFonts w:ascii="Cambria" w:hAnsi="Cambria"/>
        </w:rPr>
      </w:pPr>
      <w:r w:rsidRPr="002029F1">
        <w:rPr>
          <w:rFonts w:ascii="Cambria" w:hAnsi="Cambria"/>
        </w:rPr>
        <w:t>Propriété des données médicales,</w:t>
      </w:r>
    </w:p>
    <w:p w14:paraId="121EEA15" w14:textId="3AB43CC2" w:rsidR="00C61AF4" w:rsidRPr="002029F1" w:rsidRDefault="002029F1" w:rsidP="002029F1">
      <w:pPr>
        <w:pStyle w:val="ListParagraph"/>
        <w:numPr>
          <w:ilvl w:val="0"/>
          <w:numId w:val="44"/>
        </w:numPr>
        <w:spacing w:after="120"/>
        <w:rPr>
          <w:rFonts w:ascii="Cambria" w:hAnsi="Cambria"/>
        </w:rPr>
      </w:pPr>
      <w:r w:rsidRPr="002029F1">
        <w:rPr>
          <w:rFonts w:ascii="Cambria" w:hAnsi="Cambria"/>
        </w:rPr>
        <w:t xml:space="preserve">Problèmes liés à l’accès à </w:t>
      </w:r>
      <w:r w:rsidR="00C61AF4" w:rsidRPr="002029F1">
        <w:rPr>
          <w:rFonts w:ascii="Cambria" w:hAnsi="Cambria"/>
        </w:rPr>
        <w:t>l’information.</w:t>
      </w:r>
    </w:p>
    <w:p w14:paraId="4706EE49" w14:textId="43D3DB64" w:rsidR="00C61AF4" w:rsidRPr="002029F1" w:rsidRDefault="00C61AF4" w:rsidP="002029F1">
      <w:pPr>
        <w:pStyle w:val="ListParagraph"/>
        <w:numPr>
          <w:ilvl w:val="0"/>
          <w:numId w:val="44"/>
        </w:numPr>
        <w:spacing w:after="120"/>
        <w:rPr>
          <w:rFonts w:ascii="Cambria" w:hAnsi="Cambria"/>
          <w:color w:val="000000" w:themeColor="text1"/>
        </w:rPr>
      </w:pPr>
      <w:r w:rsidRPr="002029F1">
        <w:rPr>
          <w:rFonts w:ascii="Cambria" w:hAnsi="Cambria"/>
          <w:color w:val="000000" w:themeColor="text1"/>
        </w:rPr>
        <w:t>Cybersécurité face au développement du « ransomware » (</w:t>
      </w:r>
      <w:r w:rsidR="002029F1" w:rsidRPr="002029F1">
        <w:rPr>
          <w:rFonts w:ascii="Cambria" w:hAnsi="Cambria"/>
          <w:color w:val="000000" w:themeColor="text1"/>
        </w:rPr>
        <w:t>hôpitaux)</w:t>
      </w:r>
    </w:p>
    <w:p w14:paraId="70886815" w14:textId="77777777" w:rsidR="00C61AF4" w:rsidRPr="002029F1" w:rsidRDefault="00C61AF4" w:rsidP="002029F1">
      <w:pPr>
        <w:pStyle w:val="ListParagraph"/>
        <w:numPr>
          <w:ilvl w:val="0"/>
          <w:numId w:val="44"/>
        </w:numPr>
        <w:spacing w:after="120"/>
        <w:rPr>
          <w:rFonts w:ascii="Cambria" w:hAnsi="Cambria"/>
        </w:rPr>
      </w:pPr>
      <w:r w:rsidRPr="002029F1">
        <w:rPr>
          <w:rFonts w:ascii="Cambria" w:hAnsi="Cambria"/>
        </w:rPr>
        <w:t>Suggestions / idées complémentaires :</w:t>
      </w:r>
    </w:p>
    <w:p w14:paraId="3C0DCF1C" w14:textId="15200E21" w:rsidR="00C61AF4" w:rsidRPr="002029F1" w:rsidRDefault="002029F1" w:rsidP="002029F1">
      <w:pPr>
        <w:pStyle w:val="ListParagraph"/>
        <w:numPr>
          <w:ilvl w:val="0"/>
          <w:numId w:val="44"/>
        </w:numPr>
        <w:spacing w:after="120"/>
        <w:rPr>
          <w:rFonts w:ascii="Cambria" w:hAnsi="Cambria"/>
        </w:rPr>
      </w:pPr>
      <w:r w:rsidRPr="002029F1">
        <w:rPr>
          <w:rFonts w:ascii="Cambria" w:hAnsi="Cambria"/>
        </w:rPr>
        <w:t>Une rubrique FAQ sur le site de l’INPDP</w:t>
      </w:r>
    </w:p>
    <w:p w14:paraId="30A4700E" w14:textId="7D525584" w:rsidR="002029F1" w:rsidRPr="002029F1" w:rsidRDefault="002029F1" w:rsidP="002029F1">
      <w:pPr>
        <w:pStyle w:val="ListParagraph"/>
        <w:numPr>
          <w:ilvl w:val="0"/>
          <w:numId w:val="44"/>
        </w:numPr>
        <w:spacing w:after="120"/>
        <w:rPr>
          <w:rFonts w:ascii="Cambria" w:hAnsi="Cambria"/>
        </w:rPr>
      </w:pPr>
      <w:r w:rsidRPr="002029F1">
        <w:rPr>
          <w:rFonts w:ascii="Cambria" w:hAnsi="Cambria"/>
        </w:rPr>
        <w:t>Des « procédures simplifiées »</w:t>
      </w:r>
    </w:p>
    <w:p w14:paraId="0CDE3F85" w14:textId="5FF029CB" w:rsidR="00C61AF4" w:rsidRPr="003270F7" w:rsidRDefault="002E2B31" w:rsidP="002E2B31">
      <w:pPr>
        <w:pStyle w:val="Heading2"/>
      </w:pPr>
      <w:bookmarkStart w:id="5" w:name="_Toc76392180"/>
      <w:r>
        <w:t>B</w:t>
      </w:r>
      <w:r w:rsidR="002029F1" w:rsidRPr="003270F7">
        <w:t xml:space="preserve">. </w:t>
      </w:r>
      <w:r w:rsidR="003270F7" w:rsidRPr="003270F7">
        <w:t>Les acteurs concernes</w:t>
      </w:r>
      <w:bookmarkEnd w:id="5"/>
    </w:p>
    <w:p w14:paraId="7F893EEC" w14:textId="2096A0E4" w:rsidR="00C61AF4" w:rsidRPr="002029F1" w:rsidRDefault="002E2B31" w:rsidP="002029F1">
      <w:pPr>
        <w:pStyle w:val="Heading3"/>
      </w:pPr>
      <w:bookmarkStart w:id="6" w:name="_Toc76392181"/>
      <w:r>
        <w:t>1</w:t>
      </w:r>
      <w:r w:rsidR="002029F1" w:rsidRPr="002029F1">
        <w:t xml:space="preserve">. </w:t>
      </w:r>
      <w:r w:rsidR="00C61AF4" w:rsidRPr="002029F1">
        <w:t>Public</w:t>
      </w:r>
      <w:bookmarkEnd w:id="6"/>
    </w:p>
    <w:p w14:paraId="4F3FD5A0" w14:textId="77777777"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Ministère de la santé</w:t>
      </w:r>
    </w:p>
    <w:p w14:paraId="5EF3388F" w14:textId="77777777"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Instance nationale d’accréditation en matière de santé</w:t>
      </w:r>
    </w:p>
    <w:p w14:paraId="78E1B3BE" w14:textId="77777777" w:rsidR="0076384C" w:rsidRDefault="00C61AF4" w:rsidP="002029F1">
      <w:pPr>
        <w:pStyle w:val="ListParagraph"/>
        <w:numPr>
          <w:ilvl w:val="1"/>
          <w:numId w:val="45"/>
        </w:numPr>
        <w:spacing w:after="120"/>
        <w:ind w:left="709"/>
        <w:rPr>
          <w:rFonts w:ascii="Cambria" w:hAnsi="Cambria"/>
        </w:rPr>
      </w:pPr>
      <w:r w:rsidRPr="00886947">
        <w:rPr>
          <w:rFonts w:ascii="Cambria" w:hAnsi="Cambria"/>
        </w:rPr>
        <w:t>Centres publics de recherche médicale</w:t>
      </w:r>
    </w:p>
    <w:p w14:paraId="7560588E" w14:textId="7B153D68" w:rsidR="00C61AF4" w:rsidRPr="002029F1" w:rsidRDefault="00C61AF4" w:rsidP="002029F1">
      <w:pPr>
        <w:pStyle w:val="ListParagraph"/>
        <w:numPr>
          <w:ilvl w:val="1"/>
          <w:numId w:val="45"/>
        </w:numPr>
        <w:spacing w:after="120"/>
        <w:ind w:left="709"/>
        <w:rPr>
          <w:rFonts w:ascii="Cambria" w:hAnsi="Cambria"/>
        </w:rPr>
      </w:pPr>
      <w:r w:rsidRPr="002029F1">
        <w:rPr>
          <w:rFonts w:ascii="Cambria" w:hAnsi="Cambria"/>
        </w:rPr>
        <w:t>Système national de sécurité sociale</w:t>
      </w:r>
    </w:p>
    <w:p w14:paraId="37FB41A1" w14:textId="77777777" w:rsidR="0076384C" w:rsidRPr="002029F1" w:rsidRDefault="00C61AF4" w:rsidP="002029F1">
      <w:pPr>
        <w:pStyle w:val="ListParagraph"/>
        <w:numPr>
          <w:ilvl w:val="1"/>
          <w:numId w:val="45"/>
        </w:numPr>
        <w:spacing w:after="120"/>
        <w:ind w:left="709"/>
        <w:rPr>
          <w:rFonts w:ascii="Cambria" w:hAnsi="Cambria"/>
        </w:rPr>
      </w:pPr>
      <w:r w:rsidRPr="002029F1">
        <w:rPr>
          <w:rFonts w:ascii="Cambria" w:hAnsi="Cambria"/>
        </w:rPr>
        <w:t>Hôpitaux publics</w:t>
      </w:r>
    </w:p>
    <w:p w14:paraId="2977ED2F" w14:textId="1F78CE55" w:rsidR="00C61AF4" w:rsidRPr="002029F1" w:rsidRDefault="002E2B31" w:rsidP="002029F1">
      <w:pPr>
        <w:pStyle w:val="Heading3"/>
      </w:pPr>
      <w:bookmarkStart w:id="7" w:name="_Toc76392182"/>
      <w:r>
        <w:t>2</w:t>
      </w:r>
      <w:r w:rsidR="002029F1">
        <w:t xml:space="preserve">. </w:t>
      </w:r>
      <w:r w:rsidR="00C61AF4" w:rsidRPr="002029F1">
        <w:t>Privé</w:t>
      </w:r>
      <w:bookmarkEnd w:id="7"/>
    </w:p>
    <w:p w14:paraId="78D2EBED" w14:textId="77777777"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Conseils régionaux et conseil national des médecins</w:t>
      </w:r>
    </w:p>
    <w:p w14:paraId="4EB1EAB8" w14:textId="77777777"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Conseil de l‘ordre des pharmaciens</w:t>
      </w:r>
    </w:p>
    <w:p w14:paraId="1A8665FE" w14:textId="77777777"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 xml:space="preserve">Centres de </w:t>
      </w:r>
      <w:proofErr w:type="spellStart"/>
      <w:r w:rsidRPr="00886947">
        <w:rPr>
          <w:rFonts w:ascii="Cambria" w:hAnsi="Cambria"/>
        </w:rPr>
        <w:t>dyalise</w:t>
      </w:r>
      <w:proofErr w:type="spellEnd"/>
      <w:r w:rsidRPr="00886947">
        <w:rPr>
          <w:rFonts w:ascii="Cambria" w:hAnsi="Cambria"/>
        </w:rPr>
        <w:t>, laboratoires de biologie et d’analyse</w:t>
      </w:r>
    </w:p>
    <w:p w14:paraId="31039040" w14:textId="22231DC3" w:rsidR="00C61AF4" w:rsidRPr="002029F1" w:rsidRDefault="00C61AF4" w:rsidP="002029F1">
      <w:pPr>
        <w:pStyle w:val="ListParagraph"/>
        <w:numPr>
          <w:ilvl w:val="1"/>
          <w:numId w:val="45"/>
        </w:numPr>
        <w:spacing w:after="120"/>
        <w:ind w:left="709"/>
        <w:rPr>
          <w:rFonts w:ascii="Cambria" w:hAnsi="Cambria"/>
        </w:rPr>
      </w:pPr>
      <w:r w:rsidRPr="002029F1">
        <w:rPr>
          <w:rFonts w:ascii="Cambria" w:hAnsi="Cambria"/>
        </w:rPr>
        <w:t xml:space="preserve">Laboratoires </w:t>
      </w:r>
      <w:r w:rsidR="000B504E" w:rsidRPr="002029F1">
        <w:rPr>
          <w:rFonts w:ascii="Cambria" w:hAnsi="Cambria"/>
        </w:rPr>
        <w:t>de recherche</w:t>
      </w:r>
    </w:p>
    <w:p w14:paraId="35D86115" w14:textId="77777777" w:rsidR="0076384C" w:rsidRDefault="00C61AF4" w:rsidP="002029F1">
      <w:pPr>
        <w:pStyle w:val="ListParagraph"/>
        <w:numPr>
          <w:ilvl w:val="1"/>
          <w:numId w:val="45"/>
        </w:numPr>
        <w:spacing w:after="120"/>
        <w:ind w:left="709"/>
        <w:rPr>
          <w:rFonts w:ascii="Cambria" w:hAnsi="Cambria"/>
        </w:rPr>
      </w:pPr>
      <w:r w:rsidRPr="00886947">
        <w:rPr>
          <w:rFonts w:ascii="Cambria" w:hAnsi="Cambria"/>
        </w:rPr>
        <w:t>Assurances santé</w:t>
      </w:r>
    </w:p>
    <w:p w14:paraId="50EEC57F" w14:textId="05B96EB2" w:rsidR="00C61AF4" w:rsidRPr="00886947" w:rsidRDefault="00C61AF4" w:rsidP="002029F1">
      <w:pPr>
        <w:pStyle w:val="ListParagraph"/>
        <w:numPr>
          <w:ilvl w:val="1"/>
          <w:numId w:val="45"/>
        </w:numPr>
        <w:spacing w:after="120"/>
        <w:ind w:left="709"/>
        <w:rPr>
          <w:rFonts w:ascii="Cambria" w:hAnsi="Cambria"/>
        </w:rPr>
      </w:pPr>
      <w:r w:rsidRPr="00886947">
        <w:rPr>
          <w:rFonts w:ascii="Cambria" w:hAnsi="Cambria"/>
        </w:rPr>
        <w:t>Hôpitaux privés</w:t>
      </w:r>
    </w:p>
    <w:p w14:paraId="00B49FE0" w14:textId="525ADD8E" w:rsidR="00C61AF4" w:rsidRPr="002029F1" w:rsidRDefault="002E2B31" w:rsidP="002029F1">
      <w:pPr>
        <w:pStyle w:val="Heading3"/>
      </w:pPr>
      <w:bookmarkStart w:id="8" w:name="_Toc76392183"/>
      <w:r>
        <w:t>3</w:t>
      </w:r>
      <w:r w:rsidR="002029F1">
        <w:t xml:space="preserve">. </w:t>
      </w:r>
      <w:r w:rsidR="00C61AF4" w:rsidRPr="002029F1">
        <w:t>Académique</w:t>
      </w:r>
      <w:bookmarkEnd w:id="8"/>
    </w:p>
    <w:p w14:paraId="2C65F592" w14:textId="71B7AECC" w:rsidR="00C61AF4" w:rsidRDefault="00C61AF4" w:rsidP="002029F1">
      <w:pPr>
        <w:pStyle w:val="ListParagraph"/>
        <w:numPr>
          <w:ilvl w:val="1"/>
          <w:numId w:val="45"/>
        </w:numPr>
        <w:spacing w:after="120"/>
        <w:ind w:left="709"/>
        <w:rPr>
          <w:rFonts w:ascii="Cambria" w:hAnsi="Cambria"/>
        </w:rPr>
      </w:pPr>
      <w:r w:rsidRPr="00886947">
        <w:rPr>
          <w:rFonts w:ascii="Cambria" w:hAnsi="Cambria"/>
        </w:rPr>
        <w:t>Facultés de médecine</w:t>
      </w:r>
    </w:p>
    <w:p w14:paraId="2EB9BAD3" w14:textId="36688454" w:rsidR="00306CC2" w:rsidRDefault="00306CC2" w:rsidP="002029F1">
      <w:pPr>
        <w:pStyle w:val="ListParagraph"/>
        <w:numPr>
          <w:ilvl w:val="1"/>
          <w:numId w:val="45"/>
        </w:numPr>
        <w:spacing w:after="120"/>
        <w:ind w:left="709"/>
        <w:rPr>
          <w:rFonts w:ascii="Cambria" w:hAnsi="Cambria"/>
        </w:rPr>
      </w:pPr>
      <w:r>
        <w:rPr>
          <w:rFonts w:ascii="Cambria" w:hAnsi="Cambria"/>
        </w:rPr>
        <w:t>Instituts supérieurs dans le domaine de la santé</w:t>
      </w:r>
    </w:p>
    <w:p w14:paraId="3B10455B" w14:textId="2CE8FB3B" w:rsidR="00306CC2" w:rsidRPr="002029F1" w:rsidRDefault="002E2B31" w:rsidP="00306CC2">
      <w:pPr>
        <w:pStyle w:val="Heading3"/>
      </w:pPr>
      <w:bookmarkStart w:id="9" w:name="_Toc76392184"/>
      <w:r>
        <w:t>4</w:t>
      </w:r>
      <w:r w:rsidR="00306CC2">
        <w:t xml:space="preserve">. </w:t>
      </w:r>
      <w:r w:rsidR="00306CC2" w:rsidRPr="002029F1">
        <w:t>A</w:t>
      </w:r>
      <w:r w:rsidR="00306CC2">
        <w:t>utre</w:t>
      </w:r>
      <w:bookmarkEnd w:id="9"/>
    </w:p>
    <w:p w14:paraId="0845C739" w14:textId="77777777" w:rsidR="00C61AF4" w:rsidRPr="002029F1" w:rsidRDefault="00C61AF4" w:rsidP="00306CC2">
      <w:pPr>
        <w:pStyle w:val="ListParagraph"/>
        <w:numPr>
          <w:ilvl w:val="1"/>
          <w:numId w:val="45"/>
        </w:numPr>
        <w:spacing w:after="120"/>
        <w:ind w:left="709"/>
        <w:rPr>
          <w:rFonts w:ascii="Cambria" w:hAnsi="Cambria"/>
        </w:rPr>
      </w:pPr>
      <w:r w:rsidRPr="002029F1">
        <w:rPr>
          <w:rFonts w:ascii="Cambria" w:hAnsi="Cambria"/>
        </w:rPr>
        <w:t>Individus</w:t>
      </w:r>
    </w:p>
    <w:p w14:paraId="77F87D91" w14:textId="77777777" w:rsidR="00C61AF4" w:rsidRPr="00886947" w:rsidRDefault="00C61AF4" w:rsidP="00306CC2">
      <w:pPr>
        <w:pStyle w:val="ListParagraph"/>
        <w:numPr>
          <w:ilvl w:val="1"/>
          <w:numId w:val="45"/>
        </w:numPr>
        <w:spacing w:after="120"/>
        <w:ind w:left="709"/>
        <w:rPr>
          <w:rFonts w:ascii="Cambria" w:hAnsi="Cambria"/>
        </w:rPr>
      </w:pPr>
      <w:r w:rsidRPr="00886947">
        <w:rPr>
          <w:rFonts w:ascii="Cambria" w:hAnsi="Cambria"/>
        </w:rPr>
        <w:t>Associations de malades</w:t>
      </w:r>
    </w:p>
    <w:p w14:paraId="12F615CB" w14:textId="77777777" w:rsidR="00C61AF4" w:rsidRPr="00886947" w:rsidRDefault="00C61AF4" w:rsidP="00306CC2">
      <w:pPr>
        <w:pStyle w:val="ListParagraph"/>
        <w:numPr>
          <w:ilvl w:val="1"/>
          <w:numId w:val="45"/>
        </w:numPr>
        <w:spacing w:after="120"/>
        <w:ind w:left="709"/>
        <w:rPr>
          <w:rFonts w:ascii="Cambria" w:hAnsi="Cambria"/>
        </w:rPr>
      </w:pPr>
      <w:r w:rsidRPr="00886947">
        <w:rPr>
          <w:rFonts w:ascii="Cambria" w:hAnsi="Cambria"/>
        </w:rPr>
        <w:t>Association des droits de l’homme</w:t>
      </w:r>
    </w:p>
    <w:p w14:paraId="1FBFF1F6" w14:textId="200281C0" w:rsidR="00C61AF4" w:rsidRPr="003270F7" w:rsidRDefault="002E2B31" w:rsidP="002E2B31">
      <w:pPr>
        <w:pStyle w:val="Heading2"/>
      </w:pPr>
      <w:bookmarkStart w:id="10" w:name="_Toc76392185"/>
      <w:r>
        <w:lastRenderedPageBreak/>
        <w:t>C</w:t>
      </w:r>
      <w:r w:rsidR="00306CC2" w:rsidRPr="003270F7">
        <w:t xml:space="preserve">. </w:t>
      </w:r>
      <w:r w:rsidR="003270F7" w:rsidRPr="003270F7">
        <w:t>La situation en Tunisie</w:t>
      </w:r>
      <w:bookmarkEnd w:id="10"/>
    </w:p>
    <w:p w14:paraId="0D0A1D44" w14:textId="5E4F3A85" w:rsidR="00C61AF4" w:rsidRPr="00886947" w:rsidRDefault="00C61AF4" w:rsidP="00306CC2">
      <w:pPr>
        <w:spacing w:after="120"/>
        <w:jc w:val="both"/>
        <w:rPr>
          <w:rFonts w:ascii="Cambria" w:hAnsi="Cambria"/>
        </w:rPr>
      </w:pPr>
      <w:r w:rsidRPr="00886947">
        <w:rPr>
          <w:rFonts w:ascii="Cambria" w:hAnsi="Cambria"/>
        </w:rPr>
        <w:t>La Tunisie est devenue en 2002 le 32</w:t>
      </w:r>
      <w:r w:rsidR="00306CC2" w:rsidRPr="00306CC2">
        <w:rPr>
          <w:rFonts w:ascii="Cambria" w:hAnsi="Cambria"/>
          <w:vertAlign w:val="superscript"/>
        </w:rPr>
        <w:t>e</w:t>
      </w:r>
      <w:r w:rsidRPr="00886947">
        <w:rPr>
          <w:rFonts w:ascii="Cambria" w:hAnsi="Cambria"/>
        </w:rPr>
        <w:t xml:space="preserve"> État à constitutionnaliser le droit à la protection des données à caractère personnel.</w:t>
      </w:r>
      <w:r w:rsidR="004F0A9A" w:rsidRPr="00886947">
        <w:rPr>
          <w:rFonts w:ascii="Cambria" w:hAnsi="Cambria"/>
        </w:rPr>
        <w:t xml:space="preserve"> </w:t>
      </w:r>
      <w:r w:rsidR="004550BD" w:rsidRPr="00886947">
        <w:rPr>
          <w:rFonts w:ascii="Cambria" w:hAnsi="Cambria"/>
        </w:rPr>
        <w:t>Plusieurs</w:t>
      </w:r>
      <w:r w:rsidRPr="00886947">
        <w:rPr>
          <w:rFonts w:ascii="Cambria" w:hAnsi="Cambria"/>
        </w:rPr>
        <w:t xml:space="preserve"> textes législatifs </w:t>
      </w:r>
      <w:r w:rsidR="00B605CD" w:rsidRPr="00886947">
        <w:rPr>
          <w:rFonts w:ascii="Cambria" w:hAnsi="Cambria"/>
        </w:rPr>
        <w:t>ont été adoptés</w:t>
      </w:r>
      <w:r w:rsidRPr="00886947">
        <w:rPr>
          <w:rFonts w:ascii="Cambria" w:hAnsi="Cambria"/>
        </w:rPr>
        <w:t xml:space="preserve"> :</w:t>
      </w:r>
    </w:p>
    <w:p w14:paraId="58117F16" w14:textId="77777777" w:rsidR="00C61AF4" w:rsidRPr="00306CC2" w:rsidRDefault="00C61AF4" w:rsidP="00306CC2">
      <w:pPr>
        <w:pStyle w:val="ListParagraph"/>
        <w:numPr>
          <w:ilvl w:val="0"/>
          <w:numId w:val="46"/>
        </w:numPr>
        <w:spacing w:after="120"/>
        <w:jc w:val="both"/>
        <w:rPr>
          <w:rFonts w:ascii="Cambria" w:hAnsi="Cambria"/>
        </w:rPr>
      </w:pPr>
      <w:r w:rsidRPr="00306CC2">
        <w:rPr>
          <w:rFonts w:ascii="Cambria" w:hAnsi="Cambria"/>
        </w:rPr>
        <w:t>La loi organique n° 2004-63 du 27 juillet 2004 relative à la protection des données à caractère personnel, notamment ses articles 7, 10, 11, 14, 15 et 62 à 65 ;</w:t>
      </w:r>
    </w:p>
    <w:p w14:paraId="3245507A" w14:textId="77777777" w:rsidR="00C61AF4" w:rsidRPr="00306CC2" w:rsidRDefault="00C61AF4" w:rsidP="00306CC2">
      <w:pPr>
        <w:pStyle w:val="ListParagraph"/>
        <w:numPr>
          <w:ilvl w:val="0"/>
          <w:numId w:val="46"/>
        </w:numPr>
        <w:spacing w:after="120"/>
        <w:jc w:val="both"/>
        <w:rPr>
          <w:rFonts w:ascii="Cambria" w:hAnsi="Cambria"/>
        </w:rPr>
      </w:pPr>
      <w:r w:rsidRPr="00306CC2">
        <w:rPr>
          <w:rFonts w:ascii="Cambria" w:hAnsi="Cambria"/>
        </w:rPr>
        <w:t>La Loi n° 5 de 2004 du 3 février 2004 relative à la sécurité informatique ;</w:t>
      </w:r>
    </w:p>
    <w:p w14:paraId="282D17DC" w14:textId="77777777" w:rsidR="00C61AF4" w:rsidRPr="00306CC2" w:rsidRDefault="00C61AF4" w:rsidP="00306CC2">
      <w:pPr>
        <w:pStyle w:val="ListParagraph"/>
        <w:numPr>
          <w:ilvl w:val="0"/>
          <w:numId w:val="46"/>
        </w:numPr>
        <w:spacing w:after="120"/>
        <w:jc w:val="both"/>
        <w:rPr>
          <w:rFonts w:ascii="Cambria" w:hAnsi="Cambria"/>
        </w:rPr>
      </w:pPr>
      <w:r w:rsidRPr="00306CC2">
        <w:rPr>
          <w:rFonts w:ascii="Cambria" w:hAnsi="Cambria"/>
        </w:rPr>
        <w:t>En mai 2017, la Tunisie a ratifié la Convention 108 du Conseil de l’Europe.</w:t>
      </w:r>
    </w:p>
    <w:p w14:paraId="64F92DF5" w14:textId="7790A76E" w:rsidR="00C61AF4" w:rsidRPr="00306CC2" w:rsidRDefault="000811D3" w:rsidP="00306CC2">
      <w:pPr>
        <w:pStyle w:val="ListParagraph"/>
        <w:numPr>
          <w:ilvl w:val="0"/>
          <w:numId w:val="46"/>
        </w:numPr>
        <w:spacing w:after="120"/>
        <w:jc w:val="both"/>
        <w:rPr>
          <w:rFonts w:ascii="Cambria" w:hAnsi="Cambria"/>
        </w:rPr>
      </w:pPr>
      <w:r w:rsidRPr="00306CC2">
        <w:rPr>
          <w:rFonts w:ascii="Cambria" w:hAnsi="Cambria"/>
        </w:rPr>
        <w:t>L</w:t>
      </w:r>
      <w:r w:rsidR="00C61AF4" w:rsidRPr="00306CC2">
        <w:rPr>
          <w:rFonts w:ascii="Cambria" w:hAnsi="Cambria"/>
        </w:rPr>
        <w:t xml:space="preserve">e 5 décembre 2018, l’Instance nationale pour la protection de données personnelles (INPDP) a </w:t>
      </w:r>
      <w:r w:rsidR="00B605CD" w:rsidRPr="00306CC2">
        <w:rPr>
          <w:rFonts w:ascii="Cambria" w:hAnsi="Cambria"/>
        </w:rPr>
        <w:t>adopté</w:t>
      </w:r>
      <w:r w:rsidR="00C61AF4" w:rsidRPr="00306CC2">
        <w:rPr>
          <w:rFonts w:ascii="Cambria" w:hAnsi="Cambria"/>
        </w:rPr>
        <w:t xml:space="preserve"> une délibération visant à renforcer et préciser les principes juridiques de la protection des données personnelles. Ce texte prend en considération les évolutions technologiques </w:t>
      </w:r>
      <w:r w:rsidR="00B605CD" w:rsidRPr="00306CC2">
        <w:rPr>
          <w:rFonts w:ascii="Cambria" w:hAnsi="Cambria"/>
        </w:rPr>
        <w:t>et soulève</w:t>
      </w:r>
      <w:r w:rsidR="00C61AF4" w:rsidRPr="00306CC2">
        <w:rPr>
          <w:rFonts w:ascii="Cambria" w:hAnsi="Cambria"/>
        </w:rPr>
        <w:t xml:space="preserve"> entre autres la question de l’internet des objets et plus particulièrement les dispositifs permettant de développer des pratiques médicales, tels que des applications liées au mode de vie et des systèmes de consultation et de surveillance personnalisés.</w:t>
      </w:r>
    </w:p>
    <w:p w14:paraId="331F0963" w14:textId="77BA8FCB" w:rsidR="00582F5A" w:rsidRPr="00306CC2" w:rsidRDefault="000811D3" w:rsidP="00306CC2">
      <w:pPr>
        <w:pStyle w:val="ListParagraph"/>
        <w:numPr>
          <w:ilvl w:val="0"/>
          <w:numId w:val="46"/>
        </w:numPr>
        <w:spacing w:after="120"/>
        <w:jc w:val="both"/>
        <w:rPr>
          <w:rFonts w:ascii="Cambria" w:hAnsi="Cambria"/>
        </w:rPr>
      </w:pPr>
      <w:r w:rsidRPr="00306CC2">
        <w:rPr>
          <w:rFonts w:ascii="Cambria" w:hAnsi="Cambria"/>
        </w:rPr>
        <w:t>Une nouvelle l</w:t>
      </w:r>
      <w:r w:rsidR="00582F5A" w:rsidRPr="00306CC2">
        <w:rPr>
          <w:rFonts w:ascii="Cambria" w:hAnsi="Cambria"/>
        </w:rPr>
        <w:t xml:space="preserve">oi </w:t>
      </w:r>
      <w:r w:rsidRPr="00306CC2">
        <w:rPr>
          <w:rFonts w:ascii="Cambria" w:hAnsi="Cambria"/>
        </w:rPr>
        <w:t xml:space="preserve">organique </w:t>
      </w:r>
      <w:r w:rsidR="00582F5A" w:rsidRPr="00306CC2">
        <w:rPr>
          <w:rFonts w:ascii="Cambria" w:hAnsi="Cambria"/>
        </w:rPr>
        <w:t xml:space="preserve">de protection des données </w:t>
      </w:r>
      <w:r w:rsidRPr="00306CC2">
        <w:rPr>
          <w:rFonts w:ascii="Cambria" w:hAnsi="Cambria"/>
        </w:rPr>
        <w:t xml:space="preserve">est actuellement </w:t>
      </w:r>
      <w:r w:rsidR="00582F5A" w:rsidRPr="00306CC2">
        <w:rPr>
          <w:rFonts w:ascii="Cambria" w:hAnsi="Cambria"/>
        </w:rPr>
        <w:t>en projet</w:t>
      </w:r>
      <w:r w:rsidRPr="00306CC2">
        <w:rPr>
          <w:rFonts w:ascii="Cambria" w:hAnsi="Cambria"/>
        </w:rPr>
        <w:t>.</w:t>
      </w:r>
    </w:p>
    <w:p w14:paraId="2C68473B" w14:textId="77777777" w:rsidR="00C61AF4" w:rsidRPr="00306CC2" w:rsidRDefault="00C61AF4" w:rsidP="00306CC2">
      <w:pPr>
        <w:spacing w:after="120"/>
        <w:jc w:val="both"/>
        <w:rPr>
          <w:rFonts w:ascii="Cambria" w:hAnsi="Cambria"/>
        </w:rPr>
      </w:pPr>
      <w:r w:rsidRPr="00306CC2">
        <w:rPr>
          <w:rFonts w:ascii="Cambria" w:hAnsi="Cambria"/>
        </w:rPr>
        <w:t>Les principes essentiels de la loi et de la délibération de l’INPDP</w:t>
      </w:r>
    </w:p>
    <w:p w14:paraId="7CB1C4CC" w14:textId="77777777" w:rsidR="00C61AF4" w:rsidRPr="00306CC2" w:rsidRDefault="00C61AF4" w:rsidP="00306CC2">
      <w:pPr>
        <w:spacing w:after="120"/>
        <w:jc w:val="both"/>
        <w:rPr>
          <w:rFonts w:ascii="Cambria" w:hAnsi="Cambria"/>
        </w:rPr>
      </w:pPr>
      <w:r w:rsidRPr="00886947">
        <w:rPr>
          <w:rFonts w:ascii="Cambria" w:hAnsi="Cambria"/>
        </w:rPr>
        <w:t>Conditions de traitement des données de santé en vertu de la loi de 2004 et de la délibération de 2018 </w:t>
      </w:r>
      <w:r w:rsidRPr="00306CC2">
        <w:rPr>
          <w:rFonts w:ascii="Cambria" w:hAnsi="Cambria"/>
        </w:rPr>
        <w:t>(pouvoir réglementaire de l’INPDP – art 76.3)</w:t>
      </w:r>
    </w:p>
    <w:p w14:paraId="314D272D" w14:textId="29A96FBF"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Autorisation préalable</w:t>
      </w:r>
      <w:r w:rsidR="00C61AF4" w:rsidRPr="00306CC2">
        <w:rPr>
          <w:rFonts w:ascii="Cambria" w:hAnsi="Cambria"/>
        </w:rPr>
        <w:t xml:space="preserve"> de </w:t>
      </w:r>
      <w:r>
        <w:rPr>
          <w:rFonts w:ascii="Cambria" w:hAnsi="Cambria"/>
        </w:rPr>
        <w:t>l</w:t>
      </w:r>
      <w:r w:rsidRPr="00306CC2">
        <w:rPr>
          <w:rFonts w:ascii="Cambria" w:hAnsi="Cambria"/>
        </w:rPr>
        <w:t>’INPDP</w:t>
      </w:r>
    </w:p>
    <w:p w14:paraId="1ED5F1F7" w14:textId="6458A096"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Charte éthique</w:t>
      </w:r>
      <w:r w:rsidR="00C61AF4" w:rsidRPr="00306CC2">
        <w:rPr>
          <w:rFonts w:ascii="Cambria" w:hAnsi="Cambria"/>
        </w:rPr>
        <w:t xml:space="preserve"> interne</w:t>
      </w:r>
    </w:p>
    <w:p w14:paraId="567D282E" w14:textId="7E42A6EF"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Finalité́ </w:t>
      </w:r>
      <w:r w:rsidR="00C61AF4" w:rsidRPr="00306CC2">
        <w:rPr>
          <w:rFonts w:ascii="Cambria" w:hAnsi="Cambria"/>
        </w:rPr>
        <w:t xml:space="preserve">claire et </w:t>
      </w:r>
      <w:r w:rsidRPr="00306CC2">
        <w:rPr>
          <w:rFonts w:ascii="Cambria" w:hAnsi="Cambria"/>
        </w:rPr>
        <w:t>légitime</w:t>
      </w:r>
    </w:p>
    <w:p w14:paraId="0A92AFC1" w14:textId="3A5D7530"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Minimisation </w:t>
      </w:r>
      <w:r w:rsidR="00C61AF4" w:rsidRPr="00306CC2">
        <w:rPr>
          <w:rFonts w:ascii="Cambria" w:hAnsi="Cambria"/>
        </w:rPr>
        <w:t xml:space="preserve">de la collecte des </w:t>
      </w:r>
      <w:r w:rsidRPr="00306CC2">
        <w:rPr>
          <w:rFonts w:ascii="Cambria" w:hAnsi="Cambria"/>
        </w:rPr>
        <w:t>données</w:t>
      </w:r>
    </w:p>
    <w:p w14:paraId="5131D168" w14:textId="45956702"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Information </w:t>
      </w:r>
      <w:r w:rsidR="00C61AF4" w:rsidRPr="00306CC2">
        <w:rPr>
          <w:rFonts w:ascii="Cambria" w:hAnsi="Cambria"/>
        </w:rPr>
        <w:t>suffisante</w:t>
      </w:r>
    </w:p>
    <w:p w14:paraId="21ED21FD" w14:textId="09FCA35F"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Consentement </w:t>
      </w:r>
      <w:r w:rsidR="00C61AF4" w:rsidRPr="00306CC2">
        <w:rPr>
          <w:rFonts w:ascii="Cambria" w:hAnsi="Cambria"/>
        </w:rPr>
        <w:t xml:space="preserve">libre, explicite, </w:t>
      </w:r>
      <w:r w:rsidRPr="00306CC2">
        <w:rPr>
          <w:rFonts w:ascii="Cambria" w:hAnsi="Cambria"/>
        </w:rPr>
        <w:t>éclairé</w:t>
      </w:r>
      <w:r w:rsidR="00C61AF4" w:rsidRPr="00306CC2">
        <w:rPr>
          <w:rFonts w:ascii="Cambria" w:hAnsi="Cambria"/>
        </w:rPr>
        <w:t>́ et univoque et preuve du consentement</w:t>
      </w:r>
    </w:p>
    <w:p w14:paraId="40682B82" w14:textId="0869E38C" w:rsidR="00C61AF4" w:rsidRPr="00306CC2" w:rsidRDefault="00306CC2" w:rsidP="00306CC2">
      <w:pPr>
        <w:pStyle w:val="ListParagraph"/>
        <w:numPr>
          <w:ilvl w:val="0"/>
          <w:numId w:val="47"/>
        </w:numPr>
        <w:spacing w:after="120"/>
        <w:jc w:val="both"/>
        <w:rPr>
          <w:rFonts w:ascii="Cambria" w:hAnsi="Cambria"/>
        </w:rPr>
      </w:pPr>
      <w:proofErr w:type="spellStart"/>
      <w:r w:rsidRPr="00306CC2">
        <w:rPr>
          <w:rFonts w:ascii="Cambria" w:hAnsi="Cambria"/>
        </w:rPr>
        <w:t>Pseudonymisation</w:t>
      </w:r>
      <w:proofErr w:type="spellEnd"/>
      <w:r w:rsidRPr="00306CC2">
        <w:rPr>
          <w:rFonts w:ascii="Cambria" w:hAnsi="Cambria"/>
        </w:rPr>
        <w:t xml:space="preserve"> </w:t>
      </w:r>
      <w:r w:rsidR="00C61AF4" w:rsidRPr="00306CC2">
        <w:rPr>
          <w:rFonts w:ascii="Cambria" w:hAnsi="Cambria"/>
        </w:rPr>
        <w:t>ou anonymisation des données</w:t>
      </w:r>
    </w:p>
    <w:p w14:paraId="579CE87E" w14:textId="70E10B29"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Sécurité́ </w:t>
      </w:r>
      <w:r w:rsidR="00C61AF4" w:rsidRPr="00306CC2">
        <w:rPr>
          <w:rFonts w:ascii="Cambria" w:hAnsi="Cambria"/>
        </w:rPr>
        <w:t xml:space="preserve">des </w:t>
      </w:r>
      <w:r w:rsidRPr="00306CC2">
        <w:rPr>
          <w:rFonts w:ascii="Cambria" w:hAnsi="Cambria"/>
        </w:rPr>
        <w:t>données</w:t>
      </w:r>
    </w:p>
    <w:p w14:paraId="65DEA495" w14:textId="76BB38D8"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Hébergeur agréé</w:t>
      </w:r>
      <w:r w:rsidR="00C61AF4" w:rsidRPr="00306CC2">
        <w:rPr>
          <w:rFonts w:ascii="Cambria" w:hAnsi="Cambria"/>
        </w:rPr>
        <w:t>́ national</w:t>
      </w:r>
    </w:p>
    <w:p w14:paraId="6AD9E71A" w14:textId="11146D12"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Durée limitée</w:t>
      </w:r>
      <w:r w:rsidR="00C61AF4" w:rsidRPr="00306CC2">
        <w:rPr>
          <w:rFonts w:ascii="Cambria" w:hAnsi="Cambria"/>
        </w:rPr>
        <w:t xml:space="preserve"> de conservation</w:t>
      </w:r>
    </w:p>
    <w:p w14:paraId="0E671362" w14:textId="48F60B61" w:rsidR="0076384C" w:rsidRPr="00306CC2" w:rsidRDefault="00306CC2" w:rsidP="00306CC2">
      <w:pPr>
        <w:pStyle w:val="ListParagraph"/>
        <w:numPr>
          <w:ilvl w:val="0"/>
          <w:numId w:val="47"/>
        </w:numPr>
        <w:spacing w:after="120"/>
        <w:jc w:val="both"/>
        <w:rPr>
          <w:rFonts w:ascii="Cambria" w:hAnsi="Cambria"/>
        </w:rPr>
      </w:pPr>
      <w:r w:rsidRPr="00306CC2">
        <w:rPr>
          <w:rFonts w:ascii="Cambria" w:hAnsi="Cambria"/>
        </w:rPr>
        <w:t xml:space="preserve">Accès </w:t>
      </w:r>
      <w:r w:rsidR="00C61AF4" w:rsidRPr="00306CC2">
        <w:rPr>
          <w:rFonts w:ascii="Cambria" w:hAnsi="Cambria"/>
        </w:rPr>
        <w:t xml:space="preserve">et </w:t>
      </w:r>
      <w:r w:rsidRPr="00306CC2">
        <w:rPr>
          <w:rFonts w:ascii="Cambria" w:hAnsi="Cambria"/>
        </w:rPr>
        <w:t>portabilité</w:t>
      </w:r>
      <w:r w:rsidR="00C61AF4" w:rsidRPr="00306CC2">
        <w:rPr>
          <w:rFonts w:ascii="Cambria" w:hAnsi="Cambria"/>
        </w:rPr>
        <w:t>́ des données</w:t>
      </w:r>
    </w:p>
    <w:p w14:paraId="0AD62737" w14:textId="412045CE" w:rsidR="00C61AF4" w:rsidRPr="00306CC2" w:rsidRDefault="00C61AF4" w:rsidP="00306CC2">
      <w:pPr>
        <w:pStyle w:val="ListParagraph"/>
        <w:numPr>
          <w:ilvl w:val="0"/>
          <w:numId w:val="47"/>
        </w:numPr>
        <w:spacing w:after="120"/>
        <w:jc w:val="both"/>
        <w:rPr>
          <w:rFonts w:ascii="Cambria" w:hAnsi="Cambria"/>
        </w:rPr>
      </w:pPr>
      <w:r w:rsidRPr="00306CC2">
        <w:rPr>
          <w:rFonts w:ascii="Cambria" w:hAnsi="Cambria"/>
        </w:rPr>
        <w:t>DPO (</w:t>
      </w:r>
      <w:proofErr w:type="spellStart"/>
      <w:r w:rsidRPr="00306CC2">
        <w:rPr>
          <w:rFonts w:ascii="Cambria" w:hAnsi="Cambria"/>
        </w:rPr>
        <w:t>cf</w:t>
      </w:r>
      <w:proofErr w:type="spellEnd"/>
      <w:r w:rsidRPr="00306CC2">
        <w:rPr>
          <w:rFonts w:ascii="Cambria" w:hAnsi="Cambria"/>
        </w:rPr>
        <w:t xml:space="preserve"> art. 15 </w:t>
      </w:r>
      <w:proofErr w:type="gramStart"/>
      <w:r w:rsidRPr="00306CC2">
        <w:rPr>
          <w:rFonts w:ascii="Cambria" w:hAnsi="Cambria"/>
        </w:rPr>
        <w:t>délibération )</w:t>
      </w:r>
      <w:proofErr w:type="gramEnd"/>
    </w:p>
    <w:p w14:paraId="54AB261F" w14:textId="77777777" w:rsidR="00C61AF4" w:rsidRPr="002E2B31" w:rsidRDefault="00C61AF4" w:rsidP="002E2B31">
      <w:pPr>
        <w:keepNext/>
        <w:keepLines/>
        <w:spacing w:after="120"/>
        <w:ind w:right="-289"/>
        <w:jc w:val="both"/>
        <w:rPr>
          <w:rFonts w:ascii="Cambria" w:hAnsi="Cambria"/>
          <w:color w:val="000000" w:themeColor="text1"/>
        </w:rPr>
      </w:pPr>
      <w:r w:rsidRPr="002E2B31">
        <w:rPr>
          <w:rFonts w:ascii="Cambria" w:hAnsi="Cambria"/>
          <w:b/>
          <w:bCs/>
          <w:color w:val="000000" w:themeColor="text1"/>
        </w:rPr>
        <w:t>Note</w:t>
      </w:r>
      <w:r w:rsidRPr="002E2B31">
        <w:rPr>
          <w:rFonts w:ascii="Cambria" w:hAnsi="Cambria"/>
          <w:color w:val="000000" w:themeColor="text1"/>
        </w:rPr>
        <w:t xml:space="preserve"> : mise en place en 2016 (horizon 2020) d’un </w:t>
      </w:r>
      <w:hyperlink r:id="rId8" w:history="1">
        <w:r w:rsidRPr="002E2B31">
          <w:rPr>
            <w:rStyle w:val="Hyperlink"/>
            <w:rFonts w:ascii="Cambria" w:hAnsi="Cambria"/>
            <w:color w:val="4472C4" w:themeColor="accent1"/>
            <w:u w:val="none"/>
          </w:rPr>
          <w:t>programme de développement e-santé</w:t>
        </w:r>
      </w:hyperlink>
      <w:r w:rsidRPr="002E2B31">
        <w:rPr>
          <w:rFonts w:ascii="Cambria" w:hAnsi="Cambria"/>
          <w:color w:val="000000" w:themeColor="text1"/>
        </w:rPr>
        <w:t xml:space="preserve"> avec le soutien de l’agence française de développement, en quatre </w:t>
      </w:r>
      <w:proofErr w:type="gramStart"/>
      <w:r w:rsidRPr="002E2B31">
        <w:rPr>
          <w:rFonts w:ascii="Cambria" w:hAnsi="Cambria"/>
          <w:color w:val="000000" w:themeColor="text1"/>
        </w:rPr>
        <w:t>axes:</w:t>
      </w:r>
      <w:proofErr w:type="gramEnd"/>
    </w:p>
    <w:p w14:paraId="44E2557E" w14:textId="77777777" w:rsidR="00C61AF4" w:rsidRPr="002E2B31" w:rsidRDefault="00C61AF4" w:rsidP="002E2B31">
      <w:pPr>
        <w:keepNext/>
        <w:keepLines/>
        <w:spacing w:after="120"/>
        <w:ind w:right="-289"/>
        <w:jc w:val="both"/>
        <w:rPr>
          <w:rFonts w:ascii="Cambria" w:hAnsi="Cambria"/>
          <w:color w:val="000000" w:themeColor="text1"/>
        </w:rPr>
      </w:pPr>
      <w:r w:rsidRPr="002E2B31">
        <w:rPr>
          <w:rFonts w:ascii="Cambria" w:hAnsi="Cambria"/>
          <w:color w:val="000000" w:themeColor="text1"/>
        </w:rPr>
        <w:t>(i) appui à la conception et à la mise en œuvre des projets prioritaires d’e-santé : Dossier Médical Informatisé (DMI), Distribution Journalière Informatisée et Nominative du Médicament (DJINM), Tunisie sans films, Archives médicales numérisées dans les hôpitaux et les Pôles de santé numérique.</w:t>
      </w:r>
    </w:p>
    <w:p w14:paraId="39F6A1A2" w14:textId="77777777" w:rsidR="00C61AF4" w:rsidRPr="002E2B31" w:rsidRDefault="00C61AF4" w:rsidP="002E2B31">
      <w:pPr>
        <w:spacing w:after="120"/>
        <w:ind w:right="-290"/>
        <w:jc w:val="both"/>
        <w:rPr>
          <w:rFonts w:ascii="Cambria" w:hAnsi="Cambria"/>
          <w:color w:val="000000" w:themeColor="text1"/>
        </w:rPr>
      </w:pPr>
      <w:r w:rsidRPr="002E2B31">
        <w:rPr>
          <w:rFonts w:ascii="Cambria" w:hAnsi="Cambria"/>
          <w:color w:val="000000" w:themeColor="text1"/>
        </w:rPr>
        <w:t>(ii) développement d’une approche territoriale de l’e-santé.</w:t>
      </w:r>
    </w:p>
    <w:p w14:paraId="1CE86D91" w14:textId="77777777" w:rsidR="0076384C" w:rsidRPr="002E2B31" w:rsidRDefault="00C61AF4" w:rsidP="002E2B31">
      <w:pPr>
        <w:spacing w:after="120"/>
        <w:ind w:right="-290"/>
        <w:jc w:val="both"/>
        <w:rPr>
          <w:rFonts w:ascii="Cambria" w:hAnsi="Cambria"/>
          <w:color w:val="000000" w:themeColor="text1"/>
        </w:rPr>
      </w:pPr>
      <w:r w:rsidRPr="002E2B31">
        <w:rPr>
          <w:rFonts w:ascii="Cambria" w:hAnsi="Cambria"/>
          <w:color w:val="000000" w:themeColor="text1"/>
        </w:rPr>
        <w:t>(iii) appui à la numérisation des services de la CNAM.</w:t>
      </w:r>
    </w:p>
    <w:p w14:paraId="61961672" w14:textId="77777777" w:rsidR="00306CC2" w:rsidRPr="002E2B31" w:rsidRDefault="00C61AF4" w:rsidP="002E2B31">
      <w:pPr>
        <w:spacing w:after="120"/>
        <w:ind w:right="-290"/>
        <w:jc w:val="both"/>
        <w:rPr>
          <w:rFonts w:ascii="Cambria" w:hAnsi="Cambria"/>
          <w:color w:val="000000" w:themeColor="text1"/>
        </w:rPr>
      </w:pPr>
      <w:r w:rsidRPr="002E2B31">
        <w:rPr>
          <w:rFonts w:ascii="Cambria" w:hAnsi="Cambria"/>
          <w:color w:val="000000" w:themeColor="text1"/>
        </w:rPr>
        <w:t>(iv) animation transversale d’une dynamique e-santé.</w:t>
      </w:r>
    </w:p>
    <w:p w14:paraId="004D6B57" w14:textId="5F3353FE" w:rsidR="00900843" w:rsidRPr="003270F7" w:rsidRDefault="002E2B31" w:rsidP="002E2B31">
      <w:pPr>
        <w:pStyle w:val="Heading2"/>
      </w:pPr>
      <w:bookmarkStart w:id="11" w:name="_Toc76392186"/>
      <w:r>
        <w:lastRenderedPageBreak/>
        <w:t>D</w:t>
      </w:r>
      <w:r w:rsidR="00306CC2" w:rsidRPr="003270F7">
        <w:t xml:space="preserve">. </w:t>
      </w:r>
      <w:r w:rsidR="00900843" w:rsidRPr="003270F7">
        <w:t>Les outils européens/internationaux</w:t>
      </w:r>
      <w:bookmarkEnd w:id="11"/>
    </w:p>
    <w:p w14:paraId="351BA0F4" w14:textId="77777777" w:rsidR="00900843" w:rsidRPr="00886947" w:rsidRDefault="00853A44" w:rsidP="002E2B31">
      <w:pPr>
        <w:keepNext/>
        <w:keepLines/>
        <w:spacing w:after="120"/>
        <w:ind w:right="-289"/>
        <w:jc w:val="both"/>
        <w:rPr>
          <w:rFonts w:ascii="Cambria" w:hAnsi="Cambria"/>
        </w:rPr>
      </w:pPr>
      <w:hyperlink r:id="rId9" w:history="1">
        <w:r w:rsidR="00900843" w:rsidRPr="00886947">
          <w:rPr>
            <w:rStyle w:val="Hyperlink"/>
            <w:rFonts w:ascii="Cambria" w:hAnsi="Cambria"/>
            <w:u w:val="none"/>
          </w:rPr>
          <w:t>Recommandation</w:t>
        </w:r>
      </w:hyperlink>
      <w:r w:rsidR="00900843" w:rsidRPr="00886947">
        <w:rPr>
          <w:rFonts w:ascii="Cambria" w:hAnsi="Cambria"/>
        </w:rPr>
        <w:t xml:space="preserve"> </w:t>
      </w:r>
      <w:r w:rsidR="00900843" w:rsidRPr="00886947">
        <w:rPr>
          <w:rFonts w:ascii="Cambria" w:hAnsi="Cambria"/>
          <w:color w:val="333333"/>
        </w:rPr>
        <w:t>CM/</w:t>
      </w:r>
      <w:proofErr w:type="gramStart"/>
      <w:r w:rsidR="00900843" w:rsidRPr="00886947">
        <w:rPr>
          <w:rFonts w:ascii="Cambria" w:hAnsi="Cambria"/>
          <w:color w:val="333333"/>
        </w:rPr>
        <w:t>Rec(</w:t>
      </w:r>
      <w:proofErr w:type="gramEnd"/>
      <w:r w:rsidR="00900843" w:rsidRPr="00886947">
        <w:rPr>
          <w:rFonts w:ascii="Cambria" w:hAnsi="Cambria"/>
          <w:color w:val="333333"/>
        </w:rPr>
        <w:t xml:space="preserve">2019)2 du </w:t>
      </w:r>
      <w:r w:rsidR="00900843" w:rsidRPr="002E2B31">
        <w:rPr>
          <w:rFonts w:ascii="Cambria" w:hAnsi="Cambria"/>
          <w:color w:val="000000" w:themeColor="text1"/>
        </w:rPr>
        <w:t>Comité</w:t>
      </w:r>
      <w:r w:rsidR="00900843" w:rsidRPr="00886947">
        <w:rPr>
          <w:rFonts w:ascii="Cambria" w:hAnsi="Cambria"/>
          <w:color w:val="333333"/>
        </w:rPr>
        <w:t xml:space="preserve"> des Ministres aux États membres</w:t>
      </w:r>
      <w:r w:rsidR="00900843" w:rsidRPr="00886947">
        <w:rPr>
          <w:rFonts w:ascii="Cambria" w:hAnsi="Cambria"/>
          <w:color w:val="333333"/>
        </w:rPr>
        <w:br/>
        <w:t>en matière de protection des données relatives à la santé</w:t>
      </w:r>
      <w:r w:rsidR="00900843" w:rsidRPr="00886947">
        <w:rPr>
          <w:rFonts w:ascii="Cambria" w:hAnsi="Cambria"/>
        </w:rPr>
        <w:t>, Conseil de l’Europe</w:t>
      </w:r>
    </w:p>
    <w:p w14:paraId="7FFA7AE4" w14:textId="77777777" w:rsidR="00900843" w:rsidRPr="00886947" w:rsidRDefault="00853A44" w:rsidP="002E2B31">
      <w:pPr>
        <w:keepNext/>
        <w:keepLines/>
        <w:spacing w:after="120"/>
        <w:ind w:right="-289"/>
        <w:jc w:val="both"/>
        <w:rPr>
          <w:rFonts w:ascii="Cambria" w:hAnsi="Cambria"/>
        </w:rPr>
      </w:pPr>
      <w:hyperlink r:id="rId10" w:history="1">
        <w:r w:rsidR="00900843" w:rsidRPr="00886947">
          <w:rPr>
            <w:rStyle w:val="Hyperlink"/>
            <w:rFonts w:ascii="Cambria" w:hAnsi="Cambria"/>
            <w:u w:val="none"/>
          </w:rPr>
          <w:t>Recommandation (UE) 2019/243 du 6 février 2019 relative à un format européen d'échange des dossiers de santé informatisés</w:t>
        </w:r>
      </w:hyperlink>
    </w:p>
    <w:p w14:paraId="47498BA4" w14:textId="77777777" w:rsidR="00900843" w:rsidRPr="00886947" w:rsidRDefault="00900843" w:rsidP="002E2B31">
      <w:pPr>
        <w:keepNext/>
        <w:keepLines/>
        <w:spacing w:after="120"/>
        <w:ind w:right="-289"/>
        <w:jc w:val="both"/>
        <w:rPr>
          <w:rFonts w:ascii="Cambria" w:hAnsi="Cambria"/>
        </w:rPr>
      </w:pPr>
      <w:r w:rsidRPr="00886947">
        <w:rPr>
          <w:rFonts w:ascii="Cambria" w:hAnsi="Cambria"/>
        </w:rPr>
        <w:t xml:space="preserve">Organisation mondiale de la Santé, Cadres </w:t>
      </w:r>
      <w:r w:rsidRPr="002E2B31">
        <w:rPr>
          <w:rFonts w:ascii="Cambria" w:hAnsi="Cambria"/>
          <w:color w:val="000000" w:themeColor="text1"/>
        </w:rPr>
        <w:t>juridiques</w:t>
      </w:r>
      <w:r w:rsidRPr="00886947">
        <w:rPr>
          <w:rFonts w:ascii="Cambria" w:hAnsi="Cambria"/>
        </w:rPr>
        <w:t xml:space="preserve"> sur la confidentialité et la e-Santé, </w:t>
      </w:r>
      <w:proofErr w:type="gramStart"/>
      <w:r w:rsidRPr="00886947">
        <w:rPr>
          <w:rFonts w:ascii="Cambria" w:hAnsi="Cambria"/>
        </w:rPr>
        <w:t>EN:</w:t>
      </w:r>
      <w:proofErr w:type="gramEnd"/>
      <w:r w:rsidRPr="00886947">
        <w:rPr>
          <w:rFonts w:ascii="Cambria" w:hAnsi="Cambria"/>
        </w:rPr>
        <w:t xml:space="preserve"> </w:t>
      </w:r>
      <w:hyperlink r:id="rId11" w:history="1">
        <w:r w:rsidRPr="00886947">
          <w:rPr>
            <w:rStyle w:val="Hyperlink"/>
            <w:rFonts w:ascii="Cambria" w:hAnsi="Cambria"/>
            <w:u w:val="none"/>
          </w:rPr>
          <w:t>https://www.who.int/goe/publications/legal_framework_web.pdf</w:t>
        </w:r>
      </w:hyperlink>
    </w:p>
    <w:p w14:paraId="237F63AC" w14:textId="77777777" w:rsidR="0076384C" w:rsidRDefault="00900843" w:rsidP="002E2B31">
      <w:pPr>
        <w:keepNext/>
        <w:keepLines/>
        <w:spacing w:after="120"/>
        <w:ind w:right="-289"/>
        <w:jc w:val="both"/>
        <w:rPr>
          <w:rFonts w:ascii="Cambria" w:hAnsi="Cambria"/>
        </w:rPr>
      </w:pPr>
      <w:r w:rsidRPr="00886947">
        <w:rPr>
          <w:rFonts w:ascii="Cambria" w:hAnsi="Cambria"/>
        </w:rPr>
        <w:t xml:space="preserve">Mandat du Rapporteur spécial des Nations Unies sur le droit à la vie privée - Groupe de travail sur la vie privée et la protection des données de </w:t>
      </w:r>
      <w:proofErr w:type="gramStart"/>
      <w:r w:rsidRPr="00886947">
        <w:rPr>
          <w:rFonts w:ascii="Cambria" w:hAnsi="Cambria"/>
        </w:rPr>
        <w:t>santé:</w:t>
      </w:r>
      <w:proofErr w:type="gramEnd"/>
      <w:r w:rsidRPr="00886947">
        <w:rPr>
          <w:rFonts w:ascii="Cambria" w:hAnsi="Cambria"/>
        </w:rPr>
        <w:t xml:space="preserve"> </w:t>
      </w:r>
      <w:hyperlink r:id="rId12" w:history="1">
        <w:r w:rsidRPr="00886947">
          <w:rPr>
            <w:rStyle w:val="Hyperlink"/>
            <w:rFonts w:ascii="Cambria" w:hAnsi="Cambria"/>
            <w:u w:val="none"/>
            <w:lang w:val="ro-RO"/>
          </w:rPr>
          <w:t>P</w:t>
        </w:r>
        <w:proofErr w:type="spellStart"/>
        <w:r w:rsidRPr="00886947">
          <w:rPr>
            <w:rStyle w:val="Hyperlink"/>
            <w:rFonts w:ascii="Cambria" w:hAnsi="Cambria"/>
            <w:u w:val="none"/>
          </w:rPr>
          <w:t>rojet</w:t>
        </w:r>
        <w:proofErr w:type="spellEnd"/>
        <w:r w:rsidRPr="00886947">
          <w:rPr>
            <w:rStyle w:val="Hyperlink"/>
            <w:rFonts w:ascii="Cambria" w:hAnsi="Cambria"/>
            <w:u w:val="none"/>
          </w:rPr>
          <w:t xml:space="preserve"> de recommandation sur la protection et l'utilisation des données liées à la santé</w:t>
        </w:r>
      </w:hyperlink>
    </w:p>
    <w:p w14:paraId="308BD897" w14:textId="20F786FE" w:rsidR="0076384C" w:rsidRDefault="00306CC2" w:rsidP="00306CC2">
      <w:pPr>
        <w:pStyle w:val="Heading1"/>
      </w:pPr>
      <w:bookmarkStart w:id="12" w:name="_Toc76392187"/>
      <w:r>
        <w:rPr>
          <w:highlight w:val="lightGray"/>
        </w:rPr>
        <w:lastRenderedPageBreak/>
        <w:t xml:space="preserve">II. </w:t>
      </w:r>
      <w:r w:rsidR="00EA206A" w:rsidRPr="00886947">
        <w:rPr>
          <w:highlight w:val="lightGray"/>
        </w:rPr>
        <w:t>Prestataires de soins</w:t>
      </w:r>
      <w:bookmarkEnd w:id="12"/>
    </w:p>
    <w:p w14:paraId="2819BDB7" w14:textId="2898A248" w:rsidR="00BC369D" w:rsidRPr="00886947" w:rsidRDefault="002E2B31" w:rsidP="002E2B31">
      <w:pPr>
        <w:pStyle w:val="Heading2"/>
      </w:pPr>
      <w:bookmarkStart w:id="13" w:name="_Toc76392188"/>
      <w:r>
        <w:t xml:space="preserve">A. </w:t>
      </w:r>
      <w:r w:rsidR="00EA206A" w:rsidRPr="00886947">
        <w:t>Médecins indépendants</w:t>
      </w:r>
      <w:bookmarkEnd w:id="13"/>
    </w:p>
    <w:p w14:paraId="74DE573B" w14:textId="391150FA" w:rsidR="0076384C" w:rsidRDefault="002E2B31" w:rsidP="003466D0">
      <w:pPr>
        <w:pStyle w:val="Heading3"/>
      </w:pPr>
      <w:bookmarkStart w:id="14" w:name="_Toc76392189"/>
      <w:r>
        <w:t>1</w:t>
      </w:r>
      <w:r w:rsidR="003466D0">
        <w:t xml:space="preserve">. </w:t>
      </w:r>
      <w:r w:rsidR="00EA206A" w:rsidRPr="00886947">
        <w:t>Objectifs</w:t>
      </w:r>
      <w:bookmarkEnd w:id="14"/>
    </w:p>
    <w:p w14:paraId="58E4E1A8" w14:textId="68072333" w:rsidR="00EA206A" w:rsidRPr="00886947" w:rsidRDefault="00EA206A" w:rsidP="003466D0">
      <w:pPr>
        <w:spacing w:after="120"/>
        <w:ind w:right="-290"/>
        <w:jc w:val="both"/>
        <w:rPr>
          <w:rFonts w:ascii="Cambria" w:hAnsi="Cambria"/>
        </w:rPr>
      </w:pPr>
      <w:r w:rsidRPr="00886947">
        <w:rPr>
          <w:rFonts w:ascii="Cambria" w:hAnsi="Cambria"/>
        </w:rPr>
        <w:t xml:space="preserve">Dans le contexte des soins de santé, la qualité de la relation médecin - patient est un élément essentiel à une prise en charge efficace. Il s’agit non seulement de respecter le cadre réglementaire mais de favoriser une relation de confiance entre le prestataire de soins et le patient. D’où l’importance de la sensibilisation des médecins à leurs obligations en termes de </w:t>
      </w:r>
      <w:r w:rsidR="009674D4" w:rsidRPr="00886947">
        <w:rPr>
          <w:rFonts w:ascii="Cambria" w:hAnsi="Cambria"/>
        </w:rPr>
        <w:t xml:space="preserve">confidentialité et </w:t>
      </w:r>
      <w:r w:rsidRPr="00886947">
        <w:rPr>
          <w:rFonts w:ascii="Cambria" w:hAnsi="Cambria"/>
        </w:rPr>
        <w:t>transparence vis-à-vis des patients, et de protection des données sensibles dont ils sont dépositaires. L’accent est mis sur les risques spécifiques que le traitement de ce type de données peut occasionner aux personnes concernées (risques de discrimination, vulnérabilité du patient).</w:t>
      </w:r>
    </w:p>
    <w:p w14:paraId="4003C17B" w14:textId="77777777" w:rsidR="0076384C" w:rsidRDefault="00EA206A" w:rsidP="003466D0">
      <w:pPr>
        <w:spacing w:after="120"/>
        <w:ind w:right="-290"/>
        <w:jc w:val="both"/>
        <w:rPr>
          <w:rFonts w:ascii="Cambria" w:hAnsi="Cambria"/>
        </w:rPr>
      </w:pPr>
      <w:r w:rsidRPr="00886947">
        <w:rPr>
          <w:rFonts w:ascii="Cambria" w:hAnsi="Cambria"/>
        </w:rPr>
        <w:t>Les priorités suivantes sont identifiées comme formant partie intégrante d’un programme de sensibilisation :</w:t>
      </w:r>
    </w:p>
    <w:p w14:paraId="17FCE01F" w14:textId="0000F6AB" w:rsidR="00EA206A" w:rsidRPr="00886947" w:rsidRDefault="00EA206A" w:rsidP="00886947">
      <w:pPr>
        <w:pStyle w:val="ListParagraph"/>
        <w:numPr>
          <w:ilvl w:val="0"/>
          <w:numId w:val="2"/>
        </w:numPr>
        <w:spacing w:after="120"/>
        <w:ind w:right="-290"/>
        <w:contextualSpacing w:val="0"/>
        <w:jc w:val="both"/>
        <w:rPr>
          <w:rFonts w:ascii="Cambria" w:hAnsi="Cambria" w:cs="Times New Roman"/>
        </w:rPr>
      </w:pPr>
      <w:r w:rsidRPr="00886947">
        <w:rPr>
          <w:rFonts w:ascii="Cambria" w:hAnsi="Cambria" w:cs="Times New Roman"/>
        </w:rPr>
        <w:t>La clarification des principales obligations légales</w:t>
      </w:r>
    </w:p>
    <w:p w14:paraId="0127D06A" w14:textId="5AE1B286" w:rsidR="0076384C" w:rsidRDefault="00EA206A" w:rsidP="00886947">
      <w:pPr>
        <w:pStyle w:val="NormalWeb"/>
        <w:numPr>
          <w:ilvl w:val="0"/>
          <w:numId w:val="3"/>
        </w:numPr>
        <w:spacing w:before="0" w:beforeAutospacing="0" w:after="120" w:afterAutospacing="0"/>
        <w:rPr>
          <w:rFonts w:ascii="Cambria" w:hAnsi="Cambria"/>
          <w:color w:val="000000" w:themeColor="text1"/>
        </w:rPr>
      </w:pPr>
      <w:r w:rsidRPr="00886947">
        <w:rPr>
          <w:rFonts w:ascii="Cambria" w:hAnsi="Cambria"/>
          <w:color w:val="000000" w:themeColor="text1"/>
        </w:rPr>
        <w:t xml:space="preserve">Limitation des informations </w:t>
      </w:r>
      <w:r w:rsidR="004628F1" w:rsidRPr="00886947">
        <w:rPr>
          <w:rFonts w:ascii="Cambria" w:hAnsi="Cambria"/>
          <w:color w:val="000000" w:themeColor="text1"/>
        </w:rPr>
        <w:t>collectées</w:t>
      </w:r>
      <w:r w:rsidRPr="00886947">
        <w:rPr>
          <w:rFonts w:ascii="Cambria" w:hAnsi="Cambria"/>
          <w:color w:val="000000" w:themeColor="text1"/>
        </w:rPr>
        <w:t xml:space="preserve"> et gestion des dossiers </w:t>
      </w:r>
      <w:r w:rsidR="004628F1" w:rsidRPr="00886947">
        <w:rPr>
          <w:rFonts w:ascii="Cambria" w:hAnsi="Cambria"/>
          <w:color w:val="000000" w:themeColor="text1"/>
        </w:rPr>
        <w:t>conformément</w:t>
      </w:r>
      <w:r w:rsidRPr="00886947">
        <w:rPr>
          <w:rFonts w:ascii="Cambria" w:hAnsi="Cambria"/>
          <w:color w:val="000000" w:themeColor="text1"/>
        </w:rPr>
        <w:t xml:space="preserve"> aux </w:t>
      </w:r>
      <w:r w:rsidR="004628F1" w:rsidRPr="00886947">
        <w:rPr>
          <w:rFonts w:ascii="Cambria" w:hAnsi="Cambria"/>
          <w:color w:val="000000" w:themeColor="text1"/>
        </w:rPr>
        <w:t>finalités</w:t>
      </w:r>
      <w:r w:rsidRPr="00886947">
        <w:rPr>
          <w:rFonts w:ascii="Cambria" w:hAnsi="Cambria"/>
          <w:color w:val="000000" w:themeColor="text1"/>
        </w:rPr>
        <w:t xml:space="preserve"> </w:t>
      </w:r>
      <w:r w:rsidR="004628F1" w:rsidRPr="00886947">
        <w:rPr>
          <w:rFonts w:ascii="Cambria" w:hAnsi="Cambria"/>
          <w:color w:val="000000" w:themeColor="text1"/>
        </w:rPr>
        <w:t>définies</w:t>
      </w:r>
      <w:r w:rsidRPr="00886947">
        <w:rPr>
          <w:rFonts w:ascii="Cambria" w:hAnsi="Cambria"/>
          <w:color w:val="000000" w:themeColor="text1"/>
        </w:rPr>
        <w:t xml:space="preserve"> (suivi des patients) ;</w:t>
      </w:r>
    </w:p>
    <w:p w14:paraId="2C7FC903" w14:textId="77777777" w:rsidR="0076384C" w:rsidRDefault="00EA206A" w:rsidP="00886947">
      <w:pPr>
        <w:pStyle w:val="NormalWeb"/>
        <w:numPr>
          <w:ilvl w:val="0"/>
          <w:numId w:val="3"/>
        </w:numPr>
        <w:spacing w:before="0" w:beforeAutospacing="0" w:after="120" w:afterAutospacing="0"/>
        <w:rPr>
          <w:rFonts w:ascii="Cambria" w:hAnsi="Cambria"/>
          <w:color w:val="000000" w:themeColor="text1"/>
        </w:rPr>
      </w:pPr>
      <w:r w:rsidRPr="00886947">
        <w:rPr>
          <w:rFonts w:ascii="Cambria" w:hAnsi="Cambria"/>
          <w:color w:val="000000" w:themeColor="text1"/>
        </w:rPr>
        <w:t>Conditions de collecte restrictives, en lien avec le caractère sensible des données</w:t>
      </w:r>
    </w:p>
    <w:p w14:paraId="225B1EEF" w14:textId="0F41DD99" w:rsidR="0076384C" w:rsidRDefault="00EA206A" w:rsidP="00886947">
      <w:pPr>
        <w:pStyle w:val="NormalWeb"/>
        <w:numPr>
          <w:ilvl w:val="0"/>
          <w:numId w:val="3"/>
        </w:numPr>
        <w:spacing w:before="0" w:beforeAutospacing="0" w:after="120" w:afterAutospacing="0"/>
        <w:rPr>
          <w:rFonts w:ascii="Cambria" w:hAnsi="Cambria"/>
          <w:color w:val="000000" w:themeColor="text1"/>
        </w:rPr>
      </w:pPr>
      <w:r w:rsidRPr="00886947">
        <w:rPr>
          <w:rFonts w:ascii="Cambria" w:hAnsi="Cambria"/>
          <w:color w:val="000000" w:themeColor="text1"/>
        </w:rPr>
        <w:t xml:space="preserve">Registre à jour des « traitements », suppression de </w:t>
      </w:r>
      <w:r w:rsidR="004628F1" w:rsidRPr="00886947">
        <w:rPr>
          <w:rFonts w:ascii="Cambria" w:hAnsi="Cambria"/>
          <w:color w:val="000000" w:themeColor="text1"/>
        </w:rPr>
        <w:t>manière</w:t>
      </w:r>
      <w:r w:rsidRPr="00886947">
        <w:rPr>
          <w:rFonts w:ascii="Cambria" w:hAnsi="Cambria"/>
          <w:color w:val="000000" w:themeColor="text1"/>
        </w:rPr>
        <w:t xml:space="preserve"> </w:t>
      </w:r>
      <w:r w:rsidR="004628F1" w:rsidRPr="00886947">
        <w:rPr>
          <w:rFonts w:ascii="Cambria" w:hAnsi="Cambria"/>
          <w:color w:val="000000" w:themeColor="text1"/>
        </w:rPr>
        <w:t>générale</w:t>
      </w:r>
      <w:r w:rsidRPr="00886947">
        <w:rPr>
          <w:rFonts w:ascii="Cambria" w:hAnsi="Cambria"/>
          <w:color w:val="000000" w:themeColor="text1"/>
        </w:rPr>
        <w:t xml:space="preserve"> de toute information ayant </w:t>
      </w:r>
      <w:r w:rsidR="003466D0" w:rsidRPr="00886947">
        <w:rPr>
          <w:rFonts w:ascii="Cambria" w:hAnsi="Cambria"/>
          <w:color w:val="000000" w:themeColor="text1"/>
        </w:rPr>
        <w:t>dépassé</w:t>
      </w:r>
      <w:r w:rsidRPr="00886947">
        <w:rPr>
          <w:rFonts w:ascii="Cambria" w:hAnsi="Cambria"/>
          <w:color w:val="000000" w:themeColor="text1"/>
        </w:rPr>
        <w:t xml:space="preserve">́ la </w:t>
      </w:r>
      <w:r w:rsidR="003466D0" w:rsidRPr="00886947">
        <w:rPr>
          <w:rFonts w:ascii="Cambria" w:hAnsi="Cambria"/>
          <w:color w:val="000000" w:themeColor="text1"/>
        </w:rPr>
        <w:t>durée</w:t>
      </w:r>
      <w:r w:rsidRPr="00886947">
        <w:rPr>
          <w:rFonts w:ascii="Cambria" w:hAnsi="Cambria"/>
          <w:color w:val="000000" w:themeColor="text1"/>
        </w:rPr>
        <w:t xml:space="preserve"> de conservation </w:t>
      </w:r>
      <w:r w:rsidR="003466D0" w:rsidRPr="00886947">
        <w:rPr>
          <w:rFonts w:ascii="Cambria" w:hAnsi="Cambria"/>
          <w:color w:val="000000" w:themeColor="text1"/>
        </w:rPr>
        <w:t>préconisée</w:t>
      </w:r>
      <w:r w:rsidRPr="00886947">
        <w:rPr>
          <w:rFonts w:ascii="Cambria" w:hAnsi="Cambria"/>
          <w:color w:val="000000" w:themeColor="text1"/>
        </w:rPr>
        <w:t xml:space="preserve"> ;</w:t>
      </w:r>
    </w:p>
    <w:p w14:paraId="53E370E6" w14:textId="1AAF87F3" w:rsidR="0076384C" w:rsidRDefault="00136188" w:rsidP="00886947">
      <w:pPr>
        <w:pStyle w:val="NormalWeb"/>
        <w:numPr>
          <w:ilvl w:val="0"/>
          <w:numId w:val="3"/>
        </w:numPr>
        <w:spacing w:before="0" w:beforeAutospacing="0" w:after="120" w:afterAutospacing="0"/>
        <w:rPr>
          <w:rFonts w:ascii="Cambria" w:hAnsi="Cambria"/>
          <w:color w:val="000000" w:themeColor="text1"/>
        </w:rPr>
      </w:pPr>
      <w:r w:rsidRPr="00886947">
        <w:rPr>
          <w:rFonts w:ascii="Cambria" w:hAnsi="Cambria"/>
          <w:color w:val="000000" w:themeColor="text1"/>
        </w:rPr>
        <w:t>Mesures</w:t>
      </w:r>
      <w:r w:rsidR="00EA206A" w:rsidRPr="00886947">
        <w:rPr>
          <w:rFonts w:ascii="Cambria" w:hAnsi="Cambria"/>
          <w:color w:val="000000" w:themeColor="text1"/>
        </w:rPr>
        <w:t xml:space="preserve"> </w:t>
      </w:r>
      <w:r w:rsidR="003466D0" w:rsidRPr="00886947">
        <w:rPr>
          <w:rFonts w:ascii="Cambria" w:hAnsi="Cambria"/>
          <w:color w:val="000000" w:themeColor="text1"/>
        </w:rPr>
        <w:t>appropriées</w:t>
      </w:r>
      <w:r w:rsidR="00EA206A" w:rsidRPr="00886947">
        <w:rPr>
          <w:rFonts w:ascii="Cambria" w:hAnsi="Cambria"/>
          <w:color w:val="000000" w:themeColor="text1"/>
        </w:rPr>
        <w:t xml:space="preserve"> de </w:t>
      </w:r>
      <w:r w:rsidR="003466D0" w:rsidRPr="00886947">
        <w:rPr>
          <w:rFonts w:ascii="Cambria" w:hAnsi="Cambria"/>
          <w:color w:val="000000" w:themeColor="text1"/>
        </w:rPr>
        <w:t>sécurité</w:t>
      </w:r>
      <w:r w:rsidR="00EA206A" w:rsidRPr="00886947">
        <w:rPr>
          <w:rFonts w:ascii="Cambria" w:hAnsi="Cambria"/>
          <w:color w:val="000000" w:themeColor="text1"/>
        </w:rPr>
        <w:t xml:space="preserve">́ des dossiers « patients », y compris les conditions d’hébergement des </w:t>
      </w:r>
      <w:proofErr w:type="gramStart"/>
      <w:r w:rsidR="00EA206A" w:rsidRPr="00886947">
        <w:rPr>
          <w:rFonts w:ascii="Cambria" w:hAnsi="Cambria"/>
          <w:color w:val="000000" w:themeColor="text1"/>
        </w:rPr>
        <w:t>données;</w:t>
      </w:r>
      <w:proofErr w:type="gramEnd"/>
    </w:p>
    <w:p w14:paraId="234FB1B0" w14:textId="77777777" w:rsidR="0076384C" w:rsidRDefault="00136188" w:rsidP="00886947">
      <w:pPr>
        <w:pStyle w:val="NormalWeb"/>
        <w:numPr>
          <w:ilvl w:val="0"/>
          <w:numId w:val="3"/>
        </w:numPr>
        <w:spacing w:before="0" w:beforeAutospacing="0" w:after="120" w:afterAutospacing="0"/>
        <w:ind w:left="714" w:hanging="357"/>
        <w:rPr>
          <w:rFonts w:ascii="Cambria" w:hAnsi="Cambria"/>
          <w:color w:val="000000" w:themeColor="text1"/>
        </w:rPr>
      </w:pPr>
      <w:r w:rsidRPr="00886947">
        <w:rPr>
          <w:rFonts w:ascii="Cambria" w:hAnsi="Cambria"/>
          <w:color w:val="000000" w:themeColor="text1"/>
        </w:rPr>
        <w:t>Information</w:t>
      </w:r>
      <w:r w:rsidR="00EA206A" w:rsidRPr="00886947">
        <w:rPr>
          <w:rFonts w:ascii="Cambria" w:hAnsi="Cambria"/>
          <w:color w:val="000000" w:themeColor="text1"/>
        </w:rPr>
        <w:t xml:space="preserve"> des patients et respect de leurs droits</w:t>
      </w:r>
    </w:p>
    <w:p w14:paraId="2498E28D" w14:textId="6B2270D6" w:rsidR="00EA206A" w:rsidRPr="00886947" w:rsidRDefault="00EA206A" w:rsidP="00886947">
      <w:pPr>
        <w:pStyle w:val="ListParagraph"/>
        <w:numPr>
          <w:ilvl w:val="0"/>
          <w:numId w:val="4"/>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La communication avec les patients sous forme électronique</w:t>
      </w:r>
    </w:p>
    <w:p w14:paraId="1837FAFD" w14:textId="77777777" w:rsidR="00EA206A" w:rsidRPr="00886947" w:rsidRDefault="00EA206A" w:rsidP="00886947">
      <w:pPr>
        <w:pStyle w:val="ListParagraph"/>
        <w:numPr>
          <w:ilvl w:val="0"/>
          <w:numId w:val="10"/>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La prise de rendez-vous et les plateformes intermédiaires</w:t>
      </w:r>
    </w:p>
    <w:p w14:paraId="36A4857E" w14:textId="77777777" w:rsidR="00EA206A" w:rsidRPr="00886947" w:rsidRDefault="00EA206A" w:rsidP="00886947">
      <w:pPr>
        <w:pStyle w:val="ListParagraph"/>
        <w:numPr>
          <w:ilvl w:val="0"/>
          <w:numId w:val="10"/>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La messagerie électronique</w:t>
      </w:r>
    </w:p>
    <w:p w14:paraId="60A1F47C" w14:textId="77777777" w:rsidR="00EA206A" w:rsidRPr="00886947" w:rsidRDefault="00EA206A" w:rsidP="00886947">
      <w:pPr>
        <w:pStyle w:val="ListParagraph"/>
        <w:numPr>
          <w:ilvl w:val="0"/>
          <w:numId w:val="10"/>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Les téléphones portables et tablettes</w:t>
      </w:r>
    </w:p>
    <w:p w14:paraId="65877B59" w14:textId="77777777" w:rsidR="0076384C" w:rsidRDefault="00EA206A" w:rsidP="00886947">
      <w:pPr>
        <w:pStyle w:val="ListParagraph"/>
        <w:numPr>
          <w:ilvl w:val="0"/>
          <w:numId w:val="10"/>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La télémédecine</w:t>
      </w:r>
    </w:p>
    <w:p w14:paraId="6E9C4160" w14:textId="43606ECD" w:rsidR="00EA206A" w:rsidRPr="00886947" w:rsidRDefault="00EA206A" w:rsidP="00886947">
      <w:pPr>
        <w:pStyle w:val="ListParagraph"/>
        <w:numPr>
          <w:ilvl w:val="0"/>
          <w:numId w:val="4"/>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Le partage de données</w:t>
      </w:r>
    </w:p>
    <w:p w14:paraId="7B84E10E" w14:textId="77777777" w:rsidR="00EA206A" w:rsidRPr="00886947" w:rsidRDefault="00EA206A" w:rsidP="00886947">
      <w:pPr>
        <w:pStyle w:val="ListParagraph"/>
        <w:numPr>
          <w:ilvl w:val="0"/>
          <w:numId w:val="11"/>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Le parcours coordonné de soins et le dossier médical partagé</w:t>
      </w:r>
    </w:p>
    <w:p w14:paraId="44AB1015" w14:textId="77777777" w:rsidR="002E2B31" w:rsidRDefault="00EA206A" w:rsidP="002E2B31">
      <w:pPr>
        <w:pStyle w:val="ListParagraph"/>
        <w:numPr>
          <w:ilvl w:val="0"/>
          <w:numId w:val="11"/>
        </w:numPr>
        <w:spacing w:after="120"/>
        <w:ind w:right="-290"/>
        <w:contextualSpacing w:val="0"/>
        <w:jc w:val="both"/>
        <w:rPr>
          <w:rFonts w:ascii="Cambria" w:hAnsi="Cambria" w:cs="Times New Roman"/>
          <w:color w:val="000000" w:themeColor="text1"/>
        </w:rPr>
      </w:pPr>
      <w:r w:rsidRPr="00886947">
        <w:rPr>
          <w:rFonts w:ascii="Cambria" w:hAnsi="Cambria" w:cs="Times New Roman"/>
          <w:color w:val="000000" w:themeColor="text1"/>
        </w:rPr>
        <w:t>La recherche</w:t>
      </w:r>
    </w:p>
    <w:p w14:paraId="43213D2D" w14:textId="3BC9BB7F" w:rsidR="0076384C" w:rsidRPr="002E2B31" w:rsidRDefault="002E2B31" w:rsidP="002E2B31">
      <w:pPr>
        <w:pStyle w:val="Heading3"/>
        <w:rPr>
          <w:color w:val="000000" w:themeColor="text1"/>
        </w:rPr>
      </w:pPr>
      <w:bookmarkStart w:id="15" w:name="_Toc76392190"/>
      <w:r>
        <w:t xml:space="preserve">2. </w:t>
      </w:r>
      <w:r w:rsidR="00EA206A" w:rsidRPr="00886947">
        <w:t>Public cible</w:t>
      </w:r>
      <w:bookmarkEnd w:id="15"/>
    </w:p>
    <w:p w14:paraId="6F96BA8F" w14:textId="77777777" w:rsidR="0076384C" w:rsidRDefault="00EA206A" w:rsidP="002E2B31">
      <w:pPr>
        <w:spacing w:after="120"/>
        <w:ind w:right="-290"/>
        <w:jc w:val="both"/>
        <w:rPr>
          <w:rFonts w:ascii="Cambria" w:hAnsi="Cambria"/>
          <w:i/>
          <w:iCs/>
        </w:rPr>
      </w:pPr>
      <w:r w:rsidRPr="00886947">
        <w:rPr>
          <w:rFonts w:ascii="Cambria" w:hAnsi="Cambria"/>
          <w:i/>
          <w:iCs/>
        </w:rPr>
        <w:t>Médecins (profession libérale), assistant(e)s de cabinet médical, ordre des médecins, patients</w:t>
      </w:r>
    </w:p>
    <w:p w14:paraId="1E9739FA" w14:textId="452AD279" w:rsidR="000828CB" w:rsidRPr="00306CC2" w:rsidRDefault="002E2B31" w:rsidP="00A41141">
      <w:pPr>
        <w:pStyle w:val="Heading3"/>
        <w:ind w:right="135"/>
      </w:pPr>
      <w:bookmarkStart w:id="16" w:name="_Toc76392191"/>
      <w:r>
        <w:lastRenderedPageBreak/>
        <w:t xml:space="preserve">3. </w:t>
      </w:r>
      <w:r w:rsidR="008000C2" w:rsidRPr="00306CC2">
        <w:t>Outils</w:t>
      </w:r>
      <w:bookmarkEnd w:id="16"/>
    </w:p>
    <w:tbl>
      <w:tblPr>
        <w:tblStyle w:val="TableGrid"/>
        <w:tblW w:w="9072" w:type="dxa"/>
        <w:tblInd w:w="-5" w:type="dxa"/>
        <w:tblLook w:val="04A0" w:firstRow="1" w:lastRow="0" w:firstColumn="1" w:lastColumn="0" w:noHBand="0" w:noVBand="1"/>
      </w:tblPr>
      <w:tblGrid>
        <w:gridCol w:w="2948"/>
        <w:gridCol w:w="2948"/>
        <w:gridCol w:w="3176"/>
      </w:tblGrid>
      <w:tr w:rsidR="00306CC2" w:rsidRPr="002E2B31" w14:paraId="55F91307" w14:textId="4D41A959" w:rsidTr="00A41141">
        <w:tc>
          <w:tcPr>
            <w:tcW w:w="2948" w:type="dxa"/>
            <w:shd w:val="clear" w:color="auto" w:fill="E7E6E6" w:themeFill="background2"/>
          </w:tcPr>
          <w:p w14:paraId="76579F21" w14:textId="5DC23724" w:rsidR="004550BD" w:rsidRPr="002E2B31" w:rsidRDefault="004550BD" w:rsidP="002E2B31">
            <w:pPr>
              <w:keepNext/>
              <w:keepLines/>
              <w:ind w:right="-290"/>
              <w:jc w:val="center"/>
              <w:rPr>
                <w:rFonts w:ascii="Cambria" w:hAnsi="Cambria"/>
                <w:b/>
                <w:bCs/>
                <w:sz w:val="22"/>
                <w:szCs w:val="22"/>
              </w:rPr>
            </w:pPr>
            <w:r w:rsidRPr="002E2B31">
              <w:rPr>
                <w:rFonts w:ascii="Cambria" w:hAnsi="Cambria"/>
                <w:b/>
                <w:bCs/>
                <w:sz w:val="22"/>
                <w:szCs w:val="22"/>
              </w:rPr>
              <w:t>Motifs</w:t>
            </w:r>
          </w:p>
        </w:tc>
        <w:tc>
          <w:tcPr>
            <w:tcW w:w="2948" w:type="dxa"/>
            <w:shd w:val="clear" w:color="auto" w:fill="E7E6E6" w:themeFill="background2"/>
          </w:tcPr>
          <w:p w14:paraId="1A80B053" w14:textId="33F90D0B" w:rsidR="004550BD" w:rsidRPr="002E2B31" w:rsidRDefault="004550BD" w:rsidP="002E2B31">
            <w:pPr>
              <w:keepNext/>
              <w:keepLines/>
              <w:tabs>
                <w:tab w:val="left" w:pos="177"/>
              </w:tabs>
              <w:ind w:right="24"/>
              <w:jc w:val="center"/>
              <w:rPr>
                <w:rFonts w:ascii="Cambria" w:hAnsi="Cambria"/>
                <w:b/>
                <w:bCs/>
                <w:sz w:val="22"/>
                <w:szCs w:val="22"/>
              </w:rPr>
            </w:pPr>
            <w:r w:rsidRPr="002E2B31">
              <w:rPr>
                <w:rFonts w:ascii="Cambria" w:hAnsi="Cambria"/>
                <w:b/>
                <w:bCs/>
                <w:sz w:val="22"/>
                <w:szCs w:val="22"/>
              </w:rPr>
              <w:t>Outils</w:t>
            </w:r>
          </w:p>
        </w:tc>
        <w:tc>
          <w:tcPr>
            <w:tcW w:w="3176" w:type="dxa"/>
            <w:shd w:val="clear" w:color="auto" w:fill="E7E6E6" w:themeFill="background2"/>
          </w:tcPr>
          <w:p w14:paraId="6B0A9C83" w14:textId="2E6746AB" w:rsidR="004550BD" w:rsidRPr="002E2B31" w:rsidRDefault="004550BD" w:rsidP="002E2B31">
            <w:pPr>
              <w:keepNext/>
              <w:keepLines/>
              <w:tabs>
                <w:tab w:val="left" w:pos="177"/>
              </w:tabs>
              <w:ind w:right="24"/>
              <w:jc w:val="center"/>
              <w:rPr>
                <w:rFonts w:ascii="Cambria" w:hAnsi="Cambria"/>
                <w:b/>
                <w:bCs/>
                <w:sz w:val="22"/>
                <w:szCs w:val="22"/>
              </w:rPr>
            </w:pPr>
            <w:r w:rsidRPr="002E2B31">
              <w:rPr>
                <w:rFonts w:ascii="Cambria" w:hAnsi="Cambria"/>
                <w:b/>
                <w:bCs/>
                <w:sz w:val="22"/>
                <w:szCs w:val="22"/>
              </w:rPr>
              <w:t>Références</w:t>
            </w:r>
          </w:p>
        </w:tc>
      </w:tr>
      <w:tr w:rsidR="00306CC2" w:rsidRPr="002E2B31" w14:paraId="607CBDFB" w14:textId="11233DFC" w:rsidTr="00A41141">
        <w:tc>
          <w:tcPr>
            <w:tcW w:w="2948" w:type="dxa"/>
          </w:tcPr>
          <w:p w14:paraId="60A75EC6" w14:textId="39A2E119" w:rsidR="004550BD" w:rsidRPr="002E2B31" w:rsidRDefault="004550BD" w:rsidP="002E2B31">
            <w:pPr>
              <w:keepNext/>
              <w:keepLines/>
              <w:jc w:val="both"/>
              <w:rPr>
                <w:rFonts w:ascii="Cambria" w:hAnsi="Cambria"/>
                <w:sz w:val="22"/>
                <w:szCs w:val="22"/>
              </w:rPr>
            </w:pPr>
            <w:r w:rsidRPr="002E2B31">
              <w:rPr>
                <w:rFonts w:ascii="Cambria" w:hAnsi="Cambria"/>
                <w:sz w:val="22"/>
                <w:szCs w:val="22"/>
              </w:rPr>
              <w:t xml:space="preserve">Vulgariser les obligations légales à l’intention des professionnels des soins de santé, par des </w:t>
            </w:r>
            <w:r w:rsidRPr="002E2B31">
              <w:rPr>
                <w:rFonts w:ascii="Cambria" w:hAnsi="Cambria"/>
                <w:b/>
                <w:bCs/>
                <w:sz w:val="22"/>
                <w:szCs w:val="22"/>
              </w:rPr>
              <w:t>documents courts</w:t>
            </w:r>
            <w:r w:rsidRPr="002E2B31">
              <w:rPr>
                <w:rFonts w:ascii="Cambria" w:hAnsi="Cambria"/>
                <w:sz w:val="22"/>
                <w:szCs w:val="22"/>
              </w:rPr>
              <w:t>, simples et pratiques</w:t>
            </w:r>
          </w:p>
        </w:tc>
        <w:tc>
          <w:tcPr>
            <w:tcW w:w="2948" w:type="dxa"/>
          </w:tcPr>
          <w:p w14:paraId="0FEBB49E" w14:textId="4B205E9E" w:rsidR="004550BD" w:rsidRPr="002E2B31" w:rsidRDefault="004550BD" w:rsidP="002E2B31">
            <w:pPr>
              <w:keepNext/>
              <w:keepLines/>
              <w:tabs>
                <w:tab w:val="left" w:pos="177"/>
              </w:tabs>
              <w:ind w:right="24"/>
              <w:jc w:val="both"/>
              <w:rPr>
                <w:rFonts w:ascii="Cambria" w:hAnsi="Cambria"/>
                <w:sz w:val="22"/>
                <w:szCs w:val="22"/>
              </w:rPr>
            </w:pPr>
            <w:r w:rsidRPr="002E2B31">
              <w:rPr>
                <w:rFonts w:ascii="Cambria" w:hAnsi="Cambria"/>
                <w:sz w:val="22"/>
                <w:szCs w:val="22"/>
              </w:rPr>
              <w:t xml:space="preserve">Fiches thématiques sur les obligations légales (base légale, DPO, </w:t>
            </w:r>
            <w:proofErr w:type="spellStart"/>
            <w:r w:rsidRPr="002E2B31">
              <w:rPr>
                <w:rFonts w:ascii="Cambria" w:hAnsi="Cambria"/>
                <w:sz w:val="22"/>
                <w:szCs w:val="22"/>
              </w:rPr>
              <w:t>etc</w:t>
            </w:r>
            <w:proofErr w:type="spellEnd"/>
            <w:r w:rsidRPr="002E2B31">
              <w:rPr>
                <w:rFonts w:ascii="Cambria" w:hAnsi="Cambria"/>
                <w:sz w:val="22"/>
                <w:szCs w:val="22"/>
              </w:rPr>
              <w:t>), la sécurité, le partage des données, les droits du patient, à destination des médecins et assistants médicaux</w:t>
            </w:r>
          </w:p>
        </w:tc>
        <w:tc>
          <w:tcPr>
            <w:tcW w:w="3176" w:type="dxa"/>
          </w:tcPr>
          <w:p w14:paraId="496AFD96" w14:textId="77777777" w:rsidR="0076384C" w:rsidRPr="002E2B31" w:rsidRDefault="00853A44" w:rsidP="00A41141">
            <w:pPr>
              <w:keepNext/>
              <w:keepLines/>
              <w:jc w:val="both"/>
              <w:rPr>
                <w:rFonts w:ascii="Cambria" w:hAnsi="Cambria"/>
                <w:sz w:val="22"/>
                <w:szCs w:val="22"/>
              </w:rPr>
            </w:pPr>
            <w:hyperlink r:id="rId13" w:history="1">
              <w:r w:rsidR="004550BD" w:rsidRPr="002E2B31">
                <w:rPr>
                  <w:rStyle w:val="Hyperlink"/>
                  <w:rFonts w:ascii="Cambria" w:hAnsi="Cambria"/>
                  <w:sz w:val="22"/>
                  <w:szCs w:val="22"/>
                  <w:u w:val="none"/>
                </w:rPr>
                <w:t>Guide</w:t>
              </w:r>
            </w:hyperlink>
            <w:r w:rsidR="004550BD" w:rsidRPr="002E2B31">
              <w:rPr>
                <w:rFonts w:ascii="Cambria" w:hAnsi="Cambria"/>
                <w:sz w:val="22"/>
                <w:szCs w:val="22"/>
              </w:rPr>
              <w:t xml:space="preserve"> de la CNIL et de l’Ordre national des médecins</w:t>
            </w:r>
            <w:r w:rsidR="00063E81" w:rsidRPr="002E2B31">
              <w:rPr>
                <w:rFonts w:ascii="Cambria" w:hAnsi="Cambria"/>
                <w:sz w:val="22"/>
                <w:szCs w:val="22"/>
              </w:rPr>
              <w:t xml:space="preserve"> (FR)</w:t>
            </w:r>
          </w:p>
          <w:p w14:paraId="1B0B2DB9" w14:textId="77777777" w:rsidR="0076384C" w:rsidRPr="002E2B31" w:rsidRDefault="00853A44" w:rsidP="00A41141">
            <w:pPr>
              <w:keepNext/>
              <w:keepLines/>
              <w:jc w:val="both"/>
              <w:rPr>
                <w:rFonts w:ascii="Cambria" w:hAnsi="Cambria"/>
                <w:sz w:val="22"/>
                <w:szCs w:val="22"/>
              </w:rPr>
            </w:pPr>
            <w:hyperlink r:id="rId14" w:history="1">
              <w:r w:rsidR="00CE7538" w:rsidRPr="002E2B31">
                <w:rPr>
                  <w:rStyle w:val="Hyperlink"/>
                  <w:rFonts w:ascii="Cambria" w:hAnsi="Cambria"/>
                  <w:sz w:val="22"/>
                  <w:szCs w:val="22"/>
                  <w:u w:val="none"/>
                </w:rPr>
                <w:t>Lignes directrices</w:t>
              </w:r>
            </w:hyperlink>
            <w:r w:rsidR="00CE7538" w:rsidRPr="002E2B31">
              <w:rPr>
                <w:rFonts w:ascii="Cambria" w:hAnsi="Cambria"/>
                <w:sz w:val="22"/>
                <w:szCs w:val="22"/>
              </w:rPr>
              <w:t xml:space="preserve"> de l’</w:t>
            </w:r>
            <w:r w:rsidR="004550BD" w:rsidRPr="002E2B31">
              <w:rPr>
                <w:rFonts w:ascii="Cambria" w:hAnsi="Cambria"/>
                <w:sz w:val="22"/>
                <w:szCs w:val="22"/>
              </w:rPr>
              <w:t>Association Belge des Syndicats Médicaux</w:t>
            </w:r>
            <w:r w:rsidR="00063E81" w:rsidRPr="002E2B31">
              <w:rPr>
                <w:rFonts w:ascii="Cambria" w:hAnsi="Cambria"/>
                <w:sz w:val="22"/>
                <w:szCs w:val="22"/>
              </w:rPr>
              <w:t xml:space="preserve"> (BE)</w:t>
            </w:r>
          </w:p>
          <w:p w14:paraId="100DB1B5" w14:textId="0F69FA5E" w:rsidR="001F5AE3" w:rsidRPr="002E2B31" w:rsidRDefault="009E2F1E" w:rsidP="00A41141">
            <w:pPr>
              <w:keepNext/>
              <w:keepLines/>
              <w:jc w:val="both"/>
              <w:rPr>
                <w:rFonts w:ascii="Cambria" w:hAnsi="Cambria"/>
                <w:sz w:val="22"/>
                <w:szCs w:val="22"/>
              </w:rPr>
            </w:pPr>
            <w:r w:rsidRPr="002E2B31">
              <w:rPr>
                <w:rFonts w:ascii="Cambria" w:hAnsi="Cambria"/>
                <w:sz w:val="22"/>
                <w:szCs w:val="22"/>
              </w:rPr>
              <w:t xml:space="preserve">Fiche de </w:t>
            </w:r>
            <w:hyperlink r:id="rId15" w:history="1">
              <w:r w:rsidR="00D158B9" w:rsidRPr="002E2B31">
                <w:rPr>
                  <w:rStyle w:val="Hyperlink"/>
                  <w:rFonts w:ascii="Cambria" w:hAnsi="Cambria"/>
                  <w:sz w:val="22"/>
                  <w:szCs w:val="22"/>
                  <w:u w:val="none"/>
                </w:rPr>
                <w:t>Sensibilisation</w:t>
              </w:r>
            </w:hyperlink>
            <w:r w:rsidR="00D158B9" w:rsidRPr="002E2B31">
              <w:rPr>
                <w:rFonts w:ascii="Cambria" w:hAnsi="Cambria"/>
                <w:sz w:val="22"/>
                <w:szCs w:val="22"/>
              </w:rPr>
              <w:t xml:space="preserve"> </w:t>
            </w:r>
            <w:r w:rsidRPr="002E2B31">
              <w:rPr>
                <w:rFonts w:ascii="Cambria" w:hAnsi="Cambria"/>
                <w:sz w:val="22"/>
                <w:szCs w:val="22"/>
              </w:rPr>
              <w:t>de</w:t>
            </w:r>
            <w:r w:rsidR="00D158B9" w:rsidRPr="002E2B31">
              <w:rPr>
                <w:rFonts w:ascii="Cambria" w:hAnsi="Cambria"/>
                <w:sz w:val="22"/>
                <w:szCs w:val="22"/>
              </w:rPr>
              <w:t xml:space="preserve"> l’Ordre national des médecins (FR)</w:t>
            </w:r>
          </w:p>
        </w:tc>
      </w:tr>
      <w:tr w:rsidR="00306CC2" w:rsidRPr="002E2B31" w14:paraId="64D8EC86" w14:textId="78673954" w:rsidTr="00A41141">
        <w:tc>
          <w:tcPr>
            <w:tcW w:w="2948" w:type="dxa"/>
          </w:tcPr>
          <w:p w14:paraId="156068DF" w14:textId="052F9932" w:rsidR="004550BD" w:rsidRPr="002E2B31" w:rsidRDefault="004550BD" w:rsidP="002E2B31">
            <w:pPr>
              <w:keepNext/>
              <w:keepLines/>
              <w:jc w:val="both"/>
              <w:rPr>
                <w:rFonts w:ascii="Cambria" w:hAnsi="Cambria"/>
                <w:sz w:val="22"/>
                <w:szCs w:val="22"/>
              </w:rPr>
            </w:pPr>
            <w:r w:rsidRPr="002E2B31">
              <w:rPr>
                <w:rFonts w:ascii="Cambria" w:hAnsi="Cambria"/>
                <w:b/>
                <w:bCs/>
                <w:sz w:val="22"/>
                <w:szCs w:val="22"/>
              </w:rPr>
              <w:t>Fournir un document standardisé de référence, plus développé</w:t>
            </w:r>
            <w:r w:rsidRPr="002E2B31">
              <w:rPr>
                <w:rFonts w:ascii="Cambria" w:hAnsi="Cambria"/>
                <w:sz w:val="22"/>
                <w:szCs w:val="22"/>
              </w:rPr>
              <w:t>, transposant la loi en obligations concrètes et apportant une valeur ajoutée en termes d’éthique, de dignité humaine et de relation avec le patient</w:t>
            </w:r>
          </w:p>
        </w:tc>
        <w:tc>
          <w:tcPr>
            <w:tcW w:w="2948" w:type="dxa"/>
          </w:tcPr>
          <w:p w14:paraId="0C9AA5AD" w14:textId="77777777" w:rsidR="0076384C" w:rsidRPr="002E2B31" w:rsidRDefault="004550BD" w:rsidP="002E2B31">
            <w:pPr>
              <w:keepNext/>
              <w:keepLines/>
              <w:tabs>
                <w:tab w:val="left" w:pos="177"/>
              </w:tabs>
              <w:ind w:right="24"/>
              <w:jc w:val="both"/>
              <w:rPr>
                <w:rFonts w:ascii="Cambria" w:hAnsi="Cambria"/>
                <w:sz w:val="22"/>
                <w:szCs w:val="22"/>
              </w:rPr>
            </w:pPr>
            <w:r w:rsidRPr="002E2B31">
              <w:rPr>
                <w:rFonts w:ascii="Cambria" w:hAnsi="Cambria"/>
                <w:sz w:val="22"/>
                <w:szCs w:val="22"/>
              </w:rPr>
              <w:t>Code de conduite de l’ordre des médecins / charte éthique</w:t>
            </w:r>
          </w:p>
          <w:p w14:paraId="2EA40177" w14:textId="16E5E54E" w:rsidR="00B63A9E" w:rsidRPr="002E2B31" w:rsidRDefault="00B63A9E" w:rsidP="002E2B31">
            <w:pPr>
              <w:keepNext/>
              <w:keepLines/>
              <w:tabs>
                <w:tab w:val="left" w:pos="177"/>
              </w:tabs>
              <w:ind w:right="24"/>
              <w:jc w:val="both"/>
              <w:rPr>
                <w:rFonts w:ascii="Cambria" w:hAnsi="Cambria"/>
                <w:sz w:val="22"/>
                <w:szCs w:val="22"/>
              </w:rPr>
            </w:pPr>
            <w:r w:rsidRPr="002E2B31">
              <w:rPr>
                <w:rFonts w:ascii="Cambria" w:hAnsi="Cambria"/>
                <w:sz w:val="22"/>
                <w:szCs w:val="22"/>
              </w:rPr>
              <w:t>Référentiel</w:t>
            </w:r>
            <w:r w:rsidR="00CE7538" w:rsidRPr="002E2B31">
              <w:rPr>
                <w:rFonts w:ascii="Cambria" w:hAnsi="Cambria"/>
                <w:sz w:val="22"/>
                <w:szCs w:val="22"/>
              </w:rPr>
              <w:t>s</w:t>
            </w:r>
            <w:r w:rsidRPr="002E2B31">
              <w:rPr>
                <w:rFonts w:ascii="Cambria" w:hAnsi="Cambria"/>
                <w:sz w:val="22"/>
                <w:szCs w:val="22"/>
              </w:rPr>
              <w:t xml:space="preserve"> détaillé</w:t>
            </w:r>
            <w:r w:rsidR="00CE7538" w:rsidRPr="002E2B31">
              <w:rPr>
                <w:rFonts w:ascii="Cambria" w:hAnsi="Cambria"/>
                <w:sz w:val="22"/>
                <w:szCs w:val="22"/>
              </w:rPr>
              <w:t>s et guides</w:t>
            </w:r>
            <w:r w:rsidRPr="002E2B31">
              <w:rPr>
                <w:rFonts w:ascii="Cambria" w:hAnsi="Cambria"/>
                <w:sz w:val="22"/>
                <w:szCs w:val="22"/>
              </w:rPr>
              <w:t xml:space="preserve"> expliquant les divers</w:t>
            </w:r>
            <w:r w:rsidR="00CE7538" w:rsidRPr="002E2B31">
              <w:rPr>
                <w:rFonts w:ascii="Cambria" w:hAnsi="Cambria"/>
                <w:sz w:val="22"/>
                <w:szCs w:val="22"/>
              </w:rPr>
              <w:t>es</w:t>
            </w:r>
            <w:r w:rsidRPr="002E2B31">
              <w:rPr>
                <w:rFonts w:ascii="Cambria" w:hAnsi="Cambria"/>
                <w:sz w:val="22"/>
                <w:szCs w:val="22"/>
              </w:rPr>
              <w:t xml:space="preserve"> obligations du prestataire de soins</w:t>
            </w:r>
          </w:p>
        </w:tc>
        <w:tc>
          <w:tcPr>
            <w:tcW w:w="3176" w:type="dxa"/>
          </w:tcPr>
          <w:p w14:paraId="5E240596" w14:textId="77777777" w:rsidR="0076384C" w:rsidRPr="002E2B31" w:rsidRDefault="00853A44" w:rsidP="002E2B31">
            <w:pPr>
              <w:jc w:val="both"/>
              <w:rPr>
                <w:rFonts w:ascii="Cambria" w:hAnsi="Cambria"/>
                <w:sz w:val="22"/>
                <w:szCs w:val="22"/>
                <w:shd w:val="clear" w:color="auto" w:fill="FFFFFF"/>
              </w:rPr>
            </w:pPr>
            <w:hyperlink r:id="rId16" w:history="1">
              <w:r w:rsidR="00CE7538" w:rsidRPr="002E2B31">
                <w:rPr>
                  <w:rStyle w:val="Hyperlink"/>
                  <w:rFonts w:ascii="Cambria" w:hAnsi="Cambria"/>
                  <w:sz w:val="22"/>
                  <w:szCs w:val="22"/>
                  <w:u w:val="none"/>
                  <w:shd w:val="clear" w:color="auto" w:fill="FFFFFF"/>
                </w:rPr>
                <w:t>Guide</w:t>
              </w:r>
            </w:hyperlink>
            <w:r w:rsidR="00CE7538" w:rsidRPr="002E2B31">
              <w:rPr>
                <w:rFonts w:ascii="Cambria" w:hAnsi="Cambria"/>
                <w:sz w:val="22"/>
                <w:szCs w:val="22"/>
                <w:shd w:val="clear" w:color="auto" w:fill="FFFFFF"/>
              </w:rPr>
              <w:t xml:space="preserve"> du CLUSIF concernant le traitement des données de santé (FR)</w:t>
            </w:r>
          </w:p>
          <w:p w14:paraId="71C4C688" w14:textId="77777777" w:rsidR="0076384C" w:rsidRPr="002E2B31" w:rsidRDefault="00853A44" w:rsidP="002E2B31">
            <w:pPr>
              <w:jc w:val="both"/>
              <w:rPr>
                <w:rFonts w:ascii="Cambria" w:hAnsi="Cambria"/>
                <w:sz w:val="22"/>
                <w:szCs w:val="22"/>
                <w:shd w:val="clear" w:color="auto" w:fill="FFFFFF"/>
              </w:rPr>
            </w:pPr>
            <w:hyperlink r:id="rId17" w:history="1">
              <w:r w:rsidR="00F35BE8" w:rsidRPr="002E2B31">
                <w:rPr>
                  <w:rStyle w:val="Hyperlink"/>
                  <w:rFonts w:ascii="Cambria" w:hAnsi="Cambria"/>
                  <w:sz w:val="22"/>
                  <w:szCs w:val="22"/>
                  <w:u w:val="none"/>
                  <w:shd w:val="clear" w:color="auto" w:fill="FFFFFF"/>
                </w:rPr>
                <w:t>Référentiel</w:t>
              </w:r>
            </w:hyperlink>
            <w:r w:rsidR="00F35BE8" w:rsidRPr="002E2B31">
              <w:rPr>
                <w:rFonts w:ascii="Cambria" w:hAnsi="Cambria"/>
                <w:sz w:val="22"/>
                <w:szCs w:val="22"/>
                <w:shd w:val="clear" w:color="auto" w:fill="FFFFFF"/>
              </w:rPr>
              <w:t xml:space="preserve"> de la CNIL relatif au traitement de données à caractère personnel pour les cabinets médicaux et paramédicaux (FR)</w:t>
            </w:r>
          </w:p>
          <w:p w14:paraId="3D217363" w14:textId="77777777" w:rsidR="0076384C" w:rsidRPr="002E2B31" w:rsidRDefault="00853A44" w:rsidP="002E2B31">
            <w:pPr>
              <w:jc w:val="both"/>
              <w:rPr>
                <w:rFonts w:ascii="Cambria" w:hAnsi="Cambria"/>
                <w:sz w:val="22"/>
                <w:szCs w:val="22"/>
              </w:rPr>
            </w:pPr>
            <w:hyperlink r:id="rId18" w:history="1">
              <w:r w:rsidR="00CE7538" w:rsidRPr="002E2B31">
                <w:rPr>
                  <w:rStyle w:val="Hyperlink"/>
                  <w:rFonts w:ascii="Cambria" w:hAnsi="Cambria"/>
                  <w:sz w:val="22"/>
                  <w:szCs w:val="22"/>
                  <w:u w:val="none"/>
                </w:rPr>
                <w:t>Guide</w:t>
              </w:r>
            </w:hyperlink>
            <w:r w:rsidR="00CE7538" w:rsidRPr="002E2B31">
              <w:rPr>
                <w:rFonts w:ascii="Cambria" w:hAnsi="Cambria"/>
                <w:sz w:val="22"/>
                <w:szCs w:val="22"/>
              </w:rPr>
              <w:t xml:space="preserve"> pour le traitement des données personnelles dans le domaine médical (CH)</w:t>
            </w:r>
          </w:p>
          <w:p w14:paraId="2B0F3DC8" w14:textId="227A38AB" w:rsidR="00D62329" w:rsidRPr="002E2B31" w:rsidRDefault="00F46A62" w:rsidP="002E2B31">
            <w:pPr>
              <w:keepNext/>
              <w:keepLines/>
              <w:jc w:val="both"/>
              <w:rPr>
                <w:rFonts w:ascii="Cambria" w:hAnsi="Cambria"/>
                <w:color w:val="0563C1" w:themeColor="hyperlink"/>
                <w:sz w:val="22"/>
                <w:szCs w:val="22"/>
              </w:rPr>
            </w:pPr>
            <w:r w:rsidRPr="002E2B31">
              <w:rPr>
                <w:rFonts w:ascii="Cambria" w:hAnsi="Cambria"/>
                <w:sz w:val="22"/>
                <w:szCs w:val="22"/>
              </w:rPr>
              <w:t xml:space="preserve">The Royal </w:t>
            </w:r>
            <w:proofErr w:type="spellStart"/>
            <w:r w:rsidRPr="002E2B31">
              <w:rPr>
                <w:rFonts w:ascii="Cambria" w:hAnsi="Cambria"/>
                <w:sz w:val="22"/>
                <w:szCs w:val="22"/>
              </w:rPr>
              <w:t>College</w:t>
            </w:r>
            <w:proofErr w:type="spellEnd"/>
            <w:r w:rsidRPr="002E2B31">
              <w:rPr>
                <w:rFonts w:ascii="Cambria" w:hAnsi="Cambria"/>
                <w:sz w:val="22"/>
                <w:szCs w:val="22"/>
              </w:rPr>
              <w:t xml:space="preserve"> of </w:t>
            </w:r>
            <w:proofErr w:type="spellStart"/>
            <w:r w:rsidRPr="002E2B31">
              <w:rPr>
                <w:rFonts w:ascii="Cambria" w:hAnsi="Cambria"/>
                <w:sz w:val="22"/>
                <w:szCs w:val="22"/>
              </w:rPr>
              <w:t>Physicians</w:t>
            </w:r>
            <w:proofErr w:type="spellEnd"/>
            <w:r w:rsidRPr="002E2B31">
              <w:rPr>
                <w:rFonts w:ascii="Cambria" w:hAnsi="Cambria"/>
                <w:sz w:val="22"/>
                <w:szCs w:val="22"/>
              </w:rPr>
              <w:t xml:space="preserve"> of Ireland, </w:t>
            </w:r>
            <w:hyperlink r:id="rId19" w:history="1">
              <w:r w:rsidRPr="002E2B31">
                <w:rPr>
                  <w:rStyle w:val="Hyperlink"/>
                  <w:rFonts w:ascii="Cambria" w:hAnsi="Cambria"/>
                  <w:sz w:val="22"/>
                  <w:szCs w:val="22"/>
                  <w:u w:val="none"/>
                </w:rPr>
                <w:t>Code d’éthique sur la protection des données et pratique médicale</w:t>
              </w:r>
            </w:hyperlink>
            <w:r w:rsidR="004F0A9A" w:rsidRPr="002E2B31">
              <w:rPr>
                <w:rStyle w:val="Hyperlink"/>
                <w:rFonts w:ascii="Cambria" w:hAnsi="Cambria"/>
                <w:color w:val="000000" w:themeColor="text1"/>
                <w:sz w:val="22"/>
                <w:szCs w:val="22"/>
                <w:u w:val="none"/>
              </w:rPr>
              <w:t xml:space="preserve"> (IE)</w:t>
            </w:r>
          </w:p>
        </w:tc>
      </w:tr>
      <w:tr w:rsidR="00306CC2" w:rsidRPr="002E2B31" w14:paraId="5539520E" w14:textId="02C1FBA6" w:rsidTr="00A41141">
        <w:tc>
          <w:tcPr>
            <w:tcW w:w="2948" w:type="dxa"/>
          </w:tcPr>
          <w:p w14:paraId="3E2EA296" w14:textId="51BF49DD" w:rsidR="004550BD" w:rsidRPr="002E2B31" w:rsidRDefault="004550BD" w:rsidP="002E2B31">
            <w:pPr>
              <w:jc w:val="both"/>
              <w:rPr>
                <w:rFonts w:ascii="Cambria" w:hAnsi="Cambria"/>
                <w:sz w:val="22"/>
                <w:szCs w:val="22"/>
              </w:rPr>
            </w:pPr>
            <w:r w:rsidRPr="002E2B31">
              <w:rPr>
                <w:rFonts w:ascii="Cambria" w:hAnsi="Cambria"/>
                <w:b/>
                <w:bCs/>
                <w:sz w:val="22"/>
                <w:szCs w:val="22"/>
              </w:rPr>
              <w:t>Permettre aux patients de comprendre facilement leurs droits</w:t>
            </w:r>
            <w:r w:rsidRPr="002E2B31">
              <w:rPr>
                <w:rFonts w:ascii="Cambria" w:hAnsi="Cambria"/>
                <w:sz w:val="22"/>
                <w:szCs w:val="22"/>
              </w:rPr>
              <w:t xml:space="preserve"> et les moyens de les exercer, par des documents courts et éventuellement imagés, adaptés au contexte et à leur situation (mineurs, handicapés, </w:t>
            </w:r>
            <w:r w:rsidR="004628F1" w:rsidRPr="002E2B31">
              <w:rPr>
                <w:rFonts w:ascii="Cambria" w:hAnsi="Cambria"/>
                <w:sz w:val="22"/>
                <w:szCs w:val="22"/>
              </w:rPr>
              <w:t>etc.</w:t>
            </w:r>
            <w:r w:rsidRPr="002E2B31">
              <w:rPr>
                <w:rFonts w:ascii="Cambria" w:hAnsi="Cambria"/>
                <w:sz w:val="22"/>
                <w:szCs w:val="22"/>
              </w:rPr>
              <w:t>)</w:t>
            </w:r>
          </w:p>
        </w:tc>
        <w:tc>
          <w:tcPr>
            <w:tcW w:w="2948" w:type="dxa"/>
          </w:tcPr>
          <w:p w14:paraId="4138BCEA" w14:textId="18BD1C63" w:rsidR="0076384C" w:rsidRPr="002E2B31" w:rsidRDefault="004550BD" w:rsidP="002E2B31">
            <w:pPr>
              <w:tabs>
                <w:tab w:val="left" w:pos="177"/>
              </w:tabs>
              <w:ind w:right="24"/>
              <w:jc w:val="both"/>
              <w:rPr>
                <w:rFonts w:ascii="Cambria" w:hAnsi="Cambria"/>
                <w:sz w:val="22"/>
                <w:szCs w:val="22"/>
              </w:rPr>
            </w:pPr>
            <w:r w:rsidRPr="002E2B31">
              <w:rPr>
                <w:rFonts w:ascii="Cambria" w:hAnsi="Cambria"/>
                <w:sz w:val="22"/>
                <w:szCs w:val="22"/>
              </w:rPr>
              <w:t xml:space="preserve">Flyers, posters à destination des </w:t>
            </w:r>
            <w:r w:rsidR="00306CC2" w:rsidRPr="002E2B31">
              <w:rPr>
                <w:rFonts w:ascii="Cambria" w:hAnsi="Cambria"/>
                <w:sz w:val="22"/>
                <w:szCs w:val="22"/>
              </w:rPr>
              <w:t>patients :</w:t>
            </w:r>
            <w:r w:rsidRPr="002E2B31">
              <w:rPr>
                <w:rFonts w:ascii="Cambria" w:hAnsi="Cambria"/>
                <w:sz w:val="22"/>
                <w:szCs w:val="22"/>
              </w:rPr>
              <w:t xml:space="preserve"> relation directe avec le médecin, parcours coordonné de soins</w:t>
            </w:r>
          </w:p>
          <w:p w14:paraId="1E20390C" w14:textId="5068029A" w:rsidR="004550BD" w:rsidRPr="002E2B31" w:rsidRDefault="004550BD" w:rsidP="002E2B31">
            <w:pPr>
              <w:tabs>
                <w:tab w:val="left" w:pos="177"/>
              </w:tabs>
              <w:ind w:right="24"/>
              <w:jc w:val="both"/>
              <w:rPr>
                <w:rFonts w:ascii="Cambria" w:hAnsi="Cambria"/>
                <w:sz w:val="22"/>
                <w:szCs w:val="22"/>
              </w:rPr>
            </w:pPr>
          </w:p>
        </w:tc>
        <w:tc>
          <w:tcPr>
            <w:tcW w:w="3176" w:type="dxa"/>
          </w:tcPr>
          <w:p w14:paraId="0D0E3DA4" w14:textId="77777777" w:rsidR="0076384C" w:rsidRPr="002E2B31" w:rsidRDefault="00853A44" w:rsidP="002E2B31">
            <w:pPr>
              <w:jc w:val="both"/>
              <w:rPr>
                <w:rFonts w:ascii="Cambria" w:hAnsi="Cambria"/>
                <w:sz w:val="22"/>
                <w:szCs w:val="22"/>
              </w:rPr>
            </w:pPr>
            <w:hyperlink r:id="rId20" w:history="1">
              <w:r w:rsidR="009F5873" w:rsidRPr="002E2B31">
                <w:rPr>
                  <w:rStyle w:val="Hyperlink"/>
                  <w:rFonts w:ascii="Cambria" w:hAnsi="Cambria"/>
                  <w:sz w:val="22"/>
                  <w:szCs w:val="22"/>
                  <w:u w:val="none"/>
                </w:rPr>
                <w:t>Guide</w:t>
              </w:r>
            </w:hyperlink>
            <w:r w:rsidR="009F5873" w:rsidRPr="002E2B31">
              <w:rPr>
                <w:rFonts w:ascii="Cambria" w:hAnsi="Cambria"/>
                <w:sz w:val="22"/>
                <w:szCs w:val="22"/>
              </w:rPr>
              <w:t xml:space="preserve"> de la CNIL et de l’Ordre national des médecins (FR), annexe 1</w:t>
            </w:r>
          </w:p>
          <w:p w14:paraId="498DD5E6" w14:textId="77777777" w:rsidR="0076384C" w:rsidRPr="002E2B31" w:rsidRDefault="00853A44" w:rsidP="002E2B31">
            <w:pPr>
              <w:tabs>
                <w:tab w:val="left" w:pos="177"/>
              </w:tabs>
              <w:ind w:right="24"/>
              <w:jc w:val="both"/>
              <w:rPr>
                <w:rFonts w:ascii="Cambria" w:hAnsi="Cambria"/>
                <w:sz w:val="22"/>
                <w:szCs w:val="22"/>
              </w:rPr>
            </w:pPr>
            <w:hyperlink r:id="rId21" w:history="1">
              <w:r w:rsidR="00F50FCB" w:rsidRPr="002E2B31">
                <w:rPr>
                  <w:rStyle w:val="Hyperlink"/>
                  <w:rFonts w:ascii="Cambria" w:hAnsi="Cambria"/>
                  <w:sz w:val="22"/>
                  <w:szCs w:val="22"/>
                  <w:u w:val="none"/>
                </w:rPr>
                <w:t>Guide</w:t>
              </w:r>
            </w:hyperlink>
            <w:r w:rsidR="00F50FCB" w:rsidRPr="002E2B31">
              <w:rPr>
                <w:rFonts w:ascii="Cambria" w:hAnsi="Cambria"/>
                <w:sz w:val="22"/>
                <w:szCs w:val="22"/>
              </w:rPr>
              <w:t xml:space="preserve"> du parcours coordonné de soins sur le site du service public (FR)</w:t>
            </w:r>
          </w:p>
          <w:p w14:paraId="66DFC88C" w14:textId="765F8568" w:rsidR="004F0A9A" w:rsidRPr="002E2B31" w:rsidRDefault="004F0A9A" w:rsidP="002E2B31">
            <w:pPr>
              <w:tabs>
                <w:tab w:val="left" w:pos="177"/>
              </w:tabs>
              <w:ind w:right="24"/>
              <w:jc w:val="both"/>
              <w:rPr>
                <w:rFonts w:ascii="Cambria" w:hAnsi="Cambria"/>
                <w:sz w:val="22"/>
                <w:szCs w:val="22"/>
              </w:rPr>
            </w:pPr>
            <w:r w:rsidRPr="002E2B31">
              <w:rPr>
                <w:rFonts w:ascii="Cambria" w:hAnsi="Cambria"/>
                <w:sz w:val="22"/>
                <w:szCs w:val="22"/>
              </w:rPr>
              <w:t xml:space="preserve">Voir aussi </w:t>
            </w:r>
            <w:r w:rsidR="006F369A" w:rsidRPr="002E2B31">
              <w:rPr>
                <w:rFonts w:ascii="Cambria" w:hAnsi="Cambria"/>
                <w:sz w:val="22"/>
                <w:szCs w:val="22"/>
              </w:rPr>
              <w:t>pour un exemple de notice d’information l’</w:t>
            </w:r>
            <w:r w:rsidRPr="002E2B31">
              <w:rPr>
                <w:rFonts w:ascii="Cambria" w:hAnsi="Cambria"/>
                <w:sz w:val="22"/>
                <w:szCs w:val="22"/>
              </w:rPr>
              <w:t xml:space="preserve">annexe </w:t>
            </w:r>
            <w:r w:rsidR="009E2F1E" w:rsidRPr="002E2B31">
              <w:rPr>
                <w:rFonts w:ascii="Cambria" w:hAnsi="Cambria"/>
                <w:sz w:val="22"/>
                <w:szCs w:val="22"/>
              </w:rPr>
              <w:t>1</w:t>
            </w:r>
            <w:r w:rsidRPr="002E2B31">
              <w:rPr>
                <w:rFonts w:ascii="Cambria" w:hAnsi="Cambria"/>
                <w:sz w:val="22"/>
                <w:szCs w:val="22"/>
              </w:rPr>
              <w:t xml:space="preserve"> de ce document</w:t>
            </w:r>
          </w:p>
        </w:tc>
      </w:tr>
      <w:tr w:rsidR="00306CC2" w:rsidRPr="002E2B31" w14:paraId="515CF4A2" w14:textId="321D9A60" w:rsidTr="00A41141">
        <w:tc>
          <w:tcPr>
            <w:tcW w:w="2948" w:type="dxa"/>
          </w:tcPr>
          <w:p w14:paraId="4C36A2DC" w14:textId="4F47603D" w:rsidR="004550BD" w:rsidRPr="002E2B31" w:rsidRDefault="004550BD" w:rsidP="002E2B31">
            <w:pPr>
              <w:jc w:val="both"/>
              <w:rPr>
                <w:rFonts w:ascii="Cambria" w:hAnsi="Cambria"/>
                <w:sz w:val="22"/>
                <w:szCs w:val="22"/>
              </w:rPr>
            </w:pPr>
            <w:r w:rsidRPr="002E2B31">
              <w:rPr>
                <w:rFonts w:ascii="Cambria" w:hAnsi="Cambria"/>
                <w:sz w:val="22"/>
                <w:szCs w:val="22"/>
              </w:rPr>
              <w:t xml:space="preserve">Fournir un </w:t>
            </w:r>
            <w:r w:rsidRPr="002E2B31">
              <w:rPr>
                <w:rFonts w:ascii="Cambria" w:hAnsi="Cambria"/>
                <w:b/>
                <w:bCs/>
                <w:sz w:val="22"/>
                <w:szCs w:val="22"/>
              </w:rPr>
              <w:t>outil directement opérationnel</w:t>
            </w:r>
            <w:r w:rsidRPr="002E2B31">
              <w:rPr>
                <w:rFonts w:ascii="Cambria" w:hAnsi="Cambria"/>
                <w:sz w:val="22"/>
                <w:szCs w:val="22"/>
              </w:rPr>
              <w:t xml:space="preserve"> (par exemple tableau, cases à cocher) permettant de guider les praticiens dans le respect de la loi</w:t>
            </w:r>
          </w:p>
        </w:tc>
        <w:tc>
          <w:tcPr>
            <w:tcW w:w="2948" w:type="dxa"/>
          </w:tcPr>
          <w:p w14:paraId="1F0DC624" w14:textId="18E9924C" w:rsidR="004550BD" w:rsidRPr="002E2B31" w:rsidRDefault="004550BD" w:rsidP="002E2B31">
            <w:pPr>
              <w:tabs>
                <w:tab w:val="left" w:pos="177"/>
              </w:tabs>
              <w:ind w:right="24"/>
              <w:jc w:val="both"/>
              <w:rPr>
                <w:rFonts w:ascii="Cambria" w:hAnsi="Cambria"/>
                <w:sz w:val="22"/>
                <w:szCs w:val="22"/>
              </w:rPr>
            </w:pPr>
            <w:r w:rsidRPr="002E2B31">
              <w:rPr>
                <w:rFonts w:ascii="Cambria" w:hAnsi="Cambria"/>
                <w:sz w:val="22"/>
                <w:szCs w:val="22"/>
              </w:rPr>
              <w:t>Check-list de conformité pour les soins de santé et les services sociaux</w:t>
            </w:r>
          </w:p>
          <w:p w14:paraId="6712A551" w14:textId="77777777" w:rsidR="004550BD" w:rsidRPr="002E2B31" w:rsidRDefault="004550BD" w:rsidP="002E2B31">
            <w:pPr>
              <w:tabs>
                <w:tab w:val="left" w:pos="177"/>
              </w:tabs>
              <w:ind w:right="24"/>
              <w:jc w:val="both"/>
              <w:rPr>
                <w:rFonts w:ascii="Cambria" w:hAnsi="Cambria"/>
                <w:sz w:val="22"/>
                <w:szCs w:val="22"/>
              </w:rPr>
            </w:pPr>
          </w:p>
        </w:tc>
        <w:tc>
          <w:tcPr>
            <w:tcW w:w="3176" w:type="dxa"/>
          </w:tcPr>
          <w:p w14:paraId="34B8147D" w14:textId="083AFEEF" w:rsidR="004550BD" w:rsidRPr="002E2B31" w:rsidRDefault="00453090" w:rsidP="002E2B31">
            <w:pPr>
              <w:jc w:val="both"/>
              <w:rPr>
                <w:rFonts w:ascii="Cambria" w:hAnsi="Cambria"/>
                <w:sz w:val="22"/>
                <w:szCs w:val="22"/>
              </w:rPr>
            </w:pPr>
            <w:r w:rsidRPr="002E2B31">
              <w:rPr>
                <w:rFonts w:ascii="Cambria" w:hAnsi="Cambria"/>
                <w:sz w:val="22"/>
                <w:szCs w:val="22"/>
              </w:rPr>
              <w:t xml:space="preserve">Fiche type d’un registre : </w:t>
            </w:r>
            <w:hyperlink r:id="rId22" w:history="1">
              <w:r w:rsidR="00B15A12" w:rsidRPr="002E2B31">
                <w:rPr>
                  <w:rStyle w:val="Hyperlink"/>
                  <w:rFonts w:ascii="Cambria" w:hAnsi="Cambria"/>
                  <w:sz w:val="22"/>
                  <w:szCs w:val="22"/>
                  <w:u w:val="none"/>
                </w:rPr>
                <w:t>Guide</w:t>
              </w:r>
            </w:hyperlink>
            <w:r w:rsidR="00B15A12" w:rsidRPr="002E2B31">
              <w:rPr>
                <w:rFonts w:ascii="Cambria" w:hAnsi="Cambria"/>
                <w:sz w:val="22"/>
                <w:szCs w:val="22"/>
              </w:rPr>
              <w:t xml:space="preserve"> de la CNIL et de l’Ordre national des médecins (FR), annexe 2</w:t>
            </w:r>
            <w:r w:rsidRPr="002E2B31">
              <w:rPr>
                <w:rFonts w:ascii="Cambria" w:hAnsi="Cambria"/>
                <w:sz w:val="22"/>
                <w:szCs w:val="22"/>
              </w:rPr>
              <w:t>, p. 29</w:t>
            </w:r>
          </w:p>
        </w:tc>
      </w:tr>
    </w:tbl>
    <w:p w14:paraId="29A51FD5" w14:textId="10BCE143" w:rsidR="00442410" w:rsidRPr="004628F1" w:rsidRDefault="00442410" w:rsidP="004628F1">
      <w:pPr>
        <w:rPr>
          <w:rFonts w:ascii="Cambria" w:eastAsiaTheme="minorHAnsi" w:hAnsi="Cambria"/>
          <w:lang w:eastAsia="en-US"/>
        </w:rPr>
      </w:pPr>
    </w:p>
    <w:sectPr w:rsidR="00442410" w:rsidRPr="004628F1" w:rsidSect="006C059D">
      <w:footerReference w:type="even" r:id="rId23"/>
      <w:footerReference w:type="default" r:id="rId24"/>
      <w:pgSz w:w="11900" w:h="16840"/>
      <w:pgMar w:top="1165"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53740" w14:textId="77777777" w:rsidR="00055518" w:rsidRDefault="00055518" w:rsidP="00BF7484">
      <w:r>
        <w:separator/>
      </w:r>
    </w:p>
  </w:endnote>
  <w:endnote w:type="continuationSeparator" w:id="0">
    <w:p w14:paraId="636C96D8" w14:textId="77777777" w:rsidR="00055518" w:rsidRDefault="00055518" w:rsidP="00BF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144721"/>
      <w:docPartObj>
        <w:docPartGallery w:val="Page Numbers (Bottom of Page)"/>
        <w:docPartUnique/>
      </w:docPartObj>
    </w:sdtPr>
    <w:sdtEndPr>
      <w:rPr>
        <w:rStyle w:val="PageNumber"/>
      </w:rPr>
    </w:sdtEndPr>
    <w:sdtContent>
      <w:p w14:paraId="7AEC7DD0" w14:textId="77777777" w:rsidR="00A17590" w:rsidRDefault="00A17590" w:rsidP="007258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68546F" w14:textId="734A0D48" w:rsidR="00A17590" w:rsidRDefault="00A17590" w:rsidP="007258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056611"/>
      <w:docPartObj>
        <w:docPartGallery w:val="Page Numbers (Bottom of Page)"/>
        <w:docPartUnique/>
      </w:docPartObj>
    </w:sdtPr>
    <w:sdtEndPr>
      <w:rPr>
        <w:rStyle w:val="PageNumber"/>
      </w:rPr>
    </w:sdtEndPr>
    <w:sdtContent>
      <w:p w14:paraId="63CEE025" w14:textId="77777777" w:rsidR="00A17590" w:rsidRDefault="00A17590" w:rsidP="007258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9F295C9" w14:textId="5DA37BBD" w:rsidR="00A17590" w:rsidRDefault="00A17590" w:rsidP="007258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9C895" w14:textId="77777777" w:rsidR="00055518" w:rsidRDefault="00055518" w:rsidP="00BF7484">
      <w:r>
        <w:separator/>
      </w:r>
    </w:p>
  </w:footnote>
  <w:footnote w:type="continuationSeparator" w:id="0">
    <w:p w14:paraId="55A3E9C1" w14:textId="77777777" w:rsidR="00055518" w:rsidRDefault="00055518" w:rsidP="00BF7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5697"/>
    <w:multiLevelType w:val="hybridMultilevel"/>
    <w:tmpl w:val="61DC96E0"/>
    <w:lvl w:ilvl="0" w:tplc="A3FEC958">
      <w:start w:val="9"/>
      <w:numFmt w:val="bullet"/>
      <w:lvlText w:val="-"/>
      <w:lvlJc w:val="left"/>
      <w:pPr>
        <w:ind w:left="755" w:hanging="360"/>
      </w:pPr>
      <w:rPr>
        <w:rFonts w:ascii="Calibri" w:eastAsiaTheme="minorHAnsi" w:hAnsi="Calibri" w:cs="Calibri" w:hint="default"/>
      </w:rPr>
    </w:lvl>
    <w:lvl w:ilvl="1" w:tplc="040C0003" w:tentative="1">
      <w:start w:val="1"/>
      <w:numFmt w:val="bullet"/>
      <w:lvlText w:val="o"/>
      <w:lvlJc w:val="left"/>
      <w:pPr>
        <w:ind w:left="1475" w:hanging="360"/>
      </w:pPr>
      <w:rPr>
        <w:rFonts w:ascii="Courier New" w:hAnsi="Courier New" w:cs="Courier New" w:hint="default"/>
      </w:rPr>
    </w:lvl>
    <w:lvl w:ilvl="2" w:tplc="040C0005" w:tentative="1">
      <w:start w:val="1"/>
      <w:numFmt w:val="bullet"/>
      <w:lvlText w:val=""/>
      <w:lvlJc w:val="left"/>
      <w:pPr>
        <w:ind w:left="2195" w:hanging="360"/>
      </w:pPr>
      <w:rPr>
        <w:rFonts w:ascii="Wingdings" w:hAnsi="Wingdings" w:hint="default"/>
      </w:rPr>
    </w:lvl>
    <w:lvl w:ilvl="3" w:tplc="040C0001" w:tentative="1">
      <w:start w:val="1"/>
      <w:numFmt w:val="bullet"/>
      <w:lvlText w:val=""/>
      <w:lvlJc w:val="left"/>
      <w:pPr>
        <w:ind w:left="2915" w:hanging="360"/>
      </w:pPr>
      <w:rPr>
        <w:rFonts w:ascii="Symbol" w:hAnsi="Symbol" w:hint="default"/>
      </w:rPr>
    </w:lvl>
    <w:lvl w:ilvl="4" w:tplc="040C0003" w:tentative="1">
      <w:start w:val="1"/>
      <w:numFmt w:val="bullet"/>
      <w:lvlText w:val="o"/>
      <w:lvlJc w:val="left"/>
      <w:pPr>
        <w:ind w:left="3635" w:hanging="360"/>
      </w:pPr>
      <w:rPr>
        <w:rFonts w:ascii="Courier New" w:hAnsi="Courier New" w:cs="Courier New" w:hint="default"/>
      </w:rPr>
    </w:lvl>
    <w:lvl w:ilvl="5" w:tplc="040C0005" w:tentative="1">
      <w:start w:val="1"/>
      <w:numFmt w:val="bullet"/>
      <w:lvlText w:val=""/>
      <w:lvlJc w:val="left"/>
      <w:pPr>
        <w:ind w:left="4355" w:hanging="360"/>
      </w:pPr>
      <w:rPr>
        <w:rFonts w:ascii="Wingdings" w:hAnsi="Wingdings" w:hint="default"/>
      </w:rPr>
    </w:lvl>
    <w:lvl w:ilvl="6" w:tplc="040C0001" w:tentative="1">
      <w:start w:val="1"/>
      <w:numFmt w:val="bullet"/>
      <w:lvlText w:val=""/>
      <w:lvlJc w:val="left"/>
      <w:pPr>
        <w:ind w:left="5075" w:hanging="360"/>
      </w:pPr>
      <w:rPr>
        <w:rFonts w:ascii="Symbol" w:hAnsi="Symbol" w:hint="default"/>
      </w:rPr>
    </w:lvl>
    <w:lvl w:ilvl="7" w:tplc="040C0003" w:tentative="1">
      <w:start w:val="1"/>
      <w:numFmt w:val="bullet"/>
      <w:lvlText w:val="o"/>
      <w:lvlJc w:val="left"/>
      <w:pPr>
        <w:ind w:left="5795" w:hanging="360"/>
      </w:pPr>
      <w:rPr>
        <w:rFonts w:ascii="Courier New" w:hAnsi="Courier New" w:cs="Courier New" w:hint="default"/>
      </w:rPr>
    </w:lvl>
    <w:lvl w:ilvl="8" w:tplc="040C0005" w:tentative="1">
      <w:start w:val="1"/>
      <w:numFmt w:val="bullet"/>
      <w:lvlText w:val=""/>
      <w:lvlJc w:val="left"/>
      <w:pPr>
        <w:ind w:left="6515" w:hanging="360"/>
      </w:pPr>
      <w:rPr>
        <w:rFonts w:ascii="Wingdings" w:hAnsi="Wingdings" w:hint="default"/>
      </w:rPr>
    </w:lvl>
  </w:abstractNum>
  <w:abstractNum w:abstractNumId="1" w15:restartNumberingAfterBreak="0">
    <w:nsid w:val="0CEE3BDB"/>
    <w:multiLevelType w:val="hybridMultilevel"/>
    <w:tmpl w:val="17AC8E14"/>
    <w:lvl w:ilvl="0" w:tplc="DF0EC198">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 w15:restartNumberingAfterBreak="0">
    <w:nsid w:val="0D7E44D6"/>
    <w:multiLevelType w:val="hybridMultilevel"/>
    <w:tmpl w:val="1EB803EA"/>
    <w:lvl w:ilvl="0" w:tplc="A3FEC958">
      <w:start w:val="9"/>
      <w:numFmt w:val="bullet"/>
      <w:lvlText w:val="-"/>
      <w:lvlJc w:val="left"/>
      <w:pPr>
        <w:ind w:left="360" w:hanging="360"/>
      </w:pPr>
      <w:rPr>
        <w:rFonts w:ascii="Calibri" w:eastAsiaTheme="minorHAnsi" w:hAnsi="Calibri" w:cs="Calibri" w:hint="default"/>
      </w:rPr>
    </w:lvl>
    <w:lvl w:ilvl="1" w:tplc="A3FEC958">
      <w:start w:val="9"/>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232AE1"/>
    <w:multiLevelType w:val="hybridMultilevel"/>
    <w:tmpl w:val="58DA09DE"/>
    <w:lvl w:ilvl="0" w:tplc="A3FEC958">
      <w:start w:val="9"/>
      <w:numFmt w:val="bullet"/>
      <w:lvlText w:val="-"/>
      <w:lvlJc w:val="left"/>
      <w:pPr>
        <w:ind w:left="372" w:hanging="360"/>
      </w:pPr>
      <w:rPr>
        <w:rFonts w:ascii="Calibri" w:eastAsiaTheme="minorHAnsi" w:hAnsi="Calibri" w:cs="Calibri" w:hint="default"/>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cs="Wingdings" w:hint="default"/>
      </w:rPr>
    </w:lvl>
    <w:lvl w:ilvl="3" w:tplc="040C0001" w:tentative="1">
      <w:start w:val="1"/>
      <w:numFmt w:val="bullet"/>
      <w:lvlText w:val=""/>
      <w:lvlJc w:val="left"/>
      <w:pPr>
        <w:ind w:left="2532" w:hanging="360"/>
      </w:pPr>
      <w:rPr>
        <w:rFonts w:ascii="Symbol" w:hAnsi="Symbol" w:cs="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cs="Wingdings" w:hint="default"/>
      </w:rPr>
    </w:lvl>
    <w:lvl w:ilvl="6" w:tplc="040C0001" w:tentative="1">
      <w:start w:val="1"/>
      <w:numFmt w:val="bullet"/>
      <w:lvlText w:val=""/>
      <w:lvlJc w:val="left"/>
      <w:pPr>
        <w:ind w:left="4692" w:hanging="360"/>
      </w:pPr>
      <w:rPr>
        <w:rFonts w:ascii="Symbol" w:hAnsi="Symbol" w:cs="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cs="Wingdings" w:hint="default"/>
      </w:rPr>
    </w:lvl>
  </w:abstractNum>
  <w:abstractNum w:abstractNumId="4" w15:restartNumberingAfterBreak="0">
    <w:nsid w:val="175011CB"/>
    <w:multiLevelType w:val="hybridMultilevel"/>
    <w:tmpl w:val="7A3EFA64"/>
    <w:lvl w:ilvl="0" w:tplc="B36253EC">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A66177"/>
    <w:multiLevelType w:val="hybridMultilevel"/>
    <w:tmpl w:val="04D01F8E"/>
    <w:lvl w:ilvl="0" w:tplc="4F1C4106">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1B8872C8"/>
    <w:multiLevelType w:val="multilevel"/>
    <w:tmpl w:val="7DBA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A1FB0"/>
    <w:multiLevelType w:val="hybridMultilevel"/>
    <w:tmpl w:val="C6BC9D30"/>
    <w:lvl w:ilvl="0" w:tplc="A3FEC95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6562E3"/>
    <w:multiLevelType w:val="hybridMultilevel"/>
    <w:tmpl w:val="B0006250"/>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68CE"/>
    <w:multiLevelType w:val="hybridMultilevel"/>
    <w:tmpl w:val="D4E4AF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15AFF"/>
    <w:multiLevelType w:val="hybridMultilevel"/>
    <w:tmpl w:val="69347FE2"/>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50752"/>
    <w:multiLevelType w:val="hybridMultilevel"/>
    <w:tmpl w:val="833E86BE"/>
    <w:lvl w:ilvl="0" w:tplc="A3FEC958">
      <w:start w:val="9"/>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8F5A1A"/>
    <w:multiLevelType w:val="multilevel"/>
    <w:tmpl w:val="C9F08978"/>
    <w:lvl w:ilvl="0">
      <w:start w:val="1"/>
      <w:numFmt w:val="decimal"/>
      <w:lvlText w:val="%1."/>
      <w:lvlJc w:val="left"/>
      <w:pPr>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541A80"/>
    <w:multiLevelType w:val="hybridMultilevel"/>
    <w:tmpl w:val="96B4FEC2"/>
    <w:lvl w:ilvl="0" w:tplc="3698E262">
      <w:start w:val="1"/>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104679"/>
    <w:multiLevelType w:val="hybridMultilevel"/>
    <w:tmpl w:val="A6EE7928"/>
    <w:lvl w:ilvl="0" w:tplc="DF0EC198">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5" w15:restartNumberingAfterBreak="0">
    <w:nsid w:val="39C62AB8"/>
    <w:multiLevelType w:val="multilevel"/>
    <w:tmpl w:val="7BB43AC8"/>
    <w:lvl w:ilvl="0">
      <w:start w:val="9"/>
      <w:numFmt w:val="bullet"/>
      <w:lvlText w:val="-"/>
      <w:lvlJc w:val="left"/>
      <w:pPr>
        <w:ind w:left="360" w:hanging="360"/>
      </w:pPr>
      <w:rPr>
        <w:rFonts w:ascii="Calibri" w:eastAsiaTheme="minorHAnsi" w:hAnsi="Calibri" w:cs="Calibri" w:hint="default"/>
        <w:sz w:val="20"/>
      </w:rPr>
    </w:lvl>
    <w:lvl w:ilvl="1">
      <w:start w:val="1"/>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36BD2"/>
    <w:multiLevelType w:val="hybridMultilevel"/>
    <w:tmpl w:val="46C09D54"/>
    <w:lvl w:ilvl="0" w:tplc="A3FEC958">
      <w:start w:val="9"/>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A883B5A"/>
    <w:multiLevelType w:val="hybridMultilevel"/>
    <w:tmpl w:val="3E5A9540"/>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C55322"/>
    <w:multiLevelType w:val="hybridMultilevel"/>
    <w:tmpl w:val="328C75C0"/>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CB3317"/>
    <w:multiLevelType w:val="hybridMultilevel"/>
    <w:tmpl w:val="7452F966"/>
    <w:lvl w:ilvl="0" w:tplc="B36253EC">
      <w:numFmt w:val="bullet"/>
      <w:lvlText w:val="-"/>
      <w:lvlJc w:val="left"/>
      <w:pPr>
        <w:ind w:left="1776" w:hanging="360"/>
      </w:pPr>
      <w:rPr>
        <w:rFonts w:ascii="Arial" w:eastAsia="Arial"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41E40B6E"/>
    <w:multiLevelType w:val="multilevel"/>
    <w:tmpl w:val="6332DF6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7165A"/>
    <w:multiLevelType w:val="hybridMultilevel"/>
    <w:tmpl w:val="69DA44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73151"/>
    <w:multiLevelType w:val="hybridMultilevel"/>
    <w:tmpl w:val="68B6AB2E"/>
    <w:lvl w:ilvl="0" w:tplc="A3FEC958">
      <w:start w:val="9"/>
      <w:numFmt w:val="bullet"/>
      <w:lvlText w:val="-"/>
      <w:lvlJc w:val="left"/>
      <w:pPr>
        <w:ind w:left="218" w:hanging="360"/>
      </w:pPr>
      <w:rPr>
        <w:rFonts w:ascii="Calibri" w:eastAsiaTheme="minorHAnsi" w:hAnsi="Calibri" w:cs="Calibri"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3" w15:restartNumberingAfterBreak="0">
    <w:nsid w:val="51A90B2F"/>
    <w:multiLevelType w:val="hybridMultilevel"/>
    <w:tmpl w:val="F986225A"/>
    <w:lvl w:ilvl="0" w:tplc="488CB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C40573"/>
    <w:multiLevelType w:val="hybridMultilevel"/>
    <w:tmpl w:val="28CEBD08"/>
    <w:lvl w:ilvl="0" w:tplc="B36253EC">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1F55B35"/>
    <w:multiLevelType w:val="hybridMultilevel"/>
    <w:tmpl w:val="757692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6774F3C"/>
    <w:multiLevelType w:val="hybridMultilevel"/>
    <w:tmpl w:val="EE92163C"/>
    <w:lvl w:ilvl="0" w:tplc="3698E26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90A0E6D"/>
    <w:multiLevelType w:val="hybridMultilevel"/>
    <w:tmpl w:val="2FB46684"/>
    <w:lvl w:ilvl="0" w:tplc="769A726C">
      <w:start w:val="1"/>
      <w:numFmt w:val="upperRoman"/>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8" w15:restartNumberingAfterBreak="0">
    <w:nsid w:val="5A745EA6"/>
    <w:multiLevelType w:val="hybridMultilevel"/>
    <w:tmpl w:val="99A8517E"/>
    <w:lvl w:ilvl="0" w:tplc="3698E26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AC0312A"/>
    <w:multiLevelType w:val="hybridMultilevel"/>
    <w:tmpl w:val="BF1E5B86"/>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B6D3385"/>
    <w:multiLevelType w:val="hybridMultilevel"/>
    <w:tmpl w:val="7E168C8E"/>
    <w:lvl w:ilvl="0" w:tplc="A3FEC958">
      <w:start w:val="9"/>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D12282"/>
    <w:multiLevelType w:val="hybridMultilevel"/>
    <w:tmpl w:val="103882A0"/>
    <w:lvl w:ilvl="0" w:tplc="A3FEC958">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FA7704"/>
    <w:multiLevelType w:val="hybridMultilevel"/>
    <w:tmpl w:val="461AAF1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5425DDD"/>
    <w:multiLevelType w:val="hybridMultilevel"/>
    <w:tmpl w:val="5EFEA610"/>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512982"/>
    <w:multiLevelType w:val="hybridMultilevel"/>
    <w:tmpl w:val="23643D44"/>
    <w:lvl w:ilvl="0" w:tplc="A3FEC958">
      <w:start w:val="9"/>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7087B1B"/>
    <w:multiLevelType w:val="multilevel"/>
    <w:tmpl w:val="FAD449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CC505D7"/>
    <w:multiLevelType w:val="hybridMultilevel"/>
    <w:tmpl w:val="BD32A45A"/>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7" w15:restartNumberingAfterBreak="0">
    <w:nsid w:val="6CE26A19"/>
    <w:multiLevelType w:val="hybridMultilevel"/>
    <w:tmpl w:val="414EBE16"/>
    <w:lvl w:ilvl="0" w:tplc="B36253EC">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cs="Wingdings" w:hint="default"/>
      </w:rPr>
    </w:lvl>
    <w:lvl w:ilvl="3" w:tplc="040C0001" w:tentative="1">
      <w:start w:val="1"/>
      <w:numFmt w:val="bullet"/>
      <w:lvlText w:val=""/>
      <w:lvlJc w:val="left"/>
      <w:pPr>
        <w:ind w:left="2738" w:hanging="360"/>
      </w:pPr>
      <w:rPr>
        <w:rFonts w:ascii="Symbol" w:hAnsi="Symbol" w:cs="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cs="Wingdings" w:hint="default"/>
      </w:rPr>
    </w:lvl>
    <w:lvl w:ilvl="6" w:tplc="040C0001" w:tentative="1">
      <w:start w:val="1"/>
      <w:numFmt w:val="bullet"/>
      <w:lvlText w:val=""/>
      <w:lvlJc w:val="left"/>
      <w:pPr>
        <w:ind w:left="4898" w:hanging="360"/>
      </w:pPr>
      <w:rPr>
        <w:rFonts w:ascii="Symbol" w:hAnsi="Symbol" w:cs="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cs="Wingdings" w:hint="default"/>
      </w:rPr>
    </w:lvl>
  </w:abstractNum>
  <w:abstractNum w:abstractNumId="38" w15:restartNumberingAfterBreak="0">
    <w:nsid w:val="6EEA5792"/>
    <w:multiLevelType w:val="hybridMultilevel"/>
    <w:tmpl w:val="71CE4CA6"/>
    <w:lvl w:ilvl="0" w:tplc="A3FEC958">
      <w:start w:val="9"/>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F4916"/>
    <w:multiLevelType w:val="hybridMultilevel"/>
    <w:tmpl w:val="34B46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38F0330"/>
    <w:multiLevelType w:val="hybridMultilevel"/>
    <w:tmpl w:val="B11E5898"/>
    <w:lvl w:ilvl="0" w:tplc="08FC2A06">
      <w:start w:val="2"/>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76154BBC"/>
    <w:multiLevelType w:val="hybridMultilevel"/>
    <w:tmpl w:val="C142816E"/>
    <w:lvl w:ilvl="0" w:tplc="642C7E60">
      <w:start w:val="1"/>
      <w:numFmt w:val="decimal"/>
      <w:lvlText w:val="%1."/>
      <w:lvlJc w:val="left"/>
      <w:pPr>
        <w:ind w:left="218" w:hanging="360"/>
      </w:pPr>
      <w:rPr>
        <w:rFonts w:hint="default"/>
        <w:color w:val="auto"/>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2" w15:restartNumberingAfterBreak="0">
    <w:nsid w:val="7BFD5B30"/>
    <w:multiLevelType w:val="hybridMultilevel"/>
    <w:tmpl w:val="CD9A1A14"/>
    <w:lvl w:ilvl="0" w:tplc="040C0015">
      <w:start w:val="1"/>
      <w:numFmt w:val="upperLetter"/>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3" w15:restartNumberingAfterBreak="0">
    <w:nsid w:val="7C6D3ECA"/>
    <w:multiLevelType w:val="hybridMultilevel"/>
    <w:tmpl w:val="35DCB7CA"/>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CF59E9"/>
    <w:multiLevelType w:val="hybridMultilevel"/>
    <w:tmpl w:val="F146CEF8"/>
    <w:lvl w:ilvl="0" w:tplc="A3FEC958">
      <w:start w:val="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D642634"/>
    <w:multiLevelType w:val="hybridMultilevel"/>
    <w:tmpl w:val="3BF2205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EC759B3"/>
    <w:multiLevelType w:val="hybridMultilevel"/>
    <w:tmpl w:val="D7CC4176"/>
    <w:lvl w:ilvl="0" w:tplc="B36253EC">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F23366E"/>
    <w:multiLevelType w:val="hybridMultilevel"/>
    <w:tmpl w:val="A63CBD2E"/>
    <w:lvl w:ilvl="0" w:tplc="A3FEC958">
      <w:start w:val="9"/>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num w:numId="1">
    <w:abstractNumId w:val="7"/>
  </w:num>
  <w:num w:numId="2">
    <w:abstractNumId w:val="25"/>
  </w:num>
  <w:num w:numId="3">
    <w:abstractNumId w:val="20"/>
  </w:num>
  <w:num w:numId="4">
    <w:abstractNumId w:val="45"/>
  </w:num>
  <w:num w:numId="5">
    <w:abstractNumId w:val="35"/>
  </w:num>
  <w:num w:numId="6">
    <w:abstractNumId w:val="24"/>
  </w:num>
  <w:num w:numId="7">
    <w:abstractNumId w:val="4"/>
  </w:num>
  <w:num w:numId="8">
    <w:abstractNumId w:val="19"/>
  </w:num>
  <w:num w:numId="9">
    <w:abstractNumId w:val="37"/>
  </w:num>
  <w:num w:numId="10">
    <w:abstractNumId w:val="26"/>
  </w:num>
  <w:num w:numId="11">
    <w:abstractNumId w:val="13"/>
  </w:num>
  <w:num w:numId="12">
    <w:abstractNumId w:val="27"/>
  </w:num>
  <w:num w:numId="13">
    <w:abstractNumId w:val="46"/>
  </w:num>
  <w:num w:numId="14">
    <w:abstractNumId w:val="28"/>
  </w:num>
  <w:num w:numId="15">
    <w:abstractNumId w:val="36"/>
  </w:num>
  <w:num w:numId="16">
    <w:abstractNumId w:val="22"/>
  </w:num>
  <w:num w:numId="17">
    <w:abstractNumId w:val="23"/>
  </w:num>
  <w:num w:numId="18">
    <w:abstractNumId w:val="41"/>
  </w:num>
  <w:num w:numId="19">
    <w:abstractNumId w:val="5"/>
  </w:num>
  <w:num w:numId="20">
    <w:abstractNumId w:val="42"/>
  </w:num>
  <w:num w:numId="21">
    <w:abstractNumId w:val="12"/>
  </w:num>
  <w:num w:numId="22">
    <w:abstractNumId w:val="1"/>
  </w:num>
  <w:num w:numId="23">
    <w:abstractNumId w:val="14"/>
  </w:num>
  <w:num w:numId="24">
    <w:abstractNumId w:val="39"/>
  </w:num>
  <w:num w:numId="25">
    <w:abstractNumId w:val="16"/>
  </w:num>
  <w:num w:numId="26">
    <w:abstractNumId w:val="38"/>
  </w:num>
  <w:num w:numId="27">
    <w:abstractNumId w:val="15"/>
  </w:num>
  <w:num w:numId="28">
    <w:abstractNumId w:val="47"/>
  </w:num>
  <w:num w:numId="29">
    <w:abstractNumId w:val="3"/>
  </w:num>
  <w:num w:numId="30">
    <w:abstractNumId w:val="21"/>
  </w:num>
  <w:num w:numId="31">
    <w:abstractNumId w:val="40"/>
  </w:num>
  <w:num w:numId="32">
    <w:abstractNumId w:val="6"/>
  </w:num>
  <w:num w:numId="33">
    <w:abstractNumId w:val="11"/>
  </w:num>
  <w:num w:numId="34">
    <w:abstractNumId w:val="43"/>
  </w:num>
  <w:num w:numId="35">
    <w:abstractNumId w:val="30"/>
  </w:num>
  <w:num w:numId="36">
    <w:abstractNumId w:val="10"/>
  </w:num>
  <w:num w:numId="37">
    <w:abstractNumId w:val="29"/>
  </w:num>
  <w:num w:numId="38">
    <w:abstractNumId w:val="44"/>
  </w:num>
  <w:num w:numId="39">
    <w:abstractNumId w:val="18"/>
  </w:num>
  <w:num w:numId="40">
    <w:abstractNumId w:val="8"/>
  </w:num>
  <w:num w:numId="41">
    <w:abstractNumId w:val="17"/>
  </w:num>
  <w:num w:numId="42">
    <w:abstractNumId w:val="0"/>
  </w:num>
  <w:num w:numId="43">
    <w:abstractNumId w:val="32"/>
  </w:num>
  <w:num w:numId="44">
    <w:abstractNumId w:val="34"/>
  </w:num>
  <w:num w:numId="45">
    <w:abstractNumId w:val="2"/>
  </w:num>
  <w:num w:numId="46">
    <w:abstractNumId w:val="9"/>
  </w:num>
  <w:num w:numId="47">
    <w:abstractNumId w:val="31"/>
  </w:num>
  <w:num w:numId="48">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1B"/>
    <w:rsid w:val="00037E71"/>
    <w:rsid w:val="0004347C"/>
    <w:rsid w:val="00043DAB"/>
    <w:rsid w:val="000441F5"/>
    <w:rsid w:val="00047C2E"/>
    <w:rsid w:val="00055518"/>
    <w:rsid w:val="00063E81"/>
    <w:rsid w:val="0006786B"/>
    <w:rsid w:val="00071487"/>
    <w:rsid w:val="00075855"/>
    <w:rsid w:val="000807E7"/>
    <w:rsid w:val="000811D3"/>
    <w:rsid w:val="000828CB"/>
    <w:rsid w:val="000A1CB2"/>
    <w:rsid w:val="000A4F27"/>
    <w:rsid w:val="000B24D4"/>
    <w:rsid w:val="000B3C8D"/>
    <w:rsid w:val="000B504E"/>
    <w:rsid w:val="000C3FEE"/>
    <w:rsid w:val="000C4FAD"/>
    <w:rsid w:val="000D09E9"/>
    <w:rsid w:val="000D4727"/>
    <w:rsid w:val="000D4DD5"/>
    <w:rsid w:val="000F5658"/>
    <w:rsid w:val="000F7D70"/>
    <w:rsid w:val="00111E3A"/>
    <w:rsid w:val="00126A83"/>
    <w:rsid w:val="0013302D"/>
    <w:rsid w:val="0013616F"/>
    <w:rsid w:val="00136188"/>
    <w:rsid w:val="0013624F"/>
    <w:rsid w:val="00143FFE"/>
    <w:rsid w:val="00157DA7"/>
    <w:rsid w:val="0016164B"/>
    <w:rsid w:val="00175B9F"/>
    <w:rsid w:val="00180719"/>
    <w:rsid w:val="001825D0"/>
    <w:rsid w:val="0019189A"/>
    <w:rsid w:val="00192EC8"/>
    <w:rsid w:val="00193CDD"/>
    <w:rsid w:val="001C0C3C"/>
    <w:rsid w:val="001C4BAC"/>
    <w:rsid w:val="001C5B25"/>
    <w:rsid w:val="001D136A"/>
    <w:rsid w:val="001D5D3F"/>
    <w:rsid w:val="001D7A98"/>
    <w:rsid w:val="001F57E8"/>
    <w:rsid w:val="001F5AE3"/>
    <w:rsid w:val="002029F1"/>
    <w:rsid w:val="00203409"/>
    <w:rsid w:val="002036D4"/>
    <w:rsid w:val="0021459B"/>
    <w:rsid w:val="00243746"/>
    <w:rsid w:val="00246A92"/>
    <w:rsid w:val="002504DB"/>
    <w:rsid w:val="0026384B"/>
    <w:rsid w:val="0026575E"/>
    <w:rsid w:val="002670C5"/>
    <w:rsid w:val="0027077D"/>
    <w:rsid w:val="00271F2C"/>
    <w:rsid w:val="00280A87"/>
    <w:rsid w:val="002914C7"/>
    <w:rsid w:val="00293928"/>
    <w:rsid w:val="00295608"/>
    <w:rsid w:val="00295F60"/>
    <w:rsid w:val="002A2B00"/>
    <w:rsid w:val="002A60EC"/>
    <w:rsid w:val="002A6A4F"/>
    <w:rsid w:val="002B3B37"/>
    <w:rsid w:val="002B400F"/>
    <w:rsid w:val="002C1BB2"/>
    <w:rsid w:val="002E2B31"/>
    <w:rsid w:val="002F2F6C"/>
    <w:rsid w:val="002F5C28"/>
    <w:rsid w:val="002F5D2C"/>
    <w:rsid w:val="002F7054"/>
    <w:rsid w:val="00302E12"/>
    <w:rsid w:val="0030343C"/>
    <w:rsid w:val="003042A6"/>
    <w:rsid w:val="00306CC2"/>
    <w:rsid w:val="0031020B"/>
    <w:rsid w:val="003105C4"/>
    <w:rsid w:val="00323956"/>
    <w:rsid w:val="003270F7"/>
    <w:rsid w:val="00332E72"/>
    <w:rsid w:val="0034643E"/>
    <w:rsid w:val="003466D0"/>
    <w:rsid w:val="003552D7"/>
    <w:rsid w:val="003706F0"/>
    <w:rsid w:val="00372E22"/>
    <w:rsid w:val="0037693A"/>
    <w:rsid w:val="00376F19"/>
    <w:rsid w:val="00392F52"/>
    <w:rsid w:val="003A1972"/>
    <w:rsid w:val="003A3867"/>
    <w:rsid w:val="003A6B1A"/>
    <w:rsid w:val="003D0900"/>
    <w:rsid w:val="003D46AB"/>
    <w:rsid w:val="003F1971"/>
    <w:rsid w:val="004062B2"/>
    <w:rsid w:val="00410056"/>
    <w:rsid w:val="004105D8"/>
    <w:rsid w:val="004124C3"/>
    <w:rsid w:val="004168D3"/>
    <w:rsid w:val="00420CD7"/>
    <w:rsid w:val="00426F95"/>
    <w:rsid w:val="004329AA"/>
    <w:rsid w:val="0043500F"/>
    <w:rsid w:val="00435369"/>
    <w:rsid w:val="00442410"/>
    <w:rsid w:val="00442C25"/>
    <w:rsid w:val="00451315"/>
    <w:rsid w:val="00453090"/>
    <w:rsid w:val="00454EA5"/>
    <w:rsid w:val="004550BD"/>
    <w:rsid w:val="004568BC"/>
    <w:rsid w:val="004573C1"/>
    <w:rsid w:val="00457419"/>
    <w:rsid w:val="00461C01"/>
    <w:rsid w:val="004628F1"/>
    <w:rsid w:val="004662DC"/>
    <w:rsid w:val="0048530A"/>
    <w:rsid w:val="00486DDE"/>
    <w:rsid w:val="00487DD2"/>
    <w:rsid w:val="00491FEE"/>
    <w:rsid w:val="00494E6D"/>
    <w:rsid w:val="004961AD"/>
    <w:rsid w:val="00496941"/>
    <w:rsid w:val="004A7D89"/>
    <w:rsid w:val="004C5034"/>
    <w:rsid w:val="004C67BA"/>
    <w:rsid w:val="004E11BA"/>
    <w:rsid w:val="004E6947"/>
    <w:rsid w:val="004F0A9A"/>
    <w:rsid w:val="004F0BD2"/>
    <w:rsid w:val="004F1972"/>
    <w:rsid w:val="004F34D8"/>
    <w:rsid w:val="00500E3E"/>
    <w:rsid w:val="005046C5"/>
    <w:rsid w:val="005148B0"/>
    <w:rsid w:val="00524033"/>
    <w:rsid w:val="005350D0"/>
    <w:rsid w:val="0053553B"/>
    <w:rsid w:val="00542530"/>
    <w:rsid w:val="005435B3"/>
    <w:rsid w:val="00545D4F"/>
    <w:rsid w:val="00553EEE"/>
    <w:rsid w:val="005543CD"/>
    <w:rsid w:val="005549DD"/>
    <w:rsid w:val="0056549B"/>
    <w:rsid w:val="00582F5A"/>
    <w:rsid w:val="00590079"/>
    <w:rsid w:val="0059025D"/>
    <w:rsid w:val="00590568"/>
    <w:rsid w:val="005944CA"/>
    <w:rsid w:val="00595E18"/>
    <w:rsid w:val="005B40E9"/>
    <w:rsid w:val="005B42C0"/>
    <w:rsid w:val="005C3A17"/>
    <w:rsid w:val="005C4897"/>
    <w:rsid w:val="005C5669"/>
    <w:rsid w:val="005C6CD3"/>
    <w:rsid w:val="005E0AF1"/>
    <w:rsid w:val="005E1F56"/>
    <w:rsid w:val="005E279D"/>
    <w:rsid w:val="005E322B"/>
    <w:rsid w:val="00604F04"/>
    <w:rsid w:val="006104C1"/>
    <w:rsid w:val="00610A45"/>
    <w:rsid w:val="006178EB"/>
    <w:rsid w:val="006340CD"/>
    <w:rsid w:val="00640534"/>
    <w:rsid w:val="00641473"/>
    <w:rsid w:val="0064478A"/>
    <w:rsid w:val="00646620"/>
    <w:rsid w:val="006526B7"/>
    <w:rsid w:val="0066515B"/>
    <w:rsid w:val="00667EF7"/>
    <w:rsid w:val="006736A7"/>
    <w:rsid w:val="00674734"/>
    <w:rsid w:val="00675D03"/>
    <w:rsid w:val="006775F9"/>
    <w:rsid w:val="00682572"/>
    <w:rsid w:val="00684E1B"/>
    <w:rsid w:val="006900D1"/>
    <w:rsid w:val="00693868"/>
    <w:rsid w:val="00695991"/>
    <w:rsid w:val="006A3E28"/>
    <w:rsid w:val="006A7716"/>
    <w:rsid w:val="006B1395"/>
    <w:rsid w:val="006C059D"/>
    <w:rsid w:val="006C297F"/>
    <w:rsid w:val="006D79EF"/>
    <w:rsid w:val="006F369A"/>
    <w:rsid w:val="006F3E5E"/>
    <w:rsid w:val="00703E16"/>
    <w:rsid w:val="00710593"/>
    <w:rsid w:val="00711650"/>
    <w:rsid w:val="00725832"/>
    <w:rsid w:val="00732935"/>
    <w:rsid w:val="00734653"/>
    <w:rsid w:val="00750D75"/>
    <w:rsid w:val="007510BB"/>
    <w:rsid w:val="00752C3E"/>
    <w:rsid w:val="0076384C"/>
    <w:rsid w:val="007669CB"/>
    <w:rsid w:val="0077005A"/>
    <w:rsid w:val="00773357"/>
    <w:rsid w:val="00783E00"/>
    <w:rsid w:val="00784930"/>
    <w:rsid w:val="0079396B"/>
    <w:rsid w:val="00793F03"/>
    <w:rsid w:val="007A23A2"/>
    <w:rsid w:val="007B3F89"/>
    <w:rsid w:val="007B6717"/>
    <w:rsid w:val="007B7E9F"/>
    <w:rsid w:val="007D4F61"/>
    <w:rsid w:val="007E41A0"/>
    <w:rsid w:val="007F4B0D"/>
    <w:rsid w:val="008000C2"/>
    <w:rsid w:val="00801F4E"/>
    <w:rsid w:val="008055C3"/>
    <w:rsid w:val="00811F0D"/>
    <w:rsid w:val="008220F3"/>
    <w:rsid w:val="00837012"/>
    <w:rsid w:val="008465AE"/>
    <w:rsid w:val="00846A4D"/>
    <w:rsid w:val="00853A44"/>
    <w:rsid w:val="00875D13"/>
    <w:rsid w:val="00876E6C"/>
    <w:rsid w:val="0088525C"/>
    <w:rsid w:val="00886947"/>
    <w:rsid w:val="008906E4"/>
    <w:rsid w:val="008A07EB"/>
    <w:rsid w:val="008A4E4E"/>
    <w:rsid w:val="008B1251"/>
    <w:rsid w:val="008B47A7"/>
    <w:rsid w:val="008B4BC8"/>
    <w:rsid w:val="008C3D28"/>
    <w:rsid w:val="008D19E8"/>
    <w:rsid w:val="008D398C"/>
    <w:rsid w:val="008D423D"/>
    <w:rsid w:val="008D76E3"/>
    <w:rsid w:val="008E18D4"/>
    <w:rsid w:val="008E57CB"/>
    <w:rsid w:val="008F09E0"/>
    <w:rsid w:val="008F2E60"/>
    <w:rsid w:val="008F74F5"/>
    <w:rsid w:val="00900843"/>
    <w:rsid w:val="00915119"/>
    <w:rsid w:val="009156B0"/>
    <w:rsid w:val="009162F5"/>
    <w:rsid w:val="009164EF"/>
    <w:rsid w:val="009211C9"/>
    <w:rsid w:val="00925F59"/>
    <w:rsid w:val="00945B1C"/>
    <w:rsid w:val="00947455"/>
    <w:rsid w:val="0095659A"/>
    <w:rsid w:val="009623F2"/>
    <w:rsid w:val="00966885"/>
    <w:rsid w:val="009674D4"/>
    <w:rsid w:val="00970B59"/>
    <w:rsid w:val="00971CBE"/>
    <w:rsid w:val="0097612D"/>
    <w:rsid w:val="00982AAB"/>
    <w:rsid w:val="00982E44"/>
    <w:rsid w:val="009841EA"/>
    <w:rsid w:val="00985273"/>
    <w:rsid w:val="00985493"/>
    <w:rsid w:val="00986364"/>
    <w:rsid w:val="009874A5"/>
    <w:rsid w:val="00994223"/>
    <w:rsid w:val="009A2CFC"/>
    <w:rsid w:val="009A7B8E"/>
    <w:rsid w:val="009B5AC3"/>
    <w:rsid w:val="009D1DFE"/>
    <w:rsid w:val="009E1148"/>
    <w:rsid w:val="009E2F1E"/>
    <w:rsid w:val="009E359E"/>
    <w:rsid w:val="009E52B1"/>
    <w:rsid w:val="009F3158"/>
    <w:rsid w:val="009F5873"/>
    <w:rsid w:val="00A00713"/>
    <w:rsid w:val="00A014BE"/>
    <w:rsid w:val="00A01741"/>
    <w:rsid w:val="00A036F3"/>
    <w:rsid w:val="00A07899"/>
    <w:rsid w:val="00A14BE4"/>
    <w:rsid w:val="00A17590"/>
    <w:rsid w:val="00A25635"/>
    <w:rsid w:val="00A3064D"/>
    <w:rsid w:val="00A33120"/>
    <w:rsid w:val="00A331AC"/>
    <w:rsid w:val="00A35E75"/>
    <w:rsid w:val="00A41141"/>
    <w:rsid w:val="00A41446"/>
    <w:rsid w:val="00A52EC7"/>
    <w:rsid w:val="00A546E0"/>
    <w:rsid w:val="00A6078F"/>
    <w:rsid w:val="00A64B25"/>
    <w:rsid w:val="00A655A9"/>
    <w:rsid w:val="00A66962"/>
    <w:rsid w:val="00A7462B"/>
    <w:rsid w:val="00A770FE"/>
    <w:rsid w:val="00A81A6A"/>
    <w:rsid w:val="00A83CEA"/>
    <w:rsid w:val="00A8490C"/>
    <w:rsid w:val="00A859F5"/>
    <w:rsid w:val="00A863B4"/>
    <w:rsid w:val="00A95873"/>
    <w:rsid w:val="00AA1C04"/>
    <w:rsid w:val="00AA1EA2"/>
    <w:rsid w:val="00AA53D6"/>
    <w:rsid w:val="00AA682B"/>
    <w:rsid w:val="00AC0E00"/>
    <w:rsid w:val="00AC2787"/>
    <w:rsid w:val="00AD01F7"/>
    <w:rsid w:val="00AD7B9A"/>
    <w:rsid w:val="00AE3DF8"/>
    <w:rsid w:val="00AF30FD"/>
    <w:rsid w:val="00AF48B3"/>
    <w:rsid w:val="00AF6CF6"/>
    <w:rsid w:val="00B150FB"/>
    <w:rsid w:val="00B15A12"/>
    <w:rsid w:val="00B228A8"/>
    <w:rsid w:val="00B24FD3"/>
    <w:rsid w:val="00B31D44"/>
    <w:rsid w:val="00B3468B"/>
    <w:rsid w:val="00B34DDB"/>
    <w:rsid w:val="00B574B2"/>
    <w:rsid w:val="00B605CD"/>
    <w:rsid w:val="00B63A9E"/>
    <w:rsid w:val="00B71937"/>
    <w:rsid w:val="00B7595B"/>
    <w:rsid w:val="00B763DF"/>
    <w:rsid w:val="00B77C88"/>
    <w:rsid w:val="00B924A8"/>
    <w:rsid w:val="00B94104"/>
    <w:rsid w:val="00B95E3E"/>
    <w:rsid w:val="00BA2C1C"/>
    <w:rsid w:val="00BA45AF"/>
    <w:rsid w:val="00BA4862"/>
    <w:rsid w:val="00BA5C59"/>
    <w:rsid w:val="00BA7138"/>
    <w:rsid w:val="00BB00BF"/>
    <w:rsid w:val="00BB2820"/>
    <w:rsid w:val="00BC369D"/>
    <w:rsid w:val="00BC3D67"/>
    <w:rsid w:val="00BC54F1"/>
    <w:rsid w:val="00BC65F2"/>
    <w:rsid w:val="00BE0648"/>
    <w:rsid w:val="00BE3EB0"/>
    <w:rsid w:val="00BE7E5F"/>
    <w:rsid w:val="00BF0975"/>
    <w:rsid w:val="00BF4C01"/>
    <w:rsid w:val="00BF7484"/>
    <w:rsid w:val="00C116C4"/>
    <w:rsid w:val="00C13155"/>
    <w:rsid w:val="00C158E6"/>
    <w:rsid w:val="00C31AA4"/>
    <w:rsid w:val="00C410DD"/>
    <w:rsid w:val="00C43075"/>
    <w:rsid w:val="00C479D0"/>
    <w:rsid w:val="00C55743"/>
    <w:rsid w:val="00C562A9"/>
    <w:rsid w:val="00C61AF4"/>
    <w:rsid w:val="00C62074"/>
    <w:rsid w:val="00C62102"/>
    <w:rsid w:val="00C650E2"/>
    <w:rsid w:val="00C93E9F"/>
    <w:rsid w:val="00C96903"/>
    <w:rsid w:val="00CA1DA2"/>
    <w:rsid w:val="00CB0601"/>
    <w:rsid w:val="00CB6D9E"/>
    <w:rsid w:val="00CC0102"/>
    <w:rsid w:val="00CC1525"/>
    <w:rsid w:val="00CC6C6E"/>
    <w:rsid w:val="00CC6CC2"/>
    <w:rsid w:val="00CC70A5"/>
    <w:rsid w:val="00CC75C2"/>
    <w:rsid w:val="00CC7B4D"/>
    <w:rsid w:val="00CD2766"/>
    <w:rsid w:val="00CE6C4A"/>
    <w:rsid w:val="00CE7538"/>
    <w:rsid w:val="00CE78B7"/>
    <w:rsid w:val="00CF3A18"/>
    <w:rsid w:val="00D000E6"/>
    <w:rsid w:val="00D007C0"/>
    <w:rsid w:val="00D00EBC"/>
    <w:rsid w:val="00D0201E"/>
    <w:rsid w:val="00D13FC1"/>
    <w:rsid w:val="00D14C85"/>
    <w:rsid w:val="00D15040"/>
    <w:rsid w:val="00D158B9"/>
    <w:rsid w:val="00D20036"/>
    <w:rsid w:val="00D26479"/>
    <w:rsid w:val="00D33DEF"/>
    <w:rsid w:val="00D35315"/>
    <w:rsid w:val="00D47BC3"/>
    <w:rsid w:val="00D53AAE"/>
    <w:rsid w:val="00D61838"/>
    <w:rsid w:val="00D62329"/>
    <w:rsid w:val="00D624B5"/>
    <w:rsid w:val="00D6733F"/>
    <w:rsid w:val="00D67612"/>
    <w:rsid w:val="00D67AA0"/>
    <w:rsid w:val="00D7675C"/>
    <w:rsid w:val="00D76A83"/>
    <w:rsid w:val="00D775BD"/>
    <w:rsid w:val="00D8311F"/>
    <w:rsid w:val="00DA3F29"/>
    <w:rsid w:val="00DA5431"/>
    <w:rsid w:val="00DA77FF"/>
    <w:rsid w:val="00DB7583"/>
    <w:rsid w:val="00DB76E9"/>
    <w:rsid w:val="00DC0BCA"/>
    <w:rsid w:val="00DC1F58"/>
    <w:rsid w:val="00DC2B0B"/>
    <w:rsid w:val="00DC7D22"/>
    <w:rsid w:val="00DD2689"/>
    <w:rsid w:val="00DD557C"/>
    <w:rsid w:val="00DE094C"/>
    <w:rsid w:val="00DF36D1"/>
    <w:rsid w:val="00E001A4"/>
    <w:rsid w:val="00E05B9D"/>
    <w:rsid w:val="00E075A9"/>
    <w:rsid w:val="00E10537"/>
    <w:rsid w:val="00E10FCB"/>
    <w:rsid w:val="00E1348D"/>
    <w:rsid w:val="00E16B17"/>
    <w:rsid w:val="00E2092D"/>
    <w:rsid w:val="00E225A6"/>
    <w:rsid w:val="00E24D5E"/>
    <w:rsid w:val="00E32A71"/>
    <w:rsid w:val="00E47E33"/>
    <w:rsid w:val="00E5049C"/>
    <w:rsid w:val="00E526E1"/>
    <w:rsid w:val="00E55A8C"/>
    <w:rsid w:val="00E603B8"/>
    <w:rsid w:val="00E70B55"/>
    <w:rsid w:val="00E73945"/>
    <w:rsid w:val="00E856DB"/>
    <w:rsid w:val="00E868A9"/>
    <w:rsid w:val="00E87BF2"/>
    <w:rsid w:val="00EA206A"/>
    <w:rsid w:val="00EA391B"/>
    <w:rsid w:val="00EA71C5"/>
    <w:rsid w:val="00EB1A34"/>
    <w:rsid w:val="00EC5EB6"/>
    <w:rsid w:val="00EC7C81"/>
    <w:rsid w:val="00ED22B3"/>
    <w:rsid w:val="00ED40C3"/>
    <w:rsid w:val="00ED44F9"/>
    <w:rsid w:val="00EF5D6E"/>
    <w:rsid w:val="00EF5FA2"/>
    <w:rsid w:val="00EF61B6"/>
    <w:rsid w:val="00EF755C"/>
    <w:rsid w:val="00F11535"/>
    <w:rsid w:val="00F11B7B"/>
    <w:rsid w:val="00F27DC3"/>
    <w:rsid w:val="00F349D4"/>
    <w:rsid w:val="00F35BE8"/>
    <w:rsid w:val="00F37C94"/>
    <w:rsid w:val="00F40843"/>
    <w:rsid w:val="00F45B5B"/>
    <w:rsid w:val="00F467BA"/>
    <w:rsid w:val="00F46A62"/>
    <w:rsid w:val="00F50FCB"/>
    <w:rsid w:val="00F518E1"/>
    <w:rsid w:val="00F612F4"/>
    <w:rsid w:val="00F73DAA"/>
    <w:rsid w:val="00F83DE7"/>
    <w:rsid w:val="00F84624"/>
    <w:rsid w:val="00F860B1"/>
    <w:rsid w:val="00F869BE"/>
    <w:rsid w:val="00F86A59"/>
    <w:rsid w:val="00F95E06"/>
    <w:rsid w:val="00F97478"/>
    <w:rsid w:val="00F97D3E"/>
    <w:rsid w:val="00FA05A1"/>
    <w:rsid w:val="00FA2DC1"/>
    <w:rsid w:val="00FA3767"/>
    <w:rsid w:val="00FB2D95"/>
    <w:rsid w:val="00FB3490"/>
    <w:rsid w:val="00FB7109"/>
    <w:rsid w:val="00FC181E"/>
    <w:rsid w:val="00FC541A"/>
    <w:rsid w:val="00FD086C"/>
    <w:rsid w:val="00FD7D6E"/>
    <w:rsid w:val="00FE51EE"/>
    <w:rsid w:val="00FE7944"/>
    <w:rsid w:val="00FF1BF2"/>
    <w:rsid w:val="00FF7F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81BA6"/>
  <w15:chartTrackingRefBased/>
  <w15:docId w15:val="{F966EA94-9BC1-8B45-9DA7-8E84D58B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E9"/>
    <w:rPr>
      <w:rFonts w:ascii="Times New Roman" w:eastAsia="Times New Roman" w:hAnsi="Times New Roman" w:cs="Times New Roman"/>
      <w:lang w:eastAsia="fr-FR"/>
    </w:rPr>
  </w:style>
  <w:style w:type="paragraph" w:styleId="Heading1">
    <w:name w:val="heading 1"/>
    <w:basedOn w:val="Normal"/>
    <w:link w:val="Heading1Char"/>
    <w:uiPriority w:val="9"/>
    <w:qFormat/>
    <w:rsid w:val="002029F1"/>
    <w:pPr>
      <w:keepNext/>
      <w:keepLines/>
      <w:pageBreakBefore/>
      <w:pBdr>
        <w:top w:val="single" w:sz="4" w:space="1" w:color="auto"/>
        <w:bottom w:val="single" w:sz="4" w:space="1" w:color="auto"/>
      </w:pBdr>
      <w:shd w:val="clear" w:color="auto" w:fill="D0CECE" w:themeFill="background2" w:themeFillShade="E6"/>
      <w:spacing w:after="600"/>
      <w:jc w:val="center"/>
      <w:outlineLvl w:val="0"/>
    </w:pPr>
    <w:rPr>
      <w:rFonts w:ascii="Calibri" w:hAnsi="Calibri"/>
      <w:b/>
      <w:bCs/>
      <w:caps/>
      <w:color w:val="C00000"/>
      <w:sz w:val="48"/>
      <w:szCs w:val="48"/>
    </w:rPr>
  </w:style>
  <w:style w:type="paragraph" w:styleId="Heading2">
    <w:name w:val="heading 2"/>
    <w:basedOn w:val="ListParagraph"/>
    <w:next w:val="Normal"/>
    <w:link w:val="Heading2Char"/>
    <w:uiPriority w:val="9"/>
    <w:unhideWhenUsed/>
    <w:qFormat/>
    <w:rsid w:val="002E2B31"/>
    <w:pPr>
      <w:keepNext/>
      <w:keepLines/>
      <w:tabs>
        <w:tab w:val="left" w:pos="284"/>
      </w:tabs>
      <w:spacing w:before="360" w:after="240"/>
      <w:ind w:left="0"/>
      <w:contextualSpacing w:val="0"/>
      <w:jc w:val="both"/>
      <w:outlineLvl w:val="1"/>
    </w:pPr>
    <w:rPr>
      <w:rFonts w:ascii="Calibri" w:hAnsi="Calibri" w:cs="Calibri"/>
      <w:b/>
      <w:bCs/>
      <w:smallCaps/>
      <w:color w:val="C00000"/>
      <w:sz w:val="32"/>
      <w:szCs w:val="32"/>
    </w:rPr>
  </w:style>
  <w:style w:type="paragraph" w:styleId="Heading3">
    <w:name w:val="heading 3"/>
    <w:basedOn w:val="Normal"/>
    <w:next w:val="Normal"/>
    <w:link w:val="Heading3Char"/>
    <w:uiPriority w:val="9"/>
    <w:unhideWhenUsed/>
    <w:qFormat/>
    <w:rsid w:val="002029F1"/>
    <w:pPr>
      <w:keepNext/>
      <w:keepLines/>
      <w:spacing w:before="240" w:after="120"/>
      <w:outlineLvl w:val="2"/>
    </w:pPr>
    <w:rPr>
      <w:rFonts w:ascii="Cambria" w:hAnsi="Cambria"/>
      <w:b/>
      <w:bCs/>
      <w:color w:val="00B050"/>
    </w:rPr>
  </w:style>
  <w:style w:type="paragraph" w:styleId="Heading4">
    <w:name w:val="heading 4"/>
    <w:basedOn w:val="Normal"/>
    <w:next w:val="Normal"/>
    <w:link w:val="Heading4Char"/>
    <w:uiPriority w:val="9"/>
    <w:unhideWhenUsed/>
    <w:qFormat/>
    <w:rsid w:val="00A64B25"/>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0F3"/>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DB76E9"/>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DB76E9"/>
    <w:rPr>
      <w:rFonts w:ascii="Times New Roman" w:hAnsi="Times New Roman" w:cs="Times New Roman"/>
      <w:sz w:val="18"/>
      <w:szCs w:val="18"/>
    </w:rPr>
  </w:style>
  <w:style w:type="character" w:styleId="Hyperlink">
    <w:name w:val="Hyperlink"/>
    <w:basedOn w:val="DefaultParagraphFont"/>
    <w:uiPriority w:val="99"/>
    <w:unhideWhenUsed/>
    <w:rsid w:val="00EA206A"/>
    <w:rPr>
      <w:color w:val="0563C1" w:themeColor="hyperlink"/>
      <w:u w:val="single"/>
    </w:rPr>
  </w:style>
  <w:style w:type="paragraph" w:styleId="NormalWeb">
    <w:name w:val="Normal (Web)"/>
    <w:basedOn w:val="Normal"/>
    <w:uiPriority w:val="99"/>
    <w:unhideWhenUsed/>
    <w:rsid w:val="00EA206A"/>
    <w:pPr>
      <w:spacing w:before="100" w:beforeAutospacing="1" w:after="100" w:afterAutospacing="1"/>
    </w:pPr>
  </w:style>
  <w:style w:type="character" w:styleId="FollowedHyperlink">
    <w:name w:val="FollowedHyperlink"/>
    <w:basedOn w:val="DefaultParagraphFont"/>
    <w:uiPriority w:val="99"/>
    <w:semiHidden/>
    <w:unhideWhenUsed/>
    <w:rsid w:val="00AD7B9A"/>
    <w:rPr>
      <w:color w:val="954F72" w:themeColor="followedHyperlink"/>
      <w:u w:val="single"/>
    </w:rPr>
  </w:style>
  <w:style w:type="character" w:customStyle="1" w:styleId="Mentionnonrsolue1">
    <w:name w:val="Mention non résolue1"/>
    <w:basedOn w:val="DefaultParagraphFont"/>
    <w:uiPriority w:val="99"/>
    <w:semiHidden/>
    <w:unhideWhenUsed/>
    <w:rsid w:val="00EF5D6E"/>
    <w:rPr>
      <w:color w:val="605E5C"/>
      <w:shd w:val="clear" w:color="auto" w:fill="E1DFDD"/>
    </w:rPr>
  </w:style>
  <w:style w:type="character" w:customStyle="1" w:styleId="Heading1Char">
    <w:name w:val="Heading 1 Char"/>
    <w:basedOn w:val="DefaultParagraphFont"/>
    <w:link w:val="Heading1"/>
    <w:uiPriority w:val="9"/>
    <w:rsid w:val="002029F1"/>
    <w:rPr>
      <w:rFonts w:ascii="Calibri" w:eastAsia="Times New Roman" w:hAnsi="Calibri" w:cs="Times New Roman"/>
      <w:b/>
      <w:bCs/>
      <w:caps/>
      <w:color w:val="C00000"/>
      <w:sz w:val="48"/>
      <w:szCs w:val="48"/>
      <w:shd w:val="clear" w:color="auto" w:fill="D0CECE" w:themeFill="background2" w:themeFillShade="E6"/>
      <w:lang w:eastAsia="fr-FR"/>
    </w:rPr>
  </w:style>
  <w:style w:type="character" w:styleId="Strong">
    <w:name w:val="Strong"/>
    <w:basedOn w:val="DefaultParagraphFont"/>
    <w:uiPriority w:val="22"/>
    <w:qFormat/>
    <w:rsid w:val="00AE3DF8"/>
    <w:rPr>
      <w:b/>
      <w:bCs/>
    </w:rPr>
  </w:style>
  <w:style w:type="character" w:customStyle="1" w:styleId="file">
    <w:name w:val="file"/>
    <w:basedOn w:val="DefaultParagraphFont"/>
    <w:rsid w:val="000F7D70"/>
  </w:style>
  <w:style w:type="character" w:customStyle="1" w:styleId="Heading3Char">
    <w:name w:val="Heading 3 Char"/>
    <w:basedOn w:val="DefaultParagraphFont"/>
    <w:link w:val="Heading3"/>
    <w:uiPriority w:val="9"/>
    <w:rsid w:val="002029F1"/>
    <w:rPr>
      <w:rFonts w:ascii="Cambria" w:eastAsia="Times New Roman" w:hAnsi="Cambria" w:cs="Times New Roman"/>
      <w:b/>
      <w:bCs/>
      <w:color w:val="00B050"/>
      <w:lang w:eastAsia="fr-FR"/>
    </w:rPr>
  </w:style>
  <w:style w:type="character" w:customStyle="1" w:styleId="Heading2Char">
    <w:name w:val="Heading 2 Char"/>
    <w:basedOn w:val="DefaultParagraphFont"/>
    <w:link w:val="Heading2"/>
    <w:uiPriority w:val="9"/>
    <w:rsid w:val="002E2B31"/>
    <w:rPr>
      <w:rFonts w:ascii="Calibri" w:hAnsi="Calibri" w:cs="Calibri"/>
      <w:b/>
      <w:bCs/>
      <w:smallCaps/>
      <w:color w:val="C00000"/>
      <w:sz w:val="32"/>
      <w:szCs w:val="32"/>
    </w:rPr>
  </w:style>
  <w:style w:type="character" w:styleId="Emphasis">
    <w:name w:val="Emphasis"/>
    <w:basedOn w:val="DefaultParagraphFont"/>
    <w:uiPriority w:val="20"/>
    <w:qFormat/>
    <w:rsid w:val="00FA05A1"/>
    <w:rPr>
      <w:i/>
      <w:iCs/>
    </w:rPr>
  </w:style>
  <w:style w:type="character" w:customStyle="1" w:styleId="Heading4Char">
    <w:name w:val="Heading 4 Char"/>
    <w:basedOn w:val="DefaultParagraphFont"/>
    <w:link w:val="Heading4"/>
    <w:uiPriority w:val="9"/>
    <w:rsid w:val="00A64B2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624B5"/>
  </w:style>
  <w:style w:type="character" w:styleId="CommentReference">
    <w:name w:val="annotation reference"/>
    <w:basedOn w:val="DefaultParagraphFont"/>
    <w:uiPriority w:val="99"/>
    <w:semiHidden/>
    <w:unhideWhenUsed/>
    <w:rsid w:val="00E16B17"/>
    <w:rPr>
      <w:sz w:val="16"/>
      <w:szCs w:val="16"/>
    </w:rPr>
  </w:style>
  <w:style w:type="paragraph" w:styleId="CommentText">
    <w:name w:val="annotation text"/>
    <w:basedOn w:val="Normal"/>
    <w:link w:val="CommentTextChar"/>
    <w:uiPriority w:val="99"/>
    <w:unhideWhenUsed/>
    <w:rsid w:val="00E16B1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16B17"/>
    <w:rPr>
      <w:sz w:val="20"/>
      <w:szCs w:val="20"/>
    </w:rPr>
  </w:style>
  <w:style w:type="paragraph" w:styleId="CommentSubject">
    <w:name w:val="annotation subject"/>
    <w:basedOn w:val="CommentText"/>
    <w:next w:val="CommentText"/>
    <w:link w:val="CommentSubjectChar"/>
    <w:uiPriority w:val="99"/>
    <w:semiHidden/>
    <w:unhideWhenUsed/>
    <w:rsid w:val="00E16B17"/>
    <w:rPr>
      <w:b/>
      <w:bCs/>
    </w:rPr>
  </w:style>
  <w:style w:type="character" w:customStyle="1" w:styleId="CommentSubjectChar">
    <w:name w:val="Comment Subject Char"/>
    <w:basedOn w:val="CommentTextChar"/>
    <w:link w:val="CommentSubject"/>
    <w:uiPriority w:val="99"/>
    <w:semiHidden/>
    <w:rsid w:val="00E16B17"/>
    <w:rPr>
      <w:b/>
      <w:bCs/>
      <w:sz w:val="20"/>
      <w:szCs w:val="20"/>
    </w:rPr>
  </w:style>
  <w:style w:type="paragraph" w:styleId="FootnoteText">
    <w:name w:val="footnote text"/>
    <w:basedOn w:val="Normal"/>
    <w:link w:val="FootnoteTextChar"/>
    <w:uiPriority w:val="99"/>
    <w:semiHidden/>
    <w:unhideWhenUsed/>
    <w:rsid w:val="00BF7484"/>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BF748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F7484"/>
    <w:rPr>
      <w:vertAlign w:val="superscript"/>
    </w:rPr>
  </w:style>
  <w:style w:type="paragraph" w:styleId="Footer">
    <w:name w:val="footer"/>
    <w:basedOn w:val="Normal"/>
    <w:link w:val="FooterChar"/>
    <w:uiPriority w:val="99"/>
    <w:unhideWhenUsed/>
    <w:rsid w:val="00725832"/>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5832"/>
  </w:style>
  <w:style w:type="character" w:styleId="PageNumber">
    <w:name w:val="page number"/>
    <w:basedOn w:val="DefaultParagraphFont"/>
    <w:uiPriority w:val="99"/>
    <w:semiHidden/>
    <w:unhideWhenUsed/>
    <w:rsid w:val="00725832"/>
  </w:style>
  <w:style w:type="table" w:styleId="TableGrid">
    <w:name w:val="Table Grid"/>
    <w:basedOn w:val="TableNormal"/>
    <w:uiPriority w:val="39"/>
    <w:rsid w:val="0027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3553B"/>
  </w:style>
  <w:style w:type="character" w:customStyle="1" w:styleId="Mentionnonrsolue2">
    <w:name w:val="Mention non résolue2"/>
    <w:basedOn w:val="DefaultParagraphFont"/>
    <w:uiPriority w:val="99"/>
    <w:semiHidden/>
    <w:unhideWhenUsed/>
    <w:rsid w:val="009E2F1E"/>
    <w:rPr>
      <w:color w:val="605E5C"/>
      <w:shd w:val="clear" w:color="auto" w:fill="E1DFDD"/>
    </w:rPr>
  </w:style>
  <w:style w:type="paragraph" w:styleId="TOC1">
    <w:name w:val="toc 1"/>
    <w:basedOn w:val="Normal"/>
    <w:next w:val="Normal"/>
    <w:autoRedefine/>
    <w:uiPriority w:val="39"/>
    <w:unhideWhenUsed/>
    <w:rsid w:val="00F27DC3"/>
    <w:pPr>
      <w:spacing w:before="120" w:after="120"/>
    </w:pPr>
    <w:rPr>
      <w:rFonts w:asciiTheme="minorHAnsi" w:hAnsiTheme="minorHAnsi"/>
      <w:b/>
      <w:bCs/>
      <w:caps/>
      <w:sz w:val="20"/>
    </w:rPr>
  </w:style>
  <w:style w:type="paragraph" w:styleId="TOC2">
    <w:name w:val="toc 2"/>
    <w:basedOn w:val="Normal"/>
    <w:next w:val="Normal"/>
    <w:autoRedefine/>
    <w:uiPriority w:val="39"/>
    <w:unhideWhenUsed/>
    <w:rsid w:val="00F27DC3"/>
    <w:pPr>
      <w:ind w:left="240"/>
    </w:pPr>
    <w:rPr>
      <w:rFonts w:asciiTheme="minorHAnsi" w:hAnsiTheme="minorHAnsi"/>
      <w:smallCaps/>
      <w:sz w:val="20"/>
    </w:rPr>
  </w:style>
  <w:style w:type="paragraph" w:styleId="TOC3">
    <w:name w:val="toc 3"/>
    <w:basedOn w:val="Normal"/>
    <w:next w:val="Normal"/>
    <w:autoRedefine/>
    <w:uiPriority w:val="39"/>
    <w:unhideWhenUsed/>
    <w:rsid w:val="00F27DC3"/>
    <w:pPr>
      <w:ind w:left="480"/>
    </w:pPr>
    <w:rPr>
      <w:rFonts w:asciiTheme="minorHAnsi" w:hAnsiTheme="minorHAnsi"/>
      <w:i/>
      <w:iCs/>
      <w:sz w:val="20"/>
    </w:rPr>
  </w:style>
  <w:style w:type="paragraph" w:styleId="TOC4">
    <w:name w:val="toc 4"/>
    <w:basedOn w:val="Normal"/>
    <w:next w:val="Normal"/>
    <w:autoRedefine/>
    <w:uiPriority w:val="39"/>
    <w:unhideWhenUsed/>
    <w:rsid w:val="00F27DC3"/>
    <w:pPr>
      <w:ind w:left="720"/>
    </w:pPr>
    <w:rPr>
      <w:rFonts w:asciiTheme="minorHAnsi" w:hAnsiTheme="minorHAnsi"/>
      <w:sz w:val="18"/>
      <w:szCs w:val="21"/>
    </w:rPr>
  </w:style>
  <w:style w:type="paragraph" w:styleId="TOC5">
    <w:name w:val="toc 5"/>
    <w:basedOn w:val="Normal"/>
    <w:next w:val="Normal"/>
    <w:autoRedefine/>
    <w:uiPriority w:val="39"/>
    <w:unhideWhenUsed/>
    <w:rsid w:val="00F27DC3"/>
    <w:pPr>
      <w:ind w:left="960"/>
    </w:pPr>
    <w:rPr>
      <w:rFonts w:asciiTheme="minorHAnsi" w:hAnsiTheme="minorHAnsi"/>
      <w:sz w:val="18"/>
      <w:szCs w:val="21"/>
    </w:rPr>
  </w:style>
  <w:style w:type="paragraph" w:styleId="TOC6">
    <w:name w:val="toc 6"/>
    <w:basedOn w:val="Normal"/>
    <w:next w:val="Normal"/>
    <w:autoRedefine/>
    <w:uiPriority w:val="39"/>
    <w:unhideWhenUsed/>
    <w:rsid w:val="00F27DC3"/>
    <w:pPr>
      <w:ind w:left="1200"/>
    </w:pPr>
    <w:rPr>
      <w:rFonts w:asciiTheme="minorHAnsi" w:hAnsiTheme="minorHAnsi"/>
      <w:sz w:val="18"/>
      <w:szCs w:val="21"/>
    </w:rPr>
  </w:style>
  <w:style w:type="paragraph" w:styleId="TOC7">
    <w:name w:val="toc 7"/>
    <w:basedOn w:val="Normal"/>
    <w:next w:val="Normal"/>
    <w:autoRedefine/>
    <w:uiPriority w:val="39"/>
    <w:unhideWhenUsed/>
    <w:rsid w:val="00F27DC3"/>
    <w:pPr>
      <w:ind w:left="1440"/>
    </w:pPr>
    <w:rPr>
      <w:rFonts w:asciiTheme="minorHAnsi" w:hAnsiTheme="minorHAnsi"/>
      <w:sz w:val="18"/>
      <w:szCs w:val="21"/>
    </w:rPr>
  </w:style>
  <w:style w:type="paragraph" w:styleId="TOC8">
    <w:name w:val="toc 8"/>
    <w:basedOn w:val="Normal"/>
    <w:next w:val="Normal"/>
    <w:autoRedefine/>
    <w:uiPriority w:val="39"/>
    <w:unhideWhenUsed/>
    <w:rsid w:val="00F27DC3"/>
    <w:pPr>
      <w:ind w:left="1680"/>
    </w:pPr>
    <w:rPr>
      <w:rFonts w:asciiTheme="minorHAnsi" w:hAnsiTheme="minorHAnsi"/>
      <w:sz w:val="18"/>
      <w:szCs w:val="21"/>
    </w:rPr>
  </w:style>
  <w:style w:type="paragraph" w:styleId="TOC9">
    <w:name w:val="toc 9"/>
    <w:basedOn w:val="Normal"/>
    <w:next w:val="Normal"/>
    <w:autoRedefine/>
    <w:uiPriority w:val="39"/>
    <w:unhideWhenUsed/>
    <w:rsid w:val="00F27DC3"/>
    <w:pPr>
      <w:ind w:left="1920"/>
    </w:pPr>
    <w:rPr>
      <w:rFonts w:asciiTheme="minorHAnsi" w:hAnsiTheme="minorHAnsi"/>
      <w:sz w:val="18"/>
      <w:szCs w:val="21"/>
    </w:rPr>
  </w:style>
  <w:style w:type="character" w:styleId="UnresolvedMention">
    <w:name w:val="Unresolved Mention"/>
    <w:basedOn w:val="DefaultParagraphFont"/>
    <w:uiPriority w:val="99"/>
    <w:semiHidden/>
    <w:unhideWhenUsed/>
    <w:rsid w:val="00A84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2615">
      <w:bodyDiv w:val="1"/>
      <w:marLeft w:val="0"/>
      <w:marRight w:val="0"/>
      <w:marTop w:val="0"/>
      <w:marBottom w:val="0"/>
      <w:divBdr>
        <w:top w:val="none" w:sz="0" w:space="0" w:color="auto"/>
        <w:left w:val="none" w:sz="0" w:space="0" w:color="auto"/>
        <w:bottom w:val="none" w:sz="0" w:space="0" w:color="auto"/>
        <w:right w:val="none" w:sz="0" w:space="0" w:color="auto"/>
      </w:divBdr>
    </w:div>
    <w:div w:id="108014989">
      <w:bodyDiv w:val="1"/>
      <w:marLeft w:val="0"/>
      <w:marRight w:val="0"/>
      <w:marTop w:val="0"/>
      <w:marBottom w:val="0"/>
      <w:divBdr>
        <w:top w:val="none" w:sz="0" w:space="0" w:color="auto"/>
        <w:left w:val="none" w:sz="0" w:space="0" w:color="auto"/>
        <w:bottom w:val="none" w:sz="0" w:space="0" w:color="auto"/>
        <w:right w:val="none" w:sz="0" w:space="0" w:color="auto"/>
      </w:divBdr>
    </w:div>
    <w:div w:id="150558670">
      <w:bodyDiv w:val="1"/>
      <w:marLeft w:val="0"/>
      <w:marRight w:val="0"/>
      <w:marTop w:val="0"/>
      <w:marBottom w:val="0"/>
      <w:divBdr>
        <w:top w:val="none" w:sz="0" w:space="0" w:color="auto"/>
        <w:left w:val="none" w:sz="0" w:space="0" w:color="auto"/>
        <w:bottom w:val="none" w:sz="0" w:space="0" w:color="auto"/>
        <w:right w:val="none" w:sz="0" w:space="0" w:color="auto"/>
      </w:divBdr>
    </w:div>
    <w:div w:id="151990042">
      <w:bodyDiv w:val="1"/>
      <w:marLeft w:val="0"/>
      <w:marRight w:val="0"/>
      <w:marTop w:val="0"/>
      <w:marBottom w:val="0"/>
      <w:divBdr>
        <w:top w:val="none" w:sz="0" w:space="0" w:color="auto"/>
        <w:left w:val="none" w:sz="0" w:space="0" w:color="auto"/>
        <w:bottom w:val="none" w:sz="0" w:space="0" w:color="auto"/>
        <w:right w:val="none" w:sz="0" w:space="0" w:color="auto"/>
      </w:divBdr>
      <w:divsChild>
        <w:div w:id="1073964313">
          <w:marLeft w:val="0"/>
          <w:marRight w:val="0"/>
          <w:marTop w:val="0"/>
          <w:marBottom w:val="0"/>
          <w:divBdr>
            <w:top w:val="none" w:sz="0" w:space="0" w:color="auto"/>
            <w:left w:val="none" w:sz="0" w:space="0" w:color="auto"/>
            <w:bottom w:val="none" w:sz="0" w:space="0" w:color="auto"/>
            <w:right w:val="none" w:sz="0" w:space="0" w:color="auto"/>
          </w:divBdr>
          <w:divsChild>
            <w:div w:id="1416130880">
              <w:marLeft w:val="0"/>
              <w:marRight w:val="0"/>
              <w:marTop w:val="0"/>
              <w:marBottom w:val="0"/>
              <w:divBdr>
                <w:top w:val="none" w:sz="0" w:space="0" w:color="auto"/>
                <w:left w:val="none" w:sz="0" w:space="0" w:color="auto"/>
                <w:bottom w:val="none" w:sz="0" w:space="0" w:color="auto"/>
                <w:right w:val="none" w:sz="0" w:space="0" w:color="auto"/>
              </w:divBdr>
              <w:divsChild>
                <w:div w:id="1521702109">
                  <w:marLeft w:val="0"/>
                  <w:marRight w:val="0"/>
                  <w:marTop w:val="0"/>
                  <w:marBottom w:val="0"/>
                  <w:divBdr>
                    <w:top w:val="none" w:sz="0" w:space="0" w:color="auto"/>
                    <w:left w:val="none" w:sz="0" w:space="0" w:color="auto"/>
                    <w:bottom w:val="none" w:sz="0" w:space="0" w:color="auto"/>
                    <w:right w:val="none" w:sz="0" w:space="0" w:color="auto"/>
                  </w:divBdr>
                </w:div>
              </w:divsChild>
            </w:div>
            <w:div w:id="612246364">
              <w:marLeft w:val="0"/>
              <w:marRight w:val="0"/>
              <w:marTop w:val="0"/>
              <w:marBottom w:val="0"/>
              <w:divBdr>
                <w:top w:val="none" w:sz="0" w:space="0" w:color="auto"/>
                <w:left w:val="none" w:sz="0" w:space="0" w:color="auto"/>
                <w:bottom w:val="none" w:sz="0" w:space="0" w:color="auto"/>
                <w:right w:val="none" w:sz="0" w:space="0" w:color="auto"/>
              </w:divBdr>
              <w:divsChild>
                <w:div w:id="387807338">
                  <w:marLeft w:val="0"/>
                  <w:marRight w:val="0"/>
                  <w:marTop w:val="0"/>
                  <w:marBottom w:val="0"/>
                  <w:divBdr>
                    <w:top w:val="none" w:sz="0" w:space="0" w:color="auto"/>
                    <w:left w:val="none" w:sz="0" w:space="0" w:color="auto"/>
                    <w:bottom w:val="none" w:sz="0" w:space="0" w:color="auto"/>
                    <w:right w:val="none" w:sz="0" w:space="0" w:color="auto"/>
                  </w:divBdr>
                  <w:divsChild>
                    <w:div w:id="14907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775">
              <w:marLeft w:val="0"/>
              <w:marRight w:val="0"/>
              <w:marTop w:val="0"/>
              <w:marBottom w:val="0"/>
              <w:divBdr>
                <w:top w:val="none" w:sz="0" w:space="0" w:color="auto"/>
                <w:left w:val="none" w:sz="0" w:space="0" w:color="auto"/>
                <w:bottom w:val="none" w:sz="0" w:space="0" w:color="auto"/>
                <w:right w:val="none" w:sz="0" w:space="0" w:color="auto"/>
              </w:divBdr>
              <w:divsChild>
                <w:div w:id="90516437">
                  <w:marLeft w:val="0"/>
                  <w:marRight w:val="0"/>
                  <w:marTop w:val="0"/>
                  <w:marBottom w:val="0"/>
                  <w:divBdr>
                    <w:top w:val="none" w:sz="0" w:space="0" w:color="auto"/>
                    <w:left w:val="none" w:sz="0" w:space="0" w:color="auto"/>
                    <w:bottom w:val="none" w:sz="0" w:space="0" w:color="auto"/>
                    <w:right w:val="none" w:sz="0" w:space="0" w:color="auto"/>
                  </w:divBdr>
                </w:div>
                <w:div w:id="791821556">
                  <w:marLeft w:val="0"/>
                  <w:marRight w:val="0"/>
                  <w:marTop w:val="0"/>
                  <w:marBottom w:val="0"/>
                  <w:divBdr>
                    <w:top w:val="none" w:sz="0" w:space="0" w:color="auto"/>
                    <w:left w:val="none" w:sz="0" w:space="0" w:color="auto"/>
                    <w:bottom w:val="none" w:sz="0" w:space="0" w:color="auto"/>
                    <w:right w:val="none" w:sz="0" w:space="0" w:color="auto"/>
                  </w:divBdr>
                </w:div>
              </w:divsChild>
            </w:div>
            <w:div w:id="935675937">
              <w:marLeft w:val="0"/>
              <w:marRight w:val="0"/>
              <w:marTop w:val="0"/>
              <w:marBottom w:val="0"/>
              <w:divBdr>
                <w:top w:val="none" w:sz="0" w:space="0" w:color="auto"/>
                <w:left w:val="none" w:sz="0" w:space="0" w:color="auto"/>
                <w:bottom w:val="none" w:sz="0" w:space="0" w:color="auto"/>
                <w:right w:val="none" w:sz="0" w:space="0" w:color="auto"/>
              </w:divBdr>
              <w:divsChild>
                <w:div w:id="201066224">
                  <w:marLeft w:val="0"/>
                  <w:marRight w:val="0"/>
                  <w:marTop w:val="0"/>
                  <w:marBottom w:val="0"/>
                  <w:divBdr>
                    <w:top w:val="none" w:sz="0" w:space="0" w:color="auto"/>
                    <w:left w:val="none" w:sz="0" w:space="0" w:color="auto"/>
                    <w:bottom w:val="none" w:sz="0" w:space="0" w:color="auto"/>
                    <w:right w:val="none" w:sz="0" w:space="0" w:color="auto"/>
                  </w:divBdr>
                </w:div>
              </w:divsChild>
            </w:div>
            <w:div w:id="590624673">
              <w:marLeft w:val="0"/>
              <w:marRight w:val="0"/>
              <w:marTop w:val="0"/>
              <w:marBottom w:val="0"/>
              <w:divBdr>
                <w:top w:val="none" w:sz="0" w:space="0" w:color="auto"/>
                <w:left w:val="none" w:sz="0" w:space="0" w:color="auto"/>
                <w:bottom w:val="none" w:sz="0" w:space="0" w:color="auto"/>
                <w:right w:val="none" w:sz="0" w:space="0" w:color="auto"/>
              </w:divBdr>
              <w:divsChild>
                <w:div w:id="933632263">
                  <w:marLeft w:val="0"/>
                  <w:marRight w:val="0"/>
                  <w:marTop w:val="0"/>
                  <w:marBottom w:val="0"/>
                  <w:divBdr>
                    <w:top w:val="none" w:sz="0" w:space="0" w:color="auto"/>
                    <w:left w:val="none" w:sz="0" w:space="0" w:color="auto"/>
                    <w:bottom w:val="none" w:sz="0" w:space="0" w:color="auto"/>
                    <w:right w:val="none" w:sz="0" w:space="0" w:color="auto"/>
                  </w:divBdr>
                </w:div>
              </w:divsChild>
            </w:div>
            <w:div w:id="77754209">
              <w:marLeft w:val="0"/>
              <w:marRight w:val="0"/>
              <w:marTop w:val="0"/>
              <w:marBottom w:val="0"/>
              <w:divBdr>
                <w:top w:val="none" w:sz="0" w:space="0" w:color="auto"/>
                <w:left w:val="none" w:sz="0" w:space="0" w:color="auto"/>
                <w:bottom w:val="none" w:sz="0" w:space="0" w:color="auto"/>
                <w:right w:val="none" w:sz="0" w:space="0" w:color="auto"/>
              </w:divBdr>
              <w:divsChild>
                <w:div w:id="653946020">
                  <w:marLeft w:val="0"/>
                  <w:marRight w:val="0"/>
                  <w:marTop w:val="0"/>
                  <w:marBottom w:val="0"/>
                  <w:divBdr>
                    <w:top w:val="none" w:sz="0" w:space="0" w:color="auto"/>
                    <w:left w:val="none" w:sz="0" w:space="0" w:color="auto"/>
                    <w:bottom w:val="none" w:sz="0" w:space="0" w:color="auto"/>
                    <w:right w:val="none" w:sz="0" w:space="0" w:color="auto"/>
                  </w:divBdr>
                </w:div>
              </w:divsChild>
            </w:div>
            <w:div w:id="1991979116">
              <w:marLeft w:val="0"/>
              <w:marRight w:val="0"/>
              <w:marTop w:val="0"/>
              <w:marBottom w:val="0"/>
              <w:divBdr>
                <w:top w:val="none" w:sz="0" w:space="0" w:color="auto"/>
                <w:left w:val="none" w:sz="0" w:space="0" w:color="auto"/>
                <w:bottom w:val="none" w:sz="0" w:space="0" w:color="auto"/>
                <w:right w:val="none" w:sz="0" w:space="0" w:color="auto"/>
              </w:divBdr>
              <w:divsChild>
                <w:div w:id="266620553">
                  <w:marLeft w:val="0"/>
                  <w:marRight w:val="0"/>
                  <w:marTop w:val="0"/>
                  <w:marBottom w:val="0"/>
                  <w:divBdr>
                    <w:top w:val="none" w:sz="0" w:space="0" w:color="auto"/>
                    <w:left w:val="none" w:sz="0" w:space="0" w:color="auto"/>
                    <w:bottom w:val="none" w:sz="0" w:space="0" w:color="auto"/>
                    <w:right w:val="none" w:sz="0" w:space="0" w:color="auto"/>
                  </w:divBdr>
                </w:div>
              </w:divsChild>
            </w:div>
            <w:div w:id="378432958">
              <w:marLeft w:val="0"/>
              <w:marRight w:val="0"/>
              <w:marTop w:val="0"/>
              <w:marBottom w:val="0"/>
              <w:divBdr>
                <w:top w:val="none" w:sz="0" w:space="0" w:color="auto"/>
                <w:left w:val="none" w:sz="0" w:space="0" w:color="auto"/>
                <w:bottom w:val="none" w:sz="0" w:space="0" w:color="auto"/>
                <w:right w:val="none" w:sz="0" w:space="0" w:color="auto"/>
              </w:divBdr>
              <w:divsChild>
                <w:div w:id="927078609">
                  <w:marLeft w:val="0"/>
                  <w:marRight w:val="0"/>
                  <w:marTop w:val="0"/>
                  <w:marBottom w:val="0"/>
                  <w:divBdr>
                    <w:top w:val="none" w:sz="0" w:space="0" w:color="auto"/>
                    <w:left w:val="none" w:sz="0" w:space="0" w:color="auto"/>
                    <w:bottom w:val="none" w:sz="0" w:space="0" w:color="auto"/>
                    <w:right w:val="none" w:sz="0" w:space="0" w:color="auto"/>
                  </w:divBdr>
                </w:div>
              </w:divsChild>
            </w:div>
            <w:div w:id="1342968830">
              <w:marLeft w:val="0"/>
              <w:marRight w:val="0"/>
              <w:marTop w:val="0"/>
              <w:marBottom w:val="0"/>
              <w:divBdr>
                <w:top w:val="none" w:sz="0" w:space="0" w:color="auto"/>
                <w:left w:val="none" w:sz="0" w:space="0" w:color="auto"/>
                <w:bottom w:val="none" w:sz="0" w:space="0" w:color="auto"/>
                <w:right w:val="none" w:sz="0" w:space="0" w:color="auto"/>
              </w:divBdr>
              <w:divsChild>
                <w:div w:id="690498715">
                  <w:marLeft w:val="0"/>
                  <w:marRight w:val="0"/>
                  <w:marTop w:val="0"/>
                  <w:marBottom w:val="0"/>
                  <w:divBdr>
                    <w:top w:val="none" w:sz="0" w:space="0" w:color="auto"/>
                    <w:left w:val="none" w:sz="0" w:space="0" w:color="auto"/>
                    <w:bottom w:val="none" w:sz="0" w:space="0" w:color="auto"/>
                    <w:right w:val="none" w:sz="0" w:space="0" w:color="auto"/>
                  </w:divBdr>
                </w:div>
              </w:divsChild>
            </w:div>
            <w:div w:id="1712075453">
              <w:marLeft w:val="0"/>
              <w:marRight w:val="0"/>
              <w:marTop w:val="0"/>
              <w:marBottom w:val="0"/>
              <w:divBdr>
                <w:top w:val="none" w:sz="0" w:space="0" w:color="auto"/>
                <w:left w:val="none" w:sz="0" w:space="0" w:color="auto"/>
                <w:bottom w:val="none" w:sz="0" w:space="0" w:color="auto"/>
                <w:right w:val="none" w:sz="0" w:space="0" w:color="auto"/>
              </w:divBdr>
              <w:divsChild>
                <w:div w:id="1106193761">
                  <w:marLeft w:val="0"/>
                  <w:marRight w:val="0"/>
                  <w:marTop w:val="0"/>
                  <w:marBottom w:val="0"/>
                  <w:divBdr>
                    <w:top w:val="none" w:sz="0" w:space="0" w:color="auto"/>
                    <w:left w:val="none" w:sz="0" w:space="0" w:color="auto"/>
                    <w:bottom w:val="none" w:sz="0" w:space="0" w:color="auto"/>
                    <w:right w:val="none" w:sz="0" w:space="0" w:color="auto"/>
                  </w:divBdr>
                </w:div>
                <w:div w:id="40449504">
                  <w:marLeft w:val="0"/>
                  <w:marRight w:val="0"/>
                  <w:marTop w:val="0"/>
                  <w:marBottom w:val="0"/>
                  <w:divBdr>
                    <w:top w:val="none" w:sz="0" w:space="0" w:color="auto"/>
                    <w:left w:val="none" w:sz="0" w:space="0" w:color="auto"/>
                    <w:bottom w:val="none" w:sz="0" w:space="0" w:color="auto"/>
                    <w:right w:val="none" w:sz="0" w:space="0" w:color="auto"/>
                  </w:divBdr>
                </w:div>
              </w:divsChild>
            </w:div>
            <w:div w:id="1694959228">
              <w:marLeft w:val="0"/>
              <w:marRight w:val="0"/>
              <w:marTop w:val="0"/>
              <w:marBottom w:val="0"/>
              <w:divBdr>
                <w:top w:val="none" w:sz="0" w:space="0" w:color="auto"/>
                <w:left w:val="none" w:sz="0" w:space="0" w:color="auto"/>
                <w:bottom w:val="none" w:sz="0" w:space="0" w:color="auto"/>
                <w:right w:val="none" w:sz="0" w:space="0" w:color="auto"/>
              </w:divBdr>
              <w:divsChild>
                <w:div w:id="2199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148453">
      <w:bodyDiv w:val="1"/>
      <w:marLeft w:val="0"/>
      <w:marRight w:val="0"/>
      <w:marTop w:val="0"/>
      <w:marBottom w:val="0"/>
      <w:divBdr>
        <w:top w:val="none" w:sz="0" w:space="0" w:color="auto"/>
        <w:left w:val="none" w:sz="0" w:space="0" w:color="auto"/>
        <w:bottom w:val="none" w:sz="0" w:space="0" w:color="auto"/>
        <w:right w:val="none" w:sz="0" w:space="0" w:color="auto"/>
      </w:divBdr>
    </w:div>
    <w:div w:id="259337796">
      <w:bodyDiv w:val="1"/>
      <w:marLeft w:val="0"/>
      <w:marRight w:val="0"/>
      <w:marTop w:val="0"/>
      <w:marBottom w:val="0"/>
      <w:divBdr>
        <w:top w:val="none" w:sz="0" w:space="0" w:color="auto"/>
        <w:left w:val="none" w:sz="0" w:space="0" w:color="auto"/>
        <w:bottom w:val="none" w:sz="0" w:space="0" w:color="auto"/>
        <w:right w:val="none" w:sz="0" w:space="0" w:color="auto"/>
      </w:divBdr>
    </w:div>
    <w:div w:id="272632738">
      <w:bodyDiv w:val="1"/>
      <w:marLeft w:val="0"/>
      <w:marRight w:val="0"/>
      <w:marTop w:val="0"/>
      <w:marBottom w:val="0"/>
      <w:divBdr>
        <w:top w:val="none" w:sz="0" w:space="0" w:color="auto"/>
        <w:left w:val="none" w:sz="0" w:space="0" w:color="auto"/>
        <w:bottom w:val="none" w:sz="0" w:space="0" w:color="auto"/>
        <w:right w:val="none" w:sz="0" w:space="0" w:color="auto"/>
      </w:divBdr>
      <w:divsChild>
        <w:div w:id="1327393926">
          <w:marLeft w:val="0"/>
          <w:marRight w:val="0"/>
          <w:marTop w:val="0"/>
          <w:marBottom w:val="0"/>
          <w:divBdr>
            <w:top w:val="none" w:sz="0" w:space="0" w:color="auto"/>
            <w:left w:val="none" w:sz="0" w:space="0" w:color="auto"/>
            <w:bottom w:val="none" w:sz="0" w:space="0" w:color="auto"/>
            <w:right w:val="none" w:sz="0" w:space="0" w:color="auto"/>
          </w:divBdr>
          <w:divsChild>
            <w:div w:id="1809742401">
              <w:marLeft w:val="0"/>
              <w:marRight w:val="0"/>
              <w:marTop w:val="0"/>
              <w:marBottom w:val="0"/>
              <w:divBdr>
                <w:top w:val="none" w:sz="0" w:space="0" w:color="auto"/>
                <w:left w:val="none" w:sz="0" w:space="0" w:color="auto"/>
                <w:bottom w:val="none" w:sz="0" w:space="0" w:color="auto"/>
                <w:right w:val="none" w:sz="0" w:space="0" w:color="auto"/>
              </w:divBdr>
            </w:div>
          </w:divsChild>
        </w:div>
        <w:div w:id="113209149">
          <w:marLeft w:val="0"/>
          <w:marRight w:val="0"/>
          <w:marTop w:val="0"/>
          <w:marBottom w:val="0"/>
          <w:divBdr>
            <w:top w:val="none" w:sz="0" w:space="0" w:color="auto"/>
            <w:left w:val="none" w:sz="0" w:space="0" w:color="auto"/>
            <w:bottom w:val="none" w:sz="0" w:space="0" w:color="auto"/>
            <w:right w:val="none" w:sz="0" w:space="0" w:color="auto"/>
          </w:divBdr>
        </w:div>
      </w:divsChild>
    </w:div>
    <w:div w:id="321203727">
      <w:bodyDiv w:val="1"/>
      <w:marLeft w:val="0"/>
      <w:marRight w:val="0"/>
      <w:marTop w:val="0"/>
      <w:marBottom w:val="0"/>
      <w:divBdr>
        <w:top w:val="none" w:sz="0" w:space="0" w:color="auto"/>
        <w:left w:val="none" w:sz="0" w:space="0" w:color="auto"/>
        <w:bottom w:val="none" w:sz="0" w:space="0" w:color="auto"/>
        <w:right w:val="none" w:sz="0" w:space="0" w:color="auto"/>
      </w:divBdr>
    </w:div>
    <w:div w:id="385840188">
      <w:bodyDiv w:val="1"/>
      <w:marLeft w:val="0"/>
      <w:marRight w:val="0"/>
      <w:marTop w:val="0"/>
      <w:marBottom w:val="0"/>
      <w:divBdr>
        <w:top w:val="none" w:sz="0" w:space="0" w:color="auto"/>
        <w:left w:val="none" w:sz="0" w:space="0" w:color="auto"/>
        <w:bottom w:val="none" w:sz="0" w:space="0" w:color="auto"/>
        <w:right w:val="none" w:sz="0" w:space="0" w:color="auto"/>
      </w:divBdr>
    </w:div>
    <w:div w:id="391199298">
      <w:bodyDiv w:val="1"/>
      <w:marLeft w:val="0"/>
      <w:marRight w:val="0"/>
      <w:marTop w:val="0"/>
      <w:marBottom w:val="0"/>
      <w:divBdr>
        <w:top w:val="none" w:sz="0" w:space="0" w:color="auto"/>
        <w:left w:val="none" w:sz="0" w:space="0" w:color="auto"/>
        <w:bottom w:val="none" w:sz="0" w:space="0" w:color="auto"/>
        <w:right w:val="none" w:sz="0" w:space="0" w:color="auto"/>
      </w:divBdr>
    </w:div>
    <w:div w:id="604534981">
      <w:bodyDiv w:val="1"/>
      <w:marLeft w:val="0"/>
      <w:marRight w:val="0"/>
      <w:marTop w:val="0"/>
      <w:marBottom w:val="0"/>
      <w:divBdr>
        <w:top w:val="none" w:sz="0" w:space="0" w:color="auto"/>
        <w:left w:val="none" w:sz="0" w:space="0" w:color="auto"/>
        <w:bottom w:val="none" w:sz="0" w:space="0" w:color="auto"/>
        <w:right w:val="none" w:sz="0" w:space="0" w:color="auto"/>
      </w:divBdr>
    </w:div>
    <w:div w:id="664865191">
      <w:bodyDiv w:val="1"/>
      <w:marLeft w:val="0"/>
      <w:marRight w:val="0"/>
      <w:marTop w:val="0"/>
      <w:marBottom w:val="0"/>
      <w:divBdr>
        <w:top w:val="none" w:sz="0" w:space="0" w:color="auto"/>
        <w:left w:val="none" w:sz="0" w:space="0" w:color="auto"/>
        <w:bottom w:val="none" w:sz="0" w:space="0" w:color="auto"/>
        <w:right w:val="none" w:sz="0" w:space="0" w:color="auto"/>
      </w:divBdr>
      <w:divsChild>
        <w:div w:id="1515151339">
          <w:marLeft w:val="0"/>
          <w:marRight w:val="0"/>
          <w:marTop w:val="0"/>
          <w:marBottom w:val="0"/>
          <w:divBdr>
            <w:top w:val="none" w:sz="0" w:space="0" w:color="auto"/>
            <w:left w:val="none" w:sz="0" w:space="0" w:color="auto"/>
            <w:bottom w:val="none" w:sz="0" w:space="0" w:color="auto"/>
            <w:right w:val="none" w:sz="0" w:space="0" w:color="auto"/>
          </w:divBdr>
          <w:divsChild>
            <w:div w:id="245845039">
              <w:marLeft w:val="0"/>
              <w:marRight w:val="0"/>
              <w:marTop w:val="0"/>
              <w:marBottom w:val="0"/>
              <w:divBdr>
                <w:top w:val="none" w:sz="0" w:space="0" w:color="auto"/>
                <w:left w:val="none" w:sz="0" w:space="0" w:color="auto"/>
                <w:bottom w:val="none" w:sz="0" w:space="0" w:color="auto"/>
                <w:right w:val="none" w:sz="0" w:space="0" w:color="auto"/>
              </w:divBdr>
              <w:divsChild>
                <w:div w:id="1122459525">
                  <w:marLeft w:val="0"/>
                  <w:marRight w:val="0"/>
                  <w:marTop w:val="0"/>
                  <w:marBottom w:val="0"/>
                  <w:divBdr>
                    <w:top w:val="none" w:sz="0" w:space="0" w:color="auto"/>
                    <w:left w:val="none" w:sz="0" w:space="0" w:color="auto"/>
                    <w:bottom w:val="none" w:sz="0" w:space="0" w:color="auto"/>
                    <w:right w:val="none" w:sz="0" w:space="0" w:color="auto"/>
                  </w:divBdr>
                </w:div>
              </w:divsChild>
            </w:div>
            <w:div w:id="1204756688">
              <w:marLeft w:val="0"/>
              <w:marRight w:val="0"/>
              <w:marTop w:val="0"/>
              <w:marBottom w:val="0"/>
              <w:divBdr>
                <w:top w:val="none" w:sz="0" w:space="0" w:color="auto"/>
                <w:left w:val="none" w:sz="0" w:space="0" w:color="auto"/>
                <w:bottom w:val="none" w:sz="0" w:space="0" w:color="auto"/>
                <w:right w:val="none" w:sz="0" w:space="0" w:color="auto"/>
              </w:divBdr>
              <w:divsChild>
                <w:div w:id="858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10540">
          <w:marLeft w:val="0"/>
          <w:marRight w:val="0"/>
          <w:marTop w:val="0"/>
          <w:marBottom w:val="0"/>
          <w:divBdr>
            <w:top w:val="none" w:sz="0" w:space="0" w:color="auto"/>
            <w:left w:val="none" w:sz="0" w:space="0" w:color="auto"/>
            <w:bottom w:val="none" w:sz="0" w:space="0" w:color="auto"/>
            <w:right w:val="none" w:sz="0" w:space="0" w:color="auto"/>
          </w:divBdr>
          <w:divsChild>
            <w:div w:id="1166283788">
              <w:marLeft w:val="0"/>
              <w:marRight w:val="0"/>
              <w:marTop w:val="0"/>
              <w:marBottom w:val="0"/>
              <w:divBdr>
                <w:top w:val="none" w:sz="0" w:space="0" w:color="auto"/>
                <w:left w:val="none" w:sz="0" w:space="0" w:color="auto"/>
                <w:bottom w:val="none" w:sz="0" w:space="0" w:color="auto"/>
                <w:right w:val="none" w:sz="0" w:space="0" w:color="auto"/>
              </w:divBdr>
              <w:divsChild>
                <w:div w:id="18617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1164">
      <w:bodyDiv w:val="1"/>
      <w:marLeft w:val="0"/>
      <w:marRight w:val="0"/>
      <w:marTop w:val="0"/>
      <w:marBottom w:val="0"/>
      <w:divBdr>
        <w:top w:val="none" w:sz="0" w:space="0" w:color="auto"/>
        <w:left w:val="none" w:sz="0" w:space="0" w:color="auto"/>
        <w:bottom w:val="none" w:sz="0" w:space="0" w:color="auto"/>
        <w:right w:val="none" w:sz="0" w:space="0" w:color="auto"/>
      </w:divBdr>
    </w:div>
    <w:div w:id="848913233">
      <w:bodyDiv w:val="1"/>
      <w:marLeft w:val="0"/>
      <w:marRight w:val="0"/>
      <w:marTop w:val="0"/>
      <w:marBottom w:val="0"/>
      <w:divBdr>
        <w:top w:val="none" w:sz="0" w:space="0" w:color="auto"/>
        <w:left w:val="none" w:sz="0" w:space="0" w:color="auto"/>
        <w:bottom w:val="none" w:sz="0" w:space="0" w:color="auto"/>
        <w:right w:val="none" w:sz="0" w:space="0" w:color="auto"/>
      </w:divBdr>
    </w:div>
    <w:div w:id="950432635">
      <w:bodyDiv w:val="1"/>
      <w:marLeft w:val="0"/>
      <w:marRight w:val="0"/>
      <w:marTop w:val="0"/>
      <w:marBottom w:val="0"/>
      <w:divBdr>
        <w:top w:val="none" w:sz="0" w:space="0" w:color="auto"/>
        <w:left w:val="none" w:sz="0" w:space="0" w:color="auto"/>
        <w:bottom w:val="none" w:sz="0" w:space="0" w:color="auto"/>
        <w:right w:val="none" w:sz="0" w:space="0" w:color="auto"/>
      </w:divBdr>
    </w:div>
    <w:div w:id="950555931">
      <w:bodyDiv w:val="1"/>
      <w:marLeft w:val="0"/>
      <w:marRight w:val="0"/>
      <w:marTop w:val="0"/>
      <w:marBottom w:val="0"/>
      <w:divBdr>
        <w:top w:val="none" w:sz="0" w:space="0" w:color="auto"/>
        <w:left w:val="none" w:sz="0" w:space="0" w:color="auto"/>
        <w:bottom w:val="none" w:sz="0" w:space="0" w:color="auto"/>
        <w:right w:val="none" w:sz="0" w:space="0" w:color="auto"/>
      </w:divBdr>
      <w:divsChild>
        <w:div w:id="49619948">
          <w:marLeft w:val="0"/>
          <w:marRight w:val="0"/>
          <w:marTop w:val="0"/>
          <w:marBottom w:val="0"/>
          <w:divBdr>
            <w:top w:val="none" w:sz="0" w:space="0" w:color="auto"/>
            <w:left w:val="none" w:sz="0" w:space="0" w:color="auto"/>
            <w:bottom w:val="none" w:sz="0" w:space="0" w:color="auto"/>
            <w:right w:val="none" w:sz="0" w:space="0" w:color="auto"/>
          </w:divBdr>
        </w:div>
      </w:divsChild>
    </w:div>
    <w:div w:id="1093282361">
      <w:bodyDiv w:val="1"/>
      <w:marLeft w:val="0"/>
      <w:marRight w:val="0"/>
      <w:marTop w:val="0"/>
      <w:marBottom w:val="0"/>
      <w:divBdr>
        <w:top w:val="none" w:sz="0" w:space="0" w:color="auto"/>
        <w:left w:val="none" w:sz="0" w:space="0" w:color="auto"/>
        <w:bottom w:val="none" w:sz="0" w:space="0" w:color="auto"/>
        <w:right w:val="none" w:sz="0" w:space="0" w:color="auto"/>
      </w:divBdr>
      <w:divsChild>
        <w:div w:id="1976369647">
          <w:marLeft w:val="0"/>
          <w:marRight w:val="0"/>
          <w:marTop w:val="0"/>
          <w:marBottom w:val="0"/>
          <w:divBdr>
            <w:top w:val="none" w:sz="0" w:space="0" w:color="auto"/>
            <w:left w:val="none" w:sz="0" w:space="0" w:color="auto"/>
            <w:bottom w:val="none" w:sz="0" w:space="0" w:color="auto"/>
            <w:right w:val="none" w:sz="0" w:space="0" w:color="auto"/>
          </w:divBdr>
          <w:divsChild>
            <w:div w:id="493110505">
              <w:marLeft w:val="0"/>
              <w:marRight w:val="0"/>
              <w:marTop w:val="0"/>
              <w:marBottom w:val="0"/>
              <w:divBdr>
                <w:top w:val="none" w:sz="0" w:space="0" w:color="auto"/>
                <w:left w:val="none" w:sz="0" w:space="0" w:color="auto"/>
                <w:bottom w:val="none" w:sz="0" w:space="0" w:color="auto"/>
                <w:right w:val="none" w:sz="0" w:space="0" w:color="auto"/>
              </w:divBdr>
              <w:divsChild>
                <w:div w:id="1880508398">
                  <w:marLeft w:val="0"/>
                  <w:marRight w:val="0"/>
                  <w:marTop w:val="0"/>
                  <w:marBottom w:val="0"/>
                  <w:divBdr>
                    <w:top w:val="none" w:sz="0" w:space="0" w:color="auto"/>
                    <w:left w:val="none" w:sz="0" w:space="0" w:color="auto"/>
                    <w:bottom w:val="none" w:sz="0" w:space="0" w:color="auto"/>
                    <w:right w:val="none" w:sz="0" w:space="0" w:color="auto"/>
                  </w:divBdr>
                  <w:divsChild>
                    <w:div w:id="12885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93821">
              <w:marLeft w:val="0"/>
              <w:marRight w:val="0"/>
              <w:marTop w:val="0"/>
              <w:marBottom w:val="0"/>
              <w:divBdr>
                <w:top w:val="none" w:sz="0" w:space="0" w:color="auto"/>
                <w:left w:val="none" w:sz="0" w:space="0" w:color="auto"/>
                <w:bottom w:val="none" w:sz="0" w:space="0" w:color="auto"/>
                <w:right w:val="none" w:sz="0" w:space="0" w:color="auto"/>
              </w:divBdr>
              <w:divsChild>
                <w:div w:id="718745092">
                  <w:marLeft w:val="0"/>
                  <w:marRight w:val="0"/>
                  <w:marTop w:val="0"/>
                  <w:marBottom w:val="0"/>
                  <w:divBdr>
                    <w:top w:val="none" w:sz="0" w:space="0" w:color="auto"/>
                    <w:left w:val="none" w:sz="0" w:space="0" w:color="auto"/>
                    <w:bottom w:val="none" w:sz="0" w:space="0" w:color="auto"/>
                    <w:right w:val="none" w:sz="0" w:space="0" w:color="auto"/>
                  </w:divBdr>
                </w:div>
                <w:div w:id="1435858029">
                  <w:marLeft w:val="0"/>
                  <w:marRight w:val="0"/>
                  <w:marTop w:val="0"/>
                  <w:marBottom w:val="0"/>
                  <w:divBdr>
                    <w:top w:val="none" w:sz="0" w:space="0" w:color="auto"/>
                    <w:left w:val="none" w:sz="0" w:space="0" w:color="auto"/>
                    <w:bottom w:val="none" w:sz="0" w:space="0" w:color="auto"/>
                    <w:right w:val="none" w:sz="0" w:space="0" w:color="auto"/>
                  </w:divBdr>
                </w:div>
              </w:divsChild>
            </w:div>
            <w:div w:id="898127607">
              <w:marLeft w:val="0"/>
              <w:marRight w:val="0"/>
              <w:marTop w:val="0"/>
              <w:marBottom w:val="0"/>
              <w:divBdr>
                <w:top w:val="none" w:sz="0" w:space="0" w:color="auto"/>
                <w:left w:val="none" w:sz="0" w:space="0" w:color="auto"/>
                <w:bottom w:val="none" w:sz="0" w:space="0" w:color="auto"/>
                <w:right w:val="none" w:sz="0" w:space="0" w:color="auto"/>
              </w:divBdr>
              <w:divsChild>
                <w:div w:id="2015261278">
                  <w:marLeft w:val="0"/>
                  <w:marRight w:val="0"/>
                  <w:marTop w:val="0"/>
                  <w:marBottom w:val="0"/>
                  <w:divBdr>
                    <w:top w:val="none" w:sz="0" w:space="0" w:color="auto"/>
                    <w:left w:val="none" w:sz="0" w:space="0" w:color="auto"/>
                    <w:bottom w:val="none" w:sz="0" w:space="0" w:color="auto"/>
                    <w:right w:val="none" w:sz="0" w:space="0" w:color="auto"/>
                  </w:divBdr>
                </w:div>
              </w:divsChild>
            </w:div>
            <w:div w:id="853686214">
              <w:marLeft w:val="0"/>
              <w:marRight w:val="0"/>
              <w:marTop w:val="0"/>
              <w:marBottom w:val="0"/>
              <w:divBdr>
                <w:top w:val="none" w:sz="0" w:space="0" w:color="auto"/>
                <w:left w:val="none" w:sz="0" w:space="0" w:color="auto"/>
                <w:bottom w:val="none" w:sz="0" w:space="0" w:color="auto"/>
                <w:right w:val="none" w:sz="0" w:space="0" w:color="auto"/>
              </w:divBdr>
              <w:divsChild>
                <w:div w:id="1576620946">
                  <w:marLeft w:val="0"/>
                  <w:marRight w:val="0"/>
                  <w:marTop w:val="0"/>
                  <w:marBottom w:val="0"/>
                  <w:divBdr>
                    <w:top w:val="none" w:sz="0" w:space="0" w:color="auto"/>
                    <w:left w:val="none" w:sz="0" w:space="0" w:color="auto"/>
                    <w:bottom w:val="none" w:sz="0" w:space="0" w:color="auto"/>
                    <w:right w:val="none" w:sz="0" w:space="0" w:color="auto"/>
                  </w:divBdr>
                </w:div>
              </w:divsChild>
            </w:div>
            <w:div w:id="782072421">
              <w:marLeft w:val="0"/>
              <w:marRight w:val="0"/>
              <w:marTop w:val="0"/>
              <w:marBottom w:val="0"/>
              <w:divBdr>
                <w:top w:val="none" w:sz="0" w:space="0" w:color="auto"/>
                <w:left w:val="none" w:sz="0" w:space="0" w:color="auto"/>
                <w:bottom w:val="none" w:sz="0" w:space="0" w:color="auto"/>
                <w:right w:val="none" w:sz="0" w:space="0" w:color="auto"/>
              </w:divBdr>
              <w:divsChild>
                <w:div w:id="1727025696">
                  <w:marLeft w:val="0"/>
                  <w:marRight w:val="0"/>
                  <w:marTop w:val="0"/>
                  <w:marBottom w:val="0"/>
                  <w:divBdr>
                    <w:top w:val="none" w:sz="0" w:space="0" w:color="auto"/>
                    <w:left w:val="none" w:sz="0" w:space="0" w:color="auto"/>
                    <w:bottom w:val="none" w:sz="0" w:space="0" w:color="auto"/>
                    <w:right w:val="none" w:sz="0" w:space="0" w:color="auto"/>
                  </w:divBdr>
                </w:div>
              </w:divsChild>
            </w:div>
            <w:div w:id="954212824">
              <w:marLeft w:val="0"/>
              <w:marRight w:val="0"/>
              <w:marTop w:val="0"/>
              <w:marBottom w:val="0"/>
              <w:divBdr>
                <w:top w:val="none" w:sz="0" w:space="0" w:color="auto"/>
                <w:left w:val="none" w:sz="0" w:space="0" w:color="auto"/>
                <w:bottom w:val="none" w:sz="0" w:space="0" w:color="auto"/>
                <w:right w:val="none" w:sz="0" w:space="0" w:color="auto"/>
              </w:divBdr>
              <w:divsChild>
                <w:div w:id="518130400">
                  <w:marLeft w:val="0"/>
                  <w:marRight w:val="0"/>
                  <w:marTop w:val="0"/>
                  <w:marBottom w:val="0"/>
                  <w:divBdr>
                    <w:top w:val="none" w:sz="0" w:space="0" w:color="auto"/>
                    <w:left w:val="none" w:sz="0" w:space="0" w:color="auto"/>
                    <w:bottom w:val="none" w:sz="0" w:space="0" w:color="auto"/>
                    <w:right w:val="none" w:sz="0" w:space="0" w:color="auto"/>
                  </w:divBdr>
                </w:div>
              </w:divsChild>
            </w:div>
            <w:div w:id="1542746153">
              <w:marLeft w:val="0"/>
              <w:marRight w:val="0"/>
              <w:marTop w:val="0"/>
              <w:marBottom w:val="0"/>
              <w:divBdr>
                <w:top w:val="none" w:sz="0" w:space="0" w:color="auto"/>
                <w:left w:val="none" w:sz="0" w:space="0" w:color="auto"/>
                <w:bottom w:val="none" w:sz="0" w:space="0" w:color="auto"/>
                <w:right w:val="none" w:sz="0" w:space="0" w:color="auto"/>
              </w:divBdr>
              <w:divsChild>
                <w:div w:id="1654095296">
                  <w:marLeft w:val="0"/>
                  <w:marRight w:val="0"/>
                  <w:marTop w:val="0"/>
                  <w:marBottom w:val="0"/>
                  <w:divBdr>
                    <w:top w:val="none" w:sz="0" w:space="0" w:color="auto"/>
                    <w:left w:val="none" w:sz="0" w:space="0" w:color="auto"/>
                    <w:bottom w:val="none" w:sz="0" w:space="0" w:color="auto"/>
                    <w:right w:val="none" w:sz="0" w:space="0" w:color="auto"/>
                  </w:divBdr>
                </w:div>
              </w:divsChild>
            </w:div>
            <w:div w:id="1224369983">
              <w:marLeft w:val="0"/>
              <w:marRight w:val="0"/>
              <w:marTop w:val="0"/>
              <w:marBottom w:val="0"/>
              <w:divBdr>
                <w:top w:val="none" w:sz="0" w:space="0" w:color="auto"/>
                <w:left w:val="none" w:sz="0" w:space="0" w:color="auto"/>
                <w:bottom w:val="none" w:sz="0" w:space="0" w:color="auto"/>
                <w:right w:val="none" w:sz="0" w:space="0" w:color="auto"/>
              </w:divBdr>
              <w:divsChild>
                <w:div w:id="1802183978">
                  <w:marLeft w:val="0"/>
                  <w:marRight w:val="0"/>
                  <w:marTop w:val="0"/>
                  <w:marBottom w:val="0"/>
                  <w:divBdr>
                    <w:top w:val="none" w:sz="0" w:space="0" w:color="auto"/>
                    <w:left w:val="none" w:sz="0" w:space="0" w:color="auto"/>
                    <w:bottom w:val="none" w:sz="0" w:space="0" w:color="auto"/>
                    <w:right w:val="none" w:sz="0" w:space="0" w:color="auto"/>
                  </w:divBdr>
                </w:div>
              </w:divsChild>
            </w:div>
            <w:div w:id="1395197348">
              <w:marLeft w:val="0"/>
              <w:marRight w:val="0"/>
              <w:marTop w:val="0"/>
              <w:marBottom w:val="0"/>
              <w:divBdr>
                <w:top w:val="none" w:sz="0" w:space="0" w:color="auto"/>
                <w:left w:val="none" w:sz="0" w:space="0" w:color="auto"/>
                <w:bottom w:val="none" w:sz="0" w:space="0" w:color="auto"/>
                <w:right w:val="none" w:sz="0" w:space="0" w:color="auto"/>
              </w:divBdr>
              <w:divsChild>
                <w:div w:id="605963441">
                  <w:marLeft w:val="0"/>
                  <w:marRight w:val="0"/>
                  <w:marTop w:val="0"/>
                  <w:marBottom w:val="0"/>
                  <w:divBdr>
                    <w:top w:val="none" w:sz="0" w:space="0" w:color="auto"/>
                    <w:left w:val="none" w:sz="0" w:space="0" w:color="auto"/>
                    <w:bottom w:val="none" w:sz="0" w:space="0" w:color="auto"/>
                    <w:right w:val="none" w:sz="0" w:space="0" w:color="auto"/>
                  </w:divBdr>
                </w:div>
                <w:div w:id="14423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484">
      <w:bodyDiv w:val="1"/>
      <w:marLeft w:val="0"/>
      <w:marRight w:val="0"/>
      <w:marTop w:val="0"/>
      <w:marBottom w:val="0"/>
      <w:divBdr>
        <w:top w:val="none" w:sz="0" w:space="0" w:color="auto"/>
        <w:left w:val="none" w:sz="0" w:space="0" w:color="auto"/>
        <w:bottom w:val="none" w:sz="0" w:space="0" w:color="auto"/>
        <w:right w:val="none" w:sz="0" w:space="0" w:color="auto"/>
      </w:divBdr>
    </w:div>
    <w:div w:id="1173761383">
      <w:bodyDiv w:val="1"/>
      <w:marLeft w:val="0"/>
      <w:marRight w:val="0"/>
      <w:marTop w:val="0"/>
      <w:marBottom w:val="0"/>
      <w:divBdr>
        <w:top w:val="none" w:sz="0" w:space="0" w:color="auto"/>
        <w:left w:val="none" w:sz="0" w:space="0" w:color="auto"/>
        <w:bottom w:val="none" w:sz="0" w:space="0" w:color="auto"/>
        <w:right w:val="none" w:sz="0" w:space="0" w:color="auto"/>
      </w:divBdr>
    </w:div>
    <w:div w:id="1281105083">
      <w:bodyDiv w:val="1"/>
      <w:marLeft w:val="0"/>
      <w:marRight w:val="0"/>
      <w:marTop w:val="0"/>
      <w:marBottom w:val="0"/>
      <w:divBdr>
        <w:top w:val="none" w:sz="0" w:space="0" w:color="auto"/>
        <w:left w:val="none" w:sz="0" w:space="0" w:color="auto"/>
        <w:bottom w:val="none" w:sz="0" w:space="0" w:color="auto"/>
        <w:right w:val="none" w:sz="0" w:space="0" w:color="auto"/>
      </w:divBdr>
    </w:div>
    <w:div w:id="1298679443">
      <w:bodyDiv w:val="1"/>
      <w:marLeft w:val="0"/>
      <w:marRight w:val="0"/>
      <w:marTop w:val="0"/>
      <w:marBottom w:val="0"/>
      <w:divBdr>
        <w:top w:val="none" w:sz="0" w:space="0" w:color="auto"/>
        <w:left w:val="none" w:sz="0" w:space="0" w:color="auto"/>
        <w:bottom w:val="none" w:sz="0" w:space="0" w:color="auto"/>
        <w:right w:val="none" w:sz="0" w:space="0" w:color="auto"/>
      </w:divBdr>
    </w:div>
    <w:div w:id="1313825540">
      <w:bodyDiv w:val="1"/>
      <w:marLeft w:val="0"/>
      <w:marRight w:val="0"/>
      <w:marTop w:val="0"/>
      <w:marBottom w:val="0"/>
      <w:divBdr>
        <w:top w:val="none" w:sz="0" w:space="0" w:color="auto"/>
        <w:left w:val="none" w:sz="0" w:space="0" w:color="auto"/>
        <w:bottom w:val="none" w:sz="0" w:space="0" w:color="auto"/>
        <w:right w:val="none" w:sz="0" w:space="0" w:color="auto"/>
      </w:divBdr>
    </w:div>
    <w:div w:id="1358190395">
      <w:bodyDiv w:val="1"/>
      <w:marLeft w:val="0"/>
      <w:marRight w:val="0"/>
      <w:marTop w:val="0"/>
      <w:marBottom w:val="0"/>
      <w:divBdr>
        <w:top w:val="none" w:sz="0" w:space="0" w:color="auto"/>
        <w:left w:val="none" w:sz="0" w:space="0" w:color="auto"/>
        <w:bottom w:val="none" w:sz="0" w:space="0" w:color="auto"/>
        <w:right w:val="none" w:sz="0" w:space="0" w:color="auto"/>
      </w:divBdr>
    </w:div>
    <w:div w:id="1379352939">
      <w:bodyDiv w:val="1"/>
      <w:marLeft w:val="0"/>
      <w:marRight w:val="0"/>
      <w:marTop w:val="0"/>
      <w:marBottom w:val="0"/>
      <w:divBdr>
        <w:top w:val="none" w:sz="0" w:space="0" w:color="auto"/>
        <w:left w:val="none" w:sz="0" w:space="0" w:color="auto"/>
        <w:bottom w:val="none" w:sz="0" w:space="0" w:color="auto"/>
        <w:right w:val="none" w:sz="0" w:space="0" w:color="auto"/>
      </w:divBdr>
    </w:div>
    <w:div w:id="1571386353">
      <w:bodyDiv w:val="1"/>
      <w:marLeft w:val="0"/>
      <w:marRight w:val="0"/>
      <w:marTop w:val="0"/>
      <w:marBottom w:val="0"/>
      <w:divBdr>
        <w:top w:val="none" w:sz="0" w:space="0" w:color="auto"/>
        <w:left w:val="none" w:sz="0" w:space="0" w:color="auto"/>
        <w:bottom w:val="none" w:sz="0" w:space="0" w:color="auto"/>
        <w:right w:val="none" w:sz="0" w:space="0" w:color="auto"/>
      </w:divBdr>
    </w:div>
    <w:div w:id="1573344040">
      <w:bodyDiv w:val="1"/>
      <w:marLeft w:val="0"/>
      <w:marRight w:val="0"/>
      <w:marTop w:val="0"/>
      <w:marBottom w:val="0"/>
      <w:divBdr>
        <w:top w:val="none" w:sz="0" w:space="0" w:color="auto"/>
        <w:left w:val="none" w:sz="0" w:space="0" w:color="auto"/>
        <w:bottom w:val="none" w:sz="0" w:space="0" w:color="auto"/>
        <w:right w:val="none" w:sz="0" w:space="0" w:color="auto"/>
      </w:divBdr>
      <w:divsChild>
        <w:div w:id="786658609">
          <w:marLeft w:val="0"/>
          <w:marRight w:val="0"/>
          <w:marTop w:val="0"/>
          <w:marBottom w:val="0"/>
          <w:divBdr>
            <w:top w:val="none" w:sz="0" w:space="0" w:color="auto"/>
            <w:left w:val="none" w:sz="0" w:space="0" w:color="auto"/>
            <w:bottom w:val="none" w:sz="0" w:space="0" w:color="auto"/>
            <w:right w:val="none" w:sz="0" w:space="0" w:color="auto"/>
          </w:divBdr>
        </w:div>
        <w:div w:id="299388546">
          <w:marLeft w:val="0"/>
          <w:marRight w:val="0"/>
          <w:marTop w:val="0"/>
          <w:marBottom w:val="0"/>
          <w:divBdr>
            <w:top w:val="none" w:sz="0" w:space="0" w:color="auto"/>
            <w:left w:val="none" w:sz="0" w:space="0" w:color="auto"/>
            <w:bottom w:val="none" w:sz="0" w:space="0" w:color="auto"/>
            <w:right w:val="none" w:sz="0" w:space="0" w:color="auto"/>
          </w:divBdr>
        </w:div>
      </w:divsChild>
    </w:div>
    <w:div w:id="1626157055">
      <w:bodyDiv w:val="1"/>
      <w:marLeft w:val="0"/>
      <w:marRight w:val="0"/>
      <w:marTop w:val="0"/>
      <w:marBottom w:val="0"/>
      <w:divBdr>
        <w:top w:val="none" w:sz="0" w:space="0" w:color="auto"/>
        <w:left w:val="none" w:sz="0" w:space="0" w:color="auto"/>
        <w:bottom w:val="none" w:sz="0" w:space="0" w:color="auto"/>
        <w:right w:val="none" w:sz="0" w:space="0" w:color="auto"/>
      </w:divBdr>
    </w:div>
    <w:div w:id="1643801709">
      <w:bodyDiv w:val="1"/>
      <w:marLeft w:val="0"/>
      <w:marRight w:val="0"/>
      <w:marTop w:val="0"/>
      <w:marBottom w:val="0"/>
      <w:divBdr>
        <w:top w:val="none" w:sz="0" w:space="0" w:color="auto"/>
        <w:left w:val="none" w:sz="0" w:space="0" w:color="auto"/>
        <w:bottom w:val="none" w:sz="0" w:space="0" w:color="auto"/>
        <w:right w:val="none" w:sz="0" w:space="0" w:color="auto"/>
      </w:divBdr>
      <w:divsChild>
        <w:div w:id="1054500086">
          <w:marLeft w:val="0"/>
          <w:marRight w:val="0"/>
          <w:marTop w:val="0"/>
          <w:marBottom w:val="0"/>
          <w:divBdr>
            <w:top w:val="none" w:sz="0" w:space="0" w:color="auto"/>
            <w:left w:val="none" w:sz="0" w:space="0" w:color="auto"/>
            <w:bottom w:val="none" w:sz="0" w:space="0" w:color="auto"/>
            <w:right w:val="none" w:sz="0" w:space="0" w:color="auto"/>
          </w:divBdr>
          <w:divsChild>
            <w:div w:id="1539319356">
              <w:marLeft w:val="0"/>
              <w:marRight w:val="0"/>
              <w:marTop w:val="0"/>
              <w:marBottom w:val="0"/>
              <w:divBdr>
                <w:top w:val="none" w:sz="0" w:space="0" w:color="auto"/>
                <w:left w:val="none" w:sz="0" w:space="0" w:color="auto"/>
                <w:bottom w:val="none" w:sz="0" w:space="0" w:color="auto"/>
                <w:right w:val="none" w:sz="0" w:space="0" w:color="auto"/>
              </w:divBdr>
              <w:divsChild>
                <w:div w:id="442655142">
                  <w:marLeft w:val="0"/>
                  <w:marRight w:val="0"/>
                  <w:marTop w:val="0"/>
                  <w:marBottom w:val="0"/>
                  <w:divBdr>
                    <w:top w:val="none" w:sz="0" w:space="0" w:color="auto"/>
                    <w:left w:val="none" w:sz="0" w:space="0" w:color="auto"/>
                    <w:bottom w:val="none" w:sz="0" w:space="0" w:color="auto"/>
                    <w:right w:val="none" w:sz="0" w:space="0" w:color="auto"/>
                  </w:divBdr>
                </w:div>
                <w:div w:id="1321931900">
                  <w:marLeft w:val="0"/>
                  <w:marRight w:val="0"/>
                  <w:marTop w:val="0"/>
                  <w:marBottom w:val="0"/>
                  <w:divBdr>
                    <w:top w:val="none" w:sz="0" w:space="0" w:color="auto"/>
                    <w:left w:val="none" w:sz="0" w:space="0" w:color="auto"/>
                    <w:bottom w:val="none" w:sz="0" w:space="0" w:color="auto"/>
                    <w:right w:val="none" w:sz="0" w:space="0" w:color="auto"/>
                  </w:divBdr>
                </w:div>
              </w:divsChild>
            </w:div>
            <w:div w:id="853113053">
              <w:marLeft w:val="0"/>
              <w:marRight w:val="0"/>
              <w:marTop w:val="0"/>
              <w:marBottom w:val="0"/>
              <w:divBdr>
                <w:top w:val="none" w:sz="0" w:space="0" w:color="auto"/>
                <w:left w:val="none" w:sz="0" w:space="0" w:color="auto"/>
                <w:bottom w:val="none" w:sz="0" w:space="0" w:color="auto"/>
                <w:right w:val="none" w:sz="0" w:space="0" w:color="auto"/>
              </w:divBdr>
              <w:divsChild>
                <w:div w:id="2132286173">
                  <w:marLeft w:val="0"/>
                  <w:marRight w:val="0"/>
                  <w:marTop w:val="0"/>
                  <w:marBottom w:val="0"/>
                  <w:divBdr>
                    <w:top w:val="none" w:sz="0" w:space="0" w:color="auto"/>
                    <w:left w:val="none" w:sz="0" w:space="0" w:color="auto"/>
                    <w:bottom w:val="none" w:sz="0" w:space="0" w:color="auto"/>
                    <w:right w:val="none" w:sz="0" w:space="0" w:color="auto"/>
                  </w:divBdr>
                </w:div>
              </w:divsChild>
            </w:div>
            <w:div w:id="1292982982">
              <w:marLeft w:val="0"/>
              <w:marRight w:val="0"/>
              <w:marTop w:val="0"/>
              <w:marBottom w:val="0"/>
              <w:divBdr>
                <w:top w:val="none" w:sz="0" w:space="0" w:color="auto"/>
                <w:left w:val="none" w:sz="0" w:space="0" w:color="auto"/>
                <w:bottom w:val="none" w:sz="0" w:space="0" w:color="auto"/>
                <w:right w:val="none" w:sz="0" w:space="0" w:color="auto"/>
              </w:divBdr>
              <w:divsChild>
                <w:div w:id="1628506622">
                  <w:marLeft w:val="0"/>
                  <w:marRight w:val="0"/>
                  <w:marTop w:val="0"/>
                  <w:marBottom w:val="0"/>
                  <w:divBdr>
                    <w:top w:val="none" w:sz="0" w:space="0" w:color="auto"/>
                    <w:left w:val="none" w:sz="0" w:space="0" w:color="auto"/>
                    <w:bottom w:val="none" w:sz="0" w:space="0" w:color="auto"/>
                    <w:right w:val="none" w:sz="0" w:space="0" w:color="auto"/>
                  </w:divBdr>
                </w:div>
              </w:divsChild>
            </w:div>
            <w:div w:id="256866406">
              <w:marLeft w:val="0"/>
              <w:marRight w:val="0"/>
              <w:marTop w:val="0"/>
              <w:marBottom w:val="0"/>
              <w:divBdr>
                <w:top w:val="none" w:sz="0" w:space="0" w:color="auto"/>
                <w:left w:val="none" w:sz="0" w:space="0" w:color="auto"/>
                <w:bottom w:val="none" w:sz="0" w:space="0" w:color="auto"/>
                <w:right w:val="none" w:sz="0" w:space="0" w:color="auto"/>
              </w:divBdr>
              <w:divsChild>
                <w:div w:id="113181353">
                  <w:marLeft w:val="0"/>
                  <w:marRight w:val="0"/>
                  <w:marTop w:val="0"/>
                  <w:marBottom w:val="0"/>
                  <w:divBdr>
                    <w:top w:val="none" w:sz="0" w:space="0" w:color="auto"/>
                    <w:left w:val="none" w:sz="0" w:space="0" w:color="auto"/>
                    <w:bottom w:val="none" w:sz="0" w:space="0" w:color="auto"/>
                    <w:right w:val="none" w:sz="0" w:space="0" w:color="auto"/>
                  </w:divBdr>
                </w:div>
              </w:divsChild>
            </w:div>
            <w:div w:id="894392025">
              <w:marLeft w:val="0"/>
              <w:marRight w:val="0"/>
              <w:marTop w:val="0"/>
              <w:marBottom w:val="0"/>
              <w:divBdr>
                <w:top w:val="none" w:sz="0" w:space="0" w:color="auto"/>
                <w:left w:val="none" w:sz="0" w:space="0" w:color="auto"/>
                <w:bottom w:val="none" w:sz="0" w:space="0" w:color="auto"/>
                <w:right w:val="none" w:sz="0" w:space="0" w:color="auto"/>
              </w:divBdr>
              <w:divsChild>
                <w:div w:id="2087721026">
                  <w:marLeft w:val="0"/>
                  <w:marRight w:val="0"/>
                  <w:marTop w:val="0"/>
                  <w:marBottom w:val="0"/>
                  <w:divBdr>
                    <w:top w:val="none" w:sz="0" w:space="0" w:color="auto"/>
                    <w:left w:val="none" w:sz="0" w:space="0" w:color="auto"/>
                    <w:bottom w:val="none" w:sz="0" w:space="0" w:color="auto"/>
                    <w:right w:val="none" w:sz="0" w:space="0" w:color="auto"/>
                  </w:divBdr>
                </w:div>
              </w:divsChild>
            </w:div>
            <w:div w:id="1600795127">
              <w:marLeft w:val="0"/>
              <w:marRight w:val="0"/>
              <w:marTop w:val="0"/>
              <w:marBottom w:val="0"/>
              <w:divBdr>
                <w:top w:val="none" w:sz="0" w:space="0" w:color="auto"/>
                <w:left w:val="none" w:sz="0" w:space="0" w:color="auto"/>
                <w:bottom w:val="none" w:sz="0" w:space="0" w:color="auto"/>
                <w:right w:val="none" w:sz="0" w:space="0" w:color="auto"/>
              </w:divBdr>
              <w:divsChild>
                <w:div w:id="1527906486">
                  <w:marLeft w:val="0"/>
                  <w:marRight w:val="0"/>
                  <w:marTop w:val="0"/>
                  <w:marBottom w:val="0"/>
                  <w:divBdr>
                    <w:top w:val="none" w:sz="0" w:space="0" w:color="auto"/>
                    <w:left w:val="none" w:sz="0" w:space="0" w:color="auto"/>
                    <w:bottom w:val="none" w:sz="0" w:space="0" w:color="auto"/>
                    <w:right w:val="none" w:sz="0" w:space="0" w:color="auto"/>
                  </w:divBdr>
                </w:div>
              </w:divsChild>
            </w:div>
            <w:div w:id="876354644">
              <w:marLeft w:val="0"/>
              <w:marRight w:val="0"/>
              <w:marTop w:val="0"/>
              <w:marBottom w:val="0"/>
              <w:divBdr>
                <w:top w:val="none" w:sz="0" w:space="0" w:color="auto"/>
                <w:left w:val="none" w:sz="0" w:space="0" w:color="auto"/>
                <w:bottom w:val="none" w:sz="0" w:space="0" w:color="auto"/>
                <w:right w:val="none" w:sz="0" w:space="0" w:color="auto"/>
              </w:divBdr>
              <w:divsChild>
                <w:div w:id="2041123876">
                  <w:marLeft w:val="0"/>
                  <w:marRight w:val="0"/>
                  <w:marTop w:val="0"/>
                  <w:marBottom w:val="0"/>
                  <w:divBdr>
                    <w:top w:val="none" w:sz="0" w:space="0" w:color="auto"/>
                    <w:left w:val="none" w:sz="0" w:space="0" w:color="auto"/>
                    <w:bottom w:val="none" w:sz="0" w:space="0" w:color="auto"/>
                    <w:right w:val="none" w:sz="0" w:space="0" w:color="auto"/>
                  </w:divBdr>
                </w:div>
              </w:divsChild>
            </w:div>
            <w:div w:id="1717965523">
              <w:marLeft w:val="0"/>
              <w:marRight w:val="0"/>
              <w:marTop w:val="0"/>
              <w:marBottom w:val="0"/>
              <w:divBdr>
                <w:top w:val="none" w:sz="0" w:space="0" w:color="auto"/>
                <w:left w:val="none" w:sz="0" w:space="0" w:color="auto"/>
                <w:bottom w:val="none" w:sz="0" w:space="0" w:color="auto"/>
                <w:right w:val="none" w:sz="0" w:space="0" w:color="auto"/>
              </w:divBdr>
              <w:divsChild>
                <w:div w:id="983048380">
                  <w:marLeft w:val="0"/>
                  <w:marRight w:val="0"/>
                  <w:marTop w:val="0"/>
                  <w:marBottom w:val="0"/>
                  <w:divBdr>
                    <w:top w:val="none" w:sz="0" w:space="0" w:color="auto"/>
                    <w:left w:val="none" w:sz="0" w:space="0" w:color="auto"/>
                    <w:bottom w:val="none" w:sz="0" w:space="0" w:color="auto"/>
                    <w:right w:val="none" w:sz="0" w:space="0" w:color="auto"/>
                  </w:divBdr>
                </w:div>
                <w:div w:id="14817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20030">
      <w:bodyDiv w:val="1"/>
      <w:marLeft w:val="0"/>
      <w:marRight w:val="0"/>
      <w:marTop w:val="0"/>
      <w:marBottom w:val="0"/>
      <w:divBdr>
        <w:top w:val="none" w:sz="0" w:space="0" w:color="auto"/>
        <w:left w:val="none" w:sz="0" w:space="0" w:color="auto"/>
        <w:bottom w:val="none" w:sz="0" w:space="0" w:color="auto"/>
        <w:right w:val="none" w:sz="0" w:space="0" w:color="auto"/>
      </w:divBdr>
    </w:div>
    <w:div w:id="1838419913">
      <w:bodyDiv w:val="1"/>
      <w:marLeft w:val="0"/>
      <w:marRight w:val="0"/>
      <w:marTop w:val="0"/>
      <w:marBottom w:val="0"/>
      <w:divBdr>
        <w:top w:val="none" w:sz="0" w:space="0" w:color="auto"/>
        <w:left w:val="none" w:sz="0" w:space="0" w:color="auto"/>
        <w:bottom w:val="none" w:sz="0" w:space="0" w:color="auto"/>
        <w:right w:val="none" w:sz="0" w:space="0" w:color="auto"/>
      </w:divBdr>
    </w:div>
    <w:div w:id="1838570267">
      <w:bodyDiv w:val="1"/>
      <w:marLeft w:val="0"/>
      <w:marRight w:val="0"/>
      <w:marTop w:val="0"/>
      <w:marBottom w:val="0"/>
      <w:divBdr>
        <w:top w:val="none" w:sz="0" w:space="0" w:color="auto"/>
        <w:left w:val="none" w:sz="0" w:space="0" w:color="auto"/>
        <w:bottom w:val="none" w:sz="0" w:space="0" w:color="auto"/>
        <w:right w:val="none" w:sz="0" w:space="0" w:color="auto"/>
      </w:divBdr>
      <w:divsChild>
        <w:div w:id="66663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7659">
              <w:marLeft w:val="0"/>
              <w:marRight w:val="0"/>
              <w:marTop w:val="0"/>
              <w:marBottom w:val="0"/>
              <w:divBdr>
                <w:top w:val="none" w:sz="0" w:space="0" w:color="auto"/>
                <w:left w:val="none" w:sz="0" w:space="0" w:color="auto"/>
                <w:bottom w:val="none" w:sz="0" w:space="0" w:color="auto"/>
                <w:right w:val="none" w:sz="0" w:space="0" w:color="auto"/>
              </w:divBdr>
              <w:divsChild>
                <w:div w:id="6600411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7067">
      <w:bodyDiv w:val="1"/>
      <w:marLeft w:val="0"/>
      <w:marRight w:val="0"/>
      <w:marTop w:val="0"/>
      <w:marBottom w:val="0"/>
      <w:divBdr>
        <w:top w:val="none" w:sz="0" w:space="0" w:color="auto"/>
        <w:left w:val="none" w:sz="0" w:space="0" w:color="auto"/>
        <w:bottom w:val="none" w:sz="0" w:space="0" w:color="auto"/>
        <w:right w:val="none" w:sz="0" w:space="0" w:color="auto"/>
      </w:divBdr>
      <w:divsChild>
        <w:div w:id="176505401">
          <w:marLeft w:val="562"/>
          <w:marRight w:val="0"/>
          <w:marTop w:val="72"/>
          <w:marBottom w:val="0"/>
          <w:divBdr>
            <w:top w:val="none" w:sz="0" w:space="0" w:color="auto"/>
            <w:left w:val="none" w:sz="0" w:space="0" w:color="auto"/>
            <w:bottom w:val="none" w:sz="0" w:space="0" w:color="auto"/>
            <w:right w:val="none" w:sz="0" w:space="0" w:color="auto"/>
          </w:divBdr>
        </w:div>
        <w:div w:id="289823483">
          <w:marLeft w:val="1138"/>
          <w:marRight w:val="0"/>
          <w:marTop w:val="72"/>
          <w:marBottom w:val="0"/>
          <w:divBdr>
            <w:top w:val="none" w:sz="0" w:space="0" w:color="auto"/>
            <w:left w:val="none" w:sz="0" w:space="0" w:color="auto"/>
            <w:bottom w:val="none" w:sz="0" w:space="0" w:color="auto"/>
            <w:right w:val="none" w:sz="0" w:space="0" w:color="auto"/>
          </w:divBdr>
        </w:div>
        <w:div w:id="544681972">
          <w:marLeft w:val="1138"/>
          <w:marRight w:val="0"/>
          <w:marTop w:val="72"/>
          <w:marBottom w:val="0"/>
          <w:divBdr>
            <w:top w:val="none" w:sz="0" w:space="0" w:color="auto"/>
            <w:left w:val="none" w:sz="0" w:space="0" w:color="auto"/>
            <w:bottom w:val="none" w:sz="0" w:space="0" w:color="auto"/>
            <w:right w:val="none" w:sz="0" w:space="0" w:color="auto"/>
          </w:divBdr>
        </w:div>
        <w:div w:id="1054885295">
          <w:marLeft w:val="1138"/>
          <w:marRight w:val="0"/>
          <w:marTop w:val="72"/>
          <w:marBottom w:val="0"/>
          <w:divBdr>
            <w:top w:val="none" w:sz="0" w:space="0" w:color="auto"/>
            <w:left w:val="none" w:sz="0" w:space="0" w:color="auto"/>
            <w:bottom w:val="none" w:sz="0" w:space="0" w:color="auto"/>
            <w:right w:val="none" w:sz="0" w:space="0" w:color="auto"/>
          </w:divBdr>
        </w:div>
        <w:div w:id="1926264770">
          <w:marLeft w:val="1138"/>
          <w:marRight w:val="0"/>
          <w:marTop w:val="72"/>
          <w:marBottom w:val="0"/>
          <w:divBdr>
            <w:top w:val="none" w:sz="0" w:space="0" w:color="auto"/>
            <w:left w:val="none" w:sz="0" w:space="0" w:color="auto"/>
            <w:bottom w:val="none" w:sz="0" w:space="0" w:color="auto"/>
            <w:right w:val="none" w:sz="0" w:space="0" w:color="auto"/>
          </w:divBdr>
        </w:div>
        <w:div w:id="84377078">
          <w:marLeft w:val="1138"/>
          <w:marRight w:val="0"/>
          <w:marTop w:val="72"/>
          <w:marBottom w:val="0"/>
          <w:divBdr>
            <w:top w:val="none" w:sz="0" w:space="0" w:color="auto"/>
            <w:left w:val="none" w:sz="0" w:space="0" w:color="auto"/>
            <w:bottom w:val="none" w:sz="0" w:space="0" w:color="auto"/>
            <w:right w:val="none" w:sz="0" w:space="0" w:color="auto"/>
          </w:divBdr>
        </w:div>
        <w:div w:id="1516193401">
          <w:marLeft w:val="1584"/>
          <w:marRight w:val="0"/>
          <w:marTop w:val="72"/>
          <w:marBottom w:val="0"/>
          <w:divBdr>
            <w:top w:val="none" w:sz="0" w:space="0" w:color="auto"/>
            <w:left w:val="none" w:sz="0" w:space="0" w:color="auto"/>
            <w:bottom w:val="none" w:sz="0" w:space="0" w:color="auto"/>
            <w:right w:val="none" w:sz="0" w:space="0" w:color="auto"/>
          </w:divBdr>
        </w:div>
        <w:div w:id="274023126">
          <w:marLeft w:val="1584"/>
          <w:marRight w:val="0"/>
          <w:marTop w:val="72"/>
          <w:marBottom w:val="0"/>
          <w:divBdr>
            <w:top w:val="none" w:sz="0" w:space="0" w:color="auto"/>
            <w:left w:val="none" w:sz="0" w:space="0" w:color="auto"/>
            <w:bottom w:val="none" w:sz="0" w:space="0" w:color="auto"/>
            <w:right w:val="none" w:sz="0" w:space="0" w:color="auto"/>
          </w:divBdr>
        </w:div>
        <w:div w:id="715392364">
          <w:marLeft w:val="1584"/>
          <w:marRight w:val="0"/>
          <w:marTop w:val="72"/>
          <w:marBottom w:val="0"/>
          <w:divBdr>
            <w:top w:val="none" w:sz="0" w:space="0" w:color="auto"/>
            <w:left w:val="none" w:sz="0" w:space="0" w:color="auto"/>
            <w:bottom w:val="none" w:sz="0" w:space="0" w:color="auto"/>
            <w:right w:val="none" w:sz="0" w:space="0" w:color="auto"/>
          </w:divBdr>
        </w:div>
        <w:div w:id="135874514">
          <w:marLeft w:val="1584"/>
          <w:marRight w:val="0"/>
          <w:marTop w:val="72"/>
          <w:marBottom w:val="0"/>
          <w:divBdr>
            <w:top w:val="none" w:sz="0" w:space="0" w:color="auto"/>
            <w:left w:val="none" w:sz="0" w:space="0" w:color="auto"/>
            <w:bottom w:val="none" w:sz="0" w:space="0" w:color="auto"/>
            <w:right w:val="none" w:sz="0" w:space="0" w:color="auto"/>
          </w:divBdr>
        </w:div>
      </w:divsChild>
    </w:div>
    <w:div w:id="1906337896">
      <w:bodyDiv w:val="1"/>
      <w:marLeft w:val="0"/>
      <w:marRight w:val="0"/>
      <w:marTop w:val="0"/>
      <w:marBottom w:val="0"/>
      <w:divBdr>
        <w:top w:val="none" w:sz="0" w:space="0" w:color="auto"/>
        <w:left w:val="none" w:sz="0" w:space="0" w:color="auto"/>
        <w:bottom w:val="none" w:sz="0" w:space="0" w:color="auto"/>
        <w:right w:val="none" w:sz="0" w:space="0" w:color="auto"/>
      </w:divBdr>
      <w:divsChild>
        <w:div w:id="1660887816">
          <w:marLeft w:val="0"/>
          <w:marRight w:val="0"/>
          <w:marTop w:val="0"/>
          <w:marBottom w:val="0"/>
          <w:divBdr>
            <w:top w:val="none" w:sz="0" w:space="0" w:color="auto"/>
            <w:left w:val="none" w:sz="0" w:space="0" w:color="auto"/>
            <w:bottom w:val="none" w:sz="0" w:space="0" w:color="auto"/>
            <w:right w:val="none" w:sz="0" w:space="0" w:color="auto"/>
          </w:divBdr>
          <w:divsChild>
            <w:div w:id="918831248">
              <w:marLeft w:val="0"/>
              <w:marRight w:val="0"/>
              <w:marTop w:val="0"/>
              <w:marBottom w:val="0"/>
              <w:divBdr>
                <w:top w:val="none" w:sz="0" w:space="0" w:color="auto"/>
                <w:left w:val="none" w:sz="0" w:space="0" w:color="auto"/>
                <w:bottom w:val="none" w:sz="0" w:space="0" w:color="auto"/>
                <w:right w:val="none" w:sz="0" w:space="0" w:color="auto"/>
              </w:divBdr>
              <w:divsChild>
                <w:div w:id="635068868">
                  <w:marLeft w:val="0"/>
                  <w:marRight w:val="0"/>
                  <w:marTop w:val="0"/>
                  <w:marBottom w:val="0"/>
                  <w:divBdr>
                    <w:top w:val="none" w:sz="0" w:space="0" w:color="auto"/>
                    <w:left w:val="none" w:sz="0" w:space="0" w:color="auto"/>
                    <w:bottom w:val="none" w:sz="0" w:space="0" w:color="auto"/>
                    <w:right w:val="none" w:sz="0" w:space="0" w:color="auto"/>
                  </w:divBdr>
                  <w:divsChild>
                    <w:div w:id="16749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76274">
              <w:marLeft w:val="0"/>
              <w:marRight w:val="0"/>
              <w:marTop w:val="0"/>
              <w:marBottom w:val="0"/>
              <w:divBdr>
                <w:top w:val="none" w:sz="0" w:space="0" w:color="auto"/>
                <w:left w:val="none" w:sz="0" w:space="0" w:color="auto"/>
                <w:bottom w:val="none" w:sz="0" w:space="0" w:color="auto"/>
                <w:right w:val="none" w:sz="0" w:space="0" w:color="auto"/>
              </w:divBdr>
              <w:divsChild>
                <w:div w:id="1577937971">
                  <w:marLeft w:val="0"/>
                  <w:marRight w:val="0"/>
                  <w:marTop w:val="0"/>
                  <w:marBottom w:val="0"/>
                  <w:divBdr>
                    <w:top w:val="none" w:sz="0" w:space="0" w:color="auto"/>
                    <w:left w:val="none" w:sz="0" w:space="0" w:color="auto"/>
                    <w:bottom w:val="none" w:sz="0" w:space="0" w:color="auto"/>
                    <w:right w:val="none" w:sz="0" w:space="0" w:color="auto"/>
                  </w:divBdr>
                </w:div>
                <w:div w:id="206064175">
                  <w:marLeft w:val="0"/>
                  <w:marRight w:val="0"/>
                  <w:marTop w:val="0"/>
                  <w:marBottom w:val="0"/>
                  <w:divBdr>
                    <w:top w:val="none" w:sz="0" w:space="0" w:color="auto"/>
                    <w:left w:val="none" w:sz="0" w:space="0" w:color="auto"/>
                    <w:bottom w:val="none" w:sz="0" w:space="0" w:color="auto"/>
                    <w:right w:val="none" w:sz="0" w:space="0" w:color="auto"/>
                  </w:divBdr>
                </w:div>
              </w:divsChild>
            </w:div>
            <w:div w:id="975141644">
              <w:marLeft w:val="0"/>
              <w:marRight w:val="0"/>
              <w:marTop w:val="0"/>
              <w:marBottom w:val="0"/>
              <w:divBdr>
                <w:top w:val="none" w:sz="0" w:space="0" w:color="auto"/>
                <w:left w:val="none" w:sz="0" w:space="0" w:color="auto"/>
                <w:bottom w:val="none" w:sz="0" w:space="0" w:color="auto"/>
                <w:right w:val="none" w:sz="0" w:space="0" w:color="auto"/>
              </w:divBdr>
              <w:divsChild>
                <w:div w:id="311372935">
                  <w:marLeft w:val="0"/>
                  <w:marRight w:val="0"/>
                  <w:marTop w:val="0"/>
                  <w:marBottom w:val="0"/>
                  <w:divBdr>
                    <w:top w:val="none" w:sz="0" w:space="0" w:color="auto"/>
                    <w:left w:val="none" w:sz="0" w:space="0" w:color="auto"/>
                    <w:bottom w:val="none" w:sz="0" w:space="0" w:color="auto"/>
                    <w:right w:val="none" w:sz="0" w:space="0" w:color="auto"/>
                  </w:divBdr>
                </w:div>
              </w:divsChild>
            </w:div>
            <w:div w:id="2065522461">
              <w:marLeft w:val="0"/>
              <w:marRight w:val="0"/>
              <w:marTop w:val="0"/>
              <w:marBottom w:val="0"/>
              <w:divBdr>
                <w:top w:val="none" w:sz="0" w:space="0" w:color="auto"/>
                <w:left w:val="none" w:sz="0" w:space="0" w:color="auto"/>
                <w:bottom w:val="none" w:sz="0" w:space="0" w:color="auto"/>
                <w:right w:val="none" w:sz="0" w:space="0" w:color="auto"/>
              </w:divBdr>
              <w:divsChild>
                <w:div w:id="754664519">
                  <w:marLeft w:val="0"/>
                  <w:marRight w:val="0"/>
                  <w:marTop w:val="0"/>
                  <w:marBottom w:val="0"/>
                  <w:divBdr>
                    <w:top w:val="none" w:sz="0" w:space="0" w:color="auto"/>
                    <w:left w:val="none" w:sz="0" w:space="0" w:color="auto"/>
                    <w:bottom w:val="none" w:sz="0" w:space="0" w:color="auto"/>
                    <w:right w:val="none" w:sz="0" w:space="0" w:color="auto"/>
                  </w:divBdr>
                </w:div>
              </w:divsChild>
            </w:div>
            <w:div w:id="1448160114">
              <w:marLeft w:val="0"/>
              <w:marRight w:val="0"/>
              <w:marTop w:val="0"/>
              <w:marBottom w:val="0"/>
              <w:divBdr>
                <w:top w:val="none" w:sz="0" w:space="0" w:color="auto"/>
                <w:left w:val="none" w:sz="0" w:space="0" w:color="auto"/>
                <w:bottom w:val="none" w:sz="0" w:space="0" w:color="auto"/>
                <w:right w:val="none" w:sz="0" w:space="0" w:color="auto"/>
              </w:divBdr>
              <w:divsChild>
                <w:div w:id="1244609412">
                  <w:marLeft w:val="0"/>
                  <w:marRight w:val="0"/>
                  <w:marTop w:val="0"/>
                  <w:marBottom w:val="0"/>
                  <w:divBdr>
                    <w:top w:val="none" w:sz="0" w:space="0" w:color="auto"/>
                    <w:left w:val="none" w:sz="0" w:space="0" w:color="auto"/>
                    <w:bottom w:val="none" w:sz="0" w:space="0" w:color="auto"/>
                    <w:right w:val="none" w:sz="0" w:space="0" w:color="auto"/>
                  </w:divBdr>
                </w:div>
              </w:divsChild>
            </w:div>
            <w:div w:id="2028478844">
              <w:marLeft w:val="0"/>
              <w:marRight w:val="0"/>
              <w:marTop w:val="0"/>
              <w:marBottom w:val="0"/>
              <w:divBdr>
                <w:top w:val="none" w:sz="0" w:space="0" w:color="auto"/>
                <w:left w:val="none" w:sz="0" w:space="0" w:color="auto"/>
                <w:bottom w:val="none" w:sz="0" w:space="0" w:color="auto"/>
                <w:right w:val="none" w:sz="0" w:space="0" w:color="auto"/>
              </w:divBdr>
              <w:divsChild>
                <w:div w:id="1092430123">
                  <w:marLeft w:val="0"/>
                  <w:marRight w:val="0"/>
                  <w:marTop w:val="0"/>
                  <w:marBottom w:val="0"/>
                  <w:divBdr>
                    <w:top w:val="none" w:sz="0" w:space="0" w:color="auto"/>
                    <w:left w:val="none" w:sz="0" w:space="0" w:color="auto"/>
                    <w:bottom w:val="none" w:sz="0" w:space="0" w:color="auto"/>
                    <w:right w:val="none" w:sz="0" w:space="0" w:color="auto"/>
                  </w:divBdr>
                </w:div>
              </w:divsChild>
            </w:div>
            <w:div w:id="1414741357">
              <w:marLeft w:val="0"/>
              <w:marRight w:val="0"/>
              <w:marTop w:val="0"/>
              <w:marBottom w:val="0"/>
              <w:divBdr>
                <w:top w:val="none" w:sz="0" w:space="0" w:color="auto"/>
                <w:left w:val="none" w:sz="0" w:space="0" w:color="auto"/>
                <w:bottom w:val="none" w:sz="0" w:space="0" w:color="auto"/>
                <w:right w:val="none" w:sz="0" w:space="0" w:color="auto"/>
              </w:divBdr>
              <w:divsChild>
                <w:div w:id="304897533">
                  <w:marLeft w:val="0"/>
                  <w:marRight w:val="0"/>
                  <w:marTop w:val="0"/>
                  <w:marBottom w:val="0"/>
                  <w:divBdr>
                    <w:top w:val="none" w:sz="0" w:space="0" w:color="auto"/>
                    <w:left w:val="none" w:sz="0" w:space="0" w:color="auto"/>
                    <w:bottom w:val="none" w:sz="0" w:space="0" w:color="auto"/>
                    <w:right w:val="none" w:sz="0" w:space="0" w:color="auto"/>
                  </w:divBdr>
                </w:div>
              </w:divsChild>
            </w:div>
            <w:div w:id="1912037242">
              <w:marLeft w:val="0"/>
              <w:marRight w:val="0"/>
              <w:marTop w:val="0"/>
              <w:marBottom w:val="0"/>
              <w:divBdr>
                <w:top w:val="none" w:sz="0" w:space="0" w:color="auto"/>
                <w:left w:val="none" w:sz="0" w:space="0" w:color="auto"/>
                <w:bottom w:val="none" w:sz="0" w:space="0" w:color="auto"/>
                <w:right w:val="none" w:sz="0" w:space="0" w:color="auto"/>
              </w:divBdr>
              <w:divsChild>
                <w:div w:id="679308432">
                  <w:marLeft w:val="0"/>
                  <w:marRight w:val="0"/>
                  <w:marTop w:val="0"/>
                  <w:marBottom w:val="0"/>
                  <w:divBdr>
                    <w:top w:val="none" w:sz="0" w:space="0" w:color="auto"/>
                    <w:left w:val="none" w:sz="0" w:space="0" w:color="auto"/>
                    <w:bottom w:val="none" w:sz="0" w:space="0" w:color="auto"/>
                    <w:right w:val="none" w:sz="0" w:space="0" w:color="auto"/>
                  </w:divBdr>
                </w:div>
              </w:divsChild>
            </w:div>
            <w:div w:id="1680504169">
              <w:marLeft w:val="0"/>
              <w:marRight w:val="0"/>
              <w:marTop w:val="0"/>
              <w:marBottom w:val="0"/>
              <w:divBdr>
                <w:top w:val="none" w:sz="0" w:space="0" w:color="auto"/>
                <w:left w:val="none" w:sz="0" w:space="0" w:color="auto"/>
                <w:bottom w:val="none" w:sz="0" w:space="0" w:color="auto"/>
                <w:right w:val="none" w:sz="0" w:space="0" w:color="auto"/>
              </w:divBdr>
              <w:divsChild>
                <w:div w:id="513957029">
                  <w:marLeft w:val="0"/>
                  <w:marRight w:val="0"/>
                  <w:marTop w:val="0"/>
                  <w:marBottom w:val="0"/>
                  <w:divBdr>
                    <w:top w:val="none" w:sz="0" w:space="0" w:color="auto"/>
                    <w:left w:val="none" w:sz="0" w:space="0" w:color="auto"/>
                    <w:bottom w:val="none" w:sz="0" w:space="0" w:color="auto"/>
                    <w:right w:val="none" w:sz="0" w:space="0" w:color="auto"/>
                  </w:divBdr>
                </w:div>
                <w:div w:id="10643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4344">
      <w:bodyDiv w:val="1"/>
      <w:marLeft w:val="0"/>
      <w:marRight w:val="0"/>
      <w:marTop w:val="0"/>
      <w:marBottom w:val="0"/>
      <w:divBdr>
        <w:top w:val="none" w:sz="0" w:space="0" w:color="auto"/>
        <w:left w:val="none" w:sz="0" w:space="0" w:color="auto"/>
        <w:bottom w:val="none" w:sz="0" w:space="0" w:color="auto"/>
        <w:right w:val="none" w:sz="0" w:space="0" w:color="auto"/>
      </w:divBdr>
    </w:div>
    <w:div w:id="1999260606">
      <w:bodyDiv w:val="1"/>
      <w:marLeft w:val="0"/>
      <w:marRight w:val="0"/>
      <w:marTop w:val="0"/>
      <w:marBottom w:val="0"/>
      <w:divBdr>
        <w:top w:val="none" w:sz="0" w:space="0" w:color="auto"/>
        <w:left w:val="none" w:sz="0" w:space="0" w:color="auto"/>
        <w:bottom w:val="none" w:sz="0" w:space="0" w:color="auto"/>
        <w:right w:val="none" w:sz="0" w:space="0" w:color="auto"/>
      </w:divBdr>
    </w:div>
    <w:div w:id="2001880744">
      <w:bodyDiv w:val="1"/>
      <w:marLeft w:val="0"/>
      <w:marRight w:val="0"/>
      <w:marTop w:val="0"/>
      <w:marBottom w:val="0"/>
      <w:divBdr>
        <w:top w:val="none" w:sz="0" w:space="0" w:color="auto"/>
        <w:left w:val="none" w:sz="0" w:space="0" w:color="auto"/>
        <w:bottom w:val="none" w:sz="0" w:space="0" w:color="auto"/>
        <w:right w:val="none" w:sz="0" w:space="0" w:color="auto"/>
      </w:divBdr>
    </w:div>
    <w:div w:id="2049601072">
      <w:bodyDiv w:val="1"/>
      <w:marLeft w:val="0"/>
      <w:marRight w:val="0"/>
      <w:marTop w:val="0"/>
      <w:marBottom w:val="0"/>
      <w:divBdr>
        <w:top w:val="none" w:sz="0" w:space="0" w:color="auto"/>
        <w:left w:val="none" w:sz="0" w:space="0" w:color="auto"/>
        <w:bottom w:val="none" w:sz="0" w:space="0" w:color="auto"/>
        <w:right w:val="none" w:sz="0" w:space="0" w:color="auto"/>
      </w:divBdr>
    </w:div>
    <w:div w:id="2050104841">
      <w:bodyDiv w:val="1"/>
      <w:marLeft w:val="0"/>
      <w:marRight w:val="0"/>
      <w:marTop w:val="0"/>
      <w:marBottom w:val="0"/>
      <w:divBdr>
        <w:top w:val="none" w:sz="0" w:space="0" w:color="auto"/>
        <w:left w:val="none" w:sz="0" w:space="0" w:color="auto"/>
        <w:bottom w:val="none" w:sz="0" w:space="0" w:color="auto"/>
        <w:right w:val="none" w:sz="0" w:space="0" w:color="auto"/>
      </w:divBdr>
    </w:div>
    <w:div w:id="2122795765">
      <w:bodyDiv w:val="1"/>
      <w:marLeft w:val="0"/>
      <w:marRight w:val="0"/>
      <w:marTop w:val="0"/>
      <w:marBottom w:val="0"/>
      <w:divBdr>
        <w:top w:val="none" w:sz="0" w:space="0" w:color="auto"/>
        <w:left w:val="none" w:sz="0" w:space="0" w:color="auto"/>
        <w:bottom w:val="none" w:sz="0" w:space="0" w:color="auto"/>
        <w:right w:val="none" w:sz="0" w:space="0" w:color="auto"/>
      </w:divBdr>
    </w:div>
    <w:div w:id="21309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etunisie.rns.tn/fr/prestations/programme-de-d&#233;veloppement-de-la-" TargetMode="External"/><Relationship Id="rId13" Type="http://schemas.openxmlformats.org/officeDocument/2006/relationships/hyperlink" Target="https://www.cnil.fr/sites/default/files/atoms/files/guide-cnom-cnil.pdf" TargetMode="External"/><Relationship Id="rId18" Type="http://schemas.openxmlformats.org/officeDocument/2006/relationships/hyperlink" Target="https://www.edoeb.admin.ch/edoeb/fr/home/protection-des-donnees/dokumentation/guides/traitement-des-donnees-personnelles-dans-le-domaine-medical.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ervice-public.fr/particuliers/vosdroits/F163" TargetMode="External"/><Relationship Id="rId7" Type="http://schemas.openxmlformats.org/officeDocument/2006/relationships/endnotes" Target="endnotes.xml"/><Relationship Id="rId12" Type="http://schemas.openxmlformats.org/officeDocument/2006/relationships/hyperlink" Target="https://www.ohchr.org/Documents/Issues/Privacy/SR_Privacy/2019_HRC_Annex3_HealthData.pdf" TargetMode="External"/><Relationship Id="rId17" Type="http://schemas.openxmlformats.org/officeDocument/2006/relationships/hyperlink" Target="https://www.cnil.fr/sites/default/files/atoms/files/referentiel_-_cabinet.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lusif.fr/publications/le-traitement-des-donnees-de-sante/" TargetMode="External"/><Relationship Id="rId20" Type="http://schemas.openxmlformats.org/officeDocument/2006/relationships/hyperlink" Target="https://www.cnil.fr/sites/default/files/atoms/files/guide-cnom-cni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goe/publications/legal_framework_web.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seil-national.medecin.fr/medecin/devoirs-droits/proteger-donnees-sante" TargetMode="External"/><Relationship Id="rId23" Type="http://schemas.openxmlformats.org/officeDocument/2006/relationships/footer" Target="footer1.xml"/><Relationship Id="rId10" Type="http://schemas.openxmlformats.org/officeDocument/2006/relationships/hyperlink" Target="https://eur-lex.europa.eu/legal-content/FR/TXT/PDF/?uri=CELEX:32019H0243&amp;from=EN" TargetMode="External"/><Relationship Id="rId19" Type="http://schemas.openxmlformats.org/officeDocument/2006/relationships/hyperlink" Target="https://rcpi-live-cdn.s3.amazonaws.com/wp-content/uploads/2019/12/GDPR-Guidance-Doc-updated-December-2019.pdf"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93b26b" TargetMode="External"/><Relationship Id="rId14" Type="http://schemas.openxmlformats.org/officeDocument/2006/relationships/hyperlink" Target="https://www.absym-bvas.be/ordre/rgpd-lignes-directrices" TargetMode="External"/><Relationship Id="rId22" Type="http://schemas.openxmlformats.org/officeDocument/2006/relationships/hyperlink" Target="https://www.cnil.fr/sites/default/files/atoms/files/guide-cnom-cni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52FC-A9D8-4BC3-A792-C7479D9E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2206</Words>
  <Characters>12136</Characters>
  <Application>Microsoft Office Word</Application>
  <DocSecurity>4</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dc:creator>
  <cp:keywords/>
  <dc:description/>
  <cp:lastModifiedBy>REZOUGA Hela</cp:lastModifiedBy>
  <cp:revision>2</cp:revision>
  <cp:lastPrinted>2021-01-20T08:42:00Z</cp:lastPrinted>
  <dcterms:created xsi:type="dcterms:W3CDTF">2021-10-19T07:45:00Z</dcterms:created>
  <dcterms:modified xsi:type="dcterms:W3CDTF">2021-10-19T07:45:00Z</dcterms:modified>
</cp:coreProperties>
</file>