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594" w:rsidRPr="007F0BE4" w:rsidRDefault="004E6594" w:rsidP="004E6594">
      <w:pPr>
        <w:pStyle w:val="FootnoteText"/>
        <w:widowControl/>
        <w:rPr>
          <w:rFonts w:ascii="Times New Roman" w:eastAsia="Times New Roman" w:hAnsi="Times New Roman" w:cs="Times New Roman"/>
          <w:lang w:val="en-GB"/>
        </w:rPr>
      </w:pPr>
    </w:p>
    <w:p w:rsidR="004E6594" w:rsidRPr="007F0BE4" w:rsidRDefault="004E6594" w:rsidP="004E6594">
      <w:pPr>
        <w:pStyle w:val="FootnoteText"/>
        <w:widowControl/>
        <w:rPr>
          <w:rFonts w:ascii="Times New Roman" w:eastAsia="Times New Roman" w:hAnsi="Times New Roman" w:cs="Times New Roman"/>
          <w:lang w:val="en-GB"/>
        </w:rPr>
      </w:pPr>
    </w:p>
    <w:p w:rsidR="004E6594" w:rsidRPr="007F0BE4" w:rsidRDefault="004E6594" w:rsidP="004E6594">
      <w:pPr>
        <w:pStyle w:val="FootnoteText"/>
        <w:widowControl/>
        <w:rPr>
          <w:rFonts w:ascii="Times New Roman" w:eastAsia="Times New Roman" w:hAnsi="Times New Roman" w:cs="Times New Roman"/>
          <w:lang w:val="en-GB"/>
        </w:rPr>
      </w:pPr>
    </w:p>
    <w:p w:rsidR="004E6594" w:rsidRPr="007F0BE4" w:rsidRDefault="004E6594" w:rsidP="004E6594">
      <w:pPr>
        <w:pStyle w:val="FootnoteText"/>
        <w:widowControl/>
        <w:rPr>
          <w:rFonts w:ascii="Times New Roman" w:eastAsia="Times New Roman" w:hAnsi="Times New Roman" w:cs="Times New Roman"/>
          <w:lang w:val="en-GB"/>
        </w:rPr>
      </w:pPr>
    </w:p>
    <w:p w:rsidR="004E6594" w:rsidRPr="007F0BE4" w:rsidRDefault="004E6594" w:rsidP="004E6594">
      <w:pPr>
        <w:pStyle w:val="FootnoteText"/>
        <w:widowControl/>
        <w:rPr>
          <w:rFonts w:ascii="Times New Roman" w:eastAsia="Times New Roman" w:hAnsi="Times New Roman" w:cs="Times New Roman"/>
          <w:lang w:val="en-GB"/>
        </w:rPr>
      </w:pPr>
    </w:p>
    <w:p w:rsidR="004E6594" w:rsidRPr="007F0BE4" w:rsidRDefault="004E6594" w:rsidP="004E6594">
      <w:pPr>
        <w:pStyle w:val="FootnoteText"/>
        <w:widowControl/>
        <w:rPr>
          <w:rFonts w:ascii="Times New Roman" w:eastAsia="Times New Roman" w:hAnsi="Times New Roman" w:cs="Times New Roman"/>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rPr>
          <w:lang w:val="en-GB"/>
        </w:rPr>
      </w:pPr>
    </w:p>
    <w:p w:rsidR="004E6594" w:rsidRPr="007F0BE4" w:rsidRDefault="004E6594" w:rsidP="004E6594">
      <w:pPr>
        <w:pStyle w:val="Corps"/>
        <w:tabs>
          <w:tab w:val="right" w:pos="9044"/>
        </w:tabs>
        <w:ind w:left="8931" w:hanging="8931"/>
        <w:rPr>
          <w:lang w:val="en-GB"/>
        </w:rPr>
      </w:pPr>
    </w:p>
    <w:p w:rsidR="004E6594" w:rsidRPr="007F0BE4" w:rsidRDefault="004E6594" w:rsidP="004E6594">
      <w:pPr>
        <w:pStyle w:val="Corps"/>
        <w:tabs>
          <w:tab w:val="right" w:pos="8931"/>
          <w:tab w:val="right" w:pos="9044"/>
        </w:tabs>
        <w:rPr>
          <w:lang w:val="en-GB"/>
        </w:rPr>
      </w:pPr>
    </w:p>
    <w:p w:rsidR="004E6594" w:rsidRPr="000F208B" w:rsidRDefault="004E6594" w:rsidP="004E6594">
      <w:pPr>
        <w:pStyle w:val="traduction"/>
        <w:widowControl w:val="0"/>
        <w:tabs>
          <w:tab w:val="left" w:pos="1134"/>
          <w:tab w:val="right" w:pos="9026"/>
        </w:tabs>
        <w:jc w:val="both"/>
        <w:rPr>
          <w:sz w:val="22"/>
          <w:szCs w:val="22"/>
          <w:lang w:val="de-CH"/>
        </w:rPr>
      </w:pPr>
      <w:r w:rsidRPr="000F208B">
        <w:rPr>
          <w:sz w:val="22"/>
          <w:szCs w:val="22"/>
          <w:lang w:val="de-CH"/>
        </w:rPr>
        <w:t xml:space="preserve">Strasbourg, </w:t>
      </w:r>
      <w:r w:rsidR="0076469E">
        <w:rPr>
          <w:sz w:val="22"/>
          <w:szCs w:val="22"/>
          <w:lang w:val="de-CH"/>
        </w:rPr>
        <w:t>30 November</w:t>
      </w:r>
      <w:r w:rsidR="00E723A3">
        <w:rPr>
          <w:sz w:val="22"/>
          <w:szCs w:val="22"/>
          <w:lang w:val="de-CH"/>
        </w:rPr>
        <w:t xml:space="preserve"> 2018</w:t>
      </w:r>
      <w:r w:rsidRPr="000F208B">
        <w:rPr>
          <w:sz w:val="22"/>
          <w:szCs w:val="22"/>
          <w:lang w:val="de-CH"/>
        </w:rPr>
        <w:tab/>
      </w:r>
      <w:r w:rsidR="00C5726D">
        <w:rPr>
          <w:rFonts w:ascii="Times New Roman Bold"/>
          <w:sz w:val="22"/>
          <w:szCs w:val="22"/>
          <w:lang w:val="de-CH"/>
        </w:rPr>
        <w:t>T-PVS(201</w:t>
      </w:r>
      <w:r w:rsidR="00E723A3">
        <w:rPr>
          <w:rFonts w:ascii="Times New Roman Bold"/>
          <w:sz w:val="22"/>
          <w:szCs w:val="22"/>
          <w:lang w:val="de-CH"/>
        </w:rPr>
        <w:t>8</w:t>
      </w:r>
      <w:r w:rsidRPr="000F208B">
        <w:rPr>
          <w:rFonts w:ascii="Times New Roman Bold"/>
          <w:sz w:val="22"/>
          <w:szCs w:val="22"/>
          <w:lang w:val="de-CH"/>
        </w:rPr>
        <w:t>)</w:t>
      </w:r>
      <w:r w:rsidR="008F11D1">
        <w:rPr>
          <w:rFonts w:ascii="Times New Roman Bold"/>
          <w:sz w:val="22"/>
          <w:szCs w:val="22"/>
          <w:lang w:val="de-CH"/>
        </w:rPr>
        <w:t>9</w:t>
      </w:r>
    </w:p>
    <w:p w:rsidR="004E6594" w:rsidRPr="000F208B" w:rsidRDefault="004E6594" w:rsidP="004E6594">
      <w:pPr>
        <w:pStyle w:val="traduction"/>
        <w:widowControl w:val="0"/>
        <w:tabs>
          <w:tab w:val="left" w:pos="1134"/>
          <w:tab w:val="right" w:pos="9026"/>
        </w:tabs>
        <w:jc w:val="both"/>
        <w:rPr>
          <w:sz w:val="22"/>
          <w:szCs w:val="22"/>
          <w:lang w:val="de-CH"/>
        </w:rPr>
      </w:pPr>
      <w:r w:rsidRPr="000F208B">
        <w:rPr>
          <w:sz w:val="22"/>
          <w:szCs w:val="22"/>
          <w:lang w:val="de-CH"/>
        </w:rPr>
        <w:t>[tpvs</w:t>
      </w:r>
      <w:r w:rsidR="00E723A3">
        <w:rPr>
          <w:sz w:val="22"/>
          <w:szCs w:val="22"/>
          <w:lang w:val="de-CH"/>
        </w:rPr>
        <w:t>0</w:t>
      </w:r>
      <w:r w:rsidR="008F11D1">
        <w:rPr>
          <w:sz w:val="22"/>
          <w:szCs w:val="22"/>
          <w:lang w:val="de-CH"/>
        </w:rPr>
        <w:t>9</w:t>
      </w:r>
      <w:r w:rsidRPr="000F208B">
        <w:rPr>
          <w:sz w:val="22"/>
          <w:szCs w:val="22"/>
          <w:lang w:val="de-CH"/>
        </w:rPr>
        <w:t>e_201</w:t>
      </w:r>
      <w:r w:rsidR="00E723A3">
        <w:rPr>
          <w:sz w:val="22"/>
          <w:szCs w:val="22"/>
          <w:lang w:val="de-CH"/>
        </w:rPr>
        <w:t>8</w:t>
      </w:r>
      <w:r w:rsidRPr="000F208B">
        <w:rPr>
          <w:sz w:val="22"/>
          <w:szCs w:val="22"/>
          <w:lang w:val="de-CH"/>
        </w:rPr>
        <w:t>.docx]</w:t>
      </w:r>
    </w:p>
    <w:p w:rsidR="004E6594" w:rsidRPr="000F208B" w:rsidRDefault="004E6594" w:rsidP="004E6594">
      <w:pPr>
        <w:pStyle w:val="traduction"/>
        <w:widowControl w:val="0"/>
        <w:tabs>
          <w:tab w:val="left" w:pos="1134"/>
          <w:tab w:val="right" w:pos="9026"/>
        </w:tabs>
        <w:jc w:val="both"/>
        <w:rPr>
          <w:sz w:val="22"/>
          <w:szCs w:val="22"/>
          <w:shd w:val="clear" w:color="auto" w:fill="FFFF00"/>
          <w:lang w:val="de-CH"/>
        </w:rPr>
      </w:pPr>
    </w:p>
    <w:p w:rsidR="004E6594" w:rsidRPr="000F208B" w:rsidRDefault="004E6594" w:rsidP="004E6594">
      <w:pPr>
        <w:pStyle w:val="traduction"/>
        <w:widowControl w:val="0"/>
        <w:tabs>
          <w:tab w:val="left" w:pos="1134"/>
          <w:tab w:val="right" w:pos="9026"/>
        </w:tabs>
        <w:jc w:val="both"/>
        <w:rPr>
          <w:sz w:val="22"/>
          <w:szCs w:val="22"/>
          <w:shd w:val="clear" w:color="auto" w:fill="FFFF00"/>
          <w:lang w:val="de-CH"/>
        </w:rPr>
      </w:pPr>
    </w:p>
    <w:p w:rsidR="004E6594" w:rsidRPr="000F208B" w:rsidRDefault="004E6594" w:rsidP="004E6594">
      <w:pPr>
        <w:pStyle w:val="Corps"/>
        <w:tabs>
          <w:tab w:val="right" w:pos="9044"/>
        </w:tabs>
        <w:jc w:val="center"/>
        <w:rPr>
          <w:caps/>
          <w:lang w:val="en-GB"/>
        </w:rPr>
      </w:pPr>
      <w:r w:rsidRPr="000F208B">
        <w:rPr>
          <w:lang w:val="en-GB"/>
        </w:rPr>
        <w:t xml:space="preserve">CONVENTION </w:t>
      </w:r>
      <w:r w:rsidRPr="000F208B">
        <w:rPr>
          <w:caps/>
          <w:lang w:val="en-GB"/>
        </w:rPr>
        <w:t>ON THE CONSERVATION OF EUROPEAN WILDLIFE</w:t>
      </w:r>
    </w:p>
    <w:p w:rsidR="004E6594" w:rsidRPr="000F208B" w:rsidRDefault="004E6594" w:rsidP="004E6594">
      <w:pPr>
        <w:pStyle w:val="Corps"/>
        <w:tabs>
          <w:tab w:val="right" w:pos="9044"/>
        </w:tabs>
        <w:jc w:val="center"/>
        <w:rPr>
          <w:caps/>
          <w:lang w:val="en-GB"/>
        </w:rPr>
      </w:pPr>
      <w:r w:rsidRPr="000F208B">
        <w:rPr>
          <w:caps/>
          <w:lang w:val="en-GB"/>
        </w:rPr>
        <w:t>AND NATURAL HABITATS</w:t>
      </w:r>
    </w:p>
    <w:p w:rsidR="004E6594" w:rsidRPr="000F208B" w:rsidRDefault="004E6594" w:rsidP="004E6594">
      <w:pPr>
        <w:pStyle w:val="Corps"/>
        <w:tabs>
          <w:tab w:val="right" w:pos="9044"/>
        </w:tabs>
        <w:rPr>
          <w:lang w:val="en-GB"/>
        </w:rPr>
      </w:pPr>
    </w:p>
    <w:p w:rsidR="004E6594" w:rsidRPr="000F208B" w:rsidRDefault="004E6594" w:rsidP="004E6594">
      <w:pPr>
        <w:pStyle w:val="Corps"/>
        <w:tabs>
          <w:tab w:val="right" w:pos="8789"/>
        </w:tabs>
        <w:jc w:val="center"/>
        <w:rPr>
          <w:rFonts w:eastAsia="Times New Roman Bold"/>
          <w:b/>
          <w:sz w:val="24"/>
          <w:szCs w:val="24"/>
          <w:lang w:val="en-GB"/>
        </w:rPr>
      </w:pPr>
      <w:r w:rsidRPr="000F208B">
        <w:rPr>
          <w:b/>
          <w:sz w:val="24"/>
          <w:szCs w:val="24"/>
          <w:lang w:val="en-GB"/>
        </w:rPr>
        <w:t>Standing Committee</w:t>
      </w:r>
    </w:p>
    <w:p w:rsidR="004E6594" w:rsidRPr="000F208B" w:rsidRDefault="004E6594" w:rsidP="004E6594">
      <w:pPr>
        <w:pStyle w:val="Corps"/>
        <w:tabs>
          <w:tab w:val="right" w:pos="8789"/>
        </w:tabs>
        <w:jc w:val="center"/>
        <w:rPr>
          <w:sz w:val="24"/>
          <w:szCs w:val="24"/>
          <w:lang w:val="en-GB"/>
        </w:rPr>
      </w:pPr>
    </w:p>
    <w:p w:rsidR="004E6594" w:rsidRPr="000F208B" w:rsidRDefault="00C5726D" w:rsidP="004E6594">
      <w:pPr>
        <w:pStyle w:val="Corps"/>
        <w:tabs>
          <w:tab w:val="right" w:pos="8789"/>
        </w:tabs>
        <w:jc w:val="center"/>
        <w:rPr>
          <w:sz w:val="24"/>
          <w:szCs w:val="24"/>
          <w:lang w:val="en-GB"/>
        </w:rPr>
      </w:pPr>
      <w:r>
        <w:rPr>
          <w:sz w:val="24"/>
          <w:szCs w:val="24"/>
          <w:lang w:val="en-GB"/>
        </w:rPr>
        <w:t>3</w:t>
      </w:r>
      <w:r w:rsidR="00E723A3">
        <w:rPr>
          <w:sz w:val="24"/>
          <w:szCs w:val="24"/>
          <w:lang w:val="en-GB"/>
        </w:rPr>
        <w:t>8</w:t>
      </w:r>
      <w:r w:rsidR="004E6594" w:rsidRPr="000F208B">
        <w:rPr>
          <w:sz w:val="24"/>
          <w:szCs w:val="24"/>
          <w:vertAlign w:val="superscript"/>
          <w:lang w:val="en-GB"/>
        </w:rPr>
        <w:t>th</w:t>
      </w:r>
      <w:r w:rsidR="004E6594" w:rsidRPr="000F208B">
        <w:rPr>
          <w:sz w:val="24"/>
          <w:szCs w:val="24"/>
          <w:lang w:val="en-GB"/>
        </w:rPr>
        <w:t> meeting</w:t>
      </w:r>
    </w:p>
    <w:p w:rsidR="004E6594" w:rsidRPr="000F208B" w:rsidRDefault="00C5726D" w:rsidP="004E6594">
      <w:pPr>
        <w:pStyle w:val="Corps"/>
        <w:tabs>
          <w:tab w:val="right" w:pos="8789"/>
        </w:tabs>
        <w:jc w:val="center"/>
        <w:rPr>
          <w:sz w:val="24"/>
          <w:szCs w:val="24"/>
          <w:lang w:val="en-GB"/>
        </w:rPr>
      </w:pPr>
      <w:r>
        <w:rPr>
          <w:sz w:val="24"/>
          <w:szCs w:val="24"/>
          <w:lang w:val="en-GB"/>
        </w:rPr>
        <w:t xml:space="preserve">Strasbourg, </w:t>
      </w:r>
      <w:r w:rsidR="00E723A3">
        <w:rPr>
          <w:sz w:val="24"/>
          <w:szCs w:val="24"/>
          <w:lang w:val="en-GB"/>
        </w:rPr>
        <w:t>27-30 November 2018</w:t>
      </w:r>
    </w:p>
    <w:p w:rsidR="004E6594" w:rsidRPr="000F208B" w:rsidRDefault="004E6594" w:rsidP="004E6594">
      <w:pPr>
        <w:pStyle w:val="Corps"/>
        <w:tabs>
          <w:tab w:val="right" w:pos="8931"/>
        </w:tabs>
        <w:rPr>
          <w:sz w:val="24"/>
          <w:szCs w:val="24"/>
          <w:lang w:val="en-GB"/>
        </w:rPr>
      </w:pPr>
    </w:p>
    <w:p w:rsidR="004E6594" w:rsidRPr="007F0BE4" w:rsidRDefault="004E6594" w:rsidP="004E6594">
      <w:pPr>
        <w:pStyle w:val="Corps"/>
        <w:tabs>
          <w:tab w:val="right" w:pos="8931"/>
        </w:tabs>
        <w:jc w:val="center"/>
        <w:rPr>
          <w:lang w:val="en-GB"/>
        </w:rPr>
      </w:pPr>
      <w:r w:rsidRPr="000F208B">
        <w:rPr>
          <w:lang w:val="en-GB"/>
        </w:rPr>
        <w:t>__________</w:t>
      </w:r>
    </w:p>
    <w:p w:rsidR="004E6594" w:rsidRPr="007F0BE4" w:rsidRDefault="004E6594" w:rsidP="004E6594">
      <w:pPr>
        <w:pStyle w:val="Corps"/>
        <w:tabs>
          <w:tab w:val="right" w:pos="8789"/>
        </w:tabs>
        <w:rPr>
          <w:lang w:val="en-GB"/>
        </w:rPr>
      </w:pPr>
    </w:p>
    <w:p w:rsidR="004E6594" w:rsidRDefault="004E6594" w:rsidP="004E6594">
      <w:pPr>
        <w:tabs>
          <w:tab w:val="right" w:pos="8931"/>
        </w:tabs>
        <w:rPr>
          <w:lang w:val="en-GB"/>
        </w:rPr>
      </w:pPr>
    </w:p>
    <w:p w:rsidR="004E6594" w:rsidRDefault="004E6594" w:rsidP="004E6594">
      <w:pPr>
        <w:tabs>
          <w:tab w:val="right" w:pos="8931"/>
        </w:tabs>
        <w:rPr>
          <w:lang w:val="en-GB"/>
        </w:rPr>
      </w:pPr>
    </w:p>
    <w:p w:rsidR="004E6594" w:rsidRDefault="004E6594" w:rsidP="004E6594">
      <w:pPr>
        <w:tabs>
          <w:tab w:val="right" w:pos="8931"/>
        </w:tabs>
        <w:rPr>
          <w:lang w:val="en-GB"/>
        </w:rPr>
      </w:pPr>
    </w:p>
    <w:p w:rsidR="00976441" w:rsidRDefault="00C5726D" w:rsidP="00976441">
      <w:pPr>
        <w:tabs>
          <w:tab w:val="left" w:pos="-1368"/>
          <w:tab w:val="left" w:pos="-912"/>
          <w:tab w:val="left" w:pos="456"/>
          <w:tab w:val="left" w:leader="dot" w:pos="9072"/>
        </w:tabs>
        <w:jc w:val="center"/>
        <w:rPr>
          <w:b/>
          <w:bCs/>
          <w:iCs/>
          <w:smallCaps/>
          <w:sz w:val="40"/>
          <w:szCs w:val="40"/>
          <w:lang w:val="en-GB"/>
        </w:rPr>
      </w:pPr>
      <w:r>
        <w:rPr>
          <w:b/>
          <w:bCs/>
          <w:iCs/>
          <w:smallCaps/>
          <w:sz w:val="40"/>
          <w:szCs w:val="40"/>
          <w:lang w:val="en-GB"/>
        </w:rPr>
        <w:t>R</w:t>
      </w:r>
      <w:r w:rsidR="004E6594" w:rsidRPr="00976441">
        <w:rPr>
          <w:b/>
          <w:bCs/>
          <w:iCs/>
          <w:smallCaps/>
          <w:sz w:val="40"/>
          <w:szCs w:val="40"/>
          <w:lang w:val="en-GB"/>
        </w:rPr>
        <w:t>ecommendation</w:t>
      </w:r>
    </w:p>
    <w:p w:rsidR="008F11D1" w:rsidRDefault="008F11D1" w:rsidP="004E6594">
      <w:pPr>
        <w:tabs>
          <w:tab w:val="left" w:pos="-720"/>
        </w:tabs>
        <w:suppressAutoHyphens/>
        <w:jc w:val="center"/>
        <w:outlineLvl w:val="0"/>
        <w:rPr>
          <w:b/>
          <w:bCs/>
          <w:iCs/>
          <w:smallCaps/>
          <w:sz w:val="40"/>
          <w:szCs w:val="40"/>
          <w:lang w:val="en-GB"/>
        </w:rPr>
      </w:pPr>
      <w:r w:rsidRPr="008F11D1">
        <w:rPr>
          <w:b/>
          <w:bCs/>
          <w:iCs/>
          <w:smallCaps/>
          <w:sz w:val="40"/>
          <w:szCs w:val="40"/>
          <w:lang w:val="en-GB"/>
        </w:rPr>
        <w:t>on the Pan-European Action Plan</w:t>
      </w:r>
    </w:p>
    <w:p w:rsidR="004E6594" w:rsidRPr="009C009F" w:rsidRDefault="008F11D1" w:rsidP="004E6594">
      <w:pPr>
        <w:tabs>
          <w:tab w:val="left" w:pos="-720"/>
        </w:tabs>
        <w:suppressAutoHyphens/>
        <w:jc w:val="center"/>
        <w:outlineLvl w:val="0"/>
        <w:rPr>
          <w:b/>
          <w:bCs/>
          <w:iCs/>
          <w:smallCaps/>
          <w:sz w:val="40"/>
          <w:szCs w:val="40"/>
          <w:lang w:val="en-GB"/>
        </w:rPr>
      </w:pPr>
      <w:r w:rsidRPr="008F11D1">
        <w:rPr>
          <w:b/>
          <w:bCs/>
          <w:iCs/>
          <w:smallCaps/>
          <w:sz w:val="40"/>
          <w:szCs w:val="40"/>
          <w:lang w:val="en-GB"/>
        </w:rPr>
        <w:t>for the conservation of the sturgeon</w:t>
      </w:r>
    </w:p>
    <w:p w:rsidR="004E6594" w:rsidRDefault="004E6594" w:rsidP="004E6594">
      <w:pPr>
        <w:tabs>
          <w:tab w:val="left" w:pos="-720"/>
        </w:tabs>
        <w:suppressAutoHyphens/>
        <w:jc w:val="center"/>
        <w:outlineLvl w:val="0"/>
        <w:rPr>
          <w:b/>
          <w:lang w:val="en-GB"/>
        </w:rPr>
      </w:pPr>
    </w:p>
    <w:p w:rsidR="003E3879" w:rsidRDefault="003E3879" w:rsidP="004E6594">
      <w:pPr>
        <w:tabs>
          <w:tab w:val="left" w:pos="-720"/>
        </w:tabs>
        <w:suppressAutoHyphens/>
        <w:jc w:val="center"/>
        <w:outlineLvl w:val="0"/>
        <w:rPr>
          <w:b/>
          <w:lang w:val="en-GB"/>
        </w:rPr>
      </w:pPr>
    </w:p>
    <w:p w:rsidR="003E3879" w:rsidRDefault="003E3879" w:rsidP="004E6594">
      <w:pPr>
        <w:tabs>
          <w:tab w:val="left" w:pos="-720"/>
        </w:tabs>
        <w:suppressAutoHyphens/>
        <w:jc w:val="center"/>
        <w:outlineLvl w:val="0"/>
        <w:rPr>
          <w:b/>
          <w:lang w:val="en-GB"/>
        </w:rPr>
      </w:pPr>
    </w:p>
    <w:p w:rsidR="008F11D1" w:rsidRDefault="008F11D1" w:rsidP="004E6594">
      <w:pPr>
        <w:tabs>
          <w:tab w:val="left" w:pos="-720"/>
        </w:tabs>
        <w:suppressAutoHyphens/>
        <w:jc w:val="center"/>
        <w:outlineLvl w:val="0"/>
        <w:rPr>
          <w:b/>
          <w:lang w:val="en-GB"/>
        </w:rPr>
      </w:pPr>
    </w:p>
    <w:p w:rsidR="008F11D1" w:rsidRDefault="008F11D1" w:rsidP="004E6594">
      <w:pPr>
        <w:tabs>
          <w:tab w:val="left" w:pos="-720"/>
        </w:tabs>
        <w:suppressAutoHyphens/>
        <w:jc w:val="center"/>
        <w:outlineLvl w:val="0"/>
        <w:rPr>
          <w:b/>
          <w:lang w:val="en-GB"/>
        </w:rPr>
      </w:pPr>
    </w:p>
    <w:p w:rsidR="004E6594" w:rsidRDefault="004E6594" w:rsidP="004E6594">
      <w:pPr>
        <w:tabs>
          <w:tab w:val="left" w:pos="-720"/>
        </w:tabs>
        <w:suppressAutoHyphens/>
        <w:jc w:val="center"/>
        <w:outlineLvl w:val="0"/>
        <w:rPr>
          <w:b/>
          <w:lang w:val="en-GB"/>
        </w:rPr>
      </w:pPr>
    </w:p>
    <w:p w:rsidR="0071584E" w:rsidRDefault="0071584E" w:rsidP="004E6594">
      <w:pPr>
        <w:tabs>
          <w:tab w:val="left" w:pos="-720"/>
        </w:tabs>
        <w:suppressAutoHyphens/>
        <w:jc w:val="center"/>
        <w:outlineLvl w:val="0"/>
        <w:rPr>
          <w:b/>
          <w:lang w:val="en-GB"/>
        </w:rPr>
      </w:pPr>
    </w:p>
    <w:p w:rsidR="00E723A3" w:rsidRDefault="00E723A3" w:rsidP="004E6594">
      <w:pPr>
        <w:tabs>
          <w:tab w:val="left" w:pos="-720"/>
        </w:tabs>
        <w:suppressAutoHyphens/>
        <w:jc w:val="center"/>
        <w:outlineLvl w:val="0"/>
        <w:rPr>
          <w:b/>
          <w:lang w:val="en-GB"/>
        </w:rPr>
      </w:pPr>
    </w:p>
    <w:p w:rsidR="004E6594" w:rsidRDefault="004E6594" w:rsidP="004E6594">
      <w:pPr>
        <w:tabs>
          <w:tab w:val="left" w:pos="-720"/>
        </w:tabs>
        <w:suppressAutoHyphens/>
        <w:jc w:val="center"/>
        <w:outlineLvl w:val="0"/>
        <w:rPr>
          <w:b/>
          <w:lang w:val="en-GB"/>
        </w:rPr>
      </w:pPr>
    </w:p>
    <w:p w:rsidR="00842128" w:rsidRDefault="00842128" w:rsidP="004E6594">
      <w:pPr>
        <w:tabs>
          <w:tab w:val="left" w:pos="-720"/>
        </w:tabs>
        <w:suppressAutoHyphens/>
        <w:jc w:val="center"/>
        <w:outlineLvl w:val="0"/>
        <w:rPr>
          <w:b/>
          <w:lang w:val="en-GB"/>
        </w:rPr>
      </w:pPr>
    </w:p>
    <w:p w:rsidR="009C009F" w:rsidRDefault="009C009F" w:rsidP="004E6594">
      <w:pPr>
        <w:tabs>
          <w:tab w:val="left" w:pos="-720"/>
        </w:tabs>
        <w:suppressAutoHyphens/>
        <w:jc w:val="center"/>
        <w:outlineLvl w:val="0"/>
        <w:rPr>
          <w:b/>
          <w:lang w:val="en-GB"/>
        </w:rPr>
      </w:pPr>
    </w:p>
    <w:p w:rsidR="00842128" w:rsidRPr="009C009F" w:rsidRDefault="00842128" w:rsidP="004E6594">
      <w:pPr>
        <w:tabs>
          <w:tab w:val="left" w:pos="-720"/>
        </w:tabs>
        <w:suppressAutoHyphens/>
        <w:jc w:val="center"/>
        <w:outlineLvl w:val="0"/>
        <w:rPr>
          <w:b/>
          <w:sz w:val="22"/>
          <w:szCs w:val="22"/>
          <w:lang w:val="en-GB"/>
        </w:rPr>
      </w:pPr>
    </w:p>
    <w:p w:rsidR="004E6594" w:rsidRPr="009C009F" w:rsidRDefault="004E6594" w:rsidP="004E6594">
      <w:pPr>
        <w:tabs>
          <w:tab w:val="left" w:pos="-720"/>
          <w:tab w:val="left" w:pos="0"/>
        </w:tabs>
        <w:suppressAutoHyphens/>
        <w:jc w:val="center"/>
        <w:rPr>
          <w:i/>
          <w:sz w:val="22"/>
          <w:szCs w:val="22"/>
          <w:lang w:val="en-GB"/>
        </w:rPr>
      </w:pPr>
      <w:r w:rsidRPr="009C009F">
        <w:rPr>
          <w:i/>
          <w:sz w:val="22"/>
          <w:szCs w:val="22"/>
          <w:lang w:val="en-GB"/>
        </w:rPr>
        <w:t>Document</w:t>
      </w:r>
    </w:p>
    <w:p w:rsidR="004E6594" w:rsidRPr="009C009F" w:rsidRDefault="004E6594" w:rsidP="004E6594">
      <w:pPr>
        <w:tabs>
          <w:tab w:val="left" w:pos="-720"/>
          <w:tab w:val="left" w:pos="0"/>
        </w:tabs>
        <w:suppressAutoHyphens/>
        <w:jc w:val="center"/>
        <w:rPr>
          <w:i/>
          <w:iCs/>
          <w:sz w:val="22"/>
          <w:szCs w:val="22"/>
          <w:lang w:val="en-GB"/>
        </w:rPr>
      </w:pPr>
      <w:r w:rsidRPr="009C009F">
        <w:rPr>
          <w:i/>
          <w:iCs/>
          <w:sz w:val="22"/>
          <w:szCs w:val="22"/>
          <w:lang w:val="en-GB"/>
        </w:rPr>
        <w:t>prepared by</w:t>
      </w:r>
    </w:p>
    <w:p w:rsidR="004E6594" w:rsidRPr="009C009F" w:rsidRDefault="004E6594" w:rsidP="0071584E">
      <w:pPr>
        <w:tabs>
          <w:tab w:val="left" w:pos="-720"/>
          <w:tab w:val="left" w:pos="0"/>
        </w:tabs>
        <w:suppressAutoHyphens/>
        <w:jc w:val="center"/>
        <w:rPr>
          <w:sz w:val="22"/>
          <w:szCs w:val="22"/>
          <w:lang w:val="en-GB"/>
        </w:rPr>
      </w:pPr>
      <w:r w:rsidRPr="009C009F">
        <w:rPr>
          <w:i/>
          <w:iCs/>
          <w:sz w:val="22"/>
          <w:szCs w:val="22"/>
          <w:lang w:val="en-GB"/>
        </w:rPr>
        <w:t xml:space="preserve">the Directorate of </w:t>
      </w:r>
      <w:r w:rsidRPr="009C009F">
        <w:rPr>
          <w:i/>
          <w:sz w:val="22"/>
          <w:szCs w:val="22"/>
          <w:lang w:val="en-GB"/>
        </w:rPr>
        <w:t xml:space="preserve">Democratic </w:t>
      </w:r>
      <w:r w:rsidR="00E723A3">
        <w:rPr>
          <w:i/>
          <w:sz w:val="22"/>
          <w:szCs w:val="22"/>
          <w:lang w:val="en-GB"/>
        </w:rPr>
        <w:t>Participation</w:t>
      </w:r>
      <w:r w:rsidRPr="009C009F">
        <w:rPr>
          <w:sz w:val="22"/>
          <w:szCs w:val="22"/>
          <w:lang w:val="en-GB"/>
        </w:rPr>
        <w:br w:type="page"/>
      </w:r>
    </w:p>
    <w:p w:rsidR="009C009F" w:rsidRPr="007E4AE4" w:rsidRDefault="009C009F" w:rsidP="009C009F">
      <w:pPr>
        <w:spacing w:after="120"/>
        <w:jc w:val="both"/>
        <w:rPr>
          <w:sz w:val="24"/>
          <w:szCs w:val="24"/>
          <w:lang w:val="en-GB"/>
        </w:rPr>
      </w:pPr>
      <w:r w:rsidRPr="00F64896">
        <w:rPr>
          <w:noProof/>
        </w:rPr>
        <w:lastRenderedPageBreak/>
        <w:drawing>
          <wp:anchor distT="0" distB="0" distL="114300" distR="114300" simplePos="0" relativeHeight="251659264" behindDoc="0" locked="1" layoutInCell="1" allowOverlap="1" wp14:anchorId="7645CF5A" wp14:editId="6F30B79D">
            <wp:simplePos x="0" y="0"/>
            <wp:positionH relativeFrom="page">
              <wp:posOffset>5243830</wp:posOffset>
            </wp:positionH>
            <wp:positionV relativeFrom="page">
              <wp:posOffset>720090</wp:posOffset>
            </wp:positionV>
            <wp:extent cx="1438275" cy="1076325"/>
            <wp:effectExtent l="0" t="0" r="9525" b="9525"/>
            <wp:wrapSquare wrapText="bothSides"/>
            <wp:docPr id="7" name="Image 7"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009F" w:rsidRPr="007E4AE4" w:rsidRDefault="009C009F" w:rsidP="009C009F">
      <w:pPr>
        <w:tabs>
          <w:tab w:val="left" w:pos="380"/>
          <w:tab w:val="left" w:pos="709"/>
          <w:tab w:val="left" w:pos="3799"/>
          <w:tab w:val="right" w:pos="9063"/>
        </w:tabs>
        <w:spacing w:after="120"/>
        <w:ind w:left="1140" w:right="-50"/>
        <w:jc w:val="both"/>
        <w:rPr>
          <w:iCs/>
          <w:sz w:val="24"/>
          <w:szCs w:val="24"/>
          <w:lang w:val="en-GB"/>
        </w:rPr>
      </w:pPr>
    </w:p>
    <w:p w:rsidR="009C009F" w:rsidRPr="007E4AE4" w:rsidRDefault="009C009F" w:rsidP="009C009F">
      <w:pPr>
        <w:tabs>
          <w:tab w:val="left" w:pos="380"/>
          <w:tab w:val="left" w:pos="709"/>
          <w:tab w:val="left" w:pos="3799"/>
          <w:tab w:val="right" w:pos="9063"/>
        </w:tabs>
        <w:spacing w:after="120"/>
        <w:ind w:left="1140" w:right="-50"/>
        <w:jc w:val="both"/>
        <w:rPr>
          <w:iCs/>
          <w:sz w:val="24"/>
          <w:szCs w:val="24"/>
          <w:lang w:val="en-GB"/>
        </w:rPr>
      </w:pPr>
    </w:p>
    <w:p w:rsidR="009C009F" w:rsidRPr="007E4AE4" w:rsidRDefault="009C009F" w:rsidP="009C009F">
      <w:pPr>
        <w:tabs>
          <w:tab w:val="left" w:pos="380"/>
          <w:tab w:val="left" w:pos="709"/>
          <w:tab w:val="left" w:pos="3799"/>
          <w:tab w:val="right" w:pos="9063"/>
        </w:tabs>
        <w:spacing w:after="120"/>
        <w:ind w:left="1140" w:right="-50"/>
        <w:jc w:val="both"/>
        <w:rPr>
          <w:iCs/>
          <w:sz w:val="24"/>
          <w:szCs w:val="24"/>
          <w:lang w:val="en-GB"/>
        </w:rPr>
      </w:pP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r w:rsidRPr="00D35B0C">
        <w:rPr>
          <w:iCs/>
          <w:color w:val="000000" w:themeColor="text1"/>
          <w:sz w:val="24"/>
          <w:szCs w:val="24"/>
          <w:lang w:val="en-GB"/>
        </w:rPr>
        <w:t xml:space="preserve">Convention </w:t>
      </w:r>
      <w:r w:rsidRPr="00D35B0C">
        <w:rPr>
          <w:iCs/>
          <w:sz w:val="24"/>
          <w:szCs w:val="24"/>
          <w:lang w:val="en-GB"/>
        </w:rPr>
        <w:t>on the Conservation</w:t>
      </w: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r w:rsidRPr="00D35B0C">
        <w:rPr>
          <w:iCs/>
          <w:sz w:val="24"/>
          <w:szCs w:val="24"/>
          <w:lang w:val="en-GB"/>
        </w:rPr>
        <w:t>of European Wildlife and Natural Habitats</w:t>
      </w: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p>
    <w:p w:rsidR="00D35B0C" w:rsidRPr="00D35B0C" w:rsidRDefault="00D35B0C" w:rsidP="00D35B0C">
      <w:pPr>
        <w:tabs>
          <w:tab w:val="left" w:pos="380"/>
          <w:tab w:val="left" w:pos="709"/>
          <w:tab w:val="left" w:pos="3799"/>
          <w:tab w:val="right" w:pos="9063"/>
        </w:tabs>
        <w:spacing w:after="120"/>
        <w:ind w:left="1140" w:right="-50"/>
        <w:jc w:val="both"/>
        <w:rPr>
          <w:iCs/>
          <w:sz w:val="24"/>
          <w:szCs w:val="24"/>
          <w:lang w:val="en-GB"/>
        </w:rPr>
      </w:pPr>
      <w:r w:rsidRPr="00D35B0C">
        <w:rPr>
          <w:iCs/>
          <w:sz w:val="24"/>
          <w:szCs w:val="24"/>
          <w:lang w:val="en-GB"/>
        </w:rPr>
        <w:t>Standing Committee</w:t>
      </w:r>
    </w:p>
    <w:p w:rsidR="00D35B0C" w:rsidRPr="00E723A3" w:rsidRDefault="00D35B0C" w:rsidP="00E723A3">
      <w:pPr>
        <w:pStyle w:val="NormalWeb"/>
        <w:spacing w:before="0" w:beforeAutospacing="0" w:after="120" w:afterAutospacing="0"/>
        <w:jc w:val="both"/>
        <w:rPr>
          <w:b/>
          <w:bCs/>
          <w:sz w:val="24"/>
          <w:szCs w:val="24"/>
          <w:lang w:val="en-GB"/>
        </w:rPr>
      </w:pPr>
    </w:p>
    <w:p w:rsidR="0076469E" w:rsidRDefault="0076469E" w:rsidP="0076469E">
      <w:pPr>
        <w:spacing w:after="120"/>
        <w:jc w:val="both"/>
        <w:rPr>
          <w:rFonts w:eastAsia="Times New Roman"/>
          <w:b/>
          <w:bCs/>
          <w:color w:val="000000"/>
          <w:lang w:val="en-GB" w:eastAsia="es-ES"/>
        </w:rPr>
      </w:pPr>
      <w:r>
        <w:rPr>
          <w:rFonts w:eastAsia="Times New Roman"/>
          <w:b/>
          <w:bCs/>
          <w:color w:val="000000"/>
          <w:lang w:val="en-GB" w:eastAsia="es-ES"/>
        </w:rPr>
        <w:t>Recommendation No. 199</w:t>
      </w:r>
      <w:r>
        <w:rPr>
          <w:rFonts w:eastAsia="Times New Roman"/>
          <w:color w:val="000000"/>
          <w:lang w:val="en-GB" w:eastAsia="es-ES"/>
        </w:rPr>
        <w:t xml:space="preserve"> </w:t>
      </w:r>
      <w:r>
        <w:rPr>
          <w:rFonts w:eastAsia="Times New Roman"/>
          <w:b/>
          <w:bCs/>
          <w:color w:val="000000"/>
          <w:spacing w:val="-2"/>
          <w:lang w:val="en-GB" w:eastAsia="es-ES"/>
        </w:rPr>
        <w:t>(2018)</w:t>
      </w:r>
      <w:r>
        <w:rPr>
          <w:rFonts w:eastAsia="Times New Roman"/>
          <w:color w:val="000000"/>
          <w:lang w:val="en-GB" w:eastAsia="es-ES"/>
        </w:rPr>
        <w:t xml:space="preserve"> </w:t>
      </w:r>
      <w:r>
        <w:rPr>
          <w:rFonts w:eastAsia="Times New Roman"/>
          <w:b/>
          <w:bCs/>
          <w:color w:val="000000"/>
          <w:lang w:val="en-GB" w:eastAsia="es-ES"/>
        </w:rPr>
        <w:t>of the Standing Committee, adopted on 30 November 2018 on the Pan-European Action Plan for the conservation of the sturgeon</w:t>
      </w:r>
    </w:p>
    <w:p w:rsidR="0076469E" w:rsidRPr="0037107C" w:rsidRDefault="0076469E" w:rsidP="0076469E">
      <w:pPr>
        <w:pStyle w:val="NormalWeb"/>
        <w:spacing w:before="0" w:beforeAutospacing="0" w:after="120" w:afterAutospacing="0"/>
        <w:jc w:val="both"/>
        <w:rPr>
          <w:rFonts w:ascii="Times New Roman" w:hAnsi="Times New Roman"/>
          <w:sz w:val="22"/>
          <w:szCs w:val="22"/>
          <w:lang w:val="en-GB"/>
        </w:rPr>
      </w:pPr>
      <w:r w:rsidRPr="0037107C">
        <w:rPr>
          <w:rFonts w:ascii="Times New Roman" w:hAnsi="Times New Roman"/>
          <w:sz w:val="22"/>
          <w:szCs w:val="22"/>
          <w:lang w:val="en-GB"/>
        </w:rPr>
        <w:t xml:space="preserve">The Standing Committee of the Convention on the Conservation of European Wildlife and Natural Habitats, acting under the terms of Article 14 of the Convention, </w:t>
      </w:r>
    </w:p>
    <w:p w:rsidR="0076469E" w:rsidRPr="0037107C" w:rsidRDefault="0076469E" w:rsidP="0076469E">
      <w:pPr>
        <w:pStyle w:val="NormalWeb"/>
        <w:spacing w:before="0" w:beforeAutospacing="0" w:after="120" w:afterAutospacing="0"/>
        <w:jc w:val="both"/>
        <w:rPr>
          <w:rFonts w:ascii="Times New Roman" w:hAnsi="Times New Roman"/>
          <w:sz w:val="22"/>
          <w:szCs w:val="22"/>
          <w:lang w:val="en-GB"/>
        </w:rPr>
      </w:pPr>
      <w:r w:rsidRPr="0037107C">
        <w:rPr>
          <w:rFonts w:ascii="Times New Roman" w:hAnsi="Times New Roman"/>
          <w:sz w:val="22"/>
          <w:szCs w:val="22"/>
          <w:lang w:val="en-GB"/>
        </w:rPr>
        <w:t>Having regard to the aims of the Convention to conserve wild flora and fauna and their natural habitats;</w:t>
      </w:r>
    </w:p>
    <w:p w:rsidR="0076469E" w:rsidRPr="0037107C" w:rsidRDefault="0076469E" w:rsidP="0076469E">
      <w:pPr>
        <w:pStyle w:val="NormalWeb"/>
        <w:spacing w:before="0" w:beforeAutospacing="0" w:after="120" w:afterAutospacing="0"/>
        <w:jc w:val="both"/>
        <w:rPr>
          <w:rFonts w:ascii="Times New Roman" w:hAnsi="Times New Roman"/>
          <w:sz w:val="22"/>
          <w:szCs w:val="22"/>
          <w:lang w:val="en-GB"/>
        </w:rPr>
      </w:pPr>
      <w:r w:rsidRPr="0037107C">
        <w:rPr>
          <w:rFonts w:ascii="Times New Roman" w:hAnsi="Times New Roman"/>
          <w:sz w:val="22"/>
          <w:szCs w:val="22"/>
          <w:lang w:val="en-GB"/>
        </w:rPr>
        <w:t>Recalling that Article 1, paragraph 2 of the Convention requires Parties to give particular emphasis to the conservation of endangered and vulnerable species;</w:t>
      </w:r>
    </w:p>
    <w:p w:rsidR="0076469E" w:rsidRPr="0037107C" w:rsidRDefault="0076469E" w:rsidP="0076469E">
      <w:pPr>
        <w:pStyle w:val="NormalWeb"/>
        <w:spacing w:before="0" w:beforeAutospacing="0" w:after="120" w:afterAutospacing="0"/>
        <w:jc w:val="both"/>
        <w:rPr>
          <w:rFonts w:ascii="Times New Roman" w:hAnsi="Times New Roman"/>
          <w:sz w:val="22"/>
          <w:szCs w:val="22"/>
          <w:lang w:val="en-GB"/>
        </w:rPr>
      </w:pPr>
      <w:r w:rsidRPr="0037107C">
        <w:rPr>
          <w:rFonts w:ascii="Times New Roman" w:hAnsi="Times New Roman"/>
          <w:sz w:val="22"/>
          <w:szCs w:val="22"/>
          <w:lang w:val="en-GB"/>
        </w:rPr>
        <w:t xml:space="preserve">Recalling that Article 3 of the Convention requires Parties to take the necessary steps to promote national policies for the conservation of wild fauna and natural habitats, with particular attention to endangered and vulnerable species, especially endemic ones, and endangered habitats; </w:t>
      </w:r>
    </w:p>
    <w:p w:rsidR="0076469E" w:rsidRPr="0037107C" w:rsidRDefault="0076469E" w:rsidP="0076469E">
      <w:pPr>
        <w:pStyle w:val="NormalWeb"/>
        <w:spacing w:before="0" w:beforeAutospacing="0" w:after="120" w:afterAutospacing="0"/>
        <w:jc w:val="both"/>
        <w:rPr>
          <w:rFonts w:ascii="Times New Roman" w:hAnsi="Times New Roman"/>
          <w:sz w:val="22"/>
          <w:szCs w:val="22"/>
          <w:lang w:val="en-GB"/>
        </w:rPr>
      </w:pPr>
      <w:r w:rsidRPr="0037107C">
        <w:rPr>
          <w:rFonts w:ascii="Times New Roman" w:hAnsi="Times New Roman"/>
          <w:sz w:val="22"/>
          <w:szCs w:val="22"/>
          <w:lang w:val="en-GB"/>
        </w:rPr>
        <w:t xml:space="preserve">Recalling that Article 4.1 of the Convention requires Parties to take appropriate and necessary legislative and administrative measures to ensure the conservation of the habitats of the wild flora and fauna species, especially those specified in Appendices I and II, and the conservation of endangered natural habitats; </w:t>
      </w:r>
    </w:p>
    <w:p w:rsidR="0076469E" w:rsidRPr="0037107C" w:rsidRDefault="0076469E" w:rsidP="0076469E">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s>
        <w:suppressAutoHyphens/>
        <w:spacing w:after="120"/>
        <w:jc w:val="both"/>
        <w:rPr>
          <w:spacing w:val="-2"/>
          <w:sz w:val="22"/>
          <w:szCs w:val="22"/>
          <w:lang w:val="en-GB"/>
        </w:rPr>
      </w:pPr>
      <w:r w:rsidRPr="0037107C">
        <w:rPr>
          <w:spacing w:val="-2"/>
          <w:sz w:val="22"/>
          <w:szCs w:val="22"/>
          <w:lang w:val="en-GB"/>
        </w:rPr>
        <w:t>Recalling its Recommendation No. 59 (1997) on the Drafting and Implementation of Action Plans of Wild Fauna Species;</w:t>
      </w:r>
    </w:p>
    <w:p w:rsidR="0076469E" w:rsidRPr="0037107C" w:rsidRDefault="0076469E" w:rsidP="0076469E">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s>
        <w:suppressAutoHyphens/>
        <w:spacing w:after="120"/>
        <w:jc w:val="both"/>
        <w:rPr>
          <w:spacing w:val="-2"/>
          <w:sz w:val="22"/>
          <w:szCs w:val="22"/>
          <w:lang w:val="en-GB"/>
        </w:rPr>
      </w:pPr>
      <w:r w:rsidRPr="0037107C">
        <w:rPr>
          <w:spacing w:val="-2"/>
          <w:sz w:val="22"/>
          <w:szCs w:val="22"/>
          <w:lang w:val="en-GB"/>
        </w:rPr>
        <w:t>Recalling its Recommendation No. 41 (1993) on the protection of freshwater fish;</w:t>
      </w:r>
    </w:p>
    <w:p w:rsidR="0076469E" w:rsidRPr="0037107C" w:rsidRDefault="0076469E" w:rsidP="0076469E">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s>
        <w:suppressAutoHyphens/>
        <w:spacing w:after="120"/>
        <w:jc w:val="both"/>
        <w:rPr>
          <w:spacing w:val="-2"/>
          <w:sz w:val="22"/>
          <w:szCs w:val="22"/>
          <w:lang w:val="en-GB"/>
        </w:rPr>
      </w:pPr>
      <w:r w:rsidRPr="0037107C">
        <w:rPr>
          <w:spacing w:val="-2"/>
          <w:sz w:val="22"/>
          <w:szCs w:val="22"/>
          <w:lang w:val="en-GB"/>
        </w:rPr>
        <w:t>Recalling its Recommendation No. 116 (2005) on the conservation of sturgeons (</w:t>
      </w:r>
      <w:proofErr w:type="spellStart"/>
      <w:r w:rsidRPr="0037107C">
        <w:rPr>
          <w:i/>
          <w:spacing w:val="-2"/>
          <w:sz w:val="22"/>
          <w:szCs w:val="22"/>
          <w:lang w:val="en-GB"/>
        </w:rPr>
        <w:t>Acipenseridae</w:t>
      </w:r>
      <w:proofErr w:type="spellEnd"/>
      <w:r w:rsidRPr="0037107C">
        <w:rPr>
          <w:spacing w:val="-2"/>
          <w:sz w:val="22"/>
          <w:szCs w:val="22"/>
          <w:lang w:val="en-GB"/>
        </w:rPr>
        <w:t>) in the Danube River Basin;</w:t>
      </w:r>
    </w:p>
    <w:p w:rsidR="0076469E" w:rsidRPr="0037107C" w:rsidRDefault="0076469E" w:rsidP="0076469E">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s>
        <w:suppressAutoHyphens/>
        <w:spacing w:after="120"/>
        <w:jc w:val="both"/>
        <w:rPr>
          <w:bCs/>
          <w:spacing w:val="-2"/>
          <w:sz w:val="22"/>
          <w:szCs w:val="22"/>
          <w:lang w:val="en-GB"/>
        </w:rPr>
      </w:pPr>
      <w:r w:rsidRPr="0037107C">
        <w:rPr>
          <w:bCs/>
          <w:spacing w:val="-2"/>
          <w:sz w:val="22"/>
          <w:szCs w:val="22"/>
          <w:lang w:val="en-GB"/>
        </w:rPr>
        <w:t>Recalling its Recommendation No. 127</w:t>
      </w:r>
      <w:r w:rsidRPr="0037107C">
        <w:rPr>
          <w:spacing w:val="-2"/>
          <w:sz w:val="22"/>
          <w:szCs w:val="22"/>
          <w:lang w:val="en-GB"/>
        </w:rPr>
        <w:t xml:space="preserve"> </w:t>
      </w:r>
      <w:r w:rsidRPr="0037107C">
        <w:rPr>
          <w:bCs/>
          <w:sz w:val="22"/>
          <w:szCs w:val="22"/>
          <w:lang w:val="en-GB"/>
        </w:rPr>
        <w:t>(2007)</w:t>
      </w:r>
      <w:r w:rsidRPr="0037107C">
        <w:rPr>
          <w:spacing w:val="-2"/>
          <w:sz w:val="22"/>
          <w:szCs w:val="22"/>
          <w:lang w:val="en-GB"/>
        </w:rPr>
        <w:t xml:space="preserve"> </w:t>
      </w:r>
      <w:r w:rsidRPr="0037107C">
        <w:rPr>
          <w:bCs/>
          <w:spacing w:val="-2"/>
          <w:sz w:val="22"/>
          <w:szCs w:val="22"/>
          <w:lang w:val="en-GB"/>
        </w:rPr>
        <w:t>of the Standing Committee</w:t>
      </w:r>
      <w:r w:rsidRPr="0037107C">
        <w:rPr>
          <w:spacing w:val="-2"/>
          <w:sz w:val="22"/>
          <w:szCs w:val="22"/>
          <w:lang w:val="en-GB"/>
        </w:rPr>
        <w:t xml:space="preserve"> </w:t>
      </w:r>
      <w:r w:rsidRPr="0037107C">
        <w:rPr>
          <w:bCs/>
          <w:spacing w:val="-2"/>
          <w:sz w:val="22"/>
          <w:szCs w:val="22"/>
          <w:lang w:val="en-GB"/>
        </w:rPr>
        <w:t>on the conservation and restoration of the European sturgeon (</w:t>
      </w:r>
      <w:proofErr w:type="spellStart"/>
      <w:r w:rsidRPr="0037107C">
        <w:rPr>
          <w:i/>
          <w:iCs/>
          <w:spacing w:val="-2"/>
          <w:sz w:val="22"/>
          <w:szCs w:val="22"/>
          <w:lang w:val="en-GB"/>
        </w:rPr>
        <w:t>Acipenser</w:t>
      </w:r>
      <w:proofErr w:type="spellEnd"/>
      <w:r w:rsidRPr="0037107C">
        <w:rPr>
          <w:i/>
          <w:iCs/>
          <w:spacing w:val="-2"/>
          <w:sz w:val="22"/>
          <w:szCs w:val="22"/>
          <w:lang w:val="en-GB"/>
        </w:rPr>
        <w:t xml:space="preserve"> </w:t>
      </w:r>
      <w:proofErr w:type="spellStart"/>
      <w:r w:rsidRPr="0037107C">
        <w:rPr>
          <w:i/>
          <w:iCs/>
          <w:spacing w:val="-2"/>
          <w:sz w:val="22"/>
          <w:szCs w:val="22"/>
          <w:lang w:val="en-GB"/>
        </w:rPr>
        <w:t>sturio</w:t>
      </w:r>
      <w:proofErr w:type="spellEnd"/>
      <w:r w:rsidRPr="0037107C">
        <w:rPr>
          <w:bCs/>
          <w:spacing w:val="-2"/>
          <w:sz w:val="22"/>
          <w:szCs w:val="22"/>
          <w:lang w:val="en-GB"/>
        </w:rPr>
        <w:t>);</w:t>
      </w:r>
    </w:p>
    <w:p w:rsidR="0076469E" w:rsidRPr="0037107C" w:rsidRDefault="0076469E" w:rsidP="0076469E">
      <w:pPr>
        <w:pStyle w:val="NormalWeb"/>
        <w:spacing w:before="0" w:beforeAutospacing="0" w:after="120" w:afterAutospacing="0"/>
        <w:jc w:val="both"/>
        <w:rPr>
          <w:rFonts w:ascii="Times New Roman" w:hAnsi="Times New Roman"/>
          <w:sz w:val="22"/>
          <w:szCs w:val="22"/>
          <w:lang w:val="en-GB"/>
        </w:rPr>
      </w:pPr>
      <w:r w:rsidRPr="0037107C">
        <w:rPr>
          <w:rFonts w:ascii="Times New Roman" w:hAnsi="Times New Roman"/>
          <w:sz w:val="22"/>
          <w:szCs w:val="22"/>
          <w:lang w:val="en-GB"/>
        </w:rPr>
        <w:t>Recalling the report on the status of implementation of the Action Plan for the Conservation of sturgeons (</w:t>
      </w:r>
      <w:proofErr w:type="spellStart"/>
      <w:r w:rsidRPr="0037107C">
        <w:rPr>
          <w:rFonts w:ascii="Times New Roman" w:hAnsi="Times New Roman"/>
          <w:i/>
          <w:sz w:val="22"/>
          <w:szCs w:val="22"/>
          <w:lang w:val="en-GB"/>
        </w:rPr>
        <w:t>Acipenseridae</w:t>
      </w:r>
      <w:proofErr w:type="spellEnd"/>
      <w:r w:rsidRPr="0037107C">
        <w:rPr>
          <w:rFonts w:ascii="Times New Roman" w:hAnsi="Times New Roman"/>
          <w:sz w:val="22"/>
          <w:szCs w:val="22"/>
          <w:lang w:val="en-GB"/>
        </w:rPr>
        <w:t xml:space="preserve">) in the Danube River Basin, prepared by DSTF [document </w:t>
      </w:r>
      <w:hyperlink r:id="rId9" w:tgtFrame="_blank" w:tooltip="T-PVS/Inf (2017) 22" w:history="1">
        <w:r w:rsidRPr="00C3184B">
          <w:rPr>
            <w:rStyle w:val="Hyperlink"/>
            <w:rFonts w:ascii="Times New Roman" w:hAnsi="Times New Roman"/>
            <w:color w:val="0000FF"/>
            <w:sz w:val="22"/>
            <w:szCs w:val="22"/>
            <w:lang w:val="en-GB"/>
          </w:rPr>
          <w:t>T</w:t>
        </w:r>
        <w:r w:rsidRPr="00C3184B">
          <w:rPr>
            <w:rStyle w:val="Hyperlink"/>
            <w:rFonts w:ascii="Times New Roman" w:hAnsi="Times New Roman"/>
            <w:color w:val="0000FF"/>
            <w:sz w:val="22"/>
            <w:szCs w:val="22"/>
            <w:lang w:val="en-GB"/>
          </w:rPr>
          <w:noBreakHyphen/>
          <w:t>PVS/Inf(2017)22</w:t>
        </w:r>
      </w:hyperlink>
      <w:r w:rsidRPr="0037107C">
        <w:rPr>
          <w:rFonts w:ascii="Times New Roman" w:hAnsi="Times New Roman"/>
          <w:sz w:val="22"/>
          <w:szCs w:val="22"/>
          <w:lang w:val="en-GB"/>
        </w:rPr>
        <w:t>] and presented at its 37</w:t>
      </w:r>
      <w:r w:rsidRPr="0037107C">
        <w:rPr>
          <w:rFonts w:ascii="Times New Roman" w:hAnsi="Times New Roman"/>
          <w:sz w:val="22"/>
          <w:szCs w:val="22"/>
          <w:vertAlign w:val="superscript"/>
          <w:lang w:val="en-GB"/>
        </w:rPr>
        <w:t>th</w:t>
      </w:r>
      <w:r w:rsidRPr="0037107C">
        <w:rPr>
          <w:rFonts w:ascii="Times New Roman" w:hAnsi="Times New Roman"/>
          <w:sz w:val="22"/>
          <w:szCs w:val="22"/>
          <w:lang w:val="en-GB"/>
        </w:rPr>
        <w:t xml:space="preserve"> meeting in December 2017;</w:t>
      </w:r>
    </w:p>
    <w:p w:rsidR="0076469E" w:rsidRPr="0037107C" w:rsidRDefault="0076469E" w:rsidP="0076469E">
      <w:pPr>
        <w:pStyle w:val="NormalWeb"/>
        <w:spacing w:before="0" w:beforeAutospacing="0" w:after="120" w:afterAutospacing="0"/>
        <w:jc w:val="both"/>
        <w:rPr>
          <w:rFonts w:ascii="Times New Roman" w:hAnsi="Times New Roman"/>
          <w:sz w:val="22"/>
          <w:szCs w:val="22"/>
          <w:lang w:val="en-GB"/>
        </w:rPr>
      </w:pPr>
      <w:r w:rsidRPr="0037107C">
        <w:rPr>
          <w:rFonts w:ascii="Times New Roman" w:hAnsi="Times New Roman"/>
          <w:sz w:val="22"/>
          <w:szCs w:val="22"/>
          <w:lang w:val="en-GB"/>
        </w:rPr>
        <w:t>Alarmed by the fact that the species continue to be in critical danger of extinction;</w:t>
      </w:r>
    </w:p>
    <w:p w:rsidR="0076469E" w:rsidRPr="0037107C" w:rsidRDefault="0076469E" w:rsidP="0076469E">
      <w:pPr>
        <w:pStyle w:val="NormalWeb"/>
        <w:spacing w:before="0" w:beforeAutospacing="0" w:after="120" w:afterAutospacing="0"/>
        <w:jc w:val="both"/>
        <w:rPr>
          <w:rFonts w:ascii="Times New Roman" w:hAnsi="Times New Roman"/>
          <w:sz w:val="22"/>
          <w:szCs w:val="22"/>
          <w:lang w:val="en-GB"/>
        </w:rPr>
      </w:pPr>
      <w:r w:rsidRPr="0037107C">
        <w:rPr>
          <w:rFonts w:ascii="Times New Roman" w:hAnsi="Times New Roman"/>
          <w:sz w:val="22"/>
          <w:szCs w:val="22"/>
          <w:lang w:val="en-GB"/>
        </w:rPr>
        <w:t>Reminding that, despite the adoption of several Action Plans for sturgeons in Europe in the past 15 years, the species remains one of the most threatened fish in Europe, with no signs of recovery;</w:t>
      </w:r>
    </w:p>
    <w:p w:rsidR="0076469E" w:rsidRPr="0037107C" w:rsidRDefault="0076469E" w:rsidP="0076469E">
      <w:pPr>
        <w:pStyle w:val="NormalWeb"/>
        <w:spacing w:before="0" w:beforeAutospacing="0" w:after="120" w:afterAutospacing="0"/>
        <w:jc w:val="both"/>
        <w:rPr>
          <w:rFonts w:ascii="Times New Roman" w:hAnsi="Times New Roman"/>
          <w:sz w:val="22"/>
          <w:szCs w:val="22"/>
          <w:lang w:val="en-GB"/>
        </w:rPr>
      </w:pPr>
      <w:r w:rsidRPr="0037107C">
        <w:rPr>
          <w:rFonts w:ascii="Times New Roman" w:hAnsi="Times New Roman"/>
          <w:sz w:val="22"/>
          <w:szCs w:val="22"/>
          <w:lang w:val="en-GB"/>
        </w:rPr>
        <w:t>Aware that the reasons for the unsuccessful conservation efforts in the past 15 years are complex and relate to various but interlinked issues such as lack of resources, of coordination of action and of awareness of both the public and policy-makers;</w:t>
      </w:r>
    </w:p>
    <w:p w:rsidR="0076469E" w:rsidRPr="0037107C" w:rsidRDefault="0076469E" w:rsidP="0076469E">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s>
        <w:suppressAutoHyphens/>
        <w:spacing w:after="120"/>
        <w:jc w:val="both"/>
        <w:rPr>
          <w:spacing w:val="-2"/>
          <w:sz w:val="22"/>
          <w:szCs w:val="22"/>
          <w:lang w:val="en-GB"/>
        </w:rPr>
      </w:pPr>
      <w:r w:rsidRPr="0037107C">
        <w:rPr>
          <w:spacing w:val="-2"/>
          <w:sz w:val="22"/>
          <w:szCs w:val="22"/>
          <w:lang w:val="en-GB"/>
        </w:rPr>
        <w:t>Desirous to speed up conservation efforts in favour of sturgeons in Europe, in coordination and cooperation with all other competent MEAs, actors and institutions/platforms, both governmental and non-governmental;</w:t>
      </w:r>
    </w:p>
    <w:p w:rsidR="0076469E" w:rsidRPr="0037107C" w:rsidRDefault="0076469E" w:rsidP="0076469E">
      <w:pPr>
        <w:pStyle w:val="NormalWeb"/>
        <w:spacing w:before="0" w:beforeAutospacing="0" w:after="120" w:afterAutospacing="0"/>
        <w:jc w:val="both"/>
        <w:rPr>
          <w:rFonts w:ascii="Times New Roman" w:hAnsi="Times New Roman"/>
          <w:sz w:val="22"/>
          <w:szCs w:val="22"/>
          <w:lang w:val="en-GB"/>
        </w:rPr>
      </w:pPr>
      <w:r w:rsidRPr="0037107C">
        <w:rPr>
          <w:rFonts w:ascii="Times New Roman" w:hAnsi="Times New Roman"/>
          <w:sz w:val="22"/>
          <w:szCs w:val="22"/>
          <w:lang w:val="en-GB"/>
        </w:rPr>
        <w:lastRenderedPageBreak/>
        <w:t>Eager to avoid a further loss of biological diversity in Europe and in particular of this flagship species for river ecosystems,</w:t>
      </w:r>
    </w:p>
    <w:p w:rsidR="0076469E" w:rsidRDefault="0076469E" w:rsidP="0076469E">
      <w:pPr>
        <w:rPr>
          <w:spacing w:val="-2"/>
          <w:sz w:val="22"/>
          <w:szCs w:val="22"/>
          <w:lang w:val="en-GB"/>
        </w:rPr>
      </w:pPr>
      <w:r>
        <w:rPr>
          <w:spacing w:val="-2"/>
          <w:sz w:val="22"/>
          <w:szCs w:val="22"/>
          <w:lang w:val="en-GB"/>
        </w:rPr>
        <w:br w:type="page"/>
      </w:r>
    </w:p>
    <w:p w:rsidR="0076469E" w:rsidRPr="0037107C" w:rsidRDefault="0076469E" w:rsidP="0076469E">
      <w:pPr>
        <w:spacing w:after="120"/>
        <w:jc w:val="both"/>
        <w:rPr>
          <w:spacing w:val="-2"/>
          <w:sz w:val="22"/>
          <w:szCs w:val="22"/>
          <w:lang w:val="en-GB"/>
        </w:rPr>
      </w:pPr>
      <w:r w:rsidRPr="0037107C">
        <w:rPr>
          <w:spacing w:val="-2"/>
          <w:sz w:val="22"/>
          <w:szCs w:val="22"/>
          <w:lang w:val="en-GB"/>
        </w:rPr>
        <w:lastRenderedPageBreak/>
        <w:t>Recommends Contracting Parties to the Convention and invites Observer States to:</w:t>
      </w:r>
    </w:p>
    <w:p w:rsidR="0076469E" w:rsidRPr="0037107C" w:rsidRDefault="0076469E" w:rsidP="0076469E">
      <w:pPr>
        <w:pStyle w:val="NormalWeb"/>
        <w:spacing w:before="0" w:beforeAutospacing="0" w:after="120" w:afterAutospacing="0"/>
        <w:ind w:left="426" w:hanging="426"/>
        <w:jc w:val="both"/>
        <w:rPr>
          <w:rFonts w:ascii="Times New Roman" w:hAnsi="Times New Roman"/>
          <w:sz w:val="22"/>
          <w:szCs w:val="22"/>
          <w:lang w:val="en-GB"/>
        </w:rPr>
      </w:pPr>
      <w:r w:rsidRPr="0037107C">
        <w:rPr>
          <w:rFonts w:ascii="Times New Roman" w:hAnsi="Times New Roman"/>
          <w:spacing w:val="-2"/>
          <w:sz w:val="22"/>
          <w:szCs w:val="22"/>
          <w:lang w:val="en-GB"/>
        </w:rPr>
        <w:t>1.</w:t>
      </w:r>
      <w:r w:rsidRPr="0037107C">
        <w:rPr>
          <w:rFonts w:ascii="Times New Roman" w:hAnsi="Times New Roman"/>
          <w:spacing w:val="-2"/>
          <w:sz w:val="22"/>
          <w:szCs w:val="22"/>
          <w:lang w:val="en-GB"/>
        </w:rPr>
        <w:tab/>
        <w:t xml:space="preserve">Fully implement all measures included in the Pan-European Action Plan for sturgeons [document </w:t>
      </w:r>
      <w:r w:rsidRPr="00AD719D">
        <w:rPr>
          <w:rFonts w:ascii="Times New Roman" w:hAnsi="Times New Roman"/>
          <w:sz w:val="22"/>
          <w:szCs w:val="22"/>
          <w:lang w:val="en-US"/>
        </w:rPr>
        <w:t>T-PVS/</w:t>
      </w:r>
      <w:proofErr w:type="gramStart"/>
      <w:r w:rsidRPr="00AD719D">
        <w:rPr>
          <w:rFonts w:ascii="Times New Roman" w:hAnsi="Times New Roman"/>
          <w:sz w:val="22"/>
          <w:szCs w:val="22"/>
          <w:lang w:val="en-US"/>
        </w:rPr>
        <w:t>Inf(</w:t>
      </w:r>
      <w:proofErr w:type="gramEnd"/>
      <w:r w:rsidRPr="00AD719D">
        <w:rPr>
          <w:rFonts w:ascii="Times New Roman" w:hAnsi="Times New Roman"/>
          <w:sz w:val="22"/>
          <w:szCs w:val="22"/>
          <w:lang w:val="en-US"/>
        </w:rPr>
        <w:t>2018)6];</w:t>
      </w:r>
    </w:p>
    <w:p w:rsidR="0076469E" w:rsidRPr="0037107C" w:rsidRDefault="0076469E" w:rsidP="0076469E">
      <w:pPr>
        <w:pStyle w:val="NormalWeb"/>
        <w:spacing w:before="0" w:beforeAutospacing="0" w:after="120" w:afterAutospacing="0"/>
        <w:jc w:val="both"/>
        <w:rPr>
          <w:rFonts w:ascii="Times New Roman" w:hAnsi="Times New Roman"/>
          <w:sz w:val="22"/>
          <w:szCs w:val="22"/>
          <w:lang w:val="en-GB"/>
        </w:rPr>
      </w:pPr>
      <w:r w:rsidRPr="0037107C">
        <w:rPr>
          <w:rFonts w:ascii="Times New Roman" w:hAnsi="Times New Roman"/>
          <w:sz w:val="22"/>
          <w:szCs w:val="22"/>
          <w:lang w:val="en-GB"/>
        </w:rPr>
        <w:t>Mandates the Secretariat of the Bern Convention to:</w:t>
      </w:r>
    </w:p>
    <w:p w:rsidR="0076469E" w:rsidRPr="0076469E" w:rsidRDefault="0076469E" w:rsidP="0076469E">
      <w:pPr>
        <w:pStyle w:val="NormalWeb"/>
        <w:spacing w:before="0" w:beforeAutospacing="0" w:after="120" w:afterAutospacing="0"/>
        <w:ind w:left="426" w:hanging="426"/>
        <w:jc w:val="both"/>
        <w:rPr>
          <w:rFonts w:ascii="Times New Roman" w:hAnsi="Times New Roman"/>
          <w:spacing w:val="-2"/>
          <w:sz w:val="22"/>
          <w:szCs w:val="22"/>
          <w:lang w:val="en-GB"/>
        </w:rPr>
      </w:pPr>
      <w:r w:rsidRPr="0037107C">
        <w:rPr>
          <w:rFonts w:ascii="Times New Roman" w:hAnsi="Times New Roman"/>
          <w:spacing w:val="-2"/>
          <w:sz w:val="22"/>
          <w:szCs w:val="22"/>
          <w:lang w:val="en-GB"/>
        </w:rPr>
        <w:t>1.</w:t>
      </w:r>
      <w:r w:rsidRPr="0037107C">
        <w:rPr>
          <w:rFonts w:ascii="Times New Roman" w:hAnsi="Times New Roman"/>
          <w:spacing w:val="-2"/>
          <w:sz w:val="22"/>
          <w:szCs w:val="22"/>
          <w:lang w:val="en-GB"/>
        </w:rPr>
        <w:tab/>
      </w:r>
      <w:r w:rsidRPr="0076469E">
        <w:rPr>
          <w:rFonts w:ascii="Times New Roman" w:hAnsi="Times New Roman"/>
          <w:spacing w:val="-2"/>
          <w:sz w:val="22"/>
          <w:szCs w:val="22"/>
          <w:lang w:val="en-GB"/>
        </w:rPr>
        <w:t>Closely monitor the implementation of the Action Plan with all competent MEAs, actors and institutions, both governmental and non-governmental, if possible through the setting-up of a dedicated working group;</w:t>
      </w:r>
    </w:p>
    <w:p w:rsidR="0076469E" w:rsidRPr="0076469E" w:rsidRDefault="0076469E" w:rsidP="0076469E">
      <w:pPr>
        <w:pStyle w:val="NormalWeb"/>
        <w:spacing w:before="0" w:beforeAutospacing="0" w:after="120" w:afterAutospacing="0"/>
        <w:ind w:left="426" w:hanging="426"/>
        <w:jc w:val="both"/>
        <w:rPr>
          <w:rFonts w:ascii="Times New Roman" w:hAnsi="Times New Roman"/>
          <w:spacing w:val="-2"/>
          <w:sz w:val="22"/>
          <w:szCs w:val="22"/>
          <w:lang w:val="en-GB"/>
        </w:rPr>
      </w:pPr>
      <w:r w:rsidRPr="0076469E">
        <w:rPr>
          <w:rFonts w:ascii="Times New Roman" w:hAnsi="Times New Roman"/>
          <w:spacing w:val="-2"/>
          <w:sz w:val="22"/>
          <w:szCs w:val="22"/>
          <w:lang w:val="en-GB"/>
        </w:rPr>
        <w:t>2.</w:t>
      </w:r>
      <w:r w:rsidRPr="0076469E">
        <w:rPr>
          <w:rFonts w:ascii="Times New Roman" w:hAnsi="Times New Roman"/>
          <w:spacing w:val="-2"/>
          <w:sz w:val="22"/>
          <w:szCs w:val="22"/>
          <w:lang w:val="en-GB"/>
        </w:rPr>
        <w:tab/>
        <w:t>Coordinate the implementation of regular reporting on the implementation of the Action Plan at national level, with the support of the dedicated working group, for the purposes of monitoring progress in the implementation of recommended actions and of allowing adaptive management;</w:t>
      </w:r>
    </w:p>
    <w:p w:rsidR="0076469E" w:rsidRDefault="0076469E" w:rsidP="0076469E">
      <w:pPr>
        <w:rPr>
          <w:sz w:val="22"/>
          <w:szCs w:val="22"/>
          <w:lang w:val="en-GB"/>
        </w:rPr>
      </w:pPr>
      <w:r>
        <w:rPr>
          <w:sz w:val="22"/>
          <w:szCs w:val="22"/>
          <w:lang w:val="en-GB"/>
        </w:rPr>
        <w:br w:type="page"/>
      </w:r>
    </w:p>
    <w:p w:rsidR="0076469E" w:rsidRDefault="0076469E" w:rsidP="0076469E">
      <w:pPr>
        <w:spacing w:after="120"/>
        <w:jc w:val="both"/>
        <w:rPr>
          <w:sz w:val="22"/>
          <w:szCs w:val="22"/>
          <w:lang w:val="en-GB"/>
        </w:rPr>
      </w:pPr>
      <w:r w:rsidRPr="0076469E">
        <w:rPr>
          <w:rStyle w:val="Strong"/>
          <w:lang w:val="en-GB"/>
        </w:rPr>
        <w:lastRenderedPageBreak/>
        <w:t xml:space="preserve">Appendix to Recommendation No. 199 (2018) of the Standing Committee </w:t>
      </w:r>
      <w:r>
        <w:rPr>
          <w:rFonts w:eastAsia="Times New Roman"/>
          <w:b/>
          <w:bCs/>
          <w:color w:val="000000"/>
          <w:lang w:val="en-GB" w:eastAsia="es-ES"/>
        </w:rPr>
        <w:t>on the Pan-European Action Plan for the conservation of the sturgeon</w:t>
      </w:r>
      <w:r>
        <w:rPr>
          <w:sz w:val="22"/>
          <w:szCs w:val="22"/>
          <w:lang w:val="en-GB"/>
        </w:rPr>
        <w:t xml:space="preserve"> </w:t>
      </w:r>
    </w:p>
    <w:p w:rsidR="0076469E" w:rsidRDefault="0076469E" w:rsidP="0076469E">
      <w:pPr>
        <w:spacing w:after="120"/>
        <w:rPr>
          <w:sz w:val="22"/>
          <w:szCs w:val="22"/>
          <w:lang w:val="en-GB"/>
        </w:rPr>
      </w:pPr>
    </w:p>
    <w:p w:rsidR="0076469E" w:rsidRPr="00604440" w:rsidRDefault="0076469E" w:rsidP="0076469E">
      <w:pPr>
        <w:spacing w:after="120"/>
        <w:jc w:val="center"/>
        <w:rPr>
          <w:smallCaps/>
          <w:sz w:val="28"/>
          <w:szCs w:val="28"/>
          <w:lang w:val="en-GB"/>
        </w:rPr>
      </w:pPr>
      <w:r w:rsidRPr="0076469E">
        <w:rPr>
          <w:b/>
          <w:smallCaps/>
          <w:sz w:val="28"/>
          <w:szCs w:val="28"/>
          <w:lang w:val="en-GB"/>
        </w:rPr>
        <w:t>Pan-European Action Plan for Sturgeons</w:t>
      </w:r>
    </w:p>
    <w:p w:rsidR="0076469E" w:rsidRDefault="0076469E" w:rsidP="0076469E">
      <w:pPr>
        <w:spacing w:after="120"/>
        <w:rPr>
          <w:sz w:val="22"/>
          <w:szCs w:val="22"/>
          <w:lang w:val="en-GB"/>
        </w:rPr>
      </w:pPr>
    </w:p>
    <w:p w:rsidR="0076469E" w:rsidRDefault="0076469E" w:rsidP="0076469E">
      <w:pPr>
        <w:spacing w:after="120"/>
        <w:rPr>
          <w:rFonts w:ascii="Times New Roman Bold" w:eastAsia="Times New Roman" w:hAnsi="Times New Roman Bold" w:cs="Arial"/>
          <w:b/>
          <w:bCs/>
          <w:smallCaps/>
          <w:sz w:val="22"/>
          <w:szCs w:val="22"/>
          <w:bdr w:val="none" w:sz="0" w:space="0" w:color="auto" w:frame="1"/>
          <w:lang w:val="en-GB"/>
        </w:rPr>
      </w:pPr>
    </w:p>
    <w:p w:rsidR="0076469E" w:rsidRDefault="0076469E" w:rsidP="0076469E">
      <w:pPr>
        <w:tabs>
          <w:tab w:val="left" w:pos="426"/>
        </w:tabs>
        <w:spacing w:after="120"/>
        <w:jc w:val="both"/>
        <w:rPr>
          <w:rFonts w:eastAsia="Times New Roman" w:cs="Arial"/>
          <w:bCs/>
          <w:sz w:val="22"/>
          <w:szCs w:val="22"/>
          <w:bdr w:val="none" w:sz="0" w:space="0" w:color="auto" w:frame="1"/>
          <w:lang w:val="en-GB"/>
        </w:rPr>
      </w:pPr>
      <w:r>
        <w:rPr>
          <w:rFonts w:eastAsia="Times New Roman" w:cs="Arial"/>
          <w:bCs/>
          <w:sz w:val="22"/>
          <w:szCs w:val="22"/>
          <w:bdr w:val="none" w:sz="0" w:space="0" w:color="auto" w:frame="1"/>
          <w:lang w:val="en-GB"/>
        </w:rPr>
        <w:tab/>
        <w:t xml:space="preserve">Kindly consult document </w:t>
      </w:r>
      <w:hyperlink r:id="rId10" w:history="1">
        <w:r w:rsidRPr="00604440">
          <w:rPr>
            <w:rStyle w:val="Hyperlink"/>
            <w:rFonts w:eastAsia="Times New Roman"/>
            <w:color w:val="0000FF"/>
            <w:sz w:val="22"/>
            <w:szCs w:val="22"/>
            <w:bdr w:val="none" w:sz="0" w:space="0" w:color="auto"/>
            <w:lang w:val="en-GB"/>
          </w:rPr>
          <w:t>T-PVS/Inf(2018)6</w:t>
        </w:r>
      </w:hyperlink>
      <w:bookmarkStart w:id="0" w:name="_GoBack"/>
      <w:bookmarkEnd w:id="0"/>
      <w:r>
        <w:rPr>
          <w:rFonts w:eastAsia="Times New Roman" w:cs="Arial"/>
          <w:bCs/>
          <w:sz w:val="22"/>
          <w:szCs w:val="22"/>
          <w:bdr w:val="none" w:sz="0" w:space="0" w:color="auto" w:frame="1"/>
          <w:lang w:val="en-GB"/>
        </w:rPr>
        <w:t xml:space="preserve">  on the website of the meeting.</w:t>
      </w:r>
    </w:p>
    <w:p w:rsidR="00760944" w:rsidRPr="0076469E" w:rsidRDefault="00760944" w:rsidP="0076469E">
      <w:pPr>
        <w:spacing w:after="120"/>
        <w:jc w:val="both"/>
        <w:rPr>
          <w:spacing w:val="-2"/>
          <w:sz w:val="22"/>
          <w:szCs w:val="22"/>
          <w:lang w:val="en-GB"/>
        </w:rPr>
      </w:pPr>
    </w:p>
    <w:sectPr w:rsidR="00760944" w:rsidRPr="0076469E" w:rsidSect="00976441">
      <w:headerReference w:type="even" r:id="rId11"/>
      <w:headerReference w:type="default" r:id="rId12"/>
      <w:headerReference w:type="first" r:id="rId13"/>
      <w:footerReference w:type="first" r:id="rId14"/>
      <w:pgSz w:w="11900" w:h="16840"/>
      <w:pgMar w:top="1134" w:right="1418" w:bottom="1134" w:left="1418"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CEE" w:rsidRDefault="00881CEE">
      <w:r>
        <w:separator/>
      </w:r>
    </w:p>
  </w:endnote>
  <w:endnote w:type="continuationSeparator" w:id="0">
    <w:p w:rsidR="00881CEE" w:rsidRDefault="0088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944" w:rsidRDefault="00760944" w:rsidP="00016A8B">
    <w:pPr>
      <w:pStyle w:val="Footer"/>
      <w:jc w:val="center"/>
    </w:pPr>
    <w:r>
      <w:rPr>
        <w:noProof/>
        <w:lang w:val="fr-FR"/>
      </w:rPr>
      <mc:AlternateContent>
        <mc:Choice Requires="wps">
          <w:drawing>
            <wp:anchor distT="0" distB="0" distL="114300" distR="114300" simplePos="0" relativeHeight="251660288" behindDoc="0" locked="0" layoutInCell="1" allowOverlap="1" wp14:anchorId="68B345A3" wp14:editId="4083605F">
              <wp:simplePos x="0" y="0"/>
              <wp:positionH relativeFrom="column">
                <wp:posOffset>1177290</wp:posOffset>
              </wp:positionH>
              <wp:positionV relativeFrom="paragraph">
                <wp:posOffset>121920</wp:posOffset>
              </wp:positionV>
              <wp:extent cx="3383280" cy="0"/>
              <wp:effectExtent l="10795" t="11430" r="6350" b="762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1A244"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9.6pt" to="359.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V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ugpdKY3roCASm1tqI2e1KvZaPrdIaWrlqg9jwzfzgbSspCRvEsJG2cAf9d/0QxiyMHr2KZT&#10;Y7sACQ1Ap6jG+a4GP3lE4XA0mo3yGYhGb76EFLdEY53/zHWHglFiCZwjMDlunA9ESHELCfcovRZS&#10;RrGlQn2J55N8EhOcloIFZwhzdr+rpEVHEsYlfrEq8DyGWX1QLIK1nLDV1fZEyIsNl0sV8KAUoHO1&#10;LvPwY57OV7PVbDwY59PVYJzW9eDTuhoPpuvsaVKP6qqqs5+BWjYuWsEYV4HdbTaz8d9pf30ll6m6&#10;T+e9Dcl79NgvIHv7R9JRyyDfZRB2mp239qYxjGMMvj6dMO+Pe7AfH/jyFwAAAP//AwBQSwMEFAAG&#10;AAgAAAAhAB+upd7cAAAACQEAAA8AAABkcnMvZG93bnJldi54bWxMj81Ow0AMhO9IvMPKSFwqumn4&#10;CyGbCgG59UIBcXWzJonIetPstg08PUYc4DZjj8afi+XkerWnMXSeDSzmCSji2tuOGwMvz9VZBipE&#10;ZIu9ZzLwSQGW5fFRgbn1B36i/To2Sko45GigjXHItQ51Sw7D3A/Esnv3o8Modmy0HfEg5a7XaZJc&#10;aYcdy4UWB7pvqf5Y75yBUL3Stvqa1bPk7bzxlG4fVo9ozOnJdHcLKtIU/8Lwgy/oUArTxu/YBtWL&#10;zy4vJCriJgUlgetFJmLzO9Blof9/UH4DAAD//wMAUEsBAi0AFAAGAAgAAAAhALaDOJL+AAAA4QEA&#10;ABMAAAAAAAAAAAAAAAAAAAAAAFtDb250ZW50X1R5cGVzXS54bWxQSwECLQAUAAYACAAAACEAOP0h&#10;/9YAAACUAQAACwAAAAAAAAAAAAAAAAAvAQAAX3JlbHMvLnJlbHNQSwECLQAUAAYACAAAACEAPC/2&#10;1RMCAAAoBAAADgAAAAAAAAAAAAAAAAAuAgAAZHJzL2Uyb0RvYy54bWxQSwECLQAUAAYACAAAACEA&#10;H66l3twAAAAJAQAADwAAAAAAAAAAAAAAAABtBAAAZHJzL2Rvd25yZXYueG1sUEsFBgAAAAAEAAQA&#10;8wAAAHYFAAAAAA==&#10;"/>
          </w:pict>
        </mc:Fallback>
      </mc:AlternateContent>
    </w:r>
  </w:p>
  <w:p w:rsidR="00760944" w:rsidRPr="00631FA8" w:rsidRDefault="00760944" w:rsidP="00016A8B">
    <w:pPr>
      <w:pStyle w:val="Footer"/>
      <w:jc w:val="center"/>
      <w:rPr>
        <w:rFonts w:ascii="Arial" w:hAnsi="Arial"/>
        <w:i/>
        <w:sz w:val="14"/>
        <w:lang w:val="fr-FR"/>
      </w:rPr>
    </w:pPr>
    <w:r>
      <w:rPr>
        <w:rFonts w:ascii="Arial" w:hAnsi="Arial"/>
        <w:i/>
        <w:sz w:val="14"/>
      </w:rPr>
      <w:t xml:space="preserve">This document will not be distributed at the meeting. </w:t>
    </w:r>
    <w:proofErr w:type="spellStart"/>
    <w:r w:rsidRPr="00631FA8">
      <w:rPr>
        <w:rFonts w:ascii="Arial" w:hAnsi="Arial"/>
        <w:i/>
        <w:sz w:val="14"/>
        <w:lang w:val="fr-FR"/>
      </w:rPr>
      <w:t>Please</w:t>
    </w:r>
    <w:proofErr w:type="spellEnd"/>
    <w:r w:rsidRPr="00631FA8">
      <w:rPr>
        <w:rFonts w:ascii="Arial" w:hAnsi="Arial"/>
        <w:i/>
        <w:sz w:val="14"/>
        <w:lang w:val="fr-FR"/>
      </w:rPr>
      <w:t xml:space="preserve"> </w:t>
    </w:r>
    <w:proofErr w:type="spellStart"/>
    <w:r w:rsidRPr="00631FA8">
      <w:rPr>
        <w:rFonts w:ascii="Arial" w:hAnsi="Arial"/>
        <w:i/>
        <w:sz w:val="14"/>
        <w:lang w:val="fr-FR"/>
      </w:rPr>
      <w:t>bring</w:t>
    </w:r>
    <w:proofErr w:type="spellEnd"/>
    <w:r w:rsidRPr="00631FA8">
      <w:rPr>
        <w:rFonts w:ascii="Arial" w:hAnsi="Arial"/>
        <w:i/>
        <w:sz w:val="14"/>
        <w:lang w:val="fr-FR"/>
      </w:rPr>
      <w:t xml:space="preserve"> </w:t>
    </w:r>
    <w:proofErr w:type="spellStart"/>
    <w:r w:rsidRPr="00631FA8">
      <w:rPr>
        <w:rFonts w:ascii="Arial" w:hAnsi="Arial"/>
        <w:i/>
        <w:sz w:val="14"/>
        <w:lang w:val="fr-FR"/>
      </w:rPr>
      <w:t>this</w:t>
    </w:r>
    <w:proofErr w:type="spellEnd"/>
    <w:r w:rsidRPr="00631FA8">
      <w:rPr>
        <w:rFonts w:ascii="Arial" w:hAnsi="Arial"/>
        <w:i/>
        <w:sz w:val="14"/>
        <w:lang w:val="fr-FR"/>
      </w:rPr>
      <w:t xml:space="preserve"> copy.</w:t>
    </w:r>
  </w:p>
  <w:p w:rsidR="00760944" w:rsidRPr="00B44289" w:rsidRDefault="00760944" w:rsidP="00016A8B">
    <w:pPr>
      <w:pStyle w:val="Footer"/>
      <w:jc w:val="center"/>
      <w:rPr>
        <w:i/>
        <w:lang w:val="fr-FR"/>
      </w:rPr>
    </w:pPr>
    <w:r w:rsidRPr="00631FA8">
      <w:rPr>
        <w:rFonts w:ascii="Arial" w:hAnsi="Arial"/>
        <w:i/>
        <w:sz w:val="14"/>
        <w:lang w:val="fr-FR"/>
      </w:rPr>
      <w:t>Ce document ne sera plus distribué en réunion. Prière de vous munir de cet exemplaire.</w:t>
    </w:r>
  </w:p>
  <w:p w:rsidR="00760944" w:rsidRPr="00106F40" w:rsidRDefault="00760944" w:rsidP="00016A8B">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CEE" w:rsidRDefault="00881CEE">
      <w:r>
        <w:separator/>
      </w:r>
    </w:p>
  </w:footnote>
  <w:footnote w:type="continuationSeparator" w:id="0">
    <w:p w:rsidR="00881CEE" w:rsidRDefault="00881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944" w:rsidRPr="00A37097" w:rsidRDefault="00760944">
    <w:pPr>
      <w:pStyle w:val="Header"/>
      <w:tabs>
        <w:tab w:val="center" w:pos="4560"/>
      </w:tabs>
      <w:rPr>
        <w:rFonts w:ascii="Times New Roman" w:hAnsi="Times New Roman" w:cs="Times New Roman"/>
        <w:sz w:val="22"/>
        <w:szCs w:val="22"/>
      </w:rPr>
    </w:pPr>
    <w:r>
      <w:rPr>
        <w:rFonts w:ascii="Times New Roman" w:hAnsi="Times New Roman" w:cs="Times New Roman"/>
        <w:sz w:val="22"/>
        <w:szCs w:val="22"/>
        <w:lang w:val="en-US"/>
      </w:rPr>
      <w:t>T-</w:t>
    </w:r>
    <w:proofErr w:type="gramStart"/>
    <w:r>
      <w:rPr>
        <w:rFonts w:ascii="Times New Roman" w:hAnsi="Times New Roman" w:cs="Times New Roman"/>
        <w:sz w:val="22"/>
        <w:szCs w:val="22"/>
        <w:lang w:val="en-US"/>
      </w:rPr>
      <w:t>PVS(</w:t>
    </w:r>
    <w:proofErr w:type="gramEnd"/>
    <w:r>
      <w:rPr>
        <w:rFonts w:ascii="Times New Roman" w:hAnsi="Times New Roman" w:cs="Times New Roman"/>
        <w:sz w:val="22"/>
        <w:szCs w:val="22"/>
        <w:lang w:val="en-US"/>
      </w:rPr>
      <w:t>2018</w:t>
    </w:r>
    <w:r w:rsidRPr="00A37097">
      <w:rPr>
        <w:rFonts w:ascii="Times New Roman" w:hAnsi="Times New Roman" w:cs="Times New Roman"/>
        <w:sz w:val="22"/>
        <w:szCs w:val="22"/>
        <w:lang w:val="en-US"/>
      </w:rPr>
      <w:t>)</w:t>
    </w:r>
    <w:r w:rsidR="008F11D1">
      <w:rPr>
        <w:rFonts w:ascii="Times New Roman" w:hAnsi="Times New Roman" w:cs="Times New Roman"/>
        <w:sz w:val="22"/>
        <w:szCs w:val="22"/>
        <w:lang w:val="en-US"/>
      </w:rPr>
      <w:t>9</w:t>
    </w:r>
    <w:r w:rsidRPr="00A37097">
      <w:rPr>
        <w:rFonts w:ascii="Times New Roman" w:hAnsi="Times New Roman" w:cs="Times New Roman"/>
        <w:sz w:val="22"/>
        <w:szCs w:val="22"/>
        <w:lang w:val="en-US"/>
      </w:rPr>
      <w:tab/>
      <w:t xml:space="preserve">- </w:t>
    </w:r>
    <w:r w:rsidRPr="00A37097">
      <w:rPr>
        <w:rFonts w:ascii="Times New Roman" w:hAnsi="Times New Roman" w:cs="Times New Roman"/>
        <w:sz w:val="22"/>
        <w:szCs w:val="22"/>
      </w:rPr>
      <w:fldChar w:fldCharType="begin"/>
    </w:r>
    <w:r w:rsidRPr="00A37097">
      <w:rPr>
        <w:rFonts w:ascii="Times New Roman" w:hAnsi="Times New Roman" w:cs="Times New Roman"/>
        <w:sz w:val="22"/>
        <w:szCs w:val="22"/>
      </w:rPr>
      <w:instrText xml:space="preserve"> PAGE </w:instrText>
    </w:r>
    <w:r w:rsidRPr="00A37097">
      <w:rPr>
        <w:rFonts w:ascii="Times New Roman" w:hAnsi="Times New Roman" w:cs="Times New Roman"/>
        <w:sz w:val="22"/>
        <w:szCs w:val="22"/>
      </w:rPr>
      <w:fldChar w:fldCharType="separate"/>
    </w:r>
    <w:r w:rsidR="0076469E">
      <w:rPr>
        <w:rFonts w:ascii="Times New Roman" w:hAnsi="Times New Roman" w:cs="Times New Roman"/>
        <w:noProof/>
        <w:sz w:val="22"/>
        <w:szCs w:val="22"/>
      </w:rPr>
      <w:t>4</w:t>
    </w:r>
    <w:r w:rsidRPr="00A37097">
      <w:rPr>
        <w:rFonts w:ascii="Times New Roman" w:hAnsi="Times New Roman" w:cs="Times New Roman"/>
        <w:sz w:val="22"/>
        <w:szCs w:val="22"/>
      </w:rPr>
      <w:fldChar w:fldCharType="end"/>
    </w:r>
    <w:r w:rsidRPr="00A37097">
      <w:rPr>
        <w:rFonts w:ascii="Times New Roman" w:hAnsi="Times New Roman" w:cs="Times New Roman"/>
        <w:sz w:val="22"/>
        <w:szCs w:val="22"/>
        <w:lang w:val="en-US"/>
      </w:rPr>
      <w:t xml:space="preserve"> -</w:t>
    </w:r>
  </w:p>
  <w:p w:rsidR="00760944" w:rsidRDefault="00760944">
    <w:pPr>
      <w:pStyle w:val="Header"/>
      <w:tabs>
        <w:tab w:val="center" w:pos="4503"/>
      </w:tabs>
    </w:pPr>
  </w:p>
  <w:p w:rsidR="00760944" w:rsidRDefault="00760944">
    <w:pPr>
      <w:pStyle w:val="Header"/>
      <w:tabs>
        <w:tab w:val="center" w:pos="450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944" w:rsidRPr="00A37097" w:rsidRDefault="00760944">
    <w:pPr>
      <w:pStyle w:val="Header"/>
      <w:tabs>
        <w:tab w:val="clear" w:pos="9020"/>
        <w:tab w:val="center" w:pos="4503"/>
        <w:tab w:val="right" w:pos="9044"/>
        <w:tab w:val="right" w:pos="9044"/>
      </w:tabs>
      <w:rPr>
        <w:rFonts w:ascii="Times New Roman" w:hAnsi="Times New Roman" w:cs="Times New Roman"/>
        <w:sz w:val="22"/>
        <w:szCs w:val="22"/>
      </w:rPr>
    </w:pPr>
    <w:r w:rsidRPr="00A37097">
      <w:rPr>
        <w:rFonts w:ascii="Times New Roman" w:hAnsi="Times New Roman" w:cs="Times New Roman"/>
        <w:sz w:val="22"/>
        <w:szCs w:val="22"/>
      </w:rPr>
      <w:tab/>
      <w:t xml:space="preserve">- </w:t>
    </w:r>
    <w:r w:rsidRPr="00A37097">
      <w:rPr>
        <w:rFonts w:ascii="Times New Roman" w:hAnsi="Times New Roman" w:cs="Times New Roman"/>
        <w:sz w:val="22"/>
        <w:szCs w:val="22"/>
      </w:rPr>
      <w:fldChar w:fldCharType="begin"/>
    </w:r>
    <w:r w:rsidRPr="00A37097">
      <w:rPr>
        <w:rFonts w:ascii="Times New Roman" w:hAnsi="Times New Roman" w:cs="Times New Roman"/>
        <w:sz w:val="22"/>
        <w:szCs w:val="22"/>
      </w:rPr>
      <w:instrText xml:space="preserve"> PAGE </w:instrText>
    </w:r>
    <w:r w:rsidRPr="00A37097">
      <w:rPr>
        <w:rFonts w:ascii="Times New Roman" w:hAnsi="Times New Roman" w:cs="Times New Roman"/>
        <w:sz w:val="22"/>
        <w:szCs w:val="22"/>
      </w:rPr>
      <w:fldChar w:fldCharType="separate"/>
    </w:r>
    <w:r w:rsidR="0076469E">
      <w:rPr>
        <w:rFonts w:ascii="Times New Roman" w:hAnsi="Times New Roman" w:cs="Times New Roman"/>
        <w:noProof/>
        <w:sz w:val="22"/>
        <w:szCs w:val="22"/>
      </w:rPr>
      <w:t>5</w:t>
    </w:r>
    <w:r w:rsidRPr="00A37097">
      <w:rPr>
        <w:rFonts w:ascii="Times New Roman" w:hAnsi="Times New Roman" w:cs="Times New Roman"/>
        <w:sz w:val="22"/>
        <w:szCs w:val="22"/>
      </w:rPr>
      <w:fldChar w:fldCharType="end"/>
    </w:r>
    <w:r>
      <w:rPr>
        <w:rFonts w:ascii="Times New Roman" w:hAnsi="Times New Roman" w:cs="Times New Roman"/>
        <w:sz w:val="22"/>
        <w:szCs w:val="22"/>
        <w:lang w:val="en-US"/>
      </w:rPr>
      <w:t xml:space="preserve"> -</w:t>
    </w:r>
    <w:r>
      <w:rPr>
        <w:rFonts w:ascii="Times New Roman" w:hAnsi="Times New Roman" w:cs="Times New Roman"/>
        <w:sz w:val="22"/>
        <w:szCs w:val="22"/>
        <w:lang w:val="en-US"/>
      </w:rPr>
      <w:tab/>
      <w:t>T-PVS(2018</w:t>
    </w:r>
    <w:r w:rsidRPr="00A37097">
      <w:rPr>
        <w:rFonts w:ascii="Times New Roman" w:hAnsi="Times New Roman" w:cs="Times New Roman"/>
        <w:sz w:val="22"/>
        <w:szCs w:val="22"/>
        <w:lang w:val="en-US"/>
      </w:rPr>
      <w:t>)</w:t>
    </w:r>
    <w:r w:rsidR="008F11D1">
      <w:rPr>
        <w:rFonts w:ascii="Times New Roman" w:hAnsi="Times New Roman" w:cs="Times New Roman"/>
        <w:sz w:val="22"/>
        <w:szCs w:val="22"/>
        <w:lang w:val="en-US"/>
      </w:rPr>
      <w:t>9</w:t>
    </w:r>
  </w:p>
  <w:p w:rsidR="00760944" w:rsidRPr="00A37097" w:rsidRDefault="00760944">
    <w:pPr>
      <w:pStyle w:val="Header"/>
      <w:tabs>
        <w:tab w:val="clear" w:pos="9020"/>
        <w:tab w:val="center" w:pos="4503"/>
        <w:tab w:val="right" w:pos="9044"/>
      </w:tabs>
      <w:rPr>
        <w:rFonts w:ascii="Times New Roman" w:hAnsi="Times New Roman" w:cs="Times New Roman"/>
      </w:rPr>
    </w:pPr>
  </w:p>
  <w:p w:rsidR="00760944" w:rsidRDefault="00760944">
    <w:pPr>
      <w:pStyle w:val="Header"/>
      <w:tabs>
        <w:tab w:val="clear" w:pos="9020"/>
        <w:tab w:val="center" w:pos="4503"/>
        <w:tab w:val="right" w:pos="904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944" w:rsidRDefault="00760944">
    <w:pPr>
      <w:pStyle w:val="Header"/>
      <w:jc w:val="right"/>
    </w:pPr>
    <w:r>
      <w:rPr>
        <w:noProof/>
      </w:rPr>
      <mc:AlternateContent>
        <mc:Choice Requires="wps">
          <w:drawing>
            <wp:anchor distT="152400" distB="152400" distL="152400" distR="152400" simplePos="0" relativeHeight="251659264" behindDoc="1" locked="0" layoutInCell="1" allowOverlap="1" wp14:anchorId="2FB51EE0" wp14:editId="526E55A2">
              <wp:simplePos x="0" y="0"/>
              <wp:positionH relativeFrom="page">
                <wp:posOffset>2077719</wp:posOffset>
              </wp:positionH>
              <wp:positionV relativeFrom="page">
                <wp:posOffset>10135235</wp:posOffset>
              </wp:positionV>
              <wp:extent cx="3383281"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3383281" cy="0"/>
                      </a:xfrm>
                      <a:prstGeom prst="line">
                        <a:avLst/>
                      </a:prstGeom>
                      <a:noFill/>
                      <a:ln w="9525" cap="flat">
                        <a:solidFill>
                          <a:srgbClr val="000000"/>
                        </a:solidFill>
                        <a:prstDash val="solid"/>
                        <a:round/>
                      </a:ln>
                      <a:effectLst/>
                    </wps:spPr>
                    <wps:bodyPr/>
                  </wps:wsp>
                </a:graphicData>
              </a:graphic>
            </wp:anchor>
          </w:drawing>
        </mc:Choice>
        <mc:Fallback>
          <w:pict>
            <v:line w14:anchorId="306F7D39" id="officeArt object" o:spid="_x0000_s1026" style="position:absolute;z-index:-251657216;visibility:visible;mso-wrap-style:square;mso-wrap-distance-left:12pt;mso-wrap-distance-top:12pt;mso-wrap-distance-right:12pt;mso-wrap-distance-bottom:12pt;mso-position-horizontal:absolute;mso-position-horizontal-relative:page;mso-position-vertical:absolute;mso-position-vertical-relative:page" from="163.6pt,798.05pt" to="430pt,7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kptgEAAFYDAAAOAAAAZHJzL2Uyb0RvYy54bWysU9tu2zAMfR/QfxD0vthxesmMOMXQoHsZ&#10;tgDdPoCRpViDbqDUOPn7UXKatd3bsDwookge8hzSq/ujNewgMWrvOj6f1ZxJJ3yv3b7jP388flxy&#10;FhO4Hox3suMnGfn9+urDagytbPzgTS+REYiL7Rg6PqQU2qqKYpAW4swH6cipPFpIZOK+6hFGQrem&#10;aur6tho99gG9kDHS62Zy8nXBV0qK9F2pKBMzHafeUjmxnLt8VusVtHuEMGhxbgP+oQsL2lHRC9QG&#10;ErBn1H9BWS3QR6/STHhbeaW0kIUDsZnX79g8DRBk4ULixHCRKf4/WPHtsEWme5pdfbe4u54vm1vO&#10;HFia1dTdZ0zM736RklmsMcSWch7cFs9WDFvMzI8Kbf6nLHYsAp8uAstjYoIeF4vlolnOORMvvupP&#10;YsCYvkhvWb503GiXuUMLh68xUTEKfQnJz84/amPK/IxjY8c/3TQ3hAy0RcpAKrnRG93nuJwRcb97&#10;MMgOkJeh/DIlwn0TlotsIA5TXHFNa4L+2fVTgnEZUJYFO3eXlZm0yLed709FoipbNLxS57xoeTte&#10;23R//TmsfwMAAP//AwBQSwMEFAAGAAgAAAAhAD7AklPeAAAADQEAAA8AAABkcnMvZG93bnJldi54&#10;bWxMj8FOwzAQRO9I/IO1SFwq6jQVoYQ4FQJy40IBcd3GSxIRr9PYbQNfz3JAcNyZp9mZYj25Xh1o&#10;DJ1nA4t5Aoq49rbjxsDLc3WxAhUissXeMxn4pADr8vSkwNz6Iz/RYRMbJSEccjTQxjjkWoe6JYdh&#10;7gdi8d796DDKOTbajniUcNfrNEky7bBj+dDiQHct1R+bvTMQqlfaVV+zepa8LRtP6e7+8QGNOT+b&#10;bm9ARZriHww/9aU6lNJp6/dsg+oNLNOrVFAxLq+zBShBVlki87a/ki4L/X9F+Q0AAP//AwBQSwEC&#10;LQAUAAYACAAAACEAtoM4kv4AAADhAQAAEwAAAAAAAAAAAAAAAAAAAAAAW0NvbnRlbnRfVHlwZXNd&#10;LnhtbFBLAQItABQABgAIAAAAIQA4/SH/1gAAAJQBAAALAAAAAAAAAAAAAAAAAC8BAABfcmVscy8u&#10;cmVsc1BLAQItABQABgAIAAAAIQCK4YkptgEAAFYDAAAOAAAAAAAAAAAAAAAAAC4CAABkcnMvZTJv&#10;RG9jLnhtbFBLAQItABQABgAIAAAAIQA+wJJT3gAAAA0BAAAPAAAAAAAAAAAAAAAAABAEAABkcnMv&#10;ZG93bnJldi54bWxQSwUGAAAAAAQABADzAAAAGwUAAAAA&#10;">
              <w10:wrap anchorx="page" anchory="page"/>
            </v:line>
          </w:pict>
        </mc:Fallback>
      </mc:AlternateContent>
    </w:r>
    <w:r>
      <w:rPr>
        <w:noProof/>
      </w:rPr>
      <w:drawing>
        <wp:inline distT="0" distB="0" distL="0" distR="0" wp14:anchorId="6DD81505" wp14:editId="15AB539C">
          <wp:extent cx="1257300" cy="1009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1">
                    <a:extLst/>
                  </a:blip>
                  <a:stretch>
                    <a:fillRect/>
                  </a:stretch>
                </pic:blipFill>
                <pic:spPr>
                  <a:xfrm>
                    <a:off x="0" y="0"/>
                    <a:ext cx="1257300" cy="10096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D28A7"/>
    <w:multiLevelType w:val="hybridMultilevel"/>
    <w:tmpl w:val="9920F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6F414F"/>
    <w:multiLevelType w:val="hybridMultilevel"/>
    <w:tmpl w:val="16DA224E"/>
    <w:lvl w:ilvl="0" w:tplc="EAB49CE8">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6130502"/>
    <w:multiLevelType w:val="hybridMultilevel"/>
    <w:tmpl w:val="6AEAF9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5E45F5"/>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F92613"/>
    <w:multiLevelType w:val="hybridMultilevel"/>
    <w:tmpl w:val="0C8E0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79129DE"/>
    <w:multiLevelType w:val="hybridMultilevel"/>
    <w:tmpl w:val="DA78AF30"/>
    <w:lvl w:ilvl="0" w:tplc="C1F2DCF2">
      <w:start w:val="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6" w15:restartNumberingAfterBreak="0">
    <w:nsid w:val="5E7322F9"/>
    <w:multiLevelType w:val="hybridMultilevel"/>
    <w:tmpl w:val="070A4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D96364"/>
    <w:multiLevelType w:val="hybridMultilevel"/>
    <w:tmpl w:val="751401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6F7535F6"/>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1977059"/>
    <w:multiLevelType w:val="hybridMultilevel"/>
    <w:tmpl w:val="070A4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594"/>
    <w:rsid w:val="00006047"/>
    <w:rsid w:val="00016A8B"/>
    <w:rsid w:val="000808D1"/>
    <w:rsid w:val="000A2F0A"/>
    <w:rsid w:val="000A47D5"/>
    <w:rsid w:val="000B2939"/>
    <w:rsid w:val="000E02EE"/>
    <w:rsid w:val="00106832"/>
    <w:rsid w:val="00111122"/>
    <w:rsid w:val="0013791A"/>
    <w:rsid w:val="00144400"/>
    <w:rsid w:val="00165E37"/>
    <w:rsid w:val="001B4B68"/>
    <w:rsid w:val="001B63C2"/>
    <w:rsid w:val="001E2B1F"/>
    <w:rsid w:val="001E2FB3"/>
    <w:rsid w:val="00207487"/>
    <w:rsid w:val="00231BFC"/>
    <w:rsid w:val="00234FEA"/>
    <w:rsid w:val="00255FF7"/>
    <w:rsid w:val="002747C7"/>
    <w:rsid w:val="002852AB"/>
    <w:rsid w:val="002A2A89"/>
    <w:rsid w:val="00335A00"/>
    <w:rsid w:val="00394838"/>
    <w:rsid w:val="003A6C5A"/>
    <w:rsid w:val="003B3B04"/>
    <w:rsid w:val="003B568D"/>
    <w:rsid w:val="003E3879"/>
    <w:rsid w:val="00424EDE"/>
    <w:rsid w:val="00426FF8"/>
    <w:rsid w:val="0045052E"/>
    <w:rsid w:val="0046766A"/>
    <w:rsid w:val="004718DF"/>
    <w:rsid w:val="004904C5"/>
    <w:rsid w:val="004B4118"/>
    <w:rsid w:val="004C0664"/>
    <w:rsid w:val="004E6594"/>
    <w:rsid w:val="004E7149"/>
    <w:rsid w:val="004F243B"/>
    <w:rsid w:val="00510FDD"/>
    <w:rsid w:val="00532D4B"/>
    <w:rsid w:val="005A36AB"/>
    <w:rsid w:val="006062BE"/>
    <w:rsid w:val="00617E4E"/>
    <w:rsid w:val="00656511"/>
    <w:rsid w:val="00686F5F"/>
    <w:rsid w:val="0071584E"/>
    <w:rsid w:val="007548B2"/>
    <w:rsid w:val="00760944"/>
    <w:rsid w:val="0076469E"/>
    <w:rsid w:val="0077610A"/>
    <w:rsid w:val="00793BB6"/>
    <w:rsid w:val="007A0C15"/>
    <w:rsid w:val="007A1825"/>
    <w:rsid w:val="007B31CD"/>
    <w:rsid w:val="007F00C2"/>
    <w:rsid w:val="007F2BD4"/>
    <w:rsid w:val="007F3FD4"/>
    <w:rsid w:val="008068A2"/>
    <w:rsid w:val="008157B2"/>
    <w:rsid w:val="00842128"/>
    <w:rsid w:val="00851323"/>
    <w:rsid w:val="008540F7"/>
    <w:rsid w:val="008661CA"/>
    <w:rsid w:val="00881CEE"/>
    <w:rsid w:val="008A362B"/>
    <w:rsid w:val="008E0889"/>
    <w:rsid w:val="008F11D1"/>
    <w:rsid w:val="009061BC"/>
    <w:rsid w:val="009351F9"/>
    <w:rsid w:val="00947596"/>
    <w:rsid w:val="00974945"/>
    <w:rsid w:val="00975B16"/>
    <w:rsid w:val="00976441"/>
    <w:rsid w:val="00985195"/>
    <w:rsid w:val="00986872"/>
    <w:rsid w:val="00992C2B"/>
    <w:rsid w:val="009B5776"/>
    <w:rsid w:val="009C009F"/>
    <w:rsid w:val="009C3722"/>
    <w:rsid w:val="009C6547"/>
    <w:rsid w:val="009F5D2C"/>
    <w:rsid w:val="00A01ED8"/>
    <w:rsid w:val="00A25C73"/>
    <w:rsid w:val="00A5389B"/>
    <w:rsid w:val="00A624C5"/>
    <w:rsid w:val="00A75B7D"/>
    <w:rsid w:val="00AC22A0"/>
    <w:rsid w:val="00AD719D"/>
    <w:rsid w:val="00AD7D16"/>
    <w:rsid w:val="00AF5AF1"/>
    <w:rsid w:val="00AF7FAB"/>
    <w:rsid w:val="00B54048"/>
    <w:rsid w:val="00B573D6"/>
    <w:rsid w:val="00B9277C"/>
    <w:rsid w:val="00BA3A7F"/>
    <w:rsid w:val="00BC2CE1"/>
    <w:rsid w:val="00BF4673"/>
    <w:rsid w:val="00C5726D"/>
    <w:rsid w:val="00C80D17"/>
    <w:rsid w:val="00C85781"/>
    <w:rsid w:val="00CC571C"/>
    <w:rsid w:val="00CE4BA3"/>
    <w:rsid w:val="00CF66D3"/>
    <w:rsid w:val="00D01E2E"/>
    <w:rsid w:val="00D02B63"/>
    <w:rsid w:val="00D35B0C"/>
    <w:rsid w:val="00D417DA"/>
    <w:rsid w:val="00D60A60"/>
    <w:rsid w:val="00D75923"/>
    <w:rsid w:val="00DA425E"/>
    <w:rsid w:val="00DD6C24"/>
    <w:rsid w:val="00DF74D3"/>
    <w:rsid w:val="00E21AFB"/>
    <w:rsid w:val="00E36068"/>
    <w:rsid w:val="00E4331F"/>
    <w:rsid w:val="00E5524A"/>
    <w:rsid w:val="00E606CA"/>
    <w:rsid w:val="00E723A3"/>
    <w:rsid w:val="00E872D7"/>
    <w:rsid w:val="00EA4938"/>
    <w:rsid w:val="00ED108F"/>
    <w:rsid w:val="00ED2BEF"/>
    <w:rsid w:val="00F25999"/>
    <w:rsid w:val="00F26150"/>
    <w:rsid w:val="00F27DC2"/>
    <w:rsid w:val="00F814E2"/>
    <w:rsid w:val="00FA0C7D"/>
    <w:rsid w:val="00FB7EF5"/>
    <w:rsid w:val="00FC343B"/>
    <w:rsid w:val="00FF2D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202781-09EF-403E-A1D9-B6533CCD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E659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E6594"/>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fr-FR"/>
    </w:rPr>
  </w:style>
  <w:style w:type="character" w:customStyle="1" w:styleId="HeaderChar">
    <w:name w:val="Header Char"/>
    <w:basedOn w:val="DefaultParagraphFont"/>
    <w:link w:val="Header"/>
    <w:rsid w:val="004E6594"/>
    <w:rPr>
      <w:rFonts w:ascii="Helvetica" w:eastAsia="Helvetica" w:hAnsi="Helvetica" w:cs="Helvetica"/>
      <w:color w:val="000000"/>
      <w:sz w:val="24"/>
      <w:szCs w:val="24"/>
      <w:bdr w:val="nil"/>
      <w:lang w:eastAsia="fr-FR"/>
    </w:rPr>
  </w:style>
  <w:style w:type="paragraph" w:styleId="Footer">
    <w:name w:val="footer"/>
    <w:link w:val="FooterChar"/>
    <w:uiPriority w:val="99"/>
    <w:rsid w:val="004E6594"/>
    <w:pPr>
      <w:widowControl w:val="0"/>
      <w:pBdr>
        <w:top w:val="nil"/>
        <w:left w:val="nil"/>
        <w:bottom w:val="nil"/>
        <w:right w:val="nil"/>
        <w:between w:val="nil"/>
        <w:bar w:val="nil"/>
      </w:pBdr>
      <w:tabs>
        <w:tab w:val="center" w:pos="4152"/>
        <w:tab w:val="right" w:pos="8305"/>
        <w:tab w:val="left" w:pos="8640"/>
      </w:tabs>
      <w:suppressAutoHyphens/>
      <w:spacing w:after="0" w:line="240" w:lineRule="auto"/>
      <w:jc w:val="both"/>
    </w:pPr>
    <w:rPr>
      <w:rFonts w:ascii="Times New Roman" w:eastAsia="Times New Roman" w:hAnsi="Times New Roman" w:cs="Times New Roman"/>
      <w:color w:val="000000"/>
      <w:sz w:val="24"/>
      <w:szCs w:val="24"/>
      <w:u w:color="000000"/>
      <w:bdr w:val="nil"/>
      <w:lang w:val="en-US" w:eastAsia="fr-FR"/>
    </w:rPr>
  </w:style>
  <w:style w:type="character" w:customStyle="1" w:styleId="FooterChar">
    <w:name w:val="Footer Char"/>
    <w:basedOn w:val="DefaultParagraphFont"/>
    <w:link w:val="Footer"/>
    <w:uiPriority w:val="99"/>
    <w:rsid w:val="004E6594"/>
    <w:rPr>
      <w:rFonts w:ascii="Times New Roman" w:eastAsia="Times New Roman" w:hAnsi="Times New Roman" w:cs="Times New Roman"/>
      <w:color w:val="000000"/>
      <w:sz w:val="24"/>
      <w:szCs w:val="24"/>
      <w:u w:color="000000"/>
      <w:bdr w:val="nil"/>
      <w:lang w:val="en-US" w:eastAsia="fr-FR"/>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link w:val="FootnoteTextChar"/>
    <w:uiPriority w:val="99"/>
    <w:rsid w:val="004E6594"/>
    <w:pPr>
      <w:widowControl w:val="0"/>
      <w:pBdr>
        <w:top w:val="nil"/>
        <w:left w:val="nil"/>
        <w:bottom w:val="nil"/>
        <w:right w:val="nil"/>
        <w:between w:val="nil"/>
        <w:bar w:val="nil"/>
      </w:pBdr>
      <w:suppressAutoHyphens/>
      <w:spacing w:after="0" w:line="240" w:lineRule="auto"/>
      <w:jc w:val="both"/>
    </w:pPr>
    <w:rPr>
      <w:rFonts w:ascii="Courier New" w:eastAsia="Courier New" w:hAnsi="Courier New" w:cs="Courier New"/>
      <w:color w:val="000000"/>
      <w:sz w:val="20"/>
      <w:szCs w:val="20"/>
      <w:u w:color="000000"/>
      <w:bdr w:val="nil"/>
      <w:lang w:val="en-US" w:eastAsia="fr-FR"/>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rsid w:val="004E6594"/>
    <w:rPr>
      <w:rFonts w:ascii="Courier New" w:eastAsia="Courier New" w:hAnsi="Courier New" w:cs="Courier New"/>
      <w:color w:val="000000"/>
      <w:sz w:val="20"/>
      <w:szCs w:val="20"/>
      <w:u w:color="000000"/>
      <w:bdr w:val="nil"/>
      <w:lang w:val="en-US" w:eastAsia="fr-FR"/>
    </w:rPr>
  </w:style>
  <w:style w:type="paragraph" w:customStyle="1" w:styleId="Corps">
    <w:name w:val="Corps"/>
    <w:rsid w:val="004E6594"/>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fr-FR"/>
    </w:rPr>
  </w:style>
  <w:style w:type="paragraph" w:customStyle="1" w:styleId="traduction">
    <w:name w:val="traduction"/>
    <w:rsid w:val="004E659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fr-FR"/>
    </w:rPr>
  </w:style>
  <w:style w:type="paragraph" w:styleId="ListParagraph">
    <w:name w:val="List Paragraph"/>
    <w:basedOn w:val="Normal"/>
    <w:qFormat/>
    <w:rsid w:val="004E65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eastAsia="en-GB"/>
    </w:rPr>
  </w:style>
  <w:style w:type="paragraph" w:styleId="NormalWeb">
    <w:name w:val="Normal (Web)"/>
    <w:basedOn w:val="Normal"/>
    <w:uiPriority w:val="99"/>
    <w:rsid w:val="004E65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 w:type="paragraph" w:styleId="BalloonText">
    <w:name w:val="Balloon Text"/>
    <w:basedOn w:val="Normal"/>
    <w:link w:val="BalloonTextChar"/>
    <w:uiPriority w:val="99"/>
    <w:semiHidden/>
    <w:unhideWhenUsed/>
    <w:rsid w:val="004E6594"/>
    <w:rPr>
      <w:rFonts w:ascii="Tahoma" w:hAnsi="Tahoma" w:cs="Tahoma"/>
      <w:sz w:val="16"/>
      <w:szCs w:val="16"/>
    </w:rPr>
  </w:style>
  <w:style w:type="character" w:customStyle="1" w:styleId="BalloonTextChar">
    <w:name w:val="Balloon Text Char"/>
    <w:basedOn w:val="DefaultParagraphFont"/>
    <w:link w:val="BalloonText"/>
    <w:uiPriority w:val="99"/>
    <w:semiHidden/>
    <w:rsid w:val="004E6594"/>
    <w:rPr>
      <w:rFonts w:ascii="Tahoma" w:eastAsia="Arial Unicode MS" w:hAnsi="Tahoma" w:cs="Tahoma"/>
      <w:sz w:val="16"/>
      <w:szCs w:val="16"/>
      <w:bdr w:val="nil"/>
      <w:lang w:eastAsia="fr-FR"/>
    </w:rPr>
  </w:style>
  <w:style w:type="character" w:styleId="Hyperlink">
    <w:name w:val="Hyperlink"/>
    <w:basedOn w:val="DefaultParagraphFont"/>
    <w:uiPriority w:val="99"/>
    <w:unhideWhenUsed/>
    <w:rsid w:val="004E6594"/>
    <w:rPr>
      <w:color w:val="0000FF" w:themeColor="hyperlink"/>
      <w:u w:val="single"/>
    </w:rPr>
  </w:style>
  <w:style w:type="paragraph" w:styleId="BodyText">
    <w:name w:val="Body Text"/>
    <w:basedOn w:val="Normal"/>
    <w:link w:val="BodyTextChar"/>
    <w:uiPriority w:val="99"/>
    <w:semiHidden/>
    <w:unhideWhenUsed/>
    <w:rsid w:val="00FC343B"/>
    <w:pPr>
      <w:spacing w:after="120"/>
    </w:pPr>
    <w:rPr>
      <w:sz w:val="24"/>
      <w:szCs w:val="24"/>
      <w:lang w:val="en-US" w:eastAsia="en-US"/>
    </w:rPr>
  </w:style>
  <w:style w:type="character" w:customStyle="1" w:styleId="BodyTextChar">
    <w:name w:val="Body Text Char"/>
    <w:basedOn w:val="DefaultParagraphFont"/>
    <w:link w:val="BodyText"/>
    <w:uiPriority w:val="99"/>
    <w:semiHidden/>
    <w:rsid w:val="00FC343B"/>
    <w:rPr>
      <w:rFonts w:ascii="Times New Roman" w:eastAsia="Arial Unicode MS" w:hAnsi="Times New Roman" w:cs="Times New Roman"/>
      <w:sz w:val="24"/>
      <w:szCs w:val="24"/>
      <w:bdr w:val="nil"/>
      <w:lang w:val="en-US"/>
    </w:rPr>
  </w:style>
  <w:style w:type="character" w:styleId="Strong">
    <w:name w:val="Strong"/>
    <w:basedOn w:val="DefaultParagraphFont"/>
    <w:qFormat/>
    <w:rsid w:val="009C6547"/>
    <w:rPr>
      <w:b/>
      <w:bCs/>
    </w:rPr>
  </w:style>
  <w:style w:type="character" w:styleId="FootnoteReference">
    <w:name w:val="footnote reference"/>
    <w:aliases w:val="number, BVI fnr,BVI fnr,stylish,EN Footnote Reference,Footnote reference number,Footnote symbol,note TESI,-E Fußnotenzeichen,SUPERS,ftref,Footnote,Times 10 Point,Exposant 3 Point,Ref,de nota al pie,EN Footnote text,E FNZ,16 Point"/>
    <w:uiPriority w:val="99"/>
    <w:rsid w:val="00F814E2"/>
    <w:rPr>
      <w:rFonts w:cs="Times New Roman"/>
      <w:vertAlign w:val="superscript"/>
    </w:rPr>
  </w:style>
  <w:style w:type="paragraph" w:customStyle="1" w:styleId="Default">
    <w:name w:val="Default"/>
    <w:rsid w:val="00006047"/>
    <w:pPr>
      <w:autoSpaceDE w:val="0"/>
      <w:autoSpaceDN w:val="0"/>
      <w:adjustRightInd w:val="0"/>
      <w:spacing w:after="0" w:line="240" w:lineRule="auto"/>
    </w:pPr>
    <w:rPr>
      <w:rFonts w:ascii="Arial" w:hAnsi="Arial" w:cs="Arial"/>
      <w:color w:val="000000"/>
      <w:sz w:val="24"/>
      <w:szCs w:val="24"/>
      <w:lang w:val="en-GB"/>
    </w:rPr>
  </w:style>
  <w:style w:type="paragraph" w:customStyle="1" w:styleId="Car1CharCarCharCarCharCar1">
    <w:name w:val="Car1 Char Car Char Car Char Car1"/>
    <w:basedOn w:val="Normal"/>
    <w:rsid w:val="0076094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Arial" w:eastAsia="Times New Roman" w:hAnsi="Arial" w:cs="Arial"/>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80342">
      <w:bodyDiv w:val="1"/>
      <w:marLeft w:val="0"/>
      <w:marRight w:val="0"/>
      <w:marTop w:val="0"/>
      <w:marBottom w:val="0"/>
      <w:divBdr>
        <w:top w:val="none" w:sz="0" w:space="0" w:color="auto"/>
        <w:left w:val="none" w:sz="0" w:space="0" w:color="auto"/>
        <w:bottom w:val="none" w:sz="0" w:space="0" w:color="auto"/>
        <w:right w:val="none" w:sz="0" w:space="0" w:color="auto"/>
      </w:divBdr>
    </w:div>
    <w:div w:id="1002777823">
      <w:bodyDiv w:val="1"/>
      <w:marLeft w:val="0"/>
      <w:marRight w:val="0"/>
      <w:marTop w:val="0"/>
      <w:marBottom w:val="0"/>
      <w:divBdr>
        <w:top w:val="none" w:sz="0" w:space="0" w:color="auto"/>
        <w:left w:val="none" w:sz="0" w:space="0" w:color="auto"/>
        <w:bottom w:val="none" w:sz="0" w:space="0" w:color="auto"/>
        <w:right w:val="none" w:sz="0" w:space="0" w:color="auto"/>
      </w:divBdr>
    </w:div>
    <w:div w:id="129991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m.coe.int/pan-european-action-plan-for-sturgeons/16808e84f3" TargetMode="External"/><Relationship Id="rId4" Type="http://schemas.openxmlformats.org/officeDocument/2006/relationships/settings" Target="settings.xml"/><Relationship Id="rId9" Type="http://schemas.openxmlformats.org/officeDocument/2006/relationships/hyperlink" Target="https://search.coe.int/bern-convention/Pages/result_details.aspx?ObjectId=090000168076466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68F5F-3710-4A96-A44A-44338D81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693</Words>
  <Characters>3815</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D'ALESSANDRO Ivana</dc:creator>
  <cp:lastModifiedBy>BRAULIO Tania</cp:lastModifiedBy>
  <cp:revision>4</cp:revision>
  <cp:lastPrinted>2017-06-08T13:36:00Z</cp:lastPrinted>
  <dcterms:created xsi:type="dcterms:W3CDTF">2018-10-23T10:33:00Z</dcterms:created>
  <dcterms:modified xsi:type="dcterms:W3CDTF">2019-02-14T15:29:00Z</dcterms:modified>
</cp:coreProperties>
</file>