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9DE6" w14:textId="21B5A1F7" w:rsidR="008664E3" w:rsidRPr="00593A02" w:rsidRDefault="008664E3" w:rsidP="000E1373">
      <w:pPr>
        <w:pStyle w:val="Heading1"/>
        <w:jc w:val="center"/>
        <w:rPr>
          <w:rFonts w:ascii="Verdana" w:hAnsi="Verdana"/>
          <w:b/>
          <w:bCs/>
          <w:sz w:val="20"/>
          <w:szCs w:val="20"/>
        </w:rPr>
      </w:pPr>
      <w:r w:rsidRPr="00593A02">
        <w:rPr>
          <w:rFonts w:ascii="Verdana" w:hAnsi="Verdana"/>
          <w:b/>
          <w:bCs/>
          <w:sz w:val="20"/>
          <w:szCs w:val="20"/>
        </w:rPr>
        <w:t>Q&amp;A for the</w:t>
      </w:r>
      <w:r w:rsidR="000554CC">
        <w:rPr>
          <w:rFonts w:ascii="Verdana" w:hAnsi="Verdana"/>
          <w:b/>
          <w:bCs/>
          <w:sz w:val="20"/>
          <w:szCs w:val="20"/>
        </w:rPr>
        <w:t xml:space="preserve"> </w:t>
      </w:r>
      <w:r w:rsidRPr="00593A02">
        <w:rPr>
          <w:rFonts w:ascii="Verdana" w:hAnsi="Verdana"/>
          <w:b/>
          <w:bCs/>
          <w:sz w:val="20"/>
          <w:szCs w:val="20"/>
        </w:rPr>
        <w:t xml:space="preserve">Tender Calls of the Pilot Project on Digital Citizenship Education in </w:t>
      </w:r>
      <w:proofErr w:type="spellStart"/>
      <w:r w:rsidRPr="00593A02">
        <w:rPr>
          <w:rFonts w:ascii="Verdana" w:hAnsi="Verdana"/>
          <w:b/>
          <w:bCs/>
          <w:sz w:val="20"/>
          <w:szCs w:val="20"/>
        </w:rPr>
        <w:t>Türkiye</w:t>
      </w:r>
      <w:proofErr w:type="spellEnd"/>
    </w:p>
    <w:p w14:paraId="71728CD2" w14:textId="2F2BAE85" w:rsidR="00371E36" w:rsidRPr="00593A02" w:rsidRDefault="008664E3" w:rsidP="000E1373">
      <w:pPr>
        <w:pStyle w:val="Heading1"/>
        <w:jc w:val="center"/>
        <w:rPr>
          <w:rFonts w:ascii="Verdana" w:hAnsi="Verdana"/>
          <w:sz w:val="20"/>
          <w:szCs w:val="20"/>
        </w:rPr>
      </w:pPr>
      <w:proofErr w:type="spellStart"/>
      <w:r w:rsidRPr="00593A02">
        <w:rPr>
          <w:rFonts w:ascii="Verdana" w:hAnsi="Verdana"/>
          <w:b/>
          <w:bCs/>
          <w:sz w:val="20"/>
          <w:szCs w:val="20"/>
        </w:rPr>
        <w:t>Türkiye’de</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Dijital</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Vatandaşlık</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Eğitimi</w:t>
      </w:r>
      <w:proofErr w:type="spellEnd"/>
      <w:r w:rsidRPr="00593A02">
        <w:rPr>
          <w:rFonts w:ascii="Verdana" w:hAnsi="Verdana"/>
          <w:b/>
          <w:bCs/>
          <w:sz w:val="20"/>
          <w:szCs w:val="20"/>
        </w:rPr>
        <w:t xml:space="preserve"> Pilot </w:t>
      </w:r>
      <w:proofErr w:type="spellStart"/>
      <w:r w:rsidRPr="00593A02">
        <w:rPr>
          <w:rFonts w:ascii="Verdana" w:hAnsi="Verdana"/>
          <w:b/>
          <w:bCs/>
          <w:sz w:val="20"/>
          <w:szCs w:val="20"/>
        </w:rPr>
        <w:t>Projesi</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Kapsamındaki</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İhale</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Çağrı</w:t>
      </w:r>
      <w:r w:rsidR="00BA0936">
        <w:rPr>
          <w:rFonts w:ascii="Verdana" w:hAnsi="Verdana"/>
          <w:b/>
          <w:bCs/>
          <w:sz w:val="20"/>
          <w:szCs w:val="20"/>
        </w:rPr>
        <w:t>larına</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Gelen</w:t>
      </w:r>
      <w:proofErr w:type="spellEnd"/>
      <w:r w:rsidRPr="00593A02">
        <w:rPr>
          <w:rFonts w:ascii="Verdana" w:hAnsi="Verdana"/>
          <w:b/>
          <w:bCs/>
          <w:sz w:val="20"/>
          <w:szCs w:val="20"/>
        </w:rPr>
        <w:t xml:space="preserve"> </w:t>
      </w:r>
      <w:proofErr w:type="spellStart"/>
      <w:r w:rsidRPr="00593A02">
        <w:rPr>
          <w:rFonts w:ascii="Verdana" w:hAnsi="Verdana"/>
          <w:b/>
          <w:bCs/>
          <w:sz w:val="20"/>
          <w:szCs w:val="20"/>
        </w:rPr>
        <w:t>Sorular</w:t>
      </w:r>
      <w:proofErr w:type="spellEnd"/>
      <w:r w:rsidRPr="00593A02">
        <w:rPr>
          <w:rFonts w:ascii="Verdana" w:hAnsi="Verdana"/>
          <w:b/>
          <w:bCs/>
          <w:sz w:val="20"/>
          <w:szCs w:val="20"/>
        </w:rPr>
        <w:t xml:space="preserve"> ve </w:t>
      </w:r>
      <w:proofErr w:type="spellStart"/>
      <w:r w:rsidRPr="00593A02">
        <w:rPr>
          <w:rFonts w:ascii="Verdana" w:hAnsi="Verdana"/>
          <w:b/>
          <w:bCs/>
          <w:sz w:val="20"/>
          <w:szCs w:val="20"/>
        </w:rPr>
        <w:t>Yanıtları</w:t>
      </w:r>
      <w:proofErr w:type="spellEnd"/>
      <w:r w:rsidR="00477E66" w:rsidRPr="00593A02">
        <w:rPr>
          <w:rFonts w:ascii="Verdana" w:hAnsi="Verdana"/>
          <w:sz w:val="20"/>
          <w:szCs w:val="20"/>
        </w:rPr>
        <w:br/>
      </w:r>
    </w:p>
    <w:tbl>
      <w:tblPr>
        <w:tblStyle w:val="TableGrid"/>
        <w:tblW w:w="5000" w:type="pct"/>
        <w:tblLook w:val="04A0" w:firstRow="1" w:lastRow="0" w:firstColumn="1" w:lastColumn="0" w:noHBand="0" w:noVBand="1"/>
      </w:tblPr>
      <w:tblGrid>
        <w:gridCol w:w="4508"/>
        <w:gridCol w:w="4508"/>
      </w:tblGrid>
      <w:tr w:rsidR="00687573" w:rsidRPr="00593A02" w14:paraId="6CB93FAE" w14:textId="77777777" w:rsidTr="00A20D2A">
        <w:tc>
          <w:tcPr>
            <w:tcW w:w="5000" w:type="pct"/>
            <w:gridSpan w:val="2"/>
            <w:shd w:val="clear" w:color="auto" w:fill="FFFF00"/>
            <w:vAlign w:val="center"/>
          </w:tcPr>
          <w:p w14:paraId="089E452D" w14:textId="77777777" w:rsidR="00687573" w:rsidRPr="00593A02" w:rsidRDefault="00687573" w:rsidP="0043242E">
            <w:pPr>
              <w:pStyle w:val="ListParagraph"/>
              <w:jc w:val="center"/>
              <w:rPr>
                <w:rFonts w:ascii="Verdana" w:hAnsi="Verdana" w:cs="Arial"/>
                <w:b/>
                <w:bCs/>
                <w:sz w:val="20"/>
                <w:szCs w:val="20"/>
              </w:rPr>
            </w:pPr>
            <w:r w:rsidRPr="00593A02">
              <w:rPr>
                <w:rFonts w:ascii="Verdana" w:hAnsi="Verdana" w:cs="Arial"/>
                <w:b/>
                <w:bCs/>
                <w:sz w:val="20"/>
                <w:szCs w:val="20"/>
              </w:rPr>
              <w:t>QUESTIONS ABOUT THE TENDER CALL FOR NATIONAL CONSULTANCY</w:t>
            </w:r>
          </w:p>
          <w:p w14:paraId="04813ACB" w14:textId="4FBB864E" w:rsidR="0043242E" w:rsidRPr="00593A02" w:rsidRDefault="0043242E" w:rsidP="0043242E">
            <w:pPr>
              <w:pStyle w:val="ListParagraph"/>
              <w:jc w:val="center"/>
              <w:rPr>
                <w:rFonts w:ascii="Verdana" w:hAnsi="Verdana" w:cs="Arial"/>
                <w:b/>
                <w:bCs/>
                <w:i/>
                <w:iCs/>
                <w:sz w:val="20"/>
                <w:szCs w:val="20"/>
              </w:rPr>
            </w:pPr>
            <w:r w:rsidRPr="00593A02">
              <w:rPr>
                <w:rFonts w:ascii="Verdana" w:hAnsi="Verdana" w:cs="Arial"/>
                <w:b/>
                <w:bCs/>
                <w:i/>
                <w:iCs/>
                <w:sz w:val="20"/>
                <w:szCs w:val="20"/>
              </w:rPr>
              <w:t>ULUSAL DANIŞMANLIK HİZMET ALIMI İHALE ÇAĞRISINA GELEN SORULAR VE CEVAPLARI</w:t>
            </w:r>
          </w:p>
        </w:tc>
      </w:tr>
      <w:tr w:rsidR="0012413C" w:rsidRPr="00593A02" w14:paraId="0DC44CFF" w14:textId="77777777" w:rsidTr="00A20D2A">
        <w:tc>
          <w:tcPr>
            <w:tcW w:w="2500" w:type="pct"/>
          </w:tcPr>
          <w:p w14:paraId="5A69D5A3" w14:textId="5976BD89" w:rsidR="0012413C" w:rsidRPr="0012413C" w:rsidRDefault="0012413C" w:rsidP="0012413C">
            <w:pPr>
              <w:jc w:val="center"/>
              <w:rPr>
                <w:rFonts w:ascii="Verdana" w:hAnsi="Verdana" w:cs="Arial"/>
                <w:color w:val="000000"/>
                <w:sz w:val="20"/>
                <w:szCs w:val="20"/>
              </w:rPr>
            </w:pPr>
            <w:r>
              <w:rPr>
                <w:rFonts w:ascii="Verdana" w:hAnsi="Verdana" w:cs="Arial"/>
                <w:color w:val="000000"/>
                <w:sz w:val="20"/>
                <w:szCs w:val="20"/>
              </w:rPr>
              <w:t>Questions (</w:t>
            </w:r>
            <w:proofErr w:type="spellStart"/>
            <w:r>
              <w:rPr>
                <w:rFonts w:ascii="Verdana" w:hAnsi="Verdana" w:cs="Arial"/>
                <w:color w:val="000000"/>
                <w:sz w:val="20"/>
                <w:szCs w:val="20"/>
              </w:rPr>
              <w:t>Sorular</w:t>
            </w:r>
            <w:proofErr w:type="spellEnd"/>
            <w:r>
              <w:rPr>
                <w:rFonts w:ascii="Verdana" w:hAnsi="Verdana" w:cs="Arial"/>
                <w:color w:val="000000"/>
                <w:sz w:val="20"/>
                <w:szCs w:val="20"/>
              </w:rPr>
              <w:t>)</w:t>
            </w:r>
          </w:p>
        </w:tc>
        <w:tc>
          <w:tcPr>
            <w:tcW w:w="2500" w:type="pct"/>
          </w:tcPr>
          <w:p w14:paraId="2935BDEF" w14:textId="5F6CC125" w:rsidR="0012413C" w:rsidRPr="00593A02" w:rsidRDefault="0012413C" w:rsidP="0012413C">
            <w:pPr>
              <w:jc w:val="center"/>
              <w:rPr>
                <w:rFonts w:ascii="Verdana" w:hAnsi="Verdana" w:cs="Courier New"/>
                <w:sz w:val="20"/>
                <w:szCs w:val="20"/>
              </w:rPr>
            </w:pPr>
            <w:r>
              <w:rPr>
                <w:rFonts w:ascii="Verdana" w:hAnsi="Verdana" w:cs="Courier New"/>
                <w:sz w:val="20"/>
                <w:szCs w:val="20"/>
              </w:rPr>
              <w:t>Answers (</w:t>
            </w:r>
            <w:proofErr w:type="spellStart"/>
            <w:r>
              <w:rPr>
                <w:rFonts w:ascii="Verdana" w:hAnsi="Verdana" w:cs="Courier New"/>
                <w:sz w:val="20"/>
                <w:szCs w:val="20"/>
              </w:rPr>
              <w:t>Cevaplar</w:t>
            </w:r>
            <w:proofErr w:type="spellEnd"/>
            <w:r>
              <w:rPr>
                <w:rFonts w:ascii="Verdana" w:hAnsi="Verdana" w:cs="Courier New"/>
                <w:sz w:val="20"/>
                <w:szCs w:val="20"/>
              </w:rPr>
              <w:t>)</w:t>
            </w:r>
          </w:p>
        </w:tc>
      </w:tr>
      <w:tr w:rsidR="00371E36" w:rsidRPr="00D87C48" w14:paraId="4DB666F3" w14:textId="77777777" w:rsidTr="00A20D2A">
        <w:tc>
          <w:tcPr>
            <w:tcW w:w="2500" w:type="pct"/>
          </w:tcPr>
          <w:p w14:paraId="1EB44D4A" w14:textId="77777777" w:rsidR="00371E36" w:rsidRPr="00593A02" w:rsidRDefault="00371E36" w:rsidP="00A20D2A">
            <w:pPr>
              <w:pStyle w:val="ListParagraph"/>
              <w:numPr>
                <w:ilvl w:val="0"/>
                <w:numId w:val="2"/>
              </w:numPr>
              <w:rPr>
                <w:rFonts w:ascii="Verdana" w:hAnsi="Verdana" w:cs="Courier New"/>
                <w:sz w:val="20"/>
                <w:szCs w:val="20"/>
              </w:rPr>
            </w:pPr>
            <w:r w:rsidRPr="00593A02">
              <w:rPr>
                <w:rFonts w:ascii="Verdana" w:hAnsi="Verdana" w:cs="Arial"/>
                <w:color w:val="000000"/>
                <w:sz w:val="20"/>
                <w:szCs w:val="20"/>
              </w:rPr>
              <w:t>How many hours of work do you envision per expert per month during the project in average?</w:t>
            </w:r>
          </w:p>
          <w:p w14:paraId="003121A4" w14:textId="77777777" w:rsidR="006A645D" w:rsidRPr="00593A02" w:rsidRDefault="006A645D" w:rsidP="00E67E40">
            <w:pPr>
              <w:pStyle w:val="ListParagraph"/>
              <w:rPr>
                <w:rFonts w:ascii="Verdana" w:hAnsi="Verdana" w:cs="Arial"/>
                <w:i/>
                <w:iCs/>
                <w:color w:val="000000"/>
                <w:sz w:val="20"/>
                <w:szCs w:val="20"/>
                <w:lang w:val="tr-TR"/>
              </w:rPr>
            </w:pPr>
          </w:p>
          <w:p w14:paraId="40C498E2" w14:textId="06081C44" w:rsidR="00E67E40" w:rsidRPr="00593A02" w:rsidRDefault="006B163D" w:rsidP="00E67E40">
            <w:pPr>
              <w:pStyle w:val="ListParagraph"/>
              <w:rPr>
                <w:rFonts w:ascii="Verdana" w:hAnsi="Verdana" w:cs="Courier New"/>
                <w:i/>
                <w:iCs/>
                <w:sz w:val="20"/>
                <w:szCs w:val="20"/>
                <w:lang w:val="tr-TR"/>
              </w:rPr>
            </w:pPr>
            <w:r w:rsidRPr="00593A02">
              <w:rPr>
                <w:rFonts w:ascii="Verdana" w:hAnsi="Verdana" w:cs="Arial"/>
                <w:i/>
                <w:iCs/>
                <w:color w:val="000000"/>
                <w:sz w:val="20"/>
                <w:szCs w:val="20"/>
                <w:lang w:val="tr-TR"/>
              </w:rPr>
              <w:t>Her bir uzmandan projede aylık kaç saatlik bir çalışma yapması bekleniyor?</w:t>
            </w:r>
          </w:p>
        </w:tc>
        <w:tc>
          <w:tcPr>
            <w:tcW w:w="2500" w:type="pct"/>
          </w:tcPr>
          <w:p w14:paraId="4B64C9EB" w14:textId="320C72F3" w:rsidR="00371E36" w:rsidRPr="00593A02" w:rsidRDefault="00A744E5" w:rsidP="00477E66">
            <w:pPr>
              <w:rPr>
                <w:rFonts w:ascii="Verdana" w:hAnsi="Verdana" w:cs="Courier New"/>
                <w:sz w:val="20"/>
                <w:szCs w:val="20"/>
              </w:rPr>
            </w:pPr>
            <w:r w:rsidRPr="00593A02">
              <w:rPr>
                <w:rFonts w:ascii="Verdana" w:hAnsi="Verdana" w:cs="Courier New"/>
                <w:sz w:val="20"/>
                <w:szCs w:val="20"/>
              </w:rPr>
              <w:t xml:space="preserve">The Contract is currently estimated to cover up to 80 activities to be held </w:t>
            </w:r>
            <w:r w:rsidR="00336209" w:rsidRPr="00593A02">
              <w:rPr>
                <w:rFonts w:ascii="Verdana" w:hAnsi="Verdana" w:cs="Courier New"/>
                <w:sz w:val="20"/>
                <w:szCs w:val="20"/>
              </w:rPr>
              <w:t xml:space="preserve">under different lots either collectively by different consultants or individually </w:t>
            </w:r>
            <w:r w:rsidRPr="00593A02">
              <w:rPr>
                <w:rFonts w:ascii="Verdana" w:hAnsi="Verdana" w:cs="Courier New"/>
                <w:sz w:val="20"/>
                <w:szCs w:val="20"/>
              </w:rPr>
              <w:t xml:space="preserve">by 2 July 2025. </w:t>
            </w:r>
            <w:r w:rsidR="00336209" w:rsidRPr="00593A02">
              <w:rPr>
                <w:rFonts w:ascii="Verdana" w:hAnsi="Verdana" w:cs="Courier New"/>
                <w:sz w:val="20"/>
                <w:szCs w:val="20"/>
              </w:rPr>
              <w:t xml:space="preserve">The exact number of dates per consultant will be identified case by case in line with the need. </w:t>
            </w:r>
            <w:r w:rsidRPr="00593A02">
              <w:rPr>
                <w:rFonts w:ascii="Verdana" w:hAnsi="Verdana" w:cs="Courier New"/>
                <w:sz w:val="20"/>
                <w:szCs w:val="20"/>
              </w:rPr>
              <w:t xml:space="preserve">This estimate is for information only and shall not constitute any sort of contractual commitment on the part of the Council of Europe. </w:t>
            </w:r>
          </w:p>
          <w:p w14:paraId="31BCEE97" w14:textId="77777777" w:rsidR="00A744E5" w:rsidRPr="00593A02" w:rsidRDefault="00A744E5" w:rsidP="00477E66">
            <w:pPr>
              <w:rPr>
                <w:rFonts w:ascii="Verdana" w:hAnsi="Verdana" w:cs="Courier New"/>
                <w:sz w:val="20"/>
                <w:szCs w:val="20"/>
              </w:rPr>
            </w:pPr>
          </w:p>
          <w:p w14:paraId="5129DAA9" w14:textId="0BF7CBDB" w:rsidR="00A744E5" w:rsidRPr="00593A02" w:rsidRDefault="00A744E5" w:rsidP="00477E66">
            <w:pPr>
              <w:rPr>
                <w:rFonts w:ascii="Verdana" w:hAnsi="Verdana" w:cs="Courier New"/>
                <w:i/>
                <w:iCs/>
                <w:sz w:val="20"/>
                <w:szCs w:val="20"/>
                <w:lang w:val="tr-TR"/>
              </w:rPr>
            </w:pPr>
            <w:r w:rsidRPr="00593A02">
              <w:rPr>
                <w:rFonts w:ascii="Verdana" w:hAnsi="Verdana" w:cs="Courier New"/>
                <w:i/>
                <w:iCs/>
                <w:sz w:val="20"/>
                <w:szCs w:val="20"/>
                <w:lang w:val="tr-TR"/>
              </w:rPr>
              <w:t>Yapılacak sözleşme, proje kapsamında 2025 Haziran ayına kadar gerçekleşmesi planlanan yaklaşık 80 faaliyet içindir.</w:t>
            </w:r>
            <w:r w:rsidR="00B750AC" w:rsidRPr="00593A02">
              <w:rPr>
                <w:rFonts w:ascii="Verdana" w:hAnsi="Verdana" w:cs="Courier New"/>
                <w:i/>
                <w:iCs/>
                <w:sz w:val="20"/>
                <w:szCs w:val="20"/>
                <w:lang w:val="tr-TR"/>
              </w:rPr>
              <w:t xml:space="preserve"> Bu </w:t>
            </w:r>
            <w:r w:rsidR="007F1E2B" w:rsidRPr="00593A02">
              <w:rPr>
                <w:rFonts w:ascii="Verdana" w:hAnsi="Verdana" w:cs="Courier New"/>
                <w:i/>
                <w:iCs/>
                <w:sz w:val="20"/>
                <w:szCs w:val="20"/>
                <w:lang w:val="tr-TR"/>
              </w:rPr>
              <w:t>faaliyetler</w:t>
            </w:r>
            <w:r w:rsidR="00B750AC" w:rsidRPr="00593A02">
              <w:rPr>
                <w:rFonts w:ascii="Verdana" w:hAnsi="Verdana" w:cs="Courier New"/>
                <w:i/>
                <w:iCs/>
                <w:sz w:val="20"/>
                <w:szCs w:val="20"/>
                <w:lang w:val="tr-TR"/>
              </w:rPr>
              <w:t xml:space="preserve"> farklı lotlar kapsamında olup, danışmanların bireysel olarak ya da toplu halde</w:t>
            </w:r>
            <w:r w:rsidR="00F3213B" w:rsidRPr="00593A02">
              <w:rPr>
                <w:rFonts w:ascii="Verdana" w:hAnsi="Verdana" w:cs="Courier New"/>
                <w:i/>
                <w:iCs/>
                <w:sz w:val="20"/>
                <w:szCs w:val="20"/>
                <w:lang w:val="tr-TR"/>
              </w:rPr>
              <w:t xml:space="preserve"> çalışmalarını gerektirebilecektir. Çalışılacak danışmanl</w:t>
            </w:r>
            <w:r w:rsidR="00FD7162" w:rsidRPr="00593A02">
              <w:rPr>
                <w:rFonts w:ascii="Verdana" w:hAnsi="Verdana" w:cs="Courier New"/>
                <w:i/>
                <w:iCs/>
                <w:sz w:val="20"/>
                <w:szCs w:val="20"/>
                <w:lang w:val="tr-TR"/>
              </w:rPr>
              <w:t>arın tam sayısı, her bir faaliyet özelinde ve ihtiyaç doğrultusunda ayrı ayrı belirlenecektir.</w:t>
            </w:r>
            <w:r w:rsidRPr="00593A02">
              <w:rPr>
                <w:rFonts w:ascii="Verdana" w:hAnsi="Verdana" w:cs="Courier New"/>
                <w:i/>
                <w:iCs/>
                <w:sz w:val="20"/>
                <w:szCs w:val="20"/>
                <w:lang w:val="tr-TR"/>
              </w:rPr>
              <w:t xml:space="preserve"> Faaliyet sayısı değişkenlik gösterebilir ve </w:t>
            </w:r>
            <w:r w:rsidR="00F64530" w:rsidRPr="00593A02">
              <w:rPr>
                <w:rFonts w:ascii="Verdana" w:hAnsi="Verdana" w:cs="Courier New"/>
                <w:i/>
                <w:iCs/>
                <w:sz w:val="20"/>
                <w:szCs w:val="20"/>
                <w:lang w:val="tr-TR"/>
              </w:rPr>
              <w:t xml:space="preserve">bu sayı Avrupa Konseyi için herhangi bir </w:t>
            </w:r>
            <w:proofErr w:type="spellStart"/>
            <w:r w:rsidR="00F64530" w:rsidRPr="00593A02">
              <w:rPr>
                <w:rFonts w:ascii="Verdana" w:hAnsi="Verdana" w:cs="Courier New"/>
                <w:i/>
                <w:iCs/>
                <w:sz w:val="20"/>
                <w:szCs w:val="20"/>
                <w:lang w:val="tr-TR"/>
              </w:rPr>
              <w:t>sözleşmesel</w:t>
            </w:r>
            <w:proofErr w:type="spellEnd"/>
            <w:r w:rsidR="00F64530" w:rsidRPr="00593A02">
              <w:rPr>
                <w:rFonts w:ascii="Verdana" w:hAnsi="Verdana" w:cs="Courier New"/>
                <w:i/>
                <w:iCs/>
                <w:sz w:val="20"/>
                <w:szCs w:val="20"/>
                <w:lang w:val="tr-TR"/>
              </w:rPr>
              <w:t xml:space="preserve"> yükümlülük getirmez.</w:t>
            </w:r>
            <w:r w:rsidRPr="00593A02">
              <w:rPr>
                <w:rFonts w:ascii="Verdana" w:hAnsi="Verdana" w:cs="Courier New"/>
                <w:i/>
                <w:iCs/>
                <w:sz w:val="20"/>
                <w:szCs w:val="20"/>
                <w:lang w:val="tr-TR"/>
              </w:rPr>
              <w:t xml:space="preserve"> </w:t>
            </w:r>
          </w:p>
        </w:tc>
      </w:tr>
      <w:tr w:rsidR="00371E36" w:rsidRPr="00D87C48" w14:paraId="774C3CA7" w14:textId="77777777" w:rsidTr="00A20D2A">
        <w:tc>
          <w:tcPr>
            <w:tcW w:w="2500" w:type="pct"/>
          </w:tcPr>
          <w:p w14:paraId="0C476006" w14:textId="77777777" w:rsidR="00371E36" w:rsidRPr="00593A02" w:rsidRDefault="00371E36" w:rsidP="00A20D2A">
            <w:pPr>
              <w:pStyle w:val="ListParagraph"/>
              <w:numPr>
                <w:ilvl w:val="0"/>
                <w:numId w:val="2"/>
              </w:numPr>
              <w:rPr>
                <w:rFonts w:ascii="Verdana" w:hAnsi="Verdana" w:cs="Courier New"/>
                <w:sz w:val="20"/>
                <w:szCs w:val="20"/>
              </w:rPr>
            </w:pPr>
            <w:r w:rsidRPr="00593A02">
              <w:rPr>
                <w:rFonts w:ascii="Verdana" w:hAnsi="Verdana" w:cs="Arial"/>
                <w:color w:val="000000"/>
                <w:sz w:val="20"/>
                <w:szCs w:val="20"/>
              </w:rPr>
              <w:t>How many months is an expert in Lot 1, Lot 2, or Lot 3 expected to work during the project in average?</w:t>
            </w:r>
          </w:p>
          <w:p w14:paraId="0BB49785" w14:textId="77777777" w:rsidR="006A645D" w:rsidRPr="00593A02" w:rsidRDefault="006A645D" w:rsidP="006B163D">
            <w:pPr>
              <w:pStyle w:val="ListParagraph"/>
              <w:rPr>
                <w:rFonts w:ascii="Verdana" w:hAnsi="Verdana" w:cs="Courier New"/>
                <w:i/>
                <w:iCs/>
                <w:sz w:val="20"/>
                <w:szCs w:val="20"/>
                <w:lang w:val="tr-TR"/>
              </w:rPr>
            </w:pPr>
          </w:p>
          <w:p w14:paraId="69986525" w14:textId="77E4483F" w:rsidR="006B163D" w:rsidRPr="00593A02" w:rsidRDefault="006B163D" w:rsidP="006B163D">
            <w:pPr>
              <w:pStyle w:val="ListParagraph"/>
              <w:rPr>
                <w:rFonts w:ascii="Verdana" w:hAnsi="Verdana" w:cs="Courier New"/>
                <w:i/>
                <w:iCs/>
                <w:sz w:val="20"/>
                <w:szCs w:val="20"/>
                <w:lang w:val="tr-TR"/>
              </w:rPr>
            </w:pPr>
            <w:r w:rsidRPr="00593A02">
              <w:rPr>
                <w:rFonts w:ascii="Verdana" w:hAnsi="Verdana" w:cs="Courier New"/>
                <w:i/>
                <w:iCs/>
                <w:sz w:val="20"/>
                <w:szCs w:val="20"/>
                <w:lang w:val="tr-TR"/>
              </w:rPr>
              <w:t>Lot 1, Lot2, ve Lot 3 kapsamında her bir uzmandan ortalama ne kadarlık bir süre çalışma yapması bekleniyor?</w:t>
            </w:r>
          </w:p>
        </w:tc>
        <w:tc>
          <w:tcPr>
            <w:tcW w:w="2500" w:type="pct"/>
          </w:tcPr>
          <w:p w14:paraId="605ED3DB" w14:textId="7D40824F" w:rsidR="00371E36" w:rsidRPr="00593A02" w:rsidRDefault="006B5B78" w:rsidP="00477E66">
            <w:pPr>
              <w:rPr>
                <w:rFonts w:ascii="Verdana" w:hAnsi="Verdana" w:cs="Courier New"/>
                <w:sz w:val="20"/>
                <w:szCs w:val="20"/>
              </w:rPr>
            </w:pPr>
            <w:r w:rsidRPr="00593A02">
              <w:rPr>
                <w:rFonts w:ascii="Verdana" w:hAnsi="Verdana" w:cs="Courier New"/>
                <w:sz w:val="20"/>
                <w:szCs w:val="20"/>
              </w:rPr>
              <w:t xml:space="preserve">On an as needed basis, the </w:t>
            </w:r>
            <w:r w:rsidR="00E810DA" w:rsidRPr="00593A02">
              <w:rPr>
                <w:rFonts w:ascii="Verdana" w:hAnsi="Verdana" w:cs="Courier New"/>
                <w:sz w:val="20"/>
                <w:szCs w:val="20"/>
              </w:rPr>
              <w:t xml:space="preserve">Council </w:t>
            </w:r>
            <w:r w:rsidRPr="00593A02">
              <w:rPr>
                <w:rFonts w:ascii="Verdana" w:hAnsi="Verdana" w:cs="Courier New"/>
                <w:sz w:val="20"/>
                <w:szCs w:val="20"/>
              </w:rPr>
              <w:t xml:space="preserve">might select the most relevant </w:t>
            </w:r>
            <w:r w:rsidR="00AA0E12" w:rsidRPr="00593A02">
              <w:rPr>
                <w:rFonts w:ascii="Verdana" w:hAnsi="Verdana" w:cs="Courier New"/>
                <w:sz w:val="20"/>
                <w:szCs w:val="20"/>
              </w:rPr>
              <w:t>expert</w:t>
            </w:r>
            <w:r w:rsidRPr="00593A02">
              <w:rPr>
                <w:rFonts w:ascii="Verdana" w:hAnsi="Verdana" w:cs="Courier New"/>
                <w:sz w:val="20"/>
                <w:szCs w:val="20"/>
              </w:rPr>
              <w:t xml:space="preserve">(s) from the pool, and </w:t>
            </w:r>
            <w:r w:rsidR="0053486D" w:rsidRPr="00593A02">
              <w:rPr>
                <w:rFonts w:ascii="Verdana" w:hAnsi="Verdana" w:cs="Courier New"/>
                <w:sz w:val="20"/>
                <w:szCs w:val="20"/>
              </w:rPr>
              <w:t>sends an Order Form (See section D of the Tender File</w:t>
            </w:r>
            <w:proofErr w:type="gramStart"/>
            <w:r w:rsidR="0053486D" w:rsidRPr="00593A02">
              <w:rPr>
                <w:rFonts w:ascii="Verdana" w:hAnsi="Verdana" w:cs="Courier New"/>
                <w:sz w:val="20"/>
                <w:szCs w:val="20"/>
              </w:rPr>
              <w:t>) .</w:t>
            </w:r>
            <w:proofErr w:type="gramEnd"/>
            <w:r w:rsidR="0053486D" w:rsidRPr="00593A02">
              <w:rPr>
                <w:rFonts w:ascii="Verdana" w:hAnsi="Verdana" w:cs="Courier New"/>
                <w:sz w:val="20"/>
                <w:szCs w:val="20"/>
              </w:rPr>
              <w:t xml:space="preserve"> If a</w:t>
            </w:r>
            <w:r w:rsidR="00AA0E12" w:rsidRPr="00593A02">
              <w:rPr>
                <w:rFonts w:ascii="Verdana" w:hAnsi="Verdana" w:cs="Courier New"/>
                <w:sz w:val="20"/>
                <w:szCs w:val="20"/>
              </w:rPr>
              <w:t>n</w:t>
            </w:r>
            <w:r w:rsidR="0053486D" w:rsidRPr="00593A02">
              <w:rPr>
                <w:rFonts w:ascii="Verdana" w:hAnsi="Verdana" w:cs="Courier New"/>
                <w:sz w:val="20"/>
                <w:szCs w:val="20"/>
              </w:rPr>
              <w:t xml:space="preserve"> </w:t>
            </w:r>
            <w:r w:rsidR="00AA0E12" w:rsidRPr="00593A02">
              <w:rPr>
                <w:rFonts w:ascii="Verdana" w:hAnsi="Verdana" w:cs="Courier New"/>
                <w:sz w:val="20"/>
                <w:szCs w:val="20"/>
              </w:rPr>
              <w:t>expert</w:t>
            </w:r>
            <w:r w:rsidR="0053486D" w:rsidRPr="00593A02">
              <w:rPr>
                <w:rFonts w:ascii="Verdana" w:hAnsi="Verdana" w:cs="Courier New"/>
                <w:sz w:val="20"/>
                <w:szCs w:val="20"/>
              </w:rPr>
              <w:t xml:space="preserve"> is unable to take an Order or if no reply is given on </w:t>
            </w:r>
            <w:r w:rsidR="00336209" w:rsidRPr="00593A02">
              <w:rPr>
                <w:rFonts w:ascii="Verdana" w:hAnsi="Verdana" w:cs="Courier New"/>
                <w:sz w:val="20"/>
                <w:szCs w:val="20"/>
              </w:rPr>
              <w:t>her/</w:t>
            </w:r>
            <w:r w:rsidR="0053486D" w:rsidRPr="00593A02">
              <w:rPr>
                <w:rFonts w:ascii="Verdana" w:hAnsi="Verdana" w:cs="Courier New"/>
                <w:sz w:val="20"/>
                <w:szCs w:val="20"/>
              </w:rPr>
              <w:t>his behalf within th</w:t>
            </w:r>
            <w:r w:rsidR="00E810DA" w:rsidRPr="00593A02">
              <w:rPr>
                <w:rFonts w:ascii="Verdana" w:hAnsi="Verdana" w:cs="Courier New"/>
                <w:sz w:val="20"/>
                <w:szCs w:val="20"/>
              </w:rPr>
              <w:t>e</w:t>
            </w:r>
            <w:r w:rsidR="0053486D" w:rsidRPr="00593A02">
              <w:rPr>
                <w:rFonts w:ascii="Verdana" w:hAnsi="Verdana" w:cs="Courier New"/>
                <w:sz w:val="20"/>
                <w:szCs w:val="20"/>
              </w:rPr>
              <w:t xml:space="preserve"> deadline, the Council may call on another </w:t>
            </w:r>
            <w:r w:rsidR="00AA0E12" w:rsidRPr="00593A02">
              <w:rPr>
                <w:rFonts w:ascii="Verdana" w:hAnsi="Verdana" w:cs="Courier New"/>
                <w:sz w:val="20"/>
                <w:szCs w:val="20"/>
              </w:rPr>
              <w:t>p</w:t>
            </w:r>
            <w:r w:rsidR="0053486D" w:rsidRPr="00593A02">
              <w:rPr>
                <w:rFonts w:ascii="Verdana" w:hAnsi="Verdana" w:cs="Courier New"/>
                <w:sz w:val="20"/>
                <w:szCs w:val="20"/>
              </w:rPr>
              <w:t>rovider using the same criteria, and so on until a suitable Provider is contracted</w:t>
            </w:r>
          </w:p>
          <w:p w14:paraId="5CA8D535" w14:textId="77777777" w:rsidR="00E810DA" w:rsidRPr="00593A02" w:rsidRDefault="00E810DA" w:rsidP="00477E66">
            <w:pPr>
              <w:rPr>
                <w:rFonts w:ascii="Verdana" w:hAnsi="Verdana" w:cs="Courier New"/>
                <w:sz w:val="20"/>
                <w:szCs w:val="20"/>
              </w:rPr>
            </w:pPr>
          </w:p>
          <w:p w14:paraId="166D39B9" w14:textId="7C67107A" w:rsidR="00E810DA" w:rsidRPr="00593A02" w:rsidRDefault="00AA0E12" w:rsidP="00477E66">
            <w:pPr>
              <w:rPr>
                <w:rFonts w:ascii="Verdana" w:hAnsi="Verdana" w:cs="Courier New"/>
                <w:i/>
                <w:iCs/>
                <w:sz w:val="20"/>
                <w:szCs w:val="20"/>
                <w:lang w:val="tr-TR"/>
              </w:rPr>
            </w:pPr>
            <w:r w:rsidRPr="00593A02">
              <w:rPr>
                <w:rFonts w:ascii="Verdana" w:hAnsi="Verdana" w:cs="Courier New"/>
                <w:i/>
                <w:iCs/>
                <w:sz w:val="20"/>
                <w:szCs w:val="20"/>
                <w:lang w:val="tr-TR"/>
              </w:rPr>
              <w:t xml:space="preserve">İhtiyaç olması durumunda, Avrupa Konseyi, oluşacak uzman havuzu içerisinden en uygun uzmana/uzmanlara  iş formu gönderir (bkz. İhale Belgesi’nin D bölümü). </w:t>
            </w:r>
            <w:r w:rsidR="00D70C66" w:rsidRPr="00593A02">
              <w:rPr>
                <w:rFonts w:ascii="Verdana" w:hAnsi="Verdana" w:cs="Courier New"/>
                <w:i/>
                <w:iCs/>
                <w:sz w:val="20"/>
                <w:szCs w:val="20"/>
                <w:lang w:val="tr-TR"/>
              </w:rPr>
              <w:t>Eğer uzman işi alamayacak durumdaysa, ya da belirtilen sürede geri dönüş yapmazsa, havuzdaki bi</w:t>
            </w:r>
            <w:r w:rsidR="007F1E2B" w:rsidRPr="00593A02">
              <w:rPr>
                <w:rFonts w:ascii="Verdana" w:hAnsi="Verdana" w:cs="Courier New"/>
                <w:i/>
                <w:iCs/>
                <w:sz w:val="20"/>
                <w:szCs w:val="20"/>
                <w:lang w:val="tr-TR"/>
              </w:rPr>
              <w:t>r b</w:t>
            </w:r>
            <w:r w:rsidR="00D70C66" w:rsidRPr="00593A02">
              <w:rPr>
                <w:rFonts w:ascii="Verdana" w:hAnsi="Verdana" w:cs="Courier New"/>
                <w:i/>
                <w:iCs/>
                <w:sz w:val="20"/>
                <w:szCs w:val="20"/>
                <w:lang w:val="tr-TR"/>
              </w:rPr>
              <w:t xml:space="preserve">aşka uzmana iş formu gönderilir ve uygun bir uzman çıkana kadar süreç devam eder. </w:t>
            </w:r>
          </w:p>
        </w:tc>
      </w:tr>
      <w:tr w:rsidR="00371E36" w:rsidRPr="00D87C48" w14:paraId="3F8E24C1" w14:textId="77777777" w:rsidTr="00A20D2A">
        <w:tc>
          <w:tcPr>
            <w:tcW w:w="2500" w:type="pct"/>
          </w:tcPr>
          <w:p w14:paraId="3187E2BD" w14:textId="77777777" w:rsidR="00371E36" w:rsidRPr="00593A02" w:rsidRDefault="00371E36" w:rsidP="00A20D2A">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t>What is the expected duration of the work for</w:t>
            </w:r>
            <w:r w:rsidR="0011645D" w:rsidRPr="00593A02">
              <w:rPr>
                <w:rFonts w:ascii="Verdana" w:hAnsi="Verdana" w:cs="Arial"/>
                <w:color w:val="000000"/>
                <w:sz w:val="20"/>
                <w:szCs w:val="20"/>
              </w:rPr>
              <w:t xml:space="preserve"> </w:t>
            </w:r>
            <w:r w:rsidRPr="00593A02">
              <w:rPr>
                <w:rFonts w:ascii="Verdana" w:hAnsi="Verdana" w:cs="Arial"/>
                <w:color w:val="000000"/>
                <w:sz w:val="20"/>
                <w:szCs w:val="20"/>
              </w:rPr>
              <w:t>the research and desk reviews</w:t>
            </w:r>
            <w:r w:rsidR="00D8061D" w:rsidRPr="00593A02">
              <w:rPr>
                <w:rFonts w:ascii="Verdana" w:hAnsi="Verdana" w:cs="Arial"/>
                <w:color w:val="000000"/>
                <w:sz w:val="20"/>
                <w:szCs w:val="20"/>
              </w:rPr>
              <w:t xml:space="preserve"> </w:t>
            </w:r>
          </w:p>
          <w:p w14:paraId="7D30F265" w14:textId="77777777" w:rsidR="006A645D" w:rsidRPr="00593A02" w:rsidRDefault="006A645D" w:rsidP="006B163D">
            <w:pPr>
              <w:pStyle w:val="ListParagraph"/>
              <w:rPr>
                <w:rFonts w:ascii="Verdana" w:hAnsi="Verdana" w:cs="Arial"/>
                <w:i/>
                <w:iCs/>
                <w:color w:val="000000"/>
                <w:sz w:val="20"/>
                <w:szCs w:val="20"/>
                <w:lang w:val="tr-TR"/>
              </w:rPr>
            </w:pPr>
          </w:p>
          <w:p w14:paraId="42BFD9B0" w14:textId="2A258A22" w:rsidR="006B163D" w:rsidRPr="00593A02" w:rsidRDefault="006B163D" w:rsidP="006B163D">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lastRenderedPageBreak/>
              <w:t>Araştırma ve masa başı çalışmaların beklenen süreleri ne kadar olacaktır?</w:t>
            </w:r>
          </w:p>
        </w:tc>
        <w:tc>
          <w:tcPr>
            <w:tcW w:w="2500" w:type="pct"/>
          </w:tcPr>
          <w:p w14:paraId="26BDC1D4" w14:textId="72A0B788" w:rsidR="00336209" w:rsidRPr="00593A02" w:rsidRDefault="00336209" w:rsidP="00336209">
            <w:pPr>
              <w:rPr>
                <w:rFonts w:ascii="Verdana" w:hAnsi="Verdana" w:cs="Courier New"/>
                <w:sz w:val="20"/>
                <w:szCs w:val="20"/>
              </w:rPr>
            </w:pPr>
            <w:r w:rsidRPr="00593A02">
              <w:rPr>
                <w:rFonts w:ascii="Verdana" w:hAnsi="Verdana" w:cs="Courier New"/>
                <w:sz w:val="20"/>
                <w:szCs w:val="20"/>
              </w:rPr>
              <w:lastRenderedPageBreak/>
              <w:t xml:space="preserve">The methodology of the research and desk reviews will identify the duration of the work which will be consulted with the selected consultants and decided with the </w:t>
            </w:r>
            <w:r w:rsidRPr="00593A02">
              <w:rPr>
                <w:rFonts w:ascii="Verdana" w:hAnsi="Verdana" w:cs="Courier New"/>
                <w:sz w:val="20"/>
                <w:szCs w:val="20"/>
              </w:rPr>
              <w:lastRenderedPageBreak/>
              <w:t>main beneficiary. On an as needed basis, the Council might select the most relevant expert(s) from the pool, and sends an Order Form (See section D of the Tender File</w:t>
            </w:r>
            <w:proofErr w:type="gramStart"/>
            <w:r w:rsidRPr="00593A02">
              <w:rPr>
                <w:rFonts w:ascii="Verdana" w:hAnsi="Verdana" w:cs="Courier New"/>
                <w:sz w:val="20"/>
                <w:szCs w:val="20"/>
              </w:rPr>
              <w:t>) .</w:t>
            </w:r>
            <w:proofErr w:type="gramEnd"/>
            <w:r w:rsidRPr="00593A02">
              <w:rPr>
                <w:rFonts w:ascii="Verdana" w:hAnsi="Verdana" w:cs="Courier New"/>
                <w:sz w:val="20"/>
                <w:szCs w:val="20"/>
              </w:rPr>
              <w:t xml:space="preserve"> If an expert is unable to take an Order or if no reply is given on her/his behalf within the deadline, the Council may call on another provider using the same criteria, and so on until a suitable Provider is contracted.</w:t>
            </w:r>
          </w:p>
          <w:p w14:paraId="62F15391" w14:textId="77777777" w:rsidR="00371E36" w:rsidRPr="00593A02" w:rsidRDefault="00371E36" w:rsidP="00477E66">
            <w:pPr>
              <w:rPr>
                <w:rFonts w:ascii="Verdana" w:hAnsi="Verdana" w:cs="Courier New"/>
                <w:sz w:val="20"/>
                <w:szCs w:val="20"/>
              </w:rPr>
            </w:pPr>
          </w:p>
          <w:p w14:paraId="550F1B10" w14:textId="3D507695" w:rsidR="00FD7162" w:rsidRPr="00593A02" w:rsidRDefault="00FD7162" w:rsidP="00477E66">
            <w:pPr>
              <w:rPr>
                <w:rFonts w:ascii="Verdana" w:hAnsi="Verdana" w:cs="Courier New"/>
                <w:i/>
                <w:iCs/>
                <w:sz w:val="20"/>
                <w:szCs w:val="20"/>
                <w:lang w:val="tr-TR"/>
              </w:rPr>
            </w:pPr>
            <w:r w:rsidRPr="00593A02">
              <w:rPr>
                <w:rFonts w:ascii="Verdana" w:hAnsi="Verdana" w:cs="Courier New"/>
                <w:i/>
                <w:iCs/>
                <w:sz w:val="20"/>
                <w:szCs w:val="20"/>
                <w:lang w:val="tr-TR"/>
              </w:rPr>
              <w:t>Araştırma ve masa başı çalışmalarının metodoloji</w:t>
            </w:r>
            <w:r w:rsidR="00E13DDF" w:rsidRPr="00593A02">
              <w:rPr>
                <w:rFonts w:ascii="Verdana" w:hAnsi="Verdana" w:cs="Courier New"/>
                <w:i/>
                <w:iCs/>
                <w:sz w:val="20"/>
                <w:szCs w:val="20"/>
                <w:lang w:val="tr-TR"/>
              </w:rPr>
              <w:t xml:space="preserve">si doğrultusunda çalışmanın süresi belirlenecektir. Bu süreçte seçilen danışmanlar ve faydalanıcı kurumla istişare yapılacaktır. İhtiyaç doğrultusunda, Avrupa Konseyi, danışman havuzundan ilgili uzman ya da uzmanları seçecek, ve İş Formu gönderecektir (bkz. İhale Belgesi D Bölümü). </w:t>
            </w:r>
            <w:r w:rsidR="009729D9" w:rsidRPr="00593A02">
              <w:rPr>
                <w:rFonts w:ascii="Verdana" w:hAnsi="Verdana" w:cs="Courier New"/>
                <w:i/>
                <w:iCs/>
                <w:sz w:val="20"/>
                <w:szCs w:val="20"/>
                <w:lang w:val="tr-TR"/>
              </w:rPr>
              <w:t>İş formu gönderilen uzman işi kabul edemeyecek durumda olursa ya da belirtilen sürede İş Formuna geri dönüş yapmazsa, Avrupa Konseyi, aynı kriterlerle havuzdaki bir</w:t>
            </w:r>
            <w:r w:rsidR="00C73317" w:rsidRPr="00593A02">
              <w:rPr>
                <w:rFonts w:ascii="Verdana" w:hAnsi="Verdana" w:cs="Courier New"/>
                <w:i/>
                <w:iCs/>
                <w:sz w:val="20"/>
                <w:szCs w:val="20"/>
                <w:lang w:val="tr-TR"/>
              </w:rPr>
              <w:t xml:space="preserve"> </w:t>
            </w:r>
            <w:r w:rsidR="009729D9" w:rsidRPr="00593A02">
              <w:rPr>
                <w:rFonts w:ascii="Verdana" w:hAnsi="Verdana" w:cs="Courier New"/>
                <w:i/>
                <w:iCs/>
                <w:sz w:val="20"/>
                <w:szCs w:val="20"/>
                <w:lang w:val="tr-TR"/>
              </w:rPr>
              <w:t>başka uzmana gidecek</w:t>
            </w:r>
            <w:r w:rsidR="004A1F3A" w:rsidRPr="00593A02">
              <w:rPr>
                <w:rFonts w:ascii="Verdana" w:hAnsi="Verdana" w:cs="Courier New"/>
                <w:i/>
                <w:iCs/>
                <w:sz w:val="20"/>
                <w:szCs w:val="20"/>
                <w:lang w:val="tr-TR"/>
              </w:rPr>
              <w:t xml:space="preserve">, uygun uzman bulunana kadar süreç devam edecektir. </w:t>
            </w:r>
          </w:p>
        </w:tc>
      </w:tr>
      <w:tr w:rsidR="00371E36" w:rsidRPr="00593A02" w14:paraId="43FB68AE" w14:textId="77777777" w:rsidTr="00A20D2A">
        <w:tc>
          <w:tcPr>
            <w:tcW w:w="2500" w:type="pct"/>
          </w:tcPr>
          <w:p w14:paraId="30472009" w14:textId="2DA0EDB1" w:rsidR="00371E36" w:rsidRPr="00593A02" w:rsidRDefault="00D8061D" w:rsidP="00A20D2A">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lastRenderedPageBreak/>
              <w:t>Can we apply for the tender</w:t>
            </w:r>
            <w:r w:rsidR="00530ACC" w:rsidRPr="00593A02">
              <w:rPr>
                <w:rFonts w:ascii="Verdana" w:hAnsi="Verdana" w:cs="Arial"/>
                <w:color w:val="000000"/>
                <w:sz w:val="20"/>
                <w:szCs w:val="20"/>
              </w:rPr>
              <w:t>s</w:t>
            </w:r>
            <w:r w:rsidRPr="00593A02">
              <w:rPr>
                <w:rFonts w:ascii="Verdana" w:hAnsi="Verdana" w:cs="Arial"/>
                <w:color w:val="000000"/>
                <w:sz w:val="20"/>
                <w:szCs w:val="20"/>
              </w:rPr>
              <w:t xml:space="preserve"> individually or should it be through a company </w:t>
            </w:r>
          </w:p>
          <w:p w14:paraId="1CC807BC" w14:textId="77777777" w:rsidR="006A645D" w:rsidRPr="00593A02" w:rsidRDefault="006A645D" w:rsidP="00003C17">
            <w:pPr>
              <w:pStyle w:val="ListParagraph"/>
              <w:rPr>
                <w:rFonts w:ascii="Verdana" w:hAnsi="Verdana" w:cs="Arial"/>
                <w:i/>
                <w:iCs/>
                <w:color w:val="000000"/>
                <w:sz w:val="20"/>
                <w:szCs w:val="20"/>
                <w:lang w:val="tr-TR"/>
              </w:rPr>
            </w:pPr>
          </w:p>
          <w:p w14:paraId="4B24E830" w14:textId="59D007CC" w:rsidR="00003C17" w:rsidRPr="00593A02" w:rsidRDefault="00003C17" w:rsidP="00003C17">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İhaleye bireysel olarak başvurabilir miyim, yoksa bir şirket üzerinden mi başvurmam gerekiyor?</w:t>
            </w:r>
          </w:p>
        </w:tc>
        <w:tc>
          <w:tcPr>
            <w:tcW w:w="2500" w:type="pct"/>
          </w:tcPr>
          <w:p w14:paraId="6398C6D7" w14:textId="11CB642A" w:rsidR="00371E36" w:rsidRPr="00593A02" w:rsidRDefault="00E67E40" w:rsidP="00477E66">
            <w:pPr>
              <w:rPr>
                <w:rFonts w:ascii="Verdana" w:hAnsi="Verdana" w:cs="Courier New"/>
                <w:sz w:val="20"/>
                <w:szCs w:val="20"/>
              </w:rPr>
            </w:pPr>
            <w:r w:rsidRPr="00593A02">
              <w:rPr>
                <w:rFonts w:ascii="Verdana" w:hAnsi="Verdana" w:cs="Courier New"/>
                <w:sz w:val="20"/>
                <w:szCs w:val="20"/>
              </w:rPr>
              <w:t>Both natural persons and legal persons can apply for the Tender</w:t>
            </w:r>
            <w:r w:rsidR="00530ACC" w:rsidRPr="00593A02">
              <w:rPr>
                <w:rFonts w:ascii="Verdana" w:hAnsi="Verdana" w:cs="Courier New"/>
                <w:sz w:val="20"/>
                <w:szCs w:val="20"/>
              </w:rPr>
              <w:t>s</w:t>
            </w:r>
            <w:r w:rsidRPr="00593A02">
              <w:rPr>
                <w:rFonts w:ascii="Verdana" w:hAnsi="Verdana" w:cs="Courier New"/>
                <w:sz w:val="20"/>
                <w:szCs w:val="20"/>
              </w:rPr>
              <w:t xml:space="preserve">. </w:t>
            </w:r>
          </w:p>
          <w:p w14:paraId="640C4381" w14:textId="77777777" w:rsidR="005073C3" w:rsidRPr="00593A02" w:rsidRDefault="005073C3" w:rsidP="00477E66">
            <w:pPr>
              <w:rPr>
                <w:rFonts w:ascii="Verdana" w:hAnsi="Verdana" w:cs="Courier New"/>
                <w:sz w:val="20"/>
                <w:szCs w:val="20"/>
              </w:rPr>
            </w:pPr>
          </w:p>
          <w:p w14:paraId="61EC5EBD" w14:textId="4626960E" w:rsidR="005073C3" w:rsidRPr="00593A02" w:rsidRDefault="005073C3" w:rsidP="00477E66">
            <w:pPr>
              <w:rPr>
                <w:rFonts w:ascii="Verdana" w:hAnsi="Verdana" w:cs="Courier New"/>
                <w:i/>
                <w:iCs/>
                <w:sz w:val="20"/>
                <w:szCs w:val="20"/>
                <w:lang w:val="tr-TR"/>
              </w:rPr>
            </w:pPr>
            <w:r w:rsidRPr="00593A02">
              <w:rPr>
                <w:rFonts w:ascii="Verdana" w:hAnsi="Verdana" w:cs="Courier New"/>
                <w:i/>
                <w:iCs/>
                <w:sz w:val="20"/>
                <w:szCs w:val="20"/>
                <w:lang w:val="tr-TR"/>
              </w:rPr>
              <w:t xml:space="preserve">İhaleye hem gerçek kişiler (bireysel olarak) hem tüzel kişiler (firma olarak) </w:t>
            </w:r>
            <w:r w:rsidR="00F336F7" w:rsidRPr="00593A02">
              <w:rPr>
                <w:rFonts w:ascii="Verdana" w:hAnsi="Verdana" w:cs="Courier New"/>
                <w:i/>
                <w:iCs/>
                <w:sz w:val="20"/>
                <w:szCs w:val="20"/>
                <w:lang w:val="tr-TR"/>
              </w:rPr>
              <w:t>başvurabilirler</w:t>
            </w:r>
            <w:r w:rsidRPr="00593A02">
              <w:rPr>
                <w:rFonts w:ascii="Verdana" w:hAnsi="Verdana" w:cs="Courier New"/>
                <w:i/>
                <w:iCs/>
                <w:sz w:val="20"/>
                <w:szCs w:val="20"/>
                <w:lang w:val="tr-TR"/>
              </w:rPr>
              <w:t xml:space="preserve">. </w:t>
            </w:r>
          </w:p>
        </w:tc>
      </w:tr>
      <w:tr w:rsidR="00371E36" w:rsidRPr="00D87C48" w14:paraId="5246941E" w14:textId="77777777" w:rsidTr="00664CCE">
        <w:trPr>
          <w:trHeight w:val="3433"/>
        </w:trPr>
        <w:tc>
          <w:tcPr>
            <w:tcW w:w="2500" w:type="pct"/>
          </w:tcPr>
          <w:p w14:paraId="1CC68CD2" w14:textId="77777777" w:rsidR="00371E36" w:rsidRPr="00593A02" w:rsidRDefault="00D8061D" w:rsidP="00A20D2A">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t>Should the applicant be residing in Ankara?</w:t>
            </w:r>
          </w:p>
          <w:p w14:paraId="0C10802E" w14:textId="77777777" w:rsidR="006A645D" w:rsidRPr="00593A02" w:rsidRDefault="006A645D" w:rsidP="00003C17">
            <w:pPr>
              <w:pStyle w:val="ListParagraph"/>
              <w:rPr>
                <w:rFonts w:ascii="Verdana" w:hAnsi="Verdana" w:cs="Arial"/>
                <w:i/>
                <w:iCs/>
                <w:color w:val="000000"/>
                <w:sz w:val="20"/>
                <w:szCs w:val="20"/>
                <w:lang w:val="tr-TR"/>
              </w:rPr>
            </w:pPr>
          </w:p>
          <w:p w14:paraId="1EEBA3E5" w14:textId="40DD7CFB" w:rsidR="00003C17" w:rsidRPr="00593A02" w:rsidRDefault="00003C17" w:rsidP="00003C17">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Başvurucunun Ankara’da ikamet etmesi şartı var mı?</w:t>
            </w:r>
          </w:p>
        </w:tc>
        <w:tc>
          <w:tcPr>
            <w:tcW w:w="2500" w:type="pct"/>
          </w:tcPr>
          <w:p w14:paraId="69DE31E8" w14:textId="4503D2DC" w:rsidR="005073C3" w:rsidRPr="00593A02" w:rsidRDefault="003951C9" w:rsidP="00477E66">
            <w:pPr>
              <w:rPr>
                <w:rFonts w:ascii="Verdana" w:hAnsi="Verdana" w:cs="Courier New"/>
                <w:sz w:val="20"/>
                <w:szCs w:val="20"/>
              </w:rPr>
            </w:pPr>
            <w:r w:rsidRPr="00593A02">
              <w:rPr>
                <w:rFonts w:ascii="Verdana" w:hAnsi="Verdana" w:cs="Courier New"/>
                <w:sz w:val="20"/>
                <w:szCs w:val="20"/>
              </w:rPr>
              <w:t xml:space="preserve">There is no such requirement. Applicants do not have to reside in Ankara. When the selected experts are invited to an event outside their city of residence, </w:t>
            </w:r>
            <w:r w:rsidR="00336209" w:rsidRPr="00593A02">
              <w:rPr>
                <w:rFonts w:ascii="Verdana" w:hAnsi="Verdana" w:cs="Courier New"/>
                <w:sz w:val="20"/>
                <w:szCs w:val="20"/>
              </w:rPr>
              <w:t>t</w:t>
            </w:r>
            <w:r w:rsidRPr="00593A02">
              <w:rPr>
                <w:rFonts w:ascii="Verdana" w:hAnsi="Verdana" w:cs="Courier New"/>
                <w:sz w:val="20"/>
                <w:szCs w:val="20"/>
              </w:rPr>
              <w:t xml:space="preserve">heir accommodation and travel expenses are met by the Project budget. </w:t>
            </w:r>
          </w:p>
          <w:p w14:paraId="4051951D" w14:textId="77777777" w:rsidR="00F20088" w:rsidRPr="00593A02" w:rsidRDefault="00F20088" w:rsidP="00477E66">
            <w:pPr>
              <w:rPr>
                <w:rFonts w:ascii="Verdana" w:hAnsi="Verdana" w:cs="Courier New"/>
                <w:sz w:val="20"/>
                <w:szCs w:val="20"/>
              </w:rPr>
            </w:pPr>
          </w:p>
          <w:p w14:paraId="50FB4302" w14:textId="7BA2C0B5" w:rsidR="00F20088" w:rsidRPr="00593A02" w:rsidRDefault="00F20088" w:rsidP="00477E66">
            <w:pPr>
              <w:rPr>
                <w:rFonts w:ascii="Verdana" w:hAnsi="Verdana" w:cs="Courier New"/>
                <w:i/>
                <w:iCs/>
                <w:sz w:val="20"/>
                <w:szCs w:val="20"/>
                <w:lang w:val="tr-TR"/>
              </w:rPr>
            </w:pPr>
            <w:r w:rsidRPr="00593A02">
              <w:rPr>
                <w:rFonts w:ascii="Verdana" w:hAnsi="Verdana" w:cs="Courier New"/>
                <w:i/>
                <w:iCs/>
                <w:sz w:val="20"/>
                <w:szCs w:val="20"/>
                <w:lang w:val="tr-TR"/>
              </w:rPr>
              <w:t xml:space="preserve">Böyle bir şart bulunmamaktadır. Başvurucular Ankara’da ikamet etmek zorunda değildir. Seçilen uzmanlar ikamet şehirleri dışında bir faaliyete davet edildiklerinde konaklama ve seyahatleri proje bütçesinden karşılanmaktadır. </w:t>
            </w:r>
          </w:p>
        </w:tc>
      </w:tr>
      <w:tr w:rsidR="00371E36" w:rsidRPr="00593A02" w14:paraId="2EE4449E" w14:textId="77777777" w:rsidTr="00A20D2A">
        <w:tc>
          <w:tcPr>
            <w:tcW w:w="2500" w:type="pct"/>
          </w:tcPr>
          <w:p w14:paraId="36CCF41E" w14:textId="77777777" w:rsidR="00371E36" w:rsidRPr="00593A02" w:rsidRDefault="000B6126" w:rsidP="00A20D2A">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t>Will the experts to be selected in the pools work in co-ordination. How will this co-ordination be ensured?</w:t>
            </w:r>
          </w:p>
          <w:p w14:paraId="008D22BE" w14:textId="77777777" w:rsidR="006A645D" w:rsidRPr="00593A02" w:rsidRDefault="006A645D" w:rsidP="00003C17">
            <w:pPr>
              <w:pStyle w:val="ListParagraph"/>
              <w:rPr>
                <w:rFonts w:ascii="Verdana" w:hAnsi="Verdana" w:cs="Arial"/>
                <w:i/>
                <w:iCs/>
                <w:color w:val="000000"/>
                <w:sz w:val="20"/>
                <w:szCs w:val="20"/>
                <w:lang w:val="tr-TR"/>
              </w:rPr>
            </w:pPr>
          </w:p>
          <w:p w14:paraId="78AD2E6B" w14:textId="701213C3" w:rsidR="00003C17" w:rsidRPr="00593A02" w:rsidRDefault="00003C17" w:rsidP="00003C17">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Havuza seçilen uzmanlar birbirleri ile koordineli şekilde mi çalışacaklar? Bu koordinasyon nasıl sağlanacak?</w:t>
            </w:r>
          </w:p>
        </w:tc>
        <w:tc>
          <w:tcPr>
            <w:tcW w:w="2500" w:type="pct"/>
          </w:tcPr>
          <w:p w14:paraId="4C6A75D9" w14:textId="731F3026" w:rsidR="00136D8C" w:rsidRPr="00593A02" w:rsidRDefault="0083682F" w:rsidP="00477E66">
            <w:pPr>
              <w:rPr>
                <w:rFonts w:ascii="Verdana" w:hAnsi="Verdana" w:cs="Courier New"/>
                <w:sz w:val="20"/>
                <w:szCs w:val="20"/>
              </w:rPr>
            </w:pPr>
            <w:r w:rsidRPr="00593A02">
              <w:rPr>
                <w:rFonts w:ascii="Verdana" w:hAnsi="Verdana" w:cs="Courier New"/>
                <w:sz w:val="20"/>
                <w:szCs w:val="20"/>
              </w:rPr>
              <w:t>Depending on the nature of the tasks, the project might ask the</w:t>
            </w:r>
            <w:r w:rsidR="003D1393" w:rsidRPr="00593A02">
              <w:rPr>
                <w:rFonts w:ascii="Verdana" w:hAnsi="Verdana" w:cs="Courier New"/>
                <w:sz w:val="20"/>
                <w:szCs w:val="20"/>
              </w:rPr>
              <w:t xml:space="preserve"> experts to work individually or in co-ordination with the other experts.</w:t>
            </w:r>
            <w:r w:rsidR="00136D8C" w:rsidRPr="00593A02">
              <w:rPr>
                <w:rFonts w:ascii="Verdana" w:hAnsi="Verdana" w:cs="Courier New"/>
                <w:sz w:val="20"/>
                <w:szCs w:val="20"/>
              </w:rPr>
              <w:t xml:space="preserve"> (Please </w:t>
            </w:r>
            <w:r w:rsidR="0037589C" w:rsidRPr="00593A02">
              <w:rPr>
                <w:rFonts w:ascii="Verdana" w:hAnsi="Verdana" w:cs="Courier New"/>
                <w:sz w:val="20"/>
                <w:szCs w:val="20"/>
              </w:rPr>
              <w:t xml:space="preserve">also </w:t>
            </w:r>
            <w:r w:rsidR="00136D8C" w:rsidRPr="00593A02">
              <w:rPr>
                <w:rFonts w:ascii="Verdana" w:hAnsi="Verdana" w:cs="Courier New"/>
                <w:sz w:val="20"/>
                <w:szCs w:val="20"/>
              </w:rPr>
              <w:t>see Section D of the Tender File)</w:t>
            </w:r>
            <w:r w:rsidR="00862AA7" w:rsidRPr="00593A02">
              <w:rPr>
                <w:rFonts w:ascii="Verdana" w:hAnsi="Verdana" w:cs="Courier New"/>
                <w:sz w:val="20"/>
                <w:szCs w:val="20"/>
              </w:rPr>
              <w:t xml:space="preserve">. </w:t>
            </w:r>
          </w:p>
          <w:p w14:paraId="4D6FF7ED" w14:textId="77777777" w:rsidR="00F336F7" w:rsidRPr="00593A02" w:rsidRDefault="00F336F7" w:rsidP="00477E66">
            <w:pPr>
              <w:rPr>
                <w:rFonts w:ascii="Verdana" w:hAnsi="Verdana" w:cs="Courier New"/>
                <w:i/>
                <w:iCs/>
                <w:sz w:val="20"/>
                <w:szCs w:val="20"/>
                <w:lang w:val="tr-TR"/>
              </w:rPr>
            </w:pPr>
          </w:p>
          <w:p w14:paraId="335B2940" w14:textId="563514E8" w:rsidR="00862AA7" w:rsidRPr="00593A02" w:rsidRDefault="00862AA7" w:rsidP="00477E66">
            <w:pPr>
              <w:rPr>
                <w:rFonts w:ascii="Verdana" w:hAnsi="Verdana" w:cs="Courier New"/>
                <w:i/>
                <w:iCs/>
                <w:sz w:val="20"/>
                <w:szCs w:val="20"/>
                <w:lang w:val="tr-TR"/>
              </w:rPr>
            </w:pPr>
            <w:r w:rsidRPr="00593A02">
              <w:rPr>
                <w:rFonts w:ascii="Verdana" w:hAnsi="Verdana" w:cs="Courier New"/>
                <w:i/>
                <w:iCs/>
                <w:sz w:val="20"/>
                <w:szCs w:val="20"/>
                <w:lang w:val="tr-TR"/>
              </w:rPr>
              <w:t>Yapılacak işin doğasına göre, uzmanların bireysel ya da diğer uzmanlarla koordineli şekilde çalışması istenebilir.</w:t>
            </w:r>
            <w:r w:rsidR="0037589C" w:rsidRPr="00593A02">
              <w:rPr>
                <w:rFonts w:ascii="Verdana" w:hAnsi="Verdana" w:cs="Courier New"/>
                <w:i/>
                <w:iCs/>
                <w:sz w:val="20"/>
                <w:szCs w:val="20"/>
                <w:lang w:val="tr-TR"/>
              </w:rPr>
              <w:t xml:space="preserve"> (Ayrıca </w:t>
            </w:r>
            <w:proofErr w:type="spellStart"/>
            <w:r w:rsidR="0037589C" w:rsidRPr="00593A02">
              <w:rPr>
                <w:rFonts w:ascii="Verdana" w:hAnsi="Verdana" w:cs="Courier New"/>
                <w:i/>
                <w:iCs/>
                <w:sz w:val="20"/>
                <w:szCs w:val="20"/>
                <w:lang w:val="tr-TR"/>
              </w:rPr>
              <w:t>bkz</w:t>
            </w:r>
            <w:proofErr w:type="spellEnd"/>
            <w:r w:rsidR="0037589C" w:rsidRPr="00593A02">
              <w:rPr>
                <w:rFonts w:ascii="Verdana" w:hAnsi="Verdana" w:cs="Courier New"/>
                <w:i/>
                <w:iCs/>
                <w:sz w:val="20"/>
                <w:szCs w:val="20"/>
                <w:lang w:val="tr-TR"/>
              </w:rPr>
              <w:t>: İhale Belgesi D Bölümü)</w:t>
            </w:r>
            <w:r w:rsidRPr="00593A02">
              <w:rPr>
                <w:rFonts w:ascii="Verdana" w:hAnsi="Verdana" w:cs="Courier New"/>
                <w:i/>
                <w:iCs/>
                <w:sz w:val="20"/>
                <w:szCs w:val="20"/>
                <w:lang w:val="tr-TR"/>
              </w:rPr>
              <w:t xml:space="preserve"> </w:t>
            </w:r>
          </w:p>
          <w:p w14:paraId="1ED019D7" w14:textId="77777777" w:rsidR="00862AA7" w:rsidRPr="00593A02" w:rsidRDefault="00862AA7" w:rsidP="00477E66">
            <w:pPr>
              <w:rPr>
                <w:rFonts w:ascii="Verdana" w:hAnsi="Verdana" w:cs="Courier New"/>
                <w:sz w:val="20"/>
                <w:szCs w:val="20"/>
              </w:rPr>
            </w:pPr>
          </w:p>
          <w:p w14:paraId="1D036339" w14:textId="77777777" w:rsidR="00136D8C" w:rsidRPr="00593A02" w:rsidRDefault="00136D8C" w:rsidP="00477E66">
            <w:pPr>
              <w:rPr>
                <w:rFonts w:ascii="Verdana" w:hAnsi="Verdana" w:cs="Courier New"/>
                <w:sz w:val="20"/>
                <w:szCs w:val="20"/>
              </w:rPr>
            </w:pPr>
          </w:p>
          <w:p w14:paraId="26DAB1D0" w14:textId="2B37F6CA" w:rsidR="00371E36" w:rsidRPr="00593A02" w:rsidRDefault="00064E84" w:rsidP="00477E66">
            <w:pPr>
              <w:rPr>
                <w:rFonts w:ascii="Verdana" w:hAnsi="Verdana" w:cs="Courier New"/>
                <w:sz w:val="20"/>
                <w:szCs w:val="20"/>
              </w:rPr>
            </w:pPr>
            <w:r w:rsidRPr="00593A02">
              <w:rPr>
                <w:rFonts w:ascii="Verdana" w:hAnsi="Verdana" w:cs="Courier New"/>
                <w:sz w:val="20"/>
                <w:szCs w:val="20"/>
              </w:rPr>
              <w:t xml:space="preserve"> </w:t>
            </w:r>
          </w:p>
        </w:tc>
      </w:tr>
      <w:tr w:rsidR="00371E36" w:rsidRPr="00D87C48" w14:paraId="010EAA4F" w14:textId="77777777" w:rsidTr="00A20D2A">
        <w:tc>
          <w:tcPr>
            <w:tcW w:w="2500" w:type="pct"/>
          </w:tcPr>
          <w:p w14:paraId="1A3921A2" w14:textId="77777777" w:rsidR="00371E36" w:rsidRPr="00593A02" w:rsidRDefault="00A1529D" w:rsidP="00A20D2A">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lastRenderedPageBreak/>
              <w:t>Ho</w:t>
            </w:r>
            <w:r w:rsidR="00A20D2A" w:rsidRPr="00593A02">
              <w:rPr>
                <w:rFonts w:ascii="Verdana" w:hAnsi="Verdana" w:cs="Arial"/>
                <w:color w:val="000000"/>
                <w:sz w:val="20"/>
                <w:szCs w:val="20"/>
              </w:rPr>
              <w:t>w</w:t>
            </w:r>
            <w:r w:rsidRPr="00593A02">
              <w:rPr>
                <w:rFonts w:ascii="Verdana" w:hAnsi="Verdana" w:cs="Arial"/>
                <w:color w:val="000000"/>
                <w:sz w:val="20"/>
                <w:szCs w:val="20"/>
              </w:rPr>
              <w:t xml:space="preserve"> often will the Project ask for experts’ participation in conferences, trainings etc. What will be the roles of the experts in these events</w:t>
            </w:r>
            <w:r w:rsidR="00003C17" w:rsidRPr="00593A02">
              <w:rPr>
                <w:rFonts w:ascii="Verdana" w:hAnsi="Verdana" w:cs="Arial"/>
                <w:color w:val="000000"/>
                <w:sz w:val="20"/>
                <w:szCs w:val="20"/>
              </w:rPr>
              <w:t>?</w:t>
            </w:r>
          </w:p>
          <w:p w14:paraId="16699873" w14:textId="77777777" w:rsidR="006A645D" w:rsidRPr="00593A02" w:rsidRDefault="006A645D" w:rsidP="00003C17">
            <w:pPr>
              <w:pStyle w:val="ListParagraph"/>
              <w:rPr>
                <w:rFonts w:ascii="Verdana" w:hAnsi="Verdana" w:cs="Arial"/>
                <w:i/>
                <w:iCs/>
                <w:color w:val="000000"/>
                <w:sz w:val="20"/>
                <w:szCs w:val="20"/>
                <w:lang w:val="tr-TR"/>
              </w:rPr>
            </w:pPr>
          </w:p>
          <w:p w14:paraId="062922E4" w14:textId="417A9316" w:rsidR="00003C17" w:rsidRPr="00593A02" w:rsidRDefault="00003C17" w:rsidP="00003C17">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 xml:space="preserve">İhale kapsamında seçilen uzmanların </w:t>
            </w:r>
            <w:r w:rsidR="00741C06" w:rsidRPr="00593A02">
              <w:rPr>
                <w:rFonts w:ascii="Verdana" w:hAnsi="Verdana" w:cs="Arial"/>
                <w:i/>
                <w:iCs/>
                <w:color w:val="000000"/>
                <w:sz w:val="20"/>
                <w:szCs w:val="20"/>
                <w:lang w:val="tr-TR"/>
              </w:rPr>
              <w:t>ne sıklıkla seminer, eğitim gibi faaliyetlere davet edilmesi planlanıyor? Bu faaliyetlerde uzmanların roller ne olacak?</w:t>
            </w:r>
          </w:p>
        </w:tc>
        <w:tc>
          <w:tcPr>
            <w:tcW w:w="2500" w:type="pct"/>
          </w:tcPr>
          <w:p w14:paraId="037D80BE" w14:textId="3939A49B" w:rsidR="00336209" w:rsidRPr="00593A02" w:rsidRDefault="00336209" w:rsidP="00336209">
            <w:pPr>
              <w:rPr>
                <w:rFonts w:ascii="Verdana" w:hAnsi="Verdana" w:cs="Courier New"/>
                <w:sz w:val="20"/>
                <w:szCs w:val="20"/>
              </w:rPr>
            </w:pPr>
            <w:r w:rsidRPr="00593A02">
              <w:rPr>
                <w:rFonts w:ascii="Verdana" w:hAnsi="Verdana" w:cs="Courier New"/>
                <w:sz w:val="20"/>
                <w:szCs w:val="20"/>
              </w:rPr>
              <w:t xml:space="preserve">Depending on the nature of the tasks and events, the project might need experts to undertake responsibilities such as facilitators, rapporteurs, participant etc. The roles of the experts may vary in line with the roles and responsibilities explained in each Lot. For </w:t>
            </w:r>
            <w:proofErr w:type="gramStart"/>
            <w:r w:rsidRPr="00593A02">
              <w:rPr>
                <w:rFonts w:ascii="Verdana" w:hAnsi="Verdana" w:cs="Courier New"/>
                <w:sz w:val="20"/>
                <w:szCs w:val="20"/>
              </w:rPr>
              <w:t>example</w:t>
            </w:r>
            <w:proofErr w:type="gramEnd"/>
            <w:r w:rsidRPr="00593A02">
              <w:rPr>
                <w:rFonts w:ascii="Verdana" w:hAnsi="Verdana" w:cs="Courier New"/>
                <w:sz w:val="20"/>
                <w:szCs w:val="20"/>
              </w:rPr>
              <w:t xml:space="preserve"> for capacity building, there is only 1 face-to-face capacity building activity is foreseen, the majority of the capacity building activities will be online. This estimate is for information only and may subject to change and shall not constitute any sort of contractual commitment on the part of the Council of Europe.</w:t>
            </w:r>
          </w:p>
          <w:p w14:paraId="736CA48C" w14:textId="2106E1C3" w:rsidR="004A1F3A" w:rsidRPr="00593A02" w:rsidRDefault="004A1F3A" w:rsidP="00336209">
            <w:pPr>
              <w:rPr>
                <w:rFonts w:ascii="Verdana" w:hAnsi="Verdana" w:cs="Courier New"/>
                <w:sz w:val="20"/>
                <w:szCs w:val="20"/>
              </w:rPr>
            </w:pPr>
          </w:p>
          <w:p w14:paraId="200FA99E" w14:textId="39136298" w:rsidR="004A1F3A" w:rsidRPr="00593A02" w:rsidRDefault="004A1F3A" w:rsidP="00336209">
            <w:pPr>
              <w:rPr>
                <w:rFonts w:ascii="Verdana" w:hAnsi="Verdana" w:cs="Courier New"/>
                <w:i/>
                <w:iCs/>
                <w:sz w:val="20"/>
                <w:szCs w:val="20"/>
                <w:lang w:val="tr-TR"/>
              </w:rPr>
            </w:pPr>
            <w:r w:rsidRPr="00593A02">
              <w:rPr>
                <w:rFonts w:ascii="Verdana" w:hAnsi="Verdana" w:cs="Courier New"/>
                <w:i/>
                <w:iCs/>
                <w:sz w:val="20"/>
                <w:szCs w:val="20"/>
                <w:lang w:val="tr-TR"/>
              </w:rPr>
              <w:t xml:space="preserve">Çalışmaların ve faaliyetlerin doğasına bağlı olarak, uzmanlardan kolaylaştırıcı, raportör, katılımcı gibi roller üstlenmeleri beklenecektir. </w:t>
            </w:r>
            <w:r w:rsidR="00300B70" w:rsidRPr="00593A02">
              <w:rPr>
                <w:rFonts w:ascii="Verdana" w:hAnsi="Verdana" w:cs="Courier New"/>
                <w:i/>
                <w:iCs/>
                <w:sz w:val="20"/>
                <w:szCs w:val="20"/>
                <w:lang w:val="tr-TR"/>
              </w:rPr>
              <w:t>Uzmanların üs</w:t>
            </w:r>
            <w:r w:rsidR="00C73317" w:rsidRPr="00593A02">
              <w:rPr>
                <w:rFonts w:ascii="Verdana" w:hAnsi="Verdana" w:cs="Courier New"/>
                <w:i/>
                <w:iCs/>
                <w:sz w:val="20"/>
                <w:szCs w:val="20"/>
                <w:lang w:val="tr-TR"/>
              </w:rPr>
              <w:t>tleneceğ</w:t>
            </w:r>
            <w:r w:rsidR="00300B70" w:rsidRPr="00593A02">
              <w:rPr>
                <w:rFonts w:ascii="Verdana" w:hAnsi="Verdana" w:cs="Courier New"/>
                <w:i/>
                <w:iCs/>
                <w:sz w:val="20"/>
                <w:szCs w:val="20"/>
                <w:lang w:val="tr-TR"/>
              </w:rPr>
              <w:t>i roller her bir lot kapsamındaki sorumluluklarla bağlantılı olacaktır. Örneğin,</w:t>
            </w:r>
            <w:r w:rsidR="00C73317" w:rsidRPr="00593A02">
              <w:rPr>
                <w:rFonts w:ascii="Verdana" w:hAnsi="Verdana" w:cs="Courier New"/>
                <w:i/>
                <w:iCs/>
                <w:sz w:val="20"/>
                <w:szCs w:val="20"/>
                <w:lang w:val="tr-TR"/>
              </w:rPr>
              <w:t xml:space="preserve"> </w:t>
            </w:r>
            <w:r w:rsidR="00300B70" w:rsidRPr="00593A02">
              <w:rPr>
                <w:rFonts w:ascii="Verdana" w:hAnsi="Verdana" w:cs="Courier New"/>
                <w:i/>
                <w:iCs/>
                <w:sz w:val="20"/>
                <w:szCs w:val="20"/>
                <w:lang w:val="tr-TR"/>
              </w:rPr>
              <w:t xml:space="preserve">kapasite geliştirme faaliyetlerinin biri yüz yüze yapılacak olup geri kalanları büyük çoğunlukla çevrim içi yapılacaktır. </w:t>
            </w:r>
            <w:r w:rsidR="00F14D9A" w:rsidRPr="00593A02">
              <w:rPr>
                <w:rFonts w:ascii="Verdana" w:hAnsi="Verdana" w:cs="Courier New"/>
                <w:i/>
                <w:iCs/>
                <w:sz w:val="20"/>
                <w:szCs w:val="20"/>
                <w:lang w:val="tr-TR"/>
              </w:rPr>
              <w:t xml:space="preserve">Bu bilgi tahmini olarak verilmekte olup değişme ihtimali, vardır ve herhangi bir </w:t>
            </w:r>
            <w:proofErr w:type="spellStart"/>
            <w:r w:rsidR="00F14D9A" w:rsidRPr="00593A02">
              <w:rPr>
                <w:rFonts w:ascii="Verdana" w:hAnsi="Verdana" w:cs="Courier New"/>
                <w:i/>
                <w:iCs/>
                <w:sz w:val="20"/>
                <w:szCs w:val="20"/>
                <w:lang w:val="tr-TR"/>
              </w:rPr>
              <w:t>sözleşmesel</w:t>
            </w:r>
            <w:proofErr w:type="spellEnd"/>
            <w:r w:rsidR="00F14D9A" w:rsidRPr="00593A02">
              <w:rPr>
                <w:rFonts w:ascii="Verdana" w:hAnsi="Verdana" w:cs="Courier New"/>
                <w:i/>
                <w:iCs/>
                <w:sz w:val="20"/>
                <w:szCs w:val="20"/>
                <w:lang w:val="tr-TR"/>
              </w:rPr>
              <w:t xml:space="preserve"> yükümlülük doğurmaz. </w:t>
            </w:r>
          </w:p>
          <w:p w14:paraId="732C2EDC" w14:textId="00C0A589" w:rsidR="00371E36" w:rsidRPr="00DC172C" w:rsidRDefault="00371E36" w:rsidP="00477E66">
            <w:pPr>
              <w:rPr>
                <w:rFonts w:ascii="Verdana" w:hAnsi="Verdana" w:cs="Courier New"/>
                <w:sz w:val="20"/>
                <w:szCs w:val="20"/>
                <w:lang w:val="tr-TR"/>
              </w:rPr>
            </w:pPr>
          </w:p>
        </w:tc>
      </w:tr>
      <w:tr w:rsidR="00A1529D" w:rsidRPr="00593A02" w14:paraId="0825746D" w14:textId="77777777" w:rsidTr="00A20D2A">
        <w:tc>
          <w:tcPr>
            <w:tcW w:w="2500" w:type="pct"/>
          </w:tcPr>
          <w:p w14:paraId="5AF3F774" w14:textId="5B870B4C" w:rsidR="00A1529D" w:rsidRPr="00593A02" w:rsidRDefault="008F3404" w:rsidP="0011645D">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t>Can we apply as a team</w:t>
            </w:r>
            <w:r w:rsidR="00F336F7" w:rsidRPr="00593A02">
              <w:rPr>
                <w:rFonts w:ascii="Verdana" w:hAnsi="Verdana" w:cs="Arial"/>
                <w:color w:val="000000"/>
                <w:sz w:val="20"/>
                <w:szCs w:val="20"/>
              </w:rPr>
              <w:t>?</w:t>
            </w:r>
          </w:p>
          <w:p w14:paraId="5DF24A60" w14:textId="77777777" w:rsidR="006A645D" w:rsidRPr="00593A02" w:rsidRDefault="006A645D" w:rsidP="00741C06">
            <w:pPr>
              <w:pStyle w:val="ListParagraph"/>
              <w:rPr>
                <w:rFonts w:ascii="Verdana" w:hAnsi="Verdana" w:cs="Arial"/>
                <w:i/>
                <w:iCs/>
                <w:color w:val="000000"/>
                <w:sz w:val="20"/>
                <w:szCs w:val="20"/>
                <w:lang w:val="tr-TR"/>
              </w:rPr>
            </w:pPr>
          </w:p>
          <w:p w14:paraId="26697649" w14:textId="55510936" w:rsidR="00741C06" w:rsidRPr="00593A02" w:rsidRDefault="00741C06" w:rsidP="00741C06">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 xml:space="preserve">Ekip </w:t>
            </w:r>
            <w:r w:rsidR="00F336F7" w:rsidRPr="00593A02">
              <w:rPr>
                <w:rFonts w:ascii="Verdana" w:hAnsi="Verdana" w:cs="Arial"/>
                <w:i/>
                <w:iCs/>
                <w:color w:val="000000"/>
                <w:sz w:val="20"/>
                <w:szCs w:val="20"/>
                <w:lang w:val="tr-TR"/>
              </w:rPr>
              <w:t>olarak</w:t>
            </w:r>
            <w:r w:rsidRPr="00593A02">
              <w:rPr>
                <w:rFonts w:ascii="Verdana" w:hAnsi="Verdana" w:cs="Arial"/>
                <w:i/>
                <w:iCs/>
                <w:color w:val="000000"/>
                <w:sz w:val="20"/>
                <w:szCs w:val="20"/>
                <w:lang w:val="tr-TR"/>
              </w:rPr>
              <w:t xml:space="preserve"> ihaleye başvurabilir miyiz?</w:t>
            </w:r>
          </w:p>
        </w:tc>
        <w:tc>
          <w:tcPr>
            <w:tcW w:w="2500" w:type="pct"/>
          </w:tcPr>
          <w:p w14:paraId="39ECCEBA" w14:textId="77777777" w:rsidR="00F336F7" w:rsidRPr="00B85176" w:rsidRDefault="00F336F7" w:rsidP="00F336F7">
            <w:pPr>
              <w:rPr>
                <w:rFonts w:ascii="Verdana" w:hAnsi="Verdana" w:cs="Courier New"/>
                <w:sz w:val="20"/>
                <w:szCs w:val="20"/>
              </w:rPr>
            </w:pPr>
            <w:r w:rsidRPr="00B85176">
              <w:rPr>
                <w:rFonts w:ascii="Verdana" w:hAnsi="Verdana" w:cs="Courier New"/>
                <w:sz w:val="20"/>
                <w:szCs w:val="20"/>
              </w:rPr>
              <w:t xml:space="preserve">Both natural persons and legal persons can apply for the Tender. </w:t>
            </w:r>
          </w:p>
          <w:p w14:paraId="4CC383DF" w14:textId="77777777" w:rsidR="00F336F7" w:rsidRPr="00B85176" w:rsidRDefault="00F336F7" w:rsidP="00F336F7">
            <w:pPr>
              <w:rPr>
                <w:rFonts w:ascii="Verdana" w:hAnsi="Verdana" w:cs="Courier New"/>
                <w:sz w:val="20"/>
                <w:szCs w:val="20"/>
              </w:rPr>
            </w:pPr>
          </w:p>
          <w:p w14:paraId="36EB9E52" w14:textId="03A6D4BD" w:rsidR="00A1529D" w:rsidRPr="00B85176" w:rsidRDefault="00F336F7" w:rsidP="00F336F7">
            <w:pPr>
              <w:rPr>
                <w:rFonts w:ascii="Verdana" w:hAnsi="Verdana" w:cs="Courier New"/>
                <w:sz w:val="20"/>
                <w:szCs w:val="20"/>
              </w:rPr>
            </w:pPr>
            <w:r w:rsidRPr="00B85176">
              <w:rPr>
                <w:rFonts w:ascii="Verdana" w:hAnsi="Verdana" w:cs="Courier New"/>
                <w:i/>
                <w:iCs/>
                <w:sz w:val="20"/>
                <w:szCs w:val="20"/>
                <w:lang w:val="tr-TR"/>
              </w:rPr>
              <w:t>İhaleye hem gerçek kişiler (bireysel olarak) hem tüzel kişiler (firma olarak) başvurabilirler.</w:t>
            </w:r>
          </w:p>
        </w:tc>
      </w:tr>
      <w:tr w:rsidR="00A1529D" w:rsidRPr="00D87C48" w14:paraId="653C1D0E" w14:textId="77777777" w:rsidTr="00A20D2A">
        <w:tc>
          <w:tcPr>
            <w:tcW w:w="2500" w:type="pct"/>
          </w:tcPr>
          <w:p w14:paraId="0FEEA61E" w14:textId="0024BDA1" w:rsidR="00A1529D" w:rsidRPr="00593A02" w:rsidRDefault="0090453B" w:rsidP="0011645D">
            <w:pPr>
              <w:pStyle w:val="ListParagraph"/>
              <w:numPr>
                <w:ilvl w:val="0"/>
                <w:numId w:val="2"/>
              </w:numPr>
              <w:rPr>
                <w:rFonts w:ascii="Verdana" w:hAnsi="Verdana" w:cs="Arial"/>
                <w:color w:val="000000"/>
                <w:sz w:val="20"/>
                <w:szCs w:val="20"/>
              </w:rPr>
            </w:pPr>
            <w:bookmarkStart w:id="0" w:name="_Hlk131769122"/>
            <w:r w:rsidRPr="00593A02">
              <w:rPr>
                <w:rFonts w:ascii="Verdana" w:hAnsi="Verdana" w:cs="Arial"/>
                <w:color w:val="000000"/>
                <w:sz w:val="20"/>
                <w:szCs w:val="20"/>
              </w:rPr>
              <w:t>For</w:t>
            </w:r>
            <w:r w:rsidR="0011645D" w:rsidRPr="00593A02">
              <w:rPr>
                <w:rFonts w:ascii="Verdana" w:hAnsi="Verdana" w:cs="Arial"/>
                <w:color w:val="000000"/>
                <w:sz w:val="20"/>
                <w:szCs w:val="20"/>
              </w:rPr>
              <w:t xml:space="preserve"> </w:t>
            </w:r>
            <w:r w:rsidRPr="00593A02">
              <w:rPr>
                <w:rFonts w:ascii="Verdana" w:hAnsi="Verdana" w:cs="Arial"/>
                <w:color w:val="000000"/>
                <w:sz w:val="20"/>
                <w:szCs w:val="20"/>
              </w:rPr>
              <w:t xml:space="preserve">the experts who are at the same time academic personnel of a </w:t>
            </w:r>
            <w:proofErr w:type="gramStart"/>
            <w:r w:rsidRPr="00593A02">
              <w:rPr>
                <w:rFonts w:ascii="Verdana" w:hAnsi="Verdana" w:cs="Arial"/>
                <w:color w:val="000000"/>
                <w:sz w:val="20"/>
                <w:szCs w:val="20"/>
              </w:rPr>
              <w:t>University</w:t>
            </w:r>
            <w:proofErr w:type="gramEnd"/>
            <w:r w:rsidRPr="00593A02">
              <w:rPr>
                <w:rFonts w:ascii="Verdana" w:hAnsi="Verdana" w:cs="Arial"/>
                <w:color w:val="000000"/>
                <w:sz w:val="20"/>
                <w:szCs w:val="20"/>
              </w:rPr>
              <w:t>, how</w:t>
            </w:r>
            <w:r w:rsidR="00333B91" w:rsidRPr="00593A02">
              <w:rPr>
                <w:rFonts w:ascii="Verdana" w:hAnsi="Verdana" w:cs="Arial"/>
                <w:color w:val="000000"/>
                <w:sz w:val="20"/>
                <w:szCs w:val="20"/>
              </w:rPr>
              <w:t xml:space="preserve"> will the Project make</w:t>
            </w:r>
            <w:r w:rsidRPr="00593A02">
              <w:rPr>
                <w:rFonts w:ascii="Verdana" w:hAnsi="Verdana" w:cs="Arial"/>
                <w:color w:val="000000"/>
                <w:sz w:val="20"/>
                <w:szCs w:val="20"/>
              </w:rPr>
              <w:t xml:space="preserve"> the </w:t>
            </w:r>
            <w:r w:rsidR="00CC6B35" w:rsidRPr="00593A02">
              <w:rPr>
                <w:rFonts w:ascii="Verdana" w:hAnsi="Verdana" w:cs="Arial"/>
                <w:color w:val="000000"/>
                <w:sz w:val="20"/>
                <w:szCs w:val="20"/>
              </w:rPr>
              <w:t>payment</w:t>
            </w:r>
            <w:r w:rsidR="00333B91" w:rsidRPr="00593A02">
              <w:rPr>
                <w:rFonts w:ascii="Verdana" w:hAnsi="Verdana" w:cs="Arial"/>
                <w:color w:val="000000"/>
                <w:sz w:val="20"/>
                <w:szCs w:val="20"/>
              </w:rPr>
              <w:t>? Through the revolving funds of the university, or individually?</w:t>
            </w:r>
          </w:p>
          <w:p w14:paraId="5D4B30AE" w14:textId="77777777" w:rsidR="006A645D" w:rsidRPr="00593A02" w:rsidRDefault="006A645D" w:rsidP="00741C06">
            <w:pPr>
              <w:pStyle w:val="ListParagraph"/>
              <w:rPr>
                <w:rFonts w:ascii="Verdana" w:hAnsi="Verdana" w:cs="Arial"/>
                <w:i/>
                <w:iCs/>
                <w:color w:val="000000"/>
                <w:sz w:val="20"/>
                <w:szCs w:val="20"/>
                <w:lang w:val="tr-TR"/>
              </w:rPr>
            </w:pPr>
          </w:p>
          <w:p w14:paraId="1DC18A26" w14:textId="331C3C89" w:rsidR="00741C06" w:rsidRPr="00593A02" w:rsidRDefault="00741C06" w:rsidP="00741C06">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Aynı zamanda bir üniversitenin akademik personeli olan başvurucuların ödeme süreçleri nasıl olacak? Döner sermaye üzerinden mi yoksa bireysel olarak mı?</w:t>
            </w:r>
          </w:p>
        </w:tc>
        <w:tc>
          <w:tcPr>
            <w:tcW w:w="2500" w:type="pct"/>
          </w:tcPr>
          <w:p w14:paraId="4E2EF701" w14:textId="4AB42010" w:rsidR="00625DD9" w:rsidRPr="00B85176" w:rsidRDefault="00336209" w:rsidP="00B73B44">
            <w:pPr>
              <w:tabs>
                <w:tab w:val="left" w:pos="284"/>
              </w:tabs>
              <w:spacing w:after="60"/>
              <w:contextualSpacing/>
              <w:jc w:val="both"/>
              <w:rPr>
                <w:rFonts w:ascii="Verdana" w:hAnsi="Verdana" w:cs="Courier New"/>
                <w:sz w:val="20"/>
                <w:szCs w:val="20"/>
              </w:rPr>
            </w:pPr>
            <w:r w:rsidRPr="00B85176">
              <w:rPr>
                <w:rFonts w:ascii="Verdana" w:hAnsi="Verdana" w:cs="Courier New"/>
                <w:sz w:val="20"/>
                <w:szCs w:val="20"/>
              </w:rPr>
              <w:t xml:space="preserve">All </w:t>
            </w:r>
            <w:r w:rsidR="006562C0" w:rsidRPr="00B85176">
              <w:rPr>
                <w:rFonts w:ascii="Verdana" w:hAnsi="Verdana" w:cs="Courier New"/>
                <w:sz w:val="20"/>
                <w:szCs w:val="20"/>
              </w:rPr>
              <w:t>individual applicants</w:t>
            </w:r>
            <w:r w:rsidRPr="00B85176">
              <w:rPr>
                <w:rFonts w:ascii="Verdana" w:hAnsi="Verdana" w:cs="Courier New"/>
                <w:sz w:val="20"/>
                <w:szCs w:val="20"/>
              </w:rPr>
              <w:t xml:space="preserve"> are responsible for the fulfilment of </w:t>
            </w:r>
            <w:r w:rsidR="00B51E8D" w:rsidRPr="00B85176">
              <w:rPr>
                <w:rFonts w:ascii="Verdana" w:hAnsi="Verdana" w:cs="Courier New"/>
                <w:sz w:val="20"/>
                <w:szCs w:val="20"/>
              </w:rPr>
              <w:t xml:space="preserve">their </w:t>
            </w:r>
            <w:r w:rsidRPr="00B85176">
              <w:rPr>
                <w:rFonts w:ascii="Verdana" w:hAnsi="Verdana" w:cs="Courier New"/>
                <w:sz w:val="20"/>
                <w:szCs w:val="20"/>
              </w:rPr>
              <w:t>legal</w:t>
            </w:r>
            <w:r w:rsidR="00B51E8D" w:rsidRPr="00B85176">
              <w:rPr>
                <w:rFonts w:ascii="Verdana" w:hAnsi="Verdana" w:cs="Courier New"/>
                <w:sz w:val="20"/>
                <w:szCs w:val="20"/>
              </w:rPr>
              <w:t>/financial</w:t>
            </w:r>
            <w:r w:rsidRPr="00B85176">
              <w:rPr>
                <w:rFonts w:ascii="Verdana" w:hAnsi="Verdana" w:cs="Courier New"/>
                <w:sz w:val="20"/>
                <w:szCs w:val="20"/>
              </w:rPr>
              <w:t xml:space="preserve"> obligations for their services. (</w:t>
            </w:r>
            <w:proofErr w:type="gramStart"/>
            <w:r w:rsidRPr="00B85176">
              <w:rPr>
                <w:rFonts w:ascii="Verdana" w:hAnsi="Verdana" w:cs="Courier New"/>
                <w:sz w:val="20"/>
                <w:szCs w:val="20"/>
              </w:rPr>
              <w:t>kindly</w:t>
            </w:r>
            <w:proofErr w:type="gramEnd"/>
            <w:r w:rsidRPr="00B85176">
              <w:rPr>
                <w:rFonts w:ascii="Verdana" w:hAnsi="Verdana" w:cs="Courier New"/>
                <w:sz w:val="20"/>
                <w:szCs w:val="20"/>
              </w:rPr>
              <w:t xml:space="preserve"> see the section D in the tender file and Article 4.2 of the Act of Engagement)</w:t>
            </w:r>
            <w:r w:rsidR="0011136D" w:rsidRPr="00B85176">
              <w:rPr>
                <w:rFonts w:ascii="Verdana" w:hAnsi="Verdana" w:cs="Courier New"/>
                <w:sz w:val="20"/>
                <w:szCs w:val="20"/>
              </w:rPr>
              <w:t>.</w:t>
            </w:r>
            <w:r w:rsidR="00625DD9" w:rsidRPr="00B85176">
              <w:rPr>
                <w:rFonts w:ascii="Verdana" w:hAnsi="Verdana" w:cs="Courier New"/>
                <w:sz w:val="20"/>
                <w:szCs w:val="20"/>
              </w:rPr>
              <w:t xml:space="preserve"> </w:t>
            </w:r>
          </w:p>
          <w:p w14:paraId="691AC745" w14:textId="0B931E33" w:rsidR="00A1529D" w:rsidRPr="00B85176" w:rsidRDefault="00E91927" w:rsidP="00131002">
            <w:pPr>
              <w:tabs>
                <w:tab w:val="left" w:pos="284"/>
              </w:tabs>
              <w:spacing w:after="60"/>
              <w:contextualSpacing/>
              <w:jc w:val="both"/>
              <w:rPr>
                <w:rFonts w:ascii="Verdana" w:hAnsi="Verdana" w:cs="Courier New"/>
                <w:sz w:val="20"/>
                <w:szCs w:val="20"/>
              </w:rPr>
            </w:pPr>
            <w:r w:rsidRPr="00B85176">
              <w:rPr>
                <w:rFonts w:ascii="Verdana" w:hAnsi="Verdana" w:cs="Courier New"/>
                <w:sz w:val="20"/>
                <w:szCs w:val="20"/>
              </w:rPr>
              <w:t xml:space="preserve">Where the Provider is a natural person who is employed in parallel to this Contract, </w:t>
            </w:r>
            <w:r w:rsidR="00DB0D3F" w:rsidRPr="00B85176">
              <w:rPr>
                <w:rFonts w:ascii="Verdana" w:hAnsi="Verdana" w:cs="Courier New"/>
                <w:sz w:val="20"/>
                <w:szCs w:val="20"/>
              </w:rPr>
              <w:t xml:space="preserve">it is the provider’s responsibility to grant approval </w:t>
            </w:r>
            <w:r w:rsidR="00B73B44" w:rsidRPr="00B85176">
              <w:rPr>
                <w:rFonts w:ascii="Verdana" w:hAnsi="Verdana" w:cs="Courier New"/>
                <w:sz w:val="20"/>
                <w:szCs w:val="20"/>
              </w:rPr>
              <w:t xml:space="preserve">from their employer to perform paid services for the Council under this Contract, and/or </w:t>
            </w:r>
            <w:r w:rsidR="00EF4ABE" w:rsidRPr="00B85176">
              <w:rPr>
                <w:rFonts w:ascii="Verdana" w:hAnsi="Verdana" w:cs="Courier New"/>
                <w:sz w:val="20"/>
                <w:szCs w:val="20"/>
              </w:rPr>
              <w:t>to</w:t>
            </w:r>
            <w:r w:rsidR="00B73B44" w:rsidRPr="00B85176">
              <w:rPr>
                <w:rFonts w:ascii="Verdana" w:hAnsi="Verdana" w:cs="Courier New"/>
                <w:sz w:val="20"/>
                <w:szCs w:val="20"/>
              </w:rPr>
              <w:t xml:space="preserve"> gran</w:t>
            </w:r>
            <w:r w:rsidR="00625DD9" w:rsidRPr="00B85176">
              <w:rPr>
                <w:rFonts w:ascii="Verdana" w:hAnsi="Verdana" w:cs="Courier New"/>
                <w:sz w:val="20"/>
                <w:szCs w:val="20"/>
              </w:rPr>
              <w:t>t</w:t>
            </w:r>
            <w:r w:rsidR="00B73B44" w:rsidRPr="00B85176">
              <w:rPr>
                <w:rFonts w:ascii="Verdana" w:hAnsi="Verdana" w:cs="Courier New"/>
                <w:sz w:val="20"/>
                <w:szCs w:val="20"/>
              </w:rPr>
              <w:t xml:space="preserve"> leave during the performance of their obligations under this Contract.</w:t>
            </w:r>
            <w:r w:rsidR="00131002" w:rsidRPr="00B85176">
              <w:rPr>
                <w:rFonts w:ascii="Verdana" w:hAnsi="Verdana" w:cs="Courier New"/>
                <w:sz w:val="20"/>
                <w:szCs w:val="20"/>
              </w:rPr>
              <w:t xml:space="preserve"> </w:t>
            </w:r>
            <w:r w:rsidR="000D739D" w:rsidRPr="00B85176">
              <w:rPr>
                <w:rFonts w:ascii="Verdana" w:hAnsi="Verdana" w:cs="Courier New"/>
                <w:sz w:val="20"/>
                <w:szCs w:val="20"/>
              </w:rPr>
              <w:t>(See Legal Conditions, Article 3.9 of the Act of Engagement)</w:t>
            </w:r>
          </w:p>
          <w:p w14:paraId="109039A6" w14:textId="0A585B73" w:rsidR="00CB78EC" w:rsidRPr="00B85176" w:rsidRDefault="00CB78EC" w:rsidP="00C1336F">
            <w:pPr>
              <w:tabs>
                <w:tab w:val="left" w:pos="284"/>
              </w:tabs>
              <w:spacing w:after="60"/>
              <w:contextualSpacing/>
              <w:jc w:val="both"/>
              <w:rPr>
                <w:rFonts w:ascii="Verdana" w:hAnsi="Verdana" w:cs="Courier New"/>
                <w:sz w:val="20"/>
                <w:szCs w:val="20"/>
              </w:rPr>
            </w:pPr>
            <w:r w:rsidRPr="00B85176">
              <w:rPr>
                <w:rFonts w:ascii="Verdana" w:hAnsi="Verdana" w:cs="Courier New"/>
                <w:sz w:val="20"/>
                <w:szCs w:val="20"/>
              </w:rPr>
              <w:t xml:space="preserve">Within this framework, university personnel </w:t>
            </w:r>
            <w:r w:rsidR="00C86FB8" w:rsidRPr="00B85176">
              <w:rPr>
                <w:rFonts w:ascii="Verdana" w:hAnsi="Verdana" w:cs="Courier New"/>
                <w:sz w:val="20"/>
                <w:szCs w:val="20"/>
              </w:rPr>
              <w:t xml:space="preserve">are expected to make their applications in line with the </w:t>
            </w:r>
            <w:r w:rsidR="00C1336F" w:rsidRPr="00B85176">
              <w:rPr>
                <w:rFonts w:ascii="Verdana" w:hAnsi="Verdana" w:cs="Courier New"/>
                <w:sz w:val="20"/>
                <w:szCs w:val="20"/>
              </w:rPr>
              <w:t>above-mentioned points</w:t>
            </w:r>
            <w:r w:rsidR="00C86FB8" w:rsidRPr="00B85176">
              <w:rPr>
                <w:rFonts w:ascii="Verdana" w:hAnsi="Verdana" w:cs="Courier New"/>
                <w:sz w:val="20"/>
                <w:szCs w:val="20"/>
              </w:rPr>
              <w:t xml:space="preserve">, to inform their employer </w:t>
            </w:r>
            <w:r w:rsidR="00B85176" w:rsidRPr="00B85176">
              <w:rPr>
                <w:rFonts w:ascii="Verdana" w:hAnsi="Verdana" w:cs="Courier New"/>
                <w:sz w:val="20"/>
                <w:szCs w:val="20"/>
              </w:rPr>
              <w:lastRenderedPageBreak/>
              <w:t>accordingly</w:t>
            </w:r>
            <w:r w:rsidR="00C1336F" w:rsidRPr="00B85176">
              <w:rPr>
                <w:rFonts w:ascii="Verdana" w:hAnsi="Verdana" w:cs="Courier New"/>
                <w:sz w:val="20"/>
                <w:szCs w:val="20"/>
              </w:rPr>
              <w:t>,</w:t>
            </w:r>
            <w:r w:rsidR="00C86FB8" w:rsidRPr="00B85176">
              <w:rPr>
                <w:rFonts w:ascii="Verdana" w:hAnsi="Verdana" w:cs="Courier New"/>
                <w:sz w:val="20"/>
                <w:szCs w:val="20"/>
              </w:rPr>
              <w:t xml:space="preserve"> and </w:t>
            </w:r>
            <w:r w:rsidR="00C1336F" w:rsidRPr="00B85176">
              <w:rPr>
                <w:rFonts w:ascii="Verdana" w:hAnsi="Verdana" w:cs="Courier New"/>
                <w:sz w:val="20"/>
                <w:szCs w:val="20"/>
              </w:rPr>
              <w:t xml:space="preserve">to </w:t>
            </w:r>
            <w:r w:rsidR="00C86FB8" w:rsidRPr="00B85176">
              <w:rPr>
                <w:rFonts w:ascii="Verdana" w:hAnsi="Verdana" w:cs="Courier New"/>
                <w:sz w:val="20"/>
                <w:szCs w:val="20"/>
              </w:rPr>
              <w:t>request payment in accordance with the</w:t>
            </w:r>
            <w:r w:rsidR="00C1336F" w:rsidRPr="00B85176">
              <w:rPr>
                <w:rFonts w:ascii="Verdana" w:hAnsi="Verdana" w:cs="Courier New"/>
                <w:sz w:val="20"/>
                <w:szCs w:val="20"/>
              </w:rPr>
              <w:t xml:space="preserve">ir legal </w:t>
            </w:r>
            <w:r w:rsidR="00B85176" w:rsidRPr="00B85176">
              <w:rPr>
                <w:rFonts w:ascii="Verdana" w:hAnsi="Verdana" w:cs="Courier New"/>
                <w:sz w:val="20"/>
                <w:szCs w:val="20"/>
              </w:rPr>
              <w:t>obligations</w:t>
            </w:r>
            <w:r w:rsidR="00C1336F" w:rsidRPr="00B85176">
              <w:rPr>
                <w:rFonts w:ascii="Verdana" w:hAnsi="Verdana" w:cs="Courier New"/>
                <w:sz w:val="20"/>
                <w:szCs w:val="20"/>
              </w:rPr>
              <w:t xml:space="preserve">. </w:t>
            </w:r>
          </w:p>
          <w:p w14:paraId="462B9216" w14:textId="77777777" w:rsidR="00CB78EC" w:rsidRPr="00B85176" w:rsidRDefault="00CB78EC" w:rsidP="00131002">
            <w:pPr>
              <w:tabs>
                <w:tab w:val="left" w:pos="284"/>
              </w:tabs>
              <w:spacing w:after="60"/>
              <w:contextualSpacing/>
              <w:jc w:val="both"/>
              <w:rPr>
                <w:rFonts w:ascii="Verdana" w:hAnsi="Verdana" w:cs="Courier New"/>
                <w:sz w:val="20"/>
                <w:szCs w:val="20"/>
              </w:rPr>
            </w:pPr>
          </w:p>
          <w:p w14:paraId="43D0CEC2" w14:textId="397374A7" w:rsidR="00F14D9A" w:rsidRPr="00B85176" w:rsidRDefault="00F14D9A" w:rsidP="00477E66">
            <w:pPr>
              <w:rPr>
                <w:rFonts w:ascii="Verdana" w:hAnsi="Verdana" w:cs="Courier New"/>
                <w:sz w:val="20"/>
                <w:szCs w:val="20"/>
              </w:rPr>
            </w:pPr>
          </w:p>
          <w:p w14:paraId="23C281A5" w14:textId="77777777" w:rsidR="0072742C" w:rsidRPr="00B85176" w:rsidRDefault="0072742C" w:rsidP="0072742C">
            <w:pPr>
              <w:rPr>
                <w:rFonts w:ascii="Verdana" w:hAnsi="Verdana"/>
                <w:i/>
                <w:iCs/>
                <w:sz w:val="20"/>
                <w:szCs w:val="20"/>
                <w:lang w:val="tr-TR"/>
              </w:rPr>
            </w:pPr>
            <w:r w:rsidRPr="00B85176">
              <w:rPr>
                <w:rFonts w:ascii="Verdana" w:hAnsi="Verdana"/>
                <w:i/>
                <w:iCs/>
                <w:sz w:val="20"/>
                <w:szCs w:val="20"/>
                <w:lang w:val="tr-TR"/>
              </w:rPr>
              <w:t>Tüm bireysel başvurucular, kendilerini ilgilendiren ve bağlayan mali/yasal sorumlulukları üstlenir. (</w:t>
            </w:r>
            <w:proofErr w:type="spellStart"/>
            <w:r w:rsidRPr="00B85176">
              <w:rPr>
                <w:rFonts w:ascii="Verdana" w:hAnsi="Verdana"/>
                <w:i/>
                <w:iCs/>
                <w:sz w:val="20"/>
                <w:szCs w:val="20"/>
                <w:lang w:val="tr-TR"/>
              </w:rPr>
              <w:t>bkz</w:t>
            </w:r>
            <w:proofErr w:type="spellEnd"/>
            <w:r w:rsidRPr="00B85176">
              <w:rPr>
                <w:rFonts w:ascii="Verdana" w:hAnsi="Verdana"/>
                <w:i/>
                <w:iCs/>
                <w:sz w:val="20"/>
                <w:szCs w:val="20"/>
                <w:lang w:val="tr-TR"/>
              </w:rPr>
              <w:t xml:space="preserve"> İhale Belgesi D bölümü ve Sözleşme Belgesi Madde 4.2). </w:t>
            </w:r>
          </w:p>
          <w:p w14:paraId="77F44984" w14:textId="187E3BA7" w:rsidR="0072742C" w:rsidRPr="00B85176" w:rsidRDefault="0072742C" w:rsidP="0072742C">
            <w:pPr>
              <w:rPr>
                <w:rFonts w:ascii="Verdana" w:hAnsi="Verdana"/>
                <w:i/>
                <w:iCs/>
                <w:sz w:val="20"/>
                <w:szCs w:val="20"/>
                <w:lang w:val="tr-TR"/>
              </w:rPr>
            </w:pPr>
            <w:r w:rsidRPr="00B85176">
              <w:rPr>
                <w:rFonts w:ascii="Verdana" w:hAnsi="Verdana"/>
                <w:i/>
                <w:iCs/>
                <w:sz w:val="20"/>
                <w:szCs w:val="20"/>
                <w:lang w:val="tr-TR"/>
              </w:rPr>
              <w:t>Şayet hizmet sağlayıcı bir şahıssa ve hâlihazırda bu sözleşmeye paralel olarak bir işte çalışıyorsa, Avrupa Konseyi için ücret karşılığında hizmet vereceği</w:t>
            </w:r>
            <w:r w:rsidR="00CB78EC" w:rsidRPr="00B85176">
              <w:rPr>
                <w:rFonts w:ascii="Verdana" w:hAnsi="Verdana"/>
                <w:i/>
                <w:iCs/>
                <w:sz w:val="20"/>
                <w:szCs w:val="20"/>
                <w:lang w:val="tr-TR"/>
              </w:rPr>
              <w:t>ni</w:t>
            </w:r>
            <w:r w:rsidRPr="00B85176">
              <w:rPr>
                <w:rFonts w:ascii="Verdana" w:hAnsi="Verdana"/>
                <w:i/>
                <w:iCs/>
                <w:sz w:val="20"/>
                <w:szCs w:val="20"/>
                <w:lang w:val="tr-TR"/>
              </w:rPr>
              <w:t xml:space="preserve"> ve bu sözleşmeden doğacak mali ve yasal yükümlülüklerini ilgili işverenine bildirmek ve bu yükümlülükleri yerine getirmek için işvereninden izin alma sorumluluğunu taşır. (bkz. Sözleşme Belgesi Yasal Şartlar, Madde 3.9).</w:t>
            </w:r>
          </w:p>
          <w:p w14:paraId="71B53E18" w14:textId="77777777" w:rsidR="0072742C" w:rsidRPr="00B85176" w:rsidRDefault="0072742C" w:rsidP="0072742C">
            <w:pPr>
              <w:rPr>
                <w:rFonts w:ascii="Verdana" w:hAnsi="Verdana"/>
                <w:i/>
                <w:iCs/>
                <w:sz w:val="20"/>
                <w:szCs w:val="20"/>
                <w:lang w:val="tr-TR"/>
              </w:rPr>
            </w:pPr>
            <w:r w:rsidRPr="00B85176">
              <w:rPr>
                <w:rFonts w:ascii="Verdana" w:hAnsi="Verdana"/>
                <w:i/>
                <w:iCs/>
                <w:sz w:val="20"/>
                <w:szCs w:val="20"/>
                <w:lang w:val="tr-TR"/>
              </w:rPr>
              <w:t xml:space="preserve">Bu çerçevede, üniversite personelinin yukarıda belirtilen hususlara uygun olarak başvuruda bulunması, bilgi sunması ve tabi olduğu yasal yükümlülüklere göre ücret talep etmesi beklenir. </w:t>
            </w:r>
          </w:p>
          <w:p w14:paraId="24DD9F7C" w14:textId="6CC6DABD" w:rsidR="00F14D9A" w:rsidRPr="00DC172C" w:rsidRDefault="00F14D9A" w:rsidP="00477E66">
            <w:pPr>
              <w:rPr>
                <w:rFonts w:ascii="Verdana" w:hAnsi="Verdana" w:cs="Courier New"/>
                <w:sz w:val="20"/>
                <w:szCs w:val="20"/>
                <w:lang w:val="tr-TR"/>
              </w:rPr>
            </w:pPr>
          </w:p>
        </w:tc>
      </w:tr>
      <w:bookmarkEnd w:id="0"/>
      <w:tr w:rsidR="00662046" w:rsidRPr="00D87C48" w14:paraId="1341F24C" w14:textId="77777777" w:rsidTr="00A20D2A">
        <w:tc>
          <w:tcPr>
            <w:tcW w:w="2500" w:type="pct"/>
          </w:tcPr>
          <w:p w14:paraId="6323756B" w14:textId="77777777" w:rsidR="00662046" w:rsidRPr="00593A02" w:rsidRDefault="00662046" w:rsidP="0011645D">
            <w:pPr>
              <w:pStyle w:val="ListParagraph"/>
              <w:numPr>
                <w:ilvl w:val="0"/>
                <w:numId w:val="2"/>
              </w:numPr>
              <w:rPr>
                <w:rFonts w:ascii="Verdana" w:hAnsi="Verdana" w:cs="Arial"/>
                <w:color w:val="000000"/>
                <w:sz w:val="20"/>
                <w:szCs w:val="20"/>
              </w:rPr>
            </w:pPr>
            <w:r w:rsidRPr="00593A02">
              <w:rPr>
                <w:rFonts w:ascii="Verdana" w:hAnsi="Verdana" w:cs="Arial"/>
                <w:color w:val="000000"/>
                <w:sz w:val="20"/>
                <w:szCs w:val="20"/>
              </w:rPr>
              <w:lastRenderedPageBreak/>
              <w:t xml:space="preserve">What are the details for Lot 2 and 3. It might be short 2-3 pages work or it might be an extensive work. Could you please clarify the expectations </w:t>
            </w:r>
          </w:p>
          <w:p w14:paraId="53327DE0" w14:textId="77777777" w:rsidR="006A645D" w:rsidRPr="00593A02" w:rsidRDefault="006A645D" w:rsidP="00741C06">
            <w:pPr>
              <w:pStyle w:val="ListParagraph"/>
              <w:rPr>
                <w:rFonts w:ascii="Verdana" w:hAnsi="Verdana" w:cs="Arial"/>
                <w:i/>
                <w:iCs/>
                <w:color w:val="000000"/>
                <w:sz w:val="20"/>
                <w:szCs w:val="20"/>
                <w:lang w:val="tr-TR"/>
              </w:rPr>
            </w:pPr>
          </w:p>
          <w:p w14:paraId="2691118E" w14:textId="2897660B" w:rsidR="00741C06" w:rsidRPr="00593A02" w:rsidRDefault="00741C06" w:rsidP="00741C06">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Lot 2 ve Lot 3 ka</w:t>
            </w:r>
            <w:r w:rsidR="002C291F" w:rsidRPr="00593A02">
              <w:rPr>
                <w:rFonts w:ascii="Verdana" w:hAnsi="Verdana" w:cs="Arial"/>
                <w:i/>
                <w:iCs/>
                <w:color w:val="000000"/>
                <w:sz w:val="20"/>
                <w:szCs w:val="20"/>
                <w:lang w:val="tr-TR"/>
              </w:rPr>
              <w:t>psamında beklenen çalışmaların detayları nelerdir? Kısa (</w:t>
            </w:r>
            <w:proofErr w:type="spellStart"/>
            <w:r w:rsidR="002C291F" w:rsidRPr="00593A02">
              <w:rPr>
                <w:rFonts w:ascii="Verdana" w:hAnsi="Verdana" w:cs="Arial"/>
                <w:i/>
                <w:iCs/>
                <w:color w:val="000000"/>
                <w:sz w:val="20"/>
                <w:szCs w:val="20"/>
                <w:lang w:val="tr-TR"/>
              </w:rPr>
              <w:t>biraç</w:t>
            </w:r>
            <w:proofErr w:type="spellEnd"/>
            <w:r w:rsidR="002C291F" w:rsidRPr="00593A02">
              <w:rPr>
                <w:rFonts w:ascii="Verdana" w:hAnsi="Verdana" w:cs="Arial"/>
                <w:i/>
                <w:iCs/>
                <w:color w:val="000000"/>
                <w:sz w:val="20"/>
                <w:szCs w:val="20"/>
                <w:lang w:val="tr-TR"/>
              </w:rPr>
              <w:t xml:space="preserve"> sayfalık) bir çalışma mı yoksa detaylı bir video materyal mi?</w:t>
            </w:r>
          </w:p>
        </w:tc>
        <w:tc>
          <w:tcPr>
            <w:tcW w:w="2500" w:type="pct"/>
          </w:tcPr>
          <w:p w14:paraId="1FFCF61B" w14:textId="77777777" w:rsidR="00336209" w:rsidRPr="00593A02" w:rsidRDefault="00336209" w:rsidP="00336209">
            <w:pPr>
              <w:rPr>
                <w:rFonts w:ascii="Verdana" w:hAnsi="Verdana" w:cs="Courier New"/>
                <w:sz w:val="20"/>
                <w:szCs w:val="20"/>
              </w:rPr>
            </w:pPr>
            <w:proofErr w:type="spellStart"/>
            <w:r w:rsidRPr="00593A02">
              <w:rPr>
                <w:rFonts w:ascii="Verdana" w:hAnsi="Verdana" w:cs="Courier New"/>
                <w:sz w:val="20"/>
                <w:szCs w:val="20"/>
                <w:lang w:val="tr-TR"/>
              </w:rPr>
              <w:t>The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tasks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under</w:t>
            </w:r>
            <w:proofErr w:type="spellEnd"/>
            <w:r w:rsidRPr="00593A02">
              <w:rPr>
                <w:rFonts w:ascii="Verdana" w:hAnsi="Verdana" w:cs="Courier New"/>
                <w:sz w:val="20"/>
                <w:szCs w:val="20"/>
                <w:lang w:val="tr-TR"/>
              </w:rPr>
              <w:t xml:space="preserve"> Lot 2 </w:t>
            </w:r>
            <w:proofErr w:type="spellStart"/>
            <w:r w:rsidRPr="00593A02">
              <w:rPr>
                <w:rFonts w:ascii="Verdana" w:hAnsi="Verdana" w:cs="Courier New"/>
                <w:sz w:val="20"/>
                <w:szCs w:val="20"/>
                <w:lang w:val="tr-TR"/>
              </w:rPr>
              <w:t>and</w:t>
            </w:r>
            <w:proofErr w:type="spellEnd"/>
            <w:r w:rsidRPr="00593A02">
              <w:rPr>
                <w:rFonts w:ascii="Verdana" w:hAnsi="Verdana" w:cs="Courier New"/>
                <w:sz w:val="20"/>
                <w:szCs w:val="20"/>
                <w:lang w:val="tr-TR"/>
              </w:rPr>
              <w:t xml:space="preserve"> 3 can be </w:t>
            </w:r>
            <w:proofErr w:type="spellStart"/>
            <w:r w:rsidRPr="00593A02">
              <w:rPr>
                <w:rFonts w:ascii="Verdana" w:hAnsi="Verdana" w:cs="Courier New"/>
                <w:sz w:val="20"/>
                <w:szCs w:val="20"/>
                <w:lang w:val="tr-TR"/>
              </w:rPr>
              <w:t>assumed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to</w:t>
            </w:r>
            <w:proofErr w:type="spellEnd"/>
            <w:r w:rsidRPr="00593A02">
              <w:rPr>
                <w:rFonts w:ascii="Verdana" w:hAnsi="Verdana" w:cs="Courier New"/>
                <w:sz w:val="20"/>
                <w:szCs w:val="20"/>
                <w:lang w:val="tr-TR"/>
              </w:rPr>
              <w:t xml:space="preserve"> be an </w:t>
            </w:r>
            <w:proofErr w:type="spellStart"/>
            <w:r w:rsidRPr="00593A02">
              <w:rPr>
                <w:rFonts w:ascii="Verdana" w:hAnsi="Verdana" w:cs="Courier New"/>
                <w:sz w:val="20"/>
                <w:szCs w:val="20"/>
                <w:lang w:val="tr-TR"/>
              </w:rPr>
              <w:t>extensive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work</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which</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may</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require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detailed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reports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supported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with</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quantitative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and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qualitative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researches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and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adaptation</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and</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development</w:t>
            </w:r>
            <w:proofErr w:type="spellEnd"/>
            <w:r w:rsidRPr="00593A02">
              <w:rPr>
                <w:rFonts w:ascii="Verdana" w:hAnsi="Verdana" w:cs="Courier New"/>
                <w:sz w:val="20"/>
                <w:szCs w:val="20"/>
                <w:lang w:val="tr-TR"/>
              </w:rPr>
              <w:t xml:space="preserve"> of </w:t>
            </w:r>
            <w:proofErr w:type="spellStart"/>
            <w:r w:rsidRPr="00593A02">
              <w:rPr>
                <w:rFonts w:ascii="Verdana" w:hAnsi="Verdana" w:cs="Courier New"/>
                <w:sz w:val="20"/>
                <w:szCs w:val="20"/>
                <w:lang w:val="tr-TR"/>
              </w:rPr>
              <w:t>several</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training</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materials</w:t>
            </w:r>
            <w:proofErr w:type="spellEnd"/>
            <w:r w:rsidRPr="00593A02">
              <w:rPr>
                <w:rFonts w:ascii="Verdana" w:hAnsi="Verdana" w:cs="Courier New"/>
                <w:sz w:val="20"/>
                <w:szCs w:val="20"/>
                <w:lang w:val="tr-TR"/>
              </w:rPr>
              <w:t xml:space="preserve">. </w:t>
            </w:r>
            <w:r w:rsidRPr="00593A02">
              <w:rPr>
                <w:rFonts w:ascii="Verdana" w:hAnsi="Verdana" w:cs="Courier New"/>
                <w:sz w:val="20"/>
                <w:szCs w:val="20"/>
              </w:rPr>
              <w:t>This estimate is for information only and may subject to change and shall not constitute any sort of contractual commitment on the part of the Council of Europe.</w:t>
            </w:r>
          </w:p>
          <w:p w14:paraId="789295E7" w14:textId="77777777" w:rsidR="00662046" w:rsidRPr="00593A02" w:rsidRDefault="00336209" w:rsidP="00477E66">
            <w:pPr>
              <w:rPr>
                <w:rFonts w:ascii="Verdana" w:hAnsi="Verdana" w:cs="Courier New"/>
                <w:sz w:val="20"/>
                <w:szCs w:val="20"/>
                <w:lang w:val="tr-TR"/>
              </w:rPr>
            </w:pPr>
            <w:r w:rsidRPr="00593A02">
              <w:rPr>
                <w:rFonts w:ascii="Verdana" w:hAnsi="Verdana" w:cs="Courier New"/>
                <w:sz w:val="20"/>
                <w:szCs w:val="20"/>
                <w:lang w:val="tr-TR"/>
              </w:rPr>
              <w:t xml:space="preserve"> </w:t>
            </w:r>
          </w:p>
          <w:p w14:paraId="265B2FB5" w14:textId="4185CBEE" w:rsidR="000F5B7D" w:rsidRPr="00593A02" w:rsidRDefault="000F5B7D" w:rsidP="00477E66">
            <w:pPr>
              <w:rPr>
                <w:rFonts w:ascii="Verdana" w:hAnsi="Verdana" w:cs="Courier New"/>
                <w:i/>
                <w:iCs/>
                <w:sz w:val="20"/>
                <w:szCs w:val="20"/>
                <w:lang w:val="tr-TR"/>
              </w:rPr>
            </w:pPr>
            <w:r w:rsidRPr="00593A02">
              <w:rPr>
                <w:rFonts w:ascii="Verdana" w:hAnsi="Verdana" w:cs="Courier New"/>
                <w:i/>
                <w:iCs/>
                <w:sz w:val="20"/>
                <w:szCs w:val="20"/>
                <w:lang w:val="tr-TR"/>
              </w:rPr>
              <w:t xml:space="preserve">Lot 2 ve Lot 3 kapsamındaki çalışmalar detaylı nitel ve nicel raporlama gerektirebilecek, </w:t>
            </w:r>
            <w:r w:rsidR="002E73BB" w:rsidRPr="00593A02">
              <w:rPr>
                <w:rFonts w:ascii="Verdana" w:hAnsi="Verdana" w:cs="Courier New"/>
                <w:i/>
                <w:iCs/>
                <w:sz w:val="20"/>
                <w:szCs w:val="20"/>
                <w:lang w:val="tr-TR"/>
              </w:rPr>
              <w:t xml:space="preserve">çeşitli eğitim materyallerinin geliştirilmesi ve uyarlanmasını da içeren kapsamlı çalışmalar olarak öngörülmektedir. Bu hesaplama yalnızca bilgi amaçlı olup değişiklik gösterebilecektir ve herhangi bir </w:t>
            </w:r>
            <w:proofErr w:type="spellStart"/>
            <w:r w:rsidR="002E73BB" w:rsidRPr="00593A02">
              <w:rPr>
                <w:rFonts w:ascii="Verdana" w:hAnsi="Verdana" w:cs="Courier New"/>
                <w:i/>
                <w:iCs/>
                <w:sz w:val="20"/>
                <w:szCs w:val="20"/>
                <w:lang w:val="tr-TR"/>
              </w:rPr>
              <w:t>sözleşmesel</w:t>
            </w:r>
            <w:proofErr w:type="spellEnd"/>
            <w:r w:rsidR="002E73BB" w:rsidRPr="00593A02">
              <w:rPr>
                <w:rFonts w:ascii="Verdana" w:hAnsi="Verdana" w:cs="Courier New"/>
                <w:i/>
                <w:iCs/>
                <w:sz w:val="20"/>
                <w:szCs w:val="20"/>
                <w:lang w:val="tr-TR"/>
              </w:rPr>
              <w:t xml:space="preserve"> yükümlülük doğurmaz. </w:t>
            </w:r>
          </w:p>
        </w:tc>
      </w:tr>
      <w:tr w:rsidR="006D2704" w:rsidRPr="00593A02" w14:paraId="05E201AD" w14:textId="77777777" w:rsidTr="00A20D2A">
        <w:tc>
          <w:tcPr>
            <w:tcW w:w="2500" w:type="pct"/>
          </w:tcPr>
          <w:p w14:paraId="2D8743F9" w14:textId="62B31649" w:rsidR="006D2704" w:rsidRPr="00593A02" w:rsidRDefault="006D2704" w:rsidP="006D2704">
            <w:pPr>
              <w:pStyle w:val="ListParagraph"/>
              <w:numPr>
                <w:ilvl w:val="0"/>
                <w:numId w:val="2"/>
              </w:numPr>
              <w:rPr>
                <w:rFonts w:ascii="Verdana" w:hAnsi="Verdana" w:cs="Arial"/>
                <w:color w:val="000000"/>
                <w:sz w:val="20"/>
                <w:szCs w:val="20"/>
              </w:rPr>
            </w:pPr>
            <w:r w:rsidRPr="00593A02">
              <w:rPr>
                <w:rFonts w:ascii="Verdana" w:hAnsi="Verdana"/>
                <w:sz w:val="20"/>
                <w:szCs w:val="20"/>
                <w:lang w:val="en-150"/>
              </w:rPr>
              <w:t xml:space="preserve">Can an expert apply both national and international invitations for tenders? </w:t>
            </w:r>
          </w:p>
        </w:tc>
        <w:tc>
          <w:tcPr>
            <w:tcW w:w="2500" w:type="pct"/>
          </w:tcPr>
          <w:p w14:paraId="0B6ADAF2" w14:textId="77777777" w:rsidR="006D2704" w:rsidRPr="00593A02" w:rsidRDefault="006D2704" w:rsidP="006D2704">
            <w:pPr>
              <w:rPr>
                <w:rFonts w:ascii="Verdana" w:hAnsi="Verdana" w:cs="Courier New"/>
                <w:sz w:val="20"/>
                <w:szCs w:val="20"/>
              </w:rPr>
            </w:pPr>
            <w:r w:rsidRPr="00593A02">
              <w:rPr>
                <w:rFonts w:ascii="Verdana" w:hAnsi="Verdana" w:cs="Courier New"/>
                <w:sz w:val="20"/>
                <w:szCs w:val="20"/>
              </w:rPr>
              <w:t xml:space="preserve">Applicants are free to apply both national and international tenders. </w:t>
            </w:r>
          </w:p>
          <w:p w14:paraId="218CB7AF" w14:textId="77777777" w:rsidR="006D2704" w:rsidRPr="00593A02" w:rsidRDefault="006D2704" w:rsidP="006D2704">
            <w:pPr>
              <w:rPr>
                <w:rFonts w:ascii="Verdana" w:hAnsi="Verdana" w:cs="Courier New"/>
                <w:i/>
                <w:iCs/>
                <w:sz w:val="20"/>
                <w:szCs w:val="20"/>
              </w:rPr>
            </w:pPr>
          </w:p>
          <w:p w14:paraId="39477861" w14:textId="3F725DFE" w:rsidR="006D2704" w:rsidRPr="00593A02" w:rsidRDefault="006D2704" w:rsidP="006D2704">
            <w:pPr>
              <w:rPr>
                <w:rFonts w:ascii="Verdana" w:hAnsi="Verdana" w:cs="Courier New"/>
                <w:i/>
                <w:iCs/>
                <w:sz w:val="20"/>
                <w:szCs w:val="20"/>
                <w:lang w:val="tr-TR"/>
              </w:rPr>
            </w:pPr>
            <w:r w:rsidRPr="00593A02">
              <w:rPr>
                <w:rFonts w:ascii="Verdana" w:hAnsi="Verdana" w:cs="Courier New"/>
                <w:i/>
                <w:iCs/>
                <w:sz w:val="20"/>
                <w:szCs w:val="20"/>
                <w:lang w:val="tr-TR"/>
              </w:rPr>
              <w:t xml:space="preserve">Başvurucular, hem ulusal hem de uluslararası ihalelere başvurabilirler </w:t>
            </w:r>
          </w:p>
        </w:tc>
      </w:tr>
      <w:tr w:rsidR="005F5DE7" w:rsidRPr="00593A02" w14:paraId="21B3EAFA" w14:textId="77777777" w:rsidTr="00A20D2A">
        <w:tc>
          <w:tcPr>
            <w:tcW w:w="2500" w:type="pct"/>
          </w:tcPr>
          <w:p w14:paraId="3DB9E3F5" w14:textId="22C4EA32" w:rsidR="005F5DE7" w:rsidRPr="00F42D47" w:rsidRDefault="005F5DE7" w:rsidP="006D2704">
            <w:pPr>
              <w:pStyle w:val="ListParagraph"/>
              <w:numPr>
                <w:ilvl w:val="0"/>
                <w:numId w:val="2"/>
              </w:numPr>
              <w:rPr>
                <w:rFonts w:ascii="Verdana" w:hAnsi="Verdana"/>
                <w:sz w:val="20"/>
                <w:szCs w:val="20"/>
                <w:lang w:val="en-150"/>
              </w:rPr>
            </w:pPr>
            <w:r>
              <w:rPr>
                <w:lang w:val="en-150"/>
              </w:rPr>
              <w:t xml:space="preserve">Could you kindly explain that if we can use the reference letters/working documents prepared before for other purposes, for example for participating in a tender or only as a working proof </w:t>
            </w:r>
            <w:r>
              <w:rPr>
                <w:lang w:val="en-150"/>
              </w:rPr>
              <w:lastRenderedPageBreak/>
              <w:t xml:space="preserve">document? </w:t>
            </w:r>
            <w:proofErr w:type="gramStart"/>
            <w:r>
              <w:rPr>
                <w:lang w:val="en-150"/>
              </w:rPr>
              <w:t>Or,</w:t>
            </w:r>
            <w:proofErr w:type="gramEnd"/>
            <w:r>
              <w:rPr>
                <w:lang w:val="en-150"/>
              </w:rPr>
              <w:t xml:space="preserve"> do we need to submit reference letters just prepared for this tender with a new date? </w:t>
            </w:r>
          </w:p>
          <w:p w14:paraId="7B301702" w14:textId="77777777" w:rsidR="00F42D47" w:rsidRDefault="00F42D47" w:rsidP="00F42D47">
            <w:pPr>
              <w:pStyle w:val="ListParagraph"/>
              <w:rPr>
                <w:rFonts w:ascii="Verdana" w:hAnsi="Verdana"/>
                <w:sz w:val="20"/>
                <w:szCs w:val="20"/>
                <w:lang w:val="en-150"/>
              </w:rPr>
            </w:pPr>
          </w:p>
          <w:p w14:paraId="7C9F5A6C" w14:textId="0B90173F" w:rsidR="00F42D47" w:rsidRPr="002A25C8" w:rsidRDefault="00F42D47" w:rsidP="00F42D47">
            <w:pPr>
              <w:pStyle w:val="ListParagraph"/>
              <w:rPr>
                <w:rFonts w:ascii="Verdana" w:hAnsi="Verdana"/>
                <w:sz w:val="20"/>
                <w:szCs w:val="20"/>
                <w:lang w:val="tr-TR"/>
              </w:rPr>
            </w:pPr>
            <w:r w:rsidRPr="002A25C8">
              <w:rPr>
                <w:rFonts w:ascii="Verdana" w:hAnsi="Verdana"/>
                <w:sz w:val="20"/>
                <w:szCs w:val="20"/>
                <w:lang w:val="tr-TR"/>
              </w:rPr>
              <w:t>Önceden, başka amaçla örneğin bir ihaleye katılmak için veya sadece çalışma belgesi olarak hazırlanmış referans mektuplarını/çalışma belgeleri</w:t>
            </w:r>
            <w:r w:rsidR="001A7678" w:rsidRPr="002A25C8">
              <w:rPr>
                <w:rFonts w:ascii="Verdana" w:hAnsi="Verdana"/>
                <w:sz w:val="20"/>
                <w:szCs w:val="20"/>
                <w:lang w:val="tr-TR"/>
              </w:rPr>
              <w:t xml:space="preserve"> </w:t>
            </w:r>
            <w:r w:rsidR="002A25C8" w:rsidRPr="002A25C8">
              <w:rPr>
                <w:rFonts w:ascii="Verdana" w:hAnsi="Verdana"/>
                <w:sz w:val="20"/>
                <w:szCs w:val="20"/>
                <w:lang w:val="tr-TR"/>
              </w:rPr>
              <w:t xml:space="preserve">bu ihaleye </w:t>
            </w:r>
            <w:r w:rsidR="001A7678" w:rsidRPr="002A25C8">
              <w:rPr>
                <w:rFonts w:ascii="Verdana" w:hAnsi="Verdana"/>
                <w:sz w:val="20"/>
                <w:szCs w:val="20"/>
                <w:lang w:val="tr-TR"/>
              </w:rPr>
              <w:t xml:space="preserve">başvuru için kullanılabilir mi? Yoksa, sadece bu ihale için </w:t>
            </w:r>
            <w:r w:rsidRPr="002A25C8">
              <w:rPr>
                <w:rFonts w:ascii="Verdana" w:hAnsi="Verdana"/>
                <w:sz w:val="20"/>
                <w:szCs w:val="20"/>
                <w:lang w:val="tr-TR"/>
              </w:rPr>
              <w:t>hazırla</w:t>
            </w:r>
            <w:r w:rsidR="001A7678" w:rsidRPr="002A25C8">
              <w:rPr>
                <w:rFonts w:ascii="Verdana" w:hAnsi="Verdana"/>
                <w:sz w:val="20"/>
                <w:szCs w:val="20"/>
                <w:lang w:val="tr-TR"/>
              </w:rPr>
              <w:t>nacak</w:t>
            </w:r>
            <w:r w:rsidRPr="002A25C8">
              <w:rPr>
                <w:rFonts w:ascii="Verdana" w:hAnsi="Verdana"/>
                <w:sz w:val="20"/>
                <w:szCs w:val="20"/>
                <w:lang w:val="tr-TR"/>
              </w:rPr>
              <w:t xml:space="preserve"> referans mektuplarını yeni bir tarihle mi gönderm</w:t>
            </w:r>
            <w:r w:rsidR="001A7678" w:rsidRPr="002A25C8">
              <w:rPr>
                <w:rFonts w:ascii="Verdana" w:hAnsi="Verdana"/>
                <w:sz w:val="20"/>
                <w:szCs w:val="20"/>
                <w:lang w:val="tr-TR"/>
              </w:rPr>
              <w:t xml:space="preserve">ek gerekir. </w:t>
            </w:r>
          </w:p>
          <w:p w14:paraId="59B0E712" w14:textId="6A8CFC59" w:rsidR="005127D9" w:rsidRPr="005127D9" w:rsidRDefault="005127D9" w:rsidP="005127D9">
            <w:pPr>
              <w:rPr>
                <w:rFonts w:ascii="Verdana" w:hAnsi="Verdana"/>
                <w:sz w:val="20"/>
                <w:szCs w:val="20"/>
                <w:lang w:val="en-150"/>
              </w:rPr>
            </w:pPr>
          </w:p>
        </w:tc>
        <w:tc>
          <w:tcPr>
            <w:tcW w:w="2500" w:type="pct"/>
          </w:tcPr>
          <w:p w14:paraId="2B3BFD11" w14:textId="77777777" w:rsidR="005F5DE7" w:rsidRDefault="006F1775" w:rsidP="006D2704">
            <w:pPr>
              <w:rPr>
                <w:rFonts w:ascii="Verdana" w:hAnsi="Verdana" w:cs="Courier New"/>
                <w:sz w:val="20"/>
                <w:szCs w:val="20"/>
              </w:rPr>
            </w:pPr>
            <w:r>
              <w:rPr>
                <w:rFonts w:ascii="Verdana" w:hAnsi="Verdana" w:cs="Courier New"/>
                <w:sz w:val="20"/>
                <w:szCs w:val="20"/>
              </w:rPr>
              <w:lastRenderedPageBreak/>
              <w:t xml:space="preserve">Reference letters prepared before for other purposes can be used for this tender only if they are relevant. </w:t>
            </w:r>
          </w:p>
          <w:p w14:paraId="36982A8B" w14:textId="77777777" w:rsidR="00BA543C" w:rsidRDefault="00BA543C" w:rsidP="006D2704">
            <w:pPr>
              <w:rPr>
                <w:rFonts w:ascii="Verdana" w:hAnsi="Verdana" w:cs="Courier New"/>
                <w:sz w:val="20"/>
                <w:szCs w:val="20"/>
              </w:rPr>
            </w:pPr>
          </w:p>
          <w:p w14:paraId="729D9040" w14:textId="24F698B8" w:rsidR="00BA543C" w:rsidRPr="002A25C8" w:rsidRDefault="00BA543C" w:rsidP="006D2704">
            <w:pPr>
              <w:rPr>
                <w:rFonts w:ascii="Verdana" w:hAnsi="Verdana" w:cs="Courier New"/>
                <w:i/>
                <w:iCs/>
                <w:sz w:val="20"/>
                <w:szCs w:val="20"/>
                <w:lang w:val="tr-TR"/>
              </w:rPr>
            </w:pPr>
            <w:r w:rsidRPr="002A25C8">
              <w:rPr>
                <w:rFonts w:ascii="Verdana" w:hAnsi="Verdana" w:cs="Courier New"/>
                <w:i/>
                <w:iCs/>
                <w:sz w:val="20"/>
                <w:szCs w:val="20"/>
                <w:lang w:val="tr-TR"/>
              </w:rPr>
              <w:lastRenderedPageBreak/>
              <w:t xml:space="preserve">Daha önce başka amaçla hazırlanmış referans mektupları, başvurulan ihaleyle ilgili olması durumunda kullanılabilir. </w:t>
            </w:r>
          </w:p>
        </w:tc>
      </w:tr>
      <w:tr w:rsidR="005F5DE7" w:rsidRPr="00593A02" w14:paraId="1BD4F144" w14:textId="77777777" w:rsidTr="00A20D2A">
        <w:tc>
          <w:tcPr>
            <w:tcW w:w="2500" w:type="pct"/>
          </w:tcPr>
          <w:p w14:paraId="5FE25445" w14:textId="31D8922C" w:rsidR="005F5DE7" w:rsidRPr="002A25C8" w:rsidRDefault="005F5DE7" w:rsidP="005F5DE7">
            <w:pPr>
              <w:pStyle w:val="ListParagraph"/>
              <w:numPr>
                <w:ilvl w:val="0"/>
                <w:numId w:val="2"/>
              </w:numPr>
              <w:rPr>
                <w:lang w:val="en-150"/>
              </w:rPr>
            </w:pPr>
            <w:proofErr w:type="spellStart"/>
            <w:r>
              <w:rPr>
                <w:lang w:val="tr-TR"/>
              </w:rPr>
              <w:lastRenderedPageBreak/>
              <w:t>Regarding</w:t>
            </w:r>
            <w:proofErr w:type="spellEnd"/>
            <w:r>
              <w:rPr>
                <w:lang w:val="tr-TR"/>
              </w:rPr>
              <w:t xml:space="preserve"> </w:t>
            </w:r>
            <w:proofErr w:type="spellStart"/>
            <w:r>
              <w:rPr>
                <w:lang w:val="tr-TR"/>
              </w:rPr>
              <w:t>the</w:t>
            </w:r>
            <w:proofErr w:type="spellEnd"/>
            <w:r>
              <w:rPr>
                <w:lang w:val="tr-TR"/>
              </w:rPr>
              <w:t xml:space="preserve"> </w:t>
            </w:r>
            <w:r w:rsidRPr="005F5DE7">
              <w:rPr>
                <w:lang w:val="en-150"/>
              </w:rPr>
              <w:t>"</w:t>
            </w:r>
            <w:r>
              <w:rPr>
                <w:lang w:val="tr-TR"/>
              </w:rPr>
              <w:t>p</w:t>
            </w:r>
            <w:r w:rsidRPr="005F5DE7">
              <w:rPr>
                <w:rFonts w:ascii="Tahoma" w:hAnsi="Tahoma" w:cs="Tahoma"/>
                <w:sz w:val="20"/>
                <w:szCs w:val="20"/>
                <w:lang w:val="en-150"/>
              </w:rPr>
              <w:t xml:space="preserve">roof of work experience and </w:t>
            </w:r>
            <w:r w:rsidRPr="005F5DE7">
              <w:rPr>
                <w:lang w:val="en-150"/>
              </w:rPr>
              <w:t>two</w:t>
            </w:r>
            <w:r w:rsidRPr="005F5DE7">
              <w:rPr>
                <w:rFonts w:ascii="Tahoma" w:hAnsi="Tahoma" w:cs="Tahoma"/>
                <w:sz w:val="20"/>
                <w:szCs w:val="20"/>
                <w:lang w:val="en-150"/>
              </w:rPr>
              <w:t xml:space="preserve"> references"</w:t>
            </w:r>
            <w:r>
              <w:rPr>
                <w:rFonts w:ascii="Tahoma" w:hAnsi="Tahoma" w:cs="Tahoma"/>
                <w:sz w:val="20"/>
                <w:szCs w:val="20"/>
                <w:lang w:val="tr-TR"/>
              </w:rPr>
              <w:t xml:space="preserve">, </w:t>
            </w:r>
            <w:r w:rsidRPr="005F5DE7">
              <w:rPr>
                <w:rFonts w:ascii="Tahoma" w:hAnsi="Tahoma" w:cs="Tahoma"/>
                <w:sz w:val="20"/>
                <w:szCs w:val="20"/>
                <w:lang w:val="en-150"/>
              </w:rPr>
              <w:t>do we need to send you all the proof documents from previous jobs?</w:t>
            </w:r>
          </w:p>
          <w:p w14:paraId="75B075F4" w14:textId="77777777" w:rsidR="00FA7EBF" w:rsidRDefault="00FA7EBF" w:rsidP="002A25C8">
            <w:pPr>
              <w:pStyle w:val="ListParagraph"/>
              <w:rPr>
                <w:i/>
                <w:iCs/>
                <w:lang w:val="tr-TR"/>
              </w:rPr>
            </w:pPr>
          </w:p>
          <w:p w14:paraId="5C6C63FF" w14:textId="4DE56DC1" w:rsidR="002A25C8" w:rsidRPr="00FA7EBF" w:rsidRDefault="002A25C8" w:rsidP="002A25C8">
            <w:pPr>
              <w:pStyle w:val="ListParagraph"/>
              <w:rPr>
                <w:i/>
                <w:iCs/>
                <w:lang w:val="tr-TR"/>
              </w:rPr>
            </w:pPr>
            <w:r w:rsidRPr="00FA7EBF">
              <w:rPr>
                <w:i/>
                <w:iCs/>
                <w:lang w:val="tr-TR"/>
              </w:rPr>
              <w:t>Önceki iş deneyimlerinin kanıtı ve iki adet referansa ilişkin olarak,</w:t>
            </w:r>
            <w:r w:rsidR="00FA7EBF" w:rsidRPr="00FA7EBF">
              <w:rPr>
                <w:i/>
                <w:iCs/>
                <w:lang w:val="tr-TR"/>
              </w:rPr>
              <w:t xml:space="preserve"> önceki iş deneyimleriyle ilgili tüm kanıt belgelerini göndermek gerekiyor mu? </w:t>
            </w:r>
          </w:p>
          <w:p w14:paraId="5EE462E0" w14:textId="77777777" w:rsidR="005F5DE7" w:rsidRPr="005F5DE7" w:rsidRDefault="005F5DE7" w:rsidP="005F5DE7">
            <w:pPr>
              <w:rPr>
                <w:lang w:val="en-150"/>
              </w:rPr>
            </w:pPr>
          </w:p>
        </w:tc>
        <w:tc>
          <w:tcPr>
            <w:tcW w:w="2500" w:type="pct"/>
          </w:tcPr>
          <w:p w14:paraId="745DDB33" w14:textId="77777777" w:rsidR="005F5DE7" w:rsidRDefault="008017C4" w:rsidP="006D2704">
            <w:pPr>
              <w:rPr>
                <w:rFonts w:ascii="Verdana" w:hAnsi="Verdana" w:cs="Courier New"/>
                <w:sz w:val="20"/>
                <w:szCs w:val="20"/>
              </w:rPr>
            </w:pPr>
            <w:r>
              <w:rPr>
                <w:rFonts w:ascii="Verdana" w:hAnsi="Verdana" w:cs="Courier New"/>
                <w:sz w:val="20"/>
                <w:szCs w:val="20"/>
              </w:rPr>
              <w:t xml:space="preserve">Regarding the proof of work experience, at least 2 proof documents will be sufficient.  </w:t>
            </w:r>
          </w:p>
          <w:p w14:paraId="04620351" w14:textId="77777777" w:rsidR="002A25C8" w:rsidRPr="002A25C8" w:rsidRDefault="002A25C8" w:rsidP="006D2704">
            <w:pPr>
              <w:rPr>
                <w:rFonts w:ascii="Verdana" w:hAnsi="Verdana" w:cs="Courier New"/>
                <w:i/>
                <w:iCs/>
                <w:sz w:val="20"/>
                <w:szCs w:val="20"/>
              </w:rPr>
            </w:pPr>
          </w:p>
          <w:p w14:paraId="7AB20E21" w14:textId="3C207336" w:rsidR="008017C4" w:rsidRPr="00593A02" w:rsidRDefault="008017C4" w:rsidP="006D2704">
            <w:pPr>
              <w:rPr>
                <w:rFonts w:ascii="Verdana" w:hAnsi="Verdana" w:cs="Courier New"/>
                <w:sz w:val="20"/>
                <w:szCs w:val="20"/>
              </w:rPr>
            </w:pPr>
            <w:proofErr w:type="spellStart"/>
            <w:r w:rsidRPr="002A25C8">
              <w:rPr>
                <w:rFonts w:ascii="Verdana" w:hAnsi="Verdana" w:cs="Courier New"/>
                <w:i/>
                <w:iCs/>
                <w:sz w:val="20"/>
                <w:szCs w:val="20"/>
              </w:rPr>
              <w:t>Önceki</w:t>
            </w:r>
            <w:proofErr w:type="spellEnd"/>
            <w:r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işlere</w:t>
            </w:r>
            <w:proofErr w:type="spellEnd"/>
            <w:r w:rsidR="005127D9"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dair</w:t>
            </w:r>
            <w:proofErr w:type="spellEnd"/>
            <w:r w:rsidR="005127D9" w:rsidRPr="002A25C8">
              <w:rPr>
                <w:rFonts w:ascii="Verdana" w:hAnsi="Verdana" w:cs="Courier New"/>
                <w:i/>
                <w:iCs/>
                <w:sz w:val="20"/>
                <w:szCs w:val="20"/>
              </w:rPr>
              <w:t xml:space="preserve"> </w:t>
            </w:r>
            <w:proofErr w:type="spellStart"/>
            <w:r w:rsidR="00AB512E">
              <w:rPr>
                <w:rFonts w:ascii="Verdana" w:hAnsi="Verdana" w:cs="Courier New"/>
                <w:i/>
                <w:iCs/>
                <w:sz w:val="20"/>
                <w:szCs w:val="20"/>
              </w:rPr>
              <w:t>en</w:t>
            </w:r>
            <w:proofErr w:type="spellEnd"/>
            <w:r w:rsidR="00AB512E">
              <w:rPr>
                <w:rFonts w:ascii="Verdana" w:hAnsi="Verdana" w:cs="Courier New"/>
                <w:i/>
                <w:iCs/>
                <w:sz w:val="20"/>
                <w:szCs w:val="20"/>
              </w:rPr>
              <w:t xml:space="preserve"> </w:t>
            </w:r>
            <w:proofErr w:type="spellStart"/>
            <w:r w:rsidR="00AB512E">
              <w:rPr>
                <w:rFonts w:ascii="Verdana" w:hAnsi="Verdana" w:cs="Courier New"/>
                <w:i/>
                <w:iCs/>
                <w:sz w:val="20"/>
                <w:szCs w:val="20"/>
              </w:rPr>
              <w:t>az</w:t>
            </w:r>
            <w:proofErr w:type="spellEnd"/>
            <w:r w:rsidR="00AB512E">
              <w:rPr>
                <w:rFonts w:ascii="Verdana" w:hAnsi="Verdana" w:cs="Courier New"/>
                <w:i/>
                <w:iCs/>
                <w:sz w:val="20"/>
                <w:szCs w:val="20"/>
              </w:rPr>
              <w:t xml:space="preserve"> </w:t>
            </w:r>
            <w:r w:rsidR="005127D9" w:rsidRPr="002A25C8">
              <w:rPr>
                <w:rFonts w:ascii="Verdana" w:hAnsi="Verdana" w:cs="Courier New"/>
                <w:i/>
                <w:iCs/>
                <w:sz w:val="20"/>
                <w:szCs w:val="20"/>
              </w:rPr>
              <w:t xml:space="preserve">2 </w:t>
            </w:r>
            <w:proofErr w:type="spellStart"/>
            <w:r w:rsidR="005127D9" w:rsidRPr="002A25C8">
              <w:rPr>
                <w:rFonts w:ascii="Verdana" w:hAnsi="Verdana" w:cs="Courier New"/>
                <w:i/>
                <w:iCs/>
                <w:sz w:val="20"/>
                <w:szCs w:val="20"/>
              </w:rPr>
              <w:t>adet</w:t>
            </w:r>
            <w:proofErr w:type="spellEnd"/>
            <w:r w:rsidR="005127D9"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kanıt</w:t>
            </w:r>
            <w:proofErr w:type="spellEnd"/>
            <w:r w:rsidR="005127D9"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belgesi</w:t>
            </w:r>
            <w:proofErr w:type="spellEnd"/>
            <w:r w:rsidR="005127D9"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yeterli</w:t>
            </w:r>
            <w:proofErr w:type="spellEnd"/>
            <w:r w:rsidR="005127D9" w:rsidRPr="002A25C8">
              <w:rPr>
                <w:rFonts w:ascii="Verdana" w:hAnsi="Verdana" w:cs="Courier New"/>
                <w:i/>
                <w:iCs/>
                <w:sz w:val="20"/>
                <w:szCs w:val="20"/>
              </w:rPr>
              <w:t xml:space="preserve"> </w:t>
            </w:r>
            <w:proofErr w:type="spellStart"/>
            <w:r w:rsidR="005127D9" w:rsidRPr="002A25C8">
              <w:rPr>
                <w:rFonts w:ascii="Verdana" w:hAnsi="Verdana" w:cs="Courier New"/>
                <w:i/>
                <w:iCs/>
                <w:sz w:val="20"/>
                <w:szCs w:val="20"/>
              </w:rPr>
              <w:t>olacaktır</w:t>
            </w:r>
            <w:proofErr w:type="spellEnd"/>
            <w:r w:rsidR="005127D9" w:rsidRPr="002A25C8">
              <w:rPr>
                <w:rFonts w:ascii="Verdana" w:hAnsi="Verdana" w:cs="Courier New"/>
                <w:i/>
                <w:iCs/>
                <w:sz w:val="20"/>
                <w:szCs w:val="20"/>
              </w:rPr>
              <w:t>.</w:t>
            </w:r>
            <w:r w:rsidR="005127D9">
              <w:rPr>
                <w:rFonts w:ascii="Verdana" w:hAnsi="Verdana" w:cs="Courier New"/>
                <w:sz w:val="20"/>
                <w:szCs w:val="20"/>
              </w:rPr>
              <w:t xml:space="preserve"> </w:t>
            </w:r>
          </w:p>
        </w:tc>
      </w:tr>
      <w:tr w:rsidR="006D2704" w:rsidRPr="00593A02" w14:paraId="0F06CD2E" w14:textId="77777777" w:rsidTr="00A20D2A">
        <w:tc>
          <w:tcPr>
            <w:tcW w:w="5000" w:type="pct"/>
            <w:gridSpan w:val="2"/>
            <w:shd w:val="clear" w:color="auto" w:fill="FFFF00"/>
            <w:vAlign w:val="center"/>
          </w:tcPr>
          <w:p w14:paraId="5B23AF9F" w14:textId="77777777" w:rsidR="006D2704" w:rsidRPr="00593A02" w:rsidRDefault="006D2704" w:rsidP="006D2704">
            <w:pPr>
              <w:jc w:val="center"/>
              <w:rPr>
                <w:rFonts w:ascii="Verdana" w:hAnsi="Verdana" w:cs="Courier New"/>
                <w:b/>
                <w:bCs/>
                <w:sz w:val="20"/>
                <w:szCs w:val="20"/>
              </w:rPr>
            </w:pPr>
            <w:r w:rsidRPr="00593A02">
              <w:rPr>
                <w:rFonts w:ascii="Verdana" w:hAnsi="Verdana" w:cs="Courier New"/>
                <w:b/>
                <w:bCs/>
                <w:sz w:val="20"/>
                <w:szCs w:val="20"/>
              </w:rPr>
              <w:t>QUESTIONS ABOUT THE TENDER CALL FOR INTERNATIONAL CONSULTANCY</w:t>
            </w:r>
          </w:p>
          <w:p w14:paraId="2A1BFEB2" w14:textId="32C86D3B" w:rsidR="009109F1" w:rsidRPr="00593A02" w:rsidRDefault="009109F1" w:rsidP="006D2704">
            <w:pPr>
              <w:jc w:val="center"/>
              <w:rPr>
                <w:rFonts w:ascii="Verdana" w:hAnsi="Verdana" w:cs="Arial"/>
                <w:b/>
                <w:bCs/>
                <w:color w:val="000000"/>
                <w:sz w:val="20"/>
                <w:szCs w:val="20"/>
              </w:rPr>
            </w:pPr>
            <w:r w:rsidRPr="00593A02">
              <w:rPr>
                <w:rFonts w:ascii="Verdana" w:hAnsi="Verdana" w:cs="Arial"/>
                <w:b/>
                <w:bCs/>
                <w:i/>
                <w:iCs/>
                <w:sz w:val="20"/>
                <w:szCs w:val="20"/>
              </w:rPr>
              <w:t>ULUSLARARASI DANIŞMANLIK HİZMET ALIMI İHALE ÇAĞRISINA GELEN SORULAR VE CEVAPLARI</w:t>
            </w:r>
          </w:p>
        </w:tc>
      </w:tr>
      <w:tr w:rsidR="006D2704" w:rsidRPr="00593A02" w14:paraId="2915D3F2" w14:textId="77777777" w:rsidTr="00A20D2A">
        <w:tc>
          <w:tcPr>
            <w:tcW w:w="2500" w:type="pct"/>
          </w:tcPr>
          <w:p w14:paraId="16B6A426" w14:textId="71CDBFC9" w:rsidR="006D2704" w:rsidRPr="00593A02" w:rsidRDefault="006D2704" w:rsidP="006D2704">
            <w:pPr>
              <w:pStyle w:val="ListParagraph"/>
              <w:numPr>
                <w:ilvl w:val="0"/>
                <w:numId w:val="4"/>
              </w:numPr>
              <w:rPr>
                <w:rFonts w:ascii="Verdana" w:hAnsi="Verdana" w:cs="Arial"/>
                <w:color w:val="000000"/>
                <w:sz w:val="20"/>
                <w:szCs w:val="20"/>
              </w:rPr>
            </w:pPr>
            <w:r w:rsidRPr="00593A02">
              <w:rPr>
                <w:rFonts w:ascii="Verdana" w:hAnsi="Verdana" w:cs="Arial"/>
                <w:color w:val="000000"/>
                <w:sz w:val="20"/>
                <w:szCs w:val="20"/>
              </w:rPr>
              <w:t>I do not have an English language certificate. However, I am using it in my Works for years. Can I use my previous works to document my English proficiency?</w:t>
            </w:r>
          </w:p>
          <w:p w14:paraId="3B50CD30" w14:textId="77777777" w:rsidR="006D2704" w:rsidRPr="00593A02" w:rsidRDefault="006D2704" w:rsidP="006D2704">
            <w:pPr>
              <w:pStyle w:val="ListParagraph"/>
              <w:rPr>
                <w:rFonts w:ascii="Verdana" w:hAnsi="Verdana" w:cs="Arial"/>
                <w:i/>
                <w:iCs/>
                <w:color w:val="000000"/>
                <w:sz w:val="20"/>
                <w:szCs w:val="20"/>
                <w:lang w:val="tr-TR"/>
              </w:rPr>
            </w:pPr>
          </w:p>
          <w:p w14:paraId="12FA2160" w14:textId="5313D7F6" w:rsidR="006D2704" w:rsidRPr="00593A02" w:rsidRDefault="006D2704" w:rsidP="006D2704">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İngilizce dil sertifikam yok ama yıllardır İngilizce dilinde çalışmalar yapıyorum. Önceki çalışmalarımı dil yeterliliğimi belgelemek için sunabilir miyim?</w:t>
            </w:r>
          </w:p>
        </w:tc>
        <w:tc>
          <w:tcPr>
            <w:tcW w:w="2500" w:type="pct"/>
          </w:tcPr>
          <w:p w14:paraId="172FC3C7" w14:textId="77777777" w:rsidR="006D2704" w:rsidRPr="00593A02" w:rsidRDefault="006D2704" w:rsidP="006D2704">
            <w:pPr>
              <w:rPr>
                <w:rFonts w:ascii="Verdana" w:hAnsi="Verdana" w:cs="Courier New"/>
                <w:sz w:val="20"/>
                <w:szCs w:val="20"/>
              </w:rPr>
            </w:pPr>
            <w:r w:rsidRPr="00593A02">
              <w:rPr>
                <w:rFonts w:ascii="Verdana" w:hAnsi="Verdana" w:cs="Courier New"/>
                <w:sz w:val="20"/>
                <w:szCs w:val="20"/>
              </w:rPr>
              <w:t xml:space="preserve">Previous works in English language can be provided as a proof document for English language proficiency. </w:t>
            </w:r>
          </w:p>
          <w:p w14:paraId="7D5FB05B" w14:textId="77777777" w:rsidR="006D2704" w:rsidRPr="00593A02" w:rsidRDefault="006D2704" w:rsidP="006D2704">
            <w:pPr>
              <w:rPr>
                <w:rFonts w:ascii="Verdana" w:hAnsi="Verdana" w:cs="Courier New"/>
                <w:sz w:val="20"/>
                <w:szCs w:val="20"/>
              </w:rPr>
            </w:pPr>
          </w:p>
          <w:p w14:paraId="20DF142D" w14:textId="64C37F1D" w:rsidR="006D2704" w:rsidRPr="00593A02" w:rsidRDefault="006D2704" w:rsidP="006D2704">
            <w:pPr>
              <w:rPr>
                <w:rFonts w:ascii="Verdana" w:hAnsi="Verdana" w:cs="Courier New"/>
                <w:i/>
                <w:iCs/>
                <w:sz w:val="20"/>
                <w:szCs w:val="20"/>
                <w:lang w:val="tr-TR"/>
              </w:rPr>
            </w:pPr>
            <w:r w:rsidRPr="00593A02">
              <w:rPr>
                <w:rFonts w:ascii="Verdana" w:hAnsi="Verdana" w:cs="Courier New"/>
                <w:i/>
                <w:iCs/>
                <w:sz w:val="20"/>
                <w:szCs w:val="20"/>
                <w:lang w:val="tr-TR"/>
              </w:rPr>
              <w:t xml:space="preserve">Daha önce İngilizce dilinde yapılmış çalışmalar, İngilizce dil yeterliliğini belgelemek için kullanılabilecektir. </w:t>
            </w:r>
          </w:p>
        </w:tc>
      </w:tr>
      <w:tr w:rsidR="006D2704" w:rsidRPr="00D87C48" w14:paraId="0865923D" w14:textId="77777777" w:rsidTr="00A20D2A">
        <w:tc>
          <w:tcPr>
            <w:tcW w:w="2500" w:type="pct"/>
          </w:tcPr>
          <w:p w14:paraId="069B62E7" w14:textId="77777777" w:rsidR="006D2704" w:rsidRPr="00593A02" w:rsidRDefault="006D2704" w:rsidP="006D2704">
            <w:pPr>
              <w:pStyle w:val="ListParagraph"/>
              <w:numPr>
                <w:ilvl w:val="0"/>
                <w:numId w:val="4"/>
              </w:numPr>
              <w:rPr>
                <w:rFonts w:ascii="Verdana" w:hAnsi="Verdana" w:cs="Arial"/>
                <w:color w:val="000000"/>
                <w:sz w:val="20"/>
                <w:szCs w:val="20"/>
              </w:rPr>
            </w:pPr>
            <w:r w:rsidRPr="00593A02">
              <w:rPr>
                <w:rFonts w:ascii="Verdana" w:hAnsi="Verdana" w:cs="Arial"/>
                <w:color w:val="000000"/>
                <w:sz w:val="20"/>
                <w:szCs w:val="20"/>
              </w:rPr>
              <w:t xml:space="preserve">Regarding the proof of work experience, what kind of proof should the applicant provide? </w:t>
            </w:r>
          </w:p>
          <w:p w14:paraId="159802D1" w14:textId="77777777" w:rsidR="006D2704" w:rsidRPr="00593A02" w:rsidRDefault="006D2704" w:rsidP="006D2704">
            <w:pPr>
              <w:pStyle w:val="ListParagraph"/>
              <w:rPr>
                <w:rFonts w:ascii="Verdana" w:hAnsi="Verdana" w:cs="Arial"/>
                <w:i/>
                <w:iCs/>
                <w:color w:val="000000"/>
                <w:sz w:val="20"/>
                <w:szCs w:val="20"/>
                <w:lang w:val="tr-TR"/>
              </w:rPr>
            </w:pPr>
          </w:p>
          <w:p w14:paraId="4570BD56" w14:textId="25DC7598" w:rsidR="006D2704" w:rsidRPr="00593A02" w:rsidRDefault="006D2704" w:rsidP="006D2704">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Önceki çalışma deneyimleriyle alakalı olarak ne tür bir belge isteniyor?</w:t>
            </w:r>
          </w:p>
        </w:tc>
        <w:tc>
          <w:tcPr>
            <w:tcW w:w="2500" w:type="pct"/>
          </w:tcPr>
          <w:p w14:paraId="29466664" w14:textId="77777777" w:rsidR="006D2704" w:rsidRPr="00593A02" w:rsidRDefault="006D2704" w:rsidP="006D2704">
            <w:pPr>
              <w:rPr>
                <w:rFonts w:ascii="Verdana" w:hAnsi="Verdana" w:cs="Courier New"/>
                <w:sz w:val="20"/>
                <w:szCs w:val="20"/>
                <w:lang w:val="tr-TR"/>
              </w:rPr>
            </w:pPr>
            <w:proofErr w:type="spellStart"/>
            <w:r w:rsidRPr="00593A02">
              <w:rPr>
                <w:rFonts w:ascii="Verdana" w:hAnsi="Verdana" w:cs="Courier New"/>
                <w:sz w:val="20"/>
                <w:szCs w:val="20"/>
                <w:lang w:val="tr-TR"/>
              </w:rPr>
              <w:t>List</w:t>
            </w:r>
            <w:proofErr w:type="spellEnd"/>
            <w:r w:rsidRPr="00593A02">
              <w:rPr>
                <w:rFonts w:ascii="Verdana" w:hAnsi="Verdana" w:cs="Courier New"/>
                <w:sz w:val="20"/>
                <w:szCs w:val="20"/>
                <w:lang w:val="tr-TR"/>
              </w:rPr>
              <w:t xml:space="preserve"> of </w:t>
            </w:r>
            <w:proofErr w:type="spellStart"/>
            <w:r w:rsidRPr="00593A02">
              <w:rPr>
                <w:rFonts w:ascii="Verdana" w:hAnsi="Verdana" w:cs="Courier New"/>
                <w:sz w:val="20"/>
                <w:szCs w:val="20"/>
                <w:lang w:val="tr-TR"/>
              </w:rPr>
              <w:t>previous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works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samples</w:t>
            </w:r>
            <w:proofErr w:type="spellEnd"/>
            <w:r w:rsidRPr="00593A02">
              <w:rPr>
                <w:rFonts w:ascii="Verdana" w:hAnsi="Verdana" w:cs="Courier New"/>
                <w:sz w:val="20"/>
                <w:szCs w:val="20"/>
                <w:lang w:val="tr-TR"/>
              </w:rPr>
              <w:t xml:space="preserve"> of </w:t>
            </w:r>
            <w:proofErr w:type="spellStart"/>
            <w:r w:rsidRPr="00593A02">
              <w:rPr>
                <w:rFonts w:ascii="Verdana" w:hAnsi="Verdana" w:cs="Courier New"/>
                <w:sz w:val="20"/>
                <w:szCs w:val="20"/>
                <w:lang w:val="tr-TR"/>
              </w:rPr>
              <w:t>preivous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works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and</w:t>
            </w:r>
            <w:proofErr w:type="spellEnd"/>
            <w:r w:rsidRPr="00593A02">
              <w:rPr>
                <w:rFonts w:ascii="Verdana" w:hAnsi="Verdana" w:cs="Courier New"/>
                <w:sz w:val="20"/>
                <w:szCs w:val="20"/>
                <w:lang w:val="tr-TR"/>
              </w:rPr>
              <w:t xml:space="preserve"> 2 </w:t>
            </w:r>
            <w:proofErr w:type="spellStart"/>
            <w:r w:rsidRPr="00593A02">
              <w:rPr>
                <w:rFonts w:ascii="Verdana" w:hAnsi="Verdana" w:cs="Courier New"/>
                <w:sz w:val="20"/>
                <w:szCs w:val="20"/>
                <w:lang w:val="tr-TR"/>
              </w:rPr>
              <w:t>reference</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letters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from</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previous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works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from</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either</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institutions</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or</w:t>
            </w:r>
            <w:proofErr w:type="spellEnd"/>
            <w:r w:rsidRPr="00593A02">
              <w:rPr>
                <w:rFonts w:ascii="Verdana" w:hAnsi="Verdana" w:cs="Courier New"/>
                <w:sz w:val="20"/>
                <w:szCs w:val="20"/>
                <w:lang w:val="tr-TR"/>
              </w:rPr>
              <w:t xml:space="preserve"> </w:t>
            </w:r>
            <w:proofErr w:type="spellStart"/>
            <w:r w:rsidRPr="00593A02">
              <w:rPr>
                <w:rFonts w:ascii="Verdana" w:hAnsi="Verdana" w:cs="Courier New"/>
                <w:sz w:val="20"/>
                <w:szCs w:val="20"/>
                <w:lang w:val="tr-TR"/>
              </w:rPr>
              <w:t>supervisors</w:t>
            </w:r>
            <w:proofErr w:type="spellEnd"/>
            <w:r w:rsidRPr="00593A02">
              <w:rPr>
                <w:rFonts w:ascii="Verdana" w:hAnsi="Verdana" w:cs="Courier New"/>
                <w:sz w:val="20"/>
                <w:szCs w:val="20"/>
                <w:lang w:val="tr-TR"/>
              </w:rPr>
              <w:t>)</w:t>
            </w:r>
          </w:p>
          <w:p w14:paraId="520D788F" w14:textId="77777777" w:rsidR="006D2704" w:rsidRPr="00593A02" w:rsidRDefault="006D2704" w:rsidP="006D2704">
            <w:pPr>
              <w:rPr>
                <w:rFonts w:ascii="Verdana" w:hAnsi="Verdana" w:cs="Courier New"/>
                <w:sz w:val="20"/>
                <w:szCs w:val="20"/>
                <w:lang w:val="tr-TR"/>
              </w:rPr>
            </w:pPr>
          </w:p>
          <w:p w14:paraId="111C5E97" w14:textId="595E10E6" w:rsidR="006D2704" w:rsidRPr="00593A02" w:rsidRDefault="006D2704" w:rsidP="006D2704">
            <w:pPr>
              <w:rPr>
                <w:rFonts w:ascii="Verdana" w:hAnsi="Verdana" w:cs="Courier New"/>
                <w:i/>
                <w:iCs/>
                <w:sz w:val="20"/>
                <w:szCs w:val="20"/>
                <w:lang w:val="tr-TR"/>
              </w:rPr>
            </w:pPr>
            <w:r w:rsidRPr="00593A02">
              <w:rPr>
                <w:rFonts w:ascii="Verdana" w:hAnsi="Verdana" w:cs="Courier New"/>
                <w:i/>
                <w:iCs/>
                <w:sz w:val="20"/>
                <w:szCs w:val="20"/>
                <w:lang w:val="tr-TR"/>
              </w:rPr>
              <w:t>Önceki çalışmaların listesi, önceki işlere dair örnekler, önceki çalışmalardan 2 referans mektubu (çalışılan kurumlardan ya da ilgili sorumlu kişilerden)</w:t>
            </w:r>
          </w:p>
        </w:tc>
      </w:tr>
      <w:tr w:rsidR="006D2704" w:rsidRPr="00D87C48" w14:paraId="42ABA8E8" w14:textId="77777777" w:rsidTr="00A20D2A">
        <w:tc>
          <w:tcPr>
            <w:tcW w:w="2500" w:type="pct"/>
          </w:tcPr>
          <w:p w14:paraId="3F238BA4" w14:textId="77777777" w:rsidR="006D2704" w:rsidRPr="00593A02" w:rsidRDefault="006D2704" w:rsidP="006D2704">
            <w:pPr>
              <w:pStyle w:val="ListParagraph"/>
              <w:numPr>
                <w:ilvl w:val="0"/>
                <w:numId w:val="4"/>
              </w:numPr>
              <w:rPr>
                <w:rFonts w:ascii="Verdana" w:hAnsi="Verdana" w:cs="Arial"/>
                <w:color w:val="000000"/>
                <w:sz w:val="20"/>
                <w:szCs w:val="20"/>
              </w:rPr>
            </w:pPr>
            <w:r w:rsidRPr="00593A02">
              <w:rPr>
                <w:rFonts w:ascii="Verdana" w:hAnsi="Verdana" w:cs="Arial"/>
                <w:color w:val="000000"/>
                <w:sz w:val="20"/>
                <w:szCs w:val="20"/>
              </w:rPr>
              <w:t xml:space="preserve">Regarding the references, should the applicant provide names, e-mails? </w:t>
            </w:r>
          </w:p>
          <w:p w14:paraId="2EEAE13F" w14:textId="77777777" w:rsidR="006D2704" w:rsidRPr="00593A02" w:rsidRDefault="006D2704" w:rsidP="006D2704">
            <w:pPr>
              <w:pStyle w:val="ListParagraph"/>
              <w:rPr>
                <w:rFonts w:ascii="Verdana" w:hAnsi="Verdana" w:cs="Arial"/>
                <w:i/>
                <w:iCs/>
                <w:color w:val="000000"/>
                <w:sz w:val="20"/>
                <w:szCs w:val="20"/>
                <w:lang w:val="tr-TR"/>
              </w:rPr>
            </w:pPr>
          </w:p>
          <w:p w14:paraId="286F076F" w14:textId="03B0C10E" w:rsidR="006D2704" w:rsidRPr="00593A02" w:rsidRDefault="006D2704" w:rsidP="006D2704">
            <w:pPr>
              <w:pStyle w:val="ListParagraph"/>
              <w:rPr>
                <w:rFonts w:ascii="Verdana" w:hAnsi="Verdana" w:cs="Arial"/>
                <w:i/>
                <w:iCs/>
                <w:color w:val="000000"/>
                <w:sz w:val="20"/>
                <w:szCs w:val="20"/>
                <w:lang w:val="tr-TR"/>
              </w:rPr>
            </w:pPr>
            <w:r w:rsidRPr="00593A02">
              <w:rPr>
                <w:rFonts w:ascii="Verdana" w:hAnsi="Verdana" w:cs="Arial"/>
                <w:i/>
                <w:iCs/>
                <w:color w:val="000000"/>
                <w:sz w:val="20"/>
                <w:szCs w:val="20"/>
                <w:lang w:val="tr-TR"/>
              </w:rPr>
              <w:t>Referanslarla ilgili olarak, kişilerin isimleri ve mail adresler mi talep ediliyor?</w:t>
            </w:r>
          </w:p>
        </w:tc>
        <w:tc>
          <w:tcPr>
            <w:tcW w:w="2500" w:type="pct"/>
          </w:tcPr>
          <w:p w14:paraId="3D5B1688" w14:textId="77777777" w:rsidR="006D2704" w:rsidRPr="00593A02" w:rsidRDefault="006D2704" w:rsidP="006D2704">
            <w:pPr>
              <w:rPr>
                <w:rFonts w:ascii="Verdana" w:hAnsi="Verdana" w:cs="Courier New"/>
                <w:sz w:val="20"/>
                <w:szCs w:val="20"/>
              </w:rPr>
            </w:pPr>
            <w:r w:rsidRPr="00593A02">
              <w:rPr>
                <w:rFonts w:ascii="Verdana" w:hAnsi="Verdana" w:cs="Courier New"/>
                <w:sz w:val="20"/>
                <w:szCs w:val="20"/>
              </w:rPr>
              <w:t>Reference letters from the previous works and supervisors will suffice if the contact information is already provided in the letter. The reference letters should indicate the relationship with the referee and the provider.</w:t>
            </w:r>
          </w:p>
          <w:p w14:paraId="44411FFF" w14:textId="77777777" w:rsidR="006D2704" w:rsidRPr="00593A02" w:rsidRDefault="006D2704" w:rsidP="006D2704">
            <w:pPr>
              <w:rPr>
                <w:rFonts w:ascii="Verdana" w:hAnsi="Verdana" w:cs="Courier New"/>
                <w:sz w:val="20"/>
                <w:szCs w:val="20"/>
              </w:rPr>
            </w:pPr>
          </w:p>
          <w:p w14:paraId="467CF40E" w14:textId="642D555D" w:rsidR="006D2704" w:rsidRPr="00593A02" w:rsidRDefault="006D2704" w:rsidP="006D2704">
            <w:pPr>
              <w:rPr>
                <w:rFonts w:ascii="Verdana" w:hAnsi="Verdana" w:cs="Courier New"/>
                <w:i/>
                <w:iCs/>
                <w:sz w:val="20"/>
                <w:szCs w:val="20"/>
                <w:lang w:val="tr-TR"/>
              </w:rPr>
            </w:pPr>
            <w:r w:rsidRPr="00593A02">
              <w:rPr>
                <w:rFonts w:ascii="Verdana" w:hAnsi="Verdana" w:cs="Courier New"/>
                <w:i/>
                <w:iCs/>
                <w:sz w:val="20"/>
                <w:szCs w:val="20"/>
                <w:lang w:val="tr-TR"/>
              </w:rPr>
              <w:lastRenderedPageBreak/>
              <w:t>Önceki çalışmalara ait referans mektubu (mektubun içerisinde referansı veren kişinin iletişim bilgileri de var ise) yeterli olacaktır. R</w:t>
            </w:r>
            <w:r w:rsidR="00A9095B" w:rsidRPr="00593A02">
              <w:rPr>
                <w:rFonts w:ascii="Verdana" w:hAnsi="Verdana" w:cs="Courier New"/>
                <w:i/>
                <w:iCs/>
                <w:sz w:val="20"/>
                <w:szCs w:val="20"/>
                <w:lang w:val="tr-TR"/>
              </w:rPr>
              <w:t>e</w:t>
            </w:r>
            <w:r w:rsidRPr="00593A02">
              <w:rPr>
                <w:rFonts w:ascii="Verdana" w:hAnsi="Verdana" w:cs="Courier New"/>
                <w:i/>
                <w:iCs/>
                <w:sz w:val="20"/>
                <w:szCs w:val="20"/>
                <w:lang w:val="tr-TR"/>
              </w:rPr>
              <w:t xml:space="preserve">ferans mektubunda, başvurucunun referansı veren kişi ya da kurumla ilişkisi anlaşılır şekilde belirtilmelidir. </w:t>
            </w:r>
          </w:p>
        </w:tc>
      </w:tr>
      <w:tr w:rsidR="006D2704" w:rsidRPr="00593A02" w14:paraId="185C1508" w14:textId="77777777" w:rsidTr="00A20D2A">
        <w:tc>
          <w:tcPr>
            <w:tcW w:w="2500" w:type="pct"/>
          </w:tcPr>
          <w:p w14:paraId="3DA41F88" w14:textId="152FD71F" w:rsidR="006D2704" w:rsidRPr="00593A02" w:rsidRDefault="006D2704" w:rsidP="006D2704">
            <w:pPr>
              <w:pStyle w:val="ListParagraph"/>
              <w:numPr>
                <w:ilvl w:val="0"/>
                <w:numId w:val="4"/>
              </w:numPr>
              <w:rPr>
                <w:rFonts w:ascii="Verdana" w:hAnsi="Verdana" w:cs="Arial"/>
                <w:color w:val="000000"/>
                <w:sz w:val="20"/>
                <w:szCs w:val="20"/>
              </w:rPr>
            </w:pPr>
            <w:r w:rsidRPr="00593A02">
              <w:rPr>
                <w:rFonts w:ascii="Verdana" w:hAnsi="Verdana"/>
                <w:sz w:val="20"/>
                <w:szCs w:val="20"/>
                <w:lang w:val="en-150"/>
              </w:rPr>
              <w:lastRenderedPageBreak/>
              <w:t xml:space="preserve">Can an expert apply both national and international invitations for tenders? </w:t>
            </w:r>
          </w:p>
        </w:tc>
        <w:tc>
          <w:tcPr>
            <w:tcW w:w="2500" w:type="pct"/>
          </w:tcPr>
          <w:p w14:paraId="39919057" w14:textId="77777777" w:rsidR="006D2704" w:rsidRPr="00593A02" w:rsidRDefault="006D2704" w:rsidP="006D2704">
            <w:pPr>
              <w:rPr>
                <w:rFonts w:ascii="Verdana" w:hAnsi="Verdana" w:cs="Courier New"/>
                <w:sz w:val="20"/>
                <w:szCs w:val="20"/>
              </w:rPr>
            </w:pPr>
            <w:r w:rsidRPr="00593A02">
              <w:rPr>
                <w:rFonts w:ascii="Verdana" w:hAnsi="Verdana" w:cs="Courier New"/>
                <w:sz w:val="20"/>
                <w:szCs w:val="20"/>
              </w:rPr>
              <w:t xml:space="preserve">Applicants are free to apply both national and international tenders. </w:t>
            </w:r>
          </w:p>
          <w:p w14:paraId="64341682" w14:textId="77777777" w:rsidR="00C73317" w:rsidRPr="00593A02" w:rsidRDefault="00C73317" w:rsidP="006D2704">
            <w:pPr>
              <w:rPr>
                <w:rFonts w:ascii="Verdana" w:hAnsi="Verdana" w:cs="Courier New"/>
                <w:sz w:val="20"/>
                <w:szCs w:val="20"/>
              </w:rPr>
            </w:pPr>
          </w:p>
          <w:p w14:paraId="5C5A898F" w14:textId="39BB5EE4" w:rsidR="006D2704" w:rsidRPr="00593A02" w:rsidRDefault="006D2704" w:rsidP="006D2704">
            <w:pPr>
              <w:rPr>
                <w:rFonts w:ascii="Verdana" w:hAnsi="Verdana" w:cs="Courier New"/>
                <w:i/>
                <w:iCs/>
                <w:sz w:val="20"/>
                <w:szCs w:val="20"/>
                <w:lang w:val="tr-TR"/>
              </w:rPr>
            </w:pPr>
            <w:r w:rsidRPr="00593A02">
              <w:rPr>
                <w:rFonts w:ascii="Verdana" w:hAnsi="Verdana" w:cs="Courier New"/>
                <w:i/>
                <w:iCs/>
                <w:sz w:val="20"/>
                <w:szCs w:val="20"/>
                <w:lang w:val="tr-TR"/>
              </w:rPr>
              <w:t xml:space="preserve">Başvurucular, hem ulusal hem de uluslararası ihalelere başvurabilirler </w:t>
            </w:r>
          </w:p>
        </w:tc>
      </w:tr>
    </w:tbl>
    <w:p w14:paraId="3AE8129F" w14:textId="77777777" w:rsidR="001E6B4B" w:rsidRPr="00593A02" w:rsidRDefault="001E6B4B">
      <w:pPr>
        <w:rPr>
          <w:rFonts w:ascii="Verdana" w:hAnsi="Verdana"/>
          <w:sz w:val="20"/>
          <w:szCs w:val="20"/>
        </w:rPr>
      </w:pPr>
    </w:p>
    <w:sectPr w:rsidR="001E6B4B" w:rsidRPr="00593A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B64E" w14:textId="77777777" w:rsidR="002A1A88" w:rsidRDefault="002A1A88" w:rsidP="008664E3">
      <w:r>
        <w:separator/>
      </w:r>
    </w:p>
  </w:endnote>
  <w:endnote w:type="continuationSeparator" w:id="0">
    <w:p w14:paraId="05B3B2FB" w14:textId="77777777" w:rsidR="002A1A88" w:rsidRDefault="002A1A88" w:rsidP="0086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6240" w14:textId="77777777" w:rsidR="002A1A88" w:rsidRDefault="002A1A88" w:rsidP="008664E3">
      <w:r>
        <w:separator/>
      </w:r>
    </w:p>
  </w:footnote>
  <w:footnote w:type="continuationSeparator" w:id="0">
    <w:p w14:paraId="4AFB3098" w14:textId="77777777" w:rsidR="002A1A88" w:rsidRDefault="002A1A88" w:rsidP="0086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514"/>
    <w:multiLevelType w:val="hybridMultilevel"/>
    <w:tmpl w:val="B9A6BADE"/>
    <w:lvl w:ilvl="0" w:tplc="2D5464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4806E2"/>
    <w:multiLevelType w:val="hybridMultilevel"/>
    <w:tmpl w:val="4D587848"/>
    <w:lvl w:ilvl="0" w:tplc="09207D02">
      <w:start w:val="1"/>
      <w:numFmt w:val="decimal"/>
      <w:lvlText w:val="%1."/>
      <w:lvlJc w:val="left"/>
      <w:pPr>
        <w:ind w:left="720" w:hanging="360"/>
      </w:pPr>
      <w:rPr>
        <w:rFonts w:ascii="Arial" w:hAnsi="Arial" w:cs="Arial"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A64BC"/>
    <w:multiLevelType w:val="hybridMultilevel"/>
    <w:tmpl w:val="1652C086"/>
    <w:lvl w:ilvl="0" w:tplc="23A257BA">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90302B"/>
    <w:multiLevelType w:val="hybridMultilevel"/>
    <w:tmpl w:val="1130D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375529">
    <w:abstractNumId w:val="1"/>
  </w:num>
  <w:num w:numId="2" w16cid:durableId="587469388">
    <w:abstractNumId w:val="2"/>
  </w:num>
  <w:num w:numId="3" w16cid:durableId="1081179057">
    <w:abstractNumId w:val="0"/>
  </w:num>
  <w:num w:numId="4" w16cid:durableId="831677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4B"/>
    <w:rsid w:val="00003C17"/>
    <w:rsid w:val="000554CC"/>
    <w:rsid w:val="00064E84"/>
    <w:rsid w:val="000B6126"/>
    <w:rsid w:val="000D739D"/>
    <w:rsid w:val="000E1373"/>
    <w:rsid w:val="000F5B7D"/>
    <w:rsid w:val="0011136D"/>
    <w:rsid w:val="0011645D"/>
    <w:rsid w:val="0012413C"/>
    <w:rsid w:val="00131002"/>
    <w:rsid w:val="00136D8C"/>
    <w:rsid w:val="001A7678"/>
    <w:rsid w:val="001E6B4B"/>
    <w:rsid w:val="001F4F51"/>
    <w:rsid w:val="00201994"/>
    <w:rsid w:val="00256A94"/>
    <w:rsid w:val="00276684"/>
    <w:rsid w:val="002A1A88"/>
    <w:rsid w:val="002A25C8"/>
    <w:rsid w:val="002C291F"/>
    <w:rsid w:val="002C383D"/>
    <w:rsid w:val="002E73BB"/>
    <w:rsid w:val="00300B70"/>
    <w:rsid w:val="0033184C"/>
    <w:rsid w:val="00332DB3"/>
    <w:rsid w:val="00333B91"/>
    <w:rsid w:val="00336209"/>
    <w:rsid w:val="0035608F"/>
    <w:rsid w:val="00371E36"/>
    <w:rsid w:val="0037589C"/>
    <w:rsid w:val="003951C9"/>
    <w:rsid w:val="003A5752"/>
    <w:rsid w:val="003B3414"/>
    <w:rsid w:val="003D1393"/>
    <w:rsid w:val="003F34FB"/>
    <w:rsid w:val="004240BA"/>
    <w:rsid w:val="0043242E"/>
    <w:rsid w:val="004441DC"/>
    <w:rsid w:val="00451030"/>
    <w:rsid w:val="00477E66"/>
    <w:rsid w:val="004A1F3A"/>
    <w:rsid w:val="004B2794"/>
    <w:rsid w:val="005073C3"/>
    <w:rsid w:val="005127D9"/>
    <w:rsid w:val="00530ACC"/>
    <w:rsid w:val="0053486D"/>
    <w:rsid w:val="0053789D"/>
    <w:rsid w:val="00542FAF"/>
    <w:rsid w:val="00547180"/>
    <w:rsid w:val="005833EB"/>
    <w:rsid w:val="00593A02"/>
    <w:rsid w:val="005F5DE7"/>
    <w:rsid w:val="00625DD9"/>
    <w:rsid w:val="006562C0"/>
    <w:rsid w:val="00662046"/>
    <w:rsid w:val="00664CCE"/>
    <w:rsid w:val="00673F17"/>
    <w:rsid w:val="00687573"/>
    <w:rsid w:val="006A645D"/>
    <w:rsid w:val="006B163D"/>
    <w:rsid w:val="006B5B78"/>
    <w:rsid w:val="006D2704"/>
    <w:rsid w:val="006F1775"/>
    <w:rsid w:val="0072742C"/>
    <w:rsid w:val="00741C06"/>
    <w:rsid w:val="007A1C04"/>
    <w:rsid w:val="007F1E2B"/>
    <w:rsid w:val="008017C4"/>
    <w:rsid w:val="00830A7A"/>
    <w:rsid w:val="0083682F"/>
    <w:rsid w:val="00862AA7"/>
    <w:rsid w:val="008664E3"/>
    <w:rsid w:val="008E7788"/>
    <w:rsid w:val="008F3404"/>
    <w:rsid w:val="0090453B"/>
    <w:rsid w:val="009109F1"/>
    <w:rsid w:val="009729D9"/>
    <w:rsid w:val="00A1529D"/>
    <w:rsid w:val="00A20D2A"/>
    <w:rsid w:val="00A744E5"/>
    <w:rsid w:val="00A9095B"/>
    <w:rsid w:val="00AA0E12"/>
    <w:rsid w:val="00AB512E"/>
    <w:rsid w:val="00B26143"/>
    <w:rsid w:val="00B51E8D"/>
    <w:rsid w:val="00B73B44"/>
    <w:rsid w:val="00B750AC"/>
    <w:rsid w:val="00B85176"/>
    <w:rsid w:val="00B87075"/>
    <w:rsid w:val="00B95E51"/>
    <w:rsid w:val="00BA0936"/>
    <w:rsid w:val="00BA4847"/>
    <w:rsid w:val="00BA543C"/>
    <w:rsid w:val="00BD11A8"/>
    <w:rsid w:val="00C04C60"/>
    <w:rsid w:val="00C1336F"/>
    <w:rsid w:val="00C71778"/>
    <w:rsid w:val="00C73317"/>
    <w:rsid w:val="00C86FB8"/>
    <w:rsid w:val="00CB78EC"/>
    <w:rsid w:val="00CC6B35"/>
    <w:rsid w:val="00D154BA"/>
    <w:rsid w:val="00D5621F"/>
    <w:rsid w:val="00D70C66"/>
    <w:rsid w:val="00D8061D"/>
    <w:rsid w:val="00D87C48"/>
    <w:rsid w:val="00D909E9"/>
    <w:rsid w:val="00DB0D3F"/>
    <w:rsid w:val="00DC172C"/>
    <w:rsid w:val="00DC7E4C"/>
    <w:rsid w:val="00E13DDF"/>
    <w:rsid w:val="00E67E40"/>
    <w:rsid w:val="00E810DA"/>
    <w:rsid w:val="00E91927"/>
    <w:rsid w:val="00EA1D76"/>
    <w:rsid w:val="00EB0148"/>
    <w:rsid w:val="00EF4ABE"/>
    <w:rsid w:val="00F14D9A"/>
    <w:rsid w:val="00F20088"/>
    <w:rsid w:val="00F3213B"/>
    <w:rsid w:val="00F336F7"/>
    <w:rsid w:val="00F42D47"/>
    <w:rsid w:val="00F54192"/>
    <w:rsid w:val="00F57B9D"/>
    <w:rsid w:val="00F64530"/>
    <w:rsid w:val="00FA7EBF"/>
    <w:rsid w:val="00FD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ABEB"/>
  <w15:chartTrackingRefBased/>
  <w15:docId w15:val="{A95CDEE6-83C0-45D8-AC39-BB56603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0E13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E66"/>
    <w:rPr>
      <w:b/>
      <w:bCs/>
    </w:rPr>
  </w:style>
  <w:style w:type="table" w:styleId="TableGrid">
    <w:name w:val="Table Grid"/>
    <w:basedOn w:val="TableNormal"/>
    <w:uiPriority w:val="39"/>
    <w:rsid w:val="0037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E36"/>
    <w:pPr>
      <w:ind w:left="720"/>
      <w:contextualSpacing/>
    </w:pPr>
  </w:style>
  <w:style w:type="paragraph" w:styleId="Header">
    <w:name w:val="header"/>
    <w:basedOn w:val="Normal"/>
    <w:link w:val="HeaderChar"/>
    <w:uiPriority w:val="99"/>
    <w:unhideWhenUsed/>
    <w:rsid w:val="008664E3"/>
    <w:pPr>
      <w:tabs>
        <w:tab w:val="center" w:pos="4513"/>
        <w:tab w:val="right" w:pos="9026"/>
      </w:tabs>
    </w:pPr>
  </w:style>
  <w:style w:type="character" w:customStyle="1" w:styleId="HeaderChar">
    <w:name w:val="Header Char"/>
    <w:basedOn w:val="DefaultParagraphFont"/>
    <w:link w:val="Header"/>
    <w:uiPriority w:val="99"/>
    <w:rsid w:val="008664E3"/>
    <w:rPr>
      <w:rFonts w:ascii="Calibri" w:hAnsi="Calibri" w:cs="Calibri"/>
      <w:lang w:eastAsia="en-GB"/>
    </w:rPr>
  </w:style>
  <w:style w:type="paragraph" w:styleId="Footer">
    <w:name w:val="footer"/>
    <w:basedOn w:val="Normal"/>
    <w:link w:val="FooterChar"/>
    <w:uiPriority w:val="99"/>
    <w:unhideWhenUsed/>
    <w:rsid w:val="008664E3"/>
    <w:pPr>
      <w:tabs>
        <w:tab w:val="center" w:pos="4513"/>
        <w:tab w:val="right" w:pos="9026"/>
      </w:tabs>
    </w:pPr>
  </w:style>
  <w:style w:type="character" w:customStyle="1" w:styleId="FooterChar">
    <w:name w:val="Footer Char"/>
    <w:basedOn w:val="DefaultParagraphFont"/>
    <w:link w:val="Footer"/>
    <w:uiPriority w:val="99"/>
    <w:rsid w:val="008664E3"/>
    <w:rPr>
      <w:rFonts w:ascii="Calibri" w:hAnsi="Calibri" w:cs="Calibri"/>
      <w:lang w:eastAsia="en-GB"/>
    </w:rPr>
  </w:style>
  <w:style w:type="character" w:customStyle="1" w:styleId="Heading1Char">
    <w:name w:val="Heading 1 Char"/>
    <w:basedOn w:val="DefaultParagraphFont"/>
    <w:link w:val="Heading1"/>
    <w:uiPriority w:val="9"/>
    <w:rsid w:val="000E1373"/>
    <w:rPr>
      <w:rFonts w:asciiTheme="majorHAnsi" w:eastAsiaTheme="majorEastAsia" w:hAnsiTheme="majorHAnsi" w:cstheme="majorBidi"/>
      <w:color w:val="2F5496" w:themeColor="accent1" w:themeShade="BF"/>
      <w:sz w:val="32"/>
      <w:szCs w:val="32"/>
      <w:lang w:eastAsia="en-GB"/>
    </w:rPr>
  </w:style>
  <w:style w:type="paragraph" w:styleId="Revision">
    <w:name w:val="Revision"/>
    <w:hidden/>
    <w:uiPriority w:val="99"/>
    <w:semiHidden/>
    <w:rsid w:val="00336209"/>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36209"/>
    <w:rPr>
      <w:sz w:val="16"/>
      <w:szCs w:val="16"/>
    </w:rPr>
  </w:style>
  <w:style w:type="paragraph" w:styleId="CommentText">
    <w:name w:val="annotation text"/>
    <w:basedOn w:val="Normal"/>
    <w:link w:val="CommentTextChar"/>
    <w:uiPriority w:val="99"/>
    <w:semiHidden/>
    <w:unhideWhenUsed/>
    <w:rsid w:val="00336209"/>
    <w:rPr>
      <w:sz w:val="20"/>
      <w:szCs w:val="20"/>
    </w:rPr>
  </w:style>
  <w:style w:type="character" w:customStyle="1" w:styleId="CommentTextChar">
    <w:name w:val="Comment Text Char"/>
    <w:basedOn w:val="DefaultParagraphFont"/>
    <w:link w:val="CommentText"/>
    <w:uiPriority w:val="99"/>
    <w:semiHidden/>
    <w:rsid w:val="0033620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336209"/>
    <w:rPr>
      <w:b/>
      <w:bCs/>
    </w:rPr>
  </w:style>
  <w:style w:type="character" w:customStyle="1" w:styleId="CommentSubjectChar">
    <w:name w:val="Comment Subject Char"/>
    <w:basedOn w:val="CommentTextChar"/>
    <w:link w:val="CommentSubject"/>
    <w:uiPriority w:val="99"/>
    <w:semiHidden/>
    <w:rsid w:val="00336209"/>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7190">
      <w:bodyDiv w:val="1"/>
      <w:marLeft w:val="0"/>
      <w:marRight w:val="0"/>
      <w:marTop w:val="0"/>
      <w:marBottom w:val="0"/>
      <w:divBdr>
        <w:top w:val="none" w:sz="0" w:space="0" w:color="auto"/>
        <w:left w:val="none" w:sz="0" w:space="0" w:color="auto"/>
        <w:bottom w:val="none" w:sz="0" w:space="0" w:color="auto"/>
        <w:right w:val="none" w:sz="0" w:space="0" w:color="auto"/>
      </w:divBdr>
    </w:div>
    <w:div w:id="402409094">
      <w:bodyDiv w:val="1"/>
      <w:marLeft w:val="0"/>
      <w:marRight w:val="0"/>
      <w:marTop w:val="0"/>
      <w:marBottom w:val="0"/>
      <w:divBdr>
        <w:top w:val="none" w:sz="0" w:space="0" w:color="auto"/>
        <w:left w:val="none" w:sz="0" w:space="0" w:color="auto"/>
        <w:bottom w:val="none" w:sz="0" w:space="0" w:color="auto"/>
        <w:right w:val="none" w:sz="0" w:space="0" w:color="auto"/>
      </w:divBdr>
    </w:div>
    <w:div w:id="642199877">
      <w:bodyDiv w:val="1"/>
      <w:marLeft w:val="0"/>
      <w:marRight w:val="0"/>
      <w:marTop w:val="0"/>
      <w:marBottom w:val="0"/>
      <w:divBdr>
        <w:top w:val="none" w:sz="0" w:space="0" w:color="auto"/>
        <w:left w:val="none" w:sz="0" w:space="0" w:color="auto"/>
        <w:bottom w:val="none" w:sz="0" w:space="0" w:color="auto"/>
        <w:right w:val="none" w:sz="0" w:space="0" w:color="auto"/>
      </w:divBdr>
    </w:div>
    <w:div w:id="879705765">
      <w:bodyDiv w:val="1"/>
      <w:marLeft w:val="0"/>
      <w:marRight w:val="0"/>
      <w:marTop w:val="0"/>
      <w:marBottom w:val="0"/>
      <w:divBdr>
        <w:top w:val="none" w:sz="0" w:space="0" w:color="auto"/>
        <w:left w:val="none" w:sz="0" w:space="0" w:color="auto"/>
        <w:bottom w:val="none" w:sz="0" w:space="0" w:color="auto"/>
        <w:right w:val="none" w:sz="0" w:space="0" w:color="auto"/>
      </w:divBdr>
    </w:div>
    <w:div w:id="1833595473">
      <w:bodyDiv w:val="1"/>
      <w:marLeft w:val="0"/>
      <w:marRight w:val="0"/>
      <w:marTop w:val="0"/>
      <w:marBottom w:val="0"/>
      <w:divBdr>
        <w:top w:val="none" w:sz="0" w:space="0" w:color="auto"/>
        <w:left w:val="none" w:sz="0" w:space="0" w:color="auto"/>
        <w:bottom w:val="none" w:sz="0" w:space="0" w:color="auto"/>
        <w:right w:val="none" w:sz="0" w:space="0" w:color="auto"/>
      </w:divBdr>
    </w:div>
    <w:div w:id="18676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 Yasin</dc:creator>
  <cp:keywords/>
  <dc:description/>
  <cp:lastModifiedBy>PAPILA Serkan</cp:lastModifiedBy>
  <cp:revision>2</cp:revision>
  <dcterms:created xsi:type="dcterms:W3CDTF">2023-04-10T08:49:00Z</dcterms:created>
  <dcterms:modified xsi:type="dcterms:W3CDTF">2023-04-10T08:49:00Z</dcterms:modified>
</cp:coreProperties>
</file>