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3EE36EF9" w:rsidR="003122C0" w:rsidRPr="002A092A" w:rsidRDefault="00643D63">
            <w:pPr>
              <w:rPr>
                <w:rFonts w:ascii="Tahoma" w:hAnsi="Tahoma" w:cs="Tahoma"/>
                <w:caps/>
                <w:color w:val="000000" w:themeColor="text1"/>
                <w:sz w:val="18"/>
                <w:szCs w:val="18"/>
                <w:highlight w:val="cyan"/>
              </w:rPr>
            </w:pPr>
            <w:bookmarkStart w:id="0" w:name="_Hlk30630342"/>
            <w:r w:rsidRPr="0042138A">
              <w:rPr>
                <w:rFonts w:ascii="Tahoma" w:hAnsi="Tahoma" w:cs="Tahoma"/>
                <w:caps/>
                <w:color w:val="000000" w:themeColor="text1"/>
                <w:sz w:val="18"/>
                <w:szCs w:val="18"/>
              </w:rPr>
              <w:t>DAD-ADD/ICC(2020)</w:t>
            </w:r>
            <w:bookmarkEnd w:id="0"/>
            <w:r>
              <w:rPr>
                <w:rFonts w:ascii="Tahoma" w:hAnsi="Tahoma" w:cs="Tahoma"/>
                <w:caps/>
                <w:color w:val="000000" w:themeColor="text1"/>
                <w:sz w:val="18"/>
                <w:szCs w:val="18"/>
              </w:rPr>
              <w:t>0</w:t>
            </w:r>
            <w:r w:rsidR="0032277A">
              <w:rPr>
                <w:rFonts w:ascii="Tahoma" w:hAnsi="Tahoma" w:cs="Tahoma"/>
                <w:caps/>
                <w:color w:val="000000" w:themeColor="text1"/>
                <w:sz w:val="18"/>
                <w:szCs w:val="18"/>
              </w:rPr>
              <w:t>4</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0F34BB56" w:rsidR="003122C0" w:rsidRPr="002A092A" w:rsidRDefault="00643D63">
            <w:pPr>
              <w:rPr>
                <w:rFonts w:ascii="Tahoma" w:hAnsi="Tahoma" w:cs="Tahoma"/>
                <w:caps/>
                <w:color w:val="000000" w:themeColor="text1"/>
                <w:sz w:val="18"/>
                <w:szCs w:val="18"/>
                <w:highlight w:val="cyan"/>
              </w:rPr>
            </w:pPr>
            <w:r w:rsidRPr="0042138A">
              <w:rPr>
                <w:rFonts w:ascii="Tahoma" w:hAnsi="Tahoma" w:cs="Tahoma"/>
                <w:caps/>
                <w:color w:val="000000" w:themeColor="text1"/>
                <w:sz w:val="18"/>
                <w:szCs w:val="18"/>
              </w:rPr>
              <w:t>INTERCULTURAL CITIES PROGRAMME-ICC</w:t>
            </w:r>
          </w:p>
        </w:tc>
      </w:tr>
      <w:tr w:rsidR="003122C0" w:rsidRPr="002A092A" w14:paraId="7245BDED" w14:textId="77777777" w:rsidTr="00643D63">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auto"/>
            <w:vAlign w:val="center"/>
            <w:hideMark/>
          </w:tcPr>
          <w:p w14:paraId="14BEAED4" w14:textId="765734CA" w:rsidR="003122C0" w:rsidRPr="009C0A9F" w:rsidRDefault="0032277A">
            <w:pPr>
              <w:rPr>
                <w:rFonts w:ascii="Tahoma" w:hAnsi="Tahoma" w:cs="Tahoma"/>
                <w:b/>
                <w:caps/>
                <w:color w:val="000000" w:themeColor="text1"/>
                <w:sz w:val="18"/>
                <w:szCs w:val="18"/>
              </w:rPr>
            </w:pPr>
            <w:r>
              <w:rPr>
                <w:rFonts w:ascii="Tahoma" w:hAnsi="Tahoma" w:cs="Tahoma"/>
                <w:color w:val="000000" w:themeColor="text1"/>
                <w:sz w:val="18"/>
                <w:szCs w:val="18"/>
              </w:rPr>
              <w:t>Yann.Privat</w:t>
            </w:r>
            <w:r w:rsidR="00643D63" w:rsidRPr="009C0A9F">
              <w:rPr>
                <w:rFonts w:ascii="Tahoma" w:hAnsi="Tahoma" w:cs="Tahoma"/>
                <w:color w:val="000000" w:themeColor="text1"/>
                <w:sz w:val="18"/>
                <w:szCs w:val="18"/>
              </w:rPr>
              <w:t>@coe.int</w:t>
            </w:r>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7BF54DFA" w:rsidR="00C20349" w:rsidRPr="002A092A" w:rsidRDefault="00C20349" w:rsidP="00E17F6A">
      <w:pPr>
        <w:rPr>
          <w:rFonts w:ascii="Tahoma" w:hAnsi="Tahoma" w:cs="Tahoma"/>
          <w:b/>
        </w:rPr>
      </w:pPr>
      <w:r w:rsidRPr="002A092A">
        <w:rPr>
          <w:rFonts w:ascii="Tahoma" w:hAnsi="Tahoma" w:cs="Tahoma"/>
          <w:b/>
        </w:rPr>
        <w:t>(</w:t>
      </w:r>
      <w:r w:rsidR="00C552ED">
        <w:rPr>
          <w:rFonts w:ascii="Tahoma" w:hAnsi="Tahoma" w:cs="Tahoma"/>
          <w:b/>
        </w:rPr>
        <w:t xml:space="preserve">Competitive bidding </w:t>
      </w:r>
      <w:r w:rsidRPr="002A092A">
        <w:rPr>
          <w:rFonts w:ascii="Tahoma" w:hAnsi="Tahoma" w:cs="Tahoma"/>
          <w:b/>
        </w:rPr>
        <w:t>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0B743AE" w14:textId="265840BF" w:rsidR="007B4D04" w:rsidRPr="007B4D04" w:rsidRDefault="00BD6B89" w:rsidP="007B4D04">
      <w:pPr>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w:t>
      </w:r>
      <w:r w:rsidR="007B4D04">
        <w:rPr>
          <w:rFonts w:ascii="Tahoma" w:hAnsi="Tahoma" w:cs="Tahoma"/>
          <w:b/>
        </w:rPr>
        <w:t>c</w:t>
      </w:r>
      <w:r w:rsidR="007B4D04" w:rsidRPr="007B4D04">
        <w:rPr>
          <w:rFonts w:ascii="Tahoma" w:hAnsi="Tahoma" w:cs="Tahoma"/>
          <w:b/>
        </w:rPr>
        <w:t xml:space="preserve">reation of a tool to create online ICC charts and ensure their maintenance and updating </w:t>
      </w:r>
    </w:p>
    <w:p w14:paraId="74F5ACBD" w14:textId="13B48DF9" w:rsidR="00371509" w:rsidRPr="002A092A" w:rsidRDefault="00371509" w:rsidP="007B4D04">
      <w:pPr>
        <w:spacing w:before="60" w:after="120"/>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4A8C02CF"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Sign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and send a signed and scanned copy to the Council, together with the other supporting documents (if any – see Tender File Section F).</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346"/>
      </w:tblGrid>
      <w:tr w:rsidR="008713A9" w:rsidRPr="002A092A" w14:paraId="18179D7D"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2A092A" w:rsidRDefault="008713A9" w:rsidP="00135199">
            <w:pPr>
              <w:ind w:left="113" w:right="113"/>
              <w:jc w:val="center"/>
              <w:rPr>
                <w:rFonts w:ascii="Tahoma" w:hAnsi="Tahoma" w:cs="Tahoma"/>
                <w:b/>
                <w:sz w:val="18"/>
                <w:szCs w:val="18"/>
              </w:rPr>
            </w:pPr>
            <w:r w:rsidRPr="002A092A">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2A092A" w:rsidRDefault="008713A9" w:rsidP="00135199">
            <w:pPr>
              <w:rPr>
                <w:rFonts w:ascii="Tahoma" w:hAnsi="Tahoma" w:cs="Tahoma"/>
                <w:color w:val="000000"/>
                <w:sz w:val="20"/>
                <w:szCs w:val="20"/>
              </w:rPr>
            </w:pPr>
          </w:p>
        </w:tc>
      </w:tr>
      <w:tr w:rsidR="008713A9" w:rsidRPr="002A092A" w14:paraId="4A41CD4E"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2A092A" w:rsidRDefault="008713A9" w:rsidP="00135199">
            <w:pPr>
              <w:rPr>
                <w:rFonts w:ascii="Tahoma" w:hAnsi="Tahoma" w:cs="Tahoma"/>
                <w:sz w:val="20"/>
                <w:szCs w:val="20"/>
              </w:rPr>
            </w:pPr>
          </w:p>
        </w:tc>
      </w:tr>
      <w:tr w:rsidR="008713A9" w:rsidRPr="002A092A" w14:paraId="1DEE67A2"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2A092A" w:rsidRDefault="008713A9" w:rsidP="00135199">
            <w:pPr>
              <w:rPr>
                <w:rFonts w:ascii="Tahoma" w:hAnsi="Tahoma" w:cs="Tahoma"/>
                <w:sz w:val="20"/>
                <w:szCs w:val="20"/>
              </w:rPr>
            </w:pPr>
          </w:p>
        </w:tc>
      </w:tr>
      <w:tr w:rsidR="008713A9" w:rsidRPr="002A092A" w14:paraId="6A7C6756"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2A092A" w:rsidRDefault="008713A9" w:rsidP="00135199">
            <w:pPr>
              <w:rPr>
                <w:rFonts w:ascii="Tahoma" w:hAnsi="Tahoma" w:cs="Tahoma"/>
                <w:sz w:val="20"/>
                <w:szCs w:val="20"/>
              </w:rPr>
            </w:pPr>
          </w:p>
        </w:tc>
      </w:tr>
      <w:tr w:rsidR="008713A9" w:rsidRPr="002A092A" w14:paraId="0EF7D4E7"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2A092A" w:rsidRDefault="008713A9" w:rsidP="00135199">
            <w:pPr>
              <w:rPr>
                <w:rFonts w:ascii="Tahoma" w:hAnsi="Tahoma" w:cs="Tahoma"/>
                <w:sz w:val="20"/>
                <w:szCs w:val="20"/>
              </w:rPr>
            </w:pPr>
          </w:p>
        </w:tc>
      </w:tr>
      <w:tr w:rsidR="008713A9" w:rsidRPr="002A092A" w14:paraId="60BAA4AC"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2A092A" w:rsidRDefault="008713A9" w:rsidP="00135199">
            <w:pPr>
              <w:rPr>
                <w:rFonts w:ascii="Tahoma" w:hAnsi="Tahoma" w:cs="Tahoma"/>
                <w:sz w:val="20"/>
                <w:szCs w:val="20"/>
              </w:rPr>
            </w:pPr>
          </w:p>
        </w:tc>
      </w:tr>
      <w:tr w:rsidR="008713A9"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2A092A" w:rsidRDefault="008713A9"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7B5072">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7B5072">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7B5072">
            <w:pPr>
              <w:jc w:val="right"/>
              <w:rPr>
                <w:rFonts w:ascii="Tahoma" w:hAnsi="Tahoma" w:cs="Tahoma"/>
                <w:sz w:val="16"/>
                <w:szCs w:val="16"/>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7B5072">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7B5072">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7B5072">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7B5072">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7B5072">
            <w:pPr>
              <w:jc w:val="right"/>
              <w:rPr>
                <w:rFonts w:ascii="Tahoma" w:hAnsi="Tahoma" w:cs="Tahoma"/>
                <w:sz w:val="16"/>
                <w:szCs w:val="16"/>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7B5072">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7B5072">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7B5072">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7B5072">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7B5072">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7B5072">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7B5072">
            <w:pPr>
              <w:jc w:val="right"/>
              <w:rPr>
                <w:rFonts w:ascii="Tahoma" w:hAnsi="Tahoma" w:cs="Tahoma"/>
                <w:sz w:val="16"/>
                <w:szCs w:val="16"/>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7B5072">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7B5072">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7B5072">
            <w:pPr>
              <w:jc w:val="right"/>
              <w:rPr>
                <w:rFonts w:ascii="Tahoma" w:hAnsi="Tahoma" w:cs="Tahoma"/>
                <w:sz w:val="18"/>
                <w:szCs w:val="18"/>
              </w:rPr>
            </w:pPr>
            <w:r w:rsidRPr="002A092A">
              <w:rPr>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7B5072">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7B5072">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7B5072">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7B5072">
            <w:pPr>
              <w:jc w:val="right"/>
              <w:rPr>
                <w:rFonts w:ascii="Tahoma" w:hAnsi="Tahoma" w:cs="Tahoma"/>
                <w:sz w:val="18"/>
                <w:szCs w:val="18"/>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7B5072">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7B5072">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7B5072">
            <w:pPr>
              <w:rPr>
                <w:rFonts w:ascii="Tahoma" w:hAnsi="Tahoma" w:cs="Tahoma"/>
                <w:sz w:val="20"/>
                <w:szCs w:val="20"/>
              </w:rPr>
            </w:pP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0F30A768" w14:textId="5AFAD59F" w:rsidR="005F3E76" w:rsidRDefault="00D06BCD" w:rsidP="005F3E76">
      <w:pPr>
        <w:jc w:val="both"/>
        <w:rPr>
          <w:rFonts w:ascii="Tahoma" w:hAnsi="Tahoma" w:cs="Tahoma"/>
          <w:sz w:val="20"/>
          <w:szCs w:val="20"/>
        </w:rPr>
      </w:pPr>
      <w:r>
        <w:rPr>
          <w:rFonts w:ascii="Tahoma" w:hAnsi="Tahoma" w:cs="Tahoma"/>
          <w:sz w:val="20"/>
          <w:szCs w:val="20"/>
        </w:rPr>
        <w:t>The</w:t>
      </w:r>
      <w:r w:rsidR="005F3E76" w:rsidRPr="00D0286A">
        <w:rPr>
          <w:rFonts w:ascii="Tahoma" w:hAnsi="Tahoma" w:cs="Tahoma"/>
          <w:sz w:val="20"/>
          <w:szCs w:val="20"/>
        </w:rPr>
        <w:t xml:space="preserve"> Council of Europe is implementing </w:t>
      </w:r>
      <w:r w:rsidR="005F3E76">
        <w:rPr>
          <w:rFonts w:ascii="Tahoma" w:hAnsi="Tahoma" w:cs="Tahoma"/>
          <w:sz w:val="20"/>
          <w:szCs w:val="20"/>
        </w:rPr>
        <w:t>the</w:t>
      </w:r>
      <w:r w:rsidR="005F3E76" w:rsidRPr="00D0286A">
        <w:rPr>
          <w:rFonts w:ascii="Tahoma" w:hAnsi="Tahoma" w:cs="Tahoma"/>
          <w:sz w:val="20"/>
          <w:szCs w:val="20"/>
        </w:rPr>
        <w:t xml:space="preserve"> </w:t>
      </w:r>
      <w:r w:rsidR="005F3E76" w:rsidRPr="0042138A">
        <w:rPr>
          <w:rFonts w:ascii="Tahoma" w:hAnsi="Tahoma" w:cs="Tahoma"/>
          <w:sz w:val="20"/>
          <w:szCs w:val="20"/>
        </w:rPr>
        <w:t>I</w:t>
      </w:r>
      <w:r w:rsidR="005F3E76">
        <w:rPr>
          <w:rFonts w:ascii="Tahoma" w:hAnsi="Tahoma" w:cs="Tahoma"/>
          <w:sz w:val="20"/>
          <w:szCs w:val="20"/>
        </w:rPr>
        <w:t>ntercultural Cities Programme (ICC)</w:t>
      </w:r>
      <w:r>
        <w:rPr>
          <w:rFonts w:ascii="Tahoma" w:hAnsi="Tahoma" w:cs="Tahoma"/>
          <w:sz w:val="20"/>
          <w:szCs w:val="20"/>
        </w:rPr>
        <w:t xml:space="preserve"> since 2008</w:t>
      </w:r>
      <w:r w:rsidR="005F3E76">
        <w:rPr>
          <w:rFonts w:ascii="Tahoma" w:hAnsi="Tahoma" w:cs="Tahoma"/>
          <w:sz w:val="20"/>
          <w:szCs w:val="20"/>
        </w:rPr>
        <w:t xml:space="preserve">. This is a capacity building programme that </w:t>
      </w:r>
      <w:r w:rsidR="005F3E76" w:rsidRPr="000B036F">
        <w:rPr>
          <w:rFonts w:ascii="Tahoma" w:hAnsi="Tahoma" w:cs="Tahoma"/>
          <w:sz w:val="20"/>
          <w:szCs w:val="20"/>
        </w:rPr>
        <w:t xml:space="preserve">supports </w:t>
      </w:r>
      <w:r w:rsidR="005F3E76">
        <w:rPr>
          <w:rFonts w:ascii="Tahoma" w:hAnsi="Tahoma" w:cs="Tahoma"/>
          <w:sz w:val="20"/>
          <w:szCs w:val="20"/>
        </w:rPr>
        <w:t>public authorities</w:t>
      </w:r>
      <w:r w:rsidR="005F3E76" w:rsidRPr="000B036F">
        <w:rPr>
          <w:rFonts w:ascii="Tahoma" w:hAnsi="Tahoma" w:cs="Tahoma"/>
          <w:sz w:val="20"/>
          <w:szCs w:val="20"/>
        </w:rPr>
        <w:t xml:space="preserve"> across Europe and beyond </w:t>
      </w:r>
      <w:r w:rsidR="009154F9">
        <w:rPr>
          <w:rFonts w:ascii="Tahoma" w:hAnsi="Tahoma" w:cs="Tahoma"/>
          <w:sz w:val="20"/>
          <w:szCs w:val="20"/>
        </w:rPr>
        <w:t>in implementing</w:t>
      </w:r>
      <w:r w:rsidR="005F3E76" w:rsidRPr="000B036F">
        <w:rPr>
          <w:rFonts w:ascii="Tahoma" w:hAnsi="Tahoma" w:cs="Tahoma"/>
          <w:sz w:val="20"/>
          <w:szCs w:val="20"/>
        </w:rPr>
        <w:t xml:space="preserve"> the participative design, </w:t>
      </w:r>
      <w:r w:rsidR="009154F9">
        <w:rPr>
          <w:rFonts w:ascii="Tahoma" w:hAnsi="Tahoma" w:cs="Tahoma"/>
          <w:sz w:val="20"/>
          <w:szCs w:val="20"/>
        </w:rPr>
        <w:t>execution</w:t>
      </w:r>
      <w:r w:rsidR="005F3E76" w:rsidRPr="000B036F">
        <w:rPr>
          <w:rFonts w:ascii="Tahoma" w:hAnsi="Tahoma" w:cs="Tahoma"/>
          <w:sz w:val="20"/>
          <w:szCs w:val="20"/>
        </w:rPr>
        <w:t xml:space="preserve"> and evaluation of diversity and inclusion strategies. These strategies mobilise political leaders, policy officials, professionals, businesses and civil society towards a model of integration called Intercultural integration. </w:t>
      </w:r>
    </w:p>
    <w:p w14:paraId="5892F588" w14:textId="77777777" w:rsidR="005F3E76" w:rsidRDefault="005F3E76" w:rsidP="005F3E76">
      <w:pPr>
        <w:jc w:val="both"/>
        <w:rPr>
          <w:rFonts w:ascii="Tahoma" w:hAnsi="Tahoma" w:cs="Tahoma"/>
          <w:sz w:val="20"/>
          <w:szCs w:val="20"/>
        </w:rPr>
      </w:pPr>
    </w:p>
    <w:p w14:paraId="18E23774" w14:textId="77777777" w:rsidR="005F3E76" w:rsidRDefault="005F3E76" w:rsidP="005F3E76">
      <w:pPr>
        <w:jc w:val="both"/>
        <w:rPr>
          <w:rFonts w:ascii="Tahoma" w:hAnsi="Tahoma" w:cs="Tahoma"/>
          <w:sz w:val="20"/>
          <w:szCs w:val="20"/>
        </w:rPr>
      </w:pPr>
      <w:r>
        <w:rPr>
          <w:rFonts w:ascii="Tahoma" w:hAnsi="Tahoma" w:cs="Tahoma"/>
          <w:sz w:val="20"/>
          <w:szCs w:val="20"/>
        </w:rPr>
        <w:t xml:space="preserve">Intercultural integration </w:t>
      </w:r>
      <w:r w:rsidRPr="000B036F">
        <w:rPr>
          <w:rFonts w:ascii="Tahoma" w:hAnsi="Tahoma" w:cs="Tahoma"/>
          <w:sz w:val="20"/>
          <w:szCs w:val="20"/>
        </w:rPr>
        <w:t xml:space="preserve">is a policy framework for achieving cohesion, equality and prosperous development in culturally diverse societies. </w:t>
      </w:r>
      <w:r>
        <w:rPr>
          <w:rFonts w:ascii="Tahoma" w:hAnsi="Tahoma" w:cs="Tahoma"/>
          <w:sz w:val="20"/>
          <w:szCs w:val="20"/>
        </w:rPr>
        <w:t>Its</w:t>
      </w:r>
      <w:r w:rsidRPr="000B036F">
        <w:rPr>
          <w:rFonts w:ascii="Tahoma" w:hAnsi="Tahoma" w:cs="Tahoma"/>
          <w:sz w:val="20"/>
          <w:szCs w:val="20"/>
        </w:rPr>
        <w:t xml:space="preserve"> underlying principles are equality</w:t>
      </w:r>
      <w:r>
        <w:rPr>
          <w:rFonts w:ascii="Tahoma" w:hAnsi="Tahoma" w:cs="Tahoma"/>
          <w:sz w:val="20"/>
          <w:szCs w:val="20"/>
        </w:rPr>
        <w:t xml:space="preserve"> of rights and opportunities</w:t>
      </w:r>
      <w:r w:rsidRPr="000B036F">
        <w:rPr>
          <w:rFonts w:ascii="Tahoma" w:hAnsi="Tahoma" w:cs="Tahoma"/>
          <w:sz w:val="20"/>
          <w:szCs w:val="20"/>
        </w:rPr>
        <w:t xml:space="preserve">, diversity </w:t>
      </w:r>
      <w:r>
        <w:rPr>
          <w:rFonts w:ascii="Tahoma" w:hAnsi="Tahoma" w:cs="Tahoma"/>
          <w:sz w:val="20"/>
          <w:szCs w:val="20"/>
        </w:rPr>
        <w:t xml:space="preserve">advantage, </w:t>
      </w:r>
      <w:r w:rsidRPr="000B036F">
        <w:rPr>
          <w:rFonts w:ascii="Tahoma" w:hAnsi="Tahoma" w:cs="Tahoma"/>
          <w:sz w:val="20"/>
          <w:szCs w:val="20"/>
        </w:rPr>
        <w:t xml:space="preserve">and </w:t>
      </w:r>
      <w:r>
        <w:rPr>
          <w:rFonts w:ascii="Tahoma" w:hAnsi="Tahoma" w:cs="Tahoma"/>
          <w:sz w:val="20"/>
          <w:szCs w:val="20"/>
        </w:rPr>
        <w:t xml:space="preserve">positive </w:t>
      </w:r>
      <w:r w:rsidRPr="000B036F">
        <w:rPr>
          <w:rFonts w:ascii="Tahoma" w:hAnsi="Tahoma" w:cs="Tahoma"/>
          <w:sz w:val="20"/>
          <w:szCs w:val="20"/>
        </w:rPr>
        <w:t xml:space="preserve">interaction, framed by respect and dignity for all as individuals entitled to rights, freedom and responsibilities, and the understanding that building inclusive societies requires openness to change. Intercultural integration policies seek to reinforce intercultural interaction as a means of building trust and strengthening the fabric of the community. </w:t>
      </w:r>
    </w:p>
    <w:p w14:paraId="397616D6" w14:textId="77777777" w:rsidR="005F3E76" w:rsidRDefault="005F3E76" w:rsidP="005F3E76">
      <w:pPr>
        <w:jc w:val="both"/>
        <w:rPr>
          <w:rFonts w:ascii="Tahoma" w:hAnsi="Tahoma" w:cs="Tahoma"/>
          <w:sz w:val="20"/>
          <w:szCs w:val="20"/>
        </w:rPr>
      </w:pPr>
    </w:p>
    <w:p w14:paraId="0256E457" w14:textId="00E18AEF" w:rsidR="005F3E76" w:rsidRPr="000B036F" w:rsidRDefault="005F3E76" w:rsidP="005F3E76">
      <w:pPr>
        <w:jc w:val="both"/>
        <w:rPr>
          <w:rFonts w:ascii="Tahoma" w:eastAsia="Calibri" w:hAnsi="Tahoma" w:cs="Tahoma"/>
          <w:sz w:val="20"/>
          <w:szCs w:val="20"/>
        </w:rPr>
      </w:pPr>
      <w:r w:rsidRPr="000B036F">
        <w:rPr>
          <w:rFonts w:ascii="Tahoma" w:eastAsia="Calibri" w:hAnsi="Tahoma" w:cs="Tahoma"/>
          <w:sz w:val="20"/>
          <w:szCs w:val="20"/>
        </w:rPr>
        <w:t xml:space="preserve">The </w:t>
      </w:r>
      <w:r>
        <w:rPr>
          <w:rFonts w:ascii="Tahoma" w:eastAsia="Calibri" w:hAnsi="Tahoma" w:cs="Tahoma"/>
          <w:sz w:val="20"/>
          <w:szCs w:val="20"/>
        </w:rPr>
        <w:t xml:space="preserve">public authorities </w:t>
      </w:r>
      <w:r w:rsidRPr="000B036F">
        <w:rPr>
          <w:rFonts w:ascii="Tahoma" w:eastAsia="Calibri" w:hAnsi="Tahoma" w:cs="Tahoma"/>
          <w:sz w:val="20"/>
          <w:szCs w:val="20"/>
        </w:rPr>
        <w:t xml:space="preserve">participating in the programme </w:t>
      </w:r>
      <w:r w:rsidR="009154F9">
        <w:rPr>
          <w:rFonts w:ascii="Tahoma" w:eastAsia="Calibri" w:hAnsi="Tahoma" w:cs="Tahoma"/>
          <w:sz w:val="20"/>
          <w:szCs w:val="20"/>
        </w:rPr>
        <w:t xml:space="preserve">(mainly </w:t>
      </w:r>
      <w:r w:rsidR="009154F9" w:rsidRPr="000B036F">
        <w:rPr>
          <w:rFonts w:ascii="Tahoma" w:eastAsia="Calibri" w:hAnsi="Tahoma" w:cs="Tahoma"/>
          <w:sz w:val="20"/>
          <w:szCs w:val="20"/>
        </w:rPr>
        <w:t>cities</w:t>
      </w:r>
      <w:r w:rsidR="009154F9">
        <w:rPr>
          <w:rFonts w:ascii="Tahoma" w:eastAsia="Calibri" w:hAnsi="Tahoma" w:cs="Tahoma"/>
          <w:sz w:val="20"/>
          <w:szCs w:val="20"/>
        </w:rPr>
        <w:t>)</w:t>
      </w:r>
      <w:r w:rsidR="009154F9" w:rsidRPr="000B036F">
        <w:rPr>
          <w:rFonts w:ascii="Tahoma" w:eastAsia="Calibri" w:hAnsi="Tahoma" w:cs="Tahoma"/>
          <w:sz w:val="20"/>
          <w:szCs w:val="20"/>
        </w:rPr>
        <w:t xml:space="preserve"> </w:t>
      </w:r>
      <w:r w:rsidRPr="000B036F">
        <w:rPr>
          <w:rFonts w:ascii="Tahoma" w:eastAsia="Calibri" w:hAnsi="Tahoma" w:cs="Tahoma"/>
          <w:sz w:val="20"/>
          <w:szCs w:val="20"/>
        </w:rPr>
        <w:t>receive support in re-designing their policies and re-shaping their governance structures and processes to reflect the pluralistic identity of the society and turn diversity from a stumbling block into a steppingstone.</w:t>
      </w:r>
    </w:p>
    <w:p w14:paraId="5A8293DA" w14:textId="77777777" w:rsidR="005F3E76" w:rsidRPr="000B036F" w:rsidRDefault="005F3E76" w:rsidP="005F3E76">
      <w:pPr>
        <w:jc w:val="both"/>
        <w:rPr>
          <w:rFonts w:ascii="Tahoma" w:eastAsia="Calibri" w:hAnsi="Tahoma" w:cs="Tahoma"/>
          <w:sz w:val="20"/>
          <w:szCs w:val="20"/>
        </w:rPr>
      </w:pPr>
    </w:p>
    <w:p w14:paraId="5E6EFF84" w14:textId="77777777" w:rsidR="005F3E76" w:rsidRPr="000B036F" w:rsidRDefault="005F3E76" w:rsidP="005F3E76">
      <w:pPr>
        <w:jc w:val="both"/>
        <w:rPr>
          <w:rFonts w:ascii="Tahoma" w:eastAsia="Calibri" w:hAnsi="Tahoma" w:cs="Tahoma"/>
          <w:sz w:val="20"/>
          <w:szCs w:val="20"/>
        </w:rPr>
      </w:pPr>
      <w:r w:rsidRPr="000B036F">
        <w:rPr>
          <w:rFonts w:ascii="Tahoma" w:eastAsia="Calibri" w:hAnsi="Tahoma" w:cs="Tahoma"/>
          <w:sz w:val="20"/>
          <w:szCs w:val="20"/>
        </w:rPr>
        <w:t>In particular, the programme helps cities to:</w:t>
      </w:r>
    </w:p>
    <w:p w14:paraId="634D5C51" w14:textId="77777777" w:rsidR="005F3E76" w:rsidRPr="000B036F" w:rsidRDefault="005F3E76" w:rsidP="005F3E76">
      <w:pPr>
        <w:jc w:val="both"/>
        <w:rPr>
          <w:rFonts w:ascii="Tahoma" w:eastAsia="Calibri" w:hAnsi="Tahoma" w:cs="Tahoma"/>
          <w:sz w:val="20"/>
          <w:szCs w:val="20"/>
        </w:rPr>
      </w:pPr>
    </w:p>
    <w:p w14:paraId="29DB88D0" w14:textId="77777777" w:rsidR="005F3E76" w:rsidRPr="000B036F" w:rsidRDefault="005F3E76" w:rsidP="005F3E76">
      <w:pPr>
        <w:ind w:left="720" w:hanging="720"/>
        <w:jc w:val="both"/>
        <w:rPr>
          <w:rFonts w:ascii="Tahoma" w:eastAsia="Calibri" w:hAnsi="Tahoma" w:cs="Tahoma"/>
          <w:sz w:val="20"/>
          <w:szCs w:val="20"/>
        </w:rPr>
      </w:pPr>
      <w:r w:rsidRPr="000B036F">
        <w:rPr>
          <w:rFonts w:ascii="Tahoma" w:eastAsia="Calibri" w:hAnsi="Tahoma" w:cs="Tahoma"/>
          <w:sz w:val="20"/>
          <w:szCs w:val="20"/>
        </w:rPr>
        <w:t>•</w:t>
      </w:r>
      <w:r w:rsidRPr="000B036F">
        <w:rPr>
          <w:rFonts w:ascii="Tahoma" w:eastAsia="Calibri" w:hAnsi="Tahoma" w:cs="Tahoma"/>
          <w:sz w:val="20"/>
          <w:szCs w:val="20"/>
        </w:rPr>
        <w:tab/>
        <w:t>Create a sense of pluralistic identity based on the pride and appreciation of its diverse population, minimising cultural tensions and conflicts.</w:t>
      </w:r>
    </w:p>
    <w:p w14:paraId="661C50ED" w14:textId="77777777" w:rsidR="005F3E76" w:rsidRPr="000B036F" w:rsidRDefault="005F3E76" w:rsidP="005F3E76">
      <w:pPr>
        <w:ind w:left="720" w:hanging="720"/>
        <w:jc w:val="both"/>
        <w:rPr>
          <w:rFonts w:ascii="Tahoma" w:eastAsia="Calibri" w:hAnsi="Tahoma" w:cs="Tahoma"/>
          <w:sz w:val="20"/>
          <w:szCs w:val="20"/>
        </w:rPr>
      </w:pPr>
      <w:r w:rsidRPr="000B036F">
        <w:rPr>
          <w:rFonts w:ascii="Tahoma" w:eastAsia="Calibri" w:hAnsi="Tahoma" w:cs="Tahoma"/>
          <w:sz w:val="20"/>
          <w:szCs w:val="20"/>
        </w:rPr>
        <w:t>•</w:t>
      </w:r>
      <w:r w:rsidRPr="000B036F">
        <w:rPr>
          <w:rFonts w:ascii="Tahoma" w:eastAsia="Calibri" w:hAnsi="Tahoma" w:cs="Tahoma"/>
          <w:sz w:val="20"/>
          <w:szCs w:val="20"/>
        </w:rPr>
        <w:tab/>
        <w:t>Set up a governance model enabling the participation of all members of the community, regardless of their origin or status.</w:t>
      </w:r>
    </w:p>
    <w:p w14:paraId="67598B3B" w14:textId="57258237" w:rsidR="005F3E76" w:rsidRPr="000B036F" w:rsidRDefault="005F3E76" w:rsidP="005F3E76">
      <w:pPr>
        <w:ind w:left="720" w:hanging="720"/>
        <w:jc w:val="both"/>
        <w:rPr>
          <w:rFonts w:ascii="Tahoma" w:eastAsia="Calibri" w:hAnsi="Tahoma" w:cs="Tahoma"/>
          <w:sz w:val="20"/>
          <w:szCs w:val="20"/>
        </w:rPr>
      </w:pPr>
      <w:r w:rsidRPr="000B036F">
        <w:rPr>
          <w:rFonts w:ascii="Tahoma" w:eastAsia="Calibri" w:hAnsi="Tahoma" w:cs="Tahoma"/>
          <w:sz w:val="20"/>
          <w:szCs w:val="20"/>
        </w:rPr>
        <w:t>•</w:t>
      </w:r>
      <w:r w:rsidRPr="000B036F">
        <w:rPr>
          <w:rFonts w:ascii="Tahoma" w:eastAsia="Calibri" w:hAnsi="Tahoma" w:cs="Tahoma"/>
          <w:sz w:val="20"/>
          <w:szCs w:val="20"/>
        </w:rPr>
        <w:tab/>
        <w:t>Creat</w:t>
      </w:r>
      <w:r w:rsidR="009154F9">
        <w:rPr>
          <w:rFonts w:ascii="Tahoma" w:eastAsia="Calibri" w:hAnsi="Tahoma" w:cs="Tahoma"/>
          <w:sz w:val="20"/>
          <w:szCs w:val="20"/>
        </w:rPr>
        <w:t>e</w:t>
      </w:r>
      <w:r w:rsidRPr="000B036F">
        <w:rPr>
          <w:rFonts w:ascii="Tahoma" w:eastAsia="Calibri" w:hAnsi="Tahoma" w:cs="Tahoma"/>
          <w:sz w:val="20"/>
          <w:szCs w:val="20"/>
        </w:rPr>
        <w:t xml:space="preserve"> spaces and opportunities for deep interaction and co-creation between people of different cultural origins and backgrounds, to build trust within the community and thus ensure cohesion, solidarity, and realise the potential of diversity.</w:t>
      </w:r>
    </w:p>
    <w:p w14:paraId="713F4F4A" w14:textId="77777777" w:rsidR="005F3E76" w:rsidRPr="000B036F" w:rsidRDefault="005F3E76" w:rsidP="005F3E76">
      <w:pPr>
        <w:ind w:left="720" w:hanging="720"/>
        <w:jc w:val="both"/>
        <w:rPr>
          <w:rFonts w:ascii="Tahoma" w:eastAsia="Calibri" w:hAnsi="Tahoma" w:cs="Tahoma"/>
          <w:sz w:val="20"/>
          <w:szCs w:val="20"/>
        </w:rPr>
      </w:pPr>
      <w:r w:rsidRPr="000B036F">
        <w:rPr>
          <w:rFonts w:ascii="Tahoma" w:eastAsia="Calibri" w:hAnsi="Tahoma" w:cs="Tahoma"/>
          <w:sz w:val="20"/>
          <w:szCs w:val="20"/>
        </w:rPr>
        <w:t>•</w:t>
      </w:r>
      <w:r w:rsidRPr="000B036F">
        <w:rPr>
          <w:rFonts w:ascii="Tahoma" w:eastAsia="Calibri" w:hAnsi="Tahoma" w:cs="Tahoma"/>
          <w:sz w:val="20"/>
          <w:szCs w:val="20"/>
        </w:rPr>
        <w:tab/>
        <w:t>Make the public space and services accessible to all residents and end the vicious circle of exclusion which goes hand in hand with ethnic and social segregation.</w:t>
      </w:r>
    </w:p>
    <w:p w14:paraId="24D1C990" w14:textId="77777777" w:rsidR="005F3E76" w:rsidRPr="000B036F" w:rsidRDefault="005F3E76" w:rsidP="005F3E76">
      <w:pPr>
        <w:ind w:left="720" w:hanging="720"/>
        <w:jc w:val="both"/>
        <w:rPr>
          <w:rFonts w:ascii="Tahoma" w:eastAsia="Calibri" w:hAnsi="Tahoma" w:cs="Tahoma"/>
          <w:sz w:val="20"/>
          <w:szCs w:val="20"/>
        </w:rPr>
      </w:pPr>
      <w:r w:rsidRPr="000B036F">
        <w:rPr>
          <w:rFonts w:ascii="Tahoma" w:eastAsia="Calibri" w:hAnsi="Tahoma" w:cs="Tahoma"/>
          <w:sz w:val="20"/>
          <w:szCs w:val="20"/>
        </w:rPr>
        <w:t>•</w:t>
      </w:r>
      <w:r w:rsidRPr="000B036F">
        <w:rPr>
          <w:rFonts w:ascii="Tahoma" w:eastAsia="Calibri" w:hAnsi="Tahoma" w:cs="Tahoma"/>
          <w:sz w:val="20"/>
          <w:szCs w:val="20"/>
        </w:rPr>
        <w:tab/>
        <w:t>Share power, involving people of diverse origins in decision-making in urban institutions, be they political, educational, social, economic or cultural.</w:t>
      </w:r>
    </w:p>
    <w:p w14:paraId="7B257FB8" w14:textId="77777777" w:rsidR="009154F9" w:rsidRDefault="005F3E76" w:rsidP="009154F9">
      <w:pPr>
        <w:jc w:val="both"/>
        <w:rPr>
          <w:rFonts w:ascii="Tahoma" w:eastAsia="Calibri" w:hAnsi="Tahoma" w:cs="Tahoma"/>
          <w:sz w:val="20"/>
          <w:szCs w:val="20"/>
        </w:rPr>
      </w:pPr>
      <w:r w:rsidRPr="000B036F">
        <w:rPr>
          <w:rFonts w:ascii="Tahoma" w:eastAsia="Calibri" w:hAnsi="Tahoma" w:cs="Tahoma"/>
          <w:sz w:val="20"/>
          <w:szCs w:val="20"/>
        </w:rPr>
        <w:t>•</w:t>
      </w:r>
      <w:r w:rsidRPr="000B036F">
        <w:rPr>
          <w:rFonts w:ascii="Tahoma" w:eastAsia="Calibri" w:hAnsi="Tahoma" w:cs="Tahoma"/>
          <w:sz w:val="20"/>
          <w:szCs w:val="20"/>
        </w:rPr>
        <w:tab/>
        <w:t>Foster intercultural competence in public, private and civil-society organisations.</w:t>
      </w:r>
    </w:p>
    <w:p w14:paraId="513B90E9" w14:textId="32AEE8CB" w:rsidR="005F3E76" w:rsidRPr="009154F9" w:rsidRDefault="005F3E76" w:rsidP="009154F9">
      <w:pPr>
        <w:pStyle w:val="ListParagraph"/>
        <w:numPr>
          <w:ilvl w:val="0"/>
          <w:numId w:val="32"/>
        </w:numPr>
        <w:ind w:left="0" w:firstLine="0"/>
        <w:jc w:val="both"/>
        <w:rPr>
          <w:rFonts w:ascii="Tahoma" w:eastAsia="Calibri" w:hAnsi="Tahoma" w:cs="Tahoma"/>
          <w:sz w:val="20"/>
          <w:szCs w:val="20"/>
        </w:rPr>
      </w:pPr>
      <w:r w:rsidRPr="009154F9">
        <w:rPr>
          <w:rFonts w:ascii="Tahoma" w:eastAsia="Calibri" w:hAnsi="Tahoma" w:cs="Tahoma"/>
          <w:sz w:val="20"/>
          <w:szCs w:val="20"/>
        </w:rPr>
        <w:t xml:space="preserve">Build trust </w:t>
      </w:r>
    </w:p>
    <w:p w14:paraId="75332C9C" w14:textId="77777777" w:rsidR="005F3E76" w:rsidRPr="000B036F" w:rsidRDefault="005F3E76" w:rsidP="005F3E76">
      <w:pPr>
        <w:ind w:left="720" w:hanging="720"/>
        <w:jc w:val="both"/>
        <w:rPr>
          <w:rFonts w:ascii="Tahoma" w:eastAsia="Calibri" w:hAnsi="Tahoma" w:cs="Tahoma"/>
          <w:sz w:val="20"/>
          <w:szCs w:val="20"/>
        </w:rPr>
      </w:pPr>
      <w:r w:rsidRPr="000B036F">
        <w:rPr>
          <w:rFonts w:ascii="Tahoma" w:eastAsia="Calibri" w:hAnsi="Tahoma" w:cs="Tahoma"/>
          <w:sz w:val="20"/>
          <w:szCs w:val="20"/>
        </w:rPr>
        <w:t>•</w:t>
      </w:r>
      <w:r w:rsidRPr="000B036F">
        <w:rPr>
          <w:rFonts w:ascii="Tahoma" w:eastAsia="Calibri" w:hAnsi="Tahoma" w:cs="Tahoma"/>
          <w:sz w:val="20"/>
          <w:szCs w:val="20"/>
        </w:rPr>
        <w:tab/>
        <w:t>Embrace cultural pluralism and the complexity of identities through leadership discourse and symbolic actions; and</w:t>
      </w:r>
    </w:p>
    <w:p w14:paraId="47434113" w14:textId="76E8E277" w:rsidR="005F3E76" w:rsidRPr="000B036F" w:rsidRDefault="005F3E76" w:rsidP="005F3E76">
      <w:pPr>
        <w:ind w:left="720" w:hanging="720"/>
        <w:jc w:val="both"/>
        <w:rPr>
          <w:rFonts w:ascii="Tahoma" w:eastAsia="Calibri" w:hAnsi="Tahoma" w:cs="Tahoma"/>
          <w:sz w:val="20"/>
          <w:szCs w:val="20"/>
        </w:rPr>
      </w:pPr>
      <w:r w:rsidRPr="000B036F">
        <w:rPr>
          <w:rFonts w:ascii="Tahoma" w:eastAsia="Calibri" w:hAnsi="Tahoma" w:cs="Tahoma"/>
          <w:sz w:val="20"/>
          <w:szCs w:val="20"/>
        </w:rPr>
        <w:t>•</w:t>
      </w:r>
      <w:r w:rsidRPr="000B036F">
        <w:rPr>
          <w:rFonts w:ascii="Tahoma" w:eastAsia="Calibri" w:hAnsi="Tahoma" w:cs="Tahoma"/>
          <w:sz w:val="20"/>
          <w:szCs w:val="20"/>
        </w:rPr>
        <w:tab/>
      </w:r>
      <w:r w:rsidR="009D5DC3">
        <w:rPr>
          <w:rFonts w:ascii="Tahoma" w:eastAsia="Calibri" w:hAnsi="Tahoma" w:cs="Tahoma"/>
          <w:sz w:val="20"/>
          <w:szCs w:val="20"/>
        </w:rPr>
        <w:t>M</w:t>
      </w:r>
      <w:r w:rsidRPr="000B036F">
        <w:rPr>
          <w:rFonts w:ascii="Tahoma" w:eastAsia="Calibri" w:hAnsi="Tahoma" w:cs="Tahoma"/>
          <w:sz w:val="20"/>
          <w:szCs w:val="20"/>
        </w:rPr>
        <w:t>anag</w:t>
      </w:r>
      <w:r w:rsidR="009D5DC3">
        <w:rPr>
          <w:rFonts w:ascii="Tahoma" w:eastAsia="Calibri" w:hAnsi="Tahoma" w:cs="Tahoma"/>
          <w:sz w:val="20"/>
          <w:szCs w:val="20"/>
        </w:rPr>
        <w:t>e</w:t>
      </w:r>
      <w:r w:rsidRPr="000B036F">
        <w:rPr>
          <w:rFonts w:ascii="Tahoma" w:eastAsia="Calibri" w:hAnsi="Tahoma" w:cs="Tahoma"/>
          <w:sz w:val="20"/>
          <w:szCs w:val="20"/>
        </w:rPr>
        <w:t xml:space="preserve"> conflict positively, busting stereotypes and engaging in a debate about the impact and potential of diversity for local development.</w:t>
      </w:r>
    </w:p>
    <w:p w14:paraId="7A245F06" w14:textId="77777777" w:rsidR="005F3E76" w:rsidRDefault="005F3E76" w:rsidP="005F3E76">
      <w:pPr>
        <w:spacing w:line="276" w:lineRule="auto"/>
        <w:jc w:val="both"/>
        <w:rPr>
          <w:rFonts w:ascii="Tahoma" w:hAnsi="Tahoma" w:cs="Tahoma"/>
          <w:sz w:val="20"/>
          <w:szCs w:val="20"/>
        </w:rPr>
      </w:pPr>
    </w:p>
    <w:p w14:paraId="605E6350" w14:textId="072AC59D" w:rsidR="005F3E76" w:rsidRPr="007B4D04" w:rsidRDefault="005F3E76" w:rsidP="005F3E76">
      <w:pPr>
        <w:jc w:val="both"/>
        <w:rPr>
          <w:rFonts w:ascii="Tahoma" w:eastAsia="Calibri" w:hAnsi="Tahoma" w:cs="Tahoma"/>
          <w:sz w:val="20"/>
          <w:szCs w:val="20"/>
          <w:lang w:eastAsia="en-US"/>
        </w:rPr>
      </w:pPr>
      <w:r w:rsidRPr="00D0286A">
        <w:rPr>
          <w:rFonts w:ascii="Tahoma" w:hAnsi="Tahoma" w:cs="Tahoma"/>
          <w:sz w:val="20"/>
          <w:szCs w:val="20"/>
        </w:rPr>
        <w:t>In that context,</w:t>
      </w:r>
      <w:r>
        <w:rPr>
          <w:rFonts w:ascii="Tahoma" w:hAnsi="Tahoma" w:cs="Tahoma"/>
          <w:sz w:val="20"/>
          <w:szCs w:val="20"/>
        </w:rPr>
        <w:t xml:space="preserve"> the Intercultural Cities Unit</w:t>
      </w:r>
      <w:r w:rsidRPr="00D0286A">
        <w:rPr>
          <w:rFonts w:ascii="Tahoma" w:hAnsi="Tahoma" w:cs="Tahoma"/>
          <w:sz w:val="20"/>
          <w:szCs w:val="20"/>
        </w:rPr>
        <w:t xml:space="preserve"> it is looking for Provider(s) </w:t>
      </w:r>
      <w:bookmarkStart w:id="1" w:name="_Hlk30630396"/>
      <w:r w:rsidR="007B4D04" w:rsidRPr="00E25560">
        <w:rPr>
          <w:rFonts w:ascii="Tahoma" w:eastAsia="Calibri" w:hAnsi="Tahoma" w:cs="Tahoma"/>
          <w:sz w:val="20"/>
          <w:szCs w:val="20"/>
          <w:lang w:eastAsia="en-US"/>
        </w:rPr>
        <w:t>with a particular expertise</w:t>
      </w:r>
      <w:r w:rsidR="007B4D04">
        <w:rPr>
          <w:rFonts w:ascii="Tahoma" w:eastAsia="Calibri" w:hAnsi="Tahoma" w:cs="Tahoma"/>
          <w:sz w:val="20"/>
          <w:szCs w:val="20"/>
          <w:lang w:eastAsia="en-US"/>
        </w:rPr>
        <w:t xml:space="preserve"> i</w:t>
      </w:r>
      <w:r w:rsidR="007B4D04" w:rsidRPr="00E25560">
        <w:rPr>
          <w:rFonts w:ascii="Tahoma" w:eastAsia="Calibri" w:hAnsi="Tahoma" w:cs="Tahoma"/>
          <w:sz w:val="20"/>
          <w:szCs w:val="20"/>
          <w:lang w:eastAsia="en-US"/>
        </w:rPr>
        <w:t xml:space="preserve">n </w:t>
      </w:r>
      <w:r w:rsidR="007B4D04">
        <w:rPr>
          <w:rFonts w:ascii="Tahoma" w:eastAsia="Calibri" w:hAnsi="Tahoma" w:cs="Tahoma"/>
          <w:sz w:val="20"/>
          <w:szCs w:val="20"/>
          <w:lang w:eastAsia="en-US"/>
        </w:rPr>
        <w:t xml:space="preserve">the areas of: </w:t>
      </w:r>
      <w:r w:rsidR="007B4D04" w:rsidRPr="00B257B0">
        <w:rPr>
          <w:rFonts w:ascii="Tahoma" w:eastAsia="Calibri" w:hAnsi="Tahoma" w:cs="Tahoma"/>
          <w:sz w:val="20"/>
          <w:szCs w:val="20"/>
          <w:lang w:eastAsia="en-US"/>
        </w:rPr>
        <w:t>analytics software solutions, data collection, transformation and storage, analysis and reporting, and modelling and forecasting</w:t>
      </w:r>
      <w:r w:rsidR="007B4D04">
        <w:rPr>
          <w:rFonts w:ascii="Tahoma" w:eastAsia="Calibri" w:hAnsi="Tahoma" w:cs="Tahoma"/>
          <w:sz w:val="20"/>
          <w:szCs w:val="20"/>
          <w:lang w:eastAsia="en-US"/>
        </w:rPr>
        <w:t xml:space="preserve">, </w:t>
      </w:r>
      <w:r>
        <w:rPr>
          <w:rFonts w:ascii="Tahoma" w:hAnsi="Tahoma" w:cs="Tahoma"/>
          <w:sz w:val="20"/>
          <w:szCs w:val="20"/>
        </w:rPr>
        <w:t>to</w:t>
      </w:r>
      <w:r w:rsidRPr="00D0286A">
        <w:rPr>
          <w:rFonts w:ascii="Tahoma" w:hAnsi="Tahoma" w:cs="Tahoma"/>
          <w:sz w:val="20"/>
          <w:szCs w:val="20"/>
        </w:rPr>
        <w:t xml:space="preserve"> be requested by the Council on an as needed basis</w:t>
      </w:r>
      <w:bookmarkEnd w:id="1"/>
      <w:r w:rsidRPr="00D0286A">
        <w:rPr>
          <w:rFonts w:ascii="Tahoma" w:hAnsi="Tahoma" w:cs="Tahoma"/>
          <w:sz w:val="20"/>
          <w:szCs w:val="20"/>
        </w:rPr>
        <w:t xml:space="preserve">, in compliance with the ordering procedure defined below. </w:t>
      </w:r>
    </w:p>
    <w:p w14:paraId="48FD6F32" w14:textId="7D6C637F" w:rsidR="009D5DC3" w:rsidRDefault="009D5DC3" w:rsidP="005F3E76">
      <w:pPr>
        <w:jc w:val="both"/>
        <w:rPr>
          <w:rFonts w:ascii="Tahoma" w:hAnsi="Tahoma" w:cs="Tahoma"/>
          <w:sz w:val="20"/>
          <w:szCs w:val="20"/>
        </w:rPr>
      </w:pPr>
    </w:p>
    <w:p w14:paraId="13AD37E4" w14:textId="77777777" w:rsidR="007B4D04" w:rsidRPr="00D06BCD" w:rsidRDefault="007B4D04" w:rsidP="007B4D04">
      <w:pPr>
        <w:spacing w:line="276" w:lineRule="auto"/>
        <w:jc w:val="both"/>
        <w:rPr>
          <w:rFonts w:ascii="Tahoma" w:hAnsi="Tahoma" w:cs="Tahoma"/>
          <w:b/>
          <w:sz w:val="20"/>
          <w:szCs w:val="20"/>
        </w:rPr>
      </w:pPr>
      <w:r w:rsidRPr="00D06BCD">
        <w:rPr>
          <w:rFonts w:ascii="Tahoma" w:hAnsi="Tahoma" w:cs="Tahoma"/>
          <w:b/>
          <w:sz w:val="20"/>
          <w:szCs w:val="20"/>
        </w:rPr>
        <w:t>Pooling</w:t>
      </w:r>
    </w:p>
    <w:p w14:paraId="7745D195" w14:textId="77777777" w:rsidR="007B4D04" w:rsidRPr="00D06BCD" w:rsidRDefault="007B4D04" w:rsidP="007B4D04">
      <w:pPr>
        <w:spacing w:line="276" w:lineRule="auto"/>
        <w:jc w:val="both"/>
        <w:rPr>
          <w:rFonts w:ascii="Tahoma" w:hAnsi="Tahoma" w:cs="Tahoma"/>
          <w:sz w:val="20"/>
          <w:szCs w:val="20"/>
        </w:rPr>
      </w:pPr>
      <w:r w:rsidRPr="00D06BCD">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4C864454" w14:textId="77777777" w:rsidR="007B4D04" w:rsidRPr="00D06BCD" w:rsidRDefault="007B4D04" w:rsidP="007B4D04">
      <w:pPr>
        <w:pStyle w:val="Default"/>
        <w:numPr>
          <w:ilvl w:val="0"/>
          <w:numId w:val="5"/>
        </w:numPr>
        <w:ind w:left="709"/>
        <w:rPr>
          <w:rFonts w:ascii="Tahoma" w:hAnsi="Tahoma" w:cs="Tahoma"/>
          <w:sz w:val="20"/>
          <w:szCs w:val="20"/>
        </w:rPr>
      </w:pPr>
      <w:r w:rsidRPr="00D06BCD">
        <w:rPr>
          <w:rFonts w:ascii="Tahoma" w:hAnsi="Tahoma" w:cs="Tahoma"/>
          <w:sz w:val="20"/>
          <w:szCs w:val="20"/>
        </w:rPr>
        <w:t>quality (including as appropriate: capability, expertise, past performance, availability of resources and proposed methods of undertaking the work);</w:t>
      </w:r>
    </w:p>
    <w:p w14:paraId="55F82674" w14:textId="77777777" w:rsidR="007B4D04" w:rsidRPr="00D06BCD" w:rsidRDefault="007B4D04" w:rsidP="007B4D04">
      <w:pPr>
        <w:pStyle w:val="Default"/>
        <w:numPr>
          <w:ilvl w:val="0"/>
          <w:numId w:val="5"/>
        </w:numPr>
        <w:ind w:left="709"/>
        <w:rPr>
          <w:rFonts w:ascii="Tahoma" w:hAnsi="Tahoma" w:cs="Tahoma"/>
          <w:sz w:val="20"/>
          <w:szCs w:val="20"/>
        </w:rPr>
      </w:pPr>
      <w:r w:rsidRPr="00D06BCD">
        <w:rPr>
          <w:rFonts w:ascii="Tahoma" w:hAnsi="Tahoma" w:cs="Tahoma"/>
          <w:sz w:val="20"/>
          <w:szCs w:val="20"/>
        </w:rPr>
        <w:t>availability (including, without limitation, capacity to meet required deadlines and, where relevant, geographical location); and</w:t>
      </w:r>
    </w:p>
    <w:p w14:paraId="2BE8051C" w14:textId="77777777" w:rsidR="007B4D04" w:rsidRDefault="007B4D04" w:rsidP="007B4D04">
      <w:pPr>
        <w:pStyle w:val="Default"/>
        <w:numPr>
          <w:ilvl w:val="0"/>
          <w:numId w:val="5"/>
        </w:numPr>
        <w:ind w:left="709"/>
        <w:rPr>
          <w:rFonts w:ascii="Tahoma" w:hAnsi="Tahoma" w:cs="Tahoma"/>
          <w:sz w:val="20"/>
          <w:szCs w:val="20"/>
        </w:rPr>
      </w:pPr>
      <w:r w:rsidRPr="00D06BCD">
        <w:rPr>
          <w:rFonts w:ascii="Tahoma" w:hAnsi="Tahoma" w:cs="Tahoma"/>
          <w:sz w:val="20"/>
          <w:szCs w:val="20"/>
        </w:rPr>
        <w:t>price.</w:t>
      </w:r>
    </w:p>
    <w:p w14:paraId="7F18DC42" w14:textId="77777777" w:rsidR="007B4D04" w:rsidRDefault="007B4D04" w:rsidP="007B4D04">
      <w:pPr>
        <w:pStyle w:val="Default"/>
        <w:rPr>
          <w:rFonts w:ascii="Tahoma" w:hAnsi="Tahoma" w:cs="Tahoma"/>
          <w:sz w:val="20"/>
          <w:szCs w:val="20"/>
        </w:rPr>
      </w:pPr>
    </w:p>
    <w:p w14:paraId="77C6CF0D" w14:textId="77777777" w:rsidR="007B4D04" w:rsidRPr="0069373B" w:rsidRDefault="007B4D04" w:rsidP="007B4D04">
      <w:pPr>
        <w:pStyle w:val="Default"/>
        <w:rPr>
          <w:rFonts w:ascii="Tahoma" w:hAnsi="Tahoma" w:cs="Tahoma"/>
          <w:sz w:val="20"/>
          <w:szCs w:val="20"/>
        </w:rPr>
      </w:pPr>
      <w:r w:rsidRPr="0069373B">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21022853" w14:textId="77777777" w:rsidR="007B4D04" w:rsidRPr="002A092A" w:rsidRDefault="007B4D04" w:rsidP="007B4D04">
      <w:pPr>
        <w:spacing w:line="276" w:lineRule="auto"/>
        <w:jc w:val="both"/>
        <w:rPr>
          <w:rFonts w:ascii="Tahoma" w:hAnsi="Tahoma" w:cs="Tahoma"/>
          <w:sz w:val="20"/>
          <w:szCs w:val="20"/>
        </w:rPr>
      </w:pPr>
    </w:p>
    <w:p w14:paraId="42320316" w14:textId="77777777" w:rsidR="007B4D04" w:rsidRDefault="007B4D04" w:rsidP="005F3E76">
      <w:pPr>
        <w:jc w:val="both"/>
        <w:rPr>
          <w:rFonts w:ascii="Tahoma" w:hAnsi="Tahoma" w:cs="Tahoma"/>
          <w:sz w:val="20"/>
          <w:szCs w:val="20"/>
        </w:rPr>
      </w:pPr>
    </w:p>
    <w:p w14:paraId="2EEC3401" w14:textId="0E9D7948" w:rsidR="009D5DC3" w:rsidRPr="009E6389" w:rsidRDefault="007B4D04" w:rsidP="005F3E76">
      <w:pPr>
        <w:jc w:val="both"/>
        <w:rPr>
          <w:rFonts w:ascii="Tahoma" w:hAnsi="Tahoma" w:cs="Tahoma"/>
          <w:b/>
          <w:bCs/>
          <w:sz w:val="20"/>
          <w:szCs w:val="20"/>
        </w:rPr>
      </w:pPr>
      <w:r w:rsidRPr="009E6389">
        <w:rPr>
          <w:rFonts w:ascii="Tahoma" w:hAnsi="Tahoma" w:cs="Tahoma"/>
          <w:b/>
          <w:bCs/>
          <w:sz w:val="20"/>
          <w:szCs w:val="20"/>
        </w:rPr>
        <w:t>Lots</w:t>
      </w:r>
    </w:p>
    <w:p w14:paraId="4A4282BE" w14:textId="749E86B7" w:rsidR="007B4D04" w:rsidRDefault="007B4D04" w:rsidP="005F3E76">
      <w:pPr>
        <w:jc w:val="both"/>
        <w:rPr>
          <w:rFonts w:ascii="Tahoma" w:hAnsi="Tahoma" w:cs="Tahoma"/>
          <w:sz w:val="20"/>
          <w:szCs w:val="20"/>
        </w:rPr>
      </w:pPr>
    </w:p>
    <w:p w14:paraId="59E9525B" w14:textId="6051A6A5" w:rsidR="007B4D04" w:rsidRDefault="007B4D04" w:rsidP="005F3E76">
      <w:pPr>
        <w:jc w:val="both"/>
        <w:rPr>
          <w:rFonts w:ascii="Tahoma" w:hAnsi="Tahoma" w:cs="Tahoma"/>
          <w:sz w:val="20"/>
          <w:szCs w:val="20"/>
        </w:rPr>
      </w:pPr>
      <w:r>
        <w:rPr>
          <w:rFonts w:ascii="Tahoma" w:hAnsi="Tahoma" w:cs="Tahoma"/>
          <w:sz w:val="20"/>
          <w:szCs w:val="20"/>
        </w:rPr>
        <w:t>Lot 1 – Setting-up the tool</w:t>
      </w:r>
    </w:p>
    <w:p w14:paraId="4631D928" w14:textId="263E4AC2" w:rsidR="009D5DC3" w:rsidRDefault="007B4D04" w:rsidP="005F3E76">
      <w:pPr>
        <w:jc w:val="both"/>
        <w:rPr>
          <w:rFonts w:ascii="Tahoma" w:hAnsi="Tahoma" w:cs="Tahoma"/>
          <w:sz w:val="20"/>
          <w:szCs w:val="20"/>
        </w:rPr>
      </w:pPr>
      <w:r>
        <w:rPr>
          <w:rFonts w:ascii="Tahoma" w:hAnsi="Tahoma" w:cs="Tahoma"/>
          <w:sz w:val="20"/>
          <w:szCs w:val="20"/>
        </w:rPr>
        <w:t xml:space="preserve">Lot 2 – Maintenance and support services for the regular upgrade of the ICC charts </w:t>
      </w:r>
      <w:r w:rsidR="009E6389">
        <w:rPr>
          <w:rFonts w:ascii="Tahoma" w:hAnsi="Tahoma" w:cs="Tahoma"/>
          <w:sz w:val="20"/>
          <w:szCs w:val="20"/>
        </w:rPr>
        <w:t>(at least 4 times per year).</w:t>
      </w:r>
    </w:p>
    <w:p w14:paraId="6B13F489" w14:textId="77777777" w:rsidR="009E6389" w:rsidRPr="00236DCF" w:rsidRDefault="009E6389" w:rsidP="009E6389">
      <w:pPr>
        <w:rPr>
          <w:rFonts w:ascii="Tahoma" w:hAnsi="Tahoma" w:cs="Tahoma"/>
          <w:bCs/>
          <w:sz w:val="20"/>
          <w:szCs w:val="20"/>
        </w:rPr>
      </w:pPr>
      <w:r w:rsidRPr="00236DCF">
        <w:rPr>
          <w:rFonts w:ascii="Tahoma" w:hAnsi="Tahoma" w:cs="Tahoma"/>
          <w:bCs/>
          <w:sz w:val="20"/>
          <w:szCs w:val="20"/>
        </w:rPr>
        <w:t>Tenderers can tender for one, or both lots.</w:t>
      </w:r>
      <w:r>
        <w:rPr>
          <w:rFonts w:ascii="Tahoma" w:hAnsi="Tahoma" w:cs="Tahoma"/>
          <w:bCs/>
          <w:sz w:val="20"/>
          <w:szCs w:val="20"/>
        </w:rPr>
        <w:t xml:space="preserve"> The tasks for each Lot will be as follows:</w:t>
      </w:r>
    </w:p>
    <w:p w14:paraId="3EC6C8D9" w14:textId="0467EBF8" w:rsidR="009E6389" w:rsidRDefault="009E6389" w:rsidP="005F3E76">
      <w:pPr>
        <w:jc w:val="both"/>
        <w:rPr>
          <w:rFonts w:ascii="Tahoma" w:hAnsi="Tahoma" w:cs="Tahoma"/>
          <w:sz w:val="20"/>
          <w:szCs w:val="20"/>
        </w:rPr>
      </w:pPr>
    </w:p>
    <w:p w14:paraId="21D43DB2" w14:textId="77777777" w:rsidR="009E6389" w:rsidRDefault="009E6389" w:rsidP="005F3E76">
      <w:pPr>
        <w:jc w:val="both"/>
        <w:rPr>
          <w:rFonts w:ascii="Tahoma" w:hAnsi="Tahoma" w:cs="Tahoma"/>
          <w:sz w:val="20"/>
          <w:szCs w:val="20"/>
        </w:rPr>
      </w:pPr>
    </w:p>
    <w:p w14:paraId="6FF684A9" w14:textId="0337615A" w:rsidR="007B4D04" w:rsidRPr="00B257B0" w:rsidRDefault="009E6389" w:rsidP="007B4D04">
      <w:pPr>
        <w:jc w:val="both"/>
        <w:rPr>
          <w:rFonts w:ascii="Tahoma" w:hAnsi="Tahoma" w:cs="Tahoma"/>
          <w:b/>
          <w:bCs/>
          <w:iCs/>
          <w:sz w:val="20"/>
          <w:szCs w:val="20"/>
        </w:rPr>
      </w:pPr>
      <w:r>
        <w:rPr>
          <w:rFonts w:ascii="Tahoma" w:hAnsi="Tahoma" w:cs="Tahoma"/>
          <w:b/>
          <w:bCs/>
          <w:iCs/>
          <w:sz w:val="20"/>
          <w:szCs w:val="20"/>
        </w:rPr>
        <w:t xml:space="preserve">Lot 1 - </w:t>
      </w:r>
      <w:r w:rsidR="007B4D04" w:rsidRPr="00B257B0">
        <w:rPr>
          <w:rFonts w:ascii="Tahoma" w:hAnsi="Tahoma" w:cs="Tahoma"/>
          <w:b/>
          <w:bCs/>
          <w:iCs/>
          <w:sz w:val="20"/>
          <w:szCs w:val="20"/>
        </w:rPr>
        <w:t>Setting-up the tool</w:t>
      </w:r>
    </w:p>
    <w:p w14:paraId="5F4C3B02" w14:textId="77777777" w:rsidR="007B4D04" w:rsidRPr="00B257B0" w:rsidRDefault="007B4D04" w:rsidP="007B4D04">
      <w:pPr>
        <w:jc w:val="both"/>
        <w:rPr>
          <w:rFonts w:ascii="Tahoma" w:hAnsi="Tahoma" w:cs="Tahoma"/>
          <w:b/>
          <w:bCs/>
          <w:iCs/>
          <w:sz w:val="20"/>
          <w:szCs w:val="20"/>
        </w:rPr>
      </w:pPr>
    </w:p>
    <w:p w14:paraId="0A80A00F" w14:textId="77777777" w:rsidR="007B4D04" w:rsidRPr="00B257B0" w:rsidRDefault="007B4D04" w:rsidP="007B4D04">
      <w:pPr>
        <w:rPr>
          <w:rFonts w:ascii="Tahoma" w:hAnsi="Tahoma" w:cs="Tahoma"/>
          <w:iCs/>
          <w:sz w:val="20"/>
          <w:szCs w:val="20"/>
          <w:lang w:eastAsia="en-US"/>
        </w:rPr>
      </w:pPr>
      <w:r w:rsidRPr="00B257B0">
        <w:rPr>
          <w:rFonts w:ascii="Tahoma" w:hAnsi="Tahoma" w:cs="Tahoma"/>
          <w:iCs/>
          <w:sz w:val="20"/>
          <w:szCs w:val="20"/>
        </w:rPr>
        <w:t>Set-up the graphical display for the ICC charts and the relevant infrastructure for their regular upgrade.</w:t>
      </w:r>
    </w:p>
    <w:p w14:paraId="03891B3F" w14:textId="77777777" w:rsidR="007B4D04" w:rsidRPr="00B257B0" w:rsidRDefault="007B4D04" w:rsidP="007B4D04">
      <w:pPr>
        <w:rPr>
          <w:rFonts w:ascii="Tahoma" w:hAnsi="Tahoma" w:cs="Tahoma"/>
          <w:iCs/>
          <w:sz w:val="20"/>
          <w:szCs w:val="20"/>
        </w:rPr>
      </w:pPr>
      <w:r w:rsidRPr="00B257B0">
        <w:rPr>
          <w:rFonts w:ascii="Tahoma" w:hAnsi="Tahoma" w:cs="Tahoma"/>
          <w:iCs/>
          <w:sz w:val="20"/>
          <w:szCs w:val="20"/>
        </w:rPr>
        <w:t>The upgraded ICC Charts should have the following functionalities:</w:t>
      </w:r>
    </w:p>
    <w:p w14:paraId="3DE6F16A" w14:textId="77777777" w:rsidR="007B4D04" w:rsidRPr="00B257B0" w:rsidRDefault="007B4D04" w:rsidP="007B4D04">
      <w:pPr>
        <w:jc w:val="both"/>
        <w:rPr>
          <w:rFonts w:ascii="Tahoma" w:hAnsi="Tahoma" w:cs="Tahoma"/>
          <w:b/>
          <w:bCs/>
          <w:iCs/>
          <w:sz w:val="20"/>
          <w:szCs w:val="20"/>
        </w:rPr>
      </w:pPr>
    </w:p>
    <w:p w14:paraId="5FC84BD1" w14:textId="77777777" w:rsidR="007B4D04" w:rsidRPr="00B257B0" w:rsidRDefault="007B4D04" w:rsidP="007B4D04">
      <w:pPr>
        <w:ind w:left="720" w:hanging="720"/>
        <w:jc w:val="both"/>
        <w:rPr>
          <w:rFonts w:ascii="Tahoma" w:hAnsi="Tahoma" w:cs="Tahoma"/>
          <w:iCs/>
          <w:sz w:val="20"/>
          <w:szCs w:val="20"/>
        </w:rPr>
      </w:pPr>
      <w:r w:rsidRPr="00B257B0">
        <w:rPr>
          <w:rFonts w:ascii="Tahoma" w:hAnsi="Tahoma" w:cs="Tahoma"/>
          <w:iCs/>
          <w:sz w:val="20"/>
          <w:szCs w:val="20"/>
        </w:rPr>
        <w:t>•</w:t>
      </w:r>
      <w:r w:rsidRPr="00B257B0">
        <w:rPr>
          <w:rFonts w:ascii="Tahoma" w:hAnsi="Tahoma" w:cs="Tahoma"/>
          <w:iCs/>
          <w:sz w:val="20"/>
          <w:szCs w:val="20"/>
        </w:rPr>
        <w:tab/>
      </w:r>
      <w:bookmarkStart w:id="2" w:name="_Hlk32923449"/>
      <w:r w:rsidRPr="00B257B0">
        <w:rPr>
          <w:rFonts w:ascii="Tahoma" w:hAnsi="Tahoma" w:cs="Tahoma"/>
          <w:iCs/>
          <w:sz w:val="20"/>
          <w:szCs w:val="20"/>
        </w:rPr>
        <w:t>Graphical display of all cities’ index results in the database (scoring);</w:t>
      </w:r>
    </w:p>
    <w:p w14:paraId="221188BD" w14:textId="77777777" w:rsidR="007B4D04" w:rsidRPr="00B257B0" w:rsidRDefault="007B4D04" w:rsidP="007B4D04">
      <w:pPr>
        <w:rPr>
          <w:rFonts w:ascii="Tahoma" w:hAnsi="Tahoma" w:cs="Tahoma"/>
          <w:iCs/>
          <w:sz w:val="20"/>
          <w:szCs w:val="20"/>
          <w:lang w:eastAsia="en-US"/>
        </w:rPr>
      </w:pPr>
      <w:r w:rsidRPr="00B257B0">
        <w:rPr>
          <w:rFonts w:ascii="Tahoma" w:hAnsi="Tahoma" w:cs="Tahoma"/>
          <w:iCs/>
          <w:sz w:val="20"/>
          <w:szCs w:val="20"/>
        </w:rPr>
        <w:t>•</w:t>
      </w:r>
      <w:r w:rsidRPr="00B257B0">
        <w:rPr>
          <w:rFonts w:ascii="Tahoma" w:hAnsi="Tahoma" w:cs="Tahoma"/>
          <w:iCs/>
          <w:sz w:val="20"/>
          <w:szCs w:val="20"/>
        </w:rPr>
        <w:tab/>
        <w:t>Graphical display of the cities’ index results (scoring) filtered by:</w:t>
      </w:r>
    </w:p>
    <w:p w14:paraId="15B77F26" w14:textId="77777777" w:rsidR="007B4D04" w:rsidRPr="00B257B0" w:rsidRDefault="007B4D04" w:rsidP="007B4D04">
      <w:pPr>
        <w:pStyle w:val="ListParagraph"/>
        <w:numPr>
          <w:ilvl w:val="0"/>
          <w:numId w:val="33"/>
        </w:numPr>
        <w:rPr>
          <w:rFonts w:ascii="Tahoma" w:hAnsi="Tahoma" w:cs="Tahoma"/>
          <w:iCs/>
          <w:sz w:val="20"/>
          <w:szCs w:val="20"/>
        </w:rPr>
      </w:pPr>
      <w:r w:rsidRPr="00B257B0">
        <w:rPr>
          <w:rFonts w:ascii="Tahoma" w:hAnsi="Tahoma" w:cs="Tahoma"/>
          <w:iCs/>
          <w:sz w:val="20"/>
          <w:szCs w:val="20"/>
        </w:rPr>
        <w:t>Size of the city/Population: less than 100’000, 100-200’000, 200-500’000, more than 500’00;</w:t>
      </w:r>
    </w:p>
    <w:p w14:paraId="3B958908" w14:textId="77777777" w:rsidR="007B4D04" w:rsidRPr="00B257B0" w:rsidRDefault="007B4D04" w:rsidP="007B4D04">
      <w:pPr>
        <w:pStyle w:val="ListParagraph"/>
        <w:numPr>
          <w:ilvl w:val="0"/>
          <w:numId w:val="33"/>
        </w:numPr>
        <w:rPr>
          <w:rFonts w:ascii="Tahoma" w:hAnsi="Tahoma" w:cs="Tahoma"/>
          <w:iCs/>
          <w:sz w:val="20"/>
          <w:szCs w:val="20"/>
        </w:rPr>
      </w:pPr>
      <w:r w:rsidRPr="00B257B0">
        <w:rPr>
          <w:rFonts w:ascii="Tahoma" w:hAnsi="Tahoma" w:cs="Tahoma"/>
          <w:iCs/>
          <w:sz w:val="20"/>
          <w:szCs w:val="20"/>
        </w:rPr>
        <w:t>Foreign-born/Non-nationals: less than 10%, 10-15%, 15-20%, more than 20%;</w:t>
      </w:r>
    </w:p>
    <w:p w14:paraId="72B6C288" w14:textId="77777777" w:rsidR="007B4D04" w:rsidRPr="00B257B0" w:rsidRDefault="007B4D04" w:rsidP="007B4D04">
      <w:pPr>
        <w:pStyle w:val="ListParagraph"/>
        <w:numPr>
          <w:ilvl w:val="0"/>
          <w:numId w:val="33"/>
        </w:numPr>
        <w:rPr>
          <w:rFonts w:ascii="Tahoma" w:hAnsi="Tahoma" w:cs="Tahoma"/>
          <w:iCs/>
          <w:sz w:val="20"/>
          <w:szCs w:val="20"/>
        </w:rPr>
      </w:pPr>
      <w:r w:rsidRPr="00B257B0">
        <w:rPr>
          <w:rFonts w:ascii="Tahoma" w:hAnsi="Tahoma" w:cs="Tahoma"/>
          <w:iCs/>
          <w:sz w:val="20"/>
          <w:szCs w:val="20"/>
        </w:rPr>
        <w:t>Countries (Cities belonging to the same country);</w:t>
      </w:r>
    </w:p>
    <w:p w14:paraId="6851D84F" w14:textId="77777777" w:rsidR="007B4D04" w:rsidRPr="00B257B0" w:rsidRDefault="007B4D04" w:rsidP="007B4D04">
      <w:pPr>
        <w:pStyle w:val="ListParagraph"/>
        <w:numPr>
          <w:ilvl w:val="0"/>
          <w:numId w:val="33"/>
        </w:numPr>
        <w:rPr>
          <w:rFonts w:ascii="Tahoma" w:hAnsi="Tahoma" w:cs="Tahoma"/>
          <w:iCs/>
          <w:sz w:val="20"/>
          <w:szCs w:val="20"/>
        </w:rPr>
      </w:pPr>
      <w:r w:rsidRPr="00B257B0">
        <w:rPr>
          <w:rFonts w:ascii="Tahoma" w:hAnsi="Tahoma" w:cs="Tahoma"/>
          <w:iCs/>
          <w:sz w:val="20"/>
          <w:szCs w:val="20"/>
        </w:rPr>
        <w:t>Policy Areas;</w:t>
      </w:r>
    </w:p>
    <w:p w14:paraId="26E4471C" w14:textId="77777777" w:rsidR="007B4D04" w:rsidRPr="00B257B0" w:rsidRDefault="007B4D04" w:rsidP="007B4D04">
      <w:pPr>
        <w:pStyle w:val="ListParagraph"/>
        <w:numPr>
          <w:ilvl w:val="0"/>
          <w:numId w:val="33"/>
        </w:numPr>
        <w:rPr>
          <w:rFonts w:ascii="Tahoma" w:hAnsi="Tahoma" w:cs="Tahoma"/>
          <w:iCs/>
          <w:sz w:val="20"/>
          <w:szCs w:val="20"/>
        </w:rPr>
      </w:pPr>
      <w:r w:rsidRPr="00B257B0">
        <w:rPr>
          <w:rFonts w:ascii="Tahoma" w:hAnsi="Tahoma" w:cs="Tahoma"/>
          <w:iCs/>
          <w:sz w:val="20"/>
          <w:szCs w:val="20"/>
        </w:rPr>
        <w:t>Core Index / «Advanced» Index;</w:t>
      </w:r>
    </w:p>
    <w:p w14:paraId="1E88D30B" w14:textId="77777777" w:rsidR="007B4D04" w:rsidRPr="00B257B0" w:rsidRDefault="007B4D04" w:rsidP="007B4D04">
      <w:pPr>
        <w:pStyle w:val="ListParagraph"/>
        <w:numPr>
          <w:ilvl w:val="0"/>
          <w:numId w:val="33"/>
        </w:numPr>
        <w:rPr>
          <w:rFonts w:ascii="Tahoma" w:hAnsi="Tahoma" w:cs="Tahoma"/>
          <w:iCs/>
          <w:sz w:val="20"/>
          <w:szCs w:val="20"/>
        </w:rPr>
      </w:pPr>
      <w:r w:rsidRPr="00B257B0">
        <w:rPr>
          <w:rFonts w:ascii="Tahoma" w:hAnsi="Tahoma" w:cs="Tahoma"/>
          <w:iCs/>
          <w:sz w:val="20"/>
          <w:szCs w:val="20"/>
        </w:rPr>
        <w:t>Progress over time (one city).</w:t>
      </w:r>
    </w:p>
    <w:p w14:paraId="0215069F" w14:textId="77777777" w:rsidR="007B4D04" w:rsidRPr="00B257B0" w:rsidRDefault="007B4D04" w:rsidP="007B4D04">
      <w:pPr>
        <w:ind w:left="720" w:hanging="720"/>
        <w:jc w:val="both"/>
        <w:rPr>
          <w:rFonts w:ascii="Tahoma" w:hAnsi="Tahoma" w:cs="Tahoma"/>
          <w:iCs/>
          <w:sz w:val="20"/>
          <w:szCs w:val="20"/>
        </w:rPr>
      </w:pPr>
      <w:r w:rsidRPr="00B257B0">
        <w:rPr>
          <w:rFonts w:ascii="Tahoma" w:hAnsi="Tahoma" w:cs="Tahoma"/>
          <w:iCs/>
          <w:sz w:val="20"/>
          <w:szCs w:val="20"/>
        </w:rPr>
        <w:t>•</w:t>
      </w:r>
      <w:r w:rsidRPr="00B257B0">
        <w:rPr>
          <w:rFonts w:ascii="Tahoma" w:hAnsi="Tahoma" w:cs="Tahoma"/>
          <w:iCs/>
          <w:sz w:val="20"/>
          <w:szCs w:val="20"/>
        </w:rPr>
        <w:tab/>
        <w:t>Printing functionality;</w:t>
      </w:r>
    </w:p>
    <w:p w14:paraId="7BABA905" w14:textId="77777777" w:rsidR="007B4D04" w:rsidRPr="00B257B0" w:rsidRDefault="007B4D04" w:rsidP="007B4D04">
      <w:pPr>
        <w:ind w:left="720" w:hanging="720"/>
        <w:rPr>
          <w:rFonts w:ascii="Tahoma" w:hAnsi="Tahoma" w:cs="Tahoma"/>
          <w:iCs/>
          <w:sz w:val="20"/>
          <w:szCs w:val="20"/>
        </w:rPr>
      </w:pPr>
      <w:r w:rsidRPr="00B257B0">
        <w:rPr>
          <w:rFonts w:ascii="Tahoma" w:hAnsi="Tahoma" w:cs="Tahoma"/>
          <w:iCs/>
          <w:sz w:val="20"/>
          <w:szCs w:val="20"/>
        </w:rPr>
        <w:t xml:space="preserve">• </w:t>
      </w:r>
      <w:r w:rsidRPr="00B257B0">
        <w:rPr>
          <w:rFonts w:ascii="Tahoma" w:hAnsi="Tahoma" w:cs="Tahoma"/>
          <w:iCs/>
          <w:sz w:val="20"/>
          <w:szCs w:val="20"/>
        </w:rPr>
        <w:tab/>
        <w:t>Support of the modern browsers: Internet Explorer 11, Microsoft Edge, Google Chrome (latest version), Mozilla Firefox (latest);</w:t>
      </w:r>
    </w:p>
    <w:p w14:paraId="03802BEB" w14:textId="77777777" w:rsidR="007B4D04" w:rsidRPr="00B257B0" w:rsidRDefault="007B4D04" w:rsidP="007B4D04">
      <w:pPr>
        <w:ind w:left="720" w:hanging="720"/>
        <w:rPr>
          <w:rFonts w:ascii="Tahoma" w:hAnsi="Tahoma" w:cs="Tahoma"/>
          <w:iCs/>
          <w:sz w:val="20"/>
          <w:szCs w:val="20"/>
          <w:lang w:eastAsia="en-US"/>
        </w:rPr>
      </w:pPr>
      <w:r w:rsidRPr="00B257B0">
        <w:rPr>
          <w:rFonts w:ascii="Tahoma" w:hAnsi="Tahoma" w:cs="Tahoma"/>
          <w:iCs/>
          <w:sz w:val="20"/>
          <w:szCs w:val="20"/>
        </w:rPr>
        <w:t xml:space="preserve">• </w:t>
      </w:r>
      <w:r w:rsidRPr="00B257B0">
        <w:rPr>
          <w:rFonts w:ascii="Tahoma" w:hAnsi="Tahoma" w:cs="Tahoma"/>
          <w:iCs/>
          <w:sz w:val="20"/>
          <w:szCs w:val="20"/>
        </w:rPr>
        <w:tab/>
        <w:t>Catchy but clear design for Index Charts graphs, in line with ICC brand (the brand pack will be share by the ICC programme for reference).</w:t>
      </w:r>
    </w:p>
    <w:p w14:paraId="67218D97" w14:textId="77777777" w:rsidR="007B4D04" w:rsidRPr="00B257B0" w:rsidRDefault="007B4D04" w:rsidP="007B4D04">
      <w:pPr>
        <w:ind w:left="720" w:hanging="720"/>
        <w:jc w:val="both"/>
        <w:rPr>
          <w:rFonts w:ascii="Tahoma" w:hAnsi="Tahoma" w:cs="Tahoma"/>
          <w:sz w:val="20"/>
          <w:szCs w:val="20"/>
        </w:rPr>
      </w:pPr>
    </w:p>
    <w:p w14:paraId="0D41D50A" w14:textId="77777777" w:rsidR="007B4D04" w:rsidRPr="00B257B0" w:rsidRDefault="007B4D04" w:rsidP="007B4D04">
      <w:pPr>
        <w:ind w:left="720" w:hanging="720"/>
        <w:jc w:val="both"/>
        <w:rPr>
          <w:rFonts w:ascii="Tahoma" w:hAnsi="Tahoma" w:cs="Tahoma"/>
          <w:b/>
          <w:bCs/>
          <w:sz w:val="20"/>
          <w:szCs w:val="20"/>
        </w:rPr>
      </w:pPr>
    </w:p>
    <w:bookmarkEnd w:id="2"/>
    <w:p w14:paraId="3196ABC9" w14:textId="479D6DCF" w:rsidR="007B4D04" w:rsidRPr="00B257B0" w:rsidRDefault="009E6389" w:rsidP="007B4D04">
      <w:pPr>
        <w:rPr>
          <w:rFonts w:ascii="Tahoma" w:hAnsi="Tahoma" w:cs="Tahoma"/>
          <w:b/>
          <w:bCs/>
          <w:iCs/>
          <w:sz w:val="20"/>
          <w:szCs w:val="20"/>
          <w:lang w:eastAsia="en-US"/>
        </w:rPr>
      </w:pPr>
      <w:r>
        <w:rPr>
          <w:rFonts w:ascii="Tahoma" w:hAnsi="Tahoma" w:cs="Tahoma"/>
          <w:b/>
          <w:bCs/>
          <w:iCs/>
          <w:sz w:val="20"/>
          <w:szCs w:val="20"/>
        </w:rPr>
        <w:t xml:space="preserve">Lot 2 - </w:t>
      </w:r>
      <w:r w:rsidR="007B4D04" w:rsidRPr="00B257B0">
        <w:rPr>
          <w:rFonts w:ascii="Tahoma" w:hAnsi="Tahoma" w:cs="Tahoma"/>
          <w:b/>
          <w:bCs/>
          <w:iCs/>
          <w:sz w:val="20"/>
          <w:szCs w:val="20"/>
        </w:rPr>
        <w:t>Maintenance and support services for the regular upgrade of the ICC charts (at least 4 times per year).</w:t>
      </w:r>
    </w:p>
    <w:p w14:paraId="7C491EF9" w14:textId="77777777" w:rsidR="007B4D04" w:rsidRPr="00B257B0" w:rsidRDefault="007B4D04" w:rsidP="007B4D04">
      <w:pPr>
        <w:ind w:left="720" w:hanging="720"/>
        <w:jc w:val="both"/>
        <w:rPr>
          <w:rFonts w:ascii="Tahoma" w:hAnsi="Tahoma" w:cs="Tahoma"/>
          <w:b/>
          <w:bCs/>
          <w:iCs/>
          <w:sz w:val="20"/>
          <w:szCs w:val="20"/>
        </w:rPr>
      </w:pPr>
    </w:p>
    <w:p w14:paraId="1C36384F" w14:textId="77777777" w:rsidR="007B4D04" w:rsidRPr="00B257B0" w:rsidRDefault="007B4D04" w:rsidP="007B4D04">
      <w:pPr>
        <w:rPr>
          <w:rFonts w:ascii="Tahoma" w:hAnsi="Tahoma" w:cs="Tahoma"/>
          <w:iCs/>
          <w:sz w:val="20"/>
          <w:szCs w:val="20"/>
          <w:lang w:eastAsia="en-US"/>
        </w:rPr>
      </w:pPr>
      <w:r w:rsidRPr="00B257B0">
        <w:rPr>
          <w:rFonts w:ascii="Tahoma" w:hAnsi="Tahoma" w:cs="Tahoma"/>
          <w:iCs/>
          <w:sz w:val="20"/>
          <w:szCs w:val="20"/>
        </w:rPr>
        <w:t>•</w:t>
      </w:r>
      <w:r w:rsidRPr="00B257B0">
        <w:rPr>
          <w:rFonts w:ascii="Tahoma" w:hAnsi="Tahoma" w:cs="Tahoma"/>
          <w:iCs/>
          <w:sz w:val="20"/>
          <w:szCs w:val="20"/>
        </w:rPr>
        <w:tab/>
      </w:r>
      <w:bookmarkStart w:id="3" w:name="_Hlk32923468"/>
      <w:r w:rsidRPr="00B257B0">
        <w:rPr>
          <w:rFonts w:ascii="Tahoma" w:hAnsi="Tahoma" w:cs="Tahoma"/>
          <w:iCs/>
          <w:sz w:val="20"/>
          <w:szCs w:val="20"/>
        </w:rPr>
        <w:t>Error correction: fixing the errors on the application level, when relevant;</w:t>
      </w:r>
    </w:p>
    <w:p w14:paraId="671B004B" w14:textId="77777777" w:rsidR="007B4D04" w:rsidRPr="00B257B0" w:rsidRDefault="007B4D04" w:rsidP="007B4D04">
      <w:pPr>
        <w:ind w:left="720" w:hanging="720"/>
        <w:jc w:val="both"/>
        <w:rPr>
          <w:rFonts w:ascii="Tahoma" w:hAnsi="Tahoma" w:cs="Tahoma"/>
          <w:iCs/>
          <w:sz w:val="20"/>
          <w:szCs w:val="20"/>
        </w:rPr>
      </w:pPr>
      <w:r w:rsidRPr="00B257B0">
        <w:rPr>
          <w:rFonts w:ascii="Tahoma" w:hAnsi="Tahoma" w:cs="Tahoma"/>
          <w:iCs/>
          <w:sz w:val="20"/>
          <w:szCs w:val="20"/>
        </w:rPr>
        <w:t>•</w:t>
      </w:r>
      <w:r w:rsidRPr="00B257B0">
        <w:rPr>
          <w:rFonts w:ascii="Tahoma" w:hAnsi="Tahoma" w:cs="Tahoma"/>
          <w:iCs/>
          <w:sz w:val="20"/>
          <w:szCs w:val="20"/>
        </w:rPr>
        <w:tab/>
        <w:t>Hosting of the solution including all necessary environments;</w:t>
      </w:r>
    </w:p>
    <w:p w14:paraId="11E73609" w14:textId="77777777" w:rsidR="007B4D04" w:rsidRPr="00B257B0" w:rsidRDefault="007B4D04" w:rsidP="007B4D04">
      <w:pPr>
        <w:rPr>
          <w:rFonts w:ascii="Tahoma" w:hAnsi="Tahoma" w:cs="Tahoma"/>
          <w:iCs/>
          <w:sz w:val="20"/>
          <w:szCs w:val="20"/>
          <w:lang w:eastAsia="en-US"/>
        </w:rPr>
      </w:pPr>
      <w:r w:rsidRPr="00B257B0">
        <w:rPr>
          <w:rFonts w:ascii="Tahoma" w:hAnsi="Tahoma" w:cs="Tahoma"/>
          <w:iCs/>
          <w:sz w:val="20"/>
          <w:szCs w:val="20"/>
        </w:rPr>
        <w:t>•</w:t>
      </w:r>
      <w:r w:rsidRPr="00B257B0">
        <w:rPr>
          <w:rFonts w:ascii="Tahoma" w:hAnsi="Tahoma" w:cs="Tahoma"/>
          <w:iCs/>
          <w:sz w:val="20"/>
          <w:szCs w:val="20"/>
        </w:rPr>
        <w:tab/>
        <w:t>Data updates: at least once every 4 months.</w:t>
      </w:r>
    </w:p>
    <w:p w14:paraId="6E10A340" w14:textId="25B34A93" w:rsidR="007B4D04" w:rsidRDefault="007B4D04" w:rsidP="007B4D04">
      <w:pPr>
        <w:ind w:left="720" w:hanging="720"/>
        <w:jc w:val="both"/>
        <w:rPr>
          <w:rFonts w:ascii="Tahoma" w:hAnsi="Tahoma" w:cs="Tahoma"/>
          <w:sz w:val="20"/>
          <w:szCs w:val="20"/>
        </w:rPr>
      </w:pPr>
    </w:p>
    <w:p w14:paraId="6A40A86A" w14:textId="395B5339" w:rsidR="009E6389" w:rsidRDefault="009E6389" w:rsidP="007B4D04">
      <w:pPr>
        <w:ind w:left="720" w:hanging="720"/>
        <w:jc w:val="both"/>
        <w:rPr>
          <w:rFonts w:ascii="Tahoma" w:hAnsi="Tahoma" w:cs="Tahoma"/>
          <w:sz w:val="20"/>
          <w:szCs w:val="20"/>
        </w:rPr>
      </w:pPr>
    </w:p>
    <w:p w14:paraId="22948119" w14:textId="77777777" w:rsidR="009E6389" w:rsidRPr="00D0286A" w:rsidRDefault="009E6389" w:rsidP="009E6389">
      <w:pPr>
        <w:spacing w:line="276" w:lineRule="auto"/>
        <w:jc w:val="both"/>
        <w:rPr>
          <w:rFonts w:ascii="Tahoma" w:hAnsi="Tahoma" w:cs="Tahoma"/>
          <w:sz w:val="20"/>
          <w:szCs w:val="20"/>
        </w:rPr>
      </w:pPr>
      <w:r w:rsidRPr="00D0286A">
        <w:rPr>
          <w:rFonts w:ascii="Tahoma" w:hAnsi="Tahoma" w:cs="Tahoma"/>
          <w:sz w:val="20"/>
          <w:szCs w:val="20"/>
        </w:rPr>
        <w:t>The Tenderer declares that they submit a tender for the following lot/s:</w:t>
      </w:r>
    </w:p>
    <w:bookmarkEnd w:id="3"/>
    <w:p w14:paraId="0F53BFFF" w14:textId="546EFDEA" w:rsidR="007B4D04" w:rsidRDefault="007B4D04" w:rsidP="007B4D04">
      <w:pPr>
        <w:spacing w:line="276" w:lineRule="auto"/>
        <w:jc w:val="both"/>
        <w:rPr>
          <w:rFonts w:ascii="Tahoma" w:hAnsi="Tahoma" w:cs="Tahoma"/>
          <w:sz w:val="20"/>
          <w:szCs w:val="20"/>
        </w:rPr>
      </w:pPr>
    </w:p>
    <w:p w14:paraId="18501138" w14:textId="77777777" w:rsidR="009E6389" w:rsidRPr="00D0286A" w:rsidRDefault="009E6389" w:rsidP="009E638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52B162DD" w14:textId="77777777" w:rsidR="009E6389" w:rsidRPr="00D0286A" w:rsidRDefault="009E6389" w:rsidP="009E638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4384" behindDoc="0" locked="1" layoutInCell="1" allowOverlap="1" wp14:anchorId="33A680D0" wp14:editId="15A876F1">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8C4A9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8120"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3660"/>
        <w:gridCol w:w="8"/>
        <w:gridCol w:w="3863"/>
      </w:tblGrid>
      <w:tr w:rsidR="009E6389" w:rsidRPr="00D0286A" w14:paraId="0AF516DB" w14:textId="77777777" w:rsidTr="00902DCA">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7A2AAA19" w14:textId="77777777" w:rsidR="009E6389" w:rsidRPr="00D0286A" w:rsidRDefault="009E6389" w:rsidP="00902DCA">
            <w:pPr>
              <w:ind w:left="-142"/>
              <w:jc w:val="center"/>
              <w:rPr>
                <w:rFonts w:ascii="Tahoma" w:eastAsia="Calibri" w:hAnsi="Tahoma" w:cs="Tahoma"/>
                <w:bCs/>
                <w:sz w:val="36"/>
                <w:szCs w:val="36"/>
                <w:lang w:val="en-US" w:eastAsia="en-US"/>
              </w:rPr>
            </w:pPr>
          </w:p>
        </w:tc>
        <w:tc>
          <w:tcPr>
            <w:tcW w:w="366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51CC7DE9" w14:textId="77777777" w:rsidR="009E6389" w:rsidRPr="00D0286A" w:rsidRDefault="009E6389" w:rsidP="00902DCA">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3871"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2D07452A" w14:textId="77777777" w:rsidR="009E6389" w:rsidRPr="00D0286A" w:rsidRDefault="009E6389" w:rsidP="00902DCA">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9E6389" w:rsidRPr="00D0286A" w14:paraId="16EAB73D" w14:textId="77777777" w:rsidTr="00902DCA">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77A84AE" w14:textId="77777777" w:rsidR="009E6389" w:rsidRPr="00D0286A" w:rsidRDefault="009E6389" w:rsidP="00902DCA">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668"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240FF19" w14:textId="3B128BD7" w:rsidR="009E6389" w:rsidRPr="004540E3" w:rsidRDefault="009E6389" w:rsidP="00902DCA">
            <w:pPr>
              <w:spacing w:before="60" w:after="60"/>
              <w:ind w:left="-142" w:right="-249"/>
              <w:rPr>
                <w:rFonts w:ascii="Tahoma" w:eastAsia="Calibri" w:hAnsi="Tahoma" w:cs="Tahoma"/>
                <w:b/>
                <w:bCs/>
                <w:sz w:val="16"/>
                <w:szCs w:val="16"/>
                <w:lang w:val="en-US" w:eastAsia="en-US"/>
              </w:rPr>
            </w:pPr>
            <w:r w:rsidRPr="004540E3">
              <w:rPr>
                <w:rFonts w:ascii="Tahoma" w:eastAsia="Calibri" w:hAnsi="Tahoma" w:cs="Tahoma"/>
                <w:b/>
                <w:bCs/>
                <w:sz w:val="18"/>
                <w:szCs w:val="18"/>
                <w:lang w:val="en-US" w:eastAsia="en-US"/>
              </w:rPr>
              <w:t>Lot 1 –</w:t>
            </w:r>
            <w:r w:rsidRPr="004540E3">
              <w:rPr>
                <w:rFonts w:ascii="Tahoma" w:eastAsia="Calibri" w:hAnsi="Tahoma" w:cs="Tahoma"/>
                <w:b/>
                <w:bCs/>
                <w:sz w:val="16"/>
                <w:szCs w:val="16"/>
                <w:lang w:val="en-US" w:eastAsia="en-US"/>
              </w:rPr>
              <w:t xml:space="preserve"> </w:t>
            </w:r>
            <w:r>
              <w:rPr>
                <w:rFonts w:ascii="Tahoma" w:hAnsi="Tahoma" w:cs="Tahoma"/>
                <w:b/>
                <w:bCs/>
                <w:color w:val="000000"/>
                <w:sz w:val="18"/>
                <w:szCs w:val="18"/>
              </w:rPr>
              <w:t>Setting-up the tool</w:t>
            </w:r>
          </w:p>
        </w:tc>
        <w:tc>
          <w:tcPr>
            <w:tcW w:w="3863"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2872D8A" w14:textId="24BF6576" w:rsidR="009E6389" w:rsidRPr="00D0286A" w:rsidRDefault="009E6389" w:rsidP="00902DCA">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r w:rsidR="009E6389" w:rsidRPr="00D0286A" w14:paraId="1CB68CE3" w14:textId="77777777" w:rsidTr="00902DCA">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5846A2A" w14:textId="77777777" w:rsidR="009E6389" w:rsidRPr="00D0286A" w:rsidRDefault="009E6389" w:rsidP="00902DCA">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3E9B749" w14:textId="414A6033" w:rsidR="009E6389" w:rsidRPr="004540E3" w:rsidRDefault="009E6389" w:rsidP="00902DCA">
            <w:pPr>
              <w:spacing w:before="60" w:after="60"/>
              <w:ind w:left="-142" w:right="-249"/>
              <w:rPr>
                <w:rFonts w:ascii="Tahoma" w:eastAsia="Calibri" w:hAnsi="Tahoma" w:cs="Tahoma"/>
                <w:b/>
                <w:bCs/>
                <w:sz w:val="18"/>
                <w:szCs w:val="18"/>
                <w:lang w:val="en-US" w:eastAsia="en-US"/>
              </w:rPr>
            </w:pPr>
            <w:r w:rsidRPr="004540E3">
              <w:rPr>
                <w:rFonts w:ascii="Tahoma" w:eastAsia="Calibri" w:hAnsi="Tahoma" w:cs="Tahoma"/>
                <w:b/>
                <w:bCs/>
                <w:sz w:val="18"/>
                <w:szCs w:val="18"/>
                <w:lang w:val="en-US" w:eastAsia="en-US"/>
              </w:rPr>
              <w:t xml:space="preserve">Lot 2 – </w:t>
            </w:r>
            <w:r>
              <w:rPr>
                <w:rFonts w:ascii="Tahoma" w:hAnsi="Tahoma" w:cs="Tahoma"/>
                <w:b/>
                <w:bCs/>
                <w:color w:val="000000"/>
                <w:sz w:val="18"/>
                <w:szCs w:val="18"/>
              </w:rPr>
              <w:t>Maintenance and support services for the regular upgrade of the ICC charts</w:t>
            </w:r>
          </w:p>
        </w:tc>
        <w:tc>
          <w:tcPr>
            <w:tcW w:w="386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8291FD2" w14:textId="638525D4" w:rsidR="009E6389" w:rsidRPr="00D0286A" w:rsidRDefault="009E6389" w:rsidP="00902DCA">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bl>
    <w:p w14:paraId="2247B2E3" w14:textId="77777777" w:rsidR="009E6389" w:rsidRDefault="009E6389" w:rsidP="009E6389">
      <w:pPr>
        <w:spacing w:line="276" w:lineRule="auto"/>
        <w:jc w:val="both"/>
        <w:rPr>
          <w:rFonts w:ascii="Tahoma" w:hAnsi="Tahoma" w:cs="Tahoma"/>
          <w:color w:val="000000"/>
          <w:sz w:val="20"/>
          <w:szCs w:val="20"/>
          <w:lang w:eastAsia="en-US"/>
        </w:rPr>
      </w:pPr>
    </w:p>
    <w:p w14:paraId="410FDAF7" w14:textId="77777777" w:rsidR="009E6389" w:rsidRDefault="009E6389" w:rsidP="007B4D04">
      <w:pPr>
        <w:spacing w:line="276" w:lineRule="auto"/>
        <w:jc w:val="both"/>
        <w:rPr>
          <w:rFonts w:ascii="Tahoma" w:hAnsi="Tahoma" w:cs="Tahoma"/>
          <w:sz w:val="20"/>
          <w:szCs w:val="20"/>
        </w:rPr>
      </w:pPr>
    </w:p>
    <w:p w14:paraId="13B0EDBC" w14:textId="77777777" w:rsidR="00F368EB" w:rsidRDefault="00F368EB" w:rsidP="009D5DC3">
      <w:pPr>
        <w:spacing w:line="276" w:lineRule="auto"/>
        <w:jc w:val="both"/>
        <w:rPr>
          <w:rFonts w:ascii="Tahoma" w:hAnsi="Tahoma" w:cs="Tahoma"/>
          <w:b/>
          <w:sz w:val="20"/>
          <w:szCs w:val="20"/>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4E5E12FA" w14:textId="1A273AF6" w:rsidR="003F5BE6" w:rsidRDefault="003F5BE6" w:rsidP="003F5BE6">
      <w:pPr>
        <w:spacing w:line="276" w:lineRule="auto"/>
        <w:ind w:left="-142"/>
        <w:jc w:val="both"/>
        <w:rPr>
          <w:rFonts w:ascii="Tahoma" w:hAnsi="Tahoma" w:cs="Tahoma"/>
          <w:b/>
          <w:color w:val="000000"/>
          <w:sz w:val="20"/>
          <w:szCs w:val="20"/>
          <w:u w:val="single"/>
          <w:lang w:eastAsia="en-US"/>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in </w:t>
      </w:r>
      <w:r w:rsidR="009D5DC3">
        <w:rPr>
          <w:rFonts w:ascii="Tahoma" w:hAnsi="Tahoma" w:cs="Tahoma"/>
          <w:color w:val="000000"/>
          <w:sz w:val="20"/>
          <w:szCs w:val="20"/>
          <w:lang w:eastAsia="en-US"/>
        </w:rPr>
        <w:t xml:space="preserve">Euros </w:t>
      </w:r>
      <w:r w:rsidRPr="002A092A">
        <w:rPr>
          <w:rFonts w:ascii="Tahoma" w:hAnsi="Tahoma" w:cs="Tahoma"/>
          <w:color w:val="000000"/>
          <w:sz w:val="20"/>
          <w:szCs w:val="20"/>
          <w:lang w:eastAsia="en-US"/>
        </w:rPr>
        <w:t xml:space="preserve">without VAT. For the VAT regime to be mentioned on the invoice(s), please refer to Article 4.2 of the Legal Conditions (See Section C. below). </w:t>
      </w:r>
      <w:r w:rsidRPr="009D5DC3">
        <w:rPr>
          <w:rFonts w:ascii="Tahoma" w:hAnsi="Tahoma" w:cs="Tahoma"/>
          <w:b/>
          <w:color w:val="000000"/>
          <w:sz w:val="20"/>
          <w:szCs w:val="20"/>
          <w:lang w:eastAsia="en-US"/>
        </w:rPr>
        <w:t xml:space="preserve"> </w:t>
      </w:r>
      <w:r w:rsidRPr="009D5DC3">
        <w:rPr>
          <w:rFonts w:ascii="Tahoma" w:hAnsi="Tahoma" w:cs="Tahoma"/>
          <w:b/>
          <w:color w:val="000000"/>
          <w:sz w:val="20"/>
          <w:szCs w:val="20"/>
          <w:u w:val="single"/>
          <w:lang w:eastAsia="en-US"/>
        </w:rPr>
        <w:t>Tenders proposing a fee above the exclusion level will be entirely and automatically excluded from the tender procedure.</w:t>
      </w:r>
    </w:p>
    <w:p w14:paraId="6E0DA58A" w14:textId="1C94857D" w:rsidR="009154F9" w:rsidRDefault="009154F9" w:rsidP="003F5BE6">
      <w:pPr>
        <w:spacing w:line="276" w:lineRule="auto"/>
        <w:ind w:left="-142"/>
        <w:jc w:val="both"/>
        <w:rPr>
          <w:rFonts w:ascii="Tahoma" w:hAnsi="Tahoma" w:cs="Tahoma"/>
          <w:b/>
          <w:color w:val="000000"/>
          <w:sz w:val="20"/>
          <w:szCs w:val="20"/>
          <w:u w:val="single"/>
          <w:lang w:eastAsia="en-US"/>
        </w:rPr>
      </w:pPr>
    </w:p>
    <w:p w14:paraId="08D1C4AF" w14:textId="044954FC" w:rsidR="009154F9" w:rsidRDefault="009154F9" w:rsidP="003F5BE6">
      <w:pPr>
        <w:spacing w:line="276" w:lineRule="auto"/>
        <w:ind w:left="-142"/>
        <w:jc w:val="both"/>
        <w:rPr>
          <w:rFonts w:ascii="Tahoma" w:hAnsi="Tahoma" w:cs="Tahoma"/>
          <w:sz w:val="20"/>
          <w:szCs w:val="20"/>
        </w:rPr>
      </w:pPr>
    </w:p>
    <w:p w14:paraId="0C4E00A5" w14:textId="277B7D27" w:rsidR="009E6389" w:rsidRDefault="009E6389" w:rsidP="003F5BE6">
      <w:pPr>
        <w:spacing w:line="276" w:lineRule="auto"/>
        <w:ind w:left="-142"/>
        <w:jc w:val="both"/>
        <w:rPr>
          <w:rFonts w:ascii="Tahoma" w:hAnsi="Tahoma" w:cs="Tahoma"/>
          <w:sz w:val="20"/>
          <w:szCs w:val="20"/>
        </w:rPr>
      </w:pPr>
    </w:p>
    <w:p w14:paraId="477D1862" w14:textId="251D51ED" w:rsidR="009E6389" w:rsidRDefault="009E6389" w:rsidP="003F5BE6">
      <w:pPr>
        <w:spacing w:line="276" w:lineRule="auto"/>
        <w:ind w:left="-142"/>
        <w:jc w:val="both"/>
        <w:rPr>
          <w:rFonts w:ascii="Tahoma" w:hAnsi="Tahoma" w:cs="Tahoma"/>
          <w:sz w:val="20"/>
          <w:szCs w:val="20"/>
        </w:rPr>
      </w:pPr>
    </w:p>
    <w:p w14:paraId="70DCC145" w14:textId="5FEF5B8A" w:rsidR="009E6389" w:rsidRDefault="009E6389" w:rsidP="003F5BE6">
      <w:pPr>
        <w:spacing w:line="276" w:lineRule="auto"/>
        <w:ind w:left="-142"/>
        <w:jc w:val="both"/>
        <w:rPr>
          <w:rFonts w:ascii="Tahoma" w:hAnsi="Tahoma" w:cs="Tahoma"/>
          <w:sz w:val="20"/>
          <w:szCs w:val="20"/>
        </w:rPr>
      </w:pPr>
    </w:p>
    <w:p w14:paraId="7C97B77D" w14:textId="63672800" w:rsidR="009E6389" w:rsidRDefault="009E6389" w:rsidP="003F5BE6">
      <w:pPr>
        <w:spacing w:line="276" w:lineRule="auto"/>
        <w:ind w:left="-142"/>
        <w:jc w:val="both"/>
        <w:rPr>
          <w:rFonts w:ascii="Tahoma" w:hAnsi="Tahoma" w:cs="Tahoma"/>
          <w:sz w:val="20"/>
          <w:szCs w:val="20"/>
        </w:rPr>
      </w:pPr>
    </w:p>
    <w:p w14:paraId="07766FEE" w14:textId="77777777" w:rsidR="009E6389" w:rsidRPr="002A092A" w:rsidRDefault="009E6389" w:rsidP="003F5BE6">
      <w:pPr>
        <w:spacing w:line="276" w:lineRule="auto"/>
        <w:ind w:left="-142"/>
        <w:jc w:val="both"/>
        <w:rPr>
          <w:rFonts w:ascii="Tahoma" w:hAnsi="Tahoma" w:cs="Tahoma"/>
          <w:sz w:val="20"/>
          <w:szCs w:val="20"/>
        </w:rPr>
      </w:pP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w:lastRenderedPageBreak/>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98D71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SxRKL3QAAAAkBAAAPAAAAZHJzL2Rvd25yZXYueG1sTI/BTsMwDIbvSLxDZCRuW1qm&#10;tag0nRjS0G7A4MAxa0xT0ThRk3Xd22NOcLP1f/r9ud7MbhATjrH3pCBfZiCQWm966hR8vO8W9yBi&#10;0mT04AkVXDDCprm+qnVl/JnecDqkTnAJxUorsCmFSsrYWnQ6Ln1A4uzLj04nXsdOmlGfudwN8i7L&#10;Cul0T3zB6oBPFtvvw8kp2KZPifuwnrKUax9edja9Pm+Vur2ZHx9AJJzTHwy/+qwODTsd/YlMFIOC&#10;crUuGFWwKHMQDJRFvgJx5IED2dTy/wfNDwAAAP//AwBQSwECLQAUAAYACAAAACEAtoM4kv4AAADh&#10;AQAAEwAAAAAAAAAAAAAAAAAAAAAAW0NvbnRlbnRfVHlwZXNdLnhtbFBLAQItABQABgAIAAAAIQA4&#10;/SH/1gAAAJQBAAALAAAAAAAAAAAAAAAAAC8BAABfcmVscy8ucmVsc1BLAQItABQABgAIAAAAIQD+&#10;H1bzTQIAALIEAAAOAAAAAAAAAAAAAAAAAC4CAABkcnMvZTJvRG9jLnhtbFBLAQItABQABgAIAAAA&#10;IQDSxRKL3QAAAAkBAAAPAAAAAAAAAAAAAAAAAKcEAABkcnMvZG93bnJldi54bWxQSwUGAAAAAAQA&#10;BADzAAAAsQUAAAAA&#10;" adj="3973" strokecolor="red">
                <o:lock v:ext="edit" aspectratio="t"/>
                <v:textbox style="layout-flow:vertical-ideographic"/>
                <w10:anchorlock/>
              </v:shape>
            </w:pict>
          </mc:Fallback>
        </mc:AlternateContent>
      </w:r>
    </w:p>
    <w:tbl>
      <w:tblPr>
        <w:tblW w:w="10521" w:type="dxa"/>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59"/>
        <w:gridCol w:w="1330"/>
        <w:gridCol w:w="1632"/>
      </w:tblGrid>
      <w:tr w:rsidR="003F5BE6" w:rsidRPr="002A092A" w14:paraId="2585E0D7" w14:textId="77777777" w:rsidTr="007F4C24">
        <w:trPr>
          <w:trHeight w:val="688"/>
        </w:trPr>
        <w:tc>
          <w:tcPr>
            <w:tcW w:w="7559" w:type="dxa"/>
            <w:shd w:val="clear" w:color="auto" w:fill="DBE5F1" w:themeFill="accent1" w:themeFillTint="33"/>
            <w:vAlign w:val="center"/>
          </w:tcPr>
          <w:p w14:paraId="777ED51A" w14:textId="19F91939" w:rsidR="003F5BE6" w:rsidRPr="002A092A" w:rsidRDefault="009E6389" w:rsidP="003F5BE6">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t xml:space="preserve">LOT 1 - </w:t>
            </w:r>
            <w:r w:rsidR="003F5BE6" w:rsidRPr="002A092A">
              <w:rPr>
                <w:rFonts w:ascii="Tahoma" w:hAnsi="Tahoma" w:cs="Tahoma"/>
                <w:b/>
                <w:sz w:val="18"/>
                <w:szCs w:val="18"/>
                <w:lang w:eastAsia="en-US"/>
              </w:rPr>
              <w:t xml:space="preserve">Type(s) of Units  </w:t>
            </w:r>
            <w:r w:rsidR="003F5BE6" w:rsidRPr="002A092A">
              <w:rPr>
                <w:b/>
                <w:sz w:val="18"/>
                <w:szCs w:val="18"/>
                <w:lang w:eastAsia="en-US"/>
              </w:rPr>
              <w:t>▼</w:t>
            </w:r>
          </w:p>
        </w:tc>
        <w:tc>
          <w:tcPr>
            <w:tcW w:w="1330" w:type="dxa"/>
            <w:tcBorders>
              <w:bottom w:val="single" w:sz="2" w:space="0" w:color="FF0000"/>
            </w:tcBorders>
            <w:shd w:val="clear" w:color="auto" w:fill="DBE5F1" w:themeFill="accent1" w:themeFillTint="33"/>
            <w:vAlign w:val="center"/>
          </w:tcPr>
          <w:p w14:paraId="57C2381C" w14:textId="77777777" w:rsidR="003F5BE6" w:rsidRPr="002A092A" w:rsidRDefault="003F5BE6"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50EF7924" w14:textId="77777777" w:rsidR="003F5BE6" w:rsidRPr="002A092A" w:rsidRDefault="003F5BE6"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c>
          <w:tcPr>
            <w:tcW w:w="1632" w:type="dxa"/>
            <w:tcBorders>
              <w:bottom w:val="single" w:sz="2" w:space="0" w:color="808080" w:themeColor="background1" w:themeShade="80"/>
            </w:tcBorders>
            <w:shd w:val="clear" w:color="auto" w:fill="DBE5F1" w:themeFill="accent1" w:themeFillTint="33"/>
            <w:vAlign w:val="center"/>
          </w:tcPr>
          <w:p w14:paraId="0E07344C" w14:textId="77777777" w:rsidR="003F5BE6" w:rsidRPr="002A092A" w:rsidRDefault="003F5BE6" w:rsidP="00A4459E">
            <w:pPr>
              <w:spacing w:line="276" w:lineRule="auto"/>
              <w:ind w:left="-142" w:right="-101"/>
              <w:jc w:val="center"/>
              <w:rPr>
                <w:rFonts w:ascii="Tahoma" w:hAnsi="Tahoma" w:cs="Tahoma"/>
                <w:b/>
                <w:sz w:val="18"/>
                <w:szCs w:val="18"/>
                <w:lang w:eastAsia="en-US"/>
              </w:rPr>
            </w:pPr>
            <w:r w:rsidRPr="002A092A">
              <w:rPr>
                <w:rFonts w:ascii="Tahoma" w:hAnsi="Tahoma" w:cs="Tahoma"/>
                <w:b/>
                <w:sz w:val="18"/>
                <w:szCs w:val="18"/>
                <w:lang w:eastAsia="en-US"/>
              </w:rPr>
              <w:t>Exclusion level</w:t>
            </w:r>
          </w:p>
          <w:p w14:paraId="456DEF65" w14:textId="77777777" w:rsidR="003F5BE6" w:rsidRPr="002A092A" w:rsidRDefault="003F5BE6" w:rsidP="003F5BE6">
            <w:pPr>
              <w:spacing w:line="276" w:lineRule="auto"/>
              <w:ind w:left="-142" w:right="-490"/>
              <w:jc w:val="center"/>
              <w:rPr>
                <w:rFonts w:ascii="Tahoma" w:hAnsi="Tahoma" w:cs="Tahoma"/>
                <w:b/>
                <w:sz w:val="18"/>
                <w:szCs w:val="18"/>
                <w:lang w:eastAsia="en-US"/>
              </w:rPr>
            </w:pPr>
            <w:r w:rsidRPr="002A092A">
              <w:rPr>
                <w:b/>
                <w:sz w:val="18"/>
                <w:szCs w:val="18"/>
                <w:lang w:eastAsia="en-US"/>
              </w:rPr>
              <w:t>▼</w:t>
            </w:r>
          </w:p>
        </w:tc>
      </w:tr>
      <w:tr w:rsidR="003F5BE6" w:rsidRPr="002A092A" w14:paraId="0934CAF9" w14:textId="77777777" w:rsidTr="007F4C24">
        <w:trPr>
          <w:trHeight w:val="374"/>
        </w:trPr>
        <w:tc>
          <w:tcPr>
            <w:tcW w:w="7559" w:type="dxa"/>
            <w:tcBorders>
              <w:right w:val="single" w:sz="2" w:space="0" w:color="FF0000"/>
            </w:tcBorders>
            <w:shd w:val="clear" w:color="auto" w:fill="F2F2F2" w:themeFill="background1" w:themeFillShade="F2"/>
            <w:vAlign w:val="center"/>
          </w:tcPr>
          <w:p w14:paraId="747042AF" w14:textId="77777777" w:rsidR="00300B79" w:rsidRDefault="00300B79" w:rsidP="003F5BE6">
            <w:pPr>
              <w:spacing w:line="276" w:lineRule="auto"/>
              <w:ind w:left="34"/>
              <w:rPr>
                <w:rFonts w:ascii="Tahoma" w:hAnsi="Tahoma" w:cs="Tahoma"/>
                <w:sz w:val="18"/>
                <w:szCs w:val="18"/>
                <w:lang w:eastAsia="en-US"/>
              </w:rPr>
            </w:pPr>
            <w:r w:rsidRPr="00300B79">
              <w:rPr>
                <w:rFonts w:ascii="Tahoma" w:hAnsi="Tahoma" w:cs="Tahoma"/>
                <w:sz w:val="18"/>
                <w:szCs w:val="18"/>
                <w:lang w:eastAsia="en-US"/>
              </w:rPr>
              <w:t>Single lump sum for (annually):</w:t>
            </w:r>
          </w:p>
          <w:p w14:paraId="5300CA98" w14:textId="77777777" w:rsidR="00300B79" w:rsidRDefault="00300B79" w:rsidP="003F5BE6">
            <w:pPr>
              <w:spacing w:line="276" w:lineRule="auto"/>
              <w:ind w:left="34"/>
              <w:rPr>
                <w:rFonts w:ascii="Tahoma" w:hAnsi="Tahoma" w:cs="Tahoma"/>
                <w:sz w:val="18"/>
                <w:szCs w:val="18"/>
                <w:lang w:eastAsia="en-US"/>
              </w:rPr>
            </w:pPr>
          </w:p>
          <w:p w14:paraId="2F3EF9C7" w14:textId="77777777" w:rsidR="009E6389" w:rsidRPr="00B257B0" w:rsidRDefault="009E6389" w:rsidP="009E6389">
            <w:pPr>
              <w:rPr>
                <w:rFonts w:ascii="Tahoma" w:hAnsi="Tahoma" w:cs="Tahoma"/>
                <w:iCs/>
                <w:sz w:val="20"/>
                <w:szCs w:val="20"/>
                <w:lang w:eastAsia="en-US"/>
              </w:rPr>
            </w:pPr>
            <w:r w:rsidRPr="00B257B0">
              <w:rPr>
                <w:rFonts w:ascii="Tahoma" w:hAnsi="Tahoma" w:cs="Tahoma"/>
                <w:iCs/>
                <w:sz w:val="20"/>
                <w:szCs w:val="20"/>
              </w:rPr>
              <w:t>Set-up the graphical display for the ICC charts and the relevant infrastructure for their regular upgrade.</w:t>
            </w:r>
          </w:p>
          <w:p w14:paraId="1E010BB4" w14:textId="77777777" w:rsidR="009E6389" w:rsidRPr="00B257B0" w:rsidRDefault="009E6389" w:rsidP="009E6389">
            <w:pPr>
              <w:rPr>
                <w:rFonts w:ascii="Tahoma" w:hAnsi="Tahoma" w:cs="Tahoma"/>
                <w:iCs/>
                <w:sz w:val="20"/>
                <w:szCs w:val="20"/>
              </w:rPr>
            </w:pPr>
            <w:r w:rsidRPr="00B257B0">
              <w:rPr>
                <w:rFonts w:ascii="Tahoma" w:hAnsi="Tahoma" w:cs="Tahoma"/>
                <w:iCs/>
                <w:sz w:val="20"/>
                <w:szCs w:val="20"/>
              </w:rPr>
              <w:t>The upgraded ICC Charts should have the following functionalities:</w:t>
            </w:r>
          </w:p>
          <w:p w14:paraId="292ACC03" w14:textId="77777777" w:rsidR="009E6389" w:rsidRPr="00B257B0" w:rsidRDefault="009E6389" w:rsidP="009E6389">
            <w:pPr>
              <w:jc w:val="both"/>
              <w:rPr>
                <w:rFonts w:ascii="Tahoma" w:hAnsi="Tahoma" w:cs="Tahoma"/>
                <w:b/>
                <w:bCs/>
                <w:iCs/>
                <w:sz w:val="20"/>
                <w:szCs w:val="20"/>
              </w:rPr>
            </w:pPr>
          </w:p>
          <w:p w14:paraId="69E15DD6" w14:textId="77777777" w:rsidR="009E6389" w:rsidRPr="00B257B0" w:rsidRDefault="009E6389" w:rsidP="009E6389">
            <w:pPr>
              <w:ind w:left="720" w:hanging="720"/>
              <w:jc w:val="both"/>
              <w:rPr>
                <w:rFonts w:ascii="Tahoma" w:hAnsi="Tahoma" w:cs="Tahoma"/>
                <w:iCs/>
                <w:sz w:val="20"/>
                <w:szCs w:val="20"/>
              </w:rPr>
            </w:pPr>
            <w:r w:rsidRPr="00B257B0">
              <w:rPr>
                <w:rFonts w:ascii="Tahoma" w:hAnsi="Tahoma" w:cs="Tahoma"/>
                <w:iCs/>
                <w:sz w:val="20"/>
                <w:szCs w:val="20"/>
              </w:rPr>
              <w:t>•</w:t>
            </w:r>
            <w:r w:rsidRPr="00B257B0">
              <w:rPr>
                <w:rFonts w:ascii="Tahoma" w:hAnsi="Tahoma" w:cs="Tahoma"/>
                <w:iCs/>
                <w:sz w:val="20"/>
                <w:szCs w:val="20"/>
              </w:rPr>
              <w:tab/>
              <w:t>Graphical display of all cities’ index results in the database (scoring);</w:t>
            </w:r>
          </w:p>
          <w:p w14:paraId="05D9D747" w14:textId="77777777" w:rsidR="009E6389" w:rsidRPr="00B257B0" w:rsidRDefault="009E6389" w:rsidP="009E6389">
            <w:pPr>
              <w:rPr>
                <w:rFonts w:ascii="Tahoma" w:hAnsi="Tahoma" w:cs="Tahoma"/>
                <w:iCs/>
                <w:sz w:val="20"/>
                <w:szCs w:val="20"/>
                <w:lang w:eastAsia="en-US"/>
              </w:rPr>
            </w:pPr>
            <w:r w:rsidRPr="00B257B0">
              <w:rPr>
                <w:rFonts w:ascii="Tahoma" w:hAnsi="Tahoma" w:cs="Tahoma"/>
                <w:iCs/>
                <w:sz w:val="20"/>
                <w:szCs w:val="20"/>
              </w:rPr>
              <w:t>•</w:t>
            </w:r>
            <w:r w:rsidRPr="00B257B0">
              <w:rPr>
                <w:rFonts w:ascii="Tahoma" w:hAnsi="Tahoma" w:cs="Tahoma"/>
                <w:iCs/>
                <w:sz w:val="20"/>
                <w:szCs w:val="20"/>
              </w:rPr>
              <w:tab/>
              <w:t>Graphical display of the cities’ index results (scoring) filtered by:</w:t>
            </w:r>
          </w:p>
          <w:p w14:paraId="11246DED" w14:textId="77C26338" w:rsidR="009E6389" w:rsidRPr="00B257B0" w:rsidRDefault="009E6389" w:rsidP="009E6389">
            <w:pPr>
              <w:pStyle w:val="ListParagraph"/>
              <w:numPr>
                <w:ilvl w:val="0"/>
                <w:numId w:val="33"/>
              </w:numPr>
              <w:rPr>
                <w:rFonts w:ascii="Tahoma" w:hAnsi="Tahoma" w:cs="Tahoma"/>
                <w:iCs/>
                <w:sz w:val="20"/>
                <w:szCs w:val="20"/>
              </w:rPr>
            </w:pPr>
            <w:r w:rsidRPr="00B257B0">
              <w:rPr>
                <w:rFonts w:ascii="Tahoma" w:hAnsi="Tahoma" w:cs="Tahoma"/>
                <w:iCs/>
                <w:sz w:val="20"/>
                <w:szCs w:val="20"/>
              </w:rPr>
              <w:t>Size of the city/Population: less than 100’000, 100-200’000, 200-500’000, more than 500’0</w:t>
            </w:r>
            <w:r w:rsidR="0054765F">
              <w:rPr>
                <w:rFonts w:ascii="Tahoma" w:hAnsi="Tahoma" w:cs="Tahoma"/>
                <w:iCs/>
                <w:sz w:val="20"/>
                <w:szCs w:val="20"/>
              </w:rPr>
              <w:t>0</w:t>
            </w:r>
            <w:bookmarkStart w:id="4" w:name="_GoBack"/>
            <w:bookmarkEnd w:id="4"/>
            <w:r w:rsidRPr="00B257B0">
              <w:rPr>
                <w:rFonts w:ascii="Tahoma" w:hAnsi="Tahoma" w:cs="Tahoma"/>
                <w:iCs/>
                <w:sz w:val="20"/>
                <w:szCs w:val="20"/>
              </w:rPr>
              <w:t>0;</w:t>
            </w:r>
          </w:p>
          <w:p w14:paraId="3D99DA3D" w14:textId="77777777" w:rsidR="009E6389" w:rsidRPr="00B257B0" w:rsidRDefault="009E6389" w:rsidP="009E6389">
            <w:pPr>
              <w:pStyle w:val="ListParagraph"/>
              <w:numPr>
                <w:ilvl w:val="0"/>
                <w:numId w:val="33"/>
              </w:numPr>
              <w:rPr>
                <w:rFonts w:ascii="Tahoma" w:hAnsi="Tahoma" w:cs="Tahoma"/>
                <w:iCs/>
                <w:sz w:val="20"/>
                <w:szCs w:val="20"/>
              </w:rPr>
            </w:pPr>
            <w:r w:rsidRPr="00B257B0">
              <w:rPr>
                <w:rFonts w:ascii="Tahoma" w:hAnsi="Tahoma" w:cs="Tahoma"/>
                <w:iCs/>
                <w:sz w:val="20"/>
                <w:szCs w:val="20"/>
              </w:rPr>
              <w:t>Foreign-born/Non-nationals: less than 10%, 10-15%, 15-20%, more than 20%;</w:t>
            </w:r>
          </w:p>
          <w:p w14:paraId="52563864" w14:textId="77777777" w:rsidR="009E6389" w:rsidRPr="00B257B0" w:rsidRDefault="009E6389" w:rsidP="009E6389">
            <w:pPr>
              <w:pStyle w:val="ListParagraph"/>
              <w:numPr>
                <w:ilvl w:val="0"/>
                <w:numId w:val="33"/>
              </w:numPr>
              <w:rPr>
                <w:rFonts w:ascii="Tahoma" w:hAnsi="Tahoma" w:cs="Tahoma"/>
                <w:iCs/>
                <w:sz w:val="20"/>
                <w:szCs w:val="20"/>
              </w:rPr>
            </w:pPr>
            <w:r w:rsidRPr="00B257B0">
              <w:rPr>
                <w:rFonts w:ascii="Tahoma" w:hAnsi="Tahoma" w:cs="Tahoma"/>
                <w:iCs/>
                <w:sz w:val="20"/>
                <w:szCs w:val="20"/>
              </w:rPr>
              <w:t>Countries (Cities belonging to the same country);</w:t>
            </w:r>
          </w:p>
          <w:p w14:paraId="50BE3330" w14:textId="77777777" w:rsidR="009E6389" w:rsidRPr="00B257B0" w:rsidRDefault="009E6389" w:rsidP="009E6389">
            <w:pPr>
              <w:pStyle w:val="ListParagraph"/>
              <w:numPr>
                <w:ilvl w:val="0"/>
                <w:numId w:val="33"/>
              </w:numPr>
              <w:rPr>
                <w:rFonts w:ascii="Tahoma" w:hAnsi="Tahoma" w:cs="Tahoma"/>
                <w:iCs/>
                <w:sz w:val="20"/>
                <w:szCs w:val="20"/>
              </w:rPr>
            </w:pPr>
            <w:r w:rsidRPr="00B257B0">
              <w:rPr>
                <w:rFonts w:ascii="Tahoma" w:hAnsi="Tahoma" w:cs="Tahoma"/>
                <w:iCs/>
                <w:sz w:val="20"/>
                <w:szCs w:val="20"/>
              </w:rPr>
              <w:t>Policy Areas;</w:t>
            </w:r>
          </w:p>
          <w:p w14:paraId="2BBE90A1" w14:textId="77777777" w:rsidR="009E6389" w:rsidRPr="00B257B0" w:rsidRDefault="009E6389" w:rsidP="009E6389">
            <w:pPr>
              <w:pStyle w:val="ListParagraph"/>
              <w:numPr>
                <w:ilvl w:val="0"/>
                <w:numId w:val="33"/>
              </w:numPr>
              <w:rPr>
                <w:rFonts w:ascii="Tahoma" w:hAnsi="Tahoma" w:cs="Tahoma"/>
                <w:iCs/>
                <w:sz w:val="20"/>
                <w:szCs w:val="20"/>
              </w:rPr>
            </w:pPr>
            <w:r w:rsidRPr="00B257B0">
              <w:rPr>
                <w:rFonts w:ascii="Tahoma" w:hAnsi="Tahoma" w:cs="Tahoma"/>
                <w:iCs/>
                <w:sz w:val="20"/>
                <w:szCs w:val="20"/>
              </w:rPr>
              <w:t>Core Index / «Advanced» Index;</w:t>
            </w:r>
          </w:p>
          <w:p w14:paraId="48BF424F" w14:textId="77777777" w:rsidR="009E6389" w:rsidRPr="00B257B0" w:rsidRDefault="009E6389" w:rsidP="009E6389">
            <w:pPr>
              <w:pStyle w:val="ListParagraph"/>
              <w:numPr>
                <w:ilvl w:val="0"/>
                <w:numId w:val="33"/>
              </w:numPr>
              <w:rPr>
                <w:rFonts w:ascii="Tahoma" w:hAnsi="Tahoma" w:cs="Tahoma"/>
                <w:iCs/>
                <w:sz w:val="20"/>
                <w:szCs w:val="20"/>
              </w:rPr>
            </w:pPr>
            <w:r w:rsidRPr="00B257B0">
              <w:rPr>
                <w:rFonts w:ascii="Tahoma" w:hAnsi="Tahoma" w:cs="Tahoma"/>
                <w:iCs/>
                <w:sz w:val="20"/>
                <w:szCs w:val="20"/>
              </w:rPr>
              <w:t>Progress over time (one city).</w:t>
            </w:r>
          </w:p>
          <w:p w14:paraId="6C5FB806" w14:textId="77777777" w:rsidR="009E6389" w:rsidRPr="00B257B0" w:rsidRDefault="009E6389" w:rsidP="009E6389">
            <w:pPr>
              <w:ind w:left="720" w:hanging="720"/>
              <w:jc w:val="both"/>
              <w:rPr>
                <w:rFonts w:ascii="Tahoma" w:hAnsi="Tahoma" w:cs="Tahoma"/>
                <w:iCs/>
                <w:sz w:val="20"/>
                <w:szCs w:val="20"/>
              </w:rPr>
            </w:pPr>
            <w:r w:rsidRPr="00B257B0">
              <w:rPr>
                <w:rFonts w:ascii="Tahoma" w:hAnsi="Tahoma" w:cs="Tahoma"/>
                <w:iCs/>
                <w:sz w:val="20"/>
                <w:szCs w:val="20"/>
              </w:rPr>
              <w:t>•</w:t>
            </w:r>
            <w:r w:rsidRPr="00B257B0">
              <w:rPr>
                <w:rFonts w:ascii="Tahoma" w:hAnsi="Tahoma" w:cs="Tahoma"/>
                <w:iCs/>
                <w:sz w:val="20"/>
                <w:szCs w:val="20"/>
              </w:rPr>
              <w:tab/>
              <w:t>Printing functionality;</w:t>
            </w:r>
          </w:p>
          <w:p w14:paraId="2F23AA87" w14:textId="77777777" w:rsidR="009E6389" w:rsidRPr="00B257B0" w:rsidRDefault="009E6389" w:rsidP="009E6389">
            <w:pPr>
              <w:ind w:left="720" w:hanging="720"/>
              <w:rPr>
                <w:rFonts w:ascii="Tahoma" w:hAnsi="Tahoma" w:cs="Tahoma"/>
                <w:iCs/>
                <w:sz w:val="20"/>
                <w:szCs w:val="20"/>
              </w:rPr>
            </w:pPr>
            <w:r w:rsidRPr="00B257B0">
              <w:rPr>
                <w:rFonts w:ascii="Tahoma" w:hAnsi="Tahoma" w:cs="Tahoma"/>
                <w:iCs/>
                <w:sz w:val="20"/>
                <w:szCs w:val="20"/>
              </w:rPr>
              <w:t xml:space="preserve">• </w:t>
            </w:r>
            <w:r w:rsidRPr="00B257B0">
              <w:rPr>
                <w:rFonts w:ascii="Tahoma" w:hAnsi="Tahoma" w:cs="Tahoma"/>
                <w:iCs/>
                <w:sz w:val="20"/>
                <w:szCs w:val="20"/>
              </w:rPr>
              <w:tab/>
              <w:t>Support of the modern browsers: Internet Explorer 11, Microsoft Edge, Google Chrome (latest version), Mozilla Firefox (latest);</w:t>
            </w:r>
          </w:p>
          <w:p w14:paraId="0651C9B3" w14:textId="77777777" w:rsidR="009E6389" w:rsidRPr="00B257B0" w:rsidRDefault="009E6389" w:rsidP="009E6389">
            <w:pPr>
              <w:ind w:left="720" w:hanging="720"/>
              <w:rPr>
                <w:rFonts w:ascii="Tahoma" w:hAnsi="Tahoma" w:cs="Tahoma"/>
                <w:iCs/>
                <w:sz w:val="20"/>
                <w:szCs w:val="20"/>
                <w:lang w:eastAsia="en-US"/>
              </w:rPr>
            </w:pPr>
            <w:r w:rsidRPr="00B257B0">
              <w:rPr>
                <w:rFonts w:ascii="Tahoma" w:hAnsi="Tahoma" w:cs="Tahoma"/>
                <w:iCs/>
                <w:sz w:val="20"/>
                <w:szCs w:val="20"/>
              </w:rPr>
              <w:t xml:space="preserve">• </w:t>
            </w:r>
            <w:r w:rsidRPr="00B257B0">
              <w:rPr>
                <w:rFonts w:ascii="Tahoma" w:hAnsi="Tahoma" w:cs="Tahoma"/>
                <w:iCs/>
                <w:sz w:val="20"/>
                <w:szCs w:val="20"/>
              </w:rPr>
              <w:tab/>
              <w:t>Catchy but clear design for Index Charts graphs, in line with ICC brand (the brand pack will be share by the ICC programme for reference).</w:t>
            </w:r>
          </w:p>
          <w:p w14:paraId="1C0F6835" w14:textId="606911AB" w:rsidR="00300B79" w:rsidRPr="002A092A" w:rsidRDefault="00300B79" w:rsidP="003F5BE6">
            <w:pPr>
              <w:spacing w:line="276" w:lineRule="auto"/>
              <w:ind w:left="34"/>
              <w:rPr>
                <w:rFonts w:ascii="Tahoma" w:hAnsi="Tahoma" w:cs="Tahoma"/>
                <w:sz w:val="18"/>
                <w:szCs w:val="18"/>
                <w:highlight w:val="yellow"/>
                <w:lang w:eastAsia="en-US"/>
              </w:rPr>
            </w:pPr>
          </w:p>
        </w:tc>
        <w:tc>
          <w:tcPr>
            <w:tcW w:w="133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3F5BE6" w:rsidRPr="002A092A" w:rsidRDefault="003F5BE6" w:rsidP="003F5BE6">
            <w:pPr>
              <w:spacing w:line="276" w:lineRule="auto"/>
              <w:ind w:left="-142" w:right="-91"/>
              <w:jc w:val="center"/>
              <w:rPr>
                <w:rFonts w:ascii="Tahoma" w:hAnsi="Tahoma" w:cs="Tahoma"/>
                <w:sz w:val="18"/>
                <w:szCs w:val="18"/>
                <w:highlight w:val="yellow"/>
                <w:lang w:eastAsia="en-US"/>
              </w:rPr>
            </w:pPr>
          </w:p>
        </w:tc>
        <w:tc>
          <w:tcPr>
            <w:tcW w:w="1632"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60272AEB" w:rsidR="003F5BE6" w:rsidRPr="00300B79" w:rsidRDefault="00300B79" w:rsidP="003F5BE6">
            <w:pPr>
              <w:spacing w:line="276" w:lineRule="auto"/>
              <w:ind w:left="-142" w:right="-91"/>
              <w:jc w:val="center"/>
              <w:rPr>
                <w:rFonts w:ascii="Tahoma" w:hAnsi="Tahoma" w:cs="Tahoma"/>
                <w:sz w:val="18"/>
                <w:szCs w:val="18"/>
                <w:lang w:eastAsia="en-US"/>
              </w:rPr>
            </w:pPr>
            <w:r w:rsidRPr="00300B79">
              <w:rPr>
                <w:rFonts w:ascii="Tahoma" w:hAnsi="Tahoma" w:cs="Tahoma"/>
                <w:sz w:val="18"/>
                <w:szCs w:val="18"/>
                <w:lang w:eastAsia="en-US"/>
              </w:rPr>
              <w:t>€</w:t>
            </w:r>
            <w:r w:rsidR="007B5072">
              <w:rPr>
                <w:rFonts w:ascii="Tahoma" w:hAnsi="Tahoma" w:cs="Tahoma"/>
                <w:sz w:val="18"/>
                <w:szCs w:val="18"/>
                <w:lang w:eastAsia="en-US"/>
              </w:rPr>
              <w:t>1</w:t>
            </w:r>
            <w:r w:rsidRPr="00300B79">
              <w:rPr>
                <w:rFonts w:ascii="Tahoma" w:hAnsi="Tahoma" w:cs="Tahoma"/>
                <w:sz w:val="18"/>
                <w:szCs w:val="18"/>
                <w:lang w:eastAsia="en-US"/>
              </w:rPr>
              <w:t>0 000</w:t>
            </w:r>
          </w:p>
        </w:tc>
      </w:tr>
    </w:tbl>
    <w:p w14:paraId="495B554D" w14:textId="77777777" w:rsidR="003F5BE6" w:rsidRPr="002A092A" w:rsidRDefault="003F5BE6" w:rsidP="003F5BE6">
      <w:pPr>
        <w:spacing w:line="276" w:lineRule="auto"/>
        <w:ind w:left="-142"/>
        <w:jc w:val="both"/>
        <w:rPr>
          <w:rFonts w:ascii="Tahoma" w:hAnsi="Tahoma" w:cs="Tahoma"/>
          <w:sz w:val="18"/>
          <w:szCs w:val="18"/>
          <w:lang w:eastAsia="en-US"/>
        </w:rPr>
      </w:pPr>
    </w:p>
    <w:tbl>
      <w:tblPr>
        <w:tblStyle w:val="TableGrid"/>
        <w:tblW w:w="10525"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4"/>
        <w:gridCol w:w="1701"/>
      </w:tblGrid>
      <w:tr w:rsidR="00352519" w:rsidRPr="002A092A" w14:paraId="47229172" w14:textId="77777777" w:rsidTr="00352519">
        <w:tc>
          <w:tcPr>
            <w:tcW w:w="8824" w:type="dxa"/>
            <w:shd w:val="clear" w:color="auto" w:fill="DBE5F1" w:themeFill="accent1" w:themeFillTint="33"/>
            <w:vAlign w:val="center"/>
          </w:tcPr>
          <w:p w14:paraId="37EACEB2" w14:textId="77777777" w:rsidR="00352519" w:rsidRPr="002A092A" w:rsidRDefault="00352519" w:rsidP="007B5072">
            <w:pPr>
              <w:spacing w:before="120" w:after="120"/>
              <w:rPr>
                <w:rFonts w:ascii="Tahoma" w:hAnsi="Tahoma" w:cs="Tahoma"/>
                <w:sz w:val="20"/>
                <w:szCs w:val="20"/>
              </w:rPr>
            </w:pPr>
            <w:r w:rsidRPr="002A092A">
              <w:rPr>
                <w:rFonts w:ascii="Tahoma" w:hAnsi="Tahoma" w:cs="Tahoma"/>
                <w:sz w:val="20"/>
                <w:szCs w:val="20"/>
              </w:rPr>
              <w:t>This Framework Contract</w:t>
            </w:r>
            <w:r w:rsidRPr="002A092A">
              <w:rPr>
                <w:rFonts w:ascii="Tahoma" w:eastAsia="Calibri" w:hAnsi="Tahoma" w:cs="Tahoma"/>
                <w:sz w:val="20"/>
                <w:szCs w:val="20"/>
                <w:lang w:val="en-US" w:eastAsia="en-US"/>
              </w:rPr>
              <w:t xml:space="preserve"> for this lot takes effect as from the date of its signature by both parties</w:t>
            </w:r>
            <w:r w:rsidRPr="002A092A">
              <w:rPr>
                <w:rFonts w:ascii="Tahoma" w:hAnsi="Tahoma" w:cs="Tahoma"/>
                <w:sz w:val="20"/>
                <w:szCs w:val="20"/>
              </w:rPr>
              <w:t xml:space="preserve"> is concluded until</w:t>
            </w:r>
          </w:p>
        </w:tc>
        <w:tc>
          <w:tcPr>
            <w:tcW w:w="1701" w:type="dxa"/>
            <w:shd w:val="clear" w:color="auto" w:fill="F2F2F2" w:themeFill="background1" w:themeFillShade="F2"/>
            <w:vAlign w:val="center"/>
          </w:tcPr>
          <w:sdt>
            <w:sdtPr>
              <w:rPr>
                <w:rStyle w:val="Style71"/>
                <w:rFonts w:cs="Tahoma"/>
                <w:szCs w:val="20"/>
              </w:rPr>
              <w:id w:val="932088401"/>
              <w:date w:fullDate="2020-11-14T00:00:00Z">
                <w:dateFormat w:val="dd/MM/yyyy"/>
                <w:lid w:val="fr-FR"/>
                <w:storeMappedDataAs w:val="dateTime"/>
                <w:calendar w:val="gregorian"/>
              </w:date>
            </w:sdtPr>
            <w:sdtEndPr>
              <w:rPr>
                <w:rStyle w:val="Style71"/>
              </w:rPr>
            </w:sdtEndPr>
            <w:sdtContent>
              <w:p w14:paraId="46084A98" w14:textId="244458F0" w:rsidR="00352519" w:rsidRPr="002A092A" w:rsidRDefault="00C33977" w:rsidP="007B5072">
                <w:pPr>
                  <w:spacing w:before="120" w:after="120"/>
                  <w:rPr>
                    <w:rFonts w:ascii="Tahoma" w:hAnsi="Tahoma" w:cs="Tahoma"/>
                    <w:sz w:val="20"/>
                    <w:szCs w:val="20"/>
                  </w:rPr>
                </w:pPr>
                <w:r>
                  <w:rPr>
                    <w:rStyle w:val="Style71"/>
                    <w:rFonts w:cs="Tahoma"/>
                    <w:szCs w:val="20"/>
                  </w:rPr>
                  <w:t>14</w:t>
                </w:r>
                <w:r w:rsidR="005A1554" w:rsidRPr="005A1554">
                  <w:rPr>
                    <w:rStyle w:val="Style71"/>
                    <w:rFonts w:cs="Tahoma"/>
                    <w:szCs w:val="20"/>
                  </w:rPr>
                  <w:t>/</w:t>
                </w:r>
                <w:r>
                  <w:rPr>
                    <w:rStyle w:val="Style71"/>
                    <w:rFonts w:cs="Tahoma"/>
                    <w:szCs w:val="20"/>
                  </w:rPr>
                  <w:t>11</w:t>
                </w:r>
                <w:r w:rsidR="005A1554" w:rsidRPr="005A1554">
                  <w:rPr>
                    <w:rStyle w:val="Style71"/>
                    <w:rFonts w:cs="Tahoma"/>
                    <w:szCs w:val="20"/>
                  </w:rPr>
                  <w:t>/202</w:t>
                </w:r>
                <w:r>
                  <w:rPr>
                    <w:rStyle w:val="Style71"/>
                    <w:rFonts w:cs="Tahoma"/>
                    <w:szCs w:val="20"/>
                  </w:rPr>
                  <w:t>0</w:t>
                </w:r>
              </w:p>
            </w:sdtContent>
          </w:sdt>
        </w:tc>
      </w:tr>
    </w:tbl>
    <w:p w14:paraId="229B286B" w14:textId="77777777" w:rsidR="003F5BE6" w:rsidRPr="002A092A" w:rsidRDefault="003F5BE6" w:rsidP="003F5BE6">
      <w:pPr>
        <w:spacing w:line="276" w:lineRule="auto"/>
        <w:ind w:left="-142"/>
        <w:jc w:val="both"/>
        <w:rPr>
          <w:rFonts w:ascii="Tahoma" w:hAnsi="Tahoma" w:cs="Tahoma"/>
          <w:sz w:val="18"/>
          <w:szCs w:val="18"/>
          <w:lang w:eastAsia="en-US"/>
        </w:rPr>
      </w:pPr>
    </w:p>
    <w:p w14:paraId="356A5F52" w14:textId="77777777" w:rsidR="003F5BE6" w:rsidRPr="002A092A" w:rsidRDefault="003F5BE6" w:rsidP="003F5BE6">
      <w:pPr>
        <w:spacing w:before="60" w:after="120"/>
        <w:ind w:left="-142"/>
        <w:rPr>
          <w:rFonts w:ascii="Tahoma" w:hAnsi="Tahoma" w:cs="Tahoma"/>
          <w:sz w:val="20"/>
          <w:szCs w:val="20"/>
        </w:rPr>
      </w:pPr>
    </w:p>
    <w:p w14:paraId="4CA8F775" w14:textId="77777777" w:rsidR="009E6389" w:rsidRPr="002A092A" w:rsidRDefault="009E6389" w:rsidP="009E6389">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092A27C3" w14:textId="77777777" w:rsidR="009E6389" w:rsidRPr="002A092A" w:rsidRDefault="009E6389" w:rsidP="009E6389">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6432" behindDoc="0" locked="1" layoutInCell="1" allowOverlap="1" wp14:anchorId="27075548" wp14:editId="5F5F6825">
                <wp:simplePos x="0" y="0"/>
                <wp:positionH relativeFrom="column">
                  <wp:posOffset>4671060</wp:posOffset>
                </wp:positionH>
                <wp:positionV relativeFrom="paragraph">
                  <wp:posOffset>-45085</wp:posOffset>
                </wp:positionV>
                <wp:extent cx="163195" cy="525145"/>
                <wp:effectExtent l="19050" t="0" r="27305" b="46355"/>
                <wp:wrapNone/>
                <wp:docPr id="1"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E69C99" id="Up Arrow 7" o:spid="_x0000_s1026" type="#_x0000_t68" style="position:absolute;margin-left:367.8pt;margin-top:-3.55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UHqTAIAALIEAAAOAAAAZHJzL2Uyb0RvYy54bWysVE2P0zAQvSPxHyzfaZLS7LZV01XVpQhp&#10;gZWW5e7aTmLwF7bbdP89YyftNnBD5OB6POM3M+95uro7KYmO3HlhdIWLSY4R19QwoZsKP3/bvZtj&#10;5APRjEijeYVfuMd367dvVp1d8qlpjWTcIQDRftnZCrch2GWWedpyRfzEWK7BWRunSADTNRlzpAN0&#10;JbNpnt9knXHMOkO593B63zvxOuHXNafha117HpCsMNQW0urSuo9rtl6RZeOIbQUdyiD/UIUiQkPS&#10;C9Q9CQQdnPgLSgnqjDd1mFCjMlPXgvLUA3RT5H9089QSy1MvQI63F5r8/4OlX46PDgkG2mGkiQKJ&#10;ni3aOGc6dBvZ6axfQtCTfXSxP28fDP3pkTbbluiGb7wFjvvb56N4ueWEQZlFhMhGGNHwgIb23WfD&#10;IB85BJO4O9VOIWciWj7P45eOgSR0Soq9XBTjp4AoHBY374tFiREFVzkti1mZEpJlxIr1WufDR24U&#10;ipsKH2xqLeGS44MPSTM2dE7YD2ChVhKewJFIVKYa+idyFTMdxSyK+XRIOiBmr2kTZUYKthNSJsM1&#10;+610COArvEvfcNlfh0mNugovoKVU6sjnxxDnGiHrKEyJAJMlharwQGZqJArzQbO0D0TIfg+XpR6U&#10;iuL0uu8NewGhkiQwPDDmQCEn3+EXow6GpsL+14E4jpH8pEHuRTGbxSlLxqy8nYLhrj37aw/RtDUw&#10;iwDWb7ehn8yDdaJp06uKnGmzgSdSi3B+S31dQ7kwGLAbTd61naJe/2rWvwEAAP//AwBQSwMEFAAG&#10;AAgAAAAhANLFEovdAAAACQEAAA8AAABkcnMvZG93bnJldi54bWxMj8FOwzAMhu9IvENkJG5bWqa1&#10;qDSdGNLQbsDgwDFrTFPROFGTdd3bY05ws/V/+v253sxuEBOOsfekIF9mIJBab3rqFHy87xb3IGLS&#10;ZPTgCRVcMMKmub6qdWX8md5wOqROcAnFSiuwKYVKythadDoufUDi7MuPTidex06aUZ+53A3yLssK&#10;6XRPfMHqgE8W2+/DySnYpk+J+7CespRrH152Nr0+b5W6vZkfH0AknNMfDL/6rA4NOx39iUwUg4Jy&#10;tS4YVbAocxAMlEW+AnHkgQPZ1PL/B80PAAAA//8DAFBLAQItABQABgAIAAAAIQC2gziS/gAAAOEB&#10;AAATAAAAAAAAAAAAAAAAAAAAAABbQ29udGVudF9UeXBlc10ueG1sUEsBAi0AFAAGAAgAAAAhADj9&#10;If/WAAAAlAEAAAsAAAAAAAAAAAAAAAAALwEAAF9yZWxzLy5yZWxzUEsBAi0AFAAGAAgAAAAhAC6V&#10;QepMAgAAsgQAAA4AAAAAAAAAAAAAAAAALgIAAGRycy9lMm9Eb2MueG1sUEsBAi0AFAAGAAgAAAAh&#10;ANLFEovdAAAACQEAAA8AAAAAAAAAAAAAAAAApgQAAGRycy9kb3ducmV2LnhtbFBLBQYAAAAABAAE&#10;APMAAACwBQAAAAA=&#10;" adj="3973" strokecolor="red">
                <o:lock v:ext="edit" aspectratio="t"/>
                <v:textbox style="layout-flow:vertical-ideographic"/>
                <w10:anchorlock/>
              </v:shape>
            </w:pict>
          </mc:Fallback>
        </mc:AlternateContent>
      </w:r>
    </w:p>
    <w:tbl>
      <w:tblPr>
        <w:tblW w:w="10521" w:type="dxa"/>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59"/>
        <w:gridCol w:w="1330"/>
        <w:gridCol w:w="1632"/>
      </w:tblGrid>
      <w:tr w:rsidR="009E6389" w:rsidRPr="002A092A" w14:paraId="7BC3BB4E" w14:textId="77777777" w:rsidTr="00902DCA">
        <w:trPr>
          <w:trHeight w:val="688"/>
        </w:trPr>
        <w:tc>
          <w:tcPr>
            <w:tcW w:w="7559" w:type="dxa"/>
            <w:shd w:val="clear" w:color="auto" w:fill="DBE5F1" w:themeFill="accent1" w:themeFillTint="33"/>
            <w:vAlign w:val="center"/>
          </w:tcPr>
          <w:p w14:paraId="314418AA" w14:textId="1A5FFC30" w:rsidR="009E6389" w:rsidRPr="002A092A" w:rsidRDefault="009E6389" w:rsidP="00902DCA">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t xml:space="preserve">LOT 2 - </w:t>
            </w:r>
            <w:r w:rsidRPr="002A092A">
              <w:rPr>
                <w:rFonts w:ascii="Tahoma" w:hAnsi="Tahoma" w:cs="Tahoma"/>
                <w:b/>
                <w:sz w:val="18"/>
                <w:szCs w:val="18"/>
                <w:lang w:eastAsia="en-US"/>
              </w:rPr>
              <w:t xml:space="preserve">Type(s) of Units  </w:t>
            </w:r>
            <w:r w:rsidRPr="002A092A">
              <w:rPr>
                <w:b/>
                <w:sz w:val="18"/>
                <w:szCs w:val="18"/>
                <w:lang w:eastAsia="en-US"/>
              </w:rPr>
              <w:t>▼</w:t>
            </w:r>
          </w:p>
        </w:tc>
        <w:tc>
          <w:tcPr>
            <w:tcW w:w="1330" w:type="dxa"/>
            <w:tcBorders>
              <w:bottom w:val="single" w:sz="2" w:space="0" w:color="FF0000"/>
            </w:tcBorders>
            <w:shd w:val="clear" w:color="auto" w:fill="DBE5F1" w:themeFill="accent1" w:themeFillTint="33"/>
            <w:vAlign w:val="center"/>
          </w:tcPr>
          <w:p w14:paraId="1C730DC6" w14:textId="77777777" w:rsidR="009E6389" w:rsidRPr="002A092A" w:rsidRDefault="009E6389" w:rsidP="00902DCA">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04E41A82" w14:textId="77777777" w:rsidR="009E6389" w:rsidRPr="002A092A" w:rsidRDefault="009E6389" w:rsidP="00902DCA">
            <w:pPr>
              <w:spacing w:line="276" w:lineRule="auto"/>
              <w:ind w:left="-142" w:right="-219"/>
              <w:jc w:val="center"/>
              <w:rPr>
                <w:rFonts w:ascii="Tahoma" w:hAnsi="Tahoma" w:cs="Tahoma"/>
                <w:b/>
                <w:sz w:val="18"/>
                <w:szCs w:val="18"/>
                <w:lang w:eastAsia="en-US"/>
              </w:rPr>
            </w:pPr>
            <w:r w:rsidRPr="002A092A">
              <w:rPr>
                <w:b/>
                <w:sz w:val="18"/>
                <w:szCs w:val="18"/>
                <w:lang w:eastAsia="en-US"/>
              </w:rPr>
              <w:t>▼</w:t>
            </w:r>
          </w:p>
        </w:tc>
        <w:tc>
          <w:tcPr>
            <w:tcW w:w="1632" w:type="dxa"/>
            <w:tcBorders>
              <w:bottom w:val="single" w:sz="2" w:space="0" w:color="808080" w:themeColor="background1" w:themeShade="80"/>
            </w:tcBorders>
            <w:shd w:val="clear" w:color="auto" w:fill="DBE5F1" w:themeFill="accent1" w:themeFillTint="33"/>
            <w:vAlign w:val="center"/>
          </w:tcPr>
          <w:p w14:paraId="3DD99BD5" w14:textId="77777777" w:rsidR="009E6389" w:rsidRPr="002A092A" w:rsidRDefault="009E6389" w:rsidP="00902DCA">
            <w:pPr>
              <w:spacing w:line="276" w:lineRule="auto"/>
              <w:ind w:left="-142" w:right="-101"/>
              <w:jc w:val="center"/>
              <w:rPr>
                <w:rFonts w:ascii="Tahoma" w:hAnsi="Tahoma" w:cs="Tahoma"/>
                <w:b/>
                <w:sz w:val="18"/>
                <w:szCs w:val="18"/>
                <w:lang w:eastAsia="en-US"/>
              </w:rPr>
            </w:pPr>
            <w:r w:rsidRPr="002A092A">
              <w:rPr>
                <w:rFonts w:ascii="Tahoma" w:hAnsi="Tahoma" w:cs="Tahoma"/>
                <w:b/>
                <w:sz w:val="18"/>
                <w:szCs w:val="18"/>
                <w:lang w:eastAsia="en-US"/>
              </w:rPr>
              <w:t>Exclusion level</w:t>
            </w:r>
          </w:p>
          <w:p w14:paraId="603C1378" w14:textId="77777777" w:rsidR="009E6389" w:rsidRPr="002A092A" w:rsidRDefault="009E6389" w:rsidP="00902DCA">
            <w:pPr>
              <w:spacing w:line="276" w:lineRule="auto"/>
              <w:ind w:left="-142" w:right="-490"/>
              <w:jc w:val="center"/>
              <w:rPr>
                <w:rFonts w:ascii="Tahoma" w:hAnsi="Tahoma" w:cs="Tahoma"/>
                <w:b/>
                <w:sz w:val="18"/>
                <w:szCs w:val="18"/>
                <w:lang w:eastAsia="en-US"/>
              </w:rPr>
            </w:pPr>
            <w:r w:rsidRPr="002A092A">
              <w:rPr>
                <w:b/>
                <w:sz w:val="18"/>
                <w:szCs w:val="18"/>
                <w:lang w:eastAsia="en-US"/>
              </w:rPr>
              <w:t>▼</w:t>
            </w:r>
          </w:p>
        </w:tc>
      </w:tr>
      <w:tr w:rsidR="009E6389" w:rsidRPr="002A092A" w14:paraId="7077C9DE" w14:textId="77777777" w:rsidTr="00902DCA">
        <w:trPr>
          <w:trHeight w:val="374"/>
        </w:trPr>
        <w:tc>
          <w:tcPr>
            <w:tcW w:w="7559" w:type="dxa"/>
            <w:tcBorders>
              <w:right w:val="single" w:sz="2" w:space="0" w:color="FF0000"/>
            </w:tcBorders>
            <w:shd w:val="clear" w:color="auto" w:fill="F2F2F2" w:themeFill="background1" w:themeFillShade="F2"/>
            <w:vAlign w:val="center"/>
          </w:tcPr>
          <w:p w14:paraId="1EF5A1F0" w14:textId="77777777" w:rsidR="009E6389" w:rsidRDefault="009E6389" w:rsidP="00902DCA">
            <w:pPr>
              <w:spacing w:line="276" w:lineRule="auto"/>
              <w:ind w:left="34"/>
              <w:rPr>
                <w:rFonts w:ascii="Tahoma" w:hAnsi="Tahoma" w:cs="Tahoma"/>
                <w:sz w:val="18"/>
                <w:szCs w:val="18"/>
                <w:lang w:eastAsia="en-US"/>
              </w:rPr>
            </w:pPr>
            <w:r w:rsidRPr="00300B79">
              <w:rPr>
                <w:rFonts w:ascii="Tahoma" w:hAnsi="Tahoma" w:cs="Tahoma"/>
                <w:sz w:val="18"/>
                <w:szCs w:val="18"/>
                <w:lang w:eastAsia="en-US"/>
              </w:rPr>
              <w:t>Single lump sum for (annually):</w:t>
            </w:r>
          </w:p>
          <w:p w14:paraId="50523EBE" w14:textId="77777777" w:rsidR="009E6389" w:rsidRPr="009E6389" w:rsidRDefault="009E6389" w:rsidP="00902DCA">
            <w:pPr>
              <w:spacing w:line="276" w:lineRule="auto"/>
              <w:ind w:left="34"/>
              <w:rPr>
                <w:rFonts w:ascii="Tahoma" w:hAnsi="Tahoma" w:cs="Tahoma"/>
                <w:sz w:val="18"/>
                <w:szCs w:val="18"/>
                <w:lang w:eastAsia="en-US"/>
              </w:rPr>
            </w:pPr>
          </w:p>
          <w:p w14:paraId="702502ED" w14:textId="178A8EE1" w:rsidR="009E6389" w:rsidRPr="009E6389" w:rsidRDefault="009E6389" w:rsidP="009E6389">
            <w:pPr>
              <w:rPr>
                <w:rFonts w:ascii="Tahoma" w:hAnsi="Tahoma" w:cs="Tahoma"/>
                <w:iCs/>
                <w:sz w:val="20"/>
                <w:szCs w:val="20"/>
                <w:lang w:eastAsia="en-US"/>
              </w:rPr>
            </w:pPr>
            <w:r w:rsidRPr="009E6389">
              <w:rPr>
                <w:rFonts w:ascii="Tahoma" w:hAnsi="Tahoma" w:cs="Tahoma"/>
                <w:iCs/>
                <w:sz w:val="20"/>
                <w:szCs w:val="20"/>
              </w:rPr>
              <w:t>Maintenance and support services for the regular upgrade of the ICC charts (at least 4 times per year).</w:t>
            </w:r>
          </w:p>
          <w:p w14:paraId="56EE292B" w14:textId="77777777" w:rsidR="009E6389" w:rsidRPr="00B257B0" w:rsidRDefault="009E6389" w:rsidP="009E6389">
            <w:pPr>
              <w:ind w:left="720" w:hanging="720"/>
              <w:jc w:val="both"/>
              <w:rPr>
                <w:rFonts w:ascii="Tahoma" w:hAnsi="Tahoma" w:cs="Tahoma"/>
                <w:b/>
                <w:bCs/>
                <w:iCs/>
                <w:sz w:val="20"/>
                <w:szCs w:val="20"/>
              </w:rPr>
            </w:pPr>
          </w:p>
          <w:p w14:paraId="09AE4631" w14:textId="77777777" w:rsidR="009E6389" w:rsidRPr="00B257B0" w:rsidRDefault="009E6389" w:rsidP="009E6389">
            <w:pPr>
              <w:rPr>
                <w:rFonts w:ascii="Tahoma" w:hAnsi="Tahoma" w:cs="Tahoma"/>
                <w:iCs/>
                <w:sz w:val="20"/>
                <w:szCs w:val="20"/>
                <w:lang w:eastAsia="en-US"/>
              </w:rPr>
            </w:pPr>
            <w:r w:rsidRPr="00B257B0">
              <w:rPr>
                <w:rFonts w:ascii="Tahoma" w:hAnsi="Tahoma" w:cs="Tahoma"/>
                <w:iCs/>
                <w:sz w:val="20"/>
                <w:szCs w:val="20"/>
              </w:rPr>
              <w:t>•</w:t>
            </w:r>
            <w:r w:rsidRPr="00B257B0">
              <w:rPr>
                <w:rFonts w:ascii="Tahoma" w:hAnsi="Tahoma" w:cs="Tahoma"/>
                <w:iCs/>
                <w:sz w:val="20"/>
                <w:szCs w:val="20"/>
              </w:rPr>
              <w:tab/>
              <w:t>Error correction: fixing the errors on the application level, when relevant;</w:t>
            </w:r>
          </w:p>
          <w:p w14:paraId="7DC78B08" w14:textId="77777777" w:rsidR="009E6389" w:rsidRPr="00B257B0" w:rsidRDefault="009E6389" w:rsidP="009E6389">
            <w:pPr>
              <w:ind w:left="720" w:hanging="720"/>
              <w:jc w:val="both"/>
              <w:rPr>
                <w:rFonts w:ascii="Tahoma" w:hAnsi="Tahoma" w:cs="Tahoma"/>
                <w:iCs/>
                <w:sz w:val="20"/>
                <w:szCs w:val="20"/>
              </w:rPr>
            </w:pPr>
            <w:r w:rsidRPr="00B257B0">
              <w:rPr>
                <w:rFonts w:ascii="Tahoma" w:hAnsi="Tahoma" w:cs="Tahoma"/>
                <w:iCs/>
                <w:sz w:val="20"/>
                <w:szCs w:val="20"/>
              </w:rPr>
              <w:t>•</w:t>
            </w:r>
            <w:r w:rsidRPr="00B257B0">
              <w:rPr>
                <w:rFonts w:ascii="Tahoma" w:hAnsi="Tahoma" w:cs="Tahoma"/>
                <w:iCs/>
                <w:sz w:val="20"/>
                <w:szCs w:val="20"/>
              </w:rPr>
              <w:tab/>
              <w:t>Hosting of the solution including all necessary environments;</w:t>
            </w:r>
          </w:p>
          <w:p w14:paraId="6B2DABD0" w14:textId="77777777" w:rsidR="009E6389" w:rsidRPr="00B257B0" w:rsidRDefault="009E6389" w:rsidP="009E6389">
            <w:pPr>
              <w:rPr>
                <w:rFonts w:ascii="Tahoma" w:hAnsi="Tahoma" w:cs="Tahoma"/>
                <w:iCs/>
                <w:sz w:val="20"/>
                <w:szCs w:val="20"/>
                <w:lang w:eastAsia="en-US"/>
              </w:rPr>
            </w:pPr>
            <w:r w:rsidRPr="00B257B0">
              <w:rPr>
                <w:rFonts w:ascii="Tahoma" w:hAnsi="Tahoma" w:cs="Tahoma"/>
                <w:iCs/>
                <w:sz w:val="20"/>
                <w:szCs w:val="20"/>
              </w:rPr>
              <w:t>•</w:t>
            </w:r>
            <w:r w:rsidRPr="00B257B0">
              <w:rPr>
                <w:rFonts w:ascii="Tahoma" w:hAnsi="Tahoma" w:cs="Tahoma"/>
                <w:iCs/>
                <w:sz w:val="20"/>
                <w:szCs w:val="20"/>
              </w:rPr>
              <w:tab/>
              <w:t>Data updates: at least once every 4 months.</w:t>
            </w:r>
          </w:p>
          <w:p w14:paraId="6A4DDDF3" w14:textId="77777777" w:rsidR="009E6389" w:rsidRPr="002A092A" w:rsidRDefault="009E6389" w:rsidP="009E6389">
            <w:pPr>
              <w:ind w:left="720" w:hanging="720"/>
              <w:rPr>
                <w:rFonts w:ascii="Tahoma" w:hAnsi="Tahoma" w:cs="Tahoma"/>
                <w:sz w:val="18"/>
                <w:szCs w:val="18"/>
                <w:highlight w:val="yellow"/>
                <w:lang w:eastAsia="en-US"/>
              </w:rPr>
            </w:pPr>
          </w:p>
        </w:tc>
        <w:tc>
          <w:tcPr>
            <w:tcW w:w="133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8489668" w14:textId="77777777" w:rsidR="009E6389" w:rsidRPr="002A092A" w:rsidRDefault="009E6389" w:rsidP="00902DCA">
            <w:pPr>
              <w:spacing w:line="276" w:lineRule="auto"/>
              <w:ind w:left="-142" w:right="-91"/>
              <w:jc w:val="center"/>
              <w:rPr>
                <w:rFonts w:ascii="Tahoma" w:hAnsi="Tahoma" w:cs="Tahoma"/>
                <w:sz w:val="18"/>
                <w:szCs w:val="18"/>
                <w:highlight w:val="yellow"/>
                <w:lang w:eastAsia="en-US"/>
              </w:rPr>
            </w:pPr>
          </w:p>
        </w:tc>
        <w:tc>
          <w:tcPr>
            <w:tcW w:w="1632"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23BEF989" w14:textId="65510E0F" w:rsidR="009E6389" w:rsidRPr="00300B79" w:rsidRDefault="009E6389" w:rsidP="00902DCA">
            <w:pPr>
              <w:spacing w:line="276" w:lineRule="auto"/>
              <w:ind w:left="-142" w:right="-91"/>
              <w:jc w:val="center"/>
              <w:rPr>
                <w:rFonts w:ascii="Tahoma" w:hAnsi="Tahoma" w:cs="Tahoma"/>
                <w:sz w:val="18"/>
                <w:szCs w:val="18"/>
                <w:lang w:eastAsia="en-US"/>
              </w:rPr>
            </w:pPr>
            <w:r w:rsidRPr="00300B79">
              <w:rPr>
                <w:rFonts w:ascii="Tahoma" w:hAnsi="Tahoma" w:cs="Tahoma"/>
                <w:sz w:val="18"/>
                <w:szCs w:val="18"/>
                <w:lang w:eastAsia="en-US"/>
              </w:rPr>
              <w:t>€</w:t>
            </w:r>
            <w:r>
              <w:rPr>
                <w:rFonts w:ascii="Tahoma" w:hAnsi="Tahoma" w:cs="Tahoma"/>
                <w:sz w:val="18"/>
                <w:szCs w:val="18"/>
                <w:lang w:eastAsia="en-US"/>
              </w:rPr>
              <w:t>5</w:t>
            </w:r>
            <w:r w:rsidRPr="00300B79">
              <w:rPr>
                <w:rFonts w:ascii="Tahoma" w:hAnsi="Tahoma" w:cs="Tahoma"/>
                <w:sz w:val="18"/>
                <w:szCs w:val="18"/>
                <w:lang w:eastAsia="en-US"/>
              </w:rPr>
              <w:t xml:space="preserve"> 000</w:t>
            </w:r>
          </w:p>
        </w:tc>
      </w:tr>
    </w:tbl>
    <w:p w14:paraId="3E884654" w14:textId="77777777" w:rsidR="009E6389" w:rsidRPr="002A092A" w:rsidRDefault="009E6389" w:rsidP="009E6389">
      <w:pPr>
        <w:spacing w:line="276" w:lineRule="auto"/>
        <w:ind w:left="-142"/>
        <w:jc w:val="both"/>
        <w:rPr>
          <w:rFonts w:ascii="Tahoma" w:hAnsi="Tahoma" w:cs="Tahoma"/>
          <w:sz w:val="18"/>
          <w:szCs w:val="18"/>
          <w:lang w:eastAsia="en-US"/>
        </w:rPr>
      </w:pPr>
    </w:p>
    <w:tbl>
      <w:tblPr>
        <w:tblStyle w:val="TableGrid"/>
        <w:tblW w:w="10525"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4"/>
        <w:gridCol w:w="1701"/>
      </w:tblGrid>
      <w:tr w:rsidR="009E6389" w:rsidRPr="002A092A" w14:paraId="04344355" w14:textId="77777777" w:rsidTr="00902DCA">
        <w:tc>
          <w:tcPr>
            <w:tcW w:w="8824" w:type="dxa"/>
            <w:shd w:val="clear" w:color="auto" w:fill="DBE5F1" w:themeFill="accent1" w:themeFillTint="33"/>
            <w:vAlign w:val="center"/>
          </w:tcPr>
          <w:p w14:paraId="0CFEE7F3" w14:textId="77777777" w:rsidR="009E6389" w:rsidRPr="002A092A" w:rsidRDefault="009E6389" w:rsidP="00902DCA">
            <w:pPr>
              <w:spacing w:before="120" w:after="120"/>
              <w:rPr>
                <w:rFonts w:ascii="Tahoma" w:hAnsi="Tahoma" w:cs="Tahoma"/>
                <w:sz w:val="20"/>
                <w:szCs w:val="20"/>
              </w:rPr>
            </w:pPr>
            <w:r w:rsidRPr="002A092A">
              <w:rPr>
                <w:rFonts w:ascii="Tahoma" w:hAnsi="Tahoma" w:cs="Tahoma"/>
                <w:sz w:val="20"/>
                <w:szCs w:val="20"/>
              </w:rPr>
              <w:t>This Framework Contract</w:t>
            </w:r>
            <w:r w:rsidRPr="002A092A">
              <w:rPr>
                <w:rFonts w:ascii="Tahoma" w:eastAsia="Calibri" w:hAnsi="Tahoma" w:cs="Tahoma"/>
                <w:sz w:val="20"/>
                <w:szCs w:val="20"/>
                <w:lang w:val="en-US" w:eastAsia="en-US"/>
              </w:rPr>
              <w:t xml:space="preserve"> for this lot takes effect as from the date of its signature by both parties</w:t>
            </w:r>
            <w:r w:rsidRPr="002A092A">
              <w:rPr>
                <w:rFonts w:ascii="Tahoma" w:hAnsi="Tahoma" w:cs="Tahoma"/>
                <w:sz w:val="20"/>
                <w:szCs w:val="20"/>
              </w:rPr>
              <w:t xml:space="preserve"> is concluded until</w:t>
            </w:r>
          </w:p>
        </w:tc>
        <w:tc>
          <w:tcPr>
            <w:tcW w:w="1701" w:type="dxa"/>
            <w:shd w:val="clear" w:color="auto" w:fill="F2F2F2" w:themeFill="background1" w:themeFillShade="F2"/>
            <w:vAlign w:val="center"/>
          </w:tcPr>
          <w:sdt>
            <w:sdtPr>
              <w:rPr>
                <w:rStyle w:val="Style71"/>
                <w:rFonts w:cs="Tahoma"/>
                <w:szCs w:val="20"/>
              </w:rPr>
              <w:id w:val="-1459176097"/>
              <w:date w:fullDate="2021-12-30T00:00:00Z">
                <w:dateFormat w:val="dd/MM/yyyy"/>
                <w:lid w:val="fr-FR"/>
                <w:storeMappedDataAs w:val="dateTime"/>
                <w:calendar w:val="gregorian"/>
              </w:date>
            </w:sdtPr>
            <w:sdtEndPr>
              <w:rPr>
                <w:rStyle w:val="Style71"/>
              </w:rPr>
            </w:sdtEndPr>
            <w:sdtContent>
              <w:p w14:paraId="2A150A2E" w14:textId="1607997E" w:rsidR="009E6389" w:rsidRPr="002A092A" w:rsidRDefault="00BC4FC8" w:rsidP="00902DCA">
                <w:pPr>
                  <w:spacing w:before="120" w:after="120"/>
                  <w:rPr>
                    <w:rFonts w:ascii="Tahoma" w:hAnsi="Tahoma" w:cs="Tahoma"/>
                    <w:sz w:val="20"/>
                    <w:szCs w:val="20"/>
                  </w:rPr>
                </w:pPr>
                <w:r>
                  <w:rPr>
                    <w:rStyle w:val="Style71"/>
                    <w:rFonts w:cs="Tahoma"/>
                    <w:szCs w:val="20"/>
                  </w:rPr>
                  <w:t>30</w:t>
                </w:r>
                <w:r w:rsidR="009E6389" w:rsidRPr="005A1554">
                  <w:rPr>
                    <w:rStyle w:val="Style71"/>
                    <w:rFonts w:cs="Tahoma"/>
                    <w:szCs w:val="20"/>
                  </w:rPr>
                  <w:t>/</w:t>
                </w:r>
                <w:r>
                  <w:rPr>
                    <w:rStyle w:val="Style71"/>
                    <w:rFonts w:cs="Tahoma"/>
                    <w:szCs w:val="20"/>
                  </w:rPr>
                  <w:t>12</w:t>
                </w:r>
                <w:r w:rsidR="009E6389" w:rsidRPr="005A1554">
                  <w:rPr>
                    <w:rStyle w:val="Style71"/>
                    <w:rFonts w:cs="Tahoma"/>
                    <w:szCs w:val="20"/>
                  </w:rPr>
                  <w:t>/202</w:t>
                </w:r>
                <w:r w:rsidR="00C33977">
                  <w:rPr>
                    <w:rStyle w:val="Style71"/>
                    <w:rFonts w:cs="Tahoma"/>
                    <w:szCs w:val="20"/>
                  </w:rPr>
                  <w:t>1</w:t>
                </w:r>
              </w:p>
            </w:sdtContent>
          </w:sdt>
        </w:tc>
      </w:tr>
      <w:tr w:rsidR="009E6389" w:rsidRPr="002A092A" w14:paraId="00961748" w14:textId="77777777" w:rsidTr="00902DCA">
        <w:tc>
          <w:tcPr>
            <w:tcW w:w="8824" w:type="dxa"/>
            <w:shd w:val="clear" w:color="auto" w:fill="DBE5F1" w:themeFill="accent1" w:themeFillTint="33"/>
            <w:vAlign w:val="center"/>
          </w:tcPr>
          <w:p w14:paraId="6407C554" w14:textId="77777777" w:rsidR="009E6389" w:rsidRPr="002A092A" w:rsidRDefault="009E6389" w:rsidP="00902DCA">
            <w:pPr>
              <w:spacing w:before="120" w:after="120"/>
              <w:rPr>
                <w:rFonts w:ascii="Tahoma" w:hAnsi="Tahoma" w:cs="Tahoma"/>
                <w:sz w:val="20"/>
                <w:szCs w:val="20"/>
              </w:rPr>
            </w:pPr>
            <w:r w:rsidRPr="002A092A">
              <w:rPr>
                <w:rFonts w:ascii="Tahoma" w:hAnsi="Tahoma" w:cs="Tahoma"/>
                <w:sz w:val="20"/>
                <w:szCs w:val="20"/>
              </w:rPr>
              <w:t xml:space="preserve">The Framework Contract may be renewed </w:t>
            </w:r>
            <w:r w:rsidRPr="005A1554">
              <w:rPr>
                <w:rFonts w:ascii="Tahoma" w:hAnsi="Tahoma" w:cs="Tahoma"/>
                <w:sz w:val="20"/>
                <w:szCs w:val="20"/>
              </w:rPr>
              <w:t>annually.</w:t>
            </w:r>
            <w:r w:rsidRPr="002A092A">
              <w:rPr>
                <w:rFonts w:ascii="Tahoma" w:hAnsi="Tahoma" w:cs="Tahoma"/>
                <w:sz w:val="20"/>
                <w:szCs w:val="20"/>
              </w:rPr>
              <w:t xml:space="preserve"> It shall be renewable until the end date:</w:t>
            </w:r>
          </w:p>
        </w:tc>
        <w:tc>
          <w:tcPr>
            <w:tcW w:w="1701" w:type="dxa"/>
            <w:shd w:val="clear" w:color="auto" w:fill="F2F2F2" w:themeFill="background1" w:themeFillShade="F2"/>
            <w:vAlign w:val="center"/>
          </w:tcPr>
          <w:sdt>
            <w:sdtPr>
              <w:rPr>
                <w:rStyle w:val="Style71"/>
                <w:rFonts w:cs="Tahoma"/>
                <w:szCs w:val="20"/>
              </w:rPr>
              <w:id w:val="1245455602"/>
              <w:date w:fullDate="2025-07-31T00:00:00Z">
                <w:dateFormat w:val="dd/MM/yyyy"/>
                <w:lid w:val="fr-FR"/>
                <w:storeMappedDataAs w:val="dateTime"/>
                <w:calendar w:val="gregorian"/>
              </w:date>
            </w:sdtPr>
            <w:sdtEndPr>
              <w:rPr>
                <w:rStyle w:val="Style71"/>
              </w:rPr>
            </w:sdtEndPr>
            <w:sdtContent>
              <w:p w14:paraId="192A233A" w14:textId="77777777" w:rsidR="009E6389" w:rsidRPr="002A092A" w:rsidRDefault="009E6389" w:rsidP="00902DCA">
                <w:pPr>
                  <w:spacing w:before="120" w:after="120"/>
                  <w:rPr>
                    <w:rStyle w:val="Style71"/>
                    <w:rFonts w:ascii="Tahoma" w:hAnsi="Tahoma" w:cs="Tahoma"/>
                    <w:szCs w:val="20"/>
                  </w:rPr>
                </w:pPr>
                <w:r>
                  <w:rPr>
                    <w:rStyle w:val="Style71"/>
                    <w:rFonts w:cs="Tahoma"/>
                    <w:szCs w:val="20"/>
                  </w:rPr>
                  <w:t>31</w:t>
                </w:r>
                <w:r w:rsidRPr="00F22B88">
                  <w:rPr>
                    <w:rStyle w:val="Style71"/>
                    <w:rFonts w:cs="Tahoma"/>
                    <w:szCs w:val="20"/>
                  </w:rPr>
                  <w:t>/0</w:t>
                </w:r>
                <w:r>
                  <w:rPr>
                    <w:rStyle w:val="Style71"/>
                    <w:rFonts w:cs="Tahoma"/>
                    <w:szCs w:val="20"/>
                  </w:rPr>
                  <w:t>7</w:t>
                </w:r>
                <w:r w:rsidRPr="00F22B88">
                  <w:rPr>
                    <w:rStyle w:val="Style71"/>
                    <w:rFonts w:cs="Tahoma"/>
                    <w:szCs w:val="20"/>
                  </w:rPr>
                  <w:t>/202</w:t>
                </w:r>
                <w:r>
                  <w:rPr>
                    <w:rStyle w:val="Style71"/>
                    <w:rFonts w:cs="Tahoma"/>
                    <w:szCs w:val="20"/>
                  </w:rPr>
                  <w:t>5</w:t>
                </w:r>
              </w:p>
            </w:sdtContent>
          </w:sdt>
        </w:tc>
      </w:tr>
    </w:tbl>
    <w:p w14:paraId="1907C2E8" w14:textId="77777777" w:rsidR="009E6389" w:rsidRPr="002A092A" w:rsidRDefault="009E6389" w:rsidP="009E6389">
      <w:pPr>
        <w:spacing w:line="276" w:lineRule="auto"/>
        <w:ind w:left="-142"/>
        <w:jc w:val="both"/>
        <w:rPr>
          <w:rFonts w:ascii="Tahoma" w:hAnsi="Tahoma" w:cs="Tahoma"/>
          <w:sz w:val="18"/>
          <w:szCs w:val="18"/>
          <w:lang w:eastAsia="en-US"/>
        </w:rPr>
      </w:pPr>
    </w:p>
    <w:p w14:paraId="59CCF607" w14:textId="203CE229" w:rsidR="009E6389" w:rsidRDefault="009E6389" w:rsidP="009E6389">
      <w:pPr>
        <w:spacing w:before="60" w:after="120"/>
        <w:ind w:left="-142"/>
        <w:rPr>
          <w:rFonts w:ascii="Tahoma" w:hAnsi="Tahoma" w:cs="Tahoma"/>
          <w:sz w:val="20"/>
          <w:szCs w:val="20"/>
        </w:rPr>
      </w:pPr>
    </w:p>
    <w:p w14:paraId="5ABCF451" w14:textId="77777777" w:rsidR="00756129" w:rsidRPr="002A092A" w:rsidRDefault="00756129" w:rsidP="009E6389">
      <w:pPr>
        <w:spacing w:before="60" w:after="120"/>
        <w:ind w:left="-142"/>
        <w:rPr>
          <w:rFonts w:ascii="Tahoma" w:hAnsi="Tahoma" w:cs="Tahoma"/>
          <w:sz w:val="20"/>
          <w:szCs w:val="20"/>
        </w:rPr>
      </w:pPr>
    </w:p>
    <w:p w14:paraId="3ED4D1AA" w14:textId="3772F2F1" w:rsidR="003F5BE6" w:rsidRDefault="003F5BE6" w:rsidP="003F5BE6">
      <w:pPr>
        <w:spacing w:before="60" w:after="120"/>
        <w:ind w:left="-142"/>
        <w:rPr>
          <w:rFonts w:ascii="Tahoma" w:hAnsi="Tahoma" w:cs="Tahoma"/>
          <w:b/>
        </w:rPr>
      </w:pPr>
    </w:p>
    <w:p w14:paraId="4FDEC9B6" w14:textId="77777777" w:rsidR="009B015E" w:rsidRPr="002A092A" w:rsidRDefault="009B015E" w:rsidP="003F5BE6">
      <w:pPr>
        <w:spacing w:before="60" w:after="120"/>
        <w:ind w:left="-142"/>
        <w:rPr>
          <w:rFonts w:ascii="Tahoma" w:hAnsi="Tahoma" w:cs="Tahoma"/>
          <w:b/>
        </w:rPr>
      </w:pPr>
    </w:p>
    <w:p w14:paraId="09235224" w14:textId="2E882657" w:rsidR="003F5BE6" w:rsidRPr="002A092A" w:rsidRDefault="003F5BE6" w:rsidP="009E6389">
      <w:pPr>
        <w:rPr>
          <w:rFonts w:ascii="Tahoma" w:hAnsi="Tahoma" w:cs="Tahoma"/>
          <w:b/>
        </w:rPr>
      </w:pP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40D688D4"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AA1B5B">
        <w:rPr>
          <w:rFonts w:ascii="Tahoma" w:hAnsi="Tahoma" w:cs="Tahoma"/>
          <w:sz w:val="20"/>
          <w:szCs w:val="20"/>
        </w:rPr>
        <w:t>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4C486149"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neither I or the Provider I represent is in any of the situations listed in the exclusion criteria as reproduced in the Tender File;</w:t>
      </w:r>
    </w:p>
    <w:p w14:paraId="395276AB" w14:textId="4EC232EA"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0400DCD"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U</w:t>
      </w:r>
      <w:r w:rsidR="003A0F5F" w:rsidRPr="002A092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77777777" w:rsidR="003A0F5F" w:rsidRPr="002A092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A092A">
        <w:rPr>
          <w:rFonts w:ascii="Tahoma" w:hAnsi="Tahoma" w:cs="Tahoma"/>
          <w:color w:val="FF0000"/>
          <w:sz w:val="18"/>
          <w:szCs w:val="18"/>
        </w:rPr>
        <w:t xml:space="preserve">Tenderers shall </w:t>
      </w:r>
      <w:r w:rsidRPr="002A092A">
        <w:rPr>
          <w:rFonts w:ascii="Tahoma" w:hAnsi="Tahoma" w:cs="Tahoma"/>
          <w:b/>
          <w:color w:val="FF0000"/>
          <w:sz w:val="18"/>
          <w:szCs w:val="18"/>
        </w:rPr>
        <w:t>fill in this part</w:t>
      </w:r>
      <w:r w:rsidRPr="002A092A">
        <w:rPr>
          <w:rFonts w:ascii="Tahoma" w:hAnsi="Tahoma" w:cs="Tahoma"/>
          <w:color w:val="FF0000"/>
          <w:sz w:val="18"/>
          <w:szCs w:val="18"/>
        </w:rPr>
        <w:t xml:space="preserve">, </w:t>
      </w:r>
      <w:r w:rsidRPr="002A092A">
        <w:rPr>
          <w:rFonts w:ascii="Tahoma" w:hAnsi="Tahoma" w:cs="Tahoma"/>
          <w:b/>
          <w:color w:val="FF0000"/>
          <w:sz w:val="18"/>
          <w:szCs w:val="18"/>
        </w:rPr>
        <w:t>print the document</w:t>
      </w:r>
      <w:r w:rsidRPr="002A092A">
        <w:rPr>
          <w:rFonts w:ascii="Tahoma" w:hAnsi="Tahoma" w:cs="Tahoma"/>
          <w:color w:val="FF0000"/>
          <w:sz w:val="18"/>
          <w:szCs w:val="18"/>
        </w:rPr>
        <w:t xml:space="preserve">, </w:t>
      </w:r>
      <w:r w:rsidRPr="002A092A">
        <w:rPr>
          <w:rFonts w:ascii="Tahoma" w:hAnsi="Tahoma" w:cs="Tahoma"/>
          <w:b/>
          <w:color w:val="FF0000"/>
          <w:sz w:val="18"/>
          <w:szCs w:val="18"/>
        </w:rPr>
        <w:t>sign in the last box</w:t>
      </w:r>
      <w:r w:rsidRPr="002A092A">
        <w:rPr>
          <w:rFonts w:ascii="Tahoma" w:hAnsi="Tahoma" w:cs="Tahoma"/>
          <w:color w:val="FF0000"/>
          <w:sz w:val="18"/>
          <w:szCs w:val="18"/>
        </w:rPr>
        <w:t xml:space="preserve"> below and </w:t>
      </w:r>
      <w:r w:rsidRPr="002A092A">
        <w:rPr>
          <w:rFonts w:ascii="Tahoma" w:hAnsi="Tahoma" w:cs="Tahoma"/>
          <w:b/>
          <w:color w:val="FF0000"/>
          <w:sz w:val="18"/>
          <w:szCs w:val="18"/>
        </w:rPr>
        <w:t>send a scan copy of the document</w:t>
      </w:r>
      <w:r w:rsidRPr="002A092A">
        <w:rPr>
          <w:rFonts w:ascii="Tahoma" w:hAnsi="Tahoma" w:cs="Tahoma"/>
          <w:color w:val="FF0000"/>
          <w:sz w:val="18"/>
          <w:szCs w:val="18"/>
        </w:rPr>
        <w:t xml:space="preserve"> to the email address indicated on the 1</w:t>
      </w:r>
      <w:r w:rsidRPr="002A092A">
        <w:rPr>
          <w:rFonts w:ascii="Tahoma" w:hAnsi="Tahoma" w:cs="Tahoma"/>
          <w:color w:val="FF0000"/>
          <w:sz w:val="18"/>
          <w:szCs w:val="18"/>
          <w:vertAlign w:val="superscript"/>
        </w:rPr>
        <w:t>st</w:t>
      </w:r>
      <w:r w:rsidRPr="002A092A">
        <w:rPr>
          <w:rFonts w:ascii="Tahoma" w:hAnsi="Tahoma" w:cs="Tahoma"/>
          <w:color w:val="FF0000"/>
          <w:sz w:val="18"/>
          <w:szCs w:val="18"/>
        </w:rPr>
        <w:t xml:space="preserve"> page of the Tender file.</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DBDD91"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2"/>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2A092A" w:rsidRDefault="003A0F5F" w:rsidP="003A0F5F">
            <w:pPr>
              <w:rPr>
                <w:rFonts w:ascii="Tahoma" w:hAnsi="Tahoma" w:cs="Tahoma"/>
                <w:sz w:val="20"/>
                <w:szCs w:val="20"/>
              </w:rPr>
            </w:pPr>
          </w:p>
          <w:p w14:paraId="54C5E3A0" w14:textId="77777777" w:rsidR="003A0F5F" w:rsidRPr="002A092A" w:rsidRDefault="003A0F5F" w:rsidP="003A0F5F">
            <w:pPr>
              <w:rPr>
                <w:rFonts w:ascii="Tahoma" w:hAnsi="Tahoma" w:cs="Tahoma"/>
                <w:sz w:val="20"/>
                <w:szCs w:val="20"/>
              </w:rPr>
            </w:pP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2A092A" w:rsidRDefault="00DD4C16" w:rsidP="003A0F5F">
            <w:pPr>
              <w:rPr>
                <w:rFonts w:ascii="Tahoma" w:hAnsi="Tahoma" w:cs="Tahoma"/>
                <w:sz w:val="20"/>
                <w:szCs w:val="20"/>
              </w:rPr>
            </w:pPr>
            <w:r w:rsidRPr="002A092A">
              <w:rPr>
                <w:rFonts w:ascii="Tahoma" w:hAnsi="Tahoma" w:cs="Tahoma"/>
                <w:sz w:val="20"/>
                <w:szCs w:val="20"/>
              </w:rPr>
              <w:t>In</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07FD20C2" w14:textId="77777777" w:rsidR="00D50F13" w:rsidRPr="002A092A" w:rsidRDefault="00D50F13" w:rsidP="00D50F13">
      <w:pPr>
        <w:jc w:val="center"/>
        <w:rPr>
          <w:rFonts w:ascii="Tahoma" w:hAnsi="Tahoma" w:cs="Tahoma"/>
          <w:b/>
          <w:sz w:val="19"/>
          <w:szCs w:val="19"/>
        </w:rPr>
      </w:pP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1"/>
          <w:footerReference w:type="default" r:id="rId12"/>
          <w:headerReference w:type="first" r:id="rId13"/>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3"/>
      <w:r w:rsidRPr="00D0286A">
        <w:rPr>
          <w:rFonts w:ascii="Tahoma" w:hAnsi="Tahoma" w:cs="Tahoma"/>
          <w:b/>
          <w:smallCaps/>
          <w:color w:val="365F91" w:themeColor="accent1" w:themeShade="BF"/>
          <w:sz w:val="18"/>
          <w:szCs w:val="18"/>
          <w:lang w:eastAsia="fr-FR"/>
        </w:rPr>
        <w:t xml:space="preserve">Article 1 – </w:t>
      </w:r>
      <w:bookmarkEnd w:id="5"/>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9D4F089" w14:textId="7F90735A" w:rsidR="00C94EDA" w:rsidRPr="001D5CF8"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7777777"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DC3395A"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6"/>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00815544"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F1BC7F7" w14:textId="77777777" w:rsidR="00C94EDA" w:rsidRPr="00C3395C" w:rsidRDefault="00C94EDA" w:rsidP="00C94ED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27D325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6A4400A8"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DDA2A89"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59EAD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36478EB" w14:textId="77777777" w:rsidR="00C94EDA" w:rsidRPr="00B25DD7"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3"/>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7" w:name="_Toc179868652"/>
    </w:p>
    <w:p w14:paraId="22AB60F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lastRenderedPageBreak/>
        <w:t>Article 5 - Breach of contract</w:t>
      </w:r>
      <w:bookmarkEnd w:id="7"/>
    </w:p>
    <w:p w14:paraId="23B3A96A"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 the Provider does not satisfy the conditions laid down in this contract or those resulting from any modifications duly accepted in writing by both parties, in accordance with the provisions of Article 6 below, or the Deliverables provided as referred to under Article 1.1 do not reach a satisfactory level, the Council shall consider there to have been a breach of contract and may consequently refuse to pay to the Provider the amounts re</w:t>
      </w:r>
      <w:r>
        <w:rPr>
          <w:rFonts w:ascii="Tahoma" w:hAnsi="Tahoma" w:cs="Tahoma"/>
          <w:sz w:val="18"/>
          <w:szCs w:val="18"/>
          <w:lang w:eastAsia="fr-FR"/>
        </w:rPr>
        <w:t>ferred to in Article 4.1 above.</w:t>
      </w:r>
    </w:p>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3"/>
      <w:bookmarkStart w:id="9" w:name="_Toc179868654"/>
      <w:r w:rsidRPr="00D0286A">
        <w:rPr>
          <w:rFonts w:ascii="Tahoma" w:hAnsi="Tahoma" w:cs="Tahoma"/>
          <w:b/>
          <w:smallCaps/>
          <w:color w:val="365F91" w:themeColor="accent1" w:themeShade="BF"/>
          <w:sz w:val="18"/>
          <w:szCs w:val="18"/>
          <w:lang w:eastAsia="fr-FR"/>
        </w:rPr>
        <w:t>Article 6 - Modifications</w:t>
      </w:r>
      <w:bookmarkEnd w:id="8"/>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9"/>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39B3067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240C217B" w14:textId="77777777" w:rsidR="00C94EDA" w:rsidRDefault="00C94EDA" w:rsidP="00C94EDA">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7777777" w:rsidR="00C94EDA" w:rsidRPr="008C0AFB" w:rsidRDefault="00C94EDA" w:rsidP="00C94EDA">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2D62BC0"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14:paraId="7D594075"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640AD54B"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7EBD217C" w14:textId="77777777" w:rsidR="00C94EDA" w:rsidRPr="00622993"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38BA9B1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11 - Disputes</w:t>
      </w:r>
      <w:bookmarkEnd w:id="10"/>
      <w:r w:rsidRPr="00D0286A">
        <w:rPr>
          <w:rFonts w:ascii="Tahoma" w:hAnsi="Tahoma" w:cs="Tahoma"/>
          <w:b/>
          <w:smallCaps/>
          <w:color w:val="365F91" w:themeColor="accent1" w:themeShade="BF"/>
          <w:sz w:val="18"/>
          <w:szCs w:val="18"/>
          <w:lang w:eastAsia="fr-FR"/>
        </w:rPr>
        <w:t xml:space="preserve"> </w:t>
      </w:r>
    </w:p>
    <w:p w14:paraId="69DCA3BC"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50825018"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lastRenderedPageBreak/>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324778AB"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AED0AB0"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2C00895"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C1625B4" w14:textId="77777777" w:rsidR="00C94EDA" w:rsidRPr="00F069C5"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08B141B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11"/>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CBB138" w14:textId="77777777" w:rsidR="00EE1E1D" w:rsidRDefault="00EE1E1D" w:rsidP="00D50F13">
      <w:r>
        <w:separator/>
      </w:r>
    </w:p>
  </w:endnote>
  <w:endnote w:type="continuationSeparator" w:id="0">
    <w:p w14:paraId="7AA4006A" w14:textId="77777777" w:rsidR="00EE1E1D" w:rsidRDefault="00EE1E1D"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D3618B"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D3618B" w:rsidRPr="00AE2D2B" w:rsidRDefault="00D3618B" w:rsidP="007B50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0B90C7C1" w:rsidR="00D3618B" w:rsidRPr="00AE2D2B" w:rsidRDefault="00D3618B" w:rsidP="007B5072">
          <w:pPr>
            <w:rPr>
              <w:rFonts w:ascii="Arial Narrow" w:hAnsi="Arial Narrow"/>
              <w:caps/>
              <w:color w:val="000000"/>
              <w:sz w:val="18"/>
              <w:szCs w:val="18"/>
              <w:highlight w:val="cyan"/>
            </w:rPr>
          </w:pPr>
          <w:r w:rsidRPr="0042138A">
            <w:rPr>
              <w:rFonts w:ascii="Tahoma" w:hAnsi="Tahoma" w:cs="Tahoma"/>
              <w:caps/>
              <w:color w:val="000000" w:themeColor="text1"/>
              <w:sz w:val="18"/>
              <w:szCs w:val="18"/>
            </w:rPr>
            <w:t>DAD-ADD/ICC(2020)</w:t>
          </w:r>
          <w:r>
            <w:rPr>
              <w:rFonts w:ascii="Tahoma" w:hAnsi="Tahoma" w:cs="Tahoma"/>
              <w:caps/>
              <w:color w:val="000000" w:themeColor="text1"/>
              <w:sz w:val="18"/>
              <w:szCs w:val="18"/>
            </w:rPr>
            <w:t>0</w:t>
          </w:r>
          <w:r w:rsidR="0032277A">
            <w:rPr>
              <w:rFonts w:ascii="Tahoma" w:hAnsi="Tahoma" w:cs="Tahoma"/>
              <w:caps/>
              <w:color w:val="000000" w:themeColor="text1"/>
              <w:sz w:val="18"/>
              <w:szCs w:val="18"/>
            </w:rPr>
            <w:t>4</w:t>
          </w:r>
        </w:p>
      </w:tc>
    </w:tr>
  </w:tbl>
  <w:p w14:paraId="50D77C58" w14:textId="51884BC4" w:rsidR="00D3618B" w:rsidRPr="00B47508" w:rsidRDefault="00D3618B"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91D0B8" w14:textId="77777777" w:rsidR="00EE1E1D" w:rsidRDefault="00EE1E1D" w:rsidP="00D50F13">
      <w:r>
        <w:separator/>
      </w:r>
    </w:p>
  </w:footnote>
  <w:footnote w:type="continuationSeparator" w:id="0">
    <w:p w14:paraId="120987F0" w14:textId="77777777" w:rsidR="00EE1E1D" w:rsidRDefault="00EE1E1D" w:rsidP="00D50F13">
      <w:r>
        <w:continuationSeparator/>
      </w:r>
    </w:p>
  </w:footnote>
  <w:footnote w:id="1">
    <w:p w14:paraId="10143120" w14:textId="25B0A768" w:rsidR="00D3618B" w:rsidRPr="00810AE5" w:rsidRDefault="00D3618B"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A</w:t>
      </w:r>
      <w:r>
        <w:rPr>
          <w:rFonts w:ascii="Arial Narrow" w:hAnsi="Arial Narrow"/>
          <w:sz w:val="18"/>
          <w:szCs w:val="18"/>
          <w:lang w:val="en-US"/>
        </w:rPr>
        <w:t>venue</w:t>
      </w:r>
      <w:r w:rsidRPr="00810AE5">
        <w:rPr>
          <w:rFonts w:ascii="Arial Narrow" w:hAnsi="Arial Narrow"/>
          <w:sz w:val="18"/>
          <w:szCs w:val="18"/>
          <w:lang w:val="en-US"/>
        </w:rPr>
        <w:t xml:space="preserve"> de l’Europe, 67075 Strasbourg Cedex, France</w:t>
      </w:r>
    </w:p>
  </w:footnote>
  <w:footnote w:id="2">
    <w:p w14:paraId="71AD4308" w14:textId="77777777" w:rsidR="00D3618B" w:rsidRPr="00BC7984" w:rsidRDefault="00D3618B"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 w:id="3">
    <w:p w14:paraId="6E4B005B" w14:textId="77777777" w:rsidR="00D3618B" w:rsidRPr="00331005" w:rsidRDefault="00D3618B" w:rsidP="00C94EDA">
      <w:pPr>
        <w:pStyle w:val="FootnoteText"/>
        <w:rPr>
          <w:rFonts w:ascii="Tahoma" w:hAnsi="Tahoma" w:cs="Tahoma"/>
          <w:lang w:val="it-IT"/>
        </w:rPr>
      </w:pPr>
      <w:r w:rsidRPr="00622993">
        <w:rPr>
          <w:rStyle w:val="FootnoteReference"/>
          <w:rFonts w:ascii="Tahoma" w:hAnsi="Tahoma" w:cs="Tahoma"/>
        </w:rPr>
        <w:footnoteRef/>
      </w:r>
      <w:r w:rsidRPr="00331005">
        <w:rPr>
          <w:rFonts w:ascii="Tahoma" w:hAnsi="Tahoma" w:cs="Tahoma"/>
          <w:lang w:val="it-IT"/>
        </w:rPr>
        <w:t xml:space="preserve"> </w:t>
      </w:r>
      <w:r w:rsidRPr="00331005">
        <w:rPr>
          <w:rFonts w:ascii="Tahoma" w:hAnsi="Tahoma" w:cs="Tahoma"/>
          <w:sz w:val="18"/>
          <w:szCs w:val="18"/>
          <w:lang w:val="it-IT"/>
        </w:rPr>
        <w:t xml:space="preserve">CM/Del/Dec(2010)1089/11.3 appendix 9 </w:t>
      </w:r>
      <w:hyperlink r:id="rId1" w:history="1">
        <w:r w:rsidRPr="00331005">
          <w:rPr>
            <w:rStyle w:val="Hyperlink"/>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6B0917C8" w14:textId="51E2811A" w:rsidR="00D3618B" w:rsidRPr="002E59DA" w:rsidRDefault="00D3618B">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D3618B" w:rsidRDefault="00D3618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876C0"/>
    <w:multiLevelType w:val="hybridMultilevel"/>
    <w:tmpl w:val="05501F10"/>
    <w:lvl w:ilvl="0" w:tplc="040C0001">
      <w:start w:val="1"/>
      <w:numFmt w:val="bullet"/>
      <w:lvlText w:val=""/>
      <w:lvlJc w:val="left"/>
      <w:pPr>
        <w:ind w:left="754" w:hanging="360"/>
      </w:pPr>
      <w:rPr>
        <w:rFonts w:ascii="Symbol" w:hAnsi="Symbol" w:hint="default"/>
      </w:rPr>
    </w:lvl>
    <w:lvl w:ilvl="1" w:tplc="040C0003" w:tentative="1">
      <w:start w:val="1"/>
      <w:numFmt w:val="bullet"/>
      <w:lvlText w:val="o"/>
      <w:lvlJc w:val="left"/>
      <w:pPr>
        <w:ind w:left="1474" w:hanging="360"/>
      </w:pPr>
      <w:rPr>
        <w:rFonts w:ascii="Courier New" w:hAnsi="Courier New" w:cs="Courier New" w:hint="default"/>
      </w:rPr>
    </w:lvl>
    <w:lvl w:ilvl="2" w:tplc="040C0005" w:tentative="1">
      <w:start w:val="1"/>
      <w:numFmt w:val="bullet"/>
      <w:lvlText w:val=""/>
      <w:lvlJc w:val="left"/>
      <w:pPr>
        <w:ind w:left="2194" w:hanging="360"/>
      </w:pPr>
      <w:rPr>
        <w:rFonts w:ascii="Wingdings" w:hAnsi="Wingdings" w:hint="default"/>
      </w:rPr>
    </w:lvl>
    <w:lvl w:ilvl="3" w:tplc="040C0001" w:tentative="1">
      <w:start w:val="1"/>
      <w:numFmt w:val="bullet"/>
      <w:lvlText w:val=""/>
      <w:lvlJc w:val="left"/>
      <w:pPr>
        <w:ind w:left="2914" w:hanging="360"/>
      </w:pPr>
      <w:rPr>
        <w:rFonts w:ascii="Symbol" w:hAnsi="Symbol" w:hint="default"/>
      </w:rPr>
    </w:lvl>
    <w:lvl w:ilvl="4" w:tplc="040C0003" w:tentative="1">
      <w:start w:val="1"/>
      <w:numFmt w:val="bullet"/>
      <w:lvlText w:val="o"/>
      <w:lvlJc w:val="left"/>
      <w:pPr>
        <w:ind w:left="3634" w:hanging="360"/>
      </w:pPr>
      <w:rPr>
        <w:rFonts w:ascii="Courier New" w:hAnsi="Courier New" w:cs="Courier New" w:hint="default"/>
      </w:rPr>
    </w:lvl>
    <w:lvl w:ilvl="5" w:tplc="040C0005" w:tentative="1">
      <w:start w:val="1"/>
      <w:numFmt w:val="bullet"/>
      <w:lvlText w:val=""/>
      <w:lvlJc w:val="left"/>
      <w:pPr>
        <w:ind w:left="4354" w:hanging="360"/>
      </w:pPr>
      <w:rPr>
        <w:rFonts w:ascii="Wingdings" w:hAnsi="Wingdings" w:hint="default"/>
      </w:rPr>
    </w:lvl>
    <w:lvl w:ilvl="6" w:tplc="040C0001" w:tentative="1">
      <w:start w:val="1"/>
      <w:numFmt w:val="bullet"/>
      <w:lvlText w:val=""/>
      <w:lvlJc w:val="left"/>
      <w:pPr>
        <w:ind w:left="5074" w:hanging="360"/>
      </w:pPr>
      <w:rPr>
        <w:rFonts w:ascii="Symbol" w:hAnsi="Symbol" w:hint="default"/>
      </w:rPr>
    </w:lvl>
    <w:lvl w:ilvl="7" w:tplc="040C0003" w:tentative="1">
      <w:start w:val="1"/>
      <w:numFmt w:val="bullet"/>
      <w:lvlText w:val="o"/>
      <w:lvlJc w:val="left"/>
      <w:pPr>
        <w:ind w:left="5794" w:hanging="360"/>
      </w:pPr>
      <w:rPr>
        <w:rFonts w:ascii="Courier New" w:hAnsi="Courier New" w:cs="Courier New" w:hint="default"/>
      </w:rPr>
    </w:lvl>
    <w:lvl w:ilvl="8" w:tplc="040C0005" w:tentative="1">
      <w:start w:val="1"/>
      <w:numFmt w:val="bullet"/>
      <w:lvlText w:val=""/>
      <w:lvlJc w:val="left"/>
      <w:pPr>
        <w:ind w:left="6514" w:hanging="360"/>
      </w:pPr>
      <w:rPr>
        <w:rFonts w:ascii="Wingdings" w:hAnsi="Wingdings" w:hint="default"/>
      </w:rPr>
    </w:lvl>
  </w:abstractNum>
  <w:abstractNum w:abstractNumId="1"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965F1C"/>
    <w:multiLevelType w:val="hybridMultilevel"/>
    <w:tmpl w:val="5EC88BA0"/>
    <w:lvl w:ilvl="0" w:tplc="F62CA3A4">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D0477BE"/>
    <w:multiLevelType w:val="hybridMultilevel"/>
    <w:tmpl w:val="ECE6C23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0"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28"/>
  </w:num>
  <w:num w:numId="3">
    <w:abstractNumId w:val="30"/>
  </w:num>
  <w:num w:numId="4">
    <w:abstractNumId w:val="2"/>
  </w:num>
  <w:num w:numId="5">
    <w:abstractNumId w:val="4"/>
  </w:num>
  <w:num w:numId="6">
    <w:abstractNumId w:val="13"/>
  </w:num>
  <w:num w:numId="7">
    <w:abstractNumId w:val="17"/>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24"/>
  </w:num>
  <w:num w:numId="11">
    <w:abstractNumId w:val="1"/>
  </w:num>
  <w:num w:numId="12">
    <w:abstractNumId w:val="15"/>
  </w:num>
  <w:num w:numId="13">
    <w:abstractNumId w:val="20"/>
  </w:num>
  <w:num w:numId="14">
    <w:abstractNumId w:val="27"/>
  </w:num>
  <w:num w:numId="15">
    <w:abstractNumId w:val="7"/>
  </w:num>
  <w:num w:numId="16">
    <w:abstractNumId w:val="26"/>
  </w:num>
  <w:num w:numId="17">
    <w:abstractNumId w:val="23"/>
  </w:num>
  <w:num w:numId="18">
    <w:abstractNumId w:val="18"/>
  </w:num>
  <w:num w:numId="19">
    <w:abstractNumId w:val="16"/>
  </w:num>
  <w:num w:numId="20">
    <w:abstractNumId w:val="5"/>
  </w:num>
  <w:num w:numId="21">
    <w:abstractNumId w:val="14"/>
  </w:num>
  <w:num w:numId="22">
    <w:abstractNumId w:val="8"/>
  </w:num>
  <w:num w:numId="23">
    <w:abstractNumId w:val="6"/>
  </w:num>
  <w:num w:numId="24">
    <w:abstractNumId w:val="25"/>
  </w:num>
  <w:num w:numId="25">
    <w:abstractNumId w:val="21"/>
  </w:num>
  <w:num w:numId="26">
    <w:abstractNumId w:val="3"/>
  </w:num>
  <w:num w:numId="27">
    <w:abstractNumId w:val="9"/>
  </w:num>
  <w:num w:numId="28">
    <w:abstractNumId w:val="12"/>
  </w:num>
  <w:num w:numId="29">
    <w:abstractNumId w:val="31"/>
  </w:num>
  <w:num w:numId="30">
    <w:abstractNumId w:val="10"/>
  </w:num>
  <w:num w:numId="31">
    <w:abstractNumId w:val="0"/>
  </w:num>
  <w:num w:numId="32">
    <w:abstractNumId w:val="29"/>
  </w:num>
  <w:num w:numId="33">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0AC6"/>
    <w:rsid w:val="000013DF"/>
    <w:rsid w:val="00007AEB"/>
    <w:rsid w:val="000128DD"/>
    <w:rsid w:val="0001537A"/>
    <w:rsid w:val="00015DB4"/>
    <w:rsid w:val="00037A7D"/>
    <w:rsid w:val="0004179C"/>
    <w:rsid w:val="00044D44"/>
    <w:rsid w:val="000478B8"/>
    <w:rsid w:val="00057DE6"/>
    <w:rsid w:val="00072FB8"/>
    <w:rsid w:val="0008106F"/>
    <w:rsid w:val="000837E6"/>
    <w:rsid w:val="000841B9"/>
    <w:rsid w:val="00084509"/>
    <w:rsid w:val="000852FE"/>
    <w:rsid w:val="00093155"/>
    <w:rsid w:val="000966F4"/>
    <w:rsid w:val="000A0D8A"/>
    <w:rsid w:val="000A19C2"/>
    <w:rsid w:val="000B26A2"/>
    <w:rsid w:val="000B4274"/>
    <w:rsid w:val="000B6B14"/>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41EE1"/>
    <w:rsid w:val="00150C0F"/>
    <w:rsid w:val="00160002"/>
    <w:rsid w:val="0016172B"/>
    <w:rsid w:val="00162598"/>
    <w:rsid w:val="00183E4D"/>
    <w:rsid w:val="0019283C"/>
    <w:rsid w:val="001A207E"/>
    <w:rsid w:val="001A5371"/>
    <w:rsid w:val="001B0127"/>
    <w:rsid w:val="001B138A"/>
    <w:rsid w:val="001B5148"/>
    <w:rsid w:val="001C4BA2"/>
    <w:rsid w:val="001C6878"/>
    <w:rsid w:val="001D40AD"/>
    <w:rsid w:val="001D5926"/>
    <w:rsid w:val="001E2C6A"/>
    <w:rsid w:val="001E5424"/>
    <w:rsid w:val="001F5A87"/>
    <w:rsid w:val="002019A5"/>
    <w:rsid w:val="002111B3"/>
    <w:rsid w:val="002133FA"/>
    <w:rsid w:val="00213A16"/>
    <w:rsid w:val="00225B0D"/>
    <w:rsid w:val="002336A0"/>
    <w:rsid w:val="00251355"/>
    <w:rsid w:val="00254DA0"/>
    <w:rsid w:val="00256E49"/>
    <w:rsid w:val="002818A7"/>
    <w:rsid w:val="00290EAC"/>
    <w:rsid w:val="00293CBB"/>
    <w:rsid w:val="00294937"/>
    <w:rsid w:val="002A092A"/>
    <w:rsid w:val="002A2C42"/>
    <w:rsid w:val="002A56A1"/>
    <w:rsid w:val="002B4786"/>
    <w:rsid w:val="002C6F98"/>
    <w:rsid w:val="002C7C0B"/>
    <w:rsid w:val="002D5425"/>
    <w:rsid w:val="002D5DC0"/>
    <w:rsid w:val="002E5606"/>
    <w:rsid w:val="002E59DA"/>
    <w:rsid w:val="00300098"/>
    <w:rsid w:val="00300B79"/>
    <w:rsid w:val="00305B31"/>
    <w:rsid w:val="003122C0"/>
    <w:rsid w:val="00312EC4"/>
    <w:rsid w:val="003157CC"/>
    <w:rsid w:val="00320711"/>
    <w:rsid w:val="0032277A"/>
    <w:rsid w:val="00331005"/>
    <w:rsid w:val="00332AF4"/>
    <w:rsid w:val="003347E8"/>
    <w:rsid w:val="00342BAD"/>
    <w:rsid w:val="0034681E"/>
    <w:rsid w:val="00350F4E"/>
    <w:rsid w:val="0035108E"/>
    <w:rsid w:val="00352519"/>
    <w:rsid w:val="00353B12"/>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D1EFC"/>
    <w:rsid w:val="003E2D84"/>
    <w:rsid w:val="003E6D30"/>
    <w:rsid w:val="003F0937"/>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1AAC"/>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23268"/>
    <w:rsid w:val="00527592"/>
    <w:rsid w:val="00531A42"/>
    <w:rsid w:val="0053377B"/>
    <w:rsid w:val="00533AAF"/>
    <w:rsid w:val="00536A06"/>
    <w:rsid w:val="00542FEE"/>
    <w:rsid w:val="0054765F"/>
    <w:rsid w:val="00550849"/>
    <w:rsid w:val="00552618"/>
    <w:rsid w:val="00566A81"/>
    <w:rsid w:val="00567F3E"/>
    <w:rsid w:val="005845C2"/>
    <w:rsid w:val="00592BEA"/>
    <w:rsid w:val="005A1554"/>
    <w:rsid w:val="005A5930"/>
    <w:rsid w:val="005A6974"/>
    <w:rsid w:val="005B0752"/>
    <w:rsid w:val="005B17CB"/>
    <w:rsid w:val="005C5D6E"/>
    <w:rsid w:val="005E2710"/>
    <w:rsid w:val="005F0F4C"/>
    <w:rsid w:val="005F27B2"/>
    <w:rsid w:val="005F3E76"/>
    <w:rsid w:val="005F65E7"/>
    <w:rsid w:val="00611175"/>
    <w:rsid w:val="00613313"/>
    <w:rsid w:val="006232B4"/>
    <w:rsid w:val="006266B6"/>
    <w:rsid w:val="006426F7"/>
    <w:rsid w:val="00643D63"/>
    <w:rsid w:val="00647C28"/>
    <w:rsid w:val="00653BB6"/>
    <w:rsid w:val="006558F9"/>
    <w:rsid w:val="00660256"/>
    <w:rsid w:val="00662182"/>
    <w:rsid w:val="00662FF0"/>
    <w:rsid w:val="006717A7"/>
    <w:rsid w:val="0067529C"/>
    <w:rsid w:val="006771B6"/>
    <w:rsid w:val="00680325"/>
    <w:rsid w:val="00687D63"/>
    <w:rsid w:val="006912CB"/>
    <w:rsid w:val="0069373B"/>
    <w:rsid w:val="00697704"/>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11683"/>
    <w:rsid w:val="00714D53"/>
    <w:rsid w:val="0072200B"/>
    <w:rsid w:val="007260E3"/>
    <w:rsid w:val="007332D8"/>
    <w:rsid w:val="00743F00"/>
    <w:rsid w:val="0074615A"/>
    <w:rsid w:val="00747ADB"/>
    <w:rsid w:val="00751959"/>
    <w:rsid w:val="007556CC"/>
    <w:rsid w:val="00756129"/>
    <w:rsid w:val="0075705D"/>
    <w:rsid w:val="00762290"/>
    <w:rsid w:val="00762726"/>
    <w:rsid w:val="00764810"/>
    <w:rsid w:val="00766341"/>
    <w:rsid w:val="00766CF1"/>
    <w:rsid w:val="007860E1"/>
    <w:rsid w:val="007867C0"/>
    <w:rsid w:val="0079040A"/>
    <w:rsid w:val="00791E04"/>
    <w:rsid w:val="00792B49"/>
    <w:rsid w:val="007960C5"/>
    <w:rsid w:val="007B0925"/>
    <w:rsid w:val="007B4D04"/>
    <w:rsid w:val="007B5072"/>
    <w:rsid w:val="007B768B"/>
    <w:rsid w:val="007C267B"/>
    <w:rsid w:val="007C4BED"/>
    <w:rsid w:val="007D46B2"/>
    <w:rsid w:val="007D4E81"/>
    <w:rsid w:val="007D5BE8"/>
    <w:rsid w:val="007E335A"/>
    <w:rsid w:val="007F4C24"/>
    <w:rsid w:val="007F79F8"/>
    <w:rsid w:val="00806CD2"/>
    <w:rsid w:val="00810D55"/>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754F"/>
    <w:rsid w:val="008D113B"/>
    <w:rsid w:val="008D3220"/>
    <w:rsid w:val="008F2664"/>
    <w:rsid w:val="008F2874"/>
    <w:rsid w:val="008F2DBD"/>
    <w:rsid w:val="008F3844"/>
    <w:rsid w:val="008F3D21"/>
    <w:rsid w:val="00901C1A"/>
    <w:rsid w:val="00904B93"/>
    <w:rsid w:val="009058FD"/>
    <w:rsid w:val="009154F9"/>
    <w:rsid w:val="009214B5"/>
    <w:rsid w:val="0093185B"/>
    <w:rsid w:val="00944332"/>
    <w:rsid w:val="0095095F"/>
    <w:rsid w:val="00956F45"/>
    <w:rsid w:val="009651A1"/>
    <w:rsid w:val="0097037F"/>
    <w:rsid w:val="00973EF1"/>
    <w:rsid w:val="00976B60"/>
    <w:rsid w:val="0098229E"/>
    <w:rsid w:val="00987B83"/>
    <w:rsid w:val="00990987"/>
    <w:rsid w:val="009A100B"/>
    <w:rsid w:val="009A5B27"/>
    <w:rsid w:val="009B015E"/>
    <w:rsid w:val="009B76BE"/>
    <w:rsid w:val="009C0A9F"/>
    <w:rsid w:val="009D290D"/>
    <w:rsid w:val="009D5DC3"/>
    <w:rsid w:val="009E0C9B"/>
    <w:rsid w:val="009E4346"/>
    <w:rsid w:val="009E55DF"/>
    <w:rsid w:val="009E6389"/>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5785"/>
    <w:rsid w:val="00A675CC"/>
    <w:rsid w:val="00A77DE0"/>
    <w:rsid w:val="00A8461F"/>
    <w:rsid w:val="00A85379"/>
    <w:rsid w:val="00A96A37"/>
    <w:rsid w:val="00AA1957"/>
    <w:rsid w:val="00AA1B5B"/>
    <w:rsid w:val="00AA7B01"/>
    <w:rsid w:val="00AB03AB"/>
    <w:rsid w:val="00AB13EF"/>
    <w:rsid w:val="00AB1B8D"/>
    <w:rsid w:val="00AB4B4A"/>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A355F"/>
    <w:rsid w:val="00BA535D"/>
    <w:rsid w:val="00BB11AE"/>
    <w:rsid w:val="00BB66CF"/>
    <w:rsid w:val="00BC30D7"/>
    <w:rsid w:val="00BC4242"/>
    <w:rsid w:val="00BC4FC8"/>
    <w:rsid w:val="00BD31E1"/>
    <w:rsid w:val="00BD671C"/>
    <w:rsid w:val="00BD6B89"/>
    <w:rsid w:val="00BE13D6"/>
    <w:rsid w:val="00BE33D8"/>
    <w:rsid w:val="00BF0EF7"/>
    <w:rsid w:val="00C029E4"/>
    <w:rsid w:val="00C07F6F"/>
    <w:rsid w:val="00C11F6F"/>
    <w:rsid w:val="00C12D50"/>
    <w:rsid w:val="00C16967"/>
    <w:rsid w:val="00C20349"/>
    <w:rsid w:val="00C27AAD"/>
    <w:rsid w:val="00C33977"/>
    <w:rsid w:val="00C35F97"/>
    <w:rsid w:val="00C4103C"/>
    <w:rsid w:val="00C5327B"/>
    <w:rsid w:val="00C53AF9"/>
    <w:rsid w:val="00C552ED"/>
    <w:rsid w:val="00C57EAD"/>
    <w:rsid w:val="00C674A5"/>
    <w:rsid w:val="00C73C2F"/>
    <w:rsid w:val="00C73ED8"/>
    <w:rsid w:val="00C7643B"/>
    <w:rsid w:val="00C81B85"/>
    <w:rsid w:val="00C8260C"/>
    <w:rsid w:val="00C82FF6"/>
    <w:rsid w:val="00C921E4"/>
    <w:rsid w:val="00C94EDA"/>
    <w:rsid w:val="00CA4416"/>
    <w:rsid w:val="00CA6E6F"/>
    <w:rsid w:val="00CC5ED1"/>
    <w:rsid w:val="00CD061B"/>
    <w:rsid w:val="00CE0F61"/>
    <w:rsid w:val="00CE4E5E"/>
    <w:rsid w:val="00CE58F8"/>
    <w:rsid w:val="00CF59FB"/>
    <w:rsid w:val="00D04381"/>
    <w:rsid w:val="00D06BCD"/>
    <w:rsid w:val="00D10FC0"/>
    <w:rsid w:val="00D11491"/>
    <w:rsid w:val="00D121FC"/>
    <w:rsid w:val="00D135C6"/>
    <w:rsid w:val="00D14044"/>
    <w:rsid w:val="00D21549"/>
    <w:rsid w:val="00D225E4"/>
    <w:rsid w:val="00D25795"/>
    <w:rsid w:val="00D322CA"/>
    <w:rsid w:val="00D338C6"/>
    <w:rsid w:val="00D34C9B"/>
    <w:rsid w:val="00D3618B"/>
    <w:rsid w:val="00D417C2"/>
    <w:rsid w:val="00D44009"/>
    <w:rsid w:val="00D47F70"/>
    <w:rsid w:val="00D50229"/>
    <w:rsid w:val="00D50F13"/>
    <w:rsid w:val="00D51502"/>
    <w:rsid w:val="00D52157"/>
    <w:rsid w:val="00D5261C"/>
    <w:rsid w:val="00D5513E"/>
    <w:rsid w:val="00D73100"/>
    <w:rsid w:val="00D751E1"/>
    <w:rsid w:val="00D81B84"/>
    <w:rsid w:val="00D90F8E"/>
    <w:rsid w:val="00DA2626"/>
    <w:rsid w:val="00DC3F97"/>
    <w:rsid w:val="00DD4C16"/>
    <w:rsid w:val="00DE0239"/>
    <w:rsid w:val="00DF3E0F"/>
    <w:rsid w:val="00E00310"/>
    <w:rsid w:val="00E0039F"/>
    <w:rsid w:val="00E045AD"/>
    <w:rsid w:val="00E049B6"/>
    <w:rsid w:val="00E05457"/>
    <w:rsid w:val="00E05C41"/>
    <w:rsid w:val="00E0771D"/>
    <w:rsid w:val="00E11E01"/>
    <w:rsid w:val="00E160F4"/>
    <w:rsid w:val="00E16762"/>
    <w:rsid w:val="00E17F6A"/>
    <w:rsid w:val="00E22FD7"/>
    <w:rsid w:val="00E41266"/>
    <w:rsid w:val="00E41727"/>
    <w:rsid w:val="00E44537"/>
    <w:rsid w:val="00E56FDA"/>
    <w:rsid w:val="00E57189"/>
    <w:rsid w:val="00E7726D"/>
    <w:rsid w:val="00E81D73"/>
    <w:rsid w:val="00E83B04"/>
    <w:rsid w:val="00E90DC4"/>
    <w:rsid w:val="00E9309D"/>
    <w:rsid w:val="00E94437"/>
    <w:rsid w:val="00EB550D"/>
    <w:rsid w:val="00EB6C90"/>
    <w:rsid w:val="00EC08A1"/>
    <w:rsid w:val="00EE1D09"/>
    <w:rsid w:val="00EE1E1D"/>
    <w:rsid w:val="00EE7240"/>
    <w:rsid w:val="00EF66B8"/>
    <w:rsid w:val="00F130D7"/>
    <w:rsid w:val="00F17C76"/>
    <w:rsid w:val="00F21315"/>
    <w:rsid w:val="00F22B88"/>
    <w:rsid w:val="00F25459"/>
    <w:rsid w:val="00F26952"/>
    <w:rsid w:val="00F270C4"/>
    <w:rsid w:val="00F30E47"/>
    <w:rsid w:val="00F368EB"/>
    <w:rsid w:val="00F56682"/>
    <w:rsid w:val="00F57BB6"/>
    <w:rsid w:val="00F57EC4"/>
    <w:rsid w:val="00F73058"/>
    <w:rsid w:val="00F742F2"/>
    <w:rsid w:val="00F77E7D"/>
    <w:rsid w:val="00F84B26"/>
    <w:rsid w:val="00FA7021"/>
    <w:rsid w:val="00FA70E6"/>
    <w:rsid w:val="00FB168A"/>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305D53B4-AA03-437E-BADD-EDBCDD5A1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customStyle="1" w:styleId="ListParagraphChar">
    <w:name w:val="List Paragraph Char"/>
    <w:basedOn w:val="DefaultParagraphFont"/>
    <w:link w:val="ListParagraph"/>
    <w:uiPriority w:val="34"/>
    <w:rsid w:val="007B4D04"/>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E6FF00CC-2EBF-473C-A806-B86D74391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5973</Words>
  <Characters>32856</Characters>
  <Application>Microsoft Office Word</Application>
  <DocSecurity>0</DocSecurity>
  <Lines>273</Lines>
  <Paragraphs>77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AE.FC.RC.AllServicesandGoods for BO or VC</vt:lpstr>
      <vt:lpstr>AE.FC.RC.AllServicesandGoods for BO or VC</vt:lpstr>
    </vt:vector>
  </TitlesOfParts>
  <Company>Council of Europe</Company>
  <LinksUpToDate>false</LinksUpToDate>
  <CharactersWithSpaces>38752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for BO or VC</dc:title>
  <dc:creator>KAUTZMANN Jean-Etienne</dc:creator>
  <cp:lastModifiedBy>PRIVAT Yann</cp:lastModifiedBy>
  <cp:revision>4</cp:revision>
  <cp:lastPrinted>2016-04-12T12:31:00Z</cp:lastPrinted>
  <dcterms:created xsi:type="dcterms:W3CDTF">2020-06-22T09:32:00Z</dcterms:created>
  <dcterms:modified xsi:type="dcterms:W3CDTF">2020-06-22T09:34:00Z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