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EB066DF" w14:textId="77777777" w:rsidTr="00E54322">
        <w:trPr>
          <w:trHeight w:val="737"/>
        </w:trPr>
        <w:tc>
          <w:tcPr>
            <w:tcW w:w="1250" w:type="pct"/>
            <w:shd w:val="clear" w:color="auto" w:fill="auto"/>
            <w:vAlign w:val="center"/>
          </w:tcPr>
          <w:p w14:paraId="25D5D488" w14:textId="2A458EBA" w:rsidR="002D11B8" w:rsidRPr="00B920E4" w:rsidRDefault="003D6AC2" w:rsidP="00E54322">
            <w:pPr>
              <w:widowControl w:val="0"/>
              <w:autoSpaceDE w:val="0"/>
              <w:autoSpaceDN w:val="0"/>
              <w:adjustRightInd w:val="0"/>
              <w:rPr>
                <w:rFonts w:ascii="Arial Narrow" w:hAnsi="Arial Narrow" w:cs="Calibri"/>
                <w:szCs w:val="20"/>
              </w:rPr>
            </w:pPr>
            <w:r>
              <w:rPr>
                <w:rFonts w:ascii="Arial Narrow" w:hAnsi="Arial Narrow"/>
                <w:b/>
              </w:rPr>
              <w:t>D</w:t>
            </w:r>
            <w:r w:rsidR="009C5118">
              <w:rPr>
                <w:rFonts w:ascii="Arial Narrow" w:hAnsi="Arial Narrow"/>
                <w:b/>
              </w:rPr>
              <w:t>ÉLÉGUÉ</w:t>
            </w:r>
            <w:r>
              <w:rPr>
                <w:rFonts w:ascii="Arial Narrow" w:hAnsi="Arial Narrow"/>
                <w:b/>
              </w:rPr>
              <w:t>S DES MINISTRES</w:t>
            </w:r>
          </w:p>
        </w:tc>
        <w:tc>
          <w:tcPr>
            <w:tcW w:w="1250" w:type="pct"/>
            <w:shd w:val="clear" w:color="auto" w:fill="auto"/>
            <w:vAlign w:val="center"/>
          </w:tcPr>
          <w:p w14:paraId="1747301D" w14:textId="77777777" w:rsidR="002D11B8" w:rsidRPr="009C5258" w:rsidRDefault="00FC4FC8" w:rsidP="00E54322">
            <w:pPr>
              <w:ind w:left="-108"/>
              <w:jc w:val="center"/>
              <w:rPr>
                <w:rFonts w:ascii="Arial Narrow" w:hAnsi="Arial Narrow" w:cs="Arial"/>
                <w:szCs w:val="20"/>
              </w:rPr>
            </w:pPr>
            <w:r>
              <w:rPr>
                <w:rFonts w:ascii="Arial Narrow" w:hAnsi="Arial Narrow"/>
              </w:rPr>
              <w:t>Documents d'information</w:t>
            </w:r>
          </w:p>
        </w:tc>
        <w:tc>
          <w:tcPr>
            <w:tcW w:w="1250" w:type="pct"/>
            <w:shd w:val="clear" w:color="auto" w:fill="auto"/>
            <w:vAlign w:val="center"/>
          </w:tcPr>
          <w:p w14:paraId="210D7FAF" w14:textId="3F36D3B7" w:rsidR="002D11B8" w:rsidRPr="009312BB" w:rsidRDefault="009312BB" w:rsidP="00875186">
            <w:pPr>
              <w:ind w:left="-40"/>
              <w:jc w:val="center"/>
              <w:rPr>
                <w:rFonts w:ascii="Arial Narrow" w:hAnsi="Arial Narrow" w:cs="Arial"/>
                <w:b/>
                <w:sz w:val="24"/>
                <w:szCs w:val="24"/>
              </w:rPr>
            </w:pPr>
            <w:r>
              <w:rPr>
                <w:rFonts w:ascii="Arial Narrow" w:hAnsi="Arial Narrow"/>
                <w:b/>
                <w:sz w:val="24"/>
              </w:rPr>
              <w:t>CM/</w:t>
            </w:r>
            <w:proofErr w:type="spellStart"/>
            <w:r>
              <w:rPr>
                <w:rFonts w:ascii="Arial Narrow" w:hAnsi="Arial Narrow"/>
                <w:b/>
                <w:sz w:val="24"/>
              </w:rPr>
              <w:t>Inf</w:t>
            </w:r>
            <w:proofErr w:type="spellEnd"/>
            <w:r>
              <w:rPr>
                <w:rFonts w:ascii="Arial Narrow" w:hAnsi="Arial Narrow"/>
                <w:b/>
                <w:sz w:val="24"/>
              </w:rPr>
              <w:t>(2021)9</w:t>
            </w:r>
          </w:p>
        </w:tc>
        <w:tc>
          <w:tcPr>
            <w:tcW w:w="1250" w:type="pct"/>
            <w:shd w:val="clear" w:color="auto" w:fill="auto"/>
            <w:vAlign w:val="center"/>
          </w:tcPr>
          <w:p w14:paraId="1DE82A6D" w14:textId="2B1C5405" w:rsidR="002D11B8" w:rsidRPr="00F96689" w:rsidRDefault="00B42B53" w:rsidP="00875186">
            <w:pPr>
              <w:jc w:val="right"/>
              <w:rPr>
                <w:rFonts w:ascii="Arial Narrow" w:hAnsi="Arial Narrow" w:cs="Arial"/>
                <w:sz w:val="16"/>
                <w:szCs w:val="16"/>
              </w:rPr>
            </w:pPr>
            <w:r>
              <w:rPr>
                <w:rFonts w:ascii="Arial Narrow" w:hAnsi="Arial Narrow"/>
                <w:sz w:val="16"/>
              </w:rPr>
              <w:t xml:space="preserve">19 mai </w:t>
            </w:r>
            <w:r w:rsidR="008D10FF">
              <w:rPr>
                <w:rFonts w:ascii="Arial Narrow" w:hAnsi="Arial Narrow"/>
                <w:sz w:val="16"/>
              </w:rPr>
              <w:t>202</w:t>
            </w:r>
            <w:r w:rsidR="00511788">
              <w:rPr>
                <w:rFonts w:ascii="Arial Narrow" w:hAnsi="Arial Narrow"/>
                <w:sz w:val="16"/>
              </w:rPr>
              <w:t>1</w:t>
            </w:r>
          </w:p>
        </w:tc>
      </w:tr>
    </w:tbl>
    <w:p w14:paraId="0067599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689A612" w14:textId="77777777" w:rsidTr="00E54322">
        <w:tc>
          <w:tcPr>
            <w:tcW w:w="9399" w:type="dxa"/>
            <w:shd w:val="clear" w:color="auto" w:fill="auto"/>
            <w:tcMar>
              <w:top w:w="227" w:type="dxa"/>
              <w:bottom w:w="227" w:type="dxa"/>
            </w:tcMar>
            <w:vAlign w:val="center"/>
          </w:tcPr>
          <w:p w14:paraId="4E4645D6" w14:textId="55B49197" w:rsidR="00897069" w:rsidRDefault="00595705" w:rsidP="008D10FF">
            <w:pPr>
              <w:rPr>
                <w:rFonts w:ascii="Arial Narrow" w:hAnsi="Arial Narrow"/>
                <w:b/>
                <w:sz w:val="28"/>
              </w:rPr>
            </w:pPr>
            <w:r>
              <w:rPr>
                <w:rFonts w:ascii="Arial Narrow" w:hAnsi="Arial Narrow"/>
                <w:b/>
                <w:sz w:val="28"/>
              </w:rPr>
              <w:t>Priorités de la Présidence hongroise</w:t>
            </w:r>
          </w:p>
          <w:p w14:paraId="78A71873" w14:textId="0B423496" w:rsidR="00897069" w:rsidRDefault="00595705" w:rsidP="008D10FF">
            <w:pPr>
              <w:rPr>
                <w:rFonts w:ascii="Arial Narrow" w:hAnsi="Arial Narrow"/>
                <w:b/>
                <w:sz w:val="28"/>
              </w:rPr>
            </w:pPr>
            <w:r>
              <w:rPr>
                <w:rFonts w:ascii="Arial Narrow" w:hAnsi="Arial Narrow"/>
                <w:b/>
                <w:sz w:val="28"/>
              </w:rPr>
              <w:t>du Comité des Ministres du Conseil de l’Europe</w:t>
            </w:r>
          </w:p>
          <w:p w14:paraId="17E4FB4E" w14:textId="104FE854" w:rsidR="00E457C3" w:rsidRPr="0022676C" w:rsidRDefault="00595705" w:rsidP="008D10FF">
            <w:pPr>
              <w:rPr>
                <w:rFonts w:ascii="Arial Narrow" w:hAnsi="Arial Narrow" w:cs="Calibri"/>
                <w:b/>
                <w:szCs w:val="20"/>
              </w:rPr>
            </w:pPr>
            <w:r>
              <w:rPr>
                <w:rFonts w:ascii="Arial Narrow" w:hAnsi="Arial Narrow"/>
                <w:b/>
                <w:sz w:val="28"/>
              </w:rPr>
              <w:t>(21 mai – 17 novembre 20</w:t>
            </w:r>
            <w:r w:rsidR="00EA189F">
              <w:rPr>
                <w:rFonts w:ascii="Arial Narrow" w:hAnsi="Arial Narrow"/>
                <w:b/>
                <w:sz w:val="28"/>
              </w:rPr>
              <w:t>21</w:t>
            </w:r>
            <w:r>
              <w:rPr>
                <w:rFonts w:ascii="Arial Narrow" w:hAnsi="Arial Narrow"/>
                <w:b/>
                <w:sz w:val="28"/>
              </w:rPr>
              <w:t>)</w:t>
            </w:r>
          </w:p>
        </w:tc>
      </w:tr>
    </w:tbl>
    <w:p w14:paraId="29B4D45E" w14:textId="05E81319" w:rsidR="00E54322" w:rsidRDefault="00E54322" w:rsidP="0037200F">
      <w:pPr>
        <w:rPr>
          <w:rFonts w:eastAsia="Times New Roman"/>
          <w:szCs w:val="24"/>
        </w:rPr>
      </w:pPr>
    </w:p>
    <w:p w14:paraId="1943DF4F" w14:textId="48F4F77E" w:rsidR="00FD2ED5" w:rsidRDefault="00FD2ED5" w:rsidP="005C330E">
      <w:pPr>
        <w:shd w:val="clear" w:color="auto" w:fill="FFFFFF"/>
        <w:rPr>
          <w:rFonts w:cs="Arial"/>
          <w:szCs w:val="20"/>
        </w:rPr>
      </w:pPr>
    </w:p>
    <w:p w14:paraId="50FC3D40" w14:textId="7B5E3B52" w:rsidR="000F4BFB" w:rsidRPr="000F4BFB" w:rsidRDefault="000F4BFB" w:rsidP="000F4BFB">
      <w:pPr>
        <w:rPr>
          <w:rFonts w:cs="Arial"/>
          <w:szCs w:val="20"/>
        </w:rPr>
      </w:pPr>
      <w:r>
        <w:t>La Hongrie assume la présidence du Comité des Ministres du Conseil de l'Europe pour la deuxième fois en trente ans depuis son adhésion à l'Organisation. Vingt-deux ans après l'adoption de la « Déclaration de Budapest pour une Grande Europe sans clivages » lors de la 104</w:t>
      </w:r>
      <w:r>
        <w:rPr>
          <w:vertAlign w:val="superscript"/>
        </w:rPr>
        <w:t>e</w:t>
      </w:r>
      <w:r>
        <w:t xml:space="preserve"> session du Comité des Ministres le 7</w:t>
      </w:r>
      <w:r w:rsidR="009C5118">
        <w:t> </w:t>
      </w:r>
      <w:r>
        <w:t xml:space="preserve">mai 1999, la Hongrie continue de </w:t>
      </w:r>
      <w:r w:rsidR="00897069">
        <w:t xml:space="preserve">penser </w:t>
      </w:r>
      <w:r>
        <w:t xml:space="preserve">que le Conseil de l'Europe est </w:t>
      </w:r>
      <w:r w:rsidR="009F376C">
        <w:t>« </w:t>
      </w:r>
      <w:r>
        <w:t xml:space="preserve">l'institution politique </w:t>
      </w:r>
      <w:r w:rsidR="009F376C">
        <w:t xml:space="preserve">par excellence en mesure de </w:t>
      </w:r>
      <w:r>
        <w:t>réunir, sur un pied d'égalité et dans des structures permanentes, tous les pays de la Grande Europe ».</w:t>
      </w:r>
    </w:p>
    <w:p w14:paraId="77C6A361" w14:textId="77777777" w:rsidR="000F4BFB" w:rsidRPr="000F4BFB" w:rsidRDefault="000F4BFB" w:rsidP="000F4BFB">
      <w:pPr>
        <w:rPr>
          <w:rFonts w:cs="Arial"/>
          <w:szCs w:val="20"/>
        </w:rPr>
      </w:pPr>
    </w:p>
    <w:p w14:paraId="1A76A5FE" w14:textId="350B5406" w:rsidR="000F4BFB" w:rsidRPr="000F4BFB" w:rsidRDefault="000F4BFB" w:rsidP="000F4BFB">
      <w:pPr>
        <w:rPr>
          <w:rFonts w:eastAsia="Times New Roman" w:cs="Arial"/>
          <w:szCs w:val="20"/>
        </w:rPr>
      </w:pPr>
      <w:r>
        <w:t>Rappelant</w:t>
      </w:r>
      <w:r w:rsidR="000F2683">
        <w:t xml:space="preserve"> que</w:t>
      </w:r>
      <w:r>
        <w:t xml:space="preserve"> la mission du Conseil de l'Europe </w:t>
      </w:r>
      <w:r w:rsidR="000F2683">
        <w:t xml:space="preserve">est </w:t>
      </w:r>
      <w:r>
        <w:t xml:space="preserve">d'édifier une société plus libre, plus tolérante et plus juste fondée sur la solidarité, les valeurs communes et un patrimoine culturel enrichi par sa diversité, la Hongrie s'efforcera de </w:t>
      </w:r>
      <w:r w:rsidR="00FD14CA">
        <w:t xml:space="preserve">continuer à </w:t>
      </w:r>
      <w:r>
        <w:t xml:space="preserve">promouvoir et </w:t>
      </w:r>
      <w:r w:rsidR="00FD14CA">
        <w:t xml:space="preserve">à </w:t>
      </w:r>
      <w:r>
        <w:t>renforcer les droits de l'homme, les valeurs démocratiques et l'État de droit.</w:t>
      </w:r>
    </w:p>
    <w:p w14:paraId="54CACE86" w14:textId="77777777" w:rsidR="000F4BFB" w:rsidRPr="000F4BFB" w:rsidRDefault="000F4BFB" w:rsidP="000F4BFB">
      <w:pPr>
        <w:rPr>
          <w:rFonts w:eastAsia="Times New Roman" w:cs="Arial"/>
          <w:szCs w:val="20"/>
          <w:lang w:eastAsia="hu-HU"/>
        </w:rPr>
      </w:pPr>
    </w:p>
    <w:p w14:paraId="0361CEF0" w14:textId="6D88567E" w:rsidR="000F4BFB" w:rsidRPr="000F4BFB" w:rsidRDefault="00140A05" w:rsidP="000F4BFB">
      <w:pPr>
        <w:rPr>
          <w:rFonts w:cs="Arial"/>
          <w:szCs w:val="20"/>
        </w:rPr>
      </w:pPr>
      <w:r>
        <w:t>Dès lors, la</w:t>
      </w:r>
      <w:r w:rsidR="000F4BFB">
        <w:t xml:space="preserve"> présidence hongroise </w:t>
      </w:r>
      <w:r>
        <w:t xml:space="preserve">visera, dans cet esprit, </w:t>
      </w:r>
      <w:r w:rsidR="000F4BFB">
        <w:t xml:space="preserve">à consolider la stabilité de l'Europe </w:t>
      </w:r>
      <w:r w:rsidR="009F376C">
        <w:t xml:space="preserve">fondée </w:t>
      </w:r>
      <w:r w:rsidR="004738FB">
        <w:t xml:space="preserve">sur </w:t>
      </w:r>
      <w:r w:rsidR="009F376C">
        <w:t>d</w:t>
      </w:r>
      <w:r w:rsidR="004738FB">
        <w:t xml:space="preserve">es </w:t>
      </w:r>
      <w:r w:rsidR="000F4BFB">
        <w:t>institutions démocratiques</w:t>
      </w:r>
      <w:r w:rsidR="00511405">
        <w:t xml:space="preserve">, </w:t>
      </w:r>
      <w:r w:rsidR="000F4BFB">
        <w:t xml:space="preserve">à renforcer la cohésion politique, juridique, sociale et culturelle de notre continent et </w:t>
      </w:r>
      <w:r>
        <w:t xml:space="preserve">à </w:t>
      </w:r>
      <w:r w:rsidR="000F4BFB">
        <w:t>lutter contre les facteurs de division que constituent l'intolérance</w:t>
      </w:r>
      <w:r>
        <w:t>,</w:t>
      </w:r>
      <w:r w:rsidR="000F4BFB">
        <w:t xml:space="preserve"> qu'elle soit politique, culturelle ou religieuse</w:t>
      </w:r>
      <w:r>
        <w:t>,</w:t>
      </w:r>
      <w:r w:rsidR="000F4BFB">
        <w:t xml:space="preserve"> et la discrimination à l'égard des minorités.</w:t>
      </w:r>
    </w:p>
    <w:p w14:paraId="5A4C8203" w14:textId="77777777" w:rsidR="000F4BFB" w:rsidRPr="000F4BFB" w:rsidRDefault="000F4BFB" w:rsidP="000F4BFB">
      <w:pPr>
        <w:rPr>
          <w:rFonts w:cs="Arial"/>
          <w:szCs w:val="20"/>
        </w:rPr>
      </w:pPr>
    </w:p>
    <w:p w14:paraId="4424891A" w14:textId="54F216AE" w:rsidR="000F4BFB" w:rsidRPr="000F4BFB" w:rsidRDefault="000F4BFB" w:rsidP="000F4BFB">
      <w:pPr>
        <w:rPr>
          <w:rFonts w:cs="Arial"/>
          <w:szCs w:val="20"/>
        </w:rPr>
      </w:pPr>
      <w:r>
        <w:t xml:space="preserve">La Hongrie souhaite </w:t>
      </w:r>
      <w:r w:rsidR="009F376C">
        <w:t xml:space="preserve">saisir </w:t>
      </w:r>
      <w:r>
        <w:t xml:space="preserve">l'occasion </w:t>
      </w:r>
      <w:r w:rsidR="00140A05">
        <w:t xml:space="preserve">qui lui est </w:t>
      </w:r>
      <w:r>
        <w:t xml:space="preserve">offerte par la présidence du Comité des Ministres pour contribuer au renforcement de la communauté culturelle formée par une Europe </w:t>
      </w:r>
      <w:r w:rsidR="00511405">
        <w:t xml:space="preserve">riche </w:t>
      </w:r>
      <w:r>
        <w:t xml:space="preserve">de sa diversité, confiante dans son identité et ouverte sur le monde. Outre les engagements traditionnels de longue date, la Hongrie souhaite également </w:t>
      </w:r>
      <w:r w:rsidR="0030549C">
        <w:t xml:space="preserve">poursuivre </w:t>
      </w:r>
      <w:r>
        <w:t xml:space="preserve">les travaux en cours sur nos réponses communes aux nouveaux défis auxquels sont confrontées les sociétés modernes, </w:t>
      </w:r>
      <w:r w:rsidR="00511405">
        <w:t>notamment</w:t>
      </w:r>
      <w:r>
        <w:t xml:space="preserve"> le développement rapide des nouvelles technologies. Consciente </w:t>
      </w:r>
      <w:r w:rsidR="00696163">
        <w:t>que nous sommes responsables à l’égard des générations présentes et futures de la préservation d’</w:t>
      </w:r>
      <w:r>
        <w:t>un environnement sain</w:t>
      </w:r>
      <w:r w:rsidR="00696163">
        <w:t xml:space="preserve">, durable et de qualité, </w:t>
      </w:r>
      <w:r>
        <w:t xml:space="preserve">la présidence hongroise souhaite promouvoir les outils existants du Conseil de l'Europe dans ce domaine et </w:t>
      </w:r>
      <w:r w:rsidR="00104389">
        <w:t xml:space="preserve">poursuivre </w:t>
      </w:r>
      <w:r>
        <w:t xml:space="preserve">les délibérations en cours liées aux défis environnementaux. Dans l'esprit de cette approche tournée vers l'avenir, </w:t>
      </w:r>
      <w:r w:rsidR="0030549C">
        <w:t>elle</w:t>
      </w:r>
      <w:r>
        <w:t xml:space="preserve"> souhaite également mettre l'accent sur les générations futures, les enfants et les jeunes, en s'appuyant sur l'expérience et les connaissances uniques de notre Organisation dans ces domaines.</w:t>
      </w:r>
    </w:p>
    <w:p w14:paraId="48AC8662" w14:textId="77777777" w:rsidR="000F4BFB" w:rsidRPr="000F4BFB" w:rsidRDefault="000F4BFB" w:rsidP="000F4BFB">
      <w:pPr>
        <w:rPr>
          <w:rFonts w:cs="Arial"/>
          <w:szCs w:val="20"/>
        </w:rPr>
      </w:pPr>
    </w:p>
    <w:p w14:paraId="1DAC3293" w14:textId="712746B7" w:rsidR="000F4BFB" w:rsidRPr="000F4BFB" w:rsidRDefault="000F4BFB" w:rsidP="000F4BFB">
      <w:pPr>
        <w:rPr>
          <w:rFonts w:cs="Arial"/>
          <w:szCs w:val="20"/>
        </w:rPr>
      </w:pPr>
      <w:r>
        <w:t>Compte tenu de ce qui précède, la présidence hongroise se concentrera plus particulièrement sur cinq thèmes</w:t>
      </w:r>
      <w:r w:rsidR="009C5118">
        <w:t> </w:t>
      </w:r>
      <w:r>
        <w:t>: 1) le renforcement de la protection effective des minorités nationales, 2) le dialogue interreligieux, 3) la « prochaine génération »</w:t>
      </w:r>
      <w:r w:rsidR="009C5118">
        <w:t> </w:t>
      </w:r>
      <w:r>
        <w:t xml:space="preserve">: droits des enfants, participation des jeunes et intégration des </w:t>
      </w:r>
      <w:r w:rsidR="007D36A1" w:rsidRPr="006348ED">
        <w:rPr>
          <w:rFonts w:cs="Arial"/>
          <w:color w:val="000000"/>
          <w:szCs w:val="20"/>
        </w:rPr>
        <w:t>Roms</w:t>
      </w:r>
      <w:r w:rsidR="007D36A1" w:rsidRPr="006348ED">
        <w:rPr>
          <w:rStyle w:val="FootnoteReference"/>
          <w:rFonts w:cs="Arial"/>
          <w:color w:val="000000"/>
          <w:szCs w:val="20"/>
        </w:rPr>
        <w:footnoteReference w:id="1"/>
      </w:r>
      <w:r>
        <w:t>, 4) les défis technologiques et 5) les défis environnementaux.</w:t>
      </w:r>
    </w:p>
    <w:p w14:paraId="721CE420" w14:textId="77777777" w:rsidR="000F4BFB" w:rsidRPr="000F4BFB" w:rsidRDefault="000F4BFB" w:rsidP="000F4BFB">
      <w:pPr>
        <w:rPr>
          <w:rFonts w:cs="Arial"/>
          <w:szCs w:val="20"/>
        </w:rPr>
      </w:pPr>
    </w:p>
    <w:p w14:paraId="59689EB4" w14:textId="333146D4" w:rsidR="000F4BFB" w:rsidRPr="000F4BFB" w:rsidRDefault="000F4BFB" w:rsidP="000F4BFB">
      <w:pPr>
        <w:rPr>
          <w:rFonts w:cs="Arial"/>
          <w:szCs w:val="20"/>
        </w:rPr>
      </w:pPr>
      <w:r>
        <w:t xml:space="preserve">Dans l'espoir que nous pourrons bientôt laisser derrière nous les contraintes et les épreuves subies au cours des derniers mois de la pandémie, la Hongrie entend </w:t>
      </w:r>
      <w:r w:rsidR="0030549C">
        <w:t>donner corps aux</w:t>
      </w:r>
      <w:r>
        <w:t xml:space="preserve"> priorités de sa présidence en proposant à Strasbourg un riche programme culturel présenté en annexe du document.</w:t>
      </w:r>
    </w:p>
    <w:p w14:paraId="1D9D3BA1" w14:textId="77777777" w:rsidR="000F4BFB" w:rsidRPr="000F4BFB" w:rsidRDefault="000F4BFB" w:rsidP="000F4BFB">
      <w:pPr>
        <w:rPr>
          <w:rFonts w:cs="Arial"/>
          <w:szCs w:val="20"/>
        </w:rPr>
      </w:pPr>
    </w:p>
    <w:p w14:paraId="60B5C2BB" w14:textId="77777777" w:rsidR="00B42B53" w:rsidRDefault="00B42B53">
      <w:r>
        <w:br w:type="page"/>
      </w:r>
    </w:p>
    <w:p w14:paraId="340559F8" w14:textId="78D00DFE" w:rsidR="000F4BFB" w:rsidRPr="000F4BFB" w:rsidRDefault="000F4BFB" w:rsidP="000F4BFB">
      <w:pPr>
        <w:rPr>
          <w:rFonts w:cs="Arial"/>
          <w:szCs w:val="20"/>
        </w:rPr>
      </w:pPr>
      <w:r>
        <w:lastRenderedPageBreak/>
        <w:t xml:space="preserve">En outre, la présidence hongroise contribuera aux </w:t>
      </w:r>
      <w:r w:rsidR="0030549C">
        <w:t xml:space="preserve">activités </w:t>
      </w:r>
      <w:r>
        <w:t>quotidien</w:t>
      </w:r>
      <w:r w:rsidR="0030549C">
        <w:t>ne</w:t>
      </w:r>
      <w:r>
        <w:t>s de l'Organisation en se concentrant sur de nombreux autres sujets importants inscrits à l'ordre du jour du Conseil de l'Europe et en faisant progresser les travaux des présidences précédentes dans un esprit de coopération constructive avec tous les organes et institutions de notre Organisation.</w:t>
      </w:r>
    </w:p>
    <w:p w14:paraId="0DD8D278" w14:textId="77777777" w:rsidR="000F4BFB" w:rsidRPr="000F4BFB" w:rsidRDefault="000F4BFB" w:rsidP="000F4BFB">
      <w:pPr>
        <w:rPr>
          <w:rFonts w:cs="Arial"/>
          <w:szCs w:val="20"/>
        </w:rPr>
      </w:pPr>
    </w:p>
    <w:p w14:paraId="2BD3A1A2" w14:textId="0425AA3A"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szCs w:val="20"/>
        </w:rPr>
      </w:pPr>
      <w:r>
        <w:rPr>
          <w:b/>
        </w:rPr>
        <w:t>Renforcer la protection effective des minorités nationales</w:t>
      </w:r>
    </w:p>
    <w:p w14:paraId="70EC93F2" w14:textId="77777777" w:rsidR="000F4BFB" w:rsidRPr="000F4BFB" w:rsidRDefault="000F4BFB" w:rsidP="000F4BFB">
      <w:pPr>
        <w:rPr>
          <w:rFonts w:cs="Arial"/>
          <w:szCs w:val="20"/>
        </w:rPr>
      </w:pPr>
    </w:p>
    <w:p w14:paraId="3EF4B1C9" w14:textId="47041A69" w:rsidR="000F4BFB" w:rsidRPr="000F4BFB" w:rsidRDefault="000F4BFB" w:rsidP="000F4BFB">
      <w:pPr>
        <w:rPr>
          <w:rFonts w:cs="Arial"/>
          <w:szCs w:val="20"/>
        </w:rPr>
      </w:pPr>
      <w:r>
        <w:t xml:space="preserve">La présidence hongroise souhaite souligner l'importance de la protection effective des minorités nationales en Europe </w:t>
      </w:r>
      <w:r w:rsidR="00EA189F">
        <w:t>par le biais d’</w:t>
      </w:r>
      <w:r>
        <w:t>une série de cinq événements organisés à Strasbourg et à Budapest sur ce thème.</w:t>
      </w:r>
    </w:p>
    <w:p w14:paraId="55DBCA30" w14:textId="374F9521" w:rsidR="000F4BFB" w:rsidRDefault="000F4BFB">
      <w:pPr>
        <w:rPr>
          <w:rFonts w:cs="Arial"/>
          <w:szCs w:val="20"/>
        </w:rPr>
      </w:pPr>
    </w:p>
    <w:p w14:paraId="7E20DDB2" w14:textId="072F3F60" w:rsidR="000F4BFB" w:rsidRPr="000F4BFB" w:rsidRDefault="000F4BFB" w:rsidP="000F4BFB">
      <w:pPr>
        <w:rPr>
          <w:rFonts w:cs="Arial"/>
          <w:szCs w:val="20"/>
        </w:rPr>
      </w:pPr>
      <w:r>
        <w:t xml:space="preserve">La première conférence de haut niveau, qui se tiendra fin juin à Strasbourg, aura pour objectif de mettre en lumière les normes juridiques du Conseil de l'Europe en matière de protection des personnes appartenant à des minorités nationales et de leurs langues. </w:t>
      </w:r>
      <w:r w:rsidR="00104389">
        <w:t xml:space="preserve">Son objectif </w:t>
      </w:r>
      <w:r>
        <w:t xml:space="preserve">est d'évaluer les résultats obtenus jusqu'à présent, notamment grâce aux réformes lancées en 2018 sous la présidence croate du Comité des Ministres, et d'identifier les défis restants avec la participation de hauts </w:t>
      </w:r>
      <w:r w:rsidR="0030549C">
        <w:t xml:space="preserve">responsables </w:t>
      </w:r>
      <w:r>
        <w:t xml:space="preserve">du gouvernement et du Conseil de l'Europe ainsi que d'experts </w:t>
      </w:r>
      <w:r w:rsidR="00104389">
        <w:t xml:space="preserve">en matière de </w:t>
      </w:r>
      <w:r>
        <w:t>protection des minorités nationales.</w:t>
      </w:r>
    </w:p>
    <w:p w14:paraId="4DE5E53B" w14:textId="77777777" w:rsidR="000F4BFB" w:rsidRPr="000F4BFB" w:rsidRDefault="000F4BFB" w:rsidP="000F4BFB">
      <w:pPr>
        <w:rPr>
          <w:rFonts w:cs="Arial"/>
          <w:szCs w:val="20"/>
        </w:rPr>
      </w:pPr>
    </w:p>
    <w:p w14:paraId="0797F41C" w14:textId="3A9F09D6" w:rsidR="000F4BFB" w:rsidRPr="000F4BFB" w:rsidRDefault="000F4BFB" w:rsidP="000F4BFB">
      <w:pPr>
        <w:rPr>
          <w:rFonts w:cs="Arial"/>
          <w:szCs w:val="20"/>
        </w:rPr>
      </w:pPr>
      <w:r>
        <w:t xml:space="preserve">Le deuxième événement de la présidence dans ce domaine vise à examiner le rôle des organisations non gouvernementales et des centres de recherche </w:t>
      </w:r>
      <w:r w:rsidR="0030549C">
        <w:t xml:space="preserve">et leur contribution </w:t>
      </w:r>
      <w:r>
        <w:t xml:space="preserve">dans le renforcement de la protection des minorités nationales. Cet événement sera également l'occasion de présenter les travaux du Comité directeur sur l’anti-discrimination, la diversité et l'inclusion (CDADI) du Conseil de l’Europe </w:t>
      </w:r>
      <w:r w:rsidR="00104389">
        <w:t xml:space="preserve">relatifs à </w:t>
      </w:r>
      <w:r>
        <w:t>la participation politique des jeunes des minorités nationales.</w:t>
      </w:r>
    </w:p>
    <w:p w14:paraId="6B7C8A52" w14:textId="77777777" w:rsidR="000F4BFB" w:rsidRPr="000F4BFB" w:rsidRDefault="000F4BFB" w:rsidP="000F4BFB">
      <w:pPr>
        <w:rPr>
          <w:rFonts w:cs="Arial"/>
          <w:szCs w:val="20"/>
        </w:rPr>
      </w:pPr>
    </w:p>
    <w:p w14:paraId="23D355D1" w14:textId="024926EB" w:rsidR="000F4BFB" w:rsidRPr="000F4BFB" w:rsidRDefault="000F4BFB" w:rsidP="000F4BFB">
      <w:pPr>
        <w:rPr>
          <w:rFonts w:cs="Arial"/>
          <w:szCs w:val="20"/>
        </w:rPr>
      </w:pPr>
      <w:r>
        <w:t>Le troisième événement prévu sera une réunion d'experts sur les bonnes pratiques respectives, notamment la coopération bilatérale et le fonctionnement des modèles d'autonomie dans la région du Conseil de l'Europe.</w:t>
      </w:r>
    </w:p>
    <w:p w14:paraId="7D8FE74C" w14:textId="77777777" w:rsidR="000F4BFB" w:rsidRPr="000F4BFB" w:rsidRDefault="000F4BFB" w:rsidP="000F4BFB">
      <w:pPr>
        <w:rPr>
          <w:rFonts w:cs="Arial"/>
          <w:szCs w:val="20"/>
        </w:rPr>
      </w:pPr>
    </w:p>
    <w:p w14:paraId="14A94D8A" w14:textId="4B66C67C" w:rsidR="000F4BFB" w:rsidRPr="000F4BFB" w:rsidRDefault="000F4BFB" w:rsidP="000F4BFB">
      <w:pPr>
        <w:rPr>
          <w:rFonts w:cs="Arial"/>
          <w:szCs w:val="20"/>
        </w:rPr>
      </w:pPr>
      <w:r>
        <w:t>Une autre conférence</w:t>
      </w:r>
      <w:r w:rsidR="00AB77A4">
        <w:t xml:space="preserve">, qui </w:t>
      </w:r>
      <w:r w:rsidR="00F329C0">
        <w:t>comptera</w:t>
      </w:r>
      <w:r w:rsidR="00AB77A4">
        <w:t xml:space="preserve"> des participants internationaux, sera axée sur </w:t>
      </w:r>
      <w:r>
        <w:t>la protection des minorités nationales vivant en Hongrie</w:t>
      </w:r>
      <w:r w:rsidR="00AB77A4">
        <w:t xml:space="preserve"> et offrira </w:t>
      </w:r>
      <w:r w:rsidR="00F329C0">
        <w:t xml:space="preserve">la possibilité </w:t>
      </w:r>
      <w:r>
        <w:t>de donner suite aux récents rapports de suivi pertinents.</w:t>
      </w:r>
    </w:p>
    <w:p w14:paraId="3E107595" w14:textId="77777777" w:rsidR="000F4BFB" w:rsidRPr="000F4BFB" w:rsidRDefault="000F4BFB" w:rsidP="000F4BFB">
      <w:pPr>
        <w:rPr>
          <w:rFonts w:cs="Arial"/>
          <w:szCs w:val="20"/>
        </w:rPr>
      </w:pPr>
    </w:p>
    <w:p w14:paraId="187BB5CA" w14:textId="48F67BB8" w:rsidR="000F4BFB" w:rsidRPr="000F4BFB" w:rsidRDefault="00F329C0" w:rsidP="000F4BFB">
      <w:pPr>
        <w:rPr>
          <w:rFonts w:cs="Arial"/>
          <w:szCs w:val="20"/>
        </w:rPr>
      </w:pPr>
      <w:r>
        <w:t>L</w:t>
      </w:r>
      <w:r w:rsidR="000F4BFB">
        <w:t xml:space="preserve">a réunion de clôture de haut niveau de la présidence hongroise dans ce domaine prioritaire </w:t>
      </w:r>
      <w:r>
        <w:t>devrait porter</w:t>
      </w:r>
      <w:r w:rsidR="000F4BFB">
        <w:t xml:space="preserve"> sur le</w:t>
      </w:r>
      <w:r>
        <w:t>s responsabilités et le</w:t>
      </w:r>
      <w:r w:rsidR="000F4BFB">
        <w:t xml:space="preserve"> rôle particuliers du Conseil de l'Europe ainsi que d'autres organisations internationales. Cet événement </w:t>
      </w:r>
      <w:r>
        <w:t>permettra aux</w:t>
      </w:r>
      <w:r w:rsidR="000F4BFB">
        <w:t xml:space="preserve"> dirigeants politiques et </w:t>
      </w:r>
      <w:r>
        <w:t>aux</w:t>
      </w:r>
      <w:r w:rsidR="00AB77A4">
        <w:t xml:space="preserve"> </w:t>
      </w:r>
      <w:r w:rsidR="000F4BFB">
        <w:t xml:space="preserve">experts de faire part de leurs idées et de leurs suggestions concernant des actions </w:t>
      </w:r>
      <w:r>
        <w:t xml:space="preserve">futures à mener et </w:t>
      </w:r>
      <w:r w:rsidR="000F4BFB">
        <w:t xml:space="preserve">d’élaborer une déclaration </w:t>
      </w:r>
      <w:r w:rsidR="00AB77A4">
        <w:t xml:space="preserve">centrée </w:t>
      </w:r>
      <w:r>
        <w:t>notamment</w:t>
      </w:r>
      <w:r w:rsidR="000F4BFB">
        <w:t xml:space="preserve"> sur les </w:t>
      </w:r>
      <w:r w:rsidR="009F376C">
        <w:t xml:space="preserve">visions d’avenir pour la </w:t>
      </w:r>
      <w:r w:rsidR="000F4BFB">
        <w:t>protection des minorités nationales.</w:t>
      </w:r>
    </w:p>
    <w:p w14:paraId="5CF9C5FF" w14:textId="77777777" w:rsidR="000F4BFB" w:rsidRPr="000F4BFB" w:rsidRDefault="000F4BFB" w:rsidP="000F4BFB">
      <w:pPr>
        <w:rPr>
          <w:rFonts w:cs="Arial"/>
          <w:szCs w:val="20"/>
        </w:rPr>
      </w:pPr>
    </w:p>
    <w:p w14:paraId="752DA9A4" w14:textId="40D956F8" w:rsidR="000F4BFB" w:rsidRPr="000F4BFB" w:rsidRDefault="000F4BFB" w:rsidP="000F4BFB">
      <w:pPr>
        <w:pBdr>
          <w:top w:val="single" w:sz="4" w:space="1" w:color="auto"/>
          <w:left w:val="single" w:sz="4" w:space="4" w:color="auto"/>
          <w:bottom w:val="single" w:sz="4" w:space="1" w:color="auto"/>
          <w:right w:val="single" w:sz="4" w:space="4" w:color="auto"/>
        </w:pBdr>
        <w:rPr>
          <w:rFonts w:cs="Arial"/>
          <w:b/>
          <w:szCs w:val="20"/>
        </w:rPr>
      </w:pPr>
      <w:r>
        <w:rPr>
          <w:b/>
        </w:rPr>
        <w:t>Dialogue interreligieux soulignant le rôle important du dialogue interculturel dans la lutte contre l'intolérance</w:t>
      </w:r>
    </w:p>
    <w:p w14:paraId="73D1E8E5" w14:textId="77777777" w:rsidR="000F4BFB" w:rsidRPr="000F4BFB" w:rsidRDefault="000F4BFB" w:rsidP="000F4BFB">
      <w:pPr>
        <w:rPr>
          <w:rFonts w:cs="Arial"/>
          <w:szCs w:val="20"/>
        </w:rPr>
      </w:pPr>
    </w:p>
    <w:p w14:paraId="56E07DD2" w14:textId="4D1C55F9" w:rsidR="000F4BFB" w:rsidRPr="000F4BFB" w:rsidRDefault="000F4BFB" w:rsidP="000F4BFB">
      <w:pPr>
        <w:rPr>
          <w:rFonts w:cs="Arial"/>
          <w:szCs w:val="20"/>
        </w:rPr>
      </w:pPr>
      <w:r>
        <w:t xml:space="preserve">La dimension religieuse du dialogue interculturel vise à renforcer le respect mutuel, la compréhension et la tolérance dans la société européenne à un niveau paneuropéen. Le dialogue </w:t>
      </w:r>
      <w:r w:rsidR="009F376C">
        <w:t xml:space="preserve">interreligieux </w:t>
      </w:r>
      <w:r>
        <w:t xml:space="preserve">a occupé une place importante dans le calendrier annuel du Comité des Ministres de 2008 à 2017 et a été abordé dans plusieurs des recommandations de l'Assemblée parlementaire du Conseil de l'Europe. La question de la relance de ce thème a été inspirée par les </w:t>
      </w:r>
      <w:r w:rsidR="00D44BFE">
        <w:t xml:space="preserve">débats qui ont eu lieu </w:t>
      </w:r>
      <w:r>
        <w:t xml:space="preserve">au sein du Comité des Ministres et de ses groupes de rapporteurs. La présidence hongroise entend donner un nouvel élan à ces délibérations en coopération avec le Représentant spécial de la Secrétaire Générale sur les crimes de haine antisémites et </w:t>
      </w:r>
      <w:proofErr w:type="spellStart"/>
      <w:r>
        <w:t>anti-musulmans</w:t>
      </w:r>
      <w:proofErr w:type="spellEnd"/>
      <w:r>
        <w:t xml:space="preserve"> et toute forme d'intolérance religieuse.</w:t>
      </w:r>
    </w:p>
    <w:p w14:paraId="7D47B907" w14:textId="77777777" w:rsidR="000F4BFB" w:rsidRPr="000F4BFB" w:rsidRDefault="000F4BFB" w:rsidP="000F4BFB">
      <w:pPr>
        <w:rPr>
          <w:rFonts w:cs="Arial"/>
          <w:szCs w:val="20"/>
        </w:rPr>
      </w:pPr>
    </w:p>
    <w:p w14:paraId="43923648" w14:textId="473BEE38" w:rsidR="000F4BFB" w:rsidRPr="000F4BFB" w:rsidRDefault="000F4BFB" w:rsidP="000F4BFB">
      <w:pPr>
        <w:rPr>
          <w:rFonts w:cs="Arial"/>
          <w:szCs w:val="20"/>
        </w:rPr>
      </w:pPr>
      <w:r>
        <w:t xml:space="preserve">Un événement parallèle est prévu en marge de la quatrième partie de session de l'Assemblée parlementaire du Conseil de l'Europe en septembre, avec la participation des ONG internationales concernées et la contribution du programme </w:t>
      </w:r>
      <w:proofErr w:type="spellStart"/>
      <w:r>
        <w:t>Hungary</w:t>
      </w:r>
      <w:proofErr w:type="spellEnd"/>
      <w:r>
        <w:t xml:space="preserve"> </w:t>
      </w:r>
      <w:proofErr w:type="spellStart"/>
      <w:r>
        <w:t>Helps</w:t>
      </w:r>
      <w:proofErr w:type="spellEnd"/>
      <w:r w:rsidR="00F329C0">
        <w:t xml:space="preserve">. </w:t>
      </w:r>
      <w:r w:rsidR="001C4BEF">
        <w:t>L’objectif de cet</w:t>
      </w:r>
      <w:r>
        <w:t xml:space="preserve"> événement </w:t>
      </w:r>
      <w:r w:rsidR="001C4BEF">
        <w:t>sera de</w:t>
      </w:r>
      <w:r>
        <w:t xml:space="preserve"> mettre en lumière les relations entre l'aide humanitaire et la liberté religieuse </w:t>
      </w:r>
      <w:r w:rsidR="001C4BEF">
        <w:t>ainsi que</w:t>
      </w:r>
      <w:r>
        <w:t xml:space="preserve"> la manière dont l'aide humanitaire vise à aider les communautés religieuses en général, et les chrétiens persécutés en particulier. Il </w:t>
      </w:r>
      <w:r w:rsidR="001C4BEF">
        <w:t>examiner</w:t>
      </w:r>
      <w:r w:rsidR="009F376C">
        <w:t xml:space="preserve">a également </w:t>
      </w:r>
      <w:r w:rsidR="001C4BEF">
        <w:t>l</w:t>
      </w:r>
      <w:r>
        <w:t xml:space="preserve">'impact plus large de ces activités sur la société dans son ensemble dans le voisinage </w:t>
      </w:r>
      <w:r w:rsidR="009F376C">
        <w:t xml:space="preserve">du Sud </w:t>
      </w:r>
      <w:r>
        <w:t>du Conseil de l'Europe.</w:t>
      </w:r>
    </w:p>
    <w:p w14:paraId="5B3941FE" w14:textId="77777777" w:rsidR="000F4BFB" w:rsidRPr="000F4BFB" w:rsidRDefault="000F4BFB" w:rsidP="000F4BFB">
      <w:pPr>
        <w:rPr>
          <w:rFonts w:cs="Arial"/>
          <w:i/>
          <w:iCs/>
          <w:szCs w:val="20"/>
        </w:rPr>
      </w:pPr>
    </w:p>
    <w:p w14:paraId="3EA5A54F" w14:textId="57FAA086" w:rsidR="000F4BFB" w:rsidRPr="000F4BFB" w:rsidRDefault="001C4BEF" w:rsidP="000F4BFB">
      <w:pPr>
        <w:rPr>
          <w:rFonts w:cs="Arial"/>
          <w:szCs w:val="20"/>
        </w:rPr>
      </w:pPr>
      <w:r>
        <w:t>Ensuite, un</w:t>
      </w:r>
      <w:r w:rsidR="000F4BFB">
        <w:t xml:space="preserve"> colloque est prévu avec la participation de responsables gouvernementaux et de chefs religieux pour </w:t>
      </w:r>
      <w:r>
        <w:t>étudier</w:t>
      </w:r>
      <w:r w:rsidR="000F4BFB">
        <w:t xml:space="preserve"> la question complexe du pluralisme religieux </w:t>
      </w:r>
      <w:r w:rsidR="00106664">
        <w:t>sous</w:t>
      </w:r>
      <w:r>
        <w:t xml:space="preserve"> </w:t>
      </w:r>
      <w:r w:rsidR="00106664">
        <w:t>l’angle de</w:t>
      </w:r>
      <w:r w:rsidR="000F4BFB">
        <w:t xml:space="preserve"> l'</w:t>
      </w:r>
      <w:proofErr w:type="spellStart"/>
      <w:r w:rsidR="000F4BFB">
        <w:t>interculturalisme</w:t>
      </w:r>
      <w:proofErr w:type="spellEnd"/>
      <w:r w:rsidR="000F4BFB">
        <w:t xml:space="preserve"> et pour discuter des valeurs communes, de la responsabilité partagée des religions et des confessions, ainsi que des défis connexes du</w:t>
      </w:r>
      <w:r w:rsidR="000F4BFB">
        <w:rPr>
          <w:vertAlign w:val="superscript"/>
        </w:rPr>
        <w:t xml:space="preserve"> </w:t>
      </w:r>
      <w:r w:rsidR="000F4BFB">
        <w:t>XXI</w:t>
      </w:r>
      <w:r w:rsidR="000F4BFB">
        <w:rPr>
          <w:vertAlign w:val="superscript"/>
        </w:rPr>
        <w:t>e</w:t>
      </w:r>
      <w:r w:rsidR="000F4BFB">
        <w:t xml:space="preserve"> siècle.</w:t>
      </w:r>
    </w:p>
    <w:p w14:paraId="73C3A116" w14:textId="77777777" w:rsidR="000F4BFB" w:rsidRPr="000F4BFB" w:rsidRDefault="000F4BFB" w:rsidP="000F4BFB">
      <w:pPr>
        <w:rPr>
          <w:rFonts w:cs="Arial"/>
          <w:szCs w:val="20"/>
        </w:rPr>
      </w:pPr>
    </w:p>
    <w:p w14:paraId="3307BD95" w14:textId="37B25DBC" w:rsidR="000F4BFB" w:rsidRPr="000F4BFB" w:rsidRDefault="000F4BFB" w:rsidP="000F4BFB">
      <w:pPr>
        <w:rPr>
          <w:rFonts w:cs="Arial"/>
          <w:szCs w:val="20"/>
        </w:rPr>
      </w:pPr>
      <w:r>
        <w:t xml:space="preserve">Un échange de vues informel au sein du Comité des </w:t>
      </w:r>
      <w:r w:rsidR="009F376C">
        <w:t>M</w:t>
      </w:r>
      <w:r>
        <w:t xml:space="preserve">inistres est à l'étude, dans le prolongement de l'échange informel organisé par la présidence allemande du Comité des </w:t>
      </w:r>
      <w:r w:rsidR="009F376C">
        <w:t>M</w:t>
      </w:r>
      <w:r>
        <w:t>inistres en mars.</w:t>
      </w:r>
    </w:p>
    <w:p w14:paraId="4B00C8E2" w14:textId="520EF3E6" w:rsidR="00DD0FE3" w:rsidRDefault="00DD0FE3">
      <w:pPr>
        <w:rPr>
          <w:rFonts w:cs="Arial"/>
          <w:szCs w:val="20"/>
        </w:rPr>
      </w:pPr>
      <w:r>
        <w:rPr>
          <w:rFonts w:cs="Arial"/>
          <w:szCs w:val="20"/>
        </w:rPr>
        <w:br w:type="page"/>
      </w:r>
    </w:p>
    <w:p w14:paraId="22AFA223" w14:textId="77777777" w:rsidR="000F4BFB" w:rsidRPr="000F4BFB" w:rsidRDefault="000F4BFB" w:rsidP="000F4BFB">
      <w:pPr>
        <w:rPr>
          <w:rFonts w:cs="Arial"/>
          <w:szCs w:val="20"/>
        </w:rPr>
      </w:pPr>
    </w:p>
    <w:p w14:paraId="78275213" w14:textId="1B5F9CA6"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szCs w:val="20"/>
        </w:rPr>
      </w:pPr>
      <w:r>
        <w:rPr>
          <w:b/>
        </w:rPr>
        <w:t xml:space="preserve">Next </w:t>
      </w:r>
      <w:proofErr w:type="spellStart"/>
      <w:r>
        <w:rPr>
          <w:b/>
        </w:rPr>
        <w:t>Generation</w:t>
      </w:r>
      <w:proofErr w:type="spellEnd"/>
      <w:r w:rsidR="009C5118">
        <w:rPr>
          <w:b/>
        </w:rPr>
        <w:t> </w:t>
      </w:r>
      <w:r>
        <w:rPr>
          <w:b/>
        </w:rPr>
        <w:t>: un accent particulier sur la protection des valeurs familiales, la politique de la jeunesse, les droits de l'enfant, ainsi que l'inclusion sociale et les opportunités pour les Roms et les gens du voyage ?</w:t>
      </w:r>
    </w:p>
    <w:p w14:paraId="1784AA27" w14:textId="77777777" w:rsidR="000F4BFB" w:rsidRPr="000F4BFB" w:rsidRDefault="000F4BFB" w:rsidP="000F4BFB">
      <w:pPr>
        <w:rPr>
          <w:rFonts w:cs="Arial"/>
          <w:szCs w:val="20"/>
        </w:rPr>
      </w:pPr>
    </w:p>
    <w:p w14:paraId="57804866" w14:textId="44ED1111" w:rsidR="000F4BFB" w:rsidRPr="000F4BFB" w:rsidRDefault="000F4BFB" w:rsidP="000F4BFB">
      <w:pPr>
        <w:rPr>
          <w:rFonts w:cs="Arial"/>
          <w:szCs w:val="20"/>
        </w:rPr>
      </w:pPr>
      <w:r>
        <w:t xml:space="preserve">La crise mondiale provoquée par la pandémie de covid-19 et ses répercussions économiques et sociales ont perturbé presque tous les aspects de la vie de tous les groupes de la société. Pour les enfants et les jeunes, la pandémie présente des risques considérables dans les domaines de l'éducation, de l'emploi et de la santé mentale. Dans cette optique, la présidence hongroise accueillera une série d'événements </w:t>
      </w:r>
      <w:r w:rsidR="00106664">
        <w:t xml:space="preserve">qui mettront </w:t>
      </w:r>
      <w:r>
        <w:t>en lumière l'impact de la pandémie de coronavirus sur les enfants et les jeunes</w:t>
      </w:r>
      <w:r w:rsidR="00106664">
        <w:t xml:space="preserve"> en insistant tout particulièrement sur</w:t>
      </w:r>
      <w:r>
        <w:t xml:space="preserve"> les groupes vulnérables et défavorisés tels que les Roms et les </w:t>
      </w:r>
      <w:r w:rsidR="001C4BEF">
        <w:t>G</w:t>
      </w:r>
      <w:r>
        <w:t>ens du voyage. La Hongrie est attachée aux objectifs des stratégies et plans d'action du Conseil de l'Europe dans ces domaines, un engagement qui est également souligné par l'accueil du Centre européen de la jeunesse à Budapest depuis 1995.</w:t>
      </w:r>
    </w:p>
    <w:p w14:paraId="6F664DAA" w14:textId="77777777" w:rsidR="000F4BFB" w:rsidRPr="000F4BFB" w:rsidRDefault="000F4BFB" w:rsidP="000F4BFB">
      <w:pPr>
        <w:rPr>
          <w:rFonts w:cs="Arial"/>
          <w:szCs w:val="20"/>
        </w:rPr>
      </w:pPr>
    </w:p>
    <w:p w14:paraId="42BE6014" w14:textId="2D72031B" w:rsidR="000F4BFB" w:rsidRPr="000F4BFB" w:rsidRDefault="000F4BFB" w:rsidP="000F4BFB">
      <w:pPr>
        <w:rPr>
          <w:rFonts w:cs="Arial"/>
          <w:szCs w:val="20"/>
        </w:rPr>
      </w:pPr>
      <w:r>
        <w:t>La présidence hongroise est consciente que la protection des droits de l’enfant et le soutien aux familles sont des éléments clés du développement et du bon fonctionnement de la société, comme l’illustre la Stratégie du Conseil de l’Europe pour les droits de l’enfant (2016-2021) adoptée il y a cinq ans par le Comité des Ministres.</w:t>
      </w:r>
    </w:p>
    <w:p w14:paraId="1C78B9B5" w14:textId="77777777" w:rsidR="000F4BFB" w:rsidRPr="000F4BFB" w:rsidRDefault="000F4BFB" w:rsidP="000F4BFB">
      <w:pPr>
        <w:rPr>
          <w:rFonts w:cs="Arial"/>
          <w:szCs w:val="20"/>
        </w:rPr>
      </w:pPr>
    </w:p>
    <w:p w14:paraId="5E791172" w14:textId="714A126C" w:rsidR="000F4BFB" w:rsidRPr="000F4BFB" w:rsidRDefault="000F4BFB" w:rsidP="000F4BFB">
      <w:pPr>
        <w:rPr>
          <w:rFonts w:cs="Arial"/>
          <w:szCs w:val="20"/>
        </w:rPr>
      </w:pPr>
      <w:r>
        <w:t xml:space="preserve">Les enfants et les jeunes sont confrontés à plusieurs défis causés par le monde numérique, un phénomène qui a pris de l’ampleur depuis le début de la crise du coronavirus. Le développement des compétences numériques sera un sujet important de discussion lors d'une conférence sur les droits et opportunités des enfants et des jeunes à l'ère numérique, un accent particulier </w:t>
      </w:r>
      <w:r w:rsidR="00496682">
        <w:t xml:space="preserve">étant mis </w:t>
      </w:r>
      <w:r>
        <w:t xml:space="preserve">sur l'environnement éducatif numérisé et les questions </w:t>
      </w:r>
      <w:r w:rsidR="00CA57CC">
        <w:t>relevant de</w:t>
      </w:r>
      <w:r>
        <w:t xml:space="preserve"> la vie privée. L'événement </w:t>
      </w:r>
      <w:r w:rsidR="00CA57CC">
        <w:t>permettra également</w:t>
      </w:r>
      <w:r>
        <w:t xml:space="preserve"> de réfléchir aux résultats obtenus </w:t>
      </w:r>
      <w:r w:rsidR="00CA57CC">
        <w:t>dans</w:t>
      </w:r>
      <w:r>
        <w:t xml:space="preserve"> le cinquième domaine prioritaire de la stratégie du Conseil de l'Europe sur les droits de l'enfant (2016-2021), à savoir les droits de l'enfant dans l'environnement numérique. Un échange de vues informel au sein du Comité des Ministres est à l'étude en vue de l'élaboration de la prochaine stratégie </w:t>
      </w:r>
      <w:r w:rsidR="00CA57CC">
        <w:t>en faveur d</w:t>
      </w:r>
      <w:r>
        <w:t>es droits de l'enfant.</w:t>
      </w:r>
    </w:p>
    <w:p w14:paraId="659F2132" w14:textId="77777777" w:rsidR="000F4BFB" w:rsidRPr="000F4BFB" w:rsidRDefault="000F4BFB" w:rsidP="000F4BFB">
      <w:pPr>
        <w:rPr>
          <w:rFonts w:cs="Arial"/>
          <w:szCs w:val="20"/>
        </w:rPr>
      </w:pPr>
    </w:p>
    <w:p w14:paraId="24C972C0" w14:textId="62A0087C" w:rsidR="000F4BFB" w:rsidRPr="000F4BFB" w:rsidRDefault="000F4BFB" w:rsidP="000F4BFB">
      <w:pPr>
        <w:rPr>
          <w:rFonts w:cs="Arial"/>
          <w:szCs w:val="20"/>
        </w:rPr>
      </w:pPr>
      <w:r>
        <w:t>La pandémie de covid-19 a également eu un impact significatif sur la vie des jeunes, ce qui rend encore plus importante la mise en œuvre de la Stratégie du Conseil de l'Europe pour le secteur de la jeunesse à l'horizon 2030. Un séminaire intitulé « </w:t>
      </w:r>
      <w:proofErr w:type="spellStart"/>
      <w:r>
        <w:t>ReStart</w:t>
      </w:r>
      <w:proofErr w:type="spellEnd"/>
      <w:r>
        <w:t xml:space="preserve">, </w:t>
      </w:r>
      <w:proofErr w:type="spellStart"/>
      <w:r>
        <w:t>ReNew</w:t>
      </w:r>
      <w:proofErr w:type="spellEnd"/>
      <w:r>
        <w:t xml:space="preserve">, </w:t>
      </w:r>
      <w:proofErr w:type="spellStart"/>
      <w:r>
        <w:t>ReIntegrate</w:t>
      </w:r>
      <w:proofErr w:type="spellEnd"/>
      <w:r>
        <w:t xml:space="preserve"> - </w:t>
      </w:r>
      <w:proofErr w:type="spellStart"/>
      <w:r>
        <w:t>Opportunities</w:t>
      </w:r>
      <w:proofErr w:type="spellEnd"/>
      <w:r>
        <w:t xml:space="preserve"> for </w:t>
      </w:r>
      <w:proofErr w:type="spellStart"/>
      <w:r>
        <w:t>young</w:t>
      </w:r>
      <w:proofErr w:type="spellEnd"/>
      <w:r>
        <w:t xml:space="preserve"> people </w:t>
      </w:r>
      <w:proofErr w:type="spellStart"/>
      <w:r>
        <w:t>after</w:t>
      </w:r>
      <w:proofErr w:type="spellEnd"/>
      <w:r>
        <w:t xml:space="preserve"> coronavirus » sera organisé</w:t>
      </w:r>
      <w:r w:rsidR="00496682">
        <w:t xml:space="preserve"> sur ce thème et permettra à </w:t>
      </w:r>
      <w:r>
        <w:t xml:space="preserve">des experts, des représentants du gouvernement et des jeunes d'engager un dialogue et de formuler des recommandations </w:t>
      </w:r>
      <w:r w:rsidR="00CA57CC">
        <w:t xml:space="preserve">visant à aider les jeunes et à les réintégrer </w:t>
      </w:r>
      <w:r>
        <w:t>dans le domaine de l'emploi après la pandémie. Il sera également l'occasion de débattre de l'impact de la mobilité des jeunes sur l'éducation et de comprendre comment les services de la Carte européenne de la jeunesse peuvent s'adapter aux nouvelles réalités. La présidence hongroise organisera également le sommet de Budapest sur le volontariat</w:t>
      </w:r>
      <w:r w:rsidR="00496682">
        <w:t xml:space="preserve"> pour </w:t>
      </w:r>
      <w:r w:rsidR="00CA57CC">
        <w:t>soutenir</w:t>
      </w:r>
      <w:r w:rsidR="00496682">
        <w:t xml:space="preserve"> </w:t>
      </w:r>
      <w:r>
        <w:t>le volontariat</w:t>
      </w:r>
      <w:r w:rsidR="00CA57CC">
        <w:t>, qui est un</w:t>
      </w:r>
      <w:r>
        <w:t xml:space="preserve"> moyen de formation informel. L'événement</w:t>
      </w:r>
      <w:r w:rsidR="00496682">
        <w:t xml:space="preserve">, qui réunira des </w:t>
      </w:r>
      <w:r>
        <w:t>experts</w:t>
      </w:r>
      <w:r w:rsidR="00CA57CC">
        <w:t>,</w:t>
      </w:r>
      <w:r>
        <w:t xml:space="preserve"> sera l'occasion d'examiner différents aspects du volontariat et visera à présenter les meilleures pratiques dans ce domaine.</w:t>
      </w:r>
    </w:p>
    <w:p w14:paraId="5F4405B1" w14:textId="77777777" w:rsidR="000F4BFB" w:rsidRPr="000F4BFB" w:rsidRDefault="000F4BFB" w:rsidP="000F4BFB">
      <w:pPr>
        <w:rPr>
          <w:rFonts w:cs="Arial"/>
          <w:szCs w:val="20"/>
        </w:rPr>
      </w:pPr>
    </w:p>
    <w:p w14:paraId="4F9B3E40" w14:textId="73C01696" w:rsidR="000F4BFB" w:rsidRPr="000F4BFB" w:rsidRDefault="000F4BFB" w:rsidP="000F4BFB">
      <w:pPr>
        <w:rPr>
          <w:rFonts w:cs="Arial"/>
          <w:szCs w:val="20"/>
        </w:rPr>
      </w:pPr>
      <w:r>
        <w:t xml:space="preserve">L'intégration sociale des enfants défavorisés, </w:t>
      </w:r>
      <w:r w:rsidR="00CA57CC">
        <w:t xml:space="preserve">en </w:t>
      </w:r>
      <w:r>
        <w:t xml:space="preserve">particulier les Roms, sera le sujet de la conférence intitulée « De la naissance à l'emploi ». La conférence sera étroitement liée au plan d'action stratégique du Conseil de l'Europe pour l'intégration des Roms et des Gens du voyage (2020-2025) et abordera des sujets liés à l'éducation, aux écoles </w:t>
      </w:r>
      <w:r w:rsidR="00496682">
        <w:t xml:space="preserve">pour les enfants </w:t>
      </w:r>
      <w:r>
        <w:t xml:space="preserve">défavorisés et aux systèmes de bourses d'études. Elle se penchera sur les évolutions de ces dix dernières années, notamment les bonnes pratiques hongroises des maisons d'enfants </w:t>
      </w:r>
      <w:r w:rsidR="00CA57CC">
        <w:t>à caractère social (</w:t>
      </w:r>
      <w:r>
        <w:t>« Safe Start »</w:t>
      </w:r>
      <w:r w:rsidR="00CA57CC">
        <w:t>)</w:t>
      </w:r>
      <w:r>
        <w:t xml:space="preserve"> et le système des collèges professionnels roms. La conférence</w:t>
      </w:r>
      <w:r w:rsidR="002162CE">
        <w:t>, qui</w:t>
      </w:r>
      <w:r>
        <w:t xml:space="preserve"> sera également l'occasion de présenter des modèles de rôle</w:t>
      </w:r>
      <w:r w:rsidR="002162CE">
        <w:t>s</w:t>
      </w:r>
      <w:r>
        <w:t xml:space="preserve"> </w:t>
      </w:r>
      <w:r w:rsidR="002162CE">
        <w:t>(positifs) de</w:t>
      </w:r>
      <w:r>
        <w:t xml:space="preserve"> Roms comme moyen de</w:t>
      </w:r>
      <w:bookmarkStart w:id="0" w:name="_Hlk71122970"/>
      <w:r>
        <w:t xml:space="preserve"> lutter contre </w:t>
      </w:r>
      <w:r w:rsidR="00426D50">
        <w:t>l’</w:t>
      </w:r>
      <w:r w:rsidR="00426D50" w:rsidRPr="00426D50">
        <w:t>antitsiganisme</w:t>
      </w:r>
      <w:r>
        <w:t xml:space="preserve"> et de promouvoir l'inclusion</w:t>
      </w:r>
      <w:bookmarkEnd w:id="0"/>
      <w:r>
        <w:t xml:space="preserve">, </w:t>
      </w:r>
      <w:r w:rsidR="00496682">
        <w:t>attirera</w:t>
      </w:r>
      <w:r>
        <w:t xml:space="preserve"> </w:t>
      </w:r>
      <w:r w:rsidR="002162CE">
        <w:t xml:space="preserve">enfin </w:t>
      </w:r>
      <w:r>
        <w:t>l'attention sur les possibilités offertes aux jeunes Roms et non Roms défavorisés par des services de soutien appropriés, dans l'intérêt de la société dans son ensemble. Pendant sa présidence, la Hongrie accueillera également la 4</w:t>
      </w:r>
      <w:r>
        <w:rPr>
          <w:vertAlign w:val="superscript"/>
        </w:rPr>
        <w:t>e</w:t>
      </w:r>
      <w:r>
        <w:t xml:space="preserve"> réunion du Comité d'experts sur les questions relatives aux Roms et aux Gens du voyage (ADI-ROM) à Budapest.</w:t>
      </w:r>
    </w:p>
    <w:p w14:paraId="11B00D1F" w14:textId="77777777" w:rsidR="000F4BFB" w:rsidRPr="000F4BFB" w:rsidRDefault="000F4BFB" w:rsidP="000F4BFB">
      <w:pPr>
        <w:rPr>
          <w:rFonts w:cs="Arial"/>
          <w:szCs w:val="20"/>
        </w:rPr>
      </w:pPr>
    </w:p>
    <w:p w14:paraId="29F41902" w14:textId="49C67A9B" w:rsidR="000F4BFB" w:rsidRPr="000F4BFB" w:rsidRDefault="000F4BFB" w:rsidP="000F4BFB">
      <w:pPr>
        <w:rPr>
          <w:rFonts w:cs="Arial"/>
          <w:szCs w:val="20"/>
        </w:rPr>
      </w:pPr>
      <w:r>
        <w:t xml:space="preserve">La </w:t>
      </w:r>
      <w:r w:rsidR="00496682">
        <w:t>p</w:t>
      </w:r>
      <w:r>
        <w:t>résidence hongroise soutient les travaux du Groupe Pompidou, la plateforme de la politique antidrogue du Conseil de l'Europe, et espère que son projet de statut révisé sera adopté par le Comité des Ministres en temps voulu pour le 50</w:t>
      </w:r>
      <w:r>
        <w:rPr>
          <w:vertAlign w:val="superscript"/>
        </w:rPr>
        <w:t>e</w:t>
      </w:r>
      <w:r>
        <w:t xml:space="preserve"> anniversaire du Groupe. La </w:t>
      </w:r>
      <w:r w:rsidR="00496682">
        <w:t>p</w:t>
      </w:r>
      <w:r>
        <w:t>résidence hongroise a l'intention d'assurer une représentation adéquate du Comité des Ministres lors de la célébration de haut niveau prévue au Centre Pompidou à Paris.</w:t>
      </w:r>
    </w:p>
    <w:p w14:paraId="147024CA" w14:textId="46EBDB8D" w:rsidR="00DD0FE3" w:rsidRDefault="00DD0FE3">
      <w:pPr>
        <w:rPr>
          <w:rFonts w:cs="Arial"/>
          <w:szCs w:val="20"/>
        </w:rPr>
      </w:pPr>
      <w:r>
        <w:rPr>
          <w:rFonts w:cs="Arial"/>
          <w:szCs w:val="20"/>
        </w:rPr>
        <w:br w:type="page"/>
      </w:r>
    </w:p>
    <w:p w14:paraId="61528AF6" w14:textId="77777777" w:rsidR="000F4BFB" w:rsidRPr="000F4BFB" w:rsidRDefault="000F4BFB" w:rsidP="000F4BFB">
      <w:pPr>
        <w:rPr>
          <w:rFonts w:cs="Arial"/>
          <w:szCs w:val="20"/>
        </w:rPr>
      </w:pPr>
    </w:p>
    <w:p w14:paraId="2D4022AA" w14:textId="1DD94DD5"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bCs/>
          <w:szCs w:val="20"/>
        </w:rPr>
      </w:pPr>
      <w:r>
        <w:rPr>
          <w:b/>
        </w:rPr>
        <w:t>Défis technologiques</w:t>
      </w:r>
      <w:r w:rsidR="009C5118">
        <w:rPr>
          <w:b/>
        </w:rPr>
        <w:t> </w:t>
      </w:r>
      <w:r>
        <w:rPr>
          <w:b/>
        </w:rPr>
        <w:t>: justice à l'ère numérique, intelligence artificielle, lutte contre la cybercriminalité</w:t>
      </w:r>
    </w:p>
    <w:p w14:paraId="107E9FF7" w14:textId="77777777" w:rsidR="000F4BFB" w:rsidRPr="000F4BFB" w:rsidRDefault="000F4BFB" w:rsidP="000F4BFB">
      <w:pPr>
        <w:rPr>
          <w:rFonts w:cs="Arial"/>
          <w:szCs w:val="20"/>
        </w:rPr>
      </w:pPr>
    </w:p>
    <w:p w14:paraId="64CB6FCA" w14:textId="4BBA60BD" w:rsidR="000F4BFB" w:rsidRPr="000F4BFB" w:rsidRDefault="000F4BFB" w:rsidP="000F4BFB">
      <w:pPr>
        <w:rPr>
          <w:rFonts w:cs="Arial"/>
          <w:szCs w:val="20"/>
        </w:rPr>
      </w:pPr>
      <w:r>
        <w:t xml:space="preserve">Dans le prolongement de la conférence ministérielle organisée par la présidence française du Comité des </w:t>
      </w:r>
      <w:r w:rsidR="00496682">
        <w:t>M</w:t>
      </w:r>
      <w:r>
        <w:t xml:space="preserve">inistres, une conférence des ministres de la justice des États membres du Conseil de l'Europe se tiendra à Budapest en octobre. </w:t>
      </w:r>
      <w:r w:rsidR="00716A5B">
        <w:t>Cet événement</w:t>
      </w:r>
      <w:r>
        <w:t xml:space="preserve"> sera l'occasion de discuter des nouveaux défis et réalisations liés à la transformation numérique de la justice et à l'application de l'intelligence artificielle à des fins judiciaires. La conférence ministérielle s'appuiera sur les divers travaux de l'Organisation sur la justice, la société de l'information, les algorithmes et l'intelligence artificielle, en particulier les résultats des travaux de la Commission européenne pour l'efficacité de la justice (CEPEJ) et du Comité ad hoc sur l'intelligence artificielle (CAHAI).</w:t>
      </w:r>
    </w:p>
    <w:p w14:paraId="6B8C86E6" w14:textId="77777777" w:rsidR="000F4BFB" w:rsidRPr="000F4BFB" w:rsidRDefault="000F4BFB" w:rsidP="000F4BFB">
      <w:pPr>
        <w:pStyle w:val="CommentText"/>
        <w:rPr>
          <w:rFonts w:cs="Arial"/>
          <w:sz w:val="20"/>
          <w:szCs w:val="20"/>
        </w:rPr>
      </w:pPr>
    </w:p>
    <w:p w14:paraId="5C942342" w14:textId="77777777" w:rsidR="009F376C" w:rsidRDefault="00716A5B" w:rsidP="000F4BFB">
      <w:r>
        <w:t>En vue d’élaborer</w:t>
      </w:r>
      <w:r w:rsidR="000F4BFB">
        <w:t xml:space="preserve"> des solutions paneuropéennes </w:t>
      </w:r>
      <w:r>
        <w:t xml:space="preserve">fondées </w:t>
      </w:r>
      <w:r w:rsidR="000F4BFB">
        <w:t xml:space="preserve">sur les meilleures pratiques </w:t>
      </w:r>
      <w:r w:rsidR="002162CE">
        <w:t>permettant de</w:t>
      </w:r>
      <w:r w:rsidR="000F4BFB">
        <w:t xml:space="preserve"> </w:t>
      </w:r>
      <w:r>
        <w:t xml:space="preserve">relever </w:t>
      </w:r>
      <w:r w:rsidR="000F4BFB">
        <w:t xml:space="preserve">les défis technologiques les plus urgents </w:t>
      </w:r>
      <w:r w:rsidR="002162CE">
        <w:t>posés par les</w:t>
      </w:r>
      <w:r w:rsidR="000F4BFB">
        <w:t xml:space="preserve"> procédures judiciaires </w:t>
      </w:r>
      <w:r>
        <w:t>transfrontières</w:t>
      </w:r>
      <w:r w:rsidR="000F4BFB">
        <w:t xml:space="preserve">, une réunion d'experts (table ronde) sera organisée pour la première fois dans le cadre </w:t>
      </w:r>
      <w:r w:rsidR="002162CE">
        <w:t>de l’Organisation</w:t>
      </w:r>
      <w:r w:rsidR="000F4BFB">
        <w:t xml:space="preserve">. La table ronde réunira des professionnels </w:t>
      </w:r>
      <w:r>
        <w:t xml:space="preserve">chargés </w:t>
      </w:r>
      <w:r w:rsidR="000F4BFB">
        <w:t>du développement et du fonctionnement des systèmes informatiques judiciaires nationaux des États membres du Conseil de l'Europe. La présidence hongroise espère que l'événement contribuera à la création d'une plateforme de collaboration qui se concentrera dans un premier temps sur le domaine du droit pénal</w:t>
      </w:r>
      <w:r>
        <w:t xml:space="preserve"> et</w:t>
      </w:r>
      <w:r w:rsidR="000F4BFB">
        <w:t xml:space="preserve"> </w:t>
      </w:r>
      <w:r w:rsidR="002162CE">
        <w:t>fournira un espace dans lequel</w:t>
      </w:r>
      <w:r w:rsidR="000F4BFB">
        <w:t xml:space="preserve"> les professionnels de l'informatique légale pourront continuer à chercher des réponses aux défis de la numérisation. Le résultat des délibérations de la réunion d'experts enrichira le débat de la conférence des ministres de la justice. </w:t>
      </w:r>
    </w:p>
    <w:p w14:paraId="7CF3EF7C" w14:textId="77777777" w:rsidR="009F376C" w:rsidRDefault="009F376C" w:rsidP="000F4BFB"/>
    <w:p w14:paraId="086F366C" w14:textId="3A19703F" w:rsidR="000F4BFB" w:rsidRPr="000F4BFB" w:rsidRDefault="000F4BFB" w:rsidP="000F4BFB">
      <w:pPr>
        <w:rPr>
          <w:rFonts w:cs="Arial"/>
          <w:szCs w:val="20"/>
        </w:rPr>
      </w:pPr>
      <w:r>
        <w:t xml:space="preserve">L'intelligence artificielle (IA) est peut-être la plus importante percée technologique de ce siècle. Ses applications ne changent pas seulement notre vie quotidienne ou la façon dont nous travaillons ou interagissons dans la société, mais aussi notre perception du monde. Son impact sur </w:t>
      </w:r>
      <w:r w:rsidR="00716A5B">
        <w:t xml:space="preserve">l’être humain </w:t>
      </w:r>
      <w:r>
        <w:t xml:space="preserve">a conduit toutes les parties prenantes à produire des cadres non contraignants pour garantir une conception, un développement et une application de l'IA qui soient centrés sur </w:t>
      </w:r>
      <w:r w:rsidR="00B277E1">
        <w:t>la personne humaine</w:t>
      </w:r>
      <w:r>
        <w:t xml:space="preserve"> et dignes de confiance. Le Conseil de l'Europe est au cœur de l'élaboration d'une politique mondiale visant à réglementer la conception et l'utilisation des systèmes d'IA, </w:t>
      </w:r>
      <w:r w:rsidR="00716A5B">
        <w:t xml:space="preserve">en coordination </w:t>
      </w:r>
      <w:r>
        <w:t>avec d'autres organisations internationales.</w:t>
      </w:r>
    </w:p>
    <w:p w14:paraId="2D8783DC" w14:textId="77777777" w:rsidR="000F4BFB" w:rsidRPr="000F4BFB" w:rsidRDefault="000F4BFB" w:rsidP="000F4BFB">
      <w:pPr>
        <w:rPr>
          <w:rFonts w:cs="Arial"/>
          <w:szCs w:val="20"/>
        </w:rPr>
      </w:pPr>
    </w:p>
    <w:p w14:paraId="42DA525C" w14:textId="3E9F8AB8" w:rsidR="000F4BFB" w:rsidRPr="000F4BFB" w:rsidRDefault="000F4BFB" w:rsidP="000F4BFB">
      <w:pPr>
        <w:rPr>
          <w:rFonts w:cs="Arial"/>
          <w:szCs w:val="20"/>
        </w:rPr>
      </w:pPr>
      <w:r>
        <w:t xml:space="preserve">La Hongrie </w:t>
      </w:r>
      <w:r w:rsidR="00716A5B">
        <w:t>participe aux</w:t>
      </w:r>
      <w:r>
        <w:t xml:space="preserve"> travaux menés par le comité ad hoc sur l'intelligence artificielle (CAHAI), qui doivent s'achever fin 2021. Afin d'apporter son soutien aux </w:t>
      </w:r>
      <w:r w:rsidR="00716A5B">
        <w:t xml:space="preserve">travaux </w:t>
      </w:r>
      <w:r>
        <w:t>en cours, la présidence hongroise a l'intention d'organiser une conférence d'experts de haut niveau en s'inspirant des événements</w:t>
      </w:r>
      <w:r w:rsidR="00716A5B">
        <w:t xml:space="preserve"> de qualité</w:t>
      </w:r>
      <w:r>
        <w:t xml:space="preserve"> organisés respectivement par les présidences finlandaise et allemande du Comité des Ministres. Cette conférence sera l'occasion </w:t>
      </w:r>
      <w:r w:rsidR="00716A5B">
        <w:t xml:space="preserve">d’instaurer un </w:t>
      </w:r>
      <w:r>
        <w:t>dialogue multipartite et inclusif autour des initiatives du Conseil de l'Europe dans le domaine de la réglementation de l'IA, y compris l'étude de faisabilité du CAHAI et leur pertinence et utilité pour les politiques nationales.</w:t>
      </w:r>
    </w:p>
    <w:p w14:paraId="4C96592E" w14:textId="77777777" w:rsidR="000F4BFB" w:rsidRPr="000F4BFB" w:rsidRDefault="000F4BFB" w:rsidP="000F4BFB">
      <w:pPr>
        <w:rPr>
          <w:rFonts w:cs="Arial"/>
          <w:szCs w:val="20"/>
        </w:rPr>
      </w:pPr>
    </w:p>
    <w:p w14:paraId="3EE817AC" w14:textId="0D705099" w:rsidR="000F4BFB" w:rsidRPr="000F4BFB" w:rsidRDefault="00B277E1" w:rsidP="000F4BFB">
      <w:pPr>
        <w:rPr>
          <w:rFonts w:cs="Arial"/>
          <w:szCs w:val="20"/>
        </w:rPr>
      </w:pPr>
      <w:r>
        <w:t>Le 20</w:t>
      </w:r>
      <w:r>
        <w:rPr>
          <w:vertAlign w:val="superscript"/>
        </w:rPr>
        <w:t>e</w:t>
      </w:r>
      <w:r>
        <w:t xml:space="preserve"> anniversaire de l</w:t>
      </w:r>
      <w:r w:rsidR="000F4BFB">
        <w:t xml:space="preserve">a Convention de Budapest sur la cybercriminalité </w:t>
      </w:r>
      <w:r>
        <w:t xml:space="preserve">sera célébré </w:t>
      </w:r>
      <w:r w:rsidR="000F4BFB">
        <w:t xml:space="preserve">en novembre. La présidence hongroise souhaite jouer un rôle important dans </w:t>
      </w:r>
      <w:r>
        <w:t>cette</w:t>
      </w:r>
      <w:r w:rsidR="000F4BFB">
        <w:t xml:space="preserve"> célébration</w:t>
      </w:r>
      <w:r>
        <w:t>,</w:t>
      </w:r>
      <w:r w:rsidR="000F4BFB">
        <w:t xml:space="preserve"> en liaison avec la conférence Octopus du Conseil de l'Europe. Elle suit de près la préparation du deuxième protocole additionnel à la Convention de Budapest sur la cybercriminalité, qui doit aborder </w:t>
      </w:r>
      <w:r>
        <w:t>d</w:t>
      </w:r>
      <w:r w:rsidR="000F4BFB">
        <w:t xml:space="preserve">es questions complexes </w:t>
      </w:r>
      <w:r>
        <w:t>liées à</w:t>
      </w:r>
      <w:r w:rsidR="000F4BFB">
        <w:t xml:space="preserve"> la criminalité, la juridiction, l'État de droit et </w:t>
      </w:r>
      <w:r>
        <w:t>l</w:t>
      </w:r>
      <w:r w:rsidR="000F4BFB">
        <w:t xml:space="preserve">es droits de l'homme dans le cyberespace, et </w:t>
      </w:r>
      <w:r>
        <w:t>œuvre en faveur de</w:t>
      </w:r>
      <w:r w:rsidR="000F4BFB">
        <w:t xml:space="preserve"> son adoption </w:t>
      </w:r>
      <w:r>
        <w:t xml:space="preserve">en </w:t>
      </w:r>
      <w:r w:rsidR="000F4BFB">
        <w:t>novembre, date qui coïncide avec le 20</w:t>
      </w:r>
      <w:r w:rsidR="000F4BFB">
        <w:rPr>
          <w:vertAlign w:val="superscript"/>
        </w:rPr>
        <w:t>e</w:t>
      </w:r>
      <w:r w:rsidR="000F4BFB">
        <w:t xml:space="preserve"> anniversaire de la Convention.</w:t>
      </w:r>
    </w:p>
    <w:p w14:paraId="68E0F2C8" w14:textId="77777777" w:rsidR="000F4BFB" w:rsidRPr="000F4BFB" w:rsidRDefault="000F4BFB" w:rsidP="000F4BFB">
      <w:pPr>
        <w:rPr>
          <w:rFonts w:cs="Arial"/>
          <w:szCs w:val="20"/>
        </w:rPr>
      </w:pPr>
    </w:p>
    <w:p w14:paraId="18CEBF92" w14:textId="07841AB1"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szCs w:val="20"/>
        </w:rPr>
      </w:pPr>
      <w:r>
        <w:rPr>
          <w:b/>
        </w:rPr>
        <w:t>Environnement</w:t>
      </w:r>
      <w:r w:rsidR="009C5118">
        <w:rPr>
          <w:b/>
        </w:rPr>
        <w:t> </w:t>
      </w:r>
      <w:r>
        <w:rPr>
          <w:b/>
        </w:rPr>
        <w:t>: protection des paysages européens, protection des habitats, droit fondamental à un environnement sain, développement durable</w:t>
      </w:r>
    </w:p>
    <w:p w14:paraId="4E980081" w14:textId="77777777" w:rsidR="000F4BFB" w:rsidRPr="000F4BFB" w:rsidRDefault="000F4BFB" w:rsidP="000F4BFB">
      <w:pPr>
        <w:rPr>
          <w:rFonts w:cs="Arial"/>
          <w:szCs w:val="20"/>
        </w:rPr>
      </w:pPr>
    </w:p>
    <w:p w14:paraId="3858451B" w14:textId="6CA635C5" w:rsidR="000F4BFB" w:rsidRPr="000F4BFB" w:rsidRDefault="000F4BFB" w:rsidP="000F4BFB">
      <w:pPr>
        <w:rPr>
          <w:rFonts w:cs="Arial"/>
          <w:szCs w:val="20"/>
        </w:rPr>
      </w:pPr>
      <w:r>
        <w:t xml:space="preserve">L'urgence environnementale, </w:t>
      </w:r>
      <w:r>
        <w:rPr>
          <w:shd w:val="clear" w:color="auto" w:fill="FFFFFF"/>
        </w:rPr>
        <w:t>en particulier le changement climatique</w:t>
      </w:r>
      <w:r>
        <w:t xml:space="preserve">, est l'une des plus grandes menaces </w:t>
      </w:r>
      <w:r w:rsidR="00716A5B">
        <w:t>posées aux</w:t>
      </w:r>
      <w:r w:rsidR="00B277E1">
        <w:t xml:space="preserve"> </w:t>
      </w:r>
      <w:r>
        <w:t xml:space="preserve">droits de l'homme à notre époque. Poursuivant le processus entamé par la présidence géorgienne, la présidence hongroise visera également à renforcer les travaux consacrés à la protection de l'environnement au sein du Conseil de l'Europe </w:t>
      </w:r>
      <w:r w:rsidR="00716A5B">
        <w:t xml:space="preserve">en s’appuyant sur </w:t>
      </w:r>
      <w:r>
        <w:t>ses instruments existants afin de garantir de meilleures normes de protection des droits de l'homme dans les États membres.</w:t>
      </w:r>
    </w:p>
    <w:p w14:paraId="24E2E074" w14:textId="77777777" w:rsidR="00716A5B" w:rsidRDefault="00716A5B" w:rsidP="000F4BFB"/>
    <w:p w14:paraId="2D5FFA65" w14:textId="3F69B28A" w:rsidR="000F4BFB" w:rsidRPr="000F4BFB" w:rsidRDefault="000F4BFB" w:rsidP="000F4BFB">
      <w:pPr>
        <w:rPr>
          <w:rFonts w:cs="Arial"/>
          <w:szCs w:val="20"/>
        </w:rPr>
      </w:pPr>
      <w:r>
        <w:t>La 11</w:t>
      </w:r>
      <w:r>
        <w:rPr>
          <w:vertAlign w:val="superscript"/>
        </w:rPr>
        <w:t>e</w:t>
      </w:r>
      <w:r>
        <w:t xml:space="preserve"> conférence de la Convention européenne du paysage, sous les auspices de la présidence hongroise, abordera les dimensions environnementales, sociales, culturelles et économiques des paysages. </w:t>
      </w:r>
      <w:r w:rsidR="00716A5B">
        <w:t xml:space="preserve">L'ouverture de la Convention du paysage aux États non européens sera un fait marquant </w:t>
      </w:r>
      <w:r w:rsidR="00044500">
        <w:t>de la présidence hongroise</w:t>
      </w:r>
      <w:r w:rsidR="00716A5B">
        <w:t>.</w:t>
      </w:r>
    </w:p>
    <w:p w14:paraId="5615C982" w14:textId="77777777" w:rsidR="000F4BFB" w:rsidRPr="000F4BFB" w:rsidRDefault="000F4BFB" w:rsidP="000F4BFB">
      <w:pPr>
        <w:rPr>
          <w:rFonts w:cs="Arial"/>
          <w:szCs w:val="20"/>
        </w:rPr>
      </w:pPr>
    </w:p>
    <w:p w14:paraId="2CCDBA20" w14:textId="77777777" w:rsidR="00DD0FE3" w:rsidRDefault="00DD0FE3">
      <w:r>
        <w:br w:type="page"/>
      </w:r>
    </w:p>
    <w:p w14:paraId="1CE071BF" w14:textId="6EAEA861" w:rsidR="000F4BFB" w:rsidRPr="000F4BFB" w:rsidRDefault="000F4BFB" w:rsidP="000F4BFB">
      <w:pPr>
        <w:rPr>
          <w:rFonts w:cs="Arial"/>
          <w:szCs w:val="20"/>
        </w:rPr>
      </w:pPr>
      <w:r>
        <w:lastRenderedPageBreak/>
        <w:t xml:space="preserve">Les événements organisés au sein du Conseil de l'Europe seront également une excellente occasion de renforcer les synergies entre les activités des différents organes </w:t>
      </w:r>
      <w:r w:rsidR="00044500">
        <w:t xml:space="preserve">et institutions </w:t>
      </w:r>
      <w:r>
        <w:t xml:space="preserve">de l'Organisation dans ce domaine. </w:t>
      </w:r>
      <w:r>
        <w:rPr>
          <w:shd w:val="clear" w:color="auto" w:fill="FFFFFF"/>
        </w:rPr>
        <w:t>La question de l'environnement et des droits de l'homme</w:t>
      </w:r>
      <w:r w:rsidR="00B277E1">
        <w:rPr>
          <w:shd w:val="clear" w:color="auto" w:fill="FFFFFF"/>
        </w:rPr>
        <w:t xml:space="preserve"> </w:t>
      </w:r>
      <w:r>
        <w:rPr>
          <w:shd w:val="clear" w:color="auto" w:fill="FFFFFF"/>
        </w:rPr>
        <w:t>est une priorité politique pour l'Assemblée parlementaire</w:t>
      </w:r>
      <w:r w:rsidR="004A2BFD">
        <w:rPr>
          <w:shd w:val="clear" w:color="auto" w:fill="FFFFFF"/>
        </w:rPr>
        <w:t xml:space="preserve"> qui</w:t>
      </w:r>
      <w:r w:rsidR="00B277E1">
        <w:rPr>
          <w:shd w:val="clear" w:color="auto" w:fill="FFFFFF"/>
        </w:rPr>
        <w:t xml:space="preserve"> </w:t>
      </w:r>
      <w:r>
        <w:rPr>
          <w:shd w:val="clear" w:color="auto" w:fill="FFFFFF"/>
        </w:rPr>
        <w:t xml:space="preserve">sera mise en avant </w:t>
      </w:r>
      <w:r>
        <w:t xml:space="preserve">lors de sa quatrième partie de session en 2021. Le prochain Forum mondial pour la démocratie, qui se tiendra en novembre, permettra d'engager un débat sur des sujets connexes et de faire émerger de nouvelles idées pour faire face à la crise environnementale à laquelle nous sommes confrontés aujourd'hui. La campagne « 12 mois, 1 question », qui </w:t>
      </w:r>
      <w:r w:rsidR="006A0E77">
        <w:t>l</w:t>
      </w:r>
      <w:r>
        <w:t>e prépare et qui est axée sur un débat mondial permanent autour d'un thème lié à l'environnement chaque mois, offre également l'occasion de coopérer et de débattre.</w:t>
      </w:r>
    </w:p>
    <w:p w14:paraId="697866FA" w14:textId="77777777" w:rsidR="000F4BFB" w:rsidRPr="000F4BFB" w:rsidRDefault="000F4BFB" w:rsidP="000F4BFB">
      <w:pPr>
        <w:rPr>
          <w:rFonts w:cs="Arial"/>
          <w:szCs w:val="20"/>
        </w:rPr>
      </w:pPr>
    </w:p>
    <w:p w14:paraId="4B1386AC" w14:textId="0F5B3FF2" w:rsidR="000F4BFB" w:rsidRPr="000F4BFB" w:rsidRDefault="000F4BFB" w:rsidP="000F4BFB">
      <w:pPr>
        <w:rPr>
          <w:rFonts w:cs="Arial"/>
          <w:szCs w:val="20"/>
        </w:rPr>
      </w:pPr>
      <w:r>
        <w:t>La présidence hongroise soutiendra et encouragera les importants travaux intergouvernementaux menés dans le domaine des droits de l'homme et de l'environnement par le Comité directeur des droits de l'homme (CDDH-ENV) et le groupe de travail sur l'environnement et le droit pénal du Comité européen pour les problèmes criminels (CDPC-EC).</w:t>
      </w:r>
    </w:p>
    <w:p w14:paraId="47224602" w14:textId="77777777" w:rsidR="000F4BFB" w:rsidRPr="000F4BFB" w:rsidRDefault="000F4BFB" w:rsidP="000F4BFB">
      <w:pPr>
        <w:rPr>
          <w:rFonts w:cs="Arial"/>
          <w:szCs w:val="20"/>
        </w:rPr>
      </w:pPr>
    </w:p>
    <w:p w14:paraId="776E077E" w14:textId="63CD8E30" w:rsidR="00DD0FE3" w:rsidRDefault="00DD0FE3">
      <w:pPr>
        <w:rPr>
          <w:rFonts w:cs="Arial"/>
          <w:szCs w:val="20"/>
        </w:rPr>
      </w:pPr>
      <w:r>
        <w:rPr>
          <w:rFonts w:cs="Arial"/>
          <w:szCs w:val="20"/>
        </w:rPr>
        <w:br w:type="page"/>
      </w:r>
    </w:p>
    <w:p w14:paraId="5FD4A8C5" w14:textId="77777777" w:rsidR="008D10FF" w:rsidRDefault="008D10FF" w:rsidP="000F4BFB">
      <w:pPr>
        <w:shd w:val="clear" w:color="auto" w:fill="FFFFFF"/>
        <w:rPr>
          <w:rFonts w:cs="Arial"/>
          <w:szCs w:val="20"/>
        </w:rPr>
      </w:pPr>
    </w:p>
    <w:p w14:paraId="356F1F66" w14:textId="7DF6DDF1" w:rsidR="000F4BFB" w:rsidRPr="000F4BFB" w:rsidRDefault="000F4BFB" w:rsidP="000F4BFB">
      <w:pPr>
        <w:jc w:val="right"/>
        <w:rPr>
          <w:rFonts w:cs="Arial"/>
          <w:b/>
          <w:szCs w:val="20"/>
        </w:rPr>
      </w:pPr>
      <w:r>
        <w:rPr>
          <w:b/>
        </w:rPr>
        <w:t>Annexe</w:t>
      </w:r>
    </w:p>
    <w:p w14:paraId="03145A5C" w14:textId="77777777" w:rsidR="000F4BFB" w:rsidRPr="000F4BFB" w:rsidRDefault="000F4BFB" w:rsidP="000F4BFB">
      <w:pPr>
        <w:jc w:val="both"/>
        <w:rPr>
          <w:rFonts w:cs="Arial"/>
          <w:szCs w:val="20"/>
        </w:rPr>
      </w:pPr>
    </w:p>
    <w:p w14:paraId="3EDB27C8" w14:textId="1207F729" w:rsidR="000F4BFB" w:rsidRPr="000F4BFB" w:rsidRDefault="000F4BFB" w:rsidP="000F4BFB">
      <w:pPr>
        <w:jc w:val="center"/>
        <w:rPr>
          <w:rFonts w:cs="Arial"/>
          <w:b/>
          <w:szCs w:val="20"/>
        </w:rPr>
      </w:pPr>
      <w:r>
        <w:rPr>
          <w:b/>
        </w:rPr>
        <w:t xml:space="preserve">Tableau des activités de la présidence </w:t>
      </w:r>
      <w:r w:rsidR="006B335A">
        <w:rPr>
          <w:b/>
        </w:rPr>
        <w:t xml:space="preserve">hongroise </w:t>
      </w:r>
      <w:r>
        <w:rPr>
          <w:b/>
        </w:rPr>
        <w:t>du Comité des Ministres</w:t>
      </w:r>
    </w:p>
    <w:p w14:paraId="7891EB83" w14:textId="6A5F1411" w:rsidR="000F4BFB" w:rsidRPr="000F4BFB" w:rsidRDefault="000F4BFB" w:rsidP="000F4BFB">
      <w:pPr>
        <w:jc w:val="center"/>
        <w:rPr>
          <w:rFonts w:cs="Arial"/>
          <w:i/>
          <w:szCs w:val="20"/>
        </w:rPr>
      </w:pPr>
      <w:r>
        <w:rPr>
          <w:i/>
        </w:rPr>
        <w:t xml:space="preserve">(Sous réserve de l'évolution </w:t>
      </w:r>
      <w:r w:rsidR="00C831F7">
        <w:rPr>
          <w:i/>
        </w:rPr>
        <w:t>de</w:t>
      </w:r>
      <w:r>
        <w:rPr>
          <w:i/>
        </w:rPr>
        <w:t xml:space="preserve"> la pandémie de </w:t>
      </w:r>
      <w:r w:rsidR="00C831F7">
        <w:rPr>
          <w:i/>
        </w:rPr>
        <w:t>covid</w:t>
      </w:r>
      <w:r>
        <w:rPr>
          <w:i/>
        </w:rPr>
        <w:t>-19)</w:t>
      </w:r>
    </w:p>
    <w:p w14:paraId="1104F8DA" w14:textId="0937B653" w:rsidR="000F4BFB" w:rsidRDefault="000F4BFB" w:rsidP="000F4BFB">
      <w:pPr>
        <w:jc w:val="both"/>
        <w:rPr>
          <w:rFonts w:cs="Arial"/>
          <w:szCs w:val="20"/>
        </w:rPr>
      </w:pPr>
    </w:p>
    <w:p w14:paraId="395A4E11" w14:textId="77777777" w:rsidR="000F4BFB" w:rsidRPr="000F4BFB" w:rsidRDefault="000F4BFB" w:rsidP="000F4BFB">
      <w:pPr>
        <w:jc w:val="both"/>
        <w:rPr>
          <w:rFonts w:cs="Arial"/>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664"/>
        <w:gridCol w:w="4278"/>
        <w:gridCol w:w="2566"/>
      </w:tblGrid>
      <w:tr w:rsidR="000F4BFB" w:rsidRPr="000F4BFB" w14:paraId="6CD5E839" w14:textId="77777777" w:rsidTr="00DD0FE3">
        <w:tc>
          <w:tcPr>
            <w:tcW w:w="3221" w:type="dxa"/>
            <w:gridSpan w:val="2"/>
          </w:tcPr>
          <w:p w14:paraId="06CB8B35" w14:textId="77777777" w:rsidR="000F4BFB" w:rsidRPr="000F4BFB" w:rsidRDefault="000F4BFB" w:rsidP="002E7149">
            <w:pPr>
              <w:spacing w:line="276" w:lineRule="auto"/>
              <w:jc w:val="center"/>
              <w:rPr>
                <w:rFonts w:cs="Arial"/>
                <w:b/>
                <w:szCs w:val="20"/>
              </w:rPr>
            </w:pPr>
            <w:r>
              <w:rPr>
                <w:b/>
              </w:rPr>
              <w:t>Date</w:t>
            </w:r>
          </w:p>
          <w:p w14:paraId="49A812B8" w14:textId="77777777" w:rsidR="000F4BFB" w:rsidRPr="000F4BFB" w:rsidRDefault="000F4BFB" w:rsidP="002E7149">
            <w:pPr>
              <w:spacing w:line="276" w:lineRule="auto"/>
              <w:jc w:val="center"/>
              <w:rPr>
                <w:rFonts w:cs="Arial"/>
                <w:b/>
                <w:szCs w:val="20"/>
              </w:rPr>
            </w:pPr>
          </w:p>
        </w:tc>
        <w:tc>
          <w:tcPr>
            <w:tcW w:w="4278" w:type="dxa"/>
          </w:tcPr>
          <w:p w14:paraId="4FE30BF6" w14:textId="6A647D32" w:rsidR="000F4BFB" w:rsidRPr="000F4BFB" w:rsidRDefault="009C5118" w:rsidP="002E7149">
            <w:pPr>
              <w:spacing w:line="276" w:lineRule="auto"/>
              <w:jc w:val="center"/>
              <w:rPr>
                <w:rFonts w:cs="Arial"/>
                <w:b/>
                <w:szCs w:val="20"/>
              </w:rPr>
            </w:pPr>
            <w:r>
              <w:rPr>
                <w:b/>
              </w:rPr>
              <w:t>É</w:t>
            </w:r>
            <w:r w:rsidR="000F4BFB">
              <w:rPr>
                <w:b/>
              </w:rPr>
              <w:t>vénement</w:t>
            </w:r>
          </w:p>
        </w:tc>
        <w:tc>
          <w:tcPr>
            <w:tcW w:w="2566" w:type="dxa"/>
          </w:tcPr>
          <w:p w14:paraId="544EC484" w14:textId="77777777" w:rsidR="000F4BFB" w:rsidRPr="000F4BFB" w:rsidRDefault="000F4BFB" w:rsidP="002E7149">
            <w:pPr>
              <w:spacing w:line="276" w:lineRule="auto"/>
              <w:rPr>
                <w:rFonts w:cs="Arial"/>
                <w:b/>
                <w:szCs w:val="20"/>
              </w:rPr>
            </w:pPr>
            <w:r>
              <w:rPr>
                <w:b/>
              </w:rPr>
              <w:t>Lieu</w:t>
            </w:r>
          </w:p>
        </w:tc>
      </w:tr>
      <w:tr w:rsidR="000F4BFB" w:rsidRPr="000F4BFB" w14:paraId="15924100" w14:textId="77777777" w:rsidTr="00DD0FE3">
        <w:tc>
          <w:tcPr>
            <w:tcW w:w="2557" w:type="dxa"/>
          </w:tcPr>
          <w:p w14:paraId="653ABE9A" w14:textId="3AB0D898" w:rsidR="000F4BFB" w:rsidRPr="000F4BFB" w:rsidRDefault="000F4BFB" w:rsidP="002E7149">
            <w:pPr>
              <w:spacing w:line="276" w:lineRule="auto"/>
              <w:jc w:val="right"/>
              <w:rPr>
                <w:rFonts w:cs="Arial"/>
                <w:szCs w:val="20"/>
              </w:rPr>
            </w:pPr>
            <w:r>
              <w:t>26-27 mai</w:t>
            </w:r>
          </w:p>
        </w:tc>
        <w:tc>
          <w:tcPr>
            <w:tcW w:w="664" w:type="dxa"/>
          </w:tcPr>
          <w:p w14:paraId="19AF095E" w14:textId="77777777" w:rsidR="000F4BFB" w:rsidRPr="000F4BFB" w:rsidRDefault="000F4BFB" w:rsidP="002E7149">
            <w:pPr>
              <w:spacing w:line="276" w:lineRule="auto"/>
              <w:rPr>
                <w:rFonts w:cs="Arial"/>
                <w:szCs w:val="20"/>
              </w:rPr>
            </w:pPr>
          </w:p>
        </w:tc>
        <w:tc>
          <w:tcPr>
            <w:tcW w:w="4278" w:type="dxa"/>
          </w:tcPr>
          <w:p w14:paraId="6B071271" w14:textId="56A1A98C" w:rsidR="000F4BFB" w:rsidRPr="000F4BFB" w:rsidRDefault="000F4BFB" w:rsidP="00C80145">
            <w:pPr>
              <w:spacing w:line="276" w:lineRule="auto"/>
              <w:rPr>
                <w:rFonts w:cs="Arial"/>
                <w:szCs w:val="20"/>
              </w:rPr>
            </w:pPr>
            <w:r>
              <w:t>11</w:t>
            </w:r>
            <w:r w:rsidR="009B2FBB" w:rsidRPr="004A2BFD">
              <w:rPr>
                <w:vertAlign w:val="superscript"/>
              </w:rPr>
              <w:t>e</w:t>
            </w:r>
            <w:r>
              <w:t xml:space="preserve"> Conférence de la Convention du Paysage</w:t>
            </w:r>
          </w:p>
        </w:tc>
        <w:tc>
          <w:tcPr>
            <w:tcW w:w="2566" w:type="dxa"/>
          </w:tcPr>
          <w:p w14:paraId="095B7B34" w14:textId="77777777" w:rsidR="000F4BFB" w:rsidRPr="000F4BFB" w:rsidRDefault="000F4BFB" w:rsidP="002E7149">
            <w:pPr>
              <w:spacing w:line="276" w:lineRule="auto"/>
              <w:jc w:val="both"/>
              <w:rPr>
                <w:rFonts w:cs="Arial"/>
                <w:szCs w:val="20"/>
              </w:rPr>
            </w:pPr>
            <w:r>
              <w:t>en ligne</w:t>
            </w:r>
          </w:p>
        </w:tc>
      </w:tr>
      <w:tr w:rsidR="000F4BFB" w:rsidRPr="000F4BFB" w14:paraId="57E96D49" w14:textId="77777777" w:rsidTr="00DD0FE3">
        <w:tc>
          <w:tcPr>
            <w:tcW w:w="2557" w:type="dxa"/>
          </w:tcPr>
          <w:p w14:paraId="2E425FD9" w14:textId="77777777" w:rsidR="000F4BFB" w:rsidRPr="000F4BFB" w:rsidRDefault="000F4BFB" w:rsidP="002E7149">
            <w:pPr>
              <w:spacing w:line="276" w:lineRule="auto"/>
              <w:jc w:val="right"/>
              <w:rPr>
                <w:rFonts w:cs="Arial"/>
                <w:szCs w:val="20"/>
              </w:rPr>
            </w:pPr>
          </w:p>
        </w:tc>
        <w:tc>
          <w:tcPr>
            <w:tcW w:w="664" w:type="dxa"/>
          </w:tcPr>
          <w:p w14:paraId="4363E51E" w14:textId="77777777" w:rsidR="000F4BFB" w:rsidRPr="000F4BFB" w:rsidRDefault="000F4BFB" w:rsidP="002E7149">
            <w:pPr>
              <w:spacing w:line="276" w:lineRule="auto"/>
              <w:rPr>
                <w:rFonts w:cs="Arial"/>
                <w:szCs w:val="20"/>
              </w:rPr>
            </w:pPr>
          </w:p>
        </w:tc>
        <w:tc>
          <w:tcPr>
            <w:tcW w:w="4278" w:type="dxa"/>
          </w:tcPr>
          <w:p w14:paraId="6A598F34" w14:textId="77777777" w:rsidR="000F4BFB" w:rsidRPr="000F4BFB" w:rsidRDefault="000F4BFB" w:rsidP="00C80145">
            <w:pPr>
              <w:spacing w:line="276" w:lineRule="auto"/>
              <w:rPr>
                <w:rFonts w:cs="Arial"/>
                <w:szCs w:val="20"/>
              </w:rPr>
            </w:pPr>
          </w:p>
        </w:tc>
        <w:tc>
          <w:tcPr>
            <w:tcW w:w="2566" w:type="dxa"/>
          </w:tcPr>
          <w:p w14:paraId="08D7BFE5" w14:textId="77777777" w:rsidR="000F4BFB" w:rsidRPr="000F4BFB" w:rsidRDefault="000F4BFB" w:rsidP="002E7149">
            <w:pPr>
              <w:spacing w:line="276" w:lineRule="auto"/>
              <w:jc w:val="both"/>
              <w:rPr>
                <w:rFonts w:cs="Arial"/>
                <w:szCs w:val="20"/>
              </w:rPr>
            </w:pPr>
          </w:p>
        </w:tc>
      </w:tr>
      <w:tr w:rsidR="000F4BFB" w:rsidRPr="000F4BFB" w14:paraId="7B8D7683" w14:textId="77777777" w:rsidTr="00DD0FE3">
        <w:tc>
          <w:tcPr>
            <w:tcW w:w="2557" w:type="dxa"/>
          </w:tcPr>
          <w:p w14:paraId="26D45EF0" w14:textId="5871B9B1" w:rsidR="000F4BFB" w:rsidRPr="000F4BFB" w:rsidRDefault="000F4BFB" w:rsidP="002E7149">
            <w:pPr>
              <w:spacing w:line="276" w:lineRule="auto"/>
              <w:jc w:val="right"/>
              <w:rPr>
                <w:rFonts w:cs="Arial"/>
                <w:szCs w:val="20"/>
              </w:rPr>
            </w:pPr>
            <w:r>
              <w:t>10-11 juin</w:t>
            </w:r>
          </w:p>
        </w:tc>
        <w:tc>
          <w:tcPr>
            <w:tcW w:w="664" w:type="dxa"/>
          </w:tcPr>
          <w:p w14:paraId="3C4AF108" w14:textId="77777777" w:rsidR="000F4BFB" w:rsidRPr="000F4BFB" w:rsidRDefault="000F4BFB" w:rsidP="002E7149">
            <w:pPr>
              <w:spacing w:line="276" w:lineRule="auto"/>
              <w:rPr>
                <w:rFonts w:cs="Arial"/>
                <w:szCs w:val="20"/>
              </w:rPr>
            </w:pPr>
          </w:p>
        </w:tc>
        <w:tc>
          <w:tcPr>
            <w:tcW w:w="4278" w:type="dxa"/>
          </w:tcPr>
          <w:p w14:paraId="14C46388" w14:textId="736DCC7F" w:rsidR="000F4BFB" w:rsidRDefault="000F4BFB" w:rsidP="00C80145">
            <w:pPr>
              <w:spacing w:line="276" w:lineRule="auto"/>
              <w:rPr>
                <w:rFonts w:cs="Arial"/>
                <w:szCs w:val="20"/>
              </w:rPr>
            </w:pPr>
            <w:r>
              <w:t>Conférence des ministres des médias sur le thème</w:t>
            </w:r>
            <w:r w:rsidR="009B2FBB">
              <w:t> </w:t>
            </w:r>
            <w:r>
              <w:t>: « Intelligence artificielle – une politique intelligente</w:t>
            </w:r>
            <w:r w:rsidR="009C5118">
              <w:t> :</w:t>
            </w:r>
            <w:r>
              <w:t xml:space="preserve"> défis et opportunités pour les médias et la démocratie »</w:t>
            </w:r>
            <w:r w:rsidR="009B2FBB">
              <w:t>,</w:t>
            </w:r>
            <w:r>
              <w:t xml:space="preserve"> organisée par le Conseil de l'Europe et la République de Chypre</w:t>
            </w:r>
          </w:p>
          <w:p w14:paraId="220DA390" w14:textId="3FC21C4C" w:rsidR="000F4BFB" w:rsidRPr="000F4BFB" w:rsidRDefault="000F4BFB" w:rsidP="00C80145">
            <w:pPr>
              <w:spacing w:line="276" w:lineRule="auto"/>
              <w:rPr>
                <w:rFonts w:cs="Arial"/>
                <w:szCs w:val="20"/>
              </w:rPr>
            </w:pPr>
          </w:p>
        </w:tc>
        <w:tc>
          <w:tcPr>
            <w:tcW w:w="2566" w:type="dxa"/>
          </w:tcPr>
          <w:p w14:paraId="2BD636F0" w14:textId="12F24EE8" w:rsidR="000F4BFB" w:rsidRDefault="009B2FBB" w:rsidP="002E7149">
            <w:pPr>
              <w:spacing w:line="276" w:lineRule="auto"/>
              <w:jc w:val="both"/>
              <w:rPr>
                <w:rFonts w:cs="Arial"/>
                <w:szCs w:val="20"/>
              </w:rPr>
            </w:pPr>
            <w:r>
              <w:t>e</w:t>
            </w:r>
            <w:r w:rsidR="000F4BFB">
              <w:t>n ligne</w:t>
            </w:r>
          </w:p>
          <w:p w14:paraId="0048951F" w14:textId="31127318" w:rsidR="000F4BFB" w:rsidRPr="000F4BFB" w:rsidRDefault="000F4BFB" w:rsidP="002E7149">
            <w:pPr>
              <w:spacing w:line="276" w:lineRule="auto"/>
              <w:jc w:val="both"/>
              <w:rPr>
                <w:rFonts w:cs="Arial"/>
                <w:szCs w:val="20"/>
              </w:rPr>
            </w:pPr>
          </w:p>
        </w:tc>
      </w:tr>
      <w:tr w:rsidR="000F4BFB" w:rsidRPr="000F4BFB" w14:paraId="21D4192D" w14:textId="77777777" w:rsidTr="00DD0FE3">
        <w:tc>
          <w:tcPr>
            <w:tcW w:w="2557" w:type="dxa"/>
          </w:tcPr>
          <w:p w14:paraId="7D087EE4" w14:textId="77777777" w:rsidR="000F4BFB" w:rsidRPr="000F4BFB" w:rsidRDefault="000F4BFB" w:rsidP="002E7149">
            <w:pPr>
              <w:spacing w:line="276" w:lineRule="auto"/>
              <w:jc w:val="right"/>
              <w:rPr>
                <w:rFonts w:cs="Arial"/>
                <w:szCs w:val="20"/>
              </w:rPr>
            </w:pPr>
            <w:r>
              <w:t>29 juin</w:t>
            </w:r>
          </w:p>
        </w:tc>
        <w:tc>
          <w:tcPr>
            <w:tcW w:w="664" w:type="dxa"/>
          </w:tcPr>
          <w:p w14:paraId="49F8F06E" w14:textId="77777777" w:rsidR="000F4BFB" w:rsidRPr="000F4BFB" w:rsidRDefault="000F4BFB" w:rsidP="002E7149">
            <w:pPr>
              <w:spacing w:line="276" w:lineRule="auto"/>
              <w:rPr>
                <w:rFonts w:cs="Arial"/>
                <w:szCs w:val="20"/>
              </w:rPr>
            </w:pPr>
          </w:p>
        </w:tc>
        <w:tc>
          <w:tcPr>
            <w:tcW w:w="4278" w:type="dxa"/>
          </w:tcPr>
          <w:p w14:paraId="09F791CF" w14:textId="367D5B37" w:rsidR="000F4BFB" w:rsidRDefault="000F4BFB" w:rsidP="00EA189F">
            <w:pPr>
              <w:spacing w:line="276" w:lineRule="auto"/>
              <w:rPr>
                <w:rFonts w:cs="Arial"/>
                <w:szCs w:val="20"/>
              </w:rPr>
            </w:pPr>
            <w:r>
              <w:t>Conférence de haut niveau</w:t>
            </w:r>
            <w:r w:rsidR="009C5118">
              <w:t> </w:t>
            </w:r>
            <w:r>
              <w:t>: « Normes et standards du Conseil de l'Europe relatifs aux droits des minorités nationales</w:t>
            </w:r>
            <w:r w:rsidR="009C5118">
              <w:t> :</w:t>
            </w:r>
            <w:r>
              <w:t xml:space="preserve"> résultats et défis »</w:t>
            </w:r>
          </w:p>
          <w:p w14:paraId="6E2C92AF" w14:textId="4D2B1CAA" w:rsidR="000F4BFB" w:rsidRPr="000F4BFB" w:rsidRDefault="000F4BFB" w:rsidP="00EA189F">
            <w:pPr>
              <w:spacing w:line="276" w:lineRule="auto"/>
              <w:rPr>
                <w:rFonts w:cs="Arial"/>
                <w:szCs w:val="20"/>
              </w:rPr>
            </w:pPr>
          </w:p>
        </w:tc>
        <w:tc>
          <w:tcPr>
            <w:tcW w:w="2566" w:type="dxa"/>
          </w:tcPr>
          <w:p w14:paraId="3F0444E7" w14:textId="261E0745" w:rsidR="000F4BFB" w:rsidRPr="000F4BFB" w:rsidRDefault="000F4BFB" w:rsidP="002E7149">
            <w:pPr>
              <w:spacing w:line="276" w:lineRule="auto"/>
              <w:jc w:val="both"/>
              <w:rPr>
                <w:rFonts w:cs="Arial"/>
                <w:szCs w:val="20"/>
              </w:rPr>
            </w:pPr>
            <w:r>
              <w:t>Strasbourg/hybride</w:t>
            </w:r>
          </w:p>
        </w:tc>
      </w:tr>
      <w:tr w:rsidR="000F4BFB" w:rsidRPr="000F4BFB" w14:paraId="5BB61ECF" w14:textId="77777777" w:rsidTr="00DD0FE3">
        <w:tc>
          <w:tcPr>
            <w:tcW w:w="2557" w:type="dxa"/>
          </w:tcPr>
          <w:p w14:paraId="60D6A338" w14:textId="77777777" w:rsidR="000F4BFB" w:rsidRPr="000F4BFB" w:rsidRDefault="000F4BFB" w:rsidP="002E7149">
            <w:pPr>
              <w:spacing w:line="276" w:lineRule="auto"/>
              <w:jc w:val="right"/>
              <w:rPr>
                <w:rFonts w:cs="Arial"/>
                <w:szCs w:val="20"/>
              </w:rPr>
            </w:pPr>
            <w:r>
              <w:t>1-2 juillet</w:t>
            </w:r>
          </w:p>
        </w:tc>
        <w:tc>
          <w:tcPr>
            <w:tcW w:w="664" w:type="dxa"/>
          </w:tcPr>
          <w:p w14:paraId="25408D50" w14:textId="77777777" w:rsidR="000F4BFB" w:rsidRPr="000F4BFB" w:rsidRDefault="000F4BFB" w:rsidP="002E7149">
            <w:pPr>
              <w:spacing w:line="276" w:lineRule="auto"/>
              <w:rPr>
                <w:rFonts w:cs="Arial"/>
                <w:szCs w:val="20"/>
              </w:rPr>
            </w:pPr>
          </w:p>
        </w:tc>
        <w:tc>
          <w:tcPr>
            <w:tcW w:w="4278" w:type="dxa"/>
          </w:tcPr>
          <w:p w14:paraId="3F59346F" w14:textId="77777777" w:rsidR="000F4BFB" w:rsidRDefault="000F4BFB" w:rsidP="00EA189F">
            <w:pPr>
              <w:spacing w:line="276" w:lineRule="auto"/>
              <w:rPr>
                <w:rFonts w:cs="Arial"/>
                <w:szCs w:val="20"/>
              </w:rPr>
            </w:pPr>
            <w:r>
              <w:t>Conférence annuelle du Programme européen de formation aux droits de l’homme pour les professionnels du droit (Conférence du réseau HELP)</w:t>
            </w:r>
          </w:p>
          <w:p w14:paraId="3879F41B" w14:textId="79A162D3" w:rsidR="000F4BFB" w:rsidRPr="000F4BFB" w:rsidRDefault="000F4BFB" w:rsidP="00EA189F">
            <w:pPr>
              <w:spacing w:line="276" w:lineRule="auto"/>
              <w:rPr>
                <w:rFonts w:cs="Arial"/>
                <w:szCs w:val="20"/>
              </w:rPr>
            </w:pPr>
          </w:p>
        </w:tc>
        <w:tc>
          <w:tcPr>
            <w:tcW w:w="2566" w:type="dxa"/>
          </w:tcPr>
          <w:p w14:paraId="39967292" w14:textId="77777777" w:rsidR="000F4BFB" w:rsidRPr="000F4BFB" w:rsidRDefault="000F4BFB" w:rsidP="002E7149">
            <w:pPr>
              <w:spacing w:line="276" w:lineRule="auto"/>
              <w:jc w:val="both"/>
              <w:rPr>
                <w:rFonts w:cs="Arial"/>
                <w:szCs w:val="20"/>
              </w:rPr>
            </w:pPr>
            <w:r>
              <w:t>en ligne</w:t>
            </w:r>
          </w:p>
        </w:tc>
      </w:tr>
      <w:tr w:rsidR="000F4BFB" w:rsidRPr="000F4BFB" w14:paraId="51A429E2" w14:textId="77777777" w:rsidTr="00DD0FE3">
        <w:tc>
          <w:tcPr>
            <w:tcW w:w="2557" w:type="dxa"/>
          </w:tcPr>
          <w:p w14:paraId="74C8C7E2" w14:textId="77777777" w:rsidR="000F4BFB" w:rsidRPr="000F4BFB" w:rsidRDefault="000F4BFB" w:rsidP="002E7149">
            <w:pPr>
              <w:spacing w:line="276" w:lineRule="auto"/>
              <w:jc w:val="right"/>
              <w:rPr>
                <w:rFonts w:cs="Arial"/>
                <w:szCs w:val="20"/>
              </w:rPr>
            </w:pPr>
            <w:r>
              <w:t>7 septembre</w:t>
            </w:r>
          </w:p>
        </w:tc>
        <w:tc>
          <w:tcPr>
            <w:tcW w:w="664" w:type="dxa"/>
          </w:tcPr>
          <w:p w14:paraId="55A91D64" w14:textId="77777777" w:rsidR="000F4BFB" w:rsidRPr="000F4BFB" w:rsidRDefault="000F4BFB" w:rsidP="002E7149">
            <w:pPr>
              <w:spacing w:line="276" w:lineRule="auto"/>
              <w:rPr>
                <w:rFonts w:cs="Arial"/>
                <w:szCs w:val="20"/>
              </w:rPr>
            </w:pPr>
          </w:p>
        </w:tc>
        <w:tc>
          <w:tcPr>
            <w:tcW w:w="4278" w:type="dxa"/>
          </w:tcPr>
          <w:p w14:paraId="3A067846" w14:textId="4BCA043F" w:rsidR="000F4BFB" w:rsidRDefault="000F4BFB" w:rsidP="00EA189F">
            <w:pPr>
              <w:spacing w:line="276" w:lineRule="auto"/>
              <w:rPr>
                <w:rFonts w:cs="Arial"/>
                <w:szCs w:val="20"/>
              </w:rPr>
            </w:pPr>
            <w:r>
              <w:t>Conférence</w:t>
            </w:r>
            <w:r w:rsidR="009C5118">
              <w:t> </w:t>
            </w:r>
            <w:r>
              <w:t xml:space="preserve">: « Les droits des minorités nationales </w:t>
            </w:r>
            <w:r w:rsidR="00FD0931">
              <w:t>font partie des objectifs</w:t>
            </w:r>
            <w:r>
              <w:t xml:space="preserve"> des ONG et des instituts de recherche »</w:t>
            </w:r>
            <w:r>
              <w:tab/>
            </w:r>
          </w:p>
          <w:p w14:paraId="53D95B92" w14:textId="5C3D62DC" w:rsidR="000F4BFB" w:rsidRPr="000F4BFB" w:rsidRDefault="000F4BFB" w:rsidP="00EA189F">
            <w:pPr>
              <w:spacing w:line="276" w:lineRule="auto"/>
              <w:rPr>
                <w:rFonts w:cs="Arial"/>
                <w:szCs w:val="20"/>
              </w:rPr>
            </w:pPr>
          </w:p>
        </w:tc>
        <w:tc>
          <w:tcPr>
            <w:tcW w:w="2566" w:type="dxa"/>
          </w:tcPr>
          <w:p w14:paraId="549ACC80" w14:textId="77777777" w:rsidR="000F4BFB" w:rsidRPr="000F4BFB" w:rsidRDefault="000F4BFB" w:rsidP="002E7149">
            <w:pPr>
              <w:spacing w:line="276" w:lineRule="auto"/>
              <w:jc w:val="both"/>
              <w:rPr>
                <w:rFonts w:cs="Arial"/>
                <w:szCs w:val="20"/>
              </w:rPr>
            </w:pPr>
            <w:r>
              <w:t>Budapest/hybride</w:t>
            </w:r>
          </w:p>
        </w:tc>
      </w:tr>
      <w:tr w:rsidR="000F4BFB" w:rsidRPr="000F4BFB" w14:paraId="34B2D4A0" w14:textId="77777777" w:rsidTr="00DD0FE3">
        <w:tc>
          <w:tcPr>
            <w:tcW w:w="2557" w:type="dxa"/>
          </w:tcPr>
          <w:p w14:paraId="21E7A5B6" w14:textId="6909B0BD" w:rsidR="000F4BFB" w:rsidRPr="000F4BFB" w:rsidRDefault="000F4BFB" w:rsidP="002E7149">
            <w:pPr>
              <w:spacing w:line="276" w:lineRule="auto"/>
              <w:jc w:val="right"/>
              <w:rPr>
                <w:rFonts w:cs="Arial"/>
                <w:szCs w:val="20"/>
              </w:rPr>
            </w:pPr>
            <w:r>
              <w:t>7-14 septembre</w:t>
            </w:r>
          </w:p>
        </w:tc>
        <w:tc>
          <w:tcPr>
            <w:tcW w:w="664" w:type="dxa"/>
          </w:tcPr>
          <w:p w14:paraId="4ECCEC17" w14:textId="77777777" w:rsidR="000F4BFB" w:rsidRPr="000F4BFB" w:rsidRDefault="000F4BFB" w:rsidP="002E7149">
            <w:pPr>
              <w:spacing w:line="276" w:lineRule="auto"/>
              <w:rPr>
                <w:rFonts w:cs="Arial"/>
                <w:szCs w:val="20"/>
              </w:rPr>
            </w:pPr>
          </w:p>
        </w:tc>
        <w:tc>
          <w:tcPr>
            <w:tcW w:w="4278" w:type="dxa"/>
          </w:tcPr>
          <w:p w14:paraId="47DA33B8" w14:textId="33CE3839" w:rsidR="000F4BFB" w:rsidRDefault="000F4BFB" w:rsidP="00EA189F">
            <w:pPr>
              <w:spacing w:line="276" w:lineRule="auto"/>
              <w:rPr>
                <w:rFonts w:cs="Arial"/>
                <w:szCs w:val="20"/>
              </w:rPr>
            </w:pPr>
            <w:r>
              <w:t>Enter</w:t>
            </w:r>
            <w:r w:rsidR="00FD0931">
              <w:t> ! :</w:t>
            </w:r>
            <w:r>
              <w:t xml:space="preserve"> cours de formation sur l’accès </w:t>
            </w:r>
            <w:r w:rsidR="00FD0931">
              <w:t xml:space="preserve">des jeunes </w:t>
            </w:r>
            <w:r>
              <w:t>aux droits sociaux</w:t>
            </w:r>
          </w:p>
          <w:p w14:paraId="268A184E" w14:textId="2540F3EB" w:rsidR="000F4BFB" w:rsidRPr="000F4BFB" w:rsidRDefault="000F4BFB" w:rsidP="00EA189F">
            <w:pPr>
              <w:spacing w:line="276" w:lineRule="auto"/>
              <w:rPr>
                <w:rFonts w:cs="Arial"/>
                <w:szCs w:val="20"/>
              </w:rPr>
            </w:pPr>
          </w:p>
        </w:tc>
        <w:tc>
          <w:tcPr>
            <w:tcW w:w="2566" w:type="dxa"/>
          </w:tcPr>
          <w:p w14:paraId="1AD33C09" w14:textId="77777777" w:rsidR="000F4BFB" w:rsidRPr="000F4BFB" w:rsidRDefault="000F4BFB" w:rsidP="002E7149">
            <w:pPr>
              <w:spacing w:line="276" w:lineRule="auto"/>
              <w:jc w:val="both"/>
              <w:rPr>
                <w:rFonts w:cs="Arial"/>
                <w:szCs w:val="20"/>
              </w:rPr>
            </w:pPr>
            <w:r>
              <w:t>Strasbourg</w:t>
            </w:r>
          </w:p>
        </w:tc>
      </w:tr>
      <w:tr w:rsidR="000F4BFB" w:rsidRPr="000F4BFB" w14:paraId="40F48D84" w14:textId="77777777" w:rsidTr="00DD0FE3">
        <w:tc>
          <w:tcPr>
            <w:tcW w:w="2557" w:type="dxa"/>
          </w:tcPr>
          <w:p w14:paraId="4B93D02C" w14:textId="77777777" w:rsidR="000F4BFB" w:rsidRPr="000F4BFB" w:rsidRDefault="000F4BFB" w:rsidP="002E7149">
            <w:pPr>
              <w:spacing w:line="276" w:lineRule="auto"/>
              <w:jc w:val="right"/>
              <w:rPr>
                <w:rFonts w:cs="Arial"/>
                <w:szCs w:val="20"/>
              </w:rPr>
            </w:pPr>
            <w:r>
              <w:t>16-17 septembre</w:t>
            </w:r>
          </w:p>
        </w:tc>
        <w:tc>
          <w:tcPr>
            <w:tcW w:w="664" w:type="dxa"/>
          </w:tcPr>
          <w:p w14:paraId="00A5FDDB" w14:textId="77777777" w:rsidR="000F4BFB" w:rsidRPr="000F4BFB" w:rsidRDefault="000F4BFB" w:rsidP="002E7149">
            <w:pPr>
              <w:spacing w:line="276" w:lineRule="auto"/>
              <w:rPr>
                <w:rFonts w:cs="Arial"/>
                <w:szCs w:val="20"/>
              </w:rPr>
            </w:pPr>
          </w:p>
        </w:tc>
        <w:tc>
          <w:tcPr>
            <w:tcW w:w="4278" w:type="dxa"/>
          </w:tcPr>
          <w:p w14:paraId="7B08742D" w14:textId="13C4DABD" w:rsidR="000F4BFB" w:rsidRPr="000F4BFB" w:rsidRDefault="000F4BFB" w:rsidP="00EA189F">
            <w:pPr>
              <w:spacing w:line="276" w:lineRule="auto"/>
              <w:rPr>
                <w:rFonts w:cs="Arial"/>
                <w:szCs w:val="20"/>
              </w:rPr>
            </w:pPr>
            <w:r>
              <w:t>C</w:t>
            </w:r>
            <w:r w:rsidR="00FD0931">
              <w:t>onférence sur la c</w:t>
            </w:r>
            <w:r>
              <w:t>oopération transfront</w:t>
            </w:r>
            <w:r w:rsidR="00FD0931">
              <w:t>ière</w:t>
            </w:r>
          </w:p>
        </w:tc>
        <w:tc>
          <w:tcPr>
            <w:tcW w:w="2566" w:type="dxa"/>
          </w:tcPr>
          <w:p w14:paraId="09BA3C86" w14:textId="094FBC53" w:rsidR="000F4BFB" w:rsidRDefault="000F4BFB" w:rsidP="002E7149">
            <w:pPr>
              <w:spacing w:line="276" w:lineRule="auto"/>
              <w:jc w:val="both"/>
              <w:rPr>
                <w:rFonts w:cs="Arial"/>
                <w:szCs w:val="20"/>
              </w:rPr>
            </w:pPr>
            <w:r>
              <w:t>Budapest</w:t>
            </w:r>
          </w:p>
          <w:p w14:paraId="0E5DD657" w14:textId="18FF0046" w:rsidR="000F4BFB" w:rsidRPr="000F4BFB" w:rsidRDefault="000F4BFB" w:rsidP="002E7149">
            <w:pPr>
              <w:spacing w:line="276" w:lineRule="auto"/>
              <w:jc w:val="both"/>
              <w:rPr>
                <w:rFonts w:cs="Arial"/>
                <w:szCs w:val="20"/>
              </w:rPr>
            </w:pPr>
          </w:p>
        </w:tc>
      </w:tr>
      <w:tr w:rsidR="000F4BFB" w:rsidRPr="000F4BFB" w14:paraId="1B58DA95" w14:textId="77777777" w:rsidTr="00DD0FE3">
        <w:tc>
          <w:tcPr>
            <w:tcW w:w="2557" w:type="dxa"/>
          </w:tcPr>
          <w:p w14:paraId="00E5C67E" w14:textId="77777777" w:rsidR="000F4BFB" w:rsidRPr="000F4BFB" w:rsidRDefault="000F4BFB" w:rsidP="002E7149">
            <w:pPr>
              <w:spacing w:line="276" w:lineRule="auto"/>
              <w:jc w:val="right"/>
              <w:rPr>
                <w:rFonts w:cs="Arial"/>
                <w:szCs w:val="20"/>
              </w:rPr>
            </w:pPr>
            <w:r>
              <w:t>17 septembre</w:t>
            </w:r>
          </w:p>
        </w:tc>
        <w:tc>
          <w:tcPr>
            <w:tcW w:w="664" w:type="dxa"/>
          </w:tcPr>
          <w:p w14:paraId="09FC7278" w14:textId="77777777" w:rsidR="000F4BFB" w:rsidRPr="000F4BFB" w:rsidRDefault="000F4BFB" w:rsidP="002E7149">
            <w:pPr>
              <w:spacing w:line="276" w:lineRule="auto"/>
              <w:rPr>
                <w:rFonts w:cs="Arial"/>
                <w:szCs w:val="20"/>
              </w:rPr>
            </w:pPr>
          </w:p>
        </w:tc>
        <w:tc>
          <w:tcPr>
            <w:tcW w:w="4278" w:type="dxa"/>
          </w:tcPr>
          <w:p w14:paraId="38DA5815" w14:textId="062E90DE" w:rsidR="000F4BFB" w:rsidRDefault="000F4BFB" w:rsidP="00EA189F">
            <w:pPr>
              <w:spacing w:line="276" w:lineRule="auto"/>
              <w:rPr>
                <w:rFonts w:cs="Arial"/>
                <w:szCs w:val="20"/>
              </w:rPr>
            </w:pPr>
            <w:r>
              <w:t xml:space="preserve">Réunion </w:t>
            </w:r>
            <w:r w:rsidR="00FD0931">
              <w:t>du</w:t>
            </w:r>
            <w:r w:rsidR="004A2BFD">
              <w:t xml:space="preserve"> </w:t>
            </w:r>
            <w:r w:rsidR="00FD0931">
              <w:t xml:space="preserve">Bureau du </w:t>
            </w:r>
            <w:r>
              <w:t>Congrès des pouvoirs locaux et régionaux du Conseil de l'Europe</w:t>
            </w:r>
          </w:p>
          <w:p w14:paraId="34C01CE5" w14:textId="48B091E8" w:rsidR="000F4BFB" w:rsidRPr="000F4BFB" w:rsidRDefault="000F4BFB" w:rsidP="00EA189F">
            <w:pPr>
              <w:spacing w:line="276" w:lineRule="auto"/>
              <w:rPr>
                <w:rFonts w:cs="Arial"/>
                <w:szCs w:val="20"/>
              </w:rPr>
            </w:pPr>
          </w:p>
        </w:tc>
        <w:tc>
          <w:tcPr>
            <w:tcW w:w="2566" w:type="dxa"/>
          </w:tcPr>
          <w:p w14:paraId="49213E1E" w14:textId="77777777" w:rsidR="000F4BFB" w:rsidRPr="000F4BFB" w:rsidRDefault="000F4BFB" w:rsidP="002E7149">
            <w:pPr>
              <w:spacing w:line="276" w:lineRule="auto"/>
              <w:jc w:val="both"/>
              <w:rPr>
                <w:rFonts w:cs="Arial"/>
                <w:szCs w:val="20"/>
              </w:rPr>
            </w:pPr>
            <w:proofErr w:type="spellStart"/>
            <w:r>
              <w:t>Balatonfüred</w:t>
            </w:r>
            <w:proofErr w:type="spellEnd"/>
          </w:p>
        </w:tc>
      </w:tr>
      <w:tr w:rsidR="000F4BFB" w:rsidRPr="000F4BFB" w14:paraId="1E2F08FD" w14:textId="77777777" w:rsidTr="00DD0FE3">
        <w:trPr>
          <w:trHeight w:val="26"/>
        </w:trPr>
        <w:tc>
          <w:tcPr>
            <w:tcW w:w="2557" w:type="dxa"/>
          </w:tcPr>
          <w:p w14:paraId="3AC64179" w14:textId="77777777" w:rsidR="000F4BFB" w:rsidRPr="000F4BFB" w:rsidRDefault="000F4BFB" w:rsidP="002E7149">
            <w:pPr>
              <w:spacing w:line="276" w:lineRule="auto"/>
              <w:jc w:val="right"/>
              <w:rPr>
                <w:rFonts w:cs="Arial"/>
                <w:szCs w:val="20"/>
              </w:rPr>
            </w:pPr>
            <w:r>
              <w:t>22 septembre</w:t>
            </w:r>
          </w:p>
        </w:tc>
        <w:tc>
          <w:tcPr>
            <w:tcW w:w="664" w:type="dxa"/>
          </w:tcPr>
          <w:p w14:paraId="62CA9366" w14:textId="77777777" w:rsidR="000F4BFB" w:rsidRPr="000F4BFB" w:rsidRDefault="000F4BFB" w:rsidP="002E7149">
            <w:pPr>
              <w:spacing w:line="276" w:lineRule="auto"/>
              <w:rPr>
                <w:rFonts w:cs="Arial"/>
                <w:szCs w:val="20"/>
              </w:rPr>
            </w:pPr>
          </w:p>
        </w:tc>
        <w:tc>
          <w:tcPr>
            <w:tcW w:w="4278" w:type="dxa"/>
          </w:tcPr>
          <w:p w14:paraId="1085A519" w14:textId="77777777" w:rsidR="000F4BFB" w:rsidRPr="000F4BFB" w:rsidRDefault="000F4BFB" w:rsidP="00EA189F">
            <w:pPr>
              <w:spacing w:line="276" w:lineRule="auto"/>
              <w:rPr>
                <w:rFonts w:cs="Arial"/>
                <w:szCs w:val="20"/>
              </w:rPr>
            </w:pPr>
            <w:r>
              <w:t>Conférence sur le placement familial</w:t>
            </w:r>
          </w:p>
        </w:tc>
        <w:tc>
          <w:tcPr>
            <w:tcW w:w="2566" w:type="dxa"/>
          </w:tcPr>
          <w:p w14:paraId="4F65FA4C" w14:textId="77777777" w:rsidR="000F4BFB" w:rsidRDefault="000F4BFB" w:rsidP="002E7149">
            <w:pPr>
              <w:spacing w:line="276" w:lineRule="auto"/>
              <w:jc w:val="both"/>
              <w:rPr>
                <w:rFonts w:cs="Arial"/>
                <w:szCs w:val="20"/>
              </w:rPr>
            </w:pPr>
            <w:r>
              <w:t>Budapest/hybride</w:t>
            </w:r>
          </w:p>
          <w:p w14:paraId="721B58EA" w14:textId="2B71FF90" w:rsidR="000F4BFB" w:rsidRPr="000F4BFB" w:rsidRDefault="000F4BFB" w:rsidP="002E7149">
            <w:pPr>
              <w:spacing w:line="276" w:lineRule="auto"/>
              <w:jc w:val="both"/>
              <w:rPr>
                <w:rFonts w:cs="Arial"/>
                <w:szCs w:val="20"/>
              </w:rPr>
            </w:pPr>
          </w:p>
        </w:tc>
      </w:tr>
      <w:tr w:rsidR="000F4BFB" w:rsidRPr="000F4BFB" w14:paraId="792C5B46" w14:textId="77777777" w:rsidTr="00DD0FE3">
        <w:trPr>
          <w:trHeight w:val="21"/>
        </w:trPr>
        <w:tc>
          <w:tcPr>
            <w:tcW w:w="2557" w:type="dxa"/>
          </w:tcPr>
          <w:p w14:paraId="0D788EAE" w14:textId="0DF3AD37" w:rsidR="000F4BFB" w:rsidRPr="000F4BFB" w:rsidRDefault="000F4BFB" w:rsidP="002E7149">
            <w:pPr>
              <w:spacing w:line="276" w:lineRule="auto"/>
              <w:jc w:val="right"/>
              <w:rPr>
                <w:rFonts w:cs="Arial"/>
                <w:szCs w:val="20"/>
              </w:rPr>
            </w:pPr>
            <w:r>
              <w:t>22</w:t>
            </w:r>
            <w:r w:rsidR="004A2BFD">
              <w:t>-</w:t>
            </w:r>
            <w:r>
              <w:t>24 septembre</w:t>
            </w:r>
          </w:p>
        </w:tc>
        <w:tc>
          <w:tcPr>
            <w:tcW w:w="664" w:type="dxa"/>
          </w:tcPr>
          <w:p w14:paraId="65066899" w14:textId="77777777" w:rsidR="000F4BFB" w:rsidRPr="000F4BFB" w:rsidRDefault="000F4BFB" w:rsidP="002E7149">
            <w:pPr>
              <w:spacing w:line="276" w:lineRule="auto"/>
              <w:rPr>
                <w:rFonts w:cs="Arial"/>
                <w:szCs w:val="20"/>
              </w:rPr>
            </w:pPr>
          </w:p>
        </w:tc>
        <w:tc>
          <w:tcPr>
            <w:tcW w:w="4278" w:type="dxa"/>
          </w:tcPr>
          <w:p w14:paraId="34D6A6D8" w14:textId="5AEDFECD" w:rsidR="000F4BFB" w:rsidRDefault="000F4BFB" w:rsidP="00EA189F">
            <w:pPr>
              <w:spacing w:line="276" w:lineRule="auto"/>
              <w:rPr>
                <w:rFonts w:cs="Arial"/>
                <w:szCs w:val="20"/>
              </w:rPr>
            </w:pPr>
            <w:r>
              <w:t>Conférence sur l'inclusion des Roms</w:t>
            </w:r>
            <w:r w:rsidR="009C5118">
              <w:t> </w:t>
            </w:r>
            <w:r>
              <w:t xml:space="preserve">: « De la </w:t>
            </w:r>
            <w:r w:rsidR="00A32655">
              <w:t xml:space="preserve">petite enfance à </w:t>
            </w:r>
            <w:r>
              <w:t>l'emploi »</w:t>
            </w:r>
          </w:p>
          <w:p w14:paraId="41E7A90C" w14:textId="16401E49" w:rsidR="000F4BFB" w:rsidRPr="000F4BFB" w:rsidRDefault="000F4BFB" w:rsidP="00EA189F">
            <w:pPr>
              <w:spacing w:line="276" w:lineRule="auto"/>
              <w:rPr>
                <w:rFonts w:cs="Arial"/>
                <w:szCs w:val="20"/>
              </w:rPr>
            </w:pPr>
          </w:p>
        </w:tc>
        <w:tc>
          <w:tcPr>
            <w:tcW w:w="2566" w:type="dxa"/>
          </w:tcPr>
          <w:p w14:paraId="6F4D07AD" w14:textId="2143B520" w:rsidR="000F4BFB" w:rsidRPr="000F4BFB" w:rsidRDefault="000F4BFB" w:rsidP="002E7149">
            <w:pPr>
              <w:spacing w:line="276" w:lineRule="auto"/>
              <w:jc w:val="both"/>
              <w:rPr>
                <w:rFonts w:cs="Arial"/>
                <w:szCs w:val="20"/>
              </w:rPr>
            </w:pPr>
            <w:r>
              <w:t>Budapest</w:t>
            </w:r>
          </w:p>
        </w:tc>
      </w:tr>
      <w:tr w:rsidR="000F4BFB" w:rsidRPr="000F4BFB" w14:paraId="0A0F709E" w14:textId="77777777" w:rsidTr="00DD0FE3">
        <w:trPr>
          <w:trHeight w:val="21"/>
        </w:trPr>
        <w:tc>
          <w:tcPr>
            <w:tcW w:w="2557" w:type="dxa"/>
          </w:tcPr>
          <w:p w14:paraId="35B68E22" w14:textId="77777777" w:rsidR="000F4BFB" w:rsidRPr="000F4BFB" w:rsidRDefault="000F4BFB" w:rsidP="002E7149">
            <w:pPr>
              <w:spacing w:line="276" w:lineRule="auto"/>
              <w:jc w:val="right"/>
              <w:rPr>
                <w:rFonts w:cs="Arial"/>
                <w:szCs w:val="20"/>
              </w:rPr>
            </w:pPr>
            <w:r>
              <w:t>28 septembre</w:t>
            </w:r>
          </w:p>
        </w:tc>
        <w:tc>
          <w:tcPr>
            <w:tcW w:w="664" w:type="dxa"/>
          </w:tcPr>
          <w:p w14:paraId="37777203" w14:textId="3D8859BA" w:rsidR="000F4BFB" w:rsidRPr="000F4BFB" w:rsidRDefault="000F4BFB" w:rsidP="002E7149">
            <w:pPr>
              <w:spacing w:line="276" w:lineRule="auto"/>
              <w:rPr>
                <w:rFonts w:cs="Arial"/>
                <w:szCs w:val="20"/>
              </w:rPr>
            </w:pPr>
          </w:p>
        </w:tc>
        <w:tc>
          <w:tcPr>
            <w:tcW w:w="4278" w:type="dxa"/>
          </w:tcPr>
          <w:p w14:paraId="7E4E68FE" w14:textId="2A2AB9B6" w:rsidR="000F4BFB" w:rsidRDefault="000F4BFB" w:rsidP="00EA189F">
            <w:pPr>
              <w:spacing w:line="276" w:lineRule="auto"/>
              <w:rPr>
                <w:rFonts w:cs="Arial"/>
                <w:szCs w:val="20"/>
              </w:rPr>
            </w:pPr>
            <w:r>
              <w:t xml:space="preserve">Quatrième partie de la session 2021 de l'Assemblée parlementaire du Conseil de l'Europe </w:t>
            </w:r>
            <w:r w:rsidR="00FD0931">
              <w:t> </w:t>
            </w:r>
            <w:r>
              <w:t>: événement parallèle « Liberté de religion et aide humanitaire »</w:t>
            </w:r>
          </w:p>
          <w:p w14:paraId="7C5DB7C0" w14:textId="29CB7B85" w:rsidR="000F4BFB" w:rsidRPr="000F4BFB" w:rsidRDefault="000F4BFB" w:rsidP="00EA189F">
            <w:pPr>
              <w:spacing w:line="276" w:lineRule="auto"/>
              <w:rPr>
                <w:rFonts w:cs="Arial"/>
                <w:szCs w:val="20"/>
              </w:rPr>
            </w:pPr>
          </w:p>
        </w:tc>
        <w:tc>
          <w:tcPr>
            <w:tcW w:w="2566" w:type="dxa"/>
          </w:tcPr>
          <w:p w14:paraId="325F38B6" w14:textId="77777777" w:rsidR="000F4BFB" w:rsidRPr="000F4BFB" w:rsidRDefault="000F4BFB" w:rsidP="002E7149">
            <w:pPr>
              <w:spacing w:line="276" w:lineRule="auto"/>
              <w:jc w:val="both"/>
              <w:rPr>
                <w:rFonts w:cs="Arial"/>
                <w:szCs w:val="20"/>
              </w:rPr>
            </w:pPr>
            <w:r>
              <w:t>Strasbourg</w:t>
            </w:r>
          </w:p>
        </w:tc>
      </w:tr>
      <w:tr w:rsidR="000F4BFB" w:rsidRPr="000F4BFB" w14:paraId="102651FE" w14:textId="77777777" w:rsidTr="00DD0FE3">
        <w:trPr>
          <w:trHeight w:val="21"/>
        </w:trPr>
        <w:tc>
          <w:tcPr>
            <w:tcW w:w="2557" w:type="dxa"/>
          </w:tcPr>
          <w:p w14:paraId="0D60105A" w14:textId="77777777" w:rsidR="000F4BFB" w:rsidRPr="000F4BFB" w:rsidRDefault="000F4BFB" w:rsidP="002E7149">
            <w:pPr>
              <w:spacing w:line="276" w:lineRule="auto"/>
              <w:jc w:val="right"/>
              <w:rPr>
                <w:rFonts w:cs="Arial"/>
                <w:szCs w:val="20"/>
              </w:rPr>
            </w:pPr>
            <w:r>
              <w:t>29-30 septembre</w:t>
            </w:r>
          </w:p>
        </w:tc>
        <w:tc>
          <w:tcPr>
            <w:tcW w:w="664" w:type="dxa"/>
          </w:tcPr>
          <w:p w14:paraId="396013F4" w14:textId="77777777" w:rsidR="000F4BFB" w:rsidRPr="000F4BFB" w:rsidRDefault="000F4BFB" w:rsidP="002E7149">
            <w:pPr>
              <w:spacing w:line="276" w:lineRule="auto"/>
              <w:rPr>
                <w:rFonts w:cs="Arial"/>
                <w:szCs w:val="20"/>
              </w:rPr>
            </w:pPr>
          </w:p>
        </w:tc>
        <w:tc>
          <w:tcPr>
            <w:tcW w:w="4278" w:type="dxa"/>
            <w:vAlign w:val="center"/>
          </w:tcPr>
          <w:p w14:paraId="34447605" w14:textId="77777777" w:rsidR="000F4BFB" w:rsidRDefault="000F4BFB" w:rsidP="00EA189F">
            <w:pPr>
              <w:spacing w:line="276" w:lineRule="auto"/>
              <w:rPr>
                <w:rFonts w:eastAsia="Times New Roman" w:cs="Arial"/>
                <w:szCs w:val="20"/>
              </w:rPr>
            </w:pPr>
            <w:r>
              <w:t>1</w:t>
            </w:r>
            <w:r>
              <w:rPr>
                <w:vertAlign w:val="superscript"/>
              </w:rPr>
              <w:t>ère</w:t>
            </w:r>
            <w:r>
              <w:t xml:space="preserve"> Consultation des Parties de la Convention de Tromsø</w:t>
            </w:r>
          </w:p>
          <w:p w14:paraId="35EA4784" w14:textId="211EC3A6" w:rsidR="000F4BFB" w:rsidRPr="000F4BFB" w:rsidRDefault="000F4BFB" w:rsidP="00EA189F">
            <w:pPr>
              <w:spacing w:line="276" w:lineRule="auto"/>
              <w:rPr>
                <w:rFonts w:eastAsia="Times New Roman" w:cs="Arial"/>
                <w:szCs w:val="20"/>
                <w:lang w:eastAsia="hu-HU"/>
              </w:rPr>
            </w:pPr>
          </w:p>
        </w:tc>
        <w:tc>
          <w:tcPr>
            <w:tcW w:w="2566" w:type="dxa"/>
          </w:tcPr>
          <w:p w14:paraId="77C65E8D" w14:textId="77777777" w:rsidR="000F4BFB" w:rsidRPr="000F4BFB" w:rsidRDefault="000F4BFB" w:rsidP="002E7149">
            <w:pPr>
              <w:spacing w:line="276" w:lineRule="auto"/>
              <w:jc w:val="both"/>
              <w:rPr>
                <w:rFonts w:cs="Arial"/>
                <w:szCs w:val="20"/>
              </w:rPr>
            </w:pPr>
            <w:r>
              <w:t>Strasbourg</w:t>
            </w:r>
          </w:p>
        </w:tc>
      </w:tr>
      <w:tr w:rsidR="00FD0931" w:rsidRPr="000F4BFB" w14:paraId="038D3AB6" w14:textId="77777777" w:rsidTr="00DD0FE3">
        <w:trPr>
          <w:trHeight w:val="21"/>
        </w:trPr>
        <w:tc>
          <w:tcPr>
            <w:tcW w:w="2557" w:type="dxa"/>
          </w:tcPr>
          <w:p w14:paraId="79DC8F92" w14:textId="32E70AE4" w:rsidR="004A2BFD" w:rsidRDefault="00FD0931">
            <w:pPr>
              <w:spacing w:line="276" w:lineRule="auto"/>
              <w:jc w:val="center"/>
              <w:rPr>
                <w:rFonts w:cs="Arial"/>
                <w:szCs w:val="20"/>
              </w:rPr>
            </w:pPr>
            <w:r w:rsidRPr="000F4BFB">
              <w:rPr>
                <w:rFonts w:cs="Arial"/>
                <w:szCs w:val="20"/>
              </w:rPr>
              <w:t>30</w:t>
            </w:r>
            <w:r w:rsidR="007A199A">
              <w:rPr>
                <w:rFonts w:cs="Arial"/>
                <w:szCs w:val="20"/>
              </w:rPr>
              <w:t xml:space="preserve"> septembre</w:t>
            </w:r>
          </w:p>
          <w:p w14:paraId="6EB96D09" w14:textId="597C998B" w:rsidR="00FD0931" w:rsidRPr="000F4BFB" w:rsidRDefault="007A199A" w:rsidP="004A2BFD">
            <w:pPr>
              <w:spacing w:line="276" w:lineRule="auto"/>
              <w:jc w:val="center"/>
              <w:rPr>
                <w:rFonts w:cs="Arial"/>
                <w:szCs w:val="20"/>
              </w:rPr>
            </w:pPr>
            <w:r>
              <w:rPr>
                <w:rFonts w:cs="Arial"/>
                <w:szCs w:val="20"/>
              </w:rPr>
              <w:t>1 octobre</w:t>
            </w:r>
          </w:p>
        </w:tc>
        <w:tc>
          <w:tcPr>
            <w:tcW w:w="664" w:type="dxa"/>
          </w:tcPr>
          <w:p w14:paraId="390818CA" w14:textId="65D9AD62" w:rsidR="00FD0931" w:rsidRPr="000F4BFB" w:rsidRDefault="00FD0931" w:rsidP="00FD0931">
            <w:pPr>
              <w:spacing w:line="276" w:lineRule="auto"/>
              <w:rPr>
                <w:rFonts w:cs="Arial"/>
                <w:szCs w:val="20"/>
              </w:rPr>
            </w:pPr>
          </w:p>
        </w:tc>
        <w:tc>
          <w:tcPr>
            <w:tcW w:w="4278" w:type="dxa"/>
            <w:vAlign w:val="center"/>
          </w:tcPr>
          <w:p w14:paraId="66F71A83" w14:textId="649989E5" w:rsidR="00FD0931" w:rsidRDefault="00FD0931" w:rsidP="00EA189F">
            <w:pPr>
              <w:spacing w:line="276" w:lineRule="auto"/>
              <w:rPr>
                <w:rFonts w:eastAsia="Times New Roman" w:cs="Arial"/>
                <w:szCs w:val="20"/>
              </w:rPr>
            </w:pPr>
            <w:r>
              <w:t xml:space="preserve">Conférence </w:t>
            </w:r>
            <w:proofErr w:type="spellStart"/>
            <w:r>
              <w:t>Eurimages</w:t>
            </w:r>
            <w:proofErr w:type="spellEnd"/>
            <w:r w:rsidR="009C5118">
              <w:t> </w:t>
            </w:r>
            <w:r>
              <w:t>: « Préserver la production indépendante, la diversité et le pluralisme dans les séries télévisées en Europe »</w:t>
            </w:r>
          </w:p>
          <w:p w14:paraId="06ABDA99" w14:textId="16AC3197" w:rsidR="00FD0931" w:rsidRPr="000F4BFB" w:rsidRDefault="00FD0931" w:rsidP="00EA189F">
            <w:pPr>
              <w:spacing w:line="276" w:lineRule="auto"/>
              <w:rPr>
                <w:rFonts w:cs="Arial"/>
                <w:szCs w:val="20"/>
              </w:rPr>
            </w:pPr>
          </w:p>
        </w:tc>
        <w:tc>
          <w:tcPr>
            <w:tcW w:w="2566" w:type="dxa"/>
          </w:tcPr>
          <w:p w14:paraId="32642554" w14:textId="714BF174" w:rsidR="00FD0931" w:rsidRDefault="00FD0931" w:rsidP="00FD0931">
            <w:pPr>
              <w:spacing w:line="276" w:lineRule="auto"/>
              <w:jc w:val="both"/>
              <w:rPr>
                <w:rFonts w:cs="Arial"/>
                <w:szCs w:val="20"/>
              </w:rPr>
            </w:pPr>
            <w:r>
              <w:t>Budapest</w:t>
            </w:r>
          </w:p>
          <w:p w14:paraId="09EDD190" w14:textId="417078EE" w:rsidR="00FD0931" w:rsidRPr="000F4BFB" w:rsidRDefault="00FD0931" w:rsidP="00FD0931">
            <w:pPr>
              <w:spacing w:line="276" w:lineRule="auto"/>
              <w:jc w:val="both"/>
              <w:rPr>
                <w:rFonts w:cs="Arial"/>
                <w:szCs w:val="20"/>
              </w:rPr>
            </w:pPr>
          </w:p>
        </w:tc>
      </w:tr>
      <w:tr w:rsidR="000F4BFB" w:rsidRPr="000F4BFB" w14:paraId="5CB4D19F" w14:textId="77777777" w:rsidTr="00DD0FE3">
        <w:trPr>
          <w:trHeight w:val="21"/>
        </w:trPr>
        <w:tc>
          <w:tcPr>
            <w:tcW w:w="2557" w:type="dxa"/>
          </w:tcPr>
          <w:p w14:paraId="5C1210D6" w14:textId="77777777" w:rsidR="000F4BFB" w:rsidRPr="000F4BFB" w:rsidRDefault="000F4BFB" w:rsidP="002E7149">
            <w:pPr>
              <w:spacing w:line="276" w:lineRule="auto"/>
              <w:jc w:val="right"/>
              <w:rPr>
                <w:rFonts w:cs="Arial"/>
                <w:szCs w:val="20"/>
              </w:rPr>
            </w:pPr>
            <w:r>
              <w:lastRenderedPageBreak/>
              <w:t>4 octobre</w:t>
            </w:r>
          </w:p>
        </w:tc>
        <w:tc>
          <w:tcPr>
            <w:tcW w:w="664" w:type="dxa"/>
          </w:tcPr>
          <w:p w14:paraId="3C1CCED7" w14:textId="77777777" w:rsidR="000F4BFB" w:rsidRPr="000F4BFB" w:rsidRDefault="000F4BFB" w:rsidP="002E7149">
            <w:pPr>
              <w:spacing w:line="276" w:lineRule="auto"/>
              <w:rPr>
                <w:rFonts w:cs="Arial"/>
                <w:szCs w:val="20"/>
              </w:rPr>
            </w:pPr>
          </w:p>
        </w:tc>
        <w:tc>
          <w:tcPr>
            <w:tcW w:w="4278" w:type="dxa"/>
          </w:tcPr>
          <w:p w14:paraId="4347454C" w14:textId="097AD220" w:rsidR="000F4BFB" w:rsidRDefault="000F4BFB" w:rsidP="00C80145">
            <w:pPr>
              <w:spacing w:line="276" w:lineRule="auto"/>
              <w:rPr>
                <w:rFonts w:cs="Arial"/>
                <w:szCs w:val="20"/>
              </w:rPr>
            </w:pPr>
            <w:r>
              <w:t>Table ronde d'experts en informatique juridique des États membres dans le domaine du droit pénal</w:t>
            </w:r>
          </w:p>
          <w:p w14:paraId="3837D391" w14:textId="2DE19CC0" w:rsidR="006E166E" w:rsidRPr="000F4BFB" w:rsidRDefault="006E166E" w:rsidP="00C80145">
            <w:pPr>
              <w:spacing w:line="276" w:lineRule="auto"/>
              <w:rPr>
                <w:rFonts w:cs="Arial"/>
                <w:szCs w:val="20"/>
              </w:rPr>
            </w:pPr>
          </w:p>
        </w:tc>
        <w:tc>
          <w:tcPr>
            <w:tcW w:w="2566" w:type="dxa"/>
          </w:tcPr>
          <w:p w14:paraId="50BC23C3" w14:textId="77777777" w:rsidR="000F4BFB" w:rsidRPr="000F4BFB" w:rsidRDefault="000F4BFB" w:rsidP="002E7149">
            <w:pPr>
              <w:spacing w:line="276" w:lineRule="auto"/>
              <w:jc w:val="both"/>
              <w:rPr>
                <w:rFonts w:cs="Arial"/>
                <w:szCs w:val="20"/>
              </w:rPr>
            </w:pPr>
            <w:r>
              <w:t>Budapest/hybride</w:t>
            </w:r>
          </w:p>
        </w:tc>
      </w:tr>
      <w:tr w:rsidR="000F4BFB" w:rsidRPr="000F4BFB" w14:paraId="3172272D" w14:textId="77777777" w:rsidTr="00DD0FE3">
        <w:trPr>
          <w:trHeight w:val="21"/>
        </w:trPr>
        <w:tc>
          <w:tcPr>
            <w:tcW w:w="2557" w:type="dxa"/>
          </w:tcPr>
          <w:p w14:paraId="1FDA9C2D" w14:textId="77777777" w:rsidR="000F4BFB" w:rsidRPr="000F4BFB" w:rsidRDefault="000F4BFB" w:rsidP="002E7149">
            <w:pPr>
              <w:spacing w:line="276" w:lineRule="auto"/>
              <w:jc w:val="right"/>
              <w:rPr>
                <w:rFonts w:cs="Arial"/>
                <w:szCs w:val="20"/>
              </w:rPr>
            </w:pPr>
            <w:r>
              <w:t>4-5 octobre</w:t>
            </w:r>
          </w:p>
        </w:tc>
        <w:tc>
          <w:tcPr>
            <w:tcW w:w="664" w:type="dxa"/>
          </w:tcPr>
          <w:p w14:paraId="20A634E7" w14:textId="77777777" w:rsidR="000F4BFB" w:rsidRPr="000F4BFB" w:rsidRDefault="000F4BFB" w:rsidP="002E7149">
            <w:pPr>
              <w:spacing w:line="276" w:lineRule="auto"/>
              <w:rPr>
                <w:rFonts w:cs="Arial"/>
                <w:szCs w:val="20"/>
              </w:rPr>
            </w:pPr>
          </w:p>
        </w:tc>
        <w:tc>
          <w:tcPr>
            <w:tcW w:w="4278" w:type="dxa"/>
          </w:tcPr>
          <w:p w14:paraId="28C682D8" w14:textId="77777777" w:rsidR="000F4BFB" w:rsidRDefault="000F4BFB" w:rsidP="00C80145">
            <w:pPr>
              <w:spacing w:line="276" w:lineRule="auto"/>
            </w:pPr>
            <w:r>
              <w:t>Conférence des ministres de la justice</w:t>
            </w:r>
            <w:r>
              <w:rPr>
                <w:b/>
              </w:rPr>
              <w:t xml:space="preserve"> </w:t>
            </w:r>
            <w:r>
              <w:t xml:space="preserve">sur la </w:t>
            </w:r>
            <w:r w:rsidR="001E5462">
              <w:t xml:space="preserve">transformation numérique </w:t>
            </w:r>
            <w:r>
              <w:t>de la justice et l'application de l'intelligence artificielle à des fins judiciaires</w:t>
            </w:r>
          </w:p>
          <w:p w14:paraId="2348517E" w14:textId="07176D3D" w:rsidR="00A32655" w:rsidRPr="000F4BFB" w:rsidRDefault="00A32655" w:rsidP="00C80145">
            <w:pPr>
              <w:spacing w:line="276" w:lineRule="auto"/>
              <w:rPr>
                <w:rFonts w:cs="Arial"/>
                <w:szCs w:val="20"/>
              </w:rPr>
            </w:pPr>
          </w:p>
        </w:tc>
        <w:tc>
          <w:tcPr>
            <w:tcW w:w="2566" w:type="dxa"/>
          </w:tcPr>
          <w:p w14:paraId="286B24DE" w14:textId="47DBC727" w:rsidR="000F4BFB" w:rsidRPr="000F4BFB" w:rsidRDefault="000F4BFB" w:rsidP="002E7149">
            <w:pPr>
              <w:spacing w:line="276" w:lineRule="auto"/>
              <w:jc w:val="both"/>
              <w:rPr>
                <w:rFonts w:cs="Arial"/>
                <w:szCs w:val="20"/>
              </w:rPr>
            </w:pPr>
            <w:r>
              <w:t>Budapest</w:t>
            </w:r>
          </w:p>
        </w:tc>
      </w:tr>
      <w:tr w:rsidR="00A32655" w:rsidRPr="000F4BFB" w14:paraId="72570263" w14:textId="77777777" w:rsidTr="00DD0FE3">
        <w:trPr>
          <w:trHeight w:val="21"/>
        </w:trPr>
        <w:tc>
          <w:tcPr>
            <w:tcW w:w="2557" w:type="dxa"/>
          </w:tcPr>
          <w:p w14:paraId="677DADFC" w14:textId="3E2F6DCB" w:rsidR="00A32655" w:rsidRDefault="00A32655" w:rsidP="00A32655">
            <w:pPr>
              <w:spacing w:line="276" w:lineRule="auto"/>
              <w:jc w:val="right"/>
            </w:pPr>
            <w:r>
              <w:t>4-7 octobre</w:t>
            </w:r>
          </w:p>
        </w:tc>
        <w:tc>
          <w:tcPr>
            <w:tcW w:w="664" w:type="dxa"/>
          </w:tcPr>
          <w:p w14:paraId="5B888D9D" w14:textId="77777777" w:rsidR="00A32655" w:rsidRPr="000F4BFB" w:rsidRDefault="00A32655" w:rsidP="00A32655">
            <w:pPr>
              <w:spacing w:line="276" w:lineRule="auto"/>
              <w:rPr>
                <w:rFonts w:cs="Arial"/>
                <w:szCs w:val="20"/>
              </w:rPr>
            </w:pPr>
          </w:p>
        </w:tc>
        <w:tc>
          <w:tcPr>
            <w:tcW w:w="4278" w:type="dxa"/>
          </w:tcPr>
          <w:p w14:paraId="5569851B" w14:textId="39191584" w:rsidR="00A32655" w:rsidRDefault="00A32655" w:rsidP="00A32655">
            <w:pPr>
              <w:spacing w:line="276" w:lineRule="auto"/>
            </w:pPr>
            <w:r>
              <w:t>Coopération multisectorielle pour l’inclusion de</w:t>
            </w:r>
            <w:r w:rsidR="008523D6">
              <w:t xml:space="preserve">s jeunes </w:t>
            </w:r>
            <w:r>
              <w:t>Rom</w:t>
            </w:r>
            <w:r w:rsidR="008523D6">
              <w:t>s</w:t>
            </w:r>
            <w:r>
              <w:t xml:space="preserve"> et des groupes marginalisés </w:t>
            </w:r>
          </w:p>
          <w:p w14:paraId="20AD9D8C" w14:textId="580F1370" w:rsidR="00A32655" w:rsidRDefault="00A32655" w:rsidP="00A32655">
            <w:pPr>
              <w:spacing w:line="276" w:lineRule="auto"/>
            </w:pPr>
          </w:p>
        </w:tc>
        <w:tc>
          <w:tcPr>
            <w:tcW w:w="2566" w:type="dxa"/>
          </w:tcPr>
          <w:p w14:paraId="3F81D1B6" w14:textId="515B90C8" w:rsidR="00A32655" w:rsidRDefault="00A32655" w:rsidP="00A32655">
            <w:pPr>
              <w:spacing w:line="276" w:lineRule="auto"/>
              <w:jc w:val="both"/>
            </w:pPr>
            <w:r>
              <w:t>Budapest</w:t>
            </w:r>
          </w:p>
        </w:tc>
      </w:tr>
      <w:tr w:rsidR="000F4BFB" w:rsidRPr="000F4BFB" w14:paraId="5ACD07DA" w14:textId="77777777" w:rsidTr="00DD0FE3">
        <w:trPr>
          <w:trHeight w:val="21"/>
        </w:trPr>
        <w:tc>
          <w:tcPr>
            <w:tcW w:w="2557" w:type="dxa"/>
          </w:tcPr>
          <w:p w14:paraId="0355AA9D" w14:textId="77777777" w:rsidR="000F4BFB" w:rsidRPr="000F4BFB" w:rsidRDefault="000F4BFB" w:rsidP="002E7149">
            <w:pPr>
              <w:spacing w:line="276" w:lineRule="auto"/>
              <w:jc w:val="right"/>
              <w:rPr>
                <w:rFonts w:cs="Arial"/>
                <w:szCs w:val="20"/>
              </w:rPr>
            </w:pPr>
            <w:r>
              <w:t>5 octobre</w:t>
            </w:r>
          </w:p>
        </w:tc>
        <w:tc>
          <w:tcPr>
            <w:tcW w:w="664" w:type="dxa"/>
          </w:tcPr>
          <w:p w14:paraId="087F0488" w14:textId="77777777" w:rsidR="000F4BFB" w:rsidRPr="000F4BFB" w:rsidRDefault="000F4BFB" w:rsidP="002E7149">
            <w:pPr>
              <w:spacing w:line="276" w:lineRule="auto"/>
              <w:rPr>
                <w:rFonts w:cs="Arial"/>
                <w:szCs w:val="20"/>
              </w:rPr>
            </w:pPr>
          </w:p>
        </w:tc>
        <w:tc>
          <w:tcPr>
            <w:tcW w:w="4278" w:type="dxa"/>
          </w:tcPr>
          <w:p w14:paraId="752BA29D" w14:textId="64B44538" w:rsidR="000F4BFB" w:rsidRDefault="000F4BFB" w:rsidP="00C80145">
            <w:pPr>
              <w:spacing w:line="276" w:lineRule="auto"/>
              <w:rPr>
                <w:rFonts w:eastAsia="Times New Roman" w:cs="Arial"/>
                <w:szCs w:val="20"/>
              </w:rPr>
            </w:pPr>
            <w:r>
              <w:t>Conférence</w:t>
            </w:r>
            <w:r w:rsidR="009C5118">
              <w:t> </w:t>
            </w:r>
            <w:r>
              <w:t>: « Meilleures pratiques dans le domaine des droits des minorités nationales »</w:t>
            </w:r>
          </w:p>
          <w:p w14:paraId="0BDD916D" w14:textId="203A3C65" w:rsidR="006E166E" w:rsidRPr="000F4BFB" w:rsidRDefault="006E166E" w:rsidP="00C80145">
            <w:pPr>
              <w:spacing w:line="276" w:lineRule="auto"/>
              <w:rPr>
                <w:rFonts w:cs="Arial"/>
                <w:szCs w:val="20"/>
              </w:rPr>
            </w:pPr>
          </w:p>
        </w:tc>
        <w:tc>
          <w:tcPr>
            <w:tcW w:w="2566" w:type="dxa"/>
          </w:tcPr>
          <w:p w14:paraId="4E20C908" w14:textId="77777777" w:rsidR="000F4BFB" w:rsidRPr="000F4BFB" w:rsidRDefault="000F4BFB" w:rsidP="002E7149">
            <w:pPr>
              <w:spacing w:line="276" w:lineRule="auto"/>
              <w:jc w:val="both"/>
              <w:rPr>
                <w:rFonts w:cs="Arial"/>
                <w:szCs w:val="20"/>
              </w:rPr>
            </w:pPr>
            <w:r>
              <w:t>Budapest</w:t>
            </w:r>
          </w:p>
        </w:tc>
      </w:tr>
      <w:tr w:rsidR="000F4BFB" w:rsidRPr="000F4BFB" w14:paraId="4055272E" w14:textId="77777777" w:rsidTr="00DD0FE3">
        <w:trPr>
          <w:trHeight w:val="21"/>
        </w:trPr>
        <w:tc>
          <w:tcPr>
            <w:tcW w:w="2557" w:type="dxa"/>
          </w:tcPr>
          <w:p w14:paraId="06B32F22" w14:textId="77777777" w:rsidR="000F4BFB" w:rsidRPr="000F4BFB" w:rsidRDefault="000F4BFB" w:rsidP="002E7149">
            <w:pPr>
              <w:spacing w:line="276" w:lineRule="auto"/>
              <w:jc w:val="right"/>
              <w:rPr>
                <w:rFonts w:cs="Arial"/>
                <w:szCs w:val="20"/>
              </w:rPr>
            </w:pPr>
            <w:r>
              <w:t>6-8 octobre</w:t>
            </w:r>
          </w:p>
        </w:tc>
        <w:tc>
          <w:tcPr>
            <w:tcW w:w="664" w:type="dxa"/>
          </w:tcPr>
          <w:p w14:paraId="2323E546" w14:textId="77777777" w:rsidR="000F4BFB" w:rsidRPr="000F4BFB" w:rsidRDefault="000F4BFB" w:rsidP="002E7149">
            <w:pPr>
              <w:spacing w:line="276" w:lineRule="auto"/>
              <w:rPr>
                <w:rFonts w:cs="Arial"/>
                <w:szCs w:val="20"/>
              </w:rPr>
            </w:pPr>
          </w:p>
        </w:tc>
        <w:tc>
          <w:tcPr>
            <w:tcW w:w="4278" w:type="dxa"/>
          </w:tcPr>
          <w:p w14:paraId="331F7191" w14:textId="77777777" w:rsidR="000F4BFB" w:rsidRPr="000F4BFB" w:rsidRDefault="000F4BFB" w:rsidP="00C80145">
            <w:pPr>
              <w:spacing w:line="276" w:lineRule="auto"/>
              <w:rPr>
                <w:rFonts w:cs="Arial"/>
                <w:szCs w:val="20"/>
              </w:rPr>
            </w:pPr>
            <w:r>
              <w:t>Sommet des talents de Budapest</w:t>
            </w:r>
          </w:p>
        </w:tc>
        <w:tc>
          <w:tcPr>
            <w:tcW w:w="2566" w:type="dxa"/>
          </w:tcPr>
          <w:p w14:paraId="768C1AFA" w14:textId="77777777" w:rsidR="000F4BFB" w:rsidRDefault="000F4BFB" w:rsidP="002E7149">
            <w:pPr>
              <w:spacing w:line="276" w:lineRule="auto"/>
              <w:jc w:val="both"/>
              <w:rPr>
                <w:rFonts w:cs="Arial"/>
                <w:szCs w:val="20"/>
              </w:rPr>
            </w:pPr>
            <w:r>
              <w:t>Budapest</w:t>
            </w:r>
          </w:p>
          <w:p w14:paraId="585497EC" w14:textId="260A5C85" w:rsidR="006E166E" w:rsidRPr="000F4BFB" w:rsidRDefault="006E166E" w:rsidP="002E7149">
            <w:pPr>
              <w:spacing w:line="276" w:lineRule="auto"/>
              <w:jc w:val="both"/>
              <w:rPr>
                <w:rFonts w:cs="Arial"/>
                <w:szCs w:val="20"/>
              </w:rPr>
            </w:pPr>
          </w:p>
        </w:tc>
      </w:tr>
      <w:tr w:rsidR="000F4BFB" w:rsidRPr="000F4BFB" w14:paraId="1E85FA5E" w14:textId="77777777" w:rsidTr="00DD0FE3">
        <w:trPr>
          <w:trHeight w:val="21"/>
        </w:trPr>
        <w:tc>
          <w:tcPr>
            <w:tcW w:w="2557" w:type="dxa"/>
          </w:tcPr>
          <w:p w14:paraId="1DCCDF83" w14:textId="77777777" w:rsidR="000F4BFB" w:rsidRPr="000F4BFB" w:rsidRDefault="000F4BFB" w:rsidP="002E7149">
            <w:pPr>
              <w:spacing w:line="276" w:lineRule="auto"/>
              <w:jc w:val="right"/>
              <w:rPr>
                <w:rFonts w:cs="Arial"/>
                <w:szCs w:val="20"/>
              </w:rPr>
            </w:pPr>
            <w:r>
              <w:t>7-8 octobre</w:t>
            </w:r>
          </w:p>
        </w:tc>
        <w:tc>
          <w:tcPr>
            <w:tcW w:w="664" w:type="dxa"/>
          </w:tcPr>
          <w:p w14:paraId="57A76939" w14:textId="77777777" w:rsidR="000F4BFB" w:rsidRPr="000F4BFB" w:rsidRDefault="000F4BFB" w:rsidP="002E7149">
            <w:pPr>
              <w:spacing w:line="276" w:lineRule="auto"/>
              <w:rPr>
                <w:rFonts w:cs="Arial"/>
                <w:szCs w:val="20"/>
              </w:rPr>
            </w:pPr>
          </w:p>
        </w:tc>
        <w:tc>
          <w:tcPr>
            <w:tcW w:w="4278" w:type="dxa"/>
          </w:tcPr>
          <w:p w14:paraId="61D80D2A" w14:textId="5573FF7B" w:rsidR="000F4BFB" w:rsidRDefault="000F4BFB" w:rsidP="00C80145">
            <w:pPr>
              <w:spacing w:line="276" w:lineRule="auto"/>
              <w:rPr>
                <w:rFonts w:eastAsia="Times New Roman" w:cs="Arial"/>
                <w:szCs w:val="20"/>
              </w:rPr>
            </w:pPr>
            <w:r>
              <w:t>Conférence</w:t>
            </w:r>
            <w:r w:rsidR="009C5118">
              <w:t> :</w:t>
            </w:r>
            <w:r>
              <w:t xml:space="preserve"> « Droits, opportunités et bien-être des enfants et des jeunes à l'ère numérique »</w:t>
            </w:r>
          </w:p>
          <w:p w14:paraId="4C7C983B" w14:textId="77F3DFA7" w:rsidR="006E166E" w:rsidRPr="000F4BFB" w:rsidRDefault="006E166E" w:rsidP="00C80145">
            <w:pPr>
              <w:spacing w:line="276" w:lineRule="auto"/>
              <w:rPr>
                <w:rFonts w:cs="Arial"/>
                <w:szCs w:val="20"/>
              </w:rPr>
            </w:pPr>
          </w:p>
        </w:tc>
        <w:tc>
          <w:tcPr>
            <w:tcW w:w="2566" w:type="dxa"/>
          </w:tcPr>
          <w:p w14:paraId="62E8F82E" w14:textId="77777777" w:rsidR="000F4BFB" w:rsidRPr="000F4BFB" w:rsidRDefault="000F4BFB" w:rsidP="002E7149">
            <w:pPr>
              <w:spacing w:line="276" w:lineRule="auto"/>
              <w:jc w:val="both"/>
              <w:rPr>
                <w:rFonts w:cs="Arial"/>
                <w:szCs w:val="20"/>
              </w:rPr>
            </w:pPr>
            <w:r>
              <w:t>Budapest/hybride</w:t>
            </w:r>
          </w:p>
        </w:tc>
      </w:tr>
      <w:tr w:rsidR="000F4BFB" w:rsidRPr="000F4BFB" w14:paraId="389A0ED2" w14:textId="77777777" w:rsidTr="00DD0FE3">
        <w:trPr>
          <w:trHeight w:val="21"/>
        </w:trPr>
        <w:tc>
          <w:tcPr>
            <w:tcW w:w="2557" w:type="dxa"/>
          </w:tcPr>
          <w:p w14:paraId="14E2B314" w14:textId="77777777" w:rsidR="000F4BFB" w:rsidRPr="000F4BFB" w:rsidRDefault="000F4BFB" w:rsidP="002E7149">
            <w:pPr>
              <w:spacing w:line="276" w:lineRule="auto"/>
              <w:jc w:val="right"/>
              <w:rPr>
                <w:rFonts w:cs="Arial"/>
                <w:szCs w:val="20"/>
              </w:rPr>
            </w:pPr>
            <w:r>
              <w:t>13-15 octobre</w:t>
            </w:r>
          </w:p>
        </w:tc>
        <w:tc>
          <w:tcPr>
            <w:tcW w:w="664" w:type="dxa"/>
          </w:tcPr>
          <w:p w14:paraId="57FCD251" w14:textId="77777777" w:rsidR="000F4BFB" w:rsidRPr="000F4BFB" w:rsidRDefault="000F4BFB" w:rsidP="002E7149">
            <w:pPr>
              <w:spacing w:line="276" w:lineRule="auto"/>
              <w:rPr>
                <w:rFonts w:cs="Arial"/>
                <w:szCs w:val="20"/>
              </w:rPr>
            </w:pPr>
          </w:p>
        </w:tc>
        <w:tc>
          <w:tcPr>
            <w:tcW w:w="4278" w:type="dxa"/>
          </w:tcPr>
          <w:p w14:paraId="543C0306" w14:textId="5E1CE321" w:rsidR="000F4BFB" w:rsidRDefault="000F4BFB" w:rsidP="00C80145">
            <w:pPr>
              <w:spacing w:line="276" w:lineRule="auto"/>
              <w:rPr>
                <w:rFonts w:cs="Arial"/>
                <w:szCs w:val="20"/>
              </w:rPr>
            </w:pPr>
            <w:r>
              <w:t>Conférence</w:t>
            </w:r>
            <w:r w:rsidR="009C5118">
              <w:t> </w:t>
            </w:r>
            <w:r>
              <w:t>: « Tourisme lent et respectueux de l'environnement en Europe »</w:t>
            </w:r>
          </w:p>
          <w:p w14:paraId="191D5547" w14:textId="387DFC12" w:rsidR="006E166E" w:rsidRPr="000F4BFB" w:rsidRDefault="006E166E" w:rsidP="00C80145">
            <w:pPr>
              <w:spacing w:line="276" w:lineRule="auto"/>
              <w:rPr>
                <w:rFonts w:cs="Arial"/>
                <w:szCs w:val="20"/>
              </w:rPr>
            </w:pPr>
          </w:p>
        </w:tc>
        <w:tc>
          <w:tcPr>
            <w:tcW w:w="2566" w:type="dxa"/>
          </w:tcPr>
          <w:p w14:paraId="155D5532" w14:textId="77777777" w:rsidR="000F4BFB" w:rsidRPr="000F4BFB" w:rsidRDefault="000F4BFB" w:rsidP="002E7149">
            <w:pPr>
              <w:spacing w:line="276" w:lineRule="auto"/>
              <w:jc w:val="both"/>
              <w:rPr>
                <w:rFonts w:cs="Arial"/>
                <w:szCs w:val="20"/>
              </w:rPr>
            </w:pPr>
            <w:r>
              <w:t>en ligne</w:t>
            </w:r>
          </w:p>
        </w:tc>
      </w:tr>
      <w:tr w:rsidR="000F4BFB" w:rsidRPr="000F4BFB" w14:paraId="4CC8529B" w14:textId="77777777" w:rsidTr="00DD0FE3">
        <w:trPr>
          <w:trHeight w:val="21"/>
        </w:trPr>
        <w:tc>
          <w:tcPr>
            <w:tcW w:w="2557" w:type="dxa"/>
          </w:tcPr>
          <w:p w14:paraId="093755D9" w14:textId="77777777" w:rsidR="000F4BFB" w:rsidRPr="000F4BFB" w:rsidRDefault="000F4BFB" w:rsidP="002E7149">
            <w:pPr>
              <w:spacing w:line="276" w:lineRule="auto"/>
              <w:jc w:val="right"/>
              <w:rPr>
                <w:rFonts w:cs="Arial"/>
                <w:szCs w:val="20"/>
              </w:rPr>
            </w:pPr>
            <w:r>
              <w:t>13-15 octobre</w:t>
            </w:r>
          </w:p>
        </w:tc>
        <w:tc>
          <w:tcPr>
            <w:tcW w:w="664" w:type="dxa"/>
          </w:tcPr>
          <w:p w14:paraId="2AE52B38" w14:textId="77777777" w:rsidR="000F4BFB" w:rsidRPr="000F4BFB" w:rsidRDefault="000F4BFB" w:rsidP="002E7149">
            <w:pPr>
              <w:spacing w:line="276" w:lineRule="auto"/>
              <w:rPr>
                <w:rFonts w:cs="Arial"/>
                <w:szCs w:val="20"/>
              </w:rPr>
            </w:pPr>
          </w:p>
        </w:tc>
        <w:tc>
          <w:tcPr>
            <w:tcW w:w="4278" w:type="dxa"/>
          </w:tcPr>
          <w:p w14:paraId="27FE6B32" w14:textId="0B9C9DA8" w:rsidR="000F4BFB" w:rsidRDefault="000F4BFB" w:rsidP="00C80145">
            <w:pPr>
              <w:spacing w:line="276" w:lineRule="auto"/>
              <w:rPr>
                <w:rFonts w:cs="Arial"/>
                <w:szCs w:val="20"/>
              </w:rPr>
            </w:pPr>
            <w:r>
              <w:t>Conférence</w:t>
            </w:r>
            <w:r w:rsidR="009C5118">
              <w:t> :</w:t>
            </w:r>
            <w:r>
              <w:t xml:space="preserve"> « Piliers de l'Europe moderne – coexistence des communautés religieuses »</w:t>
            </w:r>
          </w:p>
          <w:p w14:paraId="34B7BE77" w14:textId="1D4CD7C5" w:rsidR="006E166E" w:rsidRPr="000F4BFB" w:rsidRDefault="006E166E" w:rsidP="00C80145">
            <w:pPr>
              <w:spacing w:line="276" w:lineRule="auto"/>
              <w:rPr>
                <w:rFonts w:cs="Arial"/>
                <w:szCs w:val="20"/>
              </w:rPr>
            </w:pPr>
          </w:p>
        </w:tc>
        <w:tc>
          <w:tcPr>
            <w:tcW w:w="2566" w:type="dxa"/>
          </w:tcPr>
          <w:p w14:paraId="08129AC6" w14:textId="77777777" w:rsidR="000F4BFB" w:rsidRPr="000F4BFB" w:rsidRDefault="000F4BFB" w:rsidP="002E7149">
            <w:pPr>
              <w:spacing w:line="276" w:lineRule="auto"/>
              <w:jc w:val="both"/>
              <w:rPr>
                <w:rFonts w:cs="Arial"/>
                <w:szCs w:val="20"/>
              </w:rPr>
            </w:pPr>
            <w:r>
              <w:t>Debrecen</w:t>
            </w:r>
          </w:p>
        </w:tc>
      </w:tr>
      <w:tr w:rsidR="000F4BFB" w:rsidRPr="000F4BFB" w14:paraId="51ABE0CA" w14:textId="77777777" w:rsidTr="00A32655">
        <w:trPr>
          <w:trHeight w:val="1116"/>
        </w:trPr>
        <w:tc>
          <w:tcPr>
            <w:tcW w:w="2557" w:type="dxa"/>
          </w:tcPr>
          <w:p w14:paraId="3C15D262" w14:textId="77777777" w:rsidR="000F4BFB" w:rsidRPr="000F4BFB" w:rsidRDefault="000F4BFB" w:rsidP="002E7149">
            <w:pPr>
              <w:spacing w:line="276" w:lineRule="auto"/>
              <w:jc w:val="right"/>
              <w:rPr>
                <w:rFonts w:cs="Arial"/>
                <w:szCs w:val="20"/>
              </w:rPr>
            </w:pPr>
            <w:r>
              <w:t>15 octobre</w:t>
            </w:r>
          </w:p>
        </w:tc>
        <w:tc>
          <w:tcPr>
            <w:tcW w:w="664" w:type="dxa"/>
          </w:tcPr>
          <w:p w14:paraId="2C34DDC8" w14:textId="77777777" w:rsidR="000F4BFB" w:rsidRPr="000F4BFB" w:rsidRDefault="000F4BFB" w:rsidP="002E7149">
            <w:pPr>
              <w:spacing w:line="276" w:lineRule="auto"/>
              <w:rPr>
                <w:rFonts w:cs="Arial"/>
                <w:szCs w:val="20"/>
              </w:rPr>
            </w:pPr>
          </w:p>
        </w:tc>
        <w:tc>
          <w:tcPr>
            <w:tcW w:w="4278" w:type="dxa"/>
          </w:tcPr>
          <w:p w14:paraId="73C788BB" w14:textId="561CE9E7" w:rsidR="000F4BFB" w:rsidRDefault="000F4BFB" w:rsidP="00C80145">
            <w:pPr>
              <w:spacing w:line="276" w:lineRule="auto"/>
              <w:rPr>
                <w:rFonts w:cs="Arial"/>
                <w:szCs w:val="20"/>
              </w:rPr>
            </w:pPr>
            <w:r>
              <w:t xml:space="preserve">Réunion des agents du gouvernement représentant </w:t>
            </w:r>
            <w:r w:rsidR="001E5462">
              <w:t>d</w:t>
            </w:r>
            <w:r>
              <w:t>es États auprès de la Cour européenne des droits de l’homme</w:t>
            </w:r>
          </w:p>
          <w:p w14:paraId="032D15E1" w14:textId="20E1069D" w:rsidR="006E166E" w:rsidRPr="000F4BFB" w:rsidRDefault="006E166E" w:rsidP="00C80145">
            <w:pPr>
              <w:spacing w:line="276" w:lineRule="auto"/>
              <w:rPr>
                <w:rFonts w:cs="Arial"/>
                <w:szCs w:val="20"/>
              </w:rPr>
            </w:pPr>
          </w:p>
        </w:tc>
        <w:tc>
          <w:tcPr>
            <w:tcW w:w="2566" w:type="dxa"/>
          </w:tcPr>
          <w:p w14:paraId="73AD1281" w14:textId="77777777" w:rsidR="000F4BFB" w:rsidRPr="000F4BFB" w:rsidRDefault="000F4BFB" w:rsidP="002E7149">
            <w:pPr>
              <w:spacing w:line="276" w:lineRule="auto"/>
              <w:jc w:val="both"/>
              <w:rPr>
                <w:rFonts w:cs="Arial"/>
                <w:szCs w:val="20"/>
              </w:rPr>
            </w:pPr>
            <w:r>
              <w:t>Budapest</w:t>
            </w:r>
          </w:p>
        </w:tc>
      </w:tr>
      <w:tr w:rsidR="00A32655" w:rsidRPr="000F4BFB" w14:paraId="6925FBD7" w14:textId="77777777" w:rsidTr="00DD0FE3">
        <w:trPr>
          <w:trHeight w:val="21"/>
        </w:trPr>
        <w:tc>
          <w:tcPr>
            <w:tcW w:w="2557" w:type="dxa"/>
          </w:tcPr>
          <w:p w14:paraId="023FFF82" w14:textId="25A43140" w:rsidR="00A32655" w:rsidRDefault="00A32655" w:rsidP="00A32655">
            <w:pPr>
              <w:spacing w:line="276" w:lineRule="auto"/>
              <w:jc w:val="right"/>
            </w:pPr>
            <w:r>
              <w:t>17-24 octobre</w:t>
            </w:r>
          </w:p>
        </w:tc>
        <w:tc>
          <w:tcPr>
            <w:tcW w:w="664" w:type="dxa"/>
          </w:tcPr>
          <w:p w14:paraId="6C39DD50" w14:textId="77777777" w:rsidR="00A32655" w:rsidRPr="000F4BFB" w:rsidRDefault="00A32655" w:rsidP="00A32655">
            <w:pPr>
              <w:spacing w:line="276" w:lineRule="auto"/>
              <w:rPr>
                <w:rFonts w:cs="Arial"/>
                <w:szCs w:val="20"/>
              </w:rPr>
            </w:pPr>
          </w:p>
        </w:tc>
        <w:tc>
          <w:tcPr>
            <w:tcW w:w="4278" w:type="dxa"/>
          </w:tcPr>
          <w:p w14:paraId="6807298F" w14:textId="7409BEAE" w:rsidR="00A32655" w:rsidRDefault="008523D6" w:rsidP="00A32655">
            <w:pPr>
              <w:spacing w:line="276" w:lineRule="auto"/>
            </w:pPr>
            <w:r>
              <w:t>Stage de f</w:t>
            </w:r>
            <w:r w:rsidR="00A32655">
              <w:t xml:space="preserve">ormation pour les éducateurs </w:t>
            </w:r>
            <w:r>
              <w:t xml:space="preserve">pratiquant </w:t>
            </w:r>
            <w:r w:rsidR="00A32655">
              <w:t xml:space="preserve">l’éducation aux droits de l’homme avec </w:t>
            </w:r>
            <w:r>
              <w:t>d</w:t>
            </w:r>
            <w:r w:rsidR="00A32655">
              <w:t xml:space="preserve">es enfants </w:t>
            </w:r>
            <w:r>
              <w:t xml:space="preserve">sur la base de </w:t>
            </w:r>
            <w:proofErr w:type="spellStart"/>
            <w:r w:rsidR="00A32655">
              <w:t>Compasito</w:t>
            </w:r>
            <w:proofErr w:type="spellEnd"/>
            <w:r w:rsidR="00A32655">
              <w:t xml:space="preserve"> » </w:t>
            </w:r>
          </w:p>
          <w:p w14:paraId="02EC4406" w14:textId="77777777" w:rsidR="00A32655" w:rsidRDefault="00A32655" w:rsidP="00A32655">
            <w:pPr>
              <w:spacing w:line="276" w:lineRule="auto"/>
            </w:pPr>
          </w:p>
        </w:tc>
        <w:tc>
          <w:tcPr>
            <w:tcW w:w="2566" w:type="dxa"/>
          </w:tcPr>
          <w:p w14:paraId="3CFA4B42" w14:textId="3A46AFC9" w:rsidR="00A32655" w:rsidRDefault="00A32655" w:rsidP="00A32655">
            <w:pPr>
              <w:spacing w:line="276" w:lineRule="auto"/>
              <w:jc w:val="both"/>
            </w:pPr>
            <w:r>
              <w:t>Budapest</w:t>
            </w:r>
          </w:p>
        </w:tc>
      </w:tr>
      <w:tr w:rsidR="000F4BFB" w:rsidRPr="000F4BFB" w14:paraId="1A8B143F" w14:textId="77777777" w:rsidTr="00DD0FE3">
        <w:trPr>
          <w:trHeight w:val="26"/>
        </w:trPr>
        <w:tc>
          <w:tcPr>
            <w:tcW w:w="2557" w:type="dxa"/>
          </w:tcPr>
          <w:p w14:paraId="49DB94F3" w14:textId="77777777" w:rsidR="000F4BFB" w:rsidRPr="000F4BFB" w:rsidRDefault="000F4BFB" w:rsidP="002E7149">
            <w:pPr>
              <w:spacing w:line="276" w:lineRule="auto"/>
              <w:jc w:val="right"/>
              <w:rPr>
                <w:rFonts w:cs="Arial"/>
                <w:szCs w:val="20"/>
              </w:rPr>
            </w:pPr>
            <w:r>
              <w:t>19 octobre</w:t>
            </w:r>
          </w:p>
        </w:tc>
        <w:tc>
          <w:tcPr>
            <w:tcW w:w="664" w:type="dxa"/>
          </w:tcPr>
          <w:p w14:paraId="07EE19E1" w14:textId="77777777" w:rsidR="000F4BFB" w:rsidRPr="000F4BFB" w:rsidRDefault="000F4BFB" w:rsidP="002E7149">
            <w:pPr>
              <w:spacing w:line="276" w:lineRule="auto"/>
              <w:rPr>
                <w:rFonts w:cs="Arial"/>
                <w:szCs w:val="20"/>
              </w:rPr>
            </w:pPr>
          </w:p>
        </w:tc>
        <w:tc>
          <w:tcPr>
            <w:tcW w:w="4278" w:type="dxa"/>
          </w:tcPr>
          <w:p w14:paraId="06C378BB" w14:textId="037721F0" w:rsidR="000F4BFB" w:rsidRDefault="000F4BFB" w:rsidP="00C80145">
            <w:pPr>
              <w:spacing w:line="276" w:lineRule="auto"/>
              <w:rPr>
                <w:rFonts w:eastAsia="Times New Roman" w:cs="Arial"/>
                <w:szCs w:val="20"/>
              </w:rPr>
            </w:pPr>
            <w:r>
              <w:t>Conférence</w:t>
            </w:r>
            <w:r w:rsidR="009C5118">
              <w:t> </w:t>
            </w:r>
            <w:r>
              <w:t>: « Identités des minorités nationales dans les sociétés diversifiées</w:t>
            </w:r>
            <w:r w:rsidR="009C5118">
              <w:t> </w:t>
            </w:r>
            <w:r>
              <w:t>: perspectives européennes »</w:t>
            </w:r>
          </w:p>
          <w:p w14:paraId="546379EB" w14:textId="666333B4" w:rsidR="006E166E" w:rsidRPr="000F4BFB" w:rsidRDefault="006E166E" w:rsidP="00C80145">
            <w:pPr>
              <w:spacing w:line="276" w:lineRule="auto"/>
              <w:rPr>
                <w:rFonts w:cs="Arial"/>
                <w:szCs w:val="20"/>
              </w:rPr>
            </w:pPr>
          </w:p>
        </w:tc>
        <w:tc>
          <w:tcPr>
            <w:tcW w:w="2566" w:type="dxa"/>
          </w:tcPr>
          <w:p w14:paraId="07491A85" w14:textId="77777777" w:rsidR="000F4BFB" w:rsidRPr="000F4BFB" w:rsidRDefault="000F4BFB" w:rsidP="002E7149">
            <w:pPr>
              <w:spacing w:line="276" w:lineRule="auto"/>
              <w:jc w:val="both"/>
              <w:rPr>
                <w:rFonts w:cs="Arial"/>
                <w:szCs w:val="20"/>
              </w:rPr>
            </w:pPr>
            <w:r>
              <w:t>Strasbourg/hybride</w:t>
            </w:r>
          </w:p>
        </w:tc>
      </w:tr>
      <w:tr w:rsidR="000F4BFB" w:rsidRPr="000F4BFB" w14:paraId="4405ED60" w14:textId="77777777" w:rsidTr="00DD0FE3">
        <w:trPr>
          <w:trHeight w:val="21"/>
        </w:trPr>
        <w:tc>
          <w:tcPr>
            <w:tcW w:w="2557" w:type="dxa"/>
          </w:tcPr>
          <w:p w14:paraId="649463A4" w14:textId="77777777" w:rsidR="000F4BFB" w:rsidRPr="000F4BFB" w:rsidRDefault="000F4BFB" w:rsidP="002E7149">
            <w:pPr>
              <w:spacing w:line="276" w:lineRule="auto"/>
              <w:jc w:val="right"/>
              <w:rPr>
                <w:rFonts w:cs="Arial"/>
                <w:szCs w:val="20"/>
              </w:rPr>
            </w:pPr>
            <w:r>
              <w:t>20 octobre</w:t>
            </w:r>
          </w:p>
        </w:tc>
        <w:tc>
          <w:tcPr>
            <w:tcW w:w="664" w:type="dxa"/>
          </w:tcPr>
          <w:p w14:paraId="2BBF719B" w14:textId="77777777" w:rsidR="000F4BFB" w:rsidRPr="000F4BFB" w:rsidRDefault="000F4BFB" w:rsidP="002E7149">
            <w:pPr>
              <w:spacing w:line="276" w:lineRule="auto"/>
              <w:rPr>
                <w:rFonts w:cs="Arial"/>
                <w:szCs w:val="20"/>
              </w:rPr>
            </w:pPr>
          </w:p>
        </w:tc>
        <w:tc>
          <w:tcPr>
            <w:tcW w:w="4278" w:type="dxa"/>
          </w:tcPr>
          <w:p w14:paraId="3AB916E2" w14:textId="4E8F565A" w:rsidR="000F4BFB" w:rsidRDefault="004A2BFD" w:rsidP="00C80145">
            <w:pPr>
              <w:spacing w:line="276" w:lineRule="auto"/>
              <w:rPr>
                <w:rFonts w:eastAsia="Times New Roman" w:cs="Arial"/>
                <w:szCs w:val="20"/>
              </w:rPr>
            </w:pPr>
            <w:r>
              <w:t>Colloque</w:t>
            </w:r>
            <w:r w:rsidR="000F4BFB">
              <w:t xml:space="preserve"> national sur la mise en œuvre de la Convention européenne du paysage en Hongrie à l'occasion de la Journée internationale du paysage</w:t>
            </w:r>
          </w:p>
          <w:p w14:paraId="6A7617C8" w14:textId="48D5520A" w:rsidR="006E166E" w:rsidRPr="000F4BFB" w:rsidRDefault="006E166E" w:rsidP="00C80145">
            <w:pPr>
              <w:spacing w:line="276" w:lineRule="auto"/>
              <w:rPr>
                <w:rFonts w:cs="Arial"/>
                <w:szCs w:val="20"/>
              </w:rPr>
            </w:pPr>
          </w:p>
        </w:tc>
        <w:tc>
          <w:tcPr>
            <w:tcW w:w="2566" w:type="dxa"/>
          </w:tcPr>
          <w:p w14:paraId="4F7B30A4" w14:textId="77777777" w:rsidR="000F4BFB" w:rsidRPr="000F4BFB" w:rsidRDefault="000F4BFB" w:rsidP="002E7149">
            <w:pPr>
              <w:spacing w:line="276" w:lineRule="auto"/>
              <w:jc w:val="both"/>
              <w:rPr>
                <w:rFonts w:cs="Arial"/>
                <w:szCs w:val="20"/>
              </w:rPr>
            </w:pPr>
            <w:r>
              <w:t>Budapest</w:t>
            </w:r>
          </w:p>
        </w:tc>
      </w:tr>
      <w:tr w:rsidR="000F4BFB" w:rsidRPr="000F4BFB" w14:paraId="0C343024" w14:textId="77777777" w:rsidTr="00DD0FE3">
        <w:trPr>
          <w:trHeight w:val="21"/>
        </w:trPr>
        <w:tc>
          <w:tcPr>
            <w:tcW w:w="2557" w:type="dxa"/>
          </w:tcPr>
          <w:p w14:paraId="327067FF" w14:textId="77777777" w:rsidR="000F4BFB" w:rsidRPr="000F4BFB" w:rsidRDefault="000F4BFB" w:rsidP="002E7149">
            <w:pPr>
              <w:spacing w:line="276" w:lineRule="auto"/>
              <w:jc w:val="right"/>
              <w:rPr>
                <w:rFonts w:cs="Arial"/>
                <w:szCs w:val="20"/>
              </w:rPr>
            </w:pPr>
            <w:r>
              <w:t>26 octobre</w:t>
            </w:r>
          </w:p>
        </w:tc>
        <w:tc>
          <w:tcPr>
            <w:tcW w:w="664" w:type="dxa"/>
          </w:tcPr>
          <w:p w14:paraId="1D527F99" w14:textId="77777777" w:rsidR="000F4BFB" w:rsidRPr="000F4BFB" w:rsidRDefault="000F4BFB" w:rsidP="002E7149">
            <w:pPr>
              <w:spacing w:line="276" w:lineRule="auto"/>
              <w:rPr>
                <w:rFonts w:cs="Arial"/>
                <w:szCs w:val="20"/>
              </w:rPr>
            </w:pPr>
          </w:p>
        </w:tc>
        <w:tc>
          <w:tcPr>
            <w:tcW w:w="4278" w:type="dxa"/>
          </w:tcPr>
          <w:p w14:paraId="00F5E1E2" w14:textId="079F6806" w:rsidR="000F4BFB" w:rsidRPr="000F4BFB" w:rsidRDefault="000F4BFB" w:rsidP="00C80145">
            <w:pPr>
              <w:spacing w:line="276" w:lineRule="auto"/>
              <w:rPr>
                <w:rFonts w:cs="Arial"/>
                <w:szCs w:val="20"/>
              </w:rPr>
            </w:pPr>
            <w:r>
              <w:t>Conférence sur la gouvernance de l'intelligence artificielle</w:t>
            </w:r>
            <w:r w:rsidR="001E5462">
              <w:t xml:space="preserve"> (2021)</w:t>
            </w:r>
          </w:p>
        </w:tc>
        <w:tc>
          <w:tcPr>
            <w:tcW w:w="2566" w:type="dxa"/>
          </w:tcPr>
          <w:p w14:paraId="16733E40" w14:textId="77777777" w:rsidR="000F4BFB" w:rsidRDefault="000F4BFB" w:rsidP="002E7149">
            <w:pPr>
              <w:spacing w:line="276" w:lineRule="auto"/>
              <w:jc w:val="both"/>
              <w:rPr>
                <w:rFonts w:cs="Arial"/>
                <w:szCs w:val="20"/>
              </w:rPr>
            </w:pPr>
            <w:r>
              <w:t>Budapest/hybride</w:t>
            </w:r>
          </w:p>
          <w:p w14:paraId="73E751A6" w14:textId="69AFC05A" w:rsidR="006E166E" w:rsidRPr="000F4BFB" w:rsidRDefault="006E166E" w:rsidP="002E7149">
            <w:pPr>
              <w:spacing w:line="276" w:lineRule="auto"/>
              <w:jc w:val="both"/>
              <w:rPr>
                <w:rFonts w:cs="Arial"/>
                <w:szCs w:val="20"/>
              </w:rPr>
            </w:pPr>
          </w:p>
        </w:tc>
      </w:tr>
      <w:tr w:rsidR="000F4BFB" w:rsidRPr="000F4BFB" w14:paraId="69DB2139" w14:textId="77777777" w:rsidTr="00DD0FE3">
        <w:trPr>
          <w:trHeight w:val="21"/>
        </w:trPr>
        <w:tc>
          <w:tcPr>
            <w:tcW w:w="2557" w:type="dxa"/>
            <w:shd w:val="clear" w:color="auto" w:fill="auto"/>
          </w:tcPr>
          <w:p w14:paraId="0B141431" w14:textId="77777777" w:rsidR="004A2BFD" w:rsidRDefault="004A2BFD" w:rsidP="002E7149">
            <w:pPr>
              <w:spacing w:line="276" w:lineRule="auto"/>
              <w:jc w:val="right"/>
            </w:pPr>
          </w:p>
          <w:p w14:paraId="49278435" w14:textId="6BF0AC6F" w:rsidR="000F4BFB" w:rsidRPr="000F4BFB" w:rsidRDefault="000F4BFB" w:rsidP="002E7149">
            <w:pPr>
              <w:spacing w:line="276" w:lineRule="auto"/>
              <w:jc w:val="right"/>
              <w:rPr>
                <w:rFonts w:cs="Arial"/>
                <w:szCs w:val="20"/>
              </w:rPr>
            </w:pPr>
            <w:r>
              <w:t>27-29 octobre</w:t>
            </w:r>
          </w:p>
        </w:tc>
        <w:tc>
          <w:tcPr>
            <w:tcW w:w="664" w:type="dxa"/>
            <w:shd w:val="clear" w:color="auto" w:fill="auto"/>
          </w:tcPr>
          <w:p w14:paraId="0C07C8C3" w14:textId="77777777" w:rsidR="000F4BFB" w:rsidRPr="000F4BFB" w:rsidRDefault="000F4BFB" w:rsidP="002E7149">
            <w:pPr>
              <w:spacing w:line="276" w:lineRule="auto"/>
              <w:rPr>
                <w:rFonts w:cs="Arial"/>
                <w:szCs w:val="20"/>
              </w:rPr>
            </w:pPr>
          </w:p>
        </w:tc>
        <w:tc>
          <w:tcPr>
            <w:tcW w:w="4278" w:type="dxa"/>
            <w:shd w:val="clear" w:color="auto" w:fill="auto"/>
          </w:tcPr>
          <w:p w14:paraId="5AF0FAD4" w14:textId="77777777" w:rsidR="004A2BFD" w:rsidRDefault="004A2BFD" w:rsidP="00C80145">
            <w:pPr>
              <w:spacing w:line="276" w:lineRule="auto"/>
              <w:rPr>
                <w:lang w:val="en-GB"/>
              </w:rPr>
            </w:pPr>
          </w:p>
          <w:p w14:paraId="38D29D7E" w14:textId="43785636" w:rsidR="000F4BFB" w:rsidRPr="004A2BFD" w:rsidRDefault="000F4BFB" w:rsidP="00C80145">
            <w:pPr>
              <w:spacing w:line="276" w:lineRule="auto"/>
              <w:rPr>
                <w:rFonts w:eastAsia="Times New Roman" w:cs="Arial"/>
                <w:szCs w:val="20"/>
                <w:lang w:val="en-GB"/>
              </w:rPr>
            </w:pPr>
            <w:proofErr w:type="spellStart"/>
            <w:r w:rsidRPr="004A2BFD">
              <w:rPr>
                <w:lang w:val="en-GB"/>
              </w:rPr>
              <w:t>Séminaire</w:t>
            </w:r>
            <w:proofErr w:type="spellEnd"/>
            <w:r w:rsidR="009C5118">
              <w:rPr>
                <w:lang w:val="en-GB"/>
              </w:rPr>
              <w:t> </w:t>
            </w:r>
            <w:r w:rsidRPr="004A2BFD">
              <w:rPr>
                <w:lang w:val="en-GB"/>
              </w:rPr>
              <w:t>: « </w:t>
            </w:r>
            <w:proofErr w:type="spellStart"/>
            <w:r w:rsidRPr="004A2BFD">
              <w:rPr>
                <w:lang w:val="en-GB"/>
              </w:rPr>
              <w:t>ReStart</w:t>
            </w:r>
            <w:proofErr w:type="spellEnd"/>
            <w:r w:rsidRPr="004A2BFD">
              <w:rPr>
                <w:lang w:val="en-GB"/>
              </w:rPr>
              <w:t xml:space="preserve">, </w:t>
            </w:r>
            <w:proofErr w:type="spellStart"/>
            <w:r w:rsidRPr="004A2BFD">
              <w:rPr>
                <w:lang w:val="en-GB"/>
              </w:rPr>
              <w:t>ReNew</w:t>
            </w:r>
            <w:proofErr w:type="spellEnd"/>
            <w:r w:rsidRPr="004A2BFD">
              <w:rPr>
                <w:lang w:val="en-GB"/>
              </w:rPr>
              <w:t xml:space="preserve">, </w:t>
            </w:r>
            <w:proofErr w:type="spellStart"/>
            <w:r w:rsidRPr="004A2BFD">
              <w:rPr>
                <w:lang w:val="en-GB"/>
              </w:rPr>
              <w:t>ReIntegrate</w:t>
            </w:r>
            <w:proofErr w:type="spellEnd"/>
            <w:r w:rsidRPr="004A2BFD">
              <w:rPr>
                <w:lang w:val="en-GB"/>
              </w:rPr>
              <w:t xml:space="preserve"> – Opportunities for young people after coronavirus » </w:t>
            </w:r>
          </w:p>
          <w:p w14:paraId="21AD9CB6" w14:textId="5E27D2E6" w:rsidR="006E166E" w:rsidRPr="004A2BFD" w:rsidRDefault="006E166E" w:rsidP="00C80145">
            <w:pPr>
              <w:spacing w:line="276" w:lineRule="auto"/>
              <w:rPr>
                <w:rFonts w:cs="Arial"/>
                <w:szCs w:val="20"/>
                <w:lang w:val="en-GB"/>
              </w:rPr>
            </w:pPr>
          </w:p>
        </w:tc>
        <w:tc>
          <w:tcPr>
            <w:tcW w:w="2566" w:type="dxa"/>
            <w:shd w:val="clear" w:color="auto" w:fill="auto"/>
          </w:tcPr>
          <w:p w14:paraId="7101C331" w14:textId="77777777" w:rsidR="004A2BFD" w:rsidRPr="004A2BFD" w:rsidRDefault="004A2BFD" w:rsidP="002E7149">
            <w:pPr>
              <w:spacing w:line="276" w:lineRule="auto"/>
              <w:jc w:val="both"/>
              <w:rPr>
                <w:lang w:val="en-GB"/>
              </w:rPr>
            </w:pPr>
          </w:p>
          <w:p w14:paraId="1C61AA9E" w14:textId="69D37A25" w:rsidR="000F4BFB" w:rsidRPr="000F4BFB" w:rsidRDefault="000F4BFB" w:rsidP="002E7149">
            <w:pPr>
              <w:spacing w:line="276" w:lineRule="auto"/>
              <w:jc w:val="both"/>
              <w:rPr>
                <w:rFonts w:cs="Arial"/>
                <w:szCs w:val="20"/>
              </w:rPr>
            </w:pPr>
            <w:r>
              <w:t>Budapest/hybride</w:t>
            </w:r>
          </w:p>
        </w:tc>
      </w:tr>
      <w:tr w:rsidR="000F4BFB" w:rsidRPr="000F4BFB" w14:paraId="264DFE71" w14:textId="77777777" w:rsidTr="00DD0FE3">
        <w:trPr>
          <w:trHeight w:val="21"/>
        </w:trPr>
        <w:tc>
          <w:tcPr>
            <w:tcW w:w="2557" w:type="dxa"/>
            <w:shd w:val="clear" w:color="auto" w:fill="auto"/>
          </w:tcPr>
          <w:p w14:paraId="16967FE5" w14:textId="77777777" w:rsidR="000F4BFB" w:rsidRPr="000F4BFB" w:rsidRDefault="000F4BFB" w:rsidP="002E7149">
            <w:pPr>
              <w:spacing w:line="276" w:lineRule="auto"/>
              <w:jc w:val="right"/>
              <w:rPr>
                <w:rFonts w:cs="Arial"/>
                <w:szCs w:val="20"/>
              </w:rPr>
            </w:pPr>
            <w:r>
              <w:t>27-29 octobre</w:t>
            </w:r>
          </w:p>
        </w:tc>
        <w:tc>
          <w:tcPr>
            <w:tcW w:w="664" w:type="dxa"/>
            <w:shd w:val="clear" w:color="auto" w:fill="auto"/>
          </w:tcPr>
          <w:p w14:paraId="26B53528" w14:textId="77777777" w:rsidR="000F4BFB" w:rsidRPr="000F4BFB" w:rsidRDefault="000F4BFB" w:rsidP="002E7149">
            <w:pPr>
              <w:spacing w:line="276" w:lineRule="auto"/>
              <w:rPr>
                <w:rFonts w:cs="Arial"/>
                <w:szCs w:val="20"/>
              </w:rPr>
            </w:pPr>
          </w:p>
        </w:tc>
        <w:tc>
          <w:tcPr>
            <w:tcW w:w="4278" w:type="dxa"/>
            <w:shd w:val="clear" w:color="auto" w:fill="auto"/>
          </w:tcPr>
          <w:p w14:paraId="10C50584" w14:textId="36308D8D" w:rsidR="006E166E" w:rsidRPr="000F4BFB" w:rsidRDefault="000F4BFB" w:rsidP="00C80145">
            <w:pPr>
              <w:spacing w:line="276" w:lineRule="auto"/>
              <w:rPr>
                <w:rFonts w:cs="Arial"/>
                <w:szCs w:val="20"/>
              </w:rPr>
            </w:pPr>
            <w:r>
              <w:t>4</w:t>
            </w:r>
            <w:r w:rsidRPr="004A2BFD">
              <w:rPr>
                <w:vertAlign w:val="superscript"/>
              </w:rPr>
              <w:t>e</w:t>
            </w:r>
            <w:r>
              <w:t xml:space="preserve"> réunion du Comité d’experts sur les questions relatives aux Roms et aux Gens du voyage (ADI-ROM)</w:t>
            </w:r>
          </w:p>
        </w:tc>
        <w:tc>
          <w:tcPr>
            <w:tcW w:w="2566" w:type="dxa"/>
            <w:shd w:val="clear" w:color="auto" w:fill="auto"/>
          </w:tcPr>
          <w:p w14:paraId="71716574" w14:textId="77777777" w:rsidR="000F4BFB" w:rsidRPr="000F4BFB" w:rsidRDefault="000F4BFB" w:rsidP="002E7149">
            <w:pPr>
              <w:spacing w:line="276" w:lineRule="auto"/>
              <w:jc w:val="both"/>
              <w:rPr>
                <w:rFonts w:cs="Arial"/>
                <w:szCs w:val="20"/>
              </w:rPr>
            </w:pPr>
            <w:r>
              <w:t>Budapest/hybride</w:t>
            </w:r>
          </w:p>
        </w:tc>
      </w:tr>
      <w:tr w:rsidR="000F4BFB" w:rsidRPr="000F4BFB" w14:paraId="40359294" w14:textId="77777777" w:rsidTr="00DD0FE3">
        <w:trPr>
          <w:trHeight w:val="21"/>
        </w:trPr>
        <w:tc>
          <w:tcPr>
            <w:tcW w:w="2557" w:type="dxa"/>
            <w:shd w:val="clear" w:color="auto" w:fill="auto"/>
          </w:tcPr>
          <w:p w14:paraId="78F16118" w14:textId="77777777" w:rsidR="004A2BFD" w:rsidRDefault="004A2BFD" w:rsidP="002E7149">
            <w:pPr>
              <w:spacing w:line="276" w:lineRule="auto"/>
              <w:jc w:val="right"/>
            </w:pPr>
          </w:p>
          <w:p w14:paraId="1926ECBA" w14:textId="6BAA2243" w:rsidR="000F4BFB" w:rsidRPr="000F4BFB" w:rsidRDefault="000F4BFB" w:rsidP="002E7149">
            <w:pPr>
              <w:spacing w:line="276" w:lineRule="auto"/>
              <w:jc w:val="right"/>
              <w:rPr>
                <w:rFonts w:cs="Arial"/>
                <w:szCs w:val="20"/>
              </w:rPr>
            </w:pPr>
            <w:r>
              <w:lastRenderedPageBreak/>
              <w:t>28-29 octobre</w:t>
            </w:r>
          </w:p>
        </w:tc>
        <w:tc>
          <w:tcPr>
            <w:tcW w:w="664" w:type="dxa"/>
            <w:shd w:val="clear" w:color="auto" w:fill="auto"/>
          </w:tcPr>
          <w:p w14:paraId="05544D7A" w14:textId="77777777" w:rsidR="000F4BFB" w:rsidRPr="000F4BFB" w:rsidRDefault="000F4BFB" w:rsidP="002E7149">
            <w:pPr>
              <w:spacing w:line="276" w:lineRule="auto"/>
              <w:rPr>
                <w:rFonts w:cs="Arial"/>
                <w:szCs w:val="20"/>
              </w:rPr>
            </w:pPr>
          </w:p>
        </w:tc>
        <w:tc>
          <w:tcPr>
            <w:tcW w:w="4278" w:type="dxa"/>
            <w:shd w:val="clear" w:color="auto" w:fill="auto"/>
          </w:tcPr>
          <w:p w14:paraId="6CA7F5FC" w14:textId="77777777" w:rsidR="004A2BFD" w:rsidRDefault="004A2BFD" w:rsidP="00C80145">
            <w:pPr>
              <w:spacing w:line="276" w:lineRule="auto"/>
            </w:pPr>
          </w:p>
          <w:p w14:paraId="1182747E" w14:textId="5F26C031" w:rsidR="000F4BFB" w:rsidRDefault="000F4BFB" w:rsidP="00C80145">
            <w:pPr>
              <w:spacing w:line="276" w:lineRule="auto"/>
              <w:rPr>
                <w:rFonts w:cs="Arial"/>
                <w:szCs w:val="20"/>
              </w:rPr>
            </w:pPr>
            <w:r>
              <w:lastRenderedPageBreak/>
              <w:t>18</w:t>
            </w:r>
            <w:r>
              <w:rPr>
                <w:vertAlign w:val="superscript"/>
              </w:rPr>
              <w:t>e</w:t>
            </w:r>
            <w:r>
              <w:t xml:space="preserve"> Conférence européenne des organes de gestion électorale organisée par la Commission de Venise</w:t>
            </w:r>
          </w:p>
          <w:p w14:paraId="0E2CF3C0" w14:textId="2848F241" w:rsidR="006E166E" w:rsidRPr="000F4BFB" w:rsidRDefault="006E166E" w:rsidP="00C80145">
            <w:pPr>
              <w:spacing w:line="276" w:lineRule="auto"/>
              <w:rPr>
                <w:rFonts w:cs="Arial"/>
                <w:szCs w:val="20"/>
              </w:rPr>
            </w:pPr>
          </w:p>
        </w:tc>
        <w:tc>
          <w:tcPr>
            <w:tcW w:w="2566" w:type="dxa"/>
            <w:shd w:val="clear" w:color="auto" w:fill="auto"/>
          </w:tcPr>
          <w:p w14:paraId="1C67584D" w14:textId="77777777" w:rsidR="004A2BFD" w:rsidRDefault="004A2BFD" w:rsidP="002E7149">
            <w:pPr>
              <w:spacing w:line="276" w:lineRule="auto"/>
              <w:jc w:val="both"/>
            </w:pPr>
          </w:p>
          <w:p w14:paraId="6D8FC997" w14:textId="0294AAC1" w:rsidR="000F4BFB" w:rsidRPr="000F4BFB" w:rsidRDefault="000F4BFB" w:rsidP="002E7149">
            <w:pPr>
              <w:spacing w:line="276" w:lineRule="auto"/>
              <w:jc w:val="both"/>
              <w:rPr>
                <w:rFonts w:cs="Arial"/>
                <w:szCs w:val="20"/>
              </w:rPr>
            </w:pPr>
            <w:r>
              <w:lastRenderedPageBreak/>
              <w:t>en ligne</w:t>
            </w:r>
          </w:p>
        </w:tc>
      </w:tr>
      <w:tr w:rsidR="000F4BFB" w:rsidRPr="000F4BFB" w14:paraId="60F09896" w14:textId="77777777" w:rsidTr="00DD0FE3">
        <w:trPr>
          <w:trHeight w:val="21"/>
        </w:trPr>
        <w:tc>
          <w:tcPr>
            <w:tcW w:w="2557" w:type="dxa"/>
            <w:shd w:val="clear" w:color="auto" w:fill="auto"/>
          </w:tcPr>
          <w:p w14:paraId="624500D2" w14:textId="77777777" w:rsidR="000F4BFB" w:rsidRPr="000F4BFB" w:rsidRDefault="000F4BFB" w:rsidP="002E7149">
            <w:pPr>
              <w:spacing w:line="276" w:lineRule="auto"/>
              <w:jc w:val="right"/>
              <w:rPr>
                <w:rFonts w:cs="Arial"/>
                <w:szCs w:val="20"/>
              </w:rPr>
            </w:pPr>
            <w:r>
              <w:lastRenderedPageBreak/>
              <w:t>28 octobre</w:t>
            </w:r>
          </w:p>
        </w:tc>
        <w:tc>
          <w:tcPr>
            <w:tcW w:w="664" w:type="dxa"/>
            <w:shd w:val="clear" w:color="auto" w:fill="auto"/>
          </w:tcPr>
          <w:p w14:paraId="0C3D55F4" w14:textId="77777777" w:rsidR="000F4BFB" w:rsidRPr="000F4BFB" w:rsidRDefault="000F4BFB" w:rsidP="002E7149">
            <w:pPr>
              <w:spacing w:line="276" w:lineRule="auto"/>
              <w:rPr>
                <w:rFonts w:cs="Arial"/>
                <w:szCs w:val="20"/>
              </w:rPr>
            </w:pPr>
          </w:p>
        </w:tc>
        <w:tc>
          <w:tcPr>
            <w:tcW w:w="4278" w:type="dxa"/>
            <w:shd w:val="clear" w:color="auto" w:fill="auto"/>
          </w:tcPr>
          <w:p w14:paraId="28172711" w14:textId="154253D7" w:rsidR="000F4BFB" w:rsidRPr="000F4BFB" w:rsidRDefault="000F4BFB" w:rsidP="00C80145">
            <w:pPr>
              <w:spacing w:line="276" w:lineRule="auto"/>
              <w:rPr>
                <w:rFonts w:cs="Arial"/>
                <w:szCs w:val="20"/>
              </w:rPr>
            </w:pPr>
            <w:r>
              <w:t>50</w:t>
            </w:r>
            <w:r>
              <w:rPr>
                <w:vertAlign w:val="superscript"/>
              </w:rPr>
              <w:t>e</w:t>
            </w:r>
            <w:r>
              <w:t xml:space="preserve"> anniversaire du Groupe Pompidou</w:t>
            </w:r>
          </w:p>
        </w:tc>
        <w:tc>
          <w:tcPr>
            <w:tcW w:w="2566" w:type="dxa"/>
            <w:shd w:val="clear" w:color="auto" w:fill="auto"/>
          </w:tcPr>
          <w:p w14:paraId="1B427E36" w14:textId="77777777" w:rsidR="000F4BFB" w:rsidRPr="000F4BFB" w:rsidRDefault="000F4BFB" w:rsidP="002E7149">
            <w:pPr>
              <w:spacing w:line="276" w:lineRule="auto"/>
              <w:jc w:val="both"/>
              <w:rPr>
                <w:rFonts w:cs="Arial"/>
                <w:szCs w:val="20"/>
              </w:rPr>
            </w:pPr>
            <w:r>
              <w:t>Paris</w:t>
            </w:r>
          </w:p>
        </w:tc>
      </w:tr>
      <w:tr w:rsidR="006E166E" w:rsidRPr="000F4BFB" w14:paraId="772A1BF0" w14:textId="77777777" w:rsidTr="00DD0FE3">
        <w:trPr>
          <w:trHeight w:val="21"/>
        </w:trPr>
        <w:tc>
          <w:tcPr>
            <w:tcW w:w="2557" w:type="dxa"/>
            <w:shd w:val="clear" w:color="auto" w:fill="auto"/>
          </w:tcPr>
          <w:p w14:paraId="6DFBC694" w14:textId="77777777" w:rsidR="006E166E" w:rsidRPr="000F4BFB" w:rsidRDefault="006E166E" w:rsidP="002E7149">
            <w:pPr>
              <w:spacing w:line="276" w:lineRule="auto"/>
              <w:jc w:val="right"/>
              <w:rPr>
                <w:rFonts w:cs="Arial"/>
                <w:szCs w:val="20"/>
              </w:rPr>
            </w:pPr>
          </w:p>
        </w:tc>
        <w:tc>
          <w:tcPr>
            <w:tcW w:w="664" w:type="dxa"/>
            <w:shd w:val="clear" w:color="auto" w:fill="auto"/>
          </w:tcPr>
          <w:p w14:paraId="6EFE11DA" w14:textId="77777777" w:rsidR="006E166E" w:rsidRPr="000F4BFB" w:rsidRDefault="006E166E" w:rsidP="002E7149">
            <w:pPr>
              <w:spacing w:line="276" w:lineRule="auto"/>
              <w:rPr>
                <w:rFonts w:cs="Arial"/>
                <w:szCs w:val="20"/>
              </w:rPr>
            </w:pPr>
          </w:p>
        </w:tc>
        <w:tc>
          <w:tcPr>
            <w:tcW w:w="4278" w:type="dxa"/>
            <w:shd w:val="clear" w:color="auto" w:fill="auto"/>
          </w:tcPr>
          <w:p w14:paraId="23FFBC3A" w14:textId="77777777" w:rsidR="006E166E" w:rsidRPr="000F4BFB" w:rsidRDefault="006E166E" w:rsidP="00C80145">
            <w:pPr>
              <w:spacing w:line="276" w:lineRule="auto"/>
              <w:rPr>
                <w:rFonts w:cs="Arial"/>
                <w:szCs w:val="20"/>
              </w:rPr>
            </w:pPr>
          </w:p>
        </w:tc>
        <w:tc>
          <w:tcPr>
            <w:tcW w:w="2566" w:type="dxa"/>
            <w:shd w:val="clear" w:color="auto" w:fill="auto"/>
          </w:tcPr>
          <w:p w14:paraId="24E4C36E" w14:textId="77777777" w:rsidR="006E166E" w:rsidRPr="000F4BFB" w:rsidRDefault="006E166E" w:rsidP="002E7149">
            <w:pPr>
              <w:spacing w:line="276" w:lineRule="auto"/>
              <w:jc w:val="both"/>
              <w:rPr>
                <w:rFonts w:cs="Arial"/>
                <w:szCs w:val="20"/>
              </w:rPr>
            </w:pPr>
          </w:p>
        </w:tc>
      </w:tr>
      <w:tr w:rsidR="000F4BFB" w:rsidRPr="000F4BFB" w14:paraId="44E20ADE" w14:textId="77777777" w:rsidTr="00DD0FE3">
        <w:trPr>
          <w:trHeight w:val="21"/>
        </w:trPr>
        <w:tc>
          <w:tcPr>
            <w:tcW w:w="2557" w:type="dxa"/>
            <w:shd w:val="clear" w:color="auto" w:fill="auto"/>
          </w:tcPr>
          <w:p w14:paraId="091A8A76" w14:textId="2C971355" w:rsidR="000F4BFB" w:rsidRPr="000F4BFB" w:rsidRDefault="000F4BFB" w:rsidP="00A32655">
            <w:pPr>
              <w:spacing w:line="276" w:lineRule="auto"/>
              <w:jc w:val="right"/>
              <w:rPr>
                <w:rFonts w:cs="Arial"/>
                <w:szCs w:val="20"/>
              </w:rPr>
            </w:pPr>
            <w:r>
              <w:t>4</w:t>
            </w:r>
            <w:r w:rsidR="009C5118">
              <w:t>-</w:t>
            </w:r>
            <w:r>
              <w:t>5 novembre</w:t>
            </w:r>
          </w:p>
        </w:tc>
        <w:tc>
          <w:tcPr>
            <w:tcW w:w="664" w:type="dxa"/>
            <w:shd w:val="clear" w:color="auto" w:fill="auto"/>
          </w:tcPr>
          <w:p w14:paraId="5A3E8DC8" w14:textId="77777777" w:rsidR="000F4BFB" w:rsidRPr="000F4BFB" w:rsidRDefault="000F4BFB" w:rsidP="002E7149">
            <w:pPr>
              <w:spacing w:line="276" w:lineRule="auto"/>
              <w:rPr>
                <w:rFonts w:cs="Arial"/>
                <w:szCs w:val="20"/>
              </w:rPr>
            </w:pPr>
          </w:p>
        </w:tc>
        <w:tc>
          <w:tcPr>
            <w:tcW w:w="4278" w:type="dxa"/>
            <w:shd w:val="clear" w:color="auto" w:fill="auto"/>
          </w:tcPr>
          <w:p w14:paraId="0B150183" w14:textId="3ACD6E82" w:rsidR="000F4BFB" w:rsidRDefault="000F4BFB" w:rsidP="00C80145">
            <w:pPr>
              <w:spacing w:line="276" w:lineRule="auto"/>
              <w:rPr>
                <w:rFonts w:eastAsia="Times New Roman" w:cs="Arial"/>
                <w:szCs w:val="20"/>
              </w:rPr>
            </w:pPr>
            <w:r>
              <w:t>Conférence</w:t>
            </w:r>
            <w:r w:rsidR="009C5118">
              <w:t> </w:t>
            </w:r>
            <w:r>
              <w:t>: « Minorités nationales en Hongrie</w:t>
            </w:r>
            <w:r w:rsidR="009C5118">
              <w:t> :</w:t>
            </w:r>
            <w:r>
              <w:t xml:space="preserve"> protection et transmission des valeurs des minorités nationales »</w:t>
            </w:r>
          </w:p>
          <w:p w14:paraId="2CD22559" w14:textId="257EC33F" w:rsidR="006E166E" w:rsidRPr="000F4BFB" w:rsidRDefault="006E166E" w:rsidP="00C80145">
            <w:pPr>
              <w:spacing w:line="276" w:lineRule="auto"/>
              <w:rPr>
                <w:rFonts w:cs="Arial"/>
                <w:szCs w:val="20"/>
              </w:rPr>
            </w:pPr>
          </w:p>
        </w:tc>
        <w:tc>
          <w:tcPr>
            <w:tcW w:w="2566" w:type="dxa"/>
            <w:shd w:val="clear" w:color="auto" w:fill="auto"/>
          </w:tcPr>
          <w:p w14:paraId="14EF8C32" w14:textId="77777777" w:rsidR="000F4BFB" w:rsidRPr="000F4BFB" w:rsidRDefault="000F4BFB" w:rsidP="002E7149">
            <w:pPr>
              <w:spacing w:line="276" w:lineRule="auto"/>
              <w:jc w:val="both"/>
              <w:rPr>
                <w:rFonts w:cs="Arial"/>
                <w:szCs w:val="20"/>
              </w:rPr>
            </w:pPr>
            <w:r>
              <w:t>Budapest</w:t>
            </w:r>
          </w:p>
        </w:tc>
      </w:tr>
      <w:tr w:rsidR="000F4BFB" w:rsidRPr="000F4BFB" w14:paraId="17575A4C" w14:textId="77777777" w:rsidTr="00DD0FE3">
        <w:trPr>
          <w:trHeight w:val="21"/>
        </w:trPr>
        <w:tc>
          <w:tcPr>
            <w:tcW w:w="2557" w:type="dxa"/>
            <w:shd w:val="clear" w:color="auto" w:fill="auto"/>
          </w:tcPr>
          <w:p w14:paraId="2EC7C309" w14:textId="77777777" w:rsidR="000F4BFB" w:rsidRPr="000F4BFB" w:rsidRDefault="000F4BFB" w:rsidP="00A32655">
            <w:pPr>
              <w:spacing w:line="276" w:lineRule="auto"/>
              <w:jc w:val="right"/>
              <w:rPr>
                <w:rFonts w:cs="Arial"/>
                <w:szCs w:val="20"/>
              </w:rPr>
            </w:pPr>
            <w:r>
              <w:t>4-5 novembre</w:t>
            </w:r>
          </w:p>
        </w:tc>
        <w:tc>
          <w:tcPr>
            <w:tcW w:w="664" w:type="dxa"/>
            <w:shd w:val="clear" w:color="auto" w:fill="auto"/>
          </w:tcPr>
          <w:p w14:paraId="409208AF" w14:textId="77777777" w:rsidR="000F4BFB" w:rsidRPr="000F4BFB" w:rsidRDefault="000F4BFB" w:rsidP="002E7149">
            <w:pPr>
              <w:spacing w:line="276" w:lineRule="auto"/>
              <w:rPr>
                <w:rFonts w:cs="Arial"/>
                <w:szCs w:val="20"/>
              </w:rPr>
            </w:pPr>
          </w:p>
        </w:tc>
        <w:tc>
          <w:tcPr>
            <w:tcW w:w="4278" w:type="dxa"/>
            <w:shd w:val="clear" w:color="auto" w:fill="auto"/>
          </w:tcPr>
          <w:p w14:paraId="3D64084D" w14:textId="77777777" w:rsidR="000F4BFB" w:rsidRPr="000F4BFB" w:rsidRDefault="000F4BFB" w:rsidP="00C80145">
            <w:pPr>
              <w:spacing w:line="276" w:lineRule="auto"/>
              <w:rPr>
                <w:rFonts w:cs="Arial"/>
                <w:szCs w:val="20"/>
              </w:rPr>
            </w:pPr>
            <w:r>
              <w:t>Sommet des volontaires de Budapest</w:t>
            </w:r>
          </w:p>
        </w:tc>
        <w:tc>
          <w:tcPr>
            <w:tcW w:w="2566" w:type="dxa"/>
            <w:shd w:val="clear" w:color="auto" w:fill="auto"/>
          </w:tcPr>
          <w:p w14:paraId="419F4CF0" w14:textId="77777777" w:rsidR="000F4BFB" w:rsidRPr="000F4BFB" w:rsidRDefault="000F4BFB" w:rsidP="002E7149">
            <w:pPr>
              <w:spacing w:line="276" w:lineRule="auto"/>
              <w:jc w:val="both"/>
              <w:rPr>
                <w:rFonts w:cs="Arial"/>
                <w:szCs w:val="20"/>
              </w:rPr>
            </w:pPr>
            <w:r>
              <w:t>Budapest/hybride</w:t>
            </w:r>
          </w:p>
        </w:tc>
      </w:tr>
      <w:tr w:rsidR="006E166E" w:rsidRPr="000F4BFB" w14:paraId="10C887D0" w14:textId="77777777" w:rsidTr="00DD0FE3">
        <w:trPr>
          <w:trHeight w:val="21"/>
        </w:trPr>
        <w:tc>
          <w:tcPr>
            <w:tcW w:w="2557" w:type="dxa"/>
            <w:shd w:val="clear" w:color="auto" w:fill="auto"/>
          </w:tcPr>
          <w:p w14:paraId="2F58646F" w14:textId="77777777" w:rsidR="006E166E" w:rsidRPr="000F4BFB" w:rsidRDefault="006E166E" w:rsidP="002E7149">
            <w:pPr>
              <w:spacing w:line="276" w:lineRule="auto"/>
              <w:jc w:val="right"/>
              <w:rPr>
                <w:rFonts w:cs="Arial"/>
                <w:szCs w:val="20"/>
              </w:rPr>
            </w:pPr>
          </w:p>
        </w:tc>
        <w:tc>
          <w:tcPr>
            <w:tcW w:w="664" w:type="dxa"/>
            <w:shd w:val="clear" w:color="auto" w:fill="auto"/>
          </w:tcPr>
          <w:p w14:paraId="6D11B0FE" w14:textId="77777777" w:rsidR="006E166E" w:rsidRPr="000F4BFB" w:rsidRDefault="006E166E" w:rsidP="002E7149">
            <w:pPr>
              <w:spacing w:line="276" w:lineRule="auto"/>
              <w:rPr>
                <w:rFonts w:cs="Arial"/>
                <w:szCs w:val="20"/>
              </w:rPr>
            </w:pPr>
          </w:p>
        </w:tc>
        <w:tc>
          <w:tcPr>
            <w:tcW w:w="4278" w:type="dxa"/>
            <w:shd w:val="clear" w:color="auto" w:fill="auto"/>
          </w:tcPr>
          <w:p w14:paraId="5ABFE2BA" w14:textId="77777777" w:rsidR="006E166E" w:rsidRPr="000F4BFB" w:rsidRDefault="006E166E" w:rsidP="00C80145">
            <w:pPr>
              <w:spacing w:line="276" w:lineRule="auto"/>
              <w:rPr>
                <w:rFonts w:cs="Arial"/>
                <w:szCs w:val="20"/>
              </w:rPr>
            </w:pPr>
          </w:p>
        </w:tc>
        <w:tc>
          <w:tcPr>
            <w:tcW w:w="2566" w:type="dxa"/>
            <w:shd w:val="clear" w:color="auto" w:fill="auto"/>
          </w:tcPr>
          <w:p w14:paraId="0E69ED7D" w14:textId="77777777" w:rsidR="006E166E" w:rsidRPr="000F4BFB" w:rsidRDefault="006E166E" w:rsidP="002E7149">
            <w:pPr>
              <w:spacing w:line="276" w:lineRule="auto"/>
              <w:jc w:val="both"/>
              <w:rPr>
                <w:rFonts w:cs="Arial"/>
                <w:szCs w:val="20"/>
              </w:rPr>
            </w:pPr>
          </w:p>
        </w:tc>
      </w:tr>
      <w:tr w:rsidR="000F4BFB" w:rsidRPr="000F4BFB" w14:paraId="5B47719D" w14:textId="77777777" w:rsidTr="00DD0FE3">
        <w:trPr>
          <w:trHeight w:val="21"/>
        </w:trPr>
        <w:tc>
          <w:tcPr>
            <w:tcW w:w="2557" w:type="dxa"/>
          </w:tcPr>
          <w:p w14:paraId="0D2FD78D" w14:textId="77777777" w:rsidR="000F4BFB" w:rsidRPr="000F4BFB" w:rsidRDefault="000F4BFB" w:rsidP="002E7149">
            <w:pPr>
              <w:spacing w:line="276" w:lineRule="auto"/>
              <w:jc w:val="right"/>
              <w:rPr>
                <w:rFonts w:cs="Arial"/>
                <w:szCs w:val="20"/>
              </w:rPr>
            </w:pPr>
            <w:r>
              <w:t>8-10 novembre</w:t>
            </w:r>
          </w:p>
        </w:tc>
        <w:tc>
          <w:tcPr>
            <w:tcW w:w="664" w:type="dxa"/>
          </w:tcPr>
          <w:p w14:paraId="7F6CE9B3" w14:textId="77777777" w:rsidR="000F4BFB" w:rsidRPr="000F4BFB" w:rsidRDefault="000F4BFB" w:rsidP="002E7149">
            <w:pPr>
              <w:spacing w:line="276" w:lineRule="auto"/>
              <w:rPr>
                <w:rFonts w:cs="Arial"/>
                <w:szCs w:val="20"/>
              </w:rPr>
            </w:pPr>
          </w:p>
        </w:tc>
        <w:tc>
          <w:tcPr>
            <w:tcW w:w="4278" w:type="dxa"/>
          </w:tcPr>
          <w:p w14:paraId="666A4E58" w14:textId="77777777" w:rsidR="0057368B" w:rsidRDefault="000F4BFB" w:rsidP="00C80145">
            <w:pPr>
              <w:spacing w:line="276" w:lineRule="auto"/>
            </w:pPr>
            <w:r>
              <w:t>9</w:t>
            </w:r>
            <w:r>
              <w:rPr>
                <w:vertAlign w:val="superscript"/>
              </w:rPr>
              <w:t>e</w:t>
            </w:r>
            <w:r>
              <w:t xml:space="preserve"> Forum mondial pour la démocratie – « La démocratie peut-elle sauver </w:t>
            </w:r>
          </w:p>
          <w:p w14:paraId="72B06B36" w14:textId="5D5A25D5" w:rsidR="000F4BFB" w:rsidRDefault="000F4BFB" w:rsidP="00C80145">
            <w:pPr>
              <w:spacing w:line="276" w:lineRule="auto"/>
              <w:rPr>
                <w:rFonts w:cs="Arial"/>
                <w:szCs w:val="20"/>
              </w:rPr>
            </w:pPr>
            <w:r>
              <w:t>l'environnement ? »</w:t>
            </w:r>
          </w:p>
          <w:p w14:paraId="104E820C" w14:textId="780F0143" w:rsidR="006E166E" w:rsidRPr="000F4BFB" w:rsidRDefault="006E166E" w:rsidP="00C80145">
            <w:pPr>
              <w:spacing w:line="276" w:lineRule="auto"/>
              <w:rPr>
                <w:rFonts w:cs="Arial"/>
                <w:szCs w:val="20"/>
              </w:rPr>
            </w:pPr>
          </w:p>
        </w:tc>
        <w:tc>
          <w:tcPr>
            <w:tcW w:w="2566" w:type="dxa"/>
          </w:tcPr>
          <w:p w14:paraId="2EDFD051" w14:textId="77777777" w:rsidR="000F4BFB" w:rsidRPr="000F4BFB" w:rsidRDefault="000F4BFB" w:rsidP="002E7149">
            <w:pPr>
              <w:spacing w:line="276" w:lineRule="auto"/>
              <w:jc w:val="both"/>
              <w:rPr>
                <w:rFonts w:cs="Arial"/>
                <w:szCs w:val="20"/>
              </w:rPr>
            </w:pPr>
            <w:r>
              <w:t>Strasbourg</w:t>
            </w:r>
          </w:p>
        </w:tc>
      </w:tr>
      <w:tr w:rsidR="000F4BFB" w:rsidRPr="000F4BFB" w14:paraId="57293C7B" w14:textId="77777777" w:rsidTr="00DD0FE3">
        <w:trPr>
          <w:trHeight w:val="21"/>
        </w:trPr>
        <w:tc>
          <w:tcPr>
            <w:tcW w:w="2557" w:type="dxa"/>
          </w:tcPr>
          <w:p w14:paraId="5EDE8B18" w14:textId="6176F348" w:rsidR="000F4BFB" w:rsidRPr="000F4BFB" w:rsidRDefault="000F4BFB" w:rsidP="002E7149">
            <w:pPr>
              <w:spacing w:line="276" w:lineRule="auto"/>
              <w:jc w:val="right"/>
              <w:rPr>
                <w:rFonts w:cs="Arial"/>
                <w:szCs w:val="20"/>
              </w:rPr>
            </w:pPr>
            <w:r>
              <w:t>15-17</w:t>
            </w:r>
            <w:r w:rsidR="001E5462">
              <w:t xml:space="preserve"> novembre</w:t>
            </w:r>
          </w:p>
        </w:tc>
        <w:tc>
          <w:tcPr>
            <w:tcW w:w="664" w:type="dxa"/>
          </w:tcPr>
          <w:p w14:paraId="1A8B099D" w14:textId="77777777" w:rsidR="000F4BFB" w:rsidRPr="000F4BFB" w:rsidRDefault="000F4BFB" w:rsidP="002E7149">
            <w:pPr>
              <w:spacing w:line="276" w:lineRule="auto"/>
              <w:rPr>
                <w:rFonts w:cs="Arial"/>
                <w:szCs w:val="20"/>
              </w:rPr>
            </w:pPr>
          </w:p>
        </w:tc>
        <w:tc>
          <w:tcPr>
            <w:tcW w:w="4278" w:type="dxa"/>
          </w:tcPr>
          <w:p w14:paraId="31F6BCBB" w14:textId="77777777" w:rsidR="000F4BFB" w:rsidRDefault="000F4BFB" w:rsidP="00C80145">
            <w:pPr>
              <w:spacing w:line="276" w:lineRule="auto"/>
              <w:rPr>
                <w:rFonts w:cs="Arial"/>
                <w:szCs w:val="20"/>
              </w:rPr>
            </w:pPr>
            <w:r>
              <w:t>Conférence de haut niveau sur le 20</w:t>
            </w:r>
            <w:r>
              <w:rPr>
                <w:vertAlign w:val="superscript"/>
              </w:rPr>
              <w:t>e</w:t>
            </w:r>
            <w:r>
              <w:t xml:space="preserve"> anniversaire de la Convention de Budapest sur la cybercriminalité - Conférence Octopus</w:t>
            </w:r>
          </w:p>
          <w:p w14:paraId="62FC831B" w14:textId="750DEAD4" w:rsidR="006E166E" w:rsidRPr="000F4BFB" w:rsidRDefault="006E166E" w:rsidP="00C80145">
            <w:pPr>
              <w:spacing w:line="276" w:lineRule="auto"/>
              <w:rPr>
                <w:rFonts w:cs="Arial"/>
                <w:szCs w:val="20"/>
              </w:rPr>
            </w:pPr>
          </w:p>
        </w:tc>
        <w:tc>
          <w:tcPr>
            <w:tcW w:w="2566" w:type="dxa"/>
          </w:tcPr>
          <w:p w14:paraId="0C3E900F" w14:textId="77777777" w:rsidR="000F4BFB" w:rsidRPr="000F4BFB" w:rsidRDefault="000F4BFB" w:rsidP="002E7149">
            <w:pPr>
              <w:spacing w:line="276" w:lineRule="auto"/>
              <w:jc w:val="both"/>
              <w:rPr>
                <w:rFonts w:cs="Arial"/>
                <w:szCs w:val="20"/>
              </w:rPr>
            </w:pPr>
            <w:r>
              <w:t>A CONFIRMER</w:t>
            </w:r>
          </w:p>
        </w:tc>
      </w:tr>
      <w:tr w:rsidR="000F4BFB" w:rsidRPr="000F4BFB" w14:paraId="33707C89" w14:textId="77777777" w:rsidTr="00DD0FE3">
        <w:trPr>
          <w:trHeight w:val="21"/>
        </w:trPr>
        <w:tc>
          <w:tcPr>
            <w:tcW w:w="2557" w:type="dxa"/>
          </w:tcPr>
          <w:p w14:paraId="64021AE4" w14:textId="77777777" w:rsidR="000F4BFB" w:rsidRPr="000F4BFB" w:rsidRDefault="000F4BFB" w:rsidP="002E7149">
            <w:pPr>
              <w:spacing w:line="276" w:lineRule="auto"/>
              <w:jc w:val="right"/>
              <w:rPr>
                <w:rFonts w:cs="Arial"/>
                <w:szCs w:val="20"/>
              </w:rPr>
            </w:pPr>
            <w:r>
              <w:t>17 novembre</w:t>
            </w:r>
          </w:p>
        </w:tc>
        <w:tc>
          <w:tcPr>
            <w:tcW w:w="664" w:type="dxa"/>
          </w:tcPr>
          <w:p w14:paraId="3FCE7F5C" w14:textId="77777777" w:rsidR="000F4BFB" w:rsidRPr="000F4BFB" w:rsidRDefault="000F4BFB" w:rsidP="002E7149">
            <w:pPr>
              <w:spacing w:line="276" w:lineRule="auto"/>
              <w:rPr>
                <w:rFonts w:cs="Arial"/>
                <w:szCs w:val="20"/>
              </w:rPr>
            </w:pPr>
          </w:p>
        </w:tc>
        <w:tc>
          <w:tcPr>
            <w:tcW w:w="4278" w:type="dxa"/>
          </w:tcPr>
          <w:p w14:paraId="6FF8C0CA" w14:textId="066EA26F" w:rsidR="000F4BFB" w:rsidRPr="000F4BFB" w:rsidRDefault="000F4BFB" w:rsidP="00C80145">
            <w:pPr>
              <w:spacing w:line="276" w:lineRule="auto"/>
              <w:rPr>
                <w:rFonts w:cs="Arial"/>
                <w:szCs w:val="20"/>
              </w:rPr>
            </w:pPr>
            <w:r>
              <w:t>Passation de la présidence du Co</w:t>
            </w:r>
            <w:r w:rsidR="0057368B">
              <w:t xml:space="preserve">mité </w:t>
            </w:r>
            <w:r>
              <w:t xml:space="preserve">des </w:t>
            </w:r>
            <w:r w:rsidR="0057368B">
              <w:t>M</w:t>
            </w:r>
            <w:r>
              <w:t>inistres du Conseil de l'Europe de la Hongrie à l'Italie</w:t>
            </w:r>
          </w:p>
        </w:tc>
        <w:tc>
          <w:tcPr>
            <w:tcW w:w="2566" w:type="dxa"/>
          </w:tcPr>
          <w:p w14:paraId="3508F374" w14:textId="77777777" w:rsidR="000F4BFB" w:rsidRPr="000F4BFB" w:rsidRDefault="000F4BFB" w:rsidP="002E7149">
            <w:pPr>
              <w:spacing w:line="276" w:lineRule="auto"/>
              <w:jc w:val="both"/>
              <w:rPr>
                <w:rFonts w:cs="Arial"/>
                <w:szCs w:val="20"/>
              </w:rPr>
            </w:pPr>
            <w:r>
              <w:t>Strasbourg</w:t>
            </w:r>
          </w:p>
        </w:tc>
      </w:tr>
    </w:tbl>
    <w:p w14:paraId="7D6673F9" w14:textId="77777777" w:rsidR="000F4BFB" w:rsidRPr="000F4BFB" w:rsidRDefault="000F4BFB" w:rsidP="000F4BFB">
      <w:pPr>
        <w:spacing w:line="276" w:lineRule="auto"/>
        <w:jc w:val="both"/>
        <w:rPr>
          <w:rFonts w:cs="Arial"/>
          <w:szCs w:val="20"/>
        </w:rPr>
      </w:pPr>
    </w:p>
    <w:p w14:paraId="2DF44706" w14:textId="77777777" w:rsidR="006E166E" w:rsidRDefault="006E166E" w:rsidP="000F4BFB">
      <w:pPr>
        <w:spacing w:line="276" w:lineRule="auto"/>
        <w:jc w:val="center"/>
        <w:rPr>
          <w:rFonts w:cs="Arial"/>
          <w:b/>
          <w:szCs w:val="20"/>
        </w:rPr>
      </w:pPr>
    </w:p>
    <w:p w14:paraId="27EF2A00" w14:textId="77777777" w:rsidR="006E166E" w:rsidRDefault="006E166E" w:rsidP="000F4BFB">
      <w:pPr>
        <w:spacing w:line="276" w:lineRule="auto"/>
        <w:jc w:val="center"/>
        <w:rPr>
          <w:rFonts w:cs="Arial"/>
          <w:b/>
          <w:szCs w:val="20"/>
        </w:rPr>
      </w:pPr>
    </w:p>
    <w:p w14:paraId="150F4FE0" w14:textId="77777777" w:rsidR="006E166E" w:rsidRDefault="006E166E" w:rsidP="000F4BFB">
      <w:pPr>
        <w:spacing w:line="276" w:lineRule="auto"/>
        <w:jc w:val="center"/>
        <w:rPr>
          <w:rFonts w:cs="Arial"/>
          <w:b/>
          <w:szCs w:val="20"/>
        </w:rPr>
      </w:pPr>
    </w:p>
    <w:p w14:paraId="5E7C2059" w14:textId="7E7B0DCC" w:rsidR="000F4BFB" w:rsidRPr="000F4BFB" w:rsidRDefault="000F4BFB" w:rsidP="000F4BFB">
      <w:pPr>
        <w:spacing w:line="276" w:lineRule="auto"/>
        <w:jc w:val="center"/>
        <w:rPr>
          <w:rFonts w:cs="Arial"/>
          <w:b/>
          <w:szCs w:val="20"/>
        </w:rPr>
      </w:pPr>
      <w:r>
        <w:rPr>
          <w:b/>
        </w:rPr>
        <w:t>Calendrier des événements culturels prévus par la Présidence hongroise du Comité des Ministres à Strasbourg/Alsace et en ligne</w:t>
      </w:r>
    </w:p>
    <w:p w14:paraId="5AF1F123" w14:textId="4B472630" w:rsidR="000F4BFB" w:rsidRDefault="000F4BFB" w:rsidP="006E166E">
      <w:pPr>
        <w:spacing w:line="276" w:lineRule="auto"/>
        <w:jc w:val="center"/>
        <w:rPr>
          <w:rFonts w:cs="Arial"/>
          <w:i/>
          <w:szCs w:val="20"/>
        </w:rPr>
      </w:pPr>
      <w:r>
        <w:rPr>
          <w:i/>
        </w:rPr>
        <w:t xml:space="preserve">(Sous réserve </w:t>
      </w:r>
      <w:r w:rsidR="00C831F7">
        <w:rPr>
          <w:i/>
        </w:rPr>
        <w:t xml:space="preserve">de l’évolution de la </w:t>
      </w:r>
      <w:r>
        <w:rPr>
          <w:i/>
        </w:rPr>
        <w:t xml:space="preserve">pandémie de </w:t>
      </w:r>
      <w:r w:rsidR="00C831F7">
        <w:rPr>
          <w:i/>
        </w:rPr>
        <w:t>covid</w:t>
      </w:r>
      <w:r>
        <w:rPr>
          <w:i/>
        </w:rPr>
        <w:t>-19)</w:t>
      </w:r>
    </w:p>
    <w:p w14:paraId="2319F729" w14:textId="77777777" w:rsidR="006E166E" w:rsidRPr="000F4BFB" w:rsidRDefault="006E166E" w:rsidP="006E166E">
      <w:pPr>
        <w:spacing w:line="276" w:lineRule="auto"/>
        <w:jc w:val="center"/>
        <w:rPr>
          <w:rFonts w:cs="Arial"/>
          <w:szCs w:val="20"/>
        </w:rPr>
      </w:pPr>
    </w:p>
    <w:p w14:paraId="0EBCC0C2" w14:textId="77777777" w:rsidR="000F4BFB" w:rsidRPr="000F4BFB" w:rsidRDefault="000F4BFB" w:rsidP="000F4BFB">
      <w:pPr>
        <w:jc w:val="both"/>
        <w:rPr>
          <w:rFonts w:cs="Arial"/>
          <w:szCs w:val="20"/>
        </w:rPr>
      </w:pP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78"/>
        <w:gridCol w:w="5034"/>
        <w:gridCol w:w="2405"/>
      </w:tblGrid>
      <w:tr w:rsidR="000F4BFB" w:rsidRPr="000F4BFB" w14:paraId="491A6081" w14:textId="77777777" w:rsidTr="00CD1CE2">
        <w:tc>
          <w:tcPr>
            <w:tcW w:w="2626" w:type="dxa"/>
            <w:gridSpan w:val="2"/>
          </w:tcPr>
          <w:p w14:paraId="7A3B7B4F" w14:textId="77777777" w:rsidR="000F4BFB" w:rsidRPr="000F4BFB" w:rsidRDefault="000F4BFB" w:rsidP="002E7149">
            <w:pPr>
              <w:spacing w:line="276" w:lineRule="auto"/>
              <w:jc w:val="center"/>
              <w:rPr>
                <w:rFonts w:cs="Arial"/>
                <w:b/>
                <w:szCs w:val="20"/>
              </w:rPr>
            </w:pPr>
            <w:r>
              <w:rPr>
                <w:b/>
              </w:rPr>
              <w:t>Date</w:t>
            </w:r>
          </w:p>
          <w:p w14:paraId="56F685AD" w14:textId="77777777" w:rsidR="000F4BFB" w:rsidRPr="000F4BFB" w:rsidRDefault="000F4BFB" w:rsidP="002E7149">
            <w:pPr>
              <w:spacing w:line="276" w:lineRule="auto"/>
              <w:jc w:val="center"/>
              <w:rPr>
                <w:rFonts w:cs="Arial"/>
                <w:b/>
                <w:szCs w:val="20"/>
              </w:rPr>
            </w:pPr>
          </w:p>
        </w:tc>
        <w:tc>
          <w:tcPr>
            <w:tcW w:w="5034" w:type="dxa"/>
          </w:tcPr>
          <w:p w14:paraId="4A7320FA" w14:textId="7E4A8A6B" w:rsidR="000F4BFB" w:rsidRPr="000F4BFB" w:rsidRDefault="009C5118" w:rsidP="002E7149">
            <w:pPr>
              <w:spacing w:line="276" w:lineRule="auto"/>
              <w:jc w:val="center"/>
              <w:rPr>
                <w:rFonts w:cs="Arial"/>
                <w:b/>
                <w:szCs w:val="20"/>
              </w:rPr>
            </w:pPr>
            <w:r>
              <w:rPr>
                <w:b/>
              </w:rPr>
              <w:t>É</w:t>
            </w:r>
            <w:r w:rsidR="000F4BFB">
              <w:rPr>
                <w:b/>
              </w:rPr>
              <w:t>vénement</w:t>
            </w:r>
          </w:p>
        </w:tc>
        <w:tc>
          <w:tcPr>
            <w:tcW w:w="2405" w:type="dxa"/>
          </w:tcPr>
          <w:p w14:paraId="3DC4FC93" w14:textId="77777777" w:rsidR="000F4BFB" w:rsidRPr="000F4BFB" w:rsidRDefault="000F4BFB" w:rsidP="002E7149">
            <w:pPr>
              <w:spacing w:line="276" w:lineRule="auto"/>
              <w:jc w:val="center"/>
              <w:rPr>
                <w:rFonts w:cs="Arial"/>
                <w:b/>
                <w:szCs w:val="20"/>
              </w:rPr>
            </w:pPr>
            <w:r>
              <w:rPr>
                <w:b/>
              </w:rPr>
              <w:t>Lieu</w:t>
            </w:r>
          </w:p>
        </w:tc>
      </w:tr>
      <w:tr w:rsidR="000F4BFB" w:rsidRPr="000F4BFB" w14:paraId="14E2D83A" w14:textId="77777777" w:rsidTr="00CD1CE2">
        <w:tc>
          <w:tcPr>
            <w:tcW w:w="1848" w:type="dxa"/>
          </w:tcPr>
          <w:p w14:paraId="01AA0B6B" w14:textId="7384AF6E" w:rsidR="00C831F7" w:rsidRDefault="000F4BFB" w:rsidP="002E7149">
            <w:pPr>
              <w:spacing w:line="276" w:lineRule="auto"/>
              <w:jc w:val="right"/>
            </w:pPr>
            <w:r>
              <w:t>26</w:t>
            </w:r>
            <w:r w:rsidR="007A199A">
              <w:t xml:space="preserve"> mai</w:t>
            </w:r>
          </w:p>
          <w:p w14:paraId="13F50B2F" w14:textId="453E4A02" w:rsidR="000F4BFB" w:rsidRPr="000F4BFB" w:rsidRDefault="000F4BFB" w:rsidP="002E7149">
            <w:pPr>
              <w:spacing w:line="276" w:lineRule="auto"/>
              <w:jc w:val="right"/>
              <w:rPr>
                <w:rFonts w:cs="Arial"/>
                <w:szCs w:val="20"/>
              </w:rPr>
            </w:pPr>
            <w:r>
              <w:t>30</w:t>
            </w:r>
            <w:r w:rsidR="007A199A">
              <w:t xml:space="preserve"> ju</w:t>
            </w:r>
            <w:r w:rsidR="00C831F7">
              <w:t>in</w:t>
            </w:r>
          </w:p>
          <w:p w14:paraId="3ABAC724" w14:textId="761547C4" w:rsidR="000F4BFB" w:rsidRPr="000F4BFB" w:rsidRDefault="000F4BFB" w:rsidP="002E7149">
            <w:pPr>
              <w:spacing w:line="276" w:lineRule="auto"/>
              <w:jc w:val="right"/>
              <w:rPr>
                <w:rFonts w:cs="Arial"/>
                <w:szCs w:val="20"/>
              </w:rPr>
            </w:pPr>
          </w:p>
        </w:tc>
        <w:tc>
          <w:tcPr>
            <w:tcW w:w="778" w:type="dxa"/>
          </w:tcPr>
          <w:p w14:paraId="2A768B58" w14:textId="77777777" w:rsidR="000F4BFB" w:rsidRPr="000F4BFB" w:rsidRDefault="000F4BFB" w:rsidP="002E7149">
            <w:pPr>
              <w:spacing w:line="276" w:lineRule="auto"/>
              <w:rPr>
                <w:rFonts w:cs="Arial"/>
                <w:szCs w:val="20"/>
              </w:rPr>
            </w:pPr>
          </w:p>
          <w:p w14:paraId="20CC6B97" w14:textId="77777777" w:rsidR="000F4BFB" w:rsidRPr="000F4BFB" w:rsidRDefault="000F4BFB" w:rsidP="002E7149">
            <w:pPr>
              <w:spacing w:line="276" w:lineRule="auto"/>
              <w:rPr>
                <w:rFonts w:cs="Arial"/>
                <w:szCs w:val="20"/>
              </w:rPr>
            </w:pPr>
          </w:p>
        </w:tc>
        <w:tc>
          <w:tcPr>
            <w:tcW w:w="5034" w:type="dxa"/>
          </w:tcPr>
          <w:p w14:paraId="5D48314F" w14:textId="77777777" w:rsidR="000F4BFB" w:rsidRPr="000F4BFB" w:rsidRDefault="000F4BFB" w:rsidP="00C80145">
            <w:pPr>
              <w:spacing w:line="276" w:lineRule="auto"/>
              <w:rPr>
                <w:rFonts w:cs="Arial"/>
                <w:szCs w:val="20"/>
              </w:rPr>
            </w:pPr>
            <w:r>
              <w:t>La Hongrie magique - exposition de photos sur la nature</w:t>
            </w:r>
          </w:p>
          <w:p w14:paraId="3598790B" w14:textId="77777777" w:rsidR="000F4BFB" w:rsidRPr="000F4BFB" w:rsidRDefault="000F4BFB" w:rsidP="00C80145">
            <w:pPr>
              <w:spacing w:line="276" w:lineRule="auto"/>
              <w:rPr>
                <w:rFonts w:cs="Arial"/>
                <w:szCs w:val="20"/>
              </w:rPr>
            </w:pPr>
            <w:r>
              <w:t>https://magicalhungary.com/</w:t>
            </w:r>
          </w:p>
        </w:tc>
        <w:tc>
          <w:tcPr>
            <w:tcW w:w="2405" w:type="dxa"/>
          </w:tcPr>
          <w:p w14:paraId="35687091" w14:textId="296F228A" w:rsidR="000F4BFB" w:rsidRPr="000F4BFB" w:rsidRDefault="007A199A" w:rsidP="00C80145">
            <w:pPr>
              <w:spacing w:line="276" w:lineRule="auto"/>
              <w:rPr>
                <w:rFonts w:cs="Arial"/>
                <w:szCs w:val="20"/>
              </w:rPr>
            </w:pPr>
            <w:r>
              <w:t>e</w:t>
            </w:r>
            <w:r w:rsidR="000F4BFB">
              <w:t>n ligne et au Palais de l'Europe</w:t>
            </w:r>
          </w:p>
          <w:p w14:paraId="02B32ECA" w14:textId="77777777" w:rsidR="000F4BFB" w:rsidRPr="000F4BFB" w:rsidRDefault="000F4BFB" w:rsidP="00C80145">
            <w:pPr>
              <w:spacing w:line="276" w:lineRule="auto"/>
              <w:rPr>
                <w:rFonts w:cs="Arial"/>
                <w:szCs w:val="20"/>
              </w:rPr>
            </w:pPr>
          </w:p>
          <w:p w14:paraId="2F16B321" w14:textId="77777777" w:rsidR="000F4BFB" w:rsidRPr="000F4BFB" w:rsidRDefault="000F4BFB" w:rsidP="00C80145">
            <w:pPr>
              <w:spacing w:line="276" w:lineRule="auto"/>
              <w:rPr>
                <w:rFonts w:cs="Arial"/>
                <w:szCs w:val="20"/>
              </w:rPr>
            </w:pPr>
          </w:p>
        </w:tc>
      </w:tr>
      <w:tr w:rsidR="000F4BFB" w:rsidRPr="000F4BFB" w14:paraId="48353C97" w14:textId="77777777" w:rsidTr="00CD1CE2">
        <w:tc>
          <w:tcPr>
            <w:tcW w:w="1848" w:type="dxa"/>
          </w:tcPr>
          <w:p w14:paraId="5D8DEE61" w14:textId="77777777" w:rsidR="000F4BFB" w:rsidRPr="000F4BFB" w:rsidRDefault="000F4BFB" w:rsidP="002E7149">
            <w:pPr>
              <w:spacing w:line="276" w:lineRule="auto"/>
              <w:jc w:val="right"/>
              <w:rPr>
                <w:rFonts w:cs="Arial"/>
                <w:szCs w:val="20"/>
              </w:rPr>
            </w:pPr>
            <w:r>
              <w:t>2 juin</w:t>
            </w:r>
          </w:p>
        </w:tc>
        <w:tc>
          <w:tcPr>
            <w:tcW w:w="778" w:type="dxa"/>
          </w:tcPr>
          <w:p w14:paraId="28FED9C1" w14:textId="77777777" w:rsidR="000F4BFB" w:rsidRPr="000F4BFB" w:rsidRDefault="000F4BFB" w:rsidP="002E7149">
            <w:pPr>
              <w:spacing w:line="276" w:lineRule="auto"/>
              <w:rPr>
                <w:rFonts w:cs="Arial"/>
                <w:szCs w:val="20"/>
              </w:rPr>
            </w:pPr>
          </w:p>
        </w:tc>
        <w:tc>
          <w:tcPr>
            <w:tcW w:w="5034" w:type="dxa"/>
          </w:tcPr>
          <w:p w14:paraId="53F484C6" w14:textId="77777777" w:rsidR="000F4BFB" w:rsidRPr="000F4BFB" w:rsidRDefault="000F4BFB" w:rsidP="00C80145">
            <w:pPr>
              <w:spacing w:line="276" w:lineRule="auto"/>
              <w:rPr>
                <w:rFonts w:cs="Arial"/>
                <w:szCs w:val="20"/>
              </w:rPr>
            </w:pPr>
            <w:r>
              <w:t xml:space="preserve">Concert de piano d'ouverture de János </w:t>
            </w:r>
            <w:proofErr w:type="spellStart"/>
            <w:r>
              <w:t>Balázs</w:t>
            </w:r>
            <w:proofErr w:type="spellEnd"/>
          </w:p>
        </w:tc>
        <w:tc>
          <w:tcPr>
            <w:tcW w:w="2405" w:type="dxa"/>
          </w:tcPr>
          <w:p w14:paraId="66967A97" w14:textId="278CD72F" w:rsidR="000F4BFB" w:rsidRPr="000F4BFB" w:rsidRDefault="000F4BFB" w:rsidP="00C80145">
            <w:pPr>
              <w:spacing w:line="276" w:lineRule="auto"/>
              <w:rPr>
                <w:rFonts w:cs="Arial"/>
                <w:szCs w:val="20"/>
              </w:rPr>
            </w:pPr>
            <w:r>
              <w:t>en ligne sur les réseaux sociaux du ministère hongrois des Affaires étrangères</w:t>
            </w:r>
          </w:p>
          <w:p w14:paraId="23E5F6AE" w14:textId="77777777" w:rsidR="000F4BFB" w:rsidRPr="000F4BFB" w:rsidRDefault="000F4BFB" w:rsidP="00C80145">
            <w:pPr>
              <w:spacing w:line="276" w:lineRule="auto"/>
              <w:rPr>
                <w:rFonts w:cs="Arial"/>
                <w:szCs w:val="20"/>
              </w:rPr>
            </w:pPr>
          </w:p>
        </w:tc>
      </w:tr>
      <w:tr w:rsidR="000F4BFB" w:rsidRPr="000F4BFB" w14:paraId="40734A84" w14:textId="77777777" w:rsidTr="00CD1CE2">
        <w:tc>
          <w:tcPr>
            <w:tcW w:w="1848" w:type="dxa"/>
          </w:tcPr>
          <w:p w14:paraId="3D623C5B" w14:textId="77777777" w:rsidR="000F4BFB" w:rsidRPr="000F4BFB" w:rsidRDefault="000F4BFB" w:rsidP="002E7149">
            <w:pPr>
              <w:spacing w:line="276" w:lineRule="auto"/>
              <w:jc w:val="right"/>
              <w:rPr>
                <w:rFonts w:cs="Arial"/>
                <w:szCs w:val="20"/>
              </w:rPr>
            </w:pPr>
            <w:r>
              <w:t>11 juin</w:t>
            </w:r>
          </w:p>
        </w:tc>
        <w:tc>
          <w:tcPr>
            <w:tcW w:w="778" w:type="dxa"/>
          </w:tcPr>
          <w:p w14:paraId="7CB23E2E" w14:textId="77777777" w:rsidR="000F4BFB" w:rsidRPr="000F4BFB" w:rsidRDefault="000F4BFB" w:rsidP="002E7149">
            <w:pPr>
              <w:spacing w:line="276" w:lineRule="auto"/>
              <w:rPr>
                <w:rFonts w:cs="Arial"/>
                <w:szCs w:val="20"/>
              </w:rPr>
            </w:pPr>
          </w:p>
        </w:tc>
        <w:tc>
          <w:tcPr>
            <w:tcW w:w="5034" w:type="dxa"/>
          </w:tcPr>
          <w:p w14:paraId="5D0863B8" w14:textId="77777777" w:rsidR="000F4BFB" w:rsidRPr="000F4BFB" w:rsidRDefault="000F4BFB" w:rsidP="00C80145">
            <w:pPr>
              <w:spacing w:line="276" w:lineRule="auto"/>
              <w:rPr>
                <w:rFonts w:cs="Arial"/>
                <w:szCs w:val="20"/>
              </w:rPr>
            </w:pPr>
            <w:r>
              <w:t>Cours d'éducation physique numérique LIVE</w:t>
            </w:r>
          </w:p>
        </w:tc>
        <w:tc>
          <w:tcPr>
            <w:tcW w:w="2405" w:type="dxa"/>
          </w:tcPr>
          <w:p w14:paraId="25E6712C" w14:textId="67CDC6EE" w:rsidR="000F4BFB" w:rsidRPr="000F4BFB" w:rsidRDefault="000F4BFB" w:rsidP="00C80145">
            <w:pPr>
              <w:spacing w:line="276" w:lineRule="auto"/>
              <w:rPr>
                <w:rFonts w:cs="Arial"/>
                <w:szCs w:val="20"/>
              </w:rPr>
            </w:pPr>
            <w:r>
              <w:t xml:space="preserve">Diffusion en direct dans les écoles primaires des </w:t>
            </w:r>
            <w:r w:rsidR="009C5118">
              <w:t>É</w:t>
            </w:r>
            <w:r>
              <w:t>tats membres</w:t>
            </w:r>
          </w:p>
          <w:p w14:paraId="03647899" w14:textId="48EFFFF3" w:rsidR="006E166E" w:rsidRPr="000F4BFB" w:rsidRDefault="006E166E" w:rsidP="00C80145">
            <w:pPr>
              <w:spacing w:line="276" w:lineRule="auto"/>
              <w:rPr>
                <w:rFonts w:cs="Arial"/>
                <w:szCs w:val="20"/>
              </w:rPr>
            </w:pPr>
          </w:p>
        </w:tc>
      </w:tr>
      <w:tr w:rsidR="000F4BFB" w:rsidRPr="000F4BFB" w14:paraId="42F61B19" w14:textId="77777777" w:rsidTr="00CD1CE2">
        <w:tc>
          <w:tcPr>
            <w:tcW w:w="1848" w:type="dxa"/>
          </w:tcPr>
          <w:p w14:paraId="0E07A1C1" w14:textId="07746200" w:rsidR="00C831F7" w:rsidRDefault="000F4BFB" w:rsidP="002E7149">
            <w:pPr>
              <w:spacing w:line="276" w:lineRule="auto"/>
              <w:jc w:val="right"/>
            </w:pPr>
            <w:r>
              <w:t>21 juin</w:t>
            </w:r>
          </w:p>
          <w:p w14:paraId="21FE87FE" w14:textId="16E05379" w:rsidR="000F4BFB" w:rsidRPr="000F4BFB" w:rsidRDefault="000F4BFB" w:rsidP="002E7149">
            <w:pPr>
              <w:spacing w:line="276" w:lineRule="auto"/>
              <w:jc w:val="right"/>
              <w:rPr>
                <w:rFonts w:cs="Arial"/>
                <w:szCs w:val="20"/>
              </w:rPr>
            </w:pPr>
            <w:r>
              <w:t>9 juillet</w:t>
            </w:r>
          </w:p>
          <w:p w14:paraId="3CB3CD2D" w14:textId="77777777" w:rsidR="000F4BFB" w:rsidRPr="000F4BFB" w:rsidRDefault="000F4BFB" w:rsidP="002E7149">
            <w:pPr>
              <w:spacing w:line="276" w:lineRule="auto"/>
              <w:jc w:val="right"/>
              <w:rPr>
                <w:rFonts w:cs="Arial"/>
                <w:szCs w:val="20"/>
              </w:rPr>
            </w:pPr>
          </w:p>
          <w:p w14:paraId="58D31023" w14:textId="77777777" w:rsidR="000F4BFB" w:rsidRPr="000F4BFB" w:rsidRDefault="000F4BFB" w:rsidP="002E7149">
            <w:pPr>
              <w:spacing w:line="276" w:lineRule="auto"/>
              <w:jc w:val="right"/>
              <w:rPr>
                <w:rFonts w:cs="Arial"/>
                <w:szCs w:val="20"/>
              </w:rPr>
            </w:pPr>
          </w:p>
        </w:tc>
        <w:tc>
          <w:tcPr>
            <w:tcW w:w="778" w:type="dxa"/>
          </w:tcPr>
          <w:p w14:paraId="341EF1EC" w14:textId="36EF08A6" w:rsidR="000F4BFB" w:rsidRPr="000F4BFB" w:rsidRDefault="000F4BFB" w:rsidP="002E7149">
            <w:pPr>
              <w:spacing w:line="276" w:lineRule="auto"/>
              <w:rPr>
                <w:rFonts w:cs="Arial"/>
                <w:szCs w:val="20"/>
              </w:rPr>
            </w:pPr>
          </w:p>
          <w:p w14:paraId="2233B118" w14:textId="77777777" w:rsidR="000F4BFB" w:rsidRPr="000F4BFB" w:rsidRDefault="000F4BFB" w:rsidP="002E7149">
            <w:pPr>
              <w:spacing w:line="276" w:lineRule="auto"/>
              <w:rPr>
                <w:rFonts w:cs="Arial"/>
                <w:szCs w:val="20"/>
              </w:rPr>
            </w:pPr>
          </w:p>
          <w:p w14:paraId="341DAEB3" w14:textId="77777777" w:rsidR="000F4BFB" w:rsidRPr="000F4BFB" w:rsidRDefault="000F4BFB" w:rsidP="002E7149">
            <w:pPr>
              <w:spacing w:line="276" w:lineRule="auto"/>
              <w:rPr>
                <w:rFonts w:cs="Arial"/>
                <w:szCs w:val="20"/>
              </w:rPr>
            </w:pPr>
          </w:p>
        </w:tc>
        <w:tc>
          <w:tcPr>
            <w:tcW w:w="5034" w:type="dxa"/>
          </w:tcPr>
          <w:p w14:paraId="71C3DFB7" w14:textId="0B2B8AEB" w:rsidR="000F4BFB" w:rsidRPr="000F4BFB" w:rsidRDefault="000F4BFB" w:rsidP="00C80145">
            <w:pPr>
              <w:spacing w:line="276" w:lineRule="auto"/>
              <w:rPr>
                <w:rFonts w:cs="Arial"/>
                <w:szCs w:val="20"/>
              </w:rPr>
            </w:pPr>
            <w:r>
              <w:t>Exposition sur l'architecture du bâtiment du Parlement hongrois (ouverture durant la troisième partie de la session 2021 de l'Assemblée parlementaire du Conseil de l'Europe)</w:t>
            </w:r>
          </w:p>
          <w:p w14:paraId="55E49972" w14:textId="77777777" w:rsidR="000F4BFB" w:rsidRPr="000F4BFB" w:rsidRDefault="000F4BFB" w:rsidP="00C80145">
            <w:pPr>
              <w:spacing w:line="276" w:lineRule="auto"/>
              <w:rPr>
                <w:rFonts w:cs="Arial"/>
                <w:szCs w:val="20"/>
              </w:rPr>
            </w:pPr>
          </w:p>
        </w:tc>
        <w:tc>
          <w:tcPr>
            <w:tcW w:w="2405" w:type="dxa"/>
          </w:tcPr>
          <w:p w14:paraId="42A805DF" w14:textId="77777777" w:rsidR="000F4BFB" w:rsidRPr="000F4BFB" w:rsidRDefault="000F4BFB" w:rsidP="00C80145">
            <w:pPr>
              <w:spacing w:line="276" w:lineRule="auto"/>
              <w:rPr>
                <w:rFonts w:cs="Arial"/>
                <w:szCs w:val="20"/>
              </w:rPr>
            </w:pPr>
            <w:r>
              <w:t>Palais de l’Europe</w:t>
            </w:r>
          </w:p>
        </w:tc>
      </w:tr>
      <w:tr w:rsidR="000F4BFB" w:rsidRPr="000F4BFB" w14:paraId="2CC85E47" w14:textId="77777777" w:rsidTr="00CD1CE2">
        <w:trPr>
          <w:trHeight w:val="39"/>
        </w:trPr>
        <w:tc>
          <w:tcPr>
            <w:tcW w:w="1848" w:type="dxa"/>
          </w:tcPr>
          <w:p w14:paraId="767A54D0" w14:textId="77777777" w:rsidR="000F4BFB" w:rsidRPr="000F4BFB" w:rsidRDefault="000F4BFB" w:rsidP="002E7149">
            <w:pPr>
              <w:spacing w:line="276" w:lineRule="auto"/>
              <w:jc w:val="right"/>
              <w:rPr>
                <w:rFonts w:cs="Arial"/>
                <w:szCs w:val="20"/>
              </w:rPr>
            </w:pPr>
            <w:r>
              <w:t>29 juin</w:t>
            </w:r>
          </w:p>
        </w:tc>
        <w:tc>
          <w:tcPr>
            <w:tcW w:w="778" w:type="dxa"/>
          </w:tcPr>
          <w:p w14:paraId="4E149B62" w14:textId="77777777" w:rsidR="000F4BFB" w:rsidRPr="000F4BFB" w:rsidRDefault="000F4BFB" w:rsidP="002E7149">
            <w:pPr>
              <w:spacing w:line="276" w:lineRule="auto"/>
              <w:rPr>
                <w:rFonts w:cs="Arial"/>
                <w:szCs w:val="20"/>
              </w:rPr>
            </w:pPr>
          </w:p>
        </w:tc>
        <w:tc>
          <w:tcPr>
            <w:tcW w:w="5034" w:type="dxa"/>
          </w:tcPr>
          <w:p w14:paraId="0799E721" w14:textId="7B22F2D1" w:rsidR="000F4BFB" w:rsidRPr="000F4BFB" w:rsidRDefault="000F4BFB" w:rsidP="00C80145">
            <w:pPr>
              <w:spacing w:line="276" w:lineRule="auto"/>
              <w:rPr>
                <w:rFonts w:cs="Arial"/>
                <w:szCs w:val="20"/>
              </w:rPr>
            </w:pPr>
            <w:r>
              <w:t xml:space="preserve">Concert du flûtiste János </w:t>
            </w:r>
            <w:proofErr w:type="spellStart"/>
            <w:r>
              <w:t>Bálint</w:t>
            </w:r>
            <w:proofErr w:type="spellEnd"/>
            <w:r>
              <w:t xml:space="preserve"> accompagné du pianiste </w:t>
            </w:r>
            <w:proofErr w:type="spellStart"/>
            <w:r>
              <w:t>József</w:t>
            </w:r>
            <w:proofErr w:type="spellEnd"/>
            <w:r>
              <w:t xml:space="preserve"> </w:t>
            </w:r>
            <w:proofErr w:type="spellStart"/>
            <w:r>
              <w:t>Balog</w:t>
            </w:r>
            <w:proofErr w:type="spellEnd"/>
          </w:p>
          <w:p w14:paraId="01A2FD2C" w14:textId="77777777" w:rsidR="000F4BFB" w:rsidRPr="000F4BFB" w:rsidRDefault="000F4BFB" w:rsidP="00C80145">
            <w:pPr>
              <w:spacing w:line="276" w:lineRule="auto"/>
              <w:rPr>
                <w:rFonts w:cs="Arial"/>
                <w:szCs w:val="20"/>
              </w:rPr>
            </w:pPr>
          </w:p>
        </w:tc>
        <w:tc>
          <w:tcPr>
            <w:tcW w:w="2405" w:type="dxa"/>
          </w:tcPr>
          <w:p w14:paraId="64D7258C" w14:textId="06CA2F78" w:rsidR="000F4BFB" w:rsidRPr="000F4BFB" w:rsidRDefault="000F4BFB" w:rsidP="00C80145">
            <w:pPr>
              <w:spacing w:line="276" w:lineRule="auto"/>
              <w:rPr>
                <w:rFonts w:cs="Arial"/>
                <w:szCs w:val="20"/>
              </w:rPr>
            </w:pPr>
            <w:r>
              <w:t>Palais de l’Europe</w:t>
            </w:r>
          </w:p>
        </w:tc>
      </w:tr>
      <w:tr w:rsidR="000F4BFB" w:rsidRPr="000F4BFB" w14:paraId="13DC88A7" w14:textId="77777777" w:rsidTr="00CD1CE2">
        <w:trPr>
          <w:trHeight w:val="39"/>
        </w:trPr>
        <w:tc>
          <w:tcPr>
            <w:tcW w:w="1848" w:type="dxa"/>
          </w:tcPr>
          <w:p w14:paraId="1DD596BF" w14:textId="77777777" w:rsidR="000F4BFB" w:rsidRPr="000F4BFB" w:rsidRDefault="000F4BFB" w:rsidP="002E7149">
            <w:pPr>
              <w:spacing w:line="276" w:lineRule="auto"/>
              <w:jc w:val="right"/>
              <w:rPr>
                <w:rFonts w:cs="Arial"/>
                <w:szCs w:val="20"/>
              </w:rPr>
            </w:pPr>
            <w:r>
              <w:lastRenderedPageBreak/>
              <w:t>8 juillet</w:t>
            </w:r>
          </w:p>
        </w:tc>
        <w:tc>
          <w:tcPr>
            <w:tcW w:w="778" w:type="dxa"/>
          </w:tcPr>
          <w:p w14:paraId="2604E5C5" w14:textId="77777777" w:rsidR="000F4BFB" w:rsidRPr="000F4BFB" w:rsidRDefault="000F4BFB" w:rsidP="002E7149">
            <w:pPr>
              <w:spacing w:line="276" w:lineRule="auto"/>
              <w:rPr>
                <w:rFonts w:cs="Arial"/>
                <w:szCs w:val="20"/>
              </w:rPr>
            </w:pPr>
          </w:p>
        </w:tc>
        <w:tc>
          <w:tcPr>
            <w:tcW w:w="5034" w:type="dxa"/>
          </w:tcPr>
          <w:p w14:paraId="24EF7BE1" w14:textId="158BC5AB" w:rsidR="000F4BFB" w:rsidRPr="000F4BFB" w:rsidRDefault="000F4BFB" w:rsidP="00C80145">
            <w:pPr>
              <w:spacing w:line="276" w:lineRule="auto"/>
              <w:rPr>
                <w:rFonts w:cs="Arial"/>
                <w:szCs w:val="20"/>
              </w:rPr>
            </w:pPr>
            <w:r>
              <w:t>Dîner de vin de Toka</w:t>
            </w:r>
            <w:r w:rsidR="007A199A">
              <w:t>y</w:t>
            </w:r>
          </w:p>
        </w:tc>
        <w:tc>
          <w:tcPr>
            <w:tcW w:w="2405" w:type="dxa"/>
          </w:tcPr>
          <w:p w14:paraId="12701AE4" w14:textId="0AE2B938" w:rsidR="000F4BFB" w:rsidRPr="000F4BFB" w:rsidRDefault="000F4BFB" w:rsidP="00C80145">
            <w:pPr>
              <w:spacing w:line="276" w:lineRule="auto"/>
              <w:rPr>
                <w:rFonts w:cs="Arial"/>
                <w:szCs w:val="20"/>
              </w:rPr>
            </w:pPr>
            <w:r>
              <w:t xml:space="preserve">Kintzheim, Château de </w:t>
            </w:r>
            <w:r w:rsidR="007A199A">
              <w:t xml:space="preserve">la </w:t>
            </w:r>
            <w:r>
              <w:t>Confrérie Saint-Etienne</w:t>
            </w:r>
          </w:p>
          <w:p w14:paraId="71C4607C" w14:textId="77777777" w:rsidR="000F4BFB" w:rsidRPr="000F4BFB" w:rsidRDefault="000F4BFB" w:rsidP="00C80145">
            <w:pPr>
              <w:spacing w:line="276" w:lineRule="auto"/>
              <w:rPr>
                <w:rFonts w:cs="Arial"/>
                <w:szCs w:val="20"/>
              </w:rPr>
            </w:pPr>
          </w:p>
          <w:p w14:paraId="15B67614" w14:textId="77777777" w:rsidR="000F4BFB" w:rsidRPr="000F4BFB" w:rsidRDefault="000F4BFB" w:rsidP="00C80145">
            <w:pPr>
              <w:spacing w:line="276" w:lineRule="auto"/>
              <w:rPr>
                <w:rFonts w:cs="Arial"/>
                <w:szCs w:val="20"/>
              </w:rPr>
            </w:pPr>
          </w:p>
        </w:tc>
      </w:tr>
      <w:tr w:rsidR="000F4BFB" w:rsidRPr="000F4BFB" w14:paraId="4AB18E1B" w14:textId="77777777" w:rsidTr="00CD1CE2">
        <w:trPr>
          <w:trHeight w:val="39"/>
        </w:trPr>
        <w:tc>
          <w:tcPr>
            <w:tcW w:w="1848" w:type="dxa"/>
          </w:tcPr>
          <w:p w14:paraId="6E57DE2C" w14:textId="2E2AF801" w:rsidR="00C831F7" w:rsidRDefault="000F4BFB" w:rsidP="002E7149">
            <w:pPr>
              <w:spacing w:line="276" w:lineRule="auto"/>
              <w:jc w:val="right"/>
            </w:pPr>
            <w:r>
              <w:t>15 septembre</w:t>
            </w:r>
          </w:p>
          <w:p w14:paraId="0E7328AA" w14:textId="417911C2" w:rsidR="000F4BFB" w:rsidRPr="000F4BFB" w:rsidRDefault="000F4BFB" w:rsidP="002E7149">
            <w:pPr>
              <w:spacing w:line="276" w:lineRule="auto"/>
              <w:jc w:val="right"/>
              <w:rPr>
                <w:rFonts w:cs="Arial"/>
                <w:szCs w:val="20"/>
              </w:rPr>
            </w:pPr>
            <w:r>
              <w:t>10 octobre</w:t>
            </w:r>
          </w:p>
          <w:p w14:paraId="72EBCBDC" w14:textId="77777777" w:rsidR="000F4BFB" w:rsidRPr="000F4BFB" w:rsidRDefault="000F4BFB" w:rsidP="002E7149">
            <w:pPr>
              <w:spacing w:line="276" w:lineRule="auto"/>
              <w:jc w:val="right"/>
              <w:rPr>
                <w:rFonts w:cs="Arial"/>
                <w:szCs w:val="20"/>
              </w:rPr>
            </w:pPr>
          </w:p>
        </w:tc>
        <w:tc>
          <w:tcPr>
            <w:tcW w:w="778" w:type="dxa"/>
          </w:tcPr>
          <w:p w14:paraId="10880FF7" w14:textId="7EF83021" w:rsidR="000F4BFB" w:rsidRPr="000F4BFB" w:rsidRDefault="000F4BFB" w:rsidP="006E166E">
            <w:pPr>
              <w:spacing w:line="276" w:lineRule="auto"/>
              <w:rPr>
                <w:rFonts w:cs="Arial"/>
                <w:szCs w:val="20"/>
              </w:rPr>
            </w:pPr>
          </w:p>
        </w:tc>
        <w:tc>
          <w:tcPr>
            <w:tcW w:w="5034" w:type="dxa"/>
          </w:tcPr>
          <w:p w14:paraId="4ED94302" w14:textId="77777777" w:rsidR="000F4BFB" w:rsidRPr="000F4BFB" w:rsidRDefault="000F4BFB" w:rsidP="00C80145">
            <w:pPr>
              <w:spacing w:line="276" w:lineRule="auto"/>
              <w:rPr>
                <w:rFonts w:cs="Arial"/>
                <w:szCs w:val="20"/>
              </w:rPr>
            </w:pPr>
            <w:r>
              <w:t>Exposition en plein air des itinéraires culturels en Hongrie - ouverture des Journées européennes du patrimoine</w:t>
            </w:r>
          </w:p>
        </w:tc>
        <w:tc>
          <w:tcPr>
            <w:tcW w:w="2405" w:type="dxa"/>
          </w:tcPr>
          <w:p w14:paraId="7FEC7A1E" w14:textId="4456AAA5" w:rsidR="000F4BFB" w:rsidRPr="000F4BFB" w:rsidRDefault="000F4BFB" w:rsidP="00C80145">
            <w:pPr>
              <w:spacing w:line="276" w:lineRule="auto"/>
              <w:rPr>
                <w:rFonts w:cs="Arial"/>
                <w:szCs w:val="20"/>
              </w:rPr>
            </w:pPr>
            <w:r>
              <w:t xml:space="preserve">La </w:t>
            </w:r>
            <w:r w:rsidR="007A199A">
              <w:t>P</w:t>
            </w:r>
            <w:r>
              <w:t>resqu'île Malraux</w:t>
            </w:r>
          </w:p>
          <w:p w14:paraId="2E15BB4C" w14:textId="77777777" w:rsidR="000F4BFB" w:rsidRPr="000F4BFB" w:rsidRDefault="000F4BFB" w:rsidP="00C80145">
            <w:pPr>
              <w:spacing w:line="276" w:lineRule="auto"/>
              <w:rPr>
                <w:rFonts w:cs="Arial"/>
                <w:szCs w:val="20"/>
              </w:rPr>
            </w:pPr>
          </w:p>
          <w:p w14:paraId="12BF29C1" w14:textId="77777777" w:rsidR="000F4BFB" w:rsidRPr="000F4BFB" w:rsidRDefault="000F4BFB" w:rsidP="00C80145">
            <w:pPr>
              <w:spacing w:line="276" w:lineRule="auto"/>
              <w:rPr>
                <w:rFonts w:cs="Arial"/>
                <w:szCs w:val="20"/>
              </w:rPr>
            </w:pPr>
          </w:p>
        </w:tc>
      </w:tr>
      <w:tr w:rsidR="000F4BFB" w:rsidRPr="000F4BFB" w14:paraId="1C821942" w14:textId="77777777" w:rsidTr="00CD1CE2">
        <w:trPr>
          <w:trHeight w:val="39"/>
        </w:trPr>
        <w:tc>
          <w:tcPr>
            <w:tcW w:w="1848" w:type="dxa"/>
          </w:tcPr>
          <w:p w14:paraId="0C6106A4" w14:textId="5CAB1FAF" w:rsidR="00C831F7" w:rsidRDefault="000F4BFB" w:rsidP="002E7149">
            <w:pPr>
              <w:spacing w:line="276" w:lineRule="auto"/>
              <w:jc w:val="right"/>
            </w:pPr>
            <w:r>
              <w:t>22 septembre</w:t>
            </w:r>
          </w:p>
          <w:p w14:paraId="18A5761B" w14:textId="2BEB5F1B" w:rsidR="000F4BFB" w:rsidRPr="000F4BFB" w:rsidRDefault="000F4BFB" w:rsidP="002E7149">
            <w:pPr>
              <w:spacing w:line="276" w:lineRule="auto"/>
              <w:jc w:val="right"/>
              <w:rPr>
                <w:rFonts w:cs="Arial"/>
                <w:szCs w:val="20"/>
              </w:rPr>
            </w:pPr>
            <w:r>
              <w:t>22 octobre</w:t>
            </w:r>
          </w:p>
          <w:p w14:paraId="1EB0AA8D" w14:textId="77777777" w:rsidR="000F4BFB" w:rsidRPr="000F4BFB" w:rsidRDefault="000F4BFB" w:rsidP="002E7149">
            <w:pPr>
              <w:spacing w:line="276" w:lineRule="auto"/>
              <w:jc w:val="right"/>
              <w:rPr>
                <w:rFonts w:cs="Arial"/>
                <w:szCs w:val="20"/>
              </w:rPr>
            </w:pPr>
          </w:p>
        </w:tc>
        <w:tc>
          <w:tcPr>
            <w:tcW w:w="778" w:type="dxa"/>
          </w:tcPr>
          <w:p w14:paraId="57C526D6" w14:textId="125B64D1" w:rsidR="000F4BFB" w:rsidRPr="000F4BFB" w:rsidRDefault="000F4BFB" w:rsidP="006E166E">
            <w:pPr>
              <w:spacing w:line="276" w:lineRule="auto"/>
              <w:rPr>
                <w:rFonts w:cs="Arial"/>
                <w:szCs w:val="20"/>
              </w:rPr>
            </w:pPr>
          </w:p>
        </w:tc>
        <w:tc>
          <w:tcPr>
            <w:tcW w:w="5034" w:type="dxa"/>
          </w:tcPr>
          <w:p w14:paraId="416FCA11" w14:textId="7FAC632D" w:rsidR="000F4BFB" w:rsidRPr="000F4BFB" w:rsidRDefault="000F4BFB" w:rsidP="00C80145">
            <w:pPr>
              <w:spacing w:line="276" w:lineRule="auto"/>
              <w:rPr>
                <w:rFonts w:cs="Arial"/>
                <w:szCs w:val="20"/>
              </w:rPr>
            </w:pPr>
            <w:r>
              <w:t>Exposition Cross-in-</w:t>
            </w:r>
            <w:proofErr w:type="spellStart"/>
            <w:r>
              <w:t>Fire</w:t>
            </w:r>
            <w:proofErr w:type="spellEnd"/>
            <w:r w:rsidR="009C5118">
              <w:t> </w:t>
            </w:r>
            <w:r>
              <w:t>: La persécution des chrétiens au Moyen-Orient</w:t>
            </w:r>
          </w:p>
          <w:p w14:paraId="78A7BE59" w14:textId="1365A36C" w:rsidR="000F4BFB" w:rsidRPr="000F4BFB" w:rsidRDefault="000F4BFB" w:rsidP="00C80145">
            <w:pPr>
              <w:spacing w:line="276" w:lineRule="auto"/>
              <w:rPr>
                <w:rFonts w:cs="Arial"/>
                <w:szCs w:val="20"/>
              </w:rPr>
            </w:pPr>
          </w:p>
        </w:tc>
        <w:tc>
          <w:tcPr>
            <w:tcW w:w="2405" w:type="dxa"/>
          </w:tcPr>
          <w:p w14:paraId="563E43CF" w14:textId="3D3B1344" w:rsidR="000F4BFB" w:rsidRPr="000F4BFB" w:rsidRDefault="000F4BFB" w:rsidP="00C80145">
            <w:pPr>
              <w:spacing w:line="276" w:lineRule="auto"/>
              <w:rPr>
                <w:rFonts w:cs="Arial"/>
                <w:szCs w:val="20"/>
              </w:rPr>
            </w:pPr>
            <w:r>
              <w:t>Palais de l’Europe</w:t>
            </w:r>
          </w:p>
          <w:p w14:paraId="2DBC3032" w14:textId="77777777" w:rsidR="000F4BFB" w:rsidRPr="000F4BFB" w:rsidRDefault="000F4BFB" w:rsidP="00C80145">
            <w:pPr>
              <w:spacing w:line="276" w:lineRule="auto"/>
              <w:rPr>
                <w:rFonts w:cs="Arial"/>
                <w:szCs w:val="20"/>
              </w:rPr>
            </w:pPr>
          </w:p>
          <w:p w14:paraId="2791B965" w14:textId="77777777" w:rsidR="000F4BFB" w:rsidRPr="000F4BFB" w:rsidRDefault="000F4BFB" w:rsidP="00C80145">
            <w:pPr>
              <w:spacing w:line="276" w:lineRule="auto"/>
              <w:rPr>
                <w:rFonts w:cs="Arial"/>
                <w:szCs w:val="20"/>
              </w:rPr>
            </w:pPr>
          </w:p>
        </w:tc>
      </w:tr>
      <w:tr w:rsidR="000F4BFB" w:rsidRPr="000F4BFB" w14:paraId="106EB455" w14:textId="77777777" w:rsidTr="00CD1CE2">
        <w:trPr>
          <w:trHeight w:val="39"/>
        </w:trPr>
        <w:tc>
          <w:tcPr>
            <w:tcW w:w="1848" w:type="dxa"/>
          </w:tcPr>
          <w:p w14:paraId="460FA9FB" w14:textId="77777777" w:rsidR="000F4BFB" w:rsidRPr="000F4BFB" w:rsidRDefault="000F4BFB" w:rsidP="002E7149">
            <w:pPr>
              <w:spacing w:line="276" w:lineRule="auto"/>
              <w:jc w:val="right"/>
              <w:rPr>
                <w:rFonts w:cs="Arial"/>
                <w:szCs w:val="20"/>
              </w:rPr>
            </w:pPr>
            <w:r>
              <w:t>24-25 septembre</w:t>
            </w:r>
          </w:p>
        </w:tc>
        <w:tc>
          <w:tcPr>
            <w:tcW w:w="778" w:type="dxa"/>
          </w:tcPr>
          <w:p w14:paraId="61F8D414" w14:textId="77777777" w:rsidR="000F4BFB" w:rsidRPr="000F4BFB" w:rsidRDefault="000F4BFB" w:rsidP="002E7149">
            <w:pPr>
              <w:spacing w:line="276" w:lineRule="auto"/>
              <w:rPr>
                <w:rFonts w:cs="Arial"/>
                <w:szCs w:val="20"/>
              </w:rPr>
            </w:pPr>
          </w:p>
        </w:tc>
        <w:tc>
          <w:tcPr>
            <w:tcW w:w="5034" w:type="dxa"/>
          </w:tcPr>
          <w:p w14:paraId="21ECF190" w14:textId="1E5EF7EA" w:rsidR="000F4BFB" w:rsidRPr="000F4BFB" w:rsidRDefault="000F4BFB" w:rsidP="00C80145">
            <w:pPr>
              <w:spacing w:line="276" w:lineRule="auto"/>
              <w:rPr>
                <w:rFonts w:cs="Arial"/>
                <w:szCs w:val="20"/>
              </w:rPr>
            </w:pPr>
            <w:r>
              <w:t>Célébration de la Journée européenne des langues</w:t>
            </w:r>
            <w:r w:rsidR="009C5118">
              <w:t> </w:t>
            </w:r>
            <w:r>
              <w:t>: concert et ateliers</w:t>
            </w:r>
          </w:p>
          <w:p w14:paraId="19FBE32D" w14:textId="77777777" w:rsidR="000F4BFB" w:rsidRPr="000F4BFB" w:rsidRDefault="000F4BFB" w:rsidP="00C80145">
            <w:pPr>
              <w:spacing w:line="276" w:lineRule="auto"/>
              <w:rPr>
                <w:rFonts w:cs="Arial"/>
                <w:szCs w:val="20"/>
              </w:rPr>
            </w:pPr>
          </w:p>
        </w:tc>
        <w:tc>
          <w:tcPr>
            <w:tcW w:w="2405" w:type="dxa"/>
          </w:tcPr>
          <w:p w14:paraId="6F470239" w14:textId="5733CCF1" w:rsidR="000F4BFB" w:rsidRPr="000F4BFB" w:rsidRDefault="009C5118" w:rsidP="00C80145">
            <w:pPr>
              <w:spacing w:line="276" w:lineRule="auto"/>
              <w:rPr>
                <w:rFonts w:cs="Arial"/>
                <w:szCs w:val="20"/>
              </w:rPr>
            </w:pPr>
            <w:r>
              <w:t>É</w:t>
            </w:r>
            <w:r w:rsidR="000F4BFB">
              <w:t>cole Européenne de Strasbourg</w:t>
            </w:r>
          </w:p>
          <w:p w14:paraId="6A105A8D" w14:textId="77777777" w:rsidR="000F4BFB" w:rsidRPr="000F4BFB" w:rsidRDefault="000F4BFB" w:rsidP="00C80145">
            <w:pPr>
              <w:spacing w:line="276" w:lineRule="auto"/>
              <w:rPr>
                <w:rFonts w:cs="Arial"/>
                <w:szCs w:val="20"/>
              </w:rPr>
            </w:pPr>
          </w:p>
        </w:tc>
      </w:tr>
      <w:tr w:rsidR="000F4BFB" w:rsidRPr="000F4BFB" w14:paraId="6E535407" w14:textId="77777777" w:rsidTr="00CD1CE2">
        <w:trPr>
          <w:trHeight w:val="39"/>
        </w:trPr>
        <w:tc>
          <w:tcPr>
            <w:tcW w:w="1848" w:type="dxa"/>
          </w:tcPr>
          <w:p w14:paraId="0208E3F2" w14:textId="77777777" w:rsidR="000F4BFB" w:rsidRPr="000F4BFB" w:rsidRDefault="000F4BFB" w:rsidP="002E7149">
            <w:pPr>
              <w:spacing w:line="276" w:lineRule="auto"/>
              <w:jc w:val="right"/>
              <w:rPr>
                <w:rFonts w:cs="Arial"/>
                <w:szCs w:val="20"/>
              </w:rPr>
            </w:pPr>
            <w:r>
              <w:t>29 septembre</w:t>
            </w:r>
          </w:p>
        </w:tc>
        <w:tc>
          <w:tcPr>
            <w:tcW w:w="778" w:type="dxa"/>
          </w:tcPr>
          <w:p w14:paraId="2A1D5DD5" w14:textId="77777777" w:rsidR="000F4BFB" w:rsidRPr="000F4BFB" w:rsidRDefault="000F4BFB" w:rsidP="002E7149">
            <w:pPr>
              <w:spacing w:line="276" w:lineRule="auto"/>
              <w:rPr>
                <w:rFonts w:cs="Arial"/>
                <w:szCs w:val="20"/>
              </w:rPr>
            </w:pPr>
          </w:p>
        </w:tc>
        <w:tc>
          <w:tcPr>
            <w:tcW w:w="5034" w:type="dxa"/>
          </w:tcPr>
          <w:p w14:paraId="43A58095" w14:textId="2695E9FC" w:rsidR="000F4BFB" w:rsidRPr="000F4BFB" w:rsidRDefault="000F4BFB" w:rsidP="00C80145">
            <w:pPr>
              <w:spacing w:line="276" w:lineRule="auto"/>
              <w:rPr>
                <w:rFonts w:cs="Arial"/>
                <w:szCs w:val="20"/>
              </w:rPr>
            </w:pPr>
            <w:r>
              <w:t>Concert des Virtuoses (durant la quatrième partie de Session 2021 de l'Assemblée parlementaire du Conseil de l'Europe)</w:t>
            </w:r>
          </w:p>
          <w:p w14:paraId="7DFBBF09" w14:textId="77FB7B79" w:rsidR="006E166E" w:rsidRPr="000F4BFB" w:rsidRDefault="006E166E" w:rsidP="00C80145">
            <w:pPr>
              <w:spacing w:line="276" w:lineRule="auto"/>
              <w:rPr>
                <w:rFonts w:cs="Arial"/>
                <w:szCs w:val="20"/>
              </w:rPr>
            </w:pPr>
          </w:p>
        </w:tc>
        <w:tc>
          <w:tcPr>
            <w:tcW w:w="2405" w:type="dxa"/>
          </w:tcPr>
          <w:p w14:paraId="3DDCBA39" w14:textId="2C8B75D5" w:rsidR="000F4BFB" w:rsidRPr="000F4BFB" w:rsidRDefault="000F4BFB" w:rsidP="00C80145">
            <w:pPr>
              <w:spacing w:line="276" w:lineRule="auto"/>
              <w:rPr>
                <w:rFonts w:cs="Arial"/>
                <w:szCs w:val="20"/>
              </w:rPr>
            </w:pPr>
            <w:r>
              <w:t>Pavillon Jos</w:t>
            </w:r>
            <w:r w:rsidR="009C5118">
              <w:t>é</w:t>
            </w:r>
            <w:r>
              <w:t>phine</w:t>
            </w:r>
          </w:p>
          <w:p w14:paraId="57E10395" w14:textId="77777777" w:rsidR="000F4BFB" w:rsidRPr="000F4BFB" w:rsidRDefault="000F4BFB" w:rsidP="00C80145">
            <w:pPr>
              <w:spacing w:line="276" w:lineRule="auto"/>
              <w:rPr>
                <w:rFonts w:cs="Arial"/>
                <w:szCs w:val="20"/>
              </w:rPr>
            </w:pPr>
          </w:p>
        </w:tc>
      </w:tr>
      <w:tr w:rsidR="000F4BFB" w:rsidRPr="000F4BFB" w14:paraId="422FC496" w14:textId="77777777" w:rsidTr="00CD1CE2">
        <w:trPr>
          <w:trHeight w:val="39"/>
        </w:trPr>
        <w:tc>
          <w:tcPr>
            <w:tcW w:w="1848" w:type="dxa"/>
          </w:tcPr>
          <w:p w14:paraId="6B27ADAE" w14:textId="51C9FAB7" w:rsidR="00C831F7" w:rsidRDefault="000F4BFB" w:rsidP="002E7149">
            <w:pPr>
              <w:spacing w:line="276" w:lineRule="auto"/>
              <w:jc w:val="right"/>
            </w:pPr>
            <w:r>
              <w:t>5 octobre</w:t>
            </w:r>
          </w:p>
          <w:p w14:paraId="0DCB75C6" w14:textId="4CA42C8D" w:rsidR="000F4BFB" w:rsidRPr="000F4BFB" w:rsidRDefault="000F4BFB" w:rsidP="002E7149">
            <w:pPr>
              <w:spacing w:line="276" w:lineRule="auto"/>
              <w:jc w:val="right"/>
              <w:rPr>
                <w:rFonts w:cs="Arial"/>
                <w:szCs w:val="20"/>
              </w:rPr>
            </w:pPr>
            <w:r>
              <w:t>10 novembre</w:t>
            </w:r>
          </w:p>
          <w:p w14:paraId="5171EFB1" w14:textId="77777777" w:rsidR="000F4BFB" w:rsidRPr="000F4BFB" w:rsidRDefault="000F4BFB" w:rsidP="002E7149">
            <w:pPr>
              <w:spacing w:line="276" w:lineRule="auto"/>
              <w:jc w:val="right"/>
              <w:rPr>
                <w:rFonts w:cs="Arial"/>
                <w:szCs w:val="20"/>
              </w:rPr>
            </w:pPr>
          </w:p>
        </w:tc>
        <w:tc>
          <w:tcPr>
            <w:tcW w:w="778" w:type="dxa"/>
          </w:tcPr>
          <w:p w14:paraId="1B052D13" w14:textId="77777777" w:rsidR="000F4BFB" w:rsidRPr="000F4BFB" w:rsidRDefault="000F4BFB" w:rsidP="002E7149">
            <w:pPr>
              <w:spacing w:line="276" w:lineRule="auto"/>
              <w:rPr>
                <w:rFonts w:cs="Arial"/>
                <w:szCs w:val="20"/>
              </w:rPr>
            </w:pPr>
          </w:p>
          <w:p w14:paraId="309EE83A" w14:textId="77777777" w:rsidR="000F4BFB" w:rsidRPr="000F4BFB" w:rsidRDefault="000F4BFB" w:rsidP="002E7149">
            <w:pPr>
              <w:spacing w:line="276" w:lineRule="auto"/>
              <w:rPr>
                <w:rFonts w:cs="Arial"/>
                <w:szCs w:val="20"/>
              </w:rPr>
            </w:pPr>
          </w:p>
        </w:tc>
        <w:tc>
          <w:tcPr>
            <w:tcW w:w="5034" w:type="dxa"/>
          </w:tcPr>
          <w:p w14:paraId="5B3FC6FF" w14:textId="514DF08B" w:rsidR="000F4BFB" w:rsidRPr="000F4BFB" w:rsidRDefault="000F4BFB" w:rsidP="00C80145">
            <w:pPr>
              <w:spacing w:line="276" w:lineRule="auto"/>
              <w:rPr>
                <w:rFonts w:cs="Arial"/>
                <w:szCs w:val="20"/>
              </w:rPr>
            </w:pPr>
            <w:r>
              <w:t xml:space="preserve">Exposition de photos en plein air du photographe de la nature </w:t>
            </w:r>
            <w:proofErr w:type="spellStart"/>
            <w:r>
              <w:t>Bence</w:t>
            </w:r>
            <w:proofErr w:type="spellEnd"/>
            <w:r>
              <w:t xml:space="preserve"> </w:t>
            </w:r>
            <w:proofErr w:type="spellStart"/>
            <w:r>
              <w:t>Máté</w:t>
            </w:r>
            <w:proofErr w:type="spellEnd"/>
          </w:p>
          <w:p w14:paraId="38C1FAE1" w14:textId="3611DDBD" w:rsidR="000F4BFB" w:rsidRPr="000F4BFB" w:rsidRDefault="000F4BFB" w:rsidP="00C80145">
            <w:pPr>
              <w:spacing w:line="276" w:lineRule="auto"/>
              <w:rPr>
                <w:rFonts w:cs="Arial"/>
                <w:szCs w:val="20"/>
              </w:rPr>
            </w:pPr>
          </w:p>
        </w:tc>
        <w:tc>
          <w:tcPr>
            <w:tcW w:w="2405" w:type="dxa"/>
          </w:tcPr>
          <w:p w14:paraId="04C26634" w14:textId="77777777" w:rsidR="000F4BFB" w:rsidRPr="000F4BFB" w:rsidRDefault="000F4BFB" w:rsidP="00C80145">
            <w:pPr>
              <w:spacing w:line="276" w:lineRule="auto"/>
              <w:rPr>
                <w:rFonts w:cs="Arial"/>
                <w:szCs w:val="20"/>
              </w:rPr>
            </w:pPr>
            <w:r>
              <w:t>Place du Château</w:t>
            </w:r>
          </w:p>
          <w:p w14:paraId="30D791EA" w14:textId="77777777" w:rsidR="000F4BFB" w:rsidRPr="000F4BFB" w:rsidRDefault="000F4BFB" w:rsidP="00C80145">
            <w:pPr>
              <w:spacing w:line="276" w:lineRule="auto"/>
              <w:rPr>
                <w:rFonts w:cs="Arial"/>
                <w:szCs w:val="20"/>
              </w:rPr>
            </w:pPr>
          </w:p>
          <w:p w14:paraId="59057A40" w14:textId="77777777" w:rsidR="000F4BFB" w:rsidRPr="000F4BFB" w:rsidRDefault="000F4BFB" w:rsidP="00C80145">
            <w:pPr>
              <w:spacing w:line="276" w:lineRule="auto"/>
              <w:rPr>
                <w:rFonts w:cs="Arial"/>
                <w:szCs w:val="20"/>
              </w:rPr>
            </w:pPr>
          </w:p>
        </w:tc>
      </w:tr>
      <w:tr w:rsidR="000F4BFB" w:rsidRPr="00595388" w14:paraId="3C55C722" w14:textId="77777777" w:rsidTr="00CD1CE2">
        <w:trPr>
          <w:trHeight w:val="39"/>
        </w:trPr>
        <w:tc>
          <w:tcPr>
            <w:tcW w:w="1848" w:type="dxa"/>
          </w:tcPr>
          <w:p w14:paraId="3D959871" w14:textId="77777777" w:rsidR="000F4BFB" w:rsidRPr="000F4BFB" w:rsidRDefault="000F4BFB" w:rsidP="002E7149">
            <w:pPr>
              <w:spacing w:line="276" w:lineRule="auto"/>
              <w:jc w:val="right"/>
              <w:rPr>
                <w:rFonts w:cs="Arial"/>
                <w:szCs w:val="20"/>
              </w:rPr>
            </w:pPr>
            <w:r>
              <w:t>11-24 octobre</w:t>
            </w:r>
          </w:p>
        </w:tc>
        <w:tc>
          <w:tcPr>
            <w:tcW w:w="778" w:type="dxa"/>
          </w:tcPr>
          <w:p w14:paraId="2F05FABF" w14:textId="77777777" w:rsidR="000F4BFB" w:rsidRPr="000F4BFB" w:rsidRDefault="000F4BFB" w:rsidP="002E7149">
            <w:pPr>
              <w:spacing w:line="276" w:lineRule="auto"/>
              <w:rPr>
                <w:rFonts w:cs="Arial"/>
                <w:szCs w:val="20"/>
              </w:rPr>
            </w:pPr>
          </w:p>
        </w:tc>
        <w:tc>
          <w:tcPr>
            <w:tcW w:w="5034" w:type="dxa"/>
          </w:tcPr>
          <w:p w14:paraId="1371471C" w14:textId="7A902CFB" w:rsidR="000F4BFB" w:rsidRPr="000F4BFB" w:rsidRDefault="000F4BFB" w:rsidP="00C80145">
            <w:pPr>
              <w:spacing w:line="276" w:lineRule="auto"/>
              <w:rPr>
                <w:rFonts w:cs="Arial"/>
                <w:szCs w:val="20"/>
              </w:rPr>
            </w:pPr>
            <w:r>
              <w:t xml:space="preserve">Festival du </w:t>
            </w:r>
            <w:r w:rsidR="007A199A">
              <w:t>f</w:t>
            </w:r>
            <w:r>
              <w:t xml:space="preserve">ilm Hongrois - Perspective </w:t>
            </w:r>
            <w:r w:rsidR="007A199A">
              <w:t>f</w:t>
            </w:r>
            <w:r>
              <w:t xml:space="preserve">éminine </w:t>
            </w:r>
          </w:p>
          <w:p w14:paraId="7BC1A8DA" w14:textId="77777777" w:rsidR="000F4BFB" w:rsidRPr="000F4BFB" w:rsidRDefault="000F4BFB" w:rsidP="00C80145">
            <w:pPr>
              <w:spacing w:line="276" w:lineRule="auto"/>
              <w:rPr>
                <w:rFonts w:cs="Arial"/>
                <w:szCs w:val="20"/>
              </w:rPr>
            </w:pPr>
          </w:p>
        </w:tc>
        <w:tc>
          <w:tcPr>
            <w:tcW w:w="2405" w:type="dxa"/>
          </w:tcPr>
          <w:p w14:paraId="3A7DA5A1" w14:textId="66745BF2" w:rsidR="000F4BFB" w:rsidRPr="00595388" w:rsidRDefault="00C831F7" w:rsidP="00C80145">
            <w:pPr>
              <w:spacing w:line="276" w:lineRule="auto"/>
              <w:rPr>
                <w:rFonts w:cs="Arial"/>
                <w:szCs w:val="20"/>
              </w:rPr>
            </w:pPr>
            <w:r>
              <w:t>Longs métrages</w:t>
            </w:r>
            <w:r w:rsidR="009C5118">
              <w:t> </w:t>
            </w:r>
            <w:r>
              <w:t xml:space="preserve">: Cinéma Odyssée, films documentaires, </w:t>
            </w:r>
            <w:r w:rsidR="000F4BFB">
              <w:t>Palais de l’Europe</w:t>
            </w:r>
          </w:p>
          <w:p w14:paraId="0147D8D3" w14:textId="77777777" w:rsidR="000F4BFB" w:rsidRPr="00595388" w:rsidRDefault="000F4BFB" w:rsidP="00C80145">
            <w:pPr>
              <w:spacing w:line="276" w:lineRule="auto"/>
              <w:rPr>
                <w:rFonts w:cs="Arial"/>
                <w:szCs w:val="20"/>
              </w:rPr>
            </w:pPr>
          </w:p>
        </w:tc>
      </w:tr>
      <w:tr w:rsidR="000F4BFB" w:rsidRPr="000F4BFB" w14:paraId="4E7646BF" w14:textId="77777777" w:rsidTr="00CD1CE2">
        <w:trPr>
          <w:trHeight w:val="39"/>
        </w:trPr>
        <w:tc>
          <w:tcPr>
            <w:tcW w:w="1848" w:type="dxa"/>
          </w:tcPr>
          <w:p w14:paraId="41C52AD6" w14:textId="77777777" w:rsidR="000F4BFB" w:rsidRPr="000F4BFB" w:rsidRDefault="000F4BFB" w:rsidP="002E7149">
            <w:pPr>
              <w:spacing w:line="276" w:lineRule="auto"/>
              <w:jc w:val="right"/>
              <w:rPr>
                <w:rFonts w:cs="Arial"/>
                <w:szCs w:val="20"/>
              </w:rPr>
            </w:pPr>
            <w:r>
              <w:t>15 octobre</w:t>
            </w:r>
          </w:p>
        </w:tc>
        <w:tc>
          <w:tcPr>
            <w:tcW w:w="778" w:type="dxa"/>
          </w:tcPr>
          <w:p w14:paraId="44091D9F" w14:textId="77777777" w:rsidR="000F4BFB" w:rsidRPr="000F4BFB" w:rsidRDefault="000F4BFB" w:rsidP="002E7149">
            <w:pPr>
              <w:spacing w:line="276" w:lineRule="auto"/>
              <w:rPr>
                <w:rFonts w:cs="Arial"/>
                <w:szCs w:val="20"/>
              </w:rPr>
            </w:pPr>
          </w:p>
        </w:tc>
        <w:tc>
          <w:tcPr>
            <w:tcW w:w="5034" w:type="dxa"/>
          </w:tcPr>
          <w:p w14:paraId="2CC23A59" w14:textId="18F84D46" w:rsidR="000F4BFB" w:rsidRPr="000F4BFB" w:rsidRDefault="000F4BFB" w:rsidP="00C80145">
            <w:pPr>
              <w:spacing w:line="276" w:lineRule="auto"/>
              <w:rPr>
                <w:rFonts w:cs="Arial"/>
                <w:szCs w:val="20"/>
              </w:rPr>
            </w:pPr>
            <w:r>
              <w:t xml:space="preserve">Une soirée avec </w:t>
            </w:r>
            <w:proofErr w:type="spellStart"/>
            <w:r>
              <w:t>Karády</w:t>
            </w:r>
            <w:proofErr w:type="spellEnd"/>
            <w:r w:rsidR="007A199A">
              <w:t> :</w:t>
            </w:r>
            <w:r>
              <w:t xml:space="preserve"> pièce de théâtre musical</w:t>
            </w:r>
          </w:p>
        </w:tc>
        <w:tc>
          <w:tcPr>
            <w:tcW w:w="2405" w:type="dxa"/>
          </w:tcPr>
          <w:p w14:paraId="32453D27" w14:textId="77777777" w:rsidR="000F4BFB" w:rsidRPr="000F4BFB" w:rsidRDefault="000F4BFB" w:rsidP="00C80145">
            <w:pPr>
              <w:spacing w:line="276" w:lineRule="auto"/>
              <w:rPr>
                <w:rFonts w:cs="Arial"/>
                <w:szCs w:val="20"/>
              </w:rPr>
            </w:pPr>
            <w:r>
              <w:t>Cinéma Odyssée</w:t>
            </w:r>
          </w:p>
          <w:p w14:paraId="2547CC53" w14:textId="77777777" w:rsidR="000F4BFB" w:rsidRPr="000F4BFB" w:rsidRDefault="000F4BFB" w:rsidP="00C80145">
            <w:pPr>
              <w:spacing w:line="276" w:lineRule="auto"/>
              <w:rPr>
                <w:rFonts w:cs="Arial"/>
                <w:szCs w:val="20"/>
              </w:rPr>
            </w:pPr>
          </w:p>
        </w:tc>
      </w:tr>
      <w:tr w:rsidR="000F4BFB" w:rsidRPr="000F4BFB" w14:paraId="18241417" w14:textId="77777777" w:rsidTr="00CD1CE2">
        <w:trPr>
          <w:trHeight w:val="39"/>
        </w:trPr>
        <w:tc>
          <w:tcPr>
            <w:tcW w:w="1848" w:type="dxa"/>
          </w:tcPr>
          <w:p w14:paraId="2A84E8E0" w14:textId="77777777" w:rsidR="000F4BFB" w:rsidRPr="000F4BFB" w:rsidRDefault="000F4BFB" w:rsidP="002E7149">
            <w:pPr>
              <w:spacing w:line="276" w:lineRule="auto"/>
              <w:jc w:val="right"/>
              <w:rPr>
                <w:rFonts w:cs="Arial"/>
                <w:szCs w:val="20"/>
              </w:rPr>
            </w:pPr>
            <w:r>
              <w:t>16 octobre</w:t>
            </w:r>
          </w:p>
          <w:p w14:paraId="47E6AAE6" w14:textId="77777777" w:rsidR="000F4BFB" w:rsidRPr="000F4BFB" w:rsidRDefault="000F4BFB" w:rsidP="002E7149">
            <w:pPr>
              <w:spacing w:line="276" w:lineRule="auto"/>
              <w:jc w:val="right"/>
              <w:rPr>
                <w:rFonts w:cs="Arial"/>
                <w:szCs w:val="20"/>
              </w:rPr>
            </w:pPr>
          </w:p>
        </w:tc>
        <w:tc>
          <w:tcPr>
            <w:tcW w:w="778" w:type="dxa"/>
          </w:tcPr>
          <w:p w14:paraId="77370501" w14:textId="77777777" w:rsidR="000F4BFB" w:rsidRPr="000F4BFB" w:rsidRDefault="000F4BFB" w:rsidP="002E7149">
            <w:pPr>
              <w:spacing w:line="276" w:lineRule="auto"/>
              <w:rPr>
                <w:rFonts w:cs="Arial"/>
                <w:szCs w:val="20"/>
              </w:rPr>
            </w:pPr>
          </w:p>
        </w:tc>
        <w:tc>
          <w:tcPr>
            <w:tcW w:w="5034" w:type="dxa"/>
          </w:tcPr>
          <w:p w14:paraId="14C7F432" w14:textId="77777777" w:rsidR="000F4BFB" w:rsidRPr="000F4BFB" w:rsidRDefault="000F4BFB" w:rsidP="00C80145">
            <w:pPr>
              <w:spacing w:line="276" w:lineRule="auto"/>
              <w:rPr>
                <w:rFonts w:cs="Arial"/>
                <w:szCs w:val="20"/>
              </w:rPr>
            </w:pPr>
            <w:proofErr w:type="spellStart"/>
            <w:r>
              <w:t>Harmoni</w:t>
            </w:r>
            <w:proofErr w:type="spellEnd"/>
            <w:r>
              <w:t>(c)a en Europe - concert</w:t>
            </w:r>
          </w:p>
        </w:tc>
        <w:tc>
          <w:tcPr>
            <w:tcW w:w="2405" w:type="dxa"/>
          </w:tcPr>
          <w:p w14:paraId="55EFED51" w14:textId="77777777" w:rsidR="000F4BFB" w:rsidRPr="000F4BFB" w:rsidRDefault="000F4BFB" w:rsidP="00C80145">
            <w:pPr>
              <w:spacing w:line="276" w:lineRule="auto"/>
              <w:rPr>
                <w:rFonts w:cs="Arial"/>
                <w:szCs w:val="20"/>
              </w:rPr>
            </w:pPr>
            <w:r>
              <w:t>Cinéma Odyssée</w:t>
            </w:r>
          </w:p>
          <w:p w14:paraId="70701D61" w14:textId="77777777" w:rsidR="000F4BFB" w:rsidRPr="000F4BFB" w:rsidRDefault="000F4BFB" w:rsidP="00C80145">
            <w:pPr>
              <w:spacing w:line="276" w:lineRule="auto"/>
              <w:rPr>
                <w:rFonts w:cs="Arial"/>
                <w:szCs w:val="20"/>
              </w:rPr>
            </w:pPr>
          </w:p>
        </w:tc>
      </w:tr>
      <w:tr w:rsidR="000F4BFB" w:rsidRPr="000F4BFB" w14:paraId="5889E61B" w14:textId="77777777" w:rsidTr="00CD1CE2">
        <w:trPr>
          <w:trHeight w:val="39"/>
        </w:trPr>
        <w:tc>
          <w:tcPr>
            <w:tcW w:w="1848" w:type="dxa"/>
          </w:tcPr>
          <w:p w14:paraId="62ED8092" w14:textId="08B941A9" w:rsidR="00C831F7" w:rsidRDefault="000F4BFB" w:rsidP="002E7149">
            <w:pPr>
              <w:spacing w:line="276" w:lineRule="auto"/>
              <w:jc w:val="right"/>
            </w:pPr>
            <w:r>
              <w:t>18 octobre</w:t>
            </w:r>
          </w:p>
          <w:p w14:paraId="3B2387F4" w14:textId="7BB4D21C" w:rsidR="000F4BFB" w:rsidRPr="000F4BFB" w:rsidRDefault="000F4BFB" w:rsidP="002E7149">
            <w:pPr>
              <w:spacing w:line="276" w:lineRule="auto"/>
              <w:jc w:val="right"/>
              <w:rPr>
                <w:rFonts w:cs="Arial"/>
                <w:szCs w:val="20"/>
              </w:rPr>
            </w:pPr>
            <w:r>
              <w:t>15 novembre</w:t>
            </w:r>
          </w:p>
          <w:p w14:paraId="5D236E0F" w14:textId="77777777" w:rsidR="000F4BFB" w:rsidRPr="000F4BFB" w:rsidRDefault="000F4BFB" w:rsidP="002E7149">
            <w:pPr>
              <w:spacing w:line="276" w:lineRule="auto"/>
              <w:jc w:val="right"/>
              <w:rPr>
                <w:rFonts w:cs="Arial"/>
                <w:szCs w:val="20"/>
              </w:rPr>
            </w:pPr>
          </w:p>
        </w:tc>
        <w:tc>
          <w:tcPr>
            <w:tcW w:w="778" w:type="dxa"/>
          </w:tcPr>
          <w:p w14:paraId="33422E29" w14:textId="4618B1F5" w:rsidR="000F4BFB" w:rsidRPr="000F4BFB" w:rsidRDefault="000F4BFB" w:rsidP="002E7149">
            <w:pPr>
              <w:spacing w:line="276" w:lineRule="auto"/>
              <w:rPr>
                <w:rFonts w:cs="Arial"/>
                <w:szCs w:val="20"/>
              </w:rPr>
            </w:pPr>
          </w:p>
          <w:p w14:paraId="0CF1A647" w14:textId="77777777" w:rsidR="000F4BFB" w:rsidRPr="000F4BFB" w:rsidRDefault="000F4BFB" w:rsidP="002E7149">
            <w:pPr>
              <w:spacing w:line="276" w:lineRule="auto"/>
              <w:rPr>
                <w:rFonts w:cs="Arial"/>
                <w:szCs w:val="20"/>
              </w:rPr>
            </w:pPr>
          </w:p>
          <w:p w14:paraId="2D849AEE" w14:textId="77777777" w:rsidR="000F4BFB" w:rsidRPr="000F4BFB" w:rsidRDefault="000F4BFB" w:rsidP="002E7149">
            <w:pPr>
              <w:spacing w:line="276" w:lineRule="auto"/>
              <w:rPr>
                <w:rFonts w:cs="Arial"/>
                <w:szCs w:val="20"/>
              </w:rPr>
            </w:pPr>
          </w:p>
        </w:tc>
        <w:tc>
          <w:tcPr>
            <w:tcW w:w="5034" w:type="dxa"/>
          </w:tcPr>
          <w:p w14:paraId="53386B96" w14:textId="77777777" w:rsidR="000F4BFB" w:rsidRPr="000F4BFB" w:rsidRDefault="000F4BFB" w:rsidP="00C80145">
            <w:pPr>
              <w:spacing w:line="276" w:lineRule="auto"/>
              <w:rPr>
                <w:rFonts w:cs="Arial"/>
                <w:szCs w:val="20"/>
              </w:rPr>
            </w:pPr>
            <w:r>
              <w:t>Semaines du design hongrois</w:t>
            </w:r>
          </w:p>
        </w:tc>
        <w:tc>
          <w:tcPr>
            <w:tcW w:w="2405" w:type="dxa"/>
          </w:tcPr>
          <w:p w14:paraId="36842C24" w14:textId="77777777" w:rsidR="000F4BFB" w:rsidRPr="000F4BFB" w:rsidRDefault="000F4BFB" w:rsidP="00C80145">
            <w:pPr>
              <w:spacing w:line="276" w:lineRule="auto"/>
              <w:rPr>
                <w:rFonts w:cs="Arial"/>
                <w:szCs w:val="20"/>
              </w:rPr>
            </w:pPr>
            <w:r>
              <w:t>Lieu d'Europe</w:t>
            </w:r>
          </w:p>
          <w:p w14:paraId="079E21F8" w14:textId="77777777" w:rsidR="000F4BFB" w:rsidRPr="000F4BFB" w:rsidRDefault="000F4BFB" w:rsidP="00C80145">
            <w:pPr>
              <w:spacing w:line="276" w:lineRule="auto"/>
              <w:rPr>
                <w:rFonts w:cs="Arial"/>
                <w:szCs w:val="20"/>
              </w:rPr>
            </w:pPr>
          </w:p>
        </w:tc>
      </w:tr>
      <w:tr w:rsidR="000F4BFB" w:rsidRPr="000F4BFB" w14:paraId="4335984A" w14:textId="77777777" w:rsidTr="00CD1CE2">
        <w:trPr>
          <w:trHeight w:val="39"/>
        </w:trPr>
        <w:tc>
          <w:tcPr>
            <w:tcW w:w="1848" w:type="dxa"/>
          </w:tcPr>
          <w:p w14:paraId="3D4D90CC" w14:textId="77777777" w:rsidR="000F4BFB" w:rsidRPr="000F4BFB" w:rsidRDefault="000F4BFB" w:rsidP="002E7149">
            <w:pPr>
              <w:spacing w:line="276" w:lineRule="auto"/>
              <w:jc w:val="right"/>
              <w:rPr>
                <w:rFonts w:cs="Arial"/>
                <w:szCs w:val="20"/>
              </w:rPr>
            </w:pPr>
            <w:r>
              <w:t>19 octobre</w:t>
            </w:r>
          </w:p>
        </w:tc>
        <w:tc>
          <w:tcPr>
            <w:tcW w:w="778" w:type="dxa"/>
          </w:tcPr>
          <w:p w14:paraId="63B8A6AB" w14:textId="77777777" w:rsidR="000F4BFB" w:rsidRPr="000F4BFB" w:rsidRDefault="000F4BFB" w:rsidP="002E7149">
            <w:pPr>
              <w:spacing w:line="276" w:lineRule="auto"/>
              <w:rPr>
                <w:rFonts w:cs="Arial"/>
                <w:szCs w:val="20"/>
              </w:rPr>
            </w:pPr>
          </w:p>
        </w:tc>
        <w:tc>
          <w:tcPr>
            <w:tcW w:w="5034" w:type="dxa"/>
          </w:tcPr>
          <w:p w14:paraId="3DDECFAE" w14:textId="77777777" w:rsidR="000F4BFB" w:rsidRPr="000F4BFB" w:rsidRDefault="000F4BFB" w:rsidP="00C80145">
            <w:pPr>
              <w:spacing w:line="276" w:lineRule="auto"/>
              <w:rPr>
                <w:rFonts w:cs="Arial"/>
                <w:szCs w:val="20"/>
              </w:rPr>
            </w:pPr>
            <w:r>
              <w:t>Concert de l'Orchestre Philharmonique de Strasbourg</w:t>
            </w:r>
          </w:p>
        </w:tc>
        <w:tc>
          <w:tcPr>
            <w:tcW w:w="2405" w:type="dxa"/>
          </w:tcPr>
          <w:p w14:paraId="27D20CB8" w14:textId="77777777" w:rsidR="000F4BFB" w:rsidRPr="000F4BFB" w:rsidRDefault="000F4BFB" w:rsidP="00C80145">
            <w:pPr>
              <w:spacing w:line="276" w:lineRule="auto"/>
              <w:rPr>
                <w:rFonts w:cs="Arial"/>
                <w:szCs w:val="20"/>
              </w:rPr>
            </w:pPr>
            <w:r>
              <w:t>Salle de l'Aubette</w:t>
            </w:r>
          </w:p>
          <w:p w14:paraId="403EC5C3" w14:textId="77777777" w:rsidR="000F4BFB" w:rsidRPr="000F4BFB" w:rsidRDefault="000F4BFB" w:rsidP="00C80145">
            <w:pPr>
              <w:spacing w:line="276" w:lineRule="auto"/>
              <w:rPr>
                <w:rFonts w:cs="Arial"/>
                <w:szCs w:val="20"/>
              </w:rPr>
            </w:pPr>
          </w:p>
        </w:tc>
      </w:tr>
      <w:tr w:rsidR="000F4BFB" w:rsidRPr="000F4BFB" w14:paraId="3F9D5691" w14:textId="77777777" w:rsidTr="00CD1CE2">
        <w:trPr>
          <w:trHeight w:val="39"/>
        </w:trPr>
        <w:tc>
          <w:tcPr>
            <w:tcW w:w="1848" w:type="dxa"/>
          </w:tcPr>
          <w:p w14:paraId="7A202F89" w14:textId="77777777" w:rsidR="000F4BFB" w:rsidRPr="000F4BFB" w:rsidRDefault="000F4BFB" w:rsidP="002E7149">
            <w:pPr>
              <w:spacing w:line="276" w:lineRule="auto"/>
              <w:jc w:val="right"/>
              <w:rPr>
                <w:rFonts w:cs="Arial"/>
                <w:szCs w:val="20"/>
              </w:rPr>
            </w:pPr>
            <w:r>
              <w:t>25-29 octobre</w:t>
            </w:r>
          </w:p>
        </w:tc>
        <w:tc>
          <w:tcPr>
            <w:tcW w:w="778" w:type="dxa"/>
          </w:tcPr>
          <w:p w14:paraId="3FCCA71C" w14:textId="77777777" w:rsidR="000F4BFB" w:rsidRPr="000F4BFB" w:rsidRDefault="000F4BFB" w:rsidP="002E7149">
            <w:pPr>
              <w:spacing w:line="276" w:lineRule="auto"/>
              <w:rPr>
                <w:rFonts w:cs="Arial"/>
                <w:szCs w:val="20"/>
              </w:rPr>
            </w:pPr>
          </w:p>
        </w:tc>
        <w:tc>
          <w:tcPr>
            <w:tcW w:w="5034" w:type="dxa"/>
          </w:tcPr>
          <w:p w14:paraId="413CF189" w14:textId="608FA187" w:rsidR="000F4BFB" w:rsidRPr="000F4BFB" w:rsidRDefault="000F4BFB" w:rsidP="00C80145">
            <w:pPr>
              <w:spacing w:line="276" w:lineRule="auto"/>
              <w:rPr>
                <w:rFonts w:cs="Arial"/>
                <w:szCs w:val="20"/>
              </w:rPr>
            </w:pPr>
            <w:r>
              <w:t xml:space="preserve">Exposition sur le thème </w:t>
            </w:r>
            <w:r w:rsidR="007A199A">
              <w:t>« </w:t>
            </w:r>
            <w:r>
              <w:t>Veszprém-Balaton 2023</w:t>
            </w:r>
            <w:r w:rsidR="007A199A">
              <w:t> »</w:t>
            </w:r>
            <w:r>
              <w:t xml:space="preserve"> -Capitale européenne de la culture</w:t>
            </w:r>
          </w:p>
        </w:tc>
        <w:tc>
          <w:tcPr>
            <w:tcW w:w="2405" w:type="dxa"/>
          </w:tcPr>
          <w:p w14:paraId="5A0AF533" w14:textId="3C6FDB5F" w:rsidR="000F4BFB" w:rsidRPr="000F4BFB" w:rsidRDefault="000F4BFB" w:rsidP="00C80145">
            <w:pPr>
              <w:spacing w:line="276" w:lineRule="auto"/>
              <w:rPr>
                <w:rFonts w:cs="Arial"/>
                <w:szCs w:val="20"/>
              </w:rPr>
            </w:pPr>
            <w:r>
              <w:t>Palais de l’Europe</w:t>
            </w:r>
          </w:p>
          <w:p w14:paraId="716D9CF6" w14:textId="77777777" w:rsidR="000F4BFB" w:rsidRPr="000F4BFB" w:rsidRDefault="000F4BFB" w:rsidP="00C80145">
            <w:pPr>
              <w:spacing w:line="276" w:lineRule="auto"/>
              <w:rPr>
                <w:rFonts w:cs="Arial"/>
                <w:szCs w:val="20"/>
              </w:rPr>
            </w:pPr>
          </w:p>
          <w:p w14:paraId="152B77BD" w14:textId="77777777" w:rsidR="000F4BFB" w:rsidRPr="000F4BFB" w:rsidRDefault="000F4BFB" w:rsidP="00C80145">
            <w:pPr>
              <w:spacing w:line="276" w:lineRule="auto"/>
              <w:rPr>
                <w:rFonts w:cs="Arial"/>
                <w:szCs w:val="20"/>
              </w:rPr>
            </w:pPr>
          </w:p>
        </w:tc>
      </w:tr>
      <w:tr w:rsidR="000F4BFB" w:rsidRPr="000F4BFB" w14:paraId="637B60B5" w14:textId="77777777" w:rsidTr="00CD1CE2">
        <w:trPr>
          <w:trHeight w:val="39"/>
        </w:trPr>
        <w:tc>
          <w:tcPr>
            <w:tcW w:w="1848" w:type="dxa"/>
          </w:tcPr>
          <w:p w14:paraId="120EC867" w14:textId="2A3F9D69" w:rsidR="000F4BFB" w:rsidRPr="000F4BFB" w:rsidRDefault="000F4BFB" w:rsidP="002E7149">
            <w:pPr>
              <w:spacing w:line="276" w:lineRule="auto"/>
              <w:jc w:val="right"/>
              <w:rPr>
                <w:rFonts w:cs="Arial"/>
                <w:szCs w:val="20"/>
              </w:rPr>
            </w:pPr>
            <w:r>
              <w:t>26 octobre</w:t>
            </w:r>
          </w:p>
        </w:tc>
        <w:tc>
          <w:tcPr>
            <w:tcW w:w="778" w:type="dxa"/>
          </w:tcPr>
          <w:p w14:paraId="5C2AD515" w14:textId="77777777" w:rsidR="000F4BFB" w:rsidRPr="000F4BFB" w:rsidRDefault="000F4BFB" w:rsidP="002E7149">
            <w:pPr>
              <w:spacing w:line="276" w:lineRule="auto"/>
              <w:rPr>
                <w:rFonts w:cs="Arial"/>
                <w:szCs w:val="20"/>
              </w:rPr>
            </w:pPr>
          </w:p>
        </w:tc>
        <w:tc>
          <w:tcPr>
            <w:tcW w:w="5034" w:type="dxa"/>
          </w:tcPr>
          <w:p w14:paraId="723D7346" w14:textId="77777777" w:rsidR="000F4BFB" w:rsidRPr="000F4BFB" w:rsidRDefault="000F4BFB" w:rsidP="00C80145">
            <w:pPr>
              <w:spacing w:line="276" w:lineRule="auto"/>
              <w:rPr>
                <w:rFonts w:cs="Arial"/>
                <w:szCs w:val="20"/>
              </w:rPr>
            </w:pPr>
            <w:r>
              <w:t xml:space="preserve">Défilé de mode de la créatrice Erika </w:t>
            </w:r>
            <w:proofErr w:type="spellStart"/>
            <w:r>
              <w:t>Kovács</w:t>
            </w:r>
            <w:proofErr w:type="spellEnd"/>
          </w:p>
        </w:tc>
        <w:tc>
          <w:tcPr>
            <w:tcW w:w="2405" w:type="dxa"/>
          </w:tcPr>
          <w:p w14:paraId="3A7C2CCE" w14:textId="77777777" w:rsidR="000F4BFB" w:rsidRPr="000F4BFB" w:rsidRDefault="000F4BFB" w:rsidP="00C80145">
            <w:pPr>
              <w:spacing w:line="276" w:lineRule="auto"/>
              <w:rPr>
                <w:rFonts w:cs="Arial"/>
                <w:szCs w:val="20"/>
              </w:rPr>
            </w:pPr>
            <w:r>
              <w:t>Palais de l’Europe</w:t>
            </w:r>
          </w:p>
          <w:p w14:paraId="48CFB5B9" w14:textId="77777777" w:rsidR="000F4BFB" w:rsidRPr="000F4BFB" w:rsidRDefault="000F4BFB" w:rsidP="00C80145">
            <w:pPr>
              <w:spacing w:line="276" w:lineRule="auto"/>
              <w:rPr>
                <w:rFonts w:cs="Arial"/>
                <w:szCs w:val="20"/>
              </w:rPr>
            </w:pPr>
          </w:p>
        </w:tc>
      </w:tr>
      <w:tr w:rsidR="000F4BFB" w:rsidRPr="000F4BFB" w14:paraId="1216D799" w14:textId="77777777" w:rsidTr="00CD1CE2">
        <w:trPr>
          <w:trHeight w:val="39"/>
        </w:trPr>
        <w:tc>
          <w:tcPr>
            <w:tcW w:w="1848" w:type="dxa"/>
          </w:tcPr>
          <w:p w14:paraId="0F39EC2E" w14:textId="77777777" w:rsidR="000F4BFB" w:rsidRPr="000F4BFB" w:rsidRDefault="000F4BFB" w:rsidP="002E7149">
            <w:pPr>
              <w:spacing w:line="276" w:lineRule="auto"/>
              <w:jc w:val="right"/>
              <w:rPr>
                <w:rFonts w:cs="Arial"/>
                <w:szCs w:val="20"/>
              </w:rPr>
            </w:pPr>
            <w:r>
              <w:t>10 novembre</w:t>
            </w:r>
          </w:p>
        </w:tc>
        <w:tc>
          <w:tcPr>
            <w:tcW w:w="778" w:type="dxa"/>
          </w:tcPr>
          <w:p w14:paraId="3C264DD1" w14:textId="77777777" w:rsidR="000F4BFB" w:rsidRPr="000F4BFB" w:rsidRDefault="000F4BFB" w:rsidP="002E7149">
            <w:pPr>
              <w:spacing w:line="276" w:lineRule="auto"/>
              <w:rPr>
                <w:rFonts w:cs="Arial"/>
                <w:szCs w:val="20"/>
              </w:rPr>
            </w:pPr>
          </w:p>
        </w:tc>
        <w:tc>
          <w:tcPr>
            <w:tcW w:w="5034" w:type="dxa"/>
          </w:tcPr>
          <w:p w14:paraId="6CCCF43F" w14:textId="77777777" w:rsidR="000F4BFB" w:rsidRDefault="000F4BFB" w:rsidP="00C80145">
            <w:pPr>
              <w:spacing w:line="276" w:lineRule="auto"/>
              <w:rPr>
                <w:rFonts w:cs="Arial"/>
                <w:szCs w:val="20"/>
              </w:rPr>
            </w:pPr>
            <w:r>
              <w:t>Projection du film hongrois « On the quiet » dans le cadre de la Journée européenne pour la protection des enfants contre l'exploitation et les abus sexuels (18 novembre)</w:t>
            </w:r>
          </w:p>
          <w:p w14:paraId="2484321B" w14:textId="378E6532" w:rsidR="006E166E" w:rsidRPr="000F4BFB" w:rsidRDefault="006E166E" w:rsidP="00C80145">
            <w:pPr>
              <w:spacing w:line="276" w:lineRule="auto"/>
              <w:rPr>
                <w:rFonts w:cs="Arial"/>
                <w:szCs w:val="20"/>
              </w:rPr>
            </w:pPr>
          </w:p>
        </w:tc>
        <w:tc>
          <w:tcPr>
            <w:tcW w:w="2405" w:type="dxa"/>
          </w:tcPr>
          <w:p w14:paraId="7E82EDDA" w14:textId="65868D13" w:rsidR="000F4BFB" w:rsidRPr="000F4BFB" w:rsidRDefault="000F4BFB" w:rsidP="00C80145">
            <w:pPr>
              <w:spacing w:line="276" w:lineRule="auto"/>
              <w:rPr>
                <w:rFonts w:cs="Arial"/>
                <w:szCs w:val="20"/>
              </w:rPr>
            </w:pPr>
            <w:r>
              <w:t>Palais de l’Europe</w:t>
            </w:r>
          </w:p>
          <w:p w14:paraId="7FEBBF4D" w14:textId="77777777" w:rsidR="000F4BFB" w:rsidRPr="000F4BFB" w:rsidRDefault="000F4BFB" w:rsidP="00C80145">
            <w:pPr>
              <w:spacing w:line="276" w:lineRule="auto"/>
              <w:rPr>
                <w:rFonts w:cs="Arial"/>
                <w:szCs w:val="20"/>
              </w:rPr>
            </w:pPr>
          </w:p>
        </w:tc>
      </w:tr>
      <w:tr w:rsidR="000F4BFB" w:rsidRPr="000F4BFB" w14:paraId="3DF4BB66" w14:textId="77777777" w:rsidTr="00CD1CE2">
        <w:trPr>
          <w:trHeight w:val="39"/>
        </w:trPr>
        <w:tc>
          <w:tcPr>
            <w:tcW w:w="1848" w:type="dxa"/>
          </w:tcPr>
          <w:p w14:paraId="1159CE58" w14:textId="77777777" w:rsidR="000F4BFB" w:rsidRPr="000F4BFB" w:rsidRDefault="000F4BFB" w:rsidP="002E7149">
            <w:pPr>
              <w:spacing w:line="276" w:lineRule="auto"/>
              <w:jc w:val="right"/>
              <w:rPr>
                <w:rFonts w:cs="Arial"/>
                <w:szCs w:val="20"/>
              </w:rPr>
            </w:pPr>
            <w:r>
              <w:t>16 novembre</w:t>
            </w:r>
          </w:p>
        </w:tc>
        <w:tc>
          <w:tcPr>
            <w:tcW w:w="778" w:type="dxa"/>
          </w:tcPr>
          <w:p w14:paraId="3D4DBD91" w14:textId="77777777" w:rsidR="000F4BFB" w:rsidRPr="000F4BFB" w:rsidRDefault="000F4BFB" w:rsidP="002E7149">
            <w:pPr>
              <w:spacing w:line="276" w:lineRule="auto"/>
              <w:rPr>
                <w:rFonts w:cs="Arial"/>
                <w:szCs w:val="20"/>
              </w:rPr>
            </w:pPr>
          </w:p>
        </w:tc>
        <w:tc>
          <w:tcPr>
            <w:tcW w:w="5034" w:type="dxa"/>
          </w:tcPr>
          <w:p w14:paraId="6A6E34F9" w14:textId="75DEFA20" w:rsidR="000F4BFB" w:rsidRPr="000F4BFB" w:rsidRDefault="000F4BFB" w:rsidP="00C80145">
            <w:pPr>
              <w:spacing w:line="276" w:lineRule="auto"/>
              <w:rPr>
                <w:rFonts w:cs="Arial"/>
                <w:szCs w:val="20"/>
              </w:rPr>
            </w:pPr>
            <w:r>
              <w:t>Événement de clôture avec l'Ensemble folklorique national hongrois</w:t>
            </w:r>
          </w:p>
          <w:p w14:paraId="20F3115F" w14:textId="77777777" w:rsidR="000F4BFB" w:rsidRPr="000F4BFB" w:rsidRDefault="000F4BFB" w:rsidP="00C80145">
            <w:pPr>
              <w:spacing w:line="276" w:lineRule="auto"/>
              <w:rPr>
                <w:rFonts w:cs="Arial"/>
                <w:szCs w:val="20"/>
              </w:rPr>
            </w:pPr>
          </w:p>
        </w:tc>
        <w:tc>
          <w:tcPr>
            <w:tcW w:w="2405" w:type="dxa"/>
          </w:tcPr>
          <w:p w14:paraId="27EE25FB" w14:textId="77777777" w:rsidR="000F4BFB" w:rsidRPr="000F4BFB" w:rsidRDefault="000F4BFB" w:rsidP="00C80145">
            <w:pPr>
              <w:spacing w:line="276" w:lineRule="auto"/>
              <w:rPr>
                <w:rFonts w:cs="Arial"/>
                <w:szCs w:val="20"/>
              </w:rPr>
            </w:pPr>
            <w:r>
              <w:t xml:space="preserve">Palais de la Musique et des Congrès </w:t>
            </w:r>
          </w:p>
          <w:p w14:paraId="7633D80F" w14:textId="77777777" w:rsidR="000F4BFB" w:rsidRPr="000F4BFB" w:rsidRDefault="000F4BFB" w:rsidP="00C80145">
            <w:pPr>
              <w:spacing w:line="276" w:lineRule="auto"/>
              <w:rPr>
                <w:rFonts w:cs="Arial"/>
                <w:szCs w:val="20"/>
              </w:rPr>
            </w:pPr>
          </w:p>
        </w:tc>
      </w:tr>
    </w:tbl>
    <w:p w14:paraId="70C60CF2" w14:textId="77777777" w:rsidR="000F4BFB" w:rsidRPr="000F4BFB" w:rsidRDefault="000F4BFB" w:rsidP="000F4BFB">
      <w:pPr>
        <w:spacing w:line="276" w:lineRule="auto"/>
        <w:jc w:val="both"/>
        <w:rPr>
          <w:rFonts w:cs="Arial"/>
          <w:szCs w:val="20"/>
        </w:rPr>
      </w:pPr>
    </w:p>
    <w:p w14:paraId="6768AAD8" w14:textId="77777777" w:rsidR="000F4BFB" w:rsidRPr="000F4BFB" w:rsidRDefault="000F4BFB" w:rsidP="000F4BFB">
      <w:pPr>
        <w:shd w:val="clear" w:color="auto" w:fill="FFFFFF"/>
        <w:rPr>
          <w:rFonts w:cs="Arial"/>
          <w:szCs w:val="20"/>
        </w:rPr>
      </w:pPr>
    </w:p>
    <w:sectPr w:rsidR="000F4BFB" w:rsidRPr="000F4BFB" w:rsidSect="007346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31D9" w14:textId="77777777" w:rsidR="00CF2E67" w:rsidRDefault="00CF2E67" w:rsidP="00FD6043">
      <w:r>
        <w:separator/>
      </w:r>
    </w:p>
  </w:endnote>
  <w:endnote w:type="continuationSeparator" w:id="0">
    <w:p w14:paraId="7F0E80AB" w14:textId="77777777" w:rsidR="00CF2E67" w:rsidRDefault="00CF2E67"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9A4A" w14:textId="77777777" w:rsidR="00511788" w:rsidRDefault="00511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8437" w14:textId="77777777" w:rsidR="002F3006" w:rsidRPr="002F3006" w:rsidRDefault="002F3006" w:rsidP="002F3006">
    <w:pPr>
      <w:pStyle w:val="Footer"/>
      <w:jc w:val="right"/>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B394" w14:textId="77777777" w:rsidR="00AE76B8" w:rsidRPr="00511788" w:rsidRDefault="001E7C29" w:rsidP="00E15639">
    <w:pPr>
      <w:pStyle w:val="Footer"/>
      <w:rPr>
        <w:sz w:val="16"/>
        <w:szCs w:val="16"/>
      </w:rPr>
    </w:pPr>
    <w:r w:rsidRPr="00511788">
      <w:rPr>
        <w:sz w:val="16"/>
        <w:szCs w:val="16"/>
      </w:rPr>
      <w:t>Site internet : www.coe.int/cmwww.coe.int/cm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9EB5" w14:textId="77777777" w:rsidR="00CF2E67" w:rsidRDefault="00CF2E67" w:rsidP="00FD6043">
      <w:r>
        <w:separator/>
      </w:r>
    </w:p>
  </w:footnote>
  <w:footnote w:type="continuationSeparator" w:id="0">
    <w:p w14:paraId="2732CB06" w14:textId="77777777" w:rsidR="00CF2E67" w:rsidRDefault="00CF2E67" w:rsidP="00FD6043">
      <w:r>
        <w:continuationSeparator/>
      </w:r>
    </w:p>
  </w:footnote>
  <w:footnote w:id="1">
    <w:p w14:paraId="0AD0BF0A" w14:textId="77777777" w:rsidR="007D36A1" w:rsidRDefault="007D36A1" w:rsidP="007D36A1">
      <w:r>
        <w:rPr>
          <w:rStyle w:val="FootnoteReference"/>
        </w:rPr>
        <w:footnoteRef/>
      </w:r>
      <w:r>
        <w:t xml:space="preserve"> </w:t>
      </w:r>
      <w:r w:rsidRPr="001B18C6">
        <w:rPr>
          <w:rFonts w:cs="Arial"/>
          <w:sz w:val="16"/>
          <w:szCs w:val="16"/>
        </w:rPr>
        <w:t xml:space="preserve">Les termes « Roms et Gens du voyage » utilisés au Conseil de l’Europe englobent la grande diversité des groupes concernés par les travaux du Conseil de l’Europe dans ce domaine : d’une part, a) les Roms, les </w:t>
      </w:r>
      <w:proofErr w:type="spellStart"/>
      <w:r w:rsidRPr="001B18C6">
        <w:rPr>
          <w:rFonts w:cs="Arial"/>
          <w:sz w:val="16"/>
          <w:szCs w:val="16"/>
        </w:rPr>
        <w:t>Sintés</w:t>
      </w:r>
      <w:proofErr w:type="spellEnd"/>
      <w:r w:rsidRPr="001B18C6">
        <w:rPr>
          <w:rFonts w:cs="Arial"/>
          <w:sz w:val="16"/>
          <w:szCs w:val="16"/>
        </w:rPr>
        <w:t xml:space="preserve">/Manouches, les Calés/Gitans, les </w:t>
      </w:r>
      <w:proofErr w:type="spellStart"/>
      <w:r w:rsidRPr="001B18C6">
        <w:rPr>
          <w:rFonts w:cs="Arial"/>
          <w:sz w:val="16"/>
          <w:szCs w:val="16"/>
        </w:rPr>
        <w:t>Kaalés</w:t>
      </w:r>
      <w:proofErr w:type="spellEnd"/>
      <w:r w:rsidRPr="001B18C6">
        <w:rPr>
          <w:rFonts w:cs="Arial"/>
          <w:sz w:val="16"/>
          <w:szCs w:val="16"/>
        </w:rPr>
        <w:t xml:space="preserve">, les Romanichels, les </w:t>
      </w:r>
      <w:proofErr w:type="spellStart"/>
      <w:r w:rsidRPr="001B18C6">
        <w:rPr>
          <w:rFonts w:cs="Arial"/>
          <w:sz w:val="16"/>
          <w:szCs w:val="16"/>
        </w:rPr>
        <w:t>Béash</w:t>
      </w:r>
      <w:proofErr w:type="spellEnd"/>
      <w:r w:rsidRPr="001B18C6">
        <w:rPr>
          <w:rFonts w:cs="Arial"/>
          <w:sz w:val="16"/>
          <w:szCs w:val="16"/>
        </w:rPr>
        <w:t>/</w:t>
      </w:r>
      <w:proofErr w:type="spellStart"/>
      <w:r w:rsidRPr="001B18C6">
        <w:rPr>
          <w:rFonts w:cs="Arial"/>
          <w:sz w:val="16"/>
          <w:szCs w:val="16"/>
        </w:rPr>
        <w:t>Rudars</w:t>
      </w:r>
      <w:proofErr w:type="spellEnd"/>
      <w:r w:rsidRPr="001B18C6">
        <w:rPr>
          <w:rFonts w:cs="Arial"/>
          <w:sz w:val="16"/>
          <w:szCs w:val="16"/>
        </w:rPr>
        <w:t xml:space="preserve"> ; b) les Égyptiens des Balkans (Egyptiens et </w:t>
      </w:r>
      <w:proofErr w:type="spellStart"/>
      <w:r w:rsidRPr="001B18C6">
        <w:rPr>
          <w:rFonts w:cs="Arial"/>
          <w:sz w:val="16"/>
          <w:szCs w:val="16"/>
        </w:rPr>
        <w:t>Ashkali</w:t>
      </w:r>
      <w:proofErr w:type="spellEnd"/>
      <w:r w:rsidRPr="001B18C6">
        <w:rPr>
          <w:rFonts w:cs="Arial"/>
          <w:sz w:val="16"/>
          <w:szCs w:val="16"/>
        </w:rPr>
        <w:t xml:space="preserve">) ; c) les branches orientales (Doms, </w:t>
      </w:r>
      <w:proofErr w:type="spellStart"/>
      <w:r w:rsidRPr="001B18C6">
        <w:rPr>
          <w:rFonts w:cs="Arial"/>
          <w:sz w:val="16"/>
          <w:szCs w:val="16"/>
        </w:rPr>
        <w:t>Loms</w:t>
      </w:r>
      <w:proofErr w:type="spellEnd"/>
      <w:r w:rsidRPr="001B18C6">
        <w:rPr>
          <w:rFonts w:cs="Arial"/>
          <w:sz w:val="16"/>
          <w:szCs w:val="16"/>
        </w:rPr>
        <w:t xml:space="preserve"> et Abdal) ; d’autre part, les groupes tels que les </w:t>
      </w:r>
      <w:proofErr w:type="spellStart"/>
      <w:r w:rsidRPr="001B18C6">
        <w:rPr>
          <w:rFonts w:cs="Arial"/>
          <w:sz w:val="16"/>
          <w:szCs w:val="16"/>
        </w:rPr>
        <w:t>Travellers</w:t>
      </w:r>
      <w:proofErr w:type="spellEnd"/>
      <w:r w:rsidRPr="001B18C6">
        <w:rPr>
          <w:rFonts w:cs="Arial"/>
          <w:sz w:val="16"/>
          <w:szCs w:val="16"/>
        </w:rPr>
        <w:t xml:space="preserve">, les </w:t>
      </w:r>
      <w:proofErr w:type="spellStart"/>
      <w:r w:rsidRPr="001B18C6">
        <w:rPr>
          <w:rFonts w:cs="Arial"/>
          <w:sz w:val="16"/>
          <w:szCs w:val="16"/>
        </w:rPr>
        <w:t>Yéniches</w:t>
      </w:r>
      <w:proofErr w:type="spellEnd"/>
      <w:r w:rsidRPr="001B18C6">
        <w:rPr>
          <w:rFonts w:cs="Arial"/>
          <w:sz w:val="16"/>
          <w:szCs w:val="16"/>
        </w:rPr>
        <w:t xml:space="preserve"> et les personnes que l’on désigne par le terme administratif de « Gens du voyage » ainsi que celles qui s’auto-identifient comme Tsiganes. Ceci est une note de bas de page explicative, et non pas une définition des Roms et/ou des Gens du voyage.</w:t>
      </w:r>
    </w:p>
    <w:p w14:paraId="053D8D1F" w14:textId="77777777" w:rsidR="007D36A1" w:rsidRDefault="007D36A1" w:rsidP="007D36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781B" w14:textId="312DBCBF" w:rsidR="00E24C57" w:rsidRPr="00E54322" w:rsidRDefault="0022676C" w:rsidP="00E54322">
    <w:pPr>
      <w:pStyle w:val="Header"/>
    </w:pPr>
    <w:r>
      <w:t>CM/</w:t>
    </w:r>
    <w:proofErr w:type="spellStart"/>
    <w:r>
      <w:t>Inf</w:t>
    </w:r>
    <w:proofErr w:type="spellEnd"/>
    <w:r>
      <w:t>(2021)9</w:t>
    </w:r>
    <w:r>
      <w:tab/>
    </w:r>
    <w:r w:rsidR="00E15639" w:rsidRPr="00E54322">
      <w:fldChar w:fldCharType="begin"/>
    </w:r>
    <w:r w:rsidR="00E15639" w:rsidRPr="00E54322">
      <w:instrText xml:space="preserve"> PAGE  \* Arabic  \* MERGEFORMAT </w:instrText>
    </w:r>
    <w:r w:rsidR="00E15639" w:rsidRPr="00E54322">
      <w:fldChar w:fldCharType="separate"/>
    </w:r>
    <w:r w:rsidR="00FC4FC8">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EB38" w14:textId="5882E6B0" w:rsidR="00E24C57" w:rsidRPr="00E54322" w:rsidRDefault="00E15639" w:rsidP="00FC4FC8">
    <w:pPr>
      <w:pStyle w:val="Header"/>
    </w:pPr>
    <w:r>
      <w:tab/>
    </w:r>
    <w:r w:rsidRPr="00E54322">
      <w:fldChar w:fldCharType="begin"/>
    </w:r>
    <w:r w:rsidRPr="00E54322">
      <w:instrText xml:space="preserve"> PAGE  \* Arabic  \* MERGEFORMAT </w:instrText>
    </w:r>
    <w:r w:rsidRPr="00E54322">
      <w:fldChar w:fldCharType="separate"/>
    </w:r>
    <w:r w:rsidR="00FC4FC8">
      <w:t>3</w:t>
    </w:r>
    <w:r w:rsidRPr="00E54322">
      <w:fldChar w:fldCharType="end"/>
    </w:r>
    <w:r>
      <w:tab/>
      <w:t>CM/</w:t>
    </w:r>
    <w:proofErr w:type="spellStart"/>
    <w:r>
      <w:t>Inf</w:t>
    </w:r>
    <w:proofErr w:type="spellEnd"/>
    <w:r>
      <w:t>(2021)9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552B" w14:textId="3D416789" w:rsidR="00C707CE" w:rsidRDefault="00E36406">
    <w:pPr>
      <w:pStyle w:val="Header"/>
    </w:pPr>
    <w:r>
      <w:rPr>
        <w:noProof/>
      </w:rPr>
      <w:drawing>
        <wp:inline distT="0" distB="0" distL="0" distR="0" wp14:anchorId="5D398F2E" wp14:editId="462968A2">
          <wp:extent cx="2476500" cy="1370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57" cy="1379879"/>
                  </a:xfrm>
                  <a:prstGeom prst="rect">
                    <a:avLst/>
                  </a:prstGeom>
                  <a:noFill/>
                  <a:ln>
                    <a:noFill/>
                  </a:ln>
                </pic:spPr>
              </pic:pic>
            </a:graphicData>
          </a:graphic>
        </wp:inline>
      </w:drawing>
    </w:r>
    <w:r>
      <w:rPr>
        <w:rFonts w:ascii="Arial Narrow" w:hAnsi="Arial Narrow"/>
        <w:b/>
        <w:noProof/>
      </w:rPr>
      <w:drawing>
        <wp:anchor distT="0" distB="0" distL="114300" distR="114300" simplePos="0" relativeHeight="251658240" behindDoc="1" locked="0" layoutInCell="1" allowOverlap="1" wp14:anchorId="6E220DCC" wp14:editId="26E6B923">
          <wp:simplePos x="0" y="0"/>
          <wp:positionH relativeFrom="page">
            <wp:posOffset>106680</wp:posOffset>
          </wp:positionH>
          <wp:positionV relativeFrom="page">
            <wp:posOffset>0</wp:posOffset>
          </wp:positionV>
          <wp:extent cx="7585200" cy="10728000"/>
          <wp:effectExtent l="0" t="0" r="0" b="0"/>
          <wp:wrapNone/>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8D8"/>
    <w:multiLevelType w:val="hybridMultilevel"/>
    <w:tmpl w:val="74CA0C6C"/>
    <w:lvl w:ilvl="0" w:tplc="04080001">
      <w:start w:val="1"/>
      <w:numFmt w:val="bullet"/>
      <w:lvlText w:val=""/>
      <w:lvlJc w:val="left"/>
      <w:pPr>
        <w:ind w:left="1919" w:hanging="360"/>
      </w:pPr>
      <w:rPr>
        <w:rFonts w:ascii="Symbol" w:hAnsi="Symbol" w:hint="default"/>
      </w:rPr>
    </w:lvl>
    <w:lvl w:ilvl="1" w:tplc="04080003" w:tentative="1">
      <w:start w:val="1"/>
      <w:numFmt w:val="bullet"/>
      <w:lvlText w:val="o"/>
      <w:lvlJc w:val="left"/>
      <w:pPr>
        <w:ind w:left="2639" w:hanging="360"/>
      </w:pPr>
      <w:rPr>
        <w:rFonts w:ascii="Courier New" w:hAnsi="Courier New" w:cs="Courier New" w:hint="default"/>
      </w:rPr>
    </w:lvl>
    <w:lvl w:ilvl="2" w:tplc="04080005" w:tentative="1">
      <w:start w:val="1"/>
      <w:numFmt w:val="bullet"/>
      <w:lvlText w:val=""/>
      <w:lvlJc w:val="left"/>
      <w:pPr>
        <w:ind w:left="3359" w:hanging="360"/>
      </w:pPr>
      <w:rPr>
        <w:rFonts w:ascii="Wingdings" w:hAnsi="Wingdings" w:hint="default"/>
      </w:rPr>
    </w:lvl>
    <w:lvl w:ilvl="3" w:tplc="04080001" w:tentative="1">
      <w:start w:val="1"/>
      <w:numFmt w:val="bullet"/>
      <w:lvlText w:val=""/>
      <w:lvlJc w:val="left"/>
      <w:pPr>
        <w:ind w:left="4079" w:hanging="360"/>
      </w:pPr>
      <w:rPr>
        <w:rFonts w:ascii="Symbol" w:hAnsi="Symbol" w:hint="default"/>
      </w:rPr>
    </w:lvl>
    <w:lvl w:ilvl="4" w:tplc="04080003" w:tentative="1">
      <w:start w:val="1"/>
      <w:numFmt w:val="bullet"/>
      <w:lvlText w:val="o"/>
      <w:lvlJc w:val="left"/>
      <w:pPr>
        <w:ind w:left="4799" w:hanging="360"/>
      </w:pPr>
      <w:rPr>
        <w:rFonts w:ascii="Courier New" w:hAnsi="Courier New" w:cs="Courier New" w:hint="default"/>
      </w:rPr>
    </w:lvl>
    <w:lvl w:ilvl="5" w:tplc="04080005" w:tentative="1">
      <w:start w:val="1"/>
      <w:numFmt w:val="bullet"/>
      <w:lvlText w:val=""/>
      <w:lvlJc w:val="left"/>
      <w:pPr>
        <w:ind w:left="5519" w:hanging="360"/>
      </w:pPr>
      <w:rPr>
        <w:rFonts w:ascii="Wingdings" w:hAnsi="Wingdings" w:hint="default"/>
      </w:rPr>
    </w:lvl>
    <w:lvl w:ilvl="6" w:tplc="04080001" w:tentative="1">
      <w:start w:val="1"/>
      <w:numFmt w:val="bullet"/>
      <w:lvlText w:val=""/>
      <w:lvlJc w:val="left"/>
      <w:pPr>
        <w:ind w:left="6239" w:hanging="360"/>
      </w:pPr>
      <w:rPr>
        <w:rFonts w:ascii="Symbol" w:hAnsi="Symbol" w:hint="default"/>
      </w:rPr>
    </w:lvl>
    <w:lvl w:ilvl="7" w:tplc="04080003" w:tentative="1">
      <w:start w:val="1"/>
      <w:numFmt w:val="bullet"/>
      <w:lvlText w:val="o"/>
      <w:lvlJc w:val="left"/>
      <w:pPr>
        <w:ind w:left="6959" w:hanging="360"/>
      </w:pPr>
      <w:rPr>
        <w:rFonts w:ascii="Courier New" w:hAnsi="Courier New" w:cs="Courier New" w:hint="default"/>
      </w:rPr>
    </w:lvl>
    <w:lvl w:ilvl="8" w:tplc="04080005" w:tentative="1">
      <w:start w:val="1"/>
      <w:numFmt w:val="bullet"/>
      <w:lvlText w:val=""/>
      <w:lvlJc w:val="left"/>
      <w:pPr>
        <w:ind w:left="7679" w:hanging="360"/>
      </w:pPr>
      <w:rPr>
        <w:rFonts w:ascii="Wingdings" w:hAnsi="Wingdings" w:hint="default"/>
      </w:rPr>
    </w:lvl>
  </w:abstractNum>
  <w:abstractNum w:abstractNumId="1" w15:restartNumberingAfterBreak="0">
    <w:nsid w:val="0F6C5E04"/>
    <w:multiLevelType w:val="hybridMultilevel"/>
    <w:tmpl w:val="1208FE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1238D"/>
    <w:rsid w:val="0003152B"/>
    <w:rsid w:val="00032A4C"/>
    <w:rsid w:val="00035FDF"/>
    <w:rsid w:val="00044500"/>
    <w:rsid w:val="00045BC6"/>
    <w:rsid w:val="00071EA7"/>
    <w:rsid w:val="00072CBD"/>
    <w:rsid w:val="00082CEE"/>
    <w:rsid w:val="000A307B"/>
    <w:rsid w:val="000C52A6"/>
    <w:rsid w:val="000E50A4"/>
    <w:rsid w:val="000F2683"/>
    <w:rsid w:val="000F4BFB"/>
    <w:rsid w:val="000F4CF2"/>
    <w:rsid w:val="000F58C3"/>
    <w:rsid w:val="000F5ADA"/>
    <w:rsid w:val="00101D12"/>
    <w:rsid w:val="00104389"/>
    <w:rsid w:val="00105AD1"/>
    <w:rsid w:val="00106141"/>
    <w:rsid w:val="00106664"/>
    <w:rsid w:val="00110729"/>
    <w:rsid w:val="00113EB0"/>
    <w:rsid w:val="00123CDD"/>
    <w:rsid w:val="00127559"/>
    <w:rsid w:val="00134D9A"/>
    <w:rsid w:val="00135BDB"/>
    <w:rsid w:val="00140A05"/>
    <w:rsid w:val="00140FC8"/>
    <w:rsid w:val="0014266D"/>
    <w:rsid w:val="00147EF4"/>
    <w:rsid w:val="00153BB3"/>
    <w:rsid w:val="00156DC1"/>
    <w:rsid w:val="00160B03"/>
    <w:rsid w:val="00163FB0"/>
    <w:rsid w:val="00171115"/>
    <w:rsid w:val="00181ED9"/>
    <w:rsid w:val="00193AE6"/>
    <w:rsid w:val="001A20A9"/>
    <w:rsid w:val="001A33D2"/>
    <w:rsid w:val="001A6076"/>
    <w:rsid w:val="001B7E0B"/>
    <w:rsid w:val="001C4BEF"/>
    <w:rsid w:val="001E5462"/>
    <w:rsid w:val="001E7C29"/>
    <w:rsid w:val="001F297D"/>
    <w:rsid w:val="001F4F04"/>
    <w:rsid w:val="002116BE"/>
    <w:rsid w:val="00214299"/>
    <w:rsid w:val="002162CE"/>
    <w:rsid w:val="002250DD"/>
    <w:rsid w:val="0022676C"/>
    <w:rsid w:val="0023437D"/>
    <w:rsid w:val="00242ABB"/>
    <w:rsid w:val="00251353"/>
    <w:rsid w:val="00262B36"/>
    <w:rsid w:val="00265917"/>
    <w:rsid w:val="002660DB"/>
    <w:rsid w:val="00275C15"/>
    <w:rsid w:val="002861FB"/>
    <w:rsid w:val="00293EE6"/>
    <w:rsid w:val="002C0872"/>
    <w:rsid w:val="002C20BA"/>
    <w:rsid w:val="002C43B5"/>
    <w:rsid w:val="002C4704"/>
    <w:rsid w:val="002C4882"/>
    <w:rsid w:val="002D0655"/>
    <w:rsid w:val="002D11B8"/>
    <w:rsid w:val="002E4089"/>
    <w:rsid w:val="002F3006"/>
    <w:rsid w:val="002F405C"/>
    <w:rsid w:val="002F6BB7"/>
    <w:rsid w:val="002F7430"/>
    <w:rsid w:val="00303712"/>
    <w:rsid w:val="0030549C"/>
    <w:rsid w:val="003354C4"/>
    <w:rsid w:val="00335CAF"/>
    <w:rsid w:val="003364D1"/>
    <w:rsid w:val="0037200F"/>
    <w:rsid w:val="00373957"/>
    <w:rsid w:val="00381C50"/>
    <w:rsid w:val="00385587"/>
    <w:rsid w:val="00392D1D"/>
    <w:rsid w:val="003A5509"/>
    <w:rsid w:val="003B2C8C"/>
    <w:rsid w:val="003B345B"/>
    <w:rsid w:val="003D37D5"/>
    <w:rsid w:val="003D3B17"/>
    <w:rsid w:val="003D48AE"/>
    <w:rsid w:val="003D6AC2"/>
    <w:rsid w:val="003F3D4B"/>
    <w:rsid w:val="003F6955"/>
    <w:rsid w:val="0040027C"/>
    <w:rsid w:val="00400868"/>
    <w:rsid w:val="004256CB"/>
    <w:rsid w:val="00426D50"/>
    <w:rsid w:val="004329B7"/>
    <w:rsid w:val="00443709"/>
    <w:rsid w:val="00447D22"/>
    <w:rsid w:val="004553F6"/>
    <w:rsid w:val="004738FB"/>
    <w:rsid w:val="00480D8B"/>
    <w:rsid w:val="00496682"/>
    <w:rsid w:val="004A2BFD"/>
    <w:rsid w:val="004A37E1"/>
    <w:rsid w:val="004B66F2"/>
    <w:rsid w:val="004C0C2F"/>
    <w:rsid w:val="004C11B3"/>
    <w:rsid w:val="004C6538"/>
    <w:rsid w:val="004D2489"/>
    <w:rsid w:val="0050115D"/>
    <w:rsid w:val="00511405"/>
    <w:rsid w:val="00511788"/>
    <w:rsid w:val="0054041B"/>
    <w:rsid w:val="0054306F"/>
    <w:rsid w:val="00550B6C"/>
    <w:rsid w:val="005526AF"/>
    <w:rsid w:val="00564161"/>
    <w:rsid w:val="0057368B"/>
    <w:rsid w:val="00574663"/>
    <w:rsid w:val="005750A4"/>
    <w:rsid w:val="00595388"/>
    <w:rsid w:val="00595705"/>
    <w:rsid w:val="005B1FA1"/>
    <w:rsid w:val="005B3604"/>
    <w:rsid w:val="005C330E"/>
    <w:rsid w:val="005C73BB"/>
    <w:rsid w:val="005D7CDF"/>
    <w:rsid w:val="005F093B"/>
    <w:rsid w:val="005F3DC6"/>
    <w:rsid w:val="00614982"/>
    <w:rsid w:val="00631491"/>
    <w:rsid w:val="00640728"/>
    <w:rsid w:val="00643231"/>
    <w:rsid w:val="00643C3F"/>
    <w:rsid w:val="00644AD3"/>
    <w:rsid w:val="00644B5A"/>
    <w:rsid w:val="006455FA"/>
    <w:rsid w:val="00660638"/>
    <w:rsid w:val="00671684"/>
    <w:rsid w:val="00671EA2"/>
    <w:rsid w:val="006827E4"/>
    <w:rsid w:val="006857A9"/>
    <w:rsid w:val="006908C5"/>
    <w:rsid w:val="00696163"/>
    <w:rsid w:val="006A0E77"/>
    <w:rsid w:val="006B335A"/>
    <w:rsid w:val="006C7E8B"/>
    <w:rsid w:val="006E166E"/>
    <w:rsid w:val="006E3C08"/>
    <w:rsid w:val="006F0318"/>
    <w:rsid w:val="006F261A"/>
    <w:rsid w:val="006F28DC"/>
    <w:rsid w:val="006F6B48"/>
    <w:rsid w:val="00712E65"/>
    <w:rsid w:val="007150DE"/>
    <w:rsid w:val="00716A5B"/>
    <w:rsid w:val="00716B35"/>
    <w:rsid w:val="00721866"/>
    <w:rsid w:val="00734690"/>
    <w:rsid w:val="00735569"/>
    <w:rsid w:val="00735F84"/>
    <w:rsid w:val="007541C7"/>
    <w:rsid w:val="00761627"/>
    <w:rsid w:val="00763215"/>
    <w:rsid w:val="00773CFE"/>
    <w:rsid w:val="007A199A"/>
    <w:rsid w:val="007A543D"/>
    <w:rsid w:val="007B3DD0"/>
    <w:rsid w:val="007C0AD1"/>
    <w:rsid w:val="007D36A1"/>
    <w:rsid w:val="007D7B20"/>
    <w:rsid w:val="007E0ACF"/>
    <w:rsid w:val="007E168C"/>
    <w:rsid w:val="007E6D07"/>
    <w:rsid w:val="00800A19"/>
    <w:rsid w:val="008042E6"/>
    <w:rsid w:val="00805F04"/>
    <w:rsid w:val="00806371"/>
    <w:rsid w:val="00810D5A"/>
    <w:rsid w:val="00814AA2"/>
    <w:rsid w:val="0082394F"/>
    <w:rsid w:val="00827D2F"/>
    <w:rsid w:val="00844BDC"/>
    <w:rsid w:val="008523D6"/>
    <w:rsid w:val="00853C90"/>
    <w:rsid w:val="008575F2"/>
    <w:rsid w:val="00857F73"/>
    <w:rsid w:val="00862B36"/>
    <w:rsid w:val="0087380A"/>
    <w:rsid w:val="00875186"/>
    <w:rsid w:val="008751A4"/>
    <w:rsid w:val="00877E5C"/>
    <w:rsid w:val="00897069"/>
    <w:rsid w:val="008A117F"/>
    <w:rsid w:val="008B07D4"/>
    <w:rsid w:val="008C12CC"/>
    <w:rsid w:val="008D10FF"/>
    <w:rsid w:val="00916BF5"/>
    <w:rsid w:val="009215B8"/>
    <w:rsid w:val="00923554"/>
    <w:rsid w:val="009270C4"/>
    <w:rsid w:val="009312BB"/>
    <w:rsid w:val="00940F14"/>
    <w:rsid w:val="009432D0"/>
    <w:rsid w:val="00950D67"/>
    <w:rsid w:val="009527D7"/>
    <w:rsid w:val="00955512"/>
    <w:rsid w:val="00963962"/>
    <w:rsid w:val="00974C41"/>
    <w:rsid w:val="009A71A6"/>
    <w:rsid w:val="009B2FBB"/>
    <w:rsid w:val="009B3AB7"/>
    <w:rsid w:val="009C5118"/>
    <w:rsid w:val="009C5258"/>
    <w:rsid w:val="009D28F3"/>
    <w:rsid w:val="009F376C"/>
    <w:rsid w:val="00A12DEC"/>
    <w:rsid w:val="00A22D53"/>
    <w:rsid w:val="00A32655"/>
    <w:rsid w:val="00A41C9F"/>
    <w:rsid w:val="00A474E5"/>
    <w:rsid w:val="00A66E1A"/>
    <w:rsid w:val="00A842D4"/>
    <w:rsid w:val="00A93CA3"/>
    <w:rsid w:val="00AB6552"/>
    <w:rsid w:val="00AB67F8"/>
    <w:rsid w:val="00AB7727"/>
    <w:rsid w:val="00AB77A4"/>
    <w:rsid w:val="00AC0393"/>
    <w:rsid w:val="00AC73AA"/>
    <w:rsid w:val="00AE76B8"/>
    <w:rsid w:val="00B04355"/>
    <w:rsid w:val="00B06133"/>
    <w:rsid w:val="00B129D8"/>
    <w:rsid w:val="00B1754D"/>
    <w:rsid w:val="00B227AE"/>
    <w:rsid w:val="00B277E1"/>
    <w:rsid w:val="00B41B03"/>
    <w:rsid w:val="00B41EC3"/>
    <w:rsid w:val="00B42B53"/>
    <w:rsid w:val="00B63F08"/>
    <w:rsid w:val="00B72D7E"/>
    <w:rsid w:val="00B81BAC"/>
    <w:rsid w:val="00B849E0"/>
    <w:rsid w:val="00B90246"/>
    <w:rsid w:val="00B920E4"/>
    <w:rsid w:val="00B924E8"/>
    <w:rsid w:val="00BA79A3"/>
    <w:rsid w:val="00BB66E5"/>
    <w:rsid w:val="00BB7DCE"/>
    <w:rsid w:val="00BD25C0"/>
    <w:rsid w:val="00C049EE"/>
    <w:rsid w:val="00C109FD"/>
    <w:rsid w:val="00C14C2C"/>
    <w:rsid w:val="00C409C2"/>
    <w:rsid w:val="00C52608"/>
    <w:rsid w:val="00C707CE"/>
    <w:rsid w:val="00C74E6F"/>
    <w:rsid w:val="00C80145"/>
    <w:rsid w:val="00C831F7"/>
    <w:rsid w:val="00C8348A"/>
    <w:rsid w:val="00C92F89"/>
    <w:rsid w:val="00C9300A"/>
    <w:rsid w:val="00CA57CC"/>
    <w:rsid w:val="00CC39DC"/>
    <w:rsid w:val="00CC4ABB"/>
    <w:rsid w:val="00CD1CE2"/>
    <w:rsid w:val="00CD383C"/>
    <w:rsid w:val="00CE1FF8"/>
    <w:rsid w:val="00CE4890"/>
    <w:rsid w:val="00CE6FD2"/>
    <w:rsid w:val="00CF2E67"/>
    <w:rsid w:val="00CF63D6"/>
    <w:rsid w:val="00D0182E"/>
    <w:rsid w:val="00D0265B"/>
    <w:rsid w:val="00D05748"/>
    <w:rsid w:val="00D24A57"/>
    <w:rsid w:val="00D44BFE"/>
    <w:rsid w:val="00D450DC"/>
    <w:rsid w:val="00D53526"/>
    <w:rsid w:val="00D554E6"/>
    <w:rsid w:val="00D70628"/>
    <w:rsid w:val="00D77DE6"/>
    <w:rsid w:val="00DA391D"/>
    <w:rsid w:val="00DA7643"/>
    <w:rsid w:val="00DB0077"/>
    <w:rsid w:val="00DB029C"/>
    <w:rsid w:val="00DB449D"/>
    <w:rsid w:val="00DC162E"/>
    <w:rsid w:val="00DC4A39"/>
    <w:rsid w:val="00DC4F93"/>
    <w:rsid w:val="00DD0FE3"/>
    <w:rsid w:val="00DE0A21"/>
    <w:rsid w:val="00DF30DF"/>
    <w:rsid w:val="00DF6796"/>
    <w:rsid w:val="00E125C6"/>
    <w:rsid w:val="00E15639"/>
    <w:rsid w:val="00E173B5"/>
    <w:rsid w:val="00E24C57"/>
    <w:rsid w:val="00E310D0"/>
    <w:rsid w:val="00E36406"/>
    <w:rsid w:val="00E457C3"/>
    <w:rsid w:val="00E475F9"/>
    <w:rsid w:val="00E50974"/>
    <w:rsid w:val="00E537E9"/>
    <w:rsid w:val="00E54322"/>
    <w:rsid w:val="00E86611"/>
    <w:rsid w:val="00E940BF"/>
    <w:rsid w:val="00EA189F"/>
    <w:rsid w:val="00EA4CD7"/>
    <w:rsid w:val="00EA643A"/>
    <w:rsid w:val="00EE34E3"/>
    <w:rsid w:val="00F01885"/>
    <w:rsid w:val="00F0717A"/>
    <w:rsid w:val="00F168A4"/>
    <w:rsid w:val="00F2380B"/>
    <w:rsid w:val="00F24713"/>
    <w:rsid w:val="00F329C0"/>
    <w:rsid w:val="00F40699"/>
    <w:rsid w:val="00F433D6"/>
    <w:rsid w:val="00F43ACC"/>
    <w:rsid w:val="00F546EB"/>
    <w:rsid w:val="00F61D34"/>
    <w:rsid w:val="00F76BBD"/>
    <w:rsid w:val="00F96689"/>
    <w:rsid w:val="00FB75EE"/>
    <w:rsid w:val="00FC4FC8"/>
    <w:rsid w:val="00FD0931"/>
    <w:rsid w:val="00FD14CA"/>
    <w:rsid w:val="00FD2ED5"/>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5168"/>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SUPERS"/>
    <w:link w:val="FootnotesymbolCarZchn"/>
    <w:uiPriority w:val="99"/>
    <w:unhideWhenUsed/>
    <w:qFormat/>
    <w:rsid w:val="00853C90"/>
    <w:rPr>
      <w:vertAlign w:val="superscript"/>
    </w:rPr>
  </w:style>
  <w:style w:type="paragraph" w:styleId="ListParagraph">
    <w:name w:val="List Paragraph"/>
    <w:basedOn w:val="Normal"/>
    <w:uiPriority w:val="34"/>
    <w:qFormat/>
    <w:rsid w:val="00FD2ED5"/>
    <w:pPr>
      <w:spacing w:after="160" w:line="256"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11788"/>
    <w:pPr>
      <w:spacing w:after="160" w:line="240" w:lineRule="exact"/>
      <w:jc w:val="both"/>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10305">
      <w:bodyDiv w:val="1"/>
      <w:marLeft w:val="0"/>
      <w:marRight w:val="0"/>
      <w:marTop w:val="0"/>
      <w:marBottom w:val="0"/>
      <w:divBdr>
        <w:top w:val="none" w:sz="0" w:space="0" w:color="auto"/>
        <w:left w:val="none" w:sz="0" w:space="0" w:color="auto"/>
        <w:bottom w:val="none" w:sz="0" w:space="0" w:color="auto"/>
        <w:right w:val="none" w:sz="0" w:space="0" w:color="auto"/>
      </w:divBdr>
    </w:div>
    <w:div w:id="1234195715">
      <w:bodyDiv w:val="1"/>
      <w:marLeft w:val="0"/>
      <w:marRight w:val="0"/>
      <w:marTop w:val="0"/>
      <w:marBottom w:val="0"/>
      <w:divBdr>
        <w:top w:val="none" w:sz="0" w:space="0" w:color="auto"/>
        <w:left w:val="none" w:sz="0" w:space="0" w:color="auto"/>
        <w:bottom w:val="none" w:sz="0" w:space="0" w:color="auto"/>
        <w:right w:val="none" w:sz="0" w:space="0" w:color="auto"/>
      </w:divBdr>
    </w:div>
    <w:div w:id="20687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4039</Words>
  <Characters>22216</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26203</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SCHUHLER Corinne</cp:lastModifiedBy>
  <cp:revision>12</cp:revision>
  <cp:lastPrinted>2021-05-19T09:22:00Z</cp:lastPrinted>
  <dcterms:created xsi:type="dcterms:W3CDTF">2021-05-17T08:36:00Z</dcterms:created>
  <dcterms:modified xsi:type="dcterms:W3CDTF">2021-05-21T10:39:00Z</dcterms:modified>
</cp:coreProperties>
</file>