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A524" w14:textId="77777777" w:rsidR="00A92073" w:rsidRPr="00DA0A4D" w:rsidRDefault="00AA5CBF" w:rsidP="009D58A1">
      <w:pPr>
        <w:pStyle w:val="TKMAINTITLE"/>
        <w:rPr>
          <w:lang w:val="es-ES_tradnl"/>
        </w:rPr>
      </w:pPr>
      <w:r w:rsidRPr="00DA0A4D">
        <w:rPr>
          <w:lang w:val="es-ES_tradnl"/>
        </w:rPr>
        <w:t xml:space="preserve">9 </w:t>
      </w:r>
      <w:r w:rsidR="007A0C4E" w:rsidRPr="00DA0A4D">
        <w:rPr>
          <w:lang w:val="es-ES_tradnl"/>
        </w:rPr>
        <w:t>-</w:t>
      </w:r>
      <w:r w:rsidRPr="00DA0A4D">
        <w:rPr>
          <w:lang w:val="es-ES_tradnl"/>
        </w:rPr>
        <w:t xml:space="preserve"> </w:t>
      </w:r>
      <w:r w:rsidR="00A92073" w:rsidRPr="00DA0A4D">
        <w:rPr>
          <w:lang w:val="es-ES_tradnl"/>
        </w:rPr>
        <w:t xml:space="preserve">Reflexiones sobre el aprendizaje de idiomas y la prestación de apoyo lingüístico </w:t>
      </w:r>
    </w:p>
    <w:p w14:paraId="26E604E9" w14:textId="77777777" w:rsidR="00A92073" w:rsidRPr="00DA0A4D" w:rsidRDefault="007D185C" w:rsidP="007A0C4E">
      <w:pPr>
        <w:pStyle w:val="TKAIM"/>
        <w:tabs>
          <w:tab w:val="clear" w:pos="709"/>
          <w:tab w:val="left" w:pos="1134"/>
        </w:tabs>
        <w:ind w:left="1134" w:hanging="1276"/>
        <w:jc w:val="both"/>
        <w:rPr>
          <w:lang w:val="es-ES_tradnl"/>
        </w:rPr>
      </w:pPr>
      <w:r w:rsidRPr="00DA0A4D">
        <w:rPr>
          <w:lang w:val="es-ES_tradnl"/>
        </w:rPr>
        <w:t>Finalidad</w:t>
      </w:r>
      <w:r w:rsidR="007A0C4E" w:rsidRPr="00DA0A4D">
        <w:rPr>
          <w:lang w:val="es-ES_tradnl"/>
        </w:rPr>
        <w:t xml:space="preserve">: </w:t>
      </w:r>
      <w:r w:rsidR="00A92073" w:rsidRPr="00DA0A4D">
        <w:rPr>
          <w:lang w:val="es-ES_tradnl"/>
        </w:rPr>
        <w:t>Concienciar a los voluntarios sobre los distintos tipos de aprendizaje y sobre cómo sacar el máximo provecho de ellos al prestar apoyo lingüístico.</w:t>
      </w:r>
    </w:p>
    <w:p w14:paraId="61572646" w14:textId="77777777" w:rsidR="00A92073" w:rsidRPr="00DA0A4D" w:rsidRDefault="00A92073" w:rsidP="00B04A82">
      <w:pPr>
        <w:pStyle w:val="TKTEXTE"/>
        <w:rPr>
          <w:lang w:val="es-ES_tradnl"/>
        </w:rPr>
      </w:pPr>
      <w:r w:rsidRPr="00DA0A4D">
        <w:rPr>
          <w:lang w:val="es-ES_tradnl"/>
        </w:rPr>
        <w:t xml:space="preserve">Cuando alguien menciona la enseñanza o el aprendizaje, tendemos a pensar, de manera natural, en </w:t>
      </w:r>
      <w:r w:rsidR="001B59EC" w:rsidRPr="00DA0A4D">
        <w:rPr>
          <w:lang w:val="es-ES_tradnl"/>
        </w:rPr>
        <w:t xml:space="preserve">el </w:t>
      </w:r>
      <w:r w:rsidRPr="00DA0A4D">
        <w:rPr>
          <w:lang w:val="es-ES_tradnl"/>
        </w:rPr>
        <w:t>aula que ocup</w:t>
      </w:r>
      <w:r w:rsidR="001B59EC" w:rsidRPr="00DA0A4D">
        <w:rPr>
          <w:lang w:val="es-ES_tradnl"/>
        </w:rPr>
        <w:t>ábamos</w:t>
      </w:r>
      <w:r w:rsidRPr="00DA0A4D">
        <w:rPr>
          <w:lang w:val="es-ES_tradnl"/>
        </w:rPr>
        <w:t xml:space="preserve"> en la escuela o </w:t>
      </w:r>
      <w:r w:rsidR="00627782" w:rsidRPr="00DA0A4D">
        <w:rPr>
          <w:lang w:val="es-ES_tradnl"/>
        </w:rPr>
        <w:t xml:space="preserve">en </w:t>
      </w:r>
      <w:r w:rsidR="001B59EC" w:rsidRPr="00DA0A4D">
        <w:rPr>
          <w:lang w:val="es-ES_tradnl"/>
        </w:rPr>
        <w:t xml:space="preserve">un </w:t>
      </w:r>
      <w:r w:rsidR="00627782" w:rsidRPr="00DA0A4D">
        <w:rPr>
          <w:lang w:val="es-ES_tradnl"/>
        </w:rPr>
        <w:t xml:space="preserve">centro de aprendizaje. </w:t>
      </w:r>
      <w:r w:rsidR="00516B9B" w:rsidRPr="00DA0A4D">
        <w:rPr>
          <w:lang w:val="es-ES_tradnl"/>
        </w:rPr>
        <w:t xml:space="preserve">Lo que sucede en el aula se denomina </w:t>
      </w:r>
      <w:r w:rsidR="00516B9B" w:rsidRPr="00DA0A4D">
        <w:rPr>
          <w:i/>
          <w:lang w:val="es-ES_tradnl"/>
        </w:rPr>
        <w:t>aprendizaje formal</w:t>
      </w:r>
      <w:r w:rsidR="00516B9B" w:rsidRPr="00DA0A4D">
        <w:rPr>
          <w:lang w:val="es-ES_tradnl"/>
        </w:rPr>
        <w:t xml:space="preserve">; normalmente sigue un plan de estudios diseñado para conseguir unos resultados de aprendizaje específicos, que normalmente se miden mediante exámenes o alguna otra forma de evaluación. </w:t>
      </w:r>
      <w:r w:rsidRPr="00DA0A4D">
        <w:rPr>
          <w:lang w:val="es-ES_tradnl"/>
        </w:rPr>
        <w:t>Pero también aprendemos todo tipo de cosas fuera de</w:t>
      </w:r>
      <w:r w:rsidR="002A0A01" w:rsidRPr="00DA0A4D">
        <w:rPr>
          <w:lang w:val="es-ES_tradnl"/>
        </w:rPr>
        <w:t>l contexto educativo</w:t>
      </w:r>
      <w:r w:rsidRPr="00DA0A4D">
        <w:rPr>
          <w:lang w:val="es-ES_tradnl"/>
        </w:rPr>
        <w:t xml:space="preserve">, y lo hacemos sin </w:t>
      </w:r>
      <w:r w:rsidR="007A0C4E" w:rsidRPr="00DA0A4D">
        <w:rPr>
          <w:lang w:val="es-ES_tradnl"/>
        </w:rPr>
        <w:t>necesidad de</w:t>
      </w:r>
      <w:r w:rsidRPr="00DA0A4D">
        <w:rPr>
          <w:lang w:val="es-ES_tradnl"/>
        </w:rPr>
        <w:t xml:space="preserve"> hacer un esfuerzo especial. Es</w:t>
      </w:r>
      <w:r w:rsidR="007A0C4E" w:rsidRPr="00DA0A4D">
        <w:rPr>
          <w:lang w:val="es-ES_tradnl"/>
        </w:rPr>
        <w:t>t</w:t>
      </w:r>
      <w:r w:rsidRPr="00DA0A4D">
        <w:rPr>
          <w:lang w:val="es-ES_tradnl"/>
        </w:rPr>
        <w:t xml:space="preserve">e aprendizaje es </w:t>
      </w:r>
      <w:r w:rsidRPr="00DA0A4D">
        <w:rPr>
          <w:i/>
          <w:lang w:val="es-ES_tradnl"/>
        </w:rPr>
        <w:t>informal</w:t>
      </w:r>
      <w:r w:rsidR="00280996" w:rsidRPr="00DA0A4D">
        <w:rPr>
          <w:lang w:val="es-ES_tradnl"/>
        </w:rPr>
        <w:t>. Y a medio camino entre el aprendizaje formal y el aprendizaje</w:t>
      </w:r>
      <w:r w:rsidRPr="00DA0A4D">
        <w:rPr>
          <w:lang w:val="es-ES_tradnl"/>
        </w:rPr>
        <w:t xml:space="preserve"> informal </w:t>
      </w:r>
      <w:r w:rsidR="00280996" w:rsidRPr="00DA0A4D">
        <w:rPr>
          <w:lang w:val="es-ES_tradnl"/>
        </w:rPr>
        <w:t xml:space="preserve">se encuentra el </w:t>
      </w:r>
      <w:r w:rsidRPr="00DA0A4D">
        <w:rPr>
          <w:i/>
          <w:lang w:val="es-ES_tradnl"/>
        </w:rPr>
        <w:t>aprendizaje no formal</w:t>
      </w:r>
      <w:r w:rsidRPr="00DA0A4D">
        <w:rPr>
          <w:lang w:val="es-ES_tradnl"/>
        </w:rPr>
        <w:t xml:space="preserve">, que es el resultado de una actividad organizada que no sigue un plan de estudios ni </w:t>
      </w:r>
      <w:r w:rsidR="001B59EC" w:rsidRPr="00DA0A4D">
        <w:rPr>
          <w:lang w:val="es-ES_tradnl"/>
        </w:rPr>
        <w:t xml:space="preserve">culmina </w:t>
      </w:r>
      <w:r w:rsidRPr="00DA0A4D">
        <w:rPr>
          <w:lang w:val="es-ES_tradnl"/>
        </w:rPr>
        <w:t xml:space="preserve">en evaluación </w:t>
      </w:r>
      <w:r w:rsidR="007A0C4E" w:rsidRPr="00DA0A4D">
        <w:rPr>
          <w:lang w:val="es-ES_tradnl"/>
        </w:rPr>
        <w:t xml:space="preserve">alguna </w:t>
      </w:r>
      <w:r w:rsidRPr="00DA0A4D">
        <w:rPr>
          <w:lang w:val="es-ES_tradnl"/>
        </w:rPr>
        <w:t>(</w:t>
      </w:r>
      <w:r w:rsidR="00280996" w:rsidRPr="00DA0A4D">
        <w:rPr>
          <w:lang w:val="es-ES_tradnl"/>
        </w:rPr>
        <w:t xml:space="preserve">y </w:t>
      </w:r>
      <w:r w:rsidRPr="00DA0A4D">
        <w:rPr>
          <w:lang w:val="es-ES_tradnl"/>
        </w:rPr>
        <w:t>aquí es donde los voluntarios tienen un papel que desempeñar).</w:t>
      </w:r>
    </w:p>
    <w:p w14:paraId="67643E25" w14:textId="77777777" w:rsidR="00D6170E" w:rsidRPr="00DA0A4D" w:rsidRDefault="00D6170E" w:rsidP="004E7D51">
      <w:pPr>
        <w:pStyle w:val="TKTITRE1"/>
        <w:rPr>
          <w:lang w:val="es-ES_tradnl"/>
        </w:rPr>
      </w:pPr>
      <w:r w:rsidRPr="00DA0A4D">
        <w:rPr>
          <w:lang w:val="es-ES_tradnl"/>
        </w:rPr>
        <w:t xml:space="preserve">Aprendizaje formal intencional y aprendizaje informal accidental </w:t>
      </w:r>
    </w:p>
    <w:p w14:paraId="0BB0EECE" w14:textId="77777777" w:rsidR="00D6170E" w:rsidRPr="00DA0A4D" w:rsidRDefault="00D6170E" w:rsidP="00B04A82">
      <w:pPr>
        <w:pStyle w:val="TKTEXTE"/>
        <w:rPr>
          <w:lang w:val="es-ES_tradnl"/>
        </w:rPr>
      </w:pPr>
      <w:r w:rsidRPr="00DA0A4D">
        <w:rPr>
          <w:lang w:val="es-ES_tradnl"/>
        </w:rPr>
        <w:t xml:space="preserve">El aprendizaje que tiene lugar en contextos formales y no formales es </w:t>
      </w:r>
      <w:r w:rsidRPr="00DA0A4D">
        <w:rPr>
          <w:i/>
          <w:lang w:val="es-ES_tradnl"/>
        </w:rPr>
        <w:t>intencional</w:t>
      </w:r>
      <w:r w:rsidRPr="00DA0A4D">
        <w:rPr>
          <w:lang w:val="es-ES_tradnl"/>
        </w:rPr>
        <w:t>; es decir, las actividades en las que participan los estudiantes están diseñadas para conducir a</w:t>
      </w:r>
      <w:r w:rsidR="007A0C4E" w:rsidRPr="00DA0A4D">
        <w:rPr>
          <w:lang w:val="es-ES_tradnl"/>
        </w:rPr>
        <w:t xml:space="preserve"> un</w:t>
      </w:r>
      <w:r w:rsidRPr="00DA0A4D">
        <w:rPr>
          <w:lang w:val="es-ES_tradnl"/>
        </w:rPr>
        <w:t xml:space="preserve"> aprendizaje. El aprendizaje informal, en cambio, es típicamente </w:t>
      </w:r>
      <w:r w:rsidRPr="00DA0A4D">
        <w:rPr>
          <w:i/>
          <w:lang w:val="es-ES_tradnl"/>
        </w:rPr>
        <w:t>accidental</w:t>
      </w:r>
      <w:r w:rsidRPr="00DA0A4D">
        <w:rPr>
          <w:lang w:val="es-ES_tradnl"/>
        </w:rPr>
        <w:t>, un subproducto no intencional de nuestra participación en una actividad cuyo propósito principal no es aprender</w:t>
      </w:r>
      <w:r w:rsidR="007A0C4E" w:rsidRPr="00DA0A4D">
        <w:rPr>
          <w:lang w:val="es-ES_tradnl"/>
        </w:rPr>
        <w:t>,</w:t>
      </w:r>
      <w:r w:rsidRPr="00DA0A4D">
        <w:rPr>
          <w:lang w:val="es-ES_tradnl"/>
        </w:rPr>
        <w:t xml:space="preserve"> sino lograr algún otro objetivo. Evidentemente, el aprendizaje accidental también tiene lugar en contextos de aprendizaje formal y no formal; y el aprendizaje informal puede despertar un interés que lleve a una intención deliberada de aprender más. En otras palabras, los límites entre las diferentes modalidades de aprendizaje </w:t>
      </w:r>
      <w:r w:rsidR="009B6139" w:rsidRPr="00DA0A4D">
        <w:rPr>
          <w:lang w:val="es-ES_tradnl"/>
        </w:rPr>
        <w:t>son difusos.</w:t>
      </w:r>
    </w:p>
    <w:p w14:paraId="1DC614C1" w14:textId="77777777" w:rsidR="00AA5CBF" w:rsidRPr="00DA0A4D" w:rsidRDefault="00D6170E" w:rsidP="004E7D51">
      <w:pPr>
        <w:pStyle w:val="TKTITRE1"/>
        <w:rPr>
          <w:lang w:val="es-ES_tradnl"/>
        </w:rPr>
      </w:pPr>
      <w:r w:rsidRPr="00DA0A4D">
        <w:rPr>
          <w:lang w:val="es-ES_tradnl"/>
        </w:rPr>
        <w:t>Alumnos motivados y alumnos interesados</w:t>
      </w:r>
    </w:p>
    <w:p w14:paraId="5316E144" w14:textId="2F0BAA1A" w:rsidR="005728F1" w:rsidRPr="00DA0A4D" w:rsidRDefault="00CC297F" w:rsidP="00CC297F">
      <w:pPr>
        <w:jc w:val="both"/>
        <w:rPr>
          <w:rFonts w:cs="Calibri"/>
          <w:szCs w:val="24"/>
          <w:lang w:val="es-ES_tradnl"/>
        </w:rPr>
      </w:pPr>
      <w:r w:rsidRPr="00DA0A4D">
        <w:rPr>
          <w:rFonts w:cs="Calibri"/>
          <w:szCs w:val="24"/>
          <w:lang w:val="es-ES_tradnl"/>
        </w:rPr>
        <w:t>Los alumnos motivados están dispuestos a i</w:t>
      </w:r>
      <w:r w:rsidR="00627782" w:rsidRPr="00DA0A4D">
        <w:rPr>
          <w:rFonts w:cs="Calibri"/>
          <w:szCs w:val="24"/>
          <w:lang w:val="es-ES_tradnl"/>
        </w:rPr>
        <w:t xml:space="preserve">nvertir tiempo y esfuerzo en aprender, </w:t>
      </w:r>
      <w:r w:rsidR="007A0C4E" w:rsidRPr="00DA0A4D">
        <w:rPr>
          <w:rFonts w:cs="Calibri"/>
          <w:szCs w:val="24"/>
          <w:lang w:val="es-ES_tradnl"/>
        </w:rPr>
        <w:t xml:space="preserve">ya que </w:t>
      </w:r>
      <w:r w:rsidRPr="00DA0A4D">
        <w:rPr>
          <w:rFonts w:cs="Calibri"/>
          <w:szCs w:val="24"/>
          <w:lang w:val="es-ES_tradnl"/>
        </w:rPr>
        <w:t>están int</w:t>
      </w:r>
      <w:r w:rsidR="00627782" w:rsidRPr="00DA0A4D">
        <w:rPr>
          <w:rFonts w:cs="Calibri"/>
          <w:szCs w:val="24"/>
          <w:lang w:val="es-ES_tradnl"/>
        </w:rPr>
        <w:t>eresados y comprometidos. Por ello</w:t>
      </w:r>
      <w:r w:rsidRPr="00DA0A4D">
        <w:rPr>
          <w:rFonts w:cs="Calibri"/>
          <w:szCs w:val="24"/>
          <w:lang w:val="es-ES_tradnl"/>
        </w:rPr>
        <w:t xml:space="preserve"> es buena idea que los planes de estudio</w:t>
      </w:r>
      <w:r w:rsidR="005728F1" w:rsidRPr="00DA0A4D">
        <w:rPr>
          <w:rFonts w:cs="Calibri"/>
          <w:szCs w:val="24"/>
          <w:lang w:val="es-ES_tradnl"/>
        </w:rPr>
        <w:t>s</w:t>
      </w:r>
      <w:r w:rsidRPr="00DA0A4D">
        <w:rPr>
          <w:rFonts w:cs="Calibri"/>
          <w:szCs w:val="24"/>
          <w:lang w:val="es-ES_tradnl"/>
        </w:rPr>
        <w:t xml:space="preserve"> que conforman el aprendizaje formal de idiomas se centren en </w:t>
      </w:r>
      <w:r w:rsidR="009B6139" w:rsidRPr="00DA0A4D">
        <w:rPr>
          <w:rFonts w:cs="Calibri"/>
          <w:szCs w:val="24"/>
          <w:lang w:val="es-ES_tradnl"/>
        </w:rPr>
        <w:t>el lenguaje</w:t>
      </w:r>
      <w:r w:rsidRPr="00DA0A4D">
        <w:rPr>
          <w:rFonts w:cs="Calibri"/>
          <w:szCs w:val="24"/>
          <w:lang w:val="es-ES_tradnl"/>
        </w:rPr>
        <w:t xml:space="preserve"> que </w:t>
      </w:r>
      <w:r w:rsidR="005728F1" w:rsidRPr="00DA0A4D">
        <w:rPr>
          <w:rFonts w:cs="Calibri"/>
          <w:szCs w:val="24"/>
          <w:lang w:val="es-ES_tradnl"/>
        </w:rPr>
        <w:t>vaya a ayudar</w:t>
      </w:r>
      <w:r w:rsidRPr="00DA0A4D">
        <w:rPr>
          <w:rFonts w:cs="Calibri"/>
          <w:szCs w:val="24"/>
          <w:lang w:val="es-ES_tradnl"/>
        </w:rPr>
        <w:t xml:space="preserve"> a los alumnos a satisfacer sus necesidades comunicativas inmediatas. </w:t>
      </w:r>
      <w:r w:rsidR="00B60001" w:rsidRPr="00DA0A4D">
        <w:rPr>
          <w:rFonts w:cs="Calibri"/>
          <w:szCs w:val="24"/>
          <w:lang w:val="es-ES_tradnl"/>
        </w:rPr>
        <w:t>Esa es t</w:t>
      </w:r>
      <w:r w:rsidRPr="00DA0A4D">
        <w:rPr>
          <w:rFonts w:cs="Calibri"/>
          <w:szCs w:val="24"/>
          <w:lang w:val="es-ES_tradnl"/>
        </w:rPr>
        <w:t xml:space="preserve">ambién la razón por la que los </w:t>
      </w:r>
      <w:r w:rsidR="009B6139" w:rsidRPr="00DA0A4D">
        <w:rPr>
          <w:rFonts w:cs="Calibri"/>
          <w:szCs w:val="24"/>
          <w:lang w:val="es-ES_tradnl"/>
        </w:rPr>
        <w:t>programas de</w:t>
      </w:r>
      <w:r w:rsidRPr="00DA0A4D">
        <w:rPr>
          <w:rFonts w:cs="Calibri"/>
          <w:szCs w:val="24"/>
          <w:lang w:val="es-ES_tradnl"/>
        </w:rPr>
        <w:t xml:space="preserve"> aprendizaje no formal tienen éxito </w:t>
      </w:r>
      <w:r w:rsidR="00B60001" w:rsidRPr="00DA0A4D">
        <w:rPr>
          <w:rFonts w:cs="Calibri"/>
          <w:szCs w:val="24"/>
          <w:lang w:val="es-ES_tradnl"/>
        </w:rPr>
        <w:t xml:space="preserve">cuando </w:t>
      </w:r>
      <w:r w:rsidRPr="00DA0A4D">
        <w:rPr>
          <w:rFonts w:cs="Calibri"/>
          <w:szCs w:val="24"/>
          <w:lang w:val="es-ES_tradnl"/>
        </w:rPr>
        <w:t xml:space="preserve">captan el interés de los alumnos y </w:t>
      </w:r>
      <w:r w:rsidR="009B6139" w:rsidRPr="00DA0A4D">
        <w:rPr>
          <w:rFonts w:cs="Calibri"/>
          <w:szCs w:val="24"/>
          <w:lang w:val="es-ES_tradnl"/>
        </w:rPr>
        <w:t xml:space="preserve">favorecen su compromiso. Y también es la razón de que los programas de </w:t>
      </w:r>
      <w:r w:rsidRPr="00DA0A4D">
        <w:rPr>
          <w:rFonts w:cs="Calibri"/>
          <w:szCs w:val="24"/>
          <w:lang w:val="es-ES_tradnl"/>
        </w:rPr>
        <w:t>aprendi</w:t>
      </w:r>
      <w:r w:rsidR="009B6139" w:rsidRPr="00DA0A4D">
        <w:rPr>
          <w:rFonts w:cs="Calibri"/>
          <w:szCs w:val="24"/>
          <w:lang w:val="es-ES_tradnl"/>
        </w:rPr>
        <w:t xml:space="preserve">zaje formal y no formal se sirvan en muchas ocasiones de las </w:t>
      </w:r>
      <w:r w:rsidRPr="00DA0A4D">
        <w:rPr>
          <w:rFonts w:cs="Calibri"/>
          <w:szCs w:val="24"/>
          <w:lang w:val="es-ES_tradnl"/>
        </w:rPr>
        <w:t xml:space="preserve">mismas actividades, </w:t>
      </w:r>
      <w:r w:rsidR="009B6139" w:rsidRPr="00DA0A4D">
        <w:rPr>
          <w:rFonts w:cs="Calibri"/>
          <w:szCs w:val="24"/>
          <w:lang w:val="es-ES_tradnl"/>
        </w:rPr>
        <w:t>como</w:t>
      </w:r>
      <w:r w:rsidR="007A0C4E" w:rsidRPr="00DA0A4D">
        <w:rPr>
          <w:rFonts w:cs="Calibri"/>
          <w:szCs w:val="24"/>
          <w:lang w:val="es-ES_tradnl"/>
        </w:rPr>
        <w:t xml:space="preserve"> </w:t>
      </w:r>
      <w:r w:rsidR="00B60001" w:rsidRPr="00DA0A4D">
        <w:rPr>
          <w:rFonts w:cs="Calibri"/>
          <w:szCs w:val="24"/>
          <w:lang w:val="es-ES_tradnl"/>
        </w:rPr>
        <w:t xml:space="preserve">las </w:t>
      </w:r>
      <w:r w:rsidR="00E875EA" w:rsidRPr="00DA0A4D">
        <w:rPr>
          <w:rFonts w:cs="Calibri"/>
          <w:szCs w:val="24"/>
          <w:lang w:val="es-ES_tradnl"/>
        </w:rPr>
        <w:t xml:space="preserve">fórmulas para romper el hielo con el fin de </w:t>
      </w:r>
      <w:r w:rsidRPr="00DA0A4D">
        <w:rPr>
          <w:rFonts w:cs="Calibri"/>
          <w:szCs w:val="24"/>
          <w:lang w:val="es-ES_tradnl"/>
        </w:rPr>
        <w:t>crear un enfoque común en el grupo y fomentar</w:t>
      </w:r>
      <w:r w:rsidR="00E875EA" w:rsidRPr="00DA0A4D">
        <w:rPr>
          <w:rFonts w:cs="Calibri"/>
          <w:szCs w:val="24"/>
          <w:lang w:val="es-ES_tradnl"/>
        </w:rPr>
        <w:t xml:space="preserve"> una dinámica de grupo positiva;</w:t>
      </w:r>
      <w:r w:rsidRPr="00DA0A4D">
        <w:rPr>
          <w:rFonts w:cs="Calibri"/>
          <w:szCs w:val="24"/>
          <w:lang w:val="es-ES_tradnl"/>
        </w:rPr>
        <w:t xml:space="preserve"> </w:t>
      </w:r>
      <w:r w:rsidR="00B60001" w:rsidRPr="00DA0A4D">
        <w:rPr>
          <w:rFonts w:cs="Calibri"/>
          <w:szCs w:val="24"/>
          <w:lang w:val="es-ES_tradnl"/>
        </w:rPr>
        <w:t xml:space="preserve">los </w:t>
      </w:r>
      <w:r w:rsidRPr="00DA0A4D">
        <w:rPr>
          <w:rFonts w:cs="Calibri"/>
          <w:szCs w:val="24"/>
          <w:lang w:val="es-ES_tradnl"/>
        </w:rPr>
        <w:t xml:space="preserve">juegos de </w:t>
      </w:r>
      <w:r w:rsidR="007A0C4E" w:rsidRPr="00DA0A4D">
        <w:rPr>
          <w:rFonts w:cs="Calibri"/>
          <w:szCs w:val="24"/>
          <w:lang w:val="es-ES_tradnl"/>
        </w:rPr>
        <w:t>muy diverso tipo que impliquen</w:t>
      </w:r>
      <w:r w:rsidR="00E875EA" w:rsidRPr="00DA0A4D">
        <w:rPr>
          <w:rFonts w:cs="Calibri"/>
          <w:szCs w:val="24"/>
          <w:lang w:val="es-ES_tradnl"/>
        </w:rPr>
        <w:t xml:space="preserve"> un uso del lenguaje;</w:t>
      </w:r>
      <w:r w:rsidRPr="00DA0A4D">
        <w:rPr>
          <w:rFonts w:cs="Calibri"/>
          <w:szCs w:val="24"/>
          <w:lang w:val="es-ES_tradnl"/>
        </w:rPr>
        <w:t xml:space="preserve"> y </w:t>
      </w:r>
      <w:r w:rsidR="00B60001" w:rsidRPr="00DA0A4D">
        <w:rPr>
          <w:rFonts w:cs="Calibri"/>
          <w:szCs w:val="24"/>
          <w:lang w:val="es-ES_tradnl"/>
        </w:rPr>
        <w:t xml:space="preserve">los </w:t>
      </w:r>
      <w:r w:rsidRPr="00DA0A4D">
        <w:rPr>
          <w:rFonts w:cs="Calibri"/>
          <w:szCs w:val="24"/>
          <w:lang w:val="es-ES_tradnl"/>
        </w:rPr>
        <w:t xml:space="preserve">proyectos </w:t>
      </w:r>
      <w:r w:rsidR="00E875EA" w:rsidRPr="00DA0A4D">
        <w:rPr>
          <w:rFonts w:cs="Calibri"/>
          <w:szCs w:val="24"/>
          <w:lang w:val="es-ES_tradnl"/>
        </w:rPr>
        <w:t>con manualidades,</w:t>
      </w:r>
      <w:r w:rsidRPr="00DA0A4D">
        <w:rPr>
          <w:rFonts w:cs="Calibri"/>
          <w:szCs w:val="24"/>
          <w:lang w:val="es-ES_tradnl"/>
        </w:rPr>
        <w:t xml:space="preserve"> deporte, música o teatro. </w:t>
      </w:r>
      <w:r w:rsidR="00E875EA" w:rsidRPr="00DA0A4D">
        <w:rPr>
          <w:rFonts w:cs="Calibri"/>
          <w:szCs w:val="24"/>
          <w:lang w:val="es-ES_tradnl"/>
        </w:rPr>
        <w:t xml:space="preserve">El presente kit de herramientas </w:t>
      </w:r>
      <w:r w:rsidRPr="00DA0A4D">
        <w:rPr>
          <w:rFonts w:cs="Calibri"/>
          <w:szCs w:val="24"/>
          <w:lang w:val="es-ES_tradnl"/>
        </w:rPr>
        <w:t xml:space="preserve">incluye una serie de actividades </w:t>
      </w:r>
      <w:r w:rsidR="00E875EA" w:rsidRPr="00DA0A4D">
        <w:rPr>
          <w:rFonts w:cs="Calibri"/>
          <w:szCs w:val="24"/>
          <w:lang w:val="es-ES_tradnl"/>
        </w:rPr>
        <w:t xml:space="preserve">para </w:t>
      </w:r>
      <w:r w:rsidRPr="00DA0A4D">
        <w:rPr>
          <w:rFonts w:cs="Calibri"/>
          <w:szCs w:val="24"/>
          <w:lang w:val="es-ES_tradnl"/>
        </w:rPr>
        <w:t>romper el hielo y otras actividades que p</w:t>
      </w:r>
      <w:r w:rsidR="00E875EA" w:rsidRPr="00DA0A4D">
        <w:rPr>
          <w:rFonts w:cs="Calibri"/>
          <w:szCs w:val="24"/>
          <w:lang w:val="es-ES_tradnl"/>
        </w:rPr>
        <w:t>ermiten</w:t>
      </w:r>
      <w:r w:rsidR="00B60001" w:rsidRPr="00DA0A4D">
        <w:rPr>
          <w:rFonts w:cs="Calibri"/>
          <w:szCs w:val="24"/>
          <w:lang w:val="es-ES_tradnl"/>
        </w:rPr>
        <w:t xml:space="preserve"> adoptar un enfoque </w:t>
      </w:r>
      <w:r w:rsidR="00E875EA" w:rsidRPr="00DA0A4D">
        <w:rPr>
          <w:rFonts w:cs="Calibri"/>
          <w:szCs w:val="24"/>
          <w:lang w:val="es-ES_tradnl"/>
        </w:rPr>
        <w:t>adecuad</w:t>
      </w:r>
      <w:r w:rsidR="00B60001" w:rsidRPr="00DA0A4D">
        <w:rPr>
          <w:rFonts w:cs="Calibri"/>
          <w:szCs w:val="24"/>
          <w:lang w:val="es-ES_tradnl"/>
        </w:rPr>
        <w:t>o para</w:t>
      </w:r>
      <w:r w:rsidR="00E875EA" w:rsidRPr="00DA0A4D">
        <w:rPr>
          <w:rFonts w:cs="Calibri"/>
          <w:szCs w:val="24"/>
          <w:lang w:val="es-ES_tradnl"/>
        </w:rPr>
        <w:t xml:space="preserve"> el </w:t>
      </w:r>
      <w:r w:rsidRPr="00DA0A4D">
        <w:rPr>
          <w:rFonts w:cs="Calibri"/>
          <w:szCs w:val="24"/>
          <w:lang w:val="es-ES_tradnl"/>
        </w:rPr>
        <w:t>aprendizaje no formal (véa</w:t>
      </w:r>
      <w:r w:rsidR="00E875EA" w:rsidRPr="00DA0A4D">
        <w:rPr>
          <w:rFonts w:cs="Calibri"/>
          <w:szCs w:val="24"/>
          <w:lang w:val="es-ES_tradnl"/>
        </w:rPr>
        <w:t>n</w:t>
      </w:r>
      <w:r w:rsidRPr="00DA0A4D">
        <w:rPr>
          <w:rFonts w:cs="Calibri"/>
          <w:szCs w:val="24"/>
          <w:lang w:val="es-ES_tradnl"/>
        </w:rPr>
        <w:t>se, por ejemplo, la</w:t>
      </w:r>
      <w:r w:rsidR="00E875EA" w:rsidRPr="00DA0A4D">
        <w:rPr>
          <w:rFonts w:cs="Calibri"/>
          <w:szCs w:val="24"/>
          <w:lang w:val="es-ES_tradnl"/>
        </w:rPr>
        <w:t>s</w:t>
      </w:r>
      <w:r w:rsidR="007A0C4E" w:rsidRPr="00DA0A4D">
        <w:rPr>
          <w:rFonts w:cs="Calibri"/>
          <w:szCs w:val="24"/>
          <w:lang w:val="es-ES_tradnl"/>
        </w:rPr>
        <w:t xml:space="preserve"> h</w:t>
      </w:r>
      <w:r w:rsidRPr="00DA0A4D">
        <w:rPr>
          <w:rFonts w:cs="Calibri"/>
          <w:szCs w:val="24"/>
          <w:lang w:val="es-ES_tradnl"/>
        </w:rPr>
        <w:t>erramienta</w:t>
      </w:r>
      <w:r w:rsidR="00E875EA" w:rsidRPr="00DA0A4D">
        <w:rPr>
          <w:rFonts w:cs="Calibri"/>
          <w:szCs w:val="24"/>
          <w:lang w:val="es-ES_tradnl"/>
        </w:rPr>
        <w:t>s</w:t>
      </w:r>
      <w:r w:rsidRPr="00DA0A4D">
        <w:rPr>
          <w:rFonts w:cs="Calibri"/>
          <w:szCs w:val="24"/>
          <w:lang w:val="es-ES_tradnl"/>
        </w:rPr>
        <w:t xml:space="preserve"> 19 </w:t>
      </w:r>
      <w:r w:rsidR="003F04A8">
        <w:rPr>
          <w:rFonts w:cs="Calibri"/>
          <w:szCs w:val="24"/>
          <w:lang w:val="es-ES_tradnl"/>
        </w:rPr>
        <w:t>-</w:t>
      </w:r>
      <w:r w:rsidR="00E875EA" w:rsidRPr="00DA0A4D">
        <w:rPr>
          <w:rFonts w:cs="Calibri"/>
          <w:szCs w:val="24"/>
          <w:lang w:val="es-ES_tradnl"/>
        </w:rPr>
        <w:t xml:space="preserve"> </w:t>
      </w:r>
      <w:hyperlink r:id="rId7" w:history="1">
        <w:r w:rsidR="00E875EA" w:rsidRPr="001261B2">
          <w:rPr>
            <w:rStyle w:val="Lienhypertexte"/>
            <w:rFonts w:cs="Calibri"/>
            <w:i/>
            <w:u w:val="none"/>
            <w:lang w:val="es-ES_tradnl"/>
          </w:rPr>
          <w:t>Cómo r</w:t>
        </w:r>
        <w:r w:rsidRPr="001261B2">
          <w:rPr>
            <w:rStyle w:val="Lienhypertexte"/>
            <w:rFonts w:cs="Calibri"/>
            <w:i/>
            <w:u w:val="none"/>
            <w:lang w:val="es-ES_tradnl"/>
          </w:rPr>
          <w:t>omper el hie</w:t>
        </w:r>
        <w:r w:rsidR="00E875EA" w:rsidRPr="001261B2">
          <w:rPr>
            <w:rStyle w:val="Lienhypertexte"/>
            <w:rFonts w:cs="Calibri"/>
            <w:i/>
            <w:u w:val="none"/>
            <w:lang w:val="es-ES_tradnl"/>
          </w:rPr>
          <w:t>lo y generar confianza dentro de un</w:t>
        </w:r>
        <w:r w:rsidRPr="001261B2">
          <w:rPr>
            <w:rStyle w:val="Lienhypertexte"/>
            <w:rFonts w:cs="Calibri"/>
            <w:i/>
            <w:u w:val="none"/>
            <w:lang w:val="es-ES_tradnl"/>
          </w:rPr>
          <w:t xml:space="preserve"> grupo</w:t>
        </w:r>
      </w:hyperlink>
      <w:r w:rsidRPr="00DA0A4D">
        <w:rPr>
          <w:rFonts w:cs="Calibri"/>
          <w:szCs w:val="24"/>
          <w:lang w:val="es-ES_tradnl"/>
        </w:rPr>
        <w:t xml:space="preserve"> y 57 </w:t>
      </w:r>
      <w:r w:rsidR="005C14F0">
        <w:rPr>
          <w:rFonts w:cs="Calibri"/>
          <w:szCs w:val="24"/>
          <w:lang w:val="es-ES_tradnl"/>
        </w:rPr>
        <w:t xml:space="preserve">- </w:t>
      </w:r>
      <w:hyperlink r:id="rId8" w:history="1">
        <w:r w:rsidR="005C14F0" w:rsidRPr="001261B2">
          <w:rPr>
            <w:rStyle w:val="Lienhypertexte"/>
            <w:rFonts w:cs="Calibri"/>
            <w:i/>
            <w:u w:val="none"/>
            <w:lang w:val="es-ES_tradnl"/>
          </w:rPr>
          <w:t xml:space="preserve">Práctica del idioma </w:t>
        </w:r>
        <w:r w:rsidRPr="001261B2">
          <w:rPr>
            <w:rStyle w:val="Lienhypertexte"/>
            <w:rFonts w:cs="Calibri"/>
            <w:i/>
            <w:u w:val="none"/>
            <w:lang w:val="es-ES_tradnl"/>
          </w:rPr>
          <w:t>en el mundo real</w:t>
        </w:r>
      </w:hyperlink>
      <w:r w:rsidRPr="005C14F0">
        <w:rPr>
          <w:rFonts w:cs="Calibri"/>
          <w:szCs w:val="24"/>
          <w:lang w:val="es-ES_tradnl"/>
        </w:rPr>
        <w:t>).</w:t>
      </w:r>
    </w:p>
    <w:p w14:paraId="2FCCCD8A" w14:textId="77777777" w:rsidR="00CC297F" w:rsidRPr="00DA0A4D" w:rsidRDefault="00CC297F" w:rsidP="00B04A82">
      <w:pPr>
        <w:pStyle w:val="TKTEXTE"/>
        <w:rPr>
          <w:lang w:val="es-ES_tradnl"/>
        </w:rPr>
      </w:pPr>
    </w:p>
    <w:p w14:paraId="5EF5E6D2" w14:textId="77777777" w:rsidR="00AA5CBF" w:rsidRPr="00DA0A4D" w:rsidRDefault="00E875EA" w:rsidP="004E7D51">
      <w:pPr>
        <w:pStyle w:val="TKTITRE1"/>
        <w:rPr>
          <w:lang w:val="es-ES_tradnl"/>
        </w:rPr>
      </w:pPr>
      <w:r w:rsidRPr="00DA0A4D">
        <w:rPr>
          <w:lang w:val="es-ES_tradnl"/>
        </w:rPr>
        <w:lastRenderedPageBreak/>
        <w:t xml:space="preserve">Contribución de los voluntarios al aprendizaje de idiomas </w:t>
      </w:r>
    </w:p>
    <w:p w14:paraId="1AA4EF44" w14:textId="77777777" w:rsidR="00AA5CBF" w:rsidRPr="00DA0A4D" w:rsidRDefault="009F150A" w:rsidP="00B04A82">
      <w:pPr>
        <w:pStyle w:val="TKTEXTE"/>
        <w:rPr>
          <w:lang w:val="es-ES_tradnl"/>
        </w:rPr>
      </w:pPr>
      <w:r w:rsidRPr="00DA0A4D">
        <w:rPr>
          <w:lang w:val="es-ES_tradnl"/>
        </w:rPr>
        <w:t xml:space="preserve">Es muy posible que el aprendizaje de idiomas no sea la principal prioridad de los refugiados, sobre todo si están en tránsito y aún no saben cuál será su destino final. Sin embargo, antes o después los refugiados tendrán que aprender el idioma de su país de acogida. Algunos países organizan cursos oficiales de idiomas en centros de acogida y de tránsito; otros aplazan estos cursos hasta que los refugiados obtienen la condición de residentes. </w:t>
      </w:r>
      <w:r w:rsidR="00D80A56" w:rsidRPr="00DA0A4D">
        <w:rPr>
          <w:lang w:val="es-ES_tradnl"/>
        </w:rPr>
        <w:t xml:space="preserve">Dependiendo de cuál sea la </w:t>
      </w:r>
      <w:r w:rsidRPr="00DA0A4D">
        <w:rPr>
          <w:lang w:val="es-ES_tradnl"/>
        </w:rPr>
        <w:t xml:space="preserve">situación, como voluntarios se nos puede pedir que organicemos actividades de aprendizaje no formal o que prestemos apoyo a un aprendizaje formal de idiomas </w:t>
      </w:r>
      <w:r w:rsidR="007A0C4E" w:rsidRPr="00DA0A4D">
        <w:rPr>
          <w:lang w:val="es-ES_tradnl"/>
        </w:rPr>
        <w:t>sobre la base de</w:t>
      </w:r>
      <w:r w:rsidRPr="00DA0A4D">
        <w:rPr>
          <w:lang w:val="es-ES_tradnl"/>
        </w:rPr>
        <w:t xml:space="preserve"> un programa estructurado que pueda concluir con un examen. En cualquiera de los dos casos, </w:t>
      </w:r>
      <w:r w:rsidR="00201064" w:rsidRPr="00DA0A4D">
        <w:rPr>
          <w:lang w:val="es-ES_tradnl"/>
        </w:rPr>
        <w:t xml:space="preserve">lo más útil será que </w:t>
      </w:r>
      <w:r w:rsidR="00D80A56" w:rsidRPr="00DA0A4D">
        <w:rPr>
          <w:lang w:val="es-ES_tradnl"/>
        </w:rPr>
        <w:t xml:space="preserve">intentemos </w:t>
      </w:r>
      <w:r w:rsidR="00201064" w:rsidRPr="00DA0A4D">
        <w:rPr>
          <w:lang w:val="es-ES_tradnl"/>
        </w:rPr>
        <w:t xml:space="preserve">que </w:t>
      </w:r>
      <w:r w:rsidRPr="00DA0A4D">
        <w:rPr>
          <w:lang w:val="es-ES_tradnl"/>
        </w:rPr>
        <w:t xml:space="preserve">los alumnos </w:t>
      </w:r>
      <w:r w:rsidR="00201064" w:rsidRPr="00DA0A4D">
        <w:rPr>
          <w:lang w:val="es-ES_tradnl"/>
        </w:rPr>
        <w:t xml:space="preserve">participen </w:t>
      </w:r>
      <w:r w:rsidRPr="00DA0A4D">
        <w:rPr>
          <w:lang w:val="es-ES_tradnl"/>
        </w:rPr>
        <w:t xml:space="preserve">en </w:t>
      </w:r>
      <w:r w:rsidR="007A0C4E" w:rsidRPr="00DA0A4D">
        <w:rPr>
          <w:lang w:val="es-ES_tradnl"/>
        </w:rPr>
        <w:t xml:space="preserve">las </w:t>
      </w:r>
      <w:r w:rsidRPr="00DA0A4D">
        <w:rPr>
          <w:lang w:val="es-ES_tradnl"/>
        </w:rPr>
        <w:t>actividades de aprendizaje sin tratar de abordar sistemáticamente la gra</w:t>
      </w:r>
      <w:r w:rsidR="00B31C0F" w:rsidRPr="00DA0A4D">
        <w:rPr>
          <w:lang w:val="es-ES_tradnl"/>
        </w:rPr>
        <w:t>mática u otro</w:t>
      </w:r>
      <w:r w:rsidR="00201064" w:rsidRPr="00DA0A4D">
        <w:rPr>
          <w:lang w:val="es-ES_tradnl"/>
        </w:rPr>
        <w:t xml:space="preserve">s </w:t>
      </w:r>
      <w:r w:rsidR="00B31C0F" w:rsidRPr="00DA0A4D">
        <w:rPr>
          <w:lang w:val="es-ES_tradnl"/>
        </w:rPr>
        <w:t xml:space="preserve">aspectos </w:t>
      </w:r>
      <w:r w:rsidR="00201064" w:rsidRPr="00DA0A4D">
        <w:rPr>
          <w:lang w:val="es-ES_tradnl"/>
        </w:rPr>
        <w:t>“</w:t>
      </w:r>
      <w:r w:rsidR="00B31C0F" w:rsidRPr="00DA0A4D">
        <w:rPr>
          <w:lang w:val="es-ES_tradnl"/>
        </w:rPr>
        <w:t>técnicos”</w:t>
      </w:r>
      <w:r w:rsidRPr="00DA0A4D">
        <w:rPr>
          <w:lang w:val="es-ES_tradnl"/>
        </w:rPr>
        <w:t xml:space="preserve"> del idioma.</w:t>
      </w:r>
    </w:p>
    <w:p w14:paraId="447BC989" w14:textId="77777777" w:rsidR="008643FD" w:rsidRPr="00DA0A4D" w:rsidRDefault="007A0C4E" w:rsidP="008643FD">
      <w:pPr>
        <w:pStyle w:val="TKTITRE1"/>
        <w:rPr>
          <w:lang w:val="es-ES_tradnl"/>
        </w:rPr>
      </w:pPr>
      <w:r w:rsidRPr="00DA0A4D">
        <w:rPr>
          <w:lang w:val="es-ES_tradnl"/>
        </w:rPr>
        <w:t>¿Cómo debemos</w:t>
      </w:r>
      <w:r w:rsidR="008643FD" w:rsidRPr="00DA0A4D">
        <w:rPr>
          <w:lang w:val="es-ES_tradnl"/>
        </w:rPr>
        <w:t xml:space="preserve"> res</w:t>
      </w:r>
      <w:r w:rsidR="00484F41" w:rsidRPr="00DA0A4D">
        <w:rPr>
          <w:lang w:val="es-ES_tradnl"/>
        </w:rPr>
        <w:t xml:space="preserve">ponder a las preguntas sobre </w:t>
      </w:r>
      <w:r w:rsidR="008643FD" w:rsidRPr="00DA0A4D">
        <w:rPr>
          <w:lang w:val="es-ES_tradnl"/>
        </w:rPr>
        <w:t>gramática?</w:t>
      </w:r>
    </w:p>
    <w:p w14:paraId="5BEF71B2" w14:textId="77777777" w:rsidR="008643FD" w:rsidRPr="00DA0A4D" w:rsidRDefault="00484F41" w:rsidP="00484F41">
      <w:pPr>
        <w:pStyle w:val="TKTITRE1"/>
        <w:jc w:val="both"/>
        <w:rPr>
          <w:b w:val="0"/>
          <w:sz w:val="24"/>
          <w:szCs w:val="24"/>
          <w:lang w:val="es-ES_tradnl"/>
        </w:rPr>
      </w:pPr>
      <w:r w:rsidRPr="00DA0A4D">
        <w:rPr>
          <w:b w:val="0"/>
          <w:sz w:val="24"/>
          <w:szCs w:val="24"/>
          <w:lang w:val="es-ES_tradnl"/>
        </w:rPr>
        <w:t>Dicho lo anterior, es probable que alguno de los miembros del grupo nos haga</w:t>
      </w:r>
      <w:r w:rsidR="008643FD" w:rsidRPr="00DA0A4D">
        <w:rPr>
          <w:b w:val="0"/>
          <w:sz w:val="24"/>
          <w:szCs w:val="24"/>
          <w:lang w:val="es-ES_tradnl"/>
        </w:rPr>
        <w:t xml:space="preserve"> preguntas sobre gramática</w:t>
      </w:r>
      <w:r w:rsidRPr="00DA0A4D">
        <w:rPr>
          <w:b w:val="0"/>
          <w:sz w:val="24"/>
          <w:szCs w:val="24"/>
          <w:lang w:val="es-ES_tradnl"/>
        </w:rPr>
        <w:t xml:space="preserve">, algo </w:t>
      </w:r>
      <w:r w:rsidR="008643FD" w:rsidRPr="00DA0A4D">
        <w:rPr>
          <w:b w:val="0"/>
          <w:sz w:val="24"/>
          <w:szCs w:val="24"/>
          <w:lang w:val="es-ES_tradnl"/>
        </w:rPr>
        <w:t xml:space="preserve">completamente </w:t>
      </w:r>
      <w:r w:rsidRPr="00DA0A4D">
        <w:rPr>
          <w:b w:val="0"/>
          <w:sz w:val="24"/>
          <w:szCs w:val="24"/>
          <w:lang w:val="es-ES_tradnl"/>
        </w:rPr>
        <w:t>natural</w:t>
      </w:r>
      <w:r w:rsidR="007A0C4E" w:rsidRPr="00DA0A4D">
        <w:rPr>
          <w:b w:val="0"/>
          <w:sz w:val="24"/>
          <w:szCs w:val="24"/>
          <w:lang w:val="es-ES_tradnl"/>
        </w:rPr>
        <w:t>.</w:t>
      </w:r>
      <w:r w:rsidR="008643FD" w:rsidRPr="00DA0A4D">
        <w:rPr>
          <w:b w:val="0"/>
          <w:sz w:val="24"/>
          <w:szCs w:val="24"/>
          <w:lang w:val="es-ES_tradnl"/>
        </w:rPr>
        <w:t xml:space="preserve"> Después </w:t>
      </w:r>
      <w:r w:rsidRPr="00DA0A4D">
        <w:rPr>
          <w:b w:val="0"/>
          <w:sz w:val="24"/>
          <w:szCs w:val="24"/>
          <w:lang w:val="es-ES_tradnl"/>
        </w:rPr>
        <w:t xml:space="preserve">de todo, conocer algunas de las normas que rigen </w:t>
      </w:r>
      <w:r w:rsidR="008643FD" w:rsidRPr="00DA0A4D">
        <w:rPr>
          <w:b w:val="0"/>
          <w:sz w:val="24"/>
          <w:szCs w:val="24"/>
          <w:lang w:val="es-ES_tradnl"/>
        </w:rPr>
        <w:t xml:space="preserve">la forma en que las palabras se combinan </w:t>
      </w:r>
      <w:r w:rsidRPr="00DA0A4D">
        <w:rPr>
          <w:b w:val="0"/>
          <w:sz w:val="24"/>
          <w:szCs w:val="24"/>
          <w:lang w:val="es-ES_tradnl"/>
        </w:rPr>
        <w:t xml:space="preserve">entre sí </w:t>
      </w:r>
      <w:r w:rsidR="008643FD" w:rsidRPr="00DA0A4D">
        <w:rPr>
          <w:b w:val="0"/>
          <w:sz w:val="24"/>
          <w:szCs w:val="24"/>
          <w:lang w:val="es-ES_tradnl"/>
        </w:rPr>
        <w:t xml:space="preserve">para formar frases y </w:t>
      </w:r>
      <w:r w:rsidRPr="00DA0A4D">
        <w:rPr>
          <w:b w:val="0"/>
          <w:sz w:val="24"/>
          <w:szCs w:val="24"/>
          <w:lang w:val="es-ES_tradnl"/>
        </w:rPr>
        <w:t xml:space="preserve">fragmentos más largos es útil </w:t>
      </w:r>
      <w:r w:rsidR="008643FD" w:rsidRPr="00DA0A4D">
        <w:rPr>
          <w:b w:val="0"/>
          <w:sz w:val="24"/>
          <w:szCs w:val="24"/>
          <w:lang w:val="es-ES_tradnl"/>
        </w:rPr>
        <w:t xml:space="preserve">para todos los estudiantes, </w:t>
      </w:r>
      <w:r w:rsidR="00D80A56" w:rsidRPr="00DA0A4D">
        <w:rPr>
          <w:b w:val="0"/>
          <w:sz w:val="24"/>
          <w:szCs w:val="24"/>
          <w:lang w:val="es-ES_tradnl"/>
        </w:rPr>
        <w:t xml:space="preserve">incluso </w:t>
      </w:r>
      <w:r w:rsidRPr="00DA0A4D">
        <w:rPr>
          <w:b w:val="0"/>
          <w:sz w:val="24"/>
          <w:szCs w:val="24"/>
          <w:lang w:val="es-ES_tradnl"/>
        </w:rPr>
        <w:t xml:space="preserve">los </w:t>
      </w:r>
      <w:r w:rsidR="008643FD" w:rsidRPr="00DA0A4D">
        <w:rPr>
          <w:b w:val="0"/>
          <w:sz w:val="24"/>
          <w:szCs w:val="24"/>
          <w:lang w:val="es-ES_tradnl"/>
        </w:rPr>
        <w:t xml:space="preserve">principiantes. La mejor </w:t>
      </w:r>
      <w:r w:rsidRPr="00DA0A4D">
        <w:rPr>
          <w:b w:val="0"/>
          <w:sz w:val="24"/>
          <w:szCs w:val="24"/>
          <w:lang w:val="es-ES_tradnl"/>
        </w:rPr>
        <w:t>forma de r</w:t>
      </w:r>
      <w:r w:rsidR="008643FD" w:rsidRPr="00DA0A4D">
        <w:rPr>
          <w:b w:val="0"/>
          <w:sz w:val="24"/>
          <w:szCs w:val="24"/>
          <w:lang w:val="es-ES_tradnl"/>
        </w:rPr>
        <w:t xml:space="preserve">esponder a estas preguntas es </w:t>
      </w:r>
      <w:r w:rsidR="00556FC0" w:rsidRPr="00DA0A4D">
        <w:rPr>
          <w:b w:val="0"/>
          <w:sz w:val="24"/>
          <w:szCs w:val="24"/>
          <w:lang w:val="es-ES_tradnl"/>
        </w:rPr>
        <w:t>haciendo</w:t>
      </w:r>
      <w:r w:rsidRPr="00DA0A4D">
        <w:rPr>
          <w:b w:val="0"/>
          <w:sz w:val="24"/>
          <w:szCs w:val="24"/>
          <w:lang w:val="es-ES_tradnl"/>
        </w:rPr>
        <w:t xml:space="preserve"> referencia a nuestro </w:t>
      </w:r>
      <w:r w:rsidR="008643FD" w:rsidRPr="00DA0A4D">
        <w:rPr>
          <w:b w:val="0"/>
          <w:sz w:val="24"/>
          <w:szCs w:val="24"/>
          <w:lang w:val="es-ES_tradnl"/>
        </w:rPr>
        <w:t xml:space="preserve">propio uso del lenguaje. </w:t>
      </w:r>
      <w:r w:rsidRPr="00DA0A4D">
        <w:rPr>
          <w:b w:val="0"/>
          <w:sz w:val="24"/>
          <w:szCs w:val="24"/>
          <w:lang w:val="es-ES_tradnl"/>
        </w:rPr>
        <w:t xml:space="preserve">Debemos tratar de </w:t>
      </w:r>
      <w:r w:rsidR="008643FD" w:rsidRPr="00DA0A4D">
        <w:rPr>
          <w:b w:val="0"/>
          <w:sz w:val="24"/>
          <w:szCs w:val="24"/>
          <w:lang w:val="es-ES_tradnl"/>
        </w:rPr>
        <w:t>dar explicaciones basadas en ejemplos lo más s</w:t>
      </w:r>
      <w:r w:rsidRPr="00DA0A4D">
        <w:rPr>
          <w:b w:val="0"/>
          <w:sz w:val="24"/>
          <w:szCs w:val="24"/>
          <w:lang w:val="es-ES_tradnl"/>
        </w:rPr>
        <w:t xml:space="preserve">encillos y claros posibles, y no intentar </w:t>
      </w:r>
      <w:r w:rsidR="008643FD" w:rsidRPr="00DA0A4D">
        <w:rPr>
          <w:b w:val="0"/>
          <w:sz w:val="24"/>
          <w:szCs w:val="24"/>
          <w:lang w:val="es-ES_tradnl"/>
        </w:rPr>
        <w:t xml:space="preserve">formular reglas abstractas.   </w:t>
      </w:r>
    </w:p>
    <w:p w14:paraId="0BE9AD35" w14:textId="09CF5832" w:rsidR="00AA5CBF" w:rsidRPr="00DA0A4D" w:rsidRDefault="006032C9" w:rsidP="004E7D51">
      <w:pPr>
        <w:pStyle w:val="TKTITRE1"/>
        <w:rPr>
          <w:b w:val="0"/>
          <w:sz w:val="24"/>
          <w:szCs w:val="24"/>
          <w:lang w:val="es-ES_tradnl"/>
        </w:rPr>
      </w:pPr>
      <w:r w:rsidRPr="00DA0A4D">
        <w:rPr>
          <w:b w:val="0"/>
          <w:sz w:val="24"/>
          <w:szCs w:val="24"/>
          <w:lang w:val="es-ES_tradnl"/>
        </w:rPr>
        <w:t xml:space="preserve">Podemos encontrar recursos útiles en uno de los </w:t>
      </w:r>
      <w:hyperlink r:id="rId9" w:history="1">
        <w:r w:rsidRPr="001261B2">
          <w:rPr>
            <w:rStyle w:val="Lienhypertexte"/>
            <w:rFonts w:cs="Calibri"/>
            <w:sz w:val="24"/>
            <w:szCs w:val="24"/>
            <w:u w:val="none"/>
            <w:lang w:val="es-ES_tradnl"/>
          </w:rPr>
          <w:t>directorios web</w:t>
        </w:r>
        <w:r w:rsidR="00AA5CBF" w:rsidRPr="001261B2">
          <w:rPr>
            <w:rStyle w:val="Lienhypertexte"/>
            <w:rFonts w:cs="Calibri"/>
            <w:b w:val="0"/>
            <w:sz w:val="24"/>
            <w:szCs w:val="24"/>
            <w:lang w:val="es-ES_tradnl"/>
          </w:rPr>
          <w:t>.</w:t>
        </w:r>
      </w:hyperlink>
    </w:p>
    <w:p w14:paraId="1EA6812E" w14:textId="77777777" w:rsidR="00AA5CBF" w:rsidRPr="00DA0A4D" w:rsidRDefault="00A92073" w:rsidP="004E7D51">
      <w:pPr>
        <w:pStyle w:val="TKTITRE1"/>
        <w:rPr>
          <w:lang w:val="es-ES_tradnl"/>
        </w:rPr>
      </w:pPr>
      <w:r w:rsidRPr="00DA0A4D">
        <w:rPr>
          <w:lang w:val="es-ES_tradnl"/>
        </w:rPr>
        <w:t xml:space="preserve">Algunos aspectos </w:t>
      </w:r>
      <w:r w:rsidR="007A0C4E" w:rsidRPr="00DA0A4D">
        <w:rPr>
          <w:lang w:val="es-ES_tradnl"/>
        </w:rPr>
        <w:t>para la reflexión</w:t>
      </w:r>
    </w:p>
    <w:p w14:paraId="74B67AA7" w14:textId="77777777" w:rsidR="00A6609A" w:rsidRPr="00DA0A4D" w:rsidRDefault="007A0C4E" w:rsidP="00B04A82">
      <w:pPr>
        <w:pStyle w:val="TKTEXTE"/>
        <w:rPr>
          <w:lang w:val="es-ES_tradnl"/>
        </w:rPr>
      </w:pPr>
      <w:r w:rsidRPr="00DA0A4D">
        <w:rPr>
          <w:lang w:val="es-ES_tradnl"/>
        </w:rPr>
        <w:t xml:space="preserve">A </w:t>
      </w:r>
      <w:r w:rsidR="00B04A82" w:rsidRPr="00DA0A4D">
        <w:rPr>
          <w:lang w:val="es-ES_tradnl"/>
        </w:rPr>
        <w:t>continuación,</w:t>
      </w:r>
      <w:r w:rsidRPr="00DA0A4D">
        <w:rPr>
          <w:lang w:val="es-ES_tradnl"/>
        </w:rPr>
        <w:t xml:space="preserve"> se incluyen</w:t>
      </w:r>
      <w:r w:rsidR="00A6609A" w:rsidRPr="00DA0A4D">
        <w:rPr>
          <w:lang w:val="es-ES_tradnl"/>
        </w:rPr>
        <w:t xml:space="preserve"> algunos puntos sobre los que reflexionar al preparar y dirigir actividades de aprendizaje no formal de idiomas:</w:t>
      </w:r>
    </w:p>
    <w:p w14:paraId="178C5AAC" w14:textId="77777777" w:rsidR="00A6609A" w:rsidRPr="00DA0A4D" w:rsidRDefault="00A6609A" w:rsidP="00B04A82">
      <w:pPr>
        <w:pStyle w:val="TKTEXTE"/>
        <w:numPr>
          <w:ilvl w:val="0"/>
          <w:numId w:val="18"/>
        </w:numPr>
        <w:rPr>
          <w:lang w:val="es-ES_tradnl"/>
        </w:rPr>
      </w:pPr>
      <w:r w:rsidRPr="00DA0A4D">
        <w:rPr>
          <w:lang w:val="es-ES_tradnl"/>
        </w:rPr>
        <w:t>¿</w:t>
      </w:r>
      <w:r w:rsidR="00556FC0" w:rsidRPr="00DA0A4D">
        <w:rPr>
          <w:lang w:val="es-ES_tradnl"/>
        </w:rPr>
        <w:t xml:space="preserve">Qué diversidad tiene </w:t>
      </w:r>
      <w:r w:rsidRPr="00DA0A4D">
        <w:rPr>
          <w:lang w:val="es-ES_tradnl"/>
        </w:rPr>
        <w:t xml:space="preserve">el grupo </w:t>
      </w:r>
      <w:r w:rsidR="007A0C4E" w:rsidRPr="00DA0A4D">
        <w:rPr>
          <w:lang w:val="es-ES_tradnl"/>
        </w:rPr>
        <w:t>al que se está prestando apoyo</w:t>
      </w:r>
      <w:r w:rsidRPr="00DA0A4D">
        <w:rPr>
          <w:lang w:val="es-ES_tradnl"/>
        </w:rPr>
        <w:t xml:space="preserve">? ¿Está compuesto por hablantes de uno, varios o muchos idiomas? Si </w:t>
      </w:r>
      <w:r w:rsidR="00556FC0" w:rsidRPr="00DA0A4D">
        <w:rPr>
          <w:lang w:val="es-ES_tradnl"/>
        </w:rPr>
        <w:t xml:space="preserve">hay en él </w:t>
      </w:r>
      <w:r w:rsidRPr="00DA0A4D">
        <w:rPr>
          <w:lang w:val="es-ES_tradnl"/>
        </w:rPr>
        <w:t>hablantes de varios/muchos idiomas, ¿hay una lengua franca clara?</w:t>
      </w:r>
      <w:r w:rsidR="00556FC0" w:rsidRPr="00DA0A4D">
        <w:rPr>
          <w:lang w:val="es-ES_tradnl"/>
        </w:rPr>
        <w:t xml:space="preserve"> </w:t>
      </w:r>
      <w:r w:rsidRPr="00DA0A4D">
        <w:rPr>
          <w:lang w:val="es-ES_tradnl"/>
        </w:rPr>
        <w:t xml:space="preserve">¿Comparten todos los miembros del grupo el mismo tipo de formación </w:t>
      </w:r>
      <w:r w:rsidR="007A0C4E" w:rsidRPr="00DA0A4D">
        <w:rPr>
          <w:lang w:val="es-ES_tradnl"/>
        </w:rPr>
        <w:t>académica</w:t>
      </w:r>
      <w:r w:rsidRPr="00DA0A4D">
        <w:rPr>
          <w:lang w:val="es-ES_tradnl"/>
        </w:rPr>
        <w:t>? Si no es así, ¿cabe esperar que los que tienen más formación ayuden a los que tienen menos, en particular a los que no han aprendido</w:t>
      </w:r>
      <w:r w:rsidR="007A0C4E" w:rsidRPr="00DA0A4D">
        <w:rPr>
          <w:lang w:val="es-ES_tradnl"/>
        </w:rPr>
        <w:t xml:space="preserve"> ni a leer ni a</w:t>
      </w:r>
      <w:r w:rsidRPr="00DA0A4D">
        <w:rPr>
          <w:lang w:val="es-ES_tradnl"/>
        </w:rPr>
        <w:t xml:space="preserve"> escribir?</w:t>
      </w:r>
    </w:p>
    <w:p w14:paraId="7E7F31A7" w14:textId="77777777" w:rsidR="00A6609A" w:rsidRPr="00DA0A4D" w:rsidRDefault="00A6609A" w:rsidP="00B04A82">
      <w:pPr>
        <w:pStyle w:val="TKTEXTE"/>
        <w:numPr>
          <w:ilvl w:val="0"/>
          <w:numId w:val="18"/>
        </w:numPr>
        <w:rPr>
          <w:lang w:val="es-ES_tradnl"/>
        </w:rPr>
      </w:pPr>
      <w:r w:rsidRPr="00DA0A4D">
        <w:rPr>
          <w:lang w:val="es-ES_tradnl"/>
        </w:rPr>
        <w:t xml:space="preserve">¿Cuál es el rango de edad del grupo? ¿Cuántos niños y adolescentes hay? ¿Es el grupo </w:t>
      </w:r>
      <w:r w:rsidR="007A0C4E" w:rsidRPr="00DA0A4D">
        <w:rPr>
          <w:lang w:val="es-ES_tradnl"/>
        </w:rPr>
        <w:t xml:space="preserve">lo </w:t>
      </w:r>
      <w:r w:rsidR="00556FC0" w:rsidRPr="00DA0A4D">
        <w:rPr>
          <w:lang w:val="es-ES_tradnl"/>
        </w:rPr>
        <w:t xml:space="preserve">bastante </w:t>
      </w:r>
      <w:r w:rsidRPr="00DA0A4D">
        <w:rPr>
          <w:lang w:val="es-ES_tradnl"/>
        </w:rPr>
        <w:t xml:space="preserve">grande como para dividirlo en subgrupos </w:t>
      </w:r>
      <w:r w:rsidR="00556FC0" w:rsidRPr="00DA0A4D">
        <w:rPr>
          <w:lang w:val="es-ES_tradnl"/>
        </w:rPr>
        <w:t xml:space="preserve">por </w:t>
      </w:r>
      <w:r w:rsidRPr="00DA0A4D">
        <w:rPr>
          <w:lang w:val="es-ES_tradnl"/>
        </w:rPr>
        <w:t>edad</w:t>
      </w:r>
      <w:r w:rsidR="00556FC0" w:rsidRPr="00DA0A4D">
        <w:rPr>
          <w:lang w:val="es-ES_tradnl"/>
        </w:rPr>
        <w:t>es</w:t>
      </w:r>
      <w:r w:rsidRPr="00DA0A4D">
        <w:rPr>
          <w:lang w:val="es-ES_tradnl"/>
        </w:rPr>
        <w:t xml:space="preserve">? ¿O preferiría el grupo actividades </w:t>
      </w:r>
      <w:r w:rsidR="00556FC0" w:rsidRPr="00DA0A4D">
        <w:rPr>
          <w:lang w:val="es-ES_tradnl"/>
        </w:rPr>
        <w:t xml:space="preserve">para </w:t>
      </w:r>
      <w:r w:rsidRPr="00DA0A4D">
        <w:rPr>
          <w:lang w:val="es-ES_tradnl"/>
        </w:rPr>
        <w:t xml:space="preserve">personas de todas las edades, de modo que las familias puedan aprender juntas? </w:t>
      </w:r>
    </w:p>
    <w:p w14:paraId="70A0C435" w14:textId="52325230" w:rsidR="00A6609A" w:rsidRPr="00DA0A4D" w:rsidRDefault="002E6E2A" w:rsidP="00B04A82">
      <w:pPr>
        <w:pStyle w:val="TKTEXTE"/>
        <w:numPr>
          <w:ilvl w:val="0"/>
          <w:numId w:val="18"/>
        </w:numPr>
        <w:rPr>
          <w:lang w:val="es-ES_tradnl"/>
        </w:rPr>
      </w:pPr>
      <w:r w:rsidRPr="00DA0A4D">
        <w:rPr>
          <w:lang w:val="es-ES_tradnl"/>
        </w:rPr>
        <w:t xml:space="preserve">Por su </w:t>
      </w:r>
      <w:r w:rsidR="00A6609A" w:rsidRPr="00DA0A4D">
        <w:rPr>
          <w:lang w:val="es-ES_tradnl"/>
        </w:rPr>
        <w:t xml:space="preserve">educación o su experiencia </w:t>
      </w:r>
      <w:r w:rsidR="007A0C4E" w:rsidRPr="00DA0A4D">
        <w:rPr>
          <w:lang w:val="es-ES_tradnl"/>
        </w:rPr>
        <w:t>vital</w:t>
      </w:r>
      <w:r w:rsidR="00A6609A" w:rsidRPr="00DA0A4D">
        <w:rPr>
          <w:lang w:val="es-ES_tradnl"/>
        </w:rPr>
        <w:t xml:space="preserve">, algunos refugiados podrán comunicarse en más de un idioma. Especialmente si ya tienen cierto dominio del idioma del país de acogida, pueden utilizar sus </w:t>
      </w:r>
      <w:r w:rsidR="00556FC0" w:rsidRPr="00DA0A4D">
        <w:rPr>
          <w:lang w:val="es-ES_tradnl"/>
        </w:rPr>
        <w:t xml:space="preserve">habilidades </w:t>
      </w:r>
      <w:r w:rsidR="00A6609A" w:rsidRPr="00DA0A4D">
        <w:rPr>
          <w:lang w:val="es-ES_tradnl"/>
        </w:rPr>
        <w:t xml:space="preserve">plurilingües para ayudar a otros miembros del grupo (véase también </w:t>
      </w:r>
      <w:r w:rsidR="007A0C4E" w:rsidRPr="00DA0A4D">
        <w:rPr>
          <w:lang w:val="es-ES_tradnl"/>
        </w:rPr>
        <w:t>la h</w:t>
      </w:r>
      <w:r w:rsidRPr="00DA0A4D">
        <w:rPr>
          <w:lang w:val="es-ES_tradnl"/>
        </w:rPr>
        <w:t>erramienta</w:t>
      </w:r>
      <w:r w:rsidR="00A6609A" w:rsidRPr="00DA0A4D">
        <w:rPr>
          <w:lang w:val="es-ES_tradnl"/>
        </w:rPr>
        <w:t xml:space="preserve"> 11 </w:t>
      </w:r>
      <w:r w:rsidR="00C84117">
        <w:rPr>
          <w:lang w:val="es-ES_tradnl"/>
        </w:rPr>
        <w:t>-</w:t>
      </w:r>
      <w:r w:rsidRPr="00DA0A4D">
        <w:rPr>
          <w:lang w:val="es-ES_tradnl"/>
        </w:rPr>
        <w:t xml:space="preserve"> </w:t>
      </w:r>
      <w:hyperlink r:id="rId10" w:history="1">
        <w:r w:rsidRPr="001261B2">
          <w:rPr>
            <w:rStyle w:val="Lienhypertexte"/>
            <w:rFonts w:eastAsia="Calibri" w:cs="Calibri"/>
            <w:i/>
            <w:u w:val="none"/>
            <w:lang w:val="es-ES_tradnl"/>
          </w:rPr>
          <w:t>Los r</w:t>
        </w:r>
        <w:r w:rsidR="00A6609A" w:rsidRPr="001261B2">
          <w:rPr>
            <w:rStyle w:val="Lienhypertexte"/>
            <w:rFonts w:eastAsia="Calibri" w:cs="Calibri"/>
            <w:i/>
            <w:u w:val="none"/>
            <w:lang w:val="es-ES_tradnl"/>
          </w:rPr>
          <w:t>efugiados como usuarios</w:t>
        </w:r>
        <w:r w:rsidRPr="001261B2">
          <w:rPr>
            <w:rStyle w:val="Lienhypertexte"/>
            <w:rFonts w:eastAsia="Calibri" w:cs="Calibri"/>
            <w:i/>
            <w:u w:val="none"/>
            <w:lang w:val="es-ES_tradnl"/>
          </w:rPr>
          <w:t xml:space="preserve"> y estudiantes </w:t>
        </w:r>
        <w:r w:rsidR="00A6609A" w:rsidRPr="001261B2">
          <w:rPr>
            <w:rStyle w:val="Lienhypertexte"/>
            <w:rFonts w:eastAsia="Calibri" w:cs="Calibri"/>
            <w:i/>
            <w:u w:val="none"/>
            <w:lang w:val="es-ES_tradnl"/>
          </w:rPr>
          <w:t>de idiomas</w:t>
        </w:r>
      </w:hyperlink>
      <w:r w:rsidRPr="00DA0A4D">
        <w:rPr>
          <w:lang w:val="es-ES_tradnl"/>
        </w:rPr>
        <w:t>)</w:t>
      </w:r>
      <w:r w:rsidR="00A6609A" w:rsidRPr="00DA0A4D">
        <w:rPr>
          <w:rStyle w:val="Lienhypertexte"/>
          <w:rFonts w:eastAsia="Calibri" w:cs="Calibri"/>
          <w:i/>
          <w:u w:val="none"/>
          <w:lang w:val="es-ES_tradnl"/>
        </w:rPr>
        <w:t>.</w:t>
      </w:r>
    </w:p>
    <w:p w14:paraId="62941EDC" w14:textId="77777777" w:rsidR="002E6E2A" w:rsidRPr="00DA0A4D" w:rsidRDefault="002E6E2A" w:rsidP="00B04A82">
      <w:pPr>
        <w:pStyle w:val="TKTEXTE"/>
        <w:numPr>
          <w:ilvl w:val="0"/>
          <w:numId w:val="18"/>
        </w:numPr>
        <w:rPr>
          <w:lang w:val="es-ES_tradnl"/>
        </w:rPr>
      </w:pPr>
      <w:r w:rsidRPr="00DA0A4D">
        <w:rPr>
          <w:lang w:val="es-ES_tradnl"/>
        </w:rPr>
        <w:t xml:space="preserve">Sea cual sea </w:t>
      </w:r>
      <w:r w:rsidR="00A6609A" w:rsidRPr="00DA0A4D">
        <w:rPr>
          <w:lang w:val="es-ES_tradnl"/>
        </w:rPr>
        <w:t xml:space="preserve">la actividad que </w:t>
      </w:r>
      <w:r w:rsidR="00556FC0" w:rsidRPr="00DA0A4D">
        <w:rPr>
          <w:lang w:val="es-ES_tradnl"/>
        </w:rPr>
        <w:t>estemos</w:t>
      </w:r>
      <w:r w:rsidRPr="00DA0A4D">
        <w:rPr>
          <w:lang w:val="es-ES_tradnl"/>
        </w:rPr>
        <w:t xml:space="preserve"> </w:t>
      </w:r>
      <w:r w:rsidR="00A6609A" w:rsidRPr="00DA0A4D">
        <w:rPr>
          <w:lang w:val="es-ES_tradnl"/>
        </w:rPr>
        <w:t>coordin</w:t>
      </w:r>
      <w:r w:rsidR="00556FC0" w:rsidRPr="00DA0A4D">
        <w:rPr>
          <w:lang w:val="es-ES_tradnl"/>
        </w:rPr>
        <w:t>ando</w:t>
      </w:r>
      <w:r w:rsidR="00A6609A" w:rsidRPr="00DA0A4D">
        <w:rPr>
          <w:lang w:val="es-ES_tradnl"/>
        </w:rPr>
        <w:t xml:space="preserve">, </w:t>
      </w:r>
      <w:r w:rsidRPr="00DA0A4D">
        <w:rPr>
          <w:lang w:val="es-ES_tradnl"/>
        </w:rPr>
        <w:t xml:space="preserve">hay que recordar la importancia del aprendizaje accidental </w:t>
      </w:r>
      <w:r w:rsidR="00A6609A" w:rsidRPr="00DA0A4D">
        <w:rPr>
          <w:lang w:val="es-ES_tradnl"/>
        </w:rPr>
        <w:t>en todos los ámbitos de la vida</w:t>
      </w:r>
      <w:r w:rsidRPr="00DA0A4D">
        <w:rPr>
          <w:lang w:val="es-ES_tradnl"/>
        </w:rPr>
        <w:t>.</w:t>
      </w:r>
      <w:r w:rsidR="00A6609A" w:rsidRPr="00DA0A4D">
        <w:rPr>
          <w:lang w:val="es-ES_tradnl"/>
        </w:rPr>
        <w:t xml:space="preserve"> Si </w:t>
      </w:r>
      <w:r w:rsidR="007A0C4E" w:rsidRPr="00DA0A4D">
        <w:rPr>
          <w:lang w:val="es-ES_tradnl"/>
        </w:rPr>
        <w:t xml:space="preserve">los </w:t>
      </w:r>
      <w:r w:rsidRPr="00DA0A4D">
        <w:rPr>
          <w:lang w:val="es-ES_tradnl"/>
        </w:rPr>
        <w:t xml:space="preserve">refugiados </w:t>
      </w:r>
      <w:r w:rsidR="007A0C4E" w:rsidRPr="00DA0A4D">
        <w:rPr>
          <w:lang w:val="es-ES_tradnl"/>
        </w:rPr>
        <w:t xml:space="preserve">a los que prestamos apoyo </w:t>
      </w:r>
      <w:r w:rsidRPr="00DA0A4D">
        <w:rPr>
          <w:lang w:val="es-ES_tradnl"/>
        </w:rPr>
        <w:t xml:space="preserve">se muestran interesados y comprometidos con lo que están haciendo, sin duda aprenderán algo, y por </w:t>
      </w:r>
      <w:r w:rsidR="00556FC0" w:rsidRPr="00DA0A4D">
        <w:rPr>
          <w:lang w:val="es-ES_tradnl"/>
        </w:rPr>
        <w:t xml:space="preserve">ello </w:t>
      </w:r>
      <w:r w:rsidRPr="00DA0A4D">
        <w:rPr>
          <w:lang w:val="es-ES_tradnl"/>
        </w:rPr>
        <w:t xml:space="preserve">nuestra principal </w:t>
      </w:r>
      <w:r w:rsidR="00A6609A" w:rsidRPr="00DA0A4D">
        <w:rPr>
          <w:lang w:val="es-ES_tradnl"/>
        </w:rPr>
        <w:t>responsabilidad como coordinador</w:t>
      </w:r>
      <w:r w:rsidRPr="00DA0A4D">
        <w:rPr>
          <w:lang w:val="es-ES_tradnl"/>
        </w:rPr>
        <w:t>es</w:t>
      </w:r>
      <w:r w:rsidR="00A6609A" w:rsidRPr="00DA0A4D">
        <w:rPr>
          <w:lang w:val="es-ES_tradnl"/>
        </w:rPr>
        <w:t xml:space="preserve"> del apr</w:t>
      </w:r>
      <w:r w:rsidRPr="00DA0A4D">
        <w:rPr>
          <w:lang w:val="es-ES_tradnl"/>
        </w:rPr>
        <w:t>endizaje no formal es asegurarnos de que nuestros alumnos se diviertan.</w:t>
      </w:r>
    </w:p>
    <w:p w14:paraId="6770D6A1" w14:textId="77777777" w:rsidR="00A6609A" w:rsidRPr="00DA0A4D" w:rsidRDefault="002E6E2A" w:rsidP="00B04A82">
      <w:pPr>
        <w:pStyle w:val="TKTEXTE"/>
        <w:numPr>
          <w:ilvl w:val="0"/>
          <w:numId w:val="18"/>
        </w:numPr>
        <w:rPr>
          <w:lang w:val="es-ES_tradnl"/>
        </w:rPr>
      </w:pPr>
      <w:r w:rsidRPr="00DA0A4D">
        <w:rPr>
          <w:lang w:val="es-ES_tradnl"/>
        </w:rPr>
        <w:lastRenderedPageBreak/>
        <w:t xml:space="preserve">Nos corresponde a nosotros iniciar las </w:t>
      </w:r>
      <w:r w:rsidR="00A6609A" w:rsidRPr="00DA0A4D">
        <w:rPr>
          <w:lang w:val="es-ES_tradnl"/>
        </w:rPr>
        <w:t xml:space="preserve">actividades </w:t>
      </w:r>
      <w:r w:rsidRPr="00DA0A4D">
        <w:rPr>
          <w:lang w:val="es-ES_tradnl"/>
        </w:rPr>
        <w:t>de aprendizaje. Sin embargo, debemos estar</w:t>
      </w:r>
      <w:r w:rsidR="00A6609A" w:rsidRPr="00DA0A4D">
        <w:rPr>
          <w:lang w:val="es-ES_tradnl"/>
        </w:rPr>
        <w:t xml:space="preserve"> dispuesto</w:t>
      </w:r>
      <w:r w:rsidRPr="00DA0A4D">
        <w:rPr>
          <w:lang w:val="es-ES_tradnl"/>
        </w:rPr>
        <w:t>s</w:t>
      </w:r>
      <w:r w:rsidR="00A6609A" w:rsidRPr="00DA0A4D">
        <w:rPr>
          <w:lang w:val="es-ES_tradnl"/>
        </w:rPr>
        <w:t xml:space="preserve"> a dejar que los alumnos </w:t>
      </w:r>
      <w:r w:rsidRPr="00DA0A4D">
        <w:rPr>
          <w:lang w:val="es-ES_tradnl"/>
        </w:rPr>
        <w:t xml:space="preserve">asuman </w:t>
      </w:r>
      <w:r w:rsidR="00A6609A" w:rsidRPr="00DA0A4D">
        <w:rPr>
          <w:lang w:val="es-ES_tradnl"/>
        </w:rPr>
        <w:t>el control si muestran signos de querer hacerlo,</w:t>
      </w:r>
      <w:r w:rsidRPr="00DA0A4D">
        <w:rPr>
          <w:lang w:val="es-ES_tradnl"/>
        </w:rPr>
        <w:t xml:space="preserve"> </w:t>
      </w:r>
      <w:r w:rsidR="00B04A82" w:rsidRPr="00DA0A4D">
        <w:rPr>
          <w:lang w:val="es-ES_tradnl"/>
        </w:rPr>
        <w:t xml:space="preserve">pues </w:t>
      </w:r>
      <w:r w:rsidRPr="00DA0A4D">
        <w:rPr>
          <w:lang w:val="es-ES_tradnl"/>
        </w:rPr>
        <w:t>ello</w:t>
      </w:r>
      <w:r w:rsidR="00A6609A" w:rsidRPr="00DA0A4D">
        <w:rPr>
          <w:lang w:val="es-ES_tradnl"/>
        </w:rPr>
        <w:t xml:space="preserve"> aumentará su compromiso: </w:t>
      </w:r>
      <w:r w:rsidR="00B04A82" w:rsidRPr="00DA0A4D">
        <w:rPr>
          <w:lang w:val="es-ES_tradnl"/>
        </w:rPr>
        <w:t>un</w:t>
      </w:r>
      <w:r w:rsidR="00556FC0" w:rsidRPr="00DA0A4D">
        <w:rPr>
          <w:lang w:val="es-ES_tradnl"/>
        </w:rPr>
        <w:t xml:space="preserve"> </w:t>
      </w:r>
      <w:r w:rsidR="00A6609A" w:rsidRPr="00DA0A4D">
        <w:rPr>
          <w:lang w:val="es-ES_tradnl"/>
        </w:rPr>
        <w:t xml:space="preserve">alumno activo </w:t>
      </w:r>
      <w:r w:rsidR="00B04A82" w:rsidRPr="00DA0A4D">
        <w:rPr>
          <w:lang w:val="es-ES_tradnl"/>
        </w:rPr>
        <w:t xml:space="preserve">es un </w:t>
      </w:r>
      <w:r w:rsidR="00A6609A" w:rsidRPr="00DA0A4D">
        <w:rPr>
          <w:lang w:val="es-ES_tradnl"/>
        </w:rPr>
        <w:t xml:space="preserve">alumno motivado. Una vez establecida una dinámica de grupo positiva, </w:t>
      </w:r>
      <w:r w:rsidR="00185648" w:rsidRPr="00DA0A4D">
        <w:rPr>
          <w:lang w:val="es-ES_tradnl"/>
        </w:rPr>
        <w:t xml:space="preserve">debemos animar </w:t>
      </w:r>
      <w:r w:rsidR="00A6609A" w:rsidRPr="00DA0A4D">
        <w:rPr>
          <w:lang w:val="es-ES_tradnl"/>
        </w:rPr>
        <w:t xml:space="preserve">a los alumnos a </w:t>
      </w:r>
      <w:r w:rsidR="00185648" w:rsidRPr="00DA0A4D">
        <w:rPr>
          <w:lang w:val="es-ES_tradnl"/>
        </w:rPr>
        <w:t xml:space="preserve">que nos digan qué es lo que más </w:t>
      </w:r>
      <w:r w:rsidR="00A6609A" w:rsidRPr="00DA0A4D">
        <w:rPr>
          <w:lang w:val="es-ES_tradnl"/>
        </w:rPr>
        <w:t xml:space="preserve">les interesa aprender y lo que más les </w:t>
      </w:r>
      <w:r w:rsidR="007A0C4E" w:rsidRPr="00DA0A4D">
        <w:rPr>
          <w:lang w:val="es-ES_tradnl"/>
        </w:rPr>
        <w:t>divierte</w:t>
      </w:r>
      <w:r w:rsidR="00A6609A" w:rsidRPr="00DA0A4D">
        <w:rPr>
          <w:lang w:val="es-ES_tradnl"/>
        </w:rPr>
        <w:t xml:space="preserve"> hacer.</w:t>
      </w:r>
    </w:p>
    <w:p w14:paraId="6EE6D03A" w14:textId="77777777" w:rsidR="00AA5CBF" w:rsidRPr="00DA0A4D" w:rsidRDefault="00185648" w:rsidP="00B04A82">
      <w:pPr>
        <w:pStyle w:val="TKTEXTE"/>
        <w:rPr>
          <w:lang w:val="es-ES_tradnl"/>
        </w:rPr>
      </w:pPr>
      <w:r w:rsidRPr="00DA0A4D">
        <w:rPr>
          <w:lang w:val="es-ES_tradnl"/>
        </w:rPr>
        <w:t>Véase también la sección “Términos clave”</w:t>
      </w:r>
      <w:r w:rsidR="00A6609A" w:rsidRPr="00DA0A4D">
        <w:rPr>
          <w:lang w:val="es-ES_tradnl"/>
        </w:rPr>
        <w:t xml:space="preserve"> en el sitio web del LIAM: </w:t>
      </w:r>
      <w:hyperlink r:id="rId11" w:history="1">
        <w:r w:rsidR="00A6609A" w:rsidRPr="00DA0A4D">
          <w:rPr>
            <w:rStyle w:val="Lienhypertexte"/>
            <w:rFonts w:cs="Calibri"/>
            <w:lang w:val="es-ES_tradnl"/>
          </w:rPr>
          <w:t>www.coe.int/lang-migrants</w:t>
        </w:r>
      </w:hyperlink>
      <w:r w:rsidRPr="00DA0A4D">
        <w:rPr>
          <w:lang w:val="es-ES_tradnl"/>
        </w:rPr>
        <w:t>.</w:t>
      </w:r>
    </w:p>
    <w:p w14:paraId="27CF36EF" w14:textId="77777777" w:rsidR="00AA5CBF" w:rsidRPr="00DA0A4D" w:rsidRDefault="00AA5CBF" w:rsidP="00B04A82">
      <w:pPr>
        <w:pStyle w:val="TKTEXTE"/>
        <w:rPr>
          <w:lang w:val="es-ES_tradnl"/>
        </w:rPr>
      </w:pPr>
    </w:p>
    <w:sectPr w:rsidR="00AA5CBF" w:rsidRPr="00DA0A4D" w:rsidSect="002860CD">
      <w:headerReference w:type="default" r:id="rId12"/>
      <w:footerReference w:type="default" r:id="rId13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A244" w14:textId="77777777" w:rsidR="00793EAA" w:rsidRDefault="00793EAA" w:rsidP="00C523EA">
      <w:r>
        <w:separator/>
      </w:r>
    </w:p>
  </w:endnote>
  <w:endnote w:type="continuationSeparator" w:id="0">
    <w:p w14:paraId="613BB209" w14:textId="77777777" w:rsidR="00793EAA" w:rsidRDefault="00793EAA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AA5CBF" w14:paraId="6ED37314" w14:textId="77777777" w:rsidTr="000A164B">
      <w:tc>
        <w:tcPr>
          <w:tcW w:w="1667" w:type="pct"/>
          <w:tcBorders>
            <w:top w:val="single" w:sz="4" w:space="0" w:color="auto"/>
          </w:tcBorders>
          <w:vAlign w:val="bottom"/>
        </w:tcPr>
        <w:p w14:paraId="0566D829" w14:textId="77777777" w:rsidR="007D185C" w:rsidRPr="001B59EC" w:rsidRDefault="00516B9B" w:rsidP="007D185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516B9B">
            <w:rPr>
              <w:rFonts w:eastAsia="Calibri" w:cs="Cambria"/>
              <w:sz w:val="18"/>
              <w:szCs w:val="18"/>
            </w:rPr>
            <w:t>Programa de política lingüística</w:t>
          </w:r>
        </w:p>
        <w:p w14:paraId="557F61FB" w14:textId="77777777" w:rsidR="007D185C" w:rsidRPr="001B59EC" w:rsidRDefault="00516B9B" w:rsidP="007D185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516B9B">
            <w:rPr>
              <w:rFonts w:eastAsia="Calibri" w:cs="Cambria"/>
              <w:sz w:val="18"/>
              <w:szCs w:val="18"/>
            </w:rPr>
            <w:t>Estrasburgo</w:t>
          </w:r>
        </w:p>
        <w:p w14:paraId="12DEAB4B" w14:textId="77777777" w:rsidR="007D185C" w:rsidRPr="001B59EC" w:rsidRDefault="00516B9B" w:rsidP="007D185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516B9B">
            <w:rPr>
              <w:rFonts w:eastAsia="Calibri" w:cs="Cambria"/>
              <w:sz w:val="18"/>
              <w:szCs w:val="18"/>
            </w:rPr>
            <w:t xml:space="preserve"> </w:t>
          </w:r>
        </w:p>
        <w:p w14:paraId="035E0CF4" w14:textId="77777777" w:rsidR="007D185C" w:rsidRPr="001B59EC" w:rsidRDefault="00516B9B" w:rsidP="007D185C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516B9B">
            <w:rPr>
              <w:rFonts w:eastAsia="Calibri" w:cs="Cambria"/>
              <w:b/>
              <w:sz w:val="18"/>
              <w:szCs w:val="18"/>
            </w:rPr>
            <w:t>Herramienta 9</w:t>
          </w:r>
        </w:p>
        <w:p w14:paraId="4A23A2AA" w14:textId="77777777" w:rsidR="00AA5CBF" w:rsidRPr="001B59EC" w:rsidRDefault="00AA5CBF" w:rsidP="000A164B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54242C2C" w14:textId="77777777" w:rsidR="00AA5CBF" w:rsidRPr="000A164B" w:rsidRDefault="007D185C" w:rsidP="007D185C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sz w:val="18"/>
              <w:szCs w:val="18"/>
              <w:lang w:val="en-US" w:eastAsia="fr-FR"/>
            </w:rPr>
            <w:t>Página</w:t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t xml:space="preserve"> </w:t>
          </w:r>
          <w:r w:rsidR="0099055C" w:rsidRPr="000A164B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="0099055C" w:rsidRPr="000A164B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7E4245">
            <w:rPr>
              <w:rFonts w:cs="Cambria"/>
              <w:noProof/>
              <w:sz w:val="18"/>
              <w:szCs w:val="18"/>
              <w:lang w:val="en-US" w:eastAsia="fr-FR"/>
            </w:rPr>
            <w:t>1</w:t>
          </w:r>
          <w:r w:rsidR="0099055C" w:rsidRPr="000A164B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t>/</w:t>
          </w:r>
          <w:r w:rsidR="0099055C" w:rsidRPr="000A164B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="0099055C" w:rsidRPr="000A164B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7E4245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="0099055C" w:rsidRPr="000A164B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0ABF7AB7" w14:textId="77777777" w:rsidR="00AA5CBF" w:rsidRPr="000A164B" w:rsidRDefault="00484F41" w:rsidP="000A164B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783152DB" wp14:editId="17448642">
                <wp:extent cx="914400" cy="723900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F2B3BC" w14:textId="77777777" w:rsidR="00AA5CBF" w:rsidRPr="002860CD" w:rsidRDefault="00AA5CBF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C616" w14:textId="77777777" w:rsidR="00793EAA" w:rsidRDefault="00793EAA" w:rsidP="00C523EA">
      <w:r>
        <w:separator/>
      </w:r>
    </w:p>
  </w:footnote>
  <w:footnote w:type="continuationSeparator" w:id="0">
    <w:p w14:paraId="28FE3B55" w14:textId="77777777" w:rsidR="00793EAA" w:rsidRDefault="00793EAA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7D185C" w:rsidRPr="00356439" w14:paraId="6ACDFC78" w14:textId="77777777" w:rsidTr="007D185C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01D70230" w14:textId="77777777" w:rsidR="007D185C" w:rsidRPr="00CB5C65" w:rsidRDefault="00484F41" w:rsidP="000C5F40">
          <w:r>
            <w:rPr>
              <w:noProof/>
              <w:lang w:eastAsia="es-ES"/>
            </w:rPr>
            <w:drawing>
              <wp:inline distT="0" distB="0" distL="0" distR="0" wp14:anchorId="30A0F325" wp14:editId="299C9C9F">
                <wp:extent cx="962025" cy="6953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307BA80E" w14:textId="77777777" w:rsidR="007D185C" w:rsidRDefault="007D185C" w:rsidP="00142A91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12EAF8E8" w14:textId="77777777" w:rsidR="007D185C" w:rsidRDefault="007D185C" w:rsidP="00142A91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5B5BA243" w14:textId="77777777" w:rsidR="007D185C" w:rsidRDefault="00000000" w:rsidP="00142A91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7D185C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656CD734" w14:textId="77777777" w:rsidR="007D185C" w:rsidRDefault="007D185C" w:rsidP="00142A91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1B88D131" w14:textId="77777777" w:rsidR="007D185C" w:rsidRDefault="00000000" w:rsidP="00142A91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7D185C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7B5B8638" w14:textId="77777777" w:rsidR="00AA5CBF" w:rsidRPr="001B59EC" w:rsidRDefault="00AA5CBF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14FD7137"/>
    <w:multiLevelType w:val="hybridMultilevel"/>
    <w:tmpl w:val="4726CC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4974ED"/>
    <w:multiLevelType w:val="hybridMultilevel"/>
    <w:tmpl w:val="C7B64F16"/>
    <w:lvl w:ilvl="0" w:tplc="8CDE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274"/>
    <w:multiLevelType w:val="hybridMultilevel"/>
    <w:tmpl w:val="861442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E31511"/>
    <w:multiLevelType w:val="hybridMultilevel"/>
    <w:tmpl w:val="C950A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37E9"/>
    <w:multiLevelType w:val="hybridMultilevel"/>
    <w:tmpl w:val="2990BDB4"/>
    <w:lvl w:ilvl="0" w:tplc="C3F642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51FE3853"/>
    <w:multiLevelType w:val="hybridMultilevel"/>
    <w:tmpl w:val="F6887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7AAC614D"/>
    <w:multiLevelType w:val="hybridMultilevel"/>
    <w:tmpl w:val="EC10BC14"/>
    <w:lvl w:ilvl="0" w:tplc="DF847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93462">
    <w:abstractNumId w:val="3"/>
  </w:num>
  <w:num w:numId="2" w16cid:durableId="419762014">
    <w:abstractNumId w:val="7"/>
  </w:num>
  <w:num w:numId="3" w16cid:durableId="1948199360">
    <w:abstractNumId w:val="10"/>
  </w:num>
  <w:num w:numId="4" w16cid:durableId="717431681">
    <w:abstractNumId w:val="1"/>
  </w:num>
  <w:num w:numId="5" w16cid:durableId="463936566">
    <w:abstractNumId w:val="7"/>
  </w:num>
  <w:num w:numId="6" w16cid:durableId="693073628">
    <w:abstractNumId w:val="7"/>
  </w:num>
  <w:num w:numId="7" w16cid:durableId="1780952338">
    <w:abstractNumId w:val="0"/>
  </w:num>
  <w:num w:numId="8" w16cid:durableId="735906718">
    <w:abstractNumId w:val="7"/>
  </w:num>
  <w:num w:numId="9" w16cid:durableId="2093964831">
    <w:abstractNumId w:val="7"/>
  </w:num>
  <w:num w:numId="10" w16cid:durableId="656112455">
    <w:abstractNumId w:val="11"/>
  </w:num>
  <w:num w:numId="11" w16cid:durableId="1594318216">
    <w:abstractNumId w:val="9"/>
  </w:num>
  <w:num w:numId="12" w16cid:durableId="678119529">
    <w:abstractNumId w:val="4"/>
  </w:num>
  <w:num w:numId="13" w16cid:durableId="33577022">
    <w:abstractNumId w:val="6"/>
  </w:num>
  <w:num w:numId="14" w16cid:durableId="206601773">
    <w:abstractNumId w:val="7"/>
  </w:num>
  <w:num w:numId="15" w16cid:durableId="890338246">
    <w:abstractNumId w:val="8"/>
  </w:num>
  <w:num w:numId="16" w16cid:durableId="1501460611">
    <w:abstractNumId w:val="12"/>
  </w:num>
  <w:num w:numId="17" w16cid:durableId="675154430">
    <w:abstractNumId w:val="2"/>
  </w:num>
  <w:num w:numId="18" w16cid:durableId="21105400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017AE"/>
    <w:rsid w:val="000072B4"/>
    <w:rsid w:val="00010EAF"/>
    <w:rsid w:val="00013516"/>
    <w:rsid w:val="000262EB"/>
    <w:rsid w:val="000330A2"/>
    <w:rsid w:val="000338F0"/>
    <w:rsid w:val="000347C9"/>
    <w:rsid w:val="0004245F"/>
    <w:rsid w:val="00046FBE"/>
    <w:rsid w:val="00053BCC"/>
    <w:rsid w:val="00056F44"/>
    <w:rsid w:val="000618A7"/>
    <w:rsid w:val="00085C94"/>
    <w:rsid w:val="000937FA"/>
    <w:rsid w:val="000A080D"/>
    <w:rsid w:val="000A164B"/>
    <w:rsid w:val="000B5C1D"/>
    <w:rsid w:val="000C5F40"/>
    <w:rsid w:val="000E706C"/>
    <w:rsid w:val="000F42D6"/>
    <w:rsid w:val="00110B4B"/>
    <w:rsid w:val="001261B2"/>
    <w:rsid w:val="00126A5E"/>
    <w:rsid w:val="00154B1F"/>
    <w:rsid w:val="00172C07"/>
    <w:rsid w:val="001741D1"/>
    <w:rsid w:val="0017676C"/>
    <w:rsid w:val="00185648"/>
    <w:rsid w:val="001860D2"/>
    <w:rsid w:val="001955D9"/>
    <w:rsid w:val="001965B4"/>
    <w:rsid w:val="001A1B4C"/>
    <w:rsid w:val="001B0010"/>
    <w:rsid w:val="001B51B8"/>
    <w:rsid w:val="001B59EC"/>
    <w:rsid w:val="001B602D"/>
    <w:rsid w:val="001B71AD"/>
    <w:rsid w:val="001E4EA7"/>
    <w:rsid w:val="00201064"/>
    <w:rsid w:val="0020300A"/>
    <w:rsid w:val="00214CD0"/>
    <w:rsid w:val="00227CF7"/>
    <w:rsid w:val="00233192"/>
    <w:rsid w:val="0023727F"/>
    <w:rsid w:val="0024028E"/>
    <w:rsid w:val="00255A49"/>
    <w:rsid w:val="0026293F"/>
    <w:rsid w:val="00280996"/>
    <w:rsid w:val="00283514"/>
    <w:rsid w:val="002860CD"/>
    <w:rsid w:val="002A0A01"/>
    <w:rsid w:val="002A0CEF"/>
    <w:rsid w:val="002A3476"/>
    <w:rsid w:val="002B69E7"/>
    <w:rsid w:val="002D31FB"/>
    <w:rsid w:val="002E6E2A"/>
    <w:rsid w:val="002F2562"/>
    <w:rsid w:val="00303A5A"/>
    <w:rsid w:val="0031698C"/>
    <w:rsid w:val="00337C34"/>
    <w:rsid w:val="00352184"/>
    <w:rsid w:val="003524D7"/>
    <w:rsid w:val="00354C24"/>
    <w:rsid w:val="00356439"/>
    <w:rsid w:val="003575BD"/>
    <w:rsid w:val="00377130"/>
    <w:rsid w:val="0038409C"/>
    <w:rsid w:val="003A3252"/>
    <w:rsid w:val="003C050D"/>
    <w:rsid w:val="003C32F5"/>
    <w:rsid w:val="003E3149"/>
    <w:rsid w:val="003E358D"/>
    <w:rsid w:val="003F04A8"/>
    <w:rsid w:val="003F121D"/>
    <w:rsid w:val="004010E5"/>
    <w:rsid w:val="00415AE5"/>
    <w:rsid w:val="00460BCC"/>
    <w:rsid w:val="00470AA9"/>
    <w:rsid w:val="00475F68"/>
    <w:rsid w:val="00484F41"/>
    <w:rsid w:val="0049006B"/>
    <w:rsid w:val="004A4696"/>
    <w:rsid w:val="004B5DD8"/>
    <w:rsid w:val="004C1652"/>
    <w:rsid w:val="004C2D93"/>
    <w:rsid w:val="004C4547"/>
    <w:rsid w:val="004C4F0B"/>
    <w:rsid w:val="004D1578"/>
    <w:rsid w:val="004E32A8"/>
    <w:rsid w:val="004E687E"/>
    <w:rsid w:val="004E7D51"/>
    <w:rsid w:val="004F2E30"/>
    <w:rsid w:val="00503E91"/>
    <w:rsid w:val="00516B9B"/>
    <w:rsid w:val="00526886"/>
    <w:rsid w:val="00537BDB"/>
    <w:rsid w:val="00541533"/>
    <w:rsid w:val="00556FC0"/>
    <w:rsid w:val="005713EB"/>
    <w:rsid w:val="005716C1"/>
    <w:rsid w:val="005728F1"/>
    <w:rsid w:val="00586CBC"/>
    <w:rsid w:val="00592D51"/>
    <w:rsid w:val="005A1A1C"/>
    <w:rsid w:val="005A7C95"/>
    <w:rsid w:val="005C14F0"/>
    <w:rsid w:val="005C2E50"/>
    <w:rsid w:val="005E4CA5"/>
    <w:rsid w:val="006032C9"/>
    <w:rsid w:val="00614661"/>
    <w:rsid w:val="0061483E"/>
    <w:rsid w:val="00617D74"/>
    <w:rsid w:val="00622471"/>
    <w:rsid w:val="00627782"/>
    <w:rsid w:val="00627A49"/>
    <w:rsid w:val="006455D0"/>
    <w:rsid w:val="00646296"/>
    <w:rsid w:val="006515A7"/>
    <w:rsid w:val="00651E90"/>
    <w:rsid w:val="00655B1E"/>
    <w:rsid w:val="00655CCE"/>
    <w:rsid w:val="006650AC"/>
    <w:rsid w:val="00683603"/>
    <w:rsid w:val="00685E85"/>
    <w:rsid w:val="006A1A21"/>
    <w:rsid w:val="006C0689"/>
    <w:rsid w:val="006C08C3"/>
    <w:rsid w:val="006C774F"/>
    <w:rsid w:val="006C7764"/>
    <w:rsid w:val="006D234F"/>
    <w:rsid w:val="006E03DE"/>
    <w:rsid w:val="00734E55"/>
    <w:rsid w:val="0074542C"/>
    <w:rsid w:val="00757C90"/>
    <w:rsid w:val="00761749"/>
    <w:rsid w:val="00781CF5"/>
    <w:rsid w:val="00783042"/>
    <w:rsid w:val="00793EAA"/>
    <w:rsid w:val="007A0C4E"/>
    <w:rsid w:val="007B4D14"/>
    <w:rsid w:val="007B52DD"/>
    <w:rsid w:val="007D185C"/>
    <w:rsid w:val="007D336C"/>
    <w:rsid w:val="007E4245"/>
    <w:rsid w:val="007F497C"/>
    <w:rsid w:val="007F68FC"/>
    <w:rsid w:val="008067EC"/>
    <w:rsid w:val="00816460"/>
    <w:rsid w:val="0083366C"/>
    <w:rsid w:val="008469DE"/>
    <w:rsid w:val="008506D5"/>
    <w:rsid w:val="00855131"/>
    <w:rsid w:val="008643FD"/>
    <w:rsid w:val="00892B00"/>
    <w:rsid w:val="008B45A3"/>
    <w:rsid w:val="008B669B"/>
    <w:rsid w:val="008C53DF"/>
    <w:rsid w:val="008E6FB9"/>
    <w:rsid w:val="008F0189"/>
    <w:rsid w:val="008F24DC"/>
    <w:rsid w:val="009025F0"/>
    <w:rsid w:val="0091529A"/>
    <w:rsid w:val="009427B4"/>
    <w:rsid w:val="0094551C"/>
    <w:rsid w:val="00953DC1"/>
    <w:rsid w:val="00962F90"/>
    <w:rsid w:val="00965EEA"/>
    <w:rsid w:val="00981E38"/>
    <w:rsid w:val="0099055C"/>
    <w:rsid w:val="009A5131"/>
    <w:rsid w:val="009B6139"/>
    <w:rsid w:val="009D2899"/>
    <w:rsid w:val="009D58A1"/>
    <w:rsid w:val="009E26E9"/>
    <w:rsid w:val="009F0E35"/>
    <w:rsid w:val="009F150A"/>
    <w:rsid w:val="00A03292"/>
    <w:rsid w:val="00A1258A"/>
    <w:rsid w:val="00A6609A"/>
    <w:rsid w:val="00A67362"/>
    <w:rsid w:val="00A77549"/>
    <w:rsid w:val="00A802F2"/>
    <w:rsid w:val="00A84F1E"/>
    <w:rsid w:val="00A87CC4"/>
    <w:rsid w:val="00A92073"/>
    <w:rsid w:val="00AA5CBF"/>
    <w:rsid w:val="00AB255A"/>
    <w:rsid w:val="00AB57E9"/>
    <w:rsid w:val="00AE657E"/>
    <w:rsid w:val="00AF18A2"/>
    <w:rsid w:val="00AF4A1E"/>
    <w:rsid w:val="00AF56A8"/>
    <w:rsid w:val="00B04A82"/>
    <w:rsid w:val="00B31C0F"/>
    <w:rsid w:val="00B35EFB"/>
    <w:rsid w:val="00B57815"/>
    <w:rsid w:val="00B60001"/>
    <w:rsid w:val="00B73A35"/>
    <w:rsid w:val="00B74C52"/>
    <w:rsid w:val="00B87D33"/>
    <w:rsid w:val="00B949A7"/>
    <w:rsid w:val="00B94E15"/>
    <w:rsid w:val="00BA3C32"/>
    <w:rsid w:val="00BB182D"/>
    <w:rsid w:val="00BD16AA"/>
    <w:rsid w:val="00BD2F15"/>
    <w:rsid w:val="00BE6E05"/>
    <w:rsid w:val="00BF2B09"/>
    <w:rsid w:val="00BF71C7"/>
    <w:rsid w:val="00C24B3F"/>
    <w:rsid w:val="00C41775"/>
    <w:rsid w:val="00C523EA"/>
    <w:rsid w:val="00C622D7"/>
    <w:rsid w:val="00C728E0"/>
    <w:rsid w:val="00C7477C"/>
    <w:rsid w:val="00C8086F"/>
    <w:rsid w:val="00C84117"/>
    <w:rsid w:val="00CA6931"/>
    <w:rsid w:val="00CB5C65"/>
    <w:rsid w:val="00CB5D24"/>
    <w:rsid w:val="00CC0991"/>
    <w:rsid w:val="00CC297F"/>
    <w:rsid w:val="00CF0B90"/>
    <w:rsid w:val="00CF36D3"/>
    <w:rsid w:val="00D00DA4"/>
    <w:rsid w:val="00D07616"/>
    <w:rsid w:val="00D2211A"/>
    <w:rsid w:val="00D57D70"/>
    <w:rsid w:val="00D6170E"/>
    <w:rsid w:val="00D80A56"/>
    <w:rsid w:val="00D8328F"/>
    <w:rsid w:val="00DA0A4D"/>
    <w:rsid w:val="00DA5A92"/>
    <w:rsid w:val="00DD057B"/>
    <w:rsid w:val="00DD35DF"/>
    <w:rsid w:val="00DE5B7D"/>
    <w:rsid w:val="00DF60EB"/>
    <w:rsid w:val="00E00AB2"/>
    <w:rsid w:val="00E057A4"/>
    <w:rsid w:val="00E076C3"/>
    <w:rsid w:val="00E3196B"/>
    <w:rsid w:val="00E43AE6"/>
    <w:rsid w:val="00E707C5"/>
    <w:rsid w:val="00E81EEC"/>
    <w:rsid w:val="00E875EA"/>
    <w:rsid w:val="00E97421"/>
    <w:rsid w:val="00EA1B78"/>
    <w:rsid w:val="00EB0E24"/>
    <w:rsid w:val="00ED4CB7"/>
    <w:rsid w:val="00ED76A0"/>
    <w:rsid w:val="00F16E81"/>
    <w:rsid w:val="00F23284"/>
    <w:rsid w:val="00F260E9"/>
    <w:rsid w:val="00F5126A"/>
    <w:rsid w:val="00F54ECC"/>
    <w:rsid w:val="00F67223"/>
    <w:rsid w:val="00FA3135"/>
    <w:rsid w:val="00FB70A6"/>
    <w:rsid w:val="00FC4F80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E195C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uiPriority w:val="99"/>
    <w:rsid w:val="00BB182D"/>
    <w:rPr>
      <w:sz w:val="24"/>
    </w:rPr>
    <w:tblPr>
      <w:tblStyleRowBandSize w:val="1"/>
      <w:tblInd w:w="0" w:type="dxa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table" w:customStyle="1" w:styleId="TableToolkit">
    <w:name w:val="Table_Toolkit"/>
    <w:basedOn w:val="TOOLKITTable"/>
    <w:uiPriority w:val="99"/>
    <w:rsid w:val="00F260E9"/>
    <w:tblPr/>
  </w:style>
  <w:style w:type="paragraph" w:customStyle="1" w:styleId="TKTextetableau">
    <w:name w:val="TK Texte tableau"/>
    <w:uiPriority w:val="99"/>
    <w:rsid w:val="00D00DA4"/>
    <w:pPr>
      <w:framePr w:hSpace="141" w:wrap="around" w:vAnchor="text" w:hAnchor="text" w:y="1"/>
    </w:pPr>
    <w:rPr>
      <w:rFonts w:eastAsia="Times New Roman" w:cs="Times New Roman"/>
      <w:sz w:val="22"/>
      <w:szCs w:val="24"/>
      <w:lang w:val="en-GB" w:eastAsia="en-US"/>
    </w:rPr>
  </w:style>
  <w:style w:type="paragraph" w:customStyle="1" w:styleId="TKAIM">
    <w:name w:val="TK AIM"/>
    <w:uiPriority w:val="99"/>
    <w:rsid w:val="00AB57E9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AB57E9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SS-TITRE21">
    <w:name w:val="TK SS-TITRE 2.1"/>
    <w:basedOn w:val="Normal"/>
    <w:autoRedefine/>
    <w:uiPriority w:val="99"/>
    <w:rsid w:val="00AB57E9"/>
    <w:pPr>
      <w:spacing w:before="160" w:after="160"/>
    </w:pPr>
    <w:rPr>
      <w:rFonts w:cs="Calibri"/>
      <w:b/>
      <w:sz w:val="26"/>
      <w:szCs w:val="26"/>
      <w:lang w:val="en-US"/>
    </w:rPr>
  </w:style>
  <w:style w:type="paragraph" w:customStyle="1" w:styleId="TKTEXTE">
    <w:name w:val="TK TEXTE"/>
    <w:autoRedefine/>
    <w:uiPriority w:val="99"/>
    <w:rsid w:val="00B04A82"/>
    <w:pPr>
      <w:spacing w:before="120" w:after="120"/>
      <w:jc w:val="both"/>
    </w:pPr>
    <w:rPr>
      <w:rFonts w:eastAsia="Times New Roman" w:cs="Calibri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styleId="Paragraphedeliste">
    <w:name w:val="List Paragraph"/>
    <w:basedOn w:val="Normal"/>
    <w:uiPriority w:val="99"/>
    <w:qFormat/>
    <w:rsid w:val="000330A2"/>
    <w:pPr>
      <w:spacing w:after="200" w:line="288" w:lineRule="auto"/>
      <w:ind w:left="720"/>
      <w:contextualSpacing/>
    </w:pPr>
    <w:rPr>
      <w:rFonts w:ascii="Times New Roman" w:eastAsia="Calibri" w:hAnsi="Times New Roman"/>
      <w:szCs w:val="24"/>
      <w:lang w:val="en-GB"/>
    </w:rPr>
  </w:style>
  <w:style w:type="paragraph" w:customStyle="1" w:styleId="TKBulletLevel1">
    <w:name w:val="TK Bullet Level1"/>
    <w:next w:val="Normal"/>
    <w:uiPriority w:val="99"/>
    <w:rsid w:val="00AB57E9"/>
    <w:pPr>
      <w:numPr>
        <w:numId w:val="9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customStyle="1" w:styleId="TKBulletLevel2">
    <w:name w:val="TK Bullet Level2"/>
    <w:basedOn w:val="TKBulletLevel1"/>
    <w:uiPriority w:val="99"/>
    <w:rsid w:val="00AB57E9"/>
    <w:pPr>
      <w:ind w:left="1135"/>
    </w:pPr>
  </w:style>
  <w:style w:type="paragraph" w:customStyle="1" w:styleId="TKNbrsLevel2">
    <w:name w:val="TK Nbrs Level2"/>
    <w:uiPriority w:val="99"/>
    <w:rsid w:val="00AB57E9"/>
    <w:p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TITRE2">
    <w:name w:val="TK TITRE 2"/>
    <w:next w:val="Normal"/>
    <w:uiPriority w:val="99"/>
    <w:rsid w:val="00AB57E9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paragraph" w:customStyle="1" w:styleId="TKTITRE3">
    <w:name w:val="TK TITRE 3"/>
    <w:uiPriority w:val="99"/>
    <w:rsid w:val="00AB57E9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TITRE1">
    <w:name w:val="TK TITRE1"/>
    <w:uiPriority w:val="99"/>
    <w:rsid w:val="00AB57E9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NbrsLevel1">
    <w:name w:val="TK_Nbrs Level1"/>
    <w:uiPriority w:val="99"/>
    <w:rsid w:val="00AB57E9"/>
    <w:pPr>
      <w:numPr>
        <w:numId w:val="11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AB57E9"/>
    <w:pPr>
      <w:spacing w:before="120" w:after="120"/>
    </w:pPr>
    <w:rPr>
      <w:rFonts w:eastAsia="Times New Roman" w:cs="Calibri"/>
      <w:szCs w:val="22"/>
      <w:lang w:val="en-GB" w:eastAsia="en-US"/>
    </w:rPr>
  </w:style>
  <w:style w:type="character" w:styleId="Marquedecommentaire">
    <w:name w:val="annotation reference"/>
    <w:uiPriority w:val="99"/>
    <w:semiHidden/>
    <w:rsid w:val="00C728E0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C728E0"/>
    <w:rPr>
      <w:rFonts w:eastAsia="Calibri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C728E0"/>
    <w:rPr>
      <w:rFonts w:ascii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728E0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C728E0"/>
    <w:rPr>
      <w:rFonts w:ascii="Calibri" w:hAnsi="Calibri" w:cs="Times New Roman"/>
      <w:b/>
      <w:bCs/>
      <w:sz w:val="20"/>
      <w:szCs w:val="20"/>
    </w:rPr>
  </w:style>
  <w:style w:type="character" w:customStyle="1" w:styleId="Mentionnonrsolue1">
    <w:name w:val="Mention non résolue1"/>
    <w:uiPriority w:val="99"/>
    <w:semiHidden/>
    <w:unhideWhenUsed/>
    <w:rsid w:val="00356439"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  <w:rsid w:val="00B04A82"/>
    <w:rPr>
      <w:rFonts w:eastAsia="Times New Roman" w:cs="Times New Roman"/>
      <w:sz w:val="24"/>
      <w:szCs w:val="22"/>
      <w:lang w:val="es-E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2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57-practica-del-idioma-en-el-mundo-real/1680a966c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m.coe.int/herramienta-19-como-romper-el-hielo-y-generar-confianza-dentro-de-un-g/1680a9669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e.int/lang-migra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m.coe.int/herramienta-11-los-refugiados-como-usuarios-y-estudiantes-de-idiomas/1680a96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s/web/language-support-for-adult-refugees/web-directori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1149</Words>
  <Characters>6325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9 - Thinking about language learning and providing language support</vt:lpstr>
      <vt:lpstr>9 - Thinking about language learning and providing language support</vt:lpstr>
      <vt:lpstr>9 - Thinking about language learning and providing language support</vt:lpstr>
    </vt:vector>
  </TitlesOfParts>
  <Company>Council of Europe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9 - Thinking about language learning and providing language support</dc:title>
  <dc:creator>Carole</dc:creator>
  <cp:lastModifiedBy>Carole</cp:lastModifiedBy>
  <cp:revision>13</cp:revision>
  <cp:lastPrinted>2020-11-19T14:52:00Z</cp:lastPrinted>
  <dcterms:created xsi:type="dcterms:W3CDTF">2020-11-20T11:29:00Z</dcterms:created>
  <dcterms:modified xsi:type="dcterms:W3CDTF">2022-12-20T07:00:00Z</dcterms:modified>
</cp:coreProperties>
</file>