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15" w:rsidRPr="00AC025C" w:rsidRDefault="00FB7E42" w:rsidP="009F3C35">
      <w:pPr>
        <w:pStyle w:val="TKMAINTITLE"/>
        <w:rPr>
          <w:lang w:val="tr-TR"/>
        </w:rPr>
      </w:pPr>
      <w:r w:rsidRPr="00AC025C">
        <w:rPr>
          <w:lang w:val="tr-TR"/>
        </w:rPr>
        <w:t>1</w:t>
      </w:r>
      <w:r w:rsidR="00666C43" w:rsidRPr="00AC025C">
        <w:rPr>
          <w:lang w:val="tr-TR"/>
        </w:rPr>
        <w:t>2</w:t>
      </w:r>
      <w:r w:rsidRPr="00AC025C">
        <w:rPr>
          <w:lang w:val="tr-TR"/>
        </w:rPr>
        <w:t xml:space="preserve"> </w:t>
      </w:r>
      <w:r w:rsidR="009F3C35" w:rsidRPr="00AC025C">
        <w:rPr>
          <w:lang w:val="tr-TR"/>
        </w:rPr>
        <w:t>–</w:t>
      </w:r>
      <w:r w:rsidRPr="00AC025C">
        <w:rPr>
          <w:lang w:val="tr-TR"/>
        </w:rPr>
        <w:t xml:space="preserve"> </w:t>
      </w:r>
      <w:r w:rsidR="009F3C35" w:rsidRPr="00AC025C">
        <w:rPr>
          <w:lang w:val="tr-TR"/>
        </w:rPr>
        <w:t>Yetişkin Mültecilerin Dil Öğrencisi Olması</w:t>
      </w:r>
    </w:p>
    <w:p w:rsidR="006A7C15" w:rsidRPr="00AC025C" w:rsidRDefault="00185E48" w:rsidP="00797403">
      <w:pPr>
        <w:pStyle w:val="TKAIM"/>
        <w:rPr>
          <w:lang w:val="tr-TR"/>
        </w:rPr>
      </w:pPr>
      <w:r w:rsidRPr="00AC025C">
        <w:rPr>
          <w:lang w:val="tr-TR"/>
        </w:rPr>
        <w:t>A</w:t>
      </w:r>
      <w:r w:rsidR="006A7C15" w:rsidRPr="00AC025C">
        <w:rPr>
          <w:lang w:val="tr-TR"/>
        </w:rPr>
        <w:t>m</w:t>
      </w:r>
      <w:r w:rsidRPr="00AC025C">
        <w:rPr>
          <w:lang w:val="tr-TR"/>
        </w:rPr>
        <w:t>aç</w:t>
      </w:r>
      <w:r w:rsidR="006A7C15" w:rsidRPr="00AC025C">
        <w:rPr>
          <w:lang w:val="tr-TR"/>
        </w:rPr>
        <w:t xml:space="preserve">: </w:t>
      </w:r>
      <w:r w:rsidR="00797403" w:rsidRPr="00AC025C">
        <w:rPr>
          <w:lang w:val="tr-TR"/>
        </w:rPr>
        <w:t>Dil öğrenen mültecilerin yetişkin olduklarını kabul etmek ve mümkün oldukça bunu avantaja çevirmek için bir yaklaşım benimsenmesine yardımcı olmak</w:t>
      </w:r>
      <w:r w:rsidR="00C926A2" w:rsidRPr="00AC025C">
        <w:rPr>
          <w:lang w:val="tr-TR"/>
        </w:rPr>
        <w:t>.</w:t>
      </w:r>
    </w:p>
    <w:p w:rsidR="006A7C15" w:rsidRPr="00AC025C" w:rsidRDefault="00FD6A3A" w:rsidP="00C926A2">
      <w:pPr>
        <w:pStyle w:val="TKTITRE1"/>
        <w:rPr>
          <w:lang w:val="tr-TR"/>
        </w:rPr>
      </w:pPr>
      <w:r w:rsidRPr="00AC025C">
        <w:rPr>
          <w:lang w:val="tr-TR"/>
        </w:rPr>
        <w:t>Giriş</w:t>
      </w:r>
    </w:p>
    <w:p w:rsidR="006A7C15" w:rsidRPr="00AC025C" w:rsidRDefault="00895F02" w:rsidP="00895F02">
      <w:pPr>
        <w:pStyle w:val="TKTEXTE"/>
        <w:rPr>
          <w:lang w:val="tr-TR"/>
        </w:rPr>
      </w:pPr>
      <w:r>
        <w:rPr>
          <w:lang w:val="tr-TR"/>
        </w:rPr>
        <w:t xml:space="preserve">Yetişkin eğitimi ile ilgili kılavuzlar, genelde yetişkin yaşta öğrenenlerin avantajlarından bahseder: </w:t>
      </w:r>
    </w:p>
    <w:p w:rsidR="006A7C15" w:rsidRPr="00AC025C" w:rsidRDefault="000173D8" w:rsidP="000173D8">
      <w:pPr>
        <w:pStyle w:val="TKBulletLevel1"/>
        <w:rPr>
          <w:lang w:val="tr-TR"/>
        </w:rPr>
      </w:pPr>
      <w:r>
        <w:rPr>
          <w:lang w:val="tr-TR"/>
        </w:rPr>
        <w:t xml:space="preserve">Dil öğrenme sürecinde kendilerine düşen </w:t>
      </w:r>
      <w:r w:rsidR="00314C5B">
        <w:rPr>
          <w:lang w:val="tr-TR"/>
        </w:rPr>
        <w:t>sorumlulukların farkındadırlar</w:t>
      </w:r>
      <w:r>
        <w:rPr>
          <w:lang w:val="tr-TR"/>
        </w:rPr>
        <w:t>.</w:t>
      </w:r>
    </w:p>
    <w:p w:rsidR="006A7C15" w:rsidRPr="00AC025C" w:rsidRDefault="000173D8" w:rsidP="000173D8">
      <w:pPr>
        <w:pStyle w:val="TKBulletLevel1"/>
        <w:rPr>
          <w:lang w:val="tr-TR"/>
        </w:rPr>
      </w:pPr>
      <w:r>
        <w:rPr>
          <w:lang w:val="tr-TR"/>
        </w:rPr>
        <w:t>Geçmişlerinden ve mevcut bilgi ve kaynaklarında</w:t>
      </w:r>
      <w:r w:rsidR="00314C5B">
        <w:rPr>
          <w:lang w:val="tr-TR"/>
        </w:rPr>
        <w:t>n</w:t>
      </w:r>
      <w:r>
        <w:rPr>
          <w:lang w:val="tr-TR"/>
        </w:rPr>
        <w:t xml:space="preserve"> yararlanırlar; </w:t>
      </w:r>
      <w:r w:rsidR="00314C5B">
        <w:rPr>
          <w:lang w:val="tr-TR"/>
        </w:rPr>
        <w:t>özellikle iletişim deneyimleri b</w:t>
      </w:r>
      <w:r>
        <w:rPr>
          <w:lang w:val="tr-TR"/>
        </w:rPr>
        <w:t xml:space="preserve">u işbirlikli öğrenme için bir avantajdır. </w:t>
      </w:r>
    </w:p>
    <w:p w:rsidR="006A7C15" w:rsidRPr="00AC025C" w:rsidRDefault="00124605" w:rsidP="00124605">
      <w:pPr>
        <w:pStyle w:val="TKBulletLevel1"/>
        <w:rPr>
          <w:lang w:val="tr-TR"/>
        </w:rPr>
      </w:pPr>
      <w:r>
        <w:rPr>
          <w:lang w:val="tr-TR"/>
        </w:rPr>
        <w:t xml:space="preserve">Pragmatik ve pratik olurlar ve dolayısıyla soru sorarlar ve uygun cevaplar ararlar. </w:t>
      </w:r>
    </w:p>
    <w:p w:rsidR="006A7C15" w:rsidRPr="00AC025C" w:rsidRDefault="006D504A" w:rsidP="006D504A">
      <w:pPr>
        <w:pStyle w:val="TKBulletLevel1"/>
        <w:rPr>
          <w:lang w:val="tr-TR"/>
        </w:rPr>
      </w:pPr>
      <w:r>
        <w:rPr>
          <w:lang w:val="tr-TR"/>
        </w:rPr>
        <w:t xml:space="preserve">Konuları analiz edebilirler ve farklı bakış açılarından bakabilirler. </w:t>
      </w:r>
    </w:p>
    <w:p w:rsidR="006A7C15" w:rsidRPr="00AC025C" w:rsidRDefault="00A84C80" w:rsidP="00A84C80">
      <w:pPr>
        <w:pStyle w:val="TKTEXTE"/>
        <w:rPr>
          <w:lang w:val="tr-TR"/>
        </w:rPr>
      </w:pPr>
      <w:r>
        <w:rPr>
          <w:lang w:val="tr-TR"/>
        </w:rPr>
        <w:t>Yetişkin mülteciler gruplarında bu gibi avantajlar bazen mevcuttur ancak çoğu kez bu koşullar yoktur. Stresli, travmatik ve kısıtlı dil öğrenme deneyimlerinden kaynaklı kişisel durumları nedeniyle, mültecilerin bu gibi özelliklerinden yararlanmak her zaman olası değildir. Bazı durumlarda ise eğitim deneyimleri (ya da deneyim eksikleri) ve genel olarak öz-güven eksiklikleri de buna sebep olur.</w:t>
      </w:r>
    </w:p>
    <w:p w:rsidR="006A7C15" w:rsidRPr="00AC025C" w:rsidRDefault="00FD6A3A" w:rsidP="00357F87">
      <w:pPr>
        <w:pStyle w:val="TKTITRE1"/>
        <w:rPr>
          <w:lang w:val="tr-TR"/>
        </w:rPr>
      </w:pPr>
      <w:r w:rsidRPr="00AC025C">
        <w:rPr>
          <w:lang w:val="tr-TR"/>
        </w:rPr>
        <w:t>Öneriler</w:t>
      </w:r>
    </w:p>
    <w:p w:rsidR="006A7C15" w:rsidRPr="00AC025C" w:rsidRDefault="00F27006" w:rsidP="00F27006">
      <w:pPr>
        <w:pStyle w:val="TKTEXTE"/>
        <w:rPr>
          <w:lang w:val="tr-TR"/>
        </w:rPr>
      </w:pPr>
      <w:r>
        <w:rPr>
          <w:lang w:val="tr-TR"/>
        </w:rPr>
        <w:t xml:space="preserve">Yetişkin mülteciler için dil desteği planlarken, aşağıdaki hususları göz önünde bulundurmanızda fayda vardır: </w:t>
      </w:r>
    </w:p>
    <w:p w:rsidR="006A7C15" w:rsidRPr="00AC025C" w:rsidRDefault="00F27006" w:rsidP="006759C9">
      <w:pPr>
        <w:pStyle w:val="TKTITRE3"/>
        <w:rPr>
          <w:lang w:val="tr-TR"/>
        </w:rPr>
      </w:pPr>
      <w:r>
        <w:rPr>
          <w:lang w:val="tr-TR"/>
        </w:rPr>
        <w:t>Yetişkinlerin kişillikleri gelişmiştir ve yaşam deneyimleri çok fazladır.</w:t>
      </w:r>
      <w:r w:rsidR="006A7C15" w:rsidRPr="00AC025C">
        <w:rPr>
          <w:lang w:val="tr-TR"/>
        </w:rPr>
        <w:t xml:space="preserve"> </w:t>
      </w:r>
      <w:r>
        <w:rPr>
          <w:lang w:val="tr-TR"/>
        </w:rPr>
        <w:t>Bu, aşağıdaki durumları doğurabilir:</w:t>
      </w:r>
    </w:p>
    <w:p w:rsidR="006A7C15" w:rsidRPr="00AC025C" w:rsidRDefault="00EE0FC5" w:rsidP="00EE0FC5">
      <w:pPr>
        <w:pStyle w:val="TKBulletLevel1"/>
        <w:rPr>
          <w:lang w:val="tr-TR"/>
        </w:rPr>
      </w:pPr>
      <w:r>
        <w:rPr>
          <w:lang w:val="tr-TR"/>
        </w:rPr>
        <w:t>Kendi değer yargıları ve inanç sistemlerinde değişimlere direnç gösterme</w:t>
      </w:r>
      <w:r w:rsidR="00357F87" w:rsidRPr="00AC025C">
        <w:rPr>
          <w:lang w:val="tr-TR"/>
        </w:rPr>
        <w:t>.</w:t>
      </w:r>
    </w:p>
    <w:p w:rsidR="006A7C15" w:rsidRPr="00AC025C" w:rsidRDefault="00EE0FC5" w:rsidP="00EE0FC5">
      <w:pPr>
        <w:pStyle w:val="TKBulletLevel1"/>
        <w:rPr>
          <w:lang w:val="tr-TR"/>
        </w:rPr>
      </w:pPr>
      <w:r>
        <w:rPr>
          <w:lang w:val="tr-TR"/>
        </w:rPr>
        <w:t>Başkalarının fikirlerini, kendi yaşam deneyimlerine göre değerlendirme</w:t>
      </w:r>
      <w:r w:rsidR="00357F87" w:rsidRPr="00AC025C">
        <w:rPr>
          <w:lang w:val="tr-TR"/>
        </w:rPr>
        <w:t>.</w:t>
      </w:r>
    </w:p>
    <w:p w:rsidR="006A7C15" w:rsidRPr="00AC025C" w:rsidRDefault="00EE0FC5" w:rsidP="00EE0FC5">
      <w:pPr>
        <w:pStyle w:val="TKBulletLevel1"/>
        <w:rPr>
          <w:lang w:val="tr-TR"/>
        </w:rPr>
      </w:pPr>
      <w:r>
        <w:rPr>
          <w:lang w:val="tr-TR"/>
        </w:rPr>
        <w:t xml:space="preserve">Geçmişteki deneyimlerinin takdir edilmesi ve </w:t>
      </w:r>
      <w:r w:rsidR="00F3607C">
        <w:rPr>
          <w:lang w:val="tr-TR"/>
        </w:rPr>
        <w:t xml:space="preserve">bunlardan </w:t>
      </w:r>
      <w:r>
        <w:rPr>
          <w:lang w:val="tr-TR"/>
        </w:rPr>
        <w:t>yararlanılması arzusu</w:t>
      </w:r>
      <w:r w:rsidR="006A7C15" w:rsidRPr="00AC025C">
        <w:rPr>
          <w:lang w:val="tr-TR"/>
        </w:rPr>
        <w:t>.</w:t>
      </w:r>
    </w:p>
    <w:p w:rsidR="006A7C15" w:rsidRPr="00AC025C" w:rsidRDefault="00EE0FC5" w:rsidP="00EE0FC5">
      <w:pPr>
        <w:pStyle w:val="TKTEXTE"/>
        <w:rPr>
          <w:lang w:val="tr-TR"/>
        </w:rPr>
      </w:pPr>
      <w:r>
        <w:rPr>
          <w:lang w:val="tr-TR"/>
        </w:rPr>
        <w:t>Dolayıs</w:t>
      </w:r>
      <w:r w:rsidR="00483729">
        <w:rPr>
          <w:lang w:val="tr-TR"/>
        </w:rPr>
        <w:t>ıyla, şunlar önerilmektedir</w:t>
      </w:r>
      <w:r>
        <w:rPr>
          <w:lang w:val="tr-TR"/>
        </w:rPr>
        <w:t xml:space="preserve">: </w:t>
      </w:r>
    </w:p>
    <w:p w:rsidR="006A7C15" w:rsidRPr="00AC025C" w:rsidRDefault="00483729" w:rsidP="00483729">
      <w:pPr>
        <w:pStyle w:val="TKNbrsLevel1"/>
        <w:rPr>
          <w:lang w:val="tr-TR"/>
        </w:rPr>
      </w:pPr>
      <w:r>
        <w:rPr>
          <w:lang w:val="tr-TR"/>
        </w:rPr>
        <w:t>Dil etkinliği planlarken, fikirlerin ve deneyimlerin paylaşılması için yeterinde zaman ayırın.</w:t>
      </w:r>
    </w:p>
    <w:p w:rsidR="006A7C15" w:rsidRPr="00AC025C" w:rsidRDefault="00483729" w:rsidP="00483729">
      <w:pPr>
        <w:pStyle w:val="TKNbrsLevel1"/>
        <w:rPr>
          <w:lang w:val="tr-TR"/>
        </w:rPr>
      </w:pPr>
      <w:r>
        <w:rPr>
          <w:lang w:val="tr-TR"/>
        </w:rPr>
        <w:t xml:space="preserve">Etkinliğe yavaş başlayın ki, mülteciler yeni ifadelere, </w:t>
      </w:r>
      <w:r w:rsidR="00131605">
        <w:rPr>
          <w:lang w:val="tr-TR"/>
        </w:rPr>
        <w:t>sözcüklere ve/veya bilgilere aşi</w:t>
      </w:r>
      <w:r w:rsidR="00F3607C">
        <w:rPr>
          <w:lang w:val="tr-TR"/>
        </w:rPr>
        <w:t>nalık kazansın. Genelleştirmelerden kaçınabilmek için s</w:t>
      </w:r>
      <w:r>
        <w:rPr>
          <w:lang w:val="tr-TR"/>
        </w:rPr>
        <w:t xml:space="preserve">omut örnekler verin. </w:t>
      </w:r>
    </w:p>
    <w:p w:rsidR="006A7C15" w:rsidRPr="00AC025C" w:rsidRDefault="00131605" w:rsidP="00131605">
      <w:pPr>
        <w:pStyle w:val="TKNbrsLevel1"/>
        <w:rPr>
          <w:lang w:val="tr-TR"/>
        </w:rPr>
      </w:pPr>
      <w:r>
        <w:rPr>
          <w:lang w:val="tr-TR"/>
        </w:rPr>
        <w:t xml:space="preserve">Yeni bilgi ve dil ile ilgili mültecilerin birbirlerine yardımcı olmasını teşvik edin. </w:t>
      </w:r>
    </w:p>
    <w:p w:rsidR="006A7C15" w:rsidRPr="00AC025C" w:rsidRDefault="006759C9" w:rsidP="0049280C">
      <w:pPr>
        <w:pStyle w:val="TKTITRE3"/>
        <w:rPr>
          <w:lang w:val="tr-TR"/>
        </w:rPr>
      </w:pPr>
      <w:r>
        <w:rPr>
          <w:lang w:val="tr-TR"/>
        </w:rPr>
        <w:t xml:space="preserve">Yetişkinlerin </w:t>
      </w:r>
      <w:r w:rsidR="0049280C">
        <w:rPr>
          <w:lang w:val="tr-TR"/>
        </w:rPr>
        <w:t>oturmuş bir</w:t>
      </w:r>
      <w:r>
        <w:rPr>
          <w:lang w:val="tr-TR"/>
        </w:rPr>
        <w:t xml:space="preserve"> öz-güven/öz-saygı seviyeleri vardır. Bu, aşağıdaki durumları doğurabilir</w:t>
      </w:r>
      <w:r w:rsidR="006A7C15" w:rsidRPr="00AC025C">
        <w:rPr>
          <w:lang w:val="tr-TR"/>
        </w:rPr>
        <w:t>:</w:t>
      </w:r>
    </w:p>
    <w:p w:rsidR="006A7C15" w:rsidRPr="00AC025C" w:rsidRDefault="00FE1E97" w:rsidP="0049280C">
      <w:pPr>
        <w:pStyle w:val="TKBulletLevel1"/>
        <w:rPr>
          <w:lang w:val="tr-TR"/>
        </w:rPr>
      </w:pPr>
      <w:r>
        <w:rPr>
          <w:lang w:val="tr-TR"/>
        </w:rPr>
        <w:t>Öz-güvenleri/öz-saygıları</w:t>
      </w:r>
      <w:r w:rsidR="00F3607C">
        <w:rPr>
          <w:lang w:val="tr-TR"/>
        </w:rPr>
        <w:t>nın</w:t>
      </w:r>
      <w:r>
        <w:rPr>
          <w:lang w:val="tr-TR"/>
        </w:rPr>
        <w:t xml:space="preserve"> </w:t>
      </w:r>
      <w:r w:rsidR="0049280C">
        <w:rPr>
          <w:lang w:val="tr-TR"/>
        </w:rPr>
        <w:t>göz ardı edildiğini hissettiklerinde</w:t>
      </w:r>
      <w:r>
        <w:rPr>
          <w:lang w:val="tr-TR"/>
        </w:rPr>
        <w:t xml:space="preserve"> sinirlenebilir/rahatsız olabilirler veya pasif duruma geçebilirler.</w:t>
      </w:r>
    </w:p>
    <w:p w:rsidR="006A7C15" w:rsidRPr="00AC025C" w:rsidRDefault="00FE1E97" w:rsidP="00FE1E97">
      <w:pPr>
        <w:pStyle w:val="TKBulletLevel1"/>
        <w:rPr>
          <w:lang w:val="tr-TR"/>
        </w:rPr>
      </w:pPr>
      <w:r>
        <w:rPr>
          <w:lang w:val="tr-TR"/>
        </w:rPr>
        <w:t>Dil desteğinde güç ilişkisini reddedebilirler</w:t>
      </w:r>
      <w:r w:rsidR="006A7C15" w:rsidRPr="00AC025C">
        <w:rPr>
          <w:lang w:val="tr-TR"/>
        </w:rPr>
        <w:t xml:space="preserve"> (</w:t>
      </w:r>
      <w:r>
        <w:rPr>
          <w:i/>
          <w:iCs/>
          <w:lang w:val="tr-TR"/>
        </w:rPr>
        <w:t>Dil etkinliğini ben yönetiyorum; benim dediğimi yapmalısın</w:t>
      </w:r>
      <w:r w:rsidR="006A7C15" w:rsidRPr="00AC025C">
        <w:rPr>
          <w:lang w:val="tr-TR"/>
        </w:rPr>
        <w:t>)</w:t>
      </w:r>
      <w:r w:rsidR="00357F87" w:rsidRPr="00AC025C">
        <w:rPr>
          <w:lang w:val="tr-TR"/>
        </w:rPr>
        <w:t>.</w:t>
      </w:r>
    </w:p>
    <w:p w:rsidR="006A7C15" w:rsidRPr="00AC025C" w:rsidRDefault="0049280C" w:rsidP="0049280C">
      <w:pPr>
        <w:pStyle w:val="TKBulletLevel1"/>
        <w:rPr>
          <w:lang w:val="tr-TR"/>
        </w:rPr>
      </w:pPr>
      <w:r w:rsidRPr="0049280C">
        <w:rPr>
          <w:lang w:val="tr-TR"/>
        </w:rPr>
        <w:t>İlişkileri konusunda tedbirli veya çekingen olabilirler</w:t>
      </w:r>
      <w:r w:rsidR="006A7C15" w:rsidRPr="0049280C">
        <w:rPr>
          <w:lang w:val="tr-TR"/>
        </w:rPr>
        <w:t xml:space="preserve"> </w:t>
      </w:r>
      <w:r w:rsidR="000C02BE" w:rsidRPr="0049280C">
        <w:rPr>
          <w:lang w:val="tr-TR"/>
        </w:rPr>
        <w:t>ve yeni tanıdıkları</w:t>
      </w:r>
      <w:r w:rsidR="000C02BE">
        <w:rPr>
          <w:lang w:val="tr-TR"/>
        </w:rPr>
        <w:t xml:space="preserve"> kişilere hemen tam güven duymayabilirler.</w:t>
      </w:r>
    </w:p>
    <w:p w:rsidR="00962631" w:rsidRDefault="00962631">
      <w:pPr>
        <w:spacing w:after="160" w:line="259" w:lineRule="auto"/>
        <w:rPr>
          <w:rFonts w:cs="Calibri"/>
          <w:szCs w:val="24"/>
          <w:lang w:val="tr-TR"/>
        </w:rPr>
      </w:pPr>
      <w:r>
        <w:rPr>
          <w:lang w:val="tr-TR"/>
        </w:rPr>
        <w:br w:type="page"/>
      </w:r>
    </w:p>
    <w:p w:rsidR="006A7C15" w:rsidRPr="00AC025C" w:rsidRDefault="00E152BD" w:rsidP="00357F87">
      <w:pPr>
        <w:pStyle w:val="TKTEXTE"/>
        <w:rPr>
          <w:lang w:val="tr-TR"/>
        </w:rPr>
      </w:pPr>
      <w:r>
        <w:rPr>
          <w:lang w:val="tr-TR"/>
        </w:rPr>
        <w:lastRenderedPageBreak/>
        <w:t>Dolayısıyla, şunlar önerilmektedir:</w:t>
      </w:r>
    </w:p>
    <w:p w:rsidR="00AE1F0A" w:rsidRPr="00AC025C" w:rsidRDefault="000C02BE" w:rsidP="000C02BE">
      <w:pPr>
        <w:pStyle w:val="TKNbrsLevel1"/>
        <w:numPr>
          <w:ilvl w:val="0"/>
          <w:numId w:val="17"/>
        </w:numPr>
        <w:rPr>
          <w:lang w:val="tr-TR"/>
        </w:rPr>
      </w:pPr>
      <w:r>
        <w:rPr>
          <w:lang w:val="tr-TR"/>
        </w:rPr>
        <w:t>Her zaman saygılı bir tutum içinde olunmalı; imalı sözler ve/veya otoriter baskıdan kaçınmalıdır</w:t>
      </w:r>
      <w:r w:rsidR="00DA2920" w:rsidRPr="00AC025C">
        <w:rPr>
          <w:lang w:val="tr-TR"/>
        </w:rPr>
        <w:t>.</w:t>
      </w:r>
    </w:p>
    <w:p w:rsidR="00AE1F0A" w:rsidRPr="0049280C" w:rsidRDefault="000C02BE" w:rsidP="000C02BE">
      <w:pPr>
        <w:pStyle w:val="TKNbrsLevel1"/>
        <w:rPr>
          <w:lang w:val="tr-TR"/>
        </w:rPr>
      </w:pPr>
      <w:r>
        <w:rPr>
          <w:lang w:val="tr-TR"/>
        </w:rPr>
        <w:t xml:space="preserve">Rekabet gerektiren etkinlikler veya mültecilerin birbirlerinin dil çalışmalarını değerlendirmeleri gereken etkinlikler tercih </w:t>
      </w:r>
      <w:r w:rsidRPr="0049280C">
        <w:rPr>
          <w:lang w:val="tr-TR"/>
        </w:rPr>
        <w:t>edilmemeli</w:t>
      </w:r>
      <w:r w:rsidR="00F3607C">
        <w:rPr>
          <w:lang w:val="tr-TR"/>
        </w:rPr>
        <w:t>dir</w:t>
      </w:r>
      <w:r w:rsidRPr="0049280C">
        <w:rPr>
          <w:lang w:val="tr-TR"/>
        </w:rPr>
        <w:t>.</w:t>
      </w:r>
    </w:p>
    <w:p w:rsidR="006A7C15" w:rsidRPr="00AC025C" w:rsidRDefault="00F3607C" w:rsidP="0049280C">
      <w:pPr>
        <w:pStyle w:val="TKNbrsLevel1"/>
        <w:rPr>
          <w:lang w:val="tr-TR"/>
        </w:rPr>
      </w:pPr>
      <w:r>
        <w:rPr>
          <w:lang w:val="tr-TR"/>
        </w:rPr>
        <w:t>Ulamsal ifadelerden kaçınılmalıdır</w:t>
      </w:r>
      <w:r w:rsidR="00CC73D0" w:rsidRPr="0049280C">
        <w:rPr>
          <w:lang w:val="tr-TR"/>
        </w:rPr>
        <w:t>; ör</w:t>
      </w:r>
      <w:r w:rsidR="006A7C15" w:rsidRPr="0049280C">
        <w:rPr>
          <w:lang w:val="tr-TR"/>
        </w:rPr>
        <w:t>.</w:t>
      </w:r>
      <w:r w:rsidR="006A7C15" w:rsidRPr="00AC025C">
        <w:rPr>
          <w:lang w:val="tr-TR"/>
        </w:rPr>
        <w:t xml:space="preserve"> </w:t>
      </w:r>
      <w:r>
        <w:rPr>
          <w:lang w:val="tr-TR"/>
        </w:rPr>
        <w:t>…</w:t>
      </w:r>
      <w:r w:rsidR="00CC73D0">
        <w:rPr>
          <w:lang w:val="tr-TR"/>
        </w:rPr>
        <w:t xml:space="preserve"> </w:t>
      </w:r>
      <w:r>
        <w:rPr>
          <w:i/>
          <w:iCs/>
          <w:lang w:val="tr-TR"/>
        </w:rPr>
        <w:t>Y</w:t>
      </w:r>
      <w:r w:rsidR="00CC73D0">
        <w:rPr>
          <w:i/>
          <w:iCs/>
          <w:lang w:val="tr-TR"/>
        </w:rPr>
        <w:t xml:space="preserve">apmalısın, bu yanlış, </w:t>
      </w:r>
      <w:r w:rsidR="00CC73D0" w:rsidRPr="00CC73D0">
        <w:rPr>
          <w:lang w:val="tr-TR"/>
        </w:rPr>
        <w:t>vb.</w:t>
      </w:r>
      <w:r w:rsidR="00CC73D0">
        <w:rPr>
          <w:lang w:val="tr-TR"/>
        </w:rPr>
        <w:t xml:space="preserve"> Onun yerine, </w:t>
      </w:r>
      <w:r>
        <w:rPr>
          <w:lang w:val="tr-TR"/>
        </w:rPr>
        <w:t xml:space="preserve">... </w:t>
      </w:r>
      <w:r w:rsidR="00CC73D0" w:rsidRPr="00CC73D0">
        <w:rPr>
          <w:i/>
          <w:iCs/>
          <w:lang w:val="tr-TR"/>
        </w:rPr>
        <w:t>benim bildiğim kadarıyla…</w:t>
      </w:r>
      <w:r w:rsidR="00BC2796">
        <w:rPr>
          <w:i/>
          <w:iCs/>
          <w:lang w:val="tr-TR"/>
        </w:rPr>
        <w:t xml:space="preserve"> </w:t>
      </w:r>
      <w:r w:rsidR="00CC73D0" w:rsidRPr="00CC73D0">
        <w:rPr>
          <w:i/>
          <w:iCs/>
          <w:lang w:val="tr-TR"/>
        </w:rPr>
        <w:t>, …olsa belki daha iyi olur/olmaz mı…</w:t>
      </w:r>
      <w:r w:rsidR="00CC73D0">
        <w:rPr>
          <w:lang w:val="tr-TR"/>
        </w:rPr>
        <w:t xml:space="preserve"> gibi ifadeler kullanmak daha uygun olabilir. </w:t>
      </w:r>
    </w:p>
    <w:p w:rsidR="006A7C15" w:rsidRPr="00AC025C" w:rsidRDefault="00C62157" w:rsidP="00B42C3C">
      <w:pPr>
        <w:pStyle w:val="TKTITRE3"/>
        <w:rPr>
          <w:lang w:val="tr-TR"/>
        </w:rPr>
      </w:pPr>
      <w:r>
        <w:rPr>
          <w:lang w:val="tr-TR"/>
        </w:rPr>
        <w:t>Yetişkinler için zaman baskısı vardır</w:t>
      </w:r>
      <w:r w:rsidR="006A7C15" w:rsidRPr="00AC025C">
        <w:rPr>
          <w:lang w:val="tr-TR"/>
        </w:rPr>
        <w:t xml:space="preserve">. </w:t>
      </w:r>
      <w:r w:rsidR="00C053CD">
        <w:rPr>
          <w:lang w:val="tr-TR"/>
        </w:rPr>
        <w:t>Bu</w:t>
      </w:r>
      <w:r w:rsidR="00843F9D">
        <w:rPr>
          <w:lang w:val="tr-TR"/>
        </w:rPr>
        <w:t xml:space="preserve"> durum, </w:t>
      </w:r>
      <w:r w:rsidR="003D7CAA">
        <w:rPr>
          <w:lang w:val="tr-TR"/>
        </w:rPr>
        <w:t xml:space="preserve">onların tercihlerini </w:t>
      </w:r>
      <w:r w:rsidR="008C2AD6">
        <w:rPr>
          <w:lang w:val="tr-TR"/>
        </w:rPr>
        <w:t>belirleyebilir.</w:t>
      </w:r>
      <w:r w:rsidR="00961E0C">
        <w:rPr>
          <w:lang w:val="tr-TR"/>
        </w:rPr>
        <w:t xml:space="preserve"> </w:t>
      </w:r>
    </w:p>
    <w:p w:rsidR="006A7C15" w:rsidRPr="00AC025C" w:rsidRDefault="00A632F9" w:rsidP="00A632F9">
      <w:pPr>
        <w:pStyle w:val="TKBulletLevel1"/>
        <w:rPr>
          <w:lang w:val="tr-TR"/>
        </w:rPr>
      </w:pPr>
      <w:r>
        <w:rPr>
          <w:lang w:val="tr-TR"/>
        </w:rPr>
        <w:t>Ne öğrenmek istediklerini öğrenin, onlar için yararlı/önemli olacak şeylerin ne olduğunu öğrenin.</w:t>
      </w:r>
    </w:p>
    <w:p w:rsidR="006A7C15" w:rsidRPr="00AC025C" w:rsidRDefault="00DA2590" w:rsidP="007E6888">
      <w:pPr>
        <w:pStyle w:val="TKBulletLevel1"/>
        <w:rPr>
          <w:lang w:val="tr-TR"/>
        </w:rPr>
      </w:pPr>
      <w:r>
        <w:rPr>
          <w:lang w:val="tr-TR"/>
        </w:rPr>
        <w:t>Yetişkinler, sabırsız olabilir veya kendile</w:t>
      </w:r>
      <w:r w:rsidR="007E6888">
        <w:rPr>
          <w:lang w:val="tr-TR"/>
        </w:rPr>
        <w:t xml:space="preserve">rine faydalı olmayacağını düşündükleri </w:t>
      </w:r>
      <w:r>
        <w:rPr>
          <w:lang w:val="tr-TR"/>
        </w:rPr>
        <w:t>dil etkinliklerinden sıkılabilir</w:t>
      </w:r>
      <w:r w:rsidR="00F3607C">
        <w:rPr>
          <w:lang w:val="tr-TR"/>
        </w:rPr>
        <w:t>ler</w:t>
      </w:r>
      <w:r w:rsidR="00DA2920" w:rsidRPr="00AC025C">
        <w:rPr>
          <w:lang w:val="tr-TR"/>
        </w:rPr>
        <w:t>.</w:t>
      </w:r>
    </w:p>
    <w:p w:rsidR="006A7C15" w:rsidRPr="00AC025C" w:rsidRDefault="00E152BD" w:rsidP="00DA2920">
      <w:pPr>
        <w:pStyle w:val="TKTEXTE"/>
        <w:rPr>
          <w:lang w:val="tr-TR"/>
        </w:rPr>
      </w:pPr>
      <w:r>
        <w:rPr>
          <w:lang w:val="tr-TR"/>
        </w:rPr>
        <w:t>Dolayısıyla, şunlar önerilmektedir:</w:t>
      </w:r>
    </w:p>
    <w:p w:rsidR="006A7C15" w:rsidRPr="00AC025C" w:rsidRDefault="00597C7D" w:rsidP="00B7711F">
      <w:pPr>
        <w:pStyle w:val="TKNbrsLevel1"/>
        <w:numPr>
          <w:ilvl w:val="0"/>
          <w:numId w:val="12"/>
        </w:numPr>
        <w:rPr>
          <w:lang w:val="tr-TR"/>
        </w:rPr>
      </w:pPr>
      <w:r>
        <w:rPr>
          <w:lang w:val="tr-TR"/>
        </w:rPr>
        <w:t xml:space="preserve">Mülteciler </w:t>
      </w:r>
      <w:r w:rsidR="000D3F5D">
        <w:rPr>
          <w:lang w:val="tr-TR"/>
        </w:rPr>
        <w:t xml:space="preserve">tarafından </w:t>
      </w:r>
      <w:r w:rsidR="00B7711F">
        <w:rPr>
          <w:lang w:val="tr-TR"/>
        </w:rPr>
        <w:t>ifade edilen sorular ve önceliklerden başlayın ve</w:t>
      </w:r>
      <w:r w:rsidR="00F3607C">
        <w:rPr>
          <w:lang w:val="tr-TR"/>
        </w:rPr>
        <w:t>, mümkünse, çalışılacak konulara</w:t>
      </w:r>
      <w:r w:rsidR="00B7711F">
        <w:rPr>
          <w:lang w:val="tr-TR"/>
        </w:rPr>
        <w:t xml:space="preserve"> birlikte karar verin. </w:t>
      </w:r>
    </w:p>
    <w:p w:rsidR="006A7C15" w:rsidRPr="00AC025C" w:rsidRDefault="0066279D" w:rsidP="006B4CB1">
      <w:pPr>
        <w:pStyle w:val="TKNbrsLevel1"/>
        <w:rPr>
          <w:lang w:val="tr-TR"/>
        </w:rPr>
      </w:pPr>
      <w:r>
        <w:rPr>
          <w:lang w:val="tr-TR"/>
        </w:rPr>
        <w:t>Mültecilerin ev sahibi ülkede gündelik yaşamlarında</w:t>
      </w:r>
      <w:r w:rsidR="00CA6834">
        <w:rPr>
          <w:lang w:val="tr-TR"/>
        </w:rPr>
        <w:t>, ve genel olarak göç planları kapsamında,</w:t>
      </w:r>
      <w:r>
        <w:rPr>
          <w:lang w:val="tr-TR"/>
        </w:rPr>
        <w:t xml:space="preserve"> faydalı olabilecek</w:t>
      </w:r>
      <w:r w:rsidR="006B4CB1">
        <w:rPr>
          <w:lang w:val="tr-TR"/>
        </w:rPr>
        <w:t xml:space="preserve"> dil etkinliklerin</w:t>
      </w:r>
      <w:r w:rsidR="00F3607C">
        <w:rPr>
          <w:lang w:val="tr-TR"/>
        </w:rPr>
        <w:t>in</w:t>
      </w:r>
      <w:bookmarkStart w:id="0" w:name="_GoBack"/>
      <w:bookmarkEnd w:id="0"/>
      <w:r w:rsidR="006B4CB1">
        <w:rPr>
          <w:lang w:val="tr-TR"/>
        </w:rPr>
        <w:t xml:space="preserve"> ne olduğunu teyit edin. </w:t>
      </w:r>
    </w:p>
    <w:p w:rsidR="006A7C15" w:rsidRPr="00AC025C" w:rsidRDefault="00030C48" w:rsidP="005A63E9">
      <w:pPr>
        <w:pStyle w:val="TKTITRE3"/>
        <w:rPr>
          <w:lang w:val="tr-TR"/>
        </w:rPr>
      </w:pPr>
      <w:r>
        <w:rPr>
          <w:lang w:val="tr-TR"/>
        </w:rPr>
        <w:t xml:space="preserve">Unutmayın ki, </w:t>
      </w:r>
      <w:r w:rsidR="005A63E9">
        <w:rPr>
          <w:lang w:val="tr-TR"/>
        </w:rPr>
        <w:t xml:space="preserve">yetişkinler </w:t>
      </w:r>
      <w:r w:rsidR="00F95CA1">
        <w:rPr>
          <w:lang w:val="tr-TR"/>
        </w:rPr>
        <w:t>geçmişte beni</w:t>
      </w:r>
      <w:r w:rsidR="005A63E9">
        <w:rPr>
          <w:lang w:val="tr-TR"/>
        </w:rPr>
        <w:t xml:space="preserve">msedikleri öğrenme stratejilerinden faydalansalar bile, yine de sorun yaşayabilirler, çünkü: </w:t>
      </w:r>
    </w:p>
    <w:p w:rsidR="006A7C15" w:rsidRPr="00AC025C" w:rsidRDefault="007E5598" w:rsidP="007E5598">
      <w:pPr>
        <w:pStyle w:val="TKBulletLevel1"/>
        <w:rPr>
          <w:lang w:val="tr-TR"/>
        </w:rPr>
      </w:pPr>
      <w:r>
        <w:rPr>
          <w:lang w:val="tr-TR"/>
        </w:rPr>
        <w:t>Durumlarının yarattığı stres nedeniyle kısa vadeli hafızaları etkilenir.</w:t>
      </w:r>
    </w:p>
    <w:p w:rsidR="006A7C15" w:rsidRPr="00AC025C" w:rsidRDefault="007E5598" w:rsidP="007E5598">
      <w:pPr>
        <w:pStyle w:val="TKBulletLevel1"/>
        <w:rPr>
          <w:lang w:val="tr-TR"/>
        </w:rPr>
      </w:pPr>
      <w:r>
        <w:rPr>
          <w:lang w:val="tr-TR"/>
        </w:rPr>
        <w:t>Daha genç dil öğrenenlerden daha çabuk yorulurlar</w:t>
      </w:r>
      <w:r w:rsidR="009A7CCD" w:rsidRPr="00AC025C">
        <w:rPr>
          <w:lang w:val="tr-TR"/>
        </w:rPr>
        <w:t>.</w:t>
      </w:r>
    </w:p>
    <w:p w:rsidR="006A7C15" w:rsidRPr="00AC025C" w:rsidRDefault="00E152BD" w:rsidP="009A7CCD">
      <w:pPr>
        <w:pStyle w:val="TKTEXTE"/>
        <w:rPr>
          <w:lang w:val="tr-TR"/>
        </w:rPr>
      </w:pPr>
      <w:r>
        <w:rPr>
          <w:lang w:val="tr-TR"/>
        </w:rPr>
        <w:t>Dolayısıyla, şunlar önerilmektedir:</w:t>
      </w:r>
    </w:p>
    <w:p w:rsidR="006A7C15" w:rsidRPr="00AC025C" w:rsidRDefault="002B3964" w:rsidP="002B3964">
      <w:pPr>
        <w:pStyle w:val="TKNbrsLevel1"/>
        <w:numPr>
          <w:ilvl w:val="0"/>
          <w:numId w:val="18"/>
        </w:numPr>
        <w:rPr>
          <w:lang w:val="tr-TR"/>
        </w:rPr>
      </w:pPr>
      <w:r>
        <w:rPr>
          <w:lang w:val="tr-TR"/>
        </w:rPr>
        <w:t>Materyaller ve etkinlik türlerini çeşitlendirin</w:t>
      </w:r>
      <w:r w:rsidR="009A7CCD" w:rsidRPr="00AC025C">
        <w:rPr>
          <w:lang w:val="tr-TR"/>
        </w:rPr>
        <w:t>.</w:t>
      </w:r>
    </w:p>
    <w:p w:rsidR="006A7C15" w:rsidRPr="00AC025C" w:rsidRDefault="00AD335D" w:rsidP="00AD335D">
      <w:pPr>
        <w:pStyle w:val="TKNbrsLevel1"/>
        <w:rPr>
          <w:lang w:val="tr-TR"/>
        </w:rPr>
      </w:pPr>
      <w:r>
        <w:rPr>
          <w:lang w:val="tr-TR"/>
        </w:rPr>
        <w:t>Bazı temel terimleri öğrenmeleri için yardımcı olun (ör</w:t>
      </w:r>
      <w:r w:rsidR="006A7C15" w:rsidRPr="00AC025C">
        <w:rPr>
          <w:lang w:val="tr-TR"/>
        </w:rPr>
        <w:t xml:space="preserve">. </w:t>
      </w:r>
      <w:r>
        <w:rPr>
          <w:lang w:val="tr-TR"/>
        </w:rPr>
        <w:t>dinle, tekrar et, eşleşin, vs.</w:t>
      </w:r>
      <w:r w:rsidR="006A7C15" w:rsidRPr="00AC025C">
        <w:rPr>
          <w:lang w:val="tr-TR"/>
        </w:rPr>
        <w:t>)</w:t>
      </w:r>
      <w:r w:rsidR="009A7CCD" w:rsidRPr="00AC025C">
        <w:rPr>
          <w:lang w:val="tr-TR"/>
        </w:rPr>
        <w:t>.</w:t>
      </w:r>
    </w:p>
    <w:p w:rsidR="006A7C15" w:rsidRPr="00AC025C" w:rsidRDefault="007C359F" w:rsidP="007C359F">
      <w:pPr>
        <w:pStyle w:val="TKNbrsLevel1"/>
        <w:rPr>
          <w:lang w:val="tr-TR"/>
        </w:rPr>
      </w:pPr>
      <w:r>
        <w:rPr>
          <w:lang w:val="tr-TR"/>
        </w:rPr>
        <w:t xml:space="preserve">Mülteciler ile farklı şekillerde etkileşim kurarak, aşağıdakileri teşvik edin: </w:t>
      </w:r>
    </w:p>
    <w:p w:rsidR="006A7C15" w:rsidRPr="00AC025C" w:rsidRDefault="007C359F" w:rsidP="007C359F">
      <w:pPr>
        <w:pStyle w:val="TKBulletLevel2"/>
        <w:rPr>
          <w:lang w:val="tr-TR"/>
        </w:rPr>
      </w:pPr>
      <w:r>
        <w:rPr>
          <w:lang w:val="tr-TR"/>
        </w:rPr>
        <w:t>anlama</w:t>
      </w:r>
      <w:r w:rsidR="006A7C15" w:rsidRPr="00AC025C">
        <w:rPr>
          <w:lang w:val="tr-TR"/>
        </w:rPr>
        <w:t xml:space="preserve"> (</w:t>
      </w:r>
      <w:r>
        <w:rPr>
          <w:i/>
          <w:iCs/>
          <w:lang w:val="tr-TR"/>
        </w:rPr>
        <w:t>Bu anlaşılır mı?</w:t>
      </w:r>
      <w:r w:rsidR="006A7C15" w:rsidRPr="00AC025C">
        <w:rPr>
          <w:lang w:val="tr-TR"/>
        </w:rPr>
        <w:t xml:space="preserve">; </w:t>
      </w:r>
      <w:r>
        <w:rPr>
          <w:i/>
          <w:iCs/>
          <w:lang w:val="tr-TR"/>
        </w:rPr>
        <w:t>Anlıyor musun</w:t>
      </w:r>
      <w:r w:rsidR="006A7C15" w:rsidRPr="00AC025C">
        <w:rPr>
          <w:i/>
          <w:iCs/>
          <w:lang w:val="tr-TR"/>
        </w:rPr>
        <w:t>?</w:t>
      </w:r>
      <w:r w:rsidR="006A7C15" w:rsidRPr="00AC025C">
        <w:rPr>
          <w:lang w:val="tr-TR"/>
        </w:rPr>
        <w:t>)</w:t>
      </w:r>
      <w:r w:rsidR="009A7CCD" w:rsidRPr="00AC025C">
        <w:rPr>
          <w:lang w:val="tr-TR"/>
        </w:rPr>
        <w:t>.</w:t>
      </w:r>
    </w:p>
    <w:p w:rsidR="006A7C15" w:rsidRPr="00AC025C" w:rsidRDefault="007C359F" w:rsidP="007C359F">
      <w:pPr>
        <w:pStyle w:val="TKBulletLevel2"/>
        <w:rPr>
          <w:lang w:val="tr-TR"/>
        </w:rPr>
      </w:pPr>
      <w:r>
        <w:rPr>
          <w:lang w:val="tr-TR"/>
        </w:rPr>
        <w:t>fikir paylaşımı</w:t>
      </w:r>
      <w:r w:rsidR="006A7C15" w:rsidRPr="00AC025C">
        <w:rPr>
          <w:lang w:val="tr-TR"/>
        </w:rPr>
        <w:t xml:space="preserve"> (</w:t>
      </w:r>
      <w:r>
        <w:rPr>
          <w:i/>
          <w:iCs/>
          <w:lang w:val="tr-TR"/>
        </w:rPr>
        <w:t>Ne düşünüyorsun</w:t>
      </w:r>
      <w:r w:rsidR="006A7C15" w:rsidRPr="00AC025C">
        <w:rPr>
          <w:i/>
          <w:iCs/>
          <w:lang w:val="tr-TR"/>
        </w:rPr>
        <w:t>?</w:t>
      </w:r>
      <w:r w:rsidR="006A7C15" w:rsidRPr="00AC025C">
        <w:rPr>
          <w:lang w:val="tr-TR"/>
        </w:rPr>
        <w:t>)</w:t>
      </w:r>
      <w:r w:rsidR="009A7CCD" w:rsidRPr="00AC025C">
        <w:rPr>
          <w:lang w:val="tr-TR"/>
        </w:rPr>
        <w:t>.</w:t>
      </w:r>
    </w:p>
    <w:p w:rsidR="006A7C15" w:rsidRPr="00AC025C" w:rsidRDefault="007C359F" w:rsidP="007C359F">
      <w:pPr>
        <w:pStyle w:val="TKBulletLevel2"/>
        <w:rPr>
          <w:lang w:val="tr-TR"/>
        </w:rPr>
      </w:pPr>
      <w:r>
        <w:rPr>
          <w:lang w:val="tr-TR"/>
        </w:rPr>
        <w:t>kişisel deneyimlerin paylaşılması</w:t>
      </w:r>
      <w:r w:rsidR="006A7C15" w:rsidRPr="00AC025C">
        <w:rPr>
          <w:lang w:val="tr-TR"/>
        </w:rPr>
        <w:t xml:space="preserve"> (</w:t>
      </w:r>
      <w:r>
        <w:rPr>
          <w:i/>
          <w:iCs/>
          <w:lang w:val="tr-TR"/>
        </w:rPr>
        <w:t xml:space="preserve">Hiç … yaptınız mı? </w:t>
      </w:r>
      <w:r w:rsidR="007D3742" w:rsidRPr="007D3742">
        <w:rPr>
          <w:lang w:val="tr-TR"/>
        </w:rPr>
        <w:t>v</w:t>
      </w:r>
      <w:r w:rsidRPr="007D3742">
        <w:rPr>
          <w:lang w:val="tr-TR"/>
        </w:rPr>
        <w:t>b.</w:t>
      </w:r>
      <w:r w:rsidR="006A7C15" w:rsidRPr="00AC025C">
        <w:rPr>
          <w:lang w:val="tr-TR"/>
        </w:rPr>
        <w:t>)</w:t>
      </w:r>
      <w:r w:rsidR="009A7CCD" w:rsidRPr="00AC025C">
        <w:rPr>
          <w:lang w:val="tr-TR"/>
        </w:rPr>
        <w:t>.</w:t>
      </w:r>
    </w:p>
    <w:p w:rsidR="006A7C15" w:rsidRPr="00AC025C" w:rsidRDefault="007D3742" w:rsidP="007D3742">
      <w:pPr>
        <w:pStyle w:val="TKBulletLevel2"/>
        <w:rPr>
          <w:lang w:val="tr-TR"/>
        </w:rPr>
      </w:pPr>
      <w:r>
        <w:rPr>
          <w:lang w:val="tr-TR"/>
        </w:rPr>
        <w:t>öğrenmelerini tetiklemek</w:t>
      </w:r>
      <w:r w:rsidR="006A7C15" w:rsidRPr="00AC025C">
        <w:rPr>
          <w:lang w:val="tr-TR"/>
        </w:rPr>
        <w:t xml:space="preserve"> (</w:t>
      </w:r>
      <w:r>
        <w:rPr>
          <w:i/>
          <w:iCs/>
          <w:lang w:val="tr-TR"/>
        </w:rPr>
        <w:t>Bana bir örnek verebilir misin?;</w:t>
      </w:r>
      <w:r w:rsidR="006A7C15" w:rsidRPr="00AC025C">
        <w:rPr>
          <w:i/>
          <w:iCs/>
          <w:lang w:val="tr-TR"/>
        </w:rPr>
        <w:t xml:space="preserve"> </w:t>
      </w:r>
      <w:r>
        <w:rPr>
          <w:i/>
          <w:iCs/>
          <w:lang w:val="tr-TR"/>
        </w:rPr>
        <w:t xml:space="preserve">Ahmed’e bunu anlatabilir misin? </w:t>
      </w:r>
      <w:r>
        <w:rPr>
          <w:lang w:val="tr-TR"/>
        </w:rPr>
        <w:t>vs.</w:t>
      </w:r>
      <w:r w:rsidR="006A7C15" w:rsidRPr="00AC025C">
        <w:rPr>
          <w:lang w:val="tr-TR"/>
        </w:rPr>
        <w:t>)</w:t>
      </w:r>
      <w:r w:rsidR="009A7CCD" w:rsidRPr="00AC025C">
        <w:rPr>
          <w:lang w:val="tr-TR"/>
        </w:rPr>
        <w:t>.</w:t>
      </w:r>
    </w:p>
    <w:p w:rsidR="006A7C15" w:rsidRPr="00AC025C" w:rsidRDefault="007163C6" w:rsidP="007163C6">
      <w:pPr>
        <w:pStyle w:val="TKNbrsLevel1"/>
        <w:rPr>
          <w:lang w:val="tr-TR"/>
        </w:rPr>
      </w:pPr>
      <w:r>
        <w:rPr>
          <w:lang w:val="tr-TR"/>
        </w:rPr>
        <w:t>Soru sormalarını teşvik edin. Soru sormak</w:t>
      </w:r>
      <w:r w:rsidR="006A7C15" w:rsidRPr="00AC025C">
        <w:rPr>
          <w:lang w:val="tr-TR"/>
        </w:rPr>
        <w:t>:</w:t>
      </w:r>
    </w:p>
    <w:p w:rsidR="006A7C15" w:rsidRPr="00AC025C" w:rsidRDefault="007163C6" w:rsidP="007163C6">
      <w:pPr>
        <w:pStyle w:val="TKBulletLevel2"/>
        <w:rPr>
          <w:lang w:val="tr-TR"/>
        </w:rPr>
      </w:pPr>
      <w:r>
        <w:rPr>
          <w:lang w:val="tr-TR"/>
        </w:rPr>
        <w:t>dikkat ve ilgilerini canlı tutar</w:t>
      </w:r>
      <w:r w:rsidR="009A7CCD" w:rsidRPr="00AC025C">
        <w:rPr>
          <w:lang w:val="tr-TR"/>
        </w:rPr>
        <w:t>.</w:t>
      </w:r>
    </w:p>
    <w:p w:rsidR="006A7C15" w:rsidRPr="00AC025C" w:rsidRDefault="007163C6" w:rsidP="007163C6">
      <w:pPr>
        <w:pStyle w:val="TKBulletLevel2"/>
        <w:rPr>
          <w:lang w:val="tr-TR"/>
        </w:rPr>
      </w:pPr>
      <w:r>
        <w:rPr>
          <w:lang w:val="tr-TR"/>
        </w:rPr>
        <w:t>pasif kalma olasılıklarını azaltır</w:t>
      </w:r>
      <w:r w:rsidR="009A7CCD" w:rsidRPr="00AC025C">
        <w:rPr>
          <w:lang w:val="tr-TR"/>
        </w:rPr>
        <w:t>.</w:t>
      </w:r>
    </w:p>
    <w:p w:rsidR="006A7C15" w:rsidRPr="00AC025C" w:rsidRDefault="002C5787" w:rsidP="002C5787">
      <w:pPr>
        <w:pStyle w:val="TKBulletLevel2"/>
        <w:rPr>
          <w:lang w:val="tr-TR"/>
        </w:rPr>
      </w:pPr>
      <w:r>
        <w:rPr>
          <w:lang w:val="tr-TR"/>
        </w:rPr>
        <w:t>mülteciler ile aranızdaki mesafeyi azaltır.</w:t>
      </w:r>
    </w:p>
    <w:p w:rsidR="006A7C15" w:rsidRPr="00AC025C" w:rsidRDefault="002C5787" w:rsidP="002C5787">
      <w:pPr>
        <w:pStyle w:val="TKBulletLevel2"/>
        <w:rPr>
          <w:lang w:val="tr-TR"/>
        </w:rPr>
      </w:pPr>
      <w:r>
        <w:rPr>
          <w:lang w:val="tr-TR"/>
        </w:rPr>
        <w:t>dili ezberlemelerine yardımcı olur.</w:t>
      </w:r>
    </w:p>
    <w:p w:rsidR="00AD36D4" w:rsidRPr="00AC025C" w:rsidRDefault="00C83996" w:rsidP="00C83996">
      <w:pPr>
        <w:pStyle w:val="TKNbrsLevel1"/>
        <w:rPr>
          <w:lang w:val="tr-TR"/>
        </w:rPr>
      </w:pPr>
      <w:r>
        <w:rPr>
          <w:lang w:val="tr-TR"/>
        </w:rPr>
        <w:t xml:space="preserve">Her yeni etkinliğin başında, bir önceki etkinliği özetleyin ya da mültecilere ne öğrendiklerini, hakkında ne düşündüklerini sorun. Bunu soru sorarak yapabilirsiniz: </w:t>
      </w:r>
      <w:r w:rsidR="006A7C15" w:rsidRPr="00AC025C">
        <w:rPr>
          <w:lang w:val="tr-TR"/>
        </w:rPr>
        <w:t>‘</w:t>
      </w:r>
      <w:r>
        <w:rPr>
          <w:i/>
          <w:iCs/>
          <w:lang w:val="tr-TR"/>
        </w:rPr>
        <w:t>….. için hangi yeni ifadeyi öğrenmiştik?</w:t>
      </w:r>
      <w:r w:rsidR="006A7C15" w:rsidRPr="00AC025C">
        <w:rPr>
          <w:lang w:val="tr-TR"/>
        </w:rPr>
        <w:t>; ‘</w:t>
      </w:r>
      <w:r>
        <w:rPr>
          <w:i/>
          <w:iCs/>
          <w:lang w:val="tr-TR"/>
        </w:rPr>
        <w:t>Canlandırma etkinliğini faydalı buldunuz mu?</w:t>
      </w:r>
      <w:r w:rsidR="006A7C15" w:rsidRPr="00AC025C">
        <w:rPr>
          <w:lang w:val="tr-TR"/>
        </w:rPr>
        <w:t xml:space="preserve">’ </w:t>
      </w:r>
      <w:r>
        <w:rPr>
          <w:lang w:val="tr-TR"/>
        </w:rPr>
        <w:t>vs.</w:t>
      </w:r>
    </w:p>
    <w:sectPr w:rsidR="00AD36D4" w:rsidRPr="00AC025C"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07" w:rsidRDefault="00D66107" w:rsidP="00C523EA">
      <w:r>
        <w:separator/>
      </w:r>
    </w:p>
  </w:endnote>
  <w:endnote w:type="continuationSeparator" w:id="0">
    <w:p w:rsidR="00D66107" w:rsidRDefault="00D66107"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962631" w:rsidRDefault="00962631" w:rsidP="00962631">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962631" w:rsidRDefault="00962631" w:rsidP="00962631">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FB70A6" w:rsidRDefault="00186952" w:rsidP="00B33421">
          <w:pPr>
            <w:tabs>
              <w:tab w:val="center" w:pos="4820"/>
            </w:tabs>
            <w:spacing w:before="60"/>
            <w:rPr>
              <w:rFonts w:eastAsia="Calibri" w:cs="Cambria"/>
              <w:sz w:val="18"/>
              <w:szCs w:val="18"/>
              <w:lang w:val="en-US"/>
            </w:rPr>
          </w:pPr>
        </w:p>
        <w:p w:rsidR="00186952" w:rsidRDefault="00962631" w:rsidP="00B33421">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666C43">
            <w:rPr>
              <w:rFonts w:eastAsia="Calibri" w:cs="Cambria"/>
              <w:b/>
              <w:sz w:val="18"/>
              <w:szCs w:val="18"/>
              <w:lang w:val="en-US"/>
            </w:rPr>
            <w:t xml:space="preserve"> 12</w:t>
          </w:r>
        </w:p>
      </w:tc>
      <w:tc>
        <w:tcPr>
          <w:tcW w:w="1667" w:type="pct"/>
          <w:vAlign w:val="bottom"/>
        </w:tcPr>
        <w:p w:rsidR="00186952" w:rsidRDefault="002A4976"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962631">
            <w:rPr>
              <w:rFonts w:eastAsia="Calibri" w:cs="Cambria"/>
              <w:noProof/>
              <w:sz w:val="18"/>
              <w:szCs w:val="18"/>
              <w:lang w:val="en-US"/>
            </w:rPr>
            <w:t>1</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962631">
            <w:rPr>
              <w:rFonts w:eastAsia="Calibri" w:cs="Cambria"/>
              <w:noProof/>
              <w:sz w:val="18"/>
              <w:szCs w:val="18"/>
              <w:lang w:val="en-US"/>
            </w:rPr>
            <w:t>2</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07" w:rsidRDefault="00D66107" w:rsidP="00C523EA">
      <w:r>
        <w:separator/>
      </w:r>
    </w:p>
  </w:footnote>
  <w:footnote w:type="continuationSeparator" w:id="0">
    <w:p w:rsidR="00D66107" w:rsidRDefault="00D66107"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49280C"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962631" w:rsidRPr="00277B35" w:rsidRDefault="00962631" w:rsidP="00962631">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962631" w:rsidRPr="00277B35" w:rsidRDefault="00962631" w:rsidP="00962631">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962631" w:rsidRDefault="002A4976" w:rsidP="00186952">
          <w:pPr>
            <w:jc w:val="center"/>
            <w:rPr>
              <w:rFonts w:eastAsiaTheme="minorHAnsi"/>
              <w:color w:val="0000FF"/>
              <w:u w:val="single"/>
              <w:lang w:val="nl-NL"/>
            </w:rPr>
          </w:pPr>
          <w:hyperlink r:id="rId2" w:history="1">
            <w:r w:rsidR="00186952" w:rsidRPr="00962631">
              <w:rPr>
                <w:rStyle w:val="Lienhypertexte"/>
                <w:rFonts w:eastAsiaTheme="minorHAnsi"/>
                <w:lang w:val="nl-NL"/>
              </w:rPr>
              <w:t>www.coe.int/lang-refugees</w:t>
            </w:r>
          </w:hyperlink>
        </w:p>
      </w:tc>
      <w:tc>
        <w:tcPr>
          <w:tcW w:w="2711" w:type="dxa"/>
        </w:tcPr>
        <w:p w:rsidR="00962631" w:rsidRDefault="00962631"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2A4976"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C280321C"/>
    <w:lvl w:ilvl="0" w:tplc="D3ECAA7C">
      <w:start w:val="1"/>
      <w:numFmt w:val="decimal"/>
      <w:pStyle w:val="TKNbrsLevel1"/>
      <w:lvlText w:val="%1."/>
      <w:lvlJc w:val="left"/>
      <w:pPr>
        <w:ind w:left="927"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4"/>
    <w:lvlOverride w:ilvl="0">
      <w:startOverride w:val="1"/>
    </w:lvlOverride>
  </w:num>
  <w:num w:numId="13">
    <w:abstractNumId w:val="4"/>
    <w:lvlOverride w:ilvl="0">
      <w:startOverride w:val="1"/>
    </w:lvlOverride>
  </w:num>
  <w:num w:numId="14">
    <w:abstractNumId w:val="4"/>
  </w:num>
  <w:num w:numId="15">
    <w:abstractNumId w:val="4"/>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0203"/>
    <w:rsid w:val="00004C66"/>
    <w:rsid w:val="00013516"/>
    <w:rsid w:val="000173D8"/>
    <w:rsid w:val="00030C48"/>
    <w:rsid w:val="00032FD6"/>
    <w:rsid w:val="000338F0"/>
    <w:rsid w:val="00037B0E"/>
    <w:rsid w:val="000618A7"/>
    <w:rsid w:val="000937FA"/>
    <w:rsid w:val="000A080D"/>
    <w:rsid w:val="000C02BE"/>
    <w:rsid w:val="000C3C39"/>
    <w:rsid w:val="000C5F40"/>
    <w:rsid w:val="000D3F5D"/>
    <w:rsid w:val="000E706C"/>
    <w:rsid w:val="000E7AFD"/>
    <w:rsid w:val="000F42D6"/>
    <w:rsid w:val="00110B4B"/>
    <w:rsid w:val="00113442"/>
    <w:rsid w:val="00121C7F"/>
    <w:rsid w:val="00124605"/>
    <w:rsid w:val="00126A5E"/>
    <w:rsid w:val="00131605"/>
    <w:rsid w:val="001347DC"/>
    <w:rsid w:val="00140B7E"/>
    <w:rsid w:val="00154B1F"/>
    <w:rsid w:val="00172C07"/>
    <w:rsid w:val="001741D1"/>
    <w:rsid w:val="0017676C"/>
    <w:rsid w:val="00185E48"/>
    <w:rsid w:val="00186952"/>
    <w:rsid w:val="001965B4"/>
    <w:rsid w:val="001A1B4C"/>
    <w:rsid w:val="001B0010"/>
    <w:rsid w:val="001B4FAC"/>
    <w:rsid w:val="001B602D"/>
    <w:rsid w:val="001B6464"/>
    <w:rsid w:val="001B71AD"/>
    <w:rsid w:val="001C7918"/>
    <w:rsid w:val="001D7AC6"/>
    <w:rsid w:val="00201D74"/>
    <w:rsid w:val="0020300A"/>
    <w:rsid w:val="00214CD0"/>
    <w:rsid w:val="00223EA7"/>
    <w:rsid w:val="00233192"/>
    <w:rsid w:val="00246E8E"/>
    <w:rsid w:val="00254DC5"/>
    <w:rsid w:val="0026293F"/>
    <w:rsid w:val="0027686E"/>
    <w:rsid w:val="0028344E"/>
    <w:rsid w:val="002860CD"/>
    <w:rsid w:val="002906F1"/>
    <w:rsid w:val="002A0CEF"/>
    <w:rsid w:val="002A3476"/>
    <w:rsid w:val="002A4976"/>
    <w:rsid w:val="002B3964"/>
    <w:rsid w:val="002C5787"/>
    <w:rsid w:val="002D5471"/>
    <w:rsid w:val="002E18FD"/>
    <w:rsid w:val="002F089F"/>
    <w:rsid w:val="002F2562"/>
    <w:rsid w:val="002F5D6E"/>
    <w:rsid w:val="0030060E"/>
    <w:rsid w:val="00303A5A"/>
    <w:rsid w:val="003064AD"/>
    <w:rsid w:val="003128C2"/>
    <w:rsid w:val="00314C5B"/>
    <w:rsid w:val="00327BBC"/>
    <w:rsid w:val="0033137E"/>
    <w:rsid w:val="003347C5"/>
    <w:rsid w:val="00341EBB"/>
    <w:rsid w:val="003428B9"/>
    <w:rsid w:val="0035492A"/>
    <w:rsid w:val="003575BD"/>
    <w:rsid w:val="00357F87"/>
    <w:rsid w:val="00373B9F"/>
    <w:rsid w:val="0037570C"/>
    <w:rsid w:val="0038409C"/>
    <w:rsid w:val="003847AD"/>
    <w:rsid w:val="003977B0"/>
    <w:rsid w:val="003B337F"/>
    <w:rsid w:val="003C0495"/>
    <w:rsid w:val="003C050D"/>
    <w:rsid w:val="003C32F5"/>
    <w:rsid w:val="003D7CAA"/>
    <w:rsid w:val="003E358D"/>
    <w:rsid w:val="003F121D"/>
    <w:rsid w:val="00450203"/>
    <w:rsid w:val="00453C01"/>
    <w:rsid w:val="00455CA1"/>
    <w:rsid w:val="00457DD9"/>
    <w:rsid w:val="00460BCC"/>
    <w:rsid w:val="00470AA9"/>
    <w:rsid w:val="00483729"/>
    <w:rsid w:val="0049006B"/>
    <w:rsid w:val="00490099"/>
    <w:rsid w:val="0049280C"/>
    <w:rsid w:val="004A486D"/>
    <w:rsid w:val="004B5DD8"/>
    <w:rsid w:val="004C1652"/>
    <w:rsid w:val="004E0928"/>
    <w:rsid w:val="004E32A8"/>
    <w:rsid w:val="004F2E30"/>
    <w:rsid w:val="004F7A79"/>
    <w:rsid w:val="00503E91"/>
    <w:rsid w:val="00520914"/>
    <w:rsid w:val="00526886"/>
    <w:rsid w:val="00543830"/>
    <w:rsid w:val="00555D25"/>
    <w:rsid w:val="005713EB"/>
    <w:rsid w:val="0058602F"/>
    <w:rsid w:val="00592F6C"/>
    <w:rsid w:val="00597C7D"/>
    <w:rsid w:val="005A63E9"/>
    <w:rsid w:val="005C2E50"/>
    <w:rsid w:val="005E4CA5"/>
    <w:rsid w:val="005F3597"/>
    <w:rsid w:val="005F7663"/>
    <w:rsid w:val="00617D74"/>
    <w:rsid w:val="00634900"/>
    <w:rsid w:val="0064154F"/>
    <w:rsid w:val="006455D0"/>
    <w:rsid w:val="00651E90"/>
    <w:rsid w:val="00655B1E"/>
    <w:rsid w:val="00655CCE"/>
    <w:rsid w:val="0066279D"/>
    <w:rsid w:val="006627B2"/>
    <w:rsid w:val="00666C43"/>
    <w:rsid w:val="006759C9"/>
    <w:rsid w:val="006A1A21"/>
    <w:rsid w:val="006A7C15"/>
    <w:rsid w:val="006B4CB1"/>
    <w:rsid w:val="006C0689"/>
    <w:rsid w:val="006C08C3"/>
    <w:rsid w:val="006C7764"/>
    <w:rsid w:val="006D234F"/>
    <w:rsid w:val="006D504A"/>
    <w:rsid w:val="006F56BB"/>
    <w:rsid w:val="00705BF1"/>
    <w:rsid w:val="007163C6"/>
    <w:rsid w:val="00734E55"/>
    <w:rsid w:val="0074542C"/>
    <w:rsid w:val="007458E1"/>
    <w:rsid w:val="00773ACD"/>
    <w:rsid w:val="00786599"/>
    <w:rsid w:val="00797403"/>
    <w:rsid w:val="007A22EC"/>
    <w:rsid w:val="007B4D14"/>
    <w:rsid w:val="007C359F"/>
    <w:rsid w:val="007C6B8D"/>
    <w:rsid w:val="007D3742"/>
    <w:rsid w:val="007E5598"/>
    <w:rsid w:val="007E6888"/>
    <w:rsid w:val="007F00E2"/>
    <w:rsid w:val="007F5F10"/>
    <w:rsid w:val="0080462C"/>
    <w:rsid w:val="00805257"/>
    <w:rsid w:val="008067EC"/>
    <w:rsid w:val="00813D7E"/>
    <w:rsid w:val="00814A85"/>
    <w:rsid w:val="0083366C"/>
    <w:rsid w:val="00843F9D"/>
    <w:rsid w:val="00844534"/>
    <w:rsid w:val="008469DE"/>
    <w:rsid w:val="008506D5"/>
    <w:rsid w:val="008879EB"/>
    <w:rsid w:val="00892B00"/>
    <w:rsid w:val="00895F02"/>
    <w:rsid w:val="008B18EA"/>
    <w:rsid w:val="008B45A3"/>
    <w:rsid w:val="008C2AD6"/>
    <w:rsid w:val="008C53DF"/>
    <w:rsid w:val="008E6FB9"/>
    <w:rsid w:val="008F0189"/>
    <w:rsid w:val="008F1473"/>
    <w:rsid w:val="008F24DC"/>
    <w:rsid w:val="008F51C9"/>
    <w:rsid w:val="008F5269"/>
    <w:rsid w:val="009025F0"/>
    <w:rsid w:val="0093428B"/>
    <w:rsid w:val="0094551C"/>
    <w:rsid w:val="00953DC1"/>
    <w:rsid w:val="00961E0C"/>
    <w:rsid w:val="00962631"/>
    <w:rsid w:val="00970C63"/>
    <w:rsid w:val="0097497F"/>
    <w:rsid w:val="00990990"/>
    <w:rsid w:val="009A0971"/>
    <w:rsid w:val="009A2E1F"/>
    <w:rsid w:val="009A4759"/>
    <w:rsid w:val="009A5131"/>
    <w:rsid w:val="009A7CCD"/>
    <w:rsid w:val="009B273C"/>
    <w:rsid w:val="009B7F95"/>
    <w:rsid w:val="009C0600"/>
    <w:rsid w:val="009E663F"/>
    <w:rsid w:val="009F3C35"/>
    <w:rsid w:val="00A03292"/>
    <w:rsid w:val="00A1258A"/>
    <w:rsid w:val="00A17FE3"/>
    <w:rsid w:val="00A20703"/>
    <w:rsid w:val="00A317DF"/>
    <w:rsid w:val="00A36998"/>
    <w:rsid w:val="00A37741"/>
    <w:rsid w:val="00A5196F"/>
    <w:rsid w:val="00A632F9"/>
    <w:rsid w:val="00A6623D"/>
    <w:rsid w:val="00A67362"/>
    <w:rsid w:val="00A73457"/>
    <w:rsid w:val="00A7554F"/>
    <w:rsid w:val="00A802F2"/>
    <w:rsid w:val="00A81C9B"/>
    <w:rsid w:val="00A84C80"/>
    <w:rsid w:val="00A942AA"/>
    <w:rsid w:val="00AB255A"/>
    <w:rsid w:val="00AB6697"/>
    <w:rsid w:val="00AC025C"/>
    <w:rsid w:val="00AD335D"/>
    <w:rsid w:val="00AD36D4"/>
    <w:rsid w:val="00AE1F0A"/>
    <w:rsid w:val="00AE657E"/>
    <w:rsid w:val="00AF1E02"/>
    <w:rsid w:val="00AF4A1E"/>
    <w:rsid w:val="00AF56A8"/>
    <w:rsid w:val="00B14386"/>
    <w:rsid w:val="00B25C82"/>
    <w:rsid w:val="00B33421"/>
    <w:rsid w:val="00B35EFB"/>
    <w:rsid w:val="00B42C3C"/>
    <w:rsid w:val="00B73A35"/>
    <w:rsid w:val="00B7711F"/>
    <w:rsid w:val="00B85B33"/>
    <w:rsid w:val="00B87D33"/>
    <w:rsid w:val="00B94E15"/>
    <w:rsid w:val="00BA25B4"/>
    <w:rsid w:val="00BA3BBB"/>
    <w:rsid w:val="00BA3C32"/>
    <w:rsid w:val="00BA610C"/>
    <w:rsid w:val="00BA7280"/>
    <w:rsid w:val="00BB182D"/>
    <w:rsid w:val="00BC0303"/>
    <w:rsid w:val="00BC2796"/>
    <w:rsid w:val="00BC3EFC"/>
    <w:rsid w:val="00BC7AF1"/>
    <w:rsid w:val="00BD2F15"/>
    <w:rsid w:val="00BE6428"/>
    <w:rsid w:val="00BF2B09"/>
    <w:rsid w:val="00BF693D"/>
    <w:rsid w:val="00C053CD"/>
    <w:rsid w:val="00C1387B"/>
    <w:rsid w:val="00C24B3F"/>
    <w:rsid w:val="00C2767D"/>
    <w:rsid w:val="00C31FF8"/>
    <w:rsid w:val="00C35A15"/>
    <w:rsid w:val="00C36B49"/>
    <w:rsid w:val="00C478A6"/>
    <w:rsid w:val="00C523EA"/>
    <w:rsid w:val="00C62157"/>
    <w:rsid w:val="00C622D7"/>
    <w:rsid w:val="00C7477C"/>
    <w:rsid w:val="00C8086F"/>
    <w:rsid w:val="00C83996"/>
    <w:rsid w:val="00C926A2"/>
    <w:rsid w:val="00C94196"/>
    <w:rsid w:val="00CA41D3"/>
    <w:rsid w:val="00CA6834"/>
    <w:rsid w:val="00CC0991"/>
    <w:rsid w:val="00CC73D0"/>
    <w:rsid w:val="00CD42D1"/>
    <w:rsid w:val="00CF0B90"/>
    <w:rsid w:val="00CF2CC4"/>
    <w:rsid w:val="00CF36D3"/>
    <w:rsid w:val="00D00DA4"/>
    <w:rsid w:val="00D07616"/>
    <w:rsid w:val="00D2211A"/>
    <w:rsid w:val="00D301C9"/>
    <w:rsid w:val="00D57D70"/>
    <w:rsid w:val="00D61794"/>
    <w:rsid w:val="00D66107"/>
    <w:rsid w:val="00D81172"/>
    <w:rsid w:val="00D8328F"/>
    <w:rsid w:val="00D83A78"/>
    <w:rsid w:val="00DA2590"/>
    <w:rsid w:val="00DA2920"/>
    <w:rsid w:val="00DA5A92"/>
    <w:rsid w:val="00DC59A0"/>
    <w:rsid w:val="00DD0635"/>
    <w:rsid w:val="00DD35DF"/>
    <w:rsid w:val="00DD53DC"/>
    <w:rsid w:val="00DE5B7D"/>
    <w:rsid w:val="00DF16B5"/>
    <w:rsid w:val="00DF1C96"/>
    <w:rsid w:val="00DF5B76"/>
    <w:rsid w:val="00DF60EB"/>
    <w:rsid w:val="00DF6268"/>
    <w:rsid w:val="00E076C3"/>
    <w:rsid w:val="00E10AE0"/>
    <w:rsid w:val="00E152BD"/>
    <w:rsid w:val="00E21B21"/>
    <w:rsid w:val="00E45EE2"/>
    <w:rsid w:val="00E53152"/>
    <w:rsid w:val="00E826A8"/>
    <w:rsid w:val="00E90A39"/>
    <w:rsid w:val="00EB3411"/>
    <w:rsid w:val="00ED4CB7"/>
    <w:rsid w:val="00EE0FC5"/>
    <w:rsid w:val="00F260E9"/>
    <w:rsid w:val="00F27006"/>
    <w:rsid w:val="00F3607C"/>
    <w:rsid w:val="00F4497D"/>
    <w:rsid w:val="00F5126A"/>
    <w:rsid w:val="00F87471"/>
    <w:rsid w:val="00F934F1"/>
    <w:rsid w:val="00F95CA1"/>
    <w:rsid w:val="00FA2247"/>
    <w:rsid w:val="00FB0515"/>
    <w:rsid w:val="00FB1DA7"/>
    <w:rsid w:val="00FB70A6"/>
    <w:rsid w:val="00FB7E42"/>
    <w:rsid w:val="00FC4F80"/>
    <w:rsid w:val="00FD180C"/>
    <w:rsid w:val="00FD3A8C"/>
    <w:rsid w:val="00FD6A3A"/>
    <w:rsid w:val="00FE1E97"/>
    <w:rsid w:val="00FF1E6A"/>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AE1F0A"/>
    <w:pPr>
      <w:numPr>
        <w:numId w:val="9"/>
      </w:numPr>
      <w:spacing w:before="60" w:after="60" w:line="240" w:lineRule="auto"/>
    </w:pPr>
    <w:rPr>
      <w:rFonts w:ascii="Calibri" w:eastAsia="Times New Roman" w:hAnsi="Calibri" w:cs="Calibri"/>
      <w:sz w:val="24"/>
      <w:szCs w:val="24"/>
      <w:lang w:val="en-US"/>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E6D6-AD14-4042-92DE-0B4CEBEF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718</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2017-03-21T18:43:00Z</cp:lastPrinted>
  <dcterms:created xsi:type="dcterms:W3CDTF">2017-10-28T14:43:00Z</dcterms:created>
  <dcterms:modified xsi:type="dcterms:W3CDTF">2017-10-28T14:43:00Z</dcterms:modified>
</cp:coreProperties>
</file>