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6B" w:rsidRPr="00BA63BB" w:rsidRDefault="00BA63BB" w:rsidP="00F64EBD">
      <w:pPr>
        <w:pStyle w:val="TKMAINTITLE"/>
        <w:rPr>
          <w:lang w:val="it-IT"/>
        </w:rPr>
      </w:pPr>
      <w:r w:rsidRPr="00BA63BB">
        <w:rPr>
          <w:lang w:val="it-IT"/>
        </w:rPr>
        <w:t xml:space="preserve">39 - </w:t>
      </w:r>
      <w:r w:rsidRPr="00C0352A">
        <w:rPr>
          <w:lang w:val="it-IT"/>
        </w:rPr>
        <w:t>Aiutare i rifugiati a riflettere sul proprio apprendimento</w:t>
      </w:r>
    </w:p>
    <w:p w:rsidR="0086306B" w:rsidRPr="00BA63BB" w:rsidRDefault="00BA63BB" w:rsidP="004B71F1">
      <w:pPr>
        <w:pStyle w:val="TKAIM"/>
        <w:ind w:left="1410" w:hanging="1410"/>
        <w:rPr>
          <w:lang w:val="it-IT"/>
        </w:rPr>
      </w:pPr>
      <w:r w:rsidRPr="00BA63BB">
        <w:rPr>
          <w:lang w:val="it-IT"/>
        </w:rPr>
        <w:t>Obiettivo</w:t>
      </w:r>
      <w:r w:rsidR="0086306B" w:rsidRPr="00BA63BB">
        <w:rPr>
          <w:lang w:val="it-IT"/>
        </w:rPr>
        <w:t xml:space="preserve">: </w:t>
      </w:r>
      <w:r w:rsidR="00F64EBD" w:rsidRPr="00BA63BB">
        <w:rPr>
          <w:lang w:val="it-IT"/>
        </w:rPr>
        <w:tab/>
      </w:r>
      <w:r w:rsidR="004B71F1">
        <w:rPr>
          <w:lang w:val="it-IT"/>
        </w:rPr>
        <w:t xml:space="preserve">fornire una risorsa per </w:t>
      </w:r>
      <w:r w:rsidRPr="00BA63BB">
        <w:rPr>
          <w:rFonts w:cs="Arial"/>
          <w:szCs w:val="28"/>
          <w:lang w:val="it-IT"/>
        </w:rPr>
        <w:t>aiutare i rifugiati a riflettere prima e dopo un’attività di supporto linguistico.</w:t>
      </w:r>
    </w:p>
    <w:p w:rsidR="00BA63BB" w:rsidRPr="00BA63BB" w:rsidRDefault="00BA63BB" w:rsidP="00BA63BB">
      <w:pPr>
        <w:spacing w:before="120" w:after="120"/>
        <w:rPr>
          <w:rFonts w:cs="Arial"/>
          <w:b/>
          <w:sz w:val="32"/>
          <w:szCs w:val="32"/>
          <w:lang w:val="it-IT"/>
        </w:rPr>
      </w:pPr>
      <w:r w:rsidRPr="00BA63BB">
        <w:rPr>
          <w:rFonts w:cs="Arial"/>
          <w:b/>
          <w:sz w:val="32"/>
          <w:szCs w:val="32"/>
          <w:lang w:val="it-IT"/>
        </w:rPr>
        <w:t>Come usare quest</w:t>
      </w:r>
      <w:r w:rsidR="00917FD4">
        <w:rPr>
          <w:rFonts w:cs="Arial"/>
          <w:b/>
          <w:sz w:val="32"/>
          <w:szCs w:val="32"/>
          <w:lang w:val="it-IT"/>
        </w:rPr>
        <w:t>a attività di riflessione</w:t>
      </w:r>
    </w:p>
    <w:p w:rsidR="00BA63BB" w:rsidRPr="00BA63BB" w:rsidRDefault="00BA63BB" w:rsidP="00BA63BB">
      <w:pPr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Una riflessione in merito al</w:t>
      </w:r>
      <w:r w:rsidRPr="00BA63BB">
        <w:rPr>
          <w:rFonts w:cs="Arial"/>
          <w:szCs w:val="24"/>
          <w:lang w:val="it-IT"/>
        </w:rPr>
        <w:t xml:space="preserve">le attività linguistiche può </w:t>
      </w:r>
      <w:r>
        <w:rPr>
          <w:rFonts w:cs="Arial"/>
          <w:szCs w:val="24"/>
          <w:lang w:val="it-IT"/>
        </w:rPr>
        <w:t xml:space="preserve">consentire ai rifugiati </w:t>
      </w:r>
      <w:r w:rsidRPr="00BA63BB">
        <w:rPr>
          <w:rFonts w:cs="Arial"/>
          <w:szCs w:val="24"/>
          <w:lang w:val="it-IT"/>
        </w:rPr>
        <w:t>di attivare le conoscenze che già possiedono in relazione ad un dato scenario</w:t>
      </w:r>
      <w:r>
        <w:rPr>
          <w:rFonts w:cs="Arial"/>
          <w:szCs w:val="24"/>
          <w:lang w:val="it-IT"/>
        </w:rPr>
        <w:t>/ argomento</w:t>
      </w:r>
      <w:r w:rsidR="00CF7DC0">
        <w:rPr>
          <w:rFonts w:cs="Arial"/>
          <w:szCs w:val="24"/>
          <w:lang w:val="it-IT"/>
        </w:rPr>
        <w:t xml:space="preserve"> su cui hai già lavorato o andrai</w:t>
      </w:r>
      <w:r w:rsidRPr="00BA63BB">
        <w:rPr>
          <w:rFonts w:cs="Arial"/>
          <w:szCs w:val="24"/>
          <w:lang w:val="it-IT"/>
        </w:rPr>
        <w:t xml:space="preserve"> a lavorare: preconoscenze in lingua madre (o in qualsiasi altra lingua) acquisite tramite l’esperienza o l’osservazione potranno</w:t>
      </w:r>
      <w:r w:rsidR="00CF7DC0">
        <w:rPr>
          <w:rFonts w:cs="Arial"/>
          <w:szCs w:val="24"/>
          <w:lang w:val="it-IT"/>
        </w:rPr>
        <w:t xml:space="preserve"> infatti</w:t>
      </w:r>
      <w:r w:rsidRPr="00BA63BB">
        <w:rPr>
          <w:rFonts w:cs="Arial"/>
          <w:szCs w:val="24"/>
          <w:lang w:val="it-IT"/>
        </w:rPr>
        <w:t xml:space="preserve"> essere valorizzate, così come potranno emergere domande cui rispondere per aiutare i partecipanti a comprendere meglio l’ambiente circostante. </w:t>
      </w:r>
    </w:p>
    <w:p w:rsidR="00BA63BB" w:rsidRPr="00BA63BB" w:rsidRDefault="00BA63BB" w:rsidP="00BA63BB">
      <w:pPr>
        <w:spacing w:before="120" w:after="120"/>
        <w:rPr>
          <w:rFonts w:cs="Arial"/>
          <w:b/>
          <w:sz w:val="32"/>
          <w:szCs w:val="32"/>
          <w:lang w:val="it-IT"/>
        </w:rPr>
      </w:pPr>
      <w:r>
        <w:rPr>
          <w:rFonts w:cs="Arial"/>
          <w:b/>
          <w:sz w:val="32"/>
          <w:szCs w:val="32"/>
          <w:lang w:val="it-IT"/>
        </w:rPr>
        <w:t>Proponi</w:t>
      </w:r>
      <w:r w:rsidRPr="00BA63BB">
        <w:rPr>
          <w:rFonts w:cs="Arial"/>
          <w:b/>
          <w:sz w:val="32"/>
          <w:szCs w:val="32"/>
          <w:lang w:val="it-IT"/>
        </w:rPr>
        <w:t xml:space="preserve"> questa attività regolarmente</w:t>
      </w:r>
    </w:p>
    <w:p w:rsidR="00BA63BB" w:rsidRPr="00BA63BB" w:rsidRDefault="00BA63BB" w:rsidP="00BA63BB">
      <w:pPr>
        <w:rPr>
          <w:rFonts w:cs="Arial"/>
          <w:szCs w:val="24"/>
          <w:lang w:val="it-IT"/>
        </w:rPr>
      </w:pPr>
      <w:r w:rsidRPr="00BA63BB">
        <w:rPr>
          <w:rFonts w:cs="Arial"/>
          <w:szCs w:val="24"/>
          <w:lang w:val="it-IT"/>
        </w:rPr>
        <w:t>È importante ripetere questa attività prima e do</w:t>
      </w:r>
      <w:r w:rsidR="004B71F1">
        <w:rPr>
          <w:rFonts w:cs="Arial"/>
          <w:szCs w:val="24"/>
          <w:lang w:val="it-IT"/>
        </w:rPr>
        <w:t>po ogni incontro</w:t>
      </w:r>
      <w:r w:rsidRPr="00BA63BB">
        <w:rPr>
          <w:rFonts w:cs="Arial"/>
          <w:szCs w:val="24"/>
          <w:lang w:val="it-IT"/>
        </w:rPr>
        <w:t xml:space="preserve"> affinché la riflessione diventi parte del processo stesso di </w:t>
      </w:r>
      <w:r>
        <w:rPr>
          <w:rFonts w:cs="Arial"/>
          <w:szCs w:val="24"/>
          <w:lang w:val="it-IT"/>
        </w:rPr>
        <w:t>apprendimento. Alcuni rifugiat</w:t>
      </w:r>
      <w:r w:rsidRPr="00BA63BB">
        <w:rPr>
          <w:rFonts w:cs="Arial"/>
          <w:szCs w:val="24"/>
          <w:lang w:val="it-IT"/>
        </w:rPr>
        <w:t>i potrebbero non avere familiarità con questo tipo di attività, perché potrebbe non essere comune nella pratica educativa dei loro Paesi. Inoltre, apprendenti</w:t>
      </w:r>
      <w:r>
        <w:rPr>
          <w:rFonts w:cs="Arial"/>
          <w:szCs w:val="24"/>
          <w:lang w:val="it-IT"/>
        </w:rPr>
        <w:t xml:space="preserve"> con bassi profili di </w:t>
      </w:r>
      <w:r w:rsidRPr="00BA63BB">
        <w:rPr>
          <w:rFonts w:cs="Arial"/>
          <w:szCs w:val="24"/>
          <w:lang w:val="it-IT"/>
        </w:rPr>
        <w:t xml:space="preserve">alfabetizzazione potrebbero trovare l’attività molto impegnativa. </w:t>
      </w:r>
    </w:p>
    <w:p w:rsidR="00BA63BB" w:rsidRPr="00BA63BB" w:rsidRDefault="00BA63BB" w:rsidP="00BA63BB">
      <w:pPr>
        <w:spacing w:before="120" w:after="120"/>
        <w:rPr>
          <w:rFonts w:cs="Arial"/>
          <w:b/>
          <w:sz w:val="32"/>
          <w:szCs w:val="32"/>
          <w:lang w:val="it-IT"/>
        </w:rPr>
      </w:pPr>
      <w:r w:rsidRPr="00BA63BB">
        <w:rPr>
          <w:rFonts w:cs="Arial"/>
          <w:b/>
          <w:sz w:val="32"/>
          <w:szCs w:val="32"/>
          <w:lang w:val="it-IT"/>
        </w:rPr>
        <w:t>Quando un apprendente non sa scrivere</w:t>
      </w:r>
    </w:p>
    <w:p w:rsidR="00BA63BB" w:rsidRPr="00BA63BB" w:rsidRDefault="00BA63BB" w:rsidP="00BA63BB">
      <w:pPr>
        <w:spacing w:before="120" w:after="120"/>
        <w:rPr>
          <w:rFonts w:cs="Arial"/>
          <w:szCs w:val="24"/>
          <w:lang w:val="it-IT"/>
        </w:rPr>
      </w:pPr>
      <w:r w:rsidRPr="00BA63BB">
        <w:rPr>
          <w:rFonts w:cs="Arial"/>
          <w:szCs w:val="24"/>
          <w:lang w:val="it-IT"/>
        </w:rPr>
        <w:t xml:space="preserve">Se per </w:t>
      </w:r>
      <w:r>
        <w:rPr>
          <w:rFonts w:cs="Arial"/>
          <w:szCs w:val="24"/>
          <w:lang w:val="it-IT"/>
        </w:rPr>
        <w:t xml:space="preserve">il singolo apprendente </w:t>
      </w:r>
      <w:r w:rsidRPr="00BA63BB">
        <w:rPr>
          <w:rFonts w:cs="Arial"/>
          <w:szCs w:val="24"/>
          <w:lang w:val="it-IT"/>
        </w:rPr>
        <w:t>non è possibile scri</w:t>
      </w:r>
      <w:r>
        <w:rPr>
          <w:rFonts w:cs="Arial"/>
          <w:szCs w:val="24"/>
          <w:lang w:val="it-IT"/>
        </w:rPr>
        <w:t>vere informazioni, ti suggeriamo</w:t>
      </w:r>
      <w:r w:rsidRPr="00BA63BB">
        <w:rPr>
          <w:rFonts w:cs="Arial"/>
          <w:szCs w:val="24"/>
          <w:lang w:val="it-IT"/>
        </w:rPr>
        <w:t xml:space="preserve"> di</w:t>
      </w:r>
      <w:r w:rsidR="004B71F1">
        <w:rPr>
          <w:rFonts w:cs="Arial"/>
          <w:szCs w:val="24"/>
          <w:lang w:val="it-IT"/>
        </w:rPr>
        <w:t xml:space="preserve"> proporre l’attività oralmente chiedendo</w:t>
      </w:r>
      <w:r w:rsidRPr="00BA63BB">
        <w:rPr>
          <w:rFonts w:cs="Arial"/>
          <w:szCs w:val="24"/>
          <w:lang w:val="it-IT"/>
        </w:rPr>
        <w:t xml:space="preserve">, </w:t>
      </w:r>
      <w:r w:rsidR="00CF7DC0">
        <w:rPr>
          <w:rFonts w:cs="Arial"/>
          <w:szCs w:val="24"/>
          <w:lang w:val="it-IT"/>
        </w:rPr>
        <w:t>lad</w:t>
      </w:r>
      <w:r w:rsidR="004B71F1">
        <w:rPr>
          <w:rFonts w:cs="Arial"/>
          <w:szCs w:val="24"/>
          <w:lang w:val="it-IT"/>
        </w:rPr>
        <w:t>dove possibile,</w:t>
      </w:r>
      <w:r w:rsidRPr="00BA63BB">
        <w:rPr>
          <w:rFonts w:cs="Arial"/>
          <w:szCs w:val="24"/>
          <w:lang w:val="it-IT"/>
        </w:rPr>
        <w:t xml:space="preserve"> l’aiuto di un mediatore.</w:t>
      </w:r>
    </w:p>
    <w:p w:rsidR="00BA63BB" w:rsidRPr="00BA63BB" w:rsidRDefault="00BA63BB" w:rsidP="00BA63BB">
      <w:pPr>
        <w:pStyle w:val="TKTEXTE"/>
        <w:rPr>
          <w:lang w:val="it-IT"/>
        </w:rPr>
      </w:pPr>
      <w:r w:rsidRPr="00BA63BB">
        <w:rPr>
          <w:rFonts w:cs="Arial"/>
          <w:lang w:val="it-IT"/>
        </w:rPr>
        <w:t>Per altr</w:t>
      </w:r>
      <w:r w:rsidR="00CF7DC0">
        <w:rPr>
          <w:rFonts w:cs="Arial"/>
          <w:lang w:val="it-IT"/>
        </w:rPr>
        <w:t>e attività di riflessione vedi</w:t>
      </w:r>
      <w:r w:rsidRPr="00BA63BB">
        <w:rPr>
          <w:rFonts w:cs="Arial"/>
          <w:lang w:val="it-IT"/>
        </w:rPr>
        <w:t xml:space="preserve"> le seguenti pagine</w:t>
      </w:r>
      <w:r w:rsidR="00CF7DC0">
        <w:rPr>
          <w:rFonts w:cs="Arial"/>
          <w:lang w:val="it-IT"/>
        </w:rPr>
        <w:t>:</w:t>
      </w:r>
      <w:r>
        <w:rPr>
          <w:rFonts w:cs="Arial"/>
          <w:lang w:val="it-IT"/>
        </w:rPr>
        <w:t xml:space="preserve"> </w:t>
      </w:r>
      <w:hyperlink w:history="1">
        <w:r w:rsidRPr="00551D91">
          <w:rPr>
            <w:rStyle w:val="Lienhypertexte"/>
            <w:rFonts w:cs="Arial"/>
            <w:u w:val="none"/>
            <w:lang w:val="it-IT"/>
          </w:rPr>
          <w:t>European Language Portfolio model for migrants</w:t>
        </w:r>
      </w:hyperlink>
      <w:r w:rsidRPr="00BA63BB">
        <w:rPr>
          <w:rFonts w:cs="Arial"/>
          <w:lang w:val="it-IT"/>
        </w:rPr>
        <w:t xml:space="preserve"> (www.coe.int/lang-migrants</w:t>
      </w:r>
      <w:r w:rsidR="00D5350C">
        <w:fldChar w:fldCharType="begin"/>
      </w:r>
      <w:r w:rsidR="00D5350C" w:rsidRPr="00551D91">
        <w:rPr>
          <w:lang w:val="it-IT"/>
        </w:rPr>
        <w:instrText>HYPERLINK "http://www.coe.int/en/web/lang-migrants/instruments"</w:instrText>
      </w:r>
      <w:r w:rsidR="00D5350C">
        <w:fldChar w:fldCharType="separate"/>
      </w:r>
      <w:r w:rsidR="00D5350C">
        <w:fldChar w:fldCharType="end"/>
      </w:r>
      <w:r w:rsidRPr="00BA63BB">
        <w:rPr>
          <w:rFonts w:cs="Arial"/>
          <w:lang w:val="it-IT"/>
        </w:rPr>
        <w:t xml:space="preserve"> </w:t>
      </w:r>
      <w:r>
        <w:rPr>
          <w:rFonts w:cs="Arial"/>
          <w:lang w:val="en-US"/>
        </w:rPr>
        <w:sym w:font="Symbol" w:char="F0AE"/>
      </w:r>
      <w:r w:rsidRPr="00BA63BB">
        <w:rPr>
          <w:rFonts w:cs="Arial"/>
          <w:lang w:val="it-IT"/>
        </w:rPr>
        <w:t xml:space="preserve"> Instruments </w:t>
      </w:r>
      <w:r>
        <w:rPr>
          <w:rFonts w:cs="Arial"/>
          <w:lang w:val="en-US"/>
        </w:rPr>
        <w:sym w:font="Symbol" w:char="F0AE"/>
      </w:r>
      <w:r>
        <w:rPr>
          <w:rFonts w:cs="Arial"/>
          <w:lang w:val="it-IT"/>
        </w:rPr>
        <w:t xml:space="preserve"> </w:t>
      </w:r>
      <w:r w:rsidRPr="00BA63BB">
        <w:rPr>
          <w:rFonts w:cs="Arial"/>
          <w:lang w:val="it-IT"/>
        </w:rPr>
        <w:t>Portfolio</w:t>
      </w:r>
      <w:r>
        <w:rPr>
          <w:rFonts w:cs="Arial"/>
          <w:lang w:val="it-IT"/>
        </w:rPr>
        <w:t xml:space="preserve"> Europeo delle Lingue</w:t>
      </w:r>
      <w:r w:rsidRPr="00BA63BB">
        <w:rPr>
          <w:rFonts w:cs="Arial"/>
          <w:lang w:val="it-IT"/>
        </w:rPr>
        <w:t>)</w:t>
      </w:r>
      <w:r w:rsidRPr="00BA63BB">
        <w:rPr>
          <w:lang w:val="it-IT"/>
        </w:rPr>
        <w:t>.</w:t>
      </w:r>
    </w:p>
    <w:p w:rsidR="00BA63BB" w:rsidRPr="00BA63BB" w:rsidRDefault="00BA63BB" w:rsidP="00BA63BB">
      <w:pPr>
        <w:pStyle w:val="Paragraphedeliste"/>
        <w:numPr>
          <w:ilvl w:val="0"/>
          <w:numId w:val="13"/>
        </w:numPr>
        <w:spacing w:before="60" w:after="60"/>
        <w:ind w:left="851" w:hanging="284"/>
        <w:jc w:val="both"/>
        <w:rPr>
          <w:rFonts w:cs="Arial"/>
          <w:i/>
          <w:szCs w:val="24"/>
          <w:lang w:val="it-IT"/>
        </w:rPr>
      </w:pPr>
      <w:r w:rsidRPr="00BA63BB">
        <w:rPr>
          <w:rFonts w:cs="Arial"/>
          <w:szCs w:val="24"/>
          <w:lang w:val="it-IT"/>
        </w:rPr>
        <w:t xml:space="preserve">Pagina LB1(8) </w:t>
      </w:r>
      <w:r w:rsidRPr="00BA63BB">
        <w:rPr>
          <w:rFonts w:cs="Arial"/>
          <w:szCs w:val="24"/>
          <w:lang w:val="it-IT"/>
        </w:rPr>
        <w:tab/>
      </w:r>
      <w:r w:rsidRPr="00BA63BB">
        <w:rPr>
          <w:rFonts w:cs="Arial"/>
          <w:i/>
          <w:szCs w:val="24"/>
          <w:lang w:val="it-IT"/>
        </w:rPr>
        <w:t>Come ho imparato in passato</w:t>
      </w:r>
    </w:p>
    <w:p w:rsidR="00BA63BB" w:rsidRPr="00BA63BB" w:rsidRDefault="00BA63BB" w:rsidP="00BA63BB">
      <w:pPr>
        <w:pStyle w:val="Paragraphedeliste"/>
        <w:numPr>
          <w:ilvl w:val="0"/>
          <w:numId w:val="13"/>
        </w:numPr>
        <w:spacing w:before="60" w:after="60"/>
        <w:ind w:left="851" w:hanging="284"/>
        <w:jc w:val="both"/>
        <w:rPr>
          <w:rFonts w:cs="Arial"/>
          <w:szCs w:val="24"/>
          <w:lang w:val="it-IT"/>
        </w:rPr>
      </w:pPr>
      <w:r w:rsidRPr="00BA63BB">
        <w:rPr>
          <w:rFonts w:cs="Arial"/>
          <w:szCs w:val="24"/>
          <w:lang w:val="it-IT"/>
        </w:rPr>
        <w:t xml:space="preserve">Pagina LB2(2) </w:t>
      </w:r>
      <w:r w:rsidRPr="00BA63BB">
        <w:rPr>
          <w:rFonts w:cs="Arial"/>
          <w:szCs w:val="24"/>
          <w:lang w:val="it-IT"/>
        </w:rPr>
        <w:tab/>
      </w:r>
      <w:r w:rsidRPr="00BA63BB">
        <w:rPr>
          <w:rFonts w:cs="Arial"/>
          <w:i/>
          <w:szCs w:val="24"/>
          <w:lang w:val="it-IT"/>
        </w:rPr>
        <w:t>Le mie personali aspettative su questo corso di lingua</w:t>
      </w:r>
    </w:p>
    <w:p w:rsidR="00BA63BB" w:rsidRPr="00BA63BB" w:rsidRDefault="00BA63BB" w:rsidP="00BA63BB">
      <w:pPr>
        <w:pStyle w:val="Paragraphedeliste"/>
        <w:numPr>
          <w:ilvl w:val="0"/>
          <w:numId w:val="13"/>
        </w:numPr>
        <w:spacing w:before="60" w:after="60"/>
        <w:ind w:left="851" w:hanging="284"/>
        <w:jc w:val="both"/>
        <w:rPr>
          <w:rFonts w:cs="Arial"/>
          <w:i/>
          <w:szCs w:val="24"/>
          <w:lang w:val="it-IT"/>
        </w:rPr>
      </w:pPr>
      <w:r w:rsidRPr="00BA63BB">
        <w:rPr>
          <w:rFonts w:cs="Arial"/>
          <w:szCs w:val="24"/>
          <w:lang w:val="it-IT"/>
        </w:rPr>
        <w:t xml:space="preserve">Pagina LB2(5) </w:t>
      </w:r>
      <w:r w:rsidRPr="00BA63BB">
        <w:rPr>
          <w:rFonts w:cs="Arial"/>
          <w:szCs w:val="24"/>
          <w:lang w:val="it-IT"/>
        </w:rPr>
        <w:tab/>
      </w:r>
      <w:r>
        <w:rPr>
          <w:rFonts w:cs="Arial"/>
          <w:i/>
          <w:szCs w:val="24"/>
          <w:lang w:val="it-IT"/>
        </w:rPr>
        <w:t>Quanto</w:t>
      </w:r>
      <w:r w:rsidRPr="00BA63BB">
        <w:rPr>
          <w:rFonts w:cs="Arial"/>
          <w:i/>
          <w:szCs w:val="24"/>
          <w:lang w:val="it-IT"/>
        </w:rPr>
        <w:t xml:space="preserve"> ti conosci come apprendente</w:t>
      </w:r>
    </w:p>
    <w:p w:rsidR="00BA63BB" w:rsidRPr="00BA63BB" w:rsidRDefault="00BA63BB" w:rsidP="00BA63BB">
      <w:pPr>
        <w:pStyle w:val="Paragraphedeliste"/>
        <w:numPr>
          <w:ilvl w:val="0"/>
          <w:numId w:val="13"/>
        </w:numPr>
        <w:spacing w:before="60" w:after="60"/>
        <w:ind w:left="851" w:hanging="284"/>
        <w:jc w:val="both"/>
        <w:rPr>
          <w:rFonts w:cs="Arial"/>
          <w:i/>
          <w:szCs w:val="24"/>
          <w:lang w:val="it-IT"/>
        </w:rPr>
      </w:pPr>
      <w:r w:rsidRPr="00BA63BB">
        <w:rPr>
          <w:rFonts w:cs="Arial"/>
          <w:szCs w:val="24"/>
          <w:lang w:val="it-IT"/>
        </w:rPr>
        <w:t xml:space="preserve">Pagina LB2(12) </w:t>
      </w:r>
      <w:r w:rsidRPr="00BA63BB">
        <w:rPr>
          <w:rFonts w:cs="Arial"/>
          <w:szCs w:val="24"/>
          <w:lang w:val="it-IT"/>
        </w:rPr>
        <w:tab/>
      </w:r>
      <w:r>
        <w:rPr>
          <w:rFonts w:cs="Arial"/>
          <w:i/>
          <w:szCs w:val="24"/>
          <w:lang w:val="it-IT"/>
        </w:rPr>
        <w:t>Il mio approccio all’</w:t>
      </w:r>
      <w:r w:rsidRPr="00BA63BB">
        <w:rPr>
          <w:rFonts w:cs="Arial"/>
          <w:i/>
          <w:szCs w:val="24"/>
          <w:lang w:val="it-IT"/>
        </w:rPr>
        <w:t>apprendimento</w:t>
      </w:r>
    </w:p>
    <w:p w:rsidR="00BA63BB" w:rsidRPr="00BA63BB" w:rsidRDefault="00BA63BB" w:rsidP="00BA63BB">
      <w:pPr>
        <w:pStyle w:val="Paragraphedeliste"/>
        <w:numPr>
          <w:ilvl w:val="0"/>
          <w:numId w:val="13"/>
        </w:numPr>
        <w:spacing w:before="60" w:after="60"/>
        <w:ind w:left="851" w:hanging="284"/>
        <w:jc w:val="both"/>
        <w:rPr>
          <w:rFonts w:cs="Arial"/>
          <w:szCs w:val="24"/>
          <w:lang w:val="it-IT"/>
        </w:rPr>
      </w:pPr>
      <w:r w:rsidRPr="00BA63BB">
        <w:rPr>
          <w:rFonts w:cs="Arial"/>
          <w:szCs w:val="24"/>
          <w:lang w:val="it-IT"/>
        </w:rPr>
        <w:t xml:space="preserve">Pagina LB2(13) </w:t>
      </w:r>
      <w:r w:rsidRPr="00BA63BB">
        <w:rPr>
          <w:rFonts w:cs="Arial"/>
          <w:szCs w:val="24"/>
          <w:lang w:val="it-IT"/>
        </w:rPr>
        <w:tab/>
      </w:r>
      <w:r>
        <w:rPr>
          <w:rFonts w:cs="Arial"/>
          <w:i/>
          <w:szCs w:val="24"/>
          <w:lang w:val="it-IT"/>
        </w:rPr>
        <w:t>Programmare</w:t>
      </w:r>
      <w:r w:rsidRPr="00BA63BB">
        <w:rPr>
          <w:rFonts w:cs="Arial"/>
          <w:i/>
          <w:szCs w:val="24"/>
          <w:lang w:val="it-IT"/>
        </w:rPr>
        <w:t xml:space="preserve"> il mio apprendimento oggi</w:t>
      </w:r>
    </w:p>
    <w:p w:rsidR="00BA63BB" w:rsidRPr="00BA63BB" w:rsidRDefault="00BA63BB" w:rsidP="00BA63BB">
      <w:pPr>
        <w:pStyle w:val="Paragraphedeliste"/>
        <w:numPr>
          <w:ilvl w:val="0"/>
          <w:numId w:val="13"/>
        </w:numPr>
        <w:spacing w:before="60" w:after="60"/>
        <w:ind w:left="851" w:hanging="284"/>
        <w:jc w:val="both"/>
        <w:rPr>
          <w:rFonts w:cs="Arial"/>
          <w:i/>
          <w:szCs w:val="24"/>
          <w:lang w:val="it-IT"/>
        </w:rPr>
      </w:pPr>
      <w:r w:rsidRPr="00BA63BB">
        <w:rPr>
          <w:rFonts w:cs="Arial"/>
          <w:szCs w:val="24"/>
          <w:lang w:val="it-IT"/>
        </w:rPr>
        <w:t xml:space="preserve">Pagina LB2(14) </w:t>
      </w:r>
      <w:r w:rsidRPr="00BA63BB">
        <w:rPr>
          <w:rFonts w:cs="Arial"/>
          <w:szCs w:val="24"/>
          <w:lang w:val="it-IT"/>
        </w:rPr>
        <w:tab/>
      </w:r>
      <w:r w:rsidRPr="00BA63BB">
        <w:rPr>
          <w:rFonts w:cs="Arial"/>
          <w:i/>
          <w:szCs w:val="24"/>
          <w:lang w:val="it-IT"/>
        </w:rPr>
        <w:t>Ripensare a cosa ho imparato oggi</w:t>
      </w:r>
    </w:p>
    <w:p w:rsidR="00BA63BB" w:rsidRPr="00BA63BB" w:rsidRDefault="00BA63BB" w:rsidP="00BA63BB">
      <w:pPr>
        <w:pStyle w:val="Paragraphedeliste"/>
        <w:numPr>
          <w:ilvl w:val="0"/>
          <w:numId w:val="13"/>
        </w:numPr>
        <w:spacing w:before="60" w:after="60"/>
        <w:ind w:left="851" w:hanging="284"/>
        <w:jc w:val="both"/>
        <w:rPr>
          <w:rFonts w:cs="Arial"/>
          <w:szCs w:val="24"/>
          <w:lang w:val="it-IT"/>
        </w:rPr>
      </w:pPr>
      <w:r w:rsidRPr="00BA63BB">
        <w:rPr>
          <w:rFonts w:cs="Arial"/>
          <w:szCs w:val="24"/>
          <w:lang w:val="it-IT"/>
        </w:rPr>
        <w:t xml:space="preserve">Pagina LB2(16) </w:t>
      </w:r>
      <w:r w:rsidRPr="00BA63BB">
        <w:rPr>
          <w:rFonts w:cs="Arial"/>
          <w:szCs w:val="24"/>
          <w:lang w:val="it-IT"/>
        </w:rPr>
        <w:tab/>
      </w:r>
      <w:r w:rsidRPr="00BA63BB">
        <w:rPr>
          <w:rFonts w:cs="Arial"/>
          <w:i/>
          <w:szCs w:val="24"/>
          <w:lang w:val="it-IT"/>
        </w:rPr>
        <w:t>Il diario dell’apprendimento</w:t>
      </w:r>
    </w:p>
    <w:p w:rsidR="00126B8B" w:rsidRDefault="00126B8B">
      <w:pPr>
        <w:spacing w:after="160" w:line="259" w:lineRule="auto"/>
        <w:rPr>
          <w:rFonts w:cs="Calibri"/>
          <w:b/>
          <w:bCs/>
          <w:sz w:val="28"/>
          <w:szCs w:val="28"/>
          <w:lang w:val="en-US"/>
        </w:rPr>
      </w:pPr>
      <w:r>
        <w:br w:type="page"/>
      </w:r>
    </w:p>
    <w:p w:rsidR="005833E5" w:rsidRPr="00BA63BB" w:rsidRDefault="00BA63BB" w:rsidP="005833E5">
      <w:pPr>
        <w:pStyle w:val="TKTITRE2"/>
        <w:rPr>
          <w:lang w:val="it-IT"/>
        </w:rPr>
      </w:pPr>
      <w:r w:rsidRPr="00BA63BB">
        <w:rPr>
          <w:lang w:val="it-IT"/>
        </w:rPr>
        <w:lastRenderedPageBreak/>
        <w:t xml:space="preserve">Strumento </w:t>
      </w:r>
      <w:r w:rsidR="00917FD4">
        <w:rPr>
          <w:lang w:val="it-IT"/>
        </w:rPr>
        <w:t>di rifless</w:t>
      </w:r>
      <w:r w:rsidRPr="00BA63BB">
        <w:rPr>
          <w:lang w:val="it-IT"/>
        </w:rPr>
        <w:t>ione per supportare l’apprendimento</w:t>
      </w:r>
    </w:p>
    <w:tbl>
      <w:tblPr>
        <w:tblStyle w:val="Grilledutableau"/>
        <w:tblW w:w="5000" w:type="pct"/>
        <w:tblLook w:val="04A0"/>
      </w:tblPr>
      <w:tblGrid>
        <w:gridCol w:w="2660"/>
        <w:gridCol w:w="8022"/>
      </w:tblGrid>
      <w:tr w:rsidR="005833E5" w:rsidRPr="004B71F1" w:rsidTr="00126B8B">
        <w:trPr>
          <w:trHeight w:val="794"/>
        </w:trPr>
        <w:tc>
          <w:tcPr>
            <w:tcW w:w="2660" w:type="dxa"/>
            <w:vAlign w:val="center"/>
          </w:tcPr>
          <w:p w:rsidR="005833E5" w:rsidRPr="004B71F1" w:rsidRDefault="005833E5" w:rsidP="0018043D">
            <w:pPr>
              <w:pStyle w:val="TKTextetableau"/>
              <w:rPr>
                <w:sz w:val="24"/>
                <w:szCs w:val="24"/>
              </w:rPr>
            </w:pPr>
            <w:r w:rsidRPr="004B71F1">
              <w:rPr>
                <w:sz w:val="24"/>
                <w:szCs w:val="24"/>
              </w:rPr>
              <w:t>Scenario o</w:t>
            </w:r>
            <w:r w:rsidR="00BA63BB" w:rsidRPr="004B71F1">
              <w:rPr>
                <w:sz w:val="24"/>
                <w:szCs w:val="24"/>
              </w:rPr>
              <w:t xml:space="preserve"> </w:t>
            </w:r>
            <w:proofErr w:type="spellStart"/>
            <w:r w:rsidR="00BA63BB" w:rsidRPr="004B71F1">
              <w:rPr>
                <w:sz w:val="24"/>
                <w:szCs w:val="24"/>
              </w:rPr>
              <w:t>argomento</w:t>
            </w:r>
            <w:proofErr w:type="spellEnd"/>
          </w:p>
        </w:tc>
        <w:tc>
          <w:tcPr>
            <w:tcW w:w="8022" w:type="dxa"/>
            <w:vAlign w:val="center"/>
          </w:tcPr>
          <w:p w:rsidR="005833E5" w:rsidRPr="004B71F1" w:rsidRDefault="005833E5" w:rsidP="0018043D">
            <w:pPr>
              <w:pStyle w:val="TKTextetableau"/>
              <w:jc w:val="center"/>
              <w:rPr>
                <w:sz w:val="24"/>
                <w:szCs w:val="24"/>
              </w:rPr>
            </w:pPr>
          </w:p>
        </w:tc>
      </w:tr>
    </w:tbl>
    <w:p w:rsidR="005833E5" w:rsidRPr="004B71F1" w:rsidRDefault="00BA63BB" w:rsidP="00126B8B">
      <w:pPr>
        <w:pStyle w:val="TKTITRE3"/>
      </w:pPr>
      <w:r w:rsidRPr="004B71F1">
        <w:t>Prima dell’</w:t>
      </w:r>
      <w:r w:rsidR="00917FD4" w:rsidRPr="004B71F1">
        <w:t xml:space="preserve">attività </w:t>
      </w:r>
    </w:p>
    <w:tbl>
      <w:tblPr>
        <w:tblStyle w:val="Grilledutableau"/>
        <w:tblW w:w="5000" w:type="pct"/>
        <w:tblLook w:val="04A0"/>
      </w:tblPr>
      <w:tblGrid>
        <w:gridCol w:w="2660"/>
        <w:gridCol w:w="8022"/>
      </w:tblGrid>
      <w:tr w:rsidR="005833E5" w:rsidRPr="004B71F1" w:rsidTr="00126B8B">
        <w:trPr>
          <w:trHeight w:val="107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833E5" w:rsidRPr="004B71F1" w:rsidRDefault="00BA63BB" w:rsidP="000B71AA">
            <w:pPr>
              <w:pStyle w:val="TKTextetableau"/>
              <w:rPr>
                <w:sz w:val="24"/>
                <w:szCs w:val="24"/>
                <w:lang w:val="it-IT"/>
              </w:rPr>
            </w:pPr>
            <w:r w:rsidRPr="004B71F1">
              <w:rPr>
                <w:rFonts w:cs="Arial"/>
                <w:sz w:val="24"/>
                <w:szCs w:val="24"/>
                <w:lang w:val="it-IT"/>
              </w:rPr>
              <w:t>Che cosa mi aspetto di imparare da questa attività?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5833E5" w:rsidRPr="004B71F1" w:rsidRDefault="005833E5" w:rsidP="0018043D">
            <w:pPr>
              <w:pStyle w:val="TKTextetableau"/>
              <w:rPr>
                <w:sz w:val="24"/>
                <w:szCs w:val="24"/>
                <w:lang w:val="it-IT"/>
              </w:rPr>
            </w:pPr>
          </w:p>
        </w:tc>
      </w:tr>
      <w:tr w:rsidR="005833E5" w:rsidRPr="004B71F1" w:rsidTr="00126B8B">
        <w:trPr>
          <w:trHeight w:val="1077"/>
        </w:trPr>
        <w:tc>
          <w:tcPr>
            <w:tcW w:w="2660" w:type="dxa"/>
            <w:vAlign w:val="center"/>
          </w:tcPr>
          <w:p w:rsidR="005833E5" w:rsidRPr="004B71F1" w:rsidRDefault="00BA63BB" w:rsidP="000B71AA">
            <w:pPr>
              <w:pStyle w:val="TKTextetableau"/>
              <w:rPr>
                <w:sz w:val="24"/>
                <w:szCs w:val="24"/>
                <w:lang w:val="it-IT"/>
              </w:rPr>
            </w:pPr>
            <w:r w:rsidRPr="004B71F1">
              <w:rPr>
                <w:rFonts w:cs="Arial"/>
                <w:sz w:val="24"/>
                <w:szCs w:val="24"/>
                <w:lang w:val="it-IT"/>
              </w:rPr>
              <w:t>Che cosa mi aspetto dal volontario?</w:t>
            </w:r>
          </w:p>
        </w:tc>
        <w:tc>
          <w:tcPr>
            <w:tcW w:w="8022" w:type="dxa"/>
          </w:tcPr>
          <w:p w:rsidR="005833E5" w:rsidRPr="004B71F1" w:rsidRDefault="005833E5" w:rsidP="0018043D">
            <w:pPr>
              <w:pStyle w:val="TKTextetableau"/>
              <w:rPr>
                <w:sz w:val="24"/>
                <w:szCs w:val="24"/>
                <w:lang w:val="it-IT"/>
              </w:rPr>
            </w:pPr>
          </w:p>
        </w:tc>
      </w:tr>
      <w:tr w:rsidR="005833E5" w:rsidRPr="004B71F1" w:rsidTr="00126B8B">
        <w:trPr>
          <w:trHeight w:val="107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833E5" w:rsidRPr="004B71F1" w:rsidRDefault="00BA63BB" w:rsidP="000B71AA">
            <w:pPr>
              <w:pStyle w:val="TKTextetableau"/>
              <w:rPr>
                <w:sz w:val="24"/>
                <w:szCs w:val="24"/>
                <w:lang w:val="it-IT"/>
              </w:rPr>
            </w:pPr>
            <w:r w:rsidRPr="004B71F1">
              <w:rPr>
                <w:rFonts w:cs="Arial"/>
                <w:sz w:val="24"/>
                <w:szCs w:val="24"/>
                <w:lang w:val="it-IT"/>
              </w:rPr>
              <w:t>Che cosa mi aspetto da me stesso?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5833E5" w:rsidRPr="004B71F1" w:rsidRDefault="005833E5" w:rsidP="0018043D">
            <w:pPr>
              <w:pStyle w:val="TKTextetableau"/>
              <w:rPr>
                <w:sz w:val="24"/>
                <w:szCs w:val="24"/>
                <w:lang w:val="it-IT"/>
              </w:rPr>
            </w:pPr>
          </w:p>
        </w:tc>
      </w:tr>
    </w:tbl>
    <w:p w:rsidR="0086306B" w:rsidRPr="004B71F1" w:rsidRDefault="00CF7DC0" w:rsidP="00126B8B">
      <w:pPr>
        <w:pStyle w:val="TKTITRE3"/>
        <w:rPr>
          <w:lang w:val="it-IT"/>
        </w:rPr>
      </w:pPr>
      <w:r w:rsidRPr="004B71F1">
        <w:rPr>
          <w:lang w:val="it-IT"/>
        </w:rPr>
        <w:t>A</w:t>
      </w:r>
      <w:r w:rsidR="00BA63BB" w:rsidRPr="004B71F1">
        <w:rPr>
          <w:lang w:val="it-IT"/>
        </w:rPr>
        <w:t>lla fine dell’atti</w:t>
      </w:r>
      <w:r w:rsidR="00917FD4" w:rsidRPr="004B71F1">
        <w:rPr>
          <w:lang w:val="it-IT"/>
        </w:rPr>
        <w:t xml:space="preserve">vità </w:t>
      </w:r>
    </w:p>
    <w:tbl>
      <w:tblPr>
        <w:tblStyle w:val="Grilledutableau"/>
        <w:tblW w:w="5000" w:type="pct"/>
        <w:tblLook w:val="04A0"/>
      </w:tblPr>
      <w:tblGrid>
        <w:gridCol w:w="2660"/>
        <w:gridCol w:w="2101"/>
        <w:gridCol w:w="1666"/>
        <w:gridCol w:w="244"/>
        <w:gridCol w:w="1988"/>
        <w:gridCol w:w="2023"/>
      </w:tblGrid>
      <w:tr w:rsidR="00AE1774" w:rsidRPr="00551D91" w:rsidTr="004A6299">
        <w:trPr>
          <w:trHeight w:val="107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E1774" w:rsidRPr="004B71F1" w:rsidRDefault="00917FD4" w:rsidP="004B71F1">
            <w:pPr>
              <w:tabs>
                <w:tab w:val="left" w:pos="5385"/>
              </w:tabs>
              <w:rPr>
                <w:rFonts w:cs="Arial"/>
                <w:szCs w:val="24"/>
                <w:lang w:val="it-IT"/>
              </w:rPr>
            </w:pPr>
            <w:r w:rsidRPr="004B71F1">
              <w:rPr>
                <w:rFonts w:cs="Arial"/>
                <w:szCs w:val="24"/>
                <w:lang w:val="it-IT"/>
              </w:rPr>
              <w:t>In questa attività, abbiamo parlato di …</w:t>
            </w:r>
          </w:p>
        </w:tc>
        <w:tc>
          <w:tcPr>
            <w:tcW w:w="8022" w:type="dxa"/>
            <w:gridSpan w:val="5"/>
            <w:shd w:val="clear" w:color="auto" w:fill="D9D9D9" w:themeFill="background1" w:themeFillShade="D9"/>
            <w:vAlign w:val="center"/>
          </w:tcPr>
          <w:p w:rsidR="00AE1774" w:rsidRPr="004B71F1" w:rsidRDefault="00AE1774" w:rsidP="00F031C4">
            <w:pPr>
              <w:pStyle w:val="TKTextetableau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577525" w:rsidRPr="004B71F1" w:rsidTr="004A6299">
        <w:trPr>
          <w:trHeight w:val="624"/>
        </w:trPr>
        <w:tc>
          <w:tcPr>
            <w:tcW w:w="2660" w:type="dxa"/>
            <w:vMerge w:val="restart"/>
            <w:tcBorders>
              <w:right w:val="single" w:sz="4" w:space="0" w:color="auto"/>
            </w:tcBorders>
            <w:vAlign w:val="center"/>
          </w:tcPr>
          <w:p w:rsidR="00577525" w:rsidRPr="004B71F1" w:rsidRDefault="00917FD4" w:rsidP="00917FD4">
            <w:pPr>
              <w:pStyle w:val="TKTextetableau"/>
              <w:rPr>
                <w:sz w:val="24"/>
                <w:szCs w:val="24"/>
                <w:lang w:val="it-IT"/>
              </w:rPr>
            </w:pPr>
            <w:r w:rsidRPr="004B71F1">
              <w:rPr>
                <w:sz w:val="24"/>
                <w:szCs w:val="24"/>
                <w:lang w:val="it-IT"/>
              </w:rPr>
              <w:t>Ho potuto fare qualche cosa in italiano</w:t>
            </w:r>
            <w:r w:rsidR="00577525" w:rsidRPr="004B71F1">
              <w:rPr>
                <w:sz w:val="24"/>
                <w:szCs w:val="24"/>
                <w:lang w:val="it-IT"/>
              </w:rPr>
              <w:t xml:space="preserve"> </w:t>
            </w:r>
            <w:r w:rsidRPr="004B71F1">
              <w:rPr>
                <w:rFonts w:cs="Arial"/>
                <w:sz w:val="24"/>
                <w:szCs w:val="24"/>
                <w:lang w:val="it-IT"/>
              </w:rPr>
              <w:t xml:space="preserve">(fai un cerchio intorno a SÌ o NO). 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7525" w:rsidRPr="004B71F1" w:rsidRDefault="00577525" w:rsidP="004A73D5">
            <w:pPr>
              <w:pStyle w:val="TKTextetableau"/>
              <w:jc w:val="center"/>
              <w:rPr>
                <w:sz w:val="24"/>
                <w:szCs w:val="24"/>
              </w:rPr>
            </w:pPr>
            <w:r w:rsidRPr="004B71F1">
              <w:rPr>
                <w:noProof/>
                <w:sz w:val="24"/>
                <w:szCs w:val="24"/>
                <w:lang w:val="fr-FR"/>
              </w:rPr>
              <w:drawing>
                <wp:inline distT="0" distB="0" distL="0" distR="0">
                  <wp:extent cx="360000" cy="360000"/>
                  <wp:effectExtent l="0" t="0" r="0" b="0"/>
                  <wp:docPr id="24" name="Image 1" descr="C:\Users\utilisateur\AppData\Local\Microsoft\Windows\INetCache\Content.Word\5_listen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5_listen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525" w:rsidRPr="004B71F1" w:rsidRDefault="00BA63BB" w:rsidP="004A73D5">
            <w:pPr>
              <w:pStyle w:val="TKTextetableau"/>
              <w:jc w:val="center"/>
              <w:rPr>
                <w:sz w:val="24"/>
                <w:szCs w:val="24"/>
              </w:rPr>
            </w:pPr>
            <w:r w:rsidRPr="004B71F1">
              <w:rPr>
                <w:sz w:val="24"/>
                <w:szCs w:val="24"/>
              </w:rPr>
              <w:t>SÌ</w:t>
            </w:r>
            <w:r w:rsidR="00577525" w:rsidRPr="004B71F1">
              <w:rPr>
                <w:sz w:val="24"/>
                <w:szCs w:val="24"/>
              </w:rPr>
              <w:t xml:space="preserve"> - NO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525" w:rsidRPr="004B71F1" w:rsidRDefault="00234D13" w:rsidP="004A73D5">
            <w:pPr>
              <w:pStyle w:val="TKTextetableau"/>
              <w:jc w:val="center"/>
              <w:rPr>
                <w:sz w:val="24"/>
                <w:szCs w:val="24"/>
              </w:rPr>
            </w:pPr>
            <w:r w:rsidRPr="004B71F1">
              <w:rPr>
                <w:noProof/>
                <w:sz w:val="24"/>
                <w:szCs w:val="24"/>
                <w:lang w:val="fr-FR"/>
              </w:rPr>
              <w:drawing>
                <wp:inline distT="0" distB="0" distL="0" distR="0">
                  <wp:extent cx="359039" cy="360000"/>
                  <wp:effectExtent l="19050" t="0" r="2911" b="0"/>
                  <wp:docPr id="2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_speakin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3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7525" w:rsidRPr="004B71F1" w:rsidRDefault="00BA63BB" w:rsidP="004A73D5">
            <w:pPr>
              <w:pStyle w:val="TKTextetableau"/>
              <w:jc w:val="center"/>
              <w:rPr>
                <w:sz w:val="24"/>
                <w:szCs w:val="24"/>
              </w:rPr>
            </w:pPr>
            <w:r w:rsidRPr="004B71F1">
              <w:rPr>
                <w:sz w:val="24"/>
                <w:szCs w:val="24"/>
              </w:rPr>
              <w:t>SÌ</w:t>
            </w:r>
            <w:r w:rsidR="00577525" w:rsidRPr="004B71F1">
              <w:rPr>
                <w:sz w:val="24"/>
                <w:szCs w:val="24"/>
              </w:rPr>
              <w:t xml:space="preserve"> - NO</w:t>
            </w:r>
          </w:p>
        </w:tc>
      </w:tr>
      <w:tr w:rsidR="00577525" w:rsidRPr="004B71F1" w:rsidTr="004A6299">
        <w:trPr>
          <w:trHeight w:val="624"/>
        </w:trPr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577525" w:rsidRPr="004B71F1" w:rsidRDefault="00577525" w:rsidP="004A6299">
            <w:pPr>
              <w:pStyle w:val="TKTextetableau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7525" w:rsidRPr="004B71F1" w:rsidRDefault="00577525" w:rsidP="004A73D5">
            <w:pPr>
              <w:pStyle w:val="TKTextetableau"/>
              <w:jc w:val="center"/>
              <w:rPr>
                <w:sz w:val="24"/>
                <w:szCs w:val="24"/>
              </w:rPr>
            </w:pPr>
            <w:r w:rsidRPr="004B71F1">
              <w:rPr>
                <w:noProof/>
                <w:sz w:val="24"/>
                <w:szCs w:val="24"/>
                <w:lang w:val="fr-FR"/>
              </w:rPr>
              <w:drawing>
                <wp:inline distT="0" distB="0" distL="0" distR="0">
                  <wp:extent cx="355781" cy="360000"/>
                  <wp:effectExtent l="0" t="0" r="0" b="0"/>
                  <wp:docPr id="26" name="Image 7" descr="C:\Users\utilisateur\AppData\Local\Microsoft\Windows\INetCache\Content.Word\5_rea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5_read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8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525" w:rsidRPr="004B71F1" w:rsidRDefault="00BA63BB" w:rsidP="004A73D5">
            <w:pPr>
              <w:pStyle w:val="TKTextetableau"/>
              <w:jc w:val="center"/>
              <w:rPr>
                <w:sz w:val="24"/>
                <w:szCs w:val="24"/>
              </w:rPr>
            </w:pPr>
            <w:r w:rsidRPr="004B71F1">
              <w:rPr>
                <w:sz w:val="24"/>
                <w:szCs w:val="24"/>
              </w:rPr>
              <w:t>SÌ</w:t>
            </w:r>
            <w:r w:rsidR="00577525" w:rsidRPr="004B71F1">
              <w:rPr>
                <w:sz w:val="24"/>
                <w:szCs w:val="24"/>
              </w:rPr>
              <w:t xml:space="preserve"> - NO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525" w:rsidRPr="004B71F1" w:rsidRDefault="00577525" w:rsidP="004A73D5">
            <w:pPr>
              <w:pStyle w:val="TKTextetableau"/>
              <w:jc w:val="center"/>
              <w:rPr>
                <w:sz w:val="24"/>
                <w:szCs w:val="24"/>
              </w:rPr>
            </w:pPr>
            <w:r w:rsidRPr="004B71F1">
              <w:rPr>
                <w:noProof/>
                <w:sz w:val="24"/>
                <w:szCs w:val="24"/>
                <w:lang w:val="fr-FR"/>
              </w:rPr>
              <w:drawing>
                <wp:inline distT="0" distB="0" distL="0" distR="0">
                  <wp:extent cx="355781" cy="360000"/>
                  <wp:effectExtent l="0" t="0" r="0" b="0"/>
                  <wp:docPr id="27" name="Image 10" descr="C:\Users\utilisateur\AppData\Local\Microsoft\Windows\INetCache\Content.Word\5_wri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5_wri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8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7525" w:rsidRPr="004B71F1" w:rsidRDefault="00BA63BB" w:rsidP="004A73D5">
            <w:pPr>
              <w:pStyle w:val="TKTextetableau"/>
              <w:jc w:val="center"/>
              <w:rPr>
                <w:sz w:val="24"/>
                <w:szCs w:val="24"/>
              </w:rPr>
            </w:pPr>
            <w:r w:rsidRPr="004B71F1">
              <w:rPr>
                <w:sz w:val="24"/>
                <w:szCs w:val="24"/>
              </w:rPr>
              <w:t>SÌ</w:t>
            </w:r>
            <w:r w:rsidR="00577525" w:rsidRPr="004B71F1">
              <w:rPr>
                <w:sz w:val="24"/>
                <w:szCs w:val="24"/>
              </w:rPr>
              <w:t xml:space="preserve"> - NO</w:t>
            </w:r>
          </w:p>
        </w:tc>
      </w:tr>
      <w:tr w:rsidR="003D37D2" w:rsidRPr="004B71F1" w:rsidTr="00F31F7C">
        <w:trPr>
          <w:trHeight w:val="102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D37D2" w:rsidRPr="004B71F1" w:rsidRDefault="00917FD4" w:rsidP="004B71F1">
            <w:pPr>
              <w:rPr>
                <w:rFonts w:cs="Arial"/>
                <w:szCs w:val="24"/>
                <w:lang w:val="it-IT"/>
              </w:rPr>
            </w:pPr>
            <w:r w:rsidRPr="004B71F1">
              <w:rPr>
                <w:rFonts w:cs="Arial"/>
                <w:szCs w:val="24"/>
                <w:lang w:val="it-IT"/>
              </w:rPr>
              <w:t xml:space="preserve">Ho trovato utile questa attività perché … </w:t>
            </w:r>
          </w:p>
        </w:tc>
        <w:tc>
          <w:tcPr>
            <w:tcW w:w="8022" w:type="dxa"/>
            <w:gridSpan w:val="5"/>
            <w:shd w:val="clear" w:color="auto" w:fill="D9D9D9" w:themeFill="background1" w:themeFillShade="D9"/>
            <w:vAlign w:val="center"/>
          </w:tcPr>
          <w:p w:rsidR="003D37D2" w:rsidRPr="004B71F1" w:rsidRDefault="003D37D2" w:rsidP="004A73D5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3D37D2" w:rsidRPr="004B71F1" w:rsidTr="00F31F7C">
        <w:trPr>
          <w:trHeight w:val="1020"/>
        </w:trPr>
        <w:tc>
          <w:tcPr>
            <w:tcW w:w="2660" w:type="dxa"/>
            <w:vAlign w:val="center"/>
          </w:tcPr>
          <w:p w:rsidR="003D37D2" w:rsidRPr="004B71F1" w:rsidRDefault="00917FD4" w:rsidP="004B71F1">
            <w:pPr>
              <w:rPr>
                <w:rFonts w:cs="Arial"/>
                <w:szCs w:val="24"/>
                <w:lang w:val="it-IT"/>
              </w:rPr>
            </w:pPr>
            <w:r w:rsidRPr="004B71F1">
              <w:rPr>
                <w:rFonts w:cs="Arial"/>
                <w:szCs w:val="24"/>
                <w:lang w:val="it-IT"/>
              </w:rPr>
              <w:t xml:space="preserve">I momenti più utili sono stati quando … </w:t>
            </w:r>
          </w:p>
        </w:tc>
        <w:tc>
          <w:tcPr>
            <w:tcW w:w="8022" w:type="dxa"/>
            <w:gridSpan w:val="5"/>
            <w:vAlign w:val="center"/>
          </w:tcPr>
          <w:p w:rsidR="003D37D2" w:rsidRPr="004B71F1" w:rsidRDefault="003D37D2" w:rsidP="004A73D5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3D37D2" w:rsidRPr="004B71F1" w:rsidTr="00F31F7C">
        <w:trPr>
          <w:trHeight w:val="102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D37D2" w:rsidRPr="004B71F1" w:rsidRDefault="00917FD4" w:rsidP="004B71F1">
            <w:pPr>
              <w:rPr>
                <w:rFonts w:cs="Arial"/>
                <w:szCs w:val="24"/>
                <w:lang w:val="it-IT"/>
              </w:rPr>
            </w:pPr>
            <w:r w:rsidRPr="004B71F1">
              <w:rPr>
                <w:rFonts w:cs="Arial"/>
                <w:szCs w:val="24"/>
                <w:lang w:val="it-IT"/>
              </w:rPr>
              <w:t>Ho trovato facile/difficile questa attività perché …</w:t>
            </w:r>
          </w:p>
        </w:tc>
        <w:tc>
          <w:tcPr>
            <w:tcW w:w="8022" w:type="dxa"/>
            <w:gridSpan w:val="5"/>
            <w:shd w:val="clear" w:color="auto" w:fill="D9D9D9" w:themeFill="background1" w:themeFillShade="D9"/>
            <w:vAlign w:val="center"/>
          </w:tcPr>
          <w:p w:rsidR="003D37D2" w:rsidRPr="004B71F1" w:rsidRDefault="003D37D2" w:rsidP="004A73D5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3D37D2" w:rsidRPr="00551D91" w:rsidTr="00F31F7C">
        <w:trPr>
          <w:trHeight w:val="1020"/>
        </w:trPr>
        <w:tc>
          <w:tcPr>
            <w:tcW w:w="2660" w:type="dxa"/>
            <w:vAlign w:val="center"/>
          </w:tcPr>
          <w:p w:rsidR="003D37D2" w:rsidRPr="004B71F1" w:rsidRDefault="00917FD4" w:rsidP="004B71F1">
            <w:pPr>
              <w:rPr>
                <w:rFonts w:cs="Arial"/>
                <w:szCs w:val="24"/>
                <w:lang w:val="it-IT"/>
              </w:rPr>
            </w:pPr>
            <w:r w:rsidRPr="004B71F1">
              <w:rPr>
                <w:rFonts w:cs="Arial"/>
                <w:szCs w:val="24"/>
                <w:lang w:val="it-IT"/>
              </w:rPr>
              <w:t>Ora so fare queste cose:</w:t>
            </w:r>
          </w:p>
        </w:tc>
        <w:tc>
          <w:tcPr>
            <w:tcW w:w="8022" w:type="dxa"/>
            <w:gridSpan w:val="5"/>
            <w:tcBorders>
              <w:bottom w:val="single" w:sz="4" w:space="0" w:color="auto"/>
            </w:tcBorders>
            <w:vAlign w:val="center"/>
          </w:tcPr>
          <w:p w:rsidR="003D37D2" w:rsidRPr="004B71F1" w:rsidRDefault="003D37D2" w:rsidP="004A73D5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4A6299" w:rsidRPr="004B71F1" w:rsidTr="00F31F7C">
        <w:trPr>
          <w:trHeight w:val="1020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299" w:rsidRPr="004B71F1" w:rsidRDefault="00BA63BB" w:rsidP="00917FD4">
            <w:pPr>
              <w:rPr>
                <w:rFonts w:cs="Arial"/>
                <w:szCs w:val="24"/>
                <w:lang w:val="it-IT"/>
              </w:rPr>
            </w:pPr>
            <w:r w:rsidRPr="004B71F1">
              <w:rPr>
                <w:rFonts w:cs="Arial"/>
                <w:szCs w:val="24"/>
                <w:lang w:val="it-IT"/>
              </w:rPr>
              <w:t>Questa esperienza di apprendimento è stata: (fai un cerchio per indicare che cosa pensi)</w:t>
            </w:r>
            <w:r w:rsidR="00917FD4" w:rsidRPr="004B71F1">
              <w:rPr>
                <w:rFonts w:cs="Arial"/>
                <w:szCs w:val="24"/>
                <w:lang w:val="it-IT"/>
              </w:rPr>
              <w:t>.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A6299" w:rsidRPr="004B71F1" w:rsidRDefault="00234D13" w:rsidP="00F31F7C">
            <w:pPr>
              <w:jc w:val="center"/>
              <w:rPr>
                <w:szCs w:val="24"/>
              </w:rPr>
            </w:pPr>
            <w:bookmarkStart w:id="0" w:name="_GoBack"/>
            <w:bookmarkEnd w:id="0"/>
            <w:proofErr w:type="spellStart"/>
            <w:r w:rsidRPr="004B71F1">
              <w:rPr>
                <w:szCs w:val="24"/>
              </w:rPr>
              <w:t>Buona</w:t>
            </w:r>
            <w:proofErr w:type="spellEnd"/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299" w:rsidRPr="004B71F1" w:rsidRDefault="00234D13" w:rsidP="00F31F7C">
            <w:pPr>
              <w:jc w:val="center"/>
              <w:rPr>
                <w:szCs w:val="24"/>
              </w:rPr>
            </w:pPr>
            <w:proofErr w:type="spellStart"/>
            <w:r w:rsidRPr="004B71F1">
              <w:rPr>
                <w:szCs w:val="24"/>
              </w:rPr>
              <w:t>Cattiva</w:t>
            </w:r>
            <w:proofErr w:type="spellEnd"/>
          </w:p>
        </w:tc>
      </w:tr>
    </w:tbl>
    <w:p w:rsidR="00AD36D4" w:rsidRPr="0086306B" w:rsidRDefault="00AD36D4" w:rsidP="0086306B"/>
    <w:sectPr w:rsidR="00AD36D4" w:rsidRPr="0086306B" w:rsidSect="007F5F10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7F0" w:rsidRDefault="003517F0" w:rsidP="00C523EA">
      <w:r>
        <w:separator/>
      </w:r>
    </w:p>
  </w:endnote>
  <w:endnote w:type="continuationSeparator" w:id="0">
    <w:p w:rsidR="003517F0" w:rsidRDefault="003517F0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186952" w:rsidRPr="00551D91" w:rsidRDefault="00551D91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551D91">
            <w:rPr>
              <w:rFonts w:eastAsia="Calibri" w:cs="Cambria"/>
              <w:sz w:val="18"/>
              <w:szCs w:val="18"/>
            </w:rPr>
            <w:t xml:space="preserve">Programma per le </w:t>
          </w:r>
          <w:proofErr w:type="spellStart"/>
          <w:r w:rsidRPr="00551D91">
            <w:rPr>
              <w:rFonts w:eastAsia="Calibri" w:cs="Cambria"/>
              <w:sz w:val="18"/>
              <w:szCs w:val="18"/>
            </w:rPr>
            <w:t>politiche</w:t>
          </w:r>
          <w:proofErr w:type="spellEnd"/>
          <w:r w:rsidRPr="00551D91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551D91">
            <w:rPr>
              <w:rFonts w:eastAsia="Calibri" w:cs="Cambria"/>
              <w:sz w:val="18"/>
              <w:szCs w:val="18"/>
            </w:rPr>
            <w:t>linguistiche</w:t>
          </w:r>
          <w:proofErr w:type="spellEnd"/>
          <w:r w:rsidRPr="00551D91">
            <w:rPr>
              <w:rFonts w:eastAsia="Calibri" w:cs="Cambria"/>
              <w:sz w:val="18"/>
              <w:szCs w:val="18"/>
            </w:rPr>
            <w:t xml:space="preserve">, </w:t>
          </w:r>
          <w:proofErr w:type="spellStart"/>
          <w:r w:rsidRPr="00551D91">
            <w:rPr>
              <w:rFonts w:eastAsia="Calibri" w:cs="Cambria"/>
              <w:sz w:val="18"/>
              <w:szCs w:val="18"/>
            </w:rPr>
            <w:t>Strasburgo</w:t>
          </w:r>
          <w:proofErr w:type="spellEnd"/>
          <w:r w:rsidRPr="00551D91">
            <w:rPr>
              <w:rFonts w:eastAsia="Calibri" w:cs="Cambria"/>
              <w:sz w:val="18"/>
              <w:szCs w:val="18"/>
            </w:rPr>
            <w:t xml:space="preserve"> </w:t>
          </w:r>
        </w:p>
        <w:p w:rsidR="00551D91" w:rsidRPr="00551D91" w:rsidRDefault="00551D91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186952" w:rsidRDefault="00551D91" w:rsidP="00551D9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proofErr w:type="spellEnd"/>
          <w:r w:rsidR="00AB6DBD">
            <w:rPr>
              <w:rFonts w:eastAsia="Calibri" w:cs="Cambria"/>
              <w:b/>
              <w:sz w:val="18"/>
              <w:szCs w:val="18"/>
              <w:lang w:val="en-US"/>
            </w:rPr>
            <w:t xml:space="preserve"> 39</w:t>
          </w:r>
        </w:p>
      </w:tc>
      <w:tc>
        <w:tcPr>
          <w:tcW w:w="1667" w:type="pct"/>
          <w:vAlign w:val="bottom"/>
        </w:tcPr>
        <w:p w:rsidR="00186952" w:rsidRDefault="00D5350C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551D91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551D91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7F0" w:rsidRDefault="003517F0" w:rsidP="00C523EA">
      <w:r>
        <w:separator/>
      </w:r>
    </w:p>
  </w:footnote>
  <w:footnote w:type="continuationSeparator" w:id="0">
    <w:p w:rsidR="003517F0" w:rsidRDefault="003517F0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551D91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551D91" w:rsidRDefault="00551D91" w:rsidP="00186952">
          <w:pPr>
            <w:jc w:val="center"/>
            <w:rPr>
              <w:rFonts w:eastAsiaTheme="minorHAnsi"/>
              <w:b/>
              <w:lang w:val="en-US"/>
            </w:rPr>
          </w:pPr>
          <w:proofErr w:type="spellStart"/>
          <w:r w:rsidRPr="00551D91">
            <w:rPr>
              <w:rFonts w:eastAsiaTheme="minorHAnsi"/>
              <w:b/>
              <w:lang w:val="en-US"/>
            </w:rPr>
            <w:t>Supporto</w:t>
          </w:r>
          <w:proofErr w:type="spellEnd"/>
          <w:r w:rsidRPr="00551D91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551D91">
            <w:rPr>
              <w:rFonts w:eastAsiaTheme="minorHAnsi"/>
              <w:b/>
              <w:lang w:val="en-US"/>
            </w:rPr>
            <w:t>linguistico</w:t>
          </w:r>
          <w:proofErr w:type="spellEnd"/>
          <w:r w:rsidRPr="00551D91">
            <w:rPr>
              <w:rFonts w:eastAsiaTheme="minorHAnsi"/>
              <w:b/>
              <w:lang w:val="en-US"/>
            </w:rPr>
            <w:t xml:space="preserve"> per </w:t>
          </w:r>
          <w:proofErr w:type="spellStart"/>
          <w:r w:rsidRPr="00551D91">
            <w:rPr>
              <w:rFonts w:eastAsiaTheme="minorHAnsi"/>
              <w:b/>
              <w:lang w:val="en-US"/>
            </w:rPr>
            <w:t>rifugiati</w:t>
          </w:r>
          <w:proofErr w:type="spellEnd"/>
          <w:r w:rsidRPr="00551D91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551D91">
            <w:rPr>
              <w:rFonts w:eastAsiaTheme="minorHAnsi"/>
              <w:b/>
              <w:lang w:val="en-US"/>
            </w:rPr>
            <w:t>adulti</w:t>
          </w:r>
          <w:proofErr w:type="spellEnd"/>
          <w:r w:rsidRPr="00551D91">
            <w:rPr>
              <w:rFonts w:eastAsiaTheme="minorHAnsi"/>
              <w:b/>
              <w:lang w:val="en-US"/>
            </w:rPr>
            <w:t xml:space="preserve">: </w:t>
          </w:r>
        </w:p>
        <w:p w:rsidR="00551D91" w:rsidRPr="00551D91" w:rsidRDefault="00551D91" w:rsidP="00186952">
          <w:pPr>
            <w:jc w:val="center"/>
            <w:rPr>
              <w:rFonts w:eastAsiaTheme="minorHAnsi"/>
              <w:b/>
              <w:i/>
              <w:lang w:val="en-US"/>
            </w:rPr>
          </w:pPr>
          <w:proofErr w:type="spellStart"/>
          <w:r w:rsidRPr="00551D91">
            <w:rPr>
              <w:rFonts w:eastAsiaTheme="minorHAnsi"/>
              <w:b/>
              <w:i/>
              <w:lang w:val="en-US"/>
            </w:rPr>
            <w:t>il</w:t>
          </w:r>
          <w:proofErr w:type="spellEnd"/>
          <w:r w:rsidRPr="00551D91">
            <w:rPr>
              <w:rFonts w:eastAsiaTheme="minorHAnsi"/>
              <w:b/>
              <w:i/>
              <w:lang w:val="en-US"/>
            </w:rPr>
            <w:t xml:space="preserve"> toolkit del </w:t>
          </w:r>
          <w:proofErr w:type="spellStart"/>
          <w:r w:rsidRPr="00551D91">
            <w:rPr>
              <w:rFonts w:eastAsiaTheme="minorHAnsi"/>
              <w:b/>
              <w:i/>
              <w:lang w:val="en-US"/>
            </w:rPr>
            <w:t>Consiglio</w:t>
          </w:r>
          <w:proofErr w:type="spellEnd"/>
          <w:r w:rsidRPr="00551D91">
            <w:rPr>
              <w:rFonts w:eastAsiaTheme="minorHAnsi"/>
              <w:b/>
              <w:i/>
              <w:lang w:val="en-US"/>
            </w:rPr>
            <w:t xml:space="preserve"> </w:t>
          </w:r>
          <w:proofErr w:type="spellStart"/>
          <w:r w:rsidRPr="00551D91">
            <w:rPr>
              <w:rFonts w:eastAsiaTheme="minorHAnsi"/>
              <w:b/>
              <w:i/>
              <w:lang w:val="en-US"/>
            </w:rPr>
            <w:t>d’Europa</w:t>
          </w:r>
          <w:proofErr w:type="spellEnd"/>
          <w:r w:rsidRPr="00551D91">
            <w:rPr>
              <w:rFonts w:eastAsiaTheme="minorHAnsi"/>
              <w:b/>
              <w:i/>
              <w:lang w:val="en-US"/>
            </w:rPr>
            <w:t xml:space="preserve"> </w:t>
          </w:r>
        </w:p>
        <w:p w:rsidR="00186952" w:rsidRPr="00010EAF" w:rsidRDefault="00D5350C" w:rsidP="00186952">
          <w:pPr>
            <w:jc w:val="center"/>
            <w:rPr>
              <w:rFonts w:eastAsiaTheme="minorHAns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Theme="minorHAns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551D91" w:rsidRDefault="00551D91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551D91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551D91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551D91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551D91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551D91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551D91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551D91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551D91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551D91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551D91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D5350C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7A13EA1"/>
    <w:multiLevelType w:val="hybridMultilevel"/>
    <w:tmpl w:val="EFE01AC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450203"/>
    <w:rsid w:val="00004C66"/>
    <w:rsid w:val="00013516"/>
    <w:rsid w:val="00022DE2"/>
    <w:rsid w:val="000338F0"/>
    <w:rsid w:val="00037B0E"/>
    <w:rsid w:val="000618A7"/>
    <w:rsid w:val="000937FA"/>
    <w:rsid w:val="000A080D"/>
    <w:rsid w:val="000A797F"/>
    <w:rsid w:val="000B2A6F"/>
    <w:rsid w:val="000B71AA"/>
    <w:rsid w:val="000C5F40"/>
    <w:rsid w:val="000E706C"/>
    <w:rsid w:val="000E7AFD"/>
    <w:rsid w:val="000F42D6"/>
    <w:rsid w:val="00110B4B"/>
    <w:rsid w:val="00113442"/>
    <w:rsid w:val="00121C7F"/>
    <w:rsid w:val="00124DB6"/>
    <w:rsid w:val="00126A5E"/>
    <w:rsid w:val="00126B8B"/>
    <w:rsid w:val="001347DC"/>
    <w:rsid w:val="00140B7E"/>
    <w:rsid w:val="00154B1F"/>
    <w:rsid w:val="0017200A"/>
    <w:rsid w:val="00172C07"/>
    <w:rsid w:val="001741D1"/>
    <w:rsid w:val="0017676C"/>
    <w:rsid w:val="0018043D"/>
    <w:rsid w:val="00186952"/>
    <w:rsid w:val="001965B4"/>
    <w:rsid w:val="001A1B4C"/>
    <w:rsid w:val="001B0010"/>
    <w:rsid w:val="001B29DB"/>
    <w:rsid w:val="001B602D"/>
    <w:rsid w:val="001B71AD"/>
    <w:rsid w:val="001C7918"/>
    <w:rsid w:val="001D358A"/>
    <w:rsid w:val="001E45B0"/>
    <w:rsid w:val="001F7AFA"/>
    <w:rsid w:val="00201D74"/>
    <w:rsid w:val="0020300A"/>
    <w:rsid w:val="002124F5"/>
    <w:rsid w:val="00214CD0"/>
    <w:rsid w:val="00233192"/>
    <w:rsid w:val="00234D13"/>
    <w:rsid w:val="00246E8E"/>
    <w:rsid w:val="00254DC5"/>
    <w:rsid w:val="0026293F"/>
    <w:rsid w:val="002860CD"/>
    <w:rsid w:val="002A0CEF"/>
    <w:rsid w:val="002A1F35"/>
    <w:rsid w:val="002A3476"/>
    <w:rsid w:val="002C304C"/>
    <w:rsid w:val="002C791F"/>
    <w:rsid w:val="002F089F"/>
    <w:rsid w:val="002F2562"/>
    <w:rsid w:val="0030060E"/>
    <w:rsid w:val="00303A5A"/>
    <w:rsid w:val="003128C2"/>
    <w:rsid w:val="00323BF3"/>
    <w:rsid w:val="00327BBC"/>
    <w:rsid w:val="0033137E"/>
    <w:rsid w:val="00334DB7"/>
    <w:rsid w:val="003428B9"/>
    <w:rsid w:val="003517F0"/>
    <w:rsid w:val="0035492A"/>
    <w:rsid w:val="00354CAA"/>
    <w:rsid w:val="003575BD"/>
    <w:rsid w:val="00373B9F"/>
    <w:rsid w:val="0037570C"/>
    <w:rsid w:val="00382E8A"/>
    <w:rsid w:val="0038409C"/>
    <w:rsid w:val="003847AD"/>
    <w:rsid w:val="003A30D7"/>
    <w:rsid w:val="003B337F"/>
    <w:rsid w:val="003C0495"/>
    <w:rsid w:val="003C050D"/>
    <w:rsid w:val="003C32F5"/>
    <w:rsid w:val="003D37D2"/>
    <w:rsid w:val="003D6E50"/>
    <w:rsid w:val="003E358D"/>
    <w:rsid w:val="003F121D"/>
    <w:rsid w:val="003F5E0F"/>
    <w:rsid w:val="0041784C"/>
    <w:rsid w:val="00450203"/>
    <w:rsid w:val="00457DD9"/>
    <w:rsid w:val="00460BCC"/>
    <w:rsid w:val="00470AA9"/>
    <w:rsid w:val="0049006B"/>
    <w:rsid w:val="00490099"/>
    <w:rsid w:val="004A486D"/>
    <w:rsid w:val="004A6299"/>
    <w:rsid w:val="004A73D5"/>
    <w:rsid w:val="004B189C"/>
    <w:rsid w:val="004B5DD8"/>
    <w:rsid w:val="004B71F1"/>
    <w:rsid w:val="004C1652"/>
    <w:rsid w:val="004E32A8"/>
    <w:rsid w:val="004F2E30"/>
    <w:rsid w:val="00503E91"/>
    <w:rsid w:val="00526886"/>
    <w:rsid w:val="00551D91"/>
    <w:rsid w:val="00555D25"/>
    <w:rsid w:val="005713EB"/>
    <w:rsid w:val="00577525"/>
    <w:rsid w:val="005833E5"/>
    <w:rsid w:val="00592F6C"/>
    <w:rsid w:val="00595D69"/>
    <w:rsid w:val="005C2E50"/>
    <w:rsid w:val="005E487C"/>
    <w:rsid w:val="005E4CA5"/>
    <w:rsid w:val="005F3597"/>
    <w:rsid w:val="00617D74"/>
    <w:rsid w:val="00634900"/>
    <w:rsid w:val="0064154F"/>
    <w:rsid w:val="006455D0"/>
    <w:rsid w:val="00651E90"/>
    <w:rsid w:val="00655B1E"/>
    <w:rsid w:val="00655CCE"/>
    <w:rsid w:val="006627B2"/>
    <w:rsid w:val="0069012B"/>
    <w:rsid w:val="006919D2"/>
    <w:rsid w:val="006968FC"/>
    <w:rsid w:val="006A1A21"/>
    <w:rsid w:val="006C0689"/>
    <w:rsid w:val="006C08C3"/>
    <w:rsid w:val="006C0C95"/>
    <w:rsid w:val="006C7764"/>
    <w:rsid w:val="006D234F"/>
    <w:rsid w:val="006D71C7"/>
    <w:rsid w:val="006F56BB"/>
    <w:rsid w:val="00705BF1"/>
    <w:rsid w:val="00734E55"/>
    <w:rsid w:val="0074542C"/>
    <w:rsid w:val="007458E1"/>
    <w:rsid w:val="00773ACD"/>
    <w:rsid w:val="00786599"/>
    <w:rsid w:val="007B4D14"/>
    <w:rsid w:val="007C6439"/>
    <w:rsid w:val="007F5F10"/>
    <w:rsid w:val="0080462C"/>
    <w:rsid w:val="00805257"/>
    <w:rsid w:val="008067EC"/>
    <w:rsid w:val="0083366C"/>
    <w:rsid w:val="00844534"/>
    <w:rsid w:val="008469DE"/>
    <w:rsid w:val="008475DA"/>
    <w:rsid w:val="008506D5"/>
    <w:rsid w:val="0086306B"/>
    <w:rsid w:val="0086350A"/>
    <w:rsid w:val="00892B00"/>
    <w:rsid w:val="008A1F9F"/>
    <w:rsid w:val="008A685F"/>
    <w:rsid w:val="008B45A3"/>
    <w:rsid w:val="008C53DF"/>
    <w:rsid w:val="008E6FB9"/>
    <w:rsid w:val="008F0189"/>
    <w:rsid w:val="008F10FC"/>
    <w:rsid w:val="008F1473"/>
    <w:rsid w:val="008F24DC"/>
    <w:rsid w:val="008F51C9"/>
    <w:rsid w:val="008F5269"/>
    <w:rsid w:val="008F557F"/>
    <w:rsid w:val="009025F0"/>
    <w:rsid w:val="00917FD4"/>
    <w:rsid w:val="00921AD4"/>
    <w:rsid w:val="0093428B"/>
    <w:rsid w:val="0094551C"/>
    <w:rsid w:val="00953DC1"/>
    <w:rsid w:val="00970C63"/>
    <w:rsid w:val="0097497F"/>
    <w:rsid w:val="00981A86"/>
    <w:rsid w:val="00990990"/>
    <w:rsid w:val="00992699"/>
    <w:rsid w:val="009A3B00"/>
    <w:rsid w:val="009A4759"/>
    <w:rsid w:val="009A5131"/>
    <w:rsid w:val="009B7F95"/>
    <w:rsid w:val="009C0600"/>
    <w:rsid w:val="009D7994"/>
    <w:rsid w:val="009F6920"/>
    <w:rsid w:val="00A03292"/>
    <w:rsid w:val="00A1258A"/>
    <w:rsid w:val="00A36998"/>
    <w:rsid w:val="00A3749C"/>
    <w:rsid w:val="00A37741"/>
    <w:rsid w:val="00A5196F"/>
    <w:rsid w:val="00A6623D"/>
    <w:rsid w:val="00A67362"/>
    <w:rsid w:val="00A7554F"/>
    <w:rsid w:val="00A802F2"/>
    <w:rsid w:val="00A80895"/>
    <w:rsid w:val="00A81C9B"/>
    <w:rsid w:val="00A9645E"/>
    <w:rsid w:val="00AA20E6"/>
    <w:rsid w:val="00AB255A"/>
    <w:rsid w:val="00AB6DBD"/>
    <w:rsid w:val="00AD36D4"/>
    <w:rsid w:val="00AE1774"/>
    <w:rsid w:val="00AE4F9B"/>
    <w:rsid w:val="00AE657E"/>
    <w:rsid w:val="00AF4A1E"/>
    <w:rsid w:val="00AF56A8"/>
    <w:rsid w:val="00B11A77"/>
    <w:rsid w:val="00B14386"/>
    <w:rsid w:val="00B25C82"/>
    <w:rsid w:val="00B33421"/>
    <w:rsid w:val="00B35EFB"/>
    <w:rsid w:val="00B5669A"/>
    <w:rsid w:val="00B60977"/>
    <w:rsid w:val="00B73A35"/>
    <w:rsid w:val="00B85B33"/>
    <w:rsid w:val="00B87D33"/>
    <w:rsid w:val="00B94E15"/>
    <w:rsid w:val="00BA1340"/>
    <w:rsid w:val="00BA25B4"/>
    <w:rsid w:val="00BA3C32"/>
    <w:rsid w:val="00BA63BB"/>
    <w:rsid w:val="00BB182D"/>
    <w:rsid w:val="00BB2FEC"/>
    <w:rsid w:val="00BC0303"/>
    <w:rsid w:val="00BC3EFC"/>
    <w:rsid w:val="00BD1557"/>
    <w:rsid w:val="00BD2F15"/>
    <w:rsid w:val="00BE6428"/>
    <w:rsid w:val="00BF2B09"/>
    <w:rsid w:val="00BF693D"/>
    <w:rsid w:val="00C11DD0"/>
    <w:rsid w:val="00C24B3F"/>
    <w:rsid w:val="00C35A15"/>
    <w:rsid w:val="00C35F1A"/>
    <w:rsid w:val="00C36B49"/>
    <w:rsid w:val="00C478A6"/>
    <w:rsid w:val="00C50AF6"/>
    <w:rsid w:val="00C523EA"/>
    <w:rsid w:val="00C622D7"/>
    <w:rsid w:val="00C7477C"/>
    <w:rsid w:val="00C77992"/>
    <w:rsid w:val="00C8086F"/>
    <w:rsid w:val="00C866B1"/>
    <w:rsid w:val="00C94196"/>
    <w:rsid w:val="00CA4EF8"/>
    <w:rsid w:val="00CC0991"/>
    <w:rsid w:val="00CC6068"/>
    <w:rsid w:val="00CD41DE"/>
    <w:rsid w:val="00CD42D1"/>
    <w:rsid w:val="00CF0B90"/>
    <w:rsid w:val="00CF10CC"/>
    <w:rsid w:val="00CF36D3"/>
    <w:rsid w:val="00CF7DC0"/>
    <w:rsid w:val="00D00DA4"/>
    <w:rsid w:val="00D07616"/>
    <w:rsid w:val="00D2211A"/>
    <w:rsid w:val="00D305D6"/>
    <w:rsid w:val="00D5350C"/>
    <w:rsid w:val="00D54315"/>
    <w:rsid w:val="00D57D70"/>
    <w:rsid w:val="00D61471"/>
    <w:rsid w:val="00D61794"/>
    <w:rsid w:val="00D81172"/>
    <w:rsid w:val="00D8328F"/>
    <w:rsid w:val="00D83A78"/>
    <w:rsid w:val="00D94910"/>
    <w:rsid w:val="00D94E06"/>
    <w:rsid w:val="00DA1F23"/>
    <w:rsid w:val="00DA5A92"/>
    <w:rsid w:val="00DC59A0"/>
    <w:rsid w:val="00DD0635"/>
    <w:rsid w:val="00DD35DF"/>
    <w:rsid w:val="00DD53DC"/>
    <w:rsid w:val="00DE5B7D"/>
    <w:rsid w:val="00DF5B76"/>
    <w:rsid w:val="00DF60EB"/>
    <w:rsid w:val="00DF6268"/>
    <w:rsid w:val="00E04A34"/>
    <w:rsid w:val="00E076C3"/>
    <w:rsid w:val="00E21B21"/>
    <w:rsid w:val="00E24A86"/>
    <w:rsid w:val="00E35A43"/>
    <w:rsid w:val="00E4038E"/>
    <w:rsid w:val="00E53152"/>
    <w:rsid w:val="00E55FA4"/>
    <w:rsid w:val="00E633FF"/>
    <w:rsid w:val="00E826A8"/>
    <w:rsid w:val="00E90A39"/>
    <w:rsid w:val="00EB13B1"/>
    <w:rsid w:val="00EB3411"/>
    <w:rsid w:val="00ED4CB7"/>
    <w:rsid w:val="00EF4157"/>
    <w:rsid w:val="00F031C4"/>
    <w:rsid w:val="00F07895"/>
    <w:rsid w:val="00F2284E"/>
    <w:rsid w:val="00F260E9"/>
    <w:rsid w:val="00F31F7C"/>
    <w:rsid w:val="00F43A05"/>
    <w:rsid w:val="00F4620A"/>
    <w:rsid w:val="00F5126A"/>
    <w:rsid w:val="00F64EBD"/>
    <w:rsid w:val="00F87471"/>
    <w:rsid w:val="00F934F1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character" w:customStyle="1" w:styleId="Mention">
    <w:name w:val="Mention"/>
    <w:basedOn w:val="Policepardfaut"/>
    <w:uiPriority w:val="99"/>
    <w:semiHidden/>
    <w:unhideWhenUsed/>
    <w:rsid w:val="0041784C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rsid w:val="00BA6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2BE95-6B83-43DC-843E-04D31315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2017-03-21T18:43:00Z</cp:lastPrinted>
  <dcterms:created xsi:type="dcterms:W3CDTF">2017-10-22T15:54:00Z</dcterms:created>
  <dcterms:modified xsi:type="dcterms:W3CDTF">2017-10-22T15:54:00Z</dcterms:modified>
</cp:coreProperties>
</file>