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47A" w:rsidRDefault="008E2790" w:rsidP="001B77DB">
      <w:pPr>
        <w:tabs>
          <w:tab w:val="center" w:pos="4680"/>
          <w:tab w:val="right" w:pos="9360"/>
        </w:tabs>
        <w:rPr>
          <w:rFonts w:ascii="Times New Roman" w:eastAsia="Calibri" w:hAnsi="Times New Roman" w:cs="Times New Roman"/>
          <w:b/>
          <w:color w:val="000000"/>
          <w:sz w:val="20"/>
          <w:szCs w:val="20"/>
        </w:rPr>
      </w:pPr>
      <w:r>
        <w:rPr>
          <w:rFonts w:ascii="Times New Roman" w:eastAsia="Calibri" w:hAnsi="Times New Roman" w:cs="Times New Roman"/>
          <w:b/>
          <w:noProof/>
          <w:color w:val="000000"/>
          <w:sz w:val="20"/>
          <w:szCs w:val="20"/>
          <w:lang w:val="en-US"/>
        </w:rPr>
        <w:drawing>
          <wp:anchor distT="0" distB="0" distL="114300" distR="114300" simplePos="0" relativeHeight="251658240" behindDoc="0" locked="0" layoutInCell="1" allowOverlap="1" wp14:anchorId="4935D2B2" wp14:editId="30E0CCD5">
            <wp:simplePos x="0" y="0"/>
            <wp:positionH relativeFrom="column">
              <wp:posOffset>2582581</wp:posOffset>
            </wp:positionH>
            <wp:positionV relativeFrom="paragraph">
              <wp:align>top</wp:align>
            </wp:positionV>
            <wp:extent cx="2578735" cy="8401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R Logo_ENG.jpg"/>
                    <pic:cNvPicPr/>
                  </pic:nvPicPr>
                  <pic:blipFill>
                    <a:blip r:embed="rId9">
                      <a:extLst>
                        <a:ext uri="{28A0092B-C50C-407E-A947-70E740481C1C}">
                          <a14:useLocalDpi xmlns:a14="http://schemas.microsoft.com/office/drawing/2010/main" val="0"/>
                        </a:ext>
                      </a:extLst>
                    </a:blip>
                    <a:stretch>
                      <a:fillRect/>
                    </a:stretch>
                  </pic:blipFill>
                  <pic:spPr>
                    <a:xfrm>
                      <a:off x="0" y="0"/>
                      <a:ext cx="2578735" cy="840105"/>
                    </a:xfrm>
                    <a:prstGeom prst="rect">
                      <a:avLst/>
                    </a:prstGeom>
                  </pic:spPr>
                </pic:pic>
              </a:graphicData>
            </a:graphic>
          </wp:anchor>
        </w:drawing>
      </w:r>
    </w:p>
    <w:p w:rsidR="00400546" w:rsidRPr="00400546" w:rsidRDefault="001B77DB" w:rsidP="001B77DB">
      <w:pPr>
        <w:tabs>
          <w:tab w:val="center" w:pos="4680"/>
          <w:tab w:val="right" w:pos="9360"/>
        </w:tabs>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br w:type="textWrapping" w:clear="all"/>
      </w:r>
    </w:p>
    <w:p w:rsidR="00A874FA" w:rsidRPr="004C765E" w:rsidRDefault="00A874FA" w:rsidP="008E2790">
      <w:pPr>
        <w:jc w:val="center"/>
        <w:rPr>
          <w:b/>
          <w:color w:val="000000" w:themeColor="text1"/>
          <w:sz w:val="24"/>
        </w:rPr>
      </w:pPr>
      <w:r w:rsidRPr="004C765E">
        <w:rPr>
          <w:b/>
          <w:color w:val="000000" w:themeColor="text1"/>
          <w:sz w:val="24"/>
        </w:rPr>
        <w:t>TECHNICAL SPECIFICATION</w:t>
      </w:r>
      <w:r w:rsidR="008E2790" w:rsidRPr="004C765E">
        <w:rPr>
          <w:b/>
          <w:color w:val="000000" w:themeColor="text1"/>
          <w:sz w:val="24"/>
        </w:rPr>
        <w:t xml:space="preserve"> for CALL FOR TENDER</w:t>
      </w:r>
    </w:p>
    <w:tbl>
      <w:tblPr>
        <w:tblStyle w:val="TableGrid1"/>
        <w:tblW w:w="9747" w:type="dxa"/>
        <w:tblLayout w:type="fixed"/>
        <w:tblLook w:val="04A0" w:firstRow="1" w:lastRow="0" w:firstColumn="1" w:lastColumn="0" w:noHBand="0" w:noVBand="1"/>
      </w:tblPr>
      <w:tblGrid>
        <w:gridCol w:w="2376"/>
        <w:gridCol w:w="7371"/>
      </w:tblGrid>
      <w:tr w:rsidR="00A874FA" w:rsidRPr="00A874FA" w:rsidTr="004C765E">
        <w:tc>
          <w:tcPr>
            <w:tcW w:w="2376" w:type="dxa"/>
          </w:tcPr>
          <w:p w:rsidR="00A874FA" w:rsidRPr="008E2036" w:rsidRDefault="00A874FA" w:rsidP="00A874FA">
            <w:pPr>
              <w:rPr>
                <w:rFonts w:ascii="Calibri" w:hAnsi="Calibri" w:cs="Calibri"/>
                <w:b/>
                <w:color w:val="000000" w:themeColor="text1"/>
                <w:sz w:val="24"/>
                <w:szCs w:val="24"/>
              </w:rPr>
            </w:pPr>
            <w:r w:rsidRPr="008E2036">
              <w:rPr>
                <w:rFonts w:ascii="Calibri" w:hAnsi="Calibri" w:cs="Calibri"/>
                <w:b/>
                <w:color w:val="000000" w:themeColor="text1"/>
                <w:sz w:val="24"/>
                <w:szCs w:val="24"/>
              </w:rPr>
              <w:t>Tender #</w:t>
            </w:r>
          </w:p>
        </w:tc>
        <w:tc>
          <w:tcPr>
            <w:tcW w:w="7371" w:type="dxa"/>
          </w:tcPr>
          <w:p w:rsidR="00A874FA" w:rsidRPr="008E2036" w:rsidRDefault="008C53C1" w:rsidP="00A874FA">
            <w:pPr>
              <w:rPr>
                <w:rFonts w:ascii="Calibri" w:hAnsi="Calibri" w:cs="Calibri"/>
                <w:b/>
                <w:color w:val="000000" w:themeColor="text1"/>
                <w:sz w:val="24"/>
                <w:szCs w:val="24"/>
              </w:rPr>
            </w:pPr>
            <w:r>
              <w:rPr>
                <w:rFonts w:ascii="Calibri" w:hAnsi="Calibri" w:cs="Calibri"/>
                <w:b/>
                <w:color w:val="000000" w:themeColor="text1"/>
                <w:sz w:val="24"/>
                <w:szCs w:val="24"/>
              </w:rPr>
              <w:t>8423/2017/01</w:t>
            </w:r>
            <w:r w:rsidR="0056280F">
              <w:rPr>
                <w:rFonts w:ascii="Calibri" w:hAnsi="Calibri" w:cs="Calibri"/>
                <w:b/>
                <w:color w:val="000000" w:themeColor="text1"/>
                <w:sz w:val="24"/>
                <w:szCs w:val="24"/>
              </w:rPr>
              <w:t xml:space="preserve"> as of</w:t>
            </w:r>
            <w:r w:rsidR="004E4E4D">
              <w:rPr>
                <w:rFonts w:ascii="Calibri" w:hAnsi="Calibri" w:cs="Calibri"/>
                <w:b/>
                <w:color w:val="000000" w:themeColor="text1"/>
                <w:sz w:val="24"/>
                <w:szCs w:val="24"/>
                <w:lang w:val="uk-UA"/>
              </w:rPr>
              <w:t xml:space="preserve"> 1</w:t>
            </w:r>
            <w:r w:rsidR="004E4E4D">
              <w:rPr>
                <w:rFonts w:ascii="Calibri" w:hAnsi="Calibri" w:cs="Calibri"/>
                <w:b/>
                <w:color w:val="000000" w:themeColor="text1"/>
                <w:sz w:val="24"/>
                <w:szCs w:val="24"/>
                <w:lang w:val="en-US"/>
              </w:rPr>
              <w:t>4</w:t>
            </w:r>
            <w:r w:rsidR="008E2790">
              <w:rPr>
                <w:rFonts w:ascii="Calibri" w:hAnsi="Calibri" w:cs="Calibri"/>
                <w:b/>
                <w:color w:val="000000" w:themeColor="text1"/>
                <w:sz w:val="24"/>
                <w:szCs w:val="24"/>
              </w:rPr>
              <w:t>/08</w:t>
            </w:r>
            <w:r w:rsidR="00A874FA" w:rsidRPr="008E2036">
              <w:rPr>
                <w:rFonts w:ascii="Calibri" w:hAnsi="Calibri" w:cs="Calibri"/>
                <w:b/>
                <w:color w:val="000000" w:themeColor="text1"/>
                <w:sz w:val="24"/>
                <w:szCs w:val="24"/>
              </w:rPr>
              <w:t>/2017</w:t>
            </w:r>
          </w:p>
        </w:tc>
      </w:tr>
      <w:tr w:rsidR="00A874FA" w:rsidRPr="00A874FA" w:rsidTr="004C765E">
        <w:trPr>
          <w:trHeight w:val="485"/>
        </w:trPr>
        <w:tc>
          <w:tcPr>
            <w:tcW w:w="2376" w:type="dxa"/>
          </w:tcPr>
          <w:p w:rsidR="00A874FA" w:rsidRPr="008E2036" w:rsidRDefault="00A874FA" w:rsidP="005027EF">
            <w:pPr>
              <w:rPr>
                <w:rFonts w:ascii="Calibri" w:hAnsi="Calibri" w:cs="Calibri"/>
                <w:b/>
                <w:color w:val="000000" w:themeColor="text1"/>
                <w:sz w:val="24"/>
                <w:szCs w:val="24"/>
              </w:rPr>
            </w:pPr>
            <w:r w:rsidRPr="008E2036">
              <w:rPr>
                <w:rFonts w:ascii="Calibri" w:hAnsi="Calibri" w:cs="Calibri"/>
                <w:b/>
                <w:color w:val="000000" w:themeColor="text1"/>
                <w:sz w:val="24"/>
                <w:szCs w:val="24"/>
              </w:rPr>
              <w:t>Services</w:t>
            </w:r>
          </w:p>
        </w:tc>
        <w:tc>
          <w:tcPr>
            <w:tcW w:w="7371" w:type="dxa"/>
            <w:tcBorders>
              <w:bottom w:val="single" w:sz="4" w:space="0" w:color="auto"/>
            </w:tcBorders>
          </w:tcPr>
          <w:p w:rsidR="00A874FA" w:rsidRPr="008E2036" w:rsidRDefault="00C24109" w:rsidP="00C24109">
            <w:pPr>
              <w:rPr>
                <w:rFonts w:ascii="Calibri" w:hAnsi="Calibri" w:cs="Calibri"/>
                <w:color w:val="000000" w:themeColor="text1"/>
                <w:sz w:val="24"/>
                <w:szCs w:val="24"/>
              </w:rPr>
            </w:pPr>
            <w:r w:rsidRPr="00586955">
              <w:rPr>
                <w:rFonts w:ascii="Calibri" w:hAnsi="Calibri" w:cs="Calibri"/>
                <w:color w:val="000000" w:themeColor="text1"/>
                <w:sz w:val="24"/>
                <w:szCs w:val="24"/>
              </w:rPr>
              <w:t xml:space="preserve">Organisation of </w:t>
            </w:r>
            <w:r w:rsidR="00255057">
              <w:rPr>
                <w:rFonts w:ascii="Calibri" w:hAnsi="Calibri" w:cs="Calibri"/>
                <w:color w:val="000000" w:themeColor="text1"/>
                <w:sz w:val="24"/>
                <w:szCs w:val="24"/>
              </w:rPr>
              <w:t>3</w:t>
            </w:r>
            <w:r w:rsidR="00255057">
              <w:rPr>
                <w:rFonts w:ascii="Calibri" w:hAnsi="Calibri" w:cs="Calibri"/>
                <w:color w:val="000000" w:themeColor="text1"/>
                <w:sz w:val="24"/>
                <w:szCs w:val="24"/>
                <w:lang w:val="uk-UA"/>
              </w:rPr>
              <w:t>1</w:t>
            </w:r>
            <w:r w:rsidR="008E2036" w:rsidRPr="00586955">
              <w:rPr>
                <w:rFonts w:ascii="Calibri" w:hAnsi="Calibri" w:cs="Calibri"/>
                <w:color w:val="000000" w:themeColor="text1"/>
                <w:sz w:val="24"/>
                <w:szCs w:val="24"/>
              </w:rPr>
              <w:t xml:space="preserve"> </w:t>
            </w:r>
            <w:r w:rsidRPr="00586955">
              <w:rPr>
                <w:rFonts w:ascii="Calibri" w:hAnsi="Calibri" w:cs="Calibri"/>
                <w:color w:val="000000" w:themeColor="text1"/>
                <w:sz w:val="24"/>
                <w:szCs w:val="24"/>
              </w:rPr>
              <w:t>c</w:t>
            </w:r>
            <w:r w:rsidR="00A874FA" w:rsidRPr="00586955">
              <w:rPr>
                <w:rFonts w:ascii="Calibri" w:hAnsi="Calibri" w:cs="Calibri"/>
                <w:color w:val="000000" w:themeColor="text1"/>
                <w:sz w:val="24"/>
                <w:szCs w:val="24"/>
              </w:rPr>
              <w:t xml:space="preserve">ascade trainings for </w:t>
            </w:r>
            <w:r w:rsidR="00636FD1" w:rsidRPr="00586955">
              <w:rPr>
                <w:rFonts w:ascii="Calibri" w:hAnsi="Calibri" w:cs="Calibri"/>
                <w:color w:val="000000" w:themeColor="text1"/>
                <w:sz w:val="24"/>
                <w:szCs w:val="24"/>
              </w:rPr>
              <w:t>providers</w:t>
            </w:r>
            <w:r w:rsidR="008E2790" w:rsidRPr="00586955">
              <w:rPr>
                <w:rFonts w:ascii="Calibri" w:hAnsi="Calibri" w:cs="Calibri"/>
                <w:color w:val="000000" w:themeColor="text1"/>
                <w:sz w:val="24"/>
                <w:szCs w:val="24"/>
              </w:rPr>
              <w:t xml:space="preserve"> of primary legal aid in criminal matters</w:t>
            </w:r>
          </w:p>
        </w:tc>
      </w:tr>
      <w:tr w:rsidR="00C50A28" w:rsidRPr="00A874FA" w:rsidTr="004C765E">
        <w:tc>
          <w:tcPr>
            <w:tcW w:w="2376" w:type="dxa"/>
          </w:tcPr>
          <w:p w:rsidR="00C50A28" w:rsidRPr="00A874FA" w:rsidRDefault="00C50A28" w:rsidP="00255057">
            <w:pPr>
              <w:rPr>
                <w:rFonts w:ascii="Calibri" w:hAnsi="Calibri" w:cs="Calibri"/>
                <w:b/>
                <w:color w:val="000000" w:themeColor="text1"/>
                <w:sz w:val="24"/>
                <w:szCs w:val="24"/>
              </w:rPr>
            </w:pPr>
            <w:r w:rsidRPr="00A874FA">
              <w:rPr>
                <w:rFonts w:ascii="Calibri" w:hAnsi="Calibri" w:cs="Calibri"/>
                <w:b/>
                <w:color w:val="000000" w:themeColor="text1"/>
                <w:sz w:val="24"/>
                <w:szCs w:val="24"/>
              </w:rPr>
              <w:t>Description of services</w:t>
            </w:r>
          </w:p>
        </w:tc>
        <w:tc>
          <w:tcPr>
            <w:tcW w:w="7371" w:type="dxa"/>
          </w:tcPr>
          <w:p w:rsidR="00C50A28" w:rsidRDefault="00C50A28" w:rsidP="00255057">
            <w:pPr>
              <w:jc w:val="both"/>
              <w:rPr>
                <w:rFonts w:ascii="Calibri" w:hAnsi="Calibri" w:cs="Calibri"/>
                <w:color w:val="000000" w:themeColor="text1"/>
                <w:sz w:val="24"/>
                <w:szCs w:val="24"/>
              </w:rPr>
            </w:pPr>
            <w:r w:rsidRPr="0067044C">
              <w:rPr>
                <w:rFonts w:ascii="Calibri" w:hAnsi="Calibri" w:cs="Calibri"/>
                <w:color w:val="000000" w:themeColor="text1"/>
                <w:sz w:val="24"/>
                <w:szCs w:val="24"/>
              </w:rPr>
              <w:t xml:space="preserve">The Council of Europe Project </w:t>
            </w:r>
            <w:r w:rsidRPr="00636FD1">
              <w:rPr>
                <w:rFonts w:ascii="Calibri" w:hAnsi="Calibri" w:cs="Calibri"/>
                <w:color w:val="000000" w:themeColor="text1"/>
                <w:sz w:val="24"/>
                <w:szCs w:val="24"/>
              </w:rPr>
              <w:t xml:space="preserve">Continued Support to the Criminal Justice Reform in Ukraine financed by the government of Denmark </w:t>
            </w:r>
            <w:r>
              <w:rPr>
                <w:rFonts w:ascii="Calibri" w:hAnsi="Calibri" w:cs="Calibri"/>
                <w:color w:val="000000" w:themeColor="text1"/>
                <w:sz w:val="24"/>
                <w:szCs w:val="24"/>
              </w:rPr>
              <w:t>(herein</w:t>
            </w:r>
            <w:r w:rsidRPr="0067044C">
              <w:rPr>
                <w:rFonts w:ascii="Calibri" w:hAnsi="Calibri" w:cs="Calibri"/>
                <w:color w:val="000000" w:themeColor="text1"/>
                <w:sz w:val="24"/>
                <w:szCs w:val="24"/>
              </w:rPr>
              <w:t xml:space="preserve">after “the Project”) </w:t>
            </w:r>
            <w:r>
              <w:rPr>
                <w:rFonts w:ascii="Calibri" w:hAnsi="Calibri" w:cs="Calibri"/>
                <w:color w:val="000000" w:themeColor="text1"/>
                <w:sz w:val="24"/>
                <w:szCs w:val="24"/>
              </w:rPr>
              <w:t xml:space="preserve">is supporting </w:t>
            </w:r>
            <w:r w:rsidR="00255057">
              <w:rPr>
                <w:rFonts w:ascii="Calibri" w:hAnsi="Calibri" w:cs="Calibri"/>
                <w:color w:val="000000" w:themeColor="text1"/>
                <w:sz w:val="24"/>
                <w:szCs w:val="24"/>
              </w:rPr>
              <w:t>3</w:t>
            </w:r>
            <w:r w:rsidR="00255057">
              <w:rPr>
                <w:rFonts w:ascii="Calibri" w:hAnsi="Calibri" w:cs="Calibri"/>
                <w:color w:val="000000" w:themeColor="text1"/>
                <w:sz w:val="24"/>
                <w:szCs w:val="24"/>
                <w:lang w:val="uk-UA"/>
              </w:rPr>
              <w:t>1</w:t>
            </w:r>
            <w:r w:rsidRPr="00C24109">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one-day </w:t>
            </w:r>
            <w:r w:rsidRPr="00C24109">
              <w:rPr>
                <w:rFonts w:ascii="Calibri" w:hAnsi="Calibri" w:cs="Calibri"/>
                <w:color w:val="000000" w:themeColor="text1"/>
                <w:sz w:val="24"/>
                <w:szCs w:val="24"/>
              </w:rPr>
              <w:t>cascade trainings for providers of primary legal aid in criminal matters</w:t>
            </w:r>
            <w:r w:rsidR="00255057">
              <w:rPr>
                <w:rFonts w:ascii="Calibri" w:hAnsi="Calibri" w:cs="Calibri"/>
                <w:color w:val="000000" w:themeColor="text1"/>
                <w:sz w:val="24"/>
                <w:szCs w:val="24"/>
              </w:rPr>
              <w:t xml:space="preserve"> in 3</w:t>
            </w:r>
            <w:r w:rsidR="00255057">
              <w:rPr>
                <w:rFonts w:ascii="Calibri" w:hAnsi="Calibri" w:cs="Calibri"/>
                <w:color w:val="000000" w:themeColor="text1"/>
                <w:sz w:val="24"/>
                <w:szCs w:val="24"/>
                <w:lang w:val="uk-UA"/>
              </w:rPr>
              <w:t>1</w:t>
            </w:r>
            <w:r>
              <w:rPr>
                <w:rFonts w:ascii="Calibri" w:hAnsi="Calibri" w:cs="Calibri"/>
                <w:color w:val="000000" w:themeColor="text1"/>
                <w:sz w:val="24"/>
                <w:szCs w:val="24"/>
              </w:rPr>
              <w:t xml:space="preserve"> locations </w:t>
            </w:r>
            <w:r w:rsidR="008D3A5E">
              <w:rPr>
                <w:rFonts w:ascii="Calibri" w:hAnsi="Calibri" w:cs="Calibri"/>
                <w:color w:val="000000" w:themeColor="text1"/>
                <w:sz w:val="24"/>
                <w:szCs w:val="24"/>
              </w:rPr>
              <w:t>in different regions of Ukraine during September - October 2017.</w:t>
            </w:r>
          </w:p>
          <w:p w:rsidR="00C50A28" w:rsidRDefault="00C50A28" w:rsidP="00255057">
            <w:pPr>
              <w:rPr>
                <w:rFonts w:ascii="Calibri" w:hAnsi="Calibri" w:cs="Calibri"/>
                <w:b/>
                <w:color w:val="000000" w:themeColor="text1"/>
                <w:sz w:val="24"/>
                <w:szCs w:val="24"/>
              </w:rPr>
            </w:pPr>
          </w:p>
          <w:p w:rsidR="00C50A28" w:rsidRPr="00A874FA" w:rsidRDefault="00C50A28" w:rsidP="00255057">
            <w:pPr>
              <w:rPr>
                <w:rFonts w:ascii="Calibri" w:hAnsi="Calibri" w:cs="Calibri"/>
                <w:b/>
                <w:color w:val="000000" w:themeColor="text1"/>
                <w:sz w:val="24"/>
                <w:szCs w:val="24"/>
              </w:rPr>
            </w:pPr>
            <w:r w:rsidRPr="004E4E4D">
              <w:rPr>
                <w:rFonts w:ascii="Calibri" w:hAnsi="Calibri" w:cs="Calibri"/>
                <w:b/>
                <w:color w:val="000000" w:themeColor="text1"/>
                <w:sz w:val="24"/>
                <w:szCs w:val="24"/>
              </w:rPr>
              <w:t>Total</w:t>
            </w:r>
            <w:r w:rsidR="00D52915" w:rsidRPr="004E4E4D">
              <w:rPr>
                <w:rFonts w:ascii="Calibri" w:hAnsi="Calibri" w:cs="Calibri"/>
                <w:b/>
                <w:color w:val="000000" w:themeColor="text1"/>
                <w:sz w:val="24"/>
                <w:szCs w:val="24"/>
                <w:lang w:val="uk-UA"/>
              </w:rPr>
              <w:t xml:space="preserve"> </w:t>
            </w:r>
            <w:r w:rsidR="00D52915" w:rsidRPr="004E4E4D">
              <w:rPr>
                <w:rFonts w:ascii="Calibri" w:hAnsi="Calibri" w:cs="Calibri"/>
                <w:b/>
                <w:color w:val="000000" w:themeColor="text1"/>
                <w:sz w:val="24"/>
                <w:szCs w:val="24"/>
              </w:rPr>
              <w:t>maximum</w:t>
            </w:r>
            <w:r>
              <w:rPr>
                <w:rFonts w:ascii="Calibri" w:hAnsi="Calibri" w:cs="Calibri"/>
                <w:b/>
                <w:color w:val="000000" w:themeColor="text1"/>
                <w:sz w:val="24"/>
                <w:szCs w:val="24"/>
              </w:rPr>
              <w:t xml:space="preserve"> n</w:t>
            </w:r>
            <w:r w:rsidRPr="00A874FA">
              <w:rPr>
                <w:rFonts w:ascii="Calibri" w:hAnsi="Calibri" w:cs="Calibri"/>
                <w:b/>
                <w:color w:val="000000" w:themeColor="text1"/>
                <w:sz w:val="24"/>
                <w:szCs w:val="24"/>
              </w:rPr>
              <w:t xml:space="preserve">umber of participants: </w:t>
            </w:r>
            <w:r w:rsidR="008A4103">
              <w:rPr>
                <w:rFonts w:ascii="Calibri" w:hAnsi="Calibri" w:cs="Calibri"/>
                <w:b/>
                <w:color w:val="000000" w:themeColor="text1"/>
                <w:sz w:val="24"/>
                <w:szCs w:val="24"/>
              </w:rPr>
              <w:t>61</w:t>
            </w:r>
            <w:r w:rsidR="008C53C1">
              <w:rPr>
                <w:rFonts w:ascii="Calibri" w:hAnsi="Calibri" w:cs="Calibri"/>
                <w:b/>
                <w:color w:val="000000" w:themeColor="text1"/>
                <w:sz w:val="24"/>
                <w:szCs w:val="24"/>
              </w:rPr>
              <w:t>0</w:t>
            </w:r>
            <w:r>
              <w:rPr>
                <w:rFonts w:ascii="Calibri" w:hAnsi="Calibri" w:cs="Calibri"/>
                <w:b/>
                <w:color w:val="000000" w:themeColor="text1"/>
                <w:sz w:val="24"/>
                <w:szCs w:val="24"/>
              </w:rPr>
              <w:t xml:space="preserve"> </w:t>
            </w:r>
          </w:p>
          <w:p w:rsidR="00C50A28" w:rsidRDefault="00C50A28" w:rsidP="00255057">
            <w:pPr>
              <w:rPr>
                <w:rFonts w:ascii="Calibri" w:hAnsi="Calibri" w:cs="Calibri"/>
                <w:b/>
                <w:color w:val="000000" w:themeColor="text1"/>
                <w:sz w:val="24"/>
                <w:szCs w:val="24"/>
              </w:rPr>
            </w:pPr>
            <w:r w:rsidRPr="00A874FA">
              <w:rPr>
                <w:rFonts w:ascii="Calibri" w:hAnsi="Calibri" w:cs="Calibri"/>
                <w:b/>
                <w:color w:val="000000" w:themeColor="text1"/>
                <w:sz w:val="24"/>
                <w:szCs w:val="24"/>
              </w:rPr>
              <w:t xml:space="preserve">Event duration: </w:t>
            </w:r>
            <w:r w:rsidR="005B5582">
              <w:rPr>
                <w:rFonts w:ascii="Calibri" w:hAnsi="Calibri" w:cs="Calibri"/>
                <w:b/>
                <w:color w:val="000000" w:themeColor="text1"/>
                <w:sz w:val="24"/>
                <w:szCs w:val="24"/>
              </w:rPr>
              <w:t>31</w:t>
            </w:r>
            <w:r w:rsidR="008C53C1">
              <w:rPr>
                <w:rFonts w:ascii="Calibri" w:hAnsi="Calibri" w:cs="Calibri"/>
                <w:b/>
                <w:color w:val="000000" w:themeColor="text1"/>
                <w:sz w:val="24"/>
                <w:szCs w:val="24"/>
              </w:rPr>
              <w:t xml:space="preserve"> one-day training</w:t>
            </w:r>
          </w:p>
          <w:p w:rsidR="00C50A28" w:rsidRDefault="00C50A28" w:rsidP="00255057">
            <w:pPr>
              <w:jc w:val="both"/>
              <w:rPr>
                <w:rFonts w:ascii="Calibri" w:hAnsi="Calibri" w:cs="Calibri"/>
                <w:color w:val="000000" w:themeColor="text1"/>
                <w:sz w:val="24"/>
                <w:szCs w:val="24"/>
              </w:rPr>
            </w:pPr>
          </w:p>
          <w:p w:rsidR="00C50A28" w:rsidRDefault="00C50A28" w:rsidP="00255057">
            <w:pPr>
              <w:jc w:val="both"/>
              <w:rPr>
                <w:rFonts w:ascii="Calibri" w:hAnsi="Calibri" w:cs="Calibri"/>
                <w:color w:val="000000" w:themeColor="text1"/>
                <w:sz w:val="24"/>
                <w:szCs w:val="24"/>
              </w:rPr>
            </w:pPr>
            <w:r>
              <w:rPr>
                <w:rFonts w:ascii="Calibri" w:hAnsi="Calibri" w:cs="Calibri"/>
                <w:color w:val="000000" w:themeColor="text1"/>
                <w:sz w:val="24"/>
                <w:szCs w:val="24"/>
              </w:rPr>
              <w:t>As indicated below, the services are divided into three lots following the geographical principle.</w:t>
            </w:r>
          </w:p>
          <w:p w:rsidR="00C50A28" w:rsidRPr="00A874FA" w:rsidRDefault="00C50A28" w:rsidP="00255057">
            <w:pPr>
              <w:jc w:val="both"/>
              <w:rPr>
                <w:rFonts w:ascii="Calibri" w:hAnsi="Calibri" w:cs="Calibri"/>
                <w:color w:val="000000" w:themeColor="text1"/>
                <w:sz w:val="24"/>
                <w:szCs w:val="24"/>
              </w:rPr>
            </w:pPr>
            <w:r w:rsidRPr="008330CB">
              <w:rPr>
                <w:rFonts w:ascii="Calibri" w:hAnsi="Calibri" w:cs="Calibri"/>
                <w:color w:val="000000" w:themeColor="text1"/>
                <w:sz w:val="24"/>
                <w:szCs w:val="24"/>
              </w:rPr>
              <w:t>The bidders are invited to s</w:t>
            </w:r>
            <w:r>
              <w:rPr>
                <w:rFonts w:ascii="Calibri" w:hAnsi="Calibri" w:cs="Calibri"/>
                <w:color w:val="000000" w:themeColor="text1"/>
                <w:sz w:val="24"/>
                <w:szCs w:val="24"/>
              </w:rPr>
              <w:t>ub</w:t>
            </w:r>
            <w:r w:rsidRPr="00F81E43">
              <w:rPr>
                <w:rFonts w:ascii="Calibri" w:hAnsi="Calibri" w:cs="Calibri"/>
                <w:color w:val="000000" w:themeColor="text1"/>
                <w:sz w:val="24"/>
                <w:szCs w:val="24"/>
              </w:rPr>
              <w:t>mit proposals for any one or two of the three lots of the tender or for all three lots</w:t>
            </w:r>
            <w:r w:rsidR="003E668F" w:rsidRPr="00F81E43">
              <w:rPr>
                <w:rFonts w:ascii="Calibri" w:hAnsi="Calibri" w:cs="Calibri"/>
                <w:color w:val="000000" w:themeColor="text1"/>
                <w:sz w:val="24"/>
                <w:szCs w:val="24"/>
              </w:rPr>
              <w:t xml:space="preserve"> (all locations </w:t>
            </w:r>
            <w:r w:rsidR="00F81E43" w:rsidRPr="00F81E43">
              <w:rPr>
                <w:rFonts w:ascii="Calibri" w:hAnsi="Calibri" w:cs="Calibri"/>
                <w:color w:val="000000" w:themeColor="text1"/>
                <w:sz w:val="24"/>
                <w:szCs w:val="24"/>
              </w:rPr>
              <w:t>included in the relevant lot(s) shall be covered</w:t>
            </w:r>
            <w:r w:rsidR="003E668F" w:rsidRPr="00F81E43">
              <w:rPr>
                <w:rFonts w:ascii="Calibri" w:hAnsi="Calibri" w:cs="Calibri"/>
                <w:color w:val="000000" w:themeColor="text1"/>
                <w:sz w:val="24"/>
                <w:szCs w:val="24"/>
              </w:rPr>
              <w:t>)</w:t>
            </w:r>
            <w:r w:rsidRPr="00F81E43">
              <w:rPr>
                <w:rFonts w:ascii="Calibri" w:hAnsi="Calibri" w:cs="Calibri"/>
                <w:color w:val="000000" w:themeColor="text1"/>
                <w:sz w:val="24"/>
                <w:szCs w:val="24"/>
              </w:rPr>
              <w:t>.</w:t>
            </w:r>
            <w:r>
              <w:rPr>
                <w:rFonts w:ascii="Calibri" w:hAnsi="Calibri" w:cs="Calibri"/>
                <w:color w:val="000000" w:themeColor="text1"/>
                <w:sz w:val="24"/>
                <w:szCs w:val="24"/>
              </w:rPr>
              <w:t xml:space="preserve"> </w:t>
            </w:r>
          </w:p>
          <w:p w:rsidR="00C50A28" w:rsidRPr="00A874FA" w:rsidRDefault="00C50A28" w:rsidP="00255057">
            <w:pPr>
              <w:shd w:val="clear" w:color="auto" w:fill="1F497D" w:themeFill="text2"/>
              <w:rPr>
                <w:rFonts w:ascii="Calibri" w:hAnsi="Calibri" w:cs="Calibri"/>
                <w:b/>
                <w:color w:val="FFFFFF" w:themeColor="background1"/>
                <w:sz w:val="24"/>
                <w:szCs w:val="24"/>
              </w:rPr>
            </w:pPr>
          </w:p>
          <w:p w:rsidR="00C50A28" w:rsidRDefault="00C50A28" w:rsidP="00255057">
            <w:pPr>
              <w:jc w:val="both"/>
              <w:rPr>
                <w:rFonts w:ascii="Calibri" w:hAnsi="Calibri" w:cs="Calibri"/>
                <w:color w:val="000000" w:themeColor="text1"/>
                <w:sz w:val="24"/>
                <w:szCs w:val="24"/>
              </w:rPr>
            </w:pPr>
            <w:r w:rsidRPr="00A874FA">
              <w:rPr>
                <w:rFonts w:ascii="Calibri" w:hAnsi="Calibri" w:cs="Calibri"/>
                <w:color w:val="000000" w:themeColor="text1"/>
                <w:sz w:val="24"/>
                <w:szCs w:val="24"/>
              </w:rPr>
              <w:t>The Service Provider shall provide a package of event arrangement and management services that includes the following:</w:t>
            </w:r>
          </w:p>
          <w:p w:rsidR="00C50A28" w:rsidRDefault="00C50A28" w:rsidP="00255057">
            <w:pPr>
              <w:jc w:val="both"/>
              <w:rPr>
                <w:rFonts w:ascii="Calibri" w:hAnsi="Calibri" w:cs="Calibri"/>
                <w:color w:val="000000" w:themeColor="text1"/>
                <w:sz w:val="24"/>
                <w:szCs w:val="24"/>
              </w:rPr>
            </w:pPr>
          </w:p>
          <w:p w:rsidR="00C50A28" w:rsidRDefault="00C50A28" w:rsidP="00255057">
            <w:pPr>
              <w:pStyle w:val="ListParagraph"/>
              <w:numPr>
                <w:ilvl w:val="0"/>
                <w:numId w:val="15"/>
              </w:numPr>
              <w:jc w:val="both"/>
              <w:rPr>
                <w:rFonts w:ascii="Calibri" w:hAnsi="Calibri" w:cs="Calibri"/>
                <w:b/>
                <w:color w:val="000000" w:themeColor="text1"/>
                <w:sz w:val="24"/>
                <w:szCs w:val="24"/>
              </w:rPr>
            </w:pPr>
            <w:r w:rsidRPr="00EF761E">
              <w:rPr>
                <w:rFonts w:ascii="Calibri" w:hAnsi="Calibri" w:cs="Calibri"/>
                <w:b/>
                <w:color w:val="000000" w:themeColor="text1"/>
                <w:sz w:val="24"/>
                <w:szCs w:val="24"/>
              </w:rPr>
              <w:t>Rent of the conferen</w:t>
            </w:r>
            <w:r>
              <w:rPr>
                <w:rFonts w:ascii="Calibri" w:hAnsi="Calibri" w:cs="Calibri"/>
                <w:b/>
                <w:color w:val="000000" w:themeColor="text1"/>
                <w:sz w:val="24"/>
                <w:szCs w:val="24"/>
              </w:rPr>
              <w:t xml:space="preserve">ce hall </w:t>
            </w:r>
            <w:r w:rsidR="00570E3E">
              <w:rPr>
                <w:rFonts w:ascii="Calibri" w:hAnsi="Calibri" w:cs="Calibri"/>
                <w:b/>
                <w:color w:val="000000" w:themeColor="text1"/>
                <w:sz w:val="24"/>
                <w:szCs w:val="24"/>
              </w:rPr>
              <w:t>and/or the relevant equipment</w:t>
            </w:r>
          </w:p>
          <w:p w:rsidR="004C765E" w:rsidRPr="00EF761E" w:rsidRDefault="004C765E" w:rsidP="004C765E">
            <w:pPr>
              <w:pStyle w:val="ListParagraph"/>
              <w:jc w:val="both"/>
              <w:rPr>
                <w:rFonts w:ascii="Calibri" w:hAnsi="Calibri" w:cs="Calibri"/>
                <w:b/>
                <w:color w:val="000000" w:themeColor="text1"/>
                <w:sz w:val="24"/>
                <w:szCs w:val="24"/>
              </w:rPr>
            </w:pPr>
          </w:p>
          <w:p w:rsidR="00570E3E" w:rsidRDefault="00C50A28" w:rsidP="00255057">
            <w:pPr>
              <w:jc w:val="both"/>
              <w:rPr>
                <w:rFonts w:ascii="Calibri" w:hAnsi="Calibri" w:cs="Calibri"/>
                <w:color w:val="000000" w:themeColor="text1"/>
                <w:sz w:val="24"/>
                <w:szCs w:val="24"/>
              </w:rPr>
            </w:pPr>
            <w:r>
              <w:rPr>
                <w:rFonts w:ascii="Calibri" w:hAnsi="Calibri" w:cs="Calibri"/>
                <w:color w:val="000000" w:themeColor="text1"/>
                <w:sz w:val="24"/>
                <w:szCs w:val="24"/>
              </w:rPr>
              <w:t>Rent of the conference hall</w:t>
            </w:r>
            <w:r w:rsidR="00EA5B66">
              <w:rPr>
                <w:rFonts w:ascii="Calibri" w:hAnsi="Calibri" w:cs="Calibri"/>
                <w:color w:val="000000" w:themeColor="text1"/>
                <w:sz w:val="24"/>
                <w:szCs w:val="24"/>
                <w:lang w:val="uk-UA"/>
              </w:rPr>
              <w:t xml:space="preserve"> </w:t>
            </w:r>
            <w:r w:rsidR="00EA5B66">
              <w:rPr>
                <w:rFonts w:ascii="Calibri" w:hAnsi="Calibri" w:cs="Calibri"/>
                <w:color w:val="000000" w:themeColor="text1"/>
                <w:sz w:val="24"/>
                <w:szCs w:val="24"/>
              </w:rPr>
              <w:t>with equipment (see below)</w:t>
            </w:r>
            <w:r>
              <w:rPr>
                <w:rFonts w:ascii="Calibri" w:hAnsi="Calibri" w:cs="Calibri"/>
                <w:color w:val="000000" w:themeColor="text1"/>
                <w:sz w:val="24"/>
                <w:szCs w:val="24"/>
              </w:rPr>
              <w:t xml:space="preserve"> for those locations where venues are not already provided </w:t>
            </w:r>
            <w:r w:rsidRPr="00647F76">
              <w:rPr>
                <w:rFonts w:ascii="Calibri" w:hAnsi="Calibri" w:cs="Calibri"/>
                <w:color w:val="000000" w:themeColor="text1"/>
                <w:sz w:val="24"/>
                <w:szCs w:val="24"/>
              </w:rPr>
              <w:t>(please see the</w:t>
            </w:r>
            <w:r w:rsidR="006510EB" w:rsidRPr="00647F76">
              <w:rPr>
                <w:rFonts w:ascii="Calibri" w:hAnsi="Calibri" w:cs="Calibri"/>
                <w:color w:val="000000" w:themeColor="text1"/>
                <w:sz w:val="24"/>
                <w:szCs w:val="24"/>
                <w:lang w:val="uk-UA"/>
              </w:rPr>
              <w:t xml:space="preserve"> </w:t>
            </w:r>
            <w:proofErr w:type="spellStart"/>
            <w:r w:rsidR="006510EB" w:rsidRPr="00647F76">
              <w:rPr>
                <w:rFonts w:ascii="Calibri" w:hAnsi="Calibri" w:cs="Calibri"/>
                <w:color w:val="000000" w:themeColor="text1"/>
                <w:sz w:val="24"/>
                <w:szCs w:val="24"/>
                <w:lang w:val="uk-UA"/>
              </w:rPr>
              <w:t>Summary</w:t>
            </w:r>
            <w:proofErr w:type="spellEnd"/>
            <w:r w:rsidR="006510EB" w:rsidRPr="00647F76">
              <w:rPr>
                <w:rFonts w:ascii="Calibri" w:hAnsi="Calibri" w:cs="Calibri"/>
                <w:color w:val="000000" w:themeColor="text1"/>
                <w:sz w:val="24"/>
                <w:szCs w:val="24"/>
                <w:lang w:val="uk-UA"/>
              </w:rPr>
              <w:t xml:space="preserve"> </w:t>
            </w:r>
            <w:proofErr w:type="spellStart"/>
            <w:r w:rsidR="006510EB" w:rsidRPr="00647F76">
              <w:rPr>
                <w:rFonts w:ascii="Calibri" w:hAnsi="Calibri" w:cs="Calibri"/>
                <w:color w:val="000000" w:themeColor="text1"/>
                <w:sz w:val="24"/>
                <w:szCs w:val="24"/>
                <w:lang w:val="uk-UA"/>
              </w:rPr>
              <w:t>table</w:t>
            </w:r>
            <w:proofErr w:type="spellEnd"/>
            <w:r w:rsidR="006510EB" w:rsidRPr="00647F76">
              <w:rPr>
                <w:rFonts w:ascii="Calibri" w:hAnsi="Calibri" w:cs="Calibri"/>
                <w:color w:val="000000" w:themeColor="text1"/>
                <w:sz w:val="24"/>
                <w:szCs w:val="24"/>
                <w:lang w:val="uk-UA"/>
              </w:rPr>
              <w:t xml:space="preserve"> </w:t>
            </w:r>
            <w:proofErr w:type="spellStart"/>
            <w:r w:rsidR="006510EB" w:rsidRPr="00647F76">
              <w:rPr>
                <w:rFonts w:ascii="Calibri" w:hAnsi="Calibri" w:cs="Calibri"/>
                <w:color w:val="000000" w:themeColor="text1"/>
                <w:sz w:val="24"/>
                <w:szCs w:val="24"/>
                <w:lang w:val="uk-UA"/>
              </w:rPr>
              <w:t>on</w:t>
            </w:r>
            <w:proofErr w:type="spellEnd"/>
            <w:r w:rsidR="006510EB" w:rsidRPr="00647F76">
              <w:rPr>
                <w:rFonts w:ascii="Calibri" w:hAnsi="Calibri" w:cs="Calibri"/>
                <w:color w:val="000000" w:themeColor="text1"/>
                <w:sz w:val="24"/>
                <w:szCs w:val="24"/>
                <w:lang w:val="uk-UA"/>
              </w:rPr>
              <w:t xml:space="preserve"> </w:t>
            </w:r>
            <w:proofErr w:type="spellStart"/>
            <w:r w:rsidR="006510EB" w:rsidRPr="00647F76">
              <w:rPr>
                <w:rFonts w:ascii="Calibri" w:hAnsi="Calibri" w:cs="Calibri"/>
                <w:color w:val="000000" w:themeColor="text1"/>
                <w:sz w:val="24"/>
                <w:szCs w:val="24"/>
                <w:lang w:val="uk-UA"/>
              </w:rPr>
              <w:t>trainings</w:t>
            </w:r>
            <w:proofErr w:type="spellEnd"/>
            <w:r w:rsidR="006510EB" w:rsidRPr="00647F76">
              <w:rPr>
                <w:rFonts w:ascii="Calibri" w:hAnsi="Calibri" w:cs="Calibri"/>
                <w:color w:val="000000" w:themeColor="text1"/>
                <w:sz w:val="24"/>
                <w:szCs w:val="24"/>
                <w:lang w:val="uk-UA"/>
              </w:rPr>
              <w:t xml:space="preserve"> </w:t>
            </w:r>
            <w:r w:rsidRPr="00647F76">
              <w:rPr>
                <w:rFonts w:ascii="Calibri" w:hAnsi="Calibri" w:cs="Calibri"/>
                <w:color w:val="000000" w:themeColor="text1"/>
                <w:sz w:val="24"/>
                <w:szCs w:val="24"/>
              </w:rPr>
              <w:t>below</w:t>
            </w:r>
            <w:r w:rsidR="006510EB" w:rsidRPr="00647F76">
              <w:rPr>
                <w:rFonts w:ascii="Calibri" w:hAnsi="Calibri" w:cs="Calibri"/>
                <w:color w:val="000000" w:themeColor="text1"/>
                <w:sz w:val="24"/>
                <w:szCs w:val="24"/>
                <w:lang w:val="uk-UA"/>
              </w:rPr>
              <w:t xml:space="preserve">, </w:t>
            </w:r>
            <w:r w:rsidR="006510EB" w:rsidRPr="00647F76">
              <w:rPr>
                <w:rFonts w:ascii="Calibri" w:hAnsi="Calibri" w:cs="Calibri"/>
                <w:color w:val="000000" w:themeColor="text1"/>
                <w:sz w:val="24"/>
                <w:szCs w:val="24"/>
              </w:rPr>
              <w:t>hereinafter</w:t>
            </w:r>
            <w:r w:rsidR="006510EB" w:rsidRPr="00647F76">
              <w:rPr>
                <w:rFonts w:ascii="Calibri" w:hAnsi="Calibri" w:cs="Calibri"/>
                <w:color w:val="000000" w:themeColor="text1"/>
                <w:sz w:val="24"/>
                <w:szCs w:val="24"/>
                <w:lang w:val="uk-UA"/>
              </w:rPr>
              <w:t xml:space="preserve"> – </w:t>
            </w:r>
            <w:proofErr w:type="spellStart"/>
            <w:r w:rsidR="006510EB" w:rsidRPr="00647F76">
              <w:rPr>
                <w:rFonts w:ascii="Calibri" w:hAnsi="Calibri" w:cs="Calibri"/>
                <w:color w:val="000000" w:themeColor="text1"/>
                <w:sz w:val="24"/>
                <w:szCs w:val="24"/>
                <w:lang w:val="uk-UA"/>
              </w:rPr>
              <w:t>the</w:t>
            </w:r>
            <w:proofErr w:type="spellEnd"/>
            <w:r w:rsidR="006510EB" w:rsidRPr="00647F76">
              <w:rPr>
                <w:rFonts w:ascii="Calibri" w:hAnsi="Calibri" w:cs="Calibri"/>
                <w:color w:val="000000" w:themeColor="text1"/>
                <w:sz w:val="24"/>
                <w:szCs w:val="24"/>
                <w:lang w:val="en-US"/>
              </w:rPr>
              <w:t xml:space="preserve"> table</w:t>
            </w:r>
            <w:bookmarkStart w:id="0" w:name="_GoBack"/>
            <w:bookmarkEnd w:id="0"/>
            <w:r>
              <w:rPr>
                <w:rFonts w:ascii="Calibri" w:hAnsi="Calibri" w:cs="Calibri"/>
                <w:color w:val="000000" w:themeColor="text1"/>
                <w:sz w:val="24"/>
                <w:szCs w:val="24"/>
              </w:rPr>
              <w:t xml:space="preserve">). </w:t>
            </w:r>
            <w:r w:rsidR="00570E3E">
              <w:rPr>
                <w:rFonts w:ascii="Calibri" w:hAnsi="Calibri" w:cs="Calibri"/>
                <w:color w:val="000000" w:themeColor="text1"/>
                <w:sz w:val="24"/>
                <w:szCs w:val="24"/>
              </w:rPr>
              <w:t>Where a venue is provided, however, it is not equipped with projector, screen (if needed),</w:t>
            </w:r>
            <w:r w:rsidR="004B21C4">
              <w:rPr>
                <w:rFonts w:ascii="Calibri" w:hAnsi="Calibri" w:cs="Calibri"/>
                <w:color w:val="000000" w:themeColor="text1"/>
                <w:sz w:val="24"/>
                <w:szCs w:val="24"/>
              </w:rPr>
              <w:t xml:space="preserve"> laptop</w:t>
            </w:r>
            <w:r w:rsidR="00570E3E">
              <w:rPr>
                <w:rFonts w:ascii="Calibri" w:hAnsi="Calibri" w:cs="Calibri"/>
                <w:color w:val="000000" w:themeColor="text1"/>
                <w:sz w:val="24"/>
                <w:szCs w:val="24"/>
              </w:rPr>
              <w:t xml:space="preserve"> and/or flipchart, the missing equipment shall be provided by the Service Provider. The needs are indicated in the table below.</w:t>
            </w:r>
          </w:p>
          <w:p w:rsidR="00C50A28" w:rsidRPr="00EF761E" w:rsidRDefault="007F2561" w:rsidP="00255057">
            <w:pPr>
              <w:jc w:val="both"/>
              <w:rPr>
                <w:rFonts w:ascii="Calibri" w:hAnsi="Calibri" w:cs="Calibri"/>
                <w:color w:val="000000" w:themeColor="text1"/>
                <w:sz w:val="24"/>
                <w:szCs w:val="24"/>
              </w:rPr>
            </w:pPr>
            <w:r>
              <w:rPr>
                <w:rFonts w:ascii="Calibri" w:hAnsi="Calibri" w:cs="Calibri"/>
                <w:color w:val="000000" w:themeColor="text1"/>
                <w:sz w:val="24"/>
                <w:szCs w:val="24"/>
              </w:rPr>
              <w:t>The rented venue</w:t>
            </w:r>
            <w:r w:rsidR="00C50A28" w:rsidRPr="00EF761E">
              <w:rPr>
                <w:rFonts w:ascii="Calibri" w:hAnsi="Calibri" w:cs="Calibri"/>
                <w:color w:val="000000" w:themeColor="text1"/>
                <w:sz w:val="24"/>
                <w:szCs w:val="24"/>
              </w:rPr>
              <w:t xml:space="preserve"> </w:t>
            </w:r>
            <w:r w:rsidR="00C50A28">
              <w:rPr>
                <w:rFonts w:ascii="Calibri" w:hAnsi="Calibri" w:cs="Calibri"/>
                <w:color w:val="000000" w:themeColor="text1"/>
                <w:sz w:val="24"/>
                <w:szCs w:val="24"/>
              </w:rPr>
              <w:t xml:space="preserve">shall </w:t>
            </w:r>
            <w:r w:rsidR="00C50A28" w:rsidRPr="00EF761E">
              <w:rPr>
                <w:rFonts w:ascii="Calibri" w:hAnsi="Calibri" w:cs="Calibri"/>
                <w:color w:val="000000" w:themeColor="text1"/>
                <w:sz w:val="24"/>
                <w:szCs w:val="24"/>
              </w:rPr>
              <w:t>have available for the training dates the following conference facilities:</w:t>
            </w:r>
          </w:p>
          <w:p w:rsidR="00C50A28" w:rsidRDefault="00C50A28" w:rsidP="00255057">
            <w:pPr>
              <w:jc w:val="both"/>
              <w:rPr>
                <w:rFonts w:ascii="Calibri" w:hAnsi="Calibri" w:cs="Calibri"/>
                <w:color w:val="000000" w:themeColor="text1"/>
                <w:sz w:val="24"/>
                <w:szCs w:val="24"/>
              </w:rPr>
            </w:pPr>
            <w:r>
              <w:rPr>
                <w:rFonts w:ascii="Calibri" w:hAnsi="Calibri" w:cs="Calibri"/>
                <w:color w:val="000000" w:themeColor="text1"/>
                <w:sz w:val="24"/>
                <w:szCs w:val="24"/>
              </w:rPr>
              <w:t xml:space="preserve">- </w:t>
            </w:r>
            <w:r w:rsidRPr="00EF761E">
              <w:rPr>
                <w:rFonts w:ascii="Calibri" w:hAnsi="Calibri" w:cs="Calibri"/>
                <w:color w:val="000000" w:themeColor="text1"/>
                <w:sz w:val="24"/>
                <w:szCs w:val="24"/>
              </w:rPr>
              <w:t xml:space="preserve">1 conference room with tables and chairs suitable to host </w:t>
            </w:r>
            <w:r>
              <w:rPr>
                <w:rFonts w:ascii="Calibri" w:hAnsi="Calibri" w:cs="Calibri"/>
                <w:color w:val="000000" w:themeColor="text1"/>
                <w:sz w:val="24"/>
                <w:szCs w:val="24"/>
              </w:rPr>
              <w:t xml:space="preserve">the </w:t>
            </w:r>
            <w:r w:rsidRPr="00EF761E">
              <w:rPr>
                <w:rFonts w:ascii="Calibri" w:hAnsi="Calibri" w:cs="Calibri"/>
                <w:color w:val="000000" w:themeColor="text1"/>
                <w:sz w:val="24"/>
                <w:szCs w:val="24"/>
              </w:rPr>
              <w:t>participants</w:t>
            </w:r>
            <w:r>
              <w:rPr>
                <w:rFonts w:ascii="Calibri" w:hAnsi="Calibri" w:cs="Calibri"/>
                <w:color w:val="000000" w:themeColor="text1"/>
                <w:sz w:val="24"/>
                <w:szCs w:val="24"/>
              </w:rPr>
              <w:t xml:space="preserve"> as indicated in the table </w:t>
            </w:r>
            <w:r w:rsidR="007F2561">
              <w:rPr>
                <w:rFonts w:ascii="Calibri" w:hAnsi="Calibri" w:cs="Calibri"/>
                <w:color w:val="000000" w:themeColor="text1"/>
                <w:sz w:val="24"/>
                <w:szCs w:val="24"/>
              </w:rPr>
              <w:t>below</w:t>
            </w:r>
            <w:r w:rsidRPr="00EF761E">
              <w:rPr>
                <w:rFonts w:ascii="Calibri" w:hAnsi="Calibri" w:cs="Calibri"/>
                <w:color w:val="000000" w:themeColor="text1"/>
                <w:sz w:val="24"/>
                <w:szCs w:val="24"/>
              </w:rPr>
              <w:t xml:space="preserve"> </w:t>
            </w:r>
            <w:r w:rsidR="008D3A5E">
              <w:rPr>
                <w:rFonts w:ascii="Calibri" w:hAnsi="Calibri" w:cs="Calibri"/>
                <w:color w:val="000000" w:themeColor="text1"/>
                <w:sz w:val="24"/>
                <w:szCs w:val="24"/>
              </w:rPr>
              <w:t>including</w:t>
            </w:r>
            <w:r>
              <w:rPr>
                <w:rFonts w:ascii="Calibri" w:hAnsi="Calibri" w:cs="Calibri"/>
                <w:color w:val="000000" w:themeColor="text1"/>
                <w:sz w:val="24"/>
                <w:szCs w:val="24"/>
              </w:rPr>
              <w:t xml:space="preserve"> 1-2 trainers, enough space for the participants to move freely between the tables, </w:t>
            </w:r>
            <w:r w:rsidRPr="00EF761E">
              <w:rPr>
                <w:rFonts w:ascii="Calibri" w:hAnsi="Calibri" w:cs="Calibri"/>
                <w:color w:val="000000" w:themeColor="text1"/>
                <w:sz w:val="24"/>
                <w:szCs w:val="24"/>
              </w:rPr>
              <w:t>good Wi</w:t>
            </w:r>
            <w:r>
              <w:rPr>
                <w:rFonts w:ascii="Calibri" w:hAnsi="Calibri" w:cs="Calibri"/>
                <w:color w:val="000000" w:themeColor="text1"/>
                <w:sz w:val="24"/>
                <w:szCs w:val="24"/>
              </w:rPr>
              <w:t xml:space="preserve"> Fi and air conditioning; </w:t>
            </w:r>
          </w:p>
          <w:p w:rsidR="009406A3" w:rsidRDefault="00C50A28" w:rsidP="00255057">
            <w:pPr>
              <w:jc w:val="both"/>
              <w:rPr>
                <w:rFonts w:ascii="Calibri" w:hAnsi="Calibri" w:cs="Calibri"/>
                <w:color w:val="000000" w:themeColor="text1"/>
                <w:sz w:val="24"/>
                <w:szCs w:val="24"/>
              </w:rPr>
            </w:pPr>
            <w:r>
              <w:rPr>
                <w:rFonts w:ascii="Calibri" w:hAnsi="Calibri" w:cs="Calibri"/>
                <w:color w:val="000000" w:themeColor="text1"/>
                <w:sz w:val="24"/>
                <w:szCs w:val="24"/>
              </w:rPr>
              <w:t>- screen, projector and laptop;</w:t>
            </w:r>
          </w:p>
          <w:p w:rsidR="00C50A28" w:rsidRDefault="009406A3" w:rsidP="00255057">
            <w:pPr>
              <w:jc w:val="both"/>
              <w:rPr>
                <w:rFonts w:ascii="Calibri" w:hAnsi="Calibri" w:cs="Calibri"/>
                <w:color w:val="000000" w:themeColor="text1"/>
                <w:sz w:val="24"/>
                <w:szCs w:val="24"/>
              </w:rPr>
            </w:pPr>
            <w:r>
              <w:rPr>
                <w:rFonts w:ascii="Calibri" w:hAnsi="Calibri" w:cs="Calibri"/>
                <w:color w:val="000000" w:themeColor="text1"/>
                <w:sz w:val="24"/>
                <w:szCs w:val="24"/>
              </w:rPr>
              <w:t xml:space="preserve">- </w:t>
            </w:r>
            <w:proofErr w:type="gramStart"/>
            <w:r w:rsidR="00C50A28" w:rsidRPr="00EF761E">
              <w:rPr>
                <w:rFonts w:ascii="Calibri" w:hAnsi="Calibri" w:cs="Calibri"/>
                <w:color w:val="000000" w:themeColor="text1"/>
                <w:sz w:val="24"/>
                <w:szCs w:val="24"/>
              </w:rPr>
              <w:t>flipchart</w:t>
            </w:r>
            <w:proofErr w:type="gramEnd"/>
            <w:r w:rsidR="00C50A28" w:rsidRPr="00EF761E">
              <w:rPr>
                <w:rFonts w:ascii="Calibri" w:hAnsi="Calibri" w:cs="Calibri"/>
                <w:color w:val="000000" w:themeColor="text1"/>
                <w:sz w:val="24"/>
                <w:szCs w:val="24"/>
              </w:rPr>
              <w:t xml:space="preserve"> with paper and markers</w:t>
            </w:r>
            <w:r w:rsidR="00A25BB0">
              <w:rPr>
                <w:rFonts w:ascii="Calibri" w:hAnsi="Calibri" w:cs="Calibri"/>
                <w:color w:val="000000" w:themeColor="text1"/>
                <w:sz w:val="24"/>
                <w:szCs w:val="24"/>
              </w:rPr>
              <w:t xml:space="preserve"> </w:t>
            </w:r>
            <w:r w:rsidR="003754F0">
              <w:rPr>
                <w:rFonts w:ascii="Calibri" w:hAnsi="Calibri" w:cs="Calibri"/>
                <w:color w:val="000000" w:themeColor="text1"/>
                <w:sz w:val="24"/>
                <w:szCs w:val="24"/>
              </w:rPr>
              <w:t xml:space="preserve">per each </w:t>
            </w:r>
            <w:r w:rsidR="00F81E43">
              <w:rPr>
                <w:rFonts w:ascii="Calibri" w:hAnsi="Calibri" w:cs="Calibri"/>
                <w:color w:val="000000" w:themeColor="text1"/>
                <w:sz w:val="24"/>
                <w:szCs w:val="24"/>
              </w:rPr>
              <w:t>training.</w:t>
            </w:r>
          </w:p>
          <w:p w:rsidR="00C50A28" w:rsidRDefault="00C50A28" w:rsidP="00255057">
            <w:pPr>
              <w:jc w:val="both"/>
              <w:rPr>
                <w:rFonts w:ascii="Calibri" w:hAnsi="Calibri" w:cs="Calibri"/>
                <w:color w:val="000000" w:themeColor="text1"/>
                <w:sz w:val="24"/>
                <w:szCs w:val="24"/>
              </w:rPr>
            </w:pPr>
          </w:p>
          <w:p w:rsidR="00C50A28" w:rsidRDefault="00C50A28" w:rsidP="00255057">
            <w:pPr>
              <w:pStyle w:val="ListParagraph"/>
              <w:numPr>
                <w:ilvl w:val="0"/>
                <w:numId w:val="15"/>
              </w:numPr>
              <w:jc w:val="both"/>
              <w:rPr>
                <w:rFonts w:ascii="Calibri" w:hAnsi="Calibri" w:cs="Calibri"/>
                <w:b/>
                <w:color w:val="000000" w:themeColor="text1"/>
                <w:sz w:val="24"/>
                <w:szCs w:val="24"/>
              </w:rPr>
            </w:pPr>
            <w:r w:rsidRPr="003F126F">
              <w:rPr>
                <w:rFonts w:ascii="Calibri" w:hAnsi="Calibri" w:cs="Calibri"/>
                <w:b/>
                <w:color w:val="000000" w:themeColor="text1"/>
                <w:sz w:val="24"/>
                <w:szCs w:val="24"/>
              </w:rPr>
              <w:t>Ho</w:t>
            </w:r>
            <w:r>
              <w:rPr>
                <w:rFonts w:ascii="Calibri" w:hAnsi="Calibri" w:cs="Calibri"/>
                <w:b/>
                <w:color w:val="000000" w:themeColor="text1"/>
                <w:sz w:val="24"/>
                <w:szCs w:val="24"/>
              </w:rPr>
              <w:t>tel venue (for accommodation</w:t>
            </w:r>
            <w:r w:rsidRPr="003F126F">
              <w:rPr>
                <w:rFonts w:ascii="Calibri" w:hAnsi="Calibri" w:cs="Calibri"/>
                <w:b/>
                <w:color w:val="000000" w:themeColor="text1"/>
                <w:sz w:val="24"/>
                <w:szCs w:val="24"/>
              </w:rPr>
              <w:t>)</w:t>
            </w:r>
          </w:p>
          <w:p w:rsidR="004C765E" w:rsidRPr="003F126F" w:rsidRDefault="004C765E" w:rsidP="004C765E">
            <w:pPr>
              <w:pStyle w:val="ListParagraph"/>
              <w:jc w:val="both"/>
              <w:rPr>
                <w:rFonts w:ascii="Calibri" w:hAnsi="Calibri" w:cs="Calibri"/>
                <w:b/>
                <w:color w:val="000000" w:themeColor="text1"/>
                <w:sz w:val="24"/>
                <w:szCs w:val="24"/>
              </w:rPr>
            </w:pPr>
          </w:p>
          <w:p w:rsidR="00C50A28" w:rsidRDefault="00C50A28" w:rsidP="00255057">
            <w:pPr>
              <w:jc w:val="both"/>
              <w:rPr>
                <w:rFonts w:ascii="Calibri" w:hAnsi="Calibri" w:cs="Calibri"/>
                <w:color w:val="000000" w:themeColor="text1"/>
                <w:sz w:val="24"/>
                <w:szCs w:val="24"/>
              </w:rPr>
            </w:pPr>
            <w:r w:rsidRPr="003F126F">
              <w:rPr>
                <w:rFonts w:ascii="Calibri" w:hAnsi="Calibri" w:cs="Calibri"/>
                <w:color w:val="000000" w:themeColor="text1"/>
                <w:sz w:val="24"/>
                <w:szCs w:val="24"/>
              </w:rPr>
              <w:t xml:space="preserve">Hotel of 3 or 4 star in the walking distance to the venue or located downtown with good transport infrastructure. Single standard rooms with </w:t>
            </w:r>
            <w:r w:rsidR="004A6D0F">
              <w:rPr>
                <w:rFonts w:ascii="Calibri" w:hAnsi="Calibri" w:cs="Calibri"/>
                <w:color w:val="000000" w:themeColor="text1"/>
                <w:sz w:val="24"/>
                <w:szCs w:val="24"/>
              </w:rPr>
              <w:t xml:space="preserve">private bathroom, </w:t>
            </w:r>
            <w:r w:rsidRPr="003F126F">
              <w:rPr>
                <w:rFonts w:ascii="Calibri" w:hAnsi="Calibri" w:cs="Calibri"/>
                <w:color w:val="000000" w:themeColor="text1"/>
                <w:sz w:val="24"/>
                <w:szCs w:val="24"/>
              </w:rPr>
              <w:t xml:space="preserve">good plumbing, air conditioner, Wi Fi and TV in the room, including </w:t>
            </w:r>
            <w:r w:rsidR="009B2EF2">
              <w:rPr>
                <w:rFonts w:ascii="Calibri" w:hAnsi="Calibri" w:cs="Calibri"/>
                <w:color w:val="000000" w:themeColor="text1"/>
                <w:sz w:val="24"/>
                <w:szCs w:val="24"/>
              </w:rPr>
              <w:t xml:space="preserve">one </w:t>
            </w:r>
            <w:r w:rsidRPr="003F126F">
              <w:rPr>
                <w:rFonts w:ascii="Calibri" w:hAnsi="Calibri" w:cs="Calibri"/>
                <w:color w:val="000000" w:themeColor="text1"/>
                <w:sz w:val="24"/>
                <w:szCs w:val="24"/>
              </w:rPr>
              <w:t xml:space="preserve">breakfast and dinner </w:t>
            </w:r>
            <w:r w:rsidR="009B2EF2">
              <w:rPr>
                <w:rFonts w:ascii="Calibri" w:hAnsi="Calibri" w:cs="Calibri"/>
                <w:color w:val="000000" w:themeColor="text1"/>
                <w:sz w:val="24"/>
                <w:szCs w:val="24"/>
              </w:rPr>
              <w:t>per overnight stay for those participants who require accommodation</w:t>
            </w:r>
            <w:r w:rsidRPr="003F126F">
              <w:rPr>
                <w:rFonts w:ascii="Calibri" w:hAnsi="Calibri" w:cs="Calibri"/>
                <w:color w:val="000000" w:themeColor="text1"/>
                <w:sz w:val="24"/>
                <w:szCs w:val="24"/>
              </w:rPr>
              <w:t xml:space="preserve">. </w:t>
            </w:r>
          </w:p>
          <w:p w:rsidR="004C765E" w:rsidRDefault="004C765E" w:rsidP="00255057">
            <w:pPr>
              <w:jc w:val="both"/>
              <w:rPr>
                <w:rFonts w:ascii="Calibri" w:hAnsi="Calibri" w:cs="Calibri"/>
                <w:color w:val="000000" w:themeColor="text1"/>
                <w:sz w:val="24"/>
                <w:szCs w:val="24"/>
              </w:rPr>
            </w:pPr>
          </w:p>
          <w:p w:rsidR="00C50A28" w:rsidRPr="004C765E" w:rsidRDefault="00C50A28" w:rsidP="00255057">
            <w:pPr>
              <w:pStyle w:val="ListParagraph"/>
              <w:numPr>
                <w:ilvl w:val="0"/>
                <w:numId w:val="15"/>
              </w:numPr>
              <w:jc w:val="both"/>
              <w:rPr>
                <w:rFonts w:ascii="Calibri" w:hAnsi="Calibri" w:cs="Calibri"/>
                <w:color w:val="000000" w:themeColor="text1"/>
                <w:sz w:val="24"/>
                <w:szCs w:val="24"/>
              </w:rPr>
            </w:pPr>
            <w:r>
              <w:rPr>
                <w:rFonts w:ascii="Calibri" w:hAnsi="Calibri" w:cs="Calibri"/>
                <w:b/>
                <w:color w:val="000000" w:themeColor="text1"/>
                <w:sz w:val="24"/>
                <w:szCs w:val="24"/>
              </w:rPr>
              <w:t>Meals</w:t>
            </w:r>
          </w:p>
          <w:p w:rsidR="004C765E" w:rsidRPr="00EF761E" w:rsidRDefault="004C765E" w:rsidP="004C765E">
            <w:pPr>
              <w:pStyle w:val="ListParagraph"/>
              <w:jc w:val="both"/>
              <w:rPr>
                <w:rFonts w:ascii="Calibri" w:hAnsi="Calibri" w:cs="Calibri"/>
                <w:color w:val="000000" w:themeColor="text1"/>
                <w:sz w:val="24"/>
                <w:szCs w:val="24"/>
              </w:rPr>
            </w:pPr>
          </w:p>
          <w:p w:rsidR="00C50A28" w:rsidRDefault="00C50A28" w:rsidP="00255057">
            <w:pPr>
              <w:jc w:val="both"/>
              <w:rPr>
                <w:rFonts w:ascii="Calibri" w:hAnsi="Calibri" w:cs="Calibri"/>
                <w:color w:val="000000" w:themeColor="text1"/>
                <w:sz w:val="24"/>
                <w:szCs w:val="24"/>
              </w:rPr>
            </w:pPr>
            <w:r w:rsidRPr="00A874FA">
              <w:rPr>
                <w:rFonts w:ascii="Calibri" w:hAnsi="Calibri" w:cs="Calibri"/>
                <w:color w:val="000000" w:themeColor="text1"/>
                <w:sz w:val="24"/>
                <w:szCs w:val="24"/>
              </w:rPr>
              <w:t xml:space="preserve">Service Provider </w:t>
            </w:r>
            <w:r>
              <w:rPr>
                <w:rFonts w:ascii="Calibri" w:hAnsi="Calibri" w:cs="Calibri"/>
                <w:color w:val="000000" w:themeColor="text1"/>
                <w:sz w:val="24"/>
                <w:szCs w:val="24"/>
              </w:rPr>
              <w:t>shall</w:t>
            </w:r>
            <w:r w:rsidRPr="00A874FA">
              <w:rPr>
                <w:rFonts w:ascii="Calibri" w:hAnsi="Calibri" w:cs="Calibri"/>
                <w:color w:val="000000" w:themeColor="text1"/>
                <w:sz w:val="24"/>
                <w:szCs w:val="24"/>
              </w:rPr>
              <w:t xml:space="preserve"> offer </w:t>
            </w:r>
            <w:r w:rsidR="009B2EF2">
              <w:rPr>
                <w:rFonts w:ascii="Calibri" w:hAnsi="Calibri" w:cs="Calibri"/>
                <w:color w:val="000000" w:themeColor="text1"/>
                <w:sz w:val="24"/>
                <w:szCs w:val="24"/>
              </w:rPr>
              <w:t xml:space="preserve">2 </w:t>
            </w:r>
            <w:r w:rsidRPr="0065514B">
              <w:rPr>
                <w:rFonts w:ascii="Calibri" w:hAnsi="Calibri" w:cs="Calibri"/>
                <w:color w:val="000000" w:themeColor="text1"/>
                <w:sz w:val="24"/>
                <w:szCs w:val="24"/>
              </w:rPr>
              <w:t>coffee-breaks</w:t>
            </w:r>
            <w:r w:rsidR="009B2EF2">
              <w:rPr>
                <w:rFonts w:ascii="Calibri" w:hAnsi="Calibri" w:cs="Calibri"/>
                <w:color w:val="000000" w:themeColor="text1"/>
                <w:sz w:val="24"/>
                <w:szCs w:val="24"/>
              </w:rPr>
              <w:t xml:space="preserve"> per training day</w:t>
            </w:r>
            <w:r w:rsidRPr="0065514B">
              <w:rPr>
                <w:rFonts w:ascii="Calibri" w:hAnsi="Calibri" w:cs="Calibri"/>
                <w:color w:val="000000" w:themeColor="text1"/>
                <w:sz w:val="24"/>
                <w:szCs w:val="24"/>
              </w:rPr>
              <w:t>, according to the dates and number of participa</w:t>
            </w:r>
            <w:r>
              <w:rPr>
                <w:rFonts w:ascii="Calibri" w:hAnsi="Calibri" w:cs="Calibri"/>
                <w:color w:val="000000" w:themeColor="text1"/>
                <w:sz w:val="24"/>
                <w:szCs w:val="24"/>
              </w:rPr>
              <w:t>nts, indicated in</w:t>
            </w:r>
            <w:r w:rsidR="008C5281">
              <w:rPr>
                <w:rFonts w:ascii="Calibri" w:hAnsi="Calibri" w:cs="Calibri"/>
                <w:color w:val="000000" w:themeColor="text1"/>
                <w:sz w:val="24"/>
                <w:szCs w:val="24"/>
              </w:rPr>
              <w:t xml:space="preserve"> the</w:t>
            </w:r>
            <w:r>
              <w:rPr>
                <w:rFonts w:ascii="Calibri" w:hAnsi="Calibri" w:cs="Calibri"/>
                <w:color w:val="000000" w:themeColor="text1"/>
                <w:sz w:val="24"/>
                <w:szCs w:val="24"/>
              </w:rPr>
              <w:t xml:space="preserve"> </w:t>
            </w:r>
            <w:r w:rsidR="00FF619A">
              <w:rPr>
                <w:rFonts w:ascii="Calibri" w:hAnsi="Calibri" w:cs="Calibri"/>
                <w:color w:val="000000" w:themeColor="text1"/>
                <w:sz w:val="24"/>
                <w:szCs w:val="24"/>
              </w:rPr>
              <w:t>below table</w:t>
            </w:r>
            <w:r>
              <w:rPr>
                <w:rFonts w:ascii="Calibri" w:hAnsi="Calibri" w:cs="Calibri"/>
                <w:color w:val="000000" w:themeColor="text1"/>
                <w:sz w:val="24"/>
                <w:szCs w:val="24"/>
              </w:rPr>
              <w:t>: standard</w:t>
            </w:r>
            <w:r w:rsidRPr="00A874FA">
              <w:rPr>
                <w:rFonts w:ascii="Calibri" w:hAnsi="Calibri" w:cs="Calibri"/>
                <w:color w:val="000000" w:themeColor="text1"/>
                <w:sz w:val="24"/>
                <w:szCs w:val="24"/>
              </w:rPr>
              <w:t xml:space="preserve"> coffee</w:t>
            </w:r>
            <w:r>
              <w:rPr>
                <w:rFonts w:ascii="Calibri" w:hAnsi="Calibri" w:cs="Calibri"/>
                <w:color w:val="000000" w:themeColor="text1"/>
                <w:sz w:val="24"/>
                <w:szCs w:val="24"/>
              </w:rPr>
              <w:t xml:space="preserve"> -</w:t>
            </w:r>
            <w:r w:rsidRPr="00A874FA">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breaks </w:t>
            </w:r>
            <w:r w:rsidRPr="00A874FA">
              <w:rPr>
                <w:rFonts w:ascii="Calibri" w:hAnsi="Calibri" w:cs="Calibri"/>
                <w:color w:val="000000" w:themeColor="text1"/>
                <w:sz w:val="24"/>
                <w:szCs w:val="24"/>
              </w:rPr>
              <w:t>(c</w:t>
            </w:r>
            <w:r>
              <w:rPr>
                <w:rFonts w:ascii="Calibri" w:hAnsi="Calibri" w:cs="Calibri"/>
                <w:color w:val="000000" w:themeColor="text1"/>
                <w:sz w:val="24"/>
                <w:szCs w:val="24"/>
              </w:rPr>
              <w:t>offee/tea, baked pastry/cookies)</w:t>
            </w:r>
          </w:p>
          <w:p w:rsidR="00C50A28" w:rsidRDefault="00C50A28" w:rsidP="00255057">
            <w:pPr>
              <w:jc w:val="both"/>
              <w:rPr>
                <w:rFonts w:ascii="Calibri" w:hAnsi="Calibri" w:cs="Calibri"/>
                <w:b/>
                <w:color w:val="000000" w:themeColor="text1"/>
                <w:sz w:val="24"/>
                <w:szCs w:val="24"/>
              </w:rPr>
            </w:pPr>
          </w:p>
          <w:p w:rsidR="00C50A28" w:rsidRDefault="00C50A28" w:rsidP="00255057">
            <w:pPr>
              <w:jc w:val="both"/>
              <w:rPr>
                <w:rFonts w:ascii="Calibri" w:hAnsi="Calibri" w:cs="Calibri"/>
                <w:color w:val="000000" w:themeColor="text1"/>
                <w:sz w:val="24"/>
                <w:szCs w:val="24"/>
              </w:rPr>
            </w:pPr>
            <w:r w:rsidRPr="00A874FA">
              <w:rPr>
                <w:rFonts w:ascii="Calibri" w:hAnsi="Calibri" w:cs="Calibri"/>
                <w:color w:val="000000" w:themeColor="text1"/>
                <w:sz w:val="24"/>
                <w:szCs w:val="24"/>
              </w:rPr>
              <w:t xml:space="preserve">Service Provider </w:t>
            </w:r>
            <w:r>
              <w:rPr>
                <w:rFonts w:ascii="Calibri" w:hAnsi="Calibri" w:cs="Calibri"/>
                <w:color w:val="000000" w:themeColor="text1"/>
                <w:sz w:val="24"/>
                <w:szCs w:val="24"/>
              </w:rPr>
              <w:t>shall</w:t>
            </w:r>
            <w:r w:rsidRPr="00A874FA">
              <w:rPr>
                <w:rFonts w:ascii="Calibri" w:hAnsi="Calibri" w:cs="Calibri"/>
                <w:color w:val="000000" w:themeColor="text1"/>
                <w:sz w:val="24"/>
                <w:szCs w:val="24"/>
              </w:rPr>
              <w:t xml:space="preserve"> </w:t>
            </w:r>
            <w:r>
              <w:rPr>
                <w:rFonts w:ascii="Calibri" w:hAnsi="Calibri" w:cs="Calibri"/>
                <w:color w:val="000000" w:themeColor="text1"/>
                <w:sz w:val="24"/>
                <w:szCs w:val="24"/>
              </w:rPr>
              <w:t>organise</w:t>
            </w:r>
            <w:r w:rsidRPr="00A874FA">
              <w:rPr>
                <w:rFonts w:ascii="Calibri" w:hAnsi="Calibri" w:cs="Calibri"/>
                <w:color w:val="000000" w:themeColor="text1"/>
                <w:sz w:val="24"/>
                <w:szCs w:val="24"/>
              </w:rPr>
              <w:t xml:space="preserve"> </w:t>
            </w:r>
            <w:r w:rsidR="00FF619A">
              <w:rPr>
                <w:rFonts w:ascii="Calibri" w:hAnsi="Calibri" w:cs="Calibri"/>
                <w:color w:val="000000" w:themeColor="text1"/>
                <w:sz w:val="24"/>
                <w:szCs w:val="24"/>
              </w:rPr>
              <w:t xml:space="preserve">one </w:t>
            </w:r>
            <w:r w:rsidRPr="0065514B">
              <w:rPr>
                <w:rFonts w:ascii="Calibri" w:hAnsi="Calibri" w:cs="Calibri"/>
                <w:color w:val="000000" w:themeColor="text1"/>
                <w:sz w:val="24"/>
                <w:szCs w:val="24"/>
              </w:rPr>
              <w:t>lunch</w:t>
            </w:r>
            <w:r w:rsidR="00FF619A">
              <w:rPr>
                <w:rFonts w:ascii="Calibri" w:hAnsi="Calibri" w:cs="Calibri"/>
                <w:color w:val="000000" w:themeColor="text1"/>
                <w:sz w:val="24"/>
                <w:szCs w:val="24"/>
              </w:rPr>
              <w:t xml:space="preserve"> per training day</w:t>
            </w:r>
            <w:r w:rsidRPr="0065514B">
              <w:rPr>
                <w:rFonts w:ascii="Calibri" w:hAnsi="Calibri" w:cs="Calibri"/>
                <w:color w:val="000000" w:themeColor="text1"/>
                <w:sz w:val="24"/>
                <w:szCs w:val="24"/>
              </w:rPr>
              <w:t xml:space="preserve">, according to the dates and number of participants, indicated in the </w:t>
            </w:r>
            <w:r w:rsidR="00FF619A">
              <w:rPr>
                <w:rFonts w:ascii="Calibri" w:hAnsi="Calibri" w:cs="Calibri"/>
                <w:color w:val="000000" w:themeColor="text1"/>
                <w:sz w:val="24"/>
                <w:szCs w:val="24"/>
              </w:rPr>
              <w:t>below table</w:t>
            </w:r>
            <w:r>
              <w:rPr>
                <w:rFonts w:ascii="Calibri" w:hAnsi="Calibri" w:cs="Calibri"/>
                <w:color w:val="000000" w:themeColor="text1"/>
                <w:sz w:val="24"/>
                <w:szCs w:val="24"/>
              </w:rPr>
              <w:t xml:space="preserve">, either on the venue </w:t>
            </w:r>
            <w:r w:rsidR="00FF619A">
              <w:rPr>
                <w:rFonts w:ascii="Calibri" w:hAnsi="Calibri" w:cs="Calibri"/>
                <w:color w:val="000000" w:themeColor="text1"/>
                <w:sz w:val="24"/>
                <w:szCs w:val="24"/>
              </w:rPr>
              <w:t>of the training</w:t>
            </w:r>
            <w:r>
              <w:rPr>
                <w:rFonts w:ascii="Calibri" w:hAnsi="Calibri" w:cs="Calibri"/>
                <w:color w:val="000000" w:themeColor="text1"/>
                <w:sz w:val="24"/>
                <w:szCs w:val="24"/>
              </w:rPr>
              <w:t>, or</w:t>
            </w:r>
            <w:r w:rsidRPr="0065514B">
              <w:rPr>
                <w:rFonts w:ascii="Calibri" w:hAnsi="Calibri" w:cs="Calibri"/>
                <w:color w:val="000000" w:themeColor="text1"/>
                <w:sz w:val="24"/>
                <w:szCs w:val="24"/>
              </w:rPr>
              <w:t xml:space="preserve"> in the walking distance to the venue</w:t>
            </w:r>
            <w:r>
              <w:rPr>
                <w:rFonts w:ascii="Calibri" w:hAnsi="Calibri" w:cs="Calibri"/>
                <w:color w:val="000000" w:themeColor="text1"/>
                <w:sz w:val="24"/>
                <w:szCs w:val="24"/>
              </w:rPr>
              <w:t>:</w:t>
            </w:r>
            <w:r w:rsidRPr="0065514B">
              <w:rPr>
                <w:rFonts w:ascii="Calibri" w:hAnsi="Calibri" w:cs="Calibri"/>
                <w:color w:val="000000" w:themeColor="text1"/>
                <w:sz w:val="24"/>
                <w:szCs w:val="24"/>
              </w:rPr>
              <w:t xml:space="preserve"> </w:t>
            </w:r>
            <w:r w:rsidR="0090754D">
              <w:rPr>
                <w:rFonts w:ascii="Calibri" w:hAnsi="Calibri" w:cs="Calibri"/>
                <w:color w:val="000000" w:themeColor="text1"/>
                <w:sz w:val="24"/>
                <w:szCs w:val="24"/>
              </w:rPr>
              <w:t xml:space="preserve">1 </w:t>
            </w:r>
            <w:r w:rsidRPr="00A874FA">
              <w:rPr>
                <w:rFonts w:ascii="Calibri" w:hAnsi="Calibri" w:cs="Calibri"/>
                <w:color w:val="000000" w:themeColor="text1"/>
                <w:sz w:val="24"/>
                <w:szCs w:val="24"/>
              </w:rPr>
              <w:t>salad</w:t>
            </w:r>
            <w:r>
              <w:rPr>
                <w:rFonts w:ascii="Calibri" w:hAnsi="Calibri" w:cs="Calibri"/>
                <w:color w:val="000000" w:themeColor="text1"/>
                <w:sz w:val="24"/>
                <w:szCs w:val="24"/>
              </w:rPr>
              <w:t>,</w:t>
            </w:r>
            <w:r w:rsidRPr="00A874FA">
              <w:rPr>
                <w:rFonts w:ascii="Calibri" w:hAnsi="Calibri" w:cs="Calibri"/>
                <w:color w:val="000000" w:themeColor="text1"/>
                <w:sz w:val="24"/>
                <w:szCs w:val="24"/>
              </w:rPr>
              <w:t xml:space="preserve"> </w:t>
            </w:r>
            <w:r w:rsidR="0090754D">
              <w:rPr>
                <w:rFonts w:ascii="Calibri" w:hAnsi="Calibri" w:cs="Calibri"/>
                <w:color w:val="000000" w:themeColor="text1"/>
                <w:sz w:val="24"/>
                <w:szCs w:val="24"/>
              </w:rPr>
              <w:t xml:space="preserve">1 </w:t>
            </w:r>
            <w:r w:rsidRPr="00A874FA">
              <w:rPr>
                <w:rFonts w:ascii="Calibri" w:hAnsi="Calibri" w:cs="Calibri"/>
                <w:color w:val="000000" w:themeColor="text1"/>
                <w:sz w:val="24"/>
                <w:szCs w:val="24"/>
              </w:rPr>
              <w:t>main course</w:t>
            </w:r>
            <w:r>
              <w:rPr>
                <w:rFonts w:ascii="Calibri" w:hAnsi="Calibri" w:cs="Calibri"/>
                <w:color w:val="000000" w:themeColor="text1"/>
                <w:sz w:val="24"/>
                <w:szCs w:val="24"/>
              </w:rPr>
              <w:t xml:space="preserve">, 1 </w:t>
            </w:r>
            <w:r w:rsidR="00FF619A">
              <w:rPr>
                <w:rFonts w:ascii="Calibri" w:hAnsi="Calibri" w:cs="Calibri"/>
                <w:color w:val="000000" w:themeColor="text1"/>
                <w:sz w:val="24"/>
                <w:szCs w:val="24"/>
              </w:rPr>
              <w:t xml:space="preserve">non-alcoholic </w:t>
            </w:r>
            <w:r>
              <w:rPr>
                <w:rFonts w:ascii="Calibri" w:hAnsi="Calibri" w:cs="Calibri"/>
                <w:color w:val="000000" w:themeColor="text1"/>
                <w:sz w:val="24"/>
                <w:szCs w:val="24"/>
              </w:rPr>
              <w:t>drink per person.</w:t>
            </w:r>
          </w:p>
          <w:p w:rsidR="00C50A28" w:rsidRDefault="00C50A28" w:rsidP="00255057">
            <w:pPr>
              <w:jc w:val="both"/>
              <w:rPr>
                <w:rFonts w:ascii="Calibri" w:hAnsi="Calibri" w:cs="Calibri"/>
                <w:color w:val="000000" w:themeColor="text1"/>
                <w:sz w:val="24"/>
                <w:szCs w:val="24"/>
              </w:rPr>
            </w:pPr>
          </w:p>
          <w:p w:rsidR="00C50A28" w:rsidRPr="00A874FA" w:rsidRDefault="00C50A28" w:rsidP="00255057">
            <w:pPr>
              <w:jc w:val="both"/>
              <w:rPr>
                <w:rFonts w:ascii="Calibri" w:hAnsi="Calibri" w:cs="Calibri"/>
                <w:color w:val="000000" w:themeColor="text1"/>
                <w:sz w:val="24"/>
                <w:szCs w:val="24"/>
              </w:rPr>
            </w:pPr>
            <w:r>
              <w:rPr>
                <w:rFonts w:ascii="Calibri" w:hAnsi="Calibri" w:cs="Calibri"/>
                <w:color w:val="000000" w:themeColor="text1"/>
                <w:sz w:val="24"/>
                <w:szCs w:val="24"/>
              </w:rPr>
              <w:t>Service Provider shall provide m</w:t>
            </w:r>
            <w:r w:rsidRPr="00A874FA">
              <w:rPr>
                <w:rFonts w:ascii="Calibri" w:hAnsi="Calibri" w:cs="Calibri"/>
                <w:color w:val="000000" w:themeColor="text1"/>
                <w:sz w:val="24"/>
                <w:szCs w:val="24"/>
              </w:rPr>
              <w:t>ineral water (non-gas, 0.5l in plastic bottle)</w:t>
            </w:r>
            <w:r>
              <w:rPr>
                <w:rFonts w:ascii="Calibri" w:hAnsi="Calibri" w:cs="Calibri"/>
                <w:color w:val="000000" w:themeColor="text1"/>
                <w:sz w:val="24"/>
                <w:szCs w:val="24"/>
              </w:rPr>
              <w:t>,</w:t>
            </w:r>
            <w:r w:rsidRPr="00A874FA">
              <w:rPr>
                <w:rFonts w:ascii="Calibri" w:hAnsi="Calibri" w:cs="Calibri"/>
                <w:color w:val="000000" w:themeColor="text1"/>
                <w:sz w:val="24"/>
                <w:szCs w:val="24"/>
              </w:rPr>
              <w:t xml:space="preserve"> </w:t>
            </w:r>
            <w:r w:rsidRPr="00472C34">
              <w:rPr>
                <w:rFonts w:ascii="Calibri" w:hAnsi="Calibri" w:cs="Calibri"/>
                <w:color w:val="000000" w:themeColor="text1"/>
                <w:sz w:val="24"/>
                <w:szCs w:val="24"/>
              </w:rPr>
              <w:t>2</w:t>
            </w:r>
            <w:r>
              <w:rPr>
                <w:rFonts w:ascii="Calibri" w:hAnsi="Calibri" w:cs="Calibri"/>
                <w:color w:val="000000" w:themeColor="text1"/>
                <w:sz w:val="24"/>
                <w:szCs w:val="24"/>
              </w:rPr>
              <w:t xml:space="preserve"> bottles per person/per day, which </w:t>
            </w:r>
            <w:r w:rsidRPr="00A874FA">
              <w:rPr>
                <w:rFonts w:ascii="Calibri" w:hAnsi="Calibri" w:cs="Calibri"/>
                <w:color w:val="000000" w:themeColor="text1"/>
                <w:sz w:val="24"/>
                <w:szCs w:val="24"/>
              </w:rPr>
              <w:t xml:space="preserve">should be placed on the tables with the glasses in the </w:t>
            </w:r>
            <w:r>
              <w:rPr>
                <w:rFonts w:ascii="Calibri" w:hAnsi="Calibri" w:cs="Calibri"/>
                <w:color w:val="000000" w:themeColor="text1"/>
                <w:sz w:val="24"/>
                <w:szCs w:val="24"/>
              </w:rPr>
              <w:t xml:space="preserve">conference </w:t>
            </w:r>
            <w:r w:rsidRPr="00A874FA">
              <w:rPr>
                <w:rFonts w:ascii="Calibri" w:hAnsi="Calibri" w:cs="Calibri"/>
                <w:color w:val="000000" w:themeColor="text1"/>
                <w:sz w:val="24"/>
                <w:szCs w:val="24"/>
              </w:rPr>
              <w:t xml:space="preserve">rooms. </w:t>
            </w:r>
          </w:p>
          <w:p w:rsidR="00C50A28" w:rsidRDefault="00C50A28" w:rsidP="00255057">
            <w:pPr>
              <w:jc w:val="both"/>
              <w:rPr>
                <w:rFonts w:ascii="Calibri" w:hAnsi="Calibri" w:cs="Calibri"/>
                <w:color w:val="000000" w:themeColor="text1"/>
                <w:sz w:val="24"/>
                <w:szCs w:val="24"/>
              </w:rPr>
            </w:pPr>
          </w:p>
          <w:p w:rsidR="00C50A28" w:rsidRPr="004C765E" w:rsidRDefault="00C50A28" w:rsidP="00255057">
            <w:pPr>
              <w:pStyle w:val="ListParagraph"/>
              <w:numPr>
                <w:ilvl w:val="0"/>
                <w:numId w:val="15"/>
              </w:numPr>
              <w:jc w:val="both"/>
              <w:rPr>
                <w:rFonts w:ascii="Calibri" w:hAnsi="Calibri" w:cs="Calibri"/>
                <w:color w:val="000000" w:themeColor="text1"/>
                <w:sz w:val="24"/>
                <w:szCs w:val="24"/>
              </w:rPr>
            </w:pPr>
            <w:r w:rsidRPr="00EF761E">
              <w:rPr>
                <w:rFonts w:ascii="Calibri" w:hAnsi="Calibri" w:cs="Calibri"/>
                <w:b/>
                <w:color w:val="000000" w:themeColor="text1"/>
                <w:sz w:val="24"/>
                <w:szCs w:val="24"/>
              </w:rPr>
              <w:t xml:space="preserve">Reimbursement </w:t>
            </w:r>
            <w:r>
              <w:rPr>
                <w:rFonts w:ascii="Calibri" w:hAnsi="Calibri" w:cs="Calibri"/>
                <w:b/>
                <w:color w:val="000000" w:themeColor="text1"/>
                <w:sz w:val="24"/>
                <w:szCs w:val="24"/>
              </w:rPr>
              <w:t>of travel costs to participants</w:t>
            </w:r>
          </w:p>
          <w:p w:rsidR="004C765E" w:rsidRPr="00EF761E" w:rsidRDefault="004C765E" w:rsidP="004C765E">
            <w:pPr>
              <w:pStyle w:val="ListParagraph"/>
              <w:jc w:val="both"/>
              <w:rPr>
                <w:rFonts w:ascii="Calibri" w:hAnsi="Calibri" w:cs="Calibri"/>
                <w:color w:val="000000" w:themeColor="text1"/>
                <w:sz w:val="24"/>
                <w:szCs w:val="24"/>
              </w:rPr>
            </w:pPr>
          </w:p>
          <w:p w:rsidR="00C50A28" w:rsidRDefault="00C50A28" w:rsidP="00B77363">
            <w:pPr>
              <w:jc w:val="both"/>
              <w:rPr>
                <w:rFonts w:ascii="Calibri" w:hAnsi="Calibri" w:cs="Calibri"/>
                <w:color w:val="000000" w:themeColor="text1"/>
                <w:sz w:val="24"/>
                <w:szCs w:val="24"/>
                <w:lang w:val="uk-UA"/>
              </w:rPr>
            </w:pPr>
            <w:r w:rsidRPr="00BE22E6">
              <w:rPr>
                <w:rFonts w:ascii="Calibri" w:hAnsi="Calibri" w:cs="Calibri"/>
                <w:color w:val="000000" w:themeColor="text1"/>
                <w:sz w:val="24"/>
                <w:szCs w:val="24"/>
              </w:rPr>
              <w:t xml:space="preserve">Transport reimbursement to participants should be paid </w:t>
            </w:r>
            <w:r w:rsidRPr="00BE22E6">
              <w:rPr>
                <w:rFonts w:ascii="Calibri" w:hAnsi="Calibri" w:cs="Calibri"/>
                <w:color w:val="000000" w:themeColor="text1"/>
                <w:sz w:val="24"/>
                <w:szCs w:val="24"/>
                <w:u w:val="single"/>
              </w:rPr>
              <w:t>in cash</w:t>
            </w:r>
            <w:r w:rsidRPr="00BE22E6">
              <w:rPr>
                <w:rFonts w:ascii="Calibri" w:hAnsi="Calibri" w:cs="Calibri"/>
                <w:color w:val="000000" w:themeColor="text1"/>
                <w:sz w:val="24"/>
                <w:szCs w:val="24"/>
              </w:rPr>
              <w:t xml:space="preserve"> </w:t>
            </w:r>
            <w:r w:rsidR="008C53C1">
              <w:rPr>
                <w:rFonts w:ascii="Calibri" w:hAnsi="Calibri" w:cs="Calibri"/>
                <w:color w:val="000000" w:themeColor="text1"/>
                <w:sz w:val="24"/>
                <w:szCs w:val="24"/>
              </w:rPr>
              <w:t xml:space="preserve">at the day of </w:t>
            </w:r>
            <w:r w:rsidRPr="00BE22E6">
              <w:rPr>
                <w:rFonts w:ascii="Calibri" w:hAnsi="Calibri" w:cs="Calibri"/>
                <w:color w:val="000000" w:themeColor="text1"/>
                <w:sz w:val="24"/>
                <w:szCs w:val="24"/>
              </w:rPr>
              <w:t>the training to participants as per actual travel expenses incurred (according to original train/bus tickets presented</w:t>
            </w:r>
            <w:r w:rsidR="00B272EA">
              <w:rPr>
                <w:rFonts w:ascii="Calibri" w:hAnsi="Calibri" w:cs="Calibri"/>
                <w:color w:val="000000" w:themeColor="text1"/>
                <w:sz w:val="24"/>
                <w:szCs w:val="24"/>
                <w:lang w:val="uk-UA"/>
              </w:rPr>
              <w:t>)</w:t>
            </w:r>
            <w:r w:rsidR="0032483B" w:rsidRPr="00BE22E6">
              <w:rPr>
                <w:rFonts w:ascii="Calibri" w:hAnsi="Calibri" w:cs="Calibri"/>
                <w:color w:val="000000" w:themeColor="text1"/>
                <w:sz w:val="24"/>
                <w:szCs w:val="24"/>
              </w:rPr>
              <w:t xml:space="preserve"> in the limit of</w:t>
            </w:r>
            <w:r w:rsidR="00153ABF" w:rsidRPr="00BE22E6">
              <w:rPr>
                <w:rFonts w:ascii="Calibri" w:hAnsi="Calibri" w:cs="Calibri"/>
                <w:color w:val="000000" w:themeColor="text1"/>
                <w:sz w:val="24"/>
                <w:szCs w:val="24"/>
              </w:rPr>
              <w:t xml:space="preserve"> </w:t>
            </w:r>
            <w:r w:rsidR="00F7082D">
              <w:rPr>
                <w:rFonts w:ascii="Calibri" w:hAnsi="Calibri" w:cs="Calibri"/>
                <w:color w:val="000000" w:themeColor="text1"/>
                <w:sz w:val="24"/>
                <w:szCs w:val="24"/>
              </w:rPr>
              <w:t>round</w:t>
            </w:r>
            <w:r w:rsidR="00153ABF" w:rsidRPr="00BE22E6">
              <w:rPr>
                <w:rFonts w:ascii="Calibri" w:hAnsi="Calibri" w:cs="Calibri"/>
                <w:color w:val="000000" w:themeColor="text1"/>
                <w:sz w:val="24"/>
                <w:szCs w:val="24"/>
              </w:rPr>
              <w:t xml:space="preserve"> ticket</w:t>
            </w:r>
            <w:r w:rsidR="00F7082D">
              <w:rPr>
                <w:rFonts w:ascii="Calibri" w:hAnsi="Calibri" w:cs="Calibri"/>
                <w:color w:val="000000" w:themeColor="text1"/>
                <w:sz w:val="24"/>
                <w:szCs w:val="24"/>
              </w:rPr>
              <w:t>s</w:t>
            </w:r>
            <w:r w:rsidR="00153ABF" w:rsidRPr="00BE22E6">
              <w:rPr>
                <w:rFonts w:ascii="Calibri" w:hAnsi="Calibri" w:cs="Calibri"/>
                <w:color w:val="000000" w:themeColor="text1"/>
                <w:sz w:val="24"/>
                <w:szCs w:val="24"/>
              </w:rPr>
              <w:t xml:space="preserve"> in the </w:t>
            </w:r>
            <w:r w:rsidR="00B272EA">
              <w:rPr>
                <w:rFonts w:ascii="Calibri" w:hAnsi="Calibri" w:cs="Calibri"/>
                <w:color w:val="000000" w:themeColor="text1"/>
                <w:sz w:val="24"/>
                <w:szCs w:val="24"/>
              </w:rPr>
              <w:t xml:space="preserve">train </w:t>
            </w:r>
            <w:r w:rsidR="00153ABF" w:rsidRPr="00BE22E6">
              <w:rPr>
                <w:rFonts w:ascii="Calibri" w:hAnsi="Calibri" w:cs="Calibri"/>
                <w:color w:val="000000" w:themeColor="text1"/>
                <w:sz w:val="24"/>
                <w:szCs w:val="24"/>
              </w:rPr>
              <w:t>co</w:t>
            </w:r>
            <w:r w:rsidR="00BE22E6">
              <w:rPr>
                <w:rFonts w:ascii="Calibri" w:hAnsi="Calibri" w:cs="Calibri"/>
                <w:color w:val="000000" w:themeColor="text1"/>
                <w:sz w:val="24"/>
                <w:szCs w:val="24"/>
              </w:rPr>
              <w:t>mpartment</w:t>
            </w:r>
            <w:r w:rsidR="00153ABF" w:rsidRPr="00BE22E6">
              <w:rPr>
                <w:rFonts w:ascii="Calibri" w:hAnsi="Calibri" w:cs="Calibri"/>
                <w:color w:val="000000" w:themeColor="text1"/>
                <w:sz w:val="24"/>
                <w:szCs w:val="24"/>
              </w:rPr>
              <w:t>, 2</w:t>
            </w:r>
            <w:r w:rsidR="00153ABF" w:rsidRPr="00BE22E6">
              <w:rPr>
                <w:rFonts w:ascii="Calibri" w:hAnsi="Calibri" w:cs="Calibri"/>
                <w:color w:val="000000" w:themeColor="text1"/>
                <w:sz w:val="24"/>
                <w:szCs w:val="24"/>
                <w:vertAlign w:val="superscript"/>
              </w:rPr>
              <w:t>nd</w:t>
            </w:r>
            <w:r w:rsidR="00153ABF" w:rsidRPr="00BE22E6">
              <w:rPr>
                <w:rFonts w:ascii="Calibri" w:hAnsi="Calibri" w:cs="Calibri"/>
                <w:color w:val="000000" w:themeColor="text1"/>
                <w:sz w:val="24"/>
                <w:szCs w:val="24"/>
              </w:rPr>
              <w:t xml:space="preserve"> class </w:t>
            </w:r>
            <w:r w:rsidR="0032483B" w:rsidRPr="00BE22E6">
              <w:rPr>
                <w:rFonts w:ascii="Calibri" w:hAnsi="Calibri" w:cs="Calibri"/>
                <w:color w:val="000000" w:themeColor="text1"/>
                <w:sz w:val="24"/>
                <w:szCs w:val="24"/>
              </w:rPr>
              <w:t xml:space="preserve">intercity train, </w:t>
            </w:r>
            <w:r w:rsidR="00153ABF" w:rsidRPr="00BE22E6">
              <w:rPr>
                <w:rFonts w:ascii="Calibri" w:hAnsi="Calibri" w:cs="Calibri"/>
                <w:color w:val="000000" w:themeColor="text1"/>
                <w:sz w:val="24"/>
                <w:szCs w:val="24"/>
              </w:rPr>
              <w:t>bus</w:t>
            </w:r>
            <w:r w:rsidR="0032483B" w:rsidRPr="00BE22E6">
              <w:rPr>
                <w:rFonts w:ascii="Calibri" w:hAnsi="Calibri" w:cs="Calibri"/>
                <w:color w:val="000000" w:themeColor="text1"/>
                <w:sz w:val="24"/>
                <w:szCs w:val="24"/>
              </w:rPr>
              <w:t xml:space="preserve"> tickets</w:t>
            </w:r>
            <w:r w:rsidR="00153ABF" w:rsidRPr="00BE22E6">
              <w:rPr>
                <w:rFonts w:ascii="Calibri" w:hAnsi="Calibri" w:cs="Calibri"/>
                <w:color w:val="000000" w:themeColor="text1"/>
                <w:sz w:val="24"/>
                <w:szCs w:val="24"/>
              </w:rPr>
              <w:t xml:space="preserve"> and </w:t>
            </w:r>
            <w:r w:rsidR="00E06DD9" w:rsidRPr="00BE22E6">
              <w:rPr>
                <w:rFonts w:ascii="Calibri" w:hAnsi="Calibri" w:cs="Calibri"/>
                <w:color w:val="000000" w:themeColor="text1"/>
                <w:sz w:val="24"/>
                <w:szCs w:val="24"/>
                <w:lang w:val="en"/>
              </w:rPr>
              <w:t>checks for fuel according to the rate of 10 liters per 100 km maximum</w:t>
            </w:r>
            <w:r w:rsidR="00421049">
              <w:rPr>
                <w:rFonts w:ascii="Calibri" w:hAnsi="Calibri" w:cs="Calibri"/>
                <w:color w:val="000000" w:themeColor="text1"/>
                <w:sz w:val="24"/>
                <w:szCs w:val="24"/>
                <w:lang w:val="uk-UA"/>
              </w:rPr>
              <w:t>.</w:t>
            </w:r>
            <w:r w:rsidR="0032483B" w:rsidRPr="00BE22E6" w:rsidDel="0032483B">
              <w:rPr>
                <w:rFonts w:ascii="Calibri" w:hAnsi="Calibri" w:cs="Calibri"/>
                <w:color w:val="000000" w:themeColor="text1"/>
                <w:sz w:val="24"/>
                <w:szCs w:val="24"/>
              </w:rPr>
              <w:t xml:space="preserve"> </w:t>
            </w:r>
            <w:proofErr w:type="spellStart"/>
            <w:r w:rsidR="00B77363" w:rsidRPr="004C0B49">
              <w:rPr>
                <w:rFonts w:ascii="Calibri" w:hAnsi="Calibri" w:cs="Calibri"/>
                <w:color w:val="000000" w:themeColor="text1"/>
                <w:sz w:val="24"/>
                <w:szCs w:val="24"/>
                <w:lang w:val="uk-UA"/>
              </w:rPr>
              <w:t>Estimated</w:t>
            </w:r>
            <w:proofErr w:type="spellEnd"/>
            <w:r w:rsidR="00B77363" w:rsidRPr="004C0B49">
              <w:rPr>
                <w:rFonts w:ascii="Calibri" w:hAnsi="Calibri" w:cs="Calibri"/>
                <w:color w:val="000000" w:themeColor="text1"/>
                <w:sz w:val="24"/>
                <w:szCs w:val="24"/>
                <w:lang w:val="uk-UA"/>
              </w:rPr>
              <w:t xml:space="preserve"> </w:t>
            </w:r>
            <w:proofErr w:type="spellStart"/>
            <w:r w:rsidR="00B77363" w:rsidRPr="004C0B49">
              <w:rPr>
                <w:rFonts w:ascii="Calibri" w:hAnsi="Calibri" w:cs="Calibri"/>
                <w:color w:val="000000" w:themeColor="text1"/>
                <w:sz w:val="24"/>
                <w:szCs w:val="24"/>
                <w:lang w:val="uk-UA"/>
              </w:rPr>
              <w:t>reimbursement</w:t>
            </w:r>
            <w:proofErr w:type="spellEnd"/>
            <w:r w:rsidR="00B77363" w:rsidRPr="004C0B49">
              <w:rPr>
                <w:rFonts w:ascii="Calibri" w:hAnsi="Calibri" w:cs="Calibri"/>
                <w:color w:val="000000" w:themeColor="text1"/>
                <w:sz w:val="24"/>
                <w:szCs w:val="24"/>
                <w:lang w:val="uk-UA"/>
              </w:rPr>
              <w:t xml:space="preserve"> </w:t>
            </w:r>
            <w:proofErr w:type="spellStart"/>
            <w:r w:rsidR="00B77363" w:rsidRPr="004C0B49">
              <w:rPr>
                <w:rFonts w:ascii="Calibri" w:hAnsi="Calibri" w:cs="Calibri"/>
                <w:color w:val="000000" w:themeColor="text1"/>
                <w:sz w:val="24"/>
                <w:szCs w:val="24"/>
                <w:lang w:val="uk-UA"/>
              </w:rPr>
              <w:t>amount</w:t>
            </w:r>
            <w:proofErr w:type="spellEnd"/>
            <w:r w:rsidR="00B77363" w:rsidRPr="004C0B49">
              <w:rPr>
                <w:rFonts w:ascii="Calibri" w:hAnsi="Calibri" w:cs="Calibri"/>
                <w:color w:val="000000" w:themeColor="text1"/>
                <w:sz w:val="24"/>
                <w:szCs w:val="24"/>
                <w:lang w:val="uk-UA"/>
              </w:rPr>
              <w:t xml:space="preserve"> </w:t>
            </w:r>
            <w:proofErr w:type="spellStart"/>
            <w:r w:rsidR="00B77363" w:rsidRPr="004C0B49">
              <w:rPr>
                <w:rFonts w:ascii="Calibri" w:hAnsi="Calibri" w:cs="Calibri"/>
                <w:color w:val="000000" w:themeColor="text1"/>
                <w:sz w:val="24"/>
                <w:szCs w:val="24"/>
                <w:lang w:val="uk-UA"/>
              </w:rPr>
              <w:t>per</w:t>
            </w:r>
            <w:proofErr w:type="spellEnd"/>
            <w:r w:rsidR="00B77363" w:rsidRPr="004C0B49">
              <w:rPr>
                <w:rFonts w:ascii="Calibri" w:hAnsi="Calibri" w:cs="Calibri"/>
                <w:color w:val="000000" w:themeColor="text1"/>
                <w:sz w:val="24"/>
                <w:szCs w:val="24"/>
                <w:lang w:val="uk-UA"/>
              </w:rPr>
              <w:t xml:space="preserve"> </w:t>
            </w:r>
            <w:proofErr w:type="spellStart"/>
            <w:r w:rsidR="00B77363" w:rsidRPr="004C0B49">
              <w:rPr>
                <w:rFonts w:ascii="Calibri" w:hAnsi="Calibri" w:cs="Calibri"/>
                <w:color w:val="000000" w:themeColor="text1"/>
                <w:sz w:val="24"/>
                <w:szCs w:val="24"/>
                <w:lang w:val="uk-UA"/>
              </w:rPr>
              <w:t>participant</w:t>
            </w:r>
            <w:proofErr w:type="spellEnd"/>
            <w:r w:rsidR="004C0B49" w:rsidRPr="004C0B49">
              <w:rPr>
                <w:rFonts w:ascii="Calibri" w:hAnsi="Calibri" w:cs="Calibri"/>
                <w:color w:val="000000" w:themeColor="text1"/>
                <w:sz w:val="24"/>
                <w:szCs w:val="24"/>
              </w:rPr>
              <w:t xml:space="preserve"> </w:t>
            </w:r>
            <w:proofErr w:type="spellStart"/>
            <w:r w:rsidR="00B77363" w:rsidRPr="004C0B49">
              <w:rPr>
                <w:rFonts w:ascii="Calibri" w:hAnsi="Calibri" w:cs="Calibri"/>
                <w:color w:val="000000" w:themeColor="text1"/>
                <w:sz w:val="24"/>
                <w:szCs w:val="24"/>
                <w:lang w:val="uk-UA"/>
              </w:rPr>
              <w:t>is</w:t>
            </w:r>
            <w:proofErr w:type="spellEnd"/>
            <w:r w:rsidR="00B77363" w:rsidRPr="004C0B49">
              <w:rPr>
                <w:rFonts w:ascii="Calibri" w:hAnsi="Calibri" w:cs="Calibri"/>
                <w:color w:val="000000" w:themeColor="text1"/>
                <w:sz w:val="24"/>
                <w:szCs w:val="24"/>
                <w:lang w:val="uk-UA"/>
              </w:rPr>
              <w:t xml:space="preserve"> </w:t>
            </w:r>
            <w:r w:rsidR="00CD61B2">
              <w:rPr>
                <w:rFonts w:ascii="Calibri" w:hAnsi="Calibri" w:cs="Calibri"/>
                <w:color w:val="000000" w:themeColor="text1"/>
                <w:sz w:val="24"/>
                <w:szCs w:val="24"/>
                <w:lang w:val="en-US"/>
              </w:rPr>
              <w:t>5</w:t>
            </w:r>
            <w:r w:rsidR="008C53C1">
              <w:rPr>
                <w:rFonts w:ascii="Calibri" w:hAnsi="Calibri" w:cs="Calibri"/>
                <w:color w:val="000000" w:themeColor="text1"/>
                <w:sz w:val="24"/>
                <w:szCs w:val="24"/>
                <w:lang w:val="en-US"/>
              </w:rPr>
              <w:t>00</w:t>
            </w:r>
            <w:r w:rsidR="008C53C1">
              <w:rPr>
                <w:rFonts w:ascii="Calibri" w:hAnsi="Calibri" w:cs="Calibri"/>
                <w:color w:val="000000" w:themeColor="text1"/>
                <w:sz w:val="24"/>
                <w:szCs w:val="24"/>
                <w:lang w:val="uk-UA"/>
              </w:rPr>
              <w:t xml:space="preserve"> </w:t>
            </w:r>
            <w:r w:rsidR="008C53C1">
              <w:rPr>
                <w:rFonts w:ascii="Calibri" w:hAnsi="Calibri" w:cs="Calibri"/>
                <w:color w:val="000000" w:themeColor="text1"/>
                <w:sz w:val="24"/>
                <w:szCs w:val="24"/>
                <w:lang w:val="en-US"/>
              </w:rPr>
              <w:t>UAH</w:t>
            </w:r>
            <w:r w:rsidR="00F7082D">
              <w:rPr>
                <w:rFonts w:ascii="Calibri" w:hAnsi="Calibri" w:cs="Calibri"/>
                <w:color w:val="000000" w:themeColor="text1"/>
                <w:sz w:val="24"/>
                <w:szCs w:val="24"/>
                <w:lang w:val="en-US"/>
              </w:rPr>
              <w:t xml:space="preserve"> per round trip</w:t>
            </w:r>
            <w:r w:rsidR="00153ABF" w:rsidRPr="000240A5">
              <w:rPr>
                <w:rFonts w:ascii="Calibri" w:hAnsi="Calibri" w:cs="Calibri"/>
                <w:color w:val="000000" w:themeColor="text1"/>
                <w:sz w:val="24"/>
                <w:szCs w:val="24"/>
                <w:lang w:val="en-US"/>
              </w:rPr>
              <w:t>.</w:t>
            </w:r>
          </w:p>
          <w:p w:rsidR="00A97B7C" w:rsidRPr="00A97B7C" w:rsidRDefault="00A97B7C" w:rsidP="00B77363">
            <w:pPr>
              <w:jc w:val="both"/>
              <w:rPr>
                <w:rFonts w:ascii="Calibri" w:hAnsi="Calibri" w:cs="Calibri"/>
                <w:color w:val="000000" w:themeColor="text1"/>
                <w:sz w:val="24"/>
                <w:szCs w:val="24"/>
                <w:lang w:val="uk-UA"/>
              </w:rPr>
            </w:pPr>
          </w:p>
          <w:p w:rsidR="00C50A28" w:rsidRDefault="00C50A28" w:rsidP="00255057">
            <w:pPr>
              <w:jc w:val="both"/>
              <w:rPr>
                <w:rFonts w:ascii="Calibri" w:hAnsi="Calibri" w:cs="Calibri"/>
                <w:color w:val="000000" w:themeColor="text1"/>
                <w:sz w:val="24"/>
                <w:szCs w:val="24"/>
                <w:lang w:val="en-US"/>
              </w:rPr>
            </w:pPr>
            <w:r w:rsidRPr="00A874FA">
              <w:rPr>
                <w:rFonts w:ascii="Calibri" w:hAnsi="Calibri" w:cs="Calibri"/>
                <w:b/>
                <w:color w:val="000000" w:themeColor="text1"/>
                <w:sz w:val="24"/>
                <w:szCs w:val="24"/>
                <w:lang w:val="en-US"/>
              </w:rPr>
              <w:t>Important</w:t>
            </w:r>
            <w:r w:rsidRPr="00A874FA">
              <w:rPr>
                <w:rFonts w:ascii="Calibri" w:hAnsi="Calibri" w:cs="Calibri"/>
                <w:color w:val="000000" w:themeColor="text1"/>
                <w:sz w:val="24"/>
                <w:szCs w:val="24"/>
                <w:lang w:val="en-US"/>
              </w:rPr>
              <w:t xml:space="preserve">: </w:t>
            </w:r>
            <w:r w:rsidR="00356672">
              <w:rPr>
                <w:rFonts w:ascii="Calibri" w:hAnsi="Calibri" w:cs="Calibri"/>
                <w:color w:val="000000" w:themeColor="text1"/>
                <w:sz w:val="24"/>
                <w:szCs w:val="24"/>
                <w:lang w:val="en-US"/>
              </w:rPr>
              <w:t>Operating f</w:t>
            </w:r>
            <w:r w:rsidRPr="00A874FA">
              <w:rPr>
                <w:rFonts w:ascii="Calibri" w:hAnsi="Calibri" w:cs="Calibri"/>
                <w:color w:val="000000" w:themeColor="text1"/>
                <w:sz w:val="24"/>
                <w:szCs w:val="24"/>
                <w:lang w:val="en-US"/>
              </w:rPr>
              <w:t xml:space="preserve">ee for </w:t>
            </w:r>
            <w:r w:rsidR="00356672">
              <w:rPr>
                <w:rFonts w:ascii="Calibri" w:hAnsi="Calibri" w:cs="Calibri"/>
                <w:color w:val="000000" w:themeColor="text1"/>
                <w:sz w:val="24"/>
                <w:szCs w:val="24"/>
                <w:lang w:val="en-US"/>
              </w:rPr>
              <w:t xml:space="preserve">the </w:t>
            </w:r>
            <w:r w:rsidRPr="00A874FA">
              <w:rPr>
                <w:rFonts w:ascii="Calibri" w:hAnsi="Calibri" w:cs="Calibri"/>
                <w:color w:val="000000" w:themeColor="text1"/>
                <w:sz w:val="24"/>
                <w:szCs w:val="24"/>
                <w:lang w:val="en-US"/>
              </w:rPr>
              <w:t>transport cost cash reimbursement</w:t>
            </w:r>
            <w:r w:rsidRPr="00A874FA">
              <w:rPr>
                <w:rFonts w:ascii="Calibri" w:hAnsi="Calibri" w:cs="Calibri"/>
                <w:color w:val="000000" w:themeColor="text1"/>
                <w:sz w:val="24"/>
                <w:szCs w:val="24"/>
                <w:lang w:val="uk-UA"/>
              </w:rPr>
              <w:t xml:space="preserve"> (</w:t>
            </w:r>
            <w:r w:rsidRPr="00A874FA">
              <w:rPr>
                <w:rFonts w:ascii="Calibri" w:hAnsi="Calibri" w:cs="Calibri"/>
                <w:color w:val="000000" w:themeColor="text1"/>
                <w:sz w:val="24"/>
                <w:szCs w:val="24"/>
                <w:lang w:val="en-US"/>
              </w:rPr>
              <w:t xml:space="preserve">if any to be incurred) should not exceed 20% and should be added in the </w:t>
            </w:r>
            <w:r w:rsidRPr="00A874FA">
              <w:rPr>
                <w:rFonts w:ascii="Calibri" w:hAnsi="Calibri" w:cs="Calibri"/>
                <w:i/>
                <w:color w:val="000000" w:themeColor="text1"/>
                <w:sz w:val="24"/>
                <w:szCs w:val="24"/>
                <w:lang w:val="en-US"/>
              </w:rPr>
              <w:t>Provisional Budget Template</w:t>
            </w:r>
            <w:r w:rsidRPr="00A874FA">
              <w:rPr>
                <w:rFonts w:ascii="Calibri" w:hAnsi="Calibri" w:cs="Calibri"/>
                <w:color w:val="000000" w:themeColor="text1"/>
                <w:sz w:val="24"/>
                <w:szCs w:val="24"/>
                <w:lang w:val="en-US"/>
              </w:rPr>
              <w:t xml:space="preserve"> document as a separate line. If this expense </w:t>
            </w:r>
            <w:r>
              <w:rPr>
                <w:rFonts w:ascii="Calibri" w:hAnsi="Calibri" w:cs="Calibri"/>
                <w:color w:val="000000" w:themeColor="text1"/>
                <w:sz w:val="24"/>
                <w:szCs w:val="24"/>
                <w:lang w:val="en-US"/>
              </w:rPr>
              <w:t>was</w:t>
            </w:r>
            <w:r w:rsidRPr="00A874FA">
              <w:rPr>
                <w:rFonts w:ascii="Calibri" w:hAnsi="Calibri" w:cs="Calibri"/>
                <w:color w:val="000000" w:themeColor="text1"/>
                <w:sz w:val="24"/>
                <w:szCs w:val="24"/>
                <w:lang w:val="en-US"/>
              </w:rPr>
              <w:t xml:space="preserve"> not foreseen in Service Provider’ Tender bid and actually incurred, no further claims should be accepted by Project at the stage of final payment. </w:t>
            </w:r>
          </w:p>
          <w:p w:rsidR="00C50A28" w:rsidRPr="00A874FA" w:rsidRDefault="00C50A28" w:rsidP="00255057">
            <w:pPr>
              <w:jc w:val="both"/>
              <w:rPr>
                <w:rFonts w:ascii="Calibri" w:hAnsi="Calibri" w:cs="Calibri"/>
                <w:color w:val="000000" w:themeColor="text1"/>
                <w:sz w:val="24"/>
                <w:szCs w:val="24"/>
                <w:lang w:val="en-US"/>
              </w:rPr>
            </w:pPr>
          </w:p>
          <w:p w:rsidR="00C50A28" w:rsidRPr="00E76D7D" w:rsidRDefault="00C50A28" w:rsidP="00255057">
            <w:pPr>
              <w:pStyle w:val="ListParagraph"/>
              <w:numPr>
                <w:ilvl w:val="0"/>
                <w:numId w:val="15"/>
              </w:numPr>
              <w:jc w:val="both"/>
              <w:rPr>
                <w:rFonts w:ascii="Calibri" w:hAnsi="Calibri" w:cs="Calibri"/>
                <w:color w:val="000000" w:themeColor="text1"/>
                <w:sz w:val="24"/>
                <w:szCs w:val="24"/>
              </w:rPr>
            </w:pPr>
            <w:r w:rsidRPr="00EF761E">
              <w:rPr>
                <w:rFonts w:ascii="Calibri" w:hAnsi="Calibri" w:cs="Calibri"/>
                <w:b/>
                <w:color w:val="000000" w:themeColor="text1"/>
                <w:sz w:val="24"/>
                <w:szCs w:val="24"/>
              </w:rPr>
              <w:t>Conference support</w:t>
            </w:r>
          </w:p>
          <w:p w:rsidR="00E76D7D" w:rsidRPr="00EF761E" w:rsidRDefault="00E76D7D" w:rsidP="00E76D7D">
            <w:pPr>
              <w:pStyle w:val="ListParagraph"/>
              <w:jc w:val="both"/>
              <w:rPr>
                <w:rFonts w:ascii="Calibri" w:hAnsi="Calibri" w:cs="Calibri"/>
                <w:color w:val="000000" w:themeColor="text1"/>
                <w:sz w:val="24"/>
                <w:szCs w:val="24"/>
              </w:rPr>
            </w:pPr>
          </w:p>
          <w:p w:rsidR="00E76D7D" w:rsidRDefault="00E76D7D" w:rsidP="00E76D7D">
            <w:pPr>
              <w:jc w:val="both"/>
              <w:rPr>
                <w:rFonts w:ascii="Calibri" w:hAnsi="Calibri" w:cs="Calibri"/>
                <w:color w:val="000000" w:themeColor="text1"/>
                <w:sz w:val="24"/>
                <w:szCs w:val="24"/>
                <w:lang w:val="en-US"/>
              </w:rPr>
            </w:pPr>
            <w:r w:rsidRPr="00A874FA">
              <w:rPr>
                <w:rFonts w:ascii="Calibri" w:hAnsi="Calibri" w:cs="Calibri"/>
                <w:color w:val="000000" w:themeColor="text1"/>
                <w:sz w:val="24"/>
                <w:szCs w:val="24"/>
                <w:lang w:val="en-US"/>
              </w:rPr>
              <w:t xml:space="preserve">Service Provider is expected </w:t>
            </w:r>
            <w:r w:rsidR="00B272EA">
              <w:rPr>
                <w:rFonts w:ascii="Calibri" w:hAnsi="Calibri" w:cs="Calibri"/>
                <w:color w:val="000000" w:themeColor="text1"/>
                <w:sz w:val="24"/>
                <w:szCs w:val="24"/>
                <w:lang w:val="en-US"/>
              </w:rPr>
              <w:t>to arrange the delivery of all P</w:t>
            </w:r>
            <w:r w:rsidRPr="00A874FA">
              <w:rPr>
                <w:rFonts w:ascii="Calibri" w:hAnsi="Calibri" w:cs="Calibri"/>
                <w:color w:val="000000" w:themeColor="text1"/>
                <w:sz w:val="24"/>
                <w:szCs w:val="24"/>
                <w:lang w:val="en-US"/>
              </w:rPr>
              <w:t xml:space="preserve">roject materials from Council of Europe Office (8, </w:t>
            </w:r>
            <w:proofErr w:type="spellStart"/>
            <w:r w:rsidRPr="00A874FA">
              <w:rPr>
                <w:rFonts w:ascii="Calibri" w:hAnsi="Calibri" w:cs="Calibri"/>
                <w:color w:val="000000" w:themeColor="text1"/>
                <w:sz w:val="24"/>
                <w:szCs w:val="24"/>
                <w:lang w:val="en-US"/>
              </w:rPr>
              <w:t>Illinska</w:t>
            </w:r>
            <w:proofErr w:type="spellEnd"/>
            <w:r w:rsidRPr="00A874FA">
              <w:rPr>
                <w:rFonts w:ascii="Calibri" w:hAnsi="Calibri" w:cs="Calibri"/>
                <w:color w:val="000000" w:themeColor="text1"/>
                <w:sz w:val="24"/>
                <w:szCs w:val="24"/>
                <w:lang w:val="en-US"/>
              </w:rPr>
              <w:t xml:space="preserve"> Str.</w:t>
            </w:r>
            <w:r w:rsidR="00B272EA">
              <w:rPr>
                <w:rFonts w:ascii="Calibri" w:hAnsi="Calibri" w:cs="Calibri"/>
                <w:color w:val="000000" w:themeColor="text1"/>
                <w:sz w:val="24"/>
                <w:szCs w:val="24"/>
                <w:lang w:val="en-US"/>
              </w:rPr>
              <w:t>, Kyiv</w:t>
            </w:r>
            <w:r w:rsidRPr="00A874FA">
              <w:rPr>
                <w:rFonts w:ascii="Calibri" w:hAnsi="Calibri" w:cs="Calibri"/>
                <w:color w:val="000000" w:themeColor="text1"/>
                <w:sz w:val="24"/>
                <w:szCs w:val="24"/>
                <w:lang w:val="en-US"/>
              </w:rPr>
              <w:t xml:space="preserve">) to </w:t>
            </w:r>
            <w:r w:rsidR="00354DAE">
              <w:rPr>
                <w:rFonts w:ascii="Calibri" w:hAnsi="Calibri" w:cs="Calibri"/>
                <w:color w:val="000000" w:themeColor="text1"/>
                <w:sz w:val="24"/>
                <w:szCs w:val="24"/>
                <w:lang w:val="en-US"/>
              </w:rPr>
              <w:t xml:space="preserve">the </w:t>
            </w:r>
            <w:r w:rsidRPr="00A874FA">
              <w:rPr>
                <w:rFonts w:ascii="Calibri" w:hAnsi="Calibri" w:cs="Calibri"/>
                <w:color w:val="000000" w:themeColor="text1"/>
                <w:sz w:val="24"/>
                <w:szCs w:val="24"/>
                <w:lang w:val="en-US"/>
              </w:rPr>
              <w:t xml:space="preserve">venue and back. </w:t>
            </w:r>
          </w:p>
          <w:p w:rsidR="00E76D7D" w:rsidRPr="00A874FA" w:rsidRDefault="00E76D7D" w:rsidP="00E76D7D">
            <w:pPr>
              <w:jc w:val="both"/>
              <w:rPr>
                <w:rFonts w:ascii="Calibri" w:hAnsi="Calibri" w:cs="Calibri"/>
                <w:color w:val="000000" w:themeColor="text1"/>
                <w:sz w:val="24"/>
                <w:szCs w:val="24"/>
                <w:lang w:val="en-US"/>
              </w:rPr>
            </w:pPr>
          </w:p>
          <w:p w:rsidR="00AE47E8" w:rsidRDefault="00C50A28" w:rsidP="00255057">
            <w:pPr>
              <w:jc w:val="both"/>
              <w:rPr>
                <w:rFonts w:ascii="Calibri" w:hAnsi="Calibri" w:cs="Calibri"/>
                <w:color w:val="000000" w:themeColor="text1"/>
                <w:sz w:val="24"/>
                <w:szCs w:val="24"/>
                <w:lang w:val="uk-UA"/>
              </w:rPr>
            </w:pPr>
            <w:r w:rsidRPr="00A874FA">
              <w:rPr>
                <w:rFonts w:ascii="Calibri" w:hAnsi="Calibri" w:cs="Calibri"/>
                <w:color w:val="000000" w:themeColor="text1"/>
                <w:sz w:val="24"/>
                <w:szCs w:val="24"/>
              </w:rPr>
              <w:t>Service provider sh</w:t>
            </w:r>
            <w:r>
              <w:rPr>
                <w:rFonts w:ascii="Calibri" w:hAnsi="Calibri" w:cs="Calibri"/>
                <w:color w:val="000000" w:themeColor="text1"/>
                <w:sz w:val="24"/>
                <w:szCs w:val="24"/>
              </w:rPr>
              <w:t>all</w:t>
            </w:r>
            <w:r w:rsidRPr="00A874FA">
              <w:rPr>
                <w:rFonts w:ascii="Calibri" w:hAnsi="Calibri" w:cs="Calibri"/>
                <w:color w:val="000000" w:themeColor="text1"/>
                <w:sz w:val="24"/>
                <w:szCs w:val="24"/>
              </w:rPr>
              <w:t xml:space="preserve"> ensure presence of </w:t>
            </w:r>
            <w:r>
              <w:rPr>
                <w:rFonts w:ascii="Calibri" w:hAnsi="Calibri" w:cs="Calibri"/>
                <w:color w:val="000000" w:themeColor="text1"/>
                <w:sz w:val="24"/>
                <w:szCs w:val="24"/>
              </w:rPr>
              <w:t>1-2</w:t>
            </w:r>
            <w:r w:rsidRPr="00A874FA">
              <w:rPr>
                <w:rFonts w:ascii="Calibri" w:hAnsi="Calibri" w:cs="Calibri"/>
                <w:color w:val="000000" w:themeColor="text1"/>
                <w:sz w:val="24"/>
                <w:szCs w:val="24"/>
              </w:rPr>
              <w:t xml:space="preserve"> conference managers </w:t>
            </w:r>
            <w:proofErr w:type="gramStart"/>
            <w:r w:rsidRPr="00A874FA">
              <w:rPr>
                <w:rFonts w:ascii="Calibri" w:hAnsi="Calibri" w:cs="Calibri"/>
                <w:color w:val="000000" w:themeColor="text1"/>
                <w:sz w:val="24"/>
                <w:szCs w:val="24"/>
              </w:rPr>
              <w:t xml:space="preserve">during </w:t>
            </w:r>
            <w:r>
              <w:rPr>
                <w:rFonts w:ascii="Calibri" w:hAnsi="Calibri" w:cs="Calibri"/>
                <w:color w:val="000000" w:themeColor="text1"/>
                <w:sz w:val="24"/>
                <w:szCs w:val="24"/>
              </w:rPr>
              <w:t>each training</w:t>
            </w:r>
            <w:proofErr w:type="gramEnd"/>
            <w:r w:rsidRPr="00A874FA">
              <w:rPr>
                <w:rFonts w:ascii="Calibri" w:hAnsi="Calibri" w:cs="Calibri"/>
                <w:color w:val="000000" w:themeColor="text1"/>
                <w:sz w:val="24"/>
                <w:szCs w:val="24"/>
              </w:rPr>
              <w:t>.</w:t>
            </w:r>
            <w:r w:rsidR="00421049">
              <w:rPr>
                <w:rFonts w:ascii="Calibri" w:hAnsi="Calibri" w:cs="Calibri"/>
                <w:color w:val="000000" w:themeColor="text1"/>
                <w:sz w:val="24"/>
                <w:szCs w:val="24"/>
              </w:rPr>
              <w:t xml:space="preserve"> </w:t>
            </w:r>
            <w:r w:rsidR="00AE47E8" w:rsidRPr="008C53C1">
              <w:rPr>
                <w:rFonts w:ascii="Calibri" w:hAnsi="Calibri" w:cs="Calibri"/>
                <w:color w:val="000000" w:themeColor="text1"/>
                <w:sz w:val="24"/>
                <w:szCs w:val="24"/>
              </w:rPr>
              <w:t xml:space="preserve">The service provider has to provide </w:t>
            </w:r>
            <w:r w:rsidR="00B272EA">
              <w:rPr>
                <w:rFonts w:ascii="Calibri" w:hAnsi="Calibri" w:cs="Calibri"/>
                <w:color w:val="000000" w:themeColor="text1"/>
                <w:sz w:val="24"/>
                <w:szCs w:val="24"/>
              </w:rPr>
              <w:t xml:space="preserve">a </w:t>
            </w:r>
            <w:r w:rsidR="00AE47E8" w:rsidRPr="008C53C1">
              <w:rPr>
                <w:rFonts w:ascii="Calibri" w:hAnsi="Calibri" w:cs="Calibri"/>
                <w:color w:val="000000" w:themeColor="text1"/>
                <w:sz w:val="24"/>
                <w:szCs w:val="24"/>
              </w:rPr>
              <w:t>person for contacting participant</w:t>
            </w:r>
            <w:r w:rsidR="00AE47E8" w:rsidRPr="008C53C1">
              <w:rPr>
                <w:rFonts w:ascii="Calibri" w:hAnsi="Calibri" w:cs="Calibri"/>
                <w:color w:val="000000" w:themeColor="text1"/>
                <w:sz w:val="24"/>
                <w:szCs w:val="24"/>
                <w:lang w:val="en-US"/>
              </w:rPr>
              <w:t>s</w:t>
            </w:r>
            <w:r w:rsidR="00AE47E8" w:rsidRPr="008C53C1">
              <w:rPr>
                <w:rFonts w:ascii="Calibri" w:hAnsi="Calibri" w:cs="Calibri"/>
                <w:color w:val="000000" w:themeColor="text1"/>
                <w:sz w:val="24"/>
                <w:szCs w:val="24"/>
              </w:rPr>
              <w:t xml:space="preserve"> concerning training information</w:t>
            </w:r>
            <w:r w:rsidR="00AE47E8" w:rsidRPr="008C53C1">
              <w:rPr>
                <w:rFonts w:ascii="Calibri" w:hAnsi="Calibri" w:cs="Calibri"/>
                <w:color w:val="000000" w:themeColor="text1"/>
                <w:sz w:val="24"/>
                <w:szCs w:val="24"/>
                <w:lang w:val="uk-UA"/>
              </w:rPr>
              <w:t>.</w:t>
            </w:r>
          </w:p>
          <w:p w:rsidR="00AE47E8" w:rsidRDefault="00AE47E8" w:rsidP="00255057">
            <w:pPr>
              <w:jc w:val="both"/>
              <w:rPr>
                <w:rFonts w:ascii="Calibri" w:hAnsi="Calibri" w:cs="Calibri"/>
                <w:color w:val="000000" w:themeColor="text1"/>
                <w:sz w:val="24"/>
                <w:szCs w:val="24"/>
                <w:lang w:val="uk-UA"/>
              </w:rPr>
            </w:pPr>
          </w:p>
          <w:p w:rsidR="00C50A28" w:rsidRDefault="00421049" w:rsidP="00255057">
            <w:pPr>
              <w:jc w:val="both"/>
              <w:rPr>
                <w:rFonts w:ascii="Calibri" w:hAnsi="Calibri" w:cs="Calibri"/>
                <w:color w:val="000000" w:themeColor="text1"/>
                <w:sz w:val="24"/>
                <w:szCs w:val="24"/>
                <w:lang w:val="uk-UA"/>
              </w:rPr>
            </w:pPr>
            <w:r>
              <w:rPr>
                <w:rFonts w:ascii="Calibri" w:hAnsi="Calibri" w:cs="Calibri"/>
                <w:color w:val="000000" w:themeColor="text1"/>
                <w:sz w:val="24"/>
                <w:szCs w:val="24"/>
              </w:rPr>
              <w:t xml:space="preserve">Registration shall be conducted </w:t>
            </w:r>
            <w:proofErr w:type="gramStart"/>
            <w:r>
              <w:rPr>
                <w:rFonts w:ascii="Calibri" w:hAnsi="Calibri" w:cs="Calibri"/>
                <w:color w:val="000000" w:themeColor="text1"/>
                <w:sz w:val="24"/>
                <w:szCs w:val="24"/>
              </w:rPr>
              <w:t>during each training</w:t>
            </w:r>
            <w:proofErr w:type="gramEnd"/>
            <w:r>
              <w:rPr>
                <w:rFonts w:ascii="Calibri" w:hAnsi="Calibri" w:cs="Calibri"/>
                <w:color w:val="000000" w:themeColor="text1"/>
                <w:sz w:val="24"/>
                <w:szCs w:val="24"/>
              </w:rPr>
              <w:t>.</w:t>
            </w:r>
          </w:p>
          <w:p w:rsidR="00AE47E8" w:rsidRPr="00AE47E8" w:rsidRDefault="00AE47E8" w:rsidP="00255057">
            <w:pPr>
              <w:jc w:val="both"/>
              <w:rPr>
                <w:rFonts w:ascii="Calibri" w:hAnsi="Calibri" w:cs="Calibri"/>
                <w:color w:val="000000" w:themeColor="text1"/>
                <w:sz w:val="24"/>
                <w:szCs w:val="24"/>
                <w:lang w:val="uk-UA"/>
              </w:rPr>
            </w:pPr>
          </w:p>
          <w:p w:rsidR="00C50A28" w:rsidRDefault="00C50A28" w:rsidP="00255057">
            <w:pPr>
              <w:jc w:val="both"/>
              <w:rPr>
                <w:rFonts w:ascii="Calibri" w:hAnsi="Calibri" w:cs="Calibri"/>
                <w:color w:val="000000" w:themeColor="text1"/>
                <w:sz w:val="24"/>
                <w:szCs w:val="24"/>
              </w:rPr>
            </w:pPr>
            <w:r w:rsidRPr="00A874FA">
              <w:rPr>
                <w:rFonts w:ascii="Calibri" w:hAnsi="Calibri" w:cs="Calibri"/>
                <w:color w:val="000000" w:themeColor="text1"/>
                <w:sz w:val="24"/>
                <w:szCs w:val="24"/>
              </w:rPr>
              <w:t xml:space="preserve">Service Provider representatives - </w:t>
            </w:r>
            <w:r w:rsidR="008C5281">
              <w:rPr>
                <w:rFonts w:ascii="Calibri" w:hAnsi="Calibri" w:cs="Calibri"/>
                <w:color w:val="000000" w:themeColor="text1"/>
                <w:sz w:val="24"/>
                <w:szCs w:val="24"/>
              </w:rPr>
              <w:t>c</w:t>
            </w:r>
            <w:r w:rsidRPr="00A874FA">
              <w:rPr>
                <w:rFonts w:ascii="Calibri" w:hAnsi="Calibri" w:cs="Calibri"/>
                <w:color w:val="000000" w:themeColor="text1"/>
                <w:sz w:val="24"/>
                <w:szCs w:val="24"/>
              </w:rPr>
              <w:t xml:space="preserve">onference managers </w:t>
            </w:r>
            <w:r>
              <w:rPr>
                <w:rFonts w:ascii="Calibri" w:hAnsi="Calibri" w:cs="Calibri"/>
                <w:color w:val="000000" w:themeColor="text1"/>
                <w:sz w:val="24"/>
                <w:szCs w:val="24"/>
              </w:rPr>
              <w:t>are expected to</w:t>
            </w:r>
            <w:r w:rsidRPr="00A874FA">
              <w:rPr>
                <w:rFonts w:ascii="Calibri" w:hAnsi="Calibri" w:cs="Calibri"/>
                <w:color w:val="000000" w:themeColor="text1"/>
                <w:sz w:val="24"/>
                <w:szCs w:val="24"/>
              </w:rPr>
              <w:t xml:space="preserve"> be dressed appropriately (business style) and be available on site during whole duration of event. They will be responsible for arranging</w:t>
            </w:r>
            <w:r>
              <w:rPr>
                <w:rFonts w:ascii="Calibri" w:hAnsi="Calibri" w:cs="Calibri"/>
                <w:color w:val="000000" w:themeColor="text1"/>
                <w:sz w:val="24"/>
                <w:szCs w:val="24"/>
              </w:rPr>
              <w:t xml:space="preserve"> </w:t>
            </w:r>
            <w:r w:rsidRPr="00A874FA">
              <w:rPr>
                <w:rFonts w:ascii="Calibri" w:hAnsi="Calibri" w:cs="Calibri"/>
                <w:color w:val="000000" w:themeColor="text1"/>
                <w:sz w:val="24"/>
                <w:szCs w:val="24"/>
              </w:rPr>
              <w:t>participants’ registration, distr</w:t>
            </w:r>
            <w:r>
              <w:rPr>
                <w:rFonts w:ascii="Calibri" w:hAnsi="Calibri" w:cs="Calibri"/>
                <w:color w:val="000000" w:themeColor="text1"/>
                <w:sz w:val="24"/>
                <w:szCs w:val="24"/>
              </w:rPr>
              <w:t>ibution of handout materials</w:t>
            </w:r>
            <w:r w:rsidRPr="00A874FA">
              <w:rPr>
                <w:rFonts w:ascii="Calibri" w:hAnsi="Calibri" w:cs="Calibri"/>
                <w:color w:val="000000" w:themeColor="text1"/>
                <w:sz w:val="24"/>
                <w:szCs w:val="24"/>
              </w:rPr>
              <w:t xml:space="preserve">, </w:t>
            </w:r>
            <w:proofErr w:type="gramStart"/>
            <w:r w:rsidRPr="00A874FA">
              <w:rPr>
                <w:rFonts w:ascii="Calibri" w:hAnsi="Calibri" w:cs="Calibri"/>
                <w:color w:val="000000" w:themeColor="text1"/>
                <w:sz w:val="24"/>
                <w:szCs w:val="24"/>
              </w:rPr>
              <w:t>reimbursement</w:t>
            </w:r>
            <w:proofErr w:type="gramEnd"/>
            <w:r w:rsidRPr="00A874FA">
              <w:rPr>
                <w:rFonts w:ascii="Calibri" w:hAnsi="Calibri" w:cs="Calibri"/>
                <w:color w:val="000000" w:themeColor="text1"/>
                <w:sz w:val="24"/>
                <w:szCs w:val="24"/>
              </w:rPr>
              <w:t xml:space="preserve"> of travel costs, provide technical/organisational supervision at the event, carry out </w:t>
            </w:r>
            <w:r w:rsidR="00D4521B">
              <w:rPr>
                <w:rFonts w:ascii="Calibri" w:hAnsi="Calibri" w:cs="Calibri"/>
                <w:color w:val="000000" w:themeColor="text1"/>
                <w:sz w:val="24"/>
                <w:szCs w:val="24"/>
              </w:rPr>
              <w:t>other tasks related to the logistical support to the event</w:t>
            </w:r>
            <w:r w:rsidR="00A04F0F">
              <w:rPr>
                <w:rFonts w:ascii="Calibri" w:hAnsi="Calibri" w:cs="Calibri"/>
                <w:color w:val="000000" w:themeColor="text1"/>
                <w:sz w:val="24"/>
                <w:szCs w:val="24"/>
              </w:rPr>
              <w:t xml:space="preserve">. </w:t>
            </w:r>
            <w:r w:rsidR="008C5281" w:rsidRPr="008C5281">
              <w:rPr>
                <w:rFonts w:ascii="Calibri" w:hAnsi="Calibri" w:cs="Calibri"/>
                <w:color w:val="000000" w:themeColor="text1"/>
                <w:sz w:val="24"/>
                <w:szCs w:val="24"/>
              </w:rPr>
              <w:t>Where the training is not organised at the free legal aid system facilities, visible d</w:t>
            </w:r>
            <w:proofErr w:type="spellStart"/>
            <w:r w:rsidR="008C5281" w:rsidRPr="008C5281">
              <w:rPr>
                <w:rFonts w:ascii="Calibri" w:hAnsi="Calibri" w:cs="Calibri"/>
                <w:color w:val="000000" w:themeColor="text1"/>
                <w:sz w:val="24"/>
                <w:szCs w:val="24"/>
                <w:lang w:val="en-US"/>
              </w:rPr>
              <w:t>irection</w:t>
            </w:r>
            <w:proofErr w:type="spellEnd"/>
            <w:r w:rsidR="008C5281" w:rsidRPr="008C5281">
              <w:rPr>
                <w:rFonts w:ascii="Calibri" w:hAnsi="Calibri" w:cs="Calibri"/>
                <w:color w:val="000000" w:themeColor="text1"/>
                <w:sz w:val="24"/>
                <w:szCs w:val="24"/>
                <w:lang w:val="en-US"/>
              </w:rPr>
              <w:t xml:space="preserve"> </w:t>
            </w:r>
            <w:r w:rsidRPr="008C5281">
              <w:rPr>
                <w:rFonts w:ascii="Calibri" w:hAnsi="Calibri" w:cs="Calibri"/>
                <w:color w:val="000000" w:themeColor="text1"/>
                <w:sz w:val="24"/>
                <w:szCs w:val="24"/>
                <w:lang w:val="en-US"/>
              </w:rPr>
              <w:t xml:space="preserve">signs showing how to get to the conference room where </w:t>
            </w:r>
            <w:r w:rsidR="00D4521B" w:rsidRPr="008C5281">
              <w:rPr>
                <w:rFonts w:ascii="Calibri" w:hAnsi="Calibri" w:cs="Calibri"/>
                <w:color w:val="000000" w:themeColor="text1"/>
                <w:sz w:val="24"/>
                <w:szCs w:val="24"/>
                <w:lang w:val="en-US"/>
              </w:rPr>
              <w:t>training</w:t>
            </w:r>
            <w:r w:rsidRPr="008C5281">
              <w:rPr>
                <w:rFonts w:ascii="Calibri" w:hAnsi="Calibri" w:cs="Calibri"/>
                <w:color w:val="000000" w:themeColor="text1"/>
                <w:sz w:val="24"/>
                <w:szCs w:val="24"/>
                <w:lang w:val="en-US"/>
              </w:rPr>
              <w:t xml:space="preserve"> takes place</w:t>
            </w:r>
            <w:r w:rsidRPr="008C5281">
              <w:rPr>
                <w:rFonts w:ascii="Calibri" w:hAnsi="Calibri" w:cs="Calibri"/>
                <w:color w:val="000000" w:themeColor="text1"/>
                <w:sz w:val="24"/>
                <w:szCs w:val="24"/>
              </w:rPr>
              <w:t xml:space="preserve"> should be</w:t>
            </w:r>
            <w:r w:rsidR="008C5281" w:rsidRPr="008C5281">
              <w:rPr>
                <w:rFonts w:ascii="Calibri" w:hAnsi="Calibri" w:cs="Calibri"/>
                <w:color w:val="000000" w:themeColor="text1"/>
                <w:sz w:val="24"/>
                <w:szCs w:val="24"/>
              </w:rPr>
              <w:t xml:space="preserve"> installed</w:t>
            </w:r>
            <w:r w:rsidR="008C5281">
              <w:rPr>
                <w:rFonts w:ascii="Calibri" w:hAnsi="Calibri" w:cs="Calibri"/>
                <w:color w:val="000000" w:themeColor="text1"/>
                <w:sz w:val="24"/>
                <w:szCs w:val="24"/>
              </w:rPr>
              <w:t xml:space="preserve">, </w:t>
            </w:r>
            <w:r w:rsidR="00C6738F">
              <w:rPr>
                <w:rFonts w:ascii="Calibri" w:hAnsi="Calibri" w:cs="Calibri"/>
                <w:color w:val="000000" w:themeColor="text1"/>
                <w:sz w:val="24"/>
                <w:szCs w:val="24"/>
              </w:rPr>
              <w:t>as well as</w:t>
            </w:r>
            <w:r w:rsidR="008C5281">
              <w:rPr>
                <w:rFonts w:ascii="Calibri" w:hAnsi="Calibri" w:cs="Calibri"/>
                <w:color w:val="000000" w:themeColor="text1"/>
                <w:sz w:val="24"/>
                <w:szCs w:val="24"/>
              </w:rPr>
              <w:t xml:space="preserve"> a</w:t>
            </w:r>
            <w:r w:rsidR="00C6738F">
              <w:rPr>
                <w:rFonts w:ascii="Calibri" w:hAnsi="Calibri" w:cs="Calibri"/>
                <w:color w:val="000000" w:themeColor="text1"/>
                <w:sz w:val="24"/>
                <w:szCs w:val="24"/>
              </w:rPr>
              <w:t xml:space="preserve"> clearly indicated</w:t>
            </w:r>
            <w:r w:rsidR="008C5281">
              <w:rPr>
                <w:rFonts w:ascii="Calibri" w:hAnsi="Calibri" w:cs="Calibri"/>
                <w:color w:val="000000" w:themeColor="text1"/>
                <w:sz w:val="24"/>
                <w:szCs w:val="24"/>
              </w:rPr>
              <w:t xml:space="preserve"> registration desk</w:t>
            </w:r>
            <w:r w:rsidRPr="008C5281">
              <w:rPr>
                <w:rFonts w:ascii="Calibri" w:hAnsi="Calibri" w:cs="Calibri"/>
                <w:color w:val="000000" w:themeColor="text1"/>
                <w:sz w:val="24"/>
                <w:szCs w:val="24"/>
              </w:rPr>
              <w:t>.</w:t>
            </w:r>
          </w:p>
          <w:p w:rsidR="00F41213" w:rsidRPr="00A874FA" w:rsidRDefault="00F41213" w:rsidP="00255057">
            <w:pPr>
              <w:jc w:val="both"/>
              <w:rPr>
                <w:rFonts w:ascii="Calibri" w:hAnsi="Calibri" w:cs="Calibri"/>
                <w:color w:val="000000" w:themeColor="text1"/>
                <w:sz w:val="24"/>
                <w:szCs w:val="24"/>
              </w:rPr>
            </w:pPr>
          </w:p>
          <w:p w:rsidR="00C50A28" w:rsidRPr="00A874FA" w:rsidRDefault="00C50A28" w:rsidP="00255057">
            <w:pPr>
              <w:jc w:val="both"/>
              <w:rPr>
                <w:rFonts w:ascii="Calibri" w:hAnsi="Calibri" w:cs="Calibri"/>
                <w:color w:val="000000" w:themeColor="text1"/>
                <w:sz w:val="24"/>
                <w:szCs w:val="24"/>
                <w:lang w:val="en-US"/>
              </w:rPr>
            </w:pPr>
            <w:r w:rsidRPr="00CB2DBB">
              <w:rPr>
                <w:rFonts w:ascii="Calibri" w:hAnsi="Calibri" w:cs="Calibri"/>
                <w:b/>
                <w:color w:val="000000" w:themeColor="text1"/>
                <w:sz w:val="24"/>
                <w:szCs w:val="24"/>
                <w:lang w:val="en-US"/>
              </w:rPr>
              <w:t>Important:</w:t>
            </w:r>
            <w:r w:rsidRPr="00A874FA">
              <w:rPr>
                <w:rFonts w:ascii="Calibri" w:hAnsi="Calibri" w:cs="Calibri"/>
                <w:color w:val="000000" w:themeColor="text1"/>
                <w:sz w:val="24"/>
                <w:szCs w:val="24"/>
                <w:lang w:val="en-US"/>
              </w:rPr>
              <w:t xml:space="preserve"> Conference managers should arrive to the place where </w:t>
            </w:r>
            <w:r>
              <w:rPr>
                <w:rFonts w:ascii="Calibri" w:hAnsi="Calibri" w:cs="Calibri"/>
                <w:color w:val="000000" w:themeColor="text1"/>
                <w:sz w:val="24"/>
                <w:szCs w:val="24"/>
                <w:lang w:val="en-US"/>
              </w:rPr>
              <w:t xml:space="preserve">training </w:t>
            </w:r>
            <w:r w:rsidRPr="00A874FA">
              <w:rPr>
                <w:rFonts w:ascii="Calibri" w:hAnsi="Calibri" w:cs="Calibri"/>
                <w:color w:val="000000" w:themeColor="text1"/>
                <w:sz w:val="24"/>
                <w:szCs w:val="24"/>
                <w:lang w:val="en-US"/>
              </w:rPr>
              <w:t>takes place</w:t>
            </w:r>
            <w:r w:rsidR="00C6738F">
              <w:rPr>
                <w:rFonts w:ascii="Calibri" w:hAnsi="Calibri" w:cs="Calibri"/>
                <w:color w:val="000000" w:themeColor="text1"/>
                <w:sz w:val="24"/>
                <w:szCs w:val="24"/>
                <w:lang w:val="en-US"/>
              </w:rPr>
              <w:t xml:space="preserve"> sufficiently</w:t>
            </w:r>
            <w:r w:rsidRPr="00A874FA">
              <w:rPr>
                <w:rFonts w:ascii="Calibri" w:hAnsi="Calibri" w:cs="Calibri"/>
                <w:color w:val="000000" w:themeColor="text1"/>
                <w:sz w:val="24"/>
                <w:szCs w:val="24"/>
                <w:lang w:val="en-US"/>
              </w:rPr>
              <w:t xml:space="preserve"> in advance before event starts to double check all the services ordered. Conference managers should stay on site until the official end of the event, gather and pack all materials, which have to be delivered back to the </w:t>
            </w:r>
            <w:r w:rsidR="00F41213" w:rsidRPr="00A874FA">
              <w:rPr>
                <w:rFonts w:ascii="Calibri" w:hAnsi="Calibri" w:cs="Calibri"/>
                <w:color w:val="000000" w:themeColor="text1"/>
                <w:sz w:val="24"/>
                <w:szCs w:val="24"/>
                <w:lang w:val="en-US"/>
              </w:rPr>
              <w:t xml:space="preserve">Council of Europe Office </w:t>
            </w:r>
            <w:r w:rsidRPr="00A874FA">
              <w:rPr>
                <w:rFonts w:ascii="Calibri" w:hAnsi="Calibri" w:cs="Calibri"/>
                <w:color w:val="000000" w:themeColor="text1"/>
                <w:sz w:val="24"/>
                <w:szCs w:val="24"/>
                <w:lang w:val="en-US"/>
              </w:rPr>
              <w:t xml:space="preserve">in Kyiv. </w:t>
            </w:r>
          </w:p>
          <w:p w:rsidR="00C50A28" w:rsidRPr="00A874FA" w:rsidRDefault="00C50A28" w:rsidP="00255057">
            <w:pPr>
              <w:jc w:val="both"/>
              <w:rPr>
                <w:rFonts w:ascii="Calibri" w:hAnsi="Calibri" w:cs="Calibri"/>
                <w:color w:val="000000" w:themeColor="text1"/>
                <w:sz w:val="24"/>
                <w:szCs w:val="24"/>
              </w:rPr>
            </w:pPr>
          </w:p>
          <w:p w:rsidR="00C50A28" w:rsidRDefault="00C50A28" w:rsidP="00255057">
            <w:pPr>
              <w:jc w:val="both"/>
              <w:rPr>
                <w:rFonts w:ascii="Calibri" w:hAnsi="Calibri" w:cs="Calibri"/>
                <w:color w:val="000000" w:themeColor="text1"/>
                <w:sz w:val="24"/>
                <w:szCs w:val="24"/>
                <w:lang w:val="en-US"/>
              </w:rPr>
            </w:pPr>
            <w:r w:rsidRPr="00617F7C">
              <w:rPr>
                <w:rFonts w:ascii="Calibri" w:hAnsi="Calibri" w:cs="Calibri"/>
                <w:color w:val="000000" w:themeColor="text1"/>
                <w:sz w:val="24"/>
                <w:szCs w:val="24"/>
              </w:rPr>
              <w:t>The full list of the expected services is specified in the APPENDIX II Provisional budget templa</w:t>
            </w:r>
            <w:r w:rsidR="0056280F">
              <w:rPr>
                <w:rFonts w:ascii="Calibri" w:hAnsi="Calibri" w:cs="Calibri"/>
                <w:color w:val="000000" w:themeColor="text1"/>
                <w:sz w:val="24"/>
                <w:szCs w:val="24"/>
              </w:rPr>
              <w:t>te to Call for tender 8423/2017</w:t>
            </w:r>
            <w:r w:rsidR="0056280F">
              <w:rPr>
                <w:rFonts w:ascii="Calibri" w:hAnsi="Calibri" w:cs="Calibri"/>
                <w:color w:val="000000" w:themeColor="text1"/>
                <w:sz w:val="24"/>
                <w:szCs w:val="24"/>
                <w:lang w:val="uk-UA"/>
              </w:rPr>
              <w:t>01</w:t>
            </w:r>
            <w:r w:rsidR="0056280F">
              <w:rPr>
                <w:rFonts w:ascii="Calibri" w:hAnsi="Calibri" w:cs="Calibri"/>
                <w:color w:val="000000" w:themeColor="text1"/>
                <w:sz w:val="24"/>
                <w:szCs w:val="24"/>
              </w:rPr>
              <w:t xml:space="preserve"> as of</w:t>
            </w:r>
            <w:r w:rsidR="007A2394">
              <w:rPr>
                <w:rFonts w:ascii="Calibri" w:hAnsi="Calibri" w:cs="Calibri"/>
                <w:color w:val="000000" w:themeColor="text1"/>
                <w:sz w:val="24"/>
                <w:szCs w:val="24"/>
                <w:lang w:val="uk-UA"/>
              </w:rPr>
              <w:t xml:space="preserve">            1</w:t>
            </w:r>
            <w:r w:rsidR="007A2394">
              <w:rPr>
                <w:rFonts w:ascii="Calibri" w:hAnsi="Calibri" w:cs="Calibri"/>
                <w:color w:val="000000" w:themeColor="text1"/>
                <w:sz w:val="24"/>
                <w:szCs w:val="24"/>
                <w:lang w:val="en-US"/>
              </w:rPr>
              <w:t>4</w:t>
            </w:r>
            <w:r w:rsidRPr="00617F7C">
              <w:rPr>
                <w:rFonts w:ascii="Calibri" w:hAnsi="Calibri" w:cs="Calibri"/>
                <w:color w:val="000000" w:themeColor="text1"/>
                <w:sz w:val="24"/>
                <w:szCs w:val="24"/>
              </w:rPr>
              <w:t xml:space="preserve"> August</w:t>
            </w:r>
            <w:r w:rsidRPr="00617F7C">
              <w:rPr>
                <w:rFonts w:ascii="Calibri" w:hAnsi="Calibri" w:cs="Calibri"/>
                <w:color w:val="000000" w:themeColor="text1"/>
                <w:sz w:val="24"/>
                <w:szCs w:val="24"/>
                <w:lang w:val="en-US"/>
              </w:rPr>
              <w:t>, 2017.</w:t>
            </w:r>
            <w:r w:rsidRPr="00A874FA">
              <w:rPr>
                <w:rFonts w:ascii="Calibri" w:hAnsi="Calibri" w:cs="Calibri"/>
                <w:color w:val="000000" w:themeColor="text1"/>
                <w:sz w:val="24"/>
                <w:szCs w:val="24"/>
                <w:lang w:val="en-US"/>
              </w:rPr>
              <w:t xml:space="preserve"> </w:t>
            </w:r>
          </w:p>
          <w:p w:rsidR="00C6738F" w:rsidRDefault="00C6738F" w:rsidP="00255057">
            <w:pPr>
              <w:jc w:val="both"/>
              <w:rPr>
                <w:rFonts w:ascii="Calibri" w:hAnsi="Calibri" w:cs="Calibri"/>
                <w:color w:val="000000" w:themeColor="text1"/>
                <w:sz w:val="24"/>
                <w:szCs w:val="24"/>
                <w:lang w:val="en-US"/>
              </w:rPr>
            </w:pPr>
            <w:r>
              <w:rPr>
                <w:rFonts w:ascii="Calibri" w:hAnsi="Calibri" w:cs="Calibri"/>
                <w:color w:val="000000" w:themeColor="text1"/>
                <w:sz w:val="24"/>
                <w:szCs w:val="24"/>
                <w:lang w:val="en-US"/>
              </w:rPr>
              <w:t xml:space="preserve">The Service Providers shall fill in a template for each of the locations in the lot(s) they are submitting the proposal(s) for. The precise needs for each location are indicated in the table below. Where a certain service is not needed for the relevant location, “0” (zero) </w:t>
            </w:r>
            <w:r w:rsidR="00B272EA">
              <w:rPr>
                <w:rFonts w:ascii="Calibri" w:hAnsi="Calibri" w:cs="Calibri"/>
                <w:color w:val="000000" w:themeColor="text1"/>
                <w:sz w:val="24"/>
                <w:szCs w:val="24"/>
                <w:lang w:val="en-US"/>
              </w:rPr>
              <w:t>is</w:t>
            </w:r>
            <w:r>
              <w:rPr>
                <w:rFonts w:ascii="Calibri" w:hAnsi="Calibri" w:cs="Calibri"/>
                <w:color w:val="000000" w:themeColor="text1"/>
                <w:sz w:val="24"/>
                <w:szCs w:val="24"/>
                <w:lang w:val="en-US"/>
              </w:rPr>
              <w:t xml:space="preserve"> indicated in the corresponding cells of the template.</w:t>
            </w:r>
          </w:p>
          <w:p w:rsidR="00C50A28" w:rsidRDefault="00C50A28" w:rsidP="00255057">
            <w:pPr>
              <w:jc w:val="both"/>
              <w:rPr>
                <w:rFonts w:ascii="Calibri" w:hAnsi="Calibri" w:cs="Calibri"/>
                <w:color w:val="000000" w:themeColor="text1"/>
                <w:sz w:val="24"/>
                <w:szCs w:val="24"/>
                <w:lang w:val="en-US"/>
              </w:rPr>
            </w:pPr>
          </w:p>
          <w:p w:rsidR="00C50A28" w:rsidRPr="004C765E" w:rsidRDefault="00C50A28" w:rsidP="00255057">
            <w:pPr>
              <w:pStyle w:val="ListParagraph"/>
              <w:numPr>
                <w:ilvl w:val="0"/>
                <w:numId w:val="15"/>
              </w:numPr>
              <w:jc w:val="both"/>
              <w:rPr>
                <w:rFonts w:cs="Calibri"/>
                <w:color w:val="000000" w:themeColor="text1"/>
                <w:sz w:val="24"/>
                <w:szCs w:val="24"/>
              </w:rPr>
            </w:pPr>
            <w:r w:rsidRPr="000E347A">
              <w:rPr>
                <w:rFonts w:cs="Calibri"/>
                <w:b/>
                <w:color w:val="000000" w:themeColor="text1"/>
                <w:sz w:val="24"/>
                <w:szCs w:val="24"/>
              </w:rPr>
              <w:t>Printing</w:t>
            </w:r>
          </w:p>
          <w:p w:rsidR="004C765E" w:rsidRPr="000E347A" w:rsidRDefault="004C765E" w:rsidP="004C765E">
            <w:pPr>
              <w:pStyle w:val="ListParagraph"/>
              <w:jc w:val="both"/>
              <w:rPr>
                <w:rFonts w:cs="Calibri"/>
                <w:color w:val="000000" w:themeColor="text1"/>
                <w:sz w:val="24"/>
                <w:szCs w:val="24"/>
              </w:rPr>
            </w:pPr>
          </w:p>
          <w:p w:rsidR="00C50A28" w:rsidRDefault="00C50A28" w:rsidP="00255057">
            <w:pPr>
              <w:pStyle w:val="ListParagraph"/>
              <w:numPr>
                <w:ilvl w:val="0"/>
                <w:numId w:val="20"/>
              </w:numPr>
              <w:jc w:val="both"/>
              <w:rPr>
                <w:rFonts w:cs="Calibri"/>
                <w:color w:val="000000" w:themeColor="text1"/>
                <w:sz w:val="24"/>
                <w:szCs w:val="24"/>
              </w:rPr>
            </w:pPr>
            <w:r w:rsidRPr="000E347A">
              <w:rPr>
                <w:rFonts w:cs="Calibri"/>
                <w:color w:val="000000" w:themeColor="text1"/>
                <w:sz w:val="24"/>
                <w:szCs w:val="24"/>
              </w:rPr>
              <w:t xml:space="preserve">Per participant: </w:t>
            </w:r>
            <w:r w:rsidR="004E2F68" w:rsidRPr="000E347A">
              <w:rPr>
                <w:rFonts w:cs="Calibri"/>
                <w:color w:val="000000" w:themeColor="text1"/>
                <w:sz w:val="24"/>
                <w:szCs w:val="24"/>
              </w:rPr>
              <w:t>black and white, A4 format, maximum 30 pages</w:t>
            </w:r>
            <w:r w:rsidR="004C765E">
              <w:rPr>
                <w:rFonts w:cs="Calibri"/>
                <w:color w:val="000000" w:themeColor="text1"/>
                <w:sz w:val="24"/>
                <w:szCs w:val="24"/>
              </w:rPr>
              <w:t>;</w:t>
            </w:r>
            <w:r w:rsidR="000B2537" w:rsidRPr="000E347A">
              <w:rPr>
                <w:rFonts w:cs="Calibri"/>
                <w:color w:val="000000" w:themeColor="text1"/>
                <w:sz w:val="24"/>
                <w:szCs w:val="24"/>
                <w:lang w:val="uk-UA"/>
              </w:rPr>
              <w:t xml:space="preserve"> </w:t>
            </w:r>
          </w:p>
          <w:p w:rsidR="004C765E" w:rsidRPr="000E347A" w:rsidRDefault="004C765E" w:rsidP="004C765E">
            <w:pPr>
              <w:pStyle w:val="ListParagraph"/>
              <w:jc w:val="both"/>
              <w:rPr>
                <w:rFonts w:cs="Calibri"/>
                <w:color w:val="000000" w:themeColor="text1"/>
                <w:sz w:val="24"/>
                <w:szCs w:val="24"/>
              </w:rPr>
            </w:pPr>
          </w:p>
          <w:p w:rsidR="00255057" w:rsidRPr="000E347A" w:rsidRDefault="004E2F68" w:rsidP="00255057">
            <w:pPr>
              <w:pStyle w:val="ListParagraph"/>
              <w:numPr>
                <w:ilvl w:val="0"/>
                <w:numId w:val="20"/>
              </w:numPr>
              <w:jc w:val="both"/>
              <w:rPr>
                <w:rFonts w:cs="Calibri"/>
                <w:color w:val="000000" w:themeColor="text1"/>
                <w:sz w:val="28"/>
                <w:szCs w:val="24"/>
              </w:rPr>
            </w:pPr>
            <w:r w:rsidRPr="000E347A">
              <w:rPr>
                <w:sz w:val="24"/>
                <w:lang w:val="en"/>
              </w:rPr>
              <w:t>Producing of colored stickers with a logo for their further sticking for notebooks</w:t>
            </w:r>
            <w:r w:rsidR="004C765E">
              <w:rPr>
                <w:sz w:val="24"/>
                <w:lang w:val="en"/>
              </w:rPr>
              <w:t>.</w:t>
            </w:r>
            <w:r w:rsidRPr="000E347A">
              <w:rPr>
                <w:sz w:val="24"/>
                <w:lang w:val="en"/>
              </w:rPr>
              <w:t xml:space="preserve"> </w:t>
            </w:r>
          </w:p>
          <w:p w:rsidR="004A3D91" w:rsidRDefault="004A3D91" w:rsidP="004A3D91">
            <w:pPr>
              <w:jc w:val="both"/>
              <w:rPr>
                <w:rFonts w:ascii="Calibri" w:hAnsi="Calibri" w:cs="Calibri"/>
                <w:color w:val="000000" w:themeColor="text1"/>
                <w:sz w:val="28"/>
                <w:szCs w:val="24"/>
                <w:lang w:val="uk-UA"/>
              </w:rPr>
            </w:pPr>
          </w:p>
          <w:p w:rsidR="004A3D91" w:rsidRDefault="004A3D91" w:rsidP="004A3D91">
            <w:pPr>
              <w:jc w:val="both"/>
              <w:rPr>
                <w:rFonts w:ascii="Calibri" w:hAnsi="Calibri" w:cs="Calibri"/>
                <w:color w:val="000000" w:themeColor="text1"/>
                <w:sz w:val="28"/>
                <w:szCs w:val="24"/>
                <w:lang w:val="uk-UA"/>
              </w:rPr>
            </w:pPr>
          </w:p>
          <w:p w:rsidR="004A3D91" w:rsidRDefault="004A3D91" w:rsidP="004A3D91">
            <w:pPr>
              <w:jc w:val="both"/>
              <w:rPr>
                <w:rFonts w:ascii="Calibri" w:hAnsi="Calibri" w:cs="Calibri"/>
                <w:color w:val="000000" w:themeColor="text1"/>
                <w:sz w:val="28"/>
                <w:szCs w:val="24"/>
              </w:rPr>
            </w:pPr>
          </w:p>
          <w:p w:rsidR="00280BE2" w:rsidRDefault="00280BE2" w:rsidP="004A3D91">
            <w:pPr>
              <w:jc w:val="both"/>
              <w:rPr>
                <w:rFonts w:ascii="Calibri" w:hAnsi="Calibri" w:cs="Calibri"/>
                <w:color w:val="000000" w:themeColor="text1"/>
                <w:sz w:val="28"/>
                <w:szCs w:val="24"/>
              </w:rPr>
            </w:pPr>
          </w:p>
          <w:p w:rsidR="00280BE2" w:rsidRDefault="00280BE2" w:rsidP="004A3D91">
            <w:pPr>
              <w:jc w:val="both"/>
              <w:rPr>
                <w:rFonts w:ascii="Calibri" w:hAnsi="Calibri" w:cs="Calibri"/>
                <w:color w:val="000000" w:themeColor="text1"/>
                <w:sz w:val="28"/>
                <w:szCs w:val="24"/>
              </w:rPr>
            </w:pPr>
          </w:p>
          <w:p w:rsidR="00280BE2" w:rsidRPr="00280BE2" w:rsidRDefault="00280BE2" w:rsidP="004A3D91">
            <w:pPr>
              <w:jc w:val="both"/>
              <w:rPr>
                <w:rFonts w:ascii="Calibri" w:hAnsi="Calibri" w:cs="Calibri"/>
                <w:color w:val="000000" w:themeColor="text1"/>
                <w:sz w:val="28"/>
                <w:szCs w:val="24"/>
              </w:rPr>
            </w:pPr>
          </w:p>
          <w:p w:rsidR="004A3D91" w:rsidRDefault="004A3D91" w:rsidP="004A3D91">
            <w:pPr>
              <w:jc w:val="both"/>
              <w:rPr>
                <w:rFonts w:ascii="Calibri" w:hAnsi="Calibri" w:cs="Calibri"/>
                <w:color w:val="000000" w:themeColor="text1"/>
                <w:sz w:val="28"/>
                <w:szCs w:val="24"/>
                <w:lang w:val="uk-UA"/>
              </w:rPr>
            </w:pPr>
          </w:p>
          <w:p w:rsidR="004A3D91" w:rsidRPr="0002291B" w:rsidRDefault="004A3D91" w:rsidP="004A3D91">
            <w:pPr>
              <w:jc w:val="both"/>
              <w:rPr>
                <w:rFonts w:ascii="Calibri" w:hAnsi="Calibri" w:cs="Calibri"/>
                <w:color w:val="000000" w:themeColor="text1"/>
                <w:sz w:val="28"/>
                <w:szCs w:val="24"/>
                <w:lang w:val="en-US"/>
              </w:rPr>
            </w:pPr>
          </w:p>
          <w:p w:rsidR="004A3D91" w:rsidRDefault="004A3D91" w:rsidP="004A3D91">
            <w:pPr>
              <w:jc w:val="both"/>
              <w:rPr>
                <w:rFonts w:ascii="Calibri" w:hAnsi="Calibri" w:cs="Calibri"/>
                <w:color w:val="000000" w:themeColor="text1"/>
                <w:sz w:val="28"/>
                <w:szCs w:val="24"/>
                <w:lang w:val="uk-UA"/>
              </w:rPr>
            </w:pPr>
          </w:p>
          <w:p w:rsidR="004A3D91" w:rsidRDefault="004A3D91" w:rsidP="004A3D91">
            <w:pPr>
              <w:jc w:val="both"/>
              <w:rPr>
                <w:rFonts w:ascii="Calibri" w:hAnsi="Calibri" w:cs="Calibri"/>
                <w:color w:val="000000" w:themeColor="text1"/>
                <w:sz w:val="28"/>
                <w:szCs w:val="24"/>
                <w:lang w:val="uk-UA"/>
              </w:rPr>
            </w:pPr>
          </w:p>
          <w:p w:rsidR="004A3D91" w:rsidRDefault="004A3D91" w:rsidP="004A3D91">
            <w:pPr>
              <w:jc w:val="both"/>
              <w:rPr>
                <w:rFonts w:ascii="Calibri" w:hAnsi="Calibri" w:cs="Calibri"/>
                <w:color w:val="000000" w:themeColor="text1"/>
                <w:sz w:val="28"/>
                <w:szCs w:val="24"/>
                <w:lang w:val="en-US"/>
              </w:rPr>
            </w:pPr>
          </w:p>
          <w:p w:rsidR="0002291B" w:rsidRDefault="0002291B" w:rsidP="004A3D91">
            <w:pPr>
              <w:jc w:val="both"/>
              <w:rPr>
                <w:rFonts w:ascii="Calibri" w:hAnsi="Calibri" w:cs="Calibri"/>
                <w:color w:val="000000" w:themeColor="text1"/>
                <w:sz w:val="28"/>
                <w:szCs w:val="24"/>
                <w:lang w:val="en-US"/>
              </w:rPr>
            </w:pPr>
          </w:p>
          <w:p w:rsidR="0002291B" w:rsidRDefault="0002291B" w:rsidP="004A3D91">
            <w:pPr>
              <w:jc w:val="both"/>
              <w:rPr>
                <w:rFonts w:ascii="Calibri" w:hAnsi="Calibri" w:cs="Calibri"/>
                <w:color w:val="000000" w:themeColor="text1"/>
                <w:sz w:val="28"/>
                <w:szCs w:val="24"/>
                <w:lang w:val="en-US"/>
              </w:rPr>
            </w:pPr>
          </w:p>
          <w:p w:rsidR="0002291B" w:rsidRPr="0002291B" w:rsidRDefault="0002291B" w:rsidP="004A3D91">
            <w:pPr>
              <w:jc w:val="both"/>
              <w:rPr>
                <w:rFonts w:ascii="Calibri" w:hAnsi="Calibri" w:cs="Calibri"/>
                <w:color w:val="000000" w:themeColor="text1"/>
                <w:sz w:val="28"/>
                <w:szCs w:val="24"/>
                <w:lang w:val="en-US"/>
              </w:rPr>
            </w:pPr>
          </w:p>
          <w:p w:rsidR="004A3D91" w:rsidRPr="008C53C1" w:rsidRDefault="004A3D91" w:rsidP="00E76D7D">
            <w:pPr>
              <w:jc w:val="both"/>
              <w:rPr>
                <w:rFonts w:ascii="Calibri" w:hAnsi="Calibri" w:cs="Calibri"/>
                <w:b/>
                <w:color w:val="000000" w:themeColor="text1"/>
                <w:sz w:val="24"/>
                <w:szCs w:val="24"/>
                <w:lang w:val="en-US"/>
              </w:rPr>
            </w:pPr>
          </w:p>
        </w:tc>
      </w:tr>
      <w:tr w:rsidR="00D33D8F" w:rsidRPr="00A874FA" w:rsidTr="00460DE0">
        <w:tc>
          <w:tcPr>
            <w:tcW w:w="9747" w:type="dxa"/>
            <w:gridSpan w:val="2"/>
          </w:tcPr>
          <w:p w:rsidR="0056280F" w:rsidRPr="0002291B" w:rsidRDefault="0056280F" w:rsidP="0002291B">
            <w:pPr>
              <w:rPr>
                <w:rStyle w:val="shorttext"/>
                <w:b/>
                <w:sz w:val="28"/>
                <w:lang w:val="en-US"/>
              </w:rPr>
            </w:pPr>
          </w:p>
          <w:p w:rsidR="00D33D8F" w:rsidRPr="00391440" w:rsidRDefault="00391440" w:rsidP="00D33D8F">
            <w:pPr>
              <w:jc w:val="center"/>
              <w:rPr>
                <w:rFonts w:ascii="Calibri" w:hAnsi="Calibri" w:cs="Calibri"/>
                <w:b/>
                <w:color w:val="000000" w:themeColor="text1"/>
                <w:sz w:val="32"/>
                <w:szCs w:val="24"/>
                <w:lang w:val="uk-UA"/>
              </w:rPr>
            </w:pPr>
            <w:r w:rsidRPr="00391440">
              <w:rPr>
                <w:rStyle w:val="shorttext"/>
                <w:b/>
                <w:sz w:val="28"/>
                <w:lang w:val="en"/>
              </w:rPr>
              <w:t>S</w:t>
            </w:r>
            <w:r w:rsidR="00A97B7C" w:rsidRPr="00391440">
              <w:rPr>
                <w:rStyle w:val="shorttext"/>
                <w:b/>
                <w:sz w:val="28"/>
                <w:lang w:val="en"/>
              </w:rPr>
              <w:t xml:space="preserve">ummary </w:t>
            </w:r>
            <w:r w:rsidRPr="00391440">
              <w:rPr>
                <w:rStyle w:val="shorttext"/>
                <w:b/>
                <w:sz w:val="28"/>
                <w:lang w:val="en-US"/>
              </w:rPr>
              <w:t xml:space="preserve">table </w:t>
            </w:r>
            <w:r w:rsidRPr="00391440">
              <w:rPr>
                <w:rStyle w:val="shorttext"/>
                <w:b/>
                <w:sz w:val="28"/>
                <w:lang w:val="en"/>
              </w:rPr>
              <w:t xml:space="preserve"> on trainings </w:t>
            </w:r>
          </w:p>
          <w:p w:rsidR="007C55F4" w:rsidRPr="00391440" w:rsidRDefault="007C55F4" w:rsidP="00D33D8F">
            <w:pPr>
              <w:jc w:val="center"/>
              <w:rPr>
                <w:rFonts w:ascii="Calibri" w:hAnsi="Calibri" w:cs="Calibri"/>
                <w:color w:val="000000" w:themeColor="text1"/>
                <w:sz w:val="24"/>
                <w:szCs w:val="24"/>
                <w:lang w:val="uk-UA"/>
              </w:rPr>
            </w:pPr>
          </w:p>
        </w:tc>
      </w:tr>
    </w:tbl>
    <w:tbl>
      <w:tblPr>
        <w:tblStyle w:val="TableGrid21"/>
        <w:tblW w:w="9747" w:type="dxa"/>
        <w:tblLayout w:type="fixed"/>
        <w:tblLook w:val="04A0" w:firstRow="1" w:lastRow="0" w:firstColumn="1" w:lastColumn="0" w:noHBand="0" w:noVBand="1"/>
      </w:tblPr>
      <w:tblGrid>
        <w:gridCol w:w="1809"/>
        <w:gridCol w:w="2694"/>
        <w:gridCol w:w="1275"/>
        <w:gridCol w:w="1276"/>
        <w:gridCol w:w="1134"/>
        <w:gridCol w:w="1559"/>
      </w:tblGrid>
      <w:tr w:rsidR="002B1E0B" w:rsidTr="00D33D8F">
        <w:tc>
          <w:tcPr>
            <w:tcW w:w="1809" w:type="dxa"/>
            <w:vAlign w:val="center"/>
          </w:tcPr>
          <w:p w:rsidR="002B1E0B" w:rsidRPr="0056280F" w:rsidRDefault="00216C46" w:rsidP="00B349A8">
            <w:pPr>
              <w:jc w:val="center"/>
              <w:rPr>
                <w:rFonts w:asciiTheme="minorHAnsi" w:hAnsiTheme="minorHAnsi"/>
                <w:b/>
                <w:sz w:val="20"/>
                <w:szCs w:val="20"/>
                <w:lang w:val="uk-UA"/>
              </w:rPr>
            </w:pPr>
            <w:r w:rsidRPr="0056280F">
              <w:rPr>
                <w:rFonts w:asciiTheme="minorHAnsi" w:hAnsiTheme="minorHAnsi"/>
                <w:b/>
                <w:sz w:val="20"/>
                <w:szCs w:val="20"/>
              </w:rPr>
              <w:t>Location</w:t>
            </w:r>
          </w:p>
        </w:tc>
        <w:tc>
          <w:tcPr>
            <w:tcW w:w="2694" w:type="dxa"/>
            <w:vAlign w:val="center"/>
          </w:tcPr>
          <w:p w:rsidR="002B1E0B" w:rsidRPr="0056280F" w:rsidRDefault="00485970" w:rsidP="00B349A8">
            <w:pPr>
              <w:jc w:val="center"/>
              <w:rPr>
                <w:rFonts w:asciiTheme="minorHAnsi" w:hAnsiTheme="minorHAnsi"/>
                <w:b/>
                <w:sz w:val="20"/>
                <w:szCs w:val="20"/>
                <w:lang w:val="uk-UA"/>
              </w:rPr>
            </w:pPr>
            <w:r w:rsidRPr="0056280F">
              <w:rPr>
                <w:rFonts w:asciiTheme="minorHAnsi" w:hAnsiTheme="minorHAnsi"/>
                <w:b/>
                <w:sz w:val="20"/>
                <w:szCs w:val="20"/>
              </w:rPr>
              <w:t>Venue</w:t>
            </w:r>
          </w:p>
        </w:tc>
        <w:tc>
          <w:tcPr>
            <w:tcW w:w="1275" w:type="dxa"/>
            <w:vAlign w:val="center"/>
          </w:tcPr>
          <w:p w:rsidR="002B1E0B" w:rsidRPr="0056280F" w:rsidRDefault="00485970" w:rsidP="00B349A8">
            <w:pPr>
              <w:jc w:val="center"/>
              <w:rPr>
                <w:rFonts w:asciiTheme="minorHAnsi" w:hAnsiTheme="minorHAnsi"/>
                <w:b/>
                <w:sz w:val="20"/>
                <w:szCs w:val="20"/>
                <w:lang w:val="uk-UA"/>
              </w:rPr>
            </w:pPr>
            <w:r w:rsidRPr="0056280F">
              <w:rPr>
                <w:rFonts w:asciiTheme="minorHAnsi" w:hAnsiTheme="minorHAnsi"/>
                <w:b/>
                <w:sz w:val="20"/>
                <w:szCs w:val="20"/>
              </w:rPr>
              <w:t>Equipment to be provided</w:t>
            </w:r>
            <w:r w:rsidRPr="0056280F">
              <w:rPr>
                <w:rFonts w:asciiTheme="minorHAnsi" w:hAnsiTheme="minorHAnsi"/>
                <w:b/>
                <w:sz w:val="20"/>
                <w:szCs w:val="20"/>
                <w:lang w:val="uk-UA"/>
              </w:rPr>
              <w:t xml:space="preserve"> </w:t>
            </w:r>
          </w:p>
        </w:tc>
        <w:tc>
          <w:tcPr>
            <w:tcW w:w="1276" w:type="dxa"/>
            <w:vAlign w:val="center"/>
          </w:tcPr>
          <w:p w:rsidR="002B1E0B" w:rsidRPr="0056280F" w:rsidRDefault="00485970" w:rsidP="00B349A8">
            <w:pPr>
              <w:jc w:val="center"/>
              <w:rPr>
                <w:rFonts w:asciiTheme="minorHAnsi" w:hAnsiTheme="minorHAnsi"/>
                <w:b/>
                <w:sz w:val="20"/>
                <w:szCs w:val="20"/>
                <w:lang w:val="uk-UA"/>
              </w:rPr>
            </w:pPr>
            <w:r w:rsidRPr="0056280F">
              <w:rPr>
                <w:rFonts w:asciiTheme="minorHAnsi" w:hAnsiTheme="minorHAnsi"/>
                <w:b/>
                <w:sz w:val="20"/>
                <w:szCs w:val="20"/>
              </w:rPr>
              <w:t>Max number of participants</w:t>
            </w:r>
          </w:p>
        </w:tc>
        <w:tc>
          <w:tcPr>
            <w:tcW w:w="1134" w:type="dxa"/>
            <w:vAlign w:val="center"/>
          </w:tcPr>
          <w:p w:rsidR="002B1E0B" w:rsidRPr="0056280F" w:rsidRDefault="00485970" w:rsidP="00EF7A42">
            <w:pPr>
              <w:jc w:val="center"/>
              <w:rPr>
                <w:rFonts w:asciiTheme="minorHAnsi" w:hAnsiTheme="minorHAnsi"/>
                <w:b/>
                <w:sz w:val="20"/>
                <w:szCs w:val="20"/>
                <w:lang w:val="uk-UA"/>
              </w:rPr>
            </w:pPr>
            <w:r w:rsidRPr="0056280F">
              <w:rPr>
                <w:rFonts w:asciiTheme="minorHAnsi" w:hAnsiTheme="minorHAnsi"/>
                <w:b/>
                <w:sz w:val="20"/>
                <w:szCs w:val="20"/>
              </w:rPr>
              <w:t>Max number of overnight stays</w:t>
            </w:r>
            <w:r w:rsidRPr="0056280F">
              <w:rPr>
                <w:rFonts w:asciiTheme="minorHAnsi" w:hAnsiTheme="minorHAnsi"/>
                <w:b/>
                <w:sz w:val="20"/>
                <w:szCs w:val="20"/>
                <w:lang w:val="en-US"/>
              </w:rPr>
              <w:t xml:space="preserve"> </w:t>
            </w:r>
          </w:p>
        </w:tc>
        <w:tc>
          <w:tcPr>
            <w:tcW w:w="1559" w:type="dxa"/>
            <w:vAlign w:val="center"/>
          </w:tcPr>
          <w:p w:rsidR="002B1E0B" w:rsidRPr="0056280F" w:rsidRDefault="00485970" w:rsidP="00B349A8">
            <w:pPr>
              <w:jc w:val="center"/>
              <w:rPr>
                <w:rFonts w:asciiTheme="minorHAnsi" w:hAnsiTheme="minorHAnsi"/>
                <w:b/>
                <w:sz w:val="20"/>
                <w:szCs w:val="20"/>
                <w:lang w:val="uk-UA"/>
              </w:rPr>
            </w:pPr>
            <w:r w:rsidRPr="0056280F">
              <w:rPr>
                <w:rFonts w:asciiTheme="minorHAnsi" w:hAnsiTheme="minorHAnsi"/>
                <w:b/>
                <w:sz w:val="20"/>
                <w:szCs w:val="20"/>
              </w:rPr>
              <w:t>Date</w:t>
            </w:r>
          </w:p>
        </w:tc>
      </w:tr>
      <w:tr w:rsidR="00D33D8F" w:rsidTr="0098565F">
        <w:tc>
          <w:tcPr>
            <w:tcW w:w="9747" w:type="dxa"/>
            <w:gridSpan w:val="6"/>
            <w:vAlign w:val="center"/>
          </w:tcPr>
          <w:p w:rsidR="00FD4459" w:rsidRDefault="00FD4459" w:rsidP="00D33D8F">
            <w:pPr>
              <w:rPr>
                <w:rFonts w:asciiTheme="minorHAnsi" w:hAnsiTheme="minorHAnsi"/>
                <w:b/>
                <w:sz w:val="20"/>
                <w:szCs w:val="20"/>
                <w:lang w:val="uk-UA"/>
              </w:rPr>
            </w:pPr>
          </w:p>
          <w:p w:rsidR="00D33D8F" w:rsidRPr="00C33223" w:rsidRDefault="00D33D8F" w:rsidP="00D33D8F">
            <w:pPr>
              <w:rPr>
                <w:rFonts w:asciiTheme="minorHAnsi" w:hAnsiTheme="minorHAnsi"/>
                <w:b/>
                <w:sz w:val="20"/>
                <w:szCs w:val="20"/>
              </w:rPr>
            </w:pPr>
            <w:r w:rsidRPr="00C33223">
              <w:rPr>
                <w:rFonts w:asciiTheme="minorHAnsi" w:hAnsiTheme="minorHAnsi"/>
                <w:b/>
                <w:sz w:val="20"/>
                <w:szCs w:val="20"/>
              </w:rPr>
              <w:t>Lot 1</w:t>
            </w:r>
          </w:p>
          <w:p w:rsidR="00D33D8F" w:rsidRDefault="00D33D8F" w:rsidP="009E7360">
            <w:pPr>
              <w:rPr>
                <w:rFonts w:asciiTheme="minorHAnsi" w:hAnsiTheme="minorHAnsi"/>
                <w:b/>
                <w:sz w:val="20"/>
                <w:szCs w:val="20"/>
                <w:lang w:val="uk-UA"/>
              </w:rPr>
            </w:pPr>
            <w:r w:rsidRPr="00C33223">
              <w:rPr>
                <w:rFonts w:asciiTheme="minorHAnsi" w:hAnsiTheme="minorHAnsi"/>
                <w:b/>
                <w:sz w:val="20"/>
                <w:szCs w:val="20"/>
              </w:rPr>
              <w:t>Organisation of 11 training events in the Western part of Ukraine</w:t>
            </w:r>
          </w:p>
          <w:p w:rsidR="00FD4459" w:rsidRPr="00FD4459" w:rsidRDefault="00FD4459" w:rsidP="009E7360">
            <w:pPr>
              <w:rPr>
                <w:rFonts w:asciiTheme="minorHAnsi" w:hAnsiTheme="minorHAnsi"/>
                <w:b/>
                <w:sz w:val="20"/>
                <w:szCs w:val="20"/>
                <w:lang w:val="uk-UA"/>
              </w:rPr>
            </w:pPr>
          </w:p>
        </w:tc>
      </w:tr>
      <w:tr w:rsidR="00D33D8F" w:rsidRPr="00485970" w:rsidTr="00915742">
        <w:trPr>
          <w:trHeight w:val="435"/>
        </w:trPr>
        <w:tc>
          <w:tcPr>
            <w:tcW w:w="1809" w:type="dxa"/>
            <w:shd w:val="clear" w:color="auto" w:fill="auto"/>
            <w:vAlign w:val="center"/>
          </w:tcPr>
          <w:p w:rsidR="007B5927" w:rsidRPr="00915742" w:rsidRDefault="007B5927" w:rsidP="00D33D8F">
            <w:pPr>
              <w:rPr>
                <w:rFonts w:asciiTheme="minorHAnsi" w:hAnsiTheme="minorHAnsi"/>
                <w:sz w:val="20"/>
                <w:szCs w:val="20"/>
              </w:rPr>
            </w:pPr>
          </w:p>
          <w:p w:rsidR="00D33D8F" w:rsidRPr="00915742" w:rsidRDefault="00D33D8F" w:rsidP="00D33D8F">
            <w:pPr>
              <w:rPr>
                <w:rFonts w:asciiTheme="minorHAnsi" w:hAnsiTheme="minorHAnsi"/>
                <w:sz w:val="20"/>
                <w:szCs w:val="20"/>
              </w:rPr>
            </w:pPr>
            <w:r w:rsidRPr="00915742">
              <w:rPr>
                <w:rFonts w:asciiTheme="minorHAnsi" w:hAnsiTheme="minorHAnsi"/>
                <w:sz w:val="20"/>
                <w:szCs w:val="20"/>
              </w:rPr>
              <w:t>1.</w:t>
            </w:r>
            <w:r w:rsidRPr="00915742">
              <w:rPr>
                <w:rFonts w:asciiTheme="minorHAnsi" w:hAnsiTheme="minorHAnsi"/>
                <w:sz w:val="20"/>
                <w:szCs w:val="20"/>
                <w:lang w:val="uk-UA"/>
              </w:rPr>
              <w:t xml:space="preserve"> </w:t>
            </w:r>
            <w:r w:rsidRPr="00915742">
              <w:rPr>
                <w:rFonts w:asciiTheme="minorHAnsi" w:hAnsiTheme="minorHAnsi"/>
                <w:sz w:val="20"/>
                <w:szCs w:val="20"/>
              </w:rPr>
              <w:t>Zhytomyr</w:t>
            </w:r>
          </w:p>
          <w:p w:rsidR="007B5927" w:rsidRPr="00915742" w:rsidRDefault="007B5927" w:rsidP="00D33D8F">
            <w:pPr>
              <w:rPr>
                <w:rFonts w:asciiTheme="minorHAnsi" w:hAnsiTheme="minorHAnsi"/>
                <w:b/>
                <w:sz w:val="20"/>
                <w:szCs w:val="20"/>
                <w:lang w:val="uk-UA"/>
              </w:rPr>
            </w:pPr>
          </w:p>
        </w:tc>
        <w:tc>
          <w:tcPr>
            <w:tcW w:w="2694" w:type="dxa"/>
            <w:shd w:val="clear" w:color="auto" w:fill="auto"/>
            <w:vAlign w:val="center"/>
          </w:tcPr>
          <w:p w:rsidR="00D33D8F" w:rsidRPr="002B4E52" w:rsidRDefault="00FF2EA6" w:rsidP="00141048">
            <w:pPr>
              <w:rPr>
                <w:rFonts w:asciiTheme="minorHAnsi" w:hAnsiTheme="minorHAnsi"/>
                <w:sz w:val="20"/>
                <w:szCs w:val="20"/>
              </w:rPr>
            </w:pPr>
            <w:r>
              <w:rPr>
                <w:rFonts w:asciiTheme="minorHAnsi" w:hAnsiTheme="minorHAnsi"/>
                <w:sz w:val="20"/>
                <w:szCs w:val="20"/>
                <w:lang w:val="uk-UA"/>
              </w:rPr>
              <w:t>*</w:t>
            </w:r>
            <w:r w:rsidR="00915742" w:rsidRPr="00915742">
              <w:rPr>
                <w:rFonts w:asciiTheme="minorHAnsi" w:hAnsiTheme="minorHAnsi"/>
                <w:sz w:val="20"/>
                <w:szCs w:val="20"/>
                <w:lang w:val="en-US"/>
              </w:rPr>
              <w:t>LC</w:t>
            </w:r>
            <w:r w:rsidR="00A1257C">
              <w:rPr>
                <w:rFonts w:asciiTheme="minorHAnsi" w:hAnsiTheme="minorHAnsi"/>
                <w:sz w:val="20"/>
                <w:szCs w:val="20"/>
                <w:lang w:val="en-US"/>
              </w:rPr>
              <w:t>,</w:t>
            </w:r>
            <w:r w:rsidR="00915742" w:rsidRPr="00915742">
              <w:rPr>
                <w:rFonts w:asciiTheme="minorHAnsi" w:hAnsiTheme="minorHAnsi"/>
                <w:sz w:val="20"/>
                <w:szCs w:val="20"/>
                <w:lang w:val="en-US"/>
              </w:rPr>
              <w:t xml:space="preserve"> </w:t>
            </w:r>
            <w:r w:rsidR="00D33D8F" w:rsidRPr="00915742">
              <w:rPr>
                <w:rFonts w:asciiTheme="minorHAnsi" w:hAnsiTheme="minorHAnsi"/>
                <w:sz w:val="20"/>
                <w:szCs w:val="20"/>
                <w:lang w:val="en-US"/>
              </w:rPr>
              <w:t>Gagarina</w:t>
            </w:r>
            <w:r w:rsidR="00D33D8F" w:rsidRPr="00915742">
              <w:rPr>
                <w:rFonts w:asciiTheme="minorHAnsi" w:hAnsiTheme="minorHAnsi"/>
                <w:sz w:val="20"/>
                <w:szCs w:val="20"/>
                <w:lang w:val="uk-UA"/>
              </w:rPr>
              <w:t xml:space="preserve"> </w:t>
            </w:r>
            <w:proofErr w:type="spellStart"/>
            <w:r w:rsidR="00D33D8F" w:rsidRPr="00915742">
              <w:rPr>
                <w:rFonts w:asciiTheme="minorHAnsi" w:hAnsiTheme="minorHAnsi"/>
                <w:sz w:val="20"/>
                <w:szCs w:val="20"/>
                <w:lang w:val="en-US"/>
              </w:rPr>
              <w:t>st</w:t>
            </w:r>
            <w:proofErr w:type="spellEnd"/>
            <w:r w:rsidR="00D33D8F" w:rsidRPr="00915742">
              <w:rPr>
                <w:rFonts w:asciiTheme="minorHAnsi" w:hAnsiTheme="minorHAnsi"/>
                <w:sz w:val="20"/>
                <w:szCs w:val="20"/>
                <w:lang w:val="uk-UA"/>
              </w:rPr>
              <w:t>., 47</w:t>
            </w:r>
            <w:r w:rsidR="002B4E52">
              <w:rPr>
                <w:rFonts w:asciiTheme="minorHAnsi" w:hAnsiTheme="minorHAnsi"/>
                <w:sz w:val="20"/>
                <w:szCs w:val="20"/>
              </w:rPr>
              <w:t xml:space="preserve">, </w:t>
            </w:r>
            <w:r w:rsidR="002B4E52" w:rsidRPr="00574A7A">
              <w:rPr>
                <w:rFonts w:asciiTheme="minorHAnsi" w:hAnsiTheme="minorHAnsi"/>
                <w:sz w:val="20"/>
                <w:szCs w:val="20"/>
              </w:rPr>
              <w:t>provided free of charge</w:t>
            </w:r>
          </w:p>
        </w:tc>
        <w:tc>
          <w:tcPr>
            <w:tcW w:w="1275" w:type="dxa"/>
            <w:shd w:val="clear" w:color="auto" w:fill="auto"/>
            <w:vAlign w:val="center"/>
          </w:tcPr>
          <w:p w:rsidR="00D33D8F" w:rsidRPr="00915742" w:rsidRDefault="00915742" w:rsidP="00D33D8F">
            <w:pPr>
              <w:jc w:val="center"/>
              <w:rPr>
                <w:rFonts w:asciiTheme="minorHAnsi" w:hAnsiTheme="minorHAnsi"/>
                <w:sz w:val="20"/>
                <w:szCs w:val="20"/>
                <w:lang w:val="uk-UA"/>
              </w:rPr>
            </w:pPr>
            <w:proofErr w:type="spellStart"/>
            <w:r w:rsidRPr="00915742">
              <w:rPr>
                <w:rFonts w:asciiTheme="minorHAnsi" w:hAnsiTheme="minorHAnsi"/>
                <w:sz w:val="20"/>
                <w:szCs w:val="20"/>
                <w:lang w:val="uk-UA"/>
              </w:rPr>
              <w:t>flipchart</w:t>
            </w:r>
            <w:proofErr w:type="spellEnd"/>
          </w:p>
        </w:tc>
        <w:tc>
          <w:tcPr>
            <w:tcW w:w="1276" w:type="dxa"/>
            <w:shd w:val="clear" w:color="auto" w:fill="auto"/>
            <w:vAlign w:val="center"/>
          </w:tcPr>
          <w:p w:rsidR="00D33D8F" w:rsidRPr="001215CC" w:rsidRDefault="001215CC" w:rsidP="00D33D8F">
            <w:pPr>
              <w:jc w:val="center"/>
              <w:rPr>
                <w:rFonts w:asciiTheme="minorHAnsi" w:hAnsiTheme="minorHAnsi"/>
                <w:sz w:val="20"/>
                <w:szCs w:val="20"/>
                <w:lang w:val="en-US"/>
              </w:rPr>
            </w:pPr>
            <w:r>
              <w:rPr>
                <w:rFonts w:asciiTheme="minorHAnsi" w:hAnsiTheme="minorHAnsi"/>
                <w:sz w:val="20"/>
                <w:szCs w:val="20"/>
                <w:lang w:val="en-US"/>
              </w:rPr>
              <w:t>20</w:t>
            </w:r>
          </w:p>
        </w:tc>
        <w:tc>
          <w:tcPr>
            <w:tcW w:w="1134" w:type="dxa"/>
            <w:shd w:val="clear" w:color="auto" w:fill="auto"/>
            <w:vAlign w:val="center"/>
          </w:tcPr>
          <w:p w:rsidR="00D33D8F" w:rsidRPr="00915742" w:rsidRDefault="00FF2EA6" w:rsidP="00D33D8F">
            <w:pPr>
              <w:jc w:val="center"/>
              <w:rPr>
                <w:rFonts w:asciiTheme="minorHAnsi" w:hAnsiTheme="minorHAnsi"/>
                <w:sz w:val="20"/>
                <w:szCs w:val="20"/>
                <w:lang w:val="uk-UA"/>
              </w:rPr>
            </w:pPr>
            <w:r>
              <w:rPr>
                <w:rFonts w:asciiTheme="minorHAnsi" w:hAnsiTheme="minorHAnsi"/>
                <w:sz w:val="20"/>
                <w:szCs w:val="20"/>
                <w:lang w:val="uk-UA"/>
              </w:rPr>
              <w:t>11</w:t>
            </w:r>
          </w:p>
        </w:tc>
        <w:tc>
          <w:tcPr>
            <w:tcW w:w="1559" w:type="dxa"/>
            <w:shd w:val="clear" w:color="auto" w:fill="auto"/>
            <w:vAlign w:val="center"/>
          </w:tcPr>
          <w:p w:rsidR="00D33D8F" w:rsidRPr="00915742" w:rsidRDefault="00D33D8F" w:rsidP="00D33D8F">
            <w:pPr>
              <w:jc w:val="center"/>
              <w:rPr>
                <w:rFonts w:asciiTheme="minorHAnsi" w:hAnsiTheme="minorHAnsi"/>
                <w:b/>
                <w:sz w:val="20"/>
                <w:szCs w:val="20"/>
                <w:lang w:val="uk-UA"/>
              </w:rPr>
            </w:pPr>
            <w:r w:rsidRPr="00915742">
              <w:rPr>
                <w:rFonts w:asciiTheme="minorHAnsi" w:hAnsiTheme="minorHAnsi"/>
                <w:sz w:val="20"/>
                <w:szCs w:val="20"/>
                <w:lang w:val="uk-UA"/>
              </w:rPr>
              <w:t>18/09/2017</w:t>
            </w:r>
          </w:p>
        </w:tc>
      </w:tr>
      <w:tr w:rsidR="00D33D8F" w:rsidRPr="00485970" w:rsidTr="00E169F7">
        <w:tc>
          <w:tcPr>
            <w:tcW w:w="1809" w:type="dxa"/>
            <w:shd w:val="clear" w:color="auto" w:fill="auto"/>
            <w:vAlign w:val="center"/>
          </w:tcPr>
          <w:p w:rsidR="007B5927" w:rsidRDefault="007B5927" w:rsidP="00D33D8F">
            <w:pPr>
              <w:rPr>
                <w:rFonts w:asciiTheme="minorHAnsi" w:hAnsiTheme="minorHAnsi"/>
                <w:sz w:val="20"/>
                <w:szCs w:val="20"/>
                <w:lang w:val="en-US"/>
              </w:rPr>
            </w:pPr>
          </w:p>
          <w:p w:rsidR="00D33D8F" w:rsidRPr="000E347A" w:rsidRDefault="00D33D8F" w:rsidP="00D33D8F">
            <w:pPr>
              <w:rPr>
                <w:rFonts w:asciiTheme="minorHAnsi" w:hAnsiTheme="minorHAnsi"/>
                <w:sz w:val="20"/>
                <w:szCs w:val="20"/>
              </w:rPr>
            </w:pPr>
            <w:r w:rsidRPr="000E347A">
              <w:rPr>
                <w:rFonts w:asciiTheme="minorHAnsi" w:hAnsiTheme="minorHAnsi"/>
                <w:sz w:val="20"/>
                <w:szCs w:val="20"/>
                <w:lang w:val="uk-UA"/>
              </w:rPr>
              <w:t>2.</w:t>
            </w:r>
            <w:r w:rsidRPr="000E347A">
              <w:rPr>
                <w:rFonts w:asciiTheme="minorHAnsi" w:hAnsiTheme="minorHAnsi"/>
                <w:sz w:val="20"/>
                <w:szCs w:val="20"/>
                <w:lang w:val="en-US"/>
              </w:rPr>
              <w:t xml:space="preserve"> </w:t>
            </w:r>
            <w:proofErr w:type="spellStart"/>
            <w:r w:rsidRPr="000E347A">
              <w:rPr>
                <w:rFonts w:asciiTheme="minorHAnsi" w:hAnsiTheme="minorHAnsi"/>
                <w:sz w:val="20"/>
                <w:szCs w:val="20"/>
              </w:rPr>
              <w:t>Khmelnytskyy</w:t>
            </w:r>
            <w:proofErr w:type="spellEnd"/>
          </w:p>
          <w:p w:rsidR="00D33D8F" w:rsidRPr="000E347A" w:rsidRDefault="00D33D8F" w:rsidP="00D33D8F">
            <w:pPr>
              <w:rPr>
                <w:rFonts w:asciiTheme="minorHAnsi" w:hAnsiTheme="minorHAnsi"/>
                <w:sz w:val="20"/>
                <w:szCs w:val="20"/>
                <w:lang w:val="uk-UA"/>
              </w:rPr>
            </w:pPr>
          </w:p>
        </w:tc>
        <w:tc>
          <w:tcPr>
            <w:tcW w:w="2694" w:type="dxa"/>
            <w:shd w:val="clear" w:color="auto" w:fill="auto"/>
            <w:vAlign w:val="center"/>
          </w:tcPr>
          <w:p w:rsidR="00D33D8F" w:rsidRPr="00574A7A" w:rsidRDefault="00D33D8F" w:rsidP="00141048">
            <w:pPr>
              <w:rPr>
                <w:rFonts w:asciiTheme="minorHAnsi" w:hAnsiTheme="minorHAnsi"/>
                <w:sz w:val="20"/>
                <w:szCs w:val="20"/>
                <w:lang w:val="en-US"/>
              </w:rPr>
            </w:pPr>
            <w:r w:rsidRPr="000E347A">
              <w:rPr>
                <w:rFonts w:asciiTheme="minorHAnsi" w:hAnsiTheme="minorHAnsi"/>
                <w:sz w:val="20"/>
                <w:szCs w:val="20"/>
                <w:lang w:val="en-US"/>
              </w:rPr>
              <w:t>LC</w:t>
            </w:r>
            <w:r w:rsidR="00A1257C">
              <w:rPr>
                <w:rFonts w:asciiTheme="minorHAnsi" w:hAnsiTheme="minorHAnsi"/>
                <w:sz w:val="20"/>
                <w:szCs w:val="20"/>
                <w:lang w:val="en-US"/>
              </w:rPr>
              <w:t>,</w:t>
            </w:r>
            <w:r w:rsidRPr="000E347A">
              <w:rPr>
                <w:rFonts w:asciiTheme="minorHAnsi" w:hAnsiTheme="minorHAnsi"/>
                <w:sz w:val="20"/>
                <w:szCs w:val="20"/>
                <w:lang w:val="uk-UA"/>
              </w:rPr>
              <w:t xml:space="preserve"> </w:t>
            </w:r>
            <w:proofErr w:type="spellStart"/>
            <w:r w:rsidRPr="000E347A">
              <w:rPr>
                <w:rFonts w:asciiTheme="minorHAnsi" w:hAnsiTheme="minorHAnsi"/>
                <w:sz w:val="20"/>
                <w:szCs w:val="20"/>
                <w:lang w:val="en-US"/>
              </w:rPr>
              <w:t>Soborna</w:t>
            </w:r>
            <w:proofErr w:type="spellEnd"/>
            <w:r w:rsidRPr="000E347A">
              <w:rPr>
                <w:rFonts w:asciiTheme="minorHAnsi" w:hAnsiTheme="minorHAnsi"/>
                <w:sz w:val="20"/>
                <w:szCs w:val="20"/>
                <w:lang w:val="uk-UA"/>
              </w:rPr>
              <w:t xml:space="preserve"> </w:t>
            </w:r>
            <w:proofErr w:type="spellStart"/>
            <w:r w:rsidRPr="000E347A">
              <w:rPr>
                <w:rFonts w:asciiTheme="minorHAnsi" w:hAnsiTheme="minorHAnsi"/>
                <w:sz w:val="20"/>
                <w:szCs w:val="20"/>
                <w:lang w:val="en-US"/>
              </w:rPr>
              <w:t>st</w:t>
            </w:r>
            <w:proofErr w:type="spellEnd"/>
            <w:r w:rsidRPr="000E347A">
              <w:rPr>
                <w:rFonts w:asciiTheme="minorHAnsi" w:hAnsiTheme="minorHAnsi"/>
                <w:sz w:val="20"/>
                <w:szCs w:val="20"/>
                <w:lang w:val="uk-UA"/>
              </w:rPr>
              <w:t>.,</w:t>
            </w:r>
            <w:r w:rsidR="007B5927">
              <w:rPr>
                <w:rFonts w:asciiTheme="minorHAnsi" w:hAnsiTheme="minorHAnsi"/>
                <w:sz w:val="20"/>
                <w:szCs w:val="20"/>
                <w:lang w:val="uk-UA"/>
              </w:rPr>
              <w:t xml:space="preserve"> 75</w:t>
            </w:r>
            <w:r w:rsidR="00574A7A">
              <w:rPr>
                <w:rFonts w:asciiTheme="minorHAnsi" w:hAnsiTheme="minorHAnsi"/>
                <w:sz w:val="20"/>
                <w:szCs w:val="20"/>
                <w:lang w:val="en-US"/>
              </w:rPr>
              <w:t>,</w:t>
            </w:r>
            <w:r w:rsidR="00574A7A" w:rsidRPr="00574A7A">
              <w:rPr>
                <w:rFonts w:asciiTheme="minorHAnsi" w:hAnsiTheme="minorHAnsi"/>
                <w:sz w:val="20"/>
                <w:szCs w:val="20"/>
              </w:rPr>
              <w:t xml:space="preserve"> provided free of charge</w:t>
            </w:r>
          </w:p>
        </w:tc>
        <w:tc>
          <w:tcPr>
            <w:tcW w:w="1275" w:type="dxa"/>
            <w:shd w:val="clear" w:color="auto" w:fill="auto"/>
            <w:vAlign w:val="center"/>
          </w:tcPr>
          <w:p w:rsidR="00D33D8F" w:rsidRPr="000E347A" w:rsidRDefault="00574A7A" w:rsidP="00D33D8F">
            <w:pPr>
              <w:jc w:val="center"/>
              <w:rPr>
                <w:rFonts w:asciiTheme="minorHAnsi" w:hAnsiTheme="minorHAnsi"/>
                <w:sz w:val="20"/>
                <w:szCs w:val="20"/>
                <w:lang w:val="uk-UA"/>
              </w:rPr>
            </w:pPr>
            <w:r w:rsidRPr="00915742">
              <w:rPr>
                <w:rFonts w:asciiTheme="minorHAnsi" w:hAnsiTheme="minorHAnsi"/>
                <w:sz w:val="20"/>
                <w:szCs w:val="20"/>
                <w:lang w:val="en-US"/>
              </w:rPr>
              <w:t>screen, projector</w:t>
            </w:r>
            <w:r>
              <w:rPr>
                <w:rFonts w:asciiTheme="minorHAnsi" w:hAnsiTheme="minorHAnsi"/>
                <w:sz w:val="20"/>
                <w:szCs w:val="20"/>
                <w:lang w:val="en-US"/>
              </w:rPr>
              <w:t>, laptop,</w:t>
            </w:r>
            <w:r w:rsidRPr="002A059E">
              <w:rPr>
                <w:rFonts w:asciiTheme="minorHAnsi" w:hAnsiTheme="minorHAnsi"/>
                <w:sz w:val="20"/>
                <w:szCs w:val="20"/>
              </w:rPr>
              <w:t xml:space="preserve"> flipchart</w:t>
            </w:r>
          </w:p>
        </w:tc>
        <w:tc>
          <w:tcPr>
            <w:tcW w:w="1276" w:type="dxa"/>
            <w:shd w:val="clear" w:color="auto" w:fill="auto"/>
            <w:vAlign w:val="center"/>
          </w:tcPr>
          <w:p w:rsidR="00D33D8F" w:rsidRPr="001215CC" w:rsidRDefault="001215CC" w:rsidP="00D33D8F">
            <w:pPr>
              <w:jc w:val="center"/>
              <w:rPr>
                <w:rFonts w:asciiTheme="minorHAnsi" w:hAnsiTheme="minorHAnsi"/>
                <w:sz w:val="20"/>
                <w:szCs w:val="20"/>
                <w:lang w:val="en-US"/>
              </w:rPr>
            </w:pPr>
            <w:r>
              <w:rPr>
                <w:rFonts w:asciiTheme="minorHAnsi" w:hAnsiTheme="minorHAnsi"/>
                <w:sz w:val="20"/>
                <w:szCs w:val="20"/>
                <w:lang w:val="en-US"/>
              </w:rPr>
              <w:t>20</w:t>
            </w:r>
          </w:p>
        </w:tc>
        <w:tc>
          <w:tcPr>
            <w:tcW w:w="1134" w:type="dxa"/>
            <w:shd w:val="clear" w:color="auto" w:fill="auto"/>
            <w:vAlign w:val="center"/>
          </w:tcPr>
          <w:p w:rsidR="00D33D8F" w:rsidRPr="000E347A" w:rsidRDefault="00402645" w:rsidP="00D33D8F">
            <w:pPr>
              <w:jc w:val="center"/>
              <w:rPr>
                <w:rFonts w:asciiTheme="minorHAnsi" w:hAnsiTheme="minorHAnsi"/>
                <w:sz w:val="20"/>
                <w:szCs w:val="20"/>
                <w:lang w:val="uk-UA"/>
              </w:rPr>
            </w:pPr>
            <w:r>
              <w:rPr>
                <w:rFonts w:asciiTheme="minorHAnsi" w:hAnsiTheme="minorHAnsi"/>
                <w:sz w:val="20"/>
                <w:szCs w:val="20"/>
                <w:lang w:val="uk-UA"/>
              </w:rPr>
              <w:t>5</w:t>
            </w:r>
          </w:p>
        </w:tc>
        <w:tc>
          <w:tcPr>
            <w:tcW w:w="1559" w:type="dxa"/>
            <w:shd w:val="clear" w:color="auto" w:fill="auto"/>
            <w:vAlign w:val="center"/>
          </w:tcPr>
          <w:p w:rsidR="00D33D8F" w:rsidRPr="000E347A" w:rsidRDefault="00D33D8F" w:rsidP="00D33D8F">
            <w:pPr>
              <w:jc w:val="center"/>
              <w:rPr>
                <w:rFonts w:asciiTheme="minorHAnsi" w:hAnsiTheme="minorHAnsi"/>
                <w:sz w:val="20"/>
                <w:szCs w:val="20"/>
                <w:lang w:val="uk-UA"/>
              </w:rPr>
            </w:pPr>
            <w:r w:rsidRPr="000E347A">
              <w:rPr>
                <w:rFonts w:asciiTheme="minorHAnsi" w:hAnsiTheme="minorHAnsi"/>
                <w:sz w:val="20"/>
                <w:szCs w:val="20"/>
                <w:lang w:val="uk-UA"/>
              </w:rPr>
              <w:t>21/09/2017</w:t>
            </w:r>
          </w:p>
        </w:tc>
      </w:tr>
      <w:tr w:rsidR="00D33D8F" w:rsidRPr="00485970" w:rsidTr="00E169F7">
        <w:tc>
          <w:tcPr>
            <w:tcW w:w="1809" w:type="dxa"/>
            <w:shd w:val="clear" w:color="auto" w:fill="auto"/>
            <w:vAlign w:val="center"/>
          </w:tcPr>
          <w:p w:rsidR="007B5927" w:rsidRDefault="007B5927" w:rsidP="00D33D8F">
            <w:pPr>
              <w:rPr>
                <w:rFonts w:asciiTheme="minorHAnsi" w:hAnsiTheme="minorHAnsi"/>
                <w:sz w:val="20"/>
                <w:szCs w:val="20"/>
                <w:lang w:val="en-US"/>
              </w:rPr>
            </w:pPr>
          </w:p>
          <w:p w:rsidR="00D33D8F" w:rsidRPr="000E347A" w:rsidRDefault="00D33D8F" w:rsidP="00D33D8F">
            <w:pPr>
              <w:rPr>
                <w:rFonts w:asciiTheme="minorHAnsi" w:hAnsiTheme="minorHAnsi"/>
                <w:sz w:val="20"/>
                <w:szCs w:val="20"/>
                <w:lang w:val="en-US"/>
              </w:rPr>
            </w:pPr>
            <w:r w:rsidRPr="000E347A">
              <w:rPr>
                <w:rFonts w:asciiTheme="minorHAnsi" w:hAnsiTheme="minorHAnsi"/>
                <w:sz w:val="20"/>
                <w:szCs w:val="20"/>
                <w:lang w:val="uk-UA"/>
              </w:rPr>
              <w:t xml:space="preserve">3. </w:t>
            </w:r>
            <w:proofErr w:type="spellStart"/>
            <w:r w:rsidRPr="000E347A">
              <w:rPr>
                <w:rFonts w:asciiTheme="minorHAnsi" w:hAnsiTheme="minorHAnsi"/>
                <w:sz w:val="20"/>
                <w:szCs w:val="20"/>
                <w:lang w:val="en-US"/>
              </w:rPr>
              <w:t>Ternopil</w:t>
            </w:r>
            <w:proofErr w:type="spellEnd"/>
          </w:p>
          <w:p w:rsidR="00D33D8F" w:rsidRPr="000E347A" w:rsidRDefault="00D33D8F" w:rsidP="00D33D8F">
            <w:pPr>
              <w:rPr>
                <w:rFonts w:asciiTheme="minorHAnsi" w:hAnsiTheme="minorHAnsi"/>
                <w:sz w:val="20"/>
                <w:szCs w:val="20"/>
                <w:lang w:val="en-US"/>
              </w:rPr>
            </w:pPr>
          </w:p>
        </w:tc>
        <w:tc>
          <w:tcPr>
            <w:tcW w:w="2694" w:type="dxa"/>
            <w:shd w:val="clear" w:color="auto" w:fill="auto"/>
            <w:vAlign w:val="center"/>
          </w:tcPr>
          <w:p w:rsidR="00D33D8F" w:rsidRPr="00574A7A" w:rsidRDefault="00FF2EA6" w:rsidP="00141048">
            <w:pPr>
              <w:rPr>
                <w:rFonts w:asciiTheme="minorHAnsi" w:hAnsiTheme="minorHAnsi"/>
                <w:sz w:val="20"/>
                <w:szCs w:val="20"/>
                <w:lang w:val="en-US"/>
              </w:rPr>
            </w:pPr>
            <w:r>
              <w:rPr>
                <w:rFonts w:asciiTheme="minorHAnsi" w:hAnsiTheme="minorHAnsi"/>
                <w:sz w:val="20"/>
                <w:szCs w:val="20"/>
                <w:lang w:val="uk-UA"/>
              </w:rPr>
              <w:t>*</w:t>
            </w:r>
            <w:r w:rsidR="00402645">
              <w:rPr>
                <w:rFonts w:asciiTheme="minorHAnsi" w:hAnsiTheme="minorHAnsi"/>
                <w:sz w:val="20"/>
                <w:szCs w:val="20"/>
                <w:lang w:val="en-US"/>
              </w:rPr>
              <w:t>RC</w:t>
            </w:r>
            <w:r w:rsidR="00A1257C">
              <w:rPr>
                <w:rFonts w:asciiTheme="minorHAnsi" w:hAnsiTheme="minorHAnsi"/>
                <w:sz w:val="20"/>
                <w:szCs w:val="20"/>
                <w:lang w:val="en-US"/>
              </w:rPr>
              <w:t>,</w:t>
            </w:r>
            <w:r w:rsidR="00402645">
              <w:rPr>
                <w:rFonts w:asciiTheme="minorHAnsi" w:hAnsiTheme="minorHAnsi"/>
                <w:sz w:val="20"/>
                <w:szCs w:val="20"/>
                <w:lang w:val="en-US"/>
              </w:rPr>
              <w:t xml:space="preserve"> </w:t>
            </w:r>
            <w:proofErr w:type="spellStart"/>
            <w:r w:rsidR="00402645">
              <w:rPr>
                <w:rFonts w:asciiTheme="minorHAnsi" w:hAnsiTheme="minorHAnsi"/>
                <w:sz w:val="20"/>
                <w:szCs w:val="20"/>
                <w:lang w:val="en-US"/>
              </w:rPr>
              <w:t>Shpytalna</w:t>
            </w:r>
            <w:proofErr w:type="spellEnd"/>
            <w:r w:rsidR="000E347A" w:rsidRPr="000E347A">
              <w:rPr>
                <w:rFonts w:asciiTheme="minorHAnsi" w:hAnsiTheme="minorHAnsi"/>
                <w:sz w:val="20"/>
                <w:szCs w:val="20"/>
                <w:lang w:val="en-US"/>
              </w:rPr>
              <w:t xml:space="preserve"> st.,7</w:t>
            </w:r>
            <w:r w:rsidR="00574A7A">
              <w:rPr>
                <w:rFonts w:asciiTheme="minorHAnsi" w:hAnsiTheme="minorHAnsi"/>
                <w:sz w:val="20"/>
                <w:szCs w:val="20"/>
                <w:lang w:val="en-US"/>
              </w:rPr>
              <w:t>,</w:t>
            </w:r>
            <w:r w:rsidR="00574A7A">
              <w:rPr>
                <w:rFonts w:asciiTheme="minorHAnsi" w:hAnsiTheme="minorHAnsi"/>
                <w:sz w:val="20"/>
                <w:szCs w:val="20"/>
                <w:lang w:val="uk-UA"/>
              </w:rPr>
              <w:t xml:space="preserve"> </w:t>
            </w:r>
            <w:r w:rsidR="00574A7A" w:rsidRPr="00574A7A">
              <w:rPr>
                <w:rFonts w:asciiTheme="minorHAnsi" w:hAnsiTheme="minorHAnsi"/>
                <w:sz w:val="20"/>
                <w:szCs w:val="20"/>
              </w:rPr>
              <w:t>provided free of charge</w:t>
            </w:r>
          </w:p>
        </w:tc>
        <w:tc>
          <w:tcPr>
            <w:tcW w:w="1275" w:type="dxa"/>
            <w:shd w:val="clear" w:color="auto" w:fill="auto"/>
            <w:vAlign w:val="center"/>
          </w:tcPr>
          <w:p w:rsidR="00D33D8F" w:rsidRPr="000E347A" w:rsidRDefault="000E347A" w:rsidP="00D33D8F">
            <w:pPr>
              <w:jc w:val="center"/>
              <w:rPr>
                <w:rFonts w:asciiTheme="minorHAnsi" w:hAnsiTheme="minorHAnsi"/>
                <w:sz w:val="20"/>
                <w:szCs w:val="20"/>
                <w:lang w:val="uk-UA"/>
              </w:rPr>
            </w:pPr>
            <w:proofErr w:type="spellStart"/>
            <w:r w:rsidRPr="000E347A">
              <w:rPr>
                <w:rFonts w:asciiTheme="minorHAnsi" w:hAnsiTheme="minorHAnsi"/>
                <w:sz w:val="20"/>
                <w:szCs w:val="20"/>
                <w:lang w:val="uk-UA"/>
              </w:rPr>
              <w:t>flipchart</w:t>
            </w:r>
            <w:proofErr w:type="spellEnd"/>
          </w:p>
        </w:tc>
        <w:tc>
          <w:tcPr>
            <w:tcW w:w="1276" w:type="dxa"/>
            <w:shd w:val="clear" w:color="auto" w:fill="auto"/>
            <w:vAlign w:val="center"/>
          </w:tcPr>
          <w:p w:rsidR="00D33D8F" w:rsidRPr="001215CC" w:rsidRDefault="001215CC" w:rsidP="00D33D8F">
            <w:pPr>
              <w:jc w:val="center"/>
              <w:rPr>
                <w:rFonts w:asciiTheme="minorHAnsi" w:hAnsiTheme="minorHAnsi"/>
                <w:sz w:val="20"/>
                <w:szCs w:val="20"/>
                <w:lang w:val="en-US"/>
              </w:rPr>
            </w:pPr>
            <w:r>
              <w:rPr>
                <w:rFonts w:asciiTheme="minorHAnsi" w:hAnsiTheme="minorHAnsi"/>
                <w:sz w:val="20"/>
                <w:szCs w:val="20"/>
                <w:lang w:val="en-US"/>
              </w:rPr>
              <w:t>18</w:t>
            </w:r>
          </w:p>
        </w:tc>
        <w:tc>
          <w:tcPr>
            <w:tcW w:w="1134" w:type="dxa"/>
            <w:shd w:val="clear" w:color="auto" w:fill="auto"/>
            <w:vAlign w:val="center"/>
          </w:tcPr>
          <w:p w:rsidR="00D33D8F" w:rsidRPr="00402645" w:rsidRDefault="00402645" w:rsidP="00D33D8F">
            <w:pPr>
              <w:jc w:val="center"/>
              <w:rPr>
                <w:rFonts w:asciiTheme="minorHAnsi" w:hAnsiTheme="minorHAnsi"/>
                <w:sz w:val="20"/>
                <w:szCs w:val="20"/>
                <w:lang w:val="en-US"/>
              </w:rPr>
            </w:pPr>
            <w:r>
              <w:rPr>
                <w:rFonts w:asciiTheme="minorHAnsi" w:hAnsiTheme="minorHAnsi"/>
                <w:sz w:val="20"/>
                <w:szCs w:val="20"/>
                <w:lang w:val="en-US"/>
              </w:rPr>
              <w:t>5</w:t>
            </w:r>
          </w:p>
        </w:tc>
        <w:tc>
          <w:tcPr>
            <w:tcW w:w="1559" w:type="dxa"/>
            <w:shd w:val="clear" w:color="auto" w:fill="auto"/>
            <w:vAlign w:val="center"/>
          </w:tcPr>
          <w:p w:rsidR="00D33D8F" w:rsidRPr="000E347A" w:rsidRDefault="00D33D8F" w:rsidP="00D33D8F">
            <w:pPr>
              <w:jc w:val="center"/>
              <w:rPr>
                <w:rFonts w:asciiTheme="minorHAnsi" w:hAnsiTheme="minorHAnsi"/>
                <w:sz w:val="20"/>
                <w:szCs w:val="20"/>
                <w:lang w:val="uk-UA"/>
              </w:rPr>
            </w:pPr>
            <w:r w:rsidRPr="000E347A">
              <w:rPr>
                <w:rFonts w:asciiTheme="minorHAnsi" w:hAnsiTheme="minorHAnsi"/>
                <w:sz w:val="20"/>
                <w:szCs w:val="20"/>
                <w:lang w:val="uk-UA"/>
              </w:rPr>
              <w:t>23/09/2017</w:t>
            </w:r>
          </w:p>
        </w:tc>
      </w:tr>
      <w:tr w:rsidR="00D33D8F" w:rsidRPr="004F07DE" w:rsidTr="00E169F7">
        <w:tc>
          <w:tcPr>
            <w:tcW w:w="1809" w:type="dxa"/>
            <w:shd w:val="clear" w:color="auto" w:fill="auto"/>
            <w:vAlign w:val="center"/>
          </w:tcPr>
          <w:p w:rsidR="007B5927" w:rsidRDefault="007B5927" w:rsidP="000E347A">
            <w:pPr>
              <w:rPr>
                <w:rFonts w:asciiTheme="minorHAnsi" w:hAnsiTheme="minorHAnsi"/>
                <w:sz w:val="20"/>
                <w:szCs w:val="20"/>
                <w:lang w:val="en-US"/>
              </w:rPr>
            </w:pPr>
          </w:p>
          <w:p w:rsidR="00D33D8F" w:rsidRDefault="00D33D8F" w:rsidP="000E347A">
            <w:pPr>
              <w:rPr>
                <w:rFonts w:asciiTheme="minorHAnsi" w:hAnsiTheme="minorHAnsi"/>
                <w:sz w:val="20"/>
                <w:szCs w:val="20"/>
                <w:lang w:val="en-US"/>
              </w:rPr>
            </w:pPr>
            <w:r w:rsidRPr="000E347A">
              <w:rPr>
                <w:rFonts w:asciiTheme="minorHAnsi" w:hAnsiTheme="minorHAnsi"/>
                <w:sz w:val="20"/>
                <w:szCs w:val="20"/>
                <w:lang w:val="uk-UA"/>
              </w:rPr>
              <w:t xml:space="preserve">4. </w:t>
            </w:r>
            <w:proofErr w:type="spellStart"/>
            <w:r w:rsidRPr="000E347A">
              <w:rPr>
                <w:rFonts w:asciiTheme="minorHAnsi" w:hAnsiTheme="minorHAnsi"/>
                <w:sz w:val="20"/>
                <w:szCs w:val="20"/>
                <w:lang w:val="en-US"/>
              </w:rPr>
              <w:t>Lviv</w:t>
            </w:r>
            <w:proofErr w:type="spellEnd"/>
          </w:p>
          <w:p w:rsidR="000E347A" w:rsidRPr="000E347A" w:rsidRDefault="000E347A" w:rsidP="000E347A">
            <w:pPr>
              <w:rPr>
                <w:rFonts w:asciiTheme="minorHAnsi" w:hAnsiTheme="minorHAnsi"/>
                <w:sz w:val="20"/>
                <w:szCs w:val="20"/>
                <w:lang w:val="en-US"/>
              </w:rPr>
            </w:pPr>
          </w:p>
        </w:tc>
        <w:tc>
          <w:tcPr>
            <w:tcW w:w="2694" w:type="dxa"/>
            <w:shd w:val="clear" w:color="auto" w:fill="auto"/>
            <w:vAlign w:val="center"/>
          </w:tcPr>
          <w:p w:rsidR="00D33D8F" w:rsidRPr="00574A7A" w:rsidRDefault="000E347A" w:rsidP="00141048">
            <w:pPr>
              <w:rPr>
                <w:rFonts w:asciiTheme="minorHAnsi" w:hAnsiTheme="minorHAnsi"/>
                <w:sz w:val="20"/>
                <w:szCs w:val="20"/>
                <w:lang w:val="en-US"/>
              </w:rPr>
            </w:pPr>
            <w:r>
              <w:rPr>
                <w:rFonts w:asciiTheme="minorHAnsi" w:hAnsiTheme="minorHAnsi"/>
                <w:sz w:val="20"/>
                <w:szCs w:val="20"/>
                <w:lang w:val="en-US"/>
              </w:rPr>
              <w:t>LC</w:t>
            </w:r>
            <w:r w:rsidR="00A1257C">
              <w:rPr>
                <w:rFonts w:asciiTheme="minorHAnsi" w:hAnsiTheme="minorHAnsi"/>
                <w:sz w:val="20"/>
                <w:szCs w:val="20"/>
                <w:lang w:val="en-US"/>
              </w:rPr>
              <w:t>,</w:t>
            </w:r>
            <w:r w:rsidRPr="00574A7A">
              <w:rPr>
                <w:rFonts w:asciiTheme="minorHAnsi" w:hAnsiTheme="minorHAnsi"/>
                <w:sz w:val="20"/>
                <w:szCs w:val="20"/>
                <w:lang w:val="en-US"/>
              </w:rPr>
              <w:t xml:space="preserve"> </w:t>
            </w:r>
            <w:r>
              <w:rPr>
                <w:rFonts w:asciiTheme="minorHAnsi" w:hAnsiTheme="minorHAnsi"/>
                <w:sz w:val="20"/>
                <w:szCs w:val="20"/>
                <w:lang w:val="en-US"/>
              </w:rPr>
              <w:t>V</w:t>
            </w:r>
            <w:r w:rsidRPr="00574A7A">
              <w:rPr>
                <w:rFonts w:asciiTheme="minorHAnsi" w:hAnsiTheme="minorHAnsi"/>
                <w:sz w:val="20"/>
                <w:szCs w:val="20"/>
                <w:lang w:val="en-US"/>
              </w:rPr>
              <w:t>.</w:t>
            </w:r>
            <w:r w:rsidR="00402645">
              <w:rPr>
                <w:rFonts w:asciiTheme="minorHAnsi" w:hAnsiTheme="minorHAnsi"/>
                <w:sz w:val="20"/>
                <w:szCs w:val="20"/>
                <w:lang w:val="en-US"/>
              </w:rPr>
              <w:t xml:space="preserve"> </w:t>
            </w:r>
            <w:proofErr w:type="spellStart"/>
            <w:r>
              <w:rPr>
                <w:rFonts w:asciiTheme="minorHAnsi" w:hAnsiTheme="minorHAnsi"/>
                <w:sz w:val="20"/>
                <w:szCs w:val="20"/>
                <w:lang w:val="en-US"/>
              </w:rPr>
              <w:t>Vynnychenka</w:t>
            </w:r>
            <w:proofErr w:type="spellEnd"/>
            <w:r w:rsidRPr="00574A7A">
              <w:rPr>
                <w:rFonts w:asciiTheme="minorHAnsi" w:hAnsiTheme="minorHAnsi"/>
                <w:sz w:val="20"/>
                <w:szCs w:val="20"/>
                <w:lang w:val="en-US"/>
              </w:rPr>
              <w:t xml:space="preserve"> </w:t>
            </w:r>
            <w:r>
              <w:rPr>
                <w:rFonts w:asciiTheme="minorHAnsi" w:hAnsiTheme="minorHAnsi"/>
                <w:sz w:val="20"/>
                <w:szCs w:val="20"/>
                <w:lang w:val="en-US"/>
              </w:rPr>
              <w:t>st</w:t>
            </w:r>
            <w:r w:rsidRPr="00574A7A">
              <w:rPr>
                <w:rFonts w:asciiTheme="minorHAnsi" w:hAnsiTheme="minorHAnsi"/>
                <w:sz w:val="20"/>
                <w:szCs w:val="20"/>
                <w:lang w:val="en-US"/>
              </w:rPr>
              <w:t>.,30</w:t>
            </w:r>
            <w:r w:rsidR="00574A7A">
              <w:rPr>
                <w:rFonts w:asciiTheme="minorHAnsi" w:hAnsiTheme="minorHAnsi"/>
                <w:sz w:val="20"/>
                <w:szCs w:val="20"/>
                <w:lang w:val="en-US"/>
              </w:rPr>
              <w:t>,</w:t>
            </w:r>
            <w:r w:rsidR="00574A7A" w:rsidRPr="00574A7A">
              <w:rPr>
                <w:rFonts w:asciiTheme="minorHAnsi" w:hAnsiTheme="minorHAnsi"/>
                <w:sz w:val="20"/>
                <w:szCs w:val="20"/>
              </w:rPr>
              <w:t xml:space="preserve"> provided free of charge</w:t>
            </w:r>
          </w:p>
        </w:tc>
        <w:tc>
          <w:tcPr>
            <w:tcW w:w="1275" w:type="dxa"/>
            <w:shd w:val="clear" w:color="auto" w:fill="auto"/>
            <w:vAlign w:val="center"/>
          </w:tcPr>
          <w:p w:rsidR="00D33D8F" w:rsidRPr="00402645" w:rsidRDefault="00574A7A" w:rsidP="00D33D8F">
            <w:pPr>
              <w:jc w:val="center"/>
              <w:rPr>
                <w:rFonts w:asciiTheme="minorHAnsi" w:hAnsiTheme="minorHAnsi"/>
                <w:sz w:val="20"/>
                <w:szCs w:val="20"/>
                <w:lang w:val="en-US"/>
              </w:rPr>
            </w:pPr>
            <w:r w:rsidRPr="00915742">
              <w:rPr>
                <w:rFonts w:asciiTheme="minorHAnsi" w:hAnsiTheme="minorHAnsi"/>
                <w:sz w:val="20"/>
                <w:szCs w:val="20"/>
                <w:lang w:val="en-US"/>
              </w:rPr>
              <w:t>screen, projector</w:t>
            </w:r>
            <w:r>
              <w:rPr>
                <w:rFonts w:asciiTheme="minorHAnsi" w:hAnsiTheme="minorHAnsi"/>
                <w:sz w:val="20"/>
                <w:szCs w:val="20"/>
                <w:lang w:val="en-US"/>
              </w:rPr>
              <w:t>, laptop,</w:t>
            </w:r>
            <w:r w:rsidRPr="002A059E">
              <w:rPr>
                <w:rFonts w:asciiTheme="minorHAnsi" w:hAnsiTheme="minorHAnsi"/>
                <w:sz w:val="20"/>
                <w:szCs w:val="20"/>
              </w:rPr>
              <w:t xml:space="preserve"> flipchart</w:t>
            </w:r>
          </w:p>
        </w:tc>
        <w:tc>
          <w:tcPr>
            <w:tcW w:w="1276" w:type="dxa"/>
            <w:shd w:val="clear" w:color="auto" w:fill="auto"/>
            <w:vAlign w:val="center"/>
          </w:tcPr>
          <w:p w:rsidR="00D33D8F" w:rsidRPr="000E347A" w:rsidRDefault="001215CC" w:rsidP="00D33D8F">
            <w:pPr>
              <w:jc w:val="center"/>
              <w:rPr>
                <w:rFonts w:asciiTheme="minorHAnsi" w:hAnsiTheme="minorHAnsi"/>
                <w:sz w:val="20"/>
                <w:szCs w:val="20"/>
              </w:rPr>
            </w:pPr>
            <w:r>
              <w:rPr>
                <w:rFonts w:asciiTheme="minorHAnsi" w:hAnsiTheme="minorHAnsi"/>
                <w:sz w:val="20"/>
                <w:szCs w:val="20"/>
                <w:lang w:val="en-US"/>
              </w:rPr>
              <w:t>32</w:t>
            </w:r>
          </w:p>
        </w:tc>
        <w:tc>
          <w:tcPr>
            <w:tcW w:w="1134" w:type="dxa"/>
            <w:shd w:val="clear" w:color="auto" w:fill="auto"/>
            <w:vAlign w:val="center"/>
          </w:tcPr>
          <w:p w:rsidR="00D33D8F" w:rsidRPr="000E347A" w:rsidRDefault="00402645" w:rsidP="00D33D8F">
            <w:pPr>
              <w:jc w:val="center"/>
              <w:rPr>
                <w:rFonts w:asciiTheme="minorHAnsi" w:hAnsiTheme="minorHAnsi"/>
                <w:sz w:val="20"/>
                <w:szCs w:val="20"/>
                <w:lang w:val="uk-UA"/>
              </w:rPr>
            </w:pPr>
            <w:r>
              <w:rPr>
                <w:rFonts w:asciiTheme="minorHAnsi" w:hAnsiTheme="minorHAnsi"/>
                <w:sz w:val="20"/>
                <w:szCs w:val="20"/>
                <w:lang w:val="uk-UA"/>
              </w:rPr>
              <w:t>6</w:t>
            </w:r>
          </w:p>
        </w:tc>
        <w:tc>
          <w:tcPr>
            <w:tcW w:w="1559" w:type="dxa"/>
            <w:shd w:val="clear" w:color="auto" w:fill="auto"/>
            <w:vAlign w:val="center"/>
          </w:tcPr>
          <w:p w:rsidR="00D33D8F" w:rsidRPr="000E347A" w:rsidRDefault="00D33D8F" w:rsidP="00D33D8F">
            <w:pPr>
              <w:jc w:val="center"/>
              <w:rPr>
                <w:rFonts w:asciiTheme="minorHAnsi" w:hAnsiTheme="minorHAnsi"/>
                <w:sz w:val="20"/>
                <w:szCs w:val="20"/>
              </w:rPr>
            </w:pPr>
            <w:r w:rsidRPr="000E347A">
              <w:rPr>
                <w:rFonts w:asciiTheme="minorHAnsi" w:hAnsiTheme="minorHAnsi"/>
                <w:sz w:val="20"/>
                <w:szCs w:val="20"/>
              </w:rPr>
              <w:t>26/09/2017</w:t>
            </w:r>
          </w:p>
        </w:tc>
      </w:tr>
      <w:tr w:rsidR="00D33D8F" w:rsidRPr="00216691" w:rsidTr="00E169F7">
        <w:tc>
          <w:tcPr>
            <w:tcW w:w="1809" w:type="dxa"/>
            <w:shd w:val="clear" w:color="auto" w:fill="auto"/>
            <w:vAlign w:val="center"/>
          </w:tcPr>
          <w:p w:rsidR="007B5927" w:rsidRDefault="007B5927" w:rsidP="00D33D8F">
            <w:pPr>
              <w:rPr>
                <w:rFonts w:asciiTheme="minorHAnsi" w:hAnsiTheme="minorHAnsi"/>
                <w:sz w:val="20"/>
                <w:szCs w:val="20"/>
                <w:lang w:val="en-US"/>
              </w:rPr>
            </w:pPr>
          </w:p>
          <w:p w:rsidR="00D33D8F" w:rsidRPr="000E347A" w:rsidRDefault="00D33D8F" w:rsidP="00D33D8F">
            <w:pPr>
              <w:rPr>
                <w:rFonts w:asciiTheme="minorHAnsi" w:hAnsiTheme="minorHAnsi"/>
                <w:sz w:val="20"/>
                <w:szCs w:val="20"/>
                <w:lang w:val="en-US"/>
              </w:rPr>
            </w:pPr>
            <w:r w:rsidRPr="000E347A">
              <w:rPr>
                <w:rFonts w:asciiTheme="minorHAnsi" w:hAnsiTheme="minorHAnsi"/>
                <w:sz w:val="20"/>
                <w:szCs w:val="20"/>
                <w:lang w:val="uk-UA"/>
              </w:rPr>
              <w:t xml:space="preserve">5. </w:t>
            </w:r>
            <w:r w:rsidRPr="000E347A">
              <w:rPr>
                <w:rFonts w:asciiTheme="minorHAnsi" w:hAnsiTheme="minorHAnsi"/>
                <w:sz w:val="20"/>
                <w:szCs w:val="20"/>
                <w:lang w:val="en-US"/>
              </w:rPr>
              <w:t>Rivne</w:t>
            </w:r>
          </w:p>
          <w:p w:rsidR="00D33D8F" w:rsidRPr="000E347A" w:rsidRDefault="00D33D8F" w:rsidP="00D33D8F">
            <w:pPr>
              <w:rPr>
                <w:rFonts w:asciiTheme="minorHAnsi" w:hAnsiTheme="minorHAnsi"/>
                <w:sz w:val="20"/>
                <w:szCs w:val="20"/>
                <w:lang w:val="en-US"/>
              </w:rPr>
            </w:pPr>
          </w:p>
        </w:tc>
        <w:tc>
          <w:tcPr>
            <w:tcW w:w="2694" w:type="dxa"/>
            <w:shd w:val="clear" w:color="auto" w:fill="auto"/>
            <w:vAlign w:val="center"/>
          </w:tcPr>
          <w:p w:rsidR="00D33D8F" w:rsidRPr="000E347A" w:rsidRDefault="000E347A" w:rsidP="00141048">
            <w:pPr>
              <w:rPr>
                <w:rFonts w:asciiTheme="minorHAnsi" w:hAnsiTheme="minorHAnsi"/>
                <w:sz w:val="20"/>
                <w:szCs w:val="20"/>
                <w:lang w:val="en-US"/>
              </w:rPr>
            </w:pPr>
            <w:r>
              <w:rPr>
                <w:rFonts w:asciiTheme="minorHAnsi" w:hAnsiTheme="minorHAnsi"/>
                <w:sz w:val="20"/>
                <w:szCs w:val="20"/>
                <w:lang w:val="en-US"/>
              </w:rPr>
              <w:t>RC</w:t>
            </w:r>
            <w:r w:rsidR="00A1257C">
              <w:rPr>
                <w:rFonts w:asciiTheme="minorHAnsi" w:hAnsiTheme="minorHAnsi"/>
                <w:sz w:val="20"/>
                <w:szCs w:val="20"/>
                <w:lang w:val="en-US"/>
              </w:rPr>
              <w:t>,</w:t>
            </w:r>
            <w:r w:rsidR="00D33D8F" w:rsidRPr="000E347A">
              <w:rPr>
                <w:rFonts w:asciiTheme="minorHAnsi" w:hAnsiTheme="minorHAnsi"/>
                <w:sz w:val="20"/>
                <w:szCs w:val="20"/>
                <w:lang w:val="uk-UA"/>
              </w:rPr>
              <w:t xml:space="preserve"> </w:t>
            </w:r>
            <w:proofErr w:type="spellStart"/>
            <w:r>
              <w:rPr>
                <w:rFonts w:asciiTheme="minorHAnsi" w:hAnsiTheme="minorHAnsi"/>
                <w:sz w:val="20"/>
                <w:szCs w:val="20"/>
                <w:lang w:val="en-US"/>
              </w:rPr>
              <w:t>Kavkazska</w:t>
            </w:r>
            <w:proofErr w:type="spellEnd"/>
            <w:r>
              <w:rPr>
                <w:rFonts w:asciiTheme="minorHAnsi" w:hAnsiTheme="minorHAnsi"/>
                <w:sz w:val="20"/>
                <w:szCs w:val="20"/>
                <w:lang w:val="en-US"/>
              </w:rPr>
              <w:t xml:space="preserve"> st.,7</w:t>
            </w:r>
            <w:r w:rsidR="00574A7A">
              <w:rPr>
                <w:rFonts w:asciiTheme="minorHAnsi" w:hAnsiTheme="minorHAnsi"/>
                <w:sz w:val="20"/>
                <w:szCs w:val="20"/>
                <w:lang w:val="en-US"/>
              </w:rPr>
              <w:t xml:space="preserve">, </w:t>
            </w:r>
            <w:r w:rsidR="00574A7A" w:rsidRPr="00574A7A">
              <w:rPr>
                <w:rFonts w:asciiTheme="minorHAnsi" w:hAnsiTheme="minorHAnsi"/>
                <w:sz w:val="20"/>
                <w:szCs w:val="20"/>
              </w:rPr>
              <w:t>provided free of charge</w:t>
            </w:r>
          </w:p>
        </w:tc>
        <w:tc>
          <w:tcPr>
            <w:tcW w:w="1275" w:type="dxa"/>
            <w:shd w:val="clear" w:color="auto" w:fill="auto"/>
            <w:vAlign w:val="center"/>
          </w:tcPr>
          <w:p w:rsidR="00D33D8F" w:rsidRPr="000E347A" w:rsidRDefault="000E347A" w:rsidP="00D33D8F">
            <w:pPr>
              <w:jc w:val="center"/>
              <w:rPr>
                <w:rFonts w:asciiTheme="minorHAnsi" w:hAnsiTheme="minorHAnsi"/>
                <w:sz w:val="20"/>
                <w:szCs w:val="20"/>
                <w:lang w:val="uk-UA"/>
              </w:rPr>
            </w:pPr>
            <w:proofErr w:type="spellStart"/>
            <w:r w:rsidRPr="000E347A">
              <w:rPr>
                <w:rFonts w:asciiTheme="minorHAnsi" w:hAnsiTheme="minorHAnsi"/>
                <w:sz w:val="20"/>
                <w:szCs w:val="20"/>
                <w:lang w:val="uk-UA"/>
              </w:rPr>
              <w:t>flipchart</w:t>
            </w:r>
            <w:proofErr w:type="spellEnd"/>
          </w:p>
        </w:tc>
        <w:tc>
          <w:tcPr>
            <w:tcW w:w="1276" w:type="dxa"/>
            <w:shd w:val="clear" w:color="auto" w:fill="auto"/>
            <w:vAlign w:val="center"/>
          </w:tcPr>
          <w:p w:rsidR="00D33D8F" w:rsidRPr="001215CC" w:rsidRDefault="001215CC" w:rsidP="00D33D8F">
            <w:pPr>
              <w:jc w:val="center"/>
              <w:rPr>
                <w:rFonts w:asciiTheme="minorHAnsi" w:hAnsiTheme="minorHAnsi"/>
                <w:sz w:val="20"/>
                <w:szCs w:val="20"/>
                <w:lang w:val="en-US"/>
              </w:rPr>
            </w:pPr>
            <w:r>
              <w:rPr>
                <w:rFonts w:asciiTheme="minorHAnsi" w:hAnsiTheme="minorHAnsi"/>
                <w:sz w:val="20"/>
                <w:szCs w:val="20"/>
                <w:lang w:val="en-US"/>
              </w:rPr>
              <w:t>18</w:t>
            </w:r>
          </w:p>
        </w:tc>
        <w:tc>
          <w:tcPr>
            <w:tcW w:w="1134" w:type="dxa"/>
            <w:shd w:val="clear" w:color="auto" w:fill="auto"/>
            <w:vAlign w:val="center"/>
          </w:tcPr>
          <w:p w:rsidR="00D33D8F" w:rsidRPr="000E347A" w:rsidRDefault="00402645" w:rsidP="00D33D8F">
            <w:pPr>
              <w:jc w:val="center"/>
              <w:rPr>
                <w:rFonts w:asciiTheme="minorHAnsi" w:hAnsiTheme="minorHAnsi"/>
                <w:sz w:val="20"/>
                <w:szCs w:val="20"/>
                <w:lang w:val="uk-UA"/>
              </w:rPr>
            </w:pPr>
            <w:r>
              <w:rPr>
                <w:rFonts w:asciiTheme="minorHAnsi" w:hAnsiTheme="minorHAnsi"/>
                <w:sz w:val="20"/>
                <w:szCs w:val="20"/>
                <w:lang w:val="uk-UA"/>
              </w:rPr>
              <w:t>4</w:t>
            </w:r>
          </w:p>
        </w:tc>
        <w:tc>
          <w:tcPr>
            <w:tcW w:w="1559" w:type="dxa"/>
            <w:shd w:val="clear" w:color="auto" w:fill="auto"/>
            <w:vAlign w:val="center"/>
          </w:tcPr>
          <w:p w:rsidR="00D33D8F" w:rsidRPr="000E347A" w:rsidRDefault="00D33D8F" w:rsidP="00D33D8F">
            <w:pPr>
              <w:jc w:val="center"/>
              <w:rPr>
                <w:rFonts w:asciiTheme="minorHAnsi" w:hAnsiTheme="minorHAnsi"/>
                <w:sz w:val="20"/>
                <w:szCs w:val="20"/>
                <w:lang w:val="uk-UA"/>
              </w:rPr>
            </w:pPr>
            <w:r w:rsidRPr="000E347A">
              <w:rPr>
                <w:rFonts w:asciiTheme="minorHAnsi" w:hAnsiTheme="minorHAnsi"/>
                <w:sz w:val="20"/>
                <w:szCs w:val="20"/>
                <w:lang w:val="uk-UA"/>
              </w:rPr>
              <w:t>29/09/2017</w:t>
            </w:r>
          </w:p>
        </w:tc>
      </w:tr>
      <w:tr w:rsidR="00D33D8F" w:rsidRPr="00ED6E10" w:rsidTr="00E169F7">
        <w:tc>
          <w:tcPr>
            <w:tcW w:w="1809" w:type="dxa"/>
            <w:shd w:val="clear" w:color="auto" w:fill="auto"/>
            <w:vAlign w:val="center"/>
          </w:tcPr>
          <w:p w:rsidR="007B5927" w:rsidRDefault="007B5927" w:rsidP="00D33D8F">
            <w:pPr>
              <w:rPr>
                <w:rFonts w:asciiTheme="minorHAnsi" w:hAnsiTheme="minorHAnsi"/>
                <w:sz w:val="20"/>
                <w:szCs w:val="20"/>
                <w:lang w:val="en-US"/>
              </w:rPr>
            </w:pPr>
          </w:p>
          <w:p w:rsidR="00D33D8F" w:rsidRDefault="00D33D8F" w:rsidP="00D33D8F">
            <w:pPr>
              <w:rPr>
                <w:rFonts w:asciiTheme="minorHAnsi" w:hAnsiTheme="minorHAnsi"/>
                <w:sz w:val="20"/>
                <w:szCs w:val="20"/>
                <w:lang w:val="en-US"/>
              </w:rPr>
            </w:pPr>
            <w:r w:rsidRPr="000E347A">
              <w:rPr>
                <w:rFonts w:asciiTheme="minorHAnsi" w:hAnsiTheme="minorHAnsi"/>
                <w:sz w:val="20"/>
                <w:szCs w:val="20"/>
                <w:lang w:val="en-US"/>
              </w:rPr>
              <w:t xml:space="preserve">6. </w:t>
            </w:r>
            <w:proofErr w:type="spellStart"/>
            <w:r w:rsidRPr="000E347A">
              <w:rPr>
                <w:rFonts w:asciiTheme="minorHAnsi" w:hAnsiTheme="minorHAnsi"/>
                <w:sz w:val="20"/>
                <w:szCs w:val="20"/>
                <w:lang w:val="en-US"/>
              </w:rPr>
              <w:t>Novograd-Volynskyy</w:t>
            </w:r>
            <w:proofErr w:type="spellEnd"/>
          </w:p>
          <w:p w:rsidR="002A059E" w:rsidRPr="000E347A" w:rsidRDefault="002A059E" w:rsidP="00D33D8F">
            <w:pPr>
              <w:rPr>
                <w:rFonts w:asciiTheme="minorHAnsi" w:hAnsiTheme="minorHAnsi"/>
                <w:sz w:val="20"/>
                <w:szCs w:val="20"/>
                <w:lang w:val="en-US"/>
              </w:rPr>
            </w:pPr>
          </w:p>
        </w:tc>
        <w:tc>
          <w:tcPr>
            <w:tcW w:w="2694" w:type="dxa"/>
            <w:shd w:val="clear" w:color="auto" w:fill="auto"/>
            <w:vAlign w:val="center"/>
          </w:tcPr>
          <w:p w:rsidR="00D33D8F" w:rsidRPr="007B5927" w:rsidRDefault="007B5927" w:rsidP="00141048">
            <w:pPr>
              <w:rPr>
                <w:rFonts w:asciiTheme="minorHAnsi" w:hAnsiTheme="minorHAnsi"/>
                <w:sz w:val="20"/>
                <w:szCs w:val="20"/>
                <w:lang w:val="en-US"/>
              </w:rPr>
            </w:pPr>
            <w:r>
              <w:rPr>
                <w:rFonts w:asciiTheme="minorHAnsi" w:hAnsiTheme="minorHAnsi"/>
                <w:sz w:val="20"/>
                <w:szCs w:val="20"/>
                <w:lang w:val="en-US"/>
              </w:rPr>
              <w:t>LC</w:t>
            </w:r>
            <w:r w:rsidR="00A1257C">
              <w:rPr>
                <w:rFonts w:asciiTheme="minorHAnsi" w:hAnsiTheme="minorHAnsi"/>
                <w:sz w:val="20"/>
                <w:szCs w:val="20"/>
                <w:lang w:val="en-US"/>
              </w:rPr>
              <w:t>,</w:t>
            </w:r>
            <w:r>
              <w:rPr>
                <w:rFonts w:asciiTheme="minorHAnsi" w:hAnsiTheme="minorHAnsi"/>
                <w:sz w:val="20"/>
                <w:szCs w:val="20"/>
                <w:lang w:val="en-US"/>
              </w:rPr>
              <w:t xml:space="preserve"> I. </w:t>
            </w:r>
            <w:proofErr w:type="spellStart"/>
            <w:r>
              <w:rPr>
                <w:rFonts w:asciiTheme="minorHAnsi" w:hAnsiTheme="minorHAnsi"/>
                <w:sz w:val="20"/>
                <w:szCs w:val="20"/>
                <w:lang w:val="en-US"/>
              </w:rPr>
              <w:t>Franka</w:t>
            </w:r>
            <w:proofErr w:type="spellEnd"/>
            <w:r>
              <w:rPr>
                <w:rFonts w:asciiTheme="minorHAnsi" w:hAnsiTheme="minorHAnsi"/>
                <w:sz w:val="20"/>
                <w:szCs w:val="20"/>
                <w:lang w:val="en-US"/>
              </w:rPr>
              <w:t xml:space="preserve"> </w:t>
            </w:r>
            <w:proofErr w:type="spellStart"/>
            <w:r>
              <w:rPr>
                <w:rFonts w:asciiTheme="minorHAnsi" w:hAnsiTheme="minorHAnsi"/>
                <w:sz w:val="20"/>
                <w:szCs w:val="20"/>
                <w:lang w:val="en-US"/>
              </w:rPr>
              <w:t>st.</w:t>
            </w:r>
            <w:proofErr w:type="spellEnd"/>
            <w:r>
              <w:rPr>
                <w:rFonts w:asciiTheme="minorHAnsi" w:hAnsiTheme="minorHAnsi"/>
                <w:sz w:val="20"/>
                <w:szCs w:val="20"/>
                <w:lang w:val="en-US"/>
              </w:rPr>
              <w:t>, 31</w:t>
            </w:r>
            <w:r w:rsidR="00402645">
              <w:rPr>
                <w:rFonts w:asciiTheme="minorHAnsi" w:hAnsiTheme="minorHAnsi"/>
                <w:sz w:val="20"/>
                <w:szCs w:val="20"/>
                <w:lang w:val="uk-UA"/>
              </w:rPr>
              <w:t xml:space="preserve"> </w:t>
            </w:r>
            <w:r>
              <w:rPr>
                <w:rFonts w:asciiTheme="minorHAnsi" w:hAnsiTheme="minorHAnsi"/>
                <w:sz w:val="20"/>
                <w:szCs w:val="20"/>
                <w:lang w:val="en-US"/>
              </w:rPr>
              <w:t>A</w:t>
            </w:r>
            <w:r w:rsidR="00574A7A">
              <w:rPr>
                <w:rFonts w:asciiTheme="minorHAnsi" w:hAnsiTheme="minorHAnsi"/>
                <w:sz w:val="20"/>
                <w:szCs w:val="20"/>
                <w:lang w:val="en-US"/>
              </w:rPr>
              <w:t>,</w:t>
            </w:r>
            <w:r w:rsidR="00574A7A" w:rsidRPr="00574A7A">
              <w:rPr>
                <w:rFonts w:asciiTheme="minorHAnsi" w:hAnsiTheme="minorHAnsi"/>
                <w:sz w:val="20"/>
                <w:szCs w:val="20"/>
              </w:rPr>
              <w:t xml:space="preserve"> provided free of charge</w:t>
            </w:r>
          </w:p>
        </w:tc>
        <w:tc>
          <w:tcPr>
            <w:tcW w:w="1275" w:type="dxa"/>
            <w:shd w:val="clear" w:color="auto" w:fill="auto"/>
            <w:vAlign w:val="center"/>
          </w:tcPr>
          <w:p w:rsidR="00D33D8F" w:rsidRPr="000E347A" w:rsidRDefault="00574A7A" w:rsidP="00D33D8F">
            <w:pPr>
              <w:jc w:val="center"/>
              <w:rPr>
                <w:rFonts w:asciiTheme="minorHAnsi" w:hAnsiTheme="minorHAnsi"/>
                <w:sz w:val="20"/>
                <w:szCs w:val="20"/>
                <w:lang w:val="uk-UA"/>
              </w:rPr>
            </w:pPr>
            <w:r w:rsidRPr="00915742">
              <w:rPr>
                <w:rFonts w:asciiTheme="minorHAnsi" w:hAnsiTheme="minorHAnsi"/>
                <w:sz w:val="20"/>
                <w:szCs w:val="20"/>
                <w:lang w:val="en-US"/>
              </w:rPr>
              <w:t>screen, projector</w:t>
            </w:r>
            <w:r>
              <w:rPr>
                <w:rFonts w:asciiTheme="minorHAnsi" w:hAnsiTheme="minorHAnsi"/>
                <w:sz w:val="20"/>
                <w:szCs w:val="20"/>
                <w:lang w:val="en-US"/>
              </w:rPr>
              <w:t>, laptop,</w:t>
            </w:r>
            <w:r w:rsidRPr="002A059E">
              <w:rPr>
                <w:rFonts w:asciiTheme="minorHAnsi" w:hAnsiTheme="minorHAnsi"/>
                <w:sz w:val="20"/>
                <w:szCs w:val="20"/>
              </w:rPr>
              <w:t xml:space="preserve"> flipchart</w:t>
            </w:r>
          </w:p>
        </w:tc>
        <w:tc>
          <w:tcPr>
            <w:tcW w:w="1276" w:type="dxa"/>
            <w:shd w:val="clear" w:color="auto" w:fill="auto"/>
            <w:vAlign w:val="center"/>
          </w:tcPr>
          <w:p w:rsidR="00D33D8F" w:rsidRPr="001215CC" w:rsidRDefault="001215CC" w:rsidP="00D33D8F">
            <w:pPr>
              <w:jc w:val="center"/>
              <w:rPr>
                <w:rFonts w:asciiTheme="minorHAnsi" w:hAnsiTheme="minorHAnsi"/>
                <w:sz w:val="20"/>
                <w:szCs w:val="20"/>
                <w:lang w:val="en-US"/>
              </w:rPr>
            </w:pPr>
            <w:r>
              <w:rPr>
                <w:rFonts w:asciiTheme="minorHAnsi" w:hAnsiTheme="minorHAnsi"/>
                <w:sz w:val="20"/>
                <w:szCs w:val="20"/>
                <w:lang w:val="en-US"/>
              </w:rPr>
              <w:t>9</w:t>
            </w:r>
          </w:p>
        </w:tc>
        <w:tc>
          <w:tcPr>
            <w:tcW w:w="1134" w:type="dxa"/>
            <w:shd w:val="clear" w:color="auto" w:fill="auto"/>
            <w:vAlign w:val="center"/>
          </w:tcPr>
          <w:p w:rsidR="00D33D8F" w:rsidRPr="000E347A" w:rsidRDefault="00402645" w:rsidP="00D33D8F">
            <w:pPr>
              <w:jc w:val="center"/>
              <w:rPr>
                <w:rFonts w:asciiTheme="minorHAnsi" w:hAnsiTheme="minorHAnsi"/>
                <w:sz w:val="20"/>
                <w:szCs w:val="20"/>
                <w:lang w:val="uk-UA"/>
              </w:rPr>
            </w:pPr>
            <w:r>
              <w:rPr>
                <w:rFonts w:asciiTheme="minorHAnsi" w:hAnsiTheme="minorHAnsi"/>
                <w:sz w:val="20"/>
                <w:szCs w:val="20"/>
                <w:lang w:val="uk-UA"/>
              </w:rPr>
              <w:t>4</w:t>
            </w:r>
          </w:p>
        </w:tc>
        <w:tc>
          <w:tcPr>
            <w:tcW w:w="1559" w:type="dxa"/>
            <w:shd w:val="clear" w:color="auto" w:fill="auto"/>
            <w:vAlign w:val="center"/>
          </w:tcPr>
          <w:p w:rsidR="00D33D8F" w:rsidRPr="000E347A" w:rsidRDefault="00D33D8F" w:rsidP="00D33D8F">
            <w:pPr>
              <w:jc w:val="center"/>
              <w:rPr>
                <w:rFonts w:asciiTheme="minorHAnsi" w:hAnsiTheme="minorHAnsi"/>
                <w:sz w:val="20"/>
                <w:szCs w:val="20"/>
                <w:lang w:val="uk-UA"/>
              </w:rPr>
            </w:pPr>
            <w:r w:rsidRPr="000E347A">
              <w:rPr>
                <w:rFonts w:asciiTheme="minorHAnsi" w:hAnsiTheme="minorHAnsi"/>
                <w:sz w:val="20"/>
                <w:szCs w:val="20"/>
                <w:lang w:val="uk-UA"/>
              </w:rPr>
              <w:t>30/09/2017</w:t>
            </w:r>
          </w:p>
        </w:tc>
      </w:tr>
      <w:tr w:rsidR="00D33D8F" w:rsidRPr="007B5927" w:rsidTr="002A059E">
        <w:tc>
          <w:tcPr>
            <w:tcW w:w="1809" w:type="dxa"/>
            <w:shd w:val="clear" w:color="auto" w:fill="auto"/>
            <w:vAlign w:val="center"/>
          </w:tcPr>
          <w:p w:rsidR="007B5927" w:rsidRPr="002A059E" w:rsidRDefault="007B5927" w:rsidP="00D33D8F">
            <w:pPr>
              <w:rPr>
                <w:rFonts w:asciiTheme="minorHAnsi" w:hAnsiTheme="minorHAnsi"/>
                <w:sz w:val="20"/>
                <w:szCs w:val="20"/>
              </w:rPr>
            </w:pPr>
          </w:p>
          <w:p w:rsidR="00D33D8F" w:rsidRPr="002A059E" w:rsidRDefault="00D33D8F" w:rsidP="00D33D8F">
            <w:pPr>
              <w:rPr>
                <w:rFonts w:asciiTheme="minorHAnsi" w:hAnsiTheme="minorHAnsi"/>
                <w:sz w:val="20"/>
                <w:szCs w:val="20"/>
                <w:lang w:val="en-US"/>
              </w:rPr>
            </w:pPr>
            <w:r w:rsidRPr="002A059E">
              <w:rPr>
                <w:rFonts w:asciiTheme="minorHAnsi" w:hAnsiTheme="minorHAnsi"/>
                <w:sz w:val="20"/>
                <w:szCs w:val="20"/>
              </w:rPr>
              <w:t xml:space="preserve">7. </w:t>
            </w:r>
            <w:proofErr w:type="spellStart"/>
            <w:r w:rsidRPr="002A059E">
              <w:rPr>
                <w:rFonts w:asciiTheme="minorHAnsi" w:hAnsiTheme="minorHAnsi"/>
                <w:sz w:val="20"/>
                <w:szCs w:val="20"/>
                <w:lang w:val="en-US"/>
              </w:rPr>
              <w:t>Mukachevo</w:t>
            </w:r>
            <w:proofErr w:type="spellEnd"/>
          </w:p>
          <w:p w:rsidR="00D33D8F" w:rsidRPr="002A059E" w:rsidRDefault="00D33D8F" w:rsidP="00D33D8F">
            <w:pPr>
              <w:rPr>
                <w:rFonts w:asciiTheme="minorHAnsi" w:hAnsiTheme="minorHAnsi"/>
                <w:sz w:val="20"/>
                <w:szCs w:val="20"/>
                <w:lang w:val="uk-UA"/>
              </w:rPr>
            </w:pPr>
          </w:p>
        </w:tc>
        <w:tc>
          <w:tcPr>
            <w:tcW w:w="2694" w:type="dxa"/>
            <w:shd w:val="clear" w:color="auto" w:fill="auto"/>
            <w:vAlign w:val="center"/>
          </w:tcPr>
          <w:p w:rsidR="00D33D8F" w:rsidRPr="002A059E" w:rsidRDefault="00D33D8F" w:rsidP="00141048">
            <w:pPr>
              <w:rPr>
                <w:rFonts w:asciiTheme="minorHAnsi" w:hAnsiTheme="minorHAnsi"/>
                <w:sz w:val="20"/>
                <w:szCs w:val="20"/>
                <w:lang w:val="uk-UA"/>
              </w:rPr>
            </w:pPr>
          </w:p>
        </w:tc>
        <w:tc>
          <w:tcPr>
            <w:tcW w:w="1275" w:type="dxa"/>
            <w:shd w:val="clear" w:color="auto" w:fill="auto"/>
            <w:vAlign w:val="center"/>
          </w:tcPr>
          <w:p w:rsidR="0056280F" w:rsidRDefault="0056280F" w:rsidP="00D33D8F">
            <w:pPr>
              <w:jc w:val="center"/>
              <w:rPr>
                <w:rFonts w:asciiTheme="minorHAnsi" w:hAnsiTheme="minorHAnsi"/>
                <w:sz w:val="20"/>
                <w:szCs w:val="20"/>
                <w:lang w:val="uk-UA"/>
              </w:rPr>
            </w:pPr>
          </w:p>
          <w:p w:rsidR="00D33D8F" w:rsidRPr="002A059E" w:rsidRDefault="00216C46" w:rsidP="00D33D8F">
            <w:pPr>
              <w:jc w:val="center"/>
              <w:rPr>
                <w:rFonts w:asciiTheme="minorHAnsi" w:hAnsiTheme="minorHAnsi"/>
                <w:sz w:val="20"/>
                <w:szCs w:val="20"/>
                <w:lang w:val="uk-UA"/>
              </w:rPr>
            </w:pPr>
            <w:r w:rsidRPr="00915742">
              <w:rPr>
                <w:rFonts w:asciiTheme="minorHAnsi" w:hAnsiTheme="minorHAnsi"/>
                <w:sz w:val="20"/>
                <w:szCs w:val="20"/>
                <w:lang w:val="en-US"/>
              </w:rPr>
              <w:t>screen, projector</w:t>
            </w:r>
            <w:r>
              <w:rPr>
                <w:rFonts w:asciiTheme="minorHAnsi" w:hAnsiTheme="minorHAnsi"/>
                <w:sz w:val="20"/>
                <w:szCs w:val="20"/>
                <w:lang w:val="en-US"/>
              </w:rPr>
              <w:t>, laptop,</w:t>
            </w:r>
            <w:r w:rsidRPr="002A059E">
              <w:rPr>
                <w:rFonts w:asciiTheme="minorHAnsi" w:hAnsiTheme="minorHAnsi"/>
                <w:sz w:val="20"/>
                <w:szCs w:val="20"/>
              </w:rPr>
              <w:t xml:space="preserve"> flipchart</w:t>
            </w:r>
          </w:p>
        </w:tc>
        <w:tc>
          <w:tcPr>
            <w:tcW w:w="1276" w:type="dxa"/>
            <w:shd w:val="clear" w:color="auto" w:fill="auto"/>
            <w:vAlign w:val="center"/>
          </w:tcPr>
          <w:p w:rsidR="00D33D8F" w:rsidRPr="001215CC" w:rsidRDefault="001215CC" w:rsidP="00D33D8F">
            <w:pPr>
              <w:jc w:val="center"/>
              <w:rPr>
                <w:rFonts w:asciiTheme="minorHAnsi" w:hAnsiTheme="minorHAnsi"/>
                <w:sz w:val="20"/>
                <w:szCs w:val="20"/>
                <w:lang w:val="en-US"/>
              </w:rPr>
            </w:pPr>
            <w:r>
              <w:rPr>
                <w:rFonts w:asciiTheme="minorHAnsi" w:hAnsiTheme="minorHAnsi"/>
                <w:sz w:val="20"/>
                <w:szCs w:val="20"/>
                <w:lang w:val="en-US"/>
              </w:rPr>
              <w:t>18</w:t>
            </w:r>
          </w:p>
        </w:tc>
        <w:tc>
          <w:tcPr>
            <w:tcW w:w="1134" w:type="dxa"/>
            <w:shd w:val="clear" w:color="auto" w:fill="auto"/>
            <w:vAlign w:val="center"/>
          </w:tcPr>
          <w:p w:rsidR="00D33D8F" w:rsidRPr="002A059E" w:rsidRDefault="00402645" w:rsidP="00D33D8F">
            <w:pPr>
              <w:jc w:val="center"/>
              <w:rPr>
                <w:rFonts w:asciiTheme="minorHAnsi" w:hAnsiTheme="minorHAnsi"/>
                <w:sz w:val="20"/>
                <w:szCs w:val="20"/>
                <w:lang w:val="uk-UA"/>
              </w:rPr>
            </w:pPr>
            <w:r>
              <w:rPr>
                <w:rFonts w:asciiTheme="minorHAnsi" w:hAnsiTheme="minorHAnsi"/>
                <w:sz w:val="20"/>
                <w:szCs w:val="20"/>
                <w:lang w:val="uk-UA"/>
              </w:rPr>
              <w:t>2</w:t>
            </w:r>
          </w:p>
        </w:tc>
        <w:tc>
          <w:tcPr>
            <w:tcW w:w="1559" w:type="dxa"/>
            <w:shd w:val="clear" w:color="auto" w:fill="auto"/>
            <w:vAlign w:val="center"/>
          </w:tcPr>
          <w:p w:rsidR="00D33D8F" w:rsidRPr="002A059E" w:rsidRDefault="00D33D8F" w:rsidP="00D33D8F">
            <w:pPr>
              <w:jc w:val="center"/>
              <w:rPr>
                <w:rFonts w:asciiTheme="minorHAnsi" w:hAnsiTheme="minorHAnsi"/>
                <w:sz w:val="20"/>
                <w:szCs w:val="20"/>
                <w:lang w:val="uk-UA"/>
              </w:rPr>
            </w:pPr>
            <w:r w:rsidRPr="002A059E">
              <w:rPr>
                <w:rFonts w:asciiTheme="minorHAnsi" w:hAnsiTheme="minorHAnsi"/>
                <w:sz w:val="20"/>
                <w:szCs w:val="20"/>
                <w:lang w:val="uk-UA"/>
              </w:rPr>
              <w:t>30/09/2017</w:t>
            </w:r>
          </w:p>
        </w:tc>
      </w:tr>
      <w:tr w:rsidR="00D33D8F" w:rsidRPr="007B5927" w:rsidTr="00E169F7">
        <w:tc>
          <w:tcPr>
            <w:tcW w:w="1809" w:type="dxa"/>
            <w:shd w:val="clear" w:color="auto" w:fill="auto"/>
            <w:vAlign w:val="center"/>
          </w:tcPr>
          <w:p w:rsidR="007B5927" w:rsidRDefault="007B5927" w:rsidP="00D33D8F">
            <w:pPr>
              <w:rPr>
                <w:rFonts w:asciiTheme="minorHAnsi" w:hAnsiTheme="minorHAnsi"/>
                <w:sz w:val="20"/>
                <w:szCs w:val="20"/>
                <w:lang w:val="en-US"/>
              </w:rPr>
            </w:pPr>
          </w:p>
          <w:p w:rsidR="00D33D8F" w:rsidRDefault="00D33D8F" w:rsidP="00D33D8F">
            <w:pPr>
              <w:rPr>
                <w:rFonts w:asciiTheme="minorHAnsi" w:hAnsiTheme="minorHAnsi"/>
                <w:sz w:val="20"/>
                <w:szCs w:val="20"/>
                <w:lang w:val="en-US"/>
              </w:rPr>
            </w:pPr>
            <w:r w:rsidRPr="000E347A">
              <w:rPr>
                <w:rFonts w:asciiTheme="minorHAnsi" w:hAnsiTheme="minorHAnsi"/>
                <w:sz w:val="20"/>
                <w:szCs w:val="20"/>
                <w:lang w:val="uk-UA"/>
              </w:rPr>
              <w:t xml:space="preserve">8. </w:t>
            </w:r>
            <w:r w:rsidRPr="000E347A">
              <w:rPr>
                <w:rFonts w:asciiTheme="minorHAnsi" w:hAnsiTheme="minorHAnsi"/>
                <w:sz w:val="20"/>
                <w:szCs w:val="20"/>
                <w:lang w:val="en-US"/>
              </w:rPr>
              <w:t>Lutsk</w:t>
            </w:r>
          </w:p>
          <w:p w:rsidR="007B5927" w:rsidRPr="007B5927" w:rsidRDefault="007B5927" w:rsidP="00D33D8F">
            <w:pPr>
              <w:rPr>
                <w:rFonts w:asciiTheme="minorHAnsi" w:hAnsiTheme="minorHAnsi"/>
                <w:sz w:val="20"/>
                <w:szCs w:val="20"/>
                <w:lang w:val="uk-UA"/>
              </w:rPr>
            </w:pPr>
          </w:p>
        </w:tc>
        <w:tc>
          <w:tcPr>
            <w:tcW w:w="2694" w:type="dxa"/>
            <w:shd w:val="clear" w:color="auto" w:fill="auto"/>
            <w:vAlign w:val="center"/>
          </w:tcPr>
          <w:p w:rsidR="00D33D8F" w:rsidRPr="007B5927" w:rsidRDefault="00D33D8F" w:rsidP="00141048">
            <w:pPr>
              <w:rPr>
                <w:rFonts w:asciiTheme="minorHAnsi" w:hAnsiTheme="minorHAnsi"/>
                <w:sz w:val="20"/>
                <w:szCs w:val="20"/>
                <w:lang w:val="en-US"/>
              </w:rPr>
            </w:pPr>
          </w:p>
        </w:tc>
        <w:tc>
          <w:tcPr>
            <w:tcW w:w="1275" w:type="dxa"/>
            <w:shd w:val="clear" w:color="auto" w:fill="auto"/>
            <w:vAlign w:val="center"/>
          </w:tcPr>
          <w:p w:rsidR="0056280F" w:rsidRDefault="0056280F" w:rsidP="00D33D8F">
            <w:pPr>
              <w:jc w:val="center"/>
              <w:rPr>
                <w:rFonts w:asciiTheme="minorHAnsi" w:hAnsiTheme="minorHAnsi"/>
                <w:sz w:val="20"/>
                <w:szCs w:val="20"/>
                <w:lang w:val="uk-UA"/>
              </w:rPr>
            </w:pPr>
          </w:p>
          <w:p w:rsidR="00D33D8F" w:rsidRPr="000E347A" w:rsidRDefault="00216C46" w:rsidP="00D33D8F">
            <w:pPr>
              <w:jc w:val="center"/>
              <w:rPr>
                <w:rFonts w:asciiTheme="minorHAnsi" w:hAnsiTheme="minorHAnsi"/>
                <w:sz w:val="20"/>
                <w:szCs w:val="20"/>
                <w:lang w:val="uk-UA"/>
              </w:rPr>
            </w:pPr>
            <w:r w:rsidRPr="00915742">
              <w:rPr>
                <w:rFonts w:asciiTheme="minorHAnsi" w:hAnsiTheme="minorHAnsi"/>
                <w:sz w:val="20"/>
                <w:szCs w:val="20"/>
                <w:lang w:val="en-US"/>
              </w:rPr>
              <w:t>screen, projector</w:t>
            </w:r>
            <w:r>
              <w:rPr>
                <w:rFonts w:asciiTheme="minorHAnsi" w:hAnsiTheme="minorHAnsi"/>
                <w:sz w:val="20"/>
                <w:szCs w:val="20"/>
                <w:lang w:val="en-US"/>
              </w:rPr>
              <w:t>, laptop,</w:t>
            </w:r>
            <w:r w:rsidRPr="002A059E">
              <w:rPr>
                <w:rFonts w:asciiTheme="minorHAnsi" w:hAnsiTheme="minorHAnsi"/>
                <w:sz w:val="20"/>
                <w:szCs w:val="20"/>
              </w:rPr>
              <w:t xml:space="preserve"> flipchart</w:t>
            </w:r>
          </w:p>
        </w:tc>
        <w:tc>
          <w:tcPr>
            <w:tcW w:w="1276" w:type="dxa"/>
            <w:shd w:val="clear" w:color="auto" w:fill="auto"/>
            <w:vAlign w:val="center"/>
          </w:tcPr>
          <w:p w:rsidR="00D33D8F" w:rsidRPr="001215CC" w:rsidRDefault="001215CC" w:rsidP="00D33D8F">
            <w:pPr>
              <w:jc w:val="center"/>
              <w:rPr>
                <w:rFonts w:asciiTheme="minorHAnsi" w:hAnsiTheme="minorHAnsi"/>
                <w:sz w:val="20"/>
                <w:szCs w:val="20"/>
                <w:lang w:val="en-US"/>
              </w:rPr>
            </w:pPr>
            <w:r>
              <w:rPr>
                <w:rFonts w:asciiTheme="minorHAnsi" w:hAnsiTheme="minorHAnsi"/>
                <w:sz w:val="20"/>
                <w:szCs w:val="20"/>
                <w:lang w:val="en-US"/>
              </w:rPr>
              <w:t>19</w:t>
            </w:r>
          </w:p>
        </w:tc>
        <w:tc>
          <w:tcPr>
            <w:tcW w:w="1134" w:type="dxa"/>
            <w:shd w:val="clear" w:color="auto" w:fill="auto"/>
            <w:vAlign w:val="center"/>
          </w:tcPr>
          <w:p w:rsidR="00D33D8F" w:rsidRPr="000E347A" w:rsidRDefault="00402645" w:rsidP="00D33D8F">
            <w:pPr>
              <w:jc w:val="center"/>
              <w:rPr>
                <w:rFonts w:asciiTheme="minorHAnsi" w:hAnsiTheme="minorHAnsi"/>
                <w:sz w:val="20"/>
                <w:szCs w:val="20"/>
                <w:lang w:val="uk-UA"/>
              </w:rPr>
            </w:pPr>
            <w:r>
              <w:rPr>
                <w:rFonts w:asciiTheme="minorHAnsi" w:hAnsiTheme="minorHAnsi"/>
                <w:sz w:val="20"/>
                <w:szCs w:val="20"/>
                <w:lang w:val="uk-UA"/>
              </w:rPr>
              <w:t>5</w:t>
            </w:r>
          </w:p>
        </w:tc>
        <w:tc>
          <w:tcPr>
            <w:tcW w:w="1559" w:type="dxa"/>
            <w:shd w:val="clear" w:color="auto" w:fill="auto"/>
            <w:vAlign w:val="center"/>
          </w:tcPr>
          <w:p w:rsidR="00D33D8F" w:rsidRPr="000E347A" w:rsidRDefault="00D33D8F" w:rsidP="00D33D8F">
            <w:pPr>
              <w:jc w:val="center"/>
              <w:rPr>
                <w:rFonts w:asciiTheme="minorHAnsi" w:hAnsiTheme="minorHAnsi"/>
                <w:sz w:val="20"/>
                <w:szCs w:val="20"/>
                <w:lang w:val="uk-UA"/>
              </w:rPr>
            </w:pPr>
            <w:r w:rsidRPr="000E347A">
              <w:rPr>
                <w:rFonts w:asciiTheme="minorHAnsi" w:hAnsiTheme="minorHAnsi"/>
                <w:sz w:val="20"/>
                <w:szCs w:val="20"/>
                <w:lang w:val="uk-UA"/>
              </w:rPr>
              <w:t>2/10/2017</w:t>
            </w:r>
          </w:p>
        </w:tc>
      </w:tr>
      <w:tr w:rsidR="00D33D8F" w:rsidRPr="007B5927" w:rsidTr="00574A7A">
        <w:tc>
          <w:tcPr>
            <w:tcW w:w="1809" w:type="dxa"/>
            <w:shd w:val="clear" w:color="auto" w:fill="auto"/>
            <w:vAlign w:val="center"/>
          </w:tcPr>
          <w:p w:rsidR="00D651AA" w:rsidRPr="00574A7A" w:rsidRDefault="00D651AA" w:rsidP="00574A7A">
            <w:pPr>
              <w:rPr>
                <w:rFonts w:asciiTheme="minorHAnsi" w:hAnsiTheme="minorHAnsi"/>
                <w:sz w:val="20"/>
                <w:szCs w:val="20"/>
                <w:lang w:val="en-US"/>
              </w:rPr>
            </w:pPr>
          </w:p>
          <w:p w:rsidR="00D33D8F" w:rsidRPr="009B7E68" w:rsidRDefault="00D33D8F" w:rsidP="00574A7A">
            <w:pPr>
              <w:rPr>
                <w:rFonts w:asciiTheme="minorHAnsi" w:hAnsiTheme="minorHAnsi"/>
                <w:sz w:val="20"/>
                <w:szCs w:val="20"/>
                <w:lang w:val="uk-UA"/>
              </w:rPr>
            </w:pPr>
            <w:r w:rsidRPr="009B7E68">
              <w:rPr>
                <w:rFonts w:asciiTheme="minorHAnsi" w:hAnsiTheme="minorHAnsi"/>
                <w:sz w:val="20"/>
                <w:szCs w:val="20"/>
                <w:lang w:val="uk-UA"/>
              </w:rPr>
              <w:t xml:space="preserve">9. </w:t>
            </w:r>
            <w:proofErr w:type="spellStart"/>
            <w:r w:rsidRPr="009B7E68">
              <w:rPr>
                <w:rFonts w:asciiTheme="minorHAnsi" w:hAnsiTheme="minorHAnsi"/>
                <w:sz w:val="20"/>
                <w:szCs w:val="20"/>
                <w:lang w:val="en-US"/>
              </w:rPr>
              <w:t>Ivano</w:t>
            </w:r>
            <w:proofErr w:type="spellEnd"/>
            <w:r w:rsidRPr="009B7E68">
              <w:rPr>
                <w:rFonts w:asciiTheme="minorHAnsi" w:hAnsiTheme="minorHAnsi"/>
                <w:sz w:val="20"/>
                <w:szCs w:val="20"/>
                <w:lang w:val="uk-UA"/>
              </w:rPr>
              <w:t>-</w:t>
            </w:r>
            <w:proofErr w:type="spellStart"/>
            <w:r w:rsidRPr="009B7E68">
              <w:rPr>
                <w:rFonts w:asciiTheme="minorHAnsi" w:hAnsiTheme="minorHAnsi"/>
                <w:sz w:val="20"/>
                <w:szCs w:val="20"/>
                <w:lang w:val="en-US"/>
              </w:rPr>
              <w:t>Frankivsk</w:t>
            </w:r>
            <w:proofErr w:type="spellEnd"/>
          </w:p>
          <w:p w:rsidR="00D33D8F" w:rsidRPr="009B7E68" w:rsidRDefault="00D33D8F" w:rsidP="00574A7A">
            <w:pPr>
              <w:rPr>
                <w:rFonts w:asciiTheme="minorHAnsi" w:hAnsiTheme="minorHAnsi"/>
                <w:sz w:val="20"/>
                <w:szCs w:val="20"/>
                <w:lang w:val="uk-UA"/>
              </w:rPr>
            </w:pPr>
          </w:p>
        </w:tc>
        <w:tc>
          <w:tcPr>
            <w:tcW w:w="2694" w:type="dxa"/>
            <w:shd w:val="clear" w:color="auto" w:fill="auto"/>
            <w:vAlign w:val="center"/>
          </w:tcPr>
          <w:p w:rsidR="0056280F" w:rsidRDefault="0056280F" w:rsidP="00141048">
            <w:pPr>
              <w:rPr>
                <w:rFonts w:asciiTheme="minorHAnsi" w:hAnsiTheme="minorHAnsi"/>
                <w:sz w:val="20"/>
                <w:szCs w:val="20"/>
                <w:lang w:val="uk-UA"/>
              </w:rPr>
            </w:pPr>
          </w:p>
          <w:p w:rsidR="00D33D8F" w:rsidRPr="009B7E68" w:rsidRDefault="009B7E68" w:rsidP="00141048">
            <w:pPr>
              <w:rPr>
                <w:rFonts w:asciiTheme="minorHAnsi" w:hAnsiTheme="minorHAnsi"/>
                <w:sz w:val="20"/>
                <w:szCs w:val="20"/>
                <w:lang w:val="en-US"/>
              </w:rPr>
            </w:pPr>
            <w:r w:rsidRPr="009B7E68">
              <w:rPr>
                <w:rFonts w:asciiTheme="minorHAnsi" w:hAnsiTheme="minorHAnsi"/>
                <w:sz w:val="20"/>
                <w:szCs w:val="20"/>
                <w:lang w:val="en-US"/>
              </w:rPr>
              <w:t xml:space="preserve">Ivano-Frankivsk King </w:t>
            </w:r>
            <w:proofErr w:type="spellStart"/>
            <w:r w:rsidRPr="009B7E68">
              <w:rPr>
                <w:rFonts w:asciiTheme="minorHAnsi" w:hAnsiTheme="minorHAnsi"/>
                <w:sz w:val="20"/>
                <w:szCs w:val="20"/>
                <w:lang w:val="en-US"/>
              </w:rPr>
              <w:t>Danylo</w:t>
            </w:r>
            <w:proofErr w:type="spellEnd"/>
            <w:r w:rsidRPr="009B7E68">
              <w:rPr>
                <w:rFonts w:asciiTheme="minorHAnsi" w:hAnsiTheme="minorHAnsi"/>
                <w:sz w:val="20"/>
                <w:szCs w:val="20"/>
                <w:lang w:val="en-US"/>
              </w:rPr>
              <w:t xml:space="preserve"> </w:t>
            </w:r>
            <w:proofErr w:type="spellStart"/>
            <w:r w:rsidRPr="009B7E68">
              <w:rPr>
                <w:rFonts w:asciiTheme="minorHAnsi" w:hAnsiTheme="minorHAnsi"/>
                <w:sz w:val="20"/>
                <w:szCs w:val="20"/>
                <w:lang w:val="en-US"/>
              </w:rPr>
              <w:t>Halitskyi</w:t>
            </w:r>
            <w:proofErr w:type="spellEnd"/>
            <w:r w:rsidRPr="009B7E68">
              <w:rPr>
                <w:rFonts w:asciiTheme="minorHAnsi" w:hAnsiTheme="minorHAnsi"/>
                <w:sz w:val="20"/>
                <w:szCs w:val="20"/>
                <w:lang w:val="en-US"/>
              </w:rPr>
              <w:t xml:space="preserve"> University of Law</w:t>
            </w:r>
            <w:r w:rsidR="00A1257C">
              <w:rPr>
                <w:rFonts w:asciiTheme="minorHAnsi" w:hAnsiTheme="minorHAnsi"/>
                <w:sz w:val="20"/>
                <w:szCs w:val="20"/>
                <w:lang w:val="en-US"/>
              </w:rPr>
              <w:t>,</w:t>
            </w:r>
          </w:p>
          <w:p w:rsidR="009B7E68" w:rsidRDefault="009B7E68" w:rsidP="00141048">
            <w:pPr>
              <w:rPr>
                <w:rFonts w:asciiTheme="minorHAnsi" w:hAnsiTheme="minorHAnsi"/>
                <w:sz w:val="20"/>
                <w:szCs w:val="20"/>
                <w:lang w:val="uk-UA"/>
              </w:rPr>
            </w:pPr>
            <w:proofErr w:type="spellStart"/>
            <w:r w:rsidRPr="009B7E68">
              <w:rPr>
                <w:rFonts w:asciiTheme="minorHAnsi" w:hAnsiTheme="minorHAnsi"/>
                <w:sz w:val="20"/>
                <w:szCs w:val="20"/>
                <w:lang w:val="en-US"/>
              </w:rPr>
              <w:t>st.</w:t>
            </w:r>
            <w:proofErr w:type="spellEnd"/>
            <w:r w:rsidRPr="009B7E68">
              <w:rPr>
                <w:rFonts w:asciiTheme="minorHAnsi" w:hAnsiTheme="minorHAnsi"/>
                <w:sz w:val="20"/>
                <w:szCs w:val="20"/>
                <w:lang w:val="en-US"/>
              </w:rPr>
              <w:t xml:space="preserve"> E. </w:t>
            </w:r>
            <w:proofErr w:type="spellStart"/>
            <w:r w:rsidRPr="009B7E68">
              <w:rPr>
                <w:rFonts w:asciiTheme="minorHAnsi" w:hAnsiTheme="minorHAnsi"/>
                <w:sz w:val="20"/>
                <w:szCs w:val="20"/>
                <w:lang w:val="en-US"/>
              </w:rPr>
              <w:t>Konovalets</w:t>
            </w:r>
            <w:proofErr w:type="spellEnd"/>
            <w:r w:rsidRPr="009B7E68">
              <w:rPr>
                <w:rFonts w:asciiTheme="minorHAnsi" w:hAnsiTheme="minorHAnsi"/>
                <w:sz w:val="20"/>
                <w:szCs w:val="20"/>
                <w:lang w:val="en-US"/>
              </w:rPr>
              <w:t>, 35</w:t>
            </w:r>
            <w:r w:rsidR="00574A7A">
              <w:rPr>
                <w:rFonts w:asciiTheme="minorHAnsi" w:hAnsiTheme="minorHAnsi"/>
                <w:sz w:val="20"/>
                <w:szCs w:val="20"/>
                <w:lang w:val="en-US"/>
              </w:rPr>
              <w:t xml:space="preserve">, </w:t>
            </w:r>
            <w:r w:rsidR="00574A7A" w:rsidRPr="00574A7A">
              <w:rPr>
                <w:rFonts w:asciiTheme="minorHAnsi" w:hAnsiTheme="minorHAnsi"/>
                <w:sz w:val="20"/>
                <w:szCs w:val="20"/>
              </w:rPr>
              <w:t>provided free of charge</w:t>
            </w:r>
          </w:p>
          <w:p w:rsidR="0056280F" w:rsidRPr="0056280F" w:rsidRDefault="0056280F" w:rsidP="00141048">
            <w:pPr>
              <w:rPr>
                <w:rFonts w:asciiTheme="minorHAnsi" w:hAnsiTheme="minorHAnsi"/>
                <w:sz w:val="20"/>
                <w:szCs w:val="20"/>
                <w:lang w:val="uk-UA"/>
              </w:rPr>
            </w:pPr>
          </w:p>
        </w:tc>
        <w:tc>
          <w:tcPr>
            <w:tcW w:w="1275" w:type="dxa"/>
            <w:shd w:val="clear" w:color="auto" w:fill="auto"/>
            <w:vAlign w:val="center"/>
          </w:tcPr>
          <w:p w:rsidR="00D33D8F" w:rsidRPr="009B7E68" w:rsidRDefault="009B7E68" w:rsidP="00D33D8F">
            <w:pPr>
              <w:jc w:val="center"/>
              <w:rPr>
                <w:rFonts w:asciiTheme="minorHAnsi" w:hAnsiTheme="minorHAnsi"/>
                <w:sz w:val="20"/>
                <w:szCs w:val="20"/>
                <w:lang w:val="uk-UA"/>
              </w:rPr>
            </w:pPr>
            <w:proofErr w:type="spellStart"/>
            <w:r w:rsidRPr="009B7E68">
              <w:rPr>
                <w:rFonts w:asciiTheme="minorHAnsi" w:hAnsiTheme="minorHAnsi"/>
                <w:sz w:val="20"/>
                <w:szCs w:val="20"/>
                <w:lang w:val="uk-UA"/>
              </w:rPr>
              <w:t>flipchart</w:t>
            </w:r>
            <w:proofErr w:type="spellEnd"/>
          </w:p>
        </w:tc>
        <w:tc>
          <w:tcPr>
            <w:tcW w:w="1276" w:type="dxa"/>
            <w:shd w:val="clear" w:color="auto" w:fill="auto"/>
            <w:vAlign w:val="center"/>
          </w:tcPr>
          <w:p w:rsidR="00D33D8F" w:rsidRPr="001215CC" w:rsidRDefault="001215CC" w:rsidP="00D33D8F">
            <w:pPr>
              <w:jc w:val="center"/>
              <w:rPr>
                <w:rFonts w:asciiTheme="minorHAnsi" w:hAnsiTheme="minorHAnsi"/>
                <w:sz w:val="20"/>
                <w:szCs w:val="20"/>
                <w:lang w:val="en-US"/>
              </w:rPr>
            </w:pPr>
            <w:r>
              <w:rPr>
                <w:rFonts w:asciiTheme="minorHAnsi" w:hAnsiTheme="minorHAnsi"/>
                <w:sz w:val="20"/>
                <w:szCs w:val="20"/>
                <w:lang w:val="en-US"/>
              </w:rPr>
              <w:t>19</w:t>
            </w:r>
          </w:p>
        </w:tc>
        <w:tc>
          <w:tcPr>
            <w:tcW w:w="1134" w:type="dxa"/>
            <w:shd w:val="clear" w:color="auto" w:fill="auto"/>
            <w:vAlign w:val="center"/>
          </w:tcPr>
          <w:p w:rsidR="00D33D8F" w:rsidRPr="009B7E68" w:rsidRDefault="002548E1" w:rsidP="00D33D8F">
            <w:pPr>
              <w:jc w:val="center"/>
              <w:rPr>
                <w:rFonts w:asciiTheme="minorHAnsi" w:hAnsiTheme="minorHAnsi"/>
                <w:sz w:val="20"/>
                <w:szCs w:val="20"/>
                <w:lang w:val="uk-UA"/>
              </w:rPr>
            </w:pPr>
            <w:r>
              <w:rPr>
                <w:rFonts w:asciiTheme="minorHAnsi" w:hAnsiTheme="minorHAnsi"/>
                <w:sz w:val="20"/>
                <w:szCs w:val="20"/>
                <w:lang w:val="uk-UA"/>
              </w:rPr>
              <w:t>3</w:t>
            </w:r>
          </w:p>
        </w:tc>
        <w:tc>
          <w:tcPr>
            <w:tcW w:w="1559" w:type="dxa"/>
            <w:shd w:val="clear" w:color="auto" w:fill="auto"/>
            <w:vAlign w:val="center"/>
          </w:tcPr>
          <w:p w:rsidR="00D33D8F" w:rsidRPr="009B7E68" w:rsidRDefault="00D33D8F" w:rsidP="00D33D8F">
            <w:pPr>
              <w:jc w:val="center"/>
              <w:rPr>
                <w:rFonts w:asciiTheme="minorHAnsi" w:hAnsiTheme="minorHAnsi"/>
                <w:sz w:val="20"/>
                <w:szCs w:val="20"/>
                <w:lang w:val="uk-UA"/>
              </w:rPr>
            </w:pPr>
            <w:r w:rsidRPr="009B7E68">
              <w:rPr>
                <w:rFonts w:asciiTheme="minorHAnsi" w:hAnsiTheme="minorHAnsi"/>
                <w:sz w:val="20"/>
                <w:szCs w:val="20"/>
                <w:lang w:val="uk-UA"/>
              </w:rPr>
              <w:t>4/10/2017</w:t>
            </w:r>
          </w:p>
        </w:tc>
      </w:tr>
      <w:tr w:rsidR="00D33D8F" w:rsidRPr="007B5927" w:rsidTr="00E169F7">
        <w:tc>
          <w:tcPr>
            <w:tcW w:w="1809" w:type="dxa"/>
            <w:shd w:val="clear" w:color="auto" w:fill="auto"/>
            <w:vAlign w:val="center"/>
          </w:tcPr>
          <w:p w:rsidR="00D651AA" w:rsidRPr="007B5927" w:rsidRDefault="00D651AA" w:rsidP="00D651AA">
            <w:pPr>
              <w:rPr>
                <w:rFonts w:asciiTheme="minorHAnsi" w:hAnsiTheme="minorHAnsi"/>
                <w:sz w:val="20"/>
                <w:szCs w:val="20"/>
                <w:lang w:val="uk-UA"/>
              </w:rPr>
            </w:pPr>
          </w:p>
          <w:p w:rsidR="00D33D8F" w:rsidRDefault="00D33D8F" w:rsidP="00D651AA">
            <w:pPr>
              <w:rPr>
                <w:rFonts w:asciiTheme="minorHAnsi" w:hAnsiTheme="minorHAnsi"/>
                <w:sz w:val="20"/>
                <w:szCs w:val="20"/>
                <w:lang w:val="en-US"/>
              </w:rPr>
            </w:pPr>
            <w:r w:rsidRPr="000E347A">
              <w:rPr>
                <w:rFonts w:asciiTheme="minorHAnsi" w:hAnsiTheme="minorHAnsi"/>
                <w:sz w:val="20"/>
                <w:szCs w:val="20"/>
                <w:lang w:val="uk-UA"/>
              </w:rPr>
              <w:t xml:space="preserve">10. </w:t>
            </w:r>
            <w:r w:rsidRPr="000E347A">
              <w:rPr>
                <w:rFonts w:asciiTheme="minorHAnsi" w:hAnsiTheme="minorHAnsi"/>
                <w:sz w:val="20"/>
                <w:szCs w:val="20"/>
                <w:lang w:val="en-US"/>
              </w:rPr>
              <w:t>Chernivtsi</w:t>
            </w:r>
          </w:p>
          <w:p w:rsidR="007B5927" w:rsidRPr="007B5927" w:rsidRDefault="007B5927" w:rsidP="00D651AA">
            <w:pPr>
              <w:rPr>
                <w:rFonts w:asciiTheme="minorHAnsi" w:hAnsiTheme="minorHAnsi"/>
                <w:sz w:val="20"/>
                <w:szCs w:val="20"/>
                <w:lang w:val="uk-UA"/>
              </w:rPr>
            </w:pPr>
          </w:p>
        </w:tc>
        <w:tc>
          <w:tcPr>
            <w:tcW w:w="2694" w:type="dxa"/>
            <w:shd w:val="clear" w:color="auto" w:fill="auto"/>
            <w:vAlign w:val="center"/>
          </w:tcPr>
          <w:p w:rsidR="00D33D8F" w:rsidRPr="00574A7A" w:rsidRDefault="007B5927" w:rsidP="00141048">
            <w:pPr>
              <w:rPr>
                <w:rFonts w:asciiTheme="minorHAnsi" w:hAnsiTheme="minorHAnsi"/>
                <w:sz w:val="20"/>
                <w:szCs w:val="20"/>
                <w:lang w:val="en-US"/>
              </w:rPr>
            </w:pPr>
            <w:r>
              <w:rPr>
                <w:rFonts w:asciiTheme="minorHAnsi" w:hAnsiTheme="minorHAnsi"/>
                <w:sz w:val="20"/>
                <w:szCs w:val="20"/>
                <w:lang w:val="en-US"/>
              </w:rPr>
              <w:t>RC</w:t>
            </w:r>
            <w:r w:rsidR="00A1257C">
              <w:rPr>
                <w:rFonts w:asciiTheme="minorHAnsi" w:hAnsiTheme="minorHAnsi"/>
                <w:sz w:val="20"/>
                <w:szCs w:val="20"/>
                <w:lang w:val="en-US"/>
              </w:rPr>
              <w:t>,</w:t>
            </w:r>
            <w:r>
              <w:rPr>
                <w:rFonts w:asciiTheme="minorHAnsi" w:hAnsiTheme="minorHAnsi"/>
                <w:sz w:val="20"/>
                <w:szCs w:val="20"/>
                <w:lang w:val="en-US"/>
              </w:rPr>
              <w:t xml:space="preserve"> </w:t>
            </w:r>
            <w:proofErr w:type="spellStart"/>
            <w:r>
              <w:rPr>
                <w:rFonts w:asciiTheme="minorHAnsi" w:hAnsiTheme="minorHAnsi"/>
                <w:sz w:val="20"/>
                <w:szCs w:val="20"/>
                <w:lang w:val="en-US"/>
              </w:rPr>
              <w:t>Aksenina</w:t>
            </w:r>
            <w:proofErr w:type="spellEnd"/>
            <w:r w:rsidRPr="007B5927">
              <w:rPr>
                <w:rFonts w:asciiTheme="minorHAnsi" w:hAnsiTheme="minorHAnsi"/>
                <w:sz w:val="20"/>
                <w:szCs w:val="20"/>
                <w:lang w:val="uk-UA"/>
              </w:rPr>
              <w:t xml:space="preserve"> </w:t>
            </w:r>
            <w:proofErr w:type="spellStart"/>
            <w:r>
              <w:rPr>
                <w:rFonts w:asciiTheme="minorHAnsi" w:hAnsiTheme="minorHAnsi"/>
                <w:sz w:val="20"/>
                <w:szCs w:val="20"/>
                <w:lang w:val="en-US"/>
              </w:rPr>
              <w:t>st</w:t>
            </w:r>
            <w:proofErr w:type="spellEnd"/>
            <w:r w:rsidRPr="007B5927">
              <w:rPr>
                <w:rFonts w:asciiTheme="minorHAnsi" w:hAnsiTheme="minorHAnsi"/>
                <w:sz w:val="20"/>
                <w:szCs w:val="20"/>
                <w:lang w:val="uk-UA"/>
              </w:rPr>
              <w:t>.</w:t>
            </w:r>
            <w:r>
              <w:rPr>
                <w:rFonts w:asciiTheme="minorHAnsi" w:hAnsiTheme="minorHAnsi"/>
                <w:sz w:val="20"/>
                <w:szCs w:val="20"/>
                <w:lang w:val="en-US"/>
              </w:rPr>
              <w:t>, 5</w:t>
            </w:r>
            <w:r w:rsidR="00574A7A">
              <w:rPr>
                <w:rFonts w:asciiTheme="minorHAnsi" w:hAnsiTheme="minorHAnsi"/>
                <w:sz w:val="20"/>
                <w:szCs w:val="20"/>
                <w:lang w:val="en-US"/>
              </w:rPr>
              <w:t xml:space="preserve">, </w:t>
            </w:r>
            <w:r w:rsidR="00574A7A" w:rsidRPr="00574A7A">
              <w:rPr>
                <w:rFonts w:asciiTheme="minorHAnsi" w:hAnsiTheme="minorHAnsi"/>
                <w:sz w:val="20"/>
                <w:szCs w:val="20"/>
              </w:rPr>
              <w:t>provided free of charge</w:t>
            </w:r>
          </w:p>
        </w:tc>
        <w:tc>
          <w:tcPr>
            <w:tcW w:w="1275" w:type="dxa"/>
            <w:shd w:val="clear" w:color="auto" w:fill="auto"/>
            <w:vAlign w:val="center"/>
          </w:tcPr>
          <w:p w:rsidR="00D33D8F" w:rsidRPr="000E347A" w:rsidRDefault="000E347A" w:rsidP="00D33D8F">
            <w:pPr>
              <w:jc w:val="center"/>
              <w:rPr>
                <w:rFonts w:asciiTheme="minorHAnsi" w:hAnsiTheme="minorHAnsi"/>
                <w:sz w:val="20"/>
                <w:szCs w:val="20"/>
                <w:lang w:val="uk-UA"/>
              </w:rPr>
            </w:pPr>
            <w:proofErr w:type="spellStart"/>
            <w:r w:rsidRPr="000E347A">
              <w:rPr>
                <w:rFonts w:asciiTheme="minorHAnsi" w:hAnsiTheme="minorHAnsi"/>
                <w:sz w:val="20"/>
                <w:szCs w:val="20"/>
                <w:lang w:val="uk-UA"/>
              </w:rPr>
              <w:t>flipchart</w:t>
            </w:r>
            <w:proofErr w:type="spellEnd"/>
          </w:p>
        </w:tc>
        <w:tc>
          <w:tcPr>
            <w:tcW w:w="1276" w:type="dxa"/>
            <w:shd w:val="clear" w:color="auto" w:fill="auto"/>
            <w:vAlign w:val="center"/>
          </w:tcPr>
          <w:p w:rsidR="00D33D8F" w:rsidRPr="001215CC" w:rsidRDefault="001215CC" w:rsidP="00D33D8F">
            <w:pPr>
              <w:jc w:val="center"/>
              <w:rPr>
                <w:rFonts w:asciiTheme="minorHAnsi" w:hAnsiTheme="minorHAnsi"/>
                <w:sz w:val="20"/>
                <w:szCs w:val="20"/>
                <w:lang w:val="en-US"/>
              </w:rPr>
            </w:pPr>
            <w:r>
              <w:rPr>
                <w:rFonts w:asciiTheme="minorHAnsi" w:hAnsiTheme="minorHAnsi"/>
                <w:sz w:val="20"/>
                <w:szCs w:val="20"/>
                <w:lang w:val="en-US"/>
              </w:rPr>
              <w:t>18</w:t>
            </w:r>
          </w:p>
        </w:tc>
        <w:tc>
          <w:tcPr>
            <w:tcW w:w="1134" w:type="dxa"/>
            <w:shd w:val="clear" w:color="auto" w:fill="auto"/>
            <w:vAlign w:val="center"/>
          </w:tcPr>
          <w:p w:rsidR="00D33D8F" w:rsidRPr="000E347A" w:rsidRDefault="002548E1" w:rsidP="00D33D8F">
            <w:pPr>
              <w:jc w:val="center"/>
              <w:rPr>
                <w:rFonts w:asciiTheme="minorHAnsi" w:hAnsiTheme="minorHAnsi"/>
                <w:sz w:val="20"/>
                <w:szCs w:val="20"/>
                <w:lang w:val="uk-UA"/>
              </w:rPr>
            </w:pPr>
            <w:r>
              <w:rPr>
                <w:rFonts w:asciiTheme="minorHAnsi" w:hAnsiTheme="minorHAnsi"/>
                <w:sz w:val="20"/>
                <w:szCs w:val="20"/>
                <w:lang w:val="uk-UA"/>
              </w:rPr>
              <w:t>3</w:t>
            </w:r>
          </w:p>
        </w:tc>
        <w:tc>
          <w:tcPr>
            <w:tcW w:w="1559" w:type="dxa"/>
            <w:shd w:val="clear" w:color="auto" w:fill="auto"/>
            <w:vAlign w:val="center"/>
          </w:tcPr>
          <w:p w:rsidR="00D33D8F" w:rsidRPr="000E347A" w:rsidRDefault="00D33D8F" w:rsidP="00D33D8F">
            <w:pPr>
              <w:jc w:val="center"/>
              <w:rPr>
                <w:rFonts w:asciiTheme="minorHAnsi" w:hAnsiTheme="minorHAnsi"/>
                <w:sz w:val="20"/>
                <w:szCs w:val="20"/>
                <w:lang w:val="uk-UA"/>
              </w:rPr>
            </w:pPr>
            <w:r w:rsidRPr="000E347A">
              <w:rPr>
                <w:rFonts w:asciiTheme="minorHAnsi" w:hAnsiTheme="minorHAnsi"/>
                <w:sz w:val="20"/>
                <w:szCs w:val="20"/>
                <w:lang w:val="uk-UA"/>
              </w:rPr>
              <w:t>6/10/2017</w:t>
            </w:r>
          </w:p>
        </w:tc>
      </w:tr>
      <w:tr w:rsidR="00D33D8F" w:rsidRPr="007B5927" w:rsidTr="008263CA">
        <w:tc>
          <w:tcPr>
            <w:tcW w:w="1809" w:type="dxa"/>
            <w:shd w:val="clear" w:color="auto" w:fill="auto"/>
            <w:vAlign w:val="center"/>
          </w:tcPr>
          <w:p w:rsidR="007B5927" w:rsidRPr="008263CA" w:rsidRDefault="007B5927" w:rsidP="00D33D8F">
            <w:pPr>
              <w:rPr>
                <w:rFonts w:asciiTheme="minorHAnsi" w:hAnsiTheme="minorHAnsi"/>
                <w:sz w:val="20"/>
                <w:szCs w:val="20"/>
                <w:lang w:val="en-US"/>
              </w:rPr>
            </w:pPr>
          </w:p>
          <w:p w:rsidR="00D33D8F" w:rsidRPr="008263CA" w:rsidRDefault="00D33D8F" w:rsidP="00D33D8F">
            <w:pPr>
              <w:rPr>
                <w:rFonts w:asciiTheme="minorHAnsi" w:hAnsiTheme="minorHAnsi"/>
                <w:sz w:val="20"/>
                <w:szCs w:val="20"/>
                <w:lang w:val="en-US"/>
              </w:rPr>
            </w:pPr>
            <w:r w:rsidRPr="008263CA">
              <w:rPr>
                <w:rFonts w:asciiTheme="minorHAnsi" w:hAnsiTheme="minorHAnsi"/>
                <w:sz w:val="20"/>
                <w:szCs w:val="20"/>
                <w:lang w:val="uk-UA"/>
              </w:rPr>
              <w:t xml:space="preserve">11. </w:t>
            </w:r>
            <w:proofErr w:type="spellStart"/>
            <w:r w:rsidRPr="008263CA">
              <w:rPr>
                <w:rFonts w:asciiTheme="minorHAnsi" w:hAnsiTheme="minorHAnsi"/>
                <w:sz w:val="20"/>
                <w:szCs w:val="20"/>
                <w:lang w:val="en-US"/>
              </w:rPr>
              <w:t>Vinnytsia</w:t>
            </w:r>
            <w:proofErr w:type="spellEnd"/>
          </w:p>
          <w:p w:rsidR="0056280F" w:rsidRPr="008263CA" w:rsidRDefault="0056280F" w:rsidP="00D33D8F">
            <w:pPr>
              <w:rPr>
                <w:rFonts w:asciiTheme="minorHAnsi" w:hAnsiTheme="minorHAnsi"/>
                <w:sz w:val="20"/>
                <w:szCs w:val="20"/>
                <w:lang w:val="uk-UA"/>
              </w:rPr>
            </w:pPr>
          </w:p>
        </w:tc>
        <w:tc>
          <w:tcPr>
            <w:tcW w:w="2694" w:type="dxa"/>
            <w:shd w:val="clear" w:color="auto" w:fill="auto"/>
            <w:vAlign w:val="center"/>
          </w:tcPr>
          <w:p w:rsidR="00D33D8F" w:rsidRPr="008263CA" w:rsidRDefault="00D33D8F" w:rsidP="00141048">
            <w:pPr>
              <w:rPr>
                <w:rFonts w:asciiTheme="minorHAnsi" w:hAnsiTheme="minorHAnsi"/>
                <w:sz w:val="20"/>
                <w:szCs w:val="20"/>
                <w:lang w:val="en-US"/>
              </w:rPr>
            </w:pPr>
          </w:p>
        </w:tc>
        <w:tc>
          <w:tcPr>
            <w:tcW w:w="1275" w:type="dxa"/>
            <w:shd w:val="clear" w:color="auto" w:fill="auto"/>
            <w:vAlign w:val="center"/>
          </w:tcPr>
          <w:p w:rsidR="0056280F" w:rsidRPr="0056280F" w:rsidRDefault="00216C46" w:rsidP="00A91D3D">
            <w:pPr>
              <w:rPr>
                <w:rFonts w:asciiTheme="minorHAnsi" w:hAnsiTheme="minorHAnsi"/>
                <w:sz w:val="20"/>
                <w:szCs w:val="20"/>
                <w:lang w:val="uk-UA"/>
              </w:rPr>
            </w:pPr>
            <w:r w:rsidRPr="00915742">
              <w:rPr>
                <w:rFonts w:asciiTheme="minorHAnsi" w:hAnsiTheme="minorHAnsi"/>
                <w:sz w:val="20"/>
                <w:szCs w:val="20"/>
                <w:lang w:val="en-US"/>
              </w:rPr>
              <w:t>screen, projector</w:t>
            </w:r>
            <w:r>
              <w:rPr>
                <w:rFonts w:asciiTheme="minorHAnsi" w:hAnsiTheme="minorHAnsi"/>
                <w:sz w:val="20"/>
                <w:szCs w:val="20"/>
                <w:lang w:val="en-US"/>
              </w:rPr>
              <w:t>, laptop,</w:t>
            </w:r>
            <w:r w:rsidRPr="002A059E">
              <w:rPr>
                <w:rFonts w:asciiTheme="minorHAnsi" w:hAnsiTheme="minorHAnsi"/>
                <w:sz w:val="20"/>
                <w:szCs w:val="20"/>
              </w:rPr>
              <w:t xml:space="preserve"> flipchart</w:t>
            </w:r>
          </w:p>
        </w:tc>
        <w:tc>
          <w:tcPr>
            <w:tcW w:w="1276" w:type="dxa"/>
            <w:shd w:val="clear" w:color="auto" w:fill="auto"/>
            <w:vAlign w:val="center"/>
          </w:tcPr>
          <w:p w:rsidR="00D33D8F" w:rsidRPr="001215CC" w:rsidRDefault="001215CC" w:rsidP="00D33D8F">
            <w:pPr>
              <w:jc w:val="center"/>
              <w:rPr>
                <w:rFonts w:asciiTheme="minorHAnsi" w:hAnsiTheme="minorHAnsi"/>
                <w:sz w:val="20"/>
                <w:szCs w:val="20"/>
                <w:lang w:val="en-US"/>
              </w:rPr>
            </w:pPr>
            <w:r>
              <w:rPr>
                <w:rFonts w:asciiTheme="minorHAnsi" w:hAnsiTheme="minorHAnsi"/>
                <w:sz w:val="20"/>
                <w:szCs w:val="20"/>
                <w:lang w:val="en-US"/>
              </w:rPr>
              <w:t>31</w:t>
            </w:r>
          </w:p>
        </w:tc>
        <w:tc>
          <w:tcPr>
            <w:tcW w:w="1134" w:type="dxa"/>
            <w:shd w:val="clear" w:color="auto" w:fill="auto"/>
            <w:vAlign w:val="center"/>
          </w:tcPr>
          <w:p w:rsidR="00D33D8F" w:rsidRPr="008263CA" w:rsidRDefault="002548E1" w:rsidP="00D33D8F">
            <w:pPr>
              <w:jc w:val="center"/>
              <w:rPr>
                <w:rFonts w:asciiTheme="minorHAnsi" w:hAnsiTheme="minorHAnsi"/>
                <w:sz w:val="20"/>
                <w:szCs w:val="20"/>
                <w:lang w:val="uk-UA"/>
              </w:rPr>
            </w:pPr>
            <w:r>
              <w:rPr>
                <w:rFonts w:asciiTheme="minorHAnsi" w:hAnsiTheme="minorHAnsi"/>
                <w:sz w:val="20"/>
                <w:szCs w:val="20"/>
                <w:lang w:val="uk-UA"/>
              </w:rPr>
              <w:t>5</w:t>
            </w:r>
          </w:p>
        </w:tc>
        <w:tc>
          <w:tcPr>
            <w:tcW w:w="1559" w:type="dxa"/>
            <w:shd w:val="clear" w:color="auto" w:fill="auto"/>
            <w:vAlign w:val="center"/>
          </w:tcPr>
          <w:p w:rsidR="00D33D8F" w:rsidRPr="008263CA" w:rsidRDefault="00D33D8F" w:rsidP="00D33D8F">
            <w:pPr>
              <w:jc w:val="center"/>
              <w:rPr>
                <w:rFonts w:asciiTheme="minorHAnsi" w:hAnsiTheme="minorHAnsi"/>
                <w:sz w:val="20"/>
                <w:szCs w:val="20"/>
                <w:lang w:val="uk-UA"/>
              </w:rPr>
            </w:pPr>
            <w:r w:rsidRPr="008263CA">
              <w:rPr>
                <w:rFonts w:asciiTheme="minorHAnsi" w:hAnsiTheme="minorHAnsi"/>
                <w:sz w:val="20"/>
                <w:szCs w:val="20"/>
                <w:lang w:val="uk-UA"/>
              </w:rPr>
              <w:t>14/10/2017</w:t>
            </w:r>
          </w:p>
        </w:tc>
      </w:tr>
      <w:tr w:rsidR="00A91D3D" w:rsidRPr="007B5927" w:rsidTr="00102B6B">
        <w:tc>
          <w:tcPr>
            <w:tcW w:w="9747" w:type="dxa"/>
            <w:gridSpan w:val="6"/>
            <w:shd w:val="clear" w:color="auto" w:fill="auto"/>
            <w:vAlign w:val="center"/>
          </w:tcPr>
          <w:p w:rsidR="00A91D3D" w:rsidRPr="004C765E" w:rsidRDefault="00A91D3D" w:rsidP="00A91D3D">
            <w:pPr>
              <w:jc w:val="center"/>
              <w:rPr>
                <w:rFonts w:asciiTheme="minorHAnsi" w:hAnsiTheme="minorHAnsi"/>
                <w:sz w:val="20"/>
                <w:szCs w:val="20"/>
                <w:lang w:val="en-US"/>
              </w:rPr>
            </w:pPr>
            <w:r w:rsidRPr="004C765E">
              <w:rPr>
                <w:rFonts w:asciiTheme="minorHAnsi" w:hAnsiTheme="minorHAnsi"/>
                <w:sz w:val="20"/>
                <w:szCs w:val="20"/>
                <w:lang w:val="en-US"/>
              </w:rPr>
              <w:t>*RC – Regional Center for free secondary legal aid provision</w:t>
            </w:r>
          </w:p>
          <w:p w:rsidR="00A91D3D" w:rsidRDefault="00A91D3D" w:rsidP="00A91D3D">
            <w:pPr>
              <w:jc w:val="center"/>
              <w:rPr>
                <w:rFonts w:asciiTheme="minorHAnsi" w:hAnsiTheme="minorHAnsi"/>
                <w:sz w:val="20"/>
                <w:szCs w:val="20"/>
                <w:lang w:val="en-US"/>
              </w:rPr>
            </w:pPr>
            <w:r w:rsidRPr="004C765E">
              <w:rPr>
                <w:rFonts w:asciiTheme="minorHAnsi" w:hAnsiTheme="minorHAnsi"/>
                <w:sz w:val="20"/>
                <w:szCs w:val="20"/>
                <w:lang w:val="en-US"/>
              </w:rPr>
              <w:t>*LC- Local Center for free secondary legal aid provision</w:t>
            </w:r>
          </w:p>
          <w:p w:rsidR="004E4E4D" w:rsidRDefault="004E4E4D" w:rsidP="00A91D3D">
            <w:pPr>
              <w:jc w:val="center"/>
              <w:rPr>
                <w:rFonts w:asciiTheme="minorHAnsi" w:hAnsiTheme="minorHAnsi"/>
                <w:sz w:val="20"/>
                <w:szCs w:val="20"/>
                <w:lang w:val="en-US"/>
              </w:rPr>
            </w:pPr>
          </w:p>
          <w:p w:rsidR="004E4E4D" w:rsidRPr="008263CA" w:rsidRDefault="004E4E4D" w:rsidP="00A91D3D">
            <w:pPr>
              <w:jc w:val="center"/>
              <w:rPr>
                <w:sz w:val="20"/>
                <w:szCs w:val="20"/>
                <w:lang w:val="uk-UA"/>
              </w:rPr>
            </w:pPr>
          </w:p>
        </w:tc>
      </w:tr>
      <w:tr w:rsidR="00D33D8F" w:rsidRPr="00290660" w:rsidTr="008D380C">
        <w:tc>
          <w:tcPr>
            <w:tcW w:w="9747" w:type="dxa"/>
            <w:gridSpan w:val="6"/>
            <w:vAlign w:val="center"/>
          </w:tcPr>
          <w:p w:rsidR="00FD4459" w:rsidRDefault="00FD4459" w:rsidP="00D33D8F">
            <w:pPr>
              <w:rPr>
                <w:rFonts w:asciiTheme="minorHAnsi" w:hAnsiTheme="minorHAnsi"/>
                <w:b/>
                <w:sz w:val="20"/>
                <w:szCs w:val="20"/>
                <w:lang w:val="uk-UA"/>
              </w:rPr>
            </w:pPr>
          </w:p>
          <w:p w:rsidR="00D33D8F" w:rsidRPr="000E347A" w:rsidRDefault="00D33D8F" w:rsidP="00D33D8F">
            <w:pPr>
              <w:rPr>
                <w:rFonts w:asciiTheme="minorHAnsi" w:hAnsiTheme="minorHAnsi"/>
                <w:b/>
                <w:sz w:val="20"/>
                <w:szCs w:val="20"/>
              </w:rPr>
            </w:pPr>
            <w:r w:rsidRPr="000E347A">
              <w:rPr>
                <w:rFonts w:asciiTheme="minorHAnsi" w:hAnsiTheme="minorHAnsi"/>
                <w:b/>
                <w:sz w:val="20"/>
                <w:szCs w:val="20"/>
              </w:rPr>
              <w:t>Lot</w:t>
            </w:r>
            <w:r w:rsidRPr="007B5927">
              <w:rPr>
                <w:rFonts w:asciiTheme="minorHAnsi" w:hAnsiTheme="minorHAnsi"/>
                <w:b/>
                <w:sz w:val="20"/>
                <w:szCs w:val="20"/>
                <w:lang w:val="uk-UA"/>
              </w:rPr>
              <w:t xml:space="preserve"> </w:t>
            </w:r>
            <w:r w:rsidRPr="000E347A">
              <w:rPr>
                <w:rFonts w:asciiTheme="minorHAnsi" w:hAnsiTheme="minorHAnsi"/>
                <w:b/>
                <w:sz w:val="20"/>
                <w:szCs w:val="20"/>
              </w:rPr>
              <w:t>2</w:t>
            </w:r>
          </w:p>
          <w:p w:rsidR="00D33D8F" w:rsidRDefault="00D33D8F" w:rsidP="009E7360">
            <w:pPr>
              <w:rPr>
                <w:rFonts w:asciiTheme="minorHAnsi" w:hAnsiTheme="minorHAnsi"/>
                <w:b/>
                <w:sz w:val="20"/>
                <w:szCs w:val="20"/>
                <w:lang w:val="uk-UA"/>
              </w:rPr>
            </w:pPr>
            <w:r w:rsidRPr="000E347A">
              <w:rPr>
                <w:rFonts w:asciiTheme="minorHAnsi" w:hAnsiTheme="minorHAnsi"/>
                <w:b/>
                <w:sz w:val="20"/>
                <w:szCs w:val="20"/>
              </w:rPr>
              <w:t>Organisation of 1</w:t>
            </w:r>
            <w:r w:rsidRPr="000E347A">
              <w:rPr>
                <w:rFonts w:asciiTheme="minorHAnsi" w:hAnsiTheme="minorHAnsi"/>
                <w:b/>
                <w:sz w:val="20"/>
                <w:szCs w:val="20"/>
                <w:lang w:val="uk-UA"/>
              </w:rPr>
              <w:t>2</w:t>
            </w:r>
            <w:r w:rsidRPr="000E347A">
              <w:rPr>
                <w:rFonts w:asciiTheme="minorHAnsi" w:hAnsiTheme="minorHAnsi"/>
                <w:b/>
                <w:sz w:val="20"/>
                <w:szCs w:val="20"/>
              </w:rPr>
              <w:t xml:space="preserve"> training events in the Central and Southern part of Ukraine</w:t>
            </w:r>
          </w:p>
          <w:p w:rsidR="00FD4459" w:rsidRPr="00FD4459" w:rsidRDefault="00FD4459" w:rsidP="009E7360">
            <w:pPr>
              <w:rPr>
                <w:rFonts w:asciiTheme="minorHAnsi" w:hAnsiTheme="minorHAnsi"/>
                <w:b/>
                <w:sz w:val="20"/>
                <w:szCs w:val="20"/>
                <w:lang w:val="uk-UA"/>
              </w:rPr>
            </w:pPr>
          </w:p>
        </w:tc>
      </w:tr>
      <w:tr w:rsidR="0056280F" w:rsidRPr="00290660" w:rsidTr="00E169F7">
        <w:tc>
          <w:tcPr>
            <w:tcW w:w="1809" w:type="dxa"/>
            <w:shd w:val="clear" w:color="auto" w:fill="auto"/>
            <w:vAlign w:val="center"/>
          </w:tcPr>
          <w:p w:rsidR="0056280F" w:rsidRPr="00216C46" w:rsidRDefault="0056280F" w:rsidP="00033045">
            <w:pPr>
              <w:jc w:val="center"/>
              <w:rPr>
                <w:rFonts w:asciiTheme="minorHAnsi" w:hAnsiTheme="minorHAnsi"/>
                <w:b/>
                <w:sz w:val="20"/>
                <w:szCs w:val="20"/>
                <w:lang w:val="uk-UA"/>
              </w:rPr>
            </w:pPr>
            <w:r>
              <w:rPr>
                <w:rFonts w:asciiTheme="minorHAnsi" w:hAnsiTheme="minorHAnsi"/>
                <w:b/>
                <w:sz w:val="20"/>
                <w:szCs w:val="20"/>
              </w:rPr>
              <w:t>Location</w:t>
            </w:r>
          </w:p>
        </w:tc>
        <w:tc>
          <w:tcPr>
            <w:tcW w:w="2694" w:type="dxa"/>
            <w:shd w:val="clear" w:color="auto" w:fill="auto"/>
            <w:vAlign w:val="center"/>
          </w:tcPr>
          <w:p w:rsidR="0056280F" w:rsidRPr="000E347A" w:rsidRDefault="0056280F" w:rsidP="00033045">
            <w:pPr>
              <w:jc w:val="center"/>
              <w:rPr>
                <w:rFonts w:asciiTheme="minorHAnsi" w:hAnsiTheme="minorHAnsi"/>
                <w:b/>
                <w:sz w:val="20"/>
                <w:szCs w:val="20"/>
                <w:lang w:val="uk-UA"/>
              </w:rPr>
            </w:pPr>
            <w:r w:rsidRPr="000E347A">
              <w:rPr>
                <w:rFonts w:asciiTheme="minorHAnsi" w:hAnsiTheme="minorHAnsi"/>
                <w:b/>
                <w:sz w:val="20"/>
                <w:szCs w:val="20"/>
              </w:rPr>
              <w:t>Venue</w:t>
            </w:r>
          </w:p>
        </w:tc>
        <w:tc>
          <w:tcPr>
            <w:tcW w:w="1275" w:type="dxa"/>
            <w:shd w:val="clear" w:color="auto" w:fill="auto"/>
            <w:vAlign w:val="center"/>
          </w:tcPr>
          <w:p w:rsidR="0056280F" w:rsidRPr="000E347A" w:rsidRDefault="0056280F" w:rsidP="00033045">
            <w:pPr>
              <w:jc w:val="center"/>
              <w:rPr>
                <w:rFonts w:asciiTheme="minorHAnsi" w:hAnsiTheme="minorHAnsi"/>
                <w:b/>
                <w:sz w:val="20"/>
                <w:szCs w:val="20"/>
                <w:lang w:val="uk-UA"/>
              </w:rPr>
            </w:pPr>
            <w:r w:rsidRPr="000E347A">
              <w:rPr>
                <w:rFonts w:asciiTheme="minorHAnsi" w:hAnsiTheme="minorHAnsi"/>
                <w:b/>
                <w:sz w:val="20"/>
                <w:szCs w:val="20"/>
              </w:rPr>
              <w:t>Equipment to be provided</w:t>
            </w:r>
            <w:r w:rsidRPr="000E347A">
              <w:rPr>
                <w:rFonts w:asciiTheme="minorHAnsi" w:hAnsiTheme="minorHAnsi"/>
                <w:b/>
                <w:sz w:val="20"/>
                <w:szCs w:val="20"/>
                <w:lang w:val="uk-UA"/>
              </w:rPr>
              <w:t xml:space="preserve"> </w:t>
            </w:r>
          </w:p>
        </w:tc>
        <w:tc>
          <w:tcPr>
            <w:tcW w:w="1276" w:type="dxa"/>
            <w:shd w:val="clear" w:color="auto" w:fill="auto"/>
            <w:vAlign w:val="center"/>
          </w:tcPr>
          <w:p w:rsidR="0056280F" w:rsidRPr="000E347A" w:rsidRDefault="0056280F" w:rsidP="00033045">
            <w:pPr>
              <w:jc w:val="center"/>
              <w:rPr>
                <w:rFonts w:asciiTheme="minorHAnsi" w:hAnsiTheme="minorHAnsi"/>
                <w:b/>
                <w:sz w:val="20"/>
                <w:szCs w:val="20"/>
                <w:lang w:val="uk-UA"/>
              </w:rPr>
            </w:pPr>
            <w:r w:rsidRPr="000E347A">
              <w:rPr>
                <w:rFonts w:asciiTheme="minorHAnsi" w:hAnsiTheme="minorHAnsi"/>
                <w:b/>
                <w:sz w:val="20"/>
                <w:szCs w:val="20"/>
              </w:rPr>
              <w:t>Max number of participants</w:t>
            </w:r>
          </w:p>
        </w:tc>
        <w:tc>
          <w:tcPr>
            <w:tcW w:w="1134" w:type="dxa"/>
            <w:shd w:val="clear" w:color="auto" w:fill="auto"/>
            <w:vAlign w:val="center"/>
          </w:tcPr>
          <w:p w:rsidR="0056280F" w:rsidRPr="000E347A" w:rsidRDefault="0056280F" w:rsidP="00033045">
            <w:pPr>
              <w:jc w:val="center"/>
              <w:rPr>
                <w:rFonts w:asciiTheme="minorHAnsi" w:hAnsiTheme="minorHAnsi"/>
                <w:b/>
                <w:sz w:val="20"/>
                <w:szCs w:val="20"/>
                <w:lang w:val="uk-UA"/>
              </w:rPr>
            </w:pPr>
            <w:r w:rsidRPr="000E347A">
              <w:rPr>
                <w:rFonts w:asciiTheme="minorHAnsi" w:hAnsiTheme="minorHAnsi"/>
                <w:b/>
                <w:sz w:val="20"/>
                <w:szCs w:val="20"/>
              </w:rPr>
              <w:t>Max number of overnight stays</w:t>
            </w:r>
            <w:r w:rsidRPr="000E347A">
              <w:rPr>
                <w:rFonts w:asciiTheme="minorHAnsi" w:hAnsiTheme="minorHAnsi"/>
                <w:b/>
                <w:sz w:val="20"/>
                <w:szCs w:val="20"/>
                <w:lang w:val="en-US"/>
              </w:rPr>
              <w:t xml:space="preserve"> </w:t>
            </w:r>
          </w:p>
        </w:tc>
        <w:tc>
          <w:tcPr>
            <w:tcW w:w="1559" w:type="dxa"/>
            <w:shd w:val="clear" w:color="auto" w:fill="auto"/>
            <w:vAlign w:val="center"/>
          </w:tcPr>
          <w:p w:rsidR="0056280F" w:rsidRPr="000E347A" w:rsidRDefault="0056280F" w:rsidP="00033045">
            <w:pPr>
              <w:jc w:val="center"/>
              <w:rPr>
                <w:rFonts w:asciiTheme="minorHAnsi" w:hAnsiTheme="minorHAnsi"/>
                <w:b/>
                <w:sz w:val="20"/>
                <w:szCs w:val="20"/>
                <w:lang w:val="uk-UA"/>
              </w:rPr>
            </w:pPr>
            <w:r w:rsidRPr="000E347A">
              <w:rPr>
                <w:rFonts w:asciiTheme="minorHAnsi" w:hAnsiTheme="minorHAnsi"/>
                <w:b/>
                <w:sz w:val="20"/>
                <w:szCs w:val="20"/>
              </w:rPr>
              <w:t>Date</w:t>
            </w:r>
          </w:p>
        </w:tc>
      </w:tr>
      <w:tr w:rsidR="00D33D8F" w:rsidRPr="00290660" w:rsidTr="00E169F7">
        <w:tc>
          <w:tcPr>
            <w:tcW w:w="1809" w:type="dxa"/>
            <w:shd w:val="clear" w:color="auto" w:fill="auto"/>
            <w:vAlign w:val="center"/>
          </w:tcPr>
          <w:p w:rsidR="00D33D8F" w:rsidRPr="000E347A" w:rsidRDefault="00D33D8F" w:rsidP="00D651AA">
            <w:pPr>
              <w:rPr>
                <w:rFonts w:asciiTheme="minorHAnsi" w:hAnsiTheme="minorHAnsi"/>
                <w:sz w:val="20"/>
                <w:szCs w:val="20"/>
                <w:lang w:val="en-US"/>
              </w:rPr>
            </w:pPr>
            <w:r w:rsidRPr="000E347A">
              <w:rPr>
                <w:rFonts w:asciiTheme="minorHAnsi" w:hAnsiTheme="minorHAnsi"/>
                <w:sz w:val="20"/>
                <w:szCs w:val="20"/>
                <w:lang w:val="uk-UA"/>
              </w:rPr>
              <w:t xml:space="preserve">12. </w:t>
            </w:r>
            <w:r w:rsidRPr="000E347A">
              <w:rPr>
                <w:rFonts w:asciiTheme="minorHAnsi" w:hAnsiTheme="minorHAnsi"/>
                <w:sz w:val="20"/>
                <w:szCs w:val="20"/>
                <w:lang w:val="en-US"/>
              </w:rPr>
              <w:t>Mykolaiv</w:t>
            </w:r>
          </w:p>
        </w:tc>
        <w:tc>
          <w:tcPr>
            <w:tcW w:w="2694" w:type="dxa"/>
            <w:shd w:val="clear" w:color="auto" w:fill="auto"/>
            <w:vAlign w:val="center"/>
          </w:tcPr>
          <w:p w:rsidR="00E169F7" w:rsidRDefault="00E169F7" w:rsidP="00E169F7">
            <w:pPr>
              <w:rPr>
                <w:rFonts w:asciiTheme="minorHAnsi" w:hAnsiTheme="minorHAnsi"/>
                <w:sz w:val="20"/>
                <w:szCs w:val="20"/>
                <w:lang w:val="en-US"/>
              </w:rPr>
            </w:pPr>
          </w:p>
          <w:p w:rsidR="002A059E" w:rsidRDefault="002A059E" w:rsidP="00E169F7">
            <w:pPr>
              <w:jc w:val="center"/>
              <w:rPr>
                <w:rFonts w:asciiTheme="minorHAnsi" w:hAnsiTheme="minorHAnsi"/>
                <w:sz w:val="20"/>
                <w:szCs w:val="20"/>
                <w:lang w:val="en-US"/>
              </w:rPr>
            </w:pPr>
          </w:p>
          <w:p w:rsidR="00E169F7" w:rsidRPr="000E347A" w:rsidRDefault="00E169F7" w:rsidP="00E169F7">
            <w:pPr>
              <w:jc w:val="center"/>
              <w:rPr>
                <w:rFonts w:asciiTheme="minorHAnsi" w:hAnsiTheme="minorHAnsi"/>
                <w:sz w:val="20"/>
                <w:szCs w:val="20"/>
                <w:lang w:val="uk-UA"/>
              </w:rPr>
            </w:pPr>
          </w:p>
        </w:tc>
        <w:tc>
          <w:tcPr>
            <w:tcW w:w="1275" w:type="dxa"/>
            <w:shd w:val="clear" w:color="auto" w:fill="auto"/>
            <w:vAlign w:val="center"/>
          </w:tcPr>
          <w:p w:rsidR="00D33D8F" w:rsidRPr="000E347A" w:rsidRDefault="00216C46" w:rsidP="00B349A8">
            <w:pPr>
              <w:jc w:val="center"/>
              <w:rPr>
                <w:rFonts w:asciiTheme="minorHAnsi" w:hAnsiTheme="minorHAnsi"/>
                <w:sz w:val="20"/>
                <w:szCs w:val="20"/>
                <w:lang w:val="uk-UA"/>
              </w:rPr>
            </w:pPr>
            <w:r w:rsidRPr="00915742">
              <w:rPr>
                <w:rFonts w:asciiTheme="minorHAnsi" w:hAnsiTheme="minorHAnsi"/>
                <w:sz w:val="20"/>
                <w:szCs w:val="20"/>
                <w:lang w:val="en-US"/>
              </w:rPr>
              <w:t>screen, projector</w:t>
            </w:r>
            <w:r>
              <w:rPr>
                <w:rFonts w:asciiTheme="minorHAnsi" w:hAnsiTheme="minorHAnsi"/>
                <w:sz w:val="20"/>
                <w:szCs w:val="20"/>
                <w:lang w:val="en-US"/>
              </w:rPr>
              <w:t>, laptop,</w:t>
            </w:r>
            <w:r w:rsidRPr="002A059E">
              <w:rPr>
                <w:rFonts w:asciiTheme="minorHAnsi" w:hAnsiTheme="minorHAnsi"/>
                <w:sz w:val="20"/>
                <w:szCs w:val="20"/>
              </w:rPr>
              <w:t xml:space="preserve"> flipchart</w:t>
            </w:r>
          </w:p>
        </w:tc>
        <w:tc>
          <w:tcPr>
            <w:tcW w:w="1276" w:type="dxa"/>
            <w:shd w:val="clear" w:color="auto" w:fill="auto"/>
            <w:vAlign w:val="center"/>
          </w:tcPr>
          <w:p w:rsidR="00D33D8F" w:rsidRPr="001215CC" w:rsidRDefault="00A56866" w:rsidP="00B349A8">
            <w:pPr>
              <w:jc w:val="center"/>
              <w:rPr>
                <w:rFonts w:asciiTheme="minorHAnsi" w:hAnsiTheme="minorHAnsi"/>
                <w:sz w:val="20"/>
                <w:szCs w:val="20"/>
                <w:lang w:val="en-US"/>
              </w:rPr>
            </w:pPr>
            <w:r>
              <w:rPr>
                <w:rFonts w:asciiTheme="minorHAnsi" w:hAnsiTheme="minorHAnsi"/>
                <w:sz w:val="20"/>
                <w:szCs w:val="20"/>
                <w:lang w:val="en-US"/>
              </w:rPr>
              <w:t>23</w:t>
            </w:r>
          </w:p>
        </w:tc>
        <w:tc>
          <w:tcPr>
            <w:tcW w:w="1134" w:type="dxa"/>
            <w:shd w:val="clear" w:color="auto" w:fill="auto"/>
            <w:vAlign w:val="center"/>
          </w:tcPr>
          <w:p w:rsidR="00D33D8F" w:rsidRPr="000E347A" w:rsidRDefault="002548E1" w:rsidP="00B349A8">
            <w:pPr>
              <w:jc w:val="center"/>
              <w:rPr>
                <w:rFonts w:asciiTheme="minorHAnsi" w:hAnsiTheme="minorHAnsi"/>
                <w:sz w:val="20"/>
                <w:szCs w:val="20"/>
                <w:lang w:val="uk-UA"/>
              </w:rPr>
            </w:pPr>
            <w:r>
              <w:rPr>
                <w:rFonts w:asciiTheme="minorHAnsi" w:hAnsiTheme="minorHAnsi"/>
                <w:sz w:val="20"/>
                <w:szCs w:val="20"/>
                <w:lang w:val="uk-UA"/>
              </w:rPr>
              <w:t>7</w:t>
            </w:r>
          </w:p>
        </w:tc>
        <w:tc>
          <w:tcPr>
            <w:tcW w:w="1559" w:type="dxa"/>
            <w:shd w:val="clear" w:color="auto" w:fill="auto"/>
            <w:vAlign w:val="center"/>
          </w:tcPr>
          <w:p w:rsidR="00D33D8F" w:rsidRPr="000E347A" w:rsidRDefault="00D33D8F" w:rsidP="00B349A8">
            <w:pPr>
              <w:jc w:val="center"/>
              <w:rPr>
                <w:rFonts w:asciiTheme="minorHAnsi" w:hAnsiTheme="minorHAnsi"/>
                <w:sz w:val="20"/>
                <w:szCs w:val="20"/>
                <w:lang w:val="uk-UA"/>
              </w:rPr>
            </w:pPr>
            <w:r w:rsidRPr="000E347A">
              <w:rPr>
                <w:rFonts w:asciiTheme="minorHAnsi" w:hAnsiTheme="minorHAnsi"/>
                <w:sz w:val="20"/>
                <w:szCs w:val="20"/>
                <w:lang w:val="uk-UA"/>
              </w:rPr>
              <w:t>15/09/2017</w:t>
            </w:r>
          </w:p>
        </w:tc>
      </w:tr>
      <w:tr w:rsidR="00D33D8F" w:rsidRPr="005D21BC" w:rsidTr="00E169F7">
        <w:tc>
          <w:tcPr>
            <w:tcW w:w="1809" w:type="dxa"/>
            <w:shd w:val="clear" w:color="auto" w:fill="auto"/>
            <w:vAlign w:val="center"/>
          </w:tcPr>
          <w:p w:rsidR="007B5927" w:rsidRDefault="007B5927" w:rsidP="00D651AA">
            <w:pPr>
              <w:rPr>
                <w:rFonts w:asciiTheme="minorHAnsi" w:hAnsiTheme="minorHAnsi"/>
                <w:sz w:val="20"/>
                <w:szCs w:val="20"/>
                <w:lang w:val="en-US"/>
              </w:rPr>
            </w:pPr>
          </w:p>
          <w:p w:rsidR="00D33D8F" w:rsidRPr="000E347A" w:rsidRDefault="00D33D8F" w:rsidP="00D651AA">
            <w:pPr>
              <w:rPr>
                <w:rFonts w:asciiTheme="minorHAnsi" w:hAnsiTheme="minorHAnsi"/>
                <w:sz w:val="20"/>
                <w:szCs w:val="20"/>
                <w:lang w:val="en-US"/>
              </w:rPr>
            </w:pPr>
            <w:r w:rsidRPr="000E347A">
              <w:rPr>
                <w:rFonts w:asciiTheme="minorHAnsi" w:hAnsiTheme="minorHAnsi"/>
                <w:sz w:val="20"/>
                <w:szCs w:val="20"/>
                <w:lang w:val="ru-RU"/>
              </w:rPr>
              <w:t xml:space="preserve">13. </w:t>
            </w:r>
            <w:proofErr w:type="spellStart"/>
            <w:r w:rsidRPr="000E347A">
              <w:rPr>
                <w:rFonts w:asciiTheme="minorHAnsi" w:hAnsiTheme="minorHAnsi"/>
                <w:sz w:val="20"/>
                <w:szCs w:val="20"/>
                <w:lang w:val="en-US"/>
              </w:rPr>
              <w:t>Kropyvnytskyy</w:t>
            </w:r>
            <w:proofErr w:type="spellEnd"/>
          </w:p>
          <w:p w:rsidR="00D651AA" w:rsidRPr="000E347A" w:rsidRDefault="00D651AA" w:rsidP="00D651AA">
            <w:pPr>
              <w:rPr>
                <w:rFonts w:asciiTheme="minorHAnsi" w:hAnsiTheme="minorHAnsi"/>
                <w:sz w:val="20"/>
                <w:szCs w:val="20"/>
                <w:lang w:val="ru-RU"/>
              </w:rPr>
            </w:pPr>
          </w:p>
        </w:tc>
        <w:tc>
          <w:tcPr>
            <w:tcW w:w="2694" w:type="dxa"/>
            <w:shd w:val="clear" w:color="auto" w:fill="auto"/>
            <w:vAlign w:val="center"/>
          </w:tcPr>
          <w:p w:rsidR="009E7360" w:rsidRDefault="009E7360" w:rsidP="00141048">
            <w:pPr>
              <w:rPr>
                <w:rFonts w:asciiTheme="minorHAnsi" w:hAnsiTheme="minorHAnsi"/>
                <w:sz w:val="20"/>
                <w:szCs w:val="20"/>
                <w:lang w:val="en-US"/>
              </w:rPr>
            </w:pPr>
          </w:p>
          <w:p w:rsidR="00D33D8F" w:rsidRPr="00574A7A" w:rsidRDefault="005D21BC" w:rsidP="00141048">
            <w:pPr>
              <w:rPr>
                <w:rFonts w:asciiTheme="minorHAnsi" w:hAnsiTheme="minorHAnsi"/>
                <w:sz w:val="20"/>
                <w:szCs w:val="20"/>
                <w:lang w:val="en-US"/>
              </w:rPr>
            </w:pPr>
            <w:r>
              <w:rPr>
                <w:rFonts w:asciiTheme="minorHAnsi" w:hAnsiTheme="minorHAnsi"/>
                <w:sz w:val="20"/>
                <w:szCs w:val="20"/>
                <w:lang w:val="en-US"/>
              </w:rPr>
              <w:t>RC</w:t>
            </w:r>
            <w:r w:rsidR="00A1257C">
              <w:rPr>
                <w:rFonts w:asciiTheme="minorHAnsi" w:hAnsiTheme="minorHAnsi"/>
                <w:sz w:val="20"/>
                <w:szCs w:val="20"/>
                <w:lang w:val="en-US"/>
              </w:rPr>
              <w:t>,</w:t>
            </w:r>
            <w:r w:rsidRPr="00574A7A">
              <w:rPr>
                <w:rFonts w:asciiTheme="minorHAnsi" w:hAnsiTheme="minorHAnsi"/>
                <w:sz w:val="20"/>
                <w:szCs w:val="20"/>
                <w:lang w:val="en-US"/>
              </w:rPr>
              <w:t xml:space="preserve"> </w:t>
            </w:r>
            <w:proofErr w:type="spellStart"/>
            <w:r>
              <w:rPr>
                <w:rFonts w:asciiTheme="minorHAnsi" w:hAnsiTheme="minorHAnsi"/>
                <w:sz w:val="20"/>
                <w:szCs w:val="20"/>
                <w:lang w:val="en-US"/>
              </w:rPr>
              <w:t>Dvor</w:t>
            </w:r>
            <w:r w:rsidR="00A1257C">
              <w:rPr>
                <w:rFonts w:asciiTheme="minorHAnsi" w:hAnsiTheme="minorHAnsi"/>
                <w:sz w:val="20"/>
                <w:szCs w:val="20"/>
                <w:lang w:val="en-US"/>
              </w:rPr>
              <w:t>ts</w:t>
            </w:r>
            <w:r>
              <w:rPr>
                <w:rFonts w:asciiTheme="minorHAnsi" w:hAnsiTheme="minorHAnsi"/>
                <w:sz w:val="20"/>
                <w:szCs w:val="20"/>
                <w:lang w:val="en-US"/>
              </w:rPr>
              <w:t>ova</w:t>
            </w:r>
            <w:proofErr w:type="spellEnd"/>
            <w:r w:rsidRPr="00574A7A">
              <w:rPr>
                <w:rFonts w:asciiTheme="minorHAnsi" w:hAnsiTheme="minorHAnsi"/>
                <w:sz w:val="20"/>
                <w:szCs w:val="20"/>
                <w:lang w:val="en-US"/>
              </w:rPr>
              <w:t xml:space="preserve"> </w:t>
            </w:r>
            <w:proofErr w:type="spellStart"/>
            <w:r>
              <w:rPr>
                <w:rFonts w:asciiTheme="minorHAnsi" w:hAnsiTheme="minorHAnsi"/>
                <w:sz w:val="20"/>
                <w:szCs w:val="20"/>
                <w:lang w:val="en-US"/>
              </w:rPr>
              <w:t>st</w:t>
            </w:r>
            <w:r w:rsidRPr="00574A7A">
              <w:rPr>
                <w:rFonts w:asciiTheme="minorHAnsi" w:hAnsiTheme="minorHAnsi"/>
                <w:sz w:val="20"/>
                <w:szCs w:val="20"/>
                <w:lang w:val="en-US"/>
              </w:rPr>
              <w:t>.</w:t>
            </w:r>
            <w:proofErr w:type="spellEnd"/>
            <w:r>
              <w:rPr>
                <w:rFonts w:asciiTheme="minorHAnsi" w:hAnsiTheme="minorHAnsi"/>
                <w:sz w:val="20"/>
                <w:szCs w:val="20"/>
                <w:lang w:val="en-US"/>
              </w:rPr>
              <w:t xml:space="preserve">, </w:t>
            </w:r>
            <w:r w:rsidRPr="00574A7A">
              <w:rPr>
                <w:rFonts w:asciiTheme="minorHAnsi" w:hAnsiTheme="minorHAnsi"/>
                <w:sz w:val="20"/>
                <w:szCs w:val="20"/>
                <w:lang w:val="en-US"/>
              </w:rPr>
              <w:t>32/29</w:t>
            </w:r>
            <w:r w:rsidR="00574A7A">
              <w:rPr>
                <w:rFonts w:asciiTheme="minorHAnsi" w:hAnsiTheme="minorHAnsi"/>
                <w:sz w:val="20"/>
                <w:szCs w:val="20"/>
                <w:lang w:val="en-US"/>
              </w:rPr>
              <w:t xml:space="preserve">, </w:t>
            </w:r>
            <w:r w:rsidR="00574A7A" w:rsidRPr="00574A7A">
              <w:rPr>
                <w:rFonts w:asciiTheme="minorHAnsi" w:hAnsiTheme="minorHAnsi"/>
                <w:sz w:val="20"/>
                <w:szCs w:val="20"/>
              </w:rPr>
              <w:t>provided free of charge</w:t>
            </w:r>
          </w:p>
          <w:p w:rsidR="00E169F7" w:rsidRPr="00E169F7" w:rsidRDefault="00E169F7" w:rsidP="00B349A8">
            <w:pPr>
              <w:jc w:val="center"/>
              <w:rPr>
                <w:rFonts w:asciiTheme="minorHAnsi" w:hAnsiTheme="minorHAnsi"/>
                <w:sz w:val="20"/>
                <w:szCs w:val="20"/>
                <w:lang w:val="en-US"/>
              </w:rPr>
            </w:pPr>
          </w:p>
        </w:tc>
        <w:tc>
          <w:tcPr>
            <w:tcW w:w="1275" w:type="dxa"/>
            <w:shd w:val="clear" w:color="auto" w:fill="auto"/>
            <w:vAlign w:val="center"/>
          </w:tcPr>
          <w:p w:rsidR="00D33D8F" w:rsidRPr="000E347A" w:rsidRDefault="000E347A" w:rsidP="00B349A8">
            <w:pPr>
              <w:jc w:val="center"/>
              <w:rPr>
                <w:rFonts w:asciiTheme="minorHAnsi" w:hAnsiTheme="minorHAnsi"/>
                <w:sz w:val="20"/>
                <w:szCs w:val="20"/>
                <w:lang w:val="ru-RU"/>
              </w:rPr>
            </w:pPr>
            <w:proofErr w:type="spellStart"/>
            <w:r w:rsidRPr="000E347A">
              <w:rPr>
                <w:rFonts w:asciiTheme="minorHAnsi" w:hAnsiTheme="minorHAnsi"/>
                <w:sz w:val="20"/>
                <w:szCs w:val="20"/>
                <w:lang w:val="uk-UA"/>
              </w:rPr>
              <w:t>flipchart</w:t>
            </w:r>
            <w:proofErr w:type="spellEnd"/>
          </w:p>
        </w:tc>
        <w:tc>
          <w:tcPr>
            <w:tcW w:w="1276" w:type="dxa"/>
            <w:shd w:val="clear" w:color="auto" w:fill="auto"/>
            <w:vAlign w:val="center"/>
          </w:tcPr>
          <w:p w:rsidR="00D33D8F" w:rsidRPr="001215CC" w:rsidRDefault="001215CC" w:rsidP="00B349A8">
            <w:pPr>
              <w:jc w:val="center"/>
              <w:rPr>
                <w:rFonts w:asciiTheme="minorHAnsi" w:hAnsiTheme="minorHAnsi"/>
                <w:sz w:val="20"/>
                <w:szCs w:val="20"/>
                <w:lang w:val="en-US"/>
              </w:rPr>
            </w:pPr>
            <w:r>
              <w:rPr>
                <w:rFonts w:asciiTheme="minorHAnsi" w:hAnsiTheme="minorHAnsi"/>
                <w:sz w:val="20"/>
                <w:szCs w:val="20"/>
                <w:lang w:val="en-US"/>
              </w:rPr>
              <w:t>18</w:t>
            </w:r>
          </w:p>
        </w:tc>
        <w:tc>
          <w:tcPr>
            <w:tcW w:w="1134" w:type="dxa"/>
            <w:shd w:val="clear" w:color="auto" w:fill="auto"/>
            <w:vAlign w:val="center"/>
          </w:tcPr>
          <w:p w:rsidR="00D33D8F" w:rsidRPr="000E347A" w:rsidRDefault="002548E1" w:rsidP="00B349A8">
            <w:pPr>
              <w:jc w:val="center"/>
              <w:rPr>
                <w:rFonts w:asciiTheme="minorHAnsi" w:hAnsiTheme="minorHAnsi"/>
                <w:sz w:val="20"/>
                <w:szCs w:val="20"/>
                <w:lang w:val="uk-UA"/>
              </w:rPr>
            </w:pPr>
            <w:r>
              <w:rPr>
                <w:rFonts w:asciiTheme="minorHAnsi" w:hAnsiTheme="minorHAnsi"/>
                <w:sz w:val="20"/>
                <w:szCs w:val="20"/>
                <w:lang w:val="uk-UA"/>
              </w:rPr>
              <w:t>5</w:t>
            </w:r>
          </w:p>
        </w:tc>
        <w:tc>
          <w:tcPr>
            <w:tcW w:w="1559" w:type="dxa"/>
            <w:shd w:val="clear" w:color="auto" w:fill="auto"/>
            <w:vAlign w:val="center"/>
          </w:tcPr>
          <w:p w:rsidR="00D33D8F" w:rsidRPr="000E347A" w:rsidRDefault="00D33D8F" w:rsidP="00B349A8">
            <w:pPr>
              <w:jc w:val="center"/>
              <w:rPr>
                <w:rFonts w:asciiTheme="minorHAnsi" w:hAnsiTheme="minorHAnsi"/>
                <w:sz w:val="20"/>
                <w:szCs w:val="20"/>
                <w:lang w:val="ru-RU"/>
              </w:rPr>
            </w:pPr>
            <w:r w:rsidRPr="000E347A">
              <w:rPr>
                <w:rFonts w:asciiTheme="minorHAnsi" w:hAnsiTheme="minorHAnsi"/>
                <w:sz w:val="20"/>
                <w:szCs w:val="20"/>
                <w:lang w:val="ru-RU"/>
              </w:rPr>
              <w:t>16/09/2017</w:t>
            </w:r>
          </w:p>
        </w:tc>
      </w:tr>
      <w:tr w:rsidR="00D33D8F" w:rsidRPr="005D21BC" w:rsidTr="005C5A26">
        <w:tc>
          <w:tcPr>
            <w:tcW w:w="1809" w:type="dxa"/>
            <w:shd w:val="clear" w:color="auto" w:fill="auto"/>
            <w:vAlign w:val="center"/>
          </w:tcPr>
          <w:p w:rsidR="002A059E" w:rsidRPr="00574A7A" w:rsidRDefault="00D33D8F" w:rsidP="00D651AA">
            <w:pPr>
              <w:rPr>
                <w:rFonts w:asciiTheme="minorHAnsi" w:hAnsiTheme="minorHAnsi"/>
                <w:sz w:val="20"/>
                <w:szCs w:val="20"/>
                <w:lang w:val="en-US"/>
              </w:rPr>
            </w:pPr>
            <w:r w:rsidRPr="000E347A">
              <w:rPr>
                <w:rFonts w:asciiTheme="minorHAnsi" w:hAnsiTheme="minorHAnsi"/>
                <w:sz w:val="20"/>
                <w:szCs w:val="20"/>
                <w:lang w:val="ru-RU"/>
              </w:rPr>
              <w:t xml:space="preserve">14. </w:t>
            </w:r>
            <w:proofErr w:type="spellStart"/>
            <w:r w:rsidRPr="000E347A">
              <w:rPr>
                <w:rFonts w:asciiTheme="minorHAnsi" w:hAnsiTheme="minorHAnsi"/>
                <w:sz w:val="20"/>
                <w:szCs w:val="20"/>
                <w:lang w:val="en-US"/>
              </w:rPr>
              <w:t>Pervomaysk</w:t>
            </w:r>
            <w:proofErr w:type="spellEnd"/>
          </w:p>
        </w:tc>
        <w:tc>
          <w:tcPr>
            <w:tcW w:w="2694" w:type="dxa"/>
            <w:shd w:val="clear" w:color="auto" w:fill="auto"/>
            <w:vAlign w:val="center"/>
          </w:tcPr>
          <w:p w:rsidR="00D33D8F" w:rsidRDefault="00D33D8F" w:rsidP="005D21BC">
            <w:pPr>
              <w:jc w:val="center"/>
              <w:rPr>
                <w:rFonts w:asciiTheme="minorHAnsi" w:hAnsiTheme="minorHAnsi"/>
                <w:sz w:val="20"/>
                <w:szCs w:val="20"/>
                <w:lang w:val="en-US"/>
              </w:rPr>
            </w:pPr>
          </w:p>
          <w:p w:rsidR="00E169F7" w:rsidRDefault="00E169F7" w:rsidP="005D21BC">
            <w:pPr>
              <w:jc w:val="center"/>
              <w:rPr>
                <w:rFonts w:asciiTheme="minorHAnsi" w:hAnsiTheme="minorHAnsi"/>
                <w:sz w:val="20"/>
                <w:szCs w:val="20"/>
                <w:lang w:val="en-US"/>
              </w:rPr>
            </w:pPr>
          </w:p>
          <w:p w:rsidR="009E7360" w:rsidRDefault="009E7360" w:rsidP="005D21BC">
            <w:pPr>
              <w:jc w:val="center"/>
              <w:rPr>
                <w:rFonts w:asciiTheme="minorHAnsi" w:hAnsiTheme="minorHAnsi"/>
                <w:sz w:val="20"/>
                <w:szCs w:val="20"/>
                <w:lang w:val="en-US"/>
              </w:rPr>
            </w:pPr>
          </w:p>
          <w:p w:rsidR="00E169F7" w:rsidRPr="00E169F7" w:rsidRDefault="00E169F7" w:rsidP="005D21BC">
            <w:pPr>
              <w:jc w:val="center"/>
              <w:rPr>
                <w:rFonts w:asciiTheme="minorHAnsi" w:hAnsiTheme="minorHAnsi"/>
                <w:sz w:val="20"/>
                <w:szCs w:val="20"/>
                <w:lang w:val="en-US"/>
              </w:rPr>
            </w:pPr>
          </w:p>
        </w:tc>
        <w:tc>
          <w:tcPr>
            <w:tcW w:w="1275" w:type="dxa"/>
            <w:shd w:val="clear" w:color="auto" w:fill="auto"/>
            <w:vAlign w:val="center"/>
          </w:tcPr>
          <w:p w:rsidR="00D33D8F" w:rsidRPr="000E347A" w:rsidRDefault="00216C46" w:rsidP="00B349A8">
            <w:pPr>
              <w:jc w:val="center"/>
              <w:rPr>
                <w:rFonts w:asciiTheme="minorHAnsi" w:hAnsiTheme="minorHAnsi"/>
                <w:sz w:val="20"/>
                <w:szCs w:val="20"/>
                <w:lang w:val="ru-RU"/>
              </w:rPr>
            </w:pPr>
            <w:r w:rsidRPr="00915742">
              <w:rPr>
                <w:rFonts w:asciiTheme="minorHAnsi" w:hAnsiTheme="minorHAnsi"/>
                <w:sz w:val="20"/>
                <w:szCs w:val="20"/>
                <w:lang w:val="en-US"/>
              </w:rPr>
              <w:t>screen, projector</w:t>
            </w:r>
            <w:r>
              <w:rPr>
                <w:rFonts w:asciiTheme="minorHAnsi" w:hAnsiTheme="minorHAnsi"/>
                <w:sz w:val="20"/>
                <w:szCs w:val="20"/>
                <w:lang w:val="en-US"/>
              </w:rPr>
              <w:t>, laptop,</w:t>
            </w:r>
            <w:r w:rsidRPr="002A059E">
              <w:rPr>
                <w:rFonts w:asciiTheme="minorHAnsi" w:hAnsiTheme="minorHAnsi"/>
                <w:sz w:val="20"/>
                <w:szCs w:val="20"/>
              </w:rPr>
              <w:t xml:space="preserve"> flipchart</w:t>
            </w:r>
          </w:p>
        </w:tc>
        <w:tc>
          <w:tcPr>
            <w:tcW w:w="1276" w:type="dxa"/>
            <w:shd w:val="clear" w:color="auto" w:fill="auto"/>
            <w:vAlign w:val="center"/>
          </w:tcPr>
          <w:p w:rsidR="00D33D8F" w:rsidRPr="001215CC" w:rsidRDefault="001215CC" w:rsidP="00B349A8">
            <w:pPr>
              <w:jc w:val="center"/>
              <w:rPr>
                <w:rFonts w:asciiTheme="minorHAnsi" w:hAnsiTheme="minorHAnsi"/>
                <w:sz w:val="20"/>
                <w:szCs w:val="20"/>
                <w:lang w:val="en-US"/>
              </w:rPr>
            </w:pPr>
            <w:r>
              <w:rPr>
                <w:rFonts w:asciiTheme="minorHAnsi" w:hAnsiTheme="minorHAnsi"/>
                <w:sz w:val="20"/>
                <w:szCs w:val="20"/>
                <w:lang w:val="en-US"/>
              </w:rPr>
              <w:t>14</w:t>
            </w:r>
          </w:p>
        </w:tc>
        <w:tc>
          <w:tcPr>
            <w:tcW w:w="1134" w:type="dxa"/>
            <w:shd w:val="clear" w:color="auto" w:fill="auto"/>
            <w:vAlign w:val="center"/>
          </w:tcPr>
          <w:p w:rsidR="00D33D8F" w:rsidRPr="000E347A" w:rsidRDefault="002548E1" w:rsidP="00B349A8">
            <w:pPr>
              <w:jc w:val="center"/>
              <w:rPr>
                <w:rFonts w:asciiTheme="minorHAnsi" w:hAnsiTheme="minorHAnsi"/>
                <w:sz w:val="20"/>
                <w:szCs w:val="20"/>
                <w:lang w:val="ru-RU"/>
              </w:rPr>
            </w:pPr>
            <w:r>
              <w:rPr>
                <w:rFonts w:asciiTheme="minorHAnsi" w:hAnsiTheme="minorHAnsi"/>
                <w:sz w:val="20"/>
                <w:szCs w:val="20"/>
                <w:lang w:val="ru-RU"/>
              </w:rPr>
              <w:t>3</w:t>
            </w:r>
          </w:p>
        </w:tc>
        <w:tc>
          <w:tcPr>
            <w:tcW w:w="1559" w:type="dxa"/>
            <w:shd w:val="clear" w:color="auto" w:fill="auto"/>
            <w:vAlign w:val="center"/>
          </w:tcPr>
          <w:p w:rsidR="00D33D8F" w:rsidRPr="000E347A" w:rsidRDefault="00D33D8F" w:rsidP="00B349A8">
            <w:pPr>
              <w:jc w:val="center"/>
              <w:rPr>
                <w:rFonts w:asciiTheme="minorHAnsi" w:hAnsiTheme="minorHAnsi"/>
                <w:sz w:val="20"/>
                <w:szCs w:val="20"/>
                <w:lang w:val="ru-RU"/>
              </w:rPr>
            </w:pPr>
            <w:r w:rsidRPr="000E347A">
              <w:rPr>
                <w:rFonts w:asciiTheme="minorHAnsi" w:hAnsiTheme="minorHAnsi"/>
                <w:sz w:val="20"/>
                <w:szCs w:val="20"/>
                <w:lang w:val="ru-RU"/>
              </w:rPr>
              <w:t>23/09/2017</w:t>
            </w:r>
          </w:p>
        </w:tc>
      </w:tr>
      <w:tr w:rsidR="00D33D8F" w:rsidRPr="00ED6E10" w:rsidTr="00915742">
        <w:tc>
          <w:tcPr>
            <w:tcW w:w="1809" w:type="dxa"/>
            <w:shd w:val="clear" w:color="auto" w:fill="auto"/>
            <w:vAlign w:val="center"/>
          </w:tcPr>
          <w:p w:rsidR="00D33D8F" w:rsidRPr="005D21BC" w:rsidRDefault="00D33D8F" w:rsidP="00D651AA">
            <w:pPr>
              <w:rPr>
                <w:rFonts w:asciiTheme="minorHAnsi" w:hAnsiTheme="minorHAnsi"/>
                <w:sz w:val="20"/>
                <w:szCs w:val="20"/>
                <w:lang w:val="ru-RU"/>
              </w:rPr>
            </w:pPr>
            <w:r w:rsidRPr="005D21BC">
              <w:rPr>
                <w:rFonts w:asciiTheme="minorHAnsi" w:hAnsiTheme="minorHAnsi"/>
                <w:sz w:val="20"/>
                <w:szCs w:val="20"/>
                <w:lang w:val="ru-RU"/>
              </w:rPr>
              <w:t xml:space="preserve">15. </w:t>
            </w:r>
            <w:r w:rsidRPr="000E347A">
              <w:rPr>
                <w:rFonts w:asciiTheme="minorHAnsi" w:hAnsiTheme="minorHAnsi"/>
                <w:sz w:val="20"/>
                <w:szCs w:val="20"/>
                <w:lang w:val="en-US"/>
              </w:rPr>
              <w:t>Sumy</w:t>
            </w:r>
          </w:p>
        </w:tc>
        <w:tc>
          <w:tcPr>
            <w:tcW w:w="2694" w:type="dxa"/>
            <w:shd w:val="clear" w:color="auto" w:fill="auto"/>
            <w:vAlign w:val="center"/>
          </w:tcPr>
          <w:p w:rsidR="005D21BC" w:rsidRPr="00574A7A" w:rsidRDefault="00D45235" w:rsidP="008457A9">
            <w:pPr>
              <w:rPr>
                <w:rFonts w:asciiTheme="minorHAnsi" w:hAnsiTheme="minorHAnsi"/>
                <w:sz w:val="20"/>
                <w:szCs w:val="20"/>
                <w:lang w:val="en-US"/>
              </w:rPr>
            </w:pPr>
            <w:r>
              <w:rPr>
                <w:rFonts w:asciiTheme="minorHAnsi" w:hAnsiTheme="minorHAnsi"/>
                <w:sz w:val="20"/>
                <w:szCs w:val="20"/>
                <w:lang w:val="en-US"/>
              </w:rPr>
              <w:t>Congress</w:t>
            </w:r>
            <w:r w:rsidRPr="00D45235">
              <w:rPr>
                <w:rFonts w:asciiTheme="minorHAnsi" w:hAnsiTheme="minorHAnsi"/>
                <w:sz w:val="20"/>
                <w:szCs w:val="20"/>
                <w:lang w:val="en-US"/>
              </w:rPr>
              <w:t>-</w:t>
            </w:r>
            <w:r>
              <w:rPr>
                <w:rFonts w:asciiTheme="minorHAnsi" w:hAnsiTheme="minorHAnsi"/>
                <w:sz w:val="20"/>
                <w:szCs w:val="20"/>
                <w:lang w:val="en-US"/>
              </w:rPr>
              <w:t>center</w:t>
            </w:r>
            <w:r w:rsidRPr="00D45235">
              <w:rPr>
                <w:rFonts w:asciiTheme="minorHAnsi" w:hAnsiTheme="minorHAnsi"/>
                <w:sz w:val="20"/>
                <w:szCs w:val="20"/>
                <w:lang w:val="en-US"/>
              </w:rPr>
              <w:t xml:space="preserve"> </w:t>
            </w:r>
            <w:r>
              <w:rPr>
                <w:rFonts w:asciiTheme="minorHAnsi" w:hAnsiTheme="minorHAnsi"/>
                <w:sz w:val="20"/>
                <w:szCs w:val="20"/>
                <w:lang w:val="en-US"/>
              </w:rPr>
              <w:t>of</w:t>
            </w:r>
            <w:r w:rsidRPr="00D45235">
              <w:rPr>
                <w:rFonts w:asciiTheme="minorHAnsi" w:hAnsiTheme="minorHAnsi"/>
                <w:sz w:val="20"/>
                <w:szCs w:val="20"/>
                <w:lang w:val="en-US"/>
              </w:rPr>
              <w:t xml:space="preserve"> </w:t>
            </w:r>
            <w:r>
              <w:rPr>
                <w:rFonts w:asciiTheme="minorHAnsi" w:hAnsiTheme="minorHAnsi"/>
                <w:sz w:val="20"/>
                <w:szCs w:val="20"/>
                <w:lang w:val="en-US"/>
              </w:rPr>
              <w:t>Sumy</w:t>
            </w:r>
            <w:r w:rsidRPr="00D45235">
              <w:rPr>
                <w:rFonts w:asciiTheme="minorHAnsi" w:hAnsiTheme="minorHAnsi"/>
                <w:sz w:val="20"/>
                <w:szCs w:val="20"/>
                <w:lang w:val="en-US"/>
              </w:rPr>
              <w:t xml:space="preserve"> </w:t>
            </w:r>
            <w:r>
              <w:rPr>
                <w:rFonts w:asciiTheme="minorHAnsi" w:hAnsiTheme="minorHAnsi"/>
                <w:sz w:val="20"/>
                <w:szCs w:val="20"/>
                <w:lang w:val="en-US"/>
              </w:rPr>
              <w:t>State</w:t>
            </w:r>
            <w:r w:rsidRPr="00D45235">
              <w:rPr>
                <w:rFonts w:asciiTheme="minorHAnsi" w:hAnsiTheme="minorHAnsi"/>
                <w:sz w:val="20"/>
                <w:szCs w:val="20"/>
                <w:lang w:val="en-US"/>
              </w:rPr>
              <w:t xml:space="preserve"> </w:t>
            </w:r>
            <w:r>
              <w:rPr>
                <w:rFonts w:asciiTheme="minorHAnsi" w:hAnsiTheme="minorHAnsi"/>
                <w:sz w:val="20"/>
                <w:szCs w:val="20"/>
                <w:lang w:val="en-US"/>
              </w:rPr>
              <w:t>University</w:t>
            </w:r>
            <w:r w:rsidR="00A1257C">
              <w:rPr>
                <w:rFonts w:asciiTheme="minorHAnsi" w:hAnsiTheme="minorHAnsi"/>
                <w:sz w:val="20"/>
                <w:szCs w:val="20"/>
                <w:lang w:val="en-US"/>
              </w:rPr>
              <w:t>,</w:t>
            </w:r>
            <w:r w:rsidRPr="00D45235">
              <w:rPr>
                <w:rFonts w:asciiTheme="minorHAnsi" w:hAnsiTheme="minorHAnsi"/>
                <w:sz w:val="20"/>
                <w:szCs w:val="20"/>
                <w:lang w:val="en-US"/>
              </w:rPr>
              <w:t xml:space="preserve"> </w:t>
            </w:r>
            <w:proofErr w:type="spellStart"/>
            <w:r>
              <w:rPr>
                <w:rFonts w:asciiTheme="minorHAnsi" w:hAnsiTheme="minorHAnsi"/>
                <w:sz w:val="20"/>
                <w:szCs w:val="20"/>
                <w:lang w:val="en-US"/>
              </w:rPr>
              <w:t>Pokrovska</w:t>
            </w:r>
            <w:proofErr w:type="spellEnd"/>
            <w:r>
              <w:rPr>
                <w:rFonts w:asciiTheme="minorHAnsi" w:hAnsiTheme="minorHAnsi"/>
                <w:sz w:val="20"/>
                <w:szCs w:val="20"/>
                <w:lang w:val="en-US"/>
              </w:rPr>
              <w:t xml:space="preserve"> </w:t>
            </w:r>
            <w:proofErr w:type="spellStart"/>
            <w:r>
              <w:rPr>
                <w:rFonts w:asciiTheme="minorHAnsi" w:hAnsiTheme="minorHAnsi"/>
                <w:sz w:val="20"/>
                <w:szCs w:val="20"/>
                <w:lang w:val="en-US"/>
              </w:rPr>
              <w:t>st.</w:t>
            </w:r>
            <w:proofErr w:type="spellEnd"/>
            <w:r>
              <w:rPr>
                <w:rFonts w:asciiTheme="minorHAnsi" w:hAnsiTheme="minorHAnsi"/>
                <w:sz w:val="20"/>
                <w:szCs w:val="20"/>
                <w:lang w:val="en-US"/>
              </w:rPr>
              <w:t>,</w:t>
            </w:r>
            <w:r w:rsidRPr="000E347A">
              <w:rPr>
                <w:rFonts w:asciiTheme="minorHAnsi" w:hAnsiTheme="minorHAnsi"/>
                <w:sz w:val="20"/>
                <w:szCs w:val="20"/>
                <w:lang w:val="uk-UA"/>
              </w:rPr>
              <w:t xml:space="preserve"> </w:t>
            </w:r>
            <w:r w:rsidR="00D33D8F" w:rsidRPr="000E347A">
              <w:rPr>
                <w:rFonts w:asciiTheme="minorHAnsi" w:hAnsiTheme="minorHAnsi"/>
                <w:sz w:val="20"/>
                <w:szCs w:val="20"/>
                <w:lang w:val="uk-UA"/>
              </w:rPr>
              <w:t>9/1</w:t>
            </w:r>
            <w:r w:rsidR="00574A7A">
              <w:rPr>
                <w:rFonts w:asciiTheme="minorHAnsi" w:hAnsiTheme="minorHAnsi"/>
                <w:sz w:val="20"/>
                <w:szCs w:val="20"/>
                <w:lang w:val="en-US"/>
              </w:rPr>
              <w:t xml:space="preserve">, </w:t>
            </w:r>
            <w:r w:rsidR="00574A7A" w:rsidRPr="00574A7A">
              <w:rPr>
                <w:rFonts w:asciiTheme="minorHAnsi" w:hAnsiTheme="minorHAnsi"/>
                <w:sz w:val="20"/>
                <w:szCs w:val="20"/>
              </w:rPr>
              <w:t>provided free of charge</w:t>
            </w:r>
          </w:p>
        </w:tc>
        <w:tc>
          <w:tcPr>
            <w:tcW w:w="1275" w:type="dxa"/>
            <w:shd w:val="clear" w:color="auto" w:fill="auto"/>
            <w:vAlign w:val="center"/>
          </w:tcPr>
          <w:p w:rsidR="00D33D8F" w:rsidRPr="00D45235" w:rsidRDefault="00915742" w:rsidP="00141048">
            <w:pPr>
              <w:jc w:val="center"/>
              <w:rPr>
                <w:rFonts w:asciiTheme="minorHAnsi" w:hAnsiTheme="minorHAnsi"/>
                <w:sz w:val="20"/>
                <w:szCs w:val="20"/>
                <w:lang w:val="en-US"/>
              </w:rPr>
            </w:pPr>
            <w:r w:rsidRPr="00915742">
              <w:rPr>
                <w:rFonts w:asciiTheme="minorHAnsi" w:hAnsiTheme="minorHAnsi"/>
                <w:sz w:val="20"/>
                <w:szCs w:val="20"/>
                <w:lang w:val="en-US"/>
              </w:rPr>
              <w:t>screen, projector</w:t>
            </w:r>
            <w:r>
              <w:rPr>
                <w:rFonts w:asciiTheme="minorHAnsi" w:hAnsiTheme="minorHAnsi"/>
                <w:sz w:val="20"/>
                <w:szCs w:val="20"/>
                <w:lang w:val="en-US"/>
              </w:rPr>
              <w:t>,</w:t>
            </w:r>
            <w:r w:rsidR="00574A7A">
              <w:rPr>
                <w:rFonts w:asciiTheme="minorHAnsi" w:hAnsiTheme="minorHAnsi"/>
                <w:sz w:val="20"/>
                <w:szCs w:val="20"/>
                <w:lang w:val="en-US"/>
              </w:rPr>
              <w:t xml:space="preserve"> laptop,</w:t>
            </w:r>
            <w:r w:rsidRPr="002A059E">
              <w:rPr>
                <w:rFonts w:asciiTheme="minorHAnsi" w:hAnsiTheme="minorHAnsi"/>
                <w:sz w:val="20"/>
                <w:szCs w:val="20"/>
              </w:rPr>
              <w:t xml:space="preserve"> flipchart</w:t>
            </w:r>
          </w:p>
        </w:tc>
        <w:tc>
          <w:tcPr>
            <w:tcW w:w="1276" w:type="dxa"/>
            <w:shd w:val="clear" w:color="auto" w:fill="auto"/>
            <w:vAlign w:val="center"/>
          </w:tcPr>
          <w:p w:rsidR="00D33D8F" w:rsidRPr="001215CC" w:rsidRDefault="001215CC" w:rsidP="00141048">
            <w:pPr>
              <w:jc w:val="center"/>
              <w:rPr>
                <w:rFonts w:asciiTheme="minorHAnsi" w:hAnsiTheme="minorHAnsi"/>
                <w:sz w:val="20"/>
                <w:szCs w:val="20"/>
                <w:lang w:val="en-US"/>
              </w:rPr>
            </w:pPr>
            <w:r>
              <w:rPr>
                <w:rFonts w:asciiTheme="minorHAnsi" w:hAnsiTheme="minorHAnsi"/>
                <w:sz w:val="20"/>
                <w:szCs w:val="20"/>
                <w:lang w:val="en-US"/>
              </w:rPr>
              <w:t>21</w:t>
            </w:r>
          </w:p>
        </w:tc>
        <w:tc>
          <w:tcPr>
            <w:tcW w:w="1134" w:type="dxa"/>
            <w:shd w:val="clear" w:color="auto" w:fill="auto"/>
            <w:vAlign w:val="center"/>
          </w:tcPr>
          <w:p w:rsidR="00D33D8F" w:rsidRPr="000E347A" w:rsidRDefault="008B58B8" w:rsidP="00141048">
            <w:pPr>
              <w:jc w:val="center"/>
              <w:rPr>
                <w:rFonts w:asciiTheme="minorHAnsi" w:hAnsiTheme="minorHAnsi"/>
                <w:sz w:val="20"/>
                <w:szCs w:val="20"/>
                <w:lang w:val="ru-RU"/>
              </w:rPr>
            </w:pPr>
            <w:r>
              <w:rPr>
                <w:rFonts w:asciiTheme="minorHAnsi" w:hAnsiTheme="minorHAnsi"/>
                <w:sz w:val="20"/>
                <w:szCs w:val="20"/>
                <w:lang w:val="ru-RU"/>
              </w:rPr>
              <w:t>3</w:t>
            </w:r>
          </w:p>
        </w:tc>
        <w:tc>
          <w:tcPr>
            <w:tcW w:w="1559" w:type="dxa"/>
            <w:shd w:val="clear" w:color="auto" w:fill="auto"/>
            <w:vAlign w:val="center"/>
          </w:tcPr>
          <w:p w:rsidR="00D33D8F" w:rsidRPr="000E347A" w:rsidRDefault="00D33D8F" w:rsidP="00141048">
            <w:pPr>
              <w:jc w:val="center"/>
              <w:rPr>
                <w:rFonts w:asciiTheme="minorHAnsi" w:hAnsiTheme="minorHAnsi"/>
                <w:sz w:val="20"/>
                <w:szCs w:val="20"/>
                <w:lang w:val="ru-RU"/>
              </w:rPr>
            </w:pPr>
            <w:r w:rsidRPr="000E347A">
              <w:rPr>
                <w:rFonts w:asciiTheme="minorHAnsi" w:hAnsiTheme="minorHAnsi"/>
                <w:sz w:val="20"/>
                <w:szCs w:val="20"/>
                <w:lang w:val="ru-RU"/>
              </w:rPr>
              <w:t>18/09/2017</w:t>
            </w:r>
          </w:p>
        </w:tc>
      </w:tr>
      <w:tr w:rsidR="00D33D8F" w:rsidRPr="004F07DE" w:rsidTr="002A059E">
        <w:tc>
          <w:tcPr>
            <w:tcW w:w="1809" w:type="dxa"/>
            <w:shd w:val="clear" w:color="auto" w:fill="auto"/>
            <w:vAlign w:val="center"/>
          </w:tcPr>
          <w:p w:rsidR="00D45235" w:rsidRPr="002A059E" w:rsidRDefault="00D45235" w:rsidP="00D45235">
            <w:pPr>
              <w:rPr>
                <w:rFonts w:asciiTheme="minorHAnsi" w:hAnsiTheme="minorHAnsi"/>
                <w:sz w:val="20"/>
                <w:szCs w:val="20"/>
              </w:rPr>
            </w:pPr>
          </w:p>
          <w:p w:rsidR="00D33D8F" w:rsidRPr="002A059E" w:rsidRDefault="00D33D8F" w:rsidP="00D45235">
            <w:pPr>
              <w:rPr>
                <w:rFonts w:asciiTheme="minorHAnsi" w:hAnsiTheme="minorHAnsi"/>
                <w:sz w:val="20"/>
                <w:szCs w:val="20"/>
                <w:lang w:val="en-US"/>
              </w:rPr>
            </w:pPr>
            <w:r w:rsidRPr="002A059E">
              <w:rPr>
                <w:rFonts w:asciiTheme="minorHAnsi" w:hAnsiTheme="minorHAnsi"/>
                <w:sz w:val="20"/>
                <w:szCs w:val="20"/>
              </w:rPr>
              <w:t xml:space="preserve">16. </w:t>
            </w:r>
            <w:proofErr w:type="spellStart"/>
            <w:r w:rsidRPr="002A059E">
              <w:rPr>
                <w:rFonts w:asciiTheme="minorHAnsi" w:hAnsiTheme="minorHAnsi"/>
                <w:sz w:val="20"/>
                <w:szCs w:val="20"/>
                <w:lang w:val="en-US"/>
              </w:rPr>
              <w:t>Chernigiv</w:t>
            </w:r>
            <w:proofErr w:type="spellEnd"/>
          </w:p>
          <w:p w:rsidR="007B5927" w:rsidRPr="002A059E" w:rsidRDefault="007B5927" w:rsidP="00D45235">
            <w:pPr>
              <w:rPr>
                <w:rFonts w:asciiTheme="minorHAnsi" w:hAnsiTheme="minorHAnsi"/>
                <w:sz w:val="20"/>
                <w:szCs w:val="20"/>
                <w:lang w:val="en-US"/>
              </w:rPr>
            </w:pPr>
          </w:p>
        </w:tc>
        <w:tc>
          <w:tcPr>
            <w:tcW w:w="2694" w:type="dxa"/>
            <w:shd w:val="clear" w:color="auto" w:fill="auto"/>
            <w:vAlign w:val="center"/>
          </w:tcPr>
          <w:p w:rsidR="00D45235" w:rsidRPr="002A059E" w:rsidRDefault="00A1257C" w:rsidP="00141048">
            <w:pPr>
              <w:rPr>
                <w:rFonts w:asciiTheme="minorHAnsi" w:hAnsiTheme="minorHAnsi"/>
                <w:sz w:val="20"/>
                <w:szCs w:val="20"/>
                <w:lang w:val="en-US"/>
              </w:rPr>
            </w:pPr>
            <w:proofErr w:type="spellStart"/>
            <w:r>
              <w:rPr>
                <w:rFonts w:asciiTheme="minorHAnsi" w:hAnsiTheme="minorHAnsi"/>
                <w:sz w:val="20"/>
                <w:szCs w:val="20"/>
                <w:lang w:val="en-US"/>
              </w:rPr>
              <w:t>Chernigiv</w:t>
            </w:r>
            <w:proofErr w:type="spellEnd"/>
            <w:r>
              <w:rPr>
                <w:rFonts w:asciiTheme="minorHAnsi" w:hAnsiTheme="minorHAnsi"/>
                <w:sz w:val="20"/>
                <w:szCs w:val="20"/>
                <w:lang w:val="en-US"/>
              </w:rPr>
              <w:t xml:space="preserve"> continuous</w:t>
            </w:r>
            <w:r w:rsidRPr="002A059E">
              <w:rPr>
                <w:rFonts w:asciiTheme="minorHAnsi" w:hAnsiTheme="minorHAnsi"/>
                <w:sz w:val="20"/>
                <w:szCs w:val="20"/>
                <w:lang w:val="en-US"/>
              </w:rPr>
              <w:t xml:space="preserve"> </w:t>
            </w:r>
            <w:r>
              <w:rPr>
                <w:rFonts w:asciiTheme="minorHAnsi" w:hAnsiTheme="minorHAnsi"/>
                <w:sz w:val="20"/>
                <w:szCs w:val="20"/>
                <w:lang w:val="en-US"/>
              </w:rPr>
              <w:t>t</w:t>
            </w:r>
            <w:r w:rsidR="00D45235" w:rsidRPr="002A059E">
              <w:rPr>
                <w:rFonts w:asciiTheme="minorHAnsi" w:hAnsiTheme="minorHAnsi"/>
                <w:sz w:val="20"/>
                <w:szCs w:val="20"/>
                <w:lang w:val="en-US"/>
              </w:rPr>
              <w:t>raining center</w:t>
            </w:r>
            <w:r>
              <w:rPr>
                <w:rFonts w:asciiTheme="minorHAnsi" w:hAnsiTheme="minorHAnsi"/>
                <w:sz w:val="20"/>
                <w:szCs w:val="20"/>
                <w:lang w:val="en-US"/>
              </w:rPr>
              <w:t xml:space="preserve"> for state officials, employees of state agencies, local self-government, managers of state institutions,</w:t>
            </w:r>
          </w:p>
          <w:p w:rsidR="00D33D8F" w:rsidRPr="00574A7A" w:rsidRDefault="00D45235" w:rsidP="00141048">
            <w:pPr>
              <w:rPr>
                <w:rFonts w:asciiTheme="minorHAnsi" w:hAnsiTheme="minorHAnsi"/>
                <w:sz w:val="20"/>
                <w:szCs w:val="20"/>
                <w:lang w:val="en-US"/>
              </w:rPr>
            </w:pPr>
            <w:r w:rsidRPr="002A059E">
              <w:rPr>
                <w:rFonts w:asciiTheme="minorHAnsi" w:hAnsiTheme="minorHAnsi"/>
                <w:sz w:val="20"/>
                <w:szCs w:val="20"/>
                <w:lang w:val="en-US"/>
              </w:rPr>
              <w:t xml:space="preserve">prospect </w:t>
            </w:r>
            <w:proofErr w:type="spellStart"/>
            <w:r w:rsidRPr="002A059E">
              <w:rPr>
                <w:rFonts w:asciiTheme="minorHAnsi" w:hAnsiTheme="minorHAnsi"/>
                <w:sz w:val="20"/>
                <w:szCs w:val="20"/>
                <w:lang w:val="en-US"/>
              </w:rPr>
              <w:t>Myru</w:t>
            </w:r>
            <w:proofErr w:type="spellEnd"/>
            <w:r w:rsidRPr="002A059E">
              <w:rPr>
                <w:rFonts w:asciiTheme="minorHAnsi" w:hAnsiTheme="minorHAnsi"/>
                <w:sz w:val="20"/>
                <w:szCs w:val="20"/>
                <w:lang w:val="en-US"/>
              </w:rPr>
              <w:t>,</w:t>
            </w:r>
            <w:r w:rsidR="00D33D8F" w:rsidRPr="002A059E">
              <w:rPr>
                <w:rFonts w:asciiTheme="minorHAnsi" w:hAnsiTheme="minorHAnsi"/>
                <w:sz w:val="20"/>
                <w:szCs w:val="20"/>
                <w:lang w:val="uk-UA"/>
              </w:rPr>
              <w:t xml:space="preserve"> 43,</w:t>
            </w:r>
            <w:r w:rsidR="00574A7A">
              <w:rPr>
                <w:rFonts w:asciiTheme="minorHAnsi" w:hAnsiTheme="minorHAnsi"/>
                <w:sz w:val="20"/>
                <w:szCs w:val="20"/>
                <w:lang w:val="en-US"/>
              </w:rPr>
              <w:t xml:space="preserve"> </w:t>
            </w:r>
            <w:r w:rsidR="00574A7A" w:rsidRPr="00574A7A">
              <w:rPr>
                <w:rFonts w:asciiTheme="minorHAnsi" w:hAnsiTheme="minorHAnsi"/>
                <w:sz w:val="20"/>
                <w:szCs w:val="20"/>
              </w:rPr>
              <w:t>provided free of charge</w:t>
            </w:r>
          </w:p>
        </w:tc>
        <w:tc>
          <w:tcPr>
            <w:tcW w:w="1275" w:type="dxa"/>
            <w:shd w:val="clear" w:color="auto" w:fill="auto"/>
            <w:vAlign w:val="center"/>
          </w:tcPr>
          <w:p w:rsidR="00D33D8F" w:rsidRPr="002A059E" w:rsidRDefault="002A059E" w:rsidP="00141048">
            <w:pPr>
              <w:jc w:val="center"/>
              <w:rPr>
                <w:rFonts w:asciiTheme="minorHAnsi" w:hAnsiTheme="minorHAnsi"/>
                <w:sz w:val="20"/>
                <w:szCs w:val="20"/>
                <w:lang w:val="uk-UA"/>
              </w:rPr>
            </w:pPr>
            <w:r w:rsidRPr="002A059E">
              <w:rPr>
                <w:rFonts w:asciiTheme="minorHAnsi" w:hAnsiTheme="minorHAnsi"/>
                <w:sz w:val="20"/>
                <w:szCs w:val="20"/>
              </w:rPr>
              <w:t>flipchart</w:t>
            </w:r>
          </w:p>
        </w:tc>
        <w:tc>
          <w:tcPr>
            <w:tcW w:w="1276" w:type="dxa"/>
            <w:shd w:val="clear" w:color="auto" w:fill="auto"/>
            <w:vAlign w:val="center"/>
          </w:tcPr>
          <w:p w:rsidR="00D33D8F" w:rsidRPr="001215CC" w:rsidRDefault="001215CC" w:rsidP="00141048">
            <w:pPr>
              <w:jc w:val="center"/>
              <w:rPr>
                <w:rFonts w:asciiTheme="minorHAnsi" w:hAnsiTheme="minorHAnsi"/>
                <w:sz w:val="20"/>
                <w:szCs w:val="20"/>
                <w:lang w:val="en-US"/>
              </w:rPr>
            </w:pPr>
            <w:r>
              <w:rPr>
                <w:rFonts w:asciiTheme="minorHAnsi" w:hAnsiTheme="minorHAnsi"/>
                <w:sz w:val="20"/>
                <w:szCs w:val="20"/>
                <w:lang w:val="en-US"/>
              </w:rPr>
              <w:t>21</w:t>
            </w:r>
          </w:p>
        </w:tc>
        <w:tc>
          <w:tcPr>
            <w:tcW w:w="1134" w:type="dxa"/>
            <w:shd w:val="clear" w:color="auto" w:fill="auto"/>
            <w:vAlign w:val="center"/>
          </w:tcPr>
          <w:p w:rsidR="00D33D8F" w:rsidRPr="002A059E" w:rsidRDefault="008B58B8" w:rsidP="00141048">
            <w:pPr>
              <w:jc w:val="center"/>
              <w:rPr>
                <w:rFonts w:asciiTheme="minorHAnsi" w:hAnsiTheme="minorHAnsi"/>
                <w:sz w:val="20"/>
                <w:szCs w:val="20"/>
                <w:lang w:val="ru-RU"/>
              </w:rPr>
            </w:pPr>
            <w:r>
              <w:rPr>
                <w:rFonts w:asciiTheme="minorHAnsi" w:hAnsiTheme="minorHAnsi"/>
                <w:sz w:val="20"/>
                <w:szCs w:val="20"/>
                <w:lang w:val="ru-RU"/>
              </w:rPr>
              <w:t>7</w:t>
            </w:r>
          </w:p>
        </w:tc>
        <w:tc>
          <w:tcPr>
            <w:tcW w:w="1559" w:type="dxa"/>
            <w:shd w:val="clear" w:color="auto" w:fill="auto"/>
            <w:vAlign w:val="center"/>
          </w:tcPr>
          <w:p w:rsidR="00D33D8F" w:rsidRPr="002A059E" w:rsidRDefault="00D33D8F" w:rsidP="00141048">
            <w:pPr>
              <w:jc w:val="center"/>
              <w:rPr>
                <w:rFonts w:asciiTheme="minorHAnsi" w:hAnsiTheme="minorHAnsi"/>
                <w:sz w:val="20"/>
                <w:szCs w:val="20"/>
              </w:rPr>
            </w:pPr>
            <w:r w:rsidRPr="002A059E">
              <w:rPr>
                <w:rFonts w:asciiTheme="minorHAnsi" w:hAnsiTheme="minorHAnsi"/>
                <w:sz w:val="20"/>
                <w:szCs w:val="20"/>
                <w:lang w:val="ru-RU"/>
              </w:rPr>
              <w:t>20/</w:t>
            </w:r>
            <w:r w:rsidRPr="002A059E">
              <w:rPr>
                <w:rFonts w:asciiTheme="minorHAnsi" w:hAnsiTheme="minorHAnsi"/>
                <w:sz w:val="20"/>
                <w:szCs w:val="20"/>
              </w:rPr>
              <w:t>09/2017</w:t>
            </w:r>
          </w:p>
        </w:tc>
      </w:tr>
      <w:tr w:rsidR="00D33D8F" w:rsidRPr="003C2FCF" w:rsidTr="00E169F7">
        <w:tc>
          <w:tcPr>
            <w:tcW w:w="1809" w:type="dxa"/>
            <w:shd w:val="clear" w:color="auto" w:fill="auto"/>
            <w:vAlign w:val="center"/>
          </w:tcPr>
          <w:p w:rsidR="00D45235" w:rsidRDefault="00D45235" w:rsidP="00D45235">
            <w:pPr>
              <w:rPr>
                <w:rFonts w:asciiTheme="minorHAnsi" w:hAnsiTheme="minorHAnsi"/>
                <w:sz w:val="20"/>
                <w:szCs w:val="20"/>
              </w:rPr>
            </w:pPr>
          </w:p>
          <w:p w:rsidR="00D33D8F" w:rsidRDefault="00D33D8F" w:rsidP="00D45235">
            <w:pPr>
              <w:rPr>
                <w:rFonts w:asciiTheme="minorHAnsi" w:hAnsiTheme="minorHAnsi"/>
                <w:sz w:val="20"/>
                <w:szCs w:val="20"/>
                <w:lang w:val="en-US"/>
              </w:rPr>
            </w:pPr>
            <w:r w:rsidRPr="000E347A">
              <w:rPr>
                <w:rFonts w:asciiTheme="minorHAnsi" w:hAnsiTheme="minorHAnsi"/>
                <w:sz w:val="20"/>
                <w:szCs w:val="20"/>
              </w:rPr>
              <w:t xml:space="preserve">17. </w:t>
            </w:r>
            <w:r w:rsidRPr="000E347A">
              <w:rPr>
                <w:rFonts w:asciiTheme="minorHAnsi" w:hAnsiTheme="minorHAnsi"/>
                <w:sz w:val="20"/>
                <w:szCs w:val="20"/>
                <w:lang w:val="en-US"/>
              </w:rPr>
              <w:t>Poltava</w:t>
            </w:r>
          </w:p>
          <w:p w:rsidR="00D45235" w:rsidRPr="000E347A" w:rsidRDefault="00D45235" w:rsidP="00D45235">
            <w:pPr>
              <w:rPr>
                <w:rFonts w:asciiTheme="minorHAnsi" w:hAnsiTheme="minorHAnsi"/>
                <w:sz w:val="20"/>
                <w:szCs w:val="20"/>
                <w:lang w:val="en-US"/>
              </w:rPr>
            </w:pPr>
          </w:p>
        </w:tc>
        <w:tc>
          <w:tcPr>
            <w:tcW w:w="2694" w:type="dxa"/>
            <w:shd w:val="clear" w:color="auto" w:fill="auto"/>
            <w:vAlign w:val="center"/>
          </w:tcPr>
          <w:p w:rsidR="00D33D8F" w:rsidRPr="00574A7A" w:rsidRDefault="00D45235" w:rsidP="00141048">
            <w:pPr>
              <w:rPr>
                <w:rFonts w:asciiTheme="minorHAnsi" w:hAnsiTheme="minorHAnsi"/>
                <w:sz w:val="20"/>
                <w:szCs w:val="20"/>
                <w:lang w:val="en-US"/>
              </w:rPr>
            </w:pPr>
            <w:r>
              <w:rPr>
                <w:rFonts w:asciiTheme="minorHAnsi" w:hAnsiTheme="minorHAnsi"/>
                <w:sz w:val="20"/>
                <w:szCs w:val="20"/>
                <w:lang w:val="en-US"/>
              </w:rPr>
              <w:t>RC</w:t>
            </w:r>
            <w:r w:rsidR="00A1257C">
              <w:rPr>
                <w:rFonts w:asciiTheme="minorHAnsi" w:hAnsiTheme="minorHAnsi"/>
                <w:sz w:val="20"/>
                <w:szCs w:val="20"/>
                <w:lang w:val="en-US"/>
              </w:rPr>
              <w:t>,</w:t>
            </w:r>
            <w:r>
              <w:rPr>
                <w:rFonts w:asciiTheme="minorHAnsi" w:hAnsiTheme="minorHAnsi"/>
                <w:sz w:val="20"/>
                <w:szCs w:val="20"/>
                <w:lang w:val="en-US"/>
              </w:rPr>
              <w:t xml:space="preserve"> </w:t>
            </w:r>
            <w:proofErr w:type="spellStart"/>
            <w:r>
              <w:rPr>
                <w:rFonts w:asciiTheme="minorHAnsi" w:hAnsiTheme="minorHAnsi"/>
                <w:sz w:val="20"/>
                <w:szCs w:val="20"/>
                <w:lang w:val="en-US"/>
              </w:rPr>
              <w:t>Evropeyska</w:t>
            </w:r>
            <w:proofErr w:type="spellEnd"/>
            <w:r>
              <w:rPr>
                <w:rFonts w:asciiTheme="minorHAnsi" w:hAnsiTheme="minorHAnsi"/>
                <w:sz w:val="20"/>
                <w:szCs w:val="20"/>
                <w:lang w:val="en-US"/>
              </w:rPr>
              <w:t xml:space="preserve"> </w:t>
            </w:r>
            <w:proofErr w:type="spellStart"/>
            <w:r>
              <w:rPr>
                <w:rFonts w:asciiTheme="minorHAnsi" w:hAnsiTheme="minorHAnsi"/>
                <w:sz w:val="20"/>
                <w:szCs w:val="20"/>
                <w:lang w:val="en-US"/>
              </w:rPr>
              <w:t>st.</w:t>
            </w:r>
            <w:proofErr w:type="spellEnd"/>
            <w:r>
              <w:rPr>
                <w:rFonts w:asciiTheme="minorHAnsi" w:hAnsiTheme="minorHAnsi"/>
                <w:sz w:val="20"/>
                <w:szCs w:val="20"/>
                <w:lang w:val="en-US"/>
              </w:rPr>
              <w:t>,</w:t>
            </w:r>
            <w:r w:rsidR="00D33D8F" w:rsidRPr="000E347A">
              <w:rPr>
                <w:rFonts w:asciiTheme="minorHAnsi" w:hAnsiTheme="minorHAnsi"/>
                <w:sz w:val="20"/>
                <w:szCs w:val="20"/>
                <w:lang w:val="uk-UA"/>
              </w:rPr>
              <w:t xml:space="preserve"> 37/40</w:t>
            </w:r>
            <w:r w:rsidR="00574A7A">
              <w:rPr>
                <w:rFonts w:asciiTheme="minorHAnsi" w:hAnsiTheme="minorHAnsi"/>
                <w:sz w:val="20"/>
                <w:szCs w:val="20"/>
                <w:lang w:val="en-US"/>
              </w:rPr>
              <w:t xml:space="preserve">, </w:t>
            </w:r>
            <w:r w:rsidR="00574A7A" w:rsidRPr="00574A7A">
              <w:rPr>
                <w:rFonts w:asciiTheme="minorHAnsi" w:hAnsiTheme="minorHAnsi"/>
                <w:sz w:val="20"/>
                <w:szCs w:val="20"/>
              </w:rPr>
              <w:t>provided free of charge</w:t>
            </w:r>
          </w:p>
        </w:tc>
        <w:tc>
          <w:tcPr>
            <w:tcW w:w="1275" w:type="dxa"/>
            <w:shd w:val="clear" w:color="auto" w:fill="auto"/>
            <w:vAlign w:val="center"/>
          </w:tcPr>
          <w:p w:rsidR="00D33D8F" w:rsidRPr="00D45235" w:rsidRDefault="000E347A" w:rsidP="00141048">
            <w:pPr>
              <w:jc w:val="center"/>
              <w:rPr>
                <w:rFonts w:asciiTheme="minorHAnsi" w:hAnsiTheme="minorHAnsi"/>
                <w:sz w:val="20"/>
                <w:szCs w:val="20"/>
                <w:lang w:val="en-US"/>
              </w:rPr>
            </w:pPr>
            <w:r w:rsidRPr="000E347A">
              <w:rPr>
                <w:rFonts w:asciiTheme="minorHAnsi" w:hAnsiTheme="minorHAnsi"/>
                <w:sz w:val="20"/>
                <w:szCs w:val="20"/>
              </w:rPr>
              <w:t>flipchart</w:t>
            </w:r>
          </w:p>
        </w:tc>
        <w:tc>
          <w:tcPr>
            <w:tcW w:w="1276" w:type="dxa"/>
            <w:shd w:val="clear" w:color="auto" w:fill="auto"/>
            <w:vAlign w:val="center"/>
          </w:tcPr>
          <w:p w:rsidR="00D33D8F" w:rsidRPr="000E347A" w:rsidRDefault="001215CC" w:rsidP="00141048">
            <w:pPr>
              <w:jc w:val="center"/>
              <w:rPr>
                <w:rFonts w:asciiTheme="minorHAnsi" w:hAnsiTheme="minorHAnsi"/>
                <w:sz w:val="20"/>
                <w:szCs w:val="20"/>
                <w:lang w:val="uk-UA"/>
              </w:rPr>
            </w:pPr>
            <w:r>
              <w:rPr>
                <w:rFonts w:asciiTheme="minorHAnsi" w:hAnsiTheme="minorHAnsi"/>
                <w:sz w:val="20"/>
                <w:szCs w:val="20"/>
              </w:rPr>
              <w:t>21</w:t>
            </w:r>
          </w:p>
        </w:tc>
        <w:tc>
          <w:tcPr>
            <w:tcW w:w="1134" w:type="dxa"/>
            <w:shd w:val="clear" w:color="auto" w:fill="auto"/>
            <w:vAlign w:val="center"/>
          </w:tcPr>
          <w:p w:rsidR="00D33D8F" w:rsidRPr="000E347A" w:rsidRDefault="008B58B8" w:rsidP="00141048">
            <w:pPr>
              <w:jc w:val="center"/>
              <w:rPr>
                <w:rFonts w:asciiTheme="minorHAnsi" w:hAnsiTheme="minorHAnsi"/>
                <w:sz w:val="20"/>
                <w:szCs w:val="20"/>
                <w:lang w:val="uk-UA"/>
              </w:rPr>
            </w:pPr>
            <w:r>
              <w:rPr>
                <w:rFonts w:asciiTheme="minorHAnsi" w:hAnsiTheme="minorHAnsi"/>
                <w:sz w:val="20"/>
                <w:szCs w:val="20"/>
                <w:lang w:val="uk-UA"/>
              </w:rPr>
              <w:t>5</w:t>
            </w:r>
          </w:p>
        </w:tc>
        <w:tc>
          <w:tcPr>
            <w:tcW w:w="1559" w:type="dxa"/>
            <w:shd w:val="clear" w:color="auto" w:fill="auto"/>
            <w:vAlign w:val="center"/>
          </w:tcPr>
          <w:p w:rsidR="00D33D8F" w:rsidRPr="00DF49B8" w:rsidRDefault="00D33D8F" w:rsidP="00141048">
            <w:pPr>
              <w:jc w:val="center"/>
              <w:rPr>
                <w:rFonts w:asciiTheme="minorHAnsi" w:hAnsiTheme="minorHAnsi"/>
                <w:sz w:val="20"/>
                <w:szCs w:val="20"/>
                <w:lang w:val="uk-UA"/>
              </w:rPr>
            </w:pPr>
            <w:r w:rsidRPr="00DF49B8">
              <w:rPr>
                <w:rFonts w:asciiTheme="minorHAnsi" w:hAnsiTheme="minorHAnsi"/>
                <w:sz w:val="20"/>
                <w:szCs w:val="20"/>
                <w:lang w:val="en-US"/>
              </w:rPr>
              <w:t>23/09/2017</w:t>
            </w:r>
          </w:p>
        </w:tc>
      </w:tr>
      <w:tr w:rsidR="00D33D8F" w:rsidRPr="00290660" w:rsidTr="00E169F7">
        <w:tc>
          <w:tcPr>
            <w:tcW w:w="1809" w:type="dxa"/>
            <w:shd w:val="clear" w:color="auto" w:fill="auto"/>
            <w:vAlign w:val="center"/>
          </w:tcPr>
          <w:p w:rsidR="00D33D8F" w:rsidRPr="00E169F7" w:rsidRDefault="00D33D8F" w:rsidP="00D45235">
            <w:pPr>
              <w:rPr>
                <w:rFonts w:asciiTheme="minorHAnsi" w:hAnsiTheme="minorHAnsi"/>
                <w:sz w:val="20"/>
                <w:szCs w:val="20"/>
                <w:lang w:val="en-US"/>
              </w:rPr>
            </w:pPr>
            <w:r w:rsidRPr="00E169F7">
              <w:rPr>
                <w:rFonts w:asciiTheme="minorHAnsi" w:hAnsiTheme="minorHAnsi"/>
                <w:sz w:val="20"/>
                <w:szCs w:val="20"/>
              </w:rPr>
              <w:t xml:space="preserve">18. </w:t>
            </w:r>
            <w:r w:rsidRPr="00E169F7">
              <w:rPr>
                <w:rFonts w:asciiTheme="minorHAnsi" w:hAnsiTheme="minorHAnsi"/>
                <w:sz w:val="20"/>
                <w:szCs w:val="20"/>
                <w:lang w:val="en-US"/>
              </w:rPr>
              <w:t>Kyiv</w:t>
            </w:r>
          </w:p>
        </w:tc>
        <w:tc>
          <w:tcPr>
            <w:tcW w:w="2694" w:type="dxa"/>
            <w:shd w:val="clear" w:color="auto" w:fill="auto"/>
            <w:vAlign w:val="center"/>
          </w:tcPr>
          <w:p w:rsidR="00D45235" w:rsidRPr="00E169F7" w:rsidRDefault="00D45235" w:rsidP="00141048">
            <w:pPr>
              <w:rPr>
                <w:rFonts w:asciiTheme="minorHAnsi" w:hAnsiTheme="minorHAnsi"/>
                <w:sz w:val="20"/>
                <w:szCs w:val="20"/>
                <w:lang w:val="en-US"/>
              </w:rPr>
            </w:pPr>
          </w:p>
          <w:p w:rsidR="00E169F7" w:rsidRPr="00E169F7" w:rsidRDefault="00E169F7" w:rsidP="00141048">
            <w:pPr>
              <w:rPr>
                <w:rFonts w:asciiTheme="minorHAnsi" w:hAnsiTheme="minorHAnsi"/>
                <w:sz w:val="20"/>
                <w:szCs w:val="20"/>
                <w:lang w:val="en-US"/>
              </w:rPr>
            </w:pPr>
          </w:p>
        </w:tc>
        <w:tc>
          <w:tcPr>
            <w:tcW w:w="1275" w:type="dxa"/>
            <w:shd w:val="clear" w:color="auto" w:fill="auto"/>
            <w:vAlign w:val="center"/>
          </w:tcPr>
          <w:p w:rsidR="00D33D8F" w:rsidRPr="00E169F7" w:rsidRDefault="00216C46" w:rsidP="00141048">
            <w:pPr>
              <w:jc w:val="center"/>
              <w:rPr>
                <w:rFonts w:asciiTheme="minorHAnsi" w:hAnsiTheme="minorHAnsi"/>
                <w:sz w:val="20"/>
                <w:szCs w:val="20"/>
                <w:lang w:val="uk-UA"/>
              </w:rPr>
            </w:pPr>
            <w:r w:rsidRPr="00915742">
              <w:rPr>
                <w:rFonts w:asciiTheme="minorHAnsi" w:hAnsiTheme="minorHAnsi"/>
                <w:sz w:val="20"/>
                <w:szCs w:val="20"/>
                <w:lang w:val="en-US"/>
              </w:rPr>
              <w:t>screen, projector</w:t>
            </w:r>
            <w:r>
              <w:rPr>
                <w:rFonts w:asciiTheme="minorHAnsi" w:hAnsiTheme="minorHAnsi"/>
                <w:sz w:val="20"/>
                <w:szCs w:val="20"/>
                <w:lang w:val="en-US"/>
              </w:rPr>
              <w:t>, laptop,</w:t>
            </w:r>
            <w:r w:rsidRPr="002A059E">
              <w:rPr>
                <w:rFonts w:asciiTheme="minorHAnsi" w:hAnsiTheme="minorHAnsi"/>
                <w:sz w:val="20"/>
                <w:szCs w:val="20"/>
              </w:rPr>
              <w:t xml:space="preserve"> flipchart</w:t>
            </w:r>
          </w:p>
        </w:tc>
        <w:tc>
          <w:tcPr>
            <w:tcW w:w="1276" w:type="dxa"/>
            <w:shd w:val="clear" w:color="auto" w:fill="auto"/>
            <w:vAlign w:val="center"/>
          </w:tcPr>
          <w:p w:rsidR="00D33D8F" w:rsidRPr="001215CC" w:rsidRDefault="001215CC" w:rsidP="00141048">
            <w:pPr>
              <w:jc w:val="center"/>
              <w:rPr>
                <w:rFonts w:asciiTheme="minorHAnsi" w:hAnsiTheme="minorHAnsi"/>
                <w:sz w:val="20"/>
                <w:szCs w:val="20"/>
                <w:lang w:val="en-US"/>
              </w:rPr>
            </w:pPr>
            <w:r>
              <w:rPr>
                <w:rFonts w:asciiTheme="minorHAnsi" w:hAnsiTheme="minorHAnsi"/>
                <w:sz w:val="20"/>
                <w:szCs w:val="20"/>
                <w:lang w:val="en-US"/>
              </w:rPr>
              <w:t>22</w:t>
            </w:r>
          </w:p>
        </w:tc>
        <w:tc>
          <w:tcPr>
            <w:tcW w:w="1134" w:type="dxa"/>
            <w:shd w:val="clear" w:color="auto" w:fill="auto"/>
            <w:vAlign w:val="center"/>
          </w:tcPr>
          <w:p w:rsidR="00D33D8F" w:rsidRPr="00E169F7" w:rsidRDefault="00D33D8F" w:rsidP="00141048">
            <w:pPr>
              <w:jc w:val="center"/>
              <w:rPr>
                <w:rFonts w:asciiTheme="minorHAnsi" w:hAnsiTheme="minorHAnsi"/>
                <w:sz w:val="20"/>
                <w:szCs w:val="20"/>
                <w:lang w:val="uk-UA"/>
              </w:rPr>
            </w:pPr>
            <w:r w:rsidRPr="00E169F7">
              <w:rPr>
                <w:rFonts w:asciiTheme="minorHAnsi" w:hAnsiTheme="minorHAnsi"/>
                <w:sz w:val="20"/>
                <w:szCs w:val="20"/>
                <w:lang w:val="uk-UA"/>
              </w:rPr>
              <w:t>2</w:t>
            </w:r>
          </w:p>
        </w:tc>
        <w:tc>
          <w:tcPr>
            <w:tcW w:w="1559" w:type="dxa"/>
            <w:shd w:val="clear" w:color="auto" w:fill="auto"/>
            <w:vAlign w:val="center"/>
          </w:tcPr>
          <w:p w:rsidR="00D33D8F" w:rsidRPr="00E169F7" w:rsidRDefault="00D33D8F" w:rsidP="00141048">
            <w:pPr>
              <w:jc w:val="center"/>
              <w:rPr>
                <w:rFonts w:asciiTheme="minorHAnsi" w:hAnsiTheme="minorHAnsi"/>
                <w:sz w:val="20"/>
                <w:szCs w:val="20"/>
                <w:lang w:val="uk-UA"/>
              </w:rPr>
            </w:pPr>
            <w:r w:rsidRPr="00E169F7">
              <w:rPr>
                <w:rFonts w:asciiTheme="minorHAnsi" w:hAnsiTheme="minorHAnsi"/>
                <w:sz w:val="20"/>
                <w:szCs w:val="20"/>
                <w:lang w:val="uk-UA"/>
              </w:rPr>
              <w:t>28/09/2017</w:t>
            </w:r>
          </w:p>
        </w:tc>
      </w:tr>
      <w:tr w:rsidR="00D33D8F" w:rsidRPr="004F07DE" w:rsidTr="00E169F7">
        <w:tc>
          <w:tcPr>
            <w:tcW w:w="1809" w:type="dxa"/>
            <w:shd w:val="clear" w:color="auto" w:fill="auto"/>
            <w:vAlign w:val="center"/>
          </w:tcPr>
          <w:p w:rsidR="005E3286" w:rsidRDefault="005E3286" w:rsidP="00D45235">
            <w:pPr>
              <w:rPr>
                <w:rFonts w:asciiTheme="minorHAnsi" w:hAnsiTheme="minorHAnsi"/>
                <w:sz w:val="20"/>
                <w:szCs w:val="20"/>
                <w:lang w:val="en-US"/>
              </w:rPr>
            </w:pPr>
          </w:p>
          <w:p w:rsidR="00D33D8F" w:rsidRDefault="00D33D8F" w:rsidP="00D45235">
            <w:pPr>
              <w:rPr>
                <w:rFonts w:asciiTheme="minorHAnsi" w:hAnsiTheme="minorHAnsi"/>
                <w:sz w:val="20"/>
                <w:szCs w:val="20"/>
                <w:lang w:val="en-US"/>
              </w:rPr>
            </w:pPr>
            <w:r w:rsidRPr="000E347A">
              <w:rPr>
                <w:rFonts w:asciiTheme="minorHAnsi" w:hAnsiTheme="minorHAnsi"/>
                <w:sz w:val="20"/>
                <w:szCs w:val="20"/>
                <w:lang w:val="uk-UA"/>
              </w:rPr>
              <w:t xml:space="preserve">19. </w:t>
            </w:r>
            <w:r w:rsidRPr="000E347A">
              <w:rPr>
                <w:rFonts w:asciiTheme="minorHAnsi" w:hAnsiTheme="minorHAnsi"/>
                <w:sz w:val="20"/>
                <w:szCs w:val="20"/>
                <w:lang w:val="en-US"/>
              </w:rPr>
              <w:t>Odesa</w:t>
            </w:r>
          </w:p>
          <w:p w:rsidR="005E3286" w:rsidRPr="000E347A" w:rsidRDefault="005E3286" w:rsidP="00D45235">
            <w:pPr>
              <w:rPr>
                <w:rFonts w:asciiTheme="minorHAnsi" w:hAnsiTheme="minorHAnsi"/>
                <w:sz w:val="20"/>
                <w:szCs w:val="20"/>
                <w:lang w:val="en-US"/>
              </w:rPr>
            </w:pPr>
          </w:p>
        </w:tc>
        <w:tc>
          <w:tcPr>
            <w:tcW w:w="2694" w:type="dxa"/>
            <w:shd w:val="clear" w:color="auto" w:fill="auto"/>
            <w:vAlign w:val="center"/>
          </w:tcPr>
          <w:p w:rsidR="0056280F" w:rsidRDefault="0056280F" w:rsidP="00141048">
            <w:pPr>
              <w:rPr>
                <w:rFonts w:asciiTheme="minorHAnsi" w:hAnsiTheme="minorHAnsi"/>
                <w:sz w:val="20"/>
                <w:szCs w:val="20"/>
                <w:lang w:val="uk-UA"/>
              </w:rPr>
            </w:pPr>
          </w:p>
          <w:p w:rsidR="008457A9" w:rsidRPr="008457A9" w:rsidRDefault="00C612D2" w:rsidP="00141048">
            <w:pPr>
              <w:rPr>
                <w:rFonts w:asciiTheme="minorHAnsi" w:hAnsiTheme="minorHAnsi"/>
                <w:sz w:val="20"/>
                <w:szCs w:val="20"/>
              </w:rPr>
            </w:pPr>
            <w:r>
              <w:rPr>
                <w:rFonts w:asciiTheme="minorHAnsi" w:hAnsiTheme="minorHAnsi"/>
                <w:sz w:val="20"/>
                <w:szCs w:val="20"/>
              </w:rPr>
              <w:t xml:space="preserve">Odesa </w:t>
            </w:r>
            <w:r w:rsidR="008457A9">
              <w:rPr>
                <w:rFonts w:asciiTheme="minorHAnsi" w:hAnsiTheme="minorHAnsi"/>
                <w:sz w:val="20"/>
                <w:szCs w:val="20"/>
              </w:rPr>
              <w:t>Interregional Communication and Resource Platform</w:t>
            </w:r>
            <w:r>
              <w:rPr>
                <w:rFonts w:asciiTheme="minorHAnsi" w:hAnsiTheme="minorHAnsi"/>
                <w:sz w:val="20"/>
                <w:szCs w:val="20"/>
              </w:rPr>
              <w:t xml:space="preserve"> of the Coordination Centre for Legal Aid Provision</w:t>
            </w:r>
            <w:r w:rsidR="00A1257C">
              <w:rPr>
                <w:rFonts w:asciiTheme="minorHAnsi" w:hAnsiTheme="minorHAnsi"/>
                <w:sz w:val="20"/>
                <w:szCs w:val="20"/>
              </w:rPr>
              <w:t>,</w:t>
            </w:r>
          </w:p>
          <w:p w:rsidR="0056280F" w:rsidRPr="0056280F" w:rsidRDefault="005E3286" w:rsidP="00FA57B2">
            <w:pPr>
              <w:rPr>
                <w:rFonts w:asciiTheme="minorHAnsi" w:hAnsiTheme="minorHAnsi"/>
                <w:sz w:val="20"/>
                <w:szCs w:val="20"/>
                <w:lang w:val="uk-UA"/>
              </w:rPr>
            </w:pPr>
            <w:proofErr w:type="spellStart"/>
            <w:r>
              <w:rPr>
                <w:rFonts w:asciiTheme="minorHAnsi" w:hAnsiTheme="minorHAnsi"/>
                <w:sz w:val="20"/>
                <w:szCs w:val="20"/>
                <w:lang w:val="en-US"/>
              </w:rPr>
              <w:t>Velyka</w:t>
            </w:r>
            <w:proofErr w:type="spellEnd"/>
            <w:r>
              <w:rPr>
                <w:rFonts w:asciiTheme="minorHAnsi" w:hAnsiTheme="minorHAnsi"/>
                <w:sz w:val="20"/>
                <w:szCs w:val="20"/>
                <w:lang w:val="en-US"/>
              </w:rPr>
              <w:t xml:space="preserve"> </w:t>
            </w:r>
            <w:proofErr w:type="spellStart"/>
            <w:r>
              <w:rPr>
                <w:rFonts w:asciiTheme="minorHAnsi" w:hAnsiTheme="minorHAnsi"/>
                <w:sz w:val="20"/>
                <w:szCs w:val="20"/>
                <w:lang w:val="en-US"/>
              </w:rPr>
              <w:t>Arnautska</w:t>
            </w:r>
            <w:proofErr w:type="spellEnd"/>
            <w:r>
              <w:rPr>
                <w:rFonts w:asciiTheme="minorHAnsi" w:hAnsiTheme="minorHAnsi"/>
                <w:sz w:val="20"/>
                <w:szCs w:val="20"/>
                <w:lang w:val="en-US"/>
              </w:rPr>
              <w:t xml:space="preserve"> st.,61</w:t>
            </w:r>
            <w:r w:rsidR="00574A7A">
              <w:rPr>
                <w:rFonts w:asciiTheme="minorHAnsi" w:hAnsiTheme="minorHAnsi"/>
                <w:sz w:val="20"/>
                <w:szCs w:val="20"/>
                <w:lang w:val="en-US"/>
              </w:rPr>
              <w:t xml:space="preserve">, </w:t>
            </w:r>
            <w:r w:rsidR="00574A7A" w:rsidRPr="00574A7A">
              <w:rPr>
                <w:rFonts w:asciiTheme="minorHAnsi" w:hAnsiTheme="minorHAnsi"/>
                <w:sz w:val="20"/>
                <w:szCs w:val="20"/>
              </w:rPr>
              <w:t>provided free of charge</w:t>
            </w:r>
          </w:p>
        </w:tc>
        <w:tc>
          <w:tcPr>
            <w:tcW w:w="1275" w:type="dxa"/>
            <w:shd w:val="clear" w:color="auto" w:fill="auto"/>
            <w:vAlign w:val="center"/>
          </w:tcPr>
          <w:p w:rsidR="00D33D8F" w:rsidRPr="005E3286" w:rsidRDefault="00E169F7" w:rsidP="00141048">
            <w:pPr>
              <w:jc w:val="center"/>
              <w:rPr>
                <w:rFonts w:asciiTheme="minorHAnsi" w:hAnsiTheme="minorHAnsi"/>
                <w:sz w:val="20"/>
                <w:szCs w:val="20"/>
                <w:lang w:val="en-US"/>
              </w:rPr>
            </w:pPr>
            <w:r w:rsidRPr="000E347A">
              <w:rPr>
                <w:rFonts w:asciiTheme="minorHAnsi" w:hAnsiTheme="minorHAnsi"/>
                <w:sz w:val="20"/>
                <w:szCs w:val="20"/>
              </w:rPr>
              <w:t>flipchart</w:t>
            </w:r>
          </w:p>
        </w:tc>
        <w:tc>
          <w:tcPr>
            <w:tcW w:w="1276" w:type="dxa"/>
            <w:shd w:val="clear" w:color="auto" w:fill="auto"/>
            <w:vAlign w:val="center"/>
          </w:tcPr>
          <w:p w:rsidR="00D33D8F" w:rsidRPr="005E3286" w:rsidRDefault="001215CC" w:rsidP="00141048">
            <w:pPr>
              <w:jc w:val="center"/>
              <w:rPr>
                <w:rFonts w:asciiTheme="minorHAnsi" w:hAnsiTheme="minorHAnsi"/>
                <w:sz w:val="20"/>
                <w:szCs w:val="20"/>
                <w:lang w:val="en-US"/>
              </w:rPr>
            </w:pPr>
            <w:r>
              <w:rPr>
                <w:rFonts w:asciiTheme="minorHAnsi" w:hAnsiTheme="minorHAnsi"/>
                <w:sz w:val="20"/>
                <w:szCs w:val="20"/>
                <w:lang w:val="en-US"/>
              </w:rPr>
              <w:t>32</w:t>
            </w:r>
          </w:p>
        </w:tc>
        <w:tc>
          <w:tcPr>
            <w:tcW w:w="1134" w:type="dxa"/>
            <w:shd w:val="clear" w:color="auto" w:fill="auto"/>
            <w:vAlign w:val="center"/>
          </w:tcPr>
          <w:p w:rsidR="00D33D8F" w:rsidRPr="008B58B8" w:rsidRDefault="008B58B8" w:rsidP="00141048">
            <w:pPr>
              <w:jc w:val="center"/>
              <w:rPr>
                <w:rFonts w:asciiTheme="minorHAnsi" w:hAnsiTheme="minorHAnsi"/>
                <w:sz w:val="20"/>
                <w:szCs w:val="20"/>
                <w:lang w:val="uk-UA"/>
              </w:rPr>
            </w:pPr>
            <w:r>
              <w:rPr>
                <w:rFonts w:asciiTheme="minorHAnsi" w:hAnsiTheme="minorHAnsi"/>
                <w:sz w:val="20"/>
                <w:szCs w:val="20"/>
                <w:lang w:val="uk-UA"/>
              </w:rPr>
              <w:t>9</w:t>
            </w:r>
          </w:p>
        </w:tc>
        <w:tc>
          <w:tcPr>
            <w:tcW w:w="1559" w:type="dxa"/>
            <w:shd w:val="clear" w:color="auto" w:fill="auto"/>
            <w:vAlign w:val="center"/>
          </w:tcPr>
          <w:p w:rsidR="00D33D8F" w:rsidRPr="000E347A" w:rsidRDefault="00D33D8F" w:rsidP="00141048">
            <w:pPr>
              <w:jc w:val="center"/>
              <w:rPr>
                <w:rFonts w:asciiTheme="minorHAnsi" w:hAnsiTheme="minorHAnsi"/>
                <w:sz w:val="20"/>
                <w:szCs w:val="20"/>
              </w:rPr>
            </w:pPr>
            <w:r w:rsidRPr="005E3286">
              <w:rPr>
                <w:rFonts w:asciiTheme="minorHAnsi" w:hAnsiTheme="minorHAnsi"/>
                <w:sz w:val="20"/>
                <w:szCs w:val="20"/>
                <w:lang w:val="en-US"/>
              </w:rPr>
              <w:t>3/</w:t>
            </w:r>
            <w:r w:rsidRPr="000E347A">
              <w:rPr>
                <w:rFonts w:asciiTheme="minorHAnsi" w:hAnsiTheme="minorHAnsi"/>
                <w:sz w:val="20"/>
                <w:szCs w:val="20"/>
              </w:rPr>
              <w:t>10/2017</w:t>
            </w:r>
          </w:p>
        </w:tc>
      </w:tr>
      <w:tr w:rsidR="00D33D8F" w:rsidRPr="004F07DE" w:rsidTr="00E169F7">
        <w:tc>
          <w:tcPr>
            <w:tcW w:w="1809" w:type="dxa"/>
            <w:shd w:val="clear" w:color="auto" w:fill="auto"/>
            <w:vAlign w:val="center"/>
          </w:tcPr>
          <w:p w:rsidR="00D45235" w:rsidRDefault="00D45235" w:rsidP="00D45235">
            <w:pPr>
              <w:rPr>
                <w:rFonts w:asciiTheme="minorHAnsi" w:hAnsiTheme="minorHAnsi"/>
                <w:sz w:val="20"/>
                <w:szCs w:val="20"/>
              </w:rPr>
            </w:pPr>
          </w:p>
          <w:p w:rsidR="00D33D8F" w:rsidRPr="000E347A" w:rsidRDefault="00D33D8F" w:rsidP="00D45235">
            <w:pPr>
              <w:rPr>
                <w:rFonts w:asciiTheme="minorHAnsi" w:hAnsiTheme="minorHAnsi"/>
                <w:sz w:val="20"/>
                <w:szCs w:val="20"/>
                <w:lang w:val="en-US"/>
              </w:rPr>
            </w:pPr>
            <w:r w:rsidRPr="000E347A">
              <w:rPr>
                <w:rFonts w:asciiTheme="minorHAnsi" w:hAnsiTheme="minorHAnsi"/>
                <w:sz w:val="20"/>
                <w:szCs w:val="20"/>
              </w:rPr>
              <w:t xml:space="preserve">20. </w:t>
            </w:r>
            <w:proofErr w:type="spellStart"/>
            <w:r w:rsidRPr="000E347A">
              <w:rPr>
                <w:rFonts w:asciiTheme="minorHAnsi" w:hAnsiTheme="minorHAnsi"/>
                <w:sz w:val="20"/>
                <w:szCs w:val="20"/>
                <w:lang w:val="en-US"/>
              </w:rPr>
              <w:t>Bila</w:t>
            </w:r>
            <w:proofErr w:type="spellEnd"/>
            <w:r w:rsidRPr="000E347A">
              <w:rPr>
                <w:rFonts w:asciiTheme="minorHAnsi" w:hAnsiTheme="minorHAnsi"/>
                <w:sz w:val="20"/>
                <w:szCs w:val="20"/>
                <w:lang w:val="en-US"/>
              </w:rPr>
              <w:t xml:space="preserve"> </w:t>
            </w:r>
            <w:proofErr w:type="spellStart"/>
            <w:r w:rsidRPr="000E347A">
              <w:rPr>
                <w:rFonts w:asciiTheme="minorHAnsi" w:hAnsiTheme="minorHAnsi"/>
                <w:sz w:val="20"/>
                <w:szCs w:val="20"/>
                <w:lang w:val="en-US"/>
              </w:rPr>
              <w:t>Tserkva</w:t>
            </w:r>
            <w:proofErr w:type="spellEnd"/>
          </w:p>
          <w:p w:rsidR="00D651AA" w:rsidRPr="000E347A" w:rsidRDefault="00D651AA" w:rsidP="00D45235">
            <w:pPr>
              <w:rPr>
                <w:rFonts w:asciiTheme="minorHAnsi" w:hAnsiTheme="minorHAnsi"/>
                <w:sz w:val="20"/>
                <w:szCs w:val="20"/>
                <w:lang w:val="en-US"/>
              </w:rPr>
            </w:pPr>
          </w:p>
        </w:tc>
        <w:tc>
          <w:tcPr>
            <w:tcW w:w="2694" w:type="dxa"/>
            <w:shd w:val="clear" w:color="auto" w:fill="auto"/>
            <w:vAlign w:val="center"/>
          </w:tcPr>
          <w:p w:rsidR="00D33D8F" w:rsidRPr="000E347A" w:rsidRDefault="005E3286" w:rsidP="00141048">
            <w:pPr>
              <w:rPr>
                <w:rFonts w:asciiTheme="minorHAnsi" w:hAnsiTheme="minorHAnsi"/>
                <w:sz w:val="20"/>
                <w:szCs w:val="20"/>
              </w:rPr>
            </w:pPr>
            <w:r>
              <w:rPr>
                <w:rFonts w:asciiTheme="minorHAnsi" w:hAnsiTheme="minorHAnsi"/>
                <w:sz w:val="20"/>
                <w:szCs w:val="20"/>
                <w:lang w:val="en-US"/>
              </w:rPr>
              <w:t>RC</w:t>
            </w:r>
            <w:r w:rsidR="00A1257C">
              <w:rPr>
                <w:rFonts w:asciiTheme="minorHAnsi" w:hAnsiTheme="minorHAnsi"/>
                <w:sz w:val="20"/>
                <w:szCs w:val="20"/>
                <w:lang w:val="en-US"/>
              </w:rPr>
              <w:t>,</w:t>
            </w:r>
            <w:r>
              <w:rPr>
                <w:rFonts w:asciiTheme="minorHAnsi" w:hAnsiTheme="minorHAnsi"/>
                <w:sz w:val="20"/>
                <w:szCs w:val="20"/>
                <w:lang w:val="en-US"/>
              </w:rPr>
              <w:t xml:space="preserve"> </w:t>
            </w:r>
            <w:proofErr w:type="spellStart"/>
            <w:r>
              <w:rPr>
                <w:rFonts w:asciiTheme="minorHAnsi" w:hAnsiTheme="minorHAnsi"/>
                <w:sz w:val="20"/>
                <w:szCs w:val="20"/>
                <w:lang w:val="en-US"/>
              </w:rPr>
              <w:t>Gayok</w:t>
            </w:r>
            <w:proofErr w:type="spellEnd"/>
            <w:r>
              <w:rPr>
                <w:rFonts w:asciiTheme="minorHAnsi" w:hAnsiTheme="minorHAnsi"/>
                <w:sz w:val="20"/>
                <w:szCs w:val="20"/>
                <w:lang w:val="en-US"/>
              </w:rPr>
              <w:t xml:space="preserve"> </w:t>
            </w:r>
            <w:proofErr w:type="spellStart"/>
            <w:r>
              <w:rPr>
                <w:rFonts w:asciiTheme="minorHAnsi" w:hAnsiTheme="minorHAnsi"/>
                <w:sz w:val="20"/>
                <w:szCs w:val="20"/>
                <w:lang w:val="en-US"/>
              </w:rPr>
              <w:t>st.</w:t>
            </w:r>
            <w:proofErr w:type="spellEnd"/>
            <w:r>
              <w:rPr>
                <w:rFonts w:asciiTheme="minorHAnsi" w:hAnsiTheme="minorHAnsi"/>
                <w:sz w:val="20"/>
                <w:szCs w:val="20"/>
                <w:lang w:val="en-US"/>
              </w:rPr>
              <w:t>,</w:t>
            </w:r>
            <w:r>
              <w:rPr>
                <w:rFonts w:asciiTheme="minorHAnsi" w:hAnsiTheme="minorHAnsi"/>
                <w:sz w:val="20"/>
                <w:szCs w:val="20"/>
                <w:lang w:val="uk-UA"/>
              </w:rPr>
              <w:t xml:space="preserve"> 4</w:t>
            </w:r>
            <w:r>
              <w:rPr>
                <w:rFonts w:asciiTheme="minorHAnsi" w:hAnsiTheme="minorHAnsi"/>
                <w:sz w:val="20"/>
                <w:szCs w:val="20"/>
                <w:lang w:val="en-US"/>
              </w:rPr>
              <w:t>a</w:t>
            </w:r>
            <w:r w:rsidR="00574A7A">
              <w:rPr>
                <w:rFonts w:asciiTheme="minorHAnsi" w:hAnsiTheme="minorHAnsi"/>
                <w:sz w:val="20"/>
                <w:szCs w:val="20"/>
                <w:lang w:val="en-US"/>
              </w:rPr>
              <w:t xml:space="preserve">, </w:t>
            </w:r>
            <w:r w:rsidR="00574A7A" w:rsidRPr="00574A7A">
              <w:rPr>
                <w:rFonts w:asciiTheme="minorHAnsi" w:hAnsiTheme="minorHAnsi"/>
                <w:sz w:val="20"/>
                <w:szCs w:val="20"/>
              </w:rPr>
              <w:t>provided free of charge</w:t>
            </w:r>
          </w:p>
        </w:tc>
        <w:tc>
          <w:tcPr>
            <w:tcW w:w="1275" w:type="dxa"/>
            <w:shd w:val="clear" w:color="auto" w:fill="auto"/>
            <w:vAlign w:val="center"/>
          </w:tcPr>
          <w:p w:rsidR="00D33D8F" w:rsidRPr="000E347A" w:rsidRDefault="000E347A" w:rsidP="00141048">
            <w:pPr>
              <w:jc w:val="center"/>
              <w:rPr>
                <w:rFonts w:asciiTheme="minorHAnsi" w:hAnsiTheme="minorHAnsi"/>
                <w:sz w:val="20"/>
                <w:szCs w:val="20"/>
              </w:rPr>
            </w:pPr>
            <w:proofErr w:type="spellStart"/>
            <w:r w:rsidRPr="000E347A">
              <w:rPr>
                <w:rFonts w:asciiTheme="minorHAnsi" w:hAnsiTheme="minorHAnsi"/>
                <w:sz w:val="20"/>
                <w:szCs w:val="20"/>
                <w:lang w:val="uk-UA"/>
              </w:rPr>
              <w:t>flipchart</w:t>
            </w:r>
            <w:proofErr w:type="spellEnd"/>
          </w:p>
        </w:tc>
        <w:tc>
          <w:tcPr>
            <w:tcW w:w="1276" w:type="dxa"/>
            <w:shd w:val="clear" w:color="auto" w:fill="auto"/>
            <w:vAlign w:val="center"/>
          </w:tcPr>
          <w:p w:rsidR="00D33D8F" w:rsidRPr="000E347A" w:rsidRDefault="001215CC" w:rsidP="00141048">
            <w:pPr>
              <w:jc w:val="center"/>
              <w:rPr>
                <w:rFonts w:asciiTheme="minorHAnsi" w:hAnsiTheme="minorHAnsi"/>
                <w:sz w:val="20"/>
                <w:szCs w:val="20"/>
              </w:rPr>
            </w:pPr>
            <w:r>
              <w:rPr>
                <w:rFonts w:asciiTheme="minorHAnsi" w:hAnsiTheme="minorHAnsi"/>
                <w:sz w:val="20"/>
                <w:szCs w:val="20"/>
              </w:rPr>
              <w:t>12</w:t>
            </w:r>
          </w:p>
        </w:tc>
        <w:tc>
          <w:tcPr>
            <w:tcW w:w="1134" w:type="dxa"/>
            <w:shd w:val="clear" w:color="auto" w:fill="auto"/>
            <w:vAlign w:val="center"/>
          </w:tcPr>
          <w:p w:rsidR="00D33D8F" w:rsidRPr="006510EB" w:rsidRDefault="006510EB" w:rsidP="00141048">
            <w:pPr>
              <w:jc w:val="center"/>
              <w:rPr>
                <w:rFonts w:asciiTheme="minorHAnsi" w:hAnsiTheme="minorHAnsi"/>
                <w:sz w:val="20"/>
                <w:szCs w:val="20"/>
                <w:lang w:val="uk-UA"/>
              </w:rPr>
            </w:pPr>
            <w:r>
              <w:rPr>
                <w:rFonts w:asciiTheme="minorHAnsi" w:hAnsiTheme="minorHAnsi"/>
                <w:sz w:val="20"/>
                <w:szCs w:val="20"/>
                <w:lang w:val="uk-UA"/>
              </w:rPr>
              <w:t>0</w:t>
            </w:r>
          </w:p>
        </w:tc>
        <w:tc>
          <w:tcPr>
            <w:tcW w:w="1559" w:type="dxa"/>
            <w:shd w:val="clear" w:color="auto" w:fill="auto"/>
            <w:vAlign w:val="center"/>
          </w:tcPr>
          <w:p w:rsidR="00D33D8F" w:rsidRPr="000E347A" w:rsidRDefault="00D33D8F" w:rsidP="00141048">
            <w:pPr>
              <w:jc w:val="center"/>
              <w:rPr>
                <w:rFonts w:asciiTheme="minorHAnsi" w:hAnsiTheme="minorHAnsi"/>
                <w:sz w:val="20"/>
                <w:szCs w:val="20"/>
              </w:rPr>
            </w:pPr>
            <w:r w:rsidRPr="000E347A">
              <w:rPr>
                <w:rFonts w:asciiTheme="minorHAnsi" w:hAnsiTheme="minorHAnsi"/>
                <w:sz w:val="20"/>
                <w:szCs w:val="20"/>
              </w:rPr>
              <w:t>5/10/2017</w:t>
            </w:r>
          </w:p>
        </w:tc>
      </w:tr>
      <w:tr w:rsidR="00D33D8F" w:rsidRPr="004F07DE" w:rsidTr="00E169F7">
        <w:tc>
          <w:tcPr>
            <w:tcW w:w="1809" w:type="dxa"/>
            <w:shd w:val="clear" w:color="auto" w:fill="auto"/>
            <w:vAlign w:val="center"/>
          </w:tcPr>
          <w:p w:rsidR="00D33D8F" w:rsidRPr="000E347A" w:rsidRDefault="00D33D8F" w:rsidP="00D45235">
            <w:pPr>
              <w:rPr>
                <w:rFonts w:asciiTheme="minorHAnsi" w:hAnsiTheme="minorHAnsi"/>
                <w:sz w:val="20"/>
                <w:szCs w:val="20"/>
                <w:lang w:val="en-US"/>
              </w:rPr>
            </w:pPr>
            <w:r w:rsidRPr="000E347A">
              <w:rPr>
                <w:rFonts w:asciiTheme="minorHAnsi" w:hAnsiTheme="minorHAnsi"/>
                <w:sz w:val="20"/>
                <w:szCs w:val="20"/>
              </w:rPr>
              <w:t xml:space="preserve">21. </w:t>
            </w:r>
            <w:proofErr w:type="spellStart"/>
            <w:r w:rsidRPr="000E347A">
              <w:rPr>
                <w:rFonts w:asciiTheme="minorHAnsi" w:hAnsiTheme="minorHAnsi"/>
                <w:sz w:val="20"/>
                <w:szCs w:val="20"/>
                <w:lang w:val="en-US"/>
              </w:rPr>
              <w:t>Uman</w:t>
            </w:r>
            <w:proofErr w:type="spellEnd"/>
          </w:p>
        </w:tc>
        <w:tc>
          <w:tcPr>
            <w:tcW w:w="2694" w:type="dxa"/>
            <w:shd w:val="clear" w:color="auto" w:fill="auto"/>
            <w:vAlign w:val="center"/>
          </w:tcPr>
          <w:p w:rsidR="00844CF9" w:rsidRDefault="00844CF9" w:rsidP="00141048">
            <w:pPr>
              <w:rPr>
                <w:rFonts w:asciiTheme="minorHAnsi" w:hAnsiTheme="minorHAnsi"/>
                <w:sz w:val="20"/>
                <w:szCs w:val="20"/>
                <w:lang w:val="en-US"/>
              </w:rPr>
            </w:pPr>
          </w:p>
          <w:p w:rsidR="005E3286" w:rsidRDefault="005E3286" w:rsidP="00141048">
            <w:pPr>
              <w:rPr>
                <w:rFonts w:asciiTheme="minorHAnsi" w:hAnsiTheme="minorHAnsi"/>
                <w:sz w:val="20"/>
                <w:szCs w:val="20"/>
                <w:lang w:val="en-US"/>
              </w:rPr>
            </w:pPr>
          </w:p>
          <w:p w:rsidR="00E169F7" w:rsidRPr="005E3286" w:rsidRDefault="00E169F7" w:rsidP="00141048">
            <w:pPr>
              <w:rPr>
                <w:rFonts w:asciiTheme="minorHAnsi" w:hAnsiTheme="minorHAnsi"/>
                <w:sz w:val="20"/>
                <w:szCs w:val="20"/>
                <w:lang w:val="en-US"/>
              </w:rPr>
            </w:pPr>
          </w:p>
        </w:tc>
        <w:tc>
          <w:tcPr>
            <w:tcW w:w="1275" w:type="dxa"/>
            <w:shd w:val="clear" w:color="auto" w:fill="auto"/>
            <w:vAlign w:val="center"/>
          </w:tcPr>
          <w:p w:rsidR="00D33D8F" w:rsidRPr="000E347A" w:rsidRDefault="00216C46" w:rsidP="00141048">
            <w:pPr>
              <w:jc w:val="center"/>
              <w:rPr>
                <w:rFonts w:asciiTheme="minorHAnsi" w:hAnsiTheme="minorHAnsi"/>
                <w:sz w:val="20"/>
                <w:szCs w:val="20"/>
              </w:rPr>
            </w:pPr>
            <w:r w:rsidRPr="00915742">
              <w:rPr>
                <w:rFonts w:asciiTheme="minorHAnsi" w:hAnsiTheme="minorHAnsi"/>
                <w:sz w:val="20"/>
                <w:szCs w:val="20"/>
                <w:lang w:val="en-US"/>
              </w:rPr>
              <w:t>screen, projector</w:t>
            </w:r>
            <w:r>
              <w:rPr>
                <w:rFonts w:asciiTheme="minorHAnsi" w:hAnsiTheme="minorHAnsi"/>
                <w:sz w:val="20"/>
                <w:szCs w:val="20"/>
                <w:lang w:val="en-US"/>
              </w:rPr>
              <w:t>, laptop,</w:t>
            </w:r>
            <w:r w:rsidRPr="002A059E">
              <w:rPr>
                <w:rFonts w:asciiTheme="minorHAnsi" w:hAnsiTheme="minorHAnsi"/>
                <w:sz w:val="20"/>
                <w:szCs w:val="20"/>
              </w:rPr>
              <w:t xml:space="preserve"> flipchart</w:t>
            </w:r>
          </w:p>
        </w:tc>
        <w:tc>
          <w:tcPr>
            <w:tcW w:w="1276" w:type="dxa"/>
            <w:shd w:val="clear" w:color="auto" w:fill="auto"/>
            <w:vAlign w:val="center"/>
          </w:tcPr>
          <w:p w:rsidR="00D33D8F" w:rsidRPr="000E347A" w:rsidRDefault="001215CC" w:rsidP="00141048">
            <w:pPr>
              <w:jc w:val="center"/>
              <w:rPr>
                <w:rFonts w:asciiTheme="minorHAnsi" w:hAnsiTheme="minorHAnsi"/>
                <w:sz w:val="20"/>
                <w:szCs w:val="20"/>
              </w:rPr>
            </w:pPr>
            <w:r>
              <w:rPr>
                <w:rFonts w:asciiTheme="minorHAnsi" w:hAnsiTheme="minorHAnsi"/>
                <w:sz w:val="20"/>
                <w:szCs w:val="20"/>
              </w:rPr>
              <w:t>16</w:t>
            </w:r>
          </w:p>
        </w:tc>
        <w:tc>
          <w:tcPr>
            <w:tcW w:w="1134" w:type="dxa"/>
            <w:shd w:val="clear" w:color="auto" w:fill="auto"/>
            <w:vAlign w:val="center"/>
          </w:tcPr>
          <w:p w:rsidR="00D33D8F" w:rsidRPr="000E347A" w:rsidRDefault="008B58B8" w:rsidP="00141048">
            <w:pPr>
              <w:jc w:val="center"/>
              <w:rPr>
                <w:rFonts w:asciiTheme="minorHAnsi" w:hAnsiTheme="minorHAnsi"/>
                <w:sz w:val="20"/>
                <w:szCs w:val="20"/>
                <w:lang w:val="uk-UA"/>
              </w:rPr>
            </w:pPr>
            <w:r>
              <w:rPr>
                <w:rFonts w:asciiTheme="minorHAnsi" w:hAnsiTheme="minorHAnsi"/>
                <w:sz w:val="20"/>
                <w:szCs w:val="20"/>
                <w:lang w:val="uk-UA"/>
              </w:rPr>
              <w:t>4</w:t>
            </w:r>
          </w:p>
        </w:tc>
        <w:tc>
          <w:tcPr>
            <w:tcW w:w="1559" w:type="dxa"/>
            <w:shd w:val="clear" w:color="auto" w:fill="auto"/>
            <w:vAlign w:val="center"/>
          </w:tcPr>
          <w:p w:rsidR="00D33D8F" w:rsidRPr="000E347A" w:rsidRDefault="00D33D8F" w:rsidP="00141048">
            <w:pPr>
              <w:jc w:val="center"/>
              <w:rPr>
                <w:rFonts w:asciiTheme="minorHAnsi" w:hAnsiTheme="minorHAnsi"/>
                <w:sz w:val="20"/>
                <w:szCs w:val="20"/>
              </w:rPr>
            </w:pPr>
            <w:r w:rsidRPr="000E347A">
              <w:rPr>
                <w:rFonts w:asciiTheme="minorHAnsi" w:hAnsiTheme="minorHAnsi"/>
                <w:sz w:val="20"/>
                <w:szCs w:val="20"/>
              </w:rPr>
              <w:t>17/10/2017</w:t>
            </w:r>
          </w:p>
        </w:tc>
      </w:tr>
      <w:tr w:rsidR="00D33D8F" w:rsidRPr="004F07DE" w:rsidTr="008263CA">
        <w:tc>
          <w:tcPr>
            <w:tcW w:w="1809" w:type="dxa"/>
            <w:shd w:val="clear" w:color="auto" w:fill="auto"/>
            <w:vAlign w:val="center"/>
          </w:tcPr>
          <w:p w:rsidR="00D33D8F" w:rsidRPr="000E347A" w:rsidRDefault="00D33D8F" w:rsidP="00D45235">
            <w:pPr>
              <w:rPr>
                <w:rFonts w:asciiTheme="minorHAnsi" w:hAnsiTheme="minorHAnsi"/>
                <w:sz w:val="20"/>
                <w:szCs w:val="20"/>
                <w:lang w:val="en-US"/>
              </w:rPr>
            </w:pPr>
            <w:r w:rsidRPr="000E347A">
              <w:rPr>
                <w:rFonts w:asciiTheme="minorHAnsi" w:hAnsiTheme="minorHAnsi"/>
                <w:sz w:val="20"/>
                <w:szCs w:val="20"/>
              </w:rPr>
              <w:t xml:space="preserve">22. </w:t>
            </w:r>
            <w:proofErr w:type="spellStart"/>
            <w:r w:rsidRPr="000E347A">
              <w:rPr>
                <w:rFonts w:asciiTheme="minorHAnsi" w:hAnsiTheme="minorHAnsi"/>
                <w:sz w:val="20"/>
                <w:szCs w:val="20"/>
                <w:lang w:val="en-US"/>
              </w:rPr>
              <w:t>Lubny</w:t>
            </w:r>
            <w:proofErr w:type="spellEnd"/>
          </w:p>
        </w:tc>
        <w:tc>
          <w:tcPr>
            <w:tcW w:w="2694" w:type="dxa"/>
            <w:shd w:val="clear" w:color="auto" w:fill="auto"/>
            <w:vAlign w:val="center"/>
          </w:tcPr>
          <w:p w:rsidR="0056280F" w:rsidRDefault="0056280F" w:rsidP="00141048">
            <w:pPr>
              <w:rPr>
                <w:rFonts w:asciiTheme="minorHAnsi" w:hAnsiTheme="minorHAnsi"/>
                <w:sz w:val="20"/>
                <w:szCs w:val="20"/>
                <w:lang w:val="uk-UA"/>
              </w:rPr>
            </w:pPr>
          </w:p>
          <w:p w:rsidR="00844CF9" w:rsidRDefault="00DF49B8" w:rsidP="00141048">
            <w:pPr>
              <w:rPr>
                <w:rFonts w:asciiTheme="minorHAnsi" w:hAnsiTheme="minorHAnsi"/>
                <w:sz w:val="20"/>
                <w:szCs w:val="20"/>
                <w:lang w:val="en-US"/>
              </w:rPr>
            </w:pPr>
            <w:proofErr w:type="spellStart"/>
            <w:r>
              <w:rPr>
                <w:rFonts w:asciiTheme="minorHAnsi" w:hAnsiTheme="minorHAnsi"/>
                <w:sz w:val="20"/>
                <w:szCs w:val="20"/>
                <w:lang w:val="en-US"/>
              </w:rPr>
              <w:t>Lubny</w:t>
            </w:r>
            <w:proofErr w:type="spellEnd"/>
            <w:r>
              <w:rPr>
                <w:rFonts w:asciiTheme="minorHAnsi" w:hAnsiTheme="minorHAnsi"/>
                <w:sz w:val="20"/>
                <w:szCs w:val="20"/>
                <w:lang w:val="en-US"/>
              </w:rPr>
              <w:t xml:space="preserve"> City Council</w:t>
            </w:r>
            <w:r w:rsidR="00844CF9">
              <w:rPr>
                <w:rFonts w:asciiTheme="minorHAnsi" w:hAnsiTheme="minorHAnsi"/>
                <w:sz w:val="20"/>
                <w:szCs w:val="20"/>
                <w:lang w:val="en-US"/>
              </w:rPr>
              <w:t>,</w:t>
            </w:r>
          </w:p>
          <w:p w:rsidR="0056280F" w:rsidRPr="0056280F" w:rsidRDefault="00844CF9" w:rsidP="00FA57B2">
            <w:pPr>
              <w:rPr>
                <w:rFonts w:asciiTheme="minorHAnsi" w:hAnsiTheme="minorHAnsi"/>
                <w:sz w:val="20"/>
                <w:szCs w:val="20"/>
                <w:lang w:val="uk-UA"/>
              </w:rPr>
            </w:pPr>
            <w:r>
              <w:rPr>
                <w:rFonts w:asciiTheme="minorHAnsi" w:hAnsiTheme="minorHAnsi"/>
                <w:sz w:val="20"/>
                <w:szCs w:val="20"/>
                <w:lang w:val="en-US"/>
              </w:rPr>
              <w:t xml:space="preserve">Y. </w:t>
            </w:r>
            <w:proofErr w:type="spellStart"/>
            <w:r>
              <w:rPr>
                <w:rFonts w:asciiTheme="minorHAnsi" w:hAnsiTheme="minorHAnsi"/>
                <w:sz w:val="20"/>
                <w:szCs w:val="20"/>
                <w:lang w:val="en-US"/>
              </w:rPr>
              <w:t>Mudrogo</w:t>
            </w:r>
            <w:proofErr w:type="spellEnd"/>
            <w:r>
              <w:rPr>
                <w:rFonts w:asciiTheme="minorHAnsi" w:hAnsiTheme="minorHAnsi"/>
                <w:sz w:val="20"/>
                <w:szCs w:val="20"/>
                <w:lang w:val="en-US"/>
              </w:rPr>
              <w:t xml:space="preserve"> </w:t>
            </w:r>
            <w:proofErr w:type="spellStart"/>
            <w:r>
              <w:rPr>
                <w:rFonts w:asciiTheme="minorHAnsi" w:hAnsiTheme="minorHAnsi"/>
                <w:sz w:val="20"/>
                <w:szCs w:val="20"/>
                <w:lang w:val="en-US"/>
              </w:rPr>
              <w:t>st.</w:t>
            </w:r>
            <w:proofErr w:type="spellEnd"/>
            <w:r>
              <w:rPr>
                <w:rFonts w:asciiTheme="minorHAnsi" w:hAnsiTheme="minorHAnsi"/>
                <w:sz w:val="20"/>
                <w:szCs w:val="20"/>
                <w:lang w:val="en-US"/>
              </w:rPr>
              <w:t>,</w:t>
            </w:r>
            <w:r w:rsidR="00D33D8F" w:rsidRPr="000E347A">
              <w:rPr>
                <w:rFonts w:asciiTheme="minorHAnsi" w:hAnsiTheme="minorHAnsi"/>
                <w:sz w:val="20"/>
                <w:szCs w:val="20"/>
                <w:lang w:val="uk-UA"/>
              </w:rPr>
              <w:t xml:space="preserve"> 33</w:t>
            </w:r>
            <w:r w:rsidR="00574A7A">
              <w:rPr>
                <w:rFonts w:asciiTheme="minorHAnsi" w:hAnsiTheme="minorHAnsi"/>
                <w:sz w:val="20"/>
                <w:szCs w:val="20"/>
                <w:lang w:val="en-US"/>
              </w:rPr>
              <w:t xml:space="preserve">, </w:t>
            </w:r>
            <w:r w:rsidR="00574A7A" w:rsidRPr="00574A7A">
              <w:rPr>
                <w:rFonts w:asciiTheme="minorHAnsi" w:hAnsiTheme="minorHAnsi"/>
                <w:sz w:val="20"/>
                <w:szCs w:val="20"/>
              </w:rPr>
              <w:t>provided free of charge</w:t>
            </w:r>
          </w:p>
        </w:tc>
        <w:tc>
          <w:tcPr>
            <w:tcW w:w="1275" w:type="dxa"/>
            <w:shd w:val="clear" w:color="auto" w:fill="auto"/>
            <w:vAlign w:val="center"/>
          </w:tcPr>
          <w:p w:rsidR="00D33D8F" w:rsidRPr="005E3286" w:rsidRDefault="008263CA" w:rsidP="00141048">
            <w:pPr>
              <w:jc w:val="center"/>
              <w:rPr>
                <w:rFonts w:asciiTheme="minorHAnsi" w:hAnsiTheme="minorHAnsi"/>
                <w:sz w:val="20"/>
                <w:szCs w:val="20"/>
                <w:lang w:val="en-US"/>
              </w:rPr>
            </w:pPr>
            <w:proofErr w:type="spellStart"/>
            <w:r w:rsidRPr="000E347A">
              <w:rPr>
                <w:rFonts w:asciiTheme="minorHAnsi" w:hAnsiTheme="minorHAnsi"/>
                <w:sz w:val="20"/>
                <w:szCs w:val="20"/>
                <w:lang w:val="uk-UA"/>
              </w:rPr>
              <w:t>flipchart</w:t>
            </w:r>
            <w:proofErr w:type="spellEnd"/>
          </w:p>
        </w:tc>
        <w:tc>
          <w:tcPr>
            <w:tcW w:w="1276" w:type="dxa"/>
            <w:shd w:val="clear" w:color="auto" w:fill="auto"/>
            <w:vAlign w:val="center"/>
          </w:tcPr>
          <w:p w:rsidR="00D33D8F" w:rsidRPr="000E347A" w:rsidRDefault="001215CC" w:rsidP="00141048">
            <w:pPr>
              <w:jc w:val="center"/>
              <w:rPr>
                <w:rFonts w:asciiTheme="minorHAnsi" w:hAnsiTheme="minorHAnsi"/>
                <w:sz w:val="20"/>
                <w:szCs w:val="20"/>
              </w:rPr>
            </w:pPr>
            <w:r>
              <w:rPr>
                <w:rFonts w:asciiTheme="minorHAnsi" w:hAnsiTheme="minorHAnsi"/>
                <w:sz w:val="20"/>
                <w:szCs w:val="20"/>
              </w:rPr>
              <w:t>11</w:t>
            </w:r>
          </w:p>
        </w:tc>
        <w:tc>
          <w:tcPr>
            <w:tcW w:w="1134" w:type="dxa"/>
            <w:shd w:val="clear" w:color="auto" w:fill="auto"/>
            <w:vAlign w:val="center"/>
          </w:tcPr>
          <w:p w:rsidR="00D33D8F" w:rsidRPr="006510EB" w:rsidRDefault="006510EB" w:rsidP="00141048">
            <w:pPr>
              <w:jc w:val="center"/>
              <w:rPr>
                <w:rFonts w:asciiTheme="minorHAnsi" w:hAnsiTheme="minorHAnsi"/>
                <w:sz w:val="20"/>
                <w:szCs w:val="20"/>
                <w:lang w:val="uk-UA"/>
              </w:rPr>
            </w:pPr>
            <w:r>
              <w:rPr>
                <w:rFonts w:asciiTheme="minorHAnsi" w:hAnsiTheme="minorHAnsi"/>
                <w:sz w:val="20"/>
                <w:szCs w:val="20"/>
                <w:lang w:val="uk-UA"/>
              </w:rPr>
              <w:t>0</w:t>
            </w:r>
          </w:p>
        </w:tc>
        <w:tc>
          <w:tcPr>
            <w:tcW w:w="1559" w:type="dxa"/>
            <w:shd w:val="clear" w:color="auto" w:fill="auto"/>
            <w:vAlign w:val="center"/>
          </w:tcPr>
          <w:p w:rsidR="00D33D8F" w:rsidRPr="000E347A" w:rsidRDefault="00D33D8F" w:rsidP="00141048">
            <w:pPr>
              <w:jc w:val="center"/>
              <w:rPr>
                <w:rFonts w:asciiTheme="minorHAnsi" w:hAnsiTheme="minorHAnsi"/>
                <w:sz w:val="20"/>
                <w:szCs w:val="20"/>
              </w:rPr>
            </w:pPr>
            <w:r w:rsidRPr="000E347A">
              <w:rPr>
                <w:rFonts w:asciiTheme="minorHAnsi" w:hAnsiTheme="minorHAnsi"/>
                <w:sz w:val="20"/>
                <w:szCs w:val="20"/>
              </w:rPr>
              <w:t>21/10/2017</w:t>
            </w:r>
          </w:p>
        </w:tc>
      </w:tr>
      <w:tr w:rsidR="00D33D8F" w:rsidRPr="004F07DE" w:rsidTr="005C5A26">
        <w:tc>
          <w:tcPr>
            <w:tcW w:w="1809" w:type="dxa"/>
            <w:shd w:val="clear" w:color="auto" w:fill="auto"/>
            <w:vAlign w:val="center"/>
          </w:tcPr>
          <w:p w:rsidR="005C5A26" w:rsidRPr="005C5A26" w:rsidRDefault="005C5A26" w:rsidP="00D45235">
            <w:pPr>
              <w:rPr>
                <w:rFonts w:asciiTheme="minorHAnsi" w:hAnsiTheme="minorHAnsi"/>
                <w:sz w:val="20"/>
                <w:szCs w:val="20"/>
              </w:rPr>
            </w:pPr>
          </w:p>
          <w:p w:rsidR="00D33D8F" w:rsidRPr="005C5A26" w:rsidRDefault="00D33D8F" w:rsidP="00D45235">
            <w:pPr>
              <w:rPr>
                <w:rFonts w:asciiTheme="minorHAnsi" w:hAnsiTheme="minorHAnsi"/>
                <w:sz w:val="20"/>
                <w:szCs w:val="20"/>
                <w:lang w:val="en-US"/>
              </w:rPr>
            </w:pPr>
            <w:r w:rsidRPr="005C5A26">
              <w:rPr>
                <w:rFonts w:asciiTheme="minorHAnsi" w:hAnsiTheme="minorHAnsi"/>
                <w:sz w:val="20"/>
                <w:szCs w:val="20"/>
              </w:rPr>
              <w:t xml:space="preserve">23. </w:t>
            </w:r>
            <w:r w:rsidRPr="005C5A26">
              <w:rPr>
                <w:rFonts w:asciiTheme="minorHAnsi" w:hAnsiTheme="minorHAnsi"/>
                <w:sz w:val="20"/>
                <w:szCs w:val="20"/>
                <w:lang w:val="en-US"/>
              </w:rPr>
              <w:t>Cherkasy</w:t>
            </w:r>
          </w:p>
          <w:p w:rsidR="005C5A26" w:rsidRPr="005C5A26" w:rsidRDefault="005C5A26" w:rsidP="00D45235">
            <w:pPr>
              <w:rPr>
                <w:rFonts w:asciiTheme="minorHAnsi" w:hAnsiTheme="minorHAnsi"/>
                <w:sz w:val="20"/>
                <w:szCs w:val="20"/>
                <w:lang w:val="en-US"/>
              </w:rPr>
            </w:pPr>
          </w:p>
        </w:tc>
        <w:tc>
          <w:tcPr>
            <w:tcW w:w="2694" w:type="dxa"/>
            <w:shd w:val="clear" w:color="auto" w:fill="auto"/>
            <w:vAlign w:val="center"/>
          </w:tcPr>
          <w:p w:rsidR="00844CF9" w:rsidRPr="005C5A26" w:rsidRDefault="00844CF9" w:rsidP="00141048">
            <w:pPr>
              <w:jc w:val="center"/>
              <w:rPr>
                <w:rFonts w:asciiTheme="minorHAnsi" w:hAnsiTheme="minorHAnsi"/>
                <w:sz w:val="20"/>
                <w:szCs w:val="20"/>
                <w:lang w:val="en-US"/>
              </w:rPr>
            </w:pPr>
          </w:p>
          <w:p w:rsidR="00D33D8F" w:rsidRPr="005C5A26" w:rsidRDefault="00D33D8F" w:rsidP="00141048">
            <w:pPr>
              <w:jc w:val="center"/>
              <w:rPr>
                <w:rFonts w:asciiTheme="minorHAnsi" w:hAnsiTheme="minorHAnsi"/>
                <w:sz w:val="20"/>
                <w:szCs w:val="20"/>
                <w:lang w:val="en-US"/>
              </w:rPr>
            </w:pPr>
          </w:p>
        </w:tc>
        <w:tc>
          <w:tcPr>
            <w:tcW w:w="1275" w:type="dxa"/>
            <w:shd w:val="clear" w:color="auto" w:fill="auto"/>
            <w:vAlign w:val="center"/>
          </w:tcPr>
          <w:p w:rsidR="0056280F" w:rsidRPr="0056280F" w:rsidRDefault="00216C46" w:rsidP="00FA57B2">
            <w:pPr>
              <w:jc w:val="center"/>
              <w:rPr>
                <w:rFonts w:asciiTheme="minorHAnsi" w:hAnsiTheme="minorHAnsi"/>
                <w:sz w:val="20"/>
                <w:szCs w:val="20"/>
                <w:lang w:val="uk-UA"/>
              </w:rPr>
            </w:pPr>
            <w:r w:rsidRPr="00915742">
              <w:rPr>
                <w:rFonts w:asciiTheme="minorHAnsi" w:hAnsiTheme="minorHAnsi"/>
                <w:sz w:val="20"/>
                <w:szCs w:val="20"/>
                <w:lang w:val="en-US"/>
              </w:rPr>
              <w:t>screen, projector</w:t>
            </w:r>
            <w:r>
              <w:rPr>
                <w:rFonts w:asciiTheme="minorHAnsi" w:hAnsiTheme="minorHAnsi"/>
                <w:sz w:val="20"/>
                <w:szCs w:val="20"/>
                <w:lang w:val="en-US"/>
              </w:rPr>
              <w:t>, laptop,</w:t>
            </w:r>
            <w:r w:rsidRPr="002A059E">
              <w:rPr>
                <w:rFonts w:asciiTheme="minorHAnsi" w:hAnsiTheme="minorHAnsi"/>
                <w:sz w:val="20"/>
                <w:szCs w:val="20"/>
              </w:rPr>
              <w:t xml:space="preserve"> flipchart</w:t>
            </w:r>
          </w:p>
        </w:tc>
        <w:tc>
          <w:tcPr>
            <w:tcW w:w="1276" w:type="dxa"/>
            <w:shd w:val="clear" w:color="auto" w:fill="auto"/>
            <w:vAlign w:val="center"/>
          </w:tcPr>
          <w:p w:rsidR="00D33D8F" w:rsidRPr="005C5A26" w:rsidRDefault="001215CC" w:rsidP="00141048">
            <w:pPr>
              <w:jc w:val="center"/>
              <w:rPr>
                <w:rFonts w:asciiTheme="minorHAnsi" w:hAnsiTheme="minorHAnsi"/>
                <w:sz w:val="20"/>
                <w:szCs w:val="20"/>
              </w:rPr>
            </w:pPr>
            <w:r>
              <w:rPr>
                <w:rFonts w:asciiTheme="minorHAnsi" w:hAnsiTheme="minorHAnsi"/>
                <w:sz w:val="20"/>
                <w:szCs w:val="20"/>
              </w:rPr>
              <w:t>14</w:t>
            </w:r>
          </w:p>
        </w:tc>
        <w:tc>
          <w:tcPr>
            <w:tcW w:w="1134" w:type="dxa"/>
            <w:shd w:val="clear" w:color="auto" w:fill="auto"/>
            <w:vAlign w:val="center"/>
          </w:tcPr>
          <w:p w:rsidR="00D33D8F" w:rsidRPr="005C5A26" w:rsidRDefault="008B58B8" w:rsidP="00141048">
            <w:pPr>
              <w:jc w:val="center"/>
              <w:rPr>
                <w:rFonts w:asciiTheme="minorHAnsi" w:hAnsiTheme="minorHAnsi"/>
                <w:sz w:val="20"/>
                <w:szCs w:val="20"/>
                <w:lang w:val="uk-UA"/>
              </w:rPr>
            </w:pPr>
            <w:r>
              <w:rPr>
                <w:rFonts w:asciiTheme="minorHAnsi" w:hAnsiTheme="minorHAnsi"/>
                <w:sz w:val="20"/>
                <w:szCs w:val="20"/>
                <w:lang w:val="uk-UA"/>
              </w:rPr>
              <w:t>4</w:t>
            </w:r>
          </w:p>
        </w:tc>
        <w:tc>
          <w:tcPr>
            <w:tcW w:w="1559" w:type="dxa"/>
            <w:shd w:val="clear" w:color="auto" w:fill="auto"/>
            <w:vAlign w:val="center"/>
          </w:tcPr>
          <w:p w:rsidR="00D33D8F" w:rsidRPr="005C5A26" w:rsidRDefault="00D33D8F" w:rsidP="00141048">
            <w:pPr>
              <w:jc w:val="center"/>
              <w:rPr>
                <w:rFonts w:asciiTheme="minorHAnsi" w:hAnsiTheme="minorHAnsi"/>
                <w:sz w:val="20"/>
                <w:szCs w:val="20"/>
              </w:rPr>
            </w:pPr>
            <w:r w:rsidRPr="005C5A26">
              <w:rPr>
                <w:rFonts w:asciiTheme="minorHAnsi" w:hAnsiTheme="minorHAnsi"/>
                <w:sz w:val="20"/>
                <w:szCs w:val="20"/>
              </w:rPr>
              <w:t>23/10/2017</w:t>
            </w:r>
          </w:p>
        </w:tc>
      </w:tr>
      <w:tr w:rsidR="00D33D8F" w:rsidRPr="004F07DE" w:rsidTr="00A80144">
        <w:tc>
          <w:tcPr>
            <w:tcW w:w="9747" w:type="dxa"/>
            <w:gridSpan w:val="6"/>
            <w:vAlign w:val="center"/>
          </w:tcPr>
          <w:p w:rsidR="00FD4459" w:rsidRDefault="00FD4459" w:rsidP="00D33D8F">
            <w:pPr>
              <w:rPr>
                <w:rFonts w:asciiTheme="minorHAnsi" w:hAnsiTheme="minorHAnsi"/>
                <w:b/>
                <w:sz w:val="20"/>
                <w:szCs w:val="20"/>
                <w:lang w:val="uk-UA"/>
              </w:rPr>
            </w:pPr>
          </w:p>
          <w:p w:rsidR="00D33D8F" w:rsidRPr="000E347A" w:rsidRDefault="00D33D8F" w:rsidP="00D33D8F">
            <w:pPr>
              <w:rPr>
                <w:rFonts w:asciiTheme="minorHAnsi" w:hAnsiTheme="minorHAnsi"/>
                <w:b/>
                <w:sz w:val="20"/>
                <w:szCs w:val="20"/>
              </w:rPr>
            </w:pPr>
            <w:r w:rsidRPr="000E347A">
              <w:rPr>
                <w:rFonts w:asciiTheme="minorHAnsi" w:hAnsiTheme="minorHAnsi"/>
                <w:b/>
                <w:sz w:val="20"/>
                <w:szCs w:val="20"/>
              </w:rPr>
              <w:t>Lot 3</w:t>
            </w:r>
          </w:p>
          <w:p w:rsidR="00D33D8F" w:rsidRDefault="00D33D8F" w:rsidP="009E7360">
            <w:pPr>
              <w:rPr>
                <w:rFonts w:asciiTheme="minorHAnsi" w:hAnsiTheme="minorHAnsi"/>
                <w:b/>
                <w:sz w:val="20"/>
                <w:szCs w:val="20"/>
                <w:lang w:val="uk-UA"/>
              </w:rPr>
            </w:pPr>
            <w:r w:rsidRPr="000E347A">
              <w:rPr>
                <w:rFonts w:asciiTheme="minorHAnsi" w:hAnsiTheme="minorHAnsi"/>
                <w:b/>
                <w:sz w:val="20"/>
                <w:szCs w:val="20"/>
              </w:rPr>
              <w:t>Organisation of 8 training events in the Eastern part of Ukraine</w:t>
            </w:r>
          </w:p>
          <w:p w:rsidR="00FD4459" w:rsidRPr="00FD4459" w:rsidRDefault="00FD4459" w:rsidP="009E7360">
            <w:pPr>
              <w:rPr>
                <w:rFonts w:asciiTheme="minorHAnsi" w:hAnsiTheme="minorHAnsi"/>
                <w:b/>
                <w:sz w:val="20"/>
                <w:szCs w:val="20"/>
                <w:lang w:val="uk-UA"/>
              </w:rPr>
            </w:pPr>
          </w:p>
        </w:tc>
      </w:tr>
      <w:tr w:rsidR="0056280F" w:rsidRPr="004F07DE" w:rsidTr="005C5A26">
        <w:tc>
          <w:tcPr>
            <w:tcW w:w="1809" w:type="dxa"/>
            <w:shd w:val="clear" w:color="auto" w:fill="auto"/>
            <w:vAlign w:val="center"/>
          </w:tcPr>
          <w:p w:rsidR="0056280F" w:rsidRPr="00216C46" w:rsidRDefault="0056280F" w:rsidP="00033045">
            <w:pPr>
              <w:jc w:val="center"/>
              <w:rPr>
                <w:rFonts w:asciiTheme="minorHAnsi" w:hAnsiTheme="minorHAnsi"/>
                <w:b/>
                <w:sz w:val="20"/>
                <w:szCs w:val="20"/>
                <w:lang w:val="uk-UA"/>
              </w:rPr>
            </w:pPr>
            <w:r>
              <w:rPr>
                <w:rFonts w:asciiTheme="minorHAnsi" w:hAnsiTheme="minorHAnsi"/>
                <w:b/>
                <w:sz w:val="20"/>
                <w:szCs w:val="20"/>
              </w:rPr>
              <w:t>Location</w:t>
            </w:r>
          </w:p>
        </w:tc>
        <w:tc>
          <w:tcPr>
            <w:tcW w:w="2694" w:type="dxa"/>
            <w:shd w:val="clear" w:color="auto" w:fill="auto"/>
            <w:vAlign w:val="center"/>
          </w:tcPr>
          <w:p w:rsidR="0056280F" w:rsidRPr="000E347A" w:rsidRDefault="0056280F" w:rsidP="00033045">
            <w:pPr>
              <w:jc w:val="center"/>
              <w:rPr>
                <w:rFonts w:asciiTheme="minorHAnsi" w:hAnsiTheme="minorHAnsi"/>
                <w:b/>
                <w:sz w:val="20"/>
                <w:szCs w:val="20"/>
                <w:lang w:val="uk-UA"/>
              </w:rPr>
            </w:pPr>
            <w:r w:rsidRPr="000E347A">
              <w:rPr>
                <w:rFonts w:asciiTheme="minorHAnsi" w:hAnsiTheme="minorHAnsi"/>
                <w:b/>
                <w:sz w:val="20"/>
                <w:szCs w:val="20"/>
              </w:rPr>
              <w:t>Venue</w:t>
            </w:r>
          </w:p>
        </w:tc>
        <w:tc>
          <w:tcPr>
            <w:tcW w:w="1275" w:type="dxa"/>
            <w:shd w:val="clear" w:color="auto" w:fill="auto"/>
            <w:vAlign w:val="center"/>
          </w:tcPr>
          <w:p w:rsidR="0056280F" w:rsidRPr="000E347A" w:rsidRDefault="0056280F" w:rsidP="00033045">
            <w:pPr>
              <w:jc w:val="center"/>
              <w:rPr>
                <w:rFonts w:asciiTheme="minorHAnsi" w:hAnsiTheme="minorHAnsi"/>
                <w:b/>
                <w:sz w:val="20"/>
                <w:szCs w:val="20"/>
                <w:lang w:val="uk-UA"/>
              </w:rPr>
            </w:pPr>
            <w:r w:rsidRPr="000E347A">
              <w:rPr>
                <w:rFonts w:asciiTheme="minorHAnsi" w:hAnsiTheme="minorHAnsi"/>
                <w:b/>
                <w:sz w:val="20"/>
                <w:szCs w:val="20"/>
              </w:rPr>
              <w:t>Equipment to be provided</w:t>
            </w:r>
            <w:r w:rsidRPr="000E347A">
              <w:rPr>
                <w:rFonts w:asciiTheme="minorHAnsi" w:hAnsiTheme="minorHAnsi"/>
                <w:b/>
                <w:sz w:val="20"/>
                <w:szCs w:val="20"/>
                <w:lang w:val="uk-UA"/>
              </w:rPr>
              <w:t xml:space="preserve"> </w:t>
            </w:r>
          </w:p>
        </w:tc>
        <w:tc>
          <w:tcPr>
            <w:tcW w:w="1276" w:type="dxa"/>
            <w:shd w:val="clear" w:color="auto" w:fill="auto"/>
            <w:vAlign w:val="center"/>
          </w:tcPr>
          <w:p w:rsidR="0056280F" w:rsidRPr="000E347A" w:rsidRDefault="0056280F" w:rsidP="00033045">
            <w:pPr>
              <w:jc w:val="center"/>
              <w:rPr>
                <w:rFonts w:asciiTheme="minorHAnsi" w:hAnsiTheme="minorHAnsi"/>
                <w:b/>
                <w:sz w:val="20"/>
                <w:szCs w:val="20"/>
                <w:lang w:val="uk-UA"/>
              </w:rPr>
            </w:pPr>
            <w:r w:rsidRPr="000E347A">
              <w:rPr>
                <w:rFonts w:asciiTheme="minorHAnsi" w:hAnsiTheme="minorHAnsi"/>
                <w:b/>
                <w:sz w:val="20"/>
                <w:szCs w:val="20"/>
              </w:rPr>
              <w:t>Max number of participants</w:t>
            </w:r>
          </w:p>
        </w:tc>
        <w:tc>
          <w:tcPr>
            <w:tcW w:w="1134" w:type="dxa"/>
            <w:shd w:val="clear" w:color="auto" w:fill="auto"/>
            <w:vAlign w:val="center"/>
          </w:tcPr>
          <w:p w:rsidR="0056280F" w:rsidRPr="000E347A" w:rsidRDefault="0056280F" w:rsidP="00033045">
            <w:pPr>
              <w:jc w:val="center"/>
              <w:rPr>
                <w:rFonts w:asciiTheme="minorHAnsi" w:hAnsiTheme="minorHAnsi"/>
                <w:b/>
                <w:sz w:val="20"/>
                <w:szCs w:val="20"/>
                <w:lang w:val="uk-UA"/>
              </w:rPr>
            </w:pPr>
            <w:r w:rsidRPr="000E347A">
              <w:rPr>
                <w:rFonts w:asciiTheme="minorHAnsi" w:hAnsiTheme="minorHAnsi"/>
                <w:b/>
                <w:sz w:val="20"/>
                <w:szCs w:val="20"/>
              </w:rPr>
              <w:t>Max number of overnight stays</w:t>
            </w:r>
            <w:r w:rsidRPr="000E347A">
              <w:rPr>
                <w:rFonts w:asciiTheme="minorHAnsi" w:hAnsiTheme="minorHAnsi"/>
                <w:b/>
                <w:sz w:val="20"/>
                <w:szCs w:val="20"/>
                <w:lang w:val="en-US"/>
              </w:rPr>
              <w:t xml:space="preserve"> </w:t>
            </w:r>
          </w:p>
        </w:tc>
        <w:tc>
          <w:tcPr>
            <w:tcW w:w="1559" w:type="dxa"/>
            <w:shd w:val="clear" w:color="auto" w:fill="auto"/>
            <w:vAlign w:val="center"/>
          </w:tcPr>
          <w:p w:rsidR="0056280F" w:rsidRPr="000E347A" w:rsidRDefault="0056280F" w:rsidP="00033045">
            <w:pPr>
              <w:jc w:val="center"/>
              <w:rPr>
                <w:rFonts w:asciiTheme="minorHAnsi" w:hAnsiTheme="minorHAnsi"/>
                <w:b/>
                <w:sz w:val="20"/>
                <w:szCs w:val="20"/>
                <w:lang w:val="uk-UA"/>
              </w:rPr>
            </w:pPr>
            <w:r w:rsidRPr="000E347A">
              <w:rPr>
                <w:rFonts w:asciiTheme="minorHAnsi" w:hAnsiTheme="minorHAnsi"/>
                <w:b/>
                <w:sz w:val="20"/>
                <w:szCs w:val="20"/>
              </w:rPr>
              <w:t>Date</w:t>
            </w:r>
          </w:p>
        </w:tc>
      </w:tr>
      <w:tr w:rsidR="00D33D8F" w:rsidRPr="004F07DE" w:rsidTr="005C5A26">
        <w:tc>
          <w:tcPr>
            <w:tcW w:w="1809" w:type="dxa"/>
            <w:shd w:val="clear" w:color="auto" w:fill="auto"/>
            <w:vAlign w:val="center"/>
          </w:tcPr>
          <w:p w:rsidR="00DF49B8" w:rsidRPr="005C5A26" w:rsidRDefault="00DF49B8" w:rsidP="00D651AA">
            <w:pPr>
              <w:rPr>
                <w:rFonts w:asciiTheme="minorHAnsi" w:hAnsiTheme="minorHAnsi"/>
                <w:sz w:val="20"/>
                <w:szCs w:val="20"/>
              </w:rPr>
            </w:pPr>
          </w:p>
          <w:p w:rsidR="00D33D8F" w:rsidRPr="005C5A26" w:rsidRDefault="00D33D8F" w:rsidP="00D651AA">
            <w:pPr>
              <w:rPr>
                <w:rFonts w:asciiTheme="minorHAnsi" w:hAnsiTheme="minorHAnsi"/>
                <w:sz w:val="20"/>
                <w:szCs w:val="20"/>
                <w:lang w:val="en-US"/>
              </w:rPr>
            </w:pPr>
            <w:r w:rsidRPr="005C5A26">
              <w:rPr>
                <w:rFonts w:asciiTheme="minorHAnsi" w:hAnsiTheme="minorHAnsi"/>
                <w:sz w:val="20"/>
                <w:szCs w:val="20"/>
              </w:rPr>
              <w:t xml:space="preserve">24. </w:t>
            </w:r>
            <w:r w:rsidRPr="005C5A26">
              <w:rPr>
                <w:rFonts w:asciiTheme="minorHAnsi" w:hAnsiTheme="minorHAnsi"/>
                <w:sz w:val="20"/>
                <w:szCs w:val="20"/>
                <w:lang w:val="en-US"/>
              </w:rPr>
              <w:t>Mariupol</w:t>
            </w:r>
          </w:p>
          <w:p w:rsidR="00D33D8F" w:rsidRPr="005C5A26" w:rsidRDefault="00D33D8F" w:rsidP="00D651AA">
            <w:pPr>
              <w:rPr>
                <w:rFonts w:asciiTheme="minorHAnsi" w:hAnsiTheme="minorHAnsi"/>
                <w:sz w:val="20"/>
                <w:szCs w:val="20"/>
                <w:lang w:val="en-US"/>
              </w:rPr>
            </w:pPr>
          </w:p>
        </w:tc>
        <w:tc>
          <w:tcPr>
            <w:tcW w:w="2694" w:type="dxa"/>
            <w:shd w:val="clear" w:color="auto" w:fill="auto"/>
            <w:vAlign w:val="center"/>
          </w:tcPr>
          <w:p w:rsidR="00D33D8F" w:rsidRPr="005C5A26" w:rsidRDefault="005C5A26" w:rsidP="00141048">
            <w:pPr>
              <w:rPr>
                <w:rFonts w:asciiTheme="minorHAnsi" w:hAnsiTheme="minorHAnsi"/>
                <w:sz w:val="20"/>
                <w:szCs w:val="20"/>
                <w:lang w:val="en-US"/>
              </w:rPr>
            </w:pPr>
            <w:r w:rsidRPr="005C5A26">
              <w:rPr>
                <w:rFonts w:asciiTheme="minorHAnsi" w:hAnsiTheme="minorHAnsi"/>
                <w:sz w:val="20"/>
                <w:szCs w:val="20"/>
                <w:lang w:val="en-US"/>
              </w:rPr>
              <w:t>RC</w:t>
            </w:r>
            <w:r w:rsidR="00861967">
              <w:rPr>
                <w:rFonts w:asciiTheme="minorHAnsi" w:hAnsiTheme="minorHAnsi"/>
                <w:sz w:val="20"/>
                <w:szCs w:val="20"/>
                <w:lang w:val="en-US"/>
              </w:rPr>
              <w:t>,</w:t>
            </w:r>
            <w:r w:rsidRPr="005C5A26">
              <w:rPr>
                <w:rFonts w:asciiTheme="minorHAnsi" w:hAnsiTheme="minorHAnsi"/>
                <w:sz w:val="20"/>
                <w:szCs w:val="20"/>
                <w:lang w:val="en-US"/>
              </w:rPr>
              <w:t xml:space="preserve"> </w:t>
            </w:r>
            <w:proofErr w:type="spellStart"/>
            <w:r w:rsidRPr="005C5A26">
              <w:rPr>
                <w:rFonts w:asciiTheme="minorHAnsi" w:hAnsiTheme="minorHAnsi"/>
                <w:sz w:val="20"/>
                <w:szCs w:val="20"/>
                <w:lang w:val="en-US"/>
              </w:rPr>
              <w:t>Zelinskogo</w:t>
            </w:r>
            <w:proofErr w:type="spellEnd"/>
            <w:r w:rsidRPr="005C5A26">
              <w:rPr>
                <w:rFonts w:asciiTheme="minorHAnsi" w:hAnsiTheme="minorHAnsi"/>
                <w:sz w:val="20"/>
                <w:szCs w:val="20"/>
                <w:lang w:val="en-US"/>
              </w:rPr>
              <w:t xml:space="preserve"> </w:t>
            </w:r>
            <w:proofErr w:type="spellStart"/>
            <w:r w:rsidRPr="005C5A26">
              <w:rPr>
                <w:rFonts w:asciiTheme="minorHAnsi" w:hAnsiTheme="minorHAnsi"/>
                <w:sz w:val="20"/>
                <w:szCs w:val="20"/>
                <w:lang w:val="en-US"/>
              </w:rPr>
              <w:t>st.</w:t>
            </w:r>
            <w:proofErr w:type="spellEnd"/>
            <w:r w:rsidRPr="005C5A26">
              <w:rPr>
                <w:rFonts w:asciiTheme="minorHAnsi" w:hAnsiTheme="minorHAnsi"/>
                <w:sz w:val="20"/>
                <w:szCs w:val="20"/>
                <w:lang w:val="en-US"/>
              </w:rPr>
              <w:t>, 27 а</w:t>
            </w:r>
            <w:r w:rsidR="00574A7A">
              <w:rPr>
                <w:rFonts w:asciiTheme="minorHAnsi" w:hAnsiTheme="minorHAnsi"/>
                <w:sz w:val="20"/>
                <w:szCs w:val="20"/>
                <w:lang w:val="en-US"/>
              </w:rPr>
              <w:t xml:space="preserve">, </w:t>
            </w:r>
            <w:r w:rsidR="00574A7A" w:rsidRPr="00574A7A">
              <w:rPr>
                <w:rFonts w:asciiTheme="minorHAnsi" w:hAnsiTheme="minorHAnsi"/>
                <w:sz w:val="20"/>
                <w:szCs w:val="20"/>
              </w:rPr>
              <w:t>provided free of charge</w:t>
            </w:r>
          </w:p>
        </w:tc>
        <w:tc>
          <w:tcPr>
            <w:tcW w:w="1275" w:type="dxa"/>
            <w:shd w:val="clear" w:color="auto" w:fill="auto"/>
            <w:vAlign w:val="center"/>
          </w:tcPr>
          <w:p w:rsidR="00D33D8F" w:rsidRPr="005C5A26" w:rsidRDefault="005C5A26" w:rsidP="00B349A8">
            <w:pPr>
              <w:jc w:val="center"/>
              <w:rPr>
                <w:rFonts w:asciiTheme="minorHAnsi" w:hAnsiTheme="minorHAnsi"/>
                <w:sz w:val="20"/>
                <w:szCs w:val="20"/>
                <w:lang w:val="en-US"/>
              </w:rPr>
            </w:pPr>
            <w:proofErr w:type="spellStart"/>
            <w:r w:rsidRPr="005C5A26">
              <w:rPr>
                <w:rFonts w:asciiTheme="minorHAnsi" w:hAnsiTheme="minorHAnsi"/>
                <w:sz w:val="20"/>
                <w:szCs w:val="20"/>
                <w:lang w:val="uk-UA"/>
              </w:rPr>
              <w:t>flipchart</w:t>
            </w:r>
            <w:proofErr w:type="spellEnd"/>
          </w:p>
        </w:tc>
        <w:tc>
          <w:tcPr>
            <w:tcW w:w="1276" w:type="dxa"/>
            <w:shd w:val="clear" w:color="auto" w:fill="auto"/>
            <w:vAlign w:val="center"/>
          </w:tcPr>
          <w:p w:rsidR="00D33D8F" w:rsidRPr="001215CC" w:rsidRDefault="001215CC" w:rsidP="00B349A8">
            <w:pPr>
              <w:jc w:val="center"/>
              <w:rPr>
                <w:rFonts w:asciiTheme="minorHAnsi" w:hAnsiTheme="minorHAnsi"/>
                <w:sz w:val="20"/>
                <w:szCs w:val="20"/>
                <w:lang w:val="en-US"/>
              </w:rPr>
            </w:pPr>
            <w:r>
              <w:rPr>
                <w:rFonts w:asciiTheme="minorHAnsi" w:hAnsiTheme="minorHAnsi"/>
                <w:sz w:val="20"/>
                <w:szCs w:val="20"/>
                <w:lang w:val="en-US"/>
              </w:rPr>
              <w:t>9</w:t>
            </w:r>
          </w:p>
        </w:tc>
        <w:tc>
          <w:tcPr>
            <w:tcW w:w="1134" w:type="dxa"/>
            <w:shd w:val="clear" w:color="auto" w:fill="auto"/>
            <w:vAlign w:val="center"/>
          </w:tcPr>
          <w:p w:rsidR="00D33D8F" w:rsidRPr="005C5A26" w:rsidRDefault="008B58B8" w:rsidP="00B349A8">
            <w:pPr>
              <w:jc w:val="center"/>
              <w:rPr>
                <w:rFonts w:asciiTheme="minorHAnsi" w:hAnsiTheme="minorHAnsi"/>
                <w:sz w:val="20"/>
                <w:szCs w:val="20"/>
                <w:lang w:val="uk-UA"/>
              </w:rPr>
            </w:pPr>
            <w:r>
              <w:rPr>
                <w:rFonts w:asciiTheme="minorHAnsi" w:hAnsiTheme="minorHAnsi"/>
                <w:sz w:val="20"/>
                <w:szCs w:val="20"/>
                <w:lang w:val="uk-UA"/>
              </w:rPr>
              <w:t>4</w:t>
            </w:r>
          </w:p>
        </w:tc>
        <w:tc>
          <w:tcPr>
            <w:tcW w:w="1559" w:type="dxa"/>
            <w:shd w:val="clear" w:color="auto" w:fill="auto"/>
            <w:vAlign w:val="center"/>
          </w:tcPr>
          <w:p w:rsidR="00D33D8F" w:rsidRPr="005C5A26" w:rsidRDefault="00D33D8F" w:rsidP="00B349A8">
            <w:pPr>
              <w:jc w:val="center"/>
              <w:rPr>
                <w:rFonts w:asciiTheme="minorHAnsi" w:hAnsiTheme="minorHAnsi"/>
                <w:sz w:val="20"/>
                <w:szCs w:val="20"/>
              </w:rPr>
            </w:pPr>
            <w:r w:rsidRPr="005C5A26">
              <w:rPr>
                <w:rFonts w:asciiTheme="minorHAnsi" w:hAnsiTheme="minorHAnsi"/>
                <w:sz w:val="20"/>
                <w:szCs w:val="20"/>
              </w:rPr>
              <w:t>15/09/2017</w:t>
            </w:r>
          </w:p>
        </w:tc>
      </w:tr>
      <w:tr w:rsidR="00D33D8F" w:rsidRPr="004F07DE" w:rsidTr="005C5A26">
        <w:tc>
          <w:tcPr>
            <w:tcW w:w="1809" w:type="dxa"/>
            <w:shd w:val="clear" w:color="auto" w:fill="auto"/>
            <w:vAlign w:val="center"/>
          </w:tcPr>
          <w:p w:rsidR="00D33D8F" w:rsidRPr="000E347A" w:rsidRDefault="00D33D8F" w:rsidP="00D651AA">
            <w:pPr>
              <w:rPr>
                <w:rFonts w:asciiTheme="minorHAnsi" w:hAnsiTheme="minorHAnsi"/>
                <w:sz w:val="20"/>
                <w:szCs w:val="20"/>
                <w:lang w:val="en-US"/>
              </w:rPr>
            </w:pPr>
            <w:r w:rsidRPr="000E347A">
              <w:rPr>
                <w:rFonts w:asciiTheme="minorHAnsi" w:hAnsiTheme="minorHAnsi"/>
                <w:sz w:val="20"/>
                <w:szCs w:val="20"/>
              </w:rPr>
              <w:t xml:space="preserve">25. </w:t>
            </w:r>
            <w:proofErr w:type="spellStart"/>
            <w:r w:rsidRPr="000E347A">
              <w:rPr>
                <w:rFonts w:asciiTheme="minorHAnsi" w:hAnsiTheme="minorHAnsi"/>
                <w:sz w:val="20"/>
                <w:szCs w:val="20"/>
                <w:lang w:val="en-US"/>
              </w:rPr>
              <w:t>Melitopol</w:t>
            </w:r>
            <w:proofErr w:type="spellEnd"/>
          </w:p>
        </w:tc>
        <w:tc>
          <w:tcPr>
            <w:tcW w:w="2694" w:type="dxa"/>
            <w:shd w:val="clear" w:color="auto" w:fill="auto"/>
            <w:vAlign w:val="center"/>
          </w:tcPr>
          <w:p w:rsidR="00D33D8F" w:rsidRDefault="005C5A26" w:rsidP="00141048">
            <w:pPr>
              <w:rPr>
                <w:rFonts w:asciiTheme="minorHAnsi" w:hAnsiTheme="minorHAnsi"/>
                <w:sz w:val="20"/>
                <w:szCs w:val="20"/>
                <w:lang w:val="en-US"/>
              </w:rPr>
            </w:pPr>
            <w:r>
              <w:rPr>
                <w:rFonts w:asciiTheme="minorHAnsi" w:hAnsiTheme="minorHAnsi"/>
                <w:sz w:val="20"/>
                <w:szCs w:val="20"/>
                <w:lang w:val="en-US"/>
              </w:rPr>
              <w:t>LC</w:t>
            </w:r>
            <w:r w:rsidR="00861967">
              <w:rPr>
                <w:rFonts w:asciiTheme="minorHAnsi" w:hAnsiTheme="minorHAnsi"/>
                <w:sz w:val="20"/>
                <w:szCs w:val="20"/>
                <w:lang w:val="en-US"/>
              </w:rPr>
              <w:t>,</w:t>
            </w:r>
            <w:r>
              <w:rPr>
                <w:rFonts w:asciiTheme="minorHAnsi" w:hAnsiTheme="minorHAnsi"/>
                <w:sz w:val="20"/>
                <w:szCs w:val="20"/>
                <w:lang w:val="en-US"/>
              </w:rPr>
              <w:t xml:space="preserve"> </w:t>
            </w:r>
            <w:proofErr w:type="spellStart"/>
            <w:r>
              <w:rPr>
                <w:rFonts w:asciiTheme="minorHAnsi" w:hAnsiTheme="minorHAnsi"/>
                <w:sz w:val="20"/>
                <w:szCs w:val="20"/>
                <w:lang w:val="en-US"/>
              </w:rPr>
              <w:t>Vakulenchuka</w:t>
            </w:r>
            <w:proofErr w:type="spellEnd"/>
            <w:r>
              <w:rPr>
                <w:rFonts w:asciiTheme="minorHAnsi" w:hAnsiTheme="minorHAnsi"/>
                <w:sz w:val="20"/>
                <w:szCs w:val="20"/>
                <w:lang w:val="en-US"/>
              </w:rPr>
              <w:t xml:space="preserve"> </w:t>
            </w:r>
            <w:proofErr w:type="spellStart"/>
            <w:r>
              <w:rPr>
                <w:rFonts w:asciiTheme="minorHAnsi" w:hAnsiTheme="minorHAnsi"/>
                <w:sz w:val="20"/>
                <w:szCs w:val="20"/>
                <w:lang w:val="en-US"/>
              </w:rPr>
              <w:t>st.</w:t>
            </w:r>
            <w:proofErr w:type="spellEnd"/>
            <w:r>
              <w:rPr>
                <w:rFonts w:asciiTheme="minorHAnsi" w:hAnsiTheme="minorHAnsi"/>
                <w:sz w:val="20"/>
                <w:szCs w:val="20"/>
                <w:lang w:val="en-US"/>
              </w:rPr>
              <w:t>, 99</w:t>
            </w:r>
            <w:r w:rsidR="00574A7A">
              <w:rPr>
                <w:rFonts w:asciiTheme="minorHAnsi" w:hAnsiTheme="minorHAnsi"/>
                <w:sz w:val="20"/>
                <w:szCs w:val="20"/>
                <w:lang w:val="en-US"/>
              </w:rPr>
              <w:t xml:space="preserve">, </w:t>
            </w:r>
            <w:r w:rsidR="00574A7A" w:rsidRPr="00574A7A">
              <w:rPr>
                <w:rFonts w:asciiTheme="minorHAnsi" w:hAnsiTheme="minorHAnsi"/>
                <w:sz w:val="20"/>
                <w:szCs w:val="20"/>
              </w:rPr>
              <w:t>provided free of charge</w:t>
            </w:r>
            <w:r>
              <w:rPr>
                <w:rFonts w:asciiTheme="minorHAnsi" w:hAnsiTheme="minorHAnsi"/>
                <w:sz w:val="20"/>
                <w:szCs w:val="20"/>
                <w:lang w:val="en-US"/>
              </w:rPr>
              <w:t xml:space="preserve"> </w:t>
            </w:r>
          </w:p>
          <w:p w:rsidR="005C5A26" w:rsidRPr="000E347A" w:rsidRDefault="005C5A26" w:rsidP="00141048">
            <w:pPr>
              <w:rPr>
                <w:rFonts w:asciiTheme="minorHAnsi" w:hAnsiTheme="minorHAnsi"/>
                <w:sz w:val="20"/>
                <w:szCs w:val="20"/>
                <w:lang w:val="uk-UA"/>
              </w:rPr>
            </w:pPr>
          </w:p>
        </w:tc>
        <w:tc>
          <w:tcPr>
            <w:tcW w:w="1275" w:type="dxa"/>
            <w:shd w:val="clear" w:color="auto" w:fill="auto"/>
            <w:vAlign w:val="center"/>
          </w:tcPr>
          <w:p w:rsidR="00D33D8F" w:rsidRPr="000E347A" w:rsidRDefault="005C5A26" w:rsidP="00B349A8">
            <w:pPr>
              <w:jc w:val="center"/>
              <w:rPr>
                <w:rFonts w:asciiTheme="minorHAnsi" w:hAnsiTheme="minorHAnsi"/>
                <w:sz w:val="20"/>
                <w:szCs w:val="20"/>
                <w:lang w:val="uk-UA"/>
              </w:rPr>
            </w:pPr>
            <w:r w:rsidRPr="00915742">
              <w:rPr>
                <w:rFonts w:asciiTheme="minorHAnsi" w:hAnsiTheme="minorHAnsi"/>
                <w:sz w:val="20"/>
                <w:szCs w:val="20"/>
                <w:lang w:val="en-US"/>
              </w:rPr>
              <w:t>screen, projector</w:t>
            </w:r>
            <w:r>
              <w:rPr>
                <w:rFonts w:asciiTheme="minorHAnsi" w:hAnsiTheme="minorHAnsi"/>
                <w:sz w:val="20"/>
                <w:szCs w:val="20"/>
                <w:lang w:val="en-US"/>
              </w:rPr>
              <w:t>,</w:t>
            </w:r>
            <w:r w:rsidRPr="002A059E">
              <w:rPr>
                <w:rFonts w:asciiTheme="minorHAnsi" w:hAnsiTheme="minorHAnsi"/>
                <w:sz w:val="20"/>
                <w:szCs w:val="20"/>
              </w:rPr>
              <w:t xml:space="preserve"> flipchart</w:t>
            </w:r>
          </w:p>
        </w:tc>
        <w:tc>
          <w:tcPr>
            <w:tcW w:w="1276" w:type="dxa"/>
            <w:shd w:val="clear" w:color="auto" w:fill="auto"/>
            <w:vAlign w:val="center"/>
          </w:tcPr>
          <w:p w:rsidR="00D33D8F" w:rsidRPr="000E347A" w:rsidRDefault="001215CC" w:rsidP="00B349A8">
            <w:pPr>
              <w:jc w:val="center"/>
              <w:rPr>
                <w:rFonts w:asciiTheme="minorHAnsi" w:hAnsiTheme="minorHAnsi"/>
                <w:sz w:val="20"/>
                <w:szCs w:val="20"/>
              </w:rPr>
            </w:pPr>
            <w:r>
              <w:rPr>
                <w:rFonts w:asciiTheme="minorHAnsi" w:hAnsiTheme="minorHAnsi"/>
                <w:sz w:val="20"/>
                <w:szCs w:val="20"/>
              </w:rPr>
              <w:t>15</w:t>
            </w:r>
          </w:p>
        </w:tc>
        <w:tc>
          <w:tcPr>
            <w:tcW w:w="1134" w:type="dxa"/>
            <w:shd w:val="clear" w:color="auto" w:fill="auto"/>
            <w:vAlign w:val="center"/>
          </w:tcPr>
          <w:p w:rsidR="00D33D8F" w:rsidRPr="000E347A" w:rsidRDefault="008B58B8" w:rsidP="00B349A8">
            <w:pPr>
              <w:jc w:val="center"/>
              <w:rPr>
                <w:rFonts w:asciiTheme="minorHAnsi" w:hAnsiTheme="minorHAnsi"/>
                <w:sz w:val="20"/>
                <w:szCs w:val="20"/>
                <w:lang w:val="uk-UA"/>
              </w:rPr>
            </w:pPr>
            <w:r>
              <w:rPr>
                <w:rFonts w:asciiTheme="minorHAnsi" w:hAnsiTheme="minorHAnsi"/>
                <w:sz w:val="20"/>
                <w:szCs w:val="20"/>
                <w:lang w:val="uk-UA"/>
              </w:rPr>
              <w:t>3</w:t>
            </w:r>
          </w:p>
        </w:tc>
        <w:tc>
          <w:tcPr>
            <w:tcW w:w="1559" w:type="dxa"/>
            <w:shd w:val="clear" w:color="auto" w:fill="auto"/>
            <w:vAlign w:val="center"/>
          </w:tcPr>
          <w:p w:rsidR="00D33D8F" w:rsidRPr="000E347A" w:rsidRDefault="00D33D8F" w:rsidP="00B349A8">
            <w:pPr>
              <w:jc w:val="center"/>
              <w:rPr>
                <w:rFonts w:asciiTheme="minorHAnsi" w:hAnsiTheme="minorHAnsi"/>
                <w:sz w:val="20"/>
                <w:szCs w:val="20"/>
              </w:rPr>
            </w:pPr>
            <w:r w:rsidRPr="000E347A">
              <w:rPr>
                <w:rFonts w:asciiTheme="minorHAnsi" w:hAnsiTheme="minorHAnsi"/>
                <w:sz w:val="20"/>
                <w:szCs w:val="20"/>
              </w:rPr>
              <w:t>16/09/2017</w:t>
            </w:r>
          </w:p>
        </w:tc>
      </w:tr>
      <w:tr w:rsidR="00D33D8F" w:rsidRPr="004F07DE" w:rsidTr="00E169F7">
        <w:tc>
          <w:tcPr>
            <w:tcW w:w="1809" w:type="dxa"/>
            <w:shd w:val="clear" w:color="auto" w:fill="auto"/>
            <w:vAlign w:val="center"/>
          </w:tcPr>
          <w:p w:rsidR="00D33D8F" w:rsidRPr="000E347A" w:rsidRDefault="00D33D8F" w:rsidP="00D651AA">
            <w:pPr>
              <w:rPr>
                <w:rFonts w:asciiTheme="minorHAnsi" w:hAnsiTheme="minorHAnsi"/>
                <w:sz w:val="20"/>
                <w:szCs w:val="20"/>
                <w:lang w:val="en-US"/>
              </w:rPr>
            </w:pPr>
            <w:r w:rsidRPr="000E347A">
              <w:rPr>
                <w:rFonts w:asciiTheme="minorHAnsi" w:hAnsiTheme="minorHAnsi"/>
                <w:sz w:val="20"/>
                <w:szCs w:val="20"/>
              </w:rPr>
              <w:t xml:space="preserve">26. </w:t>
            </w:r>
            <w:proofErr w:type="spellStart"/>
            <w:r w:rsidRPr="000E347A">
              <w:rPr>
                <w:rFonts w:asciiTheme="minorHAnsi" w:hAnsiTheme="minorHAnsi"/>
                <w:sz w:val="20"/>
                <w:szCs w:val="20"/>
                <w:lang w:val="en-US"/>
              </w:rPr>
              <w:t>Zaporizhzhia</w:t>
            </w:r>
            <w:proofErr w:type="spellEnd"/>
          </w:p>
        </w:tc>
        <w:tc>
          <w:tcPr>
            <w:tcW w:w="2694" w:type="dxa"/>
            <w:shd w:val="clear" w:color="auto" w:fill="auto"/>
            <w:vAlign w:val="center"/>
          </w:tcPr>
          <w:p w:rsidR="00D33D8F" w:rsidRPr="00574A7A" w:rsidRDefault="00D33D8F" w:rsidP="00141048">
            <w:pPr>
              <w:rPr>
                <w:rFonts w:asciiTheme="minorHAnsi" w:hAnsiTheme="minorHAnsi"/>
                <w:sz w:val="20"/>
                <w:szCs w:val="20"/>
                <w:lang w:val="en-US"/>
              </w:rPr>
            </w:pPr>
            <w:r w:rsidRPr="000E347A">
              <w:rPr>
                <w:rFonts w:asciiTheme="minorHAnsi" w:hAnsiTheme="minorHAnsi"/>
                <w:sz w:val="20"/>
                <w:szCs w:val="20"/>
                <w:lang w:val="en-US"/>
              </w:rPr>
              <w:t>RC</w:t>
            </w:r>
            <w:r w:rsidR="00861967">
              <w:rPr>
                <w:rFonts w:asciiTheme="minorHAnsi" w:hAnsiTheme="minorHAnsi"/>
                <w:sz w:val="20"/>
                <w:szCs w:val="20"/>
                <w:lang w:val="en-US"/>
              </w:rPr>
              <w:t>,</w:t>
            </w:r>
            <w:r w:rsidR="00DF49B8">
              <w:rPr>
                <w:rFonts w:asciiTheme="minorHAnsi" w:hAnsiTheme="minorHAnsi"/>
                <w:sz w:val="20"/>
                <w:szCs w:val="20"/>
              </w:rPr>
              <w:t xml:space="preserve"> </w:t>
            </w:r>
            <w:proofErr w:type="spellStart"/>
            <w:r w:rsidRPr="000E347A">
              <w:rPr>
                <w:rFonts w:asciiTheme="minorHAnsi" w:hAnsiTheme="minorHAnsi"/>
                <w:sz w:val="20"/>
                <w:szCs w:val="20"/>
                <w:lang w:val="en-US"/>
              </w:rPr>
              <w:t>Sobornyi</w:t>
            </w:r>
            <w:proofErr w:type="spellEnd"/>
            <w:r w:rsidRPr="000E347A">
              <w:rPr>
                <w:rFonts w:asciiTheme="minorHAnsi" w:hAnsiTheme="minorHAnsi"/>
                <w:sz w:val="20"/>
                <w:szCs w:val="20"/>
                <w:lang w:val="en-US"/>
              </w:rPr>
              <w:t xml:space="preserve"> prospect</w:t>
            </w:r>
            <w:r w:rsidR="00EF7A42">
              <w:rPr>
                <w:rFonts w:asciiTheme="minorHAnsi" w:hAnsiTheme="minorHAnsi"/>
                <w:sz w:val="20"/>
                <w:szCs w:val="20"/>
                <w:lang w:val="uk-UA"/>
              </w:rPr>
              <w:t xml:space="preserve"> </w:t>
            </w:r>
            <w:r w:rsidRPr="000E347A">
              <w:rPr>
                <w:rFonts w:asciiTheme="minorHAnsi" w:hAnsiTheme="minorHAnsi"/>
                <w:sz w:val="20"/>
                <w:szCs w:val="20"/>
                <w:lang w:val="uk-UA"/>
              </w:rPr>
              <w:t xml:space="preserve"> 77</w:t>
            </w:r>
            <w:r w:rsidR="00574A7A">
              <w:rPr>
                <w:rFonts w:asciiTheme="minorHAnsi" w:hAnsiTheme="minorHAnsi"/>
                <w:sz w:val="20"/>
                <w:szCs w:val="20"/>
                <w:lang w:val="en-US"/>
              </w:rPr>
              <w:t xml:space="preserve">, </w:t>
            </w:r>
            <w:r w:rsidR="00574A7A" w:rsidRPr="00574A7A">
              <w:rPr>
                <w:rFonts w:asciiTheme="minorHAnsi" w:hAnsiTheme="minorHAnsi"/>
                <w:sz w:val="20"/>
                <w:szCs w:val="20"/>
              </w:rPr>
              <w:t>provided free of charge</w:t>
            </w:r>
          </w:p>
          <w:p w:rsidR="00DF49B8" w:rsidRPr="00DF49B8" w:rsidRDefault="00DF49B8" w:rsidP="00141048">
            <w:pPr>
              <w:rPr>
                <w:rFonts w:asciiTheme="minorHAnsi" w:hAnsiTheme="minorHAnsi"/>
                <w:sz w:val="20"/>
                <w:szCs w:val="20"/>
                <w:lang w:val="en-US"/>
              </w:rPr>
            </w:pPr>
          </w:p>
        </w:tc>
        <w:tc>
          <w:tcPr>
            <w:tcW w:w="1275" w:type="dxa"/>
            <w:shd w:val="clear" w:color="auto" w:fill="auto"/>
            <w:vAlign w:val="center"/>
          </w:tcPr>
          <w:p w:rsidR="00D33D8F" w:rsidRPr="000E347A" w:rsidRDefault="000E347A" w:rsidP="00B349A8">
            <w:pPr>
              <w:jc w:val="center"/>
              <w:rPr>
                <w:rFonts w:asciiTheme="minorHAnsi" w:hAnsiTheme="minorHAnsi"/>
                <w:sz w:val="20"/>
                <w:szCs w:val="20"/>
              </w:rPr>
            </w:pPr>
            <w:proofErr w:type="spellStart"/>
            <w:r w:rsidRPr="000E347A">
              <w:rPr>
                <w:rFonts w:asciiTheme="minorHAnsi" w:hAnsiTheme="minorHAnsi"/>
                <w:sz w:val="20"/>
                <w:szCs w:val="20"/>
                <w:lang w:val="uk-UA"/>
              </w:rPr>
              <w:t>flipchart</w:t>
            </w:r>
            <w:proofErr w:type="spellEnd"/>
          </w:p>
        </w:tc>
        <w:tc>
          <w:tcPr>
            <w:tcW w:w="1276" w:type="dxa"/>
            <w:shd w:val="clear" w:color="auto" w:fill="auto"/>
            <w:vAlign w:val="center"/>
          </w:tcPr>
          <w:p w:rsidR="00D33D8F" w:rsidRPr="000E347A" w:rsidRDefault="001215CC" w:rsidP="00B349A8">
            <w:pPr>
              <w:jc w:val="center"/>
              <w:rPr>
                <w:rFonts w:asciiTheme="minorHAnsi" w:hAnsiTheme="minorHAnsi"/>
                <w:sz w:val="20"/>
                <w:szCs w:val="20"/>
              </w:rPr>
            </w:pPr>
            <w:r>
              <w:rPr>
                <w:rFonts w:asciiTheme="minorHAnsi" w:hAnsiTheme="minorHAnsi"/>
                <w:sz w:val="20"/>
                <w:szCs w:val="20"/>
              </w:rPr>
              <w:t>17</w:t>
            </w:r>
          </w:p>
        </w:tc>
        <w:tc>
          <w:tcPr>
            <w:tcW w:w="1134" w:type="dxa"/>
            <w:shd w:val="clear" w:color="auto" w:fill="auto"/>
            <w:vAlign w:val="center"/>
          </w:tcPr>
          <w:p w:rsidR="00D33D8F" w:rsidRPr="000E347A" w:rsidRDefault="00EF7A42" w:rsidP="00B349A8">
            <w:pPr>
              <w:jc w:val="center"/>
              <w:rPr>
                <w:rFonts w:asciiTheme="minorHAnsi" w:hAnsiTheme="minorHAnsi"/>
                <w:sz w:val="20"/>
                <w:szCs w:val="20"/>
                <w:lang w:val="uk-UA"/>
              </w:rPr>
            </w:pPr>
            <w:r>
              <w:rPr>
                <w:rFonts w:asciiTheme="minorHAnsi" w:hAnsiTheme="minorHAnsi"/>
                <w:sz w:val="20"/>
                <w:szCs w:val="20"/>
                <w:lang w:val="uk-UA"/>
              </w:rPr>
              <w:t>10</w:t>
            </w:r>
          </w:p>
        </w:tc>
        <w:tc>
          <w:tcPr>
            <w:tcW w:w="1559" w:type="dxa"/>
            <w:shd w:val="clear" w:color="auto" w:fill="auto"/>
            <w:vAlign w:val="center"/>
          </w:tcPr>
          <w:p w:rsidR="00D33D8F" w:rsidRPr="000E347A" w:rsidRDefault="00D33D8F" w:rsidP="00B349A8">
            <w:pPr>
              <w:jc w:val="center"/>
              <w:rPr>
                <w:rFonts w:asciiTheme="minorHAnsi" w:hAnsiTheme="minorHAnsi"/>
                <w:sz w:val="20"/>
                <w:szCs w:val="20"/>
              </w:rPr>
            </w:pPr>
            <w:r w:rsidRPr="000E347A">
              <w:rPr>
                <w:rFonts w:asciiTheme="minorHAnsi" w:hAnsiTheme="minorHAnsi"/>
                <w:sz w:val="20"/>
                <w:szCs w:val="20"/>
              </w:rPr>
              <w:t>18/09/2017</w:t>
            </w:r>
          </w:p>
        </w:tc>
      </w:tr>
      <w:tr w:rsidR="00D33D8F" w:rsidRPr="004F07DE" w:rsidTr="00794AA5">
        <w:tc>
          <w:tcPr>
            <w:tcW w:w="1809" w:type="dxa"/>
            <w:shd w:val="clear" w:color="auto" w:fill="auto"/>
            <w:vAlign w:val="center"/>
          </w:tcPr>
          <w:p w:rsidR="00D33D8F" w:rsidRPr="000E347A" w:rsidRDefault="00D33D8F" w:rsidP="00D651AA">
            <w:pPr>
              <w:rPr>
                <w:rFonts w:asciiTheme="minorHAnsi" w:hAnsiTheme="minorHAnsi"/>
                <w:sz w:val="20"/>
                <w:szCs w:val="20"/>
                <w:lang w:val="en-US"/>
              </w:rPr>
            </w:pPr>
            <w:r w:rsidRPr="000E347A">
              <w:rPr>
                <w:rFonts w:asciiTheme="minorHAnsi" w:hAnsiTheme="minorHAnsi"/>
                <w:sz w:val="20"/>
                <w:szCs w:val="20"/>
              </w:rPr>
              <w:t xml:space="preserve">27. </w:t>
            </w:r>
            <w:r w:rsidRPr="000E347A">
              <w:rPr>
                <w:rFonts w:asciiTheme="minorHAnsi" w:hAnsiTheme="minorHAnsi"/>
                <w:sz w:val="20"/>
                <w:szCs w:val="20"/>
                <w:lang w:val="en-US"/>
              </w:rPr>
              <w:t>Dnipro</w:t>
            </w:r>
          </w:p>
        </w:tc>
        <w:tc>
          <w:tcPr>
            <w:tcW w:w="2694" w:type="dxa"/>
            <w:shd w:val="clear" w:color="auto" w:fill="auto"/>
            <w:vAlign w:val="center"/>
          </w:tcPr>
          <w:p w:rsidR="00794AA5" w:rsidRPr="00794AA5" w:rsidRDefault="008263CA" w:rsidP="00861967">
            <w:pPr>
              <w:rPr>
                <w:rFonts w:asciiTheme="minorHAnsi" w:hAnsiTheme="minorHAnsi"/>
                <w:sz w:val="20"/>
                <w:szCs w:val="20"/>
                <w:lang w:val="en-US"/>
              </w:rPr>
            </w:pPr>
            <w:proofErr w:type="spellStart"/>
            <w:r w:rsidRPr="00794AA5">
              <w:rPr>
                <w:rFonts w:asciiTheme="minorHAnsi" w:hAnsiTheme="minorHAnsi"/>
                <w:sz w:val="20"/>
                <w:szCs w:val="20"/>
                <w:lang w:val="uk-UA"/>
              </w:rPr>
              <w:t>Main</w:t>
            </w:r>
            <w:proofErr w:type="spellEnd"/>
            <w:r w:rsidRPr="00794AA5">
              <w:rPr>
                <w:rFonts w:asciiTheme="minorHAnsi" w:hAnsiTheme="minorHAnsi"/>
                <w:sz w:val="20"/>
                <w:szCs w:val="20"/>
                <w:lang w:val="uk-UA"/>
              </w:rPr>
              <w:t xml:space="preserve"> </w:t>
            </w:r>
            <w:proofErr w:type="spellStart"/>
            <w:r w:rsidRPr="00794AA5">
              <w:rPr>
                <w:rFonts w:asciiTheme="minorHAnsi" w:hAnsiTheme="minorHAnsi"/>
                <w:sz w:val="20"/>
                <w:szCs w:val="20"/>
                <w:lang w:val="uk-UA"/>
              </w:rPr>
              <w:t>Territorial</w:t>
            </w:r>
            <w:proofErr w:type="spellEnd"/>
            <w:r w:rsidRPr="00794AA5">
              <w:rPr>
                <w:rFonts w:asciiTheme="minorHAnsi" w:hAnsiTheme="minorHAnsi"/>
                <w:sz w:val="20"/>
                <w:szCs w:val="20"/>
                <w:lang w:val="uk-UA"/>
              </w:rPr>
              <w:t xml:space="preserve"> </w:t>
            </w:r>
            <w:proofErr w:type="spellStart"/>
            <w:r w:rsidRPr="00794AA5">
              <w:rPr>
                <w:rFonts w:asciiTheme="minorHAnsi" w:hAnsiTheme="minorHAnsi"/>
                <w:sz w:val="20"/>
                <w:szCs w:val="20"/>
                <w:lang w:val="uk-UA"/>
              </w:rPr>
              <w:t>Department</w:t>
            </w:r>
            <w:proofErr w:type="spellEnd"/>
            <w:r w:rsidRPr="00794AA5">
              <w:rPr>
                <w:rFonts w:asciiTheme="minorHAnsi" w:hAnsiTheme="minorHAnsi"/>
                <w:sz w:val="20"/>
                <w:szCs w:val="20"/>
                <w:lang w:val="uk-UA"/>
              </w:rPr>
              <w:t xml:space="preserve"> </w:t>
            </w:r>
            <w:proofErr w:type="spellStart"/>
            <w:r w:rsidRPr="00794AA5">
              <w:rPr>
                <w:rFonts w:asciiTheme="minorHAnsi" w:hAnsiTheme="minorHAnsi"/>
                <w:sz w:val="20"/>
                <w:szCs w:val="20"/>
                <w:lang w:val="uk-UA"/>
              </w:rPr>
              <w:t>of</w:t>
            </w:r>
            <w:proofErr w:type="spellEnd"/>
            <w:r w:rsidRPr="00794AA5">
              <w:rPr>
                <w:rFonts w:asciiTheme="minorHAnsi" w:hAnsiTheme="minorHAnsi"/>
                <w:sz w:val="20"/>
                <w:szCs w:val="20"/>
                <w:lang w:val="uk-UA"/>
              </w:rPr>
              <w:t xml:space="preserve"> </w:t>
            </w:r>
            <w:proofErr w:type="spellStart"/>
            <w:r w:rsidRPr="00794AA5">
              <w:rPr>
                <w:rFonts w:asciiTheme="minorHAnsi" w:hAnsiTheme="minorHAnsi"/>
                <w:sz w:val="20"/>
                <w:szCs w:val="20"/>
                <w:lang w:val="uk-UA"/>
              </w:rPr>
              <w:t>Justice</w:t>
            </w:r>
            <w:proofErr w:type="spellEnd"/>
            <w:r w:rsidR="00861967">
              <w:rPr>
                <w:rFonts w:asciiTheme="minorHAnsi" w:hAnsiTheme="minorHAnsi"/>
                <w:sz w:val="20"/>
                <w:szCs w:val="20"/>
              </w:rPr>
              <w:t xml:space="preserve">, </w:t>
            </w:r>
            <w:r w:rsidR="00794AA5" w:rsidRPr="00861967">
              <w:rPr>
                <w:rFonts w:asciiTheme="minorHAnsi" w:hAnsiTheme="minorHAnsi"/>
                <w:sz w:val="20"/>
                <w:szCs w:val="20"/>
                <w:lang w:val="en-US"/>
              </w:rPr>
              <w:t xml:space="preserve">Prospect </w:t>
            </w:r>
            <w:proofErr w:type="spellStart"/>
            <w:r w:rsidR="00794AA5" w:rsidRPr="00861967">
              <w:rPr>
                <w:rFonts w:asciiTheme="minorHAnsi" w:hAnsiTheme="minorHAnsi"/>
                <w:sz w:val="20"/>
                <w:szCs w:val="20"/>
                <w:lang w:val="en-US"/>
              </w:rPr>
              <w:t>Yavornytskogo</w:t>
            </w:r>
            <w:proofErr w:type="spellEnd"/>
            <w:r w:rsidR="00794AA5" w:rsidRPr="00861967">
              <w:rPr>
                <w:rFonts w:asciiTheme="minorHAnsi" w:hAnsiTheme="minorHAnsi"/>
                <w:sz w:val="20"/>
                <w:szCs w:val="20"/>
                <w:lang w:val="en-US"/>
              </w:rPr>
              <w:t>, 21-А</w:t>
            </w:r>
            <w:r w:rsidR="00574A7A" w:rsidRPr="00861967">
              <w:rPr>
                <w:rFonts w:asciiTheme="minorHAnsi" w:hAnsiTheme="minorHAnsi"/>
                <w:sz w:val="20"/>
                <w:szCs w:val="20"/>
                <w:lang w:val="en-US"/>
              </w:rPr>
              <w:t>, provided free of charge</w:t>
            </w:r>
          </w:p>
        </w:tc>
        <w:tc>
          <w:tcPr>
            <w:tcW w:w="1275" w:type="dxa"/>
            <w:shd w:val="clear" w:color="auto" w:fill="auto"/>
            <w:vAlign w:val="center"/>
          </w:tcPr>
          <w:p w:rsidR="00D33D8F" w:rsidRPr="008263CA" w:rsidRDefault="009B7E68" w:rsidP="00B349A8">
            <w:pPr>
              <w:jc w:val="center"/>
              <w:rPr>
                <w:rFonts w:asciiTheme="minorHAnsi" w:hAnsiTheme="minorHAnsi"/>
                <w:sz w:val="20"/>
                <w:szCs w:val="20"/>
                <w:lang w:val="en-US"/>
              </w:rPr>
            </w:pPr>
            <w:proofErr w:type="spellStart"/>
            <w:r w:rsidRPr="000E347A">
              <w:rPr>
                <w:rFonts w:asciiTheme="minorHAnsi" w:hAnsiTheme="minorHAnsi"/>
                <w:sz w:val="20"/>
                <w:szCs w:val="20"/>
                <w:lang w:val="uk-UA"/>
              </w:rPr>
              <w:t>flipchart</w:t>
            </w:r>
            <w:proofErr w:type="spellEnd"/>
          </w:p>
        </w:tc>
        <w:tc>
          <w:tcPr>
            <w:tcW w:w="1276" w:type="dxa"/>
            <w:shd w:val="clear" w:color="auto" w:fill="auto"/>
            <w:vAlign w:val="center"/>
          </w:tcPr>
          <w:p w:rsidR="00D33D8F" w:rsidRPr="000E347A" w:rsidRDefault="001215CC" w:rsidP="00B349A8">
            <w:pPr>
              <w:jc w:val="center"/>
              <w:rPr>
                <w:rFonts w:asciiTheme="minorHAnsi" w:hAnsiTheme="minorHAnsi"/>
                <w:sz w:val="20"/>
                <w:szCs w:val="20"/>
              </w:rPr>
            </w:pPr>
            <w:r>
              <w:rPr>
                <w:rFonts w:asciiTheme="minorHAnsi" w:hAnsiTheme="minorHAnsi"/>
                <w:sz w:val="20"/>
                <w:szCs w:val="20"/>
              </w:rPr>
              <w:t>26</w:t>
            </w:r>
          </w:p>
        </w:tc>
        <w:tc>
          <w:tcPr>
            <w:tcW w:w="1134" w:type="dxa"/>
            <w:shd w:val="clear" w:color="auto" w:fill="auto"/>
            <w:vAlign w:val="center"/>
          </w:tcPr>
          <w:p w:rsidR="00D33D8F" w:rsidRPr="000E347A" w:rsidRDefault="00EF7A42" w:rsidP="00B349A8">
            <w:pPr>
              <w:jc w:val="center"/>
              <w:rPr>
                <w:rFonts w:asciiTheme="minorHAnsi" w:hAnsiTheme="minorHAnsi"/>
                <w:sz w:val="20"/>
                <w:szCs w:val="20"/>
                <w:lang w:val="uk-UA"/>
              </w:rPr>
            </w:pPr>
            <w:r>
              <w:rPr>
                <w:rFonts w:asciiTheme="minorHAnsi" w:hAnsiTheme="minorHAnsi"/>
                <w:sz w:val="20"/>
                <w:szCs w:val="20"/>
                <w:lang w:val="uk-UA"/>
              </w:rPr>
              <w:t>11</w:t>
            </w:r>
          </w:p>
        </w:tc>
        <w:tc>
          <w:tcPr>
            <w:tcW w:w="1559" w:type="dxa"/>
            <w:shd w:val="clear" w:color="auto" w:fill="auto"/>
            <w:vAlign w:val="center"/>
          </w:tcPr>
          <w:p w:rsidR="00D33D8F" w:rsidRPr="000E347A" w:rsidRDefault="00D33D8F" w:rsidP="00B349A8">
            <w:pPr>
              <w:jc w:val="center"/>
              <w:rPr>
                <w:rFonts w:asciiTheme="minorHAnsi" w:hAnsiTheme="minorHAnsi"/>
                <w:sz w:val="20"/>
                <w:szCs w:val="20"/>
              </w:rPr>
            </w:pPr>
            <w:r w:rsidRPr="000E347A">
              <w:rPr>
                <w:rFonts w:asciiTheme="minorHAnsi" w:hAnsiTheme="minorHAnsi"/>
                <w:sz w:val="20"/>
                <w:szCs w:val="20"/>
              </w:rPr>
              <w:t>18/09/2017</w:t>
            </w:r>
          </w:p>
        </w:tc>
      </w:tr>
      <w:tr w:rsidR="00D33D8F" w:rsidRPr="00F551E3" w:rsidTr="00E169F7">
        <w:tc>
          <w:tcPr>
            <w:tcW w:w="1809" w:type="dxa"/>
            <w:shd w:val="clear" w:color="auto" w:fill="auto"/>
            <w:vAlign w:val="center"/>
          </w:tcPr>
          <w:p w:rsidR="00D33D8F" w:rsidRPr="000E347A" w:rsidRDefault="00D33D8F" w:rsidP="00D651AA">
            <w:pPr>
              <w:rPr>
                <w:rFonts w:asciiTheme="minorHAnsi" w:hAnsiTheme="minorHAnsi"/>
                <w:sz w:val="20"/>
                <w:szCs w:val="20"/>
                <w:lang w:val="en-US"/>
              </w:rPr>
            </w:pPr>
            <w:r w:rsidRPr="000E347A">
              <w:rPr>
                <w:rFonts w:asciiTheme="minorHAnsi" w:hAnsiTheme="minorHAnsi"/>
                <w:sz w:val="20"/>
                <w:szCs w:val="20"/>
              </w:rPr>
              <w:t xml:space="preserve">28. </w:t>
            </w:r>
            <w:proofErr w:type="spellStart"/>
            <w:r w:rsidRPr="000E347A">
              <w:rPr>
                <w:rFonts w:asciiTheme="minorHAnsi" w:hAnsiTheme="minorHAnsi"/>
                <w:sz w:val="20"/>
                <w:szCs w:val="20"/>
                <w:lang w:val="en-US"/>
              </w:rPr>
              <w:t>Kryvyy</w:t>
            </w:r>
            <w:proofErr w:type="spellEnd"/>
            <w:r w:rsidRPr="000E347A">
              <w:rPr>
                <w:rFonts w:asciiTheme="minorHAnsi" w:hAnsiTheme="minorHAnsi"/>
                <w:sz w:val="20"/>
                <w:szCs w:val="20"/>
                <w:lang w:val="en-US"/>
              </w:rPr>
              <w:t xml:space="preserve"> Rig</w:t>
            </w:r>
          </w:p>
        </w:tc>
        <w:tc>
          <w:tcPr>
            <w:tcW w:w="2694" w:type="dxa"/>
            <w:shd w:val="clear" w:color="auto" w:fill="auto"/>
            <w:vAlign w:val="center"/>
          </w:tcPr>
          <w:p w:rsidR="00D33D8F" w:rsidRDefault="00D33D8F" w:rsidP="009E7360">
            <w:pPr>
              <w:rPr>
                <w:rFonts w:asciiTheme="minorHAnsi" w:hAnsiTheme="minorHAnsi"/>
                <w:sz w:val="20"/>
                <w:szCs w:val="20"/>
                <w:lang w:val="en-US"/>
              </w:rPr>
            </w:pPr>
          </w:p>
          <w:p w:rsidR="00E169F7" w:rsidRPr="000E347A" w:rsidRDefault="00E169F7" w:rsidP="00B109C0">
            <w:pPr>
              <w:jc w:val="center"/>
              <w:rPr>
                <w:rFonts w:asciiTheme="minorHAnsi" w:hAnsiTheme="minorHAnsi"/>
                <w:sz w:val="20"/>
                <w:szCs w:val="20"/>
                <w:lang w:val="uk-UA"/>
              </w:rPr>
            </w:pPr>
          </w:p>
        </w:tc>
        <w:tc>
          <w:tcPr>
            <w:tcW w:w="1275" w:type="dxa"/>
            <w:shd w:val="clear" w:color="auto" w:fill="auto"/>
            <w:vAlign w:val="center"/>
          </w:tcPr>
          <w:p w:rsidR="00D33D8F" w:rsidRPr="000E347A" w:rsidRDefault="00216C46" w:rsidP="00B349A8">
            <w:pPr>
              <w:jc w:val="center"/>
              <w:rPr>
                <w:rFonts w:asciiTheme="minorHAnsi" w:hAnsiTheme="minorHAnsi"/>
                <w:sz w:val="20"/>
                <w:szCs w:val="20"/>
                <w:lang w:val="uk-UA"/>
              </w:rPr>
            </w:pPr>
            <w:r w:rsidRPr="00915742">
              <w:rPr>
                <w:rFonts w:asciiTheme="minorHAnsi" w:hAnsiTheme="minorHAnsi"/>
                <w:sz w:val="20"/>
                <w:szCs w:val="20"/>
                <w:lang w:val="en-US"/>
              </w:rPr>
              <w:t>screen, projector</w:t>
            </w:r>
            <w:r>
              <w:rPr>
                <w:rFonts w:asciiTheme="minorHAnsi" w:hAnsiTheme="minorHAnsi"/>
                <w:sz w:val="20"/>
                <w:szCs w:val="20"/>
                <w:lang w:val="en-US"/>
              </w:rPr>
              <w:t>, laptop,</w:t>
            </w:r>
            <w:r w:rsidRPr="002A059E">
              <w:rPr>
                <w:rFonts w:asciiTheme="minorHAnsi" w:hAnsiTheme="minorHAnsi"/>
                <w:sz w:val="20"/>
                <w:szCs w:val="20"/>
              </w:rPr>
              <w:t xml:space="preserve"> flipchart</w:t>
            </w:r>
          </w:p>
        </w:tc>
        <w:tc>
          <w:tcPr>
            <w:tcW w:w="1276" w:type="dxa"/>
            <w:shd w:val="clear" w:color="auto" w:fill="auto"/>
            <w:vAlign w:val="center"/>
          </w:tcPr>
          <w:p w:rsidR="00D33D8F" w:rsidRPr="001215CC" w:rsidRDefault="001215CC" w:rsidP="00B349A8">
            <w:pPr>
              <w:jc w:val="center"/>
              <w:rPr>
                <w:rFonts w:asciiTheme="minorHAnsi" w:hAnsiTheme="minorHAnsi"/>
                <w:sz w:val="20"/>
                <w:szCs w:val="20"/>
                <w:lang w:val="en-US"/>
              </w:rPr>
            </w:pPr>
            <w:r>
              <w:rPr>
                <w:rFonts w:asciiTheme="minorHAnsi" w:hAnsiTheme="minorHAnsi"/>
                <w:sz w:val="20"/>
                <w:szCs w:val="20"/>
                <w:lang w:val="uk-UA"/>
              </w:rPr>
              <w:t>1</w:t>
            </w:r>
            <w:r>
              <w:rPr>
                <w:rFonts w:asciiTheme="minorHAnsi" w:hAnsiTheme="minorHAnsi"/>
                <w:sz w:val="20"/>
                <w:szCs w:val="20"/>
                <w:lang w:val="en-US"/>
              </w:rPr>
              <w:t>4</w:t>
            </w:r>
          </w:p>
        </w:tc>
        <w:tc>
          <w:tcPr>
            <w:tcW w:w="1134" w:type="dxa"/>
            <w:shd w:val="clear" w:color="auto" w:fill="auto"/>
            <w:vAlign w:val="center"/>
          </w:tcPr>
          <w:p w:rsidR="00D33D8F" w:rsidRPr="000E347A" w:rsidRDefault="00EF7A42" w:rsidP="00B349A8">
            <w:pPr>
              <w:jc w:val="center"/>
              <w:rPr>
                <w:rFonts w:asciiTheme="minorHAnsi" w:hAnsiTheme="minorHAnsi"/>
                <w:sz w:val="20"/>
                <w:szCs w:val="20"/>
                <w:lang w:val="uk-UA"/>
              </w:rPr>
            </w:pPr>
            <w:r>
              <w:rPr>
                <w:rFonts w:asciiTheme="minorHAnsi" w:hAnsiTheme="minorHAnsi"/>
                <w:sz w:val="20"/>
                <w:szCs w:val="20"/>
                <w:lang w:val="uk-UA"/>
              </w:rPr>
              <w:t>8</w:t>
            </w:r>
          </w:p>
        </w:tc>
        <w:tc>
          <w:tcPr>
            <w:tcW w:w="1559" w:type="dxa"/>
            <w:shd w:val="clear" w:color="auto" w:fill="auto"/>
            <w:vAlign w:val="center"/>
          </w:tcPr>
          <w:p w:rsidR="00D33D8F" w:rsidRPr="000E347A" w:rsidRDefault="00D33D8F" w:rsidP="00B349A8">
            <w:pPr>
              <w:jc w:val="center"/>
              <w:rPr>
                <w:rFonts w:asciiTheme="minorHAnsi" w:hAnsiTheme="minorHAnsi"/>
                <w:sz w:val="20"/>
                <w:szCs w:val="20"/>
                <w:lang w:val="uk-UA"/>
              </w:rPr>
            </w:pPr>
            <w:r w:rsidRPr="000E347A">
              <w:rPr>
                <w:rFonts w:asciiTheme="minorHAnsi" w:hAnsiTheme="minorHAnsi"/>
                <w:sz w:val="20"/>
                <w:szCs w:val="20"/>
                <w:lang w:val="uk-UA"/>
              </w:rPr>
              <w:t>20/09/2017</w:t>
            </w:r>
          </w:p>
        </w:tc>
      </w:tr>
      <w:tr w:rsidR="00D33D8F" w:rsidRPr="00B349A8" w:rsidTr="009E7360">
        <w:trPr>
          <w:trHeight w:val="573"/>
        </w:trPr>
        <w:tc>
          <w:tcPr>
            <w:tcW w:w="1809" w:type="dxa"/>
            <w:shd w:val="clear" w:color="auto" w:fill="auto"/>
            <w:vAlign w:val="center"/>
          </w:tcPr>
          <w:p w:rsidR="00EF0275" w:rsidRDefault="00EF0275" w:rsidP="00D651AA">
            <w:pPr>
              <w:rPr>
                <w:rFonts w:asciiTheme="minorHAnsi" w:hAnsiTheme="minorHAnsi"/>
                <w:sz w:val="20"/>
                <w:szCs w:val="20"/>
              </w:rPr>
            </w:pPr>
          </w:p>
          <w:p w:rsidR="00D33D8F" w:rsidRDefault="00D33D8F" w:rsidP="00D651AA">
            <w:pPr>
              <w:rPr>
                <w:rFonts w:asciiTheme="minorHAnsi" w:hAnsiTheme="minorHAnsi"/>
                <w:sz w:val="18"/>
                <w:szCs w:val="20"/>
              </w:rPr>
            </w:pPr>
            <w:r w:rsidRPr="00EF0275">
              <w:rPr>
                <w:rFonts w:asciiTheme="minorHAnsi" w:hAnsiTheme="minorHAnsi"/>
                <w:sz w:val="18"/>
                <w:szCs w:val="20"/>
              </w:rPr>
              <w:t>29</w:t>
            </w:r>
            <w:r w:rsidR="00EF0275" w:rsidRPr="00EF0275">
              <w:rPr>
                <w:rFonts w:asciiTheme="minorHAnsi" w:hAnsiTheme="minorHAnsi"/>
                <w:sz w:val="18"/>
                <w:szCs w:val="20"/>
                <w:lang w:val="uk-UA"/>
              </w:rPr>
              <w:t>.</w:t>
            </w:r>
            <w:proofErr w:type="spellStart"/>
            <w:r w:rsidRPr="00EF0275">
              <w:rPr>
                <w:rFonts w:asciiTheme="minorHAnsi" w:hAnsiTheme="minorHAnsi"/>
                <w:sz w:val="18"/>
                <w:szCs w:val="20"/>
              </w:rPr>
              <w:t>Syevyerodonetsk</w:t>
            </w:r>
            <w:proofErr w:type="spellEnd"/>
          </w:p>
          <w:p w:rsidR="00EF0275" w:rsidRPr="00EF0275" w:rsidRDefault="00EF0275" w:rsidP="00D651AA">
            <w:pPr>
              <w:rPr>
                <w:rFonts w:asciiTheme="minorHAnsi" w:hAnsiTheme="minorHAnsi"/>
                <w:sz w:val="18"/>
                <w:szCs w:val="20"/>
                <w:lang w:val="en-US"/>
              </w:rPr>
            </w:pPr>
          </w:p>
        </w:tc>
        <w:tc>
          <w:tcPr>
            <w:tcW w:w="2694" w:type="dxa"/>
            <w:shd w:val="clear" w:color="auto" w:fill="auto"/>
            <w:vAlign w:val="center"/>
          </w:tcPr>
          <w:p w:rsidR="00D33D8F" w:rsidRPr="009E7360" w:rsidRDefault="00D33D8F" w:rsidP="009E7360">
            <w:pPr>
              <w:rPr>
                <w:rFonts w:asciiTheme="minorHAnsi" w:hAnsiTheme="minorHAnsi"/>
                <w:sz w:val="20"/>
                <w:szCs w:val="20"/>
                <w:lang w:val="en-US"/>
              </w:rPr>
            </w:pPr>
          </w:p>
        </w:tc>
        <w:tc>
          <w:tcPr>
            <w:tcW w:w="1275" w:type="dxa"/>
            <w:shd w:val="clear" w:color="auto" w:fill="auto"/>
            <w:vAlign w:val="center"/>
          </w:tcPr>
          <w:p w:rsidR="00D33D8F" w:rsidRPr="000E347A" w:rsidRDefault="00216C46" w:rsidP="00B349A8">
            <w:pPr>
              <w:jc w:val="center"/>
              <w:rPr>
                <w:rFonts w:asciiTheme="minorHAnsi" w:hAnsiTheme="minorHAnsi"/>
                <w:sz w:val="20"/>
                <w:szCs w:val="20"/>
                <w:lang w:val="uk-UA"/>
              </w:rPr>
            </w:pPr>
            <w:r w:rsidRPr="00915742">
              <w:rPr>
                <w:rFonts w:asciiTheme="minorHAnsi" w:hAnsiTheme="minorHAnsi"/>
                <w:sz w:val="20"/>
                <w:szCs w:val="20"/>
                <w:lang w:val="en-US"/>
              </w:rPr>
              <w:t>screen, projector</w:t>
            </w:r>
            <w:r>
              <w:rPr>
                <w:rFonts w:asciiTheme="minorHAnsi" w:hAnsiTheme="minorHAnsi"/>
                <w:sz w:val="20"/>
                <w:szCs w:val="20"/>
                <w:lang w:val="en-US"/>
              </w:rPr>
              <w:t>, laptop,</w:t>
            </w:r>
            <w:r w:rsidRPr="002A059E">
              <w:rPr>
                <w:rFonts w:asciiTheme="minorHAnsi" w:hAnsiTheme="minorHAnsi"/>
                <w:sz w:val="20"/>
                <w:szCs w:val="20"/>
              </w:rPr>
              <w:t xml:space="preserve"> flipchart</w:t>
            </w:r>
          </w:p>
        </w:tc>
        <w:tc>
          <w:tcPr>
            <w:tcW w:w="1276" w:type="dxa"/>
            <w:shd w:val="clear" w:color="auto" w:fill="auto"/>
            <w:vAlign w:val="center"/>
          </w:tcPr>
          <w:p w:rsidR="00D33D8F" w:rsidRPr="001215CC" w:rsidRDefault="001215CC" w:rsidP="00B349A8">
            <w:pPr>
              <w:jc w:val="center"/>
              <w:rPr>
                <w:rFonts w:asciiTheme="minorHAnsi" w:hAnsiTheme="minorHAnsi"/>
                <w:sz w:val="20"/>
                <w:szCs w:val="20"/>
                <w:lang w:val="en-US"/>
              </w:rPr>
            </w:pPr>
            <w:r>
              <w:rPr>
                <w:rFonts w:asciiTheme="minorHAnsi" w:hAnsiTheme="minorHAnsi"/>
                <w:sz w:val="20"/>
                <w:szCs w:val="20"/>
                <w:lang w:val="uk-UA"/>
              </w:rPr>
              <w:t>1</w:t>
            </w:r>
            <w:r>
              <w:rPr>
                <w:rFonts w:asciiTheme="minorHAnsi" w:hAnsiTheme="minorHAnsi"/>
                <w:sz w:val="20"/>
                <w:szCs w:val="20"/>
                <w:lang w:val="en-US"/>
              </w:rPr>
              <w:t>6</w:t>
            </w:r>
          </w:p>
        </w:tc>
        <w:tc>
          <w:tcPr>
            <w:tcW w:w="1134" w:type="dxa"/>
            <w:shd w:val="clear" w:color="auto" w:fill="auto"/>
            <w:vAlign w:val="center"/>
          </w:tcPr>
          <w:p w:rsidR="00D33D8F" w:rsidRPr="000E347A" w:rsidRDefault="00EF7A42" w:rsidP="00B349A8">
            <w:pPr>
              <w:jc w:val="center"/>
              <w:rPr>
                <w:rFonts w:asciiTheme="minorHAnsi" w:hAnsiTheme="minorHAnsi"/>
                <w:sz w:val="20"/>
                <w:szCs w:val="20"/>
                <w:lang w:val="uk-UA"/>
              </w:rPr>
            </w:pPr>
            <w:r>
              <w:rPr>
                <w:rFonts w:asciiTheme="minorHAnsi" w:hAnsiTheme="minorHAnsi"/>
                <w:sz w:val="20"/>
                <w:szCs w:val="20"/>
                <w:lang w:val="uk-UA"/>
              </w:rPr>
              <w:t>6</w:t>
            </w:r>
          </w:p>
        </w:tc>
        <w:tc>
          <w:tcPr>
            <w:tcW w:w="1559" w:type="dxa"/>
            <w:shd w:val="clear" w:color="auto" w:fill="auto"/>
            <w:vAlign w:val="center"/>
          </w:tcPr>
          <w:p w:rsidR="00D33D8F" w:rsidRPr="000E347A" w:rsidRDefault="00D33D8F" w:rsidP="00B349A8">
            <w:pPr>
              <w:jc w:val="center"/>
              <w:rPr>
                <w:rFonts w:asciiTheme="minorHAnsi" w:hAnsiTheme="minorHAnsi"/>
                <w:sz w:val="20"/>
                <w:szCs w:val="20"/>
                <w:lang w:val="uk-UA"/>
              </w:rPr>
            </w:pPr>
            <w:r w:rsidRPr="000E347A">
              <w:rPr>
                <w:rFonts w:asciiTheme="minorHAnsi" w:hAnsiTheme="minorHAnsi"/>
                <w:sz w:val="20"/>
                <w:szCs w:val="20"/>
                <w:lang w:val="uk-UA"/>
              </w:rPr>
              <w:t>20/09/2017</w:t>
            </w:r>
          </w:p>
        </w:tc>
      </w:tr>
      <w:tr w:rsidR="00D33D8F" w:rsidRPr="00B349A8" w:rsidTr="002A059E">
        <w:tc>
          <w:tcPr>
            <w:tcW w:w="1809" w:type="dxa"/>
            <w:shd w:val="clear" w:color="auto" w:fill="auto"/>
            <w:vAlign w:val="center"/>
          </w:tcPr>
          <w:p w:rsidR="002A059E" w:rsidRDefault="002A059E" w:rsidP="00D651AA">
            <w:pPr>
              <w:rPr>
                <w:rFonts w:asciiTheme="minorHAnsi" w:hAnsiTheme="minorHAnsi"/>
                <w:sz w:val="20"/>
                <w:szCs w:val="20"/>
                <w:lang w:val="en-US"/>
              </w:rPr>
            </w:pPr>
          </w:p>
          <w:p w:rsidR="002A059E" w:rsidRPr="004C765E" w:rsidRDefault="00D33D8F" w:rsidP="00D651AA">
            <w:pPr>
              <w:rPr>
                <w:rFonts w:asciiTheme="minorHAnsi" w:hAnsiTheme="minorHAnsi"/>
                <w:sz w:val="20"/>
                <w:szCs w:val="20"/>
                <w:lang w:val="en-US"/>
              </w:rPr>
            </w:pPr>
            <w:r w:rsidRPr="000E347A">
              <w:rPr>
                <w:rFonts w:asciiTheme="minorHAnsi" w:hAnsiTheme="minorHAnsi"/>
                <w:sz w:val="20"/>
                <w:szCs w:val="20"/>
                <w:lang w:val="uk-UA"/>
              </w:rPr>
              <w:t xml:space="preserve">30. </w:t>
            </w:r>
            <w:r w:rsidRPr="000E347A">
              <w:rPr>
                <w:rFonts w:asciiTheme="minorHAnsi" w:hAnsiTheme="minorHAnsi"/>
                <w:sz w:val="20"/>
                <w:szCs w:val="20"/>
                <w:lang w:val="en-US"/>
              </w:rPr>
              <w:t>Kramatorsk</w:t>
            </w:r>
          </w:p>
        </w:tc>
        <w:tc>
          <w:tcPr>
            <w:tcW w:w="2694" w:type="dxa"/>
            <w:shd w:val="clear" w:color="auto" w:fill="auto"/>
            <w:vAlign w:val="center"/>
          </w:tcPr>
          <w:p w:rsidR="00EF0275" w:rsidRDefault="00EF0275" w:rsidP="00B349A8">
            <w:pPr>
              <w:jc w:val="center"/>
              <w:rPr>
                <w:rFonts w:asciiTheme="minorHAnsi" w:hAnsiTheme="minorHAnsi"/>
                <w:sz w:val="20"/>
                <w:szCs w:val="20"/>
                <w:lang w:val="en-US"/>
              </w:rPr>
            </w:pPr>
          </w:p>
          <w:p w:rsidR="00D33D8F" w:rsidRPr="000E347A" w:rsidRDefault="00D33D8F" w:rsidP="00B349A8">
            <w:pPr>
              <w:jc w:val="center"/>
              <w:rPr>
                <w:rFonts w:asciiTheme="minorHAnsi" w:hAnsiTheme="minorHAnsi"/>
                <w:sz w:val="20"/>
                <w:szCs w:val="20"/>
                <w:lang w:val="uk-UA"/>
              </w:rPr>
            </w:pPr>
          </w:p>
        </w:tc>
        <w:tc>
          <w:tcPr>
            <w:tcW w:w="1275" w:type="dxa"/>
            <w:shd w:val="clear" w:color="auto" w:fill="auto"/>
            <w:vAlign w:val="center"/>
          </w:tcPr>
          <w:p w:rsidR="00D33D8F" w:rsidRPr="000E347A" w:rsidRDefault="00216C46" w:rsidP="00B349A8">
            <w:pPr>
              <w:jc w:val="center"/>
              <w:rPr>
                <w:rFonts w:asciiTheme="minorHAnsi" w:hAnsiTheme="minorHAnsi"/>
                <w:sz w:val="20"/>
                <w:szCs w:val="20"/>
                <w:lang w:val="uk-UA"/>
              </w:rPr>
            </w:pPr>
            <w:r w:rsidRPr="00915742">
              <w:rPr>
                <w:rFonts w:asciiTheme="minorHAnsi" w:hAnsiTheme="minorHAnsi"/>
                <w:sz w:val="20"/>
                <w:szCs w:val="20"/>
                <w:lang w:val="en-US"/>
              </w:rPr>
              <w:t>screen, projector</w:t>
            </w:r>
            <w:r>
              <w:rPr>
                <w:rFonts w:asciiTheme="minorHAnsi" w:hAnsiTheme="minorHAnsi"/>
                <w:sz w:val="20"/>
                <w:szCs w:val="20"/>
                <w:lang w:val="en-US"/>
              </w:rPr>
              <w:t>, laptop,</w:t>
            </w:r>
            <w:r w:rsidRPr="002A059E">
              <w:rPr>
                <w:rFonts w:asciiTheme="minorHAnsi" w:hAnsiTheme="minorHAnsi"/>
                <w:sz w:val="20"/>
                <w:szCs w:val="20"/>
              </w:rPr>
              <w:t xml:space="preserve"> flipchart</w:t>
            </w:r>
          </w:p>
        </w:tc>
        <w:tc>
          <w:tcPr>
            <w:tcW w:w="1276" w:type="dxa"/>
            <w:shd w:val="clear" w:color="auto" w:fill="auto"/>
            <w:vAlign w:val="center"/>
          </w:tcPr>
          <w:p w:rsidR="00D33D8F" w:rsidRPr="001215CC" w:rsidRDefault="001215CC" w:rsidP="00B349A8">
            <w:pPr>
              <w:jc w:val="center"/>
              <w:rPr>
                <w:rFonts w:asciiTheme="minorHAnsi" w:hAnsiTheme="minorHAnsi"/>
                <w:sz w:val="20"/>
                <w:szCs w:val="20"/>
                <w:lang w:val="en-US"/>
              </w:rPr>
            </w:pPr>
            <w:r>
              <w:rPr>
                <w:rFonts w:asciiTheme="minorHAnsi" w:hAnsiTheme="minorHAnsi"/>
                <w:sz w:val="20"/>
                <w:szCs w:val="20"/>
                <w:lang w:val="uk-UA"/>
              </w:rPr>
              <w:t>1</w:t>
            </w:r>
            <w:r>
              <w:rPr>
                <w:rFonts w:asciiTheme="minorHAnsi" w:hAnsiTheme="minorHAnsi"/>
                <w:sz w:val="20"/>
                <w:szCs w:val="20"/>
                <w:lang w:val="en-US"/>
              </w:rPr>
              <w:t>6</w:t>
            </w:r>
          </w:p>
        </w:tc>
        <w:tc>
          <w:tcPr>
            <w:tcW w:w="1134" w:type="dxa"/>
            <w:shd w:val="clear" w:color="auto" w:fill="auto"/>
            <w:vAlign w:val="center"/>
          </w:tcPr>
          <w:p w:rsidR="00D33D8F" w:rsidRPr="000E347A" w:rsidRDefault="00EF7A42" w:rsidP="00B349A8">
            <w:pPr>
              <w:jc w:val="center"/>
              <w:rPr>
                <w:rFonts w:asciiTheme="minorHAnsi" w:hAnsiTheme="minorHAnsi"/>
                <w:sz w:val="20"/>
                <w:szCs w:val="20"/>
                <w:lang w:val="uk-UA"/>
              </w:rPr>
            </w:pPr>
            <w:r>
              <w:rPr>
                <w:rFonts w:asciiTheme="minorHAnsi" w:hAnsiTheme="minorHAnsi"/>
                <w:sz w:val="20"/>
                <w:szCs w:val="20"/>
                <w:lang w:val="uk-UA"/>
              </w:rPr>
              <w:t>3</w:t>
            </w:r>
          </w:p>
        </w:tc>
        <w:tc>
          <w:tcPr>
            <w:tcW w:w="1559" w:type="dxa"/>
            <w:shd w:val="clear" w:color="auto" w:fill="auto"/>
            <w:vAlign w:val="center"/>
          </w:tcPr>
          <w:p w:rsidR="00D33D8F" w:rsidRPr="000E347A" w:rsidRDefault="00D33D8F" w:rsidP="00B349A8">
            <w:pPr>
              <w:jc w:val="center"/>
              <w:rPr>
                <w:rFonts w:asciiTheme="minorHAnsi" w:hAnsiTheme="minorHAnsi"/>
                <w:sz w:val="20"/>
                <w:szCs w:val="20"/>
                <w:lang w:val="uk-UA"/>
              </w:rPr>
            </w:pPr>
            <w:r w:rsidRPr="000E347A">
              <w:rPr>
                <w:rFonts w:asciiTheme="minorHAnsi" w:hAnsiTheme="minorHAnsi"/>
                <w:sz w:val="20"/>
                <w:szCs w:val="20"/>
                <w:lang w:val="uk-UA"/>
              </w:rPr>
              <w:t>22/09/2017</w:t>
            </w:r>
          </w:p>
        </w:tc>
      </w:tr>
      <w:tr w:rsidR="00D33D8F" w:rsidRPr="00B349A8" w:rsidTr="00E169F7">
        <w:trPr>
          <w:trHeight w:val="894"/>
        </w:trPr>
        <w:tc>
          <w:tcPr>
            <w:tcW w:w="1809" w:type="dxa"/>
            <w:shd w:val="clear" w:color="auto" w:fill="auto"/>
            <w:vAlign w:val="center"/>
          </w:tcPr>
          <w:p w:rsidR="00794AA5" w:rsidRPr="00141048" w:rsidRDefault="00D33D8F" w:rsidP="00E169F7">
            <w:pPr>
              <w:rPr>
                <w:rFonts w:asciiTheme="minorHAnsi" w:hAnsiTheme="minorHAnsi"/>
                <w:sz w:val="20"/>
                <w:szCs w:val="20"/>
                <w:lang w:val="en-US"/>
              </w:rPr>
            </w:pPr>
            <w:r w:rsidRPr="000E347A">
              <w:rPr>
                <w:rFonts w:asciiTheme="minorHAnsi" w:hAnsiTheme="minorHAnsi"/>
                <w:sz w:val="20"/>
                <w:szCs w:val="20"/>
                <w:lang w:val="uk-UA"/>
              </w:rPr>
              <w:t xml:space="preserve">31. </w:t>
            </w:r>
            <w:proofErr w:type="spellStart"/>
            <w:r w:rsidRPr="000E347A">
              <w:rPr>
                <w:rFonts w:asciiTheme="minorHAnsi" w:hAnsiTheme="minorHAnsi"/>
                <w:sz w:val="20"/>
                <w:szCs w:val="20"/>
                <w:lang w:val="en-US"/>
              </w:rPr>
              <w:t>Kharkiv</w:t>
            </w:r>
            <w:proofErr w:type="spellEnd"/>
          </w:p>
        </w:tc>
        <w:tc>
          <w:tcPr>
            <w:tcW w:w="2694" w:type="dxa"/>
            <w:shd w:val="clear" w:color="auto" w:fill="auto"/>
            <w:vAlign w:val="center"/>
          </w:tcPr>
          <w:p w:rsidR="005C5A26" w:rsidRPr="00574A7A" w:rsidRDefault="005C5A26" w:rsidP="00861967">
            <w:pPr>
              <w:rPr>
                <w:rFonts w:asciiTheme="minorHAnsi" w:hAnsiTheme="minorHAnsi"/>
                <w:sz w:val="20"/>
                <w:szCs w:val="20"/>
                <w:lang w:val="en-US"/>
              </w:rPr>
            </w:pPr>
            <w:proofErr w:type="spellStart"/>
            <w:r w:rsidRPr="00794AA5">
              <w:rPr>
                <w:rFonts w:asciiTheme="minorHAnsi" w:hAnsiTheme="minorHAnsi"/>
                <w:sz w:val="20"/>
                <w:szCs w:val="20"/>
                <w:lang w:val="uk-UA"/>
              </w:rPr>
              <w:t>Main</w:t>
            </w:r>
            <w:proofErr w:type="spellEnd"/>
            <w:r w:rsidRPr="00794AA5">
              <w:rPr>
                <w:rFonts w:asciiTheme="minorHAnsi" w:hAnsiTheme="minorHAnsi"/>
                <w:sz w:val="20"/>
                <w:szCs w:val="20"/>
                <w:lang w:val="uk-UA"/>
              </w:rPr>
              <w:t xml:space="preserve"> </w:t>
            </w:r>
            <w:proofErr w:type="spellStart"/>
            <w:r w:rsidRPr="00794AA5">
              <w:rPr>
                <w:rFonts w:asciiTheme="minorHAnsi" w:hAnsiTheme="minorHAnsi"/>
                <w:sz w:val="20"/>
                <w:szCs w:val="20"/>
                <w:lang w:val="uk-UA"/>
              </w:rPr>
              <w:t>Territorial</w:t>
            </w:r>
            <w:proofErr w:type="spellEnd"/>
            <w:r w:rsidRPr="00794AA5">
              <w:rPr>
                <w:rFonts w:asciiTheme="minorHAnsi" w:hAnsiTheme="minorHAnsi"/>
                <w:sz w:val="20"/>
                <w:szCs w:val="20"/>
                <w:lang w:val="uk-UA"/>
              </w:rPr>
              <w:t xml:space="preserve"> </w:t>
            </w:r>
            <w:proofErr w:type="spellStart"/>
            <w:r w:rsidRPr="00794AA5">
              <w:rPr>
                <w:rFonts w:asciiTheme="minorHAnsi" w:hAnsiTheme="minorHAnsi"/>
                <w:sz w:val="20"/>
                <w:szCs w:val="20"/>
                <w:lang w:val="uk-UA"/>
              </w:rPr>
              <w:t>Department</w:t>
            </w:r>
            <w:proofErr w:type="spellEnd"/>
            <w:r w:rsidRPr="00794AA5">
              <w:rPr>
                <w:rFonts w:asciiTheme="minorHAnsi" w:hAnsiTheme="minorHAnsi"/>
                <w:sz w:val="20"/>
                <w:szCs w:val="20"/>
                <w:lang w:val="uk-UA"/>
              </w:rPr>
              <w:t xml:space="preserve"> </w:t>
            </w:r>
            <w:proofErr w:type="spellStart"/>
            <w:r w:rsidRPr="00794AA5">
              <w:rPr>
                <w:rFonts w:asciiTheme="minorHAnsi" w:hAnsiTheme="minorHAnsi"/>
                <w:sz w:val="20"/>
                <w:szCs w:val="20"/>
                <w:lang w:val="uk-UA"/>
              </w:rPr>
              <w:t>of</w:t>
            </w:r>
            <w:proofErr w:type="spellEnd"/>
            <w:r w:rsidRPr="00794AA5">
              <w:rPr>
                <w:rFonts w:asciiTheme="minorHAnsi" w:hAnsiTheme="minorHAnsi"/>
                <w:sz w:val="20"/>
                <w:szCs w:val="20"/>
                <w:lang w:val="uk-UA"/>
              </w:rPr>
              <w:t xml:space="preserve"> </w:t>
            </w:r>
            <w:proofErr w:type="spellStart"/>
            <w:r w:rsidRPr="00794AA5">
              <w:rPr>
                <w:rFonts w:asciiTheme="minorHAnsi" w:hAnsiTheme="minorHAnsi"/>
                <w:sz w:val="20"/>
                <w:szCs w:val="20"/>
                <w:lang w:val="uk-UA"/>
              </w:rPr>
              <w:t>Justice</w:t>
            </w:r>
            <w:proofErr w:type="spellEnd"/>
            <w:r w:rsidR="00861967">
              <w:rPr>
                <w:rFonts w:asciiTheme="minorHAnsi" w:hAnsiTheme="minorHAnsi"/>
                <w:sz w:val="20"/>
                <w:szCs w:val="20"/>
              </w:rPr>
              <w:t xml:space="preserve">, </w:t>
            </w:r>
            <w:r w:rsidR="00D33D8F" w:rsidRPr="00EF0275">
              <w:rPr>
                <w:rFonts w:asciiTheme="minorHAnsi" w:hAnsiTheme="minorHAnsi"/>
                <w:sz w:val="20"/>
                <w:szCs w:val="20"/>
                <w:lang w:val="en-US"/>
              </w:rPr>
              <w:t xml:space="preserve">Y. </w:t>
            </w:r>
            <w:proofErr w:type="spellStart"/>
            <w:r w:rsidR="00D33D8F" w:rsidRPr="00EF0275">
              <w:rPr>
                <w:rFonts w:asciiTheme="minorHAnsi" w:hAnsiTheme="minorHAnsi"/>
                <w:sz w:val="20"/>
                <w:szCs w:val="20"/>
                <w:lang w:val="en-US"/>
              </w:rPr>
              <w:t>Mudrogo</w:t>
            </w:r>
            <w:proofErr w:type="spellEnd"/>
            <w:r w:rsidR="00D33D8F" w:rsidRPr="00EF0275">
              <w:rPr>
                <w:rFonts w:asciiTheme="minorHAnsi" w:hAnsiTheme="minorHAnsi"/>
                <w:sz w:val="20"/>
                <w:szCs w:val="20"/>
                <w:lang w:val="en-US"/>
              </w:rPr>
              <w:t xml:space="preserve"> </w:t>
            </w:r>
            <w:proofErr w:type="spellStart"/>
            <w:r w:rsidR="00D33D8F" w:rsidRPr="00EF0275">
              <w:rPr>
                <w:rFonts w:asciiTheme="minorHAnsi" w:hAnsiTheme="minorHAnsi"/>
                <w:sz w:val="20"/>
                <w:szCs w:val="20"/>
                <w:lang w:val="en-US"/>
              </w:rPr>
              <w:t>st.</w:t>
            </w:r>
            <w:proofErr w:type="spellEnd"/>
            <w:r w:rsidR="00D33D8F" w:rsidRPr="00EF0275">
              <w:rPr>
                <w:rFonts w:asciiTheme="minorHAnsi" w:hAnsiTheme="minorHAnsi"/>
                <w:sz w:val="20"/>
                <w:szCs w:val="20"/>
                <w:lang w:val="en-US"/>
              </w:rPr>
              <w:t>,</w:t>
            </w:r>
            <w:r w:rsidR="00D33D8F" w:rsidRPr="00EF0275">
              <w:rPr>
                <w:rFonts w:asciiTheme="minorHAnsi" w:hAnsiTheme="minorHAnsi"/>
                <w:sz w:val="20"/>
                <w:szCs w:val="20"/>
                <w:lang w:val="uk-UA"/>
              </w:rPr>
              <w:t>16</w:t>
            </w:r>
            <w:r w:rsidR="00574A7A">
              <w:rPr>
                <w:rFonts w:asciiTheme="minorHAnsi" w:hAnsiTheme="minorHAnsi"/>
                <w:sz w:val="20"/>
                <w:szCs w:val="20"/>
                <w:lang w:val="en-US"/>
              </w:rPr>
              <w:t xml:space="preserve">, </w:t>
            </w:r>
            <w:r w:rsidR="00574A7A" w:rsidRPr="00574A7A">
              <w:rPr>
                <w:rFonts w:asciiTheme="minorHAnsi" w:hAnsiTheme="minorHAnsi"/>
                <w:sz w:val="20"/>
                <w:szCs w:val="20"/>
              </w:rPr>
              <w:t>provided free of charge</w:t>
            </w:r>
          </w:p>
        </w:tc>
        <w:tc>
          <w:tcPr>
            <w:tcW w:w="1275" w:type="dxa"/>
            <w:shd w:val="clear" w:color="auto" w:fill="auto"/>
            <w:vAlign w:val="center"/>
          </w:tcPr>
          <w:p w:rsidR="00D33D8F" w:rsidRPr="000E347A" w:rsidRDefault="005C5A26" w:rsidP="00B349A8">
            <w:pPr>
              <w:jc w:val="center"/>
              <w:rPr>
                <w:rFonts w:asciiTheme="minorHAnsi" w:hAnsiTheme="minorHAnsi"/>
                <w:sz w:val="20"/>
                <w:szCs w:val="20"/>
                <w:lang w:val="uk-UA"/>
              </w:rPr>
            </w:pPr>
            <w:proofErr w:type="spellStart"/>
            <w:r w:rsidRPr="000E347A">
              <w:rPr>
                <w:rFonts w:asciiTheme="minorHAnsi" w:hAnsiTheme="minorHAnsi"/>
                <w:sz w:val="20"/>
                <w:szCs w:val="20"/>
                <w:lang w:val="uk-UA"/>
              </w:rPr>
              <w:t>flipchart</w:t>
            </w:r>
            <w:proofErr w:type="spellEnd"/>
          </w:p>
        </w:tc>
        <w:tc>
          <w:tcPr>
            <w:tcW w:w="1276" w:type="dxa"/>
            <w:shd w:val="clear" w:color="auto" w:fill="auto"/>
            <w:vAlign w:val="center"/>
          </w:tcPr>
          <w:p w:rsidR="00D33D8F" w:rsidRPr="001215CC" w:rsidRDefault="001215CC" w:rsidP="00B349A8">
            <w:pPr>
              <w:jc w:val="center"/>
              <w:rPr>
                <w:rFonts w:asciiTheme="minorHAnsi" w:hAnsiTheme="minorHAnsi"/>
                <w:sz w:val="20"/>
                <w:szCs w:val="20"/>
                <w:lang w:val="en-US"/>
              </w:rPr>
            </w:pPr>
            <w:r>
              <w:rPr>
                <w:rFonts w:asciiTheme="minorHAnsi" w:hAnsiTheme="minorHAnsi"/>
                <w:sz w:val="20"/>
                <w:szCs w:val="20"/>
                <w:lang w:val="en-US"/>
              </w:rPr>
              <w:t>31</w:t>
            </w:r>
          </w:p>
        </w:tc>
        <w:tc>
          <w:tcPr>
            <w:tcW w:w="1134" w:type="dxa"/>
            <w:shd w:val="clear" w:color="auto" w:fill="auto"/>
            <w:vAlign w:val="center"/>
          </w:tcPr>
          <w:p w:rsidR="00D33D8F" w:rsidRPr="000E347A" w:rsidRDefault="00EF7A42" w:rsidP="00B349A8">
            <w:pPr>
              <w:jc w:val="center"/>
              <w:rPr>
                <w:rFonts w:asciiTheme="minorHAnsi" w:hAnsiTheme="minorHAnsi"/>
                <w:sz w:val="20"/>
                <w:szCs w:val="20"/>
                <w:lang w:val="uk-UA"/>
              </w:rPr>
            </w:pPr>
            <w:r>
              <w:rPr>
                <w:rFonts w:asciiTheme="minorHAnsi" w:hAnsiTheme="minorHAnsi"/>
                <w:sz w:val="20"/>
                <w:szCs w:val="20"/>
                <w:lang w:val="uk-UA"/>
              </w:rPr>
              <w:t>10</w:t>
            </w:r>
          </w:p>
        </w:tc>
        <w:tc>
          <w:tcPr>
            <w:tcW w:w="1559" w:type="dxa"/>
            <w:shd w:val="clear" w:color="auto" w:fill="auto"/>
            <w:vAlign w:val="center"/>
          </w:tcPr>
          <w:p w:rsidR="00D33D8F" w:rsidRPr="000E347A" w:rsidRDefault="00D33D8F" w:rsidP="00B349A8">
            <w:pPr>
              <w:jc w:val="center"/>
              <w:rPr>
                <w:rFonts w:asciiTheme="minorHAnsi" w:hAnsiTheme="minorHAnsi"/>
                <w:sz w:val="20"/>
                <w:szCs w:val="20"/>
                <w:lang w:val="uk-UA"/>
              </w:rPr>
            </w:pPr>
            <w:r w:rsidRPr="000E347A">
              <w:rPr>
                <w:rFonts w:asciiTheme="minorHAnsi" w:hAnsiTheme="minorHAnsi"/>
                <w:sz w:val="20"/>
                <w:szCs w:val="20"/>
                <w:lang w:val="uk-UA"/>
              </w:rPr>
              <w:t>25/09/2017</w:t>
            </w:r>
          </w:p>
        </w:tc>
      </w:tr>
      <w:tr w:rsidR="00141048" w:rsidRPr="00B349A8" w:rsidTr="00D2636B">
        <w:trPr>
          <w:trHeight w:val="894"/>
        </w:trPr>
        <w:tc>
          <w:tcPr>
            <w:tcW w:w="9747" w:type="dxa"/>
            <w:gridSpan w:val="6"/>
            <w:shd w:val="clear" w:color="auto" w:fill="auto"/>
            <w:vAlign w:val="center"/>
          </w:tcPr>
          <w:p w:rsidR="00141048" w:rsidRPr="00A91D3D" w:rsidRDefault="00141048" w:rsidP="00A91D3D">
            <w:pPr>
              <w:rPr>
                <w:sz w:val="20"/>
                <w:szCs w:val="20"/>
                <w:lang w:val="uk-UA"/>
              </w:rPr>
            </w:pPr>
          </w:p>
        </w:tc>
      </w:tr>
    </w:tbl>
    <w:tbl>
      <w:tblPr>
        <w:tblStyle w:val="TableGrid1"/>
        <w:tblW w:w="9747" w:type="dxa"/>
        <w:tblLayout w:type="fixed"/>
        <w:tblLook w:val="04A0" w:firstRow="1" w:lastRow="0" w:firstColumn="1" w:lastColumn="0" w:noHBand="0" w:noVBand="1"/>
      </w:tblPr>
      <w:tblGrid>
        <w:gridCol w:w="2590"/>
        <w:gridCol w:w="7157"/>
      </w:tblGrid>
      <w:tr w:rsidR="00A874FA" w:rsidRPr="00A874FA" w:rsidTr="002B1E0B">
        <w:tc>
          <w:tcPr>
            <w:tcW w:w="2590" w:type="dxa"/>
          </w:tcPr>
          <w:p w:rsidR="00A874FA" w:rsidRPr="00A874FA" w:rsidRDefault="00A874FA" w:rsidP="00A874FA">
            <w:pPr>
              <w:rPr>
                <w:rFonts w:ascii="Calibri" w:hAnsi="Calibri" w:cs="Calibri"/>
                <w:b/>
                <w:color w:val="000000" w:themeColor="text1"/>
                <w:sz w:val="24"/>
                <w:szCs w:val="24"/>
              </w:rPr>
            </w:pPr>
            <w:r w:rsidRPr="00A874FA">
              <w:rPr>
                <w:rFonts w:ascii="Calibri" w:hAnsi="Calibri" w:cs="Calibri"/>
                <w:b/>
                <w:color w:val="000000" w:themeColor="text1"/>
                <w:sz w:val="24"/>
                <w:szCs w:val="24"/>
              </w:rPr>
              <w:t>Payment</w:t>
            </w:r>
          </w:p>
        </w:tc>
        <w:tc>
          <w:tcPr>
            <w:tcW w:w="7157" w:type="dxa"/>
          </w:tcPr>
          <w:p w:rsidR="00A874FA" w:rsidRDefault="00A874FA" w:rsidP="00A874FA">
            <w:pPr>
              <w:jc w:val="both"/>
              <w:rPr>
                <w:rFonts w:ascii="Calibri" w:hAnsi="Calibri" w:cs="Calibri"/>
                <w:color w:val="000000" w:themeColor="text1"/>
                <w:sz w:val="24"/>
                <w:szCs w:val="24"/>
                <w:lang w:val="uk-UA"/>
              </w:rPr>
            </w:pPr>
            <w:r w:rsidRPr="00A874FA">
              <w:rPr>
                <w:rFonts w:ascii="Calibri" w:hAnsi="Calibri" w:cs="Calibri"/>
                <w:color w:val="000000" w:themeColor="text1"/>
                <w:sz w:val="24"/>
                <w:szCs w:val="24"/>
              </w:rPr>
              <w:t>In return for the fulfilment by the Service Provider of its obligations under the contract, the Council undertakes to pay the Service Provider a fee in EUR</w:t>
            </w:r>
            <w:r w:rsidR="009460E6">
              <w:rPr>
                <w:rFonts w:ascii="Calibri" w:hAnsi="Calibri" w:cs="Calibri"/>
                <w:color w:val="000000" w:themeColor="text1"/>
                <w:sz w:val="24"/>
                <w:szCs w:val="24"/>
              </w:rPr>
              <w:t xml:space="preserve"> </w:t>
            </w:r>
            <w:r w:rsidRPr="00A874FA">
              <w:rPr>
                <w:rFonts w:ascii="Calibri" w:hAnsi="Calibri" w:cs="Calibri"/>
                <w:color w:val="000000" w:themeColor="text1"/>
                <w:sz w:val="24"/>
                <w:szCs w:val="24"/>
              </w:rPr>
              <w:t>or in UAH</w:t>
            </w:r>
            <w:r w:rsidRPr="00A874FA">
              <w:rPr>
                <w:rFonts w:ascii="Calibri" w:hAnsi="Calibri" w:cs="Calibri"/>
                <w:color w:val="000000" w:themeColor="text1"/>
                <w:sz w:val="24"/>
                <w:szCs w:val="24"/>
                <w:lang w:val="uk-UA"/>
              </w:rPr>
              <w:t xml:space="preserve"> </w:t>
            </w:r>
            <w:r w:rsidRPr="00A874FA">
              <w:rPr>
                <w:rFonts w:ascii="Calibri" w:hAnsi="Calibri" w:cs="Calibri"/>
                <w:color w:val="000000" w:themeColor="text1"/>
                <w:sz w:val="24"/>
                <w:szCs w:val="24"/>
                <w:lang w:val="en-US"/>
              </w:rPr>
              <w:t xml:space="preserve">as follows: </w:t>
            </w:r>
          </w:p>
          <w:p w:rsidR="00FD4459" w:rsidRPr="00FD4459" w:rsidRDefault="00FD4459" w:rsidP="00A874FA">
            <w:pPr>
              <w:jc w:val="both"/>
              <w:rPr>
                <w:rFonts w:ascii="Calibri" w:hAnsi="Calibri" w:cs="Calibri"/>
                <w:color w:val="000000" w:themeColor="text1"/>
                <w:sz w:val="24"/>
                <w:szCs w:val="24"/>
                <w:lang w:val="uk-UA"/>
              </w:rPr>
            </w:pPr>
          </w:p>
          <w:p w:rsidR="00A874FA" w:rsidRPr="00FD4459" w:rsidRDefault="00A874FA" w:rsidP="00A874FA">
            <w:pPr>
              <w:numPr>
                <w:ilvl w:val="0"/>
                <w:numId w:val="1"/>
              </w:numPr>
              <w:contextualSpacing/>
              <w:jc w:val="both"/>
              <w:rPr>
                <w:rFonts w:ascii="Calibri" w:hAnsi="Calibri" w:cs="Calibri"/>
                <w:color w:val="000000" w:themeColor="text1"/>
                <w:sz w:val="24"/>
                <w:szCs w:val="24"/>
              </w:rPr>
            </w:pPr>
            <w:r w:rsidRPr="00A874FA">
              <w:rPr>
                <w:rFonts w:ascii="Calibri" w:hAnsi="Calibri" w:cs="Calibri"/>
                <w:color w:val="000000" w:themeColor="text1"/>
                <w:sz w:val="24"/>
                <w:szCs w:val="24"/>
              </w:rPr>
              <w:t xml:space="preserve">Advance payment of max </w:t>
            </w:r>
            <w:r w:rsidR="00BD4BF6">
              <w:rPr>
                <w:rFonts w:ascii="Calibri" w:hAnsi="Calibri" w:cs="Calibri"/>
                <w:color w:val="000000" w:themeColor="text1"/>
                <w:sz w:val="24"/>
                <w:szCs w:val="24"/>
              </w:rPr>
              <w:t>40</w:t>
            </w:r>
            <w:r w:rsidRPr="00A874FA">
              <w:rPr>
                <w:rFonts w:ascii="Calibri" w:hAnsi="Calibri" w:cs="Calibri"/>
                <w:color w:val="000000" w:themeColor="text1"/>
                <w:sz w:val="24"/>
                <w:szCs w:val="24"/>
              </w:rPr>
              <w:t xml:space="preserve">% from the total price of </w:t>
            </w:r>
            <w:r w:rsidRPr="00527E20">
              <w:rPr>
                <w:rFonts w:ascii="Calibri" w:hAnsi="Calibri" w:cs="Calibri"/>
                <w:color w:val="000000" w:themeColor="text1"/>
                <w:sz w:val="24"/>
                <w:szCs w:val="24"/>
              </w:rPr>
              <w:t>the contract</w:t>
            </w:r>
            <w:r w:rsidRPr="00A874FA">
              <w:rPr>
                <w:rFonts w:ascii="Calibri" w:hAnsi="Calibri" w:cs="Calibri"/>
                <w:color w:val="000000" w:themeColor="text1"/>
                <w:sz w:val="24"/>
                <w:szCs w:val="24"/>
              </w:rPr>
              <w:t>;</w:t>
            </w:r>
          </w:p>
          <w:p w:rsidR="00FD4459" w:rsidRPr="00A874FA" w:rsidRDefault="00FD4459" w:rsidP="00FD4459">
            <w:pPr>
              <w:ind w:left="720"/>
              <w:contextualSpacing/>
              <w:jc w:val="both"/>
              <w:rPr>
                <w:rFonts w:ascii="Calibri" w:hAnsi="Calibri" w:cs="Calibri"/>
                <w:color w:val="000000" w:themeColor="text1"/>
                <w:sz w:val="24"/>
                <w:szCs w:val="24"/>
              </w:rPr>
            </w:pPr>
          </w:p>
          <w:p w:rsidR="00280714" w:rsidRPr="009B7E68" w:rsidRDefault="00A874FA" w:rsidP="00280714">
            <w:pPr>
              <w:numPr>
                <w:ilvl w:val="0"/>
                <w:numId w:val="1"/>
              </w:numPr>
              <w:contextualSpacing/>
              <w:jc w:val="both"/>
              <w:rPr>
                <w:rFonts w:ascii="Calibri" w:hAnsi="Calibri" w:cs="Calibri"/>
                <w:color w:val="000000" w:themeColor="text1"/>
                <w:sz w:val="24"/>
                <w:szCs w:val="24"/>
              </w:rPr>
            </w:pPr>
            <w:r w:rsidRPr="00A874FA">
              <w:rPr>
                <w:rFonts w:ascii="Calibri" w:hAnsi="Calibri" w:cs="Calibri"/>
                <w:color w:val="000000" w:themeColor="text1"/>
                <w:sz w:val="24"/>
                <w:szCs w:val="24"/>
              </w:rPr>
              <w:t xml:space="preserve">The balance amount as per actual expenditures incurred shall be paid within 60 calendar days upon receipt of the services of the contract (listed in Appendix II) and its acceptance by the Council and on presentation of an invoice. </w:t>
            </w:r>
          </w:p>
          <w:p w:rsidR="00A874FA" w:rsidRPr="00A874FA" w:rsidRDefault="00A874FA" w:rsidP="00A874FA">
            <w:pPr>
              <w:ind w:left="360"/>
              <w:jc w:val="both"/>
              <w:rPr>
                <w:rFonts w:ascii="Calibri" w:hAnsi="Calibri" w:cs="Calibri"/>
                <w:color w:val="000000" w:themeColor="text1"/>
                <w:sz w:val="24"/>
                <w:szCs w:val="24"/>
              </w:rPr>
            </w:pPr>
          </w:p>
        </w:tc>
      </w:tr>
      <w:tr w:rsidR="00A874FA" w:rsidRPr="0082272A" w:rsidTr="002B1E0B">
        <w:tc>
          <w:tcPr>
            <w:tcW w:w="2590" w:type="dxa"/>
          </w:tcPr>
          <w:p w:rsidR="00A874FA" w:rsidRPr="00A874FA" w:rsidRDefault="00A874FA" w:rsidP="00A874FA">
            <w:pPr>
              <w:rPr>
                <w:rFonts w:ascii="Calibri" w:hAnsi="Calibri" w:cs="Calibri"/>
                <w:b/>
                <w:color w:val="000000" w:themeColor="text1"/>
                <w:sz w:val="24"/>
                <w:szCs w:val="24"/>
              </w:rPr>
            </w:pPr>
            <w:r w:rsidRPr="00A874FA">
              <w:rPr>
                <w:rFonts w:ascii="Calibri" w:hAnsi="Calibri" w:cs="Calibri"/>
                <w:b/>
                <w:color w:val="000000" w:themeColor="text1"/>
                <w:sz w:val="24"/>
                <w:szCs w:val="24"/>
              </w:rPr>
              <w:t>Service Provider Exclusion</w:t>
            </w:r>
          </w:p>
          <w:p w:rsidR="00A874FA" w:rsidRPr="00A874FA" w:rsidRDefault="00A874FA" w:rsidP="00A874FA">
            <w:pPr>
              <w:rPr>
                <w:rFonts w:ascii="Calibri" w:hAnsi="Calibri" w:cs="Calibri"/>
                <w:b/>
                <w:color w:val="000000" w:themeColor="text1"/>
                <w:sz w:val="24"/>
                <w:szCs w:val="24"/>
              </w:rPr>
            </w:pPr>
            <w:r w:rsidRPr="00A874FA">
              <w:rPr>
                <w:rFonts w:ascii="Calibri" w:hAnsi="Calibri" w:cs="Calibri"/>
                <w:b/>
                <w:color w:val="000000" w:themeColor="text1"/>
                <w:sz w:val="24"/>
                <w:szCs w:val="24"/>
              </w:rPr>
              <w:t>Criteria</w:t>
            </w:r>
          </w:p>
        </w:tc>
        <w:tc>
          <w:tcPr>
            <w:tcW w:w="7157" w:type="dxa"/>
          </w:tcPr>
          <w:p w:rsidR="00A874FA" w:rsidRDefault="00A874FA" w:rsidP="00A874FA">
            <w:pPr>
              <w:jc w:val="both"/>
              <w:rPr>
                <w:rFonts w:ascii="Calibri" w:hAnsi="Calibri" w:cs="Calibri"/>
                <w:color w:val="000000" w:themeColor="text1"/>
                <w:sz w:val="24"/>
                <w:szCs w:val="24"/>
                <w:lang w:val="uk-UA"/>
              </w:rPr>
            </w:pPr>
            <w:r w:rsidRPr="00A874FA">
              <w:rPr>
                <w:rFonts w:ascii="Calibri" w:hAnsi="Calibri" w:cs="Calibri"/>
                <w:color w:val="000000" w:themeColor="text1"/>
                <w:sz w:val="24"/>
                <w:szCs w:val="24"/>
              </w:rPr>
              <w:t>Bidders should:</w:t>
            </w:r>
          </w:p>
          <w:p w:rsidR="00FD4459" w:rsidRPr="00FD4459" w:rsidRDefault="00FD4459" w:rsidP="00A874FA">
            <w:pPr>
              <w:jc w:val="both"/>
              <w:rPr>
                <w:rFonts w:ascii="Calibri" w:hAnsi="Calibri" w:cs="Calibri"/>
                <w:color w:val="000000" w:themeColor="text1"/>
                <w:sz w:val="24"/>
                <w:szCs w:val="24"/>
                <w:lang w:val="uk-UA"/>
              </w:rPr>
            </w:pPr>
          </w:p>
          <w:p w:rsidR="00A874FA" w:rsidRPr="00FD4459" w:rsidRDefault="00A874FA" w:rsidP="00A874FA">
            <w:pPr>
              <w:numPr>
                <w:ilvl w:val="0"/>
                <w:numId w:val="4"/>
              </w:numPr>
              <w:contextualSpacing/>
              <w:jc w:val="both"/>
              <w:rPr>
                <w:rFonts w:ascii="Calibri" w:hAnsi="Calibri" w:cs="Calibri"/>
                <w:color w:val="000000" w:themeColor="text1"/>
                <w:sz w:val="24"/>
                <w:szCs w:val="24"/>
              </w:rPr>
            </w:pPr>
            <w:r w:rsidRPr="00A874FA">
              <w:rPr>
                <w:rFonts w:ascii="Calibri" w:hAnsi="Calibri" w:cs="Calibri"/>
                <w:color w:val="000000" w:themeColor="text1"/>
                <w:sz w:val="24"/>
                <w:szCs w:val="24"/>
              </w:rPr>
              <w:t xml:space="preserve">Have not been sentenced by final judgment on one or more of the following charges: participation in a criminal organisation, </w:t>
            </w:r>
            <w:r w:rsidRPr="00A874FA">
              <w:rPr>
                <w:rFonts w:ascii="Calibri" w:hAnsi="Calibri" w:cs="Calibri"/>
                <w:color w:val="000000" w:themeColor="text1"/>
                <w:sz w:val="24"/>
                <w:szCs w:val="24"/>
              </w:rPr>
              <w:lastRenderedPageBreak/>
              <w:t>corruption, fraud, money laundering;</w:t>
            </w:r>
          </w:p>
          <w:p w:rsidR="00FD4459" w:rsidRPr="00D651AA" w:rsidRDefault="00FD4459" w:rsidP="00FD4459">
            <w:pPr>
              <w:ind w:left="720"/>
              <w:contextualSpacing/>
              <w:jc w:val="both"/>
              <w:rPr>
                <w:rFonts w:ascii="Calibri" w:hAnsi="Calibri" w:cs="Calibri"/>
                <w:color w:val="000000" w:themeColor="text1"/>
                <w:sz w:val="24"/>
                <w:szCs w:val="24"/>
              </w:rPr>
            </w:pPr>
          </w:p>
          <w:p w:rsidR="00A874FA" w:rsidRPr="00FD4459" w:rsidRDefault="00354DAE" w:rsidP="00A874FA">
            <w:pPr>
              <w:numPr>
                <w:ilvl w:val="0"/>
                <w:numId w:val="4"/>
              </w:numPr>
              <w:contextualSpacing/>
              <w:jc w:val="both"/>
              <w:rPr>
                <w:rFonts w:ascii="Calibri" w:hAnsi="Calibri" w:cs="Calibri"/>
                <w:color w:val="000000" w:themeColor="text1"/>
                <w:sz w:val="24"/>
                <w:szCs w:val="24"/>
              </w:rPr>
            </w:pPr>
            <w:r>
              <w:rPr>
                <w:rFonts w:ascii="Calibri" w:hAnsi="Calibri" w:cs="Calibri"/>
                <w:color w:val="000000" w:themeColor="text1"/>
                <w:sz w:val="24"/>
                <w:szCs w:val="24"/>
              </w:rPr>
              <w:t>N</w:t>
            </w:r>
            <w:r w:rsidR="00A874FA" w:rsidRPr="00A874FA">
              <w:rPr>
                <w:rFonts w:ascii="Calibri" w:hAnsi="Calibri" w:cs="Calibri"/>
                <w:color w:val="000000" w:themeColor="text1"/>
                <w:sz w:val="24"/>
                <w:szCs w:val="24"/>
              </w:rPr>
              <w:t>ot</w:t>
            </w:r>
            <w:r>
              <w:rPr>
                <w:rFonts w:ascii="Calibri" w:hAnsi="Calibri" w:cs="Calibri"/>
                <w:color w:val="000000" w:themeColor="text1"/>
                <w:sz w:val="24"/>
                <w:szCs w:val="24"/>
              </w:rPr>
              <w:t xml:space="preserve"> be</w:t>
            </w:r>
            <w:r w:rsidR="00A874FA" w:rsidRPr="00A874FA">
              <w:rPr>
                <w:rFonts w:ascii="Calibri" w:hAnsi="Calibri" w:cs="Calibri"/>
                <w:color w:val="000000" w:themeColor="text1"/>
                <w:sz w:val="24"/>
                <w:szCs w:val="24"/>
              </w:rPr>
              <w:t xml:space="preserve"> in a situation of bankruptcy, liquidation, termination of activity, insolvency or arrangement with creditors or any like situation arising from a procedure of the same kind, or  not </w:t>
            </w:r>
            <w:r>
              <w:rPr>
                <w:rFonts w:ascii="Calibri" w:hAnsi="Calibri" w:cs="Calibri"/>
                <w:color w:val="000000" w:themeColor="text1"/>
                <w:sz w:val="24"/>
                <w:szCs w:val="24"/>
              </w:rPr>
              <w:t xml:space="preserve">be </w:t>
            </w:r>
            <w:r w:rsidR="00A874FA" w:rsidRPr="00A874FA">
              <w:rPr>
                <w:rFonts w:ascii="Calibri" w:hAnsi="Calibri" w:cs="Calibri"/>
                <w:color w:val="000000" w:themeColor="text1"/>
                <w:sz w:val="24"/>
                <w:szCs w:val="24"/>
              </w:rPr>
              <w:t>subject to a procedure of the same kind;</w:t>
            </w:r>
          </w:p>
          <w:p w:rsidR="00FD4459" w:rsidRDefault="00FD4459" w:rsidP="00FD4459">
            <w:pPr>
              <w:pStyle w:val="ListParagraph"/>
              <w:rPr>
                <w:rFonts w:ascii="Calibri" w:hAnsi="Calibri" w:cs="Calibri"/>
                <w:color w:val="000000" w:themeColor="text1"/>
                <w:sz w:val="24"/>
                <w:szCs w:val="24"/>
              </w:rPr>
            </w:pPr>
          </w:p>
          <w:p w:rsidR="00A874FA" w:rsidRPr="00FD4459" w:rsidRDefault="00A874FA" w:rsidP="00A874FA">
            <w:pPr>
              <w:numPr>
                <w:ilvl w:val="0"/>
                <w:numId w:val="4"/>
              </w:numPr>
              <w:contextualSpacing/>
              <w:jc w:val="both"/>
              <w:rPr>
                <w:rFonts w:ascii="Calibri" w:hAnsi="Calibri" w:cs="Calibri"/>
                <w:color w:val="000000" w:themeColor="text1"/>
                <w:sz w:val="24"/>
                <w:szCs w:val="24"/>
              </w:rPr>
            </w:pPr>
            <w:r w:rsidRPr="00A874FA">
              <w:rPr>
                <w:rFonts w:ascii="Calibri" w:hAnsi="Calibri" w:cs="Calibri"/>
                <w:color w:val="000000" w:themeColor="text1"/>
                <w:sz w:val="24"/>
                <w:szCs w:val="24"/>
              </w:rPr>
              <w:t xml:space="preserve">Have not received a judgment with </w:t>
            </w:r>
            <w:r w:rsidRPr="00354DAE">
              <w:rPr>
                <w:rFonts w:ascii="Calibri" w:hAnsi="Calibri" w:cs="Calibri"/>
                <w:i/>
                <w:color w:val="000000" w:themeColor="text1"/>
                <w:sz w:val="24"/>
                <w:szCs w:val="24"/>
              </w:rPr>
              <w:t>res judicata</w:t>
            </w:r>
            <w:r w:rsidRPr="00A874FA">
              <w:rPr>
                <w:rFonts w:ascii="Calibri" w:hAnsi="Calibri" w:cs="Calibri"/>
                <w:color w:val="000000" w:themeColor="text1"/>
                <w:sz w:val="24"/>
                <w:szCs w:val="24"/>
              </w:rPr>
              <w:t xml:space="preserve"> force, finding an offence that affects </w:t>
            </w:r>
            <w:r w:rsidR="00354DAE">
              <w:rPr>
                <w:rFonts w:ascii="Calibri" w:hAnsi="Calibri" w:cs="Calibri"/>
                <w:color w:val="000000" w:themeColor="text1"/>
                <w:sz w:val="24"/>
                <w:szCs w:val="24"/>
              </w:rPr>
              <w:t>their</w:t>
            </w:r>
            <w:r w:rsidR="00354DAE" w:rsidRPr="00A874FA">
              <w:rPr>
                <w:rFonts w:ascii="Calibri" w:hAnsi="Calibri" w:cs="Calibri"/>
                <w:color w:val="000000" w:themeColor="text1"/>
                <w:sz w:val="24"/>
                <w:szCs w:val="24"/>
              </w:rPr>
              <w:t xml:space="preserve"> </w:t>
            </w:r>
            <w:r w:rsidRPr="00A874FA">
              <w:rPr>
                <w:rFonts w:ascii="Calibri" w:hAnsi="Calibri" w:cs="Calibri"/>
                <w:color w:val="000000" w:themeColor="text1"/>
                <w:sz w:val="24"/>
                <w:szCs w:val="24"/>
              </w:rPr>
              <w:t>professional integrity or constitutes a serious professional misconduct;</w:t>
            </w:r>
          </w:p>
          <w:p w:rsidR="00FD4459" w:rsidRPr="00D651AA" w:rsidRDefault="00FD4459" w:rsidP="00FD4459">
            <w:pPr>
              <w:ind w:left="720"/>
              <w:contextualSpacing/>
              <w:jc w:val="both"/>
              <w:rPr>
                <w:rFonts w:ascii="Calibri" w:hAnsi="Calibri" w:cs="Calibri"/>
                <w:color w:val="000000" w:themeColor="text1"/>
                <w:sz w:val="24"/>
                <w:szCs w:val="24"/>
              </w:rPr>
            </w:pPr>
          </w:p>
          <w:p w:rsidR="00D651AA" w:rsidRPr="00FD4459" w:rsidRDefault="00A874FA" w:rsidP="00D651AA">
            <w:pPr>
              <w:numPr>
                <w:ilvl w:val="0"/>
                <w:numId w:val="4"/>
              </w:numPr>
              <w:contextualSpacing/>
              <w:jc w:val="both"/>
              <w:rPr>
                <w:rFonts w:ascii="Calibri" w:hAnsi="Calibri" w:cs="Calibri"/>
                <w:color w:val="000000" w:themeColor="text1"/>
                <w:sz w:val="24"/>
                <w:szCs w:val="24"/>
              </w:rPr>
            </w:pPr>
            <w:r w:rsidRPr="00A874FA">
              <w:rPr>
                <w:rFonts w:ascii="Calibri" w:hAnsi="Calibri" w:cs="Calibri"/>
                <w:color w:val="000000" w:themeColor="text1"/>
                <w:sz w:val="24"/>
                <w:szCs w:val="24"/>
              </w:rPr>
              <w:t xml:space="preserve"> </w:t>
            </w:r>
            <w:r w:rsidR="00926BA0">
              <w:rPr>
                <w:rFonts w:ascii="Calibri" w:hAnsi="Calibri" w:cs="Calibri"/>
                <w:color w:val="000000" w:themeColor="text1"/>
                <w:sz w:val="24"/>
                <w:szCs w:val="24"/>
              </w:rPr>
              <w:t>C</w:t>
            </w:r>
            <w:r w:rsidRPr="00A874FA">
              <w:rPr>
                <w:rFonts w:ascii="Calibri" w:hAnsi="Calibri" w:cs="Calibri"/>
                <w:color w:val="000000" w:themeColor="text1"/>
                <w:sz w:val="24"/>
                <w:szCs w:val="24"/>
              </w:rPr>
              <w:t xml:space="preserve">omply with </w:t>
            </w:r>
            <w:r w:rsidR="00354DAE">
              <w:rPr>
                <w:rFonts w:ascii="Calibri" w:hAnsi="Calibri" w:cs="Calibri"/>
                <w:color w:val="000000" w:themeColor="text1"/>
                <w:sz w:val="24"/>
                <w:szCs w:val="24"/>
              </w:rPr>
              <w:t xml:space="preserve">their </w:t>
            </w:r>
            <w:r w:rsidRPr="00A874FA">
              <w:rPr>
                <w:rFonts w:ascii="Calibri" w:hAnsi="Calibri" w:cs="Calibri"/>
                <w:color w:val="000000" w:themeColor="text1"/>
                <w:sz w:val="24"/>
                <w:szCs w:val="24"/>
              </w:rPr>
              <w:t xml:space="preserve">obligations as regards payment of social security contributions, taxes and dues, according to the statutory provisions of the country where </w:t>
            </w:r>
            <w:r w:rsidR="00354DAE">
              <w:rPr>
                <w:rFonts w:ascii="Calibri" w:hAnsi="Calibri" w:cs="Calibri"/>
                <w:color w:val="000000" w:themeColor="text1"/>
                <w:sz w:val="24"/>
                <w:szCs w:val="24"/>
              </w:rPr>
              <w:t>they</w:t>
            </w:r>
            <w:r w:rsidRPr="00A874FA">
              <w:rPr>
                <w:rFonts w:ascii="Calibri" w:hAnsi="Calibri" w:cs="Calibri"/>
                <w:color w:val="000000" w:themeColor="text1"/>
                <w:sz w:val="24"/>
                <w:szCs w:val="24"/>
              </w:rPr>
              <w:t xml:space="preserve"> </w:t>
            </w:r>
            <w:r w:rsidR="00354DAE">
              <w:rPr>
                <w:rFonts w:ascii="Calibri" w:hAnsi="Calibri" w:cs="Calibri"/>
                <w:color w:val="000000" w:themeColor="text1"/>
                <w:sz w:val="24"/>
                <w:szCs w:val="24"/>
              </w:rPr>
              <w:t>are</w:t>
            </w:r>
            <w:r w:rsidR="00354DAE" w:rsidRPr="00A874FA">
              <w:rPr>
                <w:rFonts w:ascii="Calibri" w:hAnsi="Calibri" w:cs="Calibri"/>
                <w:color w:val="000000" w:themeColor="text1"/>
                <w:sz w:val="24"/>
                <w:szCs w:val="24"/>
              </w:rPr>
              <w:t xml:space="preserve"> </w:t>
            </w:r>
            <w:r w:rsidR="00D651AA">
              <w:rPr>
                <w:rFonts w:ascii="Calibri" w:hAnsi="Calibri" w:cs="Calibri"/>
                <w:color w:val="000000" w:themeColor="text1"/>
                <w:sz w:val="24"/>
                <w:szCs w:val="24"/>
              </w:rPr>
              <w:t>established;</w:t>
            </w:r>
          </w:p>
          <w:p w:rsidR="00FD4459" w:rsidRPr="00D651AA" w:rsidRDefault="00FD4459" w:rsidP="00FD4459">
            <w:pPr>
              <w:contextualSpacing/>
              <w:jc w:val="both"/>
              <w:rPr>
                <w:rFonts w:ascii="Calibri" w:hAnsi="Calibri" w:cs="Calibri"/>
                <w:color w:val="000000" w:themeColor="text1"/>
                <w:sz w:val="24"/>
                <w:szCs w:val="24"/>
              </w:rPr>
            </w:pPr>
          </w:p>
          <w:p w:rsidR="00EF0275" w:rsidRPr="0082272A" w:rsidRDefault="0082272A" w:rsidP="004D4268">
            <w:pPr>
              <w:contextualSpacing/>
              <w:jc w:val="both"/>
              <w:rPr>
                <w:rFonts w:ascii="Calibri" w:hAnsi="Calibri" w:cs="Calibri"/>
                <w:color w:val="000000" w:themeColor="text1"/>
                <w:sz w:val="24"/>
                <w:szCs w:val="24"/>
                <w:highlight w:val="yellow"/>
                <w:lang w:val="en-US"/>
              </w:rPr>
            </w:pPr>
            <w:r w:rsidRPr="004D4268">
              <w:rPr>
                <w:sz w:val="24"/>
                <w:lang w:val="en"/>
              </w:rPr>
              <w:t xml:space="preserve">By signing the application form, all </w:t>
            </w:r>
            <w:r w:rsidR="004D4268">
              <w:rPr>
                <w:sz w:val="24"/>
                <w:lang w:val="en"/>
              </w:rPr>
              <w:t>bidder</w:t>
            </w:r>
            <w:r w:rsidRPr="004D4268">
              <w:rPr>
                <w:sz w:val="24"/>
                <w:lang w:val="en"/>
              </w:rPr>
              <w:t>s declare under their own responsibility that they are not in any of the situations described above. In this regard, the Council of Europe reserves the right to request additional documents from selected candidates.</w:t>
            </w:r>
          </w:p>
        </w:tc>
      </w:tr>
      <w:tr w:rsidR="00A874FA" w:rsidRPr="00A874FA" w:rsidTr="002B1E0B">
        <w:tc>
          <w:tcPr>
            <w:tcW w:w="2590" w:type="dxa"/>
          </w:tcPr>
          <w:p w:rsidR="00A874FA" w:rsidRPr="00A874FA" w:rsidRDefault="00A874FA" w:rsidP="00A874FA">
            <w:pPr>
              <w:rPr>
                <w:rFonts w:ascii="Calibri" w:hAnsi="Calibri" w:cs="Calibri"/>
                <w:b/>
                <w:color w:val="000000" w:themeColor="text1"/>
                <w:sz w:val="24"/>
                <w:szCs w:val="24"/>
              </w:rPr>
            </w:pPr>
            <w:r w:rsidRPr="00A874FA">
              <w:rPr>
                <w:rFonts w:ascii="Calibri" w:hAnsi="Calibri" w:cs="Calibri"/>
                <w:b/>
                <w:color w:val="000000" w:themeColor="text1"/>
                <w:sz w:val="24"/>
                <w:szCs w:val="24"/>
              </w:rPr>
              <w:lastRenderedPageBreak/>
              <w:t>Service Provider Eligibility Criteria</w:t>
            </w:r>
          </w:p>
        </w:tc>
        <w:tc>
          <w:tcPr>
            <w:tcW w:w="7157" w:type="dxa"/>
          </w:tcPr>
          <w:p w:rsidR="00FD4459" w:rsidRDefault="00887B0B" w:rsidP="003F126F">
            <w:pPr>
              <w:jc w:val="both"/>
              <w:rPr>
                <w:rFonts w:ascii="Calibri" w:hAnsi="Calibri" w:cs="Calibri"/>
                <w:color w:val="000000" w:themeColor="text1"/>
                <w:sz w:val="24"/>
                <w:szCs w:val="24"/>
              </w:rPr>
            </w:pPr>
            <w:r w:rsidRPr="00586955">
              <w:rPr>
                <w:rFonts w:ascii="Calibri" w:hAnsi="Calibri" w:cs="Calibri"/>
                <w:color w:val="000000" w:themeColor="text1"/>
                <w:sz w:val="24"/>
                <w:szCs w:val="24"/>
              </w:rPr>
              <w:t>Bidders</w:t>
            </w:r>
            <w:r w:rsidR="003F126F" w:rsidRPr="00586955">
              <w:rPr>
                <w:rFonts w:ascii="Calibri" w:hAnsi="Calibri" w:cs="Calibri"/>
                <w:color w:val="000000" w:themeColor="text1"/>
                <w:sz w:val="24"/>
                <w:szCs w:val="24"/>
              </w:rPr>
              <w:t xml:space="preserve"> should</w:t>
            </w:r>
            <w:r w:rsidR="003F126F" w:rsidRPr="003F126F">
              <w:rPr>
                <w:rFonts w:ascii="Calibri" w:hAnsi="Calibri" w:cs="Calibri"/>
                <w:color w:val="000000" w:themeColor="text1"/>
                <w:sz w:val="24"/>
                <w:szCs w:val="24"/>
              </w:rPr>
              <w:t xml:space="preserve"> meet the following criteria:</w:t>
            </w:r>
          </w:p>
          <w:p w:rsidR="00FD4459" w:rsidRPr="00FD4459" w:rsidRDefault="00FD4459" w:rsidP="003F126F">
            <w:pPr>
              <w:jc w:val="both"/>
              <w:rPr>
                <w:rFonts w:ascii="Calibri" w:hAnsi="Calibri" w:cs="Calibri"/>
                <w:color w:val="000000" w:themeColor="text1"/>
                <w:sz w:val="24"/>
                <w:szCs w:val="24"/>
              </w:rPr>
            </w:pPr>
          </w:p>
          <w:p w:rsidR="003F126F" w:rsidRDefault="003F126F" w:rsidP="003F126F">
            <w:pPr>
              <w:pStyle w:val="ListParagraph"/>
              <w:numPr>
                <w:ilvl w:val="0"/>
                <w:numId w:val="16"/>
              </w:numPr>
              <w:jc w:val="both"/>
              <w:rPr>
                <w:rFonts w:ascii="Calibri" w:hAnsi="Calibri" w:cs="Calibri"/>
                <w:color w:val="000000" w:themeColor="text1"/>
                <w:sz w:val="24"/>
                <w:szCs w:val="24"/>
              </w:rPr>
            </w:pPr>
            <w:r w:rsidRPr="003F126F">
              <w:rPr>
                <w:rFonts w:ascii="Calibri" w:hAnsi="Calibri" w:cs="Calibri"/>
                <w:color w:val="000000" w:themeColor="text1"/>
                <w:sz w:val="24"/>
                <w:szCs w:val="24"/>
              </w:rPr>
              <w:t xml:space="preserve">Proven working experience in </w:t>
            </w:r>
            <w:proofErr w:type="spellStart"/>
            <w:r w:rsidRPr="003F126F">
              <w:rPr>
                <w:rFonts w:ascii="Calibri" w:hAnsi="Calibri" w:cs="Calibri"/>
                <w:color w:val="000000" w:themeColor="text1"/>
                <w:sz w:val="24"/>
                <w:szCs w:val="24"/>
              </w:rPr>
              <w:t>organising</w:t>
            </w:r>
            <w:proofErr w:type="spellEnd"/>
            <w:r w:rsidRPr="003F126F">
              <w:rPr>
                <w:rFonts w:ascii="Calibri" w:hAnsi="Calibri" w:cs="Calibri"/>
                <w:color w:val="000000" w:themeColor="text1"/>
                <w:sz w:val="24"/>
                <w:szCs w:val="24"/>
              </w:rPr>
              <w:t xml:space="preserve"> similar events and providing high quality event management</w:t>
            </w:r>
            <w:r w:rsidR="00D651AA">
              <w:rPr>
                <w:rFonts w:ascii="Calibri" w:hAnsi="Calibri" w:cs="Calibri"/>
                <w:color w:val="000000" w:themeColor="text1"/>
                <w:sz w:val="24"/>
                <w:szCs w:val="24"/>
              </w:rPr>
              <w:t xml:space="preserve"> and logistics support services</w:t>
            </w:r>
            <w:r w:rsidR="00721B27">
              <w:rPr>
                <w:rFonts w:ascii="Calibri" w:hAnsi="Calibri" w:cs="Calibri"/>
                <w:color w:val="000000" w:themeColor="text1"/>
                <w:sz w:val="24"/>
                <w:szCs w:val="24"/>
              </w:rPr>
              <w:t xml:space="preserve"> (at least 1 </w:t>
            </w:r>
            <w:r w:rsidR="00645855">
              <w:rPr>
                <w:rFonts w:ascii="Calibri" w:hAnsi="Calibri" w:cs="Calibri"/>
                <w:color w:val="000000" w:themeColor="text1"/>
                <w:sz w:val="24"/>
                <w:szCs w:val="24"/>
              </w:rPr>
              <w:t>year</w:t>
            </w:r>
            <w:r w:rsidR="00721B27">
              <w:rPr>
                <w:rFonts w:ascii="Calibri" w:hAnsi="Calibri" w:cs="Calibri"/>
                <w:color w:val="000000" w:themeColor="text1"/>
                <w:sz w:val="24"/>
                <w:szCs w:val="24"/>
              </w:rPr>
              <w:t>)</w:t>
            </w:r>
            <w:r w:rsidR="00D651AA">
              <w:rPr>
                <w:rFonts w:ascii="Calibri" w:hAnsi="Calibri" w:cs="Calibri"/>
                <w:color w:val="000000" w:themeColor="text1"/>
                <w:sz w:val="24"/>
                <w:szCs w:val="24"/>
              </w:rPr>
              <w:t>;</w:t>
            </w:r>
          </w:p>
          <w:p w:rsidR="00FD4459" w:rsidRPr="003F126F" w:rsidRDefault="00FD4459" w:rsidP="00FD4459">
            <w:pPr>
              <w:pStyle w:val="ListParagraph"/>
              <w:jc w:val="both"/>
              <w:rPr>
                <w:rFonts w:ascii="Calibri" w:hAnsi="Calibri" w:cs="Calibri"/>
                <w:color w:val="000000" w:themeColor="text1"/>
                <w:sz w:val="24"/>
                <w:szCs w:val="24"/>
              </w:rPr>
            </w:pPr>
          </w:p>
          <w:p w:rsidR="00BD4BF6" w:rsidRDefault="00E211D2" w:rsidP="003F126F">
            <w:pPr>
              <w:pStyle w:val="ListParagraph"/>
              <w:numPr>
                <w:ilvl w:val="0"/>
                <w:numId w:val="16"/>
              </w:numPr>
              <w:jc w:val="both"/>
              <w:rPr>
                <w:rFonts w:ascii="Calibri" w:hAnsi="Calibri" w:cs="Calibri"/>
                <w:color w:val="000000" w:themeColor="text1"/>
                <w:sz w:val="24"/>
                <w:szCs w:val="24"/>
              </w:rPr>
            </w:pPr>
            <w:r>
              <w:rPr>
                <w:rFonts w:ascii="Calibri" w:hAnsi="Calibri" w:cs="Calibri"/>
                <w:color w:val="000000" w:themeColor="text1"/>
                <w:sz w:val="24"/>
                <w:szCs w:val="24"/>
              </w:rPr>
              <w:t>Registration as a legal entity (natural persons – entrepreneurs shall not be eligible to participate in the present tender)</w:t>
            </w:r>
            <w:r w:rsidR="00D651AA">
              <w:rPr>
                <w:rFonts w:ascii="Calibri" w:hAnsi="Calibri" w:cs="Calibri"/>
                <w:color w:val="000000" w:themeColor="text1"/>
                <w:sz w:val="24"/>
                <w:szCs w:val="24"/>
              </w:rPr>
              <w:t>;</w:t>
            </w:r>
          </w:p>
          <w:p w:rsidR="00A874FA" w:rsidRPr="008755E3" w:rsidRDefault="00A874FA" w:rsidP="008755E3">
            <w:pPr>
              <w:jc w:val="both"/>
              <w:rPr>
                <w:rFonts w:ascii="Calibri" w:hAnsi="Calibri" w:cs="Calibri"/>
                <w:color w:val="000000" w:themeColor="text1"/>
                <w:sz w:val="24"/>
                <w:szCs w:val="24"/>
                <w:lang w:val="en-US"/>
              </w:rPr>
            </w:pPr>
          </w:p>
        </w:tc>
      </w:tr>
      <w:tr w:rsidR="00A874FA" w:rsidRPr="00A874FA" w:rsidTr="002B1E0B">
        <w:tc>
          <w:tcPr>
            <w:tcW w:w="2590" w:type="dxa"/>
          </w:tcPr>
          <w:p w:rsidR="00A874FA" w:rsidRPr="00A874FA" w:rsidRDefault="00A874FA" w:rsidP="00A874FA">
            <w:pPr>
              <w:rPr>
                <w:rFonts w:ascii="Calibri" w:hAnsi="Calibri" w:cs="Calibri"/>
                <w:b/>
                <w:color w:val="000000" w:themeColor="text1"/>
                <w:sz w:val="24"/>
                <w:szCs w:val="24"/>
              </w:rPr>
            </w:pPr>
            <w:r w:rsidRPr="00A874FA">
              <w:rPr>
                <w:rFonts w:ascii="Calibri" w:hAnsi="Calibri" w:cs="Calibri"/>
                <w:b/>
                <w:color w:val="000000" w:themeColor="text1"/>
                <w:sz w:val="24"/>
                <w:szCs w:val="24"/>
              </w:rPr>
              <w:t>Service Provider Award Criteria</w:t>
            </w:r>
          </w:p>
        </w:tc>
        <w:tc>
          <w:tcPr>
            <w:tcW w:w="7157" w:type="dxa"/>
          </w:tcPr>
          <w:p w:rsidR="00A874FA" w:rsidRDefault="00887B0B" w:rsidP="00A874FA">
            <w:pPr>
              <w:rPr>
                <w:rFonts w:ascii="Calibri" w:hAnsi="Calibri" w:cs="Calibri"/>
                <w:color w:val="000000" w:themeColor="text1"/>
                <w:sz w:val="24"/>
                <w:szCs w:val="24"/>
              </w:rPr>
            </w:pPr>
            <w:r w:rsidRPr="00586955">
              <w:rPr>
                <w:rFonts w:ascii="Calibri" w:hAnsi="Calibri" w:cs="Calibri"/>
                <w:color w:val="000000" w:themeColor="text1"/>
                <w:sz w:val="24"/>
                <w:szCs w:val="24"/>
              </w:rPr>
              <w:t>Bidders</w:t>
            </w:r>
            <w:r w:rsidR="00A874FA" w:rsidRPr="00A874FA">
              <w:rPr>
                <w:rFonts w:ascii="Calibri" w:hAnsi="Calibri" w:cs="Calibri"/>
                <w:color w:val="000000" w:themeColor="text1"/>
                <w:sz w:val="24"/>
                <w:szCs w:val="24"/>
              </w:rPr>
              <w:t xml:space="preserve"> will be assessed against the following criteria:</w:t>
            </w:r>
          </w:p>
          <w:p w:rsidR="00882048" w:rsidRDefault="00882048" w:rsidP="00A874FA">
            <w:pPr>
              <w:rPr>
                <w:rFonts w:ascii="Calibri" w:hAnsi="Calibri" w:cs="Calibri"/>
                <w:color w:val="000000" w:themeColor="text1"/>
                <w:sz w:val="24"/>
                <w:szCs w:val="24"/>
              </w:rPr>
            </w:pPr>
          </w:p>
          <w:p w:rsidR="0045794D" w:rsidRDefault="0045794D" w:rsidP="00B10F55">
            <w:pPr>
              <w:pStyle w:val="ListParagraph"/>
              <w:numPr>
                <w:ilvl w:val="0"/>
                <w:numId w:val="19"/>
              </w:numPr>
              <w:ind w:left="0" w:firstLine="245"/>
              <w:rPr>
                <w:rFonts w:ascii="Calibri" w:hAnsi="Calibri" w:cs="Calibri"/>
                <w:color w:val="000000" w:themeColor="text1"/>
                <w:sz w:val="24"/>
                <w:szCs w:val="24"/>
              </w:rPr>
            </w:pPr>
            <w:r w:rsidRPr="0045794D">
              <w:rPr>
                <w:rFonts w:ascii="Calibri" w:hAnsi="Calibri" w:cs="Calibri"/>
                <w:color w:val="000000" w:themeColor="text1"/>
                <w:sz w:val="24"/>
                <w:szCs w:val="24"/>
              </w:rPr>
              <w:t xml:space="preserve">Price of the services offered: </w:t>
            </w:r>
            <w:r w:rsidRPr="00B10F55">
              <w:rPr>
                <w:rFonts w:ascii="Calibri" w:hAnsi="Calibri" w:cs="Calibri"/>
                <w:b/>
                <w:color w:val="000000" w:themeColor="text1"/>
                <w:sz w:val="24"/>
                <w:szCs w:val="24"/>
              </w:rPr>
              <w:t>50%</w:t>
            </w:r>
            <w:r w:rsidRPr="0017727F">
              <w:rPr>
                <w:rFonts w:ascii="Calibri" w:hAnsi="Calibri" w:cs="Calibri"/>
                <w:color w:val="000000" w:themeColor="text1"/>
                <w:sz w:val="24"/>
                <w:szCs w:val="24"/>
              </w:rPr>
              <w:t>.</w:t>
            </w:r>
          </w:p>
          <w:p w:rsidR="00882048" w:rsidRPr="0045794D" w:rsidRDefault="00882048" w:rsidP="00882048">
            <w:pPr>
              <w:pStyle w:val="ListParagraph"/>
              <w:ind w:left="245"/>
              <w:rPr>
                <w:rFonts w:ascii="Calibri" w:hAnsi="Calibri" w:cs="Calibri"/>
                <w:color w:val="000000" w:themeColor="text1"/>
                <w:sz w:val="24"/>
                <w:szCs w:val="24"/>
              </w:rPr>
            </w:pPr>
          </w:p>
          <w:p w:rsidR="0045794D" w:rsidRPr="0045794D" w:rsidRDefault="0045794D" w:rsidP="002B1E0B">
            <w:pPr>
              <w:pStyle w:val="ListParagraph"/>
              <w:ind w:left="245"/>
              <w:jc w:val="both"/>
              <w:rPr>
                <w:rFonts w:ascii="Calibri" w:hAnsi="Calibri" w:cs="Calibri"/>
                <w:color w:val="000000" w:themeColor="text1"/>
                <w:sz w:val="24"/>
                <w:szCs w:val="24"/>
              </w:rPr>
            </w:pPr>
            <w:r w:rsidRPr="0045794D">
              <w:rPr>
                <w:rFonts w:ascii="Calibri" w:hAnsi="Calibri" w:cs="Calibri"/>
                <w:color w:val="000000" w:themeColor="text1"/>
                <w:sz w:val="24"/>
                <w:szCs w:val="24"/>
                <w:u w:val="single"/>
              </w:rPr>
              <w:t>Important</w:t>
            </w:r>
            <w:r w:rsidRPr="0045794D">
              <w:rPr>
                <w:rFonts w:ascii="Calibri" w:hAnsi="Calibri" w:cs="Calibri"/>
                <w:color w:val="000000" w:themeColor="text1"/>
                <w:sz w:val="24"/>
                <w:szCs w:val="24"/>
              </w:rPr>
              <w:t>: Suppliers have to provide bids/quotes i</w:t>
            </w:r>
            <w:r w:rsidR="00645855">
              <w:rPr>
                <w:rFonts w:ascii="Calibri" w:hAnsi="Calibri" w:cs="Calibri"/>
                <w:color w:val="000000" w:themeColor="text1"/>
                <w:sz w:val="24"/>
                <w:szCs w:val="24"/>
                <w:u w:val="single"/>
              </w:rPr>
              <w:t>n all-inclusive prices</w:t>
            </w:r>
            <w:r w:rsidR="00645855" w:rsidRPr="00645855">
              <w:rPr>
                <w:rFonts w:ascii="Calibri" w:hAnsi="Calibri" w:cs="Calibri"/>
                <w:color w:val="000000" w:themeColor="text1"/>
                <w:sz w:val="24"/>
                <w:szCs w:val="24"/>
                <w:lang w:val="uk-UA"/>
              </w:rPr>
              <w:t xml:space="preserve"> </w:t>
            </w:r>
            <w:r w:rsidRPr="0045794D">
              <w:rPr>
                <w:rFonts w:ascii="Calibri" w:hAnsi="Calibri" w:cs="Calibri"/>
                <w:color w:val="000000" w:themeColor="text1"/>
                <w:sz w:val="24"/>
                <w:szCs w:val="24"/>
              </w:rPr>
              <w:t>(no commission and o</w:t>
            </w:r>
            <w:r w:rsidR="00645855">
              <w:rPr>
                <w:rFonts w:ascii="Calibri" w:hAnsi="Calibri" w:cs="Calibri"/>
                <w:color w:val="000000" w:themeColor="text1"/>
                <w:sz w:val="24"/>
                <w:szCs w:val="24"/>
              </w:rPr>
              <w:t>ther taxes to be shown in bids</w:t>
            </w:r>
            <w:r w:rsidRPr="0045794D">
              <w:rPr>
                <w:rFonts w:ascii="Calibri" w:hAnsi="Calibri" w:cs="Calibri"/>
                <w:color w:val="000000" w:themeColor="text1"/>
                <w:sz w:val="24"/>
                <w:szCs w:val="24"/>
              </w:rPr>
              <w:t xml:space="preserve">).  Included VAT must be shown in </w:t>
            </w:r>
            <w:r w:rsidR="00046BB3">
              <w:rPr>
                <w:rFonts w:ascii="Calibri" w:hAnsi="Calibri" w:cs="Calibri"/>
                <w:color w:val="000000" w:themeColor="text1"/>
                <w:sz w:val="24"/>
                <w:szCs w:val="24"/>
              </w:rPr>
              <w:t>bids</w:t>
            </w:r>
            <w:r w:rsidR="00C724AC">
              <w:rPr>
                <w:rFonts w:ascii="Calibri" w:hAnsi="Calibri" w:cs="Calibri"/>
                <w:color w:val="000000" w:themeColor="text1"/>
                <w:sz w:val="24"/>
                <w:szCs w:val="24"/>
              </w:rPr>
              <w:t>/quotes</w:t>
            </w:r>
            <w:r w:rsidR="002C79AA">
              <w:rPr>
                <w:rFonts w:ascii="Calibri" w:hAnsi="Calibri" w:cs="Calibri"/>
                <w:color w:val="000000" w:themeColor="text1"/>
                <w:sz w:val="24"/>
                <w:szCs w:val="24"/>
              </w:rPr>
              <w:t xml:space="preserve"> </w:t>
            </w:r>
            <w:r w:rsidRPr="0045794D">
              <w:rPr>
                <w:rFonts w:ascii="Calibri" w:hAnsi="Calibri" w:cs="Calibri"/>
                <w:color w:val="000000" w:themeColor="text1"/>
                <w:sz w:val="24"/>
                <w:szCs w:val="24"/>
              </w:rPr>
              <w:t>separately, for VAT payers as per following format:</w:t>
            </w:r>
          </w:p>
          <w:p w:rsidR="0045794D" w:rsidRPr="00A874FA" w:rsidRDefault="0045794D" w:rsidP="0045794D">
            <w:pPr>
              <w:ind w:left="104"/>
              <w:contextualSpacing/>
              <w:jc w:val="both"/>
              <w:rPr>
                <w:rFonts w:ascii="Calibri" w:hAnsi="Calibri" w:cs="Calibri"/>
                <w:color w:val="000000" w:themeColor="text1"/>
                <w:sz w:val="24"/>
                <w:szCs w:val="24"/>
              </w:rPr>
            </w:pPr>
          </w:p>
          <w:p w:rsidR="00645855" w:rsidRDefault="00645855" w:rsidP="00645855">
            <w:pPr>
              <w:ind w:left="104"/>
              <w:contextualSpacing/>
              <w:jc w:val="center"/>
              <w:rPr>
                <w:rFonts w:ascii="Calibri" w:hAnsi="Calibri" w:cs="Calibri"/>
                <w:i/>
                <w:color w:val="000000" w:themeColor="text1"/>
                <w:sz w:val="24"/>
                <w:szCs w:val="24"/>
                <w:lang w:val="uk-UA"/>
              </w:rPr>
            </w:pPr>
            <w:r w:rsidRPr="00A874FA">
              <w:rPr>
                <w:rFonts w:ascii="Calibri" w:hAnsi="Calibri" w:cs="Calibri"/>
                <w:i/>
                <w:color w:val="000000" w:themeColor="text1"/>
                <w:sz w:val="24"/>
                <w:szCs w:val="24"/>
              </w:rPr>
              <w:t>Total price including VAT………………XXX</w:t>
            </w:r>
          </w:p>
          <w:p w:rsidR="0045794D" w:rsidRPr="00A874FA" w:rsidRDefault="0045794D" w:rsidP="002B1E0B">
            <w:pPr>
              <w:ind w:left="104"/>
              <w:contextualSpacing/>
              <w:jc w:val="center"/>
              <w:rPr>
                <w:rFonts w:ascii="Calibri" w:hAnsi="Calibri" w:cs="Calibri"/>
                <w:i/>
                <w:color w:val="000000" w:themeColor="text1"/>
                <w:sz w:val="24"/>
                <w:szCs w:val="24"/>
              </w:rPr>
            </w:pPr>
            <w:r w:rsidRPr="00A874FA">
              <w:rPr>
                <w:rFonts w:ascii="Calibri" w:hAnsi="Calibri" w:cs="Calibri"/>
                <w:i/>
                <w:color w:val="000000" w:themeColor="text1"/>
                <w:sz w:val="24"/>
                <w:szCs w:val="24"/>
              </w:rPr>
              <w:t xml:space="preserve">VAT </w:t>
            </w:r>
            <w:r w:rsidRPr="004C765E">
              <w:rPr>
                <w:rFonts w:ascii="Calibri" w:hAnsi="Calibri" w:cs="Calibri"/>
                <w:i/>
                <w:color w:val="000000" w:themeColor="text1"/>
                <w:sz w:val="24"/>
                <w:szCs w:val="24"/>
              </w:rPr>
              <w:t>20</w:t>
            </w:r>
            <w:r w:rsidRPr="00A874FA">
              <w:rPr>
                <w:rFonts w:ascii="Calibri" w:hAnsi="Calibri" w:cs="Calibri"/>
                <w:i/>
                <w:color w:val="000000" w:themeColor="text1"/>
                <w:sz w:val="24"/>
                <w:szCs w:val="24"/>
              </w:rPr>
              <w:t>% ……………………………………….XXX</w:t>
            </w:r>
          </w:p>
          <w:p w:rsidR="00645855" w:rsidRPr="00A874FA" w:rsidRDefault="00645855" w:rsidP="00645855">
            <w:pPr>
              <w:ind w:left="104"/>
              <w:contextualSpacing/>
              <w:jc w:val="center"/>
              <w:rPr>
                <w:rFonts w:ascii="Calibri" w:hAnsi="Calibri" w:cs="Calibri"/>
                <w:i/>
                <w:color w:val="000000" w:themeColor="text1"/>
                <w:sz w:val="24"/>
                <w:szCs w:val="24"/>
              </w:rPr>
            </w:pPr>
            <w:r w:rsidRPr="00A874FA">
              <w:rPr>
                <w:rFonts w:ascii="Calibri" w:hAnsi="Calibri" w:cs="Calibri"/>
                <w:i/>
                <w:color w:val="000000" w:themeColor="text1"/>
                <w:sz w:val="24"/>
                <w:szCs w:val="24"/>
              </w:rPr>
              <w:t>Total price without VAT ………………..XXX</w:t>
            </w:r>
          </w:p>
          <w:p w:rsidR="00645855" w:rsidRPr="00645855" w:rsidRDefault="00645855" w:rsidP="002B1E0B">
            <w:pPr>
              <w:ind w:left="104"/>
              <w:contextualSpacing/>
              <w:jc w:val="center"/>
              <w:rPr>
                <w:rFonts w:ascii="Calibri" w:hAnsi="Calibri" w:cs="Calibri"/>
                <w:i/>
                <w:color w:val="000000" w:themeColor="text1"/>
                <w:sz w:val="24"/>
                <w:szCs w:val="24"/>
                <w:lang w:val="uk-UA"/>
              </w:rPr>
            </w:pPr>
          </w:p>
          <w:p w:rsidR="00882048" w:rsidRDefault="00882048" w:rsidP="002B1E0B">
            <w:pPr>
              <w:ind w:left="104"/>
              <w:contextualSpacing/>
              <w:jc w:val="center"/>
              <w:rPr>
                <w:rFonts w:ascii="Calibri" w:hAnsi="Calibri" w:cs="Calibri"/>
                <w:i/>
                <w:color w:val="000000" w:themeColor="text1"/>
                <w:sz w:val="24"/>
                <w:szCs w:val="24"/>
              </w:rPr>
            </w:pPr>
          </w:p>
          <w:p w:rsidR="00AC3F23" w:rsidRDefault="00AC3F23" w:rsidP="0045794D">
            <w:pPr>
              <w:ind w:left="104"/>
              <w:contextualSpacing/>
              <w:jc w:val="both"/>
              <w:rPr>
                <w:rFonts w:ascii="Calibri" w:hAnsi="Calibri" w:cs="Calibri"/>
                <w:i/>
                <w:color w:val="000000" w:themeColor="text1"/>
                <w:sz w:val="24"/>
                <w:szCs w:val="24"/>
              </w:rPr>
            </w:pPr>
          </w:p>
          <w:p w:rsidR="0045794D" w:rsidRDefault="0045794D" w:rsidP="002B1E0B">
            <w:pPr>
              <w:ind w:left="245"/>
              <w:jc w:val="both"/>
              <w:rPr>
                <w:rFonts w:ascii="Calibri" w:hAnsi="Calibri" w:cs="Calibri"/>
                <w:color w:val="000000" w:themeColor="text1"/>
                <w:sz w:val="24"/>
                <w:szCs w:val="24"/>
              </w:rPr>
            </w:pPr>
            <w:r>
              <w:rPr>
                <w:rFonts w:ascii="Calibri" w:hAnsi="Calibri" w:cs="Calibri"/>
                <w:color w:val="000000" w:themeColor="text1"/>
                <w:sz w:val="24"/>
                <w:szCs w:val="24"/>
              </w:rPr>
              <w:t>2. Quality of the services offered</w:t>
            </w:r>
            <w:r w:rsidR="00C13834">
              <w:rPr>
                <w:rFonts w:ascii="Calibri" w:hAnsi="Calibri" w:cs="Calibri"/>
                <w:color w:val="000000" w:themeColor="text1"/>
                <w:sz w:val="24"/>
                <w:szCs w:val="24"/>
              </w:rPr>
              <w:t>, including</w:t>
            </w:r>
            <w:r w:rsidR="00A31BF3">
              <w:rPr>
                <w:rFonts w:ascii="Calibri" w:hAnsi="Calibri" w:cs="Calibri"/>
                <w:color w:val="000000" w:themeColor="text1"/>
                <w:sz w:val="24"/>
                <w:szCs w:val="24"/>
              </w:rPr>
              <w:t xml:space="preserve"> conference</w:t>
            </w:r>
            <w:r w:rsidR="00C13834">
              <w:rPr>
                <w:rFonts w:ascii="Calibri" w:hAnsi="Calibri" w:cs="Calibri"/>
                <w:color w:val="000000" w:themeColor="text1"/>
                <w:sz w:val="24"/>
                <w:szCs w:val="24"/>
              </w:rPr>
              <w:t xml:space="preserve"> </w:t>
            </w:r>
            <w:r w:rsidR="00DD1F36">
              <w:rPr>
                <w:rFonts w:ascii="Calibri" w:hAnsi="Calibri" w:cs="Calibri"/>
                <w:color w:val="000000" w:themeColor="text1"/>
                <w:sz w:val="24"/>
                <w:szCs w:val="24"/>
              </w:rPr>
              <w:t xml:space="preserve">venues and </w:t>
            </w:r>
            <w:r w:rsidR="008C5B2B">
              <w:rPr>
                <w:rFonts w:ascii="Calibri" w:hAnsi="Calibri" w:cs="Calibri"/>
                <w:color w:val="000000" w:themeColor="text1"/>
                <w:sz w:val="24"/>
                <w:szCs w:val="24"/>
              </w:rPr>
              <w:t xml:space="preserve">facilities, location of the accommodation (closeness to the venue or, if not possible, to the </w:t>
            </w:r>
            <w:r w:rsidR="00213755">
              <w:rPr>
                <w:rFonts w:ascii="Calibri" w:hAnsi="Calibri" w:cs="Calibri"/>
                <w:color w:val="000000" w:themeColor="text1"/>
                <w:sz w:val="24"/>
                <w:szCs w:val="24"/>
              </w:rPr>
              <w:t>downtown with good public transport connection to the venue</w:t>
            </w:r>
            <w:r w:rsidR="008C5B2B">
              <w:rPr>
                <w:rFonts w:ascii="Calibri" w:hAnsi="Calibri" w:cs="Calibri"/>
                <w:color w:val="000000" w:themeColor="text1"/>
                <w:sz w:val="24"/>
                <w:szCs w:val="24"/>
              </w:rPr>
              <w:t xml:space="preserve">), facilities of the accommodation, practical arrangements of the meals and the </w:t>
            </w:r>
            <w:r w:rsidR="00133B56">
              <w:rPr>
                <w:rFonts w:ascii="Calibri" w:hAnsi="Calibri" w:cs="Calibri"/>
                <w:color w:val="000000" w:themeColor="text1"/>
                <w:sz w:val="24"/>
                <w:szCs w:val="24"/>
              </w:rPr>
              <w:t xml:space="preserve">relevant </w:t>
            </w:r>
            <w:r w:rsidR="008C5B2B">
              <w:rPr>
                <w:rFonts w:ascii="Calibri" w:hAnsi="Calibri" w:cs="Calibri"/>
                <w:color w:val="000000" w:themeColor="text1"/>
                <w:sz w:val="24"/>
                <w:szCs w:val="24"/>
              </w:rPr>
              <w:t>menu</w:t>
            </w:r>
            <w:r w:rsidR="00422221">
              <w:rPr>
                <w:rFonts w:ascii="Calibri" w:hAnsi="Calibri" w:cs="Calibri"/>
                <w:color w:val="000000" w:themeColor="text1"/>
                <w:sz w:val="24"/>
                <w:szCs w:val="24"/>
              </w:rPr>
              <w:t xml:space="preserve">s, </w:t>
            </w:r>
            <w:r w:rsidR="00A31BF3">
              <w:rPr>
                <w:rFonts w:ascii="Calibri" w:hAnsi="Calibri" w:cs="Calibri"/>
                <w:color w:val="000000" w:themeColor="text1"/>
                <w:sz w:val="24"/>
                <w:szCs w:val="24"/>
              </w:rPr>
              <w:t xml:space="preserve">conference </w:t>
            </w:r>
            <w:r w:rsidR="00422221">
              <w:rPr>
                <w:rFonts w:ascii="Calibri" w:hAnsi="Calibri" w:cs="Calibri"/>
                <w:color w:val="000000" w:themeColor="text1"/>
                <w:sz w:val="24"/>
                <w:szCs w:val="24"/>
              </w:rPr>
              <w:t>management services</w:t>
            </w:r>
            <w:r w:rsidR="008C5B2B">
              <w:rPr>
                <w:rFonts w:ascii="Calibri" w:hAnsi="Calibri" w:cs="Calibri"/>
                <w:color w:val="000000" w:themeColor="text1"/>
                <w:sz w:val="24"/>
                <w:szCs w:val="24"/>
              </w:rPr>
              <w:t xml:space="preserve">: </w:t>
            </w:r>
            <w:r w:rsidR="008C5B2B" w:rsidRPr="00B10F55">
              <w:rPr>
                <w:rFonts w:ascii="Calibri" w:hAnsi="Calibri" w:cs="Calibri"/>
                <w:b/>
                <w:color w:val="000000" w:themeColor="text1"/>
                <w:sz w:val="24"/>
                <w:szCs w:val="24"/>
              </w:rPr>
              <w:t>3</w:t>
            </w:r>
            <w:r w:rsidR="00A84681">
              <w:rPr>
                <w:rFonts w:ascii="Calibri" w:hAnsi="Calibri" w:cs="Calibri"/>
                <w:b/>
                <w:color w:val="000000" w:themeColor="text1"/>
                <w:sz w:val="24"/>
                <w:szCs w:val="24"/>
              </w:rPr>
              <w:t>5</w:t>
            </w:r>
            <w:r w:rsidR="008C5B2B" w:rsidRPr="00B10F55">
              <w:rPr>
                <w:rFonts w:ascii="Calibri" w:hAnsi="Calibri" w:cs="Calibri"/>
                <w:b/>
                <w:color w:val="000000" w:themeColor="text1"/>
                <w:sz w:val="24"/>
                <w:szCs w:val="24"/>
              </w:rPr>
              <w:t>%</w:t>
            </w:r>
            <w:r w:rsidR="0017727F" w:rsidRPr="0017727F">
              <w:rPr>
                <w:rFonts w:ascii="Calibri" w:hAnsi="Calibri" w:cs="Calibri"/>
                <w:color w:val="000000" w:themeColor="text1"/>
                <w:sz w:val="24"/>
                <w:szCs w:val="24"/>
              </w:rPr>
              <w:t>.</w:t>
            </w:r>
            <w:r w:rsidR="00C13834">
              <w:rPr>
                <w:rFonts w:ascii="Calibri" w:hAnsi="Calibri" w:cs="Calibri"/>
                <w:color w:val="000000" w:themeColor="text1"/>
                <w:sz w:val="24"/>
                <w:szCs w:val="24"/>
              </w:rPr>
              <w:t xml:space="preserve"> </w:t>
            </w:r>
          </w:p>
          <w:p w:rsidR="00B10F55" w:rsidRDefault="00B10F55" w:rsidP="00B10F55">
            <w:pPr>
              <w:ind w:firstLine="245"/>
              <w:jc w:val="both"/>
              <w:rPr>
                <w:rFonts w:ascii="Calibri" w:hAnsi="Calibri" w:cs="Calibri"/>
                <w:color w:val="000000" w:themeColor="text1"/>
                <w:sz w:val="24"/>
                <w:szCs w:val="24"/>
              </w:rPr>
            </w:pPr>
          </w:p>
          <w:p w:rsidR="0045794D" w:rsidRPr="00A874FA" w:rsidRDefault="0045794D" w:rsidP="002B1E0B">
            <w:pPr>
              <w:ind w:left="245"/>
              <w:jc w:val="both"/>
              <w:rPr>
                <w:rFonts w:ascii="Calibri" w:hAnsi="Calibri" w:cs="Calibri"/>
                <w:color w:val="000000" w:themeColor="text1"/>
                <w:sz w:val="24"/>
                <w:szCs w:val="24"/>
              </w:rPr>
            </w:pPr>
            <w:r>
              <w:rPr>
                <w:rFonts w:ascii="Calibri" w:hAnsi="Calibri" w:cs="Calibri"/>
                <w:color w:val="000000" w:themeColor="text1"/>
                <w:sz w:val="24"/>
                <w:szCs w:val="24"/>
              </w:rPr>
              <w:lastRenderedPageBreak/>
              <w:t xml:space="preserve">3. Proven experience </w:t>
            </w:r>
            <w:r w:rsidR="00124E45" w:rsidRPr="0002291B">
              <w:rPr>
                <w:rFonts w:ascii="Calibri" w:hAnsi="Calibri" w:cs="Calibri"/>
                <w:color w:val="000000" w:themeColor="text1"/>
                <w:sz w:val="24"/>
                <w:szCs w:val="24"/>
              </w:rPr>
              <w:t>and capacity</w:t>
            </w:r>
            <w:r w:rsidR="00650E7D">
              <w:rPr>
                <w:rFonts w:ascii="Calibri" w:hAnsi="Calibri" w:cs="Calibri"/>
                <w:color w:val="000000" w:themeColor="text1"/>
                <w:sz w:val="24"/>
                <w:szCs w:val="24"/>
              </w:rPr>
              <w:t xml:space="preserve"> </w:t>
            </w:r>
            <w:r w:rsidR="008C4AE6">
              <w:rPr>
                <w:rFonts w:ascii="Calibri" w:hAnsi="Calibri" w:cs="Calibri"/>
                <w:color w:val="000000" w:themeColor="text1"/>
                <w:sz w:val="24"/>
                <w:szCs w:val="24"/>
              </w:rPr>
              <w:t>(HR and other)</w:t>
            </w:r>
            <w:r w:rsidR="00124E45">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in </w:t>
            </w:r>
            <w:r w:rsidR="00C273AE">
              <w:rPr>
                <w:rFonts w:ascii="Calibri" w:hAnsi="Calibri" w:cs="Calibri"/>
                <w:color w:val="000000" w:themeColor="text1"/>
                <w:sz w:val="24"/>
                <w:szCs w:val="24"/>
              </w:rPr>
              <w:t xml:space="preserve">delivering similar services, in particular, organising events </w:t>
            </w:r>
            <w:r w:rsidR="00B6546B">
              <w:rPr>
                <w:rFonts w:ascii="Calibri" w:hAnsi="Calibri" w:cs="Calibri"/>
                <w:color w:val="000000" w:themeColor="text1"/>
                <w:sz w:val="24"/>
                <w:szCs w:val="24"/>
              </w:rPr>
              <w:t>in relevant</w:t>
            </w:r>
            <w:r w:rsidR="00C273AE">
              <w:rPr>
                <w:rFonts w:ascii="Calibri" w:hAnsi="Calibri" w:cs="Calibri"/>
                <w:color w:val="000000" w:themeColor="text1"/>
                <w:sz w:val="24"/>
                <w:szCs w:val="24"/>
              </w:rPr>
              <w:t xml:space="preserve"> </w:t>
            </w:r>
            <w:r w:rsidR="00073142">
              <w:rPr>
                <w:rFonts w:ascii="Calibri" w:hAnsi="Calibri" w:cs="Calibri"/>
                <w:color w:val="000000" w:themeColor="text1"/>
                <w:sz w:val="24"/>
                <w:szCs w:val="24"/>
              </w:rPr>
              <w:t>parts</w:t>
            </w:r>
            <w:r w:rsidR="00C273AE">
              <w:rPr>
                <w:rFonts w:ascii="Calibri" w:hAnsi="Calibri" w:cs="Calibri"/>
                <w:color w:val="000000" w:themeColor="text1"/>
                <w:sz w:val="24"/>
                <w:szCs w:val="24"/>
              </w:rPr>
              <w:t xml:space="preserve"> of Ukraine: </w:t>
            </w:r>
            <w:r w:rsidR="00A84681" w:rsidRPr="00B6546B">
              <w:rPr>
                <w:rFonts w:ascii="Calibri" w:hAnsi="Calibri" w:cs="Calibri"/>
                <w:b/>
                <w:color w:val="000000" w:themeColor="text1"/>
                <w:sz w:val="24"/>
                <w:szCs w:val="24"/>
              </w:rPr>
              <w:t>15</w:t>
            </w:r>
            <w:r w:rsidR="00C273AE" w:rsidRPr="00B6546B">
              <w:rPr>
                <w:rFonts w:ascii="Calibri" w:hAnsi="Calibri" w:cs="Calibri"/>
                <w:b/>
                <w:color w:val="000000" w:themeColor="text1"/>
                <w:sz w:val="24"/>
                <w:szCs w:val="24"/>
              </w:rPr>
              <w:t>%</w:t>
            </w:r>
            <w:r w:rsidR="00C273AE" w:rsidRPr="0017727F">
              <w:rPr>
                <w:rFonts w:ascii="Calibri" w:hAnsi="Calibri" w:cs="Calibri"/>
                <w:color w:val="000000" w:themeColor="text1"/>
                <w:sz w:val="24"/>
                <w:szCs w:val="24"/>
                <w:lang w:val="en-US"/>
              </w:rPr>
              <w:t xml:space="preserve">. </w:t>
            </w:r>
          </w:p>
          <w:p w:rsidR="003F126F" w:rsidRPr="00A874FA" w:rsidRDefault="003F126F" w:rsidP="00D651AA">
            <w:pPr>
              <w:ind w:left="720"/>
              <w:contextualSpacing/>
              <w:rPr>
                <w:rFonts w:ascii="Calibri" w:hAnsi="Calibri" w:cs="Calibri"/>
                <w:color w:val="000000" w:themeColor="text1"/>
                <w:sz w:val="24"/>
                <w:szCs w:val="24"/>
              </w:rPr>
            </w:pPr>
          </w:p>
        </w:tc>
      </w:tr>
      <w:tr w:rsidR="00887B0B" w:rsidRPr="00A874FA" w:rsidTr="002B1E0B">
        <w:tc>
          <w:tcPr>
            <w:tcW w:w="2590" w:type="dxa"/>
          </w:tcPr>
          <w:p w:rsidR="00887B0B" w:rsidRPr="00A874FA" w:rsidRDefault="00887B0B" w:rsidP="00A874FA">
            <w:pPr>
              <w:rPr>
                <w:rFonts w:ascii="Calibri" w:hAnsi="Calibri" w:cs="Calibri"/>
                <w:b/>
                <w:color w:val="000000" w:themeColor="text1"/>
                <w:sz w:val="24"/>
                <w:szCs w:val="24"/>
              </w:rPr>
            </w:pPr>
            <w:r w:rsidRPr="00A874FA">
              <w:rPr>
                <w:rFonts w:ascii="Calibri" w:hAnsi="Calibri" w:cs="Calibri"/>
                <w:b/>
                <w:color w:val="000000" w:themeColor="text1"/>
                <w:sz w:val="24"/>
                <w:szCs w:val="24"/>
              </w:rPr>
              <w:lastRenderedPageBreak/>
              <w:t>Call for tender issued</w:t>
            </w:r>
          </w:p>
        </w:tc>
        <w:tc>
          <w:tcPr>
            <w:tcW w:w="7157" w:type="dxa"/>
          </w:tcPr>
          <w:p w:rsidR="00887B0B" w:rsidRPr="00A874FA" w:rsidRDefault="00263DC7" w:rsidP="00617F7C">
            <w:pPr>
              <w:rPr>
                <w:rFonts w:ascii="Calibri" w:hAnsi="Calibri" w:cs="Calibri"/>
                <w:b/>
                <w:color w:val="000000" w:themeColor="text1"/>
                <w:sz w:val="24"/>
                <w:szCs w:val="24"/>
              </w:rPr>
            </w:pPr>
            <w:r w:rsidRPr="00263DC7">
              <w:rPr>
                <w:rFonts w:ascii="Calibri" w:hAnsi="Calibri" w:cs="Calibri"/>
                <w:b/>
                <w:color w:val="000000" w:themeColor="text1"/>
                <w:sz w:val="24"/>
                <w:szCs w:val="24"/>
                <w:lang w:val="en-US"/>
              </w:rPr>
              <w:t>August</w:t>
            </w:r>
            <w:r>
              <w:rPr>
                <w:rFonts w:ascii="Calibri" w:hAnsi="Calibri" w:cs="Calibri"/>
                <w:b/>
                <w:color w:val="000000" w:themeColor="text1"/>
                <w:sz w:val="24"/>
                <w:szCs w:val="24"/>
                <w:lang w:val="en-US"/>
              </w:rPr>
              <w:t xml:space="preserve"> </w:t>
            </w:r>
            <w:r w:rsidR="004E4E4D">
              <w:rPr>
                <w:rFonts w:ascii="Calibri" w:hAnsi="Calibri" w:cs="Calibri"/>
                <w:b/>
                <w:color w:val="000000" w:themeColor="text1"/>
                <w:sz w:val="24"/>
                <w:szCs w:val="24"/>
                <w:lang w:val="en-US"/>
              </w:rPr>
              <w:t>14</w:t>
            </w:r>
            <w:r w:rsidR="00617F7C" w:rsidRPr="00263DC7">
              <w:rPr>
                <w:rFonts w:ascii="Calibri" w:hAnsi="Calibri" w:cs="Calibri"/>
                <w:b/>
                <w:color w:val="000000" w:themeColor="text1"/>
                <w:sz w:val="24"/>
                <w:szCs w:val="24"/>
                <w:lang w:val="en-US"/>
              </w:rPr>
              <w:t xml:space="preserve"> </w:t>
            </w:r>
            <w:r w:rsidR="00887B0B" w:rsidRPr="00263DC7">
              <w:rPr>
                <w:rFonts w:ascii="Calibri" w:hAnsi="Calibri" w:cs="Calibri"/>
                <w:b/>
                <w:color w:val="000000" w:themeColor="text1"/>
                <w:sz w:val="24"/>
                <w:szCs w:val="24"/>
                <w:lang w:val="en-US"/>
              </w:rPr>
              <w:t>, 2017</w:t>
            </w:r>
          </w:p>
        </w:tc>
      </w:tr>
      <w:tr w:rsidR="00887B0B" w:rsidRPr="00A874FA" w:rsidTr="002B1E0B">
        <w:tc>
          <w:tcPr>
            <w:tcW w:w="2590" w:type="dxa"/>
          </w:tcPr>
          <w:p w:rsidR="00887B0B" w:rsidRPr="00A874FA" w:rsidRDefault="00887B0B" w:rsidP="00A874FA">
            <w:pPr>
              <w:rPr>
                <w:rFonts w:ascii="Calibri" w:hAnsi="Calibri" w:cs="Calibri"/>
                <w:b/>
                <w:color w:val="000000" w:themeColor="text1"/>
                <w:sz w:val="24"/>
                <w:szCs w:val="24"/>
              </w:rPr>
            </w:pPr>
            <w:r w:rsidRPr="00A874FA">
              <w:rPr>
                <w:rFonts w:ascii="Calibri" w:hAnsi="Calibri" w:cs="Calibri"/>
                <w:b/>
                <w:color w:val="000000" w:themeColor="text1"/>
                <w:sz w:val="24"/>
                <w:szCs w:val="24"/>
              </w:rPr>
              <w:t xml:space="preserve">Date of the announcement of the results </w:t>
            </w:r>
          </w:p>
        </w:tc>
        <w:tc>
          <w:tcPr>
            <w:tcW w:w="7157" w:type="dxa"/>
          </w:tcPr>
          <w:p w:rsidR="00887B0B" w:rsidRPr="00A874FA" w:rsidRDefault="00263DC7" w:rsidP="00617F7C">
            <w:pPr>
              <w:rPr>
                <w:rFonts w:ascii="Calibri" w:hAnsi="Calibri" w:cs="Calibri"/>
                <w:b/>
                <w:color w:val="000000" w:themeColor="text1"/>
                <w:sz w:val="24"/>
                <w:szCs w:val="24"/>
              </w:rPr>
            </w:pPr>
            <w:r w:rsidRPr="00263DC7">
              <w:rPr>
                <w:rFonts w:ascii="Calibri" w:hAnsi="Calibri" w:cs="Calibri"/>
                <w:b/>
                <w:color w:val="000000" w:themeColor="text1"/>
                <w:sz w:val="24"/>
                <w:szCs w:val="24"/>
                <w:lang w:val="en-US"/>
              </w:rPr>
              <w:t>September 04</w:t>
            </w:r>
            <w:r w:rsidR="00887B0B" w:rsidRPr="00263DC7">
              <w:rPr>
                <w:rFonts w:ascii="Calibri" w:hAnsi="Calibri" w:cs="Calibri"/>
                <w:b/>
                <w:color w:val="000000" w:themeColor="text1"/>
                <w:sz w:val="24"/>
                <w:szCs w:val="24"/>
                <w:lang w:val="en-US"/>
              </w:rPr>
              <w:t xml:space="preserve"> , 2017</w:t>
            </w:r>
          </w:p>
        </w:tc>
      </w:tr>
      <w:tr w:rsidR="00887B0B" w:rsidRPr="00A874FA" w:rsidTr="002B1E0B">
        <w:tc>
          <w:tcPr>
            <w:tcW w:w="2590" w:type="dxa"/>
          </w:tcPr>
          <w:p w:rsidR="00887B0B" w:rsidRPr="00A874FA" w:rsidRDefault="00887B0B" w:rsidP="00A874FA">
            <w:pPr>
              <w:rPr>
                <w:rFonts w:ascii="Calibri" w:hAnsi="Calibri" w:cs="Calibri"/>
                <w:b/>
                <w:color w:val="000000" w:themeColor="text1"/>
                <w:sz w:val="24"/>
                <w:szCs w:val="24"/>
              </w:rPr>
            </w:pPr>
            <w:r w:rsidRPr="00A874FA">
              <w:rPr>
                <w:rFonts w:ascii="Calibri" w:hAnsi="Calibri" w:cs="Calibri"/>
                <w:b/>
                <w:color w:val="000000" w:themeColor="text1"/>
                <w:sz w:val="24"/>
                <w:szCs w:val="24"/>
              </w:rPr>
              <w:t>Documents to be provided by the Bidders</w:t>
            </w:r>
          </w:p>
        </w:tc>
        <w:tc>
          <w:tcPr>
            <w:tcW w:w="7157" w:type="dxa"/>
          </w:tcPr>
          <w:p w:rsidR="00887B0B" w:rsidRDefault="00887B0B" w:rsidP="00A874FA">
            <w:pPr>
              <w:jc w:val="both"/>
              <w:rPr>
                <w:rFonts w:cs="Arial"/>
                <w:b/>
                <w:color w:val="000000" w:themeColor="text1"/>
                <w:sz w:val="24"/>
                <w:szCs w:val="24"/>
              </w:rPr>
            </w:pPr>
            <w:r w:rsidRPr="00A874FA">
              <w:rPr>
                <w:rFonts w:cs="Arial"/>
                <w:color w:val="000000" w:themeColor="text1"/>
                <w:sz w:val="24"/>
                <w:szCs w:val="24"/>
              </w:rPr>
              <w:t xml:space="preserve">All Bids should be sent via e-mail to </w:t>
            </w:r>
            <w:hyperlink r:id="rId10" w:history="1">
              <w:r w:rsidRPr="00A874FA">
                <w:rPr>
                  <w:rFonts w:cs="Arial"/>
                  <w:color w:val="0000FF" w:themeColor="hyperlink"/>
                  <w:sz w:val="24"/>
                  <w:szCs w:val="24"/>
                  <w:u w:val="single"/>
                </w:rPr>
                <w:t>kyiv@coe.int</w:t>
              </w:r>
            </w:hyperlink>
            <w:r w:rsidRPr="00A874FA">
              <w:rPr>
                <w:rFonts w:cs="Arial"/>
                <w:sz w:val="24"/>
                <w:szCs w:val="24"/>
              </w:rPr>
              <w:t xml:space="preserve"> </w:t>
            </w:r>
            <w:r w:rsidRPr="00A874FA">
              <w:rPr>
                <w:rFonts w:cs="Arial"/>
                <w:color w:val="000000" w:themeColor="text1"/>
                <w:sz w:val="24"/>
                <w:szCs w:val="24"/>
              </w:rPr>
              <w:t xml:space="preserve">indicating </w:t>
            </w:r>
            <w:r w:rsidRPr="00A91D3D">
              <w:rPr>
                <w:rFonts w:cs="Arial"/>
                <w:b/>
                <w:sz w:val="24"/>
                <w:szCs w:val="24"/>
              </w:rPr>
              <w:t xml:space="preserve">TENDER </w:t>
            </w:r>
            <w:r w:rsidR="00A91D3D" w:rsidRPr="00A91D3D">
              <w:rPr>
                <w:rFonts w:cs="Arial"/>
                <w:b/>
                <w:sz w:val="24"/>
                <w:szCs w:val="24"/>
              </w:rPr>
              <w:t>8423/2017</w:t>
            </w:r>
            <w:r w:rsidR="00A91D3D" w:rsidRPr="00A91D3D">
              <w:rPr>
                <w:rFonts w:cs="Arial"/>
                <w:b/>
                <w:sz w:val="24"/>
                <w:szCs w:val="24"/>
                <w:lang w:val="uk-UA"/>
              </w:rPr>
              <w:t>/01</w:t>
            </w:r>
            <w:r w:rsidRPr="00A91D3D">
              <w:rPr>
                <w:rFonts w:cs="Arial"/>
                <w:sz w:val="24"/>
                <w:szCs w:val="24"/>
              </w:rPr>
              <w:t xml:space="preserve"> </w:t>
            </w:r>
            <w:r w:rsidRPr="00A874FA">
              <w:rPr>
                <w:rFonts w:cs="Arial"/>
                <w:color w:val="000000" w:themeColor="text1"/>
                <w:sz w:val="24"/>
                <w:szCs w:val="24"/>
              </w:rPr>
              <w:t xml:space="preserve">in a subject line by </w:t>
            </w:r>
            <w:r w:rsidRPr="00A91D3D">
              <w:rPr>
                <w:rFonts w:ascii="Calibri" w:hAnsi="Calibri" w:cs="Calibri"/>
                <w:b/>
                <w:color w:val="000000" w:themeColor="text1"/>
                <w:sz w:val="24"/>
                <w:szCs w:val="24"/>
                <w:lang w:val="en-US"/>
              </w:rPr>
              <w:t xml:space="preserve">August </w:t>
            </w:r>
            <w:r w:rsidR="00D651AA" w:rsidRPr="00A91D3D">
              <w:rPr>
                <w:rFonts w:ascii="Calibri" w:hAnsi="Calibri" w:cs="Calibri"/>
                <w:b/>
                <w:color w:val="000000" w:themeColor="text1"/>
                <w:sz w:val="24"/>
                <w:szCs w:val="24"/>
                <w:lang w:val="en-US"/>
              </w:rPr>
              <w:t>28</w:t>
            </w:r>
            <w:r w:rsidRPr="00A91D3D">
              <w:rPr>
                <w:rFonts w:ascii="Calibri" w:hAnsi="Calibri" w:cs="Calibri"/>
                <w:b/>
                <w:color w:val="000000" w:themeColor="text1"/>
                <w:sz w:val="24"/>
                <w:szCs w:val="24"/>
                <w:lang w:val="en-US"/>
              </w:rPr>
              <w:t xml:space="preserve"> ,</w:t>
            </w:r>
            <w:r w:rsidRPr="00A874FA">
              <w:rPr>
                <w:rFonts w:ascii="Calibri" w:hAnsi="Calibri" w:cs="Calibri"/>
                <w:b/>
                <w:color w:val="000000" w:themeColor="text1"/>
                <w:sz w:val="24"/>
                <w:szCs w:val="24"/>
                <w:lang w:val="en-US"/>
              </w:rPr>
              <w:t xml:space="preserve"> 2017</w:t>
            </w:r>
            <w:r w:rsidR="0044025C">
              <w:rPr>
                <w:rFonts w:ascii="Calibri" w:hAnsi="Calibri" w:cs="Calibri"/>
                <w:b/>
                <w:color w:val="000000" w:themeColor="text1"/>
                <w:sz w:val="24"/>
                <w:szCs w:val="24"/>
                <w:lang w:val="en-US"/>
              </w:rPr>
              <w:t xml:space="preserve"> </w:t>
            </w:r>
            <w:r w:rsidR="00A91D3D">
              <w:rPr>
                <w:rFonts w:cs="Arial"/>
                <w:b/>
                <w:color w:val="000000" w:themeColor="text1"/>
                <w:sz w:val="24"/>
                <w:szCs w:val="24"/>
                <w:lang w:val="en-US"/>
              </w:rPr>
              <w:t xml:space="preserve">at </w:t>
            </w:r>
            <w:r w:rsidR="00A91D3D">
              <w:rPr>
                <w:rFonts w:cs="Arial"/>
                <w:b/>
                <w:color w:val="000000" w:themeColor="text1"/>
                <w:sz w:val="24"/>
                <w:szCs w:val="24"/>
                <w:lang w:val="uk-UA"/>
              </w:rPr>
              <w:t>12</w:t>
            </w:r>
            <w:r w:rsidR="00A91D3D">
              <w:rPr>
                <w:rFonts w:cs="Arial"/>
                <w:b/>
                <w:color w:val="000000" w:themeColor="text1"/>
                <w:sz w:val="24"/>
                <w:szCs w:val="24"/>
                <w:lang w:val="en-US"/>
              </w:rPr>
              <w:t>:</w:t>
            </w:r>
            <w:r w:rsidR="00A91D3D">
              <w:rPr>
                <w:rFonts w:cs="Arial"/>
                <w:b/>
                <w:color w:val="000000" w:themeColor="text1"/>
                <w:sz w:val="24"/>
                <w:szCs w:val="24"/>
                <w:lang w:val="uk-UA"/>
              </w:rPr>
              <w:t>00</w:t>
            </w:r>
            <w:r w:rsidRPr="00A874FA">
              <w:rPr>
                <w:rFonts w:cs="Arial"/>
                <w:b/>
                <w:color w:val="000000" w:themeColor="text1"/>
                <w:sz w:val="24"/>
                <w:szCs w:val="24"/>
                <w:lang w:val="en-US"/>
              </w:rPr>
              <w:t xml:space="preserve"> </w:t>
            </w:r>
            <w:r w:rsidRPr="00A874FA">
              <w:rPr>
                <w:rFonts w:cs="Arial"/>
                <w:b/>
                <w:color w:val="000000" w:themeColor="text1"/>
                <w:sz w:val="24"/>
                <w:szCs w:val="24"/>
              </w:rPr>
              <w:t xml:space="preserve"> Kyiv Time. The deadline is compulsory.</w:t>
            </w:r>
          </w:p>
          <w:p w:rsidR="003D275C" w:rsidRPr="00A874FA" w:rsidRDefault="003D275C" w:rsidP="00A874FA">
            <w:pPr>
              <w:jc w:val="both"/>
              <w:rPr>
                <w:rFonts w:cs="Arial"/>
                <w:color w:val="000000" w:themeColor="text1"/>
                <w:sz w:val="24"/>
                <w:szCs w:val="24"/>
              </w:rPr>
            </w:pPr>
          </w:p>
          <w:p w:rsidR="00887B0B" w:rsidRDefault="00887B0B" w:rsidP="00A874FA">
            <w:pPr>
              <w:rPr>
                <w:rFonts w:ascii="Calibri" w:hAnsi="Calibri" w:cs="Calibri"/>
                <w:color w:val="000000" w:themeColor="text1"/>
                <w:sz w:val="24"/>
                <w:szCs w:val="24"/>
              </w:rPr>
            </w:pPr>
            <w:r w:rsidRPr="00A874FA">
              <w:rPr>
                <w:rFonts w:ascii="Calibri" w:hAnsi="Calibri" w:cs="Calibri"/>
                <w:color w:val="000000" w:themeColor="text1"/>
                <w:sz w:val="24"/>
                <w:szCs w:val="24"/>
              </w:rPr>
              <w:t xml:space="preserve">The following documents should be presented: </w:t>
            </w:r>
          </w:p>
          <w:p w:rsidR="003D275C" w:rsidRPr="00A874FA" w:rsidRDefault="003D275C" w:rsidP="00A874FA">
            <w:pPr>
              <w:rPr>
                <w:rFonts w:ascii="Calibri" w:hAnsi="Calibri" w:cs="Calibri"/>
                <w:color w:val="000000" w:themeColor="text1"/>
                <w:sz w:val="24"/>
                <w:szCs w:val="24"/>
              </w:rPr>
            </w:pPr>
          </w:p>
          <w:p w:rsidR="003D275C" w:rsidRDefault="00887B0B" w:rsidP="00FD4459">
            <w:pPr>
              <w:numPr>
                <w:ilvl w:val="0"/>
                <w:numId w:val="3"/>
              </w:numPr>
              <w:contextualSpacing/>
              <w:jc w:val="both"/>
              <w:rPr>
                <w:rFonts w:ascii="Calibri" w:hAnsi="Calibri" w:cs="Calibri"/>
                <w:i/>
                <w:color w:val="000000" w:themeColor="text1"/>
                <w:sz w:val="24"/>
                <w:szCs w:val="24"/>
              </w:rPr>
            </w:pPr>
            <w:r w:rsidRPr="00A874FA">
              <w:rPr>
                <w:rFonts w:ascii="Calibri" w:hAnsi="Calibri" w:cs="Calibri"/>
                <w:b/>
                <w:i/>
                <w:color w:val="000000" w:themeColor="text1"/>
                <w:sz w:val="24"/>
                <w:szCs w:val="24"/>
              </w:rPr>
              <w:t>APPENDIX I Tender Application Form</w:t>
            </w:r>
            <w:r w:rsidRPr="00A874FA">
              <w:rPr>
                <w:rFonts w:ascii="Calibri" w:hAnsi="Calibri" w:cs="Calibri"/>
                <w:i/>
                <w:color w:val="000000" w:themeColor="text1"/>
                <w:sz w:val="24"/>
                <w:szCs w:val="24"/>
              </w:rPr>
              <w:t xml:space="preserve"> </w:t>
            </w:r>
            <w:r w:rsidR="00A91D3D">
              <w:rPr>
                <w:rFonts w:ascii="Calibri" w:hAnsi="Calibri" w:cs="Calibri"/>
                <w:i/>
                <w:color w:val="000000" w:themeColor="text1"/>
                <w:sz w:val="24"/>
                <w:szCs w:val="24"/>
              </w:rPr>
              <w:t>8423/2017</w:t>
            </w:r>
            <w:r w:rsidR="00A91D3D">
              <w:rPr>
                <w:rFonts w:ascii="Calibri" w:hAnsi="Calibri" w:cs="Calibri"/>
                <w:i/>
                <w:color w:val="000000" w:themeColor="text1"/>
                <w:sz w:val="24"/>
                <w:szCs w:val="24"/>
                <w:lang w:val="uk-UA"/>
              </w:rPr>
              <w:t>/01</w:t>
            </w:r>
            <w:r w:rsidRPr="00A874FA">
              <w:rPr>
                <w:rFonts w:ascii="Calibri" w:hAnsi="Calibri" w:cs="Calibri"/>
                <w:i/>
                <w:color w:val="000000" w:themeColor="text1"/>
                <w:sz w:val="24"/>
                <w:szCs w:val="24"/>
              </w:rPr>
              <w:t xml:space="preserve"> all fully completed and signed</w:t>
            </w:r>
            <w:r w:rsidR="00645855">
              <w:rPr>
                <w:rFonts w:ascii="Calibri" w:hAnsi="Calibri" w:cs="Calibri"/>
                <w:i/>
                <w:color w:val="000000" w:themeColor="text1"/>
                <w:sz w:val="24"/>
                <w:szCs w:val="24"/>
                <w:lang w:val="en-US"/>
              </w:rPr>
              <w:t xml:space="preserve"> in PDF format</w:t>
            </w:r>
            <w:r w:rsidRPr="00A874FA">
              <w:rPr>
                <w:rFonts w:ascii="Calibri" w:hAnsi="Calibri" w:cs="Calibri"/>
                <w:i/>
                <w:color w:val="000000" w:themeColor="text1"/>
                <w:sz w:val="24"/>
                <w:szCs w:val="24"/>
              </w:rPr>
              <w:t xml:space="preserve">; </w:t>
            </w:r>
          </w:p>
          <w:p w:rsidR="00FD4459" w:rsidRPr="00FD4459" w:rsidRDefault="00FD4459" w:rsidP="00FD4459">
            <w:pPr>
              <w:ind w:left="720"/>
              <w:contextualSpacing/>
              <w:jc w:val="both"/>
              <w:rPr>
                <w:rFonts w:ascii="Calibri" w:hAnsi="Calibri" w:cs="Calibri"/>
                <w:i/>
                <w:color w:val="000000" w:themeColor="text1"/>
                <w:sz w:val="24"/>
                <w:szCs w:val="24"/>
              </w:rPr>
            </w:pPr>
          </w:p>
          <w:p w:rsidR="00887B0B" w:rsidRPr="003D275C" w:rsidRDefault="00887B0B" w:rsidP="003D275C">
            <w:pPr>
              <w:numPr>
                <w:ilvl w:val="0"/>
                <w:numId w:val="3"/>
              </w:numPr>
              <w:contextualSpacing/>
              <w:jc w:val="both"/>
              <w:rPr>
                <w:rFonts w:ascii="Calibri" w:hAnsi="Calibri" w:cs="Calibri"/>
                <w:i/>
                <w:color w:val="000000" w:themeColor="text1"/>
                <w:sz w:val="24"/>
                <w:szCs w:val="24"/>
              </w:rPr>
            </w:pPr>
            <w:r w:rsidRPr="00A874FA">
              <w:rPr>
                <w:rFonts w:ascii="Calibri" w:hAnsi="Calibri" w:cs="Calibri"/>
                <w:b/>
                <w:i/>
                <w:color w:val="000000" w:themeColor="text1"/>
                <w:sz w:val="24"/>
                <w:szCs w:val="24"/>
              </w:rPr>
              <w:t>APPENDIX II Provisional budget template</w:t>
            </w:r>
            <w:r w:rsidR="004B7927">
              <w:rPr>
                <w:rFonts w:ascii="Calibri" w:hAnsi="Calibri" w:cs="Calibri"/>
                <w:b/>
                <w:i/>
                <w:color w:val="000000" w:themeColor="text1"/>
                <w:sz w:val="24"/>
                <w:szCs w:val="24"/>
              </w:rPr>
              <w:t xml:space="preserve">, one template per </w:t>
            </w:r>
            <w:r w:rsidR="001C0E3C">
              <w:rPr>
                <w:rFonts w:ascii="Calibri" w:hAnsi="Calibri" w:cs="Calibri"/>
                <w:b/>
                <w:i/>
                <w:color w:val="000000" w:themeColor="text1"/>
                <w:sz w:val="24"/>
                <w:szCs w:val="24"/>
              </w:rPr>
              <w:t>location</w:t>
            </w:r>
            <w:r w:rsidR="004B7927">
              <w:rPr>
                <w:rFonts w:ascii="Calibri" w:hAnsi="Calibri" w:cs="Calibri"/>
                <w:b/>
                <w:i/>
                <w:color w:val="000000" w:themeColor="text1"/>
                <w:sz w:val="24"/>
                <w:szCs w:val="24"/>
              </w:rPr>
              <w:t>,</w:t>
            </w:r>
            <w:r w:rsidRPr="00A874FA">
              <w:rPr>
                <w:rFonts w:ascii="Calibri" w:hAnsi="Calibri" w:cs="Calibri"/>
                <w:i/>
                <w:color w:val="000000" w:themeColor="text1"/>
                <w:sz w:val="24"/>
                <w:szCs w:val="24"/>
              </w:rPr>
              <w:t xml:space="preserve"> filled in as per all requested service positions</w:t>
            </w:r>
            <w:r w:rsidR="000E2225">
              <w:rPr>
                <w:rFonts w:ascii="Calibri" w:hAnsi="Calibri" w:cs="Calibri"/>
                <w:i/>
                <w:color w:val="000000" w:themeColor="text1"/>
                <w:sz w:val="24"/>
                <w:szCs w:val="24"/>
              </w:rPr>
              <w:t xml:space="preserve"> </w:t>
            </w:r>
            <w:r w:rsidR="004B7927">
              <w:rPr>
                <w:rFonts w:ascii="Calibri" w:hAnsi="Calibri" w:cs="Calibri"/>
                <w:i/>
                <w:color w:val="000000" w:themeColor="text1"/>
                <w:sz w:val="24"/>
                <w:szCs w:val="24"/>
              </w:rPr>
              <w:t xml:space="preserve">according to the needs indicated in the table above for </w:t>
            </w:r>
            <w:r w:rsidR="000E2225">
              <w:rPr>
                <w:rFonts w:ascii="Calibri" w:hAnsi="Calibri" w:cs="Calibri"/>
                <w:i/>
                <w:color w:val="000000" w:themeColor="text1"/>
                <w:sz w:val="24"/>
                <w:szCs w:val="24"/>
              </w:rPr>
              <w:t>each location</w:t>
            </w:r>
            <w:r w:rsidRPr="00A874FA">
              <w:rPr>
                <w:rFonts w:ascii="Calibri" w:hAnsi="Calibri" w:cs="Calibri"/>
                <w:i/>
                <w:color w:val="000000" w:themeColor="text1"/>
                <w:sz w:val="24"/>
                <w:szCs w:val="24"/>
              </w:rPr>
              <w:t xml:space="preserve"> in PDF </w:t>
            </w:r>
            <w:r w:rsidRPr="00A874FA">
              <w:rPr>
                <w:rFonts w:ascii="Calibri" w:hAnsi="Calibri" w:cs="Calibri"/>
                <w:b/>
                <w:i/>
                <w:color w:val="000000" w:themeColor="text1"/>
                <w:sz w:val="24"/>
                <w:szCs w:val="24"/>
                <w:u w:val="single"/>
              </w:rPr>
              <w:t>and</w:t>
            </w:r>
            <w:r w:rsidRPr="00A874FA">
              <w:rPr>
                <w:rFonts w:ascii="Calibri" w:hAnsi="Calibri" w:cs="Calibri"/>
                <w:i/>
                <w:color w:val="000000" w:themeColor="text1"/>
                <w:sz w:val="24"/>
                <w:szCs w:val="24"/>
              </w:rPr>
              <w:t xml:space="preserve"> Excel format. Submitted PDF formatted </w:t>
            </w:r>
            <w:r w:rsidR="00745B71">
              <w:rPr>
                <w:rFonts w:ascii="Calibri" w:hAnsi="Calibri" w:cs="Calibri"/>
                <w:i/>
                <w:color w:val="000000" w:themeColor="text1"/>
                <w:sz w:val="24"/>
                <w:szCs w:val="24"/>
              </w:rPr>
              <w:t>documents</w:t>
            </w:r>
            <w:r w:rsidRPr="00A874FA">
              <w:rPr>
                <w:rFonts w:ascii="Calibri" w:hAnsi="Calibri" w:cs="Calibri"/>
                <w:i/>
                <w:color w:val="000000" w:themeColor="text1"/>
                <w:sz w:val="24"/>
                <w:szCs w:val="24"/>
              </w:rPr>
              <w:t xml:space="preserve"> should </w:t>
            </w:r>
            <w:r w:rsidRPr="008E2036">
              <w:rPr>
                <w:rFonts w:ascii="Calibri" w:hAnsi="Calibri" w:cs="Calibri"/>
                <w:i/>
                <w:color w:val="000000" w:themeColor="text1"/>
                <w:sz w:val="24"/>
                <w:szCs w:val="24"/>
              </w:rPr>
              <w:t xml:space="preserve">be </w:t>
            </w:r>
            <w:r w:rsidR="00FD4459" w:rsidRPr="008E2036">
              <w:rPr>
                <w:rFonts w:ascii="Calibri" w:hAnsi="Calibri" w:cs="Calibri"/>
                <w:i/>
                <w:color w:val="000000" w:themeColor="text1"/>
                <w:sz w:val="24"/>
                <w:szCs w:val="24"/>
                <w:u w:val="single"/>
              </w:rPr>
              <w:t xml:space="preserve">duly </w:t>
            </w:r>
            <w:proofErr w:type="gramStart"/>
            <w:r w:rsidR="00FD4459" w:rsidRPr="008E2036">
              <w:rPr>
                <w:rFonts w:ascii="Calibri" w:hAnsi="Calibri" w:cs="Calibri"/>
                <w:i/>
                <w:color w:val="000000" w:themeColor="text1"/>
                <w:sz w:val="24"/>
                <w:szCs w:val="24"/>
                <w:u w:val="single"/>
              </w:rPr>
              <w:t>signed</w:t>
            </w:r>
            <w:r w:rsidRPr="008E2036">
              <w:rPr>
                <w:rFonts w:ascii="Calibri" w:hAnsi="Calibri" w:cs="Calibri"/>
                <w:i/>
                <w:color w:val="000000" w:themeColor="text1"/>
                <w:sz w:val="24"/>
                <w:szCs w:val="24"/>
                <w:u w:val="single"/>
              </w:rPr>
              <w:t>,</w:t>
            </w:r>
            <w:proofErr w:type="gramEnd"/>
            <w:r w:rsidRPr="008E2036">
              <w:rPr>
                <w:rFonts w:ascii="Calibri" w:hAnsi="Calibri" w:cs="Calibri"/>
                <w:i/>
                <w:color w:val="000000" w:themeColor="text1"/>
                <w:sz w:val="24"/>
                <w:szCs w:val="24"/>
                <w:u w:val="single"/>
              </w:rPr>
              <w:t xml:space="preserve"> stamped and dated; provi</w:t>
            </w:r>
            <w:r w:rsidR="00745B71">
              <w:rPr>
                <w:rFonts w:ascii="Calibri" w:hAnsi="Calibri" w:cs="Calibri"/>
                <w:i/>
                <w:color w:val="000000" w:themeColor="text1"/>
                <w:sz w:val="24"/>
                <w:szCs w:val="24"/>
                <w:u w:val="single"/>
              </w:rPr>
              <w:t>ded on the Company’s letterhead with name and surname of responsible person</w:t>
            </w:r>
            <w:r w:rsidR="003D275C">
              <w:rPr>
                <w:rFonts w:ascii="Calibri" w:hAnsi="Calibri" w:cs="Calibri"/>
                <w:i/>
                <w:color w:val="000000" w:themeColor="text1"/>
                <w:sz w:val="24"/>
                <w:szCs w:val="24"/>
              </w:rPr>
              <w:t xml:space="preserve">. </w:t>
            </w:r>
            <w:r w:rsidR="003D275C" w:rsidRPr="003D275C">
              <w:rPr>
                <w:rFonts w:ascii="Calibri" w:hAnsi="Calibri" w:cs="Calibri"/>
                <w:i/>
                <w:color w:val="000000" w:themeColor="text1"/>
                <w:sz w:val="24"/>
                <w:szCs w:val="24"/>
              </w:rPr>
              <w:t>Submitted</w:t>
            </w:r>
            <w:r w:rsidRPr="003D275C">
              <w:rPr>
                <w:rFonts w:ascii="Calibri" w:hAnsi="Calibri" w:cs="Calibri"/>
                <w:i/>
                <w:color w:val="000000" w:themeColor="text1"/>
                <w:sz w:val="24"/>
                <w:szCs w:val="24"/>
              </w:rPr>
              <w:t xml:space="preserve"> budget to be in both UAH and EUR, at the </w:t>
            </w:r>
            <w:proofErr w:type="spellStart"/>
            <w:r w:rsidRPr="003D275C">
              <w:rPr>
                <w:rFonts w:ascii="Calibri" w:hAnsi="Calibri" w:cs="Calibri"/>
                <w:i/>
                <w:color w:val="000000" w:themeColor="text1"/>
                <w:sz w:val="24"/>
                <w:szCs w:val="24"/>
              </w:rPr>
              <w:t>CoE</w:t>
            </w:r>
            <w:proofErr w:type="spellEnd"/>
            <w:r w:rsidRPr="003D275C">
              <w:rPr>
                <w:rFonts w:ascii="Calibri" w:hAnsi="Calibri" w:cs="Calibri"/>
                <w:i/>
                <w:color w:val="000000" w:themeColor="text1"/>
                <w:sz w:val="24"/>
                <w:szCs w:val="24"/>
              </w:rPr>
              <w:t xml:space="preserve"> rate as of </w:t>
            </w:r>
            <w:r w:rsidR="00A91D3D">
              <w:rPr>
                <w:rFonts w:ascii="Calibri" w:hAnsi="Calibri" w:cs="Calibri"/>
                <w:i/>
                <w:color w:val="000000" w:themeColor="text1"/>
                <w:sz w:val="24"/>
                <w:szCs w:val="24"/>
                <w:lang w:val="uk-UA"/>
              </w:rPr>
              <w:t>10/08</w:t>
            </w:r>
            <w:r w:rsidR="00A91D3D">
              <w:rPr>
                <w:rFonts w:ascii="Calibri" w:hAnsi="Calibri" w:cs="Calibri"/>
                <w:i/>
                <w:color w:val="000000" w:themeColor="text1"/>
                <w:sz w:val="24"/>
                <w:szCs w:val="24"/>
              </w:rPr>
              <w:t xml:space="preserve">/2017 1 </w:t>
            </w:r>
            <w:proofErr w:type="spellStart"/>
            <w:r w:rsidR="00A91D3D">
              <w:rPr>
                <w:rFonts w:ascii="Calibri" w:hAnsi="Calibri" w:cs="Calibri"/>
                <w:i/>
                <w:color w:val="000000" w:themeColor="text1"/>
                <w:sz w:val="24"/>
                <w:szCs w:val="24"/>
              </w:rPr>
              <w:t>Eur</w:t>
            </w:r>
            <w:proofErr w:type="spellEnd"/>
            <w:r w:rsidR="00A91D3D">
              <w:rPr>
                <w:rFonts w:ascii="Calibri" w:hAnsi="Calibri" w:cs="Calibri"/>
                <w:i/>
                <w:color w:val="000000" w:themeColor="text1"/>
                <w:sz w:val="24"/>
                <w:szCs w:val="24"/>
              </w:rPr>
              <w:t xml:space="preserve"> =</w:t>
            </w:r>
            <w:r w:rsidR="00A91D3D">
              <w:rPr>
                <w:rFonts w:ascii="Calibri" w:hAnsi="Calibri" w:cs="Calibri"/>
                <w:i/>
                <w:color w:val="000000" w:themeColor="text1"/>
                <w:sz w:val="24"/>
                <w:szCs w:val="24"/>
                <w:lang w:val="uk-UA"/>
              </w:rPr>
              <w:t xml:space="preserve"> 30</w:t>
            </w:r>
            <w:proofErr w:type="gramStart"/>
            <w:r w:rsidR="00A91D3D">
              <w:rPr>
                <w:rFonts w:ascii="Calibri" w:hAnsi="Calibri" w:cs="Calibri"/>
                <w:i/>
                <w:color w:val="000000" w:themeColor="text1"/>
                <w:sz w:val="24"/>
                <w:szCs w:val="24"/>
                <w:lang w:val="uk-UA"/>
              </w:rPr>
              <w:t>,59</w:t>
            </w:r>
            <w:proofErr w:type="gramEnd"/>
            <w:r w:rsidR="00A91D3D">
              <w:rPr>
                <w:rFonts w:ascii="Calibri" w:hAnsi="Calibri" w:cs="Calibri"/>
                <w:i/>
                <w:color w:val="000000" w:themeColor="text1"/>
                <w:sz w:val="24"/>
                <w:szCs w:val="24"/>
                <w:lang w:val="uk-UA"/>
              </w:rPr>
              <w:t xml:space="preserve"> </w:t>
            </w:r>
            <w:r w:rsidRPr="003D275C">
              <w:rPr>
                <w:rFonts w:ascii="Calibri" w:hAnsi="Calibri" w:cs="Calibri"/>
                <w:i/>
                <w:color w:val="000000" w:themeColor="text1"/>
                <w:sz w:val="24"/>
                <w:szCs w:val="24"/>
              </w:rPr>
              <w:t>UAH;</w:t>
            </w:r>
            <w:r w:rsidR="00145FF3" w:rsidRPr="003D275C">
              <w:rPr>
                <w:rFonts w:ascii="Calibri" w:hAnsi="Calibri" w:cs="Calibri"/>
                <w:i/>
                <w:color w:val="000000" w:themeColor="text1"/>
                <w:sz w:val="24"/>
                <w:szCs w:val="24"/>
              </w:rPr>
              <w:t xml:space="preserve"> Excel formatted budged should </w:t>
            </w:r>
            <w:r w:rsidR="003D275C" w:rsidRPr="003D275C">
              <w:rPr>
                <w:rFonts w:ascii="Calibri" w:hAnsi="Calibri" w:cs="Calibri"/>
                <w:i/>
                <w:color w:val="000000" w:themeColor="text1"/>
                <w:sz w:val="24"/>
                <w:szCs w:val="24"/>
              </w:rPr>
              <w:t>contain the</w:t>
            </w:r>
            <w:r w:rsidR="00145FF3" w:rsidRPr="003D275C">
              <w:rPr>
                <w:rFonts w:ascii="Calibri" w:hAnsi="Calibri" w:cs="Calibri"/>
                <w:i/>
                <w:color w:val="000000" w:themeColor="text1"/>
                <w:sz w:val="24"/>
                <w:szCs w:val="24"/>
              </w:rPr>
              <w:t xml:space="preserve"> calculations clearly</w:t>
            </w:r>
            <w:r w:rsidR="00145FF3">
              <w:t xml:space="preserve"> </w:t>
            </w:r>
            <w:r w:rsidR="00145FF3" w:rsidRPr="003D275C">
              <w:rPr>
                <w:rFonts w:ascii="Calibri" w:hAnsi="Calibri" w:cs="Calibri"/>
                <w:i/>
                <w:color w:val="000000" w:themeColor="text1"/>
                <w:sz w:val="24"/>
                <w:szCs w:val="24"/>
              </w:rPr>
              <w:t>made as per the formula provided in Provisional Budget Template document.</w:t>
            </w:r>
          </w:p>
          <w:p w:rsidR="000240A5" w:rsidRDefault="000240A5" w:rsidP="000240A5">
            <w:pPr>
              <w:rPr>
                <w:b/>
                <w:bCs/>
                <w:color w:val="000000"/>
              </w:rPr>
            </w:pPr>
          </w:p>
          <w:p w:rsidR="00745B71" w:rsidRDefault="000240A5" w:rsidP="00745B71">
            <w:pPr>
              <w:ind w:left="671"/>
              <w:jc w:val="both"/>
              <w:rPr>
                <w:rFonts w:cs="Arial"/>
                <w:b/>
                <w:color w:val="000000" w:themeColor="text1"/>
                <w:sz w:val="24"/>
                <w:szCs w:val="24"/>
              </w:rPr>
            </w:pPr>
            <w:r w:rsidRPr="00C8482E">
              <w:rPr>
                <w:rFonts w:cs="Arial"/>
                <w:b/>
                <w:color w:val="000000" w:themeColor="text1"/>
                <w:sz w:val="24"/>
                <w:szCs w:val="24"/>
              </w:rPr>
              <w:t>Please, do not add any new budget lines to the template</w:t>
            </w:r>
            <w:r w:rsidR="007E2DE3" w:rsidRPr="00C8482E">
              <w:rPr>
                <w:rFonts w:cs="Arial"/>
                <w:b/>
                <w:color w:val="000000" w:themeColor="text1"/>
                <w:sz w:val="24"/>
                <w:szCs w:val="24"/>
              </w:rPr>
              <w:t>, and do not delete anything from the template</w:t>
            </w:r>
            <w:r w:rsidRPr="00C8482E">
              <w:rPr>
                <w:rFonts w:cs="Arial"/>
                <w:b/>
                <w:color w:val="000000" w:themeColor="text1"/>
                <w:sz w:val="24"/>
                <w:szCs w:val="24"/>
              </w:rPr>
              <w:t xml:space="preserve">. Should you wish to add any service that was not included into the template, please </w:t>
            </w:r>
            <w:proofErr w:type="gramStart"/>
            <w:r w:rsidRPr="00C8482E">
              <w:rPr>
                <w:rFonts w:cs="Arial"/>
                <w:b/>
                <w:color w:val="000000" w:themeColor="text1"/>
                <w:sz w:val="24"/>
                <w:szCs w:val="24"/>
              </w:rPr>
              <w:t>consult.</w:t>
            </w:r>
            <w:proofErr w:type="gramEnd"/>
          </w:p>
          <w:p w:rsidR="000240A5" w:rsidRPr="00C8482E" w:rsidRDefault="000240A5" w:rsidP="00A401F2">
            <w:pPr>
              <w:jc w:val="both"/>
              <w:rPr>
                <w:rFonts w:cs="Arial"/>
                <w:b/>
                <w:color w:val="000000" w:themeColor="text1"/>
                <w:sz w:val="24"/>
                <w:szCs w:val="24"/>
              </w:rPr>
            </w:pPr>
            <w:r w:rsidRPr="00C8482E">
              <w:rPr>
                <w:rFonts w:cs="Arial"/>
                <w:b/>
                <w:color w:val="000000" w:themeColor="text1"/>
                <w:sz w:val="24"/>
                <w:szCs w:val="24"/>
              </w:rPr>
              <w:t xml:space="preserve"> </w:t>
            </w:r>
          </w:p>
          <w:p w:rsidR="00887B0B" w:rsidRPr="00745B71" w:rsidRDefault="00887B0B" w:rsidP="00A874FA">
            <w:pPr>
              <w:jc w:val="both"/>
              <w:rPr>
                <w:rFonts w:cs="Arial"/>
                <w:color w:val="000000" w:themeColor="text1"/>
                <w:sz w:val="24"/>
                <w:szCs w:val="24"/>
              </w:rPr>
            </w:pPr>
            <w:r w:rsidRPr="00745B71">
              <w:rPr>
                <w:rFonts w:cs="Arial"/>
                <w:color w:val="000000" w:themeColor="text1"/>
                <w:sz w:val="24"/>
                <w:szCs w:val="24"/>
              </w:rPr>
              <w:t xml:space="preserve">If you have any questions, please reach out to Viktoriia </w:t>
            </w:r>
            <w:proofErr w:type="spellStart"/>
            <w:r w:rsidRPr="00745B71">
              <w:rPr>
                <w:rFonts w:cs="Arial"/>
                <w:color w:val="000000" w:themeColor="text1"/>
                <w:sz w:val="24"/>
                <w:szCs w:val="24"/>
              </w:rPr>
              <w:t>Chechet</w:t>
            </w:r>
            <w:proofErr w:type="spellEnd"/>
            <w:r w:rsidRPr="00745B71">
              <w:rPr>
                <w:rFonts w:cs="Arial"/>
                <w:color w:val="000000" w:themeColor="text1"/>
                <w:sz w:val="24"/>
                <w:szCs w:val="24"/>
              </w:rPr>
              <w:t xml:space="preserve">, +38.044.425.02.62 </w:t>
            </w:r>
            <w:r w:rsidR="000D6CF2" w:rsidRPr="00745B71">
              <w:rPr>
                <w:rFonts w:cs="Arial"/>
                <w:color w:val="000000" w:themeColor="text1"/>
                <w:sz w:val="24"/>
                <w:szCs w:val="24"/>
              </w:rPr>
              <w:t xml:space="preserve">(ext.117), </w:t>
            </w:r>
            <w:hyperlink r:id="rId11" w:history="1">
              <w:r w:rsidR="000D6CF2" w:rsidRPr="00745B71">
                <w:rPr>
                  <w:rStyle w:val="Hyperlink"/>
                  <w:rFonts w:cs="Arial"/>
                  <w:sz w:val="24"/>
                  <w:szCs w:val="24"/>
                </w:rPr>
                <w:t>Viktoriia.chechet@coe.int</w:t>
              </w:r>
            </w:hyperlink>
            <w:r w:rsidR="000D6CF2" w:rsidRPr="00745B71">
              <w:rPr>
                <w:rFonts w:cs="Arial"/>
                <w:color w:val="000000" w:themeColor="text1"/>
                <w:sz w:val="24"/>
                <w:szCs w:val="24"/>
              </w:rPr>
              <w:t xml:space="preserve"> .</w:t>
            </w:r>
          </w:p>
          <w:p w:rsidR="00887B0B" w:rsidRPr="00A874FA" w:rsidRDefault="00887B0B" w:rsidP="00A874FA">
            <w:pPr>
              <w:rPr>
                <w:rFonts w:ascii="Calibri" w:hAnsi="Calibri" w:cs="Calibri"/>
                <w:b/>
                <w:color w:val="000000" w:themeColor="text1"/>
                <w:sz w:val="24"/>
                <w:szCs w:val="24"/>
              </w:rPr>
            </w:pPr>
          </w:p>
        </w:tc>
      </w:tr>
    </w:tbl>
    <w:p w:rsidR="00A874FA" w:rsidRPr="00A874FA" w:rsidRDefault="00A874FA" w:rsidP="00A874FA">
      <w:pPr>
        <w:rPr>
          <w:color w:val="000000" w:themeColor="text1"/>
        </w:rPr>
      </w:pPr>
    </w:p>
    <w:p w:rsidR="00400546" w:rsidRPr="00400546" w:rsidRDefault="00400546" w:rsidP="00400546">
      <w:pPr>
        <w:spacing w:after="0" w:line="240" w:lineRule="auto"/>
        <w:rPr>
          <w:rFonts w:ascii="Times New Roman" w:eastAsia="Times New Roman" w:hAnsi="Times New Roman" w:cs="Times New Roman"/>
          <w:sz w:val="20"/>
          <w:szCs w:val="20"/>
          <w:lang w:val="en-US"/>
        </w:rPr>
      </w:pPr>
    </w:p>
    <w:p w:rsidR="00400546" w:rsidRPr="00400546" w:rsidRDefault="00400546" w:rsidP="00400546">
      <w:pPr>
        <w:spacing w:after="0" w:line="240" w:lineRule="auto"/>
        <w:rPr>
          <w:rFonts w:ascii="Times New Roman" w:eastAsia="Times New Roman" w:hAnsi="Times New Roman" w:cs="Times New Roman"/>
          <w:sz w:val="20"/>
          <w:szCs w:val="20"/>
          <w:lang w:val="en-US"/>
        </w:rPr>
      </w:pPr>
    </w:p>
    <w:p w:rsidR="00400546" w:rsidRPr="00400546" w:rsidRDefault="00400546" w:rsidP="00400546">
      <w:pPr>
        <w:spacing w:after="0" w:line="240" w:lineRule="auto"/>
        <w:rPr>
          <w:rFonts w:ascii="Times New Roman" w:eastAsia="Times New Roman" w:hAnsi="Times New Roman" w:cs="Times New Roman"/>
          <w:sz w:val="20"/>
          <w:szCs w:val="20"/>
          <w:lang w:val="en-US"/>
        </w:rPr>
      </w:pPr>
    </w:p>
    <w:sectPr w:rsidR="00400546" w:rsidRPr="00400546" w:rsidSect="00255057">
      <w:footerReference w:type="default" r:id="rId12"/>
      <w:headerReference w:type="first" r:id="rId13"/>
      <w:footerReference w:type="first" r:id="rId14"/>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9A8" w:rsidRDefault="00B349A8" w:rsidP="00400546">
      <w:pPr>
        <w:spacing w:after="0" w:line="240" w:lineRule="auto"/>
      </w:pPr>
      <w:r>
        <w:separator/>
      </w:r>
    </w:p>
  </w:endnote>
  <w:endnote w:type="continuationSeparator" w:id="0">
    <w:p w:rsidR="00B349A8" w:rsidRDefault="00B349A8" w:rsidP="00400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023174"/>
      <w:docPartObj>
        <w:docPartGallery w:val="Page Numbers (Bottom of Page)"/>
        <w:docPartUnique/>
      </w:docPartObj>
    </w:sdtPr>
    <w:sdtEndPr>
      <w:rPr>
        <w:noProof/>
        <w:sz w:val="20"/>
      </w:rPr>
    </w:sdtEndPr>
    <w:sdtContent>
      <w:p w:rsidR="00B349A8" w:rsidRPr="00400546" w:rsidRDefault="00B349A8">
        <w:pPr>
          <w:pStyle w:val="Footer"/>
          <w:jc w:val="center"/>
          <w:rPr>
            <w:sz w:val="20"/>
          </w:rPr>
        </w:pPr>
        <w:r w:rsidRPr="00400546">
          <w:rPr>
            <w:sz w:val="20"/>
          </w:rPr>
          <w:fldChar w:fldCharType="begin"/>
        </w:r>
        <w:r w:rsidRPr="00400546">
          <w:rPr>
            <w:sz w:val="20"/>
          </w:rPr>
          <w:instrText xml:space="preserve"> PAGE   \* MERGEFORMAT </w:instrText>
        </w:r>
        <w:r w:rsidRPr="00400546">
          <w:rPr>
            <w:sz w:val="20"/>
          </w:rPr>
          <w:fldChar w:fldCharType="separate"/>
        </w:r>
        <w:r w:rsidR="00647F76">
          <w:rPr>
            <w:noProof/>
            <w:sz w:val="20"/>
          </w:rPr>
          <w:t>8</w:t>
        </w:r>
        <w:r w:rsidRPr="00400546">
          <w:rPr>
            <w:noProof/>
            <w:sz w:val="20"/>
          </w:rPr>
          <w:fldChar w:fldCharType="end"/>
        </w:r>
      </w:p>
    </w:sdtContent>
  </w:sdt>
  <w:p w:rsidR="00B349A8" w:rsidRPr="00C669CF" w:rsidRDefault="00B349A8">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080592"/>
      <w:docPartObj>
        <w:docPartGallery w:val="Page Numbers (Bottom of Page)"/>
        <w:docPartUnique/>
      </w:docPartObj>
    </w:sdtPr>
    <w:sdtEndPr>
      <w:rPr>
        <w:noProof/>
      </w:rPr>
    </w:sdtEndPr>
    <w:sdtContent>
      <w:p w:rsidR="009F2FA7" w:rsidRDefault="009F2FA7">
        <w:pPr>
          <w:pStyle w:val="Footer"/>
          <w:jc w:val="center"/>
        </w:pPr>
        <w:r>
          <w:fldChar w:fldCharType="begin"/>
        </w:r>
        <w:r>
          <w:instrText xml:space="preserve"> PAGE   \* MERGEFORMAT </w:instrText>
        </w:r>
        <w:r>
          <w:fldChar w:fldCharType="separate"/>
        </w:r>
        <w:r w:rsidR="00647F76">
          <w:rPr>
            <w:noProof/>
          </w:rPr>
          <w:t>1</w:t>
        </w:r>
        <w:r>
          <w:rPr>
            <w:noProof/>
          </w:rPr>
          <w:fldChar w:fldCharType="end"/>
        </w:r>
      </w:p>
    </w:sdtContent>
  </w:sdt>
  <w:p w:rsidR="009F2FA7" w:rsidRDefault="009F2F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9A8" w:rsidRDefault="00B349A8" w:rsidP="00400546">
      <w:pPr>
        <w:spacing w:after="0" w:line="240" w:lineRule="auto"/>
      </w:pPr>
      <w:r>
        <w:separator/>
      </w:r>
    </w:p>
  </w:footnote>
  <w:footnote w:type="continuationSeparator" w:id="0">
    <w:p w:rsidR="00B349A8" w:rsidRDefault="00B349A8" w:rsidP="00400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color w:val="4F81BD" w:themeColor="accent1"/>
        <w:lang w:val="en-US"/>
      </w:rPr>
      <w:alias w:val="Title"/>
      <w:id w:val="1520122266"/>
      <w:showingPlcHdr/>
      <w:dataBinding w:prefixMappings="xmlns:ns0='http://schemas.openxmlformats.org/package/2006/metadata/core-properties' xmlns:ns1='http://purl.org/dc/elements/1.1/'" w:xpath="/ns0:coreProperties[1]/ns1:title[1]" w:storeItemID="{6C3C8BC8-F283-45AE-878A-BAB7291924A1}"/>
      <w:text/>
    </w:sdtPr>
    <w:sdtEndPr/>
    <w:sdtContent>
      <w:p w:rsidR="00B349A8" w:rsidRPr="00085E44" w:rsidRDefault="00B349A8" w:rsidP="00085E44">
        <w:pPr>
          <w:tabs>
            <w:tab w:val="center" w:pos="4680"/>
          </w:tabs>
          <w:spacing w:after="0" w:line="240" w:lineRule="auto"/>
          <w:ind w:right="2104"/>
          <w:rPr>
            <w:rFonts w:asciiTheme="majorHAnsi" w:eastAsiaTheme="majorEastAsia" w:hAnsiTheme="majorHAnsi" w:cstheme="majorBidi"/>
            <w:b/>
            <w:color w:val="4F81BD" w:themeColor="accent1"/>
            <w:lang w:val="en-US"/>
          </w:rPr>
        </w:pPr>
        <w:r>
          <w:rPr>
            <w:rFonts w:asciiTheme="majorHAnsi" w:eastAsiaTheme="majorEastAsia" w:hAnsiTheme="majorHAnsi" w:cstheme="majorBidi"/>
            <w:b/>
            <w:color w:val="4F81BD" w:themeColor="accent1"/>
            <w:lang w:val="en-US"/>
          </w:rPr>
          <w:t xml:space="preserve">     </w:t>
        </w:r>
      </w:p>
    </w:sdtContent>
  </w:sdt>
  <w:p w:rsidR="00B349A8" w:rsidRPr="00720EB0" w:rsidRDefault="00B349A8" w:rsidP="00085E44">
    <w:pPr>
      <w:pStyle w:val="Header"/>
      <w:ind w:left="-630"/>
      <w:jc w:val="right"/>
    </w:pPr>
    <w:r>
      <w:rPr>
        <w:rFonts w:asciiTheme="majorHAnsi" w:eastAsiaTheme="majorEastAsia" w:hAnsiTheme="majorHAnsi" w:cstheme="majorBidi"/>
        <w:noProof/>
        <w:lang w:val="uk-UA" w:eastAsia="uk-U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6557"/>
    <w:multiLevelType w:val="hybridMultilevel"/>
    <w:tmpl w:val="0F36DEA8"/>
    <w:lvl w:ilvl="0" w:tplc="7ACC55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27F90"/>
    <w:multiLevelType w:val="hybridMultilevel"/>
    <w:tmpl w:val="1F9E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45192"/>
    <w:multiLevelType w:val="hybridMultilevel"/>
    <w:tmpl w:val="5CBE810E"/>
    <w:lvl w:ilvl="0" w:tplc="54E06922">
      <w:start w:val="1"/>
      <w:numFmt w:val="decimal"/>
      <w:lvlText w:val="%1."/>
      <w:lvlJc w:val="left"/>
      <w:pPr>
        <w:ind w:left="720" w:hanging="360"/>
      </w:pPr>
      <w:rPr>
        <w:rFonts w:ascii="Calibri" w:eastAsiaTheme="minorHAns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364BA"/>
    <w:multiLevelType w:val="hybridMultilevel"/>
    <w:tmpl w:val="070CB0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45640B1"/>
    <w:multiLevelType w:val="hybridMultilevel"/>
    <w:tmpl w:val="AB0448BA"/>
    <w:lvl w:ilvl="0" w:tplc="DE7A90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B5A77"/>
    <w:multiLevelType w:val="hybridMultilevel"/>
    <w:tmpl w:val="1E66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76411D"/>
    <w:multiLevelType w:val="hybridMultilevel"/>
    <w:tmpl w:val="AD88AACC"/>
    <w:lvl w:ilvl="0" w:tplc="060C478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5405ED"/>
    <w:multiLevelType w:val="hybridMultilevel"/>
    <w:tmpl w:val="67A0C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A5247"/>
    <w:multiLevelType w:val="hybridMultilevel"/>
    <w:tmpl w:val="737236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222055"/>
    <w:multiLevelType w:val="hybridMultilevel"/>
    <w:tmpl w:val="5FE0A318"/>
    <w:lvl w:ilvl="0" w:tplc="2C7626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CA3C10"/>
    <w:multiLevelType w:val="hybridMultilevel"/>
    <w:tmpl w:val="C6D0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2A1D93"/>
    <w:multiLevelType w:val="hybridMultilevel"/>
    <w:tmpl w:val="15825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C305E7"/>
    <w:multiLevelType w:val="hybridMultilevel"/>
    <w:tmpl w:val="AED4A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AE5FF9"/>
    <w:multiLevelType w:val="hybridMultilevel"/>
    <w:tmpl w:val="931AC1D4"/>
    <w:lvl w:ilvl="0" w:tplc="9412E7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3A62E7"/>
    <w:multiLevelType w:val="hybridMultilevel"/>
    <w:tmpl w:val="2D709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EE5525"/>
    <w:multiLevelType w:val="hybridMultilevel"/>
    <w:tmpl w:val="8394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CA0F20"/>
    <w:multiLevelType w:val="hybridMultilevel"/>
    <w:tmpl w:val="9ADA0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391BA4"/>
    <w:multiLevelType w:val="hybridMultilevel"/>
    <w:tmpl w:val="44F6E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FE5A10"/>
    <w:multiLevelType w:val="hybridMultilevel"/>
    <w:tmpl w:val="B1441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E846EA"/>
    <w:multiLevelType w:val="hybridMultilevel"/>
    <w:tmpl w:val="7B5AAB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
  </w:num>
  <w:num w:numId="4">
    <w:abstractNumId w:val="3"/>
  </w:num>
  <w:num w:numId="5">
    <w:abstractNumId w:val="1"/>
  </w:num>
  <w:num w:numId="6">
    <w:abstractNumId w:val="11"/>
  </w:num>
  <w:num w:numId="7">
    <w:abstractNumId w:val="12"/>
  </w:num>
  <w:num w:numId="8">
    <w:abstractNumId w:val="14"/>
  </w:num>
  <w:num w:numId="9">
    <w:abstractNumId w:val="18"/>
  </w:num>
  <w:num w:numId="10">
    <w:abstractNumId w:val="9"/>
  </w:num>
  <w:num w:numId="11">
    <w:abstractNumId w:val="4"/>
  </w:num>
  <w:num w:numId="12">
    <w:abstractNumId w:val="0"/>
  </w:num>
  <w:num w:numId="13">
    <w:abstractNumId w:val="17"/>
  </w:num>
  <w:num w:numId="14">
    <w:abstractNumId w:val="8"/>
  </w:num>
  <w:num w:numId="15">
    <w:abstractNumId w:val="13"/>
  </w:num>
  <w:num w:numId="16">
    <w:abstractNumId w:val="15"/>
  </w:num>
  <w:num w:numId="17">
    <w:abstractNumId w:val="19"/>
  </w:num>
  <w:num w:numId="18">
    <w:abstractNumId w:val="7"/>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546"/>
    <w:rsid w:val="00003ECA"/>
    <w:rsid w:val="00006856"/>
    <w:rsid w:val="0002291B"/>
    <w:rsid w:val="000240A5"/>
    <w:rsid w:val="00046BB3"/>
    <w:rsid w:val="00047624"/>
    <w:rsid w:val="00053B06"/>
    <w:rsid w:val="00056FAE"/>
    <w:rsid w:val="00073142"/>
    <w:rsid w:val="00085B64"/>
    <w:rsid w:val="00085E44"/>
    <w:rsid w:val="00092F69"/>
    <w:rsid w:val="0009671F"/>
    <w:rsid w:val="000A3D9E"/>
    <w:rsid w:val="000A61A0"/>
    <w:rsid w:val="000B2537"/>
    <w:rsid w:val="000B66CC"/>
    <w:rsid w:val="000D6CF2"/>
    <w:rsid w:val="000E2225"/>
    <w:rsid w:val="000E347A"/>
    <w:rsid w:val="000F13F3"/>
    <w:rsid w:val="001013A6"/>
    <w:rsid w:val="00102F61"/>
    <w:rsid w:val="001215CC"/>
    <w:rsid w:val="00124E45"/>
    <w:rsid w:val="00133B56"/>
    <w:rsid w:val="00141048"/>
    <w:rsid w:val="00145FF3"/>
    <w:rsid w:val="00147329"/>
    <w:rsid w:val="00153ABF"/>
    <w:rsid w:val="0017727F"/>
    <w:rsid w:val="00195E71"/>
    <w:rsid w:val="001A6E68"/>
    <w:rsid w:val="001B0AA9"/>
    <w:rsid w:val="001B1D02"/>
    <w:rsid w:val="001B77DB"/>
    <w:rsid w:val="001C0E3C"/>
    <w:rsid w:val="001C2AAE"/>
    <w:rsid w:val="001E3EBB"/>
    <w:rsid w:val="00200FD2"/>
    <w:rsid w:val="00213755"/>
    <w:rsid w:val="00216691"/>
    <w:rsid w:val="00216C46"/>
    <w:rsid w:val="00224B8B"/>
    <w:rsid w:val="002548E1"/>
    <w:rsid w:val="00255057"/>
    <w:rsid w:val="00260AB4"/>
    <w:rsid w:val="002629D6"/>
    <w:rsid w:val="00263DC7"/>
    <w:rsid w:val="00265410"/>
    <w:rsid w:val="00280714"/>
    <w:rsid w:val="00280BE2"/>
    <w:rsid w:val="00281921"/>
    <w:rsid w:val="002A059E"/>
    <w:rsid w:val="002A24ED"/>
    <w:rsid w:val="002B1E0B"/>
    <w:rsid w:val="002B4E52"/>
    <w:rsid w:val="002C1DD8"/>
    <w:rsid w:val="002C5A73"/>
    <w:rsid w:val="002C79AA"/>
    <w:rsid w:val="002F7A76"/>
    <w:rsid w:val="0032483B"/>
    <w:rsid w:val="00341B36"/>
    <w:rsid w:val="00354DAE"/>
    <w:rsid w:val="00356672"/>
    <w:rsid w:val="003754F0"/>
    <w:rsid w:val="003807B3"/>
    <w:rsid w:val="00391440"/>
    <w:rsid w:val="00391BF1"/>
    <w:rsid w:val="003A5C4E"/>
    <w:rsid w:val="003B1546"/>
    <w:rsid w:val="003B3ED8"/>
    <w:rsid w:val="003C3364"/>
    <w:rsid w:val="003D275C"/>
    <w:rsid w:val="003D28F6"/>
    <w:rsid w:val="003E668F"/>
    <w:rsid w:val="003F126F"/>
    <w:rsid w:val="00400546"/>
    <w:rsid w:val="00402645"/>
    <w:rsid w:val="0041430E"/>
    <w:rsid w:val="00421049"/>
    <w:rsid w:val="00422221"/>
    <w:rsid w:val="0043052E"/>
    <w:rsid w:val="0044025C"/>
    <w:rsid w:val="0045794D"/>
    <w:rsid w:val="00470D84"/>
    <w:rsid w:val="00472C34"/>
    <w:rsid w:val="00485970"/>
    <w:rsid w:val="004A353A"/>
    <w:rsid w:val="004A3D91"/>
    <w:rsid w:val="004A6D0F"/>
    <w:rsid w:val="004B21C4"/>
    <w:rsid w:val="004B7927"/>
    <w:rsid w:val="004C0B49"/>
    <w:rsid w:val="004C765E"/>
    <w:rsid w:val="004D4268"/>
    <w:rsid w:val="004E2F68"/>
    <w:rsid w:val="004E4E4D"/>
    <w:rsid w:val="00502375"/>
    <w:rsid w:val="005027EF"/>
    <w:rsid w:val="00513B35"/>
    <w:rsid w:val="00527282"/>
    <w:rsid w:val="00527E20"/>
    <w:rsid w:val="0056280F"/>
    <w:rsid w:val="00563473"/>
    <w:rsid w:val="00570E3E"/>
    <w:rsid w:val="00574A7A"/>
    <w:rsid w:val="00586955"/>
    <w:rsid w:val="00596872"/>
    <w:rsid w:val="005B5582"/>
    <w:rsid w:val="005B643B"/>
    <w:rsid w:val="005C5A26"/>
    <w:rsid w:val="005D0742"/>
    <w:rsid w:val="005D21BC"/>
    <w:rsid w:val="005E3286"/>
    <w:rsid w:val="00617F7C"/>
    <w:rsid w:val="00636FD1"/>
    <w:rsid w:val="00645855"/>
    <w:rsid w:val="00647019"/>
    <w:rsid w:val="00647F76"/>
    <w:rsid w:val="00650E7D"/>
    <w:rsid w:val="006510EB"/>
    <w:rsid w:val="0065514B"/>
    <w:rsid w:val="0066437E"/>
    <w:rsid w:val="0067044C"/>
    <w:rsid w:val="006C04CC"/>
    <w:rsid w:val="006D3F87"/>
    <w:rsid w:val="006D75EF"/>
    <w:rsid w:val="00720EB0"/>
    <w:rsid w:val="00721B27"/>
    <w:rsid w:val="00745B71"/>
    <w:rsid w:val="007748BE"/>
    <w:rsid w:val="0079416C"/>
    <w:rsid w:val="00794AA5"/>
    <w:rsid w:val="007A2394"/>
    <w:rsid w:val="007A4C81"/>
    <w:rsid w:val="007B30D7"/>
    <w:rsid w:val="007B5927"/>
    <w:rsid w:val="007C55F4"/>
    <w:rsid w:val="007D7B87"/>
    <w:rsid w:val="007E2DE3"/>
    <w:rsid w:val="007F1611"/>
    <w:rsid w:val="007F2561"/>
    <w:rsid w:val="0082272A"/>
    <w:rsid w:val="008263CA"/>
    <w:rsid w:val="008330CB"/>
    <w:rsid w:val="00844CF9"/>
    <w:rsid w:val="008457A9"/>
    <w:rsid w:val="00861967"/>
    <w:rsid w:val="008721B6"/>
    <w:rsid w:val="008755E3"/>
    <w:rsid w:val="00882048"/>
    <w:rsid w:val="00887B0B"/>
    <w:rsid w:val="00890DD6"/>
    <w:rsid w:val="008A4103"/>
    <w:rsid w:val="008A4C6A"/>
    <w:rsid w:val="008B5192"/>
    <w:rsid w:val="008B58B8"/>
    <w:rsid w:val="008C4AE6"/>
    <w:rsid w:val="008C5281"/>
    <w:rsid w:val="008C53C1"/>
    <w:rsid w:val="008C5B2B"/>
    <w:rsid w:val="008D28BF"/>
    <w:rsid w:val="008D3A5E"/>
    <w:rsid w:val="008E2036"/>
    <w:rsid w:val="008E2790"/>
    <w:rsid w:val="0090754D"/>
    <w:rsid w:val="00915742"/>
    <w:rsid w:val="0092187D"/>
    <w:rsid w:val="00926BA0"/>
    <w:rsid w:val="00932EEC"/>
    <w:rsid w:val="009406A3"/>
    <w:rsid w:val="009460E6"/>
    <w:rsid w:val="0097445C"/>
    <w:rsid w:val="009B26D5"/>
    <w:rsid w:val="009B2EF2"/>
    <w:rsid w:val="009B7E68"/>
    <w:rsid w:val="009E7360"/>
    <w:rsid w:val="009F2FA7"/>
    <w:rsid w:val="00A04F0F"/>
    <w:rsid w:val="00A1257C"/>
    <w:rsid w:val="00A253D1"/>
    <w:rsid w:val="00A25BB0"/>
    <w:rsid w:val="00A30672"/>
    <w:rsid w:val="00A31BF3"/>
    <w:rsid w:val="00A401F2"/>
    <w:rsid w:val="00A56866"/>
    <w:rsid w:val="00A667A6"/>
    <w:rsid w:val="00A677A7"/>
    <w:rsid w:val="00A7113D"/>
    <w:rsid w:val="00A84681"/>
    <w:rsid w:val="00A874FA"/>
    <w:rsid w:val="00A91D3D"/>
    <w:rsid w:val="00A97B7C"/>
    <w:rsid w:val="00AB26A7"/>
    <w:rsid w:val="00AC3F23"/>
    <w:rsid w:val="00AD586F"/>
    <w:rsid w:val="00AE47E8"/>
    <w:rsid w:val="00B109C0"/>
    <w:rsid w:val="00B10F55"/>
    <w:rsid w:val="00B272EA"/>
    <w:rsid w:val="00B349A8"/>
    <w:rsid w:val="00B400A2"/>
    <w:rsid w:val="00B6546B"/>
    <w:rsid w:val="00B77363"/>
    <w:rsid w:val="00BB28E7"/>
    <w:rsid w:val="00BD4BF6"/>
    <w:rsid w:val="00BE22E6"/>
    <w:rsid w:val="00BF348E"/>
    <w:rsid w:val="00C13834"/>
    <w:rsid w:val="00C24109"/>
    <w:rsid w:val="00C273AE"/>
    <w:rsid w:val="00C33223"/>
    <w:rsid w:val="00C50A28"/>
    <w:rsid w:val="00C50F99"/>
    <w:rsid w:val="00C567F8"/>
    <w:rsid w:val="00C612D2"/>
    <w:rsid w:val="00C63A0C"/>
    <w:rsid w:val="00C6738F"/>
    <w:rsid w:val="00C724AC"/>
    <w:rsid w:val="00C8482E"/>
    <w:rsid w:val="00C859E1"/>
    <w:rsid w:val="00CB2DBB"/>
    <w:rsid w:val="00CD5A93"/>
    <w:rsid w:val="00CD61B2"/>
    <w:rsid w:val="00CE18DC"/>
    <w:rsid w:val="00D12DFA"/>
    <w:rsid w:val="00D33D8F"/>
    <w:rsid w:val="00D4521B"/>
    <w:rsid w:val="00D45235"/>
    <w:rsid w:val="00D47A4A"/>
    <w:rsid w:val="00D52915"/>
    <w:rsid w:val="00D651AA"/>
    <w:rsid w:val="00DD1F36"/>
    <w:rsid w:val="00DF49B8"/>
    <w:rsid w:val="00E06DD9"/>
    <w:rsid w:val="00E13C64"/>
    <w:rsid w:val="00E169F7"/>
    <w:rsid w:val="00E211D2"/>
    <w:rsid w:val="00E4264B"/>
    <w:rsid w:val="00E679CC"/>
    <w:rsid w:val="00E75AA6"/>
    <w:rsid w:val="00E76D7D"/>
    <w:rsid w:val="00E872BE"/>
    <w:rsid w:val="00EA3212"/>
    <w:rsid w:val="00EA5B66"/>
    <w:rsid w:val="00EB63CF"/>
    <w:rsid w:val="00EE4432"/>
    <w:rsid w:val="00EF0275"/>
    <w:rsid w:val="00EF6861"/>
    <w:rsid w:val="00EF761E"/>
    <w:rsid w:val="00EF7A42"/>
    <w:rsid w:val="00F10BE2"/>
    <w:rsid w:val="00F23114"/>
    <w:rsid w:val="00F41213"/>
    <w:rsid w:val="00F6080E"/>
    <w:rsid w:val="00F7082D"/>
    <w:rsid w:val="00F81E43"/>
    <w:rsid w:val="00FA57B2"/>
    <w:rsid w:val="00FC3A25"/>
    <w:rsid w:val="00FD4459"/>
    <w:rsid w:val="00FE3AEA"/>
    <w:rsid w:val="00FF2EA6"/>
    <w:rsid w:val="00FF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054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0546"/>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4005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546"/>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4005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546"/>
    <w:rPr>
      <w:rFonts w:ascii="Tahoma" w:hAnsi="Tahoma" w:cs="Tahoma"/>
      <w:sz w:val="16"/>
      <w:szCs w:val="16"/>
      <w:lang w:val="en-GB"/>
    </w:rPr>
  </w:style>
  <w:style w:type="table" w:customStyle="1" w:styleId="TableGrid1">
    <w:name w:val="Table Grid1"/>
    <w:basedOn w:val="TableNormal"/>
    <w:next w:val="TableGrid"/>
    <w:uiPriority w:val="59"/>
    <w:rsid w:val="00A87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790"/>
    <w:pPr>
      <w:ind w:left="720"/>
      <w:contextualSpacing/>
    </w:pPr>
    <w:rPr>
      <w:lang w:val="en-US"/>
    </w:rPr>
  </w:style>
  <w:style w:type="character" w:styleId="CommentReference">
    <w:name w:val="annotation reference"/>
    <w:basedOn w:val="DefaultParagraphFont"/>
    <w:uiPriority w:val="99"/>
    <w:semiHidden/>
    <w:unhideWhenUsed/>
    <w:rsid w:val="00B400A2"/>
    <w:rPr>
      <w:sz w:val="16"/>
      <w:szCs w:val="16"/>
    </w:rPr>
  </w:style>
  <w:style w:type="paragraph" w:styleId="CommentText">
    <w:name w:val="annotation text"/>
    <w:basedOn w:val="Normal"/>
    <w:link w:val="CommentTextChar"/>
    <w:uiPriority w:val="99"/>
    <w:semiHidden/>
    <w:unhideWhenUsed/>
    <w:rsid w:val="00B400A2"/>
    <w:pPr>
      <w:spacing w:line="240" w:lineRule="auto"/>
    </w:pPr>
    <w:rPr>
      <w:sz w:val="20"/>
      <w:szCs w:val="20"/>
    </w:rPr>
  </w:style>
  <w:style w:type="character" w:customStyle="1" w:styleId="CommentTextChar">
    <w:name w:val="Comment Text Char"/>
    <w:basedOn w:val="DefaultParagraphFont"/>
    <w:link w:val="CommentText"/>
    <w:uiPriority w:val="99"/>
    <w:semiHidden/>
    <w:rsid w:val="00B400A2"/>
    <w:rPr>
      <w:sz w:val="20"/>
      <w:szCs w:val="20"/>
      <w:lang w:val="en-GB"/>
    </w:rPr>
  </w:style>
  <w:style w:type="paragraph" w:styleId="CommentSubject">
    <w:name w:val="annotation subject"/>
    <w:basedOn w:val="CommentText"/>
    <w:next w:val="CommentText"/>
    <w:link w:val="CommentSubjectChar"/>
    <w:uiPriority w:val="99"/>
    <w:semiHidden/>
    <w:unhideWhenUsed/>
    <w:rsid w:val="00B400A2"/>
    <w:rPr>
      <w:b/>
      <w:bCs/>
    </w:rPr>
  </w:style>
  <w:style w:type="character" w:customStyle="1" w:styleId="CommentSubjectChar">
    <w:name w:val="Comment Subject Char"/>
    <w:basedOn w:val="CommentTextChar"/>
    <w:link w:val="CommentSubject"/>
    <w:uiPriority w:val="99"/>
    <w:semiHidden/>
    <w:rsid w:val="00B400A2"/>
    <w:rPr>
      <w:b/>
      <w:bCs/>
      <w:sz w:val="20"/>
      <w:szCs w:val="20"/>
      <w:lang w:val="en-GB"/>
    </w:rPr>
  </w:style>
  <w:style w:type="paragraph" w:customStyle="1" w:styleId="Default">
    <w:name w:val="Default"/>
    <w:rsid w:val="0028071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D6CF2"/>
    <w:rPr>
      <w:color w:val="0000FF" w:themeColor="hyperlink"/>
      <w:u w:val="single"/>
    </w:rPr>
  </w:style>
  <w:style w:type="table" w:customStyle="1" w:styleId="TableGrid2">
    <w:name w:val="Table Grid2"/>
    <w:basedOn w:val="TableNormal"/>
    <w:next w:val="TableGrid"/>
    <w:rsid w:val="0025505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B1E0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lltdetails">
    <w:name w:val="rllt__details"/>
    <w:basedOn w:val="DefaultParagraphFont"/>
    <w:rsid w:val="000E347A"/>
  </w:style>
  <w:style w:type="character" w:customStyle="1" w:styleId="shorttext">
    <w:name w:val="short_text"/>
    <w:basedOn w:val="DefaultParagraphFont"/>
    <w:rsid w:val="007B59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054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0546"/>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4005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546"/>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4005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546"/>
    <w:rPr>
      <w:rFonts w:ascii="Tahoma" w:hAnsi="Tahoma" w:cs="Tahoma"/>
      <w:sz w:val="16"/>
      <w:szCs w:val="16"/>
      <w:lang w:val="en-GB"/>
    </w:rPr>
  </w:style>
  <w:style w:type="table" w:customStyle="1" w:styleId="TableGrid1">
    <w:name w:val="Table Grid1"/>
    <w:basedOn w:val="TableNormal"/>
    <w:next w:val="TableGrid"/>
    <w:uiPriority w:val="59"/>
    <w:rsid w:val="00A87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790"/>
    <w:pPr>
      <w:ind w:left="720"/>
      <w:contextualSpacing/>
    </w:pPr>
    <w:rPr>
      <w:lang w:val="en-US"/>
    </w:rPr>
  </w:style>
  <w:style w:type="character" w:styleId="CommentReference">
    <w:name w:val="annotation reference"/>
    <w:basedOn w:val="DefaultParagraphFont"/>
    <w:uiPriority w:val="99"/>
    <w:semiHidden/>
    <w:unhideWhenUsed/>
    <w:rsid w:val="00B400A2"/>
    <w:rPr>
      <w:sz w:val="16"/>
      <w:szCs w:val="16"/>
    </w:rPr>
  </w:style>
  <w:style w:type="paragraph" w:styleId="CommentText">
    <w:name w:val="annotation text"/>
    <w:basedOn w:val="Normal"/>
    <w:link w:val="CommentTextChar"/>
    <w:uiPriority w:val="99"/>
    <w:semiHidden/>
    <w:unhideWhenUsed/>
    <w:rsid w:val="00B400A2"/>
    <w:pPr>
      <w:spacing w:line="240" w:lineRule="auto"/>
    </w:pPr>
    <w:rPr>
      <w:sz w:val="20"/>
      <w:szCs w:val="20"/>
    </w:rPr>
  </w:style>
  <w:style w:type="character" w:customStyle="1" w:styleId="CommentTextChar">
    <w:name w:val="Comment Text Char"/>
    <w:basedOn w:val="DefaultParagraphFont"/>
    <w:link w:val="CommentText"/>
    <w:uiPriority w:val="99"/>
    <w:semiHidden/>
    <w:rsid w:val="00B400A2"/>
    <w:rPr>
      <w:sz w:val="20"/>
      <w:szCs w:val="20"/>
      <w:lang w:val="en-GB"/>
    </w:rPr>
  </w:style>
  <w:style w:type="paragraph" w:styleId="CommentSubject">
    <w:name w:val="annotation subject"/>
    <w:basedOn w:val="CommentText"/>
    <w:next w:val="CommentText"/>
    <w:link w:val="CommentSubjectChar"/>
    <w:uiPriority w:val="99"/>
    <w:semiHidden/>
    <w:unhideWhenUsed/>
    <w:rsid w:val="00B400A2"/>
    <w:rPr>
      <w:b/>
      <w:bCs/>
    </w:rPr>
  </w:style>
  <w:style w:type="character" w:customStyle="1" w:styleId="CommentSubjectChar">
    <w:name w:val="Comment Subject Char"/>
    <w:basedOn w:val="CommentTextChar"/>
    <w:link w:val="CommentSubject"/>
    <w:uiPriority w:val="99"/>
    <w:semiHidden/>
    <w:rsid w:val="00B400A2"/>
    <w:rPr>
      <w:b/>
      <w:bCs/>
      <w:sz w:val="20"/>
      <w:szCs w:val="20"/>
      <w:lang w:val="en-GB"/>
    </w:rPr>
  </w:style>
  <w:style w:type="paragraph" w:customStyle="1" w:styleId="Default">
    <w:name w:val="Default"/>
    <w:rsid w:val="0028071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D6CF2"/>
    <w:rPr>
      <w:color w:val="0000FF" w:themeColor="hyperlink"/>
      <w:u w:val="single"/>
    </w:rPr>
  </w:style>
  <w:style w:type="table" w:customStyle="1" w:styleId="TableGrid2">
    <w:name w:val="Table Grid2"/>
    <w:basedOn w:val="TableNormal"/>
    <w:next w:val="TableGrid"/>
    <w:rsid w:val="0025505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B1E0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lltdetails">
    <w:name w:val="rllt__details"/>
    <w:basedOn w:val="DefaultParagraphFont"/>
    <w:rsid w:val="000E347A"/>
  </w:style>
  <w:style w:type="character" w:customStyle="1" w:styleId="shorttext">
    <w:name w:val="short_text"/>
    <w:basedOn w:val="DefaultParagraphFont"/>
    <w:rsid w:val="007B5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02308">
      <w:bodyDiv w:val="1"/>
      <w:marLeft w:val="0"/>
      <w:marRight w:val="0"/>
      <w:marTop w:val="0"/>
      <w:marBottom w:val="0"/>
      <w:divBdr>
        <w:top w:val="none" w:sz="0" w:space="0" w:color="auto"/>
        <w:left w:val="none" w:sz="0" w:space="0" w:color="auto"/>
        <w:bottom w:val="none" w:sz="0" w:space="0" w:color="auto"/>
        <w:right w:val="none" w:sz="0" w:space="0" w:color="auto"/>
      </w:divBdr>
    </w:div>
    <w:div w:id="1044452293">
      <w:bodyDiv w:val="1"/>
      <w:marLeft w:val="0"/>
      <w:marRight w:val="0"/>
      <w:marTop w:val="0"/>
      <w:marBottom w:val="0"/>
      <w:divBdr>
        <w:top w:val="none" w:sz="0" w:space="0" w:color="auto"/>
        <w:left w:val="none" w:sz="0" w:space="0" w:color="auto"/>
        <w:bottom w:val="none" w:sz="0" w:space="0" w:color="auto"/>
        <w:right w:val="none" w:sz="0" w:space="0" w:color="auto"/>
      </w:divBdr>
      <w:divsChild>
        <w:div w:id="1004866492">
          <w:marLeft w:val="0"/>
          <w:marRight w:val="0"/>
          <w:marTop w:val="0"/>
          <w:marBottom w:val="0"/>
          <w:divBdr>
            <w:top w:val="none" w:sz="0" w:space="0" w:color="auto"/>
            <w:left w:val="none" w:sz="0" w:space="0" w:color="auto"/>
            <w:bottom w:val="none" w:sz="0" w:space="0" w:color="auto"/>
            <w:right w:val="none" w:sz="0" w:space="0" w:color="auto"/>
          </w:divBdr>
        </w:div>
        <w:div w:id="1118984834">
          <w:marLeft w:val="0"/>
          <w:marRight w:val="0"/>
          <w:marTop w:val="0"/>
          <w:marBottom w:val="0"/>
          <w:divBdr>
            <w:top w:val="none" w:sz="0" w:space="0" w:color="auto"/>
            <w:left w:val="none" w:sz="0" w:space="0" w:color="auto"/>
            <w:bottom w:val="none" w:sz="0" w:space="0" w:color="auto"/>
            <w:right w:val="none" w:sz="0" w:space="0" w:color="auto"/>
          </w:divBdr>
        </w:div>
        <w:div w:id="1085807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ktoriia.chechet@coe.i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yiv@coe.int"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6A804-5624-4CCF-B0B0-24D20AA7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KEBALO Volodymyr</dc:creator>
  <cp:lastModifiedBy>CHECHET Viktoriia</cp:lastModifiedBy>
  <cp:revision>27</cp:revision>
  <cp:lastPrinted>2017-08-14T07:59:00Z</cp:lastPrinted>
  <dcterms:created xsi:type="dcterms:W3CDTF">2017-08-11T13:47:00Z</dcterms:created>
  <dcterms:modified xsi:type="dcterms:W3CDTF">2017-08-14T13:13:00Z</dcterms:modified>
</cp:coreProperties>
</file>