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0EA0" w14:textId="77777777" w:rsidR="00217626" w:rsidRPr="002F24D9" w:rsidRDefault="00217626" w:rsidP="00C07142">
      <w:pPr>
        <w:spacing w:after="0" w:line="240" w:lineRule="auto"/>
        <w:rPr>
          <w:rStyle w:val="Strong"/>
          <w:rFonts w:ascii="Arial" w:hAnsi="Arial" w:cs="Arial"/>
        </w:rPr>
      </w:pPr>
      <w:bookmarkStart w:id="0" w:name="_Hlk106283199"/>
    </w:p>
    <w:p w14:paraId="398409A9" w14:textId="77777777" w:rsidR="00217626" w:rsidRPr="002F24D9" w:rsidRDefault="00217626" w:rsidP="00C07142">
      <w:pPr>
        <w:spacing w:after="0" w:line="240" w:lineRule="auto"/>
        <w:rPr>
          <w:rStyle w:val="Strong"/>
          <w:rFonts w:ascii="Arial" w:hAnsi="Arial" w:cs="Arial"/>
        </w:rPr>
      </w:pPr>
    </w:p>
    <w:p w14:paraId="197363DA" w14:textId="7C46A9E9" w:rsidR="00217626" w:rsidRPr="002F24D9" w:rsidRDefault="00217626" w:rsidP="00C07142">
      <w:pPr>
        <w:spacing w:after="0" w:line="240" w:lineRule="auto"/>
        <w:rPr>
          <w:rStyle w:val="Strong"/>
          <w:rFonts w:ascii="Arial" w:hAnsi="Arial" w:cs="Arial"/>
        </w:rPr>
      </w:pPr>
    </w:p>
    <w:p w14:paraId="3DF150E5" w14:textId="6DB947C4" w:rsidR="00217626" w:rsidRPr="002F24D9" w:rsidRDefault="00217626" w:rsidP="00C07142">
      <w:pPr>
        <w:spacing w:after="0" w:line="240" w:lineRule="auto"/>
        <w:rPr>
          <w:rStyle w:val="Strong"/>
          <w:rFonts w:ascii="Arial" w:hAnsi="Arial" w:cs="Arial"/>
        </w:rPr>
      </w:pPr>
    </w:p>
    <w:p w14:paraId="78031D97" w14:textId="77777777" w:rsidR="00217626" w:rsidRPr="002F24D9" w:rsidRDefault="00217626" w:rsidP="00C07142">
      <w:pPr>
        <w:spacing w:after="0" w:line="240" w:lineRule="auto"/>
        <w:rPr>
          <w:rStyle w:val="Strong"/>
          <w:rFonts w:ascii="Arial" w:hAnsi="Arial" w:cs="Arial"/>
        </w:rPr>
      </w:pPr>
    </w:p>
    <w:p w14:paraId="7ACA524C" w14:textId="77777777" w:rsidR="00217626" w:rsidRDefault="00217626" w:rsidP="00C07142">
      <w:pPr>
        <w:spacing w:after="0" w:line="240" w:lineRule="auto"/>
        <w:rPr>
          <w:rStyle w:val="Strong"/>
          <w:rFonts w:ascii="Arial" w:hAnsi="Arial" w:cs="Arial"/>
        </w:rPr>
      </w:pPr>
    </w:p>
    <w:p w14:paraId="3B2EFE30" w14:textId="77777777" w:rsidR="00915108" w:rsidRDefault="00915108" w:rsidP="00C07142">
      <w:pPr>
        <w:spacing w:after="0" w:line="240" w:lineRule="auto"/>
        <w:rPr>
          <w:rStyle w:val="Strong"/>
          <w:rFonts w:ascii="Arial" w:hAnsi="Arial" w:cs="Arial"/>
        </w:rPr>
      </w:pPr>
    </w:p>
    <w:p w14:paraId="1339A753" w14:textId="77777777" w:rsidR="00915108" w:rsidRPr="002F24D9" w:rsidRDefault="00915108" w:rsidP="00C07142">
      <w:pPr>
        <w:spacing w:after="0" w:line="240" w:lineRule="auto"/>
        <w:rPr>
          <w:rStyle w:val="Strong"/>
          <w:rFonts w:ascii="Arial" w:hAnsi="Arial" w:cs="Arial"/>
        </w:rPr>
      </w:pPr>
    </w:p>
    <w:p w14:paraId="528BD3E5" w14:textId="77777777" w:rsidR="00915108" w:rsidRDefault="00217626" w:rsidP="00C07142">
      <w:pPr>
        <w:spacing w:after="0" w:line="240" w:lineRule="auto"/>
        <w:rPr>
          <w:rFonts w:ascii="Arial Narrow" w:hAnsi="Arial Narrow" w:cs="Arial"/>
          <w:b/>
          <w:sz w:val="32"/>
          <w:szCs w:val="32"/>
        </w:rPr>
      </w:pPr>
      <w:r w:rsidRPr="00915108">
        <w:rPr>
          <w:rFonts w:ascii="Arial Narrow" w:hAnsi="Arial Narrow" w:cs="Arial"/>
          <w:b/>
          <w:sz w:val="32"/>
          <w:szCs w:val="32"/>
        </w:rPr>
        <w:t>Information Document</w:t>
      </w:r>
      <w:r w:rsidR="000B1907" w:rsidRPr="00915108">
        <w:rPr>
          <w:rFonts w:ascii="Arial Narrow" w:hAnsi="Arial Narrow" w:cs="Arial"/>
          <w:b/>
          <w:sz w:val="32"/>
          <w:szCs w:val="32"/>
        </w:rPr>
        <w:t>s</w:t>
      </w:r>
    </w:p>
    <w:p w14:paraId="3EC41EFA" w14:textId="77967965" w:rsidR="00217626" w:rsidRPr="00915108" w:rsidRDefault="00666897" w:rsidP="00C07142">
      <w:pPr>
        <w:spacing w:after="0" w:line="240" w:lineRule="auto"/>
        <w:rPr>
          <w:rFonts w:ascii="Arial Narrow" w:hAnsi="Arial Narrow" w:cs="Arial"/>
          <w:b/>
          <w:sz w:val="28"/>
          <w:szCs w:val="28"/>
        </w:rPr>
      </w:pPr>
      <w:r w:rsidRPr="00915108">
        <w:rPr>
          <w:rFonts w:ascii="Arial Narrow" w:hAnsi="Arial Narrow" w:cs="Arial"/>
          <w:b/>
          <w:sz w:val="32"/>
          <w:szCs w:val="32"/>
        </w:rPr>
        <w:t xml:space="preserve"> </w:t>
      </w:r>
      <w:r w:rsidR="00217626" w:rsidRPr="00915108">
        <w:rPr>
          <w:rFonts w:ascii="Arial Narrow" w:hAnsi="Arial Narrow" w:cs="Arial"/>
          <w:b/>
        </w:rPr>
        <w:br/>
      </w:r>
      <w:r w:rsidR="00217626" w:rsidRPr="00915108">
        <w:rPr>
          <w:rFonts w:ascii="Arial Narrow" w:hAnsi="Arial Narrow" w:cs="Arial"/>
          <w:b/>
          <w:sz w:val="28"/>
          <w:szCs w:val="28"/>
        </w:rPr>
        <w:t>SG/Inf(202</w:t>
      </w:r>
      <w:r w:rsidR="00D52C20" w:rsidRPr="00915108">
        <w:rPr>
          <w:rFonts w:ascii="Arial Narrow" w:hAnsi="Arial Narrow" w:cs="Arial"/>
          <w:b/>
          <w:sz w:val="28"/>
          <w:szCs w:val="28"/>
        </w:rPr>
        <w:t>6</w:t>
      </w:r>
      <w:r w:rsidR="00217626" w:rsidRPr="00915108">
        <w:rPr>
          <w:rFonts w:ascii="Arial Narrow" w:hAnsi="Arial Narrow" w:cs="Arial"/>
          <w:b/>
          <w:sz w:val="28"/>
          <w:szCs w:val="28"/>
        </w:rPr>
        <w:t>)</w:t>
      </w:r>
      <w:r w:rsidR="00BF2866">
        <w:rPr>
          <w:rFonts w:ascii="Arial Narrow" w:hAnsi="Arial Narrow" w:cs="Arial"/>
          <w:b/>
          <w:sz w:val="28"/>
          <w:szCs w:val="28"/>
        </w:rPr>
        <w:t>16</w:t>
      </w:r>
    </w:p>
    <w:p w14:paraId="7538F685" w14:textId="77777777" w:rsidR="00915108" w:rsidRDefault="00915108" w:rsidP="00915108">
      <w:pPr>
        <w:tabs>
          <w:tab w:val="left" w:pos="720"/>
        </w:tabs>
        <w:spacing w:after="0" w:line="240" w:lineRule="auto"/>
        <w:rPr>
          <w:rFonts w:ascii="Arial Narrow" w:eastAsia="Times New Roman" w:hAnsi="Arial Narrow" w:cs="Arial"/>
        </w:rPr>
      </w:pPr>
    </w:p>
    <w:p w14:paraId="7ACDDB8B" w14:textId="77777777" w:rsidR="00915108" w:rsidRDefault="00915108" w:rsidP="00915108">
      <w:pPr>
        <w:tabs>
          <w:tab w:val="left" w:pos="720"/>
        </w:tabs>
        <w:spacing w:after="0" w:line="240" w:lineRule="auto"/>
        <w:rPr>
          <w:rFonts w:ascii="Arial Narrow" w:eastAsia="Times New Roman" w:hAnsi="Arial Narrow" w:cs="Arial"/>
        </w:rPr>
      </w:pPr>
    </w:p>
    <w:p w14:paraId="00620EC7" w14:textId="599866E3" w:rsidR="001C64E8" w:rsidRPr="00915108" w:rsidRDefault="00BF2866" w:rsidP="00C07142">
      <w:pPr>
        <w:tabs>
          <w:tab w:val="left" w:pos="720"/>
        </w:tabs>
        <w:spacing w:after="0" w:line="240" w:lineRule="auto"/>
        <w:jc w:val="right"/>
        <w:rPr>
          <w:rFonts w:ascii="Arial Narrow" w:hAnsi="Arial Narrow" w:cs="Arial"/>
        </w:rPr>
      </w:pPr>
      <w:r>
        <w:rPr>
          <w:rFonts w:ascii="Arial Narrow" w:eastAsia="Times New Roman" w:hAnsi="Arial Narrow" w:cs="Arial"/>
        </w:rPr>
        <w:t>21</w:t>
      </w:r>
      <w:r w:rsidR="00380BBB" w:rsidRPr="00915108">
        <w:rPr>
          <w:rFonts w:ascii="Arial Narrow" w:eastAsia="Times New Roman" w:hAnsi="Arial Narrow" w:cs="Arial"/>
        </w:rPr>
        <w:t xml:space="preserve"> </w:t>
      </w:r>
      <w:r w:rsidR="00D52C20" w:rsidRPr="00915108">
        <w:rPr>
          <w:rFonts w:ascii="Arial Narrow" w:eastAsia="Times New Roman" w:hAnsi="Arial Narrow" w:cs="Arial"/>
        </w:rPr>
        <w:t>May</w:t>
      </w:r>
      <w:r w:rsidR="001C64E8" w:rsidRPr="00915108">
        <w:rPr>
          <w:rFonts w:ascii="Arial Narrow" w:eastAsia="Times New Roman" w:hAnsi="Arial Narrow" w:cs="Arial"/>
        </w:rPr>
        <w:t xml:space="preserve"> 202</w:t>
      </w:r>
      <w:r w:rsidR="00D52C20" w:rsidRPr="00915108">
        <w:rPr>
          <w:rFonts w:ascii="Arial Narrow" w:eastAsia="Times New Roman" w:hAnsi="Arial Narrow" w:cs="Arial"/>
        </w:rPr>
        <w:t>6</w:t>
      </w:r>
    </w:p>
    <w:p w14:paraId="3DC8C51B" w14:textId="77777777" w:rsidR="000C00F1" w:rsidRDefault="000C00F1" w:rsidP="00915108">
      <w:pPr>
        <w:pBdr>
          <w:bottom w:val="single" w:sz="12" w:space="1" w:color="auto"/>
        </w:pBdr>
        <w:tabs>
          <w:tab w:val="left" w:pos="720"/>
        </w:tabs>
        <w:spacing w:after="0" w:line="240" w:lineRule="auto"/>
        <w:rPr>
          <w:rFonts w:ascii="Arial" w:hAnsi="Arial" w:cs="Arial"/>
        </w:rPr>
      </w:pPr>
    </w:p>
    <w:p w14:paraId="45BB4D0D" w14:textId="77777777" w:rsidR="00915108" w:rsidRDefault="00915108" w:rsidP="00915108">
      <w:pPr>
        <w:pBdr>
          <w:bottom w:val="single" w:sz="12" w:space="1" w:color="auto"/>
        </w:pBdr>
        <w:tabs>
          <w:tab w:val="left" w:pos="720"/>
        </w:tabs>
        <w:spacing w:after="0" w:line="240" w:lineRule="auto"/>
        <w:rPr>
          <w:rFonts w:ascii="Arial" w:hAnsi="Arial" w:cs="Arial"/>
        </w:rPr>
      </w:pPr>
    </w:p>
    <w:p w14:paraId="1A9F2EEA" w14:textId="77777777" w:rsidR="00915108" w:rsidRPr="002F24D9" w:rsidRDefault="00915108" w:rsidP="00915108">
      <w:pPr>
        <w:pBdr>
          <w:bottom w:val="single" w:sz="12" w:space="1" w:color="auto"/>
        </w:pBdr>
        <w:tabs>
          <w:tab w:val="left" w:pos="720"/>
        </w:tabs>
        <w:spacing w:after="0" w:line="240" w:lineRule="auto"/>
        <w:rPr>
          <w:rFonts w:ascii="Arial" w:hAnsi="Arial" w:cs="Arial"/>
        </w:rPr>
      </w:pPr>
    </w:p>
    <w:p w14:paraId="5A3E6184" w14:textId="77777777" w:rsidR="000C00F1" w:rsidRPr="002F24D9" w:rsidRDefault="000C00F1" w:rsidP="00C07142">
      <w:pPr>
        <w:spacing w:after="0" w:line="240" w:lineRule="auto"/>
        <w:rPr>
          <w:rFonts w:ascii="Arial" w:hAnsi="Arial" w:cs="Arial"/>
        </w:rPr>
      </w:pPr>
    </w:p>
    <w:p w14:paraId="26876747" w14:textId="344E10EE" w:rsidR="007E3AD2" w:rsidRPr="00915108" w:rsidRDefault="00D52C20" w:rsidP="00C07142">
      <w:pPr>
        <w:pBdr>
          <w:bottom w:val="single" w:sz="12" w:space="1" w:color="auto"/>
        </w:pBdr>
        <w:spacing w:after="0" w:line="240" w:lineRule="auto"/>
        <w:jc w:val="both"/>
        <w:rPr>
          <w:rFonts w:ascii="Arial Narrow" w:hAnsi="Arial Narrow" w:cs="Arial"/>
          <w:b/>
          <w:bCs/>
          <w:sz w:val="32"/>
          <w:szCs w:val="32"/>
        </w:rPr>
      </w:pPr>
      <w:bookmarkStart w:id="1" w:name="_Hlk124353162"/>
      <w:r w:rsidRPr="00915108">
        <w:rPr>
          <w:rFonts w:ascii="Arial Narrow" w:hAnsi="Arial Narrow" w:cs="Arial"/>
          <w:b/>
          <w:bCs/>
          <w:sz w:val="32"/>
          <w:szCs w:val="32"/>
        </w:rPr>
        <w:t>Final</w:t>
      </w:r>
      <w:r w:rsidR="00EF6E24" w:rsidRPr="00915108">
        <w:rPr>
          <w:rFonts w:ascii="Arial Narrow" w:hAnsi="Arial Narrow" w:cs="Arial"/>
          <w:b/>
          <w:bCs/>
          <w:sz w:val="32"/>
          <w:szCs w:val="32"/>
        </w:rPr>
        <w:t xml:space="preserve"> Report </w:t>
      </w:r>
      <w:r w:rsidR="007E3AD2" w:rsidRPr="00915108">
        <w:rPr>
          <w:rFonts w:ascii="Arial Narrow" w:hAnsi="Arial Narrow" w:cs="Arial"/>
          <w:b/>
          <w:bCs/>
          <w:sz w:val="32"/>
          <w:szCs w:val="32"/>
        </w:rPr>
        <w:t xml:space="preserve">on the </w:t>
      </w:r>
      <w:r w:rsidR="00EF6E24" w:rsidRPr="00915108">
        <w:rPr>
          <w:rFonts w:ascii="Arial Narrow" w:hAnsi="Arial Narrow" w:cs="Arial"/>
          <w:b/>
          <w:bCs/>
          <w:sz w:val="32"/>
          <w:szCs w:val="32"/>
        </w:rPr>
        <w:t>I</w:t>
      </w:r>
      <w:r w:rsidR="007E3AD2" w:rsidRPr="00915108">
        <w:rPr>
          <w:rFonts w:ascii="Arial Narrow" w:hAnsi="Arial Narrow" w:cs="Arial"/>
          <w:b/>
          <w:bCs/>
          <w:sz w:val="32"/>
          <w:szCs w:val="32"/>
        </w:rPr>
        <w:t>mplementation of the Action Plan on Protecting Vulnerable Persons in the Context of Migration and Asylum in Europe (2021</w:t>
      </w:r>
      <w:r w:rsidR="00DD3D00" w:rsidRPr="00915108">
        <w:rPr>
          <w:rFonts w:ascii="Arial Narrow" w:hAnsi="Arial Narrow" w:cs="Arial"/>
          <w:b/>
          <w:bCs/>
          <w:sz w:val="32"/>
          <w:szCs w:val="32"/>
        </w:rPr>
        <w:noBreakHyphen/>
      </w:r>
      <w:r w:rsidR="007E3AD2" w:rsidRPr="00915108">
        <w:rPr>
          <w:rFonts w:ascii="Arial Narrow" w:hAnsi="Arial Narrow" w:cs="Arial"/>
          <w:b/>
          <w:bCs/>
          <w:sz w:val="32"/>
          <w:szCs w:val="32"/>
        </w:rPr>
        <w:t>2025)</w:t>
      </w:r>
    </w:p>
    <w:bookmarkEnd w:id="1"/>
    <w:p w14:paraId="52800111" w14:textId="77777777" w:rsidR="000C00F1" w:rsidRPr="002F24D9" w:rsidRDefault="000C00F1" w:rsidP="00C07142">
      <w:pPr>
        <w:pBdr>
          <w:bottom w:val="single" w:sz="12" w:space="1" w:color="auto"/>
        </w:pBdr>
        <w:spacing w:after="0" w:line="240" w:lineRule="auto"/>
        <w:rPr>
          <w:rFonts w:ascii="Arial" w:hAnsi="Arial" w:cs="Arial"/>
          <w:b/>
          <w:bCs/>
        </w:rPr>
      </w:pPr>
    </w:p>
    <w:p w14:paraId="13B5D2E7" w14:textId="77777777" w:rsidR="000C00F1" w:rsidRPr="002F24D9" w:rsidRDefault="000C00F1" w:rsidP="00C07142">
      <w:pPr>
        <w:spacing w:after="0" w:line="240" w:lineRule="auto"/>
        <w:rPr>
          <w:rFonts w:ascii="Arial" w:hAnsi="Arial" w:cs="Arial"/>
        </w:rPr>
      </w:pPr>
    </w:p>
    <w:p w14:paraId="4168A6B5" w14:textId="77777777" w:rsidR="000C00F1" w:rsidRPr="002F24D9" w:rsidRDefault="000C00F1" w:rsidP="00C07142">
      <w:pPr>
        <w:spacing w:after="0" w:line="240" w:lineRule="auto"/>
        <w:rPr>
          <w:rFonts w:ascii="Arial" w:hAnsi="Arial" w:cs="Arial"/>
        </w:rPr>
      </w:pPr>
    </w:p>
    <w:p w14:paraId="66D04FD5" w14:textId="77777777" w:rsidR="000C00F1" w:rsidRPr="002F24D9" w:rsidRDefault="000C00F1" w:rsidP="00C07142">
      <w:pPr>
        <w:spacing w:after="0" w:line="240" w:lineRule="auto"/>
        <w:rPr>
          <w:rFonts w:ascii="Arial" w:hAnsi="Arial" w:cs="Arial"/>
        </w:rPr>
      </w:pPr>
    </w:p>
    <w:bookmarkEnd w:id="0"/>
    <w:p w14:paraId="519D151F" w14:textId="68535533" w:rsidR="000C00F1" w:rsidRPr="002F24D9" w:rsidRDefault="000C00F1" w:rsidP="00C07142">
      <w:pPr>
        <w:spacing w:after="0" w:line="240" w:lineRule="auto"/>
        <w:rPr>
          <w:rFonts w:ascii="Arial" w:hAnsi="Arial" w:cs="Arial"/>
        </w:rPr>
      </w:pPr>
    </w:p>
    <w:p w14:paraId="5FF86D74" w14:textId="77777777" w:rsidR="007E3AD2" w:rsidRPr="002F24D9" w:rsidRDefault="007E3AD2" w:rsidP="00C07142">
      <w:pPr>
        <w:spacing w:after="0" w:line="240" w:lineRule="auto"/>
        <w:rPr>
          <w:rFonts w:ascii="Arial" w:hAnsi="Arial" w:cs="Arial"/>
        </w:rPr>
      </w:pPr>
    </w:p>
    <w:p w14:paraId="1FC8270E" w14:textId="77777777" w:rsidR="001513C0" w:rsidRPr="002F24D9" w:rsidRDefault="001513C0" w:rsidP="00C07142">
      <w:pPr>
        <w:spacing w:after="0" w:line="240" w:lineRule="auto"/>
        <w:rPr>
          <w:rFonts w:ascii="Arial" w:hAnsi="Arial" w:cs="Arial"/>
        </w:rPr>
      </w:pPr>
    </w:p>
    <w:p w14:paraId="588BD281" w14:textId="77777777" w:rsidR="007E3AD2" w:rsidRPr="002F24D9" w:rsidRDefault="007E3AD2" w:rsidP="00C07142">
      <w:pPr>
        <w:spacing w:after="0" w:line="240" w:lineRule="auto"/>
        <w:rPr>
          <w:rFonts w:ascii="Arial" w:hAnsi="Arial" w:cs="Arial"/>
        </w:rPr>
      </w:pPr>
    </w:p>
    <w:p w14:paraId="07179721" w14:textId="77777777" w:rsidR="007E3AD2" w:rsidRPr="002F24D9" w:rsidRDefault="007E3AD2" w:rsidP="00C07142">
      <w:pPr>
        <w:spacing w:after="0" w:line="240" w:lineRule="auto"/>
        <w:rPr>
          <w:rFonts w:ascii="Arial" w:hAnsi="Arial" w:cs="Arial"/>
        </w:rPr>
      </w:pPr>
    </w:p>
    <w:p w14:paraId="2F0D6E8F" w14:textId="77777777" w:rsidR="007E3AD2" w:rsidRPr="002F24D9" w:rsidRDefault="007E3AD2" w:rsidP="00C07142">
      <w:pPr>
        <w:spacing w:after="0" w:line="240" w:lineRule="auto"/>
        <w:rPr>
          <w:rFonts w:ascii="Arial" w:hAnsi="Arial" w:cs="Arial"/>
        </w:rPr>
      </w:pPr>
    </w:p>
    <w:p w14:paraId="124034A2" w14:textId="70CB3CE2" w:rsidR="00217626" w:rsidRPr="002F24D9" w:rsidRDefault="00217626" w:rsidP="00C07142">
      <w:pPr>
        <w:spacing w:after="0" w:line="240" w:lineRule="auto"/>
        <w:rPr>
          <w:rFonts w:ascii="Arial" w:hAnsi="Arial" w:cs="Arial"/>
          <w:b/>
          <w:bCs/>
        </w:rPr>
      </w:pPr>
      <w:r w:rsidRPr="002F24D9">
        <w:rPr>
          <w:rFonts w:ascii="Arial" w:hAnsi="Arial" w:cs="Arial"/>
          <w:b/>
          <w:bCs/>
        </w:rPr>
        <w:br w:type="page"/>
      </w:r>
    </w:p>
    <w:sdt>
      <w:sdtPr>
        <w:rPr>
          <w:rFonts w:ascii="Arial" w:eastAsiaTheme="minorEastAsia" w:hAnsi="Arial" w:cs="Arial"/>
          <w:color w:val="auto"/>
          <w:sz w:val="22"/>
          <w:szCs w:val="22"/>
          <w:lang w:val="en-GB" w:eastAsia="tr-TR"/>
        </w:rPr>
        <w:id w:val="2118408273"/>
        <w:docPartObj>
          <w:docPartGallery w:val="Table of Contents"/>
          <w:docPartUnique/>
        </w:docPartObj>
      </w:sdtPr>
      <w:sdtEndPr>
        <w:rPr>
          <w:rFonts w:eastAsiaTheme="minorHAnsi"/>
          <w:b/>
          <w:bCs/>
          <w:lang w:eastAsia="en-US"/>
        </w:rPr>
      </w:sdtEndPr>
      <w:sdtContent>
        <w:p w14:paraId="29099F26" w14:textId="77777777" w:rsidR="007638D4" w:rsidRPr="002F24D9" w:rsidRDefault="007638D4" w:rsidP="00C07142">
          <w:pPr>
            <w:pStyle w:val="TOCHeading"/>
            <w:spacing w:line="240" w:lineRule="auto"/>
            <w:rPr>
              <w:rFonts w:ascii="Arial" w:hAnsi="Arial" w:cs="Arial"/>
              <w:color w:val="auto"/>
              <w:sz w:val="22"/>
              <w:szCs w:val="22"/>
              <w:lang w:val="en-GB"/>
            </w:rPr>
          </w:pPr>
          <w:r w:rsidRPr="002F24D9">
            <w:rPr>
              <w:rFonts w:ascii="Arial" w:hAnsi="Arial" w:cs="Arial"/>
              <w:b/>
              <w:color w:val="auto"/>
              <w:sz w:val="22"/>
              <w:szCs w:val="22"/>
              <w:lang w:val="en-GB"/>
            </w:rPr>
            <w:t>Table of Contents</w:t>
          </w:r>
        </w:p>
        <w:p w14:paraId="712B32B1" w14:textId="77777777" w:rsidR="007638D4" w:rsidRPr="002F24D9" w:rsidRDefault="007638D4" w:rsidP="00C07142">
          <w:pPr>
            <w:pStyle w:val="TOCHeading"/>
            <w:tabs>
              <w:tab w:val="left" w:pos="6495"/>
            </w:tabs>
            <w:spacing w:line="240" w:lineRule="auto"/>
            <w:rPr>
              <w:rFonts w:ascii="Arial" w:hAnsi="Arial" w:cs="Arial"/>
              <w:color w:val="auto"/>
              <w:sz w:val="22"/>
              <w:szCs w:val="22"/>
              <w:lang w:val="en-GB"/>
            </w:rPr>
          </w:pPr>
          <w:r w:rsidRPr="002F24D9">
            <w:rPr>
              <w:rFonts w:ascii="Arial" w:hAnsi="Arial" w:cs="Arial"/>
              <w:color w:val="auto"/>
              <w:sz w:val="22"/>
              <w:szCs w:val="22"/>
              <w:lang w:val="en-GB"/>
            </w:rPr>
            <w:tab/>
          </w:r>
        </w:p>
        <w:p w14:paraId="7D09B9BF" w14:textId="54CE5588" w:rsidR="00E2411A" w:rsidRDefault="007638D4">
          <w:pPr>
            <w:pStyle w:val="TOC2"/>
            <w:rPr>
              <w:rFonts w:asciiTheme="minorHAnsi" w:hAnsiTheme="minorHAnsi" w:cstheme="minorBidi"/>
              <w:noProof/>
              <w:kern w:val="2"/>
              <w:sz w:val="24"/>
              <w:szCs w:val="24"/>
              <w:lang w:val="fr-FR" w:eastAsia="fr-FR"/>
              <w14:ligatures w14:val="standardContextual"/>
            </w:rPr>
          </w:pPr>
          <w:r w:rsidRPr="002F24D9">
            <w:fldChar w:fldCharType="begin"/>
          </w:r>
          <w:r w:rsidRPr="002F24D9">
            <w:instrText xml:space="preserve"> TOC \o "1-3" \h \z \u </w:instrText>
          </w:r>
          <w:r w:rsidRPr="002F24D9">
            <w:fldChar w:fldCharType="separate"/>
          </w:r>
          <w:hyperlink w:anchor="_Toc230248570" w:history="1">
            <w:r w:rsidR="00E2411A" w:rsidRPr="00365965">
              <w:rPr>
                <w:rStyle w:val="Hyperlink"/>
                <w:noProof/>
              </w:rPr>
              <w:t>Executive summary</w:t>
            </w:r>
            <w:r w:rsidR="00E2411A">
              <w:rPr>
                <w:noProof/>
                <w:webHidden/>
              </w:rPr>
              <w:tab/>
            </w:r>
            <w:r w:rsidR="00E2411A">
              <w:rPr>
                <w:noProof/>
                <w:webHidden/>
              </w:rPr>
              <w:fldChar w:fldCharType="begin"/>
            </w:r>
            <w:r w:rsidR="00E2411A">
              <w:rPr>
                <w:noProof/>
                <w:webHidden/>
              </w:rPr>
              <w:instrText xml:space="preserve"> PAGEREF _Toc230248570 \h </w:instrText>
            </w:r>
            <w:r w:rsidR="00E2411A">
              <w:rPr>
                <w:noProof/>
                <w:webHidden/>
              </w:rPr>
            </w:r>
            <w:r w:rsidR="00E2411A">
              <w:rPr>
                <w:noProof/>
                <w:webHidden/>
              </w:rPr>
              <w:fldChar w:fldCharType="separate"/>
            </w:r>
            <w:r w:rsidR="00E2411A">
              <w:rPr>
                <w:noProof/>
                <w:webHidden/>
              </w:rPr>
              <w:t>3</w:t>
            </w:r>
            <w:r w:rsidR="00E2411A">
              <w:rPr>
                <w:noProof/>
                <w:webHidden/>
              </w:rPr>
              <w:fldChar w:fldCharType="end"/>
            </w:r>
          </w:hyperlink>
        </w:p>
        <w:p w14:paraId="7927C5D3" w14:textId="3E7802D9"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1" w:history="1">
            <w:r w:rsidRPr="00365965">
              <w:rPr>
                <w:rStyle w:val="Hyperlink"/>
                <w:noProof/>
              </w:rPr>
              <w:t>1.</w:t>
            </w:r>
            <w:r>
              <w:rPr>
                <w:rFonts w:asciiTheme="minorHAnsi" w:hAnsiTheme="minorHAnsi" w:cstheme="minorBidi"/>
                <w:noProof/>
                <w:kern w:val="2"/>
                <w:sz w:val="24"/>
                <w:szCs w:val="24"/>
                <w:lang w:val="fr-FR" w:eastAsia="fr-FR"/>
                <w14:ligatures w14:val="standardContextual"/>
              </w:rPr>
              <w:tab/>
            </w:r>
            <w:r w:rsidRPr="00365965">
              <w:rPr>
                <w:rStyle w:val="Hyperlink"/>
                <w:noProof/>
              </w:rPr>
              <w:t>Introduction</w:t>
            </w:r>
            <w:r>
              <w:rPr>
                <w:noProof/>
                <w:webHidden/>
              </w:rPr>
              <w:tab/>
            </w:r>
            <w:r>
              <w:rPr>
                <w:noProof/>
                <w:webHidden/>
              </w:rPr>
              <w:fldChar w:fldCharType="begin"/>
            </w:r>
            <w:r>
              <w:rPr>
                <w:noProof/>
                <w:webHidden/>
              </w:rPr>
              <w:instrText xml:space="preserve"> PAGEREF _Toc230248571 \h </w:instrText>
            </w:r>
            <w:r>
              <w:rPr>
                <w:noProof/>
                <w:webHidden/>
              </w:rPr>
            </w:r>
            <w:r>
              <w:rPr>
                <w:noProof/>
                <w:webHidden/>
              </w:rPr>
              <w:fldChar w:fldCharType="separate"/>
            </w:r>
            <w:r>
              <w:rPr>
                <w:noProof/>
                <w:webHidden/>
              </w:rPr>
              <w:t>5</w:t>
            </w:r>
            <w:r>
              <w:rPr>
                <w:noProof/>
                <w:webHidden/>
              </w:rPr>
              <w:fldChar w:fldCharType="end"/>
            </w:r>
          </w:hyperlink>
        </w:p>
        <w:p w14:paraId="05DD3029" w14:textId="5871E55D"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2" w:history="1">
            <w:r w:rsidRPr="00365965">
              <w:rPr>
                <w:rStyle w:val="Hyperlink"/>
                <w:noProof/>
              </w:rPr>
              <w:t>2.</w:t>
            </w:r>
            <w:r>
              <w:rPr>
                <w:rFonts w:asciiTheme="minorHAnsi" w:hAnsiTheme="minorHAnsi" w:cstheme="minorBidi"/>
                <w:noProof/>
                <w:kern w:val="2"/>
                <w:sz w:val="24"/>
                <w:szCs w:val="24"/>
                <w:lang w:val="fr-FR" w:eastAsia="fr-FR"/>
                <w14:ligatures w14:val="standardContextual"/>
              </w:rPr>
              <w:tab/>
            </w:r>
            <w:r w:rsidRPr="00365965">
              <w:rPr>
                <w:rStyle w:val="Hyperlink"/>
                <w:noProof/>
              </w:rPr>
              <w:t>Protection of Vulnerable Persons in the Context of Migration – Priority Action for the Council of Europe</w:t>
            </w:r>
            <w:r>
              <w:rPr>
                <w:noProof/>
                <w:webHidden/>
              </w:rPr>
              <w:tab/>
            </w:r>
            <w:r>
              <w:rPr>
                <w:noProof/>
                <w:webHidden/>
              </w:rPr>
              <w:fldChar w:fldCharType="begin"/>
            </w:r>
            <w:r>
              <w:rPr>
                <w:noProof/>
                <w:webHidden/>
              </w:rPr>
              <w:instrText xml:space="preserve"> PAGEREF _Toc230248572 \h </w:instrText>
            </w:r>
            <w:r>
              <w:rPr>
                <w:noProof/>
                <w:webHidden/>
              </w:rPr>
            </w:r>
            <w:r>
              <w:rPr>
                <w:noProof/>
                <w:webHidden/>
              </w:rPr>
              <w:fldChar w:fldCharType="separate"/>
            </w:r>
            <w:r>
              <w:rPr>
                <w:noProof/>
                <w:webHidden/>
              </w:rPr>
              <w:t>5</w:t>
            </w:r>
            <w:r>
              <w:rPr>
                <w:noProof/>
                <w:webHidden/>
              </w:rPr>
              <w:fldChar w:fldCharType="end"/>
            </w:r>
          </w:hyperlink>
        </w:p>
        <w:p w14:paraId="118D35CB" w14:textId="53AEB5B4"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3" w:history="1">
            <w:r w:rsidRPr="00365965">
              <w:rPr>
                <w:rStyle w:val="Hyperlink"/>
                <w:noProof/>
              </w:rPr>
              <w:t>3.</w:t>
            </w:r>
            <w:r>
              <w:rPr>
                <w:rFonts w:asciiTheme="minorHAnsi" w:hAnsiTheme="minorHAnsi" w:cstheme="minorBidi"/>
                <w:noProof/>
                <w:kern w:val="2"/>
                <w:sz w:val="24"/>
                <w:szCs w:val="24"/>
                <w:lang w:val="fr-FR" w:eastAsia="fr-FR"/>
                <w14:ligatures w14:val="standardContextual"/>
              </w:rPr>
              <w:tab/>
            </w:r>
            <w:r w:rsidRPr="00365965">
              <w:rPr>
                <w:rStyle w:val="Hyperlink"/>
                <w:noProof/>
              </w:rPr>
              <w:t>Progress report on the implementation of actions in the four priority areas</w:t>
            </w:r>
            <w:r>
              <w:rPr>
                <w:noProof/>
                <w:webHidden/>
              </w:rPr>
              <w:tab/>
            </w:r>
            <w:r>
              <w:rPr>
                <w:noProof/>
                <w:webHidden/>
              </w:rPr>
              <w:fldChar w:fldCharType="begin"/>
            </w:r>
            <w:r>
              <w:rPr>
                <w:noProof/>
                <w:webHidden/>
              </w:rPr>
              <w:instrText xml:space="preserve"> PAGEREF _Toc230248573 \h </w:instrText>
            </w:r>
            <w:r>
              <w:rPr>
                <w:noProof/>
                <w:webHidden/>
              </w:rPr>
            </w:r>
            <w:r>
              <w:rPr>
                <w:noProof/>
                <w:webHidden/>
              </w:rPr>
              <w:fldChar w:fldCharType="separate"/>
            </w:r>
            <w:r>
              <w:rPr>
                <w:noProof/>
                <w:webHidden/>
              </w:rPr>
              <w:t>8</w:t>
            </w:r>
            <w:r>
              <w:rPr>
                <w:noProof/>
                <w:webHidden/>
              </w:rPr>
              <w:fldChar w:fldCharType="end"/>
            </w:r>
          </w:hyperlink>
        </w:p>
        <w:p w14:paraId="71555641" w14:textId="20A03F96"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4" w:history="1">
            <w:r w:rsidRPr="00365965">
              <w:rPr>
                <w:rStyle w:val="Hyperlink"/>
                <w:noProof/>
              </w:rPr>
              <w:t>4.</w:t>
            </w:r>
            <w:r>
              <w:rPr>
                <w:rFonts w:asciiTheme="minorHAnsi" w:hAnsiTheme="minorHAnsi" w:cstheme="minorBidi"/>
                <w:noProof/>
                <w:kern w:val="2"/>
                <w:sz w:val="24"/>
                <w:szCs w:val="24"/>
                <w:lang w:val="fr-FR" w:eastAsia="fr-FR"/>
                <w14:ligatures w14:val="standardContextual"/>
              </w:rPr>
              <w:tab/>
            </w:r>
            <w:r w:rsidRPr="00365965">
              <w:rPr>
                <w:rStyle w:val="Hyperlink"/>
                <w:noProof/>
              </w:rPr>
              <w:t>Additional activities</w:t>
            </w:r>
            <w:r>
              <w:rPr>
                <w:noProof/>
                <w:webHidden/>
              </w:rPr>
              <w:tab/>
            </w:r>
            <w:r>
              <w:rPr>
                <w:noProof/>
                <w:webHidden/>
              </w:rPr>
              <w:fldChar w:fldCharType="begin"/>
            </w:r>
            <w:r>
              <w:rPr>
                <w:noProof/>
                <w:webHidden/>
              </w:rPr>
              <w:instrText xml:space="preserve"> PAGEREF _Toc230248574 \h </w:instrText>
            </w:r>
            <w:r>
              <w:rPr>
                <w:noProof/>
                <w:webHidden/>
              </w:rPr>
            </w:r>
            <w:r>
              <w:rPr>
                <w:noProof/>
                <w:webHidden/>
              </w:rPr>
              <w:fldChar w:fldCharType="separate"/>
            </w:r>
            <w:r>
              <w:rPr>
                <w:noProof/>
                <w:webHidden/>
              </w:rPr>
              <w:t>25</w:t>
            </w:r>
            <w:r>
              <w:rPr>
                <w:noProof/>
                <w:webHidden/>
              </w:rPr>
              <w:fldChar w:fldCharType="end"/>
            </w:r>
          </w:hyperlink>
        </w:p>
        <w:p w14:paraId="71DAED94" w14:textId="1E043FDF"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5" w:history="1">
            <w:r w:rsidRPr="00365965">
              <w:rPr>
                <w:rStyle w:val="Hyperlink"/>
                <w:noProof/>
              </w:rPr>
              <w:t>5.</w:t>
            </w:r>
            <w:r>
              <w:rPr>
                <w:rFonts w:asciiTheme="minorHAnsi" w:hAnsiTheme="minorHAnsi" w:cstheme="minorBidi"/>
                <w:noProof/>
                <w:kern w:val="2"/>
                <w:sz w:val="24"/>
                <w:szCs w:val="24"/>
                <w:lang w:val="fr-FR" w:eastAsia="fr-FR"/>
                <w14:ligatures w14:val="standardContextual"/>
              </w:rPr>
              <w:tab/>
            </w:r>
            <w:r w:rsidRPr="00365965">
              <w:rPr>
                <w:rStyle w:val="Hyperlink"/>
                <w:noProof/>
              </w:rPr>
              <w:t>Multilateral co</w:t>
            </w:r>
            <w:r w:rsidRPr="00365965">
              <w:rPr>
                <w:rStyle w:val="Hyperlink"/>
                <w:noProof/>
              </w:rPr>
              <w:noBreakHyphen/>
              <w:t>operation</w:t>
            </w:r>
            <w:r>
              <w:rPr>
                <w:noProof/>
                <w:webHidden/>
              </w:rPr>
              <w:tab/>
            </w:r>
            <w:r>
              <w:rPr>
                <w:noProof/>
                <w:webHidden/>
              </w:rPr>
              <w:fldChar w:fldCharType="begin"/>
            </w:r>
            <w:r>
              <w:rPr>
                <w:noProof/>
                <w:webHidden/>
              </w:rPr>
              <w:instrText xml:space="preserve"> PAGEREF _Toc230248575 \h </w:instrText>
            </w:r>
            <w:r>
              <w:rPr>
                <w:noProof/>
                <w:webHidden/>
              </w:rPr>
            </w:r>
            <w:r>
              <w:rPr>
                <w:noProof/>
                <w:webHidden/>
              </w:rPr>
              <w:fldChar w:fldCharType="separate"/>
            </w:r>
            <w:r>
              <w:rPr>
                <w:noProof/>
                <w:webHidden/>
              </w:rPr>
              <w:t>31</w:t>
            </w:r>
            <w:r>
              <w:rPr>
                <w:noProof/>
                <w:webHidden/>
              </w:rPr>
              <w:fldChar w:fldCharType="end"/>
            </w:r>
          </w:hyperlink>
        </w:p>
        <w:p w14:paraId="76D92B3E" w14:textId="08C8231A"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6" w:history="1">
            <w:r w:rsidRPr="00365965">
              <w:rPr>
                <w:rStyle w:val="Hyperlink"/>
                <w:noProof/>
              </w:rPr>
              <w:t>6.</w:t>
            </w:r>
            <w:r>
              <w:rPr>
                <w:rFonts w:asciiTheme="minorHAnsi" w:hAnsiTheme="minorHAnsi" w:cstheme="minorBidi"/>
                <w:noProof/>
                <w:kern w:val="2"/>
                <w:sz w:val="24"/>
                <w:szCs w:val="24"/>
                <w:lang w:val="fr-FR" w:eastAsia="fr-FR"/>
                <w14:ligatures w14:val="standardContextual"/>
              </w:rPr>
              <w:tab/>
            </w:r>
            <w:r w:rsidRPr="00365965">
              <w:rPr>
                <w:rStyle w:val="Hyperlink"/>
                <w:noProof/>
              </w:rPr>
              <w:t>Financial overview</w:t>
            </w:r>
            <w:r>
              <w:rPr>
                <w:noProof/>
                <w:webHidden/>
              </w:rPr>
              <w:tab/>
            </w:r>
            <w:r>
              <w:rPr>
                <w:noProof/>
                <w:webHidden/>
              </w:rPr>
              <w:fldChar w:fldCharType="begin"/>
            </w:r>
            <w:r>
              <w:rPr>
                <w:noProof/>
                <w:webHidden/>
              </w:rPr>
              <w:instrText xml:space="preserve"> PAGEREF _Toc230248576 \h </w:instrText>
            </w:r>
            <w:r>
              <w:rPr>
                <w:noProof/>
                <w:webHidden/>
              </w:rPr>
            </w:r>
            <w:r>
              <w:rPr>
                <w:noProof/>
                <w:webHidden/>
              </w:rPr>
              <w:fldChar w:fldCharType="separate"/>
            </w:r>
            <w:r>
              <w:rPr>
                <w:noProof/>
                <w:webHidden/>
              </w:rPr>
              <w:t>35</w:t>
            </w:r>
            <w:r>
              <w:rPr>
                <w:noProof/>
                <w:webHidden/>
              </w:rPr>
              <w:fldChar w:fldCharType="end"/>
            </w:r>
          </w:hyperlink>
        </w:p>
        <w:p w14:paraId="045CD9B2" w14:textId="2BD5D5FE" w:rsidR="00E2411A" w:rsidRDefault="00E2411A">
          <w:pPr>
            <w:pStyle w:val="TOC2"/>
            <w:rPr>
              <w:rFonts w:asciiTheme="minorHAnsi" w:hAnsiTheme="minorHAnsi" w:cstheme="minorBidi"/>
              <w:noProof/>
              <w:kern w:val="2"/>
              <w:sz w:val="24"/>
              <w:szCs w:val="24"/>
              <w:lang w:val="fr-FR" w:eastAsia="fr-FR"/>
              <w14:ligatures w14:val="standardContextual"/>
            </w:rPr>
          </w:pPr>
          <w:hyperlink w:anchor="_Toc230248577" w:history="1">
            <w:r w:rsidRPr="00365965">
              <w:rPr>
                <w:rStyle w:val="Hyperlink"/>
                <w:noProof/>
              </w:rPr>
              <w:t>7.</w:t>
            </w:r>
            <w:r>
              <w:rPr>
                <w:rFonts w:asciiTheme="minorHAnsi" w:hAnsiTheme="minorHAnsi" w:cstheme="minorBidi"/>
                <w:noProof/>
                <w:kern w:val="2"/>
                <w:sz w:val="24"/>
                <w:szCs w:val="24"/>
                <w:lang w:val="fr-FR" w:eastAsia="fr-FR"/>
                <w14:ligatures w14:val="standardContextual"/>
              </w:rPr>
              <w:tab/>
            </w:r>
            <w:r w:rsidRPr="00365965">
              <w:rPr>
                <w:rStyle w:val="Hyperlink"/>
                <w:noProof/>
              </w:rPr>
              <w:t>Conclusion</w:t>
            </w:r>
            <w:r>
              <w:rPr>
                <w:noProof/>
                <w:webHidden/>
              </w:rPr>
              <w:tab/>
            </w:r>
            <w:r>
              <w:rPr>
                <w:noProof/>
                <w:webHidden/>
              </w:rPr>
              <w:fldChar w:fldCharType="begin"/>
            </w:r>
            <w:r>
              <w:rPr>
                <w:noProof/>
                <w:webHidden/>
              </w:rPr>
              <w:instrText xml:space="preserve"> PAGEREF _Toc230248577 \h </w:instrText>
            </w:r>
            <w:r>
              <w:rPr>
                <w:noProof/>
                <w:webHidden/>
              </w:rPr>
            </w:r>
            <w:r>
              <w:rPr>
                <w:noProof/>
                <w:webHidden/>
              </w:rPr>
              <w:fldChar w:fldCharType="separate"/>
            </w:r>
            <w:r>
              <w:rPr>
                <w:noProof/>
                <w:webHidden/>
              </w:rPr>
              <w:t>35</w:t>
            </w:r>
            <w:r>
              <w:rPr>
                <w:noProof/>
                <w:webHidden/>
              </w:rPr>
              <w:fldChar w:fldCharType="end"/>
            </w:r>
          </w:hyperlink>
        </w:p>
        <w:p w14:paraId="4C9B72D6" w14:textId="791831FD" w:rsidR="007638D4" w:rsidRPr="002F24D9" w:rsidRDefault="007638D4" w:rsidP="00C07142">
          <w:pPr>
            <w:spacing w:line="240" w:lineRule="auto"/>
            <w:rPr>
              <w:rFonts w:ascii="Arial" w:hAnsi="Arial" w:cs="Arial"/>
            </w:rPr>
          </w:pPr>
          <w:r w:rsidRPr="002F24D9">
            <w:rPr>
              <w:rFonts w:ascii="Arial" w:hAnsi="Arial" w:cs="Arial"/>
              <w:b/>
              <w:bCs/>
            </w:rPr>
            <w:fldChar w:fldCharType="end"/>
          </w:r>
        </w:p>
      </w:sdtContent>
    </w:sdt>
    <w:p w14:paraId="2BEDD671" w14:textId="76B19FD7" w:rsidR="00E731E2" w:rsidRPr="002F24D9" w:rsidRDefault="00E731E2" w:rsidP="00C07142">
      <w:pPr>
        <w:spacing w:after="0" w:line="240" w:lineRule="auto"/>
        <w:rPr>
          <w:rFonts w:ascii="Arial" w:eastAsiaTheme="majorEastAsia" w:hAnsi="Arial" w:cs="Arial"/>
          <w:b/>
          <w:bCs/>
        </w:rPr>
      </w:pPr>
      <w:r w:rsidRPr="002F24D9">
        <w:rPr>
          <w:rFonts w:ascii="Arial" w:hAnsi="Arial" w:cs="Arial"/>
        </w:rPr>
        <w:br w:type="page"/>
      </w:r>
    </w:p>
    <w:p w14:paraId="0F0653DD" w14:textId="50A0BB5C" w:rsidR="005B1C8C" w:rsidRPr="00F140B6" w:rsidRDefault="000B5CAA" w:rsidP="00C07142">
      <w:pPr>
        <w:pStyle w:val="Heading2"/>
        <w:spacing w:before="240" w:after="240" w:line="240" w:lineRule="auto"/>
        <w:ind w:left="425"/>
        <w:jc w:val="both"/>
        <w:rPr>
          <w:rFonts w:ascii="Arial" w:hAnsi="Arial" w:cs="Arial"/>
          <w:color w:val="auto"/>
          <w:sz w:val="24"/>
          <w:szCs w:val="24"/>
        </w:rPr>
      </w:pPr>
      <w:bookmarkStart w:id="2" w:name="_Toc230248570"/>
      <w:r w:rsidRPr="00F140B6">
        <w:rPr>
          <w:rFonts w:ascii="Arial" w:hAnsi="Arial" w:cs="Arial"/>
          <w:color w:val="auto"/>
          <w:sz w:val="24"/>
          <w:szCs w:val="24"/>
        </w:rPr>
        <w:lastRenderedPageBreak/>
        <w:t>E</w:t>
      </w:r>
      <w:r w:rsidR="00AE337D" w:rsidRPr="00F140B6">
        <w:rPr>
          <w:rFonts w:ascii="Arial" w:hAnsi="Arial" w:cs="Arial"/>
          <w:color w:val="auto"/>
          <w:sz w:val="24"/>
          <w:szCs w:val="24"/>
        </w:rPr>
        <w:t>xecutive summary</w:t>
      </w:r>
      <w:bookmarkEnd w:id="2"/>
    </w:p>
    <w:p w14:paraId="56CDC318" w14:textId="3B59BD7F" w:rsidR="005B5DA0" w:rsidRPr="002F24D9" w:rsidRDefault="00361056" w:rsidP="00B4378A">
      <w:pPr>
        <w:pStyle w:val="ListParagraph"/>
        <w:numPr>
          <w:ilvl w:val="0"/>
          <w:numId w:val="4"/>
        </w:numPr>
        <w:tabs>
          <w:tab w:val="clear" w:pos="1220"/>
        </w:tabs>
        <w:spacing w:after="0" w:line="240" w:lineRule="auto"/>
        <w:ind w:left="425" w:hanging="425"/>
        <w:contextualSpacing w:val="0"/>
        <w:jc w:val="both"/>
        <w:rPr>
          <w:rFonts w:ascii="Arial" w:hAnsi="Arial" w:cs="Arial"/>
          <w:b/>
          <w:bCs/>
        </w:rPr>
      </w:pPr>
      <w:r w:rsidRPr="002F24D9">
        <w:rPr>
          <w:rFonts w:ascii="Arial" w:hAnsi="Arial" w:cs="Arial"/>
        </w:rPr>
        <w:t xml:space="preserve">This </w:t>
      </w:r>
      <w:r w:rsidR="004A488D" w:rsidRPr="002F24D9">
        <w:rPr>
          <w:rFonts w:ascii="Arial" w:hAnsi="Arial" w:cs="Arial"/>
        </w:rPr>
        <w:t>final</w:t>
      </w:r>
      <w:r w:rsidRPr="002F24D9">
        <w:rPr>
          <w:rFonts w:ascii="Arial" w:hAnsi="Arial" w:cs="Arial"/>
        </w:rPr>
        <w:t xml:space="preserve"> report provides an overview of </w:t>
      </w:r>
      <w:r w:rsidR="00C22FE4" w:rsidRPr="002F24D9">
        <w:rPr>
          <w:rFonts w:ascii="Arial" w:hAnsi="Arial" w:cs="Arial"/>
        </w:rPr>
        <w:t xml:space="preserve">progress and achievements in the </w:t>
      </w:r>
      <w:r w:rsidRPr="002F24D9">
        <w:rPr>
          <w:rFonts w:ascii="Arial" w:hAnsi="Arial" w:cs="Arial"/>
        </w:rPr>
        <w:t xml:space="preserve">implementation of the Council of Europe </w:t>
      </w:r>
      <w:hyperlink r:id="rId8" w:history="1">
        <w:r w:rsidRPr="00661C06">
          <w:rPr>
            <w:rStyle w:val="Hyperlink"/>
          </w:rPr>
          <w:t>Action Plan on Protecting Vulnerable Persons in the Context of Migration and Asylum in Europe (2021</w:t>
        </w:r>
        <w:r w:rsidR="00AB3661" w:rsidRPr="00661C06">
          <w:rPr>
            <w:rStyle w:val="Hyperlink"/>
          </w:rPr>
          <w:t>–</w:t>
        </w:r>
        <w:r w:rsidRPr="00661C06">
          <w:rPr>
            <w:rStyle w:val="Hyperlink"/>
          </w:rPr>
          <w:t>2025)</w:t>
        </w:r>
      </w:hyperlink>
      <w:r w:rsidRPr="002F24D9">
        <w:rPr>
          <w:rFonts w:ascii="Arial" w:hAnsi="Arial" w:cs="Arial"/>
        </w:rPr>
        <w:t xml:space="preserve"> (Action Plan), </w:t>
      </w:r>
      <w:r w:rsidR="005B5DA0" w:rsidRPr="002F24D9">
        <w:rPr>
          <w:rFonts w:ascii="Arial" w:hAnsi="Arial" w:cs="Arial"/>
        </w:rPr>
        <w:t xml:space="preserve">during </w:t>
      </w:r>
      <w:r w:rsidRPr="002F24D9">
        <w:rPr>
          <w:rFonts w:ascii="Arial" w:hAnsi="Arial" w:cs="Arial"/>
        </w:rPr>
        <w:t xml:space="preserve">the </w:t>
      </w:r>
      <w:r w:rsidR="00873618" w:rsidRPr="002F24D9">
        <w:rPr>
          <w:rFonts w:ascii="Arial" w:hAnsi="Arial" w:cs="Arial"/>
        </w:rPr>
        <w:t xml:space="preserve">period 1 </w:t>
      </w:r>
      <w:r w:rsidR="00F9009E" w:rsidRPr="002F24D9">
        <w:rPr>
          <w:rFonts w:ascii="Arial" w:hAnsi="Arial" w:cs="Arial"/>
        </w:rPr>
        <w:t>May</w:t>
      </w:r>
      <w:r w:rsidR="00873618" w:rsidRPr="002F24D9">
        <w:rPr>
          <w:rFonts w:ascii="Arial" w:hAnsi="Arial" w:cs="Arial"/>
        </w:rPr>
        <w:t xml:space="preserve"> 202</w:t>
      </w:r>
      <w:r w:rsidR="00F9009E" w:rsidRPr="002F24D9">
        <w:rPr>
          <w:rFonts w:ascii="Arial" w:hAnsi="Arial" w:cs="Arial"/>
        </w:rPr>
        <w:t>4</w:t>
      </w:r>
      <w:r w:rsidR="00873618" w:rsidRPr="002F24D9">
        <w:rPr>
          <w:rFonts w:ascii="Arial" w:hAnsi="Arial" w:cs="Arial"/>
        </w:rPr>
        <w:t xml:space="preserve"> to </w:t>
      </w:r>
      <w:r w:rsidR="00F9009E" w:rsidRPr="002F24D9">
        <w:rPr>
          <w:rFonts w:ascii="Arial" w:hAnsi="Arial" w:cs="Arial"/>
        </w:rPr>
        <w:t>31 December</w:t>
      </w:r>
      <w:r w:rsidR="00873618" w:rsidRPr="002F24D9">
        <w:rPr>
          <w:rFonts w:ascii="Arial" w:hAnsi="Arial" w:cs="Arial"/>
        </w:rPr>
        <w:t xml:space="preserve"> 202</w:t>
      </w:r>
      <w:r w:rsidR="00F9009E" w:rsidRPr="002F24D9">
        <w:rPr>
          <w:rFonts w:ascii="Arial" w:hAnsi="Arial" w:cs="Arial"/>
        </w:rPr>
        <w:t>5</w:t>
      </w:r>
      <w:r w:rsidR="00651FF0" w:rsidRPr="002F24D9">
        <w:rPr>
          <w:rFonts w:ascii="Arial" w:hAnsi="Arial" w:cs="Arial"/>
        </w:rPr>
        <w:t xml:space="preserve">. </w:t>
      </w:r>
      <w:r w:rsidR="005B5DA0" w:rsidRPr="002F24D9">
        <w:rPr>
          <w:rFonts w:ascii="Arial" w:hAnsi="Arial" w:cs="Arial"/>
        </w:rPr>
        <w:t>It</w:t>
      </w:r>
      <w:r w:rsidR="00651FF0" w:rsidRPr="002F24D9">
        <w:rPr>
          <w:rFonts w:ascii="Arial" w:hAnsi="Arial" w:cs="Arial"/>
        </w:rPr>
        <w:t xml:space="preserve"> </w:t>
      </w:r>
      <w:r w:rsidR="00873618" w:rsidRPr="002F24D9">
        <w:rPr>
          <w:rFonts w:ascii="Arial" w:hAnsi="Arial" w:cs="Arial"/>
        </w:rPr>
        <w:t xml:space="preserve">is </w:t>
      </w:r>
      <w:r w:rsidR="005B5DA0" w:rsidRPr="002F24D9">
        <w:rPr>
          <w:rFonts w:ascii="Arial" w:hAnsi="Arial" w:cs="Arial"/>
        </w:rPr>
        <w:t>prepared for the attention of the Committee of Ministers of the Council of Europe</w:t>
      </w:r>
      <w:r w:rsidR="00EE7346" w:rsidRPr="002F24D9">
        <w:rPr>
          <w:rFonts w:ascii="Arial" w:hAnsi="Arial" w:cs="Arial"/>
        </w:rPr>
        <w:t>,</w:t>
      </w:r>
      <w:r w:rsidR="005B5DA0" w:rsidRPr="002F24D9">
        <w:rPr>
          <w:rFonts w:ascii="Arial" w:hAnsi="Arial" w:cs="Arial"/>
        </w:rPr>
        <w:t xml:space="preserve"> and complements the </w:t>
      </w:r>
      <w:hyperlink r:id="rId9" w:history="1">
        <w:r w:rsidR="00EB3729">
          <w:rPr>
            <w:rStyle w:val="Hyperlink"/>
          </w:rPr>
          <w:t>first</w:t>
        </w:r>
      </w:hyperlink>
      <w:r w:rsidR="00EB3729" w:rsidRPr="00ED4A19">
        <w:t xml:space="preserve"> </w:t>
      </w:r>
      <w:r w:rsidR="005B5DA0" w:rsidRPr="002F24D9">
        <w:rPr>
          <w:rFonts w:ascii="Arial" w:hAnsi="Arial" w:cs="Arial"/>
        </w:rPr>
        <w:t xml:space="preserve">and </w:t>
      </w:r>
      <w:hyperlink r:id="rId10" w:history="1">
        <w:r w:rsidR="005B5DA0" w:rsidRPr="00ED4A19">
          <w:rPr>
            <w:rStyle w:val="Hyperlink"/>
          </w:rPr>
          <w:t>second</w:t>
        </w:r>
        <w:r w:rsidR="005B5DA0" w:rsidRPr="00ED4A19">
          <w:t xml:space="preserve"> </w:t>
        </w:r>
      </w:hyperlink>
      <w:r w:rsidR="005561A3" w:rsidRPr="002F24D9">
        <w:rPr>
          <w:rFonts w:ascii="Arial" w:hAnsi="Arial" w:cs="Arial"/>
        </w:rPr>
        <w:t>interim reports of 10 February 2023 and of 19 June 2024</w:t>
      </w:r>
      <w:r w:rsidR="00EE7346" w:rsidRPr="002F24D9">
        <w:rPr>
          <w:rFonts w:ascii="Arial" w:hAnsi="Arial" w:cs="Arial"/>
        </w:rPr>
        <w:t>,</w:t>
      </w:r>
      <w:r w:rsidR="005561A3" w:rsidRPr="002F24D9">
        <w:rPr>
          <w:rFonts w:ascii="Arial" w:hAnsi="Arial" w:cs="Arial"/>
        </w:rPr>
        <w:t xml:space="preserve"> respectively</w:t>
      </w:r>
      <w:r w:rsidR="00A55267" w:rsidRPr="002F24D9">
        <w:rPr>
          <w:rFonts w:ascii="Arial" w:hAnsi="Arial" w:cs="Arial"/>
        </w:rPr>
        <w:t>.</w:t>
      </w:r>
    </w:p>
    <w:p w14:paraId="36F22E66" w14:textId="77777777" w:rsidR="005B5DA0" w:rsidRPr="002F24D9" w:rsidRDefault="005B5DA0" w:rsidP="00C07142">
      <w:pPr>
        <w:spacing w:after="0" w:line="240" w:lineRule="auto"/>
        <w:jc w:val="both"/>
        <w:rPr>
          <w:rFonts w:ascii="Arial" w:hAnsi="Arial" w:cs="Arial"/>
          <w:b/>
          <w:bCs/>
        </w:rPr>
      </w:pPr>
    </w:p>
    <w:p w14:paraId="18D52C79" w14:textId="41F38A0B" w:rsidR="00E5213D" w:rsidRPr="002F24D9" w:rsidRDefault="00E5213D"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rPr>
        <w:t xml:space="preserve">The </w:t>
      </w:r>
      <w:r w:rsidR="00A55267" w:rsidRPr="002F24D9">
        <w:rPr>
          <w:rFonts w:ascii="Arial" w:hAnsi="Arial" w:cs="Arial"/>
        </w:rPr>
        <w:t xml:space="preserve">present </w:t>
      </w:r>
      <w:r w:rsidRPr="002F24D9">
        <w:rPr>
          <w:rFonts w:ascii="Arial" w:hAnsi="Arial" w:cs="Arial"/>
        </w:rPr>
        <w:t xml:space="preserve">report details the </w:t>
      </w:r>
      <w:r w:rsidR="008A472F" w:rsidRPr="002F24D9">
        <w:rPr>
          <w:rFonts w:ascii="Arial" w:hAnsi="Arial" w:cs="Arial"/>
        </w:rPr>
        <w:t xml:space="preserve">further </w:t>
      </w:r>
      <w:r w:rsidRPr="002F24D9">
        <w:rPr>
          <w:rFonts w:ascii="Arial" w:hAnsi="Arial" w:cs="Arial"/>
        </w:rPr>
        <w:t xml:space="preserve">substantial advancements made </w:t>
      </w:r>
      <w:r w:rsidR="008A472F" w:rsidRPr="002F24D9">
        <w:rPr>
          <w:rFonts w:ascii="Arial" w:hAnsi="Arial" w:cs="Arial"/>
        </w:rPr>
        <w:t xml:space="preserve">by the Council of Europe in enhancing </w:t>
      </w:r>
      <w:r w:rsidR="00981077" w:rsidRPr="002F24D9">
        <w:rPr>
          <w:rFonts w:ascii="Arial" w:hAnsi="Arial" w:cs="Arial"/>
        </w:rPr>
        <w:t xml:space="preserve">safeguards for vulnerable persons in the context of migration and asylum, </w:t>
      </w:r>
      <w:r w:rsidR="00A84CE4" w:rsidRPr="002F24D9">
        <w:rPr>
          <w:rFonts w:ascii="Arial" w:hAnsi="Arial" w:cs="Arial"/>
        </w:rPr>
        <w:t xml:space="preserve">paying also special attention to the impact of </w:t>
      </w:r>
      <w:r w:rsidRPr="002F24D9">
        <w:rPr>
          <w:rFonts w:ascii="Arial" w:hAnsi="Arial" w:cs="Arial"/>
        </w:rPr>
        <w:t>the Russian Federation</w:t>
      </w:r>
      <w:r w:rsidR="002F24D9">
        <w:rPr>
          <w:rFonts w:ascii="Arial" w:hAnsi="Arial" w:cs="Arial"/>
        </w:rPr>
        <w:t>’</w:t>
      </w:r>
      <w:r w:rsidRPr="002F24D9">
        <w:rPr>
          <w:rFonts w:ascii="Arial" w:hAnsi="Arial" w:cs="Arial"/>
        </w:rPr>
        <w:t>s full</w:t>
      </w:r>
      <w:r w:rsidR="00DD3D00" w:rsidRPr="002F24D9">
        <w:rPr>
          <w:rFonts w:ascii="Arial" w:hAnsi="Arial" w:cs="Arial"/>
        </w:rPr>
        <w:noBreakHyphen/>
      </w:r>
      <w:r w:rsidRPr="002F24D9">
        <w:rPr>
          <w:rFonts w:ascii="Arial" w:hAnsi="Arial" w:cs="Arial"/>
        </w:rPr>
        <w:t>scale aggression against Ukraine</w:t>
      </w:r>
      <w:r w:rsidR="00F95C0D" w:rsidRPr="002F24D9">
        <w:rPr>
          <w:rFonts w:ascii="Arial" w:hAnsi="Arial" w:cs="Arial"/>
        </w:rPr>
        <w:t xml:space="preserve"> since</w:t>
      </w:r>
      <w:r w:rsidR="00977421" w:rsidRPr="002F24D9">
        <w:rPr>
          <w:rFonts w:ascii="Arial" w:hAnsi="Arial" w:cs="Arial"/>
        </w:rPr>
        <w:t xml:space="preserve"> </w:t>
      </w:r>
      <w:r w:rsidRPr="002F24D9">
        <w:rPr>
          <w:rFonts w:ascii="Arial" w:hAnsi="Arial" w:cs="Arial"/>
        </w:rPr>
        <w:t>24 February 2022</w:t>
      </w:r>
      <w:r w:rsidR="00977421" w:rsidRPr="002F24D9">
        <w:rPr>
          <w:rFonts w:ascii="Arial" w:hAnsi="Arial" w:cs="Arial"/>
        </w:rPr>
        <w:t>, which has</w:t>
      </w:r>
      <w:r w:rsidRPr="002F24D9">
        <w:rPr>
          <w:rFonts w:ascii="Arial" w:hAnsi="Arial" w:cs="Arial"/>
        </w:rPr>
        <w:t xml:space="preserve"> resulted </w:t>
      </w:r>
      <w:r w:rsidR="00977421" w:rsidRPr="002F24D9">
        <w:rPr>
          <w:rFonts w:ascii="Arial" w:hAnsi="Arial" w:cs="Arial"/>
        </w:rPr>
        <w:t xml:space="preserve">in the forced internal and external displacement of millions of </w:t>
      </w:r>
      <w:r w:rsidR="007B0848" w:rsidRPr="002F24D9">
        <w:rPr>
          <w:rFonts w:ascii="Arial" w:hAnsi="Arial" w:cs="Arial"/>
        </w:rPr>
        <w:t>people</w:t>
      </w:r>
      <w:r w:rsidRPr="002F24D9">
        <w:rPr>
          <w:rFonts w:ascii="Arial" w:hAnsi="Arial" w:cs="Arial"/>
        </w:rPr>
        <w:t>.</w:t>
      </w:r>
    </w:p>
    <w:p w14:paraId="287BDBE6" w14:textId="77777777" w:rsidR="00661189" w:rsidRPr="002F24D9" w:rsidRDefault="00661189" w:rsidP="00C07142">
      <w:pPr>
        <w:pStyle w:val="ListParagraph"/>
        <w:spacing w:after="0" w:line="240" w:lineRule="auto"/>
        <w:ind w:left="426"/>
        <w:contextualSpacing w:val="0"/>
        <w:jc w:val="both"/>
        <w:rPr>
          <w:rFonts w:ascii="Arial" w:hAnsi="Arial" w:cs="Arial"/>
        </w:rPr>
      </w:pPr>
    </w:p>
    <w:p w14:paraId="6DF672AF" w14:textId="5B7410AB" w:rsidR="003D3477" w:rsidRPr="002F24D9" w:rsidRDefault="00E5213D"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t>During</w:t>
      </w:r>
      <w:r w:rsidR="00FC1489" w:rsidRPr="002F24D9">
        <w:rPr>
          <w:rFonts w:ascii="Arial" w:hAnsi="Arial" w:cs="Arial"/>
        </w:rPr>
        <w:t xml:space="preserve"> </w:t>
      </w:r>
      <w:r w:rsidR="00C006E1" w:rsidRPr="002F24D9">
        <w:rPr>
          <w:rFonts w:ascii="Arial" w:hAnsi="Arial" w:cs="Arial"/>
        </w:rPr>
        <w:t xml:space="preserve">the </w:t>
      </w:r>
      <w:r w:rsidR="00FC1489" w:rsidRPr="002F24D9">
        <w:rPr>
          <w:rFonts w:ascii="Arial" w:hAnsi="Arial" w:cs="Arial"/>
        </w:rPr>
        <w:t xml:space="preserve">implementation of the Action Plan </w:t>
      </w:r>
      <w:r w:rsidRPr="002F24D9">
        <w:rPr>
          <w:rFonts w:ascii="Arial" w:hAnsi="Arial" w:cs="Arial"/>
        </w:rPr>
        <w:t>in</w:t>
      </w:r>
      <w:r w:rsidR="00DE5C94" w:rsidRPr="002F24D9">
        <w:rPr>
          <w:rFonts w:ascii="Arial" w:hAnsi="Arial" w:cs="Arial"/>
        </w:rPr>
        <w:t xml:space="preserve"> the reporting period</w:t>
      </w:r>
      <w:r w:rsidR="00F95C0D" w:rsidRPr="002F24D9">
        <w:rPr>
          <w:rFonts w:ascii="Arial" w:hAnsi="Arial" w:cs="Arial"/>
        </w:rPr>
        <w:t>,</w:t>
      </w:r>
      <w:r w:rsidR="00E30DEC" w:rsidRPr="002F24D9">
        <w:rPr>
          <w:rFonts w:ascii="Arial" w:hAnsi="Arial" w:cs="Arial"/>
        </w:rPr>
        <w:t xml:space="preserve"> the former </w:t>
      </w:r>
      <w:r w:rsidR="00DE5C94" w:rsidRPr="002F24D9">
        <w:rPr>
          <w:rFonts w:ascii="Arial" w:hAnsi="Arial" w:cs="Arial"/>
        </w:rPr>
        <w:t xml:space="preserve">Special Representative </w:t>
      </w:r>
      <w:r w:rsidR="00213E4B" w:rsidRPr="002F24D9">
        <w:rPr>
          <w:rFonts w:ascii="Arial" w:hAnsi="Arial" w:cs="Arial"/>
        </w:rPr>
        <w:t xml:space="preserve">of the Secretary General </w:t>
      </w:r>
      <w:r w:rsidR="00DE5C94" w:rsidRPr="002F24D9">
        <w:rPr>
          <w:rFonts w:ascii="Arial" w:hAnsi="Arial" w:cs="Arial"/>
        </w:rPr>
        <w:t>on Migration and Refugees</w:t>
      </w:r>
      <w:r w:rsidR="002207BA" w:rsidRPr="002F24D9">
        <w:rPr>
          <w:rFonts w:ascii="Arial" w:hAnsi="Arial" w:cs="Arial"/>
        </w:rPr>
        <w:t xml:space="preserve"> (SRSG)</w:t>
      </w:r>
      <w:r w:rsidR="00FF249B" w:rsidRPr="002F24D9">
        <w:rPr>
          <w:rFonts w:ascii="Arial" w:hAnsi="Arial" w:cs="Arial"/>
        </w:rPr>
        <w:t xml:space="preserve"> </w:t>
      </w:r>
      <w:r w:rsidR="00FC1489" w:rsidRPr="002F24D9">
        <w:rPr>
          <w:rFonts w:ascii="Arial" w:hAnsi="Arial" w:cs="Arial"/>
        </w:rPr>
        <w:t>ensured a co</w:t>
      </w:r>
      <w:r w:rsidR="00DD3D00" w:rsidRPr="002F24D9">
        <w:rPr>
          <w:rFonts w:ascii="Arial" w:hAnsi="Arial" w:cs="Arial"/>
        </w:rPr>
        <w:noBreakHyphen/>
      </w:r>
      <w:r w:rsidR="00FC1489" w:rsidRPr="002F24D9">
        <w:rPr>
          <w:rFonts w:ascii="Arial" w:hAnsi="Arial" w:cs="Arial"/>
        </w:rPr>
        <w:t>ordination role, a transversal approach, and streamlined in</w:t>
      </w:r>
      <w:r w:rsidR="00C006E1" w:rsidRPr="002F24D9">
        <w:rPr>
          <w:rFonts w:ascii="Arial" w:hAnsi="Arial" w:cs="Arial"/>
        </w:rPr>
        <w:t>ternal and external</w:t>
      </w:r>
      <w:r w:rsidR="00FC1489" w:rsidRPr="002F24D9">
        <w:rPr>
          <w:rFonts w:ascii="Arial" w:hAnsi="Arial" w:cs="Arial"/>
        </w:rPr>
        <w:t xml:space="preserve"> co</w:t>
      </w:r>
      <w:r w:rsidR="00DD3D00" w:rsidRPr="002F24D9">
        <w:rPr>
          <w:rFonts w:ascii="Arial" w:hAnsi="Arial" w:cs="Arial"/>
        </w:rPr>
        <w:noBreakHyphen/>
      </w:r>
      <w:r w:rsidR="00FC1489" w:rsidRPr="002F24D9">
        <w:rPr>
          <w:rFonts w:ascii="Arial" w:hAnsi="Arial" w:cs="Arial"/>
        </w:rPr>
        <w:t>operation based on the relevant Council of Europe conventions and standards</w:t>
      </w:r>
      <w:r w:rsidR="00DE5C94" w:rsidRPr="002F24D9">
        <w:rPr>
          <w:rFonts w:ascii="Arial" w:hAnsi="Arial" w:cs="Arial"/>
        </w:rPr>
        <w:t xml:space="preserve">. </w:t>
      </w:r>
      <w:r w:rsidR="00F95C0D" w:rsidRPr="002F24D9">
        <w:rPr>
          <w:rFonts w:ascii="Arial" w:hAnsi="Arial" w:cs="Arial"/>
        </w:rPr>
        <w:t>From</w:t>
      </w:r>
      <w:r w:rsidR="00FC1489" w:rsidRPr="002F24D9">
        <w:rPr>
          <w:rFonts w:ascii="Arial" w:hAnsi="Arial" w:cs="Arial"/>
        </w:rPr>
        <w:t xml:space="preserve"> 1 February 2025</w:t>
      </w:r>
      <w:r w:rsidR="00853FBF" w:rsidRPr="002F24D9">
        <w:rPr>
          <w:rFonts w:ascii="Arial" w:hAnsi="Arial" w:cs="Arial"/>
        </w:rPr>
        <w:t xml:space="preserve"> until the </w:t>
      </w:r>
      <w:r w:rsidR="00746C7A" w:rsidRPr="002F24D9">
        <w:rPr>
          <w:rFonts w:ascii="Arial" w:hAnsi="Arial" w:cs="Arial"/>
        </w:rPr>
        <w:t xml:space="preserve">end of the </w:t>
      </w:r>
      <w:r w:rsidR="00853FBF" w:rsidRPr="002F24D9">
        <w:rPr>
          <w:rFonts w:ascii="Arial" w:hAnsi="Arial" w:cs="Arial"/>
        </w:rPr>
        <w:t>Action Plan</w:t>
      </w:r>
      <w:r w:rsidR="002F24D9">
        <w:rPr>
          <w:rFonts w:ascii="Arial" w:hAnsi="Arial" w:cs="Arial"/>
        </w:rPr>
        <w:t>’</w:t>
      </w:r>
      <w:r w:rsidR="00746C7A" w:rsidRPr="002F24D9">
        <w:rPr>
          <w:rFonts w:ascii="Arial" w:hAnsi="Arial" w:cs="Arial"/>
        </w:rPr>
        <w:t>s</w:t>
      </w:r>
      <w:r w:rsidR="00853FBF" w:rsidRPr="002F24D9">
        <w:rPr>
          <w:rFonts w:ascii="Arial" w:hAnsi="Arial" w:cs="Arial"/>
        </w:rPr>
        <w:t xml:space="preserve"> implementation</w:t>
      </w:r>
      <w:r w:rsidR="00FC1489" w:rsidRPr="002F24D9">
        <w:rPr>
          <w:rFonts w:ascii="Arial" w:hAnsi="Arial" w:cs="Arial"/>
        </w:rPr>
        <w:t xml:space="preserve">, </w:t>
      </w:r>
      <w:r w:rsidR="00853FBF" w:rsidRPr="002F24D9">
        <w:rPr>
          <w:rFonts w:ascii="Arial" w:hAnsi="Arial" w:cs="Arial"/>
        </w:rPr>
        <w:t xml:space="preserve">the new </w:t>
      </w:r>
      <w:r w:rsidR="00746C7A" w:rsidRPr="002F24D9">
        <w:rPr>
          <w:rFonts w:ascii="Arial" w:hAnsi="Arial" w:cs="Arial"/>
        </w:rPr>
        <w:t xml:space="preserve">Division on Migration and Refugees (DMR), established in the </w:t>
      </w:r>
      <w:r w:rsidR="00746C7A" w:rsidRPr="002F24D9">
        <w:rPr>
          <w:rFonts w:ascii="Arial" w:hAnsi="Arial" w:cs="Arial"/>
          <w:color w:val="000000" w:themeColor="text1"/>
        </w:rPr>
        <w:t>Directorate of Human Rights at the Directorate General of Human Rights and Rule of Law (DGI) in</w:t>
      </w:r>
      <w:r w:rsidR="00746C7A" w:rsidRPr="002F24D9">
        <w:rPr>
          <w:rFonts w:ascii="Arial" w:hAnsi="Arial" w:cs="Arial"/>
        </w:rPr>
        <w:t xml:space="preserve"> order </w:t>
      </w:r>
      <w:r w:rsidR="00746C7A" w:rsidRPr="002F24D9">
        <w:rPr>
          <w:rFonts w:ascii="Arial" w:hAnsi="Arial" w:cs="Arial"/>
          <w:color w:val="161616"/>
          <w:shd w:val="clear" w:color="auto" w:fill="FFFFFF"/>
        </w:rPr>
        <w:t>to consolidate and intensify the Organisation</w:t>
      </w:r>
      <w:r w:rsidR="002F24D9">
        <w:rPr>
          <w:rFonts w:ascii="Arial" w:hAnsi="Arial" w:cs="Arial"/>
          <w:color w:val="161616"/>
          <w:shd w:val="clear" w:color="auto" w:fill="FFFFFF"/>
        </w:rPr>
        <w:t>’</w:t>
      </w:r>
      <w:r w:rsidR="00746C7A" w:rsidRPr="002F24D9">
        <w:rPr>
          <w:rFonts w:ascii="Arial" w:hAnsi="Arial" w:cs="Arial"/>
          <w:color w:val="161616"/>
          <w:shd w:val="clear" w:color="auto" w:fill="FFFFFF"/>
        </w:rPr>
        <w:t xml:space="preserve">s work in this area, continued </w:t>
      </w:r>
      <w:r w:rsidR="00853FBF" w:rsidRPr="002F24D9">
        <w:rPr>
          <w:rFonts w:ascii="Arial" w:hAnsi="Arial" w:cs="Arial"/>
        </w:rPr>
        <w:t>the</w:t>
      </w:r>
      <w:r w:rsidR="00FF249B" w:rsidRPr="002F24D9">
        <w:rPr>
          <w:rFonts w:ascii="Arial" w:hAnsi="Arial" w:cs="Arial"/>
        </w:rPr>
        <w:t>se</w:t>
      </w:r>
      <w:r w:rsidR="00853FBF" w:rsidRPr="002F24D9">
        <w:rPr>
          <w:rFonts w:ascii="Arial" w:hAnsi="Arial" w:cs="Arial"/>
        </w:rPr>
        <w:t xml:space="preserve"> co</w:t>
      </w:r>
      <w:r w:rsidR="00DD3D00" w:rsidRPr="002F24D9">
        <w:rPr>
          <w:rFonts w:ascii="Arial" w:hAnsi="Arial" w:cs="Arial"/>
        </w:rPr>
        <w:noBreakHyphen/>
      </w:r>
      <w:r w:rsidR="00853FBF" w:rsidRPr="002F24D9">
        <w:rPr>
          <w:rFonts w:ascii="Arial" w:hAnsi="Arial" w:cs="Arial"/>
        </w:rPr>
        <w:t>ordination tasks</w:t>
      </w:r>
      <w:r w:rsidR="00FF249B" w:rsidRPr="002F24D9">
        <w:rPr>
          <w:rFonts w:ascii="Arial" w:hAnsi="Arial" w:cs="Arial"/>
        </w:rPr>
        <w:t>,</w:t>
      </w:r>
      <w:r w:rsidR="00853FBF" w:rsidRPr="002F24D9">
        <w:rPr>
          <w:rFonts w:ascii="Arial" w:hAnsi="Arial" w:cs="Arial"/>
        </w:rPr>
        <w:t xml:space="preserve"> ensuring </w:t>
      </w:r>
      <w:r w:rsidR="00933B17" w:rsidRPr="002F24D9">
        <w:rPr>
          <w:rFonts w:ascii="Arial" w:hAnsi="Arial" w:cs="Arial"/>
        </w:rPr>
        <w:t xml:space="preserve">an uninterrupted </w:t>
      </w:r>
      <w:r w:rsidR="00853FBF" w:rsidRPr="002F24D9">
        <w:rPr>
          <w:rFonts w:ascii="Arial" w:hAnsi="Arial" w:cs="Arial"/>
        </w:rPr>
        <w:t xml:space="preserve">continuation of </w:t>
      </w:r>
      <w:r w:rsidR="00746C7A" w:rsidRPr="002F24D9">
        <w:rPr>
          <w:rFonts w:ascii="Arial" w:hAnsi="Arial" w:cs="Arial"/>
        </w:rPr>
        <w:t xml:space="preserve">the </w:t>
      </w:r>
      <w:r w:rsidR="00853FBF" w:rsidRPr="002F24D9">
        <w:rPr>
          <w:rFonts w:ascii="Arial" w:hAnsi="Arial" w:cs="Arial"/>
        </w:rPr>
        <w:t>activities outlined in the Action Plan.</w:t>
      </w:r>
    </w:p>
    <w:p w14:paraId="60909BC4" w14:textId="77777777" w:rsidR="00661189" w:rsidRPr="002F24D9" w:rsidRDefault="00661189" w:rsidP="00C07142">
      <w:pPr>
        <w:pStyle w:val="ListParagraph"/>
        <w:tabs>
          <w:tab w:val="left" w:pos="0"/>
        </w:tabs>
        <w:spacing w:after="0" w:line="240" w:lineRule="auto"/>
        <w:ind w:left="510" w:right="95"/>
        <w:contextualSpacing w:val="0"/>
        <w:jc w:val="both"/>
        <w:rPr>
          <w:rFonts w:ascii="Arial" w:hAnsi="Arial" w:cs="Arial"/>
        </w:rPr>
      </w:pPr>
    </w:p>
    <w:p w14:paraId="1A9B1F58" w14:textId="55BD34ED" w:rsidR="005405DD" w:rsidRPr="002F24D9" w:rsidRDefault="007F5B09"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t>The Action Plan</w:t>
      </w:r>
      <w:r w:rsidR="002F24D9">
        <w:rPr>
          <w:rFonts w:ascii="Arial" w:hAnsi="Arial" w:cs="Arial"/>
        </w:rPr>
        <w:t>’</w:t>
      </w:r>
      <w:r w:rsidRPr="002F24D9">
        <w:rPr>
          <w:rFonts w:ascii="Arial" w:hAnsi="Arial" w:cs="Arial"/>
        </w:rPr>
        <w:t xml:space="preserve">s implementation during </w:t>
      </w:r>
      <w:r w:rsidR="0079385F" w:rsidRPr="002F24D9">
        <w:rPr>
          <w:rFonts w:ascii="Arial" w:hAnsi="Arial" w:cs="Arial"/>
        </w:rPr>
        <w:t xml:space="preserve">the reporting period </w:t>
      </w:r>
      <w:r w:rsidR="0073546A" w:rsidRPr="002F24D9">
        <w:rPr>
          <w:rFonts w:ascii="Arial" w:hAnsi="Arial" w:cs="Arial"/>
        </w:rPr>
        <w:t xml:space="preserve">focused </w:t>
      </w:r>
      <w:r w:rsidR="00D4579D" w:rsidRPr="002F24D9">
        <w:rPr>
          <w:rFonts w:ascii="Arial" w:hAnsi="Arial" w:cs="Arial"/>
        </w:rPr>
        <w:t>particular</w:t>
      </w:r>
      <w:r w:rsidRPr="002F24D9">
        <w:rPr>
          <w:rFonts w:ascii="Arial" w:hAnsi="Arial" w:cs="Arial"/>
        </w:rPr>
        <w:t>ly</w:t>
      </w:r>
      <w:r w:rsidR="00D4579D" w:rsidRPr="002F24D9">
        <w:rPr>
          <w:rFonts w:ascii="Arial" w:hAnsi="Arial" w:cs="Arial"/>
        </w:rPr>
        <w:t xml:space="preserve"> on protecti</w:t>
      </w:r>
      <w:r w:rsidRPr="002F24D9">
        <w:rPr>
          <w:rFonts w:ascii="Arial" w:hAnsi="Arial" w:cs="Arial"/>
        </w:rPr>
        <w:t>ng</w:t>
      </w:r>
      <w:r w:rsidR="005405DD" w:rsidRPr="002F24D9">
        <w:rPr>
          <w:rFonts w:ascii="Arial" w:hAnsi="Arial" w:cs="Arial"/>
        </w:rPr>
        <w:t xml:space="preserve"> women and children, including unaccompanied and separated children, from abuse, exploitation and human trafficking; </w:t>
      </w:r>
      <w:r w:rsidRPr="002F24D9">
        <w:rPr>
          <w:rFonts w:ascii="Arial" w:hAnsi="Arial" w:cs="Arial"/>
        </w:rPr>
        <w:t xml:space="preserve">ensuring </w:t>
      </w:r>
      <w:r w:rsidR="005405DD" w:rsidRPr="002F24D9">
        <w:rPr>
          <w:rFonts w:ascii="Arial" w:hAnsi="Arial" w:cs="Arial"/>
        </w:rPr>
        <w:t xml:space="preserve">access to healthcare, including psychological support; </w:t>
      </w:r>
      <w:r w:rsidR="002D2FAF" w:rsidRPr="002F24D9">
        <w:rPr>
          <w:rFonts w:ascii="Arial" w:hAnsi="Arial" w:cs="Arial"/>
        </w:rPr>
        <w:t>p</w:t>
      </w:r>
      <w:r w:rsidR="005405DD" w:rsidRPr="002F24D9">
        <w:rPr>
          <w:rFonts w:ascii="Arial" w:hAnsi="Arial" w:cs="Arial"/>
        </w:rPr>
        <w:t xml:space="preserve">romoting education, linguistic integration and </w:t>
      </w:r>
      <w:r w:rsidR="00630C12" w:rsidRPr="002F24D9">
        <w:rPr>
          <w:rFonts w:ascii="Arial" w:hAnsi="Arial" w:cs="Arial"/>
        </w:rPr>
        <w:t xml:space="preserve">the </w:t>
      </w:r>
      <w:r w:rsidR="005405DD" w:rsidRPr="002F24D9">
        <w:rPr>
          <w:rFonts w:ascii="Arial" w:hAnsi="Arial" w:cs="Arial"/>
        </w:rPr>
        <w:t xml:space="preserve">recognition of </w:t>
      </w:r>
      <w:r w:rsidR="00D4579D" w:rsidRPr="002F24D9">
        <w:rPr>
          <w:rFonts w:ascii="Arial" w:hAnsi="Arial" w:cs="Arial"/>
        </w:rPr>
        <w:t>refugees</w:t>
      </w:r>
      <w:r w:rsidR="002F24D9">
        <w:rPr>
          <w:rFonts w:ascii="Arial" w:hAnsi="Arial" w:cs="Arial"/>
        </w:rPr>
        <w:t>’</w:t>
      </w:r>
      <w:r w:rsidR="00D4579D" w:rsidRPr="002F24D9">
        <w:rPr>
          <w:rFonts w:ascii="Arial" w:hAnsi="Arial" w:cs="Arial"/>
        </w:rPr>
        <w:t xml:space="preserve"> </w:t>
      </w:r>
      <w:r w:rsidR="005405DD" w:rsidRPr="002F24D9">
        <w:rPr>
          <w:rFonts w:ascii="Arial" w:hAnsi="Arial" w:cs="Arial"/>
        </w:rPr>
        <w:t xml:space="preserve">qualifications; </w:t>
      </w:r>
      <w:r w:rsidR="002D2FAF" w:rsidRPr="002F24D9">
        <w:rPr>
          <w:rFonts w:ascii="Arial" w:hAnsi="Arial" w:cs="Arial"/>
        </w:rPr>
        <w:t>e</w:t>
      </w:r>
      <w:r w:rsidR="005405DD" w:rsidRPr="002F24D9">
        <w:rPr>
          <w:rFonts w:ascii="Arial" w:hAnsi="Arial" w:cs="Arial"/>
        </w:rPr>
        <w:t xml:space="preserve">nhancing the capacity of legal professionals in the field of migration and asylum </w:t>
      </w:r>
      <w:r w:rsidR="00D4579D" w:rsidRPr="002F24D9">
        <w:rPr>
          <w:rFonts w:ascii="Arial" w:hAnsi="Arial" w:cs="Arial"/>
        </w:rPr>
        <w:t>(notably through the migration</w:t>
      </w:r>
      <w:r w:rsidR="00DD3D00" w:rsidRPr="002F24D9">
        <w:rPr>
          <w:rFonts w:ascii="Arial" w:hAnsi="Arial" w:cs="Arial"/>
        </w:rPr>
        <w:noBreakHyphen/>
      </w:r>
      <w:r w:rsidR="00D4579D" w:rsidRPr="002F24D9">
        <w:rPr>
          <w:rFonts w:ascii="Arial" w:hAnsi="Arial" w:cs="Arial"/>
        </w:rPr>
        <w:t xml:space="preserve">related </w:t>
      </w:r>
      <w:r w:rsidR="006C0D73" w:rsidRPr="002F24D9">
        <w:rPr>
          <w:rFonts w:ascii="Arial" w:hAnsi="Arial" w:cs="Arial"/>
        </w:rPr>
        <w:t xml:space="preserve">courses of the </w:t>
      </w:r>
      <w:r w:rsidR="006C0D73" w:rsidRPr="002F24D9">
        <w:rPr>
          <w:rFonts w:ascii="Arial" w:hAnsi="Arial" w:cs="Arial"/>
          <w:color w:val="000000" w:themeColor="text1"/>
        </w:rPr>
        <w:t xml:space="preserve">Human Rights Education for Legal Professionals </w:t>
      </w:r>
      <w:r w:rsidR="00D40EEF" w:rsidRPr="002F24D9">
        <w:rPr>
          <w:rFonts w:ascii="Arial" w:hAnsi="Arial" w:cs="Arial"/>
          <w:color w:val="000000" w:themeColor="text1"/>
        </w:rPr>
        <w:t xml:space="preserve">Programme </w:t>
      </w:r>
      <w:r w:rsidR="006C0D73" w:rsidRPr="002F24D9">
        <w:rPr>
          <w:rFonts w:ascii="Arial" w:hAnsi="Arial" w:cs="Arial"/>
          <w:color w:val="000000" w:themeColor="text1"/>
        </w:rPr>
        <w:t>(</w:t>
      </w:r>
      <w:hyperlink r:id="rId11" w:history="1">
        <w:r w:rsidR="006C0D73" w:rsidRPr="00645901">
          <w:rPr>
            <w:rStyle w:val="Hyperlink"/>
          </w:rPr>
          <w:t>HELP</w:t>
        </w:r>
      </w:hyperlink>
      <w:r w:rsidR="006C0D73" w:rsidRPr="002F24D9">
        <w:rPr>
          <w:rFonts w:ascii="Arial" w:hAnsi="Arial" w:cs="Arial"/>
          <w:color w:val="000000" w:themeColor="text1"/>
        </w:rPr>
        <w:t>)</w:t>
      </w:r>
      <w:r w:rsidR="00D4579D" w:rsidRPr="002F24D9">
        <w:rPr>
          <w:rFonts w:ascii="Arial" w:hAnsi="Arial" w:cs="Arial"/>
          <w:color w:val="000000" w:themeColor="text1"/>
        </w:rPr>
        <w:t>)</w:t>
      </w:r>
      <w:r w:rsidR="005405DD" w:rsidRPr="002F24D9">
        <w:rPr>
          <w:rFonts w:ascii="Arial" w:hAnsi="Arial" w:cs="Arial"/>
          <w:color w:val="000000" w:themeColor="text1"/>
        </w:rPr>
        <w:t xml:space="preserve">; </w:t>
      </w:r>
      <w:r w:rsidR="002D2FAF" w:rsidRPr="002F24D9">
        <w:rPr>
          <w:rFonts w:ascii="Arial" w:hAnsi="Arial" w:cs="Arial"/>
          <w:color w:val="000000" w:themeColor="text1"/>
        </w:rPr>
        <w:t>s</w:t>
      </w:r>
      <w:r w:rsidR="005405DD" w:rsidRPr="002F24D9">
        <w:rPr>
          <w:rFonts w:ascii="Arial" w:hAnsi="Arial" w:cs="Arial"/>
          <w:color w:val="000000" w:themeColor="text1"/>
        </w:rPr>
        <w:t xml:space="preserve">trengthening </w:t>
      </w:r>
      <w:r w:rsidR="005405DD" w:rsidRPr="002F24D9">
        <w:rPr>
          <w:rFonts w:ascii="Arial" w:hAnsi="Arial" w:cs="Arial"/>
        </w:rPr>
        <w:t xml:space="preserve">the resilience of local and regional authorities in hosting </w:t>
      </w:r>
      <w:r w:rsidR="00D4579D" w:rsidRPr="002F24D9">
        <w:rPr>
          <w:rFonts w:ascii="Arial" w:hAnsi="Arial" w:cs="Arial"/>
        </w:rPr>
        <w:t>war</w:t>
      </w:r>
      <w:r w:rsidR="00DD3D00" w:rsidRPr="002F24D9">
        <w:rPr>
          <w:rFonts w:ascii="Arial" w:hAnsi="Arial" w:cs="Arial"/>
        </w:rPr>
        <w:noBreakHyphen/>
      </w:r>
      <w:r w:rsidR="00D4579D" w:rsidRPr="002F24D9">
        <w:rPr>
          <w:rFonts w:ascii="Arial" w:hAnsi="Arial" w:cs="Arial"/>
        </w:rPr>
        <w:t xml:space="preserve">displaced persons </w:t>
      </w:r>
      <w:r w:rsidR="005405DD" w:rsidRPr="002F24D9">
        <w:rPr>
          <w:rFonts w:ascii="Arial" w:hAnsi="Arial" w:cs="Arial"/>
        </w:rPr>
        <w:t xml:space="preserve">from Ukraine and addressing their needs; </w:t>
      </w:r>
      <w:r w:rsidR="00B35188" w:rsidRPr="002F24D9">
        <w:rPr>
          <w:rFonts w:ascii="Arial" w:hAnsi="Arial" w:cs="Arial"/>
        </w:rPr>
        <w:t xml:space="preserve">and </w:t>
      </w:r>
      <w:r w:rsidR="002D2FAF" w:rsidRPr="002F24D9">
        <w:rPr>
          <w:rFonts w:ascii="Arial" w:hAnsi="Arial" w:cs="Arial"/>
        </w:rPr>
        <w:t>p</w:t>
      </w:r>
      <w:r w:rsidR="005405DD" w:rsidRPr="002F24D9">
        <w:rPr>
          <w:rFonts w:ascii="Arial" w:hAnsi="Arial" w:cs="Arial"/>
        </w:rPr>
        <w:t>romoting intercultural dialogue</w:t>
      </w:r>
      <w:r w:rsidR="00775EEC" w:rsidRPr="002F24D9">
        <w:rPr>
          <w:rFonts w:ascii="Arial" w:hAnsi="Arial" w:cs="Arial"/>
        </w:rPr>
        <w:t>,</w:t>
      </w:r>
      <w:r w:rsidR="005405DD" w:rsidRPr="002F24D9">
        <w:rPr>
          <w:rFonts w:ascii="Arial" w:hAnsi="Arial" w:cs="Arial"/>
        </w:rPr>
        <w:t xml:space="preserve"> </w:t>
      </w:r>
      <w:r w:rsidR="00D4579D" w:rsidRPr="002F24D9">
        <w:rPr>
          <w:rFonts w:ascii="Arial" w:hAnsi="Arial" w:cs="Arial"/>
        </w:rPr>
        <w:t>social inclusion and integration of migrants and refugees.</w:t>
      </w:r>
    </w:p>
    <w:p w14:paraId="5F145439" w14:textId="77777777" w:rsidR="00661189" w:rsidRPr="002F24D9" w:rsidRDefault="00661189" w:rsidP="00140D4E">
      <w:pPr>
        <w:pStyle w:val="ListParagraph"/>
        <w:tabs>
          <w:tab w:val="left" w:pos="0"/>
        </w:tabs>
        <w:spacing w:after="0" w:line="240" w:lineRule="auto"/>
        <w:ind w:left="510"/>
        <w:contextualSpacing w:val="0"/>
        <w:jc w:val="both"/>
        <w:rPr>
          <w:rFonts w:ascii="Arial" w:hAnsi="Arial" w:cs="Arial"/>
        </w:rPr>
      </w:pPr>
    </w:p>
    <w:p w14:paraId="56E449FC" w14:textId="423B7149" w:rsidR="009D259A" w:rsidRPr="002F24D9" w:rsidRDefault="00F81D45"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t xml:space="preserve">These actions, along with the Council of </w:t>
      </w:r>
      <w:r w:rsidRPr="002F24D9">
        <w:rPr>
          <w:rFonts w:ascii="Arial" w:hAnsi="Arial" w:cs="Arial"/>
          <w:color w:val="000000" w:themeColor="text1"/>
        </w:rPr>
        <w:t xml:space="preserve">Europe </w:t>
      </w:r>
      <w:hyperlink r:id="rId12" w:history="1">
        <w:r w:rsidRPr="00645901">
          <w:rPr>
            <w:rStyle w:val="Hyperlink"/>
          </w:rPr>
          <w:t>Network of Focal Points on Migration</w:t>
        </w:r>
      </w:hyperlink>
      <w:r w:rsidR="00E50D32" w:rsidRPr="002F24D9">
        <w:rPr>
          <w:rFonts w:ascii="Arial" w:hAnsi="Arial" w:cs="Arial"/>
          <w:color w:val="000000" w:themeColor="text1"/>
        </w:rPr>
        <w:t xml:space="preserve"> and the inter</w:t>
      </w:r>
      <w:r w:rsidR="00DD3D00" w:rsidRPr="002F24D9">
        <w:rPr>
          <w:rFonts w:ascii="Arial" w:hAnsi="Arial" w:cs="Arial"/>
          <w:color w:val="000000" w:themeColor="text1"/>
        </w:rPr>
        <w:noBreakHyphen/>
      </w:r>
      <w:r w:rsidR="00E50D32" w:rsidRPr="002F24D9">
        <w:rPr>
          <w:rFonts w:ascii="Arial" w:hAnsi="Arial" w:cs="Arial"/>
          <w:color w:val="000000" w:themeColor="text1"/>
        </w:rPr>
        <w:t>secretariat Co</w:t>
      </w:r>
      <w:r w:rsidR="00DD3D00" w:rsidRPr="002F24D9">
        <w:rPr>
          <w:rFonts w:ascii="Arial" w:hAnsi="Arial" w:cs="Arial"/>
          <w:color w:val="000000" w:themeColor="text1"/>
        </w:rPr>
        <w:noBreakHyphen/>
      </w:r>
      <w:r w:rsidR="00E50D32" w:rsidRPr="002F24D9">
        <w:rPr>
          <w:rFonts w:ascii="Arial" w:hAnsi="Arial" w:cs="Arial"/>
          <w:color w:val="000000" w:themeColor="text1"/>
        </w:rPr>
        <w:t>ordination Group on Mig</w:t>
      </w:r>
      <w:r w:rsidR="00E50D32" w:rsidRPr="002F24D9">
        <w:rPr>
          <w:rFonts w:ascii="Arial" w:hAnsi="Arial" w:cs="Arial"/>
        </w:rPr>
        <w:t>ration</w:t>
      </w:r>
      <w:r w:rsidRPr="002F24D9">
        <w:rPr>
          <w:rStyle w:val="Hyperlink"/>
          <w:rFonts w:cs="Arial"/>
          <w:color w:val="auto"/>
          <w:u w:val="none"/>
        </w:rPr>
        <w:t>,</w:t>
      </w:r>
      <w:r w:rsidRPr="002F24D9">
        <w:rPr>
          <w:rFonts w:ascii="Arial" w:hAnsi="Arial" w:cs="Arial"/>
        </w:rPr>
        <w:t xml:space="preserve"> </w:t>
      </w:r>
      <w:r w:rsidR="00053087" w:rsidRPr="002F24D9">
        <w:rPr>
          <w:rFonts w:ascii="Arial" w:hAnsi="Arial" w:cs="Arial"/>
        </w:rPr>
        <w:t xml:space="preserve">which are managed and steered by </w:t>
      </w:r>
      <w:r w:rsidR="008D4E0F" w:rsidRPr="002F24D9">
        <w:rPr>
          <w:rFonts w:ascii="Arial" w:hAnsi="Arial" w:cs="Arial"/>
        </w:rPr>
        <w:t xml:space="preserve">the </w:t>
      </w:r>
      <w:r w:rsidR="00053087" w:rsidRPr="002F24D9">
        <w:rPr>
          <w:rFonts w:ascii="Arial" w:hAnsi="Arial" w:cs="Arial"/>
        </w:rPr>
        <w:t xml:space="preserve">DMR, </w:t>
      </w:r>
      <w:r w:rsidRPr="002F24D9">
        <w:rPr>
          <w:rFonts w:ascii="Arial" w:hAnsi="Arial" w:cs="Arial"/>
        </w:rPr>
        <w:t xml:space="preserve">contributed to </w:t>
      </w:r>
      <w:r w:rsidR="00053087" w:rsidRPr="002F24D9">
        <w:rPr>
          <w:rFonts w:ascii="Arial" w:hAnsi="Arial" w:cs="Arial"/>
        </w:rPr>
        <w:t xml:space="preserve">further </w:t>
      </w:r>
      <w:r w:rsidRPr="002F24D9">
        <w:rPr>
          <w:rFonts w:ascii="Arial" w:hAnsi="Arial" w:cs="Arial"/>
        </w:rPr>
        <w:t>strengthening in</w:t>
      </w:r>
      <w:r w:rsidR="00C006E1" w:rsidRPr="002F24D9">
        <w:rPr>
          <w:rFonts w:ascii="Arial" w:hAnsi="Arial" w:cs="Arial"/>
        </w:rPr>
        <w:t>ter</w:t>
      </w:r>
      <w:r w:rsidR="00DD3D00" w:rsidRPr="002F24D9">
        <w:rPr>
          <w:rFonts w:ascii="Arial" w:hAnsi="Arial" w:cs="Arial"/>
        </w:rPr>
        <w:noBreakHyphen/>
      </w:r>
      <w:r w:rsidR="00C006E1" w:rsidRPr="002F24D9">
        <w:rPr>
          <w:rFonts w:ascii="Arial" w:hAnsi="Arial" w:cs="Arial"/>
        </w:rPr>
        <w:t>secretariat</w:t>
      </w:r>
      <w:r w:rsidRPr="002F24D9">
        <w:rPr>
          <w:rFonts w:ascii="Arial" w:hAnsi="Arial" w:cs="Arial"/>
        </w:rPr>
        <w:t xml:space="preserve"> co</w:t>
      </w:r>
      <w:r w:rsidR="00DD3D00" w:rsidRPr="002F24D9">
        <w:rPr>
          <w:rFonts w:ascii="Arial" w:hAnsi="Arial" w:cs="Arial"/>
        </w:rPr>
        <w:noBreakHyphen/>
      </w:r>
      <w:r w:rsidRPr="002F24D9">
        <w:rPr>
          <w:rFonts w:ascii="Arial" w:hAnsi="Arial" w:cs="Arial"/>
        </w:rPr>
        <w:t>ordination</w:t>
      </w:r>
      <w:r w:rsidR="00053087" w:rsidRPr="002F24D9">
        <w:rPr>
          <w:rFonts w:ascii="Arial" w:hAnsi="Arial" w:cs="Arial"/>
        </w:rPr>
        <w:t>,</w:t>
      </w:r>
      <w:r w:rsidRPr="002F24D9">
        <w:rPr>
          <w:rFonts w:ascii="Arial" w:hAnsi="Arial" w:cs="Arial"/>
        </w:rPr>
        <w:t xml:space="preserve"> and </w:t>
      </w:r>
      <w:r w:rsidR="00BE6AF0" w:rsidRPr="002F24D9">
        <w:rPr>
          <w:rFonts w:ascii="Arial" w:hAnsi="Arial" w:cs="Arial"/>
        </w:rPr>
        <w:t xml:space="preserve">to </w:t>
      </w:r>
      <w:r w:rsidRPr="002F24D9">
        <w:rPr>
          <w:rFonts w:ascii="Arial" w:hAnsi="Arial" w:cs="Arial"/>
        </w:rPr>
        <w:t>consolidat</w:t>
      </w:r>
      <w:r w:rsidR="00BE6AF0" w:rsidRPr="002F24D9">
        <w:rPr>
          <w:rFonts w:ascii="Arial" w:hAnsi="Arial" w:cs="Arial"/>
        </w:rPr>
        <w:t>ing</w:t>
      </w:r>
      <w:r w:rsidRPr="002F24D9">
        <w:rPr>
          <w:rFonts w:ascii="Arial" w:hAnsi="Arial" w:cs="Arial"/>
        </w:rPr>
        <w:t xml:space="preserve"> </w:t>
      </w:r>
      <w:r w:rsidR="00053087" w:rsidRPr="002F24D9">
        <w:rPr>
          <w:rFonts w:ascii="Arial" w:hAnsi="Arial" w:cs="Arial"/>
        </w:rPr>
        <w:t xml:space="preserve">and reinforcing </w:t>
      </w:r>
      <w:r w:rsidRPr="002F24D9">
        <w:rPr>
          <w:rFonts w:ascii="Arial" w:hAnsi="Arial" w:cs="Arial"/>
        </w:rPr>
        <w:t>communication with member states.</w:t>
      </w:r>
    </w:p>
    <w:p w14:paraId="56C72E2B" w14:textId="77777777" w:rsidR="00661189" w:rsidRPr="002F24D9" w:rsidRDefault="00661189" w:rsidP="00C07142">
      <w:pPr>
        <w:pStyle w:val="ListParagraph"/>
        <w:tabs>
          <w:tab w:val="left" w:pos="0"/>
        </w:tabs>
        <w:spacing w:after="0" w:line="240" w:lineRule="auto"/>
        <w:ind w:left="510"/>
        <w:contextualSpacing w:val="0"/>
        <w:jc w:val="both"/>
        <w:rPr>
          <w:rFonts w:ascii="Arial" w:hAnsi="Arial" w:cs="Arial"/>
        </w:rPr>
      </w:pPr>
    </w:p>
    <w:p w14:paraId="5DF21FD1" w14:textId="766B66E4" w:rsidR="009005BE" w:rsidRPr="002F24D9" w:rsidRDefault="00361056"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t>Co</w:t>
      </w:r>
      <w:r w:rsidR="00DD3D00" w:rsidRPr="002F24D9">
        <w:rPr>
          <w:rFonts w:ascii="Arial" w:hAnsi="Arial" w:cs="Arial"/>
        </w:rPr>
        <w:noBreakHyphen/>
      </w:r>
      <w:r w:rsidRPr="002F24D9">
        <w:rPr>
          <w:rFonts w:ascii="Arial" w:hAnsi="Arial" w:cs="Arial"/>
        </w:rPr>
        <w:t xml:space="preserve">operation with </w:t>
      </w:r>
      <w:r w:rsidR="002A54E7" w:rsidRPr="002F24D9">
        <w:rPr>
          <w:rFonts w:ascii="Arial" w:hAnsi="Arial" w:cs="Arial"/>
        </w:rPr>
        <w:t xml:space="preserve">key </w:t>
      </w:r>
      <w:r w:rsidRPr="002F24D9">
        <w:rPr>
          <w:rFonts w:ascii="Arial" w:hAnsi="Arial" w:cs="Arial"/>
        </w:rPr>
        <w:t xml:space="preserve">international organisations </w:t>
      </w:r>
      <w:r w:rsidR="00A533D1" w:rsidRPr="002F24D9">
        <w:rPr>
          <w:rFonts w:ascii="Arial" w:hAnsi="Arial" w:cs="Arial"/>
        </w:rPr>
        <w:t>continued throughout the reporting period, while further enhancing awareness of the Council of Europe</w:t>
      </w:r>
      <w:r w:rsidR="002F24D9">
        <w:rPr>
          <w:rFonts w:ascii="Arial" w:hAnsi="Arial" w:cs="Arial"/>
        </w:rPr>
        <w:t>’</w:t>
      </w:r>
      <w:r w:rsidR="00A533D1" w:rsidRPr="002F24D9">
        <w:rPr>
          <w:rFonts w:ascii="Arial" w:hAnsi="Arial" w:cs="Arial"/>
        </w:rPr>
        <w:t>s role in protecting the human rights of vulnerable persons in the context of migration</w:t>
      </w:r>
      <w:r w:rsidR="002A54E7" w:rsidRPr="002F24D9">
        <w:rPr>
          <w:rFonts w:ascii="Arial" w:hAnsi="Arial" w:cs="Arial"/>
        </w:rPr>
        <w:t xml:space="preserve"> and asylum</w:t>
      </w:r>
      <w:r w:rsidR="00A533D1" w:rsidRPr="002F24D9">
        <w:rPr>
          <w:rFonts w:ascii="Arial" w:hAnsi="Arial" w:cs="Arial"/>
        </w:rPr>
        <w:t xml:space="preserve">. </w:t>
      </w:r>
      <w:r w:rsidRPr="002F24D9">
        <w:rPr>
          <w:rFonts w:ascii="Arial" w:hAnsi="Arial" w:cs="Arial"/>
        </w:rPr>
        <w:t>The Action Plan complement</w:t>
      </w:r>
      <w:r w:rsidR="00A533D1" w:rsidRPr="002F24D9">
        <w:rPr>
          <w:rFonts w:ascii="Arial" w:hAnsi="Arial" w:cs="Arial"/>
        </w:rPr>
        <w:t>ed</w:t>
      </w:r>
      <w:r w:rsidRPr="002F24D9">
        <w:rPr>
          <w:rFonts w:ascii="Arial" w:hAnsi="Arial" w:cs="Arial"/>
        </w:rPr>
        <w:t xml:space="preserve"> the work carried out by other international organisations on the ground, </w:t>
      </w:r>
      <w:r w:rsidR="009630B6" w:rsidRPr="002F24D9">
        <w:rPr>
          <w:rFonts w:ascii="Arial" w:hAnsi="Arial" w:cs="Arial"/>
        </w:rPr>
        <w:t>and</w:t>
      </w:r>
      <w:r w:rsidRPr="002F24D9">
        <w:rPr>
          <w:rFonts w:ascii="Arial" w:hAnsi="Arial" w:cs="Arial"/>
        </w:rPr>
        <w:t xml:space="preserve"> contribut</w:t>
      </w:r>
      <w:r w:rsidR="00A533D1" w:rsidRPr="002F24D9">
        <w:rPr>
          <w:rFonts w:ascii="Arial" w:hAnsi="Arial" w:cs="Arial"/>
        </w:rPr>
        <w:t>ed</w:t>
      </w:r>
      <w:r w:rsidRPr="002F24D9">
        <w:rPr>
          <w:rFonts w:ascii="Arial" w:hAnsi="Arial" w:cs="Arial"/>
        </w:rPr>
        <w:t xml:space="preserve"> to the objectives of the </w:t>
      </w:r>
      <w:hyperlink r:id="rId13" w:history="1">
        <w:r w:rsidRPr="00645901">
          <w:rPr>
            <w:rStyle w:val="Hyperlink"/>
          </w:rPr>
          <w:t>UN Global Compact on Refugees</w:t>
        </w:r>
      </w:hyperlink>
      <w:r w:rsidRPr="002F24D9">
        <w:rPr>
          <w:rFonts w:ascii="Arial" w:hAnsi="Arial" w:cs="Arial"/>
        </w:rPr>
        <w:t>,</w:t>
      </w:r>
      <w:r w:rsidR="009630B6" w:rsidRPr="002F24D9">
        <w:rPr>
          <w:rFonts w:ascii="Arial" w:hAnsi="Arial" w:cs="Arial"/>
        </w:rPr>
        <w:t xml:space="preserve"> the</w:t>
      </w:r>
      <w:r w:rsidRPr="002F24D9">
        <w:rPr>
          <w:rFonts w:ascii="Arial" w:hAnsi="Arial" w:cs="Arial"/>
        </w:rPr>
        <w:t xml:space="preserve"> </w:t>
      </w:r>
      <w:hyperlink r:id="rId14" w:history="1">
        <w:r w:rsidRPr="00645901">
          <w:rPr>
            <w:rStyle w:val="Hyperlink"/>
          </w:rPr>
          <w:t>UN Global Compact for Safe, Orderly and Regular Migration</w:t>
        </w:r>
      </w:hyperlink>
      <w:r w:rsidRPr="00645901">
        <w:rPr>
          <w:rStyle w:val="Hyperlink"/>
        </w:rPr>
        <w:t>,</w:t>
      </w:r>
      <w:r w:rsidR="009630B6" w:rsidRPr="00645901">
        <w:rPr>
          <w:rStyle w:val="Hyperlink"/>
        </w:rPr>
        <w:t xml:space="preserve"> and the</w:t>
      </w:r>
      <w:r w:rsidRPr="00645901">
        <w:rPr>
          <w:rStyle w:val="Hyperlink"/>
        </w:rPr>
        <w:t xml:space="preserve"> </w:t>
      </w:r>
      <w:hyperlink r:id="rId15" w:history="1">
        <w:r w:rsidRPr="00645901">
          <w:rPr>
            <w:rStyle w:val="Hyperlink"/>
          </w:rPr>
          <w:t>UN Sustainable Development Goals</w:t>
        </w:r>
      </w:hyperlink>
      <w:r w:rsidR="009005BE" w:rsidRPr="002F24D9">
        <w:rPr>
          <w:rFonts w:ascii="Arial" w:hAnsi="Arial" w:cs="Arial"/>
        </w:rPr>
        <w:t xml:space="preserve">. </w:t>
      </w:r>
    </w:p>
    <w:p w14:paraId="62A937CD" w14:textId="77777777" w:rsidR="000A216E" w:rsidRPr="002F24D9" w:rsidRDefault="000A216E" w:rsidP="00140D4E">
      <w:pPr>
        <w:pStyle w:val="ListParagraph"/>
        <w:tabs>
          <w:tab w:val="left" w:pos="0"/>
        </w:tabs>
        <w:spacing w:after="0" w:line="240" w:lineRule="auto"/>
        <w:ind w:left="510"/>
        <w:contextualSpacing w:val="0"/>
        <w:jc w:val="both"/>
        <w:rPr>
          <w:rFonts w:ascii="Arial" w:hAnsi="Arial" w:cs="Arial"/>
        </w:rPr>
      </w:pPr>
    </w:p>
    <w:p w14:paraId="774ACB59" w14:textId="77777777" w:rsidR="005C70BE" w:rsidRPr="002F24D9" w:rsidRDefault="005C70BE" w:rsidP="00C07142">
      <w:pPr>
        <w:spacing w:line="240" w:lineRule="auto"/>
        <w:rPr>
          <w:rFonts w:ascii="Arial" w:hAnsi="Arial" w:cs="Arial"/>
        </w:rPr>
      </w:pPr>
      <w:r w:rsidRPr="002F24D9">
        <w:rPr>
          <w:rFonts w:ascii="Arial" w:hAnsi="Arial" w:cs="Arial"/>
        </w:rPr>
        <w:br w:type="page"/>
      </w:r>
    </w:p>
    <w:p w14:paraId="587A0720" w14:textId="75CE0C16" w:rsidR="00661189" w:rsidRPr="002F24D9" w:rsidRDefault="002B4330" w:rsidP="00C07142">
      <w:pPr>
        <w:tabs>
          <w:tab w:val="left" w:pos="0"/>
        </w:tabs>
        <w:spacing w:after="0" w:line="240" w:lineRule="auto"/>
        <w:jc w:val="both"/>
        <w:rPr>
          <w:rFonts w:ascii="Arial" w:hAnsi="Arial" w:cs="Arial"/>
        </w:rPr>
      </w:pPr>
      <w:r w:rsidRPr="002F24D9">
        <w:rPr>
          <w:rFonts w:ascii="Arial" w:hAnsi="Arial" w:cs="Arial"/>
        </w:rPr>
        <w:lastRenderedPageBreak/>
        <w:t xml:space="preserve">As regards the 28 lines of action directly referenced in the Action Plan, </w:t>
      </w:r>
      <w:r w:rsidR="001C6FE5" w:rsidRPr="002F24D9">
        <w:rPr>
          <w:rFonts w:ascii="Arial" w:hAnsi="Arial" w:cs="Arial"/>
        </w:rPr>
        <w:t>m</w:t>
      </w:r>
      <w:r w:rsidRPr="002F24D9">
        <w:rPr>
          <w:rFonts w:ascii="Arial" w:hAnsi="Arial" w:cs="Arial"/>
        </w:rPr>
        <w:t xml:space="preserve">ajor </w:t>
      </w:r>
      <w:r w:rsidR="00CD7092" w:rsidRPr="002F24D9">
        <w:rPr>
          <w:rFonts w:ascii="Arial" w:hAnsi="Arial" w:cs="Arial"/>
        </w:rPr>
        <w:t xml:space="preserve">new </w:t>
      </w:r>
      <w:r w:rsidRPr="002F24D9">
        <w:rPr>
          <w:rFonts w:ascii="Arial" w:hAnsi="Arial" w:cs="Arial"/>
        </w:rPr>
        <w:t xml:space="preserve">achievements under each of the four pillars </w:t>
      </w:r>
      <w:r w:rsidR="00AE2EBD" w:rsidRPr="002F24D9">
        <w:rPr>
          <w:rFonts w:ascii="Arial" w:hAnsi="Arial" w:cs="Arial"/>
        </w:rPr>
        <w:t xml:space="preserve">(more information is provided </w:t>
      </w:r>
      <w:r w:rsidR="003B3399" w:rsidRPr="002F24D9">
        <w:rPr>
          <w:rFonts w:ascii="Arial" w:hAnsi="Arial" w:cs="Arial"/>
        </w:rPr>
        <w:t>below in</w:t>
      </w:r>
      <w:r w:rsidR="00AE2EBD" w:rsidRPr="002F24D9">
        <w:rPr>
          <w:rFonts w:ascii="Arial" w:hAnsi="Arial" w:cs="Arial"/>
        </w:rPr>
        <w:t xml:space="preserve"> Chapter 3) </w:t>
      </w:r>
      <w:r w:rsidR="00C006E1" w:rsidRPr="002F24D9">
        <w:rPr>
          <w:rFonts w:ascii="Arial" w:hAnsi="Arial" w:cs="Arial"/>
        </w:rPr>
        <w:t xml:space="preserve">in the reporting period </w:t>
      </w:r>
      <w:r w:rsidR="00361056" w:rsidRPr="002F24D9">
        <w:rPr>
          <w:rFonts w:ascii="Arial" w:hAnsi="Arial" w:cs="Arial"/>
        </w:rPr>
        <w:t>include</w:t>
      </w:r>
      <w:r w:rsidR="001C6FE5" w:rsidRPr="002F24D9">
        <w:rPr>
          <w:rFonts w:ascii="Arial" w:hAnsi="Arial" w:cs="Arial"/>
        </w:rPr>
        <w:t>d</w:t>
      </w:r>
      <w:r w:rsidR="00361056" w:rsidRPr="002F24D9">
        <w:rPr>
          <w:rFonts w:ascii="Arial" w:hAnsi="Arial" w:cs="Arial"/>
        </w:rPr>
        <w:t>:</w:t>
      </w:r>
    </w:p>
    <w:p w14:paraId="7A59D269" w14:textId="77777777" w:rsidR="00661189" w:rsidRPr="002F24D9" w:rsidRDefault="00661189" w:rsidP="00C07142">
      <w:pPr>
        <w:tabs>
          <w:tab w:val="left" w:pos="0"/>
        </w:tabs>
        <w:spacing w:after="0" w:line="240" w:lineRule="auto"/>
        <w:jc w:val="both"/>
        <w:rPr>
          <w:rFonts w:ascii="Arial" w:hAnsi="Arial" w:cs="Arial"/>
        </w:rPr>
      </w:pPr>
    </w:p>
    <w:p w14:paraId="595337DB" w14:textId="14613127" w:rsidR="0074599F" w:rsidRPr="002F24D9" w:rsidRDefault="00E04FA3" w:rsidP="00B4378A">
      <w:pPr>
        <w:pStyle w:val="ListParagraph"/>
        <w:numPr>
          <w:ilvl w:val="0"/>
          <w:numId w:val="4"/>
        </w:numPr>
        <w:tabs>
          <w:tab w:val="clear" w:pos="1220"/>
        </w:tabs>
        <w:spacing w:after="0" w:line="240" w:lineRule="auto"/>
        <w:ind w:left="426" w:right="2" w:hanging="426"/>
        <w:contextualSpacing w:val="0"/>
        <w:jc w:val="both"/>
        <w:rPr>
          <w:rFonts w:ascii="Arial" w:hAnsi="Arial" w:cs="Arial"/>
        </w:rPr>
      </w:pPr>
      <w:r w:rsidRPr="002F24D9">
        <w:rPr>
          <w:rFonts w:ascii="Arial" w:hAnsi="Arial" w:cs="Arial"/>
          <w:b/>
          <w:bCs/>
          <w:i/>
          <w:iCs/>
        </w:rPr>
        <w:t>Pillar</w:t>
      </w:r>
      <w:r w:rsidR="008E127C" w:rsidRPr="002F24D9">
        <w:rPr>
          <w:rFonts w:ascii="Arial" w:hAnsi="Arial" w:cs="Arial"/>
          <w:b/>
          <w:bCs/>
          <w:i/>
          <w:iCs/>
        </w:rPr>
        <w:t xml:space="preserve"> </w:t>
      </w:r>
      <w:r w:rsidRPr="002F24D9">
        <w:rPr>
          <w:rFonts w:ascii="Arial" w:hAnsi="Arial" w:cs="Arial"/>
          <w:b/>
          <w:bCs/>
          <w:i/>
          <w:iCs/>
        </w:rPr>
        <w:t xml:space="preserve">1 </w:t>
      </w:r>
      <w:r w:rsidR="00E859CB" w:rsidRPr="002F24D9">
        <w:rPr>
          <w:rFonts w:ascii="Arial" w:hAnsi="Arial" w:cs="Arial"/>
          <w:b/>
          <w:bCs/>
          <w:i/>
          <w:iCs/>
        </w:rPr>
        <w:t>‒</w:t>
      </w:r>
      <w:r w:rsidRPr="002F24D9">
        <w:rPr>
          <w:rFonts w:ascii="Arial" w:hAnsi="Arial" w:cs="Arial"/>
          <w:b/>
          <w:bCs/>
          <w:i/>
          <w:iCs/>
        </w:rPr>
        <w:t xml:space="preserve"> Ensuring protection and promoting safeguards by identifying and responding to vulnerability (human rights)</w:t>
      </w:r>
      <w:r w:rsidR="00361056" w:rsidRPr="002F24D9">
        <w:rPr>
          <w:rFonts w:ascii="Arial" w:hAnsi="Arial" w:cs="Arial"/>
          <w:b/>
          <w:bCs/>
          <w:i/>
          <w:iCs/>
        </w:rPr>
        <w:t>:</w:t>
      </w:r>
      <w:r w:rsidR="00207699" w:rsidRPr="002F24D9">
        <w:rPr>
          <w:rFonts w:ascii="Arial" w:hAnsi="Arial" w:cs="Arial"/>
          <w:b/>
          <w:bCs/>
          <w:i/>
          <w:iCs/>
        </w:rPr>
        <w:t xml:space="preserve"> </w:t>
      </w:r>
      <w:r w:rsidR="0074599F" w:rsidRPr="002F24D9">
        <w:rPr>
          <w:rFonts w:ascii="Arial" w:hAnsi="Arial" w:cs="Arial"/>
          <w:color w:val="000000" w:themeColor="text1"/>
        </w:rPr>
        <w:t xml:space="preserve">Thematic </w:t>
      </w:r>
      <w:r w:rsidR="00374194" w:rsidRPr="002F24D9">
        <w:rPr>
          <w:rFonts w:ascii="Arial" w:hAnsi="Arial" w:cs="Arial"/>
          <w:color w:val="000000" w:themeColor="text1"/>
        </w:rPr>
        <w:t>P</w:t>
      </w:r>
      <w:r w:rsidR="0074599F" w:rsidRPr="002F24D9">
        <w:rPr>
          <w:rFonts w:ascii="Arial" w:hAnsi="Arial" w:cs="Arial"/>
          <w:color w:val="000000" w:themeColor="text1"/>
        </w:rPr>
        <w:t xml:space="preserve">aper </w:t>
      </w:r>
      <w:r w:rsidR="00010E55">
        <w:rPr>
          <w:rFonts w:ascii="Arial" w:hAnsi="Arial" w:cs="Arial"/>
          <w:color w:val="000000" w:themeColor="text1"/>
        </w:rPr>
        <w:t>“</w:t>
      </w:r>
      <w:hyperlink r:id="rId16" w:history="1">
        <w:r w:rsidR="0074599F" w:rsidRPr="00645901">
          <w:rPr>
            <w:rStyle w:val="Hyperlink"/>
          </w:rPr>
          <w:t>Vulnerability of migrants, asylum seekers and refugees: Council of Europe and European Union standards</w:t>
        </w:r>
      </w:hyperlink>
      <w:r w:rsidR="00010E55">
        <w:rPr>
          <w:rFonts w:ascii="Arial" w:hAnsi="Arial" w:cs="Arial"/>
        </w:rPr>
        <w:t>”</w:t>
      </w:r>
      <w:r w:rsidR="003C40C0" w:rsidRPr="002F24D9">
        <w:rPr>
          <w:rFonts w:ascii="Arial" w:hAnsi="Arial" w:cs="Arial"/>
        </w:rPr>
        <w:t>,</w:t>
      </w:r>
      <w:r w:rsidR="00274F81" w:rsidRPr="002F24D9">
        <w:rPr>
          <w:rFonts w:ascii="Arial" w:hAnsi="Arial" w:cs="Arial"/>
        </w:rPr>
        <w:t xml:space="preserve"> published by </w:t>
      </w:r>
      <w:r w:rsidR="00181919" w:rsidRPr="002F24D9">
        <w:rPr>
          <w:rFonts w:ascii="Arial" w:hAnsi="Arial" w:cs="Arial"/>
        </w:rPr>
        <w:t xml:space="preserve">the </w:t>
      </w:r>
      <w:r w:rsidR="00274F81" w:rsidRPr="002F24D9">
        <w:rPr>
          <w:rFonts w:ascii="Arial" w:hAnsi="Arial" w:cs="Arial"/>
        </w:rPr>
        <w:t>DMR</w:t>
      </w:r>
      <w:r w:rsidR="0074599F" w:rsidRPr="002F24D9">
        <w:rPr>
          <w:rFonts w:ascii="Arial" w:hAnsi="Arial" w:cs="Arial"/>
        </w:rPr>
        <w:t xml:space="preserve">; </w:t>
      </w:r>
      <w:r w:rsidR="004D723A" w:rsidRPr="002F24D9">
        <w:rPr>
          <w:rFonts w:ascii="Arial" w:hAnsi="Arial" w:cs="Arial"/>
        </w:rPr>
        <w:t xml:space="preserve">CDCJ </w:t>
      </w:r>
      <w:hyperlink r:id="rId17" w:history="1">
        <w:r w:rsidR="00C006E1" w:rsidRPr="00645901">
          <w:rPr>
            <w:rStyle w:val="Hyperlink"/>
          </w:rPr>
          <w:t>Guide for practitioners on the administrative detention of migrants and asylum seekers</w:t>
        </w:r>
      </w:hyperlink>
      <w:r w:rsidR="00C006E1" w:rsidRPr="002F24D9">
        <w:rPr>
          <w:rFonts w:ascii="Arial" w:hAnsi="Arial" w:cs="Arial"/>
        </w:rPr>
        <w:t xml:space="preserve"> </w:t>
      </w:r>
      <w:r w:rsidR="00A03856" w:rsidRPr="002F24D9">
        <w:rPr>
          <w:rFonts w:ascii="Arial" w:hAnsi="Arial" w:cs="Arial"/>
        </w:rPr>
        <w:t>now</w:t>
      </w:r>
      <w:r w:rsidR="004D723A" w:rsidRPr="002F24D9">
        <w:rPr>
          <w:rFonts w:ascii="Arial" w:hAnsi="Arial" w:cs="Arial"/>
        </w:rPr>
        <w:t xml:space="preserve"> available in </w:t>
      </w:r>
      <w:hyperlink r:id="rId18" w:history="1">
        <w:r w:rsidR="0075510F" w:rsidRPr="00645901">
          <w:rPr>
            <w:rStyle w:val="Hyperlink"/>
          </w:rPr>
          <w:t>10</w:t>
        </w:r>
        <w:r w:rsidR="00C006E1" w:rsidRPr="00645901">
          <w:rPr>
            <w:rStyle w:val="Hyperlink"/>
          </w:rPr>
          <w:t xml:space="preserve"> languages</w:t>
        </w:r>
      </w:hyperlink>
      <w:r w:rsidR="00C006E1" w:rsidRPr="002F24D9">
        <w:rPr>
          <w:rFonts w:ascii="Arial" w:hAnsi="Arial" w:cs="Arial"/>
        </w:rPr>
        <w:t xml:space="preserve">; </w:t>
      </w:r>
      <w:r w:rsidR="00D800A7" w:rsidRPr="002F24D9">
        <w:rPr>
          <w:rFonts w:ascii="Arial" w:hAnsi="Arial" w:cs="Arial"/>
        </w:rPr>
        <w:t xml:space="preserve">CDBIO </w:t>
      </w:r>
      <w:hyperlink r:id="rId19" w:history="1">
        <w:r w:rsidR="0075510F" w:rsidRPr="00645901">
          <w:rPr>
            <w:rStyle w:val="Hyperlink"/>
          </w:rPr>
          <w:t>Guide to Health Literacy</w:t>
        </w:r>
      </w:hyperlink>
      <w:r w:rsidR="0075510F" w:rsidRPr="002F24D9">
        <w:rPr>
          <w:rFonts w:ascii="Arial" w:hAnsi="Arial" w:cs="Arial"/>
        </w:rPr>
        <w:t xml:space="preserve"> </w:t>
      </w:r>
      <w:r w:rsidR="00D800A7" w:rsidRPr="002F24D9">
        <w:rPr>
          <w:rFonts w:ascii="Arial" w:hAnsi="Arial" w:cs="Arial"/>
        </w:rPr>
        <w:t xml:space="preserve">now </w:t>
      </w:r>
      <w:r w:rsidR="0075510F" w:rsidRPr="002F24D9">
        <w:rPr>
          <w:rFonts w:ascii="Arial" w:hAnsi="Arial" w:cs="Arial"/>
        </w:rPr>
        <w:t xml:space="preserve">made available in </w:t>
      </w:r>
      <w:hyperlink r:id="rId20" w:history="1">
        <w:r w:rsidR="0075510F" w:rsidRPr="00645901">
          <w:rPr>
            <w:rStyle w:val="Hyperlink"/>
          </w:rPr>
          <w:t>11 languages</w:t>
        </w:r>
      </w:hyperlink>
      <w:r w:rsidR="00F63B4F" w:rsidRPr="002F24D9">
        <w:rPr>
          <w:rFonts w:ascii="Arial" w:hAnsi="Arial" w:cs="Arial"/>
        </w:rPr>
        <w:t>;</w:t>
      </w:r>
      <w:r w:rsidR="0075510F" w:rsidRPr="002F24D9">
        <w:rPr>
          <w:rFonts w:ascii="Arial" w:hAnsi="Arial" w:cs="Arial"/>
        </w:rPr>
        <w:t xml:space="preserve"> </w:t>
      </w:r>
      <w:hyperlink r:id="rId21" w:history="1">
        <w:r w:rsidR="0075510F" w:rsidRPr="00645901">
          <w:rPr>
            <w:rStyle w:val="Hyperlink"/>
          </w:rPr>
          <w:t>White paper on Equitable and timely access to appropriate innovative treatments and technologies in healthcare</w:t>
        </w:r>
      </w:hyperlink>
      <w:r w:rsidR="003C40C0" w:rsidRPr="002F24D9">
        <w:rPr>
          <w:rFonts w:ascii="Arial" w:hAnsi="Arial" w:cs="Arial"/>
        </w:rPr>
        <w:t>,</w:t>
      </w:r>
      <w:r w:rsidR="0075510F" w:rsidRPr="002F24D9">
        <w:rPr>
          <w:rFonts w:ascii="Arial" w:hAnsi="Arial" w:cs="Arial"/>
        </w:rPr>
        <w:t xml:space="preserve"> </w:t>
      </w:r>
      <w:r w:rsidR="00274F81" w:rsidRPr="002F24D9">
        <w:rPr>
          <w:rFonts w:ascii="Arial" w:hAnsi="Arial" w:cs="Arial"/>
        </w:rPr>
        <w:t xml:space="preserve">published </w:t>
      </w:r>
      <w:r w:rsidR="0075510F" w:rsidRPr="002F24D9">
        <w:rPr>
          <w:rFonts w:ascii="Arial" w:hAnsi="Arial" w:cs="Arial"/>
        </w:rPr>
        <w:t xml:space="preserve">by CDBIO; </w:t>
      </w:r>
      <w:bookmarkStart w:id="3" w:name="_Hlk228130801"/>
      <w:r w:rsidR="0074599F" w:rsidRPr="00645901">
        <w:rPr>
          <w:rStyle w:val="Hyperlink"/>
        </w:rPr>
        <w:fldChar w:fldCharType="begin"/>
      </w:r>
      <w:r w:rsidR="0074599F" w:rsidRPr="00645901">
        <w:rPr>
          <w:rStyle w:val="Hyperlink"/>
        </w:rPr>
        <w:instrText>HYPERLINK "https://www.coe.int/en/web/implementation/-/-evaluation-report-on-the-guardianship-system-for-children-in-the-context-of-migration-in-t%C3%BCrkiye-published"</w:instrText>
      </w:r>
      <w:r w:rsidR="0074599F" w:rsidRPr="00645901">
        <w:rPr>
          <w:rStyle w:val="Hyperlink"/>
        </w:rPr>
      </w:r>
      <w:r w:rsidR="0074599F" w:rsidRPr="00645901">
        <w:rPr>
          <w:rStyle w:val="Hyperlink"/>
        </w:rPr>
        <w:fldChar w:fldCharType="separate"/>
      </w:r>
      <w:r w:rsidR="0074599F" w:rsidRPr="00645901">
        <w:rPr>
          <w:rStyle w:val="Hyperlink"/>
        </w:rPr>
        <w:t>Evaluation Report on the Guardianship System for Children in the Context of Migration in Türkiye</w:t>
      </w:r>
      <w:r w:rsidR="0074599F" w:rsidRPr="00645901">
        <w:rPr>
          <w:rStyle w:val="Hyperlink"/>
        </w:rPr>
        <w:fldChar w:fldCharType="end"/>
      </w:r>
      <w:bookmarkEnd w:id="3"/>
      <w:r w:rsidR="0074599F" w:rsidRPr="002F24D9">
        <w:rPr>
          <w:rFonts w:ascii="Arial" w:hAnsi="Arial" w:cs="Arial"/>
        </w:rPr>
        <w:t xml:space="preserve"> </w:t>
      </w:r>
      <w:r w:rsidR="0074599F" w:rsidRPr="002F24D9">
        <w:rPr>
          <w:rFonts w:ascii="Arial" w:eastAsia="Times New Roman" w:hAnsi="Arial" w:cs="Arial"/>
        </w:rPr>
        <w:t xml:space="preserve">and </w:t>
      </w:r>
      <w:hyperlink r:id="rId22" w:history="1">
        <w:r w:rsidR="0074599F" w:rsidRPr="00645901">
          <w:rPr>
            <w:rStyle w:val="Hyperlink"/>
          </w:rPr>
          <w:t>Legislation Guide on the Protection of Migrant Children in Türkiye</w:t>
        </w:r>
      </w:hyperlink>
      <w:r w:rsidR="003C40C0" w:rsidRPr="002F24D9">
        <w:rPr>
          <w:rFonts w:ascii="Arial" w:hAnsi="Arial" w:cs="Arial"/>
        </w:rPr>
        <w:t>, prepared by DGI</w:t>
      </w:r>
      <w:r w:rsidR="0074599F" w:rsidRPr="002F24D9">
        <w:rPr>
          <w:rFonts w:ascii="Arial" w:eastAsia="Times New Roman" w:hAnsi="Arial" w:cs="Arial"/>
        </w:rPr>
        <w:t>; CDENF</w:t>
      </w:r>
      <w:r w:rsidR="002F24D9">
        <w:rPr>
          <w:rFonts w:ascii="Arial" w:eastAsia="Times New Roman" w:hAnsi="Arial" w:cs="Arial"/>
        </w:rPr>
        <w:t>’</w:t>
      </w:r>
      <w:r w:rsidR="0074599F" w:rsidRPr="002F24D9">
        <w:rPr>
          <w:rFonts w:ascii="Arial" w:eastAsia="Times New Roman" w:hAnsi="Arial" w:cs="Arial"/>
        </w:rPr>
        <w:t xml:space="preserve">s </w:t>
      </w:r>
      <w:hyperlink r:id="rId23" w:history="1">
        <w:r w:rsidR="00311C65" w:rsidRPr="00645901">
          <w:rPr>
            <w:rStyle w:val="Hyperlink"/>
          </w:rPr>
          <w:t>Implementation Review of Recommendation CM/Rec(2019)11 of the Committee of Ministers to member States on effective guardianship</w:t>
        </w:r>
      </w:hyperlink>
      <w:r w:rsidR="00311C65" w:rsidRPr="002F24D9">
        <w:rPr>
          <w:rFonts w:ascii="Arial" w:eastAsia="Times New Roman" w:hAnsi="Arial" w:cs="Arial"/>
        </w:rPr>
        <w:t xml:space="preserve"> for unaccompanied and separated children in the context of migration</w:t>
      </w:r>
      <w:r w:rsidR="0074599F" w:rsidRPr="002F24D9">
        <w:rPr>
          <w:rFonts w:ascii="Arial" w:eastAsia="Times New Roman" w:hAnsi="Arial" w:cs="Arial"/>
        </w:rPr>
        <w:t xml:space="preserve">; </w:t>
      </w:r>
      <w:r w:rsidR="00B8745B" w:rsidRPr="002F24D9">
        <w:rPr>
          <w:rFonts w:ascii="Arial" w:hAnsi="Arial" w:cs="Arial"/>
        </w:rPr>
        <w:t xml:space="preserve">studies and reports concerning </w:t>
      </w:r>
      <w:r w:rsidR="00963483" w:rsidRPr="002F24D9">
        <w:rPr>
          <w:rFonts w:ascii="Arial" w:hAnsi="Arial" w:cs="Arial"/>
        </w:rPr>
        <w:t xml:space="preserve">the protection of displaced Ukrainian children </w:t>
      </w:r>
      <w:r w:rsidR="00B8745B" w:rsidRPr="002F24D9">
        <w:rPr>
          <w:rFonts w:ascii="Arial" w:hAnsi="Arial" w:cs="Arial"/>
        </w:rPr>
        <w:t xml:space="preserve">by the </w:t>
      </w:r>
      <w:r w:rsidR="0074599F" w:rsidRPr="002F24D9">
        <w:rPr>
          <w:rFonts w:ascii="Arial" w:hAnsi="Arial" w:cs="Arial"/>
        </w:rPr>
        <w:t>Consultation Group on the Children of Ukraine (CGU).</w:t>
      </w:r>
      <w:r w:rsidR="0074599F" w:rsidRPr="002F24D9">
        <w:rPr>
          <w:rFonts w:ascii="Arial" w:hAnsi="Arial" w:cs="Arial"/>
          <w:highlight w:val="lightGray"/>
        </w:rPr>
        <w:t xml:space="preserve"> </w:t>
      </w:r>
    </w:p>
    <w:p w14:paraId="73881E9B" w14:textId="77777777" w:rsidR="00140D4E" w:rsidRPr="002F24D9" w:rsidRDefault="00140D4E" w:rsidP="00140D4E">
      <w:pPr>
        <w:pStyle w:val="ListParagraph"/>
        <w:spacing w:after="0" w:line="240" w:lineRule="auto"/>
        <w:ind w:left="426" w:right="2"/>
        <w:contextualSpacing w:val="0"/>
        <w:jc w:val="both"/>
        <w:rPr>
          <w:rFonts w:ascii="Arial" w:hAnsi="Arial" w:cs="Arial"/>
        </w:rPr>
      </w:pPr>
    </w:p>
    <w:p w14:paraId="57E8FC2E" w14:textId="1C4BB36B" w:rsidR="007F1D54" w:rsidRPr="002F24D9" w:rsidRDefault="00E04FA3"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b/>
          <w:bCs/>
          <w:i/>
          <w:iCs/>
        </w:rPr>
        <w:t xml:space="preserve">Pillar 2 </w:t>
      </w:r>
      <w:r w:rsidR="00E859CB" w:rsidRPr="002F24D9">
        <w:rPr>
          <w:rFonts w:ascii="Arial" w:hAnsi="Arial" w:cs="Arial"/>
          <w:b/>
          <w:bCs/>
          <w:i/>
          <w:iCs/>
        </w:rPr>
        <w:t>‒</w:t>
      </w:r>
      <w:r w:rsidRPr="002F24D9">
        <w:rPr>
          <w:rFonts w:ascii="Arial" w:hAnsi="Arial" w:cs="Arial"/>
          <w:b/>
          <w:bCs/>
          <w:i/>
          <w:iCs/>
        </w:rPr>
        <w:t xml:space="preserve"> Ensuring access to law and justice (human rights and rule of law)</w:t>
      </w:r>
      <w:r w:rsidR="00361056" w:rsidRPr="002F24D9">
        <w:rPr>
          <w:rFonts w:ascii="Arial" w:hAnsi="Arial" w:cs="Arial"/>
          <w:b/>
          <w:bCs/>
          <w:i/>
          <w:iCs/>
        </w:rPr>
        <w:t>:</w:t>
      </w:r>
      <w:r w:rsidR="00A77DB7" w:rsidRPr="002F24D9">
        <w:rPr>
          <w:rFonts w:ascii="Arial" w:hAnsi="Arial" w:cs="Arial"/>
          <w:b/>
          <w:bCs/>
          <w:i/>
          <w:iCs/>
        </w:rPr>
        <w:t xml:space="preserve"> </w:t>
      </w:r>
      <w:hyperlink r:id="rId24" w:history="1">
        <w:r w:rsidR="007A33E6" w:rsidRPr="00645901">
          <w:rPr>
            <w:rStyle w:val="Hyperlink"/>
          </w:rPr>
          <w:t>Compendium of promising practices on access to nationality for stateless children</w:t>
        </w:r>
      </w:hyperlink>
      <w:r w:rsidR="007A33E6" w:rsidRPr="002F24D9">
        <w:rPr>
          <w:rFonts w:ascii="Arial" w:hAnsi="Arial" w:cs="Arial"/>
          <w:color w:val="000000" w:themeColor="text1"/>
        </w:rPr>
        <w:t xml:space="preserve">, </w:t>
      </w:r>
      <w:r w:rsidR="0063611A" w:rsidRPr="002F24D9">
        <w:rPr>
          <w:rFonts w:ascii="Arial" w:hAnsi="Arial" w:cs="Arial"/>
          <w:color w:val="000000" w:themeColor="text1"/>
        </w:rPr>
        <w:t xml:space="preserve">issued </w:t>
      </w:r>
      <w:r w:rsidR="00BD21C2" w:rsidRPr="002F24D9">
        <w:rPr>
          <w:rFonts w:ascii="Arial" w:hAnsi="Arial" w:cs="Arial"/>
          <w:color w:val="000000" w:themeColor="text1"/>
        </w:rPr>
        <w:t xml:space="preserve">by CDCJ; </w:t>
      </w:r>
      <w:hyperlink r:id="rId25" w:history="1">
        <w:r w:rsidR="00BD21C2" w:rsidRPr="00645901">
          <w:rPr>
            <w:rStyle w:val="Hyperlink"/>
          </w:rPr>
          <w:t>2nd</w:t>
        </w:r>
      </w:hyperlink>
      <w:r w:rsidR="00BD21C2" w:rsidRPr="002F24D9">
        <w:rPr>
          <w:rFonts w:ascii="Arial" w:hAnsi="Arial" w:cs="Arial"/>
          <w:color w:val="000000" w:themeColor="text1"/>
        </w:rPr>
        <w:t xml:space="preserve"> and </w:t>
      </w:r>
      <w:hyperlink r:id="rId26" w:history="1">
        <w:r w:rsidR="00BD21C2" w:rsidRPr="00645901">
          <w:rPr>
            <w:rStyle w:val="Hyperlink"/>
          </w:rPr>
          <w:t>3rd</w:t>
        </w:r>
      </w:hyperlink>
      <w:r w:rsidR="00BD21C2" w:rsidRPr="002F24D9">
        <w:rPr>
          <w:rFonts w:ascii="Arial" w:hAnsi="Arial" w:cs="Arial"/>
          <w:color w:val="000000" w:themeColor="text1"/>
        </w:rPr>
        <w:t xml:space="preserve"> International Conferences on Migrant Smuggling; </w:t>
      </w:r>
      <w:r w:rsidR="00A06462" w:rsidRPr="002F24D9">
        <w:rPr>
          <w:rFonts w:ascii="Arial" w:hAnsi="Arial" w:cs="Arial"/>
          <w:color w:val="000000" w:themeColor="text1"/>
        </w:rPr>
        <w:t>the Gender Equality Division</w:t>
      </w:r>
      <w:r w:rsidR="002F24D9">
        <w:rPr>
          <w:rFonts w:ascii="Arial" w:hAnsi="Arial" w:cs="Arial"/>
          <w:color w:val="000000" w:themeColor="text1"/>
        </w:rPr>
        <w:t>’</w:t>
      </w:r>
      <w:r w:rsidR="00A06462" w:rsidRPr="002F24D9">
        <w:rPr>
          <w:rFonts w:ascii="Arial" w:hAnsi="Arial" w:cs="Arial"/>
          <w:color w:val="000000" w:themeColor="text1"/>
        </w:rPr>
        <w:t>s</w:t>
      </w:r>
      <w:r w:rsidR="00C55CD7" w:rsidRPr="002F24D9">
        <w:rPr>
          <w:rFonts w:ascii="Arial" w:hAnsi="Arial" w:cs="Arial"/>
          <w:color w:val="000000" w:themeColor="text1"/>
        </w:rPr>
        <w:t xml:space="preserve"> </w:t>
      </w:r>
      <w:hyperlink r:id="rId27" w:history="1">
        <w:r w:rsidR="00C55CD7" w:rsidRPr="00645901">
          <w:rPr>
            <w:rStyle w:val="Hyperlink"/>
          </w:rPr>
          <w:t>Practical guide for public authorities to support the implementation of the Recommendation</w:t>
        </w:r>
      </w:hyperlink>
      <w:r w:rsidR="00C55CD7" w:rsidRPr="002F24D9">
        <w:rPr>
          <w:rFonts w:ascii="Arial" w:hAnsi="Arial" w:cs="Arial"/>
        </w:rPr>
        <w:t xml:space="preserve"> CM/Rec(2022)17 </w:t>
      </w:r>
      <w:r w:rsidR="00C55CD7" w:rsidRPr="002F24D9">
        <w:rPr>
          <w:rFonts w:ascii="Arial" w:hAnsi="Arial" w:cs="Arial"/>
          <w:bCs/>
          <w:color w:val="000000" w:themeColor="text1"/>
          <w:spacing w:val="2"/>
        </w:rPr>
        <w:t xml:space="preserve">of the Committee of Ministers to member States </w:t>
      </w:r>
      <w:r w:rsidR="00C55CD7" w:rsidRPr="002F24D9">
        <w:rPr>
          <w:rFonts w:ascii="Arial" w:hAnsi="Arial" w:cs="Arial"/>
        </w:rPr>
        <w:t>on protecting the rights of migrant, refugee and asylum</w:t>
      </w:r>
      <w:r w:rsidR="00DD3D00" w:rsidRPr="002F24D9">
        <w:rPr>
          <w:rFonts w:ascii="Arial" w:hAnsi="Arial" w:cs="Arial"/>
        </w:rPr>
        <w:noBreakHyphen/>
      </w:r>
      <w:r w:rsidR="00C55CD7" w:rsidRPr="002F24D9">
        <w:rPr>
          <w:rFonts w:ascii="Arial" w:hAnsi="Arial" w:cs="Arial"/>
        </w:rPr>
        <w:t>seeking women and girls</w:t>
      </w:r>
      <w:r w:rsidR="003E2E70" w:rsidRPr="002F24D9">
        <w:rPr>
          <w:rFonts w:ascii="Arial" w:hAnsi="Arial" w:cs="Arial"/>
          <w:color w:val="000000" w:themeColor="text1"/>
        </w:rPr>
        <w:t xml:space="preserve">; </w:t>
      </w:r>
      <w:r w:rsidR="00230259" w:rsidRPr="002F24D9">
        <w:rPr>
          <w:rFonts w:ascii="Arial" w:hAnsi="Arial" w:cs="Arial"/>
          <w:color w:val="000000" w:themeColor="text1"/>
        </w:rPr>
        <w:t>DMR</w:t>
      </w:r>
      <w:r w:rsidR="002F24D9">
        <w:rPr>
          <w:rFonts w:ascii="Arial" w:hAnsi="Arial" w:cs="Arial"/>
          <w:color w:val="000000" w:themeColor="text1"/>
        </w:rPr>
        <w:t>’</w:t>
      </w:r>
      <w:r w:rsidR="006B5FF8" w:rsidRPr="002F24D9">
        <w:rPr>
          <w:rFonts w:ascii="Arial" w:hAnsi="Arial" w:cs="Arial"/>
          <w:color w:val="000000" w:themeColor="text1"/>
        </w:rPr>
        <w:t>s</w:t>
      </w:r>
      <w:r w:rsidR="00230259" w:rsidRPr="002F24D9">
        <w:rPr>
          <w:rFonts w:ascii="Arial" w:hAnsi="Arial" w:cs="Arial"/>
          <w:color w:val="000000" w:themeColor="text1"/>
        </w:rPr>
        <w:t xml:space="preserve"> </w:t>
      </w:r>
      <w:r w:rsidR="006B5FF8" w:rsidRPr="002F24D9">
        <w:rPr>
          <w:rFonts w:ascii="Arial" w:hAnsi="Arial" w:cs="Arial"/>
          <w:color w:val="000000" w:themeColor="text1"/>
        </w:rPr>
        <w:t>T</w:t>
      </w:r>
      <w:r w:rsidR="007F1D54" w:rsidRPr="002F24D9">
        <w:rPr>
          <w:rFonts w:ascii="Arial" w:hAnsi="Arial" w:cs="Arial"/>
          <w:color w:val="000000" w:themeColor="text1"/>
          <w:shd w:val="clear" w:color="auto" w:fill="FFFFFF"/>
        </w:rPr>
        <w:t xml:space="preserve">hematic </w:t>
      </w:r>
      <w:r w:rsidR="006B5FF8" w:rsidRPr="002F24D9">
        <w:rPr>
          <w:rFonts w:ascii="Arial" w:hAnsi="Arial" w:cs="Arial"/>
          <w:color w:val="000000" w:themeColor="text1"/>
          <w:shd w:val="clear" w:color="auto" w:fill="FFFFFF"/>
        </w:rPr>
        <w:t>P</w:t>
      </w:r>
      <w:r w:rsidR="007F1D54" w:rsidRPr="002F24D9">
        <w:rPr>
          <w:rFonts w:ascii="Arial" w:hAnsi="Arial" w:cs="Arial"/>
          <w:color w:val="000000" w:themeColor="text1"/>
          <w:shd w:val="clear" w:color="auto" w:fill="FFFFFF"/>
        </w:rPr>
        <w:t xml:space="preserve">aper </w:t>
      </w:r>
      <w:r w:rsidR="007F1D54" w:rsidRPr="00645901">
        <w:rPr>
          <w:rStyle w:val="Hyperlink"/>
        </w:rPr>
        <w:t xml:space="preserve">on </w:t>
      </w:r>
      <w:hyperlink r:id="rId28" w:history="1">
        <w:r w:rsidR="007F1D54" w:rsidRPr="00645901">
          <w:rPr>
            <w:rStyle w:val="Hyperlink"/>
          </w:rPr>
          <w:t>Ensuring a Human Rights</w:t>
        </w:r>
        <w:r w:rsidR="00DD3D00" w:rsidRPr="00645901">
          <w:rPr>
            <w:rStyle w:val="Hyperlink"/>
          </w:rPr>
          <w:noBreakHyphen/>
        </w:r>
        <w:r w:rsidR="007F1D54" w:rsidRPr="00645901">
          <w:rPr>
            <w:rStyle w:val="Hyperlink"/>
          </w:rPr>
          <w:t>Compliant End to Refugeehood through Integration, Naturalisation or Voluntary Repatriation</w:t>
        </w:r>
      </w:hyperlink>
      <w:r w:rsidR="00230259" w:rsidRPr="002F24D9">
        <w:rPr>
          <w:rFonts w:ascii="Arial" w:hAnsi="Arial" w:cs="Arial"/>
          <w:color w:val="000000" w:themeColor="text1"/>
          <w:shd w:val="clear" w:color="auto" w:fill="FFFFFF"/>
        </w:rPr>
        <w:t>;</w:t>
      </w:r>
      <w:r w:rsidR="00A248A0" w:rsidRPr="002F24D9">
        <w:rPr>
          <w:rFonts w:ascii="Arial" w:hAnsi="Arial" w:cs="Arial"/>
          <w:color w:val="000000" w:themeColor="text1"/>
          <w:shd w:val="clear" w:color="auto" w:fill="FFFFFF"/>
        </w:rPr>
        <w:t xml:space="preserve"> </w:t>
      </w:r>
      <w:r w:rsidR="006B5FF8" w:rsidRPr="002F24D9">
        <w:rPr>
          <w:rFonts w:ascii="Arial" w:hAnsi="Arial" w:cs="Arial"/>
          <w:color w:val="000000" w:themeColor="text1"/>
          <w:shd w:val="clear" w:color="auto" w:fill="FFFFFF"/>
        </w:rPr>
        <w:t>the Youth Department</w:t>
      </w:r>
      <w:r w:rsidR="002F24D9">
        <w:rPr>
          <w:rFonts w:ascii="Arial" w:hAnsi="Arial" w:cs="Arial"/>
          <w:color w:val="000000" w:themeColor="text1"/>
          <w:shd w:val="clear" w:color="auto" w:fill="FFFFFF"/>
        </w:rPr>
        <w:t>’</w:t>
      </w:r>
      <w:r w:rsidR="006B5FF8" w:rsidRPr="002F24D9">
        <w:rPr>
          <w:rFonts w:ascii="Arial" w:hAnsi="Arial" w:cs="Arial"/>
          <w:color w:val="000000" w:themeColor="text1"/>
          <w:shd w:val="clear" w:color="auto" w:fill="FFFFFF"/>
        </w:rPr>
        <w:t xml:space="preserve">s </w:t>
      </w:r>
      <w:hyperlink r:id="rId29" w:history="1">
        <w:r w:rsidR="00BD482E" w:rsidRPr="00645901">
          <w:rPr>
            <w:rStyle w:val="Hyperlink"/>
          </w:rPr>
          <w:t>f</w:t>
        </w:r>
        <w:r w:rsidR="00A248A0" w:rsidRPr="00645901">
          <w:rPr>
            <w:rStyle w:val="Hyperlink"/>
          </w:rPr>
          <w:t>irst Review of the Implementation</w:t>
        </w:r>
      </w:hyperlink>
      <w:r w:rsidR="00A248A0" w:rsidRPr="002F24D9">
        <w:rPr>
          <w:rFonts w:ascii="Arial" w:hAnsi="Arial" w:cs="Arial"/>
          <w:color w:val="000000" w:themeColor="text1"/>
        </w:rPr>
        <w:t xml:space="preserve"> </w:t>
      </w:r>
      <w:r w:rsidR="00A248A0" w:rsidRPr="002F24D9">
        <w:rPr>
          <w:rFonts w:ascii="Arial" w:eastAsia="Times New Roman" w:hAnsi="Arial" w:cs="Arial"/>
        </w:rPr>
        <w:t xml:space="preserve">of Recommendation CM/Rec(2019)4 </w:t>
      </w:r>
      <w:r w:rsidR="00264CA9" w:rsidRPr="002F24D9">
        <w:rPr>
          <w:rFonts w:ascii="Arial" w:hAnsi="Arial" w:cs="Arial"/>
          <w:bCs/>
          <w:color w:val="000000" w:themeColor="text1"/>
          <w:spacing w:val="2"/>
        </w:rPr>
        <w:t xml:space="preserve">of the Committee of Ministers to member States </w:t>
      </w:r>
      <w:r w:rsidR="00A248A0" w:rsidRPr="002F24D9">
        <w:rPr>
          <w:rFonts w:ascii="Arial" w:eastAsia="Times New Roman" w:hAnsi="Arial" w:cs="Arial"/>
        </w:rPr>
        <w:t>on supporting young refugees in their transition to adulthood</w:t>
      </w:r>
      <w:r w:rsidR="00230259" w:rsidRPr="002F24D9">
        <w:rPr>
          <w:rFonts w:ascii="Arial" w:eastAsia="Times New Roman" w:hAnsi="Arial" w:cs="Arial"/>
        </w:rPr>
        <w:t>.</w:t>
      </w:r>
      <w:r w:rsidR="00A248A0" w:rsidRPr="002F24D9">
        <w:rPr>
          <w:rFonts w:ascii="Arial" w:eastAsia="Times New Roman" w:hAnsi="Arial" w:cs="Arial"/>
        </w:rPr>
        <w:t xml:space="preserve"> </w:t>
      </w:r>
      <w:r w:rsidR="00FA5D73" w:rsidRPr="002F24D9">
        <w:rPr>
          <w:rFonts w:ascii="Arial" w:eastAsia="Times New Roman" w:hAnsi="Arial" w:cs="Arial"/>
        </w:rPr>
        <w:t>In addition</w:t>
      </w:r>
      <w:r w:rsidR="006B5FF8" w:rsidRPr="002F24D9">
        <w:rPr>
          <w:rFonts w:ascii="Arial" w:eastAsia="Times New Roman" w:hAnsi="Arial" w:cs="Arial"/>
        </w:rPr>
        <w:t xml:space="preserve">, </w:t>
      </w:r>
      <w:r w:rsidR="007F1D54" w:rsidRPr="002F24D9">
        <w:rPr>
          <w:rFonts w:ascii="Arial" w:hAnsi="Arial" w:cs="Arial"/>
          <w:color w:val="000000" w:themeColor="text1"/>
        </w:rPr>
        <w:t xml:space="preserve">the Council of Europe joined the </w:t>
      </w:r>
      <w:hyperlink r:id="rId30" w:history="1">
        <w:r w:rsidR="007F1D54" w:rsidRPr="00645901">
          <w:rPr>
            <w:rStyle w:val="Hyperlink"/>
          </w:rPr>
          <w:t>Global Alliance to End Statelessness</w:t>
        </w:r>
      </w:hyperlink>
      <w:r w:rsidR="00046921" w:rsidRPr="002F24D9">
        <w:rPr>
          <w:rFonts w:ascii="Arial" w:eastAsia="Times New Roman" w:hAnsi="Arial" w:cs="Arial"/>
        </w:rPr>
        <w:t xml:space="preserve"> i</w:t>
      </w:r>
      <w:r w:rsidR="00046921" w:rsidRPr="002F24D9">
        <w:rPr>
          <w:rFonts w:ascii="Arial" w:hAnsi="Arial" w:cs="Arial"/>
          <w:color w:val="000000" w:themeColor="text1"/>
        </w:rPr>
        <w:t>n 2024</w:t>
      </w:r>
      <w:r w:rsidR="007F1D54" w:rsidRPr="002F24D9">
        <w:rPr>
          <w:rFonts w:ascii="Arial" w:hAnsi="Arial" w:cs="Arial"/>
          <w:color w:val="000000" w:themeColor="text1"/>
        </w:rPr>
        <w:t xml:space="preserve">, while the activities under the Action Plan contributed to the </w:t>
      </w:r>
      <w:r w:rsidR="00321497" w:rsidRPr="002F24D9">
        <w:rPr>
          <w:rFonts w:ascii="Arial" w:hAnsi="Arial" w:cs="Arial"/>
          <w:color w:val="000000" w:themeColor="text1"/>
        </w:rPr>
        <w:t xml:space="preserve">Council of Europe </w:t>
      </w:r>
      <w:r w:rsidR="007F1D54" w:rsidRPr="002F24D9">
        <w:rPr>
          <w:rFonts w:ascii="Arial" w:hAnsi="Arial" w:cs="Arial"/>
          <w:color w:val="000000" w:themeColor="text1"/>
        </w:rPr>
        <w:t xml:space="preserve">pledges 1 and 2 under the UNHCR </w:t>
      </w:r>
      <w:hyperlink r:id="rId31" w:history="1">
        <w:r w:rsidR="007F1D54" w:rsidRPr="00645901">
          <w:rPr>
            <w:rStyle w:val="Hyperlink"/>
          </w:rPr>
          <w:t>Global Action Plan to End Statelessness 2014</w:t>
        </w:r>
        <w:r w:rsidR="00DD3D00" w:rsidRPr="00645901">
          <w:rPr>
            <w:rStyle w:val="Hyperlink"/>
          </w:rPr>
          <w:noBreakHyphen/>
        </w:r>
        <w:r w:rsidR="007F1D54" w:rsidRPr="00645901">
          <w:rPr>
            <w:rStyle w:val="Hyperlink"/>
          </w:rPr>
          <w:t>2024</w:t>
        </w:r>
      </w:hyperlink>
      <w:r w:rsidR="007F1D54" w:rsidRPr="002F24D9">
        <w:rPr>
          <w:rFonts w:ascii="Arial" w:hAnsi="Arial" w:cs="Arial"/>
          <w:color w:val="000000" w:themeColor="text1"/>
        </w:rPr>
        <w:t xml:space="preserve">. </w:t>
      </w:r>
    </w:p>
    <w:p w14:paraId="6C4D25F5" w14:textId="77777777" w:rsidR="00140D4E" w:rsidRPr="002F24D9" w:rsidRDefault="00140D4E" w:rsidP="00140D4E">
      <w:pPr>
        <w:pStyle w:val="ListParagraph"/>
        <w:spacing w:after="0" w:line="240" w:lineRule="auto"/>
        <w:ind w:left="425"/>
        <w:contextualSpacing w:val="0"/>
        <w:jc w:val="both"/>
        <w:rPr>
          <w:rFonts w:ascii="Arial" w:hAnsi="Arial" w:cs="Arial"/>
          <w:color w:val="000000" w:themeColor="text1"/>
        </w:rPr>
      </w:pPr>
    </w:p>
    <w:p w14:paraId="310341FF" w14:textId="0511E8B1" w:rsidR="0051496D" w:rsidRPr="002F24D9" w:rsidRDefault="00E04FA3"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b/>
          <w:bCs/>
          <w:i/>
          <w:iCs/>
        </w:rPr>
        <w:t xml:space="preserve">Pillar 3 </w:t>
      </w:r>
      <w:r w:rsidR="00E859CB" w:rsidRPr="002F24D9">
        <w:rPr>
          <w:rFonts w:ascii="Arial" w:hAnsi="Arial" w:cs="Arial"/>
          <w:b/>
          <w:bCs/>
          <w:i/>
          <w:iCs/>
        </w:rPr>
        <w:t>‒</w:t>
      </w:r>
      <w:r w:rsidRPr="002F24D9">
        <w:rPr>
          <w:rFonts w:ascii="Arial" w:hAnsi="Arial" w:cs="Arial"/>
          <w:b/>
          <w:bCs/>
          <w:i/>
          <w:iCs/>
        </w:rPr>
        <w:t xml:space="preserve"> Fostering democratic participation and enhancing inclusion (human rights and democracy)</w:t>
      </w:r>
      <w:r w:rsidR="00361056" w:rsidRPr="002F24D9">
        <w:rPr>
          <w:rFonts w:ascii="Arial" w:hAnsi="Arial" w:cs="Arial"/>
          <w:b/>
          <w:bCs/>
          <w:i/>
          <w:iCs/>
        </w:rPr>
        <w:t>:</w:t>
      </w:r>
      <w:r w:rsidR="00BD482E" w:rsidRPr="002F24D9">
        <w:rPr>
          <w:rFonts w:ascii="Arial" w:hAnsi="Arial" w:cs="Arial"/>
          <w:b/>
          <w:bCs/>
          <w:i/>
          <w:iCs/>
        </w:rPr>
        <w:t xml:space="preserve"> </w:t>
      </w:r>
      <w:hyperlink r:id="rId32" w:anchor="{%22CoEIdentifier%22:[%22091259488027d22e%22],%22sort%22:[%22CoEValidationDate%20Descending%22]}" w:history="1">
        <w:r w:rsidR="0051496D" w:rsidRPr="00645901">
          <w:rPr>
            <w:rStyle w:val="Hyperlink"/>
          </w:rPr>
          <w:t>Recommendation CM/Rec (2025)6 of the Committee of Ministers to member States on qualifications and linguistic competences of refugees in Europe</w:t>
        </w:r>
      </w:hyperlink>
      <w:r w:rsidR="0051496D" w:rsidRPr="002F24D9">
        <w:rPr>
          <w:rFonts w:ascii="Arial" w:hAnsi="Arial" w:cs="Arial"/>
          <w:color w:val="000000" w:themeColor="text1"/>
        </w:rPr>
        <w:t xml:space="preserve"> was adopted </w:t>
      </w:r>
      <w:r w:rsidR="00046921" w:rsidRPr="002F24D9">
        <w:rPr>
          <w:rFonts w:ascii="Arial" w:hAnsi="Arial" w:cs="Arial"/>
          <w:color w:val="000000" w:themeColor="text1"/>
        </w:rPr>
        <w:t>in</w:t>
      </w:r>
      <w:r w:rsidR="0051496D" w:rsidRPr="002F24D9">
        <w:rPr>
          <w:rFonts w:ascii="Arial" w:hAnsi="Arial" w:cs="Arial"/>
          <w:color w:val="000000" w:themeColor="text1"/>
        </w:rPr>
        <w:t xml:space="preserve"> July 2025; </w:t>
      </w:r>
      <w:r w:rsidR="0051496D" w:rsidRPr="002F24D9">
        <w:rPr>
          <w:rFonts w:ascii="Arial" w:eastAsia="Times New Roman" w:hAnsi="Arial" w:cs="Arial"/>
          <w:color w:val="000000" w:themeColor="text1"/>
        </w:rPr>
        <w:t xml:space="preserve">HELP Programme developed a comprehensive package of online training courses </w:t>
      </w:r>
      <w:r w:rsidR="0051496D" w:rsidRPr="002F24D9">
        <w:rPr>
          <w:rFonts w:ascii="Arial" w:eastAsia="Times New Roman" w:hAnsi="Arial" w:cs="Arial"/>
          <w:color w:val="000000" w:themeColor="text1"/>
          <w:bdr w:val="none" w:sz="0" w:space="0" w:color="auto" w:frame="1"/>
          <w:lang w:eastAsia="en-GB"/>
        </w:rPr>
        <w:t>with translations</w:t>
      </w:r>
      <w:r w:rsidR="00B83F28" w:rsidRPr="002F24D9">
        <w:rPr>
          <w:rFonts w:ascii="Arial" w:eastAsia="Times New Roman" w:hAnsi="Arial" w:cs="Arial"/>
          <w:color w:val="000000" w:themeColor="text1"/>
          <w:bdr w:val="none" w:sz="0" w:space="0" w:color="auto" w:frame="1"/>
          <w:lang w:eastAsia="en-GB"/>
        </w:rPr>
        <w:t>,</w:t>
      </w:r>
      <w:r w:rsidR="0051496D" w:rsidRPr="002F24D9">
        <w:rPr>
          <w:rFonts w:ascii="Arial" w:hAnsi="Arial" w:cs="Arial"/>
          <w:color w:val="000000" w:themeColor="text1"/>
        </w:rPr>
        <w:t xml:space="preserve"> and related national seminars carried out in co</w:t>
      </w:r>
      <w:r w:rsidR="00DD3D00" w:rsidRPr="002F24D9">
        <w:rPr>
          <w:rFonts w:ascii="Arial" w:hAnsi="Arial" w:cs="Arial"/>
          <w:color w:val="000000" w:themeColor="text1"/>
        </w:rPr>
        <w:noBreakHyphen/>
      </w:r>
      <w:r w:rsidR="0051496D" w:rsidRPr="002F24D9">
        <w:rPr>
          <w:rFonts w:ascii="Arial" w:hAnsi="Arial" w:cs="Arial"/>
          <w:color w:val="000000" w:themeColor="text1"/>
        </w:rPr>
        <w:t>operation with various Council of Europe entities and international partners</w:t>
      </w:r>
      <w:r w:rsidR="0051496D" w:rsidRPr="002F24D9">
        <w:rPr>
          <w:rFonts w:ascii="Arial" w:eastAsia="Times New Roman" w:hAnsi="Arial" w:cs="Arial"/>
          <w:color w:val="000000" w:themeColor="text1"/>
        </w:rPr>
        <w:t xml:space="preserve">; </w:t>
      </w:r>
      <w:r w:rsidR="002A6AE1" w:rsidRPr="002F24D9">
        <w:rPr>
          <w:rFonts w:ascii="Arial" w:hAnsi="Arial" w:cs="Arial"/>
          <w:color w:val="000000" w:themeColor="text1"/>
        </w:rPr>
        <w:t>t</w:t>
      </w:r>
      <w:r w:rsidR="0051496D" w:rsidRPr="002F24D9">
        <w:rPr>
          <w:rFonts w:ascii="Arial" w:hAnsi="Arial" w:cs="Arial"/>
          <w:color w:val="000000" w:themeColor="text1"/>
        </w:rPr>
        <w:t xml:space="preserve">he multilateral </w:t>
      </w:r>
      <w:hyperlink r:id="rId33" w:history="1">
        <w:r w:rsidR="0051496D" w:rsidRPr="00645901">
          <w:rPr>
            <w:rStyle w:val="Hyperlink"/>
          </w:rPr>
          <w:t>European Qualifications Passport for Refugees (EQPR)</w:t>
        </w:r>
      </w:hyperlink>
      <w:r w:rsidR="0051496D" w:rsidRPr="002F24D9">
        <w:rPr>
          <w:rFonts w:ascii="Arial" w:hAnsi="Arial" w:cs="Arial"/>
          <w:color w:val="000000" w:themeColor="text1"/>
        </w:rPr>
        <w:t xml:space="preserve"> </w:t>
      </w:r>
      <w:r w:rsidR="00845458" w:rsidRPr="002F24D9">
        <w:rPr>
          <w:rFonts w:ascii="Arial" w:hAnsi="Arial" w:cs="Arial"/>
          <w:color w:val="000000" w:themeColor="text1"/>
        </w:rPr>
        <w:t xml:space="preserve">received </w:t>
      </w:r>
      <w:r w:rsidR="0051496D" w:rsidRPr="002F24D9">
        <w:rPr>
          <w:rFonts w:ascii="Arial" w:hAnsi="Arial" w:cs="Arial"/>
          <w:color w:val="000000" w:themeColor="text1"/>
        </w:rPr>
        <w:t xml:space="preserve">growing acceptance among </w:t>
      </w:r>
      <w:r w:rsidR="00B83F28" w:rsidRPr="002F24D9">
        <w:rPr>
          <w:rFonts w:ascii="Arial" w:hAnsi="Arial" w:cs="Arial"/>
          <w:color w:val="000000" w:themeColor="text1"/>
        </w:rPr>
        <w:t>member states</w:t>
      </w:r>
      <w:r w:rsidR="002F24D9">
        <w:rPr>
          <w:rFonts w:ascii="Arial" w:hAnsi="Arial" w:cs="Arial"/>
          <w:color w:val="000000" w:themeColor="text1"/>
        </w:rPr>
        <w:t>’</w:t>
      </w:r>
      <w:r w:rsidR="00B83F28" w:rsidRPr="002F24D9">
        <w:rPr>
          <w:rFonts w:ascii="Arial" w:hAnsi="Arial" w:cs="Arial"/>
          <w:color w:val="000000" w:themeColor="text1"/>
        </w:rPr>
        <w:t xml:space="preserve"> </w:t>
      </w:r>
      <w:r w:rsidR="0051496D" w:rsidRPr="002F24D9">
        <w:rPr>
          <w:rFonts w:ascii="Arial" w:hAnsi="Arial" w:cs="Arial"/>
          <w:color w:val="000000" w:themeColor="text1"/>
        </w:rPr>
        <w:t>authorities and higher education institutions with over 1</w:t>
      </w:r>
      <w:r w:rsidR="00DD3D00" w:rsidRPr="002F24D9">
        <w:rPr>
          <w:rFonts w:ascii="Arial" w:hAnsi="Arial" w:cs="Arial"/>
          <w:color w:val="000000" w:themeColor="text1"/>
        </w:rPr>
        <w:t xml:space="preserve"> </w:t>
      </w:r>
      <w:r w:rsidR="0051496D" w:rsidRPr="002F24D9">
        <w:rPr>
          <w:rFonts w:ascii="Arial" w:hAnsi="Arial" w:cs="Arial"/>
          <w:color w:val="000000" w:themeColor="text1"/>
        </w:rPr>
        <w:t xml:space="preserve">000 passports issued; </w:t>
      </w:r>
      <w:r w:rsidR="006D3D25" w:rsidRPr="002F24D9">
        <w:rPr>
          <w:rFonts w:ascii="Arial" w:hAnsi="Arial" w:cs="Arial"/>
          <w:color w:val="000000" w:themeColor="text1"/>
        </w:rPr>
        <w:t xml:space="preserve">the </w:t>
      </w:r>
      <w:r w:rsidR="002A6AE1" w:rsidRPr="002F24D9">
        <w:rPr>
          <w:rFonts w:ascii="Arial" w:hAnsi="Arial" w:cs="Arial"/>
          <w:color w:val="000000" w:themeColor="text1"/>
        </w:rPr>
        <w:t xml:space="preserve">Intercultural Cities </w:t>
      </w:r>
      <w:r w:rsidR="0051496D" w:rsidRPr="002F24D9">
        <w:rPr>
          <w:rFonts w:ascii="Arial" w:hAnsi="Arial" w:cs="Arial"/>
          <w:color w:val="000000" w:themeColor="text1"/>
        </w:rPr>
        <w:t>Programme</w:t>
      </w:r>
      <w:r w:rsidR="006D3D25" w:rsidRPr="002F24D9">
        <w:rPr>
          <w:rFonts w:ascii="Arial" w:hAnsi="Arial" w:cs="Arial"/>
          <w:color w:val="000000" w:themeColor="text1"/>
        </w:rPr>
        <w:t xml:space="preserve"> enhanced its</w:t>
      </w:r>
      <w:r w:rsidR="0051496D" w:rsidRPr="002F24D9">
        <w:rPr>
          <w:rFonts w:ascii="Arial" w:hAnsi="Arial" w:cs="Arial"/>
          <w:color w:val="000000" w:themeColor="text1"/>
        </w:rPr>
        <w:t xml:space="preserve"> </w:t>
      </w:r>
      <w:r w:rsidR="002A6AE1" w:rsidRPr="002F24D9">
        <w:rPr>
          <w:rFonts w:ascii="Arial" w:hAnsi="Arial" w:cs="Arial"/>
          <w:color w:val="000000" w:themeColor="text1"/>
        </w:rPr>
        <w:t xml:space="preserve">support </w:t>
      </w:r>
      <w:r w:rsidR="00482E63" w:rsidRPr="002F24D9">
        <w:rPr>
          <w:rFonts w:ascii="Arial" w:hAnsi="Arial" w:cs="Arial"/>
          <w:color w:val="000000" w:themeColor="text1"/>
        </w:rPr>
        <w:t>to</w:t>
      </w:r>
      <w:r w:rsidR="002A6AE1" w:rsidRPr="002F24D9">
        <w:rPr>
          <w:rFonts w:ascii="Arial" w:hAnsi="Arial" w:cs="Arial"/>
          <w:color w:val="000000" w:themeColor="text1"/>
        </w:rPr>
        <w:t xml:space="preserve"> cities in Poland and the Baltic countries</w:t>
      </w:r>
      <w:r w:rsidR="00181919" w:rsidRPr="002F24D9">
        <w:rPr>
          <w:rFonts w:ascii="Arial" w:hAnsi="Arial" w:cs="Arial"/>
          <w:color w:val="000000" w:themeColor="text1"/>
        </w:rPr>
        <w:t xml:space="preserve"> to respond to refugees and migrants reception and longer</w:t>
      </w:r>
      <w:r w:rsidR="00DD3D00" w:rsidRPr="002F24D9">
        <w:rPr>
          <w:rFonts w:ascii="Arial" w:hAnsi="Arial" w:cs="Arial"/>
          <w:color w:val="000000" w:themeColor="text1"/>
        </w:rPr>
        <w:noBreakHyphen/>
      </w:r>
      <w:r w:rsidR="00181919" w:rsidRPr="002F24D9">
        <w:rPr>
          <w:rFonts w:ascii="Arial" w:hAnsi="Arial" w:cs="Arial"/>
          <w:color w:val="000000" w:themeColor="text1"/>
        </w:rPr>
        <w:t>term integration challenge</w:t>
      </w:r>
      <w:r w:rsidR="00482E63" w:rsidRPr="002F24D9">
        <w:rPr>
          <w:rFonts w:ascii="Arial" w:hAnsi="Arial" w:cs="Arial"/>
          <w:color w:val="000000" w:themeColor="text1"/>
        </w:rPr>
        <w:t>,</w:t>
      </w:r>
      <w:r w:rsidR="002A6AE1" w:rsidRPr="002F24D9">
        <w:rPr>
          <w:rFonts w:ascii="Arial" w:hAnsi="Arial" w:cs="Arial"/>
          <w:color w:val="000000" w:themeColor="text1"/>
        </w:rPr>
        <w:t xml:space="preserve"> </w:t>
      </w:r>
      <w:r w:rsidR="00482E63" w:rsidRPr="002F24D9">
        <w:rPr>
          <w:rFonts w:ascii="Arial" w:hAnsi="Arial" w:cs="Arial"/>
          <w:color w:val="000000" w:themeColor="text1"/>
        </w:rPr>
        <w:t>notably through the Academy on the Integration of Migrants and Refugees;</w:t>
      </w:r>
      <w:r w:rsidR="002A6AE1" w:rsidRPr="002F24D9">
        <w:rPr>
          <w:rFonts w:ascii="Arial" w:hAnsi="Arial" w:cs="Arial"/>
          <w:color w:val="000000" w:themeColor="text1"/>
        </w:rPr>
        <w:t xml:space="preserve"> </w:t>
      </w:r>
      <w:r w:rsidR="001829E1" w:rsidRPr="002F24D9">
        <w:rPr>
          <w:rFonts w:ascii="Arial" w:eastAsia="Times New Roman" w:hAnsi="Arial" w:cs="Arial"/>
          <w:color w:val="000000" w:themeColor="text1"/>
        </w:rPr>
        <w:t>CDADI</w:t>
      </w:r>
      <w:r w:rsidR="002F24D9">
        <w:rPr>
          <w:rFonts w:ascii="Arial" w:eastAsia="Times New Roman" w:hAnsi="Arial" w:cs="Arial"/>
          <w:color w:val="000000" w:themeColor="text1"/>
        </w:rPr>
        <w:t>’</w:t>
      </w:r>
      <w:r w:rsidR="00BC0F19" w:rsidRPr="002F24D9">
        <w:rPr>
          <w:rFonts w:ascii="Arial" w:eastAsia="Times New Roman" w:hAnsi="Arial" w:cs="Arial"/>
          <w:color w:val="000000" w:themeColor="text1"/>
        </w:rPr>
        <w:t xml:space="preserve">s </w:t>
      </w:r>
      <w:hyperlink r:id="rId34" w:history="1">
        <w:r w:rsidR="001829E1" w:rsidRPr="00645901">
          <w:rPr>
            <w:rStyle w:val="Hyperlink"/>
          </w:rPr>
          <w:t>Feasibility study on preventing and combating intersectional discrimination in Europe</w:t>
        </w:r>
      </w:hyperlink>
      <w:r w:rsidR="001829E1" w:rsidRPr="002F24D9">
        <w:rPr>
          <w:rFonts w:ascii="Arial" w:eastAsia="Times New Roman" w:hAnsi="Arial" w:cs="Arial"/>
          <w:color w:val="000000" w:themeColor="text1"/>
        </w:rPr>
        <w:t xml:space="preserve"> in view of preparing a draft Committee of Ministers Recommendation on th</w:t>
      </w:r>
      <w:r w:rsidR="00407AAA" w:rsidRPr="002F24D9">
        <w:rPr>
          <w:rFonts w:ascii="Arial" w:eastAsia="Times New Roman" w:hAnsi="Arial" w:cs="Arial"/>
          <w:color w:val="000000" w:themeColor="text1"/>
        </w:rPr>
        <w:t>e</w:t>
      </w:r>
      <w:r w:rsidR="001829E1" w:rsidRPr="002F24D9">
        <w:rPr>
          <w:rFonts w:ascii="Arial" w:eastAsia="Times New Roman" w:hAnsi="Arial" w:cs="Arial"/>
          <w:color w:val="000000" w:themeColor="text1"/>
        </w:rPr>
        <w:t xml:space="preserve"> topic.</w:t>
      </w:r>
      <w:r w:rsidR="002A6AE1" w:rsidRPr="002F24D9">
        <w:rPr>
          <w:rFonts w:ascii="Arial" w:eastAsia="Times New Roman" w:hAnsi="Arial" w:cs="Arial"/>
          <w:color w:val="000000" w:themeColor="text1"/>
        </w:rPr>
        <w:t xml:space="preserve"> </w:t>
      </w:r>
    </w:p>
    <w:p w14:paraId="6AD5BA0B" w14:textId="77777777" w:rsidR="00A0458D" w:rsidRPr="002F24D9" w:rsidRDefault="00A0458D" w:rsidP="00C07142">
      <w:pPr>
        <w:pStyle w:val="BodyText"/>
        <w:widowControl/>
        <w:autoSpaceDE/>
        <w:autoSpaceDN/>
        <w:ind w:left="142" w:right="2"/>
        <w:jc w:val="both"/>
        <w:rPr>
          <w:rFonts w:ascii="Arial" w:eastAsia="Times New Roman" w:hAnsi="Arial" w:cs="Arial"/>
          <w:color w:val="000000" w:themeColor="text1"/>
          <w:lang w:val="en-GB"/>
        </w:rPr>
      </w:pPr>
    </w:p>
    <w:p w14:paraId="5B8486C3" w14:textId="77777777" w:rsidR="00140D4E" w:rsidRPr="002F24D9" w:rsidRDefault="00140D4E">
      <w:pPr>
        <w:rPr>
          <w:rFonts w:ascii="Arial" w:hAnsi="Arial" w:cs="Arial"/>
        </w:rPr>
      </w:pPr>
      <w:bookmarkStart w:id="4" w:name="_Hlk165017551"/>
      <w:r w:rsidRPr="002F24D9">
        <w:rPr>
          <w:rFonts w:ascii="Arial" w:hAnsi="Arial" w:cs="Arial"/>
        </w:rPr>
        <w:br w:type="page"/>
      </w:r>
    </w:p>
    <w:p w14:paraId="1729F47A" w14:textId="18C6E37B" w:rsidR="00661189" w:rsidRPr="002F24D9" w:rsidRDefault="00CC514A"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rPr>
        <w:lastRenderedPageBreak/>
        <w:t>The</w:t>
      </w:r>
      <w:r w:rsidRPr="002F24D9">
        <w:rPr>
          <w:rFonts w:ascii="Arial" w:hAnsi="Arial" w:cs="Arial"/>
          <w:color w:val="000000" w:themeColor="text1"/>
        </w:rPr>
        <w:t xml:space="preserve"> cost of</w:t>
      </w:r>
      <w:r w:rsidR="00B11E61" w:rsidRPr="002F24D9">
        <w:rPr>
          <w:rFonts w:ascii="Arial" w:hAnsi="Arial" w:cs="Arial"/>
          <w:color w:val="000000" w:themeColor="text1"/>
        </w:rPr>
        <w:t xml:space="preserve"> the Action Plan</w:t>
      </w:r>
      <w:r w:rsidR="002F24D9">
        <w:rPr>
          <w:rFonts w:ascii="Arial" w:hAnsi="Arial" w:cs="Arial"/>
          <w:color w:val="000000" w:themeColor="text1"/>
        </w:rPr>
        <w:t>’</w:t>
      </w:r>
      <w:r w:rsidR="00B11E61" w:rsidRPr="002F24D9">
        <w:rPr>
          <w:rFonts w:ascii="Arial" w:hAnsi="Arial" w:cs="Arial"/>
          <w:color w:val="000000" w:themeColor="text1"/>
        </w:rPr>
        <w:t>s</w:t>
      </w:r>
      <w:r w:rsidRPr="002F24D9">
        <w:rPr>
          <w:rFonts w:ascii="Arial" w:hAnsi="Arial" w:cs="Arial"/>
          <w:color w:val="000000" w:themeColor="text1"/>
        </w:rPr>
        <w:t xml:space="preserve"> implementation varied, as policy and standard</w:t>
      </w:r>
      <w:r w:rsidR="00DD3D00" w:rsidRPr="002F24D9">
        <w:rPr>
          <w:rFonts w:ascii="Arial" w:hAnsi="Arial" w:cs="Arial"/>
          <w:color w:val="000000" w:themeColor="text1"/>
        </w:rPr>
        <w:noBreakHyphen/>
      </w:r>
      <w:r w:rsidRPr="002F24D9">
        <w:rPr>
          <w:rFonts w:ascii="Arial" w:hAnsi="Arial" w:cs="Arial"/>
          <w:color w:val="000000" w:themeColor="text1"/>
        </w:rPr>
        <w:t>setting work was covered from the ordinary budget, while the technical co</w:t>
      </w:r>
      <w:r w:rsidR="00DD3D00" w:rsidRPr="002F24D9">
        <w:rPr>
          <w:rFonts w:ascii="Arial" w:hAnsi="Arial" w:cs="Arial"/>
          <w:color w:val="000000" w:themeColor="text1"/>
        </w:rPr>
        <w:noBreakHyphen/>
      </w:r>
      <w:r w:rsidRPr="002F24D9">
        <w:rPr>
          <w:rFonts w:ascii="Arial" w:hAnsi="Arial" w:cs="Arial"/>
          <w:color w:val="000000" w:themeColor="text1"/>
        </w:rPr>
        <w:t>operation was mostly funded through extra</w:t>
      </w:r>
      <w:r w:rsidR="00DD3D00" w:rsidRPr="002F24D9">
        <w:rPr>
          <w:rFonts w:ascii="Arial" w:hAnsi="Arial" w:cs="Arial"/>
          <w:color w:val="000000" w:themeColor="text1"/>
        </w:rPr>
        <w:noBreakHyphen/>
      </w:r>
      <w:r w:rsidRPr="002F24D9">
        <w:rPr>
          <w:rFonts w:ascii="Arial" w:hAnsi="Arial" w:cs="Arial"/>
          <w:color w:val="000000" w:themeColor="text1"/>
        </w:rPr>
        <w:t xml:space="preserve">budgetary resources. </w:t>
      </w:r>
      <w:r w:rsidR="00311629" w:rsidRPr="002F24D9">
        <w:rPr>
          <w:rFonts w:ascii="Arial" w:hAnsi="Arial" w:cs="Arial"/>
          <w:color w:val="000000" w:themeColor="text1"/>
        </w:rPr>
        <w:t xml:space="preserve">The implementation of the Action Plan led to the development of a growing number of impactful tools and instruments, </w:t>
      </w:r>
      <w:r w:rsidR="008844CB" w:rsidRPr="002F24D9">
        <w:rPr>
          <w:rFonts w:ascii="Arial" w:hAnsi="Arial" w:cs="Arial"/>
          <w:color w:val="000000" w:themeColor="text1"/>
        </w:rPr>
        <w:t xml:space="preserve">which </w:t>
      </w:r>
      <w:r w:rsidR="0095063C" w:rsidRPr="002F24D9">
        <w:rPr>
          <w:rFonts w:ascii="Arial" w:hAnsi="Arial" w:cs="Arial"/>
          <w:color w:val="000000" w:themeColor="text1"/>
        </w:rPr>
        <w:t>requir</w:t>
      </w:r>
      <w:r w:rsidR="008844CB" w:rsidRPr="002F24D9">
        <w:rPr>
          <w:rFonts w:ascii="Arial" w:hAnsi="Arial" w:cs="Arial"/>
          <w:color w:val="000000" w:themeColor="text1"/>
        </w:rPr>
        <w:t>ed</w:t>
      </w:r>
      <w:r w:rsidR="0095063C" w:rsidRPr="002F24D9">
        <w:rPr>
          <w:rFonts w:ascii="Arial" w:hAnsi="Arial" w:cs="Arial"/>
          <w:color w:val="000000" w:themeColor="text1"/>
        </w:rPr>
        <w:t xml:space="preserve"> effective promotion, dissemination, and sustained </w:t>
      </w:r>
      <w:r w:rsidR="00337CC1" w:rsidRPr="002F24D9">
        <w:rPr>
          <w:rFonts w:ascii="Arial" w:hAnsi="Arial" w:cs="Arial"/>
          <w:color w:val="000000" w:themeColor="text1"/>
        </w:rPr>
        <w:t>application</w:t>
      </w:r>
      <w:r w:rsidR="0095063C" w:rsidRPr="002F24D9">
        <w:rPr>
          <w:rFonts w:ascii="Arial" w:hAnsi="Arial" w:cs="Arial"/>
          <w:color w:val="000000" w:themeColor="text1"/>
        </w:rPr>
        <w:t>.</w:t>
      </w:r>
      <w:r w:rsidRPr="002F24D9">
        <w:rPr>
          <w:rFonts w:ascii="Arial" w:hAnsi="Arial" w:cs="Arial"/>
          <w:color w:val="000000" w:themeColor="text1"/>
        </w:rPr>
        <w:t xml:space="preserve"> </w:t>
      </w:r>
      <w:r w:rsidR="004D1D14" w:rsidRPr="002F24D9">
        <w:rPr>
          <w:rFonts w:ascii="Arial" w:hAnsi="Arial" w:cs="Arial"/>
          <w:color w:val="000000" w:themeColor="text1"/>
        </w:rPr>
        <w:t xml:space="preserve">To this end, securing additional funding </w:t>
      </w:r>
      <w:r w:rsidR="00844847" w:rsidRPr="002F24D9">
        <w:rPr>
          <w:rFonts w:ascii="Arial" w:hAnsi="Arial" w:cs="Arial"/>
          <w:color w:val="000000" w:themeColor="text1"/>
        </w:rPr>
        <w:t>has</w:t>
      </w:r>
      <w:r w:rsidR="008D54BB" w:rsidRPr="002F24D9">
        <w:rPr>
          <w:rFonts w:ascii="Arial" w:hAnsi="Arial" w:cs="Arial"/>
          <w:color w:val="000000" w:themeColor="text1"/>
        </w:rPr>
        <w:t xml:space="preserve"> </w:t>
      </w:r>
      <w:r w:rsidR="004D1D14" w:rsidRPr="002F24D9">
        <w:rPr>
          <w:rFonts w:ascii="Arial" w:hAnsi="Arial" w:cs="Arial"/>
          <w:color w:val="000000" w:themeColor="text1"/>
        </w:rPr>
        <w:t xml:space="preserve">remained a key challenge, </w:t>
      </w:r>
      <w:r w:rsidR="001E55CA" w:rsidRPr="002F24D9">
        <w:rPr>
          <w:rFonts w:ascii="Arial" w:hAnsi="Arial" w:cs="Arial"/>
          <w:color w:val="000000" w:themeColor="text1"/>
        </w:rPr>
        <w:t xml:space="preserve">in view of the need to sustain </w:t>
      </w:r>
      <w:r w:rsidR="004D1D14" w:rsidRPr="002F24D9">
        <w:rPr>
          <w:rFonts w:ascii="Arial" w:hAnsi="Arial" w:cs="Arial"/>
          <w:color w:val="000000" w:themeColor="text1"/>
        </w:rPr>
        <w:t>the efforts and investments already made</w:t>
      </w:r>
      <w:r w:rsidR="00973E09" w:rsidRPr="002F24D9">
        <w:rPr>
          <w:rFonts w:ascii="Arial" w:hAnsi="Arial" w:cs="Arial"/>
          <w:color w:val="000000" w:themeColor="text1"/>
        </w:rPr>
        <w:t xml:space="preserve"> by the </w:t>
      </w:r>
      <w:r w:rsidR="00D3019A" w:rsidRPr="002F24D9">
        <w:rPr>
          <w:rFonts w:ascii="Arial" w:hAnsi="Arial" w:cs="Arial"/>
          <w:color w:val="000000" w:themeColor="text1"/>
        </w:rPr>
        <w:t xml:space="preserve">entire </w:t>
      </w:r>
      <w:r w:rsidR="00973E09" w:rsidRPr="002F24D9">
        <w:rPr>
          <w:rFonts w:ascii="Arial" w:hAnsi="Arial" w:cs="Arial"/>
          <w:color w:val="000000" w:themeColor="text1"/>
        </w:rPr>
        <w:t>Organisation.</w:t>
      </w:r>
      <w:r w:rsidR="00337CC1" w:rsidRPr="002F24D9">
        <w:rPr>
          <w:rFonts w:ascii="Arial" w:hAnsi="Arial" w:cs="Arial"/>
          <w:color w:val="000000" w:themeColor="text1"/>
        </w:rPr>
        <w:t xml:space="preserve"> </w:t>
      </w:r>
    </w:p>
    <w:p w14:paraId="7875DD65" w14:textId="77777777" w:rsidR="0095063C" w:rsidRPr="002F24D9" w:rsidRDefault="0095063C" w:rsidP="00C07142">
      <w:pPr>
        <w:spacing w:after="0" w:line="240" w:lineRule="auto"/>
        <w:jc w:val="both"/>
        <w:rPr>
          <w:rFonts w:ascii="Arial" w:hAnsi="Arial" w:cs="Arial"/>
          <w:color w:val="000000" w:themeColor="text1"/>
        </w:rPr>
      </w:pPr>
    </w:p>
    <w:bookmarkEnd w:id="4"/>
    <w:p w14:paraId="4FD429EA" w14:textId="164DAEAD" w:rsidR="005B5CFC" w:rsidRPr="002F24D9" w:rsidRDefault="004710E0"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rPr>
        <w:t>Close co</w:t>
      </w:r>
      <w:r w:rsidR="00DD3D00" w:rsidRPr="002F24D9">
        <w:rPr>
          <w:rFonts w:ascii="Arial" w:hAnsi="Arial" w:cs="Arial"/>
        </w:rPr>
        <w:noBreakHyphen/>
      </w:r>
      <w:r w:rsidRPr="002F24D9">
        <w:rPr>
          <w:rFonts w:ascii="Arial" w:hAnsi="Arial" w:cs="Arial"/>
        </w:rPr>
        <w:t>operation and sustained communication with member states made it possible to better adapt Action Plan activities to their specific needs, thereby fostering ownership and ensuring a lasting impact.</w:t>
      </w:r>
    </w:p>
    <w:p w14:paraId="1D698DE9" w14:textId="77224126" w:rsidR="000B5CAA" w:rsidRPr="00F140B6" w:rsidRDefault="00D57AD3" w:rsidP="00C07142">
      <w:pPr>
        <w:pStyle w:val="Heading2"/>
        <w:numPr>
          <w:ilvl w:val="0"/>
          <w:numId w:val="1"/>
        </w:numPr>
        <w:spacing w:before="240" w:after="240" w:line="240" w:lineRule="auto"/>
        <w:ind w:left="425" w:hanging="425"/>
        <w:jc w:val="both"/>
        <w:rPr>
          <w:rFonts w:ascii="Arial" w:hAnsi="Arial" w:cs="Arial"/>
          <w:color w:val="auto"/>
          <w:sz w:val="24"/>
          <w:szCs w:val="24"/>
        </w:rPr>
      </w:pPr>
      <w:bookmarkStart w:id="5" w:name="_Toc230248571"/>
      <w:r w:rsidRPr="00F140B6">
        <w:rPr>
          <w:rFonts w:ascii="Arial" w:hAnsi="Arial" w:cs="Arial"/>
          <w:color w:val="auto"/>
          <w:sz w:val="24"/>
          <w:szCs w:val="24"/>
        </w:rPr>
        <w:t>Introduction</w:t>
      </w:r>
      <w:bookmarkEnd w:id="5"/>
    </w:p>
    <w:p w14:paraId="1FDD20D9" w14:textId="4C18AF51" w:rsidR="00CE206F" w:rsidRPr="002F24D9" w:rsidRDefault="00190FBB"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On 5 May 2021, at its 1403rd </w:t>
      </w:r>
      <w:r w:rsidR="008E127C" w:rsidRPr="002F24D9">
        <w:rPr>
          <w:rFonts w:ascii="Arial" w:hAnsi="Arial" w:cs="Arial"/>
        </w:rPr>
        <w:t>Meeting</w:t>
      </w:r>
      <w:r w:rsidRPr="002F24D9">
        <w:rPr>
          <w:rFonts w:ascii="Arial" w:hAnsi="Arial" w:cs="Arial"/>
        </w:rPr>
        <w:t>, the Committee of Ministers</w:t>
      </w:r>
      <w:r w:rsidR="00124ECF" w:rsidRPr="002F24D9">
        <w:rPr>
          <w:rFonts w:ascii="Arial" w:hAnsi="Arial" w:cs="Arial"/>
        </w:rPr>
        <w:t xml:space="preserve"> </w:t>
      </w:r>
      <w:r w:rsidR="006F0382" w:rsidRPr="00645901">
        <w:rPr>
          <w:rStyle w:val="Hyperlink"/>
        </w:rPr>
        <w:t>adopted</w:t>
      </w:r>
      <w:r w:rsidRPr="00645901">
        <w:rPr>
          <w:rStyle w:val="Hyperlink"/>
        </w:rPr>
        <w:t xml:space="preserve"> </w:t>
      </w:r>
      <w:hyperlink r:id="rId35" w:history="1">
        <w:r w:rsidRPr="00645901">
          <w:rPr>
            <w:rStyle w:val="Hyperlink"/>
          </w:rPr>
          <w:t>the Action Plan on Protecting Vulnerable Persons in the Context of Migration and Asylum in Europe</w:t>
        </w:r>
      </w:hyperlink>
      <w:r w:rsidRPr="002F24D9">
        <w:rPr>
          <w:rFonts w:ascii="Arial" w:hAnsi="Arial" w:cs="Arial"/>
        </w:rPr>
        <w:t xml:space="preserve"> (2021</w:t>
      </w:r>
      <w:r w:rsidR="00DD3D00" w:rsidRPr="002F24D9">
        <w:rPr>
          <w:rFonts w:ascii="Arial" w:hAnsi="Arial" w:cs="Arial"/>
        </w:rPr>
        <w:noBreakHyphen/>
      </w:r>
      <w:r w:rsidRPr="002F24D9">
        <w:rPr>
          <w:rFonts w:ascii="Arial" w:hAnsi="Arial" w:cs="Arial"/>
        </w:rPr>
        <w:t xml:space="preserve">2025). The Committee of Ministers </w:t>
      </w:r>
      <w:r w:rsidR="00FD771D" w:rsidRPr="002F24D9">
        <w:rPr>
          <w:rFonts w:ascii="Arial" w:hAnsi="Arial" w:cs="Arial"/>
        </w:rPr>
        <w:t xml:space="preserve">indicated </w:t>
      </w:r>
      <w:r w:rsidR="000F667A" w:rsidRPr="002F24D9">
        <w:rPr>
          <w:rFonts w:ascii="Arial" w:hAnsi="Arial" w:cs="Arial"/>
        </w:rPr>
        <w:t>the need</w:t>
      </w:r>
      <w:r w:rsidRPr="002F24D9">
        <w:rPr>
          <w:rFonts w:ascii="Arial" w:hAnsi="Arial" w:cs="Arial"/>
        </w:rPr>
        <w:t xml:space="preserve"> to receive regular updates </w:t>
      </w:r>
      <w:r w:rsidRPr="002F24D9">
        <w:rPr>
          <w:rFonts w:ascii="Arial" w:hAnsi="Arial" w:cs="Arial"/>
          <w:color w:val="000000" w:themeColor="text1"/>
        </w:rPr>
        <w:t xml:space="preserve">on progress and </w:t>
      </w:r>
      <w:r w:rsidR="008B21BB" w:rsidRPr="002F24D9">
        <w:rPr>
          <w:rFonts w:ascii="Arial" w:hAnsi="Arial" w:cs="Arial"/>
          <w:color w:val="000000" w:themeColor="text1"/>
        </w:rPr>
        <w:t>ongoing</w:t>
      </w:r>
      <w:r w:rsidR="000F667A" w:rsidRPr="002F24D9">
        <w:rPr>
          <w:rFonts w:ascii="Arial" w:hAnsi="Arial" w:cs="Arial"/>
          <w:color w:val="000000" w:themeColor="text1"/>
        </w:rPr>
        <w:t xml:space="preserve"> </w:t>
      </w:r>
      <w:r w:rsidRPr="002F24D9">
        <w:rPr>
          <w:rFonts w:ascii="Arial" w:hAnsi="Arial" w:cs="Arial"/>
          <w:color w:val="000000" w:themeColor="text1"/>
        </w:rPr>
        <w:t xml:space="preserve">results of the Action Plan through interim </w:t>
      </w:r>
      <w:r w:rsidR="00A27864" w:rsidRPr="002F24D9">
        <w:rPr>
          <w:rFonts w:ascii="Arial" w:hAnsi="Arial" w:cs="Arial"/>
          <w:color w:val="000000" w:themeColor="text1"/>
        </w:rPr>
        <w:t xml:space="preserve">reports </w:t>
      </w:r>
      <w:r w:rsidRPr="002F24D9">
        <w:rPr>
          <w:rFonts w:ascii="Arial" w:hAnsi="Arial" w:cs="Arial"/>
          <w:color w:val="000000" w:themeColor="text1"/>
        </w:rPr>
        <w:t>and</w:t>
      </w:r>
      <w:r w:rsidR="00A27864" w:rsidRPr="002F24D9">
        <w:rPr>
          <w:rFonts w:ascii="Arial" w:hAnsi="Arial" w:cs="Arial"/>
          <w:color w:val="000000" w:themeColor="text1"/>
        </w:rPr>
        <w:t xml:space="preserve"> </w:t>
      </w:r>
      <w:r w:rsidR="00625BE4" w:rsidRPr="002F24D9">
        <w:rPr>
          <w:rFonts w:ascii="Arial" w:hAnsi="Arial" w:cs="Arial"/>
          <w:color w:val="000000" w:themeColor="text1"/>
        </w:rPr>
        <w:t xml:space="preserve">the </w:t>
      </w:r>
      <w:r w:rsidR="00A27864" w:rsidRPr="002F24D9">
        <w:rPr>
          <w:rFonts w:ascii="Arial" w:hAnsi="Arial" w:cs="Arial"/>
          <w:color w:val="000000" w:themeColor="text1"/>
        </w:rPr>
        <w:t>final report</w:t>
      </w:r>
      <w:r w:rsidRPr="002F24D9">
        <w:rPr>
          <w:rFonts w:ascii="Arial" w:hAnsi="Arial" w:cs="Arial"/>
          <w:color w:val="000000" w:themeColor="text1"/>
        </w:rPr>
        <w:t xml:space="preserve">. </w:t>
      </w:r>
      <w:r w:rsidR="00CE206F" w:rsidRPr="002F24D9">
        <w:rPr>
          <w:rFonts w:ascii="Arial" w:hAnsi="Arial" w:cs="Arial"/>
          <w:color w:val="000000" w:themeColor="text1"/>
        </w:rPr>
        <w:t xml:space="preserve">The </w:t>
      </w:r>
      <w:hyperlink r:id="rId36" w:history="1">
        <w:r w:rsidR="00CE206F" w:rsidRPr="00645901">
          <w:rPr>
            <w:rStyle w:val="Hyperlink"/>
          </w:rPr>
          <w:t>first interim report</w:t>
        </w:r>
      </w:hyperlink>
      <w:r w:rsidR="00CE206F" w:rsidRPr="002F24D9">
        <w:rPr>
          <w:rFonts w:ascii="Arial" w:hAnsi="Arial" w:cs="Arial"/>
          <w:color w:val="000000" w:themeColor="text1"/>
        </w:rPr>
        <w:t xml:space="preserve"> </w:t>
      </w:r>
      <w:r w:rsidR="00745F1C" w:rsidRPr="002F24D9">
        <w:rPr>
          <w:rFonts w:ascii="Arial" w:hAnsi="Arial" w:cs="Arial"/>
          <w:color w:val="000000" w:themeColor="text1"/>
        </w:rPr>
        <w:t>of 10 February</w:t>
      </w:r>
      <w:r w:rsidR="00CE206F" w:rsidRPr="002F24D9">
        <w:rPr>
          <w:rFonts w:ascii="Arial" w:hAnsi="Arial" w:cs="Arial"/>
          <w:color w:val="000000" w:themeColor="text1"/>
        </w:rPr>
        <w:t xml:space="preserve"> 2023</w:t>
      </w:r>
      <w:r w:rsidR="00745F1C" w:rsidRPr="002F24D9">
        <w:rPr>
          <w:rFonts w:ascii="Arial" w:hAnsi="Arial" w:cs="Arial"/>
          <w:color w:val="000000" w:themeColor="text1"/>
        </w:rPr>
        <w:t xml:space="preserve"> </w:t>
      </w:r>
      <w:r w:rsidR="00CE206F" w:rsidRPr="002F24D9">
        <w:rPr>
          <w:rFonts w:ascii="Arial" w:hAnsi="Arial" w:cs="Arial"/>
          <w:color w:val="000000" w:themeColor="text1"/>
        </w:rPr>
        <w:t xml:space="preserve">covered the first 20 months of implementation of the Action Plan, from </w:t>
      </w:r>
      <w:r w:rsidR="0073254D" w:rsidRPr="002F24D9">
        <w:rPr>
          <w:rFonts w:ascii="Arial" w:hAnsi="Arial" w:cs="Arial"/>
          <w:color w:val="000000" w:themeColor="text1"/>
        </w:rPr>
        <w:t xml:space="preserve">5 </w:t>
      </w:r>
      <w:r w:rsidR="00CE206F" w:rsidRPr="002F24D9">
        <w:rPr>
          <w:rFonts w:ascii="Arial" w:hAnsi="Arial" w:cs="Arial"/>
          <w:color w:val="000000" w:themeColor="text1"/>
        </w:rPr>
        <w:t xml:space="preserve">May 2021 to </w:t>
      </w:r>
      <w:r w:rsidR="0073254D" w:rsidRPr="002F24D9">
        <w:rPr>
          <w:rFonts w:ascii="Arial" w:hAnsi="Arial" w:cs="Arial"/>
          <w:color w:val="000000" w:themeColor="text1"/>
        </w:rPr>
        <w:t xml:space="preserve">31 </w:t>
      </w:r>
      <w:r w:rsidR="00CE206F" w:rsidRPr="002F24D9">
        <w:rPr>
          <w:rFonts w:ascii="Arial" w:hAnsi="Arial" w:cs="Arial"/>
          <w:color w:val="000000" w:themeColor="text1"/>
        </w:rPr>
        <w:t>December 2022</w:t>
      </w:r>
      <w:r w:rsidR="00D557A1" w:rsidRPr="002F24D9">
        <w:rPr>
          <w:rFonts w:ascii="Arial" w:hAnsi="Arial" w:cs="Arial"/>
          <w:color w:val="000000" w:themeColor="text1"/>
        </w:rPr>
        <w:t>. T</w:t>
      </w:r>
      <w:r w:rsidR="00400B84" w:rsidRPr="002F24D9">
        <w:rPr>
          <w:rFonts w:ascii="Arial" w:hAnsi="Arial" w:cs="Arial"/>
          <w:color w:val="000000" w:themeColor="text1"/>
        </w:rPr>
        <w:t>h</w:t>
      </w:r>
      <w:r w:rsidR="00D557A1" w:rsidRPr="002F24D9">
        <w:rPr>
          <w:rFonts w:ascii="Arial" w:hAnsi="Arial" w:cs="Arial"/>
          <w:color w:val="000000" w:themeColor="text1"/>
        </w:rPr>
        <w:t>e</w:t>
      </w:r>
      <w:r w:rsidR="00400B84" w:rsidRPr="002F24D9">
        <w:rPr>
          <w:rFonts w:ascii="Arial" w:hAnsi="Arial" w:cs="Arial"/>
          <w:color w:val="000000" w:themeColor="text1"/>
        </w:rPr>
        <w:t xml:space="preserve"> </w:t>
      </w:r>
      <w:hyperlink r:id="rId37" w:history="1">
        <w:r w:rsidR="00400B84" w:rsidRPr="00645901">
          <w:rPr>
            <w:rStyle w:val="Hyperlink"/>
          </w:rPr>
          <w:t>second interim report</w:t>
        </w:r>
      </w:hyperlink>
      <w:r w:rsidR="00400B84" w:rsidRPr="002F24D9">
        <w:rPr>
          <w:rFonts w:ascii="Arial" w:hAnsi="Arial" w:cs="Arial"/>
          <w:color w:val="000000" w:themeColor="text1"/>
        </w:rPr>
        <w:t xml:space="preserve"> </w:t>
      </w:r>
      <w:r w:rsidR="00745F1C" w:rsidRPr="002F24D9">
        <w:rPr>
          <w:rFonts w:ascii="Arial" w:hAnsi="Arial" w:cs="Arial"/>
          <w:color w:val="000000" w:themeColor="text1"/>
        </w:rPr>
        <w:t>of</w:t>
      </w:r>
      <w:r w:rsidR="00D557A1" w:rsidRPr="002F24D9">
        <w:rPr>
          <w:rFonts w:ascii="Arial" w:hAnsi="Arial" w:cs="Arial"/>
        </w:rPr>
        <w:t xml:space="preserve"> 19 June 2024 covered the period from 1</w:t>
      </w:r>
      <w:r w:rsidR="009C4904" w:rsidRPr="002F24D9">
        <w:rPr>
          <w:rFonts w:ascii="Arial" w:hAnsi="Arial" w:cs="Arial"/>
        </w:rPr>
        <w:t> </w:t>
      </w:r>
      <w:r w:rsidR="00D557A1" w:rsidRPr="002F24D9">
        <w:rPr>
          <w:rFonts w:ascii="Arial" w:hAnsi="Arial" w:cs="Arial"/>
        </w:rPr>
        <w:t>January 2023 to 30</w:t>
      </w:r>
      <w:r w:rsidR="009C4904" w:rsidRPr="002F24D9">
        <w:rPr>
          <w:rFonts w:ascii="Arial" w:hAnsi="Arial" w:cs="Arial"/>
        </w:rPr>
        <w:t> </w:t>
      </w:r>
      <w:r w:rsidR="00D557A1" w:rsidRPr="002F24D9">
        <w:rPr>
          <w:rFonts w:ascii="Arial" w:hAnsi="Arial" w:cs="Arial"/>
        </w:rPr>
        <w:t>April 2024. Th</w:t>
      </w:r>
      <w:r w:rsidR="0073254D" w:rsidRPr="002F24D9">
        <w:rPr>
          <w:rFonts w:ascii="Arial" w:hAnsi="Arial" w:cs="Arial"/>
        </w:rPr>
        <w:t xml:space="preserve">e present </w:t>
      </w:r>
      <w:r w:rsidR="00D557A1" w:rsidRPr="002F24D9">
        <w:rPr>
          <w:rFonts w:ascii="Arial" w:hAnsi="Arial" w:cs="Arial"/>
        </w:rPr>
        <w:t xml:space="preserve">final report </w:t>
      </w:r>
      <w:r w:rsidR="002C03E6" w:rsidRPr="002F24D9">
        <w:rPr>
          <w:rFonts w:ascii="Arial" w:hAnsi="Arial" w:cs="Arial"/>
        </w:rPr>
        <w:t>summari</w:t>
      </w:r>
      <w:r w:rsidR="000F04AA" w:rsidRPr="002F24D9">
        <w:rPr>
          <w:rFonts w:ascii="Arial" w:hAnsi="Arial" w:cs="Arial"/>
        </w:rPr>
        <w:t>s</w:t>
      </w:r>
      <w:r w:rsidR="00F03CB9" w:rsidRPr="002F24D9">
        <w:rPr>
          <w:rFonts w:ascii="Arial" w:hAnsi="Arial" w:cs="Arial"/>
        </w:rPr>
        <w:t>es</w:t>
      </w:r>
      <w:r w:rsidR="002C03E6" w:rsidRPr="002F24D9">
        <w:rPr>
          <w:rFonts w:ascii="Arial" w:hAnsi="Arial" w:cs="Arial"/>
        </w:rPr>
        <w:t xml:space="preserve"> progress, </w:t>
      </w:r>
      <w:r w:rsidR="00E45713" w:rsidRPr="002F24D9">
        <w:rPr>
          <w:rFonts w:ascii="Arial" w:hAnsi="Arial" w:cs="Arial"/>
        </w:rPr>
        <w:t xml:space="preserve">achievements </w:t>
      </w:r>
      <w:r w:rsidR="00400B84" w:rsidRPr="002F24D9">
        <w:rPr>
          <w:rFonts w:ascii="Arial" w:hAnsi="Arial" w:cs="Arial"/>
        </w:rPr>
        <w:t>and lessons learn</w:t>
      </w:r>
      <w:r w:rsidR="00F27DC8" w:rsidRPr="002F24D9">
        <w:rPr>
          <w:rFonts w:ascii="Arial" w:hAnsi="Arial" w:cs="Arial"/>
        </w:rPr>
        <w:t>t</w:t>
      </w:r>
      <w:r w:rsidR="00400B84" w:rsidRPr="002F24D9">
        <w:rPr>
          <w:rFonts w:ascii="Arial" w:hAnsi="Arial" w:cs="Arial"/>
        </w:rPr>
        <w:t xml:space="preserve"> </w:t>
      </w:r>
      <w:r w:rsidR="00CE206F" w:rsidRPr="002F24D9">
        <w:rPr>
          <w:rFonts w:ascii="Arial" w:hAnsi="Arial" w:cs="Arial"/>
        </w:rPr>
        <w:t xml:space="preserve">during the Action Plan implementation </w:t>
      </w:r>
      <w:r w:rsidR="00400B84" w:rsidRPr="002F24D9">
        <w:rPr>
          <w:rFonts w:ascii="Arial" w:hAnsi="Arial" w:cs="Arial"/>
        </w:rPr>
        <w:t xml:space="preserve">from </w:t>
      </w:r>
      <w:r w:rsidR="00D557A1" w:rsidRPr="002F24D9">
        <w:rPr>
          <w:rFonts w:ascii="Arial" w:hAnsi="Arial" w:cs="Arial"/>
        </w:rPr>
        <w:t>1</w:t>
      </w:r>
      <w:r w:rsidR="005B020D" w:rsidRPr="002F24D9">
        <w:rPr>
          <w:rFonts w:ascii="Arial" w:hAnsi="Arial" w:cs="Arial"/>
        </w:rPr>
        <w:t> </w:t>
      </w:r>
      <w:r w:rsidR="00D557A1" w:rsidRPr="002F24D9">
        <w:rPr>
          <w:rFonts w:ascii="Arial" w:hAnsi="Arial" w:cs="Arial"/>
        </w:rPr>
        <w:t>May</w:t>
      </w:r>
      <w:r w:rsidR="00F54610" w:rsidRPr="002F24D9">
        <w:rPr>
          <w:rFonts w:ascii="Arial" w:hAnsi="Arial" w:cs="Arial"/>
        </w:rPr>
        <w:t> </w:t>
      </w:r>
      <w:r w:rsidR="00400B84" w:rsidRPr="002F24D9">
        <w:rPr>
          <w:rFonts w:ascii="Arial" w:hAnsi="Arial" w:cs="Arial"/>
        </w:rPr>
        <w:t>202</w:t>
      </w:r>
      <w:r w:rsidR="00D557A1" w:rsidRPr="002F24D9">
        <w:rPr>
          <w:rFonts w:ascii="Arial" w:hAnsi="Arial" w:cs="Arial"/>
        </w:rPr>
        <w:t>4</w:t>
      </w:r>
      <w:r w:rsidR="00400B84" w:rsidRPr="002F24D9">
        <w:rPr>
          <w:rFonts w:ascii="Arial" w:hAnsi="Arial" w:cs="Arial"/>
        </w:rPr>
        <w:t xml:space="preserve"> to </w:t>
      </w:r>
      <w:r w:rsidR="00462C52" w:rsidRPr="002F24D9">
        <w:rPr>
          <w:rFonts w:ascii="Arial" w:hAnsi="Arial" w:cs="Arial"/>
        </w:rPr>
        <w:t>31</w:t>
      </w:r>
      <w:r w:rsidR="00AB4D6C" w:rsidRPr="002F24D9">
        <w:rPr>
          <w:rFonts w:ascii="Arial" w:hAnsi="Arial" w:cs="Arial"/>
        </w:rPr>
        <w:t> </w:t>
      </w:r>
      <w:r w:rsidR="00D557A1" w:rsidRPr="002F24D9">
        <w:rPr>
          <w:rFonts w:ascii="Arial" w:hAnsi="Arial" w:cs="Arial"/>
        </w:rPr>
        <w:t>December</w:t>
      </w:r>
      <w:r w:rsidR="00400B84" w:rsidRPr="002F24D9">
        <w:rPr>
          <w:rFonts w:ascii="Arial" w:hAnsi="Arial" w:cs="Arial"/>
        </w:rPr>
        <w:t xml:space="preserve"> 202</w:t>
      </w:r>
      <w:r w:rsidR="00D557A1" w:rsidRPr="002F24D9">
        <w:rPr>
          <w:rFonts w:ascii="Arial" w:hAnsi="Arial" w:cs="Arial"/>
        </w:rPr>
        <w:t>5</w:t>
      </w:r>
      <w:r w:rsidR="00400B84" w:rsidRPr="002F24D9">
        <w:rPr>
          <w:rFonts w:ascii="Arial" w:hAnsi="Arial" w:cs="Arial"/>
        </w:rPr>
        <w:t>.</w:t>
      </w:r>
      <w:r w:rsidR="00CE206F" w:rsidRPr="002F24D9">
        <w:rPr>
          <w:rFonts w:ascii="Arial" w:hAnsi="Arial" w:cs="Arial"/>
        </w:rPr>
        <w:t xml:space="preserve"> </w:t>
      </w:r>
    </w:p>
    <w:p w14:paraId="4612266A" w14:textId="77777777" w:rsidR="008E270B" w:rsidRPr="002F24D9" w:rsidRDefault="008E270B" w:rsidP="00C07142">
      <w:pPr>
        <w:spacing w:after="0" w:line="240" w:lineRule="auto"/>
        <w:jc w:val="both"/>
        <w:rPr>
          <w:rFonts w:ascii="Arial" w:hAnsi="Arial" w:cs="Arial"/>
        </w:rPr>
      </w:pPr>
    </w:p>
    <w:p w14:paraId="1ED3C51E" w14:textId="3E07AAB8" w:rsidR="00934B45" w:rsidRPr="002F24D9" w:rsidRDefault="00934B45" w:rsidP="00B4378A">
      <w:pPr>
        <w:pStyle w:val="ListParagraph"/>
        <w:numPr>
          <w:ilvl w:val="0"/>
          <w:numId w:val="4"/>
        </w:numPr>
        <w:shd w:val="clear" w:color="auto" w:fill="FFFFFF"/>
        <w:tabs>
          <w:tab w:val="clear" w:pos="1220"/>
        </w:tabs>
        <w:spacing w:after="0" w:line="240" w:lineRule="auto"/>
        <w:ind w:left="510"/>
        <w:contextualSpacing w:val="0"/>
        <w:jc w:val="both"/>
        <w:rPr>
          <w:rFonts w:ascii="Arial" w:hAnsi="Arial" w:cs="Arial"/>
        </w:rPr>
      </w:pPr>
      <w:r w:rsidRPr="002F24D9">
        <w:rPr>
          <w:rFonts w:ascii="Arial" w:hAnsi="Arial" w:cs="Arial"/>
        </w:rPr>
        <w:t xml:space="preserve">During implementation of the Action Plan, the unprecedented number of people </w:t>
      </w:r>
      <w:r w:rsidR="00D2385A" w:rsidRPr="002F24D9">
        <w:rPr>
          <w:rFonts w:ascii="Arial" w:hAnsi="Arial" w:cs="Arial"/>
        </w:rPr>
        <w:t>fleeing the consequences of the Russian Federation</w:t>
      </w:r>
      <w:r w:rsidR="002F24D9">
        <w:rPr>
          <w:rFonts w:ascii="Arial" w:hAnsi="Arial" w:cs="Arial"/>
        </w:rPr>
        <w:t>’</w:t>
      </w:r>
      <w:r w:rsidR="00D2385A" w:rsidRPr="002F24D9">
        <w:rPr>
          <w:rFonts w:ascii="Arial" w:hAnsi="Arial" w:cs="Arial"/>
        </w:rPr>
        <w:t>s full</w:t>
      </w:r>
      <w:r w:rsidR="00DD3D00" w:rsidRPr="002F24D9">
        <w:rPr>
          <w:rFonts w:ascii="Arial" w:hAnsi="Arial" w:cs="Arial"/>
        </w:rPr>
        <w:noBreakHyphen/>
      </w:r>
      <w:r w:rsidR="00D2385A" w:rsidRPr="002F24D9">
        <w:rPr>
          <w:rFonts w:ascii="Arial" w:hAnsi="Arial" w:cs="Arial"/>
        </w:rPr>
        <w:t xml:space="preserve">scale aggression against Ukraine </w:t>
      </w:r>
      <w:r w:rsidR="00DD3D00" w:rsidRPr="002F24D9">
        <w:rPr>
          <w:rFonts w:ascii="Arial" w:hAnsi="Arial" w:cs="Arial"/>
        </w:rPr>
        <w:t xml:space="preserve">       </w:t>
      </w:r>
      <w:r w:rsidRPr="002F24D9">
        <w:rPr>
          <w:rFonts w:ascii="Arial" w:hAnsi="Arial" w:cs="Arial"/>
        </w:rPr>
        <w:t>–</w:t>
      </w:r>
      <w:r w:rsidR="00D2385A" w:rsidRPr="002F24D9">
        <w:rPr>
          <w:rFonts w:ascii="Arial" w:hAnsi="Arial" w:cs="Arial"/>
        </w:rPr>
        <w:t xml:space="preserve"> </w:t>
      </w:r>
      <w:r w:rsidRPr="002F24D9">
        <w:rPr>
          <w:rFonts w:ascii="Arial" w:hAnsi="Arial" w:cs="Arial"/>
        </w:rPr>
        <w:t xml:space="preserve">predominantly women, children, and older persons – significantly increased the demands placed on Council of Europe member states. This situation required the Council of Europe to rapidly adapt and reinforce its tools, standards and operational responses to address emerging protection needs, prevent human rights violations, and ensure effective safeguarding of persons in vulnerable situations. </w:t>
      </w:r>
    </w:p>
    <w:p w14:paraId="13419B99" w14:textId="77777777" w:rsidR="00AB7F31" w:rsidRPr="002F24D9" w:rsidRDefault="00AB7F31" w:rsidP="00C07142">
      <w:pPr>
        <w:shd w:val="clear" w:color="auto" w:fill="FFFFFF"/>
        <w:spacing w:after="0" w:line="240" w:lineRule="auto"/>
        <w:jc w:val="both"/>
        <w:rPr>
          <w:rFonts w:ascii="Arial" w:hAnsi="Arial" w:cs="Arial"/>
        </w:rPr>
      </w:pPr>
    </w:p>
    <w:p w14:paraId="2E9B414E" w14:textId="22D42333" w:rsidR="00347083" w:rsidRPr="002F24D9" w:rsidRDefault="00347083"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t xml:space="preserve">The </w:t>
      </w:r>
      <w:r w:rsidRPr="002F24D9">
        <w:rPr>
          <w:rFonts w:ascii="Arial" w:eastAsia="Calibri" w:hAnsi="Arial" w:cs="Arial"/>
          <w:bCs/>
        </w:rPr>
        <w:t>report</w:t>
      </w:r>
      <w:r w:rsidRPr="002F24D9">
        <w:rPr>
          <w:rFonts w:ascii="Arial" w:hAnsi="Arial" w:cs="Arial"/>
        </w:rPr>
        <w:t xml:space="preserve"> is </w:t>
      </w:r>
      <w:r w:rsidR="009A46A2" w:rsidRPr="002F24D9">
        <w:rPr>
          <w:rFonts w:ascii="Arial" w:hAnsi="Arial" w:cs="Arial"/>
        </w:rPr>
        <w:t>organised</w:t>
      </w:r>
      <w:r w:rsidRPr="002F24D9">
        <w:rPr>
          <w:rFonts w:ascii="Arial" w:hAnsi="Arial" w:cs="Arial"/>
        </w:rPr>
        <w:t xml:space="preserve"> as follows: </w:t>
      </w:r>
      <w:r w:rsidR="00661B0B" w:rsidRPr="002F24D9">
        <w:rPr>
          <w:rFonts w:ascii="Arial" w:hAnsi="Arial" w:cs="Arial"/>
        </w:rPr>
        <w:t>C</w:t>
      </w:r>
      <w:r w:rsidRPr="002F24D9">
        <w:rPr>
          <w:rFonts w:ascii="Arial" w:hAnsi="Arial" w:cs="Arial"/>
        </w:rPr>
        <w:t xml:space="preserve">hapter 2 </w:t>
      </w:r>
      <w:r w:rsidR="00BE6D42" w:rsidRPr="002F24D9">
        <w:rPr>
          <w:rFonts w:ascii="Arial" w:hAnsi="Arial" w:cs="Arial"/>
        </w:rPr>
        <w:t>presents</w:t>
      </w:r>
      <w:r w:rsidRPr="002F24D9">
        <w:rPr>
          <w:rFonts w:ascii="Arial" w:hAnsi="Arial" w:cs="Arial"/>
        </w:rPr>
        <w:t xml:space="preserve"> the implementation modalities</w:t>
      </w:r>
      <w:r w:rsidR="009A46A2" w:rsidRPr="002F24D9">
        <w:rPr>
          <w:rFonts w:ascii="Arial" w:hAnsi="Arial" w:cs="Arial"/>
        </w:rPr>
        <w:t>,</w:t>
      </w:r>
      <w:r w:rsidRPr="002F24D9">
        <w:rPr>
          <w:rFonts w:ascii="Arial" w:hAnsi="Arial" w:cs="Arial"/>
        </w:rPr>
        <w:t xml:space="preserve"> transversal approach </w:t>
      </w:r>
      <w:r w:rsidR="009A46A2" w:rsidRPr="002F24D9">
        <w:rPr>
          <w:rFonts w:ascii="Arial" w:hAnsi="Arial" w:cs="Arial"/>
        </w:rPr>
        <w:t>and communication on the Action Plan</w:t>
      </w:r>
      <w:r w:rsidR="00661B0B" w:rsidRPr="002F24D9">
        <w:rPr>
          <w:rFonts w:ascii="Arial" w:hAnsi="Arial" w:cs="Arial"/>
        </w:rPr>
        <w:t>;</w:t>
      </w:r>
      <w:r w:rsidRPr="002F24D9">
        <w:rPr>
          <w:rFonts w:ascii="Arial" w:hAnsi="Arial" w:cs="Arial"/>
          <w:color w:val="0070C0"/>
        </w:rPr>
        <w:t xml:space="preserve"> </w:t>
      </w:r>
      <w:r w:rsidR="00661B0B" w:rsidRPr="002F24D9">
        <w:rPr>
          <w:rFonts w:ascii="Arial" w:hAnsi="Arial" w:cs="Arial"/>
        </w:rPr>
        <w:t>C</w:t>
      </w:r>
      <w:r w:rsidRPr="002F24D9">
        <w:rPr>
          <w:rFonts w:ascii="Arial" w:hAnsi="Arial" w:cs="Arial"/>
        </w:rPr>
        <w:t xml:space="preserve">hapter 3 provides </w:t>
      </w:r>
      <w:r w:rsidR="00F04FF2" w:rsidRPr="002F24D9">
        <w:rPr>
          <w:rFonts w:ascii="Arial" w:hAnsi="Arial" w:cs="Arial"/>
        </w:rPr>
        <w:t xml:space="preserve">an </w:t>
      </w:r>
      <w:r w:rsidRPr="002F24D9">
        <w:rPr>
          <w:rFonts w:ascii="Arial" w:hAnsi="Arial" w:cs="Arial"/>
        </w:rPr>
        <w:t>overview of</w:t>
      </w:r>
      <w:r w:rsidR="005C3A3F" w:rsidRPr="002F24D9">
        <w:rPr>
          <w:rFonts w:ascii="Arial" w:hAnsi="Arial" w:cs="Arial"/>
        </w:rPr>
        <w:t xml:space="preserve"> the</w:t>
      </w:r>
      <w:r w:rsidRPr="002F24D9">
        <w:rPr>
          <w:rFonts w:ascii="Arial" w:hAnsi="Arial" w:cs="Arial"/>
        </w:rPr>
        <w:t xml:space="preserve"> </w:t>
      </w:r>
      <w:r w:rsidR="00BF4D32" w:rsidRPr="002F24D9">
        <w:rPr>
          <w:rFonts w:ascii="Arial" w:hAnsi="Arial" w:cs="Arial"/>
        </w:rPr>
        <w:t xml:space="preserve">progress and </w:t>
      </w:r>
      <w:r w:rsidR="00067278" w:rsidRPr="002F24D9">
        <w:rPr>
          <w:rFonts w:ascii="Arial" w:hAnsi="Arial" w:cs="Arial"/>
        </w:rPr>
        <w:t xml:space="preserve">major </w:t>
      </w:r>
      <w:r w:rsidRPr="002F24D9">
        <w:rPr>
          <w:rFonts w:ascii="Arial" w:hAnsi="Arial" w:cs="Arial"/>
        </w:rPr>
        <w:t xml:space="preserve">achievements in the implementation of actions </w:t>
      </w:r>
      <w:r w:rsidR="00BF4D32" w:rsidRPr="002F24D9">
        <w:rPr>
          <w:rFonts w:ascii="Arial" w:hAnsi="Arial" w:cs="Arial"/>
        </w:rPr>
        <w:t xml:space="preserve">across </w:t>
      </w:r>
      <w:r w:rsidRPr="002F24D9">
        <w:rPr>
          <w:rFonts w:ascii="Arial" w:hAnsi="Arial" w:cs="Arial"/>
        </w:rPr>
        <w:t xml:space="preserve">the four priority areas; </w:t>
      </w:r>
      <w:r w:rsidR="00661B0B" w:rsidRPr="002F24D9">
        <w:rPr>
          <w:rFonts w:ascii="Arial" w:hAnsi="Arial" w:cs="Arial"/>
        </w:rPr>
        <w:t>C</w:t>
      </w:r>
      <w:r w:rsidRPr="002F24D9">
        <w:rPr>
          <w:rFonts w:ascii="Arial" w:hAnsi="Arial" w:cs="Arial"/>
        </w:rPr>
        <w:t xml:space="preserve">hapter 4 </w:t>
      </w:r>
      <w:r w:rsidR="007E4DB9" w:rsidRPr="002F24D9">
        <w:rPr>
          <w:rFonts w:ascii="Arial" w:hAnsi="Arial" w:cs="Arial"/>
        </w:rPr>
        <w:t xml:space="preserve">highlights </w:t>
      </w:r>
      <w:r w:rsidR="009F6A29" w:rsidRPr="002F24D9">
        <w:rPr>
          <w:rFonts w:ascii="Arial" w:hAnsi="Arial" w:cs="Arial"/>
        </w:rPr>
        <w:t>additional activities and initiatives undertaken by the Organisation ensuring complementarity with the Action Plan</w:t>
      </w:r>
      <w:r w:rsidR="00661B0B" w:rsidRPr="002F24D9">
        <w:rPr>
          <w:rFonts w:ascii="Arial" w:hAnsi="Arial" w:cs="Arial"/>
        </w:rPr>
        <w:t>;</w:t>
      </w:r>
      <w:r w:rsidR="005C3A3F" w:rsidRPr="002F24D9">
        <w:rPr>
          <w:rFonts w:ascii="Arial" w:hAnsi="Arial" w:cs="Arial"/>
        </w:rPr>
        <w:t xml:space="preserve"> </w:t>
      </w:r>
      <w:r w:rsidR="00661B0B" w:rsidRPr="002F24D9">
        <w:rPr>
          <w:rFonts w:ascii="Arial" w:hAnsi="Arial" w:cs="Arial"/>
        </w:rPr>
        <w:t>C</w:t>
      </w:r>
      <w:r w:rsidR="005C3A3F" w:rsidRPr="002F24D9">
        <w:rPr>
          <w:rFonts w:ascii="Arial" w:hAnsi="Arial" w:cs="Arial"/>
        </w:rPr>
        <w:t xml:space="preserve">hapter 5 addresses </w:t>
      </w:r>
      <w:r w:rsidR="005E18AD" w:rsidRPr="002F24D9">
        <w:rPr>
          <w:rFonts w:ascii="Arial" w:hAnsi="Arial" w:cs="Arial"/>
        </w:rPr>
        <w:t>multilateral c</w:t>
      </w:r>
      <w:r w:rsidR="005C3A3F" w:rsidRPr="002F24D9">
        <w:rPr>
          <w:rFonts w:ascii="Arial" w:hAnsi="Arial" w:cs="Arial"/>
        </w:rPr>
        <w:t>o</w:t>
      </w:r>
      <w:r w:rsidR="00DD3D00" w:rsidRPr="002F24D9">
        <w:rPr>
          <w:rFonts w:ascii="Arial" w:hAnsi="Arial" w:cs="Arial"/>
        </w:rPr>
        <w:noBreakHyphen/>
      </w:r>
      <w:r w:rsidR="005C3A3F" w:rsidRPr="002F24D9">
        <w:rPr>
          <w:rFonts w:ascii="Arial" w:hAnsi="Arial" w:cs="Arial"/>
        </w:rPr>
        <w:t xml:space="preserve">operation. A </w:t>
      </w:r>
      <w:r w:rsidR="007E4DB9" w:rsidRPr="002F24D9">
        <w:rPr>
          <w:rFonts w:ascii="Arial" w:hAnsi="Arial" w:cs="Arial"/>
        </w:rPr>
        <w:t xml:space="preserve">brief </w:t>
      </w:r>
      <w:r w:rsidR="005C3A3F" w:rsidRPr="002F24D9">
        <w:rPr>
          <w:rFonts w:ascii="Arial" w:hAnsi="Arial" w:cs="Arial"/>
        </w:rPr>
        <w:t xml:space="preserve">financial </w:t>
      </w:r>
      <w:r w:rsidR="007E4DB9" w:rsidRPr="002F24D9">
        <w:rPr>
          <w:rFonts w:ascii="Arial" w:hAnsi="Arial" w:cs="Arial"/>
        </w:rPr>
        <w:t>ove</w:t>
      </w:r>
      <w:r w:rsidR="005C3A3F" w:rsidRPr="002F24D9">
        <w:rPr>
          <w:rFonts w:ascii="Arial" w:hAnsi="Arial" w:cs="Arial"/>
        </w:rPr>
        <w:t xml:space="preserve">rview </w:t>
      </w:r>
      <w:r w:rsidR="001B27A1" w:rsidRPr="002F24D9">
        <w:rPr>
          <w:rFonts w:ascii="Arial" w:hAnsi="Arial" w:cs="Arial"/>
        </w:rPr>
        <w:t xml:space="preserve">is </w:t>
      </w:r>
      <w:r w:rsidR="007E4DB9" w:rsidRPr="002F24D9">
        <w:rPr>
          <w:rFonts w:ascii="Arial" w:hAnsi="Arial" w:cs="Arial"/>
        </w:rPr>
        <w:t xml:space="preserve">presented </w:t>
      </w:r>
      <w:r w:rsidR="005C3A3F" w:rsidRPr="002F24D9">
        <w:rPr>
          <w:rFonts w:ascii="Arial" w:hAnsi="Arial" w:cs="Arial"/>
        </w:rPr>
        <w:t xml:space="preserve">in </w:t>
      </w:r>
      <w:r w:rsidR="00661B0B" w:rsidRPr="002F24D9">
        <w:rPr>
          <w:rFonts w:ascii="Arial" w:hAnsi="Arial" w:cs="Arial"/>
        </w:rPr>
        <w:t>C</w:t>
      </w:r>
      <w:r w:rsidR="005C3A3F" w:rsidRPr="002F24D9">
        <w:rPr>
          <w:rFonts w:ascii="Arial" w:hAnsi="Arial" w:cs="Arial"/>
        </w:rPr>
        <w:t>hapter 6</w:t>
      </w:r>
      <w:r w:rsidR="00661B0B" w:rsidRPr="002F24D9">
        <w:rPr>
          <w:rFonts w:ascii="Arial" w:hAnsi="Arial" w:cs="Arial"/>
        </w:rPr>
        <w:t xml:space="preserve">. </w:t>
      </w:r>
      <w:r w:rsidR="00067278" w:rsidRPr="002F24D9">
        <w:rPr>
          <w:rFonts w:ascii="Arial" w:hAnsi="Arial" w:cs="Arial"/>
        </w:rPr>
        <w:t xml:space="preserve">Lastly, </w:t>
      </w:r>
      <w:r w:rsidR="00661B0B" w:rsidRPr="002F24D9">
        <w:rPr>
          <w:rFonts w:ascii="Arial" w:hAnsi="Arial" w:cs="Arial"/>
        </w:rPr>
        <w:t>C</w:t>
      </w:r>
      <w:r w:rsidR="001B27A1" w:rsidRPr="002F24D9">
        <w:rPr>
          <w:rFonts w:ascii="Arial" w:hAnsi="Arial" w:cs="Arial"/>
        </w:rPr>
        <w:t>hapter 7</w:t>
      </w:r>
      <w:r w:rsidR="00AD712C" w:rsidRPr="002F24D9">
        <w:rPr>
          <w:rFonts w:ascii="Arial" w:hAnsi="Arial" w:cs="Arial"/>
        </w:rPr>
        <w:t xml:space="preserve"> </w:t>
      </w:r>
      <w:r w:rsidR="007E4DB9" w:rsidRPr="002F24D9">
        <w:rPr>
          <w:rFonts w:ascii="Arial" w:hAnsi="Arial" w:cs="Arial"/>
        </w:rPr>
        <w:t xml:space="preserve">draws </w:t>
      </w:r>
      <w:r w:rsidR="00661B0B" w:rsidRPr="002F24D9">
        <w:rPr>
          <w:rFonts w:ascii="Arial" w:hAnsi="Arial" w:cs="Arial"/>
        </w:rPr>
        <w:t xml:space="preserve">conclusions, </w:t>
      </w:r>
      <w:r w:rsidR="007E4DB9" w:rsidRPr="002F24D9">
        <w:rPr>
          <w:rFonts w:ascii="Arial" w:hAnsi="Arial" w:cs="Arial"/>
        </w:rPr>
        <w:t xml:space="preserve">highlights </w:t>
      </w:r>
      <w:r w:rsidR="005C3A3F" w:rsidRPr="002F24D9">
        <w:rPr>
          <w:rFonts w:ascii="Arial" w:hAnsi="Arial" w:cs="Arial"/>
        </w:rPr>
        <w:t>key insights</w:t>
      </w:r>
      <w:r w:rsidR="00E55320" w:rsidRPr="002F24D9">
        <w:rPr>
          <w:rFonts w:ascii="Arial" w:hAnsi="Arial" w:cs="Arial"/>
        </w:rPr>
        <w:t>,</w:t>
      </w:r>
      <w:r w:rsidR="005C3A3F" w:rsidRPr="002F24D9">
        <w:rPr>
          <w:rFonts w:ascii="Arial" w:hAnsi="Arial" w:cs="Arial"/>
        </w:rPr>
        <w:t xml:space="preserve"> </w:t>
      </w:r>
      <w:r w:rsidR="00F26180" w:rsidRPr="002F24D9">
        <w:rPr>
          <w:rFonts w:ascii="Arial" w:hAnsi="Arial" w:cs="Arial"/>
        </w:rPr>
        <w:t>in view also of possible future action</w:t>
      </w:r>
      <w:r w:rsidR="005C3A3F" w:rsidRPr="002F24D9">
        <w:rPr>
          <w:rFonts w:ascii="Arial" w:hAnsi="Arial" w:cs="Arial"/>
        </w:rPr>
        <w:t>.</w:t>
      </w:r>
      <w:r w:rsidR="00AD712C" w:rsidRPr="002F24D9">
        <w:rPr>
          <w:rFonts w:ascii="Arial" w:hAnsi="Arial" w:cs="Arial"/>
        </w:rPr>
        <w:t xml:space="preserve"> </w:t>
      </w:r>
    </w:p>
    <w:p w14:paraId="5A5FB57D" w14:textId="0E1D26C4" w:rsidR="003C7BDF" w:rsidRPr="00F140B6" w:rsidRDefault="00175170" w:rsidP="00C07142">
      <w:pPr>
        <w:pStyle w:val="Heading2"/>
        <w:numPr>
          <w:ilvl w:val="0"/>
          <w:numId w:val="1"/>
        </w:numPr>
        <w:spacing w:before="360" w:after="240" w:line="240" w:lineRule="auto"/>
        <w:ind w:left="425" w:hanging="425"/>
        <w:jc w:val="both"/>
        <w:rPr>
          <w:rFonts w:ascii="Arial" w:hAnsi="Arial" w:cs="Arial"/>
          <w:color w:val="auto"/>
          <w:sz w:val="24"/>
          <w:szCs w:val="24"/>
        </w:rPr>
      </w:pPr>
      <w:bookmarkStart w:id="6" w:name="_Toc230248572"/>
      <w:r w:rsidRPr="00F140B6">
        <w:rPr>
          <w:rFonts w:ascii="Arial" w:hAnsi="Arial" w:cs="Arial"/>
          <w:color w:val="auto"/>
          <w:sz w:val="24"/>
          <w:szCs w:val="24"/>
        </w:rPr>
        <w:t xml:space="preserve">Protection of </w:t>
      </w:r>
      <w:r w:rsidR="00AE337D" w:rsidRPr="00F140B6">
        <w:rPr>
          <w:rFonts w:ascii="Arial" w:hAnsi="Arial" w:cs="Arial"/>
          <w:color w:val="auto"/>
          <w:sz w:val="24"/>
          <w:szCs w:val="24"/>
        </w:rPr>
        <w:t xml:space="preserve">Vulnerable Persons in the Context of </w:t>
      </w:r>
      <w:r w:rsidRPr="00F140B6">
        <w:rPr>
          <w:rFonts w:ascii="Arial" w:hAnsi="Arial" w:cs="Arial"/>
          <w:color w:val="auto"/>
          <w:sz w:val="24"/>
          <w:szCs w:val="24"/>
        </w:rPr>
        <w:t>Migration – Priority Action for the Council of Europe</w:t>
      </w:r>
      <w:bookmarkEnd w:id="6"/>
    </w:p>
    <w:p w14:paraId="32C9478A" w14:textId="28E774A8" w:rsidR="003B3DF1" w:rsidRPr="00010E55" w:rsidRDefault="003B3DF1" w:rsidP="00B4378A">
      <w:pPr>
        <w:pStyle w:val="ListParagraph"/>
        <w:numPr>
          <w:ilvl w:val="1"/>
          <w:numId w:val="2"/>
        </w:numPr>
        <w:spacing w:before="240" w:after="240" w:line="240" w:lineRule="auto"/>
        <w:ind w:left="709" w:hanging="357"/>
        <w:contextualSpacing w:val="0"/>
        <w:jc w:val="both"/>
        <w:rPr>
          <w:rFonts w:ascii="Arial" w:hAnsi="Arial" w:cs="Arial"/>
          <w:bCs/>
          <w:i/>
          <w:u w:val="single"/>
        </w:rPr>
      </w:pPr>
      <w:r w:rsidRPr="00010E55">
        <w:rPr>
          <w:rFonts w:ascii="Arial" w:hAnsi="Arial" w:cs="Arial"/>
          <w:bCs/>
          <w:i/>
          <w:u w:val="single"/>
        </w:rPr>
        <w:t xml:space="preserve">Implementation modalities and </w:t>
      </w:r>
      <w:r w:rsidR="00F04FF2" w:rsidRPr="00010E55">
        <w:rPr>
          <w:rFonts w:ascii="Arial" w:hAnsi="Arial" w:cs="Arial"/>
          <w:bCs/>
          <w:i/>
          <w:u w:val="single"/>
        </w:rPr>
        <w:t xml:space="preserve">a </w:t>
      </w:r>
      <w:r w:rsidRPr="00010E55">
        <w:rPr>
          <w:rFonts w:ascii="Arial" w:hAnsi="Arial" w:cs="Arial"/>
          <w:bCs/>
          <w:i/>
          <w:u w:val="single"/>
        </w:rPr>
        <w:t>transversal approach</w:t>
      </w:r>
    </w:p>
    <w:p w14:paraId="31AE75DB" w14:textId="0A20E874" w:rsidR="00310925" w:rsidRPr="002F24D9" w:rsidRDefault="00F3123A" w:rsidP="00B4378A">
      <w:pPr>
        <w:pStyle w:val="ListParagraph"/>
        <w:numPr>
          <w:ilvl w:val="0"/>
          <w:numId w:val="4"/>
        </w:numPr>
        <w:tabs>
          <w:tab w:val="clear" w:pos="1220"/>
        </w:tabs>
        <w:spacing w:after="0" w:line="240" w:lineRule="auto"/>
        <w:ind w:left="426" w:hanging="425"/>
        <w:contextualSpacing w:val="0"/>
        <w:jc w:val="both"/>
        <w:rPr>
          <w:rFonts w:ascii="Arial" w:eastAsia="Calibri" w:hAnsi="Arial" w:cs="Arial"/>
          <w:bCs/>
        </w:rPr>
      </w:pPr>
      <w:r w:rsidRPr="002F24D9">
        <w:rPr>
          <w:rFonts w:ascii="Arial" w:hAnsi="Arial" w:cs="Arial"/>
        </w:rPr>
        <w:t xml:space="preserve">During </w:t>
      </w:r>
      <w:r w:rsidR="00BF641E" w:rsidRPr="002F24D9">
        <w:rPr>
          <w:rFonts w:ascii="Arial" w:hAnsi="Arial" w:cs="Arial"/>
        </w:rPr>
        <w:t>the reporting period, from 1 May 2024 to 31 January 2025</w:t>
      </w:r>
      <w:r w:rsidR="00C70B3F" w:rsidRPr="002F24D9">
        <w:rPr>
          <w:rFonts w:ascii="Arial" w:hAnsi="Arial" w:cs="Arial"/>
        </w:rPr>
        <w:t>, the former</w:t>
      </w:r>
      <w:r w:rsidR="00BF641E" w:rsidRPr="002F24D9">
        <w:rPr>
          <w:rFonts w:ascii="Arial" w:hAnsi="Arial" w:cs="Arial"/>
        </w:rPr>
        <w:t xml:space="preserve"> </w:t>
      </w:r>
      <w:r w:rsidR="00EB5463" w:rsidRPr="002F24D9">
        <w:rPr>
          <w:rFonts w:ascii="Arial" w:hAnsi="Arial" w:cs="Arial"/>
        </w:rPr>
        <w:t>Special</w:t>
      </w:r>
      <w:r w:rsidR="00EB5463" w:rsidRPr="002F24D9">
        <w:rPr>
          <w:rFonts w:ascii="Arial" w:eastAsia="Calibri" w:hAnsi="Arial" w:cs="Arial"/>
          <w:bCs/>
        </w:rPr>
        <w:t xml:space="preserve"> Representative of the Secretary General on Migration and Refugees (SRSG) </w:t>
      </w:r>
      <w:r w:rsidR="00EB5463" w:rsidRPr="002F24D9">
        <w:rPr>
          <w:rFonts w:ascii="Arial" w:hAnsi="Arial" w:cs="Arial"/>
          <w:color w:val="000000" w:themeColor="text1"/>
        </w:rPr>
        <w:t xml:space="preserve">ensured </w:t>
      </w:r>
      <w:r w:rsidR="00EB5463" w:rsidRPr="002F24D9">
        <w:rPr>
          <w:rFonts w:ascii="Arial" w:eastAsia="Calibri" w:hAnsi="Arial" w:cs="Arial"/>
          <w:bCs/>
        </w:rPr>
        <w:t>a co</w:t>
      </w:r>
      <w:r w:rsidR="00DD3D00" w:rsidRPr="002F24D9">
        <w:rPr>
          <w:rFonts w:ascii="Arial" w:eastAsia="Calibri" w:hAnsi="Arial" w:cs="Arial"/>
          <w:bCs/>
        </w:rPr>
        <w:noBreakHyphen/>
      </w:r>
      <w:r w:rsidR="00EB5463" w:rsidRPr="002F24D9">
        <w:rPr>
          <w:rFonts w:ascii="Arial" w:eastAsia="Calibri" w:hAnsi="Arial" w:cs="Arial"/>
          <w:bCs/>
        </w:rPr>
        <w:t>ordinating role for the implementation of th</w:t>
      </w:r>
      <w:r w:rsidR="006B6A93" w:rsidRPr="002F24D9">
        <w:rPr>
          <w:rFonts w:ascii="Arial" w:eastAsia="Calibri" w:hAnsi="Arial" w:cs="Arial"/>
          <w:bCs/>
        </w:rPr>
        <w:t>e</w:t>
      </w:r>
      <w:r w:rsidR="00EB5463" w:rsidRPr="002F24D9">
        <w:rPr>
          <w:rFonts w:ascii="Arial" w:eastAsia="Calibri" w:hAnsi="Arial" w:cs="Arial"/>
          <w:bCs/>
        </w:rPr>
        <w:t xml:space="preserve"> Action Plan, secur</w:t>
      </w:r>
      <w:r w:rsidR="001757E0" w:rsidRPr="002F24D9">
        <w:rPr>
          <w:rFonts w:ascii="Arial" w:eastAsia="Calibri" w:hAnsi="Arial" w:cs="Arial"/>
          <w:bCs/>
        </w:rPr>
        <w:t xml:space="preserve">ing </w:t>
      </w:r>
      <w:r w:rsidR="00EB5463" w:rsidRPr="002F24D9">
        <w:rPr>
          <w:rFonts w:ascii="Arial" w:eastAsia="Calibri" w:hAnsi="Arial" w:cs="Arial"/>
          <w:bCs/>
        </w:rPr>
        <w:t xml:space="preserve">fluid communication </w:t>
      </w:r>
      <w:r w:rsidR="00BB785C" w:rsidRPr="002F24D9">
        <w:rPr>
          <w:rFonts w:ascii="Arial" w:eastAsia="Calibri" w:hAnsi="Arial" w:cs="Arial"/>
          <w:bCs/>
        </w:rPr>
        <w:t xml:space="preserve">within </w:t>
      </w:r>
      <w:r w:rsidR="00EB5463" w:rsidRPr="002F24D9">
        <w:rPr>
          <w:rFonts w:ascii="Arial" w:eastAsia="Calibri" w:hAnsi="Arial" w:cs="Arial"/>
          <w:bCs/>
        </w:rPr>
        <w:t xml:space="preserve">the Organisation and with member </w:t>
      </w:r>
      <w:r w:rsidR="00D2385A" w:rsidRPr="002F24D9">
        <w:rPr>
          <w:rFonts w:ascii="Arial" w:eastAsia="Calibri" w:hAnsi="Arial" w:cs="Arial"/>
          <w:bCs/>
        </w:rPr>
        <w:t>s</w:t>
      </w:r>
      <w:r w:rsidR="00EB5463" w:rsidRPr="002F24D9">
        <w:rPr>
          <w:rFonts w:ascii="Arial" w:eastAsia="Calibri" w:hAnsi="Arial" w:cs="Arial"/>
          <w:bCs/>
        </w:rPr>
        <w:t xml:space="preserve">tates, </w:t>
      </w:r>
      <w:r w:rsidR="006B6A93" w:rsidRPr="002F24D9">
        <w:rPr>
          <w:rFonts w:ascii="Arial" w:eastAsia="Calibri" w:hAnsi="Arial" w:cs="Arial"/>
          <w:bCs/>
        </w:rPr>
        <w:t>maintain</w:t>
      </w:r>
      <w:r w:rsidR="00843370" w:rsidRPr="002F24D9">
        <w:rPr>
          <w:rFonts w:ascii="Arial" w:eastAsia="Calibri" w:hAnsi="Arial" w:cs="Arial"/>
          <w:bCs/>
        </w:rPr>
        <w:t>ing</w:t>
      </w:r>
      <w:r w:rsidR="006B6A93" w:rsidRPr="002F24D9">
        <w:rPr>
          <w:rFonts w:ascii="Arial" w:eastAsia="Calibri" w:hAnsi="Arial" w:cs="Arial"/>
          <w:bCs/>
        </w:rPr>
        <w:t xml:space="preserve"> </w:t>
      </w:r>
      <w:r w:rsidR="00EB5463" w:rsidRPr="002F24D9">
        <w:rPr>
          <w:rFonts w:ascii="Arial" w:eastAsia="Calibri" w:hAnsi="Arial" w:cs="Arial"/>
          <w:bCs/>
        </w:rPr>
        <w:t xml:space="preserve">effective engagement with </w:t>
      </w:r>
      <w:r w:rsidR="00BB785C" w:rsidRPr="002F24D9">
        <w:rPr>
          <w:rFonts w:ascii="Arial" w:eastAsia="Calibri" w:hAnsi="Arial" w:cs="Arial"/>
          <w:bCs/>
        </w:rPr>
        <w:t xml:space="preserve">key </w:t>
      </w:r>
      <w:r w:rsidR="00EB5463" w:rsidRPr="002F24D9">
        <w:rPr>
          <w:rFonts w:ascii="Arial" w:eastAsia="Calibri" w:hAnsi="Arial" w:cs="Arial"/>
          <w:bCs/>
        </w:rPr>
        <w:t>external partners</w:t>
      </w:r>
      <w:r w:rsidR="0059779C" w:rsidRPr="002F24D9">
        <w:rPr>
          <w:rFonts w:ascii="Arial" w:eastAsia="Calibri" w:hAnsi="Arial" w:cs="Arial"/>
          <w:bCs/>
        </w:rPr>
        <w:t xml:space="preserve">, and leading the preparation of </w:t>
      </w:r>
      <w:r w:rsidR="00BB785C" w:rsidRPr="002F24D9">
        <w:rPr>
          <w:rFonts w:ascii="Arial" w:eastAsia="Calibri" w:hAnsi="Arial" w:cs="Arial"/>
          <w:bCs/>
        </w:rPr>
        <w:t xml:space="preserve">Action Plan </w:t>
      </w:r>
      <w:r w:rsidR="0059779C" w:rsidRPr="002F24D9">
        <w:rPr>
          <w:rFonts w:ascii="Arial" w:eastAsia="Calibri" w:hAnsi="Arial" w:cs="Arial"/>
          <w:bCs/>
        </w:rPr>
        <w:t>reports and reviews</w:t>
      </w:r>
      <w:r w:rsidR="00EB5463" w:rsidRPr="002F24D9">
        <w:rPr>
          <w:rFonts w:ascii="Arial" w:eastAsia="Calibri" w:hAnsi="Arial" w:cs="Arial"/>
          <w:bCs/>
        </w:rPr>
        <w:t xml:space="preserve">. </w:t>
      </w:r>
    </w:p>
    <w:p w14:paraId="07961B8C" w14:textId="77777777" w:rsidR="00A70EA3" w:rsidRPr="002F24D9" w:rsidRDefault="00A70EA3" w:rsidP="00C07142">
      <w:pPr>
        <w:pStyle w:val="ListParagraph"/>
        <w:spacing w:after="0" w:line="240" w:lineRule="auto"/>
        <w:ind w:left="652"/>
        <w:contextualSpacing w:val="0"/>
        <w:jc w:val="both"/>
        <w:rPr>
          <w:rFonts w:ascii="Arial" w:eastAsia="Calibri" w:hAnsi="Arial" w:cs="Arial"/>
          <w:bCs/>
        </w:rPr>
      </w:pPr>
    </w:p>
    <w:p w14:paraId="2EED7A52" w14:textId="77777777" w:rsidR="00140D4E" w:rsidRPr="002F24D9" w:rsidRDefault="00140D4E">
      <w:pPr>
        <w:rPr>
          <w:rFonts w:ascii="Arial" w:hAnsi="Arial" w:cs="Arial"/>
        </w:rPr>
      </w:pPr>
      <w:r w:rsidRPr="002F24D9">
        <w:rPr>
          <w:rFonts w:ascii="Arial" w:hAnsi="Arial" w:cs="Arial"/>
        </w:rPr>
        <w:br w:type="page"/>
      </w:r>
    </w:p>
    <w:p w14:paraId="6BC3F554" w14:textId="29AFD4E8" w:rsidR="00EB5463" w:rsidRPr="002F24D9" w:rsidRDefault="00170F53" w:rsidP="00B4378A">
      <w:pPr>
        <w:pStyle w:val="ListParagraph"/>
        <w:numPr>
          <w:ilvl w:val="0"/>
          <w:numId w:val="4"/>
        </w:numPr>
        <w:tabs>
          <w:tab w:val="clear" w:pos="1220"/>
        </w:tabs>
        <w:spacing w:after="0" w:line="240" w:lineRule="auto"/>
        <w:ind w:left="426" w:hanging="425"/>
        <w:contextualSpacing w:val="0"/>
        <w:jc w:val="both"/>
        <w:rPr>
          <w:rFonts w:ascii="Arial" w:eastAsia="Calibri" w:hAnsi="Arial" w:cs="Arial"/>
          <w:bCs/>
        </w:rPr>
      </w:pPr>
      <w:r w:rsidRPr="002F24D9">
        <w:rPr>
          <w:rFonts w:ascii="Arial" w:hAnsi="Arial" w:cs="Arial"/>
        </w:rPr>
        <w:lastRenderedPageBreak/>
        <w:t xml:space="preserve">As </w:t>
      </w:r>
      <w:r w:rsidR="008D3268" w:rsidRPr="002F24D9">
        <w:rPr>
          <w:rFonts w:ascii="Arial" w:hAnsi="Arial" w:cs="Arial"/>
        </w:rPr>
        <w:t>of</w:t>
      </w:r>
      <w:r w:rsidR="0007791C" w:rsidRPr="002F24D9">
        <w:rPr>
          <w:rFonts w:ascii="Arial" w:eastAsia="Calibri" w:hAnsi="Arial" w:cs="Arial"/>
          <w:bCs/>
        </w:rPr>
        <w:t xml:space="preserve"> 1 February 2025</w:t>
      </w:r>
      <w:r w:rsidR="006B6A93" w:rsidRPr="002F24D9">
        <w:rPr>
          <w:rFonts w:ascii="Arial" w:hAnsi="Arial" w:cs="Arial"/>
          <w:color w:val="000000" w:themeColor="text1"/>
        </w:rPr>
        <w:t>,</w:t>
      </w:r>
      <w:r w:rsidR="0059779C" w:rsidRPr="002F24D9">
        <w:rPr>
          <w:rFonts w:ascii="Arial" w:hAnsi="Arial" w:cs="Arial"/>
          <w:color w:val="000000" w:themeColor="text1"/>
        </w:rPr>
        <w:t xml:space="preserve"> the co</w:t>
      </w:r>
      <w:r w:rsidR="00DD3D00" w:rsidRPr="002F24D9">
        <w:rPr>
          <w:rFonts w:ascii="Arial" w:hAnsi="Arial" w:cs="Arial"/>
          <w:color w:val="000000" w:themeColor="text1"/>
        </w:rPr>
        <w:noBreakHyphen/>
      </w:r>
      <w:r w:rsidR="0059779C" w:rsidRPr="002F24D9">
        <w:rPr>
          <w:rFonts w:ascii="Arial" w:hAnsi="Arial" w:cs="Arial"/>
          <w:color w:val="000000" w:themeColor="text1"/>
        </w:rPr>
        <w:t xml:space="preserve">ordination role </w:t>
      </w:r>
      <w:r w:rsidR="00CF5E3F" w:rsidRPr="002F24D9">
        <w:rPr>
          <w:rFonts w:ascii="Arial" w:hAnsi="Arial" w:cs="Arial"/>
          <w:color w:val="000000" w:themeColor="text1"/>
        </w:rPr>
        <w:t>has been</w:t>
      </w:r>
      <w:r w:rsidR="0059779C" w:rsidRPr="002F24D9">
        <w:rPr>
          <w:rFonts w:ascii="Arial" w:hAnsi="Arial" w:cs="Arial"/>
          <w:color w:val="000000" w:themeColor="text1"/>
        </w:rPr>
        <w:t xml:space="preserve"> carried out</w:t>
      </w:r>
      <w:r w:rsidR="00EB5463" w:rsidRPr="002F24D9">
        <w:rPr>
          <w:rFonts w:ascii="Arial" w:hAnsi="Arial" w:cs="Arial"/>
          <w:color w:val="000000" w:themeColor="text1"/>
        </w:rPr>
        <w:t xml:space="preserve"> by the Division on Migration and Refugees (DMR)</w:t>
      </w:r>
      <w:r w:rsidR="00BF641E" w:rsidRPr="002F24D9">
        <w:rPr>
          <w:rFonts w:ascii="Arial" w:hAnsi="Arial" w:cs="Arial"/>
          <w:color w:val="000000" w:themeColor="text1"/>
        </w:rPr>
        <w:t>,</w:t>
      </w:r>
      <w:r w:rsidR="00BC44E3" w:rsidRPr="002F24D9">
        <w:rPr>
          <w:rFonts w:ascii="Arial" w:hAnsi="Arial" w:cs="Arial"/>
          <w:color w:val="000000" w:themeColor="text1"/>
        </w:rPr>
        <w:t xml:space="preserve"> </w:t>
      </w:r>
      <w:r w:rsidR="00AC44D4" w:rsidRPr="002F24D9">
        <w:rPr>
          <w:rFonts w:ascii="Arial" w:hAnsi="Arial" w:cs="Arial"/>
          <w:color w:val="000000" w:themeColor="text1"/>
        </w:rPr>
        <w:t xml:space="preserve">newly created </w:t>
      </w:r>
      <w:r w:rsidR="00E33853" w:rsidRPr="002F24D9">
        <w:rPr>
          <w:rFonts w:ascii="Arial" w:hAnsi="Arial" w:cs="Arial"/>
          <w:color w:val="000000" w:themeColor="text1"/>
        </w:rPr>
        <w:t xml:space="preserve">upon decision of </w:t>
      </w:r>
      <w:r w:rsidR="00D2385A" w:rsidRPr="002F24D9">
        <w:rPr>
          <w:rFonts w:ascii="Arial" w:hAnsi="Arial" w:cs="Arial"/>
          <w:color w:val="000000" w:themeColor="text1"/>
        </w:rPr>
        <w:t xml:space="preserve">the Secretary General of the Council of Europe </w:t>
      </w:r>
      <w:r w:rsidR="00AC44D4" w:rsidRPr="002F24D9">
        <w:rPr>
          <w:rFonts w:ascii="Arial" w:hAnsi="Arial" w:cs="Arial"/>
          <w:color w:val="000000" w:themeColor="text1"/>
        </w:rPr>
        <w:t>within</w:t>
      </w:r>
      <w:r w:rsidR="00FA4B3F" w:rsidRPr="002F24D9">
        <w:rPr>
          <w:rFonts w:ascii="Arial" w:hAnsi="Arial" w:cs="Arial"/>
          <w:color w:val="000000" w:themeColor="text1"/>
        </w:rPr>
        <w:t xml:space="preserve"> </w:t>
      </w:r>
      <w:r w:rsidR="00FA4B3F" w:rsidRPr="002F24D9">
        <w:rPr>
          <w:rFonts w:ascii="Arial" w:hAnsi="Arial" w:cs="Arial"/>
        </w:rPr>
        <w:t xml:space="preserve">the </w:t>
      </w:r>
      <w:r w:rsidR="00FA4B3F" w:rsidRPr="002F24D9">
        <w:rPr>
          <w:rFonts w:ascii="Arial" w:hAnsi="Arial" w:cs="Arial"/>
          <w:color w:val="000000" w:themeColor="text1"/>
        </w:rPr>
        <w:t xml:space="preserve">Directorate of Human Rights </w:t>
      </w:r>
      <w:bookmarkStart w:id="7" w:name="_Hlk227970497"/>
      <w:r w:rsidR="00FA4B3F" w:rsidRPr="002F24D9">
        <w:rPr>
          <w:rFonts w:ascii="Arial" w:hAnsi="Arial" w:cs="Arial"/>
          <w:color w:val="000000" w:themeColor="text1"/>
        </w:rPr>
        <w:t>at the Directorate General of Human Rights and Rule of Law (DGI)</w:t>
      </w:r>
      <w:bookmarkEnd w:id="7"/>
      <w:r w:rsidR="007459E9" w:rsidRPr="002F24D9">
        <w:rPr>
          <w:rFonts w:ascii="Arial" w:hAnsi="Arial" w:cs="Arial"/>
          <w:color w:val="000000" w:themeColor="text1"/>
        </w:rPr>
        <w:t xml:space="preserve">, </w:t>
      </w:r>
      <w:r w:rsidR="00D2385A" w:rsidRPr="002F24D9">
        <w:rPr>
          <w:rFonts w:ascii="Arial" w:hAnsi="Arial" w:cs="Arial"/>
          <w:color w:val="000000" w:themeColor="text1"/>
        </w:rPr>
        <w:t xml:space="preserve">in line with </w:t>
      </w:r>
      <w:r w:rsidR="00924A66" w:rsidRPr="002F24D9">
        <w:rPr>
          <w:rFonts w:ascii="Arial" w:hAnsi="Arial" w:cs="Arial"/>
          <w:color w:val="000000" w:themeColor="text1"/>
        </w:rPr>
        <w:t>his</w:t>
      </w:r>
      <w:r w:rsidR="00D2385A" w:rsidRPr="002F24D9">
        <w:rPr>
          <w:rFonts w:ascii="Arial" w:hAnsi="Arial" w:cs="Arial"/>
          <w:color w:val="000000" w:themeColor="text1"/>
        </w:rPr>
        <w:t xml:space="preserve"> </w:t>
      </w:r>
      <w:r w:rsidR="00AC44D4" w:rsidRPr="002F24D9">
        <w:rPr>
          <w:rFonts w:ascii="Arial" w:hAnsi="Arial" w:cs="Arial"/>
          <w:color w:val="000000" w:themeColor="text1"/>
        </w:rPr>
        <w:t>decision to consolidate and intensify the Organisation</w:t>
      </w:r>
      <w:r w:rsidR="002F24D9">
        <w:rPr>
          <w:rFonts w:ascii="Arial" w:hAnsi="Arial" w:cs="Arial"/>
          <w:color w:val="000000" w:themeColor="text1"/>
        </w:rPr>
        <w:t>’</w:t>
      </w:r>
      <w:r w:rsidR="00AC44D4" w:rsidRPr="002F24D9">
        <w:rPr>
          <w:rFonts w:ascii="Arial" w:hAnsi="Arial" w:cs="Arial"/>
          <w:color w:val="000000" w:themeColor="text1"/>
        </w:rPr>
        <w:t>s efforts in the field of migration and refugees.</w:t>
      </w:r>
    </w:p>
    <w:p w14:paraId="67A1277A" w14:textId="77777777" w:rsidR="00E43D90" w:rsidRPr="002F24D9" w:rsidRDefault="00E43D90" w:rsidP="00E43D90">
      <w:pPr>
        <w:pStyle w:val="ListParagraph"/>
        <w:rPr>
          <w:rFonts w:ascii="Arial" w:eastAsia="Calibri" w:hAnsi="Arial" w:cs="Arial"/>
          <w:bCs/>
        </w:rPr>
      </w:pPr>
    </w:p>
    <w:p w14:paraId="2BFA8F72" w14:textId="54B00155" w:rsidR="00F2186D" w:rsidRPr="002F24D9" w:rsidRDefault="00624EC7"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t xml:space="preserve">Throughout the reporting period, the implementation of the Action Plan </w:t>
      </w:r>
      <w:r w:rsidR="003468A3" w:rsidRPr="002F24D9">
        <w:rPr>
          <w:rFonts w:ascii="Arial" w:hAnsi="Arial" w:cs="Arial"/>
        </w:rPr>
        <w:t>continued to be</w:t>
      </w:r>
      <w:r w:rsidRPr="002F24D9">
        <w:rPr>
          <w:rFonts w:ascii="Arial" w:hAnsi="Arial" w:cs="Arial"/>
        </w:rPr>
        <w:t xml:space="preserve"> </w:t>
      </w:r>
      <w:r w:rsidR="004F16FC" w:rsidRPr="002F24D9">
        <w:rPr>
          <w:rFonts w:ascii="Arial" w:hAnsi="Arial" w:cs="Arial"/>
        </w:rPr>
        <w:t>affected</w:t>
      </w:r>
      <w:r w:rsidRPr="002F24D9">
        <w:rPr>
          <w:rFonts w:ascii="Arial" w:hAnsi="Arial" w:cs="Arial"/>
        </w:rPr>
        <w:t xml:space="preserve"> </w:t>
      </w:r>
      <w:r w:rsidR="00D45046" w:rsidRPr="002F24D9">
        <w:rPr>
          <w:rFonts w:ascii="Arial" w:hAnsi="Arial" w:cs="Arial"/>
        </w:rPr>
        <w:t>by the Russian Federation</w:t>
      </w:r>
      <w:r w:rsidR="002F24D9">
        <w:rPr>
          <w:rFonts w:ascii="Arial" w:hAnsi="Arial" w:cs="Arial"/>
        </w:rPr>
        <w:t>’</w:t>
      </w:r>
      <w:r w:rsidR="00D45046" w:rsidRPr="002F24D9">
        <w:rPr>
          <w:rFonts w:ascii="Arial" w:hAnsi="Arial" w:cs="Arial"/>
        </w:rPr>
        <w:t xml:space="preserve">s </w:t>
      </w:r>
      <w:r w:rsidR="00F03CB9" w:rsidRPr="002F24D9">
        <w:rPr>
          <w:rFonts w:ascii="Arial" w:hAnsi="Arial" w:cs="Arial"/>
        </w:rPr>
        <w:t>full</w:t>
      </w:r>
      <w:r w:rsidR="00DD3D00" w:rsidRPr="002F24D9">
        <w:rPr>
          <w:rFonts w:ascii="Arial" w:hAnsi="Arial" w:cs="Arial"/>
        </w:rPr>
        <w:noBreakHyphen/>
      </w:r>
      <w:r w:rsidR="00F03CB9" w:rsidRPr="002F24D9">
        <w:rPr>
          <w:rFonts w:ascii="Arial" w:hAnsi="Arial" w:cs="Arial"/>
        </w:rPr>
        <w:t xml:space="preserve">scale </w:t>
      </w:r>
      <w:r w:rsidR="00D45046" w:rsidRPr="002F24D9">
        <w:rPr>
          <w:rFonts w:ascii="Arial" w:hAnsi="Arial" w:cs="Arial"/>
        </w:rPr>
        <w:t>aggression against Ukraine</w:t>
      </w:r>
      <w:r w:rsidR="00AC4A12" w:rsidRPr="002F24D9">
        <w:rPr>
          <w:rFonts w:ascii="Arial" w:hAnsi="Arial" w:cs="Arial"/>
        </w:rPr>
        <w:t>, which</w:t>
      </w:r>
      <w:r w:rsidR="00A70EA3" w:rsidRPr="002F24D9">
        <w:rPr>
          <w:rFonts w:ascii="Arial" w:hAnsi="Arial" w:cs="Arial"/>
        </w:rPr>
        <w:t xml:space="preserve"> started</w:t>
      </w:r>
      <w:r w:rsidR="00D45046" w:rsidRPr="002F24D9">
        <w:rPr>
          <w:rFonts w:ascii="Arial" w:hAnsi="Arial" w:cs="Arial"/>
        </w:rPr>
        <w:t xml:space="preserve"> on 24 February 2022</w:t>
      </w:r>
      <w:r w:rsidR="00D45046" w:rsidRPr="00FA1A23">
        <w:t>.</w:t>
      </w:r>
      <w:r w:rsidR="00F2186D" w:rsidRPr="00FA1A23">
        <w:t xml:space="preserve"> </w:t>
      </w:r>
      <w:hyperlink r:id="rId38" w:history="1">
        <w:r w:rsidR="002223D2">
          <w:rPr>
            <w:rStyle w:val="Hyperlink"/>
          </w:rPr>
          <w:t>Over 5 million refugees</w:t>
        </w:r>
      </w:hyperlink>
      <w:r w:rsidR="00891845" w:rsidRPr="002F24D9">
        <w:rPr>
          <w:rStyle w:val="FootnoteReference"/>
          <w:rFonts w:ascii="Arial" w:eastAsia="Arial Narrow" w:hAnsi="Arial" w:cs="Arial"/>
          <w:bCs/>
          <w:sz w:val="22"/>
        </w:rPr>
        <w:footnoteReference w:id="1"/>
      </w:r>
      <w:r w:rsidR="00891845" w:rsidRPr="002F24D9">
        <w:rPr>
          <w:rFonts w:ascii="Arial" w:eastAsia="Arial Narrow" w:hAnsi="Arial" w:cs="Arial"/>
          <w:bCs/>
        </w:rPr>
        <w:t xml:space="preserve"> from Ukraine were recorded in </w:t>
      </w:r>
      <w:r w:rsidR="00F942F6" w:rsidRPr="002F24D9">
        <w:rPr>
          <w:rFonts w:ascii="Arial" w:eastAsia="Arial Narrow" w:hAnsi="Arial" w:cs="Arial"/>
          <w:bCs/>
        </w:rPr>
        <w:t xml:space="preserve">European </w:t>
      </w:r>
      <w:r w:rsidR="00891845" w:rsidRPr="002F24D9">
        <w:rPr>
          <w:rFonts w:ascii="Arial" w:eastAsia="Arial Narrow" w:hAnsi="Arial" w:cs="Arial"/>
          <w:bCs/>
        </w:rPr>
        <w:t xml:space="preserve">states. </w:t>
      </w:r>
      <w:r w:rsidR="00D45046" w:rsidRPr="002F24D9">
        <w:rPr>
          <w:rFonts w:ascii="Arial" w:hAnsi="Arial" w:cs="Arial"/>
        </w:rPr>
        <w:t>Th</w:t>
      </w:r>
      <w:r w:rsidR="00A46109" w:rsidRPr="002F24D9">
        <w:rPr>
          <w:rFonts w:ascii="Arial" w:hAnsi="Arial" w:cs="Arial"/>
        </w:rPr>
        <w:t>is</w:t>
      </w:r>
      <w:r w:rsidR="00D45046" w:rsidRPr="002F24D9">
        <w:rPr>
          <w:rFonts w:ascii="Arial" w:hAnsi="Arial" w:cs="Arial"/>
        </w:rPr>
        <w:t xml:space="preserve"> </w:t>
      </w:r>
      <w:r w:rsidR="00407333" w:rsidRPr="002F24D9">
        <w:rPr>
          <w:rFonts w:ascii="Arial" w:hAnsi="Arial" w:cs="Arial"/>
        </w:rPr>
        <w:t>high number</w:t>
      </w:r>
      <w:r w:rsidR="00891845" w:rsidRPr="002F24D9">
        <w:rPr>
          <w:rFonts w:ascii="Arial" w:hAnsi="Arial" w:cs="Arial"/>
        </w:rPr>
        <w:t xml:space="preserve"> of refugees</w:t>
      </w:r>
      <w:r w:rsidR="00D45046" w:rsidRPr="002F24D9">
        <w:rPr>
          <w:rFonts w:ascii="Arial" w:hAnsi="Arial" w:cs="Arial"/>
        </w:rPr>
        <w:t xml:space="preserve">, </w:t>
      </w:r>
      <w:r w:rsidR="00B9124C" w:rsidRPr="002F24D9">
        <w:rPr>
          <w:rFonts w:ascii="Arial" w:hAnsi="Arial" w:cs="Arial"/>
        </w:rPr>
        <w:t>largely composed of</w:t>
      </w:r>
      <w:r w:rsidR="00891845" w:rsidRPr="002F24D9">
        <w:rPr>
          <w:rFonts w:ascii="Arial" w:hAnsi="Arial" w:cs="Arial"/>
        </w:rPr>
        <w:t xml:space="preserve"> </w:t>
      </w:r>
      <w:r w:rsidR="00D45046" w:rsidRPr="002F24D9">
        <w:rPr>
          <w:rFonts w:ascii="Arial" w:hAnsi="Arial" w:cs="Arial"/>
        </w:rPr>
        <w:t xml:space="preserve">women, children and </w:t>
      </w:r>
      <w:r w:rsidR="00B9124C" w:rsidRPr="002F24D9">
        <w:rPr>
          <w:rFonts w:ascii="Arial" w:hAnsi="Arial" w:cs="Arial"/>
        </w:rPr>
        <w:t>older persons</w:t>
      </w:r>
      <w:r w:rsidR="00407333" w:rsidRPr="002F24D9">
        <w:rPr>
          <w:rFonts w:ascii="Arial" w:hAnsi="Arial" w:cs="Arial"/>
        </w:rPr>
        <w:t>,</w:t>
      </w:r>
      <w:r w:rsidR="00D45046" w:rsidRPr="002F24D9">
        <w:rPr>
          <w:rFonts w:ascii="Arial" w:hAnsi="Arial" w:cs="Arial"/>
        </w:rPr>
        <w:t xml:space="preserve"> </w:t>
      </w:r>
      <w:r w:rsidR="00891845" w:rsidRPr="002F24D9">
        <w:rPr>
          <w:rFonts w:ascii="Arial" w:hAnsi="Arial" w:cs="Arial"/>
        </w:rPr>
        <w:t xml:space="preserve">required rapid response by </w:t>
      </w:r>
      <w:r w:rsidR="00407333" w:rsidRPr="002F24D9">
        <w:rPr>
          <w:rFonts w:ascii="Arial" w:hAnsi="Arial" w:cs="Arial"/>
        </w:rPr>
        <w:t xml:space="preserve">hosting </w:t>
      </w:r>
      <w:r w:rsidR="00891845" w:rsidRPr="002F24D9">
        <w:rPr>
          <w:rFonts w:ascii="Arial" w:hAnsi="Arial" w:cs="Arial"/>
        </w:rPr>
        <w:t>countries to ensure their reception and accommodation.</w:t>
      </w:r>
      <w:r w:rsidR="00D45046" w:rsidRPr="002F24D9">
        <w:rPr>
          <w:rFonts w:ascii="Arial" w:hAnsi="Arial" w:cs="Arial"/>
        </w:rPr>
        <w:t xml:space="preserve"> </w:t>
      </w:r>
      <w:r w:rsidR="00963D9A" w:rsidRPr="002F24D9">
        <w:rPr>
          <w:rFonts w:ascii="Arial" w:hAnsi="Arial" w:cs="Arial"/>
        </w:rPr>
        <w:t>In this context, t</w:t>
      </w:r>
      <w:r w:rsidR="00D45046" w:rsidRPr="002F24D9">
        <w:rPr>
          <w:rFonts w:ascii="Arial" w:hAnsi="Arial" w:cs="Arial"/>
        </w:rPr>
        <w:t xml:space="preserve">he member </w:t>
      </w:r>
      <w:r w:rsidR="009A660E" w:rsidRPr="002F24D9">
        <w:rPr>
          <w:rFonts w:ascii="Arial" w:hAnsi="Arial" w:cs="Arial"/>
        </w:rPr>
        <w:t>s</w:t>
      </w:r>
      <w:r w:rsidR="00D45046" w:rsidRPr="002F24D9">
        <w:rPr>
          <w:rFonts w:ascii="Arial" w:hAnsi="Arial" w:cs="Arial"/>
        </w:rPr>
        <w:t xml:space="preserve">tates </w:t>
      </w:r>
      <w:r w:rsidR="00963D9A" w:rsidRPr="002F24D9">
        <w:rPr>
          <w:rFonts w:ascii="Arial" w:hAnsi="Arial" w:cs="Arial"/>
        </w:rPr>
        <w:t xml:space="preserve">placed </w:t>
      </w:r>
      <w:r w:rsidR="00DC2C98" w:rsidRPr="002F24D9">
        <w:rPr>
          <w:rFonts w:ascii="Arial" w:hAnsi="Arial" w:cs="Arial"/>
        </w:rPr>
        <w:t xml:space="preserve">strong </w:t>
      </w:r>
      <w:r w:rsidR="00963D9A" w:rsidRPr="002F24D9">
        <w:rPr>
          <w:rFonts w:ascii="Arial" w:hAnsi="Arial" w:cs="Arial"/>
        </w:rPr>
        <w:t>emphasis on</w:t>
      </w:r>
      <w:r w:rsidR="00D45046" w:rsidRPr="002F24D9">
        <w:rPr>
          <w:rFonts w:ascii="Arial" w:hAnsi="Arial" w:cs="Arial"/>
        </w:rPr>
        <w:t xml:space="preserve"> the protection of persons in particularly vulnerable situations fleeing Ukraine from abuse, exploitation and human trafficking</w:t>
      </w:r>
      <w:r w:rsidR="00F27DC8" w:rsidRPr="002F24D9">
        <w:rPr>
          <w:rFonts w:ascii="Arial" w:hAnsi="Arial" w:cs="Arial"/>
        </w:rPr>
        <w:t>;</w:t>
      </w:r>
      <w:r w:rsidR="00D45046" w:rsidRPr="002F24D9">
        <w:rPr>
          <w:rFonts w:ascii="Arial" w:hAnsi="Arial" w:cs="Arial"/>
        </w:rPr>
        <w:t xml:space="preserve"> </w:t>
      </w:r>
      <w:r w:rsidR="00DC2C98" w:rsidRPr="002F24D9">
        <w:rPr>
          <w:rFonts w:ascii="Arial" w:hAnsi="Arial" w:cs="Arial"/>
        </w:rPr>
        <w:t>on</w:t>
      </w:r>
      <w:r w:rsidR="00D45046" w:rsidRPr="002F24D9">
        <w:rPr>
          <w:rFonts w:ascii="Arial" w:hAnsi="Arial" w:cs="Arial"/>
        </w:rPr>
        <w:t xml:space="preserve"> provid</w:t>
      </w:r>
      <w:r w:rsidR="00DC2C98" w:rsidRPr="002F24D9">
        <w:rPr>
          <w:rFonts w:ascii="Arial" w:hAnsi="Arial" w:cs="Arial"/>
        </w:rPr>
        <w:t>ing</w:t>
      </w:r>
      <w:r w:rsidR="00407333" w:rsidRPr="002F24D9">
        <w:rPr>
          <w:rFonts w:ascii="Arial" w:hAnsi="Arial" w:cs="Arial"/>
        </w:rPr>
        <w:t xml:space="preserve"> them with </w:t>
      </w:r>
      <w:r w:rsidR="00D45046" w:rsidRPr="002F24D9">
        <w:rPr>
          <w:rFonts w:ascii="Arial" w:hAnsi="Arial" w:cs="Arial"/>
        </w:rPr>
        <w:t>psychological support to those fleeing the war</w:t>
      </w:r>
      <w:r w:rsidR="00F27DC8" w:rsidRPr="002F24D9">
        <w:rPr>
          <w:rFonts w:ascii="Arial" w:hAnsi="Arial" w:cs="Arial"/>
        </w:rPr>
        <w:t>;</w:t>
      </w:r>
      <w:r w:rsidR="00D45046" w:rsidRPr="002F24D9">
        <w:rPr>
          <w:rFonts w:ascii="Arial" w:hAnsi="Arial" w:cs="Arial"/>
        </w:rPr>
        <w:t xml:space="preserve"> </w:t>
      </w:r>
      <w:r w:rsidR="00DC2C98" w:rsidRPr="002F24D9">
        <w:rPr>
          <w:rFonts w:ascii="Arial" w:hAnsi="Arial" w:cs="Arial"/>
        </w:rPr>
        <w:t>on promoting language integration for both adults and children; on ensuring</w:t>
      </w:r>
      <w:r w:rsidR="00D45046" w:rsidRPr="002F24D9">
        <w:rPr>
          <w:rFonts w:ascii="Arial" w:hAnsi="Arial" w:cs="Arial"/>
        </w:rPr>
        <w:t xml:space="preserve"> access to education and the labour market</w:t>
      </w:r>
      <w:r w:rsidR="00F27DC8" w:rsidRPr="002F24D9">
        <w:rPr>
          <w:rFonts w:ascii="Arial" w:hAnsi="Arial" w:cs="Arial"/>
        </w:rPr>
        <w:t xml:space="preserve">; </w:t>
      </w:r>
      <w:r w:rsidR="00DC2C98" w:rsidRPr="002F24D9">
        <w:rPr>
          <w:rFonts w:ascii="Arial" w:hAnsi="Arial" w:cs="Arial"/>
        </w:rPr>
        <w:t>and on addressing</w:t>
      </w:r>
      <w:r w:rsidR="00D45046" w:rsidRPr="002F24D9">
        <w:rPr>
          <w:rFonts w:ascii="Arial" w:hAnsi="Arial" w:cs="Arial"/>
        </w:rPr>
        <w:t xml:space="preserve"> </w:t>
      </w:r>
      <w:r w:rsidR="00DC2C98" w:rsidRPr="002F24D9">
        <w:rPr>
          <w:rFonts w:ascii="Arial" w:hAnsi="Arial" w:cs="Arial"/>
        </w:rPr>
        <w:t xml:space="preserve">housing needs as well as </w:t>
      </w:r>
      <w:r w:rsidR="00407333" w:rsidRPr="002F24D9">
        <w:rPr>
          <w:rFonts w:ascii="Arial" w:hAnsi="Arial" w:cs="Arial"/>
        </w:rPr>
        <w:t>social inclusion and integration</w:t>
      </w:r>
      <w:r w:rsidR="00D45046" w:rsidRPr="002F24D9">
        <w:rPr>
          <w:rFonts w:ascii="Arial" w:hAnsi="Arial" w:cs="Arial"/>
        </w:rPr>
        <w:t>.</w:t>
      </w:r>
      <w:r w:rsidR="00430F1B" w:rsidRPr="002F24D9">
        <w:rPr>
          <w:rFonts w:ascii="Arial" w:hAnsi="Arial" w:cs="Arial"/>
        </w:rPr>
        <w:t xml:space="preserve"> </w:t>
      </w:r>
    </w:p>
    <w:p w14:paraId="0D907652" w14:textId="77777777" w:rsidR="00984702" w:rsidRPr="002F24D9" w:rsidRDefault="00984702" w:rsidP="00C07142">
      <w:pPr>
        <w:pStyle w:val="ListParagraph"/>
        <w:spacing w:after="0" w:line="240" w:lineRule="auto"/>
        <w:ind w:left="652"/>
        <w:contextualSpacing w:val="0"/>
        <w:jc w:val="both"/>
        <w:rPr>
          <w:rFonts w:ascii="Arial" w:eastAsia="Arial Narrow" w:hAnsi="Arial" w:cs="Arial"/>
          <w:bCs/>
        </w:rPr>
      </w:pPr>
    </w:p>
    <w:p w14:paraId="1E19AEC5" w14:textId="422806DA" w:rsidR="00D45046" w:rsidRPr="002F24D9" w:rsidRDefault="005716D7" w:rsidP="00B4378A">
      <w:pPr>
        <w:pStyle w:val="ListParagraph"/>
        <w:numPr>
          <w:ilvl w:val="0"/>
          <w:numId w:val="4"/>
        </w:numPr>
        <w:tabs>
          <w:tab w:val="clear" w:pos="1220"/>
        </w:tabs>
        <w:spacing w:after="0" w:line="240" w:lineRule="auto"/>
        <w:ind w:left="426" w:hanging="425"/>
        <w:contextualSpacing w:val="0"/>
        <w:jc w:val="both"/>
        <w:rPr>
          <w:rFonts w:ascii="Arial" w:eastAsia="Arial Narrow" w:hAnsi="Arial" w:cs="Arial"/>
          <w:bCs/>
        </w:rPr>
      </w:pPr>
      <w:r w:rsidRPr="002F24D9">
        <w:rPr>
          <w:rFonts w:ascii="Arial" w:eastAsia="Arial Narrow" w:hAnsi="Arial" w:cs="Arial"/>
          <w:bCs/>
        </w:rPr>
        <w:t xml:space="preserve">To </w:t>
      </w:r>
      <w:r w:rsidRPr="002F24D9">
        <w:rPr>
          <w:rFonts w:ascii="Arial" w:hAnsi="Arial" w:cs="Arial"/>
        </w:rPr>
        <w:t>address</w:t>
      </w:r>
      <w:r w:rsidRPr="002F24D9">
        <w:rPr>
          <w:rFonts w:ascii="Arial" w:eastAsia="Arial Narrow" w:hAnsi="Arial" w:cs="Arial"/>
          <w:bCs/>
        </w:rPr>
        <w:t xml:space="preserve"> these challenges and in line with the relevant mandates, the Office of the </w:t>
      </w:r>
      <w:r w:rsidR="005A3E9C" w:rsidRPr="002F24D9">
        <w:rPr>
          <w:rFonts w:ascii="Arial" w:eastAsia="Arial Narrow" w:hAnsi="Arial" w:cs="Arial"/>
          <w:bCs/>
        </w:rPr>
        <w:t xml:space="preserve">former </w:t>
      </w:r>
      <w:r w:rsidRPr="002F24D9">
        <w:rPr>
          <w:rFonts w:ascii="Arial" w:eastAsia="Arial Narrow" w:hAnsi="Arial" w:cs="Arial"/>
          <w:bCs/>
        </w:rPr>
        <w:t xml:space="preserve">SRSG and subsequently the DMR consistently made use of </w:t>
      </w:r>
      <w:r w:rsidR="00AA3E82" w:rsidRPr="002F24D9">
        <w:rPr>
          <w:rFonts w:ascii="Arial" w:eastAsia="Arial Narrow" w:hAnsi="Arial" w:cs="Arial"/>
          <w:bCs/>
        </w:rPr>
        <w:t xml:space="preserve">the </w:t>
      </w:r>
      <w:r w:rsidRPr="002F24D9">
        <w:rPr>
          <w:rFonts w:ascii="Arial" w:eastAsia="Arial Narrow" w:hAnsi="Arial" w:cs="Arial"/>
          <w:bCs/>
        </w:rPr>
        <w:t xml:space="preserve">established working methods, namely regular exchanges through </w:t>
      </w:r>
      <w:bookmarkStart w:id="8" w:name="_Hlk227970752"/>
      <w:r w:rsidRPr="002F24D9">
        <w:rPr>
          <w:rFonts w:ascii="Arial" w:eastAsia="Arial Narrow" w:hAnsi="Arial" w:cs="Arial"/>
          <w:bCs/>
        </w:rPr>
        <w:t>the inter</w:t>
      </w:r>
      <w:r w:rsidR="00DD3D00" w:rsidRPr="002F24D9">
        <w:rPr>
          <w:rFonts w:ascii="Arial" w:eastAsia="Arial Narrow" w:hAnsi="Arial" w:cs="Arial"/>
          <w:bCs/>
        </w:rPr>
        <w:noBreakHyphen/>
      </w:r>
      <w:r w:rsidRPr="002F24D9">
        <w:rPr>
          <w:rFonts w:ascii="Arial" w:eastAsia="Arial Narrow" w:hAnsi="Arial" w:cs="Arial"/>
          <w:bCs/>
        </w:rPr>
        <w:t>secretariat Council of Europe Co</w:t>
      </w:r>
      <w:r w:rsidR="00DD3D00" w:rsidRPr="002F24D9">
        <w:rPr>
          <w:rFonts w:ascii="Arial" w:eastAsia="Arial Narrow" w:hAnsi="Arial" w:cs="Arial"/>
          <w:bCs/>
        </w:rPr>
        <w:noBreakHyphen/>
      </w:r>
      <w:r w:rsidRPr="002F24D9">
        <w:rPr>
          <w:rFonts w:ascii="Arial" w:eastAsia="Arial Narrow" w:hAnsi="Arial" w:cs="Arial"/>
          <w:bCs/>
        </w:rPr>
        <w:t>ordination Group on Migration (Co</w:t>
      </w:r>
      <w:r w:rsidR="00DD3D00" w:rsidRPr="002F24D9">
        <w:rPr>
          <w:rFonts w:ascii="Arial" w:eastAsia="Arial Narrow" w:hAnsi="Arial" w:cs="Arial"/>
          <w:bCs/>
        </w:rPr>
        <w:noBreakHyphen/>
      </w:r>
      <w:r w:rsidRPr="002F24D9">
        <w:rPr>
          <w:rFonts w:ascii="Arial" w:eastAsia="Arial Narrow" w:hAnsi="Arial" w:cs="Arial"/>
          <w:bCs/>
        </w:rPr>
        <w:t>ordination Group on Migration) and the Network of Focal Points on Migration</w:t>
      </w:r>
      <w:r w:rsidR="008C0CAC" w:rsidRPr="002F24D9">
        <w:rPr>
          <w:rFonts w:ascii="Arial" w:eastAsia="Arial Narrow" w:hAnsi="Arial" w:cs="Arial"/>
          <w:bCs/>
        </w:rPr>
        <w:t xml:space="preserve">. </w:t>
      </w:r>
      <w:r w:rsidRPr="002F24D9">
        <w:rPr>
          <w:rFonts w:ascii="Arial" w:eastAsia="Arial Narrow" w:hAnsi="Arial" w:cs="Arial"/>
          <w:bCs/>
        </w:rPr>
        <w:t>In addition, fact</w:t>
      </w:r>
      <w:r w:rsidR="00DD3D00" w:rsidRPr="002F24D9">
        <w:rPr>
          <w:rFonts w:ascii="Arial" w:eastAsia="Arial Narrow" w:hAnsi="Arial" w:cs="Arial"/>
          <w:bCs/>
        </w:rPr>
        <w:noBreakHyphen/>
      </w:r>
      <w:r w:rsidRPr="002F24D9">
        <w:rPr>
          <w:rFonts w:ascii="Arial" w:eastAsia="Arial Narrow" w:hAnsi="Arial" w:cs="Arial"/>
          <w:bCs/>
        </w:rPr>
        <w:t xml:space="preserve">finding and country </w:t>
      </w:r>
      <w:r w:rsidR="00D62140" w:rsidRPr="002F24D9">
        <w:rPr>
          <w:rFonts w:ascii="Arial" w:eastAsia="Arial Narrow" w:hAnsi="Arial" w:cs="Arial"/>
          <w:bCs/>
        </w:rPr>
        <w:t xml:space="preserve">missions </w:t>
      </w:r>
      <w:r w:rsidRPr="002F24D9">
        <w:rPr>
          <w:rFonts w:ascii="Arial" w:eastAsia="Arial Narrow" w:hAnsi="Arial" w:cs="Arial"/>
          <w:bCs/>
        </w:rPr>
        <w:t xml:space="preserve">were conducted </w:t>
      </w:r>
      <w:r w:rsidR="00393FB2" w:rsidRPr="002F24D9">
        <w:rPr>
          <w:rFonts w:ascii="Arial" w:eastAsia="Arial Narrow" w:hAnsi="Arial" w:cs="Arial"/>
          <w:bCs/>
        </w:rPr>
        <w:t>to</w:t>
      </w:r>
      <w:r w:rsidRPr="002F24D9">
        <w:rPr>
          <w:rFonts w:ascii="Arial" w:eastAsia="Arial Narrow" w:hAnsi="Arial" w:cs="Arial"/>
          <w:bCs/>
        </w:rPr>
        <w:t xml:space="preserve"> </w:t>
      </w:r>
      <w:r w:rsidR="00393FB2" w:rsidRPr="002F24D9">
        <w:rPr>
          <w:rFonts w:ascii="Arial" w:eastAsia="Arial Narrow" w:hAnsi="Arial" w:cs="Arial"/>
          <w:bCs/>
        </w:rPr>
        <w:t xml:space="preserve">provide </w:t>
      </w:r>
      <w:r w:rsidRPr="002F24D9">
        <w:rPr>
          <w:rFonts w:ascii="Arial" w:eastAsia="Arial Narrow" w:hAnsi="Arial" w:cs="Arial"/>
          <w:bCs/>
        </w:rPr>
        <w:t xml:space="preserve">direct, practical support to member </w:t>
      </w:r>
      <w:r w:rsidR="00B9124C" w:rsidRPr="002F24D9">
        <w:rPr>
          <w:rFonts w:ascii="Arial" w:eastAsia="Arial Narrow" w:hAnsi="Arial" w:cs="Arial"/>
          <w:bCs/>
        </w:rPr>
        <w:t>s</w:t>
      </w:r>
      <w:r w:rsidRPr="002F24D9">
        <w:rPr>
          <w:rFonts w:ascii="Arial" w:eastAsia="Arial Narrow" w:hAnsi="Arial" w:cs="Arial"/>
          <w:bCs/>
        </w:rPr>
        <w:t>tates</w:t>
      </w:r>
      <w:r w:rsidR="00DE7C14" w:rsidRPr="002F24D9">
        <w:rPr>
          <w:rFonts w:ascii="Arial" w:eastAsia="Arial Narrow" w:hAnsi="Arial" w:cs="Arial"/>
          <w:bCs/>
        </w:rPr>
        <w:t xml:space="preserve"> through further co</w:t>
      </w:r>
      <w:r w:rsidR="00DD3D00" w:rsidRPr="002F24D9">
        <w:rPr>
          <w:rFonts w:ascii="Arial" w:eastAsia="Arial Narrow" w:hAnsi="Arial" w:cs="Arial"/>
          <w:bCs/>
        </w:rPr>
        <w:noBreakHyphen/>
      </w:r>
      <w:r w:rsidR="00DE7C14" w:rsidRPr="002F24D9">
        <w:rPr>
          <w:rFonts w:ascii="Arial" w:eastAsia="Arial Narrow" w:hAnsi="Arial" w:cs="Arial"/>
          <w:bCs/>
        </w:rPr>
        <w:t>operation with the Council of Europe</w:t>
      </w:r>
      <w:r w:rsidRPr="002F24D9">
        <w:rPr>
          <w:rFonts w:ascii="Arial" w:eastAsia="Arial Narrow" w:hAnsi="Arial" w:cs="Arial"/>
          <w:bCs/>
        </w:rPr>
        <w:t>.</w:t>
      </w:r>
    </w:p>
    <w:bookmarkEnd w:id="8"/>
    <w:p w14:paraId="5C822978" w14:textId="77777777" w:rsidR="00661189" w:rsidRPr="002F24D9" w:rsidRDefault="00661189" w:rsidP="00C07142">
      <w:pPr>
        <w:pStyle w:val="ListParagraph"/>
        <w:tabs>
          <w:tab w:val="left" w:pos="0"/>
        </w:tabs>
        <w:spacing w:after="0" w:line="240" w:lineRule="auto"/>
        <w:ind w:left="510"/>
        <w:contextualSpacing w:val="0"/>
        <w:jc w:val="both"/>
        <w:rPr>
          <w:rFonts w:ascii="Arial" w:eastAsia="Arial Narrow" w:hAnsi="Arial" w:cs="Arial"/>
          <w:bCs/>
        </w:rPr>
      </w:pPr>
    </w:p>
    <w:p w14:paraId="2FF44C57" w14:textId="7095F72C" w:rsidR="00ED5849" w:rsidRPr="002F24D9" w:rsidRDefault="00F50319" w:rsidP="00B4378A">
      <w:pPr>
        <w:pStyle w:val="ListParagraph"/>
        <w:numPr>
          <w:ilvl w:val="0"/>
          <w:numId w:val="4"/>
        </w:numPr>
        <w:tabs>
          <w:tab w:val="clear" w:pos="1220"/>
        </w:tabs>
        <w:spacing w:after="0" w:line="240" w:lineRule="auto"/>
        <w:ind w:left="426" w:hanging="425"/>
        <w:contextualSpacing w:val="0"/>
        <w:jc w:val="both"/>
        <w:rPr>
          <w:rFonts w:ascii="Arial" w:hAnsi="Arial" w:cs="Arial"/>
          <w:bCs/>
          <w:iCs/>
        </w:rPr>
      </w:pPr>
      <w:r w:rsidRPr="002F24D9">
        <w:rPr>
          <w:rFonts w:ascii="Arial" w:hAnsi="Arial" w:cs="Arial"/>
          <w:bCs/>
          <w:iCs/>
        </w:rPr>
        <w:t>Six</w:t>
      </w:r>
      <w:r w:rsidR="000B3ECD" w:rsidRPr="002F24D9">
        <w:rPr>
          <w:rFonts w:ascii="Arial" w:hAnsi="Arial" w:cs="Arial"/>
          <w:bCs/>
          <w:iCs/>
        </w:rPr>
        <w:t xml:space="preserve"> </w:t>
      </w:r>
      <w:r w:rsidR="000B3ECD" w:rsidRPr="002F24D9">
        <w:rPr>
          <w:rFonts w:ascii="Arial" w:hAnsi="Arial" w:cs="Arial"/>
        </w:rPr>
        <w:t>meetings</w:t>
      </w:r>
      <w:r w:rsidR="000B3ECD" w:rsidRPr="002F24D9">
        <w:rPr>
          <w:rFonts w:ascii="Arial" w:hAnsi="Arial" w:cs="Arial"/>
          <w:bCs/>
          <w:iCs/>
        </w:rPr>
        <w:t xml:space="preserve"> of the Co</w:t>
      </w:r>
      <w:r w:rsidR="00DD3D00" w:rsidRPr="002F24D9">
        <w:rPr>
          <w:rFonts w:ascii="Arial" w:hAnsi="Arial" w:cs="Arial"/>
          <w:bCs/>
          <w:iCs/>
        </w:rPr>
        <w:noBreakHyphen/>
      </w:r>
      <w:r w:rsidR="000B3ECD" w:rsidRPr="002F24D9">
        <w:rPr>
          <w:rFonts w:ascii="Arial" w:hAnsi="Arial" w:cs="Arial"/>
          <w:bCs/>
          <w:iCs/>
        </w:rPr>
        <w:t xml:space="preserve">ordination Group on Migration were organised, </w:t>
      </w:r>
      <w:r w:rsidR="000A58B4" w:rsidRPr="002F24D9">
        <w:rPr>
          <w:rFonts w:ascii="Arial" w:hAnsi="Arial" w:cs="Arial"/>
        </w:rPr>
        <w:t xml:space="preserve">bringing together </w:t>
      </w:r>
      <w:r w:rsidR="00DA7C09" w:rsidRPr="002F24D9">
        <w:rPr>
          <w:rFonts w:ascii="Arial" w:hAnsi="Arial" w:cs="Arial"/>
        </w:rPr>
        <w:t xml:space="preserve">all </w:t>
      </w:r>
      <w:r w:rsidR="00DA7C09" w:rsidRPr="002F24D9">
        <w:rPr>
          <w:rFonts w:ascii="Arial" w:eastAsia="Calibri" w:hAnsi="Arial" w:cs="Arial"/>
          <w:bCs/>
        </w:rPr>
        <w:t>relevant</w:t>
      </w:r>
      <w:r w:rsidR="00DA7C09" w:rsidRPr="002F24D9">
        <w:rPr>
          <w:rFonts w:ascii="Arial" w:hAnsi="Arial" w:cs="Arial"/>
        </w:rPr>
        <w:t xml:space="preserve"> Council of Europe entities </w:t>
      </w:r>
      <w:r w:rsidRPr="002F24D9">
        <w:rPr>
          <w:rFonts w:ascii="Arial" w:hAnsi="Arial" w:cs="Arial"/>
        </w:rPr>
        <w:t xml:space="preserve">engaged </w:t>
      </w:r>
      <w:r w:rsidR="00DA7C09" w:rsidRPr="002F24D9">
        <w:rPr>
          <w:rFonts w:ascii="Arial" w:hAnsi="Arial" w:cs="Arial"/>
        </w:rPr>
        <w:t>in the implementation of the Action Plan.</w:t>
      </w:r>
      <w:r w:rsidR="00DA7C09" w:rsidRPr="002F24D9">
        <w:rPr>
          <w:rFonts w:ascii="Arial" w:hAnsi="Arial" w:cs="Arial"/>
          <w:bCs/>
          <w:iCs/>
        </w:rPr>
        <w:t xml:space="preserve"> </w:t>
      </w:r>
      <w:r w:rsidR="00DA7C09" w:rsidRPr="002F24D9">
        <w:rPr>
          <w:rFonts w:ascii="Arial" w:hAnsi="Arial" w:cs="Arial"/>
        </w:rPr>
        <w:t>The Co</w:t>
      </w:r>
      <w:r w:rsidR="00DD3D00" w:rsidRPr="002F24D9">
        <w:rPr>
          <w:rFonts w:ascii="Arial" w:hAnsi="Arial" w:cs="Arial"/>
        </w:rPr>
        <w:noBreakHyphen/>
      </w:r>
      <w:r w:rsidR="00DA7C09" w:rsidRPr="002F24D9">
        <w:rPr>
          <w:rFonts w:ascii="Arial" w:hAnsi="Arial" w:cs="Arial"/>
        </w:rPr>
        <w:t>ordination Group on Migration</w:t>
      </w:r>
      <w:r w:rsidR="00DA7C09" w:rsidRPr="002F24D9">
        <w:rPr>
          <w:rFonts w:ascii="Arial" w:hAnsi="Arial" w:cs="Arial"/>
          <w:bCs/>
          <w:iCs/>
        </w:rPr>
        <w:t xml:space="preserve"> </w:t>
      </w:r>
      <w:r w:rsidR="00ED5849" w:rsidRPr="002F24D9">
        <w:rPr>
          <w:rFonts w:ascii="Arial" w:hAnsi="Arial" w:cs="Arial"/>
          <w:bCs/>
          <w:iCs/>
        </w:rPr>
        <w:t xml:space="preserve">kept the implementation modalities of the Action Plan under close review and worked </w:t>
      </w:r>
      <w:r w:rsidR="00393FB2" w:rsidRPr="002F24D9">
        <w:rPr>
          <w:rFonts w:ascii="Arial" w:hAnsi="Arial" w:cs="Arial"/>
          <w:bCs/>
          <w:iCs/>
        </w:rPr>
        <w:t xml:space="preserve">jointly </w:t>
      </w:r>
      <w:r w:rsidR="00ED5849" w:rsidRPr="002F24D9">
        <w:rPr>
          <w:rFonts w:ascii="Arial" w:hAnsi="Arial" w:cs="Arial"/>
          <w:bCs/>
          <w:iCs/>
        </w:rPr>
        <w:t>on internal procedures for its programmatic and financial management.</w:t>
      </w:r>
    </w:p>
    <w:p w14:paraId="6AB87FB0" w14:textId="77777777" w:rsidR="00661189" w:rsidRPr="002F24D9" w:rsidRDefault="00661189" w:rsidP="00C07142">
      <w:pPr>
        <w:pStyle w:val="ListParagraph"/>
        <w:spacing w:after="0" w:line="240" w:lineRule="auto"/>
        <w:ind w:left="510"/>
        <w:contextualSpacing w:val="0"/>
        <w:jc w:val="both"/>
        <w:rPr>
          <w:rFonts w:ascii="Arial" w:hAnsi="Arial" w:cs="Arial"/>
          <w:bCs/>
        </w:rPr>
      </w:pPr>
    </w:p>
    <w:p w14:paraId="0A5F01C1" w14:textId="1DB2F73D" w:rsidR="000B3ECD" w:rsidRPr="002F24D9" w:rsidRDefault="00DC2C98" w:rsidP="00B4378A">
      <w:pPr>
        <w:pStyle w:val="ListParagraph"/>
        <w:numPr>
          <w:ilvl w:val="0"/>
          <w:numId w:val="4"/>
        </w:numPr>
        <w:tabs>
          <w:tab w:val="clear" w:pos="1220"/>
        </w:tabs>
        <w:spacing w:after="0" w:line="240" w:lineRule="auto"/>
        <w:ind w:left="426" w:hanging="425"/>
        <w:jc w:val="both"/>
        <w:rPr>
          <w:rFonts w:ascii="Arial" w:hAnsi="Arial" w:cs="Arial"/>
          <w:iCs/>
        </w:rPr>
      </w:pPr>
      <w:r w:rsidRPr="002F24D9">
        <w:rPr>
          <w:rFonts w:ascii="Arial" w:hAnsi="Arial" w:cs="Arial"/>
        </w:rPr>
        <w:t>Through</w:t>
      </w:r>
      <w:r w:rsidRPr="002F24D9">
        <w:rPr>
          <w:rFonts w:ascii="Arial" w:hAnsi="Arial" w:cs="Arial"/>
          <w:bCs/>
          <w:iCs/>
        </w:rPr>
        <w:t xml:space="preserve"> the work of </w:t>
      </w:r>
      <w:r w:rsidR="000B3ECD" w:rsidRPr="002F24D9">
        <w:rPr>
          <w:rFonts w:ascii="Arial" w:eastAsia="Calibri" w:hAnsi="Arial" w:cs="Arial"/>
          <w:bCs/>
        </w:rPr>
        <w:t>the</w:t>
      </w:r>
      <w:r w:rsidR="000B3ECD" w:rsidRPr="002F24D9">
        <w:rPr>
          <w:rFonts w:ascii="Arial" w:hAnsi="Arial" w:cs="Arial"/>
          <w:bCs/>
          <w:iCs/>
        </w:rPr>
        <w:t xml:space="preserve"> Co</w:t>
      </w:r>
      <w:r w:rsidR="00DD3D00" w:rsidRPr="002F24D9">
        <w:rPr>
          <w:rFonts w:ascii="Arial" w:hAnsi="Arial" w:cs="Arial"/>
          <w:bCs/>
          <w:iCs/>
        </w:rPr>
        <w:noBreakHyphen/>
      </w:r>
      <w:r w:rsidR="000B3ECD" w:rsidRPr="002F24D9">
        <w:rPr>
          <w:rFonts w:ascii="Arial" w:hAnsi="Arial" w:cs="Arial"/>
          <w:bCs/>
          <w:iCs/>
        </w:rPr>
        <w:t>ordination Group on Migration</w:t>
      </w:r>
      <w:r w:rsidR="005405DD" w:rsidRPr="002F24D9">
        <w:rPr>
          <w:rFonts w:ascii="Arial" w:hAnsi="Arial" w:cs="Arial"/>
          <w:bCs/>
          <w:iCs/>
        </w:rPr>
        <w:t>,</w:t>
      </w:r>
      <w:r w:rsidR="000B3ECD" w:rsidRPr="002F24D9">
        <w:rPr>
          <w:rFonts w:ascii="Arial" w:hAnsi="Arial" w:cs="Arial"/>
          <w:bCs/>
          <w:iCs/>
        </w:rPr>
        <w:t xml:space="preserve"> </w:t>
      </w:r>
      <w:r w:rsidRPr="002F24D9">
        <w:rPr>
          <w:rFonts w:ascii="Arial" w:hAnsi="Arial" w:cs="Arial"/>
          <w:bCs/>
          <w:iCs/>
        </w:rPr>
        <w:t xml:space="preserve">strong </w:t>
      </w:r>
      <w:r w:rsidR="00BA7EBE" w:rsidRPr="002F24D9">
        <w:rPr>
          <w:rFonts w:ascii="Arial" w:hAnsi="Arial" w:cs="Arial"/>
          <w:bCs/>
          <w:iCs/>
        </w:rPr>
        <w:t>relationship</w:t>
      </w:r>
      <w:r w:rsidR="00393FB2" w:rsidRPr="002F24D9">
        <w:rPr>
          <w:rFonts w:ascii="Arial" w:hAnsi="Arial" w:cs="Arial"/>
          <w:bCs/>
          <w:iCs/>
        </w:rPr>
        <w:t>s</w:t>
      </w:r>
      <w:r w:rsidR="00BA7EBE" w:rsidRPr="002F24D9">
        <w:rPr>
          <w:rFonts w:ascii="Arial" w:hAnsi="Arial" w:cs="Arial"/>
          <w:bCs/>
          <w:iCs/>
        </w:rPr>
        <w:t xml:space="preserve"> and </w:t>
      </w:r>
      <w:r w:rsidR="00227FB6" w:rsidRPr="002F24D9">
        <w:rPr>
          <w:rFonts w:ascii="Arial" w:hAnsi="Arial" w:cs="Arial"/>
          <w:bCs/>
          <w:iCs/>
        </w:rPr>
        <w:t>regular</w:t>
      </w:r>
      <w:r w:rsidR="00BA7EBE" w:rsidRPr="002F24D9">
        <w:rPr>
          <w:rFonts w:ascii="Arial" w:hAnsi="Arial" w:cs="Arial"/>
          <w:bCs/>
          <w:iCs/>
        </w:rPr>
        <w:t xml:space="preserve"> information exchange</w:t>
      </w:r>
      <w:r w:rsidR="00F04FF2" w:rsidRPr="002F24D9">
        <w:rPr>
          <w:rFonts w:ascii="Arial" w:hAnsi="Arial" w:cs="Arial"/>
          <w:bCs/>
          <w:iCs/>
        </w:rPr>
        <w:t>s</w:t>
      </w:r>
      <w:r w:rsidR="00BA7EBE" w:rsidRPr="002F24D9">
        <w:rPr>
          <w:rFonts w:ascii="Arial" w:hAnsi="Arial" w:cs="Arial"/>
          <w:bCs/>
          <w:iCs/>
        </w:rPr>
        <w:t xml:space="preserve"> </w:t>
      </w:r>
      <w:r w:rsidRPr="002F24D9">
        <w:rPr>
          <w:rFonts w:ascii="Arial" w:hAnsi="Arial" w:cs="Arial"/>
          <w:bCs/>
          <w:iCs/>
        </w:rPr>
        <w:t>were</w:t>
      </w:r>
      <w:r w:rsidR="00BA7EBE" w:rsidRPr="002F24D9">
        <w:rPr>
          <w:rFonts w:ascii="Arial" w:hAnsi="Arial" w:cs="Arial"/>
          <w:bCs/>
          <w:iCs/>
        </w:rPr>
        <w:t xml:space="preserve"> </w:t>
      </w:r>
      <w:r w:rsidRPr="002F24D9">
        <w:rPr>
          <w:rFonts w:ascii="Arial" w:hAnsi="Arial" w:cs="Arial"/>
          <w:bCs/>
          <w:iCs/>
        </w:rPr>
        <w:t xml:space="preserve">maintained </w:t>
      </w:r>
      <w:r w:rsidR="00BA7EBE" w:rsidRPr="002F24D9">
        <w:rPr>
          <w:rFonts w:ascii="Arial" w:hAnsi="Arial" w:cs="Arial"/>
          <w:bCs/>
          <w:iCs/>
        </w:rPr>
        <w:t>w</w:t>
      </w:r>
      <w:r w:rsidR="000B3ECD" w:rsidRPr="002F24D9">
        <w:rPr>
          <w:rFonts w:ascii="Arial" w:hAnsi="Arial" w:cs="Arial"/>
          <w:bCs/>
          <w:iCs/>
        </w:rPr>
        <w:t>ith the Council of Europe</w:t>
      </w:r>
      <w:r w:rsidR="002F24D9">
        <w:rPr>
          <w:rFonts w:ascii="Arial" w:hAnsi="Arial" w:cs="Arial"/>
          <w:bCs/>
          <w:iCs/>
        </w:rPr>
        <w:t>’</w:t>
      </w:r>
      <w:r w:rsidR="000A58B4" w:rsidRPr="002F24D9">
        <w:rPr>
          <w:rFonts w:ascii="Arial" w:hAnsi="Arial" w:cs="Arial"/>
          <w:bCs/>
          <w:iCs/>
        </w:rPr>
        <w:t>s</w:t>
      </w:r>
      <w:r w:rsidR="000B3ECD" w:rsidRPr="002F24D9">
        <w:rPr>
          <w:rFonts w:ascii="Arial" w:hAnsi="Arial" w:cs="Arial"/>
          <w:bCs/>
          <w:iCs/>
        </w:rPr>
        <w:t xml:space="preserve"> Conference of I</w:t>
      </w:r>
      <w:r w:rsidR="00F27DC8" w:rsidRPr="002F24D9">
        <w:rPr>
          <w:rFonts w:ascii="Arial" w:hAnsi="Arial" w:cs="Arial"/>
          <w:bCs/>
          <w:iCs/>
        </w:rPr>
        <w:t xml:space="preserve">nternational </w:t>
      </w:r>
      <w:r w:rsidR="000B3ECD" w:rsidRPr="002F24D9">
        <w:rPr>
          <w:rFonts w:ascii="Arial" w:hAnsi="Arial" w:cs="Arial"/>
          <w:bCs/>
          <w:iCs/>
        </w:rPr>
        <w:t>N</w:t>
      </w:r>
      <w:r w:rsidR="00F27DC8" w:rsidRPr="002F24D9">
        <w:rPr>
          <w:rFonts w:ascii="Arial" w:hAnsi="Arial" w:cs="Arial"/>
          <w:bCs/>
          <w:iCs/>
        </w:rPr>
        <w:t>on</w:t>
      </w:r>
      <w:r w:rsidR="00DD3D00" w:rsidRPr="002F24D9">
        <w:rPr>
          <w:rFonts w:ascii="Arial" w:hAnsi="Arial" w:cs="Arial"/>
          <w:bCs/>
          <w:iCs/>
        </w:rPr>
        <w:noBreakHyphen/>
      </w:r>
      <w:r w:rsidR="000B3ECD" w:rsidRPr="002F24D9">
        <w:rPr>
          <w:rFonts w:ascii="Arial" w:hAnsi="Arial" w:cs="Arial"/>
          <w:bCs/>
          <w:iCs/>
        </w:rPr>
        <w:t>G</w:t>
      </w:r>
      <w:r w:rsidR="00F27DC8" w:rsidRPr="002F24D9">
        <w:rPr>
          <w:rFonts w:ascii="Arial" w:hAnsi="Arial" w:cs="Arial"/>
          <w:bCs/>
          <w:iCs/>
        </w:rPr>
        <w:t xml:space="preserve">overnmental </w:t>
      </w:r>
      <w:r w:rsidR="000B3ECD" w:rsidRPr="002F24D9">
        <w:rPr>
          <w:rFonts w:ascii="Arial" w:hAnsi="Arial" w:cs="Arial"/>
          <w:bCs/>
          <w:iCs/>
        </w:rPr>
        <w:t>O</w:t>
      </w:r>
      <w:r w:rsidR="00F27DC8" w:rsidRPr="002F24D9">
        <w:rPr>
          <w:rFonts w:ascii="Arial" w:hAnsi="Arial" w:cs="Arial"/>
          <w:bCs/>
          <w:iCs/>
        </w:rPr>
        <w:t>rganisation</w:t>
      </w:r>
      <w:r w:rsidR="000B3ECD" w:rsidRPr="002F24D9">
        <w:rPr>
          <w:rFonts w:ascii="Arial" w:hAnsi="Arial" w:cs="Arial"/>
          <w:bCs/>
          <w:iCs/>
        </w:rPr>
        <w:t>s</w:t>
      </w:r>
      <w:r w:rsidR="005B3165" w:rsidRPr="002F24D9">
        <w:rPr>
          <w:rFonts w:ascii="Arial" w:hAnsi="Arial" w:cs="Arial"/>
          <w:bCs/>
          <w:iCs/>
        </w:rPr>
        <w:t xml:space="preserve"> (Conference of INGOs)</w:t>
      </w:r>
      <w:r w:rsidR="000B3ECD" w:rsidRPr="002F24D9">
        <w:rPr>
          <w:rFonts w:ascii="Arial" w:hAnsi="Arial" w:cs="Arial"/>
          <w:bCs/>
          <w:iCs/>
        </w:rPr>
        <w:t xml:space="preserve"> and its </w:t>
      </w:r>
      <w:hyperlink r:id="rId39" w:history="1">
        <w:r w:rsidR="000B3ECD" w:rsidRPr="00645901">
          <w:rPr>
            <w:rStyle w:val="Hyperlink"/>
          </w:rPr>
          <w:t xml:space="preserve">Committee on </w:t>
        </w:r>
        <w:r w:rsidR="00823A7F" w:rsidRPr="00645901">
          <w:rPr>
            <w:rStyle w:val="Hyperlink"/>
          </w:rPr>
          <w:t>Migration Issues</w:t>
        </w:r>
      </w:hyperlink>
      <w:r w:rsidR="000B3ECD" w:rsidRPr="002F24D9">
        <w:rPr>
          <w:rFonts w:ascii="Arial" w:hAnsi="Arial" w:cs="Arial"/>
          <w:bCs/>
          <w:iCs/>
        </w:rPr>
        <w:t>.</w:t>
      </w:r>
    </w:p>
    <w:p w14:paraId="4BF7B562" w14:textId="77777777" w:rsidR="00661189" w:rsidRPr="002F24D9" w:rsidRDefault="00661189" w:rsidP="00C07142">
      <w:pPr>
        <w:pStyle w:val="ListParagraph"/>
        <w:spacing w:after="0" w:line="240" w:lineRule="auto"/>
        <w:ind w:left="510"/>
        <w:contextualSpacing w:val="0"/>
        <w:jc w:val="both"/>
        <w:rPr>
          <w:rFonts w:ascii="Arial" w:hAnsi="Arial" w:cs="Arial"/>
          <w:bCs/>
          <w:iCs/>
        </w:rPr>
      </w:pPr>
    </w:p>
    <w:p w14:paraId="0C110785" w14:textId="6F3E5672" w:rsidR="00066E87" w:rsidRPr="002F24D9" w:rsidRDefault="00066E87" w:rsidP="00B4378A">
      <w:pPr>
        <w:pStyle w:val="ListParagraph"/>
        <w:numPr>
          <w:ilvl w:val="0"/>
          <w:numId w:val="4"/>
        </w:numPr>
        <w:tabs>
          <w:tab w:val="clear" w:pos="1220"/>
        </w:tabs>
        <w:spacing w:after="0" w:line="240" w:lineRule="auto"/>
        <w:ind w:left="426" w:hanging="425"/>
        <w:contextualSpacing w:val="0"/>
        <w:jc w:val="both"/>
        <w:rPr>
          <w:rFonts w:ascii="Arial" w:hAnsi="Arial" w:cs="Arial"/>
          <w:bCs/>
        </w:rPr>
      </w:pPr>
      <w:r w:rsidRPr="002F24D9">
        <w:rPr>
          <w:rFonts w:ascii="Arial" w:hAnsi="Arial" w:cs="Arial"/>
        </w:rPr>
        <w:t>Enhanced</w:t>
      </w:r>
      <w:r w:rsidRPr="002F24D9">
        <w:rPr>
          <w:rFonts w:ascii="Arial" w:hAnsi="Arial" w:cs="Arial"/>
          <w:iCs/>
        </w:rPr>
        <w:t xml:space="preserve"> </w:t>
      </w:r>
      <w:r w:rsidR="000B3ECD" w:rsidRPr="002F24D9">
        <w:rPr>
          <w:rFonts w:ascii="Arial" w:hAnsi="Arial" w:cs="Arial"/>
          <w:iCs/>
        </w:rPr>
        <w:t>internal co</w:t>
      </w:r>
      <w:r w:rsidR="00DD3D00" w:rsidRPr="002F24D9">
        <w:rPr>
          <w:rFonts w:ascii="Arial" w:hAnsi="Arial" w:cs="Arial"/>
          <w:iCs/>
        </w:rPr>
        <w:noBreakHyphen/>
      </w:r>
      <w:r w:rsidR="000B3ECD" w:rsidRPr="002F24D9">
        <w:rPr>
          <w:rFonts w:ascii="Arial" w:hAnsi="Arial" w:cs="Arial"/>
          <w:iCs/>
        </w:rPr>
        <w:t xml:space="preserve">ordination </w:t>
      </w:r>
      <w:r w:rsidRPr="002F24D9">
        <w:rPr>
          <w:rFonts w:ascii="Arial" w:hAnsi="Arial" w:cs="Arial"/>
          <w:iCs/>
        </w:rPr>
        <w:t xml:space="preserve">fostered </w:t>
      </w:r>
      <w:r w:rsidR="005E0282" w:rsidRPr="002F24D9">
        <w:rPr>
          <w:rFonts w:ascii="Arial" w:hAnsi="Arial" w:cs="Arial"/>
          <w:iCs/>
        </w:rPr>
        <w:t xml:space="preserve">connections </w:t>
      </w:r>
      <w:r w:rsidR="000B3ECD" w:rsidRPr="002F24D9">
        <w:rPr>
          <w:rFonts w:ascii="Arial" w:hAnsi="Arial" w:cs="Arial"/>
          <w:iCs/>
        </w:rPr>
        <w:t xml:space="preserve">and synergies across </w:t>
      </w:r>
      <w:r w:rsidR="00154EF5" w:rsidRPr="002F24D9">
        <w:rPr>
          <w:rFonts w:ascii="Arial" w:hAnsi="Arial" w:cs="Arial"/>
          <w:iCs/>
        </w:rPr>
        <w:t xml:space="preserve">various </w:t>
      </w:r>
      <w:r w:rsidR="000B3ECD" w:rsidRPr="002F24D9">
        <w:rPr>
          <w:rFonts w:ascii="Arial" w:hAnsi="Arial" w:cs="Arial"/>
          <w:iCs/>
        </w:rPr>
        <w:t>programmes.</w:t>
      </w:r>
      <w:r w:rsidR="000B3ECD" w:rsidRPr="002F24D9">
        <w:rPr>
          <w:rFonts w:ascii="Arial" w:hAnsi="Arial" w:cs="Arial"/>
        </w:rPr>
        <w:t xml:space="preserve"> </w:t>
      </w:r>
      <w:r w:rsidRPr="002F24D9">
        <w:rPr>
          <w:rFonts w:ascii="Arial" w:hAnsi="Arial" w:cs="Arial"/>
        </w:rPr>
        <w:t xml:space="preserve">During the reporting period, this was particularly evident in the links </w:t>
      </w:r>
      <w:r w:rsidR="000B3ECD" w:rsidRPr="002F24D9">
        <w:rPr>
          <w:rFonts w:ascii="Arial" w:hAnsi="Arial" w:cs="Arial"/>
        </w:rPr>
        <w:t>between activities carried out by the</w:t>
      </w:r>
      <w:r w:rsidR="00255B9F" w:rsidRPr="002F24D9">
        <w:rPr>
          <w:rFonts w:ascii="Arial" w:hAnsi="Arial" w:cs="Arial"/>
        </w:rPr>
        <w:t xml:space="preserve"> Human Rights, Justice and Legal Co</w:t>
      </w:r>
      <w:r w:rsidR="00DD3D00" w:rsidRPr="002F24D9">
        <w:rPr>
          <w:rFonts w:ascii="Arial" w:hAnsi="Arial" w:cs="Arial"/>
        </w:rPr>
        <w:noBreakHyphen/>
      </w:r>
      <w:r w:rsidR="00255B9F" w:rsidRPr="002F24D9">
        <w:rPr>
          <w:rFonts w:ascii="Arial" w:hAnsi="Arial" w:cs="Arial"/>
        </w:rPr>
        <w:t>operation Standard</w:t>
      </w:r>
      <w:r w:rsidR="00DD3D00" w:rsidRPr="002F24D9">
        <w:rPr>
          <w:rFonts w:ascii="Arial" w:hAnsi="Arial" w:cs="Arial"/>
        </w:rPr>
        <w:noBreakHyphen/>
      </w:r>
      <w:r w:rsidR="00255B9F" w:rsidRPr="002F24D9">
        <w:rPr>
          <w:rFonts w:ascii="Arial" w:hAnsi="Arial" w:cs="Arial"/>
        </w:rPr>
        <w:t>Setting Activities</w:t>
      </w:r>
      <w:r w:rsidR="00AF6F31" w:rsidRPr="002F24D9">
        <w:rPr>
          <w:rFonts w:ascii="Arial" w:hAnsi="Arial" w:cs="Arial"/>
        </w:rPr>
        <w:t xml:space="preserve"> Department</w:t>
      </w:r>
      <w:r w:rsidR="00255B9F" w:rsidRPr="002F24D9">
        <w:rPr>
          <w:rFonts w:ascii="Arial" w:hAnsi="Arial" w:cs="Arial"/>
        </w:rPr>
        <w:t>;</w:t>
      </w:r>
      <w:r w:rsidR="000B3ECD" w:rsidRPr="002F24D9">
        <w:rPr>
          <w:rFonts w:ascii="Arial" w:hAnsi="Arial" w:cs="Arial"/>
        </w:rPr>
        <w:t xml:space="preserve"> </w:t>
      </w:r>
      <w:r w:rsidR="00255B9F" w:rsidRPr="002F24D9">
        <w:rPr>
          <w:rFonts w:ascii="Arial" w:hAnsi="Arial" w:cs="Arial"/>
        </w:rPr>
        <w:t>Human Rights and Justice Co</w:t>
      </w:r>
      <w:r w:rsidR="00DD3D00" w:rsidRPr="002F24D9">
        <w:rPr>
          <w:rFonts w:ascii="Arial" w:hAnsi="Arial" w:cs="Arial"/>
        </w:rPr>
        <w:noBreakHyphen/>
      </w:r>
      <w:r w:rsidR="00255B9F" w:rsidRPr="002F24D9">
        <w:rPr>
          <w:rFonts w:ascii="Arial" w:hAnsi="Arial" w:cs="Arial"/>
        </w:rPr>
        <w:t xml:space="preserve">operation Department; </w:t>
      </w:r>
      <w:r w:rsidR="00971C06" w:rsidRPr="002F24D9">
        <w:rPr>
          <w:rFonts w:ascii="Arial" w:hAnsi="Arial" w:cs="Arial"/>
        </w:rPr>
        <w:t>Human Dignity and Gender Equality Department (Children</w:t>
      </w:r>
      <w:r w:rsidR="002F24D9">
        <w:rPr>
          <w:rFonts w:ascii="Arial" w:hAnsi="Arial" w:cs="Arial"/>
        </w:rPr>
        <w:t>’</w:t>
      </w:r>
      <w:r w:rsidR="00971C06" w:rsidRPr="002F24D9">
        <w:rPr>
          <w:rFonts w:ascii="Arial" w:hAnsi="Arial" w:cs="Arial"/>
        </w:rPr>
        <w:t>s Rights Division, Gender Equality Division, Violence against Women Division, Division on Trafficking in Human Beings)</w:t>
      </w:r>
      <w:r w:rsidR="00FD469D" w:rsidRPr="002F24D9">
        <w:rPr>
          <w:rFonts w:ascii="Arial" w:hAnsi="Arial" w:cs="Arial"/>
        </w:rPr>
        <w:t>;</w:t>
      </w:r>
      <w:r w:rsidR="00971C06" w:rsidRPr="002F24D9">
        <w:rPr>
          <w:rFonts w:ascii="Arial" w:hAnsi="Arial" w:cs="Arial"/>
        </w:rPr>
        <w:t xml:space="preserve"> </w:t>
      </w:r>
      <w:r w:rsidRPr="002F24D9">
        <w:rPr>
          <w:rFonts w:ascii="Arial" w:hAnsi="Arial" w:cs="Arial"/>
        </w:rPr>
        <w:t>Youth Department</w:t>
      </w:r>
      <w:r w:rsidR="00FD469D" w:rsidRPr="002F24D9">
        <w:rPr>
          <w:rFonts w:ascii="Arial" w:hAnsi="Arial" w:cs="Arial"/>
        </w:rPr>
        <w:t>;</w:t>
      </w:r>
      <w:r w:rsidRPr="002F24D9">
        <w:rPr>
          <w:rFonts w:ascii="Arial" w:hAnsi="Arial" w:cs="Arial"/>
        </w:rPr>
        <w:t xml:space="preserve"> Anti</w:t>
      </w:r>
      <w:r w:rsidR="00DD3D00" w:rsidRPr="002F24D9">
        <w:rPr>
          <w:rFonts w:ascii="Arial" w:hAnsi="Arial" w:cs="Arial"/>
        </w:rPr>
        <w:noBreakHyphen/>
      </w:r>
      <w:r w:rsidRPr="002F24D9">
        <w:rPr>
          <w:rFonts w:ascii="Arial" w:hAnsi="Arial" w:cs="Arial"/>
        </w:rPr>
        <w:t>Discrimination Department</w:t>
      </w:r>
      <w:r w:rsidR="00FD469D" w:rsidRPr="002F24D9">
        <w:rPr>
          <w:rFonts w:ascii="Arial" w:hAnsi="Arial" w:cs="Arial"/>
        </w:rPr>
        <w:t>;</w:t>
      </w:r>
      <w:r w:rsidRPr="002F24D9">
        <w:rPr>
          <w:rFonts w:ascii="Arial" w:hAnsi="Arial" w:cs="Arial"/>
        </w:rPr>
        <w:t xml:space="preserve"> Education Department</w:t>
      </w:r>
      <w:r w:rsidR="00FD469D" w:rsidRPr="002F24D9">
        <w:rPr>
          <w:rFonts w:ascii="Arial" w:hAnsi="Arial" w:cs="Arial"/>
        </w:rPr>
        <w:t>;</w:t>
      </w:r>
      <w:r w:rsidRPr="002F24D9">
        <w:rPr>
          <w:rFonts w:ascii="Arial" w:hAnsi="Arial" w:cs="Arial"/>
        </w:rPr>
        <w:t xml:space="preserve"> </w:t>
      </w:r>
      <w:r w:rsidR="007618CE" w:rsidRPr="002F24D9">
        <w:rPr>
          <w:rFonts w:ascii="Arial" w:hAnsi="Arial" w:cs="Arial"/>
        </w:rPr>
        <w:t>Human Rights and Biomedicine Division</w:t>
      </w:r>
      <w:r w:rsidR="00FD469D" w:rsidRPr="002F24D9">
        <w:rPr>
          <w:rFonts w:ascii="Arial" w:hAnsi="Arial" w:cs="Arial"/>
        </w:rPr>
        <w:t>;</w:t>
      </w:r>
      <w:r w:rsidR="007618CE" w:rsidRPr="002F24D9">
        <w:rPr>
          <w:rFonts w:ascii="Arial" w:hAnsi="Arial" w:cs="Arial"/>
        </w:rPr>
        <w:t xml:space="preserve"> </w:t>
      </w:r>
      <w:r w:rsidRPr="002F24D9">
        <w:rPr>
          <w:rFonts w:ascii="Arial" w:hAnsi="Arial" w:cs="Arial"/>
        </w:rPr>
        <w:t>Directorate of Political Affairs and External Relations</w:t>
      </w:r>
      <w:r w:rsidR="00FD469D" w:rsidRPr="002F24D9">
        <w:rPr>
          <w:rFonts w:ascii="Arial" w:hAnsi="Arial" w:cs="Arial"/>
        </w:rPr>
        <w:t>;</w:t>
      </w:r>
      <w:r w:rsidRPr="002F24D9">
        <w:rPr>
          <w:rFonts w:ascii="Arial" w:hAnsi="Arial" w:cs="Arial"/>
        </w:rPr>
        <w:t xml:space="preserve"> Council of Europe external offices, </w:t>
      </w:r>
      <w:r w:rsidR="00101ABB" w:rsidRPr="002F24D9">
        <w:rPr>
          <w:rFonts w:ascii="Arial" w:hAnsi="Arial" w:cs="Arial"/>
        </w:rPr>
        <w:t>Parliamentary Assembly</w:t>
      </w:r>
      <w:r w:rsidR="00A14409" w:rsidRPr="002F24D9">
        <w:rPr>
          <w:rFonts w:ascii="Arial" w:hAnsi="Arial" w:cs="Arial"/>
        </w:rPr>
        <w:t>,</w:t>
      </w:r>
      <w:r w:rsidR="00101ABB" w:rsidRPr="002F24D9">
        <w:rPr>
          <w:rFonts w:ascii="Arial" w:hAnsi="Arial" w:cs="Arial"/>
        </w:rPr>
        <w:t xml:space="preserve"> </w:t>
      </w:r>
      <w:r w:rsidRPr="002F24D9">
        <w:rPr>
          <w:rFonts w:ascii="Arial" w:hAnsi="Arial" w:cs="Arial"/>
        </w:rPr>
        <w:t>and the Congress of Local and Regional Authorities</w:t>
      </w:r>
      <w:r w:rsidR="00301446" w:rsidRPr="002F24D9">
        <w:rPr>
          <w:rFonts w:ascii="Arial" w:hAnsi="Arial" w:cs="Arial"/>
        </w:rPr>
        <w:t>,</w:t>
      </w:r>
      <w:r w:rsidRPr="002F24D9">
        <w:rPr>
          <w:rFonts w:ascii="Arial" w:hAnsi="Arial" w:cs="Arial"/>
        </w:rPr>
        <w:t xml:space="preserve"> </w:t>
      </w:r>
      <w:r w:rsidR="00301446" w:rsidRPr="002F24D9">
        <w:rPr>
          <w:rFonts w:ascii="Arial" w:hAnsi="Arial" w:cs="Arial"/>
        </w:rPr>
        <w:t xml:space="preserve">addressing </w:t>
      </w:r>
      <w:r w:rsidRPr="002F24D9">
        <w:rPr>
          <w:rFonts w:ascii="Arial" w:hAnsi="Arial" w:cs="Arial"/>
        </w:rPr>
        <w:t>the inclusion and protection of persons in vulnerable situations in the context of migration.</w:t>
      </w:r>
    </w:p>
    <w:p w14:paraId="15FEFD6E" w14:textId="77777777" w:rsidR="000B28C5" w:rsidRPr="002F24D9" w:rsidRDefault="000B28C5" w:rsidP="00C07142">
      <w:pPr>
        <w:pStyle w:val="ListParagraph"/>
        <w:spacing w:after="0" w:line="240" w:lineRule="auto"/>
        <w:rPr>
          <w:rFonts w:ascii="Arial" w:hAnsi="Arial" w:cs="Arial"/>
          <w:bCs/>
        </w:rPr>
      </w:pPr>
    </w:p>
    <w:p w14:paraId="73C44E51" w14:textId="77777777" w:rsidR="00140D4E" w:rsidRPr="002F24D9" w:rsidRDefault="00140D4E">
      <w:pPr>
        <w:rPr>
          <w:rFonts w:ascii="Arial" w:hAnsi="Arial" w:cs="Arial"/>
        </w:rPr>
      </w:pPr>
      <w:r w:rsidRPr="002F24D9">
        <w:rPr>
          <w:rFonts w:ascii="Arial" w:hAnsi="Arial" w:cs="Arial"/>
        </w:rPr>
        <w:br w:type="page"/>
      </w:r>
    </w:p>
    <w:p w14:paraId="30FFAFB4" w14:textId="599D7721" w:rsidR="000B28C5" w:rsidRPr="002F24D9" w:rsidRDefault="000B28C5" w:rsidP="00B4378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2F24D9">
        <w:rPr>
          <w:rFonts w:ascii="Arial" w:hAnsi="Arial" w:cs="Arial"/>
        </w:rPr>
        <w:lastRenderedPageBreak/>
        <w:t xml:space="preserve">The implementation of the Action Plan was regularly discussed with the member </w:t>
      </w:r>
      <w:r w:rsidR="000D0206" w:rsidRPr="002F24D9">
        <w:rPr>
          <w:rFonts w:ascii="Arial" w:hAnsi="Arial" w:cs="Arial"/>
        </w:rPr>
        <w:t>s</w:t>
      </w:r>
      <w:r w:rsidRPr="002F24D9">
        <w:rPr>
          <w:rFonts w:ascii="Arial" w:hAnsi="Arial" w:cs="Arial"/>
        </w:rPr>
        <w:t xml:space="preserve">tates through the Network of Focal Points on Migration, which held four </w:t>
      </w:r>
      <w:r w:rsidRPr="002F24D9">
        <w:rPr>
          <w:rFonts w:ascii="Arial" w:hAnsi="Arial" w:cs="Arial"/>
          <w:iCs/>
        </w:rPr>
        <w:t>meetings</w:t>
      </w:r>
      <w:r w:rsidRPr="002F24D9">
        <w:rPr>
          <w:rFonts w:ascii="Arial" w:hAnsi="Arial" w:cs="Arial"/>
        </w:rPr>
        <w:t xml:space="preserve"> during the reporting period. In connection with </w:t>
      </w:r>
      <w:r w:rsidR="00255B9F" w:rsidRPr="002F24D9">
        <w:rPr>
          <w:rFonts w:ascii="Arial" w:hAnsi="Arial" w:cs="Arial"/>
        </w:rPr>
        <w:t xml:space="preserve">the </w:t>
      </w:r>
      <w:r w:rsidRPr="002F24D9">
        <w:rPr>
          <w:rFonts w:ascii="Arial" w:hAnsi="Arial" w:cs="Arial"/>
        </w:rPr>
        <w:t>Action Plan</w:t>
      </w:r>
      <w:r w:rsidR="000D0206" w:rsidRPr="002F24D9">
        <w:rPr>
          <w:rFonts w:ascii="Arial" w:hAnsi="Arial" w:cs="Arial"/>
        </w:rPr>
        <w:t>,</w:t>
      </w:r>
      <w:r w:rsidRPr="002F24D9">
        <w:rPr>
          <w:rFonts w:ascii="Arial" w:hAnsi="Arial" w:cs="Arial"/>
        </w:rPr>
        <w:t xml:space="preserve"> the Network served not only as a forum for consultations and exchang</w:t>
      </w:r>
      <w:r w:rsidR="00153985" w:rsidRPr="002F24D9">
        <w:rPr>
          <w:rFonts w:ascii="Arial" w:hAnsi="Arial" w:cs="Arial"/>
        </w:rPr>
        <w:t>ing</w:t>
      </w:r>
      <w:r w:rsidRPr="002F24D9">
        <w:rPr>
          <w:rFonts w:ascii="Arial" w:hAnsi="Arial" w:cs="Arial"/>
        </w:rPr>
        <w:t xml:space="preserve"> good practices</w:t>
      </w:r>
      <w:r w:rsidR="00153985" w:rsidRPr="002F24D9">
        <w:rPr>
          <w:rFonts w:ascii="Arial" w:hAnsi="Arial" w:cs="Arial"/>
        </w:rPr>
        <w:t>,</w:t>
      </w:r>
      <w:r w:rsidRPr="002F24D9">
        <w:rPr>
          <w:rFonts w:ascii="Arial" w:hAnsi="Arial" w:cs="Arial"/>
        </w:rPr>
        <w:t xml:space="preserve"> but also as a platform for co</w:t>
      </w:r>
      <w:r w:rsidR="00DD3D00" w:rsidRPr="002F24D9">
        <w:rPr>
          <w:rFonts w:ascii="Arial" w:hAnsi="Arial" w:cs="Arial"/>
        </w:rPr>
        <w:noBreakHyphen/>
      </w:r>
      <w:r w:rsidRPr="002F24D9">
        <w:rPr>
          <w:rFonts w:ascii="Arial" w:hAnsi="Arial" w:cs="Arial"/>
        </w:rPr>
        <w:t>ordinating various multidisciplinary interventions through direct dialogue with national authorities.</w:t>
      </w:r>
    </w:p>
    <w:p w14:paraId="5597F858" w14:textId="283FC42A" w:rsidR="00661189" w:rsidRPr="002F24D9" w:rsidRDefault="00255B9F" w:rsidP="00C07142">
      <w:pPr>
        <w:pStyle w:val="ListParagraph"/>
        <w:spacing w:after="0" w:line="240" w:lineRule="auto"/>
        <w:ind w:left="510"/>
        <w:contextualSpacing w:val="0"/>
        <w:jc w:val="both"/>
        <w:rPr>
          <w:rFonts w:ascii="Arial" w:hAnsi="Arial" w:cs="Arial"/>
        </w:rPr>
      </w:pPr>
      <w:r w:rsidRPr="002F24D9">
        <w:rPr>
          <w:rFonts w:ascii="Arial" w:hAnsi="Arial" w:cs="Arial"/>
        </w:rPr>
        <w:t xml:space="preserve"> </w:t>
      </w:r>
    </w:p>
    <w:p w14:paraId="2D08AB7F" w14:textId="4B0B587F" w:rsidR="00D41187" w:rsidRPr="002F24D9" w:rsidRDefault="008D0731" w:rsidP="00B4378A">
      <w:pPr>
        <w:pStyle w:val="ListParagraph"/>
        <w:numPr>
          <w:ilvl w:val="0"/>
          <w:numId w:val="4"/>
        </w:numPr>
        <w:tabs>
          <w:tab w:val="clear" w:pos="1220"/>
        </w:tabs>
        <w:spacing w:line="240" w:lineRule="auto"/>
        <w:ind w:left="426" w:hanging="425"/>
        <w:jc w:val="both"/>
        <w:rPr>
          <w:rFonts w:ascii="Arial" w:hAnsi="Arial" w:cs="Arial"/>
          <w:bCs/>
        </w:rPr>
      </w:pPr>
      <w:r w:rsidRPr="002F24D9">
        <w:rPr>
          <w:rFonts w:ascii="Arial" w:hAnsi="Arial" w:cs="Arial"/>
        </w:rPr>
        <w:t>The</w:t>
      </w:r>
      <w:r w:rsidRPr="002F24D9">
        <w:rPr>
          <w:rFonts w:ascii="Arial" w:hAnsi="Arial" w:cs="Arial"/>
          <w:bCs/>
        </w:rPr>
        <w:t xml:space="preserve"> </w:t>
      </w:r>
      <w:r w:rsidRPr="002F24D9">
        <w:rPr>
          <w:rFonts w:ascii="Arial" w:eastAsia="Calibri" w:hAnsi="Arial" w:cs="Arial"/>
          <w:bCs/>
        </w:rPr>
        <w:t>Action</w:t>
      </w:r>
      <w:r w:rsidRPr="002F24D9">
        <w:rPr>
          <w:rFonts w:ascii="Arial" w:hAnsi="Arial" w:cs="Arial"/>
          <w:bCs/>
        </w:rPr>
        <w:t xml:space="preserve"> Plan supported the implementation of</w:t>
      </w:r>
      <w:r w:rsidR="00BA7EBE" w:rsidRPr="002F24D9">
        <w:rPr>
          <w:rFonts w:ascii="Arial" w:hAnsi="Arial" w:cs="Arial"/>
          <w:bCs/>
        </w:rPr>
        <w:t xml:space="preserve"> the</w:t>
      </w:r>
      <w:r w:rsidRPr="002F24D9">
        <w:rPr>
          <w:rFonts w:ascii="Arial" w:hAnsi="Arial" w:cs="Arial"/>
          <w:bCs/>
        </w:rPr>
        <w:t xml:space="preserve"> </w:t>
      </w:r>
      <w:r w:rsidR="00AE62E9" w:rsidRPr="002F24D9">
        <w:rPr>
          <w:rFonts w:ascii="Arial" w:hAnsi="Arial" w:cs="Arial"/>
          <w:bCs/>
        </w:rPr>
        <w:t xml:space="preserve">Council of Europe </w:t>
      </w:r>
      <w:hyperlink r:id="rId40" w:history="1">
        <w:r w:rsidRPr="00645901">
          <w:rPr>
            <w:rStyle w:val="Hyperlink"/>
          </w:rPr>
          <w:t>Strategy for the Rights of the Child (2022</w:t>
        </w:r>
        <w:r w:rsidR="00DD3D00" w:rsidRPr="00645901">
          <w:rPr>
            <w:rStyle w:val="Hyperlink"/>
          </w:rPr>
          <w:noBreakHyphen/>
        </w:r>
        <w:r w:rsidRPr="00645901">
          <w:rPr>
            <w:rStyle w:val="Hyperlink"/>
          </w:rPr>
          <w:t>2027)</w:t>
        </w:r>
      </w:hyperlink>
      <w:r w:rsidRPr="002F24D9">
        <w:rPr>
          <w:rFonts w:ascii="Arial" w:hAnsi="Arial" w:cs="Arial"/>
        </w:rPr>
        <w:t xml:space="preserve"> by tackling situations of vulnerability</w:t>
      </w:r>
      <w:r w:rsidR="00D6723F" w:rsidRPr="002F24D9">
        <w:rPr>
          <w:rFonts w:ascii="Arial" w:hAnsi="Arial" w:cs="Arial"/>
        </w:rPr>
        <w:t xml:space="preserve"> of migrant and refugee children. </w:t>
      </w:r>
      <w:r w:rsidR="00EE4342" w:rsidRPr="002F24D9">
        <w:rPr>
          <w:rFonts w:ascii="Arial" w:hAnsi="Arial" w:cs="Arial"/>
          <w:color w:val="000000" w:themeColor="text1"/>
        </w:rPr>
        <w:t>Furthermore, the Action Plan supported the implementation of t</w:t>
      </w:r>
      <w:r w:rsidR="00EE4342" w:rsidRPr="002F24D9">
        <w:rPr>
          <w:rFonts w:ascii="Arial" w:hAnsi="Arial" w:cs="Arial"/>
          <w:bCs/>
          <w:color w:val="000000" w:themeColor="text1"/>
        </w:rPr>
        <w:t xml:space="preserve">he </w:t>
      </w:r>
      <w:hyperlink r:id="rId41" w:history="1">
        <w:r w:rsidR="00EE4342" w:rsidRPr="00645901">
          <w:rPr>
            <w:rStyle w:val="Hyperlink"/>
          </w:rPr>
          <w:t>Council of Europe Gender Equality Strategy 2024</w:t>
        </w:r>
        <w:r w:rsidR="00DD3D00" w:rsidRPr="00645901">
          <w:rPr>
            <w:rStyle w:val="Hyperlink"/>
          </w:rPr>
          <w:noBreakHyphen/>
        </w:r>
        <w:r w:rsidR="00EE4342" w:rsidRPr="00645901">
          <w:rPr>
            <w:rStyle w:val="Hyperlink"/>
          </w:rPr>
          <w:t>2029</w:t>
        </w:r>
      </w:hyperlink>
      <w:r w:rsidR="00EE4342" w:rsidRPr="002F24D9">
        <w:rPr>
          <w:rStyle w:val="Hyperlink"/>
          <w:rFonts w:cs="Arial"/>
          <w:color w:val="000000" w:themeColor="text1"/>
          <w:u w:val="none"/>
        </w:rPr>
        <w:t>,</w:t>
      </w:r>
      <w:r w:rsidR="00CB0E34" w:rsidRPr="002F24D9">
        <w:rPr>
          <w:rStyle w:val="FootnoteReference"/>
          <w:rFonts w:ascii="Arial" w:hAnsi="Arial" w:cs="Arial"/>
          <w:color w:val="000000" w:themeColor="text1"/>
          <w:sz w:val="22"/>
        </w:rPr>
        <w:footnoteReference w:id="2"/>
      </w:r>
      <w:r w:rsidR="00EE4342" w:rsidRPr="002F24D9">
        <w:rPr>
          <w:rStyle w:val="Hyperlink"/>
          <w:rFonts w:cs="Arial"/>
          <w:color w:val="000000" w:themeColor="text1"/>
          <w:u w:val="none"/>
        </w:rPr>
        <w:t xml:space="preserve"> </w:t>
      </w:r>
      <w:r w:rsidR="00EE4342" w:rsidRPr="002F24D9">
        <w:rPr>
          <w:rFonts w:ascii="Arial" w:hAnsi="Arial" w:cs="Arial"/>
          <w:color w:val="000000" w:themeColor="text1"/>
        </w:rPr>
        <w:t xml:space="preserve">by specifically looking at </w:t>
      </w:r>
      <w:r w:rsidR="00EE4342" w:rsidRPr="002F24D9">
        <w:rPr>
          <w:rFonts w:ascii="Arial" w:hAnsi="Arial" w:cs="Arial"/>
        </w:rPr>
        <w:t>the protection of the rights of migrant</w:t>
      </w:r>
      <w:r w:rsidR="009414A4" w:rsidRPr="002F24D9">
        <w:rPr>
          <w:rFonts w:ascii="Arial" w:hAnsi="Arial" w:cs="Arial"/>
        </w:rPr>
        <w:t xml:space="preserve"> and</w:t>
      </w:r>
      <w:r w:rsidR="00EE4342" w:rsidRPr="002F24D9">
        <w:rPr>
          <w:rFonts w:ascii="Arial" w:hAnsi="Arial" w:cs="Arial"/>
        </w:rPr>
        <w:t xml:space="preserve"> refugee women</w:t>
      </w:r>
      <w:r w:rsidR="00EE4342" w:rsidRPr="002F24D9">
        <w:rPr>
          <w:rFonts w:ascii="Arial" w:hAnsi="Arial" w:cs="Arial"/>
          <w:bCs/>
        </w:rPr>
        <w:t xml:space="preserve"> and girls</w:t>
      </w:r>
      <w:r w:rsidR="005B5C69" w:rsidRPr="002F24D9">
        <w:rPr>
          <w:rFonts w:ascii="Arial" w:hAnsi="Arial" w:cs="Arial"/>
        </w:rPr>
        <w:t xml:space="preserve"> (Strategic Objective 1).</w:t>
      </w:r>
      <w:r w:rsidR="00F36726" w:rsidRPr="002F24D9">
        <w:rPr>
          <w:rFonts w:ascii="Arial" w:hAnsi="Arial" w:cs="Arial"/>
        </w:rPr>
        <w:t xml:space="preserve"> </w:t>
      </w:r>
      <w:r w:rsidR="000E34B6" w:rsidRPr="002F24D9">
        <w:rPr>
          <w:rFonts w:ascii="Arial" w:hAnsi="Arial" w:cs="Arial"/>
          <w:color w:val="000000" w:themeColor="text1"/>
        </w:rPr>
        <w:t>Furthermore, t</w:t>
      </w:r>
      <w:r w:rsidRPr="002F24D9">
        <w:rPr>
          <w:rFonts w:ascii="Arial" w:hAnsi="Arial" w:cs="Arial"/>
          <w:bCs/>
        </w:rPr>
        <w:t>he activities of the Action Plan looking at the equity of access to healthcare in the context of the pandemic and health literacy support</w:t>
      </w:r>
      <w:r w:rsidR="00BC5391" w:rsidRPr="002F24D9">
        <w:rPr>
          <w:rFonts w:ascii="Arial" w:hAnsi="Arial" w:cs="Arial"/>
          <w:bCs/>
        </w:rPr>
        <w:t>ed</w:t>
      </w:r>
      <w:r w:rsidRPr="002F24D9">
        <w:rPr>
          <w:rFonts w:ascii="Arial" w:hAnsi="Arial" w:cs="Arial"/>
          <w:bCs/>
        </w:rPr>
        <w:t xml:space="preserve"> priorities of the</w:t>
      </w:r>
      <w:r w:rsidRPr="002F24D9">
        <w:rPr>
          <w:rFonts w:ascii="Arial" w:hAnsi="Arial" w:cs="Arial"/>
        </w:rPr>
        <w:t xml:space="preserve"> </w:t>
      </w:r>
      <w:hyperlink r:id="rId42" w:history="1">
        <w:r w:rsidRPr="00645901">
          <w:rPr>
            <w:rStyle w:val="Hyperlink"/>
          </w:rPr>
          <w:t>Strategic Action Plan on Human Rights and Technologies in Biomedicine (2020</w:t>
        </w:r>
        <w:r w:rsidR="00DD3D00" w:rsidRPr="00645901">
          <w:rPr>
            <w:rStyle w:val="Hyperlink"/>
          </w:rPr>
          <w:noBreakHyphen/>
        </w:r>
        <w:r w:rsidRPr="00645901">
          <w:rPr>
            <w:rStyle w:val="Hyperlink"/>
          </w:rPr>
          <w:t>2025)</w:t>
        </w:r>
      </w:hyperlink>
      <w:r w:rsidRPr="00FA1A23">
        <w:rPr>
          <w:rFonts w:ascii="Arial" w:hAnsi="Arial" w:cs="Arial"/>
        </w:rPr>
        <w:t xml:space="preserve">. The implementation of the </w:t>
      </w:r>
      <w:hyperlink r:id="rId43" w:history="1">
        <w:r w:rsidRPr="00645901">
          <w:rPr>
            <w:rStyle w:val="Hyperlink"/>
          </w:rPr>
          <w:t>Action Plan on Fostering International Co</w:t>
        </w:r>
        <w:r w:rsidR="00DD3D00" w:rsidRPr="00645901">
          <w:rPr>
            <w:rStyle w:val="Hyperlink"/>
          </w:rPr>
          <w:noBreakHyphen/>
        </w:r>
        <w:r w:rsidRPr="00645901">
          <w:rPr>
            <w:rStyle w:val="Hyperlink"/>
          </w:rPr>
          <w:t>operation and Investigative Strategies in Fighting the Smuggling of Migrants</w:t>
        </w:r>
      </w:hyperlink>
      <w:r w:rsidRPr="002F24D9">
        <w:rPr>
          <w:rFonts w:ascii="Arial" w:hAnsi="Arial" w:cs="Arial"/>
        </w:rPr>
        <w:t xml:space="preserve"> </w:t>
      </w:r>
      <w:r w:rsidR="00F36726" w:rsidRPr="002F24D9">
        <w:rPr>
          <w:rFonts w:ascii="Arial" w:hAnsi="Arial" w:cs="Arial"/>
          <w:bCs/>
        </w:rPr>
        <w:t>was</w:t>
      </w:r>
      <w:r w:rsidRPr="002F24D9">
        <w:rPr>
          <w:rFonts w:ascii="Arial" w:hAnsi="Arial" w:cs="Arial"/>
          <w:bCs/>
        </w:rPr>
        <w:t xml:space="preserve"> </w:t>
      </w:r>
      <w:r w:rsidR="007046B6" w:rsidRPr="002F24D9">
        <w:rPr>
          <w:rFonts w:ascii="Arial" w:hAnsi="Arial" w:cs="Arial"/>
          <w:bCs/>
        </w:rPr>
        <w:t xml:space="preserve">further </w:t>
      </w:r>
      <w:r w:rsidRPr="002F24D9">
        <w:rPr>
          <w:rFonts w:ascii="Arial" w:hAnsi="Arial" w:cs="Arial"/>
          <w:bCs/>
        </w:rPr>
        <w:t>supported</w:t>
      </w:r>
      <w:r w:rsidR="00B23F88" w:rsidRPr="002F24D9">
        <w:rPr>
          <w:rFonts w:ascii="Arial" w:hAnsi="Arial" w:cs="Arial"/>
          <w:bCs/>
        </w:rPr>
        <w:t>, among others,</w:t>
      </w:r>
      <w:r w:rsidRPr="002F24D9">
        <w:rPr>
          <w:rFonts w:ascii="Arial" w:hAnsi="Arial" w:cs="Arial"/>
          <w:bCs/>
        </w:rPr>
        <w:t xml:space="preserve"> through the work of</w:t>
      </w:r>
      <w:r w:rsidR="00F04FF2" w:rsidRPr="002F24D9">
        <w:rPr>
          <w:rFonts w:ascii="Arial" w:hAnsi="Arial" w:cs="Arial"/>
          <w:bCs/>
        </w:rPr>
        <w:t xml:space="preserve"> the</w:t>
      </w:r>
      <w:r w:rsidRPr="002F24D9">
        <w:rPr>
          <w:rFonts w:ascii="Arial" w:hAnsi="Arial" w:cs="Arial"/>
          <w:bCs/>
        </w:rPr>
        <w:t xml:space="preserve"> Network of Prosecutors on Migrant Smuggling</w:t>
      </w:r>
      <w:r w:rsidR="00B23F88" w:rsidRPr="002F24D9">
        <w:rPr>
          <w:rFonts w:ascii="Arial" w:hAnsi="Arial" w:cs="Arial"/>
          <w:bCs/>
        </w:rPr>
        <w:t>.</w:t>
      </w:r>
      <w:r w:rsidR="00522C7F" w:rsidRPr="002F24D9">
        <w:rPr>
          <w:rStyle w:val="FootnoteReference"/>
          <w:rFonts w:ascii="Arial" w:hAnsi="Arial" w:cs="Arial"/>
          <w:bCs/>
          <w:sz w:val="22"/>
        </w:rPr>
        <w:footnoteReference w:id="3"/>
      </w:r>
      <w:r w:rsidR="00B23F88" w:rsidRPr="002F24D9">
        <w:rPr>
          <w:rFonts w:ascii="Arial" w:hAnsi="Arial" w:cs="Arial"/>
          <w:bCs/>
        </w:rPr>
        <w:t xml:space="preserve"> </w:t>
      </w:r>
      <w:bookmarkStart w:id="9" w:name="_Hlk164162771"/>
    </w:p>
    <w:p w14:paraId="1569E965" w14:textId="1D89702C" w:rsidR="00654300" w:rsidRPr="002F24D9" w:rsidRDefault="00654300" w:rsidP="00C07142">
      <w:pPr>
        <w:pStyle w:val="ListParagraph"/>
        <w:spacing w:after="0" w:line="240" w:lineRule="auto"/>
        <w:ind w:left="426"/>
        <w:jc w:val="both"/>
        <w:rPr>
          <w:rFonts w:ascii="Arial" w:hAnsi="Arial" w:cs="Arial"/>
          <w:color w:val="000000"/>
        </w:rPr>
      </w:pPr>
    </w:p>
    <w:p w14:paraId="7EB1E47E" w14:textId="74299FEF" w:rsidR="008D0731" w:rsidRPr="002F24D9" w:rsidRDefault="00654300" w:rsidP="00B4378A">
      <w:pPr>
        <w:pStyle w:val="ListParagraph"/>
        <w:numPr>
          <w:ilvl w:val="0"/>
          <w:numId w:val="4"/>
        </w:numPr>
        <w:tabs>
          <w:tab w:val="clear" w:pos="1220"/>
        </w:tabs>
        <w:spacing w:after="0" w:line="240" w:lineRule="auto"/>
        <w:ind w:left="426" w:hanging="425"/>
        <w:contextualSpacing w:val="0"/>
        <w:jc w:val="both"/>
        <w:rPr>
          <w:rFonts w:ascii="Arial" w:hAnsi="Arial" w:cs="Arial"/>
          <w:bCs/>
        </w:rPr>
      </w:pPr>
      <w:r w:rsidRPr="002F24D9">
        <w:rPr>
          <w:rFonts w:ascii="Arial" w:hAnsi="Arial" w:cs="Arial"/>
        </w:rPr>
        <w:t xml:space="preserve">The transversal approach of the Action Plan </w:t>
      </w:r>
      <w:r w:rsidR="004114CF" w:rsidRPr="002F24D9">
        <w:rPr>
          <w:rFonts w:ascii="Arial" w:hAnsi="Arial" w:cs="Arial"/>
        </w:rPr>
        <w:t>also</w:t>
      </w:r>
      <w:r w:rsidR="00D50FB1" w:rsidRPr="002F24D9">
        <w:rPr>
          <w:rFonts w:ascii="Arial" w:hAnsi="Arial" w:cs="Arial"/>
        </w:rPr>
        <w:t xml:space="preserve"> </w:t>
      </w:r>
      <w:r w:rsidRPr="002F24D9">
        <w:rPr>
          <w:rFonts w:ascii="Arial" w:hAnsi="Arial" w:cs="Arial"/>
        </w:rPr>
        <w:t xml:space="preserve">aimed to strengthen the connection between </w:t>
      </w:r>
      <w:r w:rsidRPr="002F24D9">
        <w:rPr>
          <w:rFonts w:ascii="Arial" w:hAnsi="Arial" w:cs="Arial"/>
          <w:bCs/>
        </w:rPr>
        <w:t xml:space="preserve">the work of the Council of Europe and the activities carried out by the Council of Europe Development Bank (CEB). </w:t>
      </w:r>
      <w:r w:rsidR="008D0731" w:rsidRPr="002F24D9">
        <w:rPr>
          <w:rFonts w:ascii="Arial" w:hAnsi="Arial" w:cs="Arial"/>
          <w:bCs/>
        </w:rPr>
        <w:t>The CEB</w:t>
      </w:r>
      <w:r w:rsidR="002F24D9">
        <w:rPr>
          <w:rFonts w:ascii="Arial" w:hAnsi="Arial" w:cs="Arial"/>
          <w:bCs/>
        </w:rPr>
        <w:t>’</w:t>
      </w:r>
      <w:r w:rsidR="008D0731" w:rsidRPr="002F24D9">
        <w:rPr>
          <w:rFonts w:ascii="Arial" w:hAnsi="Arial" w:cs="Arial"/>
          <w:bCs/>
        </w:rPr>
        <w:t xml:space="preserve">s </w:t>
      </w:r>
      <w:hyperlink r:id="rId44" w:history="1">
        <w:r w:rsidR="008D0731" w:rsidRPr="00645901">
          <w:rPr>
            <w:rStyle w:val="Hyperlink"/>
          </w:rPr>
          <w:t>Strategic Framework 2023</w:t>
        </w:r>
        <w:r w:rsidR="00DD3D00" w:rsidRPr="00645901">
          <w:rPr>
            <w:rStyle w:val="Hyperlink"/>
          </w:rPr>
          <w:noBreakHyphen/>
        </w:r>
        <w:r w:rsidR="008D0731" w:rsidRPr="00645901">
          <w:rPr>
            <w:rStyle w:val="Hyperlink"/>
          </w:rPr>
          <w:t>2027</w:t>
        </w:r>
      </w:hyperlink>
      <w:r w:rsidR="008D0731" w:rsidRPr="002F24D9">
        <w:rPr>
          <w:rStyle w:val="Hyperlink"/>
          <w:rFonts w:cs="Arial"/>
          <w:color w:val="auto"/>
          <w:u w:val="none"/>
        </w:rPr>
        <w:t xml:space="preserve"> </w:t>
      </w:r>
      <w:r w:rsidRPr="002F24D9">
        <w:rPr>
          <w:rFonts w:ascii="Arial" w:hAnsi="Arial" w:cs="Arial"/>
          <w:bCs/>
        </w:rPr>
        <w:t xml:space="preserve">provided a roadmap for initiating activities </w:t>
      </w:r>
      <w:r w:rsidR="00284780" w:rsidRPr="002F24D9">
        <w:rPr>
          <w:rFonts w:ascii="Arial" w:hAnsi="Arial" w:cs="Arial"/>
          <w:bCs/>
        </w:rPr>
        <w:t xml:space="preserve">assisting authorities </w:t>
      </w:r>
      <w:r w:rsidR="003373A5" w:rsidRPr="002F24D9">
        <w:rPr>
          <w:rFonts w:ascii="Arial" w:hAnsi="Arial" w:cs="Arial"/>
          <w:bCs/>
        </w:rPr>
        <w:t xml:space="preserve">in </w:t>
      </w:r>
      <w:r w:rsidRPr="002F24D9">
        <w:rPr>
          <w:rFonts w:ascii="Arial" w:hAnsi="Arial" w:cs="Arial"/>
          <w:bCs/>
        </w:rPr>
        <w:t>Ukraine</w:t>
      </w:r>
      <w:r w:rsidR="008D0731" w:rsidRPr="002F24D9">
        <w:rPr>
          <w:rFonts w:ascii="Arial" w:hAnsi="Arial" w:cs="Arial"/>
          <w:bCs/>
        </w:rPr>
        <w:t xml:space="preserve">, </w:t>
      </w:r>
      <w:r w:rsidRPr="002F24D9">
        <w:rPr>
          <w:rFonts w:ascii="Arial" w:hAnsi="Arial" w:cs="Arial"/>
          <w:bCs/>
        </w:rPr>
        <w:t>continuing support for migrants and their host communities, and addressing broader social challenges across Europe.</w:t>
      </w:r>
    </w:p>
    <w:p w14:paraId="20D697B9" w14:textId="77777777" w:rsidR="00654300" w:rsidRPr="002F24D9" w:rsidRDefault="00654300" w:rsidP="00C07142">
      <w:pPr>
        <w:pStyle w:val="ListParagraph"/>
        <w:spacing w:after="0" w:line="240" w:lineRule="auto"/>
        <w:ind w:left="426"/>
        <w:jc w:val="both"/>
        <w:rPr>
          <w:rFonts w:ascii="Arial" w:hAnsi="Arial" w:cs="Arial"/>
          <w:bCs/>
        </w:rPr>
      </w:pPr>
    </w:p>
    <w:bookmarkEnd w:id="9"/>
    <w:p w14:paraId="7BCAB6CA" w14:textId="4C2D5217" w:rsidR="004B5458" w:rsidRPr="002F24D9" w:rsidRDefault="006547D3"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hAnsi="Arial" w:cs="Arial"/>
        </w:rPr>
        <w:t>Further</w:t>
      </w:r>
      <w:r w:rsidRPr="002F24D9">
        <w:rPr>
          <w:rFonts w:ascii="Arial" w:hAnsi="Arial" w:cs="Arial"/>
          <w:bCs/>
        </w:rPr>
        <w:t xml:space="preserve"> information on other activities undertaken </w:t>
      </w:r>
      <w:r w:rsidR="004B5458" w:rsidRPr="002F24D9">
        <w:rPr>
          <w:rFonts w:ascii="Arial" w:hAnsi="Arial" w:cs="Arial"/>
          <w:bCs/>
        </w:rPr>
        <w:t xml:space="preserve">by the </w:t>
      </w:r>
      <w:r w:rsidR="00F04FF2" w:rsidRPr="002F24D9">
        <w:rPr>
          <w:rFonts w:ascii="Arial" w:hAnsi="Arial" w:cs="Arial"/>
          <w:bCs/>
        </w:rPr>
        <w:t>O</w:t>
      </w:r>
      <w:r w:rsidR="004B5458" w:rsidRPr="002F24D9">
        <w:rPr>
          <w:rFonts w:ascii="Arial" w:hAnsi="Arial" w:cs="Arial"/>
          <w:bCs/>
        </w:rPr>
        <w:t>rganisation</w:t>
      </w:r>
      <w:r w:rsidRPr="002F24D9">
        <w:rPr>
          <w:rFonts w:ascii="Arial" w:hAnsi="Arial" w:cs="Arial"/>
          <w:bCs/>
        </w:rPr>
        <w:t>,</w:t>
      </w:r>
      <w:r w:rsidR="004B5458" w:rsidRPr="002F24D9">
        <w:rPr>
          <w:rFonts w:ascii="Arial" w:hAnsi="Arial" w:cs="Arial"/>
          <w:bCs/>
        </w:rPr>
        <w:t xml:space="preserve"> </w:t>
      </w:r>
      <w:r w:rsidRPr="002F24D9">
        <w:rPr>
          <w:rFonts w:ascii="Arial" w:hAnsi="Arial" w:cs="Arial"/>
          <w:bCs/>
        </w:rPr>
        <w:t xml:space="preserve">which were not directly linked to the Action Plan but contributed to its implementation, </w:t>
      </w:r>
      <w:r w:rsidR="00F3701E" w:rsidRPr="002F24D9">
        <w:rPr>
          <w:rFonts w:ascii="Arial" w:hAnsi="Arial" w:cs="Arial"/>
          <w:bCs/>
        </w:rPr>
        <w:t>is provided</w:t>
      </w:r>
      <w:r w:rsidRPr="002F24D9">
        <w:rPr>
          <w:rFonts w:ascii="Arial" w:hAnsi="Arial" w:cs="Arial"/>
          <w:bCs/>
        </w:rPr>
        <w:t xml:space="preserve"> in Chapter 4 of this report</w:t>
      </w:r>
      <w:r w:rsidR="00DF28D9" w:rsidRPr="002F24D9">
        <w:rPr>
          <w:rFonts w:ascii="Arial" w:hAnsi="Arial" w:cs="Arial"/>
          <w:bCs/>
        </w:rPr>
        <w:t>.</w:t>
      </w:r>
    </w:p>
    <w:p w14:paraId="7456DC48" w14:textId="559E208F" w:rsidR="00EE4BB7" w:rsidRPr="002F24D9" w:rsidRDefault="003D592D" w:rsidP="00B4378A">
      <w:pPr>
        <w:pStyle w:val="ListParagraph"/>
        <w:numPr>
          <w:ilvl w:val="1"/>
          <w:numId w:val="2"/>
        </w:numPr>
        <w:spacing w:before="240" w:after="240" w:line="240" w:lineRule="auto"/>
        <w:ind w:left="709" w:hanging="357"/>
        <w:contextualSpacing w:val="0"/>
        <w:jc w:val="both"/>
        <w:rPr>
          <w:rFonts w:ascii="Arial" w:hAnsi="Arial" w:cs="Arial"/>
          <w:bCs/>
          <w:i/>
          <w:iCs/>
        </w:rPr>
      </w:pPr>
      <w:r w:rsidRPr="002F24D9">
        <w:rPr>
          <w:rFonts w:ascii="Arial" w:hAnsi="Arial" w:cs="Arial"/>
          <w:bCs/>
          <w:i/>
        </w:rPr>
        <w:t>C</w:t>
      </w:r>
      <w:r w:rsidR="00CD21D3" w:rsidRPr="002F24D9">
        <w:rPr>
          <w:rFonts w:ascii="Arial" w:hAnsi="Arial" w:cs="Arial"/>
          <w:bCs/>
          <w:i/>
        </w:rPr>
        <w:t>o</w:t>
      </w:r>
      <w:r w:rsidRPr="002F24D9">
        <w:rPr>
          <w:rFonts w:ascii="Arial" w:hAnsi="Arial" w:cs="Arial"/>
          <w:bCs/>
          <w:i/>
        </w:rPr>
        <w:t>mmunication</w:t>
      </w:r>
      <w:r w:rsidRPr="002F24D9">
        <w:rPr>
          <w:rFonts w:ascii="Arial" w:hAnsi="Arial" w:cs="Arial"/>
          <w:bCs/>
          <w:i/>
          <w:iCs/>
        </w:rPr>
        <w:t xml:space="preserve"> on the Action Plan</w:t>
      </w:r>
    </w:p>
    <w:p w14:paraId="3F19995D" w14:textId="4AF4C176" w:rsidR="004700B4" w:rsidRPr="002F24D9" w:rsidRDefault="009A2B30" w:rsidP="00B4378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iCs/>
        </w:rPr>
      </w:pPr>
      <w:r w:rsidRPr="002F24D9">
        <w:rPr>
          <w:rFonts w:ascii="Arial" w:eastAsia="Calibri" w:hAnsi="Arial" w:cs="Arial"/>
          <w:bCs/>
          <w:iCs/>
        </w:rPr>
        <w:t xml:space="preserve">During </w:t>
      </w:r>
      <w:r w:rsidR="00642782" w:rsidRPr="002F24D9">
        <w:rPr>
          <w:rFonts w:ascii="Arial" w:eastAsia="Calibri" w:hAnsi="Arial" w:cs="Arial"/>
          <w:bCs/>
          <w:iCs/>
        </w:rPr>
        <w:t xml:space="preserve">the reporting period, communication on </w:t>
      </w:r>
      <w:r w:rsidR="00C84136" w:rsidRPr="002F24D9">
        <w:rPr>
          <w:rFonts w:ascii="Arial" w:eastAsia="Calibri" w:hAnsi="Arial" w:cs="Arial"/>
          <w:bCs/>
          <w:iCs/>
        </w:rPr>
        <w:t>t</w:t>
      </w:r>
      <w:r w:rsidR="00642782" w:rsidRPr="002F24D9">
        <w:rPr>
          <w:rFonts w:ascii="Arial" w:eastAsia="Calibri" w:hAnsi="Arial" w:cs="Arial"/>
          <w:bCs/>
          <w:iCs/>
        </w:rPr>
        <w:t xml:space="preserve">he Action Plan continued </w:t>
      </w:r>
      <w:r w:rsidR="00767D65" w:rsidRPr="002F24D9">
        <w:rPr>
          <w:rFonts w:ascii="Arial" w:eastAsia="Calibri" w:hAnsi="Arial" w:cs="Arial"/>
          <w:bCs/>
          <w:iCs/>
        </w:rPr>
        <w:t xml:space="preserve">both </w:t>
      </w:r>
      <w:r w:rsidR="00642782" w:rsidRPr="002F24D9">
        <w:rPr>
          <w:rFonts w:ascii="Arial" w:eastAsia="Calibri" w:hAnsi="Arial" w:cs="Arial"/>
          <w:bCs/>
          <w:iCs/>
        </w:rPr>
        <w:t xml:space="preserve">internally and externally during activities carried out by the </w:t>
      </w:r>
      <w:r w:rsidR="000C629C" w:rsidRPr="002F24D9">
        <w:rPr>
          <w:rFonts w:ascii="Arial" w:eastAsia="Calibri" w:hAnsi="Arial" w:cs="Arial"/>
          <w:bCs/>
          <w:iCs/>
        </w:rPr>
        <w:t>Office</w:t>
      </w:r>
      <w:r w:rsidR="00642782" w:rsidRPr="002F24D9">
        <w:rPr>
          <w:rFonts w:ascii="Arial" w:eastAsia="Calibri" w:hAnsi="Arial" w:cs="Arial"/>
          <w:bCs/>
          <w:iCs/>
        </w:rPr>
        <w:t xml:space="preserve"> of the </w:t>
      </w:r>
      <w:r w:rsidR="00E640E8" w:rsidRPr="002F24D9">
        <w:rPr>
          <w:rFonts w:ascii="Arial" w:eastAsia="Calibri" w:hAnsi="Arial" w:cs="Arial"/>
          <w:bCs/>
          <w:iCs/>
        </w:rPr>
        <w:t xml:space="preserve">former </w:t>
      </w:r>
      <w:r w:rsidR="002207BA" w:rsidRPr="002F24D9">
        <w:rPr>
          <w:rFonts w:ascii="Arial" w:eastAsia="Calibri" w:hAnsi="Arial" w:cs="Arial"/>
          <w:bCs/>
          <w:iCs/>
        </w:rPr>
        <w:t>SRSG</w:t>
      </w:r>
      <w:r w:rsidR="00642782" w:rsidRPr="002F24D9">
        <w:rPr>
          <w:rFonts w:ascii="Arial" w:eastAsia="Calibri" w:hAnsi="Arial" w:cs="Arial"/>
          <w:bCs/>
          <w:iCs/>
        </w:rPr>
        <w:t xml:space="preserve">, </w:t>
      </w:r>
      <w:r w:rsidR="00E24664" w:rsidRPr="002F24D9">
        <w:rPr>
          <w:rFonts w:ascii="Arial" w:eastAsia="Calibri" w:hAnsi="Arial" w:cs="Arial"/>
          <w:bCs/>
          <w:iCs/>
        </w:rPr>
        <w:t xml:space="preserve">by </w:t>
      </w:r>
      <w:r w:rsidR="00767D65" w:rsidRPr="002F24D9">
        <w:rPr>
          <w:rFonts w:ascii="Arial" w:eastAsia="Calibri" w:hAnsi="Arial" w:cs="Arial"/>
          <w:bCs/>
          <w:iCs/>
        </w:rPr>
        <w:t xml:space="preserve">the </w:t>
      </w:r>
      <w:r w:rsidR="00E24664" w:rsidRPr="002F24D9">
        <w:rPr>
          <w:rFonts w:ascii="Arial" w:eastAsia="Calibri" w:hAnsi="Arial" w:cs="Arial"/>
          <w:bCs/>
          <w:iCs/>
        </w:rPr>
        <w:t xml:space="preserve">DMR, </w:t>
      </w:r>
      <w:r w:rsidR="00642782" w:rsidRPr="002F24D9">
        <w:rPr>
          <w:rFonts w:ascii="Arial" w:eastAsia="Calibri" w:hAnsi="Arial" w:cs="Arial"/>
          <w:bCs/>
          <w:iCs/>
        </w:rPr>
        <w:t xml:space="preserve">specialist departments, monitoring bodies and intergovernmental committees such as </w:t>
      </w:r>
      <w:r w:rsidR="00767D65" w:rsidRPr="002F24D9">
        <w:rPr>
          <w:rFonts w:ascii="Arial" w:eastAsia="Calibri" w:hAnsi="Arial" w:cs="Arial"/>
          <w:bCs/>
          <w:iCs/>
        </w:rPr>
        <w:t xml:space="preserve">the </w:t>
      </w:r>
      <w:r w:rsidR="00642782" w:rsidRPr="002F24D9">
        <w:rPr>
          <w:rFonts w:ascii="Arial" w:eastAsia="Calibri" w:hAnsi="Arial" w:cs="Arial"/>
          <w:bCs/>
          <w:iCs/>
        </w:rPr>
        <w:t xml:space="preserve">European </w:t>
      </w:r>
      <w:r w:rsidR="00642782" w:rsidRPr="002F24D9">
        <w:rPr>
          <w:rFonts w:ascii="Arial" w:eastAsia="Calibri" w:hAnsi="Arial" w:cs="Arial"/>
          <w:bCs/>
        </w:rPr>
        <w:t>Committee</w:t>
      </w:r>
      <w:r w:rsidR="00642782" w:rsidRPr="002F24D9">
        <w:rPr>
          <w:rFonts w:ascii="Arial" w:eastAsia="Calibri" w:hAnsi="Arial" w:cs="Arial"/>
          <w:bCs/>
          <w:iCs/>
        </w:rPr>
        <w:t xml:space="preserve"> on Legal Co</w:t>
      </w:r>
      <w:r w:rsidR="00DD3D00" w:rsidRPr="002F24D9">
        <w:rPr>
          <w:rFonts w:ascii="Arial" w:eastAsia="Calibri" w:hAnsi="Arial" w:cs="Arial"/>
          <w:bCs/>
          <w:iCs/>
        </w:rPr>
        <w:noBreakHyphen/>
      </w:r>
      <w:r w:rsidR="00642782" w:rsidRPr="002F24D9">
        <w:rPr>
          <w:rFonts w:ascii="Arial" w:eastAsia="Calibri" w:hAnsi="Arial" w:cs="Arial"/>
          <w:bCs/>
          <w:iCs/>
        </w:rPr>
        <w:t xml:space="preserve">operation (CDCJ), </w:t>
      </w:r>
      <w:r w:rsidR="00767D65" w:rsidRPr="002F24D9">
        <w:rPr>
          <w:rFonts w:ascii="Arial" w:eastAsia="Calibri" w:hAnsi="Arial" w:cs="Arial"/>
          <w:bCs/>
          <w:iCs/>
        </w:rPr>
        <w:t xml:space="preserve">the </w:t>
      </w:r>
      <w:r w:rsidR="00642782" w:rsidRPr="002F24D9">
        <w:rPr>
          <w:rFonts w:ascii="Arial" w:eastAsia="Calibri" w:hAnsi="Arial" w:cs="Arial"/>
          <w:bCs/>
          <w:iCs/>
        </w:rPr>
        <w:t>Steering Committee for the Rights of the Child (CDENF)</w:t>
      </w:r>
      <w:r w:rsidR="00787EB7" w:rsidRPr="002F24D9">
        <w:rPr>
          <w:rFonts w:ascii="Arial" w:eastAsia="Calibri" w:hAnsi="Arial" w:cs="Arial"/>
          <w:bCs/>
          <w:iCs/>
        </w:rPr>
        <w:t>,</w:t>
      </w:r>
      <w:r w:rsidR="00767DF9" w:rsidRPr="002F24D9">
        <w:rPr>
          <w:rFonts w:ascii="Arial" w:eastAsia="Calibri" w:hAnsi="Arial" w:cs="Arial"/>
          <w:bCs/>
          <w:iCs/>
        </w:rPr>
        <w:t xml:space="preserve"> </w:t>
      </w:r>
      <w:r w:rsidR="00767DF9" w:rsidRPr="002F24D9">
        <w:rPr>
          <w:rFonts w:ascii="Arial" w:hAnsi="Arial" w:cs="Arial"/>
          <w:iCs/>
          <w:color w:val="000000" w:themeColor="text1"/>
        </w:rPr>
        <w:t>the</w:t>
      </w:r>
      <w:r w:rsidR="00767DF9" w:rsidRPr="002F24D9">
        <w:rPr>
          <w:rFonts w:ascii="Arial" w:hAnsi="Arial" w:cs="Arial"/>
          <w:color w:val="000000" w:themeColor="text1"/>
        </w:rPr>
        <w:t xml:space="preserve"> Council of Europe Consultation Group on the Children of Ukraine (CGU),</w:t>
      </w:r>
      <w:r w:rsidR="00642782" w:rsidRPr="002F24D9">
        <w:rPr>
          <w:rFonts w:ascii="Arial" w:eastAsia="Calibri" w:hAnsi="Arial" w:cs="Arial"/>
          <w:bCs/>
          <w:iCs/>
        </w:rPr>
        <w:t xml:space="preserve"> </w:t>
      </w:r>
      <w:r w:rsidR="00642782" w:rsidRPr="002F24D9">
        <w:rPr>
          <w:rFonts w:ascii="Arial" w:hAnsi="Arial" w:cs="Arial"/>
        </w:rPr>
        <w:t xml:space="preserve">the </w:t>
      </w:r>
      <w:r w:rsidR="00642782" w:rsidRPr="002F24D9">
        <w:rPr>
          <w:rFonts w:ascii="Arial" w:hAnsi="Arial" w:cs="Arial"/>
          <w:shd w:val="clear" w:color="auto" w:fill="FFFFFF"/>
        </w:rPr>
        <w:t>Steering Committee for Human Rights in the fields of Biomedicine and Health (CDBIO)</w:t>
      </w:r>
      <w:r w:rsidR="00D77518" w:rsidRPr="002F24D9">
        <w:rPr>
          <w:rFonts w:ascii="Arial" w:eastAsia="Calibri" w:hAnsi="Arial" w:cs="Arial"/>
          <w:bCs/>
          <w:iCs/>
        </w:rPr>
        <w:t>,</w:t>
      </w:r>
      <w:r w:rsidR="00642782" w:rsidRPr="002F24D9">
        <w:rPr>
          <w:rFonts w:ascii="Arial" w:eastAsia="Calibri" w:hAnsi="Arial" w:cs="Arial"/>
          <w:bCs/>
          <w:iCs/>
        </w:rPr>
        <w:t xml:space="preserve"> </w:t>
      </w:r>
      <w:r w:rsidR="00D77518" w:rsidRPr="002F24D9">
        <w:rPr>
          <w:rFonts w:ascii="Arial" w:eastAsia="Calibri" w:hAnsi="Arial" w:cs="Arial"/>
          <w:bCs/>
          <w:iCs/>
        </w:rPr>
        <w:t xml:space="preserve">the Committee on Migration, Refugees and Displaced Persons of the Parliamentary Assembly of the Council of Europe (PACE), the </w:t>
      </w:r>
      <w:r w:rsidR="00D77518" w:rsidRPr="002F24D9">
        <w:rPr>
          <w:rFonts w:ascii="Arial" w:hAnsi="Arial" w:cs="Arial"/>
          <w:color w:val="000000" w:themeColor="text1"/>
        </w:rPr>
        <w:t>PACE Parliamentary Network on the Situation of the Children of Ukraine,</w:t>
      </w:r>
      <w:r w:rsidR="00D77518" w:rsidRPr="002F24D9">
        <w:rPr>
          <w:rFonts w:ascii="Arial" w:eastAsia="Calibri" w:hAnsi="Arial" w:cs="Arial"/>
          <w:bCs/>
          <w:iCs/>
        </w:rPr>
        <w:t xml:space="preserve"> and the Congress of Local and Regional Authorities. </w:t>
      </w:r>
      <w:r w:rsidR="00767D65" w:rsidRPr="002F24D9">
        <w:rPr>
          <w:rFonts w:ascii="Arial" w:eastAsia="Calibri" w:hAnsi="Arial" w:cs="Arial"/>
          <w:bCs/>
          <w:iCs/>
        </w:rPr>
        <w:t xml:space="preserve">Progress </w:t>
      </w:r>
      <w:r w:rsidR="00642782" w:rsidRPr="002F24D9">
        <w:rPr>
          <w:rFonts w:ascii="Arial" w:eastAsia="Calibri" w:hAnsi="Arial" w:cs="Arial"/>
          <w:bCs/>
          <w:iCs/>
        </w:rPr>
        <w:t xml:space="preserve">on the Action Plan </w:t>
      </w:r>
      <w:r w:rsidR="00767D65" w:rsidRPr="002F24D9">
        <w:rPr>
          <w:rFonts w:ascii="Arial" w:eastAsia="Calibri" w:hAnsi="Arial" w:cs="Arial"/>
          <w:bCs/>
          <w:iCs/>
        </w:rPr>
        <w:t>was</w:t>
      </w:r>
      <w:r w:rsidR="00642782" w:rsidRPr="002F24D9">
        <w:rPr>
          <w:rFonts w:ascii="Arial" w:eastAsia="Calibri" w:hAnsi="Arial" w:cs="Arial"/>
          <w:bCs/>
          <w:iCs/>
        </w:rPr>
        <w:t xml:space="preserve"> presented </w:t>
      </w:r>
      <w:r w:rsidR="00767D65" w:rsidRPr="002F24D9">
        <w:rPr>
          <w:rFonts w:ascii="Arial" w:eastAsia="Calibri" w:hAnsi="Arial" w:cs="Arial"/>
          <w:bCs/>
          <w:iCs/>
        </w:rPr>
        <w:t xml:space="preserve">at </w:t>
      </w:r>
      <w:r w:rsidR="00642782" w:rsidRPr="002F24D9">
        <w:rPr>
          <w:rFonts w:ascii="Arial" w:eastAsia="Calibri" w:hAnsi="Arial" w:cs="Arial"/>
          <w:bCs/>
          <w:iCs/>
        </w:rPr>
        <w:t>regular meetings of the Council of Europe</w:t>
      </w:r>
      <w:r w:rsidR="002F24D9">
        <w:rPr>
          <w:rFonts w:ascii="Arial" w:eastAsia="Calibri" w:hAnsi="Arial" w:cs="Arial"/>
          <w:bCs/>
          <w:iCs/>
        </w:rPr>
        <w:t>’</w:t>
      </w:r>
      <w:r w:rsidR="00162260" w:rsidRPr="002F24D9">
        <w:rPr>
          <w:rFonts w:ascii="Arial" w:eastAsia="Calibri" w:hAnsi="Arial" w:cs="Arial"/>
          <w:bCs/>
          <w:iCs/>
        </w:rPr>
        <w:t>s</w:t>
      </w:r>
      <w:r w:rsidR="00642782" w:rsidRPr="002F24D9">
        <w:rPr>
          <w:rFonts w:ascii="Arial" w:eastAsia="Calibri" w:hAnsi="Arial" w:cs="Arial"/>
          <w:bCs/>
          <w:iCs/>
        </w:rPr>
        <w:t xml:space="preserve"> Network of Focal Points on Migration to representatives of member states dealing with migration issues at </w:t>
      </w:r>
      <w:r w:rsidR="00162260" w:rsidRPr="002F24D9">
        <w:rPr>
          <w:rFonts w:ascii="Arial" w:eastAsia="Calibri" w:hAnsi="Arial" w:cs="Arial"/>
          <w:bCs/>
          <w:iCs/>
        </w:rPr>
        <w:t xml:space="preserve">a </w:t>
      </w:r>
      <w:r w:rsidR="00642782" w:rsidRPr="002F24D9">
        <w:rPr>
          <w:rFonts w:ascii="Arial" w:eastAsia="Calibri" w:hAnsi="Arial" w:cs="Arial"/>
          <w:bCs/>
          <w:iCs/>
        </w:rPr>
        <w:t xml:space="preserve">national level, as well as in </w:t>
      </w:r>
      <w:r w:rsidR="00226E3E" w:rsidRPr="002F24D9">
        <w:rPr>
          <w:rFonts w:ascii="Arial" w:eastAsia="Calibri" w:hAnsi="Arial" w:cs="Arial"/>
          <w:bCs/>
          <w:iCs/>
        </w:rPr>
        <w:t xml:space="preserve">the meetings of the </w:t>
      </w:r>
      <w:r w:rsidR="00162260" w:rsidRPr="002F24D9">
        <w:rPr>
          <w:rFonts w:ascii="Arial" w:eastAsia="Calibri" w:hAnsi="Arial" w:cs="Arial"/>
          <w:bCs/>
          <w:iCs/>
        </w:rPr>
        <w:t>C</w:t>
      </w:r>
      <w:r w:rsidR="00642782" w:rsidRPr="002F24D9">
        <w:rPr>
          <w:rFonts w:ascii="Arial" w:eastAsia="Calibri" w:hAnsi="Arial" w:cs="Arial"/>
          <w:bCs/>
          <w:iCs/>
        </w:rPr>
        <w:t>o</w:t>
      </w:r>
      <w:r w:rsidR="00DD3D00" w:rsidRPr="002F24D9">
        <w:rPr>
          <w:rFonts w:ascii="Arial" w:eastAsia="Calibri" w:hAnsi="Arial" w:cs="Arial"/>
          <w:bCs/>
          <w:iCs/>
        </w:rPr>
        <w:noBreakHyphen/>
      </w:r>
      <w:r w:rsidR="00642782" w:rsidRPr="002F24D9">
        <w:rPr>
          <w:rFonts w:ascii="Arial" w:eastAsia="Calibri" w:hAnsi="Arial" w:cs="Arial"/>
          <w:bCs/>
          <w:iCs/>
        </w:rPr>
        <w:t xml:space="preserve">ordination </w:t>
      </w:r>
      <w:r w:rsidR="00162260" w:rsidRPr="002F24D9">
        <w:rPr>
          <w:rFonts w:ascii="Arial" w:eastAsia="Calibri" w:hAnsi="Arial" w:cs="Arial"/>
          <w:bCs/>
          <w:iCs/>
        </w:rPr>
        <w:t>G</w:t>
      </w:r>
      <w:r w:rsidR="00642782" w:rsidRPr="002F24D9">
        <w:rPr>
          <w:rFonts w:ascii="Arial" w:eastAsia="Calibri" w:hAnsi="Arial" w:cs="Arial"/>
          <w:bCs/>
          <w:iCs/>
        </w:rPr>
        <w:t xml:space="preserve">roup on </w:t>
      </w:r>
      <w:r w:rsidR="00162260" w:rsidRPr="002F24D9">
        <w:rPr>
          <w:rFonts w:ascii="Arial" w:eastAsia="Calibri" w:hAnsi="Arial" w:cs="Arial"/>
          <w:bCs/>
          <w:iCs/>
        </w:rPr>
        <w:t>M</w:t>
      </w:r>
      <w:r w:rsidR="00642782" w:rsidRPr="002F24D9">
        <w:rPr>
          <w:rFonts w:ascii="Arial" w:eastAsia="Calibri" w:hAnsi="Arial" w:cs="Arial"/>
          <w:bCs/>
          <w:iCs/>
        </w:rPr>
        <w:t xml:space="preserve">igration. </w:t>
      </w:r>
    </w:p>
    <w:p w14:paraId="24DB143E" w14:textId="77777777" w:rsidR="00661189" w:rsidRPr="002F24D9" w:rsidRDefault="00661189" w:rsidP="00C07142">
      <w:pPr>
        <w:pStyle w:val="ListParagraph"/>
        <w:spacing w:after="0" w:line="240" w:lineRule="auto"/>
        <w:ind w:left="510"/>
        <w:contextualSpacing w:val="0"/>
        <w:jc w:val="both"/>
        <w:rPr>
          <w:rFonts w:ascii="Arial" w:eastAsia="Calibri" w:hAnsi="Arial" w:cs="Arial"/>
          <w:bCs/>
          <w:iCs/>
        </w:rPr>
      </w:pPr>
    </w:p>
    <w:p w14:paraId="54F10F92" w14:textId="77777777" w:rsidR="00485924" w:rsidRPr="002F24D9" w:rsidRDefault="00485924">
      <w:pPr>
        <w:rPr>
          <w:rFonts w:ascii="Arial" w:eastAsia="Calibri" w:hAnsi="Arial" w:cs="Arial"/>
          <w:bCs/>
          <w:iCs/>
        </w:rPr>
      </w:pPr>
      <w:r w:rsidRPr="002F24D9">
        <w:rPr>
          <w:rFonts w:ascii="Arial" w:eastAsia="Calibri" w:hAnsi="Arial" w:cs="Arial"/>
          <w:bCs/>
          <w:iCs/>
        </w:rPr>
        <w:br w:type="page"/>
      </w:r>
    </w:p>
    <w:p w14:paraId="541D6810" w14:textId="06CD7CD0" w:rsidR="00642782" w:rsidRPr="002F24D9" w:rsidRDefault="00642782"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eastAsia="Calibri" w:hAnsi="Arial" w:cs="Arial"/>
          <w:bCs/>
          <w:iCs/>
        </w:rPr>
        <w:lastRenderedPageBreak/>
        <w:t xml:space="preserve">The </w:t>
      </w:r>
      <w:r w:rsidRPr="002F24D9">
        <w:rPr>
          <w:rFonts w:ascii="Arial" w:eastAsia="Calibri" w:hAnsi="Arial" w:cs="Arial"/>
          <w:bCs/>
        </w:rPr>
        <w:t>Action</w:t>
      </w:r>
      <w:r w:rsidRPr="002F24D9">
        <w:rPr>
          <w:rFonts w:ascii="Arial" w:eastAsia="Calibri" w:hAnsi="Arial" w:cs="Arial"/>
          <w:bCs/>
          <w:iCs/>
        </w:rPr>
        <w:t xml:space="preserve"> Plan was also presented to partners in the EU institutions (</w:t>
      </w:r>
      <w:r w:rsidR="00E24664" w:rsidRPr="002F24D9">
        <w:rPr>
          <w:rFonts w:ascii="Arial" w:eastAsia="Calibri" w:hAnsi="Arial" w:cs="Arial"/>
          <w:bCs/>
          <w:iCs/>
        </w:rPr>
        <w:t>European Commission</w:t>
      </w:r>
      <w:r w:rsidRPr="002F24D9">
        <w:rPr>
          <w:rFonts w:ascii="Arial" w:eastAsia="Calibri" w:hAnsi="Arial" w:cs="Arial"/>
          <w:bCs/>
          <w:iCs/>
        </w:rPr>
        <w:t>, EEAS, E</w:t>
      </w:r>
      <w:r w:rsidR="00C84136" w:rsidRPr="002F24D9">
        <w:rPr>
          <w:rFonts w:ascii="Arial" w:eastAsia="Calibri" w:hAnsi="Arial" w:cs="Arial"/>
          <w:bCs/>
          <w:iCs/>
        </w:rPr>
        <w:t xml:space="preserve">uropean </w:t>
      </w:r>
      <w:r w:rsidRPr="002F24D9">
        <w:rPr>
          <w:rFonts w:ascii="Arial" w:eastAsia="Calibri" w:hAnsi="Arial" w:cs="Arial"/>
          <w:bCs/>
          <w:iCs/>
        </w:rPr>
        <w:t>P</w:t>
      </w:r>
      <w:r w:rsidR="00C84136" w:rsidRPr="002F24D9">
        <w:rPr>
          <w:rFonts w:ascii="Arial" w:eastAsia="Calibri" w:hAnsi="Arial" w:cs="Arial"/>
          <w:bCs/>
          <w:iCs/>
        </w:rPr>
        <w:t>arliament</w:t>
      </w:r>
      <w:r w:rsidRPr="002F24D9">
        <w:rPr>
          <w:rFonts w:ascii="Arial" w:eastAsia="Calibri" w:hAnsi="Arial" w:cs="Arial"/>
          <w:bCs/>
          <w:iCs/>
        </w:rPr>
        <w:t xml:space="preserve">) and agencies (EU Agency for Fundamental Rights (FRA), European Union Agency for Asylum (EUAA), </w:t>
      </w:r>
      <w:r w:rsidR="009C3D6B" w:rsidRPr="002F24D9">
        <w:rPr>
          <w:rFonts w:ascii="Arial" w:eastAsia="Calibri" w:hAnsi="Arial" w:cs="Arial"/>
          <w:bCs/>
          <w:iCs/>
        </w:rPr>
        <w:t>European Border and Coast Guard Agency (</w:t>
      </w:r>
      <w:hyperlink r:id="rId45" w:history="1">
        <w:r w:rsidR="009C3D6B" w:rsidRPr="00645901">
          <w:rPr>
            <w:rStyle w:val="Hyperlink"/>
          </w:rPr>
          <w:t>Frontex</w:t>
        </w:r>
      </w:hyperlink>
      <w:r w:rsidR="009C3D6B" w:rsidRPr="002F24D9">
        <w:rPr>
          <w:rFonts w:ascii="Arial" w:eastAsia="Calibri" w:hAnsi="Arial" w:cs="Arial"/>
          <w:bCs/>
          <w:iCs/>
        </w:rPr>
        <w:t>)</w:t>
      </w:r>
      <w:r w:rsidRPr="002F24D9">
        <w:rPr>
          <w:rFonts w:ascii="Arial" w:eastAsia="Calibri" w:hAnsi="Arial" w:cs="Arial"/>
          <w:bCs/>
          <w:iCs/>
        </w:rPr>
        <w:t xml:space="preserve"> and European Migration Network (EMN)</w:t>
      </w:r>
      <w:r w:rsidR="00162260" w:rsidRPr="002F24D9">
        <w:rPr>
          <w:rFonts w:ascii="Arial" w:eastAsia="Calibri" w:hAnsi="Arial" w:cs="Arial"/>
          <w:bCs/>
          <w:iCs/>
        </w:rPr>
        <w:t>)</w:t>
      </w:r>
      <w:r w:rsidRPr="002F24D9">
        <w:rPr>
          <w:rFonts w:ascii="Arial" w:eastAsia="Calibri" w:hAnsi="Arial" w:cs="Arial"/>
          <w:bCs/>
          <w:iCs/>
        </w:rPr>
        <w:t xml:space="preserve">. In addition, it was presented to other international partners such as </w:t>
      </w:r>
      <w:r w:rsidR="00754357" w:rsidRPr="002F24D9">
        <w:rPr>
          <w:rFonts w:ascii="Arial" w:eastAsia="Calibri" w:hAnsi="Arial" w:cs="Arial"/>
          <w:bCs/>
          <w:iCs/>
        </w:rPr>
        <w:t>United Nations High Commissioner for Refugees (UNHCR), Office of the United Nations High Commissioner for Human Rights (OHCHR), International Organization for Migration (IOM), Office for Democratic Institutions and Human Rights of the Organization for Security and Co</w:t>
      </w:r>
      <w:r w:rsidR="00DD3D00" w:rsidRPr="002F24D9">
        <w:rPr>
          <w:rFonts w:ascii="Arial" w:eastAsia="Calibri" w:hAnsi="Arial" w:cs="Arial"/>
          <w:bCs/>
          <w:iCs/>
        </w:rPr>
        <w:noBreakHyphen/>
      </w:r>
      <w:r w:rsidR="00754357" w:rsidRPr="002F24D9">
        <w:rPr>
          <w:rFonts w:ascii="Arial" w:eastAsia="Calibri" w:hAnsi="Arial" w:cs="Arial"/>
          <w:bCs/>
          <w:iCs/>
        </w:rPr>
        <w:t>operation in Europe (OSCE/ODIHR), National Human Rights Institutions (NHRIs)</w:t>
      </w:r>
      <w:r w:rsidR="00005720" w:rsidRPr="002F24D9">
        <w:rPr>
          <w:rFonts w:ascii="Arial" w:eastAsia="Calibri" w:hAnsi="Arial" w:cs="Arial"/>
          <w:bCs/>
          <w:iCs/>
        </w:rPr>
        <w:t xml:space="preserve">, </w:t>
      </w:r>
      <w:r w:rsidRPr="002F24D9">
        <w:rPr>
          <w:rFonts w:ascii="Arial" w:eastAsia="Calibri" w:hAnsi="Arial" w:cs="Arial"/>
          <w:bCs/>
          <w:iCs/>
        </w:rPr>
        <w:t>civil society organisations and the Council of Europe</w:t>
      </w:r>
      <w:r w:rsidR="002F24D9">
        <w:rPr>
          <w:rFonts w:ascii="Arial" w:eastAsia="Calibri" w:hAnsi="Arial" w:cs="Arial"/>
          <w:bCs/>
          <w:iCs/>
        </w:rPr>
        <w:t>’</w:t>
      </w:r>
      <w:r w:rsidR="00162260" w:rsidRPr="002F24D9">
        <w:rPr>
          <w:rFonts w:ascii="Arial" w:eastAsia="Calibri" w:hAnsi="Arial" w:cs="Arial"/>
          <w:bCs/>
          <w:iCs/>
        </w:rPr>
        <w:t>s</w:t>
      </w:r>
      <w:r w:rsidRPr="002F24D9">
        <w:rPr>
          <w:rFonts w:ascii="Arial" w:eastAsia="Calibri" w:hAnsi="Arial" w:cs="Arial"/>
          <w:bCs/>
          <w:iCs/>
        </w:rPr>
        <w:t xml:space="preserve"> Conference of INGOs. </w:t>
      </w:r>
    </w:p>
    <w:p w14:paraId="78881ADB" w14:textId="77777777" w:rsidR="00661189" w:rsidRPr="002F24D9" w:rsidRDefault="00661189" w:rsidP="00C07142">
      <w:pPr>
        <w:pStyle w:val="ListParagraph"/>
        <w:spacing w:after="0" w:line="240" w:lineRule="auto"/>
        <w:ind w:left="510"/>
        <w:contextualSpacing w:val="0"/>
        <w:jc w:val="both"/>
        <w:rPr>
          <w:rFonts w:ascii="Arial" w:hAnsi="Arial" w:cs="Arial"/>
          <w:bCs/>
        </w:rPr>
      </w:pPr>
    </w:p>
    <w:p w14:paraId="072E2181" w14:textId="0744F8A9" w:rsidR="00642782" w:rsidRPr="002F24D9" w:rsidRDefault="00642782" w:rsidP="00B4378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rPr>
      </w:pPr>
      <w:r w:rsidRPr="002F24D9">
        <w:rPr>
          <w:rFonts w:ascii="Arial" w:eastAsia="Calibri" w:hAnsi="Arial" w:cs="Arial"/>
          <w:bCs/>
          <w:iCs/>
        </w:rPr>
        <w:t xml:space="preserve">A dedicated web page </w:t>
      </w:r>
      <w:r w:rsidR="008E270B" w:rsidRPr="002F24D9">
        <w:rPr>
          <w:rFonts w:ascii="Arial" w:eastAsia="Calibri" w:hAnsi="Arial" w:cs="Arial"/>
          <w:bCs/>
          <w:iCs/>
        </w:rPr>
        <w:t>provided</w:t>
      </w:r>
      <w:r w:rsidRPr="002F24D9">
        <w:rPr>
          <w:rFonts w:ascii="Arial" w:eastAsia="Calibri" w:hAnsi="Arial" w:cs="Arial"/>
          <w:bCs/>
          <w:iCs/>
        </w:rPr>
        <w:t xml:space="preserve"> update</w:t>
      </w:r>
      <w:r w:rsidR="008E270B" w:rsidRPr="002F24D9">
        <w:rPr>
          <w:rFonts w:ascii="Arial" w:eastAsia="Calibri" w:hAnsi="Arial" w:cs="Arial"/>
          <w:bCs/>
          <w:iCs/>
        </w:rPr>
        <w:t>s</w:t>
      </w:r>
      <w:r w:rsidRPr="002F24D9">
        <w:rPr>
          <w:rFonts w:ascii="Arial" w:eastAsia="Calibri" w:hAnsi="Arial" w:cs="Arial"/>
          <w:bCs/>
          <w:iCs/>
        </w:rPr>
        <w:t xml:space="preserve"> to illustrate the</w:t>
      </w:r>
      <w:r w:rsidRPr="002F24D9">
        <w:rPr>
          <w:rFonts w:ascii="Arial" w:eastAsia="Calibri" w:hAnsi="Arial" w:cs="Arial"/>
        </w:rPr>
        <w:t xml:space="preserve"> </w:t>
      </w:r>
      <w:hyperlink r:id="rId46" w:history="1">
        <w:r w:rsidRPr="00645901">
          <w:rPr>
            <w:rStyle w:val="Hyperlink"/>
          </w:rPr>
          <w:t>implementation of the Action Plan</w:t>
        </w:r>
      </w:hyperlink>
      <w:r w:rsidRPr="002F24D9">
        <w:rPr>
          <w:rFonts w:ascii="Arial" w:eastAsia="Calibri" w:hAnsi="Arial" w:cs="Arial"/>
        </w:rPr>
        <w:t xml:space="preserve"> </w:t>
      </w:r>
      <w:r w:rsidRPr="002F24D9">
        <w:rPr>
          <w:rFonts w:ascii="Arial" w:eastAsia="Calibri" w:hAnsi="Arial" w:cs="Arial"/>
          <w:bCs/>
          <w:iCs/>
        </w:rPr>
        <w:t>in real time and to reflect new activities and events</w:t>
      </w:r>
      <w:r w:rsidRPr="002F24D9">
        <w:rPr>
          <w:rFonts w:ascii="Arial" w:eastAsia="Calibri" w:hAnsi="Arial" w:cs="Arial"/>
        </w:rPr>
        <w:t>.</w:t>
      </w:r>
      <w:r w:rsidRPr="002F24D9">
        <w:rPr>
          <w:rFonts w:ascii="Arial" w:eastAsia="Calibri" w:hAnsi="Arial" w:cs="Arial"/>
          <w:bCs/>
        </w:rPr>
        <w:t xml:space="preserve"> In addition, </w:t>
      </w:r>
      <w:r w:rsidR="00E24664" w:rsidRPr="002F24D9">
        <w:rPr>
          <w:rFonts w:ascii="Arial" w:eastAsia="Calibri" w:hAnsi="Arial" w:cs="Arial"/>
          <w:bCs/>
        </w:rPr>
        <w:t>new resources were published on the</w:t>
      </w:r>
      <w:r w:rsidRPr="002F24D9">
        <w:rPr>
          <w:rFonts w:ascii="Arial" w:eastAsia="Calibri" w:hAnsi="Arial" w:cs="Arial"/>
          <w:bCs/>
        </w:rPr>
        <w:t xml:space="preserve"> </w:t>
      </w:r>
      <w:hyperlink r:id="rId47" w:history="1">
        <w:r w:rsidRPr="00645901">
          <w:rPr>
            <w:rStyle w:val="Hyperlink"/>
          </w:rPr>
          <w:t>thematic page on migrant children</w:t>
        </w:r>
        <w:r w:rsidR="002F24D9" w:rsidRPr="00645901">
          <w:rPr>
            <w:rStyle w:val="Hyperlink"/>
          </w:rPr>
          <w:t>’</w:t>
        </w:r>
        <w:r w:rsidRPr="00645901">
          <w:rPr>
            <w:rStyle w:val="Hyperlink"/>
          </w:rPr>
          <w:t>s transition to adulthood</w:t>
        </w:r>
      </w:hyperlink>
      <w:r w:rsidRPr="002F24D9">
        <w:rPr>
          <w:rFonts w:ascii="Arial" w:eastAsia="Calibri" w:hAnsi="Arial" w:cs="Arial"/>
          <w:bCs/>
        </w:rPr>
        <w:t>.</w:t>
      </w:r>
      <w:r w:rsidR="00506635" w:rsidRPr="002F24D9">
        <w:rPr>
          <w:rFonts w:ascii="Arial" w:eastAsia="Calibri" w:hAnsi="Arial" w:cs="Arial"/>
          <w:bCs/>
        </w:rPr>
        <w:t xml:space="preserve"> As of </w:t>
      </w:r>
      <w:r w:rsidR="008D3268" w:rsidRPr="002F24D9">
        <w:rPr>
          <w:rFonts w:ascii="Arial" w:eastAsia="Calibri" w:hAnsi="Arial" w:cs="Arial"/>
          <w:bCs/>
        </w:rPr>
        <w:t>February 2025,</w:t>
      </w:r>
      <w:r w:rsidR="00506635" w:rsidRPr="002F24D9">
        <w:rPr>
          <w:rFonts w:ascii="Arial" w:eastAsia="Calibri" w:hAnsi="Arial" w:cs="Arial"/>
          <w:bCs/>
        </w:rPr>
        <w:t xml:space="preserve"> </w:t>
      </w:r>
      <w:r w:rsidR="00313576" w:rsidRPr="002F24D9">
        <w:rPr>
          <w:rFonts w:ascii="Arial" w:eastAsia="Calibri" w:hAnsi="Arial" w:cs="Arial"/>
          <w:bCs/>
        </w:rPr>
        <w:t xml:space="preserve">the </w:t>
      </w:r>
      <w:r w:rsidR="00506635" w:rsidRPr="002F24D9">
        <w:rPr>
          <w:rFonts w:ascii="Arial" w:eastAsia="Calibri" w:hAnsi="Arial" w:cs="Arial"/>
          <w:bCs/>
        </w:rPr>
        <w:t xml:space="preserve">DMR has further developed and ensured the regular updating of its website providing easy access by all stakeholders to information on the ongoing work and considerable legal </w:t>
      </w:r>
      <w:r w:rsidR="00506635" w:rsidRPr="002F24D9">
        <w:rPr>
          <w:rFonts w:ascii="Arial" w:eastAsia="Calibri" w:hAnsi="Arial" w:cs="Arial"/>
          <w:bCs/>
          <w:i/>
          <w:iCs/>
        </w:rPr>
        <w:t>acquis</w:t>
      </w:r>
      <w:r w:rsidR="00506635" w:rsidRPr="002F24D9">
        <w:rPr>
          <w:rFonts w:ascii="Arial" w:eastAsia="Calibri" w:hAnsi="Arial" w:cs="Arial"/>
          <w:bCs/>
        </w:rPr>
        <w:t xml:space="preserve"> of the Council of Europe in the area of migration and asylum.</w:t>
      </w:r>
      <w:r w:rsidR="00506635" w:rsidRPr="002F24D9">
        <w:rPr>
          <w:rFonts w:ascii="Arial" w:eastAsia="Calibri" w:hAnsi="Arial" w:cs="Arial"/>
          <w:bCs/>
          <w:iCs/>
        </w:rPr>
        <w:t xml:space="preserve"> In particular, the DMR has developed new user</w:t>
      </w:r>
      <w:r w:rsidR="00DD3D00" w:rsidRPr="002F24D9">
        <w:rPr>
          <w:rFonts w:ascii="Arial" w:eastAsia="Calibri" w:hAnsi="Arial" w:cs="Arial"/>
          <w:bCs/>
          <w:iCs/>
        </w:rPr>
        <w:noBreakHyphen/>
      </w:r>
      <w:r w:rsidR="00506635" w:rsidRPr="002F24D9">
        <w:rPr>
          <w:rFonts w:ascii="Arial" w:eastAsia="Calibri" w:hAnsi="Arial" w:cs="Arial"/>
          <w:bCs/>
          <w:iCs/>
        </w:rPr>
        <w:t>friendly webpages on its website, disseminating Action Plan</w:t>
      </w:r>
      <w:r w:rsidR="00DD3D00" w:rsidRPr="002F24D9">
        <w:rPr>
          <w:rFonts w:ascii="Arial" w:eastAsia="Calibri" w:hAnsi="Arial" w:cs="Arial"/>
          <w:bCs/>
          <w:iCs/>
        </w:rPr>
        <w:noBreakHyphen/>
      </w:r>
      <w:r w:rsidR="00506635" w:rsidRPr="002F24D9">
        <w:rPr>
          <w:rFonts w:ascii="Arial" w:eastAsia="Calibri" w:hAnsi="Arial" w:cs="Arial"/>
          <w:bCs/>
          <w:iCs/>
        </w:rPr>
        <w:t xml:space="preserve">related information, such as the </w:t>
      </w:r>
      <w:hyperlink r:id="rId48" w:history="1">
        <w:r w:rsidR="00506635" w:rsidRPr="00645901">
          <w:rPr>
            <w:rStyle w:val="Hyperlink"/>
          </w:rPr>
          <w:t>webpage on migration law reference documents</w:t>
        </w:r>
      </w:hyperlink>
      <w:r w:rsidR="00506635" w:rsidRPr="002F24D9">
        <w:rPr>
          <w:rFonts w:ascii="Arial" w:eastAsia="Calibri" w:hAnsi="Arial" w:cs="Arial"/>
          <w:bCs/>
          <w:iCs/>
        </w:rPr>
        <w:t xml:space="preserve"> of the Council of Europe, and the webpage related to the Council of Europe</w:t>
      </w:r>
      <w:r w:rsidR="002F24D9">
        <w:rPr>
          <w:rFonts w:ascii="Arial" w:eastAsia="Calibri" w:hAnsi="Arial" w:cs="Arial"/>
          <w:bCs/>
          <w:iCs/>
        </w:rPr>
        <w:t>’</w:t>
      </w:r>
      <w:r w:rsidR="00506635" w:rsidRPr="002F24D9">
        <w:rPr>
          <w:rFonts w:ascii="Arial" w:eastAsia="Calibri" w:hAnsi="Arial" w:cs="Arial"/>
          <w:bCs/>
          <w:iCs/>
        </w:rPr>
        <w:t xml:space="preserve">s action concerning </w:t>
      </w:r>
      <w:hyperlink r:id="rId49" w:history="1">
        <w:r w:rsidR="00506635" w:rsidRPr="00645901">
          <w:rPr>
            <w:rStyle w:val="Hyperlink"/>
          </w:rPr>
          <w:t>forced displacement from and in Ukraine.</w:t>
        </w:r>
      </w:hyperlink>
    </w:p>
    <w:p w14:paraId="4605CF8D" w14:textId="77777777" w:rsidR="00661189" w:rsidRPr="002F24D9" w:rsidRDefault="00661189" w:rsidP="00C07142">
      <w:pPr>
        <w:pStyle w:val="ListParagraph"/>
        <w:spacing w:after="0" w:line="240" w:lineRule="auto"/>
        <w:ind w:left="510"/>
        <w:contextualSpacing w:val="0"/>
        <w:jc w:val="both"/>
        <w:rPr>
          <w:rFonts w:ascii="Arial" w:eastAsia="Calibri" w:hAnsi="Arial" w:cs="Arial"/>
          <w:bCs/>
          <w:color w:val="000000" w:themeColor="text1"/>
        </w:rPr>
      </w:pPr>
    </w:p>
    <w:p w14:paraId="0A1C8E47" w14:textId="020325F1" w:rsidR="00642782" w:rsidRPr="002F24D9" w:rsidRDefault="00720B6E" w:rsidP="00B4378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iCs/>
          <w:color w:val="000000" w:themeColor="text1"/>
        </w:rPr>
      </w:pPr>
      <w:r w:rsidRPr="002F24D9">
        <w:rPr>
          <w:rFonts w:ascii="Arial" w:eastAsia="Calibri" w:hAnsi="Arial" w:cs="Arial"/>
          <w:bCs/>
          <w:iCs/>
          <w:color w:val="000000" w:themeColor="text1"/>
        </w:rPr>
        <w:t>During the reporting period,</w:t>
      </w:r>
      <w:r w:rsidRPr="002F24D9">
        <w:rPr>
          <w:rFonts w:ascii="Arial" w:eastAsia="Calibri" w:hAnsi="Arial" w:cs="Arial"/>
          <w:bCs/>
          <w:iCs/>
        </w:rPr>
        <w:t xml:space="preserve"> m</w:t>
      </w:r>
      <w:r w:rsidR="00642782" w:rsidRPr="002F24D9">
        <w:rPr>
          <w:rFonts w:ascii="Arial" w:eastAsia="Calibri" w:hAnsi="Arial" w:cs="Arial"/>
          <w:bCs/>
          <w:iCs/>
        </w:rPr>
        <w:t>ore</w:t>
      </w:r>
      <w:r w:rsidR="00642782" w:rsidRPr="002F24D9">
        <w:rPr>
          <w:rFonts w:ascii="Arial" w:eastAsia="Calibri" w:hAnsi="Arial" w:cs="Arial"/>
          <w:bCs/>
          <w:iCs/>
          <w:color w:val="000000" w:themeColor="text1"/>
        </w:rPr>
        <w:t xml:space="preserve"> than </w:t>
      </w:r>
      <w:r w:rsidRPr="002F24D9">
        <w:rPr>
          <w:rFonts w:ascii="Arial" w:eastAsia="Calibri" w:hAnsi="Arial" w:cs="Arial"/>
          <w:bCs/>
          <w:iCs/>
          <w:color w:val="000000" w:themeColor="text1"/>
        </w:rPr>
        <w:t xml:space="preserve">150 </w:t>
      </w:r>
      <w:r w:rsidR="00642782" w:rsidRPr="002F24D9">
        <w:rPr>
          <w:rFonts w:ascii="Arial" w:eastAsia="Calibri" w:hAnsi="Arial" w:cs="Arial"/>
          <w:bCs/>
          <w:iCs/>
          <w:color w:val="000000" w:themeColor="text1"/>
        </w:rPr>
        <w:t>awareness</w:t>
      </w:r>
      <w:r w:rsidR="00DD3D00" w:rsidRPr="002F24D9">
        <w:rPr>
          <w:rFonts w:ascii="Arial" w:eastAsia="Calibri" w:hAnsi="Arial" w:cs="Arial"/>
          <w:bCs/>
          <w:iCs/>
          <w:color w:val="000000" w:themeColor="text1"/>
        </w:rPr>
        <w:noBreakHyphen/>
      </w:r>
      <w:r w:rsidR="00642782" w:rsidRPr="002F24D9">
        <w:rPr>
          <w:rFonts w:ascii="Arial" w:eastAsia="Calibri" w:hAnsi="Arial" w:cs="Arial"/>
          <w:bCs/>
          <w:iCs/>
          <w:color w:val="000000" w:themeColor="text1"/>
        </w:rPr>
        <w:t xml:space="preserve">raising activities were carried out, </w:t>
      </w:r>
      <w:r w:rsidRPr="002F24D9">
        <w:rPr>
          <w:rFonts w:ascii="Arial" w:eastAsia="Calibri" w:hAnsi="Arial" w:cs="Arial"/>
          <w:bCs/>
          <w:iCs/>
          <w:color w:val="000000" w:themeColor="text1"/>
        </w:rPr>
        <w:t>13</w:t>
      </w:r>
      <w:r w:rsidR="00642782" w:rsidRPr="002F24D9">
        <w:rPr>
          <w:rFonts w:ascii="Arial" w:eastAsia="Calibri" w:hAnsi="Arial" w:cs="Arial"/>
          <w:bCs/>
          <w:iCs/>
          <w:color w:val="000000" w:themeColor="text1"/>
        </w:rPr>
        <w:t xml:space="preserve"> </w:t>
      </w:r>
      <w:r w:rsidR="00313576" w:rsidRPr="002F24D9">
        <w:rPr>
          <w:rFonts w:ascii="Arial" w:eastAsia="Calibri" w:hAnsi="Arial" w:cs="Arial"/>
          <w:bCs/>
          <w:iCs/>
          <w:color w:val="000000" w:themeColor="text1"/>
        </w:rPr>
        <w:t xml:space="preserve">newsletters </w:t>
      </w:r>
      <w:r w:rsidR="00642782" w:rsidRPr="002F24D9">
        <w:rPr>
          <w:rFonts w:ascii="Arial" w:eastAsia="Calibri" w:hAnsi="Arial" w:cs="Arial"/>
          <w:bCs/>
          <w:iCs/>
          <w:color w:val="000000" w:themeColor="text1"/>
        </w:rPr>
        <w:t>on migration mentioned the Action Plan</w:t>
      </w:r>
      <w:r w:rsidR="00313576" w:rsidRPr="002F24D9">
        <w:rPr>
          <w:rFonts w:ascii="Arial" w:eastAsia="Calibri" w:hAnsi="Arial" w:cs="Arial"/>
          <w:bCs/>
          <w:iCs/>
          <w:color w:val="000000" w:themeColor="text1"/>
        </w:rPr>
        <w:t>,</w:t>
      </w:r>
      <w:r w:rsidR="00642782" w:rsidRPr="002F24D9">
        <w:rPr>
          <w:rFonts w:ascii="Arial" w:eastAsia="Calibri" w:hAnsi="Arial" w:cs="Arial"/>
          <w:bCs/>
          <w:iCs/>
          <w:color w:val="000000" w:themeColor="text1"/>
        </w:rPr>
        <w:t xml:space="preserve"> and more than </w:t>
      </w:r>
      <w:r w:rsidRPr="002F24D9">
        <w:rPr>
          <w:rFonts w:ascii="Arial" w:eastAsia="Calibri" w:hAnsi="Arial" w:cs="Arial"/>
          <w:bCs/>
          <w:iCs/>
          <w:color w:val="000000" w:themeColor="text1"/>
        </w:rPr>
        <w:t>40</w:t>
      </w:r>
      <w:r w:rsidR="00642782" w:rsidRPr="002F24D9">
        <w:rPr>
          <w:rFonts w:ascii="Arial" w:eastAsia="Calibri" w:hAnsi="Arial" w:cs="Arial"/>
          <w:bCs/>
          <w:iCs/>
          <w:color w:val="000000" w:themeColor="text1"/>
        </w:rPr>
        <w:t xml:space="preserve"> news items on the web had references to the Action Plan.</w:t>
      </w:r>
      <w:r w:rsidR="000A7BDC" w:rsidRPr="002F24D9">
        <w:rPr>
          <w:rFonts w:ascii="Arial" w:eastAsia="Calibri" w:hAnsi="Arial" w:cs="Arial"/>
          <w:bCs/>
          <w:iCs/>
          <w:color w:val="000000" w:themeColor="text1"/>
        </w:rPr>
        <w:t xml:space="preserve"> Furthermore, </w:t>
      </w:r>
      <w:r w:rsidRPr="002F24D9">
        <w:rPr>
          <w:rFonts w:ascii="Arial" w:eastAsia="Calibri" w:hAnsi="Arial" w:cs="Arial"/>
          <w:bCs/>
          <w:iCs/>
          <w:color w:val="000000" w:themeColor="text1"/>
        </w:rPr>
        <w:t>11</w:t>
      </w:r>
      <w:r w:rsidR="000A7BDC" w:rsidRPr="002F24D9">
        <w:rPr>
          <w:rFonts w:ascii="Arial" w:eastAsia="Calibri" w:hAnsi="Arial" w:cs="Arial"/>
          <w:bCs/>
          <w:iCs/>
          <w:color w:val="000000" w:themeColor="text1"/>
        </w:rPr>
        <w:t xml:space="preserve"> articles were published in mainstream media outlets</w:t>
      </w:r>
      <w:r w:rsidR="00313576" w:rsidRPr="002F24D9">
        <w:rPr>
          <w:rFonts w:ascii="Arial" w:eastAsia="Calibri" w:hAnsi="Arial" w:cs="Arial"/>
          <w:bCs/>
          <w:iCs/>
          <w:color w:val="000000" w:themeColor="text1"/>
        </w:rPr>
        <w:t>,</w:t>
      </w:r>
      <w:r w:rsidR="000A7BDC" w:rsidRPr="002F24D9">
        <w:rPr>
          <w:rFonts w:ascii="Arial" w:eastAsia="Calibri" w:hAnsi="Arial" w:cs="Arial"/>
          <w:bCs/>
          <w:iCs/>
          <w:color w:val="000000" w:themeColor="text1"/>
        </w:rPr>
        <w:t xml:space="preserve"> shedding light on the activities of the </w:t>
      </w:r>
      <w:r w:rsidR="000C629C" w:rsidRPr="002F24D9">
        <w:rPr>
          <w:rFonts w:ascii="Arial" w:eastAsia="Calibri" w:hAnsi="Arial" w:cs="Arial"/>
          <w:bCs/>
          <w:iCs/>
          <w:color w:val="000000" w:themeColor="text1"/>
        </w:rPr>
        <w:t>Office</w:t>
      </w:r>
      <w:r w:rsidR="000A7BDC" w:rsidRPr="002F24D9">
        <w:rPr>
          <w:rFonts w:ascii="Arial" w:eastAsia="Calibri" w:hAnsi="Arial" w:cs="Arial"/>
          <w:bCs/>
          <w:iCs/>
          <w:color w:val="000000" w:themeColor="text1"/>
        </w:rPr>
        <w:t xml:space="preserve"> </w:t>
      </w:r>
      <w:r w:rsidR="00153887" w:rsidRPr="002F24D9">
        <w:rPr>
          <w:rFonts w:ascii="Arial" w:eastAsia="Calibri" w:hAnsi="Arial" w:cs="Arial"/>
          <w:bCs/>
          <w:iCs/>
          <w:color w:val="000000" w:themeColor="text1"/>
        </w:rPr>
        <w:t xml:space="preserve">of the </w:t>
      </w:r>
      <w:r w:rsidR="00923D1E" w:rsidRPr="002F24D9">
        <w:rPr>
          <w:rFonts w:ascii="Arial" w:eastAsia="Calibri" w:hAnsi="Arial" w:cs="Arial"/>
          <w:bCs/>
          <w:iCs/>
          <w:color w:val="000000" w:themeColor="text1"/>
        </w:rPr>
        <w:t xml:space="preserve">former </w:t>
      </w:r>
      <w:r w:rsidR="002207BA" w:rsidRPr="002F24D9">
        <w:rPr>
          <w:rFonts w:ascii="Arial" w:eastAsia="Arial Narrow" w:hAnsi="Arial" w:cs="Arial"/>
          <w:bCs/>
          <w:color w:val="000000" w:themeColor="text1"/>
        </w:rPr>
        <w:t>SRSG</w:t>
      </w:r>
      <w:r w:rsidR="00403162" w:rsidRPr="002F24D9">
        <w:rPr>
          <w:rFonts w:ascii="Arial" w:eastAsia="Arial Narrow" w:hAnsi="Arial" w:cs="Arial"/>
          <w:bCs/>
          <w:color w:val="000000" w:themeColor="text1"/>
        </w:rPr>
        <w:t>, the DMR</w:t>
      </w:r>
      <w:r w:rsidR="00153887" w:rsidRPr="002F24D9">
        <w:rPr>
          <w:rFonts w:ascii="Arial" w:eastAsia="Calibri" w:hAnsi="Arial" w:cs="Arial"/>
          <w:bCs/>
          <w:iCs/>
          <w:color w:val="000000" w:themeColor="text1"/>
        </w:rPr>
        <w:t xml:space="preserve"> </w:t>
      </w:r>
      <w:r w:rsidR="000A7BDC" w:rsidRPr="002F24D9">
        <w:rPr>
          <w:rFonts w:ascii="Arial" w:eastAsia="Calibri" w:hAnsi="Arial" w:cs="Arial"/>
          <w:bCs/>
          <w:iCs/>
          <w:color w:val="000000" w:themeColor="text1"/>
        </w:rPr>
        <w:t xml:space="preserve">and </w:t>
      </w:r>
      <w:r w:rsidR="006B120B" w:rsidRPr="002F24D9">
        <w:rPr>
          <w:rFonts w:ascii="Arial" w:eastAsia="Calibri" w:hAnsi="Arial" w:cs="Arial"/>
          <w:bCs/>
          <w:iCs/>
          <w:color w:val="000000" w:themeColor="text1"/>
        </w:rPr>
        <w:t>the</w:t>
      </w:r>
      <w:r w:rsidR="000A7BDC" w:rsidRPr="002F24D9">
        <w:rPr>
          <w:rFonts w:ascii="Arial" w:eastAsia="Calibri" w:hAnsi="Arial" w:cs="Arial"/>
          <w:bCs/>
          <w:iCs/>
          <w:color w:val="000000" w:themeColor="text1"/>
        </w:rPr>
        <w:t xml:space="preserve"> Action Plan. To enhance communication channels, social media presence was regularly maintained, with </w:t>
      </w:r>
      <w:r w:rsidRPr="002F24D9">
        <w:rPr>
          <w:rFonts w:ascii="Arial" w:eastAsia="Calibri" w:hAnsi="Arial" w:cs="Arial"/>
          <w:bCs/>
          <w:iCs/>
          <w:color w:val="000000" w:themeColor="text1"/>
        </w:rPr>
        <w:t>81</w:t>
      </w:r>
      <w:r w:rsidR="003B24ED" w:rsidRPr="002F24D9">
        <w:rPr>
          <w:rFonts w:ascii="Arial" w:eastAsia="Calibri" w:hAnsi="Arial" w:cs="Arial"/>
          <w:bCs/>
          <w:iCs/>
          <w:color w:val="000000" w:themeColor="text1"/>
        </w:rPr>
        <w:t xml:space="preserve"> </w:t>
      </w:r>
      <w:r w:rsidR="000A7BDC" w:rsidRPr="002F24D9">
        <w:rPr>
          <w:rFonts w:ascii="Arial" w:eastAsia="Calibri" w:hAnsi="Arial" w:cs="Arial"/>
          <w:bCs/>
          <w:iCs/>
          <w:color w:val="000000" w:themeColor="text1"/>
        </w:rPr>
        <w:t xml:space="preserve">postings on X </w:t>
      </w:r>
      <w:r w:rsidR="00313576" w:rsidRPr="002F24D9">
        <w:rPr>
          <w:rFonts w:ascii="Arial" w:eastAsia="Calibri" w:hAnsi="Arial" w:cs="Arial"/>
          <w:bCs/>
          <w:iCs/>
          <w:color w:val="000000" w:themeColor="text1"/>
        </w:rPr>
        <w:t>(</w:t>
      </w:r>
      <w:r w:rsidR="000A7BDC" w:rsidRPr="002F24D9">
        <w:rPr>
          <w:rFonts w:ascii="Arial" w:eastAsia="Calibri" w:hAnsi="Arial" w:cs="Arial"/>
          <w:bCs/>
          <w:iCs/>
          <w:color w:val="000000" w:themeColor="text1"/>
        </w:rPr>
        <w:t>formerly Twitter</w:t>
      </w:r>
      <w:r w:rsidR="00313576" w:rsidRPr="002F24D9">
        <w:rPr>
          <w:rFonts w:ascii="Arial" w:eastAsia="Calibri" w:hAnsi="Arial" w:cs="Arial"/>
          <w:bCs/>
          <w:iCs/>
          <w:color w:val="000000" w:themeColor="text1"/>
        </w:rPr>
        <w:t>)</w:t>
      </w:r>
      <w:r w:rsidR="000A7BDC" w:rsidRPr="002F24D9">
        <w:rPr>
          <w:rFonts w:ascii="Arial" w:eastAsia="Calibri" w:hAnsi="Arial" w:cs="Arial"/>
          <w:bCs/>
          <w:iCs/>
          <w:color w:val="000000" w:themeColor="text1"/>
        </w:rPr>
        <w:t xml:space="preserve"> garnering more than </w:t>
      </w:r>
      <w:r w:rsidRPr="002F24D9">
        <w:rPr>
          <w:rFonts w:ascii="Arial" w:eastAsia="Calibri" w:hAnsi="Arial" w:cs="Arial"/>
          <w:bCs/>
          <w:iCs/>
          <w:color w:val="000000" w:themeColor="text1"/>
        </w:rPr>
        <w:t>120</w:t>
      </w:r>
      <w:r w:rsidR="00DD3D00" w:rsidRPr="002F24D9">
        <w:rPr>
          <w:rFonts w:ascii="Arial" w:eastAsia="Calibri" w:hAnsi="Arial" w:cs="Arial"/>
          <w:bCs/>
          <w:iCs/>
          <w:color w:val="000000" w:themeColor="text1"/>
        </w:rPr>
        <w:t xml:space="preserve"> </w:t>
      </w:r>
      <w:r w:rsidR="000A7BDC" w:rsidRPr="002F24D9">
        <w:rPr>
          <w:rFonts w:ascii="Arial" w:eastAsia="Calibri" w:hAnsi="Arial" w:cs="Arial"/>
          <w:bCs/>
          <w:iCs/>
          <w:color w:val="000000" w:themeColor="text1"/>
        </w:rPr>
        <w:t>000 views</w:t>
      </w:r>
      <w:r w:rsidR="006B120B" w:rsidRPr="002F24D9">
        <w:rPr>
          <w:rFonts w:ascii="Arial" w:eastAsia="Calibri" w:hAnsi="Arial" w:cs="Arial"/>
          <w:bCs/>
          <w:iCs/>
          <w:color w:val="000000" w:themeColor="text1"/>
        </w:rPr>
        <w:t xml:space="preserve"> and almost 4</w:t>
      </w:r>
      <w:r w:rsidR="00DD3D00" w:rsidRPr="002F24D9">
        <w:rPr>
          <w:rFonts w:ascii="Arial" w:eastAsia="Calibri" w:hAnsi="Arial" w:cs="Arial"/>
          <w:bCs/>
          <w:iCs/>
          <w:color w:val="000000" w:themeColor="text1"/>
        </w:rPr>
        <w:t xml:space="preserve"> </w:t>
      </w:r>
      <w:r w:rsidR="006B120B" w:rsidRPr="002F24D9">
        <w:rPr>
          <w:rFonts w:ascii="Arial" w:eastAsia="Calibri" w:hAnsi="Arial" w:cs="Arial"/>
          <w:bCs/>
          <w:iCs/>
          <w:color w:val="000000" w:themeColor="text1"/>
        </w:rPr>
        <w:t>000 followers, while the DMR Linked</w:t>
      </w:r>
      <w:r w:rsidR="00313576" w:rsidRPr="002F24D9">
        <w:rPr>
          <w:rFonts w:ascii="Arial" w:eastAsia="Calibri" w:hAnsi="Arial" w:cs="Arial"/>
          <w:bCs/>
          <w:iCs/>
          <w:color w:val="000000" w:themeColor="text1"/>
        </w:rPr>
        <w:t>I</w:t>
      </w:r>
      <w:r w:rsidR="006B120B" w:rsidRPr="002F24D9">
        <w:rPr>
          <w:rFonts w:ascii="Arial" w:eastAsia="Calibri" w:hAnsi="Arial" w:cs="Arial"/>
          <w:bCs/>
          <w:iCs/>
          <w:color w:val="000000" w:themeColor="text1"/>
        </w:rPr>
        <w:t>n account, launched in March 2025, rapidly received wide public attention</w:t>
      </w:r>
      <w:r w:rsidR="00313576" w:rsidRPr="002F24D9">
        <w:rPr>
          <w:rFonts w:ascii="Arial" w:eastAsia="Calibri" w:hAnsi="Arial" w:cs="Arial"/>
          <w:bCs/>
          <w:iCs/>
          <w:color w:val="000000" w:themeColor="text1"/>
        </w:rPr>
        <w:t>,</w:t>
      </w:r>
      <w:r w:rsidR="006B120B" w:rsidRPr="002F24D9">
        <w:rPr>
          <w:rFonts w:ascii="Arial" w:eastAsia="Calibri" w:hAnsi="Arial" w:cs="Arial"/>
          <w:bCs/>
          <w:iCs/>
          <w:color w:val="000000" w:themeColor="text1"/>
        </w:rPr>
        <w:t xml:space="preserve"> </w:t>
      </w:r>
      <w:r w:rsidR="00923D1E" w:rsidRPr="002F24D9">
        <w:rPr>
          <w:rFonts w:ascii="Arial" w:eastAsia="Calibri" w:hAnsi="Arial" w:cs="Arial"/>
          <w:bCs/>
          <w:iCs/>
          <w:color w:val="000000" w:themeColor="text1"/>
        </w:rPr>
        <w:t xml:space="preserve">reaching </w:t>
      </w:r>
      <w:r w:rsidR="006B120B" w:rsidRPr="002F24D9">
        <w:rPr>
          <w:rFonts w:ascii="Arial" w:eastAsia="Calibri" w:hAnsi="Arial" w:cs="Arial"/>
          <w:bCs/>
          <w:iCs/>
          <w:color w:val="000000" w:themeColor="text1"/>
        </w:rPr>
        <w:t>over 7</w:t>
      </w:r>
      <w:r w:rsidR="00DD3D00" w:rsidRPr="002F24D9">
        <w:rPr>
          <w:rFonts w:ascii="Arial" w:eastAsia="Calibri" w:hAnsi="Arial" w:cs="Arial"/>
          <w:bCs/>
          <w:iCs/>
          <w:color w:val="000000" w:themeColor="text1"/>
        </w:rPr>
        <w:t xml:space="preserve"> </w:t>
      </w:r>
      <w:r w:rsidR="006B120B" w:rsidRPr="002F24D9">
        <w:rPr>
          <w:rFonts w:ascii="Arial" w:eastAsia="Calibri" w:hAnsi="Arial" w:cs="Arial"/>
          <w:bCs/>
          <w:iCs/>
          <w:color w:val="000000" w:themeColor="text1"/>
        </w:rPr>
        <w:t xml:space="preserve">600 </w:t>
      </w:r>
      <w:r w:rsidR="00923D1E" w:rsidRPr="002F24D9">
        <w:rPr>
          <w:rFonts w:ascii="Arial" w:eastAsia="Calibri" w:hAnsi="Arial" w:cs="Arial"/>
          <w:bCs/>
          <w:iCs/>
          <w:color w:val="000000" w:themeColor="text1"/>
        </w:rPr>
        <w:t>followers by the end of 2025</w:t>
      </w:r>
      <w:r w:rsidR="006B120B" w:rsidRPr="002F24D9">
        <w:rPr>
          <w:rFonts w:ascii="Arial" w:eastAsia="Calibri" w:hAnsi="Arial" w:cs="Arial"/>
          <w:bCs/>
          <w:iCs/>
          <w:color w:val="000000" w:themeColor="text1"/>
        </w:rPr>
        <w:t>.</w:t>
      </w:r>
    </w:p>
    <w:p w14:paraId="4BA5CBBA" w14:textId="77777777" w:rsidR="000A7BDC" w:rsidRPr="002F24D9" w:rsidRDefault="000A7BDC" w:rsidP="00C07142">
      <w:pPr>
        <w:pStyle w:val="ListParagraph"/>
        <w:spacing w:after="0" w:line="240" w:lineRule="auto"/>
        <w:ind w:left="510"/>
        <w:contextualSpacing w:val="0"/>
        <w:jc w:val="both"/>
        <w:rPr>
          <w:rFonts w:ascii="Arial" w:eastAsia="Calibri" w:hAnsi="Arial" w:cs="Arial"/>
          <w:bCs/>
          <w:iCs/>
          <w:color w:val="000000" w:themeColor="text1"/>
        </w:rPr>
      </w:pPr>
    </w:p>
    <w:p w14:paraId="78BD90F3" w14:textId="727C2FFB" w:rsidR="008207CE" w:rsidRPr="00F140B6" w:rsidRDefault="00D2796A" w:rsidP="00C07142">
      <w:pPr>
        <w:pStyle w:val="Heading2"/>
        <w:numPr>
          <w:ilvl w:val="0"/>
          <w:numId w:val="1"/>
        </w:numPr>
        <w:spacing w:before="0" w:after="240" w:line="240" w:lineRule="auto"/>
        <w:ind w:left="425" w:hanging="425"/>
        <w:jc w:val="both"/>
        <w:rPr>
          <w:rFonts w:ascii="Arial" w:hAnsi="Arial" w:cs="Arial"/>
          <w:color w:val="auto"/>
          <w:sz w:val="24"/>
          <w:szCs w:val="24"/>
        </w:rPr>
      </w:pPr>
      <w:bookmarkStart w:id="10" w:name="_Toc230248573"/>
      <w:r w:rsidRPr="00F140B6">
        <w:rPr>
          <w:rFonts w:ascii="Arial" w:hAnsi="Arial" w:cs="Arial"/>
          <w:color w:val="auto"/>
          <w:sz w:val="24"/>
          <w:szCs w:val="24"/>
        </w:rPr>
        <w:t xml:space="preserve">Progress report on the </w:t>
      </w:r>
      <w:r w:rsidR="00FA432C" w:rsidRPr="00F140B6">
        <w:rPr>
          <w:rFonts w:ascii="Arial" w:hAnsi="Arial" w:cs="Arial"/>
          <w:color w:val="auto"/>
          <w:sz w:val="24"/>
          <w:szCs w:val="24"/>
        </w:rPr>
        <w:t>i</w:t>
      </w:r>
      <w:r w:rsidRPr="00F140B6">
        <w:rPr>
          <w:rFonts w:ascii="Arial" w:hAnsi="Arial" w:cs="Arial"/>
          <w:color w:val="auto"/>
          <w:sz w:val="24"/>
          <w:szCs w:val="24"/>
        </w:rPr>
        <w:t>mplementation of actions in the four priority areas</w:t>
      </w:r>
      <w:bookmarkEnd w:id="10"/>
    </w:p>
    <w:p w14:paraId="213CEFE8" w14:textId="5FA36BFA" w:rsidR="00885185" w:rsidRPr="002F24D9" w:rsidRDefault="00885185" w:rsidP="00B4378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rPr>
      </w:pPr>
      <w:r w:rsidRPr="002F24D9">
        <w:rPr>
          <w:rFonts w:ascii="Arial" w:eastAsia="Calibri" w:hAnsi="Arial" w:cs="Arial"/>
          <w:bCs/>
          <w:iCs/>
        </w:rPr>
        <w:t>The</w:t>
      </w:r>
      <w:r w:rsidRPr="002F24D9">
        <w:rPr>
          <w:rFonts w:ascii="Arial" w:eastAsia="Calibri" w:hAnsi="Arial" w:cs="Arial"/>
          <w:bCs/>
        </w:rPr>
        <w:t xml:space="preserve"> overall implementation of the Action Plan</w:t>
      </w:r>
      <w:r w:rsidR="005D465F" w:rsidRPr="002F24D9">
        <w:rPr>
          <w:rFonts w:ascii="Arial" w:eastAsia="Calibri" w:hAnsi="Arial" w:cs="Arial"/>
          <w:bCs/>
        </w:rPr>
        <w:t xml:space="preserve"> </w:t>
      </w:r>
      <w:r w:rsidR="00E46362" w:rsidRPr="002F24D9">
        <w:rPr>
          <w:rFonts w:ascii="Arial" w:eastAsia="Calibri" w:hAnsi="Arial" w:cs="Arial"/>
          <w:bCs/>
        </w:rPr>
        <w:t xml:space="preserve">has been carried out </w:t>
      </w:r>
      <w:r w:rsidR="00B57A23" w:rsidRPr="002F24D9">
        <w:rPr>
          <w:rFonts w:ascii="Arial" w:eastAsia="Calibri" w:hAnsi="Arial" w:cs="Arial"/>
          <w:bCs/>
        </w:rPr>
        <w:t>in</w:t>
      </w:r>
      <w:r w:rsidR="00B57A23" w:rsidRPr="002F24D9">
        <w:rPr>
          <w:rFonts w:ascii="Arial" w:hAnsi="Arial" w:cs="Arial"/>
          <w:bCs/>
        </w:rPr>
        <w:t xml:space="preserve"> conformity with the implementation modalities approved by the Committee of Ministers</w:t>
      </w:r>
      <w:r w:rsidRPr="002F24D9">
        <w:rPr>
          <w:rFonts w:ascii="Arial" w:hAnsi="Arial" w:cs="Arial"/>
          <w:bCs/>
        </w:rPr>
        <w:t>.</w:t>
      </w:r>
      <w:r w:rsidR="00B558BD" w:rsidRPr="002F24D9">
        <w:rPr>
          <w:rFonts w:ascii="Arial" w:hAnsi="Arial" w:cs="Arial"/>
          <w:bCs/>
        </w:rPr>
        <w:t xml:space="preserve"> </w:t>
      </w:r>
      <w:r w:rsidRPr="002F24D9">
        <w:rPr>
          <w:rFonts w:ascii="Arial" w:eastAsia="Calibri" w:hAnsi="Arial" w:cs="Arial"/>
          <w:bCs/>
          <w:iCs/>
        </w:rPr>
        <w:t>The</w:t>
      </w:r>
      <w:r w:rsidRPr="002F24D9">
        <w:rPr>
          <w:rFonts w:ascii="Arial" w:hAnsi="Arial" w:cs="Arial"/>
          <w:bCs/>
        </w:rPr>
        <w:t xml:space="preserve"> activities of the Action Plan </w:t>
      </w:r>
      <w:r w:rsidR="00E46362" w:rsidRPr="002F24D9">
        <w:rPr>
          <w:rFonts w:ascii="Arial" w:hAnsi="Arial" w:cs="Arial"/>
          <w:bCs/>
        </w:rPr>
        <w:t xml:space="preserve">are structured </w:t>
      </w:r>
      <w:r w:rsidRPr="002F24D9">
        <w:rPr>
          <w:rFonts w:ascii="Arial" w:hAnsi="Arial" w:cs="Arial"/>
          <w:bCs/>
        </w:rPr>
        <w:t>around four pillars</w:t>
      </w:r>
      <w:r w:rsidR="00E46362" w:rsidRPr="002F24D9">
        <w:rPr>
          <w:rFonts w:ascii="Arial" w:hAnsi="Arial" w:cs="Arial"/>
          <w:bCs/>
        </w:rPr>
        <w:t>,</w:t>
      </w:r>
      <w:r w:rsidRPr="002F24D9">
        <w:rPr>
          <w:rFonts w:ascii="Arial" w:hAnsi="Arial" w:cs="Arial"/>
          <w:bCs/>
        </w:rPr>
        <w:t xml:space="preserve"> </w:t>
      </w:r>
      <w:r w:rsidR="00E46362" w:rsidRPr="002F24D9">
        <w:rPr>
          <w:rFonts w:ascii="Arial" w:hAnsi="Arial" w:cs="Arial"/>
          <w:bCs/>
        </w:rPr>
        <w:t xml:space="preserve">and a brief overview of </w:t>
      </w:r>
      <w:r w:rsidRPr="002F24D9">
        <w:rPr>
          <w:rFonts w:ascii="Arial" w:hAnsi="Arial" w:cs="Arial"/>
          <w:bCs/>
        </w:rPr>
        <w:t xml:space="preserve">the progress </w:t>
      </w:r>
      <w:r w:rsidR="00E46362" w:rsidRPr="002F24D9">
        <w:rPr>
          <w:rFonts w:ascii="Arial" w:hAnsi="Arial" w:cs="Arial"/>
          <w:bCs/>
        </w:rPr>
        <w:t>achieved under each pillar is provided below</w:t>
      </w:r>
      <w:r w:rsidR="001B7B11" w:rsidRPr="002F24D9">
        <w:rPr>
          <w:rFonts w:ascii="Arial" w:hAnsi="Arial" w:cs="Arial"/>
          <w:bCs/>
        </w:rPr>
        <w:t>.</w:t>
      </w:r>
    </w:p>
    <w:p w14:paraId="77FB0681" w14:textId="2353DC25" w:rsidR="004F53D3" w:rsidRPr="002F24D9" w:rsidRDefault="00885185" w:rsidP="00DD3D00">
      <w:pPr>
        <w:pStyle w:val="Subtitle"/>
        <w:spacing w:before="240" w:after="240" w:line="240" w:lineRule="auto"/>
        <w:jc w:val="both"/>
        <w:rPr>
          <w:rStyle w:val="SubtleEmphasis"/>
          <w:rFonts w:ascii="Arial" w:hAnsi="Arial" w:cs="Arial"/>
          <w:color w:val="auto"/>
        </w:rPr>
      </w:pPr>
      <w:bookmarkStart w:id="11" w:name="_Hlk125386765"/>
      <w:r w:rsidRPr="002F24D9">
        <w:rPr>
          <w:rStyle w:val="SubtleEmphasis"/>
          <w:rFonts w:ascii="Arial" w:hAnsi="Arial" w:cs="Arial"/>
          <w:color w:val="auto"/>
        </w:rPr>
        <w:t>Pillar</w:t>
      </w:r>
      <w:r w:rsidR="008E127C" w:rsidRPr="002F24D9">
        <w:rPr>
          <w:rStyle w:val="SubtleEmphasis"/>
          <w:rFonts w:ascii="Arial" w:hAnsi="Arial" w:cs="Arial"/>
          <w:color w:val="auto"/>
        </w:rPr>
        <w:t xml:space="preserve"> </w:t>
      </w:r>
      <w:r w:rsidRPr="002F24D9">
        <w:rPr>
          <w:rStyle w:val="SubtleEmphasis"/>
          <w:rFonts w:ascii="Arial" w:hAnsi="Arial" w:cs="Arial"/>
          <w:color w:val="auto"/>
        </w:rPr>
        <w:t xml:space="preserve">1 </w:t>
      </w:r>
      <w:r w:rsidR="00317CF7" w:rsidRPr="002F24D9">
        <w:rPr>
          <w:rStyle w:val="SubtleEmphasis"/>
          <w:rFonts w:ascii="Arial" w:hAnsi="Arial" w:cs="Arial"/>
          <w:color w:val="auto"/>
        </w:rPr>
        <w:t xml:space="preserve">– </w:t>
      </w:r>
      <w:r w:rsidRPr="002F24D9">
        <w:rPr>
          <w:rStyle w:val="SubtleEmphasis"/>
          <w:rFonts w:ascii="Arial" w:hAnsi="Arial" w:cs="Arial"/>
          <w:color w:val="auto"/>
        </w:rPr>
        <w:t>Ensuring protection and promoting safeguards by identifying and responding to vulnerability (human rights)</w:t>
      </w:r>
    </w:p>
    <w:p w14:paraId="36BAABA2" w14:textId="5EC72537" w:rsidR="00435D30" w:rsidRPr="002F24D9" w:rsidRDefault="003C27C6"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bookmarkStart w:id="12" w:name="_Hlk225892965"/>
      <w:bookmarkEnd w:id="11"/>
      <w:r w:rsidRPr="002F24D9">
        <w:rPr>
          <w:rFonts w:ascii="Arial" w:hAnsi="Arial" w:cs="Arial"/>
        </w:rPr>
        <w:t xml:space="preserve">In </w:t>
      </w:r>
      <w:r w:rsidRPr="002F24D9">
        <w:rPr>
          <w:rFonts w:ascii="Arial" w:eastAsia="Calibri" w:hAnsi="Arial" w:cs="Arial"/>
          <w:bCs/>
          <w:iCs/>
        </w:rPr>
        <w:t>line</w:t>
      </w:r>
      <w:r w:rsidRPr="002F24D9">
        <w:rPr>
          <w:rFonts w:ascii="Arial" w:hAnsi="Arial" w:cs="Arial"/>
        </w:rPr>
        <w:t xml:space="preserve"> with the Council of Europe standards on protecting persons in vulnerable situations from abuse, neglect, exploitation, and violence, as well as ensuring the</w:t>
      </w:r>
      <w:r w:rsidR="00794742" w:rsidRPr="002F24D9">
        <w:rPr>
          <w:rFonts w:ascii="Arial" w:hAnsi="Arial" w:cs="Arial"/>
        </w:rPr>
        <w:t>ir</w:t>
      </w:r>
      <w:r w:rsidRPr="002F24D9">
        <w:rPr>
          <w:rFonts w:ascii="Arial" w:hAnsi="Arial" w:cs="Arial"/>
        </w:rPr>
        <w:t xml:space="preserve"> identification and support throughout asylum and migration procedures, </w:t>
      </w:r>
      <w:r w:rsidR="00BF3BDE" w:rsidRPr="002F24D9">
        <w:rPr>
          <w:rFonts w:ascii="Arial" w:hAnsi="Arial" w:cs="Arial"/>
        </w:rPr>
        <w:t xml:space="preserve">activities </w:t>
      </w:r>
      <w:r w:rsidR="004D7C44" w:rsidRPr="002F24D9">
        <w:rPr>
          <w:rFonts w:ascii="Arial" w:hAnsi="Arial" w:cs="Arial"/>
        </w:rPr>
        <w:t>focused on</w:t>
      </w:r>
      <w:r w:rsidR="00BF3BDE" w:rsidRPr="002F24D9">
        <w:rPr>
          <w:rFonts w:ascii="Arial" w:hAnsi="Arial" w:cs="Arial"/>
        </w:rPr>
        <w:t xml:space="preserve"> strengthening member states</w:t>
      </w:r>
      <w:r w:rsidR="002F24D9">
        <w:rPr>
          <w:rFonts w:ascii="Arial" w:hAnsi="Arial" w:cs="Arial"/>
        </w:rPr>
        <w:t>’</w:t>
      </w:r>
      <w:r w:rsidR="00BF3BDE" w:rsidRPr="002F24D9">
        <w:rPr>
          <w:rFonts w:ascii="Arial" w:hAnsi="Arial" w:cs="Arial"/>
        </w:rPr>
        <w:t xml:space="preserve"> protection frameworks by promoting the effective implementation of the Organisation</w:t>
      </w:r>
      <w:r w:rsidR="002F24D9">
        <w:rPr>
          <w:rFonts w:ascii="Arial" w:hAnsi="Arial" w:cs="Arial"/>
        </w:rPr>
        <w:t>’</w:t>
      </w:r>
      <w:r w:rsidR="00BF3BDE" w:rsidRPr="002F24D9">
        <w:rPr>
          <w:rFonts w:ascii="Arial" w:hAnsi="Arial" w:cs="Arial"/>
        </w:rPr>
        <w:t xml:space="preserve">s standards, providing practical guidance and </w:t>
      </w:r>
      <w:r w:rsidR="00017A0C" w:rsidRPr="002F24D9">
        <w:rPr>
          <w:rFonts w:ascii="Arial" w:hAnsi="Arial" w:cs="Arial"/>
        </w:rPr>
        <w:t>conducting</w:t>
      </w:r>
      <w:r w:rsidR="00BF3BDE" w:rsidRPr="002F24D9">
        <w:rPr>
          <w:rFonts w:ascii="Arial" w:hAnsi="Arial" w:cs="Arial"/>
        </w:rPr>
        <w:t xml:space="preserve"> capacity</w:t>
      </w:r>
      <w:r w:rsidR="00DD3D00" w:rsidRPr="002F24D9">
        <w:rPr>
          <w:rFonts w:ascii="Arial" w:hAnsi="Arial" w:cs="Arial"/>
        </w:rPr>
        <w:noBreakHyphen/>
      </w:r>
      <w:r w:rsidR="00BF3BDE" w:rsidRPr="002F24D9">
        <w:rPr>
          <w:rFonts w:ascii="Arial" w:hAnsi="Arial" w:cs="Arial"/>
        </w:rPr>
        <w:t>building activities</w:t>
      </w:r>
      <w:r w:rsidR="000D095C" w:rsidRPr="002F24D9">
        <w:rPr>
          <w:rFonts w:ascii="Arial" w:hAnsi="Arial" w:cs="Arial"/>
        </w:rPr>
        <w:t>.</w:t>
      </w:r>
      <w:r w:rsidR="00356F90" w:rsidRPr="002F24D9">
        <w:rPr>
          <w:rFonts w:ascii="Arial" w:hAnsi="Arial" w:cs="Arial"/>
        </w:rPr>
        <w:t xml:space="preserve"> </w:t>
      </w:r>
      <w:r w:rsidR="00FE629D" w:rsidRPr="002F24D9">
        <w:rPr>
          <w:rFonts w:ascii="Arial" w:hAnsi="Arial" w:cs="Arial"/>
        </w:rPr>
        <w:t xml:space="preserve">As </w:t>
      </w:r>
      <w:r w:rsidR="00BF3BDE" w:rsidRPr="002F24D9">
        <w:rPr>
          <w:rFonts w:ascii="Arial" w:hAnsi="Arial" w:cs="Arial"/>
        </w:rPr>
        <w:t>outlined</w:t>
      </w:r>
      <w:r w:rsidR="00FE629D" w:rsidRPr="002F24D9">
        <w:rPr>
          <w:rFonts w:ascii="Arial" w:hAnsi="Arial" w:cs="Arial"/>
        </w:rPr>
        <w:t xml:space="preserve"> below, particular</w:t>
      </w:r>
      <w:r w:rsidR="00356F90" w:rsidRPr="002F24D9">
        <w:rPr>
          <w:rFonts w:ascii="Arial" w:hAnsi="Arial" w:cs="Arial"/>
        </w:rPr>
        <w:t xml:space="preserve"> emphasis was placed on improving procedures and systems for the protection of </w:t>
      </w:r>
      <w:r w:rsidR="00FE629D" w:rsidRPr="002F24D9">
        <w:rPr>
          <w:rFonts w:ascii="Arial" w:hAnsi="Arial" w:cs="Arial"/>
        </w:rPr>
        <w:t xml:space="preserve">migrant and refugee </w:t>
      </w:r>
      <w:r w:rsidR="00356F90" w:rsidRPr="002F24D9">
        <w:rPr>
          <w:rFonts w:ascii="Arial" w:hAnsi="Arial" w:cs="Arial"/>
        </w:rPr>
        <w:t>women</w:t>
      </w:r>
      <w:r w:rsidR="00FE629D" w:rsidRPr="002F24D9">
        <w:rPr>
          <w:rFonts w:ascii="Arial" w:hAnsi="Arial" w:cs="Arial"/>
        </w:rPr>
        <w:t xml:space="preserve"> and </w:t>
      </w:r>
      <w:r w:rsidR="00356F90" w:rsidRPr="002F24D9">
        <w:rPr>
          <w:rFonts w:ascii="Arial" w:hAnsi="Arial" w:cs="Arial"/>
        </w:rPr>
        <w:t xml:space="preserve">children, including unaccompanied and separated </w:t>
      </w:r>
      <w:r w:rsidR="00D66399" w:rsidRPr="002F24D9">
        <w:rPr>
          <w:rFonts w:ascii="Arial" w:hAnsi="Arial" w:cs="Arial"/>
        </w:rPr>
        <w:t>minors</w:t>
      </w:r>
      <w:r w:rsidR="00356F90" w:rsidRPr="002F24D9">
        <w:rPr>
          <w:rFonts w:ascii="Arial" w:hAnsi="Arial" w:cs="Arial"/>
        </w:rPr>
        <w:t xml:space="preserve">, </w:t>
      </w:r>
      <w:r w:rsidR="00FE629D" w:rsidRPr="002F24D9">
        <w:rPr>
          <w:rFonts w:ascii="Arial" w:hAnsi="Arial" w:cs="Arial"/>
        </w:rPr>
        <w:t>as well as on access to healthcare.</w:t>
      </w:r>
      <w:r w:rsidR="00C56852" w:rsidRPr="002F24D9">
        <w:rPr>
          <w:rFonts w:ascii="Arial" w:hAnsi="Arial" w:cs="Arial"/>
        </w:rPr>
        <w:t xml:space="preserve"> </w:t>
      </w:r>
      <w:r w:rsidR="000C7A57" w:rsidRPr="002F24D9">
        <w:rPr>
          <w:rFonts w:ascii="Arial" w:hAnsi="Arial" w:cs="Arial"/>
        </w:rPr>
        <w:t>Furthermore,</w:t>
      </w:r>
      <w:r w:rsidR="00CC1AFE" w:rsidRPr="002F24D9">
        <w:rPr>
          <w:rFonts w:ascii="Arial" w:hAnsi="Arial" w:cs="Arial"/>
        </w:rPr>
        <w:t xml:space="preserve"> </w:t>
      </w:r>
      <w:r w:rsidR="000C7A57" w:rsidRPr="002F24D9">
        <w:rPr>
          <w:rFonts w:ascii="Arial" w:hAnsi="Arial" w:cs="Arial"/>
        </w:rPr>
        <w:t>effective</w:t>
      </w:r>
      <w:r w:rsidR="007C7CEF" w:rsidRPr="002F24D9">
        <w:rPr>
          <w:rFonts w:ascii="Arial" w:hAnsi="Arial" w:cs="Arial"/>
        </w:rPr>
        <w:t xml:space="preserve"> </w:t>
      </w:r>
      <w:r w:rsidR="000C7A57" w:rsidRPr="002F24D9">
        <w:rPr>
          <w:rFonts w:ascii="Arial" w:hAnsi="Arial" w:cs="Arial"/>
        </w:rPr>
        <w:t>alternatives to immigration detention</w:t>
      </w:r>
      <w:r w:rsidR="007C7CEF" w:rsidRPr="002F24D9">
        <w:rPr>
          <w:rFonts w:ascii="Arial" w:hAnsi="Arial" w:cs="Arial"/>
        </w:rPr>
        <w:t xml:space="preserve"> </w:t>
      </w:r>
      <w:r w:rsidR="00F0449D" w:rsidRPr="002F24D9">
        <w:rPr>
          <w:rFonts w:ascii="Arial" w:hAnsi="Arial" w:cs="Arial"/>
        </w:rPr>
        <w:t>were</w:t>
      </w:r>
      <w:r w:rsidR="005374C0" w:rsidRPr="002F24D9">
        <w:rPr>
          <w:rFonts w:ascii="Arial" w:hAnsi="Arial" w:cs="Arial"/>
        </w:rPr>
        <w:t xml:space="preserve"> </w:t>
      </w:r>
      <w:r w:rsidR="00CC1AFE" w:rsidRPr="002F24D9">
        <w:rPr>
          <w:rFonts w:ascii="Arial" w:hAnsi="Arial" w:cs="Arial"/>
        </w:rPr>
        <w:t xml:space="preserve">promoted </w:t>
      </w:r>
      <w:r w:rsidR="005B6B72" w:rsidRPr="002F24D9">
        <w:rPr>
          <w:rFonts w:ascii="Arial" w:hAnsi="Arial" w:cs="Arial"/>
        </w:rPr>
        <w:t xml:space="preserve">and </w:t>
      </w:r>
      <w:r w:rsidR="000C7A57" w:rsidRPr="002F24D9">
        <w:rPr>
          <w:rFonts w:ascii="Arial" w:hAnsi="Arial" w:cs="Arial"/>
        </w:rPr>
        <w:t>procedural safeguards</w:t>
      </w:r>
      <w:r w:rsidR="00CC1AFE" w:rsidRPr="002F24D9">
        <w:rPr>
          <w:rFonts w:ascii="Arial" w:hAnsi="Arial" w:cs="Arial"/>
        </w:rPr>
        <w:t xml:space="preserve"> </w:t>
      </w:r>
      <w:r w:rsidR="00933018" w:rsidRPr="002F24D9">
        <w:rPr>
          <w:rFonts w:ascii="Arial" w:hAnsi="Arial" w:cs="Arial"/>
        </w:rPr>
        <w:t>were</w:t>
      </w:r>
      <w:r w:rsidR="005B6B72" w:rsidRPr="002F24D9">
        <w:rPr>
          <w:rFonts w:ascii="Arial" w:hAnsi="Arial" w:cs="Arial"/>
        </w:rPr>
        <w:t xml:space="preserve"> </w:t>
      </w:r>
      <w:r w:rsidR="007C7CEF" w:rsidRPr="002F24D9">
        <w:rPr>
          <w:rFonts w:ascii="Arial" w:hAnsi="Arial" w:cs="Arial"/>
        </w:rPr>
        <w:t>improved</w:t>
      </w:r>
      <w:r w:rsidR="005B6B72" w:rsidRPr="002F24D9">
        <w:rPr>
          <w:rFonts w:ascii="Arial" w:hAnsi="Arial" w:cs="Arial"/>
        </w:rPr>
        <w:t>,</w:t>
      </w:r>
      <w:r w:rsidR="00F0449D" w:rsidRPr="002F24D9">
        <w:rPr>
          <w:rFonts w:ascii="Arial" w:hAnsi="Arial" w:cs="Arial"/>
        </w:rPr>
        <w:t xml:space="preserve"> including </w:t>
      </w:r>
      <w:r w:rsidR="0076660B" w:rsidRPr="002F24D9">
        <w:rPr>
          <w:rFonts w:ascii="Arial" w:hAnsi="Arial" w:cs="Arial"/>
        </w:rPr>
        <w:t>enhanced</w:t>
      </w:r>
      <w:r w:rsidR="00F0449D" w:rsidRPr="002F24D9">
        <w:rPr>
          <w:rFonts w:ascii="Arial" w:hAnsi="Arial" w:cs="Arial"/>
        </w:rPr>
        <w:t xml:space="preserve"> access to services such as healthcare.</w:t>
      </w:r>
    </w:p>
    <w:bookmarkEnd w:id="12"/>
    <w:p w14:paraId="6FF5E15D" w14:textId="77777777" w:rsidR="00485924" w:rsidRPr="002F24D9" w:rsidRDefault="00485924">
      <w:pPr>
        <w:rPr>
          <w:rFonts w:ascii="Arial" w:hAnsi="Arial" w:cs="Arial"/>
          <w:i/>
          <w:iCs/>
        </w:rPr>
      </w:pPr>
      <w:r w:rsidRPr="002F24D9">
        <w:rPr>
          <w:rFonts w:ascii="Arial" w:hAnsi="Arial" w:cs="Arial"/>
          <w:i/>
          <w:iCs/>
        </w:rPr>
        <w:br w:type="page"/>
      </w:r>
    </w:p>
    <w:p w14:paraId="5918D49D" w14:textId="37DB37BB" w:rsidR="000C7A57" w:rsidRPr="002F24D9" w:rsidRDefault="000C7A57" w:rsidP="00B4378A">
      <w:pPr>
        <w:pStyle w:val="ListParagraph"/>
        <w:numPr>
          <w:ilvl w:val="1"/>
          <w:numId w:val="5"/>
        </w:numPr>
        <w:spacing w:before="240" w:after="240" w:line="240" w:lineRule="auto"/>
        <w:ind w:left="709" w:hanging="357"/>
        <w:contextualSpacing w:val="0"/>
        <w:rPr>
          <w:rFonts w:ascii="Arial" w:hAnsi="Arial" w:cs="Arial"/>
          <w:u w:val="single"/>
        </w:rPr>
      </w:pPr>
      <w:r w:rsidRPr="002F24D9">
        <w:rPr>
          <w:rFonts w:ascii="Arial" w:hAnsi="Arial" w:cs="Arial"/>
          <w:i/>
          <w:iCs/>
          <w:u w:val="single"/>
        </w:rPr>
        <w:lastRenderedPageBreak/>
        <w:t>Promoting effective vulnerability screening and safeguards</w:t>
      </w:r>
    </w:p>
    <w:p w14:paraId="47757B76" w14:textId="2F41BD9D" w:rsidR="00E34722" w:rsidRPr="002F24D9" w:rsidRDefault="00E34722"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eastAsia="Calibri" w:hAnsi="Arial" w:cs="Arial"/>
          <w:bCs/>
          <w:iCs/>
        </w:rPr>
        <w:t>The</w:t>
      </w:r>
      <w:r w:rsidRPr="002F24D9">
        <w:rPr>
          <w:rFonts w:ascii="Arial" w:hAnsi="Arial" w:cs="Arial"/>
          <w:color w:val="000000" w:themeColor="text1"/>
        </w:rPr>
        <w:t xml:space="preserve"> DMR published a </w:t>
      </w:r>
      <w:r w:rsidR="005374C0" w:rsidRPr="002F24D9">
        <w:rPr>
          <w:rFonts w:ascii="Arial" w:hAnsi="Arial" w:cs="Arial"/>
          <w:color w:val="000000" w:themeColor="text1"/>
        </w:rPr>
        <w:t xml:space="preserve">Thematic Paper </w:t>
      </w:r>
      <w:r w:rsidR="00DD07E4" w:rsidRPr="002F24D9">
        <w:rPr>
          <w:rFonts w:ascii="Arial" w:hAnsi="Arial" w:cs="Arial"/>
          <w:color w:val="000000" w:themeColor="text1"/>
        </w:rPr>
        <w:t>en</w:t>
      </w:r>
      <w:r w:rsidR="005374C0" w:rsidRPr="002F24D9">
        <w:rPr>
          <w:rFonts w:ascii="Arial" w:hAnsi="Arial" w:cs="Arial"/>
          <w:color w:val="000000" w:themeColor="text1"/>
        </w:rPr>
        <w:t xml:space="preserve">titled </w:t>
      </w:r>
      <w:r w:rsidR="00DD3D00" w:rsidRPr="002223D2">
        <w:rPr>
          <w:rFonts w:ascii="Arial" w:hAnsi="Arial" w:cs="Arial"/>
        </w:rPr>
        <w:t>“</w:t>
      </w:r>
      <w:hyperlink r:id="rId50" w:history="1">
        <w:r w:rsidRPr="00645901">
          <w:rPr>
            <w:rStyle w:val="Hyperlink"/>
          </w:rPr>
          <w:t>Vulnerability of migrants, asylum seekers and refugees: Council of Europe and European Union standards</w:t>
        </w:r>
      </w:hyperlink>
      <w:r w:rsidR="00DD3D00" w:rsidRPr="002F24D9">
        <w:rPr>
          <w:rFonts w:ascii="Arial" w:hAnsi="Arial" w:cs="Arial"/>
        </w:rPr>
        <w:t>”</w:t>
      </w:r>
      <w:r w:rsidR="00DD07E4" w:rsidRPr="002F24D9">
        <w:rPr>
          <w:rFonts w:ascii="Arial" w:hAnsi="Arial" w:cs="Arial"/>
          <w:color w:val="000000" w:themeColor="text1"/>
        </w:rPr>
        <w:t xml:space="preserve"> in November 2025</w:t>
      </w:r>
      <w:r w:rsidR="009653B6" w:rsidRPr="002F24D9">
        <w:rPr>
          <w:rFonts w:ascii="Arial" w:hAnsi="Arial" w:cs="Arial"/>
        </w:rPr>
        <w:t>, which</w:t>
      </w:r>
      <w:r w:rsidRPr="002F24D9">
        <w:rPr>
          <w:rFonts w:ascii="Arial" w:hAnsi="Arial" w:cs="Arial"/>
          <w:color w:val="000000" w:themeColor="text1"/>
        </w:rPr>
        <w:t xml:space="preserve"> offers a concise overview of the main Council of Europe and European Union legal instruments, as well as relevant case law from the European Court of Human Rights and the Court of Justice of the European Union, </w:t>
      </w:r>
      <w:r w:rsidR="00DD07E4" w:rsidRPr="002F24D9">
        <w:rPr>
          <w:rFonts w:ascii="Arial" w:hAnsi="Arial" w:cs="Arial"/>
          <w:color w:val="000000" w:themeColor="text1"/>
        </w:rPr>
        <w:t>concerning</w:t>
      </w:r>
      <w:r w:rsidRPr="002F24D9">
        <w:rPr>
          <w:rFonts w:ascii="Arial" w:hAnsi="Arial" w:cs="Arial"/>
          <w:color w:val="000000" w:themeColor="text1"/>
        </w:rPr>
        <w:t xml:space="preserve"> vulnerability in migration and asylum. It aims to assist member states in further aligning their laws and practices with European standards and highlights the responsibility of national authorities to assess individual circumstances and to ensure that migrants and asylum seekers in vulnerable situations receive the assistance and safeguards required under national and international law.</w:t>
      </w:r>
    </w:p>
    <w:p w14:paraId="21C4264B" w14:textId="77777777" w:rsidR="00867807" w:rsidRPr="002F24D9" w:rsidRDefault="00867807" w:rsidP="00C07142">
      <w:pPr>
        <w:pStyle w:val="ListParagraph"/>
        <w:spacing w:after="0" w:line="240" w:lineRule="auto"/>
        <w:ind w:left="652"/>
        <w:contextualSpacing w:val="0"/>
        <w:jc w:val="both"/>
        <w:rPr>
          <w:rFonts w:ascii="Arial" w:hAnsi="Arial" w:cs="Arial"/>
          <w:bCs/>
        </w:rPr>
      </w:pPr>
    </w:p>
    <w:p w14:paraId="10B04D0F" w14:textId="23593F02" w:rsidR="00E50C7A" w:rsidRPr="002F24D9" w:rsidRDefault="00DD07E4"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hAnsi="Arial" w:cs="Arial"/>
          <w:color w:val="000000" w:themeColor="text1"/>
        </w:rPr>
        <w:t>During the reporting period</w:t>
      </w:r>
      <w:r w:rsidR="00EC3032" w:rsidRPr="002F24D9">
        <w:rPr>
          <w:rFonts w:ascii="Arial" w:hAnsi="Arial" w:cs="Arial"/>
          <w:color w:val="000000" w:themeColor="text1"/>
        </w:rPr>
        <w:t>,</w:t>
      </w:r>
      <w:r w:rsidRPr="002F24D9">
        <w:rPr>
          <w:rFonts w:ascii="Arial" w:hAnsi="Arial" w:cs="Arial"/>
          <w:color w:val="000000" w:themeColor="text1"/>
        </w:rPr>
        <w:t xml:space="preserve"> </w:t>
      </w:r>
      <w:r w:rsidR="00EC3032" w:rsidRPr="002F24D9">
        <w:rPr>
          <w:rFonts w:ascii="Arial" w:eastAsia="Calibri" w:hAnsi="Arial" w:cs="Arial"/>
          <w:bCs/>
          <w:iCs/>
        </w:rPr>
        <w:t>the</w:t>
      </w:r>
      <w:r w:rsidR="00EC3032" w:rsidRPr="002F24D9">
        <w:rPr>
          <w:rFonts w:ascii="Arial" w:hAnsi="Arial" w:cs="Arial"/>
          <w:color w:val="000000" w:themeColor="text1"/>
        </w:rPr>
        <w:t xml:space="preserve"> </w:t>
      </w:r>
      <w:r w:rsidR="00E34722" w:rsidRPr="002F24D9">
        <w:rPr>
          <w:rFonts w:ascii="Arial" w:hAnsi="Arial" w:cs="Arial"/>
          <w:color w:val="000000" w:themeColor="text1"/>
        </w:rPr>
        <w:t xml:space="preserve">Council of Europe Consultation Group on the Children of Ukraine (CGU) </w:t>
      </w:r>
      <w:r w:rsidR="00A61562" w:rsidRPr="002F24D9">
        <w:rPr>
          <w:rFonts w:ascii="Arial" w:hAnsi="Arial" w:cs="Arial"/>
          <w:color w:val="000000" w:themeColor="text1"/>
        </w:rPr>
        <w:t>developed into</w:t>
      </w:r>
      <w:r w:rsidR="00E34722" w:rsidRPr="002F24D9">
        <w:rPr>
          <w:rFonts w:ascii="Arial" w:hAnsi="Arial" w:cs="Arial"/>
          <w:color w:val="000000" w:themeColor="text1"/>
        </w:rPr>
        <w:t xml:space="preserve"> </w:t>
      </w:r>
      <w:r w:rsidR="00172957" w:rsidRPr="002F24D9">
        <w:rPr>
          <w:rFonts w:ascii="Arial" w:hAnsi="Arial" w:cs="Arial"/>
          <w:color w:val="000000" w:themeColor="text1"/>
        </w:rPr>
        <w:t xml:space="preserve">an important </w:t>
      </w:r>
      <w:r w:rsidR="00E34722" w:rsidRPr="002F24D9">
        <w:rPr>
          <w:rFonts w:ascii="Arial" w:hAnsi="Arial" w:cs="Arial"/>
          <w:color w:val="000000" w:themeColor="text1"/>
        </w:rPr>
        <w:t>regional multilateral co</w:t>
      </w:r>
      <w:r w:rsidR="00DD3D00" w:rsidRPr="002F24D9">
        <w:rPr>
          <w:rFonts w:ascii="Arial" w:hAnsi="Arial" w:cs="Arial"/>
          <w:color w:val="000000" w:themeColor="text1"/>
        </w:rPr>
        <w:noBreakHyphen/>
      </w:r>
      <w:r w:rsidR="00E34722" w:rsidRPr="002F24D9">
        <w:rPr>
          <w:rFonts w:ascii="Arial" w:hAnsi="Arial" w:cs="Arial"/>
          <w:color w:val="000000" w:themeColor="text1"/>
        </w:rPr>
        <w:t>operation, co</w:t>
      </w:r>
      <w:r w:rsidR="00DD3D00" w:rsidRPr="002F24D9">
        <w:rPr>
          <w:rFonts w:ascii="Arial" w:hAnsi="Arial" w:cs="Arial"/>
          <w:color w:val="000000" w:themeColor="text1"/>
        </w:rPr>
        <w:noBreakHyphen/>
      </w:r>
      <w:r w:rsidR="00E34722" w:rsidRPr="002F24D9">
        <w:rPr>
          <w:rFonts w:ascii="Arial" w:hAnsi="Arial" w:cs="Arial"/>
          <w:color w:val="000000" w:themeColor="text1"/>
        </w:rPr>
        <w:t>ordination and peer</w:t>
      </w:r>
      <w:r w:rsidR="00DD3D00" w:rsidRPr="002F24D9">
        <w:rPr>
          <w:rFonts w:ascii="Arial" w:hAnsi="Arial" w:cs="Arial"/>
          <w:color w:val="000000" w:themeColor="text1"/>
        </w:rPr>
        <w:noBreakHyphen/>
      </w:r>
      <w:r w:rsidR="00E34722" w:rsidRPr="002F24D9">
        <w:rPr>
          <w:rFonts w:ascii="Arial" w:hAnsi="Arial" w:cs="Arial"/>
          <w:color w:val="000000" w:themeColor="text1"/>
        </w:rPr>
        <w:t>review platform</w:t>
      </w:r>
      <w:r w:rsidR="00EC3032" w:rsidRPr="002F24D9">
        <w:rPr>
          <w:rFonts w:ascii="Arial" w:hAnsi="Arial" w:cs="Arial"/>
          <w:color w:val="000000" w:themeColor="text1"/>
        </w:rPr>
        <w:t>,</w:t>
      </w:r>
      <w:r w:rsidR="00E34722" w:rsidRPr="002F24D9">
        <w:rPr>
          <w:rFonts w:ascii="Arial" w:hAnsi="Arial" w:cs="Arial"/>
          <w:color w:val="000000" w:themeColor="text1"/>
        </w:rPr>
        <w:t xml:space="preserve"> enabl</w:t>
      </w:r>
      <w:r w:rsidR="00EC3032" w:rsidRPr="002F24D9">
        <w:rPr>
          <w:rFonts w:ascii="Arial" w:hAnsi="Arial" w:cs="Arial"/>
          <w:color w:val="000000" w:themeColor="text1"/>
        </w:rPr>
        <w:t>ing</w:t>
      </w:r>
      <w:r w:rsidR="00E34722" w:rsidRPr="002F24D9">
        <w:rPr>
          <w:rFonts w:ascii="Arial" w:hAnsi="Arial" w:cs="Arial"/>
          <w:color w:val="000000" w:themeColor="text1"/>
        </w:rPr>
        <w:t xml:space="preserve"> representatives from Council of Europe member states, key international partners (including EU and UN Agencies)</w:t>
      </w:r>
      <w:r w:rsidR="00EC3032" w:rsidRPr="002F24D9">
        <w:rPr>
          <w:rFonts w:ascii="Arial" w:hAnsi="Arial" w:cs="Arial"/>
          <w:color w:val="000000" w:themeColor="text1"/>
        </w:rPr>
        <w:t>,</w:t>
      </w:r>
      <w:r w:rsidR="00E34722" w:rsidRPr="002F24D9">
        <w:rPr>
          <w:rFonts w:ascii="Arial" w:hAnsi="Arial" w:cs="Arial"/>
          <w:color w:val="000000" w:themeColor="text1"/>
        </w:rPr>
        <w:t xml:space="preserve"> and multifaceted civil society organisations, independent experts, including from academia, to discuss and respond rapidly to acute legal and political challenges related to the children of Ukraine</w:t>
      </w:r>
      <w:r w:rsidR="00A61562" w:rsidRPr="002F24D9">
        <w:rPr>
          <w:rFonts w:ascii="Arial" w:hAnsi="Arial" w:cs="Arial"/>
          <w:color w:val="000000" w:themeColor="text1"/>
        </w:rPr>
        <w:t xml:space="preserve">. </w:t>
      </w:r>
      <w:r w:rsidR="00EC3032" w:rsidRPr="002F24D9">
        <w:rPr>
          <w:rFonts w:ascii="Arial" w:hAnsi="Arial" w:cs="Arial"/>
          <w:color w:val="000000" w:themeColor="text1"/>
        </w:rPr>
        <w:t xml:space="preserve">The </w:t>
      </w:r>
      <w:r w:rsidR="00E50C7A" w:rsidRPr="002F24D9">
        <w:rPr>
          <w:rFonts w:ascii="Arial" w:hAnsi="Arial" w:cs="Arial"/>
          <w:color w:val="000000" w:themeColor="text1"/>
        </w:rPr>
        <w:t xml:space="preserve">CGU has enabled </w:t>
      </w:r>
      <w:r w:rsidR="009E02FB" w:rsidRPr="002F24D9">
        <w:rPr>
          <w:rFonts w:ascii="Arial" w:hAnsi="Arial" w:cs="Arial"/>
          <w:color w:val="000000" w:themeColor="text1"/>
        </w:rPr>
        <w:t xml:space="preserve">the </w:t>
      </w:r>
      <w:r w:rsidR="00E50C7A" w:rsidRPr="002F24D9">
        <w:rPr>
          <w:rFonts w:ascii="Arial" w:hAnsi="Arial" w:cs="Arial"/>
          <w:color w:val="000000" w:themeColor="text1"/>
        </w:rPr>
        <w:t>timely</w:t>
      </w:r>
      <w:r w:rsidR="00E50C7A" w:rsidRPr="002F24D9">
        <w:rPr>
          <w:rFonts w:ascii="Arial" w:hAnsi="Arial" w:cs="Arial"/>
          <w:bCs/>
          <w:color w:val="000000" w:themeColor="text1"/>
          <w:spacing w:val="2"/>
        </w:rPr>
        <w:t xml:space="preserve"> </w:t>
      </w:r>
      <w:r w:rsidR="00E50C7A" w:rsidRPr="002F24D9">
        <w:rPr>
          <w:rFonts w:ascii="Arial" w:hAnsi="Arial" w:cs="Arial"/>
          <w:color w:val="000000" w:themeColor="text1"/>
        </w:rPr>
        <w:t>exchange of information and good practices, as well as the provision of expert advice on transnational procedures and guardianship, trauma</w:t>
      </w:r>
      <w:r w:rsidR="00DD3D00" w:rsidRPr="002F24D9">
        <w:rPr>
          <w:rFonts w:ascii="Arial" w:hAnsi="Arial" w:cs="Arial"/>
          <w:color w:val="000000" w:themeColor="text1"/>
        </w:rPr>
        <w:noBreakHyphen/>
      </w:r>
      <w:r w:rsidR="00E50C7A" w:rsidRPr="002F24D9">
        <w:rPr>
          <w:rFonts w:ascii="Arial" w:hAnsi="Arial" w:cs="Arial"/>
          <w:color w:val="000000" w:themeColor="text1"/>
        </w:rPr>
        <w:t>informed psychological support and care, risks of trafficking in relation to children of Ukraine, access to (quality) education, preconditions for safe return from Council of Europe member states to Ukraine, the impact of war on children with disabilities, and reform of Ukraine</w:t>
      </w:r>
      <w:r w:rsidR="002F24D9">
        <w:rPr>
          <w:rFonts w:ascii="Arial" w:hAnsi="Arial" w:cs="Arial"/>
          <w:color w:val="000000" w:themeColor="text1"/>
        </w:rPr>
        <w:t>’</w:t>
      </w:r>
      <w:r w:rsidR="00E50C7A" w:rsidRPr="002F24D9">
        <w:rPr>
          <w:rFonts w:ascii="Arial" w:hAnsi="Arial" w:cs="Arial"/>
          <w:color w:val="000000" w:themeColor="text1"/>
        </w:rPr>
        <w:t>s child protection system, among other topics. On 19 September 2025, the CGU</w:t>
      </w:r>
      <w:r w:rsidR="00E50C7A" w:rsidRPr="002F24D9">
        <w:rPr>
          <w:rFonts w:ascii="Arial" w:hAnsi="Arial" w:cs="Arial"/>
          <w:bCs/>
          <w:color w:val="000000" w:themeColor="text1"/>
          <w:spacing w:val="2"/>
        </w:rPr>
        <w:t xml:space="preserve"> officially </w:t>
      </w:r>
      <w:hyperlink r:id="rId51" w:history="1">
        <w:r w:rsidR="00E50C7A" w:rsidRPr="00645901">
          <w:rPr>
            <w:rStyle w:val="Hyperlink"/>
          </w:rPr>
          <w:t>launched its second mandate</w:t>
        </w:r>
      </w:hyperlink>
      <w:r w:rsidR="00E50C7A" w:rsidRPr="002F24D9">
        <w:rPr>
          <w:rFonts w:ascii="Arial" w:hAnsi="Arial" w:cs="Arial"/>
          <w:color w:val="000000" w:themeColor="text1"/>
        </w:rPr>
        <w:t xml:space="preserve">, </w:t>
      </w:r>
      <w:r w:rsidR="00E50C7A" w:rsidRPr="002F24D9">
        <w:rPr>
          <w:rFonts w:ascii="Arial" w:hAnsi="Arial" w:cs="Arial"/>
          <w:bCs/>
          <w:color w:val="000000" w:themeColor="text1"/>
          <w:spacing w:val="2"/>
        </w:rPr>
        <w:t>planned to run until 31 December 2026, continuing to focus on key topics from the first phase, such as the impact of war on children with disabilities, the pre</w:t>
      </w:r>
      <w:r w:rsidR="00DD3D00" w:rsidRPr="002F24D9">
        <w:rPr>
          <w:rFonts w:ascii="Arial" w:hAnsi="Arial" w:cs="Arial"/>
          <w:bCs/>
          <w:color w:val="000000" w:themeColor="text1"/>
          <w:spacing w:val="2"/>
        </w:rPr>
        <w:noBreakHyphen/>
      </w:r>
      <w:r w:rsidR="00E50C7A" w:rsidRPr="002F24D9">
        <w:rPr>
          <w:rFonts w:ascii="Arial" w:hAnsi="Arial" w:cs="Arial"/>
          <w:bCs/>
          <w:color w:val="000000" w:themeColor="text1"/>
          <w:spacing w:val="2"/>
        </w:rPr>
        <w:t>conditions for the safe return of children from host countries to Ukraine, as well as psychological support and trauma</w:t>
      </w:r>
      <w:r w:rsidR="00DD3D00" w:rsidRPr="002F24D9">
        <w:rPr>
          <w:rFonts w:ascii="Arial" w:hAnsi="Arial" w:cs="Arial"/>
          <w:bCs/>
          <w:color w:val="000000" w:themeColor="text1"/>
          <w:spacing w:val="2"/>
        </w:rPr>
        <w:noBreakHyphen/>
      </w:r>
      <w:r w:rsidR="00E50C7A" w:rsidRPr="002F24D9">
        <w:rPr>
          <w:rFonts w:ascii="Arial" w:hAnsi="Arial" w:cs="Arial"/>
          <w:bCs/>
          <w:color w:val="000000" w:themeColor="text1"/>
          <w:spacing w:val="2"/>
        </w:rPr>
        <w:t>informed care. It will also explore new priority areas, including the role of children in the accountability process and access to justice, conflict</w:t>
      </w:r>
      <w:r w:rsidR="00DD3D00" w:rsidRPr="002F24D9">
        <w:rPr>
          <w:rFonts w:ascii="Arial" w:hAnsi="Arial" w:cs="Arial"/>
          <w:bCs/>
          <w:color w:val="000000" w:themeColor="text1"/>
          <w:spacing w:val="2"/>
        </w:rPr>
        <w:noBreakHyphen/>
      </w:r>
      <w:r w:rsidR="00E50C7A" w:rsidRPr="002F24D9">
        <w:rPr>
          <w:rFonts w:ascii="Arial" w:hAnsi="Arial" w:cs="Arial"/>
          <w:bCs/>
          <w:color w:val="000000" w:themeColor="text1"/>
          <w:spacing w:val="2"/>
        </w:rPr>
        <w:t>related sexual violence against children, online safety and emerging risks from AI</w:t>
      </w:r>
      <w:r w:rsidR="00DD3D00" w:rsidRPr="002F24D9">
        <w:rPr>
          <w:rFonts w:ascii="Arial" w:hAnsi="Arial" w:cs="Arial"/>
          <w:bCs/>
          <w:color w:val="000000" w:themeColor="text1"/>
          <w:spacing w:val="2"/>
        </w:rPr>
        <w:noBreakHyphen/>
      </w:r>
      <w:r w:rsidR="00E50C7A" w:rsidRPr="002F24D9">
        <w:rPr>
          <w:rFonts w:ascii="Arial" w:hAnsi="Arial" w:cs="Arial"/>
          <w:bCs/>
          <w:color w:val="000000" w:themeColor="text1"/>
          <w:spacing w:val="2"/>
        </w:rPr>
        <w:t>generated content in the context of war, and bullying and harassment of children of Ukraine within educational settings.</w:t>
      </w:r>
    </w:p>
    <w:p w14:paraId="266BD20C" w14:textId="77777777" w:rsidR="002A4F83" w:rsidRPr="002F24D9" w:rsidRDefault="002A4F83" w:rsidP="00C07142">
      <w:pPr>
        <w:pStyle w:val="ListParagraph"/>
        <w:spacing w:after="0" w:line="240" w:lineRule="auto"/>
        <w:ind w:left="652"/>
        <w:contextualSpacing w:val="0"/>
        <w:jc w:val="both"/>
        <w:rPr>
          <w:rFonts w:ascii="Arial" w:hAnsi="Arial" w:cs="Arial"/>
          <w:bCs/>
        </w:rPr>
      </w:pPr>
    </w:p>
    <w:p w14:paraId="3A312433" w14:textId="2602D08F" w:rsidR="00E34722" w:rsidRPr="002F24D9" w:rsidRDefault="00AA278D" w:rsidP="00B4378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spacing w:val="2"/>
        </w:rPr>
      </w:pPr>
      <w:r w:rsidRPr="002F24D9">
        <w:rPr>
          <w:rFonts w:ascii="Arial" w:eastAsia="Calibri" w:hAnsi="Arial" w:cs="Arial"/>
          <w:bCs/>
          <w:iCs/>
        </w:rPr>
        <w:t xml:space="preserve">Moreover, </w:t>
      </w:r>
      <w:r w:rsidR="009E02FB" w:rsidRPr="002F24D9">
        <w:rPr>
          <w:rFonts w:ascii="Arial" w:eastAsia="Calibri" w:hAnsi="Arial" w:cs="Arial"/>
          <w:bCs/>
          <w:iCs/>
        </w:rPr>
        <w:t xml:space="preserve">the </w:t>
      </w:r>
      <w:r w:rsidR="00E50C7A" w:rsidRPr="002F24D9">
        <w:rPr>
          <w:rFonts w:ascii="Arial" w:eastAsia="Calibri" w:hAnsi="Arial" w:cs="Arial"/>
          <w:bCs/>
          <w:iCs/>
        </w:rPr>
        <w:t>CGU</w:t>
      </w:r>
      <w:r w:rsidR="00E50C7A" w:rsidRPr="002F24D9">
        <w:rPr>
          <w:rFonts w:ascii="Arial" w:hAnsi="Arial" w:cs="Arial"/>
          <w:bCs/>
          <w:color w:val="000000" w:themeColor="text1"/>
          <w:spacing w:val="2"/>
        </w:rPr>
        <w:t xml:space="preserve"> </w:t>
      </w:r>
      <w:r w:rsidR="00E50C7A" w:rsidRPr="002F24D9">
        <w:rPr>
          <w:rFonts w:ascii="Arial" w:hAnsi="Arial" w:cs="Arial"/>
          <w:color w:val="000000" w:themeColor="text1"/>
        </w:rPr>
        <w:t>produced</w:t>
      </w:r>
      <w:r w:rsidR="00E50C7A" w:rsidRPr="002F24D9">
        <w:rPr>
          <w:rFonts w:ascii="Arial" w:hAnsi="Arial" w:cs="Arial"/>
          <w:bCs/>
          <w:color w:val="000000" w:themeColor="text1"/>
          <w:spacing w:val="2"/>
        </w:rPr>
        <w:t xml:space="preserve"> a number of studies and reports concerning vulnerable </w:t>
      </w:r>
      <w:r w:rsidR="008F5CC8" w:rsidRPr="002F24D9">
        <w:rPr>
          <w:rFonts w:ascii="Arial" w:hAnsi="Arial" w:cs="Arial"/>
          <w:bCs/>
          <w:color w:val="000000" w:themeColor="text1"/>
          <w:spacing w:val="2"/>
        </w:rPr>
        <w:t>children</w:t>
      </w:r>
      <w:r w:rsidR="00E50C7A" w:rsidRPr="002F24D9">
        <w:rPr>
          <w:rFonts w:ascii="Arial" w:hAnsi="Arial" w:cs="Arial"/>
          <w:bCs/>
          <w:color w:val="000000" w:themeColor="text1"/>
          <w:spacing w:val="2"/>
        </w:rPr>
        <w:t xml:space="preserve"> in the context of migration and asylum: a </w:t>
      </w:r>
      <w:bookmarkStart w:id="13" w:name="_Hlk228133493"/>
      <w:r w:rsidR="00E50C7A" w:rsidRPr="00645901">
        <w:rPr>
          <w:rStyle w:val="Hyperlink"/>
        </w:rPr>
        <w:fldChar w:fldCharType="begin"/>
      </w:r>
      <w:r w:rsidR="00E50C7A" w:rsidRPr="00645901">
        <w:rPr>
          <w:rStyle w:val="Hyperlink"/>
        </w:rPr>
        <w:instrText>HYPERLINK "https://rm.coe.int/mapping-study-on-access-to-education-of-the-children-of-ukraine-in-cou/1680b27e7e"</w:instrText>
      </w:r>
      <w:r w:rsidR="00E50C7A" w:rsidRPr="00645901">
        <w:rPr>
          <w:rStyle w:val="Hyperlink"/>
        </w:rPr>
      </w:r>
      <w:r w:rsidR="00E50C7A" w:rsidRPr="00645901">
        <w:rPr>
          <w:rStyle w:val="Hyperlink"/>
        </w:rPr>
        <w:fldChar w:fldCharType="separate"/>
      </w:r>
      <w:r w:rsidR="00E50C7A" w:rsidRPr="00645901">
        <w:rPr>
          <w:rStyle w:val="Hyperlink"/>
        </w:rPr>
        <w:t>Mapping study</w:t>
      </w:r>
      <w:r w:rsidR="00E50C7A" w:rsidRPr="00645901">
        <w:rPr>
          <w:rStyle w:val="Hyperlink"/>
        </w:rPr>
        <w:fldChar w:fldCharType="end"/>
      </w:r>
      <w:r w:rsidR="00E50C7A" w:rsidRPr="002F24D9">
        <w:rPr>
          <w:rFonts w:ascii="Arial" w:hAnsi="Arial" w:cs="Arial"/>
          <w:bCs/>
          <w:color w:val="000000" w:themeColor="text1"/>
          <w:spacing w:val="2"/>
        </w:rPr>
        <w:t xml:space="preserve"> on children of Ukraine</w:t>
      </w:r>
      <w:r w:rsidR="002F24D9">
        <w:rPr>
          <w:rFonts w:ascii="Arial" w:hAnsi="Arial" w:cs="Arial"/>
          <w:bCs/>
          <w:color w:val="000000" w:themeColor="text1"/>
          <w:spacing w:val="2"/>
        </w:rPr>
        <w:t>’</w:t>
      </w:r>
      <w:r w:rsidR="00E50C7A" w:rsidRPr="002F24D9">
        <w:rPr>
          <w:rFonts w:ascii="Arial" w:hAnsi="Arial" w:cs="Arial"/>
          <w:bCs/>
          <w:color w:val="000000" w:themeColor="text1"/>
          <w:spacing w:val="2"/>
        </w:rPr>
        <w:t>s access to education in Council of Europe member states</w:t>
      </w:r>
      <w:bookmarkEnd w:id="13"/>
      <w:r w:rsidR="00E50C7A" w:rsidRPr="002F24D9">
        <w:rPr>
          <w:rFonts w:ascii="Arial" w:hAnsi="Arial" w:cs="Arial"/>
          <w:bCs/>
          <w:color w:val="000000" w:themeColor="text1"/>
          <w:spacing w:val="2"/>
        </w:rPr>
        <w:t xml:space="preserve"> (November 2024); </w:t>
      </w:r>
      <w:r w:rsidR="003912D9" w:rsidRPr="002F24D9">
        <w:rPr>
          <w:rFonts w:ascii="Arial" w:hAnsi="Arial" w:cs="Arial"/>
          <w:color w:val="000000" w:themeColor="text1"/>
        </w:rPr>
        <w:t>a Mapping study on the impact of war on children with disabilities: risks, challenges and ways to mitigate harm</w:t>
      </w:r>
      <w:r w:rsidR="003912D9" w:rsidRPr="002F24D9">
        <w:rPr>
          <w:rFonts w:ascii="Arial" w:hAnsi="Arial" w:cs="Arial"/>
          <w:bCs/>
          <w:color w:val="000000" w:themeColor="text1"/>
          <w:spacing w:val="2"/>
        </w:rPr>
        <w:t xml:space="preserve">, </w:t>
      </w:r>
      <w:hyperlink r:id="rId52" w:history="1">
        <w:r w:rsidR="00E50C7A" w:rsidRPr="00645901">
          <w:rPr>
            <w:rStyle w:val="Hyperlink"/>
          </w:rPr>
          <w:t>Special hearing report</w:t>
        </w:r>
      </w:hyperlink>
      <w:r w:rsidR="00E50C7A" w:rsidRPr="002F24D9">
        <w:rPr>
          <w:rFonts w:ascii="Arial" w:hAnsi="Arial" w:cs="Arial"/>
          <w:bCs/>
          <w:color w:val="000000" w:themeColor="text1"/>
          <w:spacing w:val="2"/>
        </w:rPr>
        <w:t xml:space="preserve"> on understanding the risks of trafficking of children of Ukraine, including for the purposes of sexual and labour exploitation, prepared in collaboration with the </w:t>
      </w:r>
      <w:r w:rsidR="00DD7289" w:rsidRPr="002F24D9">
        <w:rPr>
          <w:rFonts w:ascii="Arial" w:hAnsi="Arial" w:cs="Arial"/>
          <w:bCs/>
          <w:color w:val="000000" w:themeColor="text1"/>
          <w:spacing w:val="2"/>
        </w:rPr>
        <w:t xml:space="preserve">Secretariat of the </w:t>
      </w:r>
      <w:r w:rsidR="00DD7289" w:rsidRPr="002F24D9">
        <w:rPr>
          <w:rFonts w:ascii="Arial" w:hAnsi="Arial" w:cs="Arial"/>
          <w:color w:val="000000" w:themeColor="text1"/>
          <w:spacing w:val="2"/>
        </w:rPr>
        <w:t>Group of Experts on Action against Trafficking in Human Beings (</w:t>
      </w:r>
      <w:r w:rsidR="00E50C7A" w:rsidRPr="002F24D9">
        <w:rPr>
          <w:rFonts w:ascii="Arial" w:hAnsi="Arial" w:cs="Arial"/>
          <w:bCs/>
          <w:color w:val="000000" w:themeColor="text1"/>
          <w:spacing w:val="2"/>
        </w:rPr>
        <w:t>GRETA</w:t>
      </w:r>
      <w:r w:rsidR="00DD7289" w:rsidRPr="002F24D9">
        <w:rPr>
          <w:rFonts w:ascii="Arial" w:hAnsi="Arial" w:cs="Arial"/>
          <w:bCs/>
          <w:color w:val="000000" w:themeColor="text1"/>
          <w:spacing w:val="2"/>
        </w:rPr>
        <w:t>)</w:t>
      </w:r>
      <w:r w:rsidR="00E50C7A" w:rsidRPr="002F24D9">
        <w:rPr>
          <w:rFonts w:ascii="Arial" w:hAnsi="Arial" w:cs="Arial"/>
          <w:bCs/>
          <w:color w:val="000000" w:themeColor="text1"/>
          <w:spacing w:val="2"/>
        </w:rPr>
        <w:t xml:space="preserve">; </w:t>
      </w:r>
      <w:hyperlink r:id="rId53" w:history="1">
        <w:r w:rsidR="00E50C7A" w:rsidRPr="00645901">
          <w:rPr>
            <w:rStyle w:val="Hyperlink"/>
          </w:rPr>
          <w:t>Information notes</w:t>
        </w:r>
      </w:hyperlink>
      <w:r w:rsidR="00E50C7A" w:rsidRPr="002F24D9">
        <w:rPr>
          <w:rFonts w:ascii="Arial" w:hAnsi="Arial" w:cs="Arial"/>
          <w:bCs/>
          <w:color w:val="000000" w:themeColor="text1"/>
          <w:spacing w:val="2"/>
        </w:rPr>
        <w:t xml:space="preserve"> on adoption during the war and in emergency situations. </w:t>
      </w:r>
      <w:r w:rsidR="00EC3032" w:rsidRPr="002F24D9">
        <w:rPr>
          <w:rFonts w:ascii="Arial" w:hAnsi="Arial" w:cs="Arial"/>
          <w:bCs/>
          <w:color w:val="000000" w:themeColor="text1"/>
          <w:spacing w:val="2"/>
        </w:rPr>
        <w:t>Following</w:t>
      </w:r>
      <w:r w:rsidR="00E50C7A" w:rsidRPr="002F24D9">
        <w:rPr>
          <w:rFonts w:ascii="Arial" w:hAnsi="Arial" w:cs="Arial"/>
          <w:bCs/>
          <w:color w:val="000000" w:themeColor="text1"/>
          <w:spacing w:val="2"/>
        </w:rPr>
        <w:t xml:space="preserve"> CGU</w:t>
      </w:r>
      <w:r w:rsidR="002F24D9">
        <w:rPr>
          <w:rFonts w:ascii="Arial" w:hAnsi="Arial" w:cs="Arial"/>
          <w:bCs/>
          <w:color w:val="000000" w:themeColor="text1"/>
          <w:spacing w:val="2"/>
        </w:rPr>
        <w:t>’</w:t>
      </w:r>
      <w:r w:rsidR="00E50C7A" w:rsidRPr="002F24D9">
        <w:rPr>
          <w:rFonts w:ascii="Arial" w:hAnsi="Arial" w:cs="Arial"/>
          <w:bCs/>
          <w:color w:val="000000" w:themeColor="text1"/>
          <w:spacing w:val="2"/>
        </w:rPr>
        <w:t xml:space="preserve">s Special thematic hearing on </w:t>
      </w:r>
      <w:hyperlink r:id="rId54" w:anchor="portlet_com_liferay_journal_content_web_portlet_JournalContentPortlet_INSTANCE_vEa4a0R7Nbul" w:history="1">
        <w:r w:rsidR="00E50C7A" w:rsidRPr="00645901">
          <w:rPr>
            <w:rStyle w:val="Hyperlink"/>
          </w:rPr>
          <w:t>the pre</w:t>
        </w:r>
        <w:r w:rsidR="00DD3D00" w:rsidRPr="00645901">
          <w:rPr>
            <w:rStyle w:val="Hyperlink"/>
          </w:rPr>
          <w:noBreakHyphen/>
        </w:r>
        <w:r w:rsidR="00E50C7A" w:rsidRPr="00645901">
          <w:rPr>
            <w:rStyle w:val="Hyperlink"/>
          </w:rPr>
          <w:t>conditions for the safe return</w:t>
        </w:r>
      </w:hyperlink>
      <w:r w:rsidR="00E50C7A" w:rsidRPr="002F24D9">
        <w:rPr>
          <w:rFonts w:ascii="Arial" w:hAnsi="Arial" w:cs="Arial"/>
          <w:bCs/>
          <w:color w:val="000000" w:themeColor="text1"/>
          <w:spacing w:val="2"/>
        </w:rPr>
        <w:t xml:space="preserve"> of children of Ukraine from Council of Europe member states, </w:t>
      </w:r>
      <w:r w:rsidR="00EC3032" w:rsidRPr="002F24D9">
        <w:rPr>
          <w:rFonts w:ascii="Arial" w:hAnsi="Arial" w:cs="Arial"/>
          <w:bCs/>
          <w:color w:val="000000" w:themeColor="text1"/>
          <w:spacing w:val="2"/>
        </w:rPr>
        <w:t xml:space="preserve">the </w:t>
      </w:r>
      <w:r w:rsidR="00E50C7A" w:rsidRPr="002F24D9">
        <w:rPr>
          <w:rFonts w:ascii="Arial" w:hAnsi="Arial" w:cs="Arial"/>
          <w:bCs/>
          <w:color w:val="000000" w:themeColor="text1"/>
          <w:spacing w:val="2"/>
        </w:rPr>
        <w:t>CGU produced: a co</w:t>
      </w:r>
      <w:r w:rsidR="00DD3D00" w:rsidRPr="002F24D9">
        <w:rPr>
          <w:rFonts w:ascii="Arial" w:hAnsi="Arial" w:cs="Arial"/>
          <w:bCs/>
          <w:color w:val="000000" w:themeColor="text1"/>
          <w:spacing w:val="2"/>
        </w:rPr>
        <w:noBreakHyphen/>
      </w:r>
      <w:r w:rsidR="00E50C7A" w:rsidRPr="002F24D9">
        <w:rPr>
          <w:rFonts w:ascii="Arial" w:hAnsi="Arial" w:cs="Arial"/>
          <w:bCs/>
          <w:color w:val="000000" w:themeColor="text1"/>
          <w:spacing w:val="2"/>
        </w:rPr>
        <w:t>ordination information form; checklist for host states; and a Mapping study on the practice of establishing focal points co</w:t>
      </w:r>
      <w:r w:rsidR="00DD3D00" w:rsidRPr="002F24D9">
        <w:rPr>
          <w:rFonts w:ascii="Arial" w:hAnsi="Arial" w:cs="Arial"/>
          <w:bCs/>
          <w:color w:val="000000" w:themeColor="text1"/>
          <w:spacing w:val="2"/>
        </w:rPr>
        <w:noBreakHyphen/>
      </w:r>
      <w:r w:rsidR="00E50C7A" w:rsidRPr="002F24D9">
        <w:rPr>
          <w:rFonts w:ascii="Arial" w:hAnsi="Arial" w:cs="Arial"/>
          <w:bCs/>
          <w:color w:val="000000" w:themeColor="text1"/>
          <w:spacing w:val="2"/>
        </w:rPr>
        <w:t>ordinating all actions and decisions concerning the children of Ukraine.</w:t>
      </w:r>
    </w:p>
    <w:p w14:paraId="0676B994" w14:textId="77777777" w:rsidR="00E50C7A" w:rsidRPr="002F24D9" w:rsidRDefault="00E50C7A" w:rsidP="00C07142">
      <w:pPr>
        <w:pStyle w:val="ListParagraph"/>
        <w:spacing w:after="0" w:line="240" w:lineRule="auto"/>
        <w:ind w:left="652"/>
        <w:contextualSpacing w:val="0"/>
        <w:jc w:val="both"/>
        <w:rPr>
          <w:rFonts w:ascii="Arial" w:hAnsi="Arial" w:cs="Arial"/>
          <w:bCs/>
        </w:rPr>
      </w:pPr>
    </w:p>
    <w:p w14:paraId="3C4566D0" w14:textId="77777777" w:rsidR="00485924" w:rsidRPr="002F24D9" w:rsidRDefault="00485924">
      <w:pPr>
        <w:rPr>
          <w:rFonts w:ascii="Arial" w:eastAsia="Calibri" w:hAnsi="Arial" w:cs="Arial"/>
          <w:bCs/>
          <w:iCs/>
        </w:rPr>
      </w:pPr>
      <w:r w:rsidRPr="002F24D9">
        <w:rPr>
          <w:rFonts w:ascii="Arial" w:eastAsia="Calibri" w:hAnsi="Arial" w:cs="Arial"/>
          <w:bCs/>
          <w:iCs/>
        </w:rPr>
        <w:br w:type="page"/>
      </w:r>
    </w:p>
    <w:p w14:paraId="32493E7A" w14:textId="2AD02F80" w:rsidR="0072086A" w:rsidRPr="002F24D9" w:rsidRDefault="00B73B94"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eastAsia="Calibri" w:hAnsi="Arial" w:cs="Arial"/>
          <w:bCs/>
          <w:iCs/>
        </w:rPr>
        <w:lastRenderedPageBreak/>
        <w:t xml:space="preserve">The </w:t>
      </w:r>
      <w:r w:rsidR="006E7775" w:rsidRPr="002F24D9">
        <w:rPr>
          <w:rFonts w:ascii="Arial" w:eastAsia="Calibri" w:hAnsi="Arial" w:cs="Arial"/>
          <w:bCs/>
          <w:iCs/>
        </w:rPr>
        <w:t>Gender</w:t>
      </w:r>
      <w:r w:rsidR="006E7775" w:rsidRPr="002F24D9">
        <w:rPr>
          <w:rFonts w:ascii="Arial" w:hAnsi="Arial" w:cs="Arial"/>
        </w:rPr>
        <w:t xml:space="preserve"> Equality Division </w:t>
      </w:r>
      <w:r w:rsidR="00BD27AD" w:rsidRPr="002F24D9">
        <w:rPr>
          <w:rFonts w:ascii="Arial" w:eastAsia="Times New Roman" w:hAnsi="Arial" w:cs="Arial"/>
        </w:rPr>
        <w:t xml:space="preserve">(GED) </w:t>
      </w:r>
      <w:r w:rsidR="006E7775" w:rsidRPr="002F24D9">
        <w:rPr>
          <w:rFonts w:ascii="Arial" w:hAnsi="Arial" w:cs="Arial"/>
        </w:rPr>
        <w:t xml:space="preserve">supported </w:t>
      </w:r>
      <w:r w:rsidRPr="002F24D9">
        <w:rPr>
          <w:rFonts w:ascii="Arial" w:hAnsi="Arial" w:cs="Arial"/>
        </w:rPr>
        <w:t xml:space="preserve">further </w:t>
      </w:r>
      <w:r w:rsidR="006E7775" w:rsidRPr="002F24D9">
        <w:rPr>
          <w:rFonts w:ascii="Arial" w:hAnsi="Arial" w:cs="Arial"/>
        </w:rPr>
        <w:t xml:space="preserve">awareness raising about </w:t>
      </w:r>
      <w:hyperlink r:id="rId55" w:history="1">
        <w:r w:rsidR="006E7775" w:rsidRPr="00645901">
          <w:rPr>
            <w:rStyle w:val="Hyperlink"/>
          </w:rPr>
          <w:t xml:space="preserve">Recommendation CM/Rec(2022)17 </w:t>
        </w:r>
        <w:r w:rsidR="00264CA9" w:rsidRPr="00645901">
          <w:rPr>
            <w:rStyle w:val="Hyperlink"/>
          </w:rPr>
          <w:t xml:space="preserve">of the Committee of Ministers to member States </w:t>
        </w:r>
        <w:r w:rsidR="006E7775" w:rsidRPr="00645901">
          <w:rPr>
            <w:rStyle w:val="Hyperlink"/>
          </w:rPr>
          <w:t>on protecting the rights of migrant, refugee and asylum</w:t>
        </w:r>
        <w:r w:rsidR="00DD3D00" w:rsidRPr="00645901">
          <w:rPr>
            <w:rStyle w:val="Hyperlink"/>
          </w:rPr>
          <w:noBreakHyphen/>
        </w:r>
        <w:r w:rsidR="006E7775" w:rsidRPr="00645901">
          <w:rPr>
            <w:rStyle w:val="Hyperlink"/>
          </w:rPr>
          <w:t>seeking women and girls</w:t>
        </w:r>
      </w:hyperlink>
      <w:r w:rsidR="006E7775" w:rsidRPr="002F24D9">
        <w:rPr>
          <w:rFonts w:ascii="Arial" w:hAnsi="Arial" w:cs="Arial"/>
        </w:rPr>
        <w:t xml:space="preserve">, which </w:t>
      </w:r>
      <w:r w:rsidR="005E15DC" w:rsidRPr="002F24D9">
        <w:rPr>
          <w:rFonts w:ascii="Arial" w:hAnsi="Arial" w:cs="Arial"/>
        </w:rPr>
        <w:t xml:space="preserve">provides </w:t>
      </w:r>
      <w:r w:rsidR="006E7775" w:rsidRPr="002F24D9">
        <w:rPr>
          <w:rFonts w:ascii="Arial" w:hAnsi="Arial" w:cs="Arial"/>
        </w:rPr>
        <w:t>a comprehensive reference framework for all member states and affirms the collective European commitment to gender</w:t>
      </w:r>
      <w:r w:rsidR="00DD3D00" w:rsidRPr="002F24D9">
        <w:rPr>
          <w:rFonts w:ascii="Arial" w:hAnsi="Arial" w:cs="Arial"/>
        </w:rPr>
        <w:noBreakHyphen/>
      </w:r>
      <w:r w:rsidR="006E7775" w:rsidRPr="002F24D9">
        <w:rPr>
          <w:rFonts w:ascii="Arial" w:hAnsi="Arial" w:cs="Arial"/>
        </w:rPr>
        <w:t xml:space="preserve">sensitive migration and asylum policies. The Recommendation was presented during numerous events, including in the </w:t>
      </w:r>
      <w:r w:rsidR="000C2C51" w:rsidRPr="002F24D9">
        <w:rPr>
          <w:rFonts w:ascii="Arial" w:hAnsi="Arial" w:cs="Arial"/>
        </w:rPr>
        <w:t>PACE</w:t>
      </w:r>
      <w:r w:rsidR="006E7775" w:rsidRPr="002F24D9">
        <w:rPr>
          <w:rFonts w:ascii="Arial" w:hAnsi="Arial" w:cs="Arial"/>
        </w:rPr>
        <w:t xml:space="preserve">, at the Network of Focal Points on Migration, in the </w:t>
      </w:r>
      <w:r w:rsidR="0072086A" w:rsidRPr="002F24D9">
        <w:rPr>
          <w:rFonts w:ascii="Arial" w:hAnsi="Arial" w:cs="Arial"/>
        </w:rPr>
        <w:t>CGU</w:t>
      </w:r>
      <w:r w:rsidR="006E7775" w:rsidRPr="002F24D9">
        <w:rPr>
          <w:rFonts w:ascii="Arial" w:hAnsi="Arial" w:cs="Arial"/>
        </w:rPr>
        <w:t xml:space="preserve">, and </w:t>
      </w:r>
      <w:r w:rsidR="005E15DC" w:rsidRPr="002F24D9">
        <w:rPr>
          <w:rFonts w:ascii="Arial" w:hAnsi="Arial" w:cs="Arial"/>
        </w:rPr>
        <w:t xml:space="preserve">at </w:t>
      </w:r>
      <w:r w:rsidR="006E7775" w:rsidRPr="002F24D9">
        <w:rPr>
          <w:rFonts w:ascii="Arial" w:hAnsi="Arial" w:cs="Arial"/>
        </w:rPr>
        <w:t xml:space="preserve">international conferences on combating violence against women. </w:t>
      </w:r>
      <w:r w:rsidR="0072086A" w:rsidRPr="002F24D9">
        <w:rPr>
          <w:rFonts w:ascii="Arial" w:hAnsi="Arial" w:cs="Arial"/>
        </w:rPr>
        <w:t xml:space="preserve">A </w:t>
      </w:r>
      <w:hyperlink r:id="rId56" w:history="1">
        <w:r w:rsidR="0072086A" w:rsidRPr="00645901">
          <w:rPr>
            <w:rStyle w:val="Hyperlink"/>
          </w:rPr>
          <w:t>Practical guide for public authorities to support the implementation of the Recommendation</w:t>
        </w:r>
      </w:hyperlink>
      <w:r w:rsidR="0072086A" w:rsidRPr="002F24D9">
        <w:rPr>
          <w:rFonts w:ascii="Arial" w:hAnsi="Arial" w:cs="Arial"/>
        </w:rPr>
        <w:t xml:space="preserve"> was produced in October 2025. The Guide </w:t>
      </w:r>
      <w:r w:rsidR="005E15DC" w:rsidRPr="002F24D9">
        <w:rPr>
          <w:rFonts w:ascii="Arial" w:hAnsi="Arial" w:cs="Arial"/>
        </w:rPr>
        <w:t xml:space="preserve">assists </w:t>
      </w:r>
      <w:r w:rsidR="0072086A" w:rsidRPr="002F24D9">
        <w:rPr>
          <w:rFonts w:ascii="Arial" w:hAnsi="Arial" w:cs="Arial"/>
        </w:rPr>
        <w:t>various authorities dealing with migration, integration or asylum in translating international standards into concrete national action</w:t>
      </w:r>
      <w:r w:rsidR="00680989" w:rsidRPr="002F24D9">
        <w:rPr>
          <w:rFonts w:ascii="Arial" w:hAnsi="Arial" w:cs="Arial"/>
        </w:rPr>
        <w:t>.</w:t>
      </w:r>
    </w:p>
    <w:p w14:paraId="71EFCB99" w14:textId="77777777" w:rsidR="00DC534E" w:rsidRPr="002F24D9" w:rsidRDefault="00DC534E" w:rsidP="00C07142">
      <w:pPr>
        <w:pStyle w:val="ListParagraph"/>
        <w:spacing w:after="0" w:line="240" w:lineRule="auto"/>
        <w:ind w:left="652"/>
        <w:contextualSpacing w:val="0"/>
        <w:jc w:val="both"/>
        <w:rPr>
          <w:rFonts w:ascii="Arial" w:hAnsi="Arial" w:cs="Arial"/>
          <w:bCs/>
        </w:rPr>
      </w:pPr>
    </w:p>
    <w:p w14:paraId="6134938B" w14:textId="63DD98B6" w:rsidR="00972E8A" w:rsidRPr="002F24D9" w:rsidRDefault="00C73559"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eastAsia="Calibri" w:hAnsi="Arial" w:cs="Arial"/>
          <w:bCs/>
          <w:iCs/>
        </w:rPr>
        <w:t>GED</w:t>
      </w:r>
      <w:r w:rsidR="00BD27AD" w:rsidRPr="002F24D9">
        <w:rPr>
          <w:rFonts w:ascii="Arial" w:eastAsia="Times New Roman" w:hAnsi="Arial" w:cs="Arial"/>
          <w:color w:val="000000" w:themeColor="text1"/>
        </w:rPr>
        <w:t xml:space="preserve"> </w:t>
      </w:r>
      <w:r w:rsidRPr="002F24D9">
        <w:rPr>
          <w:rFonts w:ascii="Arial" w:eastAsia="Times New Roman" w:hAnsi="Arial" w:cs="Arial"/>
          <w:color w:val="000000" w:themeColor="text1"/>
        </w:rPr>
        <w:t>co</w:t>
      </w:r>
      <w:r w:rsidR="00DD3D00" w:rsidRPr="002F24D9">
        <w:rPr>
          <w:rFonts w:ascii="Arial" w:eastAsia="Times New Roman" w:hAnsi="Arial" w:cs="Arial"/>
          <w:color w:val="000000" w:themeColor="text1"/>
        </w:rPr>
        <w:noBreakHyphen/>
      </w:r>
      <w:r w:rsidRPr="002F24D9">
        <w:rPr>
          <w:rFonts w:ascii="Arial" w:eastAsia="Times New Roman" w:hAnsi="Arial" w:cs="Arial"/>
          <w:color w:val="000000" w:themeColor="text1"/>
        </w:rPr>
        <w:t>operation projects in Armenia, Ukraine, the Republic of Moldova</w:t>
      </w:r>
      <w:r w:rsidRPr="002F24D9">
        <w:rPr>
          <w:rFonts w:ascii="Arial" w:hAnsi="Arial" w:cs="Arial"/>
          <w:color w:val="000000" w:themeColor="text1"/>
        </w:rPr>
        <w:t xml:space="preserve"> and </w:t>
      </w:r>
      <w:hyperlink r:id="rId57" w:history="1">
        <w:r w:rsidRPr="00645901">
          <w:rPr>
            <w:rStyle w:val="Hyperlink"/>
          </w:rPr>
          <w:t>Türkiye</w:t>
        </w:r>
      </w:hyperlink>
      <w:r w:rsidRPr="002F24D9">
        <w:rPr>
          <w:rFonts w:ascii="Arial" w:eastAsia="Times New Roman" w:hAnsi="Arial" w:cs="Arial"/>
          <w:color w:val="000000" w:themeColor="text1"/>
        </w:rPr>
        <w:t xml:space="preserve"> focus</w:t>
      </w:r>
      <w:r w:rsidR="00B82583" w:rsidRPr="002F24D9">
        <w:rPr>
          <w:rFonts w:ascii="Arial" w:eastAsia="Times New Roman" w:hAnsi="Arial" w:cs="Arial"/>
          <w:color w:val="000000" w:themeColor="text1"/>
        </w:rPr>
        <w:t>ing</w:t>
      </w:r>
      <w:r w:rsidRPr="002F24D9">
        <w:rPr>
          <w:rFonts w:ascii="Arial" w:eastAsia="Times New Roman" w:hAnsi="Arial" w:cs="Arial"/>
          <w:color w:val="000000" w:themeColor="text1"/>
        </w:rPr>
        <w:t xml:space="preserve"> on combating violence against women included components </w:t>
      </w:r>
      <w:r w:rsidR="00413654" w:rsidRPr="002F24D9">
        <w:rPr>
          <w:rFonts w:ascii="Arial" w:eastAsia="Times New Roman" w:hAnsi="Arial" w:cs="Arial"/>
          <w:color w:val="000000" w:themeColor="text1"/>
        </w:rPr>
        <w:t>covering t</w:t>
      </w:r>
      <w:r w:rsidRPr="002F24D9">
        <w:rPr>
          <w:rFonts w:ascii="Arial" w:eastAsia="Times New Roman" w:hAnsi="Arial" w:cs="Arial"/>
          <w:color w:val="000000" w:themeColor="text1"/>
        </w:rPr>
        <w:t>he needs of asylum</w:t>
      </w:r>
      <w:r w:rsidR="00DD3D00" w:rsidRPr="002F24D9">
        <w:rPr>
          <w:rFonts w:ascii="Arial" w:eastAsia="Times New Roman" w:hAnsi="Arial" w:cs="Arial"/>
          <w:color w:val="000000" w:themeColor="text1"/>
        </w:rPr>
        <w:noBreakHyphen/>
      </w:r>
      <w:r w:rsidRPr="002F24D9">
        <w:rPr>
          <w:rFonts w:ascii="Arial" w:eastAsia="Times New Roman" w:hAnsi="Arial" w:cs="Arial"/>
          <w:color w:val="000000" w:themeColor="text1"/>
        </w:rPr>
        <w:t>seeking and refugee women and girls</w:t>
      </w:r>
      <w:r w:rsidR="00BE5B28" w:rsidRPr="002F24D9">
        <w:rPr>
          <w:rFonts w:ascii="Arial" w:eastAsia="Times New Roman" w:hAnsi="Arial" w:cs="Arial"/>
          <w:color w:val="000000" w:themeColor="text1"/>
        </w:rPr>
        <w:t xml:space="preserve">, and </w:t>
      </w:r>
      <w:r w:rsidR="00FE5AEE" w:rsidRPr="002F24D9">
        <w:rPr>
          <w:rFonts w:ascii="Arial" w:eastAsia="Times New Roman" w:hAnsi="Arial" w:cs="Arial"/>
          <w:color w:val="000000" w:themeColor="text1"/>
        </w:rPr>
        <w:t xml:space="preserve">further </w:t>
      </w:r>
      <w:r w:rsidR="00BE5B28" w:rsidRPr="002F24D9">
        <w:rPr>
          <w:rFonts w:ascii="Arial" w:eastAsia="Times New Roman" w:hAnsi="Arial" w:cs="Arial"/>
          <w:color w:val="000000" w:themeColor="text1"/>
        </w:rPr>
        <w:t xml:space="preserve">contributed to the </w:t>
      </w:r>
      <w:r w:rsidR="00BE5B28" w:rsidRPr="002F24D9">
        <w:rPr>
          <w:rFonts w:ascii="Arial" w:eastAsia="Times New Roman" w:hAnsi="Arial" w:cs="Arial"/>
        </w:rPr>
        <w:t xml:space="preserve">implementation of </w:t>
      </w:r>
      <w:hyperlink r:id="rId58" w:history="1">
        <w:r w:rsidR="00BE5B28" w:rsidRPr="00645901">
          <w:rPr>
            <w:rStyle w:val="Hyperlink"/>
          </w:rPr>
          <w:t>Recommendation CM/Rec(2022)17</w:t>
        </w:r>
      </w:hyperlink>
      <w:r w:rsidR="00BE5B28" w:rsidRPr="002F24D9">
        <w:rPr>
          <w:rFonts w:ascii="Arial" w:eastAsia="Times New Roman" w:hAnsi="Arial" w:cs="Arial"/>
        </w:rPr>
        <w:t xml:space="preserve"> by strengthening civil society </w:t>
      </w:r>
      <w:r w:rsidR="00BE5B28" w:rsidRPr="002F24D9">
        <w:rPr>
          <w:rFonts w:ascii="Arial" w:eastAsia="Times New Roman" w:hAnsi="Arial" w:cs="Arial"/>
          <w:color w:val="000000" w:themeColor="text1"/>
        </w:rPr>
        <w:t>capacity, promoting gender</w:t>
      </w:r>
      <w:r w:rsidR="00DD3D00" w:rsidRPr="002F24D9">
        <w:rPr>
          <w:rFonts w:ascii="Arial" w:eastAsia="Times New Roman" w:hAnsi="Arial" w:cs="Arial"/>
          <w:color w:val="000000" w:themeColor="text1"/>
        </w:rPr>
        <w:noBreakHyphen/>
      </w:r>
      <w:r w:rsidR="00BE5B28" w:rsidRPr="002F24D9">
        <w:rPr>
          <w:rFonts w:ascii="Arial" w:eastAsia="Times New Roman" w:hAnsi="Arial" w:cs="Arial"/>
          <w:color w:val="000000" w:themeColor="text1"/>
        </w:rPr>
        <w:t>sensitive journalism, and supporting the socio</w:t>
      </w:r>
      <w:r w:rsidR="00DD3D00" w:rsidRPr="002F24D9">
        <w:rPr>
          <w:rFonts w:ascii="Arial" w:eastAsia="Times New Roman" w:hAnsi="Arial" w:cs="Arial"/>
          <w:color w:val="000000" w:themeColor="text1"/>
        </w:rPr>
        <w:noBreakHyphen/>
      </w:r>
      <w:r w:rsidR="00BE5B28" w:rsidRPr="002F24D9">
        <w:rPr>
          <w:rFonts w:ascii="Arial" w:eastAsia="Times New Roman" w:hAnsi="Arial" w:cs="Arial"/>
          <w:color w:val="000000" w:themeColor="text1"/>
        </w:rPr>
        <w:t>economic empowerment of refugee women.</w:t>
      </w:r>
      <w:r w:rsidR="00FE5AEE" w:rsidRPr="002F24D9">
        <w:rPr>
          <w:rFonts w:ascii="Arial" w:eastAsia="Times New Roman" w:hAnsi="Arial" w:cs="Arial"/>
          <w:color w:val="000000" w:themeColor="text1"/>
        </w:rPr>
        <w:t xml:space="preserve"> </w:t>
      </w:r>
    </w:p>
    <w:p w14:paraId="2D17FEE7" w14:textId="77777777" w:rsidR="0008051F" w:rsidRPr="002F24D9" w:rsidRDefault="0008051F" w:rsidP="00C07142">
      <w:pPr>
        <w:pStyle w:val="ListParagraph"/>
        <w:spacing w:after="0" w:line="240" w:lineRule="auto"/>
        <w:ind w:left="652"/>
        <w:contextualSpacing w:val="0"/>
        <w:jc w:val="both"/>
        <w:rPr>
          <w:rFonts w:ascii="Arial" w:eastAsia="Times New Roman" w:hAnsi="Arial" w:cs="Arial"/>
        </w:rPr>
      </w:pPr>
    </w:p>
    <w:p w14:paraId="49D46754" w14:textId="0B5FCBB4" w:rsidR="00C73559" w:rsidRPr="002F24D9" w:rsidRDefault="001614F9"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2F24D9">
        <w:rPr>
          <w:rFonts w:ascii="Arial" w:eastAsia="Times New Roman" w:hAnsi="Arial" w:cs="Arial"/>
        </w:rPr>
        <w:t>I</w:t>
      </w:r>
      <w:r w:rsidRPr="002F24D9">
        <w:rPr>
          <w:rFonts w:ascii="Arial" w:hAnsi="Arial" w:cs="Arial"/>
        </w:rPr>
        <w:t xml:space="preserve">n particular, in </w:t>
      </w:r>
      <w:hyperlink r:id="rId59" w:history="1">
        <w:r w:rsidR="00FE5AEE" w:rsidRPr="00645901">
          <w:rPr>
            <w:rStyle w:val="Hyperlink"/>
          </w:rPr>
          <w:t>Armenia</w:t>
        </w:r>
      </w:hyperlink>
      <w:r w:rsidR="00FE5AEE" w:rsidRPr="002F24D9">
        <w:rPr>
          <w:rFonts w:ascii="Arial" w:hAnsi="Arial" w:cs="Arial"/>
        </w:rPr>
        <w:t xml:space="preserve"> </w:t>
      </w:r>
      <w:hyperlink r:id="rId60" w:history="1">
        <w:r w:rsidR="00FE5AEE" w:rsidRPr="00645901">
          <w:rPr>
            <w:rStyle w:val="Hyperlink"/>
          </w:rPr>
          <w:t>21 civil society organisations</w:t>
        </w:r>
      </w:hyperlink>
      <w:r w:rsidR="00FE5AEE" w:rsidRPr="002F24D9">
        <w:rPr>
          <w:rFonts w:ascii="Arial" w:hAnsi="Arial" w:cs="Arial"/>
        </w:rPr>
        <w:t xml:space="preserve"> strengthened their advocacy, co</w:t>
      </w:r>
      <w:r w:rsidR="00DD3D00" w:rsidRPr="002F24D9">
        <w:rPr>
          <w:rFonts w:ascii="Arial" w:hAnsi="Arial" w:cs="Arial"/>
        </w:rPr>
        <w:noBreakHyphen/>
      </w:r>
      <w:r w:rsidR="00FE5AEE" w:rsidRPr="002F24D9">
        <w:rPr>
          <w:rFonts w:ascii="Arial" w:hAnsi="Arial" w:cs="Arial"/>
        </w:rPr>
        <w:t>ordination, and communication capacities related to the protection of refugee women</w:t>
      </w:r>
      <w:r w:rsidR="002F24D9">
        <w:rPr>
          <w:rFonts w:ascii="Arial" w:hAnsi="Arial" w:cs="Arial"/>
        </w:rPr>
        <w:t>’</w:t>
      </w:r>
      <w:r w:rsidR="00FE5AEE" w:rsidRPr="002F24D9">
        <w:rPr>
          <w:rFonts w:ascii="Arial" w:hAnsi="Arial" w:cs="Arial"/>
        </w:rPr>
        <w:t xml:space="preserve">s rights, supporting approximately 250 refugee women, </w:t>
      </w:r>
      <w:r w:rsidR="00204CBB" w:rsidRPr="002F24D9">
        <w:rPr>
          <w:rFonts w:ascii="Arial" w:hAnsi="Arial" w:cs="Arial"/>
        </w:rPr>
        <w:t>most</w:t>
      </w:r>
      <w:r w:rsidR="00FE5AEE" w:rsidRPr="002F24D9">
        <w:rPr>
          <w:rFonts w:ascii="Arial" w:hAnsi="Arial" w:cs="Arial"/>
        </w:rPr>
        <w:t xml:space="preserve"> of whom secured employment or engaged in self or home</w:t>
      </w:r>
      <w:r w:rsidR="00DD3D00" w:rsidRPr="002F24D9">
        <w:rPr>
          <w:rFonts w:ascii="Arial" w:hAnsi="Arial" w:cs="Arial"/>
        </w:rPr>
        <w:noBreakHyphen/>
      </w:r>
      <w:r w:rsidR="00FE5AEE" w:rsidRPr="002F24D9">
        <w:rPr>
          <w:rFonts w:ascii="Arial" w:hAnsi="Arial" w:cs="Arial"/>
        </w:rPr>
        <w:t>based work.</w:t>
      </w:r>
      <w:r w:rsidR="00FE5AEE" w:rsidRPr="002F24D9">
        <w:rPr>
          <w:rFonts w:ascii="Arial" w:hAnsi="Arial" w:cs="Arial"/>
          <w:b/>
          <w:bCs/>
        </w:rPr>
        <w:t xml:space="preserve"> </w:t>
      </w:r>
      <w:r w:rsidR="00FE5AEE" w:rsidRPr="002F24D9">
        <w:rPr>
          <w:rFonts w:ascii="Arial" w:hAnsi="Arial" w:cs="Arial"/>
        </w:rPr>
        <w:t>Gender</w:t>
      </w:r>
      <w:r w:rsidR="00DD3D00" w:rsidRPr="002F24D9">
        <w:rPr>
          <w:rFonts w:ascii="Arial" w:hAnsi="Arial" w:cs="Arial"/>
        </w:rPr>
        <w:noBreakHyphen/>
      </w:r>
      <w:r w:rsidR="00FE5AEE" w:rsidRPr="002F24D9">
        <w:rPr>
          <w:rFonts w:ascii="Arial" w:hAnsi="Arial" w:cs="Arial"/>
        </w:rPr>
        <w:t xml:space="preserve">sensitive reporting on refugee women and girls was reinforced through the development of </w:t>
      </w:r>
      <w:bookmarkStart w:id="14" w:name="_Hlk227506985"/>
      <w:r w:rsidR="00FE5AEE" w:rsidRPr="00645901">
        <w:rPr>
          <w:rStyle w:val="Hyperlink"/>
        </w:rPr>
        <w:fldChar w:fldCharType="begin"/>
      </w:r>
      <w:r w:rsidR="00FE5AEE" w:rsidRPr="00645901">
        <w:rPr>
          <w:rStyle w:val="Hyperlink"/>
        </w:rPr>
        <w:instrText>HYPERLINK "https://rm.coe.int/arm-2024-gender-sensitive-guideline-for-media-final-eng-2753-2227-9690/native/1680b20c41"</w:instrText>
      </w:r>
      <w:r w:rsidR="00FE5AEE" w:rsidRPr="00645901">
        <w:rPr>
          <w:rStyle w:val="Hyperlink"/>
        </w:rPr>
      </w:r>
      <w:r w:rsidR="00FE5AEE" w:rsidRPr="00645901">
        <w:rPr>
          <w:rStyle w:val="Hyperlink"/>
        </w:rPr>
        <w:fldChar w:fldCharType="separate"/>
      </w:r>
      <w:r w:rsidR="00FE5AEE" w:rsidRPr="00645901">
        <w:rPr>
          <w:rStyle w:val="Hyperlink"/>
        </w:rPr>
        <w:t>Guidance on Gender</w:t>
      </w:r>
      <w:r w:rsidR="00DD3D00" w:rsidRPr="00645901">
        <w:rPr>
          <w:rStyle w:val="Hyperlink"/>
        </w:rPr>
        <w:noBreakHyphen/>
      </w:r>
      <w:r w:rsidR="00FE5AEE" w:rsidRPr="00645901">
        <w:rPr>
          <w:rStyle w:val="Hyperlink"/>
        </w:rPr>
        <w:t>Sensitive Journalism</w:t>
      </w:r>
      <w:r w:rsidR="00FE5AEE" w:rsidRPr="00645901">
        <w:rPr>
          <w:rStyle w:val="Hyperlink"/>
        </w:rPr>
        <w:fldChar w:fldCharType="end"/>
      </w:r>
      <w:bookmarkEnd w:id="14"/>
      <w:r w:rsidR="00FE5AEE" w:rsidRPr="002F24D9">
        <w:rPr>
          <w:rFonts w:ascii="Arial" w:hAnsi="Arial" w:cs="Arial"/>
        </w:rPr>
        <w:t xml:space="preserve"> and dedicated training for media professionals, contributing to more accurate, rights</w:t>
      </w:r>
      <w:r w:rsidR="00DD3D00" w:rsidRPr="002F24D9">
        <w:rPr>
          <w:rFonts w:ascii="Arial" w:hAnsi="Arial" w:cs="Arial"/>
        </w:rPr>
        <w:noBreakHyphen/>
      </w:r>
      <w:r w:rsidR="00FE5AEE" w:rsidRPr="002F24D9">
        <w:rPr>
          <w:rFonts w:ascii="Arial" w:hAnsi="Arial" w:cs="Arial"/>
        </w:rPr>
        <w:t>based, and non</w:t>
      </w:r>
      <w:r w:rsidR="00DD3D00" w:rsidRPr="002F24D9">
        <w:rPr>
          <w:rFonts w:ascii="Arial" w:hAnsi="Arial" w:cs="Arial"/>
        </w:rPr>
        <w:noBreakHyphen/>
      </w:r>
      <w:r w:rsidR="00FE5AEE" w:rsidRPr="002F24D9">
        <w:rPr>
          <w:rFonts w:ascii="Arial" w:hAnsi="Arial" w:cs="Arial"/>
        </w:rPr>
        <w:t>discriminatory public discourse.</w:t>
      </w:r>
    </w:p>
    <w:p w14:paraId="68C74E63" w14:textId="77777777" w:rsidR="00E61691" w:rsidRPr="002F24D9" w:rsidRDefault="00E61691" w:rsidP="00C07142">
      <w:pPr>
        <w:pStyle w:val="ListParagraph"/>
        <w:spacing w:after="0" w:line="240" w:lineRule="auto"/>
        <w:ind w:left="652"/>
        <w:contextualSpacing w:val="0"/>
        <w:jc w:val="both"/>
        <w:rPr>
          <w:rFonts w:ascii="Arial" w:eastAsia="Times New Roman" w:hAnsi="Arial" w:cs="Arial"/>
        </w:rPr>
      </w:pPr>
    </w:p>
    <w:p w14:paraId="7DAD3860" w14:textId="65738BBA" w:rsidR="003C4139" w:rsidRPr="002F24D9" w:rsidRDefault="00972E8A"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eastAsia="Times New Roman" w:hAnsi="Arial" w:cs="Arial"/>
          <w:color w:val="000000" w:themeColor="text1"/>
        </w:rPr>
        <w:t>Co</w:t>
      </w:r>
      <w:r w:rsidR="00DD3D00" w:rsidRPr="002F24D9">
        <w:rPr>
          <w:rFonts w:ascii="Arial" w:hAnsi="Arial" w:cs="Arial"/>
          <w:color w:val="000000" w:themeColor="text1"/>
        </w:rPr>
        <w:noBreakHyphen/>
      </w:r>
      <w:r w:rsidRPr="002F24D9">
        <w:rPr>
          <w:rFonts w:ascii="Arial" w:hAnsi="Arial" w:cs="Arial"/>
          <w:color w:val="000000" w:themeColor="text1"/>
        </w:rPr>
        <w:t xml:space="preserve">operation projects in </w:t>
      </w:r>
      <w:hyperlink r:id="rId61" w:history="1">
        <w:r w:rsidRPr="00645901">
          <w:rPr>
            <w:rStyle w:val="Hyperlink"/>
          </w:rPr>
          <w:t>Ukraine</w:t>
        </w:r>
      </w:hyperlink>
      <w:r w:rsidRPr="002F24D9">
        <w:rPr>
          <w:rFonts w:ascii="Arial" w:hAnsi="Arial" w:cs="Arial"/>
          <w:color w:val="000000" w:themeColor="text1"/>
        </w:rPr>
        <w:t xml:space="preserve"> </w:t>
      </w:r>
      <w:r w:rsidRPr="002F24D9">
        <w:rPr>
          <w:rFonts w:ascii="Arial" w:hAnsi="Arial" w:cs="Arial"/>
        </w:rPr>
        <w:t xml:space="preserve">and the </w:t>
      </w:r>
      <w:hyperlink r:id="rId62" w:history="1">
        <w:r w:rsidRPr="00645901">
          <w:rPr>
            <w:rStyle w:val="Hyperlink"/>
          </w:rPr>
          <w:t>Republic of Moldova</w:t>
        </w:r>
      </w:hyperlink>
      <w:r w:rsidRPr="002F24D9">
        <w:rPr>
          <w:rFonts w:ascii="Arial" w:hAnsi="Arial" w:cs="Arial"/>
        </w:rPr>
        <w:t xml:space="preserve"> </w:t>
      </w:r>
      <w:r w:rsidR="009E1D7F" w:rsidRPr="002F24D9">
        <w:rPr>
          <w:rFonts w:ascii="Arial" w:hAnsi="Arial" w:cs="Arial"/>
        </w:rPr>
        <w:t>on awareness</w:t>
      </w:r>
      <w:r w:rsidR="00DD3D00" w:rsidRPr="002F24D9">
        <w:rPr>
          <w:rFonts w:ascii="Arial" w:hAnsi="Arial" w:cs="Arial"/>
          <w:color w:val="000000" w:themeColor="text1"/>
        </w:rPr>
        <w:noBreakHyphen/>
      </w:r>
      <w:r w:rsidR="009E1D7F" w:rsidRPr="002F24D9">
        <w:rPr>
          <w:rFonts w:ascii="Arial" w:hAnsi="Arial" w:cs="Arial"/>
          <w:color w:val="000000" w:themeColor="text1"/>
        </w:rPr>
        <w:t>raising in combating violence against women (COVAW) were adapted to reflect the needs of asylum</w:t>
      </w:r>
      <w:r w:rsidR="00DD3D00" w:rsidRPr="002F24D9">
        <w:rPr>
          <w:rFonts w:ascii="Arial" w:hAnsi="Arial" w:cs="Arial"/>
          <w:color w:val="000000" w:themeColor="text1"/>
        </w:rPr>
        <w:noBreakHyphen/>
      </w:r>
      <w:r w:rsidR="009E1D7F" w:rsidRPr="002F24D9">
        <w:rPr>
          <w:rFonts w:ascii="Arial" w:hAnsi="Arial" w:cs="Arial"/>
          <w:color w:val="000000" w:themeColor="text1"/>
        </w:rPr>
        <w:t xml:space="preserve">seeking and refugee women and girls in the context of </w:t>
      </w:r>
      <w:r w:rsidR="00F6181D" w:rsidRPr="002F24D9">
        <w:rPr>
          <w:rFonts w:ascii="Arial" w:hAnsi="Arial" w:cs="Arial"/>
        </w:rPr>
        <w:t>Russian Federation</w:t>
      </w:r>
      <w:r w:rsidR="002F24D9">
        <w:rPr>
          <w:rFonts w:ascii="Arial" w:hAnsi="Arial" w:cs="Arial"/>
        </w:rPr>
        <w:t>’</w:t>
      </w:r>
      <w:r w:rsidR="00F6181D" w:rsidRPr="002F24D9">
        <w:rPr>
          <w:rFonts w:ascii="Arial" w:hAnsi="Arial" w:cs="Arial"/>
        </w:rPr>
        <w:t>s full</w:t>
      </w:r>
      <w:r w:rsidR="00DD3D00" w:rsidRPr="002F24D9">
        <w:rPr>
          <w:rFonts w:ascii="Arial" w:hAnsi="Arial" w:cs="Arial"/>
        </w:rPr>
        <w:noBreakHyphen/>
      </w:r>
      <w:r w:rsidR="00F6181D" w:rsidRPr="002F24D9">
        <w:rPr>
          <w:rFonts w:ascii="Arial" w:hAnsi="Arial" w:cs="Arial"/>
        </w:rPr>
        <w:t>scale aggression against Ukraine</w:t>
      </w:r>
      <w:r w:rsidR="009E1D7F" w:rsidRPr="002F24D9">
        <w:rPr>
          <w:rFonts w:ascii="Arial" w:hAnsi="Arial" w:cs="Arial"/>
          <w:color w:val="000000" w:themeColor="text1"/>
        </w:rPr>
        <w:t>,</w:t>
      </w:r>
      <w:r w:rsidRPr="002F24D9">
        <w:rPr>
          <w:rFonts w:ascii="Arial" w:hAnsi="Arial" w:cs="Arial"/>
          <w:color w:val="000000" w:themeColor="text1"/>
        </w:rPr>
        <w:t xml:space="preserve"> including IDPs and refugees. In 2024</w:t>
      </w:r>
      <w:r w:rsidR="00DD3D00" w:rsidRPr="002F24D9">
        <w:rPr>
          <w:rFonts w:ascii="Arial" w:hAnsi="Arial" w:cs="Arial"/>
          <w:color w:val="000000" w:themeColor="text1"/>
        </w:rPr>
        <w:noBreakHyphen/>
      </w:r>
      <w:r w:rsidRPr="002F24D9">
        <w:rPr>
          <w:rFonts w:ascii="Arial" w:hAnsi="Arial" w:cs="Arial"/>
          <w:color w:val="000000" w:themeColor="text1"/>
        </w:rPr>
        <w:t xml:space="preserve">2025 the </w:t>
      </w:r>
      <w:r w:rsidR="009A6FFC" w:rsidRPr="002F24D9">
        <w:rPr>
          <w:rFonts w:ascii="Arial" w:hAnsi="Arial" w:cs="Arial"/>
          <w:color w:val="000000" w:themeColor="text1"/>
        </w:rPr>
        <w:t xml:space="preserve">project in </w:t>
      </w:r>
      <w:r w:rsidR="009A6FFC" w:rsidRPr="002F24D9">
        <w:rPr>
          <w:rFonts w:ascii="Arial" w:hAnsi="Arial" w:cs="Arial"/>
        </w:rPr>
        <w:t xml:space="preserve">Ukraine </w:t>
      </w:r>
      <w:r w:rsidR="00DD3D00" w:rsidRPr="002F24D9">
        <w:rPr>
          <w:rFonts w:ascii="Arial" w:eastAsia="Times New Roman" w:hAnsi="Arial" w:cs="Arial"/>
          <w:lang w:eastAsia="fr-FR"/>
        </w:rPr>
        <w:t>“</w:t>
      </w:r>
      <w:r w:rsidRPr="002F24D9">
        <w:rPr>
          <w:rFonts w:ascii="Arial" w:eastAsia="Times New Roman" w:hAnsi="Arial" w:cs="Arial"/>
          <w:lang w:eastAsia="fr-FR"/>
        </w:rPr>
        <w:t>Combating Violence against Women in Ukraine – Phase II</w:t>
      </w:r>
      <w:r w:rsidR="00DD3D00" w:rsidRPr="002F24D9">
        <w:rPr>
          <w:rFonts w:ascii="Arial" w:eastAsia="Times New Roman" w:hAnsi="Arial" w:cs="Arial"/>
          <w:lang w:eastAsia="fr-FR"/>
        </w:rPr>
        <w:t>”</w:t>
      </w:r>
      <w:r w:rsidRPr="002F24D9">
        <w:rPr>
          <w:rFonts w:ascii="Arial" w:eastAsia="Times New Roman" w:hAnsi="Arial" w:cs="Arial"/>
          <w:lang w:eastAsia="fr-FR"/>
        </w:rPr>
        <w:t xml:space="preserve"> (</w:t>
      </w:r>
      <w:hyperlink r:id="rId63" w:history="1">
        <w:r w:rsidRPr="00645901">
          <w:rPr>
            <w:rStyle w:val="Hyperlink"/>
          </w:rPr>
          <w:t>COVAW</w:t>
        </w:r>
        <w:r w:rsidR="00DD3D00" w:rsidRPr="00645901">
          <w:rPr>
            <w:rStyle w:val="Hyperlink"/>
          </w:rPr>
          <w:noBreakHyphen/>
        </w:r>
        <w:r w:rsidRPr="00645901">
          <w:rPr>
            <w:rStyle w:val="Hyperlink"/>
          </w:rPr>
          <w:t>II</w:t>
        </w:r>
      </w:hyperlink>
      <w:r w:rsidR="00DD3D00" w:rsidRPr="002F24D9">
        <w:rPr>
          <w:rFonts w:ascii="Arial" w:hAnsi="Arial" w:cs="Arial"/>
          <w:color w:val="000000" w:themeColor="text1"/>
        </w:rPr>
        <w:t xml:space="preserve"> project</w:t>
      </w:r>
      <w:r w:rsidRPr="002F24D9">
        <w:rPr>
          <w:rFonts w:ascii="Arial" w:hAnsi="Arial" w:cs="Arial"/>
        </w:rPr>
        <w:t>)</w:t>
      </w:r>
      <w:r w:rsidRPr="002F24D9">
        <w:rPr>
          <w:rFonts w:ascii="Arial" w:hAnsi="Arial" w:cs="Arial"/>
          <w:color w:val="000000" w:themeColor="text1"/>
        </w:rPr>
        <w:t xml:space="preserve"> </w:t>
      </w:r>
      <w:r w:rsidRPr="002F24D9">
        <w:rPr>
          <w:rFonts w:ascii="Arial" w:hAnsi="Arial" w:cs="Arial"/>
        </w:rPr>
        <w:t>focused, among other</w:t>
      </w:r>
      <w:r w:rsidR="00E968A9" w:rsidRPr="002F24D9">
        <w:rPr>
          <w:rFonts w:ascii="Arial" w:hAnsi="Arial" w:cs="Arial"/>
        </w:rPr>
        <w:t xml:space="preserve"> things</w:t>
      </w:r>
      <w:r w:rsidRPr="002F24D9">
        <w:rPr>
          <w:rFonts w:ascii="Arial" w:hAnsi="Arial" w:cs="Arial"/>
        </w:rPr>
        <w:t>, on capacity</w:t>
      </w:r>
      <w:r w:rsidR="00DD3D00" w:rsidRPr="002F24D9">
        <w:rPr>
          <w:rFonts w:ascii="Arial" w:hAnsi="Arial" w:cs="Arial"/>
        </w:rPr>
        <w:noBreakHyphen/>
      </w:r>
      <w:r w:rsidRPr="002F24D9">
        <w:rPr>
          <w:rFonts w:ascii="Arial" w:hAnsi="Arial" w:cs="Arial"/>
        </w:rPr>
        <w:t xml:space="preserve">building and training for mental health and emergency response professionals, based on a 2022 </w:t>
      </w:r>
      <w:hyperlink r:id="rId64" w:history="1">
        <w:r w:rsidR="009B5433" w:rsidRPr="00645901">
          <w:rPr>
            <w:rStyle w:val="Hyperlink"/>
          </w:rPr>
          <w:t>M</w:t>
        </w:r>
        <w:r w:rsidRPr="00645901">
          <w:rPr>
            <w:rStyle w:val="Hyperlink"/>
          </w:rPr>
          <w:t xml:space="preserve">anual </w:t>
        </w:r>
        <w:r w:rsidR="009A00A8" w:rsidRPr="00645901">
          <w:rPr>
            <w:rStyle w:val="Hyperlink"/>
          </w:rPr>
          <w:t>for Ukrainian mental health and emergency response professionals</w:t>
        </w:r>
      </w:hyperlink>
      <w:r w:rsidR="009A00A8" w:rsidRPr="002F24D9">
        <w:rPr>
          <w:rFonts w:ascii="Arial" w:hAnsi="Arial" w:cs="Arial"/>
        </w:rPr>
        <w:t xml:space="preserve"> </w:t>
      </w:r>
      <w:r w:rsidRPr="002F24D9">
        <w:rPr>
          <w:rFonts w:ascii="Arial" w:hAnsi="Arial" w:cs="Arial"/>
        </w:rPr>
        <w:t>on addressing sexual violence during armed conflict. As part of the COVAW</w:t>
      </w:r>
      <w:r w:rsidR="00DD3D00" w:rsidRPr="002F24D9">
        <w:rPr>
          <w:rFonts w:ascii="Arial" w:hAnsi="Arial" w:cs="Arial"/>
        </w:rPr>
        <w:noBreakHyphen/>
      </w:r>
      <w:r w:rsidRPr="002F24D9">
        <w:rPr>
          <w:rFonts w:ascii="Arial" w:hAnsi="Arial" w:cs="Arial"/>
        </w:rPr>
        <w:t xml:space="preserve">II </w:t>
      </w:r>
      <w:r w:rsidR="009A6FFC" w:rsidRPr="002F24D9">
        <w:rPr>
          <w:rFonts w:ascii="Arial" w:hAnsi="Arial" w:cs="Arial"/>
        </w:rPr>
        <w:t xml:space="preserve">project </w:t>
      </w:r>
      <w:r w:rsidRPr="002F24D9">
        <w:rPr>
          <w:rFonts w:ascii="Arial" w:hAnsi="Arial" w:cs="Arial"/>
        </w:rPr>
        <w:t>and in co</w:t>
      </w:r>
      <w:r w:rsidR="00DD3D00" w:rsidRPr="002F24D9">
        <w:rPr>
          <w:rFonts w:ascii="Arial" w:hAnsi="Arial" w:cs="Arial"/>
        </w:rPr>
        <w:noBreakHyphen/>
      </w:r>
      <w:r w:rsidRPr="002F24D9">
        <w:rPr>
          <w:rFonts w:ascii="Arial" w:hAnsi="Arial" w:cs="Arial"/>
        </w:rPr>
        <w:t xml:space="preserve">operation with Ukrainian </w:t>
      </w:r>
      <w:r w:rsidR="009A6FFC" w:rsidRPr="002F24D9">
        <w:rPr>
          <w:rFonts w:ascii="Arial" w:hAnsi="Arial" w:cs="Arial"/>
        </w:rPr>
        <w:t>CS</w:t>
      </w:r>
      <w:r w:rsidRPr="002F24D9">
        <w:rPr>
          <w:rFonts w:ascii="Arial" w:hAnsi="Arial" w:cs="Arial"/>
        </w:rPr>
        <w:t xml:space="preserve">Os, including those working at borders, a </w:t>
      </w:r>
      <w:hyperlink r:id="rId65" w:history="1">
        <w:r w:rsidRPr="00645901">
          <w:rPr>
            <w:rStyle w:val="Hyperlink"/>
          </w:rPr>
          <w:t>Guide to the implementation of the Council of Europe Recommendation on Protecting the rights of Migrant, Refugee and Asylum</w:t>
        </w:r>
        <w:r w:rsidR="00DD3D00" w:rsidRPr="00645901">
          <w:rPr>
            <w:rStyle w:val="Hyperlink"/>
          </w:rPr>
          <w:noBreakHyphen/>
        </w:r>
        <w:r w:rsidRPr="00645901">
          <w:rPr>
            <w:rStyle w:val="Hyperlink"/>
          </w:rPr>
          <w:t>Seeking Women and Girls</w:t>
        </w:r>
      </w:hyperlink>
      <w:r w:rsidRPr="002F24D9">
        <w:rPr>
          <w:rFonts w:ascii="Arial" w:hAnsi="Arial" w:cs="Arial"/>
        </w:rPr>
        <w:t xml:space="preserve"> was published in May 2024.</w:t>
      </w:r>
      <w:r w:rsidR="00516F1D" w:rsidRPr="002F24D9">
        <w:rPr>
          <w:rFonts w:ascii="Arial" w:eastAsia="Times New Roman" w:hAnsi="Arial" w:cs="Arial"/>
          <w:lang w:eastAsia="fr-FR"/>
        </w:rPr>
        <w:t xml:space="preserve"> </w:t>
      </w:r>
      <w:r w:rsidR="001137AE" w:rsidRPr="002F24D9">
        <w:rPr>
          <w:rFonts w:ascii="Arial" w:eastAsia="Times New Roman" w:hAnsi="Arial" w:cs="Arial"/>
          <w:lang w:eastAsia="fr-FR"/>
        </w:rPr>
        <w:t>Th</w:t>
      </w:r>
      <w:r w:rsidR="00877D54" w:rsidRPr="002F24D9">
        <w:rPr>
          <w:rFonts w:ascii="Arial" w:eastAsia="Times New Roman" w:hAnsi="Arial" w:cs="Arial"/>
          <w:lang w:eastAsia="fr-FR"/>
        </w:rPr>
        <w:t>e</w:t>
      </w:r>
      <w:r w:rsidR="001137AE" w:rsidRPr="002F24D9">
        <w:rPr>
          <w:rFonts w:ascii="Arial" w:eastAsia="Times New Roman" w:hAnsi="Arial" w:cs="Arial"/>
          <w:lang w:eastAsia="fr-FR"/>
        </w:rPr>
        <w:t xml:space="preserve"> Guide, focused on the Ukrainian context, provides practical support to authorities on protecting the rights of migrant, refugee and asylum</w:t>
      </w:r>
      <w:r w:rsidR="00DD3D00" w:rsidRPr="002F24D9">
        <w:rPr>
          <w:rFonts w:ascii="Arial" w:eastAsia="Times New Roman" w:hAnsi="Arial" w:cs="Arial"/>
          <w:lang w:eastAsia="fr-FR"/>
        </w:rPr>
        <w:noBreakHyphen/>
      </w:r>
      <w:r w:rsidR="001137AE" w:rsidRPr="002F24D9">
        <w:rPr>
          <w:rFonts w:ascii="Arial" w:eastAsia="Times New Roman" w:hAnsi="Arial" w:cs="Arial"/>
          <w:lang w:eastAsia="fr-FR"/>
        </w:rPr>
        <w:t>seeking women and girls, through the development of accessible, easy</w:t>
      </w:r>
      <w:r w:rsidR="00DD3D00" w:rsidRPr="002F24D9">
        <w:rPr>
          <w:rFonts w:ascii="Arial" w:eastAsia="Times New Roman" w:hAnsi="Arial" w:cs="Arial"/>
          <w:lang w:eastAsia="fr-FR"/>
        </w:rPr>
        <w:noBreakHyphen/>
      </w:r>
      <w:r w:rsidR="001137AE" w:rsidRPr="002F24D9">
        <w:rPr>
          <w:rFonts w:ascii="Arial" w:eastAsia="Times New Roman" w:hAnsi="Arial" w:cs="Arial"/>
          <w:lang w:eastAsia="fr-FR"/>
        </w:rPr>
        <w:t>to</w:t>
      </w:r>
      <w:r w:rsidR="00DD3D00" w:rsidRPr="002F24D9">
        <w:rPr>
          <w:rFonts w:ascii="Arial" w:eastAsia="Times New Roman" w:hAnsi="Arial" w:cs="Arial"/>
          <w:lang w:eastAsia="fr-FR"/>
        </w:rPr>
        <w:noBreakHyphen/>
      </w:r>
      <w:r w:rsidR="001137AE" w:rsidRPr="002F24D9">
        <w:rPr>
          <w:rFonts w:ascii="Arial" w:eastAsia="Times New Roman" w:hAnsi="Arial" w:cs="Arial"/>
          <w:lang w:eastAsia="fr-FR"/>
        </w:rPr>
        <w:t>implement tools.</w:t>
      </w:r>
      <w:r w:rsidR="005C6B30" w:rsidRPr="002F24D9">
        <w:rPr>
          <w:rFonts w:ascii="Arial" w:eastAsia="Times New Roman" w:hAnsi="Arial" w:cs="Arial"/>
          <w:lang w:eastAsia="fr-FR"/>
        </w:rPr>
        <w:t xml:space="preserve"> </w:t>
      </w:r>
      <w:r w:rsidR="00BD21C2" w:rsidRPr="002F24D9">
        <w:rPr>
          <w:rFonts w:ascii="Arial" w:hAnsi="Arial" w:cs="Arial"/>
          <w:color w:val="000000" w:themeColor="text1"/>
        </w:rPr>
        <w:t xml:space="preserve">A study </w:t>
      </w:r>
      <w:r w:rsidR="00DD3D00" w:rsidRPr="002F24D9">
        <w:rPr>
          <w:rFonts w:ascii="Arial" w:hAnsi="Arial" w:cs="Arial"/>
          <w:color w:val="000000" w:themeColor="text1"/>
        </w:rPr>
        <w:t>“</w:t>
      </w:r>
      <w:hyperlink r:id="rId66" w:tgtFrame="_blank" w:history="1">
        <w:r w:rsidR="00BD21C2" w:rsidRPr="00645901">
          <w:rPr>
            <w:rStyle w:val="Hyperlink"/>
          </w:rPr>
          <w:t>After ratification: promising practices on implementation of the Istanbul Convention</w:t>
        </w:r>
      </w:hyperlink>
      <w:r w:rsidR="00DD3D00" w:rsidRPr="002F24D9">
        <w:rPr>
          <w:rFonts w:ascii="Arial" w:hAnsi="Arial" w:cs="Arial"/>
          <w:color w:val="000000" w:themeColor="text1"/>
        </w:rPr>
        <w:t>”</w:t>
      </w:r>
      <w:r w:rsidR="00BD21C2" w:rsidRPr="002F24D9">
        <w:rPr>
          <w:rFonts w:ascii="Arial" w:hAnsi="Arial" w:cs="Arial"/>
          <w:color w:val="000000" w:themeColor="text1"/>
        </w:rPr>
        <w:t xml:space="preserve"> was published </w:t>
      </w:r>
      <w:r w:rsidR="00AB5F51" w:rsidRPr="002F24D9">
        <w:rPr>
          <w:rFonts w:ascii="Arial" w:hAnsi="Arial" w:cs="Arial"/>
          <w:color w:val="000000" w:themeColor="text1"/>
        </w:rPr>
        <w:t xml:space="preserve">with regard to </w:t>
      </w:r>
      <w:r w:rsidR="00BD21C2" w:rsidRPr="002F24D9">
        <w:rPr>
          <w:rFonts w:ascii="Arial" w:hAnsi="Arial" w:cs="Arial"/>
          <w:color w:val="000000" w:themeColor="text1"/>
        </w:rPr>
        <w:t xml:space="preserve">Ukraine. </w:t>
      </w:r>
      <w:r w:rsidR="005C6B30" w:rsidRPr="002F24D9">
        <w:rPr>
          <w:rFonts w:ascii="Arial" w:eastAsia="Times New Roman" w:hAnsi="Arial" w:cs="Arial"/>
          <w:color w:val="000000" w:themeColor="text1"/>
          <w:lang w:eastAsia="fr-FR"/>
        </w:rPr>
        <w:t xml:space="preserve">The publication </w:t>
      </w:r>
      <w:r w:rsidR="002223D2">
        <w:rPr>
          <w:rFonts w:ascii="Arial" w:eastAsia="Times New Roman" w:hAnsi="Arial" w:cs="Arial"/>
          <w:color w:val="000000" w:themeColor="text1"/>
          <w:lang w:eastAsia="fr-FR"/>
        </w:rPr>
        <w:t>“</w:t>
      </w:r>
      <w:hyperlink r:id="rId67" w:history="1">
        <w:r w:rsidR="005C6B30" w:rsidRPr="002223D2">
          <w:rPr>
            <w:rStyle w:val="Hyperlink"/>
          </w:rPr>
          <w:t>Safe and dignified: gender</w:t>
        </w:r>
        <w:r w:rsidR="00DD3D00" w:rsidRPr="002223D2">
          <w:rPr>
            <w:rStyle w:val="Hyperlink"/>
          </w:rPr>
          <w:noBreakHyphen/>
        </w:r>
        <w:r w:rsidR="005C6B30" w:rsidRPr="002223D2">
          <w:rPr>
            <w:rStyle w:val="Hyperlink"/>
          </w:rPr>
          <w:t>sensitive voluntary return strategies for Ukraine, anchored in Council of Europe standards</w:t>
        </w:r>
      </w:hyperlink>
      <w:r w:rsidR="002223D2" w:rsidRPr="002223D2">
        <w:rPr>
          <w:rFonts w:ascii="Arial" w:hAnsi="Arial" w:cs="Arial"/>
        </w:rPr>
        <w:t>”</w:t>
      </w:r>
      <w:r w:rsidR="005C6B30" w:rsidRPr="002F24D9">
        <w:rPr>
          <w:rFonts w:ascii="Arial" w:hAnsi="Arial" w:cs="Arial"/>
          <w:color w:val="70AD47" w:themeColor="accent6"/>
        </w:rPr>
        <w:t xml:space="preserve"> </w:t>
      </w:r>
      <w:r w:rsidR="005C6B30" w:rsidRPr="002F24D9">
        <w:rPr>
          <w:rFonts w:ascii="Arial" w:hAnsi="Arial" w:cs="Arial"/>
        </w:rPr>
        <w:t>w</w:t>
      </w:r>
      <w:r w:rsidR="005C6B30" w:rsidRPr="002F24D9">
        <w:rPr>
          <w:rFonts w:ascii="Arial" w:eastAsia="Times New Roman" w:hAnsi="Arial" w:cs="Arial"/>
          <w:lang w:eastAsia="fr-FR"/>
        </w:rPr>
        <w:t xml:space="preserve">as </w:t>
      </w:r>
      <w:r w:rsidR="001137AE" w:rsidRPr="002F24D9">
        <w:rPr>
          <w:rFonts w:ascii="Arial" w:eastAsia="Times New Roman" w:hAnsi="Arial" w:cs="Arial"/>
          <w:color w:val="000000"/>
          <w:lang w:eastAsia="fr-FR"/>
        </w:rPr>
        <w:t xml:space="preserve">finalised in </w:t>
      </w:r>
      <w:r w:rsidR="00603874" w:rsidRPr="002F24D9">
        <w:rPr>
          <w:rFonts w:ascii="Arial" w:eastAsia="Times New Roman" w:hAnsi="Arial" w:cs="Arial"/>
          <w:color w:val="000000"/>
          <w:lang w:eastAsia="fr-FR"/>
        </w:rPr>
        <w:t xml:space="preserve">December </w:t>
      </w:r>
      <w:r w:rsidR="001137AE" w:rsidRPr="002F24D9">
        <w:rPr>
          <w:rFonts w:ascii="Arial" w:eastAsia="Times New Roman" w:hAnsi="Arial" w:cs="Arial"/>
          <w:color w:val="000000"/>
          <w:lang w:eastAsia="fr-FR"/>
        </w:rPr>
        <w:t>2025</w:t>
      </w:r>
      <w:r w:rsidR="005C6B30" w:rsidRPr="002F24D9">
        <w:rPr>
          <w:rFonts w:ascii="Arial" w:eastAsia="Times New Roman" w:hAnsi="Arial" w:cs="Arial"/>
          <w:color w:val="000000"/>
          <w:lang w:eastAsia="fr-FR"/>
        </w:rPr>
        <w:t>.</w:t>
      </w:r>
      <w:r w:rsidR="001137AE" w:rsidRPr="002F24D9">
        <w:rPr>
          <w:rFonts w:ascii="Arial" w:hAnsi="Arial" w:cs="Arial"/>
          <w:highlight w:val="yellow"/>
        </w:rPr>
        <w:t xml:space="preserve"> </w:t>
      </w:r>
    </w:p>
    <w:p w14:paraId="3ABB0306" w14:textId="77777777" w:rsidR="00972E8A" w:rsidRPr="002F24D9" w:rsidRDefault="00972E8A" w:rsidP="00C07142">
      <w:pPr>
        <w:pStyle w:val="ListParagraph"/>
        <w:spacing w:line="240" w:lineRule="auto"/>
        <w:rPr>
          <w:rFonts w:ascii="Arial" w:hAnsi="Arial" w:cs="Arial"/>
        </w:rPr>
      </w:pPr>
    </w:p>
    <w:p w14:paraId="639796B3" w14:textId="77777777" w:rsidR="007F17C9" w:rsidRPr="002F24D9" w:rsidRDefault="007F17C9">
      <w:pPr>
        <w:rPr>
          <w:rFonts w:ascii="Arial" w:hAnsi="Arial" w:cs="Arial"/>
          <w:color w:val="000000" w:themeColor="text1"/>
        </w:rPr>
      </w:pPr>
      <w:r w:rsidRPr="002F24D9">
        <w:rPr>
          <w:rFonts w:ascii="Arial" w:hAnsi="Arial" w:cs="Arial"/>
          <w:color w:val="000000" w:themeColor="text1"/>
        </w:rPr>
        <w:br w:type="page"/>
      </w:r>
    </w:p>
    <w:p w14:paraId="14D8AC24" w14:textId="0E2A99E3" w:rsidR="001137AE" w:rsidRPr="002F24D9" w:rsidRDefault="00911530"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lastRenderedPageBreak/>
        <w:t xml:space="preserve">In </w:t>
      </w:r>
      <w:hyperlink r:id="rId68" w:history="1">
        <w:r w:rsidRPr="00645901">
          <w:rPr>
            <w:rStyle w:val="Hyperlink"/>
          </w:rPr>
          <w:t>Türkiye</w:t>
        </w:r>
      </w:hyperlink>
      <w:r w:rsidRPr="002F24D9">
        <w:rPr>
          <w:rFonts w:ascii="Arial" w:hAnsi="Arial" w:cs="Arial"/>
          <w:color w:val="000000" w:themeColor="text1"/>
        </w:rPr>
        <w:t>, the action “Fostering women</w:t>
      </w:r>
      <w:r w:rsidR="002F24D9">
        <w:rPr>
          <w:rFonts w:ascii="Arial" w:hAnsi="Arial" w:cs="Arial"/>
          <w:color w:val="000000" w:themeColor="text1"/>
        </w:rPr>
        <w:t>’</w:t>
      </w:r>
      <w:r w:rsidRPr="002F24D9">
        <w:rPr>
          <w:rFonts w:ascii="Arial" w:hAnsi="Arial" w:cs="Arial"/>
          <w:color w:val="000000" w:themeColor="text1"/>
        </w:rPr>
        <w:t>s access to justice in Türkiye” (WA2J Türkiye) contribute</w:t>
      </w:r>
      <w:r w:rsidR="002A2827" w:rsidRPr="002F24D9">
        <w:rPr>
          <w:rFonts w:ascii="Arial" w:hAnsi="Arial" w:cs="Arial"/>
          <w:color w:val="000000" w:themeColor="text1"/>
        </w:rPr>
        <w:t>d</w:t>
      </w:r>
      <w:r w:rsidRPr="002F24D9">
        <w:rPr>
          <w:rFonts w:ascii="Arial" w:hAnsi="Arial" w:cs="Arial"/>
          <w:color w:val="000000" w:themeColor="text1"/>
        </w:rPr>
        <w:t xml:space="preserve"> to enhancing accessibility and quality of legal aid services for women and supporting key stakeholders, including civil society, as well as to increase legal awareness and literacy among women</w:t>
      </w:r>
      <w:r w:rsidR="0073668D" w:rsidRPr="002F24D9">
        <w:rPr>
          <w:rFonts w:ascii="Arial" w:hAnsi="Arial" w:cs="Arial"/>
          <w:color w:val="000000" w:themeColor="text1"/>
        </w:rPr>
        <w:t>.</w:t>
      </w:r>
      <w:r w:rsidRPr="002F24D9">
        <w:rPr>
          <w:rFonts w:ascii="Arial" w:hAnsi="Arial" w:cs="Arial"/>
          <w:color w:val="000000" w:themeColor="text1"/>
        </w:rPr>
        <w:t xml:space="preserve"> </w:t>
      </w:r>
      <w:r w:rsidR="0073668D" w:rsidRPr="002F24D9">
        <w:rPr>
          <w:rFonts w:ascii="Arial" w:hAnsi="Arial" w:cs="Arial"/>
          <w:color w:val="000000" w:themeColor="text1"/>
        </w:rPr>
        <w:t>It wa</w:t>
      </w:r>
      <w:r w:rsidRPr="002F24D9">
        <w:rPr>
          <w:rFonts w:ascii="Arial" w:hAnsi="Arial" w:cs="Arial"/>
          <w:color w:val="000000" w:themeColor="text1"/>
        </w:rPr>
        <w:t xml:space="preserve">s implemented within the joint programme of the European Union and the Council of </w:t>
      </w:r>
      <w:r w:rsidRPr="00645901">
        <w:rPr>
          <w:rFonts w:ascii="Arial" w:hAnsi="Arial" w:cs="Arial"/>
        </w:rPr>
        <w:t>Europe</w:t>
      </w:r>
      <w:r w:rsidR="00971F28">
        <w:t xml:space="preserve"> </w:t>
      </w:r>
      <w:r w:rsidR="00971F28" w:rsidRPr="00971F28">
        <w:rPr>
          <w:rFonts w:ascii="Arial" w:hAnsi="Arial" w:cs="Arial"/>
        </w:rPr>
        <w:t>“</w:t>
      </w:r>
      <w:hyperlink r:id="rId69" w:history="1">
        <w:r w:rsidRPr="00645901">
          <w:rPr>
            <w:rStyle w:val="Hyperlink"/>
          </w:rPr>
          <w:t>Horizontal Facility for the Western Balkans and Türkiye</w:t>
        </w:r>
      </w:hyperlink>
      <w:r w:rsidR="00971F28" w:rsidRPr="00971F28">
        <w:rPr>
          <w:rFonts w:ascii="Arial" w:hAnsi="Arial" w:cs="Arial"/>
        </w:rPr>
        <w:t>”</w:t>
      </w:r>
      <w:r w:rsidRPr="002F24D9">
        <w:rPr>
          <w:rFonts w:ascii="Arial" w:hAnsi="Arial" w:cs="Arial"/>
          <w:color w:val="161616"/>
        </w:rPr>
        <w:t xml:space="preserve"> </w:t>
      </w:r>
      <w:r w:rsidRPr="002F24D9">
        <w:rPr>
          <w:rFonts w:ascii="Arial" w:hAnsi="Arial" w:cs="Arial"/>
          <w:color w:val="000000" w:themeColor="text1"/>
        </w:rPr>
        <w:t>(2023</w:t>
      </w:r>
      <w:r w:rsidR="00DD3D00" w:rsidRPr="002F24D9">
        <w:rPr>
          <w:rFonts w:ascii="Arial" w:hAnsi="Arial" w:cs="Arial"/>
          <w:color w:val="000000" w:themeColor="text1"/>
        </w:rPr>
        <w:noBreakHyphen/>
      </w:r>
      <w:r w:rsidRPr="002F24D9">
        <w:rPr>
          <w:rFonts w:ascii="Arial" w:hAnsi="Arial" w:cs="Arial"/>
          <w:color w:val="000000" w:themeColor="text1"/>
        </w:rPr>
        <w:t xml:space="preserve">2025). </w:t>
      </w:r>
      <w:r w:rsidR="00A94BD6" w:rsidRPr="002F24D9">
        <w:rPr>
          <w:rFonts w:ascii="Arial" w:hAnsi="Arial" w:cs="Arial"/>
          <w:color w:val="000000" w:themeColor="text1"/>
        </w:rPr>
        <w:t xml:space="preserve">The action </w:t>
      </w:r>
      <w:r w:rsidRPr="002F24D9">
        <w:rPr>
          <w:rFonts w:ascii="Arial" w:hAnsi="Arial" w:cs="Arial"/>
          <w:color w:val="000000" w:themeColor="text1"/>
        </w:rPr>
        <w:t xml:space="preserve">provided support to local organisations assisting Syrian refugee women. More than 700 migrant and refugee women and girls from communities affected by the 2023 earthquake </w:t>
      </w:r>
      <w:r w:rsidR="00A94BD6" w:rsidRPr="002F24D9">
        <w:rPr>
          <w:rFonts w:ascii="Arial" w:hAnsi="Arial" w:cs="Arial"/>
          <w:color w:val="000000" w:themeColor="text1"/>
        </w:rPr>
        <w:t xml:space="preserve">benefited from </w:t>
      </w:r>
      <w:r w:rsidRPr="002F24D9">
        <w:rPr>
          <w:rFonts w:ascii="Arial" w:hAnsi="Arial" w:cs="Arial"/>
          <w:color w:val="000000" w:themeColor="text1"/>
        </w:rPr>
        <w:t>awareness</w:t>
      </w:r>
      <w:r w:rsidR="00DD3D00" w:rsidRPr="002F24D9">
        <w:rPr>
          <w:rFonts w:ascii="Arial" w:hAnsi="Arial" w:cs="Arial"/>
          <w:color w:val="000000" w:themeColor="text1"/>
        </w:rPr>
        <w:noBreakHyphen/>
      </w:r>
      <w:r w:rsidRPr="002F24D9">
        <w:rPr>
          <w:rFonts w:ascii="Arial" w:hAnsi="Arial" w:cs="Arial"/>
          <w:color w:val="000000" w:themeColor="text1"/>
        </w:rPr>
        <w:t>raising activities about their rights and about issues of violence against women and domestic violence.</w:t>
      </w:r>
      <w:r w:rsidR="001137AE" w:rsidRPr="002F24D9">
        <w:rPr>
          <w:rFonts w:ascii="Arial" w:hAnsi="Arial" w:cs="Arial"/>
        </w:rPr>
        <w:t xml:space="preserve"> </w:t>
      </w:r>
    </w:p>
    <w:p w14:paraId="4765EFF0" w14:textId="77777777" w:rsidR="0072086A" w:rsidRPr="002F24D9" w:rsidRDefault="0072086A" w:rsidP="00C07142">
      <w:pPr>
        <w:pStyle w:val="ListParagraph"/>
        <w:spacing w:after="0" w:line="240" w:lineRule="auto"/>
        <w:ind w:left="652"/>
        <w:contextualSpacing w:val="0"/>
        <w:jc w:val="both"/>
        <w:rPr>
          <w:rFonts w:ascii="Arial" w:hAnsi="Arial" w:cs="Arial"/>
        </w:rPr>
      </w:pPr>
    </w:p>
    <w:p w14:paraId="58C8E180" w14:textId="4AB8959C" w:rsidR="002A2827" w:rsidRPr="002F24D9" w:rsidRDefault="00DF5E84"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bookmarkStart w:id="15" w:name="_Hlk164334736"/>
      <w:r w:rsidRPr="002F24D9">
        <w:rPr>
          <w:rFonts w:ascii="Arial" w:hAnsi="Arial" w:cs="Arial"/>
        </w:rPr>
        <w:t xml:space="preserve">Under </w:t>
      </w:r>
      <w:r w:rsidR="002A2827" w:rsidRPr="002F24D9">
        <w:rPr>
          <w:rFonts w:ascii="Arial" w:hAnsi="Arial" w:cs="Arial"/>
        </w:rPr>
        <w:t>t</w:t>
      </w:r>
      <w:r w:rsidR="00831511" w:rsidRPr="002F24D9">
        <w:rPr>
          <w:rFonts w:ascii="Arial" w:hAnsi="Arial" w:cs="Arial"/>
        </w:rPr>
        <w:t xml:space="preserve">he </w:t>
      </w:r>
      <w:r w:rsidR="00831511" w:rsidRPr="002F24D9">
        <w:rPr>
          <w:rFonts w:ascii="Arial" w:hAnsi="Arial" w:cs="Arial"/>
          <w:bCs/>
        </w:rPr>
        <w:t>Council</w:t>
      </w:r>
      <w:r w:rsidR="00831511" w:rsidRPr="002F24D9">
        <w:rPr>
          <w:rFonts w:ascii="Arial" w:hAnsi="Arial" w:cs="Arial"/>
        </w:rPr>
        <w:t xml:space="preserve"> of Europe project </w:t>
      </w:r>
      <w:r w:rsidR="00971F28" w:rsidRPr="00971F28">
        <w:rPr>
          <w:rFonts w:ascii="Arial" w:hAnsi="Arial" w:cs="Arial"/>
        </w:rPr>
        <w:t>“</w:t>
      </w:r>
      <w:hyperlink r:id="rId70" w:history="1">
        <w:r w:rsidR="00831511" w:rsidRPr="00645901">
          <w:rPr>
            <w:rStyle w:val="Hyperlink"/>
          </w:rPr>
          <w:t>Supporting the implementation of the Istanbul Convention in the Republic of Moldova</w:t>
        </w:r>
      </w:hyperlink>
      <w:r w:rsidR="00971F28" w:rsidRPr="00971F28">
        <w:rPr>
          <w:rFonts w:ascii="Arial" w:hAnsi="Arial" w:cs="Arial"/>
        </w:rPr>
        <w:t>”</w:t>
      </w:r>
      <w:r w:rsidR="00C41262" w:rsidRPr="002F24D9">
        <w:rPr>
          <w:rFonts w:ascii="Arial" w:hAnsi="Arial" w:cs="Arial"/>
        </w:rPr>
        <w:t>,</w:t>
      </w:r>
      <w:r w:rsidR="00831511" w:rsidRPr="002F24D9">
        <w:rPr>
          <w:rFonts w:ascii="Arial" w:hAnsi="Arial" w:cs="Arial"/>
        </w:rPr>
        <w:t xml:space="preserve"> </w:t>
      </w:r>
      <w:r w:rsidR="002A2827" w:rsidRPr="002F24D9">
        <w:rPr>
          <w:rFonts w:ascii="Arial" w:hAnsi="Arial" w:cs="Arial"/>
        </w:rPr>
        <w:t xml:space="preserve">in October 2024 a training for 26 officers (8 men and 18 women) from the General Inspectorate for migration and the border police of the Republic of Moldova was conducted with a focus on Articles 60 and 61 of the </w:t>
      </w:r>
      <w:hyperlink r:id="rId71" w:history="1">
        <w:r w:rsidR="002A2827" w:rsidRPr="00FA1A23">
          <w:rPr>
            <w:rStyle w:val="Hyperlink"/>
          </w:rPr>
          <w:t>Istanbul Convention</w:t>
        </w:r>
      </w:hyperlink>
      <w:r w:rsidR="002A2827" w:rsidRPr="002F24D9">
        <w:rPr>
          <w:rFonts w:ascii="Arial" w:hAnsi="Arial" w:cs="Arial"/>
        </w:rPr>
        <w:t>, which enshrine the rights of migrant, refugee and asylum</w:t>
      </w:r>
      <w:r w:rsidR="00DD3D00" w:rsidRPr="002F24D9">
        <w:rPr>
          <w:rFonts w:ascii="Arial" w:hAnsi="Arial" w:cs="Arial"/>
        </w:rPr>
        <w:noBreakHyphen/>
      </w:r>
      <w:r w:rsidR="002A2827" w:rsidRPr="002F24D9">
        <w:rPr>
          <w:rFonts w:ascii="Arial" w:hAnsi="Arial" w:cs="Arial"/>
        </w:rPr>
        <w:t>seeking women to protect</w:t>
      </w:r>
      <w:r w:rsidR="00C41262" w:rsidRPr="002F24D9">
        <w:rPr>
          <w:rFonts w:ascii="Arial" w:hAnsi="Arial" w:cs="Arial"/>
        </w:rPr>
        <w:t>ion</w:t>
      </w:r>
      <w:r w:rsidR="002A2827" w:rsidRPr="002F24D9">
        <w:rPr>
          <w:rFonts w:ascii="Arial" w:hAnsi="Arial" w:cs="Arial"/>
        </w:rPr>
        <w:t xml:space="preserve"> from violence.</w:t>
      </w:r>
      <w:r w:rsidR="00005D3D" w:rsidRPr="002F24D9">
        <w:rPr>
          <w:rFonts w:ascii="Arial" w:hAnsi="Arial" w:cs="Arial"/>
        </w:rPr>
        <w:t xml:space="preserve"> The training </w:t>
      </w:r>
      <w:r w:rsidR="00C37AAA" w:rsidRPr="002F24D9">
        <w:rPr>
          <w:rFonts w:ascii="Arial" w:hAnsi="Arial" w:cs="Arial"/>
        </w:rPr>
        <w:t>was</w:t>
      </w:r>
      <w:r w:rsidR="00005D3D" w:rsidRPr="002F24D9">
        <w:rPr>
          <w:rFonts w:ascii="Arial" w:hAnsi="Arial" w:cs="Arial"/>
        </w:rPr>
        <w:t xml:space="preserve"> a follow</w:t>
      </w:r>
      <w:r w:rsidR="00DD3D00" w:rsidRPr="002F24D9">
        <w:rPr>
          <w:rFonts w:ascii="Arial" w:hAnsi="Arial" w:cs="Arial"/>
        </w:rPr>
        <w:noBreakHyphen/>
      </w:r>
      <w:r w:rsidR="00005D3D" w:rsidRPr="002F24D9">
        <w:rPr>
          <w:rFonts w:ascii="Arial" w:hAnsi="Arial" w:cs="Arial"/>
        </w:rPr>
        <w:t xml:space="preserve">up </w:t>
      </w:r>
      <w:r w:rsidR="00C41262" w:rsidRPr="002F24D9">
        <w:rPr>
          <w:rFonts w:ascii="Arial" w:hAnsi="Arial" w:cs="Arial"/>
        </w:rPr>
        <w:t xml:space="preserve">to </w:t>
      </w:r>
      <w:r w:rsidR="00190811" w:rsidRPr="002F24D9">
        <w:rPr>
          <w:rFonts w:ascii="Arial" w:hAnsi="Arial" w:cs="Arial"/>
        </w:rPr>
        <w:t>a</w:t>
      </w:r>
      <w:r w:rsidR="00005D3D" w:rsidRPr="002F24D9">
        <w:rPr>
          <w:rFonts w:ascii="Arial" w:hAnsi="Arial" w:cs="Arial"/>
        </w:rPr>
        <w:t xml:space="preserve"> </w:t>
      </w:r>
      <w:hyperlink r:id="rId72" w:history="1">
        <w:r w:rsidR="00005D3D" w:rsidRPr="00645901">
          <w:rPr>
            <w:rStyle w:val="Hyperlink"/>
          </w:rPr>
          <w:t>study</w:t>
        </w:r>
      </w:hyperlink>
      <w:r w:rsidR="00005D3D" w:rsidRPr="002F24D9">
        <w:rPr>
          <w:rFonts w:ascii="Arial" w:hAnsi="Arial" w:cs="Arial"/>
        </w:rPr>
        <w:t xml:space="preserve"> carried out by the Council of Europe and helped participants understand the dynamics of violence against women and the challenges faced by migrant and </w:t>
      </w:r>
      <w:r w:rsidR="00190811" w:rsidRPr="002F24D9">
        <w:rPr>
          <w:rFonts w:ascii="Arial" w:hAnsi="Arial" w:cs="Arial"/>
        </w:rPr>
        <w:t>asylum</w:t>
      </w:r>
      <w:r w:rsidR="00DD3D00" w:rsidRPr="002F24D9">
        <w:rPr>
          <w:rFonts w:ascii="Arial" w:hAnsi="Arial" w:cs="Arial"/>
        </w:rPr>
        <w:noBreakHyphen/>
      </w:r>
      <w:r w:rsidR="00190811" w:rsidRPr="002F24D9">
        <w:rPr>
          <w:rFonts w:ascii="Arial" w:hAnsi="Arial" w:cs="Arial"/>
        </w:rPr>
        <w:t xml:space="preserve">seeking </w:t>
      </w:r>
      <w:r w:rsidR="00005D3D" w:rsidRPr="002F24D9">
        <w:rPr>
          <w:rFonts w:ascii="Arial" w:hAnsi="Arial" w:cs="Arial"/>
        </w:rPr>
        <w:t>women. Participants engaged in practical exercises on gender</w:t>
      </w:r>
      <w:r w:rsidR="00DD3D00" w:rsidRPr="002F24D9">
        <w:rPr>
          <w:rFonts w:ascii="Arial" w:hAnsi="Arial" w:cs="Arial"/>
        </w:rPr>
        <w:noBreakHyphen/>
      </w:r>
      <w:r w:rsidR="00005D3D" w:rsidRPr="002F24D9">
        <w:rPr>
          <w:rFonts w:ascii="Arial" w:hAnsi="Arial" w:cs="Arial"/>
        </w:rPr>
        <w:t>sensitive persecution and non</w:t>
      </w:r>
      <w:r w:rsidR="00DD3D00" w:rsidRPr="002F24D9">
        <w:rPr>
          <w:rFonts w:ascii="Arial" w:hAnsi="Arial" w:cs="Arial"/>
        </w:rPr>
        <w:noBreakHyphen/>
      </w:r>
      <w:r w:rsidR="00005D3D" w:rsidRPr="002F24D9">
        <w:rPr>
          <w:rFonts w:ascii="Arial" w:hAnsi="Arial" w:cs="Arial"/>
        </w:rPr>
        <w:t>refoulement</w:t>
      </w:r>
      <w:r w:rsidR="00C41262" w:rsidRPr="002F24D9">
        <w:rPr>
          <w:rFonts w:ascii="Arial" w:hAnsi="Arial" w:cs="Arial"/>
        </w:rPr>
        <w:t>,</w:t>
      </w:r>
      <w:r w:rsidR="00005D3D" w:rsidRPr="002F24D9">
        <w:rPr>
          <w:rFonts w:ascii="Arial" w:hAnsi="Arial" w:cs="Arial"/>
        </w:rPr>
        <w:t xml:space="preserve"> </w:t>
      </w:r>
      <w:r w:rsidR="004D608E" w:rsidRPr="002F24D9">
        <w:rPr>
          <w:rFonts w:ascii="Arial" w:hAnsi="Arial" w:cs="Arial"/>
        </w:rPr>
        <w:t xml:space="preserve">while </w:t>
      </w:r>
      <w:r w:rsidR="00005D3D" w:rsidRPr="002F24D9">
        <w:rPr>
          <w:rFonts w:ascii="Arial" w:hAnsi="Arial" w:cs="Arial"/>
        </w:rPr>
        <w:t>promoting collaboration among various agencies.</w:t>
      </w:r>
    </w:p>
    <w:p w14:paraId="2D7FD1B4" w14:textId="77777777" w:rsidR="002A2827" w:rsidRPr="002F24D9" w:rsidRDefault="002A2827" w:rsidP="00C07142">
      <w:pPr>
        <w:pStyle w:val="ListParagraph"/>
        <w:spacing w:line="240" w:lineRule="auto"/>
        <w:rPr>
          <w:rFonts w:ascii="Arial" w:hAnsi="Arial" w:cs="Arial"/>
        </w:rPr>
      </w:pPr>
    </w:p>
    <w:bookmarkEnd w:id="15"/>
    <w:p w14:paraId="56056C96" w14:textId="63E9C05F" w:rsidR="004E7A59" w:rsidRPr="002F24D9" w:rsidRDefault="004E7A59"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 xml:space="preserve">As </w:t>
      </w:r>
      <w:r w:rsidRPr="002F24D9">
        <w:rPr>
          <w:rFonts w:ascii="Arial" w:eastAsia="Times New Roman" w:hAnsi="Arial" w:cs="Arial"/>
          <w:color w:val="000000" w:themeColor="text1"/>
        </w:rPr>
        <w:t>part</w:t>
      </w:r>
      <w:r w:rsidRPr="002F24D9">
        <w:rPr>
          <w:rFonts w:ascii="Arial" w:hAnsi="Arial" w:cs="Arial"/>
          <w:color w:val="000000" w:themeColor="text1"/>
        </w:rPr>
        <w:t xml:space="preserve"> of its capacity</w:t>
      </w:r>
      <w:r w:rsidR="00DD3D00" w:rsidRPr="002F24D9">
        <w:rPr>
          <w:rFonts w:ascii="Arial" w:hAnsi="Arial" w:cs="Arial"/>
          <w:color w:val="000000" w:themeColor="text1"/>
        </w:rPr>
        <w:noBreakHyphen/>
      </w:r>
      <w:r w:rsidRPr="002F24D9">
        <w:rPr>
          <w:rFonts w:ascii="Arial" w:hAnsi="Arial" w:cs="Arial"/>
          <w:color w:val="000000" w:themeColor="text1"/>
        </w:rPr>
        <w:t xml:space="preserve">building activities, the </w:t>
      </w:r>
      <w:r w:rsidR="001B0542" w:rsidRPr="002F24D9">
        <w:rPr>
          <w:rFonts w:ascii="Arial" w:hAnsi="Arial" w:cs="Arial"/>
          <w:color w:val="000000" w:themeColor="text1"/>
        </w:rPr>
        <w:t>Unit on</w:t>
      </w:r>
      <w:r w:rsidRPr="002F24D9">
        <w:rPr>
          <w:rFonts w:ascii="Arial" w:hAnsi="Arial" w:cs="Arial"/>
          <w:color w:val="000000" w:themeColor="text1"/>
        </w:rPr>
        <w:t xml:space="preserve"> Sexual Orientation, Gender Identity and Expression, and Sex Characteristics Unit (SOGIESC)</w:t>
      </w:r>
      <w:r w:rsidR="00D9782F" w:rsidRPr="002F24D9">
        <w:rPr>
          <w:rFonts w:ascii="Arial" w:hAnsi="Arial" w:cs="Arial"/>
          <w:color w:val="000000" w:themeColor="text1"/>
        </w:rPr>
        <w:t>,</w:t>
      </w:r>
      <w:r w:rsidRPr="002F24D9">
        <w:rPr>
          <w:rFonts w:ascii="Arial" w:hAnsi="Arial" w:cs="Arial"/>
          <w:color w:val="000000" w:themeColor="text1"/>
        </w:rPr>
        <w:t xml:space="preserve"> </w:t>
      </w:r>
      <w:r w:rsidR="00D9782F" w:rsidRPr="002F24D9">
        <w:rPr>
          <w:rFonts w:ascii="Arial" w:hAnsi="Arial" w:cs="Arial"/>
          <w:color w:val="000000" w:themeColor="text1"/>
        </w:rPr>
        <w:t xml:space="preserve">within the project </w:t>
      </w:r>
      <w:r w:rsidR="00995479">
        <w:rPr>
          <w:rFonts w:ascii="Arial" w:hAnsi="Arial" w:cs="Arial"/>
          <w:color w:val="000000" w:themeColor="text1"/>
        </w:rPr>
        <w:t>“</w:t>
      </w:r>
      <w:hyperlink r:id="rId73" w:history="1">
        <w:r w:rsidR="00995479" w:rsidRPr="00995479">
          <w:rPr>
            <w:rStyle w:val="Hyperlink"/>
            <w:rFonts w:cs="Arial"/>
          </w:rPr>
          <w:t>Promoting human rights and equality for LGBTI persons</w:t>
        </w:r>
      </w:hyperlink>
      <w:r w:rsidR="00995479">
        <w:rPr>
          <w:rFonts w:ascii="Arial" w:hAnsi="Arial" w:cs="Arial"/>
          <w:color w:val="000000" w:themeColor="text1"/>
        </w:rPr>
        <w:t xml:space="preserve">” </w:t>
      </w:r>
      <w:r w:rsidRPr="002F24D9">
        <w:rPr>
          <w:rFonts w:ascii="Arial" w:hAnsi="Arial" w:cs="Arial"/>
          <w:color w:val="000000" w:themeColor="text1"/>
        </w:rPr>
        <w:t xml:space="preserve">organised </w:t>
      </w:r>
      <w:r w:rsidR="00D9782F" w:rsidRPr="002F24D9">
        <w:rPr>
          <w:rFonts w:ascii="Arial" w:hAnsi="Arial" w:cs="Arial"/>
          <w:color w:val="000000" w:themeColor="text1"/>
        </w:rPr>
        <w:t xml:space="preserve">in September 2024 </w:t>
      </w:r>
      <w:r w:rsidRPr="002F24D9">
        <w:rPr>
          <w:rFonts w:ascii="Arial" w:hAnsi="Arial" w:cs="Arial"/>
          <w:color w:val="000000" w:themeColor="text1"/>
        </w:rPr>
        <w:t>a two</w:t>
      </w:r>
      <w:r w:rsidR="00DD3D00" w:rsidRPr="002F24D9">
        <w:rPr>
          <w:rFonts w:ascii="Arial" w:hAnsi="Arial" w:cs="Arial"/>
          <w:color w:val="000000" w:themeColor="text1"/>
        </w:rPr>
        <w:noBreakHyphen/>
      </w:r>
      <w:r w:rsidRPr="002F24D9">
        <w:rPr>
          <w:rFonts w:ascii="Arial" w:hAnsi="Arial" w:cs="Arial"/>
          <w:color w:val="000000" w:themeColor="text1"/>
        </w:rPr>
        <w:t>day legal capacity building seminar in Dublin</w:t>
      </w:r>
      <w:r w:rsidR="00D9782F" w:rsidRPr="002F24D9">
        <w:rPr>
          <w:rFonts w:ascii="Arial" w:hAnsi="Arial" w:cs="Arial"/>
          <w:color w:val="000000" w:themeColor="text1"/>
        </w:rPr>
        <w:t>, Ireland</w:t>
      </w:r>
      <w:r w:rsidRPr="002F24D9">
        <w:rPr>
          <w:rFonts w:ascii="Arial" w:hAnsi="Arial" w:cs="Arial"/>
          <w:color w:val="000000" w:themeColor="text1"/>
        </w:rPr>
        <w:t xml:space="preserve"> in partnership with UNHCR Ireland. 58 representatives from Irish asylum institutions, national human rights institutions and practitioners enhanced their understanding of the protection needs of LGBTI persons from violence, harassment and discrimination based on their SOGIESC identities</w:t>
      </w:r>
      <w:r w:rsidR="00D9782F" w:rsidRPr="002F24D9">
        <w:rPr>
          <w:rFonts w:ascii="Arial" w:hAnsi="Arial" w:cs="Arial"/>
          <w:color w:val="000000" w:themeColor="text1"/>
        </w:rPr>
        <w:t>,</w:t>
      </w:r>
      <w:r w:rsidRPr="002F24D9">
        <w:rPr>
          <w:rFonts w:ascii="Arial" w:hAnsi="Arial" w:cs="Arial"/>
          <w:color w:val="000000" w:themeColor="text1"/>
        </w:rPr>
        <w:t xml:space="preserve"> and</w:t>
      </w:r>
      <w:r w:rsidR="00D9782F" w:rsidRPr="002F24D9">
        <w:rPr>
          <w:rFonts w:ascii="Arial" w:hAnsi="Arial" w:cs="Arial"/>
          <w:color w:val="000000" w:themeColor="text1"/>
        </w:rPr>
        <w:t xml:space="preserve"> of</w:t>
      </w:r>
      <w:r w:rsidRPr="002F24D9">
        <w:rPr>
          <w:rFonts w:ascii="Arial" w:hAnsi="Arial" w:cs="Arial"/>
          <w:color w:val="000000" w:themeColor="text1"/>
        </w:rPr>
        <w:t xml:space="preserve"> the effective application of human rights and refugee law standards in these cases.</w:t>
      </w:r>
    </w:p>
    <w:p w14:paraId="1AA1B742" w14:textId="548C87F6" w:rsidR="000C7A57" w:rsidRPr="002F24D9" w:rsidRDefault="000C7A57" w:rsidP="00B4378A">
      <w:pPr>
        <w:pStyle w:val="ListParagraph"/>
        <w:numPr>
          <w:ilvl w:val="1"/>
          <w:numId w:val="5"/>
        </w:numPr>
        <w:spacing w:before="240" w:after="240" w:line="240" w:lineRule="auto"/>
        <w:ind w:left="709" w:hanging="357"/>
        <w:contextualSpacing w:val="0"/>
        <w:rPr>
          <w:rFonts w:ascii="Arial" w:hAnsi="Arial" w:cs="Arial"/>
          <w:i/>
          <w:iCs/>
          <w:u w:val="single"/>
        </w:rPr>
      </w:pPr>
      <w:r w:rsidRPr="002F24D9">
        <w:rPr>
          <w:rFonts w:ascii="Arial" w:hAnsi="Arial" w:cs="Arial"/>
          <w:i/>
          <w:iCs/>
          <w:u w:val="single"/>
        </w:rPr>
        <w:t>Enhanc</w:t>
      </w:r>
      <w:r w:rsidR="009D259A" w:rsidRPr="002F24D9">
        <w:rPr>
          <w:rFonts w:ascii="Arial" w:hAnsi="Arial" w:cs="Arial"/>
          <w:i/>
          <w:iCs/>
          <w:u w:val="single"/>
        </w:rPr>
        <w:t>ing</w:t>
      </w:r>
      <w:r w:rsidRPr="002F24D9">
        <w:rPr>
          <w:rFonts w:ascii="Arial" w:hAnsi="Arial" w:cs="Arial"/>
          <w:i/>
          <w:iCs/>
          <w:u w:val="single"/>
        </w:rPr>
        <w:t xml:space="preserve"> special assistance, protection and support services</w:t>
      </w:r>
    </w:p>
    <w:p w14:paraId="642F063B" w14:textId="55B199E0" w:rsidR="005D6461" w:rsidRPr="002F24D9" w:rsidRDefault="005D6461"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bookmarkStart w:id="16" w:name="_Hlk165018670"/>
      <w:r w:rsidRPr="002F24D9">
        <w:rPr>
          <w:rFonts w:ascii="Arial" w:hAnsi="Arial" w:cs="Arial"/>
          <w:color w:val="000000" w:themeColor="text1"/>
        </w:rPr>
        <w:t xml:space="preserve">The </w:t>
      </w:r>
      <w:hyperlink r:id="rId74" w:history="1">
        <w:r w:rsidRPr="00FA1A23">
          <w:rPr>
            <w:rStyle w:val="Hyperlink"/>
          </w:rPr>
          <w:t xml:space="preserve">Guide for </w:t>
        </w:r>
        <w:r w:rsidR="008132EB" w:rsidRPr="00FA1A23">
          <w:rPr>
            <w:rStyle w:val="Hyperlink"/>
          </w:rPr>
          <w:t>P</w:t>
        </w:r>
        <w:r w:rsidRPr="00FA1A23">
          <w:rPr>
            <w:rStyle w:val="Hyperlink"/>
          </w:rPr>
          <w:t xml:space="preserve">ractitioners on the </w:t>
        </w:r>
        <w:r w:rsidR="008132EB" w:rsidRPr="00FA1A23">
          <w:rPr>
            <w:rStyle w:val="Hyperlink"/>
          </w:rPr>
          <w:t xml:space="preserve">Administrative Detention </w:t>
        </w:r>
        <w:r w:rsidRPr="00FA1A23">
          <w:rPr>
            <w:rStyle w:val="Hyperlink"/>
          </w:rPr>
          <w:t xml:space="preserve">of </w:t>
        </w:r>
        <w:r w:rsidR="008132EB" w:rsidRPr="00FA1A23">
          <w:rPr>
            <w:rStyle w:val="Hyperlink"/>
          </w:rPr>
          <w:t xml:space="preserve">Migrants </w:t>
        </w:r>
        <w:r w:rsidRPr="00FA1A23">
          <w:rPr>
            <w:rStyle w:val="Hyperlink"/>
          </w:rPr>
          <w:t xml:space="preserve">and </w:t>
        </w:r>
        <w:r w:rsidR="008132EB" w:rsidRPr="00FA1A23">
          <w:rPr>
            <w:rStyle w:val="Hyperlink"/>
          </w:rPr>
          <w:t>Asylum S</w:t>
        </w:r>
        <w:r w:rsidRPr="00FA1A23">
          <w:rPr>
            <w:rStyle w:val="Hyperlink"/>
          </w:rPr>
          <w:t>eekers</w:t>
        </w:r>
      </w:hyperlink>
      <w:r w:rsidR="00DD1D47" w:rsidRPr="002F24D9">
        <w:rPr>
          <w:rFonts w:ascii="Arial" w:hAnsi="Arial" w:cs="Arial"/>
        </w:rPr>
        <w:t>,</w:t>
      </w:r>
      <w:r w:rsidRPr="002F24D9">
        <w:rPr>
          <w:rStyle w:val="Hyperlink"/>
          <w:rFonts w:cs="Arial"/>
          <w:color w:val="000000" w:themeColor="text1"/>
          <w:u w:val="none"/>
        </w:rPr>
        <w:t xml:space="preserve"> </w:t>
      </w:r>
      <w:r w:rsidRPr="002F24D9">
        <w:rPr>
          <w:rFonts w:ascii="Arial" w:hAnsi="Arial" w:cs="Arial"/>
          <w:color w:val="000000" w:themeColor="text1"/>
        </w:rPr>
        <w:t>adopted by the European Committee on Legal Co</w:t>
      </w:r>
      <w:r w:rsidR="00DD3D00" w:rsidRPr="002F24D9">
        <w:rPr>
          <w:rFonts w:ascii="Arial" w:hAnsi="Arial" w:cs="Arial"/>
          <w:color w:val="000000" w:themeColor="text1"/>
        </w:rPr>
        <w:noBreakHyphen/>
      </w:r>
      <w:r w:rsidRPr="002F24D9">
        <w:rPr>
          <w:rFonts w:ascii="Arial" w:hAnsi="Arial" w:cs="Arial"/>
          <w:color w:val="000000" w:themeColor="text1"/>
        </w:rPr>
        <w:t xml:space="preserve">operation (CDCJ) in 2023 </w:t>
      </w:r>
      <w:r w:rsidR="00DD1D47" w:rsidRPr="002F24D9">
        <w:rPr>
          <w:rFonts w:ascii="Arial" w:hAnsi="Arial" w:cs="Arial"/>
          <w:color w:val="000000" w:themeColor="text1"/>
        </w:rPr>
        <w:t xml:space="preserve">as a practical tool for professionals working in the field of migration </w:t>
      </w:r>
      <w:r w:rsidRPr="002F24D9">
        <w:rPr>
          <w:rFonts w:ascii="Arial" w:hAnsi="Arial" w:cs="Arial"/>
          <w:color w:val="000000" w:themeColor="text1"/>
        </w:rPr>
        <w:t xml:space="preserve">to promote the application of existing international and European standards in this area, </w:t>
      </w:r>
      <w:r w:rsidR="00136BA5" w:rsidRPr="002F24D9">
        <w:rPr>
          <w:rFonts w:ascii="Arial" w:hAnsi="Arial" w:cs="Arial"/>
          <w:color w:val="000000" w:themeColor="text1"/>
        </w:rPr>
        <w:t>was</w:t>
      </w:r>
      <w:r w:rsidRPr="002F24D9">
        <w:rPr>
          <w:rFonts w:ascii="Arial" w:hAnsi="Arial" w:cs="Arial"/>
          <w:color w:val="000000" w:themeColor="text1"/>
        </w:rPr>
        <w:t xml:space="preserve"> further promote</w:t>
      </w:r>
      <w:r w:rsidR="00DD1D47" w:rsidRPr="002F24D9">
        <w:rPr>
          <w:rFonts w:ascii="Arial" w:hAnsi="Arial" w:cs="Arial"/>
          <w:color w:val="000000" w:themeColor="text1"/>
        </w:rPr>
        <w:t>d</w:t>
      </w:r>
      <w:r w:rsidRPr="002F24D9">
        <w:rPr>
          <w:rFonts w:ascii="Arial" w:hAnsi="Arial" w:cs="Arial"/>
          <w:color w:val="000000" w:themeColor="text1"/>
        </w:rPr>
        <w:t xml:space="preserve"> and disseminate</w:t>
      </w:r>
      <w:r w:rsidR="00DD1D47" w:rsidRPr="002F24D9">
        <w:rPr>
          <w:rFonts w:ascii="Arial" w:hAnsi="Arial" w:cs="Arial"/>
          <w:color w:val="000000" w:themeColor="text1"/>
        </w:rPr>
        <w:t xml:space="preserve">d, </w:t>
      </w:r>
      <w:r w:rsidR="002F752E" w:rsidRPr="002F24D9">
        <w:rPr>
          <w:rFonts w:ascii="Arial" w:hAnsi="Arial" w:cs="Arial"/>
          <w:color w:val="000000" w:themeColor="text1"/>
        </w:rPr>
        <w:t>and</w:t>
      </w:r>
      <w:r w:rsidR="00DD1D47" w:rsidRPr="002F24D9">
        <w:rPr>
          <w:rFonts w:ascii="Arial" w:hAnsi="Arial" w:cs="Arial"/>
          <w:color w:val="000000" w:themeColor="text1"/>
        </w:rPr>
        <w:t xml:space="preserve"> translated </w:t>
      </w:r>
      <w:r w:rsidRPr="002F24D9">
        <w:rPr>
          <w:rFonts w:ascii="Arial" w:hAnsi="Arial" w:cs="Arial"/>
          <w:color w:val="000000" w:themeColor="text1"/>
        </w:rPr>
        <w:t>into further languages</w:t>
      </w:r>
      <w:r w:rsidR="00856C02" w:rsidRPr="002F24D9">
        <w:rPr>
          <w:rFonts w:ascii="Arial" w:hAnsi="Arial" w:cs="Arial"/>
          <w:color w:val="000000" w:themeColor="text1"/>
        </w:rPr>
        <w:t>:</w:t>
      </w:r>
      <w:r w:rsidRPr="002F24D9">
        <w:rPr>
          <w:rFonts w:ascii="Arial" w:hAnsi="Arial" w:cs="Arial"/>
          <w:color w:val="000000" w:themeColor="text1"/>
        </w:rPr>
        <w:t xml:space="preserve"> </w:t>
      </w:r>
      <w:r w:rsidR="00856C02" w:rsidRPr="002F24D9">
        <w:rPr>
          <w:rFonts w:ascii="Arial" w:hAnsi="Arial" w:cs="Arial"/>
          <w:color w:val="000000" w:themeColor="text1"/>
        </w:rPr>
        <w:t>i</w:t>
      </w:r>
      <w:r w:rsidRPr="002F24D9">
        <w:rPr>
          <w:rFonts w:ascii="Arial" w:hAnsi="Arial" w:cs="Arial"/>
          <w:color w:val="000000" w:themeColor="text1"/>
        </w:rPr>
        <w:t xml:space="preserve">n addition to </w:t>
      </w:r>
      <w:hyperlink r:id="rId75" w:history="1">
        <w:r w:rsidRPr="00645901">
          <w:rPr>
            <w:rStyle w:val="Hyperlink"/>
          </w:rPr>
          <w:t>English</w:t>
        </w:r>
      </w:hyperlink>
      <w:r w:rsidRPr="002F24D9">
        <w:rPr>
          <w:rFonts w:ascii="Arial" w:hAnsi="Arial" w:cs="Arial"/>
          <w:color w:val="000000" w:themeColor="text1"/>
        </w:rPr>
        <w:t xml:space="preserve"> and </w:t>
      </w:r>
      <w:hyperlink r:id="rId76" w:history="1">
        <w:r w:rsidRPr="00645901">
          <w:rPr>
            <w:rStyle w:val="Hyperlink"/>
          </w:rPr>
          <w:t>French</w:t>
        </w:r>
      </w:hyperlink>
      <w:r w:rsidRPr="002F24D9">
        <w:rPr>
          <w:rFonts w:ascii="Arial" w:hAnsi="Arial" w:cs="Arial"/>
          <w:color w:val="000000" w:themeColor="text1"/>
        </w:rPr>
        <w:t xml:space="preserve">, the Guide </w:t>
      </w:r>
      <w:r w:rsidR="0013088B" w:rsidRPr="002F24D9">
        <w:rPr>
          <w:rFonts w:ascii="Arial" w:hAnsi="Arial" w:cs="Arial"/>
          <w:color w:val="000000" w:themeColor="text1"/>
        </w:rPr>
        <w:t>was made</w:t>
      </w:r>
      <w:r w:rsidRPr="002F24D9">
        <w:rPr>
          <w:rFonts w:ascii="Arial" w:hAnsi="Arial" w:cs="Arial"/>
          <w:color w:val="000000" w:themeColor="text1"/>
        </w:rPr>
        <w:t xml:space="preserve"> available in </w:t>
      </w:r>
      <w:hyperlink r:id="rId77" w:history="1">
        <w:r w:rsidRPr="00645901">
          <w:rPr>
            <w:rStyle w:val="Hyperlink"/>
          </w:rPr>
          <w:t>Arabic</w:t>
        </w:r>
      </w:hyperlink>
      <w:r w:rsidRPr="002F24D9">
        <w:rPr>
          <w:rFonts w:ascii="Arial" w:hAnsi="Arial" w:cs="Arial"/>
          <w:color w:val="000000" w:themeColor="text1"/>
        </w:rPr>
        <w:t xml:space="preserve">, </w:t>
      </w:r>
      <w:hyperlink r:id="rId78" w:history="1">
        <w:r w:rsidRPr="00645901">
          <w:rPr>
            <w:rStyle w:val="Hyperlink"/>
          </w:rPr>
          <w:t>Armenian</w:t>
        </w:r>
      </w:hyperlink>
      <w:r w:rsidR="002F24D9" w:rsidRPr="002F24D9">
        <w:rPr>
          <w:rFonts w:ascii="Arial" w:hAnsi="Arial" w:cs="Arial"/>
        </w:rPr>
        <w:t>,</w:t>
      </w:r>
      <w:r w:rsidRPr="002F24D9">
        <w:rPr>
          <w:rStyle w:val="FootnoteReference"/>
          <w:rFonts w:ascii="Arial" w:hAnsi="Arial" w:cs="Arial"/>
          <w:color w:val="000000" w:themeColor="text1"/>
          <w:sz w:val="22"/>
        </w:rPr>
        <w:footnoteReference w:id="4"/>
      </w:r>
      <w:r w:rsidRPr="002F24D9">
        <w:rPr>
          <w:rFonts w:ascii="Arial" w:hAnsi="Arial" w:cs="Arial"/>
          <w:color w:val="000000" w:themeColor="text1"/>
        </w:rPr>
        <w:t xml:space="preserve"> </w:t>
      </w:r>
      <w:hyperlink r:id="rId79" w:history="1">
        <w:r w:rsidRPr="00645901">
          <w:rPr>
            <w:rStyle w:val="Hyperlink"/>
          </w:rPr>
          <w:t>German</w:t>
        </w:r>
      </w:hyperlink>
      <w:r w:rsidRPr="002F24D9">
        <w:rPr>
          <w:rFonts w:ascii="Arial" w:hAnsi="Arial" w:cs="Arial"/>
          <w:color w:val="000000" w:themeColor="text1"/>
        </w:rPr>
        <w:t xml:space="preserve">, </w:t>
      </w:r>
      <w:hyperlink r:id="rId80" w:history="1">
        <w:r w:rsidRPr="00645901">
          <w:rPr>
            <w:rStyle w:val="Hyperlink"/>
          </w:rPr>
          <w:t>Greek</w:t>
        </w:r>
      </w:hyperlink>
      <w:r w:rsidRPr="00645901">
        <w:rPr>
          <w:rStyle w:val="Hyperlink"/>
        </w:rPr>
        <w:t xml:space="preserve">, </w:t>
      </w:r>
      <w:hyperlink r:id="rId81" w:history="1">
        <w:r w:rsidRPr="00645901">
          <w:rPr>
            <w:rStyle w:val="Hyperlink"/>
          </w:rPr>
          <w:t>Italian</w:t>
        </w:r>
      </w:hyperlink>
      <w:r w:rsidRPr="002F24D9">
        <w:rPr>
          <w:rFonts w:ascii="Arial" w:hAnsi="Arial" w:cs="Arial"/>
          <w:color w:val="000000" w:themeColor="text1"/>
        </w:rPr>
        <w:t xml:space="preserve">, </w:t>
      </w:r>
      <w:hyperlink r:id="rId82" w:history="1">
        <w:r w:rsidRPr="00645901">
          <w:rPr>
            <w:rStyle w:val="Hyperlink"/>
          </w:rPr>
          <w:t>Portuguese</w:t>
        </w:r>
      </w:hyperlink>
      <w:r w:rsidRPr="002F24D9">
        <w:rPr>
          <w:rFonts w:ascii="Arial" w:hAnsi="Arial" w:cs="Arial"/>
          <w:color w:val="000000" w:themeColor="text1"/>
        </w:rPr>
        <w:t xml:space="preserve">, </w:t>
      </w:r>
      <w:hyperlink r:id="rId83" w:history="1">
        <w:r w:rsidRPr="00645901">
          <w:rPr>
            <w:rStyle w:val="Hyperlink"/>
          </w:rPr>
          <w:t>Turkish</w:t>
        </w:r>
      </w:hyperlink>
      <w:r w:rsidRPr="002F24D9">
        <w:rPr>
          <w:rStyle w:val="FootnoteReference"/>
          <w:rFonts w:ascii="Arial" w:hAnsi="Arial" w:cs="Arial"/>
          <w:color w:val="000000" w:themeColor="text1"/>
          <w:sz w:val="22"/>
        </w:rPr>
        <w:footnoteReference w:id="5"/>
      </w:r>
      <w:r w:rsidRPr="002F24D9">
        <w:rPr>
          <w:rFonts w:ascii="Arial" w:hAnsi="Arial" w:cs="Arial"/>
          <w:color w:val="000000" w:themeColor="text1"/>
        </w:rPr>
        <w:t xml:space="preserve"> and </w:t>
      </w:r>
      <w:hyperlink r:id="rId84" w:history="1">
        <w:r w:rsidRPr="00645901">
          <w:rPr>
            <w:rStyle w:val="Hyperlink"/>
          </w:rPr>
          <w:t>Spanish</w:t>
        </w:r>
      </w:hyperlink>
      <w:r w:rsidRPr="002F24D9">
        <w:rPr>
          <w:rFonts w:ascii="Arial" w:hAnsi="Arial" w:cs="Arial"/>
          <w:color w:val="000000" w:themeColor="text1"/>
        </w:rPr>
        <w:t>. The Guide was presented to the National Preventive Mechanisms (NPMs) during a workshop of the European NPM Forum in June 2024.</w:t>
      </w:r>
    </w:p>
    <w:p w14:paraId="3BA3C920" w14:textId="77777777" w:rsidR="006618CE" w:rsidRPr="002F24D9" w:rsidRDefault="006618CE" w:rsidP="00C07142">
      <w:pPr>
        <w:pStyle w:val="ListParagraph"/>
        <w:spacing w:after="0" w:line="240" w:lineRule="auto"/>
        <w:ind w:left="652"/>
        <w:contextualSpacing w:val="0"/>
        <w:jc w:val="both"/>
        <w:rPr>
          <w:rFonts w:ascii="Arial" w:hAnsi="Arial" w:cs="Arial"/>
        </w:rPr>
      </w:pPr>
    </w:p>
    <w:p w14:paraId="41DB2000" w14:textId="77777777" w:rsidR="007F17C9" w:rsidRPr="002F24D9" w:rsidRDefault="007F17C9">
      <w:pPr>
        <w:rPr>
          <w:rFonts w:ascii="Arial" w:hAnsi="Arial" w:cs="Arial"/>
          <w:bCs/>
          <w:spacing w:val="2"/>
        </w:rPr>
      </w:pPr>
      <w:r w:rsidRPr="002F24D9">
        <w:rPr>
          <w:rFonts w:ascii="Arial" w:hAnsi="Arial" w:cs="Arial"/>
          <w:bCs/>
          <w:spacing w:val="2"/>
        </w:rPr>
        <w:br w:type="page"/>
      </w:r>
    </w:p>
    <w:p w14:paraId="5E7036B7" w14:textId="1D7E3E11" w:rsidR="006618CE" w:rsidRPr="002F24D9" w:rsidRDefault="005A636D"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bCs/>
          <w:spacing w:val="2"/>
        </w:rPr>
        <w:lastRenderedPageBreak/>
        <w:t xml:space="preserve">With </w:t>
      </w:r>
      <w:r w:rsidR="006618CE" w:rsidRPr="002F24D9">
        <w:rPr>
          <w:rFonts w:ascii="Arial" w:hAnsi="Arial" w:cs="Arial"/>
          <w:color w:val="000000" w:themeColor="text1"/>
        </w:rPr>
        <w:t>regard</w:t>
      </w:r>
      <w:r w:rsidRPr="002F24D9">
        <w:rPr>
          <w:rFonts w:ascii="Arial" w:hAnsi="Arial" w:cs="Arial"/>
          <w:color w:val="000000" w:themeColor="text1"/>
        </w:rPr>
        <w:t xml:space="preserve"> to</w:t>
      </w:r>
      <w:r w:rsidR="006618CE" w:rsidRPr="002F24D9">
        <w:rPr>
          <w:rFonts w:ascii="Arial" w:hAnsi="Arial" w:cs="Arial"/>
          <w:bCs/>
          <w:spacing w:val="2"/>
        </w:rPr>
        <w:t xml:space="preserve"> co</w:t>
      </w:r>
      <w:r w:rsidR="00DD3D00" w:rsidRPr="002F24D9">
        <w:rPr>
          <w:rFonts w:ascii="Arial" w:hAnsi="Arial" w:cs="Arial"/>
          <w:bCs/>
          <w:spacing w:val="2"/>
        </w:rPr>
        <w:noBreakHyphen/>
      </w:r>
      <w:r w:rsidR="006618CE" w:rsidRPr="002F24D9">
        <w:rPr>
          <w:rFonts w:ascii="Arial" w:hAnsi="Arial" w:cs="Arial"/>
          <w:bCs/>
          <w:spacing w:val="2"/>
        </w:rPr>
        <w:t>operation activities,</w:t>
      </w:r>
      <w:r w:rsidR="006618CE" w:rsidRPr="002F24D9">
        <w:rPr>
          <w:rFonts w:ascii="Arial" w:hAnsi="Arial" w:cs="Arial"/>
        </w:rPr>
        <w:t xml:space="preserve"> </w:t>
      </w:r>
      <w:bookmarkStart w:id="17" w:name="_Hlk120543487"/>
      <w:r w:rsidR="006618CE" w:rsidRPr="002F24D9">
        <w:rPr>
          <w:rFonts w:ascii="Arial" w:hAnsi="Arial" w:cs="Arial"/>
        </w:rPr>
        <w:t>various capacity</w:t>
      </w:r>
      <w:r w:rsidR="00DD3D00" w:rsidRPr="002F24D9">
        <w:rPr>
          <w:rFonts w:ascii="Arial" w:hAnsi="Arial" w:cs="Arial"/>
        </w:rPr>
        <w:noBreakHyphen/>
      </w:r>
      <w:r w:rsidR="006618CE" w:rsidRPr="002F24D9">
        <w:rPr>
          <w:rFonts w:ascii="Arial" w:hAnsi="Arial" w:cs="Arial"/>
        </w:rPr>
        <w:t>building and awareness</w:t>
      </w:r>
      <w:r w:rsidR="00DD3D00" w:rsidRPr="002F24D9">
        <w:rPr>
          <w:rFonts w:ascii="Arial" w:hAnsi="Arial" w:cs="Arial"/>
        </w:rPr>
        <w:noBreakHyphen/>
      </w:r>
      <w:r w:rsidR="006618CE" w:rsidRPr="002F24D9">
        <w:rPr>
          <w:rFonts w:ascii="Arial" w:hAnsi="Arial" w:cs="Arial"/>
        </w:rPr>
        <w:t>raising activities on alternatives to immigration detention were organised or supported in several member states by the DGI</w:t>
      </w:r>
      <w:r w:rsidR="002F24D9">
        <w:rPr>
          <w:rFonts w:ascii="Arial" w:hAnsi="Arial" w:cs="Arial"/>
        </w:rPr>
        <w:t>’</w:t>
      </w:r>
      <w:r w:rsidR="003345F3" w:rsidRPr="002F24D9">
        <w:rPr>
          <w:rFonts w:ascii="Arial" w:hAnsi="Arial" w:cs="Arial"/>
        </w:rPr>
        <w:t>s</w:t>
      </w:r>
      <w:r w:rsidR="006618CE" w:rsidRPr="002F24D9">
        <w:rPr>
          <w:rFonts w:ascii="Arial" w:hAnsi="Arial" w:cs="Arial"/>
        </w:rPr>
        <w:t xml:space="preserve"> </w:t>
      </w:r>
      <w:r w:rsidR="003345F3" w:rsidRPr="002F24D9">
        <w:rPr>
          <w:rFonts w:ascii="Arial" w:hAnsi="Arial" w:cs="Arial"/>
        </w:rPr>
        <w:t>Human Rights and Justice Co</w:t>
      </w:r>
      <w:r w:rsidR="00DD3D00" w:rsidRPr="002F24D9">
        <w:rPr>
          <w:rFonts w:ascii="Arial" w:hAnsi="Arial" w:cs="Arial"/>
        </w:rPr>
        <w:noBreakHyphen/>
      </w:r>
      <w:r w:rsidR="003345F3" w:rsidRPr="002F24D9">
        <w:rPr>
          <w:rFonts w:ascii="Arial" w:hAnsi="Arial" w:cs="Arial"/>
        </w:rPr>
        <w:t>operation Department</w:t>
      </w:r>
      <w:r w:rsidR="006618CE" w:rsidRPr="002F24D9">
        <w:rPr>
          <w:rFonts w:ascii="Arial" w:hAnsi="Arial" w:cs="Arial"/>
        </w:rPr>
        <w:t xml:space="preserve">. In particular, </w:t>
      </w:r>
      <w:bookmarkEnd w:id="17"/>
      <w:r w:rsidR="00503F63" w:rsidRPr="002F24D9">
        <w:rPr>
          <w:rFonts w:ascii="Arial" w:eastAsia="Times New Roman" w:hAnsi="Arial" w:cs="Arial"/>
        </w:rPr>
        <w:t>within</w:t>
      </w:r>
      <w:r w:rsidR="006618CE" w:rsidRPr="002F24D9">
        <w:rPr>
          <w:rFonts w:ascii="Arial" w:eastAsia="Times New Roman" w:hAnsi="Arial" w:cs="Arial"/>
        </w:rPr>
        <w:t xml:space="preserve"> the action </w:t>
      </w:r>
      <w:r w:rsidR="00971F28" w:rsidRPr="00971F28">
        <w:rPr>
          <w:rFonts w:ascii="Arial" w:hAnsi="Arial" w:cs="Arial"/>
        </w:rPr>
        <w:t>“</w:t>
      </w:r>
      <w:hyperlink r:id="rId85" w:history="1">
        <w:r w:rsidR="006618CE" w:rsidRPr="00645901">
          <w:rPr>
            <w:rStyle w:val="Hyperlink"/>
          </w:rPr>
          <w:t>Strengthening the Human Rights Protection in the Context of Migration in Türkiye</w:t>
        </w:r>
      </w:hyperlink>
      <w:r w:rsidR="00971F28" w:rsidRPr="00971F28">
        <w:rPr>
          <w:rFonts w:ascii="Arial" w:hAnsi="Arial" w:cs="Arial"/>
        </w:rPr>
        <w:t>”</w:t>
      </w:r>
      <w:r w:rsidR="00AD508C" w:rsidRPr="002F24D9">
        <w:rPr>
          <w:rFonts w:ascii="Arial" w:eastAsia="Times New Roman" w:hAnsi="Arial" w:cs="Arial"/>
          <w:color w:val="000000" w:themeColor="text1"/>
        </w:rPr>
        <w:t>–</w:t>
      </w:r>
      <w:r w:rsidR="006618CE" w:rsidRPr="002F24D9">
        <w:rPr>
          <w:rFonts w:ascii="Arial" w:eastAsia="Times New Roman" w:hAnsi="Arial" w:cs="Arial"/>
          <w:color w:val="000000" w:themeColor="text1"/>
        </w:rPr>
        <w:t xml:space="preserve"> part</w:t>
      </w:r>
      <w:r w:rsidR="00AD508C" w:rsidRPr="002F24D9">
        <w:rPr>
          <w:rFonts w:ascii="Arial" w:eastAsia="Times New Roman" w:hAnsi="Arial" w:cs="Arial"/>
          <w:color w:val="000000" w:themeColor="text1"/>
        </w:rPr>
        <w:t xml:space="preserve"> </w:t>
      </w:r>
      <w:r w:rsidR="006618CE" w:rsidRPr="002F24D9">
        <w:rPr>
          <w:rFonts w:ascii="Arial" w:eastAsia="Times New Roman" w:hAnsi="Arial" w:cs="Arial"/>
          <w:color w:val="000000" w:themeColor="text1"/>
        </w:rPr>
        <w:t>of the European Union and Council of Europe joint programme “Horizontal Facility for the Western Balkans and Türkiye”</w:t>
      </w:r>
      <w:r w:rsidR="00D04699" w:rsidRPr="002F24D9">
        <w:rPr>
          <w:rStyle w:val="FootnoteReference"/>
          <w:rFonts w:ascii="Arial" w:eastAsia="Times New Roman" w:hAnsi="Arial" w:cs="Arial"/>
          <w:color w:val="000000" w:themeColor="text1"/>
          <w:sz w:val="22"/>
        </w:rPr>
        <w:footnoteReference w:id="6"/>
      </w:r>
      <w:r w:rsidR="006618CE" w:rsidRPr="002F24D9">
        <w:rPr>
          <w:rFonts w:ascii="Arial" w:eastAsia="Times New Roman" w:hAnsi="Arial" w:cs="Arial"/>
          <w:i/>
          <w:iCs/>
          <w:color w:val="000000" w:themeColor="text1"/>
        </w:rPr>
        <w:t xml:space="preserve"> </w:t>
      </w:r>
      <w:r w:rsidR="00AD508C" w:rsidRPr="002F24D9">
        <w:rPr>
          <w:rFonts w:ascii="Arial" w:eastAsia="Times New Roman" w:hAnsi="Arial" w:cs="Arial"/>
          <w:i/>
          <w:iCs/>
          <w:color w:val="000000" w:themeColor="text1"/>
        </w:rPr>
        <w:t>–</w:t>
      </w:r>
      <w:r w:rsidR="006618CE" w:rsidRPr="002F24D9">
        <w:rPr>
          <w:rFonts w:ascii="Arial" w:eastAsia="Times New Roman" w:hAnsi="Arial" w:cs="Arial"/>
        </w:rPr>
        <w:t xml:space="preserve"> over 200 lawyers from eight local bar associations across Türkiye gained expertise in European and international human rights standards, focusing on immigration detention and procedural safeguards</w:t>
      </w:r>
      <w:r w:rsidR="006618CE" w:rsidRPr="002F24D9">
        <w:rPr>
          <w:rFonts w:ascii="Arial" w:hAnsi="Arial" w:cs="Arial"/>
        </w:rPr>
        <w:t>, through a series of cascade training sessions in 2024</w:t>
      </w:r>
      <w:r w:rsidR="006618CE" w:rsidRPr="002F24D9">
        <w:rPr>
          <w:rFonts w:ascii="Arial" w:eastAsia="Times New Roman" w:hAnsi="Arial" w:cs="Arial"/>
        </w:rPr>
        <w:t xml:space="preserve">. </w:t>
      </w:r>
    </w:p>
    <w:p w14:paraId="0F36B5ED" w14:textId="77777777" w:rsidR="005D6461" w:rsidRPr="002F24D9" w:rsidRDefault="005D6461" w:rsidP="00C07142">
      <w:pPr>
        <w:pStyle w:val="ListParagraph"/>
        <w:spacing w:after="0" w:line="240" w:lineRule="auto"/>
        <w:ind w:left="652"/>
        <w:contextualSpacing w:val="0"/>
        <w:jc w:val="both"/>
        <w:rPr>
          <w:rFonts w:ascii="Arial" w:hAnsi="Arial" w:cs="Arial"/>
          <w:color w:val="000000" w:themeColor="text1"/>
        </w:rPr>
      </w:pPr>
    </w:p>
    <w:p w14:paraId="41E626D2" w14:textId="511C5D8C" w:rsidR="009A00A8" w:rsidRPr="002F24D9" w:rsidRDefault="009A00A8"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In December 2025</w:t>
      </w:r>
      <w:r w:rsidR="00A424DA" w:rsidRPr="002F24D9">
        <w:rPr>
          <w:rFonts w:ascii="Arial" w:hAnsi="Arial" w:cs="Arial"/>
          <w:color w:val="000000" w:themeColor="text1"/>
        </w:rPr>
        <w:t xml:space="preserve"> in Sofia, Bulgaria</w:t>
      </w:r>
      <w:r w:rsidRPr="002F24D9">
        <w:rPr>
          <w:rFonts w:ascii="Arial" w:hAnsi="Arial" w:cs="Arial"/>
          <w:color w:val="000000" w:themeColor="text1"/>
        </w:rPr>
        <w:t xml:space="preserve">, </w:t>
      </w:r>
      <w:r w:rsidR="002D721E" w:rsidRPr="002F24D9">
        <w:rPr>
          <w:rFonts w:ascii="Arial" w:hAnsi="Arial" w:cs="Arial"/>
          <w:color w:val="000000" w:themeColor="text1"/>
        </w:rPr>
        <w:t xml:space="preserve">the </w:t>
      </w:r>
      <w:r w:rsidRPr="002F24D9">
        <w:rPr>
          <w:rFonts w:ascii="Arial" w:hAnsi="Arial" w:cs="Arial"/>
          <w:color w:val="000000" w:themeColor="text1"/>
        </w:rPr>
        <w:t>DMR</w:t>
      </w:r>
      <w:r w:rsidR="002D721E" w:rsidRPr="002F24D9">
        <w:rPr>
          <w:rFonts w:ascii="Arial" w:hAnsi="Arial" w:cs="Arial"/>
          <w:color w:val="000000" w:themeColor="text1"/>
        </w:rPr>
        <w:t>,</w:t>
      </w:r>
      <w:r w:rsidRPr="002F24D9">
        <w:rPr>
          <w:rFonts w:ascii="Arial" w:hAnsi="Arial" w:cs="Arial"/>
          <w:color w:val="000000" w:themeColor="text1"/>
        </w:rPr>
        <w:t xml:space="preserve"> in co</w:t>
      </w:r>
      <w:r w:rsidR="00DD3D00" w:rsidRPr="002F24D9">
        <w:rPr>
          <w:rFonts w:ascii="Arial" w:hAnsi="Arial" w:cs="Arial"/>
          <w:color w:val="000000" w:themeColor="text1"/>
        </w:rPr>
        <w:noBreakHyphen/>
      </w:r>
      <w:r w:rsidRPr="002F24D9">
        <w:rPr>
          <w:rFonts w:ascii="Arial" w:hAnsi="Arial" w:cs="Arial"/>
          <w:color w:val="000000" w:themeColor="text1"/>
        </w:rPr>
        <w:t>operation with UNHCR</w:t>
      </w:r>
      <w:r w:rsidR="002D721E" w:rsidRPr="002F24D9">
        <w:rPr>
          <w:rFonts w:ascii="Arial" w:hAnsi="Arial" w:cs="Arial"/>
          <w:color w:val="000000" w:themeColor="text1"/>
        </w:rPr>
        <w:t>,</w:t>
      </w:r>
      <w:r w:rsidRPr="002F24D9">
        <w:rPr>
          <w:rFonts w:ascii="Arial" w:hAnsi="Arial" w:cs="Arial"/>
          <w:color w:val="000000" w:themeColor="text1"/>
        </w:rPr>
        <w:t xml:space="preserve"> co</w:t>
      </w:r>
      <w:r w:rsidR="00DD3D00" w:rsidRPr="002F24D9">
        <w:rPr>
          <w:rFonts w:ascii="Arial" w:hAnsi="Arial" w:cs="Arial"/>
          <w:color w:val="000000" w:themeColor="text1"/>
        </w:rPr>
        <w:noBreakHyphen/>
      </w:r>
      <w:r w:rsidRPr="002F24D9">
        <w:rPr>
          <w:rFonts w:ascii="Arial" w:hAnsi="Arial" w:cs="Arial"/>
          <w:color w:val="000000" w:themeColor="text1"/>
        </w:rPr>
        <w:t xml:space="preserve">organised two </w:t>
      </w:r>
      <w:hyperlink r:id="rId86" w:history="1">
        <w:r w:rsidRPr="00645901">
          <w:rPr>
            <w:rStyle w:val="Hyperlink"/>
          </w:rPr>
          <w:t>seminars to address issues related to the protection of unaccompanied migrant children and other vulnerable asylum seekers</w:t>
        </w:r>
      </w:hyperlink>
      <w:r w:rsidRPr="002F24D9">
        <w:rPr>
          <w:rFonts w:ascii="Arial" w:hAnsi="Arial" w:cs="Arial"/>
          <w:color w:val="000000" w:themeColor="text1"/>
        </w:rPr>
        <w:t xml:space="preserve">. </w:t>
      </w:r>
      <w:r w:rsidRPr="002F24D9">
        <w:rPr>
          <w:rFonts w:ascii="Arial" w:eastAsia="Times New Roman" w:hAnsi="Arial" w:cs="Arial"/>
          <w:color w:val="000000" w:themeColor="text1"/>
          <w:shd w:val="clear" w:color="auto" w:fill="FFFFFF"/>
        </w:rPr>
        <w:t>The events, supported by Bulgaria</w:t>
      </w:r>
      <w:r w:rsidR="002F24D9">
        <w:rPr>
          <w:rFonts w:ascii="Arial" w:eastAsia="Times New Roman" w:hAnsi="Arial" w:cs="Arial"/>
          <w:color w:val="000000" w:themeColor="text1"/>
          <w:shd w:val="clear" w:color="auto" w:fill="FFFFFF"/>
        </w:rPr>
        <w:t>’</w:t>
      </w:r>
      <w:r w:rsidRPr="002F24D9">
        <w:rPr>
          <w:rFonts w:ascii="Arial" w:eastAsia="Times New Roman" w:hAnsi="Arial" w:cs="Arial"/>
          <w:color w:val="000000" w:themeColor="text1"/>
          <w:shd w:val="clear" w:color="auto" w:fill="FFFFFF"/>
        </w:rPr>
        <w:t xml:space="preserve">s </w:t>
      </w:r>
      <w:hyperlink r:id="rId87" w:history="1">
        <w:r w:rsidRPr="00645901">
          <w:rPr>
            <w:rStyle w:val="Hyperlink"/>
          </w:rPr>
          <w:t>National Institute of Justice</w:t>
        </w:r>
      </w:hyperlink>
      <w:r w:rsidRPr="002F24D9">
        <w:rPr>
          <w:rFonts w:ascii="Arial" w:eastAsia="Times New Roman" w:hAnsi="Arial" w:cs="Arial"/>
          <w:color w:val="000000" w:themeColor="text1"/>
        </w:rPr>
        <w:t xml:space="preserve"> </w:t>
      </w:r>
      <w:r w:rsidRPr="002F24D9">
        <w:rPr>
          <w:rFonts w:ascii="Arial" w:eastAsia="Times New Roman" w:hAnsi="Arial" w:cs="Arial"/>
          <w:color w:val="000000" w:themeColor="text1"/>
          <w:shd w:val="clear" w:color="auto" w:fill="FFFFFF"/>
        </w:rPr>
        <w:t xml:space="preserve">and the </w:t>
      </w:r>
      <w:hyperlink r:id="rId88" w:history="1">
        <w:r w:rsidRPr="00645901">
          <w:rPr>
            <w:rStyle w:val="Hyperlink"/>
          </w:rPr>
          <w:t>National Bureau for Legal Aid</w:t>
        </w:r>
      </w:hyperlink>
      <w:r w:rsidRPr="002F24D9">
        <w:rPr>
          <w:rFonts w:ascii="Arial" w:eastAsia="Times New Roman" w:hAnsi="Arial" w:cs="Arial"/>
          <w:color w:val="000000" w:themeColor="text1"/>
          <w:shd w:val="clear" w:color="auto" w:fill="FFFFFF"/>
        </w:rPr>
        <w:t>, brought together judges, lawyers, policymakers, and international organisations</w:t>
      </w:r>
      <w:r w:rsidR="002F24D9">
        <w:rPr>
          <w:rFonts w:ascii="Arial" w:eastAsia="Times New Roman" w:hAnsi="Arial" w:cs="Arial"/>
          <w:color w:val="000000" w:themeColor="text1"/>
          <w:shd w:val="clear" w:color="auto" w:fill="FFFFFF"/>
        </w:rPr>
        <w:t>’</w:t>
      </w:r>
      <w:r w:rsidRPr="002F24D9">
        <w:rPr>
          <w:rFonts w:ascii="Arial" w:eastAsia="Times New Roman" w:hAnsi="Arial" w:cs="Arial"/>
          <w:color w:val="000000" w:themeColor="text1"/>
          <w:shd w:val="clear" w:color="auto" w:fill="FFFFFF"/>
        </w:rPr>
        <w:t xml:space="preserve"> representatives to share expertise and discuss best practices.</w:t>
      </w:r>
    </w:p>
    <w:p w14:paraId="40BD86B8" w14:textId="77777777" w:rsidR="009A00A8" w:rsidRPr="002F24D9" w:rsidRDefault="009A00A8" w:rsidP="00C07142">
      <w:pPr>
        <w:pStyle w:val="ListParagraph"/>
        <w:spacing w:after="0" w:line="240" w:lineRule="auto"/>
        <w:ind w:left="652"/>
        <w:contextualSpacing w:val="0"/>
        <w:jc w:val="both"/>
        <w:rPr>
          <w:rFonts w:ascii="Arial" w:hAnsi="Arial" w:cs="Arial"/>
        </w:rPr>
      </w:pPr>
    </w:p>
    <w:p w14:paraId="6311DDDB" w14:textId="58B976D8" w:rsidR="008F4D73" w:rsidRPr="002F24D9" w:rsidRDefault="008F4D73"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The</w:t>
      </w:r>
      <w:r w:rsidRPr="002F24D9">
        <w:rPr>
          <w:rFonts w:ascii="Arial" w:hAnsi="Arial" w:cs="Arial"/>
          <w:bCs/>
          <w:color w:val="000000" w:themeColor="text1"/>
          <w:spacing w:val="2"/>
        </w:rPr>
        <w:t xml:space="preserve"> </w:t>
      </w:r>
      <w:r w:rsidRPr="002F24D9">
        <w:rPr>
          <w:rFonts w:ascii="Arial" w:hAnsi="Arial" w:cs="Arial"/>
          <w:color w:val="000000" w:themeColor="text1"/>
        </w:rPr>
        <w:t>Council</w:t>
      </w:r>
      <w:r w:rsidRPr="002F24D9">
        <w:rPr>
          <w:rFonts w:ascii="Arial" w:hAnsi="Arial" w:cs="Arial"/>
          <w:bCs/>
          <w:color w:val="000000" w:themeColor="text1"/>
          <w:spacing w:val="2"/>
        </w:rPr>
        <w:t xml:space="preserve"> of Europe Steering Committee on the Rights of the Child (CDENF) </w:t>
      </w:r>
      <w:r w:rsidR="002D721E" w:rsidRPr="002F24D9">
        <w:rPr>
          <w:rFonts w:ascii="Arial" w:hAnsi="Arial" w:cs="Arial"/>
          <w:bCs/>
          <w:color w:val="000000" w:themeColor="text1"/>
          <w:spacing w:val="2"/>
        </w:rPr>
        <w:t xml:space="preserve">conducted </w:t>
      </w:r>
      <w:r w:rsidRPr="002F24D9">
        <w:rPr>
          <w:rFonts w:ascii="Arial" w:hAnsi="Arial" w:cs="Arial"/>
          <w:bCs/>
          <w:color w:val="000000" w:themeColor="text1"/>
          <w:spacing w:val="2"/>
        </w:rPr>
        <w:t>and adopted</w:t>
      </w:r>
      <w:r w:rsidR="002D721E" w:rsidRPr="002F24D9">
        <w:rPr>
          <w:rFonts w:ascii="Arial" w:hAnsi="Arial" w:cs="Arial"/>
          <w:bCs/>
          <w:color w:val="000000" w:themeColor="text1"/>
          <w:spacing w:val="2"/>
        </w:rPr>
        <w:t>,</w:t>
      </w:r>
      <w:r w:rsidRPr="002F24D9">
        <w:rPr>
          <w:rFonts w:ascii="Arial" w:hAnsi="Arial" w:cs="Arial"/>
          <w:bCs/>
          <w:color w:val="000000" w:themeColor="text1"/>
          <w:spacing w:val="2"/>
        </w:rPr>
        <w:t xml:space="preserve"> in December 2024</w:t>
      </w:r>
      <w:r w:rsidR="002D721E" w:rsidRPr="002F24D9">
        <w:rPr>
          <w:rFonts w:ascii="Arial" w:hAnsi="Arial" w:cs="Arial"/>
          <w:bCs/>
          <w:color w:val="000000" w:themeColor="text1"/>
          <w:spacing w:val="2"/>
        </w:rPr>
        <w:t>,</w:t>
      </w:r>
      <w:r w:rsidRPr="002F24D9">
        <w:rPr>
          <w:rFonts w:ascii="Arial" w:hAnsi="Arial" w:cs="Arial"/>
          <w:bCs/>
          <w:color w:val="000000" w:themeColor="text1"/>
          <w:spacing w:val="2"/>
        </w:rPr>
        <w:t xml:space="preserve"> the </w:t>
      </w:r>
      <w:hyperlink r:id="rId89" w:history="1">
        <w:r w:rsidRPr="005A09BD">
          <w:rPr>
            <w:rStyle w:val="Hyperlink"/>
          </w:rPr>
          <w:t>implementation review of the Recommendation CM/Rec(2019)11</w:t>
        </w:r>
      </w:hyperlink>
      <w:r w:rsidRPr="002F24D9">
        <w:rPr>
          <w:rFonts w:ascii="Arial" w:hAnsi="Arial" w:cs="Arial"/>
          <w:bCs/>
          <w:color w:val="000000" w:themeColor="text1"/>
          <w:spacing w:val="2"/>
        </w:rPr>
        <w:t xml:space="preserve"> of the Committee of Ministers to member States on effective guardianship for unaccompanied and separated children in the context of migration. In addition, a consultation of children and young persons was </w:t>
      </w:r>
      <w:r w:rsidR="002D721E" w:rsidRPr="002F24D9">
        <w:rPr>
          <w:rFonts w:ascii="Arial" w:hAnsi="Arial" w:cs="Arial"/>
          <w:bCs/>
          <w:color w:val="000000" w:themeColor="text1"/>
          <w:spacing w:val="2"/>
        </w:rPr>
        <w:t xml:space="preserve">carried out </w:t>
      </w:r>
      <w:r w:rsidR="006D088E" w:rsidRPr="002F24D9">
        <w:rPr>
          <w:rFonts w:ascii="Arial" w:hAnsi="Arial" w:cs="Arial"/>
          <w:bCs/>
          <w:color w:val="000000" w:themeColor="text1"/>
          <w:spacing w:val="2"/>
        </w:rPr>
        <w:t xml:space="preserve">during the review, </w:t>
      </w:r>
      <w:r w:rsidRPr="002F24D9">
        <w:rPr>
          <w:rFonts w:ascii="Arial" w:hAnsi="Arial" w:cs="Arial"/>
          <w:bCs/>
          <w:color w:val="000000" w:themeColor="text1"/>
          <w:spacing w:val="2"/>
        </w:rPr>
        <w:t xml:space="preserve">and </w:t>
      </w:r>
      <w:r w:rsidR="006D088E" w:rsidRPr="002F24D9">
        <w:rPr>
          <w:rFonts w:ascii="Arial" w:hAnsi="Arial" w:cs="Arial"/>
          <w:bCs/>
          <w:color w:val="000000" w:themeColor="text1"/>
          <w:spacing w:val="2"/>
        </w:rPr>
        <w:t xml:space="preserve">its report was </w:t>
      </w:r>
      <w:r w:rsidRPr="002F24D9">
        <w:rPr>
          <w:rFonts w:ascii="Arial" w:hAnsi="Arial" w:cs="Arial"/>
          <w:bCs/>
          <w:color w:val="000000" w:themeColor="text1"/>
          <w:spacing w:val="2"/>
        </w:rPr>
        <w:t xml:space="preserve">adopted as an </w:t>
      </w:r>
      <w:hyperlink r:id="rId90" w:history="1">
        <w:r w:rsidRPr="005A09BD">
          <w:rPr>
            <w:rStyle w:val="Hyperlink"/>
          </w:rPr>
          <w:t>Appendix to the Implementation Review of Recommendation CM/Rec(2019)11</w:t>
        </w:r>
      </w:hyperlink>
      <w:r w:rsidRPr="002F24D9">
        <w:rPr>
          <w:rFonts w:ascii="Arial" w:hAnsi="Arial" w:cs="Arial"/>
        </w:rPr>
        <w:t>.</w:t>
      </w:r>
      <w:r w:rsidR="00311C65" w:rsidRPr="002F24D9">
        <w:rPr>
          <w:rFonts w:ascii="Arial" w:hAnsi="Arial" w:cs="Arial"/>
        </w:rPr>
        <w:t xml:space="preserve"> </w:t>
      </w:r>
    </w:p>
    <w:bookmarkEnd w:id="16"/>
    <w:p w14:paraId="13EB4A14" w14:textId="77777777" w:rsidR="00661189" w:rsidRPr="002F24D9" w:rsidRDefault="00661189" w:rsidP="00C07142">
      <w:pPr>
        <w:pStyle w:val="ListParagraph"/>
        <w:spacing w:after="0" w:line="240" w:lineRule="auto"/>
        <w:ind w:left="510"/>
        <w:contextualSpacing w:val="0"/>
        <w:jc w:val="both"/>
        <w:rPr>
          <w:rFonts w:ascii="Arial" w:hAnsi="Arial" w:cs="Arial"/>
        </w:rPr>
      </w:pPr>
    </w:p>
    <w:p w14:paraId="0FFC49DD" w14:textId="5E052912" w:rsidR="006618CE" w:rsidRPr="002F24D9" w:rsidRDefault="007F1B02" w:rsidP="00B4378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spacing w:val="2"/>
        </w:rPr>
      </w:pPr>
      <w:r w:rsidRPr="002F24D9">
        <w:rPr>
          <w:rFonts w:ascii="Arial" w:hAnsi="Arial" w:cs="Arial"/>
          <w:bCs/>
          <w:color w:val="000000" w:themeColor="text1"/>
          <w:spacing w:val="2"/>
        </w:rPr>
        <w:t>With regard to</w:t>
      </w:r>
      <w:r w:rsidR="006618CE" w:rsidRPr="002F24D9">
        <w:rPr>
          <w:rFonts w:ascii="Arial" w:hAnsi="Arial" w:cs="Arial"/>
          <w:bCs/>
          <w:color w:val="000000" w:themeColor="text1"/>
          <w:spacing w:val="2"/>
        </w:rPr>
        <w:t xml:space="preserve"> related co</w:t>
      </w:r>
      <w:r w:rsidR="00DD3D00" w:rsidRPr="002F24D9">
        <w:rPr>
          <w:rFonts w:ascii="Arial" w:hAnsi="Arial" w:cs="Arial"/>
          <w:bCs/>
          <w:color w:val="000000" w:themeColor="text1"/>
          <w:spacing w:val="2"/>
        </w:rPr>
        <w:noBreakHyphen/>
      </w:r>
      <w:r w:rsidR="006618CE" w:rsidRPr="002F24D9">
        <w:rPr>
          <w:rFonts w:ascii="Arial" w:hAnsi="Arial" w:cs="Arial"/>
          <w:bCs/>
          <w:color w:val="000000" w:themeColor="text1"/>
          <w:spacing w:val="2"/>
        </w:rPr>
        <w:t>operation activities,</w:t>
      </w:r>
      <w:r w:rsidR="006618CE" w:rsidRPr="002F24D9">
        <w:rPr>
          <w:rFonts w:ascii="Arial" w:hAnsi="Arial" w:cs="Arial"/>
          <w:bCs/>
          <w:color w:val="000000" w:themeColor="text1"/>
        </w:rPr>
        <w:t xml:space="preserve"> </w:t>
      </w:r>
      <w:r w:rsidR="00EB0470" w:rsidRPr="002F24D9">
        <w:rPr>
          <w:rFonts w:ascii="Arial" w:hAnsi="Arial" w:cs="Arial"/>
          <w:bCs/>
          <w:color w:val="000000" w:themeColor="text1"/>
        </w:rPr>
        <w:t xml:space="preserve">the </w:t>
      </w:r>
      <w:r w:rsidR="006618CE" w:rsidRPr="002F24D9">
        <w:rPr>
          <w:rFonts w:ascii="Arial" w:hAnsi="Arial" w:cs="Arial"/>
          <w:bCs/>
          <w:color w:val="000000" w:themeColor="text1"/>
          <w:spacing w:val="2"/>
        </w:rPr>
        <w:t>Children</w:t>
      </w:r>
      <w:r w:rsidR="002F24D9">
        <w:rPr>
          <w:rFonts w:ascii="Arial" w:hAnsi="Arial" w:cs="Arial"/>
          <w:bCs/>
          <w:color w:val="000000" w:themeColor="text1"/>
          <w:spacing w:val="2"/>
        </w:rPr>
        <w:t>’</w:t>
      </w:r>
      <w:r w:rsidR="006618CE" w:rsidRPr="002F24D9">
        <w:rPr>
          <w:rFonts w:ascii="Arial" w:hAnsi="Arial" w:cs="Arial"/>
          <w:bCs/>
          <w:color w:val="000000" w:themeColor="text1"/>
          <w:spacing w:val="2"/>
        </w:rPr>
        <w:t xml:space="preserve">s Rights Division continued to implement the project </w:t>
      </w:r>
      <w:r w:rsidR="00971F28" w:rsidRPr="00971F28">
        <w:rPr>
          <w:rFonts w:ascii="Arial" w:hAnsi="Arial" w:cs="Arial"/>
        </w:rPr>
        <w:t>“</w:t>
      </w:r>
      <w:hyperlink r:id="rId91" w:history="1">
        <w:r w:rsidR="006618CE" w:rsidRPr="005A09BD">
          <w:rPr>
            <w:rStyle w:val="Hyperlink"/>
          </w:rPr>
          <w:t>Protecting the rights of children in Armenia</w:t>
        </w:r>
      </w:hyperlink>
      <w:r w:rsidR="00971F28">
        <w:rPr>
          <w:rFonts w:ascii="Arial" w:hAnsi="Arial" w:cs="Arial"/>
          <w:color w:val="000000" w:themeColor="text1"/>
        </w:rPr>
        <w:t>”</w:t>
      </w:r>
      <w:r w:rsidR="006618CE" w:rsidRPr="002F24D9">
        <w:rPr>
          <w:rFonts w:ascii="Arial" w:hAnsi="Arial" w:cs="Arial"/>
          <w:bCs/>
          <w:color w:val="000000" w:themeColor="text1"/>
          <w:spacing w:val="2"/>
        </w:rPr>
        <w:t xml:space="preserve"> (2024</w:t>
      </w:r>
      <w:r w:rsidR="00DD3D00" w:rsidRPr="002F24D9">
        <w:rPr>
          <w:rFonts w:ascii="Arial" w:hAnsi="Arial" w:cs="Arial"/>
          <w:bCs/>
          <w:color w:val="000000" w:themeColor="text1"/>
          <w:spacing w:val="2"/>
        </w:rPr>
        <w:noBreakHyphen/>
      </w:r>
      <w:r w:rsidR="006618CE" w:rsidRPr="002F24D9">
        <w:rPr>
          <w:rFonts w:ascii="Arial" w:hAnsi="Arial" w:cs="Arial"/>
          <w:bCs/>
          <w:color w:val="000000" w:themeColor="text1"/>
          <w:spacing w:val="2"/>
        </w:rPr>
        <w:t>2026), aimed at strengthening national child protection frameworks, including effective guardianship systems for unaccompanied and separated children in the context of migration. The project supported legislative and policy reforms, capacity</w:t>
      </w:r>
      <w:r w:rsidR="00DD3D00" w:rsidRPr="002F24D9">
        <w:rPr>
          <w:rFonts w:ascii="Arial" w:hAnsi="Arial" w:cs="Arial"/>
          <w:bCs/>
          <w:color w:val="000000" w:themeColor="text1"/>
          <w:spacing w:val="2"/>
        </w:rPr>
        <w:noBreakHyphen/>
      </w:r>
      <w:r w:rsidR="006618CE" w:rsidRPr="002F24D9">
        <w:rPr>
          <w:rFonts w:ascii="Arial" w:hAnsi="Arial" w:cs="Arial"/>
          <w:bCs/>
          <w:color w:val="000000" w:themeColor="text1"/>
          <w:spacing w:val="2"/>
        </w:rPr>
        <w:t>building for relevant professionals, and alignment with Council of Europe standards on children</w:t>
      </w:r>
      <w:r w:rsidR="002F24D9">
        <w:rPr>
          <w:rFonts w:ascii="Arial" w:hAnsi="Arial" w:cs="Arial"/>
          <w:bCs/>
          <w:color w:val="000000" w:themeColor="text1"/>
          <w:spacing w:val="2"/>
        </w:rPr>
        <w:t>’</w:t>
      </w:r>
      <w:r w:rsidR="006618CE" w:rsidRPr="002F24D9">
        <w:rPr>
          <w:rFonts w:ascii="Arial" w:hAnsi="Arial" w:cs="Arial"/>
          <w:bCs/>
          <w:color w:val="000000" w:themeColor="text1"/>
          <w:spacing w:val="2"/>
        </w:rPr>
        <w:t>s rights and protection in post</w:t>
      </w:r>
      <w:r w:rsidR="00DD3D00" w:rsidRPr="002F24D9">
        <w:rPr>
          <w:rFonts w:ascii="Arial" w:hAnsi="Arial" w:cs="Arial"/>
          <w:bCs/>
          <w:color w:val="000000" w:themeColor="text1"/>
          <w:spacing w:val="2"/>
        </w:rPr>
        <w:noBreakHyphen/>
      </w:r>
      <w:r w:rsidR="006618CE" w:rsidRPr="002F24D9">
        <w:rPr>
          <w:rFonts w:ascii="Arial" w:hAnsi="Arial" w:cs="Arial"/>
          <w:bCs/>
          <w:color w:val="000000" w:themeColor="text1"/>
          <w:spacing w:val="2"/>
        </w:rPr>
        <w:t>conflict contexts. The project support</w:t>
      </w:r>
      <w:r w:rsidR="00A424DA" w:rsidRPr="002F24D9">
        <w:rPr>
          <w:rFonts w:ascii="Arial" w:hAnsi="Arial" w:cs="Arial"/>
          <w:bCs/>
          <w:color w:val="000000" w:themeColor="text1"/>
          <w:spacing w:val="2"/>
        </w:rPr>
        <w:t>ed</w:t>
      </w:r>
      <w:r w:rsidR="006618CE" w:rsidRPr="002F24D9">
        <w:rPr>
          <w:rFonts w:ascii="Arial" w:hAnsi="Arial" w:cs="Arial"/>
          <w:bCs/>
          <w:color w:val="000000" w:themeColor="text1"/>
          <w:spacing w:val="2"/>
        </w:rPr>
        <w:t xml:space="preserve"> the implementation of the Recommendation CM/Rec(2019)11 of the Committee of Ministers to member States on effective guardianship for unaccompanied and separated children in the context of migration and produced: educational and methodical manual on </w:t>
      </w:r>
      <w:r w:rsidR="00971F28" w:rsidRPr="00971F28">
        <w:rPr>
          <w:rFonts w:ascii="Arial" w:hAnsi="Arial" w:cs="Arial"/>
        </w:rPr>
        <w:t>“</w:t>
      </w:r>
      <w:hyperlink r:id="rId92" w:history="1">
        <w:r w:rsidR="006618CE" w:rsidRPr="005A09BD">
          <w:rPr>
            <w:rStyle w:val="Hyperlink"/>
          </w:rPr>
          <w:t>Effective Guardianship for Unaccompanied and Separated Children in the Context of Migration in Armenia</w:t>
        </w:r>
      </w:hyperlink>
      <w:r w:rsidR="00971F28">
        <w:rPr>
          <w:rFonts w:ascii="Arial" w:hAnsi="Arial" w:cs="Arial"/>
          <w:color w:val="000000" w:themeColor="text1"/>
        </w:rPr>
        <w:t>”</w:t>
      </w:r>
      <w:r w:rsidR="006618CE" w:rsidRPr="002F24D9">
        <w:rPr>
          <w:rFonts w:ascii="Arial" w:hAnsi="Arial" w:cs="Arial"/>
          <w:color w:val="000000" w:themeColor="text1"/>
        </w:rPr>
        <w:t xml:space="preserve">; </w:t>
      </w:r>
      <w:hyperlink r:id="rId93" w:history="1">
        <w:r w:rsidR="006618CE" w:rsidRPr="005A09BD">
          <w:rPr>
            <w:rStyle w:val="Hyperlink"/>
          </w:rPr>
          <w:t>a new Council of Europe HELP course</w:t>
        </w:r>
      </w:hyperlink>
      <w:r w:rsidR="006618CE" w:rsidRPr="002F24D9">
        <w:rPr>
          <w:rFonts w:ascii="Arial" w:hAnsi="Arial" w:cs="Arial"/>
          <w:bCs/>
          <w:color w:val="000000" w:themeColor="text1"/>
          <w:spacing w:val="2"/>
        </w:rPr>
        <w:t xml:space="preserve"> on Refugee and Migrant Children, adapted to the Armenian context</w:t>
      </w:r>
      <w:r w:rsidR="00A424DA" w:rsidRPr="002F24D9">
        <w:rPr>
          <w:rFonts w:ascii="Arial" w:hAnsi="Arial" w:cs="Arial"/>
          <w:bCs/>
          <w:color w:val="000000" w:themeColor="text1"/>
          <w:spacing w:val="2"/>
        </w:rPr>
        <w:t xml:space="preserve"> and </w:t>
      </w:r>
      <w:hyperlink r:id="rId94" w:anchor="p_com_liferay_asset_publisher_web_portlet_AssetPublisherPortlet_INSTANCE_UlNPvpZUDPS7" w:history="1">
        <w:r w:rsidR="006618CE" w:rsidRPr="005A09BD">
          <w:rPr>
            <w:rStyle w:val="Hyperlink"/>
          </w:rPr>
          <w:t>launched</w:t>
        </w:r>
      </w:hyperlink>
      <w:r w:rsidR="006618CE" w:rsidRPr="002F24D9">
        <w:rPr>
          <w:rFonts w:ascii="Arial" w:hAnsi="Arial" w:cs="Arial"/>
          <w:bCs/>
          <w:color w:val="000000" w:themeColor="text1"/>
          <w:spacing w:val="2"/>
        </w:rPr>
        <w:t xml:space="preserve"> in Yerevan in July 2024 in co</w:t>
      </w:r>
      <w:r w:rsidR="00DD3D00" w:rsidRPr="002F24D9">
        <w:rPr>
          <w:rFonts w:ascii="Arial" w:hAnsi="Arial" w:cs="Arial"/>
          <w:bCs/>
          <w:color w:val="000000" w:themeColor="text1"/>
          <w:spacing w:val="2"/>
        </w:rPr>
        <w:noBreakHyphen/>
      </w:r>
      <w:r w:rsidR="006618CE" w:rsidRPr="002F24D9">
        <w:rPr>
          <w:rFonts w:ascii="Arial" w:hAnsi="Arial" w:cs="Arial"/>
          <w:bCs/>
          <w:color w:val="000000" w:themeColor="text1"/>
          <w:spacing w:val="2"/>
        </w:rPr>
        <w:t>operation with UNHCR and Yerevan State University, strengthening professionals</w:t>
      </w:r>
      <w:r w:rsidR="002F24D9">
        <w:rPr>
          <w:rFonts w:ascii="Arial" w:hAnsi="Arial" w:cs="Arial"/>
          <w:bCs/>
          <w:color w:val="000000" w:themeColor="text1"/>
          <w:spacing w:val="2"/>
        </w:rPr>
        <w:t>’</w:t>
      </w:r>
      <w:r w:rsidR="006618CE" w:rsidRPr="002F24D9">
        <w:rPr>
          <w:rFonts w:ascii="Arial" w:hAnsi="Arial" w:cs="Arial"/>
          <w:bCs/>
          <w:color w:val="000000" w:themeColor="text1"/>
          <w:spacing w:val="2"/>
        </w:rPr>
        <w:t xml:space="preserve"> knowledge of the rights and needs of refugee and migrant children</w:t>
      </w:r>
      <w:r w:rsidR="001B1746" w:rsidRPr="002F24D9">
        <w:rPr>
          <w:rFonts w:ascii="Arial" w:hAnsi="Arial" w:cs="Arial"/>
          <w:bCs/>
          <w:color w:val="000000" w:themeColor="text1"/>
          <w:spacing w:val="2"/>
        </w:rPr>
        <w:t xml:space="preserve">. </w:t>
      </w:r>
      <w:r w:rsidR="00F812AD" w:rsidRPr="002F24D9">
        <w:rPr>
          <w:rFonts w:ascii="Arial" w:hAnsi="Arial" w:cs="Arial"/>
          <w:bCs/>
          <w:color w:val="000000" w:themeColor="text1"/>
          <w:spacing w:val="2"/>
        </w:rPr>
        <w:t>Further</w:t>
      </w:r>
      <w:r w:rsidR="001B1746" w:rsidRPr="002F24D9">
        <w:rPr>
          <w:rFonts w:ascii="Arial" w:hAnsi="Arial" w:cs="Arial"/>
          <w:bCs/>
          <w:color w:val="000000" w:themeColor="text1"/>
          <w:spacing w:val="2"/>
        </w:rPr>
        <w:t>,</w:t>
      </w:r>
      <w:r w:rsidR="005A09BD">
        <w:rPr>
          <w:rFonts w:ascii="Arial" w:hAnsi="Arial" w:cs="Arial"/>
          <w:bCs/>
          <w:color w:val="000000" w:themeColor="text1"/>
          <w:spacing w:val="2"/>
        </w:rPr>
        <w:t xml:space="preserve"> a </w:t>
      </w:r>
      <w:hyperlink r:id="rId95" w:history="1">
        <w:r w:rsidR="005A09BD">
          <w:rPr>
            <w:rStyle w:val="Hyperlink"/>
          </w:rPr>
          <w:t>multi-stakeholder roundtable discussion</w:t>
        </w:r>
      </w:hyperlink>
      <w:r w:rsidR="006618CE" w:rsidRPr="002F24D9">
        <w:rPr>
          <w:rFonts w:ascii="Arial" w:hAnsi="Arial" w:cs="Arial"/>
          <w:bCs/>
          <w:color w:val="000000" w:themeColor="text1"/>
          <w:spacing w:val="2"/>
        </w:rPr>
        <w:t xml:space="preserve"> </w:t>
      </w:r>
      <w:r w:rsidR="001B1746" w:rsidRPr="002F24D9">
        <w:rPr>
          <w:rFonts w:ascii="Arial" w:hAnsi="Arial" w:cs="Arial"/>
          <w:bCs/>
          <w:color w:val="000000" w:themeColor="text1"/>
          <w:spacing w:val="2"/>
        </w:rPr>
        <w:t xml:space="preserve">was </w:t>
      </w:r>
      <w:r w:rsidR="006618CE" w:rsidRPr="002F24D9">
        <w:rPr>
          <w:rFonts w:ascii="Arial" w:hAnsi="Arial" w:cs="Arial"/>
          <w:bCs/>
          <w:color w:val="000000" w:themeColor="text1"/>
          <w:spacing w:val="2"/>
        </w:rPr>
        <w:t>organised in July 2024 to support deinstitutionalisation reform and enhance the protection of the rights of unaccompanied and separated children, identifying gaps in the child protection system and proposing targeted recommendations.</w:t>
      </w:r>
    </w:p>
    <w:p w14:paraId="64197071" w14:textId="77777777" w:rsidR="004A3A01" w:rsidRPr="002F24D9" w:rsidRDefault="004A3A01" w:rsidP="00C07142">
      <w:pPr>
        <w:pStyle w:val="ListParagraph"/>
        <w:spacing w:after="0" w:line="240" w:lineRule="auto"/>
        <w:ind w:left="652"/>
        <w:contextualSpacing w:val="0"/>
        <w:jc w:val="both"/>
        <w:rPr>
          <w:rFonts w:ascii="Arial" w:hAnsi="Arial" w:cs="Arial"/>
          <w:bCs/>
          <w:color w:val="000000" w:themeColor="text1"/>
          <w:spacing w:val="2"/>
        </w:rPr>
      </w:pPr>
    </w:p>
    <w:p w14:paraId="42D9B846" w14:textId="77777777" w:rsidR="007F17C9" w:rsidRPr="002F24D9" w:rsidRDefault="007F17C9">
      <w:pPr>
        <w:rPr>
          <w:rFonts w:ascii="Arial" w:hAnsi="Arial" w:cs="Arial"/>
          <w:color w:val="000000" w:themeColor="text1"/>
        </w:rPr>
      </w:pPr>
      <w:r w:rsidRPr="002F24D9">
        <w:rPr>
          <w:rFonts w:ascii="Arial" w:hAnsi="Arial" w:cs="Arial"/>
          <w:color w:val="000000" w:themeColor="text1"/>
        </w:rPr>
        <w:br w:type="page"/>
      </w:r>
    </w:p>
    <w:p w14:paraId="4B1C19BC" w14:textId="17E9A718" w:rsidR="006618CE" w:rsidRPr="002F24D9" w:rsidRDefault="006618CE"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lastRenderedPageBreak/>
        <w:t>Under</w:t>
      </w:r>
      <w:r w:rsidRPr="002F24D9">
        <w:rPr>
          <w:rFonts w:ascii="Arial" w:hAnsi="Arial" w:cs="Arial"/>
          <w:bCs/>
          <w:color w:val="000000" w:themeColor="text1"/>
          <w:spacing w:val="2"/>
        </w:rPr>
        <w:t xml:space="preserve"> the </w:t>
      </w:r>
      <w:r w:rsidRPr="002F24D9">
        <w:rPr>
          <w:rFonts w:ascii="Arial" w:hAnsi="Arial" w:cs="Arial"/>
          <w:color w:val="000000" w:themeColor="text1"/>
        </w:rPr>
        <w:t>European</w:t>
      </w:r>
      <w:r w:rsidRPr="002F24D9">
        <w:rPr>
          <w:rFonts w:ascii="Arial" w:hAnsi="Arial" w:cs="Arial"/>
          <w:bCs/>
          <w:color w:val="000000" w:themeColor="text1"/>
          <w:spacing w:val="2"/>
        </w:rPr>
        <w:t xml:space="preserve"> Union – Council of Europe joint project </w:t>
      </w:r>
      <w:r w:rsidR="00971F28">
        <w:rPr>
          <w:rFonts w:ascii="Arial" w:hAnsi="Arial" w:cs="Arial"/>
          <w:bCs/>
          <w:color w:val="000000" w:themeColor="text1"/>
          <w:spacing w:val="2"/>
        </w:rPr>
        <w:t>“</w:t>
      </w:r>
      <w:hyperlink r:id="rId96" w:history="1">
        <w:r w:rsidRPr="005A09BD">
          <w:rPr>
            <w:rStyle w:val="Hyperlink"/>
          </w:rPr>
          <w:t>Ensuring child</w:t>
        </w:r>
        <w:r w:rsidR="00DD3D00" w:rsidRPr="005A09BD">
          <w:rPr>
            <w:rStyle w:val="Hyperlink"/>
          </w:rPr>
          <w:noBreakHyphen/>
        </w:r>
        <w:r w:rsidRPr="005A09BD">
          <w:rPr>
            <w:rStyle w:val="Hyperlink"/>
          </w:rPr>
          <w:t>friendly justice through the effective operation of the Barnahus</w:t>
        </w:r>
        <w:r w:rsidR="00DD3D00" w:rsidRPr="005A09BD">
          <w:rPr>
            <w:rStyle w:val="Hyperlink"/>
          </w:rPr>
          <w:noBreakHyphen/>
        </w:r>
        <w:r w:rsidRPr="005A09BD">
          <w:rPr>
            <w:rStyle w:val="Hyperlink"/>
          </w:rPr>
          <w:t>units in Finland</w:t>
        </w:r>
      </w:hyperlink>
      <w:r w:rsidR="00971F28" w:rsidRPr="00971F28">
        <w:rPr>
          <w:rFonts w:ascii="Arial" w:hAnsi="Arial" w:cs="Arial"/>
        </w:rPr>
        <w:t>”</w:t>
      </w:r>
      <w:r w:rsidRPr="002F24D9">
        <w:rPr>
          <w:rFonts w:ascii="Arial" w:hAnsi="Arial" w:cs="Arial"/>
          <w:bCs/>
          <w:color w:val="000000" w:themeColor="text1"/>
          <w:spacing w:val="2"/>
        </w:rPr>
        <w:t xml:space="preserve">, a grant was awarded to the NGO Pesäpuu to develop materials for children in context of migration to raise awareness on child sexual abuse. The three documents developed </w:t>
      </w:r>
      <w:r w:rsidR="00F812AD" w:rsidRPr="002F24D9">
        <w:rPr>
          <w:rFonts w:ascii="Arial" w:hAnsi="Arial" w:cs="Arial"/>
          <w:bCs/>
          <w:color w:val="000000" w:themeColor="text1"/>
          <w:spacing w:val="2"/>
        </w:rPr>
        <w:t xml:space="preserve">were: </w:t>
      </w:r>
      <w:r w:rsidRPr="002F24D9">
        <w:rPr>
          <w:rFonts w:ascii="Arial" w:hAnsi="Arial" w:cs="Arial"/>
          <w:bCs/>
          <w:color w:val="000000" w:themeColor="text1"/>
          <w:spacing w:val="2"/>
        </w:rPr>
        <w:t xml:space="preserve">a Safety book for children in migration who might be victims or witnesses of child sexual violence (in </w:t>
      </w:r>
      <w:hyperlink r:id="rId97" w:history="1">
        <w:r w:rsidRPr="005A09BD">
          <w:rPr>
            <w:rStyle w:val="Hyperlink"/>
          </w:rPr>
          <w:t>Finnish</w:t>
        </w:r>
      </w:hyperlink>
      <w:r w:rsidRPr="002F24D9">
        <w:rPr>
          <w:rFonts w:ascii="Arial" w:hAnsi="Arial" w:cs="Arial"/>
          <w:bCs/>
          <w:color w:val="000000" w:themeColor="text1"/>
          <w:spacing w:val="2"/>
        </w:rPr>
        <w:t>)</w:t>
      </w:r>
      <w:r w:rsidR="00F812AD" w:rsidRPr="002F24D9">
        <w:rPr>
          <w:rFonts w:ascii="Arial" w:hAnsi="Arial" w:cs="Arial"/>
          <w:bCs/>
          <w:color w:val="000000" w:themeColor="text1"/>
          <w:spacing w:val="2"/>
        </w:rPr>
        <w:t>;</w:t>
      </w:r>
      <w:r w:rsidRPr="002F24D9">
        <w:rPr>
          <w:rFonts w:ascii="Arial" w:hAnsi="Arial" w:cs="Arial"/>
          <w:bCs/>
          <w:color w:val="000000" w:themeColor="text1"/>
          <w:spacing w:val="2"/>
        </w:rPr>
        <w:t xml:space="preserve"> Guidelines for professionals who work in direct contact with children in migration who might be victims or witnesses of child sexual violence (</w:t>
      </w:r>
      <w:hyperlink r:id="rId98" w:history="1">
        <w:r w:rsidRPr="005A09BD">
          <w:rPr>
            <w:rStyle w:val="Hyperlink"/>
          </w:rPr>
          <w:t>in Finnish</w:t>
        </w:r>
      </w:hyperlink>
      <w:r w:rsidRPr="002F24D9">
        <w:rPr>
          <w:rFonts w:ascii="Arial" w:hAnsi="Arial" w:cs="Arial"/>
          <w:bCs/>
          <w:color w:val="000000" w:themeColor="text1"/>
          <w:spacing w:val="2"/>
        </w:rPr>
        <w:t>), which train professionals on how to help a child fill</w:t>
      </w:r>
      <w:r w:rsidR="00F812AD" w:rsidRPr="002F24D9">
        <w:rPr>
          <w:rFonts w:ascii="Arial" w:hAnsi="Arial" w:cs="Arial"/>
          <w:bCs/>
          <w:color w:val="000000" w:themeColor="text1"/>
          <w:spacing w:val="2"/>
        </w:rPr>
        <w:t xml:space="preserve"> </w:t>
      </w:r>
      <w:r w:rsidRPr="002F24D9">
        <w:rPr>
          <w:rFonts w:ascii="Arial" w:hAnsi="Arial" w:cs="Arial"/>
          <w:bCs/>
          <w:color w:val="000000" w:themeColor="text1"/>
          <w:spacing w:val="2"/>
        </w:rPr>
        <w:t>in the Safety Book</w:t>
      </w:r>
      <w:r w:rsidR="00F812AD" w:rsidRPr="002F24D9">
        <w:rPr>
          <w:rFonts w:ascii="Arial" w:hAnsi="Arial" w:cs="Arial"/>
          <w:bCs/>
          <w:color w:val="000000" w:themeColor="text1"/>
          <w:spacing w:val="2"/>
        </w:rPr>
        <w:t>;</w:t>
      </w:r>
      <w:r w:rsidRPr="002F24D9">
        <w:rPr>
          <w:rFonts w:ascii="Arial" w:hAnsi="Arial" w:cs="Arial"/>
          <w:bCs/>
          <w:color w:val="000000" w:themeColor="text1"/>
          <w:spacing w:val="2"/>
        </w:rPr>
        <w:t xml:space="preserve"> and </w:t>
      </w:r>
      <w:r w:rsidR="00F812AD" w:rsidRPr="002F24D9">
        <w:rPr>
          <w:rFonts w:ascii="Arial" w:hAnsi="Arial" w:cs="Arial"/>
          <w:bCs/>
          <w:color w:val="000000" w:themeColor="text1"/>
          <w:spacing w:val="2"/>
        </w:rPr>
        <w:t>a</w:t>
      </w:r>
      <w:r w:rsidRPr="002F24D9">
        <w:rPr>
          <w:rFonts w:ascii="Arial" w:hAnsi="Arial" w:cs="Arial"/>
          <w:bCs/>
          <w:color w:val="000000" w:themeColor="text1"/>
          <w:spacing w:val="2"/>
        </w:rPr>
        <w:t xml:space="preserve"> Leaflet promot</w:t>
      </w:r>
      <w:r w:rsidR="00F812AD" w:rsidRPr="002F24D9">
        <w:rPr>
          <w:rFonts w:ascii="Arial" w:hAnsi="Arial" w:cs="Arial"/>
          <w:bCs/>
          <w:color w:val="000000" w:themeColor="text1"/>
          <w:spacing w:val="2"/>
        </w:rPr>
        <w:t>ing</w:t>
      </w:r>
      <w:r w:rsidRPr="002F24D9">
        <w:rPr>
          <w:rFonts w:ascii="Arial" w:hAnsi="Arial" w:cs="Arial"/>
          <w:bCs/>
          <w:color w:val="000000" w:themeColor="text1"/>
          <w:spacing w:val="2"/>
        </w:rPr>
        <w:t xml:space="preserve"> the Safety book (in </w:t>
      </w:r>
      <w:hyperlink r:id="rId99" w:history="1">
        <w:r w:rsidRPr="005A09BD">
          <w:rPr>
            <w:rStyle w:val="Hyperlink"/>
          </w:rPr>
          <w:t>Finnish</w:t>
        </w:r>
      </w:hyperlink>
      <w:r w:rsidRPr="002F24D9">
        <w:rPr>
          <w:rFonts w:ascii="Arial" w:hAnsi="Arial" w:cs="Arial"/>
          <w:bCs/>
          <w:color w:val="000000" w:themeColor="text1"/>
          <w:spacing w:val="2"/>
        </w:rPr>
        <w:t>).</w:t>
      </w:r>
    </w:p>
    <w:p w14:paraId="10140CC1" w14:textId="77777777" w:rsidR="006618CE" w:rsidRPr="002F24D9" w:rsidRDefault="006618CE" w:rsidP="00C07142">
      <w:pPr>
        <w:pStyle w:val="ListParagraph"/>
        <w:spacing w:line="240" w:lineRule="auto"/>
        <w:rPr>
          <w:rFonts w:ascii="Arial" w:hAnsi="Arial" w:cs="Arial"/>
        </w:rPr>
      </w:pPr>
    </w:p>
    <w:p w14:paraId="453D937F" w14:textId="472ACA33" w:rsidR="005C2FCC" w:rsidRPr="002F24D9" w:rsidRDefault="005C2FCC"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rPr>
        <w:t>The</w:t>
      </w:r>
      <w:r w:rsidRPr="002F24D9">
        <w:rPr>
          <w:rFonts w:ascii="Arial" w:eastAsia="Times New Roman" w:hAnsi="Arial" w:cs="Arial"/>
          <w:color w:val="000000" w:themeColor="text1"/>
        </w:rPr>
        <w:t xml:space="preserve"> European Union and Council of Europe joint action on </w:t>
      </w:r>
      <w:hyperlink r:id="rId100" w:history="1">
        <w:r w:rsidRPr="005A09BD">
          <w:rPr>
            <w:rStyle w:val="Hyperlink"/>
          </w:rPr>
          <w:t>Strengthening the Human Rights Protection in the Context of Migration in Türkiye</w:t>
        </w:r>
      </w:hyperlink>
      <w:r w:rsidRPr="002F24D9">
        <w:rPr>
          <w:rStyle w:val="FootnoteReference"/>
          <w:rFonts w:ascii="Arial" w:eastAsia="Times New Roman" w:hAnsi="Arial" w:cs="Arial"/>
          <w:color w:val="000000" w:themeColor="text1"/>
          <w:sz w:val="22"/>
        </w:rPr>
        <w:t xml:space="preserve"> </w:t>
      </w:r>
      <w:r w:rsidRPr="002F24D9">
        <w:rPr>
          <w:rFonts w:ascii="Arial" w:eastAsia="Times New Roman" w:hAnsi="Arial" w:cs="Arial"/>
          <w:color w:val="000000" w:themeColor="text1"/>
        </w:rPr>
        <w:t xml:space="preserve">ran from 1 January 2023 </w:t>
      </w:r>
      <w:r w:rsidR="00440D86" w:rsidRPr="002F24D9">
        <w:rPr>
          <w:rFonts w:ascii="Arial" w:eastAsia="Times New Roman" w:hAnsi="Arial" w:cs="Arial"/>
          <w:color w:val="000000" w:themeColor="text1"/>
        </w:rPr>
        <w:t xml:space="preserve">to </w:t>
      </w:r>
      <w:r w:rsidRPr="002F24D9">
        <w:rPr>
          <w:rFonts w:ascii="Arial" w:eastAsia="Times New Roman" w:hAnsi="Arial" w:cs="Arial"/>
          <w:color w:val="000000" w:themeColor="text1"/>
        </w:rPr>
        <w:t>31</w:t>
      </w:r>
      <w:r w:rsidR="00765DD5">
        <w:rPr>
          <w:rFonts w:ascii="Arial" w:eastAsia="Times New Roman" w:hAnsi="Arial" w:cs="Arial"/>
          <w:color w:val="000000" w:themeColor="text1"/>
        </w:rPr>
        <w:t> </w:t>
      </w:r>
      <w:r w:rsidRPr="002F24D9">
        <w:rPr>
          <w:rFonts w:ascii="Arial" w:eastAsia="Times New Roman" w:hAnsi="Arial" w:cs="Arial"/>
          <w:color w:val="000000" w:themeColor="text1"/>
        </w:rPr>
        <w:t xml:space="preserve">December 2025. Particular focus </w:t>
      </w:r>
      <w:r w:rsidR="008410D5" w:rsidRPr="002F24D9">
        <w:rPr>
          <w:rFonts w:ascii="Arial" w:eastAsia="Times New Roman" w:hAnsi="Arial" w:cs="Arial"/>
          <w:color w:val="000000" w:themeColor="text1"/>
        </w:rPr>
        <w:t>was</w:t>
      </w:r>
      <w:r w:rsidRPr="002F24D9">
        <w:rPr>
          <w:rFonts w:ascii="Arial" w:eastAsia="Times New Roman" w:hAnsi="Arial" w:cs="Arial"/>
          <w:color w:val="000000" w:themeColor="text1"/>
        </w:rPr>
        <w:t xml:space="preserve"> placed on enhancing safeguards for the identification, protection, and referral of individuals in vulnerable situations. The project aimed to enhance the protection of vulnerable migrants and refugees, especially children</w:t>
      </w:r>
      <w:r w:rsidR="00440D86" w:rsidRPr="002F24D9">
        <w:rPr>
          <w:rFonts w:ascii="Arial" w:eastAsia="Times New Roman" w:hAnsi="Arial" w:cs="Arial"/>
          <w:color w:val="000000" w:themeColor="text1"/>
        </w:rPr>
        <w:t>,</w:t>
      </w:r>
      <w:r w:rsidRPr="002F24D9">
        <w:rPr>
          <w:rFonts w:ascii="Arial" w:eastAsia="Times New Roman" w:hAnsi="Arial" w:cs="Arial"/>
          <w:color w:val="000000" w:themeColor="text1"/>
        </w:rPr>
        <w:t xml:space="preserve"> through targeted capacity</w:t>
      </w:r>
      <w:r w:rsidR="00DD3D00" w:rsidRPr="002F24D9">
        <w:rPr>
          <w:rFonts w:ascii="Arial" w:eastAsia="Times New Roman" w:hAnsi="Arial" w:cs="Arial"/>
          <w:color w:val="000000" w:themeColor="text1"/>
        </w:rPr>
        <w:noBreakHyphen/>
      </w:r>
      <w:r w:rsidRPr="002F24D9">
        <w:rPr>
          <w:rFonts w:ascii="Arial" w:eastAsia="Times New Roman" w:hAnsi="Arial" w:cs="Arial"/>
          <w:color w:val="000000" w:themeColor="text1"/>
        </w:rPr>
        <w:t xml:space="preserve">building activities and key publications. These included an </w:t>
      </w:r>
      <w:hyperlink r:id="rId101" w:history="1">
        <w:r w:rsidRPr="005A09BD">
          <w:rPr>
            <w:rStyle w:val="Hyperlink"/>
          </w:rPr>
          <w:t>Evaluation Report on the Guardianship System for Children in the Context of Migration in Türkiye</w:t>
        </w:r>
      </w:hyperlink>
      <w:r w:rsidRPr="002F24D9">
        <w:rPr>
          <w:rFonts w:ascii="Arial" w:eastAsia="Times New Roman" w:hAnsi="Arial" w:cs="Arial"/>
          <w:color w:val="000000" w:themeColor="text1"/>
        </w:rPr>
        <w:t xml:space="preserve"> </w:t>
      </w:r>
      <w:r w:rsidRPr="002F24D9">
        <w:rPr>
          <w:rFonts w:ascii="Arial" w:hAnsi="Arial" w:cs="Arial"/>
          <w:color w:val="000000" w:themeColor="text1"/>
        </w:rPr>
        <w:t>(December 2024)</w:t>
      </w:r>
      <w:r w:rsidR="008E2088" w:rsidRPr="002F24D9">
        <w:rPr>
          <w:rFonts w:ascii="Arial" w:hAnsi="Arial" w:cs="Arial"/>
          <w:color w:val="000000" w:themeColor="text1"/>
        </w:rPr>
        <w:t xml:space="preserve"> </w:t>
      </w:r>
      <w:r w:rsidR="008E2088" w:rsidRPr="002F24D9">
        <w:rPr>
          <w:rFonts w:ascii="Arial" w:hAnsi="Arial" w:cs="Arial"/>
        </w:rPr>
        <w:t>(</w:t>
      </w:r>
      <w:hyperlink r:id="rId102" w:history="1">
        <w:r w:rsidR="008E2088" w:rsidRPr="005A09BD">
          <w:rPr>
            <w:rStyle w:val="Hyperlink"/>
          </w:rPr>
          <w:t>in Turkish</w:t>
        </w:r>
      </w:hyperlink>
      <w:r w:rsidR="008E2088" w:rsidRPr="002F24D9">
        <w:rPr>
          <w:rFonts w:ascii="Arial" w:hAnsi="Arial" w:cs="Arial"/>
        </w:rPr>
        <w:t>)</w:t>
      </w:r>
      <w:r w:rsidR="00440D86" w:rsidRPr="002F24D9">
        <w:rPr>
          <w:rFonts w:ascii="Arial" w:hAnsi="Arial" w:cs="Arial"/>
        </w:rPr>
        <w:t>,</w:t>
      </w:r>
      <w:r w:rsidRPr="002F24D9">
        <w:rPr>
          <w:rFonts w:ascii="Arial" w:hAnsi="Arial" w:cs="Arial"/>
        </w:rPr>
        <w:t xml:space="preserve"> </w:t>
      </w:r>
      <w:r w:rsidRPr="002F24D9">
        <w:rPr>
          <w:rFonts w:ascii="Arial" w:eastAsia="Times New Roman" w:hAnsi="Arial" w:cs="Arial"/>
          <w:color w:val="000000" w:themeColor="text1"/>
        </w:rPr>
        <w:t>analysing the country</w:t>
      </w:r>
      <w:r w:rsidR="002F24D9">
        <w:rPr>
          <w:rFonts w:ascii="Arial" w:eastAsia="Times New Roman" w:hAnsi="Arial" w:cs="Arial"/>
          <w:color w:val="000000" w:themeColor="text1"/>
        </w:rPr>
        <w:t>’</w:t>
      </w:r>
      <w:r w:rsidRPr="002F24D9">
        <w:rPr>
          <w:rFonts w:ascii="Arial" w:eastAsia="Times New Roman" w:hAnsi="Arial" w:cs="Arial"/>
          <w:color w:val="000000" w:themeColor="text1"/>
        </w:rPr>
        <w:t>s guardianship system and proposing 11 recommendations for improvement</w:t>
      </w:r>
      <w:r w:rsidR="00440D86" w:rsidRPr="002F24D9">
        <w:rPr>
          <w:rFonts w:ascii="Arial" w:eastAsia="Times New Roman" w:hAnsi="Arial" w:cs="Arial"/>
          <w:color w:val="000000" w:themeColor="text1"/>
        </w:rPr>
        <w:t>;</w:t>
      </w:r>
      <w:r w:rsidRPr="002F24D9">
        <w:rPr>
          <w:rFonts w:ascii="Arial" w:eastAsia="Times New Roman" w:hAnsi="Arial" w:cs="Arial"/>
          <w:color w:val="000000" w:themeColor="text1"/>
        </w:rPr>
        <w:t xml:space="preserve"> a </w:t>
      </w:r>
      <w:hyperlink r:id="rId103" w:history="1">
        <w:r w:rsidRPr="005A09BD">
          <w:rPr>
            <w:rStyle w:val="Hyperlink"/>
          </w:rPr>
          <w:t>Legislation Guide on the Protection of Migrant Children in Türkiye</w:t>
        </w:r>
      </w:hyperlink>
      <w:r w:rsidR="00440D86" w:rsidRPr="002F24D9">
        <w:rPr>
          <w:rFonts w:ascii="Arial" w:hAnsi="Arial" w:cs="Arial"/>
        </w:rPr>
        <w:t>,</w:t>
      </w:r>
      <w:r w:rsidRPr="002F24D9">
        <w:rPr>
          <w:rFonts w:ascii="Arial" w:hAnsi="Arial" w:cs="Arial"/>
          <w:color w:val="000000" w:themeColor="text1"/>
        </w:rPr>
        <w:t xml:space="preserve"> </w:t>
      </w:r>
      <w:r w:rsidRPr="002F24D9">
        <w:rPr>
          <w:rFonts w:ascii="Arial" w:eastAsia="Times New Roman" w:hAnsi="Arial" w:cs="Arial"/>
          <w:color w:val="000000" w:themeColor="text1"/>
        </w:rPr>
        <w:t>outlining key concepts, international conventions, domestic laws and regulations</w:t>
      </w:r>
      <w:r w:rsidR="00440D86" w:rsidRPr="002F24D9">
        <w:rPr>
          <w:rFonts w:ascii="Arial" w:eastAsia="Times New Roman" w:hAnsi="Arial" w:cs="Arial"/>
          <w:color w:val="000000" w:themeColor="text1"/>
        </w:rPr>
        <w:t>;</w:t>
      </w:r>
      <w:r w:rsidRPr="002F24D9">
        <w:rPr>
          <w:rFonts w:ascii="Arial" w:eastAsia="Times New Roman" w:hAnsi="Arial" w:cs="Arial"/>
          <w:color w:val="000000" w:themeColor="text1"/>
        </w:rPr>
        <w:t xml:space="preserve"> and </w:t>
      </w:r>
      <w:r w:rsidR="00440D86" w:rsidRPr="002F24D9">
        <w:rPr>
          <w:rFonts w:ascii="Arial" w:eastAsia="Times New Roman" w:hAnsi="Arial" w:cs="Arial"/>
          <w:color w:val="000000" w:themeColor="text1"/>
        </w:rPr>
        <w:t xml:space="preserve">an </w:t>
      </w:r>
      <w:r w:rsidR="00440D86" w:rsidRPr="002F24D9">
        <w:rPr>
          <w:rFonts w:ascii="Arial" w:hAnsi="Arial" w:cs="Arial"/>
          <w:color w:val="000000" w:themeColor="text1"/>
        </w:rPr>
        <w:t xml:space="preserve">Evaluation Report </w:t>
      </w:r>
      <w:r w:rsidRPr="002F24D9">
        <w:rPr>
          <w:rFonts w:ascii="Arial" w:hAnsi="Arial" w:cs="Arial"/>
          <w:color w:val="000000" w:themeColor="text1"/>
        </w:rPr>
        <w:t xml:space="preserve">on </w:t>
      </w:r>
      <w:hyperlink r:id="rId104" w:history="1">
        <w:r w:rsidRPr="005A09BD">
          <w:rPr>
            <w:rStyle w:val="Hyperlink"/>
          </w:rPr>
          <w:t>Alternative Care Arrangements</w:t>
        </w:r>
      </w:hyperlink>
      <w:r w:rsidRPr="002F24D9">
        <w:rPr>
          <w:rFonts w:ascii="Arial" w:hAnsi="Arial" w:cs="Arial"/>
          <w:color w:val="000000" w:themeColor="text1"/>
        </w:rPr>
        <w:t xml:space="preserve"> (June 2025)</w:t>
      </w:r>
      <w:r w:rsidR="003B0155" w:rsidRPr="002F24D9">
        <w:rPr>
          <w:rFonts w:ascii="Arial" w:hAnsi="Arial" w:cs="Arial"/>
          <w:color w:val="000000" w:themeColor="text1"/>
        </w:rPr>
        <w:t xml:space="preserve"> </w:t>
      </w:r>
      <w:r w:rsidR="003B0155" w:rsidRPr="002F24D9">
        <w:rPr>
          <w:rFonts w:ascii="Arial" w:hAnsi="Arial" w:cs="Arial"/>
        </w:rPr>
        <w:t>(</w:t>
      </w:r>
      <w:hyperlink r:id="rId105" w:history="1">
        <w:r w:rsidR="003B0155" w:rsidRPr="005A09BD">
          <w:rPr>
            <w:rStyle w:val="Hyperlink"/>
          </w:rPr>
          <w:t>in Turkish</w:t>
        </w:r>
      </w:hyperlink>
      <w:r w:rsidR="003B0155" w:rsidRPr="002F24D9">
        <w:rPr>
          <w:rFonts w:ascii="Arial" w:hAnsi="Arial" w:cs="Arial"/>
        </w:rPr>
        <w:t>)</w:t>
      </w:r>
      <w:r w:rsidR="00440D86" w:rsidRPr="002F24D9">
        <w:rPr>
          <w:rFonts w:ascii="Arial" w:hAnsi="Arial" w:cs="Arial"/>
        </w:rPr>
        <w:t>,</w:t>
      </w:r>
      <w:r w:rsidRPr="002F24D9">
        <w:rPr>
          <w:rFonts w:ascii="Arial" w:hAnsi="Arial" w:cs="Arial"/>
        </w:rPr>
        <w:t xml:space="preserve"> </w:t>
      </w:r>
      <w:r w:rsidRPr="002F24D9">
        <w:rPr>
          <w:rFonts w:ascii="Arial" w:hAnsi="Arial" w:cs="Arial"/>
          <w:color w:val="000000" w:themeColor="text1"/>
        </w:rPr>
        <w:t>assessing the current system and proposing concrete recommendations for improvement</w:t>
      </w:r>
      <w:r w:rsidR="00465837" w:rsidRPr="002F24D9">
        <w:rPr>
          <w:rFonts w:ascii="Arial" w:hAnsi="Arial" w:cs="Arial"/>
          <w:color w:val="000000" w:themeColor="text1"/>
        </w:rPr>
        <w:t xml:space="preserve">. All </w:t>
      </w:r>
      <w:r w:rsidR="00E15408" w:rsidRPr="002F24D9">
        <w:rPr>
          <w:rFonts w:ascii="Arial" w:hAnsi="Arial" w:cs="Arial"/>
          <w:color w:val="000000" w:themeColor="text1"/>
        </w:rPr>
        <w:t xml:space="preserve">of </w:t>
      </w:r>
      <w:r w:rsidR="00465837" w:rsidRPr="002F24D9">
        <w:rPr>
          <w:rFonts w:ascii="Arial" w:hAnsi="Arial" w:cs="Arial"/>
          <w:color w:val="000000" w:themeColor="text1"/>
        </w:rPr>
        <w:t>these have been</w:t>
      </w:r>
      <w:r w:rsidR="00E15408" w:rsidRPr="002F24D9">
        <w:rPr>
          <w:rFonts w:ascii="Arial" w:hAnsi="Arial" w:cs="Arial"/>
          <w:color w:val="000000" w:themeColor="text1"/>
        </w:rPr>
        <w:t xml:space="preserve"> </w:t>
      </w:r>
      <w:r w:rsidRPr="002F24D9">
        <w:rPr>
          <w:rFonts w:ascii="Arial" w:hAnsi="Arial" w:cs="Arial"/>
          <w:color w:val="000000" w:themeColor="text1"/>
        </w:rPr>
        <w:t xml:space="preserve">developed to strengthen the protection of unaccompanied </w:t>
      </w:r>
      <w:r w:rsidR="008410D5" w:rsidRPr="002F24D9">
        <w:rPr>
          <w:rFonts w:ascii="Arial" w:hAnsi="Arial" w:cs="Arial"/>
          <w:color w:val="000000" w:themeColor="text1"/>
        </w:rPr>
        <w:t xml:space="preserve">migrant </w:t>
      </w:r>
      <w:r w:rsidRPr="002F24D9">
        <w:rPr>
          <w:rFonts w:ascii="Arial" w:hAnsi="Arial" w:cs="Arial"/>
          <w:color w:val="000000" w:themeColor="text1"/>
        </w:rPr>
        <w:t>children in Türkiye</w:t>
      </w:r>
      <w:r w:rsidRPr="002F24D9">
        <w:rPr>
          <w:rFonts w:ascii="Arial" w:hAnsi="Arial" w:cs="Arial"/>
          <w:i/>
          <w:iCs/>
          <w:color w:val="000000" w:themeColor="text1"/>
        </w:rPr>
        <w:t>.</w:t>
      </w:r>
    </w:p>
    <w:p w14:paraId="588EBCCE" w14:textId="0A00A88E" w:rsidR="000C7A57" w:rsidRPr="002F24D9" w:rsidRDefault="000C7A57" w:rsidP="00B4378A">
      <w:pPr>
        <w:pStyle w:val="ListParagraph"/>
        <w:numPr>
          <w:ilvl w:val="1"/>
          <w:numId w:val="5"/>
        </w:numPr>
        <w:spacing w:before="240" w:after="240" w:line="240" w:lineRule="auto"/>
        <w:ind w:left="567" w:hanging="357"/>
        <w:contextualSpacing w:val="0"/>
        <w:rPr>
          <w:rFonts w:ascii="Arial" w:hAnsi="Arial" w:cs="Arial"/>
          <w:i/>
          <w:iCs/>
          <w:u w:val="single"/>
        </w:rPr>
      </w:pPr>
      <w:r w:rsidRPr="002F24D9">
        <w:rPr>
          <w:rFonts w:ascii="Arial" w:hAnsi="Arial" w:cs="Arial"/>
          <w:i/>
          <w:iCs/>
          <w:u w:val="single"/>
        </w:rPr>
        <w:t>En</w:t>
      </w:r>
      <w:r w:rsidR="009D259A" w:rsidRPr="002F24D9">
        <w:rPr>
          <w:rFonts w:ascii="Arial" w:hAnsi="Arial" w:cs="Arial"/>
          <w:i/>
          <w:iCs/>
          <w:u w:val="single"/>
        </w:rPr>
        <w:t>hancing</w:t>
      </w:r>
      <w:r w:rsidRPr="002F24D9">
        <w:rPr>
          <w:rFonts w:ascii="Arial" w:hAnsi="Arial" w:cs="Arial"/>
          <w:i/>
          <w:iCs/>
          <w:u w:val="single"/>
        </w:rPr>
        <w:t xml:space="preserve"> access to healthcare, involvement in disaster risk reduction and emergency measures</w:t>
      </w:r>
    </w:p>
    <w:p w14:paraId="2754270C" w14:textId="5DFCF527" w:rsidR="00BF5BD0" w:rsidRPr="002F24D9" w:rsidRDefault="004A3A01"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eastAsia="Times New Roman" w:hAnsi="Arial" w:cs="Arial"/>
          <w:color w:val="000000" w:themeColor="text1"/>
        </w:rPr>
        <w:t>The</w:t>
      </w:r>
      <w:r w:rsidRPr="002F24D9">
        <w:rPr>
          <w:rFonts w:ascii="Arial" w:hAnsi="Arial" w:cs="Arial"/>
        </w:rPr>
        <w:t xml:space="preserve"> </w:t>
      </w:r>
      <w:hyperlink r:id="rId106" w:history="1">
        <w:r w:rsidR="00AC5F6A" w:rsidRPr="005A09BD">
          <w:rPr>
            <w:rStyle w:val="Hyperlink"/>
          </w:rPr>
          <w:t>Guide to Health Literacy</w:t>
        </w:r>
      </w:hyperlink>
      <w:r w:rsidRPr="002F24D9">
        <w:rPr>
          <w:rFonts w:ascii="Arial" w:hAnsi="Arial" w:cs="Arial"/>
        </w:rPr>
        <w:t>,</w:t>
      </w:r>
      <w:r w:rsidRPr="002F24D9">
        <w:rPr>
          <w:rStyle w:val="Hyperlink"/>
          <w:rFonts w:cs="Arial"/>
          <w:color w:val="auto"/>
          <w:u w:val="none"/>
        </w:rPr>
        <w:t xml:space="preserve"> produced </w:t>
      </w:r>
      <w:r w:rsidR="00F37821" w:rsidRPr="002F24D9">
        <w:rPr>
          <w:rStyle w:val="Hyperlink"/>
          <w:rFonts w:cs="Arial"/>
          <w:color w:val="auto"/>
          <w:u w:val="none"/>
        </w:rPr>
        <w:t>i</w:t>
      </w:r>
      <w:r w:rsidR="00F37821" w:rsidRPr="002F24D9">
        <w:rPr>
          <w:rFonts w:ascii="Arial" w:hAnsi="Arial" w:cs="Arial"/>
        </w:rPr>
        <w:t xml:space="preserve">n </w:t>
      </w:r>
      <w:r w:rsidR="00F37821" w:rsidRPr="002F24D9">
        <w:rPr>
          <w:rFonts w:ascii="Arial" w:hAnsi="Arial" w:cs="Arial"/>
          <w:bCs/>
        </w:rPr>
        <w:t>January</w:t>
      </w:r>
      <w:r w:rsidR="00F37821" w:rsidRPr="002F24D9">
        <w:rPr>
          <w:rFonts w:ascii="Arial" w:hAnsi="Arial" w:cs="Arial"/>
        </w:rPr>
        <w:t xml:space="preserve"> 2023 </w:t>
      </w:r>
      <w:r w:rsidRPr="002F24D9">
        <w:rPr>
          <w:rFonts w:ascii="Arial" w:hAnsi="Arial" w:cs="Arial"/>
        </w:rPr>
        <w:t xml:space="preserve">by the Steering Committee for Human Rights in the fields of Biomedicine and Health (CDBIO) with the involvement of the </w:t>
      </w:r>
      <w:r w:rsidR="00FF16DD" w:rsidRPr="002F24D9">
        <w:rPr>
          <w:rFonts w:ascii="Arial" w:hAnsi="Arial" w:cs="Arial"/>
        </w:rPr>
        <w:t xml:space="preserve">former </w:t>
      </w:r>
      <w:r w:rsidR="001D5AD7" w:rsidRPr="002F24D9">
        <w:rPr>
          <w:rFonts w:ascii="Arial" w:hAnsi="Arial" w:cs="Arial"/>
        </w:rPr>
        <w:t xml:space="preserve">SRSG </w:t>
      </w:r>
      <w:r w:rsidRPr="002F24D9">
        <w:rPr>
          <w:rFonts w:ascii="Arial" w:hAnsi="Arial" w:cs="Arial"/>
        </w:rPr>
        <w:t xml:space="preserve">Office </w:t>
      </w:r>
      <w:r w:rsidR="00BA0C68" w:rsidRPr="002F24D9">
        <w:rPr>
          <w:rFonts w:ascii="Arial" w:hAnsi="Arial" w:cs="Arial"/>
        </w:rPr>
        <w:t>to support</w:t>
      </w:r>
      <w:r w:rsidR="006F619A" w:rsidRPr="002F24D9">
        <w:rPr>
          <w:rFonts w:ascii="Arial" w:hAnsi="Arial" w:cs="Arial"/>
        </w:rPr>
        <w:t xml:space="preserve"> decision</w:t>
      </w:r>
      <w:r w:rsidR="00DD3D00" w:rsidRPr="002F24D9">
        <w:rPr>
          <w:rFonts w:ascii="Arial" w:hAnsi="Arial" w:cs="Arial"/>
        </w:rPr>
        <w:noBreakHyphen/>
      </w:r>
      <w:r w:rsidR="006F619A" w:rsidRPr="002F24D9">
        <w:rPr>
          <w:rFonts w:ascii="Arial" w:hAnsi="Arial" w:cs="Arial"/>
        </w:rPr>
        <w:t xml:space="preserve">makers, health professionals and healthcare providers </w:t>
      </w:r>
      <w:r w:rsidR="00BA0C68" w:rsidRPr="002F24D9">
        <w:rPr>
          <w:rFonts w:ascii="Arial" w:hAnsi="Arial" w:cs="Arial"/>
        </w:rPr>
        <w:t>in</w:t>
      </w:r>
      <w:r w:rsidR="006F619A" w:rsidRPr="002F24D9">
        <w:rPr>
          <w:rFonts w:ascii="Arial" w:hAnsi="Arial" w:cs="Arial"/>
        </w:rPr>
        <w:t xml:space="preserve"> identify</w:t>
      </w:r>
      <w:r w:rsidR="00BA0C68" w:rsidRPr="002F24D9">
        <w:rPr>
          <w:rFonts w:ascii="Arial" w:hAnsi="Arial" w:cs="Arial"/>
        </w:rPr>
        <w:t>ing</w:t>
      </w:r>
      <w:r w:rsidR="006F619A" w:rsidRPr="002F24D9">
        <w:rPr>
          <w:rFonts w:ascii="Arial" w:hAnsi="Arial" w:cs="Arial"/>
        </w:rPr>
        <w:t xml:space="preserve"> the needs of individuals in accessing healthcare and </w:t>
      </w:r>
      <w:r w:rsidR="00BA0C68" w:rsidRPr="002F24D9">
        <w:rPr>
          <w:rFonts w:ascii="Arial" w:hAnsi="Arial" w:cs="Arial"/>
        </w:rPr>
        <w:t>in</w:t>
      </w:r>
      <w:r w:rsidR="006F619A" w:rsidRPr="002F24D9">
        <w:rPr>
          <w:rFonts w:ascii="Arial" w:hAnsi="Arial" w:cs="Arial"/>
        </w:rPr>
        <w:t xml:space="preserve"> undertak</w:t>
      </w:r>
      <w:r w:rsidR="00BA0C68" w:rsidRPr="002F24D9">
        <w:rPr>
          <w:rFonts w:ascii="Arial" w:hAnsi="Arial" w:cs="Arial"/>
        </w:rPr>
        <w:t>ing</w:t>
      </w:r>
      <w:r w:rsidR="006F619A" w:rsidRPr="002F24D9">
        <w:rPr>
          <w:rFonts w:ascii="Arial" w:hAnsi="Arial" w:cs="Arial"/>
        </w:rPr>
        <w:t xml:space="preserve"> corresponding responsibilities in healthcare, disease prevention and health promotion, was</w:t>
      </w:r>
      <w:r w:rsidR="00F37821" w:rsidRPr="002F24D9">
        <w:rPr>
          <w:rFonts w:ascii="Arial" w:hAnsi="Arial" w:cs="Arial"/>
        </w:rPr>
        <w:t xml:space="preserve"> further promoted</w:t>
      </w:r>
      <w:r w:rsidR="008A2046" w:rsidRPr="002F24D9">
        <w:rPr>
          <w:rFonts w:ascii="Arial" w:hAnsi="Arial" w:cs="Arial"/>
        </w:rPr>
        <w:t>,</w:t>
      </w:r>
      <w:r w:rsidR="00F37821" w:rsidRPr="002F24D9">
        <w:rPr>
          <w:rFonts w:ascii="Arial" w:hAnsi="Arial" w:cs="Arial"/>
        </w:rPr>
        <w:t xml:space="preserve"> </w:t>
      </w:r>
      <w:r w:rsidR="006F619A" w:rsidRPr="002F24D9">
        <w:rPr>
          <w:rFonts w:ascii="Arial" w:hAnsi="Arial" w:cs="Arial"/>
        </w:rPr>
        <w:t xml:space="preserve">translated </w:t>
      </w:r>
      <w:r w:rsidR="001D5AD7" w:rsidRPr="002F24D9">
        <w:rPr>
          <w:rFonts w:ascii="Arial" w:hAnsi="Arial" w:cs="Arial"/>
        </w:rPr>
        <w:t>and published in 11 languages</w:t>
      </w:r>
      <w:r w:rsidR="006F619A" w:rsidRPr="002F24D9">
        <w:rPr>
          <w:rFonts w:ascii="Arial" w:hAnsi="Arial" w:cs="Arial"/>
        </w:rPr>
        <w:t xml:space="preserve">. </w:t>
      </w:r>
      <w:r w:rsidR="00BF5BD0" w:rsidRPr="002F24D9">
        <w:rPr>
          <w:rFonts w:ascii="Arial" w:hAnsi="Arial" w:cs="Arial"/>
        </w:rPr>
        <w:t xml:space="preserve">In addition to </w:t>
      </w:r>
      <w:hyperlink r:id="rId107" w:history="1">
        <w:r w:rsidR="00BF5BD0" w:rsidRPr="005A09BD">
          <w:rPr>
            <w:rStyle w:val="Hyperlink"/>
          </w:rPr>
          <w:t>English</w:t>
        </w:r>
      </w:hyperlink>
      <w:r w:rsidR="00BF5BD0" w:rsidRPr="002F24D9">
        <w:rPr>
          <w:rFonts w:ascii="Arial" w:hAnsi="Arial" w:cs="Arial"/>
        </w:rPr>
        <w:t xml:space="preserve"> and </w:t>
      </w:r>
      <w:hyperlink r:id="rId108" w:history="1">
        <w:r w:rsidR="00BF5BD0" w:rsidRPr="005A09BD">
          <w:rPr>
            <w:rStyle w:val="Hyperlink"/>
          </w:rPr>
          <w:t>French</w:t>
        </w:r>
      </w:hyperlink>
      <w:r w:rsidR="00BF5BD0" w:rsidRPr="002F24D9">
        <w:rPr>
          <w:rFonts w:ascii="Arial" w:hAnsi="Arial" w:cs="Arial"/>
        </w:rPr>
        <w:t xml:space="preserve">, the Guide was </w:t>
      </w:r>
      <w:r w:rsidR="001D5AD7" w:rsidRPr="002F24D9">
        <w:rPr>
          <w:rFonts w:ascii="Arial" w:hAnsi="Arial" w:cs="Arial"/>
        </w:rPr>
        <w:t>released</w:t>
      </w:r>
      <w:r w:rsidR="00BF5BD0" w:rsidRPr="002F24D9">
        <w:rPr>
          <w:rFonts w:ascii="Arial" w:hAnsi="Arial" w:cs="Arial"/>
        </w:rPr>
        <w:t xml:space="preserve"> in </w:t>
      </w:r>
      <w:hyperlink r:id="rId109" w:history="1">
        <w:r w:rsidR="00BF5BD0" w:rsidRPr="005A09BD">
          <w:rPr>
            <w:rStyle w:val="Hyperlink"/>
          </w:rPr>
          <w:t>Greek</w:t>
        </w:r>
      </w:hyperlink>
      <w:r w:rsidR="00BF5BD0" w:rsidRPr="002F24D9">
        <w:rPr>
          <w:rFonts w:ascii="Arial" w:hAnsi="Arial" w:cs="Arial"/>
        </w:rPr>
        <w:t xml:space="preserve">, </w:t>
      </w:r>
      <w:hyperlink r:id="rId110" w:history="1">
        <w:r w:rsidR="00BF5BD0" w:rsidRPr="005A09BD">
          <w:rPr>
            <w:rStyle w:val="Hyperlink"/>
          </w:rPr>
          <w:t>Italian</w:t>
        </w:r>
      </w:hyperlink>
      <w:r w:rsidR="00BF5BD0" w:rsidRPr="002F24D9">
        <w:rPr>
          <w:rFonts w:ascii="Arial" w:hAnsi="Arial" w:cs="Arial"/>
        </w:rPr>
        <w:t xml:space="preserve">, </w:t>
      </w:r>
      <w:hyperlink r:id="rId111" w:history="1">
        <w:r w:rsidR="00BF5BD0" w:rsidRPr="005A09BD">
          <w:rPr>
            <w:rStyle w:val="Hyperlink"/>
          </w:rPr>
          <w:t>Serbian</w:t>
        </w:r>
      </w:hyperlink>
      <w:r w:rsidR="00BF5BD0" w:rsidRPr="002F24D9">
        <w:rPr>
          <w:rFonts w:ascii="Arial" w:hAnsi="Arial" w:cs="Arial"/>
        </w:rPr>
        <w:t xml:space="preserve">, </w:t>
      </w:r>
      <w:hyperlink r:id="rId112" w:history="1">
        <w:r w:rsidR="00BF5BD0" w:rsidRPr="005A09BD">
          <w:rPr>
            <w:rStyle w:val="Hyperlink"/>
          </w:rPr>
          <w:t>Lithuanian</w:t>
        </w:r>
      </w:hyperlink>
      <w:r w:rsidR="00BF5BD0" w:rsidRPr="002F24D9">
        <w:rPr>
          <w:rFonts w:ascii="Arial" w:hAnsi="Arial" w:cs="Arial"/>
        </w:rPr>
        <w:t xml:space="preserve">, </w:t>
      </w:r>
      <w:hyperlink r:id="rId113" w:history="1">
        <w:r w:rsidR="00BF5BD0" w:rsidRPr="005A09BD">
          <w:rPr>
            <w:rStyle w:val="Hyperlink"/>
          </w:rPr>
          <w:t>Hungarian</w:t>
        </w:r>
      </w:hyperlink>
      <w:r w:rsidR="00BF5BD0" w:rsidRPr="002F24D9">
        <w:rPr>
          <w:rFonts w:ascii="Arial" w:hAnsi="Arial" w:cs="Arial"/>
        </w:rPr>
        <w:t xml:space="preserve">, </w:t>
      </w:r>
      <w:hyperlink r:id="rId114" w:history="1">
        <w:r w:rsidR="00BF5BD0" w:rsidRPr="005A09BD">
          <w:rPr>
            <w:rStyle w:val="Hyperlink"/>
          </w:rPr>
          <w:t>Romanian</w:t>
        </w:r>
      </w:hyperlink>
      <w:r w:rsidR="00BF5BD0" w:rsidRPr="002F24D9">
        <w:rPr>
          <w:rFonts w:ascii="Arial" w:hAnsi="Arial" w:cs="Arial"/>
        </w:rPr>
        <w:t xml:space="preserve">, </w:t>
      </w:r>
      <w:hyperlink r:id="rId115" w:history="1">
        <w:r w:rsidR="00BF5BD0" w:rsidRPr="005A09BD">
          <w:rPr>
            <w:rStyle w:val="Hyperlink"/>
          </w:rPr>
          <w:t>Romani</w:t>
        </w:r>
      </w:hyperlink>
      <w:r w:rsidR="00BF5BD0" w:rsidRPr="002F24D9">
        <w:rPr>
          <w:rFonts w:ascii="Arial" w:hAnsi="Arial" w:cs="Arial"/>
        </w:rPr>
        <w:t xml:space="preserve">, </w:t>
      </w:r>
      <w:hyperlink r:id="rId116" w:history="1">
        <w:r w:rsidR="00BF5BD0" w:rsidRPr="005A09BD">
          <w:rPr>
            <w:rStyle w:val="Hyperlink"/>
          </w:rPr>
          <w:t>Latvian</w:t>
        </w:r>
      </w:hyperlink>
      <w:r w:rsidR="00BF5BD0" w:rsidRPr="002F24D9">
        <w:rPr>
          <w:rFonts w:ascii="Arial" w:hAnsi="Arial" w:cs="Arial"/>
        </w:rPr>
        <w:t xml:space="preserve">, </w:t>
      </w:r>
      <w:hyperlink r:id="rId117" w:history="1">
        <w:r w:rsidR="00BF5BD0" w:rsidRPr="005A09BD">
          <w:rPr>
            <w:rStyle w:val="Hyperlink"/>
          </w:rPr>
          <w:t>Armenian</w:t>
        </w:r>
      </w:hyperlink>
      <w:r w:rsidR="00BF5BD0" w:rsidRPr="002F24D9">
        <w:rPr>
          <w:rFonts w:ascii="Arial" w:hAnsi="Arial" w:cs="Arial"/>
        </w:rPr>
        <w:t>.</w:t>
      </w:r>
      <w:r w:rsidR="008A03FB" w:rsidRPr="002F24D9">
        <w:rPr>
          <w:rFonts w:ascii="Arial" w:hAnsi="Arial" w:cs="Arial"/>
        </w:rPr>
        <w:t xml:space="preserve"> </w:t>
      </w:r>
      <w:r w:rsidR="008A03FB" w:rsidRPr="002F24D9">
        <w:rPr>
          <w:rFonts w:ascii="Arial" w:hAnsi="Arial" w:cs="Arial"/>
          <w:color w:val="000000" w:themeColor="text1"/>
        </w:rPr>
        <w:t xml:space="preserve">The Guide was promoted also at the </w:t>
      </w:r>
      <w:hyperlink r:id="rId118" w:history="1">
        <w:r w:rsidR="008A03FB" w:rsidRPr="005A09BD">
          <w:rPr>
            <w:rStyle w:val="Hyperlink"/>
          </w:rPr>
          <w:t>conference on Health Literacy and Human Rights in Rome</w:t>
        </w:r>
      </w:hyperlink>
      <w:r w:rsidR="008A03FB" w:rsidRPr="002F24D9">
        <w:rPr>
          <w:rFonts w:ascii="Arial" w:hAnsi="Arial" w:cs="Arial"/>
          <w:color w:val="000000" w:themeColor="text1"/>
        </w:rPr>
        <w:t>, organised in December 2024 by the CDBIO and the National Office Against Racial Discrimination of Italy.</w:t>
      </w:r>
    </w:p>
    <w:p w14:paraId="5ADFF4E7" w14:textId="77777777" w:rsidR="00C61C1B" w:rsidRPr="002F24D9" w:rsidRDefault="00C61C1B" w:rsidP="00C07142">
      <w:pPr>
        <w:pStyle w:val="ListParagraph"/>
        <w:spacing w:line="240" w:lineRule="auto"/>
        <w:rPr>
          <w:rFonts w:ascii="Arial" w:hAnsi="Arial" w:cs="Arial"/>
        </w:rPr>
      </w:pPr>
    </w:p>
    <w:p w14:paraId="481CC415" w14:textId="38F7741C" w:rsidR="00622DD6" w:rsidRPr="002F24D9" w:rsidRDefault="00622DD6"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rPr>
        <w:t>In</w:t>
      </w:r>
      <w:r w:rsidRPr="002F24D9">
        <w:rPr>
          <w:rFonts w:ascii="Arial" w:hAnsi="Arial" w:cs="Arial"/>
          <w:color w:val="000000" w:themeColor="text1"/>
        </w:rPr>
        <w:t xml:space="preserve"> </w:t>
      </w:r>
      <w:r w:rsidR="007C10EB" w:rsidRPr="002F24D9">
        <w:rPr>
          <w:rFonts w:ascii="Arial" w:eastAsia="Times New Roman" w:hAnsi="Arial" w:cs="Arial"/>
          <w:color w:val="000000" w:themeColor="text1"/>
        </w:rPr>
        <w:t>September 2025</w:t>
      </w:r>
      <w:r w:rsidRPr="002F24D9">
        <w:rPr>
          <w:rFonts w:ascii="Arial" w:hAnsi="Arial" w:cs="Arial"/>
          <w:color w:val="000000" w:themeColor="text1"/>
        </w:rPr>
        <w:t xml:space="preserve"> the CDBIO published </w:t>
      </w:r>
      <w:r w:rsidR="007C10EB" w:rsidRPr="002F24D9">
        <w:rPr>
          <w:rFonts w:ascii="Arial" w:hAnsi="Arial" w:cs="Arial"/>
          <w:color w:val="000000" w:themeColor="text1"/>
        </w:rPr>
        <w:t xml:space="preserve">the </w:t>
      </w:r>
      <w:hyperlink r:id="rId119" w:history="1">
        <w:r w:rsidR="007C10EB" w:rsidRPr="005A09BD">
          <w:rPr>
            <w:rStyle w:val="Hyperlink"/>
          </w:rPr>
          <w:t>W</w:t>
        </w:r>
        <w:r w:rsidRPr="005A09BD">
          <w:rPr>
            <w:rStyle w:val="Hyperlink"/>
          </w:rPr>
          <w:t xml:space="preserve">hite paper on </w:t>
        </w:r>
        <w:r w:rsidR="007C10EB" w:rsidRPr="005A09BD">
          <w:rPr>
            <w:rStyle w:val="Hyperlink"/>
          </w:rPr>
          <w:t>E</w:t>
        </w:r>
        <w:r w:rsidRPr="005A09BD">
          <w:rPr>
            <w:rStyle w:val="Hyperlink"/>
          </w:rPr>
          <w:t>quitable and timely access to appropriate innovative treatments and technologies in healthcare</w:t>
        </w:r>
      </w:hyperlink>
      <w:r w:rsidRPr="002F24D9">
        <w:rPr>
          <w:rFonts w:ascii="Arial" w:hAnsi="Arial" w:cs="Arial"/>
        </w:rPr>
        <w:t>.</w:t>
      </w:r>
    </w:p>
    <w:p w14:paraId="00201CEA" w14:textId="77777777" w:rsidR="00E15297" w:rsidRPr="002F24D9" w:rsidRDefault="00E15297" w:rsidP="00C07142">
      <w:pPr>
        <w:pStyle w:val="ListParagraph"/>
        <w:spacing w:line="240" w:lineRule="auto"/>
        <w:rPr>
          <w:rFonts w:ascii="Arial" w:hAnsi="Arial" w:cs="Arial"/>
        </w:rPr>
      </w:pPr>
    </w:p>
    <w:p w14:paraId="65B23174" w14:textId="2ED7B66E" w:rsidR="00E15297" w:rsidRPr="002F24D9" w:rsidRDefault="00FF16DD"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bCs/>
          <w:color w:val="000000" w:themeColor="text1"/>
          <w:spacing w:val="2"/>
        </w:rPr>
        <w:t>The m</w:t>
      </w:r>
      <w:r w:rsidR="005408CD" w:rsidRPr="002F24D9">
        <w:rPr>
          <w:rFonts w:ascii="Arial" w:hAnsi="Arial" w:cs="Arial"/>
          <w:bCs/>
          <w:color w:val="000000" w:themeColor="text1"/>
          <w:spacing w:val="2"/>
        </w:rPr>
        <w:t xml:space="preserve">anual for professionals </w:t>
      </w:r>
      <w:r w:rsidR="002F24D9" w:rsidRPr="00E765C0">
        <w:rPr>
          <w:rFonts w:ascii="Arial" w:hAnsi="Arial" w:cs="Arial"/>
          <w:bCs/>
          <w:color w:val="000000" w:themeColor="text1"/>
          <w:spacing w:val="2"/>
        </w:rPr>
        <w:t>“</w:t>
      </w:r>
      <w:r w:rsidR="00E765C0" w:rsidRPr="00E765C0">
        <w:rPr>
          <w:rStyle w:val="Hyperlink"/>
        </w:rPr>
        <w:t>Mental health and psycho-social support for children in crisis and emergency situations</w:t>
      </w:r>
      <w:r w:rsidR="00E765C0" w:rsidRPr="00E765C0">
        <w:rPr>
          <w:rFonts w:ascii="Arial" w:hAnsi="Arial" w:cs="Arial"/>
        </w:rPr>
        <w:t>”</w:t>
      </w:r>
      <w:r w:rsidR="00E765C0">
        <w:t xml:space="preserve"> </w:t>
      </w:r>
      <w:r w:rsidR="00033F3F" w:rsidRPr="002F24D9">
        <w:rPr>
          <w:rFonts w:ascii="Arial" w:hAnsi="Arial" w:cs="Arial"/>
          <w:bCs/>
          <w:color w:val="000000" w:themeColor="text1"/>
          <w:spacing w:val="2"/>
        </w:rPr>
        <w:t>was</w:t>
      </w:r>
      <w:r w:rsidR="00033F3F" w:rsidRPr="002F24D9">
        <w:rPr>
          <w:rFonts w:ascii="Arial" w:hAnsi="Arial" w:cs="Arial"/>
        </w:rPr>
        <w:t xml:space="preserve"> </w:t>
      </w:r>
      <w:r w:rsidR="00033F3F" w:rsidRPr="002F24D9">
        <w:rPr>
          <w:rFonts w:ascii="Arial" w:hAnsi="Arial" w:cs="Arial"/>
          <w:bCs/>
          <w:color w:val="000000" w:themeColor="text1"/>
          <w:spacing w:val="2"/>
        </w:rPr>
        <w:t>developed by</w:t>
      </w:r>
      <w:r w:rsidR="00033F3F" w:rsidRPr="002F24D9">
        <w:rPr>
          <w:rFonts w:ascii="Arial" w:eastAsia="Times New Roman" w:hAnsi="Arial" w:cs="Arial"/>
          <w:color w:val="000000" w:themeColor="text1"/>
        </w:rPr>
        <w:t xml:space="preserve"> </w:t>
      </w:r>
      <w:r w:rsidR="00033F3F" w:rsidRPr="002F24D9">
        <w:rPr>
          <w:rFonts w:ascii="Arial" w:hAnsi="Arial" w:cs="Arial"/>
          <w:bCs/>
          <w:color w:val="000000" w:themeColor="text1"/>
          <w:spacing w:val="2"/>
        </w:rPr>
        <w:t>the CGU</w:t>
      </w:r>
      <w:r w:rsidR="00033F3F" w:rsidRPr="002F24D9">
        <w:rPr>
          <w:rFonts w:ascii="Arial" w:eastAsia="Times New Roman" w:hAnsi="Arial" w:cs="Arial"/>
          <w:color w:val="000000" w:themeColor="text1"/>
        </w:rPr>
        <w:t xml:space="preserve"> j</w:t>
      </w:r>
      <w:r w:rsidR="00E15297" w:rsidRPr="002F24D9">
        <w:rPr>
          <w:rFonts w:ascii="Arial" w:eastAsia="Times New Roman" w:hAnsi="Arial" w:cs="Arial"/>
          <w:color w:val="000000" w:themeColor="text1"/>
        </w:rPr>
        <w:t>ointly</w:t>
      </w:r>
      <w:r w:rsidR="00E15297" w:rsidRPr="002F24D9">
        <w:rPr>
          <w:rFonts w:ascii="Arial" w:hAnsi="Arial" w:cs="Arial"/>
          <w:bCs/>
          <w:color w:val="000000" w:themeColor="text1"/>
          <w:spacing w:val="2"/>
        </w:rPr>
        <w:t xml:space="preserve"> with the project </w:t>
      </w:r>
      <w:r w:rsidR="002F24D9">
        <w:rPr>
          <w:rFonts w:ascii="Arial" w:hAnsi="Arial" w:cs="Arial"/>
          <w:bCs/>
          <w:color w:val="000000" w:themeColor="text1"/>
          <w:spacing w:val="2"/>
        </w:rPr>
        <w:t>“</w:t>
      </w:r>
      <w:r w:rsidR="00E15297" w:rsidRPr="002F24D9">
        <w:rPr>
          <w:rFonts w:ascii="Arial" w:hAnsi="Arial" w:cs="Arial"/>
          <w:bCs/>
          <w:color w:val="000000" w:themeColor="text1"/>
          <w:spacing w:val="2"/>
        </w:rPr>
        <w:t>Protecting the rights of Ukrainian children and ensuring child</w:t>
      </w:r>
      <w:r w:rsidR="00DD3D00" w:rsidRPr="002F24D9">
        <w:rPr>
          <w:rFonts w:ascii="Arial" w:hAnsi="Arial" w:cs="Arial"/>
          <w:bCs/>
          <w:color w:val="000000" w:themeColor="text1"/>
          <w:spacing w:val="2"/>
        </w:rPr>
        <w:noBreakHyphen/>
      </w:r>
      <w:r w:rsidR="00E15297" w:rsidRPr="002F24D9">
        <w:rPr>
          <w:rFonts w:ascii="Arial" w:hAnsi="Arial" w:cs="Arial"/>
          <w:bCs/>
          <w:color w:val="000000" w:themeColor="text1"/>
          <w:spacing w:val="2"/>
        </w:rPr>
        <w:t>friendly justice</w:t>
      </w:r>
      <w:r w:rsidR="002F24D9">
        <w:rPr>
          <w:rFonts w:ascii="Arial" w:hAnsi="Arial" w:cs="Arial"/>
          <w:bCs/>
          <w:color w:val="000000" w:themeColor="text1"/>
          <w:spacing w:val="2"/>
        </w:rPr>
        <w:t>”</w:t>
      </w:r>
      <w:r w:rsidR="00F9313A" w:rsidRPr="002F24D9">
        <w:rPr>
          <w:rFonts w:ascii="Arial" w:hAnsi="Arial" w:cs="Arial"/>
          <w:bCs/>
          <w:color w:val="000000" w:themeColor="text1"/>
          <w:spacing w:val="2"/>
        </w:rPr>
        <w:t>.</w:t>
      </w:r>
      <w:r w:rsidR="00E15297" w:rsidRPr="002F24D9">
        <w:rPr>
          <w:rStyle w:val="FootnoteReference"/>
          <w:rFonts w:ascii="Arial" w:hAnsi="Arial" w:cs="Arial"/>
          <w:bCs/>
          <w:color w:val="000000" w:themeColor="text1"/>
          <w:spacing w:val="2"/>
          <w:sz w:val="22"/>
        </w:rPr>
        <w:footnoteReference w:id="7"/>
      </w:r>
      <w:r w:rsidR="00E15297" w:rsidRPr="002F24D9">
        <w:rPr>
          <w:rFonts w:ascii="Arial" w:hAnsi="Arial" w:cs="Arial"/>
          <w:bCs/>
          <w:color w:val="000000" w:themeColor="text1"/>
          <w:spacing w:val="2"/>
        </w:rPr>
        <w:t xml:space="preserve"> </w:t>
      </w:r>
      <w:r w:rsidR="00033F3F" w:rsidRPr="002F24D9">
        <w:rPr>
          <w:rFonts w:ascii="Arial" w:hAnsi="Arial" w:cs="Arial"/>
          <w:bCs/>
          <w:color w:val="000000" w:themeColor="text1"/>
          <w:spacing w:val="2"/>
        </w:rPr>
        <w:t>T</w:t>
      </w:r>
      <w:r w:rsidR="00E15297" w:rsidRPr="002F24D9">
        <w:rPr>
          <w:rFonts w:ascii="Arial" w:hAnsi="Arial" w:cs="Arial"/>
          <w:bCs/>
          <w:color w:val="000000" w:themeColor="text1"/>
          <w:spacing w:val="2"/>
        </w:rPr>
        <w:t>he Arabic translation of</w:t>
      </w:r>
      <w:r w:rsidR="00033F3F" w:rsidRPr="002F24D9">
        <w:rPr>
          <w:rFonts w:ascii="Arial" w:hAnsi="Arial" w:cs="Arial"/>
          <w:bCs/>
          <w:color w:val="000000" w:themeColor="text1"/>
          <w:spacing w:val="2"/>
        </w:rPr>
        <w:t xml:space="preserve"> the manual </w:t>
      </w:r>
      <w:r w:rsidR="008A2046" w:rsidRPr="002F24D9">
        <w:rPr>
          <w:rFonts w:ascii="Arial" w:hAnsi="Arial" w:cs="Arial"/>
          <w:bCs/>
          <w:color w:val="000000" w:themeColor="text1"/>
          <w:spacing w:val="2"/>
        </w:rPr>
        <w:t xml:space="preserve">is </w:t>
      </w:r>
      <w:r w:rsidR="00033F3F" w:rsidRPr="002F24D9">
        <w:rPr>
          <w:rFonts w:ascii="Arial" w:hAnsi="Arial" w:cs="Arial"/>
          <w:bCs/>
          <w:color w:val="000000" w:themeColor="text1"/>
          <w:spacing w:val="2"/>
        </w:rPr>
        <w:t xml:space="preserve">planned for </w:t>
      </w:r>
      <w:r w:rsidR="00E15297" w:rsidRPr="002F24D9">
        <w:rPr>
          <w:rFonts w:ascii="Arial" w:hAnsi="Arial" w:cs="Arial"/>
          <w:bCs/>
          <w:color w:val="000000" w:themeColor="text1"/>
          <w:spacing w:val="2"/>
        </w:rPr>
        <w:t>2026.</w:t>
      </w:r>
    </w:p>
    <w:p w14:paraId="35995438" w14:textId="77777777" w:rsidR="008D6A38" w:rsidRPr="002F24D9" w:rsidRDefault="008D6A38" w:rsidP="00C07142">
      <w:pPr>
        <w:pStyle w:val="ListParagraph"/>
        <w:spacing w:line="240" w:lineRule="auto"/>
        <w:rPr>
          <w:rFonts w:ascii="Arial" w:hAnsi="Arial" w:cs="Arial"/>
        </w:rPr>
      </w:pPr>
      <w:bookmarkStart w:id="19" w:name="_Hlk164852764"/>
    </w:p>
    <w:p w14:paraId="69E96B62" w14:textId="77777777" w:rsidR="007F17C9" w:rsidRPr="002F24D9" w:rsidRDefault="007F17C9">
      <w:pPr>
        <w:rPr>
          <w:rFonts w:ascii="Arial" w:hAnsi="Arial" w:cs="Arial"/>
          <w:bCs/>
          <w:color w:val="000000" w:themeColor="text1"/>
          <w:spacing w:val="2"/>
        </w:rPr>
      </w:pPr>
      <w:r w:rsidRPr="002F24D9">
        <w:rPr>
          <w:rFonts w:ascii="Arial" w:hAnsi="Arial" w:cs="Arial"/>
          <w:bCs/>
          <w:color w:val="000000" w:themeColor="text1"/>
          <w:spacing w:val="2"/>
        </w:rPr>
        <w:br w:type="page"/>
      </w:r>
    </w:p>
    <w:p w14:paraId="5DEDE0A9" w14:textId="666C584B" w:rsidR="008D6A38" w:rsidRPr="002F24D9" w:rsidRDefault="008A2046"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bCs/>
          <w:color w:val="000000" w:themeColor="text1"/>
          <w:spacing w:val="2"/>
        </w:rPr>
        <w:lastRenderedPageBreak/>
        <w:t>Regarding the</w:t>
      </w:r>
      <w:r w:rsidR="008D6A38" w:rsidRPr="002F24D9">
        <w:rPr>
          <w:rFonts w:ascii="Arial" w:hAnsi="Arial" w:cs="Arial"/>
          <w:bCs/>
          <w:color w:val="000000" w:themeColor="text1"/>
          <w:spacing w:val="2"/>
        </w:rPr>
        <w:t xml:space="preserve"> related co</w:t>
      </w:r>
      <w:r w:rsidR="00DD3D00" w:rsidRPr="002F24D9">
        <w:rPr>
          <w:rFonts w:ascii="Arial" w:hAnsi="Arial" w:cs="Arial"/>
          <w:bCs/>
          <w:color w:val="000000" w:themeColor="text1"/>
          <w:spacing w:val="2"/>
        </w:rPr>
        <w:noBreakHyphen/>
      </w:r>
      <w:r w:rsidR="008D6A38" w:rsidRPr="002F24D9">
        <w:rPr>
          <w:rFonts w:ascii="Arial" w:hAnsi="Arial" w:cs="Arial"/>
          <w:bCs/>
          <w:color w:val="000000" w:themeColor="text1"/>
          <w:spacing w:val="2"/>
        </w:rPr>
        <w:t>operation activities,</w:t>
      </w:r>
      <w:r w:rsidR="008D6A38" w:rsidRPr="002F24D9">
        <w:rPr>
          <w:rFonts w:ascii="Arial" w:hAnsi="Arial" w:cs="Arial"/>
          <w:bCs/>
          <w:color w:val="000000" w:themeColor="text1"/>
        </w:rPr>
        <w:t xml:space="preserve"> within the framework of the European Union</w:t>
      </w:r>
      <w:r w:rsidR="00ED7355" w:rsidRPr="002F24D9">
        <w:rPr>
          <w:rFonts w:ascii="Arial" w:hAnsi="Arial" w:cs="Arial"/>
          <w:bCs/>
          <w:color w:val="000000" w:themeColor="text1"/>
        </w:rPr>
        <w:t xml:space="preserve"> and </w:t>
      </w:r>
      <w:r w:rsidR="008D6A38" w:rsidRPr="002F24D9">
        <w:rPr>
          <w:rFonts w:ascii="Arial" w:hAnsi="Arial" w:cs="Arial"/>
          <w:bCs/>
          <w:color w:val="000000" w:themeColor="text1"/>
        </w:rPr>
        <w:t xml:space="preserve">Council of Europe joint </w:t>
      </w:r>
      <w:r w:rsidR="008D6A38" w:rsidRPr="002F24D9">
        <w:rPr>
          <w:rFonts w:ascii="Arial" w:hAnsi="Arial" w:cs="Arial"/>
          <w:bCs/>
        </w:rPr>
        <w:t xml:space="preserve">action </w:t>
      </w:r>
      <w:r w:rsidR="00ED7355" w:rsidRPr="002F24D9">
        <w:rPr>
          <w:rFonts w:ascii="Arial" w:hAnsi="Arial" w:cs="Arial"/>
          <w:bCs/>
        </w:rPr>
        <w:t xml:space="preserve">on </w:t>
      </w:r>
      <w:hyperlink r:id="rId120" w:history="1">
        <w:r w:rsidR="008D6A38" w:rsidRPr="005A09BD">
          <w:rPr>
            <w:rStyle w:val="Hyperlink"/>
          </w:rPr>
          <w:t>Strengthening the human rights protection in the context of migration in Türkiye</w:t>
        </w:r>
      </w:hyperlink>
      <w:r w:rsidR="00ED7355" w:rsidRPr="002F24D9">
        <w:rPr>
          <w:rFonts w:ascii="Arial" w:hAnsi="Arial" w:cs="Arial"/>
          <w:bCs/>
        </w:rPr>
        <w:t>,</w:t>
      </w:r>
      <w:r w:rsidR="008D6A38" w:rsidRPr="002F24D9">
        <w:rPr>
          <w:rFonts w:ascii="Arial" w:hAnsi="Arial" w:cs="Arial"/>
          <w:bCs/>
        </w:rPr>
        <w:t xml:space="preserve"> a</w:t>
      </w:r>
      <w:r w:rsidR="008D6A38" w:rsidRPr="002F24D9">
        <w:rPr>
          <w:rFonts w:ascii="Arial" w:hAnsi="Arial" w:cs="Arial"/>
        </w:rPr>
        <w:t xml:space="preserve">n </w:t>
      </w:r>
      <w:hyperlink r:id="rId121" w:history="1">
        <w:r w:rsidR="008D6A38" w:rsidRPr="005A09BD">
          <w:rPr>
            <w:rStyle w:val="Hyperlink"/>
          </w:rPr>
          <w:t>international conference “Human rights and migration in the context of natural disasters and emergency situations”</w:t>
        </w:r>
      </w:hyperlink>
      <w:r w:rsidR="008D6A38" w:rsidRPr="002F24D9">
        <w:rPr>
          <w:rFonts w:ascii="Arial" w:eastAsia="Times New Roman" w:hAnsi="Arial" w:cs="Arial"/>
        </w:rPr>
        <w:t xml:space="preserve"> was held in June 2024 in Ankara in co</w:t>
      </w:r>
      <w:r w:rsidR="00DD3D00" w:rsidRPr="002F24D9">
        <w:rPr>
          <w:rFonts w:ascii="Arial" w:eastAsia="Times New Roman" w:hAnsi="Arial" w:cs="Arial"/>
        </w:rPr>
        <w:noBreakHyphen/>
      </w:r>
      <w:r w:rsidR="008D6A38" w:rsidRPr="002F24D9">
        <w:rPr>
          <w:rFonts w:ascii="Arial" w:eastAsia="Times New Roman" w:hAnsi="Arial" w:cs="Arial"/>
        </w:rPr>
        <w:t xml:space="preserve">operation with the Union of Turkish Bar Associations and with the support of the Council of Europe Project on </w:t>
      </w:r>
      <w:hyperlink r:id="rId122" w:history="1">
        <w:r w:rsidR="008D6A38" w:rsidRPr="005A09BD">
          <w:rPr>
            <w:rStyle w:val="Hyperlink"/>
          </w:rPr>
          <w:t>Strengthening the human rights protection of refugees and migrants in the Republic of Moldova</w:t>
        </w:r>
      </w:hyperlink>
      <w:r w:rsidR="00ED7355" w:rsidRPr="002F24D9">
        <w:rPr>
          <w:rFonts w:ascii="Arial" w:eastAsia="Times New Roman" w:hAnsi="Arial" w:cs="Arial"/>
        </w:rPr>
        <w:t>, with the</w:t>
      </w:r>
      <w:r w:rsidR="008D6A38" w:rsidRPr="002F24D9">
        <w:rPr>
          <w:rFonts w:ascii="Arial" w:eastAsia="Times New Roman" w:hAnsi="Arial" w:cs="Arial"/>
        </w:rPr>
        <w:t xml:space="preserve"> </w:t>
      </w:r>
      <w:r w:rsidR="008D6A38" w:rsidRPr="002F24D9">
        <w:rPr>
          <w:rFonts w:ascii="Arial" w:hAnsi="Arial" w:cs="Arial"/>
        </w:rPr>
        <w:t xml:space="preserve">aim </w:t>
      </w:r>
      <w:r w:rsidR="00CF3E79" w:rsidRPr="002F24D9">
        <w:rPr>
          <w:rFonts w:ascii="Arial" w:hAnsi="Arial" w:cs="Arial"/>
        </w:rPr>
        <w:t xml:space="preserve">of </w:t>
      </w:r>
      <w:r w:rsidR="008D6A38" w:rsidRPr="002F24D9">
        <w:rPr>
          <w:rFonts w:ascii="Arial" w:hAnsi="Arial" w:cs="Arial"/>
        </w:rPr>
        <w:t>identify</w:t>
      </w:r>
      <w:r w:rsidR="00CF3E79" w:rsidRPr="002F24D9">
        <w:rPr>
          <w:rFonts w:ascii="Arial" w:hAnsi="Arial" w:cs="Arial"/>
        </w:rPr>
        <w:t>ing</w:t>
      </w:r>
      <w:r w:rsidR="008D6A38" w:rsidRPr="002F24D9">
        <w:rPr>
          <w:rFonts w:ascii="Arial" w:hAnsi="Arial" w:cs="Arial"/>
        </w:rPr>
        <w:t xml:space="preserve"> challenges related to migration due to natural disasters</w:t>
      </w:r>
      <w:r w:rsidR="00CF3E79" w:rsidRPr="002F24D9">
        <w:rPr>
          <w:rFonts w:ascii="Arial" w:hAnsi="Arial" w:cs="Arial"/>
        </w:rPr>
        <w:t>,</w:t>
      </w:r>
      <w:r w:rsidR="008D6A38" w:rsidRPr="002F24D9">
        <w:rPr>
          <w:rFonts w:ascii="Arial" w:hAnsi="Arial" w:cs="Arial"/>
        </w:rPr>
        <w:t xml:space="preserve"> </w:t>
      </w:r>
      <w:r w:rsidR="00CF3E79" w:rsidRPr="002F24D9">
        <w:rPr>
          <w:rFonts w:ascii="Arial" w:hAnsi="Arial" w:cs="Arial"/>
        </w:rPr>
        <w:t>including</w:t>
      </w:r>
      <w:r w:rsidR="008D6A38" w:rsidRPr="002F24D9">
        <w:rPr>
          <w:rFonts w:ascii="Arial" w:hAnsi="Arial" w:cs="Arial"/>
        </w:rPr>
        <w:t xml:space="preserve"> the devastating earthquake of February 2023 in Türkiye and Syria. The meeting </w:t>
      </w:r>
      <w:r w:rsidR="008D6A38" w:rsidRPr="002F24D9">
        <w:rPr>
          <w:rFonts w:ascii="Arial" w:eastAsia="Times New Roman" w:hAnsi="Arial" w:cs="Arial"/>
        </w:rPr>
        <w:t xml:space="preserve">enhanced </w:t>
      </w:r>
      <w:r w:rsidR="00FF16DD" w:rsidRPr="002F24D9">
        <w:rPr>
          <w:rFonts w:ascii="Arial" w:eastAsia="Times New Roman" w:hAnsi="Arial" w:cs="Arial"/>
        </w:rPr>
        <w:t>participants</w:t>
      </w:r>
      <w:r w:rsidR="002F24D9">
        <w:rPr>
          <w:rFonts w:ascii="Arial" w:eastAsia="Times New Roman" w:hAnsi="Arial" w:cs="Arial"/>
        </w:rPr>
        <w:t>’</w:t>
      </w:r>
      <w:r w:rsidR="00FF16DD" w:rsidRPr="002F24D9">
        <w:rPr>
          <w:rFonts w:ascii="Arial" w:eastAsia="Times New Roman" w:hAnsi="Arial" w:cs="Arial"/>
        </w:rPr>
        <w:t xml:space="preserve"> </w:t>
      </w:r>
      <w:r w:rsidR="008D6A38" w:rsidRPr="002F24D9">
        <w:rPr>
          <w:rFonts w:ascii="Arial" w:eastAsia="Times New Roman" w:hAnsi="Arial" w:cs="Arial"/>
        </w:rPr>
        <w:t xml:space="preserve">knowledge of international and European standards, and promoted good practices in facilitating access to justice, identity documents, registration, and protection of vulnerable </w:t>
      </w:r>
      <w:r w:rsidR="00FF16DD" w:rsidRPr="002F24D9">
        <w:rPr>
          <w:rFonts w:ascii="Arial" w:eastAsia="Times New Roman" w:hAnsi="Arial" w:cs="Arial"/>
        </w:rPr>
        <w:t xml:space="preserve">displaced </w:t>
      </w:r>
      <w:r w:rsidR="008D6A38" w:rsidRPr="002F24D9">
        <w:rPr>
          <w:rFonts w:ascii="Arial" w:eastAsia="Times New Roman" w:hAnsi="Arial" w:cs="Arial"/>
        </w:rPr>
        <w:t>persons.</w:t>
      </w:r>
    </w:p>
    <w:p w14:paraId="0049EFCB" w14:textId="3D530DD7" w:rsidR="00360419" w:rsidRPr="002F24D9" w:rsidRDefault="00C966DD" w:rsidP="00C07142">
      <w:pPr>
        <w:pStyle w:val="Subtitle"/>
        <w:spacing w:before="240" w:after="240" w:line="240" w:lineRule="auto"/>
        <w:jc w:val="both"/>
        <w:rPr>
          <w:rStyle w:val="SubtleEmphasis"/>
          <w:rFonts w:ascii="Arial" w:hAnsi="Arial" w:cs="Arial"/>
          <w:color w:val="auto"/>
        </w:rPr>
      </w:pPr>
      <w:bookmarkStart w:id="20" w:name="_Hlk125386808"/>
      <w:bookmarkEnd w:id="19"/>
      <w:r w:rsidRPr="002F24D9">
        <w:rPr>
          <w:rStyle w:val="SubtleEmphasis"/>
          <w:rFonts w:ascii="Arial" w:hAnsi="Arial" w:cs="Arial"/>
          <w:color w:val="auto"/>
        </w:rPr>
        <w:t xml:space="preserve">Pillar 2 </w:t>
      </w:r>
      <w:r w:rsidR="00317CF7" w:rsidRPr="002F24D9">
        <w:rPr>
          <w:rStyle w:val="Hyperlink"/>
          <w:rFonts w:cs="Arial"/>
          <w:color w:val="auto"/>
          <w:u w:val="none"/>
        </w:rPr>
        <w:t xml:space="preserve">– </w:t>
      </w:r>
      <w:r w:rsidRPr="002F24D9">
        <w:rPr>
          <w:rStyle w:val="SubtleEmphasis"/>
          <w:rFonts w:ascii="Arial" w:hAnsi="Arial" w:cs="Arial"/>
          <w:color w:val="auto"/>
        </w:rPr>
        <w:t>Ensuring access to law and justice (human rights and the rule of law)</w:t>
      </w:r>
    </w:p>
    <w:bookmarkEnd w:id="20"/>
    <w:p w14:paraId="614B3E48" w14:textId="7FE3C92A" w:rsidR="00E01477" w:rsidRPr="002F24D9" w:rsidRDefault="00EC6AC1"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2F24D9">
        <w:rPr>
          <w:rFonts w:ascii="Arial" w:eastAsia="Times New Roman" w:hAnsi="Arial" w:cs="Arial"/>
          <w:color w:val="000000" w:themeColor="text1"/>
        </w:rPr>
        <w:t>Specific</w:t>
      </w:r>
      <w:r w:rsidRPr="002F24D9">
        <w:rPr>
          <w:rFonts w:ascii="Arial" w:eastAsia="Times New Roman" w:hAnsi="Arial" w:cs="Arial"/>
        </w:rPr>
        <w:t xml:space="preserve"> measures </w:t>
      </w:r>
      <w:r w:rsidR="002E2D3C" w:rsidRPr="002F24D9">
        <w:rPr>
          <w:rFonts w:ascii="Arial" w:eastAsia="Times New Roman" w:hAnsi="Arial" w:cs="Arial"/>
        </w:rPr>
        <w:t>were</w:t>
      </w:r>
      <w:r w:rsidRPr="002F24D9">
        <w:rPr>
          <w:rFonts w:ascii="Arial" w:eastAsia="Times New Roman" w:hAnsi="Arial" w:cs="Arial"/>
        </w:rPr>
        <w:t xml:space="preserve"> implemented to </w:t>
      </w:r>
      <w:r w:rsidR="000F5693" w:rsidRPr="002F24D9">
        <w:rPr>
          <w:rFonts w:ascii="Arial" w:eastAsia="Times New Roman" w:hAnsi="Arial" w:cs="Arial"/>
        </w:rPr>
        <w:t xml:space="preserve">strengthen </w:t>
      </w:r>
      <w:r w:rsidRPr="002F24D9">
        <w:rPr>
          <w:rFonts w:ascii="Arial" w:eastAsia="Times New Roman" w:hAnsi="Arial" w:cs="Arial"/>
        </w:rPr>
        <w:t>special procedural safeguards and support services, enabling vulnerable groups such as children, women and others with specific needs</w:t>
      </w:r>
      <w:r w:rsidR="002E2D3C" w:rsidRPr="002F24D9">
        <w:rPr>
          <w:rFonts w:ascii="Arial" w:eastAsia="Times New Roman" w:hAnsi="Arial" w:cs="Arial"/>
        </w:rPr>
        <w:t>,</w:t>
      </w:r>
      <w:r w:rsidRPr="002F24D9">
        <w:rPr>
          <w:rFonts w:ascii="Arial" w:eastAsia="Times New Roman" w:hAnsi="Arial" w:cs="Arial"/>
        </w:rPr>
        <w:t xml:space="preserve"> to participate </w:t>
      </w:r>
      <w:r w:rsidR="002E2D3C" w:rsidRPr="002F24D9">
        <w:rPr>
          <w:rFonts w:ascii="Arial" w:eastAsia="Times New Roman" w:hAnsi="Arial" w:cs="Arial"/>
        </w:rPr>
        <w:t xml:space="preserve">effectively </w:t>
      </w:r>
      <w:r w:rsidRPr="002F24D9">
        <w:rPr>
          <w:rFonts w:ascii="Arial" w:eastAsia="Times New Roman" w:hAnsi="Arial" w:cs="Arial"/>
        </w:rPr>
        <w:t xml:space="preserve">in the justice system. </w:t>
      </w:r>
      <w:r w:rsidR="005D465F" w:rsidRPr="002F24D9">
        <w:rPr>
          <w:rFonts w:ascii="Arial" w:eastAsia="Times New Roman" w:hAnsi="Arial" w:cs="Arial"/>
        </w:rPr>
        <w:t>T</w:t>
      </w:r>
      <w:r w:rsidR="002C749C" w:rsidRPr="002F24D9">
        <w:rPr>
          <w:rFonts w:ascii="Arial" w:eastAsia="Times New Roman" w:hAnsi="Arial" w:cs="Arial"/>
        </w:rPr>
        <w:t>he</w:t>
      </w:r>
      <w:r w:rsidR="002E2D3C" w:rsidRPr="002F24D9">
        <w:rPr>
          <w:rFonts w:ascii="Arial" w:eastAsia="Times New Roman" w:hAnsi="Arial" w:cs="Arial"/>
        </w:rPr>
        <w:t>se</w:t>
      </w:r>
      <w:r w:rsidR="002C749C" w:rsidRPr="002F24D9">
        <w:rPr>
          <w:rFonts w:ascii="Arial" w:eastAsia="Times New Roman" w:hAnsi="Arial" w:cs="Arial"/>
        </w:rPr>
        <w:t xml:space="preserve"> actions focused on clarif</w:t>
      </w:r>
      <w:r w:rsidR="002E2D3C" w:rsidRPr="002F24D9">
        <w:rPr>
          <w:rFonts w:ascii="Arial" w:eastAsia="Times New Roman" w:hAnsi="Arial" w:cs="Arial"/>
        </w:rPr>
        <w:t>ying</w:t>
      </w:r>
      <w:r w:rsidR="002C749C" w:rsidRPr="002F24D9">
        <w:rPr>
          <w:rFonts w:ascii="Arial" w:eastAsia="Times New Roman" w:hAnsi="Arial" w:cs="Arial"/>
        </w:rPr>
        <w:t xml:space="preserve"> standards and exchang</w:t>
      </w:r>
      <w:r w:rsidR="002E2D3C" w:rsidRPr="002F24D9">
        <w:rPr>
          <w:rFonts w:ascii="Arial" w:eastAsia="Times New Roman" w:hAnsi="Arial" w:cs="Arial"/>
        </w:rPr>
        <w:t>ing</w:t>
      </w:r>
      <w:r w:rsidR="002C749C" w:rsidRPr="002F24D9">
        <w:rPr>
          <w:rFonts w:ascii="Arial" w:eastAsia="Times New Roman" w:hAnsi="Arial" w:cs="Arial"/>
        </w:rPr>
        <w:t xml:space="preserve"> good practices </w:t>
      </w:r>
      <w:r w:rsidR="002E2D3C" w:rsidRPr="002F24D9">
        <w:rPr>
          <w:rFonts w:ascii="Arial" w:eastAsia="Times New Roman" w:hAnsi="Arial" w:cs="Arial"/>
        </w:rPr>
        <w:t xml:space="preserve">to </w:t>
      </w:r>
      <w:r w:rsidR="002C749C" w:rsidRPr="002F24D9">
        <w:rPr>
          <w:rFonts w:ascii="Arial" w:eastAsia="Times New Roman" w:hAnsi="Arial" w:cs="Arial"/>
        </w:rPr>
        <w:t>prevent ill</w:t>
      </w:r>
      <w:r w:rsidR="00DD3D00" w:rsidRPr="002F24D9">
        <w:rPr>
          <w:rFonts w:ascii="Arial" w:eastAsia="Times New Roman" w:hAnsi="Arial" w:cs="Arial"/>
        </w:rPr>
        <w:noBreakHyphen/>
      </w:r>
      <w:r w:rsidR="002C749C" w:rsidRPr="002F24D9">
        <w:rPr>
          <w:rFonts w:ascii="Arial" w:eastAsia="Times New Roman" w:hAnsi="Arial" w:cs="Arial"/>
        </w:rPr>
        <w:t>treatment and violence</w:t>
      </w:r>
      <w:r w:rsidR="000F5693" w:rsidRPr="002F24D9">
        <w:rPr>
          <w:rFonts w:ascii="Arial" w:eastAsia="Times New Roman" w:hAnsi="Arial" w:cs="Arial"/>
        </w:rPr>
        <w:t>, alongside promoting the implementation of child</w:t>
      </w:r>
      <w:r w:rsidR="00DD3D00" w:rsidRPr="002F24D9">
        <w:rPr>
          <w:rFonts w:ascii="Arial" w:eastAsia="Times New Roman" w:hAnsi="Arial" w:cs="Arial"/>
        </w:rPr>
        <w:noBreakHyphen/>
      </w:r>
      <w:r w:rsidR="000F5693" w:rsidRPr="002F24D9">
        <w:rPr>
          <w:rFonts w:ascii="Arial" w:eastAsia="Times New Roman" w:hAnsi="Arial" w:cs="Arial"/>
        </w:rPr>
        <w:t xml:space="preserve">friendly justice in the </w:t>
      </w:r>
      <w:r w:rsidR="002E2D3C" w:rsidRPr="002F24D9">
        <w:rPr>
          <w:rFonts w:ascii="Arial" w:eastAsia="Times New Roman" w:hAnsi="Arial" w:cs="Arial"/>
        </w:rPr>
        <w:t xml:space="preserve">fields </w:t>
      </w:r>
      <w:r w:rsidR="000F5693" w:rsidRPr="002F24D9">
        <w:rPr>
          <w:rFonts w:ascii="Arial" w:eastAsia="Times New Roman" w:hAnsi="Arial" w:cs="Arial"/>
        </w:rPr>
        <w:t>of administrative and migration law.</w:t>
      </w:r>
    </w:p>
    <w:p w14:paraId="7F33A460" w14:textId="5B39F83C" w:rsidR="001A66F1" w:rsidRPr="00757737" w:rsidRDefault="00C966DD" w:rsidP="00B4378A">
      <w:pPr>
        <w:pStyle w:val="ListParagraph"/>
        <w:numPr>
          <w:ilvl w:val="1"/>
          <w:numId w:val="6"/>
        </w:numPr>
        <w:spacing w:before="240" w:after="240" w:line="240" w:lineRule="auto"/>
        <w:ind w:left="567" w:hanging="357"/>
        <w:contextualSpacing w:val="0"/>
        <w:jc w:val="both"/>
        <w:rPr>
          <w:rFonts w:ascii="Arial" w:hAnsi="Arial" w:cs="Arial"/>
          <w:i/>
          <w:iCs/>
          <w:u w:val="single"/>
        </w:rPr>
      </w:pPr>
      <w:r w:rsidRPr="00757737">
        <w:rPr>
          <w:rFonts w:ascii="Arial" w:hAnsi="Arial" w:cs="Arial"/>
          <w:i/>
          <w:iCs/>
          <w:u w:val="single"/>
        </w:rPr>
        <w:t>Strengthening procedures and improving decision</w:t>
      </w:r>
      <w:r w:rsidR="00DD3D00" w:rsidRPr="00757737">
        <w:rPr>
          <w:rFonts w:ascii="Arial" w:hAnsi="Arial" w:cs="Arial"/>
          <w:i/>
          <w:iCs/>
          <w:u w:val="single"/>
        </w:rPr>
        <w:noBreakHyphen/>
      </w:r>
      <w:r w:rsidRPr="00757737">
        <w:rPr>
          <w:rFonts w:ascii="Arial" w:hAnsi="Arial" w:cs="Arial"/>
          <w:i/>
          <w:iCs/>
          <w:u w:val="single"/>
        </w:rPr>
        <w:t>making</w:t>
      </w:r>
    </w:p>
    <w:p w14:paraId="12545948" w14:textId="547E760F" w:rsidR="00B076FF" w:rsidRPr="002F24D9" w:rsidRDefault="00FF16DD"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rPr>
      </w:pPr>
      <w:r w:rsidRPr="002F24D9">
        <w:rPr>
          <w:rFonts w:ascii="Arial" w:eastAsia="Times New Roman" w:hAnsi="Arial" w:cs="Arial"/>
          <w:color w:val="000000" w:themeColor="text1"/>
        </w:rPr>
        <w:t xml:space="preserve">The </w:t>
      </w:r>
      <w:r w:rsidR="00B076FF" w:rsidRPr="002F24D9">
        <w:rPr>
          <w:rFonts w:ascii="Arial" w:eastAsia="Times New Roman" w:hAnsi="Arial" w:cs="Arial"/>
          <w:color w:val="000000" w:themeColor="text1"/>
        </w:rPr>
        <w:t>CDCJ</w:t>
      </w:r>
      <w:r w:rsidR="00656AAB" w:rsidRPr="002F24D9">
        <w:rPr>
          <w:rFonts w:ascii="Arial" w:eastAsia="Times New Roman" w:hAnsi="Arial" w:cs="Arial"/>
        </w:rPr>
        <w:t xml:space="preserve"> established a</w:t>
      </w:r>
      <w:r w:rsidR="00B076FF" w:rsidRPr="002F24D9">
        <w:rPr>
          <w:rFonts w:ascii="Arial" w:hAnsi="Arial" w:cs="Arial"/>
          <w:color w:val="000000" w:themeColor="text1"/>
        </w:rPr>
        <w:t xml:space="preserve"> </w:t>
      </w:r>
      <w:r w:rsidR="00BA4AC0" w:rsidRPr="002F24D9">
        <w:rPr>
          <w:rFonts w:ascii="Arial" w:hAnsi="Arial" w:cs="Arial"/>
          <w:color w:val="000000" w:themeColor="text1"/>
        </w:rPr>
        <w:t>L</w:t>
      </w:r>
      <w:r w:rsidR="00B076FF" w:rsidRPr="002F24D9">
        <w:rPr>
          <w:rFonts w:ascii="Arial" w:hAnsi="Arial" w:cs="Arial"/>
          <w:color w:val="000000" w:themeColor="text1"/>
        </w:rPr>
        <w:t xml:space="preserve">imited </w:t>
      </w:r>
      <w:r w:rsidR="00B076FF" w:rsidRPr="002F24D9">
        <w:rPr>
          <w:rFonts w:ascii="Arial" w:eastAsia="Times New Roman" w:hAnsi="Arial" w:cs="Arial"/>
          <w:color w:val="000000" w:themeColor="text1"/>
        </w:rPr>
        <w:t>working</w:t>
      </w:r>
      <w:r w:rsidR="00B076FF" w:rsidRPr="002F24D9">
        <w:rPr>
          <w:rFonts w:ascii="Arial" w:hAnsi="Arial" w:cs="Arial"/>
          <w:color w:val="000000" w:themeColor="text1"/>
        </w:rPr>
        <w:t xml:space="preserve"> group on migration </w:t>
      </w:r>
      <w:hyperlink r:id="rId123" w:tgtFrame="_blank" w:history="1">
        <w:r w:rsidR="00B076FF" w:rsidRPr="005A09BD">
          <w:rPr>
            <w:rStyle w:val="Hyperlink"/>
          </w:rPr>
          <w:t>CDCJ</w:t>
        </w:r>
        <w:r w:rsidR="00DD3D00" w:rsidRPr="005A09BD">
          <w:rPr>
            <w:rStyle w:val="Hyperlink"/>
          </w:rPr>
          <w:noBreakHyphen/>
        </w:r>
        <w:r w:rsidR="00B076FF" w:rsidRPr="005A09BD">
          <w:rPr>
            <w:rStyle w:val="Hyperlink"/>
          </w:rPr>
          <w:t>MIG</w:t>
        </w:r>
      </w:hyperlink>
      <w:r w:rsidRPr="002F24D9">
        <w:rPr>
          <w:rFonts w:ascii="Arial" w:hAnsi="Arial" w:cs="Arial"/>
        </w:rPr>
        <w:t>,</w:t>
      </w:r>
      <w:r w:rsidR="00B076FF" w:rsidRPr="002F24D9">
        <w:rPr>
          <w:rStyle w:val="FootnoteReference"/>
          <w:rFonts w:ascii="Arial" w:hAnsi="Arial" w:cs="Arial"/>
          <w:sz w:val="22"/>
        </w:rPr>
        <w:footnoteReference w:id="8"/>
      </w:r>
      <w:r w:rsidR="00B076FF" w:rsidRPr="002F24D9">
        <w:rPr>
          <w:rFonts w:ascii="Arial" w:hAnsi="Arial" w:cs="Arial"/>
          <w:color w:val="000000" w:themeColor="text1"/>
        </w:rPr>
        <w:t xml:space="preserve"> for </w:t>
      </w:r>
      <w:r w:rsidRPr="002F24D9">
        <w:rPr>
          <w:rFonts w:ascii="Arial" w:hAnsi="Arial" w:cs="Arial"/>
          <w:color w:val="000000" w:themeColor="text1"/>
        </w:rPr>
        <w:t>the</w:t>
      </w:r>
      <w:r w:rsidR="00B076FF" w:rsidRPr="002F24D9">
        <w:rPr>
          <w:rFonts w:ascii="Arial" w:hAnsi="Arial" w:cs="Arial"/>
          <w:color w:val="000000" w:themeColor="text1"/>
        </w:rPr>
        <w:t xml:space="preserve"> period of January 2024 to December 2026</w:t>
      </w:r>
      <w:r w:rsidR="00357A0B" w:rsidRPr="002F24D9">
        <w:rPr>
          <w:rFonts w:ascii="Arial" w:hAnsi="Arial" w:cs="Arial"/>
          <w:color w:val="000000" w:themeColor="text1"/>
        </w:rPr>
        <w:t>,</w:t>
      </w:r>
      <w:r w:rsidR="00B076FF" w:rsidRPr="002F24D9">
        <w:rPr>
          <w:rFonts w:ascii="Arial" w:hAnsi="Arial" w:cs="Arial"/>
          <w:color w:val="000000" w:themeColor="text1"/>
        </w:rPr>
        <w:t xml:space="preserve"> to assist the </w:t>
      </w:r>
      <w:r w:rsidR="007263F3" w:rsidRPr="002F24D9">
        <w:rPr>
          <w:rFonts w:ascii="Arial" w:hAnsi="Arial" w:cs="Arial"/>
          <w:color w:val="000000" w:themeColor="text1"/>
        </w:rPr>
        <w:t xml:space="preserve">CDCJ in carrying out its mandate in </w:t>
      </w:r>
      <w:r w:rsidR="00357A0B" w:rsidRPr="002F24D9">
        <w:rPr>
          <w:rFonts w:ascii="Arial" w:hAnsi="Arial" w:cs="Arial"/>
          <w:color w:val="000000" w:themeColor="text1"/>
        </w:rPr>
        <w:t xml:space="preserve">relation to </w:t>
      </w:r>
      <w:r w:rsidR="00804CF4" w:rsidRPr="002F24D9">
        <w:rPr>
          <w:rFonts w:ascii="Arial" w:hAnsi="Arial" w:cs="Arial"/>
          <w:color w:val="000000" w:themeColor="text1"/>
        </w:rPr>
        <w:t xml:space="preserve">statelessness and </w:t>
      </w:r>
      <w:r w:rsidR="007263F3" w:rsidRPr="002F24D9">
        <w:rPr>
          <w:rFonts w:ascii="Arial" w:hAnsi="Arial" w:cs="Arial"/>
          <w:color w:val="000000" w:themeColor="text1"/>
        </w:rPr>
        <w:t>access to nationality concerning specifically children, as a contribution to the Action Pla</w:t>
      </w:r>
      <w:r w:rsidR="00F27E44" w:rsidRPr="002F24D9">
        <w:rPr>
          <w:rFonts w:ascii="Arial" w:hAnsi="Arial" w:cs="Arial"/>
          <w:color w:val="000000" w:themeColor="text1"/>
        </w:rPr>
        <w:t>n</w:t>
      </w:r>
      <w:r w:rsidR="00D166C6" w:rsidRPr="002F24D9">
        <w:rPr>
          <w:rFonts w:ascii="Arial" w:hAnsi="Arial" w:cs="Arial"/>
          <w:color w:val="000000" w:themeColor="text1"/>
        </w:rPr>
        <w:t xml:space="preserve"> on Protecting Vulnerable Persons in the Context of Migration and Asylum in Europe (2021</w:t>
      </w:r>
      <w:r w:rsidR="00DD3D00" w:rsidRPr="002F24D9">
        <w:rPr>
          <w:rFonts w:ascii="Arial" w:hAnsi="Arial" w:cs="Arial"/>
          <w:color w:val="000000" w:themeColor="text1"/>
        </w:rPr>
        <w:noBreakHyphen/>
      </w:r>
      <w:r w:rsidR="00D166C6" w:rsidRPr="002F24D9">
        <w:rPr>
          <w:rFonts w:ascii="Arial" w:hAnsi="Arial" w:cs="Arial"/>
          <w:color w:val="000000" w:themeColor="text1"/>
        </w:rPr>
        <w:t>2025)</w:t>
      </w:r>
      <w:r w:rsidR="00F27E44" w:rsidRPr="002F24D9">
        <w:rPr>
          <w:rFonts w:ascii="Arial" w:hAnsi="Arial" w:cs="Arial"/>
          <w:color w:val="000000" w:themeColor="text1"/>
        </w:rPr>
        <w:t xml:space="preserve">, </w:t>
      </w:r>
      <w:r w:rsidR="007263F3" w:rsidRPr="002F24D9">
        <w:rPr>
          <w:rFonts w:ascii="Arial" w:hAnsi="Arial" w:cs="Arial"/>
          <w:color w:val="000000" w:themeColor="text1"/>
        </w:rPr>
        <w:t>and the Council of Europe Strategy for the Rights of the Child (2022</w:t>
      </w:r>
      <w:r w:rsidR="00DD3D00" w:rsidRPr="002F24D9">
        <w:rPr>
          <w:rFonts w:ascii="Arial" w:hAnsi="Arial" w:cs="Arial"/>
          <w:color w:val="000000" w:themeColor="text1"/>
        </w:rPr>
        <w:noBreakHyphen/>
      </w:r>
      <w:r w:rsidR="007263F3" w:rsidRPr="002F24D9">
        <w:rPr>
          <w:rFonts w:ascii="Arial" w:hAnsi="Arial" w:cs="Arial"/>
          <w:color w:val="000000" w:themeColor="text1"/>
        </w:rPr>
        <w:t>2027).</w:t>
      </w:r>
      <w:r w:rsidR="00245D1A" w:rsidRPr="002F24D9">
        <w:rPr>
          <w:rFonts w:ascii="Arial" w:hAnsi="Arial" w:cs="Arial"/>
          <w:color w:val="000000" w:themeColor="text1"/>
        </w:rPr>
        <w:t xml:space="preserve"> </w:t>
      </w:r>
      <w:r w:rsidR="00B076FF" w:rsidRPr="002F24D9">
        <w:rPr>
          <w:rFonts w:ascii="Arial" w:hAnsi="Arial" w:cs="Arial"/>
          <w:color w:val="000000" w:themeColor="text1"/>
        </w:rPr>
        <w:t xml:space="preserve">At its 103rd plenary meeting (November 2024), the CDCJ, based on a </w:t>
      </w:r>
      <w:hyperlink r:id="rId124" w:history="1">
        <w:r w:rsidR="00B076FF" w:rsidRPr="005A09BD">
          <w:rPr>
            <w:rStyle w:val="Hyperlink"/>
          </w:rPr>
          <w:t>feasibility study for a non</w:t>
        </w:r>
        <w:r w:rsidR="00DD3D00" w:rsidRPr="005A09BD">
          <w:rPr>
            <w:rStyle w:val="Hyperlink"/>
          </w:rPr>
          <w:noBreakHyphen/>
        </w:r>
        <w:r w:rsidR="00B076FF" w:rsidRPr="005A09BD">
          <w:rPr>
            <w:rStyle w:val="Hyperlink"/>
          </w:rPr>
          <w:t>binding legal instrument on access to nationality for stateless children</w:t>
        </w:r>
      </w:hyperlink>
      <w:r w:rsidR="00B076FF" w:rsidRPr="002F24D9">
        <w:rPr>
          <w:rFonts w:ascii="Arial" w:hAnsi="Arial" w:cs="Arial"/>
          <w:color w:val="000000" w:themeColor="text1"/>
        </w:rPr>
        <w:t xml:space="preserve">, decided to revise Recommendation CM/Rec(2009)13 </w:t>
      </w:r>
      <w:r w:rsidR="00264CA9" w:rsidRPr="002F24D9">
        <w:rPr>
          <w:rFonts w:ascii="Arial" w:hAnsi="Arial" w:cs="Arial"/>
          <w:bCs/>
          <w:color w:val="000000" w:themeColor="text1"/>
          <w:spacing w:val="2"/>
        </w:rPr>
        <w:t xml:space="preserve">of the Committee of Ministers to member States </w:t>
      </w:r>
      <w:r w:rsidR="00B076FF" w:rsidRPr="002F24D9">
        <w:rPr>
          <w:rFonts w:ascii="Arial" w:hAnsi="Arial" w:cs="Arial"/>
          <w:color w:val="000000" w:themeColor="text1"/>
        </w:rPr>
        <w:t>on the nationality of children and complement it with a checklist for policy makers – this work is to be completed by the end of 2026. The CDCJ also prepared a</w:t>
      </w:r>
      <w:r w:rsidR="002B68CB" w:rsidRPr="002F24D9">
        <w:rPr>
          <w:rFonts w:ascii="Arial" w:hAnsi="Arial" w:cs="Arial"/>
          <w:color w:val="000000" w:themeColor="text1"/>
        </w:rPr>
        <w:t xml:space="preserve"> </w:t>
      </w:r>
      <w:hyperlink r:id="rId125" w:history="1">
        <w:r w:rsidR="002B68CB" w:rsidRPr="005A09BD">
          <w:rPr>
            <w:rStyle w:val="Hyperlink"/>
          </w:rPr>
          <w:t>Compendium of promising practices on access to nationality for stateless children</w:t>
        </w:r>
      </w:hyperlink>
      <w:r w:rsidR="00B076FF" w:rsidRPr="002F24D9">
        <w:rPr>
          <w:rFonts w:ascii="Arial" w:hAnsi="Arial" w:cs="Arial"/>
          <w:color w:val="000000" w:themeColor="text1"/>
        </w:rPr>
        <w:t xml:space="preserve">, and adopted it at its 105th plenary meeting (November 2025). </w:t>
      </w:r>
    </w:p>
    <w:p w14:paraId="3769EA9A" w14:textId="77777777" w:rsidR="00B076FF" w:rsidRPr="002F24D9" w:rsidRDefault="00B076FF" w:rsidP="00C07142">
      <w:pPr>
        <w:pStyle w:val="ListParagraph"/>
        <w:spacing w:after="0" w:line="240" w:lineRule="auto"/>
        <w:ind w:left="652"/>
        <w:contextualSpacing w:val="0"/>
        <w:jc w:val="both"/>
        <w:rPr>
          <w:rFonts w:ascii="Arial" w:hAnsi="Arial" w:cs="Arial"/>
          <w:color w:val="000000" w:themeColor="text1"/>
        </w:rPr>
      </w:pPr>
    </w:p>
    <w:p w14:paraId="61D8BD21" w14:textId="02B83DC7" w:rsidR="00B64A51" w:rsidRPr="002F24D9" w:rsidRDefault="00B64A51"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 xml:space="preserve">In </w:t>
      </w:r>
      <w:r w:rsidRPr="002F24D9">
        <w:rPr>
          <w:rFonts w:ascii="Arial" w:eastAsia="Times New Roman" w:hAnsi="Arial" w:cs="Arial"/>
          <w:color w:val="000000" w:themeColor="text1"/>
        </w:rPr>
        <w:t>June</w:t>
      </w:r>
      <w:r w:rsidRPr="002F24D9">
        <w:rPr>
          <w:rFonts w:ascii="Arial" w:hAnsi="Arial" w:cs="Arial"/>
          <w:color w:val="000000" w:themeColor="text1"/>
        </w:rPr>
        <w:t xml:space="preserve"> </w:t>
      </w:r>
      <w:r w:rsidRPr="002F24D9">
        <w:rPr>
          <w:rFonts w:ascii="Arial" w:hAnsi="Arial" w:cs="Arial"/>
        </w:rPr>
        <w:t xml:space="preserve">2024, a </w:t>
      </w:r>
      <w:hyperlink r:id="rId126" w:anchor="p_com_liferay_asset_publisher_web_portlet_AssetPublisherPortlet_INSTANCE_ANmr6Q7ivgNX" w:history="1">
        <w:r w:rsidRPr="005A09BD">
          <w:rPr>
            <w:rStyle w:val="Hyperlink"/>
          </w:rPr>
          <w:t xml:space="preserve">multistakeholder meeting on Statelessness and </w:t>
        </w:r>
        <w:r w:rsidR="00147F77" w:rsidRPr="005A09BD">
          <w:rPr>
            <w:rStyle w:val="Hyperlink"/>
          </w:rPr>
          <w:t>C</w:t>
        </w:r>
        <w:r w:rsidRPr="005A09BD">
          <w:rPr>
            <w:rStyle w:val="Hyperlink"/>
          </w:rPr>
          <w:t>hildren</w:t>
        </w:r>
      </w:hyperlink>
      <w:r w:rsidRPr="002F24D9">
        <w:rPr>
          <w:rFonts w:ascii="Arial" w:hAnsi="Arial" w:cs="Arial"/>
          <w:color w:val="000000" w:themeColor="text1"/>
        </w:rPr>
        <w:t xml:space="preserve"> was jointly organised by the CDCJ and the European Migration Network (EMN). The meeting served as an opportunity to share good practices and identify challenges in the prevention of child statelessness and access to nationality for stateless children. It brought together experienced stakeholders from </w:t>
      </w:r>
      <w:r w:rsidR="00BB758F" w:rsidRPr="002F24D9">
        <w:rPr>
          <w:rFonts w:ascii="Arial" w:hAnsi="Arial" w:cs="Arial"/>
          <w:color w:val="000000" w:themeColor="text1"/>
        </w:rPr>
        <w:t xml:space="preserve">both institutional and civil society </w:t>
      </w:r>
      <w:r w:rsidRPr="002F24D9">
        <w:rPr>
          <w:rFonts w:ascii="Arial" w:hAnsi="Arial" w:cs="Arial"/>
          <w:color w:val="000000" w:themeColor="text1"/>
        </w:rPr>
        <w:t>backgrounds.</w:t>
      </w:r>
    </w:p>
    <w:p w14:paraId="422855BD" w14:textId="77777777" w:rsidR="00F27E44" w:rsidRPr="002F24D9" w:rsidRDefault="00F27E44" w:rsidP="00C07142">
      <w:pPr>
        <w:pStyle w:val="ListParagraph"/>
        <w:spacing w:line="240" w:lineRule="auto"/>
        <w:rPr>
          <w:rFonts w:ascii="Arial" w:hAnsi="Arial" w:cs="Arial"/>
          <w:color w:val="000000" w:themeColor="text1"/>
        </w:rPr>
      </w:pPr>
    </w:p>
    <w:p w14:paraId="7A44A3C2" w14:textId="6BC3E2C7" w:rsidR="00F27E44" w:rsidRPr="002F24D9" w:rsidRDefault="00F27E44"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rPr>
        <w:t>At</w:t>
      </w:r>
      <w:r w:rsidRPr="002F24D9">
        <w:rPr>
          <w:rFonts w:ascii="Arial" w:hAnsi="Arial" w:cs="Arial"/>
          <w:color w:val="000000" w:themeColor="text1"/>
        </w:rPr>
        <w:t xml:space="preserve"> </w:t>
      </w:r>
      <w:r w:rsidRPr="002F24D9">
        <w:rPr>
          <w:rFonts w:ascii="Arial" w:eastAsia="Times New Roman" w:hAnsi="Arial" w:cs="Arial"/>
          <w:color w:val="000000" w:themeColor="text1"/>
        </w:rPr>
        <w:t>the</w:t>
      </w:r>
      <w:r w:rsidRPr="002F24D9">
        <w:rPr>
          <w:rFonts w:ascii="Arial" w:hAnsi="Arial" w:cs="Arial"/>
          <w:color w:val="000000" w:themeColor="text1"/>
        </w:rPr>
        <w:t xml:space="preserve"> </w:t>
      </w:r>
      <w:hyperlink r:id="rId127" w:history="1">
        <w:r w:rsidRPr="005A09BD">
          <w:rPr>
            <w:rStyle w:val="Hyperlink"/>
          </w:rPr>
          <w:t>75th Session of the Executive Committee of the United Nations High Commissioner for Refugees</w:t>
        </w:r>
      </w:hyperlink>
      <w:r w:rsidRPr="002F24D9">
        <w:rPr>
          <w:rFonts w:ascii="Arial" w:hAnsi="Arial" w:cs="Arial"/>
          <w:color w:val="000000" w:themeColor="text1"/>
        </w:rPr>
        <w:t xml:space="preserve"> in October 2024 in Geneva</w:t>
      </w:r>
      <w:r w:rsidR="009111F1" w:rsidRPr="002F24D9">
        <w:rPr>
          <w:rFonts w:ascii="Arial" w:hAnsi="Arial" w:cs="Arial"/>
          <w:color w:val="000000" w:themeColor="text1"/>
        </w:rPr>
        <w:t>,</w:t>
      </w:r>
      <w:r w:rsidRPr="002F24D9">
        <w:rPr>
          <w:rFonts w:ascii="Arial" w:hAnsi="Arial" w:cs="Arial"/>
          <w:color w:val="000000" w:themeColor="text1"/>
        </w:rPr>
        <w:t xml:space="preserve"> the</w:t>
      </w:r>
      <w:r w:rsidR="00020D2E" w:rsidRPr="002F24D9">
        <w:rPr>
          <w:rFonts w:ascii="Arial" w:hAnsi="Arial" w:cs="Arial"/>
          <w:color w:val="000000" w:themeColor="text1"/>
        </w:rPr>
        <w:t xml:space="preserve"> former</w:t>
      </w:r>
      <w:r w:rsidRPr="002F24D9">
        <w:rPr>
          <w:rFonts w:ascii="Arial" w:hAnsi="Arial" w:cs="Arial"/>
          <w:color w:val="000000" w:themeColor="text1"/>
        </w:rPr>
        <w:t xml:space="preserve"> SRSG addressed the High</w:t>
      </w:r>
      <w:r w:rsidR="00DD3D00" w:rsidRPr="002F24D9">
        <w:rPr>
          <w:rFonts w:ascii="Arial" w:hAnsi="Arial" w:cs="Arial"/>
          <w:color w:val="000000" w:themeColor="text1"/>
        </w:rPr>
        <w:noBreakHyphen/>
      </w:r>
      <w:r w:rsidRPr="002F24D9">
        <w:rPr>
          <w:rFonts w:ascii="Arial" w:hAnsi="Arial" w:cs="Arial"/>
          <w:color w:val="000000" w:themeColor="text1"/>
        </w:rPr>
        <w:t xml:space="preserve">Level Segment on Statelessness and participated in the launch by UNCHR of the </w:t>
      </w:r>
      <w:hyperlink r:id="rId128" w:history="1">
        <w:r w:rsidRPr="005A09BD">
          <w:rPr>
            <w:rStyle w:val="Hyperlink"/>
          </w:rPr>
          <w:t>Global Alliance to End Statelessness</w:t>
        </w:r>
      </w:hyperlink>
      <w:r w:rsidRPr="002F24D9">
        <w:rPr>
          <w:rFonts w:ascii="Arial" w:hAnsi="Arial" w:cs="Arial"/>
          <w:color w:val="000000" w:themeColor="text1"/>
        </w:rPr>
        <w:t>. On this occasion t</w:t>
      </w:r>
      <w:r w:rsidRPr="002F24D9">
        <w:rPr>
          <w:rFonts w:ascii="Arial" w:eastAsia="Times New Roman" w:hAnsi="Arial" w:cs="Arial"/>
        </w:rPr>
        <w:t>he</w:t>
      </w:r>
      <w:r w:rsidRPr="002F24D9">
        <w:rPr>
          <w:rFonts w:ascii="Arial" w:hAnsi="Arial" w:cs="Arial"/>
          <w:color w:val="000000" w:themeColor="text1"/>
        </w:rPr>
        <w:t xml:space="preserve"> Council of Europe joined the </w:t>
      </w:r>
      <w:r w:rsidRPr="002F24D9">
        <w:rPr>
          <w:rFonts w:ascii="Arial" w:hAnsi="Arial" w:cs="Arial"/>
        </w:rPr>
        <w:t>Global Alliance</w:t>
      </w:r>
      <w:r w:rsidRPr="002F24D9">
        <w:rPr>
          <w:rFonts w:ascii="Arial" w:hAnsi="Arial" w:cs="Arial"/>
          <w:color w:val="000000" w:themeColor="text1"/>
        </w:rPr>
        <w:t xml:space="preserve">, </w:t>
      </w:r>
      <w:r w:rsidR="009111F1" w:rsidRPr="002F24D9">
        <w:rPr>
          <w:rFonts w:ascii="Arial" w:hAnsi="Arial" w:cs="Arial"/>
          <w:color w:val="000000" w:themeColor="text1"/>
        </w:rPr>
        <w:t>reflecting</w:t>
      </w:r>
      <w:r w:rsidRPr="002F24D9">
        <w:rPr>
          <w:rFonts w:ascii="Arial" w:hAnsi="Arial" w:cs="Arial"/>
          <w:color w:val="000000" w:themeColor="text1"/>
        </w:rPr>
        <w:t xml:space="preserve"> its experience in </w:t>
      </w:r>
      <w:r w:rsidR="00215360" w:rsidRPr="002F24D9">
        <w:rPr>
          <w:rFonts w:ascii="Arial" w:hAnsi="Arial" w:cs="Arial"/>
          <w:color w:val="000000" w:themeColor="text1"/>
        </w:rPr>
        <w:t xml:space="preserve">this </w:t>
      </w:r>
      <w:r w:rsidRPr="002F24D9">
        <w:rPr>
          <w:rFonts w:ascii="Arial" w:hAnsi="Arial" w:cs="Arial"/>
          <w:color w:val="000000" w:themeColor="text1"/>
        </w:rPr>
        <w:t>area and its ongoing work on stateless children and their access to nationality. Several member states also joined the Global Alliance</w:t>
      </w:r>
      <w:r w:rsidR="00215360" w:rsidRPr="002F24D9">
        <w:rPr>
          <w:rFonts w:ascii="Arial" w:hAnsi="Arial" w:cs="Arial"/>
          <w:color w:val="000000" w:themeColor="text1"/>
        </w:rPr>
        <w:t>,</w:t>
      </w:r>
      <w:r w:rsidRPr="002F24D9">
        <w:rPr>
          <w:rFonts w:ascii="Arial" w:hAnsi="Arial" w:cs="Arial"/>
          <w:color w:val="000000" w:themeColor="text1"/>
        </w:rPr>
        <w:t xml:space="preserve"> </w:t>
      </w:r>
      <w:r w:rsidR="00215360" w:rsidRPr="002F24D9">
        <w:rPr>
          <w:rFonts w:ascii="Arial" w:hAnsi="Arial" w:cs="Arial"/>
          <w:color w:val="000000" w:themeColor="text1"/>
        </w:rPr>
        <w:t>demonstrating</w:t>
      </w:r>
      <w:r w:rsidR="00215360" w:rsidRPr="002F24D9" w:rsidDel="00215360">
        <w:rPr>
          <w:rFonts w:ascii="Arial" w:hAnsi="Arial" w:cs="Arial"/>
          <w:color w:val="000000" w:themeColor="text1"/>
        </w:rPr>
        <w:t xml:space="preserve"> </w:t>
      </w:r>
      <w:r w:rsidRPr="002F24D9">
        <w:rPr>
          <w:rFonts w:ascii="Arial" w:hAnsi="Arial" w:cs="Arial"/>
          <w:color w:val="000000" w:themeColor="text1"/>
        </w:rPr>
        <w:t xml:space="preserve">their resolve to reduce statelessness. </w:t>
      </w:r>
    </w:p>
    <w:p w14:paraId="364B46E8" w14:textId="77777777" w:rsidR="00F27E44" w:rsidRPr="002F24D9" w:rsidRDefault="00F27E44" w:rsidP="00C07142">
      <w:pPr>
        <w:pStyle w:val="ListParagraph"/>
        <w:spacing w:line="240" w:lineRule="auto"/>
        <w:rPr>
          <w:rFonts w:ascii="Arial" w:hAnsi="Arial" w:cs="Arial"/>
          <w:color w:val="000000" w:themeColor="text1"/>
        </w:rPr>
      </w:pPr>
    </w:p>
    <w:p w14:paraId="44B6FDA2" w14:textId="7D1E1246" w:rsidR="00BA4EA3" w:rsidRPr="002F24D9" w:rsidRDefault="000849E1"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rPr>
        <w:lastRenderedPageBreak/>
        <w:t>On</w:t>
      </w:r>
      <w:r w:rsidRPr="002F24D9">
        <w:rPr>
          <w:rFonts w:ascii="Arial" w:hAnsi="Arial" w:cs="Arial"/>
          <w:color w:val="000000" w:themeColor="text1"/>
        </w:rPr>
        <w:t xml:space="preserve"> </w:t>
      </w:r>
      <w:r w:rsidRPr="002F24D9">
        <w:rPr>
          <w:rFonts w:ascii="Arial" w:eastAsia="Times New Roman" w:hAnsi="Arial" w:cs="Arial"/>
          <w:color w:val="000000" w:themeColor="text1"/>
        </w:rPr>
        <w:t>20</w:t>
      </w:r>
      <w:r w:rsidRPr="002F24D9">
        <w:rPr>
          <w:rFonts w:ascii="Arial" w:eastAsia="Times New Roman" w:hAnsi="Arial" w:cs="Arial"/>
        </w:rPr>
        <w:t xml:space="preserve"> May 2025</w:t>
      </w:r>
      <w:r w:rsidR="00281A4A" w:rsidRPr="002F24D9">
        <w:rPr>
          <w:rFonts w:ascii="Arial" w:eastAsia="Times New Roman" w:hAnsi="Arial" w:cs="Arial"/>
        </w:rPr>
        <w:t>,</w:t>
      </w:r>
      <w:r w:rsidRPr="002F24D9">
        <w:rPr>
          <w:rFonts w:ascii="Arial" w:eastAsia="Times New Roman" w:hAnsi="Arial" w:cs="Arial"/>
        </w:rPr>
        <w:t xml:space="preserve"> </w:t>
      </w:r>
      <w:r w:rsidR="00BA4EA3" w:rsidRPr="002F24D9">
        <w:rPr>
          <w:rFonts w:ascii="Arial" w:eastAsia="Times New Roman" w:hAnsi="Arial" w:cs="Arial"/>
        </w:rPr>
        <w:t>the CDCJ, representing the Council of Europe</w:t>
      </w:r>
      <w:r w:rsidR="00B400E5" w:rsidRPr="002F24D9">
        <w:rPr>
          <w:rFonts w:ascii="Arial" w:eastAsia="Times New Roman" w:hAnsi="Arial" w:cs="Arial"/>
        </w:rPr>
        <w:t xml:space="preserve"> and in </w:t>
      </w:r>
      <w:r w:rsidR="00BA4EA3" w:rsidRPr="002F24D9">
        <w:rPr>
          <w:rFonts w:ascii="Arial" w:eastAsia="Times New Roman" w:hAnsi="Arial" w:cs="Arial"/>
        </w:rPr>
        <w:t>the framework of the Global</w:t>
      </w:r>
      <w:r w:rsidR="00BA4EA3" w:rsidRPr="002F24D9">
        <w:rPr>
          <w:rFonts w:ascii="Arial" w:hAnsi="Arial" w:cs="Arial"/>
          <w:color w:val="000000" w:themeColor="text1"/>
        </w:rPr>
        <w:t xml:space="preserve"> Alliance</w:t>
      </w:r>
      <w:r w:rsidR="00281A4A" w:rsidRPr="002F24D9">
        <w:rPr>
          <w:rFonts w:ascii="Arial" w:hAnsi="Arial" w:cs="Arial"/>
          <w:color w:val="000000" w:themeColor="text1"/>
        </w:rPr>
        <w:t xml:space="preserve"> to End Statelessness,</w:t>
      </w:r>
      <w:r w:rsidR="00BA4EA3" w:rsidRPr="002F24D9">
        <w:rPr>
          <w:rFonts w:ascii="Arial" w:eastAsia="Times New Roman" w:hAnsi="Arial" w:cs="Arial"/>
        </w:rPr>
        <w:t xml:space="preserve"> </w:t>
      </w:r>
      <w:r w:rsidR="00B400E5" w:rsidRPr="002F24D9">
        <w:rPr>
          <w:rFonts w:ascii="Arial" w:eastAsia="Times New Roman" w:hAnsi="Arial" w:cs="Arial"/>
        </w:rPr>
        <w:t>co</w:t>
      </w:r>
      <w:r w:rsidR="00DD3D00" w:rsidRPr="002F24D9">
        <w:rPr>
          <w:rFonts w:ascii="Arial" w:eastAsia="Times New Roman" w:hAnsi="Arial" w:cs="Arial"/>
        </w:rPr>
        <w:noBreakHyphen/>
      </w:r>
      <w:r w:rsidR="00B400E5" w:rsidRPr="002F24D9">
        <w:rPr>
          <w:rFonts w:ascii="Arial" w:eastAsia="Times New Roman" w:hAnsi="Arial" w:cs="Arial"/>
        </w:rPr>
        <w:t xml:space="preserve">organised </w:t>
      </w:r>
      <w:r w:rsidR="00BA4EA3" w:rsidRPr="002F24D9">
        <w:rPr>
          <w:rFonts w:ascii="Arial" w:eastAsia="Times New Roman" w:hAnsi="Arial" w:cs="Arial"/>
        </w:rPr>
        <w:t>the first Inter</w:t>
      </w:r>
      <w:r w:rsidR="00DD3D00" w:rsidRPr="002F24D9">
        <w:rPr>
          <w:rFonts w:ascii="Arial" w:eastAsia="Times New Roman" w:hAnsi="Arial" w:cs="Arial"/>
        </w:rPr>
        <w:noBreakHyphen/>
      </w:r>
      <w:r w:rsidR="00BA4EA3" w:rsidRPr="002F24D9">
        <w:rPr>
          <w:rFonts w:ascii="Arial" w:eastAsia="Times New Roman" w:hAnsi="Arial" w:cs="Arial"/>
        </w:rPr>
        <w:t xml:space="preserve">Regional Network Lab </w:t>
      </w:r>
      <w:r w:rsidR="002F24D9">
        <w:rPr>
          <w:rFonts w:ascii="Arial" w:eastAsia="Times New Roman" w:hAnsi="Arial" w:cs="Arial"/>
        </w:rPr>
        <w:t>“</w:t>
      </w:r>
      <w:r w:rsidR="00BA4EA3" w:rsidRPr="002F24D9">
        <w:rPr>
          <w:rFonts w:ascii="Arial" w:eastAsia="Times New Roman" w:hAnsi="Arial" w:cs="Arial"/>
        </w:rPr>
        <w:t>Regional Action, Global Impact – Leveraging Regional Approaches and the Role of Inter</w:t>
      </w:r>
      <w:r w:rsidR="00DD3D00" w:rsidRPr="002F24D9">
        <w:rPr>
          <w:rFonts w:ascii="Arial" w:eastAsia="Times New Roman" w:hAnsi="Arial" w:cs="Arial"/>
        </w:rPr>
        <w:noBreakHyphen/>
      </w:r>
      <w:r w:rsidR="00BA4EA3" w:rsidRPr="002F24D9">
        <w:rPr>
          <w:rFonts w:ascii="Arial" w:eastAsia="Times New Roman" w:hAnsi="Arial" w:cs="Arial"/>
        </w:rPr>
        <w:t>Governmental Organizations in Addressing Statelessness</w:t>
      </w:r>
      <w:r w:rsidR="002F24D9">
        <w:rPr>
          <w:rFonts w:ascii="Arial" w:eastAsia="Times New Roman" w:hAnsi="Arial" w:cs="Arial"/>
        </w:rPr>
        <w:t>”</w:t>
      </w:r>
      <w:r w:rsidR="00BA4EA3" w:rsidRPr="002F24D9">
        <w:rPr>
          <w:rFonts w:ascii="Arial" w:eastAsia="Times New Roman" w:hAnsi="Arial" w:cs="Arial"/>
        </w:rPr>
        <w:t>, together with UNHCR, the Organization of American States (OAS), and the Latin American and Caribbean Council for Civil Registr</w:t>
      </w:r>
      <w:r w:rsidR="00AE7F37" w:rsidRPr="002F24D9">
        <w:rPr>
          <w:rFonts w:ascii="Arial" w:eastAsia="Times New Roman" w:hAnsi="Arial" w:cs="Arial"/>
        </w:rPr>
        <w:t>y</w:t>
      </w:r>
      <w:r w:rsidR="00BA4EA3" w:rsidRPr="002F24D9">
        <w:rPr>
          <w:rFonts w:ascii="Arial" w:eastAsia="Times New Roman" w:hAnsi="Arial" w:cs="Arial"/>
        </w:rPr>
        <w:t>, Identity and Vital Statistics (CLARCIEV).</w:t>
      </w:r>
    </w:p>
    <w:p w14:paraId="3B2D086B" w14:textId="77777777" w:rsidR="00BA4EA3" w:rsidRPr="002F24D9" w:rsidRDefault="00BA4EA3" w:rsidP="00C07142">
      <w:pPr>
        <w:pStyle w:val="ListParagraph"/>
        <w:spacing w:line="240" w:lineRule="auto"/>
        <w:rPr>
          <w:rFonts w:ascii="Arial" w:eastAsia="Times New Roman" w:hAnsi="Arial" w:cs="Arial"/>
        </w:rPr>
      </w:pPr>
    </w:p>
    <w:p w14:paraId="2B21B28C" w14:textId="4DD3DB94" w:rsidR="00F27E44" w:rsidRPr="002F24D9" w:rsidRDefault="00F27E44"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rPr>
        <w:t>The</w:t>
      </w:r>
      <w:r w:rsidRPr="002F24D9">
        <w:rPr>
          <w:rFonts w:ascii="Arial" w:hAnsi="Arial" w:cs="Arial"/>
          <w:color w:val="000000" w:themeColor="text1"/>
        </w:rPr>
        <w:t xml:space="preserve"> </w:t>
      </w:r>
      <w:r w:rsidR="00A40F3B" w:rsidRPr="002F24D9">
        <w:rPr>
          <w:rFonts w:ascii="Arial" w:hAnsi="Arial" w:cs="Arial"/>
          <w:color w:val="000000" w:themeColor="text1"/>
        </w:rPr>
        <w:t xml:space="preserve">former </w:t>
      </w:r>
      <w:r w:rsidRPr="002F24D9">
        <w:rPr>
          <w:rFonts w:ascii="Arial" w:eastAsia="Times New Roman" w:hAnsi="Arial" w:cs="Arial"/>
          <w:color w:val="000000" w:themeColor="text1"/>
        </w:rPr>
        <w:t>SRSG</w:t>
      </w:r>
      <w:r w:rsidRPr="002F24D9">
        <w:rPr>
          <w:rFonts w:ascii="Arial" w:hAnsi="Arial" w:cs="Arial"/>
          <w:color w:val="000000" w:themeColor="text1"/>
        </w:rPr>
        <w:t xml:space="preserve"> continued to exchange with the </w:t>
      </w:r>
      <w:hyperlink r:id="rId129" w:tgtFrame="_blank" w:history="1">
        <w:r w:rsidRPr="005A09BD">
          <w:rPr>
            <w:rStyle w:val="Hyperlink"/>
          </w:rPr>
          <w:t>European Network on Statelessness</w:t>
        </w:r>
      </w:hyperlink>
      <w:r w:rsidRPr="002F24D9">
        <w:rPr>
          <w:rFonts w:ascii="Arial" w:hAnsi="Arial" w:cs="Arial"/>
          <w:color w:val="000000" w:themeColor="text1"/>
        </w:rPr>
        <w:t xml:space="preserve"> –</w:t>
      </w:r>
      <w:r w:rsidR="002F24D9">
        <w:rPr>
          <w:rFonts w:ascii="Arial" w:hAnsi="Arial" w:cs="Arial"/>
          <w:color w:val="000000" w:themeColor="text1"/>
        </w:rPr>
        <w:t> </w:t>
      </w:r>
      <w:r w:rsidRPr="002F24D9">
        <w:rPr>
          <w:rFonts w:ascii="Arial" w:hAnsi="Arial" w:cs="Arial"/>
          <w:color w:val="000000" w:themeColor="text1"/>
        </w:rPr>
        <w:t>a civil society alliance of organisations and individuals working to promote the right to a nationality in Europe, contributing to the work of the CDCJ.</w:t>
      </w:r>
    </w:p>
    <w:p w14:paraId="4F25CB13" w14:textId="77777777" w:rsidR="00332AC6" w:rsidRPr="002F24D9" w:rsidRDefault="00332AC6" w:rsidP="00B0456F">
      <w:pPr>
        <w:pStyle w:val="ListParagraph"/>
        <w:spacing w:line="240" w:lineRule="auto"/>
        <w:rPr>
          <w:rFonts w:ascii="Arial" w:hAnsi="Arial" w:cs="Arial"/>
          <w:color w:val="000000" w:themeColor="text1"/>
        </w:rPr>
      </w:pPr>
    </w:p>
    <w:p w14:paraId="5C43607D" w14:textId="195B7D13" w:rsidR="00F27E44" w:rsidRPr="002F24D9" w:rsidRDefault="007F1B02"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color w:val="000000" w:themeColor="text1"/>
        </w:rPr>
        <w:t>With regard to</w:t>
      </w:r>
      <w:r w:rsidR="00F27E44" w:rsidRPr="002F24D9">
        <w:rPr>
          <w:rFonts w:ascii="Arial" w:hAnsi="Arial" w:cs="Arial"/>
          <w:color w:val="000000" w:themeColor="text1"/>
        </w:rPr>
        <w:t xml:space="preserve"> related co</w:t>
      </w:r>
      <w:r w:rsidR="00DD3D00" w:rsidRPr="002F24D9">
        <w:rPr>
          <w:rFonts w:ascii="Arial" w:hAnsi="Arial" w:cs="Arial"/>
          <w:color w:val="000000" w:themeColor="text1"/>
        </w:rPr>
        <w:noBreakHyphen/>
      </w:r>
      <w:r w:rsidR="00F27E44" w:rsidRPr="002F24D9">
        <w:rPr>
          <w:rFonts w:ascii="Arial" w:hAnsi="Arial" w:cs="Arial"/>
          <w:color w:val="000000" w:themeColor="text1"/>
        </w:rPr>
        <w:t>operation activities, the DG</w:t>
      </w:r>
      <w:r w:rsidR="006000EA" w:rsidRPr="002F24D9">
        <w:rPr>
          <w:rFonts w:ascii="Arial" w:hAnsi="Arial" w:cs="Arial"/>
          <w:color w:val="000000" w:themeColor="text1"/>
        </w:rPr>
        <w:t>I</w:t>
      </w:r>
      <w:r w:rsidR="00F27E44" w:rsidRPr="002F24D9">
        <w:rPr>
          <w:rFonts w:ascii="Arial" w:hAnsi="Arial" w:cs="Arial"/>
          <w:color w:val="000000" w:themeColor="text1"/>
        </w:rPr>
        <w:t xml:space="preserve"> co</w:t>
      </w:r>
      <w:r w:rsidR="00DD3D00" w:rsidRPr="002F24D9">
        <w:rPr>
          <w:rFonts w:ascii="Arial" w:hAnsi="Arial" w:cs="Arial"/>
          <w:color w:val="000000" w:themeColor="text1"/>
        </w:rPr>
        <w:noBreakHyphen/>
      </w:r>
      <w:r w:rsidR="00F27E44" w:rsidRPr="002F24D9">
        <w:rPr>
          <w:rFonts w:ascii="Arial" w:hAnsi="Arial" w:cs="Arial"/>
          <w:color w:val="000000" w:themeColor="text1"/>
        </w:rPr>
        <w:t xml:space="preserve">operation project </w:t>
      </w:r>
      <w:hyperlink r:id="rId130" w:history="1">
        <w:r w:rsidR="00A31FB0" w:rsidRPr="005A09BD">
          <w:rPr>
            <w:rStyle w:val="Hyperlink"/>
          </w:rPr>
          <w:t>Strengthening the human rights protection of refugees and migrants in the Republic of Moldova</w:t>
        </w:r>
      </w:hyperlink>
      <w:r w:rsidR="0023488B" w:rsidRPr="002F24D9">
        <w:rPr>
          <w:rFonts w:ascii="Arial" w:hAnsi="Arial" w:cs="Arial"/>
          <w:color w:val="000000" w:themeColor="text1"/>
        </w:rPr>
        <w:t xml:space="preserve"> </w:t>
      </w:r>
      <w:r w:rsidR="00F27E44" w:rsidRPr="002F24D9">
        <w:rPr>
          <w:rFonts w:ascii="Arial" w:hAnsi="Arial" w:cs="Arial"/>
          <w:color w:val="000000" w:themeColor="text1"/>
        </w:rPr>
        <w:t xml:space="preserve">carried out jointly with UNHCR </w:t>
      </w:r>
      <w:hyperlink r:id="rId131" w:history="1">
        <w:r w:rsidR="00F27E44" w:rsidRPr="005A09BD">
          <w:rPr>
            <w:rStyle w:val="Hyperlink"/>
          </w:rPr>
          <w:t>a Mapping Statelessness Exercise in the Republic of Moldova.</w:t>
        </w:r>
      </w:hyperlink>
      <w:r w:rsidR="00F27E44" w:rsidRPr="002F24D9">
        <w:rPr>
          <w:rFonts w:ascii="Arial" w:hAnsi="Arial" w:cs="Arial"/>
          <w:color w:val="000000" w:themeColor="text1"/>
        </w:rPr>
        <w:t xml:space="preserve"> This complex data collection exercise identif</w:t>
      </w:r>
      <w:r w:rsidR="00C0386A" w:rsidRPr="002F24D9">
        <w:rPr>
          <w:rFonts w:ascii="Arial" w:hAnsi="Arial" w:cs="Arial"/>
          <w:color w:val="000000" w:themeColor="text1"/>
        </w:rPr>
        <w:t>ied</w:t>
      </w:r>
      <w:r w:rsidR="00F27E44" w:rsidRPr="002F24D9">
        <w:rPr>
          <w:rFonts w:ascii="Arial" w:hAnsi="Arial" w:cs="Arial"/>
          <w:color w:val="000000" w:themeColor="text1"/>
        </w:rPr>
        <w:t xml:space="preserve"> profiles of undocumented populations, analyse</w:t>
      </w:r>
      <w:r w:rsidR="00C0386A" w:rsidRPr="002F24D9">
        <w:rPr>
          <w:rFonts w:ascii="Arial" w:hAnsi="Arial" w:cs="Arial"/>
          <w:color w:val="000000" w:themeColor="text1"/>
        </w:rPr>
        <w:t>d</w:t>
      </w:r>
      <w:r w:rsidR="00F27E44" w:rsidRPr="002F24D9">
        <w:rPr>
          <w:rFonts w:ascii="Arial" w:hAnsi="Arial" w:cs="Arial"/>
          <w:color w:val="000000" w:themeColor="text1"/>
        </w:rPr>
        <w:t xml:space="preserve"> the causes of statelessness, and inform</w:t>
      </w:r>
      <w:r w:rsidR="00C0386A" w:rsidRPr="002F24D9">
        <w:rPr>
          <w:rFonts w:ascii="Arial" w:hAnsi="Arial" w:cs="Arial"/>
          <w:color w:val="000000" w:themeColor="text1"/>
        </w:rPr>
        <w:t>ed</w:t>
      </w:r>
      <w:r w:rsidR="00F27E44" w:rsidRPr="002F24D9">
        <w:rPr>
          <w:rFonts w:ascii="Arial" w:hAnsi="Arial" w:cs="Arial"/>
          <w:color w:val="000000" w:themeColor="text1"/>
        </w:rPr>
        <w:t xml:space="preserve"> targeted policy and support measures in line with the National Programme on Migration and Asylum for 2026</w:t>
      </w:r>
      <w:r w:rsidR="00DD3D00" w:rsidRPr="002F24D9">
        <w:rPr>
          <w:rFonts w:ascii="Arial" w:hAnsi="Arial" w:cs="Arial"/>
          <w:color w:val="000000" w:themeColor="text1"/>
        </w:rPr>
        <w:noBreakHyphen/>
      </w:r>
      <w:r w:rsidR="00F27E44" w:rsidRPr="002F24D9">
        <w:rPr>
          <w:rFonts w:ascii="Arial" w:hAnsi="Arial" w:cs="Arial"/>
          <w:color w:val="000000" w:themeColor="text1"/>
        </w:rPr>
        <w:t>2030.</w:t>
      </w:r>
      <w:r w:rsidR="00F27E44" w:rsidRPr="002F24D9">
        <w:rPr>
          <w:rFonts w:ascii="Arial" w:hAnsi="Arial" w:cs="Arial"/>
          <w:b/>
          <w:bCs/>
          <w:color w:val="000000" w:themeColor="text1"/>
        </w:rPr>
        <w:t xml:space="preserve"> </w:t>
      </w:r>
      <w:r w:rsidR="00C0386A" w:rsidRPr="002F24D9">
        <w:rPr>
          <w:rFonts w:ascii="Arial" w:hAnsi="Arial" w:cs="Arial"/>
          <w:color w:val="000000" w:themeColor="text1"/>
        </w:rPr>
        <w:t xml:space="preserve">This </w:t>
      </w:r>
      <w:r w:rsidR="00F27E44" w:rsidRPr="002F24D9">
        <w:rPr>
          <w:rFonts w:ascii="Arial" w:hAnsi="Arial" w:cs="Arial"/>
          <w:color w:val="000000" w:themeColor="text1"/>
        </w:rPr>
        <w:t xml:space="preserve">activity also </w:t>
      </w:r>
      <w:bookmarkStart w:id="21" w:name="_Hlk218809207"/>
      <w:r w:rsidR="00F27E44" w:rsidRPr="002F24D9">
        <w:rPr>
          <w:rFonts w:ascii="Arial" w:hAnsi="Arial" w:cs="Arial"/>
          <w:color w:val="000000" w:themeColor="text1"/>
        </w:rPr>
        <w:t>built on the Republic of Moldova</w:t>
      </w:r>
      <w:r w:rsidR="002F24D9">
        <w:rPr>
          <w:rFonts w:ascii="Arial" w:hAnsi="Arial" w:cs="Arial"/>
          <w:color w:val="000000" w:themeColor="text1"/>
        </w:rPr>
        <w:t>’</w:t>
      </w:r>
      <w:r w:rsidR="00F27E44" w:rsidRPr="002F24D9">
        <w:rPr>
          <w:rFonts w:ascii="Arial" w:hAnsi="Arial" w:cs="Arial"/>
          <w:color w:val="000000" w:themeColor="text1"/>
        </w:rPr>
        <w:t xml:space="preserve">s accession </w:t>
      </w:r>
      <w:r w:rsidR="00C0386A" w:rsidRPr="002F24D9">
        <w:rPr>
          <w:rFonts w:ascii="Arial" w:hAnsi="Arial" w:cs="Arial"/>
          <w:color w:val="000000" w:themeColor="text1"/>
        </w:rPr>
        <w:t xml:space="preserve">in 2024 </w:t>
      </w:r>
      <w:r w:rsidR="00F27E44" w:rsidRPr="002F24D9">
        <w:rPr>
          <w:rFonts w:ascii="Arial" w:hAnsi="Arial" w:cs="Arial"/>
          <w:color w:val="000000" w:themeColor="text1"/>
        </w:rPr>
        <w:t>to the Global Alliance to End Statelessness and its commitment to implementing systematic and coherent measures to guarantee the right to citizenship for all persons without discrimination.</w:t>
      </w:r>
      <w:bookmarkEnd w:id="21"/>
    </w:p>
    <w:p w14:paraId="00E4F332" w14:textId="77777777" w:rsidR="00382591" w:rsidRPr="002F24D9" w:rsidRDefault="00382591" w:rsidP="00C07142">
      <w:pPr>
        <w:pStyle w:val="ListParagraph"/>
        <w:spacing w:after="0" w:line="240" w:lineRule="auto"/>
        <w:ind w:left="652"/>
        <w:contextualSpacing w:val="0"/>
        <w:jc w:val="both"/>
        <w:rPr>
          <w:rFonts w:ascii="Arial" w:hAnsi="Arial" w:cs="Arial"/>
          <w:color w:val="000000" w:themeColor="text1"/>
        </w:rPr>
      </w:pPr>
    </w:p>
    <w:p w14:paraId="6FE5A475" w14:textId="5950768D" w:rsidR="00F93EA4" w:rsidRPr="002F24D9" w:rsidRDefault="00E91F62"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rPr>
        <w:t xml:space="preserve">As part of </w:t>
      </w:r>
      <w:r w:rsidR="008F7AFB" w:rsidRPr="002F24D9">
        <w:rPr>
          <w:rFonts w:ascii="Arial" w:hAnsi="Arial" w:cs="Arial"/>
          <w:color w:val="000000" w:themeColor="text1"/>
        </w:rPr>
        <w:t>the Council of Europe</w:t>
      </w:r>
      <w:r w:rsidR="002F24D9">
        <w:rPr>
          <w:rFonts w:ascii="Arial" w:hAnsi="Arial" w:cs="Arial"/>
          <w:color w:val="000000" w:themeColor="text1"/>
        </w:rPr>
        <w:t>’</w:t>
      </w:r>
      <w:r w:rsidR="00C05187" w:rsidRPr="002F24D9">
        <w:rPr>
          <w:rFonts w:ascii="Arial" w:hAnsi="Arial" w:cs="Arial"/>
          <w:color w:val="000000" w:themeColor="text1"/>
        </w:rPr>
        <w:t>s</w:t>
      </w:r>
      <w:r w:rsidR="008F7AFB" w:rsidRPr="002F24D9">
        <w:rPr>
          <w:rFonts w:ascii="Arial" w:hAnsi="Arial" w:cs="Arial"/>
          <w:color w:val="000000" w:themeColor="text1"/>
        </w:rPr>
        <w:t xml:space="preserve"> action in the field of countering migrant smuggling</w:t>
      </w:r>
      <w:r w:rsidR="00E75B6A" w:rsidRPr="002F24D9">
        <w:rPr>
          <w:rFonts w:ascii="Arial" w:hAnsi="Arial" w:cs="Arial"/>
          <w:color w:val="000000" w:themeColor="text1"/>
        </w:rPr>
        <w:t>,</w:t>
      </w:r>
      <w:r w:rsidR="00F93EA4" w:rsidRPr="002F24D9">
        <w:rPr>
          <w:rStyle w:val="FootnoteReference"/>
          <w:rFonts w:ascii="Arial" w:hAnsi="Arial" w:cs="Arial"/>
          <w:color w:val="000000" w:themeColor="text1"/>
          <w:sz w:val="22"/>
        </w:rPr>
        <w:footnoteReference w:id="9"/>
      </w:r>
      <w:r w:rsidR="00F93EA4" w:rsidRPr="002F24D9">
        <w:rPr>
          <w:rFonts w:ascii="Arial" w:hAnsi="Arial" w:cs="Arial"/>
          <w:color w:val="000000" w:themeColor="text1"/>
        </w:rPr>
        <w:t xml:space="preserve"> the </w:t>
      </w:r>
      <w:hyperlink r:id="rId132" w:history="1">
        <w:r w:rsidR="00F93EA4" w:rsidRPr="005A09BD">
          <w:rPr>
            <w:rStyle w:val="Hyperlink"/>
          </w:rPr>
          <w:t>2nd</w:t>
        </w:r>
      </w:hyperlink>
      <w:r w:rsidR="00F93EA4" w:rsidRPr="002F24D9">
        <w:rPr>
          <w:rFonts w:ascii="Arial" w:hAnsi="Arial" w:cs="Arial"/>
          <w:color w:val="000000" w:themeColor="text1"/>
        </w:rPr>
        <w:t xml:space="preserve"> and </w:t>
      </w:r>
      <w:hyperlink r:id="rId133" w:history="1">
        <w:r w:rsidR="00F93EA4" w:rsidRPr="005A09BD">
          <w:rPr>
            <w:rStyle w:val="Hyperlink"/>
          </w:rPr>
          <w:t>3rd</w:t>
        </w:r>
      </w:hyperlink>
      <w:r w:rsidR="00F93EA4" w:rsidRPr="002F24D9">
        <w:rPr>
          <w:rFonts w:ascii="Arial" w:hAnsi="Arial" w:cs="Arial"/>
          <w:color w:val="000000" w:themeColor="text1"/>
        </w:rPr>
        <w:t xml:space="preserve"> International Conferences on Migrant Smuggling were organised </w:t>
      </w:r>
      <w:r w:rsidR="00382591" w:rsidRPr="002F24D9">
        <w:rPr>
          <w:rFonts w:ascii="Arial" w:hAnsi="Arial" w:cs="Arial"/>
          <w:color w:val="000000" w:themeColor="text1"/>
        </w:rPr>
        <w:t>on 10</w:t>
      </w:r>
      <w:r w:rsidR="00DD3D00" w:rsidRPr="002F24D9">
        <w:rPr>
          <w:rFonts w:ascii="Arial" w:hAnsi="Arial" w:cs="Arial"/>
          <w:color w:val="000000" w:themeColor="text1"/>
        </w:rPr>
        <w:noBreakHyphen/>
      </w:r>
      <w:r w:rsidR="00382591" w:rsidRPr="002F24D9">
        <w:rPr>
          <w:rFonts w:ascii="Arial" w:hAnsi="Arial" w:cs="Arial"/>
          <w:color w:val="000000" w:themeColor="text1"/>
        </w:rPr>
        <w:t xml:space="preserve">11 September 2024 and </w:t>
      </w:r>
      <w:r w:rsidR="00C8519C" w:rsidRPr="002F24D9">
        <w:rPr>
          <w:rFonts w:ascii="Arial" w:hAnsi="Arial" w:cs="Arial"/>
          <w:color w:val="000000" w:themeColor="text1"/>
        </w:rPr>
        <w:t>on 21</w:t>
      </w:r>
      <w:r w:rsidR="00DD3D00" w:rsidRPr="002F24D9">
        <w:rPr>
          <w:rFonts w:ascii="Arial" w:hAnsi="Arial" w:cs="Arial"/>
          <w:color w:val="000000" w:themeColor="text1"/>
        </w:rPr>
        <w:noBreakHyphen/>
      </w:r>
      <w:r w:rsidR="00C8519C" w:rsidRPr="002F24D9">
        <w:rPr>
          <w:rFonts w:ascii="Arial" w:hAnsi="Arial" w:cs="Arial"/>
          <w:color w:val="000000" w:themeColor="text1"/>
        </w:rPr>
        <w:t xml:space="preserve">22 October 2025 </w:t>
      </w:r>
      <w:r w:rsidR="00F93EA4" w:rsidRPr="002F24D9">
        <w:rPr>
          <w:rFonts w:ascii="Arial" w:hAnsi="Arial" w:cs="Arial"/>
          <w:color w:val="000000" w:themeColor="text1"/>
        </w:rPr>
        <w:t xml:space="preserve">under the auspices of the European Committee on Crime Problems </w:t>
      </w:r>
      <w:r w:rsidR="00F93EA4" w:rsidRPr="005A09BD">
        <w:rPr>
          <w:rStyle w:val="Hyperlink"/>
        </w:rPr>
        <w:t>(</w:t>
      </w:r>
      <w:hyperlink r:id="rId134" w:history="1">
        <w:r w:rsidR="00F93EA4" w:rsidRPr="005A09BD">
          <w:rPr>
            <w:rStyle w:val="Hyperlink"/>
          </w:rPr>
          <w:t>CDPC</w:t>
        </w:r>
      </w:hyperlink>
      <w:r w:rsidR="00F93EA4" w:rsidRPr="002F24D9">
        <w:rPr>
          <w:rFonts w:ascii="Arial" w:hAnsi="Arial" w:cs="Arial"/>
          <w:color w:val="000000" w:themeColor="text1"/>
        </w:rPr>
        <w:t>) in co</w:t>
      </w:r>
      <w:r w:rsidR="00DD3D00" w:rsidRPr="002F24D9">
        <w:rPr>
          <w:rFonts w:ascii="Arial" w:hAnsi="Arial" w:cs="Arial"/>
          <w:color w:val="000000" w:themeColor="text1"/>
        </w:rPr>
        <w:noBreakHyphen/>
      </w:r>
      <w:r w:rsidR="00F93EA4" w:rsidRPr="002F24D9">
        <w:rPr>
          <w:rFonts w:ascii="Arial" w:hAnsi="Arial" w:cs="Arial"/>
          <w:color w:val="000000" w:themeColor="text1"/>
        </w:rPr>
        <w:t xml:space="preserve">operation with the </w:t>
      </w:r>
      <w:r w:rsidR="006000EA" w:rsidRPr="002F24D9">
        <w:rPr>
          <w:rFonts w:ascii="Arial" w:hAnsi="Arial" w:cs="Arial"/>
          <w:color w:val="000000" w:themeColor="text1"/>
        </w:rPr>
        <w:t xml:space="preserve">former </w:t>
      </w:r>
      <w:r w:rsidR="00F93EA4" w:rsidRPr="002F24D9">
        <w:rPr>
          <w:rFonts w:ascii="Arial" w:hAnsi="Arial" w:cs="Arial"/>
          <w:color w:val="000000" w:themeColor="text1"/>
        </w:rPr>
        <w:t xml:space="preserve">SRSG Office, </w:t>
      </w:r>
      <w:r w:rsidR="006000EA" w:rsidRPr="002F24D9">
        <w:rPr>
          <w:rFonts w:ascii="Arial" w:hAnsi="Arial" w:cs="Arial"/>
          <w:color w:val="000000" w:themeColor="text1"/>
        </w:rPr>
        <w:t xml:space="preserve">and </w:t>
      </w:r>
      <w:r w:rsidR="00F93EA4" w:rsidRPr="002F24D9">
        <w:rPr>
          <w:rFonts w:ascii="Arial" w:hAnsi="Arial" w:cs="Arial"/>
          <w:color w:val="000000" w:themeColor="text1"/>
        </w:rPr>
        <w:t xml:space="preserve">later </w:t>
      </w:r>
      <w:r w:rsidR="00C05187" w:rsidRPr="002F24D9">
        <w:rPr>
          <w:rFonts w:ascii="Arial" w:hAnsi="Arial" w:cs="Arial"/>
          <w:color w:val="000000" w:themeColor="text1"/>
        </w:rPr>
        <w:t xml:space="preserve">the </w:t>
      </w:r>
      <w:r w:rsidR="00F93EA4" w:rsidRPr="002F24D9">
        <w:rPr>
          <w:rFonts w:ascii="Arial" w:hAnsi="Arial" w:cs="Arial"/>
          <w:color w:val="000000" w:themeColor="text1"/>
        </w:rPr>
        <w:t xml:space="preserve">DMR. These events followed up on the recommendations of the </w:t>
      </w:r>
      <w:r w:rsidR="00F93EA4" w:rsidRPr="00757737">
        <w:rPr>
          <w:rFonts w:ascii="Arial" w:hAnsi="Arial" w:cs="Arial"/>
          <w:color w:val="000000" w:themeColor="text1"/>
        </w:rPr>
        <w:t>Reykjav</w:t>
      </w:r>
      <w:r w:rsidR="00757737" w:rsidRPr="00757737">
        <w:rPr>
          <w:rFonts w:ascii="Arial" w:hAnsi="Arial" w:cs="Arial"/>
          <w:color w:val="000000" w:themeColor="text1"/>
        </w:rPr>
        <w:t>í</w:t>
      </w:r>
      <w:r w:rsidR="00F93EA4" w:rsidRPr="00757737">
        <w:rPr>
          <w:rFonts w:ascii="Arial" w:hAnsi="Arial" w:cs="Arial"/>
          <w:color w:val="000000" w:themeColor="text1"/>
        </w:rPr>
        <w:t xml:space="preserve">k </w:t>
      </w:r>
      <w:r w:rsidR="00FA6274" w:rsidRPr="002F24D9">
        <w:rPr>
          <w:rFonts w:ascii="Arial" w:hAnsi="Arial" w:cs="Arial"/>
          <w:color w:val="000000" w:themeColor="text1"/>
        </w:rPr>
        <w:t>S</w:t>
      </w:r>
      <w:r w:rsidR="00F93EA4" w:rsidRPr="002F24D9">
        <w:rPr>
          <w:rFonts w:ascii="Arial" w:hAnsi="Arial" w:cs="Arial"/>
          <w:color w:val="000000" w:themeColor="text1"/>
        </w:rPr>
        <w:t>ummit</w:t>
      </w:r>
      <w:r w:rsidR="00C05187" w:rsidRPr="002F24D9">
        <w:rPr>
          <w:rFonts w:ascii="Arial" w:hAnsi="Arial" w:cs="Arial"/>
          <w:color w:val="000000" w:themeColor="text1"/>
        </w:rPr>
        <w:t>,</w:t>
      </w:r>
      <w:r w:rsidR="00F93EA4" w:rsidRPr="002F24D9">
        <w:rPr>
          <w:rFonts w:ascii="Arial" w:hAnsi="Arial" w:cs="Arial"/>
          <w:color w:val="000000" w:themeColor="text1"/>
        </w:rPr>
        <w:t xml:space="preserve"> </w:t>
      </w:r>
      <w:r w:rsidR="00C05187" w:rsidRPr="002F24D9">
        <w:rPr>
          <w:rFonts w:ascii="Arial" w:hAnsi="Arial" w:cs="Arial"/>
          <w:color w:val="000000" w:themeColor="text1"/>
        </w:rPr>
        <w:t xml:space="preserve">which </w:t>
      </w:r>
      <w:r w:rsidR="00F93EA4" w:rsidRPr="002F24D9">
        <w:rPr>
          <w:rFonts w:ascii="Arial" w:hAnsi="Arial" w:cs="Arial"/>
          <w:color w:val="000000" w:themeColor="text1"/>
        </w:rPr>
        <w:t>reaffirmed the necessity to fight trafficking and smuggling of migrants</w:t>
      </w:r>
      <w:r w:rsidR="0018348E" w:rsidRPr="002F24D9">
        <w:rPr>
          <w:rFonts w:ascii="Arial" w:hAnsi="Arial" w:cs="Arial"/>
          <w:color w:val="000000" w:themeColor="text1"/>
        </w:rPr>
        <w:t>,</w:t>
      </w:r>
      <w:r w:rsidR="00F93EA4" w:rsidRPr="002F24D9">
        <w:rPr>
          <w:rFonts w:ascii="Arial" w:hAnsi="Arial" w:cs="Arial"/>
          <w:color w:val="000000" w:themeColor="text1"/>
        </w:rPr>
        <w:t xml:space="preserve"> and committed to intensifying efforts to foster and improve international co</w:t>
      </w:r>
      <w:r w:rsidR="00DD3D00" w:rsidRPr="002F24D9">
        <w:rPr>
          <w:rFonts w:ascii="Arial" w:hAnsi="Arial" w:cs="Arial"/>
          <w:color w:val="000000" w:themeColor="text1"/>
        </w:rPr>
        <w:noBreakHyphen/>
      </w:r>
      <w:r w:rsidR="00F93EA4" w:rsidRPr="002F24D9">
        <w:rPr>
          <w:rFonts w:ascii="Arial" w:hAnsi="Arial" w:cs="Arial"/>
          <w:color w:val="000000" w:themeColor="text1"/>
        </w:rPr>
        <w:t xml:space="preserve">operation in this </w:t>
      </w:r>
      <w:r w:rsidR="0018348E" w:rsidRPr="002F24D9">
        <w:rPr>
          <w:rFonts w:ascii="Arial" w:hAnsi="Arial" w:cs="Arial"/>
          <w:color w:val="000000" w:themeColor="text1"/>
        </w:rPr>
        <w:t>area</w:t>
      </w:r>
      <w:r w:rsidR="00F93EA4" w:rsidRPr="002F24D9">
        <w:rPr>
          <w:rFonts w:ascii="Arial" w:hAnsi="Arial" w:cs="Arial"/>
          <w:color w:val="000000" w:themeColor="text1"/>
        </w:rPr>
        <w:t>. Senior officials, prosecutors, policymakers, and experts from international organisations and civil society discussed current challenges and policy responses related to migrant smuggling, and highlighted the importance of international co</w:t>
      </w:r>
      <w:r w:rsidR="00DD3D00" w:rsidRPr="002F24D9">
        <w:rPr>
          <w:rFonts w:ascii="Arial" w:hAnsi="Arial" w:cs="Arial"/>
          <w:color w:val="000000" w:themeColor="text1"/>
        </w:rPr>
        <w:noBreakHyphen/>
      </w:r>
      <w:r w:rsidR="00F93EA4" w:rsidRPr="002F24D9">
        <w:rPr>
          <w:rFonts w:ascii="Arial" w:hAnsi="Arial" w:cs="Arial"/>
          <w:color w:val="000000" w:themeColor="text1"/>
        </w:rPr>
        <w:t>operation and co</w:t>
      </w:r>
      <w:r w:rsidR="00DD3D00" w:rsidRPr="002F24D9">
        <w:rPr>
          <w:rFonts w:ascii="Arial" w:hAnsi="Arial" w:cs="Arial"/>
          <w:color w:val="000000" w:themeColor="text1"/>
        </w:rPr>
        <w:noBreakHyphen/>
      </w:r>
      <w:r w:rsidR="00F93EA4" w:rsidRPr="002F24D9">
        <w:rPr>
          <w:rFonts w:ascii="Arial" w:hAnsi="Arial" w:cs="Arial"/>
          <w:color w:val="000000" w:themeColor="text1"/>
        </w:rPr>
        <w:t>ordination between law enforcement, judicial authorities, and international partners, the need to uphold human</w:t>
      </w:r>
      <w:r w:rsidR="00DD3D00" w:rsidRPr="002F24D9">
        <w:rPr>
          <w:rFonts w:ascii="Arial" w:hAnsi="Arial" w:cs="Arial"/>
          <w:color w:val="000000" w:themeColor="text1"/>
        </w:rPr>
        <w:noBreakHyphen/>
      </w:r>
      <w:r w:rsidR="00F93EA4" w:rsidRPr="002F24D9">
        <w:rPr>
          <w:rFonts w:ascii="Arial" w:hAnsi="Arial" w:cs="Arial"/>
          <w:color w:val="000000" w:themeColor="text1"/>
        </w:rPr>
        <w:t xml:space="preserve">rights standards in all actions to counter migrant smuggling, as well as the </w:t>
      </w:r>
      <w:r w:rsidR="0023488B" w:rsidRPr="002F24D9">
        <w:rPr>
          <w:rFonts w:ascii="Arial" w:hAnsi="Arial" w:cs="Arial"/>
          <w:color w:val="000000" w:themeColor="text1"/>
        </w:rPr>
        <w:t xml:space="preserve">work on </w:t>
      </w:r>
      <w:r w:rsidR="00F93EA4" w:rsidRPr="002F24D9">
        <w:rPr>
          <w:rFonts w:ascii="Arial" w:hAnsi="Arial" w:cs="Arial"/>
          <w:color w:val="000000" w:themeColor="text1"/>
        </w:rPr>
        <w:t>a Council of Europe instrument to combat migrant smuggling.</w:t>
      </w:r>
    </w:p>
    <w:p w14:paraId="148EB7A8" w14:textId="57E31D9B" w:rsidR="00F27E44" w:rsidRPr="002F24D9" w:rsidRDefault="00F27E44" w:rsidP="00C07142">
      <w:pPr>
        <w:pStyle w:val="ListParagraph"/>
        <w:spacing w:after="0" w:line="240" w:lineRule="auto"/>
        <w:ind w:left="652"/>
        <w:contextualSpacing w:val="0"/>
        <w:jc w:val="both"/>
        <w:rPr>
          <w:rFonts w:ascii="Arial" w:hAnsi="Arial" w:cs="Arial"/>
          <w:color w:val="000000" w:themeColor="text1"/>
        </w:rPr>
      </w:pPr>
    </w:p>
    <w:p w14:paraId="75E77BDD" w14:textId="77777777" w:rsidR="00F33034" w:rsidRPr="002F24D9" w:rsidRDefault="00F33034">
      <w:pPr>
        <w:rPr>
          <w:rFonts w:ascii="Arial" w:eastAsia="Times New Roman" w:hAnsi="Arial" w:cs="Arial"/>
        </w:rPr>
      </w:pPr>
      <w:r w:rsidRPr="002F24D9">
        <w:rPr>
          <w:rFonts w:ascii="Arial" w:eastAsia="Times New Roman" w:hAnsi="Arial" w:cs="Arial"/>
        </w:rPr>
        <w:br w:type="page"/>
      </w:r>
    </w:p>
    <w:p w14:paraId="3D07B2D8" w14:textId="02E3469D" w:rsidR="00F33034" w:rsidRPr="002F24D9" w:rsidRDefault="000F7B19"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rPr>
        <w:lastRenderedPageBreak/>
        <w:t>The</w:t>
      </w:r>
      <w:r w:rsidRPr="002F24D9">
        <w:rPr>
          <w:rFonts w:ascii="Arial" w:hAnsi="Arial" w:cs="Arial"/>
          <w:color w:val="000000" w:themeColor="text1"/>
        </w:rPr>
        <w:t xml:space="preserve"> </w:t>
      </w:r>
      <w:r w:rsidR="000E2D90" w:rsidRPr="002F24D9">
        <w:rPr>
          <w:rFonts w:ascii="Arial" w:hAnsi="Arial" w:cs="Arial"/>
          <w:color w:val="000000" w:themeColor="text1"/>
        </w:rPr>
        <w:t>Drafting Group on the Safe Third Country Concept (CDDH</w:t>
      </w:r>
      <w:r w:rsidR="00DD3D00" w:rsidRPr="002F24D9">
        <w:rPr>
          <w:rFonts w:ascii="Arial" w:hAnsi="Arial" w:cs="Arial"/>
          <w:color w:val="000000" w:themeColor="text1"/>
        </w:rPr>
        <w:noBreakHyphen/>
      </w:r>
      <w:r w:rsidR="000E2D90" w:rsidRPr="002F24D9">
        <w:rPr>
          <w:rFonts w:ascii="Arial" w:hAnsi="Arial" w:cs="Arial"/>
          <w:color w:val="000000" w:themeColor="text1"/>
        </w:rPr>
        <w:t xml:space="preserve">PTS) </w:t>
      </w:r>
      <w:r w:rsidR="00DC0BF2" w:rsidRPr="002F24D9">
        <w:rPr>
          <w:rFonts w:ascii="Arial" w:hAnsi="Arial" w:cs="Arial"/>
          <w:color w:val="000000" w:themeColor="text1"/>
        </w:rPr>
        <w:t xml:space="preserve">of the Steering Committee for Human Rights (CDDH) </w:t>
      </w:r>
      <w:r w:rsidRPr="002F24D9">
        <w:rPr>
          <w:rFonts w:ascii="Arial" w:hAnsi="Arial" w:cs="Arial"/>
          <w:color w:val="000000" w:themeColor="text1"/>
        </w:rPr>
        <w:t xml:space="preserve">began </w:t>
      </w:r>
      <w:r w:rsidR="000E2D90" w:rsidRPr="002F24D9">
        <w:rPr>
          <w:rFonts w:ascii="Arial" w:hAnsi="Arial" w:cs="Arial"/>
          <w:color w:val="000000" w:themeColor="text1"/>
        </w:rPr>
        <w:t xml:space="preserve">work </w:t>
      </w:r>
      <w:r w:rsidRPr="002F24D9">
        <w:rPr>
          <w:rFonts w:ascii="Arial" w:eastAsia="Times New Roman" w:hAnsi="Arial" w:cs="Arial"/>
        </w:rPr>
        <w:t xml:space="preserve">in 2025 </w:t>
      </w:r>
      <w:r w:rsidR="000E2D90" w:rsidRPr="002F24D9">
        <w:rPr>
          <w:rFonts w:ascii="Arial" w:hAnsi="Arial" w:cs="Arial"/>
          <w:color w:val="000000" w:themeColor="text1"/>
        </w:rPr>
        <w:t xml:space="preserve">on a draft study on the need for and the feasibility of updating </w:t>
      </w:r>
      <w:hyperlink r:id="rId135" w:history="1">
        <w:r w:rsidR="000E2D90" w:rsidRPr="005A09BD">
          <w:rPr>
            <w:rStyle w:val="Hyperlink"/>
          </w:rPr>
          <w:t>Recommendation</w:t>
        </w:r>
        <w:r w:rsidR="00D5738B" w:rsidRPr="005A09BD">
          <w:rPr>
            <w:rStyle w:val="Hyperlink"/>
          </w:rPr>
          <w:t xml:space="preserve"> no.</w:t>
        </w:r>
        <w:r w:rsidR="00ED0EB1" w:rsidRPr="005A09BD">
          <w:rPr>
            <w:rStyle w:val="Hyperlink"/>
          </w:rPr>
          <w:t> </w:t>
        </w:r>
        <w:r w:rsidR="00D5738B" w:rsidRPr="005A09BD">
          <w:rPr>
            <w:rStyle w:val="Hyperlink"/>
          </w:rPr>
          <w:t>R(97)22 of the Committee of Ministers to member States containing guidelines on the application of the safe third country concept</w:t>
        </w:r>
      </w:hyperlink>
      <w:r w:rsidR="000E2D90" w:rsidRPr="002F24D9">
        <w:rPr>
          <w:rFonts w:ascii="Arial" w:hAnsi="Arial" w:cs="Arial"/>
          <w:color w:val="000000" w:themeColor="text1"/>
        </w:rPr>
        <w:t xml:space="preserve">. </w:t>
      </w:r>
      <w:r w:rsidR="001703D4" w:rsidRPr="002F24D9">
        <w:rPr>
          <w:rFonts w:ascii="Arial" w:hAnsi="Arial" w:cs="Arial"/>
          <w:color w:val="000000" w:themeColor="text1"/>
        </w:rPr>
        <w:t xml:space="preserve">Given that the Recommendation was adopted over 25 years ago and in light of significant legal developments since, including judgments of the European Court of Human Rights, the Committee of Ministers considered it necessary to review and possibly revise the Recommendation. </w:t>
      </w:r>
      <w:r w:rsidR="000E2D90" w:rsidRPr="002F24D9">
        <w:rPr>
          <w:rFonts w:ascii="Arial" w:hAnsi="Arial" w:cs="Arial"/>
          <w:color w:val="000000" w:themeColor="text1"/>
        </w:rPr>
        <w:t xml:space="preserve">In 2025, </w:t>
      </w:r>
      <w:r w:rsidR="00000B5C" w:rsidRPr="002F24D9">
        <w:rPr>
          <w:rFonts w:ascii="Arial" w:hAnsi="Arial" w:cs="Arial"/>
          <w:color w:val="000000" w:themeColor="text1"/>
        </w:rPr>
        <w:t xml:space="preserve">three meetings </w:t>
      </w:r>
      <w:r w:rsidR="00765DD5">
        <w:rPr>
          <w:rFonts w:ascii="Arial" w:hAnsi="Arial" w:cs="Arial"/>
          <w:color w:val="000000" w:themeColor="text1"/>
        </w:rPr>
        <w:t xml:space="preserve">of </w:t>
      </w:r>
      <w:r w:rsidR="000E2D90" w:rsidRPr="002F24D9">
        <w:rPr>
          <w:rFonts w:ascii="Arial" w:hAnsi="Arial" w:cs="Arial"/>
          <w:color w:val="000000" w:themeColor="text1"/>
        </w:rPr>
        <w:t>the CDDH</w:t>
      </w:r>
      <w:r w:rsidR="00DD3D00" w:rsidRPr="002F24D9">
        <w:rPr>
          <w:rFonts w:ascii="Arial" w:hAnsi="Arial" w:cs="Arial"/>
          <w:color w:val="000000" w:themeColor="text1"/>
        </w:rPr>
        <w:noBreakHyphen/>
      </w:r>
      <w:r w:rsidR="000E2D90" w:rsidRPr="002F24D9">
        <w:rPr>
          <w:rFonts w:ascii="Arial" w:hAnsi="Arial" w:cs="Arial"/>
          <w:color w:val="000000" w:themeColor="text1"/>
        </w:rPr>
        <w:t xml:space="preserve">PTS </w:t>
      </w:r>
      <w:r w:rsidR="00000B5C" w:rsidRPr="002F24D9">
        <w:rPr>
          <w:rFonts w:ascii="Arial" w:hAnsi="Arial" w:cs="Arial"/>
          <w:color w:val="000000" w:themeColor="text1"/>
        </w:rPr>
        <w:t xml:space="preserve">were </w:t>
      </w:r>
      <w:r w:rsidR="008268E9" w:rsidRPr="002F24D9">
        <w:rPr>
          <w:rFonts w:ascii="Arial" w:hAnsi="Arial" w:cs="Arial"/>
          <w:color w:val="000000" w:themeColor="text1"/>
        </w:rPr>
        <w:t>held</w:t>
      </w:r>
      <w:r w:rsidR="000E2D90" w:rsidRPr="002F24D9">
        <w:rPr>
          <w:rFonts w:ascii="Arial" w:hAnsi="Arial" w:cs="Arial"/>
          <w:color w:val="000000" w:themeColor="text1"/>
        </w:rPr>
        <w:t xml:space="preserve">, during which exchanges of views with external experts </w:t>
      </w:r>
      <w:r w:rsidR="00F3710A" w:rsidRPr="002F24D9">
        <w:rPr>
          <w:rFonts w:ascii="Arial" w:hAnsi="Arial" w:cs="Arial"/>
          <w:color w:val="000000" w:themeColor="text1"/>
        </w:rPr>
        <w:t>took place</w:t>
      </w:r>
      <w:r w:rsidR="000E2D90" w:rsidRPr="002F24D9">
        <w:rPr>
          <w:rFonts w:ascii="Arial" w:hAnsi="Arial" w:cs="Arial"/>
          <w:color w:val="000000" w:themeColor="text1"/>
        </w:rPr>
        <w:t xml:space="preserve"> and members engaged in substantive discussions on the application of the safe third country concept, including relevant jurisprudence of the Court and the content of the </w:t>
      </w:r>
      <w:hyperlink r:id="rId136" w:anchor="{%22CoEIdentifier%22:[%2209125948801d3cc9%22],%22sort%22:[%22CoEValidationDate%20Descending%22]}" w:history="1">
        <w:r w:rsidR="000E2D90" w:rsidRPr="005A09BD">
          <w:rPr>
            <w:rStyle w:val="Hyperlink"/>
          </w:rPr>
          <w:t>2009 Committee of Ministers Guidelines on human rights protection in the context of accelerated asylum procedures</w:t>
        </w:r>
      </w:hyperlink>
      <w:r w:rsidR="000E2D90" w:rsidRPr="002F24D9">
        <w:rPr>
          <w:rFonts w:ascii="Arial" w:hAnsi="Arial" w:cs="Arial"/>
          <w:color w:val="000000" w:themeColor="text1"/>
        </w:rPr>
        <w:t>. Particular attention was given to safeguards for vulnerable groups. Building on these discussions,</w:t>
      </w:r>
      <w:r w:rsidR="00914259" w:rsidRPr="002F24D9">
        <w:rPr>
          <w:rFonts w:ascii="Arial" w:hAnsi="Arial" w:cs="Arial"/>
          <w:color w:val="000000" w:themeColor="text1"/>
        </w:rPr>
        <w:t xml:space="preserve"> preparation of a draft study was initiated</w:t>
      </w:r>
      <w:r w:rsidR="00000B5C" w:rsidRPr="002F24D9">
        <w:rPr>
          <w:rFonts w:ascii="Arial" w:hAnsi="Arial" w:cs="Arial"/>
          <w:color w:val="000000" w:themeColor="text1"/>
        </w:rPr>
        <w:t xml:space="preserve">, </w:t>
      </w:r>
      <w:r w:rsidR="000D7C34" w:rsidRPr="002F24D9">
        <w:rPr>
          <w:rFonts w:ascii="Arial" w:hAnsi="Arial" w:cs="Arial"/>
          <w:color w:val="000000" w:themeColor="text1"/>
        </w:rPr>
        <w:t xml:space="preserve">intended </w:t>
      </w:r>
      <w:r w:rsidR="00000B5C" w:rsidRPr="002F24D9">
        <w:rPr>
          <w:rFonts w:ascii="Arial" w:hAnsi="Arial" w:cs="Arial"/>
          <w:color w:val="000000" w:themeColor="text1"/>
        </w:rPr>
        <w:t xml:space="preserve">to </w:t>
      </w:r>
      <w:r w:rsidR="000E2D90" w:rsidRPr="002F24D9">
        <w:rPr>
          <w:rFonts w:ascii="Arial" w:hAnsi="Arial" w:cs="Arial"/>
          <w:color w:val="000000" w:themeColor="text1"/>
        </w:rPr>
        <w:t xml:space="preserve">incorporate specific considerations relating to persons in situations of vulnerability. </w:t>
      </w:r>
      <w:r w:rsidR="00F33034" w:rsidRPr="002F24D9">
        <w:rPr>
          <w:rFonts w:ascii="Arial" w:hAnsi="Arial" w:cs="Arial"/>
          <w:color w:val="000000" w:themeColor="text1"/>
        </w:rPr>
        <w:t>The study, to be finalised by 30 June 2026, is expected to further support the implementation of human rights standards and the development of practical guidance for member states.</w:t>
      </w:r>
    </w:p>
    <w:p w14:paraId="3B3FBDDE" w14:textId="64F3B3E7" w:rsidR="00C966DD" w:rsidRPr="00757737" w:rsidRDefault="00C966DD" w:rsidP="00B4378A">
      <w:pPr>
        <w:pStyle w:val="ListParagraph"/>
        <w:numPr>
          <w:ilvl w:val="1"/>
          <w:numId w:val="6"/>
        </w:numPr>
        <w:spacing w:before="240" w:after="240" w:line="240" w:lineRule="auto"/>
        <w:ind w:left="709" w:hanging="357"/>
        <w:contextualSpacing w:val="0"/>
        <w:jc w:val="both"/>
        <w:rPr>
          <w:rFonts w:ascii="Arial" w:hAnsi="Arial" w:cs="Arial"/>
          <w:i/>
          <w:iCs/>
          <w:color w:val="000000" w:themeColor="text1"/>
          <w:u w:val="single"/>
        </w:rPr>
      </w:pPr>
      <w:bookmarkStart w:id="22" w:name="_Hlk164091982"/>
      <w:r w:rsidRPr="00757737">
        <w:rPr>
          <w:rFonts w:ascii="Arial" w:hAnsi="Arial" w:cs="Arial"/>
          <w:i/>
          <w:iCs/>
          <w:color w:val="000000" w:themeColor="text1"/>
          <w:u w:val="single"/>
        </w:rPr>
        <w:t xml:space="preserve">Empowering vulnerable </w:t>
      </w:r>
      <w:r w:rsidR="00B325DE" w:rsidRPr="00757737">
        <w:rPr>
          <w:rFonts w:ascii="Arial" w:hAnsi="Arial" w:cs="Arial"/>
          <w:i/>
          <w:iCs/>
          <w:color w:val="000000" w:themeColor="text1"/>
          <w:u w:val="single"/>
        </w:rPr>
        <w:t xml:space="preserve">persons </w:t>
      </w:r>
      <w:r w:rsidRPr="00757737">
        <w:rPr>
          <w:rFonts w:ascii="Arial" w:hAnsi="Arial" w:cs="Arial"/>
          <w:i/>
          <w:iCs/>
          <w:color w:val="000000" w:themeColor="text1"/>
          <w:u w:val="single"/>
        </w:rPr>
        <w:t xml:space="preserve">to access their rights </w:t>
      </w:r>
    </w:p>
    <w:p w14:paraId="78401596" w14:textId="6864C3D9" w:rsidR="00A31C08" w:rsidRPr="002F24D9" w:rsidRDefault="00A31C08"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bookmarkStart w:id="23" w:name="_Hlk164768264"/>
      <w:bookmarkEnd w:id="22"/>
      <w:r w:rsidRPr="002F24D9">
        <w:rPr>
          <w:rFonts w:ascii="Arial" w:eastAsia="Times New Roman" w:hAnsi="Arial" w:cs="Arial"/>
        </w:rPr>
        <w:t xml:space="preserve">The DMR published a </w:t>
      </w:r>
      <w:r w:rsidR="00333F1F" w:rsidRPr="002F24D9">
        <w:rPr>
          <w:rFonts w:ascii="Arial" w:eastAsia="Times New Roman" w:hAnsi="Arial" w:cs="Arial"/>
        </w:rPr>
        <w:t xml:space="preserve">Thematic Paper </w:t>
      </w:r>
      <w:r w:rsidRPr="002F24D9">
        <w:rPr>
          <w:rFonts w:ascii="Arial" w:eastAsia="Times New Roman" w:hAnsi="Arial" w:cs="Arial"/>
        </w:rPr>
        <w:t xml:space="preserve">on </w:t>
      </w:r>
      <w:hyperlink r:id="rId137" w:history="1">
        <w:r w:rsidRPr="005A09BD">
          <w:rPr>
            <w:rStyle w:val="Hyperlink"/>
          </w:rPr>
          <w:t>Ensuring a Human Rights</w:t>
        </w:r>
        <w:r w:rsidR="00DD3D00" w:rsidRPr="005A09BD">
          <w:rPr>
            <w:rStyle w:val="Hyperlink"/>
          </w:rPr>
          <w:noBreakHyphen/>
        </w:r>
        <w:r w:rsidRPr="005A09BD">
          <w:rPr>
            <w:rStyle w:val="Hyperlink"/>
          </w:rPr>
          <w:t>Compliant End to Refugeehood through Integration, Naturalisation or Voluntary Repatriation</w:t>
        </w:r>
      </w:hyperlink>
      <w:r w:rsidRPr="002F24D9">
        <w:rPr>
          <w:rFonts w:ascii="Arial" w:eastAsia="Times New Roman" w:hAnsi="Arial" w:cs="Arial"/>
        </w:rPr>
        <w:t xml:space="preserve"> </w:t>
      </w:r>
      <w:r w:rsidR="00A57A29" w:rsidRPr="002F24D9">
        <w:rPr>
          <w:rFonts w:ascii="Arial" w:eastAsia="Times New Roman" w:hAnsi="Arial" w:cs="Arial"/>
        </w:rPr>
        <w:t xml:space="preserve">in December 2025, </w:t>
      </w:r>
      <w:r w:rsidR="00333F1F" w:rsidRPr="002F24D9">
        <w:rPr>
          <w:rFonts w:ascii="Arial" w:eastAsia="Times New Roman" w:hAnsi="Arial" w:cs="Arial"/>
        </w:rPr>
        <w:t xml:space="preserve">which </w:t>
      </w:r>
      <w:r w:rsidR="00333F1F" w:rsidRPr="002F24D9">
        <w:rPr>
          <w:rFonts w:ascii="Arial" w:eastAsia="Times New Roman" w:hAnsi="Arial" w:cs="Arial"/>
          <w:color w:val="000000" w:themeColor="text1"/>
        </w:rPr>
        <w:t>analyses the legal standards and human rights safeguards applicable to the cessation of refugee status under international refugee and human rights law, and provides an overview of state practice in this context. By outlining clear standards and practical guidance, it aims to assist national authorities, legal practitioners and other stakeholders in ensuring that decisions to end refugee status through integration, naturalisation or voluntary repatriation are guided by established standards and principles of international human rights and refugee law, full</w:t>
      </w:r>
      <w:r w:rsidR="005573FE" w:rsidRPr="002F24D9">
        <w:rPr>
          <w:rFonts w:ascii="Arial" w:eastAsia="Times New Roman" w:hAnsi="Arial" w:cs="Arial"/>
          <w:color w:val="000000" w:themeColor="text1"/>
        </w:rPr>
        <w:t>y</w:t>
      </w:r>
      <w:r w:rsidR="00333F1F" w:rsidRPr="002F24D9">
        <w:rPr>
          <w:rFonts w:ascii="Arial" w:eastAsia="Times New Roman" w:hAnsi="Arial" w:cs="Arial"/>
          <w:color w:val="000000" w:themeColor="text1"/>
        </w:rPr>
        <w:t xml:space="preserve"> respect</w:t>
      </w:r>
      <w:r w:rsidR="005573FE" w:rsidRPr="002F24D9">
        <w:rPr>
          <w:rFonts w:ascii="Arial" w:eastAsia="Times New Roman" w:hAnsi="Arial" w:cs="Arial"/>
          <w:color w:val="000000" w:themeColor="text1"/>
        </w:rPr>
        <w:t>ing</w:t>
      </w:r>
      <w:r w:rsidR="00333F1F" w:rsidRPr="002F24D9">
        <w:rPr>
          <w:rFonts w:ascii="Arial" w:eastAsia="Times New Roman" w:hAnsi="Arial" w:cs="Arial"/>
          <w:color w:val="000000" w:themeColor="text1"/>
        </w:rPr>
        <w:t xml:space="preserve"> the dignity and safety of the persons concerned.</w:t>
      </w:r>
    </w:p>
    <w:p w14:paraId="6DF1A336" w14:textId="77777777" w:rsidR="00E76350" w:rsidRPr="002F24D9" w:rsidRDefault="00E76350" w:rsidP="00C07142">
      <w:pPr>
        <w:pStyle w:val="ListParagraph"/>
        <w:spacing w:after="0" w:line="240" w:lineRule="auto"/>
        <w:ind w:left="425"/>
        <w:contextualSpacing w:val="0"/>
        <w:jc w:val="both"/>
        <w:rPr>
          <w:rFonts w:ascii="Arial" w:hAnsi="Arial" w:cs="Arial"/>
          <w:color w:val="000000" w:themeColor="text1"/>
        </w:rPr>
      </w:pPr>
    </w:p>
    <w:p w14:paraId="33DB124E" w14:textId="6812DCEF" w:rsidR="00E76350" w:rsidRPr="002F24D9" w:rsidRDefault="00E76350"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 xml:space="preserve">DGI continued to manage the </w:t>
      </w:r>
      <w:hyperlink r:id="rId138" w:history="1">
        <w:r w:rsidRPr="005A09BD">
          <w:rPr>
            <w:rStyle w:val="Hyperlink"/>
          </w:rPr>
          <w:t>European National Preventive Mechanisms (NPMs) Forum</w:t>
        </w:r>
      </w:hyperlink>
      <w:r w:rsidRPr="002F24D9">
        <w:rPr>
          <w:rFonts w:ascii="Arial" w:hAnsi="Arial" w:cs="Arial"/>
          <w:color w:val="000000" w:themeColor="text1"/>
        </w:rPr>
        <w:t xml:space="preserve"> as a platform for exchange aimed at bringing together European NPMs and assisting them in carrying out their mandate effectively and independently, which includes safeguarding and protecting the human rights of vulnerable migrants and refugees. The European NPM Forum </w:t>
      </w:r>
      <w:hyperlink r:id="rId139" w:history="1">
        <w:r w:rsidRPr="005A09BD">
          <w:rPr>
            <w:rStyle w:val="Hyperlink"/>
          </w:rPr>
          <w:t>Workshop on NPM monitoring in the context of migration</w:t>
        </w:r>
      </w:hyperlink>
      <w:r w:rsidRPr="002F24D9">
        <w:rPr>
          <w:rFonts w:ascii="Arial" w:hAnsi="Arial" w:cs="Arial"/>
          <w:color w:val="000000" w:themeColor="text1"/>
        </w:rPr>
        <w:t>, organised in Strasbourg on 9</w:t>
      </w:r>
      <w:r w:rsidR="00DD3D00" w:rsidRPr="002F24D9">
        <w:rPr>
          <w:rFonts w:ascii="Arial" w:hAnsi="Arial" w:cs="Arial"/>
          <w:color w:val="000000" w:themeColor="text1"/>
        </w:rPr>
        <w:noBreakHyphen/>
      </w:r>
      <w:r w:rsidRPr="002F24D9">
        <w:rPr>
          <w:rFonts w:ascii="Arial" w:hAnsi="Arial" w:cs="Arial"/>
          <w:color w:val="000000" w:themeColor="text1"/>
        </w:rPr>
        <w:t xml:space="preserve">10 April 2025, </w:t>
      </w:r>
      <w:r w:rsidRPr="002F24D9">
        <w:rPr>
          <w:rFonts w:ascii="Arial" w:eastAsia="Times New Roman" w:hAnsi="Arial" w:cs="Arial"/>
          <w:color w:val="000000" w:themeColor="text1"/>
          <w:lang w:eastAsia="fr-FR"/>
        </w:rPr>
        <w:t>provided a comprehensive overview of emerging trends in immigration detention and the evolving challenges faced by NPMs, particularly in remote and complex settings. Expert insights from European and international bodies reinforced the importance of legal safeguards and effective remedies, while participants shared valuable strategies for monitoring and oversight, especially in extraterritorial contexts (including the complex legal and operational dynamics of the Italy</w:t>
      </w:r>
      <w:r w:rsidR="00DD3D00" w:rsidRPr="002F24D9">
        <w:rPr>
          <w:rFonts w:ascii="Arial" w:eastAsia="Times New Roman" w:hAnsi="Arial" w:cs="Arial"/>
          <w:color w:val="000000" w:themeColor="text1"/>
          <w:lang w:eastAsia="fr-FR"/>
        </w:rPr>
        <w:noBreakHyphen/>
      </w:r>
      <w:r w:rsidRPr="002F24D9">
        <w:rPr>
          <w:rFonts w:ascii="Arial" w:eastAsia="Times New Roman" w:hAnsi="Arial" w:cs="Arial"/>
          <w:color w:val="000000" w:themeColor="text1"/>
          <w:lang w:eastAsia="fr-FR"/>
        </w:rPr>
        <w:t>Albania migration agreement).</w:t>
      </w:r>
    </w:p>
    <w:p w14:paraId="21DF6C39" w14:textId="77777777" w:rsidR="00E76350" w:rsidRPr="002F24D9" w:rsidRDefault="00E76350" w:rsidP="00C07142">
      <w:pPr>
        <w:pStyle w:val="ListParagraph"/>
        <w:spacing w:after="0" w:line="240" w:lineRule="auto"/>
        <w:ind w:left="425"/>
        <w:contextualSpacing w:val="0"/>
        <w:jc w:val="both"/>
        <w:rPr>
          <w:rFonts w:ascii="Arial" w:hAnsi="Arial" w:cs="Arial"/>
          <w:color w:val="000000" w:themeColor="text1"/>
        </w:rPr>
      </w:pPr>
    </w:p>
    <w:p w14:paraId="33C0EB55" w14:textId="3DCA4332" w:rsidR="00E76350" w:rsidRPr="002F24D9" w:rsidRDefault="00DC0D01"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 xml:space="preserve">The </w:t>
      </w:r>
      <w:hyperlink r:id="rId140" w:history="1">
        <w:r w:rsidRPr="005A09BD">
          <w:rPr>
            <w:rStyle w:val="Hyperlink"/>
          </w:rPr>
          <w:t>Handbook on AI and Human Rights</w:t>
        </w:r>
      </w:hyperlink>
      <w:r w:rsidRPr="002F24D9">
        <w:rPr>
          <w:rFonts w:ascii="Arial" w:hAnsi="Arial" w:cs="Arial"/>
        </w:rPr>
        <w:t>,</w:t>
      </w:r>
      <w:r w:rsidRPr="002F24D9">
        <w:rPr>
          <w:rFonts w:ascii="Arial" w:hAnsi="Arial" w:cs="Arial"/>
          <w:color w:val="000000" w:themeColor="text1"/>
        </w:rPr>
        <w:t xml:space="preserve"> which included a section on Immigration and Border Control, was adopted by the CDDH in </w:t>
      </w:r>
      <w:r w:rsidR="00E76350" w:rsidRPr="002F24D9">
        <w:rPr>
          <w:rFonts w:ascii="Arial" w:hAnsi="Arial" w:cs="Arial"/>
          <w:color w:val="000000" w:themeColor="text1"/>
        </w:rPr>
        <w:t xml:space="preserve">November 2025. This section </w:t>
      </w:r>
      <w:r w:rsidR="00CC7D3E" w:rsidRPr="002F24D9">
        <w:rPr>
          <w:rFonts w:ascii="Arial" w:hAnsi="Arial" w:cs="Arial"/>
          <w:color w:val="000000" w:themeColor="text1"/>
        </w:rPr>
        <w:t>addresses</w:t>
      </w:r>
      <w:r w:rsidR="004B19DF" w:rsidRPr="002F24D9">
        <w:rPr>
          <w:rFonts w:ascii="Arial" w:hAnsi="Arial" w:cs="Arial"/>
          <w:color w:val="000000" w:themeColor="text1"/>
        </w:rPr>
        <w:t xml:space="preserve"> </w:t>
      </w:r>
      <w:r w:rsidR="00E76350" w:rsidRPr="002F24D9">
        <w:rPr>
          <w:rFonts w:ascii="Arial" w:hAnsi="Arial" w:cs="Arial"/>
          <w:color w:val="000000" w:themeColor="text1"/>
        </w:rPr>
        <w:t xml:space="preserve">state activities relating to border control, conditions and </w:t>
      </w:r>
      <w:r w:rsidR="00256A6E" w:rsidRPr="002F24D9">
        <w:rPr>
          <w:rFonts w:ascii="Arial" w:hAnsi="Arial" w:cs="Arial"/>
          <w:color w:val="000000" w:themeColor="text1"/>
        </w:rPr>
        <w:t>procedures for entry in</w:t>
      </w:r>
      <w:r w:rsidR="00E76350" w:rsidRPr="002F24D9">
        <w:rPr>
          <w:rFonts w:ascii="Arial" w:hAnsi="Arial" w:cs="Arial"/>
          <w:color w:val="000000" w:themeColor="text1"/>
        </w:rPr>
        <w:t xml:space="preserve">to and removal from the territory of the State, including issuance of visas or other kind of travel authorisations, residence permits, expulsion and deportation, asylum and refugee status and adjustments of status, translation/interpretation services, production of transcripts, collection and assessment of evidence, with due respect for international human rights obligations including those towards migrants and </w:t>
      </w:r>
      <w:r w:rsidR="00E76350" w:rsidRPr="002F24D9">
        <w:rPr>
          <w:rFonts w:ascii="Arial" w:hAnsi="Arial" w:cs="Arial"/>
        </w:rPr>
        <w:t>refugees.</w:t>
      </w:r>
    </w:p>
    <w:p w14:paraId="2AC6AD8A" w14:textId="77777777" w:rsidR="00E76350" w:rsidRPr="002F24D9" w:rsidRDefault="00E76350" w:rsidP="00B0456F">
      <w:pPr>
        <w:pStyle w:val="ListParagraph"/>
        <w:spacing w:after="0" w:line="240" w:lineRule="auto"/>
        <w:ind w:left="425"/>
        <w:contextualSpacing w:val="0"/>
        <w:jc w:val="both"/>
        <w:rPr>
          <w:rFonts w:ascii="Arial" w:hAnsi="Arial" w:cs="Arial"/>
        </w:rPr>
      </w:pPr>
    </w:p>
    <w:p w14:paraId="0D39F052" w14:textId="77777777" w:rsidR="00F33034" w:rsidRPr="002F24D9" w:rsidRDefault="00F33034">
      <w:pPr>
        <w:rPr>
          <w:rFonts w:ascii="Arial" w:hAnsi="Arial" w:cs="Arial"/>
          <w:color w:val="000000" w:themeColor="text1"/>
        </w:rPr>
      </w:pPr>
      <w:r w:rsidRPr="002F24D9">
        <w:rPr>
          <w:rFonts w:ascii="Arial" w:hAnsi="Arial" w:cs="Arial"/>
          <w:color w:val="000000" w:themeColor="text1"/>
        </w:rPr>
        <w:br w:type="page"/>
      </w:r>
    </w:p>
    <w:p w14:paraId="035B6D2F" w14:textId="49F416E2" w:rsidR="00D320A9" w:rsidRPr="002F24D9" w:rsidRDefault="0064438A"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lastRenderedPageBreak/>
        <w:t>Several activities</w:t>
      </w:r>
      <w:r w:rsidR="001445B6" w:rsidRPr="002F24D9">
        <w:rPr>
          <w:rFonts w:ascii="Arial" w:hAnsi="Arial" w:cs="Arial"/>
          <w:color w:val="000000" w:themeColor="text1"/>
        </w:rPr>
        <w:t xml:space="preserve"> of the Youth Department</w:t>
      </w:r>
      <w:r w:rsidRPr="002F24D9">
        <w:rPr>
          <w:rFonts w:ascii="Arial" w:hAnsi="Arial" w:cs="Arial"/>
          <w:color w:val="000000" w:themeColor="text1"/>
        </w:rPr>
        <w:t xml:space="preserve"> were dedicated to</w:t>
      </w:r>
      <w:r w:rsidR="00C939B2" w:rsidRPr="002F24D9">
        <w:rPr>
          <w:rFonts w:ascii="Arial" w:hAnsi="Arial" w:cs="Arial"/>
          <w:color w:val="000000" w:themeColor="text1"/>
        </w:rPr>
        <w:t xml:space="preserve"> the</w:t>
      </w:r>
      <w:r w:rsidR="004069FC" w:rsidRPr="002F24D9">
        <w:rPr>
          <w:rFonts w:ascii="Arial" w:hAnsi="Arial" w:cs="Arial"/>
          <w:color w:val="000000" w:themeColor="text1"/>
        </w:rPr>
        <w:t xml:space="preserve"> </w:t>
      </w:r>
      <w:r w:rsidR="003C1387" w:rsidRPr="002F24D9">
        <w:rPr>
          <w:rFonts w:ascii="Arial" w:hAnsi="Arial" w:cs="Arial"/>
          <w:bCs/>
          <w:color w:val="000000" w:themeColor="text1"/>
        </w:rPr>
        <w:t>promot</w:t>
      </w:r>
      <w:r w:rsidRPr="002F24D9">
        <w:rPr>
          <w:rFonts w:ascii="Arial" w:hAnsi="Arial" w:cs="Arial"/>
          <w:bCs/>
          <w:color w:val="000000" w:themeColor="text1"/>
        </w:rPr>
        <w:t>i</w:t>
      </w:r>
      <w:r w:rsidR="00C939B2" w:rsidRPr="002F24D9">
        <w:rPr>
          <w:rFonts w:ascii="Arial" w:hAnsi="Arial" w:cs="Arial"/>
          <w:bCs/>
          <w:color w:val="000000" w:themeColor="text1"/>
        </w:rPr>
        <w:t>on of</w:t>
      </w:r>
      <w:r w:rsidRPr="002F24D9">
        <w:rPr>
          <w:rFonts w:ascii="Arial" w:hAnsi="Arial" w:cs="Arial"/>
          <w:bCs/>
          <w:color w:val="000000" w:themeColor="text1"/>
        </w:rPr>
        <w:t xml:space="preserve"> the</w:t>
      </w:r>
      <w:r w:rsidR="003C1387" w:rsidRPr="002F24D9">
        <w:rPr>
          <w:rFonts w:ascii="Arial" w:hAnsi="Arial" w:cs="Arial"/>
          <w:bCs/>
          <w:color w:val="000000" w:themeColor="text1"/>
        </w:rPr>
        <w:t xml:space="preserve"> practical</w:t>
      </w:r>
      <w:r w:rsidR="004069FC" w:rsidRPr="002F24D9">
        <w:rPr>
          <w:rFonts w:ascii="Arial" w:hAnsi="Arial" w:cs="Arial"/>
          <w:color w:val="000000" w:themeColor="text1"/>
        </w:rPr>
        <w:t xml:space="preserve"> implementation of </w:t>
      </w:r>
      <w:r w:rsidRPr="002F24D9">
        <w:rPr>
          <w:rFonts w:ascii="Arial" w:hAnsi="Arial" w:cs="Arial"/>
          <w:color w:val="000000" w:themeColor="text1"/>
        </w:rPr>
        <w:t xml:space="preserve">the </w:t>
      </w:r>
      <w:hyperlink r:id="rId141" w:history="1">
        <w:r w:rsidR="004069FC" w:rsidRPr="005A09BD">
          <w:rPr>
            <w:rStyle w:val="Hyperlink"/>
          </w:rPr>
          <w:t>Recommendation CM/Rec(2019)4</w:t>
        </w:r>
      </w:hyperlink>
      <w:r w:rsidR="004069FC" w:rsidRPr="002F24D9">
        <w:rPr>
          <w:rFonts w:ascii="Arial" w:hAnsi="Arial" w:cs="Arial"/>
          <w:color w:val="000000" w:themeColor="text1"/>
        </w:rPr>
        <w:t xml:space="preserve"> of the Committee of Ministers of the Council of Europe to member </w:t>
      </w:r>
      <w:r w:rsidRPr="002F24D9">
        <w:rPr>
          <w:rFonts w:ascii="Arial" w:hAnsi="Arial" w:cs="Arial"/>
          <w:color w:val="000000" w:themeColor="text1"/>
        </w:rPr>
        <w:t>S</w:t>
      </w:r>
      <w:r w:rsidR="004069FC" w:rsidRPr="002F24D9">
        <w:rPr>
          <w:rFonts w:ascii="Arial" w:hAnsi="Arial" w:cs="Arial"/>
          <w:color w:val="000000" w:themeColor="text1"/>
        </w:rPr>
        <w:t>tates on supporting Young Refugees in Transition to Adulthood,</w:t>
      </w:r>
      <w:r w:rsidRPr="002F24D9">
        <w:rPr>
          <w:rFonts w:ascii="Arial" w:hAnsi="Arial" w:cs="Arial"/>
          <w:color w:val="000000" w:themeColor="text1"/>
        </w:rPr>
        <w:t xml:space="preserve"> </w:t>
      </w:r>
      <w:r w:rsidR="00C939B2" w:rsidRPr="002F24D9">
        <w:rPr>
          <w:rFonts w:ascii="Arial" w:hAnsi="Arial" w:cs="Arial"/>
          <w:color w:val="000000" w:themeColor="text1"/>
        </w:rPr>
        <w:t>along with</w:t>
      </w:r>
      <w:r w:rsidRPr="002F24D9">
        <w:rPr>
          <w:rFonts w:ascii="Arial" w:hAnsi="Arial" w:cs="Arial"/>
          <w:color w:val="000000" w:themeColor="text1"/>
        </w:rPr>
        <w:t xml:space="preserve"> the dedicated </w:t>
      </w:r>
      <w:hyperlink r:id="rId142" w:history="1">
        <w:r w:rsidR="00106D0F">
          <w:rPr>
            <w:rStyle w:val="Hyperlink"/>
          </w:rPr>
          <w:t>Guide “Turning 18 with confidence"</w:t>
        </w:r>
      </w:hyperlink>
      <w:r w:rsidRPr="002F24D9">
        <w:rPr>
          <w:rFonts w:ascii="Arial" w:hAnsi="Arial" w:cs="Arial"/>
          <w:bCs/>
          <w:color w:val="000000" w:themeColor="text1"/>
        </w:rPr>
        <w:t xml:space="preserve"> and the </w:t>
      </w:r>
      <w:hyperlink r:id="rId143" w:history="1">
        <w:r w:rsidRPr="005A09BD">
          <w:rPr>
            <w:rStyle w:val="Hyperlink"/>
          </w:rPr>
          <w:t>HELP course on Transition of Migrant and Refugee Children to Adulthood</w:t>
        </w:r>
      </w:hyperlink>
      <w:r w:rsidR="003C1387" w:rsidRPr="002F24D9">
        <w:rPr>
          <w:rFonts w:ascii="Arial" w:hAnsi="Arial" w:cs="Arial"/>
          <w:color w:val="000000" w:themeColor="text1"/>
        </w:rPr>
        <w:t>. On 20</w:t>
      </w:r>
      <w:r w:rsidR="00DD3D00" w:rsidRPr="002F24D9">
        <w:rPr>
          <w:rFonts w:ascii="Arial" w:hAnsi="Arial" w:cs="Arial"/>
          <w:color w:val="000000" w:themeColor="text1"/>
        </w:rPr>
        <w:noBreakHyphen/>
      </w:r>
      <w:r w:rsidR="003C1387" w:rsidRPr="002F24D9">
        <w:rPr>
          <w:rFonts w:ascii="Arial" w:hAnsi="Arial" w:cs="Arial"/>
          <w:color w:val="000000" w:themeColor="text1"/>
        </w:rPr>
        <w:t>21</w:t>
      </w:r>
      <w:r w:rsidR="00106D0F">
        <w:rPr>
          <w:rFonts w:ascii="Arial" w:hAnsi="Arial" w:cs="Arial"/>
          <w:color w:val="000000" w:themeColor="text1"/>
        </w:rPr>
        <w:t> </w:t>
      </w:r>
      <w:r w:rsidR="003C1387" w:rsidRPr="002F24D9">
        <w:rPr>
          <w:rFonts w:ascii="Arial" w:hAnsi="Arial" w:cs="Arial"/>
          <w:color w:val="000000" w:themeColor="text1"/>
        </w:rPr>
        <w:t>June 2024</w:t>
      </w:r>
      <w:r w:rsidR="00612C12" w:rsidRPr="002F24D9">
        <w:rPr>
          <w:rFonts w:ascii="Arial" w:hAnsi="Arial" w:cs="Arial"/>
          <w:color w:val="000000" w:themeColor="text1"/>
        </w:rPr>
        <w:t xml:space="preserve">, </w:t>
      </w:r>
      <w:r w:rsidR="00612C12" w:rsidRPr="002F24D9">
        <w:rPr>
          <w:rFonts w:ascii="Arial" w:hAnsi="Arial" w:cs="Arial"/>
        </w:rPr>
        <w:t>the seminar “Supporting Confidence at 18”, organised through co</w:t>
      </w:r>
      <w:r w:rsidR="00DD3D00" w:rsidRPr="002F24D9">
        <w:rPr>
          <w:rFonts w:ascii="Arial" w:hAnsi="Arial" w:cs="Arial"/>
        </w:rPr>
        <w:noBreakHyphen/>
      </w:r>
      <w:r w:rsidR="00612C12" w:rsidRPr="002F24D9">
        <w:rPr>
          <w:rFonts w:ascii="Arial" w:hAnsi="Arial" w:cs="Arial"/>
        </w:rPr>
        <w:t xml:space="preserve">operation between the Youth Department and the </w:t>
      </w:r>
      <w:r w:rsidR="001445B6" w:rsidRPr="002F24D9">
        <w:rPr>
          <w:rFonts w:ascii="Arial" w:hAnsi="Arial" w:cs="Arial"/>
        </w:rPr>
        <w:t xml:space="preserve">former </w:t>
      </w:r>
      <w:r w:rsidR="00612C12" w:rsidRPr="002F24D9">
        <w:rPr>
          <w:rFonts w:ascii="Arial" w:hAnsi="Arial" w:cs="Arial"/>
        </w:rPr>
        <w:t>SRSG Office, in partnership with the Platform for International Cooperation on Undocumented Migrants (PICUM), the European Forum for Youth with Lived Migration Experiences (VOICIFY) and Voices of Young Refugees in Europe (VYRE),</w:t>
      </w:r>
      <w:r w:rsidR="00F5210A" w:rsidRPr="002F24D9">
        <w:rPr>
          <w:rFonts w:ascii="Arial" w:hAnsi="Arial" w:cs="Arial"/>
          <w:color w:val="000000" w:themeColor="text1"/>
        </w:rPr>
        <w:t xml:space="preserve"> </w:t>
      </w:r>
      <w:r w:rsidR="00612C12" w:rsidRPr="002F24D9">
        <w:rPr>
          <w:rFonts w:ascii="Arial" w:hAnsi="Arial" w:cs="Arial"/>
        </w:rPr>
        <w:t xml:space="preserve">provided a forum to </w:t>
      </w:r>
      <w:r w:rsidR="002657B1" w:rsidRPr="002F24D9">
        <w:rPr>
          <w:rFonts w:ascii="Arial" w:hAnsi="Arial" w:cs="Arial"/>
        </w:rPr>
        <w:t>shar</w:t>
      </w:r>
      <w:r w:rsidR="00612C12" w:rsidRPr="002F24D9">
        <w:rPr>
          <w:rFonts w:ascii="Arial" w:hAnsi="Arial" w:cs="Arial"/>
        </w:rPr>
        <w:t>e</w:t>
      </w:r>
      <w:r w:rsidR="002657B1" w:rsidRPr="002F24D9">
        <w:rPr>
          <w:rFonts w:ascii="Arial" w:hAnsi="Arial" w:cs="Arial"/>
        </w:rPr>
        <w:t xml:space="preserve"> </w:t>
      </w:r>
      <w:r w:rsidR="00612C12" w:rsidRPr="002F24D9">
        <w:rPr>
          <w:rFonts w:ascii="Arial" w:hAnsi="Arial" w:cs="Arial"/>
        </w:rPr>
        <w:t xml:space="preserve">practices and initiatives supporting young refugees and migrants. It highlighted the complexity of the transition to adulthood for young refugees, shaped by legal, cultural, political and personal factors, and underscored the urgent need for comprehensive support, accessible information and meaningful participation in </w:t>
      </w:r>
      <w:r w:rsidR="00F30823" w:rsidRPr="002F24D9">
        <w:rPr>
          <w:rFonts w:ascii="Arial" w:hAnsi="Arial" w:cs="Arial"/>
        </w:rPr>
        <w:t xml:space="preserve">policy making </w:t>
      </w:r>
      <w:r w:rsidR="00612C12" w:rsidRPr="002F24D9">
        <w:rPr>
          <w:rFonts w:ascii="Arial" w:hAnsi="Arial" w:cs="Arial"/>
        </w:rPr>
        <w:t>to ensure their rights and well</w:t>
      </w:r>
      <w:r w:rsidR="00DD3D00" w:rsidRPr="002F24D9">
        <w:rPr>
          <w:rFonts w:ascii="Arial" w:hAnsi="Arial" w:cs="Arial"/>
        </w:rPr>
        <w:noBreakHyphen/>
      </w:r>
      <w:r w:rsidR="00612C12" w:rsidRPr="002F24D9">
        <w:rPr>
          <w:rFonts w:ascii="Arial" w:hAnsi="Arial" w:cs="Arial"/>
        </w:rPr>
        <w:t xml:space="preserve">being. </w:t>
      </w:r>
      <w:r w:rsidR="005438A5" w:rsidRPr="002F24D9">
        <w:rPr>
          <w:rFonts w:ascii="Arial" w:hAnsi="Arial" w:cs="Arial"/>
        </w:rPr>
        <w:t>On 15</w:t>
      </w:r>
      <w:r w:rsidR="00DD3D00" w:rsidRPr="002F24D9">
        <w:rPr>
          <w:rFonts w:ascii="Arial" w:hAnsi="Arial" w:cs="Arial"/>
        </w:rPr>
        <w:noBreakHyphen/>
      </w:r>
      <w:r w:rsidR="005438A5" w:rsidRPr="002F24D9">
        <w:rPr>
          <w:rFonts w:ascii="Arial" w:hAnsi="Arial" w:cs="Arial"/>
        </w:rPr>
        <w:t>19</w:t>
      </w:r>
      <w:r w:rsidR="00106D0F">
        <w:rPr>
          <w:rFonts w:ascii="Arial" w:hAnsi="Arial" w:cs="Arial"/>
        </w:rPr>
        <w:t> </w:t>
      </w:r>
      <w:r w:rsidR="005438A5" w:rsidRPr="002F24D9">
        <w:rPr>
          <w:rFonts w:ascii="Arial" w:hAnsi="Arial" w:cs="Arial"/>
        </w:rPr>
        <w:t xml:space="preserve">September 2025, the study session </w:t>
      </w:r>
      <w:r w:rsidR="00106D0F">
        <w:rPr>
          <w:rFonts w:ascii="Arial" w:hAnsi="Arial" w:cs="Arial"/>
        </w:rPr>
        <w:t>“</w:t>
      </w:r>
      <w:hyperlink r:id="rId144" w:history="1">
        <w:r w:rsidR="005438A5" w:rsidRPr="005A09BD">
          <w:rPr>
            <w:rStyle w:val="Hyperlink"/>
          </w:rPr>
          <w:t>Empowerment in Action: Young Refugees</w:t>
        </w:r>
        <w:r w:rsidR="002F24D9" w:rsidRPr="005A09BD">
          <w:rPr>
            <w:rStyle w:val="Hyperlink"/>
          </w:rPr>
          <w:t>’</w:t>
        </w:r>
        <w:r w:rsidR="005438A5" w:rsidRPr="005A09BD">
          <w:rPr>
            <w:rStyle w:val="Hyperlink"/>
          </w:rPr>
          <w:t xml:space="preserve"> Journey to Adulthood</w:t>
        </w:r>
      </w:hyperlink>
      <w:r w:rsidR="00106D0F" w:rsidRPr="00E765C0">
        <w:rPr>
          <w:rFonts w:ascii="Arial" w:hAnsi="Arial" w:cs="Arial"/>
        </w:rPr>
        <w:t>”</w:t>
      </w:r>
      <w:r w:rsidR="00106D0F">
        <w:t xml:space="preserve"> </w:t>
      </w:r>
      <w:r w:rsidR="005438A5" w:rsidRPr="002F24D9">
        <w:rPr>
          <w:rFonts w:ascii="Arial" w:hAnsi="Arial" w:cs="Arial"/>
        </w:rPr>
        <w:t>was held in Strasbourg, organised by Voices of Young Refugees in Europe (VYRE) in co</w:t>
      </w:r>
      <w:r w:rsidR="00DD3D00" w:rsidRPr="002F24D9">
        <w:rPr>
          <w:rFonts w:ascii="Arial" w:hAnsi="Arial" w:cs="Arial"/>
        </w:rPr>
        <w:noBreakHyphen/>
      </w:r>
      <w:r w:rsidR="005438A5" w:rsidRPr="002F24D9">
        <w:rPr>
          <w:rFonts w:ascii="Arial" w:hAnsi="Arial" w:cs="Arial"/>
        </w:rPr>
        <w:t>operation with the Youth Department, with the aim of strengthening participants</w:t>
      </w:r>
      <w:r w:rsidR="002F24D9">
        <w:rPr>
          <w:rFonts w:ascii="Arial" w:hAnsi="Arial" w:cs="Arial"/>
        </w:rPr>
        <w:t>’</w:t>
      </w:r>
      <w:r w:rsidR="005438A5" w:rsidRPr="002F24D9">
        <w:rPr>
          <w:rFonts w:ascii="Arial" w:hAnsi="Arial" w:cs="Arial"/>
        </w:rPr>
        <w:t xml:space="preserve"> competences to support young refugees in their transition to adulthood through youth work and human rights education.</w:t>
      </w:r>
    </w:p>
    <w:p w14:paraId="76622F11" w14:textId="0A30D905" w:rsidR="004069FC" w:rsidRPr="002F24D9" w:rsidRDefault="004069FC" w:rsidP="00C07142">
      <w:pPr>
        <w:pStyle w:val="ListParagraph"/>
        <w:spacing w:after="0" w:line="240" w:lineRule="auto"/>
        <w:ind w:left="652"/>
        <w:contextualSpacing w:val="0"/>
        <w:jc w:val="both"/>
        <w:rPr>
          <w:rFonts w:ascii="Arial" w:hAnsi="Arial" w:cs="Arial"/>
          <w:bCs/>
        </w:rPr>
      </w:pPr>
    </w:p>
    <w:p w14:paraId="4B75BB30" w14:textId="62AA43B4" w:rsidR="003C1387" w:rsidRPr="002F24D9" w:rsidRDefault="00CD26B1"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hAnsi="Arial" w:cs="Arial"/>
          <w:color w:val="000000" w:themeColor="text1"/>
        </w:rPr>
        <w:t>The</w:t>
      </w:r>
      <w:r w:rsidRPr="002F24D9">
        <w:rPr>
          <w:rFonts w:ascii="Arial" w:eastAsia="Times New Roman" w:hAnsi="Arial" w:cs="Arial"/>
        </w:rPr>
        <w:t xml:space="preserve"> </w:t>
      </w:r>
      <w:hyperlink r:id="rId145" w:history="1">
        <w:r w:rsidRPr="005A09BD">
          <w:rPr>
            <w:rStyle w:val="Hyperlink"/>
          </w:rPr>
          <w:t>first Review of the Implementation</w:t>
        </w:r>
      </w:hyperlink>
      <w:r w:rsidRPr="002F24D9">
        <w:rPr>
          <w:rFonts w:ascii="Arial" w:hAnsi="Arial" w:cs="Arial"/>
          <w:color w:val="000000" w:themeColor="text1"/>
        </w:rPr>
        <w:t xml:space="preserve"> </w:t>
      </w:r>
      <w:r w:rsidRPr="002F24D9">
        <w:rPr>
          <w:rFonts w:ascii="Arial" w:eastAsia="Times New Roman" w:hAnsi="Arial" w:cs="Arial"/>
        </w:rPr>
        <w:t xml:space="preserve">of Recommendation CM/Rec(2019)4 </w:t>
      </w:r>
      <w:r w:rsidR="00264CA9" w:rsidRPr="002F24D9">
        <w:rPr>
          <w:rFonts w:ascii="Arial" w:hAnsi="Arial" w:cs="Arial"/>
          <w:bCs/>
          <w:color w:val="000000" w:themeColor="text1"/>
          <w:spacing w:val="2"/>
        </w:rPr>
        <w:t xml:space="preserve">of the Committee of Ministers to member States </w:t>
      </w:r>
      <w:r w:rsidRPr="002F24D9">
        <w:rPr>
          <w:rFonts w:ascii="Arial" w:eastAsia="Times New Roman" w:hAnsi="Arial" w:cs="Arial"/>
        </w:rPr>
        <w:t xml:space="preserve">on supporting young refugees in their transition to adulthood was published in October 2025, with contributions from the </w:t>
      </w:r>
      <w:r w:rsidR="00B519C7" w:rsidRPr="002F24D9">
        <w:rPr>
          <w:rFonts w:ascii="Arial" w:eastAsia="Times New Roman" w:hAnsi="Arial" w:cs="Arial"/>
        </w:rPr>
        <w:t xml:space="preserve">Council of Europe </w:t>
      </w:r>
      <w:r w:rsidRPr="002F24D9">
        <w:rPr>
          <w:rFonts w:ascii="Arial" w:eastAsia="Times New Roman" w:hAnsi="Arial" w:cs="Arial"/>
        </w:rPr>
        <w:t>Network of Focal Points on Migration and the DMR.</w:t>
      </w:r>
    </w:p>
    <w:p w14:paraId="53D1E95A" w14:textId="77777777" w:rsidR="003C1387" w:rsidRPr="002F24D9" w:rsidRDefault="003C1387" w:rsidP="00C07142">
      <w:pPr>
        <w:pStyle w:val="ListParagraph"/>
        <w:spacing w:after="0" w:line="240" w:lineRule="auto"/>
        <w:ind w:left="652"/>
        <w:contextualSpacing w:val="0"/>
        <w:jc w:val="both"/>
        <w:rPr>
          <w:rFonts w:ascii="Arial" w:hAnsi="Arial" w:cs="Arial"/>
          <w:bCs/>
        </w:rPr>
      </w:pPr>
    </w:p>
    <w:p w14:paraId="2A5EB2A1" w14:textId="578E2EEB" w:rsidR="006C0D73" w:rsidRPr="002F24D9" w:rsidRDefault="006C0D73"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color w:val="000000" w:themeColor="text1"/>
        </w:rPr>
        <w:t>On</w:t>
      </w:r>
      <w:r w:rsidRPr="002F24D9">
        <w:rPr>
          <w:rFonts w:ascii="Arial" w:eastAsia="Times New Roman" w:hAnsi="Arial" w:cs="Arial"/>
          <w:color w:val="000000" w:themeColor="text1"/>
        </w:rPr>
        <w:t xml:space="preserve"> 4 </w:t>
      </w:r>
      <w:r w:rsidRPr="002F24D9">
        <w:rPr>
          <w:rFonts w:ascii="Arial" w:eastAsia="Times New Roman" w:hAnsi="Arial" w:cs="Arial"/>
          <w:color w:val="000000" w:themeColor="text1"/>
          <w:bdr w:val="none" w:sz="0" w:space="0" w:color="auto" w:frame="1"/>
          <w:lang w:eastAsia="en-GB"/>
        </w:rPr>
        <w:t>November</w:t>
      </w:r>
      <w:r w:rsidRPr="002F24D9">
        <w:rPr>
          <w:rFonts w:ascii="Arial" w:eastAsia="Times New Roman" w:hAnsi="Arial" w:cs="Arial"/>
          <w:color w:val="000000" w:themeColor="text1"/>
        </w:rPr>
        <w:t xml:space="preserve"> 2024 the HELP Programme hosted a </w:t>
      </w:r>
      <w:hyperlink r:id="rId146" w:history="1">
        <w:r w:rsidRPr="005A09BD">
          <w:rPr>
            <w:rStyle w:val="Hyperlink"/>
          </w:rPr>
          <w:t>conference</w:t>
        </w:r>
      </w:hyperlink>
      <w:r w:rsidRPr="002F24D9">
        <w:rPr>
          <w:rFonts w:ascii="Arial" w:eastAsia="Times New Roman" w:hAnsi="Arial" w:cs="Arial"/>
          <w:color w:val="000000" w:themeColor="text1"/>
        </w:rPr>
        <w:t xml:space="preserve"> in Strasbourg addressing the deportation of children during armed conflicts and to mark </w:t>
      </w:r>
      <w:r w:rsidR="00256A6E" w:rsidRPr="002F24D9">
        <w:rPr>
          <w:rFonts w:ascii="Arial" w:eastAsia="Times New Roman" w:hAnsi="Arial" w:cs="Arial"/>
          <w:color w:val="000000" w:themeColor="text1"/>
        </w:rPr>
        <w:t xml:space="preserve">the </w:t>
      </w:r>
      <w:r w:rsidRPr="002F24D9">
        <w:rPr>
          <w:rFonts w:ascii="Arial" w:eastAsia="Times New Roman" w:hAnsi="Arial" w:cs="Arial"/>
          <w:color w:val="000000" w:themeColor="text1"/>
        </w:rPr>
        <w:t xml:space="preserve">launch of its new free online course </w:t>
      </w:r>
      <w:r w:rsidRPr="00106D0F">
        <w:rPr>
          <w:rFonts w:ascii="Arial" w:hAnsi="Arial" w:cs="Arial"/>
        </w:rPr>
        <w:t>“</w:t>
      </w:r>
      <w:hyperlink r:id="rId147" w:history="1">
        <w:r w:rsidRPr="005A09BD">
          <w:rPr>
            <w:rStyle w:val="Hyperlink"/>
          </w:rPr>
          <w:t>Deportation of Children during Armed Conflicts</w:t>
        </w:r>
      </w:hyperlink>
      <w:r w:rsidRPr="00106D0F">
        <w:rPr>
          <w:rFonts w:ascii="Arial" w:hAnsi="Arial" w:cs="Arial"/>
        </w:rPr>
        <w:t>”</w:t>
      </w:r>
      <w:r w:rsidRPr="002F24D9">
        <w:rPr>
          <w:rFonts w:ascii="Arial" w:eastAsia="Times New Roman" w:hAnsi="Arial" w:cs="Arial"/>
          <w:color w:val="000000" w:themeColor="text1"/>
        </w:rPr>
        <w:t>. Organised under the project “HELP in Ukraine, including during wartime”, the event highlighted the urgent need for specialised training to address child deportation. It brought together a diverse range of stakeholders, including representatives from Ukraine, and introduced the new course designed to equip legal professionals with essential knowledge and tools to navigate the complexities of child deportation in war zones. Discussions also covered legal frameworks for child protection and strategies for recovery and reintegration.</w:t>
      </w:r>
    </w:p>
    <w:p w14:paraId="0DF79006" w14:textId="77777777" w:rsidR="006C0D73" w:rsidRPr="002F24D9" w:rsidRDefault="006C0D73" w:rsidP="00C07142">
      <w:pPr>
        <w:spacing w:after="0" w:line="240" w:lineRule="auto"/>
        <w:jc w:val="both"/>
        <w:rPr>
          <w:rFonts w:ascii="Arial" w:eastAsia="Times New Roman" w:hAnsi="Arial" w:cs="Arial"/>
          <w:color w:val="000000" w:themeColor="text1"/>
        </w:rPr>
      </w:pPr>
    </w:p>
    <w:p w14:paraId="6D5CFF3B" w14:textId="7475B401" w:rsidR="006C0D73" w:rsidRPr="002F24D9" w:rsidRDefault="006C0D73"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color w:val="000000" w:themeColor="text1"/>
        </w:rPr>
        <w:t>On</w:t>
      </w:r>
      <w:r w:rsidRPr="002F24D9">
        <w:rPr>
          <w:rFonts w:ascii="Arial" w:eastAsia="Times New Roman" w:hAnsi="Arial" w:cs="Arial"/>
          <w:color w:val="000000" w:themeColor="text1"/>
        </w:rPr>
        <w:t xml:space="preserve"> 28 </w:t>
      </w:r>
      <w:r w:rsidRPr="002F24D9">
        <w:rPr>
          <w:rFonts w:ascii="Arial" w:eastAsia="Times New Roman" w:hAnsi="Arial" w:cs="Arial"/>
          <w:color w:val="000000" w:themeColor="text1"/>
          <w:bdr w:val="none" w:sz="0" w:space="0" w:color="auto" w:frame="1"/>
          <w:lang w:eastAsia="en-GB"/>
        </w:rPr>
        <w:t>May</w:t>
      </w:r>
      <w:r w:rsidRPr="002F24D9">
        <w:rPr>
          <w:rFonts w:ascii="Arial" w:eastAsia="Times New Roman" w:hAnsi="Arial" w:cs="Arial"/>
          <w:color w:val="000000" w:themeColor="text1"/>
        </w:rPr>
        <w:t xml:space="preserve"> 2025 the HELP course on “Deportation of Children during Armed Conflicts” was launched in Kyiv</w:t>
      </w:r>
      <w:r w:rsidR="00256A6E" w:rsidRPr="002F24D9">
        <w:rPr>
          <w:rFonts w:ascii="Arial" w:eastAsia="Times New Roman" w:hAnsi="Arial" w:cs="Arial"/>
          <w:color w:val="000000" w:themeColor="text1"/>
        </w:rPr>
        <w:t>, Ukraine,</w:t>
      </w:r>
      <w:r w:rsidRPr="002F24D9">
        <w:rPr>
          <w:rFonts w:ascii="Arial" w:eastAsia="Times New Roman" w:hAnsi="Arial" w:cs="Arial"/>
          <w:color w:val="000000" w:themeColor="text1"/>
        </w:rPr>
        <w:t xml:space="preserve"> in co</w:t>
      </w:r>
      <w:r w:rsidR="00DD3D00" w:rsidRPr="002F24D9">
        <w:rPr>
          <w:rFonts w:ascii="Arial" w:eastAsia="Times New Roman" w:hAnsi="Arial" w:cs="Arial"/>
          <w:color w:val="000000" w:themeColor="text1"/>
        </w:rPr>
        <w:noBreakHyphen/>
      </w:r>
      <w:r w:rsidRPr="002F24D9">
        <w:rPr>
          <w:rFonts w:ascii="Arial" w:eastAsia="Times New Roman" w:hAnsi="Arial" w:cs="Arial"/>
          <w:color w:val="000000" w:themeColor="text1"/>
        </w:rPr>
        <w:t>operation with the National School of Judges and the High School of Advocacy</w:t>
      </w:r>
      <w:r w:rsidR="00757737">
        <w:rPr>
          <w:rFonts w:ascii="Arial" w:eastAsia="Times New Roman" w:hAnsi="Arial" w:cs="Arial"/>
          <w:color w:val="000000" w:themeColor="text1"/>
        </w:rPr>
        <w:t>. This course</w:t>
      </w:r>
      <w:r w:rsidRPr="002F24D9">
        <w:rPr>
          <w:rFonts w:ascii="Arial" w:eastAsia="Times New Roman" w:hAnsi="Arial" w:cs="Arial"/>
          <w:color w:val="000000" w:themeColor="text1"/>
        </w:rPr>
        <w:t xml:space="preserve"> was developed in response to the </w:t>
      </w:r>
      <w:hyperlink r:id="rId148" w:history="1">
        <w:r w:rsidRPr="005A09BD">
          <w:rPr>
            <w:rStyle w:val="Hyperlink"/>
          </w:rPr>
          <w:t xml:space="preserve">Recommendation </w:t>
        </w:r>
        <w:r w:rsidR="00256A6E" w:rsidRPr="005A09BD">
          <w:rPr>
            <w:rStyle w:val="Hyperlink"/>
          </w:rPr>
          <w:t xml:space="preserve">N2253 (2023) </w:t>
        </w:r>
        <w:r w:rsidRPr="005A09BD">
          <w:rPr>
            <w:rStyle w:val="Hyperlink"/>
          </w:rPr>
          <w:t>of the Parliamentary Assembly</w:t>
        </w:r>
      </w:hyperlink>
      <w:r w:rsidRPr="002F24D9">
        <w:rPr>
          <w:rFonts w:ascii="Arial" w:eastAsia="Times New Roman" w:hAnsi="Arial" w:cs="Arial"/>
          <w:color w:val="000000" w:themeColor="text1"/>
        </w:rPr>
        <w:t xml:space="preserve"> </w:t>
      </w:r>
      <w:r w:rsidRPr="002F24D9">
        <w:rPr>
          <w:rStyle w:val="Hyperlink"/>
          <w:rFonts w:cs="Arial"/>
          <w:color w:val="000000" w:themeColor="text1"/>
          <w:u w:val="none"/>
        </w:rPr>
        <w:t xml:space="preserve">of the Council of Europe </w:t>
      </w:r>
      <w:r w:rsidR="00256A6E" w:rsidRPr="002F24D9">
        <w:rPr>
          <w:rFonts w:ascii="Arial" w:eastAsia="Times New Roman" w:hAnsi="Arial" w:cs="Arial"/>
          <w:color w:val="000000" w:themeColor="text1"/>
        </w:rPr>
        <w:t>which</w:t>
      </w:r>
      <w:r w:rsidRPr="002F24D9">
        <w:rPr>
          <w:rFonts w:ascii="Arial" w:eastAsia="Times New Roman" w:hAnsi="Arial" w:cs="Arial"/>
          <w:color w:val="000000" w:themeColor="text1"/>
        </w:rPr>
        <w:t xml:space="preserve"> called on the Council of Europe member states to prioritise the return of children, their rehabilitation and the creation of conditions for family reunification and preservation of the identity of Ukrainian children. </w:t>
      </w:r>
      <w:r w:rsidR="00757737">
        <w:rPr>
          <w:rFonts w:ascii="Arial" w:eastAsia="Times New Roman" w:hAnsi="Arial" w:cs="Arial"/>
          <w:color w:val="000000" w:themeColor="text1"/>
        </w:rPr>
        <w:t>It</w:t>
      </w:r>
      <w:r w:rsidRPr="002F24D9">
        <w:rPr>
          <w:rFonts w:ascii="Arial" w:eastAsia="Times New Roman" w:hAnsi="Arial" w:cs="Arial"/>
          <w:color w:val="000000" w:themeColor="text1"/>
        </w:rPr>
        <w:t xml:space="preserve"> </w:t>
      </w:r>
      <w:r w:rsidR="00256A6E" w:rsidRPr="002F24D9">
        <w:rPr>
          <w:rFonts w:ascii="Arial" w:eastAsia="Times New Roman" w:hAnsi="Arial" w:cs="Arial"/>
          <w:color w:val="000000" w:themeColor="text1"/>
        </w:rPr>
        <w:t>wa</w:t>
      </w:r>
      <w:r w:rsidRPr="002F24D9">
        <w:rPr>
          <w:rFonts w:ascii="Arial" w:eastAsia="Times New Roman" w:hAnsi="Arial" w:cs="Arial"/>
          <w:color w:val="000000" w:themeColor="text1"/>
        </w:rPr>
        <w:t>s launched for 23 judges and 23 lawyers from different regions, guided by national tutors who adapted the course to Ukrainian legislation.</w:t>
      </w:r>
    </w:p>
    <w:p w14:paraId="23B87E76" w14:textId="77777777" w:rsidR="006C0D73" w:rsidRPr="002F24D9" w:rsidRDefault="006C0D73" w:rsidP="00C07142">
      <w:pPr>
        <w:pStyle w:val="ListParagraph"/>
        <w:spacing w:line="240" w:lineRule="auto"/>
        <w:rPr>
          <w:rFonts w:ascii="Arial" w:eastAsia="Times New Roman" w:hAnsi="Arial" w:cs="Arial"/>
          <w:color w:val="000000" w:themeColor="text1"/>
        </w:rPr>
      </w:pPr>
    </w:p>
    <w:p w14:paraId="33500334" w14:textId="3637AD47" w:rsidR="006C0D73" w:rsidRPr="002F24D9" w:rsidRDefault="006C0D73" w:rsidP="00B4378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2F24D9">
        <w:rPr>
          <w:rFonts w:ascii="Arial" w:hAnsi="Arial" w:cs="Arial"/>
          <w:color w:val="000000" w:themeColor="text1"/>
        </w:rPr>
        <w:t>On</w:t>
      </w:r>
      <w:r w:rsidRPr="002F24D9">
        <w:rPr>
          <w:rFonts w:ascii="Arial" w:eastAsia="Times New Roman" w:hAnsi="Arial" w:cs="Arial"/>
          <w:color w:val="000000" w:themeColor="text1"/>
        </w:rPr>
        <w:t xml:space="preserve"> 27 </w:t>
      </w:r>
      <w:r w:rsidRPr="002F24D9">
        <w:rPr>
          <w:rFonts w:ascii="Arial" w:hAnsi="Arial" w:cs="Arial"/>
          <w:color w:val="000000" w:themeColor="text1"/>
        </w:rPr>
        <w:t>October</w:t>
      </w:r>
      <w:r w:rsidRPr="002F24D9">
        <w:rPr>
          <w:rFonts w:ascii="Arial" w:eastAsia="Times New Roman" w:hAnsi="Arial" w:cs="Arial"/>
          <w:color w:val="000000" w:themeColor="text1"/>
        </w:rPr>
        <w:t xml:space="preserve"> 2025, 32 Ukrainian legal professionals have started the </w:t>
      </w:r>
      <w:hyperlink r:id="rId149" w:history="1">
        <w:r w:rsidRPr="005A09BD">
          <w:rPr>
            <w:rStyle w:val="Hyperlink"/>
          </w:rPr>
          <w:t>HELP tutored course “Deportation of Children during Armed Conflicts”</w:t>
        </w:r>
      </w:hyperlink>
      <w:r w:rsidRPr="002F24D9">
        <w:rPr>
          <w:rFonts w:ascii="Arial" w:eastAsia="Times New Roman" w:hAnsi="Arial" w:cs="Arial"/>
          <w:color w:val="000000" w:themeColor="text1"/>
        </w:rPr>
        <w:t xml:space="preserve"> aimed </w:t>
      </w:r>
      <w:r w:rsidR="00256A6E" w:rsidRPr="002F24D9">
        <w:rPr>
          <w:rFonts w:ascii="Arial" w:eastAsia="Times New Roman" w:hAnsi="Arial" w:cs="Arial"/>
          <w:color w:val="000000" w:themeColor="text1"/>
        </w:rPr>
        <w:t xml:space="preserve">at </w:t>
      </w:r>
      <w:r w:rsidRPr="002F24D9">
        <w:rPr>
          <w:rFonts w:ascii="Arial" w:eastAsia="Times New Roman" w:hAnsi="Arial" w:cs="Arial"/>
          <w:color w:val="000000" w:themeColor="text1"/>
        </w:rPr>
        <w:t>equip</w:t>
      </w:r>
      <w:r w:rsidR="00256A6E" w:rsidRPr="002F24D9">
        <w:rPr>
          <w:rFonts w:ascii="Arial" w:eastAsia="Times New Roman" w:hAnsi="Arial" w:cs="Arial"/>
          <w:color w:val="000000" w:themeColor="text1"/>
        </w:rPr>
        <w:t>ping</w:t>
      </w:r>
      <w:r w:rsidRPr="002F24D9">
        <w:rPr>
          <w:rFonts w:ascii="Arial" w:eastAsia="Times New Roman" w:hAnsi="Arial" w:cs="Arial"/>
          <w:color w:val="000000" w:themeColor="text1"/>
        </w:rPr>
        <w:t xml:space="preserve"> them with </w:t>
      </w:r>
      <w:r w:rsidR="00256A6E" w:rsidRPr="002F24D9">
        <w:rPr>
          <w:rFonts w:ascii="Arial" w:eastAsia="Times New Roman" w:hAnsi="Arial" w:cs="Arial"/>
          <w:color w:val="000000" w:themeColor="text1"/>
        </w:rPr>
        <w:t xml:space="preserve">the </w:t>
      </w:r>
      <w:r w:rsidRPr="002F24D9">
        <w:rPr>
          <w:rFonts w:ascii="Arial" w:eastAsia="Times New Roman" w:hAnsi="Arial" w:cs="Arial"/>
          <w:color w:val="000000" w:themeColor="text1"/>
        </w:rPr>
        <w:t>knowledge and skills necessary to address complex issues of child deportation in conflict zones and to enforce international legal standards effectively.</w:t>
      </w:r>
    </w:p>
    <w:p w14:paraId="187A6418" w14:textId="66AA0B58" w:rsidR="00F33034" w:rsidRPr="002F24D9" w:rsidRDefault="00F33034">
      <w:pPr>
        <w:rPr>
          <w:rFonts w:ascii="Arial" w:hAnsi="Arial" w:cs="Arial"/>
          <w:bCs/>
        </w:rPr>
      </w:pPr>
      <w:r w:rsidRPr="002F24D9">
        <w:rPr>
          <w:rFonts w:ascii="Arial" w:hAnsi="Arial" w:cs="Arial"/>
          <w:bCs/>
        </w:rPr>
        <w:br w:type="page"/>
      </w:r>
    </w:p>
    <w:p w14:paraId="24821A31" w14:textId="77777777" w:rsidR="006C0D73" w:rsidRPr="002F24D9" w:rsidRDefault="006C0D73" w:rsidP="00C07142">
      <w:pPr>
        <w:pStyle w:val="ListParagraph"/>
        <w:spacing w:after="0" w:line="240" w:lineRule="auto"/>
        <w:ind w:left="652"/>
        <w:contextualSpacing w:val="0"/>
        <w:jc w:val="both"/>
        <w:rPr>
          <w:rFonts w:ascii="Arial" w:hAnsi="Arial" w:cs="Arial"/>
          <w:bCs/>
        </w:rPr>
      </w:pPr>
    </w:p>
    <w:p w14:paraId="3D8A1279" w14:textId="3324E58D" w:rsidR="004069FC" w:rsidRPr="002F24D9" w:rsidRDefault="007F1B02"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With regard to</w:t>
      </w:r>
      <w:r w:rsidR="004069FC" w:rsidRPr="002F24D9">
        <w:rPr>
          <w:rFonts w:ascii="Arial" w:hAnsi="Arial" w:cs="Arial"/>
          <w:color w:val="000000" w:themeColor="text1"/>
        </w:rPr>
        <w:t xml:space="preserve"> related co</w:t>
      </w:r>
      <w:r w:rsidR="00DD3D00" w:rsidRPr="002F24D9">
        <w:rPr>
          <w:rFonts w:ascii="Arial" w:hAnsi="Arial" w:cs="Arial"/>
          <w:color w:val="000000" w:themeColor="text1"/>
        </w:rPr>
        <w:noBreakHyphen/>
      </w:r>
      <w:r w:rsidR="004069FC" w:rsidRPr="002F24D9">
        <w:rPr>
          <w:rFonts w:ascii="Arial" w:hAnsi="Arial" w:cs="Arial"/>
          <w:color w:val="000000" w:themeColor="text1"/>
        </w:rPr>
        <w:t>operation activities,</w:t>
      </w:r>
      <w:r w:rsidR="008212E7" w:rsidRPr="002F24D9">
        <w:rPr>
          <w:rFonts w:ascii="Arial" w:hAnsi="Arial" w:cs="Arial"/>
          <w:color w:val="000000" w:themeColor="text1"/>
        </w:rPr>
        <w:t xml:space="preserve"> </w:t>
      </w:r>
      <w:r w:rsidR="008212E7" w:rsidRPr="002F24D9">
        <w:rPr>
          <w:rFonts w:ascii="Arial" w:eastAsia="Times New Roman" w:hAnsi="Arial" w:cs="Arial"/>
        </w:rPr>
        <w:t xml:space="preserve">within the action </w:t>
      </w:r>
      <w:r w:rsidR="002D2B99">
        <w:rPr>
          <w:rFonts w:ascii="Arial" w:eastAsia="Times New Roman" w:hAnsi="Arial" w:cs="Arial"/>
        </w:rPr>
        <w:t>“</w:t>
      </w:r>
      <w:hyperlink r:id="rId150" w:history="1">
        <w:r w:rsidR="008212E7" w:rsidRPr="005A09BD">
          <w:rPr>
            <w:rStyle w:val="Hyperlink"/>
          </w:rPr>
          <w:t>Strengthening the Human Rights Protection in the Context of Migration in Türkiye</w:t>
        </w:r>
      </w:hyperlink>
      <w:r w:rsidR="002D2B99">
        <w:t>”</w:t>
      </w:r>
      <w:r w:rsidR="004069FC" w:rsidRPr="002F24D9">
        <w:rPr>
          <w:rFonts w:ascii="Arial" w:hAnsi="Arial" w:cs="Arial"/>
          <w:color w:val="000000" w:themeColor="text1"/>
        </w:rPr>
        <w:t xml:space="preserve"> </w:t>
      </w:r>
      <w:r w:rsidR="004069FC" w:rsidRPr="002F24D9">
        <w:rPr>
          <w:rFonts w:ascii="Arial" w:eastAsia="Times New Roman" w:hAnsi="Arial" w:cs="Arial"/>
          <w:color w:val="000000" w:themeColor="text1"/>
          <w:bdr w:val="none" w:sz="0" w:space="0" w:color="auto" w:frame="1"/>
          <w:lang w:eastAsia="en-GB"/>
        </w:rPr>
        <w:t>three</w:t>
      </w:r>
      <w:r w:rsidR="004069FC" w:rsidRPr="002F24D9">
        <w:rPr>
          <w:rFonts w:ascii="Arial" w:hAnsi="Arial" w:cs="Arial"/>
          <w:color w:val="000000" w:themeColor="text1"/>
        </w:rPr>
        <w:t xml:space="preserve"> grants have been awarded to civil society organisations in Türkiye to improve access to information </w:t>
      </w:r>
      <w:r w:rsidR="00E557A5" w:rsidRPr="002F24D9">
        <w:rPr>
          <w:rFonts w:ascii="Arial" w:eastAsia="Times New Roman" w:hAnsi="Arial" w:cs="Arial"/>
        </w:rPr>
        <w:t xml:space="preserve">and to legal aid </w:t>
      </w:r>
      <w:r w:rsidR="004069FC" w:rsidRPr="002F24D9">
        <w:rPr>
          <w:rFonts w:ascii="Arial" w:hAnsi="Arial" w:cs="Arial"/>
          <w:color w:val="000000" w:themeColor="text1"/>
        </w:rPr>
        <w:t>for people in the context of migration, with particular attention to vulnerable individuals, especially women and children. Working in co</w:t>
      </w:r>
      <w:r w:rsidR="00DD3D00" w:rsidRPr="002F24D9">
        <w:rPr>
          <w:rFonts w:ascii="Arial" w:hAnsi="Arial" w:cs="Arial"/>
          <w:color w:val="000000" w:themeColor="text1"/>
        </w:rPr>
        <w:noBreakHyphen/>
      </w:r>
      <w:r w:rsidR="004069FC" w:rsidRPr="002F24D9">
        <w:rPr>
          <w:rFonts w:ascii="Arial" w:hAnsi="Arial" w:cs="Arial"/>
          <w:color w:val="000000" w:themeColor="text1"/>
        </w:rPr>
        <w:t>operation with local Bar Associations, the grantees implemented their activities between November 2024 and October 2025, reaching more than 570 refugee and migrant women and children</w:t>
      </w:r>
      <w:r w:rsidR="00D53244" w:rsidRPr="002F24D9">
        <w:rPr>
          <w:rFonts w:ascii="Arial" w:hAnsi="Arial" w:cs="Arial"/>
          <w:color w:val="000000" w:themeColor="text1"/>
        </w:rPr>
        <w:t>,</w:t>
      </w:r>
      <w:r w:rsidR="004069FC" w:rsidRPr="002F24D9">
        <w:rPr>
          <w:rFonts w:ascii="Arial" w:hAnsi="Arial" w:cs="Arial"/>
          <w:color w:val="000000" w:themeColor="text1"/>
        </w:rPr>
        <w:t xml:space="preserve"> increasing their </w:t>
      </w:r>
      <w:r w:rsidR="00D53244" w:rsidRPr="002F24D9">
        <w:rPr>
          <w:rFonts w:ascii="Arial" w:hAnsi="Arial" w:cs="Arial"/>
          <w:color w:val="000000" w:themeColor="text1"/>
        </w:rPr>
        <w:t>understanding of their rights and</w:t>
      </w:r>
      <w:r w:rsidR="004069FC" w:rsidRPr="002F24D9">
        <w:rPr>
          <w:rFonts w:ascii="Arial" w:hAnsi="Arial" w:cs="Arial"/>
          <w:color w:val="000000" w:themeColor="text1"/>
        </w:rPr>
        <w:t xml:space="preserve"> how to access legal aid. In addition, 42 </w:t>
      </w:r>
      <w:hyperlink r:id="rId151" w:history="1">
        <w:r w:rsidR="004069FC" w:rsidRPr="005A09BD">
          <w:rPr>
            <w:rStyle w:val="Hyperlink"/>
          </w:rPr>
          <w:t>refugee and migrant children in Türkiye</w:t>
        </w:r>
      </w:hyperlink>
      <w:r w:rsidR="004069FC" w:rsidRPr="002F24D9">
        <w:rPr>
          <w:rFonts w:ascii="Arial" w:hAnsi="Arial" w:cs="Arial"/>
          <w:color w:val="000000" w:themeColor="text1"/>
        </w:rPr>
        <w:t xml:space="preserve"> together with their mothers learnt about their fundamental rights, including the right to non</w:t>
      </w:r>
      <w:r w:rsidR="00DD3D00" w:rsidRPr="002F24D9">
        <w:rPr>
          <w:rFonts w:ascii="Arial" w:hAnsi="Arial" w:cs="Arial"/>
          <w:color w:val="000000" w:themeColor="text1"/>
        </w:rPr>
        <w:noBreakHyphen/>
      </w:r>
      <w:r w:rsidR="004069FC" w:rsidRPr="002F24D9">
        <w:rPr>
          <w:rFonts w:ascii="Arial" w:hAnsi="Arial" w:cs="Arial"/>
          <w:color w:val="000000" w:themeColor="text1"/>
        </w:rPr>
        <w:t xml:space="preserve">discrimination, protection from harm, identity, private and family life, education, and the </w:t>
      </w:r>
      <w:r w:rsidR="004069FC" w:rsidRPr="002F24D9">
        <w:rPr>
          <w:rFonts w:ascii="Arial" w:hAnsi="Arial" w:cs="Arial"/>
        </w:rPr>
        <w:t xml:space="preserve">right to express their views and be heard through two </w:t>
      </w:r>
      <w:hyperlink r:id="rId152" w:history="1">
        <w:r w:rsidR="004069FC" w:rsidRPr="005A09BD">
          <w:rPr>
            <w:rStyle w:val="Hyperlink"/>
          </w:rPr>
          <w:t>awareness</w:t>
        </w:r>
        <w:r w:rsidR="00DD3D00" w:rsidRPr="005A09BD">
          <w:rPr>
            <w:rStyle w:val="Hyperlink"/>
          </w:rPr>
          <w:noBreakHyphen/>
        </w:r>
        <w:r w:rsidR="004069FC" w:rsidRPr="005A09BD">
          <w:rPr>
            <w:rStyle w:val="Hyperlink"/>
          </w:rPr>
          <w:t>raising</w:t>
        </w:r>
      </w:hyperlink>
      <w:r w:rsidR="004069FC" w:rsidRPr="002F24D9">
        <w:rPr>
          <w:rFonts w:ascii="Arial" w:hAnsi="Arial" w:cs="Arial"/>
        </w:rPr>
        <w:t xml:space="preserve"> initiatives.</w:t>
      </w:r>
    </w:p>
    <w:p w14:paraId="425D77D1" w14:textId="77777777" w:rsidR="0008369D" w:rsidRPr="002F24D9" w:rsidRDefault="0008369D" w:rsidP="00C07142">
      <w:pPr>
        <w:pStyle w:val="ListParagraph"/>
        <w:spacing w:after="0" w:line="240" w:lineRule="auto"/>
        <w:ind w:left="425"/>
        <w:contextualSpacing w:val="0"/>
        <w:jc w:val="both"/>
        <w:rPr>
          <w:rFonts w:ascii="Arial" w:hAnsi="Arial" w:cs="Arial"/>
        </w:rPr>
      </w:pPr>
    </w:p>
    <w:p w14:paraId="53DC1149" w14:textId="56C06A0F" w:rsidR="0008369D" w:rsidRPr="002F24D9" w:rsidRDefault="00872D34"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rPr>
        <w:t xml:space="preserve">The </w:t>
      </w:r>
      <w:r w:rsidR="0008369D" w:rsidRPr="002F24D9">
        <w:rPr>
          <w:rFonts w:ascii="Arial" w:hAnsi="Arial" w:cs="Arial"/>
        </w:rPr>
        <w:t xml:space="preserve">Council of Europe </w:t>
      </w:r>
      <w:hyperlink r:id="rId153" w:history="1">
        <w:r w:rsidR="0008369D" w:rsidRPr="005A09BD">
          <w:rPr>
            <w:rStyle w:val="Hyperlink"/>
          </w:rPr>
          <w:t>Committee on Migration Issues of the Conference of INGOs</w:t>
        </w:r>
      </w:hyperlink>
      <w:r w:rsidR="0008369D" w:rsidRPr="002F24D9">
        <w:rPr>
          <w:rFonts w:ascii="Arial" w:hAnsi="Arial" w:cs="Arial"/>
        </w:rPr>
        <w:t xml:space="preserve"> adopted</w:t>
      </w:r>
      <w:r w:rsidRPr="002F24D9">
        <w:rPr>
          <w:rFonts w:ascii="Arial" w:hAnsi="Arial" w:cs="Arial"/>
        </w:rPr>
        <w:t>,</w:t>
      </w:r>
      <w:r w:rsidR="0008369D" w:rsidRPr="002F24D9">
        <w:rPr>
          <w:rFonts w:ascii="Arial" w:hAnsi="Arial" w:cs="Arial"/>
        </w:rPr>
        <w:t xml:space="preserve"> </w:t>
      </w:r>
      <w:r w:rsidRPr="002F24D9">
        <w:rPr>
          <w:rFonts w:ascii="Arial" w:hAnsi="Arial" w:cs="Arial"/>
          <w:color w:val="000000" w:themeColor="text1"/>
        </w:rPr>
        <w:t xml:space="preserve">in </w:t>
      </w:r>
      <w:r w:rsidRPr="002F24D9">
        <w:rPr>
          <w:rFonts w:ascii="Arial" w:hAnsi="Arial" w:cs="Arial"/>
        </w:rPr>
        <w:t xml:space="preserve">October 2025, the </w:t>
      </w:r>
      <w:hyperlink r:id="rId154" w:history="1">
        <w:r w:rsidR="0008369D" w:rsidRPr="006D44A1">
          <w:rPr>
            <w:rStyle w:val="Hyperlink"/>
          </w:rPr>
          <w:t xml:space="preserve">Recommendation on State Accountability in the Provision of Housing for People on the Move, Refugees and Asylum Seekers </w:t>
        </w:r>
        <w:r w:rsidR="00DD3D00" w:rsidRPr="006D44A1">
          <w:rPr>
            <w:rStyle w:val="Hyperlink"/>
          </w:rPr>
          <w:noBreakHyphen/>
        </w:r>
        <w:r w:rsidR="0008369D" w:rsidRPr="006D44A1">
          <w:rPr>
            <w:rStyle w:val="Hyperlink"/>
          </w:rPr>
          <w:t xml:space="preserve"> A fundamental matter of respect of human rights</w:t>
        </w:r>
      </w:hyperlink>
      <w:r w:rsidR="0008369D" w:rsidRPr="002F24D9">
        <w:rPr>
          <w:rFonts w:ascii="Arial" w:hAnsi="Arial" w:cs="Arial"/>
        </w:rPr>
        <w:t xml:space="preserve">. </w:t>
      </w:r>
      <w:r w:rsidRPr="002F24D9">
        <w:rPr>
          <w:rFonts w:ascii="Arial" w:hAnsi="Arial" w:cs="Arial"/>
        </w:rPr>
        <w:t xml:space="preserve">This </w:t>
      </w:r>
      <w:r w:rsidR="0008369D" w:rsidRPr="002F24D9">
        <w:rPr>
          <w:rFonts w:ascii="Arial" w:hAnsi="Arial" w:cs="Arial"/>
        </w:rPr>
        <w:t>recommendation consolidates Council of Europe standards, affirms</w:t>
      </w:r>
      <w:r w:rsidR="0008369D" w:rsidRPr="002F24D9">
        <w:rPr>
          <w:rStyle w:val="apple-converted-space"/>
          <w:rFonts w:ascii="Arial" w:eastAsiaTheme="majorEastAsia" w:hAnsi="Arial" w:cs="Arial"/>
        </w:rPr>
        <w:t xml:space="preserve"> </w:t>
      </w:r>
      <w:r w:rsidR="0008369D" w:rsidRPr="002F24D9">
        <w:rPr>
          <w:rStyle w:val="Strong"/>
          <w:rFonts w:ascii="Arial" w:eastAsiaTheme="majorEastAsia" w:hAnsi="Arial" w:cs="Arial"/>
          <w:b w:val="0"/>
          <w:bCs w:val="0"/>
        </w:rPr>
        <w:t>ultimate public responsibility</w:t>
      </w:r>
      <w:r w:rsidR="0008369D" w:rsidRPr="002F24D9">
        <w:rPr>
          <w:rFonts w:ascii="Arial" w:hAnsi="Arial" w:cs="Arial"/>
        </w:rPr>
        <w:t>,</w:t>
      </w:r>
      <w:r w:rsidR="0008369D" w:rsidRPr="002F24D9">
        <w:rPr>
          <w:rStyle w:val="apple-converted-space"/>
          <w:rFonts w:ascii="Arial" w:eastAsiaTheme="majorEastAsia" w:hAnsi="Arial" w:cs="Arial"/>
        </w:rPr>
        <w:t xml:space="preserve"> </w:t>
      </w:r>
      <w:r w:rsidR="0008369D" w:rsidRPr="002F24D9">
        <w:rPr>
          <w:rStyle w:val="Strong"/>
          <w:rFonts w:ascii="Arial" w:eastAsiaTheme="majorEastAsia" w:hAnsi="Arial" w:cs="Arial"/>
          <w:b w:val="0"/>
          <w:bCs w:val="0"/>
        </w:rPr>
        <w:t>dignity</w:t>
      </w:r>
      <w:r w:rsidR="0008369D" w:rsidRPr="002F24D9">
        <w:rPr>
          <w:rStyle w:val="apple-converted-space"/>
          <w:rFonts w:ascii="Arial" w:eastAsiaTheme="majorEastAsia" w:hAnsi="Arial" w:cs="Arial"/>
        </w:rPr>
        <w:t xml:space="preserve"> </w:t>
      </w:r>
      <w:r w:rsidR="0008369D" w:rsidRPr="002F24D9">
        <w:rPr>
          <w:rFonts w:ascii="Arial" w:hAnsi="Arial" w:cs="Arial"/>
        </w:rPr>
        <w:t>(minimum comfort and privacy),</w:t>
      </w:r>
      <w:r w:rsidR="0008369D" w:rsidRPr="002F24D9">
        <w:rPr>
          <w:rStyle w:val="apple-converted-space"/>
          <w:rFonts w:ascii="Arial" w:eastAsiaTheme="majorEastAsia" w:hAnsi="Arial" w:cs="Arial"/>
        </w:rPr>
        <w:t xml:space="preserve"> </w:t>
      </w:r>
      <w:r w:rsidR="0008369D" w:rsidRPr="002F24D9">
        <w:rPr>
          <w:rStyle w:val="Strong"/>
          <w:rFonts w:ascii="Arial" w:eastAsiaTheme="majorEastAsia" w:hAnsi="Arial" w:cs="Arial"/>
          <w:b w:val="0"/>
          <w:bCs w:val="0"/>
        </w:rPr>
        <w:t>immediate safety</w:t>
      </w:r>
      <w:r w:rsidR="0008369D" w:rsidRPr="002F24D9">
        <w:rPr>
          <w:rFonts w:ascii="Arial" w:hAnsi="Arial" w:cs="Arial"/>
        </w:rPr>
        <w:t>,</w:t>
      </w:r>
      <w:r w:rsidR="0008369D" w:rsidRPr="002F24D9">
        <w:rPr>
          <w:rStyle w:val="apple-converted-space"/>
          <w:rFonts w:ascii="Arial" w:eastAsiaTheme="majorEastAsia" w:hAnsi="Arial" w:cs="Arial"/>
        </w:rPr>
        <w:t xml:space="preserve"> </w:t>
      </w:r>
      <w:r w:rsidR="0008369D" w:rsidRPr="002F24D9">
        <w:rPr>
          <w:rStyle w:val="Strong"/>
          <w:rFonts w:ascii="Arial" w:eastAsiaTheme="majorEastAsia" w:hAnsi="Arial" w:cs="Arial"/>
          <w:b w:val="0"/>
          <w:bCs w:val="0"/>
        </w:rPr>
        <w:t>long</w:t>
      </w:r>
      <w:r w:rsidR="00DD3D00" w:rsidRPr="002F24D9">
        <w:rPr>
          <w:rStyle w:val="Strong"/>
          <w:rFonts w:ascii="Arial" w:eastAsiaTheme="majorEastAsia" w:hAnsi="Arial" w:cs="Arial"/>
          <w:b w:val="0"/>
          <w:bCs w:val="0"/>
        </w:rPr>
        <w:noBreakHyphen/>
      </w:r>
      <w:r w:rsidR="0008369D" w:rsidRPr="002F24D9">
        <w:rPr>
          <w:rStyle w:val="Strong"/>
          <w:rFonts w:ascii="Arial" w:eastAsiaTheme="majorEastAsia" w:hAnsi="Arial" w:cs="Arial"/>
          <w:b w:val="0"/>
          <w:bCs w:val="0"/>
        </w:rPr>
        <w:t>term stability</w:t>
      </w:r>
      <w:r w:rsidR="0008369D" w:rsidRPr="002F24D9">
        <w:rPr>
          <w:rStyle w:val="apple-converted-space"/>
          <w:rFonts w:ascii="Arial" w:eastAsiaTheme="majorEastAsia" w:hAnsi="Arial" w:cs="Arial"/>
        </w:rPr>
        <w:t xml:space="preserve"> </w:t>
      </w:r>
      <w:r w:rsidR="0008369D" w:rsidRPr="002F24D9">
        <w:rPr>
          <w:rFonts w:ascii="Arial" w:hAnsi="Arial" w:cs="Arial"/>
        </w:rPr>
        <w:t>and an</w:t>
      </w:r>
      <w:r w:rsidR="0008369D" w:rsidRPr="002F24D9">
        <w:rPr>
          <w:rStyle w:val="apple-converted-space"/>
          <w:rFonts w:ascii="Arial" w:eastAsiaTheme="majorEastAsia" w:hAnsi="Arial" w:cs="Arial"/>
        </w:rPr>
        <w:t xml:space="preserve"> </w:t>
      </w:r>
      <w:r w:rsidR="0008369D" w:rsidRPr="002F24D9">
        <w:rPr>
          <w:rStyle w:val="Strong"/>
          <w:rFonts w:ascii="Arial" w:eastAsiaTheme="majorEastAsia" w:hAnsi="Arial" w:cs="Arial"/>
          <w:b w:val="0"/>
          <w:bCs w:val="0"/>
        </w:rPr>
        <w:t>integration perspective</w:t>
      </w:r>
      <w:r w:rsidR="0008369D" w:rsidRPr="002F24D9">
        <w:rPr>
          <w:rFonts w:ascii="Arial" w:hAnsi="Arial" w:cs="Arial"/>
        </w:rPr>
        <w:t xml:space="preserve">; it embeds </w:t>
      </w:r>
      <w:r w:rsidR="0008369D" w:rsidRPr="002F24D9">
        <w:rPr>
          <w:rStyle w:val="Strong"/>
          <w:rFonts w:ascii="Arial" w:eastAsiaTheme="majorEastAsia" w:hAnsi="Arial" w:cs="Arial"/>
          <w:b w:val="0"/>
          <w:bCs w:val="0"/>
        </w:rPr>
        <w:t>child</w:t>
      </w:r>
      <w:r w:rsidR="00DD3D00" w:rsidRPr="002F24D9">
        <w:rPr>
          <w:rStyle w:val="Strong"/>
          <w:rFonts w:ascii="Arial" w:eastAsiaTheme="majorEastAsia" w:hAnsi="Arial" w:cs="Arial"/>
          <w:b w:val="0"/>
          <w:bCs w:val="0"/>
        </w:rPr>
        <w:noBreakHyphen/>
      </w:r>
      <w:r w:rsidR="0008369D" w:rsidRPr="002F24D9">
        <w:rPr>
          <w:rStyle w:val="Strong"/>
          <w:rFonts w:ascii="Arial" w:eastAsiaTheme="majorEastAsia" w:hAnsi="Arial" w:cs="Arial"/>
          <w:b w:val="0"/>
          <w:bCs w:val="0"/>
        </w:rPr>
        <w:t>sensitive safeguards</w:t>
      </w:r>
      <w:r w:rsidR="0008369D" w:rsidRPr="002F24D9">
        <w:rPr>
          <w:rFonts w:ascii="Arial" w:hAnsi="Arial" w:cs="Arial"/>
        </w:rPr>
        <w:t xml:space="preserve"> and links housing to </w:t>
      </w:r>
      <w:r w:rsidR="0008369D" w:rsidRPr="002F24D9">
        <w:rPr>
          <w:rStyle w:val="Strong"/>
          <w:rFonts w:ascii="Arial" w:eastAsiaTheme="majorEastAsia" w:hAnsi="Arial" w:cs="Arial"/>
          <w:b w:val="0"/>
          <w:bCs w:val="0"/>
        </w:rPr>
        <w:t>health</w:t>
      </w:r>
      <w:r w:rsidR="0008369D" w:rsidRPr="002F24D9">
        <w:rPr>
          <w:rFonts w:ascii="Arial" w:hAnsi="Arial" w:cs="Arial"/>
        </w:rPr>
        <w:t xml:space="preserve">, </w:t>
      </w:r>
      <w:r w:rsidR="0008369D" w:rsidRPr="002F24D9">
        <w:rPr>
          <w:rStyle w:val="Strong"/>
          <w:rFonts w:ascii="Arial" w:eastAsiaTheme="majorEastAsia" w:hAnsi="Arial" w:cs="Arial"/>
          <w:b w:val="0"/>
          <w:bCs w:val="0"/>
        </w:rPr>
        <w:t xml:space="preserve">education </w:t>
      </w:r>
      <w:r w:rsidR="0008369D" w:rsidRPr="002F24D9">
        <w:rPr>
          <w:rFonts w:ascii="Arial" w:hAnsi="Arial" w:cs="Arial"/>
        </w:rPr>
        <w:t xml:space="preserve">and </w:t>
      </w:r>
      <w:r w:rsidR="0008369D" w:rsidRPr="002F24D9">
        <w:rPr>
          <w:rStyle w:val="Strong"/>
          <w:rFonts w:ascii="Arial" w:eastAsiaTheme="majorEastAsia" w:hAnsi="Arial" w:cs="Arial"/>
          <w:b w:val="0"/>
          <w:bCs w:val="0"/>
        </w:rPr>
        <w:t>non</w:t>
      </w:r>
      <w:r w:rsidR="00DD3D00" w:rsidRPr="002F24D9">
        <w:rPr>
          <w:rStyle w:val="Strong"/>
          <w:rFonts w:ascii="Arial" w:eastAsiaTheme="majorEastAsia" w:hAnsi="Arial" w:cs="Arial"/>
          <w:b w:val="0"/>
          <w:bCs w:val="0"/>
        </w:rPr>
        <w:noBreakHyphen/>
      </w:r>
      <w:r w:rsidR="0008369D" w:rsidRPr="002F24D9">
        <w:rPr>
          <w:rStyle w:val="Strong"/>
          <w:rFonts w:ascii="Arial" w:eastAsiaTheme="majorEastAsia" w:hAnsi="Arial" w:cs="Arial"/>
          <w:b w:val="0"/>
          <w:bCs w:val="0"/>
        </w:rPr>
        <w:t>discrimination</w:t>
      </w:r>
      <w:r w:rsidR="0008369D" w:rsidRPr="002F24D9">
        <w:rPr>
          <w:rFonts w:ascii="Arial" w:hAnsi="Arial" w:cs="Arial"/>
        </w:rPr>
        <w:t>.</w:t>
      </w:r>
    </w:p>
    <w:p w14:paraId="36EABE3B" w14:textId="77777777" w:rsidR="0008369D" w:rsidRPr="002F24D9" w:rsidRDefault="0008369D" w:rsidP="00C07142">
      <w:pPr>
        <w:pStyle w:val="ListParagraph"/>
        <w:spacing w:line="240" w:lineRule="auto"/>
        <w:rPr>
          <w:rFonts w:ascii="Arial" w:hAnsi="Arial" w:cs="Arial"/>
          <w:color w:val="000000" w:themeColor="text1"/>
        </w:rPr>
      </w:pPr>
    </w:p>
    <w:p w14:paraId="028B0927" w14:textId="6E87A2F7" w:rsidR="0008369D" w:rsidRPr="002F24D9" w:rsidRDefault="00E50BE4"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Calibri" w:hAnsi="Arial" w:cs="Arial"/>
          <w:color w:val="000000" w:themeColor="text1"/>
        </w:rPr>
        <w:t>Finally</w:t>
      </w:r>
      <w:r w:rsidR="00ED4494" w:rsidRPr="002F24D9">
        <w:rPr>
          <w:rFonts w:ascii="Arial" w:eastAsia="Calibri" w:hAnsi="Arial" w:cs="Arial"/>
          <w:color w:val="000000" w:themeColor="text1"/>
        </w:rPr>
        <w:t xml:space="preserve">, in 2025 the </w:t>
      </w:r>
      <w:hyperlink r:id="rId155" w:history="1">
        <w:r w:rsidR="00ED4494" w:rsidRPr="006D44A1">
          <w:rPr>
            <w:rStyle w:val="Hyperlink"/>
          </w:rPr>
          <w:t>Register of Damag</w:t>
        </w:r>
        <w:r w:rsidR="000346F1" w:rsidRPr="006D44A1">
          <w:rPr>
            <w:rStyle w:val="Hyperlink"/>
          </w:rPr>
          <w:t>e for Ukrain</w:t>
        </w:r>
        <w:r w:rsidR="00ED4494" w:rsidRPr="006D44A1">
          <w:rPr>
            <w:rStyle w:val="Hyperlink"/>
          </w:rPr>
          <w:t>e</w:t>
        </w:r>
      </w:hyperlink>
      <w:r w:rsidR="00ED4494" w:rsidRPr="002F24D9">
        <w:rPr>
          <w:rFonts w:ascii="Arial" w:eastAsia="Calibri" w:hAnsi="Arial" w:cs="Arial"/>
          <w:color w:val="000000" w:themeColor="text1"/>
        </w:rPr>
        <w:t xml:space="preserve"> caused by the </w:t>
      </w:r>
      <w:r w:rsidR="00E85CBA" w:rsidRPr="002F24D9">
        <w:rPr>
          <w:rFonts w:ascii="Arial" w:eastAsia="Calibri" w:hAnsi="Arial" w:cs="Arial"/>
          <w:color w:val="000000" w:themeColor="text1"/>
        </w:rPr>
        <w:t>a</w:t>
      </w:r>
      <w:r w:rsidR="00ED4494" w:rsidRPr="002F24D9">
        <w:rPr>
          <w:rFonts w:ascii="Arial" w:eastAsia="Calibri" w:hAnsi="Arial" w:cs="Arial"/>
          <w:color w:val="000000" w:themeColor="text1"/>
        </w:rPr>
        <w:t>ggression of the Russian Federation against Ukraine</w:t>
      </w:r>
      <w:r w:rsidR="00ED4494" w:rsidRPr="002F24D9">
        <w:rPr>
          <w:rFonts w:ascii="Arial" w:hAnsi="Arial" w:cs="Arial"/>
          <w:color w:val="000000" w:themeColor="text1"/>
        </w:rPr>
        <w:t xml:space="preserve"> launched a new claims category: </w:t>
      </w:r>
      <w:r w:rsidR="00ED4494" w:rsidRPr="002F24D9">
        <w:rPr>
          <w:rFonts w:ascii="Arial" w:eastAsia="Times New Roman" w:hAnsi="Arial" w:cs="Arial"/>
          <w:color w:val="000000" w:themeColor="text1"/>
          <w:lang w:eastAsia="fr-FR"/>
        </w:rPr>
        <w:t xml:space="preserve">A1.1 Involuntary Internal Displacement, as well as two other </w:t>
      </w:r>
      <w:r w:rsidR="00ED4494" w:rsidRPr="002F24D9">
        <w:rPr>
          <w:rFonts w:ascii="Arial" w:hAnsi="Arial" w:cs="Arial"/>
          <w:color w:val="000000" w:themeColor="text1"/>
        </w:rPr>
        <w:t>new claims categories</w:t>
      </w:r>
      <w:r w:rsidR="009F0441" w:rsidRPr="002F24D9">
        <w:rPr>
          <w:rFonts w:ascii="Arial" w:hAnsi="Arial" w:cs="Arial"/>
          <w:color w:val="000000" w:themeColor="text1"/>
        </w:rPr>
        <w:t xml:space="preserve">: </w:t>
      </w:r>
      <w:r w:rsidR="00ED4494" w:rsidRPr="002F24D9">
        <w:rPr>
          <w:rFonts w:ascii="Arial" w:hAnsi="Arial" w:cs="Arial"/>
          <w:color w:val="000000" w:themeColor="text1"/>
        </w:rPr>
        <w:t>A2.8 &amp; A2.</w:t>
      </w:r>
      <w:r w:rsidR="009F0441" w:rsidRPr="002F24D9">
        <w:rPr>
          <w:rFonts w:ascii="Arial" w:hAnsi="Arial" w:cs="Arial"/>
          <w:color w:val="000000" w:themeColor="text1"/>
        </w:rPr>
        <w:t xml:space="preserve">9 </w:t>
      </w:r>
      <w:r w:rsidR="00DD3D00" w:rsidRPr="002F24D9">
        <w:rPr>
          <w:rFonts w:ascii="Arial" w:hAnsi="Arial" w:cs="Arial"/>
          <w:color w:val="000000" w:themeColor="text1"/>
        </w:rPr>
        <w:noBreakHyphen/>
      </w:r>
      <w:r w:rsidR="009F0441" w:rsidRPr="002F24D9">
        <w:rPr>
          <w:rFonts w:ascii="Arial" w:hAnsi="Arial" w:cs="Arial"/>
          <w:color w:val="000000" w:themeColor="text1"/>
        </w:rPr>
        <w:t xml:space="preserve"> </w:t>
      </w:r>
      <w:r w:rsidR="00ED4494" w:rsidRPr="002F24D9">
        <w:rPr>
          <w:rFonts w:ascii="Arial" w:hAnsi="Arial" w:cs="Arial"/>
          <w:color w:val="000000" w:themeColor="text1"/>
        </w:rPr>
        <w:t xml:space="preserve">Forcible Transfer or Deportation of Children and Adults. The latter categories are designated for individuals – both children and adults </w:t>
      </w:r>
      <w:r w:rsidR="009F0441" w:rsidRPr="002F24D9">
        <w:rPr>
          <w:rFonts w:ascii="Arial" w:hAnsi="Arial" w:cs="Arial"/>
          <w:color w:val="000000" w:themeColor="text1"/>
        </w:rPr>
        <w:t>–</w:t>
      </w:r>
      <w:r w:rsidR="00ED4494" w:rsidRPr="002F24D9">
        <w:rPr>
          <w:rFonts w:ascii="Arial" w:hAnsi="Arial" w:cs="Arial"/>
          <w:color w:val="000000" w:themeColor="text1"/>
        </w:rPr>
        <w:t xml:space="preserve"> who</w:t>
      </w:r>
      <w:r w:rsidR="009F0441" w:rsidRPr="002F24D9">
        <w:rPr>
          <w:rFonts w:ascii="Arial" w:hAnsi="Arial" w:cs="Arial"/>
          <w:color w:val="000000" w:themeColor="text1"/>
        </w:rPr>
        <w:t xml:space="preserve"> </w:t>
      </w:r>
      <w:r w:rsidR="00ED4494" w:rsidRPr="002F24D9">
        <w:rPr>
          <w:rFonts w:ascii="Arial" w:hAnsi="Arial" w:cs="Arial"/>
          <w:color w:val="000000" w:themeColor="text1"/>
        </w:rPr>
        <w:t>were forcibly transferred within Ukraine or deported outside of Ukraine</w:t>
      </w:r>
      <w:r w:rsidR="009F0441" w:rsidRPr="002F24D9">
        <w:rPr>
          <w:rFonts w:ascii="Arial" w:hAnsi="Arial" w:cs="Arial"/>
          <w:color w:val="000000" w:themeColor="text1"/>
        </w:rPr>
        <w:t xml:space="preserve"> as a result of </w:t>
      </w:r>
      <w:r w:rsidR="00ED4494" w:rsidRPr="002F24D9">
        <w:rPr>
          <w:rFonts w:ascii="Arial" w:hAnsi="Arial" w:cs="Arial"/>
          <w:color w:val="000000" w:themeColor="text1"/>
        </w:rPr>
        <w:t>the Russian Federation</w:t>
      </w:r>
      <w:r w:rsidR="002F24D9">
        <w:rPr>
          <w:rFonts w:ascii="Arial" w:hAnsi="Arial" w:cs="Arial"/>
          <w:color w:val="000000" w:themeColor="text1"/>
        </w:rPr>
        <w:t>’</w:t>
      </w:r>
      <w:r w:rsidR="00ED4494" w:rsidRPr="002F24D9">
        <w:rPr>
          <w:rFonts w:ascii="Arial" w:hAnsi="Arial" w:cs="Arial"/>
          <w:color w:val="000000" w:themeColor="text1"/>
        </w:rPr>
        <w:t xml:space="preserve">s </w:t>
      </w:r>
      <w:r w:rsidR="003D7102" w:rsidRPr="002F24D9">
        <w:rPr>
          <w:rFonts w:ascii="Arial" w:hAnsi="Arial" w:cs="Arial"/>
          <w:color w:val="000000" w:themeColor="text1"/>
        </w:rPr>
        <w:t>aggression</w:t>
      </w:r>
      <w:r w:rsidR="00ED4494" w:rsidRPr="002F24D9">
        <w:rPr>
          <w:rFonts w:ascii="Arial" w:hAnsi="Arial" w:cs="Arial"/>
          <w:color w:val="000000" w:themeColor="text1"/>
        </w:rPr>
        <w:t>.</w:t>
      </w:r>
      <w:r w:rsidR="00E85CBA" w:rsidRPr="002F24D9">
        <w:rPr>
          <w:rFonts w:ascii="Arial" w:hAnsi="Arial" w:cs="Arial"/>
          <w:color w:val="000000" w:themeColor="text1"/>
        </w:rPr>
        <w:t xml:space="preserve"> </w:t>
      </w:r>
    </w:p>
    <w:p w14:paraId="62E5592C" w14:textId="23556DE7" w:rsidR="00FC249C" w:rsidRPr="002F24D9" w:rsidRDefault="00FC249C" w:rsidP="00C07142">
      <w:pPr>
        <w:pStyle w:val="Subtitle"/>
        <w:spacing w:before="240" w:after="240" w:line="240" w:lineRule="auto"/>
        <w:jc w:val="both"/>
        <w:rPr>
          <w:rStyle w:val="SubtleEmphasis"/>
          <w:rFonts w:ascii="Arial" w:hAnsi="Arial" w:cs="Arial"/>
          <w:color w:val="auto"/>
        </w:rPr>
      </w:pPr>
      <w:bookmarkStart w:id="24" w:name="_Hlk125386850"/>
      <w:bookmarkEnd w:id="23"/>
      <w:r w:rsidRPr="002F24D9">
        <w:rPr>
          <w:rStyle w:val="SubtleEmphasis"/>
          <w:rFonts w:ascii="Arial" w:hAnsi="Arial" w:cs="Arial"/>
          <w:color w:val="auto"/>
        </w:rPr>
        <w:t xml:space="preserve">Pillar 3 </w:t>
      </w:r>
      <w:r w:rsidR="00317CF7" w:rsidRPr="002F24D9">
        <w:rPr>
          <w:rStyle w:val="SubtleEmphasis"/>
          <w:rFonts w:ascii="Arial" w:hAnsi="Arial" w:cs="Arial"/>
          <w:color w:val="auto"/>
        </w:rPr>
        <w:t xml:space="preserve">– </w:t>
      </w:r>
      <w:r w:rsidRPr="002F24D9">
        <w:rPr>
          <w:rStyle w:val="SubtleEmphasis"/>
          <w:rFonts w:ascii="Arial" w:hAnsi="Arial" w:cs="Arial"/>
          <w:color w:val="auto"/>
        </w:rPr>
        <w:t>Fostering democratic participation and enhancing inclusion (human rights and democracy)</w:t>
      </w:r>
    </w:p>
    <w:bookmarkEnd w:id="24"/>
    <w:p w14:paraId="0D8FBF27" w14:textId="0BD7E349" w:rsidR="005E2C27" w:rsidRPr="002F24D9" w:rsidRDefault="005E2C27"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Support</w:t>
      </w:r>
      <w:r w:rsidRPr="002F24D9">
        <w:rPr>
          <w:rFonts w:ascii="Arial" w:hAnsi="Arial" w:cs="Arial"/>
        </w:rPr>
        <w:t xml:space="preserve"> was provided to m</w:t>
      </w:r>
      <w:r w:rsidR="00135EEB" w:rsidRPr="002F24D9">
        <w:rPr>
          <w:rFonts w:ascii="Arial" w:eastAsia="Times New Roman" w:hAnsi="Arial" w:cs="Arial"/>
          <w:bdr w:val="none" w:sz="0" w:space="0" w:color="auto" w:frame="1"/>
          <w:lang w:eastAsia="en-GB"/>
        </w:rPr>
        <w:t>ember</w:t>
      </w:r>
      <w:r w:rsidR="00135EEB" w:rsidRPr="002F24D9">
        <w:rPr>
          <w:rFonts w:ascii="Arial" w:hAnsi="Arial" w:cs="Arial"/>
        </w:rPr>
        <w:t xml:space="preserve"> states </w:t>
      </w:r>
      <w:r w:rsidR="000567DC" w:rsidRPr="002F24D9">
        <w:rPr>
          <w:rFonts w:ascii="Arial" w:hAnsi="Arial" w:cs="Arial"/>
        </w:rPr>
        <w:t xml:space="preserve">to </w:t>
      </w:r>
      <w:r w:rsidRPr="002F24D9">
        <w:rPr>
          <w:rFonts w:ascii="Arial" w:hAnsi="Arial" w:cs="Arial"/>
        </w:rPr>
        <w:t>strengthen the resilience of local communities in addressing migration</w:t>
      </w:r>
      <w:r w:rsidR="00DD3D00" w:rsidRPr="002F24D9">
        <w:rPr>
          <w:rFonts w:ascii="Arial" w:hAnsi="Arial" w:cs="Arial"/>
        </w:rPr>
        <w:noBreakHyphen/>
      </w:r>
      <w:r w:rsidRPr="002F24D9">
        <w:rPr>
          <w:rFonts w:ascii="Arial" w:hAnsi="Arial" w:cs="Arial"/>
        </w:rPr>
        <w:t xml:space="preserve">related challenges in </w:t>
      </w:r>
      <w:r w:rsidR="000567DC" w:rsidRPr="002F24D9">
        <w:rPr>
          <w:rFonts w:ascii="Arial" w:hAnsi="Arial" w:cs="Arial"/>
        </w:rPr>
        <w:t xml:space="preserve">accordance </w:t>
      </w:r>
      <w:r w:rsidRPr="002F24D9">
        <w:rPr>
          <w:rFonts w:ascii="Arial" w:hAnsi="Arial" w:cs="Arial"/>
        </w:rPr>
        <w:t xml:space="preserve">with human rights </w:t>
      </w:r>
      <w:r w:rsidR="0033230F" w:rsidRPr="002F24D9">
        <w:rPr>
          <w:rFonts w:ascii="Arial" w:hAnsi="Arial" w:cs="Arial"/>
        </w:rPr>
        <w:t xml:space="preserve">standards </w:t>
      </w:r>
      <w:r w:rsidRPr="002F24D9">
        <w:rPr>
          <w:rFonts w:ascii="Arial" w:hAnsi="Arial" w:cs="Arial"/>
        </w:rPr>
        <w:t>and the principles of non</w:t>
      </w:r>
      <w:r w:rsidR="00DD3D00" w:rsidRPr="002F24D9">
        <w:rPr>
          <w:rFonts w:ascii="Arial" w:hAnsi="Arial" w:cs="Arial"/>
        </w:rPr>
        <w:noBreakHyphen/>
      </w:r>
      <w:r w:rsidRPr="002F24D9">
        <w:rPr>
          <w:rFonts w:ascii="Arial" w:hAnsi="Arial" w:cs="Arial"/>
        </w:rPr>
        <w:t xml:space="preserve">discrimination, equality and democratic participation. These efforts </w:t>
      </w:r>
      <w:r w:rsidR="000567DC" w:rsidRPr="002F24D9">
        <w:rPr>
          <w:rFonts w:ascii="Arial" w:hAnsi="Arial" w:cs="Arial"/>
        </w:rPr>
        <w:t>were</w:t>
      </w:r>
      <w:r w:rsidRPr="002F24D9">
        <w:rPr>
          <w:rFonts w:ascii="Arial" w:hAnsi="Arial" w:cs="Arial"/>
        </w:rPr>
        <w:t xml:space="preserve"> implemented through measures aimed at enhancing social inclusion in education, building trust within local communities, and reshaping narratives on migration.</w:t>
      </w:r>
      <w:r w:rsidRPr="002F24D9">
        <w:rPr>
          <w:rFonts w:ascii="Arial" w:hAnsi="Arial" w:cs="Arial"/>
          <w:color w:val="0070C0"/>
        </w:rPr>
        <w:t xml:space="preserve"> </w:t>
      </w:r>
      <w:r w:rsidRPr="002F24D9">
        <w:rPr>
          <w:rFonts w:ascii="Arial" w:hAnsi="Arial" w:cs="Arial"/>
        </w:rPr>
        <w:t>The capacity of legal professionals was further reinforced through targeted HELP training modules</w:t>
      </w:r>
      <w:r w:rsidR="001C279E" w:rsidRPr="002F24D9">
        <w:rPr>
          <w:rFonts w:ascii="Arial" w:hAnsi="Arial" w:cs="Arial"/>
        </w:rPr>
        <w:t xml:space="preserve"> aimed at</w:t>
      </w:r>
      <w:r w:rsidRPr="002F24D9">
        <w:rPr>
          <w:rFonts w:ascii="Arial" w:hAnsi="Arial" w:cs="Arial"/>
        </w:rPr>
        <w:t xml:space="preserve"> </w:t>
      </w:r>
      <w:r w:rsidR="006F224F" w:rsidRPr="002F24D9">
        <w:rPr>
          <w:rFonts w:ascii="Arial" w:hAnsi="Arial" w:cs="Arial"/>
        </w:rPr>
        <w:t>fostering equality and inclusion of migrants and refugees</w:t>
      </w:r>
      <w:r w:rsidRPr="002F24D9">
        <w:rPr>
          <w:rFonts w:ascii="Arial" w:hAnsi="Arial" w:cs="Arial"/>
        </w:rPr>
        <w:t>. In addition, the Anti</w:t>
      </w:r>
      <w:r w:rsidR="00DD3D00" w:rsidRPr="002F24D9">
        <w:rPr>
          <w:rFonts w:ascii="Arial" w:hAnsi="Arial" w:cs="Arial"/>
        </w:rPr>
        <w:noBreakHyphen/>
      </w:r>
      <w:r w:rsidRPr="002F24D9">
        <w:rPr>
          <w:rFonts w:ascii="Arial" w:hAnsi="Arial" w:cs="Arial"/>
        </w:rPr>
        <w:t xml:space="preserve">Discrimination, Youth and Education Departments contributed to </w:t>
      </w:r>
      <w:r w:rsidR="00224069" w:rsidRPr="002F24D9">
        <w:rPr>
          <w:rFonts w:ascii="Arial" w:hAnsi="Arial" w:cs="Arial"/>
        </w:rPr>
        <w:t xml:space="preserve">promoting </w:t>
      </w:r>
      <w:r w:rsidRPr="002F24D9">
        <w:rPr>
          <w:rFonts w:ascii="Arial" w:hAnsi="Arial" w:cs="Arial"/>
        </w:rPr>
        <w:t>social inclusion and community cohesion through the implementation of tailored initiatives.</w:t>
      </w:r>
    </w:p>
    <w:p w14:paraId="62B77D45" w14:textId="77777777" w:rsidR="00B0456F" w:rsidRPr="002F24D9" w:rsidRDefault="00B0456F" w:rsidP="00B0456F">
      <w:pPr>
        <w:pStyle w:val="ListParagraph"/>
        <w:spacing w:after="0" w:line="240" w:lineRule="auto"/>
        <w:ind w:left="425"/>
        <w:contextualSpacing w:val="0"/>
        <w:jc w:val="both"/>
        <w:rPr>
          <w:rFonts w:ascii="Arial" w:hAnsi="Arial" w:cs="Arial"/>
        </w:rPr>
      </w:pPr>
    </w:p>
    <w:p w14:paraId="0E077D8D" w14:textId="77777777" w:rsidR="00F33034" w:rsidRPr="002F24D9" w:rsidRDefault="00F33034">
      <w:pPr>
        <w:rPr>
          <w:rFonts w:ascii="Arial" w:hAnsi="Arial" w:cs="Arial"/>
          <w:i/>
          <w:iCs/>
        </w:rPr>
      </w:pPr>
      <w:r w:rsidRPr="002F24D9">
        <w:rPr>
          <w:rFonts w:ascii="Arial" w:hAnsi="Arial" w:cs="Arial"/>
          <w:i/>
          <w:iCs/>
        </w:rPr>
        <w:br w:type="page"/>
      </w:r>
    </w:p>
    <w:p w14:paraId="3DF3A7AD" w14:textId="0141783E" w:rsidR="00135EEB" w:rsidRPr="00757737" w:rsidRDefault="00135EEB" w:rsidP="00B4378A">
      <w:pPr>
        <w:pStyle w:val="ListParagraph"/>
        <w:numPr>
          <w:ilvl w:val="1"/>
          <w:numId w:val="7"/>
        </w:numPr>
        <w:spacing w:before="240" w:after="240" w:line="240" w:lineRule="auto"/>
        <w:ind w:left="709" w:hanging="357"/>
        <w:contextualSpacing w:val="0"/>
        <w:jc w:val="both"/>
        <w:rPr>
          <w:rFonts w:ascii="Arial" w:hAnsi="Arial" w:cs="Arial"/>
          <w:i/>
          <w:iCs/>
          <w:u w:val="single"/>
        </w:rPr>
      </w:pPr>
      <w:r w:rsidRPr="00757737">
        <w:rPr>
          <w:rFonts w:ascii="Arial" w:hAnsi="Arial" w:cs="Arial"/>
          <w:i/>
          <w:iCs/>
          <w:u w:val="single"/>
        </w:rPr>
        <w:lastRenderedPageBreak/>
        <w:t>Promoting non</w:t>
      </w:r>
      <w:r w:rsidR="00DD3D00" w:rsidRPr="00757737">
        <w:rPr>
          <w:rFonts w:ascii="Arial" w:hAnsi="Arial" w:cs="Arial"/>
          <w:i/>
          <w:iCs/>
          <w:u w:val="single"/>
        </w:rPr>
        <w:noBreakHyphen/>
      </w:r>
      <w:r w:rsidRPr="00757737">
        <w:rPr>
          <w:rFonts w:ascii="Arial" w:hAnsi="Arial" w:cs="Arial"/>
          <w:i/>
          <w:iCs/>
          <w:u w:val="single"/>
        </w:rPr>
        <w:t>discrimination and diversity</w:t>
      </w:r>
    </w:p>
    <w:p w14:paraId="7B4AAB58" w14:textId="50EBBD40" w:rsidR="00041717" w:rsidRPr="002F24D9" w:rsidRDefault="00E82C55" w:rsidP="00B4378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rPr>
      </w:pPr>
      <w:r w:rsidRPr="002F24D9">
        <w:rPr>
          <w:rFonts w:ascii="Arial" w:hAnsi="Arial" w:cs="Arial"/>
        </w:rPr>
        <w:t>T</w:t>
      </w:r>
      <w:r w:rsidR="00DD1BF1" w:rsidRPr="002F24D9">
        <w:rPr>
          <w:rFonts w:ascii="Arial" w:hAnsi="Arial" w:cs="Arial"/>
        </w:rPr>
        <w:t xml:space="preserve">he </w:t>
      </w:r>
      <w:r w:rsidR="00041717" w:rsidRPr="002F24D9">
        <w:rPr>
          <w:rFonts w:ascii="Arial" w:eastAsia="Times New Roman" w:hAnsi="Arial" w:cs="Arial"/>
          <w:color w:val="000000" w:themeColor="text1"/>
          <w:bdr w:val="none" w:sz="0" w:space="0" w:color="auto" w:frame="1"/>
          <w:lang w:eastAsia="en-GB"/>
        </w:rPr>
        <w:t>Council</w:t>
      </w:r>
      <w:r w:rsidR="00041717" w:rsidRPr="002F24D9">
        <w:rPr>
          <w:rFonts w:ascii="Arial" w:hAnsi="Arial" w:cs="Arial"/>
          <w:color w:val="000000" w:themeColor="text1"/>
        </w:rPr>
        <w:t xml:space="preserve"> of </w:t>
      </w:r>
      <w:r w:rsidR="00041717" w:rsidRPr="002F24D9">
        <w:rPr>
          <w:rFonts w:ascii="Arial" w:hAnsi="Arial" w:cs="Arial"/>
        </w:rPr>
        <w:t>Europe</w:t>
      </w:r>
      <w:r w:rsidR="00F67139" w:rsidRPr="002F24D9">
        <w:rPr>
          <w:rFonts w:ascii="Arial" w:hAnsi="Arial" w:cs="Arial"/>
        </w:rPr>
        <w:t xml:space="preserve"> </w:t>
      </w:r>
      <w:hyperlink r:id="rId156" w:history="1">
        <w:r w:rsidR="00041717" w:rsidRPr="006D44A1">
          <w:rPr>
            <w:rStyle w:val="Hyperlink"/>
          </w:rPr>
          <w:t>HELP</w:t>
        </w:r>
      </w:hyperlink>
      <w:r w:rsidR="00041717" w:rsidRPr="002F24D9">
        <w:rPr>
          <w:rFonts w:ascii="Arial" w:hAnsi="Arial" w:cs="Arial"/>
        </w:rPr>
        <w:t xml:space="preserve"> Programme</w:t>
      </w:r>
      <w:r w:rsidR="00041717" w:rsidRPr="002F24D9">
        <w:rPr>
          <w:rFonts w:ascii="Arial" w:hAnsi="Arial" w:cs="Arial"/>
          <w:color w:val="000000" w:themeColor="text1"/>
        </w:rPr>
        <w:t xml:space="preserve">, with contributions and support from key stakeholders, including UNHCR and the EU, </w:t>
      </w:r>
      <w:r w:rsidR="007C76EA" w:rsidRPr="002F24D9">
        <w:rPr>
          <w:rFonts w:ascii="Arial" w:hAnsi="Arial" w:cs="Arial"/>
          <w:color w:val="000000" w:themeColor="text1"/>
        </w:rPr>
        <w:t xml:space="preserve">had </w:t>
      </w:r>
      <w:r w:rsidR="00041717" w:rsidRPr="002F24D9">
        <w:rPr>
          <w:rFonts w:ascii="Arial" w:hAnsi="Arial" w:cs="Arial"/>
          <w:color w:val="000000" w:themeColor="text1"/>
        </w:rPr>
        <w:t>developed a comprehensive package of freely accessible, self</w:t>
      </w:r>
      <w:r w:rsidR="00DD3D00" w:rsidRPr="002F24D9">
        <w:rPr>
          <w:rFonts w:ascii="Arial" w:hAnsi="Arial" w:cs="Arial"/>
          <w:color w:val="000000" w:themeColor="text1"/>
        </w:rPr>
        <w:noBreakHyphen/>
      </w:r>
      <w:r w:rsidR="00041717" w:rsidRPr="002F24D9">
        <w:rPr>
          <w:rFonts w:ascii="Arial" w:hAnsi="Arial" w:cs="Arial"/>
          <w:color w:val="000000" w:themeColor="text1"/>
        </w:rPr>
        <w:t>paced online training courses related to migration, mainly aimed at legal professionals (judges, prosecutors and lawyers)</w:t>
      </w:r>
      <w:r w:rsidR="00F07F8B" w:rsidRPr="002F24D9">
        <w:rPr>
          <w:rFonts w:ascii="Arial" w:hAnsi="Arial" w:cs="Arial"/>
          <w:color w:val="000000" w:themeColor="text1"/>
        </w:rPr>
        <w:t>:</w:t>
      </w:r>
      <w:r w:rsidR="00041717" w:rsidRPr="002F24D9">
        <w:rPr>
          <w:rFonts w:ascii="Arial" w:hAnsi="Arial" w:cs="Arial"/>
          <w:color w:val="000000" w:themeColor="text1"/>
        </w:rPr>
        <w:t xml:space="preserve"> </w:t>
      </w:r>
      <w:hyperlink r:id="rId157" w:history="1">
        <w:r w:rsidR="00041717" w:rsidRPr="006D44A1">
          <w:rPr>
            <w:rStyle w:val="Hyperlink"/>
          </w:rPr>
          <w:t>Asylum and Human Rights</w:t>
        </w:r>
      </w:hyperlink>
      <w:r w:rsidR="00041717" w:rsidRPr="002F24D9">
        <w:rPr>
          <w:rFonts w:ascii="Arial" w:hAnsi="Arial" w:cs="Arial"/>
          <w:color w:val="000000" w:themeColor="text1"/>
        </w:rPr>
        <w:t xml:space="preserve"> (available in 29 languages), </w:t>
      </w:r>
      <w:hyperlink r:id="rId158" w:history="1">
        <w:r w:rsidR="00041717" w:rsidRPr="006D44A1">
          <w:rPr>
            <w:rStyle w:val="Hyperlink"/>
          </w:rPr>
          <w:t>Refugee and Migrant Children</w:t>
        </w:r>
      </w:hyperlink>
      <w:r w:rsidR="00041717" w:rsidRPr="002F24D9">
        <w:rPr>
          <w:rFonts w:ascii="Arial" w:hAnsi="Arial" w:cs="Arial"/>
          <w:color w:val="000000" w:themeColor="text1"/>
        </w:rPr>
        <w:t xml:space="preserve"> (available in 22 languages); </w:t>
      </w:r>
      <w:hyperlink r:id="rId159" w:history="1">
        <w:r w:rsidR="00041717" w:rsidRPr="006D44A1">
          <w:rPr>
            <w:rStyle w:val="Hyperlink"/>
          </w:rPr>
          <w:t>Alternatives to Immigration Detention</w:t>
        </w:r>
      </w:hyperlink>
      <w:r w:rsidR="00041717" w:rsidRPr="002F24D9">
        <w:rPr>
          <w:rFonts w:ascii="Arial" w:hAnsi="Arial" w:cs="Arial"/>
          <w:color w:val="000000" w:themeColor="text1"/>
        </w:rPr>
        <w:t xml:space="preserve"> (available in 12 languages); </w:t>
      </w:r>
      <w:hyperlink r:id="rId160" w:history="1">
        <w:r w:rsidR="00041717" w:rsidRPr="006D44A1">
          <w:rPr>
            <w:rStyle w:val="Hyperlink"/>
          </w:rPr>
          <w:t>Deportation of Children during Armed Conflicts</w:t>
        </w:r>
      </w:hyperlink>
      <w:r w:rsidR="00041717" w:rsidRPr="002F24D9">
        <w:rPr>
          <w:rFonts w:ascii="Arial" w:hAnsi="Arial" w:cs="Arial"/>
          <w:color w:val="000000" w:themeColor="text1"/>
        </w:rPr>
        <w:t xml:space="preserve"> (available in 1 language); </w:t>
      </w:r>
      <w:hyperlink r:id="rId161" w:history="1">
        <w:r w:rsidR="00041717" w:rsidRPr="006D44A1">
          <w:rPr>
            <w:rStyle w:val="Hyperlink"/>
          </w:rPr>
          <w:t>Internally Displaced Persons</w:t>
        </w:r>
      </w:hyperlink>
      <w:r w:rsidR="00041717" w:rsidRPr="002F24D9">
        <w:rPr>
          <w:rFonts w:ascii="Arial" w:hAnsi="Arial" w:cs="Arial"/>
          <w:color w:val="000000" w:themeColor="text1"/>
        </w:rPr>
        <w:t xml:space="preserve"> (available in 3 languages); </w:t>
      </w:r>
      <w:hyperlink r:id="rId162" w:history="1">
        <w:r w:rsidR="00041717" w:rsidRPr="006D44A1">
          <w:rPr>
            <w:rStyle w:val="Hyperlink"/>
          </w:rPr>
          <w:t>LGBTI Persons in the Asylum Procedure</w:t>
        </w:r>
      </w:hyperlink>
      <w:r w:rsidR="00041717" w:rsidRPr="002F24D9">
        <w:rPr>
          <w:rFonts w:ascii="Arial" w:hAnsi="Arial" w:cs="Arial"/>
          <w:color w:val="000000" w:themeColor="text1"/>
        </w:rPr>
        <w:t xml:space="preserve"> (available in 9 languages)</w:t>
      </w:r>
      <w:r w:rsidR="006D44A1">
        <w:rPr>
          <w:rFonts w:ascii="Arial" w:hAnsi="Arial" w:cs="Arial"/>
          <w:color w:val="000000" w:themeColor="text1"/>
        </w:rPr>
        <w:t>;</w:t>
      </w:r>
      <w:r w:rsidR="00041717" w:rsidRPr="002F24D9">
        <w:rPr>
          <w:rStyle w:val="FootnoteReference"/>
          <w:rFonts w:ascii="Arial" w:hAnsi="Arial" w:cs="Arial"/>
          <w:color w:val="000000" w:themeColor="text1"/>
          <w:sz w:val="22"/>
        </w:rPr>
        <w:footnoteReference w:id="10"/>
      </w:r>
      <w:r w:rsidR="00041717" w:rsidRPr="002F24D9">
        <w:rPr>
          <w:rFonts w:ascii="Arial" w:hAnsi="Arial" w:cs="Arial"/>
          <w:color w:val="000000" w:themeColor="text1"/>
        </w:rPr>
        <w:t xml:space="preserve"> </w:t>
      </w:r>
      <w:hyperlink r:id="rId163" w:history="1">
        <w:r w:rsidR="00041717" w:rsidRPr="006D44A1">
          <w:rPr>
            <w:rStyle w:val="Hyperlink"/>
          </w:rPr>
          <w:t>Temporary Protection in the European Union</w:t>
        </w:r>
      </w:hyperlink>
      <w:r w:rsidR="00041717" w:rsidRPr="002F24D9">
        <w:rPr>
          <w:rFonts w:ascii="Arial" w:hAnsi="Arial" w:cs="Arial"/>
          <w:color w:val="000000" w:themeColor="text1"/>
        </w:rPr>
        <w:t xml:space="preserve"> (available in 6 languages); </w:t>
      </w:r>
      <w:hyperlink r:id="rId164" w:history="1">
        <w:r w:rsidR="00041717" w:rsidRPr="006D44A1">
          <w:rPr>
            <w:rStyle w:val="Hyperlink"/>
          </w:rPr>
          <w:t>Transition of Migrant and Refugee Children to Adulthood</w:t>
        </w:r>
      </w:hyperlink>
      <w:r w:rsidR="00041717" w:rsidRPr="006D44A1">
        <w:rPr>
          <w:rStyle w:val="Hyperlink"/>
        </w:rPr>
        <w:t xml:space="preserve"> </w:t>
      </w:r>
      <w:r w:rsidR="00041717" w:rsidRPr="002F24D9">
        <w:rPr>
          <w:rFonts w:ascii="Arial" w:hAnsi="Arial" w:cs="Arial"/>
          <w:color w:val="000000" w:themeColor="text1"/>
        </w:rPr>
        <w:t>(available in 1 language). Learners who successfully complete</w:t>
      </w:r>
      <w:r w:rsidR="007C76EA" w:rsidRPr="002F24D9">
        <w:rPr>
          <w:rFonts w:ascii="Arial" w:hAnsi="Arial" w:cs="Arial"/>
          <w:color w:val="000000" w:themeColor="text1"/>
        </w:rPr>
        <w:t>d</w:t>
      </w:r>
      <w:r w:rsidR="00041717" w:rsidRPr="002F24D9">
        <w:rPr>
          <w:rFonts w:ascii="Arial" w:hAnsi="Arial" w:cs="Arial"/>
          <w:color w:val="000000" w:themeColor="text1"/>
        </w:rPr>
        <w:t xml:space="preserve"> </w:t>
      </w:r>
      <w:r w:rsidR="007C76EA" w:rsidRPr="002F24D9">
        <w:rPr>
          <w:rFonts w:ascii="Arial" w:hAnsi="Arial" w:cs="Arial"/>
          <w:color w:val="000000" w:themeColor="text1"/>
        </w:rPr>
        <w:t>these courses</w:t>
      </w:r>
      <w:r w:rsidR="007C76EA" w:rsidRPr="002F24D9">
        <w:rPr>
          <w:rFonts w:ascii="Arial" w:hAnsi="Arial" w:cs="Arial"/>
          <w:b/>
          <w:bCs/>
          <w:color w:val="000000" w:themeColor="text1"/>
        </w:rPr>
        <w:t xml:space="preserve"> </w:t>
      </w:r>
      <w:r w:rsidR="00041717" w:rsidRPr="002F24D9">
        <w:rPr>
          <w:rFonts w:ascii="Arial" w:hAnsi="Arial" w:cs="Arial"/>
          <w:color w:val="000000" w:themeColor="text1"/>
        </w:rPr>
        <w:t>c</w:t>
      </w:r>
      <w:r w:rsidR="007C76EA" w:rsidRPr="002F24D9">
        <w:rPr>
          <w:rFonts w:ascii="Arial" w:hAnsi="Arial" w:cs="Arial"/>
          <w:color w:val="000000" w:themeColor="text1"/>
        </w:rPr>
        <w:t>ould</w:t>
      </w:r>
      <w:r w:rsidR="00041717" w:rsidRPr="002F24D9">
        <w:rPr>
          <w:rFonts w:ascii="Arial" w:hAnsi="Arial" w:cs="Arial"/>
          <w:color w:val="000000" w:themeColor="text1"/>
        </w:rPr>
        <w:t xml:space="preserve"> obtain electronic certificates in </w:t>
      </w:r>
      <w:r w:rsidR="006C2482" w:rsidRPr="002F24D9">
        <w:rPr>
          <w:rFonts w:ascii="Arial" w:hAnsi="Arial" w:cs="Arial"/>
          <w:color w:val="000000" w:themeColor="text1"/>
        </w:rPr>
        <w:t>recognition</w:t>
      </w:r>
      <w:r w:rsidR="006C2482" w:rsidRPr="002F24D9">
        <w:rPr>
          <w:rFonts w:ascii="Arial" w:hAnsi="Arial" w:cs="Arial"/>
          <w:b/>
          <w:bCs/>
          <w:color w:val="000000" w:themeColor="text1"/>
        </w:rPr>
        <w:t xml:space="preserve"> </w:t>
      </w:r>
      <w:r w:rsidR="00041717" w:rsidRPr="002F24D9">
        <w:rPr>
          <w:rFonts w:ascii="Arial" w:hAnsi="Arial" w:cs="Arial"/>
          <w:color w:val="000000" w:themeColor="text1"/>
        </w:rPr>
        <w:t>of their acquired knowledge and skills.</w:t>
      </w:r>
      <w:r w:rsidR="00041717" w:rsidRPr="002F24D9">
        <w:rPr>
          <w:rFonts w:ascii="Arial" w:eastAsia="Times New Roman" w:hAnsi="Arial" w:cs="Arial"/>
          <w:color w:val="000000" w:themeColor="text1"/>
        </w:rPr>
        <w:t xml:space="preserve"> </w:t>
      </w:r>
      <w:r w:rsidR="00041717" w:rsidRPr="002F24D9">
        <w:rPr>
          <w:rFonts w:ascii="Arial" w:hAnsi="Arial" w:cs="Arial"/>
          <w:color w:val="000000" w:themeColor="text1"/>
        </w:rPr>
        <w:t>By the end of 2025, 24</w:t>
      </w:r>
      <w:r w:rsidR="00757737">
        <w:rPr>
          <w:rFonts w:ascii="Arial" w:hAnsi="Arial" w:cs="Arial"/>
          <w:color w:val="000000" w:themeColor="text1"/>
        </w:rPr>
        <w:t xml:space="preserve"> </w:t>
      </w:r>
      <w:r w:rsidR="00041717" w:rsidRPr="002F24D9">
        <w:rPr>
          <w:rFonts w:ascii="Arial" w:hAnsi="Arial" w:cs="Arial"/>
          <w:color w:val="000000" w:themeColor="text1"/>
        </w:rPr>
        <w:t>275 users were enrolled in these courses and 6</w:t>
      </w:r>
      <w:r w:rsidR="00757737">
        <w:rPr>
          <w:rFonts w:ascii="Arial" w:hAnsi="Arial" w:cs="Arial"/>
          <w:color w:val="000000" w:themeColor="text1"/>
        </w:rPr>
        <w:t xml:space="preserve"> </w:t>
      </w:r>
      <w:r w:rsidR="00041717" w:rsidRPr="002F24D9">
        <w:rPr>
          <w:rFonts w:ascii="Arial" w:hAnsi="Arial" w:cs="Arial"/>
          <w:color w:val="000000" w:themeColor="text1"/>
        </w:rPr>
        <w:t>473 successfully completed them in self</w:t>
      </w:r>
      <w:r w:rsidR="00DD3D00" w:rsidRPr="002F24D9">
        <w:rPr>
          <w:rFonts w:ascii="Arial" w:hAnsi="Arial" w:cs="Arial"/>
          <w:color w:val="000000" w:themeColor="text1"/>
        </w:rPr>
        <w:noBreakHyphen/>
      </w:r>
      <w:r w:rsidR="00041717" w:rsidRPr="002F24D9">
        <w:rPr>
          <w:rFonts w:ascii="Arial" w:hAnsi="Arial" w:cs="Arial"/>
          <w:color w:val="000000" w:themeColor="text1"/>
        </w:rPr>
        <w:t>learning format. Additionally, these courses have been implemented in tutored format in collaboration with various National Justice Training institutions and Bar associations, specifically adapted to national contexts. In 2025, HELP courses “Refugee and Migrant Children”, “Deportation of Children during Armed Conflicts”, “LGBTI Persons in the Asylum Procedure” were tutored in Armenia, Bosnia and Herzegovina, Republic of Moldova and Ukraine</w:t>
      </w:r>
      <w:r w:rsidR="00B3477F" w:rsidRPr="002F24D9">
        <w:rPr>
          <w:rFonts w:ascii="Arial" w:hAnsi="Arial" w:cs="Arial"/>
          <w:color w:val="000000" w:themeColor="text1"/>
        </w:rPr>
        <w:t xml:space="preserve">, with </w:t>
      </w:r>
      <w:r w:rsidR="00041717" w:rsidRPr="002F24D9">
        <w:rPr>
          <w:rFonts w:ascii="Arial" w:hAnsi="Arial" w:cs="Arial"/>
          <w:color w:val="000000" w:themeColor="text1"/>
        </w:rPr>
        <w:t xml:space="preserve">173 legal professionals </w:t>
      </w:r>
      <w:r w:rsidR="00B3477F" w:rsidRPr="002F24D9">
        <w:rPr>
          <w:rFonts w:ascii="Arial" w:hAnsi="Arial" w:cs="Arial"/>
          <w:color w:val="000000" w:themeColor="text1"/>
        </w:rPr>
        <w:t>participating and</w:t>
      </w:r>
      <w:r w:rsidR="00041717" w:rsidRPr="002F24D9">
        <w:rPr>
          <w:rFonts w:ascii="Arial" w:hAnsi="Arial" w:cs="Arial"/>
          <w:color w:val="000000" w:themeColor="text1"/>
        </w:rPr>
        <w:t xml:space="preserve"> 118 successfully certified</w:t>
      </w:r>
      <w:r w:rsidR="00B3477F" w:rsidRPr="002F24D9">
        <w:rPr>
          <w:rFonts w:ascii="Arial" w:hAnsi="Arial" w:cs="Arial"/>
          <w:color w:val="000000" w:themeColor="text1"/>
        </w:rPr>
        <w:t xml:space="preserve"> –</w:t>
      </w:r>
      <w:r w:rsidR="00041717" w:rsidRPr="002F24D9">
        <w:rPr>
          <w:rFonts w:ascii="Arial" w:hAnsi="Arial" w:cs="Arial"/>
          <w:color w:val="000000" w:themeColor="text1"/>
        </w:rPr>
        <w:t xml:space="preserve"> a</w:t>
      </w:r>
      <w:r w:rsidR="00B3477F" w:rsidRPr="002F24D9">
        <w:rPr>
          <w:rFonts w:ascii="Arial" w:hAnsi="Arial" w:cs="Arial"/>
          <w:color w:val="000000" w:themeColor="text1"/>
        </w:rPr>
        <w:t xml:space="preserve"> </w:t>
      </w:r>
      <w:r w:rsidR="00041717" w:rsidRPr="002F24D9">
        <w:rPr>
          <w:rFonts w:ascii="Arial" w:hAnsi="Arial" w:cs="Arial"/>
          <w:color w:val="000000" w:themeColor="text1"/>
        </w:rPr>
        <w:t xml:space="preserve">success rate of 67%. </w:t>
      </w:r>
      <w:r w:rsidR="00041717" w:rsidRPr="002F24D9">
        <w:rPr>
          <w:rFonts w:ascii="Arial" w:eastAsia="Times New Roman" w:hAnsi="Arial" w:cs="Arial"/>
          <w:color w:val="000000" w:themeColor="text1"/>
          <w:bdr w:val="none" w:sz="0" w:space="0" w:color="auto" w:frame="1"/>
          <w:lang w:eastAsia="en-GB"/>
        </w:rPr>
        <w:t>Translations</w:t>
      </w:r>
      <w:r w:rsidR="00041717" w:rsidRPr="002F24D9">
        <w:rPr>
          <w:rFonts w:ascii="Arial" w:hAnsi="Arial" w:cs="Arial"/>
          <w:color w:val="000000" w:themeColor="text1"/>
        </w:rPr>
        <w:t xml:space="preserve"> and national seminars related to HELP courses </w:t>
      </w:r>
      <w:r w:rsidR="00B3477F" w:rsidRPr="002F24D9">
        <w:rPr>
          <w:rFonts w:ascii="Arial" w:hAnsi="Arial" w:cs="Arial"/>
          <w:color w:val="000000" w:themeColor="text1"/>
        </w:rPr>
        <w:t>were</w:t>
      </w:r>
      <w:r w:rsidR="00041717" w:rsidRPr="002F24D9">
        <w:rPr>
          <w:rFonts w:ascii="Arial" w:hAnsi="Arial" w:cs="Arial"/>
          <w:color w:val="000000" w:themeColor="text1"/>
        </w:rPr>
        <w:t xml:space="preserve"> carried out in co</w:t>
      </w:r>
      <w:r w:rsidR="00DD3D00" w:rsidRPr="002F24D9">
        <w:rPr>
          <w:rFonts w:ascii="Arial" w:hAnsi="Arial" w:cs="Arial"/>
          <w:color w:val="000000" w:themeColor="text1"/>
        </w:rPr>
        <w:noBreakHyphen/>
      </w:r>
      <w:r w:rsidR="00041717" w:rsidRPr="002F24D9">
        <w:rPr>
          <w:rFonts w:ascii="Arial" w:hAnsi="Arial" w:cs="Arial"/>
          <w:color w:val="000000" w:themeColor="text1"/>
        </w:rPr>
        <w:t xml:space="preserve">operation with various Council of Europe entities and international partners. </w:t>
      </w:r>
    </w:p>
    <w:p w14:paraId="272D9641" w14:textId="77777777" w:rsidR="00C77740" w:rsidRPr="002F24D9" w:rsidRDefault="00C77740" w:rsidP="00C07142">
      <w:pPr>
        <w:pStyle w:val="ListParagraph"/>
        <w:spacing w:after="0" w:line="240" w:lineRule="auto"/>
        <w:ind w:left="652"/>
        <w:contextualSpacing w:val="0"/>
        <w:jc w:val="both"/>
        <w:rPr>
          <w:rFonts w:ascii="Arial" w:hAnsi="Arial" w:cs="Arial"/>
          <w:bCs/>
          <w:color w:val="000000" w:themeColor="text1"/>
        </w:rPr>
      </w:pPr>
    </w:p>
    <w:p w14:paraId="319162F6" w14:textId="7BA0B16A" w:rsidR="00F07F8B" w:rsidRPr="002F24D9" w:rsidRDefault="00C77740"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In</w:t>
      </w:r>
      <w:r w:rsidRPr="002F24D9">
        <w:rPr>
          <w:rFonts w:ascii="Arial" w:eastAsia="Times New Roman" w:hAnsi="Arial" w:cs="Arial"/>
          <w:color w:val="000000" w:themeColor="text1"/>
        </w:rPr>
        <w:t xml:space="preserve"> </w:t>
      </w:r>
      <w:r w:rsidRPr="002F24D9">
        <w:rPr>
          <w:rFonts w:ascii="Arial" w:hAnsi="Arial" w:cs="Arial"/>
          <w:color w:val="000000" w:themeColor="text1"/>
        </w:rPr>
        <w:t>May</w:t>
      </w:r>
      <w:r w:rsidRPr="002F24D9">
        <w:rPr>
          <w:rFonts w:ascii="Arial" w:eastAsia="Times New Roman" w:hAnsi="Arial" w:cs="Arial"/>
          <w:color w:val="000000" w:themeColor="text1"/>
        </w:rPr>
        <w:t xml:space="preserve"> 2024, in partnership with the Croatian Justice Academy, the HELP course focusing on the protection of refugee and migrant children was launched at the launch event held in Zagreb, Croatia, </w:t>
      </w:r>
      <w:r w:rsidR="00BA6B05" w:rsidRPr="002F24D9">
        <w:rPr>
          <w:rFonts w:ascii="Arial" w:eastAsia="Times New Roman" w:hAnsi="Arial" w:cs="Arial"/>
          <w:color w:val="000000" w:themeColor="text1"/>
        </w:rPr>
        <w:t>at an event</w:t>
      </w:r>
      <w:r w:rsidRPr="002F24D9">
        <w:rPr>
          <w:rFonts w:ascii="Arial" w:eastAsia="Times New Roman" w:hAnsi="Arial" w:cs="Arial"/>
          <w:color w:val="000000" w:themeColor="text1"/>
        </w:rPr>
        <w:t xml:space="preserve"> attended by judges from across the country. </w:t>
      </w:r>
      <w:r w:rsidR="00BA6B05" w:rsidRPr="002F24D9">
        <w:rPr>
          <w:rFonts w:ascii="Arial" w:eastAsia="Times New Roman" w:hAnsi="Arial" w:cs="Arial"/>
          <w:color w:val="000000" w:themeColor="text1"/>
        </w:rPr>
        <w:t xml:space="preserve">This </w:t>
      </w:r>
      <w:r w:rsidRPr="002F24D9">
        <w:rPr>
          <w:rFonts w:ascii="Arial" w:eastAsia="Times New Roman" w:hAnsi="Arial" w:cs="Arial"/>
          <w:color w:val="000000" w:themeColor="text1"/>
        </w:rPr>
        <w:t>activity was organised under the EU</w:t>
      </w:r>
      <w:r w:rsidR="00BA6B05" w:rsidRPr="002F24D9">
        <w:rPr>
          <w:rFonts w:ascii="Arial" w:eastAsia="Times New Roman" w:hAnsi="Arial" w:cs="Arial"/>
          <w:color w:val="000000" w:themeColor="text1"/>
        </w:rPr>
        <w:t xml:space="preserve"> – Council of Europe </w:t>
      </w:r>
      <w:r w:rsidRPr="002F24D9">
        <w:rPr>
          <w:rFonts w:ascii="Arial" w:eastAsia="Times New Roman" w:hAnsi="Arial" w:cs="Arial"/>
          <w:color w:val="000000" w:themeColor="text1"/>
        </w:rPr>
        <w:t xml:space="preserve">HELP </w:t>
      </w:r>
      <w:r w:rsidR="00BA6B05" w:rsidRPr="002F24D9">
        <w:rPr>
          <w:rFonts w:ascii="Arial" w:eastAsia="Times New Roman" w:hAnsi="Arial" w:cs="Arial"/>
          <w:color w:val="000000" w:themeColor="text1"/>
        </w:rPr>
        <w:t xml:space="preserve">project </w:t>
      </w:r>
      <w:r w:rsidR="00757737">
        <w:rPr>
          <w:rFonts w:ascii="Arial" w:eastAsia="Times New Roman" w:hAnsi="Arial" w:cs="Arial"/>
          <w:color w:val="000000" w:themeColor="text1"/>
        </w:rPr>
        <w:t>“</w:t>
      </w:r>
      <w:r w:rsidRPr="002F24D9">
        <w:rPr>
          <w:rFonts w:ascii="Arial" w:eastAsia="Times New Roman" w:hAnsi="Arial" w:cs="Arial"/>
          <w:color w:val="000000" w:themeColor="text1"/>
        </w:rPr>
        <w:t>Judicial Training on Rule of Law and Fundamental Rights</w:t>
      </w:r>
      <w:r w:rsidR="00757737">
        <w:rPr>
          <w:rFonts w:ascii="Arial" w:eastAsia="Times New Roman" w:hAnsi="Arial" w:cs="Arial"/>
          <w:color w:val="000000" w:themeColor="text1"/>
        </w:rPr>
        <w:t>”</w:t>
      </w:r>
      <w:r w:rsidRPr="002F24D9">
        <w:rPr>
          <w:rFonts w:ascii="Arial" w:eastAsia="Times New Roman" w:hAnsi="Arial" w:cs="Arial"/>
          <w:color w:val="000000" w:themeColor="text1"/>
        </w:rPr>
        <w:t>, funded by the European Union</w:t>
      </w:r>
      <w:r w:rsidR="002F24D9">
        <w:rPr>
          <w:rFonts w:ascii="Arial" w:eastAsia="Times New Roman" w:hAnsi="Arial" w:cs="Arial"/>
          <w:color w:val="000000" w:themeColor="text1"/>
        </w:rPr>
        <w:t>’</w:t>
      </w:r>
      <w:r w:rsidRPr="002F24D9">
        <w:rPr>
          <w:rFonts w:ascii="Arial" w:eastAsia="Times New Roman" w:hAnsi="Arial" w:cs="Arial"/>
          <w:color w:val="000000" w:themeColor="text1"/>
        </w:rPr>
        <w:t>s Justice Programme.</w:t>
      </w:r>
    </w:p>
    <w:p w14:paraId="318E4EF6" w14:textId="77777777" w:rsidR="00F07F8B" w:rsidRPr="002F24D9" w:rsidRDefault="00F07F8B" w:rsidP="00C07142">
      <w:pPr>
        <w:pStyle w:val="ListParagraph"/>
        <w:spacing w:line="240" w:lineRule="auto"/>
        <w:rPr>
          <w:rFonts w:ascii="Arial" w:eastAsia="Times New Roman" w:hAnsi="Arial" w:cs="Arial"/>
          <w:color w:val="000000" w:themeColor="text1"/>
        </w:rPr>
      </w:pPr>
    </w:p>
    <w:p w14:paraId="0116BD86" w14:textId="5ABC79BD" w:rsidR="00C77740" w:rsidRPr="002F24D9" w:rsidRDefault="00C77740"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eastAsia="Times New Roman" w:hAnsi="Arial" w:cs="Arial"/>
          <w:color w:val="000000" w:themeColor="text1"/>
        </w:rPr>
        <w:t>I</w:t>
      </w:r>
      <w:r w:rsidRPr="002F24D9">
        <w:rPr>
          <w:rFonts w:ascii="Arial" w:hAnsi="Arial" w:cs="Arial"/>
          <w:color w:val="000000" w:themeColor="text1"/>
        </w:rPr>
        <w:t>n June 2024</w:t>
      </w:r>
      <w:r w:rsidR="000F27EA" w:rsidRPr="002F24D9">
        <w:rPr>
          <w:rFonts w:ascii="Arial" w:hAnsi="Arial" w:cs="Arial"/>
          <w:color w:val="000000" w:themeColor="text1"/>
        </w:rPr>
        <w:t>,</w:t>
      </w:r>
      <w:r w:rsidRPr="002F24D9">
        <w:rPr>
          <w:rFonts w:ascii="Arial" w:hAnsi="Arial" w:cs="Arial"/>
          <w:color w:val="000000" w:themeColor="text1"/>
        </w:rPr>
        <w:t xml:space="preserve"> a seminar for European lawyers on European asylum</w:t>
      </w:r>
      <w:r w:rsidR="00864238" w:rsidRPr="002F24D9">
        <w:rPr>
          <w:rFonts w:ascii="Arial" w:hAnsi="Arial" w:cs="Arial"/>
          <w:color w:val="000000" w:themeColor="text1"/>
        </w:rPr>
        <w:t xml:space="preserve"> and </w:t>
      </w:r>
      <w:r w:rsidRPr="002F24D9">
        <w:rPr>
          <w:rFonts w:ascii="Arial" w:hAnsi="Arial" w:cs="Arial"/>
          <w:color w:val="000000" w:themeColor="text1"/>
        </w:rPr>
        <w:t>migration legal practices to assist people fleeing the consequences of Russian aggression in Ukraine was held under the Council of Europe</w:t>
      </w:r>
      <w:r w:rsidRPr="002F24D9">
        <w:rPr>
          <w:rFonts w:ascii="Arial" w:hAnsi="Arial" w:cs="Arial"/>
          <w:color w:val="000000" w:themeColor="text1"/>
          <w:shd w:val="clear" w:color="auto" w:fill="FFFFFF"/>
        </w:rPr>
        <w:t xml:space="preserve"> </w:t>
      </w:r>
      <w:hyperlink r:id="rId165" w:history="1">
        <w:r w:rsidRPr="006D44A1">
          <w:rPr>
            <w:rStyle w:val="Hyperlink"/>
          </w:rPr>
          <w:t xml:space="preserve">project </w:t>
        </w:r>
        <w:r w:rsidR="00757737" w:rsidRPr="006D44A1">
          <w:rPr>
            <w:rStyle w:val="Hyperlink"/>
          </w:rPr>
          <w:t>“</w:t>
        </w:r>
        <w:r w:rsidRPr="006D44A1">
          <w:rPr>
            <w:rStyle w:val="Hyperlink"/>
          </w:rPr>
          <w:t>HELP for Ukraine, including during wartime</w:t>
        </w:r>
        <w:r w:rsidR="00757737" w:rsidRPr="006D44A1">
          <w:rPr>
            <w:rStyle w:val="Hyperlink"/>
          </w:rPr>
          <w:t>”</w:t>
        </w:r>
      </w:hyperlink>
      <w:r w:rsidRPr="002F24D9">
        <w:rPr>
          <w:rStyle w:val="Hyperlink"/>
          <w:rFonts w:cs="Arial"/>
          <w:color w:val="000000" w:themeColor="text1"/>
          <w:u w:val="none"/>
        </w:rPr>
        <w:t>, in co</w:t>
      </w:r>
      <w:r w:rsidR="00DD3D00" w:rsidRPr="002F24D9">
        <w:rPr>
          <w:rStyle w:val="Hyperlink"/>
          <w:rFonts w:cs="Arial"/>
          <w:color w:val="000000" w:themeColor="text1"/>
          <w:u w:val="none"/>
        </w:rPr>
        <w:noBreakHyphen/>
      </w:r>
      <w:r w:rsidRPr="002F24D9">
        <w:rPr>
          <w:rStyle w:val="Hyperlink"/>
          <w:rFonts w:cs="Arial"/>
          <w:color w:val="000000" w:themeColor="text1"/>
          <w:u w:val="none"/>
        </w:rPr>
        <w:t xml:space="preserve">operation with the </w:t>
      </w:r>
      <w:r w:rsidRPr="002F24D9">
        <w:rPr>
          <w:rFonts w:ascii="Arial" w:hAnsi="Arial" w:cs="Arial"/>
          <w:color w:val="000000" w:themeColor="text1"/>
        </w:rPr>
        <w:t xml:space="preserve">European Commission and UNHCR. The seminar was </w:t>
      </w:r>
      <w:r w:rsidR="00864238" w:rsidRPr="002F24D9">
        <w:rPr>
          <w:rFonts w:ascii="Arial" w:hAnsi="Arial" w:cs="Arial"/>
          <w:color w:val="000000" w:themeColor="text1"/>
        </w:rPr>
        <w:t xml:space="preserve">organised with and at </w:t>
      </w:r>
      <w:r w:rsidRPr="002F24D9">
        <w:rPr>
          <w:rFonts w:ascii="Arial" w:hAnsi="Arial" w:cs="Arial"/>
          <w:color w:val="000000" w:themeColor="text1"/>
        </w:rPr>
        <w:t xml:space="preserve">the invitation </w:t>
      </w:r>
      <w:r w:rsidR="00864238" w:rsidRPr="002F24D9">
        <w:rPr>
          <w:rFonts w:ascii="Arial" w:hAnsi="Arial" w:cs="Arial"/>
          <w:color w:val="000000" w:themeColor="text1"/>
        </w:rPr>
        <w:t>of</w:t>
      </w:r>
      <w:r w:rsidRPr="002F24D9">
        <w:rPr>
          <w:rFonts w:ascii="Arial" w:hAnsi="Arial" w:cs="Arial"/>
          <w:color w:val="000000" w:themeColor="text1"/>
        </w:rPr>
        <w:t xml:space="preserve"> the Slovak Bar Association and provided useful and practical information for lawyers from </w:t>
      </w:r>
      <w:r w:rsidR="00864238" w:rsidRPr="002F24D9">
        <w:rPr>
          <w:rFonts w:ascii="Arial" w:hAnsi="Arial" w:cs="Arial"/>
          <w:color w:val="000000" w:themeColor="text1"/>
        </w:rPr>
        <w:t xml:space="preserve">both </w:t>
      </w:r>
      <w:r w:rsidR="001737F7" w:rsidRPr="002F24D9">
        <w:rPr>
          <w:rFonts w:ascii="Arial" w:hAnsi="Arial" w:cs="Arial"/>
          <w:color w:val="000000" w:themeColor="text1"/>
        </w:rPr>
        <w:t xml:space="preserve">the </w:t>
      </w:r>
      <w:r w:rsidRPr="002F24D9">
        <w:rPr>
          <w:rFonts w:ascii="Arial" w:hAnsi="Arial" w:cs="Arial"/>
          <w:color w:val="000000" w:themeColor="text1"/>
        </w:rPr>
        <w:t>EU and Ukraine who are assisting people fleeing the war.</w:t>
      </w:r>
    </w:p>
    <w:p w14:paraId="583CF07A" w14:textId="77777777" w:rsidR="00C77740" w:rsidRPr="002F24D9" w:rsidRDefault="00C77740" w:rsidP="00C07142">
      <w:pPr>
        <w:pStyle w:val="ListParagraph"/>
        <w:spacing w:line="240" w:lineRule="auto"/>
        <w:rPr>
          <w:rFonts w:ascii="Arial" w:hAnsi="Arial" w:cs="Arial"/>
          <w:color w:val="000000" w:themeColor="text1"/>
        </w:rPr>
      </w:pPr>
    </w:p>
    <w:p w14:paraId="4BED937A" w14:textId="39DB4040" w:rsidR="00C77740" w:rsidRPr="002F24D9" w:rsidRDefault="00C77740"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eastAsia="Times New Roman" w:hAnsi="Arial" w:cs="Arial"/>
          <w:color w:val="000000" w:themeColor="text1"/>
        </w:rPr>
        <w:t xml:space="preserve">In </w:t>
      </w:r>
      <w:r w:rsidRPr="002F24D9">
        <w:rPr>
          <w:rFonts w:ascii="Arial" w:hAnsi="Arial" w:cs="Arial"/>
          <w:color w:val="000000" w:themeColor="text1"/>
        </w:rPr>
        <w:t>November</w:t>
      </w:r>
      <w:r w:rsidRPr="002F24D9">
        <w:rPr>
          <w:rFonts w:ascii="Arial" w:eastAsia="Times New Roman" w:hAnsi="Arial" w:cs="Arial"/>
          <w:color w:val="000000" w:themeColor="text1"/>
        </w:rPr>
        <w:t xml:space="preserve"> 2025, a </w:t>
      </w:r>
      <w:hyperlink r:id="rId166" w:history="1">
        <w:r w:rsidRPr="006D44A1">
          <w:rPr>
            <w:rStyle w:val="Hyperlink"/>
          </w:rPr>
          <w:t>tutored HELP course on Combating Trafficking in Human Beings</w:t>
        </w:r>
      </w:hyperlink>
      <w:r w:rsidRPr="002F24D9">
        <w:rPr>
          <w:rFonts w:ascii="Arial" w:eastAsia="Times New Roman" w:hAnsi="Arial" w:cs="Arial"/>
          <w:color w:val="000000" w:themeColor="text1"/>
        </w:rPr>
        <w:t xml:space="preserve"> was launched in Lviv, Ukraine, for 22 judges and 22 prosecutors from Western regions of Ukraine.</w:t>
      </w:r>
    </w:p>
    <w:p w14:paraId="28A9D1AF" w14:textId="77777777" w:rsidR="00C77740" w:rsidRPr="002F24D9" w:rsidRDefault="00C77740" w:rsidP="00C07142">
      <w:pPr>
        <w:pStyle w:val="ListParagraph"/>
        <w:spacing w:after="0" w:line="240" w:lineRule="auto"/>
        <w:ind w:left="652"/>
        <w:contextualSpacing w:val="0"/>
        <w:jc w:val="both"/>
        <w:rPr>
          <w:rFonts w:ascii="Arial" w:eastAsia="Times New Roman" w:hAnsi="Arial" w:cs="Arial"/>
          <w:color w:val="000000" w:themeColor="text1"/>
        </w:rPr>
      </w:pPr>
    </w:p>
    <w:p w14:paraId="307A8A9C" w14:textId="77777777" w:rsidR="003E18A6" w:rsidRPr="002F24D9" w:rsidRDefault="003E18A6">
      <w:pPr>
        <w:rPr>
          <w:rFonts w:ascii="Arial" w:hAnsi="Arial" w:cs="Arial"/>
          <w:color w:val="000000" w:themeColor="text1"/>
        </w:rPr>
      </w:pPr>
      <w:r w:rsidRPr="002F24D9">
        <w:rPr>
          <w:rFonts w:ascii="Arial" w:hAnsi="Arial" w:cs="Arial"/>
          <w:color w:val="000000" w:themeColor="text1"/>
        </w:rPr>
        <w:br w:type="page"/>
      </w:r>
    </w:p>
    <w:p w14:paraId="203D5D80" w14:textId="0A89EFE6" w:rsidR="00C139F5" w:rsidRPr="002F24D9" w:rsidRDefault="00C77740"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color w:val="000000" w:themeColor="text1"/>
        </w:rPr>
        <w:lastRenderedPageBreak/>
        <w:t>Three national launches and tutored training programmes were organised by SOGIESC Unit</w:t>
      </w:r>
      <w:r w:rsidR="00A53956" w:rsidRPr="002F24D9">
        <w:rPr>
          <w:rFonts w:ascii="Arial" w:hAnsi="Arial" w:cs="Arial"/>
          <w:color w:val="000000" w:themeColor="text1"/>
        </w:rPr>
        <w:t>,</w:t>
      </w:r>
      <w:r w:rsidRPr="002F24D9">
        <w:rPr>
          <w:rFonts w:ascii="Arial" w:hAnsi="Arial" w:cs="Arial"/>
          <w:color w:val="000000" w:themeColor="text1"/>
        </w:rPr>
        <w:t xml:space="preserve"> based on the HELP course “LGBTI persons in the asylum procedure” in Serbia (September 2024), </w:t>
      </w:r>
      <w:hyperlink r:id="rId167" w:history="1">
        <w:r w:rsidRPr="006D44A1">
          <w:rPr>
            <w:rStyle w:val="Hyperlink"/>
          </w:rPr>
          <w:t>Bosnia and Herzegovina</w:t>
        </w:r>
      </w:hyperlink>
      <w:r w:rsidRPr="002F24D9">
        <w:rPr>
          <w:rFonts w:ascii="Arial" w:hAnsi="Arial" w:cs="Arial"/>
          <w:color w:val="000000" w:themeColor="text1"/>
        </w:rPr>
        <w:t xml:space="preserve"> (September 2025) and </w:t>
      </w:r>
      <w:hyperlink r:id="rId168" w:history="1">
        <w:r w:rsidRPr="006D44A1">
          <w:rPr>
            <w:rStyle w:val="Hyperlink"/>
          </w:rPr>
          <w:t>Moldova</w:t>
        </w:r>
      </w:hyperlink>
      <w:r w:rsidRPr="002F24D9">
        <w:rPr>
          <w:rFonts w:ascii="Arial" w:hAnsi="Arial" w:cs="Arial"/>
          <w:color w:val="000000" w:themeColor="text1"/>
        </w:rPr>
        <w:t xml:space="preserve"> (November 2025)</w:t>
      </w:r>
      <w:r w:rsidR="00A53956" w:rsidRPr="002F24D9">
        <w:rPr>
          <w:rFonts w:ascii="Arial" w:hAnsi="Arial" w:cs="Arial"/>
          <w:color w:val="000000" w:themeColor="text1"/>
        </w:rPr>
        <w:t>. A</w:t>
      </w:r>
      <w:r w:rsidRPr="002F24D9">
        <w:rPr>
          <w:rFonts w:ascii="Arial" w:hAnsi="Arial" w:cs="Arial"/>
          <w:color w:val="000000" w:themeColor="text1"/>
        </w:rPr>
        <w:t>s a result</w:t>
      </w:r>
      <w:r w:rsidR="00A53956" w:rsidRPr="002F24D9">
        <w:rPr>
          <w:rFonts w:ascii="Arial" w:hAnsi="Arial" w:cs="Arial"/>
          <w:color w:val="000000" w:themeColor="text1"/>
        </w:rPr>
        <w:t>,</w:t>
      </w:r>
      <w:r w:rsidRPr="002F24D9">
        <w:rPr>
          <w:rFonts w:ascii="Arial" w:hAnsi="Arial" w:cs="Arial"/>
          <w:color w:val="000000" w:themeColor="text1"/>
        </w:rPr>
        <w:t xml:space="preserve"> 95 representatives working in the field of asylum expanded their understanding of the specific situation of LGBTI persons in the context of asylum and </w:t>
      </w:r>
      <w:r w:rsidR="00757737" w:rsidRPr="002F24D9">
        <w:rPr>
          <w:rFonts w:ascii="Arial" w:hAnsi="Arial" w:cs="Arial"/>
          <w:color w:val="000000" w:themeColor="text1"/>
        </w:rPr>
        <w:t>reception and</w:t>
      </w:r>
      <w:r w:rsidRPr="002F24D9">
        <w:rPr>
          <w:rFonts w:ascii="Arial" w:hAnsi="Arial" w:cs="Arial"/>
          <w:color w:val="000000" w:themeColor="text1"/>
        </w:rPr>
        <w:t xml:space="preserve"> strengthened their </w:t>
      </w:r>
      <w:r w:rsidR="00A53956" w:rsidRPr="002F24D9">
        <w:rPr>
          <w:rFonts w:ascii="Arial" w:hAnsi="Arial" w:cs="Arial"/>
          <w:color w:val="000000" w:themeColor="text1"/>
        </w:rPr>
        <w:t xml:space="preserve">capacity </w:t>
      </w:r>
      <w:r w:rsidRPr="002F24D9">
        <w:rPr>
          <w:rFonts w:ascii="Arial" w:hAnsi="Arial" w:cs="Arial"/>
          <w:color w:val="000000" w:themeColor="text1"/>
        </w:rPr>
        <w:t xml:space="preserve">to assess international protection applications in a fair, individualised manner and in </w:t>
      </w:r>
      <w:r w:rsidR="00A53956" w:rsidRPr="002F24D9">
        <w:rPr>
          <w:rFonts w:ascii="Arial" w:hAnsi="Arial" w:cs="Arial"/>
          <w:color w:val="000000" w:themeColor="text1"/>
        </w:rPr>
        <w:t xml:space="preserve">line </w:t>
      </w:r>
      <w:r w:rsidRPr="002F24D9">
        <w:rPr>
          <w:rFonts w:ascii="Arial" w:hAnsi="Arial" w:cs="Arial"/>
          <w:color w:val="000000" w:themeColor="text1"/>
        </w:rPr>
        <w:t>with international human rights standards.</w:t>
      </w:r>
    </w:p>
    <w:p w14:paraId="18115659" w14:textId="77777777" w:rsidR="00EE7BB4" w:rsidRPr="002F24D9" w:rsidRDefault="00EE7BB4" w:rsidP="00C07142">
      <w:pPr>
        <w:pStyle w:val="ListParagraph"/>
        <w:spacing w:line="240" w:lineRule="auto"/>
        <w:rPr>
          <w:rFonts w:ascii="Arial" w:eastAsia="Times New Roman" w:hAnsi="Arial" w:cs="Arial"/>
          <w:color w:val="000000" w:themeColor="text1"/>
        </w:rPr>
      </w:pPr>
    </w:p>
    <w:p w14:paraId="7D418477" w14:textId="5E4A9FBB" w:rsidR="00EE7BB4" w:rsidRPr="002F24D9" w:rsidRDefault="00A53956"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Regarding</w:t>
      </w:r>
      <w:r w:rsidR="00EE7BB4" w:rsidRPr="002F24D9">
        <w:rPr>
          <w:rFonts w:ascii="Arial" w:hAnsi="Arial" w:cs="Arial"/>
          <w:color w:val="000000" w:themeColor="text1"/>
        </w:rPr>
        <w:t xml:space="preserve"> co</w:t>
      </w:r>
      <w:r w:rsidR="00DD3D00" w:rsidRPr="002F24D9">
        <w:rPr>
          <w:rFonts w:ascii="Arial" w:hAnsi="Arial" w:cs="Arial"/>
          <w:color w:val="000000" w:themeColor="text1"/>
        </w:rPr>
        <w:noBreakHyphen/>
      </w:r>
      <w:r w:rsidR="00EE7BB4" w:rsidRPr="002F24D9">
        <w:rPr>
          <w:rFonts w:ascii="Arial" w:hAnsi="Arial" w:cs="Arial"/>
          <w:color w:val="000000" w:themeColor="text1"/>
        </w:rPr>
        <w:t>operation activities to support linguistic integration of migrants and refugees,</w:t>
      </w:r>
      <w:r w:rsidR="002D1D3A" w:rsidRPr="002F24D9">
        <w:rPr>
          <w:rFonts w:ascii="Arial" w:hAnsi="Arial" w:cs="Arial"/>
          <w:color w:val="000000" w:themeColor="text1"/>
        </w:rPr>
        <w:t xml:space="preserve"> implemented by the DGI Human Rights and Justice Co</w:t>
      </w:r>
      <w:r w:rsidR="00DD3D00" w:rsidRPr="002F24D9">
        <w:rPr>
          <w:rFonts w:ascii="Arial" w:hAnsi="Arial" w:cs="Arial"/>
          <w:color w:val="000000" w:themeColor="text1"/>
        </w:rPr>
        <w:noBreakHyphen/>
      </w:r>
      <w:r w:rsidR="002D1D3A" w:rsidRPr="002F24D9">
        <w:rPr>
          <w:rFonts w:ascii="Arial" w:hAnsi="Arial" w:cs="Arial"/>
          <w:color w:val="000000" w:themeColor="text1"/>
        </w:rPr>
        <w:t>operation Department (see also Chapter 4),</w:t>
      </w:r>
      <w:r w:rsidR="00EE7BB4" w:rsidRPr="002F24D9">
        <w:rPr>
          <w:rFonts w:ascii="Arial" w:hAnsi="Arial" w:cs="Arial"/>
          <w:color w:val="000000" w:themeColor="text1"/>
        </w:rPr>
        <w:t xml:space="preserve"> </w:t>
      </w:r>
      <w:r w:rsidR="00344860" w:rsidRPr="002F24D9">
        <w:rPr>
          <w:rFonts w:ascii="Arial" w:hAnsi="Arial" w:cs="Arial"/>
          <w:color w:val="000000" w:themeColor="text1"/>
        </w:rPr>
        <w:t>in</w:t>
      </w:r>
      <w:r w:rsidR="00932CE6" w:rsidRPr="002F24D9">
        <w:rPr>
          <w:rFonts w:ascii="Arial" w:hAnsi="Arial" w:cs="Arial"/>
          <w:color w:val="000000" w:themeColor="text1"/>
        </w:rPr>
        <w:t xml:space="preserve"> Moldova, in</w:t>
      </w:r>
      <w:r w:rsidR="00344860" w:rsidRPr="002F24D9">
        <w:rPr>
          <w:rFonts w:ascii="Arial" w:hAnsi="Arial" w:cs="Arial"/>
          <w:color w:val="000000" w:themeColor="text1"/>
        </w:rPr>
        <w:t xml:space="preserve"> addition to the</w:t>
      </w:r>
      <w:r w:rsidR="00344860" w:rsidRPr="002F24D9">
        <w:rPr>
          <w:rFonts w:ascii="Arial" w:hAnsi="Arial" w:cs="Arial"/>
          <w:b/>
          <w:bCs/>
          <w:color w:val="000000" w:themeColor="text1"/>
        </w:rPr>
        <w:t xml:space="preserve"> </w:t>
      </w:r>
      <w:r w:rsidR="00EE7BB4" w:rsidRPr="002F24D9">
        <w:rPr>
          <w:rFonts w:ascii="Arial" w:hAnsi="Arial" w:cs="Arial"/>
          <w:color w:val="000000" w:themeColor="text1"/>
        </w:rPr>
        <w:t xml:space="preserve">concept for </w:t>
      </w:r>
      <w:r w:rsidR="00932CE6" w:rsidRPr="002F24D9">
        <w:rPr>
          <w:rFonts w:ascii="Arial" w:hAnsi="Arial" w:cs="Arial"/>
          <w:color w:val="000000" w:themeColor="text1"/>
        </w:rPr>
        <w:t>country</w:t>
      </w:r>
      <w:r w:rsidR="002F24D9">
        <w:rPr>
          <w:rFonts w:ascii="Arial" w:hAnsi="Arial" w:cs="Arial"/>
          <w:color w:val="000000" w:themeColor="text1"/>
        </w:rPr>
        <w:t>’</w:t>
      </w:r>
      <w:r w:rsidR="00237459" w:rsidRPr="002F24D9">
        <w:rPr>
          <w:rFonts w:ascii="Arial" w:hAnsi="Arial" w:cs="Arial"/>
          <w:color w:val="000000" w:themeColor="text1"/>
        </w:rPr>
        <w:t xml:space="preserve">s </w:t>
      </w:r>
      <w:r w:rsidR="00EE7BB4" w:rsidRPr="002F24D9">
        <w:rPr>
          <w:rFonts w:ascii="Arial" w:hAnsi="Arial" w:cs="Arial"/>
          <w:color w:val="000000" w:themeColor="text1"/>
        </w:rPr>
        <w:t xml:space="preserve">first </w:t>
      </w:r>
      <w:hyperlink r:id="rId169" w:history="1">
        <w:r w:rsidR="00EE7BB4" w:rsidRPr="006D44A1">
          <w:rPr>
            <w:rStyle w:val="Hyperlink"/>
          </w:rPr>
          <w:t>Multifunctional Integration Centre</w:t>
        </w:r>
        <w:r w:rsidR="00D57EB6" w:rsidRPr="006D44A1">
          <w:rPr>
            <w:rStyle w:val="Hyperlink"/>
          </w:rPr>
          <w:t>, which</w:t>
        </w:r>
        <w:r w:rsidR="00EE7BB4" w:rsidRPr="006D44A1">
          <w:rPr>
            <w:rStyle w:val="Hyperlink"/>
          </w:rPr>
          <w:t xml:space="preserve"> was developed</w:t>
        </w:r>
      </w:hyperlink>
      <w:r w:rsidR="00EE7BB4" w:rsidRPr="002F24D9">
        <w:rPr>
          <w:rFonts w:ascii="Arial" w:hAnsi="Arial" w:cs="Arial"/>
        </w:rPr>
        <w:t xml:space="preserve"> for </w:t>
      </w:r>
      <w:r w:rsidR="00EE7BB4" w:rsidRPr="002F24D9">
        <w:rPr>
          <w:rFonts w:ascii="Arial" w:hAnsi="Arial" w:cs="Arial"/>
          <w:color w:val="000000" w:themeColor="text1"/>
        </w:rPr>
        <w:t>further consideration by the Ministry of Internal Affairs of the Republic of Moldova</w:t>
      </w:r>
      <w:r w:rsidR="00D57EB6" w:rsidRPr="002F24D9">
        <w:rPr>
          <w:rFonts w:ascii="Arial" w:hAnsi="Arial" w:cs="Arial"/>
          <w:color w:val="000000" w:themeColor="text1"/>
        </w:rPr>
        <w:t>, p</w:t>
      </w:r>
      <w:r w:rsidR="00EE7BB4" w:rsidRPr="002F24D9">
        <w:rPr>
          <w:rFonts w:ascii="Arial" w:hAnsi="Arial" w:cs="Arial"/>
          <w:color w:val="000000" w:themeColor="text1"/>
        </w:rPr>
        <w:t xml:space="preserve">rogress was </w:t>
      </w:r>
      <w:r w:rsidR="006D4DBF" w:rsidRPr="002F24D9">
        <w:rPr>
          <w:rFonts w:ascii="Arial" w:hAnsi="Arial" w:cs="Arial"/>
          <w:color w:val="000000" w:themeColor="text1"/>
        </w:rPr>
        <w:t xml:space="preserve">also </w:t>
      </w:r>
      <w:r w:rsidR="00EE7BB4" w:rsidRPr="002F24D9">
        <w:rPr>
          <w:rFonts w:ascii="Arial" w:hAnsi="Arial" w:cs="Arial"/>
          <w:color w:val="000000" w:themeColor="text1"/>
        </w:rPr>
        <w:t xml:space="preserve">made </w:t>
      </w:r>
      <w:r w:rsidR="006D4DBF" w:rsidRPr="002F24D9">
        <w:rPr>
          <w:rFonts w:ascii="Arial" w:hAnsi="Arial" w:cs="Arial"/>
          <w:color w:val="000000" w:themeColor="text1"/>
        </w:rPr>
        <w:t xml:space="preserve">towards </w:t>
      </w:r>
      <w:r w:rsidR="00EE7BB4" w:rsidRPr="002F24D9">
        <w:rPr>
          <w:rFonts w:ascii="Arial" w:hAnsi="Arial" w:cs="Arial"/>
          <w:color w:val="000000" w:themeColor="text1"/>
        </w:rPr>
        <w:t>developing a national Romanian language curriculum for adult migrants and refugees, with the A1</w:t>
      </w:r>
      <w:r w:rsidR="00DD3D00" w:rsidRPr="002F24D9">
        <w:rPr>
          <w:rFonts w:ascii="Arial" w:hAnsi="Arial" w:cs="Arial"/>
          <w:color w:val="000000" w:themeColor="text1"/>
        </w:rPr>
        <w:noBreakHyphen/>
      </w:r>
      <w:r w:rsidR="00EE7BB4" w:rsidRPr="002F24D9">
        <w:rPr>
          <w:rFonts w:ascii="Arial" w:hAnsi="Arial" w:cs="Arial"/>
          <w:color w:val="000000" w:themeColor="text1"/>
        </w:rPr>
        <w:t xml:space="preserve">A2 </w:t>
      </w:r>
      <w:r w:rsidR="006D4DBF" w:rsidRPr="002F24D9">
        <w:rPr>
          <w:rFonts w:ascii="Arial" w:hAnsi="Arial" w:cs="Arial"/>
          <w:color w:val="000000" w:themeColor="text1"/>
        </w:rPr>
        <w:t>Common European Framework of Reference for Languages (</w:t>
      </w:r>
      <w:r w:rsidR="00EE7BB4" w:rsidRPr="002F24D9">
        <w:rPr>
          <w:rFonts w:ascii="Arial" w:hAnsi="Arial" w:cs="Arial"/>
          <w:color w:val="000000" w:themeColor="text1"/>
        </w:rPr>
        <w:t>CEFR</w:t>
      </w:r>
      <w:r w:rsidR="006D4DBF" w:rsidRPr="002F24D9">
        <w:rPr>
          <w:rFonts w:ascii="Arial" w:hAnsi="Arial" w:cs="Arial"/>
          <w:color w:val="000000" w:themeColor="text1"/>
        </w:rPr>
        <w:t>)</w:t>
      </w:r>
      <w:r w:rsidR="00EE7BB4" w:rsidRPr="002F24D9">
        <w:rPr>
          <w:rFonts w:ascii="Arial" w:hAnsi="Arial" w:cs="Arial"/>
          <w:color w:val="000000" w:themeColor="text1"/>
        </w:rPr>
        <w:t xml:space="preserve"> curriculum finalised and the B1</w:t>
      </w:r>
      <w:r w:rsidR="00DD3D00" w:rsidRPr="002F24D9">
        <w:rPr>
          <w:rFonts w:ascii="Arial" w:hAnsi="Arial" w:cs="Arial"/>
          <w:color w:val="000000" w:themeColor="text1"/>
        </w:rPr>
        <w:noBreakHyphen/>
      </w:r>
      <w:r w:rsidR="00EE7BB4" w:rsidRPr="002F24D9">
        <w:rPr>
          <w:rFonts w:ascii="Arial" w:hAnsi="Arial" w:cs="Arial"/>
          <w:color w:val="000000" w:themeColor="text1"/>
        </w:rPr>
        <w:t>B2 curriculum to be piloted in 2026.</w:t>
      </w:r>
    </w:p>
    <w:p w14:paraId="3ADDFAC3" w14:textId="77777777" w:rsidR="00C139F5" w:rsidRPr="002F24D9" w:rsidRDefault="00C139F5" w:rsidP="00C07142">
      <w:pPr>
        <w:pStyle w:val="ListParagraph"/>
        <w:spacing w:line="240" w:lineRule="auto"/>
        <w:rPr>
          <w:rFonts w:ascii="Arial" w:eastAsia="Times New Roman" w:hAnsi="Arial" w:cs="Arial"/>
          <w:color w:val="000000" w:themeColor="text1"/>
        </w:rPr>
      </w:pPr>
    </w:p>
    <w:p w14:paraId="716CA4C2" w14:textId="4BC3CFD7" w:rsidR="00FE049B" w:rsidRPr="002F24D9" w:rsidRDefault="00C139F5"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eastAsia="Times New Roman" w:hAnsi="Arial" w:cs="Arial"/>
          <w:color w:val="000000" w:themeColor="text1"/>
        </w:rPr>
        <w:t>The</w:t>
      </w:r>
      <w:r w:rsidRPr="002F24D9">
        <w:rPr>
          <w:rFonts w:ascii="Arial" w:hAnsi="Arial" w:cs="Arial"/>
        </w:rPr>
        <w:t xml:space="preserve"> </w:t>
      </w:r>
      <w:r w:rsidRPr="002F24D9">
        <w:rPr>
          <w:rFonts w:ascii="Arial" w:hAnsi="Arial" w:cs="Arial"/>
          <w:color w:val="000000" w:themeColor="text1"/>
        </w:rPr>
        <w:t>European</w:t>
      </w:r>
      <w:r w:rsidRPr="002F24D9">
        <w:rPr>
          <w:rFonts w:ascii="Arial" w:hAnsi="Arial" w:cs="Arial"/>
        </w:rPr>
        <w:t xml:space="preserve"> Sports Charter </w:t>
      </w:r>
      <w:r w:rsidR="0089672E" w:rsidRPr="002F24D9">
        <w:rPr>
          <w:rFonts w:ascii="Arial" w:hAnsi="Arial" w:cs="Arial"/>
        </w:rPr>
        <w:t xml:space="preserve">forms </w:t>
      </w:r>
      <w:r w:rsidRPr="002F24D9">
        <w:rPr>
          <w:rFonts w:ascii="Arial" w:hAnsi="Arial" w:cs="Arial"/>
        </w:rPr>
        <w:t>the cornerstone of the work of the Enlarged Partial Agreement on Sport (EPAS), applying a human rights due diligence approach in sport and a policy of zero tolerance for violence and all forms of discrimination,</w:t>
      </w:r>
      <w:r w:rsidR="0089672E" w:rsidRPr="002F24D9">
        <w:rPr>
          <w:rFonts w:ascii="Arial" w:hAnsi="Arial" w:cs="Arial"/>
        </w:rPr>
        <w:t xml:space="preserve"> while</w:t>
      </w:r>
      <w:r w:rsidRPr="002F24D9">
        <w:rPr>
          <w:rFonts w:ascii="Arial" w:hAnsi="Arial" w:cs="Arial"/>
        </w:rPr>
        <w:t xml:space="preserve"> paying particular attention to individuals and groups in a situation of vulnerability, such as children, migrants and persons with disabilities. EPAS has worked closely with the International Sport and Culture Association (ISCA), a long</w:t>
      </w:r>
      <w:r w:rsidR="00DD3D00" w:rsidRPr="002F24D9">
        <w:rPr>
          <w:rFonts w:ascii="Arial" w:hAnsi="Arial" w:cs="Arial"/>
        </w:rPr>
        <w:noBreakHyphen/>
      </w:r>
      <w:r w:rsidRPr="002F24D9">
        <w:rPr>
          <w:rFonts w:ascii="Arial" w:hAnsi="Arial" w:cs="Arial"/>
        </w:rPr>
        <w:t>standing member of the EPAS Consultative Committee</w:t>
      </w:r>
      <w:r w:rsidRPr="002F24D9">
        <w:rPr>
          <w:rFonts w:ascii="Arial" w:hAnsi="Arial" w:cs="Arial"/>
          <w:color w:val="000000" w:themeColor="text1"/>
        </w:rPr>
        <w:t>, migrat</w:t>
      </w:r>
      <w:r w:rsidR="0089672E" w:rsidRPr="002F24D9">
        <w:rPr>
          <w:rFonts w:ascii="Arial" w:hAnsi="Arial" w:cs="Arial"/>
          <w:color w:val="000000" w:themeColor="text1"/>
        </w:rPr>
        <w:t>ing</w:t>
      </w:r>
      <w:r w:rsidRPr="002F24D9">
        <w:rPr>
          <w:rFonts w:ascii="Arial" w:hAnsi="Arial" w:cs="Arial"/>
          <w:color w:val="000000" w:themeColor="text1"/>
        </w:rPr>
        <w:t xml:space="preserve"> the </w:t>
      </w:r>
      <w:hyperlink r:id="rId170" w:history="1">
        <w:r w:rsidRPr="006D44A1">
          <w:rPr>
            <w:rStyle w:val="Hyperlink"/>
          </w:rPr>
          <w:t>Sport Migrant Integration Platform</w:t>
        </w:r>
      </w:hyperlink>
      <w:r w:rsidRPr="002F24D9">
        <w:rPr>
          <w:rFonts w:ascii="Arial" w:hAnsi="Arial" w:cs="Arial"/>
          <w:color w:val="000000" w:themeColor="text1"/>
        </w:rPr>
        <w:t xml:space="preserve"> to ISCA</w:t>
      </w:r>
      <w:r w:rsidR="002F24D9">
        <w:rPr>
          <w:rFonts w:ascii="Arial" w:hAnsi="Arial" w:cs="Arial"/>
          <w:color w:val="000000" w:themeColor="text1"/>
        </w:rPr>
        <w:t>’</w:t>
      </w:r>
      <w:r w:rsidRPr="002F24D9">
        <w:rPr>
          <w:rFonts w:ascii="Arial" w:hAnsi="Arial" w:cs="Arial"/>
          <w:color w:val="000000" w:themeColor="text1"/>
        </w:rPr>
        <w:t xml:space="preserve">s Integration of Refugees Through Sport (IRTS) website. This strategic partnership </w:t>
      </w:r>
      <w:r w:rsidR="00F43B7B" w:rsidRPr="002F24D9">
        <w:rPr>
          <w:rFonts w:ascii="Arial" w:hAnsi="Arial" w:cs="Arial"/>
          <w:color w:val="000000" w:themeColor="text1"/>
        </w:rPr>
        <w:t xml:space="preserve">has </w:t>
      </w:r>
      <w:r w:rsidRPr="002F24D9">
        <w:rPr>
          <w:rFonts w:ascii="Arial" w:hAnsi="Arial" w:cs="Arial"/>
          <w:color w:val="000000" w:themeColor="text1"/>
        </w:rPr>
        <w:t>increase</w:t>
      </w:r>
      <w:r w:rsidR="00F43B7B" w:rsidRPr="002F24D9">
        <w:rPr>
          <w:rFonts w:ascii="Arial" w:hAnsi="Arial" w:cs="Arial"/>
          <w:color w:val="000000" w:themeColor="text1"/>
        </w:rPr>
        <w:t>d</w:t>
      </w:r>
      <w:r w:rsidRPr="002F24D9">
        <w:rPr>
          <w:rFonts w:ascii="Arial" w:hAnsi="Arial" w:cs="Arial"/>
          <w:color w:val="000000" w:themeColor="text1"/>
        </w:rPr>
        <w:t xml:space="preserve"> the visibility of the projects hosted on the EPAS website, while ISCA </w:t>
      </w:r>
      <w:r w:rsidR="0089672E" w:rsidRPr="002F24D9">
        <w:rPr>
          <w:rFonts w:ascii="Arial" w:hAnsi="Arial" w:cs="Arial"/>
          <w:color w:val="000000" w:themeColor="text1"/>
        </w:rPr>
        <w:t xml:space="preserve">will </w:t>
      </w:r>
      <w:r w:rsidRPr="002F24D9">
        <w:rPr>
          <w:rFonts w:ascii="Arial" w:hAnsi="Arial" w:cs="Arial"/>
          <w:color w:val="000000" w:themeColor="text1"/>
        </w:rPr>
        <w:t xml:space="preserve">manage all future projects through this new webpage. EPAS also continued to collect </w:t>
      </w:r>
      <w:hyperlink r:id="rId171" w:history="1">
        <w:r w:rsidRPr="006D44A1">
          <w:rPr>
            <w:rStyle w:val="Hyperlink"/>
          </w:rPr>
          <w:t>good practices</w:t>
        </w:r>
      </w:hyperlink>
      <w:r w:rsidRPr="002F24D9">
        <w:rPr>
          <w:rFonts w:ascii="Arial" w:hAnsi="Arial" w:cs="Arial"/>
          <w:color w:val="000000" w:themeColor="text1"/>
        </w:rPr>
        <w:t>, in close co</w:t>
      </w:r>
      <w:r w:rsidR="00DD3D00" w:rsidRPr="002F24D9">
        <w:rPr>
          <w:rFonts w:ascii="Arial" w:hAnsi="Arial" w:cs="Arial"/>
          <w:color w:val="000000" w:themeColor="text1"/>
        </w:rPr>
        <w:noBreakHyphen/>
      </w:r>
      <w:r w:rsidRPr="002F24D9">
        <w:rPr>
          <w:rFonts w:ascii="Arial" w:hAnsi="Arial" w:cs="Arial"/>
          <w:color w:val="000000" w:themeColor="text1"/>
        </w:rPr>
        <w:t>operation with its Consultative Committee (</w:t>
      </w:r>
      <w:r w:rsidR="0089672E" w:rsidRPr="002F24D9">
        <w:rPr>
          <w:rFonts w:ascii="Arial" w:hAnsi="Arial" w:cs="Arial"/>
          <w:color w:val="000000" w:themeColor="text1"/>
        </w:rPr>
        <w:t>comprising</w:t>
      </w:r>
      <w:r w:rsidR="0089672E" w:rsidRPr="002F24D9">
        <w:rPr>
          <w:rFonts w:ascii="Arial" w:hAnsi="Arial" w:cs="Arial"/>
          <w:b/>
          <w:bCs/>
          <w:color w:val="000000" w:themeColor="text1"/>
        </w:rPr>
        <w:t xml:space="preserve"> </w:t>
      </w:r>
      <w:r w:rsidRPr="002F24D9">
        <w:rPr>
          <w:rFonts w:ascii="Arial" w:hAnsi="Arial" w:cs="Arial"/>
          <w:color w:val="000000" w:themeColor="text1"/>
        </w:rPr>
        <w:t>up to 35 sports organisations</w:t>
      </w:r>
      <w:r w:rsidRPr="002F24D9">
        <w:rPr>
          <w:rFonts w:ascii="Arial" w:hAnsi="Arial" w:cs="Arial"/>
        </w:rPr>
        <w:t>), to further support member states in implementing Article 6 of the European Sports Charter</w:t>
      </w:r>
      <w:r w:rsidR="00F43B7B" w:rsidRPr="002F24D9">
        <w:rPr>
          <w:rFonts w:ascii="Arial" w:hAnsi="Arial" w:cs="Arial"/>
        </w:rPr>
        <w:t>.</w:t>
      </w:r>
    </w:p>
    <w:p w14:paraId="4645BB44" w14:textId="3708D7D8" w:rsidR="00C139F5" w:rsidRPr="00757737" w:rsidRDefault="00135EEB" w:rsidP="00B4378A">
      <w:pPr>
        <w:pStyle w:val="ListParagraph"/>
        <w:numPr>
          <w:ilvl w:val="1"/>
          <w:numId w:val="7"/>
        </w:numPr>
        <w:spacing w:before="240" w:after="240" w:line="240" w:lineRule="auto"/>
        <w:ind w:left="567" w:hanging="357"/>
        <w:contextualSpacing w:val="0"/>
        <w:jc w:val="both"/>
        <w:rPr>
          <w:rFonts w:ascii="Arial" w:hAnsi="Arial" w:cs="Arial"/>
          <w:i/>
          <w:iCs/>
          <w:u w:val="single"/>
        </w:rPr>
      </w:pPr>
      <w:bookmarkStart w:id="25" w:name="_Hlk164107524"/>
      <w:r w:rsidRPr="00757737">
        <w:rPr>
          <w:rFonts w:ascii="Arial" w:hAnsi="Arial" w:cs="Arial"/>
          <w:i/>
          <w:iCs/>
          <w:u w:val="single"/>
        </w:rPr>
        <w:t>Promoting democratic participation and inclusion</w:t>
      </w:r>
    </w:p>
    <w:p w14:paraId="051BA68E" w14:textId="2BCBA560" w:rsidR="00274268" w:rsidRPr="002F24D9" w:rsidRDefault="008D1A90"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T</w:t>
      </w:r>
      <w:r w:rsidR="00274268" w:rsidRPr="002F24D9">
        <w:rPr>
          <w:rFonts w:ascii="Arial" w:hAnsi="Arial" w:cs="Arial"/>
          <w:color w:val="000000" w:themeColor="text1"/>
        </w:rPr>
        <w:t xml:space="preserve">he </w:t>
      </w:r>
      <w:hyperlink r:id="rId172" w:history="1">
        <w:r w:rsidR="00274268" w:rsidRPr="006D44A1">
          <w:rPr>
            <w:rStyle w:val="Hyperlink"/>
          </w:rPr>
          <w:t>Intercultural Cities (ICC) Programme</w:t>
        </w:r>
      </w:hyperlink>
      <w:r w:rsidR="00274268" w:rsidRPr="002F24D9">
        <w:rPr>
          <w:rFonts w:ascii="Arial" w:hAnsi="Arial" w:cs="Arial"/>
          <w:color w:val="000000" w:themeColor="text1"/>
        </w:rPr>
        <w:t xml:space="preserve"> significantly strengthened local and multi</w:t>
      </w:r>
      <w:r w:rsidR="00DD3D00" w:rsidRPr="002F24D9">
        <w:rPr>
          <w:rFonts w:ascii="Arial" w:hAnsi="Arial" w:cs="Arial"/>
          <w:color w:val="000000" w:themeColor="text1"/>
        </w:rPr>
        <w:noBreakHyphen/>
      </w:r>
      <w:r w:rsidR="00274268" w:rsidRPr="002F24D9">
        <w:rPr>
          <w:rFonts w:ascii="Arial" w:hAnsi="Arial" w:cs="Arial"/>
          <w:color w:val="000000" w:themeColor="text1"/>
        </w:rPr>
        <w:t>level approaches to migration and integration by expanding its membership, consolidating its analytical tools, and deepening policy support to cities facing increasingly complex migration dynamics. The number of local authorities engaged with the ICC Programme grew to 173 cities and regions worldwide, including new members beyond Europe, reinforcing the programme</w:t>
      </w:r>
      <w:r w:rsidR="002F24D9">
        <w:rPr>
          <w:rFonts w:ascii="Arial" w:hAnsi="Arial" w:cs="Arial"/>
          <w:color w:val="000000" w:themeColor="text1"/>
        </w:rPr>
        <w:t>’</w:t>
      </w:r>
      <w:r w:rsidR="00274268" w:rsidRPr="002F24D9">
        <w:rPr>
          <w:rFonts w:ascii="Arial" w:hAnsi="Arial" w:cs="Arial"/>
          <w:color w:val="000000" w:themeColor="text1"/>
        </w:rPr>
        <w:t>s global relevance and its role as a platform for evidence</w:t>
      </w:r>
      <w:r w:rsidR="00DD3D00" w:rsidRPr="002F24D9">
        <w:rPr>
          <w:rFonts w:ascii="Arial" w:hAnsi="Arial" w:cs="Arial"/>
          <w:color w:val="000000" w:themeColor="text1"/>
        </w:rPr>
        <w:noBreakHyphen/>
      </w:r>
      <w:r w:rsidR="00274268" w:rsidRPr="002F24D9">
        <w:rPr>
          <w:rFonts w:ascii="Arial" w:hAnsi="Arial" w:cs="Arial"/>
          <w:color w:val="000000" w:themeColor="text1"/>
        </w:rPr>
        <w:t>based policy</w:t>
      </w:r>
      <w:r w:rsidR="00F30823" w:rsidRPr="002F24D9">
        <w:rPr>
          <w:rFonts w:ascii="Arial" w:hAnsi="Arial" w:cs="Arial"/>
          <w:color w:val="000000" w:themeColor="text1"/>
        </w:rPr>
        <w:t xml:space="preserve"> </w:t>
      </w:r>
      <w:r w:rsidR="00274268" w:rsidRPr="002F24D9">
        <w:rPr>
          <w:rFonts w:ascii="Arial" w:hAnsi="Arial" w:cs="Arial"/>
          <w:color w:val="000000" w:themeColor="text1"/>
        </w:rPr>
        <w:t xml:space="preserve">making and peer learning on migrant inclusion. The </w:t>
      </w:r>
      <w:hyperlink r:id="rId173" w:history="1">
        <w:r w:rsidR="00274268" w:rsidRPr="006D44A1">
          <w:rPr>
            <w:rStyle w:val="Hyperlink"/>
          </w:rPr>
          <w:t>ICC Index</w:t>
        </w:r>
      </w:hyperlink>
      <w:r w:rsidR="00274268" w:rsidRPr="002F24D9">
        <w:rPr>
          <w:rFonts w:ascii="Arial" w:hAnsi="Arial" w:cs="Arial"/>
          <w:color w:val="000000" w:themeColor="text1"/>
        </w:rPr>
        <w:t xml:space="preserve"> remain</w:t>
      </w:r>
      <w:r w:rsidR="007118F8" w:rsidRPr="002F24D9">
        <w:rPr>
          <w:rFonts w:ascii="Arial" w:hAnsi="Arial" w:cs="Arial"/>
          <w:color w:val="000000" w:themeColor="text1"/>
        </w:rPr>
        <w:t>ed</w:t>
      </w:r>
      <w:r w:rsidR="00274268" w:rsidRPr="002F24D9">
        <w:rPr>
          <w:rFonts w:ascii="Arial" w:hAnsi="Arial" w:cs="Arial"/>
          <w:color w:val="000000" w:themeColor="text1"/>
        </w:rPr>
        <w:t xml:space="preserve"> a cornerstone tool and resource, with 22 new Index reports published between May 2024 and December 2025, supporting cities in diagnosing strengths and gaps in areas directly linked to migrant reception, inclusion, equality and participation. These processes helped local </w:t>
      </w:r>
      <w:r w:rsidR="00274268" w:rsidRPr="002F24D9">
        <w:rPr>
          <w:rFonts w:ascii="Arial" w:hAnsi="Arial" w:cs="Arial"/>
        </w:rPr>
        <w:t>authorities translate human rights standards into concrete policies on access to services, non</w:t>
      </w:r>
      <w:r w:rsidR="00DD3D00" w:rsidRPr="002F24D9">
        <w:rPr>
          <w:rFonts w:ascii="Arial" w:hAnsi="Arial" w:cs="Arial"/>
        </w:rPr>
        <w:noBreakHyphen/>
      </w:r>
      <w:r w:rsidR="00274268" w:rsidRPr="002F24D9">
        <w:rPr>
          <w:rFonts w:ascii="Arial" w:hAnsi="Arial" w:cs="Arial"/>
        </w:rPr>
        <w:t>discrimination, participation of migrants and refugees, and prevention of segregation, while also enabling benchmarking and evidence</w:t>
      </w:r>
      <w:r w:rsidR="00DD3D00" w:rsidRPr="002F24D9">
        <w:rPr>
          <w:rFonts w:ascii="Arial" w:hAnsi="Arial" w:cs="Arial"/>
        </w:rPr>
        <w:noBreakHyphen/>
      </w:r>
      <w:r w:rsidR="00274268" w:rsidRPr="002F24D9">
        <w:rPr>
          <w:rFonts w:ascii="Arial" w:hAnsi="Arial" w:cs="Arial"/>
        </w:rPr>
        <w:t>based policy development across the network.</w:t>
      </w:r>
      <w:r w:rsidR="00274268" w:rsidRPr="002F24D9">
        <w:rPr>
          <w:rFonts w:ascii="Arial" w:hAnsi="Arial" w:cs="Arial"/>
          <w:color w:val="000000" w:themeColor="text1"/>
        </w:rPr>
        <w:t xml:space="preserve"> The </w:t>
      </w:r>
      <w:hyperlink r:id="rId174" w:history="1">
        <w:r w:rsidR="00274268" w:rsidRPr="006D44A1">
          <w:rPr>
            <w:rStyle w:val="Hyperlink"/>
          </w:rPr>
          <w:t>online training programme on alternative narratives and inclusive communication</w:t>
        </w:r>
      </w:hyperlink>
      <w:r w:rsidR="00274268" w:rsidRPr="002F24D9">
        <w:rPr>
          <w:rFonts w:ascii="Arial" w:hAnsi="Arial" w:cs="Arial"/>
        </w:rPr>
        <w:t xml:space="preserve"> </w:t>
      </w:r>
      <w:r w:rsidR="00D611B4" w:rsidRPr="002F24D9">
        <w:rPr>
          <w:rFonts w:ascii="Arial" w:hAnsi="Arial" w:cs="Arial"/>
          <w:color w:val="000000" w:themeColor="text1"/>
        </w:rPr>
        <w:t>is</w:t>
      </w:r>
      <w:r w:rsidR="00274268" w:rsidRPr="002F24D9">
        <w:rPr>
          <w:rFonts w:ascii="Arial" w:hAnsi="Arial" w:cs="Arial"/>
          <w:color w:val="000000" w:themeColor="text1"/>
        </w:rPr>
        <w:t xml:space="preserve"> a starting point to build capacity for positive intercultural messaging and for the development of a public discourse to counter rumours, stereotypes and ultimately the spread of hate speech.</w:t>
      </w:r>
    </w:p>
    <w:p w14:paraId="08BAFA8C" w14:textId="77777777" w:rsidR="00C139F5" w:rsidRPr="002F24D9" w:rsidRDefault="00C139F5" w:rsidP="00C07142">
      <w:pPr>
        <w:pStyle w:val="ListParagraph"/>
        <w:spacing w:after="0" w:line="240" w:lineRule="auto"/>
        <w:ind w:left="1078"/>
        <w:contextualSpacing w:val="0"/>
        <w:jc w:val="both"/>
        <w:rPr>
          <w:rFonts w:ascii="Arial" w:hAnsi="Arial" w:cs="Arial"/>
          <w:bCs/>
          <w:color w:val="000000" w:themeColor="text1"/>
        </w:rPr>
      </w:pPr>
    </w:p>
    <w:p w14:paraId="2441C305" w14:textId="77777777" w:rsidR="00F67139" w:rsidRPr="002F24D9" w:rsidRDefault="00F67139">
      <w:pPr>
        <w:rPr>
          <w:rFonts w:ascii="Arial" w:hAnsi="Arial" w:cs="Arial"/>
          <w:color w:val="000000" w:themeColor="text1"/>
        </w:rPr>
      </w:pPr>
      <w:r w:rsidRPr="002F24D9">
        <w:rPr>
          <w:rFonts w:ascii="Arial" w:hAnsi="Arial" w:cs="Arial"/>
          <w:color w:val="000000" w:themeColor="text1"/>
        </w:rPr>
        <w:br w:type="page"/>
      </w:r>
    </w:p>
    <w:p w14:paraId="6F16371F" w14:textId="6B7A2E11" w:rsidR="006312FD" w:rsidRPr="002F24D9" w:rsidRDefault="00D611B4"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lastRenderedPageBreak/>
        <w:t xml:space="preserve">The </w:t>
      </w:r>
      <w:r w:rsidR="008D1A90" w:rsidRPr="002F24D9">
        <w:rPr>
          <w:rFonts w:ascii="Arial" w:hAnsi="Arial" w:cs="Arial"/>
          <w:color w:val="000000" w:themeColor="text1"/>
        </w:rPr>
        <w:t>ICC Programme and the Committee of Experts on Intercultural Inclusion (ADI</w:t>
      </w:r>
      <w:r w:rsidR="00DD3D00" w:rsidRPr="002F24D9">
        <w:rPr>
          <w:rFonts w:ascii="Arial" w:hAnsi="Arial" w:cs="Arial"/>
          <w:color w:val="000000" w:themeColor="text1"/>
        </w:rPr>
        <w:noBreakHyphen/>
      </w:r>
      <w:r w:rsidR="008D1A90" w:rsidRPr="002F24D9">
        <w:rPr>
          <w:rFonts w:ascii="Arial" w:hAnsi="Arial" w:cs="Arial"/>
          <w:color w:val="000000" w:themeColor="text1"/>
        </w:rPr>
        <w:t>INT) advanced multi</w:t>
      </w:r>
      <w:r w:rsidR="00DD3D00" w:rsidRPr="002F24D9">
        <w:rPr>
          <w:rFonts w:ascii="Arial" w:hAnsi="Arial" w:cs="Arial"/>
          <w:color w:val="000000" w:themeColor="text1"/>
        </w:rPr>
        <w:noBreakHyphen/>
      </w:r>
      <w:r w:rsidR="008D1A90" w:rsidRPr="002F24D9">
        <w:rPr>
          <w:rFonts w:ascii="Arial" w:hAnsi="Arial" w:cs="Arial"/>
          <w:color w:val="000000" w:themeColor="text1"/>
        </w:rPr>
        <w:t xml:space="preserve">level governance of migration and integration, bridging local practice with national and European policy frameworks. Through </w:t>
      </w:r>
      <w:hyperlink r:id="rId175" w:history="1">
        <w:r w:rsidR="008D1A90" w:rsidRPr="006D44A1">
          <w:rPr>
            <w:rStyle w:val="Hyperlink"/>
          </w:rPr>
          <w:t>inter</w:t>
        </w:r>
        <w:r w:rsidR="00DD3D00" w:rsidRPr="006D44A1">
          <w:rPr>
            <w:rStyle w:val="Hyperlink"/>
          </w:rPr>
          <w:noBreakHyphen/>
        </w:r>
        <w:r w:rsidR="008D1A90" w:rsidRPr="006D44A1">
          <w:rPr>
            <w:rStyle w:val="Hyperlink"/>
          </w:rPr>
          <w:t>agency initiatives with UNHCR, OSCE/ODIHR and OECD and targeted capacity</w:t>
        </w:r>
        <w:r w:rsidR="00DD3D00" w:rsidRPr="006D44A1">
          <w:rPr>
            <w:rStyle w:val="Hyperlink"/>
          </w:rPr>
          <w:noBreakHyphen/>
        </w:r>
        <w:r w:rsidR="008D1A90" w:rsidRPr="006D44A1">
          <w:rPr>
            <w:rStyle w:val="Hyperlink"/>
          </w:rPr>
          <w:t>building activities</w:t>
        </w:r>
      </w:hyperlink>
      <w:r w:rsidR="008D1A90" w:rsidRPr="002F24D9">
        <w:rPr>
          <w:rFonts w:ascii="Arial" w:hAnsi="Arial" w:cs="Arial"/>
          <w:color w:val="000000" w:themeColor="text1"/>
        </w:rPr>
        <w:t xml:space="preserve">, the ICC Programme supported </w:t>
      </w:r>
      <w:r w:rsidR="00BF09C9" w:rsidRPr="002F24D9">
        <w:rPr>
          <w:rFonts w:ascii="Arial" w:hAnsi="Arial" w:cs="Arial"/>
          <w:color w:val="000000" w:themeColor="text1"/>
        </w:rPr>
        <w:t>13</w:t>
      </w:r>
      <w:r w:rsidR="008D1A90" w:rsidRPr="002F24D9">
        <w:rPr>
          <w:rFonts w:ascii="Arial" w:hAnsi="Arial" w:cs="Arial"/>
          <w:color w:val="000000" w:themeColor="text1"/>
        </w:rPr>
        <w:t xml:space="preserve"> cities in Poland and the Baltic countries to respond to refugee reception and longer</w:t>
      </w:r>
      <w:r w:rsidR="00DD3D00" w:rsidRPr="002F24D9">
        <w:rPr>
          <w:rFonts w:ascii="Arial" w:hAnsi="Arial" w:cs="Arial"/>
          <w:color w:val="000000" w:themeColor="text1"/>
        </w:rPr>
        <w:noBreakHyphen/>
      </w:r>
      <w:r w:rsidR="008D1A90" w:rsidRPr="002F24D9">
        <w:rPr>
          <w:rFonts w:ascii="Arial" w:hAnsi="Arial" w:cs="Arial"/>
          <w:color w:val="000000" w:themeColor="text1"/>
        </w:rPr>
        <w:t xml:space="preserve">term integration challenges. </w:t>
      </w:r>
      <w:r w:rsidR="006312FD" w:rsidRPr="002F24D9">
        <w:rPr>
          <w:rFonts w:ascii="Arial" w:hAnsi="Arial" w:cs="Arial"/>
          <w:color w:val="000000" w:themeColor="text1"/>
        </w:rPr>
        <w:t>One example was the Academy on the Integration of Migrants and Refugees in Polish Cities</w:t>
      </w:r>
      <w:r w:rsidR="0089672E" w:rsidRPr="002F24D9">
        <w:rPr>
          <w:rFonts w:ascii="Arial" w:hAnsi="Arial" w:cs="Arial"/>
          <w:color w:val="000000" w:themeColor="text1"/>
        </w:rPr>
        <w:t>, which</w:t>
      </w:r>
      <w:r w:rsidR="00B8030A" w:rsidRPr="002F24D9">
        <w:rPr>
          <w:rFonts w:ascii="Arial" w:hAnsi="Arial" w:cs="Arial"/>
          <w:color w:val="000000" w:themeColor="text1"/>
        </w:rPr>
        <w:t xml:space="preserve"> </w:t>
      </w:r>
      <w:r w:rsidR="0089672E" w:rsidRPr="002F24D9">
        <w:rPr>
          <w:rFonts w:ascii="Arial" w:hAnsi="Arial" w:cs="Arial"/>
          <w:color w:val="000000" w:themeColor="text1"/>
        </w:rPr>
        <w:t>concluded</w:t>
      </w:r>
      <w:r w:rsidR="00B8030A" w:rsidRPr="002F24D9">
        <w:rPr>
          <w:rFonts w:ascii="Arial" w:hAnsi="Arial" w:cs="Arial"/>
          <w:color w:val="000000" w:themeColor="text1"/>
        </w:rPr>
        <w:t xml:space="preserve"> in November 2024</w:t>
      </w:r>
      <w:r w:rsidR="0089672E" w:rsidRPr="002F24D9">
        <w:rPr>
          <w:rFonts w:ascii="Arial" w:hAnsi="Arial" w:cs="Arial"/>
          <w:color w:val="000000" w:themeColor="text1"/>
        </w:rPr>
        <w:t>.</w:t>
      </w:r>
      <w:r w:rsidR="006312FD" w:rsidRPr="002F24D9">
        <w:rPr>
          <w:rFonts w:ascii="Arial" w:hAnsi="Arial" w:cs="Arial"/>
          <w:color w:val="000000" w:themeColor="text1"/>
        </w:rPr>
        <w:t xml:space="preserve"> </w:t>
      </w:r>
      <w:r w:rsidR="0089672E" w:rsidRPr="002F24D9">
        <w:rPr>
          <w:rFonts w:ascii="Arial" w:hAnsi="Arial" w:cs="Arial"/>
          <w:color w:val="000000" w:themeColor="text1"/>
        </w:rPr>
        <w:t>This</w:t>
      </w:r>
      <w:r w:rsidR="006312FD" w:rsidRPr="002F24D9">
        <w:rPr>
          <w:rFonts w:ascii="Arial" w:hAnsi="Arial" w:cs="Arial"/>
          <w:color w:val="000000" w:themeColor="text1"/>
        </w:rPr>
        <w:t xml:space="preserve"> </w:t>
      </w:r>
      <w:hyperlink r:id="rId176" w:history="1">
        <w:r w:rsidR="006312FD" w:rsidRPr="006D44A1">
          <w:rPr>
            <w:rStyle w:val="Hyperlink"/>
          </w:rPr>
          <w:t>18</w:t>
        </w:r>
        <w:r w:rsidR="00DD3D00" w:rsidRPr="006D44A1">
          <w:rPr>
            <w:rStyle w:val="Hyperlink"/>
          </w:rPr>
          <w:noBreakHyphen/>
        </w:r>
        <w:r w:rsidR="006312FD" w:rsidRPr="006D44A1">
          <w:rPr>
            <w:rStyle w:val="Hyperlink"/>
          </w:rPr>
          <w:t>month pilot programme</w:t>
        </w:r>
      </w:hyperlink>
      <w:r w:rsidR="006312FD" w:rsidRPr="002F24D9">
        <w:rPr>
          <w:rFonts w:ascii="Arial" w:hAnsi="Arial" w:cs="Arial"/>
          <w:color w:val="000000" w:themeColor="text1"/>
        </w:rPr>
        <w:t xml:space="preserve"> </w:t>
      </w:r>
      <w:r w:rsidR="00B8030A" w:rsidRPr="002F24D9">
        <w:rPr>
          <w:rFonts w:ascii="Arial" w:hAnsi="Arial" w:cs="Arial"/>
          <w:color w:val="000000" w:themeColor="text1"/>
        </w:rPr>
        <w:t xml:space="preserve">delivered 10 comprehensive training courses to 146 participants from 13 Polish cities. In March 2025, the Baltic Intercultural Integration Academy was </w:t>
      </w:r>
      <w:hyperlink r:id="rId177" w:history="1">
        <w:r w:rsidR="00B8030A" w:rsidRPr="006D44A1">
          <w:rPr>
            <w:rStyle w:val="Hyperlink"/>
          </w:rPr>
          <w:t>launched</w:t>
        </w:r>
      </w:hyperlink>
      <w:r w:rsidR="00B8030A" w:rsidRPr="002F24D9">
        <w:rPr>
          <w:rFonts w:ascii="Arial" w:hAnsi="Arial" w:cs="Arial"/>
          <w:color w:val="000000" w:themeColor="text1"/>
        </w:rPr>
        <w:t xml:space="preserve"> in Riga, Latvia – an inter</w:t>
      </w:r>
      <w:r w:rsidR="00DD3D00" w:rsidRPr="002F24D9">
        <w:rPr>
          <w:rFonts w:ascii="Arial" w:hAnsi="Arial" w:cs="Arial"/>
          <w:color w:val="000000" w:themeColor="text1"/>
        </w:rPr>
        <w:noBreakHyphen/>
      </w:r>
      <w:r w:rsidR="00B8030A" w:rsidRPr="002F24D9">
        <w:rPr>
          <w:rFonts w:ascii="Arial" w:hAnsi="Arial" w:cs="Arial"/>
          <w:color w:val="000000" w:themeColor="text1"/>
        </w:rPr>
        <w:t>agency initiative aimed to enhance the capacity of city administrations in Estonia, Latvia, and Lithuania to integrate refugees and migrants</w:t>
      </w:r>
      <w:r w:rsidR="008E3FE6" w:rsidRPr="002F24D9">
        <w:rPr>
          <w:rFonts w:ascii="Arial" w:hAnsi="Arial" w:cs="Arial"/>
          <w:color w:val="000000" w:themeColor="text1"/>
        </w:rPr>
        <w:t xml:space="preserve"> effectively</w:t>
      </w:r>
      <w:r w:rsidR="00B8030A" w:rsidRPr="002F24D9">
        <w:rPr>
          <w:rFonts w:ascii="Arial" w:hAnsi="Arial" w:cs="Arial"/>
          <w:color w:val="000000" w:themeColor="text1"/>
        </w:rPr>
        <w:t>.</w:t>
      </w:r>
    </w:p>
    <w:p w14:paraId="424D947A" w14:textId="77777777" w:rsidR="006312FD" w:rsidRPr="002F24D9" w:rsidRDefault="006312FD" w:rsidP="00C07142">
      <w:pPr>
        <w:pStyle w:val="ListParagraph"/>
        <w:spacing w:after="0" w:line="240" w:lineRule="auto"/>
        <w:ind w:left="652"/>
        <w:contextualSpacing w:val="0"/>
        <w:jc w:val="both"/>
        <w:rPr>
          <w:rFonts w:ascii="Arial" w:hAnsi="Arial" w:cs="Arial"/>
          <w:color w:val="000000" w:themeColor="text1"/>
        </w:rPr>
      </w:pPr>
    </w:p>
    <w:p w14:paraId="78C14638" w14:textId="69BF824E" w:rsidR="008D1A90" w:rsidRPr="002F24D9" w:rsidRDefault="008D1A90"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Initiatives supported through ICC inter</w:t>
      </w:r>
      <w:r w:rsidR="00DD3D00" w:rsidRPr="002F24D9">
        <w:rPr>
          <w:rFonts w:ascii="Arial" w:hAnsi="Arial" w:cs="Arial"/>
          <w:color w:val="000000" w:themeColor="text1"/>
        </w:rPr>
        <w:noBreakHyphen/>
      </w:r>
      <w:r w:rsidRPr="002F24D9">
        <w:rPr>
          <w:rFonts w:ascii="Arial" w:hAnsi="Arial" w:cs="Arial"/>
          <w:color w:val="000000" w:themeColor="text1"/>
        </w:rPr>
        <w:t xml:space="preserve">city grants, notably projects such as </w:t>
      </w:r>
      <w:hyperlink r:id="rId178" w:history="1">
        <w:r w:rsidRPr="006D44A1">
          <w:rPr>
            <w:rStyle w:val="Hyperlink"/>
          </w:rPr>
          <w:t>Cities of Reciprocity</w:t>
        </w:r>
      </w:hyperlink>
      <w:r w:rsidRPr="002F24D9">
        <w:rPr>
          <w:rFonts w:ascii="Arial" w:hAnsi="Arial" w:cs="Arial"/>
          <w:color w:val="000000" w:themeColor="text1"/>
        </w:rPr>
        <w:t xml:space="preserve"> in Ukraine and Poland, demonstrated the added value of intercultural approaches in contexts of displacement, internal migration and post</w:t>
      </w:r>
      <w:r w:rsidR="00DD3D00" w:rsidRPr="002F24D9">
        <w:rPr>
          <w:rFonts w:ascii="Arial" w:hAnsi="Arial" w:cs="Arial"/>
          <w:color w:val="000000" w:themeColor="text1"/>
        </w:rPr>
        <w:noBreakHyphen/>
      </w:r>
      <w:r w:rsidRPr="002F24D9">
        <w:rPr>
          <w:rFonts w:ascii="Arial" w:hAnsi="Arial" w:cs="Arial"/>
          <w:color w:val="000000" w:themeColor="text1"/>
        </w:rPr>
        <w:t xml:space="preserve">crisis recovery, strengthening social cohesion and trust at </w:t>
      </w:r>
      <w:r w:rsidR="006E5DFE" w:rsidRPr="002F24D9">
        <w:rPr>
          <w:rFonts w:ascii="Arial" w:hAnsi="Arial" w:cs="Arial"/>
          <w:color w:val="000000" w:themeColor="text1"/>
        </w:rPr>
        <w:t xml:space="preserve">the </w:t>
      </w:r>
      <w:r w:rsidRPr="002F24D9">
        <w:rPr>
          <w:rFonts w:ascii="Arial" w:hAnsi="Arial" w:cs="Arial"/>
          <w:color w:val="000000" w:themeColor="text1"/>
        </w:rPr>
        <w:t>community level.</w:t>
      </w:r>
    </w:p>
    <w:p w14:paraId="5199F2DE" w14:textId="77777777" w:rsidR="008D1A90" w:rsidRPr="002F24D9" w:rsidRDefault="008D1A90" w:rsidP="00C07142">
      <w:pPr>
        <w:pStyle w:val="ListParagraph"/>
        <w:spacing w:after="0" w:line="240" w:lineRule="auto"/>
        <w:ind w:left="652"/>
        <w:contextualSpacing w:val="0"/>
        <w:jc w:val="both"/>
        <w:rPr>
          <w:rFonts w:ascii="Arial" w:hAnsi="Arial" w:cs="Arial"/>
          <w:color w:val="000000" w:themeColor="text1"/>
        </w:rPr>
      </w:pPr>
    </w:p>
    <w:p w14:paraId="29AFC942" w14:textId="110E527F" w:rsidR="008D1A90" w:rsidRPr="002F24D9" w:rsidRDefault="008D1A90"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At the intergovernmental level, ADI</w:t>
      </w:r>
      <w:r w:rsidR="00DD3D00" w:rsidRPr="002F24D9">
        <w:rPr>
          <w:rFonts w:ascii="Arial" w:hAnsi="Arial" w:cs="Arial"/>
          <w:color w:val="000000" w:themeColor="text1"/>
        </w:rPr>
        <w:noBreakHyphen/>
      </w:r>
      <w:r w:rsidRPr="002F24D9">
        <w:rPr>
          <w:rFonts w:ascii="Arial" w:hAnsi="Arial" w:cs="Arial"/>
          <w:color w:val="000000" w:themeColor="text1"/>
        </w:rPr>
        <w:t xml:space="preserve">INT continued operationalising </w:t>
      </w:r>
      <w:r w:rsidR="00240947" w:rsidRPr="002F24D9">
        <w:rPr>
          <w:rFonts w:ascii="Arial" w:hAnsi="Arial" w:cs="Arial"/>
          <w:color w:val="000000" w:themeColor="text1"/>
        </w:rPr>
        <w:t xml:space="preserve">the </w:t>
      </w:r>
      <w:r w:rsidR="00240947" w:rsidRPr="002F24D9">
        <w:rPr>
          <w:rFonts w:ascii="Arial" w:eastAsia="Times New Roman" w:hAnsi="Arial" w:cs="Arial"/>
          <w:color w:val="000000" w:themeColor="text1"/>
        </w:rPr>
        <w:t>Recommendation</w:t>
      </w:r>
      <w:r w:rsidR="00240947" w:rsidRPr="002F24D9">
        <w:rPr>
          <w:rFonts w:ascii="Arial" w:hAnsi="Arial" w:cs="Arial"/>
          <w:color w:val="000000" w:themeColor="text1"/>
        </w:rPr>
        <w:t xml:space="preserve"> </w:t>
      </w:r>
      <w:hyperlink r:id="rId179" w:history="1">
        <w:r w:rsidRPr="006D44A1">
          <w:rPr>
            <w:rStyle w:val="Hyperlink"/>
          </w:rPr>
          <w:t xml:space="preserve">CM/Rec(2022)10 </w:t>
        </w:r>
        <w:r w:rsidR="00240947" w:rsidRPr="006D44A1">
          <w:rPr>
            <w:rStyle w:val="Hyperlink"/>
          </w:rPr>
          <w:t xml:space="preserve">of the Committee of Ministers to member States </w:t>
        </w:r>
        <w:r w:rsidRPr="006D44A1">
          <w:rPr>
            <w:rStyle w:val="Hyperlink"/>
          </w:rPr>
          <w:t xml:space="preserve">on </w:t>
        </w:r>
        <w:r w:rsidR="007118F8" w:rsidRPr="006D44A1">
          <w:rPr>
            <w:rStyle w:val="Hyperlink"/>
          </w:rPr>
          <w:t>m</w:t>
        </w:r>
        <w:r w:rsidRPr="006D44A1">
          <w:rPr>
            <w:rStyle w:val="Hyperlink"/>
          </w:rPr>
          <w:t>ultilevel policies and governance for intercultural integration</w:t>
        </w:r>
      </w:hyperlink>
      <w:r w:rsidRPr="002F24D9">
        <w:rPr>
          <w:rFonts w:ascii="Arial" w:hAnsi="Arial" w:cs="Arial"/>
          <w:color w:val="000000" w:themeColor="text1"/>
        </w:rPr>
        <w:t xml:space="preserve"> through guidance and concrete deliverables and tools on multi</w:t>
      </w:r>
      <w:r w:rsidR="00DD3D00" w:rsidRPr="002F24D9">
        <w:rPr>
          <w:rFonts w:ascii="Arial" w:hAnsi="Arial" w:cs="Arial"/>
          <w:color w:val="000000" w:themeColor="text1"/>
        </w:rPr>
        <w:noBreakHyphen/>
      </w:r>
      <w:r w:rsidRPr="002F24D9">
        <w:rPr>
          <w:rFonts w:ascii="Arial" w:hAnsi="Arial" w:cs="Arial"/>
          <w:color w:val="000000" w:themeColor="text1"/>
        </w:rPr>
        <w:t xml:space="preserve">level governance and intercultural inclusion, such as the </w:t>
      </w:r>
      <w:hyperlink r:id="rId180" w:history="1">
        <w:r w:rsidRPr="006D44A1">
          <w:rPr>
            <w:rStyle w:val="Hyperlink"/>
          </w:rPr>
          <w:t>Self</w:t>
        </w:r>
        <w:r w:rsidR="00DD3D00" w:rsidRPr="006D44A1">
          <w:rPr>
            <w:rStyle w:val="Hyperlink"/>
          </w:rPr>
          <w:noBreakHyphen/>
        </w:r>
        <w:r w:rsidRPr="006D44A1">
          <w:rPr>
            <w:rStyle w:val="Hyperlink"/>
          </w:rPr>
          <w:t>Assessment tool on multilevel governance for intercultural integration</w:t>
        </w:r>
      </w:hyperlink>
      <w:r w:rsidRPr="002F24D9">
        <w:rPr>
          <w:rFonts w:ascii="Arial" w:eastAsia="Times New Roman" w:hAnsi="Arial" w:cs="Arial"/>
          <w:color w:val="000000" w:themeColor="text1"/>
        </w:rPr>
        <w:t xml:space="preserve"> and the </w:t>
      </w:r>
      <w:bookmarkStart w:id="26" w:name="_Hlk227598203"/>
      <w:r w:rsidRPr="006D44A1">
        <w:rPr>
          <w:rStyle w:val="Hyperlink"/>
        </w:rPr>
        <w:fldChar w:fldCharType="begin"/>
      </w:r>
      <w:r w:rsidRPr="006D44A1">
        <w:rPr>
          <w:rStyle w:val="Hyperlink"/>
        </w:rPr>
        <w:instrText>HYPERLINK "https://rm.coe.int/prems-170625-gbr-2551-strategies-d-incusion-cdadi-web-bat-a4/488029b910"</w:instrText>
      </w:r>
      <w:r w:rsidRPr="006D44A1">
        <w:rPr>
          <w:rStyle w:val="Hyperlink"/>
        </w:rPr>
      </w:r>
      <w:r w:rsidRPr="006D44A1">
        <w:rPr>
          <w:rStyle w:val="Hyperlink"/>
        </w:rPr>
        <w:fldChar w:fldCharType="separate"/>
      </w:r>
      <w:r w:rsidRPr="006D44A1">
        <w:rPr>
          <w:rStyle w:val="Hyperlink"/>
        </w:rPr>
        <w:t>Guidance document on strategies for inclusion in the fields under the responsibility of the Steering Committee on Anti</w:t>
      </w:r>
      <w:r w:rsidR="00DD3D00" w:rsidRPr="006D44A1">
        <w:rPr>
          <w:rStyle w:val="Hyperlink"/>
        </w:rPr>
        <w:noBreakHyphen/>
      </w:r>
      <w:r w:rsidRPr="006D44A1">
        <w:rPr>
          <w:rStyle w:val="Hyperlink"/>
        </w:rPr>
        <w:t>discrimination, Diversity and Inclusion (CDADI)</w:t>
      </w:r>
      <w:r w:rsidRPr="006D44A1">
        <w:rPr>
          <w:rStyle w:val="Hyperlink"/>
        </w:rPr>
        <w:fldChar w:fldCharType="end"/>
      </w:r>
      <w:r w:rsidRPr="002F24D9">
        <w:rPr>
          <w:rFonts w:ascii="Arial" w:hAnsi="Arial" w:cs="Arial"/>
          <w:color w:val="000000" w:themeColor="text1"/>
        </w:rPr>
        <w:t>, r</w:t>
      </w:r>
      <w:bookmarkEnd w:id="26"/>
      <w:r w:rsidRPr="002F24D9">
        <w:rPr>
          <w:rFonts w:ascii="Arial" w:hAnsi="Arial" w:cs="Arial"/>
          <w:color w:val="000000" w:themeColor="text1"/>
        </w:rPr>
        <w:t xml:space="preserve">einforcing coherence and synergies between asylum, migration and integration policies across governance levels, policy </w:t>
      </w:r>
      <w:r w:rsidRPr="002F24D9">
        <w:rPr>
          <w:rFonts w:ascii="Arial" w:hAnsi="Arial" w:cs="Arial"/>
        </w:rPr>
        <w:t>areas, and target groups.</w:t>
      </w:r>
    </w:p>
    <w:p w14:paraId="79DE4695" w14:textId="77777777" w:rsidR="007118F8" w:rsidRPr="002F24D9" w:rsidRDefault="007118F8" w:rsidP="00C07142">
      <w:pPr>
        <w:pStyle w:val="ListParagraph"/>
        <w:spacing w:line="240" w:lineRule="auto"/>
        <w:rPr>
          <w:rFonts w:ascii="Arial" w:hAnsi="Arial" w:cs="Arial"/>
        </w:rPr>
      </w:pPr>
    </w:p>
    <w:p w14:paraId="35830CE7" w14:textId="544B03EF" w:rsidR="00D34AF7" w:rsidRPr="002F24D9" w:rsidRDefault="00D34AF7"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color w:val="000000" w:themeColor="text1"/>
        </w:rPr>
        <w:t>Furthermore</w:t>
      </w:r>
      <w:r w:rsidRPr="002F24D9">
        <w:rPr>
          <w:rFonts w:ascii="Arial" w:eastAsia="Times New Roman" w:hAnsi="Arial" w:cs="Arial"/>
          <w:color w:val="000000" w:themeColor="text1"/>
        </w:rPr>
        <w:t xml:space="preserve">, </w:t>
      </w:r>
      <w:bookmarkStart w:id="27" w:name="_Hlk224919430"/>
      <w:r w:rsidRPr="002F24D9">
        <w:rPr>
          <w:rFonts w:ascii="Arial" w:eastAsia="Times New Roman" w:hAnsi="Arial" w:cs="Arial"/>
          <w:color w:val="000000" w:themeColor="text1"/>
        </w:rPr>
        <w:t>through the Recommendations</w:t>
      </w:r>
      <w:r w:rsidR="00264CA9" w:rsidRPr="002F24D9">
        <w:rPr>
          <w:rFonts w:ascii="Arial" w:eastAsia="Times New Roman" w:hAnsi="Arial" w:cs="Arial"/>
          <w:color w:val="000000" w:themeColor="text1"/>
        </w:rPr>
        <w:t xml:space="preserve"> </w:t>
      </w:r>
      <w:r w:rsidR="00264CA9" w:rsidRPr="002F24D9">
        <w:rPr>
          <w:rFonts w:ascii="Arial" w:hAnsi="Arial" w:cs="Arial"/>
          <w:bCs/>
          <w:color w:val="000000" w:themeColor="text1"/>
          <w:spacing w:val="2"/>
        </w:rPr>
        <w:t>of the Committee of Ministers to member States</w:t>
      </w:r>
      <w:r w:rsidRPr="002F24D9">
        <w:rPr>
          <w:rFonts w:ascii="Arial" w:eastAsia="Times New Roman" w:hAnsi="Arial" w:cs="Arial"/>
          <w:color w:val="000000" w:themeColor="text1"/>
        </w:rPr>
        <w:t xml:space="preserve"> </w:t>
      </w:r>
      <w:hyperlink r:id="rId181" w:tgtFrame="_blank" w:history="1">
        <w:r w:rsidRPr="006D44A1">
          <w:rPr>
            <w:rStyle w:val="Hyperlink"/>
          </w:rPr>
          <w:t>CM/Rec(2022)16 on Combating Hate Speech</w:t>
        </w:r>
      </w:hyperlink>
      <w:r w:rsidRPr="002F24D9">
        <w:rPr>
          <w:rFonts w:ascii="Arial" w:eastAsia="Times New Roman" w:hAnsi="Arial" w:cs="Arial"/>
          <w:color w:val="000000" w:themeColor="text1"/>
        </w:rPr>
        <w:t xml:space="preserve"> and </w:t>
      </w:r>
      <w:hyperlink r:id="rId182" w:history="1">
        <w:r w:rsidRPr="006D44A1">
          <w:rPr>
            <w:rStyle w:val="Hyperlink"/>
          </w:rPr>
          <w:t>CM/Rec(2024)4 on combating hate crime</w:t>
        </w:r>
      </w:hyperlink>
      <w:r w:rsidRPr="002F24D9">
        <w:rPr>
          <w:rFonts w:ascii="Arial" w:eastAsia="Times New Roman" w:hAnsi="Arial" w:cs="Arial"/>
          <w:color w:val="000000" w:themeColor="text1"/>
        </w:rPr>
        <w:t xml:space="preserve">, </w:t>
      </w:r>
      <w:bookmarkStart w:id="28" w:name="_Hlk224919448"/>
      <w:bookmarkEnd w:id="27"/>
      <w:r w:rsidRPr="002F24D9">
        <w:rPr>
          <w:rFonts w:ascii="Arial" w:eastAsia="Times New Roman" w:hAnsi="Arial" w:cs="Arial"/>
          <w:color w:val="000000" w:themeColor="text1"/>
        </w:rPr>
        <w:t xml:space="preserve">a comprehensive framework for preventing and combating hate speech and hate crime against migrants </w:t>
      </w:r>
      <w:bookmarkEnd w:id="28"/>
      <w:r w:rsidRPr="002F24D9">
        <w:rPr>
          <w:rFonts w:ascii="Arial" w:eastAsia="Times New Roman" w:hAnsi="Arial" w:cs="Arial"/>
          <w:color w:val="000000" w:themeColor="text1"/>
        </w:rPr>
        <w:t xml:space="preserve">has been created by </w:t>
      </w:r>
      <w:bookmarkStart w:id="29" w:name="_Hlk224919469"/>
      <w:r w:rsidR="00CE026A" w:rsidRPr="002F24D9">
        <w:rPr>
          <w:rFonts w:ascii="Arial" w:eastAsia="Times New Roman" w:hAnsi="Arial" w:cs="Arial"/>
          <w:color w:val="000000" w:themeColor="text1"/>
        </w:rPr>
        <w:t>Steering Committee on Anti</w:t>
      </w:r>
      <w:r w:rsidR="00DD3D00" w:rsidRPr="002F24D9">
        <w:rPr>
          <w:rFonts w:ascii="Arial" w:eastAsia="Times New Roman" w:hAnsi="Arial" w:cs="Arial"/>
          <w:color w:val="000000" w:themeColor="text1"/>
        </w:rPr>
        <w:noBreakHyphen/>
      </w:r>
      <w:r w:rsidR="00CE026A" w:rsidRPr="002F24D9">
        <w:rPr>
          <w:rFonts w:ascii="Arial" w:eastAsia="Times New Roman" w:hAnsi="Arial" w:cs="Arial"/>
          <w:color w:val="000000" w:themeColor="text1"/>
        </w:rPr>
        <w:t xml:space="preserve">Discrimination, Diversity and Inclusion (CDADI) </w:t>
      </w:r>
      <w:r w:rsidRPr="002F24D9">
        <w:rPr>
          <w:rFonts w:ascii="Arial" w:eastAsia="Times New Roman" w:hAnsi="Arial" w:cs="Arial"/>
          <w:color w:val="000000" w:themeColor="text1"/>
        </w:rPr>
        <w:t>in co</w:t>
      </w:r>
      <w:r w:rsidR="00DD3D00" w:rsidRPr="002F24D9">
        <w:rPr>
          <w:rFonts w:ascii="Arial" w:eastAsia="Times New Roman" w:hAnsi="Arial" w:cs="Arial"/>
          <w:color w:val="000000" w:themeColor="text1"/>
        </w:rPr>
        <w:noBreakHyphen/>
      </w:r>
      <w:r w:rsidRPr="002F24D9">
        <w:rPr>
          <w:rFonts w:ascii="Arial" w:eastAsia="Times New Roman" w:hAnsi="Arial" w:cs="Arial"/>
          <w:color w:val="000000" w:themeColor="text1"/>
        </w:rPr>
        <w:t>operation with the Steering Committee on Media and Information Society (CDMSI) and the CDPC.</w:t>
      </w:r>
      <w:bookmarkEnd w:id="29"/>
    </w:p>
    <w:p w14:paraId="5E8A7BCD" w14:textId="77777777" w:rsidR="00EA5F0F" w:rsidRPr="002F24D9" w:rsidRDefault="00EA5F0F" w:rsidP="00C07142">
      <w:pPr>
        <w:spacing w:after="0" w:line="240" w:lineRule="auto"/>
        <w:jc w:val="both"/>
        <w:rPr>
          <w:rFonts w:ascii="Arial" w:eastAsia="Times New Roman" w:hAnsi="Arial" w:cs="Arial"/>
          <w:color w:val="000000" w:themeColor="text1"/>
        </w:rPr>
      </w:pPr>
    </w:p>
    <w:p w14:paraId="2988DB35" w14:textId="7F4173F3" w:rsidR="00EA5F0F" w:rsidRPr="002F24D9" w:rsidRDefault="00EA5F0F"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color w:val="000000" w:themeColor="text1"/>
        </w:rPr>
        <w:t>The</w:t>
      </w:r>
      <w:r w:rsidRPr="002F24D9">
        <w:rPr>
          <w:rFonts w:ascii="Arial" w:eastAsia="Times New Roman" w:hAnsi="Arial" w:cs="Arial"/>
          <w:color w:val="000000" w:themeColor="text1"/>
        </w:rPr>
        <w:t xml:space="preserve"> </w:t>
      </w:r>
      <w:hyperlink r:id="rId183" w:anchor="{%22CoEIdentifier%22:[%22091259488028b934%22],%22sort%22:[%22CoEValidationDate%20Descending%22]}" w:history="1">
        <w:r w:rsidRPr="006D44A1">
          <w:rPr>
            <w:rStyle w:val="Hyperlink"/>
          </w:rPr>
          <w:t xml:space="preserve">Recommendation CM/Rec(2025)7 of the Committee of Ministers </w:t>
        </w:r>
        <w:r w:rsidR="003112FB" w:rsidRPr="006D44A1">
          <w:rPr>
            <w:rStyle w:val="Hyperlink"/>
          </w:rPr>
          <w:t xml:space="preserve">to member States </w:t>
        </w:r>
        <w:r w:rsidRPr="006D44A1">
          <w:rPr>
            <w:rStyle w:val="Hyperlink"/>
          </w:rPr>
          <w:t>on Equal Rights for Intersex Persons</w:t>
        </w:r>
      </w:hyperlink>
      <w:r w:rsidRPr="002F24D9">
        <w:rPr>
          <w:rFonts w:ascii="Arial" w:eastAsia="Times New Roman" w:hAnsi="Arial" w:cs="Arial"/>
        </w:rPr>
        <w:t xml:space="preserve"> was </w:t>
      </w:r>
      <w:r w:rsidRPr="002F24D9">
        <w:rPr>
          <w:rFonts w:ascii="Arial" w:eastAsia="Times New Roman" w:hAnsi="Arial" w:cs="Arial"/>
          <w:color w:val="000000" w:themeColor="text1"/>
        </w:rPr>
        <w:t>adopted on 7 October 2025, and para</w:t>
      </w:r>
      <w:r w:rsidR="00A87C0F" w:rsidRPr="002F24D9">
        <w:rPr>
          <w:rFonts w:ascii="Arial" w:eastAsia="Times New Roman" w:hAnsi="Arial" w:cs="Arial"/>
          <w:color w:val="000000" w:themeColor="text1"/>
        </w:rPr>
        <w:t>graph</w:t>
      </w:r>
      <w:r w:rsidRPr="002F24D9">
        <w:rPr>
          <w:rFonts w:ascii="Arial" w:eastAsia="Times New Roman" w:hAnsi="Arial" w:cs="Arial"/>
          <w:color w:val="000000" w:themeColor="text1"/>
        </w:rPr>
        <w:t xml:space="preserve">s 16 to 18 of the Appendix recommend that intersex persons should be protected in asylum procedures by recognising persecution on grounds of sex characteristics as a valid basis for asylum; that member </w:t>
      </w:r>
      <w:r w:rsidR="007D3DA1" w:rsidRPr="002F24D9">
        <w:rPr>
          <w:rFonts w:ascii="Arial" w:eastAsia="Times New Roman" w:hAnsi="Arial" w:cs="Arial"/>
          <w:color w:val="000000" w:themeColor="text1"/>
        </w:rPr>
        <w:t>s</w:t>
      </w:r>
      <w:r w:rsidRPr="002F24D9">
        <w:rPr>
          <w:rFonts w:ascii="Arial" w:eastAsia="Times New Roman" w:hAnsi="Arial" w:cs="Arial"/>
          <w:color w:val="000000" w:themeColor="text1"/>
        </w:rPr>
        <w:t>tates should ensure that intersex asylum seekers are not sent to a country where they would face a real risk of torture, inhuman or degrading treatment or punishment because of their sex characteristics or where their life, bodily integrity or freedom would be threatened; and that appropriate measures should be taken to prevent risks of physical violence, including sexual abuse, verbal aggression and other forms of harassment against intersex asylum seekers, particular</w:t>
      </w:r>
      <w:r w:rsidR="00374AFC" w:rsidRPr="002F24D9">
        <w:rPr>
          <w:rFonts w:ascii="Arial" w:eastAsia="Times New Roman" w:hAnsi="Arial" w:cs="Arial"/>
          <w:color w:val="000000" w:themeColor="text1"/>
        </w:rPr>
        <w:t>ly</w:t>
      </w:r>
      <w:r w:rsidRPr="002F24D9">
        <w:rPr>
          <w:rFonts w:ascii="Arial" w:eastAsia="Times New Roman" w:hAnsi="Arial" w:cs="Arial"/>
          <w:color w:val="000000" w:themeColor="text1"/>
        </w:rPr>
        <w:t xml:space="preserve"> those living in collective housing and those deprived of their liberty, and to ensure they are provided with information relevant to their particular situation, and with healthcare that meets their specific needs.</w:t>
      </w:r>
    </w:p>
    <w:p w14:paraId="3E98D54E" w14:textId="77777777" w:rsidR="00EA5F0F" w:rsidRPr="002F24D9" w:rsidRDefault="00EA5F0F" w:rsidP="00C07142">
      <w:pPr>
        <w:pStyle w:val="ListParagraph"/>
        <w:spacing w:line="240" w:lineRule="auto"/>
        <w:rPr>
          <w:rFonts w:ascii="Arial" w:eastAsia="Times New Roman" w:hAnsi="Arial" w:cs="Arial"/>
          <w:color w:val="000000" w:themeColor="text1"/>
        </w:rPr>
      </w:pPr>
    </w:p>
    <w:p w14:paraId="0A69EC58" w14:textId="77777777" w:rsidR="00571025" w:rsidRPr="002F24D9" w:rsidRDefault="00571025">
      <w:pPr>
        <w:rPr>
          <w:rFonts w:ascii="Arial" w:hAnsi="Arial" w:cs="Arial"/>
          <w:color w:val="000000" w:themeColor="text1"/>
        </w:rPr>
      </w:pPr>
      <w:r w:rsidRPr="002F24D9">
        <w:rPr>
          <w:rFonts w:ascii="Arial" w:hAnsi="Arial" w:cs="Arial"/>
          <w:color w:val="000000" w:themeColor="text1"/>
        </w:rPr>
        <w:br w:type="page"/>
      </w:r>
    </w:p>
    <w:p w14:paraId="1C9B6B46" w14:textId="7E5E8038" w:rsidR="00D17F70" w:rsidRPr="002F24D9" w:rsidRDefault="00EA5F0F"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2F24D9">
        <w:rPr>
          <w:rFonts w:ascii="Arial" w:hAnsi="Arial" w:cs="Arial"/>
          <w:color w:val="000000" w:themeColor="text1"/>
        </w:rPr>
        <w:lastRenderedPageBreak/>
        <w:t>In</w:t>
      </w:r>
      <w:r w:rsidRPr="002F24D9">
        <w:rPr>
          <w:rFonts w:ascii="Arial" w:eastAsia="Times New Roman" w:hAnsi="Arial" w:cs="Arial"/>
          <w:color w:val="000000" w:themeColor="text1"/>
        </w:rPr>
        <w:t xml:space="preserve"> </w:t>
      </w:r>
      <w:r w:rsidRPr="002F24D9">
        <w:rPr>
          <w:rFonts w:ascii="Arial" w:hAnsi="Arial" w:cs="Arial"/>
          <w:color w:val="000000" w:themeColor="text1"/>
        </w:rPr>
        <w:t>November</w:t>
      </w:r>
      <w:r w:rsidRPr="002F24D9">
        <w:rPr>
          <w:rFonts w:ascii="Arial" w:eastAsia="Times New Roman" w:hAnsi="Arial" w:cs="Arial"/>
          <w:color w:val="000000" w:themeColor="text1"/>
        </w:rPr>
        <w:t xml:space="preserve"> 2025</w:t>
      </w:r>
      <w:r w:rsidR="00374AFC" w:rsidRPr="002F24D9">
        <w:rPr>
          <w:rFonts w:ascii="Arial" w:eastAsia="Times New Roman" w:hAnsi="Arial" w:cs="Arial"/>
          <w:color w:val="000000" w:themeColor="text1"/>
        </w:rPr>
        <w:t>,</w:t>
      </w:r>
      <w:r w:rsidRPr="002F24D9">
        <w:rPr>
          <w:rFonts w:ascii="Arial" w:eastAsia="Times New Roman" w:hAnsi="Arial" w:cs="Arial"/>
          <w:color w:val="000000" w:themeColor="text1"/>
        </w:rPr>
        <w:t xml:space="preserve"> CDADI adopted the </w:t>
      </w:r>
      <w:hyperlink r:id="rId184" w:history="1">
        <w:r w:rsidR="003E00AC" w:rsidRPr="006D44A1">
          <w:rPr>
            <w:rStyle w:val="Hyperlink"/>
          </w:rPr>
          <w:t>Feasibility study on preventing and combating intersectional discrimination in Europe</w:t>
        </w:r>
      </w:hyperlink>
      <w:r w:rsidR="00C1036B" w:rsidRPr="002F24D9">
        <w:rPr>
          <w:rFonts w:ascii="Arial" w:eastAsia="Times New Roman" w:hAnsi="Arial" w:cs="Arial"/>
          <w:color w:val="000000" w:themeColor="text1"/>
        </w:rPr>
        <w:t>,</w:t>
      </w:r>
      <w:r w:rsidRPr="002F24D9">
        <w:rPr>
          <w:rFonts w:ascii="Arial" w:eastAsia="Times New Roman" w:hAnsi="Arial" w:cs="Arial"/>
          <w:color w:val="000000" w:themeColor="text1"/>
        </w:rPr>
        <w:t xml:space="preserve"> </w:t>
      </w:r>
      <w:r w:rsidR="00D17F70" w:rsidRPr="002F24D9">
        <w:rPr>
          <w:rFonts w:ascii="Arial" w:eastAsia="Times New Roman" w:hAnsi="Arial" w:cs="Arial"/>
          <w:color w:val="000000" w:themeColor="text1"/>
        </w:rPr>
        <w:t xml:space="preserve">in view of preparing </w:t>
      </w:r>
      <w:r w:rsidRPr="002F24D9">
        <w:rPr>
          <w:rFonts w:ascii="Arial" w:eastAsia="Times New Roman" w:hAnsi="Arial" w:cs="Arial"/>
          <w:color w:val="000000" w:themeColor="text1"/>
        </w:rPr>
        <w:t>a draft Committee of Ministers Recommendation on this topic</w:t>
      </w:r>
      <w:r w:rsidR="00D17F70" w:rsidRPr="002F24D9">
        <w:rPr>
          <w:rFonts w:ascii="Arial" w:eastAsia="Times New Roman" w:hAnsi="Arial" w:cs="Arial"/>
          <w:color w:val="000000" w:themeColor="text1"/>
        </w:rPr>
        <w:t xml:space="preserve">. This work </w:t>
      </w:r>
      <w:r w:rsidR="00BF09C9" w:rsidRPr="002F24D9">
        <w:rPr>
          <w:rFonts w:ascii="Arial" w:eastAsia="Times New Roman" w:hAnsi="Arial" w:cs="Arial"/>
          <w:color w:val="000000" w:themeColor="text1"/>
        </w:rPr>
        <w:t>was</w:t>
      </w:r>
      <w:r w:rsidR="00D17F70" w:rsidRPr="002F24D9">
        <w:rPr>
          <w:rFonts w:ascii="Arial" w:eastAsia="Times New Roman" w:hAnsi="Arial" w:cs="Arial"/>
          <w:color w:val="000000" w:themeColor="text1"/>
        </w:rPr>
        <w:t xml:space="preserve"> expected to contribute to strengthening the protection of migrants against this form of discrimination, to which many of them are exposed.</w:t>
      </w:r>
    </w:p>
    <w:p w14:paraId="116F1647" w14:textId="77777777" w:rsidR="00D17F70" w:rsidRPr="002F24D9" w:rsidRDefault="00D17F70" w:rsidP="00C07142">
      <w:pPr>
        <w:pStyle w:val="ListParagraph"/>
        <w:spacing w:line="240" w:lineRule="auto"/>
        <w:rPr>
          <w:rFonts w:ascii="Arial" w:eastAsia="Times New Roman" w:hAnsi="Arial" w:cs="Arial"/>
          <w:color w:val="000000" w:themeColor="text1"/>
        </w:rPr>
      </w:pPr>
    </w:p>
    <w:p w14:paraId="7594AD64" w14:textId="68C51029" w:rsidR="007107E1" w:rsidRPr="002F24D9" w:rsidRDefault="007107E1"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lang w:eastAsia="fr-FR"/>
        </w:rPr>
      </w:pPr>
      <w:r w:rsidRPr="002F24D9">
        <w:rPr>
          <w:rFonts w:ascii="Arial" w:eastAsia="Times New Roman" w:hAnsi="Arial" w:cs="Arial"/>
          <w:color w:val="000000" w:themeColor="text1"/>
        </w:rPr>
        <w:t>The</w:t>
      </w:r>
      <w:r w:rsidRPr="002F24D9">
        <w:rPr>
          <w:rFonts w:ascii="Arial" w:hAnsi="Arial" w:cs="Arial"/>
          <w:color w:val="000000" w:themeColor="text1"/>
        </w:rPr>
        <w:t xml:space="preserve"> Council of Europe has been running the </w:t>
      </w:r>
      <w:hyperlink r:id="rId185" w:history="1">
        <w:r w:rsidRPr="006D44A1">
          <w:rPr>
            <w:rStyle w:val="Hyperlink"/>
          </w:rPr>
          <w:t>European Qualifications Passport for Refugees (EQPR)</w:t>
        </w:r>
      </w:hyperlink>
      <w:r w:rsidRPr="002F24D9">
        <w:rPr>
          <w:rFonts w:ascii="Arial" w:hAnsi="Arial" w:cs="Arial"/>
          <w:color w:val="000000" w:themeColor="text1"/>
        </w:rPr>
        <w:t xml:space="preserve"> since 2017, an initiative </w:t>
      </w:r>
      <w:r w:rsidR="00526F08" w:rsidRPr="002F24D9">
        <w:rPr>
          <w:rFonts w:ascii="Arial" w:hAnsi="Arial" w:cs="Arial"/>
          <w:color w:val="000000" w:themeColor="text1"/>
        </w:rPr>
        <w:t xml:space="preserve">designed </w:t>
      </w:r>
      <w:r w:rsidRPr="002F24D9">
        <w:rPr>
          <w:rFonts w:ascii="Arial" w:hAnsi="Arial" w:cs="Arial"/>
          <w:color w:val="000000" w:themeColor="text1"/>
        </w:rPr>
        <w:t>to facilitate the recognition of refugees</w:t>
      </w:r>
      <w:r w:rsidR="002F24D9">
        <w:rPr>
          <w:rFonts w:ascii="Arial" w:hAnsi="Arial" w:cs="Arial"/>
          <w:color w:val="000000" w:themeColor="text1"/>
        </w:rPr>
        <w:t>’</w:t>
      </w:r>
      <w:r w:rsidRPr="002F24D9">
        <w:rPr>
          <w:rFonts w:ascii="Arial" w:hAnsi="Arial" w:cs="Arial"/>
          <w:color w:val="000000" w:themeColor="text1"/>
        </w:rPr>
        <w:t xml:space="preserve"> qualifications in the absence of full documentation. The EQPR is a standardised and portable document that explains the qualification(s) a refugee is likely to have based on the available evidence. Although this document does not constitute a formal recognition act, it summarises and presents available information on the applicant</w:t>
      </w:r>
      <w:r w:rsidR="002F24D9">
        <w:rPr>
          <w:rFonts w:ascii="Arial" w:hAnsi="Arial" w:cs="Arial"/>
          <w:color w:val="000000" w:themeColor="text1"/>
        </w:rPr>
        <w:t>’</w:t>
      </w:r>
      <w:r w:rsidRPr="002F24D9">
        <w:rPr>
          <w:rFonts w:ascii="Arial" w:hAnsi="Arial" w:cs="Arial"/>
          <w:color w:val="000000" w:themeColor="text1"/>
        </w:rPr>
        <w:t xml:space="preserve">s educational level, work experience and language proficiency. </w:t>
      </w:r>
      <w:r w:rsidRPr="002F24D9">
        <w:rPr>
          <w:rFonts w:ascii="Arial" w:eastAsia="Times New Roman" w:hAnsi="Arial" w:cs="Arial"/>
          <w:color w:val="000000" w:themeColor="text1"/>
          <w:lang w:eastAsia="fr-FR"/>
        </w:rPr>
        <w:t xml:space="preserve">By 31 December 2025, 24 countries </w:t>
      </w:r>
      <w:r w:rsidR="0030513C" w:rsidRPr="002F24D9">
        <w:rPr>
          <w:rFonts w:ascii="Arial" w:eastAsia="Times New Roman" w:hAnsi="Arial" w:cs="Arial"/>
          <w:color w:val="000000" w:themeColor="text1"/>
          <w:lang w:eastAsia="fr-FR"/>
        </w:rPr>
        <w:t xml:space="preserve">had </w:t>
      </w:r>
      <w:r w:rsidRPr="002F24D9">
        <w:rPr>
          <w:rFonts w:ascii="Arial" w:eastAsia="Times New Roman" w:hAnsi="Arial" w:cs="Arial"/>
          <w:color w:val="000000" w:themeColor="text1"/>
          <w:lang w:eastAsia="fr-FR"/>
        </w:rPr>
        <w:t>joined the EQPR: Albania, Andorra, Armenia, Bosnia and Herzegovina, Canada, Croatia, France, Germany, Georgia, Greece, Ireland, Italy, Latvia, Montenegro, the Netherlands, Norway, Poland, Portugal, Republic of Moldova, Romania, San Marino, Serbia, Spain and the United Kingdom.</w:t>
      </w:r>
      <w:r w:rsidRPr="002F24D9">
        <w:rPr>
          <w:rStyle w:val="FootnoteReference"/>
          <w:rFonts w:ascii="Arial" w:eastAsia="Times New Roman" w:hAnsi="Arial" w:cs="Arial"/>
          <w:color w:val="000000" w:themeColor="text1"/>
          <w:sz w:val="22"/>
          <w:lang w:eastAsia="fr-FR"/>
        </w:rPr>
        <w:footnoteReference w:id="11"/>
      </w:r>
      <w:r w:rsidRPr="002F24D9">
        <w:rPr>
          <w:rFonts w:ascii="Arial" w:eastAsia="Times New Roman" w:hAnsi="Arial" w:cs="Arial"/>
          <w:color w:val="000000" w:themeColor="text1"/>
          <w:lang w:eastAsia="fr-FR"/>
        </w:rPr>
        <w:t xml:space="preserve"> Over 1</w:t>
      </w:r>
      <w:r w:rsidR="00757737">
        <w:rPr>
          <w:rFonts w:ascii="Arial" w:eastAsia="Times New Roman" w:hAnsi="Arial" w:cs="Arial"/>
          <w:color w:val="000000" w:themeColor="text1"/>
          <w:lang w:eastAsia="fr-FR"/>
        </w:rPr>
        <w:t xml:space="preserve"> </w:t>
      </w:r>
      <w:r w:rsidRPr="002F24D9">
        <w:rPr>
          <w:rFonts w:ascii="Arial" w:eastAsia="Times New Roman" w:hAnsi="Arial" w:cs="Arial"/>
          <w:color w:val="000000" w:themeColor="text1"/>
          <w:lang w:eastAsia="fr-FR"/>
        </w:rPr>
        <w:t xml:space="preserve">000 EQPRs have been issued. More than 100 credential evaluators from 24 participating National Information Centres on academic recognition and mobility </w:t>
      </w:r>
      <w:r w:rsidR="00BF09C9" w:rsidRPr="002F24D9">
        <w:rPr>
          <w:rFonts w:ascii="Arial" w:eastAsia="Times New Roman" w:hAnsi="Arial" w:cs="Arial"/>
          <w:color w:val="000000" w:themeColor="text1"/>
          <w:lang w:eastAsia="fr-FR"/>
        </w:rPr>
        <w:t>were</w:t>
      </w:r>
      <w:r w:rsidRPr="002F24D9">
        <w:rPr>
          <w:rFonts w:ascii="Arial" w:eastAsia="Times New Roman" w:hAnsi="Arial" w:cs="Arial"/>
          <w:color w:val="000000" w:themeColor="text1"/>
          <w:lang w:eastAsia="fr-FR"/>
        </w:rPr>
        <w:t xml:space="preserve"> trained in the interview</w:t>
      </w:r>
      <w:r w:rsidR="00DD3D00" w:rsidRPr="002F24D9">
        <w:rPr>
          <w:rFonts w:ascii="Arial" w:eastAsia="Times New Roman" w:hAnsi="Arial" w:cs="Arial"/>
          <w:color w:val="000000" w:themeColor="text1"/>
          <w:lang w:eastAsia="fr-FR"/>
        </w:rPr>
        <w:noBreakHyphen/>
      </w:r>
      <w:r w:rsidRPr="002F24D9">
        <w:rPr>
          <w:rFonts w:ascii="Arial" w:eastAsia="Times New Roman" w:hAnsi="Arial" w:cs="Arial"/>
          <w:color w:val="000000" w:themeColor="text1"/>
          <w:lang w:eastAsia="fr-FR"/>
        </w:rPr>
        <w:t xml:space="preserve">based EQPR methodology. </w:t>
      </w:r>
    </w:p>
    <w:p w14:paraId="20F495AC" w14:textId="77777777" w:rsidR="005A1FDE" w:rsidRPr="002F24D9" w:rsidRDefault="005A1FDE" w:rsidP="00C07142">
      <w:pPr>
        <w:pStyle w:val="ListParagraph"/>
        <w:spacing w:line="240" w:lineRule="auto"/>
        <w:rPr>
          <w:rFonts w:ascii="Arial" w:eastAsia="Times New Roman" w:hAnsi="Arial" w:cs="Arial"/>
          <w:color w:val="000000" w:themeColor="text1"/>
          <w:lang w:eastAsia="fr-FR"/>
        </w:rPr>
      </w:pPr>
    </w:p>
    <w:p w14:paraId="63CCBE00" w14:textId="251EA5CE" w:rsidR="007107E1" w:rsidRPr="002F24D9" w:rsidRDefault="007107E1"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hyperlink w:anchor="_ftn1" w:history="1"/>
      <w:r w:rsidRPr="002F24D9">
        <w:rPr>
          <w:rFonts w:ascii="Arial" w:eastAsia="Times New Roman" w:hAnsi="Arial" w:cs="Arial"/>
          <w:color w:val="000000" w:themeColor="text1"/>
          <w:lang w:eastAsia="fr-FR"/>
        </w:rPr>
        <w:t xml:space="preserve">The </w:t>
      </w:r>
      <w:r w:rsidRPr="002F24D9">
        <w:rPr>
          <w:rFonts w:ascii="Arial" w:hAnsi="Arial" w:cs="Arial"/>
          <w:color w:val="000000" w:themeColor="text1"/>
        </w:rPr>
        <w:t>joint</w:t>
      </w:r>
      <w:r w:rsidRPr="002F24D9">
        <w:rPr>
          <w:rFonts w:ascii="Arial" w:eastAsia="Times New Roman" w:hAnsi="Arial" w:cs="Arial"/>
          <w:color w:val="000000" w:themeColor="text1"/>
          <w:lang w:eastAsia="fr-FR"/>
        </w:rPr>
        <w:t xml:space="preserve"> EU and Council of Europe project “Supporting an efficient national mechanism of recognition of refugees</w:t>
      </w:r>
      <w:r w:rsidR="002F24D9">
        <w:rPr>
          <w:rFonts w:ascii="Arial" w:eastAsia="Times New Roman" w:hAnsi="Arial" w:cs="Arial"/>
          <w:color w:val="000000" w:themeColor="text1"/>
          <w:lang w:eastAsia="fr-FR"/>
        </w:rPr>
        <w:t>’</w:t>
      </w:r>
      <w:r w:rsidRPr="002F24D9">
        <w:rPr>
          <w:rFonts w:ascii="Arial" w:eastAsia="Times New Roman" w:hAnsi="Arial" w:cs="Arial"/>
          <w:color w:val="000000" w:themeColor="text1"/>
          <w:lang w:eastAsia="fr-FR"/>
        </w:rPr>
        <w:t xml:space="preserve"> qualifications in Italy” (1 September 2022 </w:t>
      </w:r>
      <w:r w:rsidR="00234DA5" w:rsidRPr="002F24D9">
        <w:rPr>
          <w:rFonts w:ascii="Arial" w:eastAsia="Times New Roman" w:hAnsi="Arial" w:cs="Arial"/>
          <w:color w:val="000000" w:themeColor="text1"/>
          <w:lang w:eastAsia="fr-FR"/>
        </w:rPr>
        <w:t>–</w:t>
      </w:r>
      <w:r w:rsidRPr="002F24D9">
        <w:rPr>
          <w:rFonts w:ascii="Arial" w:eastAsia="Times New Roman" w:hAnsi="Arial" w:cs="Arial"/>
          <w:color w:val="000000" w:themeColor="text1"/>
          <w:lang w:eastAsia="fr-FR"/>
        </w:rPr>
        <w:t xml:space="preserve"> 31</w:t>
      </w:r>
      <w:r w:rsidR="00234DA5" w:rsidRPr="002F24D9">
        <w:rPr>
          <w:rFonts w:ascii="Arial" w:eastAsia="Times New Roman" w:hAnsi="Arial" w:cs="Arial"/>
          <w:color w:val="000000" w:themeColor="text1"/>
          <w:lang w:eastAsia="fr-FR"/>
        </w:rPr>
        <w:t xml:space="preserve"> </w:t>
      </w:r>
      <w:r w:rsidRPr="002F24D9">
        <w:rPr>
          <w:rFonts w:ascii="Arial" w:eastAsia="Times New Roman" w:hAnsi="Arial" w:cs="Arial"/>
          <w:color w:val="000000" w:themeColor="text1"/>
          <w:lang w:eastAsia="fr-FR"/>
        </w:rPr>
        <w:t>August 2024), co</w:t>
      </w:r>
      <w:r w:rsidR="00DD3D00" w:rsidRPr="002F24D9">
        <w:rPr>
          <w:rFonts w:ascii="Arial" w:eastAsia="Times New Roman" w:hAnsi="Arial" w:cs="Arial"/>
          <w:color w:val="000000" w:themeColor="text1"/>
          <w:lang w:eastAsia="fr-FR"/>
        </w:rPr>
        <w:noBreakHyphen/>
      </w:r>
      <w:r w:rsidRPr="002F24D9">
        <w:rPr>
          <w:rFonts w:ascii="Arial" w:eastAsia="Times New Roman" w:hAnsi="Arial" w:cs="Arial"/>
          <w:color w:val="000000" w:themeColor="text1"/>
          <w:lang w:eastAsia="fr-FR"/>
        </w:rPr>
        <w:t>funded via the Technical Support Instrument and implemented by the Council of Europe in co</w:t>
      </w:r>
      <w:r w:rsidR="00DD3D00" w:rsidRPr="002F24D9">
        <w:rPr>
          <w:rFonts w:ascii="Arial" w:eastAsia="Times New Roman" w:hAnsi="Arial" w:cs="Arial"/>
          <w:color w:val="000000" w:themeColor="text1"/>
          <w:lang w:eastAsia="fr-FR"/>
        </w:rPr>
        <w:noBreakHyphen/>
      </w:r>
      <w:r w:rsidRPr="002F24D9">
        <w:rPr>
          <w:rFonts w:ascii="Arial" w:eastAsia="Times New Roman" w:hAnsi="Arial" w:cs="Arial"/>
          <w:color w:val="000000" w:themeColor="text1"/>
          <w:lang w:eastAsia="fr-FR"/>
        </w:rPr>
        <w:t xml:space="preserve">operation with the DG REFORM, further strengthened the use of EQPR instrument at national level. </w:t>
      </w:r>
    </w:p>
    <w:p w14:paraId="07D14900" w14:textId="77777777" w:rsidR="007107E1" w:rsidRPr="002F24D9" w:rsidRDefault="007107E1" w:rsidP="00C07142">
      <w:pPr>
        <w:pStyle w:val="ListParagraph"/>
        <w:spacing w:after="0" w:line="240" w:lineRule="auto"/>
        <w:ind w:left="652"/>
        <w:contextualSpacing w:val="0"/>
        <w:jc w:val="both"/>
        <w:rPr>
          <w:rFonts w:ascii="Arial" w:hAnsi="Arial" w:cs="Arial"/>
          <w:color w:val="000000" w:themeColor="text1"/>
        </w:rPr>
      </w:pPr>
    </w:p>
    <w:p w14:paraId="03FC1E12" w14:textId="4BDC6888" w:rsidR="007107E1" w:rsidRPr="002F24D9" w:rsidRDefault="007107E1"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lang w:eastAsia="fr-FR"/>
        </w:rPr>
      </w:pPr>
      <w:r w:rsidRPr="002F24D9">
        <w:rPr>
          <w:rFonts w:ascii="Arial" w:eastAsia="Times New Roman" w:hAnsi="Arial" w:cs="Arial"/>
          <w:color w:val="000000" w:themeColor="text1"/>
          <w:lang w:eastAsia="fr-FR"/>
        </w:rPr>
        <w:t xml:space="preserve">In </w:t>
      </w:r>
      <w:r w:rsidRPr="002F24D9">
        <w:rPr>
          <w:rFonts w:ascii="Arial" w:hAnsi="Arial" w:cs="Arial"/>
          <w:color w:val="000000" w:themeColor="text1"/>
        </w:rPr>
        <w:t>2025</w:t>
      </w:r>
      <w:r w:rsidR="00234DA5" w:rsidRPr="002F24D9">
        <w:rPr>
          <w:rFonts w:ascii="Arial" w:hAnsi="Arial" w:cs="Arial"/>
          <w:color w:val="000000" w:themeColor="text1"/>
        </w:rPr>
        <w:t>,</w:t>
      </w:r>
      <w:r w:rsidRPr="002F24D9">
        <w:rPr>
          <w:rFonts w:ascii="Arial" w:eastAsia="Times New Roman" w:hAnsi="Arial" w:cs="Arial"/>
          <w:color w:val="000000" w:themeColor="text1"/>
          <w:lang w:eastAsia="fr-FR"/>
        </w:rPr>
        <w:t xml:space="preserve"> the Council of Europe conducted a </w:t>
      </w:r>
      <w:hyperlink r:id="rId186" w:history="1">
        <w:r w:rsidRPr="006D44A1">
          <w:rPr>
            <w:rStyle w:val="Hyperlink"/>
          </w:rPr>
          <w:t>survey</w:t>
        </w:r>
      </w:hyperlink>
      <w:r w:rsidRPr="002F24D9">
        <w:rPr>
          <w:rFonts w:ascii="Arial" w:eastAsia="Times New Roman" w:hAnsi="Arial" w:cs="Arial"/>
          <w:color w:val="000000" w:themeColor="text1"/>
          <w:lang w:eastAsia="fr-FR"/>
        </w:rPr>
        <w:t xml:space="preserve"> on EQPR</w:t>
      </w:r>
      <w:r w:rsidR="00234DA5" w:rsidRPr="002F24D9">
        <w:rPr>
          <w:rFonts w:ascii="Arial" w:eastAsia="Times New Roman" w:hAnsi="Arial" w:cs="Arial"/>
          <w:color w:val="000000" w:themeColor="text1"/>
          <w:lang w:eastAsia="fr-FR"/>
        </w:rPr>
        <w:t xml:space="preserve"> usage</w:t>
      </w:r>
      <w:r w:rsidRPr="002F24D9">
        <w:rPr>
          <w:rFonts w:ascii="Arial" w:eastAsia="Times New Roman" w:hAnsi="Arial" w:cs="Arial"/>
          <w:color w:val="000000" w:themeColor="text1"/>
          <w:lang w:eastAsia="fr-FR"/>
        </w:rPr>
        <w:t xml:space="preserve">, gathering responses from 336 passport holders representing more than 40 nationalities. The survey confirmed that the EQPR </w:t>
      </w:r>
      <w:r w:rsidR="00BF09C9" w:rsidRPr="002F24D9">
        <w:rPr>
          <w:rFonts w:ascii="Arial" w:eastAsia="Times New Roman" w:hAnsi="Arial" w:cs="Arial"/>
          <w:color w:val="000000" w:themeColor="text1"/>
          <w:lang w:eastAsia="fr-FR"/>
        </w:rPr>
        <w:t>was</w:t>
      </w:r>
      <w:r w:rsidRPr="002F24D9">
        <w:rPr>
          <w:rFonts w:ascii="Arial" w:eastAsia="Times New Roman" w:hAnsi="Arial" w:cs="Arial"/>
          <w:color w:val="000000" w:themeColor="text1"/>
          <w:lang w:eastAsia="fr-FR"/>
        </w:rPr>
        <w:t xml:space="preserve"> a practical and effective tool for inclusion in higher education and the labour market. According to the findings, 59% of respondents used their EQPR, most often in the country where it was issued. 65% of students said the EQPR directly helped them access higher education, while 59% of employed respondents credited it with improving their job opportunities. Over 60% </w:t>
      </w:r>
      <w:r w:rsidR="0042716F" w:rsidRPr="002F24D9">
        <w:rPr>
          <w:rFonts w:ascii="Arial" w:eastAsia="Times New Roman" w:hAnsi="Arial" w:cs="Arial"/>
          <w:color w:val="000000" w:themeColor="text1"/>
          <w:lang w:eastAsia="fr-FR"/>
        </w:rPr>
        <w:t xml:space="preserve">were </w:t>
      </w:r>
      <w:r w:rsidRPr="002F24D9">
        <w:rPr>
          <w:rFonts w:ascii="Arial" w:eastAsia="Times New Roman" w:hAnsi="Arial" w:cs="Arial"/>
          <w:color w:val="000000" w:themeColor="text1"/>
          <w:lang w:eastAsia="fr-FR"/>
        </w:rPr>
        <w:t>work</w:t>
      </w:r>
      <w:r w:rsidR="0042716F" w:rsidRPr="002F24D9">
        <w:rPr>
          <w:rFonts w:ascii="Arial" w:eastAsia="Times New Roman" w:hAnsi="Arial" w:cs="Arial"/>
          <w:color w:val="000000" w:themeColor="text1"/>
          <w:lang w:eastAsia="fr-FR"/>
        </w:rPr>
        <w:t>ing</w:t>
      </w:r>
      <w:r w:rsidRPr="002F24D9">
        <w:rPr>
          <w:rFonts w:ascii="Arial" w:eastAsia="Times New Roman" w:hAnsi="Arial" w:cs="Arial"/>
          <w:color w:val="000000" w:themeColor="text1"/>
          <w:lang w:eastAsia="fr-FR"/>
        </w:rPr>
        <w:t xml:space="preserve"> in their original field of qualification, demonstrating the EQPR</w:t>
      </w:r>
      <w:r w:rsidR="002F24D9">
        <w:rPr>
          <w:rFonts w:ascii="Arial" w:eastAsia="Times New Roman" w:hAnsi="Arial" w:cs="Arial"/>
          <w:color w:val="000000" w:themeColor="text1"/>
          <w:lang w:eastAsia="fr-FR"/>
        </w:rPr>
        <w:t>’</w:t>
      </w:r>
      <w:r w:rsidRPr="002F24D9">
        <w:rPr>
          <w:rFonts w:ascii="Arial" w:eastAsia="Times New Roman" w:hAnsi="Arial" w:cs="Arial"/>
          <w:color w:val="000000" w:themeColor="text1"/>
          <w:lang w:eastAsia="fr-FR"/>
        </w:rPr>
        <w:t>s capacity to turn academic recognition into real opportunities. Furthermore, high satisfaction rate – 95% of participants would recommend the EQPR – reflect</w:t>
      </w:r>
      <w:r w:rsidR="003D5F4D" w:rsidRPr="002F24D9">
        <w:rPr>
          <w:rFonts w:ascii="Arial" w:eastAsia="Times New Roman" w:hAnsi="Arial" w:cs="Arial"/>
          <w:color w:val="000000" w:themeColor="text1"/>
          <w:lang w:eastAsia="fr-FR"/>
        </w:rPr>
        <w:t>s</w:t>
      </w:r>
      <w:r w:rsidRPr="002F24D9">
        <w:rPr>
          <w:rFonts w:ascii="Arial" w:eastAsia="Times New Roman" w:hAnsi="Arial" w:cs="Arial"/>
          <w:color w:val="000000" w:themeColor="text1"/>
          <w:lang w:eastAsia="fr-FR"/>
        </w:rPr>
        <w:t xml:space="preserve"> the programme</w:t>
      </w:r>
      <w:r w:rsidR="002F24D9">
        <w:rPr>
          <w:rFonts w:ascii="Arial" w:eastAsia="Times New Roman" w:hAnsi="Arial" w:cs="Arial"/>
          <w:color w:val="000000" w:themeColor="text1"/>
          <w:lang w:eastAsia="fr-FR"/>
        </w:rPr>
        <w:t>’</w:t>
      </w:r>
      <w:r w:rsidRPr="002F24D9">
        <w:rPr>
          <w:rFonts w:ascii="Arial" w:eastAsia="Times New Roman" w:hAnsi="Arial" w:cs="Arial"/>
          <w:color w:val="000000" w:themeColor="text1"/>
          <w:lang w:eastAsia="fr-FR"/>
        </w:rPr>
        <w:t>s success. The survey also showed that more than 60% of EQPR users in work or study held a language certificate at B2 level or higher, underscoring how language proficiency reinforces employability and integration. This demonstrate</w:t>
      </w:r>
      <w:r w:rsidR="00BF09C9" w:rsidRPr="002F24D9">
        <w:rPr>
          <w:rFonts w:ascii="Arial" w:eastAsia="Times New Roman" w:hAnsi="Arial" w:cs="Arial"/>
          <w:color w:val="000000" w:themeColor="text1"/>
          <w:lang w:eastAsia="fr-FR"/>
        </w:rPr>
        <w:t>d</w:t>
      </w:r>
      <w:r w:rsidRPr="002F24D9">
        <w:rPr>
          <w:rFonts w:ascii="Arial" w:eastAsia="Times New Roman" w:hAnsi="Arial" w:cs="Arial"/>
          <w:color w:val="000000" w:themeColor="text1"/>
          <w:lang w:eastAsia="fr-FR"/>
        </w:rPr>
        <w:t xml:space="preserve"> the increasing acceptance of the EQPR as a vital tool for integrating refugees.</w:t>
      </w:r>
    </w:p>
    <w:p w14:paraId="12A01DA2" w14:textId="77777777" w:rsidR="007107E1" w:rsidRPr="002F24D9" w:rsidRDefault="007107E1" w:rsidP="00C07142">
      <w:pPr>
        <w:pStyle w:val="ListParagraph"/>
        <w:spacing w:after="0" w:line="240" w:lineRule="auto"/>
        <w:ind w:left="652"/>
        <w:contextualSpacing w:val="0"/>
        <w:jc w:val="both"/>
        <w:rPr>
          <w:rFonts w:ascii="Arial" w:eastAsia="Times New Roman" w:hAnsi="Arial" w:cs="Arial"/>
          <w:color w:val="000000" w:themeColor="text1"/>
          <w:lang w:eastAsia="fr-FR"/>
        </w:rPr>
      </w:pPr>
    </w:p>
    <w:p w14:paraId="7A1A5C6C" w14:textId="11A5A089" w:rsidR="007107E1" w:rsidRPr="002F24D9" w:rsidRDefault="007107E1" w:rsidP="00B4378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lang w:eastAsia="fr-FR"/>
        </w:rPr>
      </w:pPr>
      <w:r w:rsidRPr="002F24D9">
        <w:rPr>
          <w:rFonts w:ascii="Arial" w:eastAsia="Times New Roman" w:hAnsi="Arial" w:cs="Arial"/>
          <w:color w:val="000000" w:themeColor="text1"/>
          <w:lang w:eastAsia="fr-FR"/>
        </w:rPr>
        <w:t xml:space="preserve">A </w:t>
      </w:r>
      <w:r w:rsidRPr="002F24D9">
        <w:rPr>
          <w:rFonts w:ascii="Arial" w:hAnsi="Arial" w:cs="Arial"/>
          <w:color w:val="000000" w:themeColor="text1"/>
        </w:rPr>
        <w:t>collection</w:t>
      </w:r>
      <w:r w:rsidRPr="002F24D9">
        <w:rPr>
          <w:rFonts w:ascii="Arial" w:eastAsia="Times New Roman" w:hAnsi="Arial" w:cs="Arial"/>
          <w:color w:val="000000" w:themeColor="text1"/>
          <w:lang w:eastAsia="fr-FR"/>
        </w:rPr>
        <w:t xml:space="preserve"> of lived experiences of the EQPR</w:t>
      </w:r>
      <w:r w:rsidR="00B4378A">
        <w:rPr>
          <w:rFonts w:ascii="Arial" w:eastAsia="Times New Roman" w:hAnsi="Arial" w:cs="Arial"/>
          <w:color w:val="000000" w:themeColor="text1"/>
          <w:lang w:eastAsia="fr-FR"/>
        </w:rPr>
        <w:t>, the “</w:t>
      </w:r>
      <w:hyperlink r:id="rId187" w:history="1">
        <w:r w:rsidR="00B4378A" w:rsidRPr="00B4378A">
          <w:rPr>
            <w:rStyle w:val="Hyperlink"/>
            <w:rFonts w:eastAsia="Times New Roman" w:cs="Arial"/>
            <w:lang w:eastAsia="fr-FR"/>
          </w:rPr>
          <w:t>Portrait of Refugees</w:t>
        </w:r>
      </w:hyperlink>
      <w:r w:rsidR="00B4378A">
        <w:rPr>
          <w:rFonts w:ascii="Arial" w:eastAsia="Times New Roman" w:hAnsi="Arial" w:cs="Arial"/>
          <w:color w:val="000000" w:themeColor="text1"/>
          <w:lang w:eastAsia="fr-FR"/>
        </w:rPr>
        <w:t>”</w:t>
      </w:r>
      <w:r w:rsidRPr="002F24D9">
        <w:rPr>
          <w:rFonts w:ascii="Arial" w:eastAsia="Times New Roman" w:hAnsi="Arial" w:cs="Arial"/>
          <w:color w:val="000000" w:themeColor="text1"/>
          <w:lang w:eastAsia="fr-FR"/>
        </w:rPr>
        <w:t xml:space="preserve"> brochure</w:t>
      </w:r>
      <w:r w:rsidR="0042716F" w:rsidRPr="002F24D9">
        <w:rPr>
          <w:rFonts w:ascii="Arial" w:eastAsia="Times New Roman" w:hAnsi="Arial" w:cs="Arial"/>
          <w:color w:val="000000" w:themeColor="text1"/>
          <w:lang w:eastAsia="fr-FR"/>
        </w:rPr>
        <w:t>,</w:t>
      </w:r>
      <w:r w:rsidRPr="002F24D9">
        <w:rPr>
          <w:rFonts w:ascii="Arial" w:eastAsia="Times New Roman" w:hAnsi="Arial" w:cs="Arial"/>
          <w:color w:val="000000" w:themeColor="text1"/>
          <w:lang w:eastAsia="fr-FR"/>
        </w:rPr>
        <w:t xml:space="preserve"> was published by the Education Department in May 2025. </w:t>
      </w:r>
      <w:r w:rsidR="00744ED4" w:rsidRPr="002F24D9">
        <w:rPr>
          <w:rFonts w:ascii="Arial" w:eastAsia="Times New Roman" w:hAnsi="Arial" w:cs="Arial"/>
          <w:color w:val="000000" w:themeColor="text1"/>
          <w:lang w:eastAsia="fr-FR"/>
        </w:rPr>
        <w:t xml:space="preserve">Seven refugees from </w:t>
      </w:r>
      <w:r w:rsidR="00757737" w:rsidRPr="002F24D9">
        <w:rPr>
          <w:rFonts w:ascii="Arial" w:eastAsia="Times New Roman" w:hAnsi="Arial" w:cs="Arial"/>
          <w:color w:val="000000" w:themeColor="text1"/>
          <w:lang w:eastAsia="fr-FR"/>
        </w:rPr>
        <w:t>several</w:t>
      </w:r>
      <w:r w:rsidR="00744ED4" w:rsidRPr="002F24D9">
        <w:rPr>
          <w:rFonts w:ascii="Arial" w:eastAsia="Times New Roman" w:hAnsi="Arial" w:cs="Arial"/>
          <w:color w:val="000000" w:themeColor="text1"/>
          <w:lang w:eastAsia="fr-FR"/>
        </w:rPr>
        <w:t xml:space="preserve"> different countries were interviewed, with each narrative revealing a unique journey of continuing education and resuming professional careers in host countries.</w:t>
      </w:r>
      <w:r w:rsidRPr="002F24D9">
        <w:rPr>
          <w:rFonts w:ascii="Arial" w:eastAsia="Times New Roman" w:hAnsi="Arial" w:cs="Arial"/>
          <w:color w:val="000000" w:themeColor="text1"/>
          <w:lang w:eastAsia="fr-FR"/>
        </w:rPr>
        <w:t xml:space="preserve"> </w:t>
      </w:r>
    </w:p>
    <w:p w14:paraId="3B7902B3" w14:textId="77777777" w:rsidR="007107E1" w:rsidRPr="002F24D9" w:rsidRDefault="007107E1" w:rsidP="00C07142">
      <w:pPr>
        <w:pStyle w:val="ListParagraph"/>
        <w:spacing w:line="240" w:lineRule="auto"/>
        <w:rPr>
          <w:rFonts w:ascii="Arial" w:eastAsia="Times New Roman" w:hAnsi="Arial" w:cs="Arial"/>
          <w:color w:val="000000" w:themeColor="text1"/>
          <w:lang w:eastAsia="fr-FR"/>
        </w:rPr>
      </w:pPr>
    </w:p>
    <w:p w14:paraId="60588ACD" w14:textId="791E04CD" w:rsidR="007107E1" w:rsidRPr="002F24D9" w:rsidRDefault="007107E1"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Furthermore, the EQPR project develop</w:t>
      </w:r>
      <w:r w:rsidR="0042716F" w:rsidRPr="002F24D9">
        <w:rPr>
          <w:rFonts w:ascii="Arial" w:hAnsi="Arial" w:cs="Arial"/>
          <w:color w:val="000000" w:themeColor="text1"/>
        </w:rPr>
        <w:t>ed</w:t>
      </w:r>
      <w:r w:rsidRPr="002F24D9">
        <w:rPr>
          <w:rFonts w:ascii="Arial" w:hAnsi="Arial" w:cs="Arial"/>
          <w:color w:val="000000" w:themeColor="text1"/>
        </w:rPr>
        <w:t xml:space="preserve"> synergies and </w:t>
      </w:r>
      <w:r w:rsidR="0042716F" w:rsidRPr="002F24D9">
        <w:rPr>
          <w:rFonts w:ascii="Arial" w:hAnsi="Arial" w:cs="Arial"/>
          <w:color w:val="000000" w:themeColor="text1"/>
        </w:rPr>
        <w:t xml:space="preserve">has been </w:t>
      </w:r>
      <w:r w:rsidRPr="002F24D9">
        <w:rPr>
          <w:rFonts w:ascii="Arial" w:hAnsi="Arial" w:cs="Arial"/>
          <w:color w:val="000000" w:themeColor="text1"/>
        </w:rPr>
        <w:t>co</w:t>
      </w:r>
      <w:r w:rsidR="00DD3D00" w:rsidRPr="002F24D9">
        <w:rPr>
          <w:rFonts w:ascii="Arial" w:hAnsi="Arial" w:cs="Arial"/>
          <w:color w:val="000000" w:themeColor="text1"/>
        </w:rPr>
        <w:noBreakHyphen/>
      </w:r>
      <w:r w:rsidRPr="002F24D9">
        <w:rPr>
          <w:rFonts w:ascii="Arial" w:hAnsi="Arial" w:cs="Arial"/>
          <w:color w:val="000000" w:themeColor="text1"/>
        </w:rPr>
        <w:t>operat</w:t>
      </w:r>
      <w:r w:rsidR="0042716F" w:rsidRPr="002F24D9">
        <w:rPr>
          <w:rFonts w:ascii="Arial" w:hAnsi="Arial" w:cs="Arial"/>
          <w:color w:val="000000" w:themeColor="text1"/>
        </w:rPr>
        <w:t>ing</w:t>
      </w:r>
      <w:r w:rsidRPr="002F24D9">
        <w:rPr>
          <w:rFonts w:ascii="Arial" w:hAnsi="Arial" w:cs="Arial"/>
          <w:color w:val="000000" w:themeColor="text1"/>
        </w:rPr>
        <w:t xml:space="preserve"> with the </w:t>
      </w:r>
      <w:hyperlink r:id="rId188" w:history="1">
        <w:r w:rsidRPr="006D44A1">
          <w:rPr>
            <w:rStyle w:val="Hyperlink"/>
          </w:rPr>
          <w:t>UNESCO Qualifications Passport</w:t>
        </w:r>
      </w:hyperlink>
      <w:r w:rsidRPr="002F24D9">
        <w:rPr>
          <w:rFonts w:ascii="Arial" w:hAnsi="Arial" w:cs="Arial"/>
          <w:color w:val="000000" w:themeColor="text1"/>
        </w:rPr>
        <w:t xml:space="preserve"> for Refugees and Vulnerable Migrants, which target</w:t>
      </w:r>
      <w:r w:rsidR="0065336F" w:rsidRPr="002F24D9">
        <w:rPr>
          <w:rFonts w:ascii="Arial" w:hAnsi="Arial" w:cs="Arial"/>
          <w:color w:val="000000" w:themeColor="text1"/>
        </w:rPr>
        <w:t>s</w:t>
      </w:r>
      <w:r w:rsidRPr="002F24D9">
        <w:rPr>
          <w:rFonts w:ascii="Arial" w:hAnsi="Arial" w:cs="Arial"/>
          <w:color w:val="000000" w:themeColor="text1"/>
        </w:rPr>
        <w:t xml:space="preserve"> countries beyond Europe. The EQPR may serve to support the implementation of the </w:t>
      </w:r>
      <w:r w:rsidR="0045653A" w:rsidRPr="002F24D9">
        <w:rPr>
          <w:rFonts w:ascii="Arial" w:hAnsi="Arial" w:cs="Arial"/>
          <w:color w:val="000000" w:themeColor="text1"/>
        </w:rPr>
        <w:t xml:space="preserve">2019 </w:t>
      </w:r>
      <w:r w:rsidRPr="002F24D9">
        <w:rPr>
          <w:rFonts w:ascii="Arial" w:hAnsi="Arial" w:cs="Arial"/>
          <w:color w:val="000000" w:themeColor="text1"/>
        </w:rPr>
        <w:t xml:space="preserve">UNESCO Global Convention on the Recognition of Qualifications concerning Higher Education. </w:t>
      </w:r>
    </w:p>
    <w:p w14:paraId="5802124A" w14:textId="77777777" w:rsidR="007107E1" w:rsidRPr="002F24D9" w:rsidRDefault="007107E1" w:rsidP="00C07142">
      <w:pPr>
        <w:pStyle w:val="ListParagraph"/>
        <w:spacing w:line="240" w:lineRule="auto"/>
        <w:rPr>
          <w:rFonts w:ascii="Arial" w:hAnsi="Arial" w:cs="Arial"/>
          <w:color w:val="000000" w:themeColor="text1"/>
        </w:rPr>
      </w:pPr>
    </w:p>
    <w:p w14:paraId="47454666" w14:textId="36647743" w:rsidR="00BF09C9" w:rsidRPr="002F24D9" w:rsidRDefault="007107E1" w:rsidP="00B4378A">
      <w:pPr>
        <w:pStyle w:val="ListParagraph"/>
        <w:numPr>
          <w:ilvl w:val="0"/>
          <w:numId w:val="4"/>
        </w:numPr>
        <w:tabs>
          <w:tab w:val="clear" w:pos="1220"/>
        </w:tabs>
        <w:spacing w:after="0" w:line="240" w:lineRule="auto"/>
        <w:ind w:left="425" w:hanging="425"/>
        <w:contextualSpacing w:val="0"/>
        <w:jc w:val="both"/>
        <w:rPr>
          <w:rFonts w:ascii="Arial" w:hAnsi="Arial" w:cs="Arial"/>
          <w:b/>
          <w:bCs/>
          <w:color w:val="000000" w:themeColor="text1"/>
        </w:rPr>
      </w:pPr>
      <w:r w:rsidRPr="002F24D9">
        <w:rPr>
          <w:rFonts w:ascii="Arial" w:eastAsia="Times New Roman" w:hAnsi="Arial" w:cs="Arial"/>
          <w:color w:val="000000" w:themeColor="text1"/>
          <w:lang w:eastAsia="fr-FR"/>
        </w:rPr>
        <w:lastRenderedPageBreak/>
        <w:t>On</w:t>
      </w:r>
      <w:r w:rsidRPr="002F24D9">
        <w:rPr>
          <w:rFonts w:ascii="Arial" w:hAnsi="Arial" w:cs="Arial"/>
          <w:color w:val="000000" w:themeColor="text1"/>
        </w:rPr>
        <w:t xml:space="preserve"> 9 July 2025, the Council of Europe Committee of Ministers </w:t>
      </w:r>
      <w:r w:rsidRPr="002F24D9">
        <w:rPr>
          <w:rFonts w:ascii="Arial" w:hAnsi="Arial" w:cs="Arial"/>
        </w:rPr>
        <w:t>adopted</w:t>
      </w:r>
      <w:r w:rsidRPr="002F24D9">
        <w:rPr>
          <w:rFonts w:ascii="Arial" w:hAnsi="Arial" w:cs="Arial"/>
          <w:lang w:eastAsia="fr-FR"/>
        </w:rPr>
        <w:t xml:space="preserve"> </w:t>
      </w:r>
      <w:hyperlink r:id="rId189" w:anchor="{%22CoEIdentifier%22:[%22091259488027d22e%22],%22sort%22:[%22CoEValidationDate%20Descending%22]}" w:history="1">
        <w:r w:rsidRPr="006D44A1">
          <w:rPr>
            <w:rStyle w:val="Hyperlink"/>
          </w:rPr>
          <w:t xml:space="preserve">Recommendation CM/Rec (2025)6 </w:t>
        </w:r>
        <w:r w:rsidR="00A87C0F" w:rsidRPr="006D44A1">
          <w:rPr>
            <w:rStyle w:val="Hyperlink"/>
          </w:rPr>
          <w:t xml:space="preserve">of the Committee of Ministers to member States </w:t>
        </w:r>
        <w:r w:rsidRPr="006D44A1">
          <w:rPr>
            <w:rStyle w:val="Hyperlink"/>
          </w:rPr>
          <w:t>on qualifications and linguistic competences of refugees in Europe</w:t>
        </w:r>
      </w:hyperlink>
      <w:r w:rsidRPr="002F24D9">
        <w:rPr>
          <w:rStyle w:val="Hyperlink"/>
          <w:rFonts w:eastAsia="Times New Roman" w:cs="Arial"/>
          <w:color w:val="auto"/>
          <w:u w:val="none"/>
          <w:lang w:eastAsia="fr-FR"/>
        </w:rPr>
        <w:t>.</w:t>
      </w:r>
      <w:r w:rsidRPr="002F24D9">
        <w:rPr>
          <w:rFonts w:ascii="Arial" w:hAnsi="Arial" w:cs="Arial"/>
        </w:rPr>
        <w:t xml:space="preserve"> Since 2024, a dedicated </w:t>
      </w:r>
      <w:r w:rsidRPr="002F24D9">
        <w:rPr>
          <w:rFonts w:ascii="Arial" w:hAnsi="Arial" w:cs="Arial"/>
          <w:color w:val="000000" w:themeColor="text1"/>
        </w:rPr>
        <w:t xml:space="preserve">Working Group developed the Recommendation under the mandate of the Steering Committee for Education (CDEDU). The Recommendation builds on ongoing Council of Europe Education projects in the field of refugee integration through education, especially on the </w:t>
      </w:r>
      <w:hyperlink r:id="rId190" w:history="1">
        <w:r w:rsidRPr="006D44A1">
          <w:rPr>
            <w:rStyle w:val="Hyperlink"/>
          </w:rPr>
          <w:t>EQPR</w:t>
        </w:r>
      </w:hyperlink>
      <w:r w:rsidRPr="002F24D9">
        <w:rPr>
          <w:rFonts w:ascii="Arial" w:hAnsi="Arial" w:cs="Arial"/>
          <w:color w:val="000000" w:themeColor="text1"/>
        </w:rPr>
        <w:t xml:space="preserve"> and the </w:t>
      </w:r>
      <w:hyperlink r:id="rId191" w:history="1">
        <w:r w:rsidRPr="006D44A1">
          <w:rPr>
            <w:rStyle w:val="Hyperlink"/>
          </w:rPr>
          <w:t>Linguistic Integration of Adult Migrants programme</w:t>
        </w:r>
      </w:hyperlink>
      <w:r w:rsidRPr="002F24D9">
        <w:rPr>
          <w:rFonts w:ascii="Arial" w:hAnsi="Arial" w:cs="Arial"/>
          <w:color w:val="000000" w:themeColor="text1"/>
        </w:rPr>
        <w:t xml:space="preserve">. The Recommendation </w:t>
      </w:r>
      <w:r w:rsidR="00BF09C9" w:rsidRPr="002F24D9">
        <w:rPr>
          <w:rFonts w:ascii="Arial" w:hAnsi="Arial" w:cs="Arial"/>
          <w:color w:val="000000" w:themeColor="text1"/>
        </w:rPr>
        <w:t>marked a step towards a comprehensive approach to recognising and valuing refugees</w:t>
      </w:r>
      <w:r w:rsidR="002F24D9">
        <w:rPr>
          <w:rFonts w:ascii="Arial" w:hAnsi="Arial" w:cs="Arial"/>
          <w:color w:val="000000" w:themeColor="text1"/>
        </w:rPr>
        <w:t>’</w:t>
      </w:r>
      <w:r w:rsidR="00757737">
        <w:rPr>
          <w:rFonts w:ascii="Arial" w:hAnsi="Arial" w:cs="Arial"/>
          <w:color w:val="000000" w:themeColor="text1"/>
        </w:rPr>
        <w:t> </w:t>
      </w:r>
      <w:r w:rsidR="00BF09C9" w:rsidRPr="002F24D9">
        <w:rPr>
          <w:rFonts w:ascii="Arial" w:hAnsi="Arial" w:cs="Arial"/>
          <w:color w:val="000000" w:themeColor="text1"/>
        </w:rPr>
        <w:t xml:space="preserve">qualifications and language skills across member </w:t>
      </w:r>
      <w:r w:rsidR="002C15A0" w:rsidRPr="002F24D9">
        <w:rPr>
          <w:rFonts w:ascii="Arial" w:hAnsi="Arial" w:cs="Arial"/>
          <w:color w:val="000000" w:themeColor="text1"/>
        </w:rPr>
        <w:t>s</w:t>
      </w:r>
      <w:r w:rsidR="00BF09C9" w:rsidRPr="002F24D9">
        <w:rPr>
          <w:rFonts w:ascii="Arial" w:hAnsi="Arial" w:cs="Arial"/>
          <w:color w:val="000000" w:themeColor="text1"/>
        </w:rPr>
        <w:t>tates</w:t>
      </w:r>
      <w:r w:rsidRPr="002F24D9">
        <w:rPr>
          <w:rFonts w:ascii="Arial" w:hAnsi="Arial" w:cs="Arial"/>
          <w:color w:val="000000" w:themeColor="text1"/>
        </w:rPr>
        <w:t>. It aim</w:t>
      </w:r>
      <w:r w:rsidR="002C15A0" w:rsidRPr="002F24D9">
        <w:rPr>
          <w:rFonts w:ascii="Arial" w:hAnsi="Arial" w:cs="Arial"/>
          <w:color w:val="000000" w:themeColor="text1"/>
        </w:rPr>
        <w:t>ed</w:t>
      </w:r>
      <w:r w:rsidRPr="002F24D9">
        <w:rPr>
          <w:rFonts w:ascii="Arial" w:hAnsi="Arial" w:cs="Arial"/>
          <w:color w:val="000000" w:themeColor="text1"/>
        </w:rPr>
        <w:t xml:space="preserve"> </w:t>
      </w:r>
      <w:r w:rsidR="00BF09C9" w:rsidRPr="002F24D9">
        <w:rPr>
          <w:rFonts w:ascii="Arial" w:hAnsi="Arial" w:cs="Arial"/>
          <w:color w:val="000000" w:themeColor="text1"/>
        </w:rPr>
        <w:t>to establish transparent recognition procedures and encourages accessible, efficient, flexible and transparent processes to rapidly assess academic qualifications, including linguistic skills acquired through non</w:t>
      </w:r>
      <w:r w:rsidR="00DD3D00" w:rsidRPr="002F24D9">
        <w:rPr>
          <w:rFonts w:ascii="Arial" w:hAnsi="Arial" w:cs="Arial"/>
          <w:color w:val="000000" w:themeColor="text1"/>
        </w:rPr>
        <w:noBreakHyphen/>
      </w:r>
      <w:r w:rsidR="00BF09C9" w:rsidRPr="002F24D9">
        <w:rPr>
          <w:rFonts w:ascii="Arial" w:hAnsi="Arial" w:cs="Arial"/>
          <w:color w:val="000000" w:themeColor="text1"/>
        </w:rPr>
        <w:t>formal and informal learning</w:t>
      </w:r>
      <w:r w:rsidRPr="002F24D9">
        <w:rPr>
          <w:rFonts w:ascii="Arial" w:hAnsi="Arial" w:cs="Arial"/>
          <w:color w:val="000000" w:themeColor="text1"/>
        </w:rPr>
        <w:t xml:space="preserve">. In highlighting the importance of the academic, professional, and linguistic integration, </w:t>
      </w:r>
      <w:r w:rsidR="002C15A0" w:rsidRPr="002F24D9">
        <w:rPr>
          <w:rFonts w:ascii="Arial" w:hAnsi="Arial" w:cs="Arial"/>
          <w:color w:val="000000" w:themeColor="text1"/>
        </w:rPr>
        <w:t>it also recognises</w:t>
      </w:r>
      <w:r w:rsidRPr="002F24D9">
        <w:rPr>
          <w:rFonts w:ascii="Arial" w:hAnsi="Arial" w:cs="Arial"/>
          <w:color w:val="000000" w:themeColor="text1"/>
        </w:rPr>
        <w:t xml:space="preserve"> the broader contributions of displaced persons to their host countries.</w:t>
      </w:r>
    </w:p>
    <w:p w14:paraId="604B0AEC" w14:textId="77777777" w:rsidR="00DF5779" w:rsidRPr="002F24D9" w:rsidRDefault="00DF5779" w:rsidP="00C07142">
      <w:pPr>
        <w:pStyle w:val="ListParagraph"/>
        <w:spacing w:after="0" w:line="240" w:lineRule="auto"/>
        <w:ind w:left="425"/>
        <w:contextualSpacing w:val="0"/>
        <w:jc w:val="both"/>
        <w:rPr>
          <w:rFonts w:ascii="Arial" w:hAnsi="Arial" w:cs="Arial"/>
          <w:color w:val="000000" w:themeColor="text1"/>
        </w:rPr>
      </w:pPr>
    </w:p>
    <w:p w14:paraId="0FDE5E6D" w14:textId="23C34960" w:rsidR="009A7D2B" w:rsidRPr="002F24D9" w:rsidRDefault="00B30507" w:rsidP="00B4378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rPr>
      </w:pPr>
      <w:r w:rsidRPr="002F24D9">
        <w:rPr>
          <w:rFonts w:ascii="Arial" w:eastAsia="Times New Roman" w:hAnsi="Arial" w:cs="Arial"/>
          <w:color w:val="000000" w:themeColor="text1"/>
        </w:rPr>
        <w:t xml:space="preserve">In </w:t>
      </w:r>
      <w:r w:rsidRPr="002F24D9">
        <w:rPr>
          <w:rFonts w:ascii="Arial" w:hAnsi="Arial" w:cs="Arial"/>
          <w:color w:val="000000" w:themeColor="text1"/>
        </w:rPr>
        <w:t>addition</w:t>
      </w:r>
      <w:r w:rsidRPr="002F24D9">
        <w:rPr>
          <w:rFonts w:ascii="Arial" w:eastAsia="Times New Roman" w:hAnsi="Arial" w:cs="Arial"/>
          <w:color w:val="000000" w:themeColor="text1"/>
        </w:rPr>
        <w:t xml:space="preserve"> to activities related to the support to young refugees in transition to adulthood (see Chapter 2.2.), the participation</w:t>
      </w:r>
      <w:r w:rsidRPr="002F24D9">
        <w:rPr>
          <w:rFonts w:ascii="Arial" w:eastAsia="Calibri" w:hAnsi="Arial" w:cs="Arial"/>
          <w:color w:val="000000" w:themeColor="text1"/>
        </w:rPr>
        <w:t xml:space="preserve"> of young refugees in youth work </w:t>
      </w:r>
      <w:r w:rsidRPr="002F24D9">
        <w:rPr>
          <w:rFonts w:ascii="Arial" w:hAnsi="Arial" w:cs="Arial"/>
          <w:color w:val="000000" w:themeColor="text1"/>
        </w:rPr>
        <w:t xml:space="preserve">and platforms for youth participation </w:t>
      </w:r>
      <w:r w:rsidRPr="002F24D9">
        <w:rPr>
          <w:rFonts w:ascii="Arial" w:eastAsia="Calibri" w:hAnsi="Arial" w:cs="Arial"/>
          <w:color w:val="000000" w:themeColor="text1"/>
        </w:rPr>
        <w:t>was promoted through co</w:t>
      </w:r>
      <w:r w:rsidR="00DD3D00" w:rsidRPr="002F24D9">
        <w:rPr>
          <w:rFonts w:ascii="Arial" w:eastAsia="Calibri" w:hAnsi="Arial" w:cs="Arial"/>
          <w:color w:val="000000" w:themeColor="text1"/>
        </w:rPr>
        <w:noBreakHyphen/>
      </w:r>
      <w:r w:rsidRPr="002F24D9">
        <w:rPr>
          <w:rFonts w:ascii="Arial" w:eastAsia="Calibri" w:hAnsi="Arial" w:cs="Arial"/>
          <w:color w:val="000000" w:themeColor="text1"/>
        </w:rPr>
        <w:t xml:space="preserve">operation with the Council of Europe Youth Department and civil society organisations. </w:t>
      </w:r>
      <w:r w:rsidRPr="002F24D9">
        <w:rPr>
          <w:rFonts w:ascii="Arial" w:hAnsi="Arial" w:cs="Arial"/>
          <w:color w:val="000000" w:themeColor="text1"/>
        </w:rPr>
        <w:t>In November 2024</w:t>
      </w:r>
      <w:r w:rsidR="00AF3910" w:rsidRPr="002F24D9">
        <w:rPr>
          <w:rFonts w:ascii="Arial" w:hAnsi="Arial" w:cs="Arial"/>
          <w:color w:val="000000" w:themeColor="text1"/>
        </w:rPr>
        <w:t>,</w:t>
      </w:r>
      <w:r w:rsidRPr="002F24D9">
        <w:rPr>
          <w:rFonts w:ascii="Arial" w:hAnsi="Arial" w:cs="Arial"/>
          <w:color w:val="000000" w:themeColor="text1"/>
        </w:rPr>
        <w:t xml:space="preserve"> </w:t>
      </w:r>
      <w:r w:rsidR="006B6297" w:rsidRPr="002F24D9">
        <w:rPr>
          <w:rFonts w:ascii="Arial" w:hAnsi="Arial" w:cs="Arial"/>
          <w:color w:val="000000" w:themeColor="text1"/>
        </w:rPr>
        <w:t>at the European Youth Centre in</w:t>
      </w:r>
      <w:r w:rsidRPr="002F24D9">
        <w:rPr>
          <w:rFonts w:ascii="Arial" w:hAnsi="Arial" w:cs="Arial"/>
          <w:color w:val="000000" w:themeColor="text1"/>
        </w:rPr>
        <w:t xml:space="preserve"> Budapest the </w:t>
      </w:r>
      <w:r w:rsidR="00776971" w:rsidRPr="002F24D9">
        <w:rPr>
          <w:rFonts w:ascii="Arial" w:hAnsi="Arial" w:cs="Arial"/>
          <w:color w:val="000000" w:themeColor="text1"/>
        </w:rPr>
        <w:t xml:space="preserve">former </w:t>
      </w:r>
      <w:r w:rsidRPr="002F24D9">
        <w:rPr>
          <w:rFonts w:ascii="Arial" w:hAnsi="Arial" w:cs="Arial"/>
          <w:color w:val="000000" w:themeColor="text1"/>
        </w:rPr>
        <w:t xml:space="preserve">SRSG held a discussion with the participants of the study session </w:t>
      </w:r>
      <w:r w:rsidR="00B4378A">
        <w:rPr>
          <w:rFonts w:ascii="Arial" w:hAnsi="Arial" w:cs="Arial"/>
          <w:color w:val="000000" w:themeColor="text1"/>
        </w:rPr>
        <w:t>“</w:t>
      </w:r>
      <w:hyperlink r:id="rId192" w:history="1">
        <w:r w:rsidR="00B4378A">
          <w:rPr>
            <w:rStyle w:val="Hyperlink"/>
          </w:rPr>
          <w:t>Human Rights</w:t>
        </w:r>
        <w:r w:rsidR="00B4378A">
          <w:rPr>
            <w:rStyle w:val="Hyperlink"/>
          </w:rPr>
          <w:noBreakHyphen/>
          <w:t>Based Advocacy Unleashed: Access to Rights and Services for Young Migrant and Refugee Women in Europe</w:t>
        </w:r>
      </w:hyperlink>
      <w:r w:rsidR="00B4378A">
        <w:t>”</w:t>
      </w:r>
      <w:r w:rsidRPr="002F24D9">
        <w:rPr>
          <w:rFonts w:ascii="Arial" w:hAnsi="Arial" w:cs="Arial"/>
          <w:color w:val="000000" w:themeColor="text1"/>
        </w:rPr>
        <w:t>, which was co</w:t>
      </w:r>
      <w:r w:rsidR="00DD3D00" w:rsidRPr="002F24D9">
        <w:rPr>
          <w:rFonts w:ascii="Arial" w:hAnsi="Arial" w:cs="Arial"/>
          <w:color w:val="000000" w:themeColor="text1"/>
        </w:rPr>
        <w:noBreakHyphen/>
      </w:r>
      <w:r w:rsidRPr="002F24D9">
        <w:rPr>
          <w:rFonts w:ascii="Arial" w:hAnsi="Arial" w:cs="Arial"/>
          <w:color w:val="000000" w:themeColor="text1"/>
        </w:rPr>
        <w:t xml:space="preserve">organised with </w:t>
      </w:r>
      <w:r w:rsidR="009A7D2B" w:rsidRPr="002F24D9">
        <w:rPr>
          <w:rFonts w:ascii="Arial" w:hAnsi="Arial" w:cs="Arial"/>
          <w:color w:val="000000" w:themeColor="text1"/>
        </w:rPr>
        <w:t>a refugee</w:t>
      </w:r>
      <w:r w:rsidR="00DD3D00" w:rsidRPr="002F24D9">
        <w:rPr>
          <w:rFonts w:ascii="Arial" w:hAnsi="Arial" w:cs="Arial"/>
          <w:color w:val="000000" w:themeColor="text1"/>
        </w:rPr>
        <w:noBreakHyphen/>
      </w:r>
      <w:r w:rsidR="009A7D2B" w:rsidRPr="002F24D9">
        <w:rPr>
          <w:rFonts w:ascii="Arial" w:hAnsi="Arial" w:cs="Arial"/>
          <w:color w:val="000000" w:themeColor="text1"/>
        </w:rPr>
        <w:t xml:space="preserve">led youth organisation </w:t>
      </w:r>
      <w:r w:rsidR="00757737">
        <w:rPr>
          <w:rFonts w:ascii="Arial" w:hAnsi="Arial" w:cs="Arial"/>
          <w:color w:val="000000" w:themeColor="text1"/>
        </w:rPr>
        <w:t>“</w:t>
      </w:r>
      <w:r w:rsidR="009A7D2B" w:rsidRPr="002F24D9">
        <w:rPr>
          <w:rFonts w:ascii="Arial" w:hAnsi="Arial" w:cs="Arial"/>
          <w:color w:val="000000" w:themeColor="text1"/>
        </w:rPr>
        <w:t>T</w:t>
      </w:r>
      <w:r w:rsidRPr="002F24D9">
        <w:rPr>
          <w:rFonts w:ascii="Arial" w:hAnsi="Arial" w:cs="Arial"/>
          <w:color w:val="000000" w:themeColor="text1"/>
        </w:rPr>
        <w:t>he Voices of Young Refugees in Europe</w:t>
      </w:r>
      <w:r w:rsidR="00757737">
        <w:rPr>
          <w:rFonts w:ascii="Arial" w:hAnsi="Arial" w:cs="Arial"/>
          <w:color w:val="000000" w:themeColor="text1"/>
        </w:rPr>
        <w:t>”</w:t>
      </w:r>
      <w:r w:rsidRPr="002F24D9">
        <w:rPr>
          <w:rFonts w:ascii="Arial" w:hAnsi="Arial" w:cs="Arial"/>
          <w:color w:val="000000" w:themeColor="text1"/>
        </w:rPr>
        <w:t xml:space="preserve"> (VYRE). </w:t>
      </w:r>
    </w:p>
    <w:p w14:paraId="0A5827F8" w14:textId="77777777" w:rsidR="003C5B3A" w:rsidRPr="002F24D9" w:rsidRDefault="003C5B3A" w:rsidP="00373CA5">
      <w:pPr>
        <w:pStyle w:val="ListParagraph"/>
        <w:spacing w:after="0" w:line="240" w:lineRule="auto"/>
        <w:ind w:left="425"/>
        <w:contextualSpacing w:val="0"/>
        <w:jc w:val="both"/>
        <w:rPr>
          <w:rFonts w:ascii="Arial" w:hAnsi="Arial" w:cs="Arial"/>
          <w:bCs/>
          <w:color w:val="000000" w:themeColor="text1"/>
        </w:rPr>
      </w:pPr>
    </w:p>
    <w:p w14:paraId="35866B2B" w14:textId="44F92EEF" w:rsidR="009A7D2B" w:rsidRPr="002F24D9" w:rsidRDefault="00D23E69" w:rsidP="00B4378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2F24D9">
        <w:rPr>
          <w:rFonts w:ascii="Arial" w:hAnsi="Arial" w:cs="Arial"/>
          <w:color w:val="000000" w:themeColor="text1"/>
        </w:rPr>
        <w:t>Lastly, a</w:t>
      </w:r>
      <w:r w:rsidR="00B4378A">
        <w:rPr>
          <w:rFonts w:ascii="Arial" w:hAnsi="Arial" w:cs="Arial"/>
          <w:color w:val="000000" w:themeColor="text1"/>
        </w:rPr>
        <w:t xml:space="preserve"> </w:t>
      </w:r>
      <w:r w:rsidR="009A7D2B" w:rsidRPr="002F24D9">
        <w:rPr>
          <w:rFonts w:ascii="Arial" w:hAnsi="Arial" w:cs="Arial"/>
          <w:color w:val="000000" w:themeColor="text1"/>
        </w:rPr>
        <w:t xml:space="preserve"> </w:t>
      </w:r>
      <w:r w:rsidR="00B4378A">
        <w:rPr>
          <w:rFonts w:ascii="Arial" w:hAnsi="Arial" w:cs="Arial"/>
          <w:color w:val="000000" w:themeColor="text1"/>
        </w:rPr>
        <w:t>“</w:t>
      </w:r>
      <w:hyperlink r:id="rId193" w:tgtFrame="_blank" w:history="1">
        <w:r w:rsidR="00B4378A">
          <w:rPr>
            <w:rStyle w:val="Hyperlink"/>
          </w:rPr>
          <w:t>Positive Storytellers</w:t>
        </w:r>
      </w:hyperlink>
      <w:r w:rsidR="00B4378A">
        <w:rPr>
          <w:rFonts w:ascii="Arial" w:hAnsi="Arial" w:cs="Arial"/>
          <w:color w:val="000000" w:themeColor="text1"/>
        </w:rPr>
        <w:t>” session</w:t>
      </w:r>
      <w:r w:rsidR="009A7D2B" w:rsidRPr="002F24D9">
        <w:rPr>
          <w:rFonts w:ascii="Arial" w:hAnsi="Arial" w:cs="Arial"/>
          <w:color w:val="000000" w:themeColor="text1"/>
        </w:rPr>
        <w:t xml:space="preserve"> was organised </w:t>
      </w:r>
      <w:r w:rsidR="00D9491F" w:rsidRPr="002F24D9">
        <w:rPr>
          <w:rFonts w:ascii="Arial" w:hAnsi="Arial" w:cs="Arial"/>
          <w:color w:val="000000" w:themeColor="text1"/>
        </w:rPr>
        <w:t>in</w:t>
      </w:r>
      <w:r w:rsidR="009A7D2B" w:rsidRPr="002F24D9">
        <w:rPr>
          <w:rFonts w:ascii="Arial" w:hAnsi="Arial" w:cs="Arial"/>
          <w:color w:val="000000" w:themeColor="text1"/>
        </w:rPr>
        <w:t xml:space="preserve"> November 2024 in Strasbourg by t</w:t>
      </w:r>
      <w:r w:rsidR="009A7D2B" w:rsidRPr="002F24D9">
        <w:rPr>
          <w:rFonts w:ascii="Arial" w:eastAsia="Times New Roman" w:hAnsi="Arial" w:cs="Arial"/>
          <w:color w:val="000000" w:themeColor="text1"/>
        </w:rPr>
        <w:t>he</w:t>
      </w:r>
      <w:r w:rsidR="009A7D2B" w:rsidRPr="002F24D9">
        <w:rPr>
          <w:rFonts w:ascii="Arial" w:hAnsi="Arial" w:cs="Arial"/>
          <w:color w:val="000000" w:themeColor="text1"/>
        </w:rPr>
        <w:t xml:space="preserve"> Youth Department in co</w:t>
      </w:r>
      <w:r w:rsidR="00DD3D00" w:rsidRPr="002F24D9">
        <w:rPr>
          <w:rFonts w:ascii="Arial" w:hAnsi="Arial" w:cs="Arial"/>
          <w:color w:val="000000" w:themeColor="text1"/>
        </w:rPr>
        <w:noBreakHyphen/>
      </w:r>
      <w:r w:rsidR="009A7D2B" w:rsidRPr="002F24D9">
        <w:rPr>
          <w:rFonts w:ascii="Arial" w:hAnsi="Arial" w:cs="Arial"/>
          <w:color w:val="000000" w:themeColor="text1"/>
        </w:rPr>
        <w:t>ordination with the Youth Social Rights Network and I</w:t>
      </w:r>
      <w:r w:rsidR="00DD3D00" w:rsidRPr="002F24D9">
        <w:rPr>
          <w:rFonts w:ascii="Arial" w:hAnsi="Arial" w:cs="Arial"/>
          <w:color w:val="000000" w:themeColor="text1"/>
        </w:rPr>
        <w:noBreakHyphen/>
      </w:r>
      <w:r w:rsidR="00AF3910" w:rsidRPr="002F24D9">
        <w:rPr>
          <w:rFonts w:ascii="Arial" w:hAnsi="Arial" w:cs="Arial"/>
          <w:color w:val="000000" w:themeColor="text1"/>
        </w:rPr>
        <w:t>Participate NGO</w:t>
      </w:r>
      <w:r w:rsidR="009A7D2B" w:rsidRPr="002F24D9">
        <w:rPr>
          <w:rFonts w:ascii="Arial" w:hAnsi="Arial" w:cs="Arial"/>
          <w:color w:val="000000" w:themeColor="text1"/>
        </w:rPr>
        <w:t>, which aimed at empowering participants to create positive narratives that foster inclusion and belonging for young refugees and migrants, help</w:t>
      </w:r>
      <w:r w:rsidR="00AF3910" w:rsidRPr="002F24D9">
        <w:rPr>
          <w:rFonts w:ascii="Arial" w:hAnsi="Arial" w:cs="Arial"/>
          <w:color w:val="000000" w:themeColor="text1"/>
        </w:rPr>
        <w:t>ing</w:t>
      </w:r>
      <w:r w:rsidR="009A7D2B" w:rsidRPr="002F24D9">
        <w:rPr>
          <w:rFonts w:ascii="Arial" w:hAnsi="Arial" w:cs="Arial"/>
          <w:color w:val="000000" w:themeColor="text1"/>
        </w:rPr>
        <w:t xml:space="preserve"> young refugees feel valued and accepted.</w:t>
      </w:r>
    </w:p>
    <w:bookmarkEnd w:id="25"/>
    <w:p w14:paraId="5470EED2" w14:textId="089965F8" w:rsidR="00E66B80" w:rsidRPr="002F24D9" w:rsidRDefault="006024FB" w:rsidP="00C07142">
      <w:pPr>
        <w:pStyle w:val="Subtitle"/>
        <w:spacing w:before="240" w:after="240" w:line="240" w:lineRule="auto"/>
        <w:jc w:val="both"/>
        <w:rPr>
          <w:rStyle w:val="SubtleEmphasis"/>
          <w:rFonts w:ascii="Arial" w:hAnsi="Arial" w:cs="Arial"/>
          <w:color w:val="auto"/>
        </w:rPr>
      </w:pPr>
      <w:r w:rsidRPr="002F24D9">
        <w:rPr>
          <w:rStyle w:val="SubtleEmphasis"/>
          <w:rFonts w:ascii="Arial" w:hAnsi="Arial" w:cs="Arial"/>
          <w:color w:val="auto"/>
        </w:rPr>
        <w:t xml:space="preserve">Pillar 4 </w:t>
      </w:r>
      <w:r w:rsidR="00317CF7" w:rsidRPr="002F24D9">
        <w:rPr>
          <w:rStyle w:val="Hyperlink"/>
          <w:rFonts w:cs="Arial"/>
          <w:color w:val="auto"/>
          <w:u w:val="none"/>
        </w:rPr>
        <w:t xml:space="preserve">– </w:t>
      </w:r>
      <w:r w:rsidRPr="002F24D9">
        <w:rPr>
          <w:rStyle w:val="SubtleEmphasis"/>
          <w:rFonts w:ascii="Arial" w:hAnsi="Arial" w:cs="Arial"/>
          <w:color w:val="auto"/>
        </w:rPr>
        <w:t>Enhancing co</w:t>
      </w:r>
      <w:r w:rsidR="00DD3D00" w:rsidRPr="002F24D9">
        <w:rPr>
          <w:rStyle w:val="SubtleEmphasis"/>
          <w:rFonts w:ascii="Arial" w:hAnsi="Arial" w:cs="Arial"/>
          <w:color w:val="auto"/>
        </w:rPr>
        <w:noBreakHyphen/>
      </w:r>
      <w:r w:rsidRPr="002F24D9">
        <w:rPr>
          <w:rStyle w:val="SubtleEmphasis"/>
          <w:rFonts w:ascii="Arial" w:hAnsi="Arial" w:cs="Arial"/>
          <w:color w:val="auto"/>
        </w:rPr>
        <w:t xml:space="preserve">operation between migration and asylum authorities in Council of Europe member states (transversal support)  </w:t>
      </w:r>
    </w:p>
    <w:p w14:paraId="2D3C974E" w14:textId="169D70FB" w:rsidR="00E07CB1" w:rsidRPr="002F24D9" w:rsidRDefault="00E07CB1"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Throughout the implementation of the Action Plan, the Council of Europe Network of Focal Points on Migration</w:t>
      </w:r>
      <w:r w:rsidR="00AF3910" w:rsidRPr="002F24D9">
        <w:rPr>
          <w:rFonts w:ascii="Arial" w:hAnsi="Arial" w:cs="Arial"/>
          <w:color w:val="000000" w:themeColor="text1"/>
        </w:rPr>
        <w:t>,</w:t>
      </w:r>
      <w:r w:rsidRPr="002F24D9">
        <w:rPr>
          <w:rFonts w:ascii="Arial" w:hAnsi="Arial" w:cs="Arial"/>
          <w:color w:val="000000" w:themeColor="text1"/>
        </w:rPr>
        <w:t xml:space="preserve"> composed of representatives of all 46 member states</w:t>
      </w:r>
      <w:r w:rsidR="00AF3910" w:rsidRPr="002F24D9">
        <w:rPr>
          <w:rFonts w:ascii="Arial" w:hAnsi="Arial" w:cs="Arial"/>
          <w:color w:val="000000" w:themeColor="text1"/>
        </w:rPr>
        <w:t>,</w:t>
      </w:r>
      <w:r w:rsidRPr="002F24D9">
        <w:rPr>
          <w:rFonts w:ascii="Arial" w:hAnsi="Arial" w:cs="Arial"/>
          <w:color w:val="000000" w:themeColor="text1"/>
        </w:rPr>
        <w:t xml:space="preserve"> continued </w:t>
      </w:r>
      <w:r w:rsidR="0069619B" w:rsidRPr="002F24D9">
        <w:rPr>
          <w:rFonts w:ascii="Arial" w:hAnsi="Arial" w:cs="Arial"/>
          <w:color w:val="000000" w:themeColor="text1"/>
        </w:rPr>
        <w:t xml:space="preserve">to </w:t>
      </w:r>
      <w:r w:rsidRPr="002F24D9">
        <w:rPr>
          <w:rFonts w:ascii="Arial" w:hAnsi="Arial" w:cs="Arial"/>
          <w:color w:val="000000" w:themeColor="text1"/>
        </w:rPr>
        <w:t>hav</w:t>
      </w:r>
      <w:r w:rsidR="0069619B" w:rsidRPr="002F24D9">
        <w:rPr>
          <w:rFonts w:ascii="Arial" w:hAnsi="Arial" w:cs="Arial"/>
          <w:color w:val="000000" w:themeColor="text1"/>
        </w:rPr>
        <w:t>e</w:t>
      </w:r>
      <w:r w:rsidRPr="002F24D9">
        <w:rPr>
          <w:rFonts w:ascii="Arial" w:hAnsi="Arial" w:cs="Arial"/>
          <w:color w:val="000000" w:themeColor="text1"/>
        </w:rPr>
        <w:t xml:space="preserve"> a central role in enabling co</w:t>
      </w:r>
      <w:r w:rsidR="00DD3D00" w:rsidRPr="002F24D9">
        <w:rPr>
          <w:rFonts w:ascii="Arial" w:hAnsi="Arial" w:cs="Arial"/>
          <w:color w:val="000000" w:themeColor="text1"/>
        </w:rPr>
        <w:noBreakHyphen/>
      </w:r>
      <w:r w:rsidRPr="002F24D9">
        <w:rPr>
          <w:rFonts w:ascii="Arial" w:hAnsi="Arial" w:cs="Arial"/>
          <w:color w:val="000000" w:themeColor="text1"/>
        </w:rPr>
        <w:t>operation and dialogue among migration and asylum authorities in Council of Europe member states. The participation of member states was particularly important during the organisation of fact</w:t>
      </w:r>
      <w:r w:rsidR="00DD3D00" w:rsidRPr="002F24D9">
        <w:rPr>
          <w:rFonts w:ascii="Arial" w:hAnsi="Arial" w:cs="Arial"/>
          <w:color w:val="000000" w:themeColor="text1"/>
        </w:rPr>
        <w:noBreakHyphen/>
      </w:r>
      <w:r w:rsidRPr="002F24D9">
        <w:rPr>
          <w:rFonts w:ascii="Arial" w:hAnsi="Arial" w:cs="Arial"/>
          <w:color w:val="000000" w:themeColor="text1"/>
        </w:rPr>
        <w:t xml:space="preserve">finding </w:t>
      </w:r>
      <w:r w:rsidR="00563678" w:rsidRPr="002F24D9">
        <w:rPr>
          <w:rFonts w:ascii="Arial" w:hAnsi="Arial" w:cs="Arial"/>
          <w:color w:val="000000" w:themeColor="text1"/>
        </w:rPr>
        <w:t xml:space="preserve">and country </w:t>
      </w:r>
      <w:r w:rsidRPr="002F24D9">
        <w:rPr>
          <w:rFonts w:ascii="Arial" w:hAnsi="Arial" w:cs="Arial"/>
          <w:color w:val="000000" w:themeColor="text1"/>
        </w:rPr>
        <w:t>missions</w:t>
      </w:r>
      <w:r w:rsidR="00FE4263" w:rsidRPr="002F24D9">
        <w:rPr>
          <w:rFonts w:ascii="Arial" w:hAnsi="Arial" w:cs="Arial"/>
          <w:color w:val="000000" w:themeColor="text1"/>
        </w:rPr>
        <w:t>,</w:t>
      </w:r>
      <w:r w:rsidRPr="002F24D9">
        <w:rPr>
          <w:rFonts w:ascii="Arial" w:hAnsi="Arial" w:cs="Arial"/>
          <w:color w:val="000000" w:themeColor="text1"/>
        </w:rPr>
        <w:t xml:space="preserve"> as well as in thematic discussions</w:t>
      </w:r>
      <w:r w:rsidR="00563678" w:rsidRPr="002F24D9">
        <w:rPr>
          <w:rFonts w:ascii="Arial" w:hAnsi="Arial" w:cs="Arial"/>
          <w:color w:val="000000" w:themeColor="text1"/>
        </w:rPr>
        <w:t xml:space="preserve">, </w:t>
      </w:r>
      <w:r w:rsidR="00FE4263" w:rsidRPr="002F24D9">
        <w:rPr>
          <w:rFonts w:ascii="Arial" w:hAnsi="Arial" w:cs="Arial"/>
          <w:color w:val="000000" w:themeColor="text1"/>
        </w:rPr>
        <w:t>which were</w:t>
      </w:r>
      <w:r w:rsidR="00563678" w:rsidRPr="002F24D9">
        <w:rPr>
          <w:rFonts w:ascii="Arial" w:hAnsi="Arial" w:cs="Arial"/>
          <w:color w:val="000000" w:themeColor="text1"/>
        </w:rPr>
        <w:t xml:space="preserve"> further developed by the DMR in 2025,</w:t>
      </w:r>
      <w:r w:rsidRPr="002F24D9">
        <w:rPr>
          <w:rFonts w:ascii="Arial" w:hAnsi="Arial" w:cs="Arial"/>
          <w:color w:val="000000" w:themeColor="text1"/>
        </w:rPr>
        <w:t xml:space="preserve"> </w:t>
      </w:r>
      <w:r w:rsidR="000A75C0" w:rsidRPr="002F24D9">
        <w:rPr>
          <w:rFonts w:ascii="Arial" w:hAnsi="Arial" w:cs="Arial"/>
          <w:color w:val="000000" w:themeColor="text1"/>
        </w:rPr>
        <w:t xml:space="preserve">thereby </w:t>
      </w:r>
      <w:r w:rsidR="00FE4263" w:rsidRPr="002F24D9">
        <w:rPr>
          <w:rFonts w:ascii="Arial" w:hAnsi="Arial" w:cs="Arial"/>
          <w:color w:val="000000" w:themeColor="text1"/>
        </w:rPr>
        <w:t>strengthening inter</w:t>
      </w:r>
      <w:r w:rsidR="00DD3D00" w:rsidRPr="002F24D9">
        <w:rPr>
          <w:rFonts w:ascii="Arial" w:hAnsi="Arial" w:cs="Arial"/>
          <w:color w:val="000000" w:themeColor="text1"/>
        </w:rPr>
        <w:noBreakHyphen/>
      </w:r>
      <w:r w:rsidR="00FE4263" w:rsidRPr="002F24D9">
        <w:rPr>
          <w:rFonts w:ascii="Arial" w:hAnsi="Arial" w:cs="Arial"/>
          <w:color w:val="000000" w:themeColor="text1"/>
        </w:rPr>
        <w:t>agency co</w:t>
      </w:r>
      <w:r w:rsidR="00DD3D00" w:rsidRPr="002F24D9">
        <w:rPr>
          <w:rFonts w:ascii="Arial" w:hAnsi="Arial" w:cs="Arial"/>
          <w:color w:val="000000" w:themeColor="text1"/>
        </w:rPr>
        <w:noBreakHyphen/>
      </w:r>
      <w:r w:rsidR="00FE4263" w:rsidRPr="002F24D9">
        <w:rPr>
          <w:rFonts w:ascii="Arial" w:hAnsi="Arial" w:cs="Arial"/>
          <w:color w:val="000000" w:themeColor="text1"/>
        </w:rPr>
        <w:t xml:space="preserve">operation and facilitating the exchange of good practices and lessons learnt among </w:t>
      </w:r>
      <w:r w:rsidR="00FE4263" w:rsidRPr="002F24D9">
        <w:rPr>
          <w:rFonts w:ascii="Arial" w:hAnsi="Arial" w:cs="Arial"/>
        </w:rPr>
        <w:t>members</w:t>
      </w:r>
      <w:r w:rsidRPr="002F24D9">
        <w:rPr>
          <w:rFonts w:ascii="Arial" w:hAnsi="Arial" w:cs="Arial"/>
        </w:rPr>
        <w:t>.</w:t>
      </w:r>
    </w:p>
    <w:p w14:paraId="1721A16A" w14:textId="77777777" w:rsidR="00A04B2F" w:rsidRPr="002F24D9" w:rsidRDefault="00A04B2F" w:rsidP="00A04B2F">
      <w:pPr>
        <w:pStyle w:val="ListParagraph"/>
        <w:spacing w:after="0" w:line="240" w:lineRule="auto"/>
        <w:ind w:left="425"/>
        <w:contextualSpacing w:val="0"/>
        <w:jc w:val="both"/>
        <w:rPr>
          <w:rFonts w:ascii="Arial" w:hAnsi="Arial" w:cs="Arial"/>
        </w:rPr>
      </w:pPr>
    </w:p>
    <w:p w14:paraId="7D2A25EC" w14:textId="243B1A63" w:rsidR="00F463A3" w:rsidRPr="00757737" w:rsidRDefault="00D95866" w:rsidP="00B4378A">
      <w:pPr>
        <w:pStyle w:val="ListParagraph"/>
        <w:numPr>
          <w:ilvl w:val="1"/>
          <w:numId w:val="8"/>
        </w:numPr>
        <w:tabs>
          <w:tab w:val="num" w:pos="652"/>
        </w:tabs>
        <w:spacing w:before="240" w:after="120" w:line="240" w:lineRule="auto"/>
        <w:ind w:left="924" w:hanging="357"/>
        <w:contextualSpacing w:val="0"/>
        <w:jc w:val="both"/>
        <w:rPr>
          <w:rFonts w:ascii="Arial" w:hAnsi="Arial" w:cs="Arial"/>
          <w:i/>
          <w:iCs/>
          <w:u w:val="single"/>
        </w:rPr>
      </w:pPr>
      <w:r w:rsidRPr="002F24D9">
        <w:rPr>
          <w:rFonts w:ascii="Arial" w:hAnsi="Arial" w:cs="Arial"/>
        </w:rPr>
        <w:t xml:space="preserve"> </w:t>
      </w:r>
      <w:r w:rsidR="003831D5" w:rsidRPr="00757737">
        <w:rPr>
          <w:rFonts w:ascii="Arial" w:hAnsi="Arial" w:cs="Arial"/>
          <w:i/>
          <w:iCs/>
          <w:u w:val="single"/>
        </w:rPr>
        <w:t>Promoting inter</w:t>
      </w:r>
      <w:r w:rsidR="00DD3D00" w:rsidRPr="00757737">
        <w:rPr>
          <w:rFonts w:ascii="Arial" w:hAnsi="Arial" w:cs="Arial"/>
          <w:i/>
          <w:iCs/>
          <w:u w:val="single"/>
        </w:rPr>
        <w:noBreakHyphen/>
      </w:r>
      <w:r w:rsidR="003831D5" w:rsidRPr="00757737">
        <w:rPr>
          <w:rFonts w:ascii="Arial" w:hAnsi="Arial" w:cs="Arial"/>
          <w:i/>
          <w:iCs/>
          <w:u w:val="single"/>
        </w:rPr>
        <w:t>agency co</w:t>
      </w:r>
      <w:r w:rsidR="00DD3D00" w:rsidRPr="00757737">
        <w:rPr>
          <w:rFonts w:ascii="Arial" w:hAnsi="Arial" w:cs="Arial"/>
          <w:i/>
          <w:iCs/>
          <w:u w:val="single"/>
        </w:rPr>
        <w:noBreakHyphen/>
      </w:r>
      <w:r w:rsidR="003831D5" w:rsidRPr="00757737">
        <w:rPr>
          <w:rFonts w:ascii="Arial" w:hAnsi="Arial" w:cs="Arial"/>
          <w:i/>
          <w:iCs/>
          <w:u w:val="single"/>
        </w:rPr>
        <w:t>operation</w:t>
      </w:r>
    </w:p>
    <w:p w14:paraId="5994002A" w14:textId="100AD5C7" w:rsidR="00424222" w:rsidRPr="002F24D9" w:rsidRDefault="00E54CDC" w:rsidP="00B4378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2F24D9">
        <w:rPr>
          <w:rFonts w:ascii="Arial" w:hAnsi="Arial" w:cs="Arial"/>
          <w:color w:val="000000" w:themeColor="text1"/>
        </w:rPr>
        <w:t>F</w:t>
      </w:r>
      <w:r w:rsidR="003F059F" w:rsidRPr="002F24D9">
        <w:rPr>
          <w:rFonts w:ascii="Arial" w:hAnsi="Arial" w:cs="Arial"/>
          <w:color w:val="000000" w:themeColor="text1"/>
        </w:rPr>
        <w:t>our</w:t>
      </w:r>
      <w:r w:rsidR="00424222" w:rsidRPr="002F24D9">
        <w:rPr>
          <w:rFonts w:ascii="Arial" w:hAnsi="Arial" w:cs="Arial"/>
          <w:color w:val="000000" w:themeColor="text1"/>
        </w:rPr>
        <w:t xml:space="preserve"> meetings of the Network of Focal Points on Migration were organised</w:t>
      </w:r>
      <w:r w:rsidR="00D910E4" w:rsidRPr="002F24D9">
        <w:rPr>
          <w:rFonts w:ascii="Arial" w:hAnsi="Arial" w:cs="Arial"/>
          <w:color w:val="000000" w:themeColor="text1"/>
        </w:rPr>
        <w:t xml:space="preserve"> </w:t>
      </w:r>
      <w:r w:rsidRPr="002F24D9">
        <w:rPr>
          <w:rFonts w:ascii="Arial" w:hAnsi="Arial" w:cs="Arial"/>
          <w:color w:val="000000" w:themeColor="text1"/>
        </w:rPr>
        <w:t>during</w:t>
      </w:r>
      <w:r w:rsidRPr="002F24D9">
        <w:rPr>
          <w:rFonts w:ascii="Arial" w:hAnsi="Arial" w:cs="Arial"/>
          <w:color w:val="0070C0"/>
        </w:rPr>
        <w:t xml:space="preserve"> </w:t>
      </w:r>
      <w:r w:rsidRPr="002F24D9">
        <w:rPr>
          <w:rFonts w:ascii="Arial" w:hAnsi="Arial" w:cs="Arial"/>
          <w:color w:val="000000" w:themeColor="text1"/>
        </w:rPr>
        <w:t xml:space="preserve">the reporting period </w:t>
      </w:r>
      <w:r w:rsidR="00D910E4" w:rsidRPr="002F24D9">
        <w:rPr>
          <w:rFonts w:ascii="Arial" w:hAnsi="Arial" w:cs="Arial"/>
          <w:color w:val="000000" w:themeColor="text1"/>
        </w:rPr>
        <w:t>(two ordinary meetings per year)</w:t>
      </w:r>
      <w:r w:rsidR="00424222" w:rsidRPr="002F24D9">
        <w:rPr>
          <w:rFonts w:ascii="Arial" w:hAnsi="Arial" w:cs="Arial"/>
          <w:color w:val="000000" w:themeColor="text1"/>
        </w:rPr>
        <w:t>. The meetings of the Network ensure</w:t>
      </w:r>
      <w:r w:rsidR="00D910E4" w:rsidRPr="002F24D9">
        <w:rPr>
          <w:rFonts w:ascii="Arial" w:hAnsi="Arial" w:cs="Arial"/>
          <w:color w:val="000000" w:themeColor="text1"/>
        </w:rPr>
        <w:t>d</w:t>
      </w:r>
      <w:r w:rsidR="00424222" w:rsidRPr="002F24D9">
        <w:rPr>
          <w:rFonts w:ascii="Arial" w:hAnsi="Arial" w:cs="Arial"/>
          <w:color w:val="000000" w:themeColor="text1"/>
        </w:rPr>
        <w:t xml:space="preserve"> that the Council of Europe</w:t>
      </w:r>
      <w:r w:rsidR="002F24D9">
        <w:rPr>
          <w:rFonts w:ascii="Arial" w:hAnsi="Arial" w:cs="Arial"/>
          <w:color w:val="000000" w:themeColor="text1"/>
        </w:rPr>
        <w:t>’</w:t>
      </w:r>
      <w:r w:rsidR="00416BB4" w:rsidRPr="002F24D9">
        <w:rPr>
          <w:rFonts w:ascii="Arial" w:hAnsi="Arial" w:cs="Arial"/>
          <w:color w:val="000000" w:themeColor="text1"/>
        </w:rPr>
        <w:t>s</w:t>
      </w:r>
      <w:r w:rsidR="00424222" w:rsidRPr="002F24D9">
        <w:rPr>
          <w:rFonts w:ascii="Arial" w:hAnsi="Arial" w:cs="Arial"/>
          <w:color w:val="000000" w:themeColor="text1"/>
        </w:rPr>
        <w:t xml:space="preserve"> activities in the field of migration, as well as the Action Plan, </w:t>
      </w:r>
      <w:r w:rsidRPr="002F24D9">
        <w:rPr>
          <w:rFonts w:ascii="Arial" w:hAnsi="Arial" w:cs="Arial"/>
          <w:color w:val="000000" w:themeColor="text1"/>
        </w:rPr>
        <w:t>were</w:t>
      </w:r>
      <w:r w:rsidR="00424222" w:rsidRPr="002F24D9">
        <w:rPr>
          <w:rFonts w:ascii="Arial" w:hAnsi="Arial" w:cs="Arial"/>
          <w:color w:val="000000" w:themeColor="text1"/>
        </w:rPr>
        <w:t xml:space="preserve"> appropriately adapted to meet the needs of member states. Existing </w:t>
      </w:r>
      <w:r w:rsidR="00424222" w:rsidRPr="002F24D9">
        <w:rPr>
          <w:rFonts w:ascii="Arial" w:hAnsi="Arial" w:cs="Arial"/>
        </w:rPr>
        <w:t xml:space="preserve">standards and practices </w:t>
      </w:r>
      <w:r w:rsidR="00D910E4" w:rsidRPr="002F24D9">
        <w:rPr>
          <w:rFonts w:ascii="Arial" w:hAnsi="Arial" w:cs="Arial"/>
        </w:rPr>
        <w:t xml:space="preserve">have been </w:t>
      </w:r>
      <w:r w:rsidR="00424222" w:rsidRPr="002F24D9">
        <w:rPr>
          <w:rFonts w:ascii="Arial" w:hAnsi="Arial" w:cs="Arial"/>
        </w:rPr>
        <w:t xml:space="preserve">further promoted through the work of the Network. </w:t>
      </w:r>
    </w:p>
    <w:p w14:paraId="69737453" w14:textId="2D4489E9" w:rsidR="00661189" w:rsidRPr="002F24D9" w:rsidRDefault="0048048C" w:rsidP="00373CA5">
      <w:pPr>
        <w:pStyle w:val="ListParagraph"/>
        <w:spacing w:after="0" w:line="240" w:lineRule="auto"/>
        <w:ind w:left="425"/>
        <w:contextualSpacing w:val="0"/>
        <w:jc w:val="both"/>
        <w:rPr>
          <w:rFonts w:ascii="Arial" w:hAnsi="Arial" w:cs="Arial"/>
        </w:rPr>
      </w:pPr>
      <w:r w:rsidRPr="002F24D9">
        <w:rPr>
          <w:rFonts w:ascii="Arial" w:hAnsi="Arial" w:cs="Arial"/>
        </w:rPr>
        <w:t xml:space="preserve"> </w:t>
      </w:r>
    </w:p>
    <w:p w14:paraId="1246A16A" w14:textId="77777777" w:rsidR="000051EB" w:rsidRPr="002F24D9" w:rsidRDefault="000051EB">
      <w:pPr>
        <w:rPr>
          <w:rFonts w:ascii="Arial" w:hAnsi="Arial" w:cs="Arial"/>
          <w:color w:val="000000" w:themeColor="text1"/>
        </w:rPr>
      </w:pPr>
      <w:r w:rsidRPr="002F24D9">
        <w:rPr>
          <w:rFonts w:ascii="Arial" w:hAnsi="Arial" w:cs="Arial"/>
          <w:color w:val="000000" w:themeColor="text1"/>
        </w:rPr>
        <w:br w:type="page"/>
      </w:r>
    </w:p>
    <w:p w14:paraId="5F13D3E7" w14:textId="534DB815" w:rsidR="007F57B4" w:rsidRPr="002F24D9" w:rsidRDefault="00024600"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lastRenderedPageBreak/>
        <w:t>In</w:t>
      </w:r>
      <w:r w:rsidRPr="002F24D9">
        <w:rPr>
          <w:rFonts w:ascii="Arial" w:hAnsi="Arial" w:cs="Arial"/>
        </w:rPr>
        <w:t xml:space="preserve"> </w:t>
      </w:r>
      <w:r w:rsidR="00385DF6" w:rsidRPr="002F24D9">
        <w:rPr>
          <w:rFonts w:ascii="Arial" w:hAnsi="Arial" w:cs="Arial"/>
        </w:rPr>
        <w:t xml:space="preserve">the </w:t>
      </w:r>
      <w:r w:rsidR="00385DF6" w:rsidRPr="002F24D9">
        <w:rPr>
          <w:rFonts w:ascii="Arial" w:hAnsi="Arial" w:cs="Arial"/>
          <w:color w:val="000000" w:themeColor="text1"/>
        </w:rPr>
        <w:t>reporting</w:t>
      </w:r>
      <w:r w:rsidR="00385DF6" w:rsidRPr="002F24D9">
        <w:rPr>
          <w:rFonts w:ascii="Arial" w:hAnsi="Arial" w:cs="Arial"/>
        </w:rPr>
        <w:t xml:space="preserve"> </w:t>
      </w:r>
      <w:r w:rsidR="00385DF6" w:rsidRPr="002F24D9">
        <w:rPr>
          <w:rFonts w:ascii="Arial" w:hAnsi="Arial" w:cs="Arial"/>
          <w:color w:val="000000" w:themeColor="text1"/>
        </w:rPr>
        <w:t>period</w:t>
      </w:r>
      <w:r w:rsidR="00742AA8" w:rsidRPr="002F24D9">
        <w:rPr>
          <w:rFonts w:ascii="Arial" w:hAnsi="Arial" w:cs="Arial"/>
          <w:color w:val="000000" w:themeColor="text1"/>
        </w:rPr>
        <w:t>,</w:t>
      </w:r>
      <w:r w:rsidRPr="002F24D9">
        <w:rPr>
          <w:rFonts w:ascii="Arial" w:hAnsi="Arial" w:cs="Arial"/>
          <w:color w:val="000000" w:themeColor="text1"/>
        </w:rPr>
        <w:t xml:space="preserve"> </w:t>
      </w:r>
      <w:r w:rsidR="0048048C" w:rsidRPr="002F24D9">
        <w:rPr>
          <w:rFonts w:ascii="Arial" w:hAnsi="Arial" w:cs="Arial"/>
          <w:color w:val="000000" w:themeColor="text1"/>
        </w:rPr>
        <w:t xml:space="preserve">the </w:t>
      </w:r>
      <w:r w:rsidR="00A81F06" w:rsidRPr="002F24D9">
        <w:rPr>
          <w:rFonts w:ascii="Arial" w:hAnsi="Arial" w:cs="Arial"/>
          <w:color w:val="000000" w:themeColor="text1"/>
        </w:rPr>
        <w:t xml:space="preserve">former </w:t>
      </w:r>
      <w:r w:rsidR="0048048C" w:rsidRPr="002F24D9">
        <w:rPr>
          <w:rFonts w:ascii="Arial" w:hAnsi="Arial" w:cs="Arial"/>
          <w:color w:val="000000" w:themeColor="text1"/>
        </w:rPr>
        <w:t xml:space="preserve">SRSG carried out a </w:t>
      </w:r>
      <w:r w:rsidRPr="002F24D9">
        <w:rPr>
          <w:rFonts w:ascii="Arial" w:hAnsi="Arial" w:cs="Arial"/>
          <w:color w:val="000000" w:themeColor="text1"/>
        </w:rPr>
        <w:t>fact</w:t>
      </w:r>
      <w:r w:rsidR="00DD3D00" w:rsidRPr="002F24D9">
        <w:rPr>
          <w:rFonts w:ascii="Arial" w:hAnsi="Arial" w:cs="Arial"/>
          <w:color w:val="000000" w:themeColor="text1"/>
        </w:rPr>
        <w:noBreakHyphen/>
      </w:r>
      <w:r w:rsidRPr="002F24D9">
        <w:rPr>
          <w:rFonts w:ascii="Arial" w:hAnsi="Arial" w:cs="Arial"/>
          <w:color w:val="000000" w:themeColor="text1"/>
        </w:rPr>
        <w:t>finding</w:t>
      </w:r>
      <w:r w:rsidR="004B1A22" w:rsidRPr="002F24D9">
        <w:rPr>
          <w:rFonts w:ascii="Arial" w:hAnsi="Arial" w:cs="Arial"/>
          <w:color w:val="000000" w:themeColor="text1"/>
        </w:rPr>
        <w:t xml:space="preserve"> </w:t>
      </w:r>
      <w:r w:rsidR="0048048C" w:rsidRPr="002F24D9">
        <w:rPr>
          <w:rFonts w:ascii="Arial" w:hAnsi="Arial" w:cs="Arial"/>
          <w:color w:val="000000" w:themeColor="text1"/>
        </w:rPr>
        <w:t xml:space="preserve">mission to </w:t>
      </w:r>
      <w:hyperlink r:id="rId194" w:history="1">
        <w:r w:rsidR="0048048C" w:rsidRPr="006D44A1">
          <w:rPr>
            <w:rStyle w:val="Hyperlink"/>
          </w:rPr>
          <w:t>Finland</w:t>
        </w:r>
      </w:hyperlink>
      <w:r w:rsidR="0048048C" w:rsidRPr="002F24D9">
        <w:rPr>
          <w:rFonts w:ascii="Arial" w:hAnsi="Arial" w:cs="Arial"/>
          <w:color w:val="000000" w:themeColor="text1"/>
        </w:rPr>
        <w:t xml:space="preserve"> </w:t>
      </w:r>
      <w:r w:rsidR="00742AA8" w:rsidRPr="002F24D9">
        <w:rPr>
          <w:rFonts w:ascii="Arial" w:hAnsi="Arial" w:cs="Arial"/>
          <w:color w:val="000000" w:themeColor="text1"/>
        </w:rPr>
        <w:t xml:space="preserve">from </w:t>
      </w:r>
      <w:r w:rsidR="0048048C" w:rsidRPr="002F24D9">
        <w:rPr>
          <w:rFonts w:ascii="Arial" w:hAnsi="Arial" w:cs="Arial"/>
          <w:color w:val="000000" w:themeColor="text1"/>
        </w:rPr>
        <w:t>21</w:t>
      </w:r>
      <w:r w:rsidR="00742AA8" w:rsidRPr="002F24D9">
        <w:rPr>
          <w:rFonts w:ascii="Arial" w:hAnsi="Arial" w:cs="Arial"/>
          <w:color w:val="000000" w:themeColor="text1"/>
        </w:rPr>
        <w:t xml:space="preserve"> to </w:t>
      </w:r>
      <w:r w:rsidR="0048048C" w:rsidRPr="002F24D9">
        <w:rPr>
          <w:rFonts w:ascii="Arial" w:hAnsi="Arial" w:cs="Arial"/>
          <w:color w:val="000000" w:themeColor="text1"/>
        </w:rPr>
        <w:t>23 May</w:t>
      </w:r>
      <w:r w:rsidR="004B1A22" w:rsidRPr="002F24D9">
        <w:rPr>
          <w:rFonts w:ascii="Arial" w:hAnsi="Arial" w:cs="Arial"/>
          <w:color w:val="000000" w:themeColor="text1"/>
        </w:rPr>
        <w:t xml:space="preserve"> 2024. The</w:t>
      </w:r>
      <w:r w:rsidR="007E2E5F" w:rsidRPr="002F24D9">
        <w:rPr>
          <w:rFonts w:ascii="Arial" w:hAnsi="Arial" w:cs="Arial"/>
          <w:color w:val="000000" w:themeColor="text1"/>
        </w:rPr>
        <w:t xml:space="preserve"> </w:t>
      </w:r>
      <w:hyperlink r:id="rId195" w:history="1">
        <w:r w:rsidR="007E2E5F" w:rsidRPr="006D44A1">
          <w:rPr>
            <w:rStyle w:val="Hyperlink"/>
          </w:rPr>
          <w:t>report</w:t>
        </w:r>
      </w:hyperlink>
      <w:r w:rsidR="007E2E5F" w:rsidRPr="002F24D9">
        <w:rPr>
          <w:rFonts w:ascii="Arial" w:hAnsi="Arial" w:cs="Arial"/>
          <w:color w:val="000000" w:themeColor="text1"/>
        </w:rPr>
        <w:t xml:space="preserve"> </w:t>
      </w:r>
      <w:r w:rsidR="004B1A22" w:rsidRPr="002F24D9">
        <w:rPr>
          <w:rFonts w:ascii="Arial" w:hAnsi="Arial" w:cs="Arial"/>
          <w:color w:val="000000" w:themeColor="text1"/>
        </w:rPr>
        <w:t xml:space="preserve">of the </w:t>
      </w:r>
      <w:r w:rsidR="004B1A22" w:rsidRPr="002F24D9">
        <w:rPr>
          <w:rFonts w:ascii="Arial" w:hAnsi="Arial" w:cs="Arial"/>
        </w:rPr>
        <w:t xml:space="preserve">mission </w:t>
      </w:r>
      <w:r w:rsidR="007E2E5F" w:rsidRPr="002F24D9">
        <w:rPr>
          <w:rFonts w:ascii="Arial" w:hAnsi="Arial" w:cs="Arial"/>
        </w:rPr>
        <w:t>examine</w:t>
      </w:r>
      <w:r w:rsidR="004B1A22" w:rsidRPr="002F24D9">
        <w:rPr>
          <w:rFonts w:ascii="Arial" w:hAnsi="Arial" w:cs="Arial"/>
        </w:rPr>
        <w:t>d</w:t>
      </w:r>
      <w:r w:rsidR="007E2E5F" w:rsidRPr="002F24D9">
        <w:rPr>
          <w:rFonts w:ascii="Arial" w:hAnsi="Arial" w:cs="Arial"/>
        </w:rPr>
        <w:t xml:space="preserve"> Finland</w:t>
      </w:r>
      <w:r w:rsidR="002F24D9">
        <w:rPr>
          <w:rFonts w:ascii="Arial" w:hAnsi="Arial" w:cs="Arial"/>
        </w:rPr>
        <w:t>’</w:t>
      </w:r>
      <w:r w:rsidR="007E2E5F" w:rsidRPr="002F24D9">
        <w:rPr>
          <w:rFonts w:ascii="Arial" w:hAnsi="Arial" w:cs="Arial"/>
        </w:rPr>
        <w:t xml:space="preserve">s migration situation, particularly the </w:t>
      </w:r>
      <w:r w:rsidR="009325AD" w:rsidRPr="002F24D9">
        <w:rPr>
          <w:rFonts w:ascii="Arial" w:hAnsi="Arial" w:cs="Arial"/>
        </w:rPr>
        <w:t>“instrumentalisation”</w:t>
      </w:r>
      <w:r w:rsidR="007E2E5F" w:rsidRPr="002F24D9">
        <w:rPr>
          <w:rFonts w:ascii="Arial" w:hAnsi="Arial" w:cs="Arial"/>
        </w:rPr>
        <w:t xml:space="preserve"> </w:t>
      </w:r>
      <w:r w:rsidR="007E2E5F" w:rsidRPr="002F24D9">
        <w:rPr>
          <w:rFonts w:ascii="Arial" w:hAnsi="Arial" w:cs="Arial"/>
          <w:color w:val="000000" w:themeColor="text1"/>
        </w:rPr>
        <w:t>of migrants in the context of the Russian Federation</w:t>
      </w:r>
      <w:r w:rsidR="002F24D9">
        <w:rPr>
          <w:rFonts w:ascii="Arial" w:hAnsi="Arial" w:cs="Arial"/>
          <w:color w:val="000000" w:themeColor="text1"/>
        </w:rPr>
        <w:t>’</w:t>
      </w:r>
      <w:r w:rsidR="007E2E5F" w:rsidRPr="002F24D9">
        <w:rPr>
          <w:rFonts w:ascii="Arial" w:hAnsi="Arial" w:cs="Arial"/>
          <w:color w:val="000000" w:themeColor="text1"/>
        </w:rPr>
        <w:t>s military aggression against Ukraine</w:t>
      </w:r>
      <w:r w:rsidR="009325AD" w:rsidRPr="002F24D9">
        <w:rPr>
          <w:rFonts w:ascii="Arial" w:hAnsi="Arial" w:cs="Arial"/>
          <w:color w:val="000000" w:themeColor="text1"/>
        </w:rPr>
        <w:t>,</w:t>
      </w:r>
      <w:r w:rsidR="007E2E5F" w:rsidRPr="002F24D9">
        <w:rPr>
          <w:rFonts w:ascii="Arial" w:hAnsi="Arial" w:cs="Arial"/>
          <w:color w:val="000000" w:themeColor="text1"/>
        </w:rPr>
        <w:t xml:space="preserve"> </w:t>
      </w:r>
      <w:r w:rsidR="009325AD" w:rsidRPr="002F24D9">
        <w:rPr>
          <w:rFonts w:ascii="Arial" w:hAnsi="Arial" w:cs="Arial"/>
          <w:color w:val="000000" w:themeColor="text1"/>
        </w:rPr>
        <w:t xml:space="preserve">and provided a detailed analysis of the domestic legislation and the challenges related to safeguarding human rights and the rule of law in </w:t>
      </w:r>
      <w:r w:rsidR="00034C4A" w:rsidRPr="002F24D9">
        <w:rPr>
          <w:rFonts w:ascii="Arial" w:hAnsi="Arial" w:cs="Arial"/>
          <w:color w:val="000000" w:themeColor="text1"/>
        </w:rPr>
        <w:t>migration and asylum</w:t>
      </w:r>
      <w:r w:rsidR="00034C4A" w:rsidRPr="002F24D9" w:rsidDel="00034C4A">
        <w:rPr>
          <w:rFonts w:ascii="Arial" w:hAnsi="Arial" w:cs="Arial"/>
          <w:color w:val="000000" w:themeColor="text1"/>
        </w:rPr>
        <w:t xml:space="preserve"> </w:t>
      </w:r>
      <w:r w:rsidR="009325AD" w:rsidRPr="002F24D9">
        <w:rPr>
          <w:rFonts w:ascii="Arial" w:hAnsi="Arial" w:cs="Arial"/>
          <w:color w:val="000000" w:themeColor="text1"/>
        </w:rPr>
        <w:t>context</w:t>
      </w:r>
      <w:r w:rsidR="00034C4A" w:rsidRPr="002F24D9">
        <w:rPr>
          <w:rFonts w:ascii="Arial" w:hAnsi="Arial" w:cs="Arial"/>
          <w:color w:val="000000" w:themeColor="text1"/>
        </w:rPr>
        <w:t>s</w:t>
      </w:r>
      <w:r w:rsidR="009325AD" w:rsidRPr="002F24D9">
        <w:rPr>
          <w:rFonts w:ascii="Arial" w:hAnsi="Arial" w:cs="Arial"/>
          <w:color w:val="000000" w:themeColor="text1"/>
        </w:rPr>
        <w:t>.</w:t>
      </w:r>
    </w:p>
    <w:p w14:paraId="16B52341" w14:textId="77777777" w:rsidR="007F57B4" w:rsidRPr="002F24D9" w:rsidRDefault="007F57B4" w:rsidP="00C07142">
      <w:pPr>
        <w:pStyle w:val="ListParagraph"/>
        <w:spacing w:line="240" w:lineRule="auto"/>
        <w:rPr>
          <w:rFonts w:ascii="Arial" w:hAnsi="Arial" w:cs="Arial"/>
          <w:color w:val="000000" w:themeColor="text1"/>
        </w:rPr>
      </w:pPr>
    </w:p>
    <w:p w14:paraId="5C337D67" w14:textId="632CAB2A" w:rsidR="00C8401F" w:rsidRPr="002F24D9" w:rsidRDefault="00C8401F"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On 9</w:t>
      </w:r>
      <w:r w:rsidR="003D2DF9" w:rsidRPr="002F24D9">
        <w:rPr>
          <w:rFonts w:ascii="Arial" w:hAnsi="Arial" w:cs="Arial"/>
          <w:color w:val="000000" w:themeColor="text1"/>
        </w:rPr>
        <w:t xml:space="preserve"> and </w:t>
      </w:r>
      <w:r w:rsidRPr="002F24D9">
        <w:rPr>
          <w:rFonts w:ascii="Arial" w:hAnsi="Arial" w:cs="Arial"/>
          <w:color w:val="000000" w:themeColor="text1"/>
        </w:rPr>
        <w:t xml:space="preserve">10 </w:t>
      </w:r>
      <w:r w:rsidRPr="002F24D9">
        <w:rPr>
          <w:rFonts w:ascii="Arial" w:hAnsi="Arial" w:cs="Arial"/>
        </w:rPr>
        <w:t>September</w:t>
      </w:r>
      <w:r w:rsidRPr="002F24D9">
        <w:rPr>
          <w:rFonts w:ascii="Arial" w:hAnsi="Arial" w:cs="Arial"/>
          <w:color w:val="000000" w:themeColor="text1"/>
        </w:rPr>
        <w:t xml:space="preserve"> 2025, the DMR carried out a country mission to </w:t>
      </w:r>
      <w:hyperlink r:id="rId196" w:history="1">
        <w:r w:rsidRPr="006D44A1">
          <w:rPr>
            <w:rStyle w:val="Hyperlink"/>
          </w:rPr>
          <w:t>Croatia</w:t>
        </w:r>
      </w:hyperlink>
      <w:r w:rsidRPr="002F24D9">
        <w:rPr>
          <w:rFonts w:ascii="Arial" w:hAnsi="Arial" w:cs="Arial"/>
        </w:rPr>
        <w:t xml:space="preserve">, which </w:t>
      </w:r>
      <w:r w:rsidRPr="002F24D9">
        <w:rPr>
          <w:rFonts w:ascii="Arial" w:hAnsi="Arial" w:cs="Arial"/>
          <w:color w:val="000000" w:themeColor="text1"/>
        </w:rPr>
        <w:t>focused</w:t>
      </w:r>
      <w:r w:rsidRPr="002F24D9">
        <w:rPr>
          <w:rFonts w:ascii="Arial" w:hAnsi="Arial" w:cs="Arial"/>
          <w:color w:val="0070C0"/>
        </w:rPr>
        <w:t xml:space="preserve"> </w:t>
      </w:r>
      <w:r w:rsidRPr="002F24D9">
        <w:rPr>
          <w:rFonts w:ascii="Arial" w:hAnsi="Arial" w:cs="Arial"/>
          <w:color w:val="000000" w:themeColor="text1"/>
        </w:rPr>
        <w:t xml:space="preserve">on border monitoring and protection of migrant children. As noted in the </w:t>
      </w:r>
      <w:hyperlink r:id="rId197" w:history="1">
        <w:r w:rsidRPr="006D44A1">
          <w:rPr>
            <w:rStyle w:val="Hyperlink"/>
          </w:rPr>
          <w:t>country mission report</w:t>
        </w:r>
      </w:hyperlink>
      <w:r w:rsidRPr="002F24D9">
        <w:rPr>
          <w:rFonts w:ascii="Arial" w:hAnsi="Arial" w:cs="Arial"/>
        </w:rPr>
        <w:t xml:space="preserve">, the mission enabled the DMR to identify areas in which the Council of Europe may </w:t>
      </w:r>
      <w:r w:rsidR="00172957" w:rsidRPr="002F24D9">
        <w:rPr>
          <w:rFonts w:ascii="Arial" w:hAnsi="Arial" w:cs="Arial"/>
        </w:rPr>
        <w:t xml:space="preserve">support </w:t>
      </w:r>
      <w:r w:rsidRPr="002F24D9">
        <w:rPr>
          <w:rFonts w:ascii="Arial" w:hAnsi="Arial" w:cs="Arial"/>
        </w:rPr>
        <w:t xml:space="preserve">the </w:t>
      </w:r>
      <w:r w:rsidR="00172957" w:rsidRPr="002F24D9">
        <w:rPr>
          <w:rFonts w:ascii="Arial" w:hAnsi="Arial" w:cs="Arial"/>
        </w:rPr>
        <w:t xml:space="preserve">Croatian </w:t>
      </w:r>
      <w:r w:rsidRPr="002F24D9">
        <w:rPr>
          <w:rFonts w:ascii="Arial" w:hAnsi="Arial" w:cs="Arial"/>
        </w:rPr>
        <w:t>authorities</w:t>
      </w:r>
      <w:r w:rsidR="00172957" w:rsidRPr="002F24D9">
        <w:rPr>
          <w:rFonts w:ascii="Arial" w:hAnsi="Arial" w:cs="Arial"/>
        </w:rPr>
        <w:t>,</w:t>
      </w:r>
      <w:r w:rsidRPr="002F24D9">
        <w:rPr>
          <w:rFonts w:ascii="Arial" w:hAnsi="Arial" w:cs="Arial"/>
        </w:rPr>
        <w:t xml:space="preserve"> such as: exploring synergies with Croatia</w:t>
      </w:r>
      <w:r w:rsidR="002F24D9">
        <w:rPr>
          <w:rFonts w:ascii="Arial" w:hAnsi="Arial" w:cs="Arial"/>
        </w:rPr>
        <w:t>’</w:t>
      </w:r>
      <w:r w:rsidRPr="002F24D9">
        <w:rPr>
          <w:rFonts w:ascii="Arial" w:hAnsi="Arial" w:cs="Arial"/>
        </w:rPr>
        <w:t>s Independent Monitoring Mechanism (IMM) and other similar European institutions in order to further reinforce the existing IMM methodology and its efficiency, including the Council of Europe Network of Focal Points on Migration and the European National Preventive Mechanisms Forum, managed by DGI.</w:t>
      </w:r>
    </w:p>
    <w:p w14:paraId="134EF61A" w14:textId="77777777" w:rsidR="007F57B4" w:rsidRPr="002F24D9" w:rsidRDefault="007F57B4" w:rsidP="00C07142">
      <w:pPr>
        <w:pStyle w:val="ListParagraph"/>
        <w:spacing w:line="240" w:lineRule="auto"/>
        <w:rPr>
          <w:rFonts w:ascii="Arial" w:hAnsi="Arial" w:cs="Arial"/>
          <w:color w:val="000000" w:themeColor="text1"/>
        </w:rPr>
      </w:pPr>
    </w:p>
    <w:p w14:paraId="03738030" w14:textId="53FBE804" w:rsidR="0048048C" w:rsidRPr="002F24D9" w:rsidRDefault="00DB5F2A"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rPr>
        <w:t>These</w:t>
      </w:r>
      <w:r w:rsidRPr="002F24D9">
        <w:rPr>
          <w:rFonts w:ascii="Arial" w:hAnsi="Arial" w:cs="Arial"/>
          <w:color w:val="000000" w:themeColor="text1"/>
        </w:rPr>
        <w:t xml:space="preserve"> missions to member states served as opportunit</w:t>
      </w:r>
      <w:r w:rsidR="00F964F1" w:rsidRPr="002F24D9">
        <w:rPr>
          <w:rFonts w:ascii="Arial" w:hAnsi="Arial" w:cs="Arial"/>
          <w:color w:val="000000" w:themeColor="text1"/>
        </w:rPr>
        <w:t>ies</w:t>
      </w:r>
      <w:r w:rsidRPr="002F24D9">
        <w:rPr>
          <w:rFonts w:ascii="Arial" w:hAnsi="Arial" w:cs="Arial"/>
          <w:color w:val="000000" w:themeColor="text1"/>
        </w:rPr>
        <w:t xml:space="preserve"> to witness the situation on the ground and to provide recommendations and follow up actions in line with Council of Europe expertise</w:t>
      </w:r>
      <w:r w:rsidR="00F964F1" w:rsidRPr="002F24D9">
        <w:rPr>
          <w:rFonts w:ascii="Arial" w:hAnsi="Arial" w:cs="Arial"/>
          <w:color w:val="000000" w:themeColor="text1"/>
        </w:rPr>
        <w:t>,</w:t>
      </w:r>
      <w:r w:rsidRPr="002F24D9">
        <w:rPr>
          <w:rFonts w:ascii="Arial" w:hAnsi="Arial" w:cs="Arial"/>
          <w:color w:val="000000" w:themeColor="text1"/>
        </w:rPr>
        <w:t xml:space="preserve"> </w:t>
      </w:r>
      <w:r w:rsidR="009532E3" w:rsidRPr="002F24D9">
        <w:rPr>
          <w:rFonts w:ascii="Arial" w:hAnsi="Arial" w:cs="Arial"/>
          <w:color w:val="000000" w:themeColor="text1"/>
        </w:rPr>
        <w:t>focusing also on vulnerable persons on the move</w:t>
      </w:r>
      <w:r w:rsidRPr="002F24D9">
        <w:rPr>
          <w:rFonts w:ascii="Arial" w:hAnsi="Arial" w:cs="Arial"/>
          <w:color w:val="000000" w:themeColor="text1"/>
        </w:rPr>
        <w:t>.</w:t>
      </w:r>
      <w:r w:rsidR="007F57B4" w:rsidRPr="002F24D9">
        <w:rPr>
          <w:rFonts w:ascii="Arial" w:hAnsi="Arial" w:cs="Arial"/>
          <w:color w:val="000000" w:themeColor="text1"/>
        </w:rPr>
        <w:t xml:space="preserve"> </w:t>
      </w:r>
      <w:r w:rsidR="00D92E9B" w:rsidRPr="002F24D9">
        <w:rPr>
          <w:rFonts w:ascii="Arial" w:hAnsi="Arial" w:cs="Arial"/>
          <w:color w:val="000000" w:themeColor="text1"/>
        </w:rPr>
        <w:t>Communication with the Permanent Representations and the Network of Focal Points on Migration proved instrumental in organising the missions</w:t>
      </w:r>
      <w:r w:rsidR="00700CFF" w:rsidRPr="002F24D9">
        <w:rPr>
          <w:rFonts w:ascii="Arial" w:hAnsi="Arial" w:cs="Arial"/>
          <w:color w:val="000000" w:themeColor="text1"/>
        </w:rPr>
        <w:t xml:space="preserve"> to member states</w:t>
      </w:r>
      <w:r w:rsidR="00D92E9B" w:rsidRPr="002F24D9">
        <w:rPr>
          <w:rFonts w:ascii="Arial" w:hAnsi="Arial" w:cs="Arial"/>
          <w:color w:val="000000" w:themeColor="text1"/>
        </w:rPr>
        <w:t xml:space="preserve"> and </w:t>
      </w:r>
      <w:r w:rsidR="00700CFF" w:rsidRPr="002F24D9">
        <w:rPr>
          <w:rFonts w:ascii="Arial" w:hAnsi="Arial" w:cs="Arial"/>
          <w:color w:val="000000" w:themeColor="text1"/>
        </w:rPr>
        <w:t xml:space="preserve">in </w:t>
      </w:r>
      <w:r w:rsidR="00D92E9B" w:rsidRPr="002F24D9">
        <w:rPr>
          <w:rFonts w:ascii="Arial" w:hAnsi="Arial" w:cs="Arial"/>
          <w:color w:val="000000" w:themeColor="text1"/>
        </w:rPr>
        <w:t>conducting associated follow</w:t>
      </w:r>
      <w:r w:rsidR="00DD3D00" w:rsidRPr="002F24D9">
        <w:rPr>
          <w:rFonts w:ascii="Arial" w:hAnsi="Arial" w:cs="Arial"/>
          <w:color w:val="000000" w:themeColor="text1"/>
        </w:rPr>
        <w:noBreakHyphen/>
      </w:r>
      <w:r w:rsidR="00D92E9B" w:rsidRPr="002F24D9">
        <w:rPr>
          <w:rFonts w:ascii="Arial" w:hAnsi="Arial" w:cs="Arial"/>
          <w:color w:val="000000" w:themeColor="text1"/>
        </w:rPr>
        <w:t>up activities.</w:t>
      </w:r>
    </w:p>
    <w:p w14:paraId="49EA33D2" w14:textId="0BC25B04" w:rsidR="002619FC" w:rsidRPr="002F24D9" w:rsidRDefault="002619FC" w:rsidP="00C07142">
      <w:pPr>
        <w:pStyle w:val="ListParagraph"/>
        <w:spacing w:after="0" w:line="240" w:lineRule="auto"/>
        <w:ind w:left="652"/>
        <w:contextualSpacing w:val="0"/>
        <w:jc w:val="both"/>
        <w:rPr>
          <w:rFonts w:ascii="Arial" w:hAnsi="Arial" w:cs="Arial"/>
          <w:color w:val="000000" w:themeColor="text1"/>
        </w:rPr>
      </w:pPr>
    </w:p>
    <w:p w14:paraId="786FFDBD" w14:textId="74D86A1A" w:rsidR="00CB55D4" w:rsidRPr="002F24D9" w:rsidRDefault="004878F9"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rPr>
        <w:t>Further</w:t>
      </w:r>
      <w:r w:rsidR="00604291" w:rsidRPr="002F24D9">
        <w:rPr>
          <w:rFonts w:ascii="Arial" w:hAnsi="Arial" w:cs="Arial"/>
        </w:rPr>
        <w:t>more</w:t>
      </w:r>
      <w:r w:rsidR="00024600" w:rsidRPr="002F24D9">
        <w:rPr>
          <w:rFonts w:ascii="Arial" w:hAnsi="Arial" w:cs="Arial"/>
          <w:color w:val="000000" w:themeColor="text1"/>
        </w:rPr>
        <w:t xml:space="preserve">, </w:t>
      </w:r>
      <w:r w:rsidR="00F964F1" w:rsidRPr="002F24D9">
        <w:rPr>
          <w:rFonts w:ascii="Arial" w:hAnsi="Arial" w:cs="Arial"/>
          <w:color w:val="000000" w:themeColor="text1"/>
        </w:rPr>
        <w:t xml:space="preserve">during </w:t>
      </w:r>
      <w:r w:rsidR="006F1B79" w:rsidRPr="002F24D9">
        <w:rPr>
          <w:rFonts w:ascii="Arial" w:hAnsi="Arial" w:cs="Arial"/>
          <w:color w:val="000000" w:themeColor="text1"/>
        </w:rPr>
        <w:t>the reporting period</w:t>
      </w:r>
      <w:r w:rsidR="00F964F1" w:rsidRPr="002F24D9">
        <w:rPr>
          <w:rFonts w:ascii="Arial" w:hAnsi="Arial" w:cs="Arial"/>
          <w:color w:val="000000" w:themeColor="text1"/>
        </w:rPr>
        <w:t>,</w:t>
      </w:r>
      <w:r w:rsidR="006F1B79" w:rsidRPr="002F24D9">
        <w:rPr>
          <w:rFonts w:ascii="Arial" w:hAnsi="Arial" w:cs="Arial"/>
          <w:color w:val="000000" w:themeColor="text1"/>
        </w:rPr>
        <w:t xml:space="preserve"> </w:t>
      </w:r>
      <w:r w:rsidR="00024600" w:rsidRPr="002F24D9">
        <w:rPr>
          <w:rFonts w:ascii="Arial" w:hAnsi="Arial" w:cs="Arial"/>
          <w:color w:val="000000" w:themeColor="text1"/>
        </w:rPr>
        <w:t xml:space="preserve">the </w:t>
      </w:r>
      <w:r w:rsidR="00206A23" w:rsidRPr="002F24D9">
        <w:rPr>
          <w:rFonts w:ascii="Arial" w:hAnsi="Arial" w:cs="Arial"/>
          <w:color w:val="000000" w:themeColor="text1"/>
        </w:rPr>
        <w:t xml:space="preserve">former </w:t>
      </w:r>
      <w:r w:rsidR="002207BA" w:rsidRPr="002F24D9">
        <w:rPr>
          <w:rFonts w:ascii="Arial" w:eastAsia="Calibri" w:hAnsi="Arial" w:cs="Arial"/>
          <w:color w:val="000000" w:themeColor="text1"/>
        </w:rPr>
        <w:t>SRSG</w:t>
      </w:r>
      <w:r w:rsidR="006F1B79" w:rsidRPr="002F24D9">
        <w:rPr>
          <w:rFonts w:ascii="Arial" w:eastAsia="Calibri" w:hAnsi="Arial" w:cs="Arial"/>
          <w:color w:val="000000" w:themeColor="text1"/>
        </w:rPr>
        <w:t xml:space="preserve"> and the </w:t>
      </w:r>
      <w:r w:rsidR="00776829" w:rsidRPr="002F24D9">
        <w:rPr>
          <w:rFonts w:ascii="Arial" w:eastAsia="Calibri" w:hAnsi="Arial" w:cs="Arial"/>
          <w:color w:val="000000" w:themeColor="text1"/>
        </w:rPr>
        <w:t>DMR</w:t>
      </w:r>
      <w:r w:rsidR="00024600" w:rsidRPr="002F24D9">
        <w:rPr>
          <w:rFonts w:ascii="Arial" w:hAnsi="Arial" w:cs="Arial"/>
          <w:color w:val="000000" w:themeColor="text1"/>
        </w:rPr>
        <w:t xml:space="preserve"> participated in several high</w:t>
      </w:r>
      <w:r w:rsidR="00DD3D00" w:rsidRPr="002F24D9">
        <w:rPr>
          <w:rFonts w:ascii="Arial" w:hAnsi="Arial" w:cs="Arial"/>
          <w:color w:val="000000" w:themeColor="text1"/>
        </w:rPr>
        <w:noBreakHyphen/>
      </w:r>
      <w:r w:rsidR="00024600" w:rsidRPr="002F24D9">
        <w:rPr>
          <w:rFonts w:ascii="Arial" w:hAnsi="Arial" w:cs="Arial"/>
          <w:color w:val="000000" w:themeColor="text1"/>
        </w:rPr>
        <w:t xml:space="preserve">level events, </w:t>
      </w:r>
      <w:r w:rsidR="00F964F1" w:rsidRPr="002F24D9">
        <w:rPr>
          <w:rFonts w:ascii="Arial" w:hAnsi="Arial" w:cs="Arial"/>
          <w:bCs/>
          <w:color w:val="000000" w:themeColor="text1"/>
        </w:rPr>
        <w:t>including</w:t>
      </w:r>
      <w:r w:rsidR="00024600" w:rsidRPr="002F24D9">
        <w:rPr>
          <w:rFonts w:ascii="Arial" w:hAnsi="Arial" w:cs="Arial"/>
          <w:bCs/>
          <w:color w:val="000000" w:themeColor="text1"/>
        </w:rPr>
        <w:t xml:space="preserve">: </w:t>
      </w:r>
      <w:hyperlink r:id="rId198" w:history="1">
        <w:r w:rsidR="006F1B79" w:rsidRPr="006D44A1">
          <w:rPr>
            <w:rStyle w:val="Hyperlink"/>
          </w:rPr>
          <w:t>75th Session of the Executive Committee of the United Nations High Commissioner for Refugees</w:t>
        </w:r>
      </w:hyperlink>
      <w:r w:rsidR="006F1B79" w:rsidRPr="002F24D9">
        <w:rPr>
          <w:rFonts w:ascii="Arial" w:hAnsi="Arial" w:cs="Arial"/>
          <w:color w:val="000000" w:themeColor="text1"/>
        </w:rPr>
        <w:t xml:space="preserve"> (UNHCR) in October 2024 in Geneva</w:t>
      </w:r>
      <w:r w:rsidR="0085301E" w:rsidRPr="002F24D9">
        <w:rPr>
          <w:rFonts w:ascii="Arial" w:hAnsi="Arial" w:cs="Arial"/>
          <w:color w:val="000000" w:themeColor="text1"/>
        </w:rPr>
        <w:t>;</w:t>
      </w:r>
      <w:r w:rsidR="008A7936" w:rsidRPr="002F24D9">
        <w:rPr>
          <w:rFonts w:ascii="Arial" w:hAnsi="Arial" w:cs="Arial"/>
          <w:color w:val="000000" w:themeColor="text1"/>
        </w:rPr>
        <w:t xml:space="preserve"> </w:t>
      </w:r>
      <w:r w:rsidR="009A6F73" w:rsidRPr="002F24D9">
        <w:rPr>
          <w:rFonts w:ascii="Arial" w:hAnsi="Arial" w:cs="Arial"/>
          <w:color w:val="000000" w:themeColor="text1"/>
        </w:rPr>
        <w:t xml:space="preserve">a </w:t>
      </w:r>
      <w:r w:rsidR="008A7936" w:rsidRPr="002F24D9">
        <w:rPr>
          <w:rFonts w:ascii="Arial" w:hAnsi="Arial" w:cs="Arial"/>
          <w:color w:val="000000" w:themeColor="text1"/>
        </w:rPr>
        <w:t>Roundtable on the Protection of Unaccompanied Children, co</w:t>
      </w:r>
      <w:r w:rsidR="00DD3D00" w:rsidRPr="002F24D9">
        <w:rPr>
          <w:rFonts w:ascii="Arial" w:hAnsi="Arial" w:cs="Arial"/>
          <w:color w:val="000000" w:themeColor="text1"/>
        </w:rPr>
        <w:noBreakHyphen/>
      </w:r>
      <w:r w:rsidR="008A7936" w:rsidRPr="002F24D9">
        <w:rPr>
          <w:rFonts w:ascii="Arial" w:hAnsi="Arial" w:cs="Arial"/>
          <w:color w:val="000000" w:themeColor="text1"/>
        </w:rPr>
        <w:t xml:space="preserve">organised in June 2024 in Strasbourg </w:t>
      </w:r>
      <w:r w:rsidRPr="002F24D9">
        <w:rPr>
          <w:rFonts w:ascii="Arial" w:hAnsi="Arial" w:cs="Arial"/>
          <w:color w:val="000000" w:themeColor="text1"/>
        </w:rPr>
        <w:t>with</w:t>
      </w:r>
      <w:r w:rsidR="008A7936" w:rsidRPr="002F24D9">
        <w:rPr>
          <w:rFonts w:ascii="Arial" w:hAnsi="Arial" w:cs="Arial"/>
          <w:color w:val="000000" w:themeColor="text1"/>
        </w:rPr>
        <w:t xml:space="preserve"> UNH</w:t>
      </w:r>
      <w:r w:rsidR="008A7936" w:rsidRPr="002F24D9">
        <w:rPr>
          <w:rFonts w:ascii="Arial" w:hAnsi="Arial" w:cs="Arial"/>
        </w:rPr>
        <w:t>CR in the framework of World Refugee Day;</w:t>
      </w:r>
      <w:r w:rsidR="008A7936" w:rsidRPr="002F24D9">
        <w:rPr>
          <w:rFonts w:ascii="Arial" w:hAnsi="Arial" w:cs="Arial"/>
          <w:bCs/>
        </w:rPr>
        <w:t xml:space="preserve"> </w:t>
      </w:r>
      <w:r w:rsidR="009A6F73" w:rsidRPr="002F24D9">
        <w:rPr>
          <w:rFonts w:ascii="Arial" w:hAnsi="Arial" w:cs="Arial"/>
          <w:bCs/>
        </w:rPr>
        <w:t xml:space="preserve">the </w:t>
      </w:r>
      <w:r w:rsidR="002538C3" w:rsidRPr="002F24D9">
        <w:rPr>
          <w:rFonts w:ascii="Arial" w:hAnsi="Arial" w:cs="Arial"/>
          <w:bCs/>
        </w:rPr>
        <w:t xml:space="preserve">16th </w:t>
      </w:r>
      <w:hyperlink r:id="rId199" w:history="1">
        <w:r w:rsidR="002538C3" w:rsidRPr="006D44A1">
          <w:rPr>
            <w:rStyle w:val="Hyperlink"/>
          </w:rPr>
          <w:t>Warsaw Human Rights Seminar</w:t>
        </w:r>
      </w:hyperlink>
      <w:r w:rsidR="002538C3" w:rsidRPr="002F24D9">
        <w:rPr>
          <w:rFonts w:ascii="Arial" w:hAnsi="Arial" w:cs="Arial"/>
          <w:bCs/>
          <w:color w:val="000000" w:themeColor="text1"/>
        </w:rPr>
        <w:t xml:space="preserve"> in November 2025;</w:t>
      </w:r>
      <w:r w:rsidR="009A6F73" w:rsidRPr="002F24D9">
        <w:rPr>
          <w:rFonts w:ascii="Arial" w:hAnsi="Arial" w:cs="Arial"/>
          <w:bCs/>
          <w:color w:val="000000" w:themeColor="text1"/>
        </w:rPr>
        <w:t xml:space="preserve"> and</w:t>
      </w:r>
      <w:r w:rsidR="002538C3" w:rsidRPr="002F24D9">
        <w:rPr>
          <w:rFonts w:ascii="Arial" w:hAnsi="Arial" w:cs="Arial"/>
          <w:bCs/>
          <w:color w:val="000000" w:themeColor="text1"/>
        </w:rPr>
        <w:t xml:space="preserve"> </w:t>
      </w:r>
      <w:r w:rsidR="002E78C6" w:rsidRPr="002F24D9">
        <w:rPr>
          <w:rFonts w:ascii="Arial" w:hAnsi="Arial" w:cs="Arial"/>
          <w:color w:val="000000" w:themeColor="text1"/>
          <w:lang w:eastAsia="fr-FR"/>
        </w:rPr>
        <w:t xml:space="preserve">UNHCR </w:t>
      </w:r>
      <w:hyperlink r:id="rId200" w:history="1">
        <w:r w:rsidR="002E78C6" w:rsidRPr="006D44A1">
          <w:rPr>
            <w:rStyle w:val="Hyperlink"/>
          </w:rPr>
          <w:t>Global Refugee Forum Progress Review</w:t>
        </w:r>
      </w:hyperlink>
      <w:r w:rsidR="002E78C6" w:rsidRPr="002F24D9">
        <w:rPr>
          <w:rFonts w:ascii="Arial" w:hAnsi="Arial" w:cs="Arial"/>
          <w:color w:val="000000" w:themeColor="text1"/>
        </w:rPr>
        <w:t xml:space="preserve"> in December 2025</w:t>
      </w:r>
      <w:r w:rsidR="002538C3" w:rsidRPr="002F24D9">
        <w:rPr>
          <w:rFonts w:ascii="Arial" w:hAnsi="Arial" w:cs="Arial"/>
          <w:color w:val="000000" w:themeColor="text1"/>
          <w:lang w:eastAsia="fr-FR"/>
        </w:rPr>
        <w:t>.</w:t>
      </w:r>
      <w:r w:rsidR="002E78C6" w:rsidRPr="002F24D9">
        <w:rPr>
          <w:rFonts w:ascii="Arial" w:hAnsi="Arial" w:cs="Arial"/>
          <w:color w:val="000000" w:themeColor="text1"/>
          <w:lang w:eastAsia="fr-FR"/>
        </w:rPr>
        <w:t xml:space="preserve"> </w:t>
      </w:r>
      <w:r w:rsidR="005235C4" w:rsidRPr="002F24D9">
        <w:rPr>
          <w:rFonts w:ascii="Arial" w:hAnsi="Arial" w:cs="Arial"/>
          <w:color w:val="000000" w:themeColor="text1"/>
        </w:rPr>
        <w:t xml:space="preserve">The </w:t>
      </w:r>
      <w:r w:rsidR="00D72FCF" w:rsidRPr="002F24D9">
        <w:rPr>
          <w:rFonts w:ascii="Arial" w:hAnsi="Arial" w:cs="Arial"/>
          <w:color w:val="000000" w:themeColor="text1"/>
        </w:rPr>
        <w:t xml:space="preserve">former </w:t>
      </w:r>
      <w:r w:rsidR="005235C4" w:rsidRPr="002F24D9">
        <w:rPr>
          <w:rFonts w:ascii="Arial" w:hAnsi="Arial" w:cs="Arial"/>
          <w:color w:val="000000" w:themeColor="text1"/>
        </w:rPr>
        <w:t xml:space="preserve">SRSG </w:t>
      </w:r>
      <w:r w:rsidR="00CB55D4" w:rsidRPr="002F24D9">
        <w:rPr>
          <w:rFonts w:ascii="Arial" w:hAnsi="Arial" w:cs="Arial"/>
          <w:color w:val="000000" w:themeColor="text1"/>
        </w:rPr>
        <w:t xml:space="preserve">and </w:t>
      </w:r>
      <w:r w:rsidR="00B63AC1" w:rsidRPr="002F24D9">
        <w:rPr>
          <w:rFonts w:ascii="Arial" w:hAnsi="Arial" w:cs="Arial"/>
          <w:color w:val="000000" w:themeColor="text1"/>
        </w:rPr>
        <w:t xml:space="preserve">the </w:t>
      </w:r>
      <w:r w:rsidR="00CB55D4" w:rsidRPr="002F24D9">
        <w:rPr>
          <w:rFonts w:ascii="Arial" w:hAnsi="Arial" w:cs="Arial"/>
          <w:color w:val="000000" w:themeColor="text1"/>
        </w:rPr>
        <w:t xml:space="preserve">DMR </w:t>
      </w:r>
      <w:r w:rsidR="002538C3" w:rsidRPr="002F24D9">
        <w:rPr>
          <w:rFonts w:ascii="Arial" w:hAnsi="Arial" w:cs="Arial"/>
          <w:color w:val="000000" w:themeColor="text1"/>
        </w:rPr>
        <w:t xml:space="preserve">regularly </w:t>
      </w:r>
      <w:r w:rsidR="00CB55D4" w:rsidRPr="002F24D9">
        <w:rPr>
          <w:rFonts w:ascii="Arial" w:hAnsi="Arial" w:cs="Arial"/>
          <w:color w:val="000000" w:themeColor="text1"/>
        </w:rPr>
        <w:t xml:space="preserve">attended </w:t>
      </w:r>
      <w:r w:rsidR="005235C4" w:rsidRPr="002F24D9">
        <w:rPr>
          <w:rFonts w:ascii="Arial" w:hAnsi="Arial" w:cs="Arial"/>
          <w:color w:val="000000" w:themeColor="text1"/>
        </w:rPr>
        <w:t>the PACE Migration Committee meetings and plenary sessions of the Congress of Regional and Local Authorities, which provided opportunit</w:t>
      </w:r>
      <w:r w:rsidR="009A6F73" w:rsidRPr="002F24D9">
        <w:rPr>
          <w:rFonts w:ascii="Arial" w:hAnsi="Arial" w:cs="Arial"/>
          <w:color w:val="000000" w:themeColor="text1"/>
        </w:rPr>
        <w:t>ies</w:t>
      </w:r>
      <w:r w:rsidR="005235C4" w:rsidRPr="002F24D9">
        <w:rPr>
          <w:rFonts w:ascii="Arial" w:hAnsi="Arial" w:cs="Arial"/>
          <w:color w:val="000000" w:themeColor="text1"/>
        </w:rPr>
        <w:t xml:space="preserve"> to present the activities of the Action Plan and strengthen co</w:t>
      </w:r>
      <w:r w:rsidR="00DD3D00" w:rsidRPr="002F24D9">
        <w:rPr>
          <w:rFonts w:ascii="Arial" w:hAnsi="Arial" w:cs="Arial"/>
          <w:color w:val="000000" w:themeColor="text1"/>
        </w:rPr>
        <w:noBreakHyphen/>
      </w:r>
      <w:r w:rsidR="005235C4" w:rsidRPr="002F24D9">
        <w:rPr>
          <w:rFonts w:ascii="Arial" w:hAnsi="Arial" w:cs="Arial"/>
          <w:color w:val="000000" w:themeColor="text1"/>
        </w:rPr>
        <w:t xml:space="preserve">operation and information exchange with relevant stakeholders from member states. </w:t>
      </w:r>
    </w:p>
    <w:p w14:paraId="7B663DBB" w14:textId="77777777" w:rsidR="00CB55D4" w:rsidRPr="002F24D9" w:rsidRDefault="00CB55D4" w:rsidP="00C07142">
      <w:pPr>
        <w:pStyle w:val="ListParagraph"/>
        <w:spacing w:line="240" w:lineRule="auto"/>
        <w:rPr>
          <w:rFonts w:ascii="Arial" w:hAnsi="Arial" w:cs="Arial"/>
          <w:color w:val="000000" w:themeColor="text1"/>
        </w:rPr>
      </w:pPr>
    </w:p>
    <w:p w14:paraId="6D29969C" w14:textId="4BF5DDA7" w:rsidR="00CB55D4" w:rsidRPr="002F24D9" w:rsidRDefault="009A6F73"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color w:val="000000" w:themeColor="text1"/>
        </w:rPr>
        <w:t>Regarding</w:t>
      </w:r>
      <w:r w:rsidRPr="002F24D9" w:rsidDel="009A6F73">
        <w:rPr>
          <w:rFonts w:ascii="Arial" w:hAnsi="Arial" w:cs="Arial"/>
          <w:color w:val="000000" w:themeColor="text1"/>
        </w:rPr>
        <w:t xml:space="preserve"> </w:t>
      </w:r>
      <w:r w:rsidR="005235C4" w:rsidRPr="002F24D9">
        <w:rPr>
          <w:rFonts w:ascii="Arial" w:hAnsi="Arial" w:cs="Arial"/>
          <w:color w:val="000000" w:themeColor="text1"/>
        </w:rPr>
        <w:t>co</w:t>
      </w:r>
      <w:r w:rsidR="00DD3D00" w:rsidRPr="002F24D9">
        <w:rPr>
          <w:rFonts w:ascii="Arial" w:hAnsi="Arial" w:cs="Arial"/>
          <w:color w:val="000000" w:themeColor="text1"/>
        </w:rPr>
        <w:noBreakHyphen/>
      </w:r>
      <w:r w:rsidR="005235C4" w:rsidRPr="002F24D9">
        <w:rPr>
          <w:rFonts w:ascii="Arial" w:hAnsi="Arial" w:cs="Arial"/>
          <w:color w:val="000000" w:themeColor="text1"/>
        </w:rPr>
        <w:t xml:space="preserve">operation with the Committee on </w:t>
      </w:r>
      <w:r w:rsidR="00CB3976" w:rsidRPr="002F24D9">
        <w:rPr>
          <w:rFonts w:ascii="Arial" w:hAnsi="Arial" w:cs="Arial"/>
          <w:color w:val="000000" w:themeColor="text1"/>
        </w:rPr>
        <w:t xml:space="preserve">Migration Issues </w:t>
      </w:r>
      <w:r w:rsidR="005235C4" w:rsidRPr="002F24D9">
        <w:rPr>
          <w:rFonts w:ascii="Arial" w:hAnsi="Arial" w:cs="Arial"/>
          <w:color w:val="000000" w:themeColor="text1"/>
        </w:rPr>
        <w:t>of the Conference of International Non</w:t>
      </w:r>
      <w:r w:rsidR="00DD3D00" w:rsidRPr="002F24D9">
        <w:rPr>
          <w:rFonts w:ascii="Arial" w:hAnsi="Arial" w:cs="Arial"/>
          <w:color w:val="000000" w:themeColor="text1"/>
        </w:rPr>
        <w:noBreakHyphen/>
      </w:r>
      <w:r w:rsidR="005235C4" w:rsidRPr="002F24D9">
        <w:rPr>
          <w:rFonts w:ascii="Arial" w:hAnsi="Arial" w:cs="Arial"/>
          <w:color w:val="000000" w:themeColor="text1"/>
        </w:rPr>
        <w:t>Governmental Organisations (INGOs) of the Council of Europe,</w:t>
      </w:r>
      <w:r w:rsidR="005235C4" w:rsidRPr="002F24D9">
        <w:rPr>
          <w:rFonts w:ascii="Arial" w:hAnsi="Arial" w:cs="Arial"/>
          <w:color w:val="000000" w:themeColor="text1"/>
          <w:lang w:eastAsia="fr-FR"/>
        </w:rPr>
        <w:t xml:space="preserve"> t</w:t>
      </w:r>
      <w:r w:rsidR="002E78C6" w:rsidRPr="002F24D9">
        <w:rPr>
          <w:rFonts w:ascii="Arial" w:hAnsi="Arial" w:cs="Arial"/>
          <w:color w:val="000000" w:themeColor="text1"/>
          <w:lang w:eastAsia="fr-FR"/>
        </w:rPr>
        <w:t xml:space="preserve">he </w:t>
      </w:r>
      <w:r w:rsidR="00CB3976" w:rsidRPr="002F24D9">
        <w:rPr>
          <w:rFonts w:ascii="Arial" w:hAnsi="Arial" w:cs="Arial"/>
          <w:color w:val="000000" w:themeColor="text1"/>
          <w:lang w:eastAsia="fr-FR"/>
        </w:rPr>
        <w:t xml:space="preserve">former </w:t>
      </w:r>
      <w:r w:rsidR="005235C4" w:rsidRPr="002F24D9">
        <w:rPr>
          <w:rFonts w:ascii="Arial" w:hAnsi="Arial" w:cs="Arial"/>
          <w:color w:val="000000" w:themeColor="text1"/>
          <w:lang w:eastAsia="fr-FR"/>
        </w:rPr>
        <w:t>SRSG</w:t>
      </w:r>
      <w:r w:rsidR="002E78C6" w:rsidRPr="002F24D9">
        <w:rPr>
          <w:rFonts w:ascii="Arial" w:hAnsi="Arial" w:cs="Arial"/>
          <w:color w:val="000000" w:themeColor="text1"/>
          <w:lang w:eastAsia="fr-FR"/>
        </w:rPr>
        <w:t xml:space="preserve"> </w:t>
      </w:r>
      <w:r w:rsidR="004878F9" w:rsidRPr="002F24D9">
        <w:rPr>
          <w:rFonts w:ascii="Arial" w:hAnsi="Arial" w:cs="Arial"/>
          <w:color w:val="000000" w:themeColor="text1"/>
        </w:rPr>
        <w:t xml:space="preserve">addressed </w:t>
      </w:r>
      <w:r w:rsidR="002E78C6" w:rsidRPr="002F24D9">
        <w:rPr>
          <w:rFonts w:ascii="Arial" w:hAnsi="Arial" w:cs="Arial"/>
          <w:color w:val="000000" w:themeColor="text1"/>
        </w:rPr>
        <w:t xml:space="preserve">the webinar </w:t>
      </w:r>
      <w:r w:rsidR="00B74DE2">
        <w:rPr>
          <w:rFonts w:ascii="Arial" w:hAnsi="Arial" w:cs="Arial"/>
          <w:color w:val="000000" w:themeColor="text1"/>
        </w:rPr>
        <w:t>“</w:t>
      </w:r>
      <w:r w:rsidR="004878F9" w:rsidRPr="002F24D9">
        <w:rPr>
          <w:rFonts w:ascii="Arial" w:hAnsi="Arial" w:cs="Arial"/>
          <w:color w:val="000000" w:themeColor="text1"/>
        </w:rPr>
        <w:t>Migration and Health</w:t>
      </w:r>
      <w:r w:rsidR="00B74DE2">
        <w:rPr>
          <w:rFonts w:ascii="Arial" w:hAnsi="Arial" w:cs="Arial"/>
          <w:color w:val="000000" w:themeColor="text1"/>
        </w:rPr>
        <w:t>”</w:t>
      </w:r>
      <w:r w:rsidR="00DC5366" w:rsidRPr="002F24D9">
        <w:rPr>
          <w:rFonts w:ascii="Arial" w:hAnsi="Arial" w:cs="Arial"/>
          <w:color w:val="000000" w:themeColor="text1"/>
        </w:rPr>
        <w:t xml:space="preserve"> in February 2024</w:t>
      </w:r>
      <w:r w:rsidR="002E78C6" w:rsidRPr="002F24D9">
        <w:rPr>
          <w:rFonts w:ascii="Arial" w:hAnsi="Arial" w:cs="Arial"/>
          <w:color w:val="000000" w:themeColor="text1"/>
        </w:rPr>
        <w:t xml:space="preserve">, </w:t>
      </w:r>
      <w:r w:rsidR="0085301E" w:rsidRPr="002F24D9">
        <w:rPr>
          <w:rFonts w:ascii="Arial" w:hAnsi="Arial" w:cs="Arial"/>
          <w:color w:val="000000" w:themeColor="text1"/>
        </w:rPr>
        <w:t>while</w:t>
      </w:r>
      <w:r w:rsidR="002E78C6" w:rsidRPr="002F24D9">
        <w:rPr>
          <w:rFonts w:ascii="Arial" w:hAnsi="Arial" w:cs="Arial"/>
          <w:color w:val="000000" w:themeColor="text1"/>
        </w:rPr>
        <w:t xml:space="preserve"> </w:t>
      </w:r>
      <w:r w:rsidR="005235C4" w:rsidRPr="002F24D9">
        <w:rPr>
          <w:rFonts w:ascii="Arial" w:hAnsi="Arial" w:cs="Arial"/>
          <w:color w:val="000000" w:themeColor="text1"/>
        </w:rPr>
        <w:t xml:space="preserve">the DMR contributed to the discussions of the webinar </w:t>
      </w:r>
      <w:r w:rsidR="00B74DE2">
        <w:rPr>
          <w:rFonts w:ascii="Arial" w:hAnsi="Arial" w:cs="Arial"/>
          <w:color w:val="000000" w:themeColor="text1"/>
        </w:rPr>
        <w:t>“</w:t>
      </w:r>
      <w:r w:rsidR="005235C4" w:rsidRPr="002F24D9">
        <w:rPr>
          <w:rFonts w:ascii="Arial" w:hAnsi="Arial" w:cs="Arial"/>
          <w:color w:val="000000" w:themeColor="text1"/>
        </w:rPr>
        <w:t>Education and Migration: Higher Education, Vocational Training, and Young Migrants</w:t>
      </w:r>
      <w:r w:rsidR="00B74DE2">
        <w:rPr>
          <w:rFonts w:ascii="Arial" w:hAnsi="Arial" w:cs="Arial"/>
          <w:color w:val="000000" w:themeColor="text1"/>
        </w:rPr>
        <w:t>”</w:t>
      </w:r>
      <w:r w:rsidR="004878F9" w:rsidRPr="002F24D9">
        <w:rPr>
          <w:rFonts w:ascii="Arial" w:hAnsi="Arial" w:cs="Arial"/>
          <w:color w:val="000000" w:themeColor="text1"/>
        </w:rPr>
        <w:t xml:space="preserve"> </w:t>
      </w:r>
      <w:r w:rsidR="005235C4" w:rsidRPr="002F24D9">
        <w:rPr>
          <w:rFonts w:ascii="Arial" w:hAnsi="Arial" w:cs="Arial"/>
          <w:color w:val="000000" w:themeColor="text1"/>
        </w:rPr>
        <w:t>in April 2025</w:t>
      </w:r>
      <w:r w:rsidR="004878F9" w:rsidRPr="002F24D9">
        <w:rPr>
          <w:rFonts w:ascii="Arial" w:hAnsi="Arial" w:cs="Arial"/>
          <w:color w:val="000000" w:themeColor="text1"/>
        </w:rPr>
        <w:t>.</w:t>
      </w:r>
      <w:r w:rsidR="00DC5366" w:rsidRPr="002F24D9">
        <w:rPr>
          <w:rFonts w:ascii="Arial" w:hAnsi="Arial" w:cs="Arial"/>
          <w:color w:val="000000" w:themeColor="text1"/>
        </w:rPr>
        <w:t xml:space="preserve"> I</w:t>
      </w:r>
      <w:r w:rsidR="00CB3976" w:rsidRPr="002F24D9">
        <w:rPr>
          <w:rFonts w:ascii="Arial" w:hAnsi="Arial" w:cs="Arial"/>
          <w:color w:val="000000" w:themeColor="text1"/>
        </w:rPr>
        <w:t>n November 2025</w:t>
      </w:r>
      <w:r w:rsidR="00DC5366" w:rsidRPr="002F24D9">
        <w:rPr>
          <w:rFonts w:ascii="Arial" w:hAnsi="Arial" w:cs="Arial"/>
          <w:color w:val="000000" w:themeColor="text1"/>
        </w:rPr>
        <w:t>,</w:t>
      </w:r>
      <w:r w:rsidR="00CB3976" w:rsidRPr="002F24D9">
        <w:rPr>
          <w:rFonts w:ascii="Arial" w:hAnsi="Arial" w:cs="Arial"/>
          <w:color w:val="000000" w:themeColor="text1"/>
        </w:rPr>
        <w:t xml:space="preserve"> the DMR addressed the Committee on Migration Issues</w:t>
      </w:r>
      <w:r w:rsidR="002F24D9">
        <w:rPr>
          <w:rFonts w:ascii="Arial" w:hAnsi="Arial" w:cs="Arial"/>
          <w:color w:val="000000" w:themeColor="text1"/>
        </w:rPr>
        <w:t>’</w:t>
      </w:r>
      <w:r w:rsidR="00CB3976" w:rsidRPr="002F24D9">
        <w:rPr>
          <w:rFonts w:ascii="Arial" w:hAnsi="Arial" w:cs="Arial"/>
          <w:color w:val="000000" w:themeColor="text1"/>
        </w:rPr>
        <w:t xml:space="preserve"> webinar </w:t>
      </w:r>
      <w:r w:rsidR="00B74DE2">
        <w:rPr>
          <w:rFonts w:ascii="Arial" w:hAnsi="Arial" w:cs="Arial"/>
          <w:color w:val="000000" w:themeColor="text1"/>
        </w:rPr>
        <w:t>“</w:t>
      </w:r>
      <w:r w:rsidR="00CB3976" w:rsidRPr="002F24D9">
        <w:rPr>
          <w:rFonts w:ascii="Arial" w:hAnsi="Arial" w:cs="Arial"/>
          <w:color w:val="000000" w:themeColor="text1"/>
        </w:rPr>
        <w:t>AI and Migration</w:t>
      </w:r>
      <w:r w:rsidR="00B74DE2">
        <w:rPr>
          <w:rFonts w:ascii="Arial" w:hAnsi="Arial" w:cs="Arial"/>
          <w:color w:val="000000" w:themeColor="text1"/>
        </w:rPr>
        <w:t>”</w:t>
      </w:r>
      <w:r w:rsidR="00CB3976" w:rsidRPr="002F24D9">
        <w:rPr>
          <w:rFonts w:ascii="Arial" w:hAnsi="Arial" w:cs="Arial"/>
        </w:rPr>
        <w:t xml:space="preserve">, </w:t>
      </w:r>
      <w:r w:rsidR="00DC5366" w:rsidRPr="002F24D9">
        <w:rPr>
          <w:rFonts w:ascii="Arial" w:hAnsi="Arial" w:cs="Arial"/>
        </w:rPr>
        <w:t xml:space="preserve">which </w:t>
      </w:r>
      <w:r w:rsidR="00CB3976" w:rsidRPr="002F24D9">
        <w:rPr>
          <w:rFonts w:ascii="Arial" w:hAnsi="Arial" w:cs="Arial"/>
        </w:rPr>
        <w:t>aim</w:t>
      </w:r>
      <w:r w:rsidR="00DC5366" w:rsidRPr="002F24D9">
        <w:rPr>
          <w:rFonts w:ascii="Arial" w:hAnsi="Arial" w:cs="Arial"/>
        </w:rPr>
        <w:t>ed</w:t>
      </w:r>
      <w:r w:rsidR="00CB3976" w:rsidRPr="002F24D9">
        <w:rPr>
          <w:rFonts w:ascii="Arial" w:hAnsi="Arial" w:cs="Arial"/>
        </w:rPr>
        <w:t xml:space="preserve"> to examine current uses of </w:t>
      </w:r>
      <w:r w:rsidR="008648BE" w:rsidRPr="002F24D9">
        <w:rPr>
          <w:rFonts w:ascii="Arial" w:hAnsi="Arial" w:cs="Arial"/>
        </w:rPr>
        <w:t>artificial intelligence</w:t>
      </w:r>
      <w:r w:rsidR="00CB3976" w:rsidRPr="002F24D9">
        <w:rPr>
          <w:rFonts w:ascii="Arial" w:hAnsi="Arial" w:cs="Arial"/>
        </w:rPr>
        <w:t xml:space="preserve"> in the migration context, assess existing safeguards for the protection of migrants and open the debate on transparency, accountability, and redress mechanisms in an increasingly algorithmic environment.</w:t>
      </w:r>
    </w:p>
    <w:p w14:paraId="6F83D26F" w14:textId="77777777" w:rsidR="00CB55D4" w:rsidRPr="002F24D9" w:rsidRDefault="00CB55D4" w:rsidP="00C07142">
      <w:pPr>
        <w:pStyle w:val="ListParagraph"/>
        <w:spacing w:line="240" w:lineRule="auto"/>
        <w:rPr>
          <w:rFonts w:ascii="Arial" w:hAnsi="Arial" w:cs="Arial"/>
          <w:color w:val="000000" w:themeColor="text1"/>
        </w:rPr>
      </w:pPr>
    </w:p>
    <w:p w14:paraId="60CC9022" w14:textId="02A7D212" w:rsidR="008A7936" w:rsidRPr="002F24D9" w:rsidRDefault="005235C4"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color w:val="000000" w:themeColor="text1"/>
        </w:rPr>
        <w:t xml:space="preserve">Finally, </w:t>
      </w:r>
      <w:r w:rsidR="001B7806" w:rsidRPr="002F24D9">
        <w:rPr>
          <w:rFonts w:ascii="Arial" w:hAnsi="Arial" w:cs="Arial"/>
          <w:color w:val="000000" w:themeColor="text1"/>
        </w:rPr>
        <w:t xml:space="preserve">the former SRSG and the DMR </w:t>
      </w:r>
      <w:r w:rsidR="008A7936" w:rsidRPr="002F24D9">
        <w:rPr>
          <w:rFonts w:ascii="Arial" w:hAnsi="Arial" w:cs="Arial"/>
          <w:bCs/>
          <w:color w:val="000000" w:themeColor="text1"/>
        </w:rPr>
        <w:t xml:space="preserve">represented the Council of Europe </w:t>
      </w:r>
      <w:r w:rsidR="001B7806" w:rsidRPr="002F24D9">
        <w:rPr>
          <w:rFonts w:ascii="Arial" w:hAnsi="Arial" w:cs="Arial"/>
          <w:bCs/>
          <w:color w:val="000000" w:themeColor="text1"/>
        </w:rPr>
        <w:t xml:space="preserve">and participated actively in the activities of </w:t>
      </w:r>
      <w:r w:rsidR="0085301E" w:rsidRPr="002F24D9">
        <w:rPr>
          <w:rFonts w:ascii="Arial" w:hAnsi="Arial" w:cs="Arial"/>
          <w:bCs/>
          <w:color w:val="000000" w:themeColor="text1"/>
        </w:rPr>
        <w:t xml:space="preserve">the Consultative Forums of </w:t>
      </w:r>
      <w:hyperlink r:id="rId201" w:history="1">
        <w:r w:rsidR="0085301E" w:rsidRPr="006D44A1">
          <w:rPr>
            <w:rStyle w:val="Hyperlink"/>
          </w:rPr>
          <w:t>Frontex</w:t>
        </w:r>
      </w:hyperlink>
      <w:r w:rsidR="0085301E" w:rsidRPr="002F24D9">
        <w:rPr>
          <w:rFonts w:ascii="Arial" w:hAnsi="Arial" w:cs="Arial"/>
          <w:bCs/>
          <w:color w:val="000000" w:themeColor="text1"/>
        </w:rPr>
        <w:t xml:space="preserve"> and </w:t>
      </w:r>
      <w:r w:rsidR="00B86D7E" w:rsidRPr="002F24D9">
        <w:rPr>
          <w:rFonts w:ascii="Arial" w:hAnsi="Arial" w:cs="Arial"/>
          <w:bCs/>
          <w:color w:val="000000" w:themeColor="text1"/>
        </w:rPr>
        <w:t xml:space="preserve">the </w:t>
      </w:r>
      <w:hyperlink r:id="rId202" w:history="1">
        <w:r w:rsidR="0085301E" w:rsidRPr="006D44A1">
          <w:rPr>
            <w:rStyle w:val="Hyperlink"/>
          </w:rPr>
          <w:t>EUAA</w:t>
        </w:r>
      </w:hyperlink>
      <w:r w:rsidR="0085301E" w:rsidRPr="002F24D9">
        <w:rPr>
          <w:rFonts w:ascii="Arial" w:hAnsi="Arial" w:cs="Arial"/>
          <w:bCs/>
          <w:color w:val="000000" w:themeColor="text1"/>
        </w:rPr>
        <w:t xml:space="preserve">, as well as the </w:t>
      </w:r>
      <w:r w:rsidR="008A7936" w:rsidRPr="002F24D9">
        <w:rPr>
          <w:rFonts w:ascii="Arial" w:hAnsi="Arial" w:cs="Arial"/>
          <w:bCs/>
          <w:color w:val="000000" w:themeColor="text1"/>
        </w:rPr>
        <w:t xml:space="preserve">UNHCR </w:t>
      </w:r>
      <w:hyperlink r:id="rId203" w:history="1">
        <w:r w:rsidR="008A7936" w:rsidRPr="006D44A1">
          <w:rPr>
            <w:rStyle w:val="Hyperlink"/>
          </w:rPr>
          <w:t>Nansen Refugee Award</w:t>
        </w:r>
      </w:hyperlink>
      <w:r w:rsidR="008A7936" w:rsidRPr="002F24D9">
        <w:rPr>
          <w:rFonts w:ascii="Arial" w:hAnsi="Arial" w:cs="Arial"/>
          <w:bCs/>
          <w:color w:val="000000" w:themeColor="text1"/>
        </w:rPr>
        <w:t xml:space="preserve"> Selection Committee</w:t>
      </w:r>
      <w:r w:rsidR="00520304" w:rsidRPr="002F24D9">
        <w:rPr>
          <w:rFonts w:ascii="Arial" w:hAnsi="Arial" w:cs="Arial"/>
          <w:bCs/>
          <w:color w:val="000000" w:themeColor="text1"/>
        </w:rPr>
        <w:t>.</w:t>
      </w:r>
    </w:p>
    <w:p w14:paraId="22676A61" w14:textId="77777777" w:rsidR="000051EB" w:rsidRPr="002F24D9" w:rsidRDefault="000051EB">
      <w:pPr>
        <w:rPr>
          <w:rFonts w:ascii="Arial" w:hAnsi="Arial" w:cs="Arial"/>
          <w:i/>
          <w:iCs/>
          <w:color w:val="000000" w:themeColor="text1"/>
        </w:rPr>
      </w:pPr>
      <w:r w:rsidRPr="002F24D9">
        <w:rPr>
          <w:rFonts w:ascii="Arial" w:hAnsi="Arial" w:cs="Arial"/>
          <w:i/>
          <w:iCs/>
          <w:color w:val="000000" w:themeColor="text1"/>
        </w:rPr>
        <w:br w:type="page"/>
      </w:r>
    </w:p>
    <w:p w14:paraId="6C9E1A36" w14:textId="586B5DC3" w:rsidR="006024FB" w:rsidRPr="00B74DE2" w:rsidRDefault="006024FB" w:rsidP="00B4378A">
      <w:pPr>
        <w:pStyle w:val="ListParagraph"/>
        <w:numPr>
          <w:ilvl w:val="1"/>
          <w:numId w:val="3"/>
        </w:numPr>
        <w:spacing w:before="240" w:after="240" w:line="240" w:lineRule="auto"/>
        <w:ind w:left="567" w:hanging="357"/>
        <w:contextualSpacing w:val="0"/>
        <w:rPr>
          <w:rFonts w:ascii="Arial" w:hAnsi="Arial" w:cs="Arial"/>
          <w:i/>
          <w:iCs/>
          <w:color w:val="000000" w:themeColor="text1"/>
          <w:u w:val="single"/>
        </w:rPr>
      </w:pPr>
      <w:r w:rsidRPr="00B74DE2">
        <w:rPr>
          <w:rFonts w:ascii="Arial" w:hAnsi="Arial" w:cs="Arial"/>
          <w:i/>
          <w:iCs/>
          <w:color w:val="000000" w:themeColor="text1"/>
          <w:u w:val="single"/>
        </w:rPr>
        <w:lastRenderedPageBreak/>
        <w:t>Fostering peer</w:t>
      </w:r>
      <w:r w:rsidR="00DD3D00" w:rsidRPr="00B74DE2">
        <w:rPr>
          <w:rFonts w:ascii="Arial" w:hAnsi="Arial" w:cs="Arial"/>
          <w:i/>
          <w:iCs/>
          <w:color w:val="000000" w:themeColor="text1"/>
          <w:u w:val="single"/>
        </w:rPr>
        <w:noBreakHyphen/>
      </w:r>
      <w:r w:rsidRPr="00B74DE2">
        <w:rPr>
          <w:rFonts w:ascii="Arial" w:hAnsi="Arial" w:cs="Arial"/>
          <w:i/>
          <w:iCs/>
          <w:color w:val="000000" w:themeColor="text1"/>
          <w:u w:val="single"/>
        </w:rPr>
        <w:t>to</w:t>
      </w:r>
      <w:r w:rsidR="00DD3D00" w:rsidRPr="00B74DE2">
        <w:rPr>
          <w:rFonts w:ascii="Arial" w:hAnsi="Arial" w:cs="Arial"/>
          <w:i/>
          <w:iCs/>
          <w:color w:val="000000" w:themeColor="text1"/>
          <w:u w:val="single"/>
        </w:rPr>
        <w:noBreakHyphen/>
      </w:r>
      <w:r w:rsidRPr="00B74DE2">
        <w:rPr>
          <w:rFonts w:ascii="Arial" w:hAnsi="Arial" w:cs="Arial"/>
          <w:i/>
          <w:iCs/>
          <w:color w:val="000000" w:themeColor="text1"/>
          <w:u w:val="single"/>
        </w:rPr>
        <w:t>peer exchanges</w:t>
      </w:r>
    </w:p>
    <w:p w14:paraId="7B9635E3" w14:textId="26F4DDD8" w:rsidR="008E0D80" w:rsidRPr="002F24D9" w:rsidRDefault="00C279ED"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color w:val="000000" w:themeColor="text1"/>
        </w:rPr>
        <w:t xml:space="preserve">The </w:t>
      </w:r>
      <w:r w:rsidR="001B7806" w:rsidRPr="002F24D9">
        <w:rPr>
          <w:rFonts w:ascii="Arial" w:hAnsi="Arial" w:cs="Arial"/>
          <w:color w:val="000000" w:themeColor="text1"/>
        </w:rPr>
        <w:t xml:space="preserve">Council of Europe </w:t>
      </w:r>
      <w:r w:rsidRPr="002F24D9">
        <w:rPr>
          <w:rFonts w:ascii="Arial" w:hAnsi="Arial" w:cs="Arial"/>
          <w:color w:val="000000" w:themeColor="text1"/>
        </w:rPr>
        <w:t xml:space="preserve">Network of </w:t>
      </w:r>
      <w:r w:rsidRPr="002F24D9">
        <w:rPr>
          <w:rFonts w:ascii="Arial" w:hAnsi="Arial" w:cs="Arial"/>
        </w:rPr>
        <w:t xml:space="preserve">Focal Points on Migration </w:t>
      </w:r>
      <w:r w:rsidR="001B7806" w:rsidRPr="002F24D9">
        <w:rPr>
          <w:rFonts w:ascii="Arial" w:hAnsi="Arial" w:cs="Arial"/>
        </w:rPr>
        <w:t xml:space="preserve">continued to </w:t>
      </w:r>
      <w:r w:rsidRPr="002F24D9">
        <w:rPr>
          <w:rFonts w:ascii="Arial" w:hAnsi="Arial" w:cs="Arial"/>
        </w:rPr>
        <w:t>regularly discuss good practices of national</w:t>
      </w:r>
      <w:r w:rsidR="00DD3D00" w:rsidRPr="002F24D9">
        <w:rPr>
          <w:rFonts w:ascii="Arial" w:hAnsi="Arial" w:cs="Arial"/>
        </w:rPr>
        <w:noBreakHyphen/>
      </w:r>
      <w:r w:rsidRPr="002F24D9">
        <w:rPr>
          <w:rFonts w:ascii="Arial" w:hAnsi="Arial" w:cs="Arial"/>
        </w:rPr>
        <w:t xml:space="preserve">level implementation of </w:t>
      </w:r>
      <w:r w:rsidRPr="002F24D9">
        <w:rPr>
          <w:rFonts w:ascii="Arial" w:eastAsia="Calibri" w:hAnsi="Arial" w:cs="Arial"/>
        </w:rPr>
        <w:t xml:space="preserve">European Court of Human Rights </w:t>
      </w:r>
      <w:r w:rsidRPr="002F24D9">
        <w:rPr>
          <w:rFonts w:ascii="Arial" w:hAnsi="Arial" w:cs="Arial"/>
        </w:rPr>
        <w:t xml:space="preserve">judgments concerning the vulnerability of accompanied and </w:t>
      </w:r>
      <w:r w:rsidR="004411F8" w:rsidRPr="002F24D9">
        <w:rPr>
          <w:rFonts w:ascii="Arial" w:hAnsi="Arial" w:cs="Arial"/>
        </w:rPr>
        <w:t>un</w:t>
      </w:r>
      <w:r w:rsidRPr="002F24D9">
        <w:rPr>
          <w:rFonts w:ascii="Arial" w:hAnsi="Arial" w:cs="Arial"/>
        </w:rPr>
        <w:t>accompanied minors and their access to asylum</w:t>
      </w:r>
      <w:r w:rsidR="001B7806" w:rsidRPr="002F24D9">
        <w:rPr>
          <w:rFonts w:ascii="Arial" w:hAnsi="Arial" w:cs="Arial"/>
        </w:rPr>
        <w:t xml:space="preserve"> (see also </w:t>
      </w:r>
      <w:r w:rsidR="005D7D0A" w:rsidRPr="002F24D9">
        <w:rPr>
          <w:rFonts w:ascii="Arial" w:hAnsi="Arial" w:cs="Arial"/>
        </w:rPr>
        <w:t xml:space="preserve">the </w:t>
      </w:r>
      <w:r w:rsidR="001B7806" w:rsidRPr="002F24D9">
        <w:rPr>
          <w:rFonts w:ascii="Arial" w:hAnsi="Arial" w:cs="Arial"/>
        </w:rPr>
        <w:t>DMR</w:t>
      </w:r>
      <w:r w:rsidR="002F24D9">
        <w:rPr>
          <w:rFonts w:ascii="Arial" w:hAnsi="Arial" w:cs="Arial"/>
        </w:rPr>
        <w:t>’</w:t>
      </w:r>
      <w:r w:rsidR="001B7806" w:rsidRPr="002F24D9">
        <w:rPr>
          <w:rFonts w:ascii="Arial" w:hAnsi="Arial" w:cs="Arial"/>
        </w:rPr>
        <w:t>s new webpage on</w:t>
      </w:r>
      <w:r w:rsidR="00C31EF2" w:rsidRPr="002F24D9">
        <w:rPr>
          <w:rFonts w:ascii="Arial" w:hAnsi="Arial" w:cs="Arial"/>
        </w:rPr>
        <w:t xml:space="preserve"> the</w:t>
      </w:r>
      <w:r w:rsidR="001B7806" w:rsidRPr="002F24D9">
        <w:rPr>
          <w:rFonts w:ascii="Arial" w:hAnsi="Arial" w:cs="Arial"/>
        </w:rPr>
        <w:t xml:space="preserve"> </w:t>
      </w:r>
      <w:hyperlink r:id="rId204" w:history="1">
        <w:r w:rsidR="00C31EF2" w:rsidRPr="006D44A1">
          <w:rPr>
            <w:rStyle w:val="Hyperlink"/>
          </w:rPr>
          <w:t>Council of Europe</w:t>
        </w:r>
        <w:r w:rsidR="002F24D9" w:rsidRPr="006D44A1">
          <w:rPr>
            <w:rStyle w:val="Hyperlink"/>
          </w:rPr>
          <w:t>’</w:t>
        </w:r>
        <w:r w:rsidR="00C31EF2" w:rsidRPr="006D44A1">
          <w:rPr>
            <w:rStyle w:val="Hyperlink"/>
          </w:rPr>
          <w:t>s work on migration and refugees</w:t>
        </w:r>
      </w:hyperlink>
      <w:r w:rsidR="005D7D0A" w:rsidRPr="002F24D9">
        <w:rPr>
          <w:rFonts w:ascii="Arial" w:hAnsi="Arial" w:cs="Arial"/>
        </w:rPr>
        <w:t>,</w:t>
      </w:r>
      <w:r w:rsidR="001B7806" w:rsidRPr="002F24D9">
        <w:rPr>
          <w:rFonts w:ascii="Arial" w:hAnsi="Arial" w:cs="Arial"/>
        </w:rPr>
        <w:t xml:space="preserve"> including migration</w:t>
      </w:r>
      <w:r w:rsidR="00DD3D00" w:rsidRPr="002F24D9">
        <w:rPr>
          <w:rFonts w:ascii="Arial" w:hAnsi="Arial" w:cs="Arial"/>
          <w:color w:val="000000" w:themeColor="text1"/>
        </w:rPr>
        <w:noBreakHyphen/>
      </w:r>
      <w:r w:rsidR="001B7806" w:rsidRPr="002F24D9">
        <w:rPr>
          <w:rFonts w:ascii="Arial" w:hAnsi="Arial" w:cs="Arial"/>
          <w:color w:val="000000" w:themeColor="text1"/>
        </w:rPr>
        <w:t xml:space="preserve">related </w:t>
      </w:r>
      <w:r w:rsidR="001B7806" w:rsidRPr="002F24D9">
        <w:rPr>
          <w:rFonts w:ascii="Arial" w:hAnsi="Arial" w:cs="Arial"/>
        </w:rPr>
        <w:t xml:space="preserve">judgments </w:t>
      </w:r>
      <w:r w:rsidR="00FE4263" w:rsidRPr="002F24D9">
        <w:rPr>
          <w:rFonts w:ascii="Arial" w:hAnsi="Arial" w:cs="Arial"/>
        </w:rPr>
        <w:t xml:space="preserve">of the European Court of Human Rights </w:t>
      </w:r>
      <w:r w:rsidR="001B7806" w:rsidRPr="002F24D9">
        <w:rPr>
          <w:rFonts w:ascii="Arial" w:hAnsi="Arial" w:cs="Arial"/>
        </w:rPr>
        <w:t>pending execution).</w:t>
      </w:r>
    </w:p>
    <w:p w14:paraId="4C7E83E6" w14:textId="4C86DAA1" w:rsidR="002667FB" w:rsidRPr="00F140B6" w:rsidRDefault="00815347" w:rsidP="00C07142">
      <w:pPr>
        <w:pStyle w:val="Heading2"/>
        <w:numPr>
          <w:ilvl w:val="0"/>
          <w:numId w:val="1"/>
        </w:numPr>
        <w:spacing w:before="360" w:after="240" w:line="240" w:lineRule="auto"/>
        <w:ind w:left="425" w:hanging="425"/>
        <w:jc w:val="both"/>
        <w:rPr>
          <w:rFonts w:ascii="Arial" w:hAnsi="Arial" w:cs="Arial"/>
          <w:color w:val="auto"/>
          <w:sz w:val="24"/>
          <w:szCs w:val="24"/>
        </w:rPr>
      </w:pPr>
      <w:bookmarkStart w:id="30" w:name="_Toc230248574"/>
      <w:bookmarkStart w:id="31" w:name="_Hlk164107680"/>
      <w:r w:rsidRPr="00F140B6">
        <w:rPr>
          <w:rFonts w:ascii="Arial" w:hAnsi="Arial" w:cs="Arial"/>
          <w:color w:val="auto"/>
          <w:sz w:val="24"/>
          <w:szCs w:val="24"/>
        </w:rPr>
        <w:t>Additional</w:t>
      </w:r>
      <w:r w:rsidR="002667FB" w:rsidRPr="00F140B6">
        <w:rPr>
          <w:rFonts w:ascii="Arial" w:hAnsi="Arial" w:cs="Arial"/>
          <w:color w:val="auto"/>
          <w:sz w:val="24"/>
          <w:szCs w:val="24"/>
        </w:rPr>
        <w:t xml:space="preserve"> activities</w:t>
      </w:r>
      <w:bookmarkEnd w:id="30"/>
    </w:p>
    <w:bookmarkEnd w:id="31"/>
    <w:p w14:paraId="7EB8466E" w14:textId="6938AC8C" w:rsidR="008915F5" w:rsidRPr="002F24D9" w:rsidRDefault="004C0D65"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This chapter presents an overview of additional activities carried out during the reporting period. Although these activities are not directly referenced in the Action Plan, they support</w:t>
      </w:r>
      <w:r w:rsidR="00EB0F85" w:rsidRPr="002F24D9">
        <w:rPr>
          <w:rFonts w:ascii="Arial" w:hAnsi="Arial" w:cs="Arial"/>
          <w:color w:val="000000" w:themeColor="text1"/>
        </w:rPr>
        <w:t>ed</w:t>
      </w:r>
      <w:r w:rsidRPr="002F24D9">
        <w:rPr>
          <w:rFonts w:ascii="Arial" w:hAnsi="Arial" w:cs="Arial"/>
          <w:color w:val="000000" w:themeColor="text1"/>
        </w:rPr>
        <w:t xml:space="preserve"> its overall objective and respective pillars and further complemented its implementation.</w:t>
      </w:r>
      <w:r w:rsidR="00676A94" w:rsidRPr="002F24D9">
        <w:rPr>
          <w:rFonts w:ascii="Arial" w:hAnsi="Arial" w:cs="Arial"/>
          <w:color w:val="000000" w:themeColor="text1"/>
        </w:rPr>
        <w:t xml:space="preserve"> </w:t>
      </w:r>
      <w:r w:rsidR="008915F5" w:rsidRPr="002F24D9">
        <w:rPr>
          <w:rFonts w:ascii="Arial" w:hAnsi="Arial" w:cs="Arial"/>
          <w:color w:val="000000" w:themeColor="text1"/>
        </w:rPr>
        <w:t xml:space="preserve">The majority of the activities outlined </w:t>
      </w:r>
      <w:r w:rsidR="00A04B2F" w:rsidRPr="002F24D9">
        <w:rPr>
          <w:rFonts w:ascii="Arial" w:hAnsi="Arial" w:cs="Arial"/>
          <w:color w:val="000000" w:themeColor="text1"/>
        </w:rPr>
        <w:t>we</w:t>
      </w:r>
      <w:r w:rsidR="008915F5" w:rsidRPr="002F24D9">
        <w:rPr>
          <w:rFonts w:ascii="Arial" w:hAnsi="Arial" w:cs="Arial"/>
          <w:color w:val="000000" w:themeColor="text1"/>
        </w:rPr>
        <w:t xml:space="preserve">re focused on assisting member states in safeguarding the human rights of vulnerable persons </w:t>
      </w:r>
      <w:r w:rsidR="001C121F" w:rsidRPr="002F24D9">
        <w:rPr>
          <w:rFonts w:ascii="Arial" w:hAnsi="Arial" w:cs="Arial"/>
          <w:color w:val="000000" w:themeColor="text1"/>
        </w:rPr>
        <w:t>displaced from Ukraine</w:t>
      </w:r>
      <w:r w:rsidR="008915F5" w:rsidRPr="002F24D9">
        <w:rPr>
          <w:rFonts w:ascii="Arial" w:hAnsi="Arial" w:cs="Arial"/>
          <w:color w:val="000000" w:themeColor="text1"/>
        </w:rPr>
        <w:t xml:space="preserve">, while also remaining relevant in other </w:t>
      </w:r>
      <w:r w:rsidR="006E7213" w:rsidRPr="002F24D9">
        <w:rPr>
          <w:rFonts w:ascii="Arial" w:hAnsi="Arial" w:cs="Arial"/>
          <w:color w:val="000000" w:themeColor="text1"/>
        </w:rPr>
        <w:t xml:space="preserve">migration and asylum </w:t>
      </w:r>
      <w:r w:rsidR="008915F5" w:rsidRPr="002F24D9">
        <w:rPr>
          <w:rFonts w:ascii="Arial" w:hAnsi="Arial" w:cs="Arial"/>
          <w:color w:val="000000" w:themeColor="text1"/>
        </w:rPr>
        <w:t xml:space="preserve">contexts. </w:t>
      </w:r>
    </w:p>
    <w:p w14:paraId="7C382E72" w14:textId="725D465B" w:rsidR="006908F8" w:rsidRPr="00147BFD" w:rsidRDefault="00CE12A9" w:rsidP="00C07142">
      <w:pPr>
        <w:spacing w:before="240" w:after="240" w:line="240" w:lineRule="auto"/>
        <w:ind w:firstLine="510"/>
        <w:jc w:val="both"/>
        <w:rPr>
          <w:rFonts w:ascii="Arial" w:hAnsi="Arial" w:cs="Arial"/>
          <w:bCs/>
          <w:i/>
          <w:u w:val="single"/>
        </w:rPr>
      </w:pPr>
      <w:bookmarkStart w:id="32" w:name="_Hlk164366863"/>
      <w:r w:rsidRPr="00147BFD">
        <w:rPr>
          <w:rFonts w:ascii="Arial" w:hAnsi="Arial" w:cs="Arial"/>
          <w:bCs/>
          <w:i/>
          <w:u w:val="single"/>
        </w:rPr>
        <w:t>Protection of women and children in vulnerable situations</w:t>
      </w:r>
      <w:r w:rsidR="006908F8" w:rsidRPr="00147BFD">
        <w:rPr>
          <w:rFonts w:ascii="Arial" w:hAnsi="Arial" w:cs="Arial"/>
          <w:bCs/>
          <w:i/>
          <w:u w:val="single"/>
        </w:rPr>
        <w:t xml:space="preserve"> </w:t>
      </w:r>
    </w:p>
    <w:bookmarkEnd w:id="32"/>
    <w:p w14:paraId="3A57246F" w14:textId="1AAC0B61" w:rsidR="00510E12" w:rsidRPr="002F24D9" w:rsidRDefault="00510E12"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In July 2024, GRETA adopted a new </w:t>
      </w:r>
      <w:hyperlink r:id="rId205" w:history="1">
        <w:r w:rsidRPr="00FA1A23">
          <w:rPr>
            <w:rStyle w:val="Hyperlink"/>
          </w:rPr>
          <w:t>Guidance Note on the recovery and reflection period</w:t>
        </w:r>
      </w:hyperlink>
      <w:r w:rsidRPr="002F24D9">
        <w:rPr>
          <w:rFonts w:ascii="Arial" w:hAnsi="Arial" w:cs="Arial"/>
        </w:rPr>
        <w:t xml:space="preserve">, which is provided for </w:t>
      </w:r>
      <w:r w:rsidR="00D02A47" w:rsidRPr="002F24D9">
        <w:rPr>
          <w:rFonts w:ascii="Arial" w:hAnsi="Arial" w:cs="Arial"/>
        </w:rPr>
        <w:t>by</w:t>
      </w:r>
      <w:r w:rsidRPr="002F24D9">
        <w:rPr>
          <w:rFonts w:ascii="Arial" w:hAnsi="Arial" w:cs="Arial"/>
        </w:rPr>
        <w:t xml:space="preserve"> Article 13 of the Council of Europe Convention on Action against Trafficking in Human Beings. It highlights the purposes and principles of the recovery and reflection period, the legal basis and procedures for granting it, and its relationship with other provisions of the Anti</w:t>
      </w:r>
      <w:r w:rsidR="00DD3D00" w:rsidRPr="002F24D9">
        <w:rPr>
          <w:rFonts w:ascii="Arial" w:hAnsi="Arial" w:cs="Arial"/>
        </w:rPr>
        <w:noBreakHyphen/>
      </w:r>
      <w:r w:rsidRPr="002F24D9">
        <w:rPr>
          <w:rFonts w:ascii="Arial" w:hAnsi="Arial" w:cs="Arial"/>
        </w:rPr>
        <w:t>Trafficking Convention. The purpose of the Guidance Note is to strengthen the implementation of the obligation to grant a recovery and reflection period to victims of trafficking and provide concrete</w:t>
      </w:r>
      <w:r w:rsidR="006E7213" w:rsidRPr="002F24D9">
        <w:rPr>
          <w:rFonts w:ascii="Arial" w:hAnsi="Arial" w:cs="Arial"/>
        </w:rPr>
        <w:t>,</w:t>
      </w:r>
      <w:r w:rsidRPr="002F24D9">
        <w:rPr>
          <w:rFonts w:ascii="Arial" w:hAnsi="Arial" w:cs="Arial"/>
        </w:rPr>
        <w:t xml:space="preserve"> practical guidance for relevant authorities, agencies and civil society organisations. This period is relevant for victims of trafficking who are in an irregular situation.</w:t>
      </w:r>
    </w:p>
    <w:p w14:paraId="3C1D7A82" w14:textId="77777777" w:rsidR="00510E12" w:rsidRPr="002F24D9" w:rsidRDefault="00510E12" w:rsidP="00C07142">
      <w:pPr>
        <w:pStyle w:val="ListParagraph"/>
        <w:spacing w:line="240" w:lineRule="auto"/>
        <w:rPr>
          <w:rFonts w:ascii="Arial" w:hAnsi="Arial" w:cs="Arial"/>
        </w:rPr>
      </w:pPr>
    </w:p>
    <w:p w14:paraId="51F1B24E" w14:textId="2C226AE2" w:rsidR="00510E12" w:rsidRPr="002F24D9" w:rsidRDefault="00510E12"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In </w:t>
      </w:r>
      <w:r w:rsidRPr="002F24D9">
        <w:rPr>
          <w:rFonts w:ascii="Arial" w:hAnsi="Arial" w:cs="Arial"/>
          <w:color w:val="000000" w:themeColor="text1"/>
        </w:rPr>
        <w:t>the</w:t>
      </w:r>
      <w:r w:rsidRPr="002F24D9">
        <w:rPr>
          <w:rFonts w:ascii="Arial" w:hAnsi="Arial" w:cs="Arial"/>
        </w:rPr>
        <w:t xml:space="preserve"> </w:t>
      </w:r>
      <w:r w:rsidRPr="002F24D9">
        <w:rPr>
          <w:rFonts w:ascii="Arial" w:hAnsi="Arial" w:cs="Arial"/>
          <w:color w:val="000000" w:themeColor="text1"/>
        </w:rPr>
        <w:t>context</w:t>
      </w:r>
      <w:r w:rsidRPr="002F24D9">
        <w:rPr>
          <w:rFonts w:ascii="Arial" w:hAnsi="Arial" w:cs="Arial"/>
        </w:rPr>
        <w:t xml:space="preserve"> of the ongoing 4</w:t>
      </w:r>
      <w:r w:rsidRPr="00B74DE2">
        <w:rPr>
          <w:rFonts w:ascii="Arial" w:hAnsi="Arial" w:cs="Arial"/>
        </w:rPr>
        <w:t>th</w:t>
      </w:r>
      <w:r w:rsidRPr="002F24D9">
        <w:rPr>
          <w:rFonts w:ascii="Arial" w:hAnsi="Arial" w:cs="Arial"/>
        </w:rPr>
        <w:t xml:space="preserve"> evaluation round of the Anti</w:t>
      </w:r>
      <w:r w:rsidR="00DD3D00" w:rsidRPr="002F24D9">
        <w:rPr>
          <w:rFonts w:ascii="Arial" w:hAnsi="Arial" w:cs="Arial"/>
        </w:rPr>
        <w:noBreakHyphen/>
      </w:r>
      <w:r w:rsidRPr="002F24D9">
        <w:rPr>
          <w:rFonts w:ascii="Arial" w:hAnsi="Arial" w:cs="Arial"/>
        </w:rPr>
        <w:t xml:space="preserve">Trafficking Convention, which has a thematic focus on preventing and addressing vulnerabilities to human trafficking, GRETA </w:t>
      </w:r>
      <w:r w:rsidR="00D02A47" w:rsidRPr="002F24D9">
        <w:rPr>
          <w:rFonts w:ascii="Arial" w:hAnsi="Arial" w:cs="Arial"/>
        </w:rPr>
        <w:t>has examined</w:t>
      </w:r>
      <w:r w:rsidRPr="002F24D9">
        <w:rPr>
          <w:rFonts w:ascii="Arial" w:hAnsi="Arial" w:cs="Arial"/>
        </w:rPr>
        <w:t xml:space="preserve"> in particular how the vulnerabilities of asylum seekers and migrants </w:t>
      </w:r>
      <w:r w:rsidR="004D6A68" w:rsidRPr="002F24D9">
        <w:rPr>
          <w:rFonts w:ascii="Arial" w:hAnsi="Arial" w:cs="Arial"/>
        </w:rPr>
        <w:t>are</w:t>
      </w:r>
      <w:r w:rsidRPr="002F24D9">
        <w:rPr>
          <w:rFonts w:ascii="Arial" w:hAnsi="Arial" w:cs="Arial"/>
        </w:rPr>
        <w:t xml:space="preserve"> assessed and what measures </w:t>
      </w:r>
      <w:r w:rsidR="004D3F29" w:rsidRPr="002F24D9">
        <w:rPr>
          <w:rFonts w:ascii="Arial" w:hAnsi="Arial" w:cs="Arial"/>
        </w:rPr>
        <w:t>were</w:t>
      </w:r>
      <w:r w:rsidRPr="002F24D9">
        <w:rPr>
          <w:rFonts w:ascii="Arial" w:hAnsi="Arial" w:cs="Arial"/>
        </w:rPr>
        <w:t xml:space="preserve"> taken</w:t>
      </w:r>
      <w:r w:rsidR="004D6A68" w:rsidRPr="002F24D9">
        <w:rPr>
          <w:rFonts w:ascii="Arial" w:hAnsi="Arial" w:cs="Arial"/>
        </w:rPr>
        <w:t xml:space="preserve"> by member states</w:t>
      </w:r>
      <w:r w:rsidRPr="002F24D9">
        <w:rPr>
          <w:rFonts w:ascii="Arial" w:hAnsi="Arial" w:cs="Arial"/>
        </w:rPr>
        <w:t xml:space="preserve"> to prevent them from falling victim to human trafficking.</w:t>
      </w:r>
    </w:p>
    <w:p w14:paraId="2CD951D3" w14:textId="77777777" w:rsidR="00510E12" w:rsidRPr="002F24D9" w:rsidRDefault="00510E12" w:rsidP="00C07142">
      <w:pPr>
        <w:spacing w:after="0" w:line="240" w:lineRule="auto"/>
        <w:jc w:val="both"/>
        <w:rPr>
          <w:rFonts w:ascii="Arial" w:hAnsi="Arial" w:cs="Arial"/>
        </w:rPr>
      </w:pPr>
    </w:p>
    <w:p w14:paraId="2E68DB46" w14:textId="1B96210C" w:rsidR="00925474" w:rsidRPr="002F24D9" w:rsidRDefault="00774E6D" w:rsidP="00B4378A">
      <w:pPr>
        <w:pStyle w:val="ListParagraph"/>
        <w:numPr>
          <w:ilvl w:val="0"/>
          <w:numId w:val="4"/>
        </w:numPr>
        <w:tabs>
          <w:tab w:val="clear" w:pos="1220"/>
        </w:tabs>
        <w:spacing w:line="240" w:lineRule="auto"/>
        <w:ind w:left="567" w:hanging="567"/>
        <w:jc w:val="both"/>
        <w:rPr>
          <w:rFonts w:ascii="Arial" w:hAnsi="Arial" w:cs="Arial"/>
          <w:b/>
          <w:color w:val="000000" w:themeColor="text1"/>
        </w:rPr>
      </w:pPr>
      <w:r w:rsidRPr="002F24D9">
        <w:rPr>
          <w:rFonts w:ascii="Arial" w:hAnsi="Arial" w:cs="Arial"/>
          <w:color w:val="000000" w:themeColor="text1"/>
        </w:rPr>
        <w:t>In 2024</w:t>
      </w:r>
      <w:r w:rsidR="00172957" w:rsidRPr="002F24D9">
        <w:rPr>
          <w:rFonts w:ascii="Arial" w:hAnsi="Arial" w:cs="Arial"/>
          <w:color w:val="000000" w:themeColor="text1"/>
        </w:rPr>
        <w:t>,</w:t>
      </w:r>
      <w:r w:rsidRPr="002F24D9">
        <w:rPr>
          <w:rFonts w:ascii="Arial" w:hAnsi="Arial" w:cs="Arial"/>
          <w:color w:val="000000" w:themeColor="text1"/>
        </w:rPr>
        <w:t xml:space="preserve"> </w:t>
      </w:r>
      <w:r w:rsidR="00262A8C" w:rsidRPr="002F24D9">
        <w:rPr>
          <w:rFonts w:ascii="Arial" w:hAnsi="Arial" w:cs="Arial"/>
          <w:color w:val="000000" w:themeColor="text1"/>
        </w:rPr>
        <w:t>the Group of Experts on Action against Violence against Women and Domestic Violence (</w:t>
      </w:r>
      <w:r w:rsidRPr="002F24D9">
        <w:rPr>
          <w:rFonts w:ascii="Arial" w:hAnsi="Arial" w:cs="Arial"/>
          <w:color w:val="000000" w:themeColor="text1"/>
        </w:rPr>
        <w:t>GREVIO</w:t>
      </w:r>
      <w:r w:rsidR="00262A8C" w:rsidRPr="002F24D9">
        <w:rPr>
          <w:rFonts w:ascii="Arial" w:hAnsi="Arial" w:cs="Arial"/>
          <w:color w:val="000000" w:themeColor="text1"/>
        </w:rPr>
        <w:t>)</w:t>
      </w:r>
      <w:r w:rsidRPr="002F24D9">
        <w:rPr>
          <w:rFonts w:ascii="Arial" w:hAnsi="Arial" w:cs="Arial"/>
          <w:color w:val="000000" w:themeColor="text1"/>
        </w:rPr>
        <w:t xml:space="preserve"> held a range of events that tackled the human rights of migrant, refugee and asylum</w:t>
      </w:r>
      <w:r w:rsidR="00DD3D00" w:rsidRPr="002F24D9">
        <w:rPr>
          <w:rFonts w:ascii="Arial" w:hAnsi="Arial" w:cs="Arial"/>
          <w:color w:val="000000" w:themeColor="text1"/>
        </w:rPr>
        <w:noBreakHyphen/>
      </w:r>
      <w:r w:rsidRPr="002F24D9">
        <w:rPr>
          <w:rFonts w:ascii="Arial" w:hAnsi="Arial" w:cs="Arial"/>
          <w:color w:val="000000" w:themeColor="text1"/>
        </w:rPr>
        <w:t xml:space="preserve">seeking women and girls, including </w:t>
      </w:r>
      <w:r w:rsidR="006E7213" w:rsidRPr="002F24D9">
        <w:rPr>
          <w:rFonts w:ascii="Arial" w:hAnsi="Arial" w:cs="Arial"/>
        </w:rPr>
        <w:t xml:space="preserve">the </w:t>
      </w:r>
      <w:r w:rsidRPr="002F24D9">
        <w:rPr>
          <w:rFonts w:ascii="Arial" w:hAnsi="Arial" w:cs="Arial"/>
        </w:rPr>
        <w:t xml:space="preserve">conference </w:t>
      </w:r>
      <w:r w:rsidR="001D323E">
        <w:rPr>
          <w:rFonts w:ascii="Arial" w:hAnsi="Arial" w:cs="Arial"/>
        </w:rPr>
        <w:t>“</w:t>
      </w:r>
      <w:hyperlink r:id="rId206" w:history="1">
        <w:r w:rsidRPr="00FA1A23">
          <w:rPr>
            <w:rStyle w:val="Hyperlink"/>
          </w:rPr>
          <w:t>United around gender equality: making space for women and girls</w:t>
        </w:r>
      </w:hyperlink>
      <w:r w:rsidR="001D323E">
        <w:rPr>
          <w:rFonts w:ascii="Arial" w:hAnsi="Arial" w:cs="Arial"/>
        </w:rPr>
        <w:t>”</w:t>
      </w:r>
      <w:r w:rsidR="006E7213" w:rsidRPr="002F24D9">
        <w:rPr>
          <w:rFonts w:ascii="Arial" w:hAnsi="Arial" w:cs="Arial"/>
        </w:rPr>
        <w:t>,</w:t>
      </w:r>
      <w:r w:rsidR="00830CF0" w:rsidRPr="002F24D9">
        <w:rPr>
          <w:rFonts w:ascii="Arial" w:hAnsi="Arial" w:cs="Arial"/>
        </w:rPr>
        <w:t xml:space="preserve"> organised under the aegis of the Lithuanian Presidency of the Committee of Ministers</w:t>
      </w:r>
      <w:r w:rsidRPr="002F24D9">
        <w:rPr>
          <w:rFonts w:ascii="Arial" w:hAnsi="Arial" w:cs="Arial"/>
        </w:rPr>
        <w:t xml:space="preserve"> </w:t>
      </w:r>
      <w:r w:rsidRPr="002F24D9">
        <w:rPr>
          <w:rFonts w:ascii="Arial" w:hAnsi="Arial" w:cs="Arial"/>
          <w:color w:val="000000" w:themeColor="text1"/>
        </w:rPr>
        <w:t>on 30 May 2024 in Strasbourg.</w:t>
      </w:r>
    </w:p>
    <w:p w14:paraId="1832A4A9" w14:textId="77777777" w:rsidR="00CF6150" w:rsidRPr="002F24D9" w:rsidRDefault="00CF6150" w:rsidP="00C07142">
      <w:pPr>
        <w:pStyle w:val="ListParagraph"/>
        <w:spacing w:after="0" w:line="240" w:lineRule="auto"/>
        <w:ind w:left="567"/>
        <w:contextualSpacing w:val="0"/>
        <w:jc w:val="both"/>
        <w:rPr>
          <w:rFonts w:ascii="Arial" w:hAnsi="Arial" w:cs="Arial"/>
          <w:color w:val="000000" w:themeColor="text1"/>
        </w:rPr>
      </w:pPr>
    </w:p>
    <w:p w14:paraId="0EEAE62F" w14:textId="77777777" w:rsidR="00DE3A25" w:rsidRPr="002F24D9" w:rsidRDefault="00DE3A25">
      <w:pPr>
        <w:rPr>
          <w:rFonts w:ascii="Arial" w:hAnsi="Arial" w:cs="Arial"/>
          <w:bCs/>
          <w:color w:val="000000" w:themeColor="text1"/>
        </w:rPr>
      </w:pPr>
      <w:r w:rsidRPr="002F24D9">
        <w:rPr>
          <w:rFonts w:ascii="Arial" w:hAnsi="Arial" w:cs="Arial"/>
          <w:bCs/>
          <w:color w:val="000000" w:themeColor="text1"/>
        </w:rPr>
        <w:br w:type="page"/>
      </w:r>
    </w:p>
    <w:p w14:paraId="445FB17B" w14:textId="5812034F" w:rsidR="00CF6150" w:rsidRPr="002F24D9" w:rsidRDefault="00CF6150"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bCs/>
          <w:color w:val="000000" w:themeColor="text1"/>
        </w:rPr>
        <w:lastRenderedPageBreak/>
        <w:t xml:space="preserve">In </w:t>
      </w:r>
      <w:r w:rsidRPr="002F24D9">
        <w:rPr>
          <w:rFonts w:ascii="Arial" w:hAnsi="Arial" w:cs="Arial"/>
          <w:color w:val="000000" w:themeColor="text1"/>
        </w:rPr>
        <w:t>2025</w:t>
      </w:r>
      <w:r w:rsidR="00172957" w:rsidRPr="002F24D9">
        <w:rPr>
          <w:rFonts w:ascii="Arial" w:hAnsi="Arial" w:cs="Arial"/>
          <w:color w:val="000000" w:themeColor="text1"/>
        </w:rPr>
        <w:t>,</w:t>
      </w:r>
      <w:r w:rsidRPr="002F24D9">
        <w:rPr>
          <w:rFonts w:ascii="Arial" w:hAnsi="Arial" w:cs="Arial"/>
          <w:bCs/>
          <w:color w:val="000000" w:themeColor="text1"/>
        </w:rPr>
        <w:t xml:space="preserve"> GREVIO</w:t>
      </w:r>
      <w:r w:rsidRPr="002F24D9">
        <w:rPr>
          <w:rFonts w:ascii="Arial" w:hAnsi="Arial" w:cs="Arial"/>
          <w:color w:val="000000" w:themeColor="text1"/>
        </w:rPr>
        <w:t xml:space="preserve"> published a baseline report concerning the United Kingdom </w:t>
      </w:r>
      <w:r w:rsidR="004D6A68" w:rsidRPr="002F24D9">
        <w:rPr>
          <w:rFonts w:ascii="Arial" w:hAnsi="Arial" w:cs="Arial"/>
          <w:color w:val="000000" w:themeColor="text1"/>
        </w:rPr>
        <w:t xml:space="preserve">and </w:t>
      </w:r>
      <w:r w:rsidRPr="002F24D9">
        <w:rPr>
          <w:rFonts w:ascii="Arial" w:hAnsi="Arial" w:cs="Arial"/>
          <w:color w:val="000000" w:themeColor="text1"/>
        </w:rPr>
        <w:t xml:space="preserve">carried out baseline evaluation visits to Latvia and Ukraine. In the </w:t>
      </w:r>
      <w:r w:rsidR="004D6A68" w:rsidRPr="002F24D9">
        <w:rPr>
          <w:rFonts w:ascii="Arial" w:hAnsi="Arial" w:cs="Arial"/>
          <w:color w:val="000000" w:themeColor="text1"/>
        </w:rPr>
        <w:t>above</w:t>
      </w:r>
      <w:r w:rsidRPr="002F24D9">
        <w:rPr>
          <w:rFonts w:ascii="Arial" w:hAnsi="Arial" w:cs="Arial"/>
          <w:color w:val="000000" w:themeColor="text1"/>
        </w:rPr>
        <w:t xml:space="preserve"> report and in the upcoming reports on Latvia and Ukraine, compliance with provisions of Chapter 7 of the Istanbul Convention</w:t>
      </w:r>
      <w:r w:rsidRPr="002F24D9">
        <w:rPr>
          <w:rStyle w:val="FootnoteReference"/>
          <w:rFonts w:ascii="Arial" w:hAnsi="Arial" w:cs="Arial"/>
          <w:color w:val="000000" w:themeColor="text1"/>
          <w:sz w:val="22"/>
        </w:rPr>
        <w:footnoteReference w:id="12"/>
      </w:r>
      <w:r w:rsidRPr="002F24D9">
        <w:rPr>
          <w:rFonts w:ascii="Arial" w:hAnsi="Arial" w:cs="Arial"/>
          <w:color w:val="000000" w:themeColor="text1"/>
        </w:rPr>
        <w:t xml:space="preserve"> </w:t>
      </w:r>
      <w:r w:rsidR="00507015" w:rsidRPr="002F24D9">
        <w:rPr>
          <w:rFonts w:ascii="Arial" w:hAnsi="Arial" w:cs="Arial"/>
          <w:color w:val="000000" w:themeColor="text1"/>
        </w:rPr>
        <w:t xml:space="preserve">relating </w:t>
      </w:r>
      <w:r w:rsidRPr="002F24D9">
        <w:rPr>
          <w:rFonts w:ascii="Arial" w:hAnsi="Arial" w:cs="Arial"/>
          <w:color w:val="000000" w:themeColor="text1"/>
        </w:rPr>
        <w:t>to the rights of migrant and asylum</w:t>
      </w:r>
      <w:r w:rsidR="00DD3D00" w:rsidRPr="002F24D9">
        <w:rPr>
          <w:rFonts w:ascii="Arial" w:hAnsi="Arial" w:cs="Arial"/>
          <w:color w:val="000000" w:themeColor="text1"/>
        </w:rPr>
        <w:noBreakHyphen/>
      </w:r>
      <w:r w:rsidRPr="002F24D9">
        <w:rPr>
          <w:rFonts w:ascii="Arial" w:hAnsi="Arial" w:cs="Arial"/>
          <w:color w:val="000000" w:themeColor="text1"/>
        </w:rPr>
        <w:t xml:space="preserve">seeking women </w:t>
      </w:r>
      <w:r w:rsidR="008C7385" w:rsidRPr="002F24D9">
        <w:rPr>
          <w:rFonts w:ascii="Arial" w:hAnsi="Arial" w:cs="Arial"/>
          <w:color w:val="000000" w:themeColor="text1"/>
        </w:rPr>
        <w:t>was</w:t>
      </w:r>
      <w:r w:rsidRPr="002F24D9">
        <w:rPr>
          <w:rFonts w:ascii="Arial" w:hAnsi="Arial" w:cs="Arial"/>
          <w:color w:val="000000" w:themeColor="text1"/>
        </w:rPr>
        <w:t xml:space="preserve"> analysed and assessed. GREVIO also published first thematic evaluation reports on Monaco, Austria, Albania, Spain, Montenegro, Sweden, Finland, Denmark, Portugal, France, Serbia, Netherlands, Andorra, Belgium</w:t>
      </w:r>
      <w:r w:rsidR="00507015" w:rsidRPr="002F24D9">
        <w:rPr>
          <w:rFonts w:ascii="Arial" w:hAnsi="Arial" w:cs="Arial"/>
          <w:color w:val="000000" w:themeColor="text1"/>
        </w:rPr>
        <w:t xml:space="preserve"> and</w:t>
      </w:r>
      <w:r w:rsidRPr="002F24D9">
        <w:rPr>
          <w:rFonts w:ascii="Arial" w:hAnsi="Arial" w:cs="Arial"/>
          <w:color w:val="000000" w:themeColor="text1"/>
        </w:rPr>
        <w:t xml:space="preserve"> Italy, with evaluation visits within this framework to Estonia, Romania, Slovenia and Malta. In these reports, the situation of asylum</w:t>
      </w:r>
      <w:r w:rsidR="00DD3D00" w:rsidRPr="002F24D9">
        <w:rPr>
          <w:rFonts w:ascii="Arial" w:hAnsi="Arial" w:cs="Arial"/>
          <w:color w:val="000000" w:themeColor="text1"/>
        </w:rPr>
        <w:noBreakHyphen/>
      </w:r>
      <w:r w:rsidRPr="002F24D9">
        <w:rPr>
          <w:rFonts w:ascii="Arial" w:hAnsi="Arial" w:cs="Arial"/>
          <w:color w:val="000000" w:themeColor="text1"/>
        </w:rPr>
        <w:t xml:space="preserve">seeking women and migrant women </w:t>
      </w:r>
      <w:r w:rsidR="008C7385" w:rsidRPr="002F24D9">
        <w:rPr>
          <w:rFonts w:ascii="Arial" w:hAnsi="Arial" w:cs="Arial"/>
          <w:color w:val="000000" w:themeColor="text1"/>
        </w:rPr>
        <w:t>was</w:t>
      </w:r>
      <w:r w:rsidRPr="002F24D9">
        <w:rPr>
          <w:rFonts w:ascii="Arial" w:hAnsi="Arial" w:cs="Arial"/>
          <w:color w:val="000000" w:themeColor="text1"/>
        </w:rPr>
        <w:t xml:space="preserve"> assessed horizontally in </w:t>
      </w:r>
      <w:r w:rsidR="00507015" w:rsidRPr="002F24D9">
        <w:rPr>
          <w:rFonts w:ascii="Arial" w:hAnsi="Arial" w:cs="Arial"/>
          <w:color w:val="000000" w:themeColor="text1"/>
        </w:rPr>
        <w:t>relation to</w:t>
      </w:r>
      <w:r w:rsidRPr="002F24D9">
        <w:rPr>
          <w:rFonts w:ascii="Arial" w:hAnsi="Arial" w:cs="Arial"/>
          <w:color w:val="000000" w:themeColor="text1"/>
        </w:rPr>
        <w:t xml:space="preserve"> prevention, protection and co</w:t>
      </w:r>
      <w:r w:rsidR="00DD3D00" w:rsidRPr="002F24D9">
        <w:rPr>
          <w:rFonts w:ascii="Arial" w:hAnsi="Arial" w:cs="Arial"/>
          <w:color w:val="000000" w:themeColor="text1"/>
        </w:rPr>
        <w:noBreakHyphen/>
      </w:r>
      <w:r w:rsidRPr="002F24D9">
        <w:rPr>
          <w:rFonts w:ascii="Arial" w:hAnsi="Arial" w:cs="Arial"/>
          <w:color w:val="000000" w:themeColor="text1"/>
        </w:rPr>
        <w:t xml:space="preserve">ordinated policies. An evaluation of the situation </w:t>
      </w:r>
      <w:r w:rsidR="00E36167" w:rsidRPr="002F24D9">
        <w:rPr>
          <w:rFonts w:ascii="Arial" w:hAnsi="Arial" w:cs="Arial"/>
          <w:color w:val="000000" w:themeColor="text1"/>
        </w:rPr>
        <w:t>in</w:t>
      </w:r>
      <w:r w:rsidRPr="002F24D9">
        <w:rPr>
          <w:rFonts w:ascii="Arial" w:hAnsi="Arial" w:cs="Arial"/>
          <w:color w:val="000000" w:themeColor="text1"/>
        </w:rPr>
        <w:t xml:space="preserve"> the EU, including on issues related to asylum and migration, </w:t>
      </w:r>
      <w:r w:rsidR="00E36167" w:rsidRPr="002F24D9">
        <w:rPr>
          <w:rFonts w:ascii="Arial" w:hAnsi="Arial" w:cs="Arial"/>
          <w:color w:val="000000" w:themeColor="text1"/>
        </w:rPr>
        <w:t>has been</w:t>
      </w:r>
      <w:r w:rsidRPr="002F24D9">
        <w:rPr>
          <w:rFonts w:ascii="Arial" w:hAnsi="Arial" w:cs="Arial"/>
          <w:color w:val="000000" w:themeColor="text1"/>
        </w:rPr>
        <w:t xml:space="preserve"> in progress, with the evaluation </w:t>
      </w:r>
      <w:r w:rsidRPr="002F24D9">
        <w:rPr>
          <w:rFonts w:ascii="Arial" w:hAnsi="Arial" w:cs="Arial"/>
        </w:rPr>
        <w:t xml:space="preserve">visit foreseen to take place </w:t>
      </w:r>
      <w:r w:rsidR="00507015" w:rsidRPr="002F24D9">
        <w:rPr>
          <w:rFonts w:ascii="Arial" w:hAnsi="Arial" w:cs="Arial"/>
        </w:rPr>
        <w:t xml:space="preserve">in </w:t>
      </w:r>
      <w:r w:rsidRPr="002F24D9">
        <w:rPr>
          <w:rFonts w:ascii="Arial" w:hAnsi="Arial" w:cs="Arial"/>
        </w:rPr>
        <w:t>mid</w:t>
      </w:r>
      <w:r w:rsidR="00DD3D00" w:rsidRPr="002F24D9">
        <w:rPr>
          <w:rFonts w:ascii="Arial" w:hAnsi="Arial" w:cs="Arial"/>
        </w:rPr>
        <w:noBreakHyphen/>
      </w:r>
      <w:r w:rsidRPr="002F24D9">
        <w:rPr>
          <w:rFonts w:ascii="Arial" w:hAnsi="Arial" w:cs="Arial"/>
        </w:rPr>
        <w:t>2026.</w:t>
      </w:r>
    </w:p>
    <w:p w14:paraId="3A32D831" w14:textId="77777777" w:rsidR="00FB4707" w:rsidRPr="002F24D9" w:rsidRDefault="00FB4707" w:rsidP="00C07142">
      <w:pPr>
        <w:pStyle w:val="ListParagraph"/>
        <w:spacing w:line="240" w:lineRule="auto"/>
        <w:rPr>
          <w:rFonts w:ascii="Arial" w:hAnsi="Arial" w:cs="Arial"/>
        </w:rPr>
      </w:pPr>
    </w:p>
    <w:p w14:paraId="2AC3E50F" w14:textId="20EAEA0F" w:rsidR="00FB4707" w:rsidRPr="002F24D9" w:rsidRDefault="00B93AB5"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Regarding the</w:t>
      </w:r>
      <w:r w:rsidR="00DB10C0" w:rsidRPr="002F24D9">
        <w:rPr>
          <w:rFonts w:ascii="Arial" w:hAnsi="Arial" w:cs="Arial"/>
          <w:color w:val="000000" w:themeColor="text1"/>
        </w:rPr>
        <w:t xml:space="preserve"> related co</w:t>
      </w:r>
      <w:r w:rsidR="00DD3D00" w:rsidRPr="002F24D9">
        <w:rPr>
          <w:rFonts w:ascii="Arial" w:hAnsi="Arial" w:cs="Arial"/>
          <w:color w:val="000000" w:themeColor="text1"/>
        </w:rPr>
        <w:noBreakHyphen/>
      </w:r>
      <w:r w:rsidR="00DB10C0" w:rsidRPr="002F24D9">
        <w:rPr>
          <w:rFonts w:ascii="Arial" w:hAnsi="Arial" w:cs="Arial"/>
          <w:color w:val="000000" w:themeColor="text1"/>
        </w:rPr>
        <w:t xml:space="preserve">operation </w:t>
      </w:r>
      <w:r w:rsidR="00793113" w:rsidRPr="002F24D9">
        <w:rPr>
          <w:rFonts w:ascii="Arial" w:hAnsi="Arial" w:cs="Arial"/>
          <w:color w:val="000000" w:themeColor="text1"/>
        </w:rPr>
        <w:t>activities</w:t>
      </w:r>
      <w:r w:rsidR="00DB10C0" w:rsidRPr="002F24D9">
        <w:rPr>
          <w:rFonts w:ascii="Arial" w:hAnsi="Arial" w:cs="Arial"/>
          <w:color w:val="000000" w:themeColor="text1"/>
        </w:rPr>
        <w:t>, c</w:t>
      </w:r>
      <w:r w:rsidR="00FB4707" w:rsidRPr="002F24D9">
        <w:rPr>
          <w:rFonts w:ascii="Arial" w:hAnsi="Arial" w:cs="Arial"/>
          <w:color w:val="000000" w:themeColor="text1"/>
        </w:rPr>
        <w:t>omprehensive support to the Republic of Moldova in strengthening human rights protections for refugees and migrants, particularly for those in vulnerable situations, such as women and children displaced from Ukraine by Russia</w:t>
      </w:r>
      <w:r w:rsidR="002F24D9">
        <w:rPr>
          <w:rFonts w:ascii="Arial" w:hAnsi="Arial" w:cs="Arial"/>
          <w:color w:val="000000" w:themeColor="text1"/>
        </w:rPr>
        <w:t>’</w:t>
      </w:r>
      <w:r w:rsidR="00FB4707" w:rsidRPr="002F24D9">
        <w:rPr>
          <w:rFonts w:ascii="Arial" w:hAnsi="Arial" w:cs="Arial"/>
          <w:color w:val="000000" w:themeColor="text1"/>
        </w:rPr>
        <w:t>s large</w:t>
      </w:r>
      <w:r w:rsidR="00DD3D00" w:rsidRPr="002F24D9">
        <w:rPr>
          <w:rFonts w:ascii="Arial" w:hAnsi="Arial" w:cs="Arial"/>
          <w:color w:val="000000" w:themeColor="text1"/>
        </w:rPr>
        <w:noBreakHyphen/>
      </w:r>
      <w:r w:rsidR="00FB4707" w:rsidRPr="002F24D9">
        <w:rPr>
          <w:rFonts w:ascii="Arial" w:hAnsi="Arial" w:cs="Arial"/>
          <w:color w:val="000000" w:themeColor="text1"/>
        </w:rPr>
        <w:t xml:space="preserve">scale military aggression, was in focus </w:t>
      </w:r>
      <w:r w:rsidR="00DB10C0" w:rsidRPr="002F24D9">
        <w:rPr>
          <w:rFonts w:ascii="Arial" w:hAnsi="Arial" w:cs="Arial"/>
          <w:color w:val="000000" w:themeColor="text1"/>
        </w:rPr>
        <w:t xml:space="preserve">of the </w:t>
      </w:r>
      <w:r w:rsidR="00FB4707" w:rsidRPr="002F24D9">
        <w:rPr>
          <w:rFonts w:ascii="Arial" w:hAnsi="Arial" w:cs="Arial"/>
          <w:color w:val="000000" w:themeColor="text1"/>
        </w:rPr>
        <w:t xml:space="preserve">international conference </w:t>
      </w:r>
      <w:r w:rsidR="001D323E">
        <w:rPr>
          <w:rFonts w:ascii="Arial" w:hAnsi="Arial" w:cs="Arial"/>
          <w:color w:val="000000" w:themeColor="text1"/>
        </w:rPr>
        <w:t>“</w:t>
      </w:r>
      <w:hyperlink r:id="rId207" w:history="1">
        <w:r w:rsidR="00FB4707" w:rsidRPr="006D44A1">
          <w:rPr>
            <w:rStyle w:val="Hyperlink"/>
          </w:rPr>
          <w:t>Protecting the Human Rights of Displaced Persons: Current Challenges and Ways Forward</w:t>
        </w:r>
      </w:hyperlink>
      <w:r w:rsidR="001D323E" w:rsidRPr="001D323E">
        <w:rPr>
          <w:rFonts w:ascii="Arial" w:hAnsi="Arial" w:cs="Arial"/>
        </w:rPr>
        <w:t>”</w:t>
      </w:r>
      <w:r w:rsidR="00FB4707" w:rsidRPr="002F24D9">
        <w:rPr>
          <w:rFonts w:ascii="Arial" w:hAnsi="Arial" w:cs="Arial"/>
          <w:color w:val="000000" w:themeColor="text1"/>
        </w:rPr>
        <w:t xml:space="preserve"> held in November 2024 in </w:t>
      </w:r>
      <w:bookmarkStart w:id="33" w:name="_Hlk224942730"/>
      <w:r w:rsidR="00FB4707" w:rsidRPr="002F24D9">
        <w:rPr>
          <w:rFonts w:ascii="Arial" w:hAnsi="Arial" w:cs="Arial"/>
          <w:color w:val="000000" w:themeColor="text1"/>
        </w:rPr>
        <w:t xml:space="preserve">Chișinău </w:t>
      </w:r>
      <w:bookmarkEnd w:id="33"/>
      <w:r w:rsidR="00FB4707" w:rsidRPr="002F24D9">
        <w:rPr>
          <w:rFonts w:ascii="Arial" w:hAnsi="Arial" w:cs="Arial"/>
          <w:color w:val="000000" w:themeColor="text1"/>
        </w:rPr>
        <w:t>with the participation of the Office of the</w:t>
      </w:r>
      <w:r w:rsidR="009271BD" w:rsidRPr="002F24D9">
        <w:rPr>
          <w:rFonts w:ascii="Arial" w:hAnsi="Arial" w:cs="Arial"/>
          <w:color w:val="000000" w:themeColor="text1"/>
        </w:rPr>
        <w:t xml:space="preserve"> former</w:t>
      </w:r>
      <w:r w:rsidR="00FB4707" w:rsidRPr="002F24D9">
        <w:rPr>
          <w:rFonts w:ascii="Arial" w:hAnsi="Arial" w:cs="Arial"/>
          <w:color w:val="000000" w:themeColor="text1"/>
        </w:rPr>
        <w:t xml:space="preserve"> SRSG, follow</w:t>
      </w:r>
      <w:r w:rsidR="009271BD" w:rsidRPr="002F24D9">
        <w:rPr>
          <w:rFonts w:ascii="Arial" w:hAnsi="Arial" w:cs="Arial"/>
          <w:color w:val="000000" w:themeColor="text1"/>
        </w:rPr>
        <w:t xml:space="preserve">ing </w:t>
      </w:r>
      <w:r w:rsidR="00FB4707" w:rsidRPr="002F24D9">
        <w:rPr>
          <w:rFonts w:ascii="Arial" w:hAnsi="Arial" w:cs="Arial"/>
          <w:color w:val="000000" w:themeColor="text1"/>
        </w:rPr>
        <w:t xml:space="preserve">up </w:t>
      </w:r>
      <w:r w:rsidR="009271BD" w:rsidRPr="002F24D9">
        <w:rPr>
          <w:rFonts w:ascii="Arial" w:hAnsi="Arial" w:cs="Arial"/>
          <w:color w:val="000000" w:themeColor="text1"/>
        </w:rPr>
        <w:t>on</w:t>
      </w:r>
      <w:r w:rsidR="00FB4707" w:rsidRPr="002F24D9">
        <w:rPr>
          <w:rFonts w:ascii="Arial" w:hAnsi="Arial" w:cs="Arial"/>
          <w:color w:val="000000" w:themeColor="text1"/>
        </w:rPr>
        <w:t xml:space="preserve"> the</w:t>
      </w:r>
      <w:r w:rsidR="009271BD" w:rsidRPr="002F24D9">
        <w:rPr>
          <w:rFonts w:ascii="Arial" w:hAnsi="Arial" w:cs="Arial"/>
          <w:color w:val="000000" w:themeColor="text1"/>
        </w:rPr>
        <w:t xml:space="preserve"> former</w:t>
      </w:r>
      <w:r w:rsidR="00FB4707" w:rsidRPr="002F24D9">
        <w:rPr>
          <w:rFonts w:ascii="Arial" w:hAnsi="Arial" w:cs="Arial"/>
          <w:color w:val="000000" w:themeColor="text1"/>
        </w:rPr>
        <w:t xml:space="preserve"> SRSG</w:t>
      </w:r>
      <w:r w:rsidR="002F24D9">
        <w:rPr>
          <w:rFonts w:ascii="Arial" w:hAnsi="Arial" w:cs="Arial"/>
          <w:color w:val="000000" w:themeColor="text1"/>
        </w:rPr>
        <w:t>’</w:t>
      </w:r>
      <w:r w:rsidR="00DB10C0" w:rsidRPr="002F24D9">
        <w:rPr>
          <w:rFonts w:ascii="Arial" w:hAnsi="Arial" w:cs="Arial"/>
          <w:color w:val="000000" w:themeColor="text1"/>
        </w:rPr>
        <w:t>s</w:t>
      </w:r>
      <w:r w:rsidR="00FB4707" w:rsidRPr="002F24D9">
        <w:rPr>
          <w:rFonts w:ascii="Arial" w:hAnsi="Arial" w:cs="Arial"/>
          <w:color w:val="000000" w:themeColor="text1"/>
        </w:rPr>
        <w:t xml:space="preserve"> fact</w:t>
      </w:r>
      <w:r w:rsidR="00DD3D00" w:rsidRPr="002F24D9">
        <w:rPr>
          <w:rFonts w:ascii="Arial" w:hAnsi="Arial" w:cs="Arial"/>
          <w:color w:val="000000" w:themeColor="text1"/>
        </w:rPr>
        <w:noBreakHyphen/>
      </w:r>
      <w:r w:rsidR="00FB4707" w:rsidRPr="002F24D9">
        <w:rPr>
          <w:rFonts w:ascii="Arial" w:hAnsi="Arial" w:cs="Arial"/>
          <w:color w:val="000000" w:themeColor="text1"/>
        </w:rPr>
        <w:t xml:space="preserve">finding mission to the </w:t>
      </w:r>
      <w:hyperlink r:id="rId208" w:history="1">
        <w:r w:rsidR="00FB4707" w:rsidRPr="006D44A1">
          <w:rPr>
            <w:rStyle w:val="Hyperlink"/>
          </w:rPr>
          <w:t>Republic of Moldova</w:t>
        </w:r>
      </w:hyperlink>
      <w:r w:rsidR="00FB4707" w:rsidRPr="002F24D9">
        <w:rPr>
          <w:rFonts w:ascii="Arial" w:hAnsi="Arial" w:cs="Arial"/>
          <w:color w:val="000000" w:themeColor="text1"/>
        </w:rPr>
        <w:t xml:space="preserve">. </w:t>
      </w:r>
    </w:p>
    <w:p w14:paraId="6E01E9E8" w14:textId="5919EA49" w:rsidR="006908F8" w:rsidRPr="002F24D9" w:rsidRDefault="00CE12A9" w:rsidP="00C07142">
      <w:pPr>
        <w:spacing w:before="240" w:after="240" w:line="240" w:lineRule="auto"/>
        <w:ind w:firstLine="510"/>
        <w:jc w:val="both"/>
        <w:rPr>
          <w:rFonts w:ascii="Arial" w:hAnsi="Arial" w:cs="Arial"/>
          <w:bCs/>
          <w:i/>
          <w:iCs/>
        </w:rPr>
      </w:pPr>
      <w:bookmarkStart w:id="34" w:name="_Hlk164065748"/>
      <w:r w:rsidRPr="002F24D9">
        <w:rPr>
          <w:rFonts w:ascii="Arial" w:hAnsi="Arial" w:cs="Arial"/>
          <w:bCs/>
          <w:i/>
        </w:rPr>
        <w:t>Strengthening</w:t>
      </w:r>
      <w:r w:rsidRPr="002F24D9">
        <w:rPr>
          <w:rFonts w:ascii="Arial" w:hAnsi="Arial" w:cs="Arial"/>
          <w:bCs/>
          <w:i/>
          <w:iCs/>
        </w:rPr>
        <w:t xml:space="preserve"> human rights protection of </w:t>
      </w:r>
      <w:r w:rsidR="00CA7512" w:rsidRPr="002F24D9">
        <w:rPr>
          <w:rFonts w:ascii="Arial" w:hAnsi="Arial" w:cs="Arial"/>
          <w:bCs/>
          <w:i/>
          <w:iCs/>
          <w:color w:val="000000" w:themeColor="text1"/>
        </w:rPr>
        <w:t>refugees, migrants and returnees</w:t>
      </w:r>
    </w:p>
    <w:p w14:paraId="0ECC5159" w14:textId="46FE21D0" w:rsidR="00A31C08" w:rsidRPr="002F24D9" w:rsidRDefault="00172957" w:rsidP="00B4378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2F24D9">
        <w:rPr>
          <w:rFonts w:ascii="Arial" w:hAnsi="Arial" w:cs="Arial"/>
        </w:rPr>
        <w:t xml:space="preserve">The </w:t>
      </w:r>
      <w:r w:rsidR="00A31C08" w:rsidRPr="002F24D9">
        <w:rPr>
          <w:rFonts w:ascii="Arial" w:hAnsi="Arial" w:cs="Arial"/>
        </w:rPr>
        <w:t>European Committee for the Prevention of Torture and Inhuman or Degrading Treatment or Punishment (CPT) carried out migration</w:t>
      </w:r>
      <w:r w:rsidR="00DD3D00" w:rsidRPr="002F24D9">
        <w:rPr>
          <w:rFonts w:ascii="Arial" w:hAnsi="Arial" w:cs="Arial"/>
        </w:rPr>
        <w:noBreakHyphen/>
      </w:r>
      <w:r w:rsidR="00A31C08" w:rsidRPr="002F24D9">
        <w:rPr>
          <w:rFonts w:ascii="Arial" w:hAnsi="Arial" w:cs="Arial"/>
        </w:rPr>
        <w:t xml:space="preserve">related visits to </w:t>
      </w:r>
      <w:hyperlink r:id="rId209" w:history="1">
        <w:r w:rsidR="00A31C08" w:rsidRPr="006D44A1">
          <w:rPr>
            <w:rStyle w:val="Hyperlink"/>
          </w:rPr>
          <w:t>Bosnia and Herzegovina</w:t>
        </w:r>
      </w:hyperlink>
      <w:r w:rsidR="00A31C08" w:rsidRPr="002F24D9">
        <w:rPr>
          <w:rFonts w:ascii="Arial" w:hAnsi="Arial" w:cs="Arial"/>
        </w:rPr>
        <w:t xml:space="preserve">, </w:t>
      </w:r>
      <w:hyperlink r:id="rId210" w:history="1">
        <w:r w:rsidR="00A31C08" w:rsidRPr="006D44A1">
          <w:rPr>
            <w:rStyle w:val="Hyperlink"/>
          </w:rPr>
          <w:t>Bulgaria</w:t>
        </w:r>
      </w:hyperlink>
      <w:r w:rsidR="00A31C08" w:rsidRPr="002F24D9">
        <w:rPr>
          <w:rFonts w:ascii="Arial" w:hAnsi="Arial" w:cs="Arial"/>
        </w:rPr>
        <w:t xml:space="preserve">, </w:t>
      </w:r>
      <w:hyperlink r:id="rId211" w:history="1">
        <w:r w:rsidR="00A31C08" w:rsidRPr="006D44A1">
          <w:rPr>
            <w:rStyle w:val="Hyperlink"/>
          </w:rPr>
          <w:t>Cyprus</w:t>
        </w:r>
      </w:hyperlink>
      <w:r w:rsidR="00A31C08" w:rsidRPr="002F24D9">
        <w:rPr>
          <w:rFonts w:ascii="Arial" w:hAnsi="Arial" w:cs="Arial"/>
        </w:rPr>
        <w:t xml:space="preserve">, </w:t>
      </w:r>
      <w:hyperlink r:id="rId212" w:anchor="p_com_liferay_asset_publisher_web_portlet_AssetPublisherPortlet_INSTANCE_PFaK6X0t8P1k" w:history="1">
        <w:r w:rsidR="00A31C08" w:rsidRPr="006D44A1">
          <w:rPr>
            <w:rStyle w:val="Hyperlink"/>
          </w:rPr>
          <w:t>Denmark</w:t>
        </w:r>
      </w:hyperlink>
      <w:r w:rsidR="00A31C08" w:rsidRPr="006D44A1">
        <w:rPr>
          <w:rStyle w:val="Hyperlink"/>
        </w:rPr>
        <w:t xml:space="preserve">, </w:t>
      </w:r>
      <w:hyperlink r:id="rId213" w:history="1">
        <w:r w:rsidR="00A31C08" w:rsidRPr="006D44A1">
          <w:rPr>
            <w:rStyle w:val="Hyperlink"/>
          </w:rPr>
          <w:t>Italy</w:t>
        </w:r>
      </w:hyperlink>
      <w:r w:rsidR="00B93AB5" w:rsidRPr="002F24D9">
        <w:rPr>
          <w:rFonts w:ascii="Arial" w:hAnsi="Arial" w:cs="Arial"/>
        </w:rPr>
        <w:t>,</w:t>
      </w:r>
      <w:r w:rsidR="00A31C08" w:rsidRPr="002F24D9">
        <w:rPr>
          <w:rFonts w:ascii="Arial" w:hAnsi="Arial" w:cs="Arial"/>
        </w:rPr>
        <w:t xml:space="preserve"> and </w:t>
      </w:r>
      <w:hyperlink r:id="rId214" w:history="1">
        <w:r w:rsidR="00A31C08" w:rsidRPr="006D44A1">
          <w:rPr>
            <w:rStyle w:val="Hyperlink"/>
          </w:rPr>
          <w:t>Norway</w:t>
        </w:r>
      </w:hyperlink>
      <w:r w:rsidR="00A31C08" w:rsidRPr="002F24D9">
        <w:rPr>
          <w:rFonts w:ascii="Arial" w:hAnsi="Arial" w:cs="Arial"/>
        </w:rPr>
        <w:t>, with reports and government responses published, as well as migration</w:t>
      </w:r>
      <w:r w:rsidR="00DD3D00" w:rsidRPr="002F24D9">
        <w:rPr>
          <w:rFonts w:ascii="Arial" w:hAnsi="Arial" w:cs="Arial"/>
        </w:rPr>
        <w:noBreakHyphen/>
      </w:r>
      <w:r w:rsidR="00A31C08" w:rsidRPr="002F24D9">
        <w:rPr>
          <w:rFonts w:ascii="Arial" w:hAnsi="Arial" w:cs="Arial"/>
        </w:rPr>
        <w:t xml:space="preserve">focused visits to </w:t>
      </w:r>
      <w:hyperlink r:id="rId215" w:history="1">
        <w:r w:rsidR="00A31C08" w:rsidRPr="006D44A1">
          <w:rPr>
            <w:rStyle w:val="Hyperlink"/>
          </w:rPr>
          <w:t>France</w:t>
        </w:r>
      </w:hyperlink>
      <w:r w:rsidR="00A31C08" w:rsidRPr="002F24D9">
        <w:rPr>
          <w:rFonts w:ascii="Arial" w:hAnsi="Arial" w:cs="Arial"/>
        </w:rPr>
        <w:t xml:space="preserve"> and </w:t>
      </w:r>
      <w:hyperlink r:id="rId216" w:history="1">
        <w:r w:rsidR="00A31C08" w:rsidRPr="006D44A1">
          <w:rPr>
            <w:rStyle w:val="Hyperlink"/>
          </w:rPr>
          <w:t>the Netherlands</w:t>
        </w:r>
      </w:hyperlink>
      <w:r w:rsidR="00A31C08" w:rsidRPr="002F24D9">
        <w:rPr>
          <w:rFonts w:ascii="Arial" w:hAnsi="Arial" w:cs="Arial"/>
        </w:rPr>
        <w:t xml:space="preserve">. </w:t>
      </w:r>
    </w:p>
    <w:p w14:paraId="2BBDDA0A" w14:textId="77777777" w:rsidR="00A31C08" w:rsidRPr="002F24D9" w:rsidRDefault="00A31C08" w:rsidP="00C07142">
      <w:pPr>
        <w:pStyle w:val="ListParagraph"/>
        <w:spacing w:after="0" w:line="240" w:lineRule="auto"/>
        <w:ind w:left="567"/>
        <w:contextualSpacing w:val="0"/>
        <w:jc w:val="both"/>
        <w:rPr>
          <w:rFonts w:ascii="Arial" w:hAnsi="Arial" w:cs="Arial"/>
          <w:bCs/>
        </w:rPr>
      </w:pPr>
    </w:p>
    <w:p w14:paraId="7B79A576" w14:textId="150941D7" w:rsidR="00A31C08" w:rsidRPr="002F24D9" w:rsidRDefault="00A31C08" w:rsidP="00B4378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2F24D9">
        <w:rPr>
          <w:rFonts w:ascii="Arial" w:hAnsi="Arial" w:cs="Arial"/>
        </w:rPr>
        <w:t xml:space="preserve">The </w:t>
      </w:r>
      <w:r w:rsidRPr="002F24D9">
        <w:rPr>
          <w:rFonts w:ascii="Arial" w:eastAsia="Times New Roman" w:hAnsi="Arial" w:cs="Arial"/>
        </w:rPr>
        <w:t>CPT</w:t>
      </w:r>
      <w:r w:rsidRPr="002F24D9">
        <w:rPr>
          <w:rFonts w:ascii="Arial" w:hAnsi="Arial" w:cs="Arial"/>
        </w:rPr>
        <w:t xml:space="preserve"> also strengthened co</w:t>
      </w:r>
      <w:r w:rsidR="00DD3D00" w:rsidRPr="002F24D9">
        <w:rPr>
          <w:rFonts w:ascii="Arial" w:hAnsi="Arial" w:cs="Arial"/>
        </w:rPr>
        <w:noBreakHyphen/>
      </w:r>
      <w:r w:rsidRPr="002F24D9">
        <w:rPr>
          <w:rFonts w:ascii="Arial" w:hAnsi="Arial" w:cs="Arial"/>
        </w:rPr>
        <w:t>operation with relevant bodies in order to protect vulnerable persons in the context of migration. This included engagement with Frontex on identifying and protecting vulnerable persons and addressing smuggling</w:t>
      </w:r>
      <w:r w:rsidR="00DD3D00" w:rsidRPr="002F24D9">
        <w:rPr>
          <w:rFonts w:ascii="Arial" w:hAnsi="Arial" w:cs="Arial"/>
        </w:rPr>
        <w:noBreakHyphen/>
      </w:r>
      <w:r w:rsidRPr="002F24D9">
        <w:rPr>
          <w:rFonts w:ascii="Arial" w:hAnsi="Arial" w:cs="Arial"/>
        </w:rPr>
        <w:t>related exploitation, as well as continued vigilance regarding pushbacks. The CPT shared its border</w:t>
      </w:r>
      <w:r w:rsidR="00DD3D00" w:rsidRPr="002F24D9">
        <w:rPr>
          <w:rFonts w:ascii="Arial" w:hAnsi="Arial" w:cs="Arial"/>
        </w:rPr>
        <w:noBreakHyphen/>
      </w:r>
      <w:r w:rsidRPr="002F24D9">
        <w:rPr>
          <w:rFonts w:ascii="Arial" w:hAnsi="Arial" w:cs="Arial"/>
        </w:rPr>
        <w:t>monitoring methodology with national mechanisms, contributed to the European Commission</w:t>
      </w:r>
      <w:r w:rsidR="002F24D9">
        <w:rPr>
          <w:rFonts w:ascii="Arial" w:hAnsi="Arial" w:cs="Arial"/>
        </w:rPr>
        <w:t>’</w:t>
      </w:r>
      <w:r w:rsidRPr="002F24D9">
        <w:rPr>
          <w:rFonts w:ascii="Arial" w:hAnsi="Arial" w:cs="Arial"/>
        </w:rPr>
        <w:t>s review of the Proposal for a Regulation of the European Parliament and of the Council establishing a common system for the return of third</w:t>
      </w:r>
      <w:r w:rsidR="00DD3D00" w:rsidRPr="002F24D9">
        <w:rPr>
          <w:rFonts w:ascii="Arial" w:hAnsi="Arial" w:cs="Arial"/>
        </w:rPr>
        <w:noBreakHyphen/>
      </w:r>
      <w:r w:rsidRPr="002F24D9">
        <w:rPr>
          <w:rFonts w:ascii="Arial" w:hAnsi="Arial" w:cs="Arial"/>
        </w:rPr>
        <w:t>country nationals staying illegally in the Union (Return Regulation), and worked with the Fundamental Rights Agency on developing a border</w:t>
      </w:r>
      <w:r w:rsidR="00DD3D00" w:rsidRPr="002F24D9">
        <w:rPr>
          <w:rFonts w:ascii="Arial" w:hAnsi="Arial" w:cs="Arial"/>
        </w:rPr>
        <w:noBreakHyphen/>
      </w:r>
      <w:r w:rsidRPr="002F24D9">
        <w:rPr>
          <w:rFonts w:ascii="Arial" w:hAnsi="Arial" w:cs="Arial"/>
        </w:rPr>
        <w:t>monitoring methodology.</w:t>
      </w:r>
    </w:p>
    <w:p w14:paraId="035CDE16" w14:textId="77777777" w:rsidR="00A31C08" w:rsidRPr="002F24D9" w:rsidRDefault="00A31C08" w:rsidP="00C07142">
      <w:pPr>
        <w:spacing w:after="0" w:line="240" w:lineRule="auto"/>
        <w:jc w:val="both"/>
        <w:rPr>
          <w:rFonts w:ascii="Arial" w:hAnsi="Arial" w:cs="Arial"/>
          <w:bCs/>
          <w:color w:val="000000" w:themeColor="text1"/>
        </w:rPr>
      </w:pPr>
    </w:p>
    <w:p w14:paraId="0CECEE9C" w14:textId="77777777" w:rsidR="00DE3A25" w:rsidRPr="002F24D9" w:rsidRDefault="00DE3A25">
      <w:pPr>
        <w:rPr>
          <w:rFonts w:ascii="Arial" w:hAnsi="Arial" w:cs="Arial"/>
          <w:color w:val="000000" w:themeColor="text1"/>
        </w:rPr>
      </w:pPr>
      <w:r w:rsidRPr="002F24D9">
        <w:rPr>
          <w:rFonts w:ascii="Arial" w:hAnsi="Arial" w:cs="Arial"/>
          <w:color w:val="000000" w:themeColor="text1"/>
        </w:rPr>
        <w:br w:type="page"/>
      </w:r>
    </w:p>
    <w:p w14:paraId="245E3A93" w14:textId="751B7A58" w:rsidR="00FB4707" w:rsidRPr="002F24D9" w:rsidRDefault="00172957"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color w:val="000000" w:themeColor="text1"/>
        </w:rPr>
        <w:lastRenderedPageBreak/>
        <w:t xml:space="preserve">The </w:t>
      </w:r>
      <w:r w:rsidR="00FB4707" w:rsidRPr="002F24D9">
        <w:rPr>
          <w:rFonts w:ascii="Arial" w:hAnsi="Arial" w:cs="Arial"/>
          <w:color w:val="000000" w:themeColor="text1"/>
        </w:rPr>
        <w:t>European</w:t>
      </w:r>
      <w:r w:rsidR="00FB4707" w:rsidRPr="002F24D9">
        <w:rPr>
          <w:rFonts w:ascii="Arial" w:hAnsi="Arial" w:cs="Arial"/>
          <w:bCs/>
          <w:color w:val="000000" w:themeColor="text1"/>
        </w:rPr>
        <w:t xml:space="preserve"> Commission against Racism and Intolerance (</w:t>
      </w:r>
      <w:hyperlink r:id="rId217" w:history="1">
        <w:r w:rsidR="00FB4707" w:rsidRPr="006D44A1">
          <w:rPr>
            <w:rStyle w:val="Hyperlink"/>
          </w:rPr>
          <w:t>ECRI</w:t>
        </w:r>
      </w:hyperlink>
      <w:r w:rsidR="00FB4707" w:rsidRPr="006D44A1">
        <w:rPr>
          <w:rStyle w:val="Hyperlink"/>
        </w:rPr>
        <w:t xml:space="preserve">) released on 20 June 2024 its </w:t>
      </w:r>
      <w:hyperlink r:id="rId218" w:history="1">
        <w:r w:rsidR="00FB4707" w:rsidRPr="006D44A1">
          <w:rPr>
            <w:rStyle w:val="Hyperlink"/>
          </w:rPr>
          <w:t>Annual report 2023</w:t>
        </w:r>
      </w:hyperlink>
      <w:r w:rsidR="00FB4707" w:rsidRPr="002F24D9">
        <w:rPr>
          <w:rFonts w:ascii="Arial" w:hAnsi="Arial" w:cs="Arial"/>
          <w:bCs/>
          <w:color w:val="000000" w:themeColor="text1"/>
        </w:rPr>
        <w:t xml:space="preserve">, which </w:t>
      </w:r>
      <w:r w:rsidR="00E80DEC" w:rsidRPr="002F24D9">
        <w:rPr>
          <w:rFonts w:ascii="Arial" w:hAnsi="Arial" w:cs="Arial"/>
          <w:bCs/>
          <w:color w:val="000000" w:themeColor="text1"/>
        </w:rPr>
        <w:t>examined</w:t>
      </w:r>
      <w:r w:rsidR="00FB4707" w:rsidRPr="002F24D9">
        <w:rPr>
          <w:rFonts w:ascii="Arial" w:hAnsi="Arial" w:cs="Arial"/>
          <w:bCs/>
          <w:color w:val="000000" w:themeColor="text1"/>
        </w:rPr>
        <w:t xml:space="preserve"> the ways in which Council of Europe member states had addressed the situation of people displaced by war and other emergencies. It analysed </w:t>
      </w:r>
      <w:r w:rsidR="00D43D53" w:rsidRPr="002F24D9">
        <w:rPr>
          <w:rFonts w:ascii="Arial" w:hAnsi="Arial" w:cs="Arial"/>
          <w:bCs/>
          <w:color w:val="000000" w:themeColor="text1"/>
        </w:rPr>
        <w:t xml:space="preserve">the </w:t>
      </w:r>
      <w:r w:rsidR="00FB4707" w:rsidRPr="002F24D9">
        <w:rPr>
          <w:rFonts w:ascii="Arial" w:hAnsi="Arial" w:cs="Arial"/>
          <w:bCs/>
          <w:color w:val="000000" w:themeColor="text1"/>
        </w:rPr>
        <w:t>main challenges and positive developments in several areas</w:t>
      </w:r>
      <w:r w:rsidR="00E80DEC" w:rsidRPr="002F24D9">
        <w:rPr>
          <w:rFonts w:ascii="Arial" w:hAnsi="Arial" w:cs="Arial"/>
          <w:bCs/>
          <w:color w:val="000000" w:themeColor="text1"/>
        </w:rPr>
        <w:t>,</w:t>
      </w:r>
      <w:r w:rsidR="00FB4707" w:rsidRPr="002F24D9">
        <w:rPr>
          <w:rFonts w:ascii="Arial" w:hAnsi="Arial" w:cs="Arial"/>
          <w:bCs/>
          <w:color w:val="000000" w:themeColor="text1"/>
        </w:rPr>
        <w:t xml:space="preserve"> such as ensuring equal protection </w:t>
      </w:r>
      <w:r w:rsidR="00E80DEC" w:rsidRPr="002F24D9">
        <w:rPr>
          <w:rFonts w:ascii="Arial" w:hAnsi="Arial" w:cs="Arial"/>
          <w:bCs/>
          <w:color w:val="000000" w:themeColor="text1"/>
        </w:rPr>
        <w:t xml:space="preserve">for </w:t>
      </w:r>
      <w:r w:rsidR="00FB4707" w:rsidRPr="002F24D9">
        <w:rPr>
          <w:rFonts w:ascii="Arial" w:hAnsi="Arial" w:cs="Arial"/>
          <w:bCs/>
          <w:color w:val="000000" w:themeColor="text1"/>
        </w:rPr>
        <w:t>all people displaced by wars and other emergencies, their reception, integration and inclusion in host countries, as well as the ways in which public narratives concerning this group of persons are shaped. Moreover, ECRI country reports published during the ECRI</w:t>
      </w:r>
      <w:r w:rsidR="002F24D9">
        <w:rPr>
          <w:rFonts w:ascii="Arial" w:hAnsi="Arial" w:cs="Arial"/>
          <w:bCs/>
          <w:color w:val="000000" w:themeColor="text1"/>
        </w:rPr>
        <w:t>’</w:t>
      </w:r>
      <w:r w:rsidR="00FB4707" w:rsidRPr="002F24D9">
        <w:rPr>
          <w:rFonts w:ascii="Arial" w:hAnsi="Arial" w:cs="Arial"/>
          <w:bCs/>
          <w:color w:val="000000" w:themeColor="text1"/>
        </w:rPr>
        <w:t>s 6th monitoring round contain sections dealing with the integration and inclusion of migrants (including</w:t>
      </w:r>
      <w:r w:rsidR="00E80DEC" w:rsidRPr="002F24D9">
        <w:rPr>
          <w:rFonts w:ascii="Arial" w:hAnsi="Arial" w:cs="Arial"/>
          <w:bCs/>
          <w:color w:val="000000" w:themeColor="text1"/>
        </w:rPr>
        <w:t>,</w:t>
      </w:r>
      <w:r w:rsidR="00FB4707" w:rsidRPr="002F24D9">
        <w:rPr>
          <w:rFonts w:ascii="Arial" w:hAnsi="Arial" w:cs="Arial"/>
          <w:bCs/>
          <w:color w:val="000000" w:themeColor="text1"/>
        </w:rPr>
        <w:t xml:space="preserve"> where relevant</w:t>
      </w:r>
      <w:r w:rsidR="00E80DEC" w:rsidRPr="002F24D9">
        <w:rPr>
          <w:rFonts w:ascii="Arial" w:hAnsi="Arial" w:cs="Arial"/>
          <w:bCs/>
          <w:color w:val="000000" w:themeColor="text1"/>
        </w:rPr>
        <w:t>,</w:t>
      </w:r>
      <w:r w:rsidR="00FB4707" w:rsidRPr="002F24D9">
        <w:rPr>
          <w:rFonts w:ascii="Arial" w:hAnsi="Arial" w:cs="Arial"/>
          <w:bCs/>
          <w:color w:val="000000" w:themeColor="text1"/>
        </w:rPr>
        <w:t xml:space="preserve"> the situation of people displaced from Ukraine as a result of the Russian Federation</w:t>
      </w:r>
      <w:r w:rsidR="002F24D9">
        <w:rPr>
          <w:rFonts w:ascii="Arial" w:hAnsi="Arial" w:cs="Arial"/>
          <w:bCs/>
          <w:color w:val="000000" w:themeColor="text1"/>
        </w:rPr>
        <w:t>’</w:t>
      </w:r>
      <w:r w:rsidR="00FB4707" w:rsidRPr="002F24D9">
        <w:rPr>
          <w:rFonts w:ascii="Arial" w:hAnsi="Arial" w:cs="Arial"/>
          <w:bCs/>
          <w:color w:val="000000" w:themeColor="text1"/>
        </w:rPr>
        <w:t>s full</w:t>
      </w:r>
      <w:r w:rsidR="00DD3D00" w:rsidRPr="002F24D9">
        <w:rPr>
          <w:rFonts w:ascii="Arial" w:hAnsi="Arial" w:cs="Arial"/>
          <w:bCs/>
          <w:color w:val="000000" w:themeColor="text1"/>
        </w:rPr>
        <w:noBreakHyphen/>
      </w:r>
      <w:r w:rsidR="00FB4707" w:rsidRPr="002F24D9">
        <w:rPr>
          <w:rFonts w:ascii="Arial" w:hAnsi="Arial" w:cs="Arial"/>
          <w:bCs/>
          <w:color w:val="000000" w:themeColor="text1"/>
        </w:rPr>
        <w:t>scale aggression), as well as hate speech and hate</w:t>
      </w:r>
      <w:r w:rsidR="00DD3D00" w:rsidRPr="002F24D9">
        <w:rPr>
          <w:rFonts w:ascii="Arial" w:hAnsi="Arial" w:cs="Arial"/>
          <w:bCs/>
          <w:color w:val="000000" w:themeColor="text1"/>
        </w:rPr>
        <w:noBreakHyphen/>
      </w:r>
      <w:r w:rsidR="00FB4707" w:rsidRPr="002F24D9">
        <w:rPr>
          <w:rFonts w:ascii="Arial" w:hAnsi="Arial" w:cs="Arial"/>
          <w:bCs/>
          <w:color w:val="000000" w:themeColor="text1"/>
        </w:rPr>
        <w:t>motivated violence. The reports concern</w:t>
      </w:r>
      <w:r w:rsidR="002A1402" w:rsidRPr="002F24D9">
        <w:rPr>
          <w:rFonts w:ascii="Arial" w:hAnsi="Arial" w:cs="Arial"/>
          <w:bCs/>
          <w:color w:val="000000" w:themeColor="text1"/>
        </w:rPr>
        <w:t>ed</w:t>
      </w:r>
      <w:r w:rsidR="00FB4707" w:rsidRPr="002F24D9">
        <w:rPr>
          <w:rFonts w:ascii="Arial" w:hAnsi="Arial" w:cs="Arial"/>
          <w:bCs/>
          <w:color w:val="000000" w:themeColor="text1"/>
        </w:rPr>
        <w:t xml:space="preserve"> the following </w:t>
      </w:r>
      <w:hyperlink r:id="rId219" w:history="1">
        <w:r w:rsidR="00FB4707" w:rsidRPr="006D44A1">
          <w:rPr>
            <w:rStyle w:val="Hyperlink"/>
          </w:rPr>
          <w:t>member states</w:t>
        </w:r>
      </w:hyperlink>
      <w:r w:rsidR="00FB4707" w:rsidRPr="002F24D9">
        <w:rPr>
          <w:rFonts w:ascii="Arial" w:hAnsi="Arial" w:cs="Arial"/>
          <w:bCs/>
          <w:color w:val="000000" w:themeColor="text1"/>
        </w:rPr>
        <w:t>: Andorra, Bosnia and Herzegovina, Croatia, Finland, Ireland, Italy, Latvia, Lithuania, Malta, the Republic of Moldova, Montenegro, Portugal, Romania, San Marino, Serbia, Slovenia, Spain, Sweden, Türkiye</w:t>
      </w:r>
      <w:r w:rsidR="006E107C" w:rsidRPr="002F24D9">
        <w:rPr>
          <w:rFonts w:ascii="Arial" w:hAnsi="Arial" w:cs="Arial"/>
          <w:bCs/>
          <w:color w:val="000000" w:themeColor="text1"/>
        </w:rPr>
        <w:t>,</w:t>
      </w:r>
      <w:r w:rsidR="00FB4707" w:rsidRPr="002F24D9">
        <w:rPr>
          <w:rFonts w:ascii="Arial" w:hAnsi="Arial" w:cs="Arial"/>
          <w:bCs/>
          <w:color w:val="000000" w:themeColor="text1"/>
        </w:rPr>
        <w:t xml:space="preserve"> and the United Kingdom.</w:t>
      </w:r>
    </w:p>
    <w:p w14:paraId="4DF9D39F" w14:textId="77777777" w:rsidR="00FB4707" w:rsidRPr="002F24D9" w:rsidRDefault="00FB4707" w:rsidP="00C07142">
      <w:pPr>
        <w:pStyle w:val="ListParagraph"/>
        <w:spacing w:after="0" w:line="240" w:lineRule="auto"/>
        <w:ind w:left="652"/>
        <w:jc w:val="both"/>
        <w:rPr>
          <w:rFonts w:ascii="Arial" w:hAnsi="Arial" w:cs="Arial"/>
          <w:color w:val="000000" w:themeColor="text1"/>
        </w:rPr>
      </w:pPr>
    </w:p>
    <w:p w14:paraId="7782A409" w14:textId="31581E68" w:rsidR="00D143EA" w:rsidRPr="002F24D9" w:rsidRDefault="006E107C"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bookmarkStart w:id="35" w:name="_Hlk221639223"/>
      <w:r w:rsidRPr="002F24D9">
        <w:rPr>
          <w:rFonts w:ascii="Arial" w:hAnsi="Arial" w:cs="Arial"/>
          <w:bCs/>
          <w:spacing w:val="2"/>
        </w:rPr>
        <w:t>Regarding the</w:t>
      </w:r>
      <w:r w:rsidR="00A4532C" w:rsidRPr="002F24D9">
        <w:rPr>
          <w:rFonts w:ascii="Arial" w:hAnsi="Arial" w:cs="Arial"/>
          <w:bCs/>
          <w:spacing w:val="2"/>
        </w:rPr>
        <w:t xml:space="preserve"> related co</w:t>
      </w:r>
      <w:r w:rsidR="00DD3D00" w:rsidRPr="002F24D9">
        <w:rPr>
          <w:rFonts w:ascii="Arial" w:hAnsi="Arial" w:cs="Arial"/>
          <w:bCs/>
          <w:spacing w:val="2"/>
        </w:rPr>
        <w:noBreakHyphen/>
      </w:r>
      <w:r w:rsidR="00A4532C" w:rsidRPr="002F24D9">
        <w:rPr>
          <w:rFonts w:ascii="Arial" w:hAnsi="Arial" w:cs="Arial"/>
          <w:bCs/>
          <w:spacing w:val="2"/>
        </w:rPr>
        <w:t xml:space="preserve">operation activities of the </w:t>
      </w:r>
      <w:r w:rsidR="00A4532C" w:rsidRPr="002F24D9">
        <w:rPr>
          <w:rFonts w:ascii="Arial" w:hAnsi="Arial" w:cs="Arial"/>
        </w:rPr>
        <w:t>DGI</w:t>
      </w:r>
      <w:r w:rsidR="00A4532C" w:rsidRPr="002F24D9">
        <w:rPr>
          <w:rFonts w:ascii="Arial" w:hAnsi="Arial" w:cs="Arial"/>
          <w:bdr w:val="none" w:sz="0" w:space="0" w:color="auto" w:frame="1"/>
        </w:rPr>
        <w:t xml:space="preserve"> </w:t>
      </w:r>
      <w:r w:rsidR="00667446" w:rsidRPr="002F24D9">
        <w:rPr>
          <w:rFonts w:ascii="Arial" w:hAnsi="Arial" w:cs="Arial"/>
        </w:rPr>
        <w:t>Human Rights and Justice Co</w:t>
      </w:r>
      <w:r w:rsidR="00DD3D00" w:rsidRPr="002F24D9">
        <w:rPr>
          <w:rFonts w:ascii="Arial" w:hAnsi="Arial" w:cs="Arial"/>
        </w:rPr>
        <w:noBreakHyphen/>
      </w:r>
      <w:r w:rsidR="00667446" w:rsidRPr="002F24D9">
        <w:rPr>
          <w:rFonts w:ascii="Arial" w:hAnsi="Arial" w:cs="Arial"/>
        </w:rPr>
        <w:t>operation Department</w:t>
      </w:r>
      <w:r w:rsidR="00A4532C" w:rsidRPr="002F24D9">
        <w:rPr>
          <w:rFonts w:ascii="Arial" w:hAnsi="Arial" w:cs="Arial"/>
          <w:bdr w:val="none" w:sz="0" w:space="0" w:color="auto" w:frame="1"/>
        </w:rPr>
        <w:t>, s</w:t>
      </w:r>
      <w:r w:rsidR="003C33CB" w:rsidRPr="002F24D9">
        <w:rPr>
          <w:rFonts w:ascii="Arial" w:hAnsi="Arial" w:cs="Arial"/>
        </w:rPr>
        <w:t>ince May 2024 the Council of Europe project</w:t>
      </w:r>
      <w:r w:rsidR="00554702" w:rsidRPr="002F24D9">
        <w:rPr>
          <w:rFonts w:ascii="Arial" w:hAnsi="Arial" w:cs="Arial"/>
        </w:rPr>
        <w:t xml:space="preserve"> in Ukraine </w:t>
      </w:r>
      <w:r w:rsidR="009E544B">
        <w:rPr>
          <w:rFonts w:ascii="Arial" w:hAnsi="Arial" w:cs="Arial"/>
        </w:rPr>
        <w:t>“</w:t>
      </w:r>
      <w:hyperlink r:id="rId220" w:anchor="{%22266029409%22:[1]}" w:history="1">
        <w:r w:rsidR="003C33CB" w:rsidRPr="006D44A1">
          <w:rPr>
            <w:rStyle w:val="Hyperlink"/>
          </w:rPr>
          <w:t>Facilitating access to human rights and essential services for internally displaced persons and returnees at the community level</w:t>
        </w:r>
      </w:hyperlink>
      <w:r w:rsidR="009E544B">
        <w:rPr>
          <w:rFonts w:ascii="Arial" w:hAnsi="Arial" w:cs="Arial"/>
        </w:rPr>
        <w:t>“</w:t>
      </w:r>
      <w:r w:rsidR="003C33CB" w:rsidRPr="002F24D9">
        <w:rPr>
          <w:rFonts w:ascii="Arial" w:hAnsi="Arial" w:cs="Arial"/>
        </w:rPr>
        <w:t xml:space="preserve"> focused, among other</w:t>
      </w:r>
      <w:r w:rsidR="00255A78" w:rsidRPr="002F24D9">
        <w:rPr>
          <w:rFonts w:ascii="Arial" w:hAnsi="Arial" w:cs="Arial"/>
        </w:rPr>
        <w:t xml:space="preserve"> things</w:t>
      </w:r>
      <w:r w:rsidR="003C33CB" w:rsidRPr="002F24D9">
        <w:rPr>
          <w:rFonts w:ascii="Arial" w:hAnsi="Arial" w:cs="Arial"/>
        </w:rPr>
        <w:t>, on advanc</w:t>
      </w:r>
      <w:r w:rsidR="00255A78" w:rsidRPr="002F24D9">
        <w:rPr>
          <w:rFonts w:ascii="Arial" w:hAnsi="Arial" w:cs="Arial"/>
        </w:rPr>
        <w:t>ing</w:t>
      </w:r>
      <w:r w:rsidR="003C33CB" w:rsidRPr="002F24D9">
        <w:rPr>
          <w:rFonts w:ascii="Arial" w:hAnsi="Arial" w:cs="Arial"/>
        </w:rPr>
        <w:t xml:space="preserve"> integration and re</w:t>
      </w:r>
      <w:r w:rsidR="00DD3D00" w:rsidRPr="002F24D9">
        <w:rPr>
          <w:rFonts w:ascii="Arial" w:hAnsi="Arial" w:cs="Arial"/>
        </w:rPr>
        <w:noBreakHyphen/>
      </w:r>
      <w:r w:rsidR="003C33CB" w:rsidRPr="002F24D9">
        <w:rPr>
          <w:rFonts w:ascii="Arial" w:hAnsi="Arial" w:cs="Arial"/>
        </w:rPr>
        <w:t xml:space="preserve">integration policies and practices through better access to legal aid, information, and services for vulnerable </w:t>
      </w:r>
      <w:r w:rsidR="00000D22" w:rsidRPr="002F24D9">
        <w:rPr>
          <w:rFonts w:ascii="Arial" w:hAnsi="Arial" w:cs="Arial"/>
        </w:rPr>
        <w:t>IDPs and returnees</w:t>
      </w:r>
      <w:r w:rsidR="003C33CB" w:rsidRPr="002F24D9">
        <w:rPr>
          <w:rFonts w:ascii="Arial" w:hAnsi="Arial" w:cs="Arial"/>
        </w:rPr>
        <w:t xml:space="preserve">. The </w:t>
      </w:r>
      <w:r w:rsidR="00A210C9" w:rsidRPr="002F24D9">
        <w:rPr>
          <w:rFonts w:ascii="Arial" w:hAnsi="Arial" w:cs="Arial"/>
        </w:rPr>
        <w:t xml:space="preserve">project </w:t>
      </w:r>
      <w:r w:rsidR="003C33CB" w:rsidRPr="002F24D9">
        <w:rPr>
          <w:rFonts w:ascii="Arial" w:hAnsi="Arial" w:cs="Arial"/>
        </w:rPr>
        <w:t xml:space="preserve">supported the Ombudsman Office in Ukraine in </w:t>
      </w:r>
      <w:r w:rsidR="00255A78" w:rsidRPr="002F24D9">
        <w:rPr>
          <w:rFonts w:ascii="Arial" w:hAnsi="Arial" w:cs="Arial"/>
        </w:rPr>
        <w:t xml:space="preserve">developing </w:t>
      </w:r>
      <w:hyperlink r:id="rId221" w:history="1">
        <w:r w:rsidR="003C33CB" w:rsidRPr="006D44A1">
          <w:rPr>
            <w:rStyle w:val="Hyperlink"/>
          </w:rPr>
          <w:t>recommendations</w:t>
        </w:r>
      </w:hyperlink>
      <w:r w:rsidR="003C33CB" w:rsidRPr="002F24D9">
        <w:rPr>
          <w:rFonts w:ascii="Arial" w:hAnsi="Arial" w:cs="Arial"/>
        </w:rPr>
        <w:t xml:space="preserve"> on return policies with </w:t>
      </w:r>
      <w:r w:rsidR="00255A78" w:rsidRPr="002F24D9">
        <w:rPr>
          <w:rFonts w:ascii="Arial" w:hAnsi="Arial" w:cs="Arial"/>
        </w:rPr>
        <w:t xml:space="preserve">a </w:t>
      </w:r>
      <w:r w:rsidR="003C33CB" w:rsidRPr="002F24D9">
        <w:rPr>
          <w:rFonts w:ascii="Arial" w:hAnsi="Arial" w:cs="Arial"/>
        </w:rPr>
        <w:t xml:space="preserve">focus on vulnerable groups. Aiming to foster participation and enhance inclusion of displaced persons, the </w:t>
      </w:r>
      <w:r w:rsidR="00255A78" w:rsidRPr="002F24D9">
        <w:rPr>
          <w:rFonts w:ascii="Arial" w:hAnsi="Arial" w:cs="Arial"/>
        </w:rPr>
        <w:t xml:space="preserve">project </w:t>
      </w:r>
      <w:r w:rsidR="003C33CB" w:rsidRPr="002F24D9">
        <w:rPr>
          <w:rFonts w:ascii="Arial" w:hAnsi="Arial" w:cs="Arial"/>
        </w:rPr>
        <w:t>developed</w:t>
      </w:r>
      <w:r w:rsidR="00554702" w:rsidRPr="002F24D9">
        <w:rPr>
          <w:rFonts w:ascii="Arial" w:hAnsi="Arial" w:cs="Arial"/>
        </w:rPr>
        <w:t xml:space="preserve"> the</w:t>
      </w:r>
      <w:r w:rsidR="003C33CB" w:rsidRPr="002F24D9">
        <w:rPr>
          <w:rFonts w:ascii="Arial" w:hAnsi="Arial" w:cs="Arial"/>
        </w:rPr>
        <w:t xml:space="preserve"> </w:t>
      </w:r>
      <w:hyperlink r:id="rId222" w:history="1">
        <w:r w:rsidR="003C33CB" w:rsidRPr="006D44A1">
          <w:rPr>
            <w:rStyle w:val="Hyperlink"/>
          </w:rPr>
          <w:t>Methodology for the analysis of local programmes to take into account and meet the needs of IDPs</w:t>
        </w:r>
      </w:hyperlink>
      <w:r w:rsidR="003C33CB" w:rsidRPr="002F24D9">
        <w:rPr>
          <w:rFonts w:ascii="Arial" w:hAnsi="Arial" w:cs="Arial"/>
        </w:rPr>
        <w:t>.</w:t>
      </w:r>
      <w:r w:rsidR="00801871" w:rsidRPr="002F24D9">
        <w:rPr>
          <w:rStyle w:val="FootnoteReference"/>
          <w:rFonts w:ascii="Arial" w:hAnsi="Arial" w:cs="Arial"/>
          <w:sz w:val="22"/>
        </w:rPr>
        <w:footnoteReference w:id="13"/>
      </w:r>
      <w:r w:rsidR="003C33CB" w:rsidRPr="002F24D9">
        <w:rPr>
          <w:rFonts w:ascii="Arial" w:hAnsi="Arial" w:cs="Arial"/>
        </w:rPr>
        <w:t xml:space="preserve"> The Methodology is applied by IDP councils, local self</w:t>
      </w:r>
      <w:r w:rsidR="00DD3D00" w:rsidRPr="002F24D9">
        <w:rPr>
          <w:rFonts w:ascii="Arial" w:hAnsi="Arial" w:cs="Arial"/>
        </w:rPr>
        <w:noBreakHyphen/>
      </w:r>
      <w:r w:rsidR="003C33CB" w:rsidRPr="002F24D9">
        <w:rPr>
          <w:rFonts w:ascii="Arial" w:hAnsi="Arial" w:cs="Arial"/>
        </w:rPr>
        <w:t>government, and civil society organisations.</w:t>
      </w:r>
      <w:bookmarkEnd w:id="35"/>
      <w:r w:rsidR="003C33CB" w:rsidRPr="002F24D9">
        <w:rPr>
          <w:rFonts w:ascii="Arial" w:hAnsi="Arial" w:cs="Arial"/>
        </w:rPr>
        <w:t xml:space="preserve"> Within the </w:t>
      </w:r>
      <w:hyperlink r:id="rId223" w:history="1">
        <w:r w:rsidR="003C33CB" w:rsidRPr="006D44A1">
          <w:rPr>
            <w:rStyle w:val="Hyperlink"/>
          </w:rPr>
          <w:t xml:space="preserve">Action Plan for Ukraine </w:t>
        </w:r>
        <w:r w:rsidR="00B74DE2" w:rsidRPr="006D44A1">
          <w:rPr>
            <w:rStyle w:val="Hyperlink"/>
          </w:rPr>
          <w:t>“</w:t>
        </w:r>
        <w:r w:rsidR="003C33CB" w:rsidRPr="006D44A1">
          <w:rPr>
            <w:rStyle w:val="Hyperlink"/>
          </w:rPr>
          <w:t>Resilience, Recovery and Reconstruction</w:t>
        </w:r>
        <w:r w:rsidR="00B74DE2" w:rsidRPr="006D44A1">
          <w:rPr>
            <w:rStyle w:val="Hyperlink"/>
          </w:rPr>
          <w:t>”</w:t>
        </w:r>
        <w:r w:rsidR="003C33CB" w:rsidRPr="006D44A1">
          <w:rPr>
            <w:rStyle w:val="Hyperlink"/>
          </w:rPr>
          <w:t xml:space="preserve"> 2023</w:t>
        </w:r>
        <w:r w:rsidR="00DD3D00" w:rsidRPr="006D44A1">
          <w:rPr>
            <w:rStyle w:val="Hyperlink"/>
          </w:rPr>
          <w:noBreakHyphen/>
        </w:r>
        <w:r w:rsidR="003C33CB" w:rsidRPr="006D44A1">
          <w:rPr>
            <w:rStyle w:val="Hyperlink"/>
          </w:rPr>
          <w:t>2026</w:t>
        </w:r>
      </w:hyperlink>
      <w:r w:rsidR="00A210C9" w:rsidRPr="002F24D9">
        <w:rPr>
          <w:rFonts w:ascii="Arial" w:hAnsi="Arial" w:cs="Arial"/>
        </w:rPr>
        <w:t>,</w:t>
      </w:r>
      <w:r w:rsidR="003C33CB" w:rsidRPr="002F24D9">
        <w:rPr>
          <w:rFonts w:ascii="Arial" w:hAnsi="Arial" w:cs="Arial"/>
        </w:rPr>
        <w:t xml:space="preserve"> two studies were produced in November 2024</w:t>
      </w:r>
      <w:r w:rsidR="00255A78" w:rsidRPr="002F24D9">
        <w:rPr>
          <w:rFonts w:ascii="Arial" w:hAnsi="Arial" w:cs="Arial"/>
        </w:rPr>
        <w:t>:</w:t>
      </w:r>
      <w:r w:rsidR="009E544B">
        <w:rPr>
          <w:rFonts w:ascii="Arial" w:hAnsi="Arial" w:cs="Arial"/>
        </w:rPr>
        <w:t xml:space="preserve"> “</w:t>
      </w:r>
      <w:hyperlink r:id="rId224" w:history="1">
        <w:r w:rsidR="003C33CB" w:rsidRPr="006D44A1">
          <w:rPr>
            <w:rStyle w:val="Hyperlink"/>
          </w:rPr>
          <w:t>Human rights protection of returnees: standards and policies</w:t>
        </w:r>
      </w:hyperlink>
      <w:r w:rsidR="009E544B" w:rsidRPr="009E544B">
        <w:rPr>
          <w:rFonts w:ascii="Arial" w:hAnsi="Arial" w:cs="Arial"/>
        </w:rPr>
        <w:t>”</w:t>
      </w:r>
      <w:r w:rsidR="00F140B6" w:rsidRPr="009E544B">
        <w:rPr>
          <w:rFonts w:ascii="Arial" w:hAnsi="Arial" w:cs="Arial"/>
          <w:vertAlign w:val="superscript"/>
        </w:rPr>
        <w:footnoteReference w:id="14"/>
      </w:r>
      <w:r w:rsidR="003C33CB" w:rsidRPr="002F24D9">
        <w:rPr>
          <w:rFonts w:ascii="Arial" w:hAnsi="Arial" w:cs="Arial"/>
        </w:rPr>
        <w:t xml:space="preserve"> and </w:t>
      </w:r>
      <w:r w:rsidR="009E544B" w:rsidRPr="009E544B">
        <w:rPr>
          <w:rFonts w:ascii="Arial" w:hAnsi="Arial" w:cs="Arial"/>
        </w:rPr>
        <w:t>“</w:t>
      </w:r>
      <w:hyperlink r:id="rId225" w:history="1">
        <w:r w:rsidR="003C33CB" w:rsidRPr="009E544B">
          <w:rPr>
            <w:rStyle w:val="Hyperlink"/>
            <w:rFonts w:cs="Arial"/>
          </w:rPr>
          <w:t>Reintegration of returnees: exploring complexities and human rights considerations</w:t>
        </w:r>
      </w:hyperlink>
      <w:r w:rsidR="009E544B" w:rsidRPr="009E544B">
        <w:rPr>
          <w:rFonts w:ascii="Arial" w:hAnsi="Arial" w:cs="Arial"/>
        </w:rPr>
        <w:t>”</w:t>
      </w:r>
      <w:r w:rsidR="003C33CB" w:rsidRPr="009E544B">
        <w:rPr>
          <w:rFonts w:ascii="Arial" w:hAnsi="Arial" w:cs="Arial"/>
        </w:rPr>
        <w:t>.</w:t>
      </w:r>
      <w:r w:rsidR="00FB4707" w:rsidRPr="002F24D9">
        <w:rPr>
          <w:rFonts w:ascii="Arial" w:hAnsi="Arial" w:cs="Arial"/>
        </w:rPr>
        <w:t xml:space="preserve"> </w:t>
      </w:r>
    </w:p>
    <w:p w14:paraId="332F83C8" w14:textId="77777777" w:rsidR="00D143EA" w:rsidRPr="002F24D9" w:rsidRDefault="00D143EA" w:rsidP="00D143EA">
      <w:pPr>
        <w:pStyle w:val="ListParagraph"/>
        <w:spacing w:after="0" w:line="240" w:lineRule="auto"/>
        <w:ind w:left="567"/>
        <w:contextualSpacing w:val="0"/>
        <w:jc w:val="both"/>
        <w:rPr>
          <w:rFonts w:ascii="Arial" w:hAnsi="Arial" w:cs="Arial"/>
        </w:rPr>
      </w:pPr>
    </w:p>
    <w:p w14:paraId="571C3EDB" w14:textId="3BF05CD1" w:rsidR="00D143EA" w:rsidRPr="002F24D9" w:rsidRDefault="00172D3B"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color w:val="000000" w:themeColor="text1"/>
          <w:bdr w:val="none" w:sz="0" w:space="0" w:color="auto" w:frame="1"/>
        </w:rPr>
        <w:t>A</w:t>
      </w:r>
      <w:r w:rsidR="00542D87" w:rsidRPr="002F24D9">
        <w:rPr>
          <w:rFonts w:ascii="Arial" w:hAnsi="Arial" w:cs="Arial"/>
          <w:color w:val="000000" w:themeColor="text1"/>
          <w:bdr w:val="none" w:sz="0" w:space="0" w:color="auto" w:frame="1"/>
        </w:rPr>
        <w:t xml:space="preserve"> </w:t>
      </w:r>
      <w:r w:rsidR="00542D87" w:rsidRPr="002F24D9">
        <w:rPr>
          <w:rFonts w:ascii="Arial" w:hAnsi="Arial" w:cs="Arial"/>
          <w:bCs/>
          <w:color w:val="000000" w:themeColor="text1"/>
          <w:bdr w:val="none" w:sz="0" w:space="0" w:color="auto" w:frame="1"/>
        </w:rPr>
        <w:t>fully</w:t>
      </w:r>
      <w:r w:rsidR="00DD3D00" w:rsidRPr="002F24D9">
        <w:rPr>
          <w:rFonts w:ascii="Arial" w:hAnsi="Arial" w:cs="Arial"/>
          <w:bCs/>
          <w:color w:val="000000" w:themeColor="text1"/>
          <w:bdr w:val="none" w:sz="0" w:space="0" w:color="auto" w:frame="1"/>
        </w:rPr>
        <w:noBreakHyphen/>
      </w:r>
      <w:r w:rsidR="00542D87" w:rsidRPr="002F24D9">
        <w:rPr>
          <w:rFonts w:ascii="Arial" w:hAnsi="Arial" w:cs="Arial"/>
          <w:bCs/>
          <w:color w:val="000000" w:themeColor="text1"/>
          <w:bdr w:val="none" w:sz="0" w:space="0" w:color="auto" w:frame="1"/>
        </w:rPr>
        <w:t xml:space="preserve">fledged project </w:t>
      </w:r>
      <w:r w:rsidR="009E544B">
        <w:rPr>
          <w:rFonts w:ascii="Arial" w:hAnsi="Arial" w:cs="Arial"/>
          <w:bCs/>
          <w:color w:val="000000" w:themeColor="text1"/>
          <w:bdr w:val="none" w:sz="0" w:space="0" w:color="auto" w:frame="1"/>
        </w:rPr>
        <w:t>“</w:t>
      </w:r>
      <w:hyperlink r:id="rId226" w:history="1">
        <w:r w:rsidR="00542D87" w:rsidRPr="00D36650">
          <w:rPr>
            <w:rStyle w:val="Hyperlink"/>
          </w:rPr>
          <w:t>Strengthening the human rights protection of refugees and migrants in the Republic of Moldova</w:t>
        </w:r>
      </w:hyperlink>
      <w:r w:rsidR="009E544B">
        <w:rPr>
          <w:rFonts w:ascii="Arial" w:hAnsi="Arial" w:cs="Arial"/>
        </w:rPr>
        <w:t>”</w:t>
      </w:r>
      <w:r w:rsidR="00542D87" w:rsidRPr="002F24D9">
        <w:rPr>
          <w:rFonts w:ascii="Arial" w:hAnsi="Arial" w:cs="Arial"/>
          <w:bCs/>
          <w:color w:val="000000" w:themeColor="text1"/>
          <w:bdr w:val="none" w:sz="0" w:space="0" w:color="auto" w:frame="1"/>
        </w:rPr>
        <w:t xml:space="preserve"> (October 2022 </w:t>
      </w:r>
      <w:r w:rsidR="001A753A" w:rsidRPr="002F24D9">
        <w:rPr>
          <w:rFonts w:ascii="Arial" w:hAnsi="Arial" w:cs="Arial"/>
          <w:bCs/>
          <w:color w:val="000000" w:themeColor="text1"/>
          <w:bdr w:val="none" w:sz="0" w:space="0" w:color="auto" w:frame="1"/>
        </w:rPr>
        <w:t>–</w:t>
      </w:r>
      <w:r w:rsidR="00542D87" w:rsidRPr="002F24D9">
        <w:rPr>
          <w:rFonts w:ascii="Arial" w:hAnsi="Arial" w:cs="Arial"/>
          <w:bCs/>
          <w:color w:val="000000" w:themeColor="text1"/>
          <w:bdr w:val="none" w:sz="0" w:space="0" w:color="auto" w:frame="1"/>
        </w:rPr>
        <w:t xml:space="preserve"> December</w:t>
      </w:r>
      <w:r w:rsidR="001A753A" w:rsidRPr="002F24D9">
        <w:rPr>
          <w:rFonts w:ascii="Arial" w:hAnsi="Arial" w:cs="Arial"/>
          <w:bCs/>
          <w:color w:val="000000" w:themeColor="text1"/>
          <w:bdr w:val="none" w:sz="0" w:space="0" w:color="auto" w:frame="1"/>
        </w:rPr>
        <w:t xml:space="preserve"> </w:t>
      </w:r>
      <w:r w:rsidR="00542D87" w:rsidRPr="002F24D9">
        <w:rPr>
          <w:rFonts w:ascii="Arial" w:hAnsi="Arial" w:cs="Arial"/>
          <w:bCs/>
          <w:color w:val="000000" w:themeColor="text1"/>
          <w:bdr w:val="none" w:sz="0" w:space="0" w:color="auto" w:frame="1"/>
        </w:rPr>
        <w:t>2024)</w:t>
      </w:r>
      <w:r w:rsidR="00542D87" w:rsidRPr="002F24D9">
        <w:rPr>
          <w:rFonts w:ascii="Arial" w:hAnsi="Arial" w:cs="Arial"/>
          <w:color w:val="000000" w:themeColor="text1"/>
          <w:bdr w:val="none" w:sz="0" w:space="0" w:color="auto" w:frame="1"/>
        </w:rPr>
        <w:t xml:space="preserve">, </w:t>
      </w:r>
      <w:r w:rsidRPr="002F24D9">
        <w:rPr>
          <w:rFonts w:ascii="Arial" w:hAnsi="Arial" w:cs="Arial"/>
          <w:color w:val="000000" w:themeColor="text1"/>
          <w:bdr w:val="none" w:sz="0" w:space="0" w:color="auto" w:frame="1"/>
        </w:rPr>
        <w:t xml:space="preserve">was implemented by the </w:t>
      </w:r>
      <w:r w:rsidRPr="002F24D9">
        <w:rPr>
          <w:rFonts w:ascii="Arial" w:hAnsi="Arial" w:cs="Arial"/>
          <w:color w:val="000000" w:themeColor="text1"/>
        </w:rPr>
        <w:t>DGI</w:t>
      </w:r>
      <w:r w:rsidRPr="002F24D9">
        <w:rPr>
          <w:rFonts w:ascii="Arial" w:hAnsi="Arial" w:cs="Arial"/>
          <w:color w:val="000000" w:themeColor="text1"/>
          <w:bdr w:val="none" w:sz="0" w:space="0" w:color="auto" w:frame="1"/>
        </w:rPr>
        <w:t xml:space="preserve"> </w:t>
      </w:r>
      <w:r w:rsidR="00667446" w:rsidRPr="002F24D9">
        <w:rPr>
          <w:rFonts w:ascii="Arial" w:hAnsi="Arial" w:cs="Arial"/>
        </w:rPr>
        <w:t>Human Rights and Justice Co</w:t>
      </w:r>
      <w:r w:rsidR="00DD3D00" w:rsidRPr="002F24D9">
        <w:rPr>
          <w:rFonts w:ascii="Arial" w:hAnsi="Arial" w:cs="Arial"/>
        </w:rPr>
        <w:noBreakHyphen/>
      </w:r>
      <w:r w:rsidR="00667446" w:rsidRPr="002F24D9">
        <w:rPr>
          <w:rFonts w:ascii="Arial" w:hAnsi="Arial" w:cs="Arial"/>
        </w:rPr>
        <w:t>operation Department</w:t>
      </w:r>
      <w:r w:rsidRPr="002F24D9">
        <w:rPr>
          <w:rFonts w:ascii="Arial" w:hAnsi="Arial" w:cs="Arial"/>
          <w:color w:val="000000" w:themeColor="text1"/>
          <w:bdr w:val="none" w:sz="0" w:space="0" w:color="auto" w:frame="1"/>
        </w:rPr>
        <w:t xml:space="preserve"> with the aim </w:t>
      </w:r>
      <w:r w:rsidR="004046B4" w:rsidRPr="002F24D9">
        <w:rPr>
          <w:rFonts w:ascii="Arial" w:hAnsi="Arial" w:cs="Arial"/>
          <w:color w:val="000000" w:themeColor="text1"/>
          <w:bdr w:val="none" w:sz="0" w:space="0" w:color="auto" w:frame="1"/>
        </w:rPr>
        <w:t xml:space="preserve">of </w:t>
      </w:r>
      <w:r w:rsidR="00542D87" w:rsidRPr="002F24D9">
        <w:rPr>
          <w:rFonts w:ascii="Arial" w:hAnsi="Arial" w:cs="Arial"/>
          <w:color w:val="000000" w:themeColor="text1"/>
          <w:bdr w:val="none" w:sz="0" w:space="0" w:color="auto" w:frame="1"/>
        </w:rPr>
        <w:t>strengthen</w:t>
      </w:r>
      <w:r w:rsidR="004046B4" w:rsidRPr="002F24D9">
        <w:rPr>
          <w:rFonts w:ascii="Arial" w:hAnsi="Arial" w:cs="Arial"/>
          <w:color w:val="000000" w:themeColor="text1"/>
          <w:bdr w:val="none" w:sz="0" w:space="0" w:color="auto" w:frame="1"/>
        </w:rPr>
        <w:t>ing</w:t>
      </w:r>
      <w:r w:rsidR="00542D87" w:rsidRPr="002F24D9">
        <w:rPr>
          <w:rFonts w:ascii="Arial" w:hAnsi="Arial" w:cs="Arial"/>
          <w:color w:val="000000" w:themeColor="text1"/>
          <w:bdr w:val="none" w:sz="0" w:space="0" w:color="auto" w:frame="1"/>
        </w:rPr>
        <w:t xml:space="preserve"> human rights protection </w:t>
      </w:r>
      <w:r w:rsidR="004046B4" w:rsidRPr="002F24D9">
        <w:rPr>
          <w:rFonts w:ascii="Arial" w:hAnsi="Arial" w:cs="Arial"/>
          <w:color w:val="000000" w:themeColor="text1"/>
          <w:bdr w:val="none" w:sz="0" w:space="0" w:color="auto" w:frame="1"/>
        </w:rPr>
        <w:t xml:space="preserve">for </w:t>
      </w:r>
      <w:r w:rsidR="00542D87" w:rsidRPr="002F24D9">
        <w:rPr>
          <w:rFonts w:ascii="Arial" w:hAnsi="Arial" w:cs="Arial"/>
          <w:color w:val="000000" w:themeColor="text1"/>
          <w:bdr w:val="none" w:sz="0" w:space="0" w:color="auto" w:frame="1"/>
        </w:rPr>
        <w:t xml:space="preserve">refugees and migrants in the Republic of Moldova. The project aimed to support Moldovan authorities and other national stakeholders in addressing the needs of refugees and migrants while building resilient migration, asylum and reception systems in the long term. </w:t>
      </w:r>
      <w:r w:rsidR="0015573C" w:rsidRPr="002F24D9">
        <w:rPr>
          <w:rFonts w:ascii="Arial" w:hAnsi="Arial" w:cs="Arial"/>
          <w:color w:val="000000" w:themeColor="text1"/>
          <w:bdr w:val="none" w:sz="0" w:space="0" w:color="auto" w:frame="1"/>
        </w:rPr>
        <w:t>Further progress, including the development of more effective and human rights</w:t>
      </w:r>
      <w:r w:rsidR="00DD3D00" w:rsidRPr="002F24D9">
        <w:rPr>
          <w:rFonts w:ascii="Arial" w:hAnsi="Arial" w:cs="Arial"/>
          <w:color w:val="000000" w:themeColor="text1"/>
          <w:bdr w:val="none" w:sz="0" w:space="0" w:color="auto" w:frame="1"/>
        </w:rPr>
        <w:noBreakHyphen/>
      </w:r>
      <w:r w:rsidR="0015573C" w:rsidRPr="002F24D9">
        <w:rPr>
          <w:rFonts w:ascii="Arial" w:hAnsi="Arial" w:cs="Arial"/>
          <w:color w:val="000000" w:themeColor="text1"/>
          <w:bdr w:val="none" w:sz="0" w:space="0" w:color="auto" w:frame="1"/>
        </w:rPr>
        <w:t xml:space="preserve">based migration, asylum, reception, and </w:t>
      </w:r>
      <w:r w:rsidR="0015573C" w:rsidRPr="002F24D9">
        <w:rPr>
          <w:rFonts w:ascii="Arial" w:hAnsi="Arial" w:cs="Arial"/>
          <w:color w:val="000000" w:themeColor="text1"/>
        </w:rPr>
        <w:t xml:space="preserve">integration </w:t>
      </w:r>
      <w:r w:rsidR="0015573C" w:rsidRPr="002F24D9">
        <w:rPr>
          <w:rFonts w:ascii="Arial" w:hAnsi="Arial" w:cs="Arial"/>
          <w:color w:val="000000" w:themeColor="text1"/>
          <w:bdr w:val="none" w:sz="0" w:space="0" w:color="auto" w:frame="1"/>
        </w:rPr>
        <w:t xml:space="preserve">systems, was achieved during </w:t>
      </w:r>
      <w:r w:rsidR="00542D87" w:rsidRPr="002F24D9">
        <w:rPr>
          <w:rFonts w:ascii="Arial" w:hAnsi="Arial" w:cs="Arial"/>
          <w:color w:val="000000" w:themeColor="text1"/>
          <w:bdr w:val="none" w:sz="0" w:space="0" w:color="auto" w:frame="1"/>
        </w:rPr>
        <w:t xml:space="preserve">Phase II, </w:t>
      </w:r>
      <w:r w:rsidR="0015573C" w:rsidRPr="002F24D9">
        <w:rPr>
          <w:rFonts w:ascii="Arial" w:hAnsi="Arial" w:cs="Arial"/>
          <w:color w:val="000000" w:themeColor="text1"/>
          <w:bdr w:val="none" w:sz="0" w:space="0" w:color="auto" w:frame="1"/>
        </w:rPr>
        <w:t xml:space="preserve">which </w:t>
      </w:r>
      <w:r w:rsidR="00542D87" w:rsidRPr="002F24D9">
        <w:rPr>
          <w:rFonts w:ascii="Arial" w:hAnsi="Arial" w:cs="Arial"/>
          <w:color w:val="000000" w:themeColor="text1"/>
          <w:bdr w:val="none" w:sz="0" w:space="0" w:color="auto" w:frame="1"/>
        </w:rPr>
        <w:t xml:space="preserve">was funded and implemented under the </w:t>
      </w:r>
      <w:hyperlink r:id="rId227" w:history="1">
        <w:r w:rsidR="00542D87" w:rsidRPr="00D36650">
          <w:rPr>
            <w:rStyle w:val="Hyperlink"/>
          </w:rPr>
          <w:t>Council of Europe Action Plan for the Republic of Moldova for 2025</w:t>
        </w:r>
        <w:r w:rsidR="00DD3D00" w:rsidRPr="00D36650">
          <w:rPr>
            <w:rStyle w:val="Hyperlink"/>
          </w:rPr>
          <w:noBreakHyphen/>
        </w:r>
        <w:r w:rsidR="00542D87" w:rsidRPr="00D36650">
          <w:rPr>
            <w:rStyle w:val="Hyperlink"/>
          </w:rPr>
          <w:t>2028</w:t>
        </w:r>
      </w:hyperlink>
      <w:r w:rsidR="00542D87" w:rsidRPr="002F24D9">
        <w:rPr>
          <w:rFonts w:ascii="Arial" w:hAnsi="Arial" w:cs="Arial"/>
          <w:color w:val="000000" w:themeColor="text1"/>
          <w:bdr w:val="none" w:sz="0" w:space="0" w:color="auto" w:frame="1"/>
        </w:rPr>
        <w:t xml:space="preserve">. </w:t>
      </w:r>
      <w:r w:rsidR="00542D87" w:rsidRPr="002F24D9">
        <w:rPr>
          <w:rFonts w:ascii="Arial" w:eastAsia="Times New Roman" w:hAnsi="Arial" w:cs="Arial"/>
          <w:color w:val="000000" w:themeColor="text1"/>
        </w:rPr>
        <w:t>Based</w:t>
      </w:r>
      <w:r w:rsidR="00542D87" w:rsidRPr="002F24D9">
        <w:rPr>
          <w:rFonts w:ascii="Arial" w:hAnsi="Arial" w:cs="Arial"/>
          <w:color w:val="000000" w:themeColor="text1"/>
        </w:rPr>
        <w:t xml:space="preserve"> on </w:t>
      </w:r>
      <w:hyperlink r:id="rId228" w:history="1">
        <w:r w:rsidR="00542D87" w:rsidRPr="00D36650">
          <w:rPr>
            <w:rStyle w:val="Hyperlink"/>
          </w:rPr>
          <w:t>the recommendations</w:t>
        </w:r>
      </w:hyperlink>
      <w:r w:rsidR="00542D87" w:rsidRPr="002F24D9">
        <w:rPr>
          <w:rFonts w:ascii="Arial" w:hAnsi="Arial" w:cs="Arial"/>
          <w:color w:val="000000" w:themeColor="text1"/>
        </w:rPr>
        <w:t xml:space="preserve"> of the analysis of the capacity of the national asylum system, </w:t>
      </w:r>
      <w:hyperlink r:id="rId229" w:history="1">
        <w:r w:rsidR="00542D87" w:rsidRPr="00D36650">
          <w:rPr>
            <w:rStyle w:val="Hyperlink"/>
          </w:rPr>
          <w:t>the law on asylum</w:t>
        </w:r>
      </w:hyperlink>
      <w:r w:rsidR="00542D87" w:rsidRPr="002F24D9">
        <w:rPr>
          <w:rFonts w:ascii="Arial" w:hAnsi="Arial" w:cs="Arial"/>
          <w:color w:val="000000" w:themeColor="text1"/>
        </w:rPr>
        <w:t xml:space="preserve"> in Moldova was amended. </w:t>
      </w:r>
      <w:r w:rsidR="00542D87" w:rsidRPr="002F24D9">
        <w:rPr>
          <w:rFonts w:ascii="Arial" w:eastAsia="Times New Roman" w:hAnsi="Arial" w:cs="Arial"/>
          <w:color w:val="000000" w:themeColor="text1"/>
        </w:rPr>
        <w:t>The</w:t>
      </w:r>
      <w:r w:rsidR="00542D87" w:rsidRPr="002F24D9">
        <w:rPr>
          <w:rFonts w:ascii="Arial" w:hAnsi="Arial" w:cs="Arial"/>
          <w:color w:val="000000" w:themeColor="text1"/>
        </w:rPr>
        <w:t xml:space="preserve"> Project strengthened the capacity of the General Inspectorate for Migration, inter alia, through the provision of IT equipment </w:t>
      </w:r>
      <w:r w:rsidR="00542D87" w:rsidRPr="002F24D9">
        <w:rPr>
          <w:rFonts w:ascii="Arial" w:eastAsiaTheme="majorEastAsia" w:hAnsi="Arial" w:cs="Arial"/>
          <w:color w:val="000000" w:themeColor="text1"/>
        </w:rPr>
        <w:t xml:space="preserve">(valued at </w:t>
      </w:r>
      <w:r w:rsidR="00FB00DA" w:rsidRPr="002F24D9">
        <w:rPr>
          <w:rFonts w:ascii="Arial" w:eastAsiaTheme="majorEastAsia" w:hAnsi="Arial" w:cs="Arial"/>
          <w:color w:val="000000" w:themeColor="text1"/>
        </w:rPr>
        <w:t>€</w:t>
      </w:r>
      <w:r w:rsidR="00542D87" w:rsidRPr="002F24D9">
        <w:rPr>
          <w:rFonts w:ascii="Arial" w:eastAsiaTheme="majorEastAsia" w:hAnsi="Arial" w:cs="Arial"/>
          <w:color w:val="000000" w:themeColor="text1"/>
        </w:rPr>
        <w:t>84</w:t>
      </w:r>
      <w:r w:rsidR="00B74DE2">
        <w:rPr>
          <w:rFonts w:ascii="Arial" w:eastAsiaTheme="majorEastAsia" w:hAnsi="Arial" w:cs="Arial"/>
          <w:color w:val="000000" w:themeColor="text1"/>
        </w:rPr>
        <w:t xml:space="preserve"> </w:t>
      </w:r>
      <w:r w:rsidR="00542D87" w:rsidRPr="002F24D9">
        <w:rPr>
          <w:rFonts w:ascii="Arial" w:eastAsiaTheme="majorEastAsia" w:hAnsi="Arial" w:cs="Arial"/>
          <w:color w:val="000000" w:themeColor="text1"/>
        </w:rPr>
        <w:t>000)</w:t>
      </w:r>
      <w:r w:rsidR="00542D87" w:rsidRPr="002F24D9">
        <w:rPr>
          <w:rFonts w:ascii="Arial" w:hAnsi="Arial" w:cs="Arial"/>
          <w:color w:val="000000" w:themeColor="text1"/>
        </w:rPr>
        <w:t xml:space="preserve">, enabling </w:t>
      </w:r>
      <w:r w:rsidR="00542D87" w:rsidRPr="002F24D9">
        <w:rPr>
          <w:rFonts w:ascii="Arial" w:eastAsiaTheme="majorEastAsia" w:hAnsi="Arial" w:cs="Arial"/>
          <w:color w:val="000000" w:themeColor="text1"/>
        </w:rPr>
        <w:t>systematic data collection for the protection of vulnerable groups, including women, children, and persons with disabilities.</w:t>
      </w:r>
    </w:p>
    <w:p w14:paraId="2A96466F" w14:textId="77777777" w:rsidR="00D143EA" w:rsidRPr="002F24D9" w:rsidRDefault="00D143EA" w:rsidP="00D143EA">
      <w:pPr>
        <w:pStyle w:val="ListParagraph"/>
        <w:spacing w:after="0" w:line="240" w:lineRule="auto"/>
        <w:ind w:left="567"/>
        <w:contextualSpacing w:val="0"/>
        <w:jc w:val="both"/>
        <w:rPr>
          <w:rFonts w:ascii="Arial" w:hAnsi="Arial" w:cs="Arial"/>
        </w:rPr>
      </w:pPr>
    </w:p>
    <w:p w14:paraId="42167297" w14:textId="77777777" w:rsidR="00D143EA" w:rsidRPr="002F24D9" w:rsidRDefault="00D143EA">
      <w:pPr>
        <w:rPr>
          <w:rFonts w:ascii="Arial" w:hAnsi="Arial" w:cs="Arial"/>
        </w:rPr>
      </w:pPr>
      <w:r w:rsidRPr="002F24D9">
        <w:rPr>
          <w:rFonts w:ascii="Arial" w:hAnsi="Arial" w:cs="Arial"/>
        </w:rPr>
        <w:br w:type="page"/>
      </w:r>
    </w:p>
    <w:p w14:paraId="1C5E4EBA" w14:textId="47F6CD46" w:rsidR="00542D87" w:rsidRPr="00D36650" w:rsidRDefault="00542D87" w:rsidP="00B4378A">
      <w:pPr>
        <w:pStyle w:val="ListParagraph"/>
        <w:numPr>
          <w:ilvl w:val="0"/>
          <w:numId w:val="4"/>
        </w:numPr>
        <w:tabs>
          <w:tab w:val="clear" w:pos="1220"/>
        </w:tabs>
        <w:spacing w:after="0" w:line="240" w:lineRule="auto"/>
        <w:ind w:left="567" w:hanging="567"/>
        <w:contextualSpacing w:val="0"/>
        <w:jc w:val="both"/>
        <w:rPr>
          <w:rStyle w:val="Hyperlink"/>
        </w:rPr>
      </w:pPr>
      <w:r w:rsidRPr="002F24D9">
        <w:rPr>
          <w:rFonts w:ascii="Arial" w:hAnsi="Arial" w:cs="Arial"/>
        </w:rPr>
        <w:lastRenderedPageBreak/>
        <w:t xml:space="preserve">In </w:t>
      </w:r>
      <w:r w:rsidR="00CE5F78" w:rsidRPr="002F24D9">
        <w:rPr>
          <w:rFonts w:ascii="Arial" w:hAnsi="Arial" w:cs="Arial"/>
          <w:color w:val="000000" w:themeColor="text1"/>
        </w:rPr>
        <w:t>the context o</w:t>
      </w:r>
      <w:r w:rsidR="00AB247F" w:rsidRPr="002F24D9">
        <w:rPr>
          <w:rFonts w:ascii="Arial" w:hAnsi="Arial" w:cs="Arial"/>
          <w:color w:val="000000" w:themeColor="text1"/>
        </w:rPr>
        <w:t>f</w:t>
      </w:r>
      <w:r w:rsidR="00CE5F78" w:rsidRPr="002F24D9">
        <w:rPr>
          <w:rFonts w:ascii="Arial" w:hAnsi="Arial" w:cs="Arial"/>
          <w:color w:val="000000" w:themeColor="text1"/>
        </w:rPr>
        <w:t xml:space="preserve"> this p</w:t>
      </w:r>
      <w:r w:rsidRPr="002F24D9">
        <w:rPr>
          <w:rFonts w:ascii="Arial" w:hAnsi="Arial" w:cs="Arial"/>
          <w:bCs/>
          <w:color w:val="000000" w:themeColor="text1"/>
        </w:rPr>
        <w:t>roject</w:t>
      </w:r>
      <w:r w:rsidR="00CE5F78" w:rsidRPr="002F24D9">
        <w:rPr>
          <w:rFonts w:ascii="Arial" w:hAnsi="Arial" w:cs="Arial"/>
          <w:bCs/>
          <w:color w:val="000000" w:themeColor="text1"/>
        </w:rPr>
        <w:t>,</w:t>
      </w:r>
      <w:r w:rsidRPr="002F24D9">
        <w:rPr>
          <w:rFonts w:ascii="Arial" w:hAnsi="Arial" w:cs="Arial"/>
          <w:color w:val="000000" w:themeColor="text1"/>
        </w:rPr>
        <w:t xml:space="preserve"> </w:t>
      </w:r>
      <w:hyperlink r:id="rId230" w:history="1">
        <w:r w:rsidR="000A014F" w:rsidRPr="00D36650">
          <w:rPr>
            <w:rStyle w:val="Hyperlink"/>
          </w:rPr>
          <w:t>the</w:t>
        </w:r>
        <w:r w:rsidRPr="00D36650">
          <w:rPr>
            <w:rStyle w:val="Hyperlink"/>
          </w:rPr>
          <w:t xml:space="preserve"> Resilience Journal for Adolescents</w:t>
        </w:r>
      </w:hyperlink>
      <w:r w:rsidR="00846036" w:rsidRPr="002F24D9">
        <w:rPr>
          <w:rStyle w:val="FootnoteReference"/>
          <w:rFonts w:ascii="Arial" w:hAnsi="Arial" w:cs="Arial"/>
          <w:sz w:val="22"/>
        </w:rPr>
        <w:footnoteReference w:id="15"/>
      </w:r>
      <w:r w:rsidRPr="002F24D9">
        <w:rPr>
          <w:rFonts w:ascii="Arial" w:hAnsi="Arial" w:cs="Arial"/>
          <w:color w:val="000000" w:themeColor="text1"/>
        </w:rPr>
        <w:t xml:space="preserve"> </w:t>
      </w:r>
      <w:r w:rsidR="00972665" w:rsidRPr="002F24D9">
        <w:rPr>
          <w:rFonts w:ascii="Arial" w:hAnsi="Arial" w:cs="Arial"/>
          <w:color w:val="000000" w:themeColor="text1"/>
        </w:rPr>
        <w:t xml:space="preserve">was developed </w:t>
      </w:r>
      <w:r w:rsidRPr="002F24D9">
        <w:rPr>
          <w:rFonts w:ascii="Arial" w:hAnsi="Arial" w:cs="Arial"/>
          <w:color w:val="000000" w:themeColor="text1"/>
        </w:rPr>
        <w:t xml:space="preserve">to </w:t>
      </w:r>
      <w:r w:rsidR="00972665" w:rsidRPr="002F24D9">
        <w:rPr>
          <w:rFonts w:ascii="Arial" w:hAnsi="Arial" w:cs="Arial"/>
          <w:color w:val="000000" w:themeColor="text1"/>
        </w:rPr>
        <w:t xml:space="preserve">support </w:t>
      </w:r>
      <w:r w:rsidRPr="002F24D9">
        <w:rPr>
          <w:rFonts w:ascii="Arial" w:hAnsi="Arial" w:cs="Arial"/>
          <w:color w:val="000000" w:themeColor="text1"/>
        </w:rPr>
        <w:t xml:space="preserve">young refugees and residents of host communities </w:t>
      </w:r>
      <w:r w:rsidR="00972665" w:rsidRPr="002F24D9">
        <w:rPr>
          <w:rFonts w:ascii="Arial" w:hAnsi="Arial" w:cs="Arial"/>
          <w:color w:val="000000" w:themeColor="text1"/>
        </w:rPr>
        <w:t xml:space="preserve">in acquiring </w:t>
      </w:r>
      <w:r w:rsidRPr="002F24D9">
        <w:rPr>
          <w:rFonts w:ascii="Arial" w:hAnsi="Arial" w:cs="Arial"/>
          <w:color w:val="000000" w:themeColor="text1"/>
        </w:rPr>
        <w:t>stress</w:t>
      </w:r>
      <w:r w:rsidR="00DD3D00" w:rsidRPr="002F24D9">
        <w:rPr>
          <w:rFonts w:ascii="Arial" w:hAnsi="Arial" w:cs="Arial"/>
          <w:color w:val="000000" w:themeColor="text1"/>
        </w:rPr>
        <w:noBreakHyphen/>
      </w:r>
      <w:r w:rsidRPr="002F24D9">
        <w:rPr>
          <w:rFonts w:ascii="Arial" w:hAnsi="Arial" w:cs="Arial"/>
          <w:color w:val="000000" w:themeColor="text1"/>
        </w:rPr>
        <w:t>coping and self</w:t>
      </w:r>
      <w:r w:rsidR="00DD3D00" w:rsidRPr="002F24D9">
        <w:rPr>
          <w:rFonts w:ascii="Arial" w:hAnsi="Arial" w:cs="Arial"/>
          <w:color w:val="000000" w:themeColor="text1"/>
        </w:rPr>
        <w:noBreakHyphen/>
      </w:r>
      <w:r w:rsidRPr="002F24D9">
        <w:rPr>
          <w:rFonts w:ascii="Arial" w:hAnsi="Arial" w:cs="Arial"/>
          <w:color w:val="000000" w:themeColor="text1"/>
        </w:rPr>
        <w:t>care techniques. Due to its user</w:t>
      </w:r>
      <w:r w:rsidR="00DD3D00" w:rsidRPr="002F24D9">
        <w:rPr>
          <w:rFonts w:ascii="Arial" w:hAnsi="Arial" w:cs="Arial"/>
          <w:color w:val="000000" w:themeColor="text1"/>
        </w:rPr>
        <w:noBreakHyphen/>
      </w:r>
      <w:r w:rsidRPr="002F24D9">
        <w:rPr>
          <w:rFonts w:ascii="Arial" w:hAnsi="Arial" w:cs="Arial"/>
          <w:color w:val="000000" w:themeColor="text1"/>
        </w:rPr>
        <w:t xml:space="preserve">friendly design, the journal was distributed internationally, widely promoted in Türkiye and applied </w:t>
      </w:r>
      <w:hyperlink r:id="rId231" w:history="1">
        <w:r w:rsidRPr="00D36650">
          <w:rPr>
            <w:rStyle w:val="Hyperlink"/>
          </w:rPr>
          <w:t>in Ukraine.</w:t>
        </w:r>
      </w:hyperlink>
      <w:r w:rsidRPr="00D36650">
        <w:rPr>
          <w:rStyle w:val="Hyperlink"/>
        </w:rPr>
        <w:t xml:space="preserve"> </w:t>
      </w:r>
    </w:p>
    <w:p w14:paraId="47A8577F" w14:textId="4A5DED25" w:rsidR="00DA66AE" w:rsidRPr="002F24D9" w:rsidRDefault="00DA66AE" w:rsidP="00C07142">
      <w:pPr>
        <w:pStyle w:val="ListParagraph"/>
        <w:spacing w:after="0" w:line="240" w:lineRule="auto"/>
        <w:ind w:left="567"/>
        <w:contextualSpacing w:val="0"/>
        <w:jc w:val="both"/>
        <w:rPr>
          <w:rFonts w:ascii="Arial" w:hAnsi="Arial" w:cs="Arial"/>
          <w:color w:val="161616"/>
        </w:rPr>
      </w:pPr>
    </w:p>
    <w:p w14:paraId="20317543" w14:textId="4DBF1E54" w:rsidR="00DA66AE" w:rsidRPr="002F24D9" w:rsidRDefault="00DA66AE"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161616"/>
        </w:rPr>
      </w:pPr>
      <w:r w:rsidRPr="002F24D9">
        <w:rPr>
          <w:rFonts w:ascii="Arial" w:hAnsi="Arial" w:cs="Arial"/>
        </w:rPr>
        <w:t xml:space="preserve">In </w:t>
      </w:r>
      <w:r w:rsidRPr="002F24D9">
        <w:rPr>
          <w:rFonts w:ascii="Arial" w:hAnsi="Arial" w:cs="Arial"/>
          <w:color w:val="000000" w:themeColor="text1"/>
        </w:rPr>
        <w:t>November</w:t>
      </w:r>
      <w:r w:rsidRPr="002F24D9">
        <w:rPr>
          <w:rFonts w:ascii="Arial" w:hAnsi="Arial" w:cs="Arial"/>
        </w:rPr>
        <w:t xml:space="preserve"> 2025, a delegation of 18 representatives from the Ministry of Internal Affairs</w:t>
      </w:r>
      <w:r w:rsidR="00662E51" w:rsidRPr="002F24D9">
        <w:rPr>
          <w:rFonts w:ascii="Arial" w:hAnsi="Arial" w:cs="Arial"/>
        </w:rPr>
        <w:t xml:space="preserve"> of the Republic of Moldova</w:t>
      </w:r>
      <w:r w:rsidRPr="002F24D9">
        <w:rPr>
          <w:rFonts w:ascii="Arial" w:hAnsi="Arial" w:cs="Arial"/>
        </w:rPr>
        <w:t>, including the General Inspectorate for Migration and the General Inspectorate of Border Police, as well as the Ministry of Labour and Social Protection, the People</w:t>
      </w:r>
      <w:r w:rsidR="002F24D9">
        <w:rPr>
          <w:rFonts w:ascii="Arial" w:hAnsi="Arial" w:cs="Arial"/>
        </w:rPr>
        <w:t>’</w:t>
      </w:r>
      <w:r w:rsidRPr="002F24D9">
        <w:rPr>
          <w:rFonts w:ascii="Arial" w:hAnsi="Arial" w:cs="Arial"/>
        </w:rPr>
        <w:t>s Advocate Office</w:t>
      </w:r>
      <w:r w:rsidR="0083653B" w:rsidRPr="002F24D9">
        <w:rPr>
          <w:rFonts w:ascii="Arial" w:hAnsi="Arial" w:cs="Arial"/>
        </w:rPr>
        <w:t>,</w:t>
      </w:r>
      <w:r w:rsidRPr="002F24D9">
        <w:rPr>
          <w:rFonts w:ascii="Arial" w:hAnsi="Arial" w:cs="Arial"/>
        </w:rPr>
        <w:t xml:space="preserve"> and National Institute of Justice</w:t>
      </w:r>
      <w:r w:rsidR="00662E51" w:rsidRPr="002F24D9">
        <w:rPr>
          <w:rFonts w:ascii="Arial" w:hAnsi="Arial" w:cs="Arial"/>
        </w:rPr>
        <w:t>,</w:t>
      </w:r>
      <w:r w:rsidRPr="002F24D9">
        <w:rPr>
          <w:rFonts w:ascii="Arial" w:hAnsi="Arial" w:cs="Arial"/>
        </w:rPr>
        <w:t xml:space="preserve"> conducted a two</w:t>
      </w:r>
      <w:r w:rsidR="00DD3D00" w:rsidRPr="002F24D9">
        <w:rPr>
          <w:rFonts w:ascii="Arial" w:hAnsi="Arial" w:cs="Arial"/>
        </w:rPr>
        <w:noBreakHyphen/>
      </w:r>
      <w:r w:rsidRPr="002F24D9">
        <w:rPr>
          <w:rFonts w:ascii="Arial" w:hAnsi="Arial" w:cs="Arial"/>
        </w:rPr>
        <w:t xml:space="preserve">day </w:t>
      </w:r>
      <w:hyperlink r:id="rId232" w:history="1">
        <w:r w:rsidRPr="00D36650">
          <w:rPr>
            <w:rStyle w:val="Hyperlink"/>
          </w:rPr>
          <w:t>study visit</w:t>
        </w:r>
      </w:hyperlink>
      <w:r w:rsidRPr="002F24D9">
        <w:rPr>
          <w:rFonts w:ascii="Arial" w:hAnsi="Arial" w:cs="Arial"/>
        </w:rPr>
        <w:t xml:space="preserve"> to the Council of Europe headquarters, to focus on Council of Europe standards and</w:t>
      </w:r>
      <w:r w:rsidRPr="002F24D9">
        <w:rPr>
          <w:rFonts w:ascii="Arial" w:hAnsi="Arial" w:cs="Arial"/>
          <w:color w:val="161616"/>
        </w:rPr>
        <w:t xml:space="preserve"> mechanisms in the field of migration, displacement and refugee protection, and acquire knowledge from its entities, mechanisms and monitoring bodies that regularly address the protection of displaced persons, migrants and refugees.</w:t>
      </w:r>
    </w:p>
    <w:p w14:paraId="01CFBB86" w14:textId="77777777" w:rsidR="00285F13" w:rsidRPr="002F24D9" w:rsidRDefault="00285F13" w:rsidP="00C07142">
      <w:pPr>
        <w:pStyle w:val="ListParagraph"/>
        <w:spacing w:line="240" w:lineRule="auto"/>
        <w:rPr>
          <w:rFonts w:ascii="Arial" w:hAnsi="Arial" w:cs="Arial"/>
          <w:color w:val="000000" w:themeColor="text1"/>
        </w:rPr>
      </w:pPr>
    </w:p>
    <w:p w14:paraId="569D3D09" w14:textId="02A6C280" w:rsidR="00285F13" w:rsidRPr="002F24D9" w:rsidRDefault="00285F13"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bookmarkStart w:id="36" w:name="_Hlk221639122"/>
      <w:r w:rsidRPr="002F24D9">
        <w:rPr>
          <w:rFonts w:ascii="Arial" w:hAnsi="Arial" w:cs="Arial"/>
          <w:color w:val="000000" w:themeColor="text1"/>
        </w:rPr>
        <w:t xml:space="preserve">In Armenia, as part of the response package for the refugee influx, the project </w:t>
      </w:r>
      <w:r w:rsidR="00A4532C" w:rsidRPr="002F24D9">
        <w:rPr>
          <w:rFonts w:ascii="Arial" w:hAnsi="Arial" w:cs="Arial"/>
          <w:color w:val="000000" w:themeColor="text1"/>
        </w:rPr>
        <w:t>carried out by the DGI</w:t>
      </w:r>
      <w:r w:rsidR="00A4532C" w:rsidRPr="002F24D9">
        <w:rPr>
          <w:rFonts w:ascii="Arial" w:hAnsi="Arial" w:cs="Arial"/>
          <w:color w:val="000000" w:themeColor="text1"/>
          <w:bdr w:val="none" w:sz="0" w:space="0" w:color="auto" w:frame="1"/>
        </w:rPr>
        <w:t xml:space="preserve"> </w:t>
      </w:r>
      <w:r w:rsidR="00667446" w:rsidRPr="002F24D9">
        <w:rPr>
          <w:rFonts w:ascii="Arial" w:hAnsi="Arial" w:cs="Arial"/>
        </w:rPr>
        <w:t>Human Rights and Justice Co</w:t>
      </w:r>
      <w:r w:rsidR="00DD3D00" w:rsidRPr="002F24D9">
        <w:rPr>
          <w:rFonts w:ascii="Arial" w:hAnsi="Arial" w:cs="Arial"/>
        </w:rPr>
        <w:noBreakHyphen/>
      </w:r>
      <w:r w:rsidR="00667446" w:rsidRPr="002F24D9">
        <w:rPr>
          <w:rFonts w:ascii="Arial" w:hAnsi="Arial" w:cs="Arial"/>
        </w:rPr>
        <w:t>operation Department</w:t>
      </w:r>
      <w:r w:rsidR="00667446" w:rsidRPr="002F24D9">
        <w:rPr>
          <w:rFonts w:ascii="Arial" w:hAnsi="Arial" w:cs="Arial"/>
          <w:color w:val="000000" w:themeColor="text1"/>
        </w:rPr>
        <w:t xml:space="preserve"> </w:t>
      </w:r>
      <w:r w:rsidRPr="002F24D9">
        <w:rPr>
          <w:rFonts w:ascii="Arial" w:hAnsi="Arial" w:cs="Arial"/>
          <w:color w:val="000000" w:themeColor="text1"/>
        </w:rPr>
        <w:t xml:space="preserve">on </w:t>
      </w:r>
      <w:hyperlink r:id="rId233" w:history="1">
        <w:r w:rsidRPr="00D36650">
          <w:rPr>
            <w:rStyle w:val="Hyperlink"/>
          </w:rPr>
          <w:t>Strengthening Human Rights Safeguards for the Displaced Population in Armenia</w:t>
        </w:r>
      </w:hyperlink>
      <w:r w:rsidRPr="002F24D9">
        <w:rPr>
          <w:rFonts w:ascii="Arial" w:hAnsi="Arial" w:cs="Arial"/>
          <w:color w:val="000000" w:themeColor="text1"/>
        </w:rPr>
        <w:t xml:space="preserve"> advanced the operational capacities of the Migration and Citizenship Service of Armenia, among other</w:t>
      </w:r>
      <w:r w:rsidR="00BE1582" w:rsidRPr="002F24D9">
        <w:rPr>
          <w:rFonts w:ascii="Arial" w:hAnsi="Arial" w:cs="Arial"/>
          <w:color w:val="000000" w:themeColor="text1"/>
        </w:rPr>
        <w:t xml:space="preserve"> things</w:t>
      </w:r>
      <w:r w:rsidRPr="002F24D9">
        <w:rPr>
          <w:rFonts w:ascii="Arial" w:hAnsi="Arial" w:cs="Arial"/>
          <w:color w:val="000000" w:themeColor="text1"/>
        </w:rPr>
        <w:t xml:space="preserve">, through </w:t>
      </w:r>
      <w:hyperlink r:id="rId234" w:anchor="p_com_liferay_asset_publisher_web_portlet_AssetPublisherPortlet_INSTANCE_6rZOkBnTBvl8" w:history="1">
        <w:r w:rsidRPr="00D36650">
          <w:rPr>
            <w:rStyle w:val="Hyperlink"/>
          </w:rPr>
          <w:t>support for establishing a call centre.</w:t>
        </w:r>
      </w:hyperlink>
      <w:r w:rsidRPr="002F24D9">
        <w:rPr>
          <w:rFonts w:ascii="Arial" w:hAnsi="Arial" w:cs="Arial"/>
          <w:color w:val="000000" w:themeColor="text1"/>
        </w:rPr>
        <w:t xml:space="preserve"> The call centre provides consultations to the displaced population on citizenship, documentation, and legal status. To facilitate access to justice for vulnerable migrants and asylum seekers, </w:t>
      </w:r>
      <w:hyperlink r:id="rId235" w:anchor="p_com_liferay_asset_publisher_web_portlet_AssetPublisherPortlet_INSTANCE_6rZOkBnTBvl8" w:history="1">
        <w:r w:rsidRPr="00D36650">
          <w:rPr>
            <w:rStyle w:val="Hyperlink"/>
          </w:rPr>
          <w:t xml:space="preserve">the </w:t>
        </w:r>
        <w:r w:rsidR="00E62028" w:rsidRPr="00D36650">
          <w:rPr>
            <w:rStyle w:val="Hyperlink"/>
          </w:rPr>
          <w:t>p</w:t>
        </w:r>
        <w:r w:rsidRPr="00D36650">
          <w:rPr>
            <w:rStyle w:val="Hyperlink"/>
          </w:rPr>
          <w:t>roject implemented extensive capacity</w:t>
        </w:r>
        <w:r w:rsidR="00DD3D00" w:rsidRPr="00D36650">
          <w:rPr>
            <w:rStyle w:val="Hyperlink"/>
          </w:rPr>
          <w:noBreakHyphen/>
        </w:r>
        <w:r w:rsidRPr="00D36650">
          <w:rPr>
            <w:rStyle w:val="Hyperlink"/>
          </w:rPr>
          <w:t>building for legal professionals</w:t>
        </w:r>
      </w:hyperlink>
      <w:r w:rsidRPr="002F24D9">
        <w:rPr>
          <w:rFonts w:ascii="Arial" w:hAnsi="Arial" w:cs="Arial"/>
          <w:color w:val="000000" w:themeColor="text1"/>
        </w:rPr>
        <w:t xml:space="preserve"> on procedural safeguards in the context of migration, including Rule 39 of the Rules of Court of the European Court of Human Rights</w:t>
      </w:r>
      <w:bookmarkEnd w:id="36"/>
      <w:r w:rsidRPr="002F24D9">
        <w:rPr>
          <w:rFonts w:ascii="Arial" w:hAnsi="Arial" w:cs="Arial"/>
          <w:color w:val="000000" w:themeColor="text1"/>
        </w:rPr>
        <w:t>.</w:t>
      </w:r>
    </w:p>
    <w:p w14:paraId="6442F61B" w14:textId="77777777" w:rsidR="00720594" w:rsidRPr="002F24D9" w:rsidRDefault="00720594" w:rsidP="00C07142">
      <w:pPr>
        <w:pStyle w:val="ListParagraph"/>
        <w:spacing w:line="240" w:lineRule="auto"/>
        <w:ind w:left="510"/>
        <w:jc w:val="both"/>
        <w:rPr>
          <w:rFonts w:ascii="Arial" w:hAnsi="Arial" w:cs="Arial"/>
          <w:color w:val="161616"/>
        </w:rPr>
      </w:pPr>
    </w:p>
    <w:p w14:paraId="796BB16A" w14:textId="079D3488" w:rsidR="00720594" w:rsidRPr="002F24D9" w:rsidRDefault="00720594"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Finally, the SOGIESC Unit presented the Council of Europe</w:t>
      </w:r>
      <w:r w:rsidR="002F24D9">
        <w:rPr>
          <w:rFonts w:ascii="Arial" w:hAnsi="Arial" w:cs="Arial"/>
        </w:rPr>
        <w:t>’</w:t>
      </w:r>
      <w:r w:rsidRPr="002F24D9">
        <w:rPr>
          <w:rFonts w:ascii="Arial" w:hAnsi="Arial" w:cs="Arial"/>
        </w:rPr>
        <w:t xml:space="preserve">s standards </w:t>
      </w:r>
      <w:r w:rsidR="00E142E1" w:rsidRPr="002F24D9">
        <w:rPr>
          <w:rFonts w:ascii="Arial" w:hAnsi="Arial" w:cs="Arial"/>
        </w:rPr>
        <w:t xml:space="preserve">at various events </w:t>
      </w:r>
      <w:r w:rsidRPr="002F24D9">
        <w:rPr>
          <w:rFonts w:ascii="Arial" w:hAnsi="Arial" w:cs="Arial"/>
        </w:rPr>
        <w:t>and promoted its tools for the protection of LGBTI persons seeking asylum, such as at the TGEU</w:t>
      </w:r>
      <w:r w:rsidR="002F24D9">
        <w:rPr>
          <w:rFonts w:ascii="Arial" w:hAnsi="Arial" w:cs="Arial"/>
        </w:rPr>
        <w:t>’</w:t>
      </w:r>
      <w:r w:rsidRPr="002F24D9">
        <w:rPr>
          <w:rFonts w:ascii="Arial" w:hAnsi="Arial" w:cs="Arial"/>
        </w:rPr>
        <w:t>s Ninth European and Central Asian Trans Council</w:t>
      </w:r>
      <w:r w:rsidR="00FB00DA" w:rsidRPr="002F24D9">
        <w:rPr>
          <w:rFonts w:ascii="Arial" w:hAnsi="Arial" w:cs="Arial"/>
        </w:rPr>
        <w:t>, held</w:t>
      </w:r>
      <w:r w:rsidRPr="002F24D9">
        <w:rPr>
          <w:rFonts w:ascii="Arial" w:hAnsi="Arial" w:cs="Arial"/>
        </w:rPr>
        <w:t xml:space="preserve"> in November 2024 in Malta.</w:t>
      </w:r>
    </w:p>
    <w:bookmarkEnd w:id="34"/>
    <w:p w14:paraId="60D1317B" w14:textId="1A2285BB" w:rsidR="001144B4" w:rsidRPr="00B74DE2" w:rsidRDefault="00546948" w:rsidP="00C07142">
      <w:pPr>
        <w:spacing w:before="240" w:after="240" w:line="240" w:lineRule="auto"/>
        <w:ind w:firstLine="510"/>
        <w:jc w:val="both"/>
        <w:rPr>
          <w:rFonts w:ascii="Arial" w:hAnsi="Arial" w:cs="Arial"/>
          <w:bCs/>
          <w:i/>
          <w:u w:val="single"/>
        </w:rPr>
      </w:pPr>
      <w:r w:rsidRPr="00B74DE2">
        <w:rPr>
          <w:rFonts w:ascii="Arial" w:hAnsi="Arial" w:cs="Arial"/>
          <w:bCs/>
          <w:i/>
          <w:u w:val="single"/>
        </w:rPr>
        <w:t xml:space="preserve">Promoting </w:t>
      </w:r>
      <w:r w:rsidR="000E321A" w:rsidRPr="00B74DE2">
        <w:rPr>
          <w:rFonts w:ascii="Arial" w:hAnsi="Arial" w:cs="Arial"/>
          <w:bCs/>
          <w:i/>
          <w:u w:val="single"/>
        </w:rPr>
        <w:t>fact</w:t>
      </w:r>
      <w:r w:rsidR="00DD3D00" w:rsidRPr="00B74DE2">
        <w:rPr>
          <w:rFonts w:ascii="Arial" w:hAnsi="Arial" w:cs="Arial"/>
          <w:bCs/>
          <w:i/>
          <w:u w:val="single"/>
        </w:rPr>
        <w:noBreakHyphen/>
      </w:r>
      <w:r w:rsidR="001144B4" w:rsidRPr="00B74DE2">
        <w:rPr>
          <w:rFonts w:ascii="Arial" w:hAnsi="Arial" w:cs="Arial"/>
          <w:bCs/>
          <w:i/>
          <w:u w:val="single"/>
        </w:rPr>
        <w:t>based communication on migration</w:t>
      </w:r>
    </w:p>
    <w:p w14:paraId="54642901" w14:textId="313B6BC4" w:rsidR="001144B4" w:rsidRPr="002F24D9" w:rsidRDefault="001144B4" w:rsidP="00B4378A">
      <w:pPr>
        <w:pStyle w:val="ListParagraph"/>
        <w:numPr>
          <w:ilvl w:val="0"/>
          <w:numId w:val="4"/>
        </w:numPr>
        <w:tabs>
          <w:tab w:val="clear" w:pos="1220"/>
        </w:tabs>
        <w:spacing w:after="0" w:line="240" w:lineRule="auto"/>
        <w:ind w:left="567" w:hanging="567"/>
        <w:contextualSpacing w:val="0"/>
        <w:jc w:val="both"/>
        <w:rPr>
          <w:rFonts w:ascii="Arial" w:eastAsia="Calibri" w:hAnsi="Arial" w:cs="Arial"/>
          <w:bCs/>
          <w:iCs/>
          <w:color w:val="000000" w:themeColor="text1"/>
        </w:rPr>
      </w:pPr>
      <w:bookmarkStart w:id="37" w:name="_Hlk190622343"/>
      <w:r w:rsidRPr="002F24D9">
        <w:rPr>
          <w:rFonts w:ascii="Arial" w:eastAsia="Calibri" w:hAnsi="Arial" w:cs="Arial"/>
          <w:bCs/>
          <w:iCs/>
          <w:color w:val="000000" w:themeColor="text1"/>
        </w:rPr>
        <w:t xml:space="preserve">In </w:t>
      </w:r>
      <w:r w:rsidRPr="002F24D9">
        <w:rPr>
          <w:rFonts w:ascii="Arial" w:eastAsia="Calibri" w:hAnsi="Arial" w:cs="Arial"/>
          <w:bCs/>
          <w:color w:val="000000" w:themeColor="text1"/>
        </w:rPr>
        <w:t>November</w:t>
      </w:r>
      <w:r w:rsidRPr="002F24D9">
        <w:rPr>
          <w:rFonts w:ascii="Arial" w:eastAsia="Calibri" w:hAnsi="Arial" w:cs="Arial"/>
          <w:bCs/>
          <w:iCs/>
          <w:color w:val="000000" w:themeColor="text1"/>
        </w:rPr>
        <w:t xml:space="preserve"> 2025</w:t>
      </w:r>
      <w:r w:rsidR="00172957" w:rsidRPr="002F24D9">
        <w:rPr>
          <w:rFonts w:ascii="Arial" w:eastAsia="Calibri" w:hAnsi="Arial" w:cs="Arial"/>
          <w:bCs/>
          <w:iCs/>
          <w:color w:val="000000" w:themeColor="text1"/>
        </w:rPr>
        <w:t>,</w:t>
      </w:r>
      <w:r w:rsidRPr="002F24D9">
        <w:rPr>
          <w:rFonts w:ascii="Arial" w:eastAsia="Calibri" w:hAnsi="Arial" w:cs="Arial"/>
          <w:bCs/>
          <w:iCs/>
          <w:color w:val="000000" w:themeColor="text1"/>
        </w:rPr>
        <w:t xml:space="preserve"> </w:t>
      </w:r>
      <w:r w:rsidR="000E321A" w:rsidRPr="002F24D9">
        <w:rPr>
          <w:rFonts w:ascii="Arial" w:eastAsia="Calibri" w:hAnsi="Arial" w:cs="Arial"/>
          <w:bCs/>
          <w:iCs/>
          <w:color w:val="000000" w:themeColor="text1"/>
        </w:rPr>
        <w:t xml:space="preserve">the </w:t>
      </w:r>
      <w:r w:rsidRPr="002F24D9">
        <w:rPr>
          <w:rFonts w:ascii="Arial" w:eastAsia="Calibri" w:hAnsi="Arial" w:cs="Arial"/>
          <w:bCs/>
          <w:iCs/>
          <w:color w:val="000000" w:themeColor="text1"/>
        </w:rPr>
        <w:t xml:space="preserve">DMR published </w:t>
      </w:r>
      <w:r w:rsidR="000E321A" w:rsidRPr="002F24D9">
        <w:rPr>
          <w:rFonts w:ascii="Arial" w:eastAsia="Calibri" w:hAnsi="Arial" w:cs="Arial"/>
          <w:bCs/>
          <w:iCs/>
          <w:color w:val="000000" w:themeColor="text1"/>
        </w:rPr>
        <w:t xml:space="preserve">a </w:t>
      </w:r>
      <w:r w:rsidRPr="002F24D9">
        <w:rPr>
          <w:rFonts w:ascii="Arial" w:eastAsia="Calibri" w:hAnsi="Arial" w:cs="Arial"/>
          <w:bCs/>
          <w:iCs/>
          <w:color w:val="000000" w:themeColor="text1"/>
        </w:rPr>
        <w:t xml:space="preserve">comprehensive overview of key migration </w:t>
      </w:r>
      <w:r w:rsidR="000E321A" w:rsidRPr="002F24D9">
        <w:rPr>
          <w:rFonts w:ascii="Arial" w:eastAsia="Calibri" w:hAnsi="Arial" w:cs="Arial"/>
          <w:bCs/>
          <w:iCs/>
          <w:color w:val="000000" w:themeColor="text1"/>
        </w:rPr>
        <w:t>data</w:t>
      </w:r>
      <w:r w:rsidRPr="002F24D9">
        <w:rPr>
          <w:rFonts w:ascii="Arial" w:eastAsia="Calibri" w:hAnsi="Arial" w:cs="Arial"/>
          <w:bCs/>
          <w:iCs/>
          <w:color w:val="000000" w:themeColor="text1"/>
        </w:rPr>
        <w:t xml:space="preserve"> at global and European levels titled </w:t>
      </w:r>
      <w:r w:rsidR="00F140B6">
        <w:rPr>
          <w:rFonts w:ascii="Arial" w:eastAsia="Calibri" w:hAnsi="Arial" w:cs="Arial"/>
          <w:bCs/>
          <w:iCs/>
          <w:color w:val="000000" w:themeColor="text1"/>
        </w:rPr>
        <w:t>“</w:t>
      </w:r>
      <w:hyperlink r:id="rId236" w:history="1">
        <w:r w:rsidR="00F140B6" w:rsidRPr="00F140B6">
          <w:rPr>
            <w:rStyle w:val="Hyperlink"/>
            <w:rFonts w:eastAsia="Calibri" w:cs="Arial"/>
            <w:bCs/>
            <w:iCs/>
          </w:rPr>
          <w:t>Migration Key Facts Sheet</w:t>
        </w:r>
      </w:hyperlink>
      <w:r w:rsidR="00F140B6">
        <w:rPr>
          <w:rFonts w:ascii="Arial" w:eastAsia="Calibri" w:hAnsi="Arial" w:cs="Arial"/>
          <w:bCs/>
          <w:iCs/>
          <w:color w:val="000000" w:themeColor="text1"/>
        </w:rPr>
        <w:t>”</w:t>
      </w:r>
      <w:r w:rsidRPr="002F24D9">
        <w:rPr>
          <w:rFonts w:ascii="Arial" w:eastAsia="Calibri" w:hAnsi="Arial" w:cs="Arial"/>
          <w:bCs/>
          <w:iCs/>
          <w:color w:val="000000" w:themeColor="text1"/>
        </w:rPr>
        <w:t xml:space="preserve">. By compiling and presenting the most relevant trends and data, </w:t>
      </w:r>
      <w:r w:rsidR="000E321A" w:rsidRPr="002F24D9">
        <w:rPr>
          <w:rFonts w:ascii="Arial" w:eastAsia="Calibri" w:hAnsi="Arial" w:cs="Arial"/>
          <w:bCs/>
          <w:iCs/>
          <w:color w:val="000000" w:themeColor="text1"/>
        </w:rPr>
        <w:t xml:space="preserve">this publication </w:t>
      </w:r>
      <w:r w:rsidRPr="002F24D9">
        <w:rPr>
          <w:rFonts w:ascii="Arial" w:eastAsia="Calibri" w:hAnsi="Arial" w:cs="Arial"/>
          <w:bCs/>
          <w:iCs/>
          <w:color w:val="000000" w:themeColor="text1"/>
        </w:rPr>
        <w:t>serve</w:t>
      </w:r>
      <w:r w:rsidR="006117AB" w:rsidRPr="002F24D9">
        <w:rPr>
          <w:rFonts w:ascii="Arial" w:eastAsia="Calibri" w:hAnsi="Arial" w:cs="Arial"/>
          <w:bCs/>
          <w:iCs/>
          <w:color w:val="000000" w:themeColor="text1"/>
        </w:rPr>
        <w:t>s</w:t>
      </w:r>
      <w:r w:rsidRPr="002F24D9">
        <w:rPr>
          <w:rFonts w:ascii="Arial" w:eastAsia="Calibri" w:hAnsi="Arial" w:cs="Arial"/>
          <w:bCs/>
          <w:iCs/>
          <w:color w:val="000000" w:themeColor="text1"/>
        </w:rPr>
        <w:t xml:space="preserve"> as a practical resource for all stakeholders, facilitating </w:t>
      </w:r>
      <w:r w:rsidR="000E321A" w:rsidRPr="002F24D9">
        <w:rPr>
          <w:rFonts w:ascii="Arial" w:eastAsia="Calibri" w:hAnsi="Arial" w:cs="Arial"/>
          <w:bCs/>
          <w:iCs/>
          <w:color w:val="000000" w:themeColor="text1"/>
        </w:rPr>
        <w:t>fact</w:t>
      </w:r>
      <w:r w:rsidR="00DD3D00" w:rsidRPr="002F24D9">
        <w:rPr>
          <w:rFonts w:ascii="Arial" w:eastAsia="Calibri" w:hAnsi="Arial" w:cs="Arial"/>
          <w:bCs/>
          <w:iCs/>
          <w:color w:val="000000" w:themeColor="text1"/>
        </w:rPr>
        <w:noBreakHyphen/>
      </w:r>
      <w:r w:rsidRPr="002F24D9">
        <w:rPr>
          <w:rFonts w:ascii="Arial" w:eastAsia="Calibri" w:hAnsi="Arial" w:cs="Arial"/>
          <w:bCs/>
          <w:iCs/>
          <w:color w:val="000000" w:themeColor="text1"/>
        </w:rPr>
        <w:t>based reflection on migration, discussions</w:t>
      </w:r>
      <w:r w:rsidR="00F95EC4" w:rsidRPr="002F24D9">
        <w:rPr>
          <w:rFonts w:ascii="Arial" w:eastAsia="Calibri" w:hAnsi="Arial" w:cs="Arial"/>
          <w:bCs/>
          <w:iCs/>
          <w:color w:val="000000" w:themeColor="text1"/>
        </w:rPr>
        <w:t>,</w:t>
      </w:r>
      <w:r w:rsidRPr="002F24D9">
        <w:rPr>
          <w:rFonts w:ascii="Arial" w:eastAsia="Calibri" w:hAnsi="Arial" w:cs="Arial"/>
          <w:bCs/>
          <w:iCs/>
          <w:color w:val="000000" w:themeColor="text1"/>
        </w:rPr>
        <w:t xml:space="preserve"> and decision</w:t>
      </w:r>
      <w:r w:rsidR="00DD3D00" w:rsidRPr="002F24D9">
        <w:rPr>
          <w:rFonts w:ascii="Arial" w:eastAsia="Calibri" w:hAnsi="Arial" w:cs="Arial"/>
          <w:bCs/>
          <w:iCs/>
          <w:color w:val="000000" w:themeColor="text1"/>
        </w:rPr>
        <w:noBreakHyphen/>
      </w:r>
      <w:r w:rsidRPr="002F24D9">
        <w:rPr>
          <w:rFonts w:ascii="Arial" w:eastAsia="Calibri" w:hAnsi="Arial" w:cs="Arial"/>
          <w:bCs/>
          <w:iCs/>
          <w:color w:val="000000" w:themeColor="text1"/>
        </w:rPr>
        <w:t>making</w:t>
      </w:r>
      <w:r w:rsidR="009E4721" w:rsidRPr="002F24D9">
        <w:rPr>
          <w:rFonts w:ascii="Arial" w:eastAsia="Calibri" w:hAnsi="Arial" w:cs="Arial"/>
          <w:bCs/>
          <w:iCs/>
          <w:color w:val="000000" w:themeColor="text1"/>
        </w:rPr>
        <w:t xml:space="preserve"> on migration.</w:t>
      </w:r>
      <w:r w:rsidR="006117AB" w:rsidRPr="002F24D9">
        <w:rPr>
          <w:rFonts w:ascii="Arial" w:eastAsia="Calibri" w:hAnsi="Arial" w:cs="Arial"/>
          <w:bCs/>
          <w:iCs/>
          <w:color w:val="000000" w:themeColor="text1"/>
        </w:rPr>
        <w:t xml:space="preserve"> </w:t>
      </w:r>
      <w:r w:rsidR="009E4721" w:rsidRPr="002F24D9">
        <w:rPr>
          <w:rFonts w:ascii="Arial" w:eastAsia="Calibri" w:hAnsi="Arial" w:cs="Arial"/>
          <w:bCs/>
          <w:iCs/>
          <w:color w:val="000000" w:themeColor="text1"/>
        </w:rPr>
        <w:t>It</w:t>
      </w:r>
      <w:r w:rsidR="00D1256C" w:rsidRPr="002F24D9">
        <w:rPr>
          <w:rFonts w:ascii="Arial" w:eastAsia="Calibri" w:hAnsi="Arial" w:cs="Arial"/>
          <w:bCs/>
          <w:iCs/>
          <w:color w:val="000000" w:themeColor="text1"/>
        </w:rPr>
        <w:t xml:space="preserve"> is</w:t>
      </w:r>
      <w:r w:rsidR="006117AB" w:rsidRPr="002F24D9">
        <w:rPr>
          <w:rFonts w:ascii="Arial" w:eastAsia="Calibri" w:hAnsi="Arial" w:cs="Arial"/>
          <w:bCs/>
          <w:iCs/>
          <w:color w:val="000000" w:themeColor="text1"/>
        </w:rPr>
        <w:t xml:space="preserve"> intended to be updated regularly and made available on the DMR</w:t>
      </w:r>
      <w:r w:rsidR="002F24D9">
        <w:rPr>
          <w:rFonts w:ascii="Arial" w:eastAsia="Calibri" w:hAnsi="Arial" w:cs="Arial"/>
          <w:bCs/>
          <w:iCs/>
          <w:color w:val="000000" w:themeColor="text1"/>
        </w:rPr>
        <w:t>’</w:t>
      </w:r>
      <w:r w:rsidR="006117AB" w:rsidRPr="002F24D9">
        <w:rPr>
          <w:rFonts w:ascii="Arial" w:eastAsia="Calibri" w:hAnsi="Arial" w:cs="Arial"/>
          <w:bCs/>
          <w:iCs/>
          <w:color w:val="000000" w:themeColor="text1"/>
        </w:rPr>
        <w:t>s website.</w:t>
      </w:r>
    </w:p>
    <w:p w14:paraId="2185E5BB" w14:textId="77777777" w:rsidR="001144B4" w:rsidRPr="002F24D9" w:rsidRDefault="001144B4" w:rsidP="00C07142">
      <w:pPr>
        <w:pStyle w:val="ListParagraph"/>
        <w:spacing w:line="240" w:lineRule="auto"/>
        <w:ind w:left="510"/>
        <w:jc w:val="both"/>
        <w:rPr>
          <w:rFonts w:ascii="Arial" w:eastAsia="Calibri" w:hAnsi="Arial" w:cs="Arial"/>
          <w:bCs/>
          <w:iCs/>
          <w:color w:val="000000" w:themeColor="text1"/>
        </w:rPr>
      </w:pPr>
      <w:bookmarkStart w:id="38" w:name="_Hlk221462909"/>
    </w:p>
    <w:p w14:paraId="28CAECA9" w14:textId="1CFEAB11" w:rsidR="001144B4" w:rsidRPr="002F24D9" w:rsidRDefault="001144B4" w:rsidP="00B4378A">
      <w:pPr>
        <w:pStyle w:val="ListParagraph"/>
        <w:numPr>
          <w:ilvl w:val="0"/>
          <w:numId w:val="4"/>
        </w:numPr>
        <w:tabs>
          <w:tab w:val="clear" w:pos="1220"/>
        </w:tabs>
        <w:spacing w:after="0" w:line="240" w:lineRule="auto"/>
        <w:ind w:left="567" w:hanging="567"/>
        <w:contextualSpacing w:val="0"/>
        <w:jc w:val="both"/>
        <w:rPr>
          <w:rFonts w:ascii="Arial" w:eastAsia="Calibri" w:hAnsi="Arial" w:cs="Arial"/>
          <w:bCs/>
          <w:iCs/>
          <w:color w:val="000000" w:themeColor="text1"/>
        </w:rPr>
      </w:pPr>
      <w:r w:rsidRPr="002F24D9">
        <w:rPr>
          <w:rFonts w:ascii="Arial" w:eastAsia="Calibri" w:hAnsi="Arial" w:cs="Arial"/>
          <w:bCs/>
          <w:iCs/>
          <w:color w:val="000000" w:themeColor="text1"/>
        </w:rPr>
        <w:t>On 7 November 2025</w:t>
      </w:r>
      <w:r w:rsidR="00172957" w:rsidRPr="002F24D9">
        <w:rPr>
          <w:rFonts w:ascii="Arial" w:eastAsia="Calibri" w:hAnsi="Arial" w:cs="Arial"/>
          <w:bCs/>
          <w:iCs/>
          <w:color w:val="000000" w:themeColor="text1"/>
        </w:rPr>
        <w:t>,</w:t>
      </w:r>
      <w:r w:rsidRPr="002F24D9">
        <w:rPr>
          <w:rFonts w:ascii="Arial" w:eastAsia="Calibri" w:hAnsi="Arial" w:cs="Arial"/>
          <w:bCs/>
          <w:iCs/>
          <w:color w:val="000000" w:themeColor="text1"/>
        </w:rPr>
        <w:t xml:space="preserve"> the DMR organised the first </w:t>
      </w:r>
      <w:hyperlink r:id="rId237" w:history="1">
        <w:r w:rsidRPr="00D36650">
          <w:rPr>
            <w:rStyle w:val="Hyperlink"/>
          </w:rPr>
          <w:t>Roundtable on Fact</w:t>
        </w:r>
        <w:r w:rsidR="00DD3D00" w:rsidRPr="00D36650">
          <w:rPr>
            <w:rStyle w:val="Hyperlink"/>
          </w:rPr>
          <w:noBreakHyphen/>
        </w:r>
        <w:r w:rsidR="00F95EC4" w:rsidRPr="00D36650">
          <w:rPr>
            <w:rStyle w:val="Hyperlink"/>
          </w:rPr>
          <w:t xml:space="preserve">Based Communication </w:t>
        </w:r>
        <w:r w:rsidRPr="00D36650">
          <w:rPr>
            <w:rStyle w:val="Hyperlink"/>
          </w:rPr>
          <w:t xml:space="preserve">on </w:t>
        </w:r>
        <w:r w:rsidR="00F95EC4" w:rsidRPr="00D36650">
          <w:rPr>
            <w:rStyle w:val="Hyperlink"/>
          </w:rPr>
          <w:t>M</w:t>
        </w:r>
        <w:r w:rsidRPr="00D36650">
          <w:rPr>
            <w:rStyle w:val="Hyperlink"/>
          </w:rPr>
          <w:t>igration</w:t>
        </w:r>
      </w:hyperlink>
      <w:r w:rsidRPr="002F24D9">
        <w:rPr>
          <w:rFonts w:ascii="Arial" w:eastAsia="Calibri" w:hAnsi="Arial" w:cs="Arial"/>
          <w:bCs/>
          <w:iCs/>
          <w:color w:val="000000" w:themeColor="text1"/>
        </w:rPr>
        <w:t>, in a hybrid format, which was attended by 120 leading academics, communication experts, journalists, and institutional representatives</w:t>
      </w:r>
      <w:r w:rsidR="004A3894" w:rsidRPr="002F24D9">
        <w:rPr>
          <w:rFonts w:ascii="Arial" w:eastAsia="Calibri" w:hAnsi="Arial" w:cs="Arial"/>
          <w:bCs/>
          <w:iCs/>
          <w:color w:val="000000" w:themeColor="text1"/>
        </w:rPr>
        <w:t>,</w:t>
      </w:r>
      <w:r w:rsidRPr="002F24D9">
        <w:rPr>
          <w:rFonts w:ascii="Arial" w:eastAsia="Calibri" w:hAnsi="Arial" w:cs="Arial"/>
          <w:bCs/>
          <w:iCs/>
          <w:color w:val="000000" w:themeColor="text1"/>
        </w:rPr>
        <w:t xml:space="preserve"> with the aim </w:t>
      </w:r>
      <w:r w:rsidR="004A3894" w:rsidRPr="002F24D9">
        <w:rPr>
          <w:rFonts w:ascii="Arial" w:eastAsia="Calibri" w:hAnsi="Arial" w:cs="Arial"/>
          <w:bCs/>
          <w:iCs/>
          <w:color w:val="000000" w:themeColor="text1"/>
        </w:rPr>
        <w:t xml:space="preserve">of </w:t>
      </w:r>
      <w:r w:rsidRPr="002F24D9">
        <w:rPr>
          <w:rFonts w:ascii="Arial" w:eastAsia="Calibri" w:hAnsi="Arial" w:cs="Arial"/>
          <w:bCs/>
          <w:iCs/>
          <w:color w:val="000000" w:themeColor="text1"/>
        </w:rPr>
        <w:t>address</w:t>
      </w:r>
      <w:r w:rsidR="004A3894" w:rsidRPr="002F24D9">
        <w:rPr>
          <w:rFonts w:ascii="Arial" w:eastAsia="Calibri" w:hAnsi="Arial" w:cs="Arial"/>
          <w:bCs/>
          <w:iCs/>
          <w:color w:val="000000" w:themeColor="text1"/>
        </w:rPr>
        <w:t>ing</w:t>
      </w:r>
      <w:r w:rsidRPr="002F24D9">
        <w:rPr>
          <w:rFonts w:ascii="Arial" w:eastAsia="Calibri" w:hAnsi="Arial" w:cs="Arial"/>
          <w:bCs/>
          <w:iCs/>
          <w:color w:val="000000" w:themeColor="text1"/>
        </w:rPr>
        <w:t xml:space="preserve"> the growing challenges of communicating effectively and responsibly about migration. This exchange of ideas and practices focused on how to promote balanced, evidence</w:t>
      </w:r>
      <w:r w:rsidR="00DD3D00" w:rsidRPr="002F24D9">
        <w:rPr>
          <w:rFonts w:ascii="Arial" w:eastAsia="Calibri" w:hAnsi="Arial" w:cs="Arial"/>
          <w:bCs/>
          <w:iCs/>
          <w:color w:val="000000" w:themeColor="text1"/>
        </w:rPr>
        <w:noBreakHyphen/>
      </w:r>
      <w:r w:rsidRPr="002F24D9">
        <w:rPr>
          <w:rFonts w:ascii="Arial" w:eastAsia="Calibri" w:hAnsi="Arial" w:cs="Arial"/>
          <w:bCs/>
          <w:iCs/>
          <w:color w:val="000000" w:themeColor="text1"/>
        </w:rPr>
        <w:t>based, and human</w:t>
      </w:r>
      <w:r w:rsidR="00DD3D00" w:rsidRPr="002F24D9">
        <w:rPr>
          <w:rFonts w:ascii="Arial" w:eastAsia="Calibri" w:hAnsi="Arial" w:cs="Arial"/>
          <w:bCs/>
          <w:iCs/>
          <w:color w:val="000000" w:themeColor="text1"/>
        </w:rPr>
        <w:noBreakHyphen/>
      </w:r>
      <w:r w:rsidRPr="002F24D9">
        <w:rPr>
          <w:rFonts w:ascii="Arial" w:eastAsia="Calibri" w:hAnsi="Arial" w:cs="Arial"/>
          <w:bCs/>
          <w:iCs/>
          <w:color w:val="000000" w:themeColor="text1"/>
        </w:rPr>
        <w:t>rights</w:t>
      </w:r>
      <w:r w:rsidR="00DD3D00" w:rsidRPr="002F24D9">
        <w:rPr>
          <w:rFonts w:ascii="Arial" w:eastAsia="Calibri" w:hAnsi="Arial" w:cs="Arial"/>
          <w:bCs/>
          <w:iCs/>
          <w:color w:val="000000" w:themeColor="text1"/>
        </w:rPr>
        <w:noBreakHyphen/>
      </w:r>
      <w:r w:rsidRPr="002F24D9">
        <w:rPr>
          <w:rFonts w:ascii="Arial" w:eastAsia="Calibri" w:hAnsi="Arial" w:cs="Arial"/>
          <w:bCs/>
          <w:iCs/>
          <w:color w:val="000000" w:themeColor="text1"/>
        </w:rPr>
        <w:t>compliant communication on migration, while countering negative stereotyping and disinformation about migrants</w:t>
      </w:r>
      <w:r w:rsidR="004A3894" w:rsidRPr="002F24D9">
        <w:rPr>
          <w:rFonts w:ascii="Arial" w:eastAsia="Calibri" w:hAnsi="Arial" w:cs="Arial"/>
          <w:bCs/>
          <w:iCs/>
          <w:color w:val="000000" w:themeColor="text1"/>
        </w:rPr>
        <w:t>,</w:t>
      </w:r>
      <w:r w:rsidRPr="002F24D9">
        <w:rPr>
          <w:rFonts w:ascii="Arial" w:eastAsia="Calibri" w:hAnsi="Arial" w:cs="Arial"/>
          <w:bCs/>
          <w:iCs/>
          <w:color w:val="000000" w:themeColor="text1"/>
        </w:rPr>
        <w:t xml:space="preserve"> which, among other</w:t>
      </w:r>
      <w:r w:rsidR="004A3894" w:rsidRPr="002F24D9">
        <w:rPr>
          <w:rFonts w:ascii="Arial" w:eastAsia="Calibri" w:hAnsi="Arial" w:cs="Arial"/>
          <w:bCs/>
          <w:iCs/>
          <w:color w:val="000000" w:themeColor="text1"/>
        </w:rPr>
        <w:t xml:space="preserve"> thing</w:t>
      </w:r>
      <w:r w:rsidRPr="002F24D9">
        <w:rPr>
          <w:rFonts w:ascii="Arial" w:eastAsia="Calibri" w:hAnsi="Arial" w:cs="Arial"/>
          <w:bCs/>
          <w:iCs/>
          <w:color w:val="000000" w:themeColor="text1"/>
        </w:rPr>
        <w:t>s, lead to hate speech. The discussions emphasised that fact</w:t>
      </w:r>
      <w:r w:rsidR="00DD3D00" w:rsidRPr="002F24D9">
        <w:rPr>
          <w:rFonts w:ascii="Arial" w:eastAsia="Calibri" w:hAnsi="Arial" w:cs="Arial"/>
          <w:bCs/>
          <w:iCs/>
          <w:color w:val="000000" w:themeColor="text1"/>
        </w:rPr>
        <w:noBreakHyphen/>
      </w:r>
      <w:r w:rsidRPr="002F24D9">
        <w:rPr>
          <w:rFonts w:ascii="Arial" w:eastAsia="Calibri" w:hAnsi="Arial" w:cs="Arial"/>
          <w:bCs/>
          <w:iCs/>
          <w:color w:val="000000" w:themeColor="text1"/>
        </w:rPr>
        <w:t xml:space="preserve">based communication on migration needs to be complemented by narratives appealing to shared values, empathy, and inclusivity. A </w:t>
      </w:r>
      <w:hyperlink r:id="rId238" w:history="1">
        <w:r w:rsidRPr="00D36650">
          <w:rPr>
            <w:rStyle w:val="Hyperlink"/>
          </w:rPr>
          <w:t>Summary Report</w:t>
        </w:r>
      </w:hyperlink>
      <w:r w:rsidRPr="002F24D9">
        <w:rPr>
          <w:rFonts w:ascii="Arial" w:eastAsia="Calibri" w:hAnsi="Arial" w:cs="Arial"/>
          <w:bCs/>
          <w:iCs/>
          <w:color w:val="000000" w:themeColor="text1"/>
        </w:rPr>
        <w:t xml:space="preserve"> of the Roundtable was published by </w:t>
      </w:r>
      <w:r w:rsidR="002C7732" w:rsidRPr="002F24D9">
        <w:rPr>
          <w:rFonts w:ascii="Arial" w:eastAsia="Calibri" w:hAnsi="Arial" w:cs="Arial"/>
          <w:bCs/>
          <w:iCs/>
          <w:color w:val="000000" w:themeColor="text1"/>
        </w:rPr>
        <w:t xml:space="preserve">the </w:t>
      </w:r>
      <w:r w:rsidRPr="002F24D9">
        <w:rPr>
          <w:rFonts w:ascii="Arial" w:eastAsia="Calibri" w:hAnsi="Arial" w:cs="Arial"/>
          <w:bCs/>
          <w:iCs/>
          <w:color w:val="000000" w:themeColor="text1"/>
        </w:rPr>
        <w:t>DMR in December 2025</w:t>
      </w:r>
      <w:bookmarkEnd w:id="38"/>
      <w:r w:rsidRPr="002F24D9">
        <w:rPr>
          <w:rFonts w:ascii="Arial" w:eastAsia="Calibri" w:hAnsi="Arial" w:cs="Arial"/>
          <w:bCs/>
          <w:iCs/>
          <w:color w:val="000000" w:themeColor="text1"/>
        </w:rPr>
        <w:t>.</w:t>
      </w:r>
      <w:bookmarkEnd w:id="37"/>
    </w:p>
    <w:p w14:paraId="55B08FA6" w14:textId="77777777" w:rsidR="00D80949" w:rsidRPr="002F24D9" w:rsidRDefault="00D80949" w:rsidP="00C07142">
      <w:pPr>
        <w:pStyle w:val="ListParagraph"/>
        <w:spacing w:line="240" w:lineRule="auto"/>
        <w:rPr>
          <w:rFonts w:ascii="Arial" w:eastAsia="Calibri" w:hAnsi="Arial" w:cs="Arial"/>
          <w:bCs/>
          <w:iCs/>
        </w:rPr>
      </w:pPr>
    </w:p>
    <w:p w14:paraId="21F8826F" w14:textId="17DE1B55" w:rsidR="00D80949" w:rsidRPr="002F24D9" w:rsidRDefault="00D80949" w:rsidP="00B4378A">
      <w:pPr>
        <w:pStyle w:val="ListParagraph"/>
        <w:numPr>
          <w:ilvl w:val="0"/>
          <w:numId w:val="4"/>
        </w:numPr>
        <w:tabs>
          <w:tab w:val="clear" w:pos="1220"/>
        </w:tabs>
        <w:spacing w:after="0" w:line="240" w:lineRule="auto"/>
        <w:ind w:left="567" w:hanging="567"/>
        <w:contextualSpacing w:val="0"/>
        <w:jc w:val="both"/>
        <w:rPr>
          <w:rFonts w:ascii="Arial" w:eastAsia="Calibri" w:hAnsi="Arial" w:cs="Arial"/>
          <w:bCs/>
          <w:iCs/>
          <w:color w:val="000000" w:themeColor="text1"/>
        </w:rPr>
      </w:pPr>
      <w:r w:rsidRPr="002F24D9">
        <w:rPr>
          <w:rFonts w:ascii="Arial" w:eastAsia="Times New Roman" w:hAnsi="Arial" w:cs="Arial"/>
          <w:lang w:eastAsia="fr-FR"/>
        </w:rPr>
        <w:lastRenderedPageBreak/>
        <w:t xml:space="preserve">In </w:t>
      </w:r>
      <w:r w:rsidR="002C7732" w:rsidRPr="002F24D9">
        <w:rPr>
          <w:rFonts w:ascii="Arial" w:eastAsia="Times New Roman" w:hAnsi="Arial" w:cs="Arial"/>
          <w:lang w:eastAsia="fr-FR"/>
        </w:rPr>
        <w:t xml:space="preserve">the </w:t>
      </w:r>
      <w:r w:rsidRPr="002F24D9">
        <w:rPr>
          <w:rFonts w:ascii="Arial" w:eastAsia="Times New Roman" w:hAnsi="Arial" w:cs="Arial"/>
          <w:lang w:eastAsia="fr-FR"/>
        </w:rPr>
        <w:t>context</w:t>
      </w:r>
      <w:r w:rsidR="002C7732" w:rsidRPr="002F24D9">
        <w:rPr>
          <w:rFonts w:ascii="Arial" w:eastAsia="Times New Roman" w:hAnsi="Arial" w:cs="Arial"/>
          <w:lang w:eastAsia="fr-FR"/>
        </w:rPr>
        <w:t xml:space="preserve"> of </w:t>
      </w:r>
      <w:r w:rsidR="00A2584B" w:rsidRPr="002F24D9">
        <w:rPr>
          <w:rFonts w:ascii="Arial" w:eastAsia="Times New Roman" w:hAnsi="Arial" w:cs="Arial"/>
          <w:lang w:eastAsia="fr-FR"/>
        </w:rPr>
        <w:t xml:space="preserve">providing </w:t>
      </w:r>
      <w:r w:rsidR="002C7732" w:rsidRPr="002F24D9">
        <w:rPr>
          <w:rFonts w:ascii="Arial" w:eastAsia="Times New Roman" w:hAnsi="Arial" w:cs="Arial"/>
          <w:lang w:eastAsia="fr-FR"/>
        </w:rPr>
        <w:t>information in the area of migration</w:t>
      </w:r>
      <w:r w:rsidRPr="002F24D9">
        <w:rPr>
          <w:rFonts w:ascii="Arial" w:eastAsia="Times New Roman" w:hAnsi="Arial" w:cs="Arial"/>
          <w:lang w:eastAsia="fr-FR"/>
        </w:rPr>
        <w:t xml:space="preserve">, the DMR also issued </w:t>
      </w:r>
      <w:r w:rsidR="00A2584B" w:rsidRPr="002F24D9">
        <w:rPr>
          <w:rFonts w:ascii="Arial" w:eastAsia="Times New Roman" w:hAnsi="Arial" w:cs="Arial"/>
          <w:lang w:eastAsia="fr-FR"/>
        </w:rPr>
        <w:t xml:space="preserve">in February 2025 </w:t>
      </w:r>
      <w:r w:rsidRPr="002F24D9">
        <w:rPr>
          <w:rFonts w:ascii="Arial" w:eastAsia="Times New Roman" w:hAnsi="Arial" w:cs="Arial"/>
          <w:lang w:eastAsia="fr-FR"/>
        </w:rPr>
        <w:t xml:space="preserve">a </w:t>
      </w:r>
      <w:hyperlink r:id="rId239" w:history="1">
        <w:r w:rsidRPr="00D36650">
          <w:rPr>
            <w:rStyle w:val="Hyperlink"/>
          </w:rPr>
          <w:t>Frequently Asked Questions (FAQ</w:t>
        </w:r>
      </w:hyperlink>
      <w:r w:rsidRPr="002F24D9">
        <w:rPr>
          <w:rFonts w:ascii="Arial" w:eastAsia="Times New Roman" w:hAnsi="Arial" w:cs="Arial"/>
          <w:lang w:eastAsia="fr-FR"/>
        </w:rPr>
        <w:t>)</w:t>
      </w:r>
      <w:hyperlink r:id="rId240" w:history="1">
        <w:r w:rsidRPr="00D36650">
          <w:rPr>
            <w:rStyle w:val="Hyperlink"/>
          </w:rPr>
          <w:t xml:space="preserve"> document on </w:t>
        </w:r>
        <w:r w:rsidR="0000136C" w:rsidRPr="00D36650">
          <w:rPr>
            <w:rStyle w:val="Hyperlink"/>
          </w:rPr>
          <w:t xml:space="preserve">the </w:t>
        </w:r>
        <w:r w:rsidRPr="00D36650">
          <w:rPr>
            <w:rStyle w:val="Hyperlink"/>
          </w:rPr>
          <w:t>European Convention on Human Rights and Migration, explain</w:t>
        </w:r>
      </w:hyperlink>
      <w:r w:rsidRPr="00D36650">
        <w:rPr>
          <w:rStyle w:val="Hyperlink"/>
        </w:rPr>
        <w:t>ing</w:t>
      </w:r>
      <w:r w:rsidRPr="002F24D9">
        <w:rPr>
          <w:rFonts w:ascii="Arial" w:eastAsia="Times New Roman" w:hAnsi="Arial" w:cs="Arial"/>
          <w:lang w:eastAsia="fr-FR"/>
        </w:rPr>
        <w:t xml:space="preserve"> how the Convention applies to migration</w:t>
      </w:r>
      <w:r w:rsidR="00DD3D00" w:rsidRPr="002F24D9">
        <w:rPr>
          <w:rFonts w:ascii="Arial" w:eastAsia="Times New Roman" w:hAnsi="Arial" w:cs="Arial"/>
          <w:lang w:eastAsia="fr-FR"/>
        </w:rPr>
        <w:noBreakHyphen/>
      </w:r>
      <w:r w:rsidRPr="002F24D9">
        <w:rPr>
          <w:rFonts w:ascii="Arial" w:eastAsia="Times New Roman" w:hAnsi="Arial" w:cs="Arial"/>
          <w:lang w:eastAsia="fr-FR"/>
        </w:rPr>
        <w:t xml:space="preserve">related </w:t>
      </w:r>
      <w:r w:rsidR="0000136C" w:rsidRPr="002F24D9">
        <w:rPr>
          <w:rFonts w:ascii="Arial" w:eastAsia="Times New Roman" w:hAnsi="Arial" w:cs="Arial"/>
          <w:lang w:eastAsia="fr-FR"/>
        </w:rPr>
        <w:t>cases</w:t>
      </w:r>
      <w:r w:rsidRPr="002F24D9">
        <w:rPr>
          <w:rFonts w:ascii="Arial" w:eastAsia="Times New Roman" w:hAnsi="Arial" w:cs="Arial"/>
          <w:color w:val="161616"/>
          <w:lang w:eastAsia="fr-FR"/>
        </w:rPr>
        <w:t>.</w:t>
      </w:r>
    </w:p>
    <w:p w14:paraId="61F79DFC" w14:textId="0332C3C0" w:rsidR="004730E1" w:rsidRPr="00B74DE2" w:rsidRDefault="004730E1" w:rsidP="00C07142">
      <w:pPr>
        <w:spacing w:before="240" w:after="240" w:line="240" w:lineRule="auto"/>
        <w:ind w:firstLine="510"/>
        <w:jc w:val="both"/>
        <w:rPr>
          <w:rFonts w:ascii="Arial" w:hAnsi="Arial" w:cs="Arial"/>
          <w:bCs/>
          <w:i/>
          <w:u w:val="single"/>
        </w:rPr>
      </w:pPr>
      <w:r w:rsidRPr="00B74DE2">
        <w:rPr>
          <w:rFonts w:ascii="Arial" w:hAnsi="Arial" w:cs="Arial"/>
          <w:bCs/>
          <w:i/>
          <w:u w:val="single"/>
        </w:rPr>
        <w:t>Parliamentary Assembly of the Council of Europe</w:t>
      </w:r>
    </w:p>
    <w:p w14:paraId="75ADC413" w14:textId="6339EB9E" w:rsidR="001B0D2B" w:rsidRPr="002F24D9" w:rsidRDefault="001B0D2B"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rPr>
        <w:t>The</w:t>
      </w:r>
      <w:r w:rsidRPr="002F24D9">
        <w:rPr>
          <w:rFonts w:ascii="Arial" w:hAnsi="Arial" w:cs="Arial"/>
          <w:bCs/>
          <w:color w:val="000000" w:themeColor="text1"/>
        </w:rPr>
        <w:t xml:space="preserve"> </w:t>
      </w:r>
      <w:r w:rsidRPr="002F24D9">
        <w:rPr>
          <w:rFonts w:ascii="Arial" w:hAnsi="Arial" w:cs="Arial"/>
          <w:color w:val="000000" w:themeColor="text1"/>
        </w:rPr>
        <w:t>Parliamentary</w:t>
      </w:r>
      <w:r w:rsidRPr="002F24D9">
        <w:rPr>
          <w:rFonts w:ascii="Arial" w:hAnsi="Arial" w:cs="Arial"/>
          <w:bCs/>
          <w:color w:val="000000" w:themeColor="text1"/>
        </w:rPr>
        <w:t xml:space="preserve"> Assembly of the Council of Europe (PACE) </w:t>
      </w:r>
      <w:r w:rsidR="00312974" w:rsidRPr="002F24D9">
        <w:rPr>
          <w:rFonts w:ascii="Arial" w:hAnsi="Arial" w:cs="Arial"/>
          <w:bCs/>
          <w:color w:val="000000" w:themeColor="text1"/>
        </w:rPr>
        <w:t>continued to</w:t>
      </w:r>
      <w:r w:rsidRPr="002F24D9">
        <w:rPr>
          <w:rFonts w:ascii="Arial" w:hAnsi="Arial" w:cs="Arial"/>
          <w:bCs/>
          <w:color w:val="000000" w:themeColor="text1"/>
        </w:rPr>
        <w:t xml:space="preserve"> contribute with </w:t>
      </w:r>
      <w:r w:rsidR="00312974" w:rsidRPr="002F24D9">
        <w:rPr>
          <w:rFonts w:ascii="Arial" w:hAnsi="Arial" w:cs="Arial"/>
          <w:bCs/>
          <w:color w:val="000000" w:themeColor="text1"/>
        </w:rPr>
        <w:t>useful</w:t>
      </w:r>
      <w:r w:rsidRPr="002F24D9">
        <w:rPr>
          <w:rFonts w:ascii="Arial" w:hAnsi="Arial" w:cs="Arial"/>
          <w:bCs/>
          <w:color w:val="000000" w:themeColor="text1"/>
        </w:rPr>
        <w:t xml:space="preserve"> reports, resolutions and discussions on various migration</w:t>
      </w:r>
      <w:r w:rsidR="00DD3D00" w:rsidRPr="002F24D9">
        <w:rPr>
          <w:rFonts w:ascii="Arial" w:hAnsi="Arial" w:cs="Arial"/>
          <w:bCs/>
          <w:color w:val="000000" w:themeColor="text1"/>
        </w:rPr>
        <w:noBreakHyphen/>
      </w:r>
      <w:r w:rsidRPr="002F24D9">
        <w:rPr>
          <w:rFonts w:ascii="Arial" w:hAnsi="Arial" w:cs="Arial"/>
          <w:bCs/>
          <w:color w:val="000000" w:themeColor="text1"/>
        </w:rPr>
        <w:t xml:space="preserve">related topics </w:t>
      </w:r>
      <w:r w:rsidR="005D31DF" w:rsidRPr="002F24D9">
        <w:rPr>
          <w:rFonts w:ascii="Arial" w:hAnsi="Arial" w:cs="Arial"/>
          <w:color w:val="000000" w:themeColor="text1"/>
        </w:rPr>
        <w:t>concerning</w:t>
      </w:r>
      <w:r w:rsidRPr="002F24D9">
        <w:rPr>
          <w:rFonts w:ascii="Arial" w:hAnsi="Arial" w:cs="Arial"/>
          <w:color w:val="000000" w:themeColor="text1"/>
        </w:rPr>
        <w:t xml:space="preserve"> the protection of vulnerable migrant and refugees. Its reports </w:t>
      </w:r>
      <w:r w:rsidR="00312974" w:rsidRPr="002F24D9">
        <w:rPr>
          <w:rFonts w:ascii="Arial" w:hAnsi="Arial" w:cs="Arial"/>
          <w:color w:val="000000" w:themeColor="text1"/>
        </w:rPr>
        <w:t xml:space="preserve">during the reporting period </w:t>
      </w:r>
      <w:r w:rsidRPr="002F24D9">
        <w:rPr>
          <w:rFonts w:ascii="Arial" w:hAnsi="Arial" w:cs="Arial"/>
          <w:color w:val="000000" w:themeColor="text1"/>
        </w:rPr>
        <w:t xml:space="preserve">urged member states to develop </w:t>
      </w:r>
      <w:hyperlink r:id="rId241" w:history="1">
        <w:r w:rsidRPr="00D36650">
          <w:rPr>
            <w:rStyle w:val="Hyperlink"/>
          </w:rPr>
          <w:t>asylum procedures taking into account the vulnerabilities</w:t>
        </w:r>
      </w:hyperlink>
      <w:r w:rsidRPr="002F24D9">
        <w:rPr>
          <w:rFonts w:ascii="Arial" w:hAnsi="Arial" w:cs="Arial"/>
          <w:color w:val="000000" w:themeColor="text1"/>
        </w:rPr>
        <w:t xml:space="preserve"> of certain groups of applicants. It also stressed the importance </w:t>
      </w:r>
      <w:r w:rsidR="005D31DF" w:rsidRPr="002F24D9">
        <w:rPr>
          <w:rFonts w:ascii="Arial" w:hAnsi="Arial" w:cs="Arial"/>
          <w:color w:val="000000" w:themeColor="text1"/>
        </w:rPr>
        <w:t xml:space="preserve">of </w:t>
      </w:r>
      <w:r w:rsidRPr="002F24D9">
        <w:rPr>
          <w:rFonts w:ascii="Arial" w:hAnsi="Arial" w:cs="Arial"/>
          <w:color w:val="000000" w:themeColor="text1"/>
        </w:rPr>
        <w:t xml:space="preserve">properly </w:t>
      </w:r>
      <w:hyperlink r:id="rId242" w:history="1">
        <w:r w:rsidRPr="00D36650">
          <w:rPr>
            <w:rStyle w:val="Hyperlink"/>
          </w:rPr>
          <w:t>address</w:t>
        </w:r>
        <w:r w:rsidR="005D31DF" w:rsidRPr="00D36650">
          <w:rPr>
            <w:rStyle w:val="Hyperlink"/>
          </w:rPr>
          <w:t>ing</w:t>
        </w:r>
        <w:r w:rsidRPr="00D36650">
          <w:rPr>
            <w:rStyle w:val="Hyperlink"/>
          </w:rPr>
          <w:t xml:space="preserve"> the needs of vulnerable Ukrainian refugees</w:t>
        </w:r>
      </w:hyperlink>
      <w:r w:rsidRPr="002F24D9">
        <w:rPr>
          <w:rFonts w:ascii="Arial" w:hAnsi="Arial" w:cs="Arial"/>
          <w:color w:val="000000" w:themeColor="text1"/>
        </w:rPr>
        <w:t xml:space="preserve"> through adequate program</w:t>
      </w:r>
      <w:r w:rsidR="005D31DF" w:rsidRPr="002F24D9">
        <w:rPr>
          <w:rFonts w:ascii="Arial" w:hAnsi="Arial" w:cs="Arial"/>
          <w:color w:val="000000" w:themeColor="text1"/>
        </w:rPr>
        <w:t>me</w:t>
      </w:r>
      <w:r w:rsidRPr="002F24D9">
        <w:rPr>
          <w:rFonts w:ascii="Arial" w:hAnsi="Arial" w:cs="Arial"/>
          <w:color w:val="000000" w:themeColor="text1"/>
        </w:rPr>
        <w:t>s, services</w:t>
      </w:r>
      <w:r w:rsidR="005D31DF" w:rsidRPr="002F24D9">
        <w:rPr>
          <w:rFonts w:ascii="Arial" w:hAnsi="Arial" w:cs="Arial"/>
          <w:color w:val="000000" w:themeColor="text1"/>
        </w:rPr>
        <w:t>,</w:t>
      </w:r>
      <w:r w:rsidRPr="002F24D9">
        <w:rPr>
          <w:rFonts w:ascii="Arial" w:hAnsi="Arial" w:cs="Arial"/>
          <w:color w:val="000000" w:themeColor="text1"/>
        </w:rPr>
        <w:t xml:space="preserve"> and resources. In the context of </w:t>
      </w:r>
      <w:hyperlink r:id="rId243" w:history="1">
        <w:r w:rsidRPr="00D36650">
          <w:rPr>
            <w:rStyle w:val="Hyperlink"/>
          </w:rPr>
          <w:t>migrant smuggling</w:t>
        </w:r>
      </w:hyperlink>
      <w:r w:rsidRPr="002F24D9">
        <w:rPr>
          <w:rFonts w:ascii="Arial" w:hAnsi="Arial" w:cs="Arial"/>
          <w:color w:val="000000" w:themeColor="text1"/>
        </w:rPr>
        <w:t>, PACE called for adequate protection for smuggled people, whose vulnerability may be heightened. PACE</w:t>
      </w:r>
      <w:r w:rsidR="002F24D9">
        <w:rPr>
          <w:rFonts w:ascii="Arial" w:hAnsi="Arial" w:cs="Arial"/>
          <w:color w:val="000000" w:themeColor="text1"/>
        </w:rPr>
        <w:t>’</w:t>
      </w:r>
      <w:r w:rsidRPr="002F24D9">
        <w:rPr>
          <w:rFonts w:ascii="Arial" w:hAnsi="Arial" w:cs="Arial"/>
          <w:color w:val="000000" w:themeColor="text1"/>
        </w:rPr>
        <w:t>s work on missing migrants included both a</w:t>
      </w:r>
      <w:r w:rsidR="00B85D58">
        <w:rPr>
          <w:rFonts w:ascii="Arial" w:hAnsi="Arial" w:cs="Arial"/>
          <w:color w:val="000000" w:themeColor="text1"/>
        </w:rPr>
        <w:t xml:space="preserve"> </w:t>
      </w:r>
      <w:hyperlink r:id="rId244" w:history="1">
        <w:r w:rsidR="00B85D58">
          <w:rPr>
            <w:rStyle w:val="Hyperlink"/>
          </w:rPr>
          <w:t>report</w:t>
        </w:r>
      </w:hyperlink>
      <w:r w:rsidRPr="002F24D9">
        <w:rPr>
          <w:rFonts w:ascii="Arial" w:hAnsi="Arial" w:cs="Arial"/>
          <w:color w:val="000000" w:themeColor="text1"/>
        </w:rPr>
        <w:t xml:space="preserve">, the organisation of a </w:t>
      </w:r>
      <w:hyperlink r:id="rId245" w:history="1">
        <w:r w:rsidR="005D31DF" w:rsidRPr="00D36650">
          <w:rPr>
            <w:rStyle w:val="Hyperlink"/>
          </w:rPr>
          <w:t>multi</w:t>
        </w:r>
        <w:r w:rsidR="00DD3D00" w:rsidRPr="00D36650">
          <w:rPr>
            <w:rStyle w:val="Hyperlink"/>
          </w:rPr>
          <w:noBreakHyphen/>
        </w:r>
        <w:r w:rsidR="005D31DF" w:rsidRPr="00D36650">
          <w:rPr>
            <w:rStyle w:val="Hyperlink"/>
          </w:rPr>
          <w:t>stakeholder conference</w:t>
        </w:r>
      </w:hyperlink>
      <w:r w:rsidR="005D31DF" w:rsidRPr="002F24D9">
        <w:rPr>
          <w:rFonts w:ascii="Arial" w:hAnsi="Arial" w:cs="Arial"/>
          <w:color w:val="000000" w:themeColor="text1"/>
        </w:rPr>
        <w:t xml:space="preserve"> </w:t>
      </w:r>
      <w:r w:rsidRPr="002F24D9">
        <w:rPr>
          <w:rFonts w:ascii="Arial" w:hAnsi="Arial" w:cs="Arial"/>
          <w:color w:val="000000" w:themeColor="text1"/>
        </w:rPr>
        <w:t xml:space="preserve">and the development of a </w:t>
      </w:r>
      <w:hyperlink r:id="rId246" w:history="1">
        <w:r w:rsidR="005D31DF" w:rsidRPr="00D36650">
          <w:rPr>
            <w:rStyle w:val="Hyperlink"/>
          </w:rPr>
          <w:t>toolkit for parliamentarians</w:t>
        </w:r>
      </w:hyperlink>
      <w:r w:rsidRPr="002F24D9">
        <w:rPr>
          <w:rFonts w:ascii="Arial" w:hAnsi="Arial" w:cs="Arial"/>
          <w:color w:val="000000" w:themeColor="text1"/>
        </w:rPr>
        <w:t xml:space="preserve"> to prevent disappearances of migrants. </w:t>
      </w:r>
      <w:r w:rsidR="00312974" w:rsidRPr="002F24D9">
        <w:rPr>
          <w:rFonts w:ascii="Arial" w:hAnsi="Arial" w:cs="Arial"/>
          <w:color w:val="000000" w:themeColor="text1"/>
        </w:rPr>
        <w:t>Certain</w:t>
      </w:r>
      <w:r w:rsidRPr="002F24D9">
        <w:rPr>
          <w:rFonts w:ascii="Arial" w:hAnsi="Arial" w:cs="Arial"/>
          <w:color w:val="000000" w:themeColor="text1"/>
        </w:rPr>
        <w:t xml:space="preserve"> resolutions focused on border </w:t>
      </w:r>
      <w:r w:rsidR="00312974" w:rsidRPr="002F24D9">
        <w:rPr>
          <w:rFonts w:ascii="Arial" w:hAnsi="Arial" w:cs="Arial"/>
          <w:color w:val="000000" w:themeColor="text1"/>
        </w:rPr>
        <w:t xml:space="preserve">control </w:t>
      </w:r>
      <w:r w:rsidRPr="002F24D9">
        <w:rPr>
          <w:rFonts w:ascii="Arial" w:hAnsi="Arial" w:cs="Arial"/>
          <w:color w:val="000000" w:themeColor="text1"/>
        </w:rPr>
        <w:t xml:space="preserve">practices, with a </w:t>
      </w:r>
      <w:r w:rsidR="005D31DF" w:rsidRPr="002F24D9">
        <w:rPr>
          <w:rFonts w:ascii="Arial" w:hAnsi="Arial" w:cs="Arial"/>
          <w:color w:val="000000" w:themeColor="text1"/>
        </w:rPr>
        <w:t xml:space="preserve">particular </w:t>
      </w:r>
      <w:r w:rsidRPr="002F24D9">
        <w:rPr>
          <w:rFonts w:ascii="Arial" w:hAnsi="Arial" w:cs="Arial"/>
          <w:color w:val="000000" w:themeColor="text1"/>
        </w:rPr>
        <w:t xml:space="preserve">focus on their impact on vulnerable migrants both on land in the context of </w:t>
      </w:r>
      <w:hyperlink r:id="rId247" w:history="1">
        <w:r w:rsidRPr="00D36650">
          <w:rPr>
            <w:rStyle w:val="Hyperlink"/>
          </w:rPr>
          <w:t>collective expulsions</w:t>
        </w:r>
      </w:hyperlink>
      <w:r w:rsidRPr="002F24D9">
        <w:rPr>
          <w:rFonts w:ascii="Arial" w:hAnsi="Arial" w:cs="Arial"/>
          <w:color w:val="000000" w:themeColor="text1"/>
        </w:rPr>
        <w:t xml:space="preserve"> and at sea in </w:t>
      </w:r>
      <w:hyperlink r:id="rId248" w:history="1">
        <w:r w:rsidRPr="00D36650">
          <w:rPr>
            <w:rStyle w:val="Hyperlink"/>
          </w:rPr>
          <w:t>search and rescue operations</w:t>
        </w:r>
      </w:hyperlink>
      <w:r w:rsidRPr="002F24D9">
        <w:rPr>
          <w:rFonts w:ascii="Arial" w:hAnsi="Arial" w:cs="Arial"/>
          <w:color w:val="000000" w:themeColor="text1"/>
        </w:rPr>
        <w:t>.</w:t>
      </w:r>
      <w:r w:rsidR="00312974" w:rsidRPr="002F24D9">
        <w:rPr>
          <w:rFonts w:ascii="Arial" w:hAnsi="Arial" w:cs="Arial"/>
          <w:color w:val="000000" w:themeColor="text1"/>
        </w:rPr>
        <w:t xml:space="preserve"> </w:t>
      </w:r>
      <w:r w:rsidRPr="002F24D9">
        <w:rPr>
          <w:rFonts w:ascii="Arial" w:hAnsi="Arial" w:cs="Arial"/>
          <w:color w:val="000000" w:themeColor="text1"/>
        </w:rPr>
        <w:t>PACE</w:t>
      </w:r>
      <w:r w:rsidR="007656E0" w:rsidRPr="002F24D9">
        <w:rPr>
          <w:rFonts w:ascii="Arial" w:hAnsi="Arial" w:cs="Arial"/>
          <w:color w:val="000000" w:themeColor="text1"/>
        </w:rPr>
        <w:t xml:space="preserve"> also</w:t>
      </w:r>
      <w:r w:rsidRPr="002F24D9">
        <w:rPr>
          <w:rFonts w:ascii="Arial" w:hAnsi="Arial" w:cs="Arial"/>
          <w:color w:val="000000" w:themeColor="text1"/>
        </w:rPr>
        <w:t xml:space="preserve"> adopted </w:t>
      </w:r>
      <w:r w:rsidR="00F310A1" w:rsidRPr="002F24D9">
        <w:rPr>
          <w:rFonts w:ascii="Arial" w:hAnsi="Arial" w:cs="Arial"/>
          <w:color w:val="000000" w:themeColor="text1"/>
        </w:rPr>
        <w:t>a R</w:t>
      </w:r>
      <w:r w:rsidRPr="002F24D9">
        <w:rPr>
          <w:rFonts w:ascii="Arial" w:hAnsi="Arial" w:cs="Arial"/>
          <w:color w:val="000000" w:themeColor="text1"/>
        </w:rPr>
        <w:t xml:space="preserve">esolution mentioning the need to structure relevant policies on </w:t>
      </w:r>
      <w:hyperlink r:id="rId249" w:history="1">
        <w:r w:rsidR="004E51DC" w:rsidRPr="00D36650">
          <w:rPr>
            <w:rStyle w:val="Hyperlink"/>
          </w:rPr>
          <w:t>a</w:t>
        </w:r>
        <w:r w:rsidRPr="00D36650">
          <w:rPr>
            <w:rStyle w:val="Hyperlink"/>
          </w:rPr>
          <w:t xml:space="preserve">rtificial </w:t>
        </w:r>
        <w:r w:rsidR="004E51DC" w:rsidRPr="00D36650">
          <w:rPr>
            <w:rStyle w:val="Hyperlink"/>
          </w:rPr>
          <w:t>i</w:t>
        </w:r>
        <w:r w:rsidRPr="00D36650">
          <w:rPr>
            <w:rStyle w:val="Hyperlink"/>
          </w:rPr>
          <w:t>ntelligence and migration</w:t>
        </w:r>
      </w:hyperlink>
      <w:r w:rsidRPr="002F24D9">
        <w:rPr>
          <w:rFonts w:ascii="Arial" w:hAnsi="Arial" w:cs="Arial"/>
          <w:color w:val="000000" w:themeColor="text1"/>
        </w:rPr>
        <w:t>, bearing in mind the entire migration journey, from pre</w:t>
      </w:r>
      <w:r w:rsidR="00DD3D00" w:rsidRPr="002F24D9">
        <w:rPr>
          <w:rFonts w:ascii="Arial" w:hAnsi="Arial" w:cs="Arial"/>
          <w:color w:val="000000" w:themeColor="text1"/>
        </w:rPr>
        <w:noBreakHyphen/>
      </w:r>
      <w:r w:rsidRPr="002F24D9">
        <w:rPr>
          <w:rFonts w:ascii="Arial" w:hAnsi="Arial" w:cs="Arial"/>
          <w:color w:val="000000" w:themeColor="text1"/>
        </w:rPr>
        <w:t xml:space="preserve">departure to transit, stay and integration, and, finally, return decisions, with a “human in the loop” approach when designing AI instruments that could be applied in the field of migration. Finally, PACE also </w:t>
      </w:r>
      <w:hyperlink r:id="rId250" w:history="1">
        <w:r w:rsidRPr="00D36650">
          <w:rPr>
            <w:rStyle w:val="Hyperlink"/>
          </w:rPr>
          <w:t>urged private and public actors</w:t>
        </w:r>
      </w:hyperlink>
      <w:r w:rsidRPr="002F24D9">
        <w:rPr>
          <w:rFonts w:ascii="Arial" w:hAnsi="Arial" w:cs="Arial"/>
          <w:color w:val="000000" w:themeColor="text1"/>
        </w:rPr>
        <w:t xml:space="preserve"> involved in migration management to ensure adequate assistance for vulnerable people in border areas and hotspots. </w:t>
      </w:r>
    </w:p>
    <w:p w14:paraId="04E3199E" w14:textId="77777777" w:rsidR="00673CAF" w:rsidRPr="002F24D9" w:rsidRDefault="00673CAF" w:rsidP="00C07142">
      <w:pPr>
        <w:pStyle w:val="ListParagraph"/>
        <w:spacing w:after="0" w:line="240" w:lineRule="auto"/>
        <w:ind w:left="652"/>
        <w:jc w:val="both"/>
        <w:rPr>
          <w:rFonts w:ascii="Arial" w:hAnsi="Arial" w:cs="Arial"/>
          <w:bCs/>
          <w:color w:val="000000" w:themeColor="text1"/>
        </w:rPr>
      </w:pPr>
    </w:p>
    <w:p w14:paraId="2719A3AF" w14:textId="0C59625E" w:rsidR="00673CAF" w:rsidRPr="002F24D9" w:rsidRDefault="00673CAF"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 xml:space="preserve">The </w:t>
      </w:r>
      <w:hyperlink r:id="rId251" w:history="1">
        <w:r w:rsidRPr="00D36650">
          <w:rPr>
            <w:rStyle w:val="Hyperlink"/>
          </w:rPr>
          <w:t>PACE Parliamentary Network on the Situation of the Children of Ukraine</w:t>
        </w:r>
      </w:hyperlink>
      <w:r w:rsidRPr="002F24D9">
        <w:rPr>
          <w:rFonts w:ascii="Arial" w:hAnsi="Arial" w:cs="Arial"/>
          <w:color w:val="000000" w:themeColor="text1"/>
        </w:rPr>
        <w:t xml:space="preserve"> </w:t>
      </w:r>
      <w:r w:rsidR="00F659A6" w:rsidRPr="002F24D9">
        <w:rPr>
          <w:rFonts w:ascii="Arial" w:hAnsi="Arial" w:cs="Arial"/>
          <w:color w:val="000000" w:themeColor="text1"/>
        </w:rPr>
        <w:t xml:space="preserve">continued to make </w:t>
      </w:r>
      <w:r w:rsidRPr="002F24D9">
        <w:rPr>
          <w:rFonts w:ascii="Arial" w:hAnsi="Arial" w:cs="Arial"/>
          <w:color w:val="000000" w:themeColor="text1"/>
        </w:rPr>
        <w:t>a significant contribution to addressing the situation of vulnerable Ukrainian children displaced across Europe as a result of the war. Several meetings focused specifically on challenges faced by children living in European host countries, including access to education, preservation of identity, legal guardianship, and protection risks for displaced and institutionalised children. By bringing together parliamentarians, national authorities, international organisations, and civil society, the Network facilitated the exchange of national practices and highlighted common challenges such as language barriers, dual</w:t>
      </w:r>
      <w:r w:rsidR="00DD3D00" w:rsidRPr="002F24D9">
        <w:rPr>
          <w:rFonts w:ascii="Arial" w:hAnsi="Arial" w:cs="Arial"/>
          <w:color w:val="000000" w:themeColor="text1"/>
        </w:rPr>
        <w:noBreakHyphen/>
      </w:r>
      <w:r w:rsidRPr="002F24D9">
        <w:rPr>
          <w:rFonts w:ascii="Arial" w:hAnsi="Arial" w:cs="Arial"/>
          <w:color w:val="000000" w:themeColor="text1"/>
        </w:rPr>
        <w:t xml:space="preserve">curriculum overload, mental health needs, and gaps in integration support systems. The </w:t>
      </w:r>
      <w:r w:rsidRPr="002F24D9">
        <w:rPr>
          <w:rFonts w:ascii="Arial" w:hAnsi="Arial" w:cs="Arial"/>
          <w:bCs/>
          <w:color w:val="000000" w:themeColor="text1"/>
        </w:rPr>
        <w:t>Network</w:t>
      </w:r>
      <w:r w:rsidR="002F24D9">
        <w:rPr>
          <w:rFonts w:ascii="Arial" w:hAnsi="Arial" w:cs="Arial"/>
          <w:bCs/>
          <w:color w:val="000000" w:themeColor="text1"/>
        </w:rPr>
        <w:t>’</w:t>
      </w:r>
      <w:r w:rsidRPr="002F24D9">
        <w:rPr>
          <w:rFonts w:ascii="Arial" w:hAnsi="Arial" w:cs="Arial"/>
          <w:bCs/>
          <w:color w:val="000000" w:themeColor="text1"/>
        </w:rPr>
        <w:t>s</w:t>
      </w:r>
      <w:r w:rsidRPr="002F24D9">
        <w:rPr>
          <w:rFonts w:ascii="Arial" w:hAnsi="Arial" w:cs="Arial"/>
          <w:color w:val="000000" w:themeColor="text1"/>
        </w:rPr>
        <w:t xml:space="preserve"> work resulted in concrete guidance for European states hosting Ukrainian children, including recommendations on recognising learning outcomes obtained abroad, supporting Ukrainian</w:t>
      </w:r>
      <w:r w:rsidR="00DD3D00" w:rsidRPr="002F24D9">
        <w:rPr>
          <w:rFonts w:ascii="Arial" w:hAnsi="Arial" w:cs="Arial"/>
          <w:color w:val="000000" w:themeColor="text1"/>
        </w:rPr>
        <w:noBreakHyphen/>
      </w:r>
      <w:r w:rsidRPr="002F24D9">
        <w:rPr>
          <w:rFonts w:ascii="Arial" w:hAnsi="Arial" w:cs="Arial"/>
          <w:color w:val="000000" w:themeColor="text1"/>
        </w:rPr>
        <w:t>language and community</w:t>
      </w:r>
      <w:r w:rsidR="00DD3D00" w:rsidRPr="002F24D9">
        <w:rPr>
          <w:rFonts w:ascii="Arial" w:hAnsi="Arial" w:cs="Arial"/>
          <w:color w:val="000000" w:themeColor="text1"/>
        </w:rPr>
        <w:noBreakHyphen/>
      </w:r>
      <w:r w:rsidRPr="002F24D9">
        <w:rPr>
          <w:rFonts w:ascii="Arial" w:hAnsi="Arial" w:cs="Arial"/>
          <w:color w:val="000000" w:themeColor="text1"/>
        </w:rPr>
        <w:t xml:space="preserve">based education, preserving Ukrainian guardianship arrangements, and preventing unlawful adoption or loss of legal identity. It also reinforced the principle that displaced Ukrainian children should remain under temporary protection and maintain their ties to Ukraine while receiving adequate care and services in host countries. </w:t>
      </w:r>
    </w:p>
    <w:p w14:paraId="72C32379" w14:textId="77777777" w:rsidR="00872E1F" w:rsidRPr="002F24D9" w:rsidRDefault="00872E1F">
      <w:pPr>
        <w:rPr>
          <w:rFonts w:ascii="Arial" w:hAnsi="Arial" w:cs="Arial"/>
          <w:bCs/>
          <w:i/>
        </w:rPr>
      </w:pPr>
      <w:r w:rsidRPr="002F24D9">
        <w:rPr>
          <w:rFonts w:ascii="Arial" w:hAnsi="Arial" w:cs="Arial"/>
          <w:bCs/>
          <w:i/>
        </w:rPr>
        <w:br w:type="page"/>
      </w:r>
    </w:p>
    <w:p w14:paraId="65E8858B" w14:textId="7C6611BB" w:rsidR="00204BD4" w:rsidRPr="00B74DE2" w:rsidRDefault="00204BD4" w:rsidP="00C07142">
      <w:pPr>
        <w:spacing w:before="240" w:after="240" w:line="240" w:lineRule="auto"/>
        <w:ind w:firstLine="510"/>
        <w:jc w:val="both"/>
        <w:rPr>
          <w:rFonts w:ascii="Arial" w:hAnsi="Arial" w:cs="Arial"/>
          <w:bCs/>
          <w:i/>
          <w:u w:val="single"/>
        </w:rPr>
      </w:pPr>
      <w:r w:rsidRPr="00B74DE2">
        <w:rPr>
          <w:rFonts w:ascii="Arial" w:hAnsi="Arial" w:cs="Arial"/>
          <w:bCs/>
          <w:i/>
          <w:u w:val="single"/>
        </w:rPr>
        <w:lastRenderedPageBreak/>
        <w:t>Congress of Regional and Local Authorities</w:t>
      </w:r>
    </w:p>
    <w:p w14:paraId="7A41EBBE" w14:textId="5B63CB2F" w:rsidR="00793113" w:rsidRPr="002F24D9" w:rsidRDefault="008D62A3"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bookmarkStart w:id="39" w:name="_Hlk164163594"/>
      <w:r w:rsidRPr="002F24D9">
        <w:rPr>
          <w:rFonts w:ascii="Arial" w:hAnsi="Arial" w:cs="Arial"/>
          <w:color w:val="000000" w:themeColor="text1"/>
        </w:rPr>
        <w:t>The</w:t>
      </w:r>
      <w:r w:rsidRPr="002F24D9">
        <w:rPr>
          <w:rFonts w:ascii="Arial" w:hAnsi="Arial" w:cs="Arial"/>
          <w:bCs/>
          <w:color w:val="000000" w:themeColor="text1"/>
        </w:rPr>
        <w:t xml:space="preserve"> fully</w:t>
      </w:r>
      <w:r w:rsidR="00DD3D00" w:rsidRPr="002F24D9">
        <w:rPr>
          <w:rFonts w:ascii="Arial" w:hAnsi="Arial" w:cs="Arial"/>
          <w:bCs/>
          <w:color w:val="000000" w:themeColor="text1"/>
        </w:rPr>
        <w:noBreakHyphen/>
      </w:r>
      <w:r w:rsidRPr="002F24D9">
        <w:rPr>
          <w:rFonts w:ascii="Arial" w:hAnsi="Arial" w:cs="Arial"/>
          <w:bCs/>
          <w:color w:val="000000" w:themeColor="text1"/>
        </w:rPr>
        <w:t xml:space="preserve">fledged project </w:t>
      </w:r>
      <w:r w:rsidR="00EA3116">
        <w:rPr>
          <w:rFonts w:ascii="Arial" w:hAnsi="Arial" w:cs="Arial"/>
          <w:bCs/>
          <w:color w:val="000000" w:themeColor="text1"/>
        </w:rPr>
        <w:t>“</w:t>
      </w:r>
      <w:hyperlink r:id="rId252" w:anchor="{%22225902919%22:[0]}" w:history="1">
        <w:r w:rsidRPr="00D36650">
          <w:rPr>
            <w:rStyle w:val="Hyperlink"/>
          </w:rPr>
          <w:t>Strengthening resilience in local and regional authorities facing migration challenges</w:t>
        </w:r>
      </w:hyperlink>
      <w:r w:rsidR="00EA3116" w:rsidRPr="00EA3116">
        <w:rPr>
          <w:rFonts w:ascii="Arial" w:hAnsi="Arial" w:cs="Arial"/>
        </w:rPr>
        <w:t>”</w:t>
      </w:r>
      <w:r w:rsidRPr="002F24D9">
        <w:rPr>
          <w:rFonts w:ascii="Arial" w:hAnsi="Arial" w:cs="Arial"/>
          <w:bCs/>
          <w:color w:val="000000" w:themeColor="text1"/>
        </w:rPr>
        <w:t xml:space="preserve"> was implemented from January 2023 to December 2024. The project aimed to enhance the capacity of local and regional authorities to manage migration effectively in Poland, the Republic of Moldova and Romania. It strengthened multi</w:t>
      </w:r>
      <w:r w:rsidR="00DD3D00" w:rsidRPr="002F24D9">
        <w:rPr>
          <w:rFonts w:ascii="Arial" w:hAnsi="Arial" w:cs="Arial"/>
          <w:bCs/>
          <w:color w:val="000000" w:themeColor="text1"/>
        </w:rPr>
        <w:noBreakHyphen/>
      </w:r>
      <w:r w:rsidRPr="002F24D9">
        <w:rPr>
          <w:rFonts w:ascii="Arial" w:hAnsi="Arial" w:cs="Arial"/>
          <w:bCs/>
          <w:color w:val="000000" w:themeColor="text1"/>
        </w:rPr>
        <w:t xml:space="preserve">level dialogue, local institutional capacity, and built resilience </w:t>
      </w:r>
      <w:r w:rsidR="007656E0" w:rsidRPr="002F24D9">
        <w:rPr>
          <w:rFonts w:ascii="Arial" w:hAnsi="Arial" w:cs="Arial"/>
          <w:bCs/>
          <w:color w:val="000000" w:themeColor="text1"/>
        </w:rPr>
        <w:t>i</w:t>
      </w:r>
      <w:r w:rsidRPr="002F24D9">
        <w:rPr>
          <w:rFonts w:ascii="Arial" w:hAnsi="Arial" w:cs="Arial"/>
          <w:bCs/>
          <w:color w:val="000000" w:themeColor="text1"/>
        </w:rPr>
        <w:t>n migration management while fostering regional co</w:t>
      </w:r>
      <w:r w:rsidR="00DD3D00" w:rsidRPr="002F24D9">
        <w:rPr>
          <w:rFonts w:ascii="Arial" w:hAnsi="Arial" w:cs="Arial"/>
          <w:bCs/>
          <w:color w:val="000000" w:themeColor="text1"/>
        </w:rPr>
        <w:noBreakHyphen/>
      </w:r>
      <w:r w:rsidRPr="002F24D9">
        <w:rPr>
          <w:rFonts w:ascii="Arial" w:hAnsi="Arial" w:cs="Arial"/>
          <w:bCs/>
          <w:color w:val="000000" w:themeColor="text1"/>
        </w:rPr>
        <w:t>operation. Through institutional dialogue, peer</w:t>
      </w:r>
      <w:r w:rsidR="007656E0" w:rsidRPr="002F24D9">
        <w:rPr>
          <w:rFonts w:ascii="Arial" w:hAnsi="Arial" w:cs="Arial"/>
          <w:bCs/>
          <w:color w:val="000000" w:themeColor="text1"/>
        </w:rPr>
        <w:t xml:space="preserve"> </w:t>
      </w:r>
      <w:r w:rsidRPr="002F24D9">
        <w:rPr>
          <w:rFonts w:ascii="Arial" w:hAnsi="Arial" w:cs="Arial"/>
          <w:bCs/>
          <w:color w:val="000000" w:themeColor="text1"/>
        </w:rPr>
        <w:t>learning, and knowledge</w:t>
      </w:r>
      <w:r w:rsidR="00DD3D00" w:rsidRPr="002F24D9">
        <w:rPr>
          <w:rFonts w:ascii="Arial" w:hAnsi="Arial" w:cs="Arial"/>
          <w:bCs/>
          <w:color w:val="000000" w:themeColor="text1"/>
        </w:rPr>
        <w:noBreakHyphen/>
      </w:r>
      <w:r w:rsidRPr="002F24D9">
        <w:rPr>
          <w:rFonts w:ascii="Arial" w:hAnsi="Arial" w:cs="Arial"/>
          <w:bCs/>
          <w:color w:val="000000" w:themeColor="text1"/>
        </w:rPr>
        <w:t>sharing interventions, the project empowered local authorities</w:t>
      </w:r>
      <w:r w:rsidR="007656E0" w:rsidRPr="002F24D9">
        <w:rPr>
          <w:rFonts w:ascii="Arial" w:hAnsi="Arial" w:cs="Arial"/>
          <w:bCs/>
          <w:color w:val="000000" w:themeColor="text1"/>
        </w:rPr>
        <w:t>,</w:t>
      </w:r>
      <w:r w:rsidRPr="002F24D9">
        <w:rPr>
          <w:rFonts w:ascii="Arial" w:hAnsi="Arial" w:cs="Arial"/>
          <w:bCs/>
          <w:color w:val="000000" w:themeColor="text1"/>
        </w:rPr>
        <w:t xml:space="preserve"> along with their national associations</w:t>
      </w:r>
      <w:r w:rsidR="007656E0" w:rsidRPr="002F24D9">
        <w:rPr>
          <w:rFonts w:ascii="Arial" w:hAnsi="Arial" w:cs="Arial"/>
          <w:bCs/>
          <w:color w:val="000000" w:themeColor="text1"/>
        </w:rPr>
        <w:t>,</w:t>
      </w:r>
      <w:r w:rsidRPr="002F24D9">
        <w:rPr>
          <w:rFonts w:ascii="Arial" w:hAnsi="Arial" w:cs="Arial"/>
          <w:bCs/>
          <w:color w:val="000000" w:themeColor="text1"/>
        </w:rPr>
        <w:t xml:space="preserve"> to better co</w:t>
      </w:r>
      <w:r w:rsidR="00DD3D00" w:rsidRPr="002F24D9">
        <w:rPr>
          <w:rFonts w:ascii="Arial" w:hAnsi="Arial" w:cs="Arial"/>
          <w:bCs/>
          <w:color w:val="000000" w:themeColor="text1"/>
        </w:rPr>
        <w:noBreakHyphen/>
      </w:r>
      <w:r w:rsidRPr="002F24D9">
        <w:rPr>
          <w:rFonts w:ascii="Arial" w:hAnsi="Arial" w:cs="Arial"/>
          <w:bCs/>
          <w:color w:val="000000" w:themeColor="text1"/>
        </w:rPr>
        <w:t>ordinate migration practices, protect human rights, and support migrant integration, particularly with a focus on the most vulnerable groups (women, children, youth</w:t>
      </w:r>
      <w:r w:rsidR="007656E0" w:rsidRPr="002F24D9">
        <w:rPr>
          <w:rFonts w:ascii="Arial" w:hAnsi="Arial" w:cs="Arial"/>
          <w:bCs/>
          <w:color w:val="000000" w:themeColor="text1"/>
        </w:rPr>
        <w:t>,</w:t>
      </w:r>
      <w:r w:rsidRPr="002F24D9">
        <w:rPr>
          <w:rFonts w:ascii="Arial" w:hAnsi="Arial" w:cs="Arial"/>
          <w:bCs/>
          <w:color w:val="000000" w:themeColor="text1"/>
        </w:rPr>
        <w:t xml:space="preserve"> and elderly). </w:t>
      </w:r>
      <w:r w:rsidR="00FC6A73" w:rsidRPr="002F24D9">
        <w:rPr>
          <w:rFonts w:ascii="Arial" w:hAnsi="Arial" w:cs="Arial"/>
          <w:bCs/>
          <w:color w:val="000000" w:themeColor="text1"/>
        </w:rPr>
        <w:t>13</w:t>
      </w:r>
      <w:r w:rsidRPr="002F24D9">
        <w:rPr>
          <w:rFonts w:ascii="Arial" w:hAnsi="Arial" w:cs="Arial"/>
          <w:bCs/>
          <w:color w:val="000000" w:themeColor="text1"/>
        </w:rPr>
        <w:t xml:space="preserve"> activities </w:t>
      </w:r>
      <w:r w:rsidR="007656E0" w:rsidRPr="002F24D9">
        <w:rPr>
          <w:rFonts w:ascii="Arial" w:hAnsi="Arial" w:cs="Arial"/>
          <w:bCs/>
          <w:color w:val="000000" w:themeColor="text1"/>
        </w:rPr>
        <w:t>were</w:t>
      </w:r>
      <w:r w:rsidRPr="002F24D9">
        <w:rPr>
          <w:rFonts w:ascii="Arial" w:hAnsi="Arial" w:cs="Arial"/>
          <w:bCs/>
          <w:color w:val="000000" w:themeColor="text1"/>
        </w:rPr>
        <w:t xml:space="preserve"> organised, altogether gathering 445 participants (268 women and 177 men) from all levels of governments and relevant stakeholders. The established synergies with Ukrainian local authorities provided a better understanding of the context of displacements and gave an impetus to the commitment for continued support for Ukrainian displaced persons. </w:t>
      </w:r>
    </w:p>
    <w:p w14:paraId="1DE44040" w14:textId="77777777" w:rsidR="00793113" w:rsidRPr="002F24D9" w:rsidRDefault="00793113" w:rsidP="00C07142">
      <w:pPr>
        <w:pStyle w:val="ListParagraph"/>
        <w:spacing w:after="0" w:line="240" w:lineRule="auto"/>
        <w:ind w:left="567"/>
        <w:contextualSpacing w:val="0"/>
        <w:jc w:val="both"/>
        <w:rPr>
          <w:rFonts w:ascii="Arial" w:hAnsi="Arial" w:cs="Arial"/>
          <w:bCs/>
          <w:color w:val="000000" w:themeColor="text1"/>
        </w:rPr>
      </w:pPr>
    </w:p>
    <w:p w14:paraId="5D783AC0" w14:textId="482E310B" w:rsidR="00793113" w:rsidRPr="002F24D9" w:rsidRDefault="0012016B"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bCs/>
          <w:color w:val="000000" w:themeColor="text1"/>
        </w:rPr>
        <w:t xml:space="preserve">In </w:t>
      </w:r>
      <w:r w:rsidR="007656E0" w:rsidRPr="002F24D9">
        <w:rPr>
          <w:rFonts w:ascii="Arial" w:hAnsi="Arial" w:cs="Arial"/>
          <w:bCs/>
          <w:color w:val="000000" w:themeColor="text1"/>
        </w:rPr>
        <w:t xml:space="preserve">the context of this </w:t>
      </w:r>
      <w:r w:rsidRPr="002F24D9">
        <w:rPr>
          <w:rFonts w:ascii="Arial" w:hAnsi="Arial" w:cs="Arial"/>
          <w:bCs/>
          <w:color w:val="000000" w:themeColor="text1"/>
        </w:rPr>
        <w:t xml:space="preserve">project, the </w:t>
      </w:r>
      <w:r w:rsidR="00793113" w:rsidRPr="002F24D9">
        <w:rPr>
          <w:rFonts w:ascii="Arial" w:hAnsi="Arial" w:cs="Arial"/>
          <w:bCs/>
          <w:color w:val="000000" w:themeColor="text1"/>
        </w:rPr>
        <w:t>establishment of the Community of Practice on Migration and Human Rights at local level (Community of Practice) was among the key achievements, creating a multilateral peer</w:t>
      </w:r>
      <w:r w:rsidR="00DD3D00" w:rsidRPr="002F24D9">
        <w:rPr>
          <w:rFonts w:ascii="Arial" w:hAnsi="Arial" w:cs="Arial"/>
          <w:bCs/>
          <w:color w:val="000000" w:themeColor="text1"/>
        </w:rPr>
        <w:noBreakHyphen/>
      </w:r>
      <w:r w:rsidR="00793113" w:rsidRPr="002F24D9">
        <w:rPr>
          <w:rFonts w:ascii="Arial" w:hAnsi="Arial" w:cs="Arial"/>
          <w:bCs/>
          <w:color w:val="000000" w:themeColor="text1"/>
        </w:rPr>
        <w:t xml:space="preserve">exchange platform that brought together </w:t>
      </w:r>
      <w:r w:rsidR="00C427B8" w:rsidRPr="002F24D9">
        <w:rPr>
          <w:rFonts w:ascii="Arial" w:hAnsi="Arial" w:cs="Arial"/>
          <w:bCs/>
          <w:color w:val="000000" w:themeColor="text1"/>
        </w:rPr>
        <w:t xml:space="preserve">more than </w:t>
      </w:r>
      <w:r w:rsidR="00793113" w:rsidRPr="002F24D9">
        <w:rPr>
          <w:rFonts w:ascii="Arial" w:hAnsi="Arial" w:cs="Arial"/>
          <w:bCs/>
          <w:color w:val="000000" w:themeColor="text1"/>
        </w:rPr>
        <w:t>156 participants (112 women and 44 men) and enabled the exchange of best practices, policy discussions, and capacity development.</w:t>
      </w:r>
      <w:r w:rsidR="008D62A3" w:rsidRPr="002F24D9">
        <w:rPr>
          <w:rFonts w:ascii="Arial" w:hAnsi="Arial" w:cs="Arial"/>
          <w:bCs/>
          <w:color w:val="000000" w:themeColor="text1"/>
        </w:rPr>
        <w:t xml:space="preserve"> The Community of Practice included representatives from three local authorities per country: Hrubieszów, Rzeszów, and Wrocław (Poland); Edineț, Strășeni, and Vinogradovca (Republic of Moldova); and Bogdan Vodă, Măgurele, and Tulcea (Romania). It also featured representatives from the Association of Polish Cities, the Congress of Local Authorities from </w:t>
      </w:r>
      <w:r w:rsidR="00B74DE2">
        <w:rPr>
          <w:rFonts w:ascii="Arial" w:hAnsi="Arial" w:cs="Arial"/>
          <w:bCs/>
          <w:color w:val="000000" w:themeColor="text1"/>
        </w:rPr>
        <w:t xml:space="preserve">the Republic of </w:t>
      </w:r>
      <w:r w:rsidR="008D62A3" w:rsidRPr="002F24D9">
        <w:rPr>
          <w:rFonts w:ascii="Arial" w:hAnsi="Arial" w:cs="Arial"/>
          <w:bCs/>
          <w:color w:val="000000" w:themeColor="text1"/>
        </w:rPr>
        <w:t xml:space="preserve">Moldova and the Association of Communes of Romania. </w:t>
      </w:r>
    </w:p>
    <w:p w14:paraId="6872CE0F" w14:textId="77777777" w:rsidR="00793113" w:rsidRPr="002F24D9" w:rsidRDefault="00793113" w:rsidP="00C07142">
      <w:pPr>
        <w:pStyle w:val="ListParagraph"/>
        <w:spacing w:line="240" w:lineRule="auto"/>
        <w:rPr>
          <w:rFonts w:ascii="Arial" w:hAnsi="Arial" w:cs="Arial"/>
          <w:bCs/>
          <w:color w:val="000000" w:themeColor="text1"/>
        </w:rPr>
      </w:pPr>
    </w:p>
    <w:p w14:paraId="6FB25C6C" w14:textId="4BCE00D0" w:rsidR="008D62A3" w:rsidRPr="002F24D9" w:rsidRDefault="0012016B" w:rsidP="00B4378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2F24D9">
        <w:rPr>
          <w:rFonts w:ascii="Arial" w:hAnsi="Arial" w:cs="Arial"/>
          <w:bCs/>
          <w:color w:val="000000" w:themeColor="text1"/>
        </w:rPr>
        <w:t>As a result</w:t>
      </w:r>
      <w:r w:rsidR="00C427B8" w:rsidRPr="002F24D9">
        <w:rPr>
          <w:rFonts w:ascii="Arial" w:hAnsi="Arial" w:cs="Arial"/>
          <w:bCs/>
          <w:color w:val="000000" w:themeColor="text1"/>
        </w:rPr>
        <w:t xml:space="preserve"> of this project</w:t>
      </w:r>
      <w:r w:rsidRPr="002F24D9">
        <w:rPr>
          <w:rFonts w:ascii="Arial" w:hAnsi="Arial" w:cs="Arial"/>
          <w:bCs/>
          <w:color w:val="000000" w:themeColor="text1"/>
        </w:rPr>
        <w:t xml:space="preserve">, the </w:t>
      </w:r>
      <w:r w:rsidR="00966EC2" w:rsidRPr="002F24D9">
        <w:rPr>
          <w:rFonts w:ascii="Arial" w:hAnsi="Arial" w:cs="Arial"/>
          <w:bCs/>
          <w:color w:val="000000" w:themeColor="text1"/>
        </w:rPr>
        <w:t>institutional capacities and knowledge of project partners and participating local authorities increased not only in key thematic areas (migration management, human rights, multi</w:t>
      </w:r>
      <w:r w:rsidR="00DD3D00" w:rsidRPr="002F24D9">
        <w:rPr>
          <w:rFonts w:ascii="Arial" w:hAnsi="Arial" w:cs="Arial"/>
          <w:bCs/>
          <w:color w:val="000000" w:themeColor="text1"/>
        </w:rPr>
        <w:noBreakHyphen/>
      </w:r>
      <w:r w:rsidR="00966EC2" w:rsidRPr="002F24D9">
        <w:rPr>
          <w:rFonts w:ascii="Arial" w:hAnsi="Arial" w:cs="Arial"/>
          <w:bCs/>
          <w:color w:val="000000" w:themeColor="text1"/>
        </w:rPr>
        <w:t>level dialogue and co</w:t>
      </w:r>
      <w:r w:rsidR="00DD3D00" w:rsidRPr="002F24D9">
        <w:rPr>
          <w:rFonts w:ascii="Arial" w:hAnsi="Arial" w:cs="Arial"/>
          <w:bCs/>
          <w:color w:val="000000" w:themeColor="text1"/>
        </w:rPr>
        <w:noBreakHyphen/>
      </w:r>
      <w:r w:rsidR="00966EC2" w:rsidRPr="002F24D9">
        <w:rPr>
          <w:rFonts w:ascii="Arial" w:hAnsi="Arial" w:cs="Arial"/>
          <w:bCs/>
          <w:color w:val="000000" w:themeColor="text1"/>
        </w:rPr>
        <w:t>operation, social inclusion, etc.), but also in their understanding of the legal and policy frameworks governing migration in the countries concerned. In addition,</w:t>
      </w:r>
      <w:r w:rsidR="008D62A3" w:rsidRPr="002F24D9">
        <w:rPr>
          <w:rFonts w:ascii="Arial" w:hAnsi="Arial" w:cs="Arial"/>
          <w:bCs/>
          <w:color w:val="000000" w:themeColor="text1"/>
        </w:rPr>
        <w:t xml:space="preserve"> the project </w:t>
      </w:r>
      <w:r w:rsidR="00966EC2" w:rsidRPr="002F24D9">
        <w:rPr>
          <w:rFonts w:ascii="Arial" w:hAnsi="Arial" w:cs="Arial"/>
          <w:bCs/>
          <w:color w:val="000000" w:themeColor="text1"/>
        </w:rPr>
        <w:t xml:space="preserve">produced </w:t>
      </w:r>
      <w:r w:rsidR="008D62A3" w:rsidRPr="002F24D9">
        <w:rPr>
          <w:rFonts w:ascii="Arial" w:hAnsi="Arial" w:cs="Arial"/>
          <w:bCs/>
          <w:color w:val="000000" w:themeColor="text1"/>
        </w:rPr>
        <w:t>three country</w:t>
      </w:r>
      <w:r w:rsidR="00DD3D00" w:rsidRPr="002F24D9">
        <w:rPr>
          <w:rFonts w:ascii="Arial" w:hAnsi="Arial" w:cs="Arial"/>
          <w:bCs/>
          <w:color w:val="000000" w:themeColor="text1"/>
        </w:rPr>
        <w:noBreakHyphen/>
      </w:r>
      <w:r w:rsidR="008D62A3" w:rsidRPr="002F24D9">
        <w:rPr>
          <w:rFonts w:ascii="Arial" w:hAnsi="Arial" w:cs="Arial"/>
          <w:bCs/>
          <w:color w:val="000000" w:themeColor="text1"/>
        </w:rPr>
        <w:t xml:space="preserve">specific baseline assessment reports, </w:t>
      </w:r>
      <w:r w:rsidR="00966EC2" w:rsidRPr="002F24D9">
        <w:rPr>
          <w:rFonts w:ascii="Arial" w:hAnsi="Arial" w:cs="Arial"/>
          <w:bCs/>
          <w:color w:val="000000" w:themeColor="text1"/>
        </w:rPr>
        <w:t>providing evidence on the role of local and regional authorities within national migration governance systems and offering recommendations to strengthen their mandate. The findings of these reports informed the development of project interventions and supported advocacy efforts to promote multi</w:t>
      </w:r>
      <w:r w:rsidR="00DD3D00" w:rsidRPr="002F24D9">
        <w:rPr>
          <w:rFonts w:ascii="Arial" w:hAnsi="Arial" w:cs="Arial"/>
          <w:bCs/>
          <w:color w:val="000000" w:themeColor="text1"/>
        </w:rPr>
        <w:noBreakHyphen/>
      </w:r>
      <w:r w:rsidR="00966EC2" w:rsidRPr="002F24D9">
        <w:rPr>
          <w:rFonts w:ascii="Arial" w:hAnsi="Arial" w:cs="Arial"/>
          <w:bCs/>
          <w:color w:val="000000" w:themeColor="text1"/>
        </w:rPr>
        <w:t>level dialogue and co</w:t>
      </w:r>
      <w:r w:rsidR="00DD3D00" w:rsidRPr="002F24D9">
        <w:rPr>
          <w:rFonts w:ascii="Arial" w:hAnsi="Arial" w:cs="Arial"/>
          <w:bCs/>
          <w:color w:val="000000" w:themeColor="text1"/>
        </w:rPr>
        <w:noBreakHyphen/>
      </w:r>
      <w:r w:rsidR="00966EC2" w:rsidRPr="002F24D9">
        <w:rPr>
          <w:rFonts w:ascii="Arial" w:hAnsi="Arial" w:cs="Arial"/>
          <w:bCs/>
          <w:color w:val="000000" w:themeColor="text1"/>
        </w:rPr>
        <w:t>operation.</w:t>
      </w:r>
    </w:p>
    <w:p w14:paraId="1FE54AAA" w14:textId="489FE202" w:rsidR="002667FB" w:rsidRPr="00B74DE2" w:rsidRDefault="002667FB" w:rsidP="00C07142">
      <w:pPr>
        <w:spacing w:before="240" w:after="240" w:line="240" w:lineRule="auto"/>
        <w:ind w:firstLine="510"/>
        <w:jc w:val="both"/>
        <w:rPr>
          <w:rFonts w:ascii="Arial" w:hAnsi="Arial" w:cs="Arial"/>
          <w:bCs/>
          <w:i/>
          <w:u w:val="single"/>
        </w:rPr>
      </w:pPr>
      <w:r w:rsidRPr="00B74DE2">
        <w:rPr>
          <w:rFonts w:ascii="Arial" w:hAnsi="Arial" w:cs="Arial"/>
          <w:bCs/>
          <w:i/>
          <w:u w:val="single"/>
        </w:rPr>
        <w:t>Council of Europe Development Bank (CEB)</w:t>
      </w:r>
    </w:p>
    <w:p w14:paraId="6ACCCD13" w14:textId="1B8529E3" w:rsidR="005F2E6C" w:rsidRPr="002F24D9" w:rsidRDefault="005F2E6C"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bookmarkStart w:id="40" w:name="_Hlk221305787"/>
      <w:r w:rsidRPr="002F24D9">
        <w:rPr>
          <w:rFonts w:ascii="Arial" w:hAnsi="Arial" w:cs="Arial"/>
          <w:color w:val="000000" w:themeColor="text1"/>
        </w:rPr>
        <w:t>Between</w:t>
      </w:r>
      <w:r w:rsidRPr="002F24D9">
        <w:rPr>
          <w:rFonts w:ascii="Arial" w:hAnsi="Arial" w:cs="Arial"/>
        </w:rPr>
        <w:t xml:space="preserve"> May 2024 and December 2025, the CEB approved projects totalling approximately €2.2 billion</w:t>
      </w:r>
      <w:r w:rsidR="00C427B8" w:rsidRPr="002F24D9">
        <w:rPr>
          <w:rFonts w:ascii="Arial" w:hAnsi="Arial" w:cs="Arial"/>
        </w:rPr>
        <w:t>,</w:t>
      </w:r>
      <w:r w:rsidRPr="002F24D9">
        <w:rPr>
          <w:rFonts w:ascii="Arial" w:hAnsi="Arial" w:cs="Arial"/>
        </w:rPr>
        <w:t xml:space="preserve"> contributed to, </w:t>
      </w:r>
      <w:r w:rsidRPr="002F24D9">
        <w:rPr>
          <w:rFonts w:ascii="Arial" w:hAnsi="Arial" w:cs="Arial"/>
          <w:i/>
          <w:iCs/>
        </w:rPr>
        <w:t>inter alia</w:t>
      </w:r>
      <w:r w:rsidRPr="002F24D9">
        <w:rPr>
          <w:rFonts w:ascii="Arial" w:hAnsi="Arial" w:cs="Arial"/>
        </w:rPr>
        <w:t>, support</w:t>
      </w:r>
      <w:r w:rsidR="00C427B8" w:rsidRPr="002F24D9">
        <w:rPr>
          <w:rFonts w:ascii="Arial" w:hAnsi="Arial" w:cs="Arial"/>
        </w:rPr>
        <w:t xml:space="preserve"> for</w:t>
      </w:r>
      <w:r w:rsidRPr="002F24D9">
        <w:rPr>
          <w:rFonts w:ascii="Arial" w:hAnsi="Arial" w:cs="Arial"/>
        </w:rPr>
        <w:t xml:space="preserve"> refugees, displaced persons and migrants. These investments tackled critical challenges</w:t>
      </w:r>
      <w:r w:rsidR="00172957" w:rsidRPr="002F24D9">
        <w:rPr>
          <w:rFonts w:ascii="Arial" w:hAnsi="Arial" w:cs="Arial"/>
        </w:rPr>
        <w:t>,</w:t>
      </w:r>
      <w:r w:rsidRPr="002F24D9">
        <w:rPr>
          <w:rFonts w:ascii="Arial" w:hAnsi="Arial" w:cs="Arial"/>
        </w:rPr>
        <w:t xml:space="preserve"> such as social and affordable housing shortages, gaps in education and social services, and the need for targeted support in the aftermath of natural and ecological disasters. Notably, a significant share of these efforts focused on fostering resilience and long</w:t>
      </w:r>
      <w:r w:rsidR="00DD3D00" w:rsidRPr="002F24D9">
        <w:rPr>
          <w:rFonts w:ascii="Arial" w:hAnsi="Arial" w:cs="Arial"/>
        </w:rPr>
        <w:noBreakHyphen/>
      </w:r>
      <w:r w:rsidRPr="002F24D9">
        <w:rPr>
          <w:rFonts w:ascii="Arial" w:hAnsi="Arial" w:cs="Arial"/>
        </w:rPr>
        <w:t xml:space="preserve">term integration for those affected by the ongoing </w:t>
      </w:r>
      <w:r w:rsidR="00CE1C56" w:rsidRPr="002F24D9">
        <w:rPr>
          <w:rFonts w:ascii="Arial" w:hAnsi="Arial" w:cs="Arial"/>
        </w:rPr>
        <w:t>aggression of the Russian Federation against Ukraine</w:t>
      </w:r>
      <w:r w:rsidRPr="002F24D9">
        <w:rPr>
          <w:rFonts w:ascii="Arial" w:hAnsi="Arial" w:cs="Arial"/>
        </w:rPr>
        <w:t>.</w:t>
      </w:r>
    </w:p>
    <w:p w14:paraId="4DE4545A" w14:textId="77777777" w:rsidR="005F2E6C" w:rsidRPr="002F24D9" w:rsidRDefault="005F2E6C" w:rsidP="00C07142">
      <w:pPr>
        <w:pStyle w:val="ListParagraph"/>
        <w:spacing w:after="0" w:line="240" w:lineRule="auto"/>
        <w:ind w:left="652"/>
        <w:jc w:val="both"/>
        <w:rPr>
          <w:rFonts w:ascii="Arial" w:hAnsi="Arial" w:cs="Arial"/>
        </w:rPr>
      </w:pPr>
    </w:p>
    <w:p w14:paraId="73604DD3" w14:textId="77777777" w:rsidR="00792AE3" w:rsidRPr="002F24D9" w:rsidRDefault="00792AE3">
      <w:pPr>
        <w:rPr>
          <w:rFonts w:ascii="Arial" w:hAnsi="Arial" w:cs="Arial"/>
        </w:rPr>
      </w:pPr>
      <w:r w:rsidRPr="002F24D9">
        <w:rPr>
          <w:rFonts w:ascii="Arial" w:hAnsi="Arial" w:cs="Arial"/>
        </w:rPr>
        <w:br w:type="page"/>
      </w:r>
    </w:p>
    <w:p w14:paraId="4B84E3AD" w14:textId="7F9C618E" w:rsidR="005F2E6C" w:rsidRPr="002F24D9" w:rsidRDefault="005F2E6C"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lastRenderedPageBreak/>
        <w:t xml:space="preserve">The </w:t>
      </w:r>
      <w:r w:rsidRPr="002F24D9">
        <w:rPr>
          <w:rFonts w:ascii="Arial" w:hAnsi="Arial" w:cs="Arial"/>
          <w:color w:val="000000" w:themeColor="text1"/>
        </w:rPr>
        <w:t>CEB</w:t>
      </w:r>
      <w:r w:rsidRPr="002F24D9">
        <w:rPr>
          <w:rFonts w:ascii="Arial" w:hAnsi="Arial" w:cs="Arial"/>
        </w:rPr>
        <w:t xml:space="preserve"> has been implementing innovative projects that leverage microfinance to reach the most vulnerable groups. One of these initiatives, funded by the EU, </w:t>
      </w:r>
      <w:r w:rsidR="00DA05A4" w:rsidRPr="002F24D9">
        <w:rPr>
          <w:rFonts w:ascii="Arial" w:hAnsi="Arial" w:cs="Arial"/>
        </w:rPr>
        <w:t xml:space="preserve">was </w:t>
      </w:r>
      <w:r w:rsidRPr="002F24D9">
        <w:rPr>
          <w:rFonts w:ascii="Arial" w:hAnsi="Arial" w:cs="Arial"/>
        </w:rPr>
        <w:t xml:space="preserve">the PAFMI (Partnership and Financing for Migrant Inclusion) project, completed in 2025, </w:t>
      </w:r>
      <w:r w:rsidR="00DA05A4" w:rsidRPr="002F24D9">
        <w:rPr>
          <w:rFonts w:ascii="Arial" w:hAnsi="Arial" w:cs="Arial"/>
        </w:rPr>
        <w:t xml:space="preserve">which </w:t>
      </w:r>
      <w:r w:rsidRPr="002F24D9">
        <w:rPr>
          <w:rFonts w:ascii="Arial" w:hAnsi="Arial" w:cs="Arial"/>
        </w:rPr>
        <w:t>focused on migrant and refugee integration through training and business development services. It was implemented by the CEB and funded by a €3.5 million contribution from the EU</w:t>
      </w:r>
      <w:r w:rsidR="002F24D9">
        <w:rPr>
          <w:rFonts w:ascii="Arial" w:hAnsi="Arial" w:cs="Arial"/>
        </w:rPr>
        <w:t>’</w:t>
      </w:r>
      <w:r w:rsidRPr="002F24D9">
        <w:rPr>
          <w:rFonts w:ascii="Arial" w:hAnsi="Arial" w:cs="Arial"/>
        </w:rPr>
        <w:t xml:space="preserve">s Asylum, Migration and Integration Fund (AMIF). </w:t>
      </w:r>
    </w:p>
    <w:p w14:paraId="441F3BAA" w14:textId="77777777" w:rsidR="005F2E6C" w:rsidRPr="002F24D9" w:rsidRDefault="005F2E6C" w:rsidP="00C07142">
      <w:pPr>
        <w:pStyle w:val="ListParagraph"/>
        <w:spacing w:after="0" w:line="240" w:lineRule="auto"/>
        <w:ind w:left="652"/>
        <w:jc w:val="both"/>
        <w:rPr>
          <w:rFonts w:ascii="Arial" w:hAnsi="Arial" w:cs="Arial"/>
        </w:rPr>
      </w:pPr>
    </w:p>
    <w:p w14:paraId="7D40BE19" w14:textId="6A95CA97" w:rsidR="005F2E6C" w:rsidRPr="002F24D9" w:rsidRDefault="00DA3957"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The</w:t>
      </w:r>
      <w:r w:rsidRPr="002F24D9">
        <w:rPr>
          <w:rFonts w:ascii="Arial" w:hAnsi="Arial" w:cs="Arial"/>
        </w:rPr>
        <w:t xml:space="preserve"> </w:t>
      </w:r>
      <w:r w:rsidRPr="002F24D9">
        <w:rPr>
          <w:rFonts w:ascii="Arial" w:hAnsi="Arial" w:cs="Arial"/>
          <w:color w:val="000000" w:themeColor="text1"/>
        </w:rPr>
        <w:t>CEB</w:t>
      </w:r>
      <w:r w:rsidR="002F24D9">
        <w:rPr>
          <w:rFonts w:ascii="Arial" w:hAnsi="Arial" w:cs="Arial"/>
          <w:color w:val="000000" w:themeColor="text1"/>
        </w:rPr>
        <w:t>’</w:t>
      </w:r>
      <w:r w:rsidRPr="002F24D9">
        <w:rPr>
          <w:rFonts w:ascii="Arial" w:hAnsi="Arial" w:cs="Arial"/>
          <w:color w:val="000000" w:themeColor="text1"/>
        </w:rPr>
        <w:t xml:space="preserve">s </w:t>
      </w:r>
      <w:hyperlink r:id="rId253" w:history="1">
        <w:r w:rsidRPr="00D36650">
          <w:rPr>
            <w:rStyle w:val="Hyperlink"/>
          </w:rPr>
          <w:t>Strategic Framework 2023</w:t>
        </w:r>
        <w:r w:rsidR="00417A74" w:rsidRPr="00D36650">
          <w:rPr>
            <w:rStyle w:val="Hyperlink"/>
          </w:rPr>
          <w:t>–</w:t>
        </w:r>
        <w:r w:rsidRPr="00D36650">
          <w:rPr>
            <w:rStyle w:val="Hyperlink"/>
          </w:rPr>
          <w:t>2027</w:t>
        </w:r>
      </w:hyperlink>
      <w:r w:rsidRPr="002F24D9">
        <w:rPr>
          <w:rStyle w:val="xmsohyperlink"/>
          <w:rFonts w:ascii="Arial" w:hAnsi="Arial" w:cs="Arial"/>
          <w:color w:val="auto"/>
          <w:u w:val="none"/>
        </w:rPr>
        <w:t xml:space="preserve"> </w:t>
      </w:r>
      <w:r w:rsidRPr="002F24D9">
        <w:rPr>
          <w:rFonts w:ascii="Arial" w:hAnsi="Arial" w:cs="Arial"/>
        </w:rPr>
        <w:t>sets o</w:t>
      </w:r>
      <w:r w:rsidRPr="002F24D9">
        <w:rPr>
          <w:rFonts w:ascii="Arial" w:hAnsi="Arial" w:cs="Arial"/>
          <w:color w:val="000000"/>
        </w:rPr>
        <w:t>ut the path for the CEB to initiate activities in Ukraine, continue to assist migrants and their host communities</w:t>
      </w:r>
      <w:r w:rsidR="00D0265D" w:rsidRPr="002F24D9">
        <w:rPr>
          <w:rFonts w:ascii="Arial" w:hAnsi="Arial" w:cs="Arial"/>
          <w:color w:val="000000"/>
        </w:rPr>
        <w:t>,</w:t>
      </w:r>
      <w:r w:rsidRPr="002F24D9">
        <w:rPr>
          <w:rFonts w:ascii="Arial" w:hAnsi="Arial" w:cs="Arial"/>
          <w:color w:val="000000"/>
        </w:rPr>
        <w:t xml:space="preserve"> </w:t>
      </w:r>
      <w:r w:rsidR="00D0265D" w:rsidRPr="002F24D9">
        <w:rPr>
          <w:rFonts w:ascii="Arial" w:hAnsi="Arial" w:cs="Arial"/>
          <w:color w:val="000000"/>
        </w:rPr>
        <w:t>and</w:t>
      </w:r>
      <w:r w:rsidRPr="002F24D9">
        <w:rPr>
          <w:rFonts w:ascii="Arial" w:hAnsi="Arial" w:cs="Arial"/>
          <w:color w:val="000000"/>
        </w:rPr>
        <w:t xml:space="preserve"> address other social </w:t>
      </w:r>
      <w:r w:rsidRPr="002F24D9">
        <w:rPr>
          <w:rFonts w:ascii="Arial" w:hAnsi="Arial" w:cs="Arial"/>
        </w:rPr>
        <w:t>challenges</w:t>
      </w:r>
      <w:r w:rsidRPr="002F24D9">
        <w:rPr>
          <w:rFonts w:ascii="Arial" w:hAnsi="Arial" w:cs="Arial"/>
          <w:color w:val="000000"/>
        </w:rPr>
        <w:t xml:space="preserve"> across Europe. </w:t>
      </w:r>
      <w:r w:rsidR="005F2E6C" w:rsidRPr="002F24D9">
        <w:rPr>
          <w:rFonts w:ascii="Arial" w:hAnsi="Arial" w:cs="Arial"/>
          <w:bCs/>
          <w:color w:val="000000" w:themeColor="text1"/>
        </w:rPr>
        <w:t>Since</w:t>
      </w:r>
      <w:r w:rsidR="005F2E6C" w:rsidRPr="002F24D9">
        <w:rPr>
          <w:rFonts w:ascii="Arial" w:hAnsi="Arial" w:cs="Arial"/>
        </w:rPr>
        <w:t xml:space="preserve"> the Russian Federation</w:t>
      </w:r>
      <w:r w:rsidR="002F24D9">
        <w:rPr>
          <w:rFonts w:ascii="Arial" w:hAnsi="Arial" w:cs="Arial"/>
        </w:rPr>
        <w:t>’</w:t>
      </w:r>
      <w:r w:rsidR="005F2E6C" w:rsidRPr="002F24D9">
        <w:rPr>
          <w:rFonts w:ascii="Arial" w:hAnsi="Arial" w:cs="Arial"/>
        </w:rPr>
        <w:t>s full</w:t>
      </w:r>
      <w:r w:rsidR="00DD3D00" w:rsidRPr="002F24D9">
        <w:rPr>
          <w:rFonts w:ascii="Arial" w:hAnsi="Arial" w:cs="Arial"/>
        </w:rPr>
        <w:noBreakHyphen/>
      </w:r>
      <w:r w:rsidR="005F2E6C" w:rsidRPr="002F24D9">
        <w:rPr>
          <w:rFonts w:ascii="Arial" w:hAnsi="Arial" w:cs="Arial"/>
        </w:rPr>
        <w:t xml:space="preserve">scale aggression against Ukraine, the CEB has approved a total of €31 million in grants and loan guarantees to support projects related to Ukraine, including for neighbouring member </w:t>
      </w:r>
      <w:r w:rsidR="00D0265D" w:rsidRPr="002F24D9">
        <w:rPr>
          <w:rFonts w:ascii="Arial" w:hAnsi="Arial" w:cs="Arial"/>
        </w:rPr>
        <w:t xml:space="preserve">states </w:t>
      </w:r>
      <w:r w:rsidR="005F2E6C" w:rsidRPr="002F24D9">
        <w:rPr>
          <w:rFonts w:ascii="Arial" w:hAnsi="Arial" w:cs="Arial"/>
        </w:rPr>
        <w:t>hosting refugees. The grants are primarily financed by the EU</w:t>
      </w:r>
      <w:r w:rsidR="002F24D9">
        <w:rPr>
          <w:rFonts w:ascii="Arial" w:hAnsi="Arial" w:cs="Arial"/>
        </w:rPr>
        <w:t>’</w:t>
      </w:r>
      <w:r w:rsidR="005F2E6C" w:rsidRPr="002F24D9">
        <w:rPr>
          <w:rFonts w:ascii="Arial" w:hAnsi="Arial" w:cs="Arial"/>
        </w:rPr>
        <w:t xml:space="preserve">s Ukraine Investment Framework and two CEB trust funds: the Ukraine Solidarity Fund (USF) and the Migrant and Refugee Fund (MRF). The USF was established in 2022 to assist displaced Ukrainians and support reconstruction of the country. It has </w:t>
      </w:r>
      <w:r w:rsidR="005F2E6C" w:rsidRPr="002F24D9">
        <w:rPr>
          <w:rFonts w:ascii="Arial" w:hAnsi="Arial" w:cs="Arial"/>
          <w:color w:val="000000" w:themeColor="text1"/>
        </w:rPr>
        <w:t xml:space="preserve">received €17 million in contributions from Germany, Ireland, Lithuania, Poland, the Czech Republic and the CEB, while approvals stand at €8 million. The MRF was established in 2015 to support member </w:t>
      </w:r>
      <w:r w:rsidR="00D0265D" w:rsidRPr="002F24D9">
        <w:rPr>
          <w:rFonts w:ascii="Arial" w:hAnsi="Arial" w:cs="Arial"/>
          <w:color w:val="000000" w:themeColor="text1"/>
        </w:rPr>
        <w:t xml:space="preserve">states </w:t>
      </w:r>
      <w:r w:rsidR="005F2E6C" w:rsidRPr="002F24D9">
        <w:rPr>
          <w:rFonts w:ascii="Arial" w:hAnsi="Arial" w:cs="Arial"/>
          <w:color w:val="000000" w:themeColor="text1"/>
        </w:rPr>
        <w:t xml:space="preserve">in hosting and integrating displaced persons. It has been endowed with €39 million by 22 CEB member </w:t>
      </w:r>
      <w:r w:rsidR="00D0265D" w:rsidRPr="002F24D9">
        <w:rPr>
          <w:rFonts w:ascii="Arial" w:hAnsi="Arial" w:cs="Arial"/>
          <w:color w:val="000000" w:themeColor="text1"/>
        </w:rPr>
        <w:t>states</w:t>
      </w:r>
      <w:r w:rsidR="005F2E6C" w:rsidRPr="002F24D9">
        <w:rPr>
          <w:rFonts w:ascii="Arial" w:hAnsi="Arial" w:cs="Arial"/>
          <w:color w:val="000000" w:themeColor="text1"/>
        </w:rPr>
        <w:t>, as well as the CEB and the European Investment Bank, while approved amounts total €37 million.</w:t>
      </w:r>
      <w:bookmarkEnd w:id="40"/>
      <w:r w:rsidR="0012016B" w:rsidRPr="002F24D9">
        <w:rPr>
          <w:rFonts w:ascii="Arial" w:hAnsi="Arial" w:cs="Arial"/>
          <w:color w:val="000000" w:themeColor="text1"/>
        </w:rPr>
        <w:t xml:space="preserve"> In July 2025, a </w:t>
      </w:r>
      <w:hyperlink r:id="rId254" w:history="1">
        <w:r w:rsidR="0012016B" w:rsidRPr="00D36650">
          <w:rPr>
            <w:rStyle w:val="Hyperlink"/>
          </w:rPr>
          <w:t>€200 million loan was granted by the CEB to Ukraine</w:t>
        </w:r>
      </w:hyperlink>
      <w:r w:rsidR="0012016B" w:rsidRPr="002F24D9">
        <w:rPr>
          <w:rFonts w:ascii="Arial" w:hAnsi="Arial" w:cs="Arial"/>
          <w:color w:val="000000" w:themeColor="text1"/>
        </w:rPr>
        <w:t>, to support a government assistance programme that provides housing and basic means of subsistence to 1.2 million displaced persons across Ukraine. Th</w:t>
      </w:r>
      <w:r w:rsidR="004A2BC3" w:rsidRPr="002F24D9">
        <w:rPr>
          <w:rFonts w:ascii="Arial" w:hAnsi="Arial" w:cs="Arial"/>
          <w:color w:val="000000" w:themeColor="text1"/>
        </w:rPr>
        <w:t>is</w:t>
      </w:r>
      <w:r w:rsidR="0012016B" w:rsidRPr="002F24D9">
        <w:rPr>
          <w:rFonts w:ascii="Arial" w:hAnsi="Arial" w:cs="Arial"/>
          <w:color w:val="000000" w:themeColor="text1"/>
        </w:rPr>
        <w:t xml:space="preserve"> loan is aligned with Ukraine</w:t>
      </w:r>
      <w:r w:rsidR="002F24D9">
        <w:rPr>
          <w:rFonts w:ascii="Arial" w:hAnsi="Arial" w:cs="Arial"/>
          <w:color w:val="000000" w:themeColor="text1"/>
        </w:rPr>
        <w:t>’</w:t>
      </w:r>
      <w:r w:rsidR="0012016B" w:rsidRPr="002F24D9">
        <w:rPr>
          <w:rFonts w:ascii="Arial" w:hAnsi="Arial" w:cs="Arial"/>
          <w:color w:val="000000" w:themeColor="text1"/>
        </w:rPr>
        <w:t>s State Policy Strategy on Internal Displacement, adopted in August 2023 with support from international partners, including the Council of Europe.</w:t>
      </w:r>
    </w:p>
    <w:p w14:paraId="2C63A909" w14:textId="69B482A6" w:rsidR="00143828" w:rsidRPr="00F140B6" w:rsidRDefault="005A58BB" w:rsidP="00C07142">
      <w:pPr>
        <w:pStyle w:val="Heading2"/>
        <w:numPr>
          <w:ilvl w:val="0"/>
          <w:numId w:val="1"/>
        </w:numPr>
        <w:spacing w:before="360" w:after="240" w:line="240" w:lineRule="auto"/>
        <w:ind w:left="425" w:hanging="425"/>
        <w:jc w:val="both"/>
        <w:rPr>
          <w:rFonts w:ascii="Arial" w:hAnsi="Arial" w:cs="Arial"/>
          <w:color w:val="auto"/>
          <w:sz w:val="24"/>
          <w:szCs w:val="24"/>
        </w:rPr>
      </w:pPr>
      <w:bookmarkStart w:id="41" w:name="_Toc230248575"/>
      <w:bookmarkEnd w:id="39"/>
      <w:r w:rsidRPr="00F140B6">
        <w:rPr>
          <w:rFonts w:ascii="Arial" w:hAnsi="Arial" w:cs="Arial"/>
          <w:color w:val="auto"/>
          <w:sz w:val="24"/>
          <w:szCs w:val="24"/>
        </w:rPr>
        <w:t>Multilateral co</w:t>
      </w:r>
      <w:r w:rsidR="00DD3D00" w:rsidRPr="00F140B6">
        <w:rPr>
          <w:rFonts w:ascii="Arial" w:hAnsi="Arial" w:cs="Arial"/>
          <w:color w:val="auto"/>
          <w:sz w:val="24"/>
          <w:szCs w:val="24"/>
        </w:rPr>
        <w:noBreakHyphen/>
      </w:r>
      <w:r w:rsidRPr="00F140B6">
        <w:rPr>
          <w:rFonts w:ascii="Arial" w:hAnsi="Arial" w:cs="Arial"/>
          <w:color w:val="auto"/>
          <w:sz w:val="24"/>
          <w:szCs w:val="24"/>
        </w:rPr>
        <w:t>operation</w:t>
      </w:r>
      <w:bookmarkEnd w:id="41"/>
    </w:p>
    <w:p w14:paraId="02971B7A" w14:textId="44F22093" w:rsidR="009E3D61" w:rsidRPr="002F24D9" w:rsidRDefault="00775B34"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color w:val="000000" w:themeColor="text1"/>
        </w:rPr>
        <w:t>The</w:t>
      </w:r>
      <w:r w:rsidR="00E9611D" w:rsidRPr="002F24D9">
        <w:rPr>
          <w:rFonts w:ascii="Arial" w:hAnsi="Arial" w:cs="Arial"/>
        </w:rPr>
        <w:t xml:space="preserve"> implementation of the</w:t>
      </w:r>
      <w:r w:rsidRPr="002F24D9">
        <w:rPr>
          <w:rFonts w:ascii="Arial" w:hAnsi="Arial" w:cs="Arial"/>
        </w:rPr>
        <w:t xml:space="preserve"> Action Plan </w:t>
      </w:r>
      <w:r w:rsidR="003D35D8" w:rsidRPr="002F24D9">
        <w:rPr>
          <w:rFonts w:ascii="Arial" w:hAnsi="Arial" w:cs="Arial"/>
        </w:rPr>
        <w:t>strengthen</w:t>
      </w:r>
      <w:r w:rsidR="00E9611D" w:rsidRPr="002F24D9">
        <w:rPr>
          <w:rFonts w:ascii="Arial" w:hAnsi="Arial" w:cs="Arial"/>
        </w:rPr>
        <w:t>ed</w:t>
      </w:r>
      <w:r w:rsidRPr="002F24D9">
        <w:rPr>
          <w:rFonts w:ascii="Arial" w:hAnsi="Arial" w:cs="Arial"/>
        </w:rPr>
        <w:t xml:space="preserve"> multilateral co</w:t>
      </w:r>
      <w:r w:rsidR="00DD3D00" w:rsidRPr="002F24D9">
        <w:rPr>
          <w:rFonts w:ascii="Arial" w:hAnsi="Arial" w:cs="Arial"/>
        </w:rPr>
        <w:noBreakHyphen/>
      </w:r>
      <w:r w:rsidRPr="002F24D9">
        <w:rPr>
          <w:rFonts w:ascii="Arial" w:hAnsi="Arial" w:cs="Arial"/>
        </w:rPr>
        <w:t>operation on migration and create</w:t>
      </w:r>
      <w:r w:rsidR="00E9611D" w:rsidRPr="002F24D9">
        <w:rPr>
          <w:rFonts w:ascii="Arial" w:hAnsi="Arial" w:cs="Arial"/>
        </w:rPr>
        <w:t>d</w:t>
      </w:r>
      <w:r w:rsidRPr="002F24D9">
        <w:rPr>
          <w:rFonts w:ascii="Arial" w:hAnsi="Arial" w:cs="Arial"/>
        </w:rPr>
        <w:t xml:space="preserve"> new synergies with key international partners,</w:t>
      </w:r>
      <w:r w:rsidR="00E9611D" w:rsidRPr="002F24D9">
        <w:rPr>
          <w:rFonts w:ascii="Arial" w:hAnsi="Arial" w:cs="Arial"/>
        </w:rPr>
        <w:t xml:space="preserve"> </w:t>
      </w:r>
      <w:r w:rsidR="00224E2B" w:rsidRPr="002F24D9">
        <w:rPr>
          <w:rFonts w:ascii="Arial" w:hAnsi="Arial" w:cs="Arial"/>
        </w:rPr>
        <w:t>with a view to enhancing co</w:t>
      </w:r>
      <w:r w:rsidR="00DD3D00" w:rsidRPr="002F24D9">
        <w:rPr>
          <w:rFonts w:ascii="Arial" w:hAnsi="Arial" w:cs="Arial"/>
        </w:rPr>
        <w:noBreakHyphen/>
      </w:r>
      <w:r w:rsidR="00224E2B" w:rsidRPr="002F24D9">
        <w:rPr>
          <w:rFonts w:ascii="Arial" w:hAnsi="Arial" w:cs="Arial"/>
        </w:rPr>
        <w:t>operation and co</w:t>
      </w:r>
      <w:r w:rsidR="00DD3D00" w:rsidRPr="002F24D9">
        <w:rPr>
          <w:rFonts w:ascii="Arial" w:hAnsi="Arial" w:cs="Arial"/>
        </w:rPr>
        <w:noBreakHyphen/>
      </w:r>
      <w:r w:rsidR="00224E2B" w:rsidRPr="002F24D9">
        <w:rPr>
          <w:rFonts w:ascii="Arial" w:hAnsi="Arial" w:cs="Arial"/>
        </w:rPr>
        <w:t xml:space="preserve">ordination with international organisations, while also promoting relations with </w:t>
      </w:r>
      <w:r w:rsidR="00225699" w:rsidRPr="002F24D9">
        <w:rPr>
          <w:rFonts w:ascii="Arial" w:hAnsi="Arial" w:cs="Arial"/>
        </w:rPr>
        <w:t xml:space="preserve">civil society, ombudspersons </w:t>
      </w:r>
      <w:r w:rsidR="00755A9C" w:rsidRPr="002F24D9">
        <w:rPr>
          <w:rFonts w:ascii="Arial" w:hAnsi="Arial" w:cs="Arial"/>
        </w:rPr>
        <w:t xml:space="preserve">institutions </w:t>
      </w:r>
      <w:r w:rsidR="00225699" w:rsidRPr="002F24D9">
        <w:rPr>
          <w:rFonts w:ascii="Arial" w:hAnsi="Arial" w:cs="Arial"/>
        </w:rPr>
        <w:t xml:space="preserve">and </w:t>
      </w:r>
      <w:r w:rsidR="00224E2B" w:rsidRPr="002F24D9">
        <w:rPr>
          <w:rFonts w:ascii="Arial" w:hAnsi="Arial" w:cs="Arial"/>
        </w:rPr>
        <w:t>national human rights institutions.</w:t>
      </w:r>
      <w:r w:rsidR="009E3D61" w:rsidRPr="002F24D9">
        <w:rPr>
          <w:rFonts w:ascii="Arial" w:hAnsi="Arial" w:cs="Arial"/>
        </w:rPr>
        <w:t xml:space="preserve"> </w:t>
      </w:r>
    </w:p>
    <w:p w14:paraId="4E8245F8" w14:textId="77777777" w:rsidR="00CE6BDB" w:rsidRPr="002F24D9" w:rsidRDefault="00CE6BDB" w:rsidP="00C07142">
      <w:pPr>
        <w:pStyle w:val="ListParagraph"/>
        <w:spacing w:after="0" w:line="240" w:lineRule="auto"/>
        <w:ind w:left="567"/>
        <w:contextualSpacing w:val="0"/>
        <w:jc w:val="both"/>
        <w:rPr>
          <w:rFonts w:ascii="Arial" w:hAnsi="Arial" w:cs="Arial"/>
        </w:rPr>
      </w:pPr>
    </w:p>
    <w:p w14:paraId="70AED3D8" w14:textId="6636AC76" w:rsidR="009E3D61" w:rsidRPr="002F24D9" w:rsidRDefault="009E3D61"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In line with their respective mandates, the </w:t>
      </w:r>
      <w:r w:rsidR="0049728E" w:rsidRPr="002F24D9">
        <w:rPr>
          <w:rFonts w:ascii="Arial" w:hAnsi="Arial" w:cs="Arial"/>
        </w:rPr>
        <w:t xml:space="preserve">former </w:t>
      </w:r>
      <w:r w:rsidRPr="002F24D9">
        <w:rPr>
          <w:rFonts w:ascii="Arial" w:hAnsi="Arial" w:cs="Arial"/>
        </w:rPr>
        <w:t>SRSG and</w:t>
      </w:r>
      <w:r w:rsidR="0049728E" w:rsidRPr="002F24D9">
        <w:rPr>
          <w:rFonts w:ascii="Arial" w:hAnsi="Arial" w:cs="Arial"/>
        </w:rPr>
        <w:t xml:space="preserve"> the</w:t>
      </w:r>
      <w:r w:rsidRPr="002F24D9">
        <w:rPr>
          <w:rFonts w:ascii="Arial" w:hAnsi="Arial" w:cs="Arial"/>
        </w:rPr>
        <w:t xml:space="preserve"> DMR liaised and </w:t>
      </w:r>
      <w:r w:rsidR="0049728E" w:rsidRPr="002F24D9">
        <w:rPr>
          <w:rFonts w:ascii="Arial" w:hAnsi="Arial" w:cs="Arial"/>
        </w:rPr>
        <w:t xml:space="preserve">regularly </w:t>
      </w:r>
      <w:r w:rsidRPr="002F24D9">
        <w:rPr>
          <w:rFonts w:ascii="Arial" w:hAnsi="Arial" w:cs="Arial"/>
        </w:rPr>
        <w:t>exchanged information with relevant international partners in order to foster co</w:t>
      </w:r>
      <w:r w:rsidR="00DD3D00" w:rsidRPr="002F24D9">
        <w:rPr>
          <w:rFonts w:ascii="Arial" w:hAnsi="Arial" w:cs="Arial"/>
        </w:rPr>
        <w:noBreakHyphen/>
      </w:r>
      <w:r w:rsidRPr="002F24D9">
        <w:rPr>
          <w:rFonts w:ascii="Arial" w:hAnsi="Arial" w:cs="Arial"/>
        </w:rPr>
        <w:t xml:space="preserve">operation in the field of refugees and migration, notably with the EU and its specialised agencies, </w:t>
      </w:r>
      <w:r w:rsidR="00CE6BDB" w:rsidRPr="002F24D9">
        <w:rPr>
          <w:rFonts w:ascii="Arial" w:hAnsi="Arial" w:cs="Arial"/>
        </w:rPr>
        <w:t xml:space="preserve">the UN, </w:t>
      </w:r>
      <w:r w:rsidRPr="002F24D9">
        <w:rPr>
          <w:rFonts w:ascii="Arial" w:hAnsi="Arial" w:cs="Arial"/>
        </w:rPr>
        <w:t>IOM, OSCE/ODIHR</w:t>
      </w:r>
      <w:r w:rsidR="00A85D90" w:rsidRPr="002F24D9">
        <w:rPr>
          <w:rFonts w:ascii="Arial" w:hAnsi="Arial" w:cs="Arial"/>
        </w:rPr>
        <w:t>,</w:t>
      </w:r>
      <w:r w:rsidRPr="002F24D9">
        <w:rPr>
          <w:rFonts w:ascii="Arial" w:hAnsi="Arial" w:cs="Arial"/>
        </w:rPr>
        <w:t xml:space="preserve"> and other national, regional and international stakeholders, including </w:t>
      </w:r>
      <w:r w:rsidR="0049728E" w:rsidRPr="002F24D9">
        <w:rPr>
          <w:rFonts w:ascii="Arial" w:hAnsi="Arial" w:cs="Arial"/>
        </w:rPr>
        <w:t xml:space="preserve">NHRIs and </w:t>
      </w:r>
      <w:r w:rsidRPr="002F24D9">
        <w:rPr>
          <w:rFonts w:ascii="Arial" w:hAnsi="Arial" w:cs="Arial"/>
        </w:rPr>
        <w:t>civil society organisations.</w:t>
      </w:r>
    </w:p>
    <w:p w14:paraId="6CF45D3F" w14:textId="77777777" w:rsidR="00792AE3" w:rsidRPr="002F24D9" w:rsidRDefault="00792AE3">
      <w:pPr>
        <w:rPr>
          <w:rFonts w:ascii="Arial" w:hAnsi="Arial" w:cs="Arial"/>
          <w:bCs/>
          <w:i/>
        </w:rPr>
      </w:pPr>
      <w:r w:rsidRPr="002F24D9">
        <w:rPr>
          <w:rFonts w:ascii="Arial" w:hAnsi="Arial" w:cs="Arial"/>
          <w:bCs/>
          <w:i/>
        </w:rPr>
        <w:br w:type="page"/>
      </w:r>
    </w:p>
    <w:p w14:paraId="497B355E" w14:textId="65AE5B60" w:rsidR="005A58BB" w:rsidRPr="00B74DE2" w:rsidRDefault="005A58BB" w:rsidP="00C07142">
      <w:pPr>
        <w:spacing w:before="240" w:after="240" w:line="240" w:lineRule="auto"/>
        <w:ind w:firstLine="510"/>
        <w:jc w:val="both"/>
        <w:rPr>
          <w:rFonts w:ascii="Arial" w:hAnsi="Arial" w:cs="Arial"/>
          <w:i/>
          <w:iCs/>
          <w:u w:val="single"/>
        </w:rPr>
      </w:pPr>
      <w:r w:rsidRPr="00B74DE2">
        <w:rPr>
          <w:rFonts w:ascii="Arial" w:hAnsi="Arial" w:cs="Arial"/>
          <w:bCs/>
          <w:i/>
          <w:u w:val="single"/>
        </w:rPr>
        <w:lastRenderedPageBreak/>
        <w:t>European</w:t>
      </w:r>
      <w:r w:rsidRPr="00B74DE2">
        <w:rPr>
          <w:rFonts w:ascii="Arial" w:hAnsi="Arial" w:cs="Arial"/>
          <w:i/>
          <w:iCs/>
          <w:u w:val="single"/>
        </w:rPr>
        <w:t xml:space="preserve"> Union and its Agencies</w:t>
      </w:r>
    </w:p>
    <w:p w14:paraId="2C831D64" w14:textId="7E62E306" w:rsidR="0065466F" w:rsidRPr="002F24D9" w:rsidRDefault="00D52FB3"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The </w:t>
      </w:r>
      <w:r w:rsidR="00BA55A5" w:rsidRPr="002F24D9">
        <w:rPr>
          <w:rFonts w:ascii="Arial" w:hAnsi="Arial" w:cs="Arial"/>
        </w:rPr>
        <w:t xml:space="preserve">former </w:t>
      </w:r>
      <w:r w:rsidRPr="002F24D9">
        <w:rPr>
          <w:rFonts w:ascii="Arial" w:hAnsi="Arial" w:cs="Arial"/>
        </w:rPr>
        <w:t xml:space="preserve">SRSG held meetings with key counterparts from the European Commission, the European External Action Service (EEAS), the Council of the EU and the European Parliament/LIBE Committee. </w:t>
      </w:r>
      <w:r w:rsidR="00BA55A5" w:rsidRPr="002F24D9">
        <w:rPr>
          <w:rFonts w:ascii="Arial" w:hAnsi="Arial" w:cs="Arial"/>
        </w:rPr>
        <w:t>Additional discussions were organised by the DMR and took place at a more technical level with DG HOME</w:t>
      </w:r>
      <w:r w:rsidRPr="002F24D9">
        <w:rPr>
          <w:rFonts w:ascii="Arial" w:hAnsi="Arial" w:cs="Arial"/>
        </w:rPr>
        <w:t>. These exchanges provided an opportunity to share updates on respective developments and to highlight relevant standards and obligations, while promoting more coherent and co</w:t>
      </w:r>
      <w:r w:rsidR="00DD3D00" w:rsidRPr="002F24D9">
        <w:rPr>
          <w:rFonts w:ascii="Arial" w:hAnsi="Arial" w:cs="Arial"/>
        </w:rPr>
        <w:noBreakHyphen/>
      </w:r>
      <w:r w:rsidRPr="002F24D9">
        <w:rPr>
          <w:rFonts w:ascii="Arial" w:hAnsi="Arial" w:cs="Arial"/>
        </w:rPr>
        <w:t>ordinated approaches whenever feasible. This high</w:t>
      </w:r>
      <w:r w:rsidR="00DD3D00" w:rsidRPr="002F24D9">
        <w:rPr>
          <w:rFonts w:ascii="Arial" w:hAnsi="Arial" w:cs="Arial"/>
        </w:rPr>
        <w:noBreakHyphen/>
      </w:r>
      <w:r w:rsidRPr="002F24D9">
        <w:rPr>
          <w:rFonts w:ascii="Arial" w:hAnsi="Arial" w:cs="Arial"/>
        </w:rPr>
        <w:t xml:space="preserve">level dialogue also sought </w:t>
      </w:r>
      <w:r w:rsidRPr="002F24D9">
        <w:rPr>
          <w:rFonts w:ascii="Arial" w:hAnsi="Arial" w:cs="Arial"/>
          <w:color w:val="000000" w:themeColor="text1"/>
        </w:rPr>
        <w:t>to support the mobilisation of funding for capacity</w:t>
      </w:r>
      <w:r w:rsidR="00DD3D00" w:rsidRPr="002F24D9">
        <w:rPr>
          <w:rFonts w:ascii="Arial" w:hAnsi="Arial" w:cs="Arial"/>
          <w:color w:val="000000" w:themeColor="text1"/>
        </w:rPr>
        <w:noBreakHyphen/>
      </w:r>
      <w:r w:rsidRPr="002F24D9">
        <w:rPr>
          <w:rFonts w:ascii="Arial" w:hAnsi="Arial" w:cs="Arial"/>
          <w:color w:val="000000" w:themeColor="text1"/>
        </w:rPr>
        <w:t>building initiatives related to migration and refugees within the framework of the Action Plan.</w:t>
      </w:r>
      <w:r w:rsidR="002B4AEC" w:rsidRPr="002F24D9">
        <w:rPr>
          <w:rFonts w:ascii="Arial" w:hAnsi="Arial" w:cs="Arial"/>
          <w:color w:val="000000" w:themeColor="text1"/>
        </w:rPr>
        <w:t xml:space="preserve"> In October 2025</w:t>
      </w:r>
      <w:r w:rsidR="00A85D90" w:rsidRPr="002F24D9">
        <w:rPr>
          <w:rFonts w:ascii="Arial" w:hAnsi="Arial" w:cs="Arial"/>
          <w:color w:val="000000" w:themeColor="text1"/>
        </w:rPr>
        <w:t>,</w:t>
      </w:r>
      <w:r w:rsidR="002B4AEC" w:rsidRPr="002F24D9">
        <w:rPr>
          <w:rFonts w:ascii="Arial" w:hAnsi="Arial" w:cs="Arial"/>
          <w:color w:val="000000" w:themeColor="text1"/>
        </w:rPr>
        <w:t xml:space="preserve"> DMR co</w:t>
      </w:r>
      <w:r w:rsidR="00DD3D00" w:rsidRPr="002F24D9">
        <w:rPr>
          <w:rFonts w:ascii="Arial" w:hAnsi="Arial" w:cs="Arial"/>
          <w:color w:val="000000" w:themeColor="text1"/>
        </w:rPr>
        <w:noBreakHyphen/>
      </w:r>
      <w:r w:rsidR="002B4AEC" w:rsidRPr="002F24D9">
        <w:rPr>
          <w:rFonts w:ascii="Arial" w:hAnsi="Arial" w:cs="Arial"/>
          <w:color w:val="000000" w:themeColor="text1"/>
        </w:rPr>
        <w:t xml:space="preserve">ordinated the </w:t>
      </w:r>
      <w:hyperlink r:id="rId255" w:history="1">
        <w:r w:rsidR="002B4AEC" w:rsidRPr="00D36650">
          <w:rPr>
            <w:rStyle w:val="Hyperlink"/>
          </w:rPr>
          <w:t>reply</w:t>
        </w:r>
      </w:hyperlink>
      <w:r w:rsidR="002B4AEC" w:rsidRPr="002F24D9">
        <w:rPr>
          <w:rFonts w:ascii="Arial" w:hAnsi="Arial" w:cs="Arial"/>
          <w:color w:val="000000" w:themeColor="text1"/>
        </w:rPr>
        <w:t xml:space="preserve"> of the Council of Europe to the European Commission</w:t>
      </w:r>
      <w:r w:rsidR="002F24D9">
        <w:rPr>
          <w:rFonts w:ascii="Arial" w:hAnsi="Arial" w:cs="Arial"/>
          <w:color w:val="000000" w:themeColor="text1"/>
        </w:rPr>
        <w:t>’</w:t>
      </w:r>
      <w:r w:rsidR="002B4AEC" w:rsidRPr="002F24D9">
        <w:rPr>
          <w:rFonts w:ascii="Arial" w:hAnsi="Arial" w:cs="Arial"/>
          <w:color w:val="000000" w:themeColor="text1"/>
        </w:rPr>
        <w:t>s call for evi</w:t>
      </w:r>
      <w:r w:rsidR="002B4AEC" w:rsidRPr="002F24D9">
        <w:rPr>
          <w:rFonts w:ascii="Arial" w:hAnsi="Arial" w:cs="Arial"/>
        </w:rPr>
        <w:t xml:space="preserve">dence for the </w:t>
      </w:r>
      <w:r w:rsidR="002B4AEC" w:rsidRPr="002F24D9">
        <w:rPr>
          <w:rFonts w:ascii="Arial" w:hAnsi="Arial" w:cs="Arial"/>
          <w:shd w:val="clear" w:color="auto" w:fill="FFFFFF"/>
        </w:rPr>
        <w:t>first five</w:t>
      </w:r>
      <w:r w:rsidR="00DD3D00" w:rsidRPr="002F24D9">
        <w:rPr>
          <w:rFonts w:ascii="Arial" w:hAnsi="Arial" w:cs="Arial"/>
          <w:shd w:val="clear" w:color="auto" w:fill="FFFFFF"/>
        </w:rPr>
        <w:noBreakHyphen/>
      </w:r>
      <w:r w:rsidR="002B4AEC" w:rsidRPr="002F24D9">
        <w:rPr>
          <w:rFonts w:ascii="Arial" w:hAnsi="Arial" w:cs="Arial"/>
          <w:shd w:val="clear" w:color="auto" w:fill="FFFFFF"/>
        </w:rPr>
        <w:t>year European asylum and migration management strategy.</w:t>
      </w:r>
      <w:r w:rsidR="002B4AEC" w:rsidRPr="002F24D9">
        <w:rPr>
          <w:rFonts w:ascii="Arial" w:hAnsi="Arial" w:cs="Arial"/>
        </w:rPr>
        <w:t xml:space="preserve"> In December 2025</w:t>
      </w:r>
      <w:r w:rsidR="00A85D90" w:rsidRPr="002F24D9">
        <w:rPr>
          <w:rFonts w:ascii="Arial" w:hAnsi="Arial" w:cs="Arial"/>
        </w:rPr>
        <w:t>,</w:t>
      </w:r>
      <w:r w:rsidR="002B4AEC" w:rsidRPr="002F24D9">
        <w:rPr>
          <w:rFonts w:ascii="Arial" w:hAnsi="Arial" w:cs="Arial"/>
        </w:rPr>
        <w:t xml:space="preserve"> DMR organised an online meeting with representatives of the European Commission – DG HOME Secretariat</w:t>
      </w:r>
      <w:r w:rsidR="00A85D90" w:rsidRPr="002F24D9">
        <w:rPr>
          <w:rFonts w:ascii="Arial" w:hAnsi="Arial" w:cs="Arial"/>
        </w:rPr>
        <w:t>,</w:t>
      </w:r>
      <w:r w:rsidR="002B4AEC" w:rsidRPr="002F24D9">
        <w:rPr>
          <w:rFonts w:ascii="Arial" w:hAnsi="Arial" w:cs="Arial"/>
        </w:rPr>
        <w:t xml:space="preserve"> during which </w:t>
      </w:r>
      <w:r w:rsidR="00A85D90" w:rsidRPr="002F24D9">
        <w:rPr>
          <w:rFonts w:ascii="Arial" w:hAnsi="Arial" w:cs="Arial"/>
        </w:rPr>
        <w:t xml:space="preserve">the </w:t>
      </w:r>
      <w:r w:rsidR="002B4AEC" w:rsidRPr="002F24D9">
        <w:rPr>
          <w:rFonts w:ascii="Arial" w:hAnsi="Arial" w:cs="Arial"/>
        </w:rPr>
        <w:t>DMR presented its ongoing work and explored possible avenues of synerg</w:t>
      </w:r>
      <w:r w:rsidR="00A85D90" w:rsidRPr="002F24D9">
        <w:rPr>
          <w:rFonts w:ascii="Arial" w:hAnsi="Arial" w:cs="Arial"/>
        </w:rPr>
        <w:t>y</w:t>
      </w:r>
      <w:r w:rsidR="004266B7" w:rsidRPr="002F24D9">
        <w:rPr>
          <w:rFonts w:ascii="Arial" w:hAnsi="Arial" w:cs="Arial"/>
        </w:rPr>
        <w:t>,</w:t>
      </w:r>
      <w:r w:rsidR="002B4AEC" w:rsidRPr="002F24D9">
        <w:rPr>
          <w:rFonts w:ascii="Arial" w:hAnsi="Arial" w:cs="Arial"/>
        </w:rPr>
        <w:t xml:space="preserve"> including the development of independent and efficient border monitoring mechanisms in member states, as provided for by the EU Pact on Migration and Asylum, and fact</w:t>
      </w:r>
      <w:r w:rsidR="00DD3D00" w:rsidRPr="002F24D9">
        <w:rPr>
          <w:rFonts w:ascii="Arial" w:hAnsi="Arial" w:cs="Arial"/>
        </w:rPr>
        <w:noBreakHyphen/>
      </w:r>
      <w:r w:rsidR="002B4AEC" w:rsidRPr="002F24D9">
        <w:rPr>
          <w:rFonts w:ascii="Arial" w:hAnsi="Arial" w:cs="Arial"/>
        </w:rPr>
        <w:t>based communication on migration, on which DMR organised a first roundtable in November 2025.</w:t>
      </w:r>
    </w:p>
    <w:p w14:paraId="1FDF4590" w14:textId="77777777" w:rsidR="00C35E5E" w:rsidRPr="002F24D9" w:rsidRDefault="00C35E5E" w:rsidP="00C07142">
      <w:pPr>
        <w:pStyle w:val="ListParagraph"/>
        <w:spacing w:after="0" w:line="240" w:lineRule="auto"/>
        <w:ind w:left="567"/>
        <w:contextualSpacing w:val="0"/>
        <w:jc w:val="both"/>
        <w:rPr>
          <w:rFonts w:ascii="Arial" w:hAnsi="Arial" w:cs="Arial"/>
        </w:rPr>
      </w:pPr>
    </w:p>
    <w:p w14:paraId="371F0158" w14:textId="5ACCEB79" w:rsidR="006A71A0" w:rsidRPr="002F24D9" w:rsidRDefault="002B4AEC"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The former </w:t>
      </w:r>
      <w:r w:rsidRPr="002F24D9">
        <w:rPr>
          <w:rFonts w:ascii="Arial" w:eastAsia="Calibri" w:hAnsi="Arial" w:cs="Arial"/>
        </w:rPr>
        <w:t xml:space="preserve">SRSG and the </w:t>
      </w:r>
      <w:r w:rsidR="00150D7C" w:rsidRPr="002F24D9">
        <w:rPr>
          <w:rFonts w:ascii="Arial" w:eastAsia="Calibri" w:hAnsi="Arial" w:cs="Arial"/>
        </w:rPr>
        <w:t>DMR</w:t>
      </w:r>
      <w:r w:rsidR="00C505E7" w:rsidRPr="002F24D9">
        <w:rPr>
          <w:rFonts w:ascii="Arial" w:hAnsi="Arial" w:cs="Arial"/>
        </w:rPr>
        <w:t xml:space="preserve"> </w:t>
      </w:r>
      <w:r w:rsidR="00F676A3" w:rsidRPr="002F24D9">
        <w:rPr>
          <w:rFonts w:ascii="Arial" w:hAnsi="Arial" w:cs="Arial"/>
        </w:rPr>
        <w:t xml:space="preserve">regularly </w:t>
      </w:r>
      <w:r w:rsidR="006A71A0" w:rsidRPr="002F24D9">
        <w:rPr>
          <w:rFonts w:ascii="Arial" w:hAnsi="Arial" w:cs="Arial"/>
        </w:rPr>
        <w:t>represent</w:t>
      </w:r>
      <w:r w:rsidR="00150D7C" w:rsidRPr="002F24D9">
        <w:rPr>
          <w:rFonts w:ascii="Arial" w:hAnsi="Arial" w:cs="Arial"/>
        </w:rPr>
        <w:t>ed</w:t>
      </w:r>
      <w:r w:rsidR="006A71A0" w:rsidRPr="002F24D9">
        <w:rPr>
          <w:rFonts w:ascii="Arial" w:hAnsi="Arial" w:cs="Arial"/>
        </w:rPr>
        <w:t xml:space="preserve"> the </w:t>
      </w:r>
      <w:r w:rsidR="009C1FF7" w:rsidRPr="002F24D9">
        <w:rPr>
          <w:rFonts w:ascii="Arial" w:hAnsi="Arial" w:cs="Arial"/>
        </w:rPr>
        <w:t>Council of Europe</w:t>
      </w:r>
      <w:r w:rsidR="006A71A0" w:rsidRPr="002F24D9">
        <w:rPr>
          <w:rFonts w:ascii="Arial" w:hAnsi="Arial" w:cs="Arial"/>
        </w:rPr>
        <w:t xml:space="preserve"> in the </w:t>
      </w:r>
      <w:hyperlink r:id="rId256" w:history="1">
        <w:r w:rsidR="006A71A0" w:rsidRPr="00FA1A23">
          <w:rPr>
            <w:rStyle w:val="Hyperlink"/>
          </w:rPr>
          <w:t xml:space="preserve">Consultative Forum of </w:t>
        </w:r>
        <w:r w:rsidR="00453AB5" w:rsidRPr="00FA1A23">
          <w:rPr>
            <w:rStyle w:val="Hyperlink"/>
          </w:rPr>
          <w:t xml:space="preserve">the </w:t>
        </w:r>
        <w:r w:rsidR="006A71A0" w:rsidRPr="00FA1A23">
          <w:rPr>
            <w:rStyle w:val="Hyperlink"/>
          </w:rPr>
          <w:t>EUAA</w:t>
        </w:r>
      </w:hyperlink>
      <w:r w:rsidR="004C02A4" w:rsidRPr="002F24D9">
        <w:rPr>
          <w:rFonts w:ascii="Arial" w:hAnsi="Arial" w:cs="Arial"/>
        </w:rPr>
        <w:t>, the Agency</w:t>
      </w:r>
      <w:r w:rsidR="002F24D9">
        <w:rPr>
          <w:rFonts w:ascii="Arial" w:hAnsi="Arial" w:cs="Arial"/>
        </w:rPr>
        <w:t>’</w:t>
      </w:r>
      <w:r w:rsidR="004C02A4" w:rsidRPr="002F24D9">
        <w:rPr>
          <w:rFonts w:ascii="Arial" w:hAnsi="Arial" w:cs="Arial"/>
        </w:rPr>
        <w:t>s main channel for co</w:t>
      </w:r>
      <w:r w:rsidR="00DD3D00" w:rsidRPr="002F24D9">
        <w:rPr>
          <w:rFonts w:ascii="Arial" w:hAnsi="Arial" w:cs="Arial"/>
        </w:rPr>
        <w:noBreakHyphen/>
      </w:r>
      <w:r w:rsidR="004C02A4" w:rsidRPr="002F24D9">
        <w:rPr>
          <w:rFonts w:ascii="Arial" w:hAnsi="Arial" w:cs="Arial"/>
        </w:rPr>
        <w:t xml:space="preserve">operation with nearly 120 </w:t>
      </w:r>
      <w:r w:rsidR="00B37A6B" w:rsidRPr="002F24D9">
        <w:rPr>
          <w:rFonts w:ascii="Arial" w:hAnsi="Arial" w:cs="Arial"/>
        </w:rPr>
        <w:t xml:space="preserve">civil society organisations </w:t>
      </w:r>
      <w:r w:rsidR="004C02A4" w:rsidRPr="002F24D9">
        <w:rPr>
          <w:rFonts w:ascii="Arial" w:hAnsi="Arial" w:cs="Arial"/>
        </w:rPr>
        <w:t xml:space="preserve">and other competent bodies working in the field of asylum at local, regional, national, </w:t>
      </w:r>
      <w:r w:rsidR="00090F62" w:rsidRPr="002F24D9">
        <w:rPr>
          <w:rFonts w:ascii="Arial" w:hAnsi="Arial" w:cs="Arial"/>
        </w:rPr>
        <w:t xml:space="preserve">European </w:t>
      </w:r>
      <w:r w:rsidR="004C02A4" w:rsidRPr="002F24D9">
        <w:rPr>
          <w:rFonts w:ascii="Arial" w:hAnsi="Arial" w:cs="Arial"/>
        </w:rPr>
        <w:t>Union or international level</w:t>
      </w:r>
      <w:r w:rsidR="006A71A0" w:rsidRPr="002F24D9">
        <w:rPr>
          <w:rFonts w:ascii="Arial" w:hAnsi="Arial" w:cs="Arial"/>
        </w:rPr>
        <w:t>.</w:t>
      </w:r>
      <w:r w:rsidRPr="002F24D9">
        <w:rPr>
          <w:rFonts w:ascii="Arial" w:hAnsi="Arial" w:cs="Arial"/>
        </w:rPr>
        <w:t xml:space="preserve"> </w:t>
      </w:r>
      <w:r w:rsidR="006478FA" w:rsidRPr="002F24D9">
        <w:rPr>
          <w:rFonts w:ascii="Arial" w:hAnsi="Arial" w:cs="Arial"/>
        </w:rPr>
        <w:t xml:space="preserve">The </w:t>
      </w:r>
      <w:r w:rsidRPr="002F24D9">
        <w:rPr>
          <w:rFonts w:ascii="Arial" w:hAnsi="Arial" w:cs="Arial"/>
          <w:color w:val="000000" w:themeColor="text1"/>
        </w:rPr>
        <w:t>DMR took an active part in the EUAA Consultative Forum</w:t>
      </w:r>
      <w:r w:rsidR="002F24D9">
        <w:rPr>
          <w:rFonts w:ascii="Arial" w:hAnsi="Arial" w:cs="Arial"/>
          <w:color w:val="000000" w:themeColor="text1"/>
        </w:rPr>
        <w:t>’</w:t>
      </w:r>
      <w:r w:rsidRPr="002F24D9">
        <w:rPr>
          <w:rFonts w:ascii="Arial" w:hAnsi="Arial" w:cs="Arial"/>
          <w:color w:val="000000" w:themeColor="text1"/>
        </w:rPr>
        <w:t xml:space="preserve">s </w:t>
      </w:r>
      <w:r w:rsidR="006478FA" w:rsidRPr="002F24D9">
        <w:rPr>
          <w:rFonts w:ascii="Arial" w:hAnsi="Arial" w:cs="Arial"/>
          <w:color w:val="000000" w:themeColor="text1"/>
        </w:rPr>
        <w:t xml:space="preserve">plenary </w:t>
      </w:r>
      <w:r w:rsidRPr="002F24D9">
        <w:rPr>
          <w:rFonts w:ascii="Arial" w:hAnsi="Arial" w:cs="Arial"/>
          <w:color w:val="000000" w:themeColor="text1"/>
        </w:rPr>
        <w:t>meeting in October 2025, which provided a useful forum for exchanging on possible further synergies.</w:t>
      </w:r>
    </w:p>
    <w:p w14:paraId="6C2C4FE2" w14:textId="77777777" w:rsidR="0065466F" w:rsidRPr="002F24D9" w:rsidRDefault="0065466F" w:rsidP="00C07142">
      <w:pPr>
        <w:pStyle w:val="ListParagraph"/>
        <w:spacing w:after="0" w:line="240" w:lineRule="auto"/>
        <w:ind w:left="510"/>
        <w:contextualSpacing w:val="0"/>
        <w:jc w:val="both"/>
        <w:rPr>
          <w:rFonts w:ascii="Arial" w:hAnsi="Arial" w:cs="Arial"/>
        </w:rPr>
      </w:pPr>
    </w:p>
    <w:p w14:paraId="04605CFF" w14:textId="160951C8" w:rsidR="002629FB" w:rsidRPr="002F24D9" w:rsidRDefault="00A17CAE" w:rsidP="00B4378A">
      <w:pPr>
        <w:pStyle w:val="ListParagraph"/>
        <w:numPr>
          <w:ilvl w:val="0"/>
          <w:numId w:val="4"/>
        </w:numPr>
        <w:tabs>
          <w:tab w:val="clear" w:pos="1220"/>
        </w:tabs>
        <w:spacing w:line="240" w:lineRule="auto"/>
        <w:ind w:left="567" w:hanging="567"/>
        <w:jc w:val="both"/>
        <w:rPr>
          <w:rFonts w:ascii="Arial" w:hAnsi="Arial" w:cs="Arial"/>
        </w:rPr>
      </w:pPr>
      <w:bookmarkStart w:id="42" w:name="_Hlk164872227"/>
      <w:r w:rsidRPr="002F24D9">
        <w:rPr>
          <w:rFonts w:ascii="Arial" w:hAnsi="Arial" w:cs="Arial"/>
        </w:rPr>
        <w:t xml:space="preserve">The regular </w:t>
      </w:r>
      <w:r w:rsidR="000D22E7" w:rsidRPr="002F24D9">
        <w:rPr>
          <w:rFonts w:ascii="Arial" w:hAnsi="Arial" w:cs="Arial"/>
        </w:rPr>
        <w:t xml:space="preserve">and active </w:t>
      </w:r>
      <w:r w:rsidRPr="002F24D9">
        <w:rPr>
          <w:rFonts w:ascii="Arial" w:hAnsi="Arial" w:cs="Arial"/>
        </w:rPr>
        <w:t xml:space="preserve">participation of the </w:t>
      </w:r>
      <w:r w:rsidR="000D22E7" w:rsidRPr="002F24D9">
        <w:rPr>
          <w:rFonts w:ascii="Arial" w:hAnsi="Arial" w:cs="Arial"/>
        </w:rPr>
        <w:t xml:space="preserve">former </w:t>
      </w:r>
      <w:r w:rsidR="002207BA" w:rsidRPr="002F24D9">
        <w:rPr>
          <w:rFonts w:ascii="Arial" w:hAnsi="Arial" w:cs="Arial"/>
        </w:rPr>
        <w:t>SRSG</w:t>
      </w:r>
      <w:r w:rsidRPr="002F24D9">
        <w:rPr>
          <w:rFonts w:ascii="Arial" w:hAnsi="Arial" w:cs="Arial"/>
        </w:rPr>
        <w:t xml:space="preserve"> </w:t>
      </w:r>
      <w:r w:rsidR="00636A63" w:rsidRPr="002F24D9">
        <w:rPr>
          <w:rFonts w:ascii="Arial" w:hAnsi="Arial" w:cs="Arial"/>
        </w:rPr>
        <w:t xml:space="preserve">and the DMR </w:t>
      </w:r>
      <w:r w:rsidRPr="002F24D9">
        <w:rPr>
          <w:rFonts w:ascii="Arial" w:hAnsi="Arial" w:cs="Arial"/>
        </w:rPr>
        <w:t xml:space="preserve">representing the Council of Europe in the Consultative Forum of </w:t>
      </w:r>
      <w:hyperlink r:id="rId257" w:history="1">
        <w:r w:rsidRPr="00FA1A23">
          <w:rPr>
            <w:rStyle w:val="Hyperlink"/>
          </w:rPr>
          <w:t>Frontex</w:t>
        </w:r>
      </w:hyperlink>
      <w:r w:rsidRPr="002F24D9">
        <w:rPr>
          <w:rFonts w:ascii="Arial" w:hAnsi="Arial" w:cs="Arial"/>
        </w:rPr>
        <w:t xml:space="preserve"> provide</w:t>
      </w:r>
      <w:r w:rsidR="00636A63" w:rsidRPr="002F24D9">
        <w:rPr>
          <w:rFonts w:ascii="Arial" w:hAnsi="Arial" w:cs="Arial"/>
        </w:rPr>
        <w:t>d</w:t>
      </w:r>
      <w:r w:rsidRPr="002F24D9">
        <w:rPr>
          <w:rFonts w:ascii="Arial" w:hAnsi="Arial" w:cs="Arial"/>
        </w:rPr>
        <w:t xml:space="preserve"> </w:t>
      </w:r>
      <w:r w:rsidR="00636642" w:rsidRPr="002F24D9">
        <w:rPr>
          <w:rFonts w:ascii="Arial" w:hAnsi="Arial" w:cs="Arial"/>
        </w:rPr>
        <w:t xml:space="preserve">an </w:t>
      </w:r>
      <w:r w:rsidRPr="002F24D9">
        <w:rPr>
          <w:rFonts w:ascii="Arial" w:hAnsi="Arial" w:cs="Arial"/>
        </w:rPr>
        <w:t xml:space="preserve">opportunity to </w:t>
      </w:r>
      <w:r w:rsidR="0080487D" w:rsidRPr="002F24D9">
        <w:rPr>
          <w:rFonts w:ascii="Arial" w:hAnsi="Arial" w:cs="Arial"/>
        </w:rPr>
        <w:t>communicate</w:t>
      </w:r>
      <w:r w:rsidRPr="002F24D9">
        <w:rPr>
          <w:rFonts w:ascii="Arial" w:hAnsi="Arial" w:cs="Arial"/>
        </w:rPr>
        <w:t>, explain</w:t>
      </w:r>
      <w:r w:rsidR="006478FA" w:rsidRPr="002F24D9">
        <w:rPr>
          <w:rFonts w:ascii="Arial" w:hAnsi="Arial" w:cs="Arial"/>
        </w:rPr>
        <w:t>,</w:t>
      </w:r>
      <w:r w:rsidRPr="002F24D9">
        <w:rPr>
          <w:rFonts w:ascii="Arial" w:hAnsi="Arial" w:cs="Arial"/>
        </w:rPr>
        <w:t xml:space="preserve"> and recall the relevant Council of Europe standards and the obligations of member states derived from these standards. </w:t>
      </w:r>
      <w:r w:rsidR="008B6124" w:rsidRPr="002F24D9">
        <w:rPr>
          <w:rFonts w:ascii="Arial" w:hAnsi="Arial" w:cs="Arial"/>
        </w:rPr>
        <w:t xml:space="preserve">In addition, the </w:t>
      </w:r>
      <w:r w:rsidR="000D22E7" w:rsidRPr="002F24D9">
        <w:rPr>
          <w:rFonts w:ascii="Arial" w:hAnsi="Arial" w:cs="Arial"/>
        </w:rPr>
        <w:t xml:space="preserve">former </w:t>
      </w:r>
      <w:r w:rsidR="008B6124" w:rsidRPr="002F24D9">
        <w:rPr>
          <w:rFonts w:ascii="Arial" w:hAnsi="Arial" w:cs="Arial"/>
        </w:rPr>
        <w:t>SRSG Office participated in the on</w:t>
      </w:r>
      <w:r w:rsidR="00DD3D00" w:rsidRPr="002F24D9">
        <w:rPr>
          <w:rFonts w:ascii="Arial" w:hAnsi="Arial" w:cs="Arial"/>
        </w:rPr>
        <w:noBreakHyphen/>
      </w:r>
      <w:r w:rsidR="008B6124" w:rsidRPr="002F24D9">
        <w:rPr>
          <w:rFonts w:ascii="Arial" w:hAnsi="Arial" w:cs="Arial"/>
        </w:rPr>
        <w:t>the</w:t>
      </w:r>
      <w:r w:rsidR="00DD3D00" w:rsidRPr="002F24D9">
        <w:rPr>
          <w:rFonts w:ascii="Arial" w:hAnsi="Arial" w:cs="Arial"/>
        </w:rPr>
        <w:noBreakHyphen/>
      </w:r>
      <w:r w:rsidR="008B6124" w:rsidRPr="002F24D9">
        <w:rPr>
          <w:rFonts w:ascii="Arial" w:hAnsi="Arial" w:cs="Arial"/>
        </w:rPr>
        <w:t xml:space="preserve">spot visit of </w:t>
      </w:r>
      <w:r w:rsidR="000200F2" w:rsidRPr="002F24D9">
        <w:rPr>
          <w:rFonts w:ascii="Arial" w:hAnsi="Arial" w:cs="Arial"/>
        </w:rPr>
        <w:t xml:space="preserve">the </w:t>
      </w:r>
      <w:r w:rsidR="008B6124" w:rsidRPr="002F24D9">
        <w:rPr>
          <w:rFonts w:ascii="Arial" w:hAnsi="Arial" w:cs="Arial"/>
        </w:rPr>
        <w:t>Frontex Consultative Forum to</w:t>
      </w:r>
      <w:r w:rsidR="00B770FA" w:rsidRPr="002F24D9">
        <w:rPr>
          <w:rFonts w:ascii="Arial" w:hAnsi="Arial" w:cs="Arial"/>
        </w:rPr>
        <w:t xml:space="preserve"> joint operation</w:t>
      </w:r>
      <w:r w:rsidR="008B6124" w:rsidRPr="002F24D9">
        <w:rPr>
          <w:rFonts w:ascii="Arial" w:hAnsi="Arial" w:cs="Arial"/>
        </w:rPr>
        <w:t xml:space="preserve"> </w:t>
      </w:r>
      <w:r w:rsidR="002629FB" w:rsidRPr="002F24D9">
        <w:rPr>
          <w:rFonts w:ascii="Arial" w:hAnsi="Arial" w:cs="Arial"/>
        </w:rPr>
        <w:t>Bulgaria and</w:t>
      </w:r>
      <w:r w:rsidR="00B770FA" w:rsidRPr="002F24D9">
        <w:rPr>
          <w:rFonts w:ascii="Arial" w:hAnsi="Arial" w:cs="Arial"/>
        </w:rPr>
        <w:t xml:space="preserve"> joint operation</w:t>
      </w:r>
      <w:r w:rsidR="002629FB" w:rsidRPr="002F24D9">
        <w:rPr>
          <w:rFonts w:ascii="Arial" w:hAnsi="Arial" w:cs="Arial"/>
        </w:rPr>
        <w:t xml:space="preserve"> Serbia </w:t>
      </w:r>
      <w:r w:rsidR="00F16D19" w:rsidRPr="002F24D9">
        <w:rPr>
          <w:rFonts w:ascii="Arial" w:hAnsi="Arial" w:cs="Arial"/>
        </w:rPr>
        <w:t>in</w:t>
      </w:r>
      <w:r w:rsidR="002629FB" w:rsidRPr="002F24D9">
        <w:rPr>
          <w:rFonts w:ascii="Arial" w:hAnsi="Arial" w:cs="Arial"/>
        </w:rPr>
        <w:t xml:space="preserve"> December 2024.</w:t>
      </w:r>
      <w:r w:rsidR="000D22E7" w:rsidRPr="002F24D9">
        <w:rPr>
          <w:rFonts w:ascii="Arial" w:hAnsi="Arial" w:cs="Arial"/>
        </w:rPr>
        <w:t xml:space="preserve"> </w:t>
      </w:r>
      <w:r w:rsidR="000D22E7" w:rsidRPr="002F24D9">
        <w:rPr>
          <w:rFonts w:ascii="Arial" w:hAnsi="Arial" w:cs="Arial"/>
          <w:color w:val="000000" w:themeColor="text1"/>
        </w:rPr>
        <w:t xml:space="preserve">The DMR represented the Council of Europe in the Consultative Forum of Frontex and participated actively in </w:t>
      </w:r>
      <w:r w:rsidR="00626168" w:rsidRPr="002F24D9">
        <w:rPr>
          <w:rFonts w:ascii="Arial" w:hAnsi="Arial" w:cs="Arial"/>
          <w:color w:val="000000" w:themeColor="text1"/>
        </w:rPr>
        <w:t xml:space="preserve">its </w:t>
      </w:r>
      <w:r w:rsidR="000D22E7" w:rsidRPr="002F24D9">
        <w:rPr>
          <w:rFonts w:ascii="Arial" w:hAnsi="Arial" w:cs="Arial"/>
          <w:color w:val="000000" w:themeColor="text1"/>
        </w:rPr>
        <w:t xml:space="preserve">meetings held in May and October 2025, including discussions about the drafting of the recast Regulation of the European Coast and Border Guard. Upon initiative of </w:t>
      </w:r>
      <w:r w:rsidR="002B7B8F" w:rsidRPr="002F24D9">
        <w:rPr>
          <w:rFonts w:ascii="Arial" w:hAnsi="Arial" w:cs="Arial"/>
          <w:color w:val="000000" w:themeColor="text1"/>
        </w:rPr>
        <w:t xml:space="preserve">the </w:t>
      </w:r>
      <w:r w:rsidR="000D22E7" w:rsidRPr="002F24D9">
        <w:rPr>
          <w:rFonts w:ascii="Arial" w:hAnsi="Arial" w:cs="Arial"/>
          <w:color w:val="000000" w:themeColor="text1"/>
        </w:rPr>
        <w:t xml:space="preserve">DMR, in November 2025 </w:t>
      </w:r>
      <w:r w:rsidR="000D22E7" w:rsidRPr="002F24D9">
        <w:rPr>
          <w:rFonts w:ascii="Arial" w:hAnsi="Arial" w:cs="Arial"/>
        </w:rPr>
        <w:t>the Head of the Council of Europe Data Protection Unit was appointed representative of the Frontex Consultative Forum in the Fundamental Rights Guidance Board (EFRGB) of the European Travel Information Authorization System (ETIAS). Representatives of the Frontex Fundamental Rights Officer</w:t>
      </w:r>
      <w:r w:rsidR="002F24D9">
        <w:rPr>
          <w:rFonts w:ascii="Arial" w:hAnsi="Arial" w:cs="Arial"/>
        </w:rPr>
        <w:t>’</w:t>
      </w:r>
      <w:r w:rsidR="00626168" w:rsidRPr="002F24D9">
        <w:rPr>
          <w:rFonts w:ascii="Arial" w:hAnsi="Arial" w:cs="Arial"/>
        </w:rPr>
        <w:t>s</w:t>
      </w:r>
      <w:r w:rsidR="000D22E7" w:rsidRPr="002F24D9">
        <w:rPr>
          <w:rFonts w:ascii="Arial" w:hAnsi="Arial" w:cs="Arial"/>
        </w:rPr>
        <w:t xml:space="preserve"> Office</w:t>
      </w:r>
      <w:r w:rsidR="00626168" w:rsidRPr="002F24D9">
        <w:rPr>
          <w:rFonts w:ascii="Arial" w:hAnsi="Arial" w:cs="Arial"/>
        </w:rPr>
        <w:t>,</w:t>
      </w:r>
      <w:r w:rsidR="000D22E7" w:rsidRPr="002F24D9">
        <w:rPr>
          <w:rFonts w:ascii="Arial" w:hAnsi="Arial" w:cs="Arial"/>
        </w:rPr>
        <w:t xml:space="preserve"> of </w:t>
      </w:r>
      <w:r w:rsidR="00626168" w:rsidRPr="002F24D9">
        <w:rPr>
          <w:rFonts w:ascii="Arial" w:hAnsi="Arial" w:cs="Arial"/>
        </w:rPr>
        <w:t xml:space="preserve">the </w:t>
      </w:r>
      <w:r w:rsidR="000D22E7" w:rsidRPr="002F24D9">
        <w:rPr>
          <w:rFonts w:ascii="Arial" w:hAnsi="Arial" w:cs="Arial"/>
        </w:rPr>
        <w:t xml:space="preserve">EUAA (and of the European Commission DG HOME) participated as panellists in the June and November 2025 meetings of the Council of Europe Network of Focal Points on Migration, which were organised by </w:t>
      </w:r>
      <w:r w:rsidR="00626168" w:rsidRPr="002F24D9">
        <w:rPr>
          <w:rFonts w:ascii="Arial" w:hAnsi="Arial" w:cs="Arial"/>
        </w:rPr>
        <w:t xml:space="preserve">the </w:t>
      </w:r>
      <w:r w:rsidR="000D22E7" w:rsidRPr="002F24D9">
        <w:rPr>
          <w:rFonts w:ascii="Arial" w:hAnsi="Arial" w:cs="Arial"/>
        </w:rPr>
        <w:t>DMR, focusing on Council of Europe and EU standards and member states</w:t>
      </w:r>
      <w:r w:rsidR="002F24D9">
        <w:rPr>
          <w:rFonts w:ascii="Arial" w:hAnsi="Arial" w:cs="Arial"/>
        </w:rPr>
        <w:t>’</w:t>
      </w:r>
      <w:r w:rsidR="000D22E7" w:rsidRPr="002F24D9">
        <w:rPr>
          <w:rFonts w:ascii="Arial" w:hAnsi="Arial" w:cs="Arial"/>
        </w:rPr>
        <w:t xml:space="preserve"> practices in the field of migration and asylum.</w:t>
      </w:r>
    </w:p>
    <w:p w14:paraId="7FDC586F" w14:textId="77777777" w:rsidR="002629FB" w:rsidRPr="002F24D9" w:rsidRDefault="002629FB" w:rsidP="00C07142">
      <w:pPr>
        <w:pStyle w:val="ListParagraph"/>
        <w:spacing w:line="240" w:lineRule="auto"/>
        <w:rPr>
          <w:rFonts w:ascii="Arial" w:hAnsi="Arial" w:cs="Arial"/>
        </w:rPr>
      </w:pPr>
    </w:p>
    <w:bookmarkEnd w:id="42"/>
    <w:p w14:paraId="59E49143" w14:textId="77777777" w:rsidR="00792AE3" w:rsidRPr="002F24D9" w:rsidRDefault="00792AE3">
      <w:pPr>
        <w:rPr>
          <w:rFonts w:ascii="Arial" w:hAnsi="Arial" w:cs="Arial"/>
        </w:rPr>
      </w:pPr>
      <w:r w:rsidRPr="002F24D9">
        <w:rPr>
          <w:rFonts w:ascii="Arial" w:hAnsi="Arial" w:cs="Arial"/>
        </w:rPr>
        <w:br w:type="page"/>
      </w:r>
    </w:p>
    <w:p w14:paraId="544052F5" w14:textId="6786DB07" w:rsidR="00150D7C" w:rsidRPr="002F24D9" w:rsidRDefault="00150D7C"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lastRenderedPageBreak/>
        <w:t>Co</w:t>
      </w:r>
      <w:r w:rsidR="00DD3D00" w:rsidRPr="002F24D9">
        <w:rPr>
          <w:rFonts w:ascii="Arial" w:hAnsi="Arial" w:cs="Arial"/>
        </w:rPr>
        <w:noBreakHyphen/>
      </w:r>
      <w:r w:rsidRPr="002F24D9">
        <w:rPr>
          <w:rFonts w:ascii="Arial" w:hAnsi="Arial" w:cs="Arial"/>
        </w:rPr>
        <w:t>operation</w:t>
      </w:r>
      <w:r w:rsidR="00BC60BB" w:rsidRPr="002F24D9">
        <w:rPr>
          <w:rFonts w:ascii="Arial" w:hAnsi="Arial" w:cs="Arial"/>
        </w:rPr>
        <w:t xml:space="preserve"> and information exchange</w:t>
      </w:r>
      <w:r w:rsidR="006A6C0C" w:rsidRPr="002F24D9">
        <w:rPr>
          <w:rFonts w:ascii="Arial" w:hAnsi="Arial" w:cs="Arial"/>
        </w:rPr>
        <w:t>s</w:t>
      </w:r>
      <w:r w:rsidRPr="002F24D9">
        <w:rPr>
          <w:rFonts w:ascii="Arial" w:hAnsi="Arial" w:cs="Arial"/>
        </w:rPr>
        <w:t xml:space="preserve"> with the European Union Agency for Fundamental Rights (FRA) </w:t>
      </w:r>
      <w:r w:rsidR="00BC60BB" w:rsidRPr="002F24D9">
        <w:rPr>
          <w:rFonts w:ascii="Arial" w:hAnsi="Arial" w:cs="Arial"/>
        </w:rPr>
        <w:t xml:space="preserve">also </w:t>
      </w:r>
      <w:r w:rsidRPr="002F24D9">
        <w:rPr>
          <w:rFonts w:ascii="Arial" w:hAnsi="Arial" w:cs="Arial"/>
        </w:rPr>
        <w:t>continued</w:t>
      </w:r>
      <w:r w:rsidR="00BC60BB" w:rsidRPr="002F24D9">
        <w:rPr>
          <w:rFonts w:ascii="Arial" w:hAnsi="Arial" w:cs="Arial"/>
        </w:rPr>
        <w:t xml:space="preserve"> </w:t>
      </w:r>
      <w:r w:rsidR="00626168" w:rsidRPr="002F24D9">
        <w:rPr>
          <w:rFonts w:ascii="Arial" w:hAnsi="Arial" w:cs="Arial"/>
        </w:rPr>
        <w:t xml:space="preserve">during </w:t>
      </w:r>
      <w:r w:rsidR="00BC60BB" w:rsidRPr="002F24D9">
        <w:rPr>
          <w:rFonts w:ascii="Arial" w:hAnsi="Arial" w:cs="Arial"/>
        </w:rPr>
        <w:t>the reporting period</w:t>
      </w:r>
      <w:r w:rsidRPr="002F24D9">
        <w:rPr>
          <w:rFonts w:ascii="Arial" w:hAnsi="Arial" w:cs="Arial"/>
        </w:rPr>
        <w:t>. FRA representatives made presentations at the 18</w:t>
      </w:r>
      <w:r w:rsidRPr="002F24D9">
        <w:rPr>
          <w:rFonts w:ascii="Arial" w:hAnsi="Arial" w:cs="Arial"/>
          <w:vertAlign w:val="superscript"/>
        </w:rPr>
        <w:t>th</w:t>
      </w:r>
      <w:r w:rsidRPr="002F24D9">
        <w:rPr>
          <w:rFonts w:ascii="Arial" w:hAnsi="Arial" w:cs="Arial"/>
        </w:rPr>
        <w:t xml:space="preserve"> Co</w:t>
      </w:r>
      <w:r w:rsidR="00DD3D00" w:rsidRPr="002F24D9">
        <w:rPr>
          <w:rFonts w:ascii="Arial" w:hAnsi="Arial" w:cs="Arial"/>
        </w:rPr>
        <w:noBreakHyphen/>
      </w:r>
      <w:r w:rsidRPr="002F24D9">
        <w:rPr>
          <w:rFonts w:ascii="Arial" w:hAnsi="Arial" w:cs="Arial"/>
        </w:rPr>
        <w:t xml:space="preserve">ordination Group on Migration in October 2024, </w:t>
      </w:r>
      <w:r w:rsidR="00BC60BB" w:rsidRPr="002F24D9">
        <w:rPr>
          <w:rFonts w:ascii="Arial" w:hAnsi="Arial" w:cs="Arial"/>
        </w:rPr>
        <w:t xml:space="preserve">which was </w:t>
      </w:r>
      <w:r w:rsidRPr="002F24D9">
        <w:rPr>
          <w:rFonts w:ascii="Arial" w:hAnsi="Arial" w:cs="Arial"/>
        </w:rPr>
        <w:t xml:space="preserve">dedicated </w:t>
      </w:r>
      <w:r w:rsidRPr="002F24D9">
        <w:rPr>
          <w:rFonts w:ascii="Arial" w:hAnsi="Arial" w:cs="Arial"/>
          <w:color w:val="000000" w:themeColor="text1"/>
        </w:rPr>
        <w:t xml:space="preserve">to thematic </w:t>
      </w:r>
      <w:r w:rsidR="000A014F" w:rsidRPr="002F24D9">
        <w:rPr>
          <w:rFonts w:ascii="Arial" w:hAnsi="Arial" w:cs="Arial"/>
          <w:color w:val="000000" w:themeColor="text1"/>
        </w:rPr>
        <w:t>discussion</w:t>
      </w:r>
      <w:r w:rsidRPr="002F24D9">
        <w:rPr>
          <w:rFonts w:ascii="Arial" w:hAnsi="Arial" w:cs="Arial"/>
          <w:color w:val="000000" w:themeColor="text1"/>
        </w:rPr>
        <w:t xml:space="preserve"> on the new </w:t>
      </w:r>
      <w:hyperlink r:id="rId258" w:history="1">
        <w:r w:rsidR="00681D77" w:rsidRPr="00FA1A23">
          <w:rPr>
            <w:rStyle w:val="Hyperlink"/>
          </w:rPr>
          <w:t>EU Pact on Migration and Asylum</w:t>
        </w:r>
      </w:hyperlink>
      <w:r w:rsidRPr="002F24D9">
        <w:rPr>
          <w:rFonts w:ascii="Arial" w:hAnsi="Arial" w:cs="Arial"/>
          <w:color w:val="000000" w:themeColor="text1"/>
        </w:rPr>
        <w:t xml:space="preserve">, alongside other </w:t>
      </w:r>
      <w:r w:rsidRPr="002F24D9">
        <w:rPr>
          <w:rFonts w:ascii="Arial" w:hAnsi="Arial" w:cs="Arial"/>
        </w:rPr>
        <w:t>EU Agencies (Frontex, EUAA)</w:t>
      </w:r>
      <w:r w:rsidR="00626168" w:rsidRPr="002F24D9">
        <w:rPr>
          <w:rFonts w:ascii="Arial" w:hAnsi="Arial" w:cs="Arial"/>
        </w:rPr>
        <w:t>,</w:t>
      </w:r>
      <w:r w:rsidRPr="002F24D9">
        <w:rPr>
          <w:rFonts w:ascii="Arial" w:hAnsi="Arial" w:cs="Arial"/>
        </w:rPr>
        <w:t xml:space="preserve"> and the European Council on Refugees and Exiles (ECRE).</w:t>
      </w:r>
      <w:r w:rsidR="000D22E7" w:rsidRPr="002F24D9">
        <w:rPr>
          <w:rFonts w:ascii="Arial" w:hAnsi="Arial" w:cs="Arial"/>
        </w:rPr>
        <w:t xml:space="preserve"> Representatives of FRA (and of the EUAA Fundamental Rights Officer</w:t>
      </w:r>
      <w:r w:rsidR="002F24D9">
        <w:rPr>
          <w:rFonts w:ascii="Arial" w:hAnsi="Arial" w:cs="Arial"/>
        </w:rPr>
        <w:t>’</w:t>
      </w:r>
      <w:r w:rsidR="000D22E7" w:rsidRPr="002F24D9">
        <w:rPr>
          <w:rFonts w:ascii="Arial" w:hAnsi="Arial" w:cs="Arial"/>
        </w:rPr>
        <w:t>s Office) were invited and participated in meetings of the inter</w:t>
      </w:r>
      <w:r w:rsidR="00DD3D00" w:rsidRPr="002F24D9">
        <w:rPr>
          <w:rFonts w:ascii="Arial" w:hAnsi="Arial" w:cs="Arial"/>
        </w:rPr>
        <w:noBreakHyphen/>
      </w:r>
      <w:r w:rsidR="000D22E7" w:rsidRPr="002F24D9">
        <w:rPr>
          <w:rFonts w:ascii="Arial" w:hAnsi="Arial" w:cs="Arial"/>
        </w:rPr>
        <w:t xml:space="preserve">secretariat </w:t>
      </w:r>
      <w:r w:rsidR="002B7B8F" w:rsidRPr="002F24D9">
        <w:rPr>
          <w:rFonts w:ascii="Arial" w:hAnsi="Arial" w:cs="Arial"/>
        </w:rPr>
        <w:t>C</w:t>
      </w:r>
      <w:r w:rsidR="000D22E7" w:rsidRPr="002F24D9">
        <w:rPr>
          <w:rFonts w:ascii="Arial" w:hAnsi="Arial" w:cs="Arial"/>
        </w:rPr>
        <w:t>o</w:t>
      </w:r>
      <w:r w:rsidR="00DD3D00" w:rsidRPr="002F24D9">
        <w:rPr>
          <w:rFonts w:ascii="Arial" w:hAnsi="Arial" w:cs="Arial"/>
        </w:rPr>
        <w:noBreakHyphen/>
      </w:r>
      <w:r w:rsidR="000D22E7" w:rsidRPr="002F24D9">
        <w:rPr>
          <w:rFonts w:ascii="Arial" w:hAnsi="Arial" w:cs="Arial"/>
        </w:rPr>
        <w:t xml:space="preserve">ordination </w:t>
      </w:r>
      <w:r w:rsidR="002B7B8F" w:rsidRPr="002F24D9">
        <w:rPr>
          <w:rFonts w:ascii="Arial" w:hAnsi="Arial" w:cs="Arial"/>
        </w:rPr>
        <w:t>G</w:t>
      </w:r>
      <w:r w:rsidR="000D22E7" w:rsidRPr="002F24D9">
        <w:rPr>
          <w:rFonts w:ascii="Arial" w:hAnsi="Arial" w:cs="Arial"/>
        </w:rPr>
        <w:t xml:space="preserve">roup on </w:t>
      </w:r>
      <w:r w:rsidR="002B7B8F" w:rsidRPr="002F24D9">
        <w:rPr>
          <w:rFonts w:ascii="Arial" w:hAnsi="Arial" w:cs="Arial"/>
        </w:rPr>
        <w:t>M</w:t>
      </w:r>
      <w:r w:rsidR="000D22E7" w:rsidRPr="002F24D9">
        <w:rPr>
          <w:rFonts w:ascii="Arial" w:hAnsi="Arial" w:cs="Arial"/>
        </w:rPr>
        <w:t xml:space="preserve">igration, which were organised by </w:t>
      </w:r>
      <w:r w:rsidR="002B7B8F" w:rsidRPr="002F24D9">
        <w:rPr>
          <w:rFonts w:ascii="Arial" w:hAnsi="Arial" w:cs="Arial"/>
        </w:rPr>
        <w:t xml:space="preserve">the </w:t>
      </w:r>
      <w:r w:rsidR="000D22E7" w:rsidRPr="002F24D9">
        <w:rPr>
          <w:rFonts w:ascii="Arial" w:hAnsi="Arial" w:cs="Arial"/>
        </w:rPr>
        <w:t>DMR in March and April 2025</w:t>
      </w:r>
      <w:r w:rsidR="00626168" w:rsidRPr="002F24D9">
        <w:rPr>
          <w:rFonts w:ascii="Arial" w:hAnsi="Arial" w:cs="Arial"/>
        </w:rPr>
        <w:t>,</w:t>
      </w:r>
      <w:r w:rsidR="000D22E7" w:rsidRPr="002F24D9">
        <w:rPr>
          <w:rFonts w:ascii="Arial" w:hAnsi="Arial" w:cs="Arial"/>
        </w:rPr>
        <w:t xml:space="preserve"> and exchanged with participants on EU developments</w:t>
      </w:r>
      <w:r w:rsidR="00626168" w:rsidRPr="002F24D9">
        <w:rPr>
          <w:rFonts w:ascii="Arial" w:hAnsi="Arial" w:cs="Arial"/>
        </w:rPr>
        <w:t>,</w:t>
      </w:r>
      <w:r w:rsidR="000D22E7" w:rsidRPr="002F24D9">
        <w:rPr>
          <w:rFonts w:ascii="Arial" w:hAnsi="Arial" w:cs="Arial"/>
        </w:rPr>
        <w:t xml:space="preserve"> notably under the EU Pact on Migration and Asylum and related Council of Europe action.</w:t>
      </w:r>
    </w:p>
    <w:p w14:paraId="04623CC7" w14:textId="2626393F" w:rsidR="00A942C3" w:rsidRPr="00B67C65" w:rsidRDefault="005A58BB" w:rsidP="00C07142">
      <w:pPr>
        <w:spacing w:before="240" w:after="240" w:line="240" w:lineRule="auto"/>
        <w:ind w:firstLine="510"/>
        <w:jc w:val="both"/>
        <w:rPr>
          <w:rFonts w:ascii="Arial" w:hAnsi="Arial" w:cs="Arial"/>
          <w:i/>
          <w:iCs/>
          <w:u w:val="single"/>
        </w:rPr>
      </w:pPr>
      <w:r w:rsidRPr="00B67C65">
        <w:rPr>
          <w:rFonts w:ascii="Arial" w:hAnsi="Arial" w:cs="Arial"/>
          <w:i/>
          <w:iCs/>
          <w:u w:val="single"/>
        </w:rPr>
        <w:t xml:space="preserve">United </w:t>
      </w:r>
      <w:r w:rsidRPr="00B67C65">
        <w:rPr>
          <w:rFonts w:ascii="Arial" w:hAnsi="Arial" w:cs="Arial"/>
          <w:bCs/>
          <w:i/>
          <w:u w:val="single"/>
        </w:rPr>
        <w:t>Nations</w:t>
      </w:r>
      <w:r w:rsidR="00DB356C" w:rsidRPr="00B67C65">
        <w:rPr>
          <w:rFonts w:ascii="Arial" w:hAnsi="Arial" w:cs="Arial"/>
          <w:bCs/>
          <w:i/>
          <w:u w:val="single"/>
        </w:rPr>
        <w:t xml:space="preserve"> (UN)</w:t>
      </w:r>
    </w:p>
    <w:p w14:paraId="28C15C04" w14:textId="5F7FB798" w:rsidR="00317CF7" w:rsidRPr="002F24D9" w:rsidRDefault="001E3DC2"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Co</w:t>
      </w:r>
      <w:r w:rsidR="00DD3D00" w:rsidRPr="002F24D9">
        <w:rPr>
          <w:rFonts w:ascii="Arial" w:hAnsi="Arial" w:cs="Arial"/>
        </w:rPr>
        <w:noBreakHyphen/>
      </w:r>
      <w:r w:rsidRPr="002F24D9">
        <w:rPr>
          <w:rFonts w:ascii="Arial" w:hAnsi="Arial" w:cs="Arial"/>
        </w:rPr>
        <w:t xml:space="preserve">operation with United Nations bodies </w:t>
      </w:r>
      <w:r w:rsidR="00253D3F" w:rsidRPr="002F24D9">
        <w:rPr>
          <w:rFonts w:ascii="Arial" w:hAnsi="Arial" w:cs="Arial"/>
        </w:rPr>
        <w:t>continued to play</w:t>
      </w:r>
      <w:r w:rsidRPr="002F24D9">
        <w:rPr>
          <w:rFonts w:ascii="Arial" w:hAnsi="Arial" w:cs="Arial"/>
        </w:rPr>
        <w:t xml:space="preserve"> a vital role in promoting the Council of Europe</w:t>
      </w:r>
      <w:r w:rsidR="002F24D9">
        <w:rPr>
          <w:rFonts w:ascii="Arial" w:hAnsi="Arial" w:cs="Arial"/>
        </w:rPr>
        <w:t>’</w:t>
      </w:r>
      <w:r w:rsidRPr="002F24D9">
        <w:rPr>
          <w:rFonts w:ascii="Arial" w:hAnsi="Arial" w:cs="Arial"/>
        </w:rPr>
        <w:t xml:space="preserve">s human rights standards within the broader asylum and migration framework. </w:t>
      </w:r>
      <w:r w:rsidR="00713366" w:rsidRPr="002F24D9">
        <w:rPr>
          <w:rFonts w:ascii="Arial" w:hAnsi="Arial" w:cs="Arial"/>
        </w:rPr>
        <w:t>It</w:t>
      </w:r>
      <w:r w:rsidRPr="002F24D9">
        <w:rPr>
          <w:rFonts w:ascii="Arial" w:hAnsi="Arial" w:cs="Arial"/>
        </w:rPr>
        <w:t xml:space="preserve"> continue</w:t>
      </w:r>
      <w:r w:rsidR="00713366" w:rsidRPr="002F24D9">
        <w:rPr>
          <w:rFonts w:ascii="Arial" w:hAnsi="Arial" w:cs="Arial"/>
        </w:rPr>
        <w:t>d</w:t>
      </w:r>
      <w:r w:rsidRPr="002F24D9">
        <w:rPr>
          <w:rFonts w:ascii="Arial" w:hAnsi="Arial" w:cs="Arial"/>
        </w:rPr>
        <w:t xml:space="preserve"> to be instrumental in standard</w:t>
      </w:r>
      <w:r w:rsidR="00DD3D00" w:rsidRPr="002F24D9">
        <w:rPr>
          <w:rFonts w:ascii="Arial" w:hAnsi="Arial" w:cs="Arial"/>
        </w:rPr>
        <w:noBreakHyphen/>
      </w:r>
      <w:r w:rsidRPr="002F24D9">
        <w:rPr>
          <w:rFonts w:ascii="Arial" w:hAnsi="Arial" w:cs="Arial"/>
        </w:rPr>
        <w:t>setting, monitoring, and capacity</w:t>
      </w:r>
      <w:r w:rsidR="00DD3D00" w:rsidRPr="002F24D9">
        <w:rPr>
          <w:rFonts w:ascii="Arial" w:hAnsi="Arial" w:cs="Arial"/>
        </w:rPr>
        <w:noBreakHyphen/>
      </w:r>
      <w:r w:rsidRPr="002F24D9">
        <w:rPr>
          <w:rFonts w:ascii="Arial" w:hAnsi="Arial" w:cs="Arial"/>
        </w:rPr>
        <w:t xml:space="preserve">building activities. </w:t>
      </w:r>
      <w:r w:rsidR="005A58BB" w:rsidRPr="002F24D9">
        <w:rPr>
          <w:rFonts w:ascii="Arial" w:hAnsi="Arial" w:cs="Arial"/>
        </w:rPr>
        <w:t xml:space="preserve">Within the UN family, relations are most developed with the </w:t>
      </w:r>
      <w:r w:rsidR="00DB356C" w:rsidRPr="002F24D9">
        <w:rPr>
          <w:rFonts w:ascii="Arial" w:hAnsi="Arial" w:cs="Arial"/>
        </w:rPr>
        <w:t>UN</w:t>
      </w:r>
      <w:r w:rsidR="005A58BB" w:rsidRPr="002F24D9">
        <w:rPr>
          <w:rFonts w:ascii="Arial" w:hAnsi="Arial" w:cs="Arial"/>
        </w:rPr>
        <w:t xml:space="preserve"> </w:t>
      </w:r>
      <w:r w:rsidR="00854C23" w:rsidRPr="002F24D9">
        <w:rPr>
          <w:rFonts w:ascii="Arial" w:hAnsi="Arial" w:cs="Arial"/>
        </w:rPr>
        <w:t xml:space="preserve">Office of the High Commissioner for Refugees </w:t>
      </w:r>
      <w:r w:rsidR="005A58BB" w:rsidRPr="002F24D9">
        <w:rPr>
          <w:rFonts w:ascii="Arial" w:hAnsi="Arial" w:cs="Arial"/>
        </w:rPr>
        <w:t>(UNHCR) and are facilitated by UNHCR</w:t>
      </w:r>
      <w:r w:rsidR="002F24D9">
        <w:rPr>
          <w:rFonts w:ascii="Arial" w:hAnsi="Arial" w:cs="Arial"/>
        </w:rPr>
        <w:t>’</w:t>
      </w:r>
      <w:r w:rsidR="005A58BB" w:rsidRPr="002F24D9">
        <w:rPr>
          <w:rFonts w:ascii="Arial" w:hAnsi="Arial" w:cs="Arial"/>
        </w:rPr>
        <w:t>s presence in Strasbourg</w:t>
      </w:r>
      <w:r w:rsidR="0017604E" w:rsidRPr="002F24D9">
        <w:rPr>
          <w:rFonts w:ascii="Arial" w:hAnsi="Arial" w:cs="Arial"/>
        </w:rPr>
        <w:t xml:space="preserve"> and its field presence in many Council of Europe member states. </w:t>
      </w:r>
      <w:r w:rsidR="00FC25D0" w:rsidRPr="002F24D9">
        <w:rPr>
          <w:rFonts w:ascii="Arial" w:hAnsi="Arial" w:cs="Arial"/>
        </w:rPr>
        <w:t>E</w:t>
      </w:r>
      <w:r w:rsidR="005A58BB" w:rsidRPr="002F24D9">
        <w:rPr>
          <w:rFonts w:ascii="Arial" w:hAnsi="Arial" w:cs="Arial"/>
        </w:rPr>
        <w:t>vents were jointly</w:t>
      </w:r>
      <w:r w:rsidR="00453AB5" w:rsidRPr="002F24D9">
        <w:rPr>
          <w:rFonts w:ascii="Arial" w:hAnsi="Arial" w:cs="Arial"/>
        </w:rPr>
        <w:t xml:space="preserve"> organised</w:t>
      </w:r>
      <w:r w:rsidR="005A58BB" w:rsidRPr="002F24D9">
        <w:rPr>
          <w:rFonts w:ascii="Arial" w:hAnsi="Arial" w:cs="Arial"/>
        </w:rPr>
        <w:t xml:space="preserve"> in different member states of the Council of Europe</w:t>
      </w:r>
      <w:r w:rsidR="00626168" w:rsidRPr="002F24D9">
        <w:rPr>
          <w:rFonts w:ascii="Arial" w:hAnsi="Arial" w:cs="Arial"/>
        </w:rPr>
        <w:t>,</w:t>
      </w:r>
      <w:r w:rsidR="005A58BB" w:rsidRPr="002F24D9">
        <w:rPr>
          <w:rFonts w:ascii="Arial" w:hAnsi="Arial" w:cs="Arial"/>
        </w:rPr>
        <w:t xml:space="preserve"> focusing on relevant </w:t>
      </w:r>
      <w:r w:rsidR="00687DF7" w:rsidRPr="002F24D9">
        <w:rPr>
          <w:rFonts w:ascii="Arial" w:hAnsi="Arial" w:cs="Arial"/>
        </w:rPr>
        <w:t xml:space="preserve">European Court of Human Rights </w:t>
      </w:r>
      <w:r w:rsidR="005A58BB" w:rsidRPr="002F24D9">
        <w:rPr>
          <w:rFonts w:ascii="Arial" w:hAnsi="Arial" w:cs="Arial"/>
        </w:rPr>
        <w:t>case</w:t>
      </w:r>
      <w:r w:rsidR="00636642" w:rsidRPr="002F24D9">
        <w:rPr>
          <w:rFonts w:ascii="Arial" w:hAnsi="Arial" w:cs="Arial"/>
        </w:rPr>
        <w:t xml:space="preserve"> </w:t>
      </w:r>
      <w:r w:rsidR="005A58BB" w:rsidRPr="002F24D9">
        <w:rPr>
          <w:rFonts w:ascii="Arial" w:hAnsi="Arial" w:cs="Arial"/>
        </w:rPr>
        <w:t xml:space="preserve">law </w:t>
      </w:r>
      <w:r w:rsidR="00391847" w:rsidRPr="002F24D9">
        <w:rPr>
          <w:rFonts w:ascii="Arial" w:hAnsi="Arial" w:cs="Arial"/>
        </w:rPr>
        <w:t xml:space="preserve">and </w:t>
      </w:r>
      <w:r w:rsidR="005A58BB" w:rsidRPr="002F24D9">
        <w:rPr>
          <w:rFonts w:ascii="Arial" w:hAnsi="Arial" w:cs="Arial"/>
        </w:rPr>
        <w:t>Council of Europe, European Union and UNHCR actions on asylum and migration. The joint events and actions contributed to concrete thematic co</w:t>
      </w:r>
      <w:r w:rsidR="00DD3D00" w:rsidRPr="002F24D9">
        <w:rPr>
          <w:rFonts w:ascii="Arial" w:hAnsi="Arial" w:cs="Arial"/>
        </w:rPr>
        <w:noBreakHyphen/>
      </w:r>
      <w:r w:rsidR="005A58BB" w:rsidRPr="002F24D9">
        <w:rPr>
          <w:rFonts w:ascii="Arial" w:hAnsi="Arial" w:cs="Arial"/>
        </w:rPr>
        <w:t xml:space="preserve">operation, </w:t>
      </w:r>
      <w:r w:rsidR="00713366" w:rsidRPr="002F24D9">
        <w:rPr>
          <w:rFonts w:ascii="Arial" w:hAnsi="Arial" w:cs="Arial"/>
        </w:rPr>
        <w:t>in particular</w:t>
      </w:r>
      <w:r w:rsidR="005A58BB" w:rsidRPr="002F24D9">
        <w:rPr>
          <w:rFonts w:ascii="Arial" w:hAnsi="Arial" w:cs="Arial"/>
        </w:rPr>
        <w:t xml:space="preserve"> on</w:t>
      </w:r>
      <w:r w:rsidR="00891FF9" w:rsidRPr="002F24D9">
        <w:rPr>
          <w:rFonts w:ascii="Arial" w:hAnsi="Arial" w:cs="Arial"/>
        </w:rPr>
        <w:t xml:space="preserve"> the rights of unaccompanied migrant children and vulnerable asylum seekers; on the new </w:t>
      </w:r>
      <w:r w:rsidR="00713366" w:rsidRPr="002F24D9">
        <w:rPr>
          <w:rFonts w:ascii="Arial" w:hAnsi="Arial" w:cs="Arial"/>
        </w:rPr>
        <w:t xml:space="preserve">UNHCR Toolkit on Rule 39 interim measures </w:t>
      </w:r>
      <w:r w:rsidR="00510DA0" w:rsidRPr="002F24D9">
        <w:rPr>
          <w:rFonts w:ascii="Arial" w:hAnsi="Arial" w:cs="Arial"/>
        </w:rPr>
        <w:t xml:space="preserve">of </w:t>
      </w:r>
      <w:r w:rsidR="00891FF9" w:rsidRPr="002F24D9">
        <w:rPr>
          <w:rFonts w:ascii="Arial" w:hAnsi="Arial" w:cs="Arial"/>
        </w:rPr>
        <w:t>the European Court of Human Rights</w:t>
      </w:r>
      <w:r w:rsidR="00713366" w:rsidRPr="002F24D9">
        <w:rPr>
          <w:rFonts w:ascii="Arial" w:hAnsi="Arial" w:cs="Arial"/>
        </w:rPr>
        <w:t xml:space="preserve">; </w:t>
      </w:r>
      <w:r w:rsidR="005671D5" w:rsidRPr="002F24D9">
        <w:rPr>
          <w:rFonts w:ascii="Arial" w:hAnsi="Arial" w:cs="Arial"/>
        </w:rPr>
        <w:t xml:space="preserve">and </w:t>
      </w:r>
      <w:r w:rsidR="00713366" w:rsidRPr="002F24D9">
        <w:rPr>
          <w:rFonts w:ascii="Arial" w:hAnsi="Arial" w:cs="Arial"/>
        </w:rPr>
        <w:t>in</w:t>
      </w:r>
      <w:r w:rsidR="00891FF9" w:rsidRPr="002F24D9">
        <w:rPr>
          <w:rFonts w:ascii="Arial" w:hAnsi="Arial" w:cs="Arial"/>
        </w:rPr>
        <w:t xml:space="preserve"> </w:t>
      </w:r>
      <w:r w:rsidR="005A58BB" w:rsidRPr="002F24D9">
        <w:rPr>
          <w:rFonts w:ascii="Arial" w:hAnsi="Arial" w:cs="Arial"/>
        </w:rPr>
        <w:t xml:space="preserve">the development of new training modules in the framework of the HELP </w:t>
      </w:r>
      <w:r w:rsidR="00E5312B" w:rsidRPr="002F24D9">
        <w:rPr>
          <w:rFonts w:ascii="Arial" w:hAnsi="Arial" w:cs="Arial"/>
        </w:rPr>
        <w:t xml:space="preserve">online courses on refugee and migrant children and on alternatives to immigration detention. </w:t>
      </w:r>
      <w:r w:rsidR="00893DCB" w:rsidRPr="002F24D9">
        <w:rPr>
          <w:rFonts w:ascii="Arial" w:hAnsi="Arial" w:cs="Arial"/>
        </w:rPr>
        <w:t>Joint</w:t>
      </w:r>
      <w:r w:rsidR="00135CBF" w:rsidRPr="002F24D9">
        <w:rPr>
          <w:rFonts w:ascii="Arial" w:hAnsi="Arial" w:cs="Arial"/>
        </w:rPr>
        <w:t xml:space="preserve"> c</w:t>
      </w:r>
      <w:r w:rsidR="00FC25D0" w:rsidRPr="002F24D9">
        <w:rPr>
          <w:rFonts w:ascii="Arial" w:hAnsi="Arial" w:cs="Arial"/>
        </w:rPr>
        <w:t>apacity</w:t>
      </w:r>
      <w:r w:rsidR="00DD3D00" w:rsidRPr="002F24D9">
        <w:rPr>
          <w:rFonts w:ascii="Arial" w:hAnsi="Arial" w:cs="Arial"/>
        </w:rPr>
        <w:noBreakHyphen/>
      </w:r>
      <w:r w:rsidR="00FC25D0" w:rsidRPr="002F24D9">
        <w:rPr>
          <w:rFonts w:ascii="Arial" w:hAnsi="Arial" w:cs="Arial"/>
        </w:rPr>
        <w:t xml:space="preserve">building activities </w:t>
      </w:r>
      <w:r w:rsidR="00922702" w:rsidRPr="002F24D9">
        <w:rPr>
          <w:rFonts w:ascii="Arial" w:hAnsi="Arial" w:cs="Arial"/>
        </w:rPr>
        <w:t>were</w:t>
      </w:r>
      <w:r w:rsidR="00FC25D0" w:rsidRPr="002F24D9">
        <w:rPr>
          <w:rFonts w:ascii="Arial" w:hAnsi="Arial" w:cs="Arial"/>
        </w:rPr>
        <w:t xml:space="preserve"> carried out in the context of the </w:t>
      </w:r>
      <w:r w:rsidR="008E2A0C" w:rsidRPr="002F24D9">
        <w:rPr>
          <w:rFonts w:ascii="Arial" w:hAnsi="Arial" w:cs="Arial"/>
        </w:rPr>
        <w:t xml:space="preserve">current Action Plan </w:t>
      </w:r>
      <w:r w:rsidR="00FC25D0" w:rsidRPr="002F24D9">
        <w:rPr>
          <w:rFonts w:ascii="Arial" w:hAnsi="Arial" w:cs="Arial"/>
        </w:rPr>
        <w:t xml:space="preserve">and </w:t>
      </w:r>
      <w:r w:rsidR="005A58BB" w:rsidRPr="002F24D9">
        <w:rPr>
          <w:rFonts w:ascii="Arial" w:hAnsi="Arial" w:cs="Arial"/>
        </w:rPr>
        <w:t>as a follow</w:t>
      </w:r>
      <w:r w:rsidR="00DD3D00" w:rsidRPr="002F24D9">
        <w:rPr>
          <w:rFonts w:ascii="Arial" w:hAnsi="Arial" w:cs="Arial"/>
        </w:rPr>
        <w:noBreakHyphen/>
      </w:r>
      <w:r w:rsidR="005A58BB" w:rsidRPr="002F24D9">
        <w:rPr>
          <w:rFonts w:ascii="Arial" w:hAnsi="Arial" w:cs="Arial"/>
        </w:rPr>
        <w:t xml:space="preserve">up to the </w:t>
      </w:r>
      <w:r w:rsidR="00EB2FA1" w:rsidRPr="002F24D9">
        <w:rPr>
          <w:rFonts w:ascii="Arial" w:hAnsi="Arial" w:cs="Arial"/>
        </w:rPr>
        <w:t>former SRSG</w:t>
      </w:r>
      <w:r w:rsidR="002F24D9">
        <w:rPr>
          <w:rFonts w:ascii="Arial" w:hAnsi="Arial" w:cs="Arial"/>
        </w:rPr>
        <w:t>’</w:t>
      </w:r>
      <w:r w:rsidR="00EB2FA1" w:rsidRPr="002F24D9">
        <w:rPr>
          <w:rFonts w:ascii="Arial" w:hAnsi="Arial" w:cs="Arial"/>
        </w:rPr>
        <w:t xml:space="preserve">s </w:t>
      </w:r>
      <w:r w:rsidR="005A58BB" w:rsidRPr="002F24D9">
        <w:rPr>
          <w:rFonts w:ascii="Arial" w:hAnsi="Arial" w:cs="Arial"/>
        </w:rPr>
        <w:t>fact</w:t>
      </w:r>
      <w:r w:rsidR="00DD3D00" w:rsidRPr="002F24D9">
        <w:rPr>
          <w:rFonts w:ascii="Arial" w:hAnsi="Arial" w:cs="Arial"/>
        </w:rPr>
        <w:noBreakHyphen/>
      </w:r>
      <w:r w:rsidR="005A58BB" w:rsidRPr="002F24D9">
        <w:rPr>
          <w:rFonts w:ascii="Arial" w:hAnsi="Arial" w:cs="Arial"/>
        </w:rPr>
        <w:t xml:space="preserve">finding </w:t>
      </w:r>
      <w:r w:rsidR="00922702" w:rsidRPr="002F24D9">
        <w:rPr>
          <w:rFonts w:ascii="Arial" w:hAnsi="Arial" w:cs="Arial"/>
        </w:rPr>
        <w:t>missions</w:t>
      </w:r>
      <w:r w:rsidR="005A58BB" w:rsidRPr="002F24D9">
        <w:rPr>
          <w:rFonts w:ascii="Arial" w:hAnsi="Arial" w:cs="Arial"/>
        </w:rPr>
        <w:t>.</w:t>
      </w:r>
    </w:p>
    <w:p w14:paraId="52FBAA25" w14:textId="77777777" w:rsidR="00253D3F" w:rsidRPr="002F24D9" w:rsidRDefault="00253D3F" w:rsidP="00C07142">
      <w:pPr>
        <w:pStyle w:val="ListParagraph"/>
        <w:spacing w:after="0" w:line="240" w:lineRule="auto"/>
        <w:ind w:left="567"/>
        <w:contextualSpacing w:val="0"/>
        <w:jc w:val="both"/>
        <w:rPr>
          <w:rFonts w:ascii="Arial" w:hAnsi="Arial" w:cs="Arial"/>
        </w:rPr>
      </w:pPr>
    </w:p>
    <w:p w14:paraId="5CA75AC8" w14:textId="1254A804" w:rsidR="003904B7" w:rsidRPr="002F24D9" w:rsidRDefault="003904B7"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bookmarkStart w:id="43" w:name="_Hlk225367690"/>
      <w:r w:rsidRPr="002F24D9">
        <w:rPr>
          <w:rFonts w:ascii="Arial" w:hAnsi="Arial" w:cs="Arial"/>
          <w:color w:val="161616"/>
        </w:rPr>
        <w:t>In 2025</w:t>
      </w:r>
      <w:r w:rsidR="009A70B6" w:rsidRPr="002F24D9">
        <w:rPr>
          <w:rFonts w:ascii="Arial" w:hAnsi="Arial" w:cs="Arial"/>
          <w:color w:val="161616"/>
        </w:rPr>
        <w:t>,</w:t>
      </w:r>
      <w:r w:rsidRPr="002F24D9">
        <w:rPr>
          <w:rFonts w:ascii="Arial" w:hAnsi="Arial" w:cs="Arial"/>
          <w:color w:val="161616"/>
        </w:rPr>
        <w:t xml:space="preserve"> DGI/DMR provided input to the following migration</w:t>
      </w:r>
      <w:r w:rsidR="00DD3D00" w:rsidRPr="002F24D9">
        <w:rPr>
          <w:rFonts w:ascii="Arial" w:hAnsi="Arial" w:cs="Arial"/>
          <w:color w:val="161616"/>
        </w:rPr>
        <w:noBreakHyphen/>
      </w:r>
      <w:r w:rsidRPr="002F24D9">
        <w:rPr>
          <w:rFonts w:ascii="Arial" w:hAnsi="Arial" w:cs="Arial"/>
          <w:color w:val="161616"/>
        </w:rPr>
        <w:t xml:space="preserve">related calls of UN institutions: </w:t>
      </w:r>
      <w:hyperlink r:id="rId259" w:history="1">
        <w:r w:rsidR="009A70B6" w:rsidRPr="00FA1A23">
          <w:rPr>
            <w:rStyle w:val="Hyperlink"/>
          </w:rPr>
          <w:t>contribution to the call by the UN Special Rapporteur on the Human Rights of Migrants concerning externalisation of migration governance (December 2025</w:t>
        </w:r>
      </w:hyperlink>
      <w:r w:rsidRPr="002F24D9">
        <w:rPr>
          <w:rFonts w:ascii="Arial" w:hAnsi="Arial" w:cs="Arial"/>
        </w:rPr>
        <w:t xml:space="preserve">); </w:t>
      </w:r>
      <w:hyperlink r:id="rId260" w:history="1">
        <w:r w:rsidR="009A70B6" w:rsidRPr="00FA1A23">
          <w:rPr>
            <w:rStyle w:val="Hyperlink"/>
          </w:rPr>
          <w:t>contribution to the OHCHR call for inputs for the report on the protection of migrants (October 2025</w:t>
        </w:r>
      </w:hyperlink>
      <w:r w:rsidRPr="002F24D9">
        <w:rPr>
          <w:rFonts w:ascii="Arial" w:hAnsi="Arial" w:cs="Arial"/>
        </w:rPr>
        <w:t xml:space="preserve">); </w:t>
      </w:r>
      <w:hyperlink r:id="rId261" w:history="1">
        <w:r w:rsidR="009A70B6" w:rsidRPr="00FA1A23">
          <w:rPr>
            <w:rStyle w:val="Hyperlink"/>
          </w:rPr>
          <w:t xml:space="preserve">input to the report on </w:t>
        </w:r>
        <w:r w:rsidR="00B74DE2" w:rsidRPr="00FA1A23">
          <w:rPr>
            <w:rStyle w:val="Hyperlink"/>
          </w:rPr>
          <w:t>“</w:t>
        </w:r>
        <w:r w:rsidR="009A70B6" w:rsidRPr="00FA1A23">
          <w:rPr>
            <w:rStyle w:val="Hyperlink"/>
          </w:rPr>
          <w:t>Labour Migration, Business and Human Rights</w:t>
        </w:r>
        <w:r w:rsidR="00B74DE2" w:rsidRPr="00FA1A23">
          <w:rPr>
            <w:rStyle w:val="Hyperlink"/>
          </w:rPr>
          <w:t>”</w:t>
        </w:r>
        <w:r w:rsidR="009A70B6" w:rsidRPr="00FA1A23">
          <w:rPr>
            <w:rStyle w:val="Hyperlink"/>
          </w:rPr>
          <w:t xml:space="preserve"> to the 80th session of the UN General Assembly</w:t>
        </w:r>
      </w:hyperlink>
      <w:r w:rsidRPr="002F24D9">
        <w:rPr>
          <w:rFonts w:ascii="Arial" w:hAnsi="Arial" w:cs="Arial"/>
        </w:rPr>
        <w:t xml:space="preserve"> (July 2025).</w:t>
      </w:r>
      <w:bookmarkEnd w:id="43"/>
    </w:p>
    <w:p w14:paraId="045BEDBA" w14:textId="77777777" w:rsidR="0065466F" w:rsidRPr="002F24D9" w:rsidRDefault="0065466F" w:rsidP="00C07142">
      <w:pPr>
        <w:pStyle w:val="ListParagraph"/>
        <w:spacing w:after="0" w:line="240" w:lineRule="auto"/>
        <w:ind w:left="510"/>
        <w:contextualSpacing w:val="0"/>
        <w:jc w:val="both"/>
        <w:rPr>
          <w:rFonts w:ascii="Arial" w:hAnsi="Arial" w:cs="Arial"/>
        </w:rPr>
      </w:pPr>
    </w:p>
    <w:p w14:paraId="1CF3BEA0" w14:textId="5ECD1CFF" w:rsidR="005A58BB" w:rsidRPr="002F24D9" w:rsidRDefault="00FC25D0"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T</w:t>
      </w:r>
      <w:r w:rsidR="008E2A0C" w:rsidRPr="002F24D9">
        <w:rPr>
          <w:rFonts w:ascii="Arial" w:hAnsi="Arial" w:cs="Arial"/>
        </w:rPr>
        <w:t>he</w:t>
      </w:r>
      <w:r w:rsidR="00657F04" w:rsidRPr="002F24D9">
        <w:rPr>
          <w:rFonts w:ascii="Arial" w:hAnsi="Arial" w:cs="Arial"/>
        </w:rPr>
        <w:t xml:space="preserve"> former</w:t>
      </w:r>
      <w:r w:rsidR="008E2A0C" w:rsidRPr="002F24D9">
        <w:rPr>
          <w:rFonts w:ascii="Arial" w:hAnsi="Arial" w:cs="Arial"/>
        </w:rPr>
        <w:t xml:space="preserve"> </w:t>
      </w:r>
      <w:r w:rsidR="002207BA" w:rsidRPr="002F24D9">
        <w:rPr>
          <w:rFonts w:ascii="Arial" w:hAnsi="Arial" w:cs="Arial"/>
        </w:rPr>
        <w:t>SRSG</w:t>
      </w:r>
      <w:r w:rsidR="00732C1D" w:rsidRPr="002F24D9">
        <w:rPr>
          <w:rFonts w:ascii="Arial" w:hAnsi="Arial" w:cs="Arial"/>
        </w:rPr>
        <w:t xml:space="preserve"> and</w:t>
      </w:r>
      <w:r w:rsidR="00922702" w:rsidRPr="002F24D9">
        <w:rPr>
          <w:rFonts w:ascii="Arial" w:hAnsi="Arial" w:cs="Arial"/>
        </w:rPr>
        <w:t xml:space="preserve"> </w:t>
      </w:r>
      <w:r w:rsidR="00657F04" w:rsidRPr="002F24D9">
        <w:rPr>
          <w:rFonts w:ascii="Arial" w:hAnsi="Arial" w:cs="Arial"/>
        </w:rPr>
        <w:t xml:space="preserve">the </w:t>
      </w:r>
      <w:r w:rsidR="00922702" w:rsidRPr="002F24D9">
        <w:rPr>
          <w:rFonts w:ascii="Arial" w:hAnsi="Arial" w:cs="Arial"/>
        </w:rPr>
        <w:t>DMR</w:t>
      </w:r>
      <w:r w:rsidR="005A58BB" w:rsidRPr="002F24D9">
        <w:rPr>
          <w:rFonts w:ascii="Arial" w:hAnsi="Arial" w:cs="Arial"/>
        </w:rPr>
        <w:t xml:space="preserve"> participate</w:t>
      </w:r>
      <w:r w:rsidR="00922702" w:rsidRPr="002F24D9">
        <w:rPr>
          <w:rFonts w:ascii="Arial" w:hAnsi="Arial" w:cs="Arial"/>
        </w:rPr>
        <w:t>d</w:t>
      </w:r>
      <w:r w:rsidR="005A58BB" w:rsidRPr="002F24D9">
        <w:rPr>
          <w:rFonts w:ascii="Arial" w:hAnsi="Arial" w:cs="Arial"/>
        </w:rPr>
        <w:t xml:space="preserve"> and intervene</w:t>
      </w:r>
      <w:r w:rsidR="00922702" w:rsidRPr="002F24D9">
        <w:rPr>
          <w:rFonts w:ascii="Arial" w:hAnsi="Arial" w:cs="Arial"/>
        </w:rPr>
        <w:t>d</w:t>
      </w:r>
      <w:r w:rsidR="005A58BB" w:rsidRPr="002F24D9">
        <w:rPr>
          <w:rFonts w:ascii="Arial" w:hAnsi="Arial" w:cs="Arial"/>
        </w:rPr>
        <w:t xml:space="preserve"> regularly </w:t>
      </w:r>
      <w:r w:rsidR="00687DF7" w:rsidRPr="002F24D9">
        <w:rPr>
          <w:rFonts w:ascii="Arial" w:hAnsi="Arial" w:cs="Arial"/>
        </w:rPr>
        <w:t>in</w:t>
      </w:r>
      <w:r w:rsidR="005A58BB" w:rsidRPr="002F24D9">
        <w:rPr>
          <w:rFonts w:ascii="Arial" w:hAnsi="Arial" w:cs="Arial"/>
        </w:rPr>
        <w:t xml:space="preserve"> meetings organised by UNHCR</w:t>
      </w:r>
      <w:r w:rsidR="00BF5E08" w:rsidRPr="002F24D9">
        <w:rPr>
          <w:rFonts w:ascii="Arial" w:hAnsi="Arial" w:cs="Arial"/>
        </w:rPr>
        <w:t xml:space="preserve"> </w:t>
      </w:r>
      <w:r w:rsidR="009A70B6" w:rsidRPr="002F24D9">
        <w:rPr>
          <w:rFonts w:ascii="Arial" w:hAnsi="Arial" w:cs="Arial"/>
        </w:rPr>
        <w:t xml:space="preserve">during </w:t>
      </w:r>
      <w:r w:rsidR="00BF5E08" w:rsidRPr="002F24D9">
        <w:rPr>
          <w:rFonts w:ascii="Arial" w:hAnsi="Arial" w:cs="Arial"/>
        </w:rPr>
        <w:t xml:space="preserve">the reporting period, </w:t>
      </w:r>
      <w:r w:rsidR="005A58BB" w:rsidRPr="002F24D9">
        <w:rPr>
          <w:rFonts w:ascii="Arial" w:hAnsi="Arial" w:cs="Arial"/>
        </w:rPr>
        <w:t>provide</w:t>
      </w:r>
      <w:r w:rsidR="00BF5E08" w:rsidRPr="002F24D9">
        <w:rPr>
          <w:rFonts w:ascii="Arial" w:hAnsi="Arial" w:cs="Arial"/>
        </w:rPr>
        <w:t>d</w:t>
      </w:r>
      <w:r w:rsidR="005A58BB" w:rsidRPr="002F24D9">
        <w:rPr>
          <w:rFonts w:ascii="Arial" w:hAnsi="Arial" w:cs="Arial"/>
        </w:rPr>
        <w:t xml:space="preserve"> feedback and follow</w:t>
      </w:r>
      <w:r w:rsidR="00DD3D00" w:rsidRPr="002F24D9">
        <w:rPr>
          <w:rFonts w:ascii="Arial" w:hAnsi="Arial" w:cs="Arial"/>
        </w:rPr>
        <w:noBreakHyphen/>
      </w:r>
      <w:r w:rsidR="005A58BB" w:rsidRPr="002F24D9">
        <w:rPr>
          <w:rFonts w:ascii="Arial" w:hAnsi="Arial" w:cs="Arial"/>
        </w:rPr>
        <w:t xml:space="preserve">up on behalf of the </w:t>
      </w:r>
      <w:r w:rsidR="001A4125" w:rsidRPr="002F24D9">
        <w:rPr>
          <w:rFonts w:ascii="Arial" w:hAnsi="Arial" w:cs="Arial"/>
        </w:rPr>
        <w:t>O</w:t>
      </w:r>
      <w:r w:rsidR="005A58BB" w:rsidRPr="002F24D9">
        <w:rPr>
          <w:rFonts w:ascii="Arial" w:hAnsi="Arial" w:cs="Arial"/>
        </w:rPr>
        <w:t>rganisation to the stocktaking on the implementation of the Global Compact</w:t>
      </w:r>
      <w:r w:rsidR="00657F04" w:rsidRPr="002F24D9">
        <w:rPr>
          <w:rFonts w:ascii="Arial" w:hAnsi="Arial" w:cs="Arial"/>
        </w:rPr>
        <w:t xml:space="preserve"> on Refugees</w:t>
      </w:r>
      <w:r w:rsidR="005A58BB" w:rsidRPr="002F24D9">
        <w:rPr>
          <w:rFonts w:ascii="Arial" w:hAnsi="Arial" w:cs="Arial"/>
        </w:rPr>
        <w:t xml:space="preserve"> in line with the relevant provisions of the UNGA Resolution on the </w:t>
      </w:r>
      <w:hyperlink r:id="rId262" w:history="1">
        <w:r w:rsidR="001A4125" w:rsidRPr="00FA1A23">
          <w:rPr>
            <w:rStyle w:val="Hyperlink"/>
          </w:rPr>
          <w:t>co</w:t>
        </w:r>
        <w:r w:rsidR="00DD3D00" w:rsidRPr="00FA1A23">
          <w:rPr>
            <w:rStyle w:val="Hyperlink"/>
          </w:rPr>
          <w:noBreakHyphen/>
        </w:r>
        <w:r w:rsidR="001A4125" w:rsidRPr="00FA1A23">
          <w:rPr>
            <w:rStyle w:val="Hyperlink"/>
          </w:rPr>
          <w:t>operation between the Council of Europe and the UN</w:t>
        </w:r>
      </w:hyperlink>
      <w:r w:rsidR="005A58BB" w:rsidRPr="002F24D9">
        <w:rPr>
          <w:rFonts w:ascii="Arial" w:hAnsi="Arial" w:cs="Arial"/>
        </w:rPr>
        <w:t xml:space="preserve">. In this context, the </w:t>
      </w:r>
      <w:r w:rsidR="00BF5E08" w:rsidRPr="002F24D9">
        <w:rPr>
          <w:rFonts w:ascii="Arial" w:hAnsi="Arial" w:cs="Arial"/>
        </w:rPr>
        <w:t xml:space="preserve">Action Plan </w:t>
      </w:r>
      <w:r w:rsidR="009A70B6" w:rsidRPr="002F24D9">
        <w:rPr>
          <w:rFonts w:ascii="Arial" w:hAnsi="Arial" w:cs="Arial"/>
        </w:rPr>
        <w:t>was</w:t>
      </w:r>
      <w:r w:rsidR="00BF5E08" w:rsidRPr="002F24D9">
        <w:rPr>
          <w:rFonts w:ascii="Arial" w:hAnsi="Arial" w:cs="Arial"/>
        </w:rPr>
        <w:t xml:space="preserve"> also promoted. </w:t>
      </w:r>
      <w:r w:rsidR="005A58BB" w:rsidRPr="002F24D9">
        <w:rPr>
          <w:rFonts w:ascii="Arial" w:hAnsi="Arial" w:cs="Arial"/>
        </w:rPr>
        <w:t xml:space="preserve">Emphasis </w:t>
      </w:r>
      <w:r w:rsidR="00BF5E08" w:rsidRPr="002F24D9">
        <w:rPr>
          <w:rFonts w:ascii="Arial" w:hAnsi="Arial" w:cs="Arial"/>
        </w:rPr>
        <w:t>was</w:t>
      </w:r>
      <w:r w:rsidR="005A58BB" w:rsidRPr="002F24D9">
        <w:rPr>
          <w:rFonts w:ascii="Arial" w:hAnsi="Arial" w:cs="Arial"/>
        </w:rPr>
        <w:t xml:space="preserve"> given not only to its complementary nature and importance in the context of implementing the Global Compact</w:t>
      </w:r>
      <w:r w:rsidR="00657F04" w:rsidRPr="002F24D9">
        <w:rPr>
          <w:rFonts w:ascii="Arial" w:hAnsi="Arial" w:cs="Arial"/>
        </w:rPr>
        <w:t xml:space="preserve"> on Refugees</w:t>
      </w:r>
      <w:r w:rsidR="005A58BB" w:rsidRPr="002F24D9">
        <w:rPr>
          <w:rFonts w:ascii="Arial" w:hAnsi="Arial" w:cs="Arial"/>
        </w:rPr>
        <w:t xml:space="preserve">, but also to supporting the achievement of many of the Sustainable Development Goals (SDGs). </w:t>
      </w:r>
      <w:r w:rsidR="00894229" w:rsidRPr="002F24D9">
        <w:rPr>
          <w:rFonts w:ascii="Arial" w:hAnsi="Arial" w:cs="Arial"/>
        </w:rPr>
        <w:t xml:space="preserve">The </w:t>
      </w:r>
      <w:r w:rsidR="005A58BB" w:rsidRPr="002F24D9">
        <w:rPr>
          <w:rFonts w:ascii="Arial" w:hAnsi="Arial" w:cs="Arial"/>
        </w:rPr>
        <w:t>Action Plan contribut</w:t>
      </w:r>
      <w:r w:rsidR="008E2A0C" w:rsidRPr="002F24D9">
        <w:rPr>
          <w:rFonts w:ascii="Arial" w:hAnsi="Arial" w:cs="Arial"/>
        </w:rPr>
        <w:t>e</w:t>
      </w:r>
      <w:r w:rsidR="00C420C6" w:rsidRPr="002F24D9">
        <w:rPr>
          <w:rFonts w:ascii="Arial" w:hAnsi="Arial" w:cs="Arial"/>
        </w:rPr>
        <w:t>d</w:t>
      </w:r>
      <w:r w:rsidR="008E2A0C" w:rsidRPr="002F24D9">
        <w:rPr>
          <w:rFonts w:ascii="Arial" w:hAnsi="Arial" w:cs="Arial"/>
        </w:rPr>
        <w:t xml:space="preserve"> </w:t>
      </w:r>
      <w:r w:rsidR="00894229" w:rsidRPr="002F24D9">
        <w:rPr>
          <w:rFonts w:ascii="Arial" w:hAnsi="Arial" w:cs="Arial"/>
        </w:rPr>
        <w:t>to</w:t>
      </w:r>
      <w:r w:rsidR="008E2A0C" w:rsidRPr="002F24D9">
        <w:rPr>
          <w:rFonts w:ascii="Arial" w:hAnsi="Arial" w:cs="Arial"/>
        </w:rPr>
        <w:t xml:space="preserve"> </w:t>
      </w:r>
      <w:r w:rsidR="005A58BB" w:rsidRPr="002F24D9">
        <w:rPr>
          <w:rFonts w:ascii="Arial" w:hAnsi="Arial" w:cs="Arial"/>
        </w:rPr>
        <w:t>SDG</w:t>
      </w:r>
      <w:r w:rsidR="00893DCB" w:rsidRPr="002F24D9">
        <w:rPr>
          <w:rFonts w:ascii="Arial" w:hAnsi="Arial" w:cs="Arial"/>
        </w:rPr>
        <w:t>s</w:t>
      </w:r>
      <w:r w:rsidR="005A58BB" w:rsidRPr="002F24D9">
        <w:rPr>
          <w:rFonts w:ascii="Arial" w:hAnsi="Arial" w:cs="Arial"/>
        </w:rPr>
        <w:t xml:space="preserve"> 3, 4, 5, 8, and globally contribute</w:t>
      </w:r>
      <w:r w:rsidR="00C420C6" w:rsidRPr="002F24D9">
        <w:rPr>
          <w:rFonts w:ascii="Arial" w:hAnsi="Arial" w:cs="Arial"/>
        </w:rPr>
        <w:t>d</w:t>
      </w:r>
      <w:r w:rsidR="005A58BB" w:rsidRPr="002F24D9">
        <w:rPr>
          <w:rFonts w:ascii="Arial" w:hAnsi="Arial" w:cs="Arial"/>
        </w:rPr>
        <w:t xml:space="preserve"> to achieving SDG 10. </w:t>
      </w:r>
    </w:p>
    <w:p w14:paraId="16DC442D" w14:textId="77777777" w:rsidR="00732C1D" w:rsidRPr="002F24D9" w:rsidRDefault="00732C1D" w:rsidP="00C07142">
      <w:pPr>
        <w:pStyle w:val="ListParagraph"/>
        <w:spacing w:line="240" w:lineRule="auto"/>
        <w:rPr>
          <w:rFonts w:ascii="Arial" w:hAnsi="Arial" w:cs="Arial"/>
        </w:rPr>
      </w:pPr>
    </w:p>
    <w:p w14:paraId="223B3166" w14:textId="77777777" w:rsidR="00792AE3" w:rsidRPr="002F24D9" w:rsidRDefault="00792AE3">
      <w:pPr>
        <w:rPr>
          <w:rFonts w:ascii="Arial" w:hAnsi="Arial" w:cs="Arial"/>
        </w:rPr>
      </w:pPr>
      <w:r w:rsidRPr="002F24D9">
        <w:rPr>
          <w:rFonts w:ascii="Arial" w:hAnsi="Arial" w:cs="Arial"/>
        </w:rPr>
        <w:br w:type="page"/>
      </w:r>
    </w:p>
    <w:p w14:paraId="2AB8E7A5" w14:textId="695CD48F" w:rsidR="00A8504E" w:rsidRPr="002F24D9" w:rsidRDefault="00732C1D"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lang w:eastAsia="fr-FR"/>
        </w:rPr>
      </w:pPr>
      <w:r w:rsidRPr="002F24D9">
        <w:rPr>
          <w:rFonts w:ascii="Arial" w:hAnsi="Arial" w:cs="Arial"/>
        </w:rPr>
        <w:lastRenderedPageBreak/>
        <w:t>As a follow</w:t>
      </w:r>
      <w:r w:rsidR="00DD3D00" w:rsidRPr="002F24D9">
        <w:rPr>
          <w:rFonts w:ascii="Arial" w:hAnsi="Arial" w:cs="Arial"/>
        </w:rPr>
        <w:noBreakHyphen/>
      </w:r>
      <w:r w:rsidRPr="002F24D9">
        <w:rPr>
          <w:rFonts w:ascii="Arial" w:hAnsi="Arial" w:cs="Arial"/>
        </w:rPr>
        <w:t xml:space="preserve">up to the </w:t>
      </w:r>
      <w:hyperlink r:id="rId263" w:history="1">
        <w:r w:rsidR="00727293" w:rsidRPr="00FA1A23">
          <w:rPr>
            <w:rStyle w:val="Hyperlink"/>
          </w:rPr>
          <w:t xml:space="preserve">Council of Europe </w:t>
        </w:r>
        <w:r w:rsidRPr="00FA1A23">
          <w:rPr>
            <w:rStyle w:val="Hyperlink"/>
          </w:rPr>
          <w:t>pledges</w:t>
        </w:r>
        <w:r w:rsidR="00727293" w:rsidRPr="00FA1A23">
          <w:rPr>
            <w:rStyle w:val="Hyperlink"/>
          </w:rPr>
          <w:t xml:space="preserve"> to the Global Refugee Forum</w:t>
        </w:r>
      </w:hyperlink>
      <w:r w:rsidR="00727293" w:rsidRPr="002F24D9">
        <w:rPr>
          <w:rFonts w:ascii="Arial" w:hAnsi="Arial" w:cs="Arial"/>
        </w:rPr>
        <w:t xml:space="preserve"> (GRF)</w:t>
      </w:r>
      <w:r w:rsidRPr="002F24D9">
        <w:rPr>
          <w:rFonts w:ascii="Arial" w:hAnsi="Arial" w:cs="Arial"/>
        </w:rPr>
        <w:t xml:space="preserve">, announced during the second </w:t>
      </w:r>
      <w:r w:rsidR="00727293" w:rsidRPr="002F24D9">
        <w:rPr>
          <w:rFonts w:ascii="Arial" w:hAnsi="Arial" w:cs="Arial"/>
        </w:rPr>
        <w:t>GRF</w:t>
      </w:r>
      <w:r w:rsidRPr="002F24D9">
        <w:rPr>
          <w:rFonts w:ascii="Arial" w:hAnsi="Arial" w:cs="Arial"/>
        </w:rPr>
        <w:t xml:space="preserve"> in December 2023</w:t>
      </w:r>
      <w:r w:rsidR="009A70B6" w:rsidRPr="002F24D9">
        <w:rPr>
          <w:rFonts w:ascii="Arial" w:hAnsi="Arial" w:cs="Arial"/>
        </w:rPr>
        <w:t xml:space="preserve"> – </w:t>
      </w:r>
      <w:r w:rsidRPr="002F24D9">
        <w:rPr>
          <w:rFonts w:ascii="Arial" w:hAnsi="Arial" w:cs="Arial"/>
        </w:rPr>
        <w:t>namely</w:t>
      </w:r>
      <w:r w:rsidR="009A70B6" w:rsidRPr="002F24D9">
        <w:rPr>
          <w:rFonts w:ascii="Arial" w:hAnsi="Arial" w:cs="Arial"/>
        </w:rPr>
        <w:t>,</w:t>
      </w:r>
      <w:r w:rsidR="001E3DC2" w:rsidRPr="002F24D9">
        <w:rPr>
          <w:rFonts w:ascii="Arial" w:hAnsi="Arial" w:cs="Arial"/>
        </w:rPr>
        <w:t xml:space="preserve"> on</w:t>
      </w:r>
      <w:r w:rsidRPr="002F24D9">
        <w:rPr>
          <w:rFonts w:ascii="Arial" w:hAnsi="Arial" w:cs="Arial"/>
        </w:rPr>
        <w:t xml:space="preserve"> addressing the statelessness of children and their access to nationality; ensuring gender equality and </w:t>
      </w:r>
      <w:r w:rsidR="008512C9" w:rsidRPr="002F24D9">
        <w:rPr>
          <w:rFonts w:ascii="Arial" w:hAnsi="Arial" w:cs="Arial"/>
        </w:rPr>
        <w:t>protecting the rights of refugee women and girls, including victims of gender</w:t>
      </w:r>
      <w:r w:rsidR="00DD3D00" w:rsidRPr="002F24D9">
        <w:rPr>
          <w:rFonts w:ascii="Arial" w:hAnsi="Arial" w:cs="Arial"/>
        </w:rPr>
        <w:noBreakHyphen/>
      </w:r>
      <w:r w:rsidR="008512C9" w:rsidRPr="002F24D9">
        <w:rPr>
          <w:rFonts w:ascii="Arial" w:hAnsi="Arial" w:cs="Arial"/>
        </w:rPr>
        <w:t>based violence</w:t>
      </w:r>
      <w:r w:rsidRPr="002F24D9">
        <w:rPr>
          <w:rFonts w:ascii="Arial" w:hAnsi="Arial" w:cs="Arial"/>
        </w:rPr>
        <w:t xml:space="preserve">; achieving inclusion in national health systems and fostering mental health and psychosocial wellbeing; </w:t>
      </w:r>
      <w:r w:rsidR="009A70B6" w:rsidRPr="002F24D9">
        <w:rPr>
          <w:rFonts w:ascii="Arial" w:hAnsi="Arial" w:cs="Arial"/>
        </w:rPr>
        <w:t xml:space="preserve">and </w:t>
      </w:r>
      <w:r w:rsidR="008512C9" w:rsidRPr="002F24D9">
        <w:rPr>
          <w:rFonts w:ascii="Arial" w:hAnsi="Arial" w:cs="Arial"/>
        </w:rPr>
        <w:t>promoting intercultural inclusion strategies and policies at local, regional</w:t>
      </w:r>
      <w:r w:rsidR="009A70B6" w:rsidRPr="002F24D9">
        <w:rPr>
          <w:rFonts w:ascii="Arial" w:hAnsi="Arial" w:cs="Arial"/>
        </w:rPr>
        <w:t>,</w:t>
      </w:r>
      <w:r w:rsidR="008512C9" w:rsidRPr="002F24D9">
        <w:rPr>
          <w:rFonts w:ascii="Arial" w:hAnsi="Arial" w:cs="Arial"/>
        </w:rPr>
        <w:t xml:space="preserve"> and national level</w:t>
      </w:r>
      <w:r w:rsidR="009A70B6" w:rsidRPr="002F24D9">
        <w:rPr>
          <w:rFonts w:ascii="Arial" w:hAnsi="Arial" w:cs="Arial"/>
        </w:rPr>
        <w:t xml:space="preserve"> – </w:t>
      </w:r>
      <w:r w:rsidRPr="002F24D9">
        <w:rPr>
          <w:rFonts w:ascii="Arial" w:hAnsi="Arial" w:cs="Arial"/>
        </w:rPr>
        <w:t>the</w:t>
      </w:r>
      <w:r w:rsidR="009A70B6" w:rsidRPr="002F24D9">
        <w:rPr>
          <w:rFonts w:ascii="Arial" w:hAnsi="Arial" w:cs="Arial"/>
        </w:rPr>
        <w:t xml:space="preserve"> </w:t>
      </w:r>
      <w:r w:rsidR="00C07A1E" w:rsidRPr="002F24D9">
        <w:rPr>
          <w:rFonts w:ascii="Arial" w:hAnsi="Arial" w:cs="Arial"/>
        </w:rPr>
        <w:t xml:space="preserve">former </w:t>
      </w:r>
      <w:r w:rsidRPr="002F24D9">
        <w:rPr>
          <w:rFonts w:ascii="Arial" w:hAnsi="Arial" w:cs="Arial"/>
        </w:rPr>
        <w:t xml:space="preserve">SRSG Office and </w:t>
      </w:r>
      <w:r w:rsidR="00C07A1E" w:rsidRPr="002F24D9">
        <w:rPr>
          <w:rFonts w:ascii="Arial" w:hAnsi="Arial" w:cs="Arial"/>
        </w:rPr>
        <w:t>the</w:t>
      </w:r>
      <w:r w:rsidRPr="002F24D9">
        <w:rPr>
          <w:rFonts w:ascii="Arial" w:hAnsi="Arial" w:cs="Arial"/>
        </w:rPr>
        <w:t xml:space="preserve"> DMR </w:t>
      </w:r>
      <w:r w:rsidR="00280388" w:rsidRPr="002F24D9">
        <w:rPr>
          <w:rFonts w:ascii="Arial" w:hAnsi="Arial" w:cs="Arial"/>
        </w:rPr>
        <w:t>carried</w:t>
      </w:r>
      <w:r w:rsidRPr="002F24D9">
        <w:rPr>
          <w:rFonts w:ascii="Arial" w:hAnsi="Arial" w:cs="Arial"/>
        </w:rPr>
        <w:t xml:space="preserve"> out the</w:t>
      </w:r>
      <w:r w:rsidR="00CB086B" w:rsidRPr="002F24D9">
        <w:rPr>
          <w:rFonts w:ascii="Arial" w:hAnsi="Arial" w:cs="Arial"/>
        </w:rPr>
        <w:t xml:space="preserve"> role of transversal </w:t>
      </w:r>
      <w:r w:rsidR="008512C9" w:rsidRPr="002F24D9">
        <w:rPr>
          <w:rFonts w:ascii="Arial" w:hAnsi="Arial" w:cs="Arial"/>
        </w:rPr>
        <w:t>inter</w:t>
      </w:r>
      <w:r w:rsidR="00DD3D00" w:rsidRPr="002F24D9">
        <w:rPr>
          <w:rFonts w:ascii="Arial" w:hAnsi="Arial" w:cs="Arial"/>
        </w:rPr>
        <w:noBreakHyphen/>
      </w:r>
      <w:r w:rsidR="008512C9" w:rsidRPr="002F24D9">
        <w:rPr>
          <w:rFonts w:ascii="Arial" w:hAnsi="Arial" w:cs="Arial"/>
        </w:rPr>
        <w:t xml:space="preserve">secretariat </w:t>
      </w:r>
      <w:r w:rsidR="00CB086B" w:rsidRPr="002F24D9">
        <w:rPr>
          <w:rFonts w:ascii="Arial" w:hAnsi="Arial" w:cs="Arial"/>
        </w:rPr>
        <w:t>co</w:t>
      </w:r>
      <w:r w:rsidR="00DD3D00" w:rsidRPr="002F24D9">
        <w:rPr>
          <w:rFonts w:ascii="Arial" w:hAnsi="Arial" w:cs="Arial"/>
        </w:rPr>
        <w:noBreakHyphen/>
      </w:r>
      <w:r w:rsidR="00CB086B" w:rsidRPr="002F24D9">
        <w:rPr>
          <w:rFonts w:ascii="Arial" w:hAnsi="Arial" w:cs="Arial"/>
        </w:rPr>
        <w:t xml:space="preserve">ordination and </w:t>
      </w:r>
      <w:r w:rsidRPr="002F24D9">
        <w:rPr>
          <w:rFonts w:ascii="Arial" w:hAnsi="Arial" w:cs="Arial"/>
        </w:rPr>
        <w:t>reporting</w:t>
      </w:r>
      <w:r w:rsidR="008512C9" w:rsidRPr="002F24D9">
        <w:rPr>
          <w:rFonts w:ascii="Arial" w:hAnsi="Arial" w:cs="Arial"/>
        </w:rPr>
        <w:t xml:space="preserve"> towards the GRF</w:t>
      </w:r>
      <w:r w:rsidR="00A8504E" w:rsidRPr="002F24D9">
        <w:rPr>
          <w:rFonts w:ascii="Arial" w:hAnsi="Arial" w:cs="Arial"/>
        </w:rPr>
        <w:t>.</w:t>
      </w:r>
      <w:r w:rsidR="00773947" w:rsidRPr="002F24D9">
        <w:rPr>
          <w:rFonts w:ascii="Arial" w:hAnsi="Arial" w:cs="Arial"/>
        </w:rPr>
        <w:t xml:space="preserve"> </w:t>
      </w:r>
      <w:hyperlink r:id="rId264" w:history="1">
        <w:r w:rsidR="00773947" w:rsidRPr="00FA1A23">
          <w:rPr>
            <w:rStyle w:val="Hyperlink"/>
          </w:rPr>
          <w:t>Progress on the implementation of the Council of Europe pledges</w:t>
        </w:r>
      </w:hyperlink>
      <w:r w:rsidR="00773947" w:rsidRPr="002F24D9">
        <w:rPr>
          <w:rFonts w:ascii="Arial" w:hAnsi="Arial" w:cs="Arial"/>
          <w:color w:val="000000" w:themeColor="text1"/>
        </w:rPr>
        <w:t xml:space="preserve"> was regularly reported </w:t>
      </w:r>
      <w:r w:rsidR="00773947" w:rsidRPr="002F24D9">
        <w:rPr>
          <w:rFonts w:ascii="Arial" w:hAnsi="Arial" w:cs="Arial"/>
        </w:rPr>
        <w:t>on the SRSG/DMR website.</w:t>
      </w:r>
      <w:r w:rsidR="003F6E82" w:rsidRPr="002F24D9">
        <w:rPr>
          <w:rFonts w:ascii="Arial" w:hAnsi="Arial" w:cs="Arial"/>
        </w:rPr>
        <w:t xml:space="preserve"> At </w:t>
      </w:r>
      <w:r w:rsidR="003F6E82" w:rsidRPr="002F24D9">
        <w:rPr>
          <w:rFonts w:ascii="Arial" w:hAnsi="Arial" w:cs="Arial"/>
          <w:color w:val="000000" w:themeColor="text1"/>
          <w:lang w:eastAsia="fr-FR"/>
        </w:rPr>
        <w:t xml:space="preserve">the UNHCR </w:t>
      </w:r>
      <w:hyperlink r:id="rId265" w:history="1">
        <w:r w:rsidR="003F6E82" w:rsidRPr="00FA1A23">
          <w:rPr>
            <w:rStyle w:val="Hyperlink"/>
          </w:rPr>
          <w:t>Global Refugee Forum Progress Review</w:t>
        </w:r>
      </w:hyperlink>
      <w:r w:rsidR="003F6E82" w:rsidRPr="002F24D9">
        <w:rPr>
          <w:rFonts w:ascii="Arial" w:hAnsi="Arial" w:cs="Arial"/>
        </w:rPr>
        <w:t xml:space="preserve"> </w:t>
      </w:r>
      <w:r w:rsidR="003F6E82" w:rsidRPr="002F24D9">
        <w:rPr>
          <w:rFonts w:ascii="Arial" w:hAnsi="Arial" w:cs="Arial"/>
          <w:color w:val="000000" w:themeColor="text1"/>
          <w:lang w:eastAsia="fr-FR"/>
        </w:rPr>
        <w:t xml:space="preserve">in December 2025 </w:t>
      </w:r>
      <w:r w:rsidR="00F95A96" w:rsidRPr="002F24D9">
        <w:rPr>
          <w:rFonts w:ascii="Arial" w:hAnsi="Arial" w:cs="Arial"/>
          <w:color w:val="000000" w:themeColor="text1"/>
          <w:lang w:eastAsia="fr-FR"/>
        </w:rPr>
        <w:t>in Geneva</w:t>
      </w:r>
      <w:r w:rsidR="00893DCB" w:rsidRPr="002F24D9">
        <w:rPr>
          <w:rFonts w:ascii="Arial" w:hAnsi="Arial" w:cs="Arial"/>
          <w:color w:val="000000" w:themeColor="text1"/>
          <w:lang w:eastAsia="fr-FR"/>
        </w:rPr>
        <w:t>,</w:t>
      </w:r>
      <w:r w:rsidR="00F95A96" w:rsidRPr="002F24D9">
        <w:rPr>
          <w:rFonts w:ascii="Arial" w:hAnsi="Arial" w:cs="Arial"/>
          <w:color w:val="000000" w:themeColor="text1"/>
          <w:lang w:eastAsia="fr-FR"/>
        </w:rPr>
        <w:t xml:space="preserve"> </w:t>
      </w:r>
      <w:r w:rsidR="003F6E82" w:rsidRPr="002F24D9">
        <w:rPr>
          <w:rFonts w:ascii="Arial" w:hAnsi="Arial" w:cs="Arial"/>
          <w:color w:val="000000" w:themeColor="text1"/>
          <w:lang w:eastAsia="fr-FR"/>
        </w:rPr>
        <w:t xml:space="preserve">the DMR </w:t>
      </w:r>
      <w:r w:rsidR="00A178B2" w:rsidRPr="002F24D9">
        <w:rPr>
          <w:rFonts w:ascii="Arial" w:hAnsi="Arial" w:cs="Arial"/>
          <w:color w:val="000000" w:themeColor="text1"/>
          <w:lang w:eastAsia="fr-FR"/>
        </w:rPr>
        <w:t xml:space="preserve">increased visibility and </w:t>
      </w:r>
      <w:r w:rsidR="003F6E82" w:rsidRPr="002F24D9">
        <w:rPr>
          <w:rFonts w:ascii="Arial" w:hAnsi="Arial" w:cs="Arial"/>
          <w:color w:val="000000" w:themeColor="text1"/>
          <w:lang w:eastAsia="fr-FR"/>
        </w:rPr>
        <w:t xml:space="preserve">provided updates on the implementation of </w:t>
      </w:r>
      <w:r w:rsidR="00F95A96" w:rsidRPr="002F24D9">
        <w:rPr>
          <w:rFonts w:ascii="Arial" w:hAnsi="Arial" w:cs="Arial"/>
          <w:color w:val="000000" w:themeColor="text1"/>
          <w:lang w:eastAsia="fr-FR"/>
        </w:rPr>
        <w:t xml:space="preserve">the </w:t>
      </w:r>
      <w:r w:rsidR="003F6E82" w:rsidRPr="002F24D9">
        <w:rPr>
          <w:rFonts w:ascii="Arial" w:hAnsi="Arial" w:cs="Arial"/>
          <w:color w:val="000000" w:themeColor="text1"/>
          <w:lang w:eastAsia="fr-FR"/>
        </w:rPr>
        <w:t>Council of Europe</w:t>
      </w:r>
      <w:r w:rsidR="002F24D9">
        <w:rPr>
          <w:rFonts w:ascii="Arial" w:hAnsi="Arial" w:cs="Arial"/>
          <w:color w:val="000000" w:themeColor="text1"/>
          <w:lang w:eastAsia="fr-FR"/>
        </w:rPr>
        <w:t>’</w:t>
      </w:r>
      <w:r w:rsidR="003F6E82" w:rsidRPr="002F24D9">
        <w:rPr>
          <w:rFonts w:ascii="Arial" w:hAnsi="Arial" w:cs="Arial"/>
          <w:color w:val="000000" w:themeColor="text1"/>
          <w:lang w:eastAsia="fr-FR"/>
        </w:rPr>
        <w:t xml:space="preserve">s pledges to the Global Compact on </w:t>
      </w:r>
      <w:r w:rsidR="00F95A96" w:rsidRPr="002F24D9">
        <w:rPr>
          <w:rFonts w:ascii="Arial" w:hAnsi="Arial" w:cs="Arial"/>
          <w:color w:val="000000" w:themeColor="text1"/>
          <w:lang w:eastAsia="fr-FR"/>
        </w:rPr>
        <w:t>R</w:t>
      </w:r>
      <w:r w:rsidR="003F6E82" w:rsidRPr="002F24D9">
        <w:rPr>
          <w:rFonts w:ascii="Arial" w:hAnsi="Arial" w:cs="Arial"/>
          <w:color w:val="000000" w:themeColor="text1"/>
          <w:lang w:eastAsia="fr-FR"/>
        </w:rPr>
        <w:t>efugees</w:t>
      </w:r>
      <w:r w:rsidR="00F95A96" w:rsidRPr="002F24D9">
        <w:rPr>
          <w:rFonts w:ascii="Arial" w:hAnsi="Arial" w:cs="Arial"/>
          <w:color w:val="000000" w:themeColor="text1"/>
          <w:lang w:eastAsia="fr-FR"/>
        </w:rPr>
        <w:t xml:space="preserve"> </w:t>
      </w:r>
      <w:r w:rsidR="00A178B2" w:rsidRPr="002F24D9">
        <w:rPr>
          <w:rFonts w:ascii="Arial" w:hAnsi="Arial" w:cs="Arial"/>
          <w:color w:val="000000" w:themeColor="text1"/>
          <w:lang w:eastAsia="fr-FR"/>
        </w:rPr>
        <w:t xml:space="preserve">concerning </w:t>
      </w:r>
      <w:r w:rsidR="00F95A96" w:rsidRPr="002F24D9">
        <w:rPr>
          <w:rFonts w:ascii="Arial" w:hAnsi="Arial" w:cs="Arial"/>
          <w:color w:val="000000" w:themeColor="text1"/>
          <w:lang w:eastAsia="fr-FR"/>
        </w:rPr>
        <w:t>intercultural inclusion strategies and the protection of refugee women and girls.</w:t>
      </w:r>
    </w:p>
    <w:p w14:paraId="6575A687" w14:textId="77777777" w:rsidR="00573977" w:rsidRPr="002F24D9" w:rsidRDefault="00573977" w:rsidP="00C07142">
      <w:pPr>
        <w:pStyle w:val="ListParagraph"/>
        <w:spacing w:after="0" w:line="240" w:lineRule="auto"/>
        <w:ind w:left="567"/>
        <w:contextualSpacing w:val="0"/>
        <w:jc w:val="both"/>
        <w:rPr>
          <w:rFonts w:ascii="Arial" w:hAnsi="Arial" w:cs="Arial"/>
        </w:rPr>
      </w:pPr>
    </w:p>
    <w:p w14:paraId="367924DE" w14:textId="4F6A5F8E" w:rsidR="00573977" w:rsidRPr="002F24D9" w:rsidRDefault="00573977"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In March 2025, the DMR participated in the </w:t>
      </w:r>
      <w:hyperlink r:id="rId266" w:history="1">
        <w:r w:rsidRPr="00FA1A23">
          <w:rPr>
            <w:rStyle w:val="Hyperlink"/>
          </w:rPr>
          <w:t>2nd Biannual Exchange</w:t>
        </w:r>
      </w:hyperlink>
      <w:r w:rsidRPr="002F24D9">
        <w:rPr>
          <w:rFonts w:ascii="Arial" w:hAnsi="Arial" w:cs="Arial"/>
        </w:rPr>
        <w:t xml:space="preserve"> of Friends of the Child Rights Pledge: From Commitments to Action on Child Rights, organised by the United Nations Initiative for Child Rights in the Global Compacts.</w:t>
      </w:r>
    </w:p>
    <w:p w14:paraId="578DD90E" w14:textId="77777777" w:rsidR="00573977" w:rsidRPr="002F24D9" w:rsidRDefault="00573977" w:rsidP="00C07142">
      <w:pPr>
        <w:spacing w:after="0" w:line="240" w:lineRule="auto"/>
        <w:jc w:val="both"/>
        <w:rPr>
          <w:rFonts w:ascii="Arial" w:hAnsi="Arial" w:cs="Arial"/>
        </w:rPr>
      </w:pPr>
    </w:p>
    <w:p w14:paraId="3291DA3B" w14:textId="01475145" w:rsidR="00573977" w:rsidRPr="002F24D9" w:rsidRDefault="00573977"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In May 2025</w:t>
      </w:r>
      <w:r w:rsidR="005717A0" w:rsidRPr="002F24D9">
        <w:rPr>
          <w:rFonts w:ascii="Arial" w:hAnsi="Arial" w:cs="Arial"/>
        </w:rPr>
        <w:t>, the</w:t>
      </w:r>
      <w:r w:rsidRPr="002F24D9">
        <w:rPr>
          <w:rFonts w:ascii="Arial" w:hAnsi="Arial" w:cs="Arial"/>
        </w:rPr>
        <w:t xml:space="preserve"> DMR</w:t>
      </w:r>
      <w:r w:rsidR="005717A0" w:rsidRPr="002F24D9">
        <w:rPr>
          <w:rFonts w:ascii="Arial" w:hAnsi="Arial" w:cs="Arial"/>
        </w:rPr>
        <w:t>,</w:t>
      </w:r>
      <w:r w:rsidRPr="002F24D9">
        <w:rPr>
          <w:rFonts w:ascii="Arial" w:hAnsi="Arial" w:cs="Arial"/>
        </w:rPr>
        <w:t xml:space="preserve"> in co</w:t>
      </w:r>
      <w:r w:rsidR="00DD3D00" w:rsidRPr="002F24D9">
        <w:rPr>
          <w:rFonts w:ascii="Arial" w:hAnsi="Arial" w:cs="Arial"/>
        </w:rPr>
        <w:noBreakHyphen/>
      </w:r>
      <w:r w:rsidRPr="002F24D9">
        <w:rPr>
          <w:rFonts w:ascii="Arial" w:hAnsi="Arial" w:cs="Arial"/>
        </w:rPr>
        <w:t>operation with UNHCR and the European Guardianship Network</w:t>
      </w:r>
      <w:r w:rsidR="005717A0" w:rsidRPr="002F24D9">
        <w:rPr>
          <w:rFonts w:ascii="Arial" w:hAnsi="Arial" w:cs="Arial"/>
        </w:rPr>
        <w:t>,</w:t>
      </w:r>
      <w:r w:rsidRPr="002F24D9">
        <w:rPr>
          <w:rFonts w:ascii="Arial" w:hAnsi="Arial" w:cs="Arial"/>
        </w:rPr>
        <w:t xml:space="preserve"> co</w:t>
      </w:r>
      <w:r w:rsidR="00DD3D00" w:rsidRPr="002F24D9">
        <w:rPr>
          <w:rFonts w:ascii="Arial" w:hAnsi="Arial" w:cs="Arial"/>
        </w:rPr>
        <w:noBreakHyphen/>
      </w:r>
      <w:r w:rsidRPr="002F24D9">
        <w:rPr>
          <w:rFonts w:ascii="Arial" w:hAnsi="Arial" w:cs="Arial"/>
        </w:rPr>
        <w:t>organised in Sofia, Bulgaria</w:t>
      </w:r>
      <w:r w:rsidR="005717A0" w:rsidRPr="002F24D9">
        <w:rPr>
          <w:rFonts w:ascii="Arial" w:hAnsi="Arial" w:cs="Arial"/>
        </w:rPr>
        <w:t>,</w:t>
      </w:r>
      <w:r w:rsidRPr="002F24D9">
        <w:rPr>
          <w:rFonts w:ascii="Arial" w:hAnsi="Arial" w:cs="Arial"/>
        </w:rPr>
        <w:t xml:space="preserve"> a roundtable on </w:t>
      </w:r>
      <w:hyperlink r:id="rId267" w:history="1">
        <w:r w:rsidRPr="00FA1A23">
          <w:rPr>
            <w:rStyle w:val="Hyperlink"/>
          </w:rPr>
          <w:t>Effective Guardianship for Unaccompanied Asylum</w:t>
        </w:r>
        <w:r w:rsidR="00DD3D00" w:rsidRPr="00FA1A23">
          <w:rPr>
            <w:rStyle w:val="Hyperlink"/>
          </w:rPr>
          <w:noBreakHyphen/>
        </w:r>
        <w:r w:rsidRPr="00FA1A23">
          <w:rPr>
            <w:rStyle w:val="Hyperlink"/>
          </w:rPr>
          <w:t>Seeking and Refugee Children in Bulgaria: Ways Forward in the Context of the EU Pact on Migration and Asylum</w:t>
        </w:r>
      </w:hyperlink>
      <w:r w:rsidRPr="002F24D9">
        <w:rPr>
          <w:rFonts w:ascii="Arial" w:hAnsi="Arial" w:cs="Arial"/>
        </w:rPr>
        <w:t xml:space="preserve">. It gathered </w:t>
      </w:r>
      <w:r w:rsidR="00823D98" w:rsidRPr="002F24D9">
        <w:rPr>
          <w:rFonts w:ascii="Arial" w:hAnsi="Arial" w:cs="Arial"/>
        </w:rPr>
        <w:t xml:space="preserve">representatives of </w:t>
      </w:r>
      <w:r w:rsidRPr="002F24D9">
        <w:rPr>
          <w:rFonts w:ascii="Arial" w:hAnsi="Arial" w:cs="Arial"/>
        </w:rPr>
        <w:t>Bulgarian authorities, international organisations and civil society organisations, who discussed sustainable, rights</w:t>
      </w:r>
      <w:r w:rsidR="00DD3D00" w:rsidRPr="002F24D9">
        <w:rPr>
          <w:rFonts w:ascii="Arial" w:hAnsi="Arial" w:cs="Arial"/>
        </w:rPr>
        <w:noBreakHyphen/>
      </w:r>
      <w:r w:rsidRPr="002F24D9">
        <w:rPr>
          <w:rFonts w:ascii="Arial" w:hAnsi="Arial" w:cs="Arial"/>
        </w:rPr>
        <w:t xml:space="preserve">based solutions for strengthening guardianship systems for unaccompanied children in the context of migration and asylum. </w:t>
      </w:r>
    </w:p>
    <w:p w14:paraId="206DC6E1" w14:textId="77777777" w:rsidR="00573977" w:rsidRPr="002F24D9" w:rsidRDefault="00573977" w:rsidP="00C07142">
      <w:pPr>
        <w:pStyle w:val="ListParagraph"/>
        <w:spacing w:line="240" w:lineRule="auto"/>
        <w:rPr>
          <w:rFonts w:ascii="Arial" w:hAnsi="Arial" w:cs="Arial"/>
        </w:rPr>
      </w:pPr>
    </w:p>
    <w:p w14:paraId="55342C83" w14:textId="45B08DF9" w:rsidR="0061128C" w:rsidRPr="002F24D9" w:rsidRDefault="00CF2530" w:rsidP="00B4378A">
      <w:pPr>
        <w:pStyle w:val="ListParagraph"/>
        <w:numPr>
          <w:ilvl w:val="0"/>
          <w:numId w:val="4"/>
        </w:numPr>
        <w:tabs>
          <w:tab w:val="clear" w:pos="1220"/>
        </w:tabs>
        <w:spacing w:after="0" w:line="240" w:lineRule="auto"/>
        <w:ind w:left="567" w:hanging="567"/>
        <w:jc w:val="both"/>
        <w:rPr>
          <w:rFonts w:ascii="Arial" w:hAnsi="Arial" w:cs="Arial"/>
        </w:rPr>
      </w:pPr>
      <w:r w:rsidRPr="002F24D9">
        <w:rPr>
          <w:rFonts w:ascii="Arial" w:hAnsi="Arial" w:cs="Arial"/>
        </w:rPr>
        <w:t xml:space="preserve">In November 2025, </w:t>
      </w:r>
      <w:r w:rsidR="00823D98" w:rsidRPr="002F24D9">
        <w:rPr>
          <w:rFonts w:ascii="Arial" w:hAnsi="Arial" w:cs="Arial"/>
        </w:rPr>
        <w:t xml:space="preserve">the </w:t>
      </w:r>
      <w:r w:rsidRPr="002F24D9">
        <w:rPr>
          <w:rFonts w:ascii="Arial" w:hAnsi="Arial" w:cs="Arial"/>
        </w:rPr>
        <w:t>DMR and UNHCR jointly organised</w:t>
      </w:r>
      <w:r w:rsidR="0061128C" w:rsidRPr="002F24D9">
        <w:rPr>
          <w:rFonts w:ascii="Arial" w:hAnsi="Arial" w:cs="Arial"/>
        </w:rPr>
        <w:t xml:space="preserve"> a </w:t>
      </w:r>
      <w:hyperlink r:id="rId268" w:history="1">
        <w:r w:rsidR="0061128C" w:rsidRPr="00FA1A23">
          <w:rPr>
            <w:rStyle w:val="Hyperlink"/>
          </w:rPr>
          <w:t>Seminar on Rule 39 Interim Measures of the European Court of Human Rights for Persons in Need of International Protection</w:t>
        </w:r>
      </w:hyperlink>
      <w:r w:rsidR="0061128C" w:rsidRPr="002F24D9">
        <w:rPr>
          <w:rFonts w:ascii="Arial" w:hAnsi="Arial" w:cs="Arial"/>
        </w:rPr>
        <w:t>,</w:t>
      </w:r>
      <w:r w:rsidRPr="002F24D9">
        <w:rPr>
          <w:rFonts w:ascii="Arial" w:hAnsi="Arial" w:cs="Arial"/>
        </w:rPr>
        <w:t xml:space="preserve"> to mark the publication of the new </w:t>
      </w:r>
      <w:hyperlink r:id="rId269" w:history="1">
        <w:r w:rsidRPr="00FA1A23">
          <w:rPr>
            <w:rStyle w:val="Hyperlink"/>
          </w:rPr>
          <w:t>UNHCR Toolkit</w:t>
        </w:r>
      </w:hyperlink>
      <w:r w:rsidRPr="002F24D9">
        <w:rPr>
          <w:rFonts w:ascii="Arial" w:hAnsi="Arial" w:cs="Arial"/>
        </w:rPr>
        <w:t xml:space="preserve"> </w:t>
      </w:r>
      <w:r w:rsidR="00B74DE2">
        <w:rPr>
          <w:rFonts w:ascii="Arial" w:hAnsi="Arial" w:cs="Arial"/>
        </w:rPr>
        <w:t>“</w:t>
      </w:r>
      <w:r w:rsidR="0061128C" w:rsidRPr="002F24D9">
        <w:rPr>
          <w:rFonts w:ascii="Arial" w:hAnsi="Arial" w:cs="Arial"/>
        </w:rPr>
        <w:t>How to Request Interim Measures under Rule 39 of the Rules of the European Court of Human Rights for Persons in Need of International Protection</w:t>
      </w:r>
      <w:r w:rsidR="00B74DE2">
        <w:rPr>
          <w:rFonts w:ascii="Arial" w:hAnsi="Arial" w:cs="Arial"/>
        </w:rPr>
        <w:t>”</w:t>
      </w:r>
      <w:r w:rsidR="0061128C" w:rsidRPr="002F24D9">
        <w:rPr>
          <w:rFonts w:ascii="Arial" w:hAnsi="Arial" w:cs="Arial"/>
        </w:rPr>
        <w:t>.</w:t>
      </w:r>
    </w:p>
    <w:p w14:paraId="0A7B5C26" w14:textId="77777777" w:rsidR="0061128C" w:rsidRPr="002F24D9" w:rsidRDefault="0061128C" w:rsidP="00C07142">
      <w:pPr>
        <w:pStyle w:val="ListParagraph"/>
        <w:spacing w:line="240" w:lineRule="auto"/>
        <w:rPr>
          <w:rFonts w:ascii="Arial" w:hAnsi="Arial" w:cs="Arial"/>
        </w:rPr>
      </w:pPr>
    </w:p>
    <w:p w14:paraId="7E34964A" w14:textId="5F3C68AA" w:rsidR="00573977" w:rsidRPr="002F24D9" w:rsidRDefault="00573977"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 xml:space="preserve">In December 2025, </w:t>
      </w:r>
      <w:r w:rsidR="00823D98" w:rsidRPr="002F24D9">
        <w:rPr>
          <w:rFonts w:ascii="Arial" w:hAnsi="Arial" w:cs="Arial"/>
        </w:rPr>
        <w:t xml:space="preserve">the </w:t>
      </w:r>
      <w:r w:rsidRPr="002F24D9">
        <w:rPr>
          <w:rFonts w:ascii="Arial" w:hAnsi="Arial" w:cs="Arial"/>
        </w:rPr>
        <w:t>DMR in co</w:t>
      </w:r>
      <w:r w:rsidR="00DD3D00" w:rsidRPr="002F24D9">
        <w:rPr>
          <w:rFonts w:ascii="Arial" w:hAnsi="Arial" w:cs="Arial"/>
        </w:rPr>
        <w:noBreakHyphen/>
      </w:r>
      <w:r w:rsidRPr="002F24D9">
        <w:rPr>
          <w:rFonts w:ascii="Arial" w:hAnsi="Arial" w:cs="Arial"/>
        </w:rPr>
        <w:t>operation with UNHCR co</w:t>
      </w:r>
      <w:r w:rsidR="00DD3D00" w:rsidRPr="002F24D9">
        <w:rPr>
          <w:rFonts w:ascii="Arial" w:hAnsi="Arial" w:cs="Arial"/>
        </w:rPr>
        <w:noBreakHyphen/>
      </w:r>
      <w:r w:rsidRPr="002F24D9">
        <w:rPr>
          <w:rFonts w:ascii="Arial" w:hAnsi="Arial" w:cs="Arial"/>
        </w:rPr>
        <w:t>organised in Sofia, Bulgaria</w:t>
      </w:r>
      <w:r w:rsidR="00823D98" w:rsidRPr="002F24D9">
        <w:rPr>
          <w:rFonts w:ascii="Arial" w:hAnsi="Arial" w:cs="Arial"/>
        </w:rPr>
        <w:t>,</w:t>
      </w:r>
      <w:r w:rsidRPr="002F24D9">
        <w:rPr>
          <w:rFonts w:ascii="Arial" w:hAnsi="Arial" w:cs="Arial"/>
        </w:rPr>
        <w:t xml:space="preserve"> two </w:t>
      </w:r>
      <w:hyperlink r:id="rId270" w:history="1">
        <w:r w:rsidRPr="00FA1A23">
          <w:rPr>
            <w:rStyle w:val="Hyperlink"/>
          </w:rPr>
          <w:t>seminars to address issues related to the protection of unaccompanied migrant children and other vulnerable asylum seekers</w:t>
        </w:r>
      </w:hyperlink>
      <w:r w:rsidRPr="002F24D9">
        <w:rPr>
          <w:rFonts w:ascii="Arial" w:hAnsi="Arial" w:cs="Arial"/>
        </w:rPr>
        <w:t xml:space="preserve">. </w:t>
      </w:r>
      <w:r w:rsidRPr="002F24D9">
        <w:rPr>
          <w:rFonts w:ascii="Arial" w:eastAsia="Times New Roman" w:hAnsi="Arial" w:cs="Arial"/>
          <w:shd w:val="clear" w:color="auto" w:fill="FFFFFF"/>
        </w:rPr>
        <w:t>The events, supported by Bulgaria</w:t>
      </w:r>
      <w:r w:rsidR="002F24D9">
        <w:rPr>
          <w:rFonts w:ascii="Arial" w:eastAsia="Times New Roman" w:hAnsi="Arial" w:cs="Arial"/>
          <w:shd w:val="clear" w:color="auto" w:fill="FFFFFF"/>
        </w:rPr>
        <w:t>’</w:t>
      </w:r>
      <w:r w:rsidRPr="002F24D9">
        <w:rPr>
          <w:rFonts w:ascii="Arial" w:eastAsia="Times New Roman" w:hAnsi="Arial" w:cs="Arial"/>
          <w:shd w:val="clear" w:color="auto" w:fill="FFFFFF"/>
        </w:rPr>
        <w:t>s National Institute of Justice</w:t>
      </w:r>
      <w:r w:rsidRPr="002F24D9">
        <w:rPr>
          <w:rFonts w:ascii="Arial" w:eastAsia="Times New Roman" w:hAnsi="Arial" w:cs="Arial"/>
        </w:rPr>
        <w:t xml:space="preserve"> </w:t>
      </w:r>
      <w:r w:rsidRPr="002F24D9">
        <w:rPr>
          <w:rFonts w:ascii="Arial" w:eastAsia="Times New Roman" w:hAnsi="Arial" w:cs="Arial"/>
          <w:shd w:val="clear" w:color="auto" w:fill="FFFFFF"/>
        </w:rPr>
        <w:t xml:space="preserve">and the National Bureau for Legal Aid, brought together judges, lawyers, policymakers, and </w:t>
      </w:r>
      <w:r w:rsidR="00823D98" w:rsidRPr="002F24D9">
        <w:rPr>
          <w:rFonts w:ascii="Arial" w:eastAsia="Times New Roman" w:hAnsi="Arial" w:cs="Arial"/>
          <w:shd w:val="clear" w:color="auto" w:fill="FFFFFF"/>
        </w:rPr>
        <w:t xml:space="preserve">representatives of </w:t>
      </w:r>
      <w:r w:rsidRPr="002F24D9">
        <w:rPr>
          <w:rFonts w:ascii="Arial" w:eastAsia="Times New Roman" w:hAnsi="Arial" w:cs="Arial"/>
          <w:shd w:val="clear" w:color="auto" w:fill="FFFFFF"/>
        </w:rPr>
        <w:t xml:space="preserve">international </w:t>
      </w:r>
      <w:r w:rsidR="001A753A" w:rsidRPr="002F24D9">
        <w:rPr>
          <w:rFonts w:ascii="Arial" w:eastAsia="Times New Roman" w:hAnsi="Arial" w:cs="Arial"/>
          <w:shd w:val="clear" w:color="auto" w:fill="FFFFFF"/>
        </w:rPr>
        <w:t>organisations</w:t>
      </w:r>
      <w:r w:rsidRPr="002F24D9">
        <w:rPr>
          <w:rFonts w:ascii="Arial" w:eastAsia="Times New Roman" w:hAnsi="Arial" w:cs="Arial"/>
          <w:shd w:val="clear" w:color="auto" w:fill="FFFFFF"/>
        </w:rPr>
        <w:t xml:space="preserve"> to share expertise and discuss best practices.</w:t>
      </w:r>
    </w:p>
    <w:p w14:paraId="78F149F8" w14:textId="77777777" w:rsidR="0065466F" w:rsidRPr="002F24D9" w:rsidRDefault="0065466F" w:rsidP="00C07142">
      <w:pPr>
        <w:pStyle w:val="ListParagraph"/>
        <w:spacing w:after="0" w:line="240" w:lineRule="auto"/>
        <w:ind w:left="510"/>
        <w:contextualSpacing w:val="0"/>
        <w:jc w:val="both"/>
        <w:rPr>
          <w:rFonts w:ascii="Arial" w:hAnsi="Arial" w:cs="Arial"/>
        </w:rPr>
      </w:pPr>
    </w:p>
    <w:p w14:paraId="5D31E56E" w14:textId="38F6F836" w:rsidR="005A58BB" w:rsidRPr="002F24D9" w:rsidRDefault="005A58BB"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rPr>
        <w:t>Relations with</w:t>
      </w:r>
      <w:r w:rsidR="007238CB" w:rsidRPr="002F24D9">
        <w:rPr>
          <w:rFonts w:ascii="Arial" w:hAnsi="Arial" w:cs="Arial"/>
        </w:rPr>
        <w:t xml:space="preserve"> the International Organization for Migration (IOM) and the </w:t>
      </w:r>
      <w:r w:rsidR="00C17F49" w:rsidRPr="002F24D9">
        <w:rPr>
          <w:rFonts w:ascii="Arial" w:hAnsi="Arial" w:cs="Arial"/>
        </w:rPr>
        <w:t>United Nations Office on Drugs and Crime (</w:t>
      </w:r>
      <w:r w:rsidR="007238CB" w:rsidRPr="002F24D9">
        <w:rPr>
          <w:rFonts w:ascii="Arial" w:hAnsi="Arial" w:cs="Arial"/>
        </w:rPr>
        <w:t>UNODC</w:t>
      </w:r>
      <w:r w:rsidR="00C17F49" w:rsidRPr="002F24D9">
        <w:rPr>
          <w:rFonts w:ascii="Arial" w:hAnsi="Arial" w:cs="Arial"/>
        </w:rPr>
        <w:t>)</w:t>
      </w:r>
      <w:r w:rsidR="007238CB" w:rsidRPr="002F24D9">
        <w:rPr>
          <w:rFonts w:ascii="Arial" w:hAnsi="Arial" w:cs="Arial"/>
        </w:rPr>
        <w:t xml:space="preserve"> </w:t>
      </w:r>
      <w:r w:rsidRPr="002F24D9">
        <w:rPr>
          <w:rFonts w:ascii="Arial" w:hAnsi="Arial" w:cs="Arial"/>
        </w:rPr>
        <w:t xml:space="preserve">were further strengthened in the past </w:t>
      </w:r>
      <w:r w:rsidR="00C420C6" w:rsidRPr="002F24D9">
        <w:rPr>
          <w:rFonts w:ascii="Arial" w:hAnsi="Arial" w:cs="Arial"/>
        </w:rPr>
        <w:t>20</w:t>
      </w:r>
      <w:r w:rsidRPr="002F24D9">
        <w:rPr>
          <w:rFonts w:ascii="Arial" w:hAnsi="Arial" w:cs="Arial"/>
        </w:rPr>
        <w:t xml:space="preserve"> months. Bilateral exchanges </w:t>
      </w:r>
      <w:r w:rsidR="00C420C6" w:rsidRPr="002F24D9">
        <w:rPr>
          <w:rFonts w:ascii="Arial" w:hAnsi="Arial" w:cs="Arial"/>
        </w:rPr>
        <w:t>we</w:t>
      </w:r>
      <w:r w:rsidRPr="002F24D9">
        <w:rPr>
          <w:rFonts w:ascii="Arial" w:hAnsi="Arial" w:cs="Arial"/>
        </w:rPr>
        <w:t>re regular and aim</w:t>
      </w:r>
      <w:r w:rsidR="00C420C6" w:rsidRPr="002F24D9">
        <w:rPr>
          <w:rFonts w:ascii="Arial" w:hAnsi="Arial" w:cs="Arial"/>
        </w:rPr>
        <w:t>ed</w:t>
      </w:r>
      <w:r w:rsidRPr="002F24D9">
        <w:rPr>
          <w:rFonts w:ascii="Arial" w:hAnsi="Arial" w:cs="Arial"/>
        </w:rPr>
        <w:t xml:space="preserve"> </w:t>
      </w:r>
      <w:r w:rsidR="00391847" w:rsidRPr="002F24D9">
        <w:rPr>
          <w:rFonts w:ascii="Arial" w:hAnsi="Arial" w:cs="Arial"/>
        </w:rPr>
        <w:t>to</w:t>
      </w:r>
      <w:r w:rsidRPr="002F24D9">
        <w:rPr>
          <w:rFonts w:ascii="Arial" w:hAnsi="Arial" w:cs="Arial"/>
        </w:rPr>
        <w:t xml:space="preserve"> explor</w:t>
      </w:r>
      <w:r w:rsidR="00391847" w:rsidRPr="002F24D9">
        <w:rPr>
          <w:rFonts w:ascii="Arial" w:hAnsi="Arial" w:cs="Arial"/>
        </w:rPr>
        <w:t>e</w:t>
      </w:r>
      <w:r w:rsidRPr="002F24D9">
        <w:rPr>
          <w:rFonts w:ascii="Arial" w:hAnsi="Arial" w:cs="Arial"/>
        </w:rPr>
        <w:t xml:space="preserve"> possible synergies relevant to the implementation of the Action Plan</w:t>
      </w:r>
      <w:r w:rsidR="00FC25D0" w:rsidRPr="002F24D9">
        <w:rPr>
          <w:rFonts w:ascii="Arial" w:hAnsi="Arial" w:cs="Arial"/>
        </w:rPr>
        <w:t>.</w:t>
      </w:r>
    </w:p>
    <w:p w14:paraId="5E3B97A8" w14:textId="77777777" w:rsidR="005A58BB" w:rsidRPr="00B74DE2" w:rsidRDefault="005A58BB" w:rsidP="00C07142">
      <w:pPr>
        <w:spacing w:before="240" w:after="240" w:line="240" w:lineRule="auto"/>
        <w:ind w:firstLine="510"/>
        <w:jc w:val="both"/>
        <w:rPr>
          <w:rFonts w:ascii="Arial" w:hAnsi="Arial" w:cs="Arial"/>
          <w:i/>
          <w:iCs/>
          <w:u w:val="single"/>
        </w:rPr>
      </w:pPr>
      <w:r w:rsidRPr="00B74DE2">
        <w:rPr>
          <w:rFonts w:ascii="Arial" w:hAnsi="Arial" w:cs="Arial"/>
          <w:i/>
          <w:iCs/>
          <w:u w:val="single"/>
        </w:rPr>
        <w:t>Other international relations</w:t>
      </w:r>
    </w:p>
    <w:p w14:paraId="4D916B77" w14:textId="25CAA623" w:rsidR="004D3917" w:rsidRPr="002F24D9" w:rsidRDefault="00ED371D"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R</w:t>
      </w:r>
      <w:r w:rsidR="00AF458B" w:rsidRPr="002F24D9">
        <w:rPr>
          <w:rFonts w:ascii="Arial" w:hAnsi="Arial" w:cs="Arial"/>
          <w:color w:val="000000" w:themeColor="text1"/>
        </w:rPr>
        <w:t xml:space="preserve">elations with OSCE/ODIHR </w:t>
      </w:r>
      <w:r w:rsidR="004D3917" w:rsidRPr="002F24D9">
        <w:rPr>
          <w:rFonts w:ascii="Arial" w:hAnsi="Arial" w:cs="Arial"/>
          <w:color w:val="000000" w:themeColor="text1"/>
        </w:rPr>
        <w:t>were</w:t>
      </w:r>
      <w:r w:rsidR="00AF458B" w:rsidRPr="002F24D9">
        <w:rPr>
          <w:rFonts w:ascii="Arial" w:hAnsi="Arial" w:cs="Arial"/>
          <w:color w:val="000000" w:themeColor="text1"/>
        </w:rPr>
        <w:t xml:space="preserve"> consistently upheld</w:t>
      </w:r>
      <w:r w:rsidR="004D3917" w:rsidRPr="002F24D9">
        <w:rPr>
          <w:rFonts w:ascii="Arial" w:hAnsi="Arial" w:cs="Arial"/>
          <w:color w:val="000000" w:themeColor="text1"/>
        </w:rPr>
        <w:t>, which included bilateral meetings and exchanges of information on migration and asylum</w:t>
      </w:r>
      <w:r w:rsidR="00DD3D00" w:rsidRPr="002F24D9">
        <w:rPr>
          <w:rFonts w:ascii="Arial" w:hAnsi="Arial" w:cs="Arial"/>
          <w:color w:val="000000" w:themeColor="text1"/>
        </w:rPr>
        <w:noBreakHyphen/>
      </w:r>
      <w:r w:rsidR="004D3917" w:rsidRPr="002F24D9">
        <w:rPr>
          <w:rFonts w:ascii="Arial" w:hAnsi="Arial" w:cs="Arial"/>
          <w:color w:val="000000" w:themeColor="text1"/>
        </w:rPr>
        <w:t>related initiatives.</w:t>
      </w:r>
    </w:p>
    <w:p w14:paraId="3FD2C723" w14:textId="77777777" w:rsidR="00792AE3" w:rsidRPr="002F24D9" w:rsidRDefault="00792AE3">
      <w:pPr>
        <w:rPr>
          <w:rFonts w:ascii="Arial" w:eastAsiaTheme="majorEastAsia" w:hAnsi="Arial" w:cs="Arial"/>
          <w:b/>
          <w:bCs/>
        </w:rPr>
      </w:pPr>
      <w:bookmarkStart w:id="44" w:name="_Hlk224504992"/>
      <w:r w:rsidRPr="002F24D9">
        <w:rPr>
          <w:rFonts w:ascii="Arial" w:hAnsi="Arial" w:cs="Arial"/>
        </w:rPr>
        <w:br w:type="page"/>
      </w:r>
    </w:p>
    <w:p w14:paraId="6D9EDA68" w14:textId="53E2D358" w:rsidR="005D465F" w:rsidRPr="00F140B6" w:rsidRDefault="007548AF" w:rsidP="00C07142">
      <w:pPr>
        <w:pStyle w:val="Heading2"/>
        <w:numPr>
          <w:ilvl w:val="0"/>
          <w:numId w:val="1"/>
        </w:numPr>
        <w:spacing w:before="360" w:after="240" w:line="240" w:lineRule="auto"/>
        <w:ind w:left="425" w:hanging="425"/>
        <w:jc w:val="both"/>
        <w:rPr>
          <w:rFonts w:ascii="Arial" w:hAnsi="Arial" w:cs="Arial"/>
          <w:color w:val="auto"/>
          <w:sz w:val="24"/>
          <w:szCs w:val="24"/>
        </w:rPr>
      </w:pPr>
      <w:bookmarkStart w:id="45" w:name="_Toc230248576"/>
      <w:r w:rsidRPr="00F140B6">
        <w:rPr>
          <w:rFonts w:ascii="Arial" w:hAnsi="Arial" w:cs="Arial"/>
          <w:color w:val="auto"/>
          <w:sz w:val="24"/>
          <w:szCs w:val="24"/>
        </w:rPr>
        <w:lastRenderedPageBreak/>
        <w:t>Financial overview</w:t>
      </w:r>
      <w:bookmarkEnd w:id="45"/>
    </w:p>
    <w:p w14:paraId="2BFA23A3" w14:textId="19D02EB7" w:rsidR="005D465F" w:rsidRPr="002F24D9" w:rsidRDefault="005D465F" w:rsidP="00B4378A">
      <w:pPr>
        <w:pStyle w:val="ListParagraph"/>
        <w:numPr>
          <w:ilvl w:val="0"/>
          <w:numId w:val="4"/>
        </w:numPr>
        <w:tabs>
          <w:tab w:val="clear" w:pos="1220"/>
        </w:tabs>
        <w:spacing w:after="0" w:line="240" w:lineRule="auto"/>
        <w:ind w:left="652" w:hanging="567"/>
        <w:contextualSpacing w:val="0"/>
        <w:jc w:val="both"/>
        <w:rPr>
          <w:rFonts w:ascii="Arial" w:hAnsi="Arial" w:cs="Arial"/>
        </w:rPr>
      </w:pPr>
      <w:bookmarkStart w:id="46" w:name="_Hlk164960326"/>
      <w:r w:rsidRPr="002F24D9">
        <w:rPr>
          <w:rFonts w:ascii="Arial" w:hAnsi="Arial" w:cs="Arial"/>
          <w:color w:val="000000" w:themeColor="text1"/>
        </w:rPr>
        <w:t>The</w:t>
      </w:r>
      <w:r w:rsidRPr="002F24D9">
        <w:rPr>
          <w:rFonts w:ascii="Arial" w:hAnsi="Arial" w:cs="Arial"/>
        </w:rPr>
        <w:t xml:space="preserve"> overall budget of the Action Plan amount</w:t>
      </w:r>
      <w:r w:rsidR="00402907" w:rsidRPr="002F24D9">
        <w:rPr>
          <w:rFonts w:ascii="Arial" w:hAnsi="Arial" w:cs="Arial"/>
        </w:rPr>
        <w:t>ed</w:t>
      </w:r>
      <w:r w:rsidRPr="002F24D9">
        <w:rPr>
          <w:rFonts w:ascii="Arial" w:hAnsi="Arial" w:cs="Arial"/>
        </w:rPr>
        <w:t xml:space="preserve"> to €</w:t>
      </w:r>
      <w:r w:rsidR="00A17D9B" w:rsidRPr="002F24D9">
        <w:rPr>
          <w:rFonts w:ascii="Arial" w:hAnsi="Arial" w:cs="Arial"/>
        </w:rPr>
        <w:t>10 815 123.34</w:t>
      </w:r>
      <w:r w:rsidRPr="002F24D9">
        <w:rPr>
          <w:rFonts w:ascii="Arial" w:hAnsi="Arial" w:cs="Arial"/>
        </w:rPr>
        <w:t xml:space="preserve">. </w:t>
      </w:r>
      <w:r w:rsidR="00260993" w:rsidRPr="002F24D9">
        <w:rPr>
          <w:rFonts w:ascii="Arial" w:hAnsi="Arial" w:cs="Arial"/>
        </w:rPr>
        <w:t xml:space="preserve">By the end of the reporting period, </w:t>
      </w:r>
      <w:r w:rsidRPr="002F24D9">
        <w:rPr>
          <w:rFonts w:ascii="Arial" w:hAnsi="Arial" w:cs="Arial"/>
        </w:rPr>
        <w:t xml:space="preserve">a total of </w:t>
      </w:r>
      <w:r w:rsidR="00DB356C" w:rsidRPr="002F24D9">
        <w:rPr>
          <w:rFonts w:ascii="Arial" w:hAnsi="Arial" w:cs="Arial"/>
        </w:rPr>
        <w:t>€</w:t>
      </w:r>
      <w:r w:rsidR="00A17D9B" w:rsidRPr="002F24D9">
        <w:rPr>
          <w:rFonts w:ascii="Arial" w:hAnsi="Arial" w:cs="Arial"/>
        </w:rPr>
        <w:t xml:space="preserve"> 9 461 718</w:t>
      </w:r>
      <w:r w:rsidR="001A33A1" w:rsidRPr="002F24D9">
        <w:rPr>
          <w:rFonts w:ascii="Arial" w:hAnsi="Arial" w:cs="Arial"/>
        </w:rPr>
        <w:t>.</w:t>
      </w:r>
      <w:r w:rsidR="00A17D9B" w:rsidRPr="002F24D9">
        <w:rPr>
          <w:rFonts w:ascii="Arial" w:hAnsi="Arial" w:cs="Arial"/>
        </w:rPr>
        <w:t xml:space="preserve">35 </w:t>
      </w:r>
      <w:r w:rsidR="00260993" w:rsidRPr="002F24D9">
        <w:rPr>
          <w:rFonts w:ascii="Arial" w:hAnsi="Arial" w:cs="Arial"/>
        </w:rPr>
        <w:t>was</w:t>
      </w:r>
      <w:r w:rsidRPr="002F24D9">
        <w:rPr>
          <w:rFonts w:ascii="Arial" w:hAnsi="Arial" w:cs="Arial"/>
        </w:rPr>
        <w:t xml:space="preserve"> secured. The amount of funding secured include</w:t>
      </w:r>
      <w:r w:rsidR="00260993" w:rsidRPr="002F24D9">
        <w:rPr>
          <w:rFonts w:ascii="Arial" w:hAnsi="Arial" w:cs="Arial"/>
        </w:rPr>
        <w:t>d</w:t>
      </w:r>
      <w:r w:rsidRPr="002F24D9">
        <w:rPr>
          <w:rFonts w:ascii="Arial" w:hAnsi="Arial" w:cs="Arial"/>
        </w:rPr>
        <w:t xml:space="preserve"> </w:t>
      </w:r>
      <w:r w:rsidR="006600AA" w:rsidRPr="002F24D9">
        <w:rPr>
          <w:rFonts w:ascii="Arial" w:hAnsi="Arial" w:cs="Arial"/>
        </w:rPr>
        <w:t xml:space="preserve">the </w:t>
      </w:r>
      <w:r w:rsidRPr="002F24D9">
        <w:rPr>
          <w:rFonts w:ascii="Arial" w:hAnsi="Arial" w:cs="Arial"/>
        </w:rPr>
        <w:t xml:space="preserve">Ordinary Budget and </w:t>
      </w:r>
      <w:r w:rsidR="00823D98" w:rsidRPr="002F24D9">
        <w:rPr>
          <w:rFonts w:ascii="Arial" w:hAnsi="Arial" w:cs="Arial"/>
        </w:rPr>
        <w:t>extra</w:t>
      </w:r>
      <w:r w:rsidR="00DD3D00" w:rsidRPr="002F24D9">
        <w:rPr>
          <w:rFonts w:ascii="Arial" w:hAnsi="Arial" w:cs="Arial"/>
        </w:rPr>
        <w:noBreakHyphen/>
      </w:r>
      <w:r w:rsidRPr="002F24D9">
        <w:rPr>
          <w:rFonts w:ascii="Arial" w:hAnsi="Arial" w:cs="Arial"/>
        </w:rPr>
        <w:t xml:space="preserve">budgetary funding. </w:t>
      </w:r>
      <w:r w:rsidR="00823D98" w:rsidRPr="002F24D9">
        <w:rPr>
          <w:rFonts w:ascii="Arial" w:hAnsi="Arial" w:cs="Arial"/>
        </w:rPr>
        <w:t>Extra</w:t>
      </w:r>
      <w:r w:rsidR="00DD3D00" w:rsidRPr="002F24D9">
        <w:rPr>
          <w:rFonts w:ascii="Arial" w:hAnsi="Arial" w:cs="Arial"/>
        </w:rPr>
        <w:noBreakHyphen/>
      </w:r>
      <w:r w:rsidRPr="002F24D9">
        <w:rPr>
          <w:rFonts w:ascii="Arial" w:hAnsi="Arial" w:cs="Arial"/>
        </w:rPr>
        <w:t>budgetary funding is split under:</w:t>
      </w:r>
      <w:r w:rsidR="00317CF7" w:rsidRPr="002F24D9">
        <w:rPr>
          <w:rFonts w:ascii="Arial" w:hAnsi="Arial" w:cs="Arial"/>
        </w:rPr>
        <w:t xml:space="preserve"> </w:t>
      </w:r>
      <w:r w:rsidR="00164679" w:rsidRPr="002F24D9">
        <w:rPr>
          <w:rFonts w:ascii="Arial" w:hAnsi="Arial" w:cs="Arial"/>
        </w:rPr>
        <w:t>1)</w:t>
      </w:r>
      <w:r w:rsidR="00823D98" w:rsidRPr="002F24D9">
        <w:rPr>
          <w:rFonts w:ascii="Arial" w:hAnsi="Arial" w:cs="Arial"/>
        </w:rPr>
        <w:t xml:space="preserve"> u</w:t>
      </w:r>
      <w:r w:rsidRPr="002F24D9">
        <w:rPr>
          <w:rFonts w:ascii="Arial" w:hAnsi="Arial" w:cs="Arial"/>
        </w:rPr>
        <w:t>nearmarked through voluntary contributions</w:t>
      </w:r>
      <w:r w:rsidR="00823D98" w:rsidRPr="002F24D9">
        <w:rPr>
          <w:rFonts w:ascii="Arial" w:hAnsi="Arial" w:cs="Arial"/>
        </w:rPr>
        <w:t>,</w:t>
      </w:r>
      <w:r w:rsidRPr="002F24D9">
        <w:rPr>
          <w:rFonts w:ascii="Arial" w:hAnsi="Arial" w:cs="Arial"/>
        </w:rPr>
        <w:t xml:space="preserve"> in the amount of €</w:t>
      </w:r>
      <w:r w:rsidR="00A17D9B" w:rsidRPr="002F24D9">
        <w:rPr>
          <w:rFonts w:ascii="Arial" w:hAnsi="Arial" w:cs="Arial"/>
        </w:rPr>
        <w:t xml:space="preserve">2 036 934.33 </w:t>
      </w:r>
      <w:r w:rsidRPr="002F24D9">
        <w:rPr>
          <w:rFonts w:ascii="Arial" w:hAnsi="Arial" w:cs="Arial"/>
        </w:rPr>
        <w:t>which include</w:t>
      </w:r>
      <w:r w:rsidR="001A33A1" w:rsidRPr="002F24D9">
        <w:rPr>
          <w:rFonts w:ascii="Arial" w:hAnsi="Arial" w:cs="Arial"/>
        </w:rPr>
        <w:t>d</w:t>
      </w:r>
      <w:r w:rsidRPr="002F24D9">
        <w:rPr>
          <w:rFonts w:ascii="Arial" w:hAnsi="Arial" w:cs="Arial"/>
        </w:rPr>
        <w:t xml:space="preserve"> contributions from</w:t>
      </w:r>
      <w:r w:rsidR="00E703DC" w:rsidRPr="002F24D9">
        <w:rPr>
          <w:rFonts w:ascii="Arial" w:hAnsi="Arial" w:cs="Arial"/>
        </w:rPr>
        <w:t xml:space="preserve"> </w:t>
      </w:r>
      <w:r w:rsidR="001A33A1" w:rsidRPr="002F24D9">
        <w:rPr>
          <w:rFonts w:ascii="Arial" w:hAnsi="Arial" w:cs="Arial"/>
        </w:rPr>
        <w:t>Andorra, Cyprus, the Czech Republic, Iceland, Luxembourg, Malta, Monaco, Slovenia, Türkiye</w:t>
      </w:r>
      <w:r w:rsidR="00823D98" w:rsidRPr="002F24D9">
        <w:rPr>
          <w:rFonts w:ascii="Arial" w:hAnsi="Arial" w:cs="Arial"/>
        </w:rPr>
        <w:t>,</w:t>
      </w:r>
      <w:r w:rsidR="001A33A1" w:rsidRPr="002F24D9">
        <w:rPr>
          <w:rFonts w:ascii="Arial" w:hAnsi="Arial" w:cs="Arial"/>
        </w:rPr>
        <w:t xml:space="preserve"> and the United Kingdom</w:t>
      </w:r>
      <w:r w:rsidR="00823D98" w:rsidRPr="002F24D9">
        <w:rPr>
          <w:rFonts w:ascii="Arial" w:hAnsi="Arial" w:cs="Arial"/>
          <w:i/>
          <w:iCs/>
        </w:rPr>
        <w:t>;</w:t>
      </w:r>
      <w:r w:rsidR="001A33A1" w:rsidRPr="002F24D9">
        <w:rPr>
          <w:rFonts w:ascii="Arial" w:hAnsi="Arial" w:cs="Arial"/>
        </w:rPr>
        <w:t xml:space="preserve"> </w:t>
      </w:r>
      <w:r w:rsidR="00453AB5" w:rsidRPr="002F24D9">
        <w:rPr>
          <w:rFonts w:ascii="Arial" w:hAnsi="Arial" w:cs="Arial"/>
        </w:rPr>
        <w:t>2)</w:t>
      </w:r>
      <w:r w:rsidR="00BE0EFA" w:rsidRPr="002F24D9">
        <w:rPr>
          <w:rFonts w:ascii="Arial" w:hAnsi="Arial" w:cs="Arial"/>
        </w:rPr>
        <w:t> </w:t>
      </w:r>
      <w:r w:rsidR="00823D98" w:rsidRPr="002F24D9">
        <w:rPr>
          <w:rFonts w:ascii="Arial" w:hAnsi="Arial" w:cs="Arial"/>
        </w:rPr>
        <w:t>e</w:t>
      </w:r>
      <w:r w:rsidRPr="002F24D9">
        <w:rPr>
          <w:rFonts w:ascii="Arial" w:hAnsi="Arial" w:cs="Arial"/>
        </w:rPr>
        <w:t>armarked to specific project</w:t>
      </w:r>
      <w:r w:rsidR="001C788D" w:rsidRPr="002F24D9">
        <w:rPr>
          <w:rFonts w:ascii="Arial" w:hAnsi="Arial" w:cs="Arial"/>
        </w:rPr>
        <w:t>s</w:t>
      </w:r>
      <w:r w:rsidRPr="002F24D9">
        <w:rPr>
          <w:rFonts w:ascii="Arial" w:hAnsi="Arial" w:cs="Arial"/>
        </w:rPr>
        <w:t xml:space="preserve"> or</w:t>
      </w:r>
      <w:r w:rsidR="00823D98" w:rsidRPr="002F24D9">
        <w:rPr>
          <w:rFonts w:ascii="Arial" w:hAnsi="Arial" w:cs="Arial"/>
        </w:rPr>
        <w:t xml:space="preserve"> as</w:t>
      </w:r>
      <w:r w:rsidRPr="002F24D9">
        <w:rPr>
          <w:rFonts w:ascii="Arial" w:hAnsi="Arial" w:cs="Arial"/>
        </w:rPr>
        <w:t xml:space="preserve"> part of joint programmes</w:t>
      </w:r>
      <w:r w:rsidR="00823D98" w:rsidRPr="002F24D9">
        <w:rPr>
          <w:rFonts w:ascii="Arial" w:hAnsi="Arial" w:cs="Arial"/>
        </w:rPr>
        <w:t>,</w:t>
      </w:r>
      <w:r w:rsidRPr="002F24D9">
        <w:rPr>
          <w:rFonts w:ascii="Arial" w:hAnsi="Arial" w:cs="Arial"/>
        </w:rPr>
        <w:t xml:space="preserve"> in the amount of €</w:t>
      </w:r>
      <w:r w:rsidR="000D7479" w:rsidRPr="002F24D9">
        <w:rPr>
          <w:rFonts w:ascii="Arial" w:hAnsi="Arial" w:cs="Arial"/>
        </w:rPr>
        <w:t>7 424 784.02</w:t>
      </w:r>
      <w:r w:rsidR="00A14C3F" w:rsidRPr="002F24D9">
        <w:rPr>
          <w:rStyle w:val="FootnoteReference"/>
          <w:rFonts w:ascii="Arial" w:hAnsi="Arial" w:cs="Arial"/>
          <w:sz w:val="22"/>
        </w:rPr>
        <w:footnoteReference w:id="16"/>
      </w:r>
      <w:r w:rsidR="00925B0A" w:rsidRPr="002F24D9">
        <w:rPr>
          <w:rFonts w:ascii="Arial" w:hAnsi="Arial" w:cs="Arial"/>
        </w:rPr>
        <w:t xml:space="preserve"> </w:t>
      </w:r>
      <w:r w:rsidR="000D7479" w:rsidRPr="002F24D9">
        <w:rPr>
          <w:rFonts w:ascii="Arial" w:hAnsi="Arial" w:cs="Arial"/>
        </w:rPr>
        <w:t xml:space="preserve">including contributions from the European Union, Cyprus, Estonia, Germany, Georgia, Italy, Lithuania, Malta, Monaco, Norway, </w:t>
      </w:r>
      <w:r w:rsidR="00823D98" w:rsidRPr="002F24D9">
        <w:rPr>
          <w:rFonts w:ascii="Arial" w:hAnsi="Arial" w:cs="Arial"/>
        </w:rPr>
        <w:t xml:space="preserve">and the </w:t>
      </w:r>
      <w:r w:rsidR="000D7479" w:rsidRPr="002F24D9">
        <w:rPr>
          <w:rFonts w:ascii="Arial" w:hAnsi="Arial" w:cs="Arial"/>
        </w:rPr>
        <w:t>Slovak Republic.</w:t>
      </w:r>
    </w:p>
    <w:p w14:paraId="350B76E3" w14:textId="77777777" w:rsidR="0065466F" w:rsidRPr="002F24D9" w:rsidRDefault="0065466F" w:rsidP="00C07142">
      <w:pPr>
        <w:pStyle w:val="ListParagraph"/>
        <w:spacing w:after="0" w:line="240" w:lineRule="auto"/>
        <w:ind w:left="510"/>
        <w:contextualSpacing w:val="0"/>
        <w:jc w:val="both"/>
        <w:rPr>
          <w:rFonts w:ascii="Arial" w:hAnsi="Arial" w:cs="Arial"/>
        </w:rPr>
      </w:pPr>
    </w:p>
    <w:bookmarkEnd w:id="46"/>
    <w:p w14:paraId="12814F50" w14:textId="0F80EFA5" w:rsidR="001E13BE" w:rsidRPr="002F24D9" w:rsidRDefault="005A439E" w:rsidP="00B4378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2F24D9">
        <w:rPr>
          <w:rFonts w:ascii="Arial" w:hAnsi="Arial" w:cs="Arial"/>
          <w:color w:val="000000" w:themeColor="text1"/>
        </w:rPr>
        <w:t>The</w:t>
      </w:r>
      <w:r w:rsidRPr="002F24D9">
        <w:rPr>
          <w:rFonts w:ascii="Arial" w:hAnsi="Arial" w:cs="Arial"/>
        </w:rPr>
        <w:t xml:space="preserve"> total budget</w:t>
      </w:r>
      <w:r w:rsidR="00260993" w:rsidRPr="002F24D9">
        <w:rPr>
          <w:rFonts w:ascii="Arial" w:hAnsi="Arial" w:cs="Arial"/>
        </w:rPr>
        <w:t xml:space="preserve"> of the Action Plan</w:t>
      </w:r>
      <w:r w:rsidRPr="002F24D9">
        <w:rPr>
          <w:rFonts w:ascii="Arial" w:hAnsi="Arial" w:cs="Arial"/>
        </w:rPr>
        <w:t xml:space="preserve"> include</w:t>
      </w:r>
      <w:r w:rsidR="001E13BE" w:rsidRPr="002F24D9">
        <w:rPr>
          <w:rFonts w:ascii="Arial" w:hAnsi="Arial" w:cs="Arial"/>
        </w:rPr>
        <w:t>d</w:t>
      </w:r>
      <w:r w:rsidRPr="002F24D9">
        <w:rPr>
          <w:rFonts w:ascii="Arial" w:hAnsi="Arial" w:cs="Arial"/>
        </w:rPr>
        <w:t xml:space="preserve"> </w:t>
      </w:r>
      <w:r w:rsidR="001E13BE" w:rsidRPr="002F24D9">
        <w:rPr>
          <w:rFonts w:ascii="Arial" w:hAnsi="Arial" w:cs="Arial"/>
        </w:rPr>
        <w:t>31</w:t>
      </w:r>
      <w:r w:rsidRPr="002F24D9">
        <w:rPr>
          <w:rFonts w:ascii="Arial" w:hAnsi="Arial" w:cs="Arial"/>
        </w:rPr>
        <w:t xml:space="preserve"> projects</w:t>
      </w:r>
      <w:r w:rsidR="003838C1" w:rsidRPr="002F24D9">
        <w:rPr>
          <w:rFonts w:ascii="Arial" w:hAnsi="Arial" w:cs="Arial"/>
        </w:rPr>
        <w:t xml:space="preserve"> that</w:t>
      </w:r>
      <w:r w:rsidR="001E13BE" w:rsidRPr="002F24D9">
        <w:rPr>
          <w:rFonts w:ascii="Arial" w:hAnsi="Arial" w:cs="Arial"/>
        </w:rPr>
        <w:t xml:space="preserve"> ha</w:t>
      </w:r>
      <w:r w:rsidR="00402907" w:rsidRPr="002F24D9">
        <w:rPr>
          <w:rFonts w:ascii="Arial" w:hAnsi="Arial" w:cs="Arial"/>
        </w:rPr>
        <w:t>d</w:t>
      </w:r>
      <w:r w:rsidR="001E13BE" w:rsidRPr="002F24D9">
        <w:rPr>
          <w:rFonts w:ascii="Arial" w:hAnsi="Arial" w:cs="Arial"/>
        </w:rPr>
        <w:t xml:space="preserve"> been associated with th</w:t>
      </w:r>
      <w:r w:rsidR="003838C1" w:rsidRPr="002F24D9">
        <w:rPr>
          <w:rFonts w:ascii="Arial" w:hAnsi="Arial" w:cs="Arial"/>
        </w:rPr>
        <w:t>is</w:t>
      </w:r>
      <w:r w:rsidR="001E13BE" w:rsidRPr="002F24D9">
        <w:rPr>
          <w:rFonts w:ascii="Arial" w:hAnsi="Arial" w:cs="Arial"/>
        </w:rPr>
        <w:t xml:space="preserve"> Action Plan throughout its duration. </w:t>
      </w:r>
      <w:r w:rsidR="001E13BE" w:rsidRPr="002F24D9">
        <w:rPr>
          <w:rFonts w:ascii="Arial" w:hAnsi="Arial" w:cs="Arial"/>
          <w:color w:val="000000" w:themeColor="text1"/>
        </w:rPr>
        <w:t>As of 31 December 2025, 14 projects were successfully closed</w:t>
      </w:r>
      <w:r w:rsidR="00823D98" w:rsidRPr="002F24D9">
        <w:rPr>
          <w:rFonts w:ascii="Arial" w:hAnsi="Arial" w:cs="Arial"/>
          <w:color w:val="000000" w:themeColor="text1"/>
        </w:rPr>
        <w:t xml:space="preserve"> or </w:t>
      </w:r>
      <w:r w:rsidR="001E13BE" w:rsidRPr="002F24D9">
        <w:rPr>
          <w:rFonts w:ascii="Arial" w:hAnsi="Arial" w:cs="Arial"/>
          <w:color w:val="000000" w:themeColor="text1"/>
        </w:rPr>
        <w:t xml:space="preserve">implemented, </w:t>
      </w:r>
      <w:r w:rsidR="000D7479" w:rsidRPr="002F24D9">
        <w:rPr>
          <w:rFonts w:ascii="Arial" w:hAnsi="Arial" w:cs="Arial"/>
          <w:color w:val="000000" w:themeColor="text1"/>
        </w:rPr>
        <w:t>6</w:t>
      </w:r>
      <w:r w:rsidR="001E13BE" w:rsidRPr="002F24D9">
        <w:rPr>
          <w:rFonts w:ascii="Arial" w:hAnsi="Arial" w:cs="Arial"/>
          <w:color w:val="000000" w:themeColor="text1"/>
        </w:rPr>
        <w:t xml:space="preserve"> were in the implementing/initiating status, and </w:t>
      </w:r>
      <w:r w:rsidR="000D7479" w:rsidRPr="002F24D9">
        <w:rPr>
          <w:rFonts w:ascii="Arial" w:hAnsi="Arial" w:cs="Arial"/>
          <w:color w:val="000000" w:themeColor="text1"/>
        </w:rPr>
        <w:t>11</w:t>
      </w:r>
      <w:r w:rsidR="001E13BE" w:rsidRPr="002F24D9">
        <w:rPr>
          <w:rFonts w:ascii="Arial" w:hAnsi="Arial" w:cs="Arial"/>
          <w:color w:val="000000" w:themeColor="text1"/>
        </w:rPr>
        <w:t xml:space="preserve"> had been abandoned.</w:t>
      </w:r>
      <w:r w:rsidR="00402907" w:rsidRPr="002F24D9">
        <w:rPr>
          <w:rFonts w:ascii="Arial" w:hAnsi="Arial" w:cs="Arial"/>
          <w:color w:val="000000" w:themeColor="text1"/>
        </w:rPr>
        <w:t xml:space="preserve"> </w:t>
      </w:r>
      <w:r w:rsidR="000D7479" w:rsidRPr="002F24D9">
        <w:rPr>
          <w:rFonts w:ascii="Arial" w:hAnsi="Arial" w:cs="Arial"/>
        </w:rPr>
        <w:t>12</w:t>
      </w:r>
      <w:r w:rsidR="001E13BE" w:rsidRPr="002F24D9">
        <w:rPr>
          <w:rFonts w:ascii="Arial" w:hAnsi="Arial" w:cs="Arial"/>
        </w:rPr>
        <w:t xml:space="preserve"> projects were fully funded</w:t>
      </w:r>
      <w:r w:rsidR="00823D98" w:rsidRPr="002F24D9">
        <w:rPr>
          <w:rFonts w:ascii="Arial" w:hAnsi="Arial" w:cs="Arial"/>
        </w:rPr>
        <w:t>,</w:t>
      </w:r>
      <w:r w:rsidR="001E13BE" w:rsidRPr="002F24D9">
        <w:rPr>
          <w:rFonts w:ascii="Arial" w:hAnsi="Arial" w:cs="Arial"/>
        </w:rPr>
        <w:t xml:space="preserve"> while </w:t>
      </w:r>
      <w:r w:rsidR="000D7479" w:rsidRPr="002F24D9">
        <w:rPr>
          <w:rFonts w:ascii="Arial" w:hAnsi="Arial" w:cs="Arial"/>
        </w:rPr>
        <w:t>8</w:t>
      </w:r>
      <w:r w:rsidR="001E13BE" w:rsidRPr="002F24D9">
        <w:rPr>
          <w:rFonts w:ascii="Arial" w:hAnsi="Arial" w:cs="Arial"/>
        </w:rPr>
        <w:t xml:space="preserve"> projects were partially funded.</w:t>
      </w:r>
    </w:p>
    <w:p w14:paraId="6E55C767" w14:textId="5B2AC1ED" w:rsidR="000B5CAA" w:rsidRPr="00F140B6" w:rsidRDefault="002D5843" w:rsidP="00C07142">
      <w:pPr>
        <w:pStyle w:val="Heading2"/>
        <w:numPr>
          <w:ilvl w:val="0"/>
          <w:numId w:val="1"/>
        </w:numPr>
        <w:spacing w:before="360" w:after="240" w:line="240" w:lineRule="auto"/>
        <w:ind w:left="425" w:hanging="425"/>
        <w:jc w:val="both"/>
        <w:rPr>
          <w:rFonts w:ascii="Arial" w:hAnsi="Arial" w:cs="Arial"/>
          <w:color w:val="000000" w:themeColor="text1"/>
          <w:sz w:val="24"/>
          <w:szCs w:val="24"/>
        </w:rPr>
      </w:pPr>
      <w:bookmarkStart w:id="47" w:name="_Toc230248577"/>
      <w:bookmarkEnd w:id="44"/>
      <w:r w:rsidRPr="00F140B6">
        <w:rPr>
          <w:rFonts w:ascii="Arial" w:hAnsi="Arial" w:cs="Arial"/>
          <w:color w:val="auto"/>
          <w:sz w:val="24"/>
          <w:szCs w:val="24"/>
        </w:rPr>
        <w:t>Conclusion</w:t>
      </w:r>
      <w:bookmarkEnd w:id="47"/>
    </w:p>
    <w:p w14:paraId="39CA7CA8" w14:textId="245D374B" w:rsidR="00142C40" w:rsidRPr="002F24D9" w:rsidRDefault="0021563C" w:rsidP="00B4378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F24D9">
        <w:rPr>
          <w:rFonts w:ascii="Arial" w:hAnsi="Arial" w:cs="Arial"/>
          <w:color w:val="000000" w:themeColor="text1"/>
        </w:rPr>
        <w:t xml:space="preserve">The implementation of the </w:t>
      </w:r>
      <w:r w:rsidR="00924C0D" w:rsidRPr="002F24D9">
        <w:rPr>
          <w:rFonts w:ascii="Arial" w:hAnsi="Arial" w:cs="Arial"/>
          <w:color w:val="000000" w:themeColor="text1"/>
        </w:rPr>
        <w:t>Council of Europe</w:t>
      </w:r>
      <w:hyperlink r:id="rId271">
        <w:r w:rsidR="00924C0D" w:rsidRPr="00FA1A23">
          <w:rPr>
            <w:rStyle w:val="Hyperlink"/>
          </w:rPr>
          <w:t xml:space="preserve"> </w:t>
        </w:r>
      </w:hyperlink>
      <w:hyperlink r:id="rId272">
        <w:r w:rsidR="00924C0D" w:rsidRPr="00FA1A23">
          <w:rPr>
            <w:rStyle w:val="Hyperlink"/>
          </w:rPr>
          <w:t xml:space="preserve">Action Plan on </w:t>
        </w:r>
        <w:r w:rsidR="00823D98" w:rsidRPr="00FA1A23">
          <w:rPr>
            <w:rStyle w:val="Hyperlink"/>
          </w:rPr>
          <w:t xml:space="preserve">Protecting Vulnerable Persons </w:t>
        </w:r>
        <w:r w:rsidR="00924C0D" w:rsidRPr="00FA1A23">
          <w:rPr>
            <w:rStyle w:val="Hyperlink"/>
          </w:rPr>
          <w:t xml:space="preserve">in the </w:t>
        </w:r>
        <w:r w:rsidR="00823D98" w:rsidRPr="00FA1A23">
          <w:rPr>
            <w:rStyle w:val="Hyperlink"/>
          </w:rPr>
          <w:t xml:space="preserve">Context </w:t>
        </w:r>
        <w:r w:rsidR="00924C0D" w:rsidRPr="00FA1A23">
          <w:rPr>
            <w:rStyle w:val="Hyperlink"/>
          </w:rPr>
          <w:t xml:space="preserve">of </w:t>
        </w:r>
        <w:r w:rsidR="00823D98" w:rsidRPr="00FA1A23">
          <w:rPr>
            <w:rStyle w:val="Hyperlink"/>
          </w:rPr>
          <w:t xml:space="preserve">Migration </w:t>
        </w:r>
        <w:r w:rsidR="00924C0D" w:rsidRPr="00FA1A23">
          <w:rPr>
            <w:rStyle w:val="Hyperlink"/>
          </w:rPr>
          <w:t xml:space="preserve">and </w:t>
        </w:r>
        <w:r w:rsidR="00823D98" w:rsidRPr="00FA1A23">
          <w:rPr>
            <w:rStyle w:val="Hyperlink"/>
          </w:rPr>
          <w:t xml:space="preserve">Asylum </w:t>
        </w:r>
        <w:r w:rsidR="00924C0D" w:rsidRPr="00FA1A23">
          <w:rPr>
            <w:rStyle w:val="Hyperlink"/>
          </w:rPr>
          <w:t>in Europe (2021 – 2025)</w:t>
        </w:r>
      </w:hyperlink>
      <w:r w:rsidR="00924C0D" w:rsidRPr="002F24D9">
        <w:rPr>
          <w:rFonts w:ascii="Arial" w:hAnsi="Arial" w:cs="Arial"/>
          <w:iCs/>
          <w:color w:val="000000" w:themeColor="text1"/>
        </w:rPr>
        <w:t xml:space="preserve"> has provided a comprehensive framework to enhance member </w:t>
      </w:r>
      <w:r w:rsidR="00907216" w:rsidRPr="002F24D9">
        <w:rPr>
          <w:rFonts w:ascii="Arial" w:hAnsi="Arial" w:cs="Arial"/>
          <w:iCs/>
          <w:color w:val="000000" w:themeColor="text1"/>
        </w:rPr>
        <w:t>s</w:t>
      </w:r>
      <w:r w:rsidR="00924C0D" w:rsidRPr="002F24D9">
        <w:rPr>
          <w:rFonts w:ascii="Arial" w:hAnsi="Arial" w:cs="Arial"/>
          <w:iCs/>
          <w:color w:val="000000" w:themeColor="text1"/>
        </w:rPr>
        <w:t>tates</w:t>
      </w:r>
      <w:r w:rsidR="002F24D9">
        <w:rPr>
          <w:rFonts w:ascii="Arial" w:hAnsi="Arial" w:cs="Arial"/>
          <w:iCs/>
          <w:color w:val="000000" w:themeColor="text1"/>
        </w:rPr>
        <w:t>’</w:t>
      </w:r>
      <w:r w:rsidR="00924C0D" w:rsidRPr="002F24D9">
        <w:rPr>
          <w:rFonts w:ascii="Arial" w:hAnsi="Arial" w:cs="Arial"/>
          <w:iCs/>
          <w:color w:val="000000" w:themeColor="text1"/>
        </w:rPr>
        <w:t xml:space="preserve"> capacity to identify </w:t>
      </w:r>
      <w:r w:rsidR="00924C0D" w:rsidRPr="002F24D9">
        <w:rPr>
          <w:rFonts w:ascii="Arial" w:hAnsi="Arial" w:cs="Arial"/>
          <w:color w:val="000000" w:themeColor="text1"/>
        </w:rPr>
        <w:t xml:space="preserve">and address vulnerabilities in migration and asylum procedures. </w:t>
      </w:r>
      <w:r w:rsidR="00017FCC" w:rsidRPr="002F24D9">
        <w:rPr>
          <w:rFonts w:ascii="Arial" w:hAnsi="Arial" w:cs="Arial"/>
          <w:color w:val="000000" w:themeColor="text1"/>
        </w:rPr>
        <w:t>The Action Plan</w:t>
      </w:r>
      <w:r w:rsidR="00142C40" w:rsidRPr="002F24D9">
        <w:rPr>
          <w:rFonts w:ascii="Arial" w:hAnsi="Arial" w:cs="Arial"/>
          <w:color w:val="000000" w:themeColor="text1"/>
        </w:rPr>
        <w:t xml:space="preserve"> supported, among others, the adoption</w:t>
      </w:r>
      <w:r w:rsidR="000A2F38" w:rsidRPr="002F24D9">
        <w:rPr>
          <w:rFonts w:ascii="Arial" w:hAnsi="Arial" w:cs="Arial"/>
          <w:color w:val="000000" w:themeColor="text1"/>
        </w:rPr>
        <w:t>, dissemination</w:t>
      </w:r>
      <w:r w:rsidR="007F4694" w:rsidRPr="002F24D9">
        <w:rPr>
          <w:rFonts w:ascii="Arial" w:hAnsi="Arial" w:cs="Arial"/>
          <w:color w:val="000000" w:themeColor="text1"/>
        </w:rPr>
        <w:t>,</w:t>
      </w:r>
      <w:r w:rsidR="000A2F38" w:rsidRPr="002F24D9">
        <w:rPr>
          <w:rFonts w:ascii="Arial" w:hAnsi="Arial" w:cs="Arial"/>
          <w:color w:val="000000" w:themeColor="text1"/>
        </w:rPr>
        <w:t xml:space="preserve"> and implementation</w:t>
      </w:r>
      <w:r w:rsidR="00142C40" w:rsidRPr="002F24D9">
        <w:rPr>
          <w:rFonts w:ascii="Arial" w:hAnsi="Arial" w:cs="Arial"/>
          <w:color w:val="000000" w:themeColor="text1"/>
        </w:rPr>
        <w:t xml:space="preserve"> of significant Committee of Ministers Recommendations</w:t>
      </w:r>
      <w:r w:rsidR="00B23119" w:rsidRPr="002F24D9">
        <w:rPr>
          <w:rFonts w:ascii="Arial" w:hAnsi="Arial" w:cs="Arial"/>
          <w:color w:val="000000" w:themeColor="text1"/>
        </w:rPr>
        <w:t>. It contributed to</w:t>
      </w:r>
      <w:r w:rsidR="007A49A4" w:rsidRPr="002F24D9">
        <w:rPr>
          <w:rFonts w:ascii="Arial" w:hAnsi="Arial" w:cs="Arial"/>
          <w:color w:val="000000" w:themeColor="text1"/>
        </w:rPr>
        <w:t xml:space="preserve"> </w:t>
      </w:r>
      <w:r w:rsidR="00142C40" w:rsidRPr="002F24D9">
        <w:rPr>
          <w:rFonts w:ascii="Arial" w:hAnsi="Arial" w:cs="Arial"/>
          <w:color w:val="000000" w:themeColor="text1"/>
        </w:rPr>
        <w:t xml:space="preserve">the development of </w:t>
      </w:r>
      <w:r w:rsidR="004032E1" w:rsidRPr="002F24D9">
        <w:rPr>
          <w:rFonts w:ascii="Arial" w:hAnsi="Arial" w:cs="Arial"/>
          <w:color w:val="000000" w:themeColor="text1"/>
        </w:rPr>
        <w:t xml:space="preserve">a </w:t>
      </w:r>
      <w:r w:rsidR="007A49A4" w:rsidRPr="002F24D9">
        <w:rPr>
          <w:rFonts w:ascii="Arial" w:hAnsi="Arial" w:cs="Arial"/>
          <w:color w:val="000000" w:themeColor="text1"/>
        </w:rPr>
        <w:t xml:space="preserve">large number </w:t>
      </w:r>
      <w:r w:rsidR="004032E1" w:rsidRPr="002F24D9">
        <w:rPr>
          <w:rFonts w:ascii="Arial" w:hAnsi="Arial" w:cs="Arial"/>
          <w:color w:val="000000" w:themeColor="text1"/>
        </w:rPr>
        <w:t>of</w:t>
      </w:r>
      <w:r w:rsidR="00142C40" w:rsidRPr="002F24D9">
        <w:rPr>
          <w:rFonts w:ascii="Arial" w:hAnsi="Arial" w:cs="Arial"/>
          <w:color w:val="000000" w:themeColor="text1"/>
        </w:rPr>
        <w:t xml:space="preserve"> related courses of the Human Rights Education for Legal Professionals (HELP) Programme and supported the </w:t>
      </w:r>
      <w:r w:rsidR="004032E1" w:rsidRPr="002F24D9">
        <w:rPr>
          <w:rFonts w:ascii="Arial" w:hAnsi="Arial" w:cs="Arial"/>
          <w:color w:val="000000" w:themeColor="text1"/>
        </w:rPr>
        <w:t xml:space="preserve">wide </w:t>
      </w:r>
      <w:r w:rsidR="00142C40" w:rsidRPr="002F24D9">
        <w:rPr>
          <w:rFonts w:ascii="Arial" w:hAnsi="Arial" w:cs="Arial"/>
          <w:color w:val="000000" w:themeColor="text1"/>
        </w:rPr>
        <w:t xml:space="preserve">dissemination </w:t>
      </w:r>
      <w:r w:rsidR="00B23119" w:rsidRPr="002F24D9">
        <w:rPr>
          <w:rFonts w:ascii="Arial" w:hAnsi="Arial" w:cs="Arial"/>
          <w:color w:val="000000" w:themeColor="text1"/>
        </w:rPr>
        <w:t xml:space="preserve">and implementation </w:t>
      </w:r>
      <w:r w:rsidR="00142C40" w:rsidRPr="002F24D9">
        <w:rPr>
          <w:rFonts w:ascii="Arial" w:hAnsi="Arial" w:cs="Arial"/>
          <w:color w:val="000000" w:themeColor="text1"/>
        </w:rPr>
        <w:t xml:space="preserve">of </w:t>
      </w:r>
      <w:r w:rsidR="007A49A4" w:rsidRPr="002F24D9">
        <w:rPr>
          <w:rFonts w:ascii="Arial" w:hAnsi="Arial" w:cs="Arial"/>
          <w:color w:val="000000" w:themeColor="text1"/>
        </w:rPr>
        <w:t>other</w:t>
      </w:r>
      <w:r w:rsidR="00142C40" w:rsidRPr="002F24D9">
        <w:rPr>
          <w:rFonts w:ascii="Arial" w:hAnsi="Arial" w:cs="Arial"/>
          <w:color w:val="000000" w:themeColor="text1"/>
        </w:rPr>
        <w:t xml:space="preserve"> Council of Europe standards and tools</w:t>
      </w:r>
      <w:r w:rsidR="00B23119" w:rsidRPr="002F24D9">
        <w:rPr>
          <w:rFonts w:ascii="Arial" w:hAnsi="Arial" w:cs="Arial"/>
          <w:color w:val="000000" w:themeColor="text1"/>
        </w:rPr>
        <w:t xml:space="preserve">, </w:t>
      </w:r>
      <w:r w:rsidR="00DC7E11" w:rsidRPr="002F24D9">
        <w:rPr>
          <w:rFonts w:ascii="Arial" w:hAnsi="Arial" w:cs="Arial"/>
          <w:color w:val="000000" w:themeColor="text1"/>
        </w:rPr>
        <w:t>and of</w:t>
      </w:r>
      <w:r w:rsidR="00B23119" w:rsidRPr="002F24D9">
        <w:rPr>
          <w:rFonts w:ascii="Arial" w:hAnsi="Arial" w:cs="Arial"/>
          <w:color w:val="000000" w:themeColor="text1"/>
        </w:rPr>
        <w:t xml:space="preserve"> important migration</w:t>
      </w:r>
      <w:r w:rsidR="00DD3D00" w:rsidRPr="002F24D9">
        <w:rPr>
          <w:rFonts w:ascii="Arial" w:hAnsi="Arial" w:cs="Arial"/>
          <w:color w:val="000000" w:themeColor="text1"/>
        </w:rPr>
        <w:noBreakHyphen/>
      </w:r>
      <w:r w:rsidR="00B23119" w:rsidRPr="002F24D9">
        <w:rPr>
          <w:rFonts w:ascii="Arial" w:hAnsi="Arial" w:cs="Arial"/>
          <w:color w:val="000000" w:themeColor="text1"/>
        </w:rPr>
        <w:t>related jurisprudence of the European Court of Human Rights.</w:t>
      </w:r>
    </w:p>
    <w:p w14:paraId="6B2350E2" w14:textId="77777777" w:rsidR="00142C40" w:rsidRPr="002F24D9" w:rsidRDefault="00142C40" w:rsidP="00C07142">
      <w:pPr>
        <w:pStyle w:val="ListParagraph"/>
        <w:spacing w:after="0" w:line="240" w:lineRule="auto"/>
        <w:ind w:left="567"/>
        <w:contextualSpacing w:val="0"/>
        <w:jc w:val="both"/>
        <w:rPr>
          <w:rFonts w:ascii="Arial" w:hAnsi="Arial" w:cs="Arial"/>
          <w:color w:val="000000" w:themeColor="text1"/>
        </w:rPr>
      </w:pPr>
    </w:p>
    <w:p w14:paraId="249DDCE7" w14:textId="5156DA6C" w:rsidR="00EC11DA" w:rsidRPr="002F24D9" w:rsidRDefault="00EC11DA" w:rsidP="00B4378A">
      <w:pPr>
        <w:pStyle w:val="ListParagraph"/>
        <w:numPr>
          <w:ilvl w:val="0"/>
          <w:numId w:val="4"/>
        </w:numPr>
        <w:tabs>
          <w:tab w:val="clear" w:pos="1220"/>
        </w:tabs>
        <w:spacing w:after="0" w:line="240" w:lineRule="auto"/>
        <w:ind w:left="567" w:hanging="567"/>
        <w:contextualSpacing w:val="0"/>
        <w:jc w:val="both"/>
        <w:rPr>
          <w:rFonts w:ascii="Arial" w:hAnsi="Arial" w:cs="Arial"/>
          <w:shd w:val="clear" w:color="auto" w:fill="FFFFFF"/>
        </w:rPr>
      </w:pPr>
      <w:r w:rsidRPr="002F24D9">
        <w:rPr>
          <w:rFonts w:ascii="Arial" w:hAnsi="Arial" w:cs="Arial"/>
          <w:shd w:val="clear" w:color="auto" w:fill="FFFFFF"/>
        </w:rPr>
        <w:t>Through the Action Plan, various initiatives have effectively increased awareness</w:t>
      </w:r>
      <w:r w:rsidR="009F26BA" w:rsidRPr="002F24D9">
        <w:rPr>
          <w:rFonts w:ascii="Arial" w:hAnsi="Arial" w:cs="Arial"/>
          <w:shd w:val="clear" w:color="auto" w:fill="FFFFFF"/>
        </w:rPr>
        <w:t xml:space="preserve"> and capacity of </w:t>
      </w:r>
      <w:r w:rsidR="002E5C17" w:rsidRPr="002F24D9">
        <w:rPr>
          <w:rFonts w:ascii="Arial" w:hAnsi="Arial" w:cs="Arial"/>
          <w:shd w:val="clear" w:color="auto" w:fill="FFFFFF"/>
        </w:rPr>
        <w:t xml:space="preserve">stakeholders at national level </w:t>
      </w:r>
      <w:r w:rsidR="00617F2C" w:rsidRPr="002F24D9">
        <w:rPr>
          <w:rFonts w:ascii="Arial" w:hAnsi="Arial" w:cs="Arial"/>
          <w:shd w:val="clear" w:color="auto" w:fill="FFFFFF"/>
        </w:rPr>
        <w:t>to cope with</w:t>
      </w:r>
      <w:r w:rsidRPr="002F24D9">
        <w:rPr>
          <w:rFonts w:ascii="Arial" w:hAnsi="Arial" w:cs="Arial"/>
          <w:shd w:val="clear" w:color="auto" w:fill="FFFFFF"/>
        </w:rPr>
        <w:t xml:space="preserve"> the complexities of migration and asylum</w:t>
      </w:r>
      <w:r w:rsidR="00965421" w:rsidRPr="002F24D9">
        <w:rPr>
          <w:rFonts w:ascii="Arial" w:hAnsi="Arial" w:cs="Arial"/>
          <w:shd w:val="clear" w:color="auto" w:fill="FFFFFF"/>
        </w:rPr>
        <w:t>. Such initiatives</w:t>
      </w:r>
      <w:r w:rsidRPr="002F24D9">
        <w:rPr>
          <w:rFonts w:ascii="Arial" w:hAnsi="Arial" w:cs="Arial"/>
          <w:shd w:val="clear" w:color="auto" w:fill="FFFFFF"/>
        </w:rPr>
        <w:t xml:space="preserve"> have maintained active engagement among </w:t>
      </w:r>
      <w:r w:rsidR="002E5C17" w:rsidRPr="002F24D9">
        <w:rPr>
          <w:rFonts w:ascii="Arial" w:hAnsi="Arial" w:cs="Arial"/>
          <w:shd w:val="clear" w:color="auto" w:fill="FFFFFF"/>
        </w:rPr>
        <w:t xml:space="preserve">member states and other </w:t>
      </w:r>
      <w:r w:rsidRPr="002F24D9">
        <w:rPr>
          <w:rFonts w:ascii="Arial" w:hAnsi="Arial" w:cs="Arial"/>
          <w:shd w:val="clear" w:color="auto" w:fill="FFFFFF"/>
        </w:rPr>
        <w:t xml:space="preserve">stakeholders in </w:t>
      </w:r>
      <w:r w:rsidR="00617F2C" w:rsidRPr="002F24D9">
        <w:rPr>
          <w:rFonts w:ascii="Arial" w:hAnsi="Arial" w:cs="Arial"/>
          <w:shd w:val="clear" w:color="auto" w:fill="FFFFFF"/>
        </w:rPr>
        <w:t xml:space="preserve">effectively </w:t>
      </w:r>
      <w:r w:rsidRPr="002F24D9">
        <w:rPr>
          <w:rFonts w:ascii="Arial" w:hAnsi="Arial" w:cs="Arial"/>
          <w:shd w:val="clear" w:color="auto" w:fill="FFFFFF"/>
        </w:rPr>
        <w:t>applying relevant standards and practical tools.</w:t>
      </w:r>
    </w:p>
    <w:p w14:paraId="5A1D4C48" w14:textId="77777777" w:rsidR="00EC11DA" w:rsidRPr="002F24D9" w:rsidRDefault="00EC11DA" w:rsidP="00C07142">
      <w:pPr>
        <w:spacing w:after="0" w:line="240" w:lineRule="auto"/>
        <w:jc w:val="both"/>
        <w:rPr>
          <w:rFonts w:ascii="Arial" w:hAnsi="Arial" w:cs="Arial"/>
          <w:shd w:val="clear" w:color="auto" w:fill="FFFFFF"/>
        </w:rPr>
      </w:pPr>
    </w:p>
    <w:p w14:paraId="3BA0875E" w14:textId="5A5EA364" w:rsidR="006C42DB" w:rsidRPr="002F24D9" w:rsidRDefault="006C42DB" w:rsidP="00B4378A">
      <w:pPr>
        <w:pStyle w:val="ListParagraph"/>
        <w:numPr>
          <w:ilvl w:val="0"/>
          <w:numId w:val="4"/>
        </w:numPr>
        <w:tabs>
          <w:tab w:val="clear" w:pos="1220"/>
        </w:tabs>
        <w:spacing w:after="0" w:line="240" w:lineRule="auto"/>
        <w:ind w:left="567" w:hanging="567"/>
        <w:contextualSpacing w:val="0"/>
        <w:jc w:val="both"/>
        <w:rPr>
          <w:rFonts w:ascii="Arial" w:hAnsi="Arial" w:cs="Arial"/>
          <w:shd w:val="clear" w:color="auto" w:fill="FFFFFF"/>
        </w:rPr>
      </w:pPr>
      <w:r w:rsidRPr="002F24D9">
        <w:rPr>
          <w:rFonts w:ascii="Arial" w:hAnsi="Arial" w:cs="Arial"/>
          <w:shd w:val="clear" w:color="auto" w:fill="FFFFFF"/>
        </w:rPr>
        <w:t xml:space="preserve">The Action Plan </w:t>
      </w:r>
      <w:r w:rsidR="002E5C17" w:rsidRPr="002F24D9">
        <w:rPr>
          <w:rFonts w:ascii="Arial" w:hAnsi="Arial" w:cs="Arial"/>
          <w:shd w:val="clear" w:color="auto" w:fill="FFFFFF"/>
        </w:rPr>
        <w:t xml:space="preserve">increased the </w:t>
      </w:r>
      <w:r w:rsidR="00AA78B7" w:rsidRPr="002F24D9">
        <w:rPr>
          <w:rFonts w:ascii="Arial" w:hAnsi="Arial" w:cs="Arial"/>
          <w:shd w:val="clear" w:color="auto" w:fill="FFFFFF"/>
        </w:rPr>
        <w:t>overall</w:t>
      </w:r>
      <w:r w:rsidR="002E5C17" w:rsidRPr="002F24D9">
        <w:rPr>
          <w:rFonts w:ascii="Arial" w:hAnsi="Arial" w:cs="Arial"/>
          <w:shd w:val="clear" w:color="auto" w:fill="FFFFFF"/>
        </w:rPr>
        <w:t xml:space="preserve"> visibility and impact of the Council of Europe</w:t>
      </w:r>
      <w:r w:rsidR="002F24D9">
        <w:rPr>
          <w:rFonts w:ascii="Arial" w:hAnsi="Arial" w:cs="Arial"/>
          <w:shd w:val="clear" w:color="auto" w:fill="FFFFFF"/>
        </w:rPr>
        <w:t>’</w:t>
      </w:r>
      <w:r w:rsidR="002E5C17" w:rsidRPr="002F24D9">
        <w:rPr>
          <w:rFonts w:ascii="Arial" w:hAnsi="Arial" w:cs="Arial"/>
          <w:shd w:val="clear" w:color="auto" w:fill="FFFFFF"/>
        </w:rPr>
        <w:t xml:space="preserve">s rich </w:t>
      </w:r>
      <w:r w:rsidR="002E5C17" w:rsidRPr="002F24D9">
        <w:rPr>
          <w:rFonts w:ascii="Arial" w:hAnsi="Arial" w:cs="Arial"/>
          <w:i/>
          <w:iCs/>
          <w:shd w:val="clear" w:color="auto" w:fill="FFFFFF"/>
        </w:rPr>
        <w:t xml:space="preserve">acquis </w:t>
      </w:r>
      <w:r w:rsidR="002E5C17" w:rsidRPr="002F24D9">
        <w:rPr>
          <w:rFonts w:ascii="Arial" w:hAnsi="Arial" w:cs="Arial"/>
          <w:shd w:val="clear" w:color="auto" w:fill="FFFFFF"/>
        </w:rPr>
        <w:t xml:space="preserve">in migration and </w:t>
      </w:r>
      <w:r w:rsidR="00010E55" w:rsidRPr="002F24D9">
        <w:rPr>
          <w:rFonts w:ascii="Arial" w:hAnsi="Arial" w:cs="Arial"/>
          <w:shd w:val="clear" w:color="auto" w:fill="FFFFFF"/>
        </w:rPr>
        <w:t>asylum and</w:t>
      </w:r>
      <w:r w:rsidR="002E5C17" w:rsidRPr="002F24D9">
        <w:rPr>
          <w:rFonts w:ascii="Arial" w:hAnsi="Arial" w:cs="Arial"/>
          <w:shd w:val="clear" w:color="auto" w:fill="FFFFFF"/>
        </w:rPr>
        <w:t xml:space="preserve"> </w:t>
      </w:r>
      <w:r w:rsidRPr="002F24D9">
        <w:rPr>
          <w:rFonts w:ascii="Arial" w:hAnsi="Arial" w:cs="Arial"/>
          <w:shd w:val="clear" w:color="auto" w:fill="FFFFFF"/>
        </w:rPr>
        <w:t xml:space="preserve">confirmed its relevance through its capacity to adapt and efficiently mobilise resources to meet the needs of member states. Its implementation responded to </w:t>
      </w:r>
      <w:r w:rsidR="002E5C17" w:rsidRPr="002F24D9">
        <w:rPr>
          <w:rFonts w:ascii="Arial" w:hAnsi="Arial" w:cs="Arial"/>
          <w:shd w:val="clear" w:color="auto" w:fill="FFFFFF"/>
        </w:rPr>
        <w:t xml:space="preserve">unprecedented migratory movements in Europe </w:t>
      </w:r>
      <w:r w:rsidRPr="002F24D9">
        <w:rPr>
          <w:rFonts w:ascii="Arial" w:hAnsi="Arial" w:cs="Arial"/>
          <w:shd w:val="clear" w:color="auto" w:fill="FFFFFF"/>
        </w:rPr>
        <w:t>through concrete measures. Co</w:t>
      </w:r>
      <w:r w:rsidR="00DD3D00" w:rsidRPr="002F24D9">
        <w:rPr>
          <w:rFonts w:ascii="Arial" w:hAnsi="Arial" w:cs="Arial"/>
          <w:shd w:val="clear" w:color="auto" w:fill="FFFFFF"/>
        </w:rPr>
        <w:noBreakHyphen/>
      </w:r>
      <w:r w:rsidRPr="002F24D9">
        <w:rPr>
          <w:rFonts w:ascii="Arial" w:hAnsi="Arial" w:cs="Arial"/>
          <w:shd w:val="clear" w:color="auto" w:fill="FFFFFF"/>
        </w:rPr>
        <w:t>ordination with key international stakeholders in the field of migration and asylum was strengthened, and communication with member states was further reinforced.</w:t>
      </w:r>
    </w:p>
    <w:p w14:paraId="097CDC6C" w14:textId="77777777" w:rsidR="0065466F" w:rsidRPr="002F24D9" w:rsidRDefault="0065466F" w:rsidP="00C07142">
      <w:pPr>
        <w:pStyle w:val="ListParagraph"/>
        <w:spacing w:after="0" w:line="240" w:lineRule="auto"/>
        <w:ind w:left="567"/>
        <w:contextualSpacing w:val="0"/>
        <w:jc w:val="both"/>
        <w:rPr>
          <w:rFonts w:ascii="Arial" w:hAnsi="Arial" w:cs="Arial"/>
          <w:shd w:val="clear" w:color="auto" w:fill="FFFFFF"/>
        </w:rPr>
      </w:pPr>
    </w:p>
    <w:p w14:paraId="06035A24" w14:textId="77777777" w:rsidR="00792AE3" w:rsidRPr="002F24D9" w:rsidRDefault="00792AE3">
      <w:pPr>
        <w:rPr>
          <w:rFonts w:ascii="Arial" w:hAnsi="Arial" w:cs="Arial"/>
          <w:shd w:val="clear" w:color="auto" w:fill="FFFFFF"/>
        </w:rPr>
      </w:pPr>
      <w:r w:rsidRPr="002F24D9">
        <w:rPr>
          <w:rFonts w:ascii="Arial" w:hAnsi="Arial" w:cs="Arial"/>
          <w:shd w:val="clear" w:color="auto" w:fill="FFFFFF"/>
        </w:rPr>
        <w:br w:type="page"/>
      </w:r>
    </w:p>
    <w:p w14:paraId="418035AA" w14:textId="6B64F0E2" w:rsidR="002F7087" w:rsidRPr="002F24D9" w:rsidRDefault="006C42DB" w:rsidP="00B4378A">
      <w:pPr>
        <w:pStyle w:val="ListParagraph"/>
        <w:numPr>
          <w:ilvl w:val="0"/>
          <w:numId w:val="4"/>
        </w:numPr>
        <w:tabs>
          <w:tab w:val="clear" w:pos="1220"/>
        </w:tabs>
        <w:spacing w:after="0" w:line="240" w:lineRule="auto"/>
        <w:ind w:left="567" w:hanging="567"/>
        <w:contextualSpacing w:val="0"/>
        <w:jc w:val="both"/>
        <w:rPr>
          <w:rFonts w:ascii="Arial" w:hAnsi="Arial" w:cs="Arial"/>
          <w:shd w:val="clear" w:color="auto" w:fill="FFFFFF"/>
        </w:rPr>
      </w:pPr>
      <w:r w:rsidRPr="002F24D9">
        <w:rPr>
          <w:rFonts w:ascii="Arial" w:hAnsi="Arial" w:cs="Arial"/>
          <w:shd w:val="clear" w:color="auto" w:fill="FFFFFF"/>
        </w:rPr>
        <w:lastRenderedPageBreak/>
        <w:t>As regards i</w:t>
      </w:r>
      <w:r w:rsidR="00C37CDE" w:rsidRPr="002F24D9">
        <w:rPr>
          <w:rFonts w:ascii="Arial" w:hAnsi="Arial" w:cs="Arial"/>
          <w:shd w:val="clear" w:color="auto" w:fill="FFFFFF"/>
        </w:rPr>
        <w:t xml:space="preserve">nternal </w:t>
      </w:r>
      <w:r w:rsidR="00C86722" w:rsidRPr="002F24D9">
        <w:rPr>
          <w:rFonts w:ascii="Arial" w:hAnsi="Arial" w:cs="Arial"/>
          <w:shd w:val="clear" w:color="auto" w:fill="FFFFFF"/>
        </w:rPr>
        <w:t>c</w:t>
      </w:r>
      <w:r w:rsidR="00FE5692" w:rsidRPr="002F24D9">
        <w:rPr>
          <w:rFonts w:ascii="Arial" w:hAnsi="Arial" w:cs="Arial"/>
          <w:shd w:val="clear" w:color="auto" w:fill="FFFFFF"/>
        </w:rPr>
        <w:t>o</w:t>
      </w:r>
      <w:r w:rsidR="00DD3D00" w:rsidRPr="002F24D9">
        <w:rPr>
          <w:rFonts w:ascii="Arial" w:hAnsi="Arial" w:cs="Arial"/>
          <w:shd w:val="clear" w:color="auto" w:fill="FFFFFF"/>
        </w:rPr>
        <w:noBreakHyphen/>
      </w:r>
      <w:r w:rsidR="00FE5692" w:rsidRPr="002F24D9">
        <w:rPr>
          <w:rFonts w:ascii="Arial" w:hAnsi="Arial" w:cs="Arial"/>
          <w:shd w:val="clear" w:color="auto" w:fill="FFFFFF"/>
        </w:rPr>
        <w:t>ordination</w:t>
      </w:r>
      <w:r w:rsidRPr="002F24D9">
        <w:rPr>
          <w:rFonts w:ascii="Arial" w:hAnsi="Arial" w:cs="Arial"/>
          <w:shd w:val="clear" w:color="auto" w:fill="FFFFFF"/>
        </w:rPr>
        <w:t xml:space="preserve">, 28 actions listed in </w:t>
      </w:r>
      <w:r w:rsidR="00FE5692" w:rsidRPr="002F24D9">
        <w:rPr>
          <w:rFonts w:ascii="Arial" w:hAnsi="Arial" w:cs="Arial"/>
          <w:shd w:val="clear" w:color="auto" w:fill="FFFFFF"/>
        </w:rPr>
        <w:t xml:space="preserve">the Action Plan </w:t>
      </w:r>
      <w:r w:rsidRPr="002F24D9">
        <w:rPr>
          <w:rFonts w:ascii="Arial" w:hAnsi="Arial" w:cs="Arial"/>
          <w:shd w:val="clear" w:color="auto" w:fill="FFFFFF"/>
        </w:rPr>
        <w:t xml:space="preserve">were </w:t>
      </w:r>
      <w:r w:rsidR="00364C3E" w:rsidRPr="002F24D9">
        <w:rPr>
          <w:rFonts w:ascii="Arial" w:hAnsi="Arial" w:cs="Arial"/>
          <w:shd w:val="clear" w:color="auto" w:fill="FFFFFF"/>
        </w:rPr>
        <w:t>supplemented by many</w:t>
      </w:r>
      <w:r w:rsidR="00A84CF0" w:rsidRPr="002F24D9">
        <w:rPr>
          <w:rFonts w:ascii="Arial" w:hAnsi="Arial" w:cs="Arial"/>
          <w:shd w:val="clear" w:color="auto" w:fill="FFFFFF"/>
        </w:rPr>
        <w:t xml:space="preserve"> tailor</w:t>
      </w:r>
      <w:r w:rsidR="00DD3D00" w:rsidRPr="002F24D9">
        <w:rPr>
          <w:rFonts w:ascii="Arial" w:hAnsi="Arial" w:cs="Arial"/>
          <w:shd w:val="clear" w:color="auto" w:fill="FFFFFF"/>
        </w:rPr>
        <w:noBreakHyphen/>
      </w:r>
      <w:r w:rsidR="00FE5692" w:rsidRPr="002F24D9">
        <w:rPr>
          <w:rFonts w:ascii="Arial" w:hAnsi="Arial" w:cs="Arial"/>
          <w:shd w:val="clear" w:color="auto" w:fill="FFFFFF"/>
        </w:rPr>
        <w:t>made initiatives</w:t>
      </w:r>
      <w:r w:rsidR="00CB4797" w:rsidRPr="002F24D9">
        <w:rPr>
          <w:rFonts w:ascii="Arial" w:hAnsi="Arial" w:cs="Arial"/>
          <w:shd w:val="clear" w:color="auto" w:fill="FFFFFF"/>
        </w:rPr>
        <w:t>,</w:t>
      </w:r>
      <w:r w:rsidR="00FE5692" w:rsidRPr="002F24D9">
        <w:rPr>
          <w:rFonts w:ascii="Arial" w:hAnsi="Arial" w:cs="Arial"/>
          <w:shd w:val="clear" w:color="auto" w:fill="FFFFFF"/>
        </w:rPr>
        <w:t xml:space="preserve"> </w:t>
      </w:r>
      <w:r w:rsidR="00A84CF0" w:rsidRPr="002F24D9">
        <w:rPr>
          <w:rFonts w:ascii="Arial" w:hAnsi="Arial" w:cs="Arial"/>
          <w:shd w:val="clear" w:color="auto" w:fill="FFFFFF"/>
        </w:rPr>
        <w:t>including</w:t>
      </w:r>
      <w:r w:rsidR="00FE5692" w:rsidRPr="002F24D9">
        <w:rPr>
          <w:rFonts w:ascii="Arial" w:hAnsi="Arial" w:cs="Arial"/>
          <w:shd w:val="clear" w:color="auto" w:fill="FFFFFF"/>
        </w:rPr>
        <w:t xml:space="preserve"> co</w:t>
      </w:r>
      <w:r w:rsidR="00DD3D00" w:rsidRPr="002F24D9">
        <w:rPr>
          <w:rFonts w:ascii="Arial" w:hAnsi="Arial" w:cs="Arial"/>
          <w:shd w:val="clear" w:color="auto" w:fill="FFFFFF"/>
        </w:rPr>
        <w:noBreakHyphen/>
      </w:r>
      <w:r w:rsidR="00FE5692" w:rsidRPr="002F24D9">
        <w:rPr>
          <w:rFonts w:ascii="Arial" w:hAnsi="Arial" w:cs="Arial"/>
          <w:shd w:val="clear" w:color="auto" w:fill="FFFFFF"/>
        </w:rPr>
        <w:t xml:space="preserve">operation projects implemented by different entities within the Organisation. </w:t>
      </w:r>
      <w:r w:rsidR="002C70E0" w:rsidRPr="002F24D9">
        <w:rPr>
          <w:rFonts w:ascii="Arial" w:hAnsi="Arial" w:cs="Arial"/>
          <w:shd w:val="clear" w:color="auto" w:fill="FFFFFF"/>
        </w:rPr>
        <w:t xml:space="preserve">It </w:t>
      </w:r>
      <w:r w:rsidRPr="002F24D9">
        <w:rPr>
          <w:rFonts w:ascii="Arial" w:hAnsi="Arial" w:cs="Arial"/>
          <w:shd w:val="clear" w:color="auto" w:fill="FFFFFF"/>
        </w:rPr>
        <w:t>proved</w:t>
      </w:r>
      <w:r w:rsidR="002C70E0" w:rsidRPr="002F24D9">
        <w:rPr>
          <w:rFonts w:ascii="Arial" w:hAnsi="Arial" w:cs="Arial"/>
          <w:shd w:val="clear" w:color="auto" w:fill="FFFFFF"/>
        </w:rPr>
        <w:t xml:space="preserve"> essential to </w:t>
      </w:r>
      <w:r w:rsidR="00391847" w:rsidRPr="002F24D9">
        <w:rPr>
          <w:rFonts w:ascii="Arial" w:hAnsi="Arial" w:cs="Arial"/>
          <w:shd w:val="clear" w:color="auto" w:fill="FFFFFF"/>
        </w:rPr>
        <w:t>en</w:t>
      </w:r>
      <w:r w:rsidR="002C70E0" w:rsidRPr="002F24D9">
        <w:rPr>
          <w:rFonts w:ascii="Arial" w:hAnsi="Arial" w:cs="Arial"/>
          <w:shd w:val="clear" w:color="auto" w:fill="FFFFFF"/>
        </w:rPr>
        <w:t xml:space="preserve">sure </w:t>
      </w:r>
      <w:r w:rsidR="00FE5692" w:rsidRPr="002F24D9">
        <w:rPr>
          <w:rFonts w:ascii="Arial" w:hAnsi="Arial" w:cs="Arial"/>
          <w:shd w:val="clear" w:color="auto" w:fill="FFFFFF"/>
        </w:rPr>
        <w:t>adequate</w:t>
      </w:r>
      <w:r w:rsidR="00604195" w:rsidRPr="002F24D9">
        <w:rPr>
          <w:rFonts w:ascii="Arial" w:hAnsi="Arial" w:cs="Arial"/>
          <w:shd w:val="clear" w:color="auto" w:fill="FFFFFF"/>
        </w:rPr>
        <w:t xml:space="preserve"> overall</w:t>
      </w:r>
      <w:r w:rsidR="00FE5692" w:rsidRPr="002F24D9">
        <w:rPr>
          <w:rFonts w:ascii="Arial" w:hAnsi="Arial" w:cs="Arial"/>
          <w:shd w:val="clear" w:color="auto" w:fill="FFFFFF"/>
        </w:rPr>
        <w:t xml:space="preserve"> co</w:t>
      </w:r>
      <w:r w:rsidR="00DD3D00" w:rsidRPr="002F24D9">
        <w:rPr>
          <w:rFonts w:ascii="Arial" w:hAnsi="Arial" w:cs="Arial"/>
          <w:shd w:val="clear" w:color="auto" w:fill="FFFFFF"/>
        </w:rPr>
        <w:noBreakHyphen/>
      </w:r>
      <w:r w:rsidR="00FE5692" w:rsidRPr="002F24D9">
        <w:rPr>
          <w:rFonts w:ascii="Arial" w:hAnsi="Arial" w:cs="Arial"/>
          <w:shd w:val="clear" w:color="auto" w:fill="FFFFFF"/>
        </w:rPr>
        <w:t>ordination by making links and synergies between different actions and projects</w:t>
      </w:r>
      <w:r w:rsidR="00CB4797" w:rsidRPr="002F24D9">
        <w:rPr>
          <w:rFonts w:ascii="Arial" w:hAnsi="Arial" w:cs="Arial"/>
          <w:shd w:val="clear" w:color="auto" w:fill="FFFFFF"/>
        </w:rPr>
        <w:t>,</w:t>
      </w:r>
      <w:r w:rsidR="00FE5692" w:rsidRPr="002F24D9">
        <w:rPr>
          <w:rFonts w:ascii="Arial" w:hAnsi="Arial" w:cs="Arial"/>
          <w:shd w:val="clear" w:color="auto" w:fill="FFFFFF"/>
        </w:rPr>
        <w:t xml:space="preserve"> while </w:t>
      </w:r>
      <w:r w:rsidR="00391847" w:rsidRPr="002F24D9">
        <w:rPr>
          <w:rFonts w:ascii="Arial" w:hAnsi="Arial" w:cs="Arial"/>
          <w:shd w:val="clear" w:color="auto" w:fill="FFFFFF"/>
        </w:rPr>
        <w:t>aligning them with</w:t>
      </w:r>
      <w:r w:rsidR="00FE5692" w:rsidRPr="002F24D9">
        <w:rPr>
          <w:rFonts w:ascii="Arial" w:hAnsi="Arial" w:cs="Arial"/>
          <w:shd w:val="clear" w:color="auto" w:fill="FFFFFF"/>
        </w:rPr>
        <w:t xml:space="preserve"> the Action Plan</w:t>
      </w:r>
      <w:r w:rsidR="002F24D9">
        <w:rPr>
          <w:rFonts w:ascii="Arial" w:hAnsi="Arial" w:cs="Arial"/>
          <w:shd w:val="clear" w:color="auto" w:fill="FFFFFF"/>
        </w:rPr>
        <w:t>’</w:t>
      </w:r>
      <w:r w:rsidR="00F0621C" w:rsidRPr="002F24D9">
        <w:rPr>
          <w:rFonts w:ascii="Arial" w:hAnsi="Arial" w:cs="Arial"/>
          <w:shd w:val="clear" w:color="auto" w:fill="FFFFFF"/>
        </w:rPr>
        <w:t>s</w:t>
      </w:r>
      <w:r w:rsidR="00FE5692" w:rsidRPr="002F24D9">
        <w:rPr>
          <w:rFonts w:ascii="Arial" w:hAnsi="Arial" w:cs="Arial"/>
          <w:shd w:val="clear" w:color="auto" w:fill="FFFFFF"/>
        </w:rPr>
        <w:t xml:space="preserve"> obje</w:t>
      </w:r>
      <w:r w:rsidR="00E47684" w:rsidRPr="002F24D9">
        <w:rPr>
          <w:rFonts w:ascii="Arial" w:hAnsi="Arial" w:cs="Arial"/>
          <w:shd w:val="clear" w:color="auto" w:fill="FFFFFF"/>
        </w:rPr>
        <w:t>ctives and communicati</w:t>
      </w:r>
      <w:r w:rsidR="002C70E0" w:rsidRPr="002F24D9">
        <w:rPr>
          <w:rFonts w:ascii="Arial" w:hAnsi="Arial" w:cs="Arial"/>
          <w:shd w:val="clear" w:color="auto" w:fill="FFFFFF"/>
        </w:rPr>
        <w:t>on</w:t>
      </w:r>
      <w:r w:rsidR="00A84CF0" w:rsidRPr="002F24D9">
        <w:rPr>
          <w:rFonts w:ascii="Arial" w:hAnsi="Arial" w:cs="Arial"/>
          <w:shd w:val="clear" w:color="auto" w:fill="FFFFFF"/>
        </w:rPr>
        <w:t>.</w:t>
      </w:r>
      <w:r w:rsidR="00FE5692" w:rsidRPr="002F24D9">
        <w:rPr>
          <w:rFonts w:ascii="Arial" w:hAnsi="Arial" w:cs="Arial"/>
          <w:shd w:val="clear" w:color="auto" w:fill="FFFFFF"/>
        </w:rPr>
        <w:t xml:space="preserve"> The </w:t>
      </w:r>
      <w:r w:rsidR="002E5C17" w:rsidRPr="002F24D9">
        <w:rPr>
          <w:rFonts w:ascii="Arial" w:hAnsi="Arial" w:cs="Arial"/>
          <w:shd w:val="clear" w:color="auto" w:fill="FFFFFF"/>
        </w:rPr>
        <w:t xml:space="preserve">vital </w:t>
      </w:r>
      <w:r w:rsidR="007C15A2" w:rsidRPr="002F24D9">
        <w:rPr>
          <w:rFonts w:ascii="Arial" w:hAnsi="Arial" w:cs="Arial"/>
          <w:shd w:val="clear" w:color="auto" w:fill="FFFFFF"/>
        </w:rPr>
        <w:t>co</w:t>
      </w:r>
      <w:r w:rsidR="00DD3D00" w:rsidRPr="002F24D9">
        <w:rPr>
          <w:rFonts w:ascii="Arial" w:hAnsi="Arial" w:cs="Arial"/>
          <w:shd w:val="clear" w:color="auto" w:fill="FFFFFF"/>
        </w:rPr>
        <w:noBreakHyphen/>
      </w:r>
      <w:r w:rsidR="00C86722" w:rsidRPr="002F24D9">
        <w:rPr>
          <w:rFonts w:ascii="Arial" w:hAnsi="Arial" w:cs="Arial"/>
          <w:shd w:val="clear" w:color="auto" w:fill="FFFFFF"/>
        </w:rPr>
        <w:t>o</w:t>
      </w:r>
      <w:r w:rsidR="007C15A2" w:rsidRPr="002F24D9">
        <w:rPr>
          <w:rFonts w:ascii="Arial" w:hAnsi="Arial" w:cs="Arial"/>
          <w:shd w:val="clear" w:color="auto" w:fill="FFFFFF"/>
        </w:rPr>
        <w:t>rdinating</w:t>
      </w:r>
      <w:r w:rsidR="002F7087" w:rsidRPr="002F24D9">
        <w:rPr>
          <w:rFonts w:ascii="Arial" w:hAnsi="Arial" w:cs="Arial"/>
          <w:shd w:val="clear" w:color="auto" w:fill="FFFFFF"/>
        </w:rPr>
        <w:t xml:space="preserve"> role of </w:t>
      </w:r>
      <w:r w:rsidR="00FE5692" w:rsidRPr="002F24D9">
        <w:rPr>
          <w:rFonts w:ascii="Arial" w:hAnsi="Arial" w:cs="Arial"/>
          <w:shd w:val="clear" w:color="auto" w:fill="FFFFFF"/>
        </w:rPr>
        <w:t xml:space="preserve">the </w:t>
      </w:r>
      <w:r w:rsidR="002E5C17" w:rsidRPr="002F24D9">
        <w:rPr>
          <w:rFonts w:ascii="Arial" w:hAnsi="Arial" w:cs="Arial"/>
          <w:shd w:val="clear" w:color="auto" w:fill="FFFFFF"/>
        </w:rPr>
        <w:t xml:space="preserve">former </w:t>
      </w:r>
      <w:r w:rsidR="002207BA" w:rsidRPr="002F24D9">
        <w:rPr>
          <w:rFonts w:ascii="Arial" w:hAnsi="Arial" w:cs="Arial"/>
          <w:shd w:val="clear" w:color="auto" w:fill="FFFFFF"/>
        </w:rPr>
        <w:t>SRSG</w:t>
      </w:r>
      <w:r w:rsidR="006D0B82" w:rsidRPr="002F24D9">
        <w:rPr>
          <w:rFonts w:ascii="Arial" w:hAnsi="Arial" w:cs="Arial"/>
          <w:shd w:val="clear" w:color="auto" w:fill="FFFFFF"/>
        </w:rPr>
        <w:t xml:space="preserve"> and </w:t>
      </w:r>
      <w:r w:rsidR="002E5C17" w:rsidRPr="002F24D9">
        <w:rPr>
          <w:rFonts w:ascii="Arial" w:hAnsi="Arial" w:cs="Arial"/>
          <w:shd w:val="clear" w:color="auto" w:fill="FFFFFF"/>
        </w:rPr>
        <w:t xml:space="preserve">the </w:t>
      </w:r>
      <w:r w:rsidR="006D0B82" w:rsidRPr="002F24D9">
        <w:rPr>
          <w:rFonts w:ascii="Arial" w:hAnsi="Arial" w:cs="Arial"/>
          <w:shd w:val="clear" w:color="auto" w:fill="FFFFFF"/>
        </w:rPr>
        <w:t>DMR</w:t>
      </w:r>
      <w:r w:rsidR="002F7087" w:rsidRPr="002F24D9">
        <w:rPr>
          <w:rFonts w:ascii="Arial" w:hAnsi="Arial" w:cs="Arial"/>
          <w:shd w:val="clear" w:color="auto" w:fill="FFFFFF"/>
        </w:rPr>
        <w:t xml:space="preserve"> focus</w:t>
      </w:r>
      <w:r w:rsidR="00CE0CBC" w:rsidRPr="002F24D9">
        <w:rPr>
          <w:rFonts w:ascii="Arial" w:hAnsi="Arial" w:cs="Arial"/>
          <w:shd w:val="clear" w:color="auto" w:fill="FFFFFF"/>
        </w:rPr>
        <w:t>e</w:t>
      </w:r>
      <w:r w:rsidR="006D0B82" w:rsidRPr="002F24D9">
        <w:rPr>
          <w:rFonts w:ascii="Arial" w:hAnsi="Arial" w:cs="Arial"/>
          <w:shd w:val="clear" w:color="auto" w:fill="FFFFFF"/>
        </w:rPr>
        <w:t>d</w:t>
      </w:r>
      <w:r w:rsidR="002F7087" w:rsidRPr="002F24D9">
        <w:rPr>
          <w:rFonts w:ascii="Arial" w:hAnsi="Arial" w:cs="Arial"/>
          <w:shd w:val="clear" w:color="auto" w:fill="FFFFFF"/>
        </w:rPr>
        <w:t xml:space="preserve"> on creating opportunities, </w:t>
      </w:r>
      <w:r w:rsidR="00CE0CBC" w:rsidRPr="002F24D9">
        <w:rPr>
          <w:rFonts w:ascii="Arial" w:hAnsi="Arial" w:cs="Arial"/>
          <w:shd w:val="clear" w:color="auto" w:fill="FFFFFF"/>
        </w:rPr>
        <w:t>including</w:t>
      </w:r>
      <w:r w:rsidR="002F7087" w:rsidRPr="002F24D9">
        <w:rPr>
          <w:rFonts w:ascii="Arial" w:hAnsi="Arial" w:cs="Arial"/>
          <w:shd w:val="clear" w:color="auto" w:fill="FFFFFF"/>
        </w:rPr>
        <w:t xml:space="preserve"> through the work of </w:t>
      </w:r>
      <w:r w:rsidR="00CB4797" w:rsidRPr="002F24D9">
        <w:rPr>
          <w:rFonts w:ascii="Arial" w:hAnsi="Arial" w:cs="Arial"/>
          <w:shd w:val="clear" w:color="auto" w:fill="FFFFFF"/>
        </w:rPr>
        <w:t xml:space="preserve">the </w:t>
      </w:r>
      <w:r w:rsidR="002F7087" w:rsidRPr="002F24D9">
        <w:rPr>
          <w:rFonts w:ascii="Arial" w:hAnsi="Arial" w:cs="Arial"/>
          <w:shd w:val="clear" w:color="auto" w:fill="FFFFFF"/>
        </w:rPr>
        <w:t>inter</w:t>
      </w:r>
      <w:r w:rsidR="00DD3D00" w:rsidRPr="002F24D9">
        <w:rPr>
          <w:rFonts w:ascii="Arial" w:hAnsi="Arial" w:cs="Arial"/>
          <w:shd w:val="clear" w:color="auto" w:fill="FFFFFF"/>
        </w:rPr>
        <w:noBreakHyphen/>
      </w:r>
      <w:r w:rsidR="002F7087" w:rsidRPr="002F24D9">
        <w:rPr>
          <w:rFonts w:ascii="Arial" w:hAnsi="Arial" w:cs="Arial"/>
          <w:shd w:val="clear" w:color="auto" w:fill="FFFFFF"/>
        </w:rPr>
        <w:t>secretariat Co</w:t>
      </w:r>
      <w:r w:rsidR="00DD3D00" w:rsidRPr="002F24D9">
        <w:rPr>
          <w:rFonts w:ascii="Arial" w:hAnsi="Arial" w:cs="Arial"/>
          <w:shd w:val="clear" w:color="auto" w:fill="FFFFFF"/>
        </w:rPr>
        <w:noBreakHyphen/>
      </w:r>
      <w:r w:rsidR="00E47684" w:rsidRPr="002F24D9">
        <w:rPr>
          <w:rFonts w:ascii="Arial" w:hAnsi="Arial" w:cs="Arial"/>
          <w:shd w:val="clear" w:color="auto" w:fill="FFFFFF"/>
        </w:rPr>
        <w:t>ordination</w:t>
      </w:r>
      <w:r w:rsidR="002F7087" w:rsidRPr="002F24D9">
        <w:rPr>
          <w:rFonts w:ascii="Arial" w:hAnsi="Arial" w:cs="Arial"/>
          <w:shd w:val="clear" w:color="auto" w:fill="FFFFFF"/>
        </w:rPr>
        <w:t xml:space="preserve"> Group on Migration</w:t>
      </w:r>
      <w:r w:rsidR="002E5C17" w:rsidRPr="002F24D9">
        <w:rPr>
          <w:rFonts w:ascii="Arial" w:hAnsi="Arial" w:cs="Arial"/>
          <w:shd w:val="clear" w:color="auto" w:fill="FFFFFF"/>
        </w:rPr>
        <w:t xml:space="preserve"> and the Network of Focal Points on Migration</w:t>
      </w:r>
      <w:r w:rsidR="002F7087" w:rsidRPr="002F24D9">
        <w:rPr>
          <w:rFonts w:ascii="Arial" w:hAnsi="Arial" w:cs="Arial"/>
          <w:shd w:val="clear" w:color="auto" w:fill="FFFFFF"/>
        </w:rPr>
        <w:t xml:space="preserve">, for </w:t>
      </w:r>
      <w:r w:rsidR="00F76105" w:rsidRPr="002F24D9">
        <w:rPr>
          <w:rFonts w:ascii="Arial" w:hAnsi="Arial" w:cs="Arial"/>
          <w:shd w:val="clear" w:color="auto" w:fill="FFFFFF"/>
        </w:rPr>
        <w:t>shared</w:t>
      </w:r>
      <w:r w:rsidR="00CB4797" w:rsidRPr="002F24D9">
        <w:rPr>
          <w:rFonts w:ascii="Arial" w:hAnsi="Arial" w:cs="Arial"/>
          <w:shd w:val="clear" w:color="auto" w:fill="FFFFFF"/>
        </w:rPr>
        <w:t xml:space="preserve"> </w:t>
      </w:r>
      <w:r w:rsidR="002F7087" w:rsidRPr="002F24D9">
        <w:rPr>
          <w:rFonts w:ascii="Arial" w:hAnsi="Arial" w:cs="Arial"/>
          <w:shd w:val="clear" w:color="auto" w:fill="FFFFFF"/>
        </w:rPr>
        <w:t>management</w:t>
      </w:r>
      <w:r w:rsidR="0051578F" w:rsidRPr="002F24D9">
        <w:rPr>
          <w:rFonts w:ascii="Arial" w:hAnsi="Arial" w:cs="Arial"/>
          <w:shd w:val="clear" w:color="auto" w:fill="FFFFFF"/>
        </w:rPr>
        <w:t xml:space="preserve"> rather than unilateral action. </w:t>
      </w:r>
    </w:p>
    <w:p w14:paraId="1D486F19" w14:textId="77777777" w:rsidR="0065466F" w:rsidRPr="002F24D9" w:rsidRDefault="0065466F" w:rsidP="00C07142">
      <w:pPr>
        <w:pStyle w:val="ListParagraph"/>
        <w:spacing w:after="0" w:line="240" w:lineRule="auto"/>
        <w:ind w:left="567"/>
        <w:contextualSpacing w:val="0"/>
        <w:jc w:val="both"/>
        <w:rPr>
          <w:rFonts w:ascii="Arial" w:hAnsi="Arial" w:cs="Arial"/>
          <w:shd w:val="clear" w:color="auto" w:fill="FFFFFF"/>
        </w:rPr>
      </w:pPr>
    </w:p>
    <w:p w14:paraId="3A2857D5" w14:textId="5724BC6D" w:rsidR="0065466F" w:rsidRPr="002F24D9" w:rsidRDefault="00796CA7" w:rsidP="00B4378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2F24D9">
        <w:rPr>
          <w:rFonts w:ascii="Arial" w:hAnsi="Arial" w:cs="Arial"/>
          <w:bCs/>
        </w:rPr>
        <w:t xml:space="preserve">A prominent </w:t>
      </w:r>
      <w:r w:rsidR="00965421" w:rsidRPr="002F24D9">
        <w:rPr>
          <w:rFonts w:ascii="Arial" w:hAnsi="Arial" w:cs="Arial"/>
          <w:bCs/>
        </w:rPr>
        <w:t>advantage</w:t>
      </w:r>
      <w:r w:rsidRPr="002F24D9">
        <w:rPr>
          <w:rFonts w:ascii="Arial" w:hAnsi="Arial" w:cs="Arial"/>
          <w:bCs/>
        </w:rPr>
        <w:t xml:space="preserve"> of the Action Plan was its a</w:t>
      </w:r>
      <w:r w:rsidR="00E47684" w:rsidRPr="002F24D9">
        <w:rPr>
          <w:rFonts w:ascii="Arial" w:hAnsi="Arial" w:cs="Arial"/>
          <w:bCs/>
        </w:rPr>
        <w:t>daptability</w:t>
      </w:r>
      <w:r w:rsidRPr="002F24D9">
        <w:rPr>
          <w:rFonts w:ascii="Arial" w:hAnsi="Arial" w:cs="Arial"/>
          <w:bCs/>
        </w:rPr>
        <w:t>. T</w:t>
      </w:r>
      <w:r w:rsidR="00C2095A" w:rsidRPr="002F24D9">
        <w:rPr>
          <w:rFonts w:ascii="Arial" w:hAnsi="Arial" w:cs="Arial"/>
          <w:bCs/>
        </w:rPr>
        <w:t xml:space="preserve">he Action Plan </w:t>
      </w:r>
      <w:r w:rsidR="00EF1AA2" w:rsidRPr="002F24D9">
        <w:rPr>
          <w:rFonts w:ascii="Arial" w:hAnsi="Arial" w:cs="Arial"/>
          <w:bCs/>
        </w:rPr>
        <w:t>served as</w:t>
      </w:r>
      <w:r w:rsidR="00687DF7" w:rsidRPr="002F24D9">
        <w:rPr>
          <w:rFonts w:ascii="Arial" w:hAnsi="Arial" w:cs="Arial"/>
          <w:bCs/>
        </w:rPr>
        <w:t xml:space="preserve"> </w:t>
      </w:r>
      <w:r w:rsidR="00C2095A" w:rsidRPr="002F24D9">
        <w:rPr>
          <w:rFonts w:ascii="Arial" w:hAnsi="Arial" w:cs="Arial"/>
          <w:bCs/>
        </w:rPr>
        <w:t>a living strategic framework</w:t>
      </w:r>
      <w:r w:rsidR="00F0621C" w:rsidRPr="002F24D9">
        <w:rPr>
          <w:rFonts w:ascii="Arial" w:hAnsi="Arial" w:cs="Arial"/>
          <w:bCs/>
        </w:rPr>
        <w:t>,</w:t>
      </w:r>
      <w:r w:rsidR="00C2095A" w:rsidRPr="002F24D9">
        <w:rPr>
          <w:rFonts w:ascii="Arial" w:hAnsi="Arial" w:cs="Arial"/>
          <w:bCs/>
        </w:rPr>
        <w:t xml:space="preserve"> </w:t>
      </w:r>
      <w:r w:rsidR="00FC1B2D" w:rsidRPr="002F24D9">
        <w:rPr>
          <w:rFonts w:ascii="Arial" w:hAnsi="Arial" w:cs="Arial"/>
          <w:bCs/>
        </w:rPr>
        <w:t xml:space="preserve">allowing the Council of </w:t>
      </w:r>
      <w:r w:rsidR="00FC1B2D" w:rsidRPr="002F24D9">
        <w:rPr>
          <w:rFonts w:ascii="Arial" w:hAnsi="Arial" w:cs="Arial"/>
        </w:rPr>
        <w:t>Europe</w:t>
      </w:r>
      <w:r w:rsidR="00FC1B2D" w:rsidRPr="002F24D9">
        <w:rPr>
          <w:rFonts w:ascii="Arial" w:hAnsi="Arial" w:cs="Arial"/>
          <w:bCs/>
        </w:rPr>
        <w:t xml:space="preserve"> to respond to emerging challenges with concrete actions.</w:t>
      </w:r>
      <w:r w:rsidR="00E92786" w:rsidRPr="002F24D9">
        <w:rPr>
          <w:rFonts w:ascii="Arial" w:hAnsi="Arial" w:cs="Arial"/>
          <w:bCs/>
        </w:rPr>
        <w:t xml:space="preserve"> Drawing on the long</w:t>
      </w:r>
      <w:r w:rsidR="00DD3D00" w:rsidRPr="002F24D9">
        <w:rPr>
          <w:rFonts w:ascii="Arial" w:hAnsi="Arial" w:cs="Arial"/>
          <w:bCs/>
        </w:rPr>
        <w:noBreakHyphen/>
      </w:r>
      <w:r w:rsidR="00E92786" w:rsidRPr="002F24D9">
        <w:rPr>
          <w:rFonts w:ascii="Arial" w:hAnsi="Arial" w:cs="Arial"/>
          <w:bCs/>
        </w:rPr>
        <w:t>standing programmatic and technical experience of the relevant Council of Europe entities, it mobilised and channelled expertise, rapidly adapting it to diverse contexts. Several actions were adjusted to focus on supporting member states</w:t>
      </w:r>
      <w:r w:rsidR="002F24D9">
        <w:rPr>
          <w:rFonts w:ascii="Arial" w:hAnsi="Arial" w:cs="Arial"/>
          <w:bCs/>
        </w:rPr>
        <w:t>’</w:t>
      </w:r>
      <w:r w:rsidR="00E92786" w:rsidRPr="002F24D9">
        <w:rPr>
          <w:rFonts w:ascii="Arial" w:hAnsi="Arial" w:cs="Arial"/>
          <w:bCs/>
        </w:rPr>
        <w:t xml:space="preserve"> efforts in responding to the needs of </w:t>
      </w:r>
      <w:r w:rsidR="002E5C17" w:rsidRPr="002F24D9">
        <w:rPr>
          <w:rFonts w:ascii="Arial" w:hAnsi="Arial" w:cs="Arial"/>
          <w:bCs/>
        </w:rPr>
        <w:t>war</w:t>
      </w:r>
      <w:r w:rsidR="00DD3D00" w:rsidRPr="002F24D9">
        <w:rPr>
          <w:rFonts w:ascii="Arial" w:hAnsi="Arial" w:cs="Arial"/>
          <w:bCs/>
        </w:rPr>
        <w:noBreakHyphen/>
      </w:r>
      <w:r w:rsidR="002E5C17" w:rsidRPr="002F24D9">
        <w:rPr>
          <w:rFonts w:ascii="Arial" w:hAnsi="Arial" w:cs="Arial"/>
          <w:bCs/>
        </w:rPr>
        <w:t>displaced people from Ukraine</w:t>
      </w:r>
      <w:r w:rsidR="00F0621C" w:rsidRPr="002F24D9">
        <w:rPr>
          <w:rFonts w:ascii="Arial" w:hAnsi="Arial" w:cs="Arial"/>
          <w:bCs/>
        </w:rPr>
        <w:t xml:space="preserve"> in need of protection</w:t>
      </w:r>
      <w:r w:rsidR="002E5C17" w:rsidRPr="002F24D9">
        <w:rPr>
          <w:rFonts w:ascii="Arial" w:hAnsi="Arial" w:cs="Arial"/>
          <w:bCs/>
        </w:rPr>
        <w:t>, including particularly vulnerable groups.</w:t>
      </w:r>
    </w:p>
    <w:p w14:paraId="4F7A064D" w14:textId="77777777" w:rsidR="00E92786" w:rsidRPr="002F24D9" w:rsidRDefault="00E92786" w:rsidP="00792AE3">
      <w:pPr>
        <w:pStyle w:val="ListParagraph"/>
        <w:spacing w:after="0" w:line="240" w:lineRule="auto"/>
        <w:ind w:left="567"/>
        <w:contextualSpacing w:val="0"/>
        <w:jc w:val="both"/>
        <w:rPr>
          <w:rFonts w:ascii="Arial" w:hAnsi="Arial" w:cs="Arial"/>
          <w:bCs/>
        </w:rPr>
      </w:pPr>
    </w:p>
    <w:p w14:paraId="4196E505" w14:textId="0813AA3B" w:rsidR="00A562FC" w:rsidRPr="002F24D9" w:rsidRDefault="00A562FC" w:rsidP="00B4378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2F24D9">
        <w:rPr>
          <w:rFonts w:ascii="Arial" w:hAnsi="Arial" w:cs="Arial"/>
          <w:bCs/>
        </w:rPr>
        <w:t xml:space="preserve">As regards </w:t>
      </w:r>
      <w:r w:rsidR="00F0621C" w:rsidRPr="002F24D9">
        <w:rPr>
          <w:rFonts w:ascii="Arial" w:hAnsi="Arial" w:cs="Arial"/>
          <w:bCs/>
        </w:rPr>
        <w:t xml:space="preserve">the </w:t>
      </w:r>
      <w:r w:rsidRPr="002F24D9">
        <w:rPr>
          <w:rFonts w:ascii="Arial" w:hAnsi="Arial" w:cs="Arial"/>
          <w:bCs/>
        </w:rPr>
        <w:t>m</w:t>
      </w:r>
      <w:r w:rsidR="00E47684" w:rsidRPr="002F24D9">
        <w:rPr>
          <w:rFonts w:ascii="Arial" w:hAnsi="Arial" w:cs="Arial"/>
          <w:bCs/>
        </w:rPr>
        <w:t>obili</w:t>
      </w:r>
      <w:r w:rsidR="00671BDE" w:rsidRPr="002F24D9">
        <w:rPr>
          <w:rFonts w:ascii="Arial" w:hAnsi="Arial" w:cs="Arial"/>
          <w:bCs/>
        </w:rPr>
        <w:t xml:space="preserve">sation of funding </w:t>
      </w:r>
      <w:r w:rsidR="00E47684" w:rsidRPr="002F24D9">
        <w:rPr>
          <w:rFonts w:ascii="Arial" w:hAnsi="Arial" w:cs="Arial"/>
          <w:bCs/>
        </w:rPr>
        <w:t>and resources</w:t>
      </w:r>
      <w:r w:rsidRPr="002F24D9">
        <w:rPr>
          <w:rFonts w:ascii="Arial" w:hAnsi="Arial" w:cs="Arial"/>
          <w:bCs/>
        </w:rPr>
        <w:t>, the implementation of the Action Plan was carried out with limited financial means, which constrained the ability to fully address newly emerging needs and to provide system</w:t>
      </w:r>
      <w:r w:rsidR="002E5C17" w:rsidRPr="002F24D9">
        <w:rPr>
          <w:rFonts w:ascii="Arial" w:hAnsi="Arial" w:cs="Arial"/>
          <w:bCs/>
        </w:rPr>
        <w:t>at</w:t>
      </w:r>
      <w:r w:rsidRPr="002F24D9">
        <w:rPr>
          <w:rFonts w:ascii="Arial" w:hAnsi="Arial" w:cs="Arial"/>
          <w:bCs/>
        </w:rPr>
        <w:t xml:space="preserve">ic and </w:t>
      </w:r>
      <w:r w:rsidR="002E5C17" w:rsidRPr="002F24D9">
        <w:rPr>
          <w:rFonts w:ascii="Arial" w:hAnsi="Arial" w:cs="Arial"/>
          <w:bCs/>
        </w:rPr>
        <w:t>long</w:t>
      </w:r>
      <w:r w:rsidR="00DD3D00" w:rsidRPr="002F24D9">
        <w:rPr>
          <w:rFonts w:ascii="Arial" w:hAnsi="Arial" w:cs="Arial"/>
          <w:bCs/>
        </w:rPr>
        <w:noBreakHyphen/>
      </w:r>
      <w:r w:rsidRPr="002F24D9">
        <w:rPr>
          <w:rFonts w:ascii="Arial" w:hAnsi="Arial" w:cs="Arial"/>
          <w:bCs/>
        </w:rPr>
        <w:t xml:space="preserve">term support in response to the </w:t>
      </w:r>
      <w:r w:rsidR="00276FBD" w:rsidRPr="002F24D9">
        <w:rPr>
          <w:rFonts w:ascii="Arial" w:hAnsi="Arial" w:cs="Arial"/>
          <w:bCs/>
        </w:rPr>
        <w:t>needs</w:t>
      </w:r>
      <w:r w:rsidRPr="002F24D9">
        <w:rPr>
          <w:rFonts w:ascii="Arial" w:hAnsi="Arial" w:cs="Arial"/>
          <w:bCs/>
        </w:rPr>
        <w:t xml:space="preserve"> of member states.</w:t>
      </w:r>
    </w:p>
    <w:p w14:paraId="54DCC842" w14:textId="77777777" w:rsidR="00A562FC" w:rsidRPr="002F24D9" w:rsidRDefault="00A562FC" w:rsidP="00C07142">
      <w:pPr>
        <w:pStyle w:val="ListParagraph"/>
        <w:spacing w:line="240" w:lineRule="auto"/>
        <w:rPr>
          <w:rFonts w:ascii="Arial" w:hAnsi="Arial" w:cs="Arial"/>
          <w:bCs/>
        </w:rPr>
      </w:pPr>
    </w:p>
    <w:p w14:paraId="4EF7227A" w14:textId="6B9D5567" w:rsidR="000F6BCF" w:rsidRPr="002F24D9" w:rsidRDefault="00A562FC" w:rsidP="00B4378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2F24D9">
        <w:rPr>
          <w:rFonts w:ascii="Arial" w:hAnsi="Arial" w:cs="Arial"/>
          <w:bCs/>
        </w:rPr>
        <w:t>T</w:t>
      </w:r>
      <w:r w:rsidR="00AA7394" w:rsidRPr="002F24D9">
        <w:rPr>
          <w:rFonts w:ascii="Arial" w:hAnsi="Arial" w:cs="Arial"/>
          <w:bCs/>
        </w:rPr>
        <w:t>he implementation of the Action Plan require</w:t>
      </w:r>
      <w:r w:rsidRPr="002F24D9">
        <w:rPr>
          <w:rFonts w:ascii="Arial" w:hAnsi="Arial" w:cs="Arial"/>
          <w:bCs/>
        </w:rPr>
        <w:t>d</w:t>
      </w:r>
      <w:r w:rsidR="00AA7394" w:rsidRPr="002F24D9">
        <w:rPr>
          <w:rFonts w:ascii="Arial" w:hAnsi="Arial" w:cs="Arial"/>
          <w:bCs/>
        </w:rPr>
        <w:t xml:space="preserve"> </w:t>
      </w:r>
      <w:r w:rsidR="00FD40BD" w:rsidRPr="002F24D9">
        <w:rPr>
          <w:rFonts w:ascii="Arial" w:hAnsi="Arial" w:cs="Arial"/>
          <w:bCs/>
        </w:rPr>
        <w:t xml:space="preserve">continuous </w:t>
      </w:r>
      <w:r w:rsidR="00AA7394" w:rsidRPr="002F24D9">
        <w:rPr>
          <w:rFonts w:ascii="Arial" w:hAnsi="Arial" w:cs="Arial"/>
          <w:bCs/>
        </w:rPr>
        <w:t>co</w:t>
      </w:r>
      <w:r w:rsidR="00DD3D00" w:rsidRPr="002F24D9">
        <w:rPr>
          <w:rFonts w:ascii="Arial" w:hAnsi="Arial" w:cs="Arial"/>
          <w:bCs/>
        </w:rPr>
        <w:noBreakHyphen/>
      </w:r>
      <w:r w:rsidR="00AA7394" w:rsidRPr="002F24D9">
        <w:rPr>
          <w:rFonts w:ascii="Arial" w:hAnsi="Arial" w:cs="Arial"/>
          <w:bCs/>
        </w:rPr>
        <w:t xml:space="preserve">ordination and </w:t>
      </w:r>
      <w:r w:rsidRPr="002F24D9">
        <w:rPr>
          <w:rFonts w:ascii="Arial" w:hAnsi="Arial" w:cs="Arial"/>
          <w:bCs/>
        </w:rPr>
        <w:t xml:space="preserve">active engagement </w:t>
      </w:r>
      <w:r w:rsidR="00AA7394" w:rsidRPr="002F24D9">
        <w:rPr>
          <w:rFonts w:ascii="Arial" w:hAnsi="Arial" w:cs="Arial"/>
          <w:bCs/>
        </w:rPr>
        <w:t>of all relevant stakeholders</w:t>
      </w:r>
      <w:r w:rsidRPr="002F24D9">
        <w:rPr>
          <w:rFonts w:ascii="Arial" w:hAnsi="Arial" w:cs="Arial"/>
          <w:bCs/>
        </w:rPr>
        <w:t>, both</w:t>
      </w:r>
      <w:r w:rsidR="00AA7394" w:rsidRPr="002F24D9">
        <w:rPr>
          <w:rFonts w:ascii="Arial" w:hAnsi="Arial" w:cs="Arial"/>
          <w:bCs/>
        </w:rPr>
        <w:t xml:space="preserve"> within and </w:t>
      </w:r>
      <w:r w:rsidRPr="002F24D9">
        <w:rPr>
          <w:rFonts w:ascii="Arial" w:hAnsi="Arial" w:cs="Arial"/>
          <w:bCs/>
        </w:rPr>
        <w:t>beyond</w:t>
      </w:r>
      <w:r w:rsidR="00AA7394" w:rsidRPr="002F24D9">
        <w:rPr>
          <w:rFonts w:ascii="Arial" w:hAnsi="Arial" w:cs="Arial"/>
          <w:bCs/>
        </w:rPr>
        <w:t xml:space="preserve"> the Council of Europe. </w:t>
      </w:r>
      <w:r w:rsidRPr="002F24D9">
        <w:rPr>
          <w:rFonts w:ascii="Arial" w:hAnsi="Arial" w:cs="Arial"/>
          <w:bCs/>
        </w:rPr>
        <w:t xml:space="preserve">It was important to promote strong engagement by member </w:t>
      </w:r>
      <w:r w:rsidR="00FF4480" w:rsidRPr="002F24D9">
        <w:rPr>
          <w:rFonts w:ascii="Arial" w:hAnsi="Arial" w:cs="Arial"/>
          <w:bCs/>
        </w:rPr>
        <w:t>s</w:t>
      </w:r>
      <w:r w:rsidRPr="002F24D9">
        <w:rPr>
          <w:rFonts w:ascii="Arial" w:hAnsi="Arial" w:cs="Arial"/>
          <w:bCs/>
        </w:rPr>
        <w:t>tates in taking responsibility for its implementation and achievements</w:t>
      </w:r>
      <w:r w:rsidR="00AA7394" w:rsidRPr="002F24D9">
        <w:rPr>
          <w:rFonts w:ascii="Arial" w:hAnsi="Arial" w:cs="Arial"/>
          <w:bCs/>
        </w:rPr>
        <w:t xml:space="preserve">. At the same time, </w:t>
      </w:r>
      <w:r w:rsidR="00FC1B2D" w:rsidRPr="002F24D9">
        <w:rPr>
          <w:rFonts w:ascii="Arial" w:hAnsi="Arial" w:cs="Arial"/>
          <w:bCs/>
        </w:rPr>
        <w:t xml:space="preserve">maintaining regular </w:t>
      </w:r>
      <w:r w:rsidR="00FF4480" w:rsidRPr="002F24D9">
        <w:rPr>
          <w:rFonts w:ascii="Arial" w:hAnsi="Arial" w:cs="Arial"/>
          <w:bCs/>
        </w:rPr>
        <w:t xml:space="preserve">interaction and </w:t>
      </w:r>
      <w:r w:rsidR="00FC1B2D" w:rsidRPr="002F24D9">
        <w:rPr>
          <w:rFonts w:ascii="Arial" w:hAnsi="Arial" w:cs="Arial"/>
          <w:bCs/>
        </w:rPr>
        <w:t>co</w:t>
      </w:r>
      <w:r w:rsidR="00DD3D00" w:rsidRPr="002F24D9">
        <w:rPr>
          <w:rFonts w:ascii="Arial" w:hAnsi="Arial" w:cs="Arial"/>
          <w:bCs/>
        </w:rPr>
        <w:noBreakHyphen/>
      </w:r>
      <w:r w:rsidR="00FC1B2D" w:rsidRPr="002F24D9">
        <w:rPr>
          <w:rFonts w:ascii="Arial" w:hAnsi="Arial" w:cs="Arial"/>
          <w:bCs/>
        </w:rPr>
        <w:t>ordination with</w:t>
      </w:r>
      <w:r w:rsidR="00FF4480" w:rsidRPr="002F24D9">
        <w:rPr>
          <w:rFonts w:ascii="Arial" w:hAnsi="Arial" w:cs="Arial"/>
          <w:bCs/>
        </w:rPr>
        <w:t xml:space="preserve"> key</w:t>
      </w:r>
      <w:r w:rsidR="00FC1B2D" w:rsidRPr="002F24D9">
        <w:rPr>
          <w:rFonts w:ascii="Arial" w:hAnsi="Arial" w:cs="Arial"/>
          <w:bCs/>
        </w:rPr>
        <w:t xml:space="preserve"> </w:t>
      </w:r>
      <w:r w:rsidR="00AA7394" w:rsidRPr="002F24D9">
        <w:rPr>
          <w:rFonts w:ascii="Arial" w:hAnsi="Arial" w:cs="Arial"/>
          <w:bCs/>
        </w:rPr>
        <w:t xml:space="preserve">international partners </w:t>
      </w:r>
      <w:r w:rsidRPr="002F24D9">
        <w:rPr>
          <w:rFonts w:ascii="Arial" w:hAnsi="Arial" w:cs="Arial"/>
          <w:bCs/>
        </w:rPr>
        <w:t>was</w:t>
      </w:r>
      <w:r w:rsidR="00FC1B2D" w:rsidRPr="002F24D9">
        <w:rPr>
          <w:rFonts w:ascii="Arial" w:hAnsi="Arial" w:cs="Arial"/>
          <w:bCs/>
        </w:rPr>
        <w:t xml:space="preserve"> essential to </w:t>
      </w:r>
      <w:r w:rsidR="00F0621C" w:rsidRPr="002F24D9">
        <w:rPr>
          <w:rFonts w:ascii="Arial" w:hAnsi="Arial" w:cs="Arial"/>
          <w:bCs/>
        </w:rPr>
        <w:t xml:space="preserve">ensuring </w:t>
      </w:r>
      <w:r w:rsidR="00FC1B2D" w:rsidRPr="002F24D9">
        <w:rPr>
          <w:rFonts w:ascii="Arial" w:hAnsi="Arial" w:cs="Arial"/>
          <w:bCs/>
        </w:rPr>
        <w:t xml:space="preserve">that </w:t>
      </w:r>
      <w:r w:rsidR="002E71A2" w:rsidRPr="002F24D9">
        <w:rPr>
          <w:rFonts w:ascii="Arial" w:hAnsi="Arial" w:cs="Arial"/>
          <w:bCs/>
        </w:rPr>
        <w:t xml:space="preserve">the </w:t>
      </w:r>
      <w:r w:rsidR="00AA7394" w:rsidRPr="002F24D9">
        <w:rPr>
          <w:rFonts w:ascii="Arial" w:hAnsi="Arial" w:cs="Arial"/>
          <w:bCs/>
        </w:rPr>
        <w:t xml:space="preserve">activities </w:t>
      </w:r>
      <w:r w:rsidR="00502BCF" w:rsidRPr="002F24D9">
        <w:rPr>
          <w:rFonts w:ascii="Arial" w:hAnsi="Arial" w:cs="Arial"/>
          <w:bCs/>
        </w:rPr>
        <w:t>of the</w:t>
      </w:r>
      <w:r w:rsidR="00AA7394" w:rsidRPr="002F24D9">
        <w:rPr>
          <w:rFonts w:ascii="Arial" w:hAnsi="Arial" w:cs="Arial"/>
          <w:bCs/>
        </w:rPr>
        <w:t xml:space="preserve"> Action Plan complement</w:t>
      </w:r>
      <w:r w:rsidRPr="002F24D9">
        <w:rPr>
          <w:rFonts w:ascii="Arial" w:hAnsi="Arial" w:cs="Arial"/>
          <w:bCs/>
        </w:rPr>
        <w:t>ed</w:t>
      </w:r>
      <w:r w:rsidR="00AA7394" w:rsidRPr="002F24D9">
        <w:rPr>
          <w:rFonts w:ascii="Arial" w:hAnsi="Arial" w:cs="Arial"/>
          <w:bCs/>
        </w:rPr>
        <w:t xml:space="preserve"> </w:t>
      </w:r>
      <w:r w:rsidR="0086439B" w:rsidRPr="002F24D9">
        <w:rPr>
          <w:rFonts w:ascii="Arial" w:hAnsi="Arial" w:cs="Arial"/>
          <w:bCs/>
        </w:rPr>
        <w:t xml:space="preserve">all </w:t>
      </w:r>
      <w:r w:rsidR="008B21BB" w:rsidRPr="002F24D9">
        <w:rPr>
          <w:rFonts w:ascii="Arial" w:hAnsi="Arial" w:cs="Arial"/>
          <w:bCs/>
        </w:rPr>
        <w:t>ongoing</w:t>
      </w:r>
      <w:r w:rsidR="00543CC7" w:rsidRPr="002F24D9">
        <w:rPr>
          <w:rFonts w:ascii="Arial" w:hAnsi="Arial" w:cs="Arial"/>
          <w:bCs/>
        </w:rPr>
        <w:t xml:space="preserve"> </w:t>
      </w:r>
      <w:r w:rsidR="00AA7394" w:rsidRPr="002F24D9">
        <w:rPr>
          <w:rFonts w:ascii="Arial" w:hAnsi="Arial" w:cs="Arial"/>
          <w:bCs/>
        </w:rPr>
        <w:t>efforts on the ground.</w:t>
      </w:r>
    </w:p>
    <w:p w14:paraId="0CF478B1" w14:textId="77777777" w:rsidR="00142C40" w:rsidRPr="002F24D9" w:rsidRDefault="00142C40" w:rsidP="00C07142">
      <w:pPr>
        <w:pStyle w:val="ListParagraph"/>
        <w:spacing w:line="240" w:lineRule="auto"/>
        <w:rPr>
          <w:rFonts w:ascii="Arial" w:hAnsi="Arial" w:cs="Arial"/>
          <w:bCs/>
        </w:rPr>
      </w:pPr>
    </w:p>
    <w:p w14:paraId="0B70525D" w14:textId="17BCF037" w:rsidR="00971E8A" w:rsidRPr="002F24D9" w:rsidRDefault="00A562FC" w:rsidP="00B4378A">
      <w:pPr>
        <w:pStyle w:val="ListParagraph"/>
        <w:numPr>
          <w:ilvl w:val="0"/>
          <w:numId w:val="4"/>
        </w:numPr>
        <w:tabs>
          <w:tab w:val="clear" w:pos="1220"/>
        </w:tabs>
        <w:spacing w:after="0" w:line="240" w:lineRule="auto"/>
        <w:ind w:left="567" w:hanging="567"/>
        <w:contextualSpacing w:val="0"/>
        <w:jc w:val="both"/>
        <w:rPr>
          <w:rFonts w:ascii="Arial" w:hAnsi="Arial" w:cs="Arial"/>
          <w:bCs/>
          <w:lang w:val="en-US"/>
        </w:rPr>
      </w:pPr>
      <w:r w:rsidRPr="002F24D9">
        <w:rPr>
          <w:rFonts w:ascii="Arial" w:hAnsi="Arial" w:cs="Arial"/>
          <w:bCs/>
        </w:rPr>
        <w:t xml:space="preserve">In conclusion, </w:t>
      </w:r>
      <w:r w:rsidR="006D2BCD" w:rsidRPr="002F24D9">
        <w:rPr>
          <w:rFonts w:ascii="Arial" w:hAnsi="Arial" w:cs="Arial"/>
          <w:iCs/>
        </w:rPr>
        <w:t>t</w:t>
      </w:r>
      <w:r w:rsidR="00142C40" w:rsidRPr="002F24D9">
        <w:rPr>
          <w:rFonts w:ascii="Arial" w:hAnsi="Arial" w:cs="Arial"/>
          <w:iCs/>
        </w:rPr>
        <w:t xml:space="preserve">he rich output of the Action Plan constitutes a solid </w:t>
      </w:r>
      <w:r w:rsidR="00F0621C" w:rsidRPr="002F24D9">
        <w:rPr>
          <w:rFonts w:ascii="Arial" w:hAnsi="Arial" w:cs="Arial"/>
          <w:iCs/>
        </w:rPr>
        <w:t xml:space="preserve">foundation </w:t>
      </w:r>
      <w:r w:rsidR="00142C40" w:rsidRPr="002F24D9">
        <w:rPr>
          <w:rFonts w:ascii="Arial" w:hAnsi="Arial" w:cs="Arial"/>
          <w:iCs/>
        </w:rPr>
        <w:t>for</w:t>
      </w:r>
      <w:r w:rsidR="00FF4480" w:rsidRPr="002F24D9">
        <w:rPr>
          <w:rFonts w:ascii="Arial" w:hAnsi="Arial" w:cs="Arial"/>
          <w:iCs/>
        </w:rPr>
        <w:t xml:space="preserve"> </w:t>
      </w:r>
      <w:r w:rsidR="00471C15" w:rsidRPr="002F24D9">
        <w:rPr>
          <w:rFonts w:ascii="Arial" w:hAnsi="Arial" w:cs="Arial"/>
          <w:iCs/>
        </w:rPr>
        <w:t>the future work of the Council of Europe in this area</w:t>
      </w:r>
      <w:r w:rsidR="00142C40" w:rsidRPr="002F24D9">
        <w:rPr>
          <w:rFonts w:ascii="Arial" w:hAnsi="Arial" w:cs="Arial"/>
          <w:iCs/>
        </w:rPr>
        <w:t xml:space="preserve">, </w:t>
      </w:r>
      <w:r w:rsidR="00971E8A" w:rsidRPr="002F24D9">
        <w:rPr>
          <w:rFonts w:ascii="Arial" w:hAnsi="Arial" w:cs="Arial"/>
          <w:iCs/>
        </w:rPr>
        <w:t>building</w:t>
      </w:r>
      <w:r w:rsidR="00142C40" w:rsidRPr="002F24D9">
        <w:rPr>
          <w:rFonts w:ascii="Arial" w:hAnsi="Arial" w:cs="Arial"/>
          <w:iCs/>
        </w:rPr>
        <w:t xml:space="preserve"> on the progress </w:t>
      </w:r>
      <w:r w:rsidR="00142C40" w:rsidRPr="002F24D9">
        <w:rPr>
          <w:rFonts w:ascii="Arial" w:hAnsi="Arial" w:cs="Arial"/>
          <w:iCs/>
          <w:color w:val="000000" w:themeColor="text1"/>
        </w:rPr>
        <w:t>achieved</w:t>
      </w:r>
      <w:r w:rsidR="00971E8A" w:rsidRPr="002F24D9">
        <w:rPr>
          <w:rFonts w:ascii="Arial" w:hAnsi="Arial" w:cs="Arial"/>
          <w:iCs/>
          <w:color w:val="000000" w:themeColor="text1"/>
        </w:rPr>
        <w:t xml:space="preserve"> and</w:t>
      </w:r>
      <w:r w:rsidR="00142C40" w:rsidRPr="002F24D9">
        <w:rPr>
          <w:rFonts w:ascii="Arial" w:hAnsi="Arial" w:cs="Arial"/>
          <w:iCs/>
          <w:color w:val="000000" w:themeColor="text1"/>
        </w:rPr>
        <w:t xml:space="preserve"> aiming to further strengthen member states</w:t>
      </w:r>
      <w:r w:rsidR="002F24D9">
        <w:rPr>
          <w:rFonts w:ascii="Arial" w:hAnsi="Arial" w:cs="Arial"/>
          <w:iCs/>
          <w:color w:val="000000" w:themeColor="text1"/>
        </w:rPr>
        <w:t>’</w:t>
      </w:r>
      <w:r w:rsidR="00142C40" w:rsidRPr="002F24D9">
        <w:rPr>
          <w:rFonts w:ascii="Arial" w:hAnsi="Arial" w:cs="Arial"/>
          <w:iCs/>
          <w:color w:val="000000" w:themeColor="text1"/>
        </w:rPr>
        <w:t xml:space="preserve"> </w:t>
      </w:r>
      <w:r w:rsidR="00FF4480" w:rsidRPr="002F24D9">
        <w:rPr>
          <w:rFonts w:ascii="Arial" w:hAnsi="Arial" w:cs="Arial"/>
          <w:iCs/>
          <w:color w:val="000000" w:themeColor="text1"/>
        </w:rPr>
        <w:t xml:space="preserve">capacities and </w:t>
      </w:r>
      <w:r w:rsidR="00142C40" w:rsidRPr="002F24D9">
        <w:rPr>
          <w:rFonts w:ascii="Arial" w:hAnsi="Arial" w:cs="Arial"/>
          <w:iCs/>
          <w:color w:val="000000" w:themeColor="text1"/>
        </w:rPr>
        <w:t>action on the ground</w:t>
      </w:r>
      <w:r w:rsidR="00142C40" w:rsidRPr="002F24D9">
        <w:rPr>
          <w:rFonts w:ascii="Arial" w:hAnsi="Arial" w:cs="Arial"/>
          <w:iCs/>
        </w:rPr>
        <w:t>.</w:t>
      </w:r>
      <w:r w:rsidR="00971E8A" w:rsidRPr="002F24D9">
        <w:rPr>
          <w:rFonts w:ascii="Arial" w:hAnsi="Arial" w:cs="Arial"/>
          <w:iCs/>
        </w:rPr>
        <w:t xml:space="preserve"> </w:t>
      </w:r>
    </w:p>
    <w:sectPr w:rsidR="00971E8A" w:rsidRPr="002F24D9" w:rsidSect="00E43D90">
      <w:headerReference w:type="even" r:id="rId273"/>
      <w:headerReference w:type="default" r:id="rId274"/>
      <w:footerReference w:type="default" r:id="rId275"/>
      <w:headerReference w:type="first" r:id="rId276"/>
      <w:pgSz w:w="11906" w:h="16838" w:code="9"/>
      <w:pgMar w:top="1440" w:right="1440" w:bottom="141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6D0B" w14:textId="77777777" w:rsidR="00B976B2" w:rsidRPr="004D678B" w:rsidRDefault="00B976B2" w:rsidP="00471A76">
      <w:pPr>
        <w:spacing w:after="0" w:line="240" w:lineRule="auto"/>
      </w:pPr>
      <w:r w:rsidRPr="004D678B">
        <w:separator/>
      </w:r>
    </w:p>
  </w:endnote>
  <w:endnote w:type="continuationSeparator" w:id="0">
    <w:p w14:paraId="48D7BB7D" w14:textId="77777777" w:rsidR="00B976B2" w:rsidRPr="004D678B" w:rsidRDefault="00B976B2" w:rsidP="00471A76">
      <w:pPr>
        <w:spacing w:after="0" w:line="240" w:lineRule="auto"/>
      </w:pPr>
      <w:r w:rsidRPr="004D6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4D"/>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0C57" w14:textId="1DAC4389" w:rsidR="009F59DE" w:rsidRPr="004D678B" w:rsidRDefault="009F59DE">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BE5A" w14:textId="77777777" w:rsidR="00B976B2" w:rsidRPr="004D678B" w:rsidRDefault="00B976B2" w:rsidP="00471A76">
      <w:pPr>
        <w:spacing w:after="0" w:line="240" w:lineRule="auto"/>
      </w:pPr>
      <w:r w:rsidRPr="004D678B">
        <w:separator/>
      </w:r>
    </w:p>
  </w:footnote>
  <w:footnote w:type="continuationSeparator" w:id="0">
    <w:p w14:paraId="486F345F" w14:textId="77777777" w:rsidR="00B976B2" w:rsidRPr="004D678B" w:rsidRDefault="00B976B2" w:rsidP="00471A76">
      <w:pPr>
        <w:spacing w:after="0" w:line="240" w:lineRule="auto"/>
      </w:pPr>
      <w:r w:rsidRPr="004D678B">
        <w:continuationSeparator/>
      </w:r>
    </w:p>
  </w:footnote>
  <w:footnote w:id="1">
    <w:p w14:paraId="29413EC0" w14:textId="5E8DFB04" w:rsidR="00891845" w:rsidRPr="00DD3D00" w:rsidRDefault="00891845" w:rsidP="00891845">
      <w:pPr>
        <w:pStyle w:val="FootnoteText"/>
        <w:rPr>
          <w:rStyle w:val="FootnoteReference"/>
          <w:rFonts w:ascii="Arial" w:hAnsi="Arial" w:cs="Arial"/>
          <w:smallCaps w:val="0"/>
          <w:sz w:val="16"/>
          <w:szCs w:val="16"/>
          <w:vertAlign w:val="baseline"/>
        </w:rPr>
      </w:pPr>
      <w:r w:rsidRPr="00DD3D00">
        <w:rPr>
          <w:rStyle w:val="FootnoteReference"/>
          <w:sz w:val="16"/>
          <w:szCs w:val="16"/>
          <w:vertAlign w:val="baseline"/>
        </w:rPr>
        <w:footnoteRef/>
      </w:r>
      <w:r w:rsidR="00DD3D00" w:rsidRPr="00DD3D00">
        <w:rPr>
          <w:sz w:val="16"/>
          <w:szCs w:val="16"/>
          <w:vertAlign w:val="baseline"/>
        </w:rPr>
        <w:t>.</w:t>
      </w:r>
      <w:r w:rsidR="00EB3729">
        <w:rPr>
          <w:sz w:val="16"/>
          <w:szCs w:val="16"/>
          <w:vertAlign w:val="baseline"/>
        </w:rPr>
        <w:t xml:space="preserve"> </w:t>
      </w:r>
      <w:r w:rsidRPr="00DD3D00">
        <w:rPr>
          <w:rStyle w:val="FootnoteReference"/>
          <w:rFonts w:ascii="Arial" w:hAnsi="Arial" w:cs="Arial"/>
          <w:smallCaps w:val="0"/>
          <w:sz w:val="16"/>
          <w:szCs w:val="16"/>
          <w:vertAlign w:val="baseline"/>
        </w:rPr>
        <w:t>As of 3</w:t>
      </w:r>
      <w:r w:rsidRPr="00DD3D00">
        <w:rPr>
          <w:rFonts w:ascii="Arial" w:hAnsi="Arial" w:cs="Arial"/>
          <w:smallCaps w:val="0"/>
          <w:sz w:val="16"/>
          <w:szCs w:val="16"/>
          <w:vertAlign w:val="baseline"/>
        </w:rPr>
        <w:t>1</w:t>
      </w:r>
      <w:r w:rsidRPr="00DD3D00">
        <w:rPr>
          <w:rStyle w:val="FootnoteReference"/>
          <w:rFonts w:ascii="Arial" w:hAnsi="Arial" w:cs="Arial"/>
          <w:smallCaps w:val="0"/>
          <w:sz w:val="16"/>
          <w:szCs w:val="16"/>
          <w:vertAlign w:val="baseline"/>
        </w:rPr>
        <w:t xml:space="preserve"> D</w:t>
      </w:r>
      <w:r w:rsidRPr="00DD3D00">
        <w:rPr>
          <w:rFonts w:ascii="Arial" w:hAnsi="Arial" w:cs="Arial"/>
          <w:smallCaps w:val="0"/>
          <w:sz w:val="16"/>
          <w:szCs w:val="16"/>
          <w:vertAlign w:val="baseline"/>
        </w:rPr>
        <w:t>ecember 2025</w:t>
      </w:r>
      <w:r w:rsidRPr="00DD3D00">
        <w:rPr>
          <w:rStyle w:val="FootnoteReference"/>
          <w:rFonts w:ascii="Arial" w:hAnsi="Arial" w:cs="Arial"/>
          <w:smallCaps w:val="0"/>
          <w:sz w:val="16"/>
          <w:szCs w:val="16"/>
          <w:vertAlign w:val="baseline"/>
        </w:rPr>
        <w:t>.</w:t>
      </w:r>
    </w:p>
  </w:footnote>
  <w:footnote w:id="2">
    <w:p w14:paraId="6B22F0A8" w14:textId="07A6C6F9" w:rsidR="00CB0E34" w:rsidRPr="00DD3D00" w:rsidRDefault="00CB0E34" w:rsidP="00892AB1">
      <w:pPr>
        <w:pStyle w:val="FootnoteText"/>
        <w:keepLines/>
        <w:ind w:left="142" w:hanging="142"/>
        <w:jc w:val="both"/>
        <w:rPr>
          <w:rFonts w:ascii="Arial" w:hAnsi="Arial" w:cs="Arial"/>
          <w:sz w:val="16"/>
          <w:szCs w:val="16"/>
          <w:vertAlign w:val="baseline"/>
        </w:rPr>
      </w:pPr>
      <w:r w:rsidRPr="00DD3D00">
        <w:rPr>
          <w:rStyle w:val="FootnoteReference"/>
          <w:rFonts w:ascii="Arial" w:hAnsi="Arial" w:cs="Arial"/>
          <w:sz w:val="16"/>
          <w:szCs w:val="16"/>
          <w:vertAlign w:val="baseline"/>
        </w:rPr>
        <w:footnoteRef/>
      </w:r>
      <w:r w:rsidR="00DD3D00">
        <w:rPr>
          <w:rFonts w:ascii="Arial" w:hAnsi="Arial" w:cs="Arial"/>
          <w:sz w:val="16"/>
          <w:szCs w:val="16"/>
          <w:vertAlign w:val="baseline"/>
        </w:rPr>
        <w:t>.</w:t>
      </w:r>
      <w:r w:rsidR="00B62E85">
        <w:rPr>
          <w:rFonts w:ascii="Arial" w:hAnsi="Arial" w:cs="Arial"/>
          <w:sz w:val="16"/>
          <w:szCs w:val="16"/>
          <w:vertAlign w:val="baseline"/>
        </w:rPr>
        <w:t xml:space="preserve"> </w:t>
      </w:r>
      <w:r w:rsidRPr="00DD3D00">
        <w:rPr>
          <w:rFonts w:ascii="Arial" w:hAnsi="Arial" w:cs="Arial"/>
          <w:bCs/>
          <w:smallCaps w:val="0"/>
          <w:color w:val="000000" w:themeColor="text1"/>
          <w:sz w:val="16"/>
          <w:szCs w:val="16"/>
          <w:vertAlign w:val="baseline"/>
        </w:rPr>
        <w:t xml:space="preserve">The </w:t>
      </w:r>
      <w:hyperlink r:id="rId1" w:history="1">
        <w:r w:rsidRPr="00B62E85">
          <w:rPr>
            <w:rFonts w:ascii="Arial" w:hAnsi="Arial" w:cs="Arial"/>
            <w:bCs/>
            <w:smallCaps w:val="0"/>
            <w:color w:val="0070C0"/>
            <w:sz w:val="16"/>
            <w:szCs w:val="16"/>
            <w:u w:val="single"/>
            <w:vertAlign w:val="baseline"/>
          </w:rPr>
          <w:t>Council of Europe Gender Equality Strategy 2024-2029</w:t>
        </w:r>
      </w:hyperlink>
      <w:r w:rsidRPr="00B62E85">
        <w:rPr>
          <w:rStyle w:val="Hyperlink"/>
          <w:rFonts w:cs="Arial"/>
          <w:smallCaps w:val="0"/>
          <w:color w:val="0070C0"/>
          <w:sz w:val="16"/>
          <w:szCs w:val="16"/>
          <w:u w:val="none"/>
          <w:vertAlign w:val="baseline"/>
        </w:rPr>
        <w:t xml:space="preserve"> </w:t>
      </w:r>
      <w:r w:rsidRPr="00DD3D00">
        <w:rPr>
          <w:rFonts w:ascii="Arial" w:hAnsi="Arial" w:cs="Arial"/>
          <w:bCs/>
          <w:smallCaps w:val="0"/>
          <w:color w:val="000000" w:themeColor="text1"/>
          <w:sz w:val="16"/>
          <w:szCs w:val="16"/>
          <w:vertAlign w:val="baseline"/>
        </w:rPr>
        <w:t>notes that negative narratives on migration have exacerbated existing obstacles in the achievement of gender equality and human rights for all women and girls. The implementation of this Strategy is co-ordinated alongside existing other Council of Europe strategies and action plans, including safeguards concerning vulnerable persons in the context of migration and asylum.</w:t>
      </w:r>
    </w:p>
  </w:footnote>
  <w:footnote w:id="3">
    <w:p w14:paraId="33C7CC32" w14:textId="242BE4F9" w:rsidR="00522C7F" w:rsidRPr="00DD3D00" w:rsidRDefault="00522C7F" w:rsidP="00892AB1">
      <w:pPr>
        <w:pStyle w:val="FootnoteText"/>
        <w:ind w:left="142" w:hanging="142"/>
        <w:jc w:val="both"/>
        <w:rPr>
          <w:rFonts w:ascii="Arial" w:hAnsi="Arial" w:cs="Arial"/>
          <w:sz w:val="16"/>
          <w:szCs w:val="16"/>
          <w:vertAlign w:val="baseline"/>
        </w:rPr>
      </w:pPr>
      <w:r w:rsidRPr="00DD3D00">
        <w:rPr>
          <w:rStyle w:val="FootnoteReference"/>
          <w:rFonts w:ascii="Arial" w:hAnsi="Arial" w:cs="Arial"/>
          <w:sz w:val="16"/>
          <w:szCs w:val="16"/>
          <w:vertAlign w:val="baseline"/>
        </w:rPr>
        <w:footnoteRef/>
      </w:r>
      <w:r w:rsidR="00DD3D00">
        <w:rPr>
          <w:rFonts w:ascii="Arial" w:hAnsi="Arial" w:cs="Arial"/>
          <w:sz w:val="16"/>
          <w:szCs w:val="16"/>
          <w:vertAlign w:val="baseline"/>
        </w:rPr>
        <w:t>.</w:t>
      </w:r>
      <w:r w:rsidR="00B62E85">
        <w:rPr>
          <w:rFonts w:ascii="Arial" w:hAnsi="Arial" w:cs="Arial"/>
          <w:sz w:val="16"/>
          <w:szCs w:val="16"/>
          <w:vertAlign w:val="baseline"/>
        </w:rPr>
        <w:t xml:space="preserve"> </w:t>
      </w:r>
      <w:r w:rsidR="00576F6A" w:rsidRPr="00DD3D00">
        <w:rPr>
          <w:rFonts w:ascii="Arial" w:hAnsi="Arial" w:cs="Arial"/>
          <w:bCs/>
          <w:smallCaps w:val="0"/>
          <w:color w:val="000000" w:themeColor="text1"/>
          <w:sz w:val="16"/>
          <w:szCs w:val="16"/>
          <w:vertAlign w:val="baseline"/>
        </w:rPr>
        <w:t>In the light of the existing Council of Europe Strategic Action Plan for Roma and Traveller Inclusion (2020-2025), the scope of the present action plan did not include this group of people.</w:t>
      </w:r>
    </w:p>
  </w:footnote>
  <w:footnote w:id="4">
    <w:p w14:paraId="7B0EE184" w14:textId="7086A5D8" w:rsidR="005D6461" w:rsidRPr="005A09BD" w:rsidRDefault="005D6461" w:rsidP="00237E23">
      <w:pPr>
        <w:pStyle w:val="FootnoteText"/>
        <w:jc w:val="both"/>
        <w:rPr>
          <w:rFonts w:ascii="Arial" w:hAnsi="Arial" w:cs="Arial"/>
          <w:smallCaps w:val="0"/>
          <w:sz w:val="16"/>
          <w:szCs w:val="16"/>
          <w:vertAlign w:val="baseline"/>
        </w:rPr>
      </w:pPr>
      <w:r w:rsidRPr="005A09BD">
        <w:rPr>
          <w:rFonts w:ascii="Arial" w:hAnsi="Arial" w:cs="Arial"/>
          <w:smallCaps w:val="0"/>
          <w:sz w:val="16"/>
          <w:szCs w:val="16"/>
          <w:vertAlign w:val="baseline"/>
        </w:rPr>
        <w:footnoteRef/>
      </w:r>
      <w:r w:rsidR="002F24D9" w:rsidRPr="005A09BD">
        <w:rPr>
          <w:rFonts w:ascii="Arial" w:hAnsi="Arial" w:cs="Arial"/>
          <w:smallCaps w:val="0"/>
          <w:sz w:val="16"/>
          <w:szCs w:val="16"/>
          <w:vertAlign w:val="baseline"/>
        </w:rPr>
        <w:t>.</w:t>
      </w:r>
      <w:r w:rsidRPr="005A09BD">
        <w:rPr>
          <w:rFonts w:ascii="Arial" w:hAnsi="Arial" w:cs="Arial"/>
          <w:smallCaps w:val="0"/>
          <w:sz w:val="16"/>
          <w:szCs w:val="16"/>
          <w:vertAlign w:val="baseline"/>
        </w:rPr>
        <w:t xml:space="preserve"> Translation of the Guide into Armenian was carried out under the project </w:t>
      </w:r>
      <w:hyperlink r:id="rId2" w:history="1">
        <w:r w:rsidRPr="00ED4A19">
          <w:rPr>
            <w:rFonts w:ascii="Arial" w:hAnsi="Arial" w:cs="Arial"/>
            <w:smallCaps w:val="0"/>
            <w:color w:val="0070C0"/>
            <w:sz w:val="16"/>
            <w:szCs w:val="16"/>
            <w:vertAlign w:val="baseline"/>
          </w:rPr>
          <w:t>Strengthening Human Rights Safeguards for the Displaced Population in Armenia</w:t>
        </w:r>
      </w:hyperlink>
      <w:r w:rsidRPr="00ED4A19">
        <w:rPr>
          <w:rFonts w:ascii="Arial" w:hAnsi="Arial" w:cs="Arial"/>
          <w:smallCaps w:val="0"/>
          <w:sz w:val="16"/>
          <w:szCs w:val="16"/>
          <w:vertAlign w:val="baseline"/>
        </w:rPr>
        <w:t>.</w:t>
      </w:r>
    </w:p>
  </w:footnote>
  <w:footnote w:id="5">
    <w:p w14:paraId="04EE8E3A" w14:textId="53FD0E6A" w:rsidR="005D6461" w:rsidRPr="002F24D9" w:rsidRDefault="005D6461" w:rsidP="00237E23">
      <w:pPr>
        <w:pStyle w:val="FootnoteText"/>
        <w:jc w:val="both"/>
        <w:rPr>
          <w:rFonts w:ascii="Arial" w:hAnsi="Arial" w:cs="Arial"/>
          <w:sz w:val="18"/>
          <w:szCs w:val="18"/>
          <w:vertAlign w:val="baseline"/>
        </w:rPr>
      </w:pPr>
      <w:r w:rsidRPr="005A09BD">
        <w:rPr>
          <w:rFonts w:ascii="Arial" w:hAnsi="Arial" w:cs="Arial"/>
          <w:smallCaps w:val="0"/>
          <w:sz w:val="16"/>
          <w:szCs w:val="16"/>
          <w:vertAlign w:val="baseline"/>
        </w:rPr>
        <w:footnoteRef/>
      </w:r>
      <w:r w:rsidR="002F24D9" w:rsidRPr="005A09BD">
        <w:rPr>
          <w:rFonts w:ascii="Arial" w:hAnsi="Arial" w:cs="Arial"/>
          <w:smallCaps w:val="0"/>
          <w:sz w:val="16"/>
          <w:szCs w:val="16"/>
          <w:vertAlign w:val="baseline"/>
        </w:rPr>
        <w:t>.</w:t>
      </w:r>
      <w:r w:rsidRPr="005A09BD">
        <w:rPr>
          <w:rFonts w:ascii="Arial" w:hAnsi="Arial" w:cs="Arial"/>
          <w:smallCaps w:val="0"/>
          <w:sz w:val="16"/>
          <w:szCs w:val="16"/>
          <w:vertAlign w:val="baseline"/>
        </w:rPr>
        <w:t xml:space="preserve"> Turkish translation of the Guide was carried out under the </w:t>
      </w:r>
      <w:r w:rsidR="00B62E85" w:rsidRPr="00B62E85">
        <w:rPr>
          <w:rFonts w:ascii="Arial" w:hAnsi="Arial" w:cs="Arial"/>
          <w:smallCaps w:val="0"/>
          <w:sz w:val="16"/>
          <w:szCs w:val="16"/>
          <w:vertAlign w:val="baseline"/>
        </w:rPr>
        <w:t xml:space="preserve">project </w:t>
      </w:r>
      <w:hyperlink r:id="rId3" w:tooltip="https://www.coe.int/en/web/ankara/strengthening-the-human-rights-protection-in-the-context-of-migration-in-türkiye" w:history="1">
        <w:r w:rsidR="00B62E85" w:rsidRPr="00B62E85">
          <w:rPr>
            <w:rStyle w:val="Hyperlink"/>
            <w:rFonts w:cs="Arial"/>
            <w:smallCaps w:val="0"/>
            <w:sz w:val="16"/>
            <w:szCs w:val="16"/>
            <w:vertAlign w:val="baseline"/>
          </w:rPr>
          <w:t>Strengthening the human rights protection in the context of migration in Türkiye</w:t>
        </w:r>
      </w:hyperlink>
      <w:r w:rsidR="00ED4A19">
        <w:rPr>
          <w:rFonts w:ascii="Arial" w:hAnsi="Arial" w:cs="Arial"/>
          <w:smallCaps w:val="0"/>
          <w:color w:val="0070C0"/>
          <w:sz w:val="16"/>
          <w:szCs w:val="16"/>
          <w:vertAlign w:val="baseline"/>
        </w:rPr>
        <w:t xml:space="preserve"> </w:t>
      </w:r>
      <w:r w:rsidRPr="005A09BD">
        <w:rPr>
          <w:rFonts w:ascii="Arial" w:hAnsi="Arial" w:cs="Arial"/>
          <w:smallCaps w:val="0"/>
          <w:sz w:val="16"/>
          <w:szCs w:val="16"/>
          <w:vertAlign w:val="baseline"/>
        </w:rPr>
        <w:t xml:space="preserve">2025), implemented within the joint programme of the European Union and the Council of Europe </w:t>
      </w:r>
      <w:hyperlink r:id="rId4" w:history="1">
        <w:r w:rsidRPr="005A09BD">
          <w:rPr>
            <w:rFonts w:ascii="Arial" w:hAnsi="Arial" w:cs="Arial"/>
            <w:smallCaps w:val="0"/>
            <w:color w:val="0070C0"/>
            <w:sz w:val="16"/>
            <w:szCs w:val="16"/>
            <w:vertAlign w:val="baseline"/>
          </w:rPr>
          <w:t>Horizontal Facility for the Western Balkans and Türkiye</w:t>
        </w:r>
      </w:hyperlink>
      <w:r w:rsidRPr="005A09BD">
        <w:rPr>
          <w:rFonts w:ascii="Arial" w:hAnsi="Arial" w:cs="Arial"/>
          <w:smallCaps w:val="0"/>
          <w:sz w:val="16"/>
          <w:szCs w:val="16"/>
          <w:vertAlign w:val="baseline"/>
        </w:rPr>
        <w:t>.</w:t>
      </w:r>
    </w:p>
  </w:footnote>
  <w:footnote w:id="6">
    <w:p w14:paraId="0D2D3402" w14:textId="127D527A" w:rsidR="00D04699" w:rsidRPr="002F24D9" w:rsidRDefault="00D04699">
      <w:pPr>
        <w:pStyle w:val="FootnoteText"/>
        <w:rPr>
          <w:rFonts w:ascii="Arial" w:hAnsi="Arial" w:cs="Arial"/>
          <w:smallCaps w:val="0"/>
          <w:sz w:val="16"/>
          <w:szCs w:val="16"/>
          <w:vertAlign w:val="baseline"/>
        </w:rPr>
      </w:pPr>
      <w:r w:rsidRPr="002F24D9">
        <w:rPr>
          <w:rStyle w:val="FootnoteReference"/>
          <w:rFonts w:ascii="Arial" w:hAnsi="Arial" w:cs="Arial"/>
          <w:smallCaps w:val="0"/>
          <w:sz w:val="16"/>
          <w:szCs w:val="16"/>
          <w:vertAlign w:val="baseline"/>
        </w:rPr>
        <w:footnoteRef/>
      </w:r>
      <w:r w:rsidR="002F24D9" w:rsidRPr="002F24D9">
        <w:rPr>
          <w:rFonts w:ascii="Arial" w:hAnsi="Arial" w:cs="Arial"/>
          <w:smallCaps w:val="0"/>
          <w:sz w:val="16"/>
          <w:szCs w:val="16"/>
          <w:vertAlign w:val="baseline"/>
        </w:rPr>
        <w:t>.</w:t>
      </w:r>
      <w:r w:rsidRPr="002F24D9">
        <w:rPr>
          <w:rFonts w:ascii="Arial" w:hAnsi="Arial" w:cs="Arial"/>
          <w:smallCaps w:val="0"/>
          <w:sz w:val="16"/>
          <w:szCs w:val="16"/>
          <w:vertAlign w:val="baseline"/>
        </w:rPr>
        <w:t xml:space="preserve"> </w:t>
      </w:r>
      <w:r w:rsidRPr="002F24D9">
        <w:rPr>
          <w:rFonts w:ascii="Arial" w:eastAsia="Times New Roman" w:hAnsi="Arial" w:cs="Arial"/>
          <w:smallCaps w:val="0"/>
          <w:color w:val="000000" w:themeColor="text1"/>
          <w:sz w:val="16"/>
          <w:szCs w:val="16"/>
          <w:vertAlign w:val="baseline"/>
        </w:rPr>
        <w:t xml:space="preserve">The European Union and Council of Europe’s joint action on </w:t>
      </w:r>
      <w:hyperlink r:id="rId5" w:history="1">
        <w:r w:rsidRPr="005A09BD">
          <w:rPr>
            <w:rFonts w:ascii="Arial" w:eastAsia="Times New Roman" w:hAnsi="Arial" w:cs="Arial"/>
            <w:smallCaps w:val="0"/>
            <w:color w:val="0070C0"/>
            <w:sz w:val="16"/>
            <w:szCs w:val="16"/>
            <w:u w:val="single"/>
            <w:vertAlign w:val="baseline"/>
          </w:rPr>
          <w:t>Strengthening the Human Rights Protection in the Context of Migration in Türkiye</w:t>
        </w:r>
      </w:hyperlink>
      <w:r w:rsidRPr="005A09BD">
        <w:t xml:space="preserve"> </w:t>
      </w:r>
      <w:r w:rsidRPr="002F24D9">
        <w:rPr>
          <w:rFonts w:ascii="Arial" w:eastAsia="Times New Roman" w:hAnsi="Arial" w:cs="Arial"/>
          <w:smallCaps w:val="0"/>
          <w:color w:val="000000" w:themeColor="text1"/>
          <w:sz w:val="16"/>
          <w:szCs w:val="16"/>
          <w:vertAlign w:val="baseline"/>
        </w:rPr>
        <w:t>ran from 1 January 2023 until 31 December 2025.</w:t>
      </w:r>
    </w:p>
  </w:footnote>
  <w:footnote w:id="7">
    <w:p w14:paraId="790B3435" w14:textId="1969830C" w:rsidR="00E15297" w:rsidRPr="002F24D9" w:rsidRDefault="00E15297" w:rsidP="00834E27">
      <w:pPr>
        <w:pStyle w:val="FootnoteText"/>
        <w:jc w:val="both"/>
        <w:rPr>
          <w:rFonts w:ascii="Arial" w:hAnsi="Arial" w:cs="Arial"/>
          <w:smallCaps w:val="0"/>
          <w:sz w:val="16"/>
          <w:szCs w:val="16"/>
          <w:vertAlign w:val="baseline"/>
        </w:rPr>
      </w:pPr>
      <w:r w:rsidRPr="002F24D9">
        <w:rPr>
          <w:rStyle w:val="FootnoteReference"/>
          <w:rFonts w:ascii="Arial" w:hAnsi="Arial" w:cs="Arial"/>
          <w:smallCaps w:val="0"/>
          <w:sz w:val="16"/>
          <w:szCs w:val="16"/>
          <w:vertAlign w:val="baseline"/>
        </w:rPr>
        <w:footnoteRef/>
      </w:r>
      <w:r w:rsidR="002F24D9">
        <w:rPr>
          <w:rFonts w:ascii="Arial" w:hAnsi="Arial" w:cs="Arial"/>
          <w:smallCaps w:val="0"/>
          <w:sz w:val="16"/>
          <w:szCs w:val="16"/>
          <w:vertAlign w:val="baseline"/>
        </w:rPr>
        <w:t>.</w:t>
      </w:r>
      <w:r w:rsidR="008C11E5" w:rsidRPr="002F24D9">
        <w:rPr>
          <w:rFonts w:ascii="Arial" w:hAnsi="Arial" w:cs="Arial"/>
          <w:smallCaps w:val="0"/>
          <w:sz w:val="16"/>
          <w:szCs w:val="16"/>
          <w:vertAlign w:val="baseline"/>
        </w:rPr>
        <w:t xml:space="preserve">Implemented </w:t>
      </w:r>
      <w:r w:rsidRPr="002F24D9">
        <w:rPr>
          <w:rFonts w:ascii="Arial" w:hAnsi="Arial" w:cs="Arial"/>
          <w:smallCaps w:val="0"/>
          <w:sz w:val="16"/>
          <w:szCs w:val="16"/>
          <w:vertAlign w:val="baseline"/>
        </w:rPr>
        <w:t>within the framework of the</w:t>
      </w:r>
      <w:bookmarkStart w:id="18" w:name="_Hlk131759696"/>
      <w:bookmarkEnd w:id="18"/>
      <w:r w:rsidR="00834E27" w:rsidRPr="002F24D9">
        <w:rPr>
          <w:rFonts w:ascii="Arial" w:hAnsi="Arial" w:cs="Arial"/>
          <w:smallCaps w:val="0"/>
          <w:sz w:val="16"/>
          <w:szCs w:val="16"/>
          <w:vertAlign w:val="baseline"/>
        </w:rPr>
        <w:t xml:space="preserve"> </w:t>
      </w:r>
      <w:hyperlink r:id="rId6" w:history="1">
        <w:r w:rsidRPr="00FA1A23">
          <w:rPr>
            <w:rStyle w:val="Hyperlink"/>
            <w:rFonts w:cs="Arial"/>
            <w:smallCaps w:val="0"/>
            <w:color w:val="0070C0"/>
            <w:sz w:val="16"/>
            <w:szCs w:val="16"/>
            <w:vertAlign w:val="baseline"/>
          </w:rPr>
          <w:t>Council of Europe Action Plan for Ukraine “</w:t>
        </w:r>
        <w:r w:rsidRPr="00FA1A23">
          <w:rPr>
            <w:rStyle w:val="Hyperlink"/>
            <w:rFonts w:cs="Arial"/>
            <w:i/>
            <w:iCs/>
            <w:smallCaps w:val="0"/>
            <w:color w:val="0070C0"/>
            <w:sz w:val="16"/>
            <w:szCs w:val="16"/>
            <w:vertAlign w:val="baseline"/>
          </w:rPr>
          <w:t>Resilience, Recovery and Reconstruction</w:t>
        </w:r>
        <w:r w:rsidRPr="00FA1A23">
          <w:rPr>
            <w:rStyle w:val="Hyperlink"/>
            <w:rFonts w:cs="Arial"/>
            <w:smallCaps w:val="0"/>
            <w:color w:val="0070C0"/>
            <w:sz w:val="16"/>
            <w:szCs w:val="16"/>
            <w:vertAlign w:val="baseline"/>
          </w:rPr>
          <w:t>”</w:t>
        </w:r>
      </w:hyperlink>
      <w:r w:rsidRPr="002F24D9">
        <w:rPr>
          <w:rFonts w:ascii="Arial" w:hAnsi="Arial" w:cs="Arial"/>
          <w:smallCaps w:val="0"/>
          <w:sz w:val="16"/>
          <w:szCs w:val="16"/>
          <w:vertAlign w:val="baseline"/>
        </w:rPr>
        <w:t> (2023-2026) by the Council of Europe Children's Rights Division and in close co</w:t>
      </w:r>
      <w:r w:rsidR="001D677E" w:rsidRPr="002F24D9">
        <w:rPr>
          <w:rFonts w:ascii="Arial" w:hAnsi="Arial" w:cs="Arial"/>
          <w:smallCaps w:val="0"/>
          <w:sz w:val="16"/>
          <w:szCs w:val="16"/>
          <w:vertAlign w:val="baseline"/>
        </w:rPr>
        <w:t>-</w:t>
      </w:r>
      <w:r w:rsidRPr="002F24D9">
        <w:rPr>
          <w:rFonts w:ascii="Arial" w:hAnsi="Arial" w:cs="Arial"/>
          <w:smallCaps w:val="0"/>
          <w:sz w:val="16"/>
          <w:szCs w:val="16"/>
          <w:vertAlign w:val="baseline"/>
        </w:rPr>
        <w:t>operation with the Council of Europe Office in Kyiv during 2025-2026</w:t>
      </w:r>
      <w:r w:rsidR="00B917CA" w:rsidRPr="002F24D9">
        <w:rPr>
          <w:rFonts w:ascii="Arial" w:hAnsi="Arial" w:cs="Arial"/>
          <w:smallCaps w:val="0"/>
          <w:sz w:val="16"/>
          <w:szCs w:val="16"/>
          <w:vertAlign w:val="baseline"/>
        </w:rPr>
        <w:t>.</w:t>
      </w:r>
    </w:p>
  </w:footnote>
  <w:footnote w:id="8">
    <w:p w14:paraId="65148463" w14:textId="0669F69D" w:rsidR="00B076FF" w:rsidRPr="002F24D9" w:rsidRDefault="00B076FF" w:rsidP="00B076FF">
      <w:pPr>
        <w:pStyle w:val="FootnoteText"/>
        <w:jc w:val="both"/>
        <w:rPr>
          <w:rFonts w:ascii="Arial" w:hAnsi="Arial" w:cs="Arial"/>
          <w:smallCaps w:val="0"/>
          <w:sz w:val="16"/>
          <w:szCs w:val="16"/>
          <w:vertAlign w:val="baseline"/>
        </w:rPr>
      </w:pPr>
      <w:r w:rsidRPr="002F24D9">
        <w:rPr>
          <w:rStyle w:val="FootnoteReference"/>
          <w:rFonts w:ascii="Arial" w:hAnsi="Arial" w:cs="Arial"/>
          <w:smallCaps w:val="0"/>
          <w:sz w:val="16"/>
          <w:szCs w:val="16"/>
          <w:vertAlign w:val="baseline"/>
        </w:rPr>
        <w:footnoteRef/>
      </w:r>
      <w:r w:rsidR="002F24D9">
        <w:rPr>
          <w:rFonts w:ascii="Arial" w:hAnsi="Arial" w:cs="Arial"/>
          <w:smallCaps w:val="0"/>
          <w:sz w:val="16"/>
          <w:szCs w:val="16"/>
          <w:vertAlign w:val="baseline"/>
        </w:rPr>
        <w:t>.</w:t>
      </w:r>
      <w:r w:rsidR="00FA1A23">
        <w:rPr>
          <w:rFonts w:ascii="Arial" w:hAnsi="Arial" w:cs="Arial"/>
          <w:smallCaps w:val="0"/>
          <w:sz w:val="16"/>
          <w:szCs w:val="16"/>
          <w:vertAlign w:val="baseline"/>
        </w:rPr>
        <w:t xml:space="preserve"> </w:t>
      </w:r>
      <w:r w:rsidRPr="002F24D9">
        <w:rPr>
          <w:rFonts w:ascii="Arial" w:hAnsi="Arial" w:cs="Arial"/>
          <w:smallCaps w:val="0"/>
          <w:color w:val="000000" w:themeColor="text1"/>
          <w:sz w:val="16"/>
          <w:szCs w:val="16"/>
          <w:vertAlign w:val="baseline"/>
        </w:rPr>
        <w:t>The</w:t>
      </w:r>
      <w:r w:rsidR="00B62E85">
        <w:rPr>
          <w:rFonts w:ascii="Arial" w:hAnsi="Arial" w:cs="Arial"/>
          <w:smallCaps w:val="0"/>
          <w:color w:val="000000" w:themeColor="text1"/>
          <w:sz w:val="16"/>
          <w:szCs w:val="16"/>
          <w:vertAlign w:val="baseline"/>
        </w:rPr>
        <w:t xml:space="preserve"> </w:t>
      </w:r>
      <w:r w:rsidRPr="002F24D9">
        <w:rPr>
          <w:rFonts w:ascii="Arial" w:hAnsi="Arial" w:cs="Arial"/>
          <w:smallCaps w:val="0"/>
          <w:color w:val="000000" w:themeColor="text1"/>
          <w:sz w:val="16"/>
          <w:szCs w:val="16"/>
          <w:vertAlign w:val="baseline"/>
        </w:rPr>
        <w:t>CDCJ-MIG working group is made up of experts with specific knowledge of law, policy and practice in the field of statelessness and access to nationality, in particular in respect of children.</w:t>
      </w:r>
    </w:p>
  </w:footnote>
  <w:footnote w:id="9">
    <w:p w14:paraId="77E80A2A" w14:textId="600EE668" w:rsidR="00F93EA4" w:rsidRPr="002F24D9" w:rsidRDefault="00F93EA4">
      <w:pPr>
        <w:pStyle w:val="FootnoteText"/>
        <w:rPr>
          <w:rFonts w:ascii="Arial" w:hAnsi="Arial" w:cs="Arial"/>
          <w:sz w:val="16"/>
          <w:szCs w:val="16"/>
          <w:vertAlign w:val="baseline"/>
        </w:rPr>
      </w:pPr>
      <w:r w:rsidRPr="002F24D9">
        <w:rPr>
          <w:rStyle w:val="FootnoteReference"/>
          <w:rFonts w:ascii="Arial" w:hAnsi="Arial" w:cs="Arial"/>
          <w:sz w:val="16"/>
          <w:szCs w:val="16"/>
          <w:vertAlign w:val="baseline"/>
        </w:rPr>
        <w:footnoteRef/>
      </w:r>
      <w:r w:rsidR="002F24D9">
        <w:rPr>
          <w:rFonts w:ascii="Arial" w:hAnsi="Arial" w:cs="Arial"/>
          <w:sz w:val="16"/>
          <w:szCs w:val="16"/>
          <w:vertAlign w:val="baseline"/>
        </w:rPr>
        <w:t>.</w:t>
      </w:r>
      <w:r w:rsidR="00FA1A23">
        <w:rPr>
          <w:rFonts w:ascii="Arial" w:hAnsi="Arial" w:cs="Arial"/>
          <w:sz w:val="16"/>
          <w:szCs w:val="16"/>
          <w:vertAlign w:val="baseline"/>
        </w:rPr>
        <w:t xml:space="preserve"> </w:t>
      </w:r>
      <w:r w:rsidRPr="002F24D9">
        <w:rPr>
          <w:rFonts w:ascii="Arial" w:hAnsi="Arial" w:cs="Arial"/>
          <w:smallCaps w:val="0"/>
          <w:color w:val="000000" w:themeColor="text1"/>
          <w:sz w:val="16"/>
          <w:szCs w:val="16"/>
          <w:vertAlign w:val="baseline"/>
        </w:rPr>
        <w:t xml:space="preserve">Identified as a priority in the decisions of the Council of Europe Heads of State and Government at their </w:t>
      </w:r>
      <w:hyperlink r:id="rId7" w:history="1">
        <w:r w:rsidRPr="00FA1A23">
          <w:rPr>
            <w:rStyle w:val="Hyperlink"/>
            <w:rFonts w:cs="Arial"/>
            <w:smallCaps w:val="0"/>
            <w:color w:val="0070C0"/>
            <w:sz w:val="16"/>
            <w:szCs w:val="16"/>
            <w:vertAlign w:val="baseline"/>
          </w:rPr>
          <w:t>4th Summit</w:t>
        </w:r>
      </w:hyperlink>
      <w:r w:rsidRPr="002F24D9">
        <w:rPr>
          <w:rFonts w:ascii="Arial" w:hAnsi="Arial" w:cs="Arial"/>
          <w:smallCaps w:val="0"/>
          <w:color w:val="000000" w:themeColor="text1"/>
          <w:sz w:val="16"/>
          <w:szCs w:val="16"/>
          <w:vertAlign w:val="baseline"/>
        </w:rPr>
        <w:t xml:space="preserve"> held in </w:t>
      </w:r>
      <w:r w:rsidR="002F24D9">
        <w:rPr>
          <w:rFonts w:ascii="Arial" w:hAnsi="Arial" w:cs="Arial"/>
          <w:smallCaps w:val="0"/>
          <w:color w:val="000000" w:themeColor="text1"/>
          <w:sz w:val="16"/>
          <w:szCs w:val="16"/>
          <w:vertAlign w:val="baseline"/>
        </w:rPr>
        <w:t>Reykjavík</w:t>
      </w:r>
      <w:r w:rsidRPr="002F24D9">
        <w:rPr>
          <w:rFonts w:ascii="Arial" w:hAnsi="Arial" w:cs="Arial"/>
          <w:smallCaps w:val="0"/>
          <w:color w:val="000000" w:themeColor="text1"/>
          <w:sz w:val="16"/>
          <w:szCs w:val="16"/>
          <w:vertAlign w:val="baseline"/>
        </w:rPr>
        <w:t xml:space="preserve"> on 16-17 May 2023.</w:t>
      </w:r>
    </w:p>
  </w:footnote>
  <w:footnote w:id="10">
    <w:p w14:paraId="577C94D7" w14:textId="25A90418" w:rsidR="00041717" w:rsidRPr="00757737" w:rsidRDefault="00041717" w:rsidP="00041717">
      <w:pPr>
        <w:pStyle w:val="FootnoteText"/>
        <w:jc w:val="both"/>
        <w:rPr>
          <w:rFonts w:ascii="Arial" w:hAnsi="Arial" w:cs="Arial"/>
          <w:color w:val="000000" w:themeColor="text1"/>
          <w:sz w:val="16"/>
          <w:szCs w:val="16"/>
          <w:vertAlign w:val="baseline"/>
        </w:rPr>
      </w:pPr>
      <w:r w:rsidRPr="00757737">
        <w:rPr>
          <w:rStyle w:val="FootnoteReference"/>
          <w:rFonts w:ascii="Arial" w:hAnsi="Arial" w:cs="Arial"/>
          <w:sz w:val="16"/>
          <w:szCs w:val="16"/>
          <w:vertAlign w:val="baseline"/>
        </w:rPr>
        <w:footnoteRef/>
      </w:r>
      <w:r w:rsidR="00757737">
        <w:rPr>
          <w:rFonts w:ascii="Arial" w:hAnsi="Arial" w:cs="Arial"/>
          <w:sz w:val="16"/>
          <w:szCs w:val="16"/>
          <w:vertAlign w:val="baseline"/>
        </w:rPr>
        <w:t>.</w:t>
      </w:r>
      <w:r w:rsidR="00FA1A23">
        <w:rPr>
          <w:rFonts w:ascii="Arial" w:hAnsi="Arial" w:cs="Arial"/>
          <w:sz w:val="16"/>
          <w:szCs w:val="16"/>
          <w:vertAlign w:val="baseline"/>
        </w:rPr>
        <w:t xml:space="preserve"> </w:t>
      </w:r>
      <w:hyperlink r:id="rId8" w:history="1">
        <w:r w:rsidRPr="00FA1A23">
          <w:rPr>
            <w:rStyle w:val="Hyperlink"/>
            <w:rFonts w:cs="Arial"/>
            <w:smallCaps w:val="0"/>
            <w:color w:val="0070C0"/>
            <w:sz w:val="16"/>
            <w:szCs w:val="16"/>
            <w:vertAlign w:val="baseline"/>
          </w:rPr>
          <w:t>Eight</w:t>
        </w:r>
      </w:hyperlink>
      <w:r w:rsidRPr="00757737">
        <w:rPr>
          <w:rFonts w:ascii="Arial" w:hAnsi="Arial" w:cs="Arial"/>
          <w:smallCaps w:val="0"/>
          <w:color w:val="000000" w:themeColor="text1"/>
          <w:sz w:val="16"/>
          <w:szCs w:val="16"/>
          <w:vertAlign w:val="baseline"/>
        </w:rPr>
        <w:t xml:space="preserve"> linguistic and national adaptations of the HELP course on “LGBTI persons in the asylum procedure” in Bosnian, French, German, Greek, Italian, Romanian, Serbian and Spanish were carried out within SOGIESC Unit’s project </w:t>
      </w:r>
      <w:r w:rsidRPr="00FA1A23">
        <w:rPr>
          <w:rFonts w:ascii="Arial" w:hAnsi="Arial" w:cs="Arial"/>
          <w:smallCaps w:val="0"/>
          <w:color w:val="0070C0"/>
          <w:sz w:val="16"/>
          <w:szCs w:val="16"/>
          <w:u w:val="single"/>
          <w:vertAlign w:val="baseline"/>
        </w:rPr>
        <w:t>“</w:t>
      </w:r>
      <w:hyperlink r:id="rId9" w:history="1">
        <w:r w:rsidRPr="00FA1A23">
          <w:rPr>
            <w:rStyle w:val="Hyperlink"/>
            <w:rFonts w:cs="Arial"/>
            <w:smallCaps w:val="0"/>
            <w:color w:val="0070C0"/>
            <w:sz w:val="16"/>
            <w:szCs w:val="16"/>
            <w:vertAlign w:val="baseline"/>
          </w:rPr>
          <w:t>Promoting Human Right and Equality for LGBTI persons- IV</w:t>
        </w:r>
      </w:hyperlink>
      <w:r w:rsidRPr="00FA1A23">
        <w:rPr>
          <w:rFonts w:ascii="Arial" w:hAnsi="Arial" w:cs="Arial"/>
          <w:smallCaps w:val="0"/>
          <w:color w:val="0070C0"/>
          <w:sz w:val="16"/>
          <w:szCs w:val="16"/>
          <w:u w:val="single"/>
          <w:vertAlign w:val="baseline"/>
        </w:rPr>
        <w:t>”</w:t>
      </w:r>
      <w:r w:rsidRPr="00757737">
        <w:rPr>
          <w:rFonts w:ascii="Arial" w:hAnsi="Arial" w:cs="Arial"/>
          <w:smallCaps w:val="0"/>
          <w:color w:val="000000" w:themeColor="text1"/>
          <w:sz w:val="16"/>
          <w:szCs w:val="16"/>
          <w:vertAlign w:val="baseline"/>
        </w:rPr>
        <w:t>. These adaptations contributed to increasing the accessibility of the course in member states.</w:t>
      </w:r>
    </w:p>
  </w:footnote>
  <w:footnote w:id="11">
    <w:p w14:paraId="40A1FCC3" w14:textId="60974117" w:rsidR="007107E1" w:rsidRPr="00757737" w:rsidRDefault="007107E1" w:rsidP="007107E1">
      <w:pPr>
        <w:pStyle w:val="FootnoteText"/>
        <w:jc w:val="both"/>
        <w:rPr>
          <w:rFonts w:ascii="Arial" w:hAnsi="Arial" w:cs="Arial"/>
          <w:smallCaps w:val="0"/>
          <w:sz w:val="18"/>
          <w:szCs w:val="18"/>
          <w:vertAlign w:val="baseline"/>
        </w:rPr>
      </w:pPr>
      <w:r w:rsidRPr="00757737">
        <w:rPr>
          <w:rStyle w:val="FootnoteReference"/>
          <w:rFonts w:ascii="Arial" w:hAnsi="Arial" w:cs="Arial"/>
          <w:smallCaps w:val="0"/>
          <w:sz w:val="16"/>
          <w:szCs w:val="16"/>
          <w:vertAlign w:val="baseline"/>
        </w:rPr>
        <w:footnoteRef/>
      </w:r>
      <w:r w:rsidR="00FA1A23">
        <w:rPr>
          <w:rFonts w:ascii="Arial" w:hAnsi="Arial" w:cs="Arial"/>
          <w:smallCaps w:val="0"/>
          <w:sz w:val="16"/>
          <w:szCs w:val="16"/>
          <w:vertAlign w:val="baseline"/>
        </w:rPr>
        <w:t>.</w:t>
      </w:r>
      <w:r w:rsidR="00FA1A23" w:rsidRPr="00757737">
        <w:rPr>
          <w:rFonts w:ascii="Arial" w:hAnsi="Arial" w:cs="Arial"/>
          <w:smallCaps w:val="0"/>
          <w:sz w:val="16"/>
          <w:szCs w:val="16"/>
          <w:vertAlign w:val="baseline"/>
        </w:rPr>
        <w:t xml:space="preserve"> This</w:t>
      </w:r>
      <w:r w:rsidRPr="00757737">
        <w:rPr>
          <w:rFonts w:ascii="Arial" w:hAnsi="Arial" w:cs="Arial"/>
          <w:smallCaps w:val="0"/>
          <w:sz w:val="16"/>
          <w:szCs w:val="16"/>
          <w:vertAlign w:val="baseline"/>
        </w:rPr>
        <w:t xml:space="preserve"> is in line with the Council of Europe’s goal of having at least 50% of Member States join the EQPR by 2027.</w:t>
      </w:r>
    </w:p>
  </w:footnote>
  <w:footnote w:id="12">
    <w:p w14:paraId="26289899" w14:textId="0145612B" w:rsidR="00CF6150" w:rsidRPr="00B74DE2" w:rsidRDefault="00CF6150" w:rsidP="00F07F8B">
      <w:pPr>
        <w:pStyle w:val="FootnoteText"/>
        <w:keepNext/>
        <w:keepLines/>
        <w:jc w:val="both"/>
        <w:rPr>
          <w:rFonts w:ascii="Arial" w:hAnsi="Arial" w:cs="Arial"/>
          <w:sz w:val="16"/>
          <w:szCs w:val="16"/>
          <w:vertAlign w:val="baseline"/>
        </w:rPr>
      </w:pPr>
      <w:r w:rsidRPr="00B74DE2">
        <w:rPr>
          <w:rStyle w:val="FootnoteReference"/>
          <w:rFonts w:ascii="Arial" w:hAnsi="Arial" w:cs="Arial"/>
          <w:sz w:val="16"/>
          <w:szCs w:val="16"/>
          <w:vertAlign w:val="baseline"/>
        </w:rPr>
        <w:footnoteRef/>
      </w:r>
      <w:r w:rsidR="00B74DE2">
        <w:rPr>
          <w:rFonts w:ascii="Arial" w:hAnsi="Arial" w:cs="Arial"/>
          <w:sz w:val="16"/>
          <w:szCs w:val="16"/>
          <w:vertAlign w:val="baseline"/>
        </w:rPr>
        <w:t>.</w:t>
      </w:r>
      <w:r w:rsidR="00B67C65">
        <w:rPr>
          <w:rFonts w:ascii="Arial" w:hAnsi="Arial" w:cs="Arial"/>
          <w:sz w:val="16"/>
          <w:szCs w:val="16"/>
          <w:vertAlign w:val="baseline"/>
        </w:rPr>
        <w:t xml:space="preserve"> </w:t>
      </w:r>
      <w:r w:rsidRPr="00B74DE2">
        <w:rPr>
          <w:rFonts w:ascii="Arial" w:hAnsi="Arial" w:cs="Arial"/>
          <w:smallCaps w:val="0"/>
          <w:color w:val="000000" w:themeColor="text1"/>
          <w:sz w:val="16"/>
          <w:szCs w:val="16"/>
          <w:vertAlign w:val="baseline"/>
        </w:rPr>
        <w:t>The Convention on preventing and combating violence against women and domestic violence (the Istanbul Convention) includes a Chapter on migration and asylum (Chapter 7), with articles focusing on residence status, gender-based asylum claims, gender-sensitive reception and asylum procedures, and the principle of non-refoulement, as well as a transversal article on fundamental rights, equality and non-discrimination, which relate to the situation of migrant, refugee and asylum-seeking women and girls.</w:t>
      </w:r>
    </w:p>
  </w:footnote>
  <w:footnote w:id="13">
    <w:p w14:paraId="2751885B" w14:textId="5250AE44" w:rsidR="00801871" w:rsidRPr="00F140B6" w:rsidRDefault="00801871" w:rsidP="00DE3A25">
      <w:pPr>
        <w:pStyle w:val="FootnoteText"/>
        <w:ind w:left="142" w:hanging="142"/>
        <w:rPr>
          <w:rFonts w:ascii="Arial" w:hAnsi="Arial" w:cs="Arial"/>
          <w:sz w:val="16"/>
          <w:szCs w:val="16"/>
          <w:vertAlign w:val="baseline"/>
        </w:rPr>
      </w:pPr>
      <w:r w:rsidRPr="00F140B6">
        <w:rPr>
          <w:rStyle w:val="FootnoteReference"/>
          <w:rFonts w:ascii="Arial" w:hAnsi="Arial" w:cs="Arial"/>
          <w:sz w:val="16"/>
          <w:szCs w:val="16"/>
          <w:vertAlign w:val="baseline"/>
        </w:rPr>
        <w:footnoteRef/>
      </w:r>
      <w:r w:rsidR="00B74DE2" w:rsidRPr="00F140B6">
        <w:rPr>
          <w:rFonts w:ascii="Arial" w:hAnsi="Arial" w:cs="Arial"/>
          <w:sz w:val="16"/>
          <w:szCs w:val="16"/>
          <w:vertAlign w:val="baseline"/>
        </w:rPr>
        <w:t>.</w:t>
      </w:r>
      <w:r w:rsidR="00D36650" w:rsidRPr="00F140B6">
        <w:rPr>
          <w:rFonts w:ascii="Arial" w:hAnsi="Arial" w:cs="Arial"/>
          <w:sz w:val="16"/>
          <w:szCs w:val="16"/>
          <w:vertAlign w:val="baseline"/>
        </w:rPr>
        <w:t xml:space="preserve"> </w:t>
      </w:r>
      <w:r w:rsidRPr="00F140B6">
        <w:rPr>
          <w:rFonts w:ascii="Arial" w:hAnsi="Arial" w:cs="Arial"/>
          <w:smallCaps w:val="0"/>
          <w:sz w:val="16"/>
          <w:szCs w:val="16"/>
          <w:vertAlign w:val="baseline"/>
        </w:rPr>
        <w:t>Available only in Ukrainian.</w:t>
      </w:r>
    </w:p>
  </w:footnote>
  <w:footnote w:id="14">
    <w:p w14:paraId="19392765" w14:textId="01C66B13" w:rsidR="00F140B6" w:rsidRPr="00995479" w:rsidRDefault="00F140B6" w:rsidP="00F140B6">
      <w:pPr>
        <w:rPr>
          <w:rFonts w:ascii="Arial" w:hAnsi="Arial" w:cs="Arial"/>
          <w:sz w:val="16"/>
          <w:szCs w:val="14"/>
          <w:lang w:val="en-US"/>
        </w:rPr>
      </w:pPr>
      <w:r w:rsidRPr="00F140B6">
        <w:rPr>
          <w:rStyle w:val="FootnoteReference"/>
          <w:rFonts w:ascii="Arial" w:hAnsi="Arial" w:cs="Arial"/>
          <w:sz w:val="16"/>
          <w:szCs w:val="16"/>
          <w:vertAlign w:val="baseline"/>
        </w:rPr>
        <w:footnoteRef/>
      </w:r>
      <w:r w:rsidRPr="00F140B6">
        <w:rPr>
          <w:rFonts w:ascii="Arial" w:hAnsi="Arial" w:cs="Arial"/>
          <w:sz w:val="16"/>
          <w:szCs w:val="16"/>
        </w:rPr>
        <w:t>.</w:t>
      </w:r>
      <w:r w:rsidRPr="00F140B6">
        <w:rPr>
          <w:sz w:val="18"/>
          <w:szCs w:val="16"/>
        </w:rPr>
        <w:t xml:space="preserve"> </w:t>
      </w:r>
      <w:r>
        <w:rPr>
          <w:rFonts w:ascii="Arial" w:hAnsi="Arial" w:cs="Arial"/>
          <w:sz w:val="16"/>
          <w:szCs w:val="14"/>
        </w:rPr>
        <w:t>Ibid.</w:t>
      </w:r>
    </w:p>
  </w:footnote>
  <w:footnote w:id="15">
    <w:p w14:paraId="79655F80" w14:textId="1EB9F12F" w:rsidR="00846036" w:rsidRPr="00B74DE2" w:rsidRDefault="00846036" w:rsidP="00B74DE2">
      <w:pPr>
        <w:pStyle w:val="FootnoteText"/>
        <w:rPr>
          <w:rFonts w:ascii="Arial" w:hAnsi="Arial" w:cs="Arial"/>
          <w:sz w:val="16"/>
          <w:szCs w:val="16"/>
          <w:vertAlign w:val="baseline"/>
        </w:rPr>
      </w:pPr>
      <w:r w:rsidRPr="00B74DE2">
        <w:rPr>
          <w:rStyle w:val="FootnoteReference"/>
          <w:rFonts w:ascii="Arial" w:hAnsi="Arial" w:cs="Arial"/>
          <w:sz w:val="16"/>
          <w:szCs w:val="16"/>
          <w:vertAlign w:val="baseline"/>
        </w:rPr>
        <w:footnoteRef/>
      </w:r>
      <w:r w:rsidR="00B74DE2">
        <w:rPr>
          <w:rFonts w:ascii="Arial" w:hAnsi="Arial" w:cs="Arial"/>
          <w:sz w:val="16"/>
          <w:szCs w:val="16"/>
          <w:vertAlign w:val="baseline"/>
        </w:rPr>
        <w:t xml:space="preserve">. </w:t>
      </w:r>
      <w:r w:rsidRPr="00B74DE2">
        <w:rPr>
          <w:rFonts w:ascii="Arial" w:hAnsi="Arial" w:cs="Arial"/>
          <w:smallCaps w:val="0"/>
          <w:sz w:val="16"/>
          <w:szCs w:val="16"/>
          <w:vertAlign w:val="baseline"/>
        </w:rPr>
        <w:t xml:space="preserve">Available in English, Romanian, Ukrainian, and Russian at </w:t>
      </w:r>
      <w:hyperlink r:id="rId10" w:history="1">
        <w:r w:rsidRPr="00FA1A23">
          <w:rPr>
            <w:rStyle w:val="Hyperlink"/>
            <w:rFonts w:cs="Arial"/>
            <w:smallCaps w:val="0"/>
            <w:color w:val="0070C0"/>
            <w:sz w:val="16"/>
            <w:szCs w:val="16"/>
            <w:vertAlign w:val="baseline"/>
          </w:rPr>
          <w:t>https://www.coe.int/en/web/chisinau/human-rights-protection-of-refugees-and-migrants</w:t>
        </w:r>
      </w:hyperlink>
      <w:r w:rsidRPr="00B74DE2">
        <w:rPr>
          <w:rFonts w:ascii="Arial" w:hAnsi="Arial" w:cs="Arial"/>
          <w:sz w:val="16"/>
          <w:szCs w:val="16"/>
          <w:vertAlign w:val="baseline"/>
        </w:rPr>
        <w:t xml:space="preserve"> </w:t>
      </w:r>
    </w:p>
  </w:footnote>
  <w:footnote w:id="16">
    <w:p w14:paraId="4B0E8288" w14:textId="17253686" w:rsidR="00A14C3F" w:rsidRPr="00010E55" w:rsidRDefault="00A14C3F" w:rsidP="00A14C3F">
      <w:pPr>
        <w:pStyle w:val="FootnoteText"/>
        <w:rPr>
          <w:rFonts w:ascii="Arial" w:hAnsi="Arial" w:cs="Arial"/>
          <w:smallCaps w:val="0"/>
          <w:sz w:val="16"/>
          <w:szCs w:val="16"/>
          <w:vertAlign w:val="baseline"/>
        </w:rPr>
      </w:pPr>
      <w:r w:rsidRPr="00010E55">
        <w:rPr>
          <w:rStyle w:val="FootnoteReference"/>
          <w:rFonts w:ascii="Arial" w:hAnsi="Arial" w:cs="Arial"/>
          <w:sz w:val="16"/>
          <w:szCs w:val="16"/>
          <w:vertAlign w:val="baseline"/>
        </w:rPr>
        <w:footnoteRef/>
      </w:r>
      <w:r w:rsidR="00010E55">
        <w:rPr>
          <w:rFonts w:ascii="Arial" w:hAnsi="Arial" w:cs="Arial"/>
          <w:sz w:val="16"/>
          <w:szCs w:val="16"/>
          <w:vertAlign w:val="baseline"/>
        </w:rPr>
        <w:t xml:space="preserve">. </w:t>
      </w:r>
      <w:r w:rsidRPr="00010E55">
        <w:rPr>
          <w:rFonts w:ascii="Arial" w:hAnsi="Arial" w:cs="Arial"/>
          <w:smallCaps w:val="0"/>
          <w:sz w:val="16"/>
          <w:szCs w:val="16"/>
          <w:vertAlign w:val="baseline"/>
        </w:rPr>
        <w:t xml:space="preserve">The project “Strengthening the human rights protection of refugees and migrants in the Republic of Moldova” </w:t>
      </w:r>
      <w:r w:rsidR="002D57CB" w:rsidRPr="00010E55">
        <w:rPr>
          <w:rFonts w:ascii="Arial" w:hAnsi="Arial" w:cs="Arial"/>
          <w:smallCaps w:val="0"/>
          <w:sz w:val="16"/>
          <w:szCs w:val="16"/>
          <w:vertAlign w:val="baseline"/>
        </w:rPr>
        <w:t>was</w:t>
      </w:r>
      <w:r w:rsidRPr="00010E55">
        <w:rPr>
          <w:rFonts w:ascii="Arial" w:hAnsi="Arial" w:cs="Arial"/>
          <w:smallCaps w:val="0"/>
          <w:sz w:val="16"/>
          <w:szCs w:val="16"/>
          <w:vertAlign w:val="baseline"/>
        </w:rPr>
        <w:t xml:space="preserve"> funded as part of the Council of Europe Action Plan for the Republic of Moldova 2021-2024.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7525" w14:textId="722FABF6" w:rsidR="008463B6" w:rsidRPr="004D678B" w:rsidRDefault="0030524E" w:rsidP="0030524E">
    <w:pPr>
      <w:pStyle w:val="Header"/>
      <w:rPr>
        <w:rFonts w:ascii="Arial" w:hAnsi="Arial" w:cs="Arial"/>
        <w:sz w:val="18"/>
        <w:szCs w:val="18"/>
      </w:rPr>
    </w:pPr>
    <w:r w:rsidRPr="00BF2866">
      <w:rPr>
        <w:rFonts w:ascii="Arial" w:hAnsi="Arial" w:cs="Arial"/>
        <w:sz w:val="18"/>
        <w:szCs w:val="18"/>
      </w:rPr>
      <w:t>SG/Inf(202</w:t>
    </w:r>
    <w:r w:rsidR="003F6968" w:rsidRPr="00BF2866">
      <w:rPr>
        <w:rFonts w:ascii="Arial" w:hAnsi="Arial" w:cs="Arial"/>
        <w:sz w:val="18"/>
        <w:szCs w:val="18"/>
      </w:rPr>
      <w:t>6</w:t>
    </w:r>
    <w:r w:rsidRPr="00BF2866">
      <w:rPr>
        <w:rFonts w:ascii="Arial" w:hAnsi="Arial" w:cs="Arial"/>
        <w:sz w:val="18"/>
        <w:szCs w:val="18"/>
      </w:rPr>
      <w:t>)</w:t>
    </w:r>
    <w:r w:rsidR="00BF2866" w:rsidRPr="00BF2866">
      <w:rPr>
        <w:rFonts w:ascii="Arial" w:hAnsi="Arial" w:cs="Arial"/>
        <w:sz w:val="18"/>
        <w:szCs w:val="18"/>
      </w:rPr>
      <w:t>16</w:t>
    </w:r>
    <w:r w:rsidRPr="00BF2866">
      <w:rPr>
        <w:rFonts w:ascii="Arial" w:hAnsi="Arial" w:cs="Arial"/>
        <w:sz w:val="18"/>
        <w:szCs w:val="18"/>
      </w:rPr>
      <w:ptab w:relativeTo="margin" w:alignment="center" w:leader="none"/>
    </w:r>
    <w:r w:rsidRPr="00BF2866">
      <w:rPr>
        <w:rFonts w:ascii="Arial" w:hAnsi="Arial" w:cs="Arial"/>
        <w:sz w:val="18"/>
        <w:szCs w:val="18"/>
      </w:rPr>
      <w:fldChar w:fldCharType="begin"/>
    </w:r>
    <w:r w:rsidRPr="00BF2866">
      <w:rPr>
        <w:rFonts w:ascii="Arial" w:hAnsi="Arial" w:cs="Arial"/>
        <w:sz w:val="18"/>
        <w:szCs w:val="18"/>
      </w:rPr>
      <w:instrText xml:space="preserve"> PAGE   \* MERGEFORMAT </w:instrText>
    </w:r>
    <w:r w:rsidRPr="00BF2866">
      <w:rPr>
        <w:rFonts w:ascii="Arial" w:hAnsi="Arial" w:cs="Arial"/>
        <w:sz w:val="18"/>
        <w:szCs w:val="18"/>
      </w:rPr>
      <w:fldChar w:fldCharType="separate"/>
    </w:r>
    <w:r w:rsidRPr="00BF2866">
      <w:rPr>
        <w:rFonts w:ascii="Arial" w:hAnsi="Arial" w:cs="Arial"/>
        <w:sz w:val="18"/>
        <w:szCs w:val="18"/>
      </w:rPr>
      <w:t>1</w:t>
    </w:r>
    <w:r w:rsidRPr="00BF2866">
      <w:rPr>
        <w:rFonts w:ascii="Arial" w:hAnsi="Arial" w:cs="Arial"/>
        <w:sz w:val="18"/>
        <w:szCs w:val="18"/>
      </w:rPr>
      <w:fldChar w:fldCharType="end"/>
    </w:r>
    <w:r w:rsidRPr="00BF2866">
      <w:rPr>
        <w:rFonts w:ascii="Arial" w:hAnsi="Arial" w:cs="Arial"/>
        <w:sz w:val="18"/>
        <w:szCs w:val="18"/>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3895" w14:textId="1B6FB1F5" w:rsidR="00217626" w:rsidRPr="004D678B" w:rsidRDefault="0030524E" w:rsidP="008463B6">
    <w:pPr>
      <w:pStyle w:val="Header"/>
      <w:rPr>
        <w:rFonts w:ascii="Arial" w:hAnsi="Arial" w:cs="Arial"/>
        <w:sz w:val="18"/>
        <w:szCs w:val="18"/>
      </w:rPr>
    </w:pPr>
    <w:r w:rsidRPr="00BF2866">
      <w:rPr>
        <w:rFonts w:ascii="Arial" w:hAnsi="Arial" w:cs="Arial"/>
        <w:sz w:val="18"/>
        <w:szCs w:val="18"/>
      </w:rPr>
      <w:ptab w:relativeTo="margin" w:alignment="center" w:leader="none"/>
    </w:r>
    <w:r w:rsidRPr="00BF2866">
      <w:rPr>
        <w:rFonts w:ascii="Arial" w:hAnsi="Arial" w:cs="Arial"/>
        <w:sz w:val="18"/>
        <w:szCs w:val="18"/>
      </w:rPr>
      <w:fldChar w:fldCharType="begin"/>
    </w:r>
    <w:r w:rsidRPr="00BF2866">
      <w:rPr>
        <w:rFonts w:ascii="Arial" w:hAnsi="Arial" w:cs="Arial"/>
        <w:sz w:val="18"/>
        <w:szCs w:val="18"/>
      </w:rPr>
      <w:instrText xml:space="preserve"> PAGE   \* MERGEFORMAT </w:instrText>
    </w:r>
    <w:r w:rsidRPr="00BF2866">
      <w:rPr>
        <w:rFonts w:ascii="Arial" w:hAnsi="Arial" w:cs="Arial"/>
        <w:sz w:val="18"/>
        <w:szCs w:val="18"/>
      </w:rPr>
      <w:fldChar w:fldCharType="separate"/>
    </w:r>
    <w:r w:rsidRPr="00BF2866">
      <w:rPr>
        <w:rFonts w:ascii="Arial" w:hAnsi="Arial" w:cs="Arial"/>
        <w:sz w:val="18"/>
        <w:szCs w:val="18"/>
      </w:rPr>
      <w:t>1</w:t>
    </w:r>
    <w:r w:rsidRPr="00BF2866">
      <w:rPr>
        <w:rFonts w:ascii="Arial" w:hAnsi="Arial" w:cs="Arial"/>
        <w:sz w:val="18"/>
        <w:szCs w:val="18"/>
      </w:rPr>
      <w:fldChar w:fldCharType="end"/>
    </w:r>
    <w:r w:rsidRPr="00BF2866">
      <w:rPr>
        <w:rFonts w:ascii="Arial" w:hAnsi="Arial" w:cs="Arial"/>
        <w:sz w:val="18"/>
        <w:szCs w:val="18"/>
      </w:rPr>
      <w:ptab w:relativeTo="margin" w:alignment="right" w:leader="none"/>
    </w:r>
    <w:r w:rsidRPr="00BF2866">
      <w:rPr>
        <w:rFonts w:ascii="Arial" w:hAnsi="Arial" w:cs="Arial"/>
        <w:sz w:val="18"/>
        <w:szCs w:val="18"/>
      </w:rPr>
      <w:t>SG/Inf(202</w:t>
    </w:r>
    <w:r w:rsidR="003F6968" w:rsidRPr="00BF2866">
      <w:rPr>
        <w:rFonts w:ascii="Arial" w:hAnsi="Arial" w:cs="Arial"/>
        <w:sz w:val="18"/>
        <w:szCs w:val="18"/>
      </w:rPr>
      <w:t>6</w:t>
    </w:r>
    <w:r w:rsidRPr="00BF2866">
      <w:rPr>
        <w:rFonts w:ascii="Arial" w:hAnsi="Arial" w:cs="Arial"/>
        <w:sz w:val="18"/>
        <w:szCs w:val="18"/>
      </w:rPr>
      <w:t>)</w:t>
    </w:r>
    <w:r w:rsidR="00BF2866">
      <w:rPr>
        <w:rFonts w:ascii="Arial" w:hAnsi="Arial" w:cs="Arial"/>
        <w:sz w:val="18"/>
        <w:szCs w:val="18"/>
      </w:rPr>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8461" w14:textId="0B27A1F3" w:rsidR="003C3498" w:rsidRPr="004D678B" w:rsidRDefault="003C3498" w:rsidP="00C579B1">
    <w:pPr>
      <w:pStyle w:val="Header"/>
      <w:jc w:val="right"/>
    </w:pPr>
    <w:r w:rsidRPr="004D678B">
      <w:tab/>
    </w:r>
    <w:r w:rsidR="003F6968" w:rsidRPr="004D678B">
      <w:rPr>
        <w:rFonts w:ascii="Arial" w:hAnsi="Arial" w:cs="Arial"/>
        <w:b/>
        <w:noProof/>
      </w:rPr>
      <w:drawing>
        <wp:inline distT="0" distB="0" distL="0" distR="0" wp14:anchorId="38CD5613" wp14:editId="00FA5231">
          <wp:extent cx="1827930" cy="1397000"/>
          <wp:effectExtent l="0" t="0" r="0" b="0"/>
          <wp:docPr id="213838509" name="Picture 213838509"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flag with yellow stars and a circl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29874" cy="13984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CF8"/>
    <w:multiLevelType w:val="multilevel"/>
    <w:tmpl w:val="F0D6014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F14BC7"/>
    <w:multiLevelType w:val="multilevel"/>
    <w:tmpl w:val="BD82AD1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4D44961"/>
    <w:multiLevelType w:val="multilevel"/>
    <w:tmpl w:val="89588A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B84F3E"/>
    <w:multiLevelType w:val="multilevel"/>
    <w:tmpl w:val="13A01DF4"/>
    <w:lvl w:ilvl="0">
      <w:start w:val="1"/>
      <w:numFmt w:val="decimal"/>
      <w:lvlText w:val="%1."/>
      <w:lvlJc w:val="left"/>
      <w:pPr>
        <w:ind w:left="360" w:hanging="360"/>
      </w:pPr>
      <w:rPr>
        <w:rFonts w:hint="default"/>
        <w:b w:val="0"/>
        <w:bCs w:val="0"/>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521E2109"/>
    <w:multiLevelType w:val="multilevel"/>
    <w:tmpl w:val="89588AB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69C6BA7"/>
    <w:multiLevelType w:val="multilevel"/>
    <w:tmpl w:val="82E033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5331DF"/>
    <w:multiLevelType w:val="hybridMultilevel"/>
    <w:tmpl w:val="FF96C76C"/>
    <w:lvl w:ilvl="0" w:tplc="16CC18C8">
      <w:start w:val="1"/>
      <w:numFmt w:val="decimal"/>
      <w:lvlText w:val="%1."/>
      <w:lvlJc w:val="left"/>
      <w:pPr>
        <w:tabs>
          <w:tab w:val="num" w:pos="1220"/>
        </w:tabs>
        <w:ind w:left="1220" w:hanging="510"/>
      </w:pPr>
      <w:rPr>
        <w:rFonts w:hint="default"/>
        <w:b w:val="0"/>
        <w:bCs w:val="0"/>
        <w:color w:val="000000" w:themeColor="text1"/>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90C4650"/>
    <w:multiLevelType w:val="multilevel"/>
    <w:tmpl w:val="B08A4900"/>
    <w:lvl w:ilvl="0">
      <w:start w:val="1"/>
      <w:numFmt w:val="decimal"/>
      <w:lvlText w:val="%1."/>
      <w:lvlJc w:val="left"/>
      <w:pPr>
        <w:ind w:left="720" w:hanging="360"/>
      </w:pPr>
    </w:lvl>
    <w:lvl w:ilvl="1">
      <w:start w:val="2"/>
      <w:numFmt w:val="decimal"/>
      <w:isLgl/>
      <w:lvlText w:val="%1.%2"/>
      <w:lvlJc w:val="left"/>
      <w:pPr>
        <w:ind w:left="927"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num w:numId="1" w16cid:durableId="298268498">
    <w:abstractNumId w:val="7"/>
  </w:num>
  <w:num w:numId="2" w16cid:durableId="1633290208">
    <w:abstractNumId w:val="2"/>
  </w:num>
  <w:num w:numId="3" w16cid:durableId="1633438982">
    <w:abstractNumId w:val="4"/>
  </w:num>
  <w:num w:numId="4" w16cid:durableId="217908062">
    <w:abstractNumId w:val="6"/>
  </w:num>
  <w:num w:numId="5" w16cid:durableId="731777981">
    <w:abstractNumId w:val="3"/>
  </w:num>
  <w:num w:numId="6" w16cid:durableId="333995755">
    <w:abstractNumId w:val="1"/>
  </w:num>
  <w:num w:numId="7" w16cid:durableId="148403863">
    <w:abstractNumId w:val="0"/>
  </w:num>
  <w:num w:numId="8" w16cid:durableId="84123906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07"/>
    <w:rsid w:val="00000B5C"/>
    <w:rsid w:val="00000D22"/>
    <w:rsid w:val="0000136C"/>
    <w:rsid w:val="000023C3"/>
    <w:rsid w:val="00002CB3"/>
    <w:rsid w:val="000031DB"/>
    <w:rsid w:val="00004D93"/>
    <w:rsid w:val="000051EB"/>
    <w:rsid w:val="000053A7"/>
    <w:rsid w:val="00005720"/>
    <w:rsid w:val="00005B9B"/>
    <w:rsid w:val="00005D3D"/>
    <w:rsid w:val="00006D2D"/>
    <w:rsid w:val="00007A71"/>
    <w:rsid w:val="00007DAD"/>
    <w:rsid w:val="00010E55"/>
    <w:rsid w:val="00011FA6"/>
    <w:rsid w:val="00014484"/>
    <w:rsid w:val="00015E6A"/>
    <w:rsid w:val="00016D5C"/>
    <w:rsid w:val="000174AD"/>
    <w:rsid w:val="00017A0C"/>
    <w:rsid w:val="00017DAB"/>
    <w:rsid w:val="00017FCC"/>
    <w:rsid w:val="000200F2"/>
    <w:rsid w:val="00020D2E"/>
    <w:rsid w:val="00020E42"/>
    <w:rsid w:val="00024600"/>
    <w:rsid w:val="00025186"/>
    <w:rsid w:val="00026C68"/>
    <w:rsid w:val="00027ADB"/>
    <w:rsid w:val="0003027D"/>
    <w:rsid w:val="00030CF5"/>
    <w:rsid w:val="000321FA"/>
    <w:rsid w:val="00033271"/>
    <w:rsid w:val="0003382D"/>
    <w:rsid w:val="00033AF3"/>
    <w:rsid w:val="00033F3F"/>
    <w:rsid w:val="0003458D"/>
    <w:rsid w:val="000346F1"/>
    <w:rsid w:val="00034C4A"/>
    <w:rsid w:val="00034DAF"/>
    <w:rsid w:val="00034ED2"/>
    <w:rsid w:val="00035A73"/>
    <w:rsid w:val="00037296"/>
    <w:rsid w:val="000374EB"/>
    <w:rsid w:val="000374EE"/>
    <w:rsid w:val="000401BF"/>
    <w:rsid w:val="00041717"/>
    <w:rsid w:val="0004183F"/>
    <w:rsid w:val="00042500"/>
    <w:rsid w:val="00043089"/>
    <w:rsid w:val="0004598D"/>
    <w:rsid w:val="00046000"/>
    <w:rsid w:val="00046921"/>
    <w:rsid w:val="000505E6"/>
    <w:rsid w:val="000512E3"/>
    <w:rsid w:val="00052648"/>
    <w:rsid w:val="00053087"/>
    <w:rsid w:val="00053685"/>
    <w:rsid w:val="00054971"/>
    <w:rsid w:val="00056336"/>
    <w:rsid w:val="000567DC"/>
    <w:rsid w:val="000568C8"/>
    <w:rsid w:val="00060A44"/>
    <w:rsid w:val="0006182E"/>
    <w:rsid w:val="00062097"/>
    <w:rsid w:val="00062D99"/>
    <w:rsid w:val="00066179"/>
    <w:rsid w:val="00066A79"/>
    <w:rsid w:val="00066DC7"/>
    <w:rsid w:val="00066E87"/>
    <w:rsid w:val="00067278"/>
    <w:rsid w:val="000714A3"/>
    <w:rsid w:val="0007524C"/>
    <w:rsid w:val="0007595F"/>
    <w:rsid w:val="00075D3F"/>
    <w:rsid w:val="000766EC"/>
    <w:rsid w:val="000776B3"/>
    <w:rsid w:val="0007791C"/>
    <w:rsid w:val="0008051F"/>
    <w:rsid w:val="0008369D"/>
    <w:rsid w:val="000849E1"/>
    <w:rsid w:val="00085154"/>
    <w:rsid w:val="000853AC"/>
    <w:rsid w:val="00090F62"/>
    <w:rsid w:val="00092486"/>
    <w:rsid w:val="000933F1"/>
    <w:rsid w:val="000944BC"/>
    <w:rsid w:val="000956D3"/>
    <w:rsid w:val="00095BB7"/>
    <w:rsid w:val="00096119"/>
    <w:rsid w:val="00097844"/>
    <w:rsid w:val="000A014F"/>
    <w:rsid w:val="000A0932"/>
    <w:rsid w:val="000A216E"/>
    <w:rsid w:val="000A21EA"/>
    <w:rsid w:val="000A2F38"/>
    <w:rsid w:val="000A39D4"/>
    <w:rsid w:val="000A3CBA"/>
    <w:rsid w:val="000A447D"/>
    <w:rsid w:val="000A44ED"/>
    <w:rsid w:val="000A58B4"/>
    <w:rsid w:val="000A594B"/>
    <w:rsid w:val="000A5DA7"/>
    <w:rsid w:val="000A66C9"/>
    <w:rsid w:val="000A75C0"/>
    <w:rsid w:val="000A7BDC"/>
    <w:rsid w:val="000B0335"/>
    <w:rsid w:val="000B1905"/>
    <w:rsid w:val="000B1907"/>
    <w:rsid w:val="000B28C5"/>
    <w:rsid w:val="000B2E1D"/>
    <w:rsid w:val="000B3ECD"/>
    <w:rsid w:val="000B5CAA"/>
    <w:rsid w:val="000C00F1"/>
    <w:rsid w:val="000C20C5"/>
    <w:rsid w:val="000C2945"/>
    <w:rsid w:val="000C2C51"/>
    <w:rsid w:val="000C2F02"/>
    <w:rsid w:val="000C5747"/>
    <w:rsid w:val="000C629C"/>
    <w:rsid w:val="000C6B67"/>
    <w:rsid w:val="000C7981"/>
    <w:rsid w:val="000C7A57"/>
    <w:rsid w:val="000D0206"/>
    <w:rsid w:val="000D095C"/>
    <w:rsid w:val="000D1DB7"/>
    <w:rsid w:val="000D22E7"/>
    <w:rsid w:val="000D2C3A"/>
    <w:rsid w:val="000D2F58"/>
    <w:rsid w:val="000D34E3"/>
    <w:rsid w:val="000D3FFA"/>
    <w:rsid w:val="000D6E63"/>
    <w:rsid w:val="000D71CB"/>
    <w:rsid w:val="000D7479"/>
    <w:rsid w:val="000D7A06"/>
    <w:rsid w:val="000D7C34"/>
    <w:rsid w:val="000D7CA6"/>
    <w:rsid w:val="000E24B8"/>
    <w:rsid w:val="000E2D90"/>
    <w:rsid w:val="000E321A"/>
    <w:rsid w:val="000E34B6"/>
    <w:rsid w:val="000E4C39"/>
    <w:rsid w:val="000E7C40"/>
    <w:rsid w:val="000F04AA"/>
    <w:rsid w:val="000F16CB"/>
    <w:rsid w:val="000F25EA"/>
    <w:rsid w:val="000F27EA"/>
    <w:rsid w:val="000F344A"/>
    <w:rsid w:val="000F4649"/>
    <w:rsid w:val="000F5693"/>
    <w:rsid w:val="000F5752"/>
    <w:rsid w:val="000F595E"/>
    <w:rsid w:val="000F667A"/>
    <w:rsid w:val="000F6BCF"/>
    <w:rsid w:val="000F7B19"/>
    <w:rsid w:val="00101ABB"/>
    <w:rsid w:val="00101DC8"/>
    <w:rsid w:val="00105AAF"/>
    <w:rsid w:val="001068B3"/>
    <w:rsid w:val="00106D0F"/>
    <w:rsid w:val="00110944"/>
    <w:rsid w:val="00110C80"/>
    <w:rsid w:val="00113604"/>
    <w:rsid w:val="001137AE"/>
    <w:rsid w:val="00113ACD"/>
    <w:rsid w:val="001144B4"/>
    <w:rsid w:val="001168D4"/>
    <w:rsid w:val="0012016B"/>
    <w:rsid w:val="00121BEB"/>
    <w:rsid w:val="00124E07"/>
    <w:rsid w:val="00124ECF"/>
    <w:rsid w:val="0013088B"/>
    <w:rsid w:val="001314AB"/>
    <w:rsid w:val="00132277"/>
    <w:rsid w:val="001332D5"/>
    <w:rsid w:val="00134D60"/>
    <w:rsid w:val="00135CBF"/>
    <w:rsid w:val="00135EEB"/>
    <w:rsid w:val="00136348"/>
    <w:rsid w:val="00136BA5"/>
    <w:rsid w:val="0014059C"/>
    <w:rsid w:val="00140D4E"/>
    <w:rsid w:val="001423BA"/>
    <w:rsid w:val="00142C40"/>
    <w:rsid w:val="00143031"/>
    <w:rsid w:val="00143828"/>
    <w:rsid w:val="001441F7"/>
    <w:rsid w:val="001445B6"/>
    <w:rsid w:val="00145FC1"/>
    <w:rsid w:val="00147BFD"/>
    <w:rsid w:val="00147F77"/>
    <w:rsid w:val="001505C6"/>
    <w:rsid w:val="00150D7C"/>
    <w:rsid w:val="001513C0"/>
    <w:rsid w:val="001513CF"/>
    <w:rsid w:val="0015256B"/>
    <w:rsid w:val="00153887"/>
    <w:rsid w:val="00153985"/>
    <w:rsid w:val="00154B90"/>
    <w:rsid w:val="00154EF5"/>
    <w:rsid w:val="0015573C"/>
    <w:rsid w:val="00156674"/>
    <w:rsid w:val="00157619"/>
    <w:rsid w:val="00160265"/>
    <w:rsid w:val="00160C92"/>
    <w:rsid w:val="001614F9"/>
    <w:rsid w:val="00162260"/>
    <w:rsid w:val="00163DBE"/>
    <w:rsid w:val="00164679"/>
    <w:rsid w:val="00165922"/>
    <w:rsid w:val="0016626C"/>
    <w:rsid w:val="00166402"/>
    <w:rsid w:val="001677E0"/>
    <w:rsid w:val="00167878"/>
    <w:rsid w:val="00167C22"/>
    <w:rsid w:val="001703D4"/>
    <w:rsid w:val="00170F53"/>
    <w:rsid w:val="00171649"/>
    <w:rsid w:val="0017267C"/>
    <w:rsid w:val="00172957"/>
    <w:rsid w:val="00172D3B"/>
    <w:rsid w:val="0017339B"/>
    <w:rsid w:val="001737F7"/>
    <w:rsid w:val="00175170"/>
    <w:rsid w:val="001757E0"/>
    <w:rsid w:val="0017604E"/>
    <w:rsid w:val="00176254"/>
    <w:rsid w:val="0017691A"/>
    <w:rsid w:val="0018059A"/>
    <w:rsid w:val="00181919"/>
    <w:rsid w:val="00182536"/>
    <w:rsid w:val="001829E1"/>
    <w:rsid w:val="00182AF5"/>
    <w:rsid w:val="001831E0"/>
    <w:rsid w:val="0018348E"/>
    <w:rsid w:val="001850A9"/>
    <w:rsid w:val="00186795"/>
    <w:rsid w:val="00187C69"/>
    <w:rsid w:val="00190811"/>
    <w:rsid w:val="00190FBB"/>
    <w:rsid w:val="00193B4E"/>
    <w:rsid w:val="00195ECB"/>
    <w:rsid w:val="00196C71"/>
    <w:rsid w:val="001A075D"/>
    <w:rsid w:val="001A0D5C"/>
    <w:rsid w:val="001A16D0"/>
    <w:rsid w:val="001A28BE"/>
    <w:rsid w:val="001A33A1"/>
    <w:rsid w:val="001A3669"/>
    <w:rsid w:val="001A4125"/>
    <w:rsid w:val="001A6350"/>
    <w:rsid w:val="001A66F1"/>
    <w:rsid w:val="001A71C0"/>
    <w:rsid w:val="001A753A"/>
    <w:rsid w:val="001A79B6"/>
    <w:rsid w:val="001B0542"/>
    <w:rsid w:val="001B0B7D"/>
    <w:rsid w:val="001B0D2B"/>
    <w:rsid w:val="001B1746"/>
    <w:rsid w:val="001B27A1"/>
    <w:rsid w:val="001B27CB"/>
    <w:rsid w:val="001B4ED7"/>
    <w:rsid w:val="001B7681"/>
    <w:rsid w:val="001B7806"/>
    <w:rsid w:val="001B7B11"/>
    <w:rsid w:val="001C121F"/>
    <w:rsid w:val="001C1EE8"/>
    <w:rsid w:val="001C279E"/>
    <w:rsid w:val="001C298B"/>
    <w:rsid w:val="001C3229"/>
    <w:rsid w:val="001C4338"/>
    <w:rsid w:val="001C64E8"/>
    <w:rsid w:val="001C6ADA"/>
    <w:rsid w:val="001C6FE5"/>
    <w:rsid w:val="001C772D"/>
    <w:rsid w:val="001C788D"/>
    <w:rsid w:val="001D0849"/>
    <w:rsid w:val="001D1D72"/>
    <w:rsid w:val="001D2857"/>
    <w:rsid w:val="001D2A9E"/>
    <w:rsid w:val="001D323E"/>
    <w:rsid w:val="001D3857"/>
    <w:rsid w:val="001D3BCB"/>
    <w:rsid w:val="001D53F8"/>
    <w:rsid w:val="001D5AD7"/>
    <w:rsid w:val="001D5D85"/>
    <w:rsid w:val="001D60E4"/>
    <w:rsid w:val="001D6750"/>
    <w:rsid w:val="001D677E"/>
    <w:rsid w:val="001D6B6A"/>
    <w:rsid w:val="001D6BDC"/>
    <w:rsid w:val="001E07A2"/>
    <w:rsid w:val="001E0BC0"/>
    <w:rsid w:val="001E0BD8"/>
    <w:rsid w:val="001E13BE"/>
    <w:rsid w:val="001E37F4"/>
    <w:rsid w:val="001E3DC2"/>
    <w:rsid w:val="001E5468"/>
    <w:rsid w:val="001E55CA"/>
    <w:rsid w:val="001E5672"/>
    <w:rsid w:val="001E7DDC"/>
    <w:rsid w:val="001E7EA0"/>
    <w:rsid w:val="001F36A1"/>
    <w:rsid w:val="001F36F8"/>
    <w:rsid w:val="001F7F03"/>
    <w:rsid w:val="0020291A"/>
    <w:rsid w:val="002045FD"/>
    <w:rsid w:val="00204BD4"/>
    <w:rsid w:val="00204CBB"/>
    <w:rsid w:val="00206A23"/>
    <w:rsid w:val="00207699"/>
    <w:rsid w:val="00207C6B"/>
    <w:rsid w:val="00210F66"/>
    <w:rsid w:val="002124EE"/>
    <w:rsid w:val="002128A1"/>
    <w:rsid w:val="00212FFB"/>
    <w:rsid w:val="00213412"/>
    <w:rsid w:val="00213E4B"/>
    <w:rsid w:val="00214987"/>
    <w:rsid w:val="00215360"/>
    <w:rsid w:val="0021563C"/>
    <w:rsid w:val="00216D88"/>
    <w:rsid w:val="00217626"/>
    <w:rsid w:val="002207BA"/>
    <w:rsid w:val="002217E6"/>
    <w:rsid w:val="002223D2"/>
    <w:rsid w:val="002236C9"/>
    <w:rsid w:val="00224069"/>
    <w:rsid w:val="002246C8"/>
    <w:rsid w:val="00224E2B"/>
    <w:rsid w:val="00225699"/>
    <w:rsid w:val="00226A8F"/>
    <w:rsid w:val="00226E3E"/>
    <w:rsid w:val="00227FB6"/>
    <w:rsid w:val="00230259"/>
    <w:rsid w:val="00230413"/>
    <w:rsid w:val="00233516"/>
    <w:rsid w:val="002337EE"/>
    <w:rsid w:val="00234451"/>
    <w:rsid w:val="0023488B"/>
    <w:rsid w:val="00234DA5"/>
    <w:rsid w:val="0023625F"/>
    <w:rsid w:val="00236A12"/>
    <w:rsid w:val="00237459"/>
    <w:rsid w:val="00237BDF"/>
    <w:rsid w:val="00237BFD"/>
    <w:rsid w:val="00237E23"/>
    <w:rsid w:val="00240389"/>
    <w:rsid w:val="00240947"/>
    <w:rsid w:val="00240BDA"/>
    <w:rsid w:val="00240FB9"/>
    <w:rsid w:val="002424E3"/>
    <w:rsid w:val="00242BD2"/>
    <w:rsid w:val="00243DD1"/>
    <w:rsid w:val="00243F62"/>
    <w:rsid w:val="00245D1A"/>
    <w:rsid w:val="00246A39"/>
    <w:rsid w:val="00246DC0"/>
    <w:rsid w:val="00250035"/>
    <w:rsid w:val="00250EDB"/>
    <w:rsid w:val="00251BC5"/>
    <w:rsid w:val="002538C3"/>
    <w:rsid w:val="00253D3F"/>
    <w:rsid w:val="002542C1"/>
    <w:rsid w:val="00255268"/>
    <w:rsid w:val="002553F1"/>
    <w:rsid w:val="00255A78"/>
    <w:rsid w:val="00255B9F"/>
    <w:rsid w:val="00255F96"/>
    <w:rsid w:val="0025605C"/>
    <w:rsid w:val="00256A6E"/>
    <w:rsid w:val="00257CFE"/>
    <w:rsid w:val="00260993"/>
    <w:rsid w:val="00261720"/>
    <w:rsid w:val="002619FC"/>
    <w:rsid w:val="00261FC7"/>
    <w:rsid w:val="002629FB"/>
    <w:rsid w:val="00262A8C"/>
    <w:rsid w:val="00264103"/>
    <w:rsid w:val="00264C48"/>
    <w:rsid w:val="00264CA9"/>
    <w:rsid w:val="002657B1"/>
    <w:rsid w:val="002667FB"/>
    <w:rsid w:val="00267986"/>
    <w:rsid w:val="00270B76"/>
    <w:rsid w:val="002719F3"/>
    <w:rsid w:val="00272C42"/>
    <w:rsid w:val="00273D2C"/>
    <w:rsid w:val="00274268"/>
    <w:rsid w:val="00274F81"/>
    <w:rsid w:val="00275C00"/>
    <w:rsid w:val="00276FBD"/>
    <w:rsid w:val="00277FCC"/>
    <w:rsid w:val="002802F7"/>
    <w:rsid w:val="00280388"/>
    <w:rsid w:val="00280778"/>
    <w:rsid w:val="00281A4A"/>
    <w:rsid w:val="00281ECA"/>
    <w:rsid w:val="00282AB8"/>
    <w:rsid w:val="002839A9"/>
    <w:rsid w:val="00284780"/>
    <w:rsid w:val="00285C69"/>
    <w:rsid w:val="00285F13"/>
    <w:rsid w:val="00287503"/>
    <w:rsid w:val="00291DF9"/>
    <w:rsid w:val="00292B01"/>
    <w:rsid w:val="0029301B"/>
    <w:rsid w:val="00293665"/>
    <w:rsid w:val="00294031"/>
    <w:rsid w:val="0029750D"/>
    <w:rsid w:val="002A1402"/>
    <w:rsid w:val="002A179D"/>
    <w:rsid w:val="002A2282"/>
    <w:rsid w:val="002A2827"/>
    <w:rsid w:val="002A2A36"/>
    <w:rsid w:val="002A2E29"/>
    <w:rsid w:val="002A330E"/>
    <w:rsid w:val="002A3642"/>
    <w:rsid w:val="002A3799"/>
    <w:rsid w:val="002A4F83"/>
    <w:rsid w:val="002A54E7"/>
    <w:rsid w:val="002A63A2"/>
    <w:rsid w:val="002A6AE1"/>
    <w:rsid w:val="002A7D1C"/>
    <w:rsid w:val="002B02B8"/>
    <w:rsid w:val="002B1259"/>
    <w:rsid w:val="002B4330"/>
    <w:rsid w:val="002B4AEC"/>
    <w:rsid w:val="002B4D11"/>
    <w:rsid w:val="002B4E54"/>
    <w:rsid w:val="002B635B"/>
    <w:rsid w:val="002B68CB"/>
    <w:rsid w:val="002B7B8F"/>
    <w:rsid w:val="002C03E6"/>
    <w:rsid w:val="002C0E5F"/>
    <w:rsid w:val="002C15A0"/>
    <w:rsid w:val="002C2E60"/>
    <w:rsid w:val="002C3216"/>
    <w:rsid w:val="002C4F72"/>
    <w:rsid w:val="002C536B"/>
    <w:rsid w:val="002C5F85"/>
    <w:rsid w:val="002C70E0"/>
    <w:rsid w:val="002C749C"/>
    <w:rsid w:val="002C766B"/>
    <w:rsid w:val="002C7732"/>
    <w:rsid w:val="002C7DC7"/>
    <w:rsid w:val="002D1D3A"/>
    <w:rsid w:val="002D2411"/>
    <w:rsid w:val="002D2B99"/>
    <w:rsid w:val="002D2DEB"/>
    <w:rsid w:val="002D2FAF"/>
    <w:rsid w:val="002D4FF0"/>
    <w:rsid w:val="002D53E7"/>
    <w:rsid w:val="002D5730"/>
    <w:rsid w:val="002D57CB"/>
    <w:rsid w:val="002D5843"/>
    <w:rsid w:val="002D69ED"/>
    <w:rsid w:val="002D6C00"/>
    <w:rsid w:val="002D721E"/>
    <w:rsid w:val="002D73AC"/>
    <w:rsid w:val="002D7E14"/>
    <w:rsid w:val="002E04E7"/>
    <w:rsid w:val="002E145A"/>
    <w:rsid w:val="002E2D3C"/>
    <w:rsid w:val="002E3CD8"/>
    <w:rsid w:val="002E5344"/>
    <w:rsid w:val="002E5C17"/>
    <w:rsid w:val="002E71A2"/>
    <w:rsid w:val="002E78C6"/>
    <w:rsid w:val="002F0576"/>
    <w:rsid w:val="002F0966"/>
    <w:rsid w:val="002F24D9"/>
    <w:rsid w:val="002F7087"/>
    <w:rsid w:val="002F752E"/>
    <w:rsid w:val="0030023A"/>
    <w:rsid w:val="0030042D"/>
    <w:rsid w:val="00301446"/>
    <w:rsid w:val="00301756"/>
    <w:rsid w:val="00303001"/>
    <w:rsid w:val="00303411"/>
    <w:rsid w:val="00303871"/>
    <w:rsid w:val="0030399D"/>
    <w:rsid w:val="00303A20"/>
    <w:rsid w:val="003046A4"/>
    <w:rsid w:val="0030513C"/>
    <w:rsid w:val="0030524E"/>
    <w:rsid w:val="00305B23"/>
    <w:rsid w:val="00306BCE"/>
    <w:rsid w:val="00307520"/>
    <w:rsid w:val="0031067F"/>
    <w:rsid w:val="00310925"/>
    <w:rsid w:val="00310F03"/>
    <w:rsid w:val="003112FB"/>
    <w:rsid w:val="00311629"/>
    <w:rsid w:val="00311C65"/>
    <w:rsid w:val="00312974"/>
    <w:rsid w:val="00312B50"/>
    <w:rsid w:val="00313576"/>
    <w:rsid w:val="0031557B"/>
    <w:rsid w:val="0031569B"/>
    <w:rsid w:val="00315C2B"/>
    <w:rsid w:val="00316B5B"/>
    <w:rsid w:val="00317CF7"/>
    <w:rsid w:val="0032011F"/>
    <w:rsid w:val="003209C6"/>
    <w:rsid w:val="0032107D"/>
    <w:rsid w:val="00321497"/>
    <w:rsid w:val="00321F3D"/>
    <w:rsid w:val="0032291D"/>
    <w:rsid w:val="00322C63"/>
    <w:rsid w:val="00323018"/>
    <w:rsid w:val="00324AD0"/>
    <w:rsid w:val="00324C06"/>
    <w:rsid w:val="00325217"/>
    <w:rsid w:val="0032569C"/>
    <w:rsid w:val="00326D7A"/>
    <w:rsid w:val="003306FE"/>
    <w:rsid w:val="00332194"/>
    <w:rsid w:val="0033230F"/>
    <w:rsid w:val="00332AC6"/>
    <w:rsid w:val="00332CB3"/>
    <w:rsid w:val="003336C1"/>
    <w:rsid w:val="00333F1F"/>
    <w:rsid w:val="00334335"/>
    <w:rsid w:val="003345F3"/>
    <w:rsid w:val="00336426"/>
    <w:rsid w:val="003373A5"/>
    <w:rsid w:val="00337CC1"/>
    <w:rsid w:val="0034155A"/>
    <w:rsid w:val="00341F62"/>
    <w:rsid w:val="00343BEE"/>
    <w:rsid w:val="00343D7C"/>
    <w:rsid w:val="00344860"/>
    <w:rsid w:val="00346767"/>
    <w:rsid w:val="003468A3"/>
    <w:rsid w:val="00346A29"/>
    <w:rsid w:val="00347083"/>
    <w:rsid w:val="00347300"/>
    <w:rsid w:val="003508D5"/>
    <w:rsid w:val="003521D9"/>
    <w:rsid w:val="003546B4"/>
    <w:rsid w:val="00354882"/>
    <w:rsid w:val="0035595F"/>
    <w:rsid w:val="00355C48"/>
    <w:rsid w:val="00356F90"/>
    <w:rsid w:val="00357A0B"/>
    <w:rsid w:val="003603AC"/>
    <w:rsid w:val="00360419"/>
    <w:rsid w:val="003608BD"/>
    <w:rsid w:val="003609F7"/>
    <w:rsid w:val="00361056"/>
    <w:rsid w:val="003612FF"/>
    <w:rsid w:val="00362E3E"/>
    <w:rsid w:val="00364C3E"/>
    <w:rsid w:val="00364CA0"/>
    <w:rsid w:val="00364FFC"/>
    <w:rsid w:val="003655B1"/>
    <w:rsid w:val="00365728"/>
    <w:rsid w:val="00366290"/>
    <w:rsid w:val="003669B3"/>
    <w:rsid w:val="00366CE3"/>
    <w:rsid w:val="003717A5"/>
    <w:rsid w:val="00373518"/>
    <w:rsid w:val="003739D0"/>
    <w:rsid w:val="00373CA5"/>
    <w:rsid w:val="00374194"/>
    <w:rsid w:val="003741FA"/>
    <w:rsid w:val="00374AFC"/>
    <w:rsid w:val="0037508E"/>
    <w:rsid w:val="0037592B"/>
    <w:rsid w:val="003765FB"/>
    <w:rsid w:val="00376E99"/>
    <w:rsid w:val="0037717D"/>
    <w:rsid w:val="003776CB"/>
    <w:rsid w:val="00380800"/>
    <w:rsid w:val="00380BBB"/>
    <w:rsid w:val="00380FF2"/>
    <w:rsid w:val="00382591"/>
    <w:rsid w:val="003831D5"/>
    <w:rsid w:val="003838C1"/>
    <w:rsid w:val="00383C3F"/>
    <w:rsid w:val="00383CA0"/>
    <w:rsid w:val="003855C3"/>
    <w:rsid w:val="00385DF6"/>
    <w:rsid w:val="0038630B"/>
    <w:rsid w:val="00387188"/>
    <w:rsid w:val="003904B7"/>
    <w:rsid w:val="00391259"/>
    <w:rsid w:val="003912D9"/>
    <w:rsid w:val="0039164E"/>
    <w:rsid w:val="00391847"/>
    <w:rsid w:val="0039382C"/>
    <w:rsid w:val="00393FB2"/>
    <w:rsid w:val="00397660"/>
    <w:rsid w:val="003A0917"/>
    <w:rsid w:val="003A093A"/>
    <w:rsid w:val="003A21F2"/>
    <w:rsid w:val="003A2762"/>
    <w:rsid w:val="003A2CFC"/>
    <w:rsid w:val="003A2E84"/>
    <w:rsid w:val="003A3072"/>
    <w:rsid w:val="003A7603"/>
    <w:rsid w:val="003B0155"/>
    <w:rsid w:val="003B0299"/>
    <w:rsid w:val="003B06CE"/>
    <w:rsid w:val="003B22E6"/>
    <w:rsid w:val="003B24ED"/>
    <w:rsid w:val="003B3399"/>
    <w:rsid w:val="003B3DF1"/>
    <w:rsid w:val="003B41CC"/>
    <w:rsid w:val="003B4BFB"/>
    <w:rsid w:val="003B4D9E"/>
    <w:rsid w:val="003B6140"/>
    <w:rsid w:val="003B7467"/>
    <w:rsid w:val="003C1387"/>
    <w:rsid w:val="003C1709"/>
    <w:rsid w:val="003C1786"/>
    <w:rsid w:val="003C185C"/>
    <w:rsid w:val="003C27C6"/>
    <w:rsid w:val="003C33CB"/>
    <w:rsid w:val="003C3498"/>
    <w:rsid w:val="003C3F92"/>
    <w:rsid w:val="003C40C0"/>
    <w:rsid w:val="003C4139"/>
    <w:rsid w:val="003C5A1E"/>
    <w:rsid w:val="003C5B3A"/>
    <w:rsid w:val="003C612A"/>
    <w:rsid w:val="003C62DF"/>
    <w:rsid w:val="003C7BDF"/>
    <w:rsid w:val="003C7FE9"/>
    <w:rsid w:val="003D0A8A"/>
    <w:rsid w:val="003D22B9"/>
    <w:rsid w:val="003D2DF9"/>
    <w:rsid w:val="003D3477"/>
    <w:rsid w:val="003D35D8"/>
    <w:rsid w:val="003D38BB"/>
    <w:rsid w:val="003D592D"/>
    <w:rsid w:val="003D5E2A"/>
    <w:rsid w:val="003D5F4D"/>
    <w:rsid w:val="003D6DC4"/>
    <w:rsid w:val="003D7102"/>
    <w:rsid w:val="003E00AC"/>
    <w:rsid w:val="003E18A6"/>
    <w:rsid w:val="003E2E70"/>
    <w:rsid w:val="003E3915"/>
    <w:rsid w:val="003E3DDD"/>
    <w:rsid w:val="003E573A"/>
    <w:rsid w:val="003F059F"/>
    <w:rsid w:val="003F208B"/>
    <w:rsid w:val="003F4D9A"/>
    <w:rsid w:val="003F60C8"/>
    <w:rsid w:val="003F6968"/>
    <w:rsid w:val="003F6E82"/>
    <w:rsid w:val="004004F1"/>
    <w:rsid w:val="00400B84"/>
    <w:rsid w:val="00401159"/>
    <w:rsid w:val="00402391"/>
    <w:rsid w:val="00402559"/>
    <w:rsid w:val="00402907"/>
    <w:rsid w:val="00403162"/>
    <w:rsid w:val="004032E1"/>
    <w:rsid w:val="00404033"/>
    <w:rsid w:val="004046B4"/>
    <w:rsid w:val="004069FC"/>
    <w:rsid w:val="00407333"/>
    <w:rsid w:val="00407978"/>
    <w:rsid w:val="00407AAA"/>
    <w:rsid w:val="00410687"/>
    <w:rsid w:val="00410CB8"/>
    <w:rsid w:val="004114CF"/>
    <w:rsid w:val="004133B0"/>
    <w:rsid w:val="00413654"/>
    <w:rsid w:val="00414F0B"/>
    <w:rsid w:val="00415F04"/>
    <w:rsid w:val="00416BB4"/>
    <w:rsid w:val="00417A70"/>
    <w:rsid w:val="00417A74"/>
    <w:rsid w:val="00420338"/>
    <w:rsid w:val="00423793"/>
    <w:rsid w:val="00423A93"/>
    <w:rsid w:val="00423C7D"/>
    <w:rsid w:val="00424222"/>
    <w:rsid w:val="00424B2E"/>
    <w:rsid w:val="004251A8"/>
    <w:rsid w:val="0042548E"/>
    <w:rsid w:val="00425767"/>
    <w:rsid w:val="00426135"/>
    <w:rsid w:val="004266B7"/>
    <w:rsid w:val="00426964"/>
    <w:rsid w:val="0042716F"/>
    <w:rsid w:val="00427C98"/>
    <w:rsid w:val="004301CA"/>
    <w:rsid w:val="00430F17"/>
    <w:rsid w:val="00430F1B"/>
    <w:rsid w:val="004312D6"/>
    <w:rsid w:val="00431D30"/>
    <w:rsid w:val="004340EA"/>
    <w:rsid w:val="00435D30"/>
    <w:rsid w:val="004361AE"/>
    <w:rsid w:val="00436F98"/>
    <w:rsid w:val="00440514"/>
    <w:rsid w:val="00440C23"/>
    <w:rsid w:val="00440D86"/>
    <w:rsid w:val="004411F8"/>
    <w:rsid w:val="00443674"/>
    <w:rsid w:val="00443FFE"/>
    <w:rsid w:val="00444E10"/>
    <w:rsid w:val="0044585A"/>
    <w:rsid w:val="00447203"/>
    <w:rsid w:val="00447754"/>
    <w:rsid w:val="00450CC5"/>
    <w:rsid w:val="00450F1D"/>
    <w:rsid w:val="004528D4"/>
    <w:rsid w:val="004528DF"/>
    <w:rsid w:val="00453AB5"/>
    <w:rsid w:val="00453EFB"/>
    <w:rsid w:val="004541C3"/>
    <w:rsid w:val="00454D6F"/>
    <w:rsid w:val="0045591B"/>
    <w:rsid w:val="004564A3"/>
    <w:rsid w:val="0045653A"/>
    <w:rsid w:val="0046191E"/>
    <w:rsid w:val="00461CCA"/>
    <w:rsid w:val="00462C52"/>
    <w:rsid w:val="0046312C"/>
    <w:rsid w:val="004637E2"/>
    <w:rsid w:val="0046457B"/>
    <w:rsid w:val="00465837"/>
    <w:rsid w:val="00465F26"/>
    <w:rsid w:val="00467087"/>
    <w:rsid w:val="004676AF"/>
    <w:rsid w:val="004679E5"/>
    <w:rsid w:val="004700B4"/>
    <w:rsid w:val="004709F1"/>
    <w:rsid w:val="004710E0"/>
    <w:rsid w:val="00471A76"/>
    <w:rsid w:val="00471C15"/>
    <w:rsid w:val="00472AE0"/>
    <w:rsid w:val="004730E1"/>
    <w:rsid w:val="00475A81"/>
    <w:rsid w:val="004768E8"/>
    <w:rsid w:val="004779AF"/>
    <w:rsid w:val="0048048C"/>
    <w:rsid w:val="00481A2C"/>
    <w:rsid w:val="00482E63"/>
    <w:rsid w:val="0048394E"/>
    <w:rsid w:val="00484936"/>
    <w:rsid w:val="00484BB0"/>
    <w:rsid w:val="00485382"/>
    <w:rsid w:val="004853AA"/>
    <w:rsid w:val="00485924"/>
    <w:rsid w:val="004859C5"/>
    <w:rsid w:val="0048717A"/>
    <w:rsid w:val="004877BF"/>
    <w:rsid w:val="004878F9"/>
    <w:rsid w:val="00490561"/>
    <w:rsid w:val="004908EA"/>
    <w:rsid w:val="00492322"/>
    <w:rsid w:val="00493FDA"/>
    <w:rsid w:val="004940BD"/>
    <w:rsid w:val="0049455C"/>
    <w:rsid w:val="0049728E"/>
    <w:rsid w:val="004A0149"/>
    <w:rsid w:val="004A0B85"/>
    <w:rsid w:val="004A2B5F"/>
    <w:rsid w:val="004A2BC3"/>
    <w:rsid w:val="004A3894"/>
    <w:rsid w:val="004A3A01"/>
    <w:rsid w:val="004A488D"/>
    <w:rsid w:val="004A4900"/>
    <w:rsid w:val="004A51DA"/>
    <w:rsid w:val="004A545C"/>
    <w:rsid w:val="004A550F"/>
    <w:rsid w:val="004A5609"/>
    <w:rsid w:val="004A6516"/>
    <w:rsid w:val="004B0CB7"/>
    <w:rsid w:val="004B0F3F"/>
    <w:rsid w:val="004B19DF"/>
    <w:rsid w:val="004B1A22"/>
    <w:rsid w:val="004B2000"/>
    <w:rsid w:val="004B4A30"/>
    <w:rsid w:val="004B5458"/>
    <w:rsid w:val="004B5875"/>
    <w:rsid w:val="004B692C"/>
    <w:rsid w:val="004B798C"/>
    <w:rsid w:val="004C02A4"/>
    <w:rsid w:val="004C0D65"/>
    <w:rsid w:val="004C1F80"/>
    <w:rsid w:val="004C206E"/>
    <w:rsid w:val="004C380A"/>
    <w:rsid w:val="004C6B97"/>
    <w:rsid w:val="004C791D"/>
    <w:rsid w:val="004D05E8"/>
    <w:rsid w:val="004D09D9"/>
    <w:rsid w:val="004D0AAA"/>
    <w:rsid w:val="004D12B0"/>
    <w:rsid w:val="004D152E"/>
    <w:rsid w:val="004D1C2F"/>
    <w:rsid w:val="004D1D14"/>
    <w:rsid w:val="004D3917"/>
    <w:rsid w:val="004D3F29"/>
    <w:rsid w:val="004D43DF"/>
    <w:rsid w:val="004D56D2"/>
    <w:rsid w:val="004D608E"/>
    <w:rsid w:val="004D678B"/>
    <w:rsid w:val="004D6A68"/>
    <w:rsid w:val="004D723A"/>
    <w:rsid w:val="004D7C44"/>
    <w:rsid w:val="004E0D73"/>
    <w:rsid w:val="004E13B0"/>
    <w:rsid w:val="004E4495"/>
    <w:rsid w:val="004E4CD2"/>
    <w:rsid w:val="004E51DC"/>
    <w:rsid w:val="004E76E8"/>
    <w:rsid w:val="004E79B4"/>
    <w:rsid w:val="004E7A59"/>
    <w:rsid w:val="004E7E34"/>
    <w:rsid w:val="004F0121"/>
    <w:rsid w:val="004F0A95"/>
    <w:rsid w:val="004F0CF7"/>
    <w:rsid w:val="004F16FC"/>
    <w:rsid w:val="004F1742"/>
    <w:rsid w:val="004F2124"/>
    <w:rsid w:val="004F2E1E"/>
    <w:rsid w:val="004F2F6D"/>
    <w:rsid w:val="004F49A2"/>
    <w:rsid w:val="004F5148"/>
    <w:rsid w:val="004F53D3"/>
    <w:rsid w:val="00502BCF"/>
    <w:rsid w:val="00503648"/>
    <w:rsid w:val="00503A03"/>
    <w:rsid w:val="00503F63"/>
    <w:rsid w:val="00504F89"/>
    <w:rsid w:val="00505512"/>
    <w:rsid w:val="00506635"/>
    <w:rsid w:val="00506EC4"/>
    <w:rsid w:val="00507015"/>
    <w:rsid w:val="00510AED"/>
    <w:rsid w:val="00510B11"/>
    <w:rsid w:val="00510DA0"/>
    <w:rsid w:val="00510E12"/>
    <w:rsid w:val="00511369"/>
    <w:rsid w:val="00512DD8"/>
    <w:rsid w:val="00513B80"/>
    <w:rsid w:val="005140B7"/>
    <w:rsid w:val="005142A4"/>
    <w:rsid w:val="0051496D"/>
    <w:rsid w:val="0051578F"/>
    <w:rsid w:val="00516F1D"/>
    <w:rsid w:val="00517B4E"/>
    <w:rsid w:val="00520304"/>
    <w:rsid w:val="00520D2A"/>
    <w:rsid w:val="00521967"/>
    <w:rsid w:val="00522773"/>
    <w:rsid w:val="00522C7F"/>
    <w:rsid w:val="00523551"/>
    <w:rsid w:val="005235C4"/>
    <w:rsid w:val="0052371D"/>
    <w:rsid w:val="00523B95"/>
    <w:rsid w:val="00526F08"/>
    <w:rsid w:val="005272D6"/>
    <w:rsid w:val="00527488"/>
    <w:rsid w:val="005327C1"/>
    <w:rsid w:val="0053303C"/>
    <w:rsid w:val="00534D53"/>
    <w:rsid w:val="00535D8D"/>
    <w:rsid w:val="005374C0"/>
    <w:rsid w:val="005405DD"/>
    <w:rsid w:val="005407AD"/>
    <w:rsid w:val="005408CD"/>
    <w:rsid w:val="00540E37"/>
    <w:rsid w:val="0054125A"/>
    <w:rsid w:val="00541DD3"/>
    <w:rsid w:val="00542375"/>
    <w:rsid w:val="00542D87"/>
    <w:rsid w:val="00542ED0"/>
    <w:rsid w:val="00543148"/>
    <w:rsid w:val="005438A5"/>
    <w:rsid w:val="00543CAF"/>
    <w:rsid w:val="00543CC7"/>
    <w:rsid w:val="005446C8"/>
    <w:rsid w:val="00546948"/>
    <w:rsid w:val="005470B9"/>
    <w:rsid w:val="00547476"/>
    <w:rsid w:val="00551963"/>
    <w:rsid w:val="00551F98"/>
    <w:rsid w:val="00552B4E"/>
    <w:rsid w:val="00553690"/>
    <w:rsid w:val="00554288"/>
    <w:rsid w:val="00554702"/>
    <w:rsid w:val="00555218"/>
    <w:rsid w:val="00555E1C"/>
    <w:rsid w:val="005561A3"/>
    <w:rsid w:val="005562C3"/>
    <w:rsid w:val="00556BEC"/>
    <w:rsid w:val="005573FE"/>
    <w:rsid w:val="00557CF9"/>
    <w:rsid w:val="00557DE6"/>
    <w:rsid w:val="00561D27"/>
    <w:rsid w:val="00562864"/>
    <w:rsid w:val="00563678"/>
    <w:rsid w:val="005655B8"/>
    <w:rsid w:val="005671D5"/>
    <w:rsid w:val="00567AE5"/>
    <w:rsid w:val="00567DDC"/>
    <w:rsid w:val="0057069B"/>
    <w:rsid w:val="00571025"/>
    <w:rsid w:val="0057121B"/>
    <w:rsid w:val="005716D7"/>
    <w:rsid w:val="005717A0"/>
    <w:rsid w:val="00572851"/>
    <w:rsid w:val="005728FE"/>
    <w:rsid w:val="00572E73"/>
    <w:rsid w:val="00573977"/>
    <w:rsid w:val="005743FA"/>
    <w:rsid w:val="005748D4"/>
    <w:rsid w:val="00574ACC"/>
    <w:rsid w:val="00576F6A"/>
    <w:rsid w:val="00576F6E"/>
    <w:rsid w:val="0057796B"/>
    <w:rsid w:val="00580EF9"/>
    <w:rsid w:val="005819A3"/>
    <w:rsid w:val="00582238"/>
    <w:rsid w:val="00583DAA"/>
    <w:rsid w:val="005857CD"/>
    <w:rsid w:val="00585FFD"/>
    <w:rsid w:val="00587244"/>
    <w:rsid w:val="0059344B"/>
    <w:rsid w:val="0059381B"/>
    <w:rsid w:val="00595148"/>
    <w:rsid w:val="0059779C"/>
    <w:rsid w:val="005A096B"/>
    <w:rsid w:val="005A09BD"/>
    <w:rsid w:val="005A1FDE"/>
    <w:rsid w:val="005A24B3"/>
    <w:rsid w:val="005A32DD"/>
    <w:rsid w:val="005A392D"/>
    <w:rsid w:val="005A3C67"/>
    <w:rsid w:val="005A3E9C"/>
    <w:rsid w:val="005A439E"/>
    <w:rsid w:val="005A52CD"/>
    <w:rsid w:val="005A563B"/>
    <w:rsid w:val="005A58BB"/>
    <w:rsid w:val="005A636D"/>
    <w:rsid w:val="005A7C02"/>
    <w:rsid w:val="005A7DE3"/>
    <w:rsid w:val="005B020D"/>
    <w:rsid w:val="005B050C"/>
    <w:rsid w:val="005B1C8C"/>
    <w:rsid w:val="005B2840"/>
    <w:rsid w:val="005B3165"/>
    <w:rsid w:val="005B31BC"/>
    <w:rsid w:val="005B359E"/>
    <w:rsid w:val="005B44BF"/>
    <w:rsid w:val="005B5349"/>
    <w:rsid w:val="005B5C69"/>
    <w:rsid w:val="005B5CFC"/>
    <w:rsid w:val="005B5DA0"/>
    <w:rsid w:val="005B670E"/>
    <w:rsid w:val="005B6B72"/>
    <w:rsid w:val="005B71CB"/>
    <w:rsid w:val="005C1417"/>
    <w:rsid w:val="005C243C"/>
    <w:rsid w:val="005C26C0"/>
    <w:rsid w:val="005C2FCC"/>
    <w:rsid w:val="005C3A3F"/>
    <w:rsid w:val="005C6B30"/>
    <w:rsid w:val="005C70BE"/>
    <w:rsid w:val="005D0ECB"/>
    <w:rsid w:val="005D2F25"/>
    <w:rsid w:val="005D31DF"/>
    <w:rsid w:val="005D398B"/>
    <w:rsid w:val="005D3EC1"/>
    <w:rsid w:val="005D465F"/>
    <w:rsid w:val="005D53FC"/>
    <w:rsid w:val="005D6461"/>
    <w:rsid w:val="005D7BE2"/>
    <w:rsid w:val="005D7D0A"/>
    <w:rsid w:val="005E0203"/>
    <w:rsid w:val="005E0282"/>
    <w:rsid w:val="005E15DC"/>
    <w:rsid w:val="005E18AD"/>
    <w:rsid w:val="005E192B"/>
    <w:rsid w:val="005E1D62"/>
    <w:rsid w:val="005E2377"/>
    <w:rsid w:val="005E2C27"/>
    <w:rsid w:val="005E2C70"/>
    <w:rsid w:val="005E59AB"/>
    <w:rsid w:val="005E5C14"/>
    <w:rsid w:val="005E7022"/>
    <w:rsid w:val="005F0871"/>
    <w:rsid w:val="005F1CBF"/>
    <w:rsid w:val="005F2E6C"/>
    <w:rsid w:val="005F366F"/>
    <w:rsid w:val="005F46D8"/>
    <w:rsid w:val="005F5DC0"/>
    <w:rsid w:val="005F5DE6"/>
    <w:rsid w:val="006000EA"/>
    <w:rsid w:val="00601845"/>
    <w:rsid w:val="006024FB"/>
    <w:rsid w:val="006025FE"/>
    <w:rsid w:val="00602D9F"/>
    <w:rsid w:val="006034BE"/>
    <w:rsid w:val="00603874"/>
    <w:rsid w:val="00604195"/>
    <w:rsid w:val="00604291"/>
    <w:rsid w:val="006059AD"/>
    <w:rsid w:val="0061027D"/>
    <w:rsid w:val="00611188"/>
    <w:rsid w:val="0061128C"/>
    <w:rsid w:val="006117AB"/>
    <w:rsid w:val="00612C12"/>
    <w:rsid w:val="0061716B"/>
    <w:rsid w:val="00617979"/>
    <w:rsid w:val="00617F2C"/>
    <w:rsid w:val="00620698"/>
    <w:rsid w:val="00622DD6"/>
    <w:rsid w:val="00623D9A"/>
    <w:rsid w:val="00624D75"/>
    <w:rsid w:val="00624EC7"/>
    <w:rsid w:val="006259B8"/>
    <w:rsid w:val="00625BE4"/>
    <w:rsid w:val="00626168"/>
    <w:rsid w:val="00626FDE"/>
    <w:rsid w:val="00627052"/>
    <w:rsid w:val="00627765"/>
    <w:rsid w:val="00630C12"/>
    <w:rsid w:val="006312FD"/>
    <w:rsid w:val="0063281D"/>
    <w:rsid w:val="0063353F"/>
    <w:rsid w:val="00634C3F"/>
    <w:rsid w:val="00634CC4"/>
    <w:rsid w:val="00635D0B"/>
    <w:rsid w:val="0063611A"/>
    <w:rsid w:val="00636642"/>
    <w:rsid w:val="006366AC"/>
    <w:rsid w:val="00636A63"/>
    <w:rsid w:val="00636F0D"/>
    <w:rsid w:val="00641839"/>
    <w:rsid w:val="00642676"/>
    <w:rsid w:val="00642782"/>
    <w:rsid w:val="006436EB"/>
    <w:rsid w:val="0064405F"/>
    <w:rsid w:val="0064438A"/>
    <w:rsid w:val="00645901"/>
    <w:rsid w:val="00645D02"/>
    <w:rsid w:val="00645E31"/>
    <w:rsid w:val="006462CF"/>
    <w:rsid w:val="00646622"/>
    <w:rsid w:val="00646FF0"/>
    <w:rsid w:val="006478FA"/>
    <w:rsid w:val="00647AFB"/>
    <w:rsid w:val="00647CBF"/>
    <w:rsid w:val="00650002"/>
    <w:rsid w:val="00651FF0"/>
    <w:rsid w:val="00652DB4"/>
    <w:rsid w:val="0065336F"/>
    <w:rsid w:val="00653A34"/>
    <w:rsid w:val="00654300"/>
    <w:rsid w:val="0065457C"/>
    <w:rsid w:val="0065466F"/>
    <w:rsid w:val="006547D3"/>
    <w:rsid w:val="00656AAB"/>
    <w:rsid w:val="00657F04"/>
    <w:rsid w:val="006600AA"/>
    <w:rsid w:val="00661189"/>
    <w:rsid w:val="00661807"/>
    <w:rsid w:val="006618CE"/>
    <w:rsid w:val="00661978"/>
    <w:rsid w:val="00661B0B"/>
    <w:rsid w:val="00661C06"/>
    <w:rsid w:val="00662E51"/>
    <w:rsid w:val="0066381A"/>
    <w:rsid w:val="00663EDF"/>
    <w:rsid w:val="00664445"/>
    <w:rsid w:val="00664DA9"/>
    <w:rsid w:val="006651BF"/>
    <w:rsid w:val="006657A8"/>
    <w:rsid w:val="00666897"/>
    <w:rsid w:val="00667432"/>
    <w:rsid w:val="00667446"/>
    <w:rsid w:val="0067029C"/>
    <w:rsid w:val="0067044B"/>
    <w:rsid w:val="00671BDE"/>
    <w:rsid w:val="00671C36"/>
    <w:rsid w:val="00673CAF"/>
    <w:rsid w:val="006744C5"/>
    <w:rsid w:val="0067549E"/>
    <w:rsid w:val="006758DA"/>
    <w:rsid w:val="00676A94"/>
    <w:rsid w:val="00677F6B"/>
    <w:rsid w:val="006801C9"/>
    <w:rsid w:val="006802B1"/>
    <w:rsid w:val="00680989"/>
    <w:rsid w:val="00680DB1"/>
    <w:rsid w:val="00681D77"/>
    <w:rsid w:val="006825DB"/>
    <w:rsid w:val="006840F2"/>
    <w:rsid w:val="00685337"/>
    <w:rsid w:val="006858C1"/>
    <w:rsid w:val="00685CB8"/>
    <w:rsid w:val="00687DF7"/>
    <w:rsid w:val="006908F8"/>
    <w:rsid w:val="00691080"/>
    <w:rsid w:val="00692012"/>
    <w:rsid w:val="00692356"/>
    <w:rsid w:val="0069473C"/>
    <w:rsid w:val="0069619B"/>
    <w:rsid w:val="006976D4"/>
    <w:rsid w:val="00697A80"/>
    <w:rsid w:val="006A2752"/>
    <w:rsid w:val="006A4BED"/>
    <w:rsid w:val="006A533F"/>
    <w:rsid w:val="006A5471"/>
    <w:rsid w:val="006A6C0C"/>
    <w:rsid w:val="006A71A0"/>
    <w:rsid w:val="006B0098"/>
    <w:rsid w:val="006B09A6"/>
    <w:rsid w:val="006B1057"/>
    <w:rsid w:val="006B120B"/>
    <w:rsid w:val="006B1274"/>
    <w:rsid w:val="006B15B7"/>
    <w:rsid w:val="006B1AB5"/>
    <w:rsid w:val="006B1E21"/>
    <w:rsid w:val="006B3144"/>
    <w:rsid w:val="006B34DD"/>
    <w:rsid w:val="006B37B2"/>
    <w:rsid w:val="006B3A96"/>
    <w:rsid w:val="006B3D6F"/>
    <w:rsid w:val="006B5FF8"/>
    <w:rsid w:val="006B6297"/>
    <w:rsid w:val="006B6A93"/>
    <w:rsid w:val="006B7318"/>
    <w:rsid w:val="006C0B9F"/>
    <w:rsid w:val="006C0D73"/>
    <w:rsid w:val="006C11C9"/>
    <w:rsid w:val="006C227E"/>
    <w:rsid w:val="006C23B2"/>
    <w:rsid w:val="006C2482"/>
    <w:rsid w:val="006C262C"/>
    <w:rsid w:val="006C347C"/>
    <w:rsid w:val="006C42DB"/>
    <w:rsid w:val="006C4BEA"/>
    <w:rsid w:val="006C65D6"/>
    <w:rsid w:val="006D088E"/>
    <w:rsid w:val="006D0B82"/>
    <w:rsid w:val="006D233B"/>
    <w:rsid w:val="006D2BCD"/>
    <w:rsid w:val="006D3D25"/>
    <w:rsid w:val="006D44A1"/>
    <w:rsid w:val="006D4DBF"/>
    <w:rsid w:val="006D5763"/>
    <w:rsid w:val="006D7FB9"/>
    <w:rsid w:val="006E03FF"/>
    <w:rsid w:val="006E0631"/>
    <w:rsid w:val="006E0716"/>
    <w:rsid w:val="006E102C"/>
    <w:rsid w:val="006E107C"/>
    <w:rsid w:val="006E23AD"/>
    <w:rsid w:val="006E2514"/>
    <w:rsid w:val="006E2D11"/>
    <w:rsid w:val="006E3D4B"/>
    <w:rsid w:val="006E5368"/>
    <w:rsid w:val="006E5DFE"/>
    <w:rsid w:val="006E7213"/>
    <w:rsid w:val="006E7775"/>
    <w:rsid w:val="006E7B61"/>
    <w:rsid w:val="006E7D67"/>
    <w:rsid w:val="006F0382"/>
    <w:rsid w:val="006F1B79"/>
    <w:rsid w:val="006F224F"/>
    <w:rsid w:val="006F619A"/>
    <w:rsid w:val="006F6928"/>
    <w:rsid w:val="006F7891"/>
    <w:rsid w:val="00700036"/>
    <w:rsid w:val="007006C0"/>
    <w:rsid w:val="00700CFF"/>
    <w:rsid w:val="00701400"/>
    <w:rsid w:val="00701532"/>
    <w:rsid w:val="007032A7"/>
    <w:rsid w:val="00703A2D"/>
    <w:rsid w:val="007046B6"/>
    <w:rsid w:val="00705C16"/>
    <w:rsid w:val="007066D3"/>
    <w:rsid w:val="0070712B"/>
    <w:rsid w:val="007075D6"/>
    <w:rsid w:val="00707E68"/>
    <w:rsid w:val="007107E1"/>
    <w:rsid w:val="00710E80"/>
    <w:rsid w:val="007118F8"/>
    <w:rsid w:val="007119FA"/>
    <w:rsid w:val="00712C48"/>
    <w:rsid w:val="00712F5B"/>
    <w:rsid w:val="00713366"/>
    <w:rsid w:val="00714162"/>
    <w:rsid w:val="007148DC"/>
    <w:rsid w:val="007150B8"/>
    <w:rsid w:val="00716A36"/>
    <w:rsid w:val="00716FBE"/>
    <w:rsid w:val="00720594"/>
    <w:rsid w:val="0072086A"/>
    <w:rsid w:val="00720B6E"/>
    <w:rsid w:val="00721751"/>
    <w:rsid w:val="00721CC8"/>
    <w:rsid w:val="007238CB"/>
    <w:rsid w:val="00725236"/>
    <w:rsid w:val="007263F3"/>
    <w:rsid w:val="007265CA"/>
    <w:rsid w:val="00726820"/>
    <w:rsid w:val="00726E29"/>
    <w:rsid w:val="00727293"/>
    <w:rsid w:val="0073015D"/>
    <w:rsid w:val="0073254D"/>
    <w:rsid w:val="00732C1D"/>
    <w:rsid w:val="00732F2C"/>
    <w:rsid w:val="00733A14"/>
    <w:rsid w:val="0073510C"/>
    <w:rsid w:val="0073546A"/>
    <w:rsid w:val="0073668D"/>
    <w:rsid w:val="00737027"/>
    <w:rsid w:val="00740A1D"/>
    <w:rsid w:val="00741664"/>
    <w:rsid w:val="00742AA8"/>
    <w:rsid w:val="00744ED4"/>
    <w:rsid w:val="007454D1"/>
    <w:rsid w:val="0074599F"/>
    <w:rsid w:val="007459E9"/>
    <w:rsid w:val="00745F1C"/>
    <w:rsid w:val="00746265"/>
    <w:rsid w:val="00746C7A"/>
    <w:rsid w:val="007515EE"/>
    <w:rsid w:val="00753616"/>
    <w:rsid w:val="00754357"/>
    <w:rsid w:val="00754655"/>
    <w:rsid w:val="007548AF"/>
    <w:rsid w:val="0075510F"/>
    <w:rsid w:val="00755125"/>
    <w:rsid w:val="00755A9C"/>
    <w:rsid w:val="0075697A"/>
    <w:rsid w:val="007569B4"/>
    <w:rsid w:val="007571EC"/>
    <w:rsid w:val="00757737"/>
    <w:rsid w:val="0076069E"/>
    <w:rsid w:val="007608F2"/>
    <w:rsid w:val="007618CE"/>
    <w:rsid w:val="00761B0F"/>
    <w:rsid w:val="00761C33"/>
    <w:rsid w:val="0076235E"/>
    <w:rsid w:val="00762B78"/>
    <w:rsid w:val="007638D4"/>
    <w:rsid w:val="007655EB"/>
    <w:rsid w:val="007656E0"/>
    <w:rsid w:val="00765D7E"/>
    <w:rsid w:val="00765DD5"/>
    <w:rsid w:val="00765F12"/>
    <w:rsid w:val="00765F24"/>
    <w:rsid w:val="00765F34"/>
    <w:rsid w:val="0076660B"/>
    <w:rsid w:val="0076695F"/>
    <w:rsid w:val="00767D65"/>
    <w:rsid w:val="00767DF9"/>
    <w:rsid w:val="00773947"/>
    <w:rsid w:val="00774C3A"/>
    <w:rsid w:val="00774E6D"/>
    <w:rsid w:val="00775B34"/>
    <w:rsid w:val="00775EEC"/>
    <w:rsid w:val="00776271"/>
    <w:rsid w:val="00776829"/>
    <w:rsid w:val="00776971"/>
    <w:rsid w:val="00781AF1"/>
    <w:rsid w:val="0078307B"/>
    <w:rsid w:val="00783F27"/>
    <w:rsid w:val="00784273"/>
    <w:rsid w:val="0078462A"/>
    <w:rsid w:val="0078740A"/>
    <w:rsid w:val="00787EB7"/>
    <w:rsid w:val="007917C0"/>
    <w:rsid w:val="00792AE3"/>
    <w:rsid w:val="00793113"/>
    <w:rsid w:val="00793707"/>
    <w:rsid w:val="0079385F"/>
    <w:rsid w:val="00794742"/>
    <w:rsid w:val="0079492B"/>
    <w:rsid w:val="007951F8"/>
    <w:rsid w:val="0079599A"/>
    <w:rsid w:val="007966C8"/>
    <w:rsid w:val="007969F6"/>
    <w:rsid w:val="00796CA7"/>
    <w:rsid w:val="0079747C"/>
    <w:rsid w:val="007A0FD2"/>
    <w:rsid w:val="007A1850"/>
    <w:rsid w:val="007A33E6"/>
    <w:rsid w:val="007A3EE1"/>
    <w:rsid w:val="007A49A4"/>
    <w:rsid w:val="007A4F6E"/>
    <w:rsid w:val="007A6608"/>
    <w:rsid w:val="007A692F"/>
    <w:rsid w:val="007B0101"/>
    <w:rsid w:val="007B075C"/>
    <w:rsid w:val="007B0848"/>
    <w:rsid w:val="007B20B8"/>
    <w:rsid w:val="007B4DF5"/>
    <w:rsid w:val="007B589D"/>
    <w:rsid w:val="007B5EF9"/>
    <w:rsid w:val="007B7671"/>
    <w:rsid w:val="007C10EB"/>
    <w:rsid w:val="007C15A2"/>
    <w:rsid w:val="007C16C1"/>
    <w:rsid w:val="007C2A47"/>
    <w:rsid w:val="007C3AEB"/>
    <w:rsid w:val="007C3FAF"/>
    <w:rsid w:val="007C5659"/>
    <w:rsid w:val="007C6371"/>
    <w:rsid w:val="007C76EA"/>
    <w:rsid w:val="007C7CEF"/>
    <w:rsid w:val="007D0444"/>
    <w:rsid w:val="007D3DA1"/>
    <w:rsid w:val="007D5A28"/>
    <w:rsid w:val="007E115C"/>
    <w:rsid w:val="007E1755"/>
    <w:rsid w:val="007E177E"/>
    <w:rsid w:val="007E1F86"/>
    <w:rsid w:val="007E2892"/>
    <w:rsid w:val="007E2E5F"/>
    <w:rsid w:val="007E3AD2"/>
    <w:rsid w:val="007E4874"/>
    <w:rsid w:val="007E4DB9"/>
    <w:rsid w:val="007E6DB6"/>
    <w:rsid w:val="007E7890"/>
    <w:rsid w:val="007F17C9"/>
    <w:rsid w:val="007F1B02"/>
    <w:rsid w:val="007F1D19"/>
    <w:rsid w:val="007F1D54"/>
    <w:rsid w:val="007F236F"/>
    <w:rsid w:val="007F4694"/>
    <w:rsid w:val="007F4D5F"/>
    <w:rsid w:val="007F5794"/>
    <w:rsid w:val="007F57B4"/>
    <w:rsid w:val="007F5B09"/>
    <w:rsid w:val="007F5F69"/>
    <w:rsid w:val="007F61C5"/>
    <w:rsid w:val="007F637E"/>
    <w:rsid w:val="007F6E4F"/>
    <w:rsid w:val="00800C95"/>
    <w:rsid w:val="00801871"/>
    <w:rsid w:val="00802AF2"/>
    <w:rsid w:val="00803990"/>
    <w:rsid w:val="0080487D"/>
    <w:rsid w:val="00804CF4"/>
    <w:rsid w:val="00804F62"/>
    <w:rsid w:val="0080732C"/>
    <w:rsid w:val="008076DA"/>
    <w:rsid w:val="008101C0"/>
    <w:rsid w:val="008132EB"/>
    <w:rsid w:val="00815347"/>
    <w:rsid w:val="008162FA"/>
    <w:rsid w:val="00816A3E"/>
    <w:rsid w:val="00816C44"/>
    <w:rsid w:val="008176CA"/>
    <w:rsid w:val="00820296"/>
    <w:rsid w:val="008207CE"/>
    <w:rsid w:val="008212E7"/>
    <w:rsid w:val="00823A7F"/>
    <w:rsid w:val="00823D98"/>
    <w:rsid w:val="0082483A"/>
    <w:rsid w:val="00824ECB"/>
    <w:rsid w:val="00825580"/>
    <w:rsid w:val="008255E0"/>
    <w:rsid w:val="00825CE0"/>
    <w:rsid w:val="008268E9"/>
    <w:rsid w:val="00830309"/>
    <w:rsid w:val="00830CF0"/>
    <w:rsid w:val="008310EA"/>
    <w:rsid w:val="00831128"/>
    <w:rsid w:val="00831511"/>
    <w:rsid w:val="0083222C"/>
    <w:rsid w:val="008326F0"/>
    <w:rsid w:val="00834B49"/>
    <w:rsid w:val="00834E27"/>
    <w:rsid w:val="00834FFC"/>
    <w:rsid w:val="0083653B"/>
    <w:rsid w:val="00837995"/>
    <w:rsid w:val="008410D5"/>
    <w:rsid w:val="00843370"/>
    <w:rsid w:val="00843C69"/>
    <w:rsid w:val="00843E14"/>
    <w:rsid w:val="00843E3E"/>
    <w:rsid w:val="00844847"/>
    <w:rsid w:val="008453D4"/>
    <w:rsid w:val="00845458"/>
    <w:rsid w:val="00846026"/>
    <w:rsid w:val="00846036"/>
    <w:rsid w:val="008463B6"/>
    <w:rsid w:val="00850585"/>
    <w:rsid w:val="008512C9"/>
    <w:rsid w:val="0085301E"/>
    <w:rsid w:val="0085335B"/>
    <w:rsid w:val="00853FBF"/>
    <w:rsid w:val="008546B8"/>
    <w:rsid w:val="00854C23"/>
    <w:rsid w:val="008560FD"/>
    <w:rsid w:val="00856C02"/>
    <w:rsid w:val="008575C4"/>
    <w:rsid w:val="00860CD8"/>
    <w:rsid w:val="00861894"/>
    <w:rsid w:val="00861FD2"/>
    <w:rsid w:val="00864238"/>
    <w:rsid w:val="0086439B"/>
    <w:rsid w:val="008648BE"/>
    <w:rsid w:val="00865493"/>
    <w:rsid w:val="00865A03"/>
    <w:rsid w:val="00865A13"/>
    <w:rsid w:val="00866A35"/>
    <w:rsid w:val="00867807"/>
    <w:rsid w:val="00872D34"/>
    <w:rsid w:val="00872E1F"/>
    <w:rsid w:val="00873618"/>
    <w:rsid w:val="00876E97"/>
    <w:rsid w:val="00876FF0"/>
    <w:rsid w:val="00877D54"/>
    <w:rsid w:val="00880C52"/>
    <w:rsid w:val="008815BE"/>
    <w:rsid w:val="00881A70"/>
    <w:rsid w:val="00882DD6"/>
    <w:rsid w:val="0088417D"/>
    <w:rsid w:val="008844CB"/>
    <w:rsid w:val="00884797"/>
    <w:rsid w:val="00885185"/>
    <w:rsid w:val="00886048"/>
    <w:rsid w:val="008915F5"/>
    <w:rsid w:val="00891845"/>
    <w:rsid w:val="00891E20"/>
    <w:rsid w:val="00891FF9"/>
    <w:rsid w:val="00892AB1"/>
    <w:rsid w:val="00892CB5"/>
    <w:rsid w:val="00893022"/>
    <w:rsid w:val="00893DCB"/>
    <w:rsid w:val="00894229"/>
    <w:rsid w:val="0089467E"/>
    <w:rsid w:val="008952F0"/>
    <w:rsid w:val="0089672E"/>
    <w:rsid w:val="00897E04"/>
    <w:rsid w:val="008A03FB"/>
    <w:rsid w:val="008A169E"/>
    <w:rsid w:val="008A2046"/>
    <w:rsid w:val="008A271C"/>
    <w:rsid w:val="008A333D"/>
    <w:rsid w:val="008A4146"/>
    <w:rsid w:val="008A472F"/>
    <w:rsid w:val="008A4AF1"/>
    <w:rsid w:val="008A64A5"/>
    <w:rsid w:val="008A6E0F"/>
    <w:rsid w:val="008A6F28"/>
    <w:rsid w:val="008A7936"/>
    <w:rsid w:val="008B0960"/>
    <w:rsid w:val="008B0D4E"/>
    <w:rsid w:val="008B0DE3"/>
    <w:rsid w:val="008B1AE5"/>
    <w:rsid w:val="008B1B6F"/>
    <w:rsid w:val="008B21BB"/>
    <w:rsid w:val="008B26BB"/>
    <w:rsid w:val="008B2B6F"/>
    <w:rsid w:val="008B367C"/>
    <w:rsid w:val="008B4BAB"/>
    <w:rsid w:val="008B5D18"/>
    <w:rsid w:val="008B6124"/>
    <w:rsid w:val="008B7E28"/>
    <w:rsid w:val="008C0878"/>
    <w:rsid w:val="008C0CAC"/>
    <w:rsid w:val="008C11E5"/>
    <w:rsid w:val="008C27D3"/>
    <w:rsid w:val="008C3725"/>
    <w:rsid w:val="008C5219"/>
    <w:rsid w:val="008C55E0"/>
    <w:rsid w:val="008C6A7D"/>
    <w:rsid w:val="008C7385"/>
    <w:rsid w:val="008D0731"/>
    <w:rsid w:val="008D1085"/>
    <w:rsid w:val="008D1666"/>
    <w:rsid w:val="008D1A90"/>
    <w:rsid w:val="008D3268"/>
    <w:rsid w:val="008D4E0F"/>
    <w:rsid w:val="008D54BB"/>
    <w:rsid w:val="008D62A3"/>
    <w:rsid w:val="008D6A38"/>
    <w:rsid w:val="008D78E3"/>
    <w:rsid w:val="008E0D80"/>
    <w:rsid w:val="008E127C"/>
    <w:rsid w:val="008E201C"/>
    <w:rsid w:val="008E2088"/>
    <w:rsid w:val="008E270B"/>
    <w:rsid w:val="008E2972"/>
    <w:rsid w:val="008E2A0C"/>
    <w:rsid w:val="008E38C4"/>
    <w:rsid w:val="008E3FE6"/>
    <w:rsid w:val="008E6C50"/>
    <w:rsid w:val="008E78BA"/>
    <w:rsid w:val="008F140C"/>
    <w:rsid w:val="008F4308"/>
    <w:rsid w:val="008F4D73"/>
    <w:rsid w:val="008F5CC8"/>
    <w:rsid w:val="008F6945"/>
    <w:rsid w:val="008F75CD"/>
    <w:rsid w:val="008F7787"/>
    <w:rsid w:val="008F7AFB"/>
    <w:rsid w:val="008F7FEA"/>
    <w:rsid w:val="009004BA"/>
    <w:rsid w:val="009005BE"/>
    <w:rsid w:val="009006BA"/>
    <w:rsid w:val="00900BF1"/>
    <w:rsid w:val="00903677"/>
    <w:rsid w:val="00904087"/>
    <w:rsid w:val="00905271"/>
    <w:rsid w:val="00906C10"/>
    <w:rsid w:val="00907216"/>
    <w:rsid w:val="0090787B"/>
    <w:rsid w:val="00907F72"/>
    <w:rsid w:val="00910FB7"/>
    <w:rsid w:val="009111F1"/>
    <w:rsid w:val="00911530"/>
    <w:rsid w:val="00912ECF"/>
    <w:rsid w:val="00913DD4"/>
    <w:rsid w:val="00914259"/>
    <w:rsid w:val="00915108"/>
    <w:rsid w:val="009166F3"/>
    <w:rsid w:val="00916B1E"/>
    <w:rsid w:val="0092016C"/>
    <w:rsid w:val="00920D4C"/>
    <w:rsid w:val="009218E1"/>
    <w:rsid w:val="00922702"/>
    <w:rsid w:val="00923163"/>
    <w:rsid w:val="00923D1E"/>
    <w:rsid w:val="00924A66"/>
    <w:rsid w:val="00924C0D"/>
    <w:rsid w:val="00924E8D"/>
    <w:rsid w:val="00925474"/>
    <w:rsid w:val="00925508"/>
    <w:rsid w:val="00925B0A"/>
    <w:rsid w:val="009271BD"/>
    <w:rsid w:val="009325AD"/>
    <w:rsid w:val="00932CE6"/>
    <w:rsid w:val="00932F05"/>
    <w:rsid w:val="00933018"/>
    <w:rsid w:val="00933B17"/>
    <w:rsid w:val="00933D70"/>
    <w:rsid w:val="00934B45"/>
    <w:rsid w:val="0093651D"/>
    <w:rsid w:val="009414A4"/>
    <w:rsid w:val="00943232"/>
    <w:rsid w:val="00943D08"/>
    <w:rsid w:val="0094456F"/>
    <w:rsid w:val="00945377"/>
    <w:rsid w:val="00947D36"/>
    <w:rsid w:val="0095056B"/>
    <w:rsid w:val="0095063C"/>
    <w:rsid w:val="00951907"/>
    <w:rsid w:val="00951A24"/>
    <w:rsid w:val="0095238E"/>
    <w:rsid w:val="00952F14"/>
    <w:rsid w:val="0095326D"/>
    <w:rsid w:val="009532E3"/>
    <w:rsid w:val="009533BC"/>
    <w:rsid w:val="00953F00"/>
    <w:rsid w:val="009566B4"/>
    <w:rsid w:val="009573AD"/>
    <w:rsid w:val="00960DB0"/>
    <w:rsid w:val="00962A73"/>
    <w:rsid w:val="009630B6"/>
    <w:rsid w:val="00963483"/>
    <w:rsid w:val="0096379F"/>
    <w:rsid w:val="00963837"/>
    <w:rsid w:val="00963D9A"/>
    <w:rsid w:val="009653B6"/>
    <w:rsid w:val="00965421"/>
    <w:rsid w:val="009659B9"/>
    <w:rsid w:val="00966260"/>
    <w:rsid w:val="00966CD4"/>
    <w:rsid w:val="00966CE7"/>
    <w:rsid w:val="00966EC2"/>
    <w:rsid w:val="00970053"/>
    <w:rsid w:val="0097039B"/>
    <w:rsid w:val="009712C4"/>
    <w:rsid w:val="009712D2"/>
    <w:rsid w:val="00971C06"/>
    <w:rsid w:val="00971DB1"/>
    <w:rsid w:val="00971E8A"/>
    <w:rsid w:val="00971F28"/>
    <w:rsid w:val="00972665"/>
    <w:rsid w:val="00972E8A"/>
    <w:rsid w:val="00973BC2"/>
    <w:rsid w:val="00973E09"/>
    <w:rsid w:val="009746D6"/>
    <w:rsid w:val="009750E0"/>
    <w:rsid w:val="00975FEB"/>
    <w:rsid w:val="00977183"/>
    <w:rsid w:val="00977421"/>
    <w:rsid w:val="00981077"/>
    <w:rsid w:val="00981201"/>
    <w:rsid w:val="00981377"/>
    <w:rsid w:val="00982F80"/>
    <w:rsid w:val="00983166"/>
    <w:rsid w:val="009839FF"/>
    <w:rsid w:val="00984702"/>
    <w:rsid w:val="00984B19"/>
    <w:rsid w:val="009854AD"/>
    <w:rsid w:val="00985657"/>
    <w:rsid w:val="00986E52"/>
    <w:rsid w:val="00986F46"/>
    <w:rsid w:val="00987B65"/>
    <w:rsid w:val="009914BF"/>
    <w:rsid w:val="009923EC"/>
    <w:rsid w:val="009941F3"/>
    <w:rsid w:val="00994710"/>
    <w:rsid w:val="00994FFD"/>
    <w:rsid w:val="00995479"/>
    <w:rsid w:val="00995A96"/>
    <w:rsid w:val="00995E93"/>
    <w:rsid w:val="00996A68"/>
    <w:rsid w:val="00996CA7"/>
    <w:rsid w:val="00997ED4"/>
    <w:rsid w:val="009A00A8"/>
    <w:rsid w:val="009A0287"/>
    <w:rsid w:val="009A08D0"/>
    <w:rsid w:val="009A09C4"/>
    <w:rsid w:val="009A1ACD"/>
    <w:rsid w:val="009A1AF5"/>
    <w:rsid w:val="009A25BB"/>
    <w:rsid w:val="009A2B30"/>
    <w:rsid w:val="009A37E4"/>
    <w:rsid w:val="009A4242"/>
    <w:rsid w:val="009A46A2"/>
    <w:rsid w:val="009A655E"/>
    <w:rsid w:val="009A660E"/>
    <w:rsid w:val="009A6F73"/>
    <w:rsid w:val="009A6FFC"/>
    <w:rsid w:val="009A70B6"/>
    <w:rsid w:val="009A7D2B"/>
    <w:rsid w:val="009B130D"/>
    <w:rsid w:val="009B1D6D"/>
    <w:rsid w:val="009B3DA1"/>
    <w:rsid w:val="009B5433"/>
    <w:rsid w:val="009B5892"/>
    <w:rsid w:val="009B5EBE"/>
    <w:rsid w:val="009B666A"/>
    <w:rsid w:val="009B78F5"/>
    <w:rsid w:val="009C1D54"/>
    <w:rsid w:val="009C1FF7"/>
    <w:rsid w:val="009C21B8"/>
    <w:rsid w:val="009C23C2"/>
    <w:rsid w:val="009C3D6B"/>
    <w:rsid w:val="009C4904"/>
    <w:rsid w:val="009C55D5"/>
    <w:rsid w:val="009C7E9F"/>
    <w:rsid w:val="009D038E"/>
    <w:rsid w:val="009D17CB"/>
    <w:rsid w:val="009D259A"/>
    <w:rsid w:val="009D30AA"/>
    <w:rsid w:val="009D4E3E"/>
    <w:rsid w:val="009D555E"/>
    <w:rsid w:val="009D6BB7"/>
    <w:rsid w:val="009E02FB"/>
    <w:rsid w:val="009E1D7F"/>
    <w:rsid w:val="009E30AD"/>
    <w:rsid w:val="009E3D61"/>
    <w:rsid w:val="009E4721"/>
    <w:rsid w:val="009E49C1"/>
    <w:rsid w:val="009E522B"/>
    <w:rsid w:val="009E544B"/>
    <w:rsid w:val="009E549B"/>
    <w:rsid w:val="009E625E"/>
    <w:rsid w:val="009F0441"/>
    <w:rsid w:val="009F0467"/>
    <w:rsid w:val="009F0D04"/>
    <w:rsid w:val="009F26BA"/>
    <w:rsid w:val="009F3291"/>
    <w:rsid w:val="009F35AB"/>
    <w:rsid w:val="009F59DE"/>
    <w:rsid w:val="009F6A29"/>
    <w:rsid w:val="009F6CED"/>
    <w:rsid w:val="00A005D3"/>
    <w:rsid w:val="00A00F90"/>
    <w:rsid w:val="00A01CE5"/>
    <w:rsid w:val="00A02881"/>
    <w:rsid w:val="00A030C3"/>
    <w:rsid w:val="00A03856"/>
    <w:rsid w:val="00A0458D"/>
    <w:rsid w:val="00A04B2F"/>
    <w:rsid w:val="00A05AD4"/>
    <w:rsid w:val="00A06462"/>
    <w:rsid w:val="00A12977"/>
    <w:rsid w:val="00A12B55"/>
    <w:rsid w:val="00A140A0"/>
    <w:rsid w:val="00A14409"/>
    <w:rsid w:val="00A14C3F"/>
    <w:rsid w:val="00A1504C"/>
    <w:rsid w:val="00A15181"/>
    <w:rsid w:val="00A15368"/>
    <w:rsid w:val="00A15F2C"/>
    <w:rsid w:val="00A166BE"/>
    <w:rsid w:val="00A16A95"/>
    <w:rsid w:val="00A16BC1"/>
    <w:rsid w:val="00A178B2"/>
    <w:rsid w:val="00A17CAE"/>
    <w:rsid w:val="00A17D9B"/>
    <w:rsid w:val="00A20192"/>
    <w:rsid w:val="00A210C9"/>
    <w:rsid w:val="00A210F2"/>
    <w:rsid w:val="00A21DC0"/>
    <w:rsid w:val="00A22CE4"/>
    <w:rsid w:val="00A230C3"/>
    <w:rsid w:val="00A248A0"/>
    <w:rsid w:val="00A2564E"/>
    <w:rsid w:val="00A2584B"/>
    <w:rsid w:val="00A25B54"/>
    <w:rsid w:val="00A25FBC"/>
    <w:rsid w:val="00A2663C"/>
    <w:rsid w:val="00A2693F"/>
    <w:rsid w:val="00A27864"/>
    <w:rsid w:val="00A31C08"/>
    <w:rsid w:val="00A31EBD"/>
    <w:rsid w:val="00A31FB0"/>
    <w:rsid w:val="00A33AAA"/>
    <w:rsid w:val="00A36ED2"/>
    <w:rsid w:val="00A3705B"/>
    <w:rsid w:val="00A40F3B"/>
    <w:rsid w:val="00A42065"/>
    <w:rsid w:val="00A424DA"/>
    <w:rsid w:val="00A43B73"/>
    <w:rsid w:val="00A43FCC"/>
    <w:rsid w:val="00A4532C"/>
    <w:rsid w:val="00A45954"/>
    <w:rsid w:val="00A46109"/>
    <w:rsid w:val="00A46854"/>
    <w:rsid w:val="00A47A1E"/>
    <w:rsid w:val="00A518AB"/>
    <w:rsid w:val="00A51E0D"/>
    <w:rsid w:val="00A533D1"/>
    <w:rsid w:val="00A53956"/>
    <w:rsid w:val="00A53BEB"/>
    <w:rsid w:val="00A542E9"/>
    <w:rsid w:val="00A55267"/>
    <w:rsid w:val="00A5561E"/>
    <w:rsid w:val="00A562FC"/>
    <w:rsid w:val="00A56922"/>
    <w:rsid w:val="00A56F92"/>
    <w:rsid w:val="00A57A29"/>
    <w:rsid w:val="00A61562"/>
    <w:rsid w:val="00A62394"/>
    <w:rsid w:val="00A630CF"/>
    <w:rsid w:val="00A63648"/>
    <w:rsid w:val="00A653AC"/>
    <w:rsid w:val="00A67061"/>
    <w:rsid w:val="00A67F9C"/>
    <w:rsid w:val="00A70BE2"/>
    <w:rsid w:val="00A70EA3"/>
    <w:rsid w:val="00A72B1F"/>
    <w:rsid w:val="00A7338A"/>
    <w:rsid w:val="00A73ADD"/>
    <w:rsid w:val="00A746DE"/>
    <w:rsid w:val="00A7668D"/>
    <w:rsid w:val="00A77DB7"/>
    <w:rsid w:val="00A81288"/>
    <w:rsid w:val="00A813E2"/>
    <w:rsid w:val="00A81F06"/>
    <w:rsid w:val="00A828FB"/>
    <w:rsid w:val="00A82C8F"/>
    <w:rsid w:val="00A8460E"/>
    <w:rsid w:val="00A84CE4"/>
    <w:rsid w:val="00A84CF0"/>
    <w:rsid w:val="00A8504E"/>
    <w:rsid w:val="00A85721"/>
    <w:rsid w:val="00A85D90"/>
    <w:rsid w:val="00A86D51"/>
    <w:rsid w:val="00A87C0F"/>
    <w:rsid w:val="00A912E2"/>
    <w:rsid w:val="00A931BB"/>
    <w:rsid w:val="00A93253"/>
    <w:rsid w:val="00A93923"/>
    <w:rsid w:val="00A942C3"/>
    <w:rsid w:val="00A94BD6"/>
    <w:rsid w:val="00A95882"/>
    <w:rsid w:val="00A962DC"/>
    <w:rsid w:val="00A9700E"/>
    <w:rsid w:val="00A97614"/>
    <w:rsid w:val="00A9791B"/>
    <w:rsid w:val="00AA05EA"/>
    <w:rsid w:val="00AA2558"/>
    <w:rsid w:val="00AA278D"/>
    <w:rsid w:val="00AA3E3B"/>
    <w:rsid w:val="00AA3E82"/>
    <w:rsid w:val="00AA5B39"/>
    <w:rsid w:val="00AA6A47"/>
    <w:rsid w:val="00AA7394"/>
    <w:rsid w:val="00AA78B7"/>
    <w:rsid w:val="00AB168D"/>
    <w:rsid w:val="00AB2068"/>
    <w:rsid w:val="00AB247F"/>
    <w:rsid w:val="00AB3661"/>
    <w:rsid w:val="00AB4D6C"/>
    <w:rsid w:val="00AB5428"/>
    <w:rsid w:val="00AB5CE1"/>
    <w:rsid w:val="00AB5E0C"/>
    <w:rsid w:val="00AB5F51"/>
    <w:rsid w:val="00AB6718"/>
    <w:rsid w:val="00AB7F31"/>
    <w:rsid w:val="00AC3160"/>
    <w:rsid w:val="00AC31A9"/>
    <w:rsid w:val="00AC443B"/>
    <w:rsid w:val="00AC44D4"/>
    <w:rsid w:val="00AC4A12"/>
    <w:rsid w:val="00AC4B04"/>
    <w:rsid w:val="00AC5F6A"/>
    <w:rsid w:val="00AC5FEA"/>
    <w:rsid w:val="00AD1D78"/>
    <w:rsid w:val="00AD249D"/>
    <w:rsid w:val="00AD2D8A"/>
    <w:rsid w:val="00AD3058"/>
    <w:rsid w:val="00AD508C"/>
    <w:rsid w:val="00AD62C3"/>
    <w:rsid w:val="00AD6700"/>
    <w:rsid w:val="00AD6FF4"/>
    <w:rsid w:val="00AD712C"/>
    <w:rsid w:val="00AD7E1C"/>
    <w:rsid w:val="00AE2EBD"/>
    <w:rsid w:val="00AE337D"/>
    <w:rsid w:val="00AE43C1"/>
    <w:rsid w:val="00AE4799"/>
    <w:rsid w:val="00AE5F5E"/>
    <w:rsid w:val="00AE5FEE"/>
    <w:rsid w:val="00AE624F"/>
    <w:rsid w:val="00AE62E9"/>
    <w:rsid w:val="00AE6BFB"/>
    <w:rsid w:val="00AE6FD4"/>
    <w:rsid w:val="00AE7204"/>
    <w:rsid w:val="00AE7631"/>
    <w:rsid w:val="00AE7F37"/>
    <w:rsid w:val="00AF3910"/>
    <w:rsid w:val="00AF458B"/>
    <w:rsid w:val="00AF4C82"/>
    <w:rsid w:val="00AF5BE2"/>
    <w:rsid w:val="00AF6F31"/>
    <w:rsid w:val="00AF72B4"/>
    <w:rsid w:val="00AF7C90"/>
    <w:rsid w:val="00B0006E"/>
    <w:rsid w:val="00B0173A"/>
    <w:rsid w:val="00B031D6"/>
    <w:rsid w:val="00B0456F"/>
    <w:rsid w:val="00B0683B"/>
    <w:rsid w:val="00B06ACE"/>
    <w:rsid w:val="00B076FF"/>
    <w:rsid w:val="00B07B64"/>
    <w:rsid w:val="00B1053E"/>
    <w:rsid w:val="00B112CC"/>
    <w:rsid w:val="00B11726"/>
    <w:rsid w:val="00B11E61"/>
    <w:rsid w:val="00B13619"/>
    <w:rsid w:val="00B14D93"/>
    <w:rsid w:val="00B154A3"/>
    <w:rsid w:val="00B1639C"/>
    <w:rsid w:val="00B16794"/>
    <w:rsid w:val="00B206B6"/>
    <w:rsid w:val="00B20F7D"/>
    <w:rsid w:val="00B22F51"/>
    <w:rsid w:val="00B23119"/>
    <w:rsid w:val="00B23944"/>
    <w:rsid w:val="00B23C3F"/>
    <w:rsid w:val="00B23D73"/>
    <w:rsid w:val="00B23F88"/>
    <w:rsid w:val="00B26568"/>
    <w:rsid w:val="00B26F54"/>
    <w:rsid w:val="00B27A2B"/>
    <w:rsid w:val="00B27CBC"/>
    <w:rsid w:val="00B30507"/>
    <w:rsid w:val="00B30DF0"/>
    <w:rsid w:val="00B3165D"/>
    <w:rsid w:val="00B318E0"/>
    <w:rsid w:val="00B325DE"/>
    <w:rsid w:val="00B33AB5"/>
    <w:rsid w:val="00B3477F"/>
    <w:rsid w:val="00B34C5B"/>
    <w:rsid w:val="00B35188"/>
    <w:rsid w:val="00B35B20"/>
    <w:rsid w:val="00B37805"/>
    <w:rsid w:val="00B37A6B"/>
    <w:rsid w:val="00B400E5"/>
    <w:rsid w:val="00B40A87"/>
    <w:rsid w:val="00B41F12"/>
    <w:rsid w:val="00B42E3F"/>
    <w:rsid w:val="00B4378A"/>
    <w:rsid w:val="00B44267"/>
    <w:rsid w:val="00B46376"/>
    <w:rsid w:val="00B47D6F"/>
    <w:rsid w:val="00B50177"/>
    <w:rsid w:val="00B51702"/>
    <w:rsid w:val="00B519C7"/>
    <w:rsid w:val="00B53A70"/>
    <w:rsid w:val="00B54FC5"/>
    <w:rsid w:val="00B558BD"/>
    <w:rsid w:val="00B56E15"/>
    <w:rsid w:val="00B57A23"/>
    <w:rsid w:val="00B61AEE"/>
    <w:rsid w:val="00B62E85"/>
    <w:rsid w:val="00B63226"/>
    <w:rsid w:val="00B63AC1"/>
    <w:rsid w:val="00B64A51"/>
    <w:rsid w:val="00B65093"/>
    <w:rsid w:val="00B655EE"/>
    <w:rsid w:val="00B666F7"/>
    <w:rsid w:val="00B66823"/>
    <w:rsid w:val="00B66DCF"/>
    <w:rsid w:val="00B67BB7"/>
    <w:rsid w:val="00B67C65"/>
    <w:rsid w:val="00B70570"/>
    <w:rsid w:val="00B70C88"/>
    <w:rsid w:val="00B71313"/>
    <w:rsid w:val="00B73B94"/>
    <w:rsid w:val="00B73E12"/>
    <w:rsid w:val="00B74DE2"/>
    <w:rsid w:val="00B770FA"/>
    <w:rsid w:val="00B8030A"/>
    <w:rsid w:val="00B803B3"/>
    <w:rsid w:val="00B803D6"/>
    <w:rsid w:val="00B805DB"/>
    <w:rsid w:val="00B80F41"/>
    <w:rsid w:val="00B818E7"/>
    <w:rsid w:val="00B819BC"/>
    <w:rsid w:val="00B82583"/>
    <w:rsid w:val="00B83F28"/>
    <w:rsid w:val="00B84C23"/>
    <w:rsid w:val="00B8599B"/>
    <w:rsid w:val="00B85D58"/>
    <w:rsid w:val="00B86527"/>
    <w:rsid w:val="00B86D48"/>
    <w:rsid w:val="00B86D7E"/>
    <w:rsid w:val="00B8745B"/>
    <w:rsid w:val="00B9124C"/>
    <w:rsid w:val="00B917CA"/>
    <w:rsid w:val="00B91836"/>
    <w:rsid w:val="00B91B18"/>
    <w:rsid w:val="00B91D45"/>
    <w:rsid w:val="00B93414"/>
    <w:rsid w:val="00B93AB5"/>
    <w:rsid w:val="00B976B2"/>
    <w:rsid w:val="00BA0C68"/>
    <w:rsid w:val="00BA0FE8"/>
    <w:rsid w:val="00BA228B"/>
    <w:rsid w:val="00BA2908"/>
    <w:rsid w:val="00BA3098"/>
    <w:rsid w:val="00BA3D52"/>
    <w:rsid w:val="00BA4AC0"/>
    <w:rsid w:val="00BA4EA3"/>
    <w:rsid w:val="00BA55A5"/>
    <w:rsid w:val="00BA63DC"/>
    <w:rsid w:val="00BA6B05"/>
    <w:rsid w:val="00BA6EC1"/>
    <w:rsid w:val="00BA77CB"/>
    <w:rsid w:val="00BA7864"/>
    <w:rsid w:val="00BA7BDF"/>
    <w:rsid w:val="00BA7EBE"/>
    <w:rsid w:val="00BB0A5B"/>
    <w:rsid w:val="00BB0CC1"/>
    <w:rsid w:val="00BB1437"/>
    <w:rsid w:val="00BB19AD"/>
    <w:rsid w:val="00BB1A84"/>
    <w:rsid w:val="00BB1C04"/>
    <w:rsid w:val="00BB2FA5"/>
    <w:rsid w:val="00BB3706"/>
    <w:rsid w:val="00BB44AF"/>
    <w:rsid w:val="00BB4A94"/>
    <w:rsid w:val="00BB5142"/>
    <w:rsid w:val="00BB55A9"/>
    <w:rsid w:val="00BB6FDC"/>
    <w:rsid w:val="00BB758F"/>
    <w:rsid w:val="00BB785C"/>
    <w:rsid w:val="00BC0767"/>
    <w:rsid w:val="00BC0F19"/>
    <w:rsid w:val="00BC16B3"/>
    <w:rsid w:val="00BC2100"/>
    <w:rsid w:val="00BC3044"/>
    <w:rsid w:val="00BC3FDB"/>
    <w:rsid w:val="00BC427F"/>
    <w:rsid w:val="00BC4408"/>
    <w:rsid w:val="00BC44E3"/>
    <w:rsid w:val="00BC5391"/>
    <w:rsid w:val="00BC60BB"/>
    <w:rsid w:val="00BC663D"/>
    <w:rsid w:val="00BD1AF3"/>
    <w:rsid w:val="00BD21C2"/>
    <w:rsid w:val="00BD27AD"/>
    <w:rsid w:val="00BD2E48"/>
    <w:rsid w:val="00BD33E2"/>
    <w:rsid w:val="00BD482E"/>
    <w:rsid w:val="00BD50E7"/>
    <w:rsid w:val="00BD5C7B"/>
    <w:rsid w:val="00BD68DB"/>
    <w:rsid w:val="00BD6928"/>
    <w:rsid w:val="00BE07F4"/>
    <w:rsid w:val="00BE0DD9"/>
    <w:rsid w:val="00BE0EFA"/>
    <w:rsid w:val="00BE1582"/>
    <w:rsid w:val="00BE19AC"/>
    <w:rsid w:val="00BE1CB4"/>
    <w:rsid w:val="00BE28DA"/>
    <w:rsid w:val="00BE33B3"/>
    <w:rsid w:val="00BE4C6F"/>
    <w:rsid w:val="00BE5645"/>
    <w:rsid w:val="00BE5B28"/>
    <w:rsid w:val="00BE6AF0"/>
    <w:rsid w:val="00BE6D42"/>
    <w:rsid w:val="00BE6F2D"/>
    <w:rsid w:val="00BF09C9"/>
    <w:rsid w:val="00BF2866"/>
    <w:rsid w:val="00BF3BDE"/>
    <w:rsid w:val="00BF4026"/>
    <w:rsid w:val="00BF4D32"/>
    <w:rsid w:val="00BF53C0"/>
    <w:rsid w:val="00BF5BD0"/>
    <w:rsid w:val="00BF5E08"/>
    <w:rsid w:val="00BF641E"/>
    <w:rsid w:val="00BF7CD1"/>
    <w:rsid w:val="00C006E1"/>
    <w:rsid w:val="00C01CEB"/>
    <w:rsid w:val="00C0386A"/>
    <w:rsid w:val="00C03972"/>
    <w:rsid w:val="00C05187"/>
    <w:rsid w:val="00C05B5C"/>
    <w:rsid w:val="00C06F77"/>
    <w:rsid w:val="00C07142"/>
    <w:rsid w:val="00C076B4"/>
    <w:rsid w:val="00C07A1E"/>
    <w:rsid w:val="00C1036B"/>
    <w:rsid w:val="00C10BB6"/>
    <w:rsid w:val="00C139F5"/>
    <w:rsid w:val="00C17099"/>
    <w:rsid w:val="00C1775B"/>
    <w:rsid w:val="00C17F49"/>
    <w:rsid w:val="00C20177"/>
    <w:rsid w:val="00C2095A"/>
    <w:rsid w:val="00C21956"/>
    <w:rsid w:val="00C21ECF"/>
    <w:rsid w:val="00C22FE4"/>
    <w:rsid w:val="00C232FF"/>
    <w:rsid w:val="00C2432F"/>
    <w:rsid w:val="00C24747"/>
    <w:rsid w:val="00C26B1B"/>
    <w:rsid w:val="00C279ED"/>
    <w:rsid w:val="00C30C8E"/>
    <w:rsid w:val="00C31E78"/>
    <w:rsid w:val="00C31EF2"/>
    <w:rsid w:val="00C337AE"/>
    <w:rsid w:val="00C34165"/>
    <w:rsid w:val="00C3508C"/>
    <w:rsid w:val="00C35E5E"/>
    <w:rsid w:val="00C35E94"/>
    <w:rsid w:val="00C3705C"/>
    <w:rsid w:val="00C37AAA"/>
    <w:rsid w:val="00C37CDE"/>
    <w:rsid w:val="00C401BB"/>
    <w:rsid w:val="00C41262"/>
    <w:rsid w:val="00C4157F"/>
    <w:rsid w:val="00C420C6"/>
    <w:rsid w:val="00C427B8"/>
    <w:rsid w:val="00C44B95"/>
    <w:rsid w:val="00C45E9A"/>
    <w:rsid w:val="00C461D2"/>
    <w:rsid w:val="00C461D3"/>
    <w:rsid w:val="00C4670D"/>
    <w:rsid w:val="00C46D36"/>
    <w:rsid w:val="00C47490"/>
    <w:rsid w:val="00C505E7"/>
    <w:rsid w:val="00C51D9D"/>
    <w:rsid w:val="00C55CD7"/>
    <w:rsid w:val="00C56572"/>
    <w:rsid w:val="00C56852"/>
    <w:rsid w:val="00C57467"/>
    <w:rsid w:val="00C579B1"/>
    <w:rsid w:val="00C609DD"/>
    <w:rsid w:val="00C61A65"/>
    <w:rsid w:val="00C61C1B"/>
    <w:rsid w:val="00C70490"/>
    <w:rsid w:val="00C70542"/>
    <w:rsid w:val="00C70ACC"/>
    <w:rsid w:val="00C70B3F"/>
    <w:rsid w:val="00C71E3A"/>
    <w:rsid w:val="00C7281F"/>
    <w:rsid w:val="00C73559"/>
    <w:rsid w:val="00C74984"/>
    <w:rsid w:val="00C75125"/>
    <w:rsid w:val="00C75FA0"/>
    <w:rsid w:val="00C7725A"/>
    <w:rsid w:val="00C77740"/>
    <w:rsid w:val="00C8035F"/>
    <w:rsid w:val="00C81286"/>
    <w:rsid w:val="00C82A1A"/>
    <w:rsid w:val="00C82F94"/>
    <w:rsid w:val="00C836E6"/>
    <w:rsid w:val="00C8401F"/>
    <w:rsid w:val="00C84136"/>
    <w:rsid w:val="00C84E6A"/>
    <w:rsid w:val="00C8519C"/>
    <w:rsid w:val="00C8612C"/>
    <w:rsid w:val="00C86722"/>
    <w:rsid w:val="00C91CE2"/>
    <w:rsid w:val="00C939B2"/>
    <w:rsid w:val="00C93AFD"/>
    <w:rsid w:val="00C9622F"/>
    <w:rsid w:val="00C966DD"/>
    <w:rsid w:val="00C96D55"/>
    <w:rsid w:val="00C9712D"/>
    <w:rsid w:val="00C97AE8"/>
    <w:rsid w:val="00CA0EEB"/>
    <w:rsid w:val="00CA1117"/>
    <w:rsid w:val="00CA2CF7"/>
    <w:rsid w:val="00CA31BB"/>
    <w:rsid w:val="00CA3749"/>
    <w:rsid w:val="00CA3D78"/>
    <w:rsid w:val="00CA614A"/>
    <w:rsid w:val="00CA6652"/>
    <w:rsid w:val="00CA6D12"/>
    <w:rsid w:val="00CA7512"/>
    <w:rsid w:val="00CA788B"/>
    <w:rsid w:val="00CB086B"/>
    <w:rsid w:val="00CB091F"/>
    <w:rsid w:val="00CB0E34"/>
    <w:rsid w:val="00CB287B"/>
    <w:rsid w:val="00CB31D3"/>
    <w:rsid w:val="00CB34BE"/>
    <w:rsid w:val="00CB3837"/>
    <w:rsid w:val="00CB3976"/>
    <w:rsid w:val="00CB3CE7"/>
    <w:rsid w:val="00CB4797"/>
    <w:rsid w:val="00CB55D4"/>
    <w:rsid w:val="00CB7D80"/>
    <w:rsid w:val="00CC0AD2"/>
    <w:rsid w:val="00CC116B"/>
    <w:rsid w:val="00CC14B6"/>
    <w:rsid w:val="00CC1AFE"/>
    <w:rsid w:val="00CC3A60"/>
    <w:rsid w:val="00CC404A"/>
    <w:rsid w:val="00CC4254"/>
    <w:rsid w:val="00CC4D8A"/>
    <w:rsid w:val="00CC514A"/>
    <w:rsid w:val="00CC5854"/>
    <w:rsid w:val="00CC6AA1"/>
    <w:rsid w:val="00CC7D3E"/>
    <w:rsid w:val="00CD062E"/>
    <w:rsid w:val="00CD19ED"/>
    <w:rsid w:val="00CD21D3"/>
    <w:rsid w:val="00CD26B1"/>
    <w:rsid w:val="00CD313A"/>
    <w:rsid w:val="00CD34D4"/>
    <w:rsid w:val="00CD4494"/>
    <w:rsid w:val="00CD4503"/>
    <w:rsid w:val="00CD4A58"/>
    <w:rsid w:val="00CD560C"/>
    <w:rsid w:val="00CD7092"/>
    <w:rsid w:val="00CE026A"/>
    <w:rsid w:val="00CE0CBC"/>
    <w:rsid w:val="00CE12A9"/>
    <w:rsid w:val="00CE1C56"/>
    <w:rsid w:val="00CE206F"/>
    <w:rsid w:val="00CE2F94"/>
    <w:rsid w:val="00CE30E2"/>
    <w:rsid w:val="00CE5D39"/>
    <w:rsid w:val="00CE5F78"/>
    <w:rsid w:val="00CE62B8"/>
    <w:rsid w:val="00CE6BDB"/>
    <w:rsid w:val="00CE6E2C"/>
    <w:rsid w:val="00CF1D35"/>
    <w:rsid w:val="00CF2530"/>
    <w:rsid w:val="00CF3AB6"/>
    <w:rsid w:val="00CF3E79"/>
    <w:rsid w:val="00CF5A29"/>
    <w:rsid w:val="00CF5CF1"/>
    <w:rsid w:val="00CF5E3F"/>
    <w:rsid w:val="00CF6150"/>
    <w:rsid w:val="00CF66AD"/>
    <w:rsid w:val="00CF6E62"/>
    <w:rsid w:val="00CF7005"/>
    <w:rsid w:val="00CF76AD"/>
    <w:rsid w:val="00CF7791"/>
    <w:rsid w:val="00D00C75"/>
    <w:rsid w:val="00D01C50"/>
    <w:rsid w:val="00D01F48"/>
    <w:rsid w:val="00D02470"/>
    <w:rsid w:val="00D0265D"/>
    <w:rsid w:val="00D02A47"/>
    <w:rsid w:val="00D04699"/>
    <w:rsid w:val="00D046DF"/>
    <w:rsid w:val="00D05DBE"/>
    <w:rsid w:val="00D06D54"/>
    <w:rsid w:val="00D06EE1"/>
    <w:rsid w:val="00D10A8F"/>
    <w:rsid w:val="00D1136D"/>
    <w:rsid w:val="00D1256C"/>
    <w:rsid w:val="00D1334E"/>
    <w:rsid w:val="00D1410A"/>
    <w:rsid w:val="00D143EA"/>
    <w:rsid w:val="00D166C6"/>
    <w:rsid w:val="00D17F70"/>
    <w:rsid w:val="00D214EC"/>
    <w:rsid w:val="00D226A9"/>
    <w:rsid w:val="00D2385A"/>
    <w:rsid w:val="00D2388A"/>
    <w:rsid w:val="00D23E69"/>
    <w:rsid w:val="00D2796A"/>
    <w:rsid w:val="00D27CD6"/>
    <w:rsid w:val="00D3019A"/>
    <w:rsid w:val="00D3180E"/>
    <w:rsid w:val="00D320A9"/>
    <w:rsid w:val="00D32EF6"/>
    <w:rsid w:val="00D33975"/>
    <w:rsid w:val="00D342C1"/>
    <w:rsid w:val="00D3442A"/>
    <w:rsid w:val="00D34AF7"/>
    <w:rsid w:val="00D35361"/>
    <w:rsid w:val="00D35B43"/>
    <w:rsid w:val="00D35BF8"/>
    <w:rsid w:val="00D36650"/>
    <w:rsid w:val="00D3780F"/>
    <w:rsid w:val="00D37AC5"/>
    <w:rsid w:val="00D40EEF"/>
    <w:rsid w:val="00D41187"/>
    <w:rsid w:val="00D41AE8"/>
    <w:rsid w:val="00D420AC"/>
    <w:rsid w:val="00D42408"/>
    <w:rsid w:val="00D43D53"/>
    <w:rsid w:val="00D45046"/>
    <w:rsid w:val="00D4579D"/>
    <w:rsid w:val="00D45C01"/>
    <w:rsid w:val="00D46150"/>
    <w:rsid w:val="00D466A0"/>
    <w:rsid w:val="00D4707A"/>
    <w:rsid w:val="00D50BC8"/>
    <w:rsid w:val="00D50FB1"/>
    <w:rsid w:val="00D51957"/>
    <w:rsid w:val="00D52C20"/>
    <w:rsid w:val="00D52EBD"/>
    <w:rsid w:val="00D52FB3"/>
    <w:rsid w:val="00D53244"/>
    <w:rsid w:val="00D54698"/>
    <w:rsid w:val="00D557A1"/>
    <w:rsid w:val="00D55849"/>
    <w:rsid w:val="00D56B25"/>
    <w:rsid w:val="00D56BD6"/>
    <w:rsid w:val="00D5738B"/>
    <w:rsid w:val="00D57555"/>
    <w:rsid w:val="00D57AD3"/>
    <w:rsid w:val="00D57EB6"/>
    <w:rsid w:val="00D60B15"/>
    <w:rsid w:val="00D60C09"/>
    <w:rsid w:val="00D61147"/>
    <w:rsid w:val="00D611B4"/>
    <w:rsid w:val="00D62140"/>
    <w:rsid w:val="00D6247E"/>
    <w:rsid w:val="00D62F56"/>
    <w:rsid w:val="00D6325D"/>
    <w:rsid w:val="00D64C05"/>
    <w:rsid w:val="00D66399"/>
    <w:rsid w:val="00D66CF0"/>
    <w:rsid w:val="00D6723F"/>
    <w:rsid w:val="00D6784D"/>
    <w:rsid w:val="00D71C85"/>
    <w:rsid w:val="00D72901"/>
    <w:rsid w:val="00D72FCF"/>
    <w:rsid w:val="00D73B64"/>
    <w:rsid w:val="00D73F0E"/>
    <w:rsid w:val="00D7469D"/>
    <w:rsid w:val="00D748E0"/>
    <w:rsid w:val="00D75351"/>
    <w:rsid w:val="00D75926"/>
    <w:rsid w:val="00D77518"/>
    <w:rsid w:val="00D800A7"/>
    <w:rsid w:val="00D80949"/>
    <w:rsid w:val="00D8364E"/>
    <w:rsid w:val="00D84637"/>
    <w:rsid w:val="00D8485E"/>
    <w:rsid w:val="00D85E6B"/>
    <w:rsid w:val="00D8728E"/>
    <w:rsid w:val="00D90ABB"/>
    <w:rsid w:val="00D910E4"/>
    <w:rsid w:val="00D9230F"/>
    <w:rsid w:val="00D92E9B"/>
    <w:rsid w:val="00D9491F"/>
    <w:rsid w:val="00D94C9B"/>
    <w:rsid w:val="00D94D23"/>
    <w:rsid w:val="00D95866"/>
    <w:rsid w:val="00D95EED"/>
    <w:rsid w:val="00D96FEE"/>
    <w:rsid w:val="00D9782F"/>
    <w:rsid w:val="00D979B8"/>
    <w:rsid w:val="00DA05A4"/>
    <w:rsid w:val="00DA0D2A"/>
    <w:rsid w:val="00DA1A3F"/>
    <w:rsid w:val="00DA1B64"/>
    <w:rsid w:val="00DA1B9F"/>
    <w:rsid w:val="00DA2882"/>
    <w:rsid w:val="00DA2BB0"/>
    <w:rsid w:val="00DA31E2"/>
    <w:rsid w:val="00DA3957"/>
    <w:rsid w:val="00DA66AE"/>
    <w:rsid w:val="00DA7BAC"/>
    <w:rsid w:val="00DA7C09"/>
    <w:rsid w:val="00DB0272"/>
    <w:rsid w:val="00DB10C0"/>
    <w:rsid w:val="00DB17D0"/>
    <w:rsid w:val="00DB1FBA"/>
    <w:rsid w:val="00DB2274"/>
    <w:rsid w:val="00DB2B99"/>
    <w:rsid w:val="00DB356C"/>
    <w:rsid w:val="00DB5F2A"/>
    <w:rsid w:val="00DC0A96"/>
    <w:rsid w:val="00DC0BF2"/>
    <w:rsid w:val="00DC0D01"/>
    <w:rsid w:val="00DC0E5A"/>
    <w:rsid w:val="00DC1A70"/>
    <w:rsid w:val="00DC2C98"/>
    <w:rsid w:val="00DC2CD5"/>
    <w:rsid w:val="00DC534E"/>
    <w:rsid w:val="00DC5366"/>
    <w:rsid w:val="00DC5DC6"/>
    <w:rsid w:val="00DC6AC9"/>
    <w:rsid w:val="00DC6B4E"/>
    <w:rsid w:val="00DC7E11"/>
    <w:rsid w:val="00DD07E4"/>
    <w:rsid w:val="00DD07FE"/>
    <w:rsid w:val="00DD0F67"/>
    <w:rsid w:val="00DD1BF1"/>
    <w:rsid w:val="00DD1D47"/>
    <w:rsid w:val="00DD1DF5"/>
    <w:rsid w:val="00DD243B"/>
    <w:rsid w:val="00DD3D00"/>
    <w:rsid w:val="00DD3D7E"/>
    <w:rsid w:val="00DD7289"/>
    <w:rsid w:val="00DE215B"/>
    <w:rsid w:val="00DE246A"/>
    <w:rsid w:val="00DE372F"/>
    <w:rsid w:val="00DE3A25"/>
    <w:rsid w:val="00DE48B4"/>
    <w:rsid w:val="00DE4C84"/>
    <w:rsid w:val="00DE5C94"/>
    <w:rsid w:val="00DE72B5"/>
    <w:rsid w:val="00DE7C14"/>
    <w:rsid w:val="00DF1EED"/>
    <w:rsid w:val="00DF28D9"/>
    <w:rsid w:val="00DF48A0"/>
    <w:rsid w:val="00DF4B5E"/>
    <w:rsid w:val="00DF5779"/>
    <w:rsid w:val="00DF5E84"/>
    <w:rsid w:val="00E01477"/>
    <w:rsid w:val="00E01FC5"/>
    <w:rsid w:val="00E03364"/>
    <w:rsid w:val="00E04FA3"/>
    <w:rsid w:val="00E05654"/>
    <w:rsid w:val="00E0636F"/>
    <w:rsid w:val="00E06807"/>
    <w:rsid w:val="00E07CB1"/>
    <w:rsid w:val="00E1044B"/>
    <w:rsid w:val="00E10452"/>
    <w:rsid w:val="00E12ED4"/>
    <w:rsid w:val="00E131B0"/>
    <w:rsid w:val="00E13646"/>
    <w:rsid w:val="00E13D26"/>
    <w:rsid w:val="00E142E1"/>
    <w:rsid w:val="00E15297"/>
    <w:rsid w:val="00E15408"/>
    <w:rsid w:val="00E15FC2"/>
    <w:rsid w:val="00E17256"/>
    <w:rsid w:val="00E174FE"/>
    <w:rsid w:val="00E20314"/>
    <w:rsid w:val="00E22193"/>
    <w:rsid w:val="00E2264B"/>
    <w:rsid w:val="00E22E94"/>
    <w:rsid w:val="00E2411A"/>
    <w:rsid w:val="00E2411E"/>
    <w:rsid w:val="00E24664"/>
    <w:rsid w:val="00E25BD2"/>
    <w:rsid w:val="00E309BE"/>
    <w:rsid w:val="00E30DEC"/>
    <w:rsid w:val="00E312EE"/>
    <w:rsid w:val="00E31781"/>
    <w:rsid w:val="00E31B45"/>
    <w:rsid w:val="00E321FC"/>
    <w:rsid w:val="00E3307C"/>
    <w:rsid w:val="00E33853"/>
    <w:rsid w:val="00E3395B"/>
    <w:rsid w:val="00E34722"/>
    <w:rsid w:val="00E3594C"/>
    <w:rsid w:val="00E360E4"/>
    <w:rsid w:val="00E36167"/>
    <w:rsid w:val="00E36A67"/>
    <w:rsid w:val="00E407FD"/>
    <w:rsid w:val="00E425CF"/>
    <w:rsid w:val="00E43D90"/>
    <w:rsid w:val="00E443C5"/>
    <w:rsid w:val="00E45713"/>
    <w:rsid w:val="00E46362"/>
    <w:rsid w:val="00E468D7"/>
    <w:rsid w:val="00E47684"/>
    <w:rsid w:val="00E50BE4"/>
    <w:rsid w:val="00E50C7A"/>
    <w:rsid w:val="00E50D32"/>
    <w:rsid w:val="00E5168E"/>
    <w:rsid w:val="00E5213D"/>
    <w:rsid w:val="00E5292F"/>
    <w:rsid w:val="00E52A70"/>
    <w:rsid w:val="00E52C98"/>
    <w:rsid w:val="00E5312B"/>
    <w:rsid w:val="00E53702"/>
    <w:rsid w:val="00E542F4"/>
    <w:rsid w:val="00E54CDC"/>
    <w:rsid w:val="00E55320"/>
    <w:rsid w:val="00E55579"/>
    <w:rsid w:val="00E557A5"/>
    <w:rsid w:val="00E5676D"/>
    <w:rsid w:val="00E56854"/>
    <w:rsid w:val="00E57B06"/>
    <w:rsid w:val="00E602D8"/>
    <w:rsid w:val="00E61691"/>
    <w:rsid w:val="00E61EA3"/>
    <w:rsid w:val="00E62012"/>
    <w:rsid w:val="00E62028"/>
    <w:rsid w:val="00E640E8"/>
    <w:rsid w:val="00E650AB"/>
    <w:rsid w:val="00E656D2"/>
    <w:rsid w:val="00E656F6"/>
    <w:rsid w:val="00E66B80"/>
    <w:rsid w:val="00E67400"/>
    <w:rsid w:val="00E6799B"/>
    <w:rsid w:val="00E703DC"/>
    <w:rsid w:val="00E71D92"/>
    <w:rsid w:val="00E720E0"/>
    <w:rsid w:val="00E731E2"/>
    <w:rsid w:val="00E732F1"/>
    <w:rsid w:val="00E75B6A"/>
    <w:rsid w:val="00E76350"/>
    <w:rsid w:val="00E765C0"/>
    <w:rsid w:val="00E77E91"/>
    <w:rsid w:val="00E80DEC"/>
    <w:rsid w:val="00E82C55"/>
    <w:rsid w:val="00E8432D"/>
    <w:rsid w:val="00E84C6E"/>
    <w:rsid w:val="00E859CB"/>
    <w:rsid w:val="00E85CBA"/>
    <w:rsid w:val="00E86BEA"/>
    <w:rsid w:val="00E87F22"/>
    <w:rsid w:val="00E90087"/>
    <w:rsid w:val="00E91F62"/>
    <w:rsid w:val="00E92786"/>
    <w:rsid w:val="00E92994"/>
    <w:rsid w:val="00E9307E"/>
    <w:rsid w:val="00E95F04"/>
    <w:rsid w:val="00E9611D"/>
    <w:rsid w:val="00E968A9"/>
    <w:rsid w:val="00E97454"/>
    <w:rsid w:val="00EA0869"/>
    <w:rsid w:val="00EA0DD6"/>
    <w:rsid w:val="00EA1038"/>
    <w:rsid w:val="00EA1655"/>
    <w:rsid w:val="00EA2161"/>
    <w:rsid w:val="00EA273F"/>
    <w:rsid w:val="00EA3116"/>
    <w:rsid w:val="00EA32AF"/>
    <w:rsid w:val="00EA39E2"/>
    <w:rsid w:val="00EA42B9"/>
    <w:rsid w:val="00EA5F0F"/>
    <w:rsid w:val="00EB0470"/>
    <w:rsid w:val="00EB075B"/>
    <w:rsid w:val="00EB0A6B"/>
    <w:rsid w:val="00EB0F85"/>
    <w:rsid w:val="00EB2FA1"/>
    <w:rsid w:val="00EB3117"/>
    <w:rsid w:val="00EB3729"/>
    <w:rsid w:val="00EB3AC3"/>
    <w:rsid w:val="00EB5463"/>
    <w:rsid w:val="00EB7204"/>
    <w:rsid w:val="00EB76B3"/>
    <w:rsid w:val="00EB7AB1"/>
    <w:rsid w:val="00EB7C0A"/>
    <w:rsid w:val="00EC11DA"/>
    <w:rsid w:val="00EC14C9"/>
    <w:rsid w:val="00EC163C"/>
    <w:rsid w:val="00EC1D77"/>
    <w:rsid w:val="00EC1F81"/>
    <w:rsid w:val="00EC2BDF"/>
    <w:rsid w:val="00EC3032"/>
    <w:rsid w:val="00EC584D"/>
    <w:rsid w:val="00EC5E85"/>
    <w:rsid w:val="00EC6601"/>
    <w:rsid w:val="00EC6AC1"/>
    <w:rsid w:val="00EC7CCA"/>
    <w:rsid w:val="00ED0000"/>
    <w:rsid w:val="00ED0309"/>
    <w:rsid w:val="00ED0EB1"/>
    <w:rsid w:val="00ED2435"/>
    <w:rsid w:val="00ED3480"/>
    <w:rsid w:val="00ED371D"/>
    <w:rsid w:val="00ED4494"/>
    <w:rsid w:val="00ED4A19"/>
    <w:rsid w:val="00ED5316"/>
    <w:rsid w:val="00ED5849"/>
    <w:rsid w:val="00ED5FF8"/>
    <w:rsid w:val="00ED68EE"/>
    <w:rsid w:val="00ED7355"/>
    <w:rsid w:val="00ED7DAC"/>
    <w:rsid w:val="00EE0366"/>
    <w:rsid w:val="00EE07AB"/>
    <w:rsid w:val="00EE0CF2"/>
    <w:rsid w:val="00EE19F8"/>
    <w:rsid w:val="00EE2A88"/>
    <w:rsid w:val="00EE4342"/>
    <w:rsid w:val="00EE49A5"/>
    <w:rsid w:val="00EE4BB7"/>
    <w:rsid w:val="00EE534D"/>
    <w:rsid w:val="00EE5D87"/>
    <w:rsid w:val="00EE6B89"/>
    <w:rsid w:val="00EE7346"/>
    <w:rsid w:val="00EE74EB"/>
    <w:rsid w:val="00EE7BB4"/>
    <w:rsid w:val="00EF04E6"/>
    <w:rsid w:val="00EF0A8C"/>
    <w:rsid w:val="00EF181F"/>
    <w:rsid w:val="00EF1AA2"/>
    <w:rsid w:val="00EF26FB"/>
    <w:rsid w:val="00EF2933"/>
    <w:rsid w:val="00EF6E24"/>
    <w:rsid w:val="00EF7A4C"/>
    <w:rsid w:val="00F00E01"/>
    <w:rsid w:val="00F0257D"/>
    <w:rsid w:val="00F02A51"/>
    <w:rsid w:val="00F03A73"/>
    <w:rsid w:val="00F03CB9"/>
    <w:rsid w:val="00F043C3"/>
    <w:rsid w:val="00F0449D"/>
    <w:rsid w:val="00F04FF2"/>
    <w:rsid w:val="00F0621C"/>
    <w:rsid w:val="00F06C87"/>
    <w:rsid w:val="00F07F8B"/>
    <w:rsid w:val="00F10433"/>
    <w:rsid w:val="00F106E9"/>
    <w:rsid w:val="00F10FCF"/>
    <w:rsid w:val="00F116AB"/>
    <w:rsid w:val="00F11ADC"/>
    <w:rsid w:val="00F11CD1"/>
    <w:rsid w:val="00F11D74"/>
    <w:rsid w:val="00F12826"/>
    <w:rsid w:val="00F13A00"/>
    <w:rsid w:val="00F140B6"/>
    <w:rsid w:val="00F15685"/>
    <w:rsid w:val="00F15BDD"/>
    <w:rsid w:val="00F16371"/>
    <w:rsid w:val="00F16440"/>
    <w:rsid w:val="00F168A7"/>
    <w:rsid w:val="00F16B95"/>
    <w:rsid w:val="00F16C7F"/>
    <w:rsid w:val="00F16D19"/>
    <w:rsid w:val="00F16EE4"/>
    <w:rsid w:val="00F170A1"/>
    <w:rsid w:val="00F17871"/>
    <w:rsid w:val="00F2028D"/>
    <w:rsid w:val="00F203A8"/>
    <w:rsid w:val="00F2084E"/>
    <w:rsid w:val="00F2186D"/>
    <w:rsid w:val="00F221B7"/>
    <w:rsid w:val="00F23539"/>
    <w:rsid w:val="00F24CE6"/>
    <w:rsid w:val="00F25AE7"/>
    <w:rsid w:val="00F26180"/>
    <w:rsid w:val="00F26A14"/>
    <w:rsid w:val="00F27BA6"/>
    <w:rsid w:val="00F27C91"/>
    <w:rsid w:val="00F27DC8"/>
    <w:rsid w:val="00F27E44"/>
    <w:rsid w:val="00F30823"/>
    <w:rsid w:val="00F310A1"/>
    <w:rsid w:val="00F3123A"/>
    <w:rsid w:val="00F32AA9"/>
    <w:rsid w:val="00F33034"/>
    <w:rsid w:val="00F3656E"/>
    <w:rsid w:val="00F36726"/>
    <w:rsid w:val="00F369DD"/>
    <w:rsid w:val="00F36B73"/>
    <w:rsid w:val="00F3701E"/>
    <w:rsid w:val="00F3710A"/>
    <w:rsid w:val="00F37821"/>
    <w:rsid w:val="00F4283D"/>
    <w:rsid w:val="00F43706"/>
    <w:rsid w:val="00F43B7B"/>
    <w:rsid w:val="00F44D48"/>
    <w:rsid w:val="00F461DF"/>
    <w:rsid w:val="00F46362"/>
    <w:rsid w:val="00F463A3"/>
    <w:rsid w:val="00F4726E"/>
    <w:rsid w:val="00F50319"/>
    <w:rsid w:val="00F5197B"/>
    <w:rsid w:val="00F5210A"/>
    <w:rsid w:val="00F5381B"/>
    <w:rsid w:val="00F54098"/>
    <w:rsid w:val="00F54610"/>
    <w:rsid w:val="00F547C2"/>
    <w:rsid w:val="00F550BB"/>
    <w:rsid w:val="00F575A0"/>
    <w:rsid w:val="00F60862"/>
    <w:rsid w:val="00F60E97"/>
    <w:rsid w:val="00F6181D"/>
    <w:rsid w:val="00F63B4F"/>
    <w:rsid w:val="00F65863"/>
    <w:rsid w:val="00F659A6"/>
    <w:rsid w:val="00F65CBC"/>
    <w:rsid w:val="00F6707F"/>
    <w:rsid w:val="00F67139"/>
    <w:rsid w:val="00F6721B"/>
    <w:rsid w:val="00F676A3"/>
    <w:rsid w:val="00F7020A"/>
    <w:rsid w:val="00F71C69"/>
    <w:rsid w:val="00F72B11"/>
    <w:rsid w:val="00F74820"/>
    <w:rsid w:val="00F74BED"/>
    <w:rsid w:val="00F74C24"/>
    <w:rsid w:val="00F7503B"/>
    <w:rsid w:val="00F755D0"/>
    <w:rsid w:val="00F760E6"/>
    <w:rsid w:val="00F76105"/>
    <w:rsid w:val="00F7612D"/>
    <w:rsid w:val="00F801BD"/>
    <w:rsid w:val="00F80368"/>
    <w:rsid w:val="00F810BA"/>
    <w:rsid w:val="00F812AD"/>
    <w:rsid w:val="00F81D45"/>
    <w:rsid w:val="00F8278C"/>
    <w:rsid w:val="00F83F8B"/>
    <w:rsid w:val="00F84043"/>
    <w:rsid w:val="00F84AB3"/>
    <w:rsid w:val="00F8585E"/>
    <w:rsid w:val="00F8597D"/>
    <w:rsid w:val="00F863FA"/>
    <w:rsid w:val="00F873F3"/>
    <w:rsid w:val="00F9009E"/>
    <w:rsid w:val="00F92430"/>
    <w:rsid w:val="00F9313A"/>
    <w:rsid w:val="00F93CFA"/>
    <w:rsid w:val="00F93EA4"/>
    <w:rsid w:val="00F942F6"/>
    <w:rsid w:val="00F958A4"/>
    <w:rsid w:val="00F95A96"/>
    <w:rsid w:val="00F95B5D"/>
    <w:rsid w:val="00F95C0D"/>
    <w:rsid w:val="00F95EC4"/>
    <w:rsid w:val="00F95EDD"/>
    <w:rsid w:val="00F964F1"/>
    <w:rsid w:val="00F9669A"/>
    <w:rsid w:val="00F96E01"/>
    <w:rsid w:val="00F972DF"/>
    <w:rsid w:val="00F97A06"/>
    <w:rsid w:val="00FA1A23"/>
    <w:rsid w:val="00FA3482"/>
    <w:rsid w:val="00FA432C"/>
    <w:rsid w:val="00FA4B3F"/>
    <w:rsid w:val="00FA56D2"/>
    <w:rsid w:val="00FA5D73"/>
    <w:rsid w:val="00FA5EB5"/>
    <w:rsid w:val="00FA6274"/>
    <w:rsid w:val="00FA7159"/>
    <w:rsid w:val="00FA7751"/>
    <w:rsid w:val="00FB00DA"/>
    <w:rsid w:val="00FB0216"/>
    <w:rsid w:val="00FB08CF"/>
    <w:rsid w:val="00FB2D61"/>
    <w:rsid w:val="00FB3277"/>
    <w:rsid w:val="00FB38C6"/>
    <w:rsid w:val="00FB3E9D"/>
    <w:rsid w:val="00FB4707"/>
    <w:rsid w:val="00FB5BA0"/>
    <w:rsid w:val="00FB5D6B"/>
    <w:rsid w:val="00FB707B"/>
    <w:rsid w:val="00FC015C"/>
    <w:rsid w:val="00FC1489"/>
    <w:rsid w:val="00FC1B2D"/>
    <w:rsid w:val="00FC249C"/>
    <w:rsid w:val="00FC25D0"/>
    <w:rsid w:val="00FC4A65"/>
    <w:rsid w:val="00FC53C7"/>
    <w:rsid w:val="00FC6A73"/>
    <w:rsid w:val="00FD09DA"/>
    <w:rsid w:val="00FD324C"/>
    <w:rsid w:val="00FD40BD"/>
    <w:rsid w:val="00FD4550"/>
    <w:rsid w:val="00FD469D"/>
    <w:rsid w:val="00FD4BED"/>
    <w:rsid w:val="00FD771D"/>
    <w:rsid w:val="00FE049B"/>
    <w:rsid w:val="00FE0A3A"/>
    <w:rsid w:val="00FE25F5"/>
    <w:rsid w:val="00FE4263"/>
    <w:rsid w:val="00FE5692"/>
    <w:rsid w:val="00FE5AEE"/>
    <w:rsid w:val="00FE613C"/>
    <w:rsid w:val="00FE629D"/>
    <w:rsid w:val="00FE6C63"/>
    <w:rsid w:val="00FE6C9C"/>
    <w:rsid w:val="00FF1183"/>
    <w:rsid w:val="00FF16DD"/>
    <w:rsid w:val="00FF1A74"/>
    <w:rsid w:val="00FF22D8"/>
    <w:rsid w:val="00FF249B"/>
    <w:rsid w:val="00FF3278"/>
    <w:rsid w:val="00FF4278"/>
    <w:rsid w:val="00FF4480"/>
    <w:rsid w:val="00FF4BFB"/>
    <w:rsid w:val="00FF5652"/>
    <w:rsid w:val="00FF5CA7"/>
    <w:rsid w:val="00FF5D90"/>
    <w:rsid w:val="00FF5EA2"/>
    <w:rsid w:val="00FF6A93"/>
    <w:rsid w:val="00FF6AF6"/>
    <w:rsid w:val="00FF7E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1D408"/>
  <w15:docId w15:val="{96FDF97A-DE67-4901-A88F-F05D43E3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9F"/>
  </w:style>
  <w:style w:type="paragraph" w:styleId="Heading1">
    <w:name w:val="heading 1"/>
    <w:basedOn w:val="Normal"/>
    <w:next w:val="Normal"/>
    <w:link w:val="Heading1Char"/>
    <w:uiPriority w:val="9"/>
    <w:qFormat/>
    <w:rsid w:val="00885185"/>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88518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unhideWhenUsed/>
    <w:qFormat/>
    <w:rsid w:val="00E17256"/>
    <w:pPr>
      <w:widowControl w:val="0"/>
      <w:autoSpaceDE w:val="0"/>
      <w:autoSpaceDN w:val="0"/>
      <w:spacing w:before="90" w:after="0" w:line="240" w:lineRule="auto"/>
      <w:jc w:val="both"/>
      <w:outlineLvl w:val="2"/>
    </w:pPr>
    <w:rPr>
      <w:rFonts w:ascii="Calibri" w:eastAsia="Calibri" w:hAnsi="Calibri" w:cs="Calibri"/>
      <w:b/>
      <w:bCs/>
      <w:sz w:val="24"/>
      <w:szCs w:val="24"/>
      <w:lang w:val="en-US"/>
    </w:rPr>
  </w:style>
  <w:style w:type="paragraph" w:styleId="Heading4">
    <w:name w:val="heading 4"/>
    <w:basedOn w:val="Normal"/>
    <w:next w:val="Normal"/>
    <w:link w:val="Heading4Char"/>
    <w:uiPriority w:val="9"/>
    <w:unhideWhenUsed/>
    <w:qFormat/>
    <w:rsid w:val="00885185"/>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DA1B9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A1B9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A1B9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A1B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1B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661807"/>
    <w:pPr>
      <w:ind w:left="720"/>
      <w:contextualSpacing/>
    </w:pPr>
  </w:style>
  <w:style w:type="table" w:styleId="TableGrid">
    <w:name w:val="Table Grid"/>
    <w:basedOn w:val="TableNormal"/>
    <w:uiPriority w:val="39"/>
    <w:rsid w:val="0033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A76"/>
  </w:style>
  <w:style w:type="paragraph" w:styleId="Footer">
    <w:name w:val="footer"/>
    <w:basedOn w:val="Normal"/>
    <w:link w:val="FooterChar"/>
    <w:uiPriority w:val="99"/>
    <w:unhideWhenUsed/>
    <w:rsid w:val="00471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A76"/>
  </w:style>
  <w:style w:type="paragraph" w:styleId="Revision">
    <w:name w:val="Revision"/>
    <w:hidden/>
    <w:uiPriority w:val="99"/>
    <w:semiHidden/>
    <w:rsid w:val="00F3656E"/>
    <w:pPr>
      <w:spacing w:after="0" w:line="240" w:lineRule="auto"/>
    </w:pPr>
  </w:style>
  <w:style w:type="paragraph" w:styleId="BalloonText">
    <w:name w:val="Balloon Text"/>
    <w:basedOn w:val="Normal"/>
    <w:link w:val="BalloonTextChar"/>
    <w:uiPriority w:val="99"/>
    <w:semiHidden/>
    <w:unhideWhenUsed/>
    <w:rsid w:val="0083112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31128"/>
    <w:rPr>
      <w:rFonts w:ascii="Lucida Grande" w:hAnsi="Lucida Grande"/>
      <w:sz w:val="18"/>
      <w:szCs w:val="18"/>
    </w:rPr>
  </w:style>
  <w:style w:type="character" w:customStyle="1" w:styleId="Heading3Char">
    <w:name w:val="Heading 3 Char"/>
    <w:basedOn w:val="DefaultParagraphFont"/>
    <w:link w:val="Heading3"/>
    <w:uiPriority w:val="9"/>
    <w:rsid w:val="00E17256"/>
    <w:rPr>
      <w:rFonts w:ascii="Calibri" w:eastAsia="Calibri" w:hAnsi="Calibri" w:cs="Calibri"/>
      <w:b/>
      <w:bCs/>
      <w:sz w:val="24"/>
      <w:szCs w:val="24"/>
      <w:lang w:val="en-US"/>
    </w:rPr>
  </w:style>
  <w:style w:type="character" w:styleId="Hyperlink">
    <w:name w:val="Hyperlink"/>
    <w:basedOn w:val="DefaultParagraphFont"/>
    <w:uiPriority w:val="99"/>
    <w:unhideWhenUsed/>
    <w:rsid w:val="00661C06"/>
    <w:rPr>
      <w:rFonts w:ascii="Arial" w:hAnsi="Arial"/>
      <w:color w:val="0563C1" w:themeColor="hyperlink"/>
      <w:sz w:val="22"/>
      <w:u w:val="single"/>
    </w:rPr>
  </w:style>
  <w:style w:type="character" w:customStyle="1" w:styleId="Heading2Char">
    <w:name w:val="Heading 2 Char"/>
    <w:basedOn w:val="DefaultParagraphFont"/>
    <w:link w:val="Heading2"/>
    <w:uiPriority w:val="9"/>
    <w:rsid w:val="00885185"/>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rsid w:val="00885185"/>
    <w:rPr>
      <w:rFonts w:asciiTheme="majorHAnsi" w:eastAsiaTheme="majorEastAsia" w:hAnsiTheme="majorHAnsi" w:cstheme="majorBidi"/>
      <w:b/>
      <w:bCs/>
      <w:i/>
      <w:iCs/>
      <w:color w:val="4472C4" w:themeColor="accent1"/>
    </w:rPr>
  </w:style>
  <w:style w:type="character" w:customStyle="1" w:styleId="Heading1Char">
    <w:name w:val="Heading 1 Char"/>
    <w:basedOn w:val="DefaultParagraphFont"/>
    <w:link w:val="Heading1"/>
    <w:uiPriority w:val="9"/>
    <w:rsid w:val="00885185"/>
    <w:rPr>
      <w:rFonts w:asciiTheme="majorHAnsi" w:eastAsiaTheme="majorEastAsia" w:hAnsiTheme="majorHAnsi" w:cstheme="majorBidi"/>
      <w:b/>
      <w:bCs/>
      <w:color w:val="2D4F8E" w:themeColor="accent1" w:themeShade="B5"/>
      <w:sz w:val="32"/>
      <w:szCs w:val="32"/>
    </w:rPr>
  </w:style>
  <w:style w:type="character" w:styleId="FollowedHyperlink">
    <w:name w:val="FollowedHyperlink"/>
    <w:basedOn w:val="DefaultParagraphFont"/>
    <w:uiPriority w:val="99"/>
    <w:semiHidden/>
    <w:unhideWhenUsed/>
    <w:rsid w:val="002667FB"/>
    <w:rPr>
      <w:color w:val="954F72" w:themeColor="followedHyperlink"/>
      <w:u w:val="single"/>
    </w:rPr>
  </w:style>
  <w:style w:type="character" w:styleId="SubtleEmphasis">
    <w:name w:val="Subtle Emphasis"/>
    <w:basedOn w:val="DefaultParagraphFont"/>
    <w:uiPriority w:val="19"/>
    <w:qFormat/>
    <w:rsid w:val="00E3307C"/>
    <w:rPr>
      <w:i/>
      <w:iCs/>
      <w:color w:val="404040" w:themeColor="text1" w:themeTint="BF"/>
    </w:rPr>
  </w:style>
  <w:style w:type="paragraph" w:styleId="Subtitle">
    <w:name w:val="Subtitle"/>
    <w:basedOn w:val="Normal"/>
    <w:next w:val="Normal"/>
    <w:link w:val="SubtitleChar"/>
    <w:uiPriority w:val="11"/>
    <w:qFormat/>
    <w:rsid w:val="00E3307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3307C"/>
    <w:rPr>
      <w:rFonts w:eastAsiaTheme="minorEastAsia"/>
      <w:color w:val="5A5A5A" w:themeColor="text1" w:themeTint="A5"/>
      <w:spacing w:val="15"/>
    </w:rPr>
  </w:style>
  <w:style w:type="paragraph" w:styleId="NormalWeb">
    <w:name w:val="Normal (Web)"/>
    <w:basedOn w:val="Normal"/>
    <w:uiPriority w:val="99"/>
    <w:unhideWhenUsed/>
    <w:rsid w:val="004A2B5F"/>
    <w:pPr>
      <w:spacing w:before="100" w:beforeAutospacing="1" w:after="100" w:afterAutospacing="1" w:line="240" w:lineRule="auto"/>
    </w:pPr>
    <w:rPr>
      <w:rFonts w:ascii="Times" w:hAnsi="Times" w:cs="Times New Roman"/>
      <w:sz w:val="20"/>
      <w:szCs w:val="20"/>
      <w:lang w:val="en-US"/>
    </w:rPr>
  </w:style>
  <w:style w:type="character" w:styleId="Strong">
    <w:name w:val="Strong"/>
    <w:basedOn w:val="DefaultParagraphFont"/>
    <w:uiPriority w:val="22"/>
    <w:qFormat/>
    <w:rsid w:val="00E2264B"/>
    <w:rPr>
      <w:b/>
      <w:bCs/>
    </w:rPr>
  </w:style>
  <w:style w:type="character" w:styleId="FootnoteReference">
    <w:name w:val="footnote reference"/>
    <w:aliases w:val="4_G Char Char Char Char,BVI fnr Car Car Car Car Char Char1 Char Char,BVI fnr Car Car Char Char Char Char,BVI fnr Car Char Char Char Char,BVI fnr Char Car Car Car Char Char Char Char,BVI fnr Char Char Char Char,Footnote Refernece,4_G"/>
    <w:basedOn w:val="DefaultParagraphFont"/>
    <w:link w:val="4GCharCharChar"/>
    <w:uiPriority w:val="99"/>
    <w:unhideWhenUsed/>
    <w:qFormat/>
    <w:rsid w:val="00C75125"/>
    <w:rPr>
      <w:sz w:val="20"/>
      <w:vertAlign w:val="superscript"/>
    </w:rPr>
  </w:style>
  <w:style w:type="paragraph" w:styleId="BodyText">
    <w:name w:val="Body Text"/>
    <w:basedOn w:val="Normal"/>
    <w:link w:val="BodyTextChar"/>
    <w:uiPriority w:val="1"/>
    <w:qFormat/>
    <w:rsid w:val="00AA7394"/>
    <w:pPr>
      <w:widowControl w:val="0"/>
      <w:autoSpaceDE w:val="0"/>
      <w:autoSpaceDN w:val="0"/>
      <w:spacing w:after="0" w:line="240" w:lineRule="auto"/>
      <w:ind w:left="1513"/>
    </w:pPr>
    <w:rPr>
      <w:rFonts w:ascii="Calibri" w:eastAsia="Calibri" w:hAnsi="Calibri" w:cs="Calibri"/>
      <w:lang w:val="en-US"/>
    </w:rPr>
  </w:style>
  <w:style w:type="character" w:customStyle="1" w:styleId="BodyTextChar">
    <w:name w:val="Body Text Char"/>
    <w:basedOn w:val="DefaultParagraphFont"/>
    <w:link w:val="BodyText"/>
    <w:uiPriority w:val="1"/>
    <w:rsid w:val="00AA7394"/>
    <w:rPr>
      <w:rFonts w:ascii="Calibri" w:eastAsia="Calibri" w:hAnsi="Calibri" w:cs="Calibri"/>
      <w:lang w:val="en-US"/>
    </w:rPr>
  </w:style>
  <w:style w:type="character" w:styleId="CommentReference">
    <w:name w:val="annotation reference"/>
    <w:basedOn w:val="DefaultParagraphFont"/>
    <w:uiPriority w:val="99"/>
    <w:semiHidden/>
    <w:unhideWhenUsed/>
    <w:rsid w:val="007A692F"/>
    <w:rPr>
      <w:sz w:val="16"/>
      <w:szCs w:val="16"/>
    </w:rPr>
  </w:style>
  <w:style w:type="paragraph" w:styleId="CommentText">
    <w:name w:val="annotation text"/>
    <w:basedOn w:val="Normal"/>
    <w:link w:val="CommentTextChar"/>
    <w:uiPriority w:val="99"/>
    <w:unhideWhenUsed/>
    <w:rsid w:val="007A692F"/>
    <w:pPr>
      <w:spacing w:line="240" w:lineRule="auto"/>
    </w:pPr>
    <w:rPr>
      <w:sz w:val="20"/>
      <w:szCs w:val="20"/>
    </w:rPr>
  </w:style>
  <w:style w:type="character" w:customStyle="1" w:styleId="CommentTextChar">
    <w:name w:val="Comment Text Char"/>
    <w:basedOn w:val="DefaultParagraphFont"/>
    <w:link w:val="CommentText"/>
    <w:uiPriority w:val="99"/>
    <w:rsid w:val="007A692F"/>
    <w:rPr>
      <w:sz w:val="20"/>
      <w:szCs w:val="20"/>
    </w:rPr>
  </w:style>
  <w:style w:type="paragraph" w:styleId="CommentSubject">
    <w:name w:val="annotation subject"/>
    <w:basedOn w:val="CommentText"/>
    <w:next w:val="CommentText"/>
    <w:link w:val="CommentSubjectChar"/>
    <w:uiPriority w:val="99"/>
    <w:semiHidden/>
    <w:unhideWhenUsed/>
    <w:rsid w:val="007A692F"/>
    <w:rPr>
      <w:b/>
      <w:bCs/>
    </w:rPr>
  </w:style>
  <w:style w:type="character" w:customStyle="1" w:styleId="CommentSubjectChar">
    <w:name w:val="Comment Subject Char"/>
    <w:basedOn w:val="CommentTextChar"/>
    <w:link w:val="CommentSubject"/>
    <w:uiPriority w:val="99"/>
    <w:semiHidden/>
    <w:rsid w:val="007A692F"/>
    <w:rPr>
      <w:b/>
      <w:bCs/>
      <w:sz w:val="20"/>
      <w:szCs w:val="20"/>
    </w:rPr>
  </w:style>
  <w:style w:type="paragraph" w:customStyle="1" w:styleId="xxmsonormal">
    <w:name w:val="x_xmsonormal"/>
    <w:basedOn w:val="Normal"/>
    <w:rsid w:val="004D09D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FootnoteText">
    <w:name w:val="footnote text"/>
    <w:aliases w:val="5_G,Boston 10,Char,Char Char Char,Font: Geneva 9,Footnote Text Char Char,Footnote Text1 Cha,Geneva 9,f,ft,single space,Текст сноски Знак1,Текст сноски Знак1 Char Char Char Char Char Char,Текст сноски Знак1 Знак,Текст сноски Знак1 Знак Знак"/>
    <w:basedOn w:val="Normal"/>
    <w:next w:val="Normal"/>
    <w:link w:val="FootnoteTextChar"/>
    <w:unhideWhenUsed/>
    <w:qFormat/>
    <w:rsid w:val="002C7DC7"/>
    <w:pPr>
      <w:spacing w:after="0" w:line="240" w:lineRule="auto"/>
      <w:contextualSpacing/>
    </w:pPr>
    <w:rPr>
      <w:rFonts w:ascii="Arial Narrow" w:hAnsi="Arial Narrow"/>
      <w:smallCaps/>
      <w:szCs w:val="20"/>
      <w:vertAlign w:val="superscript"/>
    </w:rPr>
  </w:style>
  <w:style w:type="character" w:customStyle="1" w:styleId="FootnoteTextChar">
    <w:name w:val="Footnote Text Char"/>
    <w:aliases w:val="5_G Char,Boston 10 Char,Char Char,Char Char Char Char,Font: Geneva 9 Char,Footnote Text Char Char Char,Footnote Text1 Cha Char,Geneva 9 Char,f Char,ft Char,single space Char,Текст сноски Знак1 Char,Текст сноски Знак1 Знак Char"/>
    <w:basedOn w:val="DefaultParagraphFont"/>
    <w:link w:val="FootnoteText"/>
    <w:qFormat/>
    <w:rsid w:val="002C7DC7"/>
    <w:rPr>
      <w:rFonts w:ascii="Arial Narrow" w:hAnsi="Arial Narrow"/>
      <w:smallCaps/>
      <w:szCs w:val="20"/>
      <w:vertAlign w:val="superscript"/>
    </w:rPr>
  </w:style>
  <w:style w:type="character" w:customStyle="1" w:styleId="apple-converted-space">
    <w:name w:val="apple-converted-space"/>
    <w:basedOn w:val="DefaultParagraphFont"/>
    <w:rsid w:val="00FB3277"/>
  </w:style>
  <w:style w:type="paragraph" w:customStyle="1" w:styleId="xmsolistparagraph">
    <w:name w:val="x_msolistparagraph"/>
    <w:basedOn w:val="Normal"/>
    <w:rsid w:val="00DA1B64"/>
    <w:pPr>
      <w:spacing w:before="100" w:beforeAutospacing="1" w:after="100" w:afterAutospacing="1" w:line="240" w:lineRule="auto"/>
    </w:pPr>
    <w:rPr>
      <w:rFonts w:ascii="Times New Roman" w:eastAsia="Times New Roman" w:hAnsi="Times New Roman" w:cs="Times New Roman"/>
      <w:sz w:val="24"/>
      <w:szCs w:val="24"/>
      <w:lang w:val="uz-Cyrl-UZ" w:eastAsia="en-GB"/>
    </w:rPr>
  </w:style>
  <w:style w:type="paragraph" w:customStyle="1" w:styleId="xmsonormal">
    <w:name w:val="x_msonormal"/>
    <w:basedOn w:val="Normal"/>
    <w:rsid w:val="00DA1B64"/>
    <w:pPr>
      <w:spacing w:before="100" w:beforeAutospacing="1" w:after="100" w:afterAutospacing="1" w:line="240" w:lineRule="auto"/>
    </w:pPr>
    <w:rPr>
      <w:rFonts w:ascii="Times New Roman" w:eastAsia="Times New Roman" w:hAnsi="Times New Roman" w:cs="Times New Roman"/>
      <w:sz w:val="24"/>
      <w:szCs w:val="24"/>
      <w:lang w:val="uz-Cyrl-UZ" w:eastAsia="en-GB"/>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link w:val="FootnoteReference"/>
    <w:uiPriority w:val="99"/>
    <w:rsid w:val="00C75125"/>
    <w:pPr>
      <w:spacing w:line="240" w:lineRule="exact"/>
      <w:jc w:val="both"/>
    </w:pPr>
    <w:rPr>
      <w:sz w:val="20"/>
      <w:vertAlign w:val="superscript"/>
    </w:rPr>
  </w:style>
  <w:style w:type="character" w:styleId="PageNumber">
    <w:name w:val="page number"/>
    <w:basedOn w:val="DefaultParagraphFont"/>
    <w:uiPriority w:val="99"/>
    <w:semiHidden/>
    <w:unhideWhenUsed/>
    <w:rsid w:val="000B5CAA"/>
  </w:style>
  <w:style w:type="paragraph" w:styleId="TOCHeading">
    <w:name w:val="TOC Heading"/>
    <w:basedOn w:val="Heading1"/>
    <w:next w:val="Normal"/>
    <w:uiPriority w:val="39"/>
    <w:unhideWhenUsed/>
    <w:qFormat/>
    <w:rsid w:val="000B5CAA"/>
    <w:pPr>
      <w:spacing w:before="240"/>
      <w:outlineLvl w:val="9"/>
    </w:pPr>
    <w:rPr>
      <w:b w:val="0"/>
      <w:bCs w:val="0"/>
      <w:color w:val="2F5496" w:themeColor="accent1" w:themeShade="BF"/>
      <w:lang w:val="en-US"/>
    </w:rPr>
  </w:style>
  <w:style w:type="paragraph" w:styleId="TOC1">
    <w:name w:val="toc 1"/>
    <w:basedOn w:val="Normal"/>
    <w:next w:val="Normal"/>
    <w:autoRedefine/>
    <w:uiPriority w:val="39"/>
    <w:unhideWhenUsed/>
    <w:rsid w:val="000B5CAA"/>
    <w:pPr>
      <w:tabs>
        <w:tab w:val="left" w:pos="426"/>
        <w:tab w:val="right" w:leader="dot" w:pos="8637"/>
      </w:tabs>
      <w:spacing w:after="100" w:line="240" w:lineRule="auto"/>
    </w:pPr>
    <w:rPr>
      <w:rFonts w:eastAsiaTheme="minorEastAsia"/>
      <w:lang w:val="tr-TR" w:eastAsia="tr-TR"/>
    </w:rPr>
  </w:style>
  <w:style w:type="paragraph" w:styleId="TOC2">
    <w:name w:val="toc 2"/>
    <w:basedOn w:val="Normal"/>
    <w:next w:val="Normal"/>
    <w:autoRedefine/>
    <w:uiPriority w:val="39"/>
    <w:unhideWhenUsed/>
    <w:rsid w:val="00BC427F"/>
    <w:pPr>
      <w:tabs>
        <w:tab w:val="left" w:pos="660"/>
        <w:tab w:val="right" w:leader="dot" w:pos="9016"/>
      </w:tabs>
      <w:spacing w:after="100" w:line="240" w:lineRule="auto"/>
      <w:ind w:left="567" w:hanging="347"/>
    </w:pPr>
    <w:rPr>
      <w:rFonts w:ascii="Arial" w:eastAsiaTheme="minorEastAsia" w:hAnsi="Arial" w:cs="Arial"/>
      <w:lang w:eastAsia="tr-TR"/>
    </w:rPr>
  </w:style>
  <w:style w:type="paragraph" w:styleId="TOC3">
    <w:name w:val="toc 3"/>
    <w:basedOn w:val="Normal"/>
    <w:next w:val="Normal"/>
    <w:autoRedefine/>
    <w:uiPriority w:val="39"/>
    <w:unhideWhenUsed/>
    <w:rsid w:val="001E5672"/>
    <w:pPr>
      <w:ind w:left="440"/>
    </w:pPr>
  </w:style>
  <w:style w:type="paragraph" w:styleId="TOC4">
    <w:name w:val="toc 4"/>
    <w:basedOn w:val="Normal"/>
    <w:next w:val="Normal"/>
    <w:autoRedefine/>
    <w:uiPriority w:val="39"/>
    <w:unhideWhenUsed/>
    <w:rsid w:val="001E5672"/>
    <w:pPr>
      <w:ind w:left="660"/>
    </w:pPr>
  </w:style>
  <w:style w:type="paragraph" w:styleId="TOC5">
    <w:name w:val="toc 5"/>
    <w:basedOn w:val="Normal"/>
    <w:next w:val="Normal"/>
    <w:autoRedefine/>
    <w:uiPriority w:val="39"/>
    <w:unhideWhenUsed/>
    <w:rsid w:val="001E5672"/>
    <w:pPr>
      <w:ind w:left="880"/>
    </w:pPr>
  </w:style>
  <w:style w:type="paragraph" w:styleId="TOC6">
    <w:name w:val="toc 6"/>
    <w:basedOn w:val="Normal"/>
    <w:next w:val="Normal"/>
    <w:autoRedefine/>
    <w:uiPriority w:val="39"/>
    <w:unhideWhenUsed/>
    <w:rsid w:val="001E5672"/>
    <w:pPr>
      <w:ind w:left="1100"/>
    </w:pPr>
  </w:style>
  <w:style w:type="paragraph" w:styleId="TOC7">
    <w:name w:val="toc 7"/>
    <w:basedOn w:val="Normal"/>
    <w:next w:val="Normal"/>
    <w:autoRedefine/>
    <w:uiPriority w:val="39"/>
    <w:unhideWhenUsed/>
    <w:rsid w:val="001E5672"/>
    <w:pPr>
      <w:ind w:left="1320"/>
    </w:pPr>
  </w:style>
  <w:style w:type="paragraph" w:styleId="TOC8">
    <w:name w:val="toc 8"/>
    <w:basedOn w:val="Normal"/>
    <w:next w:val="Normal"/>
    <w:autoRedefine/>
    <w:uiPriority w:val="39"/>
    <w:unhideWhenUsed/>
    <w:rsid w:val="001E5672"/>
    <w:pPr>
      <w:ind w:left="1540"/>
    </w:pPr>
  </w:style>
  <w:style w:type="paragraph" w:styleId="TOC9">
    <w:name w:val="toc 9"/>
    <w:basedOn w:val="Normal"/>
    <w:next w:val="Normal"/>
    <w:autoRedefine/>
    <w:uiPriority w:val="39"/>
    <w:unhideWhenUsed/>
    <w:rsid w:val="001E5672"/>
    <w:pPr>
      <w:ind w:left="1760"/>
    </w:pPr>
  </w:style>
  <w:style w:type="character" w:customStyle="1" w:styleId="UnresolvedMention1">
    <w:name w:val="Unresolved Mention1"/>
    <w:basedOn w:val="DefaultParagraphFont"/>
    <w:uiPriority w:val="99"/>
    <w:semiHidden/>
    <w:unhideWhenUsed/>
    <w:rsid w:val="006E23AD"/>
    <w:rPr>
      <w:color w:val="605E5C"/>
      <w:shd w:val="clear" w:color="auto" w:fill="E1DFDD"/>
    </w:rPr>
  </w:style>
  <w:style w:type="character" w:styleId="UnresolvedMention">
    <w:name w:val="Unresolved Mention"/>
    <w:basedOn w:val="DefaultParagraphFont"/>
    <w:uiPriority w:val="99"/>
    <w:semiHidden/>
    <w:unhideWhenUsed/>
    <w:rsid w:val="00246DC0"/>
    <w:rPr>
      <w:color w:val="605E5C"/>
      <w:shd w:val="clear" w:color="auto" w:fill="E1DFDD"/>
    </w:rPr>
  </w:style>
  <w:style w:type="paragraph" w:customStyle="1" w:styleId="InfoData">
    <w:name w:val="InfoData"/>
    <w:basedOn w:val="Normal"/>
    <w:rsid w:val="00217626"/>
    <w:pPr>
      <w:spacing w:before="40" w:after="80" w:line="280" w:lineRule="exact"/>
      <w:jc w:val="both"/>
    </w:pPr>
    <w:rPr>
      <w:rFonts w:ascii="Verdana" w:eastAsia="Times New Roman" w:hAnsi="Verdana" w:cs="Times New Roman"/>
      <w:spacing w:val="-4"/>
      <w:sz w:val="24"/>
      <w:szCs w:val="20"/>
      <w:lang w:val="en-US"/>
    </w:rPr>
  </w:style>
  <w:style w:type="character" w:customStyle="1" w:styleId="Heading5Char">
    <w:name w:val="Heading 5 Char"/>
    <w:basedOn w:val="DefaultParagraphFont"/>
    <w:link w:val="Heading5"/>
    <w:uiPriority w:val="9"/>
    <w:semiHidden/>
    <w:rsid w:val="00DA1B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A1B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A1B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A1B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A1B9F"/>
    <w:rPr>
      <w:rFonts w:asciiTheme="majorHAnsi" w:eastAsiaTheme="majorEastAsia" w:hAnsiTheme="majorHAnsi" w:cstheme="majorBidi"/>
      <w:i/>
      <w:iCs/>
      <w:color w:val="272727" w:themeColor="text1" w:themeTint="D8"/>
      <w:sz w:val="21"/>
      <w:szCs w:val="21"/>
    </w:rPr>
  </w:style>
  <w:style w:type="paragraph" w:customStyle="1" w:styleId="chapeau">
    <w:name w:val="chapeau"/>
    <w:basedOn w:val="Normal"/>
    <w:rsid w:val="00557DE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Emphasis">
    <w:name w:val="Emphasis"/>
    <w:basedOn w:val="DefaultParagraphFont"/>
    <w:uiPriority w:val="20"/>
    <w:qFormat/>
    <w:rsid w:val="00557DE6"/>
    <w:rPr>
      <w:i/>
      <w:iC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basedOn w:val="DefaultParagraphFont"/>
    <w:link w:val="ListParagraph"/>
    <w:uiPriority w:val="34"/>
    <w:locked/>
    <w:rsid w:val="00D748E0"/>
  </w:style>
  <w:style w:type="paragraph" w:customStyle="1" w:styleId="TableParagraph">
    <w:name w:val="Table Paragraph"/>
    <w:basedOn w:val="Normal"/>
    <w:uiPriority w:val="1"/>
    <w:qFormat/>
    <w:rsid w:val="007C16C1"/>
    <w:pPr>
      <w:widowControl w:val="0"/>
      <w:autoSpaceDE w:val="0"/>
      <w:autoSpaceDN w:val="0"/>
      <w:spacing w:after="0" w:line="240" w:lineRule="auto"/>
    </w:pPr>
    <w:rPr>
      <w:rFonts w:ascii="Calibri" w:eastAsia="Calibri" w:hAnsi="Calibri" w:cs="Calibri"/>
      <w:lang w:val="en-US"/>
    </w:rPr>
  </w:style>
  <w:style w:type="paragraph" w:styleId="z-TopofForm">
    <w:name w:val="HTML Top of Form"/>
    <w:basedOn w:val="Normal"/>
    <w:next w:val="Normal"/>
    <w:link w:val="z-TopofFormChar"/>
    <w:hidden/>
    <w:uiPriority w:val="99"/>
    <w:semiHidden/>
    <w:unhideWhenUsed/>
    <w:rsid w:val="002C03E6"/>
    <w:pPr>
      <w:pBdr>
        <w:bottom w:val="single" w:sz="6" w:space="1" w:color="auto"/>
      </w:pBdr>
      <w:spacing w:after="0" w:line="240" w:lineRule="auto"/>
      <w:jc w:val="center"/>
    </w:pPr>
    <w:rPr>
      <w:rFonts w:ascii="Arial" w:eastAsia="Times New Roman" w:hAnsi="Arial" w:cs="Arial"/>
      <w:vanish/>
      <w:sz w:val="16"/>
      <w:szCs w:val="16"/>
      <w:lang w:val="fr-FR" w:eastAsia="fr-FR"/>
    </w:rPr>
  </w:style>
  <w:style w:type="character" w:customStyle="1" w:styleId="z-TopofFormChar">
    <w:name w:val="z-Top of Form Char"/>
    <w:basedOn w:val="DefaultParagraphFont"/>
    <w:link w:val="z-TopofForm"/>
    <w:uiPriority w:val="99"/>
    <w:semiHidden/>
    <w:rsid w:val="002C03E6"/>
    <w:rPr>
      <w:rFonts w:ascii="Arial" w:eastAsia="Times New Roman" w:hAnsi="Arial" w:cs="Arial"/>
      <w:vanish/>
      <w:sz w:val="16"/>
      <w:szCs w:val="16"/>
      <w:lang w:val="fr-FR" w:eastAsia="fr-FR"/>
    </w:rPr>
  </w:style>
  <w:style w:type="paragraph" w:customStyle="1" w:styleId="Default">
    <w:name w:val="Default"/>
    <w:basedOn w:val="Normal"/>
    <w:rsid w:val="005B44BF"/>
    <w:pPr>
      <w:autoSpaceDE w:val="0"/>
      <w:autoSpaceDN w:val="0"/>
      <w:spacing w:after="0" w:line="240" w:lineRule="auto"/>
    </w:pPr>
    <w:rPr>
      <w:rFonts w:ascii="Arial" w:hAnsi="Arial" w:cs="Arial"/>
      <w:color w:val="000000"/>
      <w:sz w:val="24"/>
      <w:szCs w:val="24"/>
      <w:lang w:val="fr-FR"/>
      <w14:ligatures w14:val="standardContextual"/>
    </w:rPr>
  </w:style>
  <w:style w:type="character" w:customStyle="1" w:styleId="fui-primitive">
    <w:name w:val="fui-primitive"/>
    <w:basedOn w:val="DefaultParagraphFont"/>
    <w:rsid w:val="000F25EA"/>
  </w:style>
  <w:style w:type="paragraph" w:styleId="EndnoteText">
    <w:name w:val="endnote text"/>
    <w:basedOn w:val="Normal"/>
    <w:link w:val="EndnoteTextChar"/>
    <w:uiPriority w:val="99"/>
    <w:semiHidden/>
    <w:unhideWhenUsed/>
    <w:rsid w:val="00EE6B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6B89"/>
    <w:rPr>
      <w:sz w:val="20"/>
      <w:szCs w:val="20"/>
    </w:rPr>
  </w:style>
  <w:style w:type="character" w:styleId="EndnoteReference">
    <w:name w:val="endnote reference"/>
    <w:basedOn w:val="DefaultParagraphFont"/>
    <w:uiPriority w:val="99"/>
    <w:semiHidden/>
    <w:unhideWhenUsed/>
    <w:rsid w:val="00EE6B89"/>
    <w:rPr>
      <w:vertAlign w:val="superscript"/>
    </w:rPr>
  </w:style>
  <w:style w:type="character" w:customStyle="1" w:styleId="xmsohyperlink">
    <w:name w:val="x_msohyperlink"/>
    <w:basedOn w:val="DefaultParagraphFont"/>
    <w:rsid w:val="00DB356C"/>
    <w:rPr>
      <w:color w:val="0563C1"/>
      <w:u w:val="single"/>
    </w:rPr>
  </w:style>
  <w:style w:type="character" w:customStyle="1" w:styleId="xmsofootnotereference">
    <w:name w:val="x_msofootnotereference"/>
    <w:basedOn w:val="DefaultParagraphFont"/>
    <w:rsid w:val="00DB35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822">
      <w:bodyDiv w:val="1"/>
      <w:marLeft w:val="0"/>
      <w:marRight w:val="0"/>
      <w:marTop w:val="0"/>
      <w:marBottom w:val="0"/>
      <w:divBdr>
        <w:top w:val="none" w:sz="0" w:space="0" w:color="auto"/>
        <w:left w:val="none" w:sz="0" w:space="0" w:color="auto"/>
        <w:bottom w:val="none" w:sz="0" w:space="0" w:color="auto"/>
        <w:right w:val="none" w:sz="0" w:space="0" w:color="auto"/>
      </w:divBdr>
    </w:div>
    <w:div w:id="6057561">
      <w:bodyDiv w:val="1"/>
      <w:marLeft w:val="0"/>
      <w:marRight w:val="0"/>
      <w:marTop w:val="0"/>
      <w:marBottom w:val="0"/>
      <w:divBdr>
        <w:top w:val="none" w:sz="0" w:space="0" w:color="auto"/>
        <w:left w:val="none" w:sz="0" w:space="0" w:color="auto"/>
        <w:bottom w:val="none" w:sz="0" w:space="0" w:color="auto"/>
        <w:right w:val="none" w:sz="0" w:space="0" w:color="auto"/>
      </w:divBdr>
    </w:div>
    <w:div w:id="32965535">
      <w:bodyDiv w:val="1"/>
      <w:marLeft w:val="0"/>
      <w:marRight w:val="0"/>
      <w:marTop w:val="0"/>
      <w:marBottom w:val="0"/>
      <w:divBdr>
        <w:top w:val="none" w:sz="0" w:space="0" w:color="auto"/>
        <w:left w:val="none" w:sz="0" w:space="0" w:color="auto"/>
        <w:bottom w:val="none" w:sz="0" w:space="0" w:color="auto"/>
        <w:right w:val="none" w:sz="0" w:space="0" w:color="auto"/>
      </w:divBdr>
    </w:div>
    <w:div w:id="43220338">
      <w:bodyDiv w:val="1"/>
      <w:marLeft w:val="0"/>
      <w:marRight w:val="0"/>
      <w:marTop w:val="0"/>
      <w:marBottom w:val="0"/>
      <w:divBdr>
        <w:top w:val="none" w:sz="0" w:space="0" w:color="auto"/>
        <w:left w:val="none" w:sz="0" w:space="0" w:color="auto"/>
        <w:bottom w:val="none" w:sz="0" w:space="0" w:color="auto"/>
        <w:right w:val="none" w:sz="0" w:space="0" w:color="auto"/>
      </w:divBdr>
    </w:div>
    <w:div w:id="46492364">
      <w:bodyDiv w:val="1"/>
      <w:marLeft w:val="0"/>
      <w:marRight w:val="0"/>
      <w:marTop w:val="0"/>
      <w:marBottom w:val="0"/>
      <w:divBdr>
        <w:top w:val="none" w:sz="0" w:space="0" w:color="auto"/>
        <w:left w:val="none" w:sz="0" w:space="0" w:color="auto"/>
        <w:bottom w:val="none" w:sz="0" w:space="0" w:color="auto"/>
        <w:right w:val="none" w:sz="0" w:space="0" w:color="auto"/>
      </w:divBdr>
    </w:div>
    <w:div w:id="49035629">
      <w:bodyDiv w:val="1"/>
      <w:marLeft w:val="0"/>
      <w:marRight w:val="0"/>
      <w:marTop w:val="0"/>
      <w:marBottom w:val="0"/>
      <w:divBdr>
        <w:top w:val="none" w:sz="0" w:space="0" w:color="auto"/>
        <w:left w:val="none" w:sz="0" w:space="0" w:color="auto"/>
        <w:bottom w:val="none" w:sz="0" w:space="0" w:color="auto"/>
        <w:right w:val="none" w:sz="0" w:space="0" w:color="auto"/>
      </w:divBdr>
    </w:div>
    <w:div w:id="55666852">
      <w:bodyDiv w:val="1"/>
      <w:marLeft w:val="0"/>
      <w:marRight w:val="0"/>
      <w:marTop w:val="0"/>
      <w:marBottom w:val="0"/>
      <w:divBdr>
        <w:top w:val="none" w:sz="0" w:space="0" w:color="auto"/>
        <w:left w:val="none" w:sz="0" w:space="0" w:color="auto"/>
        <w:bottom w:val="none" w:sz="0" w:space="0" w:color="auto"/>
        <w:right w:val="none" w:sz="0" w:space="0" w:color="auto"/>
      </w:divBdr>
    </w:div>
    <w:div w:id="56559760">
      <w:bodyDiv w:val="1"/>
      <w:marLeft w:val="0"/>
      <w:marRight w:val="0"/>
      <w:marTop w:val="0"/>
      <w:marBottom w:val="0"/>
      <w:divBdr>
        <w:top w:val="none" w:sz="0" w:space="0" w:color="auto"/>
        <w:left w:val="none" w:sz="0" w:space="0" w:color="auto"/>
        <w:bottom w:val="none" w:sz="0" w:space="0" w:color="auto"/>
        <w:right w:val="none" w:sz="0" w:space="0" w:color="auto"/>
      </w:divBdr>
    </w:div>
    <w:div w:id="78606385">
      <w:bodyDiv w:val="1"/>
      <w:marLeft w:val="0"/>
      <w:marRight w:val="0"/>
      <w:marTop w:val="0"/>
      <w:marBottom w:val="0"/>
      <w:divBdr>
        <w:top w:val="none" w:sz="0" w:space="0" w:color="auto"/>
        <w:left w:val="none" w:sz="0" w:space="0" w:color="auto"/>
        <w:bottom w:val="none" w:sz="0" w:space="0" w:color="auto"/>
        <w:right w:val="none" w:sz="0" w:space="0" w:color="auto"/>
      </w:divBdr>
    </w:div>
    <w:div w:id="93979888">
      <w:bodyDiv w:val="1"/>
      <w:marLeft w:val="0"/>
      <w:marRight w:val="0"/>
      <w:marTop w:val="0"/>
      <w:marBottom w:val="0"/>
      <w:divBdr>
        <w:top w:val="none" w:sz="0" w:space="0" w:color="auto"/>
        <w:left w:val="none" w:sz="0" w:space="0" w:color="auto"/>
        <w:bottom w:val="none" w:sz="0" w:space="0" w:color="auto"/>
        <w:right w:val="none" w:sz="0" w:space="0" w:color="auto"/>
      </w:divBdr>
    </w:div>
    <w:div w:id="97406250">
      <w:bodyDiv w:val="1"/>
      <w:marLeft w:val="0"/>
      <w:marRight w:val="0"/>
      <w:marTop w:val="0"/>
      <w:marBottom w:val="0"/>
      <w:divBdr>
        <w:top w:val="none" w:sz="0" w:space="0" w:color="auto"/>
        <w:left w:val="none" w:sz="0" w:space="0" w:color="auto"/>
        <w:bottom w:val="none" w:sz="0" w:space="0" w:color="auto"/>
        <w:right w:val="none" w:sz="0" w:space="0" w:color="auto"/>
      </w:divBdr>
    </w:div>
    <w:div w:id="126357813">
      <w:bodyDiv w:val="1"/>
      <w:marLeft w:val="0"/>
      <w:marRight w:val="0"/>
      <w:marTop w:val="0"/>
      <w:marBottom w:val="0"/>
      <w:divBdr>
        <w:top w:val="none" w:sz="0" w:space="0" w:color="auto"/>
        <w:left w:val="none" w:sz="0" w:space="0" w:color="auto"/>
        <w:bottom w:val="none" w:sz="0" w:space="0" w:color="auto"/>
        <w:right w:val="none" w:sz="0" w:space="0" w:color="auto"/>
      </w:divBdr>
    </w:div>
    <w:div w:id="140774872">
      <w:bodyDiv w:val="1"/>
      <w:marLeft w:val="0"/>
      <w:marRight w:val="0"/>
      <w:marTop w:val="0"/>
      <w:marBottom w:val="0"/>
      <w:divBdr>
        <w:top w:val="none" w:sz="0" w:space="0" w:color="auto"/>
        <w:left w:val="none" w:sz="0" w:space="0" w:color="auto"/>
        <w:bottom w:val="none" w:sz="0" w:space="0" w:color="auto"/>
        <w:right w:val="none" w:sz="0" w:space="0" w:color="auto"/>
      </w:divBdr>
    </w:div>
    <w:div w:id="140925868">
      <w:bodyDiv w:val="1"/>
      <w:marLeft w:val="0"/>
      <w:marRight w:val="0"/>
      <w:marTop w:val="0"/>
      <w:marBottom w:val="0"/>
      <w:divBdr>
        <w:top w:val="none" w:sz="0" w:space="0" w:color="auto"/>
        <w:left w:val="none" w:sz="0" w:space="0" w:color="auto"/>
        <w:bottom w:val="none" w:sz="0" w:space="0" w:color="auto"/>
        <w:right w:val="none" w:sz="0" w:space="0" w:color="auto"/>
      </w:divBdr>
    </w:div>
    <w:div w:id="177623755">
      <w:bodyDiv w:val="1"/>
      <w:marLeft w:val="0"/>
      <w:marRight w:val="0"/>
      <w:marTop w:val="0"/>
      <w:marBottom w:val="0"/>
      <w:divBdr>
        <w:top w:val="none" w:sz="0" w:space="0" w:color="auto"/>
        <w:left w:val="none" w:sz="0" w:space="0" w:color="auto"/>
        <w:bottom w:val="none" w:sz="0" w:space="0" w:color="auto"/>
        <w:right w:val="none" w:sz="0" w:space="0" w:color="auto"/>
      </w:divBdr>
    </w:div>
    <w:div w:id="200745808">
      <w:bodyDiv w:val="1"/>
      <w:marLeft w:val="0"/>
      <w:marRight w:val="0"/>
      <w:marTop w:val="0"/>
      <w:marBottom w:val="0"/>
      <w:divBdr>
        <w:top w:val="none" w:sz="0" w:space="0" w:color="auto"/>
        <w:left w:val="none" w:sz="0" w:space="0" w:color="auto"/>
        <w:bottom w:val="none" w:sz="0" w:space="0" w:color="auto"/>
        <w:right w:val="none" w:sz="0" w:space="0" w:color="auto"/>
      </w:divBdr>
    </w:div>
    <w:div w:id="256595607">
      <w:bodyDiv w:val="1"/>
      <w:marLeft w:val="0"/>
      <w:marRight w:val="0"/>
      <w:marTop w:val="0"/>
      <w:marBottom w:val="0"/>
      <w:divBdr>
        <w:top w:val="none" w:sz="0" w:space="0" w:color="auto"/>
        <w:left w:val="none" w:sz="0" w:space="0" w:color="auto"/>
        <w:bottom w:val="none" w:sz="0" w:space="0" w:color="auto"/>
        <w:right w:val="none" w:sz="0" w:space="0" w:color="auto"/>
      </w:divBdr>
    </w:div>
    <w:div w:id="261037120">
      <w:bodyDiv w:val="1"/>
      <w:marLeft w:val="0"/>
      <w:marRight w:val="0"/>
      <w:marTop w:val="0"/>
      <w:marBottom w:val="0"/>
      <w:divBdr>
        <w:top w:val="none" w:sz="0" w:space="0" w:color="auto"/>
        <w:left w:val="none" w:sz="0" w:space="0" w:color="auto"/>
        <w:bottom w:val="none" w:sz="0" w:space="0" w:color="auto"/>
        <w:right w:val="none" w:sz="0" w:space="0" w:color="auto"/>
      </w:divBdr>
      <w:divsChild>
        <w:div w:id="1888760776">
          <w:marLeft w:val="0"/>
          <w:marRight w:val="0"/>
          <w:marTop w:val="0"/>
          <w:marBottom w:val="0"/>
          <w:divBdr>
            <w:top w:val="none" w:sz="0" w:space="0" w:color="auto"/>
            <w:left w:val="none" w:sz="0" w:space="0" w:color="auto"/>
            <w:bottom w:val="none" w:sz="0" w:space="0" w:color="auto"/>
            <w:right w:val="none" w:sz="0" w:space="0" w:color="auto"/>
          </w:divBdr>
        </w:div>
      </w:divsChild>
    </w:div>
    <w:div w:id="262039010">
      <w:bodyDiv w:val="1"/>
      <w:marLeft w:val="0"/>
      <w:marRight w:val="0"/>
      <w:marTop w:val="0"/>
      <w:marBottom w:val="0"/>
      <w:divBdr>
        <w:top w:val="none" w:sz="0" w:space="0" w:color="auto"/>
        <w:left w:val="none" w:sz="0" w:space="0" w:color="auto"/>
        <w:bottom w:val="none" w:sz="0" w:space="0" w:color="auto"/>
        <w:right w:val="none" w:sz="0" w:space="0" w:color="auto"/>
      </w:divBdr>
    </w:div>
    <w:div w:id="288438432">
      <w:bodyDiv w:val="1"/>
      <w:marLeft w:val="0"/>
      <w:marRight w:val="0"/>
      <w:marTop w:val="0"/>
      <w:marBottom w:val="0"/>
      <w:divBdr>
        <w:top w:val="none" w:sz="0" w:space="0" w:color="auto"/>
        <w:left w:val="none" w:sz="0" w:space="0" w:color="auto"/>
        <w:bottom w:val="none" w:sz="0" w:space="0" w:color="auto"/>
        <w:right w:val="none" w:sz="0" w:space="0" w:color="auto"/>
      </w:divBdr>
    </w:div>
    <w:div w:id="293100077">
      <w:bodyDiv w:val="1"/>
      <w:marLeft w:val="0"/>
      <w:marRight w:val="0"/>
      <w:marTop w:val="0"/>
      <w:marBottom w:val="0"/>
      <w:divBdr>
        <w:top w:val="none" w:sz="0" w:space="0" w:color="auto"/>
        <w:left w:val="none" w:sz="0" w:space="0" w:color="auto"/>
        <w:bottom w:val="none" w:sz="0" w:space="0" w:color="auto"/>
        <w:right w:val="none" w:sz="0" w:space="0" w:color="auto"/>
      </w:divBdr>
    </w:div>
    <w:div w:id="298464286">
      <w:bodyDiv w:val="1"/>
      <w:marLeft w:val="0"/>
      <w:marRight w:val="0"/>
      <w:marTop w:val="0"/>
      <w:marBottom w:val="0"/>
      <w:divBdr>
        <w:top w:val="none" w:sz="0" w:space="0" w:color="auto"/>
        <w:left w:val="none" w:sz="0" w:space="0" w:color="auto"/>
        <w:bottom w:val="none" w:sz="0" w:space="0" w:color="auto"/>
        <w:right w:val="none" w:sz="0" w:space="0" w:color="auto"/>
      </w:divBdr>
    </w:div>
    <w:div w:id="316690235">
      <w:bodyDiv w:val="1"/>
      <w:marLeft w:val="0"/>
      <w:marRight w:val="0"/>
      <w:marTop w:val="0"/>
      <w:marBottom w:val="0"/>
      <w:divBdr>
        <w:top w:val="none" w:sz="0" w:space="0" w:color="auto"/>
        <w:left w:val="none" w:sz="0" w:space="0" w:color="auto"/>
        <w:bottom w:val="none" w:sz="0" w:space="0" w:color="auto"/>
        <w:right w:val="none" w:sz="0" w:space="0" w:color="auto"/>
      </w:divBdr>
    </w:div>
    <w:div w:id="334840558">
      <w:bodyDiv w:val="1"/>
      <w:marLeft w:val="0"/>
      <w:marRight w:val="0"/>
      <w:marTop w:val="0"/>
      <w:marBottom w:val="0"/>
      <w:divBdr>
        <w:top w:val="none" w:sz="0" w:space="0" w:color="auto"/>
        <w:left w:val="none" w:sz="0" w:space="0" w:color="auto"/>
        <w:bottom w:val="none" w:sz="0" w:space="0" w:color="auto"/>
        <w:right w:val="none" w:sz="0" w:space="0" w:color="auto"/>
      </w:divBdr>
    </w:div>
    <w:div w:id="348290580">
      <w:bodyDiv w:val="1"/>
      <w:marLeft w:val="0"/>
      <w:marRight w:val="0"/>
      <w:marTop w:val="0"/>
      <w:marBottom w:val="0"/>
      <w:divBdr>
        <w:top w:val="none" w:sz="0" w:space="0" w:color="auto"/>
        <w:left w:val="none" w:sz="0" w:space="0" w:color="auto"/>
        <w:bottom w:val="none" w:sz="0" w:space="0" w:color="auto"/>
        <w:right w:val="none" w:sz="0" w:space="0" w:color="auto"/>
      </w:divBdr>
    </w:div>
    <w:div w:id="403530218">
      <w:bodyDiv w:val="1"/>
      <w:marLeft w:val="0"/>
      <w:marRight w:val="0"/>
      <w:marTop w:val="0"/>
      <w:marBottom w:val="0"/>
      <w:divBdr>
        <w:top w:val="none" w:sz="0" w:space="0" w:color="auto"/>
        <w:left w:val="none" w:sz="0" w:space="0" w:color="auto"/>
        <w:bottom w:val="none" w:sz="0" w:space="0" w:color="auto"/>
        <w:right w:val="none" w:sz="0" w:space="0" w:color="auto"/>
      </w:divBdr>
    </w:div>
    <w:div w:id="430316119">
      <w:bodyDiv w:val="1"/>
      <w:marLeft w:val="0"/>
      <w:marRight w:val="0"/>
      <w:marTop w:val="0"/>
      <w:marBottom w:val="0"/>
      <w:divBdr>
        <w:top w:val="none" w:sz="0" w:space="0" w:color="auto"/>
        <w:left w:val="none" w:sz="0" w:space="0" w:color="auto"/>
        <w:bottom w:val="none" w:sz="0" w:space="0" w:color="auto"/>
        <w:right w:val="none" w:sz="0" w:space="0" w:color="auto"/>
      </w:divBdr>
    </w:div>
    <w:div w:id="439956041">
      <w:bodyDiv w:val="1"/>
      <w:marLeft w:val="0"/>
      <w:marRight w:val="0"/>
      <w:marTop w:val="0"/>
      <w:marBottom w:val="0"/>
      <w:divBdr>
        <w:top w:val="none" w:sz="0" w:space="0" w:color="auto"/>
        <w:left w:val="none" w:sz="0" w:space="0" w:color="auto"/>
        <w:bottom w:val="none" w:sz="0" w:space="0" w:color="auto"/>
        <w:right w:val="none" w:sz="0" w:space="0" w:color="auto"/>
      </w:divBdr>
    </w:div>
    <w:div w:id="455031262">
      <w:bodyDiv w:val="1"/>
      <w:marLeft w:val="0"/>
      <w:marRight w:val="0"/>
      <w:marTop w:val="0"/>
      <w:marBottom w:val="0"/>
      <w:divBdr>
        <w:top w:val="none" w:sz="0" w:space="0" w:color="auto"/>
        <w:left w:val="none" w:sz="0" w:space="0" w:color="auto"/>
        <w:bottom w:val="none" w:sz="0" w:space="0" w:color="auto"/>
        <w:right w:val="none" w:sz="0" w:space="0" w:color="auto"/>
      </w:divBdr>
    </w:div>
    <w:div w:id="468328236">
      <w:bodyDiv w:val="1"/>
      <w:marLeft w:val="0"/>
      <w:marRight w:val="0"/>
      <w:marTop w:val="0"/>
      <w:marBottom w:val="0"/>
      <w:divBdr>
        <w:top w:val="none" w:sz="0" w:space="0" w:color="auto"/>
        <w:left w:val="none" w:sz="0" w:space="0" w:color="auto"/>
        <w:bottom w:val="none" w:sz="0" w:space="0" w:color="auto"/>
        <w:right w:val="none" w:sz="0" w:space="0" w:color="auto"/>
      </w:divBdr>
    </w:div>
    <w:div w:id="478037499">
      <w:bodyDiv w:val="1"/>
      <w:marLeft w:val="0"/>
      <w:marRight w:val="0"/>
      <w:marTop w:val="0"/>
      <w:marBottom w:val="0"/>
      <w:divBdr>
        <w:top w:val="none" w:sz="0" w:space="0" w:color="auto"/>
        <w:left w:val="none" w:sz="0" w:space="0" w:color="auto"/>
        <w:bottom w:val="none" w:sz="0" w:space="0" w:color="auto"/>
        <w:right w:val="none" w:sz="0" w:space="0" w:color="auto"/>
      </w:divBdr>
    </w:div>
    <w:div w:id="489636227">
      <w:bodyDiv w:val="1"/>
      <w:marLeft w:val="0"/>
      <w:marRight w:val="0"/>
      <w:marTop w:val="0"/>
      <w:marBottom w:val="0"/>
      <w:divBdr>
        <w:top w:val="none" w:sz="0" w:space="0" w:color="auto"/>
        <w:left w:val="none" w:sz="0" w:space="0" w:color="auto"/>
        <w:bottom w:val="none" w:sz="0" w:space="0" w:color="auto"/>
        <w:right w:val="none" w:sz="0" w:space="0" w:color="auto"/>
      </w:divBdr>
    </w:div>
    <w:div w:id="493842266">
      <w:bodyDiv w:val="1"/>
      <w:marLeft w:val="0"/>
      <w:marRight w:val="0"/>
      <w:marTop w:val="0"/>
      <w:marBottom w:val="0"/>
      <w:divBdr>
        <w:top w:val="none" w:sz="0" w:space="0" w:color="auto"/>
        <w:left w:val="none" w:sz="0" w:space="0" w:color="auto"/>
        <w:bottom w:val="none" w:sz="0" w:space="0" w:color="auto"/>
        <w:right w:val="none" w:sz="0" w:space="0" w:color="auto"/>
      </w:divBdr>
    </w:div>
    <w:div w:id="506020423">
      <w:bodyDiv w:val="1"/>
      <w:marLeft w:val="0"/>
      <w:marRight w:val="0"/>
      <w:marTop w:val="0"/>
      <w:marBottom w:val="0"/>
      <w:divBdr>
        <w:top w:val="none" w:sz="0" w:space="0" w:color="auto"/>
        <w:left w:val="none" w:sz="0" w:space="0" w:color="auto"/>
        <w:bottom w:val="none" w:sz="0" w:space="0" w:color="auto"/>
        <w:right w:val="none" w:sz="0" w:space="0" w:color="auto"/>
      </w:divBdr>
    </w:div>
    <w:div w:id="556937258">
      <w:bodyDiv w:val="1"/>
      <w:marLeft w:val="0"/>
      <w:marRight w:val="0"/>
      <w:marTop w:val="0"/>
      <w:marBottom w:val="0"/>
      <w:divBdr>
        <w:top w:val="none" w:sz="0" w:space="0" w:color="auto"/>
        <w:left w:val="none" w:sz="0" w:space="0" w:color="auto"/>
        <w:bottom w:val="none" w:sz="0" w:space="0" w:color="auto"/>
        <w:right w:val="none" w:sz="0" w:space="0" w:color="auto"/>
      </w:divBdr>
    </w:div>
    <w:div w:id="568613117">
      <w:bodyDiv w:val="1"/>
      <w:marLeft w:val="0"/>
      <w:marRight w:val="0"/>
      <w:marTop w:val="0"/>
      <w:marBottom w:val="0"/>
      <w:divBdr>
        <w:top w:val="none" w:sz="0" w:space="0" w:color="auto"/>
        <w:left w:val="none" w:sz="0" w:space="0" w:color="auto"/>
        <w:bottom w:val="none" w:sz="0" w:space="0" w:color="auto"/>
        <w:right w:val="none" w:sz="0" w:space="0" w:color="auto"/>
      </w:divBdr>
    </w:div>
    <w:div w:id="618414608">
      <w:bodyDiv w:val="1"/>
      <w:marLeft w:val="0"/>
      <w:marRight w:val="0"/>
      <w:marTop w:val="0"/>
      <w:marBottom w:val="0"/>
      <w:divBdr>
        <w:top w:val="none" w:sz="0" w:space="0" w:color="auto"/>
        <w:left w:val="none" w:sz="0" w:space="0" w:color="auto"/>
        <w:bottom w:val="none" w:sz="0" w:space="0" w:color="auto"/>
        <w:right w:val="none" w:sz="0" w:space="0" w:color="auto"/>
      </w:divBdr>
    </w:div>
    <w:div w:id="632713351">
      <w:bodyDiv w:val="1"/>
      <w:marLeft w:val="0"/>
      <w:marRight w:val="0"/>
      <w:marTop w:val="0"/>
      <w:marBottom w:val="0"/>
      <w:divBdr>
        <w:top w:val="none" w:sz="0" w:space="0" w:color="auto"/>
        <w:left w:val="none" w:sz="0" w:space="0" w:color="auto"/>
        <w:bottom w:val="none" w:sz="0" w:space="0" w:color="auto"/>
        <w:right w:val="none" w:sz="0" w:space="0" w:color="auto"/>
      </w:divBdr>
    </w:div>
    <w:div w:id="641540807">
      <w:bodyDiv w:val="1"/>
      <w:marLeft w:val="0"/>
      <w:marRight w:val="0"/>
      <w:marTop w:val="0"/>
      <w:marBottom w:val="0"/>
      <w:divBdr>
        <w:top w:val="none" w:sz="0" w:space="0" w:color="auto"/>
        <w:left w:val="none" w:sz="0" w:space="0" w:color="auto"/>
        <w:bottom w:val="none" w:sz="0" w:space="0" w:color="auto"/>
        <w:right w:val="none" w:sz="0" w:space="0" w:color="auto"/>
      </w:divBdr>
    </w:div>
    <w:div w:id="659387982">
      <w:bodyDiv w:val="1"/>
      <w:marLeft w:val="0"/>
      <w:marRight w:val="0"/>
      <w:marTop w:val="0"/>
      <w:marBottom w:val="0"/>
      <w:divBdr>
        <w:top w:val="none" w:sz="0" w:space="0" w:color="auto"/>
        <w:left w:val="none" w:sz="0" w:space="0" w:color="auto"/>
        <w:bottom w:val="none" w:sz="0" w:space="0" w:color="auto"/>
        <w:right w:val="none" w:sz="0" w:space="0" w:color="auto"/>
      </w:divBdr>
    </w:div>
    <w:div w:id="659893957">
      <w:bodyDiv w:val="1"/>
      <w:marLeft w:val="0"/>
      <w:marRight w:val="0"/>
      <w:marTop w:val="0"/>
      <w:marBottom w:val="0"/>
      <w:divBdr>
        <w:top w:val="none" w:sz="0" w:space="0" w:color="auto"/>
        <w:left w:val="none" w:sz="0" w:space="0" w:color="auto"/>
        <w:bottom w:val="none" w:sz="0" w:space="0" w:color="auto"/>
        <w:right w:val="none" w:sz="0" w:space="0" w:color="auto"/>
      </w:divBdr>
    </w:div>
    <w:div w:id="690451699">
      <w:bodyDiv w:val="1"/>
      <w:marLeft w:val="0"/>
      <w:marRight w:val="0"/>
      <w:marTop w:val="0"/>
      <w:marBottom w:val="0"/>
      <w:divBdr>
        <w:top w:val="none" w:sz="0" w:space="0" w:color="auto"/>
        <w:left w:val="none" w:sz="0" w:space="0" w:color="auto"/>
        <w:bottom w:val="none" w:sz="0" w:space="0" w:color="auto"/>
        <w:right w:val="none" w:sz="0" w:space="0" w:color="auto"/>
      </w:divBdr>
    </w:div>
    <w:div w:id="698967408">
      <w:bodyDiv w:val="1"/>
      <w:marLeft w:val="0"/>
      <w:marRight w:val="0"/>
      <w:marTop w:val="0"/>
      <w:marBottom w:val="0"/>
      <w:divBdr>
        <w:top w:val="none" w:sz="0" w:space="0" w:color="auto"/>
        <w:left w:val="none" w:sz="0" w:space="0" w:color="auto"/>
        <w:bottom w:val="none" w:sz="0" w:space="0" w:color="auto"/>
        <w:right w:val="none" w:sz="0" w:space="0" w:color="auto"/>
      </w:divBdr>
    </w:div>
    <w:div w:id="704215142">
      <w:bodyDiv w:val="1"/>
      <w:marLeft w:val="0"/>
      <w:marRight w:val="0"/>
      <w:marTop w:val="0"/>
      <w:marBottom w:val="0"/>
      <w:divBdr>
        <w:top w:val="none" w:sz="0" w:space="0" w:color="auto"/>
        <w:left w:val="none" w:sz="0" w:space="0" w:color="auto"/>
        <w:bottom w:val="none" w:sz="0" w:space="0" w:color="auto"/>
        <w:right w:val="none" w:sz="0" w:space="0" w:color="auto"/>
      </w:divBdr>
    </w:div>
    <w:div w:id="742721426">
      <w:bodyDiv w:val="1"/>
      <w:marLeft w:val="0"/>
      <w:marRight w:val="0"/>
      <w:marTop w:val="0"/>
      <w:marBottom w:val="0"/>
      <w:divBdr>
        <w:top w:val="none" w:sz="0" w:space="0" w:color="auto"/>
        <w:left w:val="none" w:sz="0" w:space="0" w:color="auto"/>
        <w:bottom w:val="none" w:sz="0" w:space="0" w:color="auto"/>
        <w:right w:val="none" w:sz="0" w:space="0" w:color="auto"/>
      </w:divBdr>
    </w:div>
    <w:div w:id="752777683">
      <w:bodyDiv w:val="1"/>
      <w:marLeft w:val="0"/>
      <w:marRight w:val="0"/>
      <w:marTop w:val="0"/>
      <w:marBottom w:val="0"/>
      <w:divBdr>
        <w:top w:val="none" w:sz="0" w:space="0" w:color="auto"/>
        <w:left w:val="none" w:sz="0" w:space="0" w:color="auto"/>
        <w:bottom w:val="none" w:sz="0" w:space="0" w:color="auto"/>
        <w:right w:val="none" w:sz="0" w:space="0" w:color="auto"/>
      </w:divBdr>
    </w:div>
    <w:div w:id="756169057">
      <w:bodyDiv w:val="1"/>
      <w:marLeft w:val="0"/>
      <w:marRight w:val="0"/>
      <w:marTop w:val="0"/>
      <w:marBottom w:val="0"/>
      <w:divBdr>
        <w:top w:val="none" w:sz="0" w:space="0" w:color="auto"/>
        <w:left w:val="none" w:sz="0" w:space="0" w:color="auto"/>
        <w:bottom w:val="none" w:sz="0" w:space="0" w:color="auto"/>
        <w:right w:val="none" w:sz="0" w:space="0" w:color="auto"/>
      </w:divBdr>
    </w:div>
    <w:div w:id="760834716">
      <w:bodyDiv w:val="1"/>
      <w:marLeft w:val="0"/>
      <w:marRight w:val="0"/>
      <w:marTop w:val="0"/>
      <w:marBottom w:val="0"/>
      <w:divBdr>
        <w:top w:val="none" w:sz="0" w:space="0" w:color="auto"/>
        <w:left w:val="none" w:sz="0" w:space="0" w:color="auto"/>
        <w:bottom w:val="none" w:sz="0" w:space="0" w:color="auto"/>
        <w:right w:val="none" w:sz="0" w:space="0" w:color="auto"/>
      </w:divBdr>
    </w:div>
    <w:div w:id="787748244">
      <w:bodyDiv w:val="1"/>
      <w:marLeft w:val="0"/>
      <w:marRight w:val="0"/>
      <w:marTop w:val="0"/>
      <w:marBottom w:val="0"/>
      <w:divBdr>
        <w:top w:val="none" w:sz="0" w:space="0" w:color="auto"/>
        <w:left w:val="none" w:sz="0" w:space="0" w:color="auto"/>
        <w:bottom w:val="none" w:sz="0" w:space="0" w:color="auto"/>
        <w:right w:val="none" w:sz="0" w:space="0" w:color="auto"/>
      </w:divBdr>
    </w:div>
    <w:div w:id="802190189">
      <w:bodyDiv w:val="1"/>
      <w:marLeft w:val="0"/>
      <w:marRight w:val="0"/>
      <w:marTop w:val="0"/>
      <w:marBottom w:val="0"/>
      <w:divBdr>
        <w:top w:val="none" w:sz="0" w:space="0" w:color="auto"/>
        <w:left w:val="none" w:sz="0" w:space="0" w:color="auto"/>
        <w:bottom w:val="none" w:sz="0" w:space="0" w:color="auto"/>
        <w:right w:val="none" w:sz="0" w:space="0" w:color="auto"/>
      </w:divBdr>
    </w:div>
    <w:div w:id="805394705">
      <w:bodyDiv w:val="1"/>
      <w:marLeft w:val="0"/>
      <w:marRight w:val="0"/>
      <w:marTop w:val="0"/>
      <w:marBottom w:val="0"/>
      <w:divBdr>
        <w:top w:val="none" w:sz="0" w:space="0" w:color="auto"/>
        <w:left w:val="none" w:sz="0" w:space="0" w:color="auto"/>
        <w:bottom w:val="none" w:sz="0" w:space="0" w:color="auto"/>
        <w:right w:val="none" w:sz="0" w:space="0" w:color="auto"/>
      </w:divBdr>
    </w:div>
    <w:div w:id="814219305">
      <w:bodyDiv w:val="1"/>
      <w:marLeft w:val="0"/>
      <w:marRight w:val="0"/>
      <w:marTop w:val="0"/>
      <w:marBottom w:val="0"/>
      <w:divBdr>
        <w:top w:val="none" w:sz="0" w:space="0" w:color="auto"/>
        <w:left w:val="none" w:sz="0" w:space="0" w:color="auto"/>
        <w:bottom w:val="none" w:sz="0" w:space="0" w:color="auto"/>
        <w:right w:val="none" w:sz="0" w:space="0" w:color="auto"/>
      </w:divBdr>
    </w:div>
    <w:div w:id="827288813">
      <w:bodyDiv w:val="1"/>
      <w:marLeft w:val="0"/>
      <w:marRight w:val="0"/>
      <w:marTop w:val="0"/>
      <w:marBottom w:val="0"/>
      <w:divBdr>
        <w:top w:val="none" w:sz="0" w:space="0" w:color="auto"/>
        <w:left w:val="none" w:sz="0" w:space="0" w:color="auto"/>
        <w:bottom w:val="none" w:sz="0" w:space="0" w:color="auto"/>
        <w:right w:val="none" w:sz="0" w:space="0" w:color="auto"/>
      </w:divBdr>
    </w:div>
    <w:div w:id="833835395">
      <w:bodyDiv w:val="1"/>
      <w:marLeft w:val="0"/>
      <w:marRight w:val="0"/>
      <w:marTop w:val="0"/>
      <w:marBottom w:val="0"/>
      <w:divBdr>
        <w:top w:val="none" w:sz="0" w:space="0" w:color="auto"/>
        <w:left w:val="none" w:sz="0" w:space="0" w:color="auto"/>
        <w:bottom w:val="none" w:sz="0" w:space="0" w:color="auto"/>
        <w:right w:val="none" w:sz="0" w:space="0" w:color="auto"/>
      </w:divBdr>
    </w:div>
    <w:div w:id="844245971">
      <w:bodyDiv w:val="1"/>
      <w:marLeft w:val="0"/>
      <w:marRight w:val="0"/>
      <w:marTop w:val="0"/>
      <w:marBottom w:val="0"/>
      <w:divBdr>
        <w:top w:val="none" w:sz="0" w:space="0" w:color="auto"/>
        <w:left w:val="none" w:sz="0" w:space="0" w:color="auto"/>
        <w:bottom w:val="none" w:sz="0" w:space="0" w:color="auto"/>
        <w:right w:val="none" w:sz="0" w:space="0" w:color="auto"/>
      </w:divBdr>
    </w:div>
    <w:div w:id="849177566">
      <w:bodyDiv w:val="1"/>
      <w:marLeft w:val="0"/>
      <w:marRight w:val="0"/>
      <w:marTop w:val="0"/>
      <w:marBottom w:val="0"/>
      <w:divBdr>
        <w:top w:val="none" w:sz="0" w:space="0" w:color="auto"/>
        <w:left w:val="none" w:sz="0" w:space="0" w:color="auto"/>
        <w:bottom w:val="none" w:sz="0" w:space="0" w:color="auto"/>
        <w:right w:val="none" w:sz="0" w:space="0" w:color="auto"/>
      </w:divBdr>
    </w:div>
    <w:div w:id="879903885">
      <w:bodyDiv w:val="1"/>
      <w:marLeft w:val="0"/>
      <w:marRight w:val="0"/>
      <w:marTop w:val="0"/>
      <w:marBottom w:val="0"/>
      <w:divBdr>
        <w:top w:val="none" w:sz="0" w:space="0" w:color="auto"/>
        <w:left w:val="none" w:sz="0" w:space="0" w:color="auto"/>
        <w:bottom w:val="none" w:sz="0" w:space="0" w:color="auto"/>
        <w:right w:val="none" w:sz="0" w:space="0" w:color="auto"/>
      </w:divBdr>
      <w:divsChild>
        <w:div w:id="782699414">
          <w:marLeft w:val="0"/>
          <w:marRight w:val="0"/>
          <w:marTop w:val="0"/>
          <w:marBottom w:val="0"/>
          <w:divBdr>
            <w:top w:val="single" w:sz="2" w:space="0" w:color="E3E3E3"/>
            <w:left w:val="single" w:sz="2" w:space="0" w:color="E3E3E3"/>
            <w:bottom w:val="single" w:sz="2" w:space="0" w:color="E3E3E3"/>
            <w:right w:val="single" w:sz="2" w:space="0" w:color="E3E3E3"/>
          </w:divBdr>
          <w:divsChild>
            <w:div w:id="969672926">
              <w:marLeft w:val="0"/>
              <w:marRight w:val="0"/>
              <w:marTop w:val="0"/>
              <w:marBottom w:val="0"/>
              <w:divBdr>
                <w:top w:val="single" w:sz="2" w:space="0" w:color="E3E3E3"/>
                <w:left w:val="single" w:sz="2" w:space="0" w:color="E3E3E3"/>
                <w:bottom w:val="single" w:sz="2" w:space="0" w:color="E3E3E3"/>
                <w:right w:val="single" w:sz="2" w:space="0" w:color="E3E3E3"/>
              </w:divBdr>
              <w:divsChild>
                <w:div w:id="1527718105">
                  <w:marLeft w:val="0"/>
                  <w:marRight w:val="0"/>
                  <w:marTop w:val="0"/>
                  <w:marBottom w:val="0"/>
                  <w:divBdr>
                    <w:top w:val="single" w:sz="2" w:space="0" w:color="E3E3E3"/>
                    <w:left w:val="single" w:sz="2" w:space="0" w:color="E3E3E3"/>
                    <w:bottom w:val="single" w:sz="2" w:space="0" w:color="E3E3E3"/>
                    <w:right w:val="single" w:sz="2" w:space="0" w:color="E3E3E3"/>
                  </w:divBdr>
                  <w:divsChild>
                    <w:div w:id="1057126834">
                      <w:marLeft w:val="0"/>
                      <w:marRight w:val="0"/>
                      <w:marTop w:val="0"/>
                      <w:marBottom w:val="0"/>
                      <w:divBdr>
                        <w:top w:val="single" w:sz="2" w:space="0" w:color="E3E3E3"/>
                        <w:left w:val="single" w:sz="2" w:space="0" w:color="E3E3E3"/>
                        <w:bottom w:val="single" w:sz="2" w:space="0" w:color="E3E3E3"/>
                        <w:right w:val="single" w:sz="2" w:space="0" w:color="E3E3E3"/>
                      </w:divBdr>
                      <w:divsChild>
                        <w:div w:id="2000887895">
                          <w:marLeft w:val="0"/>
                          <w:marRight w:val="0"/>
                          <w:marTop w:val="0"/>
                          <w:marBottom w:val="0"/>
                          <w:divBdr>
                            <w:top w:val="single" w:sz="2" w:space="0" w:color="E3E3E3"/>
                            <w:left w:val="single" w:sz="2" w:space="0" w:color="E3E3E3"/>
                            <w:bottom w:val="single" w:sz="2" w:space="0" w:color="E3E3E3"/>
                            <w:right w:val="single" w:sz="2" w:space="0" w:color="E3E3E3"/>
                          </w:divBdr>
                          <w:divsChild>
                            <w:div w:id="547496625">
                              <w:marLeft w:val="0"/>
                              <w:marRight w:val="0"/>
                              <w:marTop w:val="0"/>
                              <w:marBottom w:val="0"/>
                              <w:divBdr>
                                <w:top w:val="single" w:sz="2" w:space="0" w:color="E3E3E3"/>
                                <w:left w:val="single" w:sz="2" w:space="0" w:color="E3E3E3"/>
                                <w:bottom w:val="single" w:sz="2" w:space="0" w:color="E3E3E3"/>
                                <w:right w:val="single" w:sz="2" w:space="0" w:color="E3E3E3"/>
                              </w:divBdr>
                              <w:divsChild>
                                <w:div w:id="890463333">
                                  <w:marLeft w:val="0"/>
                                  <w:marRight w:val="0"/>
                                  <w:marTop w:val="100"/>
                                  <w:marBottom w:val="100"/>
                                  <w:divBdr>
                                    <w:top w:val="single" w:sz="2" w:space="0" w:color="E3E3E3"/>
                                    <w:left w:val="single" w:sz="2" w:space="0" w:color="E3E3E3"/>
                                    <w:bottom w:val="single" w:sz="2" w:space="0" w:color="E3E3E3"/>
                                    <w:right w:val="single" w:sz="2" w:space="0" w:color="E3E3E3"/>
                                  </w:divBdr>
                                  <w:divsChild>
                                    <w:div w:id="367225004">
                                      <w:marLeft w:val="0"/>
                                      <w:marRight w:val="0"/>
                                      <w:marTop w:val="0"/>
                                      <w:marBottom w:val="0"/>
                                      <w:divBdr>
                                        <w:top w:val="single" w:sz="2" w:space="0" w:color="E3E3E3"/>
                                        <w:left w:val="single" w:sz="2" w:space="0" w:color="E3E3E3"/>
                                        <w:bottom w:val="single" w:sz="2" w:space="0" w:color="E3E3E3"/>
                                        <w:right w:val="single" w:sz="2" w:space="0" w:color="E3E3E3"/>
                                      </w:divBdr>
                                      <w:divsChild>
                                        <w:div w:id="500001310">
                                          <w:marLeft w:val="0"/>
                                          <w:marRight w:val="0"/>
                                          <w:marTop w:val="0"/>
                                          <w:marBottom w:val="0"/>
                                          <w:divBdr>
                                            <w:top w:val="single" w:sz="2" w:space="0" w:color="E3E3E3"/>
                                            <w:left w:val="single" w:sz="2" w:space="0" w:color="E3E3E3"/>
                                            <w:bottom w:val="single" w:sz="2" w:space="0" w:color="E3E3E3"/>
                                            <w:right w:val="single" w:sz="2" w:space="0" w:color="E3E3E3"/>
                                          </w:divBdr>
                                          <w:divsChild>
                                            <w:div w:id="226961568">
                                              <w:marLeft w:val="0"/>
                                              <w:marRight w:val="0"/>
                                              <w:marTop w:val="0"/>
                                              <w:marBottom w:val="0"/>
                                              <w:divBdr>
                                                <w:top w:val="single" w:sz="2" w:space="0" w:color="E3E3E3"/>
                                                <w:left w:val="single" w:sz="2" w:space="0" w:color="E3E3E3"/>
                                                <w:bottom w:val="single" w:sz="2" w:space="0" w:color="E3E3E3"/>
                                                <w:right w:val="single" w:sz="2" w:space="0" w:color="E3E3E3"/>
                                              </w:divBdr>
                                              <w:divsChild>
                                                <w:div w:id="713312458">
                                                  <w:marLeft w:val="0"/>
                                                  <w:marRight w:val="0"/>
                                                  <w:marTop w:val="0"/>
                                                  <w:marBottom w:val="0"/>
                                                  <w:divBdr>
                                                    <w:top w:val="single" w:sz="2" w:space="0" w:color="E3E3E3"/>
                                                    <w:left w:val="single" w:sz="2" w:space="0" w:color="E3E3E3"/>
                                                    <w:bottom w:val="single" w:sz="2" w:space="0" w:color="E3E3E3"/>
                                                    <w:right w:val="single" w:sz="2" w:space="0" w:color="E3E3E3"/>
                                                  </w:divBdr>
                                                  <w:divsChild>
                                                    <w:div w:id="2047556680">
                                                      <w:marLeft w:val="0"/>
                                                      <w:marRight w:val="0"/>
                                                      <w:marTop w:val="0"/>
                                                      <w:marBottom w:val="0"/>
                                                      <w:divBdr>
                                                        <w:top w:val="single" w:sz="2" w:space="0" w:color="E3E3E3"/>
                                                        <w:left w:val="single" w:sz="2" w:space="0" w:color="E3E3E3"/>
                                                        <w:bottom w:val="single" w:sz="2" w:space="0" w:color="E3E3E3"/>
                                                        <w:right w:val="single" w:sz="2" w:space="0" w:color="E3E3E3"/>
                                                      </w:divBdr>
                                                      <w:divsChild>
                                                        <w:div w:id="2051606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7642401">
          <w:marLeft w:val="0"/>
          <w:marRight w:val="0"/>
          <w:marTop w:val="0"/>
          <w:marBottom w:val="0"/>
          <w:divBdr>
            <w:top w:val="none" w:sz="0" w:space="0" w:color="auto"/>
            <w:left w:val="none" w:sz="0" w:space="0" w:color="auto"/>
            <w:bottom w:val="none" w:sz="0" w:space="0" w:color="auto"/>
            <w:right w:val="none" w:sz="0" w:space="0" w:color="auto"/>
          </w:divBdr>
        </w:div>
      </w:divsChild>
    </w:div>
    <w:div w:id="953827537">
      <w:bodyDiv w:val="1"/>
      <w:marLeft w:val="0"/>
      <w:marRight w:val="0"/>
      <w:marTop w:val="0"/>
      <w:marBottom w:val="0"/>
      <w:divBdr>
        <w:top w:val="none" w:sz="0" w:space="0" w:color="auto"/>
        <w:left w:val="none" w:sz="0" w:space="0" w:color="auto"/>
        <w:bottom w:val="none" w:sz="0" w:space="0" w:color="auto"/>
        <w:right w:val="none" w:sz="0" w:space="0" w:color="auto"/>
      </w:divBdr>
    </w:div>
    <w:div w:id="956449240">
      <w:bodyDiv w:val="1"/>
      <w:marLeft w:val="0"/>
      <w:marRight w:val="0"/>
      <w:marTop w:val="0"/>
      <w:marBottom w:val="0"/>
      <w:divBdr>
        <w:top w:val="none" w:sz="0" w:space="0" w:color="auto"/>
        <w:left w:val="none" w:sz="0" w:space="0" w:color="auto"/>
        <w:bottom w:val="none" w:sz="0" w:space="0" w:color="auto"/>
        <w:right w:val="none" w:sz="0" w:space="0" w:color="auto"/>
      </w:divBdr>
    </w:div>
    <w:div w:id="964821467">
      <w:bodyDiv w:val="1"/>
      <w:marLeft w:val="0"/>
      <w:marRight w:val="0"/>
      <w:marTop w:val="0"/>
      <w:marBottom w:val="0"/>
      <w:divBdr>
        <w:top w:val="none" w:sz="0" w:space="0" w:color="auto"/>
        <w:left w:val="none" w:sz="0" w:space="0" w:color="auto"/>
        <w:bottom w:val="none" w:sz="0" w:space="0" w:color="auto"/>
        <w:right w:val="none" w:sz="0" w:space="0" w:color="auto"/>
      </w:divBdr>
    </w:div>
    <w:div w:id="991718333">
      <w:bodyDiv w:val="1"/>
      <w:marLeft w:val="0"/>
      <w:marRight w:val="0"/>
      <w:marTop w:val="0"/>
      <w:marBottom w:val="0"/>
      <w:divBdr>
        <w:top w:val="none" w:sz="0" w:space="0" w:color="auto"/>
        <w:left w:val="none" w:sz="0" w:space="0" w:color="auto"/>
        <w:bottom w:val="none" w:sz="0" w:space="0" w:color="auto"/>
        <w:right w:val="none" w:sz="0" w:space="0" w:color="auto"/>
      </w:divBdr>
    </w:div>
    <w:div w:id="1053575689">
      <w:bodyDiv w:val="1"/>
      <w:marLeft w:val="0"/>
      <w:marRight w:val="0"/>
      <w:marTop w:val="0"/>
      <w:marBottom w:val="0"/>
      <w:divBdr>
        <w:top w:val="none" w:sz="0" w:space="0" w:color="auto"/>
        <w:left w:val="none" w:sz="0" w:space="0" w:color="auto"/>
        <w:bottom w:val="none" w:sz="0" w:space="0" w:color="auto"/>
        <w:right w:val="none" w:sz="0" w:space="0" w:color="auto"/>
      </w:divBdr>
    </w:div>
    <w:div w:id="1075316582">
      <w:bodyDiv w:val="1"/>
      <w:marLeft w:val="0"/>
      <w:marRight w:val="0"/>
      <w:marTop w:val="0"/>
      <w:marBottom w:val="0"/>
      <w:divBdr>
        <w:top w:val="none" w:sz="0" w:space="0" w:color="auto"/>
        <w:left w:val="none" w:sz="0" w:space="0" w:color="auto"/>
        <w:bottom w:val="none" w:sz="0" w:space="0" w:color="auto"/>
        <w:right w:val="none" w:sz="0" w:space="0" w:color="auto"/>
      </w:divBdr>
    </w:div>
    <w:div w:id="1080827543">
      <w:bodyDiv w:val="1"/>
      <w:marLeft w:val="0"/>
      <w:marRight w:val="0"/>
      <w:marTop w:val="0"/>
      <w:marBottom w:val="0"/>
      <w:divBdr>
        <w:top w:val="none" w:sz="0" w:space="0" w:color="auto"/>
        <w:left w:val="none" w:sz="0" w:space="0" w:color="auto"/>
        <w:bottom w:val="none" w:sz="0" w:space="0" w:color="auto"/>
        <w:right w:val="none" w:sz="0" w:space="0" w:color="auto"/>
      </w:divBdr>
    </w:div>
    <w:div w:id="1134756976">
      <w:bodyDiv w:val="1"/>
      <w:marLeft w:val="0"/>
      <w:marRight w:val="0"/>
      <w:marTop w:val="0"/>
      <w:marBottom w:val="0"/>
      <w:divBdr>
        <w:top w:val="none" w:sz="0" w:space="0" w:color="auto"/>
        <w:left w:val="none" w:sz="0" w:space="0" w:color="auto"/>
        <w:bottom w:val="none" w:sz="0" w:space="0" w:color="auto"/>
        <w:right w:val="none" w:sz="0" w:space="0" w:color="auto"/>
      </w:divBdr>
    </w:div>
    <w:div w:id="1163665570">
      <w:bodyDiv w:val="1"/>
      <w:marLeft w:val="0"/>
      <w:marRight w:val="0"/>
      <w:marTop w:val="0"/>
      <w:marBottom w:val="0"/>
      <w:divBdr>
        <w:top w:val="none" w:sz="0" w:space="0" w:color="auto"/>
        <w:left w:val="none" w:sz="0" w:space="0" w:color="auto"/>
        <w:bottom w:val="none" w:sz="0" w:space="0" w:color="auto"/>
        <w:right w:val="none" w:sz="0" w:space="0" w:color="auto"/>
      </w:divBdr>
    </w:div>
    <w:div w:id="1174220130">
      <w:bodyDiv w:val="1"/>
      <w:marLeft w:val="0"/>
      <w:marRight w:val="0"/>
      <w:marTop w:val="0"/>
      <w:marBottom w:val="0"/>
      <w:divBdr>
        <w:top w:val="none" w:sz="0" w:space="0" w:color="auto"/>
        <w:left w:val="none" w:sz="0" w:space="0" w:color="auto"/>
        <w:bottom w:val="none" w:sz="0" w:space="0" w:color="auto"/>
        <w:right w:val="none" w:sz="0" w:space="0" w:color="auto"/>
      </w:divBdr>
    </w:div>
    <w:div w:id="1200357998">
      <w:bodyDiv w:val="1"/>
      <w:marLeft w:val="0"/>
      <w:marRight w:val="0"/>
      <w:marTop w:val="0"/>
      <w:marBottom w:val="0"/>
      <w:divBdr>
        <w:top w:val="none" w:sz="0" w:space="0" w:color="auto"/>
        <w:left w:val="none" w:sz="0" w:space="0" w:color="auto"/>
        <w:bottom w:val="none" w:sz="0" w:space="0" w:color="auto"/>
        <w:right w:val="none" w:sz="0" w:space="0" w:color="auto"/>
      </w:divBdr>
    </w:div>
    <w:div w:id="1208027850">
      <w:bodyDiv w:val="1"/>
      <w:marLeft w:val="0"/>
      <w:marRight w:val="0"/>
      <w:marTop w:val="0"/>
      <w:marBottom w:val="0"/>
      <w:divBdr>
        <w:top w:val="none" w:sz="0" w:space="0" w:color="auto"/>
        <w:left w:val="none" w:sz="0" w:space="0" w:color="auto"/>
        <w:bottom w:val="none" w:sz="0" w:space="0" w:color="auto"/>
        <w:right w:val="none" w:sz="0" w:space="0" w:color="auto"/>
      </w:divBdr>
    </w:div>
    <w:div w:id="1225606976">
      <w:bodyDiv w:val="1"/>
      <w:marLeft w:val="0"/>
      <w:marRight w:val="0"/>
      <w:marTop w:val="0"/>
      <w:marBottom w:val="0"/>
      <w:divBdr>
        <w:top w:val="none" w:sz="0" w:space="0" w:color="auto"/>
        <w:left w:val="none" w:sz="0" w:space="0" w:color="auto"/>
        <w:bottom w:val="none" w:sz="0" w:space="0" w:color="auto"/>
        <w:right w:val="none" w:sz="0" w:space="0" w:color="auto"/>
      </w:divBdr>
      <w:divsChild>
        <w:div w:id="150367108">
          <w:marLeft w:val="0"/>
          <w:marRight w:val="0"/>
          <w:marTop w:val="0"/>
          <w:marBottom w:val="0"/>
          <w:divBdr>
            <w:top w:val="none" w:sz="0" w:space="0" w:color="auto"/>
            <w:left w:val="none" w:sz="0" w:space="0" w:color="auto"/>
            <w:bottom w:val="none" w:sz="0" w:space="0" w:color="auto"/>
            <w:right w:val="none" w:sz="0" w:space="0" w:color="auto"/>
          </w:divBdr>
        </w:div>
      </w:divsChild>
    </w:div>
    <w:div w:id="1226598564">
      <w:bodyDiv w:val="1"/>
      <w:marLeft w:val="0"/>
      <w:marRight w:val="0"/>
      <w:marTop w:val="0"/>
      <w:marBottom w:val="0"/>
      <w:divBdr>
        <w:top w:val="none" w:sz="0" w:space="0" w:color="auto"/>
        <w:left w:val="none" w:sz="0" w:space="0" w:color="auto"/>
        <w:bottom w:val="none" w:sz="0" w:space="0" w:color="auto"/>
        <w:right w:val="none" w:sz="0" w:space="0" w:color="auto"/>
      </w:divBdr>
    </w:div>
    <w:div w:id="1239905284">
      <w:bodyDiv w:val="1"/>
      <w:marLeft w:val="0"/>
      <w:marRight w:val="0"/>
      <w:marTop w:val="0"/>
      <w:marBottom w:val="0"/>
      <w:divBdr>
        <w:top w:val="none" w:sz="0" w:space="0" w:color="auto"/>
        <w:left w:val="none" w:sz="0" w:space="0" w:color="auto"/>
        <w:bottom w:val="none" w:sz="0" w:space="0" w:color="auto"/>
        <w:right w:val="none" w:sz="0" w:space="0" w:color="auto"/>
      </w:divBdr>
    </w:div>
    <w:div w:id="1289125473">
      <w:bodyDiv w:val="1"/>
      <w:marLeft w:val="0"/>
      <w:marRight w:val="0"/>
      <w:marTop w:val="0"/>
      <w:marBottom w:val="0"/>
      <w:divBdr>
        <w:top w:val="none" w:sz="0" w:space="0" w:color="auto"/>
        <w:left w:val="none" w:sz="0" w:space="0" w:color="auto"/>
        <w:bottom w:val="none" w:sz="0" w:space="0" w:color="auto"/>
        <w:right w:val="none" w:sz="0" w:space="0" w:color="auto"/>
      </w:divBdr>
    </w:div>
    <w:div w:id="1303847418">
      <w:bodyDiv w:val="1"/>
      <w:marLeft w:val="0"/>
      <w:marRight w:val="0"/>
      <w:marTop w:val="0"/>
      <w:marBottom w:val="0"/>
      <w:divBdr>
        <w:top w:val="none" w:sz="0" w:space="0" w:color="auto"/>
        <w:left w:val="none" w:sz="0" w:space="0" w:color="auto"/>
        <w:bottom w:val="none" w:sz="0" w:space="0" w:color="auto"/>
        <w:right w:val="none" w:sz="0" w:space="0" w:color="auto"/>
      </w:divBdr>
    </w:div>
    <w:div w:id="1304778335">
      <w:bodyDiv w:val="1"/>
      <w:marLeft w:val="0"/>
      <w:marRight w:val="0"/>
      <w:marTop w:val="0"/>
      <w:marBottom w:val="0"/>
      <w:divBdr>
        <w:top w:val="none" w:sz="0" w:space="0" w:color="auto"/>
        <w:left w:val="none" w:sz="0" w:space="0" w:color="auto"/>
        <w:bottom w:val="none" w:sz="0" w:space="0" w:color="auto"/>
        <w:right w:val="none" w:sz="0" w:space="0" w:color="auto"/>
      </w:divBdr>
    </w:div>
    <w:div w:id="1341078473">
      <w:bodyDiv w:val="1"/>
      <w:marLeft w:val="0"/>
      <w:marRight w:val="0"/>
      <w:marTop w:val="0"/>
      <w:marBottom w:val="0"/>
      <w:divBdr>
        <w:top w:val="none" w:sz="0" w:space="0" w:color="auto"/>
        <w:left w:val="none" w:sz="0" w:space="0" w:color="auto"/>
        <w:bottom w:val="none" w:sz="0" w:space="0" w:color="auto"/>
        <w:right w:val="none" w:sz="0" w:space="0" w:color="auto"/>
      </w:divBdr>
    </w:div>
    <w:div w:id="1374307837">
      <w:bodyDiv w:val="1"/>
      <w:marLeft w:val="0"/>
      <w:marRight w:val="0"/>
      <w:marTop w:val="0"/>
      <w:marBottom w:val="0"/>
      <w:divBdr>
        <w:top w:val="none" w:sz="0" w:space="0" w:color="auto"/>
        <w:left w:val="none" w:sz="0" w:space="0" w:color="auto"/>
        <w:bottom w:val="none" w:sz="0" w:space="0" w:color="auto"/>
        <w:right w:val="none" w:sz="0" w:space="0" w:color="auto"/>
      </w:divBdr>
    </w:div>
    <w:div w:id="1378622785">
      <w:bodyDiv w:val="1"/>
      <w:marLeft w:val="0"/>
      <w:marRight w:val="0"/>
      <w:marTop w:val="0"/>
      <w:marBottom w:val="0"/>
      <w:divBdr>
        <w:top w:val="none" w:sz="0" w:space="0" w:color="auto"/>
        <w:left w:val="none" w:sz="0" w:space="0" w:color="auto"/>
        <w:bottom w:val="none" w:sz="0" w:space="0" w:color="auto"/>
        <w:right w:val="none" w:sz="0" w:space="0" w:color="auto"/>
      </w:divBdr>
    </w:div>
    <w:div w:id="1381057112">
      <w:bodyDiv w:val="1"/>
      <w:marLeft w:val="0"/>
      <w:marRight w:val="0"/>
      <w:marTop w:val="0"/>
      <w:marBottom w:val="0"/>
      <w:divBdr>
        <w:top w:val="none" w:sz="0" w:space="0" w:color="auto"/>
        <w:left w:val="none" w:sz="0" w:space="0" w:color="auto"/>
        <w:bottom w:val="none" w:sz="0" w:space="0" w:color="auto"/>
        <w:right w:val="none" w:sz="0" w:space="0" w:color="auto"/>
      </w:divBdr>
    </w:div>
    <w:div w:id="1387484139">
      <w:bodyDiv w:val="1"/>
      <w:marLeft w:val="0"/>
      <w:marRight w:val="0"/>
      <w:marTop w:val="0"/>
      <w:marBottom w:val="0"/>
      <w:divBdr>
        <w:top w:val="none" w:sz="0" w:space="0" w:color="auto"/>
        <w:left w:val="none" w:sz="0" w:space="0" w:color="auto"/>
        <w:bottom w:val="none" w:sz="0" w:space="0" w:color="auto"/>
        <w:right w:val="none" w:sz="0" w:space="0" w:color="auto"/>
      </w:divBdr>
      <w:divsChild>
        <w:div w:id="1497381817">
          <w:marLeft w:val="0"/>
          <w:marRight w:val="0"/>
          <w:marTop w:val="0"/>
          <w:marBottom w:val="0"/>
          <w:divBdr>
            <w:top w:val="single" w:sz="2" w:space="0" w:color="E3E3E3"/>
            <w:left w:val="single" w:sz="2" w:space="0" w:color="E3E3E3"/>
            <w:bottom w:val="single" w:sz="2" w:space="0" w:color="E3E3E3"/>
            <w:right w:val="single" w:sz="2" w:space="0" w:color="E3E3E3"/>
          </w:divBdr>
          <w:divsChild>
            <w:div w:id="768502207">
              <w:marLeft w:val="0"/>
              <w:marRight w:val="0"/>
              <w:marTop w:val="0"/>
              <w:marBottom w:val="0"/>
              <w:divBdr>
                <w:top w:val="single" w:sz="2" w:space="0" w:color="E3E3E3"/>
                <w:left w:val="single" w:sz="2" w:space="0" w:color="E3E3E3"/>
                <w:bottom w:val="single" w:sz="2" w:space="0" w:color="E3E3E3"/>
                <w:right w:val="single" w:sz="2" w:space="0" w:color="E3E3E3"/>
              </w:divBdr>
              <w:divsChild>
                <w:div w:id="1814327518">
                  <w:marLeft w:val="0"/>
                  <w:marRight w:val="0"/>
                  <w:marTop w:val="0"/>
                  <w:marBottom w:val="0"/>
                  <w:divBdr>
                    <w:top w:val="single" w:sz="2" w:space="0" w:color="E3E3E3"/>
                    <w:left w:val="single" w:sz="2" w:space="0" w:color="E3E3E3"/>
                    <w:bottom w:val="single" w:sz="2" w:space="0" w:color="E3E3E3"/>
                    <w:right w:val="single" w:sz="2" w:space="0" w:color="E3E3E3"/>
                  </w:divBdr>
                  <w:divsChild>
                    <w:div w:id="1364361124">
                      <w:marLeft w:val="0"/>
                      <w:marRight w:val="0"/>
                      <w:marTop w:val="0"/>
                      <w:marBottom w:val="0"/>
                      <w:divBdr>
                        <w:top w:val="single" w:sz="2" w:space="0" w:color="E3E3E3"/>
                        <w:left w:val="single" w:sz="2" w:space="0" w:color="E3E3E3"/>
                        <w:bottom w:val="single" w:sz="2" w:space="0" w:color="E3E3E3"/>
                        <w:right w:val="single" w:sz="2" w:space="0" w:color="E3E3E3"/>
                      </w:divBdr>
                      <w:divsChild>
                        <w:div w:id="1989439531">
                          <w:marLeft w:val="0"/>
                          <w:marRight w:val="0"/>
                          <w:marTop w:val="0"/>
                          <w:marBottom w:val="0"/>
                          <w:divBdr>
                            <w:top w:val="single" w:sz="2" w:space="0" w:color="E3E3E3"/>
                            <w:left w:val="single" w:sz="2" w:space="0" w:color="E3E3E3"/>
                            <w:bottom w:val="single" w:sz="2" w:space="0" w:color="E3E3E3"/>
                            <w:right w:val="single" w:sz="2" w:space="0" w:color="E3E3E3"/>
                          </w:divBdr>
                          <w:divsChild>
                            <w:div w:id="553277549">
                              <w:marLeft w:val="0"/>
                              <w:marRight w:val="0"/>
                              <w:marTop w:val="0"/>
                              <w:marBottom w:val="0"/>
                              <w:divBdr>
                                <w:top w:val="single" w:sz="2" w:space="0" w:color="E3E3E3"/>
                                <w:left w:val="single" w:sz="2" w:space="0" w:color="E3E3E3"/>
                                <w:bottom w:val="single" w:sz="2" w:space="0" w:color="E3E3E3"/>
                                <w:right w:val="single" w:sz="2" w:space="0" w:color="E3E3E3"/>
                              </w:divBdr>
                              <w:divsChild>
                                <w:div w:id="873886208">
                                  <w:marLeft w:val="0"/>
                                  <w:marRight w:val="0"/>
                                  <w:marTop w:val="100"/>
                                  <w:marBottom w:val="100"/>
                                  <w:divBdr>
                                    <w:top w:val="single" w:sz="2" w:space="0" w:color="E3E3E3"/>
                                    <w:left w:val="single" w:sz="2" w:space="0" w:color="E3E3E3"/>
                                    <w:bottom w:val="single" w:sz="2" w:space="0" w:color="E3E3E3"/>
                                    <w:right w:val="single" w:sz="2" w:space="0" w:color="E3E3E3"/>
                                  </w:divBdr>
                                  <w:divsChild>
                                    <w:div w:id="326253720">
                                      <w:marLeft w:val="0"/>
                                      <w:marRight w:val="0"/>
                                      <w:marTop w:val="0"/>
                                      <w:marBottom w:val="0"/>
                                      <w:divBdr>
                                        <w:top w:val="single" w:sz="2" w:space="0" w:color="E3E3E3"/>
                                        <w:left w:val="single" w:sz="2" w:space="0" w:color="E3E3E3"/>
                                        <w:bottom w:val="single" w:sz="2" w:space="0" w:color="E3E3E3"/>
                                        <w:right w:val="single" w:sz="2" w:space="0" w:color="E3E3E3"/>
                                      </w:divBdr>
                                      <w:divsChild>
                                        <w:div w:id="85884067">
                                          <w:marLeft w:val="0"/>
                                          <w:marRight w:val="0"/>
                                          <w:marTop w:val="0"/>
                                          <w:marBottom w:val="0"/>
                                          <w:divBdr>
                                            <w:top w:val="single" w:sz="2" w:space="0" w:color="E3E3E3"/>
                                            <w:left w:val="single" w:sz="2" w:space="0" w:color="E3E3E3"/>
                                            <w:bottom w:val="single" w:sz="2" w:space="0" w:color="E3E3E3"/>
                                            <w:right w:val="single" w:sz="2" w:space="0" w:color="E3E3E3"/>
                                          </w:divBdr>
                                          <w:divsChild>
                                            <w:div w:id="2115589423">
                                              <w:marLeft w:val="0"/>
                                              <w:marRight w:val="0"/>
                                              <w:marTop w:val="0"/>
                                              <w:marBottom w:val="0"/>
                                              <w:divBdr>
                                                <w:top w:val="single" w:sz="2" w:space="0" w:color="E3E3E3"/>
                                                <w:left w:val="single" w:sz="2" w:space="0" w:color="E3E3E3"/>
                                                <w:bottom w:val="single" w:sz="2" w:space="0" w:color="E3E3E3"/>
                                                <w:right w:val="single" w:sz="2" w:space="0" w:color="E3E3E3"/>
                                              </w:divBdr>
                                              <w:divsChild>
                                                <w:div w:id="1694258072">
                                                  <w:marLeft w:val="0"/>
                                                  <w:marRight w:val="0"/>
                                                  <w:marTop w:val="0"/>
                                                  <w:marBottom w:val="0"/>
                                                  <w:divBdr>
                                                    <w:top w:val="single" w:sz="2" w:space="0" w:color="E3E3E3"/>
                                                    <w:left w:val="single" w:sz="2" w:space="0" w:color="E3E3E3"/>
                                                    <w:bottom w:val="single" w:sz="2" w:space="0" w:color="E3E3E3"/>
                                                    <w:right w:val="single" w:sz="2" w:space="0" w:color="E3E3E3"/>
                                                  </w:divBdr>
                                                  <w:divsChild>
                                                    <w:div w:id="807550709">
                                                      <w:marLeft w:val="0"/>
                                                      <w:marRight w:val="0"/>
                                                      <w:marTop w:val="0"/>
                                                      <w:marBottom w:val="0"/>
                                                      <w:divBdr>
                                                        <w:top w:val="single" w:sz="2" w:space="0" w:color="E3E3E3"/>
                                                        <w:left w:val="single" w:sz="2" w:space="0" w:color="E3E3E3"/>
                                                        <w:bottom w:val="single" w:sz="2" w:space="0" w:color="E3E3E3"/>
                                                        <w:right w:val="single" w:sz="2" w:space="0" w:color="E3E3E3"/>
                                                      </w:divBdr>
                                                      <w:divsChild>
                                                        <w:div w:id="1721636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76686302">
          <w:marLeft w:val="0"/>
          <w:marRight w:val="0"/>
          <w:marTop w:val="0"/>
          <w:marBottom w:val="0"/>
          <w:divBdr>
            <w:top w:val="none" w:sz="0" w:space="0" w:color="auto"/>
            <w:left w:val="none" w:sz="0" w:space="0" w:color="auto"/>
            <w:bottom w:val="none" w:sz="0" w:space="0" w:color="auto"/>
            <w:right w:val="none" w:sz="0" w:space="0" w:color="auto"/>
          </w:divBdr>
        </w:div>
      </w:divsChild>
    </w:div>
    <w:div w:id="1420247584">
      <w:bodyDiv w:val="1"/>
      <w:marLeft w:val="0"/>
      <w:marRight w:val="0"/>
      <w:marTop w:val="0"/>
      <w:marBottom w:val="0"/>
      <w:divBdr>
        <w:top w:val="none" w:sz="0" w:space="0" w:color="auto"/>
        <w:left w:val="none" w:sz="0" w:space="0" w:color="auto"/>
        <w:bottom w:val="none" w:sz="0" w:space="0" w:color="auto"/>
        <w:right w:val="none" w:sz="0" w:space="0" w:color="auto"/>
      </w:divBdr>
    </w:div>
    <w:div w:id="1432898183">
      <w:bodyDiv w:val="1"/>
      <w:marLeft w:val="0"/>
      <w:marRight w:val="0"/>
      <w:marTop w:val="0"/>
      <w:marBottom w:val="0"/>
      <w:divBdr>
        <w:top w:val="none" w:sz="0" w:space="0" w:color="auto"/>
        <w:left w:val="none" w:sz="0" w:space="0" w:color="auto"/>
        <w:bottom w:val="none" w:sz="0" w:space="0" w:color="auto"/>
        <w:right w:val="none" w:sz="0" w:space="0" w:color="auto"/>
      </w:divBdr>
    </w:div>
    <w:div w:id="1444888006">
      <w:bodyDiv w:val="1"/>
      <w:marLeft w:val="0"/>
      <w:marRight w:val="0"/>
      <w:marTop w:val="0"/>
      <w:marBottom w:val="0"/>
      <w:divBdr>
        <w:top w:val="none" w:sz="0" w:space="0" w:color="auto"/>
        <w:left w:val="none" w:sz="0" w:space="0" w:color="auto"/>
        <w:bottom w:val="none" w:sz="0" w:space="0" w:color="auto"/>
        <w:right w:val="none" w:sz="0" w:space="0" w:color="auto"/>
      </w:divBdr>
    </w:div>
    <w:div w:id="1459715393">
      <w:bodyDiv w:val="1"/>
      <w:marLeft w:val="0"/>
      <w:marRight w:val="0"/>
      <w:marTop w:val="0"/>
      <w:marBottom w:val="0"/>
      <w:divBdr>
        <w:top w:val="none" w:sz="0" w:space="0" w:color="auto"/>
        <w:left w:val="none" w:sz="0" w:space="0" w:color="auto"/>
        <w:bottom w:val="none" w:sz="0" w:space="0" w:color="auto"/>
        <w:right w:val="none" w:sz="0" w:space="0" w:color="auto"/>
      </w:divBdr>
      <w:divsChild>
        <w:div w:id="1956062893">
          <w:marLeft w:val="0"/>
          <w:marRight w:val="0"/>
          <w:marTop w:val="0"/>
          <w:marBottom w:val="0"/>
          <w:divBdr>
            <w:top w:val="single" w:sz="2" w:space="0" w:color="E3E3E3"/>
            <w:left w:val="single" w:sz="2" w:space="0" w:color="E3E3E3"/>
            <w:bottom w:val="single" w:sz="2" w:space="0" w:color="E3E3E3"/>
            <w:right w:val="single" w:sz="2" w:space="0" w:color="E3E3E3"/>
          </w:divBdr>
          <w:divsChild>
            <w:div w:id="326251697">
              <w:marLeft w:val="0"/>
              <w:marRight w:val="0"/>
              <w:marTop w:val="0"/>
              <w:marBottom w:val="0"/>
              <w:divBdr>
                <w:top w:val="single" w:sz="2" w:space="0" w:color="E3E3E3"/>
                <w:left w:val="single" w:sz="2" w:space="0" w:color="E3E3E3"/>
                <w:bottom w:val="single" w:sz="2" w:space="0" w:color="E3E3E3"/>
                <w:right w:val="single" w:sz="2" w:space="0" w:color="E3E3E3"/>
              </w:divBdr>
              <w:divsChild>
                <w:div w:id="477191191">
                  <w:marLeft w:val="0"/>
                  <w:marRight w:val="0"/>
                  <w:marTop w:val="0"/>
                  <w:marBottom w:val="0"/>
                  <w:divBdr>
                    <w:top w:val="single" w:sz="2" w:space="0" w:color="E3E3E3"/>
                    <w:left w:val="single" w:sz="2" w:space="0" w:color="E3E3E3"/>
                    <w:bottom w:val="single" w:sz="2" w:space="0" w:color="E3E3E3"/>
                    <w:right w:val="single" w:sz="2" w:space="0" w:color="E3E3E3"/>
                  </w:divBdr>
                  <w:divsChild>
                    <w:div w:id="1819686403">
                      <w:marLeft w:val="0"/>
                      <w:marRight w:val="0"/>
                      <w:marTop w:val="0"/>
                      <w:marBottom w:val="0"/>
                      <w:divBdr>
                        <w:top w:val="single" w:sz="2" w:space="0" w:color="E3E3E3"/>
                        <w:left w:val="single" w:sz="2" w:space="0" w:color="E3E3E3"/>
                        <w:bottom w:val="single" w:sz="2" w:space="0" w:color="E3E3E3"/>
                        <w:right w:val="single" w:sz="2" w:space="0" w:color="E3E3E3"/>
                      </w:divBdr>
                      <w:divsChild>
                        <w:div w:id="1591624047">
                          <w:marLeft w:val="0"/>
                          <w:marRight w:val="0"/>
                          <w:marTop w:val="0"/>
                          <w:marBottom w:val="0"/>
                          <w:divBdr>
                            <w:top w:val="single" w:sz="2" w:space="0" w:color="E3E3E3"/>
                            <w:left w:val="single" w:sz="2" w:space="0" w:color="E3E3E3"/>
                            <w:bottom w:val="single" w:sz="2" w:space="0" w:color="E3E3E3"/>
                            <w:right w:val="single" w:sz="2" w:space="0" w:color="E3E3E3"/>
                          </w:divBdr>
                          <w:divsChild>
                            <w:div w:id="1647470211">
                              <w:marLeft w:val="0"/>
                              <w:marRight w:val="0"/>
                              <w:marTop w:val="0"/>
                              <w:marBottom w:val="0"/>
                              <w:divBdr>
                                <w:top w:val="single" w:sz="2" w:space="0" w:color="E3E3E3"/>
                                <w:left w:val="single" w:sz="2" w:space="0" w:color="E3E3E3"/>
                                <w:bottom w:val="single" w:sz="2" w:space="0" w:color="E3E3E3"/>
                                <w:right w:val="single" w:sz="2" w:space="0" w:color="E3E3E3"/>
                              </w:divBdr>
                              <w:divsChild>
                                <w:div w:id="203411405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9885453">
                                      <w:marLeft w:val="0"/>
                                      <w:marRight w:val="0"/>
                                      <w:marTop w:val="0"/>
                                      <w:marBottom w:val="0"/>
                                      <w:divBdr>
                                        <w:top w:val="single" w:sz="2" w:space="0" w:color="E3E3E3"/>
                                        <w:left w:val="single" w:sz="2" w:space="0" w:color="E3E3E3"/>
                                        <w:bottom w:val="single" w:sz="2" w:space="0" w:color="E3E3E3"/>
                                        <w:right w:val="single" w:sz="2" w:space="0" w:color="E3E3E3"/>
                                      </w:divBdr>
                                      <w:divsChild>
                                        <w:div w:id="1464152047">
                                          <w:marLeft w:val="0"/>
                                          <w:marRight w:val="0"/>
                                          <w:marTop w:val="0"/>
                                          <w:marBottom w:val="0"/>
                                          <w:divBdr>
                                            <w:top w:val="single" w:sz="2" w:space="0" w:color="E3E3E3"/>
                                            <w:left w:val="single" w:sz="2" w:space="0" w:color="E3E3E3"/>
                                            <w:bottom w:val="single" w:sz="2" w:space="0" w:color="E3E3E3"/>
                                            <w:right w:val="single" w:sz="2" w:space="0" w:color="E3E3E3"/>
                                          </w:divBdr>
                                          <w:divsChild>
                                            <w:div w:id="150143352">
                                              <w:marLeft w:val="0"/>
                                              <w:marRight w:val="0"/>
                                              <w:marTop w:val="0"/>
                                              <w:marBottom w:val="0"/>
                                              <w:divBdr>
                                                <w:top w:val="single" w:sz="2" w:space="0" w:color="E3E3E3"/>
                                                <w:left w:val="single" w:sz="2" w:space="0" w:color="E3E3E3"/>
                                                <w:bottom w:val="single" w:sz="2" w:space="0" w:color="E3E3E3"/>
                                                <w:right w:val="single" w:sz="2" w:space="0" w:color="E3E3E3"/>
                                              </w:divBdr>
                                              <w:divsChild>
                                                <w:div w:id="320043047">
                                                  <w:marLeft w:val="0"/>
                                                  <w:marRight w:val="0"/>
                                                  <w:marTop w:val="0"/>
                                                  <w:marBottom w:val="0"/>
                                                  <w:divBdr>
                                                    <w:top w:val="single" w:sz="2" w:space="0" w:color="E3E3E3"/>
                                                    <w:left w:val="single" w:sz="2" w:space="0" w:color="E3E3E3"/>
                                                    <w:bottom w:val="single" w:sz="2" w:space="0" w:color="E3E3E3"/>
                                                    <w:right w:val="single" w:sz="2" w:space="0" w:color="E3E3E3"/>
                                                  </w:divBdr>
                                                  <w:divsChild>
                                                    <w:div w:id="1288510797">
                                                      <w:marLeft w:val="0"/>
                                                      <w:marRight w:val="0"/>
                                                      <w:marTop w:val="0"/>
                                                      <w:marBottom w:val="0"/>
                                                      <w:divBdr>
                                                        <w:top w:val="single" w:sz="2" w:space="0" w:color="E3E3E3"/>
                                                        <w:left w:val="single" w:sz="2" w:space="0" w:color="E3E3E3"/>
                                                        <w:bottom w:val="single" w:sz="2" w:space="0" w:color="E3E3E3"/>
                                                        <w:right w:val="single" w:sz="2" w:space="0" w:color="E3E3E3"/>
                                                      </w:divBdr>
                                                      <w:divsChild>
                                                        <w:div w:id="1540824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6650762">
          <w:marLeft w:val="0"/>
          <w:marRight w:val="0"/>
          <w:marTop w:val="0"/>
          <w:marBottom w:val="0"/>
          <w:divBdr>
            <w:top w:val="none" w:sz="0" w:space="0" w:color="auto"/>
            <w:left w:val="none" w:sz="0" w:space="0" w:color="auto"/>
            <w:bottom w:val="none" w:sz="0" w:space="0" w:color="auto"/>
            <w:right w:val="none" w:sz="0" w:space="0" w:color="auto"/>
          </w:divBdr>
        </w:div>
      </w:divsChild>
    </w:div>
    <w:div w:id="1463116937">
      <w:bodyDiv w:val="1"/>
      <w:marLeft w:val="0"/>
      <w:marRight w:val="0"/>
      <w:marTop w:val="0"/>
      <w:marBottom w:val="0"/>
      <w:divBdr>
        <w:top w:val="none" w:sz="0" w:space="0" w:color="auto"/>
        <w:left w:val="none" w:sz="0" w:space="0" w:color="auto"/>
        <w:bottom w:val="none" w:sz="0" w:space="0" w:color="auto"/>
        <w:right w:val="none" w:sz="0" w:space="0" w:color="auto"/>
      </w:divBdr>
    </w:div>
    <w:div w:id="1485005542">
      <w:bodyDiv w:val="1"/>
      <w:marLeft w:val="0"/>
      <w:marRight w:val="0"/>
      <w:marTop w:val="0"/>
      <w:marBottom w:val="0"/>
      <w:divBdr>
        <w:top w:val="none" w:sz="0" w:space="0" w:color="auto"/>
        <w:left w:val="none" w:sz="0" w:space="0" w:color="auto"/>
        <w:bottom w:val="none" w:sz="0" w:space="0" w:color="auto"/>
        <w:right w:val="none" w:sz="0" w:space="0" w:color="auto"/>
      </w:divBdr>
    </w:div>
    <w:div w:id="1487012108">
      <w:bodyDiv w:val="1"/>
      <w:marLeft w:val="0"/>
      <w:marRight w:val="0"/>
      <w:marTop w:val="0"/>
      <w:marBottom w:val="0"/>
      <w:divBdr>
        <w:top w:val="none" w:sz="0" w:space="0" w:color="auto"/>
        <w:left w:val="none" w:sz="0" w:space="0" w:color="auto"/>
        <w:bottom w:val="none" w:sz="0" w:space="0" w:color="auto"/>
        <w:right w:val="none" w:sz="0" w:space="0" w:color="auto"/>
      </w:divBdr>
    </w:div>
    <w:div w:id="1506743776">
      <w:bodyDiv w:val="1"/>
      <w:marLeft w:val="0"/>
      <w:marRight w:val="0"/>
      <w:marTop w:val="0"/>
      <w:marBottom w:val="0"/>
      <w:divBdr>
        <w:top w:val="none" w:sz="0" w:space="0" w:color="auto"/>
        <w:left w:val="none" w:sz="0" w:space="0" w:color="auto"/>
        <w:bottom w:val="none" w:sz="0" w:space="0" w:color="auto"/>
        <w:right w:val="none" w:sz="0" w:space="0" w:color="auto"/>
      </w:divBdr>
    </w:div>
    <w:div w:id="1524631930">
      <w:bodyDiv w:val="1"/>
      <w:marLeft w:val="0"/>
      <w:marRight w:val="0"/>
      <w:marTop w:val="0"/>
      <w:marBottom w:val="0"/>
      <w:divBdr>
        <w:top w:val="none" w:sz="0" w:space="0" w:color="auto"/>
        <w:left w:val="none" w:sz="0" w:space="0" w:color="auto"/>
        <w:bottom w:val="none" w:sz="0" w:space="0" w:color="auto"/>
        <w:right w:val="none" w:sz="0" w:space="0" w:color="auto"/>
      </w:divBdr>
    </w:div>
    <w:div w:id="1535191874">
      <w:bodyDiv w:val="1"/>
      <w:marLeft w:val="0"/>
      <w:marRight w:val="0"/>
      <w:marTop w:val="0"/>
      <w:marBottom w:val="0"/>
      <w:divBdr>
        <w:top w:val="none" w:sz="0" w:space="0" w:color="auto"/>
        <w:left w:val="none" w:sz="0" w:space="0" w:color="auto"/>
        <w:bottom w:val="none" w:sz="0" w:space="0" w:color="auto"/>
        <w:right w:val="none" w:sz="0" w:space="0" w:color="auto"/>
      </w:divBdr>
    </w:div>
    <w:div w:id="1538085236">
      <w:bodyDiv w:val="1"/>
      <w:marLeft w:val="0"/>
      <w:marRight w:val="0"/>
      <w:marTop w:val="0"/>
      <w:marBottom w:val="0"/>
      <w:divBdr>
        <w:top w:val="none" w:sz="0" w:space="0" w:color="auto"/>
        <w:left w:val="none" w:sz="0" w:space="0" w:color="auto"/>
        <w:bottom w:val="none" w:sz="0" w:space="0" w:color="auto"/>
        <w:right w:val="none" w:sz="0" w:space="0" w:color="auto"/>
      </w:divBdr>
    </w:div>
    <w:div w:id="1539708544">
      <w:bodyDiv w:val="1"/>
      <w:marLeft w:val="0"/>
      <w:marRight w:val="0"/>
      <w:marTop w:val="0"/>
      <w:marBottom w:val="0"/>
      <w:divBdr>
        <w:top w:val="none" w:sz="0" w:space="0" w:color="auto"/>
        <w:left w:val="none" w:sz="0" w:space="0" w:color="auto"/>
        <w:bottom w:val="none" w:sz="0" w:space="0" w:color="auto"/>
        <w:right w:val="none" w:sz="0" w:space="0" w:color="auto"/>
      </w:divBdr>
    </w:div>
    <w:div w:id="1545559329">
      <w:bodyDiv w:val="1"/>
      <w:marLeft w:val="0"/>
      <w:marRight w:val="0"/>
      <w:marTop w:val="0"/>
      <w:marBottom w:val="0"/>
      <w:divBdr>
        <w:top w:val="none" w:sz="0" w:space="0" w:color="auto"/>
        <w:left w:val="none" w:sz="0" w:space="0" w:color="auto"/>
        <w:bottom w:val="none" w:sz="0" w:space="0" w:color="auto"/>
        <w:right w:val="none" w:sz="0" w:space="0" w:color="auto"/>
      </w:divBdr>
    </w:div>
    <w:div w:id="1556627267">
      <w:bodyDiv w:val="1"/>
      <w:marLeft w:val="0"/>
      <w:marRight w:val="0"/>
      <w:marTop w:val="0"/>
      <w:marBottom w:val="0"/>
      <w:divBdr>
        <w:top w:val="none" w:sz="0" w:space="0" w:color="auto"/>
        <w:left w:val="none" w:sz="0" w:space="0" w:color="auto"/>
        <w:bottom w:val="none" w:sz="0" w:space="0" w:color="auto"/>
        <w:right w:val="none" w:sz="0" w:space="0" w:color="auto"/>
      </w:divBdr>
    </w:div>
    <w:div w:id="1574852841">
      <w:bodyDiv w:val="1"/>
      <w:marLeft w:val="0"/>
      <w:marRight w:val="0"/>
      <w:marTop w:val="0"/>
      <w:marBottom w:val="0"/>
      <w:divBdr>
        <w:top w:val="none" w:sz="0" w:space="0" w:color="auto"/>
        <w:left w:val="none" w:sz="0" w:space="0" w:color="auto"/>
        <w:bottom w:val="none" w:sz="0" w:space="0" w:color="auto"/>
        <w:right w:val="none" w:sz="0" w:space="0" w:color="auto"/>
      </w:divBdr>
    </w:div>
    <w:div w:id="1585066213">
      <w:bodyDiv w:val="1"/>
      <w:marLeft w:val="0"/>
      <w:marRight w:val="0"/>
      <w:marTop w:val="0"/>
      <w:marBottom w:val="0"/>
      <w:divBdr>
        <w:top w:val="none" w:sz="0" w:space="0" w:color="auto"/>
        <w:left w:val="none" w:sz="0" w:space="0" w:color="auto"/>
        <w:bottom w:val="none" w:sz="0" w:space="0" w:color="auto"/>
        <w:right w:val="none" w:sz="0" w:space="0" w:color="auto"/>
      </w:divBdr>
    </w:div>
    <w:div w:id="1588879664">
      <w:bodyDiv w:val="1"/>
      <w:marLeft w:val="0"/>
      <w:marRight w:val="0"/>
      <w:marTop w:val="0"/>
      <w:marBottom w:val="0"/>
      <w:divBdr>
        <w:top w:val="none" w:sz="0" w:space="0" w:color="auto"/>
        <w:left w:val="none" w:sz="0" w:space="0" w:color="auto"/>
        <w:bottom w:val="none" w:sz="0" w:space="0" w:color="auto"/>
        <w:right w:val="none" w:sz="0" w:space="0" w:color="auto"/>
      </w:divBdr>
      <w:divsChild>
        <w:div w:id="3551586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89000220">
      <w:bodyDiv w:val="1"/>
      <w:marLeft w:val="0"/>
      <w:marRight w:val="0"/>
      <w:marTop w:val="0"/>
      <w:marBottom w:val="0"/>
      <w:divBdr>
        <w:top w:val="none" w:sz="0" w:space="0" w:color="auto"/>
        <w:left w:val="none" w:sz="0" w:space="0" w:color="auto"/>
        <w:bottom w:val="none" w:sz="0" w:space="0" w:color="auto"/>
        <w:right w:val="none" w:sz="0" w:space="0" w:color="auto"/>
      </w:divBdr>
    </w:div>
    <w:div w:id="1593471825">
      <w:bodyDiv w:val="1"/>
      <w:marLeft w:val="0"/>
      <w:marRight w:val="0"/>
      <w:marTop w:val="0"/>
      <w:marBottom w:val="0"/>
      <w:divBdr>
        <w:top w:val="none" w:sz="0" w:space="0" w:color="auto"/>
        <w:left w:val="none" w:sz="0" w:space="0" w:color="auto"/>
        <w:bottom w:val="none" w:sz="0" w:space="0" w:color="auto"/>
        <w:right w:val="none" w:sz="0" w:space="0" w:color="auto"/>
      </w:divBdr>
    </w:div>
    <w:div w:id="1596551393">
      <w:bodyDiv w:val="1"/>
      <w:marLeft w:val="0"/>
      <w:marRight w:val="0"/>
      <w:marTop w:val="0"/>
      <w:marBottom w:val="0"/>
      <w:divBdr>
        <w:top w:val="none" w:sz="0" w:space="0" w:color="auto"/>
        <w:left w:val="none" w:sz="0" w:space="0" w:color="auto"/>
        <w:bottom w:val="none" w:sz="0" w:space="0" w:color="auto"/>
        <w:right w:val="none" w:sz="0" w:space="0" w:color="auto"/>
      </w:divBdr>
    </w:div>
    <w:div w:id="1599942520">
      <w:bodyDiv w:val="1"/>
      <w:marLeft w:val="0"/>
      <w:marRight w:val="0"/>
      <w:marTop w:val="0"/>
      <w:marBottom w:val="0"/>
      <w:divBdr>
        <w:top w:val="none" w:sz="0" w:space="0" w:color="auto"/>
        <w:left w:val="none" w:sz="0" w:space="0" w:color="auto"/>
        <w:bottom w:val="none" w:sz="0" w:space="0" w:color="auto"/>
        <w:right w:val="none" w:sz="0" w:space="0" w:color="auto"/>
      </w:divBdr>
    </w:div>
    <w:div w:id="1603805832">
      <w:bodyDiv w:val="1"/>
      <w:marLeft w:val="0"/>
      <w:marRight w:val="0"/>
      <w:marTop w:val="0"/>
      <w:marBottom w:val="0"/>
      <w:divBdr>
        <w:top w:val="none" w:sz="0" w:space="0" w:color="auto"/>
        <w:left w:val="none" w:sz="0" w:space="0" w:color="auto"/>
        <w:bottom w:val="none" w:sz="0" w:space="0" w:color="auto"/>
        <w:right w:val="none" w:sz="0" w:space="0" w:color="auto"/>
      </w:divBdr>
      <w:divsChild>
        <w:div w:id="185364999">
          <w:marLeft w:val="0"/>
          <w:marRight w:val="0"/>
          <w:marTop w:val="0"/>
          <w:marBottom w:val="0"/>
          <w:divBdr>
            <w:top w:val="single" w:sz="2" w:space="0" w:color="E3E3E3"/>
            <w:left w:val="single" w:sz="2" w:space="0" w:color="E3E3E3"/>
            <w:bottom w:val="single" w:sz="2" w:space="0" w:color="E3E3E3"/>
            <w:right w:val="single" w:sz="2" w:space="0" w:color="E3E3E3"/>
          </w:divBdr>
          <w:divsChild>
            <w:div w:id="1863200361">
              <w:marLeft w:val="0"/>
              <w:marRight w:val="0"/>
              <w:marTop w:val="0"/>
              <w:marBottom w:val="0"/>
              <w:divBdr>
                <w:top w:val="single" w:sz="2" w:space="0" w:color="E3E3E3"/>
                <w:left w:val="single" w:sz="2" w:space="0" w:color="E3E3E3"/>
                <w:bottom w:val="single" w:sz="2" w:space="0" w:color="E3E3E3"/>
                <w:right w:val="single" w:sz="2" w:space="0" w:color="E3E3E3"/>
              </w:divBdr>
              <w:divsChild>
                <w:div w:id="347414243">
                  <w:marLeft w:val="0"/>
                  <w:marRight w:val="0"/>
                  <w:marTop w:val="0"/>
                  <w:marBottom w:val="0"/>
                  <w:divBdr>
                    <w:top w:val="single" w:sz="2" w:space="0" w:color="E3E3E3"/>
                    <w:left w:val="single" w:sz="2" w:space="0" w:color="E3E3E3"/>
                    <w:bottom w:val="single" w:sz="2" w:space="0" w:color="E3E3E3"/>
                    <w:right w:val="single" w:sz="2" w:space="0" w:color="E3E3E3"/>
                  </w:divBdr>
                  <w:divsChild>
                    <w:div w:id="1580292006">
                      <w:marLeft w:val="0"/>
                      <w:marRight w:val="0"/>
                      <w:marTop w:val="0"/>
                      <w:marBottom w:val="0"/>
                      <w:divBdr>
                        <w:top w:val="single" w:sz="2" w:space="0" w:color="E3E3E3"/>
                        <w:left w:val="single" w:sz="2" w:space="0" w:color="E3E3E3"/>
                        <w:bottom w:val="single" w:sz="2" w:space="0" w:color="E3E3E3"/>
                        <w:right w:val="single" w:sz="2" w:space="0" w:color="E3E3E3"/>
                      </w:divBdr>
                      <w:divsChild>
                        <w:div w:id="485321788">
                          <w:marLeft w:val="0"/>
                          <w:marRight w:val="0"/>
                          <w:marTop w:val="0"/>
                          <w:marBottom w:val="0"/>
                          <w:divBdr>
                            <w:top w:val="single" w:sz="2" w:space="0" w:color="E3E3E3"/>
                            <w:left w:val="single" w:sz="2" w:space="0" w:color="E3E3E3"/>
                            <w:bottom w:val="single" w:sz="2" w:space="0" w:color="E3E3E3"/>
                            <w:right w:val="single" w:sz="2" w:space="0" w:color="E3E3E3"/>
                          </w:divBdr>
                          <w:divsChild>
                            <w:div w:id="1246115384">
                              <w:marLeft w:val="0"/>
                              <w:marRight w:val="0"/>
                              <w:marTop w:val="0"/>
                              <w:marBottom w:val="0"/>
                              <w:divBdr>
                                <w:top w:val="single" w:sz="2" w:space="0" w:color="E3E3E3"/>
                                <w:left w:val="single" w:sz="2" w:space="0" w:color="E3E3E3"/>
                                <w:bottom w:val="single" w:sz="2" w:space="0" w:color="E3E3E3"/>
                                <w:right w:val="single" w:sz="2" w:space="0" w:color="E3E3E3"/>
                              </w:divBdr>
                              <w:divsChild>
                                <w:div w:id="140415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10627540">
                                      <w:marLeft w:val="0"/>
                                      <w:marRight w:val="0"/>
                                      <w:marTop w:val="0"/>
                                      <w:marBottom w:val="0"/>
                                      <w:divBdr>
                                        <w:top w:val="single" w:sz="2" w:space="0" w:color="E3E3E3"/>
                                        <w:left w:val="single" w:sz="2" w:space="0" w:color="E3E3E3"/>
                                        <w:bottom w:val="single" w:sz="2" w:space="0" w:color="E3E3E3"/>
                                        <w:right w:val="single" w:sz="2" w:space="0" w:color="E3E3E3"/>
                                      </w:divBdr>
                                      <w:divsChild>
                                        <w:div w:id="1029646748">
                                          <w:marLeft w:val="0"/>
                                          <w:marRight w:val="0"/>
                                          <w:marTop w:val="0"/>
                                          <w:marBottom w:val="0"/>
                                          <w:divBdr>
                                            <w:top w:val="single" w:sz="2" w:space="0" w:color="E3E3E3"/>
                                            <w:left w:val="single" w:sz="2" w:space="0" w:color="E3E3E3"/>
                                            <w:bottom w:val="single" w:sz="2" w:space="0" w:color="E3E3E3"/>
                                            <w:right w:val="single" w:sz="2" w:space="0" w:color="E3E3E3"/>
                                          </w:divBdr>
                                          <w:divsChild>
                                            <w:div w:id="2093383644">
                                              <w:marLeft w:val="0"/>
                                              <w:marRight w:val="0"/>
                                              <w:marTop w:val="0"/>
                                              <w:marBottom w:val="0"/>
                                              <w:divBdr>
                                                <w:top w:val="single" w:sz="2" w:space="0" w:color="E3E3E3"/>
                                                <w:left w:val="single" w:sz="2" w:space="0" w:color="E3E3E3"/>
                                                <w:bottom w:val="single" w:sz="2" w:space="0" w:color="E3E3E3"/>
                                                <w:right w:val="single" w:sz="2" w:space="0" w:color="E3E3E3"/>
                                              </w:divBdr>
                                              <w:divsChild>
                                                <w:div w:id="1599485268">
                                                  <w:marLeft w:val="0"/>
                                                  <w:marRight w:val="0"/>
                                                  <w:marTop w:val="0"/>
                                                  <w:marBottom w:val="0"/>
                                                  <w:divBdr>
                                                    <w:top w:val="single" w:sz="2" w:space="0" w:color="E3E3E3"/>
                                                    <w:left w:val="single" w:sz="2" w:space="0" w:color="E3E3E3"/>
                                                    <w:bottom w:val="single" w:sz="2" w:space="0" w:color="E3E3E3"/>
                                                    <w:right w:val="single" w:sz="2" w:space="0" w:color="E3E3E3"/>
                                                  </w:divBdr>
                                                  <w:divsChild>
                                                    <w:div w:id="939526938">
                                                      <w:marLeft w:val="0"/>
                                                      <w:marRight w:val="0"/>
                                                      <w:marTop w:val="0"/>
                                                      <w:marBottom w:val="0"/>
                                                      <w:divBdr>
                                                        <w:top w:val="single" w:sz="2" w:space="0" w:color="E3E3E3"/>
                                                        <w:left w:val="single" w:sz="2" w:space="0" w:color="E3E3E3"/>
                                                        <w:bottom w:val="single" w:sz="2" w:space="0" w:color="E3E3E3"/>
                                                        <w:right w:val="single" w:sz="2" w:space="0" w:color="E3E3E3"/>
                                                      </w:divBdr>
                                                      <w:divsChild>
                                                        <w:div w:id="276642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30152962">
          <w:marLeft w:val="0"/>
          <w:marRight w:val="0"/>
          <w:marTop w:val="0"/>
          <w:marBottom w:val="0"/>
          <w:divBdr>
            <w:top w:val="none" w:sz="0" w:space="0" w:color="auto"/>
            <w:left w:val="none" w:sz="0" w:space="0" w:color="auto"/>
            <w:bottom w:val="none" w:sz="0" w:space="0" w:color="auto"/>
            <w:right w:val="none" w:sz="0" w:space="0" w:color="auto"/>
          </w:divBdr>
          <w:divsChild>
            <w:div w:id="708603921">
              <w:marLeft w:val="0"/>
              <w:marRight w:val="0"/>
              <w:marTop w:val="100"/>
              <w:marBottom w:val="100"/>
              <w:divBdr>
                <w:top w:val="single" w:sz="2" w:space="0" w:color="E3E3E3"/>
                <w:left w:val="single" w:sz="2" w:space="0" w:color="E3E3E3"/>
                <w:bottom w:val="single" w:sz="2" w:space="0" w:color="E3E3E3"/>
                <w:right w:val="single" w:sz="2" w:space="0" w:color="E3E3E3"/>
              </w:divBdr>
              <w:divsChild>
                <w:div w:id="354161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74794336">
      <w:bodyDiv w:val="1"/>
      <w:marLeft w:val="0"/>
      <w:marRight w:val="0"/>
      <w:marTop w:val="0"/>
      <w:marBottom w:val="0"/>
      <w:divBdr>
        <w:top w:val="none" w:sz="0" w:space="0" w:color="auto"/>
        <w:left w:val="none" w:sz="0" w:space="0" w:color="auto"/>
        <w:bottom w:val="none" w:sz="0" w:space="0" w:color="auto"/>
        <w:right w:val="none" w:sz="0" w:space="0" w:color="auto"/>
      </w:divBdr>
    </w:div>
    <w:div w:id="1676031520">
      <w:bodyDiv w:val="1"/>
      <w:marLeft w:val="0"/>
      <w:marRight w:val="0"/>
      <w:marTop w:val="0"/>
      <w:marBottom w:val="0"/>
      <w:divBdr>
        <w:top w:val="none" w:sz="0" w:space="0" w:color="auto"/>
        <w:left w:val="none" w:sz="0" w:space="0" w:color="auto"/>
        <w:bottom w:val="none" w:sz="0" w:space="0" w:color="auto"/>
        <w:right w:val="none" w:sz="0" w:space="0" w:color="auto"/>
      </w:divBdr>
    </w:div>
    <w:div w:id="1679966406">
      <w:bodyDiv w:val="1"/>
      <w:marLeft w:val="0"/>
      <w:marRight w:val="0"/>
      <w:marTop w:val="0"/>
      <w:marBottom w:val="0"/>
      <w:divBdr>
        <w:top w:val="none" w:sz="0" w:space="0" w:color="auto"/>
        <w:left w:val="none" w:sz="0" w:space="0" w:color="auto"/>
        <w:bottom w:val="none" w:sz="0" w:space="0" w:color="auto"/>
        <w:right w:val="none" w:sz="0" w:space="0" w:color="auto"/>
      </w:divBdr>
    </w:div>
    <w:div w:id="1715735431">
      <w:bodyDiv w:val="1"/>
      <w:marLeft w:val="0"/>
      <w:marRight w:val="0"/>
      <w:marTop w:val="0"/>
      <w:marBottom w:val="0"/>
      <w:divBdr>
        <w:top w:val="none" w:sz="0" w:space="0" w:color="auto"/>
        <w:left w:val="none" w:sz="0" w:space="0" w:color="auto"/>
        <w:bottom w:val="none" w:sz="0" w:space="0" w:color="auto"/>
        <w:right w:val="none" w:sz="0" w:space="0" w:color="auto"/>
      </w:divBdr>
    </w:div>
    <w:div w:id="1716735608">
      <w:bodyDiv w:val="1"/>
      <w:marLeft w:val="0"/>
      <w:marRight w:val="0"/>
      <w:marTop w:val="0"/>
      <w:marBottom w:val="0"/>
      <w:divBdr>
        <w:top w:val="none" w:sz="0" w:space="0" w:color="auto"/>
        <w:left w:val="none" w:sz="0" w:space="0" w:color="auto"/>
        <w:bottom w:val="none" w:sz="0" w:space="0" w:color="auto"/>
        <w:right w:val="none" w:sz="0" w:space="0" w:color="auto"/>
      </w:divBdr>
    </w:div>
    <w:div w:id="1737124611">
      <w:bodyDiv w:val="1"/>
      <w:marLeft w:val="0"/>
      <w:marRight w:val="0"/>
      <w:marTop w:val="0"/>
      <w:marBottom w:val="0"/>
      <w:divBdr>
        <w:top w:val="none" w:sz="0" w:space="0" w:color="auto"/>
        <w:left w:val="none" w:sz="0" w:space="0" w:color="auto"/>
        <w:bottom w:val="none" w:sz="0" w:space="0" w:color="auto"/>
        <w:right w:val="none" w:sz="0" w:space="0" w:color="auto"/>
      </w:divBdr>
    </w:div>
    <w:div w:id="1748112013">
      <w:bodyDiv w:val="1"/>
      <w:marLeft w:val="0"/>
      <w:marRight w:val="0"/>
      <w:marTop w:val="0"/>
      <w:marBottom w:val="0"/>
      <w:divBdr>
        <w:top w:val="none" w:sz="0" w:space="0" w:color="auto"/>
        <w:left w:val="none" w:sz="0" w:space="0" w:color="auto"/>
        <w:bottom w:val="none" w:sz="0" w:space="0" w:color="auto"/>
        <w:right w:val="none" w:sz="0" w:space="0" w:color="auto"/>
      </w:divBdr>
    </w:div>
    <w:div w:id="1807048732">
      <w:bodyDiv w:val="1"/>
      <w:marLeft w:val="0"/>
      <w:marRight w:val="0"/>
      <w:marTop w:val="0"/>
      <w:marBottom w:val="0"/>
      <w:divBdr>
        <w:top w:val="none" w:sz="0" w:space="0" w:color="auto"/>
        <w:left w:val="none" w:sz="0" w:space="0" w:color="auto"/>
        <w:bottom w:val="none" w:sz="0" w:space="0" w:color="auto"/>
        <w:right w:val="none" w:sz="0" w:space="0" w:color="auto"/>
      </w:divBdr>
    </w:div>
    <w:div w:id="1815754782">
      <w:bodyDiv w:val="1"/>
      <w:marLeft w:val="0"/>
      <w:marRight w:val="0"/>
      <w:marTop w:val="0"/>
      <w:marBottom w:val="0"/>
      <w:divBdr>
        <w:top w:val="none" w:sz="0" w:space="0" w:color="auto"/>
        <w:left w:val="none" w:sz="0" w:space="0" w:color="auto"/>
        <w:bottom w:val="none" w:sz="0" w:space="0" w:color="auto"/>
        <w:right w:val="none" w:sz="0" w:space="0" w:color="auto"/>
      </w:divBdr>
    </w:div>
    <w:div w:id="1816754124">
      <w:bodyDiv w:val="1"/>
      <w:marLeft w:val="0"/>
      <w:marRight w:val="0"/>
      <w:marTop w:val="0"/>
      <w:marBottom w:val="0"/>
      <w:divBdr>
        <w:top w:val="none" w:sz="0" w:space="0" w:color="auto"/>
        <w:left w:val="none" w:sz="0" w:space="0" w:color="auto"/>
        <w:bottom w:val="none" w:sz="0" w:space="0" w:color="auto"/>
        <w:right w:val="none" w:sz="0" w:space="0" w:color="auto"/>
      </w:divBdr>
    </w:div>
    <w:div w:id="1821531694">
      <w:bodyDiv w:val="1"/>
      <w:marLeft w:val="0"/>
      <w:marRight w:val="0"/>
      <w:marTop w:val="0"/>
      <w:marBottom w:val="0"/>
      <w:divBdr>
        <w:top w:val="none" w:sz="0" w:space="0" w:color="auto"/>
        <w:left w:val="none" w:sz="0" w:space="0" w:color="auto"/>
        <w:bottom w:val="none" w:sz="0" w:space="0" w:color="auto"/>
        <w:right w:val="none" w:sz="0" w:space="0" w:color="auto"/>
      </w:divBdr>
    </w:div>
    <w:div w:id="1822575906">
      <w:bodyDiv w:val="1"/>
      <w:marLeft w:val="0"/>
      <w:marRight w:val="0"/>
      <w:marTop w:val="0"/>
      <w:marBottom w:val="0"/>
      <w:divBdr>
        <w:top w:val="none" w:sz="0" w:space="0" w:color="auto"/>
        <w:left w:val="none" w:sz="0" w:space="0" w:color="auto"/>
        <w:bottom w:val="none" w:sz="0" w:space="0" w:color="auto"/>
        <w:right w:val="none" w:sz="0" w:space="0" w:color="auto"/>
      </w:divBdr>
    </w:div>
    <w:div w:id="1829906996">
      <w:bodyDiv w:val="1"/>
      <w:marLeft w:val="0"/>
      <w:marRight w:val="0"/>
      <w:marTop w:val="0"/>
      <w:marBottom w:val="0"/>
      <w:divBdr>
        <w:top w:val="none" w:sz="0" w:space="0" w:color="auto"/>
        <w:left w:val="none" w:sz="0" w:space="0" w:color="auto"/>
        <w:bottom w:val="none" w:sz="0" w:space="0" w:color="auto"/>
        <w:right w:val="none" w:sz="0" w:space="0" w:color="auto"/>
      </w:divBdr>
    </w:div>
    <w:div w:id="1875998522">
      <w:bodyDiv w:val="1"/>
      <w:marLeft w:val="0"/>
      <w:marRight w:val="0"/>
      <w:marTop w:val="0"/>
      <w:marBottom w:val="0"/>
      <w:divBdr>
        <w:top w:val="none" w:sz="0" w:space="0" w:color="auto"/>
        <w:left w:val="none" w:sz="0" w:space="0" w:color="auto"/>
        <w:bottom w:val="none" w:sz="0" w:space="0" w:color="auto"/>
        <w:right w:val="none" w:sz="0" w:space="0" w:color="auto"/>
      </w:divBdr>
      <w:divsChild>
        <w:div w:id="91631681">
          <w:marLeft w:val="0"/>
          <w:marRight w:val="0"/>
          <w:marTop w:val="0"/>
          <w:marBottom w:val="0"/>
          <w:divBdr>
            <w:top w:val="single" w:sz="2" w:space="0" w:color="E3E3E3"/>
            <w:left w:val="single" w:sz="2" w:space="0" w:color="E3E3E3"/>
            <w:bottom w:val="single" w:sz="2" w:space="0" w:color="E3E3E3"/>
            <w:right w:val="single" w:sz="2" w:space="0" w:color="E3E3E3"/>
          </w:divBdr>
          <w:divsChild>
            <w:div w:id="4650048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2455843">
                  <w:marLeft w:val="0"/>
                  <w:marRight w:val="0"/>
                  <w:marTop w:val="0"/>
                  <w:marBottom w:val="0"/>
                  <w:divBdr>
                    <w:top w:val="single" w:sz="2" w:space="0" w:color="E3E3E3"/>
                    <w:left w:val="single" w:sz="2" w:space="0" w:color="E3E3E3"/>
                    <w:bottom w:val="single" w:sz="2" w:space="0" w:color="E3E3E3"/>
                    <w:right w:val="single" w:sz="2" w:space="0" w:color="E3E3E3"/>
                  </w:divBdr>
                  <w:divsChild>
                    <w:div w:id="1586616">
                      <w:marLeft w:val="0"/>
                      <w:marRight w:val="0"/>
                      <w:marTop w:val="0"/>
                      <w:marBottom w:val="0"/>
                      <w:divBdr>
                        <w:top w:val="single" w:sz="2" w:space="0" w:color="E3E3E3"/>
                        <w:left w:val="single" w:sz="2" w:space="0" w:color="E3E3E3"/>
                        <w:bottom w:val="single" w:sz="2" w:space="0" w:color="E3E3E3"/>
                        <w:right w:val="single" w:sz="2" w:space="0" w:color="E3E3E3"/>
                      </w:divBdr>
                      <w:divsChild>
                        <w:div w:id="789662815">
                          <w:marLeft w:val="0"/>
                          <w:marRight w:val="0"/>
                          <w:marTop w:val="0"/>
                          <w:marBottom w:val="0"/>
                          <w:divBdr>
                            <w:top w:val="single" w:sz="2" w:space="0" w:color="E3E3E3"/>
                            <w:left w:val="single" w:sz="2" w:space="0" w:color="E3E3E3"/>
                            <w:bottom w:val="single" w:sz="2" w:space="0" w:color="E3E3E3"/>
                            <w:right w:val="single" w:sz="2" w:space="0" w:color="E3E3E3"/>
                          </w:divBdr>
                          <w:divsChild>
                            <w:div w:id="1242832976">
                              <w:marLeft w:val="0"/>
                              <w:marRight w:val="0"/>
                              <w:marTop w:val="0"/>
                              <w:marBottom w:val="0"/>
                              <w:divBdr>
                                <w:top w:val="single" w:sz="2" w:space="0" w:color="E3E3E3"/>
                                <w:left w:val="single" w:sz="2" w:space="0" w:color="E3E3E3"/>
                                <w:bottom w:val="single" w:sz="2" w:space="0" w:color="E3E3E3"/>
                                <w:right w:val="single" w:sz="2" w:space="0" w:color="E3E3E3"/>
                              </w:divBdr>
                              <w:divsChild>
                                <w:div w:id="1009022025">
                                  <w:marLeft w:val="0"/>
                                  <w:marRight w:val="0"/>
                                  <w:marTop w:val="0"/>
                                  <w:marBottom w:val="0"/>
                                  <w:divBdr>
                                    <w:top w:val="single" w:sz="2" w:space="0" w:color="E3E3E3"/>
                                    <w:left w:val="single" w:sz="2" w:space="0" w:color="E3E3E3"/>
                                    <w:bottom w:val="single" w:sz="2" w:space="0" w:color="E3E3E3"/>
                                    <w:right w:val="single" w:sz="2" w:space="0" w:color="E3E3E3"/>
                                  </w:divBdr>
                                  <w:divsChild>
                                    <w:div w:id="484785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76582244">
      <w:bodyDiv w:val="1"/>
      <w:marLeft w:val="0"/>
      <w:marRight w:val="0"/>
      <w:marTop w:val="0"/>
      <w:marBottom w:val="0"/>
      <w:divBdr>
        <w:top w:val="none" w:sz="0" w:space="0" w:color="auto"/>
        <w:left w:val="none" w:sz="0" w:space="0" w:color="auto"/>
        <w:bottom w:val="none" w:sz="0" w:space="0" w:color="auto"/>
        <w:right w:val="none" w:sz="0" w:space="0" w:color="auto"/>
      </w:divBdr>
    </w:div>
    <w:div w:id="1901941040">
      <w:bodyDiv w:val="1"/>
      <w:marLeft w:val="0"/>
      <w:marRight w:val="0"/>
      <w:marTop w:val="0"/>
      <w:marBottom w:val="0"/>
      <w:divBdr>
        <w:top w:val="none" w:sz="0" w:space="0" w:color="auto"/>
        <w:left w:val="none" w:sz="0" w:space="0" w:color="auto"/>
        <w:bottom w:val="none" w:sz="0" w:space="0" w:color="auto"/>
        <w:right w:val="none" w:sz="0" w:space="0" w:color="auto"/>
      </w:divBdr>
    </w:div>
    <w:div w:id="1914654852">
      <w:bodyDiv w:val="1"/>
      <w:marLeft w:val="0"/>
      <w:marRight w:val="0"/>
      <w:marTop w:val="0"/>
      <w:marBottom w:val="0"/>
      <w:divBdr>
        <w:top w:val="none" w:sz="0" w:space="0" w:color="auto"/>
        <w:left w:val="none" w:sz="0" w:space="0" w:color="auto"/>
        <w:bottom w:val="none" w:sz="0" w:space="0" w:color="auto"/>
        <w:right w:val="none" w:sz="0" w:space="0" w:color="auto"/>
      </w:divBdr>
      <w:divsChild>
        <w:div w:id="550654426">
          <w:marLeft w:val="0"/>
          <w:marRight w:val="0"/>
          <w:marTop w:val="0"/>
          <w:marBottom w:val="0"/>
          <w:divBdr>
            <w:top w:val="single" w:sz="2" w:space="0" w:color="E3E3E3"/>
            <w:left w:val="single" w:sz="2" w:space="0" w:color="E3E3E3"/>
            <w:bottom w:val="single" w:sz="2" w:space="0" w:color="E3E3E3"/>
            <w:right w:val="single" w:sz="2" w:space="0" w:color="E3E3E3"/>
          </w:divBdr>
          <w:divsChild>
            <w:div w:id="550730982">
              <w:marLeft w:val="0"/>
              <w:marRight w:val="0"/>
              <w:marTop w:val="0"/>
              <w:marBottom w:val="0"/>
              <w:divBdr>
                <w:top w:val="single" w:sz="2" w:space="0" w:color="E3E3E3"/>
                <w:left w:val="single" w:sz="2" w:space="0" w:color="E3E3E3"/>
                <w:bottom w:val="single" w:sz="2" w:space="0" w:color="E3E3E3"/>
                <w:right w:val="single" w:sz="2" w:space="0" w:color="E3E3E3"/>
              </w:divBdr>
              <w:divsChild>
                <w:div w:id="598027151">
                  <w:marLeft w:val="0"/>
                  <w:marRight w:val="0"/>
                  <w:marTop w:val="0"/>
                  <w:marBottom w:val="0"/>
                  <w:divBdr>
                    <w:top w:val="single" w:sz="2" w:space="0" w:color="E3E3E3"/>
                    <w:left w:val="single" w:sz="2" w:space="0" w:color="E3E3E3"/>
                    <w:bottom w:val="single" w:sz="2" w:space="0" w:color="E3E3E3"/>
                    <w:right w:val="single" w:sz="2" w:space="0" w:color="E3E3E3"/>
                  </w:divBdr>
                  <w:divsChild>
                    <w:div w:id="1522284872">
                      <w:marLeft w:val="0"/>
                      <w:marRight w:val="0"/>
                      <w:marTop w:val="0"/>
                      <w:marBottom w:val="0"/>
                      <w:divBdr>
                        <w:top w:val="single" w:sz="2" w:space="0" w:color="E3E3E3"/>
                        <w:left w:val="single" w:sz="2" w:space="0" w:color="E3E3E3"/>
                        <w:bottom w:val="single" w:sz="2" w:space="0" w:color="E3E3E3"/>
                        <w:right w:val="single" w:sz="2" w:space="0" w:color="E3E3E3"/>
                      </w:divBdr>
                      <w:divsChild>
                        <w:div w:id="816848533">
                          <w:marLeft w:val="0"/>
                          <w:marRight w:val="0"/>
                          <w:marTop w:val="0"/>
                          <w:marBottom w:val="0"/>
                          <w:divBdr>
                            <w:top w:val="single" w:sz="2" w:space="0" w:color="E3E3E3"/>
                            <w:left w:val="single" w:sz="2" w:space="0" w:color="E3E3E3"/>
                            <w:bottom w:val="single" w:sz="2" w:space="0" w:color="E3E3E3"/>
                            <w:right w:val="single" w:sz="2" w:space="0" w:color="E3E3E3"/>
                          </w:divBdr>
                          <w:divsChild>
                            <w:div w:id="442192529">
                              <w:marLeft w:val="0"/>
                              <w:marRight w:val="0"/>
                              <w:marTop w:val="0"/>
                              <w:marBottom w:val="0"/>
                              <w:divBdr>
                                <w:top w:val="single" w:sz="2" w:space="0" w:color="E3E3E3"/>
                                <w:left w:val="single" w:sz="2" w:space="0" w:color="E3E3E3"/>
                                <w:bottom w:val="single" w:sz="2" w:space="0" w:color="E3E3E3"/>
                                <w:right w:val="single" w:sz="2" w:space="0" w:color="E3E3E3"/>
                              </w:divBdr>
                              <w:divsChild>
                                <w:div w:id="6832537">
                                  <w:marLeft w:val="0"/>
                                  <w:marRight w:val="0"/>
                                  <w:marTop w:val="100"/>
                                  <w:marBottom w:val="100"/>
                                  <w:divBdr>
                                    <w:top w:val="single" w:sz="2" w:space="0" w:color="E3E3E3"/>
                                    <w:left w:val="single" w:sz="2" w:space="0" w:color="E3E3E3"/>
                                    <w:bottom w:val="single" w:sz="2" w:space="0" w:color="E3E3E3"/>
                                    <w:right w:val="single" w:sz="2" w:space="0" w:color="E3E3E3"/>
                                  </w:divBdr>
                                  <w:divsChild>
                                    <w:div w:id="1181746253">
                                      <w:marLeft w:val="0"/>
                                      <w:marRight w:val="0"/>
                                      <w:marTop w:val="0"/>
                                      <w:marBottom w:val="0"/>
                                      <w:divBdr>
                                        <w:top w:val="single" w:sz="2" w:space="0" w:color="E3E3E3"/>
                                        <w:left w:val="single" w:sz="2" w:space="0" w:color="E3E3E3"/>
                                        <w:bottom w:val="single" w:sz="2" w:space="0" w:color="E3E3E3"/>
                                        <w:right w:val="single" w:sz="2" w:space="0" w:color="E3E3E3"/>
                                      </w:divBdr>
                                      <w:divsChild>
                                        <w:div w:id="1122505441">
                                          <w:marLeft w:val="0"/>
                                          <w:marRight w:val="0"/>
                                          <w:marTop w:val="0"/>
                                          <w:marBottom w:val="0"/>
                                          <w:divBdr>
                                            <w:top w:val="single" w:sz="2" w:space="0" w:color="E3E3E3"/>
                                            <w:left w:val="single" w:sz="2" w:space="0" w:color="E3E3E3"/>
                                            <w:bottom w:val="single" w:sz="2" w:space="0" w:color="E3E3E3"/>
                                            <w:right w:val="single" w:sz="2" w:space="0" w:color="E3E3E3"/>
                                          </w:divBdr>
                                          <w:divsChild>
                                            <w:div w:id="190918471">
                                              <w:marLeft w:val="0"/>
                                              <w:marRight w:val="0"/>
                                              <w:marTop w:val="0"/>
                                              <w:marBottom w:val="0"/>
                                              <w:divBdr>
                                                <w:top w:val="single" w:sz="2" w:space="0" w:color="E3E3E3"/>
                                                <w:left w:val="single" w:sz="2" w:space="0" w:color="E3E3E3"/>
                                                <w:bottom w:val="single" w:sz="2" w:space="0" w:color="E3E3E3"/>
                                                <w:right w:val="single" w:sz="2" w:space="0" w:color="E3E3E3"/>
                                              </w:divBdr>
                                              <w:divsChild>
                                                <w:div w:id="114688340">
                                                  <w:marLeft w:val="0"/>
                                                  <w:marRight w:val="0"/>
                                                  <w:marTop w:val="0"/>
                                                  <w:marBottom w:val="0"/>
                                                  <w:divBdr>
                                                    <w:top w:val="single" w:sz="2" w:space="0" w:color="E3E3E3"/>
                                                    <w:left w:val="single" w:sz="2" w:space="0" w:color="E3E3E3"/>
                                                    <w:bottom w:val="single" w:sz="2" w:space="0" w:color="E3E3E3"/>
                                                    <w:right w:val="single" w:sz="2" w:space="0" w:color="E3E3E3"/>
                                                  </w:divBdr>
                                                  <w:divsChild>
                                                    <w:div w:id="362751816">
                                                      <w:marLeft w:val="0"/>
                                                      <w:marRight w:val="0"/>
                                                      <w:marTop w:val="0"/>
                                                      <w:marBottom w:val="0"/>
                                                      <w:divBdr>
                                                        <w:top w:val="single" w:sz="2" w:space="0" w:color="E3E3E3"/>
                                                        <w:left w:val="single" w:sz="2" w:space="0" w:color="E3E3E3"/>
                                                        <w:bottom w:val="single" w:sz="2" w:space="0" w:color="E3E3E3"/>
                                                        <w:right w:val="single" w:sz="2" w:space="0" w:color="E3E3E3"/>
                                                      </w:divBdr>
                                                      <w:divsChild>
                                                        <w:div w:id="1253977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44304088">
          <w:marLeft w:val="0"/>
          <w:marRight w:val="0"/>
          <w:marTop w:val="0"/>
          <w:marBottom w:val="0"/>
          <w:divBdr>
            <w:top w:val="none" w:sz="0" w:space="0" w:color="auto"/>
            <w:left w:val="none" w:sz="0" w:space="0" w:color="auto"/>
            <w:bottom w:val="none" w:sz="0" w:space="0" w:color="auto"/>
            <w:right w:val="none" w:sz="0" w:space="0" w:color="auto"/>
          </w:divBdr>
          <w:divsChild>
            <w:div w:id="1835603718">
              <w:marLeft w:val="0"/>
              <w:marRight w:val="0"/>
              <w:marTop w:val="100"/>
              <w:marBottom w:val="100"/>
              <w:divBdr>
                <w:top w:val="single" w:sz="2" w:space="0" w:color="E3E3E3"/>
                <w:left w:val="single" w:sz="2" w:space="0" w:color="E3E3E3"/>
                <w:bottom w:val="single" w:sz="2" w:space="0" w:color="E3E3E3"/>
                <w:right w:val="single" w:sz="2" w:space="0" w:color="E3E3E3"/>
              </w:divBdr>
              <w:divsChild>
                <w:div w:id="10517271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36864916">
      <w:bodyDiv w:val="1"/>
      <w:marLeft w:val="0"/>
      <w:marRight w:val="0"/>
      <w:marTop w:val="0"/>
      <w:marBottom w:val="0"/>
      <w:divBdr>
        <w:top w:val="none" w:sz="0" w:space="0" w:color="auto"/>
        <w:left w:val="none" w:sz="0" w:space="0" w:color="auto"/>
        <w:bottom w:val="none" w:sz="0" w:space="0" w:color="auto"/>
        <w:right w:val="none" w:sz="0" w:space="0" w:color="auto"/>
      </w:divBdr>
    </w:div>
    <w:div w:id="1949775277">
      <w:bodyDiv w:val="1"/>
      <w:marLeft w:val="0"/>
      <w:marRight w:val="0"/>
      <w:marTop w:val="0"/>
      <w:marBottom w:val="0"/>
      <w:divBdr>
        <w:top w:val="none" w:sz="0" w:space="0" w:color="auto"/>
        <w:left w:val="none" w:sz="0" w:space="0" w:color="auto"/>
        <w:bottom w:val="none" w:sz="0" w:space="0" w:color="auto"/>
        <w:right w:val="none" w:sz="0" w:space="0" w:color="auto"/>
      </w:divBdr>
    </w:div>
    <w:div w:id="1973558107">
      <w:bodyDiv w:val="1"/>
      <w:marLeft w:val="0"/>
      <w:marRight w:val="0"/>
      <w:marTop w:val="0"/>
      <w:marBottom w:val="0"/>
      <w:divBdr>
        <w:top w:val="none" w:sz="0" w:space="0" w:color="auto"/>
        <w:left w:val="none" w:sz="0" w:space="0" w:color="auto"/>
        <w:bottom w:val="none" w:sz="0" w:space="0" w:color="auto"/>
        <w:right w:val="none" w:sz="0" w:space="0" w:color="auto"/>
      </w:divBdr>
    </w:div>
    <w:div w:id="2009944629">
      <w:bodyDiv w:val="1"/>
      <w:marLeft w:val="0"/>
      <w:marRight w:val="0"/>
      <w:marTop w:val="0"/>
      <w:marBottom w:val="0"/>
      <w:divBdr>
        <w:top w:val="none" w:sz="0" w:space="0" w:color="auto"/>
        <w:left w:val="none" w:sz="0" w:space="0" w:color="auto"/>
        <w:bottom w:val="none" w:sz="0" w:space="0" w:color="auto"/>
        <w:right w:val="none" w:sz="0" w:space="0" w:color="auto"/>
      </w:divBdr>
    </w:div>
    <w:div w:id="2016418531">
      <w:bodyDiv w:val="1"/>
      <w:marLeft w:val="0"/>
      <w:marRight w:val="0"/>
      <w:marTop w:val="0"/>
      <w:marBottom w:val="0"/>
      <w:divBdr>
        <w:top w:val="none" w:sz="0" w:space="0" w:color="auto"/>
        <w:left w:val="none" w:sz="0" w:space="0" w:color="auto"/>
        <w:bottom w:val="none" w:sz="0" w:space="0" w:color="auto"/>
        <w:right w:val="none" w:sz="0" w:space="0" w:color="auto"/>
      </w:divBdr>
    </w:div>
    <w:div w:id="2032874161">
      <w:bodyDiv w:val="1"/>
      <w:marLeft w:val="0"/>
      <w:marRight w:val="0"/>
      <w:marTop w:val="0"/>
      <w:marBottom w:val="0"/>
      <w:divBdr>
        <w:top w:val="none" w:sz="0" w:space="0" w:color="auto"/>
        <w:left w:val="none" w:sz="0" w:space="0" w:color="auto"/>
        <w:bottom w:val="none" w:sz="0" w:space="0" w:color="auto"/>
        <w:right w:val="none" w:sz="0" w:space="0" w:color="auto"/>
      </w:divBdr>
    </w:div>
    <w:div w:id="2054036976">
      <w:bodyDiv w:val="1"/>
      <w:marLeft w:val="0"/>
      <w:marRight w:val="0"/>
      <w:marTop w:val="0"/>
      <w:marBottom w:val="0"/>
      <w:divBdr>
        <w:top w:val="none" w:sz="0" w:space="0" w:color="auto"/>
        <w:left w:val="none" w:sz="0" w:space="0" w:color="auto"/>
        <w:bottom w:val="none" w:sz="0" w:space="0" w:color="auto"/>
        <w:right w:val="none" w:sz="0" w:space="0" w:color="auto"/>
      </w:divBdr>
    </w:div>
    <w:div w:id="2063409090">
      <w:bodyDiv w:val="1"/>
      <w:marLeft w:val="0"/>
      <w:marRight w:val="0"/>
      <w:marTop w:val="0"/>
      <w:marBottom w:val="0"/>
      <w:divBdr>
        <w:top w:val="none" w:sz="0" w:space="0" w:color="auto"/>
        <w:left w:val="none" w:sz="0" w:space="0" w:color="auto"/>
        <w:bottom w:val="none" w:sz="0" w:space="0" w:color="auto"/>
        <w:right w:val="none" w:sz="0" w:space="0" w:color="auto"/>
      </w:divBdr>
    </w:div>
    <w:div w:id="2073888662">
      <w:bodyDiv w:val="1"/>
      <w:marLeft w:val="0"/>
      <w:marRight w:val="0"/>
      <w:marTop w:val="0"/>
      <w:marBottom w:val="0"/>
      <w:divBdr>
        <w:top w:val="none" w:sz="0" w:space="0" w:color="auto"/>
        <w:left w:val="none" w:sz="0" w:space="0" w:color="auto"/>
        <w:bottom w:val="none" w:sz="0" w:space="0" w:color="auto"/>
        <w:right w:val="none" w:sz="0" w:space="0" w:color="auto"/>
      </w:divBdr>
    </w:div>
    <w:div w:id="2074237708">
      <w:bodyDiv w:val="1"/>
      <w:marLeft w:val="0"/>
      <w:marRight w:val="0"/>
      <w:marTop w:val="0"/>
      <w:marBottom w:val="0"/>
      <w:divBdr>
        <w:top w:val="none" w:sz="0" w:space="0" w:color="auto"/>
        <w:left w:val="none" w:sz="0" w:space="0" w:color="auto"/>
        <w:bottom w:val="none" w:sz="0" w:space="0" w:color="auto"/>
        <w:right w:val="none" w:sz="0" w:space="0" w:color="auto"/>
      </w:divBdr>
    </w:div>
    <w:div w:id="2118475510">
      <w:bodyDiv w:val="1"/>
      <w:marLeft w:val="0"/>
      <w:marRight w:val="0"/>
      <w:marTop w:val="0"/>
      <w:marBottom w:val="0"/>
      <w:divBdr>
        <w:top w:val="none" w:sz="0" w:space="0" w:color="auto"/>
        <w:left w:val="none" w:sz="0" w:space="0" w:color="auto"/>
        <w:bottom w:val="none" w:sz="0" w:space="0" w:color="auto"/>
        <w:right w:val="none" w:sz="0" w:space="0" w:color="auto"/>
      </w:divBdr>
    </w:div>
    <w:div w:id="2126385805">
      <w:bodyDiv w:val="1"/>
      <w:marLeft w:val="0"/>
      <w:marRight w:val="0"/>
      <w:marTop w:val="0"/>
      <w:marBottom w:val="0"/>
      <w:divBdr>
        <w:top w:val="none" w:sz="0" w:space="0" w:color="auto"/>
        <w:left w:val="none" w:sz="0" w:space="0" w:color="auto"/>
        <w:bottom w:val="none" w:sz="0" w:space="0" w:color="auto"/>
        <w:right w:val="none" w:sz="0" w:space="0" w:color="auto"/>
      </w:divBdr>
    </w:div>
    <w:div w:id="2132311910">
      <w:bodyDiv w:val="1"/>
      <w:marLeft w:val="0"/>
      <w:marRight w:val="0"/>
      <w:marTop w:val="0"/>
      <w:marBottom w:val="0"/>
      <w:divBdr>
        <w:top w:val="none" w:sz="0" w:space="0" w:color="auto"/>
        <w:left w:val="none" w:sz="0" w:space="0" w:color="auto"/>
        <w:bottom w:val="none" w:sz="0" w:space="0" w:color="auto"/>
        <w:right w:val="none" w:sz="0" w:space="0" w:color="auto"/>
      </w:divBdr>
    </w:div>
    <w:div w:id="213825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e.int/hy/web/human-rights-and-biomedicine/guide-to-health-literacy" TargetMode="External"/><Relationship Id="rId21" Type="http://schemas.openxmlformats.org/officeDocument/2006/relationships/hyperlink" Target="https://edoc.coe.int/en/health-care/12329-white-paper-equitable-and-timely-access-to-appropriate-innovative-treatments-and-technologies-in-healthcare.html" TargetMode="External"/><Relationship Id="rId42" Type="http://schemas.openxmlformats.org/officeDocument/2006/relationships/hyperlink" Target="https://rm.coe.int/strategic-action-plan-final-e/1680a2c5d2" TargetMode="External"/><Relationship Id="rId63" Type="http://schemas.openxmlformats.org/officeDocument/2006/relationships/hyperlink" Target="https://www.coe.int/en/web/kyiv/combating-violence-against-women-in-ukraine-phase-ii-covaw-ii-" TargetMode="External"/><Relationship Id="rId84" Type="http://schemas.openxmlformats.org/officeDocument/2006/relationships/hyperlink" Target="https://rm.coe.int/061525-esp-final-administrative-detention-of-migrants-and-asylum-seeke/1680b6916e" TargetMode="External"/><Relationship Id="rId138" Type="http://schemas.openxmlformats.org/officeDocument/2006/relationships/hyperlink" Target="https://www.coe.int/en/web/implementation/european-npm-forum" TargetMode="External"/><Relationship Id="rId159" Type="http://schemas.openxmlformats.org/officeDocument/2006/relationships/hyperlink" Target="https://rm.coe.int/help-course-brief-alternatives-to-immigration-detention/16809ee293" TargetMode="External"/><Relationship Id="rId170" Type="http://schemas.openxmlformats.org/officeDocument/2006/relationships/hyperlink" Target="https://www.coe.int/en/web/sport-migrant-integration-directory" TargetMode="External"/><Relationship Id="rId191" Type="http://schemas.openxmlformats.org/officeDocument/2006/relationships/hyperlink" Target="https://www.coe.int/en/web/lang-migrants/home" TargetMode="External"/><Relationship Id="rId205" Type="http://schemas.openxmlformats.org/officeDocument/2006/relationships/hyperlink" Target="https://rm.coe.int/guidance-note-on-recovery-and-reflection-period-group-of-experts-on-ac/1680b1a3ca" TargetMode="External"/><Relationship Id="rId226" Type="http://schemas.openxmlformats.org/officeDocument/2006/relationships/hyperlink" Target="https://www.coe.int/en/web/chisinau/human-rights-protection-of-refugees-and-migrants" TargetMode="External"/><Relationship Id="rId247" Type="http://schemas.openxmlformats.org/officeDocument/2006/relationships/hyperlink" Target="https://pace.coe.int/en/files/34267" TargetMode="External"/><Relationship Id="rId107" Type="http://schemas.openxmlformats.org/officeDocument/2006/relationships/hyperlink" Target="https://www.coe.int/en/web/human-rights-and-biomedicine/guide-to-health-literacy" TargetMode="External"/><Relationship Id="rId268" Type="http://schemas.openxmlformats.org/officeDocument/2006/relationships/hyperlink" Target="https://www.coe.int/en/web/portal/-/launch-of-unhcr-rule-39-toolkit" TargetMode="External"/><Relationship Id="rId11" Type="http://schemas.openxmlformats.org/officeDocument/2006/relationships/hyperlink" Target="https://www.coe.int/en/web/help/home" TargetMode="External"/><Relationship Id="rId32" Type="http://schemas.openxmlformats.org/officeDocument/2006/relationships/hyperlink" Target="https://search.coe.int/cm" TargetMode="External"/><Relationship Id="rId53" Type="http://schemas.openxmlformats.org/officeDocument/2006/relationships/hyperlink" Target="https://e-justice.europa.eu/sites/default/files/media/file/information-note-on-adoption-during-the-war-in-ukraine.pdf" TargetMode="External"/><Relationship Id="rId74" Type="http://schemas.openxmlformats.org/officeDocument/2006/relationships/hyperlink" Target="https://rm.coe.int/administrative-detention-of-migrants-and-asylum-seekers-guide-for-prac/1680ad4c43" TargetMode="External"/><Relationship Id="rId128" Type="http://schemas.openxmlformats.org/officeDocument/2006/relationships/hyperlink" Target="https://statelessnessalliance.org/" TargetMode="External"/><Relationship Id="rId149" Type="http://schemas.openxmlformats.org/officeDocument/2006/relationships/hyperlink" Target="https://www.coe.int/en/web/kyiv/-/council-of-europe-help-course-on-deportation-of-children-during-armed-conflicts-launched-for-ukrainian-legal-professionals-1" TargetMode="External"/><Relationship Id="rId5" Type="http://schemas.openxmlformats.org/officeDocument/2006/relationships/webSettings" Target="webSettings.xml"/><Relationship Id="rId95" Type="http://schemas.openxmlformats.org/officeDocument/2006/relationships/hyperlink" Target="https://www.coe.int/en/web/children/-/pivotal-roundtable-discussion-on-deinstitutionalisation-reform-and-protection-of-unaccompanied-and-separated-children-s-rights-in-armenia" TargetMode="External"/><Relationship Id="rId160" Type="http://schemas.openxmlformats.org/officeDocument/2006/relationships/hyperlink" Target="https://help.elearning.ext.coe.int/course/view.php?id=7498" TargetMode="External"/><Relationship Id="rId181" Type="http://schemas.openxmlformats.org/officeDocument/2006/relationships/hyperlink" Target="https://search.coe.int/cm/Pages/result_details.aspx?ObjectID=0900001680a67955" TargetMode="External"/><Relationship Id="rId216" Type="http://schemas.openxmlformats.org/officeDocument/2006/relationships/hyperlink" Target="https://www.coe.int/en/web/cpt/-/council-of-europe-anti-torture-committee-cpt-visits-the-netherlands-1" TargetMode="External"/><Relationship Id="rId237" Type="http://schemas.openxmlformats.org/officeDocument/2006/relationships/hyperlink" Target="https://www.coe.int/en/web/portal/-/council-of-europe-roundtable-highlights-need-for-fact-based-communication-on-migration-1" TargetMode="External"/><Relationship Id="rId258" Type="http://schemas.openxmlformats.org/officeDocument/2006/relationships/hyperlink" Target="https://home-affairs.ec.europa.eu/policies/migration-and-asylum/pact-migration-and-asylum_en" TargetMode="External"/><Relationship Id="rId22" Type="http://schemas.openxmlformats.org/officeDocument/2006/relationships/hyperlink" Target="https://www.coe.int/en/web/implementation/-/legislation-guide-on-the-protection-of-migrant-children-in-t%C3%BCrkiye-published" TargetMode="External"/><Relationship Id="rId43" Type="http://schemas.openxmlformats.org/officeDocument/2006/relationships/hyperlink" Target="https://rm.coe.int/cdpc-2019-9fin-council-of-europe-action-plan-on-fostering-internationa/16809f7a06" TargetMode="External"/><Relationship Id="rId64" Type="http://schemas.openxmlformats.org/officeDocument/2006/relationships/hyperlink" Target="https://rm.coe.int/ukr-2022-sexual-violence-manual-web-en/1680a97132" TargetMode="External"/><Relationship Id="rId118" Type="http://schemas.openxmlformats.org/officeDocument/2006/relationships/hyperlink" Target="https://www.coe.int/en/web/human-rights-and-biomedicine/conference-on-health-literacy-2" TargetMode="External"/><Relationship Id="rId139" Type="http://schemas.openxmlformats.org/officeDocument/2006/relationships/hyperlink" Target="https://www.coe.int/en/web/implementation/european-npm-forum/-/asset_publisher/LYsygJ9WpBdy/content/monitoring-by-national-preventive-mechanisms-in-the-context-of-migration" TargetMode="External"/><Relationship Id="rId85" Type="http://schemas.openxmlformats.org/officeDocument/2006/relationships/hyperlink" Target="https://www.coe.int/en/web/implementation/newsroom-strengthening-the-human-rights-protection-in-the-context-of-migration-in-t%C3%BCrkiye" TargetMode="External"/><Relationship Id="rId150" Type="http://schemas.openxmlformats.org/officeDocument/2006/relationships/hyperlink" Target="https://www.coe.int/en/web/implementation/newsroom-strengthening-the-human-rights-protection-in-the-context-of-migration-in-t%C3%BCrkiye" TargetMode="External"/><Relationship Id="rId171" Type="http://schemas.openxmlformats.org/officeDocument/2006/relationships/hyperlink" Target="https://www.coe.int/en/web/sport/publications" TargetMode="External"/><Relationship Id="rId192" Type="http://schemas.openxmlformats.org/officeDocument/2006/relationships/hyperlink" Target="https://www.coe.int/en/web/youth/-/human-rights-based-advocacy-unleashed" TargetMode="External"/><Relationship Id="rId206" Type="http://schemas.openxmlformats.org/officeDocument/2006/relationships/hyperlink" Target="https://www.coe.int/en/web/istanbul-convention/united-around-gender-equality" TargetMode="External"/><Relationship Id="rId227" Type="http://schemas.openxmlformats.org/officeDocument/2006/relationships/hyperlink" Target="https://edoc.coe.int/fr/liberts-fondamentales/12112-council-of-europe-action-plan-for-the-republic-of-moldova-2025-2028.html" TargetMode="External"/><Relationship Id="rId248" Type="http://schemas.openxmlformats.org/officeDocument/2006/relationships/hyperlink" Target="https://www.coe.int/en/web/migration-and-refugees/-/saving-the-lives-of-migrants-at-sea-and-protecting-their-human-rights" TargetMode="External"/><Relationship Id="rId269" Type="http://schemas.openxmlformats.org/officeDocument/2006/relationships/hyperlink" Target="https://www.refworld.org/policy/opguidance/unhcr/2025/en/149657" TargetMode="External"/><Relationship Id="rId12" Type="http://schemas.openxmlformats.org/officeDocument/2006/relationships/hyperlink" Target="https://rm.coe.int/srsg-fpn-eng-working-methods/1680a0b8d5" TargetMode="External"/><Relationship Id="rId33" Type="http://schemas.openxmlformats.org/officeDocument/2006/relationships/hyperlink" Target="https://www.coe.int/en/web/education/recognition-of-refugees-qualifications" TargetMode="External"/><Relationship Id="rId108" Type="http://schemas.openxmlformats.org/officeDocument/2006/relationships/hyperlink" Target="https://www.coe.int/fr/web/human-rights-and-biomedicine/guide-to-health-literacy" TargetMode="External"/><Relationship Id="rId129" Type="http://schemas.openxmlformats.org/officeDocument/2006/relationships/hyperlink" Target="https://www.statelessness.eu/" TargetMode="External"/><Relationship Id="rId54" Type="http://schemas.openxmlformats.org/officeDocument/2006/relationships/hyperlink" Target="https://www.coe.int/en/web/children/cgu-priority-topics" TargetMode="External"/><Relationship Id="rId75" Type="http://schemas.openxmlformats.org/officeDocument/2006/relationships/hyperlink" Target="https://rm.coe.int/administrative-detention-of-migrants-and-asylum-seekers-guide-for-prac/1680ad4c43" TargetMode="External"/><Relationship Id="rId96" Type="http://schemas.openxmlformats.org/officeDocument/2006/relationships/hyperlink" Target="https://www.coe.int/en/web/children/finland-barnahus" TargetMode="External"/><Relationship Id="rId140" Type="http://schemas.openxmlformats.org/officeDocument/2006/relationships/hyperlink" Target="https://rm.coe.int/steering-committee-for-human-rights-cddh-cddh-handbook-on-human-rights/48802a2f59" TargetMode="External"/><Relationship Id="rId161" Type="http://schemas.openxmlformats.org/officeDocument/2006/relationships/hyperlink" Target="https://rm.coe.int/help-course-brief-internal-displacement/16808c6e8a" TargetMode="External"/><Relationship Id="rId182" Type="http://schemas.openxmlformats.org/officeDocument/2006/relationships/hyperlink" Target="https://search.coe.int/cm/Pages/result_details.aspx?ObjectId=0900001680af9736" TargetMode="External"/><Relationship Id="rId217" Type="http://schemas.openxmlformats.org/officeDocument/2006/relationships/hyperlink" Target="https://www.coe.int/en/web/european-commission-against-racism-and-intolerance/home" TargetMode="External"/><Relationship Id="rId6" Type="http://schemas.openxmlformats.org/officeDocument/2006/relationships/footnotes" Target="footnotes.xml"/><Relationship Id="rId238" Type="http://schemas.openxmlformats.org/officeDocument/2006/relationships/hyperlink" Target="https://rm.coe.int/roundtable-on-fact-based-comm-summary-report-rev-dmr-002-/488029a46c" TargetMode="External"/><Relationship Id="rId259" Type="http://schemas.openxmlformats.org/officeDocument/2006/relationships/hyperlink" Target="https://rm.coe.int/25-456-contribution-to-the-call-by-un-special-rapporteur-on-the-call-o/48802a6429" TargetMode="External"/><Relationship Id="rId23" Type="http://schemas.openxmlformats.org/officeDocument/2006/relationships/hyperlink" Target="https://rm.coe.int/cdenf-2024-06-final-report-implementation-review-guardianship-recommen/1680b48f49" TargetMode="External"/><Relationship Id="rId119" Type="http://schemas.openxmlformats.org/officeDocument/2006/relationships/hyperlink" Target="https://edoc.coe.int/en/health-care/12329-white-paper-equitable-and-timely-access-to-appropriate-innovative-treatments-and-technologies-in-healthcare.html" TargetMode="External"/><Relationship Id="rId270" Type="http://schemas.openxmlformats.org/officeDocument/2006/relationships/hyperlink" Target="https://www.coe.int/en/web/migration-and-refugees/-/seminars-in-sofia-address-rights-of-unaccompanied-migrant-children-and-vulnerable-asylum-seekers" TargetMode="External"/><Relationship Id="rId44" Type="http://schemas.openxmlformats.org/officeDocument/2006/relationships/hyperlink" Target="https://coebank.org/media/documents/CEB_Strategic_Framework_2023_2027.pdf" TargetMode="External"/><Relationship Id="rId65" Type="http://schemas.openxmlformats.org/officeDocument/2006/relationships/hyperlink" Target="https://rm.coe.int/ukr-2024-guide-to-recommendation-on-migrants-refugees-and-asylum-seeki/1680afa650" TargetMode="External"/><Relationship Id="rId86" Type="http://schemas.openxmlformats.org/officeDocument/2006/relationships/hyperlink" Target="https://www.coe.int/en/web/migration-and-refugees/-/seminars-in-sofia-address-rights-of-unaccompanied-migrant-children-and-vulnerable-asylum-seekers" TargetMode="External"/><Relationship Id="rId130" Type="http://schemas.openxmlformats.org/officeDocument/2006/relationships/hyperlink" Target="https://www.coe.int/en/web/chisinau/human-rights-protection-of-refugees-and-migrants" TargetMode="External"/><Relationship Id="rId151" Type="http://schemas.openxmlformats.org/officeDocument/2006/relationships/hyperlink" Target="https://www.coe.int/en/web/ankara/-/empowering-migrant-and-refugee-children-gamified-awareness-of-their-rights" TargetMode="External"/><Relationship Id="rId172" Type="http://schemas.openxmlformats.org/officeDocument/2006/relationships/hyperlink" Target="https://www.coe.int/en/web/interculturalcities" TargetMode="External"/><Relationship Id="rId193" Type="http://schemas.openxmlformats.org/officeDocument/2006/relationships/hyperlink" Target="https://www.coe.int/en/web/youth/-/positive-storytellers" TargetMode="External"/><Relationship Id="rId202" Type="http://schemas.openxmlformats.org/officeDocument/2006/relationships/hyperlink" Target="https://euaa.europa.eu/partners/civil-society-and-consultative-forum" TargetMode="External"/><Relationship Id="rId207" Type="http://schemas.openxmlformats.org/officeDocument/2006/relationships/hyperlink" Target="https://www.coe.int/en/web/migration-and-refugees/-/council-of-europe-provides-comprehensive-support-to-republic-of-moldova-to-address-needs-of-war-displaced-people-from-ukraine" TargetMode="External"/><Relationship Id="rId223" Type="http://schemas.openxmlformats.org/officeDocument/2006/relationships/hyperlink" Target="https://rm.coe.int/action-plan-ukraine-2023-2026-eng/1680aa8280" TargetMode="External"/><Relationship Id="rId228" Type="http://schemas.openxmlformats.org/officeDocument/2006/relationships/hyperlink" Target="https://rm.coe.int/final-coe-book-study-on-asylum-eng-20240716-1/1680b1127f" TargetMode="External"/><Relationship Id="rId244" Type="http://schemas.openxmlformats.org/officeDocument/2006/relationships/hyperlink" Target="https://pace.coe.int/en/files/33815" TargetMode="External"/><Relationship Id="rId249" Type="http://schemas.openxmlformats.org/officeDocument/2006/relationships/hyperlink" Target="https://pace.coe.int/en/files/35698/html" TargetMode="External"/><Relationship Id="rId13" Type="http://schemas.openxmlformats.org/officeDocument/2006/relationships/hyperlink" Target="https://www.unhcr.org/5c658aed4" TargetMode="External"/><Relationship Id="rId18" Type="http://schemas.openxmlformats.org/officeDocument/2006/relationships/hyperlink" Target="https://www.coe.int/en/web/cdcj/publications" TargetMode="External"/><Relationship Id="rId39" Type="http://schemas.openxmlformats.org/officeDocument/2006/relationships/hyperlink" Target="https://www.coe.int/en/web/ingo/committee-on-migration-issues" TargetMode="External"/><Relationship Id="rId109" Type="http://schemas.openxmlformats.org/officeDocument/2006/relationships/hyperlink" Target="https://www.coe.int/el/web/human-rights-and-biomedicine/guide-to-health-literacy" TargetMode="External"/><Relationship Id="rId260" Type="http://schemas.openxmlformats.org/officeDocument/2006/relationships/hyperlink" Target="https://rm.coe.int/25-354-contribution-to-the-ohchr-call-for-inputs-for-the-report-on-the/48802a647c" TargetMode="External"/><Relationship Id="rId265" Type="http://schemas.openxmlformats.org/officeDocument/2006/relationships/hyperlink" Target="https://www.coe.int/en/web/migration-and-refugees/-/report-on-first-roundtable-on-fact-based-communication-on-migration-10" TargetMode="External"/><Relationship Id="rId34" Type="http://schemas.openxmlformats.org/officeDocument/2006/relationships/hyperlink" Target="https://rm.coe.int/feasibility-study-on-preventing-and-combating-intersectional-discrimin/48802a9b71" TargetMode="External"/><Relationship Id="rId50" Type="http://schemas.openxmlformats.org/officeDocument/2006/relationships/hyperlink" Target="https://rm.coe.int/prems-132025-gbr-2050-vulnerability-of-migrants-asylum-seekers-and-ref/4880294b49" TargetMode="External"/><Relationship Id="rId55" Type="http://schemas.openxmlformats.org/officeDocument/2006/relationships/hyperlink" Target="https://rm.coe.int/prems-092222-gbr-2573-recommandation-cm-rec-2022-17-a5-bat-web-1-/1680a6ef9a" TargetMode="External"/><Relationship Id="rId76" Type="http://schemas.openxmlformats.org/officeDocument/2006/relationships/hyperlink" Target="https://rm.coe.int/retention-administrative-des-migrants-et-des-demandeurs-d-asile-guide-/1680ad4c44" TargetMode="External"/><Relationship Id="rId97" Type="http://schemas.openxmlformats.org/officeDocument/2006/relationships/hyperlink" Target="https://rm.coe.int/safety-book-for-children-in-migration-who-might-be-victims-or-witnesse/1680ad54d8" TargetMode="External"/><Relationship Id="rId104" Type="http://schemas.openxmlformats.org/officeDocument/2006/relationships/hyperlink" Target="https://rm.coe.int/turkiyede-goc-baglam-nda-refakatsiz-ve-ailesinden-ayr-dusmus-cocuklara/1680b68fe6" TargetMode="External"/><Relationship Id="rId120" Type="http://schemas.openxmlformats.org/officeDocument/2006/relationships/hyperlink" Target="https://www.coe.int/en/web/ankara/strengthening-the-human-rights-protection-in-the-context-of-migration-in-t%C3%BCrkiye" TargetMode="External"/><Relationship Id="rId125" Type="http://schemas.openxmlformats.org/officeDocument/2006/relationships/hyperlink" Target="https://rm.coe.int/compendium-access-nationality-stateless-children-web-bat-a5-prems-0012/48802a7841" TargetMode="External"/><Relationship Id="rId141" Type="http://schemas.openxmlformats.org/officeDocument/2006/relationships/hyperlink" Target="https://edoc.coe.int/en/refugees/8233-supporting-young-refugees-in-transition-to-adulthood-recommendation-cmrec20194.html" TargetMode="External"/><Relationship Id="rId146" Type="http://schemas.openxmlformats.org/officeDocument/2006/relationships/hyperlink" Target="https://www.coe.int/en/web/kyiv/-/deportation-of-children-during-armed-conflicts-report-on-conference-held-in-strasbourg-and-publication-of-a-new-help-online-course" TargetMode="External"/><Relationship Id="rId167" Type="http://schemas.openxmlformats.org/officeDocument/2006/relationships/hyperlink" Target="https://www.coe.int/en/web/sarajevo/-/new-skills-available-for-bosnian-herzegovinian-civil-servants-to-protect-rights-of-lgbti-asylum-seekers" TargetMode="External"/><Relationship Id="rId188" Type="http://schemas.openxmlformats.org/officeDocument/2006/relationships/hyperlink" Target="https://www.unesco.org/en/emergencies/qualifications-passport" TargetMode="External"/><Relationship Id="rId7" Type="http://schemas.openxmlformats.org/officeDocument/2006/relationships/endnotes" Target="endnotes.xml"/><Relationship Id="rId71" Type="http://schemas.openxmlformats.org/officeDocument/2006/relationships/hyperlink" Target="https://www.coe.int/en/web/istanbul-convention/about-the-convention" TargetMode="External"/><Relationship Id="rId92" Type="http://schemas.openxmlformats.org/officeDocument/2006/relationships/hyperlink" Target="https://rm.coe.int/manual-on-guardianship-final-eng/native/488028ba7e" TargetMode="External"/><Relationship Id="rId162" Type="http://schemas.openxmlformats.org/officeDocument/2006/relationships/hyperlink" Target="https://rm.coe.int/lgbti-in-asylum-procedure-course-brief-english/1680ad1ab7" TargetMode="External"/><Relationship Id="rId183" Type="http://schemas.openxmlformats.org/officeDocument/2006/relationships/hyperlink" Target="https://search.coe.int/cm" TargetMode="External"/><Relationship Id="rId213" Type="http://schemas.openxmlformats.org/officeDocument/2006/relationships/hyperlink" Target="https://www.coe.int/en/web/cpt/italy" TargetMode="External"/><Relationship Id="rId218" Type="http://schemas.openxmlformats.org/officeDocument/2006/relationships/hyperlink" Target="https://rm.coe.int/annual-report-on-ecri-s-activities-covering-the-period-from-1-junuary-/1680b0505d" TargetMode="External"/><Relationship Id="rId234" Type="http://schemas.openxmlformats.org/officeDocument/2006/relationships/hyperlink" Target="https://www.coe.int/en/web/yerevan/strengthening-human-rights-safeguards-for-the-displaced-population-in-armenia/-/asset_publisher/6rZOkBnTBvl8/content/migration-and-citizenship-service-enhances-customer-support-through-its-new-call-centre?_com_liferay_asset_publisher_web_portlet_AssetPublisherPortlet_INSTANCE_6rZOkBnTBvl8_assetEntryId=283569546&amp;_com_liferay_asset_publisher_web_portlet_AssetPublisherPortlet_INSTANCE_6rZOkBnTBvl8_redirect=https%3A%2F%2Fwww.coe.int%2Fen%2Fweb%2Fyerevan%2Fstrengthening-human-rights-safeguards-for-the-displaced-population-in-armenia%3Fp_p_id%3Dcom_liferay_asset_publisher_web_portlet_AssetPublisherPortlet_INSTANCE_6rZOkBnTBvl8%26p_p_lifecycle%3D0%26p_p_state%3Dnormal%26p_p_mode%3Dview%26_com_liferay_asset_publisher_web_portlet_AssetPublisherPortlet_INSTANCE_6rZOkBnTBvl8_cur%3D0%26p_r_p_resetCur%3Dfalse%26_com_liferay_asset_publisher_web_portlet_AssetPublisherPortlet_INSTANCE_6rZOkBnTBvl8_assetEntryId%3D283569546%23p_com_liferay_asset_publisher_web_portlet_AssetPublisherPortlet_INSTANCE_6rZOkBnTBvl8" TargetMode="External"/><Relationship Id="rId239" Type="http://schemas.openxmlformats.org/officeDocument/2006/relationships/hyperlink" Target="https://www.coe.int/en/web/migration-and-refugees/frequently-asked-questions-european-court-of-human-rights-and-migration" TargetMode="External"/><Relationship Id="rId2" Type="http://schemas.openxmlformats.org/officeDocument/2006/relationships/numbering" Target="numbering.xml"/><Relationship Id="rId29" Type="http://schemas.openxmlformats.org/officeDocument/2006/relationships/hyperlink" Target="https://www.coe.int/en/web/youth-peace-dialogue/1st-review-of-the-recommendation" TargetMode="External"/><Relationship Id="rId250" Type="http://schemas.openxmlformats.org/officeDocument/2006/relationships/hyperlink" Target="https://pace.coe.int/en/files/34506/html" TargetMode="External"/><Relationship Id="rId255" Type="http://schemas.openxmlformats.org/officeDocument/2006/relationships/hyperlink" Target="https://ec.europa.eu/info/law/better-regulation/have-your-say/initiatives/14376-Migration-asylum-Five-year-European-migration-and-asylum-strategy/F33082531_en" TargetMode="External"/><Relationship Id="rId271" Type="http://schemas.openxmlformats.org/officeDocument/2006/relationships/hyperlink" Target="https://search.coe.int/cm/pages/result_details.aspx?objectid=0900001680a25afd" TargetMode="External"/><Relationship Id="rId276" Type="http://schemas.openxmlformats.org/officeDocument/2006/relationships/header" Target="header3.xml"/><Relationship Id="rId24" Type="http://schemas.openxmlformats.org/officeDocument/2006/relationships/hyperlink" Target="https://rm.coe.int/compendium-access-nationality-stateless-children-web-bat-a5-prems-0012/48802a7841" TargetMode="External"/><Relationship Id="rId40" Type="http://schemas.openxmlformats.org/officeDocument/2006/relationships/hyperlink" Target="https://search.coe.int/cm/pages/result_details.aspx?objectid=0900001680a5a064" TargetMode="External"/><Relationship Id="rId45" Type="http://schemas.openxmlformats.org/officeDocument/2006/relationships/hyperlink" Target="https://frontex.europa.eu/" TargetMode="External"/><Relationship Id="rId66" Type="http://schemas.openxmlformats.org/officeDocument/2006/relationships/hyperlink" Target="https://rm.coe.int/ukr-2024-after-ratification-promising-practices-of-ic-eng/1680af9c34" TargetMode="External"/><Relationship Id="rId87" Type="http://schemas.openxmlformats.org/officeDocument/2006/relationships/hyperlink" Target="https://nij.bg/en" TargetMode="External"/><Relationship Id="rId110" Type="http://schemas.openxmlformats.org/officeDocument/2006/relationships/hyperlink" Target="https://www.coe.int/it/web/human-rights-and-biomedicine/guide-to-health-literacy" TargetMode="External"/><Relationship Id="rId115" Type="http://schemas.openxmlformats.org/officeDocument/2006/relationships/hyperlink" Target="https://www.coe.int/rom/web/human-rights-and-biomedicine/guide-to-health-literacy" TargetMode="External"/><Relationship Id="rId131" Type="http://schemas.openxmlformats.org/officeDocument/2006/relationships/hyperlink" Target="https://www.coe.int/en/web/chisinau/-/round-table-discussion-on-addressing-the-situation-of-stateless-and-undocumented-persons-in-the-republic-of-moldova" TargetMode="External"/><Relationship Id="rId136" Type="http://schemas.openxmlformats.org/officeDocument/2006/relationships/hyperlink" Target="https://search.coe.int/cm" TargetMode="External"/><Relationship Id="rId157" Type="http://schemas.openxmlformats.org/officeDocument/2006/relationships/hyperlink" Target="https://rm.coe.int/210416-asylum-course-brief-2021-edition/1680a249d5" TargetMode="External"/><Relationship Id="rId178" Type="http://schemas.openxmlformats.org/officeDocument/2006/relationships/hyperlink" Target="https://www.coe.int/en/web/interculturalcities/-/inter-city-grants-kick-off-in-ukraine" TargetMode="External"/><Relationship Id="rId61" Type="http://schemas.openxmlformats.org/officeDocument/2006/relationships/hyperlink" Target="https://www.coe.int/en/web/genderequality/combating-violence-against-women-in-ukraine-phase-iii-covaw-iii-" TargetMode="External"/><Relationship Id="rId82" Type="http://schemas.openxmlformats.org/officeDocument/2006/relationships/hyperlink" Target="https://rm.coe.int/administrative-detention-of-migrants-and-asylum-seekers-guide-for-prac/48802a7d11" TargetMode="External"/><Relationship Id="rId152" Type="http://schemas.openxmlformats.org/officeDocument/2006/relationships/hyperlink" Target="https://www.coe.int/en/web/ankara/-/understanding-rights-and-finding-support-an-awareness-raising-activity-for-children-on-the-move" TargetMode="External"/><Relationship Id="rId173" Type="http://schemas.openxmlformats.org/officeDocument/2006/relationships/hyperlink" Target="https://www.coe.int/en/web/interculturalcities/about-the-index" TargetMode="External"/><Relationship Id="rId194" Type="http://schemas.openxmlformats.org/officeDocument/2006/relationships/hyperlink" Target="https://www.coe.int/en/web/migration-and-refugees/-/special-representative-publishes-report-on-fact-finding-mission-to-finland-1" TargetMode="External"/><Relationship Id="rId199" Type="http://schemas.openxmlformats.org/officeDocument/2006/relationships/hyperlink" Target="https://www.coe.int/en/web/migration-and-refugees/-/council-of-europe-division-on-migration-and-refugees-participates-in-16th-warsaw-human-rights-seminar" TargetMode="External"/><Relationship Id="rId203" Type="http://schemas.openxmlformats.org/officeDocument/2006/relationships/hyperlink" Target="https://www.unhcr.org/nansen-refugee-award" TargetMode="External"/><Relationship Id="rId208" Type="http://schemas.openxmlformats.org/officeDocument/2006/relationships/hyperlink" Target="https://rm.coe.int/report-of-the-fact-finding-mission-to-the-republic-of-moldova-by-ms-le/1680a818de" TargetMode="External"/><Relationship Id="rId229" Type="http://schemas.openxmlformats.org/officeDocument/2006/relationships/hyperlink" Target="https://www.parlament.md/material-details-md.nspx?param=79975fc9-b643-4201-9bb2-2fdd3de20e93" TargetMode="External"/><Relationship Id="rId19" Type="http://schemas.openxmlformats.org/officeDocument/2006/relationships/hyperlink" Target="https://www.coe.int/en/web/bioethics/guide-to-health-literacy" TargetMode="External"/><Relationship Id="rId224" Type="http://schemas.openxmlformats.org/officeDocument/2006/relationships/hyperlink" Target="https://rm.coe.int/human-rights-protection-of-returnees-standards-and-policies-november-2/1680b2bd70" TargetMode="External"/><Relationship Id="rId240" Type="http://schemas.openxmlformats.org/officeDocument/2006/relationships/hyperlink" Target="https://rm.coe.int/faq-migration-european-convention-on-human-rights-updated-2026/48802aa179" TargetMode="External"/><Relationship Id="rId245" Type="http://schemas.openxmlformats.org/officeDocument/2006/relationships/hyperlink" Target="https://pace.coe.int/en/pages/conferencemissingmigrants" TargetMode="External"/><Relationship Id="rId261" Type="http://schemas.openxmlformats.org/officeDocument/2006/relationships/hyperlink" Target="https://www.ohchr.org/sites/default/files/documents/issues/business/workinggroupbusiness/cfis/labour-migration/subm-labour-migration-business-regi-mech-council-europe.pdf" TargetMode="External"/><Relationship Id="rId266" Type="http://schemas.openxmlformats.org/officeDocument/2006/relationships/hyperlink" Target="https://www.coe.int/en/web/migration-and-refugees/-/division-on-migration-and-refugees-takes-part-in-un-biannual-exchange-on-child-rights-pledges" TargetMode="External"/><Relationship Id="rId14" Type="http://schemas.openxmlformats.org/officeDocument/2006/relationships/hyperlink" Target="https://www.ohchr.org/en/migration/global-compact-safe-orderly-and-regular-migration-gcm" TargetMode="External"/><Relationship Id="rId30" Type="http://schemas.openxmlformats.org/officeDocument/2006/relationships/hyperlink" Target="https://statelessnessalliance.org/" TargetMode="External"/><Relationship Id="rId35" Type="http://schemas.openxmlformats.org/officeDocument/2006/relationships/hyperlink" Target="https://search.coe.int/cm/pages/result_details.aspx?objectid=0900001680a25afd" TargetMode="External"/><Relationship Id="rId56" Type="http://schemas.openxmlformats.org/officeDocument/2006/relationships/hyperlink" Target="https://rm.coe.int/prems-089825-gbr-guide-refugee-women/4880293075" TargetMode="External"/><Relationship Id="rId77" Type="http://schemas.openxmlformats.org/officeDocument/2006/relationships/hyperlink" Target="https://rm.coe.int/arabic-version-administrative-detention-of-migrants-and-asylum-seekers/4880289d53" TargetMode="External"/><Relationship Id="rId100" Type="http://schemas.openxmlformats.org/officeDocument/2006/relationships/hyperlink" Target="https://www.coe.int/en/web/implementation/t%C3%BCrkiye-strengthening-the-human-rights-protection-in-the-context-of-migration-in-t%C3%BCrkiye" TargetMode="External"/><Relationship Id="rId105" Type="http://schemas.openxmlformats.org/officeDocument/2006/relationships/hyperlink" Target="https://rm.coe.int/goc-mevzuat-rehberi-aral-k-2023/1680b1cf8f" TargetMode="External"/><Relationship Id="rId126" Type="http://schemas.openxmlformats.org/officeDocument/2006/relationships/hyperlink" Target="https://www.coe.int/en/web/cdcj/statelessness-and-access-to-nationality/-/asset_publisher/ANmr6Q7ivgNX/content/multistakeholder-meeting-on-statelessness-and-children-jointly-organised-by-the-european-committee-on-legal-co-operation-cdcj-and-the-european-migration-network-emn-2?_com_liferay_asset_publisher_web_portlet_AssetPublisherPortlet_INSTANCE_ANmr6Q7ivgNX_assetEntryId=286642384&amp;_com_liferay_asset_publisher_web_portlet_AssetPublisherPortlet_INSTANCE_ANmr6Q7ivgNX_redirect=https%3A%2F%2Fwww.coe.int%2Fen%2Fweb%2Fcdcj%2Fstatelessness-and-access-to-nationality%3Fp_p_id%3Dcom_liferay_asset_publisher_web_portlet_AssetPublisherPortlet_INSTANCE_ANmr6Q7ivgNX%26p_p_lifecycle%3D0%26p_p_state%3Dnormal%26p_p_mode%3Dview%26_com_liferay_asset_publisher_web_portlet_AssetPublisherPortlet_INSTANCE_ANmr6Q7ivgNX_cur%3D0%26p_r_p_resetCur%3Dfalse%26_com_liferay_asset_publisher_web_portlet_AssetPublisherPortlet_INSTANCE_ANmr6Q7ivgNX_assetEntryId%3D286642384%23p_com_liferay_asset_publisher_web_portlet_AssetPublisherPortlet_INSTANCE_ANmr6Q7ivgNX" TargetMode="External"/><Relationship Id="rId147" Type="http://schemas.openxmlformats.org/officeDocument/2006/relationships/hyperlink" Target="https://help.elearning.ext.coe.int/course/view.php?id=7498" TargetMode="External"/><Relationship Id="rId168" Type="http://schemas.openxmlformats.org/officeDocument/2006/relationships/hyperlink" Target="https://www.coe.int/en/web/sogi/-/towards-inclusive-protection-and-access-to-asylum-for-lgbti-persons-in-the-republic-of-moldova" TargetMode="External"/><Relationship Id="rId8" Type="http://schemas.openxmlformats.org/officeDocument/2006/relationships/hyperlink" Target="https://rm.coe.int/action-plan-on-protecting-vulnerable-persons-in-the-context-of-migrati/1680a409fc" TargetMode="External"/><Relationship Id="rId51" Type="http://schemas.openxmlformats.org/officeDocument/2006/relationships/hyperlink" Target="https://www.coe.int/en/web/children/newsroom/-/asset_publisher/L7envmqdPwCl/content/council-of-europe-consultation-group-on-the-children-of-ukraine-launches-second-phase-from-commitment-to-concrete-action?_com_liferay_asset_publisher_web_portlet_AssetPublisherPortlet_INSTANCE_L7envmqdPwCl_assetEntryId=290092990&amp;_com_liferay_asset_publisher_web_portlet_AssetPublisherPortlet_INSTANCE_L7envmqdPwCl_redirect=https%3A%2F%2Fwww.coe.int%2Fen%2Fweb%2Fchildren%2Fnewsroom%3Fp_p_id%3Dcom_liferay_asset_publisher_web_portlet_AssetPublisherPortlet_INSTANCE_L7envmqdPwCl%26p_p_lifecycle%3D0%26p_p_state%3Dnormal%26p_p_mode%3Dview%26_com_liferay_asset_publisher_web_portlet_AssetPublisherPortlet_INSTANCE_L7envmqdPwCl_cur%3D0%26p_r_p_resetCur%3Dfalse%26_com_liferay_asset_publisher_web_portlet_AssetPublisherPortlet_INSTANCE_L7envmqdPwCl_assetEntryId%3D290092990%23p_com_liferay_asset_publisher_web_portlet_AssetPublisherPortlet_INSTANCE_L7envmqdPwCl" TargetMode="External"/><Relationship Id="rId72" Type="http://schemas.openxmlformats.org/officeDocument/2006/relationships/hyperlink" Target="https://rm.coe.int/studiu-cadrul-juridic-migration-en-final/1680b03b0c" TargetMode="External"/><Relationship Id="rId93" Type="http://schemas.openxmlformats.org/officeDocument/2006/relationships/hyperlink" Target="https://help.elearning.ext.coe.int/enrol/index.php?id=6231" TargetMode="External"/><Relationship Id="rId98" Type="http://schemas.openxmlformats.org/officeDocument/2006/relationships/hyperlink" Target="https://rm.coe.int/guidelines-for-professionals-who-work-in-direct-contact-with-children-/1680ad54bf" TargetMode="External"/><Relationship Id="rId121" Type="http://schemas.openxmlformats.org/officeDocument/2006/relationships/hyperlink" Target="https://www.coe.int/en/web/implementation/-/conference-on-human-rights-and-migration-in-the-context-of-natural-disasters-and-emergency-situations-held-in-ankara-1" TargetMode="External"/><Relationship Id="rId142" Type="http://schemas.openxmlformats.org/officeDocument/2006/relationships/hyperlink" Target="https://www.coe.int/en/web/youth-peace-dialogue/guide-turning-18" TargetMode="External"/><Relationship Id="rId163" Type="http://schemas.openxmlformats.org/officeDocument/2006/relationships/hyperlink" Target="https://help.elearning.ext.coe.int/course/view.php?id=7193" TargetMode="External"/><Relationship Id="rId184" Type="http://schemas.openxmlformats.org/officeDocument/2006/relationships/hyperlink" Target="https://rm.coe.int/feasibility-study-on-preventing-and-combating-intersectional-discrimin/48802a9b71" TargetMode="External"/><Relationship Id="rId189" Type="http://schemas.openxmlformats.org/officeDocument/2006/relationships/hyperlink" Target="https://search.coe.int/cm" TargetMode="External"/><Relationship Id="rId219" Type="http://schemas.openxmlformats.org/officeDocument/2006/relationships/hyperlink" Target="https://www.coe.int/en/web/european-commission-against-racism-and-intolerance/country-monitoring" TargetMode="External"/><Relationship Id="rId3" Type="http://schemas.openxmlformats.org/officeDocument/2006/relationships/styles" Target="styles.xml"/><Relationship Id="rId214" Type="http://schemas.openxmlformats.org/officeDocument/2006/relationships/hyperlink" Target="https://www.coe.int/en/web/cpt/-/council-of-europe-anti-torture-committee-cpt-publishes-report-on-2024-visit-to-norway" TargetMode="External"/><Relationship Id="rId230" Type="http://schemas.openxmlformats.org/officeDocument/2006/relationships/hyperlink" Target="https://rm.coe.int/coe-jurnalulrezilientei-en-20241122/1680b29580" TargetMode="External"/><Relationship Id="rId235" Type="http://schemas.openxmlformats.org/officeDocument/2006/relationships/hyperlink" Target="https://www.coe.int/en/web/yerevan/strengthening-human-rights-safeguards-for-the-displaced-population-in-armenia/-/asset_publisher/6rZOkBnTBvl8/content/council-of-europe-and-unhcr-workshop-enhances-capacity-of-legal-professionals-in-armenia-on-rule-39-raising-awareness-of-legal-safeguards-for-the-protection-of-persons-in-vulnerable-situations-in-the-context-of-displacement-and-migration?_com_liferay_asset_publisher_web_portlet_AssetPublisherPortlet_INSTANCE_6rZOkBnTBvl8_assetEntryId=286239925&amp;_com_liferay_asset_publisher_web_portlet_AssetPublisherPortlet_INSTANCE_6rZOkBnTBvl8_redirect=https%3A%2F%2Fwww.coe.int%2Fen%2Fweb%2Fyerevan%2Fstrengthening-human-rights-safeguards-for-the-displaced-population-in-armenia%3Fp_p_id%3Dcom_liferay_asset_publisher_web_portlet_AssetPublisherPortlet_INSTANCE_6rZOkBnTBvl8%26p_p_lifecycle%3D0%26p_p_state%3Dnormal%26p_p_mode%3Dview%26_com_liferay_asset_publisher_web_portlet_AssetPublisherPortlet_INSTANCE_6rZOkBnTBvl8_cur%3D0%26p_r_p_resetCur%3Dfalse%26_com_liferay_asset_publisher_web_portlet_AssetPublisherPortlet_INSTANCE_6rZOkBnTBvl8_assetEntryId%3D286239925%23p_com_liferay_asset_publisher_web_portlet_AssetPublisherPortlet_INSTANCE_6rZOkBnTBvl8" TargetMode="External"/><Relationship Id="rId251" Type="http://schemas.openxmlformats.org/officeDocument/2006/relationships/hyperlink" Target="https://pace.coe.int/en/pages/parliamentarynetwork-on-the-situation-of-the-children-of-ukraine" TargetMode="External"/><Relationship Id="rId256" Type="http://schemas.openxmlformats.org/officeDocument/2006/relationships/hyperlink" Target="https://euaa.europa.eu/partners/civil-society-and-consultative-forum" TargetMode="External"/><Relationship Id="rId277" Type="http://schemas.openxmlformats.org/officeDocument/2006/relationships/fontTable" Target="fontTable.xml"/><Relationship Id="rId25" Type="http://schemas.openxmlformats.org/officeDocument/2006/relationships/hyperlink" Target="https://www.coe.int/en/web/special-representative-secretary-general-migration-refugees/2nd-international-conference-on-migrant-smuggling" TargetMode="External"/><Relationship Id="rId46" Type="http://schemas.openxmlformats.org/officeDocument/2006/relationships/hyperlink" Target="https://www.coe.int/en/web/migration-and-refugees/implementation-on-the-council-of-europe-action-plan-on-protecting-vulnerable-persons-in-the-context-of-migration-and-asylum-in-europe-2021-2025-" TargetMode="External"/><Relationship Id="rId67" Type="http://schemas.openxmlformats.org/officeDocument/2006/relationships/hyperlink" Target="https://rm.coe.int/eng-guide-on-gender-sensitive-return-procedures-web-2778-6246-8115-1/48802b79f7" TargetMode="External"/><Relationship Id="rId116" Type="http://schemas.openxmlformats.org/officeDocument/2006/relationships/hyperlink" Target="https://www.coe.int/lv/web/human-rights-and-biomedicine/guide-to-health-literacy" TargetMode="External"/><Relationship Id="rId137" Type="http://schemas.openxmlformats.org/officeDocument/2006/relationships/hyperlink" Target="https://rm.coe.int/thematic-paper-end-of-refugee-status-002-/488029c40b" TargetMode="External"/><Relationship Id="rId158" Type="http://schemas.openxmlformats.org/officeDocument/2006/relationships/hyperlink" Target="https://rm.coe.int/help-course-brief-refugee-and-migrant-children/16808b4f45" TargetMode="External"/><Relationship Id="rId272" Type="http://schemas.openxmlformats.org/officeDocument/2006/relationships/hyperlink" Target="https://search.coe.int/cm/pages/result_details.aspx?objectid=0900001680a25afd" TargetMode="External"/><Relationship Id="rId20" Type="http://schemas.openxmlformats.org/officeDocument/2006/relationships/hyperlink" Target="https://www.coe.int/en/web/human-rights-and-biomedicine/guide-to-health-literacy" TargetMode="External"/><Relationship Id="rId41" Type="http://schemas.openxmlformats.org/officeDocument/2006/relationships/hyperlink" Target="https://rm.coe.int/prems-073024-gbr-2573-gender-equality-strategy-2024-29-txt-web-a5-2756/1680afc66a" TargetMode="External"/><Relationship Id="rId62" Type="http://schemas.openxmlformats.org/officeDocument/2006/relationships/hyperlink" Target="https://www.coe.int/en/web/genderequality/supporting-the-implementation-of-the-istanbul-convention-in-the-republic-of-moldova-phase-ii" TargetMode="External"/><Relationship Id="rId83" Type="http://schemas.openxmlformats.org/officeDocument/2006/relationships/hyperlink" Target="https://rm.coe.int/turkish-version-administrative-detention-of-migrants-and-asylum-seeker/488028649f" TargetMode="External"/><Relationship Id="rId88" Type="http://schemas.openxmlformats.org/officeDocument/2006/relationships/hyperlink" Target="https://nrm.bg/en/legal-information/legal-aid/national-bureau-for-legal-aid/" TargetMode="External"/><Relationship Id="rId111" Type="http://schemas.openxmlformats.org/officeDocument/2006/relationships/hyperlink" Target="https://www.coe.int/sr/web/human-rights-and-biomedicine/guide-to-health-literacy" TargetMode="External"/><Relationship Id="rId132" Type="http://schemas.openxmlformats.org/officeDocument/2006/relationships/hyperlink" Target="https://www.coe.int/en/web/cdpc/-/2nd-international-conference-on-migrant-smuggling-strasbourg-10-11-september-2024" TargetMode="External"/><Relationship Id="rId153" Type="http://schemas.openxmlformats.org/officeDocument/2006/relationships/hyperlink" Target="https://www.coe.int/en/web/ingo/committee-on-migration-issues" TargetMode="External"/><Relationship Id="rId174" Type="http://schemas.openxmlformats.org/officeDocument/2006/relationships/hyperlink" Target="https://www.coe.int/en/web/interculturalcities/training-inclusive-communication" TargetMode="External"/><Relationship Id="rId179" Type="http://schemas.openxmlformats.org/officeDocument/2006/relationships/hyperlink" Target="https://edoc.coe.int/en/living-together-diversity-and-freedom-in-europe/11311-multilevel-policies-and-governance-for-intercultural-integration-recommendation-cmrec202210.html" TargetMode="External"/><Relationship Id="rId195" Type="http://schemas.openxmlformats.org/officeDocument/2006/relationships/hyperlink" Target="https://rm.coe.int/report-of-the-fact-finding-mission-to-finland-by-mr-david-best/1680b18ac9" TargetMode="External"/><Relationship Id="rId209" Type="http://schemas.openxmlformats.org/officeDocument/2006/relationships/hyperlink" Target="https://www.coe.int/en/web/cpt/-/the-council-of-europe-anti-torture-committee-publishes-critical-report-on-its-2024-periodic-visit-to-bosnia-and-herzegovina" TargetMode="External"/><Relationship Id="rId190" Type="http://schemas.openxmlformats.org/officeDocument/2006/relationships/hyperlink" Target="https://www.coe.int/en/web/education/recognition-of-refugees-qualifications" TargetMode="External"/><Relationship Id="rId204" Type="http://schemas.openxmlformats.org/officeDocument/2006/relationships/hyperlink" Target="https://www.coe.int/en/web/migration-and-refugees/activities" TargetMode="External"/><Relationship Id="rId220" Type="http://schemas.openxmlformats.org/officeDocument/2006/relationships/hyperlink" Target="https://www.coe.int/en/web/kyiv/facilitating-access-to-human-rights-and-essential-services-for-internally-displaced-persons-and-returnees-at-the-community-level" TargetMode="External"/><Relationship Id="rId225" Type="http://schemas.openxmlformats.org/officeDocument/2006/relationships/hyperlink" Target="https://rm.coe.int/reintegration-of-returnees-exploring-complexities/1680b394c5" TargetMode="External"/><Relationship Id="rId241" Type="http://schemas.openxmlformats.org/officeDocument/2006/relationships/hyperlink" Target="https://pace.coe.int/en/files/33652/html" TargetMode="External"/><Relationship Id="rId246" Type="http://schemas.openxmlformats.org/officeDocument/2006/relationships/hyperlink" Target="https://pace.coe.int/en/news/10121/pace-launches-new-toolkit-for-parliamentary-action-on-missing-migrants-at-grand-national-assembly-of-turkiye" TargetMode="External"/><Relationship Id="rId267" Type="http://schemas.openxmlformats.org/officeDocument/2006/relationships/hyperlink" Target="https://www.coe.int/en/web/migration-and-refugees/-/council-of-europe-contributes-to-roundtable-on-guardianship-for-unaccompanied-children-in-bulgaria" TargetMode="External"/><Relationship Id="rId15" Type="http://schemas.openxmlformats.org/officeDocument/2006/relationships/hyperlink" Target="https://www.undp.org/sustainable-development-goals" TargetMode="External"/><Relationship Id="rId36" Type="http://schemas.openxmlformats.org/officeDocument/2006/relationships/hyperlink" Target="https://rm.coe.int/first-interim-report-on-the-implementation-of-the-action-plan/1680aa29bb" TargetMode="External"/><Relationship Id="rId57" Type="http://schemas.openxmlformats.org/officeDocument/2006/relationships/hyperlink" Target="https://www.coe.int/en/web/genderequality/fostering-women-s-access-to-justice-in-t%C3%BCrkiye" TargetMode="External"/><Relationship Id="rId106" Type="http://schemas.openxmlformats.org/officeDocument/2006/relationships/hyperlink" Target="https://www.coe.int/en/web/human-rights-and-biomedicine/guide-to-health-literacy" TargetMode="External"/><Relationship Id="rId127" Type="http://schemas.openxmlformats.org/officeDocument/2006/relationships/hyperlink" Target="https://www.unhcr.org/events/2024-executive-committee-session" TargetMode="External"/><Relationship Id="rId262" Type="http://schemas.openxmlformats.org/officeDocument/2006/relationships/hyperlink" Target="https://rm.coe.int/derinf-2021-1-coe-un-cooperation-en/1680a1bc7c" TargetMode="External"/><Relationship Id="rId10" Type="http://schemas.openxmlformats.org/officeDocument/2006/relationships/hyperlink" Target="https://rm.coe.int/second-interim-report-on-the-implementation-of-the-action-plan/1680b06afe" TargetMode="External"/><Relationship Id="rId31" Type="http://schemas.openxmlformats.org/officeDocument/2006/relationships/hyperlink" Target="https://www.refworld.org/policy/strategy/unhcr/2024/en/148761" TargetMode="External"/><Relationship Id="rId52" Type="http://schemas.openxmlformats.org/officeDocument/2006/relationships/hyperlink" Target="https://rm.coe.int/thematic-hearing-report-on-understanding-the-risks-of-trafficking-of-c/1680b2023c" TargetMode="External"/><Relationship Id="rId73" Type="http://schemas.openxmlformats.org/officeDocument/2006/relationships/hyperlink" Target="https://www.coe.int/en/web/sogi/promoting-hr-for-lgbti-persons" TargetMode="External"/><Relationship Id="rId78" Type="http://schemas.openxmlformats.org/officeDocument/2006/relationships/hyperlink" Target="https://rm.coe.int/armenian-administrative-detention-of-migrants-and-asylum-seekers-guide/1680b69bdd" TargetMode="External"/><Relationship Id="rId94" Type="http://schemas.openxmlformats.org/officeDocument/2006/relationships/hyperlink" Target="https://www.coe.int/en/web/yerevan/news/-/asset_publisher/UlNPvpZUDPS7/content/new-council-of-europe-help-course-refugee-and-migrant-children-adapted-into-armenian-context-and-launched-in-yerevan.?_com_liferay_asset_publisher_web_portlet_AssetPublisherPortlet_INSTANCE_UlNPvpZUDPS7_assetEntryId=270136915&amp;_com_liferay_asset_publisher_web_portlet_AssetPublisherPortlet_INSTANCE_UlNPvpZUDPS7_redirect=https%3A%2F%2Fwww.coe.int%2Fen%2Fweb%2Fyerevan%2Fnews%3Fp_p_id%3Dcom_liferay_asset_publisher_web_portlet_AssetPublisherPortlet_INSTANCE_UlNPvpZUDPS7%26p_p_lifecycle%3D0%26p_p_state%3Dnormal%26p_p_mode%3Dview%26_com_liferay_asset_publisher_web_portlet_AssetPublisherPortlet_INSTANCE_UlNPvpZUDPS7_cur%3D2%26_com_liferay_asset_publisher_web_portlet_AssetPublisherPortlet_INSTANCE_UlNPvpZUDPS7_delta%3D10%26p_r_p_resetCur%3Dfalse%26_com_liferay_asset_publisher_web_portlet_AssetPublisherPortlet_INSTANCE_UlNPvpZUDPS7_assetEntryId%3D270136915%23p_com_liferay_asset_publisher_web_portlet_AssetPublisherPortlet_INSTANCE_UlNPvpZUDPS7" TargetMode="External"/><Relationship Id="rId99" Type="http://schemas.openxmlformats.org/officeDocument/2006/relationships/hyperlink" Target="https://rm.coe.int/leaflet-to-promote-the-safety-book-fin/1680ad54d5" TargetMode="External"/><Relationship Id="rId101" Type="http://schemas.openxmlformats.org/officeDocument/2006/relationships/hyperlink" Target="https://www.coe.int/en/web/implementation/-/-evaluation-report-on-the-guardianship-system-for-children-in-the-context-of-migration-in-t%C3%BCrkiye-published" TargetMode="External"/><Relationship Id="rId122" Type="http://schemas.openxmlformats.org/officeDocument/2006/relationships/hyperlink" Target="https://www.coe.int/en/web/chisinau/human-rights-protection-of-refugees-and-migrants" TargetMode="External"/><Relationship Id="rId143" Type="http://schemas.openxmlformats.org/officeDocument/2006/relationships/hyperlink" Target="https://help.elearning.ext.coe.int/enrol/index.php?id=6587" TargetMode="External"/><Relationship Id="rId148" Type="http://schemas.openxmlformats.org/officeDocument/2006/relationships/hyperlink" Target="https://pace.coe.int/en/files/31777/html" TargetMode="External"/><Relationship Id="rId164" Type="http://schemas.openxmlformats.org/officeDocument/2006/relationships/hyperlink" Target="https://rm.coe.int/course-brief-transition-of-rmc-to-adulthood/1680ac30be" TargetMode="External"/><Relationship Id="rId169" Type="http://schemas.openxmlformats.org/officeDocument/2006/relationships/hyperlink" Target="https://www.coe.int/en/web/chisinau/-/council-of-europe-supports-republic-of-moldova-in-developing-the-concept-for-its-first-multifunctional-integration-centre" TargetMode="External"/><Relationship Id="rId185" Type="http://schemas.openxmlformats.org/officeDocument/2006/relationships/hyperlink" Target="https://www.coe.int/en/web/education/recognition-of-refugees-qualifications" TargetMode="External"/><Relationship Id="rId4" Type="http://schemas.openxmlformats.org/officeDocument/2006/relationships/settings" Target="settings.xml"/><Relationship Id="rId9" Type="http://schemas.openxmlformats.org/officeDocument/2006/relationships/hyperlink" Target="https://rm.coe.int/first-interim-report-on-the-implementation-of-the-action-plan/1680aa29bb" TargetMode="External"/><Relationship Id="rId180" Type="http://schemas.openxmlformats.org/officeDocument/2006/relationships/hyperlink" Target="https://rm.coe.int/self-assessment-tool-on-multilevel-governance-for-intercultural-integr/48802a7d57" TargetMode="External"/><Relationship Id="rId210" Type="http://schemas.openxmlformats.org/officeDocument/2006/relationships/hyperlink" Target="https://www.coe.int/en/web/cpt/-/council-of-europe-anti-torture-committee-cpt-publishes-report-on-its-ad-hoc-visit-to-bulgaria" TargetMode="External"/><Relationship Id="rId215" Type="http://schemas.openxmlformats.org/officeDocument/2006/relationships/hyperlink" Target="https://www.coe.int/en/web/cpt/-/council-of-europe-anti-torture-committee-cpt-visits-immigration-detention-facilities-in-france" TargetMode="External"/><Relationship Id="rId236" Type="http://schemas.openxmlformats.org/officeDocument/2006/relationships/hyperlink" Target="https://rm.coe.int/prems-137025-gbr-2050-migration-keys-web/4880292efe" TargetMode="External"/><Relationship Id="rId257" Type="http://schemas.openxmlformats.org/officeDocument/2006/relationships/hyperlink" Target="https://frontex.europa.eu/" TargetMode="External"/><Relationship Id="rId278" Type="http://schemas.openxmlformats.org/officeDocument/2006/relationships/theme" Target="theme/theme1.xml"/><Relationship Id="rId26" Type="http://schemas.openxmlformats.org/officeDocument/2006/relationships/hyperlink" Target="https://www.coe.int/en/web/cdpc/-/3rd-international-conference-on-migrant-smuggling-strasbourg-21-22-october-2025" TargetMode="External"/><Relationship Id="rId231" Type="http://schemas.openxmlformats.org/officeDocument/2006/relationships/hyperlink" Target="https://rm.coe.int/coe-jurnalulrezilientei-ua-20241122/1680b29584" TargetMode="External"/><Relationship Id="rId252" Type="http://schemas.openxmlformats.org/officeDocument/2006/relationships/hyperlink" Target="https://www.coe.int/en/web/congress/multilateral-project-on-migration1" TargetMode="External"/><Relationship Id="rId273" Type="http://schemas.openxmlformats.org/officeDocument/2006/relationships/header" Target="header1.xml"/><Relationship Id="rId47" Type="http://schemas.openxmlformats.org/officeDocument/2006/relationships/hyperlink" Target="https://www.coe.int/en/web/migration-and-refugees/transition-to-adulthood" TargetMode="External"/><Relationship Id="rId68" Type="http://schemas.openxmlformats.org/officeDocument/2006/relationships/hyperlink" Target="https://www.coe.int/en/web/genderequality/fostering-women-s-access-to-justice-in-t%C3%BCrkiye" TargetMode="External"/><Relationship Id="rId89" Type="http://schemas.openxmlformats.org/officeDocument/2006/relationships/hyperlink" Target="https://rm.coe.int/cdenf-2024-06-final-report-implementation-review-guardianship-recommen/1680b48f49" TargetMode="External"/><Relationship Id="rId112" Type="http://schemas.openxmlformats.org/officeDocument/2006/relationships/hyperlink" Target="https://www.coe.int/lt/web/human-rights-and-biomedicine/guide-to-health-literacy" TargetMode="External"/><Relationship Id="rId133" Type="http://schemas.openxmlformats.org/officeDocument/2006/relationships/hyperlink" Target="https://www.coe.int/en/web/cdpc/-/3rd-international-conference-on-migrant-smuggling-strasbourg-21-22-october-2025" TargetMode="External"/><Relationship Id="rId154" Type="http://schemas.openxmlformats.org/officeDocument/2006/relationships/hyperlink" Target="https://rm.coe.int/conf-ag-2025-rec4-draft-recommendation-on-state-accountability-in-the-/488028ba76" TargetMode="External"/><Relationship Id="rId175" Type="http://schemas.openxmlformats.org/officeDocument/2006/relationships/hyperlink" Target="https://www.coe.int/en/web/interculturalcities/-/icc-osce-odihr-unhcr-and-oecd-continue-joining-forces-in-support-of-polish-cities" TargetMode="External"/><Relationship Id="rId196" Type="http://schemas.openxmlformats.org/officeDocument/2006/relationships/hyperlink" Target="https://www.coe.int/en/web/migration-and-refugees/-/mission-to-croatia-focused-on-border-monitoring-and-protection-of-migrant-children" TargetMode="External"/><Relationship Id="rId200" Type="http://schemas.openxmlformats.org/officeDocument/2006/relationships/hyperlink" Target="https://www.unhcr.org/events/global-refugee-forum-progress-review-2025" TargetMode="External"/><Relationship Id="rId16" Type="http://schemas.openxmlformats.org/officeDocument/2006/relationships/hyperlink" Target="https://rm.coe.int/prems-132025-gbr-2050-vulnerability-of-migrants-asylum-seekers-and-ref/4880294b49" TargetMode="External"/><Relationship Id="rId221" Type="http://schemas.openxmlformats.org/officeDocument/2006/relationships/hyperlink" Target="https://rm.coe.int/forced-displacement-abroad-v2-5-/1680b4fac7" TargetMode="External"/><Relationship Id="rId242" Type="http://schemas.openxmlformats.org/officeDocument/2006/relationships/hyperlink" Target="https://pace.coe.int/en/files/33562/html?utm_source=chatgpt.com" TargetMode="External"/><Relationship Id="rId263" Type="http://schemas.openxmlformats.org/officeDocument/2006/relationships/hyperlink" Target="https://www.coe.int/en/web/migration-and-refugees/council-of-europe-pledges-to-global-refugee-forum" TargetMode="External"/><Relationship Id="rId37" Type="http://schemas.openxmlformats.org/officeDocument/2006/relationships/hyperlink" Target="https://rm.coe.int/second-interim-report-on-the-implementation-of-the-action-plan/1680b06afe" TargetMode="External"/><Relationship Id="rId58" Type="http://schemas.openxmlformats.org/officeDocument/2006/relationships/hyperlink" Target="https://rm.coe.int/prems-092222-gbr-2573-recommandation-cm-rec-2022-17-a5-bat-web-1-/1680a6ef9a" TargetMode="External"/><Relationship Id="rId79" Type="http://schemas.openxmlformats.org/officeDocument/2006/relationships/hyperlink" Target="https://rm.coe.int/administrative-detention-of-migrants-and-asylum-seekers-guide-for-prac/48802a7d10" TargetMode="External"/><Relationship Id="rId102" Type="http://schemas.openxmlformats.org/officeDocument/2006/relationships/hyperlink" Target="https://rm.coe.int/turkiyede-goc-baglam-nda-cocuklar-icin-vesayet-sistemine-dair-degerlen/1680b2b192" TargetMode="External"/><Relationship Id="rId123" Type="http://schemas.openxmlformats.org/officeDocument/2006/relationships/hyperlink" Target="https://www.coe.int/en/web/cdcj/statelessness-and-access-to-nationality" TargetMode="External"/><Relationship Id="rId144" Type="http://schemas.openxmlformats.org/officeDocument/2006/relationships/hyperlink" Target="https://www.coe.int/en/web/youth/-/young-refugees-journey-to-adulthood" TargetMode="External"/><Relationship Id="rId90" Type="http://schemas.openxmlformats.org/officeDocument/2006/relationships/hyperlink" Target="https://rm.coe.int/cdenf-2024-06add-e-child-consultations-on-guardianship-/1680b48f46" TargetMode="External"/><Relationship Id="rId165" Type="http://schemas.openxmlformats.org/officeDocument/2006/relationships/hyperlink" Target="https://www.coe.int/en/web/kyiv/project-help-human-rights-education-for-legal-professionals-for-ukraine-including-during-wartime" TargetMode="External"/><Relationship Id="rId186" Type="http://schemas.openxmlformats.org/officeDocument/2006/relationships/hyperlink" Target="https://www.unesco.org/sites/default/files/medias/fichiers/2025/09/Item_8_European_qualification_passport_implementation-en.pdf?hub=70286" TargetMode="External"/><Relationship Id="rId211" Type="http://schemas.openxmlformats.org/officeDocument/2006/relationships/hyperlink" Target="https://www.coe.int/en/web/cpt/-/council-of-europe-anti-torture-committee-cpt-publishes-report-on-cyprus-highlighting-serious-concerns-about-nicosia-central-prisons" TargetMode="External"/><Relationship Id="rId232" Type="http://schemas.openxmlformats.org/officeDocument/2006/relationships/hyperlink" Target="https://www.coe.int/en/web/chisinau/-/moldovan-professionals-improved-their-capacity-to-apply-the-council-of-europe-standards-in-the-field-of-migration-displacement-and-refugee-protection" TargetMode="External"/><Relationship Id="rId253" Type="http://schemas.openxmlformats.org/officeDocument/2006/relationships/hyperlink" Target="https://coebank.org/media/documents/CEB_Strategic_Framework_2023_2027.pdf" TargetMode="External"/><Relationship Id="rId274" Type="http://schemas.openxmlformats.org/officeDocument/2006/relationships/header" Target="header2.xml"/><Relationship Id="rId27" Type="http://schemas.openxmlformats.org/officeDocument/2006/relationships/hyperlink" Target="https://rm.coe.int/prems-089825-gbr-guide-refugee-women/4880293075" TargetMode="External"/><Relationship Id="rId48" Type="http://schemas.openxmlformats.org/officeDocument/2006/relationships/hyperlink" Target="https://www.coe.int/en/web/migration-and-refugees/migration-and-refugee-law" TargetMode="External"/><Relationship Id="rId69" Type="http://schemas.openxmlformats.org/officeDocument/2006/relationships/hyperlink" Target="https://pjp-eu.coe.int/en/web/horizontal-facility/home" TargetMode="External"/><Relationship Id="rId113" Type="http://schemas.openxmlformats.org/officeDocument/2006/relationships/hyperlink" Target="https://www.coe.int/hu/web/human-rights-and-biomedicine/guide-to-health-literacy" TargetMode="External"/><Relationship Id="rId134" Type="http://schemas.openxmlformats.org/officeDocument/2006/relationships/hyperlink" Target="https://www.coe.int/en/web/cdpc" TargetMode="External"/><Relationship Id="rId80" Type="http://schemas.openxmlformats.org/officeDocument/2006/relationships/hyperlink" Target="https://rm.coe.int/guide-sur-la-retention-administrative-des-migrants-et-demandeurs-d-asi/1680aec766" TargetMode="External"/><Relationship Id="rId155" Type="http://schemas.openxmlformats.org/officeDocument/2006/relationships/hyperlink" Target="https://rd4u.coe.int/en/" TargetMode="External"/><Relationship Id="rId176" Type="http://schemas.openxmlformats.org/officeDocument/2006/relationships/hyperlink" Target="https://www.coe.int/en/web/interculturalcities/-/building-bridges-how-polish-cities-are-strengthening-migrant-and-refugee-integration" TargetMode="External"/><Relationship Id="rId197" Type="http://schemas.openxmlformats.org/officeDocument/2006/relationships/hyperlink" Target="https://rm.coe.int/final-report-dmr-mission-to-croatia-eng/4880292af9" TargetMode="External"/><Relationship Id="rId201" Type="http://schemas.openxmlformats.org/officeDocument/2006/relationships/hyperlink" Target="https://www.frontex.europa.eu/fundamental-rights/consultative-forum/general/" TargetMode="External"/><Relationship Id="rId222" Type="http://schemas.openxmlformats.org/officeDocument/2006/relationships/hyperlink" Target="https://rm.coe.int/-/1680b5ef96" TargetMode="External"/><Relationship Id="rId243" Type="http://schemas.openxmlformats.org/officeDocument/2006/relationships/hyperlink" Target="https://pace.coe.int/en/files/33812/html" TargetMode="External"/><Relationship Id="rId264" Type="http://schemas.openxmlformats.org/officeDocument/2006/relationships/hyperlink" Target="https://www.coe.int/en/web/migration-and-refugees/council-of-europe-pledges-to-global-refugee-forum" TargetMode="External"/><Relationship Id="rId17" Type="http://schemas.openxmlformats.org/officeDocument/2006/relationships/hyperlink" Target="https://rm.coe.int/administrative-detention-of-migrants-and-asylum-seekers-guide-for-prac/1680ad4c43" TargetMode="External"/><Relationship Id="rId38" Type="http://schemas.openxmlformats.org/officeDocument/2006/relationships/hyperlink" Target="https://data.unhcr.org/en/situations/ukraine" TargetMode="External"/><Relationship Id="rId59" Type="http://schemas.openxmlformats.org/officeDocument/2006/relationships/hyperlink" Target="https://www.coe.int/en/web/genderequality/ending-violence-against-women-and-promoting-gender-equality-in-armenia-phase-ii-" TargetMode="External"/><Relationship Id="rId103" Type="http://schemas.openxmlformats.org/officeDocument/2006/relationships/hyperlink" Target="https://www.coe.int/en/web/implementation/-/legislation-guide-on-the-protection-of-migrant-children-in-t%C3%BCrkiye-published" TargetMode="External"/><Relationship Id="rId124" Type="http://schemas.openxmlformats.org/officeDocument/2006/relationships/hyperlink" Target="https://rm.coe.int/prems-016225-gbr-2017-feasibility-study-children-access-nationality-we/1680b66262" TargetMode="External"/><Relationship Id="rId70" Type="http://schemas.openxmlformats.org/officeDocument/2006/relationships/hyperlink" Target="https://www.coe.int/en/web/genderequality/supporting-the-implementation-of-the-istanbul-convention-in-the-republic-of-moldova" TargetMode="External"/><Relationship Id="rId91" Type="http://schemas.openxmlformats.org/officeDocument/2006/relationships/hyperlink" Target="https://www.coe.int/en/web/yerevan/protecting-the-rights-of-children-in-armenia?p_l_back_url=%2Fhy%2Fgroup%2Fyerevan%2F%7E%2Fcontrol_panel%2Fmanage%3Fp_p_id%3Dcom_liferay_layout_admin_web_portlet_GroupPagesPortlet%26p_p_lifecycle%3D0%26p_p_state%3Dmaximized%26p_p_mode%3Dview%26_com_liferay_layout_admin_web_portlet_GroupPagesPortlet_tabs1%3Dpages%26_com_liferay_layout_admin_web_portlet_GroupPagesPortlet_privateLayout%3Dfalse%26_com_liferay_layout_admin_web_portlet_GroupPagesPortlet_displayStyle%3Dmiller-columns%26p_r_p_selPlid%3D138806063%26p_r_p_layoutSetBranchId%3D0%26p_p_auth%3DAgQcp9dY" TargetMode="External"/><Relationship Id="rId145" Type="http://schemas.openxmlformats.org/officeDocument/2006/relationships/hyperlink" Target="https://www.coe.int/en/web/youth-peace-dialogue/1st-review-of-the-recommendation" TargetMode="External"/><Relationship Id="rId166" Type="http://schemas.openxmlformats.org/officeDocument/2006/relationships/hyperlink" Target="https://www.coe.int/en/web/kyiv/-/council-of-europe-help-course-on-combating-trafficking-in-human-beings-launched-in-lviv-for-ukrainian-judges-and-prosecutors" TargetMode="External"/><Relationship Id="rId187" Type="http://schemas.openxmlformats.org/officeDocument/2006/relationships/hyperlink" Target="https://rm.coe.int/eqpr-portrait-of-refugees/1680b66dd5" TargetMode="External"/><Relationship Id="rId1" Type="http://schemas.openxmlformats.org/officeDocument/2006/relationships/customXml" Target="../customXml/item1.xml"/><Relationship Id="rId212" Type="http://schemas.openxmlformats.org/officeDocument/2006/relationships/hyperlink" Target="https://www.coe.int/en/web/cpt/denmark/-/asset_publisher/PFaK6X0t8P1k/content/council-of-europe-anti-torture-committee-cpt-publishes-report-on-its-2024-periodic-visit-to-denmark?_com_liferay_asset_publisher_web_portlet_AssetPublisherPortlet_INSTANCE_PFaK6X0t8P1k_assetEntryId=276085198&amp;_com_liferay_asset_publisher_web_portlet_AssetPublisherPortlet_INSTANCE_PFaK6X0t8P1k_redirect=https%3A%2F%2Fwww.coe.int%2Fen%2Fweb%2Fcpt%2Fdenmark%3Fp_p_id%3Dcom_liferay_asset_publisher_web_portlet_AssetPublisherPortlet_INSTANCE_PFaK6X0t8P1k%26p_p_lifecycle%3D0%26p_p_state%3Dnormal%26p_p_mode%3Dview%26_com_liferay_asset_publisher_web_portlet_AssetPublisherPortlet_INSTANCE_PFaK6X0t8P1k_cur%3D0%26p_r_p_resetCur%3Dfalse%26_com_liferay_asset_publisher_web_portlet_AssetPublisherPortlet_INSTANCE_PFaK6X0t8P1k_assetEntryId%3D276085198%23p_com_liferay_asset_publisher_web_portlet_AssetPublisherPortlet_INSTANCE_PFaK6X0t8P1k" TargetMode="External"/><Relationship Id="rId233" Type="http://schemas.openxmlformats.org/officeDocument/2006/relationships/hyperlink" Target="https://www.coe.int/en/web/yerevan/strengthening-human-right-safeguards-for-the-displaced-population-in-armenia" TargetMode="External"/><Relationship Id="rId254" Type="http://schemas.openxmlformats.org/officeDocument/2006/relationships/hyperlink" Target="https://coebank.org/en/news-and-publications/news/with-200-million-euros-to-support-idps-ukraine-and-the-ceb-sign-their-largest-loan-agreement-since-the-start-of-the-war/" TargetMode="External"/><Relationship Id="rId28" Type="http://schemas.openxmlformats.org/officeDocument/2006/relationships/hyperlink" Target="https://rm.coe.int/thematic-paper-end-of-refugee-status-002-/488029c40b" TargetMode="External"/><Relationship Id="rId49" Type="http://schemas.openxmlformats.org/officeDocument/2006/relationships/hyperlink" Target="http://www.coe.int/en/web/migration-and-refugees/ukraine-displacement" TargetMode="External"/><Relationship Id="rId114" Type="http://schemas.openxmlformats.org/officeDocument/2006/relationships/hyperlink" Target="https://www.coe.int/ro/web/human-rights-and-biomedicine/guide-to-health-literacy" TargetMode="External"/><Relationship Id="rId275" Type="http://schemas.openxmlformats.org/officeDocument/2006/relationships/footer" Target="footer1.xml"/><Relationship Id="rId60" Type="http://schemas.openxmlformats.org/officeDocument/2006/relationships/hyperlink" Target="https://www.coe.int/en/web/genderequality/-/civil-society-s-role-in-supporting-refugee-women-and-girls-in-armenia" TargetMode="External"/><Relationship Id="rId81" Type="http://schemas.openxmlformats.org/officeDocument/2006/relationships/hyperlink" Target="https://rm.coe.int/061425-ita-web-final-guide-administrative-detention-of-migrants/1680b6a11a" TargetMode="External"/><Relationship Id="rId135" Type="http://schemas.openxmlformats.org/officeDocument/2006/relationships/hyperlink" Target="https://rm.coe.int/native/0900001680505fc5" TargetMode="External"/><Relationship Id="rId156" Type="http://schemas.openxmlformats.org/officeDocument/2006/relationships/hyperlink" Target="https://www.coe.int/web/help/home" TargetMode="External"/><Relationship Id="rId177" Type="http://schemas.openxmlformats.org/officeDocument/2006/relationships/hyperlink" Target="https://www.coe.int/en/web/interculturalcities/-/strengthening-inclusion-in-the-baltic-states-baltic-intercultural-integration-academy-launched" TargetMode="External"/><Relationship Id="rId198" Type="http://schemas.openxmlformats.org/officeDocument/2006/relationships/hyperlink" Target="https://www.unhcr.org/events/2024-executive-committee-sess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elp.elearning.ext.coe.int/local/edcatalog/pages/courses.php" TargetMode="External"/><Relationship Id="rId3" Type="http://schemas.openxmlformats.org/officeDocument/2006/relationships/hyperlink" Target="https://www.coe.int/en/web/ankara/strengthening-the-human-rights-protection-in-the-context-of-migration-in-t&#252;rkiye" TargetMode="External"/><Relationship Id="rId7" Type="http://schemas.openxmlformats.org/officeDocument/2006/relationships/hyperlink" Target="https://www.coe.int/en/web/cm/summits" TargetMode="External"/><Relationship Id="rId2" Type="http://schemas.openxmlformats.org/officeDocument/2006/relationships/hyperlink" Target="https://www.coe.int/en/web/yerevan/strengthening-human-right-safeguards-for-the-displaced-population-in-armenia" TargetMode="External"/><Relationship Id="rId1" Type="http://schemas.openxmlformats.org/officeDocument/2006/relationships/hyperlink" Target="https://rm.coe.int/prems-073024-gbr-2573-gender-equality-strategy-2024-29-txt-web-a5-2756/1680afc66a" TargetMode="External"/><Relationship Id="rId6" Type="http://schemas.openxmlformats.org/officeDocument/2006/relationships/hyperlink" Target="https://search.coe.int/cm/Pages/result_details.aspx?ObjectId=0900001680a96440" TargetMode="External"/><Relationship Id="rId5" Type="http://schemas.openxmlformats.org/officeDocument/2006/relationships/hyperlink" Target="https://www.coe.int/en/web/implementation/t%C3%BCrkiye-strengthening-the-human-rights-protection-in-the-context-of-migration-in-t%C3%BCrkiye" TargetMode="External"/><Relationship Id="rId10" Type="http://schemas.openxmlformats.org/officeDocument/2006/relationships/hyperlink" Target="https://www.coe.int/en/web/chisinau/human-rights-protection-of-refugees-and-migrants" TargetMode="External"/><Relationship Id="rId4" Type="http://schemas.openxmlformats.org/officeDocument/2006/relationships/hyperlink" Target="https://pjp-eu.coe.int/en/web/horizontal-facility/home" TargetMode="External"/><Relationship Id="rId9" Type="http://schemas.openxmlformats.org/officeDocument/2006/relationships/hyperlink" Target="https://www.coe.int/en/web/sogi/promoting-hr-for-lgbti-pers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EBFD3-B977-854B-AA16-6322AC33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36</Pages>
  <Words>22908</Words>
  <Characters>125996</Characters>
  <Application>Microsoft Office Word</Application>
  <DocSecurity>0</DocSecurity>
  <Lines>1049</Lines>
  <Paragraphs>297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KARPATSZKI Viktoria</dc:creator>
  <cp:keywords/>
  <dc:description/>
  <cp:lastModifiedBy>SPADA Giorgia</cp:lastModifiedBy>
  <cp:revision>26</cp:revision>
  <cp:lastPrinted>2024-06-06T15:36:00Z</cp:lastPrinted>
  <dcterms:created xsi:type="dcterms:W3CDTF">2026-05-15T12:06:00Z</dcterms:created>
  <dcterms:modified xsi:type="dcterms:W3CDTF">2026-05-29T13:59:00Z</dcterms:modified>
</cp:coreProperties>
</file>