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394EF9" w14:paraId="6CB9133F" w14:textId="77777777" w:rsidTr="00E54322">
        <w:trPr>
          <w:trHeight w:val="737"/>
        </w:trPr>
        <w:tc>
          <w:tcPr>
            <w:tcW w:w="1250" w:type="pct"/>
            <w:shd w:val="clear" w:color="auto" w:fill="auto"/>
            <w:vAlign w:val="center"/>
          </w:tcPr>
          <w:p w14:paraId="72BFDEBD" w14:textId="21437D90" w:rsidR="002D11B8" w:rsidRPr="000A5E43" w:rsidRDefault="00436B73" w:rsidP="003E4784">
            <w:pPr>
              <w:widowControl w:val="0"/>
              <w:autoSpaceDE w:val="0"/>
              <w:autoSpaceDN w:val="0"/>
              <w:adjustRightInd w:val="0"/>
              <w:rPr>
                <w:rFonts w:ascii="Arial Narrow" w:hAnsi="Arial Narrow" w:cs="Calibri"/>
                <w:sz w:val="18"/>
                <w:szCs w:val="18"/>
              </w:rPr>
            </w:pPr>
            <w:r w:rsidRPr="003F1A6B">
              <w:rPr>
                <w:rFonts w:ascii="Arial Narrow" w:hAnsi="Arial Narrow" w:cs="Calibri"/>
                <w:b/>
                <w:bCs/>
                <w:szCs w:val="20"/>
                <w:lang w:val="fr-FR"/>
              </w:rPr>
              <w:t>DÉLÉGUÉS</w:t>
            </w:r>
            <w:r w:rsidRPr="000A5E43">
              <w:rPr>
                <w:rFonts w:ascii="Arial Narrow" w:hAnsi="Arial Narrow" w:cs="Calibri"/>
                <w:b/>
                <w:bCs/>
                <w:sz w:val="18"/>
                <w:szCs w:val="18"/>
              </w:rPr>
              <w:t xml:space="preserve"> </w:t>
            </w:r>
            <w:r w:rsidRPr="003D6AC2">
              <w:rPr>
                <w:rFonts w:ascii="Arial Narrow" w:hAnsi="Arial Narrow" w:cs="Calibri"/>
                <w:b/>
                <w:bCs/>
                <w:szCs w:val="20"/>
              </w:rPr>
              <w:t>DES MINISTRES</w:t>
            </w:r>
          </w:p>
        </w:tc>
        <w:tc>
          <w:tcPr>
            <w:tcW w:w="1250" w:type="pct"/>
            <w:shd w:val="clear" w:color="auto" w:fill="auto"/>
            <w:vAlign w:val="center"/>
          </w:tcPr>
          <w:p w14:paraId="45D0F078" w14:textId="77777777" w:rsidR="002D11B8" w:rsidRPr="00394EF9" w:rsidRDefault="003D6AC2" w:rsidP="003E4784">
            <w:pPr>
              <w:jc w:val="center"/>
              <w:rPr>
                <w:rFonts w:ascii="Arial Narrow" w:hAnsi="Arial Narrow" w:cs="Arial"/>
                <w:szCs w:val="20"/>
              </w:rPr>
            </w:pPr>
            <w:r w:rsidRPr="00394EF9">
              <w:rPr>
                <w:rFonts w:ascii="Arial Narrow" w:hAnsi="Arial Narrow" w:cs="Calibri"/>
                <w:szCs w:val="20"/>
              </w:rPr>
              <w:t>Documents CM</w:t>
            </w:r>
          </w:p>
        </w:tc>
        <w:tc>
          <w:tcPr>
            <w:tcW w:w="1250" w:type="pct"/>
            <w:shd w:val="clear" w:color="auto" w:fill="auto"/>
            <w:vAlign w:val="center"/>
          </w:tcPr>
          <w:p w14:paraId="7BA61683" w14:textId="3FD0995B" w:rsidR="002D11B8" w:rsidRPr="00931DB3" w:rsidRDefault="00931DB3" w:rsidP="003E4784">
            <w:pPr>
              <w:jc w:val="center"/>
              <w:rPr>
                <w:rFonts w:ascii="Arial Narrow" w:hAnsi="Arial Narrow" w:cs="Arial"/>
                <w:b/>
                <w:sz w:val="24"/>
                <w:szCs w:val="24"/>
              </w:rPr>
            </w:pPr>
            <w:r w:rsidRPr="00931DB3">
              <w:rPr>
                <w:rFonts w:ascii="Arial Narrow" w:hAnsi="Arial Narrow" w:cs="Calibri"/>
                <w:b/>
                <w:sz w:val="24"/>
                <w:szCs w:val="24"/>
              </w:rPr>
              <w:t>CM(2025)55</w:t>
            </w:r>
          </w:p>
        </w:tc>
        <w:tc>
          <w:tcPr>
            <w:tcW w:w="1250" w:type="pct"/>
            <w:shd w:val="clear" w:color="auto" w:fill="auto"/>
            <w:vAlign w:val="center"/>
          </w:tcPr>
          <w:p w14:paraId="2DBAA783" w14:textId="052298DA" w:rsidR="002D11B8" w:rsidRPr="00394EF9" w:rsidRDefault="00DC7F51" w:rsidP="003E4784">
            <w:pPr>
              <w:jc w:val="right"/>
              <w:rPr>
                <w:rFonts w:ascii="Arial Narrow" w:hAnsi="Arial Narrow" w:cs="Arial"/>
                <w:sz w:val="16"/>
                <w:szCs w:val="16"/>
              </w:rPr>
            </w:pPr>
            <w:r>
              <w:rPr>
                <w:rFonts w:ascii="Arial Narrow" w:hAnsi="Arial Narrow" w:cs="Calibri"/>
                <w:sz w:val="16"/>
                <w:szCs w:val="16"/>
              </w:rPr>
              <w:t>26</w:t>
            </w:r>
            <w:r w:rsidR="00821FD3" w:rsidRPr="00394EF9">
              <w:rPr>
                <w:rFonts w:ascii="Arial Narrow" w:hAnsi="Arial Narrow" w:cs="Calibri"/>
                <w:sz w:val="16"/>
                <w:szCs w:val="16"/>
              </w:rPr>
              <w:t xml:space="preserve"> </w:t>
            </w:r>
            <w:r w:rsidR="006D164E" w:rsidRPr="00394EF9">
              <w:rPr>
                <w:rFonts w:ascii="Arial Narrow" w:hAnsi="Arial Narrow" w:cs="Calibri"/>
                <w:sz w:val="16"/>
                <w:szCs w:val="16"/>
              </w:rPr>
              <w:t xml:space="preserve">mars </w:t>
            </w:r>
            <w:r w:rsidR="00821FD3" w:rsidRPr="00394EF9">
              <w:rPr>
                <w:rFonts w:ascii="Arial Narrow" w:hAnsi="Arial Narrow" w:cs="Calibri"/>
                <w:sz w:val="16"/>
                <w:szCs w:val="16"/>
              </w:rPr>
              <w:t>2025</w:t>
            </w:r>
            <w:r w:rsidR="00853C90" w:rsidRPr="00394EF9">
              <w:rPr>
                <w:rStyle w:val="FootnoteReference"/>
                <w:rFonts w:ascii="Arial Narrow" w:hAnsi="Arial Narrow" w:cs="Calibri"/>
                <w:sz w:val="16"/>
                <w:szCs w:val="16"/>
              </w:rPr>
              <w:footnoteReference w:id="1"/>
            </w:r>
          </w:p>
        </w:tc>
      </w:tr>
    </w:tbl>
    <w:p w14:paraId="13243CBE" w14:textId="77777777" w:rsidR="00D554E6" w:rsidRPr="00394EF9" w:rsidRDefault="00D554E6" w:rsidP="003E4784">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DC7F51" w14:paraId="7C496EBE" w14:textId="77777777" w:rsidTr="00E54322">
        <w:tc>
          <w:tcPr>
            <w:tcW w:w="9399" w:type="dxa"/>
            <w:shd w:val="clear" w:color="auto" w:fill="auto"/>
            <w:tcMar>
              <w:top w:w="227" w:type="dxa"/>
              <w:bottom w:w="227" w:type="dxa"/>
            </w:tcMar>
            <w:vAlign w:val="center"/>
          </w:tcPr>
          <w:p w14:paraId="703B0B61" w14:textId="7806CA1F" w:rsidR="00E24C57" w:rsidRPr="00422394" w:rsidRDefault="003E6DFF" w:rsidP="003E4784">
            <w:pPr>
              <w:widowControl w:val="0"/>
              <w:autoSpaceDE w:val="0"/>
              <w:autoSpaceDN w:val="0"/>
              <w:adjustRightInd w:val="0"/>
              <w:rPr>
                <w:rFonts w:ascii="Arial Narrow" w:hAnsi="Arial Narrow" w:cs="Calibri"/>
                <w:b/>
                <w:bCs/>
                <w:sz w:val="32"/>
                <w:szCs w:val="32"/>
                <w:lang w:val="fr-FR"/>
              </w:rPr>
            </w:pPr>
            <w:r>
              <w:rPr>
                <w:rFonts w:ascii="Arial Narrow" w:hAnsi="Arial Narrow" w:cs="Calibri"/>
                <w:b/>
                <w:bCs/>
                <w:sz w:val="32"/>
                <w:szCs w:val="32"/>
                <w:lang w:val="fr-FR"/>
              </w:rPr>
              <w:t>1528</w:t>
            </w:r>
            <w:r w:rsidR="00475206" w:rsidRPr="00475206">
              <w:rPr>
                <w:rFonts w:ascii="Arial Narrow" w:hAnsi="Arial Narrow" w:cs="Calibri"/>
                <w:b/>
                <w:bCs/>
                <w:sz w:val="32"/>
                <w:szCs w:val="32"/>
                <w:vertAlign w:val="superscript"/>
                <w:lang w:val="fr-FR"/>
              </w:rPr>
              <w:t>e</w:t>
            </w:r>
            <w:r w:rsidR="00475206">
              <w:rPr>
                <w:rFonts w:ascii="Arial Narrow" w:hAnsi="Arial Narrow" w:cs="Calibri"/>
                <w:b/>
                <w:bCs/>
                <w:sz w:val="32"/>
                <w:szCs w:val="32"/>
                <w:lang w:val="fr-FR"/>
              </w:rPr>
              <w:t xml:space="preserve"> </w:t>
            </w:r>
            <w:r w:rsidR="003D6AC2" w:rsidRPr="00422394">
              <w:rPr>
                <w:rFonts w:ascii="Arial Narrow" w:hAnsi="Arial Narrow" w:cs="Calibri"/>
                <w:b/>
                <w:bCs/>
                <w:sz w:val="32"/>
                <w:szCs w:val="32"/>
                <w:lang w:val="fr-FR"/>
              </w:rPr>
              <w:t xml:space="preserve">réunion, </w:t>
            </w:r>
            <w:r>
              <w:rPr>
                <w:rFonts w:ascii="Arial Narrow" w:hAnsi="Arial Narrow" w:cs="Calibri"/>
                <w:b/>
                <w:bCs/>
                <w:sz w:val="32"/>
                <w:szCs w:val="32"/>
                <w:lang w:val="fr-FR"/>
              </w:rPr>
              <w:t>7 mai</w:t>
            </w:r>
            <w:r w:rsidR="00DF002A" w:rsidRPr="00422394">
              <w:rPr>
                <w:rFonts w:ascii="Arial Narrow" w:hAnsi="Arial Narrow" w:cs="Calibri"/>
                <w:b/>
                <w:bCs/>
                <w:sz w:val="32"/>
                <w:szCs w:val="32"/>
                <w:lang w:val="fr-FR"/>
              </w:rPr>
              <w:t xml:space="preserve"> </w:t>
            </w:r>
            <w:r w:rsidR="00821FD3" w:rsidRPr="00422394">
              <w:rPr>
                <w:rFonts w:ascii="Arial Narrow" w:hAnsi="Arial Narrow" w:cs="Calibri"/>
                <w:b/>
                <w:bCs/>
                <w:sz w:val="32"/>
                <w:szCs w:val="32"/>
                <w:lang w:val="fr-FR"/>
              </w:rPr>
              <w:t>2025</w:t>
            </w:r>
          </w:p>
          <w:p w14:paraId="24307795" w14:textId="132D0CED" w:rsidR="00242ABB" w:rsidRPr="00422394" w:rsidRDefault="003E6DFF" w:rsidP="003E4784">
            <w:pPr>
              <w:rPr>
                <w:rFonts w:ascii="Arial Narrow" w:hAnsi="Arial Narrow" w:cs="Calibri"/>
                <w:lang w:val="fr-FR"/>
              </w:rPr>
            </w:pPr>
            <w:r>
              <w:rPr>
                <w:rFonts w:ascii="Arial Narrow" w:hAnsi="Arial Narrow" w:cs="Calibri"/>
                <w:lang w:val="fr-FR"/>
              </w:rPr>
              <w:t>11</w:t>
            </w:r>
            <w:r w:rsidR="00C17DFC" w:rsidRPr="00422394">
              <w:rPr>
                <w:rFonts w:ascii="Arial Narrow" w:hAnsi="Arial Narrow" w:cs="Calibri"/>
                <w:lang w:val="fr-FR"/>
              </w:rPr>
              <w:t xml:space="preserve"> </w:t>
            </w:r>
            <w:r w:rsidR="00730B36" w:rsidRPr="00422394">
              <w:rPr>
                <w:rFonts w:ascii="Arial Narrow" w:hAnsi="Arial Narrow" w:cs="Calibri"/>
                <w:lang w:val="fr-FR"/>
              </w:rPr>
              <w:t>Programme, budget et administration</w:t>
            </w:r>
          </w:p>
          <w:p w14:paraId="726865F8" w14:textId="4A154EB6" w:rsidR="0037200F" w:rsidRPr="00422394" w:rsidRDefault="0037200F" w:rsidP="003E4784">
            <w:pPr>
              <w:ind w:left="45"/>
              <w:rPr>
                <w:rFonts w:ascii="Arial Narrow" w:hAnsi="Arial Narrow" w:cs="Calibri"/>
                <w:iCs/>
                <w:szCs w:val="20"/>
                <w:lang w:val="fr-FR"/>
              </w:rPr>
            </w:pPr>
          </w:p>
          <w:p w14:paraId="2A1CC8F1" w14:textId="304C87C3" w:rsidR="003D6AC2" w:rsidRPr="00422394" w:rsidRDefault="003E6DFF" w:rsidP="003E4784">
            <w:pPr>
              <w:rPr>
                <w:rFonts w:ascii="Arial Narrow" w:hAnsi="Arial Narrow" w:cs="Calibri"/>
                <w:b/>
                <w:sz w:val="28"/>
                <w:szCs w:val="28"/>
                <w:lang w:val="fr-FR"/>
              </w:rPr>
            </w:pPr>
            <w:r>
              <w:rPr>
                <w:rFonts w:ascii="Arial Narrow" w:hAnsi="Arial Narrow" w:cs="Calibri"/>
                <w:b/>
                <w:sz w:val="28"/>
                <w:szCs w:val="28"/>
                <w:lang w:val="fr-FR"/>
              </w:rPr>
              <w:t>11</w:t>
            </w:r>
            <w:r w:rsidR="003D6AC2" w:rsidRPr="00422394">
              <w:rPr>
                <w:rFonts w:ascii="Arial Narrow" w:hAnsi="Arial Narrow" w:cs="Calibri"/>
                <w:b/>
                <w:sz w:val="28"/>
                <w:szCs w:val="28"/>
                <w:lang w:val="fr-FR"/>
              </w:rPr>
              <w:t>.</w:t>
            </w:r>
            <w:r w:rsidR="00F0112C">
              <w:rPr>
                <w:rFonts w:ascii="Arial Narrow" w:hAnsi="Arial Narrow" w:cs="Calibri"/>
                <w:b/>
                <w:sz w:val="28"/>
                <w:szCs w:val="28"/>
                <w:lang w:val="fr-FR"/>
              </w:rPr>
              <w:t>2</w:t>
            </w:r>
            <w:r w:rsidR="00C17DFC" w:rsidRPr="00422394">
              <w:rPr>
                <w:rFonts w:ascii="Arial Narrow" w:hAnsi="Arial Narrow" w:cs="Calibri"/>
                <w:b/>
                <w:sz w:val="28"/>
                <w:szCs w:val="28"/>
                <w:lang w:val="fr-FR"/>
              </w:rPr>
              <w:t xml:space="preserve"> </w:t>
            </w:r>
            <w:r w:rsidR="00D765A0" w:rsidRPr="00422394">
              <w:rPr>
                <w:rFonts w:ascii="Arial Narrow" w:hAnsi="Arial Narrow" w:cs="Calibri"/>
                <w:b/>
                <w:sz w:val="28"/>
                <w:szCs w:val="28"/>
                <w:lang w:val="fr-FR"/>
              </w:rPr>
              <w:t xml:space="preserve">Rapport d'avancement </w:t>
            </w:r>
            <w:r w:rsidR="000A5E43">
              <w:rPr>
                <w:rFonts w:ascii="Arial Narrow" w:hAnsi="Arial Narrow" w:cs="Calibri"/>
                <w:b/>
                <w:sz w:val="28"/>
                <w:szCs w:val="28"/>
                <w:lang w:val="fr-FR"/>
              </w:rPr>
              <w:t>sur l</w:t>
            </w:r>
            <w:r w:rsidR="00D765A0" w:rsidRPr="00422394">
              <w:rPr>
                <w:rFonts w:ascii="Arial Narrow" w:hAnsi="Arial Narrow" w:cs="Calibri"/>
                <w:b/>
                <w:sz w:val="28"/>
                <w:szCs w:val="28"/>
                <w:lang w:val="fr-FR"/>
              </w:rPr>
              <w:t xml:space="preserve">es mesures de réforme </w:t>
            </w:r>
            <w:r w:rsidR="007C263F" w:rsidRPr="00422394">
              <w:rPr>
                <w:rFonts w:ascii="Arial Narrow" w:hAnsi="Arial Narrow" w:cs="Calibri"/>
                <w:b/>
                <w:sz w:val="28"/>
                <w:szCs w:val="28"/>
                <w:lang w:val="fr-FR"/>
              </w:rPr>
              <w:t>administrative</w:t>
            </w:r>
          </w:p>
          <w:p w14:paraId="2D55841E" w14:textId="7739E6D0" w:rsidR="00242ABB" w:rsidRPr="00422394" w:rsidRDefault="00242ABB" w:rsidP="003E4784">
            <w:pPr>
              <w:rPr>
                <w:rFonts w:ascii="Arial Narrow" w:hAnsi="Arial Narrow" w:cs="Calibri"/>
                <w:sz w:val="22"/>
                <w:lang w:val="fr-FR"/>
              </w:rPr>
            </w:pPr>
          </w:p>
          <w:p w14:paraId="3838F630" w14:textId="0E948D01" w:rsidR="00E457C3" w:rsidRPr="00422394" w:rsidRDefault="000A307B" w:rsidP="003E4784">
            <w:pPr>
              <w:rPr>
                <w:rFonts w:ascii="Arial Narrow" w:hAnsi="Arial Narrow" w:cs="Calibri"/>
                <w:b/>
                <w:szCs w:val="20"/>
                <w:lang w:val="fr-FR"/>
              </w:rPr>
            </w:pPr>
            <w:r w:rsidRPr="00422394">
              <w:rPr>
                <w:rFonts w:ascii="Arial Narrow" w:hAnsi="Arial Narrow" w:cs="Calibri"/>
                <w:b/>
                <w:szCs w:val="20"/>
                <w:lang w:val="fr-FR"/>
              </w:rPr>
              <w:t xml:space="preserve">Point à examiner par le </w:t>
            </w:r>
            <w:r w:rsidR="00C0508E" w:rsidRPr="00422394">
              <w:rPr>
                <w:rFonts w:ascii="Arial Narrow" w:hAnsi="Arial Narrow" w:cs="Calibri"/>
                <w:b/>
                <w:szCs w:val="20"/>
                <w:lang w:val="fr-FR"/>
              </w:rPr>
              <w:t xml:space="preserve">GR-PBA </w:t>
            </w:r>
            <w:r w:rsidRPr="00422394">
              <w:rPr>
                <w:rFonts w:ascii="Arial Narrow" w:hAnsi="Arial Narrow" w:cs="Calibri"/>
                <w:b/>
                <w:szCs w:val="20"/>
                <w:lang w:val="fr-FR"/>
              </w:rPr>
              <w:t xml:space="preserve">lors de sa réunion du </w:t>
            </w:r>
            <w:r w:rsidR="009C30E4" w:rsidRPr="00422394">
              <w:rPr>
                <w:rFonts w:ascii="Arial Narrow" w:hAnsi="Arial Narrow" w:cs="Calibri"/>
                <w:b/>
                <w:szCs w:val="20"/>
                <w:lang w:val="fr-FR"/>
              </w:rPr>
              <w:t xml:space="preserve">24 </w:t>
            </w:r>
            <w:r w:rsidR="009D4BD5" w:rsidRPr="00422394">
              <w:rPr>
                <w:rFonts w:ascii="Arial Narrow" w:hAnsi="Arial Narrow" w:cs="Calibri"/>
                <w:b/>
                <w:szCs w:val="20"/>
                <w:lang w:val="fr-FR"/>
              </w:rPr>
              <w:t xml:space="preserve">avril </w:t>
            </w:r>
            <w:r w:rsidR="00821FD3" w:rsidRPr="00422394">
              <w:rPr>
                <w:rFonts w:ascii="Arial Narrow" w:hAnsi="Arial Narrow" w:cs="Calibri"/>
                <w:b/>
                <w:szCs w:val="20"/>
                <w:lang w:val="fr-FR"/>
              </w:rPr>
              <w:t>2025</w:t>
            </w:r>
          </w:p>
        </w:tc>
      </w:tr>
    </w:tbl>
    <w:p w14:paraId="282A7107" w14:textId="7EF15536" w:rsidR="00E54322" w:rsidRPr="00422394" w:rsidRDefault="00E54322" w:rsidP="003E4784">
      <w:pPr>
        <w:ind w:left="60"/>
        <w:rPr>
          <w:rFonts w:eastAsia="Times New Roman"/>
          <w:szCs w:val="24"/>
          <w:lang w:val="fr-FR"/>
        </w:rPr>
      </w:pPr>
    </w:p>
    <w:p w14:paraId="3B7FC061" w14:textId="2E0B052D" w:rsidR="00BB28BA" w:rsidRPr="00422394" w:rsidRDefault="00BB28BA" w:rsidP="00EC5FE4">
      <w:pPr>
        <w:pStyle w:val="ListParagraph"/>
        <w:numPr>
          <w:ilvl w:val="0"/>
          <w:numId w:val="37"/>
        </w:numPr>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Ce neuvième rapport </w:t>
      </w:r>
      <w:r w:rsidR="000A5E43" w:rsidRPr="000A5E43">
        <w:rPr>
          <w:rFonts w:ascii="Arial" w:hAnsi="Arial" w:cs="Arial"/>
          <w:sz w:val="20"/>
          <w:szCs w:val="20"/>
          <w:lang w:val="fr-FR"/>
        </w:rPr>
        <w:t xml:space="preserve">d'avancement </w:t>
      </w:r>
      <w:r w:rsidRPr="00422394">
        <w:rPr>
          <w:rFonts w:ascii="Arial" w:hAnsi="Arial" w:cs="Arial"/>
          <w:sz w:val="20"/>
          <w:szCs w:val="20"/>
          <w:lang w:val="fr-FR"/>
        </w:rPr>
        <w:t xml:space="preserve">sur les mesures de réforme administrative fournit un aperçu détaillé des progrès et des réalisations en cours, conformément à la </w:t>
      </w:r>
      <w:r w:rsidR="00745FB8">
        <w:rPr>
          <w:rFonts w:ascii="Arial" w:hAnsi="Arial" w:cs="Arial"/>
          <w:sz w:val="20"/>
          <w:szCs w:val="20"/>
          <w:lang w:val="fr-FR"/>
        </w:rPr>
        <w:t>D</w:t>
      </w:r>
      <w:r w:rsidRPr="00422394">
        <w:rPr>
          <w:rFonts w:ascii="Arial" w:hAnsi="Arial" w:cs="Arial"/>
          <w:sz w:val="20"/>
          <w:szCs w:val="20"/>
          <w:lang w:val="fr-FR"/>
        </w:rPr>
        <w:t>éclaration de Reykjavík</w:t>
      </w:r>
      <w:r w:rsidR="007B7C26">
        <w:rPr>
          <w:rStyle w:val="FootnoteReference"/>
          <w:rFonts w:ascii="Arial" w:hAnsi="Arial" w:cs="Arial"/>
          <w:sz w:val="20"/>
          <w:szCs w:val="20"/>
          <w:lang w:val="en-GB"/>
        </w:rPr>
        <w:footnoteReference w:id="2"/>
      </w:r>
      <w:r w:rsidRPr="00422394">
        <w:rPr>
          <w:rFonts w:ascii="Arial" w:hAnsi="Arial" w:cs="Arial"/>
          <w:sz w:val="20"/>
          <w:szCs w:val="20"/>
          <w:lang w:val="fr-FR"/>
        </w:rPr>
        <w:t xml:space="preserve"> du </w:t>
      </w:r>
      <w:r w:rsidR="00CE7EFB">
        <w:rPr>
          <w:rFonts w:ascii="Arial" w:hAnsi="Arial" w:cs="Arial"/>
          <w:sz w:val="20"/>
          <w:szCs w:val="20"/>
          <w:lang w:val="fr-FR"/>
        </w:rPr>
        <w:br/>
      </w:r>
      <w:r w:rsidRPr="00422394">
        <w:rPr>
          <w:rFonts w:ascii="Arial" w:hAnsi="Arial" w:cs="Arial"/>
          <w:sz w:val="20"/>
          <w:szCs w:val="20"/>
          <w:lang w:val="fr-FR"/>
        </w:rPr>
        <w:t>4</w:t>
      </w:r>
      <w:r w:rsidRPr="00422394">
        <w:rPr>
          <w:rFonts w:ascii="Arial" w:hAnsi="Arial" w:cs="Arial"/>
          <w:sz w:val="20"/>
          <w:szCs w:val="20"/>
          <w:vertAlign w:val="superscript"/>
          <w:lang w:val="fr-FR"/>
        </w:rPr>
        <w:t xml:space="preserve">e </w:t>
      </w:r>
      <w:r w:rsidR="00CE7EFB">
        <w:rPr>
          <w:rFonts w:ascii="Arial" w:hAnsi="Arial" w:cs="Arial"/>
          <w:sz w:val="20"/>
          <w:szCs w:val="20"/>
          <w:lang w:val="fr-FR"/>
        </w:rPr>
        <w:t>S</w:t>
      </w:r>
      <w:r w:rsidRPr="00422394">
        <w:rPr>
          <w:rFonts w:ascii="Arial" w:hAnsi="Arial" w:cs="Arial"/>
          <w:sz w:val="20"/>
          <w:szCs w:val="20"/>
          <w:lang w:val="fr-FR"/>
        </w:rPr>
        <w:t>ommet du Conseil de l'Europe (</w:t>
      </w:r>
      <w:r w:rsidR="001C7055" w:rsidRPr="00422394">
        <w:rPr>
          <w:rFonts w:ascii="Arial" w:hAnsi="Arial" w:cs="Arial"/>
          <w:sz w:val="20"/>
          <w:szCs w:val="20"/>
          <w:lang w:val="fr-FR"/>
        </w:rPr>
        <w:t xml:space="preserve">Reykjavík, </w:t>
      </w:r>
      <w:r w:rsidRPr="00422394">
        <w:rPr>
          <w:rFonts w:ascii="Arial" w:hAnsi="Arial" w:cs="Arial"/>
          <w:sz w:val="20"/>
          <w:szCs w:val="20"/>
          <w:lang w:val="fr-FR"/>
        </w:rPr>
        <w:t>16-17 mai 2023) et aux décisions qui en découlent.</w:t>
      </w:r>
    </w:p>
    <w:p w14:paraId="2F04258D" w14:textId="77777777" w:rsidR="00BB28BA" w:rsidRPr="00422394" w:rsidRDefault="00BB28BA" w:rsidP="00EC5FE4">
      <w:pPr>
        <w:pStyle w:val="ListParagraph"/>
        <w:spacing w:after="0" w:line="240" w:lineRule="auto"/>
        <w:ind w:left="0"/>
        <w:contextualSpacing w:val="0"/>
        <w:rPr>
          <w:rFonts w:ascii="Arial" w:hAnsi="Arial" w:cs="Arial"/>
          <w:sz w:val="20"/>
          <w:szCs w:val="20"/>
          <w:lang w:val="fr-FR"/>
        </w:rPr>
      </w:pPr>
    </w:p>
    <w:p w14:paraId="037E3EAA" w14:textId="04458278" w:rsidR="00B91F6F" w:rsidRPr="00422394" w:rsidRDefault="00BB28BA" w:rsidP="00EC5FE4">
      <w:pPr>
        <w:pStyle w:val="ListParagraph"/>
        <w:numPr>
          <w:ilvl w:val="0"/>
          <w:numId w:val="37"/>
        </w:numPr>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Depuis 2009, le Conseil de l'Europe a mis en œuvre des réformes s'articulant autour de trois axes principaux - la réforme politique, la réforme de la Cour et du système de la Convention et la réforme administrative - afin de renforcer sa capacité à s'adapter en permanence aux défis actuels et futurs. </w:t>
      </w:r>
    </w:p>
    <w:p w14:paraId="1D36AD18" w14:textId="77777777" w:rsidR="00B91F6F" w:rsidRPr="00422394" w:rsidRDefault="00B91F6F" w:rsidP="00EC5FE4">
      <w:pPr>
        <w:rPr>
          <w:rFonts w:cs="Arial"/>
          <w:szCs w:val="20"/>
          <w:lang w:val="fr-FR"/>
        </w:rPr>
      </w:pPr>
    </w:p>
    <w:p w14:paraId="540DC134" w14:textId="39FC19E5" w:rsidR="00BB28BA" w:rsidRPr="00422394" w:rsidRDefault="00BB28BA" w:rsidP="00EC5FE4">
      <w:pPr>
        <w:pStyle w:val="ListParagraph"/>
        <w:numPr>
          <w:ilvl w:val="0"/>
          <w:numId w:val="37"/>
        </w:numPr>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Le présent rapport </w:t>
      </w:r>
      <w:r w:rsidR="00683D52">
        <w:rPr>
          <w:rFonts w:ascii="Arial" w:hAnsi="Arial" w:cs="Arial"/>
          <w:sz w:val="20"/>
          <w:szCs w:val="20"/>
          <w:lang w:val="fr-FR"/>
        </w:rPr>
        <w:t xml:space="preserve">porte </w:t>
      </w:r>
      <w:r w:rsidRPr="00422394">
        <w:rPr>
          <w:rFonts w:ascii="Arial" w:hAnsi="Arial" w:cs="Arial"/>
          <w:sz w:val="20"/>
          <w:szCs w:val="20"/>
          <w:lang w:val="fr-FR"/>
        </w:rPr>
        <w:t xml:space="preserve">spécifiquement </w:t>
      </w:r>
      <w:r w:rsidR="00683D52">
        <w:rPr>
          <w:rFonts w:ascii="Arial" w:hAnsi="Arial" w:cs="Arial"/>
          <w:sz w:val="20"/>
          <w:szCs w:val="20"/>
          <w:lang w:val="fr-FR"/>
        </w:rPr>
        <w:t>sur l</w:t>
      </w:r>
      <w:r w:rsidRPr="00422394">
        <w:rPr>
          <w:rFonts w:ascii="Arial" w:hAnsi="Arial" w:cs="Arial"/>
          <w:sz w:val="20"/>
          <w:szCs w:val="20"/>
          <w:lang w:val="fr-FR"/>
        </w:rPr>
        <w:t xml:space="preserve">es </w:t>
      </w:r>
      <w:r w:rsidRPr="00422394">
        <w:rPr>
          <w:rFonts w:ascii="Arial" w:hAnsi="Arial" w:cs="Arial"/>
          <w:b/>
          <w:bCs/>
          <w:sz w:val="20"/>
          <w:szCs w:val="20"/>
          <w:lang w:val="fr-FR"/>
        </w:rPr>
        <w:t>mesures de réforme administrative</w:t>
      </w:r>
      <w:r w:rsidRPr="00CE7EFB">
        <w:rPr>
          <w:rFonts w:ascii="Arial" w:hAnsi="Arial" w:cs="Arial"/>
          <w:sz w:val="20"/>
          <w:szCs w:val="20"/>
          <w:lang w:val="fr-FR"/>
        </w:rPr>
        <w:t xml:space="preserve"> </w:t>
      </w:r>
      <w:r w:rsidR="00B91F6F" w:rsidRPr="00422394">
        <w:rPr>
          <w:rFonts w:ascii="Arial" w:hAnsi="Arial" w:cs="Arial"/>
          <w:sz w:val="20"/>
          <w:szCs w:val="20"/>
          <w:lang w:val="fr-FR"/>
        </w:rPr>
        <w:t xml:space="preserve">et </w:t>
      </w:r>
      <w:r w:rsidRPr="00422394">
        <w:rPr>
          <w:rFonts w:ascii="Arial" w:hAnsi="Arial" w:cs="Arial"/>
          <w:sz w:val="20"/>
          <w:szCs w:val="20"/>
          <w:lang w:val="fr-FR"/>
        </w:rPr>
        <w:t>examine les progrès réalisés</w:t>
      </w:r>
      <w:r w:rsidR="00683D52">
        <w:rPr>
          <w:rFonts w:ascii="Arial" w:hAnsi="Arial" w:cs="Arial"/>
          <w:sz w:val="20"/>
          <w:szCs w:val="20"/>
          <w:lang w:val="fr-FR"/>
        </w:rPr>
        <w:t xml:space="preserve"> dans</w:t>
      </w:r>
      <w:r w:rsidR="00392B62" w:rsidRPr="00422394">
        <w:rPr>
          <w:rFonts w:ascii="Arial" w:hAnsi="Arial" w:cs="Arial"/>
          <w:sz w:val="20"/>
          <w:szCs w:val="20"/>
          <w:lang w:val="fr-FR"/>
        </w:rPr>
        <w:t xml:space="preserve"> chaque domaine</w:t>
      </w:r>
      <w:r w:rsidR="00CE7EFB">
        <w:rPr>
          <w:rFonts w:ascii="Arial" w:hAnsi="Arial" w:cs="Arial"/>
          <w:sz w:val="20"/>
          <w:szCs w:val="20"/>
          <w:lang w:val="fr-FR"/>
        </w:rPr>
        <w:t xml:space="preserve"> </w:t>
      </w:r>
      <w:r w:rsidR="00CE7EFB" w:rsidRPr="00CE7EFB">
        <w:rPr>
          <w:rFonts w:ascii="Arial" w:hAnsi="Arial" w:cs="Arial"/>
          <w:sz w:val="20"/>
          <w:szCs w:val="20"/>
          <w:lang w:val="fr-FR"/>
        </w:rPr>
        <w:t xml:space="preserve">de </w:t>
      </w:r>
      <w:r w:rsidR="00683D52">
        <w:rPr>
          <w:rFonts w:ascii="Arial" w:hAnsi="Arial" w:cs="Arial"/>
          <w:sz w:val="20"/>
          <w:szCs w:val="20"/>
          <w:lang w:val="fr-FR"/>
        </w:rPr>
        <w:t>cette</w:t>
      </w:r>
      <w:r w:rsidR="00CE7EFB" w:rsidRPr="00CE7EFB">
        <w:rPr>
          <w:rFonts w:ascii="Arial" w:hAnsi="Arial" w:cs="Arial"/>
          <w:sz w:val="20"/>
          <w:szCs w:val="20"/>
          <w:lang w:val="fr-FR"/>
        </w:rPr>
        <w:t xml:space="preserve"> réforme</w:t>
      </w:r>
      <w:r w:rsidR="00392B62" w:rsidRPr="00422394">
        <w:rPr>
          <w:rFonts w:ascii="Arial" w:hAnsi="Arial" w:cs="Arial"/>
          <w:sz w:val="20"/>
          <w:szCs w:val="20"/>
          <w:lang w:val="fr-FR"/>
        </w:rPr>
        <w:t xml:space="preserve"> </w:t>
      </w:r>
      <w:r w:rsidR="001C7055" w:rsidRPr="00422394">
        <w:rPr>
          <w:rFonts w:ascii="Arial" w:hAnsi="Arial" w:cs="Arial"/>
          <w:sz w:val="20"/>
          <w:szCs w:val="20"/>
          <w:lang w:val="fr-FR"/>
        </w:rPr>
        <w:t xml:space="preserve">entre </w:t>
      </w:r>
      <w:r w:rsidRPr="00422394">
        <w:rPr>
          <w:rFonts w:ascii="Arial" w:hAnsi="Arial" w:cs="Arial"/>
          <w:sz w:val="20"/>
          <w:szCs w:val="20"/>
          <w:lang w:val="fr-FR"/>
        </w:rPr>
        <w:t xml:space="preserve">janvier 2024 </w:t>
      </w:r>
      <w:r w:rsidR="001C7055" w:rsidRPr="00422394">
        <w:rPr>
          <w:rFonts w:ascii="Arial" w:hAnsi="Arial" w:cs="Arial"/>
          <w:sz w:val="20"/>
          <w:szCs w:val="20"/>
          <w:lang w:val="fr-FR"/>
        </w:rPr>
        <w:t xml:space="preserve">et </w:t>
      </w:r>
      <w:r w:rsidRPr="00422394">
        <w:rPr>
          <w:rFonts w:ascii="Arial" w:hAnsi="Arial" w:cs="Arial"/>
          <w:sz w:val="20"/>
          <w:szCs w:val="20"/>
          <w:lang w:val="fr-FR"/>
        </w:rPr>
        <w:t>janvier 2025</w:t>
      </w:r>
      <w:r w:rsidR="00683D52">
        <w:rPr>
          <w:rFonts w:ascii="Arial" w:hAnsi="Arial" w:cs="Arial"/>
          <w:sz w:val="20"/>
          <w:szCs w:val="20"/>
          <w:lang w:val="fr-FR"/>
        </w:rPr>
        <w:t>. Il inclut également</w:t>
      </w:r>
      <w:r w:rsidR="001C7055" w:rsidRPr="00422394">
        <w:rPr>
          <w:rFonts w:ascii="Arial" w:hAnsi="Arial" w:cs="Arial"/>
          <w:sz w:val="20"/>
          <w:szCs w:val="20"/>
          <w:lang w:val="fr-FR"/>
        </w:rPr>
        <w:t xml:space="preserve"> une série de </w:t>
      </w:r>
      <w:r w:rsidRPr="00422394">
        <w:rPr>
          <w:rFonts w:ascii="Arial" w:hAnsi="Arial" w:cs="Arial"/>
          <w:sz w:val="20"/>
          <w:szCs w:val="20"/>
          <w:lang w:val="fr-FR"/>
        </w:rPr>
        <w:t>tableaux de bord (</w:t>
      </w:r>
      <w:r w:rsidR="007C2411">
        <w:rPr>
          <w:rFonts w:ascii="Arial" w:hAnsi="Arial" w:cs="Arial"/>
          <w:sz w:val="20"/>
          <w:szCs w:val="20"/>
          <w:lang w:val="fr-FR"/>
        </w:rPr>
        <w:t>a</w:t>
      </w:r>
      <w:r w:rsidRPr="00422394">
        <w:rPr>
          <w:rFonts w:ascii="Arial" w:hAnsi="Arial" w:cs="Arial"/>
          <w:sz w:val="20"/>
          <w:szCs w:val="20"/>
          <w:lang w:val="fr-FR"/>
        </w:rPr>
        <w:t>nnexe 1) et d'</w:t>
      </w:r>
      <w:r w:rsidR="003E1297" w:rsidRPr="00422394">
        <w:rPr>
          <w:rFonts w:ascii="Arial" w:hAnsi="Arial" w:cs="Arial"/>
          <w:sz w:val="20"/>
          <w:szCs w:val="20"/>
          <w:lang w:val="fr-FR"/>
        </w:rPr>
        <w:t xml:space="preserve">indicateurs clés de performance (ICP) </w:t>
      </w:r>
      <w:r w:rsidRPr="00422394">
        <w:rPr>
          <w:rFonts w:ascii="Arial" w:hAnsi="Arial" w:cs="Arial"/>
          <w:sz w:val="20"/>
          <w:szCs w:val="20"/>
          <w:lang w:val="fr-FR"/>
        </w:rPr>
        <w:t>(</w:t>
      </w:r>
      <w:r w:rsidR="007C2411">
        <w:rPr>
          <w:rFonts w:ascii="Arial" w:hAnsi="Arial" w:cs="Arial"/>
          <w:sz w:val="20"/>
          <w:szCs w:val="20"/>
          <w:lang w:val="fr-FR"/>
        </w:rPr>
        <w:t>a</w:t>
      </w:r>
      <w:r w:rsidRPr="00422394">
        <w:rPr>
          <w:rFonts w:ascii="Arial" w:hAnsi="Arial" w:cs="Arial"/>
          <w:sz w:val="20"/>
          <w:szCs w:val="20"/>
          <w:lang w:val="fr-FR"/>
        </w:rPr>
        <w:t>nnexe 2).</w:t>
      </w:r>
    </w:p>
    <w:p w14:paraId="5F285D41" w14:textId="77777777" w:rsidR="00D765A0" w:rsidRPr="00422394" w:rsidRDefault="00D765A0" w:rsidP="00EC5FE4">
      <w:pPr>
        <w:pStyle w:val="ListParagraph"/>
        <w:spacing w:after="0" w:line="240" w:lineRule="auto"/>
        <w:ind w:left="0"/>
        <w:contextualSpacing w:val="0"/>
        <w:rPr>
          <w:rFonts w:ascii="Arial" w:hAnsi="Arial" w:cs="Arial"/>
          <w:sz w:val="20"/>
          <w:szCs w:val="20"/>
          <w:lang w:val="fr-FR"/>
        </w:rPr>
      </w:pPr>
    </w:p>
    <w:p w14:paraId="2A8E82B2" w14:textId="054FA9B6" w:rsidR="00D765A0" w:rsidRPr="00394EF9" w:rsidRDefault="004F03AE" w:rsidP="00EC5FE4">
      <w:pPr>
        <w:pStyle w:val="ListParagraph"/>
        <w:spacing w:after="0" w:line="240" w:lineRule="auto"/>
        <w:ind w:left="0"/>
        <w:contextualSpacing w:val="0"/>
        <w:rPr>
          <w:rFonts w:ascii="Arial" w:hAnsi="Arial" w:cs="Arial"/>
          <w:b/>
          <w:bCs/>
          <w:sz w:val="20"/>
          <w:szCs w:val="20"/>
          <w:lang w:val="en-GB"/>
        </w:rPr>
      </w:pPr>
      <w:r w:rsidRPr="00394EF9">
        <w:rPr>
          <w:rFonts w:ascii="Arial" w:hAnsi="Arial" w:cs="Arial"/>
          <w:b/>
          <w:bCs/>
          <w:sz w:val="20"/>
          <w:szCs w:val="20"/>
          <w:lang w:val="en-GB"/>
        </w:rPr>
        <w:t>Cadre de la réforme</w:t>
      </w:r>
      <w:r w:rsidR="00054A4A" w:rsidRPr="00394EF9">
        <w:rPr>
          <w:rFonts w:ascii="Arial" w:hAnsi="Arial" w:cs="Arial"/>
          <w:b/>
          <w:bCs/>
          <w:sz w:val="20"/>
          <w:szCs w:val="20"/>
          <w:lang w:val="en-GB"/>
        </w:rPr>
        <w:t xml:space="preserve"> administrative</w:t>
      </w:r>
    </w:p>
    <w:p w14:paraId="3838B8B6" w14:textId="77777777" w:rsidR="00D765A0" w:rsidRPr="00394EF9" w:rsidRDefault="00D765A0" w:rsidP="00EC5FE4">
      <w:pPr>
        <w:rPr>
          <w:rFonts w:cs="Arial"/>
          <w:szCs w:val="20"/>
        </w:rPr>
      </w:pPr>
    </w:p>
    <w:p w14:paraId="1C3BD4CB" w14:textId="71780B68" w:rsidR="00072621" w:rsidRPr="00422394" w:rsidRDefault="00CC354B" w:rsidP="00346A3E">
      <w:pPr>
        <w:pStyle w:val="ListParagraph"/>
        <w:numPr>
          <w:ilvl w:val="0"/>
          <w:numId w:val="37"/>
        </w:numPr>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L'objectif </w:t>
      </w:r>
      <w:r w:rsidR="007C2411">
        <w:rPr>
          <w:rFonts w:ascii="Arial" w:hAnsi="Arial" w:cs="Arial"/>
          <w:sz w:val="20"/>
          <w:szCs w:val="20"/>
          <w:lang w:val="fr-FR"/>
        </w:rPr>
        <w:t>principal</w:t>
      </w:r>
      <w:r w:rsidRPr="00422394">
        <w:rPr>
          <w:rFonts w:ascii="Arial" w:hAnsi="Arial" w:cs="Arial"/>
          <w:sz w:val="20"/>
          <w:szCs w:val="20"/>
          <w:lang w:val="fr-FR"/>
        </w:rPr>
        <w:t xml:space="preserve"> de la réforme</w:t>
      </w:r>
      <w:r w:rsidR="000A5E43">
        <w:rPr>
          <w:rFonts w:ascii="Arial" w:hAnsi="Arial" w:cs="Arial"/>
          <w:sz w:val="20"/>
          <w:szCs w:val="20"/>
          <w:lang w:val="fr-FR"/>
        </w:rPr>
        <w:t xml:space="preserve"> </w:t>
      </w:r>
      <w:r w:rsidR="000A5E43" w:rsidRPr="00422394">
        <w:rPr>
          <w:rFonts w:ascii="Arial" w:hAnsi="Arial" w:cs="Arial"/>
          <w:sz w:val="20"/>
          <w:szCs w:val="20"/>
          <w:lang w:val="fr-FR"/>
        </w:rPr>
        <w:t>administrative</w:t>
      </w:r>
      <w:r w:rsidRPr="00422394">
        <w:rPr>
          <w:rFonts w:ascii="Arial" w:hAnsi="Arial" w:cs="Arial"/>
          <w:sz w:val="20"/>
          <w:szCs w:val="20"/>
          <w:lang w:val="fr-FR"/>
        </w:rPr>
        <w:t xml:space="preserve"> est de permettre à l'Organisation de </w:t>
      </w:r>
      <w:r w:rsidRPr="00422394">
        <w:rPr>
          <w:rFonts w:ascii="Arial" w:hAnsi="Arial" w:cs="Arial"/>
          <w:b/>
          <w:bCs/>
          <w:sz w:val="20"/>
          <w:szCs w:val="20"/>
          <w:lang w:val="fr-FR"/>
        </w:rPr>
        <w:t>relever ses défis actuels et futurs de manière efficace et efficiente</w:t>
      </w:r>
      <w:r w:rsidRPr="00422394">
        <w:rPr>
          <w:rFonts w:ascii="Arial" w:hAnsi="Arial" w:cs="Arial"/>
          <w:sz w:val="20"/>
          <w:szCs w:val="20"/>
          <w:lang w:val="fr-FR"/>
        </w:rPr>
        <w:t>, en améliorant continuellement sa culture, sa</w:t>
      </w:r>
      <w:r w:rsidR="000A5E43">
        <w:rPr>
          <w:rFonts w:ascii="Arial" w:hAnsi="Arial" w:cs="Arial"/>
          <w:sz w:val="20"/>
          <w:szCs w:val="20"/>
          <w:lang w:val="fr-FR"/>
        </w:rPr>
        <w:t xml:space="preserve"> </w:t>
      </w:r>
      <w:r w:rsidRPr="00422394">
        <w:rPr>
          <w:rFonts w:ascii="Arial" w:hAnsi="Arial" w:cs="Arial"/>
          <w:sz w:val="20"/>
          <w:szCs w:val="20"/>
          <w:lang w:val="fr-FR"/>
        </w:rPr>
        <w:t>gouvernance, ses méthodes de travail, ses outils et ses règlements internes</w:t>
      </w:r>
      <w:r w:rsidRPr="009B12E4">
        <w:rPr>
          <w:rFonts w:ascii="Arial" w:hAnsi="Arial" w:cs="Arial"/>
          <w:sz w:val="20"/>
          <w:szCs w:val="20"/>
          <w:lang w:val="fr-FR"/>
        </w:rPr>
        <w:t xml:space="preserve">. En </w:t>
      </w:r>
      <w:r w:rsidR="00186046">
        <w:rPr>
          <w:rFonts w:ascii="Arial" w:hAnsi="Arial" w:cs="Arial"/>
          <w:sz w:val="20"/>
          <w:szCs w:val="20"/>
          <w:lang w:val="fr-FR"/>
        </w:rPr>
        <w:t>définitive</w:t>
      </w:r>
      <w:r w:rsidRPr="009B12E4">
        <w:rPr>
          <w:rFonts w:ascii="Arial" w:hAnsi="Arial" w:cs="Arial"/>
          <w:sz w:val="20"/>
          <w:szCs w:val="20"/>
          <w:lang w:val="fr-FR"/>
        </w:rPr>
        <w:t xml:space="preserve">, la réforme </w:t>
      </w:r>
      <w:r w:rsidR="00644C05" w:rsidRPr="009B12E4">
        <w:rPr>
          <w:rFonts w:ascii="Arial" w:hAnsi="Arial" w:cs="Arial"/>
          <w:sz w:val="20"/>
          <w:szCs w:val="20"/>
          <w:lang w:val="fr-FR"/>
        </w:rPr>
        <w:t xml:space="preserve">vise à </w:t>
      </w:r>
      <w:r w:rsidRPr="009B12E4">
        <w:rPr>
          <w:rFonts w:ascii="Arial" w:hAnsi="Arial" w:cs="Arial"/>
          <w:sz w:val="20"/>
          <w:szCs w:val="20"/>
          <w:lang w:val="fr-FR"/>
        </w:rPr>
        <w:t>promouvoir une Organisation agile, confiante dans son expertise et ses talents, opérant dans un environnement de travail a</w:t>
      </w:r>
      <w:r w:rsidR="005A060E" w:rsidRPr="009B12E4">
        <w:rPr>
          <w:rFonts w:ascii="Arial" w:hAnsi="Arial" w:cs="Arial"/>
          <w:sz w:val="20"/>
          <w:szCs w:val="20"/>
          <w:lang w:val="fr-FR"/>
        </w:rPr>
        <w:t>dapté</w:t>
      </w:r>
      <w:r w:rsidR="00644C05" w:rsidRPr="009B12E4">
        <w:rPr>
          <w:rFonts w:ascii="Arial" w:hAnsi="Arial" w:cs="Arial"/>
          <w:sz w:val="20"/>
          <w:szCs w:val="20"/>
          <w:lang w:val="fr-FR"/>
        </w:rPr>
        <w:t>, tout en contribuant au renforcement d'une culture axée sur les résultats</w:t>
      </w:r>
      <w:r w:rsidR="00520948" w:rsidRPr="009B12E4">
        <w:rPr>
          <w:rFonts w:ascii="Arial" w:hAnsi="Arial" w:cs="Arial"/>
          <w:sz w:val="20"/>
          <w:szCs w:val="20"/>
          <w:lang w:val="fr-FR"/>
        </w:rPr>
        <w:t xml:space="preserve">. </w:t>
      </w:r>
      <w:r w:rsidR="005A060E" w:rsidRPr="009B12E4">
        <w:rPr>
          <w:rFonts w:ascii="Arial" w:hAnsi="Arial" w:cs="Arial"/>
          <w:sz w:val="20"/>
          <w:szCs w:val="20"/>
          <w:lang w:val="fr-FR"/>
        </w:rPr>
        <w:t xml:space="preserve">Cette </w:t>
      </w:r>
      <w:r w:rsidR="00803F89">
        <w:rPr>
          <w:rFonts w:ascii="Arial" w:hAnsi="Arial" w:cs="Arial"/>
          <w:sz w:val="20"/>
          <w:szCs w:val="20"/>
          <w:lang w:val="fr-FR"/>
        </w:rPr>
        <w:t>ambition</w:t>
      </w:r>
      <w:r w:rsidR="00803F89" w:rsidRPr="009B12E4">
        <w:rPr>
          <w:rFonts w:ascii="Arial" w:hAnsi="Arial" w:cs="Arial"/>
          <w:sz w:val="20"/>
          <w:szCs w:val="20"/>
          <w:lang w:val="fr-FR"/>
        </w:rPr>
        <w:t xml:space="preserve"> </w:t>
      </w:r>
      <w:r w:rsidR="00520948" w:rsidRPr="009B12E4">
        <w:rPr>
          <w:rFonts w:ascii="Arial" w:hAnsi="Arial" w:cs="Arial"/>
          <w:sz w:val="20"/>
          <w:szCs w:val="20"/>
          <w:lang w:val="fr-FR"/>
        </w:rPr>
        <w:t xml:space="preserve">est ancrée dans l'Organisation </w:t>
      </w:r>
      <w:r w:rsidR="00054A4A" w:rsidRPr="009B12E4">
        <w:rPr>
          <w:rFonts w:ascii="Arial" w:hAnsi="Arial" w:cs="Arial"/>
          <w:sz w:val="20"/>
          <w:szCs w:val="20"/>
          <w:lang w:val="fr-FR"/>
        </w:rPr>
        <w:t xml:space="preserve">grâce à une </w:t>
      </w:r>
      <w:r w:rsidR="000A5E43" w:rsidRPr="009B12E4">
        <w:rPr>
          <w:rFonts w:ascii="Arial" w:hAnsi="Arial" w:cs="Arial"/>
          <w:sz w:val="20"/>
          <w:szCs w:val="20"/>
          <w:lang w:val="fr-FR"/>
        </w:rPr>
        <w:t xml:space="preserve">approche </w:t>
      </w:r>
      <w:r w:rsidR="00054A4A" w:rsidRPr="009B12E4">
        <w:rPr>
          <w:rFonts w:ascii="Arial" w:hAnsi="Arial" w:cs="Arial"/>
          <w:sz w:val="20"/>
          <w:szCs w:val="20"/>
          <w:lang w:val="fr-FR"/>
        </w:rPr>
        <w:t xml:space="preserve">améliorée </w:t>
      </w:r>
      <w:r w:rsidR="00186046">
        <w:rPr>
          <w:rFonts w:ascii="Arial" w:hAnsi="Arial" w:cs="Arial"/>
          <w:sz w:val="20"/>
          <w:szCs w:val="20"/>
          <w:lang w:val="fr-FR"/>
        </w:rPr>
        <w:t>de</w:t>
      </w:r>
      <w:r w:rsidR="00054A4A" w:rsidRPr="009B12E4">
        <w:rPr>
          <w:rFonts w:ascii="Arial" w:hAnsi="Arial" w:cs="Arial"/>
          <w:sz w:val="20"/>
          <w:szCs w:val="20"/>
          <w:lang w:val="fr-FR"/>
        </w:rPr>
        <w:t xml:space="preserve"> la </w:t>
      </w:r>
      <w:r w:rsidR="00054A4A" w:rsidRPr="009B12E4">
        <w:rPr>
          <w:rFonts w:ascii="Arial" w:hAnsi="Arial" w:cs="Arial"/>
          <w:b/>
          <w:bCs/>
          <w:sz w:val="20"/>
          <w:szCs w:val="20"/>
          <w:lang w:val="fr-FR"/>
        </w:rPr>
        <w:t xml:space="preserve">gestion </w:t>
      </w:r>
      <w:r w:rsidR="00745FB8">
        <w:rPr>
          <w:rFonts w:ascii="Arial" w:hAnsi="Arial" w:cs="Arial"/>
          <w:b/>
          <w:bCs/>
          <w:sz w:val="20"/>
          <w:szCs w:val="20"/>
          <w:lang w:val="fr-FR"/>
        </w:rPr>
        <w:t>basée sur</w:t>
      </w:r>
      <w:r w:rsidR="00054A4A" w:rsidRPr="009B12E4">
        <w:rPr>
          <w:rFonts w:ascii="Arial" w:hAnsi="Arial" w:cs="Arial"/>
          <w:b/>
          <w:bCs/>
          <w:sz w:val="20"/>
          <w:szCs w:val="20"/>
          <w:lang w:val="fr-FR"/>
        </w:rPr>
        <w:t xml:space="preserve"> les résultats (</w:t>
      </w:r>
      <w:r w:rsidR="00B64CCB">
        <w:rPr>
          <w:rFonts w:ascii="Arial" w:hAnsi="Arial" w:cs="Arial"/>
          <w:b/>
          <w:bCs/>
          <w:sz w:val="20"/>
          <w:szCs w:val="20"/>
          <w:lang w:val="fr-FR"/>
        </w:rPr>
        <w:t>RBM</w:t>
      </w:r>
      <w:r w:rsidR="00054A4A" w:rsidRPr="009B12E4">
        <w:rPr>
          <w:rFonts w:ascii="Arial" w:hAnsi="Arial" w:cs="Arial"/>
          <w:b/>
          <w:bCs/>
          <w:sz w:val="20"/>
          <w:szCs w:val="20"/>
          <w:lang w:val="fr-FR"/>
        </w:rPr>
        <w:t xml:space="preserve">) </w:t>
      </w:r>
      <w:r w:rsidR="00520948" w:rsidRPr="009B12E4">
        <w:rPr>
          <w:rFonts w:ascii="Arial" w:hAnsi="Arial" w:cs="Arial"/>
          <w:sz w:val="20"/>
          <w:szCs w:val="20"/>
          <w:lang w:val="fr-FR"/>
        </w:rPr>
        <w:t xml:space="preserve">et à sa </w:t>
      </w:r>
      <w:r w:rsidR="00054A4A" w:rsidRPr="009B12E4">
        <w:rPr>
          <w:rFonts w:ascii="Arial" w:hAnsi="Arial" w:cs="Arial"/>
          <w:sz w:val="20"/>
          <w:szCs w:val="20"/>
          <w:lang w:val="fr-FR"/>
        </w:rPr>
        <w:t xml:space="preserve">stratégie de gestion </w:t>
      </w:r>
      <w:r w:rsidR="00B64CCB">
        <w:rPr>
          <w:rFonts w:ascii="Arial" w:hAnsi="Arial" w:cs="Arial"/>
          <w:sz w:val="20"/>
          <w:szCs w:val="20"/>
          <w:lang w:val="fr-FR"/>
        </w:rPr>
        <w:t>orientée vers</w:t>
      </w:r>
      <w:r w:rsidR="00054A4A" w:rsidRPr="009B12E4">
        <w:rPr>
          <w:rFonts w:ascii="Arial" w:hAnsi="Arial" w:cs="Arial"/>
          <w:sz w:val="20"/>
          <w:szCs w:val="20"/>
          <w:lang w:val="fr-FR"/>
        </w:rPr>
        <w:t xml:space="preserve"> les résultats 2023-2027</w:t>
      </w:r>
      <w:r w:rsidR="00054A4A" w:rsidRPr="009B12E4">
        <w:rPr>
          <w:rStyle w:val="FootnoteReference"/>
          <w:rFonts w:ascii="Arial" w:hAnsi="Arial" w:cs="Arial"/>
          <w:sz w:val="20"/>
          <w:szCs w:val="20"/>
          <w:lang w:val="en-GB"/>
        </w:rPr>
        <w:footnoteReference w:id="3"/>
      </w:r>
      <w:r w:rsidR="00520948" w:rsidRPr="009B12E4">
        <w:rPr>
          <w:rFonts w:ascii="Arial" w:hAnsi="Arial" w:cs="Arial"/>
          <w:sz w:val="20"/>
          <w:szCs w:val="20"/>
          <w:lang w:val="fr-FR"/>
        </w:rPr>
        <w:t>, qui</w:t>
      </w:r>
      <w:r w:rsidR="00520948" w:rsidRPr="00422394">
        <w:rPr>
          <w:rFonts w:ascii="Arial" w:hAnsi="Arial" w:cs="Arial"/>
          <w:sz w:val="20"/>
          <w:szCs w:val="20"/>
          <w:lang w:val="fr-FR"/>
        </w:rPr>
        <w:t xml:space="preserve"> </w:t>
      </w:r>
      <w:r w:rsidR="00054A4A" w:rsidRPr="00422394">
        <w:rPr>
          <w:rFonts w:ascii="Arial" w:hAnsi="Arial" w:cs="Arial"/>
          <w:sz w:val="20"/>
          <w:szCs w:val="20"/>
          <w:lang w:val="fr-FR"/>
        </w:rPr>
        <w:t xml:space="preserve">met particulièrement l'accent sur l'apprentissage et les synergies entre </w:t>
      </w:r>
      <w:r w:rsidR="00164D93" w:rsidRPr="00422394">
        <w:rPr>
          <w:rFonts w:ascii="Arial" w:hAnsi="Arial" w:cs="Arial"/>
          <w:sz w:val="20"/>
          <w:szCs w:val="20"/>
          <w:lang w:val="fr-FR"/>
        </w:rPr>
        <w:t xml:space="preserve">cette </w:t>
      </w:r>
      <w:r w:rsidR="00054A4A" w:rsidRPr="00422394">
        <w:rPr>
          <w:rFonts w:ascii="Arial" w:hAnsi="Arial" w:cs="Arial"/>
          <w:sz w:val="20"/>
          <w:szCs w:val="20"/>
          <w:lang w:val="fr-FR"/>
        </w:rPr>
        <w:t xml:space="preserve">approche et les </w:t>
      </w:r>
      <w:r w:rsidR="007C2411">
        <w:rPr>
          <w:rFonts w:ascii="Arial" w:hAnsi="Arial" w:cs="Arial"/>
          <w:sz w:val="20"/>
          <w:szCs w:val="20"/>
          <w:lang w:val="fr-FR"/>
        </w:rPr>
        <w:t>aspects clés</w:t>
      </w:r>
      <w:r w:rsidR="00054A4A" w:rsidRPr="00422394">
        <w:rPr>
          <w:rFonts w:ascii="Arial" w:hAnsi="Arial" w:cs="Arial"/>
          <w:sz w:val="20"/>
          <w:szCs w:val="20"/>
          <w:lang w:val="fr-FR"/>
        </w:rPr>
        <w:t xml:space="preserve"> du programme de réforme administrative.</w:t>
      </w:r>
    </w:p>
    <w:p w14:paraId="018AA587" w14:textId="77777777" w:rsidR="00072621" w:rsidRPr="00422394" w:rsidRDefault="00072621" w:rsidP="00072621">
      <w:pPr>
        <w:pStyle w:val="ListParagraph"/>
        <w:spacing w:after="0" w:line="240" w:lineRule="auto"/>
        <w:ind w:left="0"/>
        <w:contextualSpacing w:val="0"/>
        <w:rPr>
          <w:rFonts w:ascii="Arial" w:hAnsi="Arial" w:cs="Arial"/>
          <w:sz w:val="20"/>
          <w:szCs w:val="20"/>
          <w:lang w:val="fr-FR"/>
        </w:rPr>
      </w:pPr>
    </w:p>
    <w:p w14:paraId="613D2CD6" w14:textId="641E94BF" w:rsidR="00054A4A" w:rsidRPr="00422394" w:rsidRDefault="00DF0498" w:rsidP="00346A3E">
      <w:pPr>
        <w:pStyle w:val="ListParagraph"/>
        <w:numPr>
          <w:ilvl w:val="0"/>
          <w:numId w:val="37"/>
        </w:numPr>
        <w:spacing w:after="0" w:line="240" w:lineRule="auto"/>
        <w:ind w:left="0" w:firstLine="0"/>
        <w:contextualSpacing w:val="0"/>
        <w:rPr>
          <w:rFonts w:ascii="Arial" w:hAnsi="Arial" w:cs="Arial"/>
          <w:sz w:val="20"/>
          <w:szCs w:val="20"/>
          <w:lang w:val="fr-FR"/>
        </w:rPr>
      </w:pPr>
      <w:r w:rsidRPr="00DF0498">
        <w:rPr>
          <w:rFonts w:ascii="Arial" w:hAnsi="Arial" w:cs="Arial"/>
          <w:sz w:val="20"/>
          <w:szCs w:val="20"/>
          <w:lang w:val="fr-FR"/>
        </w:rPr>
        <w:t>Un élément essentiel dans la mise en œuvre de la réforme,</w:t>
      </w:r>
      <w:r>
        <w:rPr>
          <w:rFonts w:ascii="Arial" w:hAnsi="Arial" w:cs="Arial"/>
          <w:b/>
          <w:bCs/>
          <w:sz w:val="20"/>
          <w:szCs w:val="20"/>
          <w:lang w:val="fr-FR"/>
        </w:rPr>
        <w:t xml:space="preserve"> l</w:t>
      </w:r>
      <w:r w:rsidR="00072621" w:rsidRPr="00422394">
        <w:rPr>
          <w:rFonts w:ascii="Arial" w:hAnsi="Arial" w:cs="Arial"/>
          <w:b/>
          <w:bCs/>
          <w:sz w:val="20"/>
          <w:szCs w:val="20"/>
          <w:lang w:val="fr-FR"/>
        </w:rPr>
        <w:t xml:space="preserve">es processus de gestion du changement sont intégrés à chaque niveau de la stratégie de réforme </w:t>
      </w:r>
      <w:r w:rsidR="00072621" w:rsidRPr="00422394">
        <w:rPr>
          <w:rFonts w:ascii="Arial" w:hAnsi="Arial" w:cs="Arial"/>
          <w:sz w:val="20"/>
          <w:szCs w:val="20"/>
          <w:lang w:val="fr-FR"/>
        </w:rPr>
        <w:t>et visent à influencer la culture de l'</w:t>
      </w:r>
      <w:r w:rsidR="005A060E">
        <w:rPr>
          <w:rFonts w:ascii="Arial" w:hAnsi="Arial" w:cs="Arial"/>
          <w:sz w:val="20"/>
          <w:szCs w:val="20"/>
          <w:lang w:val="fr-FR"/>
        </w:rPr>
        <w:t>O</w:t>
      </w:r>
      <w:r w:rsidR="00072621" w:rsidRPr="00422394">
        <w:rPr>
          <w:rFonts w:ascii="Arial" w:hAnsi="Arial" w:cs="Arial"/>
          <w:sz w:val="20"/>
          <w:szCs w:val="20"/>
          <w:lang w:val="fr-FR"/>
        </w:rPr>
        <w:t xml:space="preserve">rganisation </w:t>
      </w:r>
      <w:r w:rsidR="006E0169">
        <w:rPr>
          <w:rFonts w:ascii="Arial" w:hAnsi="Arial" w:cs="Arial"/>
          <w:sz w:val="20"/>
          <w:szCs w:val="20"/>
          <w:lang w:val="fr-FR"/>
        </w:rPr>
        <w:t>afin d’</w:t>
      </w:r>
      <w:r w:rsidR="00072621" w:rsidRPr="00422394">
        <w:rPr>
          <w:rFonts w:ascii="Arial" w:hAnsi="Arial" w:cs="Arial"/>
          <w:sz w:val="20"/>
          <w:szCs w:val="20"/>
          <w:lang w:val="fr-FR"/>
        </w:rPr>
        <w:t>attei</w:t>
      </w:r>
      <w:r w:rsidR="006E0169">
        <w:rPr>
          <w:rFonts w:ascii="Arial" w:hAnsi="Arial" w:cs="Arial"/>
          <w:sz w:val="20"/>
          <w:szCs w:val="20"/>
          <w:lang w:val="fr-FR"/>
        </w:rPr>
        <w:t>ndre</w:t>
      </w:r>
      <w:r w:rsidR="00072621" w:rsidRPr="00422394">
        <w:rPr>
          <w:rFonts w:ascii="Arial" w:hAnsi="Arial" w:cs="Arial"/>
          <w:sz w:val="20"/>
          <w:szCs w:val="20"/>
          <w:lang w:val="fr-FR"/>
        </w:rPr>
        <w:t xml:space="preserve"> les objectifs </w:t>
      </w:r>
      <w:r w:rsidR="003C2128">
        <w:rPr>
          <w:rFonts w:ascii="Arial" w:hAnsi="Arial" w:cs="Arial"/>
          <w:sz w:val="20"/>
          <w:szCs w:val="20"/>
          <w:lang w:val="fr-FR"/>
        </w:rPr>
        <w:t>fixés</w:t>
      </w:r>
      <w:r w:rsidR="00072621" w:rsidRPr="00422394">
        <w:rPr>
          <w:rFonts w:ascii="Arial" w:hAnsi="Arial" w:cs="Arial"/>
          <w:sz w:val="20"/>
          <w:szCs w:val="20"/>
          <w:lang w:val="fr-FR"/>
        </w:rPr>
        <w:t xml:space="preserve"> et </w:t>
      </w:r>
      <w:r w:rsidR="006E0169">
        <w:rPr>
          <w:rFonts w:ascii="Arial" w:hAnsi="Arial" w:cs="Arial"/>
          <w:sz w:val="20"/>
          <w:szCs w:val="20"/>
          <w:lang w:val="fr-FR"/>
        </w:rPr>
        <w:t>d’</w:t>
      </w:r>
      <w:r w:rsidR="00072621" w:rsidRPr="00422394">
        <w:rPr>
          <w:rFonts w:ascii="Arial" w:hAnsi="Arial" w:cs="Arial"/>
          <w:sz w:val="20"/>
          <w:szCs w:val="20"/>
          <w:lang w:val="fr-FR"/>
        </w:rPr>
        <w:t>a</w:t>
      </w:r>
      <w:r w:rsidR="003C2128">
        <w:rPr>
          <w:rFonts w:ascii="Arial" w:hAnsi="Arial" w:cs="Arial"/>
          <w:sz w:val="20"/>
          <w:szCs w:val="20"/>
          <w:lang w:val="fr-FR"/>
        </w:rPr>
        <w:t>ccompagner</w:t>
      </w:r>
      <w:r w:rsidR="00072621" w:rsidRPr="00422394">
        <w:rPr>
          <w:rFonts w:ascii="Arial" w:hAnsi="Arial" w:cs="Arial"/>
          <w:sz w:val="20"/>
          <w:szCs w:val="20"/>
          <w:lang w:val="fr-FR"/>
        </w:rPr>
        <w:t xml:space="preserve"> </w:t>
      </w:r>
      <w:r w:rsidR="006E0169">
        <w:rPr>
          <w:rFonts w:ascii="Arial" w:hAnsi="Arial" w:cs="Arial"/>
          <w:sz w:val="20"/>
          <w:szCs w:val="20"/>
          <w:lang w:val="fr-FR"/>
        </w:rPr>
        <w:t>l’ensemble des</w:t>
      </w:r>
      <w:r w:rsidR="00072621" w:rsidRPr="00422394">
        <w:rPr>
          <w:rFonts w:ascii="Arial" w:hAnsi="Arial" w:cs="Arial"/>
          <w:sz w:val="20"/>
          <w:szCs w:val="20"/>
          <w:lang w:val="fr-FR"/>
        </w:rPr>
        <w:t xml:space="preserve"> parties prenantes </w:t>
      </w:r>
      <w:r w:rsidR="003C2128">
        <w:rPr>
          <w:rFonts w:ascii="Arial" w:hAnsi="Arial" w:cs="Arial"/>
          <w:sz w:val="20"/>
          <w:szCs w:val="20"/>
          <w:lang w:val="fr-FR"/>
        </w:rPr>
        <w:t>dans l’adoption</w:t>
      </w:r>
      <w:r w:rsidR="00072621" w:rsidRPr="00422394">
        <w:rPr>
          <w:rFonts w:ascii="Arial" w:hAnsi="Arial" w:cs="Arial"/>
          <w:sz w:val="20"/>
          <w:szCs w:val="20"/>
          <w:lang w:val="fr-FR"/>
        </w:rPr>
        <w:t xml:space="preserve"> de nouvelles solutions, outils et méthodes.</w:t>
      </w:r>
    </w:p>
    <w:p w14:paraId="026FBD6E" w14:textId="77777777" w:rsidR="00072621" w:rsidRPr="00422394" w:rsidRDefault="00072621" w:rsidP="00346A3E">
      <w:pPr>
        <w:pStyle w:val="ListParagraph"/>
        <w:spacing w:after="0" w:line="240" w:lineRule="auto"/>
        <w:ind w:left="0"/>
        <w:contextualSpacing w:val="0"/>
        <w:rPr>
          <w:rFonts w:ascii="Arial" w:hAnsi="Arial" w:cs="Arial"/>
          <w:sz w:val="20"/>
          <w:szCs w:val="20"/>
          <w:lang w:val="fr-FR"/>
        </w:rPr>
      </w:pPr>
    </w:p>
    <w:p w14:paraId="24658BCB" w14:textId="0521AE28" w:rsidR="00054A4A" w:rsidRPr="00A030D0" w:rsidRDefault="00054A4A" w:rsidP="00346A3E">
      <w:pPr>
        <w:pStyle w:val="ListParagraph"/>
        <w:numPr>
          <w:ilvl w:val="0"/>
          <w:numId w:val="37"/>
        </w:numPr>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Lors du 4</w:t>
      </w:r>
      <w:r w:rsidRPr="00422394">
        <w:rPr>
          <w:rFonts w:ascii="Arial" w:hAnsi="Arial" w:cs="Arial"/>
          <w:sz w:val="20"/>
          <w:szCs w:val="20"/>
          <w:vertAlign w:val="superscript"/>
          <w:lang w:val="fr-FR"/>
        </w:rPr>
        <w:t>e</w:t>
      </w:r>
      <w:r w:rsidR="005A060E">
        <w:rPr>
          <w:rFonts w:ascii="Arial" w:hAnsi="Arial" w:cs="Arial"/>
          <w:sz w:val="20"/>
          <w:szCs w:val="20"/>
          <w:lang w:val="fr-FR"/>
        </w:rPr>
        <w:t xml:space="preserve"> </w:t>
      </w:r>
      <w:r w:rsidRPr="00422394">
        <w:rPr>
          <w:rFonts w:ascii="Arial" w:hAnsi="Arial" w:cs="Arial"/>
          <w:sz w:val="20"/>
          <w:szCs w:val="20"/>
          <w:lang w:val="fr-FR"/>
        </w:rPr>
        <w:t xml:space="preserve">Sommet du Conseil de l'Europe, les dirigeants ont appelé à </w:t>
      </w:r>
      <w:r w:rsidR="008520E8">
        <w:rPr>
          <w:rFonts w:ascii="Arial" w:hAnsi="Arial" w:cs="Arial"/>
          <w:sz w:val="20"/>
          <w:szCs w:val="20"/>
          <w:lang w:val="fr-FR"/>
        </w:rPr>
        <w:t>« </w:t>
      </w:r>
      <w:r w:rsidRPr="00422394">
        <w:rPr>
          <w:rFonts w:ascii="Arial" w:hAnsi="Arial" w:cs="Arial"/>
          <w:sz w:val="20"/>
          <w:szCs w:val="20"/>
          <w:lang w:val="fr-FR"/>
        </w:rPr>
        <w:t xml:space="preserve">un Conseil de l'Europe moderne </w:t>
      </w:r>
      <w:r w:rsidR="00A93CA8">
        <w:rPr>
          <w:rFonts w:ascii="Arial" w:hAnsi="Arial" w:cs="Arial"/>
          <w:sz w:val="20"/>
          <w:szCs w:val="20"/>
          <w:lang w:val="fr-FR"/>
        </w:rPr>
        <w:t>donnant les moyens</w:t>
      </w:r>
      <w:r w:rsidR="00A93CA8" w:rsidRPr="00422394">
        <w:rPr>
          <w:rFonts w:ascii="Arial" w:hAnsi="Arial" w:cs="Arial"/>
          <w:sz w:val="20"/>
          <w:szCs w:val="20"/>
          <w:lang w:val="fr-FR"/>
        </w:rPr>
        <w:t xml:space="preserve"> </w:t>
      </w:r>
      <w:r w:rsidRPr="00422394">
        <w:rPr>
          <w:rFonts w:ascii="Arial" w:hAnsi="Arial" w:cs="Arial"/>
          <w:sz w:val="20"/>
          <w:szCs w:val="20"/>
          <w:lang w:val="fr-FR"/>
        </w:rPr>
        <w:t>[à l'Organisation] de relever les défis actuels et futurs</w:t>
      </w:r>
      <w:r w:rsidR="008520E8">
        <w:rPr>
          <w:rFonts w:ascii="Arial" w:hAnsi="Arial" w:cs="Arial"/>
          <w:sz w:val="20"/>
          <w:szCs w:val="20"/>
          <w:lang w:val="fr-FR"/>
        </w:rPr>
        <w:t> »</w:t>
      </w:r>
      <w:r w:rsidRPr="00422394">
        <w:rPr>
          <w:rFonts w:ascii="Arial" w:hAnsi="Arial" w:cs="Arial"/>
          <w:sz w:val="20"/>
          <w:szCs w:val="20"/>
          <w:lang w:val="fr-FR"/>
        </w:rPr>
        <w:t xml:space="preserve"> et se sont engagés à poursuivre les réformes pour plus de transparence, d'efficience et d'efficacité. </w:t>
      </w:r>
      <w:r w:rsidR="007B7C26" w:rsidRPr="00422394">
        <w:rPr>
          <w:rFonts w:ascii="Arial" w:hAnsi="Arial" w:cs="Arial"/>
          <w:sz w:val="20"/>
          <w:szCs w:val="20"/>
          <w:lang w:val="fr-FR"/>
        </w:rPr>
        <w:t>Cela a été confirmé par les ministres des Affaires étrangères qui, lors de la 133</w:t>
      </w:r>
      <w:r w:rsidR="00D05456" w:rsidRPr="00D05456">
        <w:rPr>
          <w:rFonts w:ascii="Arial" w:hAnsi="Arial" w:cs="Arial"/>
          <w:sz w:val="20"/>
          <w:szCs w:val="20"/>
          <w:vertAlign w:val="superscript"/>
          <w:lang w:val="fr-FR"/>
        </w:rPr>
        <w:t>e</w:t>
      </w:r>
      <w:r w:rsidR="007B7C26" w:rsidRPr="00422394">
        <w:rPr>
          <w:rFonts w:ascii="Arial" w:hAnsi="Arial" w:cs="Arial"/>
          <w:sz w:val="20"/>
          <w:szCs w:val="20"/>
          <w:lang w:val="fr-FR"/>
        </w:rPr>
        <w:t xml:space="preserve"> session du Comité des Ministres (Strasbourg, </w:t>
      </w:r>
      <w:r w:rsidR="00D54F17">
        <w:rPr>
          <w:rFonts w:ascii="Arial" w:hAnsi="Arial" w:cs="Arial"/>
          <w:sz w:val="20"/>
          <w:szCs w:val="20"/>
          <w:lang w:val="fr-FR"/>
        </w:rPr>
        <w:br/>
      </w:r>
      <w:r w:rsidR="007B7C26" w:rsidRPr="00422394">
        <w:rPr>
          <w:rFonts w:ascii="Arial" w:hAnsi="Arial" w:cs="Arial"/>
          <w:sz w:val="20"/>
          <w:szCs w:val="20"/>
          <w:lang w:val="fr-FR"/>
        </w:rPr>
        <w:t xml:space="preserve">17 mai 2024), </w:t>
      </w:r>
      <w:r w:rsidR="008520E8">
        <w:rPr>
          <w:rFonts w:ascii="Arial" w:hAnsi="Arial" w:cs="Arial"/>
          <w:sz w:val="20"/>
          <w:szCs w:val="20"/>
          <w:lang w:val="fr-FR"/>
        </w:rPr>
        <w:t>« </w:t>
      </w:r>
      <w:r w:rsidR="007B7C26" w:rsidRPr="00422394">
        <w:rPr>
          <w:rFonts w:ascii="Arial" w:hAnsi="Arial" w:cs="Arial"/>
          <w:b/>
          <w:bCs/>
          <w:sz w:val="20"/>
          <w:szCs w:val="20"/>
          <w:lang w:val="fr-FR"/>
        </w:rPr>
        <w:t xml:space="preserve">se sont félicités du </w:t>
      </w:r>
      <w:r w:rsidR="00A93CA8" w:rsidRPr="00422394">
        <w:rPr>
          <w:rFonts w:ascii="Arial" w:hAnsi="Arial" w:cs="Arial"/>
          <w:b/>
          <w:bCs/>
          <w:sz w:val="20"/>
          <w:szCs w:val="20"/>
          <w:lang w:val="fr-FR"/>
        </w:rPr>
        <w:t xml:space="preserve">rapport d'activité </w:t>
      </w:r>
      <w:r w:rsidR="007B7C26" w:rsidRPr="00422394">
        <w:rPr>
          <w:rFonts w:ascii="Arial" w:hAnsi="Arial" w:cs="Arial"/>
          <w:sz w:val="20"/>
          <w:szCs w:val="20"/>
          <w:lang w:val="fr-FR"/>
        </w:rPr>
        <w:t xml:space="preserve">[précédent] </w:t>
      </w:r>
      <w:r w:rsidR="00A93CA8" w:rsidRPr="00422394">
        <w:rPr>
          <w:rFonts w:ascii="Arial" w:hAnsi="Arial" w:cs="Arial"/>
          <w:sz w:val="20"/>
          <w:szCs w:val="20"/>
          <w:lang w:val="fr-FR"/>
        </w:rPr>
        <w:t>d</w:t>
      </w:r>
      <w:r w:rsidR="00100144">
        <w:rPr>
          <w:rFonts w:ascii="Arial" w:hAnsi="Arial" w:cs="Arial"/>
          <w:sz w:val="20"/>
          <w:szCs w:val="20"/>
          <w:lang w:val="fr-FR"/>
        </w:rPr>
        <w:t>e la</w:t>
      </w:r>
      <w:r w:rsidR="00A93CA8" w:rsidRPr="00422394">
        <w:rPr>
          <w:rFonts w:ascii="Arial" w:hAnsi="Arial" w:cs="Arial"/>
          <w:sz w:val="20"/>
          <w:szCs w:val="20"/>
          <w:lang w:val="fr-FR"/>
        </w:rPr>
        <w:t xml:space="preserve"> Secrétaire </w:t>
      </w:r>
      <w:r w:rsidR="00100144">
        <w:rPr>
          <w:rFonts w:ascii="Arial" w:hAnsi="Arial" w:cs="Arial"/>
          <w:sz w:val="20"/>
          <w:szCs w:val="20"/>
          <w:lang w:val="fr-FR"/>
        </w:rPr>
        <w:t>G</w:t>
      </w:r>
      <w:r w:rsidR="00A93CA8" w:rsidRPr="00422394">
        <w:rPr>
          <w:rFonts w:ascii="Arial" w:hAnsi="Arial" w:cs="Arial"/>
          <w:sz w:val="20"/>
          <w:szCs w:val="20"/>
          <w:lang w:val="fr-FR"/>
        </w:rPr>
        <w:t>énéral</w:t>
      </w:r>
      <w:r w:rsidR="00100144">
        <w:rPr>
          <w:rFonts w:ascii="Arial" w:hAnsi="Arial" w:cs="Arial"/>
          <w:sz w:val="20"/>
          <w:szCs w:val="20"/>
          <w:lang w:val="fr-FR"/>
        </w:rPr>
        <w:t>e</w:t>
      </w:r>
      <w:r w:rsidR="00A93CA8" w:rsidRPr="00422394">
        <w:rPr>
          <w:rFonts w:ascii="Arial" w:hAnsi="Arial" w:cs="Arial"/>
          <w:sz w:val="20"/>
          <w:szCs w:val="20"/>
          <w:lang w:val="fr-FR"/>
        </w:rPr>
        <w:t xml:space="preserve"> </w:t>
      </w:r>
      <w:r w:rsidR="007B7C26" w:rsidRPr="00422394">
        <w:rPr>
          <w:rFonts w:ascii="Arial" w:hAnsi="Arial" w:cs="Arial"/>
          <w:b/>
          <w:bCs/>
          <w:sz w:val="20"/>
          <w:szCs w:val="20"/>
          <w:lang w:val="fr-FR"/>
        </w:rPr>
        <w:t>sur les mesures de réforme administrative</w:t>
      </w:r>
      <w:r w:rsidR="007B7C26" w:rsidRPr="00422394">
        <w:rPr>
          <w:rFonts w:ascii="Arial" w:hAnsi="Arial" w:cs="Arial"/>
          <w:sz w:val="20"/>
          <w:szCs w:val="20"/>
          <w:lang w:val="fr-FR"/>
        </w:rPr>
        <w:t xml:space="preserve">, y compris les travaux </w:t>
      </w:r>
      <w:r w:rsidR="00A030D0">
        <w:rPr>
          <w:rFonts w:ascii="Arial" w:hAnsi="Arial" w:cs="Arial"/>
          <w:sz w:val="20"/>
          <w:szCs w:val="20"/>
          <w:lang w:val="fr-FR"/>
        </w:rPr>
        <w:t xml:space="preserve">en faveur du </w:t>
      </w:r>
      <w:r w:rsidR="007B7C26" w:rsidRPr="00422394">
        <w:rPr>
          <w:rFonts w:ascii="Arial" w:hAnsi="Arial" w:cs="Arial"/>
          <w:sz w:val="20"/>
          <w:szCs w:val="20"/>
          <w:lang w:val="fr-FR"/>
        </w:rPr>
        <w:t>développement durable et la réduction de l'empreinte carbone au sein du Conseil de l'Europ</w:t>
      </w:r>
      <w:r w:rsidR="006E0169">
        <w:rPr>
          <w:rFonts w:ascii="Arial" w:hAnsi="Arial" w:cs="Arial"/>
          <w:sz w:val="20"/>
          <w:szCs w:val="20"/>
          <w:lang w:val="fr-FR"/>
        </w:rPr>
        <w:t>e</w:t>
      </w:r>
      <w:r w:rsidR="008520E8">
        <w:rPr>
          <w:rFonts w:ascii="Arial" w:hAnsi="Arial" w:cs="Arial"/>
          <w:sz w:val="20"/>
          <w:szCs w:val="20"/>
          <w:lang w:val="fr-FR"/>
        </w:rPr>
        <w:t> »</w:t>
      </w:r>
      <w:r w:rsidR="007B7C26" w:rsidRPr="00422394">
        <w:rPr>
          <w:rFonts w:ascii="Arial" w:hAnsi="Arial" w:cs="Arial"/>
          <w:sz w:val="20"/>
          <w:szCs w:val="20"/>
          <w:lang w:val="fr-FR"/>
        </w:rPr>
        <w:t xml:space="preserve">, </w:t>
      </w:r>
      <w:r w:rsidR="007B7C26" w:rsidRPr="00A030D0">
        <w:rPr>
          <w:rFonts w:ascii="Arial" w:hAnsi="Arial" w:cs="Arial"/>
          <w:sz w:val="20"/>
          <w:szCs w:val="20"/>
          <w:lang w:val="fr-FR"/>
        </w:rPr>
        <w:t xml:space="preserve">et </w:t>
      </w:r>
      <w:r w:rsidR="008520E8">
        <w:rPr>
          <w:rFonts w:ascii="Arial" w:hAnsi="Arial" w:cs="Arial"/>
          <w:sz w:val="20"/>
          <w:szCs w:val="20"/>
          <w:lang w:val="fr-FR"/>
        </w:rPr>
        <w:t>« </w:t>
      </w:r>
      <w:r w:rsidR="007B7C26" w:rsidRPr="00A030D0">
        <w:rPr>
          <w:rFonts w:ascii="Arial" w:hAnsi="Arial" w:cs="Arial"/>
          <w:sz w:val="20"/>
          <w:szCs w:val="20"/>
          <w:lang w:val="fr-FR"/>
        </w:rPr>
        <w:t xml:space="preserve">ont réitéré l'importance cruciale de </w:t>
      </w:r>
      <w:r w:rsidR="007B7C26" w:rsidRPr="00A030D0">
        <w:rPr>
          <w:rFonts w:ascii="Arial" w:hAnsi="Arial" w:cs="Arial"/>
          <w:b/>
          <w:bCs/>
          <w:sz w:val="20"/>
          <w:szCs w:val="20"/>
          <w:lang w:val="fr-FR"/>
        </w:rPr>
        <w:t xml:space="preserve">poursuivre le processus de réforme </w:t>
      </w:r>
      <w:r w:rsidR="007B7C26" w:rsidRPr="00A030D0">
        <w:rPr>
          <w:rFonts w:ascii="Arial" w:hAnsi="Arial" w:cs="Arial"/>
          <w:sz w:val="20"/>
          <w:szCs w:val="20"/>
          <w:lang w:val="fr-FR"/>
        </w:rPr>
        <w:t xml:space="preserve">pour </w:t>
      </w:r>
      <w:r w:rsidR="00A030D0" w:rsidRPr="00A030D0">
        <w:rPr>
          <w:rFonts w:ascii="Arial" w:hAnsi="Arial" w:cs="Arial"/>
          <w:sz w:val="20"/>
          <w:szCs w:val="20"/>
          <w:lang w:val="fr-FR"/>
        </w:rPr>
        <w:t xml:space="preserve">parvenir à </w:t>
      </w:r>
      <w:r w:rsidR="007B7C26" w:rsidRPr="00A030D0">
        <w:rPr>
          <w:rFonts w:ascii="Arial" w:hAnsi="Arial" w:cs="Arial"/>
          <w:sz w:val="20"/>
          <w:szCs w:val="20"/>
          <w:lang w:val="fr-FR"/>
        </w:rPr>
        <w:t xml:space="preserve">un Conseil de l'Europe moderne et flexible </w:t>
      </w:r>
      <w:r w:rsidR="00A030D0" w:rsidRPr="00A030D0">
        <w:rPr>
          <w:rFonts w:ascii="Arial" w:hAnsi="Arial" w:cs="Arial"/>
          <w:sz w:val="20"/>
          <w:szCs w:val="20"/>
          <w:lang w:val="fr-FR"/>
        </w:rPr>
        <w:t>en mesure d’atteindre ses objectifs</w:t>
      </w:r>
      <w:r w:rsidR="008520E8">
        <w:rPr>
          <w:rFonts w:ascii="Arial" w:hAnsi="Arial" w:cs="Arial"/>
          <w:sz w:val="20"/>
          <w:szCs w:val="20"/>
          <w:lang w:val="fr-FR"/>
        </w:rPr>
        <w:t> »</w:t>
      </w:r>
      <w:r w:rsidR="007B7C26" w:rsidRPr="00A030D0">
        <w:rPr>
          <w:rStyle w:val="FootnoteReference"/>
          <w:rFonts w:ascii="Arial" w:hAnsi="Arial" w:cs="Arial"/>
          <w:sz w:val="20"/>
          <w:szCs w:val="20"/>
          <w:lang w:val="en-GB"/>
        </w:rPr>
        <w:footnoteReference w:id="4"/>
      </w:r>
      <w:r w:rsidR="00A030D0" w:rsidRPr="00A030D0">
        <w:rPr>
          <w:rFonts w:ascii="Arial" w:hAnsi="Arial" w:cs="Arial"/>
          <w:sz w:val="20"/>
          <w:szCs w:val="20"/>
          <w:lang w:val="fr-FR"/>
        </w:rPr>
        <w:t>.</w:t>
      </w:r>
    </w:p>
    <w:p w14:paraId="1018045A" w14:textId="77777777" w:rsidR="000A2000" w:rsidRDefault="000A2000">
      <w:pPr>
        <w:rPr>
          <w:rFonts w:eastAsiaTheme="minorHAnsi" w:cs="Arial"/>
          <w:szCs w:val="20"/>
          <w:lang w:val="fr-FR"/>
        </w:rPr>
      </w:pPr>
      <w:bookmarkStart w:id="1" w:name="_Hlk96692104"/>
      <w:r>
        <w:rPr>
          <w:rFonts w:cs="Arial"/>
          <w:szCs w:val="20"/>
          <w:lang w:val="fr-FR"/>
        </w:rPr>
        <w:br w:type="page"/>
      </w:r>
    </w:p>
    <w:p w14:paraId="35880F74" w14:textId="6350068C" w:rsidR="008B1D62" w:rsidRDefault="0098619F" w:rsidP="008B1D62">
      <w:pPr>
        <w:pStyle w:val="ListParagraph"/>
        <w:numPr>
          <w:ilvl w:val="0"/>
          <w:numId w:val="37"/>
        </w:numPr>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lastRenderedPageBreak/>
        <w:t>L'objectif d'une Organisation moderne et attra</w:t>
      </w:r>
      <w:r w:rsidR="00D71155">
        <w:rPr>
          <w:rFonts w:ascii="Arial" w:hAnsi="Arial" w:cs="Arial"/>
          <w:sz w:val="20"/>
          <w:szCs w:val="20"/>
          <w:lang w:val="fr-FR"/>
        </w:rPr>
        <w:t>ctive</w:t>
      </w:r>
      <w:r w:rsidRPr="00422394">
        <w:rPr>
          <w:rFonts w:ascii="Arial" w:hAnsi="Arial" w:cs="Arial"/>
          <w:sz w:val="20"/>
          <w:szCs w:val="20"/>
          <w:lang w:val="fr-FR"/>
        </w:rPr>
        <w:t xml:space="preserve">, résumé dans la devise </w:t>
      </w:r>
      <w:r w:rsidR="008520E8">
        <w:rPr>
          <w:rFonts w:ascii="Arial" w:hAnsi="Arial" w:cs="Arial"/>
          <w:sz w:val="20"/>
          <w:szCs w:val="20"/>
          <w:lang w:val="fr-FR"/>
        </w:rPr>
        <w:t>« </w:t>
      </w:r>
      <w:r w:rsidR="00A93CA8" w:rsidRPr="00A93CA8">
        <w:rPr>
          <w:rFonts w:ascii="Arial" w:hAnsi="Arial" w:cs="Arial"/>
          <w:b/>
          <w:bCs/>
          <w:sz w:val="20"/>
          <w:szCs w:val="20"/>
          <w:lang w:val="fr-FR"/>
        </w:rPr>
        <w:t>améliorer la façon dont nous travaillons ensemble</w:t>
      </w:r>
      <w:r w:rsidR="008520E8">
        <w:rPr>
          <w:rFonts w:ascii="Arial" w:hAnsi="Arial" w:cs="Arial"/>
          <w:b/>
          <w:bCs/>
          <w:sz w:val="20"/>
          <w:szCs w:val="20"/>
          <w:lang w:val="fr-FR"/>
        </w:rPr>
        <w:t> </w:t>
      </w:r>
      <w:r w:rsidR="008520E8" w:rsidRPr="008520E8">
        <w:rPr>
          <w:rFonts w:ascii="Arial" w:hAnsi="Arial" w:cs="Arial"/>
          <w:sz w:val="20"/>
          <w:szCs w:val="20"/>
          <w:lang w:val="fr-FR"/>
        </w:rPr>
        <w:t>»</w:t>
      </w:r>
      <w:r w:rsidRPr="00422394">
        <w:rPr>
          <w:rFonts w:ascii="Arial" w:hAnsi="Arial" w:cs="Arial"/>
          <w:sz w:val="20"/>
          <w:szCs w:val="20"/>
          <w:lang w:val="fr-FR"/>
        </w:rPr>
        <w:t xml:space="preserve">, </w:t>
      </w:r>
      <w:r w:rsidR="000C7B43">
        <w:rPr>
          <w:rFonts w:ascii="Arial" w:hAnsi="Arial" w:cs="Arial"/>
          <w:sz w:val="20"/>
          <w:szCs w:val="20"/>
          <w:lang w:val="fr-FR"/>
        </w:rPr>
        <w:t>demeure essentiel</w:t>
      </w:r>
      <w:r w:rsidRPr="00422394">
        <w:rPr>
          <w:rFonts w:ascii="Arial" w:hAnsi="Arial" w:cs="Arial"/>
          <w:sz w:val="20"/>
          <w:szCs w:val="20"/>
          <w:lang w:val="fr-FR"/>
        </w:rPr>
        <w:t xml:space="preserve"> et </w:t>
      </w:r>
      <w:r w:rsidR="000C7B43">
        <w:rPr>
          <w:rFonts w:ascii="Arial" w:hAnsi="Arial" w:cs="Arial"/>
          <w:sz w:val="20"/>
          <w:szCs w:val="20"/>
          <w:lang w:val="fr-FR"/>
        </w:rPr>
        <w:t>constitue</w:t>
      </w:r>
      <w:r w:rsidRPr="00422394">
        <w:rPr>
          <w:rFonts w:ascii="Arial" w:hAnsi="Arial" w:cs="Arial"/>
          <w:sz w:val="20"/>
          <w:szCs w:val="20"/>
          <w:lang w:val="fr-FR"/>
        </w:rPr>
        <w:t xml:space="preserve"> l'un des principes directeurs de la </w:t>
      </w:r>
      <w:r w:rsidR="00A93CA8" w:rsidRPr="00422394">
        <w:rPr>
          <w:rFonts w:ascii="Arial" w:hAnsi="Arial" w:cs="Arial"/>
          <w:sz w:val="20"/>
          <w:szCs w:val="20"/>
          <w:lang w:val="fr-FR"/>
        </w:rPr>
        <w:t>réforme</w:t>
      </w:r>
      <w:r w:rsidR="00A93CA8">
        <w:rPr>
          <w:rFonts w:ascii="Arial" w:hAnsi="Arial" w:cs="Arial"/>
          <w:sz w:val="20"/>
          <w:szCs w:val="20"/>
          <w:lang w:val="fr-FR"/>
        </w:rPr>
        <w:t xml:space="preserve"> </w:t>
      </w:r>
      <w:r w:rsidRPr="00422394">
        <w:rPr>
          <w:rFonts w:ascii="Arial" w:hAnsi="Arial" w:cs="Arial"/>
          <w:sz w:val="20"/>
          <w:szCs w:val="20"/>
          <w:lang w:val="fr-FR"/>
        </w:rPr>
        <w:t>administrative</w:t>
      </w:r>
      <w:r w:rsidR="000C7B43">
        <w:rPr>
          <w:rFonts w:ascii="Arial" w:hAnsi="Arial" w:cs="Arial"/>
          <w:sz w:val="20"/>
          <w:szCs w:val="20"/>
          <w:lang w:val="fr-FR"/>
        </w:rPr>
        <w:t xml:space="preserve">. </w:t>
      </w:r>
      <w:r w:rsidR="000C7B43" w:rsidRPr="000C7B43">
        <w:rPr>
          <w:rFonts w:ascii="Arial" w:hAnsi="Arial" w:cs="Arial"/>
          <w:sz w:val="20"/>
          <w:szCs w:val="20"/>
          <w:lang w:val="fr-FR"/>
        </w:rPr>
        <w:t>Dans cette perspective,</w:t>
      </w:r>
      <w:r w:rsidR="000C7B43">
        <w:rPr>
          <w:rFonts w:ascii="Arial" w:hAnsi="Arial" w:cs="Arial"/>
          <w:sz w:val="20"/>
          <w:szCs w:val="20"/>
          <w:lang w:val="fr-FR"/>
        </w:rPr>
        <w:t xml:space="preserve"> </w:t>
      </w:r>
      <w:r w:rsidR="008B1D62" w:rsidRPr="00422394">
        <w:rPr>
          <w:rFonts w:ascii="Arial" w:hAnsi="Arial" w:cs="Arial"/>
          <w:sz w:val="20"/>
          <w:szCs w:val="20"/>
          <w:lang w:val="fr-FR"/>
        </w:rPr>
        <w:t xml:space="preserve">le Secrétaire </w:t>
      </w:r>
      <w:r w:rsidR="000C7B43">
        <w:rPr>
          <w:rFonts w:ascii="Arial" w:hAnsi="Arial" w:cs="Arial"/>
          <w:sz w:val="20"/>
          <w:szCs w:val="20"/>
          <w:lang w:val="fr-FR"/>
        </w:rPr>
        <w:t>G</w:t>
      </w:r>
      <w:r w:rsidR="008B1D62" w:rsidRPr="00422394">
        <w:rPr>
          <w:rFonts w:ascii="Arial" w:hAnsi="Arial" w:cs="Arial"/>
          <w:sz w:val="20"/>
          <w:szCs w:val="20"/>
          <w:lang w:val="fr-FR"/>
        </w:rPr>
        <w:t xml:space="preserve">énéral, le Secrétaire </w:t>
      </w:r>
      <w:r w:rsidR="00100144">
        <w:rPr>
          <w:rFonts w:ascii="Arial" w:hAnsi="Arial" w:cs="Arial"/>
          <w:sz w:val="20"/>
          <w:szCs w:val="20"/>
          <w:lang w:val="fr-FR"/>
        </w:rPr>
        <w:t>G</w:t>
      </w:r>
      <w:r w:rsidR="008B1D62" w:rsidRPr="00422394">
        <w:rPr>
          <w:rFonts w:ascii="Arial" w:hAnsi="Arial" w:cs="Arial"/>
          <w:sz w:val="20"/>
          <w:szCs w:val="20"/>
          <w:lang w:val="fr-FR"/>
        </w:rPr>
        <w:t xml:space="preserve">énéral adjoint et l'ensemble de l'Organisation restent pleinement engagés dans </w:t>
      </w:r>
      <w:r w:rsidRPr="00422394">
        <w:rPr>
          <w:rFonts w:ascii="Arial" w:hAnsi="Arial" w:cs="Arial"/>
          <w:sz w:val="20"/>
          <w:szCs w:val="20"/>
          <w:lang w:val="fr-FR"/>
        </w:rPr>
        <w:t xml:space="preserve">la poursuite de cet objectif </w:t>
      </w:r>
      <w:r w:rsidR="008B1D62" w:rsidRPr="00422394">
        <w:rPr>
          <w:rFonts w:ascii="Arial" w:hAnsi="Arial" w:cs="Arial"/>
          <w:sz w:val="20"/>
          <w:szCs w:val="20"/>
          <w:lang w:val="fr-FR"/>
        </w:rPr>
        <w:t>tout au long de la période quadriennale.</w:t>
      </w:r>
    </w:p>
    <w:p w14:paraId="1BF19043" w14:textId="77777777" w:rsidR="00A93CA8" w:rsidRPr="00A93CA8" w:rsidRDefault="00A93CA8" w:rsidP="00A93CA8">
      <w:pPr>
        <w:pStyle w:val="ListParagraph"/>
        <w:rPr>
          <w:rFonts w:ascii="Arial" w:hAnsi="Arial" w:cs="Arial"/>
          <w:sz w:val="20"/>
          <w:szCs w:val="20"/>
          <w:lang w:val="fr-FR"/>
        </w:rPr>
      </w:pPr>
    </w:p>
    <w:p w14:paraId="6CBB6596" w14:textId="17DCE078" w:rsidR="00BA1E05" w:rsidRPr="00422394" w:rsidRDefault="00BA1E05" w:rsidP="00BA1E05">
      <w:pPr>
        <w:pStyle w:val="ListParagraph"/>
        <w:numPr>
          <w:ilvl w:val="0"/>
          <w:numId w:val="37"/>
        </w:numPr>
        <w:spacing w:after="0" w:line="240" w:lineRule="auto"/>
        <w:ind w:left="0" w:firstLine="0"/>
        <w:contextualSpacing w:val="0"/>
        <w:rPr>
          <w:rFonts w:ascii="Arial" w:hAnsi="Arial" w:cs="Arial"/>
          <w:sz w:val="20"/>
          <w:szCs w:val="20"/>
          <w:lang w:val="fr-FR"/>
        </w:rPr>
      </w:pPr>
      <w:bookmarkStart w:id="2" w:name="_Hlk190967596"/>
      <w:r w:rsidRPr="00422394">
        <w:rPr>
          <w:rFonts w:ascii="Arial" w:hAnsi="Arial" w:cs="Arial"/>
          <w:sz w:val="20"/>
          <w:szCs w:val="20"/>
          <w:lang w:val="fr-FR"/>
        </w:rPr>
        <w:t xml:space="preserve">Les </w:t>
      </w:r>
      <w:r w:rsidR="00A93CA8" w:rsidRPr="00422394">
        <w:rPr>
          <w:rFonts w:ascii="Arial" w:hAnsi="Arial" w:cs="Arial"/>
          <w:b/>
          <w:bCs/>
          <w:sz w:val="20"/>
          <w:szCs w:val="20"/>
          <w:lang w:val="fr-FR"/>
        </w:rPr>
        <w:t xml:space="preserve">principaux documents stratégiques </w:t>
      </w:r>
      <w:r w:rsidR="00A93CA8" w:rsidRPr="00422394">
        <w:rPr>
          <w:rFonts w:ascii="Arial" w:hAnsi="Arial" w:cs="Arial"/>
          <w:sz w:val="20"/>
          <w:szCs w:val="20"/>
          <w:lang w:val="fr-FR"/>
        </w:rPr>
        <w:t>définissant le cadre général de la réforme</w:t>
      </w:r>
      <w:r w:rsidR="005A1CE8">
        <w:rPr>
          <w:rFonts w:ascii="Arial" w:hAnsi="Arial" w:cs="Arial"/>
          <w:sz w:val="20"/>
          <w:szCs w:val="20"/>
          <w:lang w:val="fr-FR"/>
        </w:rPr>
        <w:t xml:space="preserve"> </w:t>
      </w:r>
      <w:r w:rsidR="00A93CA8" w:rsidRPr="00422394">
        <w:rPr>
          <w:rFonts w:ascii="Arial" w:hAnsi="Arial" w:cs="Arial"/>
          <w:sz w:val="20"/>
          <w:szCs w:val="20"/>
          <w:lang w:val="fr-FR"/>
        </w:rPr>
        <w:t>administrative</w:t>
      </w:r>
      <w:r w:rsidR="000B4B86">
        <w:rPr>
          <w:rStyle w:val="FootnoteReference"/>
          <w:rFonts w:ascii="Arial" w:hAnsi="Arial" w:cs="Arial"/>
          <w:sz w:val="20"/>
          <w:szCs w:val="20"/>
          <w:lang w:val="fr-FR"/>
        </w:rPr>
        <w:footnoteReference w:id="5"/>
      </w:r>
      <w:r w:rsidR="00A93CA8" w:rsidRPr="00422394">
        <w:rPr>
          <w:rFonts w:ascii="Arial" w:hAnsi="Arial" w:cs="Arial"/>
          <w:sz w:val="20"/>
          <w:szCs w:val="20"/>
          <w:lang w:val="fr-FR"/>
        </w:rPr>
        <w:t xml:space="preserve"> </w:t>
      </w:r>
      <w:r w:rsidRPr="00422394">
        <w:rPr>
          <w:rFonts w:ascii="Arial" w:hAnsi="Arial" w:cs="Arial"/>
          <w:sz w:val="20"/>
          <w:szCs w:val="20"/>
          <w:lang w:val="fr-FR"/>
        </w:rPr>
        <w:t>au cours de la période de référence sont la</w:t>
      </w:r>
      <w:r w:rsidR="008C08E6" w:rsidRPr="008C08E6">
        <w:rPr>
          <w:rFonts w:ascii="Arial" w:hAnsi="Arial" w:cs="Arial"/>
          <w:sz w:val="20"/>
          <w:szCs w:val="20"/>
          <w:lang w:val="fr-FR"/>
        </w:rPr>
        <w:t xml:space="preserve"> </w:t>
      </w:r>
      <w:r w:rsidR="00A93CA8" w:rsidRPr="000B4B86">
        <w:rPr>
          <w:rFonts w:ascii="Arial" w:hAnsi="Arial" w:cs="Arial"/>
          <w:b/>
          <w:bCs/>
          <w:sz w:val="20"/>
          <w:szCs w:val="20"/>
          <w:lang w:val="fr-FR"/>
        </w:rPr>
        <w:t>S</w:t>
      </w:r>
      <w:r w:rsidRPr="000B4B86">
        <w:rPr>
          <w:rFonts w:ascii="Arial" w:hAnsi="Arial" w:cs="Arial"/>
          <w:b/>
          <w:bCs/>
          <w:sz w:val="20"/>
          <w:szCs w:val="20"/>
          <w:lang w:val="fr-FR"/>
        </w:rPr>
        <w:t>tratégie d</w:t>
      </w:r>
      <w:r w:rsidR="00A93CA8">
        <w:rPr>
          <w:rFonts w:ascii="Arial" w:hAnsi="Arial" w:cs="Arial"/>
          <w:b/>
          <w:bCs/>
          <w:sz w:val="20"/>
          <w:szCs w:val="20"/>
          <w:lang w:val="fr-FR"/>
        </w:rPr>
        <w:t>es</w:t>
      </w:r>
      <w:r w:rsidRPr="00422394">
        <w:rPr>
          <w:rFonts w:ascii="Arial" w:hAnsi="Arial" w:cs="Arial"/>
          <w:b/>
          <w:bCs/>
          <w:sz w:val="20"/>
          <w:szCs w:val="20"/>
          <w:lang w:val="fr-FR"/>
        </w:rPr>
        <w:t xml:space="preserve"> </w:t>
      </w:r>
      <w:r w:rsidR="00A93CA8">
        <w:rPr>
          <w:rFonts w:ascii="Arial" w:hAnsi="Arial" w:cs="Arial"/>
          <w:b/>
          <w:bCs/>
          <w:sz w:val="20"/>
          <w:szCs w:val="20"/>
          <w:lang w:val="fr-FR"/>
        </w:rPr>
        <w:t>ressources humaines</w:t>
      </w:r>
      <w:r w:rsidRPr="00422394">
        <w:rPr>
          <w:rFonts w:ascii="Arial" w:hAnsi="Arial" w:cs="Arial"/>
          <w:b/>
          <w:bCs/>
          <w:sz w:val="20"/>
          <w:szCs w:val="20"/>
          <w:lang w:val="fr-FR"/>
        </w:rPr>
        <w:t xml:space="preserve"> </w:t>
      </w:r>
      <w:r w:rsidR="005A1CE8">
        <w:rPr>
          <w:rFonts w:ascii="Arial" w:hAnsi="Arial" w:cs="Arial"/>
          <w:b/>
          <w:bCs/>
          <w:sz w:val="20"/>
          <w:szCs w:val="20"/>
          <w:lang w:val="fr-FR"/>
        </w:rPr>
        <w:br/>
      </w:r>
      <w:r w:rsidRPr="00422394">
        <w:rPr>
          <w:rFonts w:ascii="Arial" w:hAnsi="Arial" w:cs="Arial"/>
          <w:b/>
          <w:bCs/>
          <w:sz w:val="20"/>
          <w:szCs w:val="20"/>
          <w:lang w:val="fr-FR"/>
        </w:rPr>
        <w:t>2024-2027</w:t>
      </w:r>
      <w:bookmarkStart w:id="3" w:name="_Hlk190966791"/>
      <w:bookmarkStart w:id="4" w:name="_Hlk97149864"/>
      <w:r w:rsidRPr="00CB041F">
        <w:rPr>
          <w:rStyle w:val="FootnoteReference"/>
          <w:rFonts w:ascii="Arial" w:hAnsi="Arial" w:cs="Arial"/>
          <w:sz w:val="20"/>
          <w:szCs w:val="20"/>
          <w:lang w:val="en-GB"/>
        </w:rPr>
        <w:footnoteReference w:id="6"/>
      </w:r>
      <w:bookmarkEnd w:id="3"/>
      <w:r w:rsidR="00D54F17" w:rsidRPr="00422394">
        <w:rPr>
          <w:rFonts w:ascii="Arial" w:hAnsi="Arial" w:cs="Arial"/>
          <w:sz w:val="20"/>
          <w:szCs w:val="20"/>
          <w:lang w:val="fr-FR"/>
        </w:rPr>
        <w:t>,</w:t>
      </w:r>
      <w:r w:rsidRPr="00422394">
        <w:rPr>
          <w:rFonts w:ascii="Arial" w:hAnsi="Arial" w:cs="Arial"/>
          <w:sz w:val="20"/>
          <w:szCs w:val="20"/>
          <w:lang w:val="fr-FR"/>
        </w:rPr>
        <w:t xml:space="preserve"> la </w:t>
      </w:r>
      <w:r w:rsidR="008C08E6">
        <w:rPr>
          <w:rFonts w:ascii="Arial" w:hAnsi="Arial" w:cs="Arial"/>
          <w:b/>
          <w:bCs/>
          <w:sz w:val="20"/>
          <w:szCs w:val="20"/>
          <w:lang w:val="fr-FR"/>
        </w:rPr>
        <w:t>S</w:t>
      </w:r>
      <w:r w:rsidRPr="00422394">
        <w:rPr>
          <w:rFonts w:ascii="Arial" w:hAnsi="Arial" w:cs="Arial"/>
          <w:b/>
          <w:bCs/>
          <w:sz w:val="20"/>
          <w:szCs w:val="20"/>
          <w:lang w:val="fr-FR"/>
        </w:rPr>
        <w:t>tratégie des technologies de l'information 2023-2027</w:t>
      </w:r>
      <w:bookmarkStart w:id="6" w:name="_Hlk97148553"/>
      <w:bookmarkStart w:id="7" w:name="_Hlk97148507"/>
      <w:bookmarkEnd w:id="4"/>
      <w:bookmarkEnd w:id="6"/>
      <w:r>
        <w:rPr>
          <w:rStyle w:val="FootnoteReference"/>
          <w:rFonts w:ascii="Arial" w:hAnsi="Arial" w:cs="Arial"/>
          <w:sz w:val="20"/>
          <w:szCs w:val="20"/>
          <w:lang w:val="en-GB"/>
        </w:rPr>
        <w:footnoteReference w:id="7"/>
      </w:r>
      <w:r w:rsidR="005A1CE8" w:rsidRPr="005A1CE8">
        <w:rPr>
          <w:rFonts w:ascii="Arial" w:hAnsi="Arial" w:cs="Arial"/>
          <w:sz w:val="20"/>
          <w:szCs w:val="20"/>
          <w:lang w:val="fr-FR"/>
        </w:rPr>
        <w:t>,</w:t>
      </w:r>
      <w:r w:rsidRPr="00422394">
        <w:rPr>
          <w:rFonts w:ascii="Arial" w:hAnsi="Arial" w:cs="Arial"/>
          <w:sz w:val="20"/>
          <w:szCs w:val="20"/>
          <w:lang w:val="fr-FR"/>
        </w:rPr>
        <w:t xml:space="preserve"> et le </w:t>
      </w:r>
      <w:r w:rsidR="008520E8" w:rsidRPr="008520E8">
        <w:rPr>
          <w:rFonts w:ascii="Arial" w:hAnsi="Arial" w:cs="Arial"/>
          <w:b/>
          <w:bCs/>
          <w:sz w:val="20"/>
          <w:szCs w:val="20"/>
          <w:lang w:val="fr-FR"/>
        </w:rPr>
        <w:t>Schéma directeur immobilier</w:t>
      </w:r>
      <w:r w:rsidR="008520E8" w:rsidRPr="008520E8">
        <w:rPr>
          <w:rFonts w:ascii="Arial" w:hAnsi="Arial" w:cs="Arial"/>
          <w:b/>
          <w:bCs/>
          <w:sz w:val="20"/>
          <w:szCs w:val="20"/>
          <w:vertAlign w:val="superscript"/>
          <w:lang w:val="fr-FR"/>
        </w:rPr>
        <w:t xml:space="preserve"> </w:t>
      </w:r>
      <w:r w:rsidRPr="00394EF9">
        <w:rPr>
          <w:rStyle w:val="FootnoteReference"/>
          <w:rFonts w:ascii="Arial" w:hAnsi="Arial" w:cs="Arial"/>
          <w:sz w:val="20"/>
          <w:szCs w:val="20"/>
          <w:lang w:val="en-GB"/>
        </w:rPr>
        <w:footnoteReference w:id="8"/>
      </w:r>
      <w:bookmarkEnd w:id="1"/>
      <w:bookmarkEnd w:id="7"/>
      <w:bookmarkEnd w:id="2"/>
      <w:r w:rsidR="005A1CE8">
        <w:rPr>
          <w:rFonts w:ascii="Arial" w:hAnsi="Arial" w:cs="Arial"/>
          <w:sz w:val="20"/>
          <w:szCs w:val="20"/>
          <w:lang w:val="fr-FR"/>
        </w:rPr>
        <w:t>.</w:t>
      </w:r>
    </w:p>
    <w:p w14:paraId="269B8A6E" w14:textId="0C0EF13C" w:rsidR="004E12E2" w:rsidRPr="00422394" w:rsidRDefault="004E12E2" w:rsidP="00346A3E">
      <w:pPr>
        <w:rPr>
          <w:rFonts w:eastAsiaTheme="minorHAnsi" w:cs="Arial"/>
          <w:szCs w:val="20"/>
          <w:lang w:val="fr-FR"/>
        </w:rPr>
      </w:pPr>
    </w:p>
    <w:p w14:paraId="1C638AFE" w14:textId="67648F92" w:rsidR="004F03AE" w:rsidRPr="00422394" w:rsidRDefault="00D765A0"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b/>
          <w:bCs/>
          <w:sz w:val="20"/>
          <w:szCs w:val="20"/>
          <w:lang w:val="fr-FR"/>
        </w:rPr>
        <w:t xml:space="preserve">Les principaux documents de référence </w:t>
      </w:r>
      <w:r w:rsidR="00825BF1" w:rsidRPr="00422394">
        <w:rPr>
          <w:rFonts w:ascii="Arial" w:hAnsi="Arial" w:cs="Arial"/>
          <w:sz w:val="20"/>
          <w:szCs w:val="20"/>
          <w:lang w:val="fr-FR"/>
        </w:rPr>
        <w:t xml:space="preserve">relatifs à la </w:t>
      </w:r>
      <w:r w:rsidRPr="00422394">
        <w:rPr>
          <w:rFonts w:ascii="Arial" w:hAnsi="Arial" w:cs="Arial"/>
          <w:sz w:val="20"/>
          <w:szCs w:val="20"/>
          <w:lang w:val="fr-FR"/>
        </w:rPr>
        <w:t xml:space="preserve">réforme </w:t>
      </w:r>
      <w:r w:rsidR="00DA6AE1" w:rsidRPr="00422394">
        <w:rPr>
          <w:rFonts w:ascii="Arial" w:hAnsi="Arial" w:cs="Arial"/>
          <w:sz w:val="20"/>
          <w:szCs w:val="20"/>
          <w:lang w:val="fr-FR"/>
        </w:rPr>
        <w:t>administrative</w:t>
      </w:r>
      <w:r w:rsidR="00DA6AE1">
        <w:rPr>
          <w:rFonts w:ascii="Arial" w:hAnsi="Arial" w:cs="Arial"/>
          <w:sz w:val="20"/>
          <w:szCs w:val="20"/>
          <w:lang w:val="fr-FR"/>
        </w:rPr>
        <w:t xml:space="preserve"> </w:t>
      </w:r>
      <w:r w:rsidR="00DA6AE1" w:rsidRPr="00422394">
        <w:rPr>
          <w:rFonts w:ascii="Arial" w:hAnsi="Arial" w:cs="Arial"/>
          <w:sz w:val="20"/>
          <w:szCs w:val="20"/>
          <w:lang w:val="fr-FR"/>
        </w:rPr>
        <w:t xml:space="preserve">sont disponibles sur le </w:t>
      </w:r>
      <w:r w:rsidRPr="00422394">
        <w:rPr>
          <w:rFonts w:ascii="Arial" w:hAnsi="Arial" w:cs="Arial"/>
          <w:sz w:val="20"/>
          <w:szCs w:val="20"/>
          <w:lang w:val="fr-FR"/>
        </w:rPr>
        <w:t>site intranet de la réforme</w:t>
      </w:r>
      <w:r w:rsidRPr="00394EF9">
        <w:rPr>
          <w:rStyle w:val="FootnoteReference"/>
          <w:rFonts w:ascii="Arial" w:hAnsi="Arial" w:cs="Arial"/>
          <w:sz w:val="20"/>
          <w:szCs w:val="20"/>
          <w:lang w:val="en-GB"/>
        </w:rPr>
        <w:footnoteReference w:id="9"/>
      </w:r>
      <w:r w:rsidRPr="00422394">
        <w:rPr>
          <w:rFonts w:ascii="Arial" w:hAnsi="Arial" w:cs="Arial"/>
          <w:sz w:val="20"/>
          <w:szCs w:val="20"/>
          <w:lang w:val="fr-FR"/>
        </w:rPr>
        <w:t xml:space="preserve">, qui constitue un point d'entrée unique </w:t>
      </w:r>
      <w:r w:rsidR="006D164E" w:rsidRPr="00422394">
        <w:rPr>
          <w:rFonts w:ascii="Arial" w:hAnsi="Arial" w:cs="Arial"/>
          <w:sz w:val="20"/>
          <w:szCs w:val="20"/>
          <w:lang w:val="fr-FR"/>
        </w:rPr>
        <w:t xml:space="preserve">pour </w:t>
      </w:r>
      <w:r w:rsidRPr="00422394">
        <w:rPr>
          <w:rFonts w:ascii="Arial" w:hAnsi="Arial" w:cs="Arial"/>
          <w:sz w:val="20"/>
          <w:szCs w:val="20"/>
          <w:lang w:val="fr-FR"/>
        </w:rPr>
        <w:t xml:space="preserve">toutes les questions relatives à la réforme </w:t>
      </w:r>
      <w:r w:rsidR="00FD6852" w:rsidRPr="00422394">
        <w:rPr>
          <w:rFonts w:ascii="Arial" w:hAnsi="Arial" w:cs="Arial"/>
          <w:sz w:val="20"/>
          <w:szCs w:val="20"/>
          <w:lang w:val="fr-FR"/>
        </w:rPr>
        <w:t xml:space="preserve">administrative </w:t>
      </w:r>
      <w:r w:rsidR="000F24BB" w:rsidRPr="00422394">
        <w:rPr>
          <w:rFonts w:ascii="Arial" w:hAnsi="Arial" w:cs="Arial"/>
          <w:sz w:val="20"/>
          <w:szCs w:val="20"/>
          <w:lang w:val="fr-FR"/>
        </w:rPr>
        <w:t xml:space="preserve">et qui est </w:t>
      </w:r>
      <w:r w:rsidR="006D164E" w:rsidRPr="00422394">
        <w:rPr>
          <w:rFonts w:ascii="Arial" w:hAnsi="Arial" w:cs="Arial"/>
          <w:sz w:val="20"/>
          <w:szCs w:val="20"/>
          <w:lang w:val="fr-FR"/>
        </w:rPr>
        <w:t xml:space="preserve">également </w:t>
      </w:r>
      <w:r w:rsidRPr="00422394">
        <w:rPr>
          <w:rFonts w:ascii="Arial" w:hAnsi="Arial" w:cs="Arial"/>
          <w:sz w:val="20"/>
          <w:szCs w:val="20"/>
          <w:lang w:val="fr-FR"/>
        </w:rPr>
        <w:t xml:space="preserve">accessible à partir du site web du Comité des </w:t>
      </w:r>
      <w:r w:rsidR="006E0169">
        <w:rPr>
          <w:rFonts w:ascii="Arial" w:hAnsi="Arial" w:cs="Arial"/>
          <w:sz w:val="20"/>
          <w:szCs w:val="20"/>
          <w:lang w:val="fr-FR"/>
        </w:rPr>
        <w:t>M</w:t>
      </w:r>
      <w:r w:rsidRPr="00422394">
        <w:rPr>
          <w:rFonts w:ascii="Arial" w:hAnsi="Arial" w:cs="Arial"/>
          <w:sz w:val="20"/>
          <w:szCs w:val="20"/>
          <w:lang w:val="fr-FR"/>
        </w:rPr>
        <w:t>inistres</w:t>
      </w:r>
      <w:r w:rsidR="00D54F17">
        <w:rPr>
          <w:rStyle w:val="FootnoteReference"/>
          <w:rFonts w:ascii="Arial" w:hAnsi="Arial" w:cs="Arial"/>
          <w:sz w:val="20"/>
          <w:szCs w:val="20"/>
          <w:lang w:val="en-GB"/>
        </w:rPr>
        <w:footnoteReference w:id="10"/>
      </w:r>
      <w:r w:rsidRPr="00422394">
        <w:rPr>
          <w:rFonts w:ascii="Arial" w:hAnsi="Arial" w:cs="Arial"/>
          <w:sz w:val="20"/>
          <w:szCs w:val="20"/>
          <w:lang w:val="fr-FR"/>
        </w:rPr>
        <w:t>.</w:t>
      </w:r>
    </w:p>
    <w:p w14:paraId="62654CB2" w14:textId="69116B85" w:rsidR="00B72E9A" w:rsidRPr="00422394" w:rsidRDefault="00B72E9A" w:rsidP="00EC5FE4">
      <w:pPr>
        <w:pStyle w:val="ListParagraph"/>
        <w:tabs>
          <w:tab w:val="left" w:pos="709"/>
        </w:tabs>
        <w:spacing w:after="0" w:line="240" w:lineRule="auto"/>
        <w:ind w:left="0"/>
        <w:contextualSpacing w:val="0"/>
        <w:rPr>
          <w:rFonts w:ascii="Arial" w:hAnsi="Arial" w:cs="Arial"/>
          <w:sz w:val="20"/>
          <w:szCs w:val="20"/>
          <w:lang w:val="fr-FR"/>
        </w:rPr>
      </w:pPr>
    </w:p>
    <w:p w14:paraId="573F8725" w14:textId="26CBC5A8" w:rsidR="00D765A0" w:rsidRPr="00394EF9" w:rsidRDefault="00D765A0" w:rsidP="00EC5FE4">
      <w:pPr>
        <w:pStyle w:val="ListParagraph"/>
        <w:spacing w:after="0" w:line="240" w:lineRule="auto"/>
        <w:ind w:left="0"/>
        <w:contextualSpacing w:val="0"/>
        <w:rPr>
          <w:rFonts w:ascii="Arial" w:hAnsi="Arial" w:cs="Arial"/>
          <w:b/>
          <w:bCs/>
          <w:sz w:val="20"/>
          <w:szCs w:val="20"/>
          <w:lang w:val="en-GB"/>
        </w:rPr>
      </w:pPr>
      <w:r w:rsidRPr="00394EF9">
        <w:rPr>
          <w:rFonts w:ascii="Arial" w:hAnsi="Arial" w:cs="Arial"/>
          <w:b/>
          <w:bCs/>
          <w:sz w:val="20"/>
          <w:szCs w:val="20"/>
          <w:lang w:val="en-GB"/>
        </w:rPr>
        <w:t xml:space="preserve">Stratégie </w:t>
      </w:r>
      <w:r w:rsidR="00DA6AE1">
        <w:rPr>
          <w:rFonts w:ascii="Arial" w:hAnsi="Arial" w:cs="Arial"/>
          <w:b/>
          <w:bCs/>
          <w:sz w:val="20"/>
          <w:szCs w:val="20"/>
          <w:lang w:val="en-GB"/>
        </w:rPr>
        <w:t>des ressources humaines</w:t>
      </w:r>
    </w:p>
    <w:p w14:paraId="7F5B178C" w14:textId="7DDD886B" w:rsidR="00DE17AE" w:rsidRPr="00394EF9" w:rsidRDefault="00DE17AE" w:rsidP="00EC5FE4">
      <w:pPr>
        <w:rPr>
          <w:rFonts w:cs="Arial"/>
          <w:b/>
          <w:bCs/>
          <w:szCs w:val="20"/>
        </w:rPr>
      </w:pPr>
    </w:p>
    <w:p w14:paraId="126F4916" w14:textId="0BBC02DB" w:rsidR="00315D19" w:rsidRPr="00D2454D" w:rsidRDefault="00D2454D" w:rsidP="00315D19">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D2454D">
        <w:rPr>
          <w:rFonts w:ascii="Arial" w:hAnsi="Arial" w:cs="Arial"/>
          <w:sz w:val="20"/>
          <w:szCs w:val="20"/>
          <w:lang w:val="fr-FR"/>
        </w:rPr>
        <w:t xml:space="preserve">À partir des tableaux </w:t>
      </w:r>
      <w:r w:rsidR="00DE17AE" w:rsidRPr="00D2454D">
        <w:rPr>
          <w:rFonts w:ascii="Arial" w:hAnsi="Arial" w:cs="Arial"/>
          <w:sz w:val="20"/>
          <w:szCs w:val="20"/>
          <w:lang w:val="fr-FR"/>
        </w:rPr>
        <w:t xml:space="preserve">de bord 1 </w:t>
      </w:r>
      <w:r w:rsidR="00E74D3B" w:rsidRPr="00D2454D">
        <w:rPr>
          <w:rFonts w:ascii="Arial" w:hAnsi="Arial" w:cs="Arial"/>
          <w:sz w:val="20"/>
          <w:szCs w:val="20"/>
          <w:lang w:val="fr-FR"/>
        </w:rPr>
        <w:t>(</w:t>
      </w:r>
      <w:r w:rsidR="00EA0B6B" w:rsidRPr="00D2454D">
        <w:rPr>
          <w:rFonts w:ascii="Arial" w:hAnsi="Arial" w:cs="Arial"/>
          <w:sz w:val="20"/>
          <w:szCs w:val="20"/>
          <w:lang w:val="fr-FR"/>
        </w:rPr>
        <w:t>voir A</w:t>
      </w:r>
      <w:r w:rsidR="00DE17AE" w:rsidRPr="00D2454D">
        <w:rPr>
          <w:rFonts w:ascii="Arial" w:hAnsi="Arial" w:cs="Arial"/>
          <w:sz w:val="20"/>
          <w:szCs w:val="20"/>
          <w:lang w:val="fr-FR"/>
        </w:rPr>
        <w:t>nnexe 1</w:t>
      </w:r>
      <w:r w:rsidR="00E74D3B" w:rsidRPr="00D2454D">
        <w:rPr>
          <w:rFonts w:ascii="Arial" w:hAnsi="Arial" w:cs="Arial"/>
          <w:sz w:val="20"/>
          <w:szCs w:val="20"/>
          <w:lang w:val="fr-FR"/>
        </w:rPr>
        <w:t>)</w:t>
      </w:r>
      <w:r w:rsidR="00DE17AE" w:rsidRPr="00D2454D">
        <w:rPr>
          <w:rFonts w:ascii="Arial" w:hAnsi="Arial" w:cs="Arial"/>
          <w:sz w:val="20"/>
          <w:szCs w:val="20"/>
          <w:lang w:val="fr-FR"/>
        </w:rPr>
        <w:t xml:space="preserve">, </w:t>
      </w:r>
      <w:r w:rsidR="00563413" w:rsidRPr="00D2454D">
        <w:rPr>
          <w:rFonts w:ascii="Arial" w:hAnsi="Arial" w:cs="Arial"/>
          <w:sz w:val="20"/>
          <w:szCs w:val="20"/>
          <w:lang w:val="fr-FR"/>
        </w:rPr>
        <w:t>un aperçu</w:t>
      </w:r>
      <w:r w:rsidR="00DE17AE" w:rsidRPr="00D2454D">
        <w:rPr>
          <w:rFonts w:ascii="Arial" w:hAnsi="Arial" w:cs="Arial"/>
          <w:sz w:val="20"/>
          <w:szCs w:val="20"/>
          <w:lang w:val="fr-FR"/>
        </w:rPr>
        <w:t xml:space="preserve"> </w:t>
      </w:r>
      <w:r w:rsidRPr="00D2454D">
        <w:rPr>
          <w:rFonts w:ascii="Arial" w:hAnsi="Arial" w:cs="Arial"/>
          <w:sz w:val="20"/>
          <w:szCs w:val="20"/>
          <w:lang w:val="fr-FR"/>
        </w:rPr>
        <w:t xml:space="preserve">de certains </w:t>
      </w:r>
      <w:r w:rsidR="00DE17AE" w:rsidRPr="00D2454D">
        <w:rPr>
          <w:rFonts w:ascii="Arial" w:hAnsi="Arial" w:cs="Arial"/>
          <w:sz w:val="20"/>
          <w:szCs w:val="20"/>
          <w:lang w:val="fr-FR"/>
        </w:rPr>
        <w:t xml:space="preserve">des </w:t>
      </w:r>
      <w:r w:rsidR="00EA0B6B" w:rsidRPr="00D2454D">
        <w:rPr>
          <w:rFonts w:ascii="Arial" w:hAnsi="Arial" w:cs="Arial"/>
          <w:sz w:val="20"/>
          <w:szCs w:val="20"/>
          <w:lang w:val="fr-FR"/>
        </w:rPr>
        <w:t>principaux résultats obtenus</w:t>
      </w:r>
      <w:r w:rsidR="00DE17AE" w:rsidRPr="00D2454D">
        <w:rPr>
          <w:rFonts w:ascii="Arial" w:hAnsi="Arial" w:cs="Arial"/>
          <w:sz w:val="20"/>
          <w:szCs w:val="20"/>
          <w:lang w:val="fr-FR"/>
        </w:rPr>
        <w:t xml:space="preserve"> en 2024</w:t>
      </w:r>
      <w:r w:rsidR="006E0169" w:rsidRPr="00D2454D">
        <w:rPr>
          <w:rFonts w:ascii="Arial" w:hAnsi="Arial" w:cs="Arial"/>
          <w:sz w:val="20"/>
          <w:szCs w:val="20"/>
          <w:lang w:val="fr-FR"/>
        </w:rPr>
        <w:t>,</w:t>
      </w:r>
      <w:r w:rsidR="00DE17AE" w:rsidRPr="00D2454D">
        <w:rPr>
          <w:rFonts w:ascii="Arial" w:hAnsi="Arial" w:cs="Arial"/>
          <w:sz w:val="20"/>
          <w:szCs w:val="20"/>
          <w:lang w:val="fr-FR"/>
        </w:rPr>
        <w:t xml:space="preserve"> </w:t>
      </w:r>
      <w:r w:rsidR="00EA0B6B" w:rsidRPr="00D2454D">
        <w:rPr>
          <w:rFonts w:ascii="Arial" w:hAnsi="Arial" w:cs="Arial"/>
          <w:sz w:val="20"/>
          <w:szCs w:val="20"/>
          <w:lang w:val="fr-FR"/>
        </w:rPr>
        <w:t xml:space="preserve">ainsi que </w:t>
      </w:r>
      <w:r w:rsidR="00DE17AE" w:rsidRPr="00D2454D">
        <w:rPr>
          <w:rFonts w:ascii="Arial" w:hAnsi="Arial" w:cs="Arial"/>
          <w:sz w:val="20"/>
          <w:szCs w:val="20"/>
          <w:lang w:val="fr-FR"/>
        </w:rPr>
        <w:t xml:space="preserve">des </w:t>
      </w:r>
      <w:r w:rsidR="00032D3E">
        <w:rPr>
          <w:rFonts w:ascii="Arial" w:hAnsi="Arial" w:cs="Arial"/>
          <w:sz w:val="20"/>
          <w:szCs w:val="20"/>
          <w:lang w:val="fr-FR"/>
        </w:rPr>
        <w:t xml:space="preserve">principales </w:t>
      </w:r>
      <w:r w:rsidR="00DE17AE" w:rsidRPr="00D2454D">
        <w:rPr>
          <w:rFonts w:ascii="Arial" w:hAnsi="Arial" w:cs="Arial"/>
          <w:sz w:val="20"/>
          <w:szCs w:val="20"/>
          <w:lang w:val="fr-FR"/>
        </w:rPr>
        <w:t>étapes clés prévues en 2025</w:t>
      </w:r>
      <w:r w:rsidR="006E0169" w:rsidRPr="00D2454D">
        <w:rPr>
          <w:rFonts w:ascii="Arial" w:hAnsi="Arial" w:cs="Arial"/>
          <w:sz w:val="20"/>
          <w:szCs w:val="20"/>
          <w:lang w:val="fr-FR"/>
        </w:rPr>
        <w:t>,</w:t>
      </w:r>
      <w:r w:rsidR="00DE17AE" w:rsidRPr="00D2454D">
        <w:rPr>
          <w:rFonts w:ascii="Arial" w:hAnsi="Arial" w:cs="Arial"/>
          <w:sz w:val="20"/>
          <w:szCs w:val="20"/>
          <w:lang w:val="fr-FR"/>
        </w:rPr>
        <w:t xml:space="preserve"> est présentée ci-dessous :</w:t>
      </w:r>
    </w:p>
    <w:p w14:paraId="4C76CC8E" w14:textId="77777777" w:rsidR="001D7AC8" w:rsidRPr="00315D19" w:rsidRDefault="001D7AC8" w:rsidP="001D7AC8">
      <w:pPr>
        <w:pStyle w:val="ListParagraph"/>
        <w:tabs>
          <w:tab w:val="left" w:pos="709"/>
        </w:tabs>
        <w:spacing w:after="0" w:line="240" w:lineRule="auto"/>
        <w:ind w:left="0"/>
        <w:contextualSpacing w:val="0"/>
        <w:rPr>
          <w:rFonts w:ascii="Arial" w:hAnsi="Arial" w:cs="Arial"/>
          <w:sz w:val="20"/>
          <w:szCs w:val="20"/>
          <w:lang w:val="fr-FR"/>
        </w:rPr>
      </w:pPr>
    </w:p>
    <w:p w14:paraId="7E3CC2CF" w14:textId="6C999E15" w:rsidR="003E4784" w:rsidRDefault="009D5217" w:rsidP="009D5217">
      <w:pPr>
        <w:pStyle w:val="ListParagraph"/>
        <w:tabs>
          <w:tab w:val="left" w:pos="709"/>
        </w:tabs>
        <w:spacing w:after="0" w:line="240" w:lineRule="auto"/>
        <w:ind w:left="0"/>
        <w:contextualSpacing w:val="0"/>
        <w:jc w:val="center"/>
        <w:rPr>
          <w:rFonts w:ascii="Arial" w:hAnsi="Arial" w:cs="Arial"/>
          <w:sz w:val="20"/>
          <w:szCs w:val="20"/>
          <w:lang w:val="fr-FR"/>
        </w:rPr>
      </w:pPr>
      <w:r w:rsidRPr="009D5217">
        <w:rPr>
          <w:rFonts w:ascii="Arial" w:hAnsi="Arial" w:cs="Arial"/>
          <w:noProof/>
          <w:sz w:val="20"/>
          <w:szCs w:val="20"/>
          <w:lang w:val="fr-FR"/>
        </w:rPr>
        <w:drawing>
          <wp:inline distT="0" distB="0" distL="0" distR="0" wp14:anchorId="5C52731A" wp14:editId="72685C5D">
            <wp:extent cx="5810782" cy="2092612"/>
            <wp:effectExtent l="0" t="0" r="0" b="3175"/>
            <wp:docPr id="98646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69845" name=""/>
                    <pic:cNvPicPr/>
                  </pic:nvPicPr>
                  <pic:blipFill>
                    <a:blip r:embed="rId8"/>
                    <a:stretch>
                      <a:fillRect/>
                    </a:stretch>
                  </pic:blipFill>
                  <pic:spPr>
                    <a:xfrm>
                      <a:off x="0" y="0"/>
                      <a:ext cx="5864893" cy="2112099"/>
                    </a:xfrm>
                    <a:prstGeom prst="rect">
                      <a:avLst/>
                    </a:prstGeom>
                  </pic:spPr>
                </pic:pic>
              </a:graphicData>
            </a:graphic>
          </wp:inline>
        </w:drawing>
      </w:r>
    </w:p>
    <w:p w14:paraId="1E8481BC" w14:textId="65B27946" w:rsidR="00315D19" w:rsidRPr="00422394" w:rsidRDefault="00315D19" w:rsidP="00EC5FE4">
      <w:pPr>
        <w:pStyle w:val="ListParagraph"/>
        <w:tabs>
          <w:tab w:val="left" w:pos="709"/>
        </w:tabs>
        <w:spacing w:after="0" w:line="240" w:lineRule="auto"/>
        <w:ind w:left="0"/>
        <w:contextualSpacing w:val="0"/>
        <w:rPr>
          <w:rFonts w:ascii="Arial" w:hAnsi="Arial" w:cs="Arial"/>
          <w:sz w:val="20"/>
          <w:szCs w:val="20"/>
          <w:lang w:val="fr-FR"/>
        </w:rPr>
      </w:pPr>
    </w:p>
    <w:p w14:paraId="57EAF0B4" w14:textId="48F4E5BA" w:rsidR="00864CC0" w:rsidRPr="00755384" w:rsidRDefault="00584C0B"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b/>
          <w:bCs/>
          <w:sz w:val="20"/>
          <w:szCs w:val="20"/>
          <w:lang w:val="fr-FR"/>
        </w:rPr>
        <w:t xml:space="preserve">La Stratégie </w:t>
      </w:r>
      <w:r w:rsidR="006C16D5">
        <w:rPr>
          <w:rFonts w:ascii="Arial" w:hAnsi="Arial" w:cs="Arial"/>
          <w:b/>
          <w:bCs/>
          <w:sz w:val="20"/>
          <w:szCs w:val="20"/>
          <w:lang w:val="fr-FR"/>
        </w:rPr>
        <w:t>des ressources humaines</w:t>
      </w:r>
      <w:r w:rsidRPr="00422394">
        <w:rPr>
          <w:rFonts w:ascii="Arial" w:hAnsi="Arial" w:cs="Arial"/>
          <w:b/>
          <w:bCs/>
          <w:sz w:val="20"/>
          <w:szCs w:val="20"/>
          <w:lang w:val="fr-FR"/>
        </w:rPr>
        <w:t xml:space="preserve"> 2024-2027 </w:t>
      </w:r>
      <w:r w:rsidR="008520E8" w:rsidRPr="008520E8">
        <w:rPr>
          <w:rFonts w:ascii="Arial" w:hAnsi="Arial" w:cs="Arial"/>
          <w:sz w:val="20"/>
          <w:szCs w:val="20"/>
          <w:lang w:val="fr-FR"/>
        </w:rPr>
        <w:t xml:space="preserve">du </w:t>
      </w:r>
      <w:r w:rsidRPr="00422394">
        <w:rPr>
          <w:rFonts w:ascii="Arial" w:hAnsi="Arial" w:cs="Arial"/>
          <w:sz w:val="20"/>
          <w:szCs w:val="20"/>
          <w:lang w:val="fr-FR"/>
        </w:rPr>
        <w:t xml:space="preserve">Conseil de l'Europe </w:t>
      </w:r>
      <w:r w:rsidRPr="009B12E4">
        <w:rPr>
          <w:rFonts w:ascii="Arial" w:hAnsi="Arial" w:cs="Arial"/>
          <w:sz w:val="20"/>
          <w:szCs w:val="20"/>
          <w:lang w:val="fr-FR"/>
        </w:rPr>
        <w:t xml:space="preserve">s'appuie </w:t>
      </w:r>
      <w:r w:rsidR="00100144" w:rsidRPr="009B12E4">
        <w:rPr>
          <w:rFonts w:ascii="Arial" w:hAnsi="Arial" w:cs="Arial"/>
          <w:sz w:val="20"/>
          <w:szCs w:val="20"/>
          <w:lang w:val="fr-FR"/>
        </w:rPr>
        <w:t xml:space="preserve">non seulement </w:t>
      </w:r>
      <w:r w:rsidRPr="009B12E4">
        <w:rPr>
          <w:rFonts w:ascii="Arial" w:hAnsi="Arial" w:cs="Arial"/>
          <w:sz w:val="20"/>
          <w:szCs w:val="20"/>
          <w:lang w:val="fr-FR"/>
        </w:rPr>
        <w:t xml:space="preserve">sur les bases solides établies par la </w:t>
      </w:r>
      <w:r w:rsidR="002957C8" w:rsidRPr="009B12E4">
        <w:rPr>
          <w:rFonts w:ascii="Arial" w:hAnsi="Arial" w:cs="Arial"/>
          <w:sz w:val="20"/>
          <w:szCs w:val="20"/>
          <w:lang w:val="fr-FR"/>
        </w:rPr>
        <w:t>stratégie précédente (</w:t>
      </w:r>
      <w:r w:rsidRPr="009B12E4">
        <w:rPr>
          <w:rFonts w:ascii="Arial" w:hAnsi="Arial" w:cs="Arial"/>
          <w:sz w:val="20"/>
          <w:szCs w:val="20"/>
          <w:lang w:val="fr-FR"/>
        </w:rPr>
        <w:t xml:space="preserve">2019-2023), notamment </w:t>
      </w:r>
      <w:r w:rsidR="00100144" w:rsidRPr="009B12E4">
        <w:rPr>
          <w:rFonts w:ascii="Arial" w:hAnsi="Arial" w:cs="Arial"/>
          <w:sz w:val="20"/>
          <w:szCs w:val="20"/>
          <w:lang w:val="fr-FR"/>
        </w:rPr>
        <w:t>à</w:t>
      </w:r>
      <w:r w:rsidR="003A0782">
        <w:rPr>
          <w:rFonts w:ascii="Arial" w:hAnsi="Arial" w:cs="Arial"/>
          <w:sz w:val="20"/>
          <w:szCs w:val="20"/>
          <w:lang w:val="fr-FR"/>
        </w:rPr>
        <w:t xml:space="preserve"> travers</w:t>
      </w:r>
      <w:r w:rsidRPr="009B12E4">
        <w:rPr>
          <w:rFonts w:ascii="Arial" w:hAnsi="Arial" w:cs="Arial"/>
          <w:sz w:val="20"/>
          <w:szCs w:val="20"/>
          <w:lang w:val="fr-FR"/>
        </w:rPr>
        <w:t xml:space="preserve"> l'examen complet du cadre réglementaire</w:t>
      </w:r>
      <w:r w:rsidR="00DE17AE" w:rsidRPr="009B12E4">
        <w:rPr>
          <w:rFonts w:ascii="Arial" w:hAnsi="Arial" w:cs="Arial"/>
          <w:sz w:val="20"/>
          <w:szCs w:val="20"/>
          <w:lang w:val="fr-FR"/>
        </w:rPr>
        <w:t xml:space="preserve">, mais elle </w:t>
      </w:r>
      <w:r w:rsidR="00755384">
        <w:rPr>
          <w:rFonts w:ascii="Arial" w:hAnsi="Arial" w:cs="Arial"/>
          <w:sz w:val="20"/>
          <w:szCs w:val="20"/>
          <w:lang w:val="fr-FR"/>
        </w:rPr>
        <w:t>prend également en compte</w:t>
      </w:r>
      <w:r w:rsidRPr="009B12E4">
        <w:rPr>
          <w:rFonts w:ascii="Arial" w:hAnsi="Arial" w:cs="Arial"/>
          <w:sz w:val="20"/>
          <w:szCs w:val="20"/>
          <w:lang w:val="fr-FR"/>
        </w:rPr>
        <w:t xml:space="preserve"> </w:t>
      </w:r>
      <w:r w:rsidR="00100144" w:rsidRPr="009B12E4">
        <w:rPr>
          <w:rFonts w:ascii="Arial" w:hAnsi="Arial" w:cs="Arial"/>
          <w:sz w:val="20"/>
          <w:szCs w:val="20"/>
          <w:lang w:val="fr-FR"/>
        </w:rPr>
        <w:t>l</w:t>
      </w:r>
      <w:r w:rsidRPr="009B12E4">
        <w:rPr>
          <w:rFonts w:ascii="Arial" w:hAnsi="Arial" w:cs="Arial"/>
          <w:sz w:val="20"/>
          <w:szCs w:val="20"/>
          <w:lang w:val="fr-FR"/>
        </w:rPr>
        <w:t xml:space="preserve">es nouvelles </w:t>
      </w:r>
      <w:r w:rsidR="002957C8" w:rsidRPr="009B12E4">
        <w:rPr>
          <w:rFonts w:ascii="Arial" w:hAnsi="Arial" w:cs="Arial"/>
          <w:sz w:val="20"/>
          <w:szCs w:val="20"/>
          <w:lang w:val="fr-FR"/>
        </w:rPr>
        <w:t xml:space="preserve">priorités </w:t>
      </w:r>
      <w:r w:rsidRPr="009B12E4">
        <w:rPr>
          <w:rFonts w:ascii="Arial" w:hAnsi="Arial" w:cs="Arial"/>
          <w:sz w:val="20"/>
          <w:szCs w:val="20"/>
          <w:lang w:val="fr-FR"/>
        </w:rPr>
        <w:t>et orientations des travaux du Conseil de l'Europe</w:t>
      </w:r>
      <w:r w:rsidR="00100144" w:rsidRPr="009B12E4">
        <w:rPr>
          <w:rFonts w:ascii="Arial" w:hAnsi="Arial" w:cs="Arial"/>
          <w:sz w:val="20"/>
          <w:szCs w:val="20"/>
          <w:lang w:val="fr-FR"/>
        </w:rPr>
        <w:t>,</w:t>
      </w:r>
      <w:r w:rsidRPr="009B12E4">
        <w:rPr>
          <w:rFonts w:ascii="Arial" w:hAnsi="Arial" w:cs="Arial"/>
          <w:sz w:val="20"/>
          <w:szCs w:val="20"/>
          <w:lang w:val="fr-FR"/>
        </w:rPr>
        <w:t xml:space="preserve"> définies par les chefs d'État</w:t>
      </w:r>
      <w:r w:rsidR="006C16D5" w:rsidRPr="009B12E4">
        <w:rPr>
          <w:rFonts w:ascii="Arial" w:hAnsi="Arial" w:cs="Arial"/>
          <w:sz w:val="20"/>
          <w:szCs w:val="20"/>
          <w:lang w:val="fr-FR"/>
        </w:rPr>
        <w:t>s</w:t>
      </w:r>
      <w:r w:rsidRPr="009B12E4">
        <w:rPr>
          <w:rFonts w:ascii="Arial" w:hAnsi="Arial" w:cs="Arial"/>
          <w:sz w:val="20"/>
          <w:szCs w:val="20"/>
          <w:lang w:val="fr-FR"/>
        </w:rPr>
        <w:t xml:space="preserve"> et de gouvernement dans la déclaration finale </w:t>
      </w:r>
      <w:r w:rsidRPr="00755384">
        <w:rPr>
          <w:rFonts w:ascii="Arial" w:hAnsi="Arial" w:cs="Arial"/>
          <w:sz w:val="20"/>
          <w:szCs w:val="20"/>
          <w:lang w:val="fr-FR"/>
        </w:rPr>
        <w:t xml:space="preserve">du Sommet de </w:t>
      </w:r>
      <w:r w:rsidR="000767D0" w:rsidRPr="00755384">
        <w:rPr>
          <w:rFonts w:ascii="Arial" w:hAnsi="Arial" w:cs="Arial"/>
          <w:sz w:val="20"/>
          <w:szCs w:val="20"/>
          <w:lang w:val="fr-FR"/>
        </w:rPr>
        <w:t>Reykjavík</w:t>
      </w:r>
      <w:r w:rsidR="007B0FE0" w:rsidRPr="00755384">
        <w:rPr>
          <w:rFonts w:ascii="Arial" w:hAnsi="Arial" w:cs="Arial"/>
          <w:sz w:val="20"/>
          <w:szCs w:val="20"/>
          <w:lang w:val="fr-FR"/>
        </w:rPr>
        <w:t xml:space="preserve">. </w:t>
      </w:r>
      <w:r w:rsidR="00270C12" w:rsidRPr="00755384">
        <w:rPr>
          <w:rFonts w:ascii="Arial" w:hAnsi="Arial" w:cs="Arial"/>
          <w:sz w:val="20"/>
          <w:szCs w:val="20"/>
          <w:lang w:val="fr-FR"/>
        </w:rPr>
        <w:t>Jouant un rôle clé</w:t>
      </w:r>
      <w:r w:rsidRPr="00755384">
        <w:rPr>
          <w:rFonts w:ascii="Arial" w:hAnsi="Arial" w:cs="Arial"/>
          <w:sz w:val="20"/>
          <w:szCs w:val="20"/>
          <w:lang w:val="fr-FR"/>
        </w:rPr>
        <w:t xml:space="preserve"> dans la réforme administrative,</w:t>
      </w:r>
      <w:r w:rsidR="00270C12" w:rsidRPr="00755384">
        <w:rPr>
          <w:rFonts w:ascii="Arial" w:hAnsi="Arial" w:cs="Arial"/>
          <w:sz w:val="20"/>
          <w:szCs w:val="20"/>
          <w:lang w:val="fr-FR"/>
        </w:rPr>
        <w:t xml:space="preserve"> cette</w:t>
      </w:r>
      <w:r w:rsidRPr="00755384">
        <w:rPr>
          <w:rFonts w:ascii="Arial" w:hAnsi="Arial" w:cs="Arial"/>
          <w:sz w:val="20"/>
          <w:szCs w:val="20"/>
          <w:lang w:val="fr-FR"/>
        </w:rPr>
        <w:t xml:space="preserve"> stratégie </w:t>
      </w:r>
      <w:r w:rsidR="00D6039A" w:rsidRPr="00755384">
        <w:rPr>
          <w:rFonts w:ascii="Arial" w:hAnsi="Arial" w:cs="Arial"/>
          <w:sz w:val="20"/>
          <w:szCs w:val="20"/>
          <w:lang w:val="fr-FR"/>
        </w:rPr>
        <w:t xml:space="preserve">vise à </w:t>
      </w:r>
      <w:r w:rsidRPr="00755384">
        <w:rPr>
          <w:rFonts w:ascii="Arial" w:hAnsi="Arial" w:cs="Arial"/>
          <w:sz w:val="20"/>
          <w:szCs w:val="20"/>
          <w:lang w:val="fr-FR"/>
        </w:rPr>
        <w:t xml:space="preserve">contribuer positivement à une </w:t>
      </w:r>
      <w:r w:rsidR="00745FB8">
        <w:rPr>
          <w:rFonts w:ascii="Arial" w:hAnsi="Arial" w:cs="Arial"/>
          <w:b/>
          <w:bCs/>
          <w:sz w:val="20"/>
          <w:szCs w:val="20"/>
          <w:lang w:val="fr-FR"/>
        </w:rPr>
        <w:t>O</w:t>
      </w:r>
      <w:r w:rsidRPr="00755384">
        <w:rPr>
          <w:rFonts w:ascii="Arial" w:hAnsi="Arial" w:cs="Arial"/>
          <w:b/>
          <w:bCs/>
          <w:sz w:val="20"/>
          <w:szCs w:val="20"/>
          <w:lang w:val="fr-FR"/>
        </w:rPr>
        <w:t xml:space="preserve">rganisation agile, résiliente et </w:t>
      </w:r>
      <w:r w:rsidR="0059520B">
        <w:rPr>
          <w:rFonts w:ascii="Arial" w:hAnsi="Arial" w:cs="Arial"/>
          <w:b/>
          <w:bCs/>
          <w:sz w:val="20"/>
          <w:szCs w:val="20"/>
          <w:lang w:val="fr-FR"/>
        </w:rPr>
        <w:t>orientée vers</w:t>
      </w:r>
      <w:r w:rsidRPr="00755384">
        <w:rPr>
          <w:rFonts w:ascii="Arial" w:hAnsi="Arial" w:cs="Arial"/>
          <w:b/>
          <w:bCs/>
          <w:sz w:val="20"/>
          <w:szCs w:val="20"/>
          <w:lang w:val="fr-FR"/>
        </w:rPr>
        <w:t xml:space="preserve"> les résultats</w:t>
      </w:r>
      <w:r w:rsidRPr="00755384">
        <w:rPr>
          <w:rFonts w:ascii="Arial" w:hAnsi="Arial" w:cs="Arial"/>
          <w:sz w:val="20"/>
          <w:szCs w:val="20"/>
          <w:lang w:val="fr-FR"/>
        </w:rPr>
        <w:t>, capable de s'adapter à ses défis actuels et futurs, conformément au Programme et Budget</w:t>
      </w:r>
      <w:r w:rsidR="00D6039A" w:rsidRPr="00755384">
        <w:rPr>
          <w:rFonts w:ascii="Arial" w:hAnsi="Arial" w:cs="Arial"/>
          <w:sz w:val="20"/>
          <w:szCs w:val="20"/>
          <w:lang w:val="fr-FR"/>
        </w:rPr>
        <w:t>.</w:t>
      </w:r>
    </w:p>
    <w:p w14:paraId="6B2110DD" w14:textId="77777777" w:rsidR="00864CC0" w:rsidRPr="00422394" w:rsidRDefault="00864CC0" w:rsidP="00346A3E">
      <w:pPr>
        <w:rPr>
          <w:rFonts w:cs="Arial"/>
          <w:szCs w:val="20"/>
          <w:lang w:val="fr-FR"/>
        </w:rPr>
      </w:pPr>
    </w:p>
    <w:p w14:paraId="54570799" w14:textId="38B81277" w:rsidR="007B0FE0" w:rsidRPr="00422394" w:rsidRDefault="007B0FE0" w:rsidP="0002498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Afin de garantir que l'Organisation s'oriente vers une gestion transparente, efficiente et efficace des ressources humaines et que les membres du personnel soient responsabilisés, engagés et </w:t>
      </w:r>
      <w:r w:rsidR="00C22502">
        <w:rPr>
          <w:rFonts w:ascii="Arial" w:hAnsi="Arial" w:cs="Arial"/>
          <w:sz w:val="20"/>
          <w:szCs w:val="20"/>
          <w:lang w:val="fr-FR"/>
        </w:rPr>
        <w:t>performants</w:t>
      </w:r>
      <w:r w:rsidRPr="00422394">
        <w:rPr>
          <w:rFonts w:ascii="Arial" w:hAnsi="Arial" w:cs="Arial"/>
          <w:sz w:val="20"/>
          <w:szCs w:val="20"/>
          <w:lang w:val="fr-FR"/>
        </w:rPr>
        <w:t xml:space="preserve">, </w:t>
      </w:r>
      <w:r w:rsidRPr="00422394">
        <w:rPr>
          <w:rFonts w:ascii="Arial" w:hAnsi="Arial" w:cs="Arial"/>
          <w:b/>
          <w:bCs/>
          <w:sz w:val="20"/>
          <w:szCs w:val="20"/>
          <w:lang w:val="fr-FR"/>
        </w:rPr>
        <w:t xml:space="preserve">trois priorités stratégiques de fond </w:t>
      </w:r>
      <w:r w:rsidRPr="00422394">
        <w:rPr>
          <w:rFonts w:ascii="Arial" w:hAnsi="Arial" w:cs="Arial"/>
          <w:sz w:val="20"/>
          <w:szCs w:val="20"/>
          <w:lang w:val="fr-FR"/>
        </w:rPr>
        <w:t xml:space="preserve">et une priorité </w:t>
      </w:r>
      <w:r w:rsidR="006C16D5" w:rsidRPr="00C22502">
        <w:rPr>
          <w:rFonts w:ascii="Arial" w:hAnsi="Arial" w:cs="Arial"/>
          <w:b/>
          <w:bCs/>
          <w:sz w:val="20"/>
          <w:szCs w:val="20"/>
          <w:lang w:val="fr-FR"/>
        </w:rPr>
        <w:t>stratégique de soutien</w:t>
      </w:r>
      <w:r w:rsidR="006C16D5" w:rsidRPr="00422394">
        <w:rPr>
          <w:rFonts w:ascii="Arial" w:hAnsi="Arial" w:cs="Arial"/>
          <w:b/>
          <w:bCs/>
          <w:sz w:val="20"/>
          <w:szCs w:val="20"/>
          <w:lang w:val="fr-FR"/>
        </w:rPr>
        <w:t xml:space="preserve"> </w:t>
      </w:r>
      <w:r w:rsidRPr="00422394">
        <w:rPr>
          <w:rFonts w:ascii="Arial" w:hAnsi="Arial" w:cs="Arial"/>
          <w:sz w:val="20"/>
          <w:szCs w:val="20"/>
          <w:lang w:val="fr-FR"/>
        </w:rPr>
        <w:t xml:space="preserve">ont été </w:t>
      </w:r>
      <w:r w:rsidR="00C22502" w:rsidRPr="00422394">
        <w:rPr>
          <w:rFonts w:ascii="Arial" w:hAnsi="Arial" w:cs="Arial"/>
          <w:sz w:val="20"/>
          <w:szCs w:val="20"/>
          <w:lang w:val="fr-FR"/>
        </w:rPr>
        <w:t>définies :</w:t>
      </w:r>
      <w:r w:rsidR="0002498E" w:rsidRPr="00422394">
        <w:rPr>
          <w:rFonts w:ascii="Arial" w:hAnsi="Arial" w:cs="Arial"/>
          <w:sz w:val="20"/>
          <w:szCs w:val="20"/>
          <w:lang w:val="fr-FR"/>
        </w:rPr>
        <w:t xml:space="preserve"> la </w:t>
      </w:r>
      <w:r w:rsidRPr="00422394">
        <w:rPr>
          <w:rFonts w:ascii="Arial" w:hAnsi="Arial" w:cs="Arial"/>
          <w:sz w:val="20"/>
          <w:szCs w:val="20"/>
          <w:lang w:val="fr-FR"/>
        </w:rPr>
        <w:t>gestion du personnel</w:t>
      </w:r>
      <w:r w:rsidR="0002498E" w:rsidRPr="00422394">
        <w:rPr>
          <w:rFonts w:ascii="Arial" w:hAnsi="Arial" w:cs="Arial"/>
          <w:sz w:val="20"/>
          <w:szCs w:val="20"/>
          <w:lang w:val="fr-FR"/>
        </w:rPr>
        <w:t xml:space="preserve">, la </w:t>
      </w:r>
      <w:r w:rsidRPr="00422394">
        <w:rPr>
          <w:rFonts w:ascii="Arial" w:hAnsi="Arial" w:cs="Arial"/>
          <w:sz w:val="20"/>
          <w:szCs w:val="20"/>
          <w:lang w:val="fr-FR"/>
        </w:rPr>
        <w:t>diversité, l'inclusion et le bien-être</w:t>
      </w:r>
      <w:r w:rsidR="0002498E" w:rsidRPr="00422394">
        <w:rPr>
          <w:rFonts w:ascii="Arial" w:hAnsi="Arial" w:cs="Arial"/>
          <w:sz w:val="20"/>
          <w:szCs w:val="20"/>
          <w:lang w:val="fr-FR"/>
        </w:rPr>
        <w:t xml:space="preserve">, le </w:t>
      </w:r>
      <w:r w:rsidRPr="00422394">
        <w:rPr>
          <w:rFonts w:ascii="Arial" w:hAnsi="Arial" w:cs="Arial"/>
          <w:sz w:val="20"/>
          <w:szCs w:val="20"/>
          <w:lang w:val="fr-FR"/>
        </w:rPr>
        <w:t xml:space="preserve">développement organisationnel </w:t>
      </w:r>
      <w:r w:rsidR="0002498E" w:rsidRPr="00422394">
        <w:rPr>
          <w:rFonts w:ascii="Arial" w:hAnsi="Arial" w:cs="Arial"/>
          <w:sz w:val="20"/>
          <w:szCs w:val="20"/>
          <w:lang w:val="fr-FR"/>
        </w:rPr>
        <w:t xml:space="preserve">et la modernisation de la </w:t>
      </w:r>
      <w:r w:rsidRPr="00422394">
        <w:rPr>
          <w:rFonts w:ascii="Arial" w:hAnsi="Arial" w:cs="Arial"/>
          <w:sz w:val="20"/>
          <w:szCs w:val="20"/>
          <w:lang w:val="fr-FR"/>
        </w:rPr>
        <w:t>fonction des ressources humaines</w:t>
      </w:r>
      <w:r w:rsidR="006C16D5">
        <w:rPr>
          <w:rFonts w:ascii="Arial" w:hAnsi="Arial" w:cs="Arial"/>
          <w:sz w:val="20"/>
          <w:szCs w:val="20"/>
          <w:lang w:val="fr-FR"/>
        </w:rPr>
        <w:t xml:space="preserve">. </w:t>
      </w:r>
    </w:p>
    <w:p w14:paraId="432AA994" w14:textId="77777777" w:rsidR="00D6039A" w:rsidRPr="00422394" w:rsidRDefault="00D6039A" w:rsidP="00346A3E">
      <w:pPr>
        <w:rPr>
          <w:rFonts w:cs="Arial"/>
          <w:szCs w:val="20"/>
          <w:lang w:val="fr-FR"/>
        </w:rPr>
      </w:pPr>
    </w:p>
    <w:p w14:paraId="1F04CC17" w14:textId="3957BEE8" w:rsidR="00CB3318" w:rsidRPr="00422394" w:rsidRDefault="002957C8"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bookmarkStart w:id="10" w:name="_Hlk190966682"/>
      <w:r w:rsidRPr="00422394">
        <w:rPr>
          <w:rFonts w:ascii="Arial" w:hAnsi="Arial" w:cs="Arial"/>
          <w:sz w:val="20"/>
          <w:szCs w:val="20"/>
          <w:lang w:val="fr-FR"/>
        </w:rPr>
        <w:t xml:space="preserve">En s'appuyant sur les </w:t>
      </w:r>
      <w:r w:rsidR="00D6039A" w:rsidRPr="00422394">
        <w:rPr>
          <w:rFonts w:ascii="Arial" w:hAnsi="Arial" w:cs="Arial"/>
          <w:sz w:val="20"/>
          <w:szCs w:val="20"/>
          <w:lang w:val="fr-FR"/>
        </w:rPr>
        <w:t xml:space="preserve">quatre priorités stratégiques de la </w:t>
      </w:r>
      <w:r w:rsidR="006C16D5">
        <w:rPr>
          <w:rFonts w:ascii="Arial" w:hAnsi="Arial" w:cs="Arial"/>
          <w:sz w:val="20"/>
          <w:szCs w:val="20"/>
          <w:lang w:val="fr-FR"/>
        </w:rPr>
        <w:t>S</w:t>
      </w:r>
      <w:r w:rsidR="00D6039A" w:rsidRPr="00422394">
        <w:rPr>
          <w:rFonts w:ascii="Arial" w:hAnsi="Arial" w:cs="Arial"/>
          <w:sz w:val="20"/>
          <w:szCs w:val="20"/>
          <w:lang w:val="fr-FR"/>
        </w:rPr>
        <w:t xml:space="preserve">tratégie </w:t>
      </w:r>
      <w:r w:rsidR="006C16D5">
        <w:rPr>
          <w:rFonts w:ascii="Arial" w:hAnsi="Arial" w:cs="Arial"/>
          <w:sz w:val="20"/>
          <w:szCs w:val="20"/>
          <w:lang w:val="fr-FR"/>
        </w:rPr>
        <w:t>des ressources humaines</w:t>
      </w:r>
      <w:r w:rsidR="00D6039A" w:rsidRPr="00422394">
        <w:rPr>
          <w:rFonts w:ascii="Arial" w:hAnsi="Arial" w:cs="Arial"/>
          <w:sz w:val="20"/>
          <w:szCs w:val="20"/>
          <w:lang w:val="fr-FR"/>
        </w:rPr>
        <w:t xml:space="preserve">, une </w:t>
      </w:r>
      <w:r w:rsidR="00C604D5" w:rsidRPr="00422394">
        <w:rPr>
          <w:rFonts w:ascii="Arial" w:hAnsi="Arial" w:cs="Arial"/>
          <w:sz w:val="20"/>
          <w:szCs w:val="20"/>
          <w:lang w:val="fr-FR"/>
        </w:rPr>
        <w:t xml:space="preserve">série de </w:t>
      </w:r>
      <w:r w:rsidR="007B0FE0" w:rsidRPr="00422394">
        <w:rPr>
          <w:rFonts w:ascii="Arial" w:hAnsi="Arial" w:cs="Arial"/>
          <w:b/>
          <w:bCs/>
          <w:sz w:val="20"/>
          <w:szCs w:val="20"/>
          <w:lang w:val="fr-FR"/>
        </w:rPr>
        <w:t xml:space="preserve">plans d'action </w:t>
      </w:r>
      <w:r w:rsidR="003642C0">
        <w:rPr>
          <w:rFonts w:ascii="Arial" w:hAnsi="Arial" w:cs="Arial"/>
          <w:sz w:val="20"/>
          <w:szCs w:val="20"/>
          <w:lang w:val="fr-FR"/>
        </w:rPr>
        <w:t>a</w:t>
      </w:r>
      <w:r w:rsidR="007B0FE0" w:rsidRPr="00422394">
        <w:rPr>
          <w:rFonts w:ascii="Arial" w:hAnsi="Arial" w:cs="Arial"/>
          <w:sz w:val="20"/>
          <w:szCs w:val="20"/>
          <w:lang w:val="fr-FR"/>
        </w:rPr>
        <w:t xml:space="preserve"> été élaboré</w:t>
      </w:r>
      <w:r w:rsidR="003642C0">
        <w:rPr>
          <w:rFonts w:ascii="Arial" w:hAnsi="Arial" w:cs="Arial"/>
          <w:sz w:val="20"/>
          <w:szCs w:val="20"/>
          <w:lang w:val="fr-FR"/>
        </w:rPr>
        <w:t>e</w:t>
      </w:r>
      <w:r w:rsidR="007B0FE0" w:rsidRPr="00422394">
        <w:rPr>
          <w:rFonts w:ascii="Arial" w:hAnsi="Arial" w:cs="Arial"/>
          <w:sz w:val="20"/>
          <w:szCs w:val="20"/>
          <w:lang w:val="fr-FR"/>
        </w:rPr>
        <w:t xml:space="preserve"> </w:t>
      </w:r>
      <w:r w:rsidR="00D034CC" w:rsidRPr="00422394">
        <w:rPr>
          <w:rFonts w:ascii="Arial" w:hAnsi="Arial" w:cs="Arial"/>
          <w:sz w:val="20"/>
          <w:szCs w:val="20"/>
          <w:lang w:val="fr-FR"/>
        </w:rPr>
        <w:t xml:space="preserve">collectivement </w:t>
      </w:r>
      <w:r w:rsidR="000767D0" w:rsidRPr="00422394">
        <w:rPr>
          <w:rFonts w:ascii="Arial" w:hAnsi="Arial" w:cs="Arial"/>
          <w:sz w:val="20"/>
          <w:szCs w:val="20"/>
          <w:lang w:val="fr-FR"/>
        </w:rPr>
        <w:t xml:space="preserve">au cours du </w:t>
      </w:r>
      <w:r w:rsidR="00745FB8">
        <w:rPr>
          <w:rFonts w:ascii="Arial" w:hAnsi="Arial" w:cs="Arial"/>
          <w:sz w:val="20"/>
          <w:szCs w:val="20"/>
          <w:lang w:val="fr-FR"/>
        </w:rPr>
        <w:t>quatrième</w:t>
      </w:r>
      <w:r w:rsidR="000767D0" w:rsidRPr="00422394">
        <w:rPr>
          <w:rFonts w:ascii="Arial" w:hAnsi="Arial" w:cs="Arial"/>
          <w:sz w:val="20"/>
          <w:szCs w:val="20"/>
          <w:vertAlign w:val="superscript"/>
          <w:lang w:val="fr-FR"/>
        </w:rPr>
        <w:t xml:space="preserve"> </w:t>
      </w:r>
      <w:r w:rsidR="000767D0" w:rsidRPr="00422394">
        <w:rPr>
          <w:rFonts w:ascii="Arial" w:hAnsi="Arial" w:cs="Arial"/>
          <w:sz w:val="20"/>
          <w:szCs w:val="20"/>
          <w:lang w:val="fr-FR"/>
        </w:rPr>
        <w:t xml:space="preserve">trimestre 2024 </w:t>
      </w:r>
      <w:r w:rsidR="00D034CC" w:rsidRPr="00422394">
        <w:rPr>
          <w:rFonts w:ascii="Arial" w:hAnsi="Arial" w:cs="Arial"/>
          <w:sz w:val="20"/>
          <w:szCs w:val="20"/>
          <w:lang w:val="fr-FR"/>
        </w:rPr>
        <w:t>à la suite de consultations internes</w:t>
      </w:r>
      <w:r w:rsidR="00D6039A" w:rsidRPr="00422394">
        <w:rPr>
          <w:rFonts w:ascii="Arial" w:hAnsi="Arial" w:cs="Arial"/>
          <w:sz w:val="20"/>
          <w:szCs w:val="20"/>
          <w:lang w:val="fr-FR"/>
        </w:rPr>
        <w:t xml:space="preserve">. </w:t>
      </w:r>
      <w:r w:rsidR="007B0FE0" w:rsidRPr="00422394">
        <w:rPr>
          <w:rFonts w:ascii="Arial" w:hAnsi="Arial" w:cs="Arial"/>
          <w:sz w:val="20"/>
          <w:szCs w:val="20"/>
          <w:lang w:val="fr-FR"/>
        </w:rPr>
        <w:t xml:space="preserve">La phase de conception </w:t>
      </w:r>
      <w:r w:rsidR="00D6039A" w:rsidRPr="00422394">
        <w:rPr>
          <w:rFonts w:ascii="Arial" w:hAnsi="Arial" w:cs="Arial"/>
          <w:sz w:val="20"/>
          <w:szCs w:val="20"/>
          <w:lang w:val="fr-FR"/>
        </w:rPr>
        <w:t xml:space="preserve">de la stratégie s'est ainsi achevée </w:t>
      </w:r>
      <w:r w:rsidR="007B0FE0" w:rsidRPr="00422394">
        <w:rPr>
          <w:rFonts w:ascii="Arial" w:hAnsi="Arial" w:cs="Arial"/>
          <w:sz w:val="20"/>
          <w:szCs w:val="20"/>
          <w:lang w:val="fr-FR"/>
        </w:rPr>
        <w:t xml:space="preserve">sur une </w:t>
      </w:r>
      <w:r w:rsidR="007B0FE0" w:rsidRPr="00422394">
        <w:rPr>
          <w:rFonts w:ascii="Arial" w:hAnsi="Arial" w:cs="Arial"/>
          <w:b/>
          <w:bCs/>
          <w:sz w:val="20"/>
          <w:szCs w:val="20"/>
          <w:lang w:val="fr-FR"/>
        </w:rPr>
        <w:t xml:space="preserve">feuille de route claire </w:t>
      </w:r>
      <w:r w:rsidR="00E70213" w:rsidRPr="00422394">
        <w:rPr>
          <w:rFonts w:ascii="Arial" w:hAnsi="Arial" w:cs="Arial"/>
          <w:b/>
          <w:bCs/>
          <w:sz w:val="20"/>
          <w:szCs w:val="20"/>
          <w:lang w:val="fr-FR"/>
        </w:rPr>
        <w:t xml:space="preserve">indiquant des </w:t>
      </w:r>
      <w:r w:rsidR="007B0FE0" w:rsidRPr="00422394">
        <w:rPr>
          <w:rFonts w:ascii="Arial" w:hAnsi="Arial" w:cs="Arial"/>
          <w:b/>
          <w:bCs/>
          <w:sz w:val="20"/>
          <w:szCs w:val="20"/>
          <w:lang w:val="fr-FR"/>
        </w:rPr>
        <w:t>objectifs spécifiques et opérationnels</w:t>
      </w:r>
      <w:r w:rsidR="00E70213" w:rsidRPr="00422394">
        <w:rPr>
          <w:rFonts w:ascii="Arial" w:hAnsi="Arial" w:cs="Arial"/>
          <w:b/>
          <w:bCs/>
          <w:sz w:val="20"/>
          <w:szCs w:val="20"/>
          <w:lang w:val="fr-FR"/>
        </w:rPr>
        <w:t xml:space="preserve">, des </w:t>
      </w:r>
      <w:r w:rsidR="00392B62" w:rsidRPr="00422394">
        <w:rPr>
          <w:rFonts w:ascii="Arial" w:hAnsi="Arial" w:cs="Arial"/>
          <w:b/>
          <w:bCs/>
          <w:sz w:val="20"/>
          <w:szCs w:val="20"/>
          <w:lang w:val="fr-FR"/>
        </w:rPr>
        <w:t xml:space="preserve">mesures de gestion du changement pour atteindre ces objectifs, ainsi </w:t>
      </w:r>
      <w:r w:rsidR="007B0FE0" w:rsidRPr="00422394">
        <w:rPr>
          <w:rFonts w:ascii="Arial" w:hAnsi="Arial" w:cs="Arial"/>
          <w:b/>
          <w:bCs/>
          <w:sz w:val="20"/>
          <w:szCs w:val="20"/>
          <w:lang w:val="fr-FR"/>
        </w:rPr>
        <w:t xml:space="preserve">que des indicateurs associés </w:t>
      </w:r>
      <w:r w:rsidR="00E70213" w:rsidRPr="00422394">
        <w:rPr>
          <w:rFonts w:ascii="Arial" w:hAnsi="Arial" w:cs="Arial"/>
          <w:sz w:val="20"/>
          <w:szCs w:val="20"/>
          <w:lang w:val="fr-FR"/>
        </w:rPr>
        <w:t xml:space="preserve">permettant de mesurer les </w:t>
      </w:r>
      <w:r w:rsidR="007B0FE0" w:rsidRPr="00422394">
        <w:rPr>
          <w:rFonts w:ascii="Arial" w:hAnsi="Arial" w:cs="Arial"/>
          <w:sz w:val="20"/>
          <w:szCs w:val="20"/>
          <w:lang w:val="fr-FR"/>
        </w:rPr>
        <w:t>réalisations à la fin de la phase de mise en œuvre.</w:t>
      </w:r>
    </w:p>
    <w:bookmarkEnd w:id="10"/>
    <w:p w14:paraId="3E8BC547" w14:textId="77777777" w:rsidR="00475206" w:rsidRDefault="00475206">
      <w:pPr>
        <w:rPr>
          <w:rFonts w:eastAsiaTheme="minorHAnsi" w:cs="Arial"/>
          <w:szCs w:val="20"/>
          <w:lang w:val="fr-FR"/>
        </w:rPr>
      </w:pPr>
      <w:r>
        <w:rPr>
          <w:rFonts w:cs="Arial"/>
          <w:szCs w:val="20"/>
          <w:lang w:val="fr-FR"/>
        </w:rPr>
        <w:br w:type="page"/>
      </w:r>
    </w:p>
    <w:p w14:paraId="2A8446B2" w14:textId="716E150A" w:rsidR="00D6039A" w:rsidRPr="00422394" w:rsidRDefault="008E3FDA"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lastRenderedPageBreak/>
        <w:t xml:space="preserve">Les </w:t>
      </w:r>
      <w:r w:rsidR="00D6039A" w:rsidRPr="00422394">
        <w:rPr>
          <w:rFonts w:ascii="Arial" w:hAnsi="Arial" w:cs="Arial"/>
          <w:sz w:val="20"/>
          <w:szCs w:val="20"/>
          <w:lang w:val="fr-FR"/>
        </w:rPr>
        <w:t xml:space="preserve">indicateurs de performance </w:t>
      </w:r>
      <w:r w:rsidR="009960E2" w:rsidRPr="00422394">
        <w:rPr>
          <w:rFonts w:ascii="Arial" w:hAnsi="Arial" w:cs="Arial"/>
          <w:sz w:val="20"/>
          <w:szCs w:val="20"/>
          <w:lang w:val="fr-FR"/>
        </w:rPr>
        <w:t>figurant à l'</w:t>
      </w:r>
      <w:r w:rsidRPr="00422394">
        <w:rPr>
          <w:rFonts w:ascii="Arial" w:hAnsi="Arial" w:cs="Arial"/>
          <w:sz w:val="20"/>
          <w:szCs w:val="20"/>
          <w:lang w:val="fr-FR"/>
        </w:rPr>
        <w:t xml:space="preserve">annexe 2 montrent </w:t>
      </w:r>
      <w:r w:rsidR="000767D0" w:rsidRPr="00422394">
        <w:rPr>
          <w:rFonts w:ascii="Arial" w:hAnsi="Arial" w:cs="Arial"/>
          <w:sz w:val="20"/>
          <w:szCs w:val="20"/>
          <w:lang w:val="fr-FR"/>
        </w:rPr>
        <w:t xml:space="preserve">des progrès </w:t>
      </w:r>
      <w:r w:rsidRPr="00422394">
        <w:rPr>
          <w:rFonts w:ascii="Arial" w:hAnsi="Arial" w:cs="Arial"/>
          <w:sz w:val="20"/>
          <w:szCs w:val="20"/>
          <w:lang w:val="fr-FR"/>
        </w:rPr>
        <w:t>dans tous les domaines clés au cours de la période, de la formation et de l'évaluation aux mouvements de personnel et au recrutement</w:t>
      </w:r>
      <w:r w:rsidR="00D6039A" w:rsidRPr="00422394">
        <w:rPr>
          <w:rFonts w:ascii="Arial" w:hAnsi="Arial" w:cs="Arial"/>
          <w:sz w:val="20"/>
          <w:szCs w:val="20"/>
          <w:lang w:val="fr-FR"/>
        </w:rPr>
        <w:t xml:space="preserve">. </w:t>
      </w:r>
      <w:r w:rsidR="00D6039A" w:rsidRPr="00E17D68">
        <w:rPr>
          <w:rFonts w:ascii="Arial" w:hAnsi="Arial" w:cs="Arial"/>
          <w:sz w:val="20"/>
          <w:szCs w:val="20"/>
          <w:lang w:val="fr-FR"/>
        </w:rPr>
        <w:t>En 2024</w:t>
      </w:r>
      <w:r w:rsidRPr="00E17D68">
        <w:rPr>
          <w:rFonts w:ascii="Arial" w:hAnsi="Arial" w:cs="Arial"/>
          <w:sz w:val="20"/>
          <w:szCs w:val="20"/>
          <w:lang w:val="fr-FR"/>
        </w:rPr>
        <w:t xml:space="preserve">, l'ensemble des </w:t>
      </w:r>
      <w:r w:rsidRPr="00E17D68">
        <w:rPr>
          <w:rFonts w:ascii="Arial" w:hAnsi="Arial" w:cs="Arial"/>
          <w:b/>
          <w:bCs/>
          <w:sz w:val="20"/>
          <w:szCs w:val="20"/>
          <w:lang w:val="fr-FR"/>
        </w:rPr>
        <w:t>mouvements de personnel a continué d'augmenter au cours de la période</w:t>
      </w:r>
      <w:r w:rsidRPr="00E17D68">
        <w:rPr>
          <w:rFonts w:ascii="Arial" w:hAnsi="Arial" w:cs="Arial"/>
          <w:sz w:val="20"/>
          <w:szCs w:val="20"/>
          <w:lang w:val="fr-FR"/>
        </w:rPr>
        <w:t>, passant de 635 en 2023 à 696</w:t>
      </w:r>
      <w:r w:rsidR="00EF46E7" w:rsidRPr="00E17D68">
        <w:rPr>
          <w:rStyle w:val="CommentReference"/>
          <w:rFonts w:ascii="Arial" w:eastAsia="Calibri" w:hAnsi="Arial" w:cs="Times New Roman"/>
          <w:lang w:val="fr-FR"/>
        </w:rPr>
        <w:t xml:space="preserve">, soit une </w:t>
      </w:r>
      <w:r w:rsidR="00EF46E7" w:rsidRPr="00E17D68">
        <w:rPr>
          <w:rFonts w:ascii="Arial" w:hAnsi="Arial" w:cs="Arial"/>
          <w:sz w:val="20"/>
          <w:szCs w:val="20"/>
          <w:lang w:val="fr-FR"/>
        </w:rPr>
        <w:t>hausse de 9,</w:t>
      </w:r>
      <w:r w:rsidR="00A24B63" w:rsidRPr="00E17D68">
        <w:rPr>
          <w:rFonts w:ascii="Arial" w:hAnsi="Arial" w:cs="Arial"/>
          <w:sz w:val="20"/>
          <w:szCs w:val="20"/>
          <w:lang w:val="fr-FR"/>
        </w:rPr>
        <w:t>6</w:t>
      </w:r>
      <w:r w:rsidR="00745FB8">
        <w:rPr>
          <w:rFonts w:ascii="Arial" w:hAnsi="Arial" w:cs="Arial"/>
          <w:sz w:val="20"/>
          <w:szCs w:val="20"/>
          <w:lang w:val="fr-FR"/>
        </w:rPr>
        <w:t xml:space="preserve"> </w:t>
      </w:r>
      <w:r w:rsidR="00A24B63" w:rsidRPr="00E17D68">
        <w:rPr>
          <w:rFonts w:ascii="Arial" w:hAnsi="Arial" w:cs="Arial"/>
          <w:sz w:val="20"/>
          <w:szCs w:val="20"/>
          <w:lang w:val="fr-FR"/>
        </w:rPr>
        <w:t>%</w:t>
      </w:r>
      <w:r w:rsidR="006C16D5" w:rsidRPr="00E17D68">
        <w:rPr>
          <w:rFonts w:ascii="Arial" w:hAnsi="Arial" w:cs="Arial"/>
          <w:sz w:val="20"/>
          <w:szCs w:val="20"/>
          <w:lang w:val="fr-FR"/>
        </w:rPr>
        <w:t xml:space="preserve"> </w:t>
      </w:r>
      <w:r w:rsidRPr="00E17D68">
        <w:rPr>
          <w:rFonts w:ascii="Arial" w:hAnsi="Arial" w:cs="Arial"/>
          <w:sz w:val="20"/>
          <w:szCs w:val="20"/>
          <w:lang w:val="fr-FR"/>
        </w:rPr>
        <w:t xml:space="preserve">et le </w:t>
      </w:r>
      <w:r w:rsidR="00D6039A" w:rsidRPr="00E17D68">
        <w:rPr>
          <w:rFonts w:ascii="Arial" w:hAnsi="Arial" w:cs="Arial"/>
          <w:sz w:val="20"/>
          <w:szCs w:val="20"/>
          <w:lang w:val="fr-FR"/>
        </w:rPr>
        <w:t>nombre de concours externes internationaux organisés</w:t>
      </w:r>
      <w:r w:rsidR="00D6039A" w:rsidRPr="00422394">
        <w:rPr>
          <w:rFonts w:ascii="Arial" w:hAnsi="Arial" w:cs="Arial"/>
          <w:sz w:val="20"/>
          <w:szCs w:val="20"/>
          <w:lang w:val="fr-FR"/>
        </w:rPr>
        <w:t xml:space="preserve"> a augmenté de 20</w:t>
      </w:r>
      <w:r w:rsidR="00745FB8">
        <w:rPr>
          <w:rFonts w:ascii="Arial" w:hAnsi="Arial" w:cs="Arial"/>
          <w:sz w:val="20"/>
          <w:szCs w:val="20"/>
          <w:lang w:val="fr-FR"/>
        </w:rPr>
        <w:t xml:space="preserve"> </w:t>
      </w:r>
      <w:r w:rsidR="00D6039A" w:rsidRPr="00422394">
        <w:rPr>
          <w:rFonts w:ascii="Arial" w:hAnsi="Arial" w:cs="Arial"/>
          <w:sz w:val="20"/>
          <w:szCs w:val="20"/>
          <w:lang w:val="fr-FR"/>
        </w:rPr>
        <w:t xml:space="preserve">%, le nombre de candidats externes </w:t>
      </w:r>
      <w:r w:rsidRPr="00422394">
        <w:rPr>
          <w:rFonts w:ascii="Arial" w:hAnsi="Arial" w:cs="Arial"/>
          <w:sz w:val="20"/>
          <w:szCs w:val="20"/>
          <w:lang w:val="fr-FR"/>
        </w:rPr>
        <w:t xml:space="preserve">augmentant </w:t>
      </w:r>
      <w:r w:rsidR="00EF46E7" w:rsidRPr="00422394">
        <w:rPr>
          <w:rFonts w:ascii="Arial" w:hAnsi="Arial" w:cs="Arial"/>
          <w:sz w:val="20"/>
          <w:szCs w:val="20"/>
          <w:lang w:val="fr-FR"/>
        </w:rPr>
        <w:t>de près de 22</w:t>
      </w:r>
      <w:r w:rsidR="00745FB8">
        <w:rPr>
          <w:rFonts w:ascii="Arial" w:hAnsi="Arial" w:cs="Arial"/>
          <w:sz w:val="20"/>
          <w:szCs w:val="20"/>
          <w:lang w:val="fr-FR"/>
        </w:rPr>
        <w:t> </w:t>
      </w:r>
      <w:r w:rsidR="00EF46E7" w:rsidRPr="00422394">
        <w:rPr>
          <w:rFonts w:ascii="Arial" w:hAnsi="Arial" w:cs="Arial"/>
          <w:sz w:val="20"/>
          <w:szCs w:val="20"/>
          <w:lang w:val="fr-FR"/>
        </w:rPr>
        <w:t xml:space="preserve">%, passant de 7 750 en 2023 </w:t>
      </w:r>
      <w:r w:rsidRPr="00422394">
        <w:rPr>
          <w:rFonts w:ascii="Arial" w:hAnsi="Arial" w:cs="Arial"/>
          <w:sz w:val="20"/>
          <w:szCs w:val="20"/>
          <w:lang w:val="fr-FR"/>
        </w:rPr>
        <w:t>à 9 431</w:t>
      </w:r>
      <w:r w:rsidR="00D6039A" w:rsidRPr="00422394">
        <w:rPr>
          <w:rFonts w:ascii="Arial" w:hAnsi="Arial" w:cs="Arial"/>
          <w:sz w:val="20"/>
          <w:szCs w:val="20"/>
          <w:lang w:val="fr-FR"/>
        </w:rPr>
        <w:t xml:space="preserve">. </w:t>
      </w:r>
      <w:r w:rsidRPr="00422394">
        <w:rPr>
          <w:rFonts w:ascii="Arial" w:hAnsi="Arial" w:cs="Arial"/>
          <w:sz w:val="20"/>
          <w:szCs w:val="20"/>
          <w:lang w:val="fr-FR"/>
        </w:rPr>
        <w:t xml:space="preserve">En outre, le nombre de </w:t>
      </w:r>
      <w:r w:rsidR="006C16D5">
        <w:rPr>
          <w:rFonts w:ascii="Arial" w:hAnsi="Arial" w:cs="Arial"/>
          <w:sz w:val="20"/>
          <w:szCs w:val="20"/>
          <w:lang w:val="fr-FR"/>
        </w:rPr>
        <w:t xml:space="preserve">jeunes </w:t>
      </w:r>
      <w:r w:rsidRPr="00422394">
        <w:rPr>
          <w:rFonts w:ascii="Arial" w:hAnsi="Arial" w:cs="Arial"/>
          <w:sz w:val="20"/>
          <w:szCs w:val="20"/>
          <w:lang w:val="fr-FR"/>
        </w:rPr>
        <w:t>professionnels recrutés et le nombre de candidatures de stagiaires ont augmenté respectivement de 27</w:t>
      </w:r>
      <w:r w:rsidR="00745FB8">
        <w:rPr>
          <w:rFonts w:ascii="Arial" w:hAnsi="Arial" w:cs="Arial"/>
          <w:sz w:val="20"/>
          <w:szCs w:val="20"/>
          <w:lang w:val="fr-FR"/>
        </w:rPr>
        <w:t xml:space="preserve"> </w:t>
      </w:r>
      <w:r w:rsidRPr="00422394">
        <w:rPr>
          <w:rFonts w:ascii="Arial" w:hAnsi="Arial" w:cs="Arial"/>
          <w:sz w:val="20"/>
          <w:szCs w:val="20"/>
          <w:lang w:val="fr-FR"/>
        </w:rPr>
        <w:t>% et de près de 200</w:t>
      </w:r>
      <w:r w:rsidR="00745FB8">
        <w:rPr>
          <w:rFonts w:ascii="Arial" w:hAnsi="Arial" w:cs="Arial"/>
          <w:sz w:val="20"/>
          <w:szCs w:val="20"/>
          <w:lang w:val="fr-FR"/>
        </w:rPr>
        <w:t xml:space="preserve"> </w:t>
      </w:r>
      <w:r w:rsidRPr="00422394">
        <w:rPr>
          <w:rFonts w:ascii="Arial" w:hAnsi="Arial" w:cs="Arial"/>
          <w:sz w:val="20"/>
          <w:szCs w:val="20"/>
          <w:lang w:val="fr-FR"/>
        </w:rPr>
        <w:t>%</w:t>
      </w:r>
      <w:r w:rsidR="00D54F17">
        <w:rPr>
          <w:rStyle w:val="FootnoteReference"/>
          <w:rFonts w:ascii="Arial" w:hAnsi="Arial" w:cs="Arial"/>
          <w:sz w:val="20"/>
          <w:szCs w:val="20"/>
          <w:lang w:val="en-GB"/>
        </w:rPr>
        <w:footnoteReference w:id="11"/>
      </w:r>
      <w:r w:rsidRPr="00422394">
        <w:rPr>
          <w:rFonts w:ascii="Arial" w:hAnsi="Arial" w:cs="Arial"/>
          <w:sz w:val="20"/>
          <w:szCs w:val="20"/>
          <w:lang w:val="fr-FR"/>
        </w:rPr>
        <w:t>.</w:t>
      </w:r>
    </w:p>
    <w:p w14:paraId="117A2E5D" w14:textId="77777777" w:rsidR="00835652" w:rsidRPr="00422394" w:rsidRDefault="00835652" w:rsidP="00346A3E">
      <w:pPr>
        <w:rPr>
          <w:rFonts w:cs="Arial"/>
          <w:szCs w:val="20"/>
          <w:lang w:val="fr-FR"/>
        </w:rPr>
      </w:pPr>
    </w:p>
    <w:p w14:paraId="474713FC" w14:textId="7FCF3363" w:rsidR="00DA1FB5" w:rsidRPr="00D55CC0" w:rsidRDefault="005C2DB5" w:rsidP="00B455ED">
      <w:pPr>
        <w:pStyle w:val="ListParagraph"/>
        <w:numPr>
          <w:ilvl w:val="0"/>
          <w:numId w:val="37"/>
        </w:numPr>
        <w:tabs>
          <w:tab w:val="left" w:pos="709"/>
        </w:tabs>
        <w:spacing w:after="0" w:line="240" w:lineRule="auto"/>
        <w:ind w:left="0" w:firstLine="0"/>
        <w:contextualSpacing w:val="0"/>
        <w:rPr>
          <w:rFonts w:ascii="Arial" w:hAnsi="Arial" w:cs="Arial"/>
          <w:b/>
          <w:bCs/>
          <w:sz w:val="20"/>
          <w:szCs w:val="20"/>
          <w:lang w:val="fr-FR"/>
        </w:rPr>
      </w:pPr>
      <w:r w:rsidRPr="00422394">
        <w:rPr>
          <w:rFonts w:ascii="Arial" w:hAnsi="Arial" w:cs="Arial"/>
          <w:sz w:val="20"/>
          <w:szCs w:val="20"/>
          <w:lang w:val="fr-FR"/>
        </w:rPr>
        <w:t>Un Comité sur la diversité, l'inclusion et la non-discrimination</w:t>
      </w:r>
      <w:r w:rsidR="00EF46E7" w:rsidRPr="00422394">
        <w:rPr>
          <w:rFonts w:ascii="Arial" w:hAnsi="Arial" w:cs="Arial"/>
          <w:sz w:val="20"/>
          <w:szCs w:val="20"/>
          <w:lang w:val="fr-FR"/>
        </w:rPr>
        <w:t xml:space="preserve">, présidé </w:t>
      </w:r>
      <w:r w:rsidR="00A24B63" w:rsidRPr="00422394">
        <w:rPr>
          <w:rFonts w:ascii="Arial" w:hAnsi="Arial" w:cs="Arial"/>
          <w:sz w:val="20"/>
          <w:szCs w:val="20"/>
          <w:lang w:val="fr-FR"/>
        </w:rPr>
        <w:t xml:space="preserve">par le Secrétaire </w:t>
      </w:r>
      <w:r w:rsidR="00270C12">
        <w:rPr>
          <w:rFonts w:ascii="Arial" w:hAnsi="Arial" w:cs="Arial"/>
          <w:sz w:val="20"/>
          <w:szCs w:val="20"/>
          <w:lang w:val="fr-FR"/>
        </w:rPr>
        <w:t>G</w:t>
      </w:r>
      <w:r w:rsidR="00A24B63" w:rsidRPr="00422394">
        <w:rPr>
          <w:rFonts w:ascii="Arial" w:hAnsi="Arial" w:cs="Arial"/>
          <w:sz w:val="20"/>
          <w:szCs w:val="20"/>
          <w:lang w:val="fr-FR"/>
        </w:rPr>
        <w:t>énéral adjoint</w:t>
      </w:r>
      <w:r w:rsidR="00EF46E7" w:rsidRPr="00422394">
        <w:rPr>
          <w:rFonts w:ascii="Arial" w:hAnsi="Arial" w:cs="Arial"/>
          <w:sz w:val="20"/>
          <w:szCs w:val="20"/>
          <w:lang w:val="fr-FR"/>
        </w:rPr>
        <w:t xml:space="preserve">, </w:t>
      </w:r>
      <w:r w:rsidRPr="00422394">
        <w:rPr>
          <w:rFonts w:ascii="Arial" w:hAnsi="Arial" w:cs="Arial"/>
          <w:sz w:val="20"/>
          <w:szCs w:val="20"/>
          <w:lang w:val="fr-FR"/>
        </w:rPr>
        <w:t xml:space="preserve">a été créé </w:t>
      </w:r>
      <w:r w:rsidR="00FA68AF" w:rsidRPr="00422394">
        <w:rPr>
          <w:rFonts w:ascii="Arial" w:hAnsi="Arial" w:cs="Arial"/>
          <w:sz w:val="20"/>
          <w:szCs w:val="20"/>
          <w:lang w:val="fr-FR"/>
        </w:rPr>
        <w:t xml:space="preserve">en 2024 </w:t>
      </w:r>
      <w:r w:rsidRPr="00422394">
        <w:rPr>
          <w:rFonts w:ascii="Arial" w:hAnsi="Arial" w:cs="Arial"/>
          <w:sz w:val="20"/>
          <w:szCs w:val="20"/>
          <w:lang w:val="fr-FR"/>
        </w:rPr>
        <w:t xml:space="preserve">avec pour objectif principal de fournir des conseils et des orientations au Secrétaire </w:t>
      </w:r>
      <w:r w:rsidR="00270C12">
        <w:rPr>
          <w:rFonts w:ascii="Arial" w:hAnsi="Arial" w:cs="Arial"/>
          <w:sz w:val="20"/>
          <w:szCs w:val="20"/>
          <w:lang w:val="fr-FR"/>
        </w:rPr>
        <w:t>G</w:t>
      </w:r>
      <w:r w:rsidRPr="00422394">
        <w:rPr>
          <w:rFonts w:ascii="Arial" w:hAnsi="Arial" w:cs="Arial"/>
          <w:sz w:val="20"/>
          <w:szCs w:val="20"/>
          <w:lang w:val="fr-FR"/>
        </w:rPr>
        <w:t>énéral sur les questions relatives à la diversité, à l'inclusion</w:t>
      </w:r>
      <w:r w:rsidR="0002498E" w:rsidRPr="00422394">
        <w:rPr>
          <w:rFonts w:ascii="Arial" w:hAnsi="Arial" w:cs="Arial"/>
          <w:sz w:val="20"/>
          <w:szCs w:val="20"/>
          <w:lang w:val="fr-FR"/>
        </w:rPr>
        <w:t xml:space="preserve">, à la </w:t>
      </w:r>
      <w:r w:rsidRPr="00422394">
        <w:rPr>
          <w:rFonts w:ascii="Arial" w:hAnsi="Arial" w:cs="Arial"/>
          <w:sz w:val="20"/>
          <w:szCs w:val="20"/>
          <w:lang w:val="fr-FR"/>
        </w:rPr>
        <w:t xml:space="preserve">non-discrimination </w:t>
      </w:r>
      <w:r w:rsidR="0002498E" w:rsidRPr="00422394">
        <w:rPr>
          <w:rFonts w:ascii="Arial" w:hAnsi="Arial" w:cs="Arial"/>
          <w:sz w:val="20"/>
          <w:szCs w:val="20"/>
          <w:lang w:val="fr-FR"/>
        </w:rPr>
        <w:t>et à l'équité</w:t>
      </w:r>
      <w:r w:rsidRPr="00422394">
        <w:rPr>
          <w:rFonts w:ascii="Arial" w:hAnsi="Arial" w:cs="Arial"/>
          <w:sz w:val="20"/>
          <w:szCs w:val="20"/>
          <w:lang w:val="fr-FR"/>
        </w:rPr>
        <w:t>, de suivre et d'évaluer la mise en œuvre des politiques relatives à ces domaines. Il remplace l'</w:t>
      </w:r>
      <w:r w:rsidR="00170D52" w:rsidRPr="00422394">
        <w:rPr>
          <w:rFonts w:ascii="Arial" w:hAnsi="Arial" w:cs="Arial"/>
          <w:sz w:val="20"/>
          <w:szCs w:val="20"/>
          <w:lang w:val="fr-FR"/>
        </w:rPr>
        <w:t xml:space="preserve">ancien </w:t>
      </w:r>
      <w:r w:rsidRPr="00422394">
        <w:rPr>
          <w:rFonts w:ascii="Arial" w:hAnsi="Arial" w:cs="Arial"/>
          <w:sz w:val="20"/>
          <w:szCs w:val="20"/>
          <w:lang w:val="fr-FR"/>
        </w:rPr>
        <w:t>C</w:t>
      </w:r>
      <w:r w:rsidR="00CB0D24">
        <w:rPr>
          <w:rFonts w:ascii="Arial" w:hAnsi="Arial" w:cs="Arial"/>
          <w:sz w:val="20"/>
          <w:szCs w:val="20"/>
          <w:lang w:val="fr-FR"/>
        </w:rPr>
        <w:t>ommission</w:t>
      </w:r>
      <w:r w:rsidRPr="00422394">
        <w:rPr>
          <w:rFonts w:ascii="Arial" w:hAnsi="Arial" w:cs="Arial"/>
          <w:sz w:val="20"/>
          <w:szCs w:val="20"/>
          <w:lang w:val="fr-FR"/>
        </w:rPr>
        <w:t xml:space="preserve"> </w:t>
      </w:r>
      <w:r w:rsidR="00CB0D24">
        <w:rPr>
          <w:rFonts w:ascii="Arial" w:hAnsi="Arial" w:cs="Arial"/>
          <w:sz w:val="20"/>
          <w:szCs w:val="20"/>
          <w:lang w:val="fr-FR"/>
        </w:rPr>
        <w:t xml:space="preserve">pour </w:t>
      </w:r>
      <w:r w:rsidRPr="00422394">
        <w:rPr>
          <w:rFonts w:ascii="Arial" w:hAnsi="Arial" w:cs="Arial"/>
          <w:sz w:val="20"/>
          <w:szCs w:val="20"/>
          <w:lang w:val="fr-FR"/>
        </w:rPr>
        <w:t>l'</w:t>
      </w:r>
      <w:r w:rsidR="00CB0D24" w:rsidRPr="00422394">
        <w:rPr>
          <w:rFonts w:ascii="Arial" w:hAnsi="Arial" w:cs="Arial"/>
          <w:sz w:val="20"/>
          <w:szCs w:val="20"/>
          <w:lang w:val="fr-FR"/>
        </w:rPr>
        <w:t>E</w:t>
      </w:r>
      <w:r w:rsidRPr="00422394">
        <w:rPr>
          <w:rFonts w:ascii="Arial" w:hAnsi="Arial" w:cs="Arial"/>
          <w:sz w:val="20"/>
          <w:szCs w:val="20"/>
          <w:lang w:val="fr-FR"/>
        </w:rPr>
        <w:t xml:space="preserve">galité des chances </w:t>
      </w:r>
      <w:r w:rsidR="00170D52" w:rsidRPr="00422394">
        <w:rPr>
          <w:rFonts w:ascii="Arial" w:hAnsi="Arial" w:cs="Arial"/>
          <w:sz w:val="20"/>
          <w:szCs w:val="20"/>
          <w:lang w:val="fr-FR"/>
        </w:rPr>
        <w:t xml:space="preserve">avec un mandat élargi </w:t>
      </w:r>
      <w:r w:rsidRPr="00422394">
        <w:rPr>
          <w:rFonts w:ascii="Arial" w:hAnsi="Arial" w:cs="Arial"/>
          <w:sz w:val="20"/>
          <w:szCs w:val="20"/>
          <w:lang w:val="fr-FR"/>
        </w:rPr>
        <w:t xml:space="preserve">pour inclure d'autres aspects de la diversité, en particulier le handicap, l'âge, la nationalité, l'ethnicité </w:t>
      </w:r>
      <w:r w:rsidR="00FA68AF" w:rsidRPr="00422394">
        <w:rPr>
          <w:rFonts w:ascii="Arial" w:hAnsi="Arial" w:cs="Arial"/>
          <w:sz w:val="20"/>
          <w:szCs w:val="20"/>
          <w:lang w:val="fr-FR"/>
        </w:rPr>
        <w:t>et l'</w:t>
      </w:r>
      <w:r w:rsidRPr="00422394">
        <w:rPr>
          <w:rFonts w:ascii="Arial" w:hAnsi="Arial" w:cs="Arial"/>
          <w:sz w:val="20"/>
          <w:szCs w:val="20"/>
          <w:lang w:val="fr-FR"/>
        </w:rPr>
        <w:t>orientation sexuelle</w:t>
      </w:r>
      <w:r w:rsidR="00CB0D24">
        <w:rPr>
          <w:rFonts w:ascii="Arial" w:hAnsi="Arial" w:cs="Arial"/>
          <w:sz w:val="20"/>
          <w:szCs w:val="20"/>
          <w:lang w:val="fr-FR"/>
        </w:rPr>
        <w:t>.</w:t>
      </w:r>
    </w:p>
    <w:p w14:paraId="5A05C7FC" w14:textId="46950F43" w:rsidR="00D55CC0" w:rsidRPr="00D55CC0" w:rsidRDefault="00D55CC0" w:rsidP="00D55CC0">
      <w:pPr>
        <w:pStyle w:val="ListParagraph"/>
        <w:rPr>
          <w:rFonts w:ascii="Arial" w:hAnsi="Arial" w:cs="Arial"/>
          <w:b/>
          <w:bCs/>
          <w:sz w:val="20"/>
          <w:szCs w:val="20"/>
          <w:lang w:val="fr-FR"/>
        </w:rPr>
      </w:pPr>
    </w:p>
    <w:p w14:paraId="3EE601B3" w14:textId="3F1AB50A" w:rsidR="007D108B" w:rsidRPr="000F4BF7" w:rsidRDefault="000F4BF7"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0F4BF7">
        <w:rPr>
          <w:rFonts w:ascii="Arial" w:hAnsi="Arial" w:cs="Arial"/>
          <w:sz w:val="20"/>
          <w:szCs w:val="20"/>
          <w:lang w:val="fr-FR"/>
        </w:rPr>
        <w:t>En 2024, de nouvelles règles ont été introduites afin de modifier le cadre actuel du télétravail, visant à renforcer la flexibilité tout en maintenant l'efficacité opérationnelle. Ces changements incluent notamment un renforcement de l'approbation managériale pour garantir la compatibilité du télétravail avec les opérations des services, ainsi qu'une simplification du processus de demande de télétravail.</w:t>
      </w:r>
    </w:p>
    <w:p w14:paraId="2E7ECF44" w14:textId="3BDDAED5" w:rsidR="00DA1FB5" w:rsidRPr="000F4BF7" w:rsidRDefault="00DA1FB5" w:rsidP="00346A3E">
      <w:pPr>
        <w:pStyle w:val="ListParagraph"/>
        <w:tabs>
          <w:tab w:val="left" w:pos="709"/>
        </w:tabs>
        <w:spacing w:after="0" w:line="240" w:lineRule="auto"/>
        <w:ind w:left="0"/>
        <w:contextualSpacing w:val="0"/>
        <w:rPr>
          <w:rFonts w:ascii="Arial" w:hAnsi="Arial" w:cs="Arial"/>
          <w:b/>
          <w:bCs/>
          <w:sz w:val="20"/>
          <w:szCs w:val="20"/>
          <w:lang w:val="fr-FR"/>
        </w:rPr>
      </w:pPr>
    </w:p>
    <w:p w14:paraId="51A7B8BE" w14:textId="10EC045D" w:rsidR="00CC354B" w:rsidRPr="00394EF9" w:rsidRDefault="00CC354B" w:rsidP="00346A3E">
      <w:pPr>
        <w:rPr>
          <w:rFonts w:cs="Arial"/>
          <w:b/>
          <w:bCs/>
          <w:szCs w:val="20"/>
        </w:rPr>
      </w:pPr>
      <w:r w:rsidRPr="00394EF9">
        <w:rPr>
          <w:rFonts w:cs="Arial"/>
          <w:b/>
          <w:bCs/>
          <w:szCs w:val="20"/>
        </w:rPr>
        <w:t>Transformation numérique</w:t>
      </w:r>
    </w:p>
    <w:p w14:paraId="719E4F7F" w14:textId="342E2CC0" w:rsidR="00DE17AE" w:rsidRPr="00394EF9" w:rsidRDefault="00DE17AE" w:rsidP="00346A3E">
      <w:pPr>
        <w:rPr>
          <w:rFonts w:cs="Arial"/>
          <w:b/>
          <w:bCs/>
          <w:szCs w:val="20"/>
        </w:rPr>
      </w:pPr>
    </w:p>
    <w:p w14:paraId="41AB9A45" w14:textId="3C8EE5D7" w:rsidR="00CC354B" w:rsidRPr="00D2454D" w:rsidRDefault="00DE17AE" w:rsidP="00315D19">
      <w:pPr>
        <w:pStyle w:val="ListParagraph"/>
        <w:numPr>
          <w:ilvl w:val="0"/>
          <w:numId w:val="37"/>
        </w:numPr>
        <w:tabs>
          <w:tab w:val="left" w:pos="709"/>
        </w:tabs>
        <w:spacing w:after="0" w:line="240" w:lineRule="auto"/>
        <w:ind w:left="0" w:firstLine="0"/>
        <w:contextualSpacing w:val="0"/>
        <w:rPr>
          <w:rFonts w:cs="Arial"/>
          <w:szCs w:val="20"/>
          <w:lang w:val="fr-FR"/>
        </w:rPr>
      </w:pPr>
      <w:r w:rsidRPr="00D2454D">
        <w:rPr>
          <w:rFonts w:ascii="Arial" w:hAnsi="Arial" w:cs="Arial"/>
          <w:sz w:val="20"/>
          <w:szCs w:val="20"/>
          <w:lang w:val="fr-FR"/>
        </w:rPr>
        <w:t>À partir des tableaux de bord 2</w:t>
      </w:r>
      <w:r w:rsidR="003E1297" w:rsidRPr="00D2454D">
        <w:rPr>
          <w:rFonts w:ascii="Arial" w:hAnsi="Arial" w:cs="Arial"/>
          <w:sz w:val="20"/>
          <w:szCs w:val="20"/>
          <w:lang w:val="fr-FR"/>
        </w:rPr>
        <w:t xml:space="preserve">, </w:t>
      </w:r>
      <w:r w:rsidRPr="00D2454D">
        <w:rPr>
          <w:rFonts w:ascii="Arial" w:hAnsi="Arial" w:cs="Arial"/>
          <w:sz w:val="20"/>
          <w:szCs w:val="20"/>
          <w:lang w:val="fr-FR"/>
        </w:rPr>
        <w:t>3</w:t>
      </w:r>
      <w:r w:rsidR="00392B98" w:rsidRPr="00D2454D">
        <w:rPr>
          <w:rFonts w:ascii="Arial" w:hAnsi="Arial" w:cs="Arial"/>
          <w:sz w:val="20"/>
          <w:szCs w:val="20"/>
          <w:lang w:val="fr-FR"/>
        </w:rPr>
        <w:t xml:space="preserve">, </w:t>
      </w:r>
      <w:r w:rsidR="00541126" w:rsidRPr="00D2454D">
        <w:rPr>
          <w:rFonts w:ascii="Arial" w:hAnsi="Arial" w:cs="Arial"/>
          <w:sz w:val="20"/>
          <w:szCs w:val="20"/>
          <w:lang w:val="fr-FR"/>
        </w:rPr>
        <w:t>4</w:t>
      </w:r>
      <w:r w:rsidR="00392B98" w:rsidRPr="00D2454D">
        <w:rPr>
          <w:rFonts w:ascii="Arial" w:hAnsi="Arial" w:cs="Arial"/>
          <w:sz w:val="20"/>
          <w:szCs w:val="20"/>
          <w:lang w:val="fr-FR"/>
        </w:rPr>
        <w:t xml:space="preserve"> et </w:t>
      </w:r>
      <w:r w:rsidR="00392B98" w:rsidRPr="007A42CB">
        <w:rPr>
          <w:rFonts w:ascii="Arial" w:hAnsi="Arial" w:cs="Arial"/>
          <w:sz w:val="20"/>
          <w:szCs w:val="20"/>
          <w:lang w:val="fr-FR"/>
        </w:rPr>
        <w:t>5</w:t>
      </w:r>
      <w:r w:rsidR="00541126" w:rsidRPr="007A42CB">
        <w:rPr>
          <w:rFonts w:ascii="Arial" w:hAnsi="Arial" w:cs="Arial"/>
          <w:sz w:val="20"/>
          <w:szCs w:val="20"/>
          <w:lang w:val="fr-FR"/>
        </w:rPr>
        <w:t xml:space="preserve"> </w:t>
      </w:r>
      <w:r w:rsidR="003E1297" w:rsidRPr="007A42CB">
        <w:rPr>
          <w:rFonts w:ascii="Arial" w:hAnsi="Arial" w:cs="Arial"/>
          <w:sz w:val="20"/>
          <w:szCs w:val="20"/>
          <w:lang w:val="fr-FR"/>
        </w:rPr>
        <w:t xml:space="preserve">(voir </w:t>
      </w:r>
      <w:r w:rsidRPr="007A42CB">
        <w:rPr>
          <w:rFonts w:ascii="Arial" w:hAnsi="Arial" w:cs="Arial"/>
          <w:sz w:val="20"/>
          <w:szCs w:val="20"/>
          <w:lang w:val="fr-FR"/>
        </w:rPr>
        <w:t>annexe 1</w:t>
      </w:r>
      <w:r w:rsidR="003E1297" w:rsidRPr="007A42CB">
        <w:rPr>
          <w:rFonts w:ascii="Arial" w:hAnsi="Arial" w:cs="Arial"/>
          <w:sz w:val="20"/>
          <w:szCs w:val="20"/>
          <w:lang w:val="fr-FR"/>
        </w:rPr>
        <w:t>)</w:t>
      </w:r>
      <w:r w:rsidRPr="007A42CB">
        <w:rPr>
          <w:rFonts w:ascii="Arial" w:hAnsi="Arial" w:cs="Arial"/>
          <w:sz w:val="20"/>
          <w:szCs w:val="20"/>
          <w:lang w:val="fr-FR"/>
        </w:rPr>
        <w:t xml:space="preserve">, </w:t>
      </w:r>
      <w:r w:rsidR="00563413" w:rsidRPr="007A42CB">
        <w:rPr>
          <w:rFonts w:ascii="Arial" w:hAnsi="Arial" w:cs="Arial"/>
          <w:sz w:val="20"/>
          <w:szCs w:val="20"/>
          <w:lang w:val="fr-FR"/>
        </w:rPr>
        <w:t xml:space="preserve">un </w:t>
      </w:r>
      <w:r w:rsidRPr="007A42CB">
        <w:rPr>
          <w:rFonts w:ascii="Arial" w:hAnsi="Arial" w:cs="Arial"/>
          <w:sz w:val="20"/>
          <w:szCs w:val="20"/>
          <w:lang w:val="fr-FR"/>
        </w:rPr>
        <w:t>aperçu</w:t>
      </w:r>
      <w:r w:rsidRPr="00D2454D">
        <w:rPr>
          <w:rFonts w:ascii="Arial" w:hAnsi="Arial" w:cs="Arial"/>
          <w:sz w:val="20"/>
          <w:szCs w:val="20"/>
          <w:lang w:val="fr-FR"/>
        </w:rPr>
        <w:t xml:space="preserve"> de certains des principaux résultats </w:t>
      </w:r>
      <w:r w:rsidR="00D2454D">
        <w:rPr>
          <w:rFonts w:ascii="Arial" w:hAnsi="Arial" w:cs="Arial"/>
          <w:sz w:val="20"/>
          <w:szCs w:val="20"/>
          <w:lang w:val="fr-FR"/>
        </w:rPr>
        <w:t xml:space="preserve">obtenus </w:t>
      </w:r>
      <w:r w:rsidRPr="00D2454D">
        <w:rPr>
          <w:rFonts w:ascii="Arial" w:hAnsi="Arial" w:cs="Arial"/>
          <w:sz w:val="20"/>
          <w:szCs w:val="20"/>
          <w:lang w:val="fr-FR"/>
        </w:rPr>
        <w:t>en 2024</w:t>
      </w:r>
      <w:r w:rsidR="00CB0D24" w:rsidRPr="00D2454D">
        <w:rPr>
          <w:rFonts w:ascii="Arial" w:hAnsi="Arial" w:cs="Arial"/>
          <w:sz w:val="20"/>
          <w:szCs w:val="20"/>
          <w:lang w:val="fr-FR"/>
        </w:rPr>
        <w:t>,</w:t>
      </w:r>
      <w:r w:rsidRPr="00D2454D">
        <w:rPr>
          <w:rFonts w:ascii="Arial" w:hAnsi="Arial" w:cs="Arial"/>
          <w:sz w:val="20"/>
          <w:szCs w:val="20"/>
          <w:lang w:val="fr-FR"/>
        </w:rPr>
        <w:t xml:space="preserve"> </w:t>
      </w:r>
      <w:r w:rsidR="007A42CB" w:rsidRPr="007A42CB">
        <w:rPr>
          <w:rFonts w:ascii="Arial" w:hAnsi="Arial" w:cs="Arial"/>
          <w:sz w:val="20"/>
          <w:szCs w:val="20"/>
          <w:lang w:val="fr-FR"/>
        </w:rPr>
        <w:t>ainsi que des étapes clés prévues en 2025</w:t>
      </w:r>
      <w:r w:rsidR="00CB0D24" w:rsidRPr="00D2454D">
        <w:rPr>
          <w:rFonts w:ascii="Arial" w:hAnsi="Arial" w:cs="Arial"/>
          <w:sz w:val="20"/>
          <w:szCs w:val="20"/>
          <w:lang w:val="fr-FR"/>
        </w:rPr>
        <w:t>,</w:t>
      </w:r>
      <w:r w:rsidR="00563413" w:rsidRPr="00D2454D">
        <w:rPr>
          <w:rFonts w:ascii="Arial" w:hAnsi="Arial" w:cs="Arial"/>
          <w:sz w:val="20"/>
          <w:szCs w:val="20"/>
          <w:lang w:val="fr-FR"/>
        </w:rPr>
        <w:t xml:space="preserve"> est présenté ci-</w:t>
      </w:r>
      <w:r w:rsidR="00C40697" w:rsidRPr="00D2454D">
        <w:rPr>
          <w:rFonts w:ascii="Arial" w:hAnsi="Arial" w:cs="Arial"/>
          <w:sz w:val="20"/>
          <w:szCs w:val="20"/>
          <w:lang w:val="fr-FR"/>
        </w:rPr>
        <w:t>dessous :</w:t>
      </w:r>
      <w:r w:rsidR="00315D19" w:rsidRPr="00D2454D">
        <w:rPr>
          <w:rFonts w:cs="Arial"/>
          <w:szCs w:val="20"/>
          <w:lang w:val="fr-FR"/>
        </w:rPr>
        <w:t xml:space="preserve"> </w:t>
      </w:r>
    </w:p>
    <w:p w14:paraId="7B0E0F03" w14:textId="7F611334" w:rsidR="00315D19" w:rsidRDefault="009D5217" w:rsidP="00315D19">
      <w:pPr>
        <w:tabs>
          <w:tab w:val="left" w:pos="709"/>
        </w:tabs>
        <w:rPr>
          <w:rFonts w:cs="Arial"/>
          <w:szCs w:val="20"/>
          <w:lang w:val="fr-FR"/>
        </w:rPr>
      </w:pPr>
      <w:r>
        <w:rPr>
          <w:noProof/>
        </w:rPr>
        <w:drawing>
          <wp:anchor distT="0" distB="0" distL="114300" distR="114300" simplePos="0" relativeHeight="251668480" behindDoc="0" locked="0" layoutInCell="1" allowOverlap="1" wp14:anchorId="7FF174A6" wp14:editId="0A1D6279">
            <wp:simplePos x="0" y="0"/>
            <wp:positionH relativeFrom="margin">
              <wp:posOffset>1279525</wp:posOffset>
            </wp:positionH>
            <wp:positionV relativeFrom="paragraph">
              <wp:posOffset>123825</wp:posOffset>
            </wp:positionV>
            <wp:extent cx="4706620" cy="611505"/>
            <wp:effectExtent l="0" t="0" r="0" b="0"/>
            <wp:wrapThrough wrapText="bothSides">
              <wp:wrapPolygon edited="0">
                <wp:start x="0" y="0"/>
                <wp:lineTo x="0" y="20860"/>
                <wp:lineTo x="21507" y="20860"/>
                <wp:lineTo x="21507" y="0"/>
                <wp:lineTo x="0" y="0"/>
              </wp:wrapPolygon>
            </wp:wrapThrough>
            <wp:docPr id="1076232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32877" name=""/>
                    <pic:cNvPicPr/>
                  </pic:nvPicPr>
                  <pic:blipFill>
                    <a:blip r:embed="rId9">
                      <a:extLst>
                        <a:ext uri="{28A0092B-C50C-407E-A947-70E740481C1C}">
                          <a14:useLocalDpi xmlns:a14="http://schemas.microsoft.com/office/drawing/2010/main" val="0"/>
                        </a:ext>
                      </a:extLst>
                    </a:blip>
                    <a:stretch>
                      <a:fillRect/>
                    </a:stretch>
                  </pic:blipFill>
                  <pic:spPr>
                    <a:xfrm>
                      <a:off x="0" y="0"/>
                      <a:ext cx="4706620" cy="611505"/>
                    </a:xfrm>
                    <a:prstGeom prst="rect">
                      <a:avLst/>
                    </a:prstGeom>
                  </pic:spPr>
                </pic:pic>
              </a:graphicData>
            </a:graphic>
            <wp14:sizeRelH relativeFrom="margin">
              <wp14:pctWidth>0</wp14:pctWidth>
            </wp14:sizeRelH>
            <wp14:sizeRelV relativeFrom="margin">
              <wp14:pctHeight>0</wp14:pctHeight>
            </wp14:sizeRelV>
          </wp:anchor>
        </w:drawing>
      </w:r>
    </w:p>
    <w:p w14:paraId="320B59A1" w14:textId="12E2C8D0" w:rsidR="00315D19" w:rsidRDefault="00315D19" w:rsidP="00315D19">
      <w:pPr>
        <w:tabs>
          <w:tab w:val="left" w:pos="709"/>
        </w:tabs>
        <w:rPr>
          <w:rFonts w:cs="Arial"/>
          <w:szCs w:val="20"/>
          <w:lang w:val="fr-FR"/>
        </w:rPr>
      </w:pPr>
    </w:p>
    <w:p w14:paraId="053412DC" w14:textId="05B44583" w:rsidR="00315D19" w:rsidRDefault="00315D19" w:rsidP="00315D19">
      <w:pPr>
        <w:tabs>
          <w:tab w:val="left" w:pos="709"/>
        </w:tabs>
        <w:rPr>
          <w:rFonts w:cs="Arial"/>
          <w:szCs w:val="20"/>
          <w:lang w:val="fr-FR"/>
        </w:rPr>
      </w:pPr>
    </w:p>
    <w:p w14:paraId="353BF302" w14:textId="6CDEF43C" w:rsidR="00315D19" w:rsidRDefault="00315D19" w:rsidP="00315D19">
      <w:pPr>
        <w:tabs>
          <w:tab w:val="left" w:pos="709"/>
        </w:tabs>
        <w:rPr>
          <w:rFonts w:cs="Arial"/>
          <w:szCs w:val="20"/>
          <w:lang w:val="fr-FR"/>
        </w:rPr>
      </w:pPr>
    </w:p>
    <w:p w14:paraId="3A239218" w14:textId="3FDFB8DC" w:rsidR="00315D19" w:rsidRDefault="00315D19" w:rsidP="00315D19">
      <w:pPr>
        <w:tabs>
          <w:tab w:val="left" w:pos="709"/>
        </w:tabs>
        <w:rPr>
          <w:rFonts w:cs="Arial"/>
          <w:szCs w:val="20"/>
          <w:lang w:val="fr-FR"/>
        </w:rPr>
      </w:pPr>
    </w:p>
    <w:p w14:paraId="38A54147" w14:textId="7D881274" w:rsidR="00315D19" w:rsidRDefault="009D5217" w:rsidP="009D5217">
      <w:pPr>
        <w:tabs>
          <w:tab w:val="left" w:pos="709"/>
        </w:tabs>
        <w:jc w:val="center"/>
        <w:rPr>
          <w:rFonts w:cs="Arial"/>
          <w:szCs w:val="20"/>
          <w:lang w:val="fr-FR"/>
        </w:rPr>
      </w:pPr>
      <w:r w:rsidRPr="009D5217">
        <w:rPr>
          <w:rFonts w:cs="Arial"/>
          <w:noProof/>
          <w:szCs w:val="20"/>
          <w:lang w:val="fr-FR"/>
        </w:rPr>
        <w:drawing>
          <wp:inline distT="0" distB="0" distL="0" distR="0" wp14:anchorId="6838EBD1" wp14:editId="1E35BC90">
            <wp:extent cx="5802613" cy="1996148"/>
            <wp:effectExtent l="0" t="0" r="8255" b="4445"/>
            <wp:docPr id="202362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2601" name=""/>
                    <pic:cNvPicPr/>
                  </pic:nvPicPr>
                  <pic:blipFill>
                    <a:blip r:embed="rId10"/>
                    <a:stretch>
                      <a:fillRect/>
                    </a:stretch>
                  </pic:blipFill>
                  <pic:spPr>
                    <a:xfrm>
                      <a:off x="0" y="0"/>
                      <a:ext cx="5823697" cy="2003401"/>
                    </a:xfrm>
                    <a:prstGeom prst="rect">
                      <a:avLst/>
                    </a:prstGeom>
                  </pic:spPr>
                </pic:pic>
              </a:graphicData>
            </a:graphic>
          </wp:inline>
        </w:drawing>
      </w:r>
    </w:p>
    <w:p w14:paraId="7C7E460C" w14:textId="77777777" w:rsidR="00E31BFF" w:rsidRPr="00315D19" w:rsidRDefault="00E31BFF" w:rsidP="00315D19">
      <w:pPr>
        <w:tabs>
          <w:tab w:val="left" w:pos="709"/>
        </w:tabs>
        <w:rPr>
          <w:rFonts w:cs="Arial"/>
          <w:szCs w:val="20"/>
          <w:lang w:val="fr-FR"/>
        </w:rPr>
      </w:pPr>
    </w:p>
    <w:p w14:paraId="5B9923A7" w14:textId="08A9DD5C" w:rsidR="00BD2A75" w:rsidRPr="00422394" w:rsidRDefault="003277F5"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3277F5">
        <w:rPr>
          <w:rFonts w:ascii="Arial" w:hAnsi="Arial" w:cs="Arial"/>
          <w:sz w:val="20"/>
          <w:szCs w:val="20"/>
          <w:lang w:val="fr-FR"/>
        </w:rPr>
        <w:t>La</w:t>
      </w:r>
      <w:r w:rsidR="00E31BFF">
        <w:rPr>
          <w:rFonts w:ascii="Arial" w:hAnsi="Arial" w:cs="Arial"/>
          <w:sz w:val="20"/>
          <w:szCs w:val="20"/>
          <w:lang w:val="fr-FR"/>
        </w:rPr>
        <w:t xml:space="preserve"> </w:t>
      </w:r>
      <w:r w:rsidRPr="003277F5">
        <w:rPr>
          <w:rFonts w:ascii="Arial" w:hAnsi="Arial" w:cs="Arial"/>
          <w:b/>
          <w:bCs/>
          <w:sz w:val="20"/>
          <w:szCs w:val="20"/>
          <w:lang w:val="fr-FR"/>
        </w:rPr>
        <w:t>transformation numérique</w:t>
      </w:r>
      <w:r w:rsidRPr="003277F5">
        <w:rPr>
          <w:rFonts w:ascii="Arial" w:hAnsi="Arial" w:cs="Arial"/>
          <w:sz w:val="20"/>
          <w:szCs w:val="20"/>
          <w:lang w:val="fr-FR"/>
        </w:rPr>
        <w:t xml:space="preserve"> est un levier clé de la réforme, permettant de rationaliser les procédures de travail et d'accompagner le personnel dans ses tâches quotidiennes.</w:t>
      </w:r>
      <w:r w:rsidR="002F268C" w:rsidRPr="009B12E4">
        <w:rPr>
          <w:rFonts w:ascii="Arial" w:hAnsi="Arial" w:cs="Arial"/>
          <w:sz w:val="20"/>
          <w:szCs w:val="20"/>
          <w:lang w:val="fr-FR"/>
        </w:rPr>
        <w:t xml:space="preserve"> </w:t>
      </w:r>
      <w:bookmarkStart w:id="11" w:name="_Hlk127298241"/>
      <w:r>
        <w:rPr>
          <w:rFonts w:ascii="Arial" w:hAnsi="Arial" w:cs="Arial"/>
          <w:sz w:val="20"/>
          <w:szCs w:val="20"/>
          <w:lang w:val="fr-FR"/>
        </w:rPr>
        <w:t xml:space="preserve">Structurée </w:t>
      </w:r>
      <w:r w:rsidR="00CC354B" w:rsidRPr="009B12E4">
        <w:rPr>
          <w:rFonts w:ascii="Arial" w:hAnsi="Arial" w:cs="Arial"/>
          <w:sz w:val="20"/>
          <w:szCs w:val="20"/>
          <w:lang w:val="fr-FR"/>
        </w:rPr>
        <w:t xml:space="preserve">autour de </w:t>
      </w:r>
      <w:r w:rsidR="00CC354B" w:rsidRPr="009B12E4">
        <w:rPr>
          <w:rFonts w:ascii="Arial" w:hAnsi="Arial" w:cs="Arial"/>
          <w:b/>
          <w:bCs/>
          <w:sz w:val="20"/>
          <w:szCs w:val="20"/>
          <w:lang w:val="fr-FR"/>
        </w:rPr>
        <w:t xml:space="preserve">cinq </w:t>
      </w:r>
      <w:r>
        <w:rPr>
          <w:rFonts w:ascii="Arial" w:hAnsi="Arial" w:cs="Arial"/>
          <w:b/>
          <w:bCs/>
          <w:sz w:val="20"/>
          <w:szCs w:val="20"/>
          <w:lang w:val="fr-FR"/>
        </w:rPr>
        <w:t>axes</w:t>
      </w:r>
      <w:r w:rsidR="00CC354B" w:rsidRPr="009B12E4">
        <w:rPr>
          <w:rFonts w:ascii="Arial" w:hAnsi="Arial" w:cs="Arial"/>
          <w:b/>
          <w:bCs/>
          <w:sz w:val="20"/>
          <w:szCs w:val="20"/>
          <w:lang w:val="fr-FR"/>
        </w:rPr>
        <w:t xml:space="preserve"> principaux</w:t>
      </w:r>
      <w:r w:rsidR="009E4485" w:rsidRPr="009B12E4">
        <w:rPr>
          <w:rStyle w:val="FootnoteReference"/>
          <w:rFonts w:ascii="Arial" w:hAnsi="Arial" w:cs="Arial"/>
          <w:sz w:val="20"/>
          <w:szCs w:val="20"/>
          <w:lang w:val="en-GB"/>
        </w:rPr>
        <w:footnoteReference w:id="12"/>
      </w:r>
      <w:r w:rsidR="00D54F17" w:rsidRPr="009B12E4">
        <w:rPr>
          <w:rFonts w:ascii="Arial" w:hAnsi="Arial" w:cs="Arial"/>
          <w:sz w:val="20"/>
          <w:szCs w:val="20"/>
          <w:lang w:val="fr-FR"/>
        </w:rPr>
        <w:t>,</w:t>
      </w:r>
      <w:r w:rsidR="002F268C" w:rsidRPr="009B12E4">
        <w:rPr>
          <w:rFonts w:ascii="Arial" w:hAnsi="Arial" w:cs="Arial"/>
          <w:sz w:val="20"/>
          <w:szCs w:val="20"/>
          <w:lang w:val="fr-FR"/>
        </w:rPr>
        <w:t xml:space="preserve"> elle </w:t>
      </w:r>
      <w:r>
        <w:rPr>
          <w:rFonts w:ascii="Arial" w:hAnsi="Arial" w:cs="Arial"/>
          <w:sz w:val="20"/>
          <w:szCs w:val="20"/>
          <w:lang w:val="fr-FR"/>
        </w:rPr>
        <w:t>s’appuie sur</w:t>
      </w:r>
      <w:r w:rsidR="007471A5" w:rsidRPr="009B12E4">
        <w:rPr>
          <w:rFonts w:ascii="Arial" w:hAnsi="Arial" w:cs="Arial"/>
          <w:sz w:val="20"/>
          <w:szCs w:val="20"/>
          <w:lang w:val="fr-FR"/>
        </w:rPr>
        <w:t xml:space="preserve"> </w:t>
      </w:r>
      <w:r w:rsidR="001C3281" w:rsidRPr="009B12E4">
        <w:rPr>
          <w:rFonts w:ascii="Arial" w:hAnsi="Arial" w:cs="Arial"/>
          <w:sz w:val="20"/>
          <w:szCs w:val="20"/>
          <w:lang w:val="fr-FR"/>
        </w:rPr>
        <w:t xml:space="preserve">la </w:t>
      </w:r>
      <w:r w:rsidR="00D55CC0" w:rsidRPr="009B12E4">
        <w:rPr>
          <w:rFonts w:ascii="Arial" w:hAnsi="Arial" w:cs="Arial"/>
          <w:b/>
          <w:bCs/>
          <w:sz w:val="20"/>
          <w:szCs w:val="20"/>
          <w:lang w:val="fr-FR"/>
        </w:rPr>
        <w:t>S</w:t>
      </w:r>
      <w:r w:rsidR="001C3281" w:rsidRPr="009B12E4">
        <w:rPr>
          <w:rFonts w:ascii="Arial" w:hAnsi="Arial" w:cs="Arial"/>
          <w:b/>
          <w:bCs/>
          <w:sz w:val="20"/>
          <w:szCs w:val="20"/>
          <w:lang w:val="fr-FR"/>
        </w:rPr>
        <w:t xml:space="preserve">tratégie </w:t>
      </w:r>
      <w:bookmarkEnd w:id="11"/>
      <w:r w:rsidR="00095054" w:rsidRPr="009B12E4">
        <w:rPr>
          <w:rFonts w:ascii="Arial" w:hAnsi="Arial" w:cs="Arial"/>
          <w:b/>
          <w:bCs/>
          <w:sz w:val="20"/>
          <w:szCs w:val="20"/>
          <w:lang w:val="fr-FR"/>
        </w:rPr>
        <w:t>informatique</w:t>
      </w:r>
      <w:r w:rsidR="00D909D2" w:rsidRPr="009B12E4">
        <w:rPr>
          <w:rFonts w:ascii="Arial" w:hAnsi="Arial" w:cs="Arial"/>
          <w:b/>
          <w:bCs/>
          <w:sz w:val="20"/>
          <w:szCs w:val="20"/>
          <w:lang w:val="fr-FR"/>
        </w:rPr>
        <w:t xml:space="preserve"> 2023-2027 </w:t>
      </w:r>
      <w:r w:rsidR="007471A5" w:rsidRPr="009B12E4">
        <w:rPr>
          <w:rFonts w:ascii="Arial" w:hAnsi="Arial" w:cs="Arial"/>
          <w:sz w:val="20"/>
          <w:szCs w:val="20"/>
          <w:lang w:val="fr-FR"/>
        </w:rPr>
        <w:t xml:space="preserve">qui </w:t>
      </w:r>
      <w:r w:rsidR="001C3281" w:rsidRPr="009B12E4">
        <w:rPr>
          <w:rFonts w:ascii="Arial" w:hAnsi="Arial" w:cs="Arial"/>
          <w:sz w:val="20"/>
          <w:szCs w:val="20"/>
          <w:lang w:val="fr-FR"/>
        </w:rPr>
        <w:t>dé</w:t>
      </w:r>
      <w:r>
        <w:rPr>
          <w:rFonts w:ascii="Arial" w:hAnsi="Arial" w:cs="Arial"/>
          <w:sz w:val="20"/>
          <w:szCs w:val="20"/>
          <w:lang w:val="fr-FR"/>
        </w:rPr>
        <w:t>finit</w:t>
      </w:r>
      <w:r w:rsidR="001C3281" w:rsidRPr="009B12E4">
        <w:rPr>
          <w:rFonts w:ascii="Arial" w:hAnsi="Arial" w:cs="Arial"/>
          <w:sz w:val="20"/>
          <w:szCs w:val="20"/>
          <w:lang w:val="fr-FR"/>
        </w:rPr>
        <w:t xml:space="preserve"> </w:t>
      </w:r>
      <w:r>
        <w:rPr>
          <w:rFonts w:ascii="Arial" w:hAnsi="Arial" w:cs="Arial"/>
          <w:sz w:val="20"/>
          <w:szCs w:val="20"/>
          <w:lang w:val="fr-FR"/>
        </w:rPr>
        <w:t>d</w:t>
      </w:r>
      <w:r w:rsidR="001C3281" w:rsidRPr="009B12E4">
        <w:rPr>
          <w:rFonts w:ascii="Arial" w:hAnsi="Arial" w:cs="Arial"/>
          <w:sz w:val="20"/>
          <w:szCs w:val="20"/>
          <w:lang w:val="fr-FR"/>
        </w:rPr>
        <w:t xml:space="preserve">es mesures </w:t>
      </w:r>
      <w:r>
        <w:rPr>
          <w:rFonts w:ascii="Arial" w:hAnsi="Arial" w:cs="Arial"/>
          <w:sz w:val="20"/>
          <w:szCs w:val="20"/>
          <w:lang w:val="fr-FR"/>
        </w:rPr>
        <w:t>visant à mettre en place</w:t>
      </w:r>
      <w:r w:rsidR="00BD2A75" w:rsidRPr="009B12E4">
        <w:rPr>
          <w:rFonts w:ascii="Arial" w:hAnsi="Arial" w:cs="Arial"/>
          <w:sz w:val="20"/>
          <w:szCs w:val="20"/>
          <w:lang w:val="fr-FR"/>
        </w:rPr>
        <w:t xml:space="preserve"> des systèmes innovants</w:t>
      </w:r>
      <w:r w:rsidR="00BD2A75" w:rsidRPr="00422394">
        <w:rPr>
          <w:rFonts w:ascii="Arial" w:hAnsi="Arial" w:cs="Arial"/>
          <w:sz w:val="20"/>
          <w:szCs w:val="20"/>
          <w:lang w:val="fr-FR"/>
        </w:rPr>
        <w:t xml:space="preserve"> et rentables </w:t>
      </w:r>
      <w:r>
        <w:rPr>
          <w:rFonts w:ascii="Arial" w:hAnsi="Arial" w:cs="Arial"/>
          <w:sz w:val="20"/>
          <w:szCs w:val="20"/>
          <w:lang w:val="fr-FR"/>
        </w:rPr>
        <w:t>pour améliorer</w:t>
      </w:r>
      <w:r w:rsidR="00BD2A75" w:rsidRPr="00422394">
        <w:rPr>
          <w:rFonts w:ascii="Arial" w:hAnsi="Arial" w:cs="Arial"/>
          <w:sz w:val="20"/>
          <w:szCs w:val="20"/>
          <w:lang w:val="fr-FR"/>
        </w:rPr>
        <w:t xml:space="preserve"> l'efficacité et la productivité de l'Organisation</w:t>
      </w:r>
      <w:r w:rsidR="00CC354B" w:rsidRPr="00422394">
        <w:rPr>
          <w:rFonts w:ascii="Arial" w:hAnsi="Arial" w:cs="Arial"/>
          <w:sz w:val="20"/>
          <w:szCs w:val="20"/>
          <w:lang w:val="fr-FR"/>
        </w:rPr>
        <w:t xml:space="preserve">. </w:t>
      </w:r>
      <w:r w:rsidR="001C3281" w:rsidRPr="00422394">
        <w:rPr>
          <w:rFonts w:ascii="Arial" w:hAnsi="Arial" w:cs="Arial"/>
          <w:sz w:val="20"/>
          <w:szCs w:val="20"/>
          <w:lang w:val="fr-FR"/>
        </w:rPr>
        <w:t xml:space="preserve">Initialement prévue pour la période 2023-2025, </w:t>
      </w:r>
      <w:r>
        <w:rPr>
          <w:rFonts w:ascii="Arial" w:hAnsi="Arial" w:cs="Arial"/>
          <w:sz w:val="20"/>
          <w:szCs w:val="20"/>
          <w:lang w:val="fr-FR"/>
        </w:rPr>
        <w:t>cette</w:t>
      </w:r>
      <w:r w:rsidR="00CC354B" w:rsidRPr="00422394">
        <w:rPr>
          <w:rFonts w:ascii="Arial" w:hAnsi="Arial" w:cs="Arial"/>
          <w:sz w:val="20"/>
          <w:szCs w:val="20"/>
          <w:lang w:val="fr-FR"/>
        </w:rPr>
        <w:t xml:space="preserve"> stratégie </w:t>
      </w:r>
      <w:r w:rsidR="001C3281" w:rsidRPr="00422394">
        <w:rPr>
          <w:rFonts w:ascii="Arial" w:hAnsi="Arial" w:cs="Arial"/>
          <w:sz w:val="20"/>
          <w:szCs w:val="20"/>
          <w:lang w:val="fr-FR"/>
        </w:rPr>
        <w:t xml:space="preserve">a été prolongée jusqu'en 2027, </w:t>
      </w:r>
      <w:r w:rsidRPr="003277F5">
        <w:rPr>
          <w:rFonts w:ascii="Arial" w:hAnsi="Arial" w:cs="Arial"/>
          <w:sz w:val="20"/>
          <w:szCs w:val="20"/>
          <w:lang w:val="fr-FR"/>
        </w:rPr>
        <w:t xml:space="preserve">afin de s’aligner sur le cycle du </w:t>
      </w:r>
      <w:r w:rsidR="00095054">
        <w:rPr>
          <w:rFonts w:ascii="Arial" w:hAnsi="Arial" w:cs="Arial"/>
          <w:sz w:val="20"/>
          <w:szCs w:val="20"/>
          <w:lang w:val="fr-FR"/>
        </w:rPr>
        <w:t>P</w:t>
      </w:r>
      <w:r w:rsidR="001C3281" w:rsidRPr="00422394">
        <w:rPr>
          <w:rFonts w:ascii="Arial" w:hAnsi="Arial" w:cs="Arial"/>
          <w:sz w:val="20"/>
          <w:szCs w:val="20"/>
          <w:lang w:val="fr-FR"/>
        </w:rPr>
        <w:t xml:space="preserve">rogramme et </w:t>
      </w:r>
      <w:r w:rsidR="00095054">
        <w:rPr>
          <w:rFonts w:ascii="Arial" w:hAnsi="Arial" w:cs="Arial"/>
          <w:sz w:val="20"/>
          <w:szCs w:val="20"/>
          <w:lang w:val="fr-FR"/>
        </w:rPr>
        <w:t>B</w:t>
      </w:r>
      <w:r w:rsidR="001C3281" w:rsidRPr="00422394">
        <w:rPr>
          <w:rFonts w:ascii="Arial" w:hAnsi="Arial" w:cs="Arial"/>
          <w:sz w:val="20"/>
          <w:szCs w:val="20"/>
          <w:lang w:val="fr-FR"/>
        </w:rPr>
        <w:t>udget</w:t>
      </w:r>
      <w:r w:rsidR="000A437C" w:rsidRPr="00422394">
        <w:rPr>
          <w:rFonts w:ascii="Arial" w:hAnsi="Arial" w:cs="Arial"/>
          <w:sz w:val="20"/>
          <w:szCs w:val="20"/>
          <w:lang w:val="fr-FR"/>
        </w:rPr>
        <w:t xml:space="preserve">, et </w:t>
      </w:r>
      <w:r w:rsidR="00EF1272">
        <w:rPr>
          <w:rFonts w:ascii="Arial" w:hAnsi="Arial" w:cs="Arial"/>
          <w:sz w:val="20"/>
          <w:szCs w:val="20"/>
          <w:lang w:val="fr-FR"/>
        </w:rPr>
        <w:t xml:space="preserve">a été </w:t>
      </w:r>
      <w:r w:rsidR="000A437C" w:rsidRPr="00422394">
        <w:rPr>
          <w:rFonts w:ascii="Arial" w:hAnsi="Arial" w:cs="Arial"/>
          <w:sz w:val="20"/>
          <w:szCs w:val="20"/>
          <w:lang w:val="fr-FR"/>
        </w:rPr>
        <w:t>adoptée par les Délégués des Ministres en avril 2024</w:t>
      </w:r>
      <w:r w:rsidR="001C3281" w:rsidRPr="00422394">
        <w:rPr>
          <w:rFonts w:ascii="Arial" w:hAnsi="Arial" w:cs="Arial"/>
          <w:sz w:val="20"/>
          <w:szCs w:val="20"/>
          <w:lang w:val="fr-FR"/>
        </w:rPr>
        <w:t>.</w:t>
      </w:r>
    </w:p>
    <w:p w14:paraId="0C99C7BB" w14:textId="77777777" w:rsidR="00D52714" w:rsidRPr="00422394" w:rsidRDefault="00D52714" w:rsidP="00EC5FE4">
      <w:pPr>
        <w:rPr>
          <w:rFonts w:cs="Arial"/>
          <w:szCs w:val="20"/>
          <w:lang w:val="fr-FR"/>
        </w:rPr>
      </w:pPr>
    </w:p>
    <w:p w14:paraId="3B5637F0" w14:textId="4E455775" w:rsidR="00930FBD" w:rsidRDefault="00D52714" w:rsidP="00C60D6C">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Afin de poursuivre la </w:t>
      </w:r>
      <w:r w:rsidRPr="00422394">
        <w:rPr>
          <w:rFonts w:ascii="Arial" w:hAnsi="Arial" w:cs="Arial"/>
          <w:b/>
          <w:bCs/>
          <w:sz w:val="20"/>
          <w:szCs w:val="20"/>
          <w:lang w:val="fr-FR"/>
        </w:rPr>
        <w:t xml:space="preserve">modernisation de l'environnement de travail numérique </w:t>
      </w:r>
      <w:r w:rsidR="00930FBD" w:rsidRPr="00422394">
        <w:rPr>
          <w:rFonts w:ascii="Arial" w:hAnsi="Arial" w:cs="Arial"/>
          <w:b/>
          <w:bCs/>
          <w:sz w:val="20"/>
          <w:szCs w:val="20"/>
          <w:lang w:val="fr-FR"/>
        </w:rPr>
        <w:t>de l'Organisation</w:t>
      </w:r>
      <w:r w:rsidRPr="00422394">
        <w:rPr>
          <w:rFonts w:ascii="Arial" w:hAnsi="Arial" w:cs="Arial"/>
          <w:sz w:val="20"/>
          <w:szCs w:val="20"/>
          <w:lang w:val="fr-FR"/>
        </w:rPr>
        <w:t xml:space="preserve">, le programme </w:t>
      </w:r>
      <w:r w:rsidRPr="00422394">
        <w:rPr>
          <w:rFonts w:ascii="Arial" w:hAnsi="Arial" w:cs="Arial"/>
          <w:i/>
          <w:iCs/>
          <w:sz w:val="20"/>
          <w:szCs w:val="20"/>
          <w:lang w:val="fr-FR"/>
        </w:rPr>
        <w:t>Source to Pay (S2P</w:t>
      </w:r>
      <w:r w:rsidR="004D2ED7">
        <w:rPr>
          <w:rStyle w:val="FootnoteReference"/>
          <w:rFonts w:ascii="Arial" w:hAnsi="Arial" w:cs="Arial"/>
          <w:sz w:val="20"/>
          <w:szCs w:val="20"/>
          <w:lang w:val="en-GB"/>
        </w:rPr>
        <w:footnoteReference w:id="13"/>
      </w:r>
      <w:r w:rsidR="00C40697">
        <w:rPr>
          <w:rFonts w:ascii="Arial" w:hAnsi="Arial" w:cs="Arial"/>
          <w:i/>
          <w:iCs/>
          <w:sz w:val="20"/>
          <w:szCs w:val="20"/>
          <w:lang w:val="fr-FR"/>
        </w:rPr>
        <w:t xml:space="preserve">) </w:t>
      </w:r>
      <w:r w:rsidR="007471A5" w:rsidRPr="00422394">
        <w:rPr>
          <w:rFonts w:ascii="Arial" w:hAnsi="Arial" w:cs="Arial"/>
          <w:sz w:val="20"/>
          <w:szCs w:val="20"/>
          <w:lang w:val="fr-FR"/>
        </w:rPr>
        <w:t xml:space="preserve">a </w:t>
      </w:r>
      <w:r w:rsidR="00270C12">
        <w:rPr>
          <w:rFonts w:ascii="Arial" w:hAnsi="Arial" w:cs="Arial"/>
          <w:sz w:val="20"/>
          <w:szCs w:val="20"/>
          <w:lang w:val="fr-FR"/>
        </w:rPr>
        <w:t>contribué</w:t>
      </w:r>
      <w:r w:rsidR="00270C12" w:rsidRPr="00422394">
        <w:rPr>
          <w:rFonts w:ascii="Arial" w:hAnsi="Arial" w:cs="Arial"/>
          <w:sz w:val="20"/>
          <w:szCs w:val="20"/>
          <w:lang w:val="fr-FR"/>
        </w:rPr>
        <w:t xml:space="preserve"> </w:t>
      </w:r>
      <w:r w:rsidR="007471A5" w:rsidRPr="00422394">
        <w:rPr>
          <w:rFonts w:ascii="Arial" w:hAnsi="Arial" w:cs="Arial"/>
          <w:sz w:val="20"/>
          <w:szCs w:val="20"/>
          <w:lang w:val="fr-FR"/>
        </w:rPr>
        <w:t xml:space="preserve">à </w:t>
      </w:r>
      <w:r w:rsidRPr="00422394">
        <w:rPr>
          <w:rFonts w:ascii="Arial" w:hAnsi="Arial" w:cs="Arial"/>
          <w:sz w:val="20"/>
          <w:szCs w:val="20"/>
          <w:lang w:val="fr-FR"/>
        </w:rPr>
        <w:t xml:space="preserve">consolider les méthodes de travail communes et à </w:t>
      </w:r>
      <w:r w:rsidR="007471A5" w:rsidRPr="00422394">
        <w:rPr>
          <w:rFonts w:ascii="Arial" w:hAnsi="Arial" w:cs="Arial"/>
          <w:sz w:val="20"/>
          <w:szCs w:val="20"/>
          <w:lang w:val="fr-FR"/>
        </w:rPr>
        <w:t>simplifier</w:t>
      </w:r>
      <w:r w:rsidR="00095054">
        <w:rPr>
          <w:rFonts w:ascii="Arial" w:hAnsi="Arial" w:cs="Arial"/>
          <w:sz w:val="20"/>
          <w:szCs w:val="20"/>
          <w:lang w:val="fr-FR"/>
        </w:rPr>
        <w:t xml:space="preserve"> </w:t>
      </w:r>
      <w:r w:rsidR="00095054" w:rsidRPr="00422394">
        <w:rPr>
          <w:rFonts w:ascii="Arial" w:hAnsi="Arial" w:cs="Arial"/>
          <w:sz w:val="20"/>
          <w:szCs w:val="20"/>
          <w:lang w:val="fr-FR"/>
        </w:rPr>
        <w:t>les</w:t>
      </w:r>
      <w:r w:rsidR="00095054">
        <w:rPr>
          <w:rFonts w:ascii="Arial" w:hAnsi="Arial" w:cs="Arial"/>
          <w:sz w:val="20"/>
          <w:szCs w:val="20"/>
          <w:lang w:val="fr-FR"/>
        </w:rPr>
        <w:t xml:space="preserve"> </w:t>
      </w:r>
      <w:r w:rsidRPr="00422394">
        <w:rPr>
          <w:rFonts w:ascii="Arial" w:hAnsi="Arial" w:cs="Arial"/>
          <w:sz w:val="20"/>
          <w:szCs w:val="20"/>
          <w:lang w:val="fr-FR"/>
        </w:rPr>
        <w:t xml:space="preserve">processus financiers </w:t>
      </w:r>
      <w:r w:rsidR="007471A5" w:rsidRPr="00422394">
        <w:rPr>
          <w:rFonts w:ascii="Arial" w:hAnsi="Arial" w:cs="Arial"/>
          <w:sz w:val="20"/>
          <w:szCs w:val="20"/>
          <w:lang w:val="fr-FR"/>
        </w:rPr>
        <w:t xml:space="preserve">en </w:t>
      </w:r>
      <w:r w:rsidR="00CB0D24">
        <w:rPr>
          <w:rFonts w:ascii="Arial" w:hAnsi="Arial" w:cs="Arial"/>
          <w:sz w:val="20"/>
          <w:szCs w:val="20"/>
          <w:lang w:val="fr-FR"/>
        </w:rPr>
        <w:t xml:space="preserve">y </w:t>
      </w:r>
      <w:r w:rsidR="007471A5" w:rsidRPr="00422394">
        <w:rPr>
          <w:rFonts w:ascii="Arial" w:hAnsi="Arial" w:cs="Arial"/>
          <w:sz w:val="20"/>
          <w:szCs w:val="20"/>
          <w:lang w:val="fr-FR"/>
        </w:rPr>
        <w:t xml:space="preserve">introduisant </w:t>
      </w:r>
      <w:r w:rsidR="00270C12">
        <w:rPr>
          <w:rFonts w:ascii="Arial" w:hAnsi="Arial" w:cs="Arial"/>
          <w:sz w:val="20"/>
          <w:szCs w:val="20"/>
          <w:lang w:val="fr-FR"/>
        </w:rPr>
        <w:t>la</w:t>
      </w:r>
      <w:r w:rsidR="00270C12" w:rsidRPr="00422394">
        <w:rPr>
          <w:rFonts w:ascii="Arial" w:hAnsi="Arial" w:cs="Arial"/>
          <w:sz w:val="20"/>
          <w:szCs w:val="20"/>
          <w:lang w:val="fr-FR"/>
        </w:rPr>
        <w:t xml:space="preserve"> </w:t>
      </w:r>
      <w:r w:rsidRPr="00422394">
        <w:rPr>
          <w:rFonts w:ascii="Arial" w:hAnsi="Arial" w:cs="Arial"/>
          <w:sz w:val="20"/>
          <w:szCs w:val="20"/>
          <w:lang w:val="fr-FR"/>
        </w:rPr>
        <w:t xml:space="preserve">signature électronique et </w:t>
      </w:r>
      <w:r w:rsidR="007471A5" w:rsidRPr="00422394">
        <w:rPr>
          <w:rFonts w:ascii="Arial" w:hAnsi="Arial" w:cs="Arial"/>
          <w:sz w:val="20"/>
          <w:szCs w:val="20"/>
          <w:lang w:val="fr-FR"/>
        </w:rPr>
        <w:t xml:space="preserve">en </w:t>
      </w:r>
      <w:r w:rsidRPr="00422394">
        <w:rPr>
          <w:rFonts w:ascii="Arial" w:hAnsi="Arial" w:cs="Arial"/>
          <w:sz w:val="20"/>
          <w:szCs w:val="20"/>
          <w:lang w:val="fr-FR"/>
        </w:rPr>
        <w:t xml:space="preserve">facilitant les systèmes de rapports de gestion. Dans ce contexte, un nouvel outil </w:t>
      </w:r>
      <w:r w:rsidR="00BC5232">
        <w:rPr>
          <w:rFonts w:ascii="Arial" w:hAnsi="Arial" w:cs="Arial"/>
          <w:sz w:val="20"/>
          <w:szCs w:val="20"/>
          <w:lang w:val="fr-FR"/>
        </w:rPr>
        <w:t xml:space="preserve">d’achats </w:t>
      </w:r>
      <w:r w:rsidRPr="00422394">
        <w:rPr>
          <w:rFonts w:ascii="Arial" w:hAnsi="Arial" w:cs="Arial"/>
          <w:sz w:val="20"/>
          <w:szCs w:val="20"/>
          <w:lang w:val="fr-FR"/>
        </w:rPr>
        <w:t xml:space="preserve">et des flux de paiement </w:t>
      </w:r>
      <w:r w:rsidR="000C74CB">
        <w:rPr>
          <w:rFonts w:ascii="Arial" w:hAnsi="Arial" w:cs="Arial"/>
          <w:sz w:val="20"/>
          <w:szCs w:val="20"/>
          <w:lang w:val="fr-FR"/>
        </w:rPr>
        <w:t>a</w:t>
      </w:r>
      <w:r w:rsidR="000C74CB" w:rsidRPr="00422394">
        <w:rPr>
          <w:rFonts w:ascii="Arial" w:hAnsi="Arial" w:cs="Arial"/>
          <w:sz w:val="20"/>
          <w:szCs w:val="20"/>
          <w:lang w:val="fr-FR"/>
        </w:rPr>
        <w:t xml:space="preserve"> </w:t>
      </w:r>
      <w:r w:rsidRPr="00422394">
        <w:rPr>
          <w:rFonts w:ascii="Arial" w:hAnsi="Arial" w:cs="Arial"/>
          <w:sz w:val="20"/>
          <w:szCs w:val="20"/>
          <w:lang w:val="fr-FR"/>
        </w:rPr>
        <w:t xml:space="preserve">été mis à la disposition des utilisateurs </w:t>
      </w:r>
      <w:r w:rsidR="00BC5232">
        <w:rPr>
          <w:rFonts w:ascii="Arial" w:hAnsi="Arial" w:cs="Arial"/>
          <w:sz w:val="20"/>
          <w:szCs w:val="20"/>
          <w:lang w:val="fr-FR"/>
        </w:rPr>
        <w:t xml:space="preserve">en </w:t>
      </w:r>
      <w:r w:rsidR="001A0F9B" w:rsidRPr="00422394">
        <w:rPr>
          <w:rFonts w:ascii="Arial" w:hAnsi="Arial" w:cs="Arial"/>
          <w:sz w:val="20"/>
          <w:szCs w:val="20"/>
          <w:lang w:val="fr-FR"/>
        </w:rPr>
        <w:t>2024</w:t>
      </w:r>
      <w:r w:rsidR="00930FBD" w:rsidRPr="00422394">
        <w:rPr>
          <w:rFonts w:ascii="Arial" w:hAnsi="Arial" w:cs="Arial"/>
          <w:sz w:val="20"/>
          <w:szCs w:val="20"/>
          <w:lang w:val="fr-FR"/>
        </w:rPr>
        <w:t>, et des flux</w:t>
      </w:r>
      <w:r w:rsidR="00BC5232">
        <w:rPr>
          <w:rFonts w:ascii="Arial" w:hAnsi="Arial" w:cs="Arial"/>
          <w:sz w:val="20"/>
          <w:szCs w:val="20"/>
          <w:lang w:val="fr-FR"/>
        </w:rPr>
        <w:t xml:space="preserve"> de</w:t>
      </w:r>
      <w:r w:rsidR="00930FBD" w:rsidRPr="00422394">
        <w:rPr>
          <w:rFonts w:ascii="Arial" w:hAnsi="Arial" w:cs="Arial"/>
          <w:sz w:val="20"/>
          <w:szCs w:val="20"/>
          <w:lang w:val="fr-FR"/>
        </w:rPr>
        <w:t xml:space="preserve"> </w:t>
      </w:r>
      <w:r w:rsidR="00BC5232" w:rsidRPr="00422394">
        <w:rPr>
          <w:rFonts w:ascii="Arial" w:hAnsi="Arial" w:cs="Arial"/>
          <w:sz w:val="20"/>
          <w:szCs w:val="20"/>
          <w:lang w:val="fr-FR"/>
        </w:rPr>
        <w:t xml:space="preserve">facturation </w:t>
      </w:r>
      <w:r w:rsidR="00BC5232">
        <w:rPr>
          <w:rFonts w:ascii="Arial" w:hAnsi="Arial" w:cs="Arial"/>
          <w:sz w:val="20"/>
          <w:szCs w:val="20"/>
          <w:lang w:val="fr-FR"/>
        </w:rPr>
        <w:t xml:space="preserve">et d’achats </w:t>
      </w:r>
      <w:r w:rsidR="00930FBD" w:rsidRPr="00422394">
        <w:rPr>
          <w:rFonts w:ascii="Arial" w:hAnsi="Arial" w:cs="Arial"/>
          <w:sz w:val="20"/>
          <w:szCs w:val="20"/>
          <w:lang w:val="fr-FR"/>
        </w:rPr>
        <w:t>sont prévus pour 2025</w:t>
      </w:r>
      <w:r w:rsidRPr="00422394">
        <w:rPr>
          <w:rFonts w:ascii="Arial" w:hAnsi="Arial" w:cs="Arial"/>
          <w:sz w:val="20"/>
          <w:szCs w:val="20"/>
          <w:lang w:val="fr-FR"/>
        </w:rPr>
        <w:t xml:space="preserve">. </w:t>
      </w:r>
      <w:r w:rsidR="00302FF6" w:rsidRPr="00422394">
        <w:rPr>
          <w:rFonts w:ascii="Arial" w:hAnsi="Arial" w:cs="Arial"/>
          <w:sz w:val="20"/>
          <w:szCs w:val="20"/>
          <w:lang w:val="fr-FR"/>
        </w:rPr>
        <w:t xml:space="preserve">Les initiatives de transformation numérique soutiennent également </w:t>
      </w:r>
      <w:r w:rsidR="00C60D6C" w:rsidRPr="00422394">
        <w:rPr>
          <w:rFonts w:ascii="Arial" w:hAnsi="Arial" w:cs="Arial"/>
          <w:sz w:val="20"/>
          <w:szCs w:val="20"/>
          <w:lang w:val="fr-FR"/>
        </w:rPr>
        <w:t>la mise en œuvre d'outils et d'</w:t>
      </w:r>
      <w:r w:rsidR="00F8706C" w:rsidRPr="00422394">
        <w:rPr>
          <w:rFonts w:ascii="Arial" w:hAnsi="Arial" w:cs="Arial"/>
          <w:sz w:val="20"/>
          <w:szCs w:val="20"/>
          <w:lang w:val="fr-FR"/>
        </w:rPr>
        <w:t xml:space="preserve">applications informatiques </w:t>
      </w:r>
      <w:r w:rsidR="00C60D6C" w:rsidRPr="00422394">
        <w:rPr>
          <w:rFonts w:ascii="Arial" w:hAnsi="Arial" w:cs="Arial"/>
          <w:sz w:val="20"/>
          <w:szCs w:val="20"/>
          <w:lang w:val="fr-FR"/>
        </w:rPr>
        <w:t xml:space="preserve">liés à la </w:t>
      </w:r>
      <w:r w:rsidR="0059520B">
        <w:rPr>
          <w:rFonts w:ascii="Arial" w:hAnsi="Arial" w:cs="Arial"/>
          <w:b/>
          <w:bCs/>
          <w:sz w:val="20"/>
          <w:szCs w:val="20"/>
          <w:lang w:val="fr-FR"/>
        </w:rPr>
        <w:t>S</w:t>
      </w:r>
      <w:r w:rsidR="00C60D6C" w:rsidRPr="00422394">
        <w:rPr>
          <w:rFonts w:ascii="Arial" w:hAnsi="Arial" w:cs="Arial"/>
          <w:b/>
          <w:bCs/>
          <w:sz w:val="20"/>
          <w:szCs w:val="20"/>
          <w:lang w:val="fr-FR"/>
        </w:rPr>
        <w:t>tratégie d</w:t>
      </w:r>
      <w:r w:rsidR="00BC5232">
        <w:rPr>
          <w:rFonts w:ascii="Arial" w:hAnsi="Arial" w:cs="Arial"/>
          <w:b/>
          <w:bCs/>
          <w:sz w:val="20"/>
          <w:szCs w:val="20"/>
          <w:lang w:val="fr-FR"/>
        </w:rPr>
        <w:t>es</w:t>
      </w:r>
      <w:r w:rsidR="00C60D6C" w:rsidRPr="00422394">
        <w:rPr>
          <w:rFonts w:ascii="Arial" w:hAnsi="Arial" w:cs="Arial"/>
          <w:b/>
          <w:bCs/>
          <w:sz w:val="20"/>
          <w:szCs w:val="20"/>
          <w:lang w:val="fr-FR"/>
        </w:rPr>
        <w:t xml:space="preserve"> </w:t>
      </w:r>
      <w:r w:rsidR="00BC5232">
        <w:rPr>
          <w:rFonts w:ascii="Arial" w:hAnsi="Arial" w:cs="Arial"/>
          <w:b/>
          <w:bCs/>
          <w:sz w:val="20"/>
          <w:szCs w:val="20"/>
          <w:lang w:val="fr-FR"/>
        </w:rPr>
        <w:t>ressources humaines</w:t>
      </w:r>
      <w:r w:rsidR="00302FF6" w:rsidRPr="00422394">
        <w:rPr>
          <w:rFonts w:ascii="Arial" w:hAnsi="Arial" w:cs="Arial"/>
          <w:sz w:val="20"/>
          <w:szCs w:val="20"/>
          <w:lang w:val="fr-FR"/>
        </w:rPr>
        <w:t xml:space="preserve">, </w:t>
      </w:r>
      <w:r w:rsidR="00C60D6C" w:rsidRPr="00422394">
        <w:rPr>
          <w:rFonts w:ascii="Arial" w:hAnsi="Arial" w:cs="Arial"/>
          <w:sz w:val="20"/>
          <w:szCs w:val="20"/>
          <w:lang w:val="fr-FR"/>
        </w:rPr>
        <w:t xml:space="preserve">tels que </w:t>
      </w:r>
      <w:r w:rsidR="00F8706C" w:rsidRPr="00422394">
        <w:rPr>
          <w:rFonts w:ascii="Arial" w:hAnsi="Arial" w:cs="Arial"/>
          <w:sz w:val="20"/>
          <w:szCs w:val="20"/>
          <w:lang w:val="fr-FR"/>
        </w:rPr>
        <w:t xml:space="preserve">le </w:t>
      </w:r>
      <w:r w:rsidR="00C60D6C" w:rsidRPr="00422394">
        <w:rPr>
          <w:rFonts w:ascii="Arial" w:hAnsi="Arial" w:cs="Arial"/>
          <w:sz w:val="20"/>
          <w:szCs w:val="20"/>
          <w:lang w:val="fr-FR"/>
        </w:rPr>
        <w:t xml:space="preserve">système de suivi des candidatures </w:t>
      </w:r>
      <w:r w:rsidR="00F06DBE" w:rsidRPr="00422394">
        <w:rPr>
          <w:rFonts w:ascii="Arial" w:hAnsi="Arial" w:cs="Arial"/>
          <w:sz w:val="20"/>
          <w:szCs w:val="20"/>
          <w:lang w:val="fr-FR"/>
        </w:rPr>
        <w:t xml:space="preserve">pour le recrutement </w:t>
      </w:r>
      <w:r w:rsidR="00C60D6C" w:rsidRPr="00422394">
        <w:rPr>
          <w:rFonts w:ascii="Arial" w:hAnsi="Arial" w:cs="Arial"/>
          <w:sz w:val="20"/>
          <w:szCs w:val="20"/>
          <w:lang w:val="fr-FR"/>
        </w:rPr>
        <w:t xml:space="preserve">et </w:t>
      </w:r>
      <w:r w:rsidR="000C5208">
        <w:rPr>
          <w:rFonts w:ascii="Arial" w:hAnsi="Arial" w:cs="Arial"/>
          <w:sz w:val="20"/>
          <w:szCs w:val="20"/>
          <w:lang w:val="fr-FR"/>
        </w:rPr>
        <w:t>le</w:t>
      </w:r>
      <w:r w:rsidR="00C60D6C" w:rsidRPr="00422394">
        <w:rPr>
          <w:rFonts w:ascii="Arial" w:hAnsi="Arial" w:cs="Arial"/>
          <w:sz w:val="20"/>
          <w:szCs w:val="20"/>
          <w:lang w:val="fr-FR"/>
        </w:rPr>
        <w:t xml:space="preserve"> </w:t>
      </w:r>
      <w:r w:rsidR="00C60D6C" w:rsidRPr="000C5208">
        <w:rPr>
          <w:rFonts w:ascii="Arial" w:hAnsi="Arial" w:cs="Arial"/>
          <w:sz w:val="20"/>
          <w:szCs w:val="20"/>
          <w:lang w:val="fr-FR"/>
        </w:rPr>
        <w:t>nouveau système de gestion de l'apprentissage</w:t>
      </w:r>
      <w:r w:rsidR="000C5208" w:rsidRPr="000C5208">
        <w:rPr>
          <w:rFonts w:ascii="Arial" w:hAnsi="Arial" w:cs="Arial"/>
          <w:sz w:val="20"/>
          <w:szCs w:val="20"/>
          <w:lang w:val="fr-FR"/>
        </w:rPr>
        <w:t xml:space="preserve">. Elles contribuent également à améliorer la </w:t>
      </w:r>
      <w:r w:rsidR="000C5208" w:rsidRPr="000C5208">
        <w:rPr>
          <w:rFonts w:ascii="Arial" w:hAnsi="Arial" w:cs="Arial"/>
          <w:b/>
          <w:bCs/>
          <w:sz w:val="20"/>
          <w:szCs w:val="20"/>
          <w:lang w:val="fr-FR"/>
        </w:rPr>
        <w:t>visibilité</w:t>
      </w:r>
      <w:r w:rsidR="000C5208" w:rsidRPr="000C5208">
        <w:rPr>
          <w:rFonts w:ascii="Arial" w:hAnsi="Arial" w:cs="Arial"/>
          <w:sz w:val="20"/>
          <w:szCs w:val="20"/>
          <w:lang w:val="fr-FR"/>
        </w:rPr>
        <w:t xml:space="preserve"> des activités de l’Organisation</w:t>
      </w:r>
      <w:r w:rsidR="007562C5">
        <w:rPr>
          <w:rFonts w:ascii="Arial" w:hAnsi="Arial" w:cs="Arial"/>
          <w:sz w:val="20"/>
          <w:szCs w:val="20"/>
          <w:lang w:val="fr-FR"/>
        </w:rPr>
        <w:t>.</w:t>
      </w:r>
    </w:p>
    <w:p w14:paraId="336F7C1A" w14:textId="0747A00A" w:rsidR="00C60D6C" w:rsidRPr="00422394" w:rsidRDefault="006C0924" w:rsidP="00C60D6C">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Pr>
          <w:rFonts w:ascii="Arial" w:hAnsi="Arial" w:cs="Arial"/>
          <w:sz w:val="20"/>
          <w:szCs w:val="20"/>
          <w:lang w:val="fr-FR"/>
        </w:rPr>
        <w:t>En renforçant</w:t>
      </w:r>
      <w:r w:rsidR="007471A5" w:rsidRPr="00422394">
        <w:rPr>
          <w:rFonts w:ascii="Arial" w:hAnsi="Arial" w:cs="Arial"/>
          <w:sz w:val="20"/>
          <w:szCs w:val="20"/>
          <w:lang w:val="fr-FR"/>
        </w:rPr>
        <w:t xml:space="preserve"> </w:t>
      </w:r>
      <w:r>
        <w:rPr>
          <w:rFonts w:ascii="Arial" w:hAnsi="Arial" w:cs="Arial"/>
          <w:b/>
          <w:bCs/>
          <w:sz w:val="20"/>
          <w:szCs w:val="20"/>
          <w:lang w:val="fr-FR"/>
        </w:rPr>
        <w:t>l’</w:t>
      </w:r>
      <w:r w:rsidR="007471A5" w:rsidRPr="00422394">
        <w:rPr>
          <w:rFonts w:ascii="Arial" w:hAnsi="Arial" w:cs="Arial"/>
          <w:b/>
          <w:bCs/>
          <w:sz w:val="20"/>
          <w:szCs w:val="20"/>
          <w:lang w:val="fr-FR"/>
        </w:rPr>
        <w:t xml:space="preserve">agilité </w:t>
      </w:r>
      <w:r w:rsidR="007471A5" w:rsidRPr="00422394">
        <w:rPr>
          <w:rFonts w:ascii="Arial" w:hAnsi="Arial" w:cs="Arial"/>
          <w:sz w:val="20"/>
          <w:szCs w:val="20"/>
          <w:lang w:val="fr-FR"/>
        </w:rPr>
        <w:t xml:space="preserve">et </w:t>
      </w:r>
      <w:r>
        <w:rPr>
          <w:rFonts w:ascii="Arial" w:hAnsi="Arial" w:cs="Arial"/>
          <w:sz w:val="20"/>
          <w:szCs w:val="20"/>
          <w:lang w:val="fr-FR"/>
        </w:rPr>
        <w:t>la</w:t>
      </w:r>
      <w:r w:rsidR="007471A5" w:rsidRPr="00422394">
        <w:rPr>
          <w:rFonts w:ascii="Arial" w:hAnsi="Arial" w:cs="Arial"/>
          <w:b/>
          <w:bCs/>
          <w:sz w:val="20"/>
          <w:szCs w:val="20"/>
          <w:lang w:val="fr-FR"/>
        </w:rPr>
        <w:t xml:space="preserve"> continuité des </w:t>
      </w:r>
      <w:r w:rsidR="00BC5232">
        <w:rPr>
          <w:rFonts w:ascii="Arial" w:hAnsi="Arial" w:cs="Arial"/>
          <w:b/>
          <w:bCs/>
          <w:sz w:val="20"/>
          <w:szCs w:val="20"/>
          <w:lang w:val="fr-FR"/>
        </w:rPr>
        <w:t>opérations</w:t>
      </w:r>
      <w:r w:rsidR="007471A5" w:rsidRPr="00422394">
        <w:rPr>
          <w:rFonts w:ascii="Arial" w:hAnsi="Arial" w:cs="Arial"/>
          <w:sz w:val="20"/>
          <w:szCs w:val="20"/>
          <w:lang w:val="fr-FR"/>
        </w:rPr>
        <w:t xml:space="preserve">, la stratégie informatique soutient </w:t>
      </w:r>
      <w:r w:rsidR="00C40697">
        <w:rPr>
          <w:rFonts w:ascii="Arial" w:hAnsi="Arial" w:cs="Arial"/>
          <w:sz w:val="20"/>
          <w:szCs w:val="20"/>
          <w:lang w:val="fr-FR"/>
        </w:rPr>
        <w:t xml:space="preserve">également </w:t>
      </w:r>
      <w:r w:rsidR="008F2F52" w:rsidRPr="00422394">
        <w:rPr>
          <w:rFonts w:ascii="Arial" w:hAnsi="Arial" w:cs="Arial"/>
          <w:sz w:val="20"/>
          <w:szCs w:val="20"/>
          <w:lang w:val="fr-FR"/>
        </w:rPr>
        <w:t>un certain nombre d'</w:t>
      </w:r>
      <w:r w:rsidR="007471A5" w:rsidRPr="00422394">
        <w:rPr>
          <w:rFonts w:ascii="Arial" w:hAnsi="Arial" w:cs="Arial"/>
          <w:sz w:val="20"/>
          <w:szCs w:val="20"/>
          <w:lang w:val="fr-FR"/>
        </w:rPr>
        <w:t xml:space="preserve">initiatives liées </w:t>
      </w:r>
      <w:r>
        <w:rPr>
          <w:rFonts w:ascii="Arial" w:hAnsi="Arial" w:cs="Arial"/>
          <w:sz w:val="20"/>
          <w:szCs w:val="20"/>
          <w:lang w:val="fr-FR"/>
        </w:rPr>
        <w:t xml:space="preserve">au projet </w:t>
      </w:r>
      <w:r w:rsidRPr="006C0924">
        <w:rPr>
          <w:rFonts w:ascii="Arial" w:hAnsi="Arial" w:cs="Arial"/>
          <w:sz w:val="20"/>
          <w:szCs w:val="20"/>
          <w:lang w:val="fr-FR"/>
        </w:rPr>
        <w:t>New Way of Working</w:t>
      </w:r>
      <w:r w:rsidR="007471A5" w:rsidRPr="00422394">
        <w:rPr>
          <w:rFonts w:ascii="Arial" w:hAnsi="Arial" w:cs="Arial"/>
          <w:sz w:val="20"/>
          <w:szCs w:val="20"/>
          <w:lang w:val="fr-FR"/>
        </w:rPr>
        <w:t xml:space="preserve"> (NWoW)</w:t>
      </w:r>
      <w:r w:rsidR="00604CCD">
        <w:rPr>
          <w:rStyle w:val="FootnoteReference"/>
          <w:rFonts w:ascii="Arial" w:hAnsi="Arial" w:cs="Arial"/>
          <w:sz w:val="20"/>
          <w:szCs w:val="20"/>
          <w:lang w:val="en-GB"/>
        </w:rPr>
        <w:footnoteReference w:id="14"/>
      </w:r>
      <w:r w:rsidR="008F2F52" w:rsidRPr="00422394">
        <w:rPr>
          <w:rFonts w:ascii="Arial" w:hAnsi="Arial" w:cs="Arial"/>
          <w:sz w:val="20"/>
          <w:szCs w:val="20"/>
          <w:lang w:val="fr-FR"/>
        </w:rPr>
        <w:t xml:space="preserve">, </w:t>
      </w:r>
      <w:r>
        <w:rPr>
          <w:rFonts w:ascii="Arial" w:hAnsi="Arial" w:cs="Arial"/>
          <w:sz w:val="20"/>
          <w:szCs w:val="20"/>
          <w:lang w:val="fr-FR"/>
        </w:rPr>
        <w:t>notamment</w:t>
      </w:r>
      <w:r w:rsidR="008F2F52" w:rsidRPr="00422394">
        <w:rPr>
          <w:rFonts w:ascii="Arial" w:hAnsi="Arial" w:cs="Arial"/>
          <w:sz w:val="20"/>
          <w:szCs w:val="20"/>
          <w:lang w:val="fr-FR"/>
        </w:rPr>
        <w:t xml:space="preserve"> </w:t>
      </w:r>
      <w:r w:rsidR="008F2F52" w:rsidRPr="006C0924">
        <w:rPr>
          <w:rFonts w:ascii="Arial" w:hAnsi="Arial" w:cs="Arial"/>
          <w:sz w:val="20"/>
          <w:szCs w:val="20"/>
          <w:lang w:val="fr-FR"/>
        </w:rPr>
        <w:t xml:space="preserve">la </w:t>
      </w:r>
      <w:r w:rsidR="007471A5" w:rsidRPr="006C0924">
        <w:rPr>
          <w:rFonts w:ascii="Arial" w:hAnsi="Arial" w:cs="Arial"/>
          <w:sz w:val="20"/>
          <w:szCs w:val="20"/>
          <w:lang w:val="fr-FR"/>
        </w:rPr>
        <w:t>fourniture d'ordinateurs</w:t>
      </w:r>
      <w:r w:rsidR="007471A5" w:rsidRPr="00422394">
        <w:rPr>
          <w:rFonts w:ascii="Arial" w:hAnsi="Arial" w:cs="Arial"/>
          <w:sz w:val="20"/>
          <w:szCs w:val="20"/>
          <w:lang w:val="fr-FR"/>
        </w:rPr>
        <w:t xml:space="preserve"> portables </w:t>
      </w:r>
      <w:r w:rsidR="008F2F52" w:rsidRPr="00422394">
        <w:rPr>
          <w:rFonts w:ascii="Arial" w:hAnsi="Arial" w:cs="Arial"/>
          <w:sz w:val="20"/>
          <w:szCs w:val="20"/>
          <w:lang w:val="fr-FR"/>
        </w:rPr>
        <w:t xml:space="preserve">et </w:t>
      </w:r>
      <w:r>
        <w:rPr>
          <w:rFonts w:ascii="Arial" w:hAnsi="Arial" w:cs="Arial"/>
          <w:sz w:val="20"/>
          <w:szCs w:val="20"/>
          <w:lang w:val="fr-FR"/>
        </w:rPr>
        <w:t>l’</w:t>
      </w:r>
      <w:r w:rsidR="00D909D2" w:rsidRPr="00422394">
        <w:rPr>
          <w:rFonts w:ascii="Arial" w:hAnsi="Arial" w:cs="Arial"/>
          <w:sz w:val="20"/>
          <w:szCs w:val="20"/>
          <w:lang w:val="fr-FR"/>
        </w:rPr>
        <w:t xml:space="preserve">intégration </w:t>
      </w:r>
      <w:r>
        <w:rPr>
          <w:rFonts w:ascii="Arial" w:hAnsi="Arial" w:cs="Arial"/>
          <w:sz w:val="20"/>
          <w:szCs w:val="20"/>
          <w:lang w:val="fr-FR"/>
        </w:rPr>
        <w:t xml:space="preserve">future </w:t>
      </w:r>
      <w:r w:rsidR="00D909D2" w:rsidRPr="00422394">
        <w:rPr>
          <w:rFonts w:ascii="Arial" w:hAnsi="Arial" w:cs="Arial"/>
          <w:sz w:val="20"/>
          <w:szCs w:val="20"/>
          <w:lang w:val="fr-FR"/>
        </w:rPr>
        <w:t>de la téléphonie informatique</w:t>
      </w:r>
      <w:r w:rsidR="007471A5" w:rsidRPr="00422394">
        <w:rPr>
          <w:rFonts w:ascii="Arial" w:hAnsi="Arial" w:cs="Arial"/>
          <w:sz w:val="20"/>
          <w:szCs w:val="20"/>
          <w:lang w:val="fr-FR"/>
        </w:rPr>
        <w:t xml:space="preserve">. </w:t>
      </w:r>
      <w:r w:rsidR="0059300D" w:rsidRPr="00422394">
        <w:rPr>
          <w:rFonts w:ascii="Arial" w:hAnsi="Arial" w:cs="Arial"/>
          <w:sz w:val="20"/>
          <w:szCs w:val="20"/>
          <w:lang w:val="fr-FR"/>
        </w:rPr>
        <w:t xml:space="preserve">L'extension de la technologie </w:t>
      </w:r>
      <w:r w:rsidR="00BC5232">
        <w:rPr>
          <w:rFonts w:ascii="Arial" w:hAnsi="Arial" w:cs="Arial"/>
          <w:sz w:val="20"/>
          <w:szCs w:val="20"/>
          <w:lang w:val="fr-FR"/>
        </w:rPr>
        <w:t>VPN (</w:t>
      </w:r>
      <w:r w:rsidR="00BC5232" w:rsidRPr="00BC5232">
        <w:rPr>
          <w:rFonts w:ascii="Arial" w:hAnsi="Arial" w:cs="Arial"/>
          <w:i/>
          <w:iCs/>
          <w:sz w:val="20"/>
          <w:szCs w:val="20"/>
          <w:lang w:val="fr-FR"/>
        </w:rPr>
        <w:t>Virtual Private Network</w:t>
      </w:r>
      <w:r w:rsidR="00BC5232">
        <w:rPr>
          <w:rFonts w:ascii="Arial" w:hAnsi="Arial" w:cs="Arial"/>
          <w:sz w:val="20"/>
          <w:szCs w:val="20"/>
          <w:lang w:val="fr-FR"/>
        </w:rPr>
        <w:t xml:space="preserve">) </w:t>
      </w:r>
      <w:r w:rsidR="0059300D" w:rsidRPr="00422394">
        <w:rPr>
          <w:rFonts w:ascii="Arial" w:hAnsi="Arial" w:cs="Arial"/>
          <w:sz w:val="20"/>
          <w:szCs w:val="20"/>
          <w:lang w:val="fr-FR"/>
        </w:rPr>
        <w:t xml:space="preserve">à tous les ordinateurs portables professionnels distribués aux </w:t>
      </w:r>
      <w:r w:rsidR="00BC5232">
        <w:rPr>
          <w:rFonts w:ascii="Arial" w:hAnsi="Arial" w:cs="Arial"/>
          <w:sz w:val="20"/>
          <w:szCs w:val="20"/>
          <w:lang w:val="fr-FR"/>
        </w:rPr>
        <w:t>agentes et agents</w:t>
      </w:r>
      <w:r w:rsidR="0059300D" w:rsidRPr="00422394">
        <w:rPr>
          <w:rFonts w:ascii="Arial" w:hAnsi="Arial" w:cs="Arial"/>
          <w:sz w:val="20"/>
          <w:szCs w:val="20"/>
          <w:lang w:val="fr-FR"/>
        </w:rPr>
        <w:t xml:space="preserve"> garantit une connexion plus rapide</w:t>
      </w:r>
      <w:r>
        <w:rPr>
          <w:rFonts w:ascii="Arial" w:hAnsi="Arial" w:cs="Arial"/>
          <w:sz w:val="20"/>
          <w:szCs w:val="20"/>
          <w:lang w:val="fr-FR"/>
        </w:rPr>
        <w:t>, stable</w:t>
      </w:r>
      <w:r w:rsidR="0059300D" w:rsidRPr="00422394">
        <w:rPr>
          <w:rFonts w:ascii="Arial" w:hAnsi="Arial" w:cs="Arial"/>
          <w:sz w:val="20"/>
          <w:szCs w:val="20"/>
          <w:lang w:val="fr-FR"/>
        </w:rPr>
        <w:t xml:space="preserve"> et </w:t>
      </w:r>
      <w:r>
        <w:rPr>
          <w:rFonts w:ascii="Arial" w:hAnsi="Arial" w:cs="Arial"/>
          <w:sz w:val="20"/>
          <w:szCs w:val="20"/>
          <w:lang w:val="fr-FR"/>
        </w:rPr>
        <w:t>sécurisée</w:t>
      </w:r>
      <w:r w:rsidR="0059300D" w:rsidRPr="00422394">
        <w:rPr>
          <w:rFonts w:ascii="Arial" w:hAnsi="Arial" w:cs="Arial"/>
          <w:sz w:val="20"/>
          <w:szCs w:val="20"/>
          <w:lang w:val="fr-FR"/>
        </w:rPr>
        <w:t xml:space="preserve"> au réseau informatique de l'Organisation, </w:t>
      </w:r>
      <w:r>
        <w:rPr>
          <w:rFonts w:ascii="Arial" w:hAnsi="Arial" w:cs="Arial"/>
          <w:sz w:val="20"/>
          <w:szCs w:val="20"/>
          <w:lang w:val="fr-FR"/>
        </w:rPr>
        <w:t xml:space="preserve">en accord avec l’objectif de </w:t>
      </w:r>
      <w:r w:rsidR="0059300D" w:rsidRPr="00422394">
        <w:rPr>
          <w:rFonts w:ascii="Arial" w:hAnsi="Arial" w:cs="Arial"/>
          <w:sz w:val="20"/>
          <w:szCs w:val="20"/>
          <w:lang w:val="fr-FR"/>
        </w:rPr>
        <w:t xml:space="preserve">modernisation de l'environnement de travail numérique. </w:t>
      </w:r>
      <w:r w:rsidR="007471A5" w:rsidRPr="00422394">
        <w:rPr>
          <w:rFonts w:ascii="Arial" w:hAnsi="Arial" w:cs="Arial"/>
          <w:sz w:val="20"/>
          <w:szCs w:val="20"/>
          <w:lang w:val="fr-FR"/>
        </w:rPr>
        <w:t xml:space="preserve">En outre, en </w:t>
      </w:r>
      <w:r w:rsidR="00D909D2" w:rsidRPr="00422394">
        <w:rPr>
          <w:rFonts w:ascii="Arial" w:hAnsi="Arial" w:cs="Arial"/>
          <w:sz w:val="20"/>
          <w:szCs w:val="20"/>
          <w:lang w:val="fr-FR"/>
        </w:rPr>
        <w:t xml:space="preserve">ce qui concerne </w:t>
      </w:r>
      <w:r w:rsidR="00930FBD" w:rsidRPr="00422394">
        <w:rPr>
          <w:rFonts w:ascii="Arial" w:hAnsi="Arial" w:cs="Arial"/>
          <w:sz w:val="20"/>
          <w:szCs w:val="20"/>
          <w:lang w:val="fr-FR"/>
        </w:rPr>
        <w:t xml:space="preserve">la cybersécurité, la stratégie adoptée par le </w:t>
      </w:r>
      <w:r w:rsidR="0063625C">
        <w:rPr>
          <w:rFonts w:ascii="Arial" w:hAnsi="Arial" w:cs="Arial"/>
          <w:sz w:val="20"/>
          <w:szCs w:val="20"/>
          <w:lang w:val="fr-FR"/>
        </w:rPr>
        <w:t>C</w:t>
      </w:r>
      <w:r w:rsidR="00563357" w:rsidRPr="00563357">
        <w:rPr>
          <w:rFonts w:ascii="Arial" w:hAnsi="Arial" w:cs="Arial"/>
          <w:sz w:val="20"/>
          <w:szCs w:val="20"/>
          <w:lang w:val="fr-FR"/>
        </w:rPr>
        <w:t xml:space="preserve">omité de gouvernance des technologies de l'information </w:t>
      </w:r>
      <w:r w:rsidR="00930FBD" w:rsidRPr="00422394">
        <w:rPr>
          <w:rFonts w:ascii="Arial" w:hAnsi="Arial" w:cs="Arial"/>
          <w:sz w:val="20"/>
          <w:szCs w:val="20"/>
          <w:lang w:val="fr-FR"/>
        </w:rPr>
        <w:t>continuera à fournir une solide et efficace</w:t>
      </w:r>
      <w:r w:rsidR="00BC5232">
        <w:rPr>
          <w:rFonts w:ascii="Arial" w:hAnsi="Arial" w:cs="Arial"/>
          <w:sz w:val="20"/>
          <w:szCs w:val="20"/>
          <w:lang w:val="fr-FR"/>
        </w:rPr>
        <w:t xml:space="preserve"> </w:t>
      </w:r>
      <w:r w:rsidR="00930FBD" w:rsidRPr="00422394">
        <w:rPr>
          <w:rFonts w:ascii="Arial" w:hAnsi="Arial" w:cs="Arial"/>
          <w:sz w:val="20"/>
          <w:szCs w:val="20"/>
          <w:lang w:val="fr-FR"/>
        </w:rPr>
        <w:t xml:space="preserve">cyberdéfense, notamment dans le contexte des nouvelles menaces </w:t>
      </w:r>
      <w:r w:rsidR="00563413" w:rsidRPr="00422394">
        <w:rPr>
          <w:rFonts w:ascii="Arial" w:hAnsi="Arial" w:cs="Arial"/>
          <w:sz w:val="20"/>
          <w:szCs w:val="20"/>
          <w:lang w:val="fr-FR"/>
        </w:rPr>
        <w:t xml:space="preserve">actuelles </w:t>
      </w:r>
      <w:r w:rsidR="00930FBD" w:rsidRPr="00422394">
        <w:rPr>
          <w:rFonts w:ascii="Arial" w:hAnsi="Arial" w:cs="Arial"/>
          <w:sz w:val="20"/>
          <w:szCs w:val="20"/>
          <w:lang w:val="fr-FR"/>
        </w:rPr>
        <w:t>auxquelles l'Organisation est confrontée.</w:t>
      </w:r>
      <w:r w:rsidR="00D909D2" w:rsidRPr="00422394">
        <w:rPr>
          <w:rFonts w:ascii="Arial" w:hAnsi="Arial" w:cs="Arial"/>
          <w:sz w:val="20"/>
          <w:szCs w:val="20"/>
          <w:lang w:val="fr-FR"/>
        </w:rPr>
        <w:t xml:space="preserve"> </w:t>
      </w:r>
    </w:p>
    <w:p w14:paraId="45D2414E" w14:textId="77777777" w:rsidR="00C60D6C" w:rsidRPr="00422394" w:rsidRDefault="00C60D6C" w:rsidP="00C60D6C">
      <w:pPr>
        <w:pStyle w:val="ListParagraph"/>
        <w:tabs>
          <w:tab w:val="left" w:pos="709"/>
        </w:tabs>
        <w:spacing w:after="0" w:line="240" w:lineRule="auto"/>
        <w:ind w:left="0"/>
        <w:contextualSpacing w:val="0"/>
        <w:rPr>
          <w:rFonts w:ascii="Arial" w:hAnsi="Arial" w:cs="Arial"/>
          <w:sz w:val="20"/>
          <w:szCs w:val="20"/>
          <w:lang w:val="fr-FR"/>
        </w:rPr>
      </w:pPr>
    </w:p>
    <w:p w14:paraId="44AB4413" w14:textId="0E6756A9" w:rsidR="00B22B13" w:rsidRPr="006C0924" w:rsidRDefault="006848FE" w:rsidP="006C0924">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Dans le domaine de l'</w:t>
      </w:r>
      <w:r w:rsidR="005D14F9" w:rsidRPr="00422394">
        <w:rPr>
          <w:rFonts w:ascii="Arial" w:hAnsi="Arial" w:cs="Arial"/>
          <w:b/>
          <w:bCs/>
          <w:sz w:val="20"/>
          <w:szCs w:val="20"/>
          <w:lang w:val="fr-FR"/>
        </w:rPr>
        <w:t xml:space="preserve">intelligence </w:t>
      </w:r>
      <w:r w:rsidR="006D50F8" w:rsidRPr="00422394">
        <w:rPr>
          <w:rFonts w:ascii="Arial" w:hAnsi="Arial" w:cs="Arial"/>
          <w:b/>
          <w:bCs/>
          <w:sz w:val="20"/>
          <w:szCs w:val="20"/>
          <w:lang w:val="fr-FR"/>
        </w:rPr>
        <w:t>artificielle (IA)</w:t>
      </w:r>
      <w:r w:rsidR="00B22B13" w:rsidRPr="00422394">
        <w:rPr>
          <w:rFonts w:ascii="Arial" w:hAnsi="Arial" w:cs="Arial"/>
          <w:b/>
          <w:bCs/>
          <w:sz w:val="20"/>
          <w:szCs w:val="20"/>
          <w:lang w:val="fr-FR"/>
        </w:rPr>
        <w:t xml:space="preserve">, </w:t>
      </w:r>
      <w:r w:rsidR="00B22B13" w:rsidRPr="00422394">
        <w:rPr>
          <w:rFonts w:ascii="Arial" w:hAnsi="Arial" w:cs="Arial"/>
          <w:sz w:val="20"/>
          <w:szCs w:val="20"/>
          <w:lang w:val="fr-FR"/>
        </w:rPr>
        <w:t>un ensemble de lignes directrices</w:t>
      </w:r>
      <w:r w:rsidR="004D2ED7">
        <w:rPr>
          <w:rStyle w:val="FootnoteReference"/>
          <w:rFonts w:ascii="Arial" w:hAnsi="Arial" w:cs="Arial"/>
          <w:sz w:val="20"/>
          <w:szCs w:val="20"/>
          <w:lang w:val="en-GB"/>
        </w:rPr>
        <w:footnoteReference w:id="15"/>
      </w:r>
      <w:r w:rsidR="00B22B13" w:rsidRPr="00422394">
        <w:rPr>
          <w:rFonts w:ascii="Arial" w:hAnsi="Arial" w:cs="Arial"/>
          <w:sz w:val="20"/>
          <w:szCs w:val="20"/>
          <w:lang w:val="fr-FR"/>
        </w:rPr>
        <w:t xml:space="preserve"> sur l'utilisation et les risques des outils d'intelligence artificielle générative disponibles en ligne </w:t>
      </w:r>
      <w:r w:rsidR="00D909D2" w:rsidRPr="00422394">
        <w:rPr>
          <w:rFonts w:ascii="Arial" w:hAnsi="Arial" w:cs="Arial"/>
          <w:sz w:val="20"/>
          <w:szCs w:val="20"/>
          <w:lang w:val="fr-FR"/>
        </w:rPr>
        <w:t>a été publié</w:t>
      </w:r>
      <w:r w:rsidR="00B22B13" w:rsidRPr="00422394">
        <w:rPr>
          <w:rFonts w:ascii="Arial" w:hAnsi="Arial" w:cs="Arial"/>
          <w:sz w:val="20"/>
          <w:szCs w:val="20"/>
          <w:lang w:val="fr-FR"/>
        </w:rPr>
        <w:t xml:space="preserve">, </w:t>
      </w:r>
      <w:r w:rsidR="006C0924">
        <w:rPr>
          <w:rFonts w:ascii="Arial" w:hAnsi="Arial" w:cs="Arial"/>
          <w:sz w:val="20"/>
          <w:szCs w:val="20"/>
          <w:lang w:val="fr-FR"/>
        </w:rPr>
        <w:t>constituant ainsi</w:t>
      </w:r>
      <w:r w:rsidR="00B22B13" w:rsidRPr="00422394">
        <w:rPr>
          <w:rFonts w:ascii="Arial" w:hAnsi="Arial" w:cs="Arial"/>
          <w:sz w:val="20"/>
          <w:szCs w:val="20"/>
          <w:lang w:val="fr-FR"/>
        </w:rPr>
        <w:t xml:space="preserve"> la première orientation écrite </w:t>
      </w:r>
      <w:r w:rsidR="006C0924">
        <w:rPr>
          <w:rFonts w:ascii="Arial" w:hAnsi="Arial" w:cs="Arial"/>
          <w:sz w:val="20"/>
          <w:szCs w:val="20"/>
          <w:lang w:val="fr-FR"/>
        </w:rPr>
        <w:t>de</w:t>
      </w:r>
      <w:r w:rsidR="00B22B13" w:rsidRPr="00422394">
        <w:rPr>
          <w:rFonts w:ascii="Arial" w:hAnsi="Arial" w:cs="Arial"/>
          <w:sz w:val="20"/>
          <w:szCs w:val="20"/>
          <w:lang w:val="fr-FR"/>
        </w:rPr>
        <w:t xml:space="preserve"> l'Organisation </w:t>
      </w:r>
      <w:r w:rsidR="006C0924" w:rsidRPr="006C0924">
        <w:rPr>
          <w:rFonts w:ascii="Arial" w:hAnsi="Arial" w:cs="Arial"/>
          <w:sz w:val="20"/>
          <w:szCs w:val="20"/>
          <w:lang w:val="fr-FR"/>
        </w:rPr>
        <w:t xml:space="preserve">sur cette technologie </w:t>
      </w:r>
      <w:r w:rsidR="006C0924" w:rsidRPr="009B12E4">
        <w:rPr>
          <w:rFonts w:ascii="Arial" w:hAnsi="Arial" w:cs="Arial"/>
          <w:sz w:val="20"/>
          <w:szCs w:val="20"/>
          <w:lang w:val="fr-FR"/>
        </w:rPr>
        <w:t>émergente</w:t>
      </w:r>
      <w:r w:rsidR="00C40697" w:rsidRPr="009B12E4">
        <w:rPr>
          <w:rFonts w:ascii="Arial" w:hAnsi="Arial" w:cs="Arial"/>
          <w:sz w:val="20"/>
          <w:szCs w:val="20"/>
          <w:lang w:val="fr-FR"/>
        </w:rPr>
        <w:t>,</w:t>
      </w:r>
      <w:r w:rsidR="006C0924" w:rsidRPr="009B12E4">
        <w:rPr>
          <w:rFonts w:ascii="Arial" w:hAnsi="Arial" w:cs="Arial"/>
          <w:sz w:val="20"/>
          <w:szCs w:val="20"/>
          <w:lang w:val="fr-FR"/>
        </w:rPr>
        <w:t xml:space="preserve"> en constante évolution</w:t>
      </w:r>
      <w:r w:rsidR="00B22B13" w:rsidRPr="009B12E4">
        <w:rPr>
          <w:rFonts w:ascii="Arial" w:hAnsi="Arial" w:cs="Arial"/>
          <w:sz w:val="20"/>
          <w:szCs w:val="20"/>
          <w:lang w:val="fr-FR"/>
        </w:rPr>
        <w:t xml:space="preserve">. </w:t>
      </w:r>
      <w:r w:rsidR="00D909D2" w:rsidRPr="009B12E4">
        <w:rPr>
          <w:rFonts w:ascii="Arial" w:hAnsi="Arial" w:cs="Arial"/>
          <w:sz w:val="20"/>
          <w:szCs w:val="20"/>
          <w:lang w:val="fr-FR"/>
        </w:rPr>
        <w:t xml:space="preserve">Parmi les projets </w:t>
      </w:r>
      <w:r w:rsidR="00AF09A1" w:rsidRPr="009B12E4">
        <w:rPr>
          <w:rFonts w:ascii="Arial" w:hAnsi="Arial" w:cs="Arial"/>
          <w:sz w:val="20"/>
          <w:szCs w:val="20"/>
          <w:lang w:val="fr-FR"/>
        </w:rPr>
        <w:t xml:space="preserve">mis en œuvre </w:t>
      </w:r>
      <w:r w:rsidR="000767D0" w:rsidRPr="009B12E4">
        <w:rPr>
          <w:rFonts w:ascii="Arial" w:hAnsi="Arial" w:cs="Arial"/>
          <w:sz w:val="20"/>
          <w:szCs w:val="20"/>
          <w:lang w:val="fr-FR"/>
        </w:rPr>
        <w:t xml:space="preserve">figurent </w:t>
      </w:r>
      <w:r w:rsidR="00AF09A1" w:rsidRPr="009B12E4">
        <w:rPr>
          <w:rFonts w:ascii="Arial" w:hAnsi="Arial" w:cs="Arial"/>
          <w:sz w:val="20"/>
          <w:szCs w:val="20"/>
          <w:lang w:val="fr-FR"/>
        </w:rPr>
        <w:t xml:space="preserve">le </w:t>
      </w:r>
      <w:r w:rsidR="00F33027" w:rsidRPr="009B12E4">
        <w:rPr>
          <w:rFonts w:ascii="Arial" w:hAnsi="Arial" w:cs="Arial"/>
          <w:sz w:val="20"/>
          <w:szCs w:val="20"/>
          <w:lang w:val="fr-FR"/>
        </w:rPr>
        <w:t>système de transcription</w:t>
      </w:r>
      <w:r w:rsidR="00D2454D">
        <w:rPr>
          <w:rFonts w:ascii="Arial" w:hAnsi="Arial" w:cs="Arial"/>
          <w:sz w:val="20"/>
          <w:szCs w:val="20"/>
          <w:lang w:val="fr-FR"/>
        </w:rPr>
        <w:t xml:space="preserve"> vocale</w:t>
      </w:r>
      <w:r w:rsidR="00F33027" w:rsidRPr="009B12E4">
        <w:rPr>
          <w:rFonts w:ascii="Arial" w:hAnsi="Arial" w:cs="Arial"/>
          <w:sz w:val="20"/>
          <w:szCs w:val="20"/>
          <w:lang w:val="fr-FR"/>
        </w:rPr>
        <w:t xml:space="preserve"> </w:t>
      </w:r>
      <w:r w:rsidR="00D2454D">
        <w:rPr>
          <w:rFonts w:ascii="Arial" w:hAnsi="Arial" w:cs="Arial"/>
          <w:sz w:val="20"/>
          <w:szCs w:val="20"/>
          <w:lang w:val="fr-FR"/>
        </w:rPr>
        <w:t>(</w:t>
      </w:r>
      <w:r w:rsidR="00F25CE0" w:rsidRPr="009B12E4">
        <w:rPr>
          <w:rFonts w:ascii="Arial" w:hAnsi="Arial" w:cs="Arial"/>
          <w:i/>
          <w:iCs/>
          <w:sz w:val="20"/>
          <w:szCs w:val="20"/>
          <w:lang w:val="fr-FR"/>
        </w:rPr>
        <w:t>Speech</w:t>
      </w:r>
      <w:r w:rsidR="00F25CE0" w:rsidRPr="006C0924">
        <w:rPr>
          <w:rFonts w:ascii="Arial" w:hAnsi="Arial" w:cs="Arial"/>
          <w:i/>
          <w:iCs/>
          <w:sz w:val="20"/>
          <w:szCs w:val="20"/>
          <w:lang w:val="fr-FR"/>
        </w:rPr>
        <w:t>-to-Text</w:t>
      </w:r>
      <w:r w:rsidR="00D2454D">
        <w:rPr>
          <w:rFonts w:ascii="Arial" w:hAnsi="Arial" w:cs="Arial"/>
          <w:sz w:val="20"/>
          <w:szCs w:val="20"/>
          <w:lang w:val="fr-FR"/>
        </w:rPr>
        <w:t>)</w:t>
      </w:r>
      <w:r w:rsidR="00AF09A1" w:rsidRPr="006C0924">
        <w:rPr>
          <w:rFonts w:ascii="Arial" w:hAnsi="Arial" w:cs="Arial"/>
          <w:sz w:val="20"/>
          <w:szCs w:val="20"/>
          <w:lang w:val="fr-FR"/>
        </w:rPr>
        <w:t xml:space="preserve"> qui </w:t>
      </w:r>
      <w:r w:rsidR="00F33027" w:rsidRPr="006C0924">
        <w:rPr>
          <w:rFonts w:ascii="Arial" w:hAnsi="Arial" w:cs="Arial"/>
          <w:sz w:val="20"/>
          <w:szCs w:val="20"/>
          <w:lang w:val="fr-FR"/>
        </w:rPr>
        <w:t xml:space="preserve">sera mis </w:t>
      </w:r>
      <w:r w:rsidR="006C0924" w:rsidRPr="006C0924">
        <w:rPr>
          <w:rFonts w:ascii="Arial" w:hAnsi="Arial" w:cs="Arial"/>
          <w:sz w:val="20"/>
          <w:szCs w:val="20"/>
          <w:lang w:val="fr-FR"/>
        </w:rPr>
        <w:t>à disposition des</w:t>
      </w:r>
      <w:r w:rsidR="00F33027" w:rsidRPr="006C0924">
        <w:rPr>
          <w:rFonts w:ascii="Arial" w:hAnsi="Arial" w:cs="Arial"/>
          <w:sz w:val="20"/>
          <w:szCs w:val="20"/>
          <w:lang w:val="fr-FR"/>
        </w:rPr>
        <w:t xml:space="preserve"> utilisateurs professionnels en 2025</w:t>
      </w:r>
      <w:r w:rsidR="00AF09A1" w:rsidRPr="006C0924">
        <w:rPr>
          <w:rFonts w:ascii="Arial" w:hAnsi="Arial" w:cs="Arial"/>
          <w:sz w:val="20"/>
          <w:szCs w:val="20"/>
          <w:lang w:val="fr-FR"/>
        </w:rPr>
        <w:t>, ainsi qu'</w:t>
      </w:r>
      <w:r w:rsidR="003E3FAA" w:rsidRPr="006C0924">
        <w:rPr>
          <w:rFonts w:ascii="Arial" w:hAnsi="Arial" w:cs="Arial"/>
          <w:sz w:val="20"/>
          <w:szCs w:val="20"/>
          <w:lang w:val="fr-FR"/>
        </w:rPr>
        <w:t xml:space="preserve">une solution de présélection </w:t>
      </w:r>
      <w:r w:rsidR="002C2C10">
        <w:rPr>
          <w:rFonts w:ascii="Arial" w:hAnsi="Arial" w:cs="Arial"/>
          <w:sz w:val="20"/>
          <w:szCs w:val="20"/>
          <w:lang w:val="fr-FR"/>
        </w:rPr>
        <w:t xml:space="preserve">avancée </w:t>
      </w:r>
      <w:r w:rsidR="003E3FAA" w:rsidRPr="006C0924">
        <w:rPr>
          <w:rFonts w:ascii="Arial" w:hAnsi="Arial" w:cs="Arial"/>
          <w:sz w:val="20"/>
          <w:szCs w:val="20"/>
          <w:lang w:val="fr-FR"/>
        </w:rPr>
        <w:t>pour le recrutement</w:t>
      </w:r>
      <w:r w:rsidR="006C0924" w:rsidRPr="006C0924">
        <w:rPr>
          <w:rFonts w:ascii="Arial" w:hAnsi="Arial" w:cs="Arial"/>
          <w:sz w:val="20"/>
          <w:szCs w:val="20"/>
          <w:lang w:val="fr-FR"/>
        </w:rPr>
        <w:t>, intégrant</w:t>
      </w:r>
      <w:r w:rsidR="003E3FAA" w:rsidRPr="006C0924">
        <w:rPr>
          <w:rFonts w:ascii="Arial" w:hAnsi="Arial" w:cs="Arial"/>
          <w:sz w:val="20"/>
          <w:szCs w:val="20"/>
          <w:lang w:val="fr-FR"/>
        </w:rPr>
        <w:t xml:space="preserve"> des outils d'intelligence artificielle</w:t>
      </w:r>
      <w:r w:rsidR="00F25CE0" w:rsidRPr="006C0924">
        <w:rPr>
          <w:rFonts w:ascii="Arial" w:hAnsi="Arial" w:cs="Arial"/>
          <w:sz w:val="20"/>
          <w:szCs w:val="20"/>
          <w:lang w:val="fr-FR"/>
        </w:rPr>
        <w:t>.</w:t>
      </w:r>
    </w:p>
    <w:p w14:paraId="795F5E1F" w14:textId="77777777" w:rsidR="00B22B13" w:rsidRPr="00422394" w:rsidRDefault="00B22B13" w:rsidP="00EC5FE4">
      <w:pPr>
        <w:rPr>
          <w:rFonts w:cs="Arial"/>
          <w:szCs w:val="20"/>
          <w:lang w:val="fr-FR"/>
        </w:rPr>
      </w:pPr>
    </w:p>
    <w:p w14:paraId="066BC498" w14:textId="6287FD35" w:rsidR="00810EF4" w:rsidRPr="00422394" w:rsidRDefault="00732022" w:rsidP="00697384">
      <w:pPr>
        <w:pStyle w:val="ListParagraph"/>
        <w:numPr>
          <w:ilvl w:val="0"/>
          <w:numId w:val="37"/>
        </w:numPr>
        <w:tabs>
          <w:tab w:val="left" w:pos="709"/>
        </w:tabs>
        <w:spacing w:after="0" w:line="240" w:lineRule="auto"/>
        <w:ind w:left="0" w:firstLine="0"/>
        <w:rPr>
          <w:rFonts w:cs="Arial"/>
          <w:szCs w:val="20"/>
          <w:lang w:val="fr-FR"/>
        </w:rPr>
      </w:pPr>
      <w:r w:rsidRPr="00422394">
        <w:rPr>
          <w:rFonts w:ascii="Arial" w:hAnsi="Arial" w:cs="Arial"/>
          <w:sz w:val="20"/>
          <w:szCs w:val="20"/>
          <w:lang w:val="fr-FR"/>
        </w:rPr>
        <w:t>Le groupe de travail sur l</w:t>
      </w:r>
      <w:r w:rsidR="00B22B13" w:rsidRPr="00422394">
        <w:rPr>
          <w:rFonts w:ascii="Arial" w:hAnsi="Arial" w:cs="Arial"/>
          <w:sz w:val="20"/>
          <w:szCs w:val="20"/>
          <w:lang w:val="fr-FR"/>
        </w:rPr>
        <w:t>'IA</w:t>
      </w:r>
      <w:r w:rsidR="000C7B43">
        <w:rPr>
          <w:rFonts w:ascii="Arial" w:hAnsi="Arial" w:cs="Arial"/>
          <w:sz w:val="20"/>
          <w:szCs w:val="20"/>
          <w:lang w:val="fr-FR"/>
        </w:rPr>
        <w:t>,</w:t>
      </w:r>
      <w:r w:rsidR="00F25CE0">
        <w:rPr>
          <w:rFonts w:ascii="Arial" w:hAnsi="Arial" w:cs="Arial"/>
          <w:sz w:val="20"/>
          <w:szCs w:val="20"/>
          <w:lang w:val="fr-FR"/>
        </w:rPr>
        <w:t xml:space="preserve"> </w:t>
      </w:r>
      <w:r w:rsidR="00B22B13" w:rsidRPr="00422394">
        <w:rPr>
          <w:rFonts w:ascii="Arial" w:hAnsi="Arial" w:cs="Arial"/>
          <w:sz w:val="20"/>
          <w:szCs w:val="20"/>
          <w:lang w:val="fr-FR"/>
        </w:rPr>
        <w:t xml:space="preserve">créé </w:t>
      </w:r>
      <w:r w:rsidR="004C2796" w:rsidRPr="00422394">
        <w:rPr>
          <w:rFonts w:ascii="Arial" w:hAnsi="Arial" w:cs="Arial"/>
          <w:sz w:val="20"/>
          <w:szCs w:val="20"/>
          <w:lang w:val="fr-FR"/>
        </w:rPr>
        <w:t xml:space="preserve">à la fin de </w:t>
      </w:r>
      <w:r w:rsidR="00563413">
        <w:rPr>
          <w:rFonts w:ascii="Arial" w:hAnsi="Arial" w:cs="Arial"/>
          <w:sz w:val="20"/>
          <w:szCs w:val="20"/>
          <w:lang w:val="fr-FR"/>
        </w:rPr>
        <w:t xml:space="preserve">l’année </w:t>
      </w:r>
      <w:r w:rsidR="004C2796" w:rsidRPr="00422394">
        <w:rPr>
          <w:rFonts w:ascii="Arial" w:hAnsi="Arial" w:cs="Arial"/>
          <w:sz w:val="20"/>
          <w:szCs w:val="20"/>
          <w:lang w:val="fr-FR"/>
        </w:rPr>
        <w:t>2023</w:t>
      </w:r>
      <w:r w:rsidR="00B22B13" w:rsidRPr="00422394">
        <w:rPr>
          <w:rFonts w:ascii="Arial" w:hAnsi="Arial" w:cs="Arial"/>
          <w:sz w:val="20"/>
          <w:szCs w:val="20"/>
          <w:lang w:val="fr-FR"/>
        </w:rPr>
        <w:t xml:space="preserve">, </w:t>
      </w:r>
      <w:r w:rsidR="004C2796" w:rsidRPr="00422394">
        <w:rPr>
          <w:rFonts w:ascii="Arial" w:hAnsi="Arial" w:cs="Arial"/>
          <w:sz w:val="20"/>
          <w:szCs w:val="20"/>
          <w:lang w:val="fr-FR"/>
        </w:rPr>
        <w:t>s'est concentré sur l'</w:t>
      </w:r>
      <w:r w:rsidR="00B22B13" w:rsidRPr="00422394">
        <w:rPr>
          <w:rFonts w:ascii="Arial" w:hAnsi="Arial" w:cs="Arial"/>
          <w:b/>
          <w:bCs/>
          <w:sz w:val="20"/>
          <w:szCs w:val="20"/>
          <w:lang w:val="fr-FR"/>
        </w:rPr>
        <w:t xml:space="preserve">évaluation </w:t>
      </w:r>
      <w:r w:rsidR="004C2796" w:rsidRPr="00422394">
        <w:rPr>
          <w:rFonts w:ascii="Arial" w:hAnsi="Arial" w:cs="Arial"/>
          <w:b/>
          <w:bCs/>
          <w:sz w:val="20"/>
          <w:szCs w:val="20"/>
          <w:lang w:val="fr-FR"/>
        </w:rPr>
        <w:t>de</w:t>
      </w:r>
      <w:r w:rsidR="00F25CE0">
        <w:rPr>
          <w:rFonts w:ascii="Arial" w:hAnsi="Arial" w:cs="Arial"/>
          <w:b/>
          <w:bCs/>
          <w:sz w:val="20"/>
          <w:szCs w:val="20"/>
          <w:lang w:val="fr-FR"/>
        </w:rPr>
        <w:t xml:space="preserve"> l’utilisation</w:t>
      </w:r>
      <w:r w:rsidR="000C3220" w:rsidRPr="00422394">
        <w:rPr>
          <w:rFonts w:ascii="Arial" w:hAnsi="Arial" w:cs="Arial"/>
          <w:b/>
          <w:bCs/>
          <w:sz w:val="20"/>
          <w:szCs w:val="20"/>
          <w:lang w:val="fr-FR"/>
        </w:rPr>
        <w:t xml:space="preserve"> et des </w:t>
      </w:r>
      <w:r w:rsidR="000C7B43">
        <w:rPr>
          <w:rFonts w:ascii="Arial" w:hAnsi="Arial" w:cs="Arial"/>
          <w:b/>
          <w:bCs/>
          <w:sz w:val="20"/>
          <w:szCs w:val="20"/>
          <w:lang w:val="fr-FR"/>
        </w:rPr>
        <w:t>bénéfices</w:t>
      </w:r>
      <w:r w:rsidR="000C3220" w:rsidRPr="00422394">
        <w:rPr>
          <w:rFonts w:ascii="Arial" w:hAnsi="Arial" w:cs="Arial"/>
          <w:b/>
          <w:bCs/>
          <w:sz w:val="20"/>
          <w:szCs w:val="20"/>
          <w:lang w:val="fr-FR"/>
        </w:rPr>
        <w:t xml:space="preserve"> potentiels </w:t>
      </w:r>
      <w:r w:rsidR="000C3220" w:rsidRPr="00422394">
        <w:rPr>
          <w:rFonts w:ascii="Arial" w:hAnsi="Arial" w:cs="Arial"/>
          <w:sz w:val="20"/>
          <w:szCs w:val="20"/>
          <w:lang w:val="fr-FR"/>
        </w:rPr>
        <w:t xml:space="preserve">de </w:t>
      </w:r>
      <w:r w:rsidR="0063625C">
        <w:rPr>
          <w:rFonts w:ascii="Arial" w:hAnsi="Arial" w:cs="Arial"/>
          <w:sz w:val="20"/>
          <w:szCs w:val="20"/>
          <w:lang w:val="fr-FR"/>
        </w:rPr>
        <w:t>l’</w:t>
      </w:r>
      <w:r w:rsidR="000C3220" w:rsidRPr="00422394">
        <w:rPr>
          <w:rFonts w:ascii="Arial" w:hAnsi="Arial" w:cs="Arial"/>
          <w:sz w:val="20"/>
          <w:szCs w:val="20"/>
          <w:lang w:val="fr-FR"/>
        </w:rPr>
        <w:t>IA</w:t>
      </w:r>
      <w:r w:rsidR="006D50F8" w:rsidRPr="00422394">
        <w:rPr>
          <w:rFonts w:ascii="Arial" w:hAnsi="Arial" w:cs="Arial"/>
          <w:sz w:val="20"/>
          <w:szCs w:val="20"/>
          <w:lang w:val="fr-FR"/>
        </w:rPr>
        <w:t xml:space="preserve">, </w:t>
      </w:r>
      <w:r w:rsidR="000C7B43">
        <w:rPr>
          <w:rFonts w:ascii="Arial" w:hAnsi="Arial" w:cs="Arial"/>
          <w:sz w:val="20"/>
          <w:szCs w:val="20"/>
          <w:lang w:val="fr-FR"/>
        </w:rPr>
        <w:t>afin</w:t>
      </w:r>
      <w:r w:rsidR="004C2796" w:rsidRPr="00422394">
        <w:rPr>
          <w:rFonts w:ascii="Arial" w:hAnsi="Arial" w:cs="Arial"/>
          <w:sz w:val="20"/>
          <w:szCs w:val="20"/>
          <w:lang w:val="fr-FR"/>
        </w:rPr>
        <w:t xml:space="preserve"> de soutenir les missions et les objectifs de l'Organisation</w:t>
      </w:r>
      <w:r w:rsidR="000C7B43">
        <w:rPr>
          <w:rFonts w:ascii="Arial" w:hAnsi="Arial" w:cs="Arial"/>
          <w:sz w:val="20"/>
          <w:szCs w:val="20"/>
          <w:lang w:val="fr-FR"/>
        </w:rPr>
        <w:t>, tout en améliorant</w:t>
      </w:r>
      <w:r w:rsidR="004C2796" w:rsidRPr="00422394">
        <w:rPr>
          <w:rFonts w:ascii="Arial" w:hAnsi="Arial" w:cs="Arial"/>
          <w:sz w:val="20"/>
          <w:szCs w:val="20"/>
          <w:lang w:val="fr-FR"/>
        </w:rPr>
        <w:t xml:space="preserve"> </w:t>
      </w:r>
      <w:r w:rsidR="00563413">
        <w:rPr>
          <w:rFonts w:ascii="Arial" w:hAnsi="Arial" w:cs="Arial"/>
          <w:sz w:val="20"/>
          <w:szCs w:val="20"/>
          <w:lang w:val="fr-FR"/>
        </w:rPr>
        <w:t>s</w:t>
      </w:r>
      <w:r w:rsidR="004C2796" w:rsidRPr="00422394">
        <w:rPr>
          <w:rFonts w:ascii="Arial" w:hAnsi="Arial" w:cs="Arial"/>
          <w:sz w:val="20"/>
          <w:szCs w:val="20"/>
          <w:lang w:val="fr-FR"/>
        </w:rPr>
        <w:t xml:space="preserve">a productivité et </w:t>
      </w:r>
      <w:r w:rsidR="00563413">
        <w:rPr>
          <w:rFonts w:ascii="Arial" w:hAnsi="Arial" w:cs="Arial"/>
          <w:sz w:val="20"/>
          <w:szCs w:val="20"/>
          <w:lang w:val="fr-FR"/>
        </w:rPr>
        <w:t xml:space="preserve">son </w:t>
      </w:r>
      <w:r w:rsidR="004C2796" w:rsidRPr="000C7B43">
        <w:rPr>
          <w:rFonts w:ascii="Arial" w:hAnsi="Arial" w:cs="Arial"/>
          <w:sz w:val="20"/>
          <w:szCs w:val="20"/>
          <w:lang w:val="fr-FR"/>
        </w:rPr>
        <w:t>efficacité globales</w:t>
      </w:r>
      <w:r w:rsidR="00B22B13" w:rsidRPr="000C7B43">
        <w:rPr>
          <w:rFonts w:ascii="Arial" w:hAnsi="Arial" w:cs="Arial"/>
          <w:sz w:val="20"/>
          <w:szCs w:val="20"/>
          <w:lang w:val="fr-FR"/>
        </w:rPr>
        <w:t xml:space="preserve">. </w:t>
      </w:r>
      <w:r w:rsidR="004C2796" w:rsidRPr="000C7B43">
        <w:rPr>
          <w:rFonts w:ascii="Arial" w:hAnsi="Arial" w:cs="Arial"/>
          <w:sz w:val="20"/>
          <w:szCs w:val="20"/>
          <w:lang w:val="fr-FR"/>
        </w:rPr>
        <w:t>En</w:t>
      </w:r>
      <w:r w:rsidR="004C2796" w:rsidRPr="00422394">
        <w:rPr>
          <w:rFonts w:ascii="Arial" w:hAnsi="Arial" w:cs="Arial"/>
          <w:sz w:val="20"/>
          <w:szCs w:val="20"/>
          <w:lang w:val="fr-FR"/>
        </w:rPr>
        <w:t xml:space="preserve"> 2024, </w:t>
      </w:r>
      <w:r w:rsidR="00F25CE0" w:rsidRPr="00422394">
        <w:rPr>
          <w:rFonts w:ascii="Arial" w:hAnsi="Arial" w:cs="Arial"/>
          <w:sz w:val="20"/>
          <w:szCs w:val="20"/>
          <w:lang w:val="fr-FR"/>
        </w:rPr>
        <w:t>les membres</w:t>
      </w:r>
      <w:r w:rsidR="00563357">
        <w:rPr>
          <w:rFonts w:ascii="Arial" w:hAnsi="Arial" w:cs="Arial"/>
          <w:sz w:val="20"/>
          <w:szCs w:val="20"/>
          <w:lang w:val="fr-FR"/>
        </w:rPr>
        <w:t xml:space="preserve"> du </w:t>
      </w:r>
      <w:r w:rsidR="004C2796" w:rsidRPr="00422394">
        <w:rPr>
          <w:rFonts w:ascii="Arial" w:hAnsi="Arial" w:cs="Arial"/>
          <w:sz w:val="20"/>
          <w:szCs w:val="20"/>
          <w:lang w:val="fr-FR"/>
        </w:rPr>
        <w:t xml:space="preserve">groupe de travail ont participé à </w:t>
      </w:r>
      <w:r w:rsidR="00F33027" w:rsidRPr="00422394">
        <w:rPr>
          <w:rFonts w:ascii="Arial" w:hAnsi="Arial" w:cs="Arial"/>
          <w:sz w:val="20"/>
          <w:szCs w:val="20"/>
          <w:lang w:val="fr-FR"/>
        </w:rPr>
        <w:t xml:space="preserve">des sessions de formation sur l'impact de l'IA générative et l'initiation à </w:t>
      </w:r>
      <w:r w:rsidR="00F33027" w:rsidRPr="000C7B43">
        <w:rPr>
          <w:rFonts w:ascii="Arial" w:hAnsi="Arial" w:cs="Arial"/>
          <w:sz w:val="20"/>
          <w:szCs w:val="20"/>
          <w:lang w:val="fr-FR"/>
        </w:rPr>
        <w:t>l'ingénierie incitative, ainsi qu'à des</w:t>
      </w:r>
      <w:r w:rsidR="00F33027" w:rsidRPr="00422394">
        <w:rPr>
          <w:rFonts w:ascii="Arial" w:hAnsi="Arial" w:cs="Arial"/>
          <w:sz w:val="20"/>
          <w:szCs w:val="20"/>
          <w:lang w:val="fr-FR"/>
        </w:rPr>
        <w:t xml:space="preserve"> </w:t>
      </w:r>
      <w:r w:rsidR="004C2796" w:rsidRPr="00422394">
        <w:rPr>
          <w:rFonts w:ascii="Arial" w:hAnsi="Arial" w:cs="Arial"/>
          <w:sz w:val="20"/>
          <w:szCs w:val="20"/>
          <w:lang w:val="fr-FR"/>
        </w:rPr>
        <w:t>ateliers</w:t>
      </w:r>
      <w:r w:rsidR="00697384" w:rsidRPr="00422394">
        <w:rPr>
          <w:rFonts w:ascii="Arial" w:hAnsi="Arial" w:cs="Arial"/>
          <w:sz w:val="20"/>
          <w:szCs w:val="20"/>
          <w:lang w:val="fr-FR"/>
        </w:rPr>
        <w:t xml:space="preserve">, </w:t>
      </w:r>
      <w:r w:rsidR="004C2796" w:rsidRPr="00422394">
        <w:rPr>
          <w:rFonts w:ascii="Arial" w:hAnsi="Arial" w:cs="Arial"/>
          <w:sz w:val="20"/>
          <w:szCs w:val="20"/>
          <w:lang w:val="fr-FR"/>
        </w:rPr>
        <w:t xml:space="preserve">afin de découvrir et d'expérimenter une plateforme d'IA sécurisée et d'effectuer des tests sur le </w:t>
      </w:r>
      <w:r w:rsidR="00F33027" w:rsidRPr="00422394">
        <w:rPr>
          <w:rFonts w:ascii="Arial" w:hAnsi="Arial" w:cs="Arial"/>
          <w:sz w:val="20"/>
          <w:szCs w:val="20"/>
          <w:lang w:val="fr-FR"/>
        </w:rPr>
        <w:t xml:space="preserve">système </w:t>
      </w:r>
      <w:r w:rsidR="00F25CE0" w:rsidRPr="00D2454D">
        <w:rPr>
          <w:rFonts w:ascii="Arial" w:hAnsi="Arial" w:cs="Arial"/>
          <w:sz w:val="20"/>
          <w:szCs w:val="20"/>
          <w:lang w:val="fr-FR"/>
        </w:rPr>
        <w:t>Speech-to-Text</w:t>
      </w:r>
      <w:r w:rsidR="00697384" w:rsidRPr="00422394">
        <w:rPr>
          <w:rFonts w:ascii="Arial" w:hAnsi="Arial" w:cs="Arial"/>
          <w:sz w:val="20"/>
          <w:szCs w:val="20"/>
          <w:lang w:val="fr-FR"/>
        </w:rPr>
        <w:t>.</w:t>
      </w:r>
      <w:r w:rsidR="00F25CE0">
        <w:rPr>
          <w:rFonts w:ascii="Arial" w:hAnsi="Arial" w:cs="Arial"/>
          <w:sz w:val="20"/>
          <w:szCs w:val="20"/>
          <w:lang w:val="fr-FR"/>
        </w:rPr>
        <w:t xml:space="preserve"> </w:t>
      </w:r>
    </w:p>
    <w:p w14:paraId="47E21768" w14:textId="77777777" w:rsidR="00C44EF9" w:rsidRPr="00563357" w:rsidRDefault="00C44EF9" w:rsidP="00C44EF9">
      <w:pPr>
        <w:pStyle w:val="ListParagraph"/>
        <w:tabs>
          <w:tab w:val="left" w:pos="709"/>
        </w:tabs>
        <w:spacing w:after="0" w:line="240" w:lineRule="auto"/>
        <w:ind w:left="0"/>
        <w:rPr>
          <w:rFonts w:cs="Arial"/>
          <w:sz w:val="20"/>
          <w:szCs w:val="18"/>
          <w:lang w:val="fr-FR"/>
        </w:rPr>
      </w:pPr>
    </w:p>
    <w:p w14:paraId="19D0B526" w14:textId="4EF1D8C9" w:rsidR="00D765A0" w:rsidRPr="00422394" w:rsidRDefault="00F25CE0" w:rsidP="00EC5FE4">
      <w:pPr>
        <w:pStyle w:val="ListParagraph"/>
        <w:spacing w:after="0" w:line="240" w:lineRule="auto"/>
        <w:ind w:left="0"/>
        <w:contextualSpacing w:val="0"/>
        <w:rPr>
          <w:rFonts w:ascii="Arial" w:hAnsi="Arial" w:cs="Arial"/>
          <w:b/>
          <w:bCs/>
          <w:sz w:val="20"/>
          <w:szCs w:val="20"/>
          <w:lang w:val="fr-FR"/>
        </w:rPr>
      </w:pPr>
      <w:r w:rsidRPr="00F25CE0">
        <w:rPr>
          <w:rFonts w:ascii="Arial" w:hAnsi="Arial" w:cs="Arial"/>
          <w:b/>
          <w:bCs/>
          <w:sz w:val="20"/>
          <w:szCs w:val="20"/>
          <w:lang w:val="fr-FR"/>
        </w:rPr>
        <w:t xml:space="preserve">Schéma directeur immobilier </w:t>
      </w:r>
      <w:r w:rsidR="00812FCA" w:rsidRPr="00422394">
        <w:rPr>
          <w:rFonts w:ascii="Arial" w:hAnsi="Arial" w:cs="Arial"/>
          <w:b/>
          <w:bCs/>
          <w:sz w:val="20"/>
          <w:szCs w:val="20"/>
          <w:lang w:val="fr-FR"/>
        </w:rPr>
        <w:t>et développement durable</w:t>
      </w:r>
    </w:p>
    <w:p w14:paraId="4390978B" w14:textId="77777777" w:rsidR="00DE17AE" w:rsidRPr="00563357" w:rsidRDefault="00DE17AE" w:rsidP="00EC5FE4">
      <w:pPr>
        <w:rPr>
          <w:rFonts w:cs="Arial"/>
          <w:b/>
          <w:bCs/>
          <w:sz w:val="18"/>
          <w:szCs w:val="18"/>
          <w:lang w:val="fr-FR"/>
        </w:rPr>
      </w:pPr>
    </w:p>
    <w:p w14:paraId="77B9EB35" w14:textId="33657674" w:rsidR="00B579D7" w:rsidRPr="00EA0B6B" w:rsidRDefault="00D2454D" w:rsidP="00EA0B6B">
      <w:pPr>
        <w:pStyle w:val="ListParagraph"/>
        <w:numPr>
          <w:ilvl w:val="0"/>
          <w:numId w:val="37"/>
        </w:numPr>
        <w:tabs>
          <w:tab w:val="left" w:pos="709"/>
        </w:tabs>
        <w:spacing w:after="0" w:line="240" w:lineRule="auto"/>
        <w:ind w:left="0" w:firstLine="0"/>
        <w:rPr>
          <w:rFonts w:ascii="Arial" w:hAnsi="Arial" w:cs="Arial"/>
          <w:sz w:val="20"/>
          <w:szCs w:val="20"/>
          <w:lang w:val="fr-FR"/>
        </w:rPr>
      </w:pPr>
      <w:r w:rsidRPr="00D2454D">
        <w:rPr>
          <w:rFonts w:ascii="Arial" w:hAnsi="Arial" w:cs="Arial"/>
          <w:sz w:val="20"/>
          <w:szCs w:val="20"/>
          <w:lang w:val="fr-FR"/>
        </w:rPr>
        <w:t>À partir des tableaux</w:t>
      </w:r>
      <w:r>
        <w:rPr>
          <w:rFonts w:ascii="Arial" w:hAnsi="Arial" w:cs="Arial"/>
          <w:sz w:val="20"/>
          <w:szCs w:val="20"/>
          <w:lang w:val="fr-FR"/>
        </w:rPr>
        <w:t xml:space="preserve"> </w:t>
      </w:r>
      <w:r w:rsidR="00B579D7" w:rsidRPr="00EA0B6B">
        <w:rPr>
          <w:rFonts w:ascii="Arial" w:hAnsi="Arial" w:cs="Arial"/>
          <w:sz w:val="20"/>
          <w:szCs w:val="20"/>
          <w:lang w:val="fr-FR"/>
        </w:rPr>
        <w:t xml:space="preserve">de bord 6, 7 et 8 (voir Annexe 1), un aperçu </w:t>
      </w:r>
      <w:r>
        <w:rPr>
          <w:rFonts w:ascii="Arial" w:hAnsi="Arial" w:cs="Arial"/>
          <w:sz w:val="20"/>
          <w:szCs w:val="20"/>
          <w:lang w:val="fr-FR"/>
        </w:rPr>
        <w:t xml:space="preserve">de certains </w:t>
      </w:r>
      <w:r w:rsidR="00B579D7" w:rsidRPr="00EA0B6B">
        <w:rPr>
          <w:rFonts w:ascii="Arial" w:hAnsi="Arial" w:cs="Arial"/>
          <w:sz w:val="20"/>
          <w:szCs w:val="20"/>
          <w:lang w:val="fr-FR"/>
        </w:rPr>
        <w:t>des principaux résultats obtenus en 2024</w:t>
      </w:r>
      <w:r w:rsidR="00563357">
        <w:rPr>
          <w:rFonts w:ascii="Arial" w:hAnsi="Arial" w:cs="Arial"/>
          <w:sz w:val="20"/>
          <w:szCs w:val="20"/>
          <w:lang w:val="fr-FR"/>
        </w:rPr>
        <w:t>,</w:t>
      </w:r>
      <w:r w:rsidR="00B579D7" w:rsidRPr="00EA0B6B">
        <w:rPr>
          <w:rFonts w:ascii="Arial" w:hAnsi="Arial" w:cs="Arial"/>
          <w:sz w:val="20"/>
          <w:szCs w:val="20"/>
          <w:lang w:val="fr-FR"/>
        </w:rPr>
        <w:t xml:space="preserve"> ainsi que des étapes clés prévues en 2025</w:t>
      </w:r>
      <w:r w:rsidR="00563357">
        <w:rPr>
          <w:rFonts w:ascii="Arial" w:hAnsi="Arial" w:cs="Arial"/>
          <w:sz w:val="20"/>
          <w:szCs w:val="20"/>
          <w:lang w:val="fr-FR"/>
        </w:rPr>
        <w:t>,</w:t>
      </w:r>
      <w:r w:rsidR="00B579D7" w:rsidRPr="00EA0B6B">
        <w:rPr>
          <w:rFonts w:ascii="Arial" w:hAnsi="Arial" w:cs="Arial"/>
          <w:sz w:val="20"/>
          <w:szCs w:val="20"/>
          <w:lang w:val="fr-FR"/>
        </w:rPr>
        <w:t xml:space="preserve"> est présenté ci-dessous :</w:t>
      </w:r>
    </w:p>
    <w:p w14:paraId="76C2363D" w14:textId="39511C5D" w:rsidR="00D765A0" w:rsidRDefault="00E351CF" w:rsidP="00EC5FE4">
      <w:pPr>
        <w:tabs>
          <w:tab w:val="left" w:pos="992"/>
        </w:tabs>
        <w:rPr>
          <w:rFonts w:cs="Arial"/>
          <w:szCs w:val="20"/>
          <w:lang w:val="fr-FR"/>
        </w:rPr>
      </w:pPr>
      <w:r>
        <w:rPr>
          <w:noProof/>
        </w:rPr>
        <w:drawing>
          <wp:anchor distT="0" distB="0" distL="114300" distR="114300" simplePos="0" relativeHeight="251673600" behindDoc="0" locked="0" layoutInCell="1" allowOverlap="1" wp14:anchorId="22F8E805" wp14:editId="75BDBF76">
            <wp:simplePos x="0" y="0"/>
            <wp:positionH relativeFrom="column">
              <wp:posOffset>1256030</wp:posOffset>
            </wp:positionH>
            <wp:positionV relativeFrom="paragraph">
              <wp:posOffset>81915</wp:posOffset>
            </wp:positionV>
            <wp:extent cx="4706620" cy="610235"/>
            <wp:effectExtent l="0" t="0" r="0" b="0"/>
            <wp:wrapThrough wrapText="bothSides">
              <wp:wrapPolygon edited="0">
                <wp:start x="0" y="0"/>
                <wp:lineTo x="0" y="20903"/>
                <wp:lineTo x="21507" y="20903"/>
                <wp:lineTo x="21507" y="0"/>
                <wp:lineTo x="0" y="0"/>
              </wp:wrapPolygon>
            </wp:wrapThrough>
            <wp:docPr id="865079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32877" name=""/>
                    <pic:cNvPicPr/>
                  </pic:nvPicPr>
                  <pic:blipFill>
                    <a:blip r:embed="rId9">
                      <a:extLst>
                        <a:ext uri="{28A0092B-C50C-407E-A947-70E740481C1C}">
                          <a14:useLocalDpi xmlns:a14="http://schemas.microsoft.com/office/drawing/2010/main" val="0"/>
                        </a:ext>
                      </a:extLst>
                    </a:blip>
                    <a:stretch>
                      <a:fillRect/>
                    </a:stretch>
                  </pic:blipFill>
                  <pic:spPr>
                    <a:xfrm>
                      <a:off x="0" y="0"/>
                      <a:ext cx="4706620" cy="610235"/>
                    </a:xfrm>
                    <a:prstGeom prst="rect">
                      <a:avLst/>
                    </a:prstGeom>
                  </pic:spPr>
                </pic:pic>
              </a:graphicData>
            </a:graphic>
            <wp14:sizeRelH relativeFrom="margin">
              <wp14:pctWidth>0</wp14:pctWidth>
            </wp14:sizeRelH>
            <wp14:sizeRelV relativeFrom="margin">
              <wp14:pctHeight>0</wp14:pctHeight>
            </wp14:sizeRelV>
          </wp:anchor>
        </w:drawing>
      </w:r>
    </w:p>
    <w:p w14:paraId="0BDBB7D1" w14:textId="483FCD15" w:rsidR="00315D19" w:rsidRPr="00563357" w:rsidRDefault="00315D19" w:rsidP="00EC5FE4">
      <w:pPr>
        <w:tabs>
          <w:tab w:val="left" w:pos="992"/>
        </w:tabs>
        <w:rPr>
          <w:rFonts w:cs="Arial"/>
          <w:sz w:val="2"/>
          <w:szCs w:val="2"/>
          <w:lang w:val="fr-FR"/>
        </w:rPr>
      </w:pPr>
    </w:p>
    <w:p w14:paraId="0F3F7A92" w14:textId="6230EDF3" w:rsidR="00315D19" w:rsidRPr="00563357" w:rsidRDefault="00315D19" w:rsidP="00EC5FE4">
      <w:pPr>
        <w:tabs>
          <w:tab w:val="left" w:pos="992"/>
        </w:tabs>
        <w:rPr>
          <w:rFonts w:cs="Arial"/>
          <w:sz w:val="18"/>
          <w:szCs w:val="18"/>
          <w:lang w:val="fr-FR"/>
        </w:rPr>
      </w:pPr>
    </w:p>
    <w:p w14:paraId="756E7DAA" w14:textId="4A2C452D" w:rsidR="00315D19" w:rsidRDefault="00315D19" w:rsidP="00EC5FE4">
      <w:pPr>
        <w:tabs>
          <w:tab w:val="left" w:pos="992"/>
        </w:tabs>
        <w:rPr>
          <w:rFonts w:cs="Arial"/>
          <w:szCs w:val="20"/>
          <w:lang w:val="fr-FR"/>
        </w:rPr>
      </w:pPr>
    </w:p>
    <w:p w14:paraId="3589FBF1" w14:textId="29C9688D" w:rsidR="00315D19" w:rsidRDefault="00315D19" w:rsidP="00EC5FE4">
      <w:pPr>
        <w:tabs>
          <w:tab w:val="left" w:pos="992"/>
        </w:tabs>
        <w:rPr>
          <w:rFonts w:cs="Arial"/>
          <w:szCs w:val="20"/>
          <w:lang w:val="fr-FR"/>
        </w:rPr>
      </w:pPr>
    </w:p>
    <w:p w14:paraId="6CCA40C8" w14:textId="1BF53EB1" w:rsidR="00315D19" w:rsidRDefault="00315D19" w:rsidP="00EC5FE4">
      <w:pPr>
        <w:tabs>
          <w:tab w:val="left" w:pos="992"/>
        </w:tabs>
        <w:rPr>
          <w:rFonts w:cs="Arial"/>
          <w:szCs w:val="20"/>
          <w:lang w:val="fr-FR"/>
        </w:rPr>
      </w:pPr>
    </w:p>
    <w:p w14:paraId="4FF8440B" w14:textId="4AAD7D79" w:rsidR="00315D19" w:rsidRDefault="009D5217" w:rsidP="009D5217">
      <w:pPr>
        <w:tabs>
          <w:tab w:val="left" w:pos="992"/>
        </w:tabs>
        <w:jc w:val="center"/>
        <w:rPr>
          <w:rFonts w:cs="Arial"/>
          <w:szCs w:val="20"/>
          <w:lang w:val="fr-FR"/>
        </w:rPr>
      </w:pPr>
      <w:r w:rsidRPr="009D5217">
        <w:rPr>
          <w:rFonts w:cs="Arial"/>
          <w:noProof/>
          <w:szCs w:val="20"/>
          <w:lang w:val="fr-FR"/>
        </w:rPr>
        <w:drawing>
          <wp:inline distT="0" distB="0" distL="0" distR="0" wp14:anchorId="1372DF61" wp14:editId="6048273D">
            <wp:extent cx="5803377" cy="2445253"/>
            <wp:effectExtent l="0" t="0" r="6985" b="0"/>
            <wp:docPr id="836112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12670" name=""/>
                    <pic:cNvPicPr/>
                  </pic:nvPicPr>
                  <pic:blipFill>
                    <a:blip r:embed="rId11"/>
                    <a:stretch>
                      <a:fillRect/>
                    </a:stretch>
                  </pic:blipFill>
                  <pic:spPr>
                    <a:xfrm>
                      <a:off x="0" y="0"/>
                      <a:ext cx="5820566" cy="2452495"/>
                    </a:xfrm>
                    <a:prstGeom prst="rect">
                      <a:avLst/>
                    </a:prstGeom>
                  </pic:spPr>
                </pic:pic>
              </a:graphicData>
            </a:graphic>
          </wp:inline>
        </w:drawing>
      </w:r>
    </w:p>
    <w:p w14:paraId="4683C0F4" w14:textId="77777777" w:rsidR="00563357" w:rsidRPr="00563357" w:rsidRDefault="00563357" w:rsidP="00EC5FE4">
      <w:pPr>
        <w:tabs>
          <w:tab w:val="left" w:pos="992"/>
        </w:tabs>
        <w:rPr>
          <w:rFonts w:cs="Arial"/>
          <w:sz w:val="4"/>
          <w:szCs w:val="4"/>
          <w:lang w:val="fr-FR"/>
        </w:rPr>
      </w:pPr>
    </w:p>
    <w:p w14:paraId="4D75CFE5" w14:textId="77777777" w:rsidR="00E31BFF" w:rsidRPr="00563357" w:rsidRDefault="00E31BFF" w:rsidP="00EC5FE4">
      <w:pPr>
        <w:tabs>
          <w:tab w:val="left" w:pos="992"/>
        </w:tabs>
        <w:rPr>
          <w:rFonts w:cs="Arial"/>
          <w:sz w:val="6"/>
          <w:szCs w:val="6"/>
          <w:lang w:val="fr-FR"/>
        </w:rPr>
      </w:pPr>
    </w:p>
    <w:p w14:paraId="27220620" w14:textId="1CD774C9" w:rsidR="00563357" w:rsidRDefault="000E46F1" w:rsidP="00563357">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Le </w:t>
      </w:r>
      <w:r w:rsidR="00F25CE0" w:rsidRPr="00F25CE0">
        <w:rPr>
          <w:rFonts w:ascii="Arial" w:hAnsi="Arial" w:cs="Arial"/>
          <w:sz w:val="20"/>
          <w:szCs w:val="20"/>
          <w:lang w:val="fr-FR"/>
        </w:rPr>
        <w:t xml:space="preserve">Schéma directeur immobilier </w:t>
      </w:r>
      <w:r w:rsidR="00D765A0" w:rsidRPr="00422394">
        <w:rPr>
          <w:rFonts w:ascii="Arial" w:hAnsi="Arial" w:cs="Arial"/>
          <w:sz w:val="20"/>
          <w:szCs w:val="20"/>
          <w:lang w:val="fr-FR"/>
        </w:rPr>
        <w:t>(CMP)</w:t>
      </w:r>
      <w:r w:rsidR="002C5EAF" w:rsidRPr="00394EF9">
        <w:rPr>
          <w:rStyle w:val="FootnoteReference"/>
          <w:rFonts w:ascii="Arial" w:hAnsi="Arial" w:cs="Arial"/>
          <w:sz w:val="20"/>
          <w:szCs w:val="20"/>
          <w:lang w:val="en-GB"/>
        </w:rPr>
        <w:footnoteReference w:id="16"/>
      </w:r>
      <w:r w:rsidR="00C714AF" w:rsidRPr="00422394">
        <w:rPr>
          <w:rFonts w:ascii="Arial" w:hAnsi="Arial" w:cs="Arial"/>
          <w:sz w:val="20"/>
          <w:szCs w:val="20"/>
          <w:lang w:val="fr-FR"/>
        </w:rPr>
        <w:t xml:space="preserve">, </w:t>
      </w:r>
      <w:r w:rsidR="000E1858">
        <w:rPr>
          <w:rFonts w:ascii="Arial" w:hAnsi="Arial" w:cs="Arial"/>
          <w:sz w:val="20"/>
          <w:szCs w:val="20"/>
          <w:lang w:val="fr-FR"/>
        </w:rPr>
        <w:t>tel qu’</w:t>
      </w:r>
      <w:r w:rsidR="00D765A0" w:rsidRPr="00422394">
        <w:rPr>
          <w:rFonts w:ascii="Arial" w:hAnsi="Arial" w:cs="Arial"/>
          <w:sz w:val="20"/>
          <w:szCs w:val="20"/>
          <w:lang w:val="fr-FR"/>
        </w:rPr>
        <w:t>approuvé en 2021</w:t>
      </w:r>
      <w:r w:rsidR="00D0300C" w:rsidRPr="00422394">
        <w:rPr>
          <w:rFonts w:ascii="Arial" w:hAnsi="Arial" w:cs="Arial"/>
          <w:sz w:val="20"/>
          <w:szCs w:val="20"/>
          <w:lang w:val="fr-FR"/>
        </w:rPr>
        <w:t>,</w:t>
      </w:r>
      <w:r w:rsidR="0092468E" w:rsidRPr="00422394">
        <w:rPr>
          <w:rFonts w:ascii="Arial" w:hAnsi="Arial" w:cs="Arial"/>
          <w:sz w:val="20"/>
          <w:szCs w:val="20"/>
          <w:lang w:val="fr-FR"/>
        </w:rPr>
        <w:t xml:space="preserve"> contribue de manière significative à relever les nombreux défis auxquels l'Organisation est confrontée dans le domaine de l'immobilier, tels que les efforts et les actions continus de l'Organisation en termes de </w:t>
      </w:r>
      <w:r w:rsidR="0092468E" w:rsidRPr="00422394">
        <w:rPr>
          <w:rFonts w:ascii="Arial" w:hAnsi="Arial" w:cs="Arial"/>
          <w:b/>
          <w:bCs/>
          <w:sz w:val="20"/>
          <w:szCs w:val="20"/>
          <w:lang w:val="fr-FR"/>
        </w:rPr>
        <w:t xml:space="preserve">contrôle de la consommation d'énergie </w:t>
      </w:r>
      <w:r w:rsidR="0092468E" w:rsidRPr="00422394">
        <w:rPr>
          <w:rFonts w:ascii="Arial" w:hAnsi="Arial" w:cs="Arial"/>
          <w:sz w:val="20"/>
          <w:szCs w:val="20"/>
          <w:lang w:val="fr-FR"/>
        </w:rPr>
        <w:t xml:space="preserve">afin de limiter les impacts budgétaires et environnementaux. </w:t>
      </w:r>
      <w:r w:rsidR="00C714AF" w:rsidRPr="00422394">
        <w:rPr>
          <w:rFonts w:ascii="Arial" w:hAnsi="Arial" w:cs="Arial"/>
          <w:sz w:val="20"/>
          <w:szCs w:val="20"/>
          <w:lang w:val="fr-FR"/>
        </w:rPr>
        <w:t>Un CMP révisé</w:t>
      </w:r>
      <w:r w:rsidR="00DD3752" w:rsidRPr="00422394">
        <w:rPr>
          <w:rFonts w:ascii="Arial" w:hAnsi="Arial" w:cs="Arial"/>
          <w:sz w:val="20"/>
          <w:szCs w:val="20"/>
          <w:lang w:val="fr-FR"/>
        </w:rPr>
        <w:t xml:space="preserve">, pour la période </w:t>
      </w:r>
      <w:r w:rsidR="00C714AF" w:rsidRPr="00422394">
        <w:rPr>
          <w:rFonts w:ascii="Arial" w:hAnsi="Arial" w:cs="Arial"/>
          <w:sz w:val="20"/>
          <w:szCs w:val="20"/>
          <w:lang w:val="fr-FR"/>
        </w:rPr>
        <w:t>2026-2035</w:t>
      </w:r>
      <w:r w:rsidR="00DD3752" w:rsidRPr="00422394">
        <w:rPr>
          <w:rFonts w:ascii="Arial" w:hAnsi="Arial" w:cs="Arial"/>
          <w:sz w:val="20"/>
          <w:szCs w:val="20"/>
          <w:lang w:val="fr-FR"/>
        </w:rPr>
        <w:t xml:space="preserve">, </w:t>
      </w:r>
      <w:r w:rsidR="00C714AF" w:rsidRPr="00422394">
        <w:rPr>
          <w:rFonts w:ascii="Arial" w:hAnsi="Arial" w:cs="Arial"/>
          <w:sz w:val="20"/>
          <w:szCs w:val="20"/>
          <w:lang w:val="fr-FR"/>
        </w:rPr>
        <w:t xml:space="preserve">sera présenté au Comité ad hoc d'experts </w:t>
      </w:r>
      <w:r w:rsidR="0063625C">
        <w:rPr>
          <w:rFonts w:ascii="Arial" w:hAnsi="Arial" w:cs="Arial"/>
          <w:sz w:val="20"/>
          <w:szCs w:val="20"/>
          <w:lang w:val="fr-FR"/>
        </w:rPr>
        <w:t>sur les</w:t>
      </w:r>
      <w:r w:rsidR="00C714AF" w:rsidRPr="00422394">
        <w:rPr>
          <w:rFonts w:ascii="Arial" w:hAnsi="Arial" w:cs="Arial"/>
          <w:sz w:val="20"/>
          <w:szCs w:val="20"/>
          <w:lang w:val="fr-FR"/>
        </w:rPr>
        <w:t xml:space="preserve"> bâtiment</w:t>
      </w:r>
      <w:r w:rsidR="0063625C">
        <w:rPr>
          <w:rFonts w:ascii="Arial" w:hAnsi="Arial" w:cs="Arial"/>
          <w:sz w:val="20"/>
          <w:szCs w:val="20"/>
          <w:lang w:val="fr-FR"/>
        </w:rPr>
        <w:t>s</w:t>
      </w:r>
      <w:r w:rsidR="00C714AF" w:rsidRPr="00422394">
        <w:rPr>
          <w:rFonts w:ascii="Arial" w:hAnsi="Arial" w:cs="Arial"/>
          <w:sz w:val="20"/>
          <w:szCs w:val="20"/>
          <w:lang w:val="fr-FR"/>
        </w:rPr>
        <w:t xml:space="preserve"> (CAHB) en </w:t>
      </w:r>
      <w:r w:rsidR="0092468E" w:rsidRPr="00422394">
        <w:rPr>
          <w:rFonts w:ascii="Arial" w:hAnsi="Arial" w:cs="Arial"/>
          <w:sz w:val="20"/>
          <w:szCs w:val="20"/>
          <w:lang w:val="fr-FR"/>
        </w:rPr>
        <w:t xml:space="preserve">mai </w:t>
      </w:r>
      <w:r w:rsidR="00C714AF" w:rsidRPr="00422394">
        <w:rPr>
          <w:rFonts w:ascii="Arial" w:hAnsi="Arial" w:cs="Arial"/>
          <w:sz w:val="20"/>
          <w:szCs w:val="20"/>
          <w:lang w:val="fr-FR"/>
        </w:rPr>
        <w:t>2025</w:t>
      </w:r>
      <w:r w:rsidR="0092468E" w:rsidRPr="00422394">
        <w:rPr>
          <w:rFonts w:ascii="Arial" w:hAnsi="Arial" w:cs="Arial"/>
          <w:sz w:val="20"/>
          <w:szCs w:val="20"/>
          <w:lang w:val="fr-FR"/>
        </w:rPr>
        <w:t xml:space="preserve">, puis </w:t>
      </w:r>
      <w:r w:rsidR="00A24B63" w:rsidRPr="00422394">
        <w:rPr>
          <w:rFonts w:ascii="Arial" w:hAnsi="Arial" w:cs="Arial"/>
          <w:sz w:val="20"/>
          <w:szCs w:val="20"/>
          <w:lang w:val="fr-FR"/>
        </w:rPr>
        <w:t xml:space="preserve">au </w:t>
      </w:r>
      <w:r w:rsidR="00D365D7" w:rsidRPr="00422394">
        <w:rPr>
          <w:rFonts w:ascii="Arial" w:hAnsi="Arial" w:cs="Arial"/>
          <w:sz w:val="20"/>
          <w:szCs w:val="20"/>
          <w:lang w:val="fr-FR"/>
        </w:rPr>
        <w:t xml:space="preserve">Comité </w:t>
      </w:r>
      <w:r w:rsidR="0063625C">
        <w:rPr>
          <w:rFonts w:ascii="Arial" w:hAnsi="Arial" w:cs="Arial"/>
          <w:sz w:val="20"/>
          <w:szCs w:val="20"/>
          <w:lang w:val="fr-FR"/>
        </w:rPr>
        <w:t xml:space="preserve">du </w:t>
      </w:r>
      <w:r w:rsidR="00D365D7" w:rsidRPr="00422394">
        <w:rPr>
          <w:rFonts w:ascii="Arial" w:hAnsi="Arial" w:cs="Arial"/>
          <w:sz w:val="20"/>
          <w:szCs w:val="20"/>
          <w:lang w:val="fr-FR"/>
        </w:rPr>
        <w:t>budg</w:t>
      </w:r>
      <w:r w:rsidR="0063625C">
        <w:rPr>
          <w:rFonts w:ascii="Arial" w:hAnsi="Arial" w:cs="Arial"/>
          <w:sz w:val="20"/>
          <w:szCs w:val="20"/>
          <w:lang w:val="fr-FR"/>
        </w:rPr>
        <w:t>e</w:t>
      </w:r>
      <w:r w:rsidR="00D365D7" w:rsidRPr="00422394">
        <w:rPr>
          <w:rFonts w:ascii="Arial" w:hAnsi="Arial" w:cs="Arial"/>
          <w:sz w:val="20"/>
          <w:szCs w:val="20"/>
          <w:lang w:val="fr-FR"/>
        </w:rPr>
        <w:t xml:space="preserve">t et au </w:t>
      </w:r>
      <w:r w:rsidR="00A24B63" w:rsidRPr="00422394">
        <w:rPr>
          <w:rFonts w:ascii="Arial" w:hAnsi="Arial" w:cs="Arial"/>
          <w:sz w:val="20"/>
          <w:szCs w:val="20"/>
          <w:lang w:val="fr-FR"/>
        </w:rPr>
        <w:t>GR-PBA</w:t>
      </w:r>
      <w:r w:rsidR="00A61F72" w:rsidRPr="00422394">
        <w:rPr>
          <w:rFonts w:ascii="Arial" w:hAnsi="Arial" w:cs="Arial"/>
          <w:sz w:val="20"/>
          <w:szCs w:val="20"/>
          <w:lang w:val="fr-FR"/>
        </w:rPr>
        <w:t xml:space="preserve">. </w:t>
      </w:r>
      <w:r w:rsidR="00C714AF" w:rsidRPr="00422394">
        <w:rPr>
          <w:rFonts w:ascii="Arial" w:hAnsi="Arial" w:cs="Arial"/>
          <w:sz w:val="20"/>
          <w:szCs w:val="20"/>
          <w:lang w:val="fr-FR"/>
        </w:rPr>
        <w:t xml:space="preserve">Il s'articulera autour de quatre domaines principaux, à savoir l'efficacité </w:t>
      </w:r>
      <w:r w:rsidR="00C714AF" w:rsidRPr="000C7B43">
        <w:rPr>
          <w:rFonts w:ascii="Arial" w:hAnsi="Arial" w:cs="Arial"/>
          <w:sz w:val="20"/>
          <w:szCs w:val="20"/>
          <w:lang w:val="fr-FR"/>
        </w:rPr>
        <w:t>énergétique et l'</w:t>
      </w:r>
      <w:r w:rsidR="000C7B43" w:rsidRPr="000C7B43">
        <w:rPr>
          <w:rFonts w:ascii="Arial" w:hAnsi="Arial" w:cs="Arial"/>
          <w:sz w:val="20"/>
          <w:szCs w:val="20"/>
          <w:lang w:val="fr-FR"/>
        </w:rPr>
        <w:t>optimi</w:t>
      </w:r>
      <w:r w:rsidR="000C7B43">
        <w:rPr>
          <w:rFonts w:ascii="Arial" w:hAnsi="Arial" w:cs="Arial"/>
          <w:sz w:val="20"/>
          <w:szCs w:val="20"/>
          <w:lang w:val="fr-FR"/>
        </w:rPr>
        <w:t xml:space="preserve">sation </w:t>
      </w:r>
      <w:r w:rsidR="00C714AF" w:rsidRPr="00422394">
        <w:rPr>
          <w:rFonts w:ascii="Arial" w:hAnsi="Arial" w:cs="Arial"/>
          <w:sz w:val="20"/>
          <w:szCs w:val="20"/>
          <w:lang w:val="fr-FR"/>
        </w:rPr>
        <w:t xml:space="preserve">de l'espace de travail, la continuité et la sécurité des </w:t>
      </w:r>
      <w:r w:rsidR="00F25CE0">
        <w:rPr>
          <w:rFonts w:ascii="Arial" w:hAnsi="Arial" w:cs="Arial"/>
          <w:sz w:val="20"/>
          <w:szCs w:val="20"/>
          <w:lang w:val="fr-FR"/>
        </w:rPr>
        <w:t>opérations</w:t>
      </w:r>
      <w:r w:rsidR="00C714AF" w:rsidRPr="00422394">
        <w:rPr>
          <w:rFonts w:ascii="Arial" w:hAnsi="Arial" w:cs="Arial"/>
          <w:sz w:val="20"/>
          <w:szCs w:val="20"/>
          <w:lang w:val="fr-FR"/>
        </w:rPr>
        <w:t>, et les nouvelles technologies</w:t>
      </w:r>
      <w:r w:rsidR="002176FD" w:rsidRPr="00422394">
        <w:rPr>
          <w:rFonts w:ascii="Arial" w:hAnsi="Arial" w:cs="Arial"/>
          <w:sz w:val="20"/>
          <w:szCs w:val="20"/>
          <w:lang w:val="fr-FR"/>
        </w:rPr>
        <w:t>.</w:t>
      </w:r>
    </w:p>
    <w:p w14:paraId="42DE84B7" w14:textId="77777777" w:rsidR="00475206" w:rsidRDefault="00475206">
      <w:pPr>
        <w:rPr>
          <w:rFonts w:eastAsiaTheme="minorHAnsi" w:cs="Arial"/>
          <w:szCs w:val="20"/>
          <w:lang w:val="fr-FR"/>
        </w:rPr>
      </w:pPr>
      <w:r>
        <w:rPr>
          <w:rFonts w:cs="Arial"/>
          <w:szCs w:val="20"/>
          <w:lang w:val="fr-FR"/>
        </w:rPr>
        <w:br w:type="page"/>
      </w:r>
    </w:p>
    <w:p w14:paraId="5A223FAB" w14:textId="1AC641FF" w:rsidR="0092468E" w:rsidRPr="008278E7" w:rsidRDefault="0092468E"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8278E7">
        <w:rPr>
          <w:rFonts w:ascii="Arial" w:hAnsi="Arial" w:cs="Arial"/>
          <w:sz w:val="20"/>
          <w:szCs w:val="20"/>
          <w:lang w:val="fr-FR"/>
        </w:rPr>
        <w:t>Soutenu par les projets d'investissement décrits dans le CMP</w:t>
      </w:r>
      <w:r w:rsidR="000453E6" w:rsidRPr="008278E7">
        <w:rPr>
          <w:rFonts w:ascii="Arial" w:hAnsi="Arial" w:cs="Arial"/>
          <w:sz w:val="20"/>
          <w:szCs w:val="20"/>
          <w:lang w:val="fr-FR"/>
        </w:rPr>
        <w:t xml:space="preserve">, et dans </w:t>
      </w:r>
      <w:r w:rsidRPr="008278E7">
        <w:rPr>
          <w:rFonts w:ascii="Arial" w:hAnsi="Arial" w:cs="Arial"/>
          <w:sz w:val="20"/>
          <w:szCs w:val="20"/>
          <w:lang w:val="fr-FR"/>
        </w:rPr>
        <w:t xml:space="preserve">le cadre </w:t>
      </w:r>
      <w:r w:rsidR="008278E7" w:rsidRPr="008278E7">
        <w:rPr>
          <w:rFonts w:ascii="Arial" w:hAnsi="Arial" w:cs="Arial"/>
          <w:sz w:val="20"/>
          <w:szCs w:val="20"/>
          <w:lang w:val="fr-FR"/>
        </w:rPr>
        <w:t xml:space="preserve">des efforts </w:t>
      </w:r>
      <w:r w:rsidRPr="008278E7">
        <w:rPr>
          <w:rFonts w:ascii="Arial" w:hAnsi="Arial" w:cs="Arial"/>
          <w:sz w:val="20"/>
          <w:szCs w:val="20"/>
          <w:lang w:val="fr-FR"/>
        </w:rPr>
        <w:t xml:space="preserve">de l'Organisation </w:t>
      </w:r>
      <w:r w:rsidR="008278E7" w:rsidRPr="008278E7">
        <w:rPr>
          <w:rFonts w:ascii="Arial" w:hAnsi="Arial" w:cs="Arial"/>
          <w:sz w:val="20"/>
          <w:szCs w:val="20"/>
          <w:lang w:val="fr-FR"/>
        </w:rPr>
        <w:t>d’</w:t>
      </w:r>
      <w:r w:rsidRPr="008278E7">
        <w:rPr>
          <w:rFonts w:ascii="Arial" w:hAnsi="Arial" w:cs="Arial"/>
          <w:sz w:val="20"/>
          <w:szCs w:val="20"/>
          <w:lang w:val="fr-FR"/>
        </w:rPr>
        <w:t xml:space="preserve">atteindre l'objectif réglementaire européen d'une réduction de 40 % de la consommation d'énergie d'ici 2030, le </w:t>
      </w:r>
      <w:r w:rsidR="00C40697">
        <w:rPr>
          <w:rFonts w:ascii="Arial" w:hAnsi="Arial" w:cs="Arial"/>
          <w:sz w:val="20"/>
          <w:szCs w:val="20"/>
          <w:lang w:val="fr-FR"/>
        </w:rPr>
        <w:t>PA</w:t>
      </w:r>
      <w:r w:rsidRPr="008278E7">
        <w:rPr>
          <w:rFonts w:ascii="Arial" w:hAnsi="Arial" w:cs="Arial"/>
          <w:sz w:val="20"/>
          <w:szCs w:val="20"/>
          <w:lang w:val="fr-FR"/>
        </w:rPr>
        <w:t>EE 2 (</w:t>
      </w:r>
      <w:r w:rsidR="00C40697" w:rsidRPr="00C40697">
        <w:rPr>
          <w:rFonts w:ascii="Arial" w:hAnsi="Arial" w:cs="Arial"/>
          <w:sz w:val="20"/>
          <w:szCs w:val="20"/>
          <w:lang w:val="fr-FR"/>
        </w:rPr>
        <w:t xml:space="preserve">Plan d’actions d’efficience énergétique </w:t>
      </w:r>
      <w:r w:rsidRPr="008278E7">
        <w:rPr>
          <w:rFonts w:ascii="Arial" w:hAnsi="Arial" w:cs="Arial"/>
          <w:sz w:val="20"/>
          <w:szCs w:val="20"/>
          <w:lang w:val="fr-FR"/>
        </w:rPr>
        <w:t>2022-2032)</w:t>
      </w:r>
      <w:r w:rsidR="004D2ED7" w:rsidRPr="008278E7">
        <w:rPr>
          <w:rStyle w:val="FootnoteReference"/>
          <w:rFonts w:ascii="Arial" w:hAnsi="Arial" w:cs="Arial"/>
          <w:sz w:val="20"/>
          <w:szCs w:val="20"/>
          <w:lang w:val="en-GB"/>
        </w:rPr>
        <w:footnoteReference w:id="17"/>
      </w:r>
      <w:r w:rsidR="00393FBF" w:rsidRPr="008278E7">
        <w:rPr>
          <w:rFonts w:ascii="Arial" w:hAnsi="Arial" w:cs="Arial"/>
          <w:sz w:val="20"/>
          <w:szCs w:val="20"/>
          <w:lang w:val="fr-FR"/>
        </w:rPr>
        <w:t xml:space="preserve"> continue de veiller à ce </w:t>
      </w:r>
      <w:r w:rsidR="000453E6" w:rsidRPr="008278E7">
        <w:rPr>
          <w:rFonts w:ascii="Arial" w:hAnsi="Arial" w:cs="Arial"/>
          <w:sz w:val="20"/>
          <w:szCs w:val="20"/>
          <w:lang w:val="fr-FR"/>
        </w:rPr>
        <w:t xml:space="preserve">que </w:t>
      </w:r>
      <w:r w:rsidRPr="008278E7">
        <w:rPr>
          <w:rFonts w:ascii="Arial" w:hAnsi="Arial" w:cs="Arial"/>
          <w:sz w:val="20"/>
          <w:szCs w:val="20"/>
          <w:lang w:val="fr-FR"/>
        </w:rPr>
        <w:t xml:space="preserve">les mesures visant à réduire la consommation d'énergie </w:t>
      </w:r>
      <w:r w:rsidR="00393FBF" w:rsidRPr="008278E7">
        <w:rPr>
          <w:rFonts w:ascii="Arial" w:hAnsi="Arial" w:cs="Arial"/>
          <w:sz w:val="20"/>
          <w:szCs w:val="20"/>
          <w:lang w:val="fr-FR"/>
        </w:rPr>
        <w:t>soient mises en œuvre de manière cohérente</w:t>
      </w:r>
      <w:r w:rsidRPr="008278E7">
        <w:rPr>
          <w:rFonts w:ascii="Arial" w:hAnsi="Arial" w:cs="Arial"/>
          <w:sz w:val="20"/>
          <w:szCs w:val="20"/>
          <w:lang w:val="fr-FR"/>
        </w:rPr>
        <w:t xml:space="preserve">. </w:t>
      </w:r>
    </w:p>
    <w:p w14:paraId="01CE9DDF" w14:textId="77777777" w:rsidR="000E46F1" w:rsidRPr="00422394" w:rsidRDefault="000E46F1" w:rsidP="00EC5FE4">
      <w:pPr>
        <w:tabs>
          <w:tab w:val="left" w:pos="709"/>
        </w:tabs>
        <w:rPr>
          <w:rFonts w:cs="Arial"/>
          <w:szCs w:val="20"/>
          <w:lang w:val="fr-FR"/>
        </w:rPr>
      </w:pPr>
    </w:p>
    <w:p w14:paraId="7C47267F" w14:textId="3025BBBB" w:rsidR="00D909D2" w:rsidRPr="00422394" w:rsidRDefault="0092468E"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Projet </w:t>
      </w:r>
      <w:r w:rsidR="00841ABE" w:rsidRPr="00422394">
        <w:rPr>
          <w:rFonts w:ascii="Arial" w:hAnsi="Arial" w:cs="Arial"/>
          <w:sz w:val="20"/>
          <w:szCs w:val="20"/>
          <w:lang w:val="fr-FR"/>
        </w:rPr>
        <w:t xml:space="preserve">majeur de la </w:t>
      </w:r>
      <w:r w:rsidRPr="00422394">
        <w:rPr>
          <w:rFonts w:ascii="Arial" w:hAnsi="Arial" w:cs="Arial"/>
          <w:sz w:val="20"/>
          <w:szCs w:val="20"/>
          <w:lang w:val="fr-FR"/>
        </w:rPr>
        <w:t>CMP</w:t>
      </w:r>
      <w:r w:rsidR="00841ABE" w:rsidRPr="00422394">
        <w:rPr>
          <w:rFonts w:ascii="Arial" w:hAnsi="Arial" w:cs="Arial"/>
          <w:sz w:val="20"/>
          <w:szCs w:val="20"/>
          <w:lang w:val="fr-FR"/>
        </w:rPr>
        <w:t xml:space="preserve">, la </w:t>
      </w:r>
      <w:r w:rsidR="00D909D2" w:rsidRPr="00422394">
        <w:rPr>
          <w:rFonts w:ascii="Arial" w:hAnsi="Arial" w:cs="Arial"/>
          <w:sz w:val="20"/>
          <w:szCs w:val="20"/>
          <w:lang w:val="fr-FR"/>
        </w:rPr>
        <w:t>rénovation de l'hémicycle du Palais s</w:t>
      </w:r>
      <w:r w:rsidR="00841ABE" w:rsidRPr="00422394">
        <w:rPr>
          <w:rFonts w:ascii="Arial" w:hAnsi="Arial" w:cs="Arial"/>
          <w:sz w:val="20"/>
          <w:szCs w:val="20"/>
          <w:lang w:val="fr-FR"/>
        </w:rPr>
        <w:t>'est achevée en mai 2024</w:t>
      </w:r>
      <w:r w:rsidR="00D909D2" w:rsidRPr="00422394">
        <w:rPr>
          <w:rFonts w:ascii="Arial" w:hAnsi="Arial" w:cs="Arial"/>
          <w:sz w:val="20"/>
          <w:szCs w:val="20"/>
          <w:lang w:val="fr-FR"/>
        </w:rPr>
        <w:t xml:space="preserve">. La rénovation, </w:t>
      </w:r>
      <w:r w:rsidR="00BE56D2" w:rsidRPr="00422394">
        <w:rPr>
          <w:rFonts w:ascii="Arial" w:hAnsi="Arial" w:cs="Arial"/>
          <w:sz w:val="20"/>
          <w:szCs w:val="20"/>
          <w:lang w:val="fr-FR"/>
        </w:rPr>
        <w:t xml:space="preserve">tout en respectant les </w:t>
      </w:r>
      <w:r w:rsidR="00D909D2" w:rsidRPr="00422394">
        <w:rPr>
          <w:rFonts w:ascii="Arial" w:hAnsi="Arial" w:cs="Arial"/>
          <w:sz w:val="20"/>
          <w:szCs w:val="20"/>
          <w:lang w:val="fr-FR"/>
        </w:rPr>
        <w:t xml:space="preserve">caractéristiques architecturales historiques de l'hémicycle, comprenait des </w:t>
      </w:r>
      <w:r w:rsidR="00D909D2" w:rsidRPr="009B12E4">
        <w:rPr>
          <w:rFonts w:ascii="Arial" w:hAnsi="Arial" w:cs="Arial"/>
          <w:sz w:val="20"/>
          <w:szCs w:val="20"/>
          <w:lang w:val="fr-FR"/>
        </w:rPr>
        <w:t>mesures pour répondre aux exigences d'accessibilité, la modernisation des installations techniques pour économiser l'énergie et l</w:t>
      </w:r>
      <w:r w:rsidR="00BE56D2" w:rsidRPr="009B12E4">
        <w:rPr>
          <w:rFonts w:ascii="Arial" w:hAnsi="Arial" w:cs="Arial"/>
          <w:sz w:val="20"/>
          <w:szCs w:val="20"/>
          <w:lang w:val="fr-FR"/>
        </w:rPr>
        <w:t>'</w:t>
      </w:r>
      <w:r w:rsidR="00D909D2" w:rsidRPr="009B12E4">
        <w:rPr>
          <w:rFonts w:ascii="Arial" w:hAnsi="Arial" w:cs="Arial"/>
          <w:sz w:val="20"/>
          <w:szCs w:val="20"/>
          <w:lang w:val="fr-FR"/>
        </w:rPr>
        <w:t>installation</w:t>
      </w:r>
      <w:r w:rsidR="00D909D2" w:rsidRPr="00422394">
        <w:rPr>
          <w:rFonts w:ascii="Arial" w:hAnsi="Arial" w:cs="Arial"/>
          <w:sz w:val="20"/>
          <w:szCs w:val="20"/>
          <w:lang w:val="fr-FR"/>
        </w:rPr>
        <w:t xml:space="preserve"> des dernières technologies multimédias.</w:t>
      </w:r>
    </w:p>
    <w:p w14:paraId="44592B04" w14:textId="77777777" w:rsidR="0096382F" w:rsidRPr="00422394" w:rsidRDefault="0096382F" w:rsidP="00EC5FE4">
      <w:pPr>
        <w:rPr>
          <w:rFonts w:cs="Arial"/>
          <w:szCs w:val="20"/>
          <w:lang w:val="fr-FR"/>
        </w:rPr>
      </w:pPr>
    </w:p>
    <w:p w14:paraId="567E8117" w14:textId="079F9ED6" w:rsidR="0096382F" w:rsidRPr="000A5E43" w:rsidRDefault="0096382F"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Suite à la Déclaration de </w:t>
      </w:r>
      <w:r w:rsidR="005A1CE8" w:rsidRPr="00422394">
        <w:rPr>
          <w:rFonts w:ascii="Arial" w:hAnsi="Arial" w:cs="Arial"/>
          <w:sz w:val="20"/>
          <w:szCs w:val="20"/>
          <w:lang w:val="fr-FR"/>
        </w:rPr>
        <w:t>Reykjavík</w:t>
      </w:r>
      <w:r w:rsidRPr="00422394">
        <w:rPr>
          <w:rFonts w:ascii="Arial" w:hAnsi="Arial" w:cs="Arial"/>
          <w:sz w:val="20"/>
          <w:szCs w:val="20"/>
          <w:lang w:val="fr-FR"/>
        </w:rPr>
        <w:t xml:space="preserve">, l'engagement a été pris de renforcer les travaux de l'Organisation sur les aspects environnementaux. A cet effet, une </w:t>
      </w:r>
      <w:r w:rsidRPr="00422394">
        <w:rPr>
          <w:rFonts w:ascii="Arial" w:hAnsi="Arial" w:cs="Arial"/>
          <w:b/>
          <w:bCs/>
          <w:sz w:val="20"/>
          <w:szCs w:val="20"/>
          <w:lang w:val="fr-FR"/>
        </w:rPr>
        <w:t xml:space="preserve">feuille de route </w:t>
      </w:r>
      <w:r w:rsidR="003825CC">
        <w:rPr>
          <w:rFonts w:ascii="Arial" w:hAnsi="Arial" w:cs="Arial"/>
          <w:b/>
          <w:bCs/>
          <w:sz w:val="20"/>
          <w:szCs w:val="20"/>
          <w:lang w:val="fr-FR"/>
        </w:rPr>
        <w:t>en faveur du</w:t>
      </w:r>
      <w:r w:rsidRPr="00422394">
        <w:rPr>
          <w:rFonts w:ascii="Arial" w:hAnsi="Arial" w:cs="Arial"/>
          <w:b/>
          <w:bCs/>
          <w:sz w:val="20"/>
          <w:szCs w:val="20"/>
          <w:lang w:val="fr-FR"/>
        </w:rPr>
        <w:t xml:space="preserve"> développement durable </w:t>
      </w:r>
      <w:r w:rsidRPr="00422394">
        <w:rPr>
          <w:rFonts w:ascii="Arial" w:hAnsi="Arial" w:cs="Arial"/>
          <w:sz w:val="20"/>
          <w:szCs w:val="20"/>
          <w:lang w:val="fr-FR"/>
        </w:rPr>
        <w:t xml:space="preserve">et </w:t>
      </w:r>
      <w:r w:rsidR="003825CC">
        <w:rPr>
          <w:rFonts w:ascii="Arial" w:hAnsi="Arial" w:cs="Arial"/>
          <w:sz w:val="20"/>
          <w:szCs w:val="20"/>
          <w:lang w:val="fr-FR"/>
        </w:rPr>
        <w:t xml:space="preserve">de </w:t>
      </w:r>
      <w:r w:rsidRPr="00422394">
        <w:rPr>
          <w:rFonts w:ascii="Arial" w:hAnsi="Arial" w:cs="Arial"/>
          <w:sz w:val="20"/>
          <w:szCs w:val="20"/>
          <w:lang w:val="fr-FR"/>
        </w:rPr>
        <w:t xml:space="preserve">la réduction de l'empreinte carbone au sein du Conseil de l'Europe a été présentée aux </w:t>
      </w:r>
      <w:r w:rsidR="00941DF1" w:rsidRPr="00422394">
        <w:rPr>
          <w:rFonts w:ascii="Arial" w:hAnsi="Arial" w:cs="Arial"/>
          <w:sz w:val="20"/>
          <w:szCs w:val="20"/>
          <w:lang w:val="fr-FR"/>
        </w:rPr>
        <w:t>Délégués des Ministres en avril 2024</w:t>
      </w:r>
      <w:r w:rsidRPr="00394EF9">
        <w:rPr>
          <w:rStyle w:val="FootnoteReference"/>
          <w:rFonts w:ascii="Arial" w:hAnsi="Arial" w:cs="Arial"/>
          <w:sz w:val="20"/>
          <w:szCs w:val="20"/>
          <w:lang w:val="en-GB"/>
        </w:rPr>
        <w:footnoteReference w:id="18"/>
      </w:r>
      <w:r w:rsidR="005D4259">
        <w:rPr>
          <w:rFonts w:ascii="Arial" w:hAnsi="Arial" w:cs="Arial"/>
          <w:sz w:val="20"/>
          <w:szCs w:val="20"/>
          <w:lang w:val="fr-FR"/>
        </w:rPr>
        <w:t>.</w:t>
      </w:r>
      <w:r w:rsidRPr="00422394">
        <w:rPr>
          <w:rFonts w:ascii="Arial" w:hAnsi="Arial" w:cs="Arial"/>
          <w:sz w:val="20"/>
          <w:szCs w:val="20"/>
          <w:lang w:val="fr-FR"/>
        </w:rPr>
        <w:t xml:space="preserve"> </w:t>
      </w:r>
      <w:r w:rsidRPr="000A5E43">
        <w:rPr>
          <w:rFonts w:ascii="Arial" w:hAnsi="Arial" w:cs="Arial"/>
          <w:sz w:val="20"/>
          <w:szCs w:val="20"/>
          <w:lang w:val="fr-FR"/>
        </w:rPr>
        <w:t xml:space="preserve">Cette feuille de </w:t>
      </w:r>
      <w:r w:rsidRPr="008F4AEA">
        <w:rPr>
          <w:rFonts w:ascii="Arial" w:hAnsi="Arial" w:cs="Arial"/>
          <w:sz w:val="20"/>
          <w:szCs w:val="20"/>
          <w:lang w:val="fr-FR"/>
        </w:rPr>
        <w:t xml:space="preserve">route </w:t>
      </w:r>
      <w:r w:rsidR="005D4259" w:rsidRPr="008F4AEA">
        <w:rPr>
          <w:rFonts w:ascii="Arial" w:hAnsi="Arial" w:cs="Arial"/>
          <w:sz w:val="20"/>
          <w:szCs w:val="20"/>
          <w:lang w:val="fr-FR"/>
        </w:rPr>
        <w:t>définit</w:t>
      </w:r>
      <w:r w:rsidRPr="008F4AEA">
        <w:rPr>
          <w:rFonts w:ascii="Arial" w:hAnsi="Arial" w:cs="Arial"/>
          <w:sz w:val="20"/>
          <w:szCs w:val="20"/>
          <w:lang w:val="fr-FR"/>
        </w:rPr>
        <w:t xml:space="preserve"> l'approche </w:t>
      </w:r>
      <w:r w:rsidR="005D4259" w:rsidRPr="008F4AEA">
        <w:rPr>
          <w:rFonts w:ascii="Arial" w:hAnsi="Arial" w:cs="Arial"/>
          <w:sz w:val="20"/>
          <w:szCs w:val="20"/>
          <w:lang w:val="fr-FR"/>
        </w:rPr>
        <w:t xml:space="preserve">adoptée </w:t>
      </w:r>
      <w:r w:rsidRPr="008F4AEA">
        <w:rPr>
          <w:rFonts w:ascii="Arial" w:hAnsi="Arial" w:cs="Arial"/>
          <w:sz w:val="20"/>
          <w:szCs w:val="20"/>
          <w:lang w:val="fr-FR"/>
        </w:rPr>
        <w:t xml:space="preserve">visant à limiter voire réduire l'impact des activités </w:t>
      </w:r>
      <w:r w:rsidR="005D4259" w:rsidRPr="008F4AEA">
        <w:rPr>
          <w:rFonts w:ascii="Arial" w:hAnsi="Arial" w:cs="Arial"/>
          <w:sz w:val="20"/>
          <w:szCs w:val="20"/>
          <w:lang w:val="fr-FR"/>
        </w:rPr>
        <w:t xml:space="preserve">de l’Organisation </w:t>
      </w:r>
      <w:r w:rsidRPr="008F4AEA">
        <w:rPr>
          <w:rFonts w:ascii="Arial" w:hAnsi="Arial" w:cs="Arial"/>
          <w:sz w:val="20"/>
          <w:szCs w:val="20"/>
          <w:lang w:val="fr-FR"/>
        </w:rPr>
        <w:t xml:space="preserve">sur l'environnement et, plus largement, </w:t>
      </w:r>
      <w:r w:rsidR="005D4259" w:rsidRPr="008F4AEA">
        <w:rPr>
          <w:rFonts w:ascii="Arial" w:hAnsi="Arial" w:cs="Arial"/>
          <w:sz w:val="20"/>
          <w:szCs w:val="20"/>
          <w:lang w:val="fr-FR"/>
        </w:rPr>
        <w:t>pour renforcer</w:t>
      </w:r>
      <w:r w:rsidRPr="008F4AEA">
        <w:rPr>
          <w:rFonts w:ascii="Arial" w:hAnsi="Arial" w:cs="Arial"/>
          <w:sz w:val="20"/>
          <w:szCs w:val="20"/>
          <w:lang w:val="fr-FR"/>
        </w:rPr>
        <w:t xml:space="preserve"> la durabilité de </w:t>
      </w:r>
      <w:r w:rsidR="005D4259" w:rsidRPr="008F4AEA">
        <w:rPr>
          <w:rFonts w:ascii="Arial" w:hAnsi="Arial" w:cs="Arial"/>
          <w:sz w:val="20"/>
          <w:szCs w:val="20"/>
          <w:lang w:val="fr-FR"/>
        </w:rPr>
        <w:t>s</w:t>
      </w:r>
      <w:r w:rsidRPr="008F4AEA">
        <w:rPr>
          <w:rFonts w:ascii="Arial" w:hAnsi="Arial" w:cs="Arial"/>
          <w:sz w:val="20"/>
          <w:szCs w:val="20"/>
          <w:lang w:val="fr-FR"/>
        </w:rPr>
        <w:t xml:space="preserve">on fonctionnement et </w:t>
      </w:r>
      <w:r w:rsidR="005D4259" w:rsidRPr="008F4AEA">
        <w:rPr>
          <w:rFonts w:ascii="Arial" w:hAnsi="Arial" w:cs="Arial"/>
          <w:sz w:val="20"/>
          <w:szCs w:val="20"/>
          <w:lang w:val="fr-FR"/>
        </w:rPr>
        <w:t xml:space="preserve">de </w:t>
      </w:r>
      <w:r w:rsidRPr="008F4AEA">
        <w:rPr>
          <w:rFonts w:ascii="Arial" w:hAnsi="Arial" w:cs="Arial"/>
          <w:sz w:val="20"/>
          <w:szCs w:val="20"/>
          <w:lang w:val="fr-FR"/>
        </w:rPr>
        <w:t>son développement au quotidien</w:t>
      </w:r>
      <w:r w:rsidR="005D4259" w:rsidRPr="008F4AEA">
        <w:rPr>
          <w:rFonts w:ascii="Arial" w:hAnsi="Arial" w:cs="Arial"/>
          <w:sz w:val="20"/>
          <w:szCs w:val="20"/>
          <w:lang w:val="fr-FR"/>
        </w:rPr>
        <w:t>.</w:t>
      </w:r>
    </w:p>
    <w:p w14:paraId="4E2B2C91" w14:textId="77777777" w:rsidR="0096382F" w:rsidRPr="000A5E43" w:rsidRDefault="0096382F" w:rsidP="00EC5FE4">
      <w:pPr>
        <w:pStyle w:val="ListParagraph"/>
        <w:spacing w:after="0" w:line="240" w:lineRule="auto"/>
        <w:ind w:left="0"/>
        <w:contextualSpacing w:val="0"/>
        <w:rPr>
          <w:rFonts w:ascii="Arial" w:hAnsi="Arial" w:cs="Arial"/>
          <w:sz w:val="20"/>
          <w:szCs w:val="20"/>
          <w:lang w:val="fr-FR"/>
        </w:rPr>
      </w:pPr>
    </w:p>
    <w:p w14:paraId="69598F04" w14:textId="07C0DA60" w:rsidR="0096382F" w:rsidRPr="000A5E43" w:rsidRDefault="0096382F"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Dans ce contexte, un </w:t>
      </w:r>
      <w:r w:rsidR="008F4AEA" w:rsidRPr="008F4AEA">
        <w:rPr>
          <w:rFonts w:ascii="Arial" w:hAnsi="Arial" w:cs="Arial"/>
          <w:b/>
          <w:bCs/>
          <w:sz w:val="20"/>
          <w:szCs w:val="20"/>
          <w:lang w:val="fr-FR"/>
        </w:rPr>
        <w:t>Groupe d’Etude Développement Durable</w:t>
      </w:r>
      <w:r w:rsidRPr="00422394">
        <w:rPr>
          <w:rFonts w:ascii="Arial" w:hAnsi="Arial" w:cs="Arial"/>
          <w:b/>
          <w:bCs/>
          <w:sz w:val="20"/>
          <w:szCs w:val="20"/>
          <w:lang w:val="fr-FR"/>
        </w:rPr>
        <w:t xml:space="preserve"> </w:t>
      </w:r>
      <w:r w:rsidRPr="00422394">
        <w:rPr>
          <w:rFonts w:ascii="Arial" w:hAnsi="Arial" w:cs="Arial"/>
          <w:sz w:val="20"/>
          <w:szCs w:val="20"/>
          <w:lang w:val="fr-FR"/>
        </w:rPr>
        <w:t xml:space="preserve">(GEDD) </w:t>
      </w:r>
      <w:r w:rsidR="000767D0" w:rsidRPr="00422394">
        <w:rPr>
          <w:rFonts w:ascii="Arial" w:hAnsi="Arial" w:cs="Arial"/>
          <w:sz w:val="20"/>
          <w:szCs w:val="20"/>
          <w:lang w:val="fr-FR"/>
        </w:rPr>
        <w:t>a</w:t>
      </w:r>
      <w:r w:rsidR="00841ABE" w:rsidRPr="00422394">
        <w:rPr>
          <w:rFonts w:ascii="Arial" w:hAnsi="Arial" w:cs="Arial"/>
          <w:sz w:val="20"/>
          <w:szCs w:val="20"/>
          <w:lang w:val="fr-FR"/>
        </w:rPr>
        <w:t xml:space="preserve"> été créé en 2024 </w:t>
      </w:r>
      <w:r w:rsidR="00F94E4C" w:rsidRPr="00F94E4C">
        <w:rPr>
          <w:rFonts w:ascii="Arial" w:hAnsi="Arial" w:cs="Arial"/>
          <w:sz w:val="20"/>
          <w:szCs w:val="20"/>
          <w:lang w:val="fr-FR"/>
        </w:rPr>
        <w:t xml:space="preserve">afin de travailler de manière </w:t>
      </w:r>
      <w:r w:rsidR="00CF6E97" w:rsidRPr="00422394">
        <w:rPr>
          <w:rFonts w:ascii="Arial" w:hAnsi="Arial" w:cs="Arial"/>
          <w:sz w:val="20"/>
          <w:szCs w:val="20"/>
          <w:lang w:val="fr-FR"/>
        </w:rPr>
        <w:t>intersectorielle et collaborative pour évaluer</w:t>
      </w:r>
      <w:r w:rsidR="00F94E4C">
        <w:rPr>
          <w:rFonts w:ascii="Arial" w:hAnsi="Arial" w:cs="Arial"/>
          <w:sz w:val="20"/>
          <w:szCs w:val="20"/>
          <w:lang w:val="fr-FR"/>
        </w:rPr>
        <w:t>, puis</w:t>
      </w:r>
      <w:r w:rsidR="00CF6E97" w:rsidRPr="00422394">
        <w:rPr>
          <w:rFonts w:ascii="Arial" w:hAnsi="Arial" w:cs="Arial"/>
          <w:sz w:val="20"/>
          <w:szCs w:val="20"/>
          <w:lang w:val="fr-FR"/>
        </w:rPr>
        <w:t xml:space="preserve"> réduire</w:t>
      </w:r>
      <w:r w:rsidR="00F94E4C">
        <w:rPr>
          <w:rFonts w:ascii="Arial" w:hAnsi="Arial" w:cs="Arial"/>
          <w:sz w:val="20"/>
          <w:szCs w:val="20"/>
          <w:lang w:val="fr-FR"/>
        </w:rPr>
        <w:t>,</w:t>
      </w:r>
      <w:r w:rsidR="00CF6E97" w:rsidRPr="00422394">
        <w:rPr>
          <w:rFonts w:ascii="Arial" w:hAnsi="Arial" w:cs="Arial"/>
          <w:sz w:val="20"/>
          <w:szCs w:val="20"/>
          <w:lang w:val="fr-FR"/>
        </w:rPr>
        <w:t xml:space="preserve"> l'empreinte carbone des activités de l'Organisation. </w:t>
      </w:r>
      <w:r w:rsidR="00D5640A" w:rsidRPr="00422394">
        <w:rPr>
          <w:rFonts w:ascii="Arial" w:hAnsi="Arial" w:cs="Arial"/>
          <w:sz w:val="20"/>
          <w:szCs w:val="20"/>
          <w:lang w:val="fr-FR"/>
        </w:rPr>
        <w:t xml:space="preserve">Un </w:t>
      </w:r>
      <w:r w:rsidR="00D5640A" w:rsidRPr="00422394">
        <w:rPr>
          <w:rFonts w:ascii="Arial" w:hAnsi="Arial" w:cs="Arial"/>
          <w:b/>
          <w:bCs/>
          <w:sz w:val="20"/>
          <w:szCs w:val="20"/>
          <w:lang w:val="fr-FR"/>
        </w:rPr>
        <w:t xml:space="preserve">calcul de </w:t>
      </w:r>
      <w:r w:rsidR="00F94E4C">
        <w:rPr>
          <w:rFonts w:ascii="Arial" w:hAnsi="Arial" w:cs="Arial"/>
          <w:b/>
          <w:bCs/>
          <w:sz w:val="20"/>
          <w:szCs w:val="20"/>
          <w:lang w:val="fr-FR"/>
        </w:rPr>
        <w:t xml:space="preserve">cette </w:t>
      </w:r>
      <w:r w:rsidR="00D5640A" w:rsidRPr="00422394">
        <w:rPr>
          <w:rFonts w:ascii="Arial" w:hAnsi="Arial" w:cs="Arial"/>
          <w:b/>
          <w:bCs/>
          <w:sz w:val="20"/>
          <w:szCs w:val="20"/>
          <w:lang w:val="fr-FR"/>
        </w:rPr>
        <w:t xml:space="preserve">empreinte ainsi que </w:t>
      </w:r>
      <w:r w:rsidR="00F94E4C">
        <w:rPr>
          <w:rFonts w:ascii="Arial" w:hAnsi="Arial" w:cs="Arial"/>
          <w:b/>
          <w:bCs/>
          <w:sz w:val="20"/>
          <w:szCs w:val="20"/>
          <w:lang w:val="fr-FR"/>
        </w:rPr>
        <w:t>l</w:t>
      </w:r>
      <w:r w:rsidR="00D5640A" w:rsidRPr="00422394">
        <w:rPr>
          <w:rFonts w:ascii="Arial" w:hAnsi="Arial" w:cs="Arial"/>
          <w:b/>
          <w:bCs/>
          <w:sz w:val="20"/>
          <w:szCs w:val="20"/>
          <w:lang w:val="fr-FR"/>
        </w:rPr>
        <w:t xml:space="preserve">a </w:t>
      </w:r>
      <w:r w:rsidR="00D5640A" w:rsidRPr="00F94E4C">
        <w:rPr>
          <w:rFonts w:ascii="Arial" w:hAnsi="Arial" w:cs="Arial"/>
          <w:b/>
          <w:bCs/>
          <w:sz w:val="20"/>
          <w:szCs w:val="20"/>
          <w:lang w:val="fr-FR"/>
        </w:rPr>
        <w:t xml:space="preserve">trajectoire </w:t>
      </w:r>
      <w:r w:rsidR="00F94E4C" w:rsidRPr="00F94E4C">
        <w:rPr>
          <w:rFonts w:ascii="Arial" w:hAnsi="Arial" w:cs="Arial"/>
          <w:b/>
          <w:bCs/>
          <w:sz w:val="20"/>
          <w:szCs w:val="20"/>
          <w:lang w:val="fr-FR"/>
        </w:rPr>
        <w:t xml:space="preserve">de </w:t>
      </w:r>
      <w:r w:rsidR="00D5640A" w:rsidRPr="00F94E4C">
        <w:rPr>
          <w:rFonts w:ascii="Arial" w:hAnsi="Arial" w:cs="Arial"/>
          <w:b/>
          <w:bCs/>
          <w:sz w:val="20"/>
          <w:szCs w:val="20"/>
          <w:lang w:val="fr-FR"/>
        </w:rPr>
        <w:t>réduction</w:t>
      </w:r>
      <w:r w:rsidR="00F94E4C" w:rsidRPr="00F94E4C">
        <w:rPr>
          <w:rFonts w:ascii="Arial" w:hAnsi="Arial" w:cs="Arial"/>
          <w:sz w:val="20"/>
          <w:szCs w:val="20"/>
          <w:lang w:val="fr-FR"/>
        </w:rPr>
        <w:t xml:space="preserve"> </w:t>
      </w:r>
      <w:r w:rsidR="00F94E4C" w:rsidRPr="00F94E4C">
        <w:rPr>
          <w:rFonts w:ascii="Arial" w:hAnsi="Arial" w:cs="Arial"/>
          <w:b/>
          <w:bCs/>
          <w:sz w:val="20"/>
          <w:szCs w:val="20"/>
          <w:lang w:val="fr-FR"/>
        </w:rPr>
        <w:t>des émissions</w:t>
      </w:r>
      <w:r w:rsidR="00D5640A" w:rsidRPr="00422394">
        <w:rPr>
          <w:rFonts w:ascii="Arial" w:hAnsi="Arial" w:cs="Arial"/>
          <w:sz w:val="20"/>
          <w:szCs w:val="20"/>
          <w:lang w:val="fr-FR"/>
        </w:rPr>
        <w:t xml:space="preserve"> ont été présentés aux </w:t>
      </w:r>
      <w:r w:rsidR="00455F83" w:rsidRPr="00422394">
        <w:rPr>
          <w:rFonts w:ascii="Arial" w:hAnsi="Arial" w:cs="Arial"/>
          <w:sz w:val="20"/>
          <w:szCs w:val="20"/>
          <w:lang w:val="fr-FR"/>
        </w:rPr>
        <w:t xml:space="preserve">Délégués des Ministres </w:t>
      </w:r>
      <w:r w:rsidR="00D5640A" w:rsidRPr="00422394">
        <w:rPr>
          <w:rFonts w:ascii="Arial" w:hAnsi="Arial" w:cs="Arial"/>
          <w:sz w:val="20"/>
          <w:szCs w:val="20"/>
          <w:lang w:val="fr-FR"/>
        </w:rPr>
        <w:t xml:space="preserve">en décembre 2024. </w:t>
      </w:r>
      <w:r w:rsidR="00F94E4C">
        <w:rPr>
          <w:rFonts w:ascii="Arial" w:hAnsi="Arial" w:cs="Arial"/>
          <w:sz w:val="20"/>
          <w:szCs w:val="20"/>
          <w:lang w:val="fr-FR"/>
        </w:rPr>
        <w:t>U</w:t>
      </w:r>
      <w:r w:rsidR="00D77F0F" w:rsidRPr="00422394">
        <w:rPr>
          <w:rFonts w:ascii="Arial" w:hAnsi="Arial" w:cs="Arial"/>
          <w:sz w:val="20"/>
          <w:szCs w:val="20"/>
          <w:lang w:val="fr-FR"/>
        </w:rPr>
        <w:t xml:space="preserve">n plan d'action pour le développement durable </w:t>
      </w:r>
      <w:r w:rsidR="00D77F0F" w:rsidRPr="00F94E4C">
        <w:rPr>
          <w:rFonts w:ascii="Arial" w:hAnsi="Arial" w:cs="Arial"/>
          <w:sz w:val="20"/>
          <w:szCs w:val="20"/>
          <w:lang w:val="fr-FR"/>
        </w:rPr>
        <w:t>et la réduction de l'empreinte carbone sera</w:t>
      </w:r>
      <w:r w:rsidR="00F94E4C" w:rsidRPr="00F94E4C">
        <w:rPr>
          <w:rFonts w:ascii="Arial" w:hAnsi="Arial" w:cs="Arial"/>
          <w:sz w:val="20"/>
          <w:szCs w:val="20"/>
          <w:lang w:val="fr-FR"/>
        </w:rPr>
        <w:t xml:space="preserve"> également</w:t>
      </w:r>
      <w:r w:rsidR="00D77F0F" w:rsidRPr="00422394">
        <w:rPr>
          <w:rFonts w:ascii="Arial" w:hAnsi="Arial" w:cs="Arial"/>
          <w:sz w:val="20"/>
          <w:szCs w:val="20"/>
          <w:lang w:val="fr-FR"/>
        </w:rPr>
        <w:t xml:space="preserve"> </w:t>
      </w:r>
      <w:r w:rsidR="00D5640A" w:rsidRPr="00422394">
        <w:rPr>
          <w:rFonts w:ascii="Arial" w:hAnsi="Arial" w:cs="Arial"/>
          <w:sz w:val="20"/>
          <w:szCs w:val="20"/>
          <w:lang w:val="fr-FR"/>
        </w:rPr>
        <w:t xml:space="preserve">présenté </w:t>
      </w:r>
      <w:r w:rsidR="00D77F0F">
        <w:rPr>
          <w:rFonts w:ascii="Arial" w:hAnsi="Arial" w:cs="Arial"/>
          <w:sz w:val="20"/>
          <w:szCs w:val="20"/>
          <w:lang w:val="fr-FR"/>
        </w:rPr>
        <w:t>dé</w:t>
      </w:r>
      <w:r w:rsidR="000E46F1" w:rsidRPr="00422394">
        <w:rPr>
          <w:rFonts w:ascii="Arial" w:hAnsi="Arial" w:cs="Arial"/>
          <w:sz w:val="20"/>
          <w:szCs w:val="20"/>
          <w:lang w:val="fr-FR"/>
        </w:rPr>
        <w:t xml:space="preserve">but </w:t>
      </w:r>
      <w:r w:rsidR="00455F83" w:rsidRPr="00422394">
        <w:rPr>
          <w:rFonts w:ascii="Arial" w:hAnsi="Arial" w:cs="Arial"/>
          <w:sz w:val="20"/>
          <w:szCs w:val="20"/>
          <w:lang w:val="fr-FR"/>
        </w:rPr>
        <w:t>2025</w:t>
      </w:r>
      <w:r w:rsidR="006B74D7">
        <w:rPr>
          <w:rStyle w:val="FootnoteReference"/>
          <w:rFonts w:ascii="Arial" w:hAnsi="Arial" w:cs="Arial"/>
          <w:sz w:val="20"/>
          <w:szCs w:val="20"/>
          <w:lang w:val="en-GB"/>
        </w:rPr>
        <w:footnoteReference w:id="19"/>
      </w:r>
      <w:r w:rsidR="005D4259">
        <w:rPr>
          <w:rFonts w:ascii="Arial" w:hAnsi="Arial" w:cs="Arial"/>
          <w:sz w:val="20"/>
          <w:szCs w:val="20"/>
          <w:lang w:val="fr-FR"/>
        </w:rPr>
        <w:t>.</w:t>
      </w:r>
      <w:r w:rsidR="00A34BF1" w:rsidRPr="00422394">
        <w:rPr>
          <w:rFonts w:ascii="Arial" w:hAnsi="Arial" w:cs="Arial"/>
          <w:sz w:val="20"/>
          <w:szCs w:val="20"/>
          <w:lang w:val="fr-FR"/>
        </w:rPr>
        <w:t xml:space="preserve"> </w:t>
      </w:r>
      <w:r w:rsidR="00A34BF1" w:rsidRPr="000A5E43">
        <w:rPr>
          <w:rFonts w:ascii="Arial" w:hAnsi="Arial" w:cs="Arial"/>
          <w:sz w:val="20"/>
          <w:szCs w:val="20"/>
          <w:lang w:val="fr-FR"/>
        </w:rPr>
        <w:t xml:space="preserve">Par ailleurs, dans le cadre de la nouvelle politique événementielle, une politique de voyage inclura également des mesures </w:t>
      </w:r>
      <w:r w:rsidR="00A34BF1" w:rsidRPr="00F94E4C">
        <w:rPr>
          <w:rFonts w:ascii="Arial" w:hAnsi="Arial" w:cs="Arial"/>
          <w:sz w:val="20"/>
          <w:szCs w:val="20"/>
          <w:lang w:val="fr-FR"/>
        </w:rPr>
        <w:t xml:space="preserve">visant à </w:t>
      </w:r>
      <w:r w:rsidR="00F94E4C" w:rsidRPr="00F94E4C">
        <w:rPr>
          <w:rFonts w:ascii="Arial" w:hAnsi="Arial" w:cs="Arial"/>
          <w:sz w:val="20"/>
          <w:szCs w:val="20"/>
          <w:lang w:val="fr-FR"/>
        </w:rPr>
        <w:t>limiter</w:t>
      </w:r>
      <w:r w:rsidR="00A34BF1" w:rsidRPr="00F94E4C">
        <w:rPr>
          <w:rFonts w:ascii="Arial" w:hAnsi="Arial" w:cs="Arial"/>
          <w:sz w:val="20"/>
          <w:szCs w:val="20"/>
          <w:lang w:val="fr-FR"/>
        </w:rPr>
        <w:t xml:space="preserve"> l'empreinte carbone de l'Organisation</w:t>
      </w:r>
      <w:r w:rsidR="00A34BF1" w:rsidRPr="000A5E43">
        <w:rPr>
          <w:rFonts w:ascii="Arial" w:hAnsi="Arial" w:cs="Arial"/>
          <w:sz w:val="20"/>
          <w:szCs w:val="20"/>
          <w:lang w:val="fr-FR"/>
        </w:rPr>
        <w:t>.</w:t>
      </w:r>
    </w:p>
    <w:p w14:paraId="563CFCD3" w14:textId="77777777" w:rsidR="006F52B7" w:rsidRPr="000A5E43" w:rsidRDefault="006F52B7" w:rsidP="00EC5FE4">
      <w:pPr>
        <w:pStyle w:val="ListParagraph"/>
        <w:spacing w:after="0" w:line="240" w:lineRule="auto"/>
        <w:ind w:left="0"/>
        <w:contextualSpacing w:val="0"/>
        <w:rPr>
          <w:rFonts w:ascii="Arial" w:hAnsi="Arial" w:cs="Arial"/>
          <w:sz w:val="20"/>
          <w:szCs w:val="20"/>
          <w:lang w:val="fr-FR"/>
        </w:rPr>
      </w:pPr>
      <w:bookmarkStart w:id="17" w:name="_Hlk67592822"/>
    </w:p>
    <w:p w14:paraId="373D3D89" w14:textId="72F955A0" w:rsidR="002E5D62" w:rsidRPr="00422394" w:rsidRDefault="006F52B7" w:rsidP="005F5044">
      <w:pPr>
        <w:pStyle w:val="ListParagraph"/>
        <w:numPr>
          <w:ilvl w:val="0"/>
          <w:numId w:val="37"/>
        </w:numPr>
        <w:tabs>
          <w:tab w:val="left" w:pos="709"/>
        </w:tabs>
        <w:spacing w:after="0" w:line="240" w:lineRule="auto"/>
        <w:ind w:left="0" w:firstLine="0"/>
        <w:contextualSpacing w:val="0"/>
        <w:rPr>
          <w:rFonts w:cs="Arial"/>
          <w:szCs w:val="20"/>
          <w:lang w:val="fr-FR"/>
        </w:rPr>
      </w:pPr>
      <w:r w:rsidRPr="00422394">
        <w:rPr>
          <w:rFonts w:ascii="Arial" w:hAnsi="Arial" w:cs="Arial"/>
          <w:sz w:val="20"/>
          <w:szCs w:val="20"/>
          <w:lang w:val="fr-FR"/>
        </w:rPr>
        <w:t xml:space="preserve">Le </w:t>
      </w:r>
      <w:r w:rsidR="00EB2232" w:rsidRPr="00422394">
        <w:rPr>
          <w:rFonts w:ascii="Arial" w:hAnsi="Arial" w:cs="Arial"/>
          <w:sz w:val="20"/>
          <w:szCs w:val="20"/>
          <w:lang w:val="fr-FR"/>
        </w:rPr>
        <w:t>projet</w:t>
      </w:r>
      <w:bookmarkStart w:id="18" w:name="_Hlk129273832"/>
      <w:r w:rsidRPr="00422394">
        <w:rPr>
          <w:rFonts w:ascii="Arial" w:hAnsi="Arial" w:cs="Arial"/>
          <w:b/>
          <w:bCs/>
          <w:sz w:val="20"/>
          <w:szCs w:val="20"/>
          <w:lang w:val="fr-FR"/>
        </w:rPr>
        <w:t xml:space="preserve"> New Way of Working</w:t>
      </w:r>
      <w:bookmarkEnd w:id="18"/>
      <w:r w:rsidRPr="00394EF9">
        <w:rPr>
          <w:rStyle w:val="FootnoteReference"/>
          <w:rFonts w:ascii="Arial" w:hAnsi="Arial" w:cs="Arial"/>
          <w:sz w:val="20"/>
          <w:szCs w:val="20"/>
          <w:lang w:val="en-GB"/>
        </w:rPr>
        <w:footnoteReference w:id="20"/>
      </w:r>
      <w:r w:rsidRPr="00422394">
        <w:rPr>
          <w:rFonts w:ascii="Arial" w:hAnsi="Arial" w:cs="Arial"/>
          <w:sz w:val="20"/>
          <w:szCs w:val="20"/>
          <w:lang w:val="fr-FR"/>
        </w:rPr>
        <w:t xml:space="preserve"> (ou NWoW</w:t>
      </w:r>
      <w:r w:rsidR="00EB2232" w:rsidRPr="00422394">
        <w:rPr>
          <w:rFonts w:ascii="Arial" w:hAnsi="Arial" w:cs="Arial"/>
          <w:sz w:val="20"/>
          <w:szCs w:val="20"/>
          <w:lang w:val="fr-FR"/>
        </w:rPr>
        <w:t xml:space="preserve">) fournit une </w:t>
      </w:r>
      <w:r w:rsidRPr="00422394">
        <w:rPr>
          <w:rFonts w:ascii="Arial" w:hAnsi="Arial" w:cs="Arial"/>
          <w:sz w:val="20"/>
          <w:szCs w:val="20"/>
          <w:lang w:val="fr-FR"/>
        </w:rPr>
        <w:t xml:space="preserve">base sur laquelle l'Organisation </w:t>
      </w:r>
      <w:r w:rsidR="00EB2232" w:rsidRPr="00422394">
        <w:rPr>
          <w:rFonts w:ascii="Arial" w:hAnsi="Arial" w:cs="Arial"/>
          <w:sz w:val="20"/>
          <w:szCs w:val="20"/>
          <w:lang w:val="fr-FR"/>
        </w:rPr>
        <w:t xml:space="preserve">définit de </w:t>
      </w:r>
      <w:r w:rsidRPr="00422394">
        <w:rPr>
          <w:rFonts w:ascii="Arial" w:hAnsi="Arial" w:cs="Arial"/>
          <w:sz w:val="20"/>
          <w:szCs w:val="20"/>
          <w:lang w:val="fr-FR"/>
        </w:rPr>
        <w:t>nouvelles méthodes d'occupation de ses espaces de travail, tout en assurant la complémentarité avec les technologies de l'information appropriées</w:t>
      </w:r>
      <w:r w:rsidR="00EB2232" w:rsidRPr="00422394">
        <w:rPr>
          <w:rFonts w:ascii="Arial" w:hAnsi="Arial" w:cs="Arial"/>
          <w:sz w:val="20"/>
          <w:szCs w:val="20"/>
          <w:lang w:val="fr-FR"/>
        </w:rPr>
        <w:t xml:space="preserve">, les </w:t>
      </w:r>
      <w:r w:rsidRPr="00422394">
        <w:rPr>
          <w:rFonts w:ascii="Arial" w:hAnsi="Arial" w:cs="Arial"/>
          <w:sz w:val="20"/>
          <w:szCs w:val="20"/>
          <w:lang w:val="fr-FR"/>
        </w:rPr>
        <w:t xml:space="preserve">politiques de ressources humaines </w:t>
      </w:r>
      <w:r w:rsidR="00EB2232" w:rsidRPr="00422394">
        <w:rPr>
          <w:rFonts w:ascii="Arial" w:hAnsi="Arial" w:cs="Arial"/>
          <w:sz w:val="20"/>
          <w:szCs w:val="20"/>
          <w:lang w:val="fr-FR"/>
        </w:rPr>
        <w:t>et en tenant compte de l'impact sur l'environnement</w:t>
      </w:r>
      <w:r w:rsidRPr="00422394">
        <w:rPr>
          <w:rFonts w:ascii="Arial" w:hAnsi="Arial" w:cs="Arial"/>
          <w:sz w:val="20"/>
          <w:szCs w:val="20"/>
          <w:lang w:val="fr-FR"/>
        </w:rPr>
        <w:t xml:space="preserve">. </w:t>
      </w:r>
      <w:r w:rsidR="005F5044" w:rsidRPr="00422394">
        <w:rPr>
          <w:rFonts w:ascii="Arial" w:hAnsi="Arial" w:cs="Arial"/>
          <w:sz w:val="20"/>
          <w:szCs w:val="20"/>
          <w:lang w:val="fr-FR"/>
        </w:rPr>
        <w:t xml:space="preserve">Les projets pilotes mis en œuvre en 2024 comprennent notamment le projet </w:t>
      </w:r>
      <w:r w:rsidR="00ED0C0F">
        <w:rPr>
          <w:rFonts w:ascii="Arial" w:hAnsi="Arial" w:cs="Arial"/>
          <w:sz w:val="20"/>
          <w:szCs w:val="20"/>
          <w:lang w:val="fr-FR"/>
        </w:rPr>
        <w:t>« </w:t>
      </w:r>
      <w:r w:rsidR="005F5044" w:rsidRPr="00422394">
        <w:rPr>
          <w:rFonts w:ascii="Arial" w:hAnsi="Arial" w:cs="Arial"/>
          <w:sz w:val="20"/>
          <w:szCs w:val="20"/>
          <w:lang w:val="fr-FR"/>
        </w:rPr>
        <w:t>Arquebusiers</w:t>
      </w:r>
      <w:r w:rsidR="00ED0C0F">
        <w:rPr>
          <w:rFonts w:ascii="Arial" w:hAnsi="Arial" w:cs="Arial"/>
          <w:sz w:val="20"/>
          <w:szCs w:val="20"/>
          <w:lang w:val="fr-FR"/>
        </w:rPr>
        <w:t> »</w:t>
      </w:r>
      <w:r w:rsidR="005F5044" w:rsidRPr="00422394">
        <w:rPr>
          <w:rFonts w:ascii="Arial" w:hAnsi="Arial" w:cs="Arial"/>
          <w:sz w:val="20"/>
          <w:szCs w:val="20"/>
          <w:lang w:val="fr-FR"/>
        </w:rPr>
        <w:t xml:space="preserve">, qui concerne plus de 60 </w:t>
      </w:r>
      <w:r w:rsidR="00D77F0F">
        <w:rPr>
          <w:rFonts w:ascii="Arial" w:hAnsi="Arial" w:cs="Arial"/>
          <w:sz w:val="20"/>
          <w:szCs w:val="20"/>
          <w:lang w:val="fr-FR"/>
        </w:rPr>
        <w:t>agentes et agents</w:t>
      </w:r>
      <w:r w:rsidR="005F5044" w:rsidRPr="00422394">
        <w:rPr>
          <w:rFonts w:ascii="Arial" w:hAnsi="Arial" w:cs="Arial"/>
          <w:sz w:val="20"/>
          <w:szCs w:val="20"/>
          <w:lang w:val="fr-FR"/>
        </w:rPr>
        <w:t xml:space="preserve"> de l</w:t>
      </w:r>
      <w:r w:rsidR="00694650">
        <w:rPr>
          <w:rFonts w:ascii="Arial" w:hAnsi="Arial" w:cs="Arial"/>
          <w:sz w:val="20"/>
          <w:szCs w:val="20"/>
          <w:lang w:val="fr-FR"/>
        </w:rPr>
        <w:t>’EDQM</w:t>
      </w:r>
      <w:r w:rsidR="005F5044" w:rsidRPr="00422394">
        <w:rPr>
          <w:rFonts w:ascii="Arial" w:hAnsi="Arial" w:cs="Arial"/>
          <w:sz w:val="20"/>
          <w:szCs w:val="20"/>
          <w:lang w:val="fr-FR"/>
        </w:rPr>
        <w:t xml:space="preserve">, des projets pilotes </w:t>
      </w:r>
      <w:r w:rsidR="00ED0C0F">
        <w:rPr>
          <w:rFonts w:ascii="Arial" w:hAnsi="Arial" w:cs="Arial"/>
          <w:sz w:val="20"/>
          <w:szCs w:val="20"/>
          <w:lang w:val="fr-FR"/>
        </w:rPr>
        <w:t>à l’</w:t>
      </w:r>
      <w:r w:rsidR="005F5044" w:rsidRPr="00422394">
        <w:rPr>
          <w:rFonts w:ascii="Arial" w:hAnsi="Arial" w:cs="Arial"/>
          <w:sz w:val="20"/>
          <w:szCs w:val="20"/>
          <w:lang w:val="fr-FR"/>
        </w:rPr>
        <w:t xml:space="preserve">Agora ciblant des équipes spécifiques et un nouvel environnement de travail pour ITEM </w:t>
      </w:r>
      <w:r w:rsidR="004A3F9A" w:rsidRPr="00D54F17">
        <w:rPr>
          <w:rFonts w:ascii="Arial" w:hAnsi="Arial" w:cs="Arial"/>
          <w:sz w:val="20"/>
          <w:szCs w:val="20"/>
          <w:lang w:val="fr-FR"/>
        </w:rPr>
        <w:t>au Palais de l'Europe</w:t>
      </w:r>
      <w:r w:rsidR="005F5044" w:rsidRPr="00422394">
        <w:rPr>
          <w:rFonts w:ascii="Arial" w:hAnsi="Arial" w:cs="Arial"/>
          <w:sz w:val="20"/>
          <w:szCs w:val="20"/>
          <w:lang w:val="fr-FR"/>
        </w:rPr>
        <w:t xml:space="preserve">. </w:t>
      </w:r>
      <w:r w:rsidR="009E66C3" w:rsidRPr="00422394">
        <w:rPr>
          <w:rFonts w:ascii="Arial" w:hAnsi="Arial" w:cs="Arial"/>
          <w:sz w:val="20"/>
          <w:szCs w:val="20"/>
          <w:lang w:val="fr-FR"/>
        </w:rPr>
        <w:t xml:space="preserve">D'autres </w:t>
      </w:r>
      <w:r w:rsidRPr="00422394">
        <w:rPr>
          <w:rFonts w:ascii="Arial" w:hAnsi="Arial" w:cs="Arial"/>
          <w:sz w:val="20"/>
          <w:szCs w:val="20"/>
          <w:lang w:val="fr-FR"/>
        </w:rPr>
        <w:t>développements</w:t>
      </w:r>
      <w:r w:rsidR="009E66C3" w:rsidRPr="00422394">
        <w:rPr>
          <w:rFonts w:ascii="Arial" w:hAnsi="Arial" w:cs="Arial"/>
          <w:sz w:val="20"/>
          <w:szCs w:val="20"/>
          <w:lang w:val="fr-FR"/>
        </w:rPr>
        <w:t xml:space="preserve">, y compris ceux prévus pour 2025, </w:t>
      </w:r>
      <w:r w:rsidRPr="00422394">
        <w:rPr>
          <w:rFonts w:ascii="Arial" w:hAnsi="Arial" w:cs="Arial"/>
          <w:sz w:val="20"/>
          <w:szCs w:val="20"/>
          <w:lang w:val="fr-FR"/>
        </w:rPr>
        <w:t xml:space="preserve">sont résumés dans le tableau de bord </w:t>
      </w:r>
      <w:r w:rsidR="00624DF7" w:rsidRPr="00422394">
        <w:rPr>
          <w:rFonts w:ascii="Arial" w:hAnsi="Arial" w:cs="Arial"/>
          <w:sz w:val="20"/>
          <w:szCs w:val="20"/>
          <w:lang w:val="fr-FR"/>
        </w:rPr>
        <w:t>8</w:t>
      </w:r>
      <w:r w:rsidRPr="00422394">
        <w:rPr>
          <w:rFonts w:ascii="Arial" w:hAnsi="Arial" w:cs="Arial"/>
          <w:sz w:val="20"/>
          <w:szCs w:val="20"/>
          <w:lang w:val="fr-FR"/>
        </w:rPr>
        <w:t xml:space="preserve">. </w:t>
      </w:r>
    </w:p>
    <w:p w14:paraId="73B6687A" w14:textId="7CB357D5" w:rsidR="009D5217" w:rsidRDefault="009D5217">
      <w:pPr>
        <w:rPr>
          <w:rFonts w:cs="Arial"/>
          <w:b/>
          <w:bCs/>
          <w:szCs w:val="20"/>
          <w:lang w:val="fr-FR"/>
        </w:rPr>
      </w:pPr>
    </w:p>
    <w:p w14:paraId="62B6877A" w14:textId="596E3364" w:rsidR="00D765A0" w:rsidRPr="00545598" w:rsidRDefault="00D765A0" w:rsidP="00EC5FE4">
      <w:pPr>
        <w:rPr>
          <w:rFonts w:cs="Arial"/>
          <w:b/>
          <w:bCs/>
          <w:szCs w:val="20"/>
          <w:lang w:val="fr-FR"/>
        </w:rPr>
      </w:pPr>
      <w:r w:rsidRPr="00545598">
        <w:rPr>
          <w:rFonts w:cs="Arial"/>
          <w:b/>
          <w:bCs/>
          <w:szCs w:val="20"/>
          <w:lang w:val="fr-FR"/>
        </w:rPr>
        <w:t xml:space="preserve">Consolidation de la gouvernance </w:t>
      </w:r>
    </w:p>
    <w:p w14:paraId="363A1870" w14:textId="77777777" w:rsidR="00DE17AE" w:rsidRPr="00545598" w:rsidRDefault="00DE17AE" w:rsidP="00EC5FE4">
      <w:pPr>
        <w:rPr>
          <w:rFonts w:cs="Arial"/>
          <w:b/>
          <w:bCs/>
          <w:szCs w:val="20"/>
          <w:lang w:val="fr-FR"/>
        </w:rPr>
      </w:pPr>
    </w:p>
    <w:p w14:paraId="28135E4A" w14:textId="1A8115B4" w:rsidR="0052658B" w:rsidRDefault="00D2454D" w:rsidP="00A7777D">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D2454D">
        <w:rPr>
          <w:rFonts w:ascii="Arial" w:hAnsi="Arial" w:cs="Arial"/>
          <w:sz w:val="20"/>
          <w:szCs w:val="20"/>
          <w:lang w:val="fr-FR"/>
        </w:rPr>
        <w:t>À partir des tableaux</w:t>
      </w:r>
      <w:r>
        <w:rPr>
          <w:rFonts w:ascii="Arial" w:hAnsi="Arial" w:cs="Arial"/>
          <w:sz w:val="20"/>
          <w:szCs w:val="20"/>
          <w:lang w:val="fr-FR"/>
        </w:rPr>
        <w:t xml:space="preserve"> </w:t>
      </w:r>
      <w:r w:rsidR="00545598" w:rsidRPr="00845D1D">
        <w:rPr>
          <w:rFonts w:ascii="Arial" w:hAnsi="Arial" w:cs="Arial"/>
          <w:sz w:val="20"/>
          <w:szCs w:val="20"/>
          <w:lang w:val="fr-FR"/>
        </w:rPr>
        <w:t>de bord 10 (voir Annexe 1), un aperçu de</w:t>
      </w:r>
      <w:r>
        <w:rPr>
          <w:rFonts w:ascii="Arial" w:hAnsi="Arial" w:cs="Arial"/>
          <w:sz w:val="20"/>
          <w:szCs w:val="20"/>
          <w:lang w:val="fr-FR"/>
        </w:rPr>
        <w:t xml:space="preserve"> certains de</w:t>
      </w:r>
      <w:r w:rsidR="00545598" w:rsidRPr="00845D1D">
        <w:rPr>
          <w:rFonts w:ascii="Arial" w:hAnsi="Arial" w:cs="Arial"/>
          <w:sz w:val="20"/>
          <w:szCs w:val="20"/>
          <w:lang w:val="fr-FR"/>
        </w:rPr>
        <w:t>s principaux résultats obtenus en 2024</w:t>
      </w:r>
      <w:r w:rsidR="00563357" w:rsidRPr="00845D1D">
        <w:rPr>
          <w:rFonts w:ascii="Arial" w:hAnsi="Arial" w:cs="Arial"/>
          <w:sz w:val="20"/>
          <w:szCs w:val="20"/>
          <w:lang w:val="fr-FR"/>
        </w:rPr>
        <w:t>,</w:t>
      </w:r>
      <w:r w:rsidR="00545598" w:rsidRPr="00845D1D">
        <w:rPr>
          <w:rFonts w:ascii="Arial" w:hAnsi="Arial" w:cs="Arial"/>
          <w:sz w:val="20"/>
          <w:szCs w:val="20"/>
          <w:lang w:val="fr-FR"/>
        </w:rPr>
        <w:t xml:space="preserve"> ainsi que des étapes clés prévues en 2025</w:t>
      </w:r>
      <w:r w:rsidR="00563357" w:rsidRPr="00845D1D">
        <w:rPr>
          <w:rFonts w:ascii="Arial" w:hAnsi="Arial" w:cs="Arial"/>
          <w:sz w:val="20"/>
          <w:szCs w:val="20"/>
          <w:lang w:val="fr-FR"/>
        </w:rPr>
        <w:t>,</w:t>
      </w:r>
      <w:r w:rsidR="00545598" w:rsidRPr="00845D1D">
        <w:rPr>
          <w:rFonts w:ascii="Arial" w:hAnsi="Arial" w:cs="Arial"/>
          <w:sz w:val="20"/>
          <w:szCs w:val="20"/>
          <w:lang w:val="fr-FR"/>
        </w:rPr>
        <w:t xml:space="preserve"> est présenté ci-dessous :</w:t>
      </w:r>
    </w:p>
    <w:p w14:paraId="661FB067" w14:textId="77777777" w:rsidR="00D2454D" w:rsidRPr="00D2454D" w:rsidRDefault="00D2454D" w:rsidP="00D2454D">
      <w:pPr>
        <w:pStyle w:val="ListParagraph"/>
        <w:tabs>
          <w:tab w:val="left" w:pos="709"/>
        </w:tabs>
        <w:spacing w:after="0" w:line="240" w:lineRule="auto"/>
        <w:ind w:left="0"/>
        <w:contextualSpacing w:val="0"/>
        <w:rPr>
          <w:rFonts w:ascii="Arial" w:hAnsi="Arial" w:cs="Arial"/>
          <w:sz w:val="8"/>
          <w:szCs w:val="8"/>
          <w:lang w:val="fr-FR"/>
        </w:rPr>
      </w:pPr>
    </w:p>
    <w:p w14:paraId="181E6EB1" w14:textId="732D06A9" w:rsidR="00E351CF" w:rsidRDefault="0052658B" w:rsidP="00A7777D">
      <w:pPr>
        <w:jc w:val="center"/>
        <w:rPr>
          <w:rFonts w:cs="Arial"/>
          <w:szCs w:val="20"/>
          <w:lang w:val="fr-FR"/>
        </w:rPr>
      </w:pPr>
      <w:r>
        <w:rPr>
          <w:noProof/>
        </w:rPr>
        <w:drawing>
          <wp:inline distT="0" distB="0" distL="0" distR="0" wp14:anchorId="69B2E4A0" wp14:editId="4E03537A">
            <wp:extent cx="5827051" cy="3323645"/>
            <wp:effectExtent l="0" t="0" r="2540" b="0"/>
            <wp:docPr id="282876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76988" name=""/>
                    <pic:cNvPicPr/>
                  </pic:nvPicPr>
                  <pic:blipFill>
                    <a:blip r:embed="rId12"/>
                    <a:stretch>
                      <a:fillRect/>
                    </a:stretch>
                  </pic:blipFill>
                  <pic:spPr>
                    <a:xfrm>
                      <a:off x="0" y="0"/>
                      <a:ext cx="5835552" cy="3328494"/>
                    </a:xfrm>
                    <a:prstGeom prst="rect">
                      <a:avLst/>
                    </a:prstGeom>
                  </pic:spPr>
                </pic:pic>
              </a:graphicData>
            </a:graphic>
          </wp:inline>
        </w:drawing>
      </w:r>
    </w:p>
    <w:p w14:paraId="68F38FED" w14:textId="261B3FE1" w:rsidR="003E1297" w:rsidRPr="00422394" w:rsidRDefault="00D765A0"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La gestion des risques, la </w:t>
      </w:r>
      <w:r w:rsidR="00095C59" w:rsidRPr="00422394">
        <w:rPr>
          <w:rFonts w:ascii="Arial" w:hAnsi="Arial" w:cs="Arial"/>
          <w:sz w:val="20"/>
          <w:szCs w:val="20"/>
          <w:lang w:val="fr-FR"/>
        </w:rPr>
        <w:t xml:space="preserve">gestion de crise et la </w:t>
      </w:r>
      <w:r w:rsidRPr="00422394">
        <w:rPr>
          <w:rFonts w:ascii="Arial" w:hAnsi="Arial" w:cs="Arial"/>
          <w:sz w:val="20"/>
          <w:szCs w:val="20"/>
          <w:lang w:val="fr-FR"/>
        </w:rPr>
        <w:t xml:space="preserve">continuité des </w:t>
      </w:r>
      <w:r w:rsidR="00BD21AD">
        <w:rPr>
          <w:rFonts w:ascii="Arial" w:hAnsi="Arial" w:cs="Arial"/>
          <w:sz w:val="20"/>
          <w:szCs w:val="20"/>
          <w:lang w:val="fr-FR"/>
        </w:rPr>
        <w:t>opérations</w:t>
      </w:r>
      <w:r w:rsidRPr="00422394">
        <w:rPr>
          <w:rFonts w:ascii="Arial" w:hAnsi="Arial" w:cs="Arial"/>
          <w:sz w:val="20"/>
          <w:szCs w:val="20"/>
          <w:lang w:val="fr-FR"/>
        </w:rPr>
        <w:t xml:space="preserve">, ainsi </w:t>
      </w:r>
      <w:r w:rsidR="00A2382C" w:rsidRPr="00422394">
        <w:rPr>
          <w:rFonts w:ascii="Arial" w:hAnsi="Arial" w:cs="Arial"/>
          <w:sz w:val="20"/>
          <w:szCs w:val="20"/>
          <w:lang w:val="fr-FR"/>
        </w:rPr>
        <w:t xml:space="preserve">que le </w:t>
      </w:r>
      <w:r w:rsidR="00095C59" w:rsidRPr="00422394">
        <w:rPr>
          <w:rFonts w:ascii="Arial" w:hAnsi="Arial" w:cs="Arial"/>
          <w:sz w:val="20"/>
          <w:szCs w:val="20"/>
          <w:lang w:val="fr-FR"/>
        </w:rPr>
        <w:t>contrôle interne, l'</w:t>
      </w:r>
      <w:r w:rsidR="008303CB" w:rsidRPr="00422394">
        <w:rPr>
          <w:rFonts w:ascii="Arial" w:hAnsi="Arial" w:cs="Arial"/>
          <w:sz w:val="20"/>
          <w:szCs w:val="20"/>
          <w:lang w:val="fr-FR"/>
        </w:rPr>
        <w:t xml:space="preserve">éthique </w:t>
      </w:r>
      <w:r w:rsidR="00095C59" w:rsidRPr="00422394">
        <w:rPr>
          <w:rFonts w:ascii="Arial" w:hAnsi="Arial" w:cs="Arial"/>
          <w:sz w:val="20"/>
          <w:szCs w:val="20"/>
          <w:lang w:val="fr-FR"/>
        </w:rPr>
        <w:t xml:space="preserve">et la protection des données sont des </w:t>
      </w:r>
      <w:r w:rsidRPr="00422394">
        <w:rPr>
          <w:rFonts w:ascii="Arial" w:hAnsi="Arial" w:cs="Arial"/>
          <w:sz w:val="20"/>
          <w:szCs w:val="20"/>
          <w:lang w:val="fr-FR"/>
        </w:rPr>
        <w:t xml:space="preserve">sujets interdépendants au cœur du </w:t>
      </w:r>
      <w:r w:rsidRPr="00422394">
        <w:rPr>
          <w:rFonts w:ascii="Arial" w:hAnsi="Arial" w:cs="Arial"/>
          <w:b/>
          <w:bCs/>
          <w:sz w:val="20"/>
          <w:szCs w:val="20"/>
          <w:lang w:val="fr-FR"/>
        </w:rPr>
        <w:t xml:space="preserve">solide système de gouvernance </w:t>
      </w:r>
      <w:r w:rsidR="00A2382C" w:rsidRPr="00422394">
        <w:rPr>
          <w:rFonts w:ascii="Arial" w:hAnsi="Arial" w:cs="Arial"/>
          <w:sz w:val="20"/>
          <w:szCs w:val="20"/>
          <w:lang w:val="fr-FR"/>
        </w:rPr>
        <w:t>de l'Organisation</w:t>
      </w:r>
      <w:r w:rsidR="00095C59" w:rsidRPr="00422394">
        <w:rPr>
          <w:rFonts w:ascii="Arial" w:hAnsi="Arial" w:cs="Arial"/>
          <w:sz w:val="20"/>
          <w:szCs w:val="20"/>
          <w:lang w:val="fr-FR"/>
        </w:rPr>
        <w:t>. Dans tous ces domaines</w:t>
      </w:r>
      <w:r w:rsidRPr="00422394">
        <w:rPr>
          <w:rFonts w:ascii="Arial" w:hAnsi="Arial" w:cs="Arial"/>
          <w:sz w:val="20"/>
          <w:szCs w:val="20"/>
          <w:lang w:val="fr-FR"/>
        </w:rPr>
        <w:t xml:space="preserve">, l'Organisation a </w:t>
      </w:r>
      <w:r w:rsidR="005225D3" w:rsidRPr="00422394">
        <w:rPr>
          <w:rFonts w:ascii="Arial" w:hAnsi="Arial" w:cs="Arial"/>
          <w:sz w:val="20"/>
          <w:szCs w:val="20"/>
          <w:lang w:val="fr-FR"/>
        </w:rPr>
        <w:t xml:space="preserve">développé des </w:t>
      </w:r>
      <w:r w:rsidR="00095C59" w:rsidRPr="00422394">
        <w:rPr>
          <w:rFonts w:ascii="Arial" w:hAnsi="Arial" w:cs="Arial"/>
          <w:sz w:val="20"/>
          <w:szCs w:val="20"/>
          <w:lang w:val="fr-FR"/>
        </w:rPr>
        <w:t xml:space="preserve">politiques et des outils appropriés </w:t>
      </w:r>
      <w:r w:rsidR="002F1E2C" w:rsidRPr="00422394">
        <w:rPr>
          <w:rFonts w:ascii="Arial" w:hAnsi="Arial" w:cs="Arial"/>
          <w:color w:val="000000" w:themeColor="text1"/>
          <w:sz w:val="20"/>
          <w:szCs w:val="20"/>
          <w:lang w:val="fr-FR"/>
        </w:rPr>
        <w:t xml:space="preserve">visant à </w:t>
      </w:r>
      <w:r w:rsidR="002F1E2C" w:rsidRPr="00422394">
        <w:rPr>
          <w:rFonts w:ascii="Arial" w:hAnsi="Arial" w:cs="Arial"/>
          <w:b/>
          <w:bCs/>
          <w:color w:val="000000" w:themeColor="text1"/>
          <w:sz w:val="20"/>
          <w:szCs w:val="20"/>
          <w:lang w:val="fr-FR"/>
        </w:rPr>
        <w:t xml:space="preserve">consolider sa prise de décision </w:t>
      </w:r>
      <w:r w:rsidR="002F1E2C" w:rsidRPr="00422394">
        <w:rPr>
          <w:rFonts w:ascii="Arial" w:hAnsi="Arial" w:cs="Arial"/>
          <w:color w:val="000000" w:themeColor="text1"/>
          <w:sz w:val="20"/>
          <w:szCs w:val="20"/>
          <w:lang w:val="fr-FR"/>
        </w:rPr>
        <w:t xml:space="preserve">et la </w:t>
      </w:r>
      <w:r w:rsidR="002F1E2C" w:rsidRPr="00422394">
        <w:rPr>
          <w:rFonts w:ascii="Arial" w:hAnsi="Arial" w:cs="Arial"/>
          <w:b/>
          <w:bCs/>
          <w:color w:val="000000" w:themeColor="text1"/>
          <w:sz w:val="20"/>
          <w:szCs w:val="20"/>
          <w:lang w:val="fr-FR"/>
        </w:rPr>
        <w:t xml:space="preserve">gestion responsable </w:t>
      </w:r>
      <w:r w:rsidR="002F1E2C" w:rsidRPr="00ED0C0F">
        <w:rPr>
          <w:rFonts w:ascii="Arial" w:hAnsi="Arial" w:cs="Arial"/>
          <w:color w:val="000000" w:themeColor="text1"/>
          <w:sz w:val="20"/>
          <w:szCs w:val="20"/>
          <w:lang w:val="fr-FR"/>
        </w:rPr>
        <w:t xml:space="preserve">de </w:t>
      </w:r>
      <w:r w:rsidR="002F1E2C" w:rsidRPr="00422394">
        <w:rPr>
          <w:rFonts w:ascii="Arial" w:hAnsi="Arial" w:cs="Arial"/>
          <w:color w:val="000000" w:themeColor="text1"/>
          <w:sz w:val="20"/>
          <w:szCs w:val="20"/>
          <w:lang w:val="fr-FR"/>
        </w:rPr>
        <w:t>ses ressources</w:t>
      </w:r>
      <w:r w:rsidR="00095C59" w:rsidRPr="00422394">
        <w:rPr>
          <w:rFonts w:ascii="Arial" w:hAnsi="Arial" w:cs="Arial"/>
          <w:color w:val="000000" w:themeColor="text1"/>
          <w:sz w:val="20"/>
          <w:szCs w:val="20"/>
          <w:lang w:val="fr-FR"/>
        </w:rPr>
        <w:t xml:space="preserve">, tout en </w:t>
      </w:r>
      <w:r w:rsidR="00095C59" w:rsidRPr="00422394">
        <w:rPr>
          <w:rFonts w:ascii="Arial" w:hAnsi="Arial" w:cs="Arial"/>
          <w:sz w:val="20"/>
          <w:szCs w:val="20"/>
          <w:lang w:val="fr-FR"/>
        </w:rPr>
        <w:t xml:space="preserve">adhérant </w:t>
      </w:r>
      <w:r w:rsidRPr="00422394">
        <w:rPr>
          <w:rFonts w:ascii="Arial" w:hAnsi="Arial" w:cs="Arial"/>
          <w:sz w:val="20"/>
          <w:szCs w:val="20"/>
          <w:lang w:val="fr-FR"/>
        </w:rPr>
        <w:t xml:space="preserve">aux normes internationales </w:t>
      </w:r>
      <w:r w:rsidR="00095C59" w:rsidRPr="00422394">
        <w:rPr>
          <w:rFonts w:ascii="Arial" w:hAnsi="Arial" w:cs="Arial"/>
          <w:sz w:val="20"/>
          <w:szCs w:val="20"/>
          <w:lang w:val="fr-FR"/>
        </w:rPr>
        <w:t xml:space="preserve">et en </w:t>
      </w:r>
      <w:r w:rsidRPr="00422394">
        <w:rPr>
          <w:rFonts w:ascii="Arial" w:hAnsi="Arial" w:cs="Arial"/>
          <w:sz w:val="20"/>
          <w:szCs w:val="20"/>
          <w:lang w:val="fr-FR"/>
        </w:rPr>
        <w:t xml:space="preserve">s'adaptant aux évolutions futures. </w:t>
      </w:r>
      <w:bookmarkStart w:id="19" w:name="_Hlk97144093"/>
    </w:p>
    <w:p w14:paraId="16FC43B6" w14:textId="77777777" w:rsidR="003E1297" w:rsidRPr="00C2359A" w:rsidRDefault="003E1297" w:rsidP="00346A3E">
      <w:pPr>
        <w:pStyle w:val="ListParagraph"/>
        <w:tabs>
          <w:tab w:val="left" w:pos="709"/>
        </w:tabs>
        <w:spacing w:after="0" w:line="240" w:lineRule="auto"/>
        <w:ind w:left="0"/>
        <w:contextualSpacing w:val="0"/>
        <w:rPr>
          <w:rFonts w:ascii="Arial" w:hAnsi="Arial" w:cs="Arial"/>
          <w:sz w:val="18"/>
          <w:szCs w:val="18"/>
          <w:lang w:val="fr-FR"/>
        </w:rPr>
      </w:pPr>
    </w:p>
    <w:bookmarkEnd w:id="19"/>
    <w:p w14:paraId="5C61F68C" w14:textId="13ECEB7A" w:rsidR="00D765A0" w:rsidRPr="00422394" w:rsidRDefault="00C214CE"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color w:val="000000" w:themeColor="text1"/>
          <w:sz w:val="20"/>
          <w:szCs w:val="20"/>
          <w:lang w:val="fr-FR"/>
        </w:rPr>
        <w:t>En 2024</w:t>
      </w:r>
      <w:r w:rsidR="00D765A0" w:rsidRPr="00422394">
        <w:rPr>
          <w:rFonts w:ascii="Arial" w:hAnsi="Arial" w:cs="Arial"/>
          <w:color w:val="000000" w:themeColor="text1"/>
          <w:sz w:val="20"/>
          <w:szCs w:val="20"/>
          <w:lang w:val="fr-FR"/>
        </w:rPr>
        <w:t xml:space="preserve">, les développements visant à </w:t>
      </w:r>
      <w:r w:rsidR="002F1E2C" w:rsidRPr="00422394">
        <w:rPr>
          <w:rFonts w:ascii="Arial" w:hAnsi="Arial" w:cs="Arial"/>
          <w:b/>
          <w:bCs/>
          <w:color w:val="000000" w:themeColor="text1"/>
          <w:sz w:val="20"/>
          <w:szCs w:val="20"/>
          <w:lang w:val="fr-FR"/>
        </w:rPr>
        <w:t xml:space="preserve">renforcer la maturité de </w:t>
      </w:r>
      <w:r w:rsidR="00095C59" w:rsidRPr="00422394">
        <w:rPr>
          <w:rFonts w:ascii="Arial" w:hAnsi="Arial" w:cs="Arial"/>
          <w:b/>
          <w:bCs/>
          <w:color w:val="000000" w:themeColor="text1"/>
          <w:sz w:val="20"/>
          <w:szCs w:val="20"/>
          <w:lang w:val="fr-FR"/>
        </w:rPr>
        <w:t xml:space="preserve">l'Organisation </w:t>
      </w:r>
      <w:r w:rsidRPr="00422394">
        <w:rPr>
          <w:rFonts w:ascii="Arial" w:hAnsi="Arial" w:cs="Arial"/>
          <w:color w:val="000000" w:themeColor="text1"/>
          <w:sz w:val="20"/>
          <w:szCs w:val="20"/>
          <w:lang w:val="fr-FR"/>
        </w:rPr>
        <w:t xml:space="preserve">visaient, comme les années précédentes, à renforcer les </w:t>
      </w:r>
      <w:r w:rsidR="00D765A0" w:rsidRPr="00422394">
        <w:rPr>
          <w:rFonts w:ascii="Arial" w:hAnsi="Arial" w:cs="Arial"/>
          <w:color w:val="000000" w:themeColor="text1"/>
          <w:sz w:val="20"/>
          <w:szCs w:val="20"/>
          <w:lang w:val="fr-FR"/>
        </w:rPr>
        <w:t xml:space="preserve">liens entre les différents systèmes de gouvernance </w:t>
      </w:r>
      <w:r w:rsidR="00385E52" w:rsidRPr="00422394">
        <w:rPr>
          <w:rFonts w:ascii="Arial" w:hAnsi="Arial" w:cs="Arial"/>
          <w:color w:val="000000" w:themeColor="text1"/>
          <w:sz w:val="20"/>
          <w:szCs w:val="20"/>
          <w:shd w:val="clear" w:color="auto" w:fill="FFFFFF"/>
          <w:lang w:val="fr-FR"/>
        </w:rPr>
        <w:t xml:space="preserve">et à </w:t>
      </w:r>
      <w:r w:rsidRPr="00422394">
        <w:rPr>
          <w:rFonts w:ascii="Arial" w:hAnsi="Arial" w:cs="Arial"/>
          <w:color w:val="000000" w:themeColor="text1"/>
          <w:sz w:val="20"/>
          <w:szCs w:val="20"/>
          <w:shd w:val="clear" w:color="auto" w:fill="FFFFFF"/>
          <w:lang w:val="fr-FR"/>
        </w:rPr>
        <w:t xml:space="preserve">promouvoir </w:t>
      </w:r>
      <w:r w:rsidR="00385E52" w:rsidRPr="00422394">
        <w:rPr>
          <w:rFonts w:ascii="Arial" w:hAnsi="Arial" w:cs="Arial"/>
          <w:color w:val="000000" w:themeColor="text1"/>
          <w:sz w:val="20"/>
          <w:szCs w:val="20"/>
          <w:shd w:val="clear" w:color="auto" w:fill="FFFFFF"/>
          <w:lang w:val="fr-FR"/>
        </w:rPr>
        <w:t>une culture de la responsabilité et de l'apprentissage organisationnel</w:t>
      </w:r>
      <w:r w:rsidR="00D765A0" w:rsidRPr="00422394">
        <w:rPr>
          <w:rFonts w:ascii="Arial" w:hAnsi="Arial" w:cs="Arial"/>
          <w:color w:val="000000" w:themeColor="text1"/>
          <w:sz w:val="20"/>
          <w:szCs w:val="20"/>
          <w:lang w:val="fr-FR"/>
        </w:rPr>
        <w:t xml:space="preserve">. </w:t>
      </w:r>
      <w:r w:rsidR="002F1E2C" w:rsidRPr="00422394">
        <w:rPr>
          <w:rFonts w:ascii="Arial" w:hAnsi="Arial" w:cs="Arial"/>
          <w:color w:val="000000" w:themeColor="text1"/>
          <w:sz w:val="20"/>
          <w:szCs w:val="20"/>
          <w:shd w:val="clear" w:color="auto" w:fill="FFFFFF"/>
          <w:lang w:val="fr-FR"/>
        </w:rPr>
        <w:t xml:space="preserve">La </w:t>
      </w:r>
      <w:r w:rsidR="00095C59" w:rsidRPr="00422394">
        <w:rPr>
          <w:rFonts w:ascii="Arial" w:hAnsi="Arial" w:cs="Arial"/>
          <w:color w:val="000000" w:themeColor="text1"/>
          <w:sz w:val="20"/>
          <w:szCs w:val="20"/>
          <w:shd w:val="clear" w:color="auto" w:fill="FFFFFF"/>
          <w:lang w:val="fr-FR"/>
        </w:rPr>
        <w:t xml:space="preserve">page </w:t>
      </w:r>
      <w:r w:rsidR="00BE0DBD">
        <w:rPr>
          <w:rFonts w:ascii="Arial" w:hAnsi="Arial" w:cs="Arial"/>
          <w:color w:val="000000" w:themeColor="text1"/>
          <w:sz w:val="20"/>
          <w:szCs w:val="20"/>
          <w:shd w:val="clear" w:color="auto" w:fill="FFFFFF"/>
          <w:lang w:val="fr-FR"/>
        </w:rPr>
        <w:t>i</w:t>
      </w:r>
      <w:r w:rsidR="00095C59" w:rsidRPr="00422394">
        <w:rPr>
          <w:rFonts w:ascii="Arial" w:hAnsi="Arial" w:cs="Arial"/>
          <w:color w:val="000000" w:themeColor="text1"/>
          <w:sz w:val="20"/>
          <w:szCs w:val="20"/>
          <w:shd w:val="clear" w:color="auto" w:fill="FFFFFF"/>
          <w:lang w:val="fr-FR"/>
        </w:rPr>
        <w:t xml:space="preserve">ntranet </w:t>
      </w:r>
      <w:r w:rsidR="002F1E2C" w:rsidRPr="00422394">
        <w:rPr>
          <w:rFonts w:ascii="Arial" w:hAnsi="Arial" w:cs="Arial"/>
          <w:color w:val="000000" w:themeColor="text1"/>
          <w:sz w:val="20"/>
          <w:szCs w:val="20"/>
          <w:shd w:val="clear" w:color="auto" w:fill="FFFFFF"/>
          <w:lang w:val="fr-FR"/>
        </w:rPr>
        <w:t>sur la gouvernance</w:t>
      </w:r>
      <w:r w:rsidR="00095C59" w:rsidRPr="00346A3E">
        <w:rPr>
          <w:rFonts w:ascii="Arial" w:hAnsi="Arial" w:cs="Arial"/>
          <w:sz w:val="20"/>
          <w:szCs w:val="20"/>
          <w:vertAlign w:val="superscript"/>
          <w:lang w:val="en-GB"/>
        </w:rPr>
        <w:footnoteReference w:id="21"/>
      </w:r>
      <w:r w:rsidR="004C72AF" w:rsidRPr="00422394">
        <w:rPr>
          <w:rFonts w:ascii="Arial" w:hAnsi="Arial" w:cs="Arial"/>
          <w:color w:val="000000" w:themeColor="text1"/>
          <w:sz w:val="20"/>
          <w:szCs w:val="20"/>
          <w:lang w:val="fr-FR"/>
        </w:rPr>
        <w:t xml:space="preserve"> donne </w:t>
      </w:r>
      <w:r w:rsidR="002F1E2C" w:rsidRPr="00422394">
        <w:rPr>
          <w:rFonts w:ascii="Arial" w:hAnsi="Arial" w:cs="Arial"/>
          <w:color w:val="000000" w:themeColor="text1"/>
          <w:sz w:val="20"/>
          <w:szCs w:val="20"/>
          <w:shd w:val="clear" w:color="auto" w:fill="FFFFFF"/>
          <w:lang w:val="fr-FR"/>
        </w:rPr>
        <w:t xml:space="preserve">un </w:t>
      </w:r>
      <w:r w:rsidR="00D765A0" w:rsidRPr="00422394">
        <w:rPr>
          <w:rFonts w:ascii="Arial" w:hAnsi="Arial" w:cs="Arial"/>
          <w:b/>
          <w:bCs/>
          <w:color w:val="000000" w:themeColor="text1"/>
          <w:sz w:val="20"/>
          <w:szCs w:val="20"/>
          <w:shd w:val="clear" w:color="auto" w:fill="FFFFFF"/>
          <w:lang w:val="fr-FR"/>
        </w:rPr>
        <w:t xml:space="preserve">aperçu du cadre </w:t>
      </w:r>
      <w:r w:rsidR="00D765A0" w:rsidRPr="00422394">
        <w:rPr>
          <w:rFonts w:ascii="Arial" w:hAnsi="Arial" w:cs="Arial"/>
          <w:color w:val="000000" w:themeColor="text1"/>
          <w:sz w:val="20"/>
          <w:szCs w:val="20"/>
          <w:shd w:val="clear" w:color="auto" w:fill="FFFFFF"/>
          <w:lang w:val="fr-FR"/>
        </w:rPr>
        <w:t xml:space="preserve">(organes et systèmes) </w:t>
      </w:r>
      <w:r w:rsidR="002F1E2C" w:rsidRPr="00422394">
        <w:rPr>
          <w:rFonts w:ascii="Arial" w:hAnsi="Arial" w:cs="Arial"/>
          <w:color w:val="000000" w:themeColor="text1"/>
          <w:sz w:val="20"/>
          <w:szCs w:val="20"/>
          <w:shd w:val="clear" w:color="auto" w:fill="FFFFFF"/>
          <w:lang w:val="fr-FR"/>
        </w:rPr>
        <w:t xml:space="preserve">en </w:t>
      </w:r>
      <w:r w:rsidR="00385E52" w:rsidRPr="00422394">
        <w:rPr>
          <w:rFonts w:ascii="Arial" w:hAnsi="Arial" w:cs="Arial"/>
          <w:color w:val="000000" w:themeColor="text1"/>
          <w:sz w:val="20"/>
          <w:szCs w:val="20"/>
          <w:shd w:val="clear" w:color="auto" w:fill="FFFFFF"/>
          <w:lang w:val="fr-FR"/>
        </w:rPr>
        <w:t>place</w:t>
      </w:r>
      <w:r w:rsidR="00ED0C0F">
        <w:rPr>
          <w:rFonts w:ascii="Arial" w:hAnsi="Arial" w:cs="Arial"/>
          <w:color w:val="000000" w:themeColor="text1"/>
          <w:sz w:val="20"/>
          <w:szCs w:val="20"/>
          <w:shd w:val="clear" w:color="auto" w:fill="FFFFFF"/>
          <w:lang w:val="fr-FR"/>
        </w:rPr>
        <w:t>.</w:t>
      </w:r>
    </w:p>
    <w:p w14:paraId="6A412F94" w14:textId="77777777" w:rsidR="003E1297" w:rsidRPr="00C2359A" w:rsidRDefault="003E1297" w:rsidP="00346A3E">
      <w:pPr>
        <w:tabs>
          <w:tab w:val="left" w:pos="709"/>
        </w:tabs>
        <w:rPr>
          <w:rFonts w:cs="Arial"/>
          <w:sz w:val="18"/>
          <w:szCs w:val="18"/>
          <w:lang w:val="fr-FR"/>
        </w:rPr>
      </w:pPr>
    </w:p>
    <w:p w14:paraId="0CA43EE6" w14:textId="2C6CEEB6" w:rsidR="00267227" w:rsidRPr="00422394" w:rsidRDefault="00355F1D"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Avec </w:t>
      </w:r>
      <w:r w:rsidR="003E1297" w:rsidRPr="00422394">
        <w:rPr>
          <w:rFonts w:ascii="Arial" w:hAnsi="Arial" w:cs="Arial"/>
          <w:sz w:val="20"/>
          <w:szCs w:val="20"/>
          <w:lang w:val="fr-FR"/>
        </w:rPr>
        <w:t xml:space="preserve">le </w:t>
      </w:r>
      <w:r w:rsidR="005225D3" w:rsidRPr="00422394">
        <w:rPr>
          <w:rFonts w:ascii="Arial" w:hAnsi="Arial" w:cs="Arial"/>
          <w:sz w:val="20"/>
          <w:szCs w:val="20"/>
          <w:lang w:val="fr-FR"/>
        </w:rPr>
        <w:t xml:space="preserve">recrutement </w:t>
      </w:r>
      <w:r w:rsidR="00BD21AD">
        <w:rPr>
          <w:rFonts w:ascii="Arial" w:hAnsi="Arial" w:cs="Arial"/>
          <w:sz w:val="20"/>
          <w:szCs w:val="20"/>
          <w:lang w:val="fr-FR"/>
        </w:rPr>
        <w:t xml:space="preserve">de la nouvelle </w:t>
      </w:r>
      <w:r w:rsidR="0059520B">
        <w:rPr>
          <w:rFonts w:ascii="Arial" w:hAnsi="Arial" w:cs="Arial"/>
          <w:b/>
          <w:bCs/>
          <w:sz w:val="20"/>
          <w:szCs w:val="20"/>
          <w:lang w:val="fr-FR"/>
        </w:rPr>
        <w:t>C</w:t>
      </w:r>
      <w:r w:rsidR="00BD21AD" w:rsidRPr="00BD21AD">
        <w:rPr>
          <w:rFonts w:ascii="Arial" w:hAnsi="Arial" w:cs="Arial"/>
          <w:b/>
          <w:bCs/>
          <w:sz w:val="20"/>
          <w:szCs w:val="20"/>
          <w:lang w:val="fr-FR"/>
        </w:rPr>
        <w:t>onseillère</w:t>
      </w:r>
      <w:r w:rsidR="00BD21AD">
        <w:rPr>
          <w:rFonts w:ascii="Arial" w:hAnsi="Arial" w:cs="Arial"/>
          <w:sz w:val="20"/>
          <w:szCs w:val="20"/>
          <w:lang w:val="fr-FR"/>
        </w:rPr>
        <w:t xml:space="preserve"> </w:t>
      </w:r>
      <w:r w:rsidR="003E1297" w:rsidRPr="00422394">
        <w:rPr>
          <w:rFonts w:ascii="Arial" w:hAnsi="Arial" w:cs="Arial"/>
          <w:b/>
          <w:bCs/>
          <w:sz w:val="20"/>
          <w:szCs w:val="20"/>
          <w:lang w:val="fr-FR"/>
        </w:rPr>
        <w:t>e</w:t>
      </w:r>
      <w:r w:rsidR="00BD21AD">
        <w:rPr>
          <w:rFonts w:ascii="Arial" w:hAnsi="Arial" w:cs="Arial"/>
          <w:b/>
          <w:bCs/>
          <w:sz w:val="20"/>
          <w:szCs w:val="20"/>
          <w:lang w:val="fr-FR"/>
        </w:rPr>
        <w:t>n</w:t>
      </w:r>
      <w:r w:rsidR="003E1297" w:rsidRPr="00422394">
        <w:rPr>
          <w:rFonts w:ascii="Arial" w:hAnsi="Arial" w:cs="Arial"/>
          <w:b/>
          <w:bCs/>
          <w:sz w:val="20"/>
          <w:szCs w:val="20"/>
          <w:lang w:val="fr-FR"/>
        </w:rPr>
        <w:t xml:space="preserve"> l'éthique </w:t>
      </w:r>
      <w:r w:rsidR="003E1297" w:rsidRPr="00422394">
        <w:rPr>
          <w:rFonts w:ascii="Arial" w:hAnsi="Arial" w:cs="Arial"/>
          <w:sz w:val="20"/>
          <w:szCs w:val="20"/>
          <w:lang w:val="fr-FR"/>
        </w:rPr>
        <w:t>en 2024</w:t>
      </w:r>
      <w:r w:rsidRPr="00422394">
        <w:rPr>
          <w:rFonts w:ascii="Arial" w:hAnsi="Arial" w:cs="Arial"/>
          <w:sz w:val="20"/>
          <w:szCs w:val="20"/>
          <w:lang w:val="fr-FR"/>
        </w:rPr>
        <w:t xml:space="preserve">, des </w:t>
      </w:r>
      <w:r w:rsidR="003E1297" w:rsidRPr="00422394">
        <w:rPr>
          <w:rFonts w:ascii="Arial" w:hAnsi="Arial" w:cs="Arial"/>
          <w:sz w:val="20"/>
          <w:szCs w:val="20"/>
          <w:lang w:val="fr-FR"/>
        </w:rPr>
        <w:t xml:space="preserve">mesures visant à sensibiliser au cadre éthique de l'Organisation </w:t>
      </w:r>
      <w:r w:rsidRPr="00422394">
        <w:rPr>
          <w:rFonts w:ascii="Arial" w:hAnsi="Arial" w:cs="Arial"/>
          <w:sz w:val="20"/>
          <w:szCs w:val="20"/>
          <w:lang w:val="fr-FR"/>
        </w:rPr>
        <w:t>ont été prises</w:t>
      </w:r>
      <w:r w:rsidR="00267227" w:rsidRPr="00422394">
        <w:rPr>
          <w:rFonts w:ascii="Arial" w:hAnsi="Arial" w:cs="Arial"/>
          <w:sz w:val="20"/>
          <w:szCs w:val="20"/>
          <w:lang w:val="fr-FR"/>
        </w:rPr>
        <w:t xml:space="preserve">, notamment </w:t>
      </w:r>
      <w:r w:rsidRPr="00422394">
        <w:rPr>
          <w:rFonts w:ascii="Arial" w:hAnsi="Arial" w:cs="Arial"/>
          <w:sz w:val="20"/>
          <w:szCs w:val="20"/>
          <w:lang w:val="fr-FR"/>
        </w:rPr>
        <w:t xml:space="preserve">la </w:t>
      </w:r>
      <w:r w:rsidR="00267227" w:rsidRPr="00422394">
        <w:rPr>
          <w:rFonts w:ascii="Arial" w:hAnsi="Arial" w:cs="Arial"/>
          <w:sz w:val="20"/>
          <w:szCs w:val="20"/>
          <w:lang w:val="fr-FR"/>
        </w:rPr>
        <w:t>préparation d</w:t>
      </w:r>
      <w:r w:rsidRPr="00422394">
        <w:rPr>
          <w:rFonts w:ascii="Arial" w:hAnsi="Arial" w:cs="Arial"/>
          <w:sz w:val="20"/>
          <w:szCs w:val="20"/>
          <w:lang w:val="fr-FR"/>
        </w:rPr>
        <w:t>'</w:t>
      </w:r>
      <w:r w:rsidR="00267227" w:rsidRPr="00422394">
        <w:rPr>
          <w:rFonts w:ascii="Arial" w:hAnsi="Arial" w:cs="Arial"/>
          <w:sz w:val="20"/>
          <w:szCs w:val="20"/>
          <w:lang w:val="fr-FR"/>
        </w:rPr>
        <w:t xml:space="preserve">un </w:t>
      </w:r>
      <w:r w:rsidR="00CA6833" w:rsidRPr="00422394">
        <w:rPr>
          <w:rFonts w:ascii="Arial" w:hAnsi="Arial" w:cs="Arial"/>
          <w:sz w:val="20"/>
          <w:szCs w:val="20"/>
          <w:lang w:val="fr-FR"/>
        </w:rPr>
        <w:t xml:space="preserve">cours d'apprentissage en ligne obligatoire </w:t>
      </w:r>
      <w:r w:rsidRPr="00422394">
        <w:rPr>
          <w:rFonts w:ascii="Arial" w:hAnsi="Arial" w:cs="Arial"/>
          <w:sz w:val="20"/>
          <w:szCs w:val="20"/>
          <w:lang w:val="fr-FR"/>
        </w:rPr>
        <w:t xml:space="preserve">aligné sur </w:t>
      </w:r>
      <w:r w:rsidR="00CA6833" w:rsidRPr="00422394">
        <w:rPr>
          <w:rFonts w:ascii="Arial" w:hAnsi="Arial" w:cs="Arial"/>
          <w:sz w:val="20"/>
          <w:szCs w:val="20"/>
          <w:lang w:val="fr-FR"/>
        </w:rPr>
        <w:t>le code de conduite</w:t>
      </w:r>
      <w:r w:rsidRPr="00422394">
        <w:rPr>
          <w:rFonts w:ascii="Arial" w:hAnsi="Arial" w:cs="Arial"/>
          <w:sz w:val="20"/>
          <w:szCs w:val="20"/>
          <w:lang w:val="fr-FR"/>
        </w:rPr>
        <w:t xml:space="preserve">, et le développement d'un </w:t>
      </w:r>
      <w:r w:rsidR="00CA6833" w:rsidRPr="00422394">
        <w:rPr>
          <w:rFonts w:ascii="Arial" w:hAnsi="Arial" w:cs="Arial"/>
          <w:sz w:val="20"/>
          <w:szCs w:val="20"/>
          <w:lang w:val="fr-FR"/>
        </w:rPr>
        <w:t xml:space="preserve">nouvel </w:t>
      </w:r>
      <w:r w:rsidRPr="00422394">
        <w:rPr>
          <w:rFonts w:ascii="Arial" w:hAnsi="Arial" w:cs="Arial"/>
          <w:sz w:val="20"/>
          <w:szCs w:val="20"/>
          <w:lang w:val="fr-FR"/>
        </w:rPr>
        <w:t xml:space="preserve">outil </w:t>
      </w:r>
      <w:r w:rsidR="00CA6833" w:rsidRPr="00422394">
        <w:rPr>
          <w:rFonts w:ascii="Arial" w:hAnsi="Arial" w:cs="Arial"/>
          <w:sz w:val="20"/>
          <w:szCs w:val="20"/>
          <w:lang w:val="fr-FR"/>
        </w:rPr>
        <w:t xml:space="preserve">conçu pour améliorer le processus de déclaration d'intérêts. </w:t>
      </w:r>
      <w:r w:rsidR="00267227" w:rsidRPr="00422394">
        <w:rPr>
          <w:rFonts w:ascii="Arial" w:hAnsi="Arial" w:cs="Arial"/>
          <w:sz w:val="20"/>
          <w:szCs w:val="20"/>
          <w:lang w:val="fr-FR"/>
        </w:rPr>
        <w:t>En outre, le Bureau d'éthique a été renforcé en 2024 avec l'approbation d'un deuxième poste à temps plein.</w:t>
      </w:r>
    </w:p>
    <w:p w14:paraId="140DAE09" w14:textId="77777777" w:rsidR="00267227" w:rsidRPr="00C2359A" w:rsidRDefault="00267227" w:rsidP="00346A3E">
      <w:pPr>
        <w:pStyle w:val="ListParagraph"/>
        <w:spacing w:after="0" w:line="240" w:lineRule="auto"/>
        <w:rPr>
          <w:rFonts w:ascii="Arial" w:hAnsi="Arial" w:cs="Arial"/>
          <w:sz w:val="18"/>
          <w:szCs w:val="18"/>
          <w:lang w:val="fr-FR"/>
        </w:rPr>
      </w:pPr>
    </w:p>
    <w:p w14:paraId="2F1E2BFF" w14:textId="58C7E59E" w:rsidR="003E1297" w:rsidRPr="00422394" w:rsidRDefault="003E1297"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Dans le domaine de la </w:t>
      </w:r>
      <w:r w:rsidRPr="00422394">
        <w:rPr>
          <w:rFonts w:ascii="Arial" w:hAnsi="Arial" w:cs="Arial"/>
          <w:b/>
          <w:bCs/>
          <w:sz w:val="20"/>
          <w:szCs w:val="20"/>
          <w:lang w:val="fr-FR"/>
        </w:rPr>
        <w:t>protection des données</w:t>
      </w:r>
      <w:r w:rsidRPr="00422394">
        <w:rPr>
          <w:rFonts w:ascii="Arial" w:hAnsi="Arial" w:cs="Arial"/>
          <w:sz w:val="20"/>
          <w:szCs w:val="20"/>
          <w:lang w:val="fr-FR"/>
        </w:rPr>
        <w:t xml:space="preserve">, l'élaboration d'avis de confidentialité dans des domaines tels que le recrutement et </w:t>
      </w:r>
      <w:r w:rsidR="00BD21AD">
        <w:rPr>
          <w:rFonts w:ascii="Arial" w:hAnsi="Arial" w:cs="Arial"/>
          <w:sz w:val="20"/>
          <w:szCs w:val="20"/>
          <w:lang w:val="fr-FR"/>
        </w:rPr>
        <w:t>les achats</w:t>
      </w:r>
      <w:r w:rsidRPr="00422394">
        <w:rPr>
          <w:rFonts w:ascii="Arial" w:hAnsi="Arial" w:cs="Arial"/>
          <w:sz w:val="20"/>
          <w:szCs w:val="20"/>
          <w:lang w:val="fr-FR"/>
        </w:rPr>
        <w:t xml:space="preserve"> </w:t>
      </w:r>
      <w:r w:rsidR="000B7055" w:rsidRPr="00422394">
        <w:rPr>
          <w:rFonts w:ascii="Arial" w:hAnsi="Arial" w:cs="Arial"/>
          <w:sz w:val="20"/>
          <w:szCs w:val="20"/>
          <w:lang w:val="fr-FR"/>
        </w:rPr>
        <w:t>a contribué à mieux protéger le traitement des données à caractère personnel au sein de l'Organisation</w:t>
      </w:r>
      <w:r w:rsidR="00355F1D" w:rsidRPr="00422394">
        <w:rPr>
          <w:rFonts w:ascii="Arial" w:hAnsi="Arial" w:cs="Arial"/>
          <w:sz w:val="20"/>
          <w:szCs w:val="20"/>
          <w:lang w:val="fr-FR"/>
        </w:rPr>
        <w:t>. En outre, un cours d'apprentissage en ligne sur la protection des données destiné au personnel a été mis au point au cours de l'année et sera déployé en 2025.</w:t>
      </w:r>
    </w:p>
    <w:p w14:paraId="353C2E0E" w14:textId="77777777" w:rsidR="00D765A0" w:rsidRPr="00C2359A" w:rsidRDefault="00D765A0" w:rsidP="00346A3E">
      <w:pPr>
        <w:rPr>
          <w:rFonts w:cs="Arial"/>
          <w:color w:val="000000" w:themeColor="text1"/>
          <w:sz w:val="18"/>
          <w:szCs w:val="18"/>
          <w:lang w:val="fr-FR"/>
        </w:rPr>
      </w:pPr>
    </w:p>
    <w:p w14:paraId="769C67E9" w14:textId="4EAFEB17" w:rsidR="00CA6833" w:rsidRPr="00422394" w:rsidRDefault="00CA6833"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bookmarkStart w:id="20" w:name="_Hlk158992301"/>
      <w:r w:rsidRPr="00422394">
        <w:rPr>
          <w:rFonts w:ascii="Arial" w:hAnsi="Arial" w:cs="Arial"/>
          <w:sz w:val="20"/>
          <w:szCs w:val="20"/>
          <w:lang w:val="fr-FR"/>
        </w:rPr>
        <w:t xml:space="preserve">Dans le </w:t>
      </w:r>
      <w:r w:rsidRPr="00422394">
        <w:rPr>
          <w:rFonts w:ascii="Arial" w:hAnsi="Arial" w:cs="Arial"/>
          <w:color w:val="161616"/>
          <w:sz w:val="20"/>
          <w:szCs w:val="20"/>
          <w:shd w:val="clear" w:color="auto" w:fill="FFFFFF"/>
          <w:lang w:val="fr-FR"/>
        </w:rPr>
        <w:t xml:space="preserve">domaine </w:t>
      </w:r>
      <w:r w:rsidRPr="00422394">
        <w:rPr>
          <w:rFonts w:ascii="Arial" w:hAnsi="Arial" w:cs="Arial"/>
          <w:sz w:val="20"/>
          <w:szCs w:val="20"/>
          <w:lang w:val="fr-FR"/>
        </w:rPr>
        <w:t xml:space="preserve">du </w:t>
      </w:r>
      <w:r w:rsidRPr="00422394">
        <w:rPr>
          <w:rFonts w:ascii="Arial" w:hAnsi="Arial" w:cs="Arial"/>
          <w:b/>
          <w:bCs/>
          <w:sz w:val="20"/>
          <w:szCs w:val="20"/>
          <w:lang w:val="fr-FR"/>
        </w:rPr>
        <w:t>contrôle interne</w:t>
      </w:r>
      <w:r w:rsidRPr="00422394">
        <w:rPr>
          <w:rFonts w:ascii="Arial" w:hAnsi="Arial" w:cs="Arial"/>
          <w:sz w:val="20"/>
          <w:szCs w:val="20"/>
          <w:lang w:val="fr-FR"/>
        </w:rPr>
        <w:t xml:space="preserve">, des actions </w:t>
      </w:r>
      <w:r w:rsidR="0039418C" w:rsidRPr="00422394">
        <w:rPr>
          <w:rFonts w:ascii="Arial" w:hAnsi="Arial" w:cs="Arial"/>
          <w:sz w:val="20"/>
          <w:szCs w:val="20"/>
          <w:lang w:val="fr-FR"/>
        </w:rPr>
        <w:t xml:space="preserve">ont été </w:t>
      </w:r>
      <w:r w:rsidRPr="00422394">
        <w:rPr>
          <w:rFonts w:ascii="Arial" w:hAnsi="Arial" w:cs="Arial"/>
          <w:sz w:val="20"/>
          <w:szCs w:val="20"/>
          <w:lang w:val="fr-FR"/>
        </w:rPr>
        <w:t xml:space="preserve">entreprises pour renforcer </w:t>
      </w:r>
      <w:r w:rsidR="00563357">
        <w:rPr>
          <w:rFonts w:ascii="Arial" w:hAnsi="Arial" w:cs="Arial"/>
          <w:sz w:val="20"/>
          <w:szCs w:val="20"/>
          <w:lang w:val="fr-FR"/>
        </w:rPr>
        <w:t>davantage</w:t>
      </w:r>
      <w:r w:rsidRPr="00422394">
        <w:rPr>
          <w:rFonts w:ascii="Arial" w:hAnsi="Arial" w:cs="Arial"/>
          <w:sz w:val="20"/>
          <w:szCs w:val="20"/>
          <w:lang w:val="fr-FR"/>
        </w:rPr>
        <w:t xml:space="preserve"> le cadre et les pratiques de contrôle interne du Conseil de l'Europe </w:t>
      </w:r>
      <w:r w:rsidR="0039418C" w:rsidRPr="00422394">
        <w:rPr>
          <w:rFonts w:ascii="Arial" w:hAnsi="Arial" w:cs="Arial"/>
          <w:sz w:val="20"/>
          <w:szCs w:val="20"/>
          <w:lang w:val="fr-FR"/>
        </w:rPr>
        <w:t>en 2024</w:t>
      </w:r>
      <w:r w:rsidRPr="00422394">
        <w:rPr>
          <w:rFonts w:ascii="Arial" w:hAnsi="Arial" w:cs="Arial"/>
          <w:sz w:val="20"/>
          <w:szCs w:val="20"/>
          <w:lang w:val="fr-FR"/>
        </w:rPr>
        <w:t xml:space="preserve">. Il s'agit notamment de </w:t>
      </w:r>
      <w:r w:rsidR="00BA3461" w:rsidRPr="00422394">
        <w:rPr>
          <w:rFonts w:ascii="Arial" w:hAnsi="Arial" w:cs="Arial"/>
          <w:sz w:val="20"/>
          <w:szCs w:val="20"/>
          <w:lang w:val="fr-FR"/>
        </w:rPr>
        <w:t>lancer l'</w:t>
      </w:r>
      <w:r w:rsidRPr="00422394">
        <w:rPr>
          <w:rFonts w:ascii="Arial" w:hAnsi="Arial" w:cs="Arial"/>
          <w:sz w:val="20"/>
          <w:szCs w:val="20"/>
          <w:lang w:val="fr-FR"/>
        </w:rPr>
        <w:t>élaboration d'une cart</w:t>
      </w:r>
      <w:r w:rsidR="002D7E0E">
        <w:rPr>
          <w:rFonts w:ascii="Arial" w:hAnsi="Arial" w:cs="Arial"/>
          <w:sz w:val="20"/>
          <w:szCs w:val="20"/>
          <w:lang w:val="fr-FR"/>
        </w:rPr>
        <w:t>ographie</w:t>
      </w:r>
      <w:r w:rsidRPr="00422394">
        <w:rPr>
          <w:rFonts w:ascii="Arial" w:hAnsi="Arial" w:cs="Arial"/>
          <w:sz w:val="20"/>
          <w:szCs w:val="20"/>
          <w:lang w:val="fr-FR"/>
        </w:rPr>
        <w:t xml:space="preserve"> d'assurance qui</w:t>
      </w:r>
      <w:r w:rsidR="0039418C" w:rsidRPr="00422394">
        <w:rPr>
          <w:rFonts w:ascii="Arial" w:hAnsi="Arial" w:cs="Arial"/>
          <w:sz w:val="20"/>
          <w:szCs w:val="20"/>
          <w:lang w:val="fr-FR"/>
        </w:rPr>
        <w:t xml:space="preserve">, une fois achevée, </w:t>
      </w:r>
      <w:r w:rsidRPr="00422394">
        <w:rPr>
          <w:rFonts w:ascii="Arial" w:hAnsi="Arial" w:cs="Arial"/>
          <w:sz w:val="20"/>
          <w:szCs w:val="20"/>
          <w:lang w:val="fr-FR"/>
        </w:rPr>
        <w:t xml:space="preserve">visera à clarifier l'assurance donnée par les différentes fonctions de contrôle et d'audit de l'Organisation sur une sélection de risques et de processus, et de </w:t>
      </w:r>
      <w:r w:rsidR="00BA3461" w:rsidRPr="00422394">
        <w:rPr>
          <w:rFonts w:ascii="Arial" w:hAnsi="Arial" w:cs="Arial"/>
          <w:sz w:val="20"/>
          <w:szCs w:val="20"/>
          <w:lang w:val="fr-FR"/>
        </w:rPr>
        <w:t xml:space="preserve">lancer le </w:t>
      </w:r>
      <w:r w:rsidRPr="00422394">
        <w:rPr>
          <w:rFonts w:ascii="Arial" w:hAnsi="Arial" w:cs="Arial"/>
          <w:sz w:val="20"/>
          <w:szCs w:val="20"/>
          <w:lang w:val="fr-FR"/>
        </w:rPr>
        <w:t>développement d'</w:t>
      </w:r>
      <w:r w:rsidR="0039418C" w:rsidRPr="00422394">
        <w:rPr>
          <w:rFonts w:ascii="Arial" w:hAnsi="Arial" w:cs="Arial"/>
          <w:sz w:val="20"/>
          <w:szCs w:val="20"/>
          <w:lang w:val="fr-FR"/>
        </w:rPr>
        <w:t xml:space="preserve">un </w:t>
      </w:r>
      <w:r w:rsidRPr="00422394">
        <w:rPr>
          <w:rFonts w:ascii="Arial" w:hAnsi="Arial" w:cs="Arial"/>
          <w:sz w:val="20"/>
          <w:szCs w:val="20"/>
          <w:lang w:val="fr-FR"/>
        </w:rPr>
        <w:t xml:space="preserve">outil </w:t>
      </w:r>
      <w:r w:rsidR="002D7E0E" w:rsidRPr="00422394">
        <w:rPr>
          <w:rFonts w:ascii="Arial" w:hAnsi="Arial" w:cs="Arial"/>
          <w:sz w:val="20"/>
          <w:szCs w:val="20"/>
          <w:lang w:val="fr-FR"/>
        </w:rPr>
        <w:t xml:space="preserve">informatique </w:t>
      </w:r>
      <w:r w:rsidRPr="00422394">
        <w:rPr>
          <w:rFonts w:ascii="Arial" w:hAnsi="Arial" w:cs="Arial"/>
          <w:sz w:val="20"/>
          <w:szCs w:val="20"/>
          <w:lang w:val="fr-FR"/>
        </w:rPr>
        <w:t xml:space="preserve">destiné à améliorer le processus </w:t>
      </w:r>
      <w:r w:rsidR="0009001C">
        <w:rPr>
          <w:rFonts w:ascii="Arial" w:hAnsi="Arial" w:cs="Arial"/>
          <w:sz w:val="20"/>
          <w:szCs w:val="20"/>
          <w:lang w:val="fr-FR"/>
        </w:rPr>
        <w:br/>
      </w:r>
      <w:r w:rsidRPr="00422394">
        <w:rPr>
          <w:rFonts w:ascii="Arial" w:hAnsi="Arial" w:cs="Arial"/>
          <w:sz w:val="20"/>
          <w:szCs w:val="20"/>
          <w:lang w:val="fr-FR"/>
        </w:rPr>
        <w:t>d'auto-évaluation du contrôle interne.</w:t>
      </w:r>
    </w:p>
    <w:p w14:paraId="0A79B3F6" w14:textId="77777777" w:rsidR="00CA6833" w:rsidRPr="00422394" w:rsidRDefault="00CA6833" w:rsidP="00346A3E">
      <w:pPr>
        <w:pStyle w:val="ListParagraph"/>
        <w:tabs>
          <w:tab w:val="left" w:pos="709"/>
        </w:tabs>
        <w:spacing w:after="0" w:line="240" w:lineRule="auto"/>
        <w:ind w:left="0"/>
        <w:contextualSpacing w:val="0"/>
        <w:rPr>
          <w:rFonts w:ascii="Arial" w:hAnsi="Arial" w:cs="Arial"/>
          <w:sz w:val="20"/>
          <w:szCs w:val="20"/>
          <w:lang w:val="fr-FR"/>
        </w:rPr>
      </w:pPr>
    </w:p>
    <w:p w14:paraId="3E0D701E" w14:textId="002E550D" w:rsidR="00D765A0" w:rsidRPr="00422394" w:rsidRDefault="002D7E0E"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Pr>
          <w:rFonts w:ascii="Arial" w:hAnsi="Arial" w:cs="Arial"/>
          <w:color w:val="000000" w:themeColor="text1"/>
          <w:sz w:val="20"/>
          <w:szCs w:val="20"/>
          <w:lang w:val="fr-FR"/>
        </w:rPr>
        <w:t>En</w:t>
      </w:r>
      <w:r w:rsidR="00267227" w:rsidRPr="00422394">
        <w:rPr>
          <w:rFonts w:ascii="Arial" w:hAnsi="Arial" w:cs="Arial"/>
          <w:color w:val="000000" w:themeColor="text1"/>
          <w:sz w:val="20"/>
          <w:szCs w:val="20"/>
          <w:lang w:val="fr-FR"/>
        </w:rPr>
        <w:t xml:space="preserve"> 2024, l'</w:t>
      </w:r>
      <w:bookmarkEnd w:id="20"/>
      <w:r w:rsidR="00BE35D3" w:rsidRPr="00422394">
        <w:rPr>
          <w:rFonts w:ascii="Arial" w:hAnsi="Arial" w:cs="Arial"/>
          <w:color w:val="000000" w:themeColor="text1"/>
          <w:sz w:val="20"/>
          <w:szCs w:val="20"/>
          <w:lang w:val="fr-FR"/>
        </w:rPr>
        <w:t xml:space="preserve">Organisation a </w:t>
      </w:r>
      <w:r w:rsidR="00F94E4C">
        <w:rPr>
          <w:rFonts w:ascii="Arial" w:hAnsi="Arial" w:cs="Arial"/>
          <w:color w:val="000000" w:themeColor="text1"/>
          <w:sz w:val="20"/>
          <w:szCs w:val="20"/>
          <w:lang w:val="fr-FR"/>
        </w:rPr>
        <w:t xml:space="preserve">poursuivi ses </w:t>
      </w:r>
      <w:r w:rsidR="00F94E4C" w:rsidRPr="004D3B35">
        <w:rPr>
          <w:rFonts w:ascii="Arial" w:hAnsi="Arial" w:cs="Arial"/>
          <w:color w:val="000000" w:themeColor="text1"/>
          <w:sz w:val="20"/>
          <w:szCs w:val="20"/>
          <w:lang w:val="fr-FR"/>
        </w:rPr>
        <w:t xml:space="preserve">efforts pour </w:t>
      </w:r>
      <w:r w:rsidR="00D765A0" w:rsidRPr="004D3B35">
        <w:rPr>
          <w:rFonts w:ascii="Arial" w:hAnsi="Arial" w:cs="Arial"/>
          <w:color w:val="000000" w:themeColor="text1"/>
          <w:sz w:val="20"/>
          <w:szCs w:val="20"/>
          <w:lang w:val="fr-FR"/>
        </w:rPr>
        <w:t>promouvoir une plus grande maturité dans</w:t>
      </w:r>
      <w:r w:rsidR="00D765A0" w:rsidRPr="00422394">
        <w:rPr>
          <w:rFonts w:ascii="Arial" w:hAnsi="Arial" w:cs="Arial"/>
          <w:color w:val="000000" w:themeColor="text1"/>
          <w:sz w:val="20"/>
          <w:szCs w:val="20"/>
          <w:lang w:val="fr-FR"/>
        </w:rPr>
        <w:t xml:space="preserve"> la </w:t>
      </w:r>
      <w:r w:rsidR="00D765A0" w:rsidRPr="00422394">
        <w:rPr>
          <w:rFonts w:ascii="Arial" w:hAnsi="Arial" w:cs="Arial"/>
          <w:b/>
          <w:bCs/>
          <w:color w:val="000000" w:themeColor="text1"/>
          <w:sz w:val="20"/>
          <w:szCs w:val="20"/>
          <w:lang w:val="fr-FR"/>
        </w:rPr>
        <w:t xml:space="preserve">gestion des risques </w:t>
      </w:r>
      <w:r w:rsidR="00267227" w:rsidRPr="00422394">
        <w:rPr>
          <w:rFonts w:ascii="Arial" w:hAnsi="Arial" w:cs="Arial"/>
          <w:color w:val="000000" w:themeColor="text1"/>
          <w:sz w:val="20"/>
          <w:szCs w:val="20"/>
          <w:lang w:val="fr-FR"/>
        </w:rPr>
        <w:t xml:space="preserve">et à </w:t>
      </w:r>
      <w:r w:rsidR="0039418C" w:rsidRPr="00422394">
        <w:rPr>
          <w:rFonts w:ascii="Arial" w:hAnsi="Arial" w:cs="Arial"/>
          <w:color w:val="000000" w:themeColor="text1"/>
          <w:sz w:val="20"/>
          <w:szCs w:val="20"/>
          <w:lang w:val="fr-FR"/>
        </w:rPr>
        <w:t xml:space="preserve">renforcer </w:t>
      </w:r>
      <w:r w:rsidR="00267227" w:rsidRPr="00422394">
        <w:rPr>
          <w:rFonts w:ascii="Arial" w:hAnsi="Arial" w:cs="Arial"/>
          <w:color w:val="000000" w:themeColor="text1"/>
          <w:sz w:val="20"/>
          <w:szCs w:val="20"/>
          <w:lang w:val="fr-FR"/>
        </w:rPr>
        <w:t xml:space="preserve">ses capacités </w:t>
      </w:r>
      <w:r>
        <w:rPr>
          <w:rFonts w:ascii="Arial" w:hAnsi="Arial" w:cs="Arial"/>
          <w:color w:val="000000" w:themeColor="text1"/>
          <w:sz w:val="20"/>
          <w:szCs w:val="20"/>
          <w:lang w:val="fr-FR"/>
        </w:rPr>
        <w:t xml:space="preserve">en </w:t>
      </w:r>
      <w:r w:rsidRPr="00422394">
        <w:rPr>
          <w:rFonts w:ascii="Arial" w:hAnsi="Arial" w:cs="Arial"/>
          <w:b/>
          <w:bCs/>
          <w:color w:val="000000" w:themeColor="text1"/>
          <w:sz w:val="20"/>
          <w:szCs w:val="20"/>
          <w:lang w:val="fr-FR"/>
        </w:rPr>
        <w:t>gestion des crises</w:t>
      </w:r>
      <w:r w:rsidR="00267227" w:rsidRPr="00422394">
        <w:rPr>
          <w:rFonts w:ascii="Arial" w:hAnsi="Arial" w:cs="Arial"/>
          <w:color w:val="000000" w:themeColor="text1"/>
          <w:sz w:val="20"/>
          <w:szCs w:val="20"/>
          <w:lang w:val="fr-FR"/>
        </w:rPr>
        <w:t xml:space="preserve">. Après l'adoption d'une politique révisée de gestion des risques en 2023, un ensemble de lignes directrices a été publié en 2024 </w:t>
      </w:r>
      <w:r w:rsidR="0039418C" w:rsidRPr="00422394">
        <w:rPr>
          <w:rFonts w:ascii="Arial" w:hAnsi="Arial" w:cs="Arial"/>
          <w:color w:val="000000" w:themeColor="text1"/>
          <w:sz w:val="20"/>
          <w:szCs w:val="20"/>
          <w:lang w:val="fr-FR"/>
        </w:rPr>
        <w:t xml:space="preserve">afin de clarifier </w:t>
      </w:r>
      <w:r w:rsidR="00267227" w:rsidRPr="00422394">
        <w:rPr>
          <w:rFonts w:ascii="Arial" w:hAnsi="Arial" w:cs="Arial"/>
          <w:color w:val="000000" w:themeColor="text1"/>
          <w:sz w:val="20"/>
          <w:szCs w:val="20"/>
          <w:lang w:val="fr-FR"/>
        </w:rPr>
        <w:t xml:space="preserve">les rôles et les responsabilités des principaux acteurs impliqués dans </w:t>
      </w:r>
      <w:r w:rsidR="00F94E4C">
        <w:rPr>
          <w:rFonts w:ascii="Arial" w:hAnsi="Arial" w:cs="Arial"/>
          <w:color w:val="000000" w:themeColor="text1"/>
          <w:sz w:val="20"/>
          <w:szCs w:val="20"/>
          <w:lang w:val="fr-FR"/>
        </w:rPr>
        <w:t>c</w:t>
      </w:r>
      <w:r w:rsidR="00267227" w:rsidRPr="00422394">
        <w:rPr>
          <w:rFonts w:ascii="Arial" w:hAnsi="Arial" w:cs="Arial"/>
          <w:color w:val="000000" w:themeColor="text1"/>
          <w:sz w:val="20"/>
          <w:szCs w:val="20"/>
          <w:lang w:val="fr-FR"/>
        </w:rPr>
        <w:t xml:space="preserve">e processus et de fournir des connaissances essentielles et pratiques à tous ceux qui gèrent les risques </w:t>
      </w:r>
      <w:r w:rsidR="00F94E4C">
        <w:rPr>
          <w:rFonts w:ascii="Arial" w:hAnsi="Arial" w:cs="Arial"/>
          <w:color w:val="000000" w:themeColor="text1"/>
          <w:sz w:val="20"/>
          <w:szCs w:val="20"/>
          <w:lang w:val="fr-FR"/>
        </w:rPr>
        <w:t>au sein de</w:t>
      </w:r>
      <w:r w:rsidR="00267227" w:rsidRPr="00422394">
        <w:rPr>
          <w:rFonts w:ascii="Arial" w:hAnsi="Arial" w:cs="Arial"/>
          <w:color w:val="000000" w:themeColor="text1"/>
          <w:sz w:val="20"/>
          <w:szCs w:val="20"/>
          <w:lang w:val="fr-FR"/>
        </w:rPr>
        <w:t xml:space="preserve"> l'Organisation. Soutenu par une série de sessions de formation et d'ateliers, un examen approfondi des registres de risques des bureaux extérieurs a été </w:t>
      </w:r>
      <w:r w:rsidR="00F94E4C">
        <w:rPr>
          <w:rFonts w:ascii="Arial" w:hAnsi="Arial" w:cs="Arial"/>
          <w:color w:val="000000" w:themeColor="text1"/>
          <w:sz w:val="20"/>
          <w:szCs w:val="20"/>
          <w:lang w:val="fr-FR"/>
        </w:rPr>
        <w:t>mené</w:t>
      </w:r>
      <w:r w:rsidR="00267227" w:rsidRPr="00422394">
        <w:rPr>
          <w:rFonts w:ascii="Arial" w:hAnsi="Arial" w:cs="Arial"/>
          <w:color w:val="000000" w:themeColor="text1"/>
          <w:sz w:val="20"/>
          <w:szCs w:val="20"/>
          <w:lang w:val="fr-FR"/>
        </w:rPr>
        <w:t xml:space="preserve"> </w:t>
      </w:r>
      <w:r w:rsidR="000F6C3A" w:rsidRPr="00422394">
        <w:rPr>
          <w:rFonts w:ascii="Arial" w:hAnsi="Arial" w:cs="Arial"/>
          <w:color w:val="000000" w:themeColor="text1"/>
          <w:sz w:val="20"/>
          <w:szCs w:val="20"/>
          <w:lang w:val="fr-FR"/>
        </w:rPr>
        <w:t xml:space="preserve">en </w:t>
      </w:r>
      <w:r w:rsidR="00267227" w:rsidRPr="00422394">
        <w:rPr>
          <w:rFonts w:ascii="Arial" w:hAnsi="Arial" w:cs="Arial"/>
          <w:color w:val="000000" w:themeColor="text1"/>
          <w:sz w:val="20"/>
          <w:szCs w:val="20"/>
          <w:lang w:val="fr-FR"/>
        </w:rPr>
        <w:t xml:space="preserve">2024 et, pour la première fois, intégré dans l'outil de gestion des risques (RMT). </w:t>
      </w:r>
      <w:r w:rsidR="000B7055" w:rsidRPr="00422394">
        <w:rPr>
          <w:rFonts w:ascii="Arial" w:hAnsi="Arial" w:cs="Arial"/>
          <w:sz w:val="20"/>
          <w:szCs w:val="20"/>
          <w:lang w:val="fr-FR"/>
        </w:rPr>
        <w:t xml:space="preserve">En novembre 2024, un exercice de simulation de crise a été organisé </w:t>
      </w:r>
      <w:r w:rsidR="004D3B35" w:rsidRPr="004D3B35">
        <w:rPr>
          <w:rFonts w:ascii="Arial" w:hAnsi="Arial" w:cs="Arial"/>
          <w:sz w:val="20"/>
          <w:szCs w:val="20"/>
          <w:lang w:val="fr-FR"/>
        </w:rPr>
        <w:t>à l’intention des cadres dirigeants</w:t>
      </w:r>
      <w:r w:rsidR="000B7055" w:rsidRPr="00422394">
        <w:rPr>
          <w:rFonts w:ascii="Arial" w:hAnsi="Arial" w:cs="Arial"/>
          <w:sz w:val="20"/>
          <w:szCs w:val="20"/>
          <w:lang w:val="fr-FR"/>
        </w:rPr>
        <w:t xml:space="preserve"> afin de renforcer les capacités de gestion de crise de l'Organisation. </w:t>
      </w:r>
      <w:r w:rsidR="00C214CE" w:rsidRPr="00422394">
        <w:rPr>
          <w:rFonts w:ascii="Arial" w:hAnsi="Arial" w:cs="Arial"/>
          <w:sz w:val="20"/>
          <w:szCs w:val="20"/>
          <w:lang w:val="fr-FR"/>
        </w:rPr>
        <w:t xml:space="preserve">Sur la base des enseignements tirés, une </w:t>
      </w:r>
      <w:r w:rsidR="000B7055" w:rsidRPr="00422394">
        <w:rPr>
          <w:rFonts w:ascii="Arial" w:hAnsi="Arial" w:cs="Arial"/>
          <w:sz w:val="20"/>
          <w:szCs w:val="20"/>
          <w:lang w:val="fr-FR"/>
        </w:rPr>
        <w:t xml:space="preserve">série d'améliorations stratégiques </w:t>
      </w:r>
      <w:r w:rsidR="00F94E4C" w:rsidRPr="00422394">
        <w:rPr>
          <w:rFonts w:ascii="Arial" w:hAnsi="Arial" w:cs="Arial"/>
          <w:sz w:val="20"/>
          <w:szCs w:val="20"/>
          <w:lang w:val="fr-FR"/>
        </w:rPr>
        <w:t>seront mises en œuvre en 2025</w:t>
      </w:r>
      <w:r w:rsidR="00F94E4C">
        <w:rPr>
          <w:rFonts w:ascii="Arial" w:hAnsi="Arial" w:cs="Arial"/>
          <w:sz w:val="20"/>
          <w:szCs w:val="20"/>
          <w:lang w:val="fr-FR"/>
        </w:rPr>
        <w:t xml:space="preserve"> pour renforcer </w:t>
      </w:r>
      <w:r w:rsidR="000B7055" w:rsidRPr="00422394">
        <w:rPr>
          <w:rFonts w:ascii="Arial" w:hAnsi="Arial" w:cs="Arial"/>
          <w:sz w:val="20"/>
          <w:szCs w:val="20"/>
          <w:lang w:val="fr-FR"/>
        </w:rPr>
        <w:t>la résilience globale de l'Organisation et s</w:t>
      </w:r>
      <w:r w:rsidR="00F94E4C">
        <w:rPr>
          <w:rFonts w:ascii="Arial" w:hAnsi="Arial" w:cs="Arial"/>
          <w:sz w:val="20"/>
          <w:szCs w:val="20"/>
          <w:lang w:val="fr-FR"/>
        </w:rPr>
        <w:t>a</w:t>
      </w:r>
      <w:r w:rsidR="000B7055" w:rsidRPr="00422394">
        <w:rPr>
          <w:rFonts w:ascii="Arial" w:hAnsi="Arial" w:cs="Arial"/>
          <w:sz w:val="20"/>
          <w:szCs w:val="20"/>
          <w:lang w:val="fr-FR"/>
        </w:rPr>
        <w:t xml:space="preserve"> capacité de réaction aux situations d'urgence</w:t>
      </w:r>
      <w:r w:rsidR="00F94E4C">
        <w:rPr>
          <w:rFonts w:ascii="Arial" w:hAnsi="Arial" w:cs="Arial"/>
          <w:sz w:val="20"/>
          <w:szCs w:val="20"/>
          <w:lang w:val="fr-FR"/>
        </w:rPr>
        <w:t>. Cela inclura</w:t>
      </w:r>
      <w:r w:rsidR="00CA6833" w:rsidRPr="00422394">
        <w:rPr>
          <w:rFonts w:ascii="Arial" w:hAnsi="Arial" w:cs="Arial"/>
          <w:sz w:val="20"/>
          <w:szCs w:val="20"/>
          <w:lang w:val="fr-FR"/>
        </w:rPr>
        <w:t xml:space="preserve"> </w:t>
      </w:r>
      <w:r w:rsidR="000F6C3A" w:rsidRPr="00422394">
        <w:rPr>
          <w:rFonts w:ascii="Arial" w:hAnsi="Arial" w:cs="Arial"/>
          <w:sz w:val="20"/>
          <w:szCs w:val="20"/>
          <w:lang w:val="fr-FR"/>
        </w:rPr>
        <w:t>un ensemble d'</w:t>
      </w:r>
      <w:r w:rsidR="00CA6833" w:rsidRPr="00422394">
        <w:rPr>
          <w:rFonts w:ascii="Arial" w:hAnsi="Arial" w:cs="Arial"/>
          <w:sz w:val="20"/>
          <w:szCs w:val="20"/>
          <w:lang w:val="fr-FR"/>
        </w:rPr>
        <w:t xml:space="preserve">outils de gestion, </w:t>
      </w:r>
      <w:r w:rsidR="004D3B35">
        <w:rPr>
          <w:rFonts w:ascii="Arial" w:hAnsi="Arial" w:cs="Arial"/>
          <w:sz w:val="20"/>
          <w:szCs w:val="20"/>
          <w:lang w:val="fr-FR"/>
        </w:rPr>
        <w:t xml:space="preserve">ainsi que </w:t>
      </w:r>
      <w:r w:rsidR="00CA6833" w:rsidRPr="00422394">
        <w:rPr>
          <w:rFonts w:ascii="Arial" w:hAnsi="Arial" w:cs="Arial"/>
          <w:sz w:val="20"/>
          <w:szCs w:val="20"/>
          <w:lang w:val="fr-FR"/>
        </w:rPr>
        <w:t>de</w:t>
      </w:r>
      <w:r w:rsidR="004D3B35">
        <w:rPr>
          <w:rFonts w:ascii="Arial" w:hAnsi="Arial" w:cs="Arial"/>
          <w:sz w:val="20"/>
          <w:szCs w:val="20"/>
          <w:lang w:val="fr-FR"/>
        </w:rPr>
        <w:t>s</w:t>
      </w:r>
      <w:r w:rsidR="00CA6833" w:rsidRPr="00422394">
        <w:rPr>
          <w:rFonts w:ascii="Arial" w:hAnsi="Arial" w:cs="Arial"/>
          <w:sz w:val="20"/>
          <w:szCs w:val="20"/>
          <w:lang w:val="fr-FR"/>
        </w:rPr>
        <w:t xml:space="preserve"> plans de formation et de communication.</w:t>
      </w:r>
      <w:bookmarkEnd w:id="17"/>
    </w:p>
    <w:p w14:paraId="57CB23F5" w14:textId="77777777" w:rsidR="00C97A40" w:rsidRPr="00C2359A" w:rsidRDefault="00C97A40" w:rsidP="00346A3E">
      <w:pPr>
        <w:rPr>
          <w:rFonts w:cs="Arial"/>
          <w:szCs w:val="20"/>
          <w:lang w:val="fr-FR"/>
        </w:rPr>
      </w:pPr>
    </w:p>
    <w:p w14:paraId="43B16180" w14:textId="5ED86AFC" w:rsidR="00C35362" w:rsidRPr="00491A7B" w:rsidRDefault="00CF1D72" w:rsidP="00491A7B">
      <w:pPr>
        <w:pStyle w:val="ListParagraph"/>
        <w:numPr>
          <w:ilvl w:val="0"/>
          <w:numId w:val="37"/>
        </w:numPr>
        <w:spacing w:after="0" w:line="240" w:lineRule="auto"/>
        <w:ind w:left="0" w:firstLine="0"/>
        <w:contextualSpacing w:val="0"/>
        <w:rPr>
          <w:rFonts w:ascii="Arial" w:hAnsi="Arial" w:cs="Arial"/>
          <w:sz w:val="20"/>
          <w:szCs w:val="20"/>
          <w:lang w:val="fr-FR"/>
        </w:rPr>
      </w:pPr>
      <w:r w:rsidRPr="00491A7B">
        <w:rPr>
          <w:rFonts w:ascii="Arial" w:hAnsi="Arial" w:cs="Arial"/>
          <w:sz w:val="20"/>
          <w:szCs w:val="20"/>
          <w:lang w:val="fr-FR"/>
        </w:rPr>
        <w:t xml:space="preserve">En ce qui concerne la mise en </w:t>
      </w:r>
      <w:r w:rsidRPr="009B12E4">
        <w:rPr>
          <w:rFonts w:ascii="Arial" w:hAnsi="Arial" w:cs="Arial"/>
          <w:sz w:val="20"/>
          <w:szCs w:val="20"/>
          <w:lang w:val="fr-FR"/>
        </w:rPr>
        <w:t xml:space="preserve">œuvre des recommandations émanant de la Direction </w:t>
      </w:r>
      <w:r w:rsidR="00744623" w:rsidRPr="009B12E4">
        <w:rPr>
          <w:rFonts w:ascii="Arial" w:hAnsi="Arial" w:cs="Arial"/>
          <w:sz w:val="20"/>
          <w:szCs w:val="20"/>
          <w:lang w:val="fr-FR"/>
        </w:rPr>
        <w:t>d</w:t>
      </w:r>
      <w:r w:rsidR="001C778A" w:rsidRPr="009B12E4">
        <w:rPr>
          <w:rFonts w:ascii="Arial" w:hAnsi="Arial" w:cs="Arial"/>
          <w:sz w:val="20"/>
          <w:szCs w:val="20"/>
          <w:lang w:val="fr-FR"/>
        </w:rPr>
        <w:t xml:space="preserve">e l'Audit interne, de l'Évaluation et de l'Investigation </w:t>
      </w:r>
      <w:r w:rsidRPr="009B12E4">
        <w:rPr>
          <w:rFonts w:ascii="Arial" w:hAnsi="Arial" w:cs="Arial"/>
          <w:sz w:val="20"/>
          <w:szCs w:val="20"/>
          <w:lang w:val="fr-FR"/>
        </w:rPr>
        <w:t>(DIO), de l'Auditeur</w:t>
      </w:r>
      <w:r w:rsidRPr="00491A7B">
        <w:rPr>
          <w:rFonts w:ascii="Arial" w:hAnsi="Arial" w:cs="Arial"/>
          <w:sz w:val="20"/>
          <w:szCs w:val="20"/>
          <w:lang w:val="fr-FR"/>
        </w:rPr>
        <w:t xml:space="preserve"> externe et du </w:t>
      </w:r>
      <w:r w:rsidR="00822668" w:rsidRPr="00822668">
        <w:rPr>
          <w:rFonts w:ascii="Arial" w:hAnsi="Arial" w:cs="Arial"/>
          <w:sz w:val="20"/>
          <w:szCs w:val="20"/>
          <w:lang w:val="fr-FR"/>
        </w:rPr>
        <w:t xml:space="preserve">Comité consultatif d’Audit et </w:t>
      </w:r>
      <w:r w:rsidR="00822668" w:rsidRPr="00D54F17">
        <w:rPr>
          <w:rFonts w:ascii="Arial" w:hAnsi="Arial" w:cs="Arial"/>
          <w:sz w:val="20"/>
          <w:szCs w:val="20"/>
          <w:lang w:val="fr-FR"/>
        </w:rPr>
        <w:t>d’</w:t>
      </w:r>
      <w:r w:rsidR="00D54F17" w:rsidRPr="00D54F17">
        <w:rPr>
          <w:rFonts w:ascii="Arial" w:hAnsi="Arial" w:cs="Arial"/>
          <w:sz w:val="20"/>
          <w:szCs w:val="20"/>
          <w:lang w:val="fr-FR"/>
        </w:rPr>
        <w:t>É</w:t>
      </w:r>
      <w:r w:rsidR="00822668" w:rsidRPr="00D54F17">
        <w:rPr>
          <w:rFonts w:ascii="Arial" w:hAnsi="Arial" w:cs="Arial"/>
          <w:sz w:val="20"/>
          <w:szCs w:val="20"/>
          <w:lang w:val="fr-FR"/>
        </w:rPr>
        <w:t>valuation</w:t>
      </w:r>
      <w:r w:rsidRPr="00D54F17">
        <w:rPr>
          <w:rFonts w:ascii="Arial" w:hAnsi="Arial" w:cs="Arial"/>
          <w:sz w:val="20"/>
          <w:szCs w:val="20"/>
          <w:lang w:val="fr-FR"/>
        </w:rPr>
        <w:t xml:space="preserve"> (</w:t>
      </w:r>
      <w:r w:rsidR="001C778A" w:rsidRPr="00D54F17">
        <w:rPr>
          <w:rFonts w:ascii="Arial" w:hAnsi="Arial" w:cs="Arial"/>
          <w:sz w:val="20"/>
          <w:szCs w:val="20"/>
          <w:lang w:val="fr-FR"/>
        </w:rPr>
        <w:t>CCAE</w:t>
      </w:r>
      <w:r w:rsidRPr="00D54F17">
        <w:rPr>
          <w:rFonts w:ascii="Arial" w:hAnsi="Arial" w:cs="Arial"/>
          <w:sz w:val="20"/>
          <w:szCs w:val="20"/>
          <w:lang w:val="fr-FR"/>
        </w:rPr>
        <w:t>),</w:t>
      </w:r>
      <w:r w:rsidRPr="00491A7B">
        <w:rPr>
          <w:rFonts w:ascii="Arial" w:hAnsi="Arial" w:cs="Arial"/>
          <w:sz w:val="20"/>
          <w:szCs w:val="20"/>
          <w:lang w:val="fr-FR"/>
        </w:rPr>
        <w:t xml:space="preserve"> </w:t>
      </w:r>
      <w:r w:rsidRPr="00491A7B">
        <w:rPr>
          <w:rFonts w:ascii="Arial" w:hAnsi="Arial" w:cs="Arial"/>
          <w:b/>
          <w:bCs/>
          <w:sz w:val="20"/>
          <w:szCs w:val="20"/>
          <w:lang w:val="fr-FR"/>
        </w:rPr>
        <w:t>143 recommandations ont été mises en œuvre en 2024</w:t>
      </w:r>
      <w:r w:rsidRPr="00491A7B">
        <w:rPr>
          <w:rFonts w:ascii="Arial" w:hAnsi="Arial" w:cs="Arial"/>
          <w:sz w:val="20"/>
          <w:szCs w:val="20"/>
          <w:lang w:val="fr-FR"/>
        </w:rPr>
        <w:t>, ce qui représente plus de 61 % de toutes les recommandations ouvertes à la fin de 2023. Le tableau de bord</w:t>
      </w:r>
      <w:r w:rsidR="00491A7B">
        <w:rPr>
          <w:rFonts w:ascii="Arial" w:hAnsi="Arial" w:cs="Arial"/>
          <w:sz w:val="20"/>
          <w:szCs w:val="20"/>
          <w:lang w:val="fr-FR"/>
        </w:rPr>
        <w:t xml:space="preserve"> </w:t>
      </w:r>
      <w:r w:rsidRPr="00491A7B">
        <w:rPr>
          <w:rFonts w:ascii="Arial" w:hAnsi="Arial" w:cs="Arial"/>
          <w:sz w:val="20"/>
          <w:szCs w:val="20"/>
          <w:lang w:val="fr-FR"/>
        </w:rPr>
        <w:t>11 donne un aperçu des recommandations mises en œuvre et des nouvelles recommandations en 2024, en les alignant, dans la mesure du possible, sur les principaux moteurs de la réforme.</w:t>
      </w:r>
      <w:r w:rsidR="001C778A">
        <w:rPr>
          <w:rFonts w:ascii="Arial" w:hAnsi="Arial" w:cs="Arial"/>
          <w:sz w:val="20"/>
          <w:szCs w:val="20"/>
          <w:lang w:val="fr-FR"/>
        </w:rPr>
        <w:t xml:space="preserve"> </w:t>
      </w:r>
    </w:p>
    <w:p w14:paraId="3B9C93BC" w14:textId="77777777" w:rsidR="00CF1D72" w:rsidRPr="00C2359A" w:rsidRDefault="00CF1D72" w:rsidP="00CF1D72">
      <w:pPr>
        <w:rPr>
          <w:rFonts w:cs="Arial"/>
          <w:b/>
          <w:bCs/>
          <w:sz w:val="18"/>
          <w:szCs w:val="18"/>
          <w:lang w:val="fr-FR"/>
        </w:rPr>
      </w:pPr>
    </w:p>
    <w:p w14:paraId="7CFE1C5C" w14:textId="21EA7BD0" w:rsidR="008B1D62" w:rsidRPr="00C2359A" w:rsidRDefault="00CF1D72" w:rsidP="00CF1D72">
      <w:pPr>
        <w:rPr>
          <w:rFonts w:cs="Arial"/>
          <w:b/>
          <w:bCs/>
          <w:szCs w:val="20"/>
          <w:lang w:val="fr-FR"/>
        </w:rPr>
      </w:pPr>
      <w:r w:rsidRPr="00C2359A">
        <w:rPr>
          <w:rFonts w:cs="Arial"/>
          <w:b/>
          <w:bCs/>
          <w:szCs w:val="20"/>
          <w:lang w:val="fr-FR"/>
        </w:rPr>
        <w:t>Focus sur les gains d’efficacité</w:t>
      </w:r>
    </w:p>
    <w:p w14:paraId="2AD08DAB" w14:textId="77777777" w:rsidR="00CF1D72" w:rsidRPr="00C2359A" w:rsidRDefault="00CF1D72" w:rsidP="008B1D62">
      <w:pPr>
        <w:pStyle w:val="ListParagraph"/>
        <w:spacing w:after="0" w:line="240" w:lineRule="auto"/>
        <w:rPr>
          <w:rFonts w:ascii="Arial" w:hAnsi="Arial" w:cs="Arial"/>
          <w:sz w:val="20"/>
          <w:szCs w:val="20"/>
          <w:lang w:val="fr-FR"/>
        </w:rPr>
      </w:pPr>
    </w:p>
    <w:p w14:paraId="3B92F121" w14:textId="1C755747" w:rsidR="008B1D62" w:rsidRPr="00C2359A" w:rsidRDefault="008B1D62" w:rsidP="00744623">
      <w:pPr>
        <w:pStyle w:val="ListParagraph"/>
        <w:numPr>
          <w:ilvl w:val="0"/>
          <w:numId w:val="37"/>
        </w:numPr>
        <w:spacing w:after="0" w:line="240" w:lineRule="auto"/>
        <w:ind w:left="0" w:firstLine="0"/>
        <w:contextualSpacing w:val="0"/>
        <w:rPr>
          <w:rFonts w:ascii="Arial" w:hAnsi="Arial" w:cs="Arial"/>
          <w:sz w:val="20"/>
          <w:szCs w:val="20"/>
          <w:lang w:val="fr-FR"/>
        </w:rPr>
      </w:pPr>
      <w:r w:rsidRPr="00C2359A">
        <w:rPr>
          <w:rFonts w:ascii="Arial" w:hAnsi="Arial" w:cs="Arial"/>
          <w:sz w:val="20"/>
          <w:szCs w:val="20"/>
          <w:lang w:val="fr-FR"/>
        </w:rPr>
        <w:t>Avec ses principaux moteurs</w:t>
      </w:r>
      <w:r w:rsidR="00822668" w:rsidRPr="00C2359A">
        <w:rPr>
          <w:rFonts w:ascii="Arial" w:hAnsi="Arial" w:cs="Arial"/>
          <w:sz w:val="20"/>
          <w:szCs w:val="20"/>
          <w:lang w:val="fr-FR"/>
        </w:rPr>
        <w:t xml:space="preserve"> </w:t>
      </w:r>
      <w:r w:rsidR="00744623" w:rsidRPr="00C2359A">
        <w:rPr>
          <w:rFonts w:ascii="Arial" w:hAnsi="Arial" w:cs="Arial"/>
          <w:sz w:val="20"/>
          <w:szCs w:val="20"/>
          <w:lang w:val="fr-FR"/>
        </w:rPr>
        <w:t>–</w:t>
      </w:r>
      <w:r w:rsidRPr="00C2359A">
        <w:rPr>
          <w:rFonts w:ascii="Arial" w:hAnsi="Arial" w:cs="Arial"/>
          <w:sz w:val="20"/>
          <w:szCs w:val="20"/>
          <w:lang w:val="fr-FR"/>
        </w:rPr>
        <w:t xml:space="preserve"> la stratégie </w:t>
      </w:r>
      <w:r w:rsidR="002D7E0E" w:rsidRPr="00C2359A">
        <w:rPr>
          <w:rFonts w:ascii="Arial" w:hAnsi="Arial" w:cs="Arial"/>
          <w:sz w:val="20"/>
          <w:szCs w:val="20"/>
          <w:lang w:val="fr-FR"/>
        </w:rPr>
        <w:t>des ressources humaines</w:t>
      </w:r>
      <w:r w:rsidRPr="00C2359A">
        <w:rPr>
          <w:rFonts w:ascii="Arial" w:hAnsi="Arial" w:cs="Arial"/>
          <w:sz w:val="20"/>
          <w:szCs w:val="20"/>
          <w:lang w:val="fr-FR"/>
        </w:rPr>
        <w:t xml:space="preserve">, la transformation numérique, le </w:t>
      </w:r>
      <w:r w:rsidR="00DE170E" w:rsidRPr="00C2359A">
        <w:rPr>
          <w:rFonts w:ascii="Arial" w:hAnsi="Arial" w:cs="Arial"/>
          <w:sz w:val="20"/>
          <w:szCs w:val="20"/>
          <w:lang w:val="fr-FR"/>
        </w:rPr>
        <w:t>s</w:t>
      </w:r>
      <w:r w:rsidR="002D7E0E" w:rsidRPr="00C2359A">
        <w:rPr>
          <w:rFonts w:ascii="Arial" w:hAnsi="Arial" w:cs="Arial"/>
          <w:sz w:val="20"/>
          <w:szCs w:val="20"/>
          <w:lang w:val="fr-FR"/>
        </w:rPr>
        <w:t xml:space="preserve">chéma directeur immobilier </w:t>
      </w:r>
      <w:r w:rsidRPr="00C2359A">
        <w:rPr>
          <w:rFonts w:ascii="Arial" w:hAnsi="Arial" w:cs="Arial"/>
          <w:sz w:val="20"/>
          <w:szCs w:val="20"/>
          <w:lang w:val="fr-FR"/>
        </w:rPr>
        <w:t>et la gouvernance</w:t>
      </w:r>
      <w:r w:rsidR="00822668" w:rsidRPr="00C2359A">
        <w:rPr>
          <w:rFonts w:ascii="Arial" w:hAnsi="Arial" w:cs="Arial"/>
          <w:sz w:val="20"/>
          <w:szCs w:val="20"/>
          <w:lang w:val="fr-FR"/>
        </w:rPr>
        <w:t xml:space="preserve"> </w:t>
      </w:r>
      <w:r w:rsidR="00744623" w:rsidRPr="00C2359A">
        <w:rPr>
          <w:rFonts w:ascii="Arial" w:hAnsi="Arial" w:cs="Arial"/>
          <w:sz w:val="20"/>
          <w:szCs w:val="20"/>
          <w:lang w:val="fr-FR"/>
        </w:rPr>
        <w:t>–</w:t>
      </w:r>
      <w:r w:rsidRPr="00C2359A">
        <w:rPr>
          <w:rFonts w:ascii="Arial" w:hAnsi="Arial" w:cs="Arial"/>
          <w:sz w:val="20"/>
          <w:szCs w:val="20"/>
          <w:lang w:val="fr-FR"/>
        </w:rPr>
        <w:t xml:space="preserve"> la réforme administrative vise à </w:t>
      </w:r>
      <w:r w:rsidRPr="00C2359A">
        <w:rPr>
          <w:rFonts w:ascii="Arial" w:hAnsi="Arial" w:cs="Arial"/>
          <w:b/>
          <w:bCs/>
          <w:sz w:val="20"/>
          <w:szCs w:val="20"/>
          <w:lang w:val="fr-FR"/>
        </w:rPr>
        <w:t>optimiser les ressources, à améliorer la collaboration, la productivité et l'efficacité, à rationaliser les procédures et à promouvoir la flexibilité dans l'allocation des ressources</w:t>
      </w:r>
      <w:r w:rsidRPr="00C2359A">
        <w:rPr>
          <w:rFonts w:ascii="Arial" w:hAnsi="Arial" w:cs="Arial"/>
          <w:sz w:val="20"/>
          <w:szCs w:val="20"/>
          <w:lang w:val="fr-FR"/>
        </w:rPr>
        <w:t xml:space="preserve">. </w:t>
      </w:r>
    </w:p>
    <w:p w14:paraId="02103B76" w14:textId="77777777" w:rsidR="00BA1E05" w:rsidRPr="00C2359A" w:rsidRDefault="00BA1E05" w:rsidP="00C35362">
      <w:pPr>
        <w:rPr>
          <w:rFonts w:cs="Arial"/>
          <w:b/>
          <w:bCs/>
          <w:szCs w:val="20"/>
          <w:lang w:val="fr-FR"/>
        </w:rPr>
      </w:pPr>
    </w:p>
    <w:p w14:paraId="66EA6C3B" w14:textId="77777777" w:rsidR="000A2000" w:rsidRDefault="000A2000">
      <w:pPr>
        <w:rPr>
          <w:rFonts w:eastAsiaTheme="minorHAnsi" w:cs="Arial"/>
          <w:szCs w:val="20"/>
          <w:lang w:val="fr-FR"/>
        </w:rPr>
      </w:pPr>
      <w:bookmarkStart w:id="21" w:name="_Hlk190965613"/>
      <w:r>
        <w:rPr>
          <w:rFonts w:cs="Arial"/>
          <w:szCs w:val="20"/>
          <w:lang w:val="fr-FR"/>
        </w:rPr>
        <w:br w:type="page"/>
      </w:r>
    </w:p>
    <w:p w14:paraId="67159F40" w14:textId="23B4B758" w:rsidR="00BA1E05" w:rsidRPr="00422394" w:rsidRDefault="00BA1E05" w:rsidP="00BA1E05">
      <w:pPr>
        <w:pStyle w:val="ListParagraph"/>
        <w:numPr>
          <w:ilvl w:val="0"/>
          <w:numId w:val="37"/>
        </w:numPr>
        <w:spacing w:after="0" w:line="240" w:lineRule="auto"/>
        <w:ind w:left="0" w:firstLine="0"/>
        <w:contextualSpacing w:val="0"/>
        <w:rPr>
          <w:rFonts w:ascii="Arial" w:hAnsi="Arial" w:cs="Arial"/>
          <w:sz w:val="20"/>
          <w:szCs w:val="20"/>
          <w:lang w:val="fr-FR"/>
        </w:rPr>
      </w:pPr>
      <w:r w:rsidRPr="00C2359A">
        <w:rPr>
          <w:rFonts w:ascii="Arial" w:hAnsi="Arial" w:cs="Arial"/>
          <w:sz w:val="20"/>
          <w:szCs w:val="20"/>
          <w:lang w:val="fr-FR"/>
        </w:rPr>
        <w:t>Lors de leur 1513</w:t>
      </w:r>
      <w:r w:rsidR="00D05456">
        <w:rPr>
          <w:rFonts w:ascii="Arial" w:hAnsi="Arial" w:cs="Arial"/>
          <w:sz w:val="20"/>
          <w:szCs w:val="20"/>
          <w:vertAlign w:val="superscript"/>
          <w:lang w:val="fr-FR"/>
        </w:rPr>
        <w:t>e</w:t>
      </w:r>
      <w:r w:rsidRPr="00C2359A">
        <w:rPr>
          <w:rFonts w:ascii="Arial" w:hAnsi="Arial" w:cs="Arial"/>
          <w:sz w:val="20"/>
          <w:szCs w:val="20"/>
          <w:lang w:val="fr-FR"/>
        </w:rPr>
        <w:t xml:space="preserve"> réunion en novembre 2024, les Délégués des Ministres ont rappelé </w:t>
      </w:r>
      <w:r w:rsidR="002D7E0E" w:rsidRPr="00C2359A">
        <w:rPr>
          <w:rFonts w:ascii="Arial" w:hAnsi="Arial" w:cs="Arial"/>
          <w:sz w:val="20"/>
          <w:szCs w:val="20"/>
          <w:lang w:val="fr-FR"/>
        </w:rPr>
        <w:t>« </w:t>
      </w:r>
      <w:r w:rsidRPr="00C2359A">
        <w:rPr>
          <w:rFonts w:ascii="Arial" w:hAnsi="Arial" w:cs="Arial"/>
          <w:sz w:val="20"/>
          <w:szCs w:val="20"/>
          <w:lang w:val="fr-FR"/>
        </w:rPr>
        <w:t>la détermination des chefs d'</w:t>
      </w:r>
      <w:r w:rsidR="00744623" w:rsidRPr="00C2359A">
        <w:rPr>
          <w:rFonts w:ascii="Arial" w:hAnsi="Arial" w:cs="Arial"/>
          <w:sz w:val="20"/>
          <w:szCs w:val="20"/>
          <w:lang w:val="fr-FR"/>
        </w:rPr>
        <w:t>É</w:t>
      </w:r>
      <w:r w:rsidRPr="00C2359A">
        <w:rPr>
          <w:rFonts w:ascii="Arial" w:hAnsi="Arial" w:cs="Arial"/>
          <w:sz w:val="20"/>
          <w:szCs w:val="20"/>
          <w:lang w:val="fr-FR"/>
        </w:rPr>
        <w:t xml:space="preserve">tat et de gouvernement </w:t>
      </w:r>
      <w:r w:rsidR="004F4470" w:rsidRPr="00C2359A">
        <w:rPr>
          <w:rFonts w:ascii="Arial" w:hAnsi="Arial" w:cs="Arial"/>
          <w:sz w:val="20"/>
          <w:szCs w:val="20"/>
          <w:lang w:val="fr-FR"/>
        </w:rPr>
        <w:t>à faire en sorte que le Conseil de l'Europe soit moderne</w:t>
      </w:r>
      <w:r w:rsidR="004F4470" w:rsidRPr="000E1858">
        <w:rPr>
          <w:rFonts w:ascii="Arial" w:hAnsi="Arial" w:cs="Arial"/>
          <w:sz w:val="20"/>
          <w:szCs w:val="20"/>
          <w:lang w:val="fr-FR"/>
        </w:rPr>
        <w:t>, plus souple, plus résilient</w:t>
      </w:r>
      <w:r w:rsidR="002D7E0E" w:rsidRPr="000E1858">
        <w:rPr>
          <w:rFonts w:ascii="Arial" w:hAnsi="Arial" w:cs="Arial"/>
          <w:sz w:val="20"/>
          <w:szCs w:val="20"/>
          <w:lang w:val="fr-FR"/>
        </w:rPr>
        <w:t>»</w:t>
      </w:r>
      <w:r w:rsidRPr="000E1858">
        <w:rPr>
          <w:rFonts w:ascii="Arial" w:hAnsi="Arial" w:cs="Arial"/>
          <w:sz w:val="20"/>
          <w:szCs w:val="20"/>
          <w:lang w:val="fr-FR"/>
        </w:rPr>
        <w:t>, ré</w:t>
      </w:r>
      <w:r w:rsidR="004F4470" w:rsidRPr="000E1858">
        <w:rPr>
          <w:rFonts w:ascii="Arial" w:hAnsi="Arial" w:cs="Arial"/>
          <w:sz w:val="20"/>
          <w:szCs w:val="20"/>
          <w:lang w:val="fr-FR"/>
        </w:rPr>
        <w:t>affirmé</w:t>
      </w:r>
      <w:r w:rsidRPr="000E1858">
        <w:rPr>
          <w:rFonts w:ascii="Arial" w:hAnsi="Arial" w:cs="Arial"/>
          <w:sz w:val="20"/>
          <w:szCs w:val="20"/>
          <w:lang w:val="fr-FR"/>
        </w:rPr>
        <w:t xml:space="preserve"> </w:t>
      </w:r>
      <w:r w:rsidR="002D7E0E" w:rsidRPr="000E1858">
        <w:rPr>
          <w:rFonts w:ascii="Arial" w:hAnsi="Arial" w:cs="Arial"/>
          <w:sz w:val="20"/>
          <w:szCs w:val="20"/>
          <w:lang w:val="fr-FR"/>
        </w:rPr>
        <w:t>« </w:t>
      </w:r>
      <w:bookmarkStart w:id="22" w:name="_Hlk190965746"/>
      <w:bookmarkEnd w:id="21"/>
      <w:r w:rsidR="00FC2A33" w:rsidRPr="000E1858">
        <w:rPr>
          <w:rFonts w:ascii="Arial" w:hAnsi="Arial" w:cs="Arial"/>
          <w:b/>
          <w:bCs/>
          <w:sz w:val="20"/>
          <w:szCs w:val="20"/>
          <w:lang w:val="fr-FR"/>
        </w:rPr>
        <w:t>l</w:t>
      </w:r>
      <w:r w:rsidR="00FC2A33" w:rsidRPr="00FC2A33">
        <w:rPr>
          <w:rFonts w:ascii="Arial" w:hAnsi="Arial" w:cs="Arial"/>
          <w:b/>
          <w:bCs/>
          <w:sz w:val="20"/>
          <w:szCs w:val="20"/>
          <w:lang w:val="fr-FR"/>
        </w:rPr>
        <w:t>a plus haute importance de poursuivre et de renforcer l'orientation et la dynamique du programme de réforme</w:t>
      </w:r>
      <w:r w:rsidR="002D7E0E">
        <w:rPr>
          <w:rFonts w:ascii="Arial" w:hAnsi="Arial" w:cs="Arial"/>
          <w:sz w:val="20"/>
          <w:szCs w:val="20"/>
          <w:lang w:val="fr-FR"/>
        </w:rPr>
        <w:t>»</w:t>
      </w:r>
      <w:r w:rsidRPr="00422394">
        <w:rPr>
          <w:rFonts w:ascii="Arial" w:hAnsi="Arial" w:cs="Arial"/>
          <w:sz w:val="20"/>
          <w:szCs w:val="20"/>
          <w:lang w:val="fr-FR"/>
        </w:rPr>
        <w:t xml:space="preserve"> </w:t>
      </w:r>
      <w:r w:rsidR="00574FCF">
        <w:rPr>
          <w:rFonts w:ascii="Arial" w:hAnsi="Arial" w:cs="Arial"/>
          <w:sz w:val="20"/>
          <w:szCs w:val="20"/>
          <w:lang w:val="fr-FR"/>
        </w:rPr>
        <w:t xml:space="preserve">et </w:t>
      </w:r>
      <w:r w:rsidRPr="00422394">
        <w:rPr>
          <w:rFonts w:ascii="Arial" w:hAnsi="Arial" w:cs="Arial"/>
          <w:sz w:val="20"/>
          <w:szCs w:val="20"/>
          <w:lang w:val="fr-FR"/>
        </w:rPr>
        <w:t xml:space="preserve">invité le Secrétaire Général à rechercher </w:t>
      </w:r>
      <w:r w:rsidR="009A055D" w:rsidRPr="009A055D">
        <w:rPr>
          <w:rFonts w:ascii="Arial" w:hAnsi="Arial" w:cs="Arial"/>
          <w:sz w:val="20"/>
          <w:szCs w:val="20"/>
          <w:lang w:val="fr-FR"/>
        </w:rPr>
        <w:t xml:space="preserve">d’avantage d’efficience </w:t>
      </w:r>
      <w:r w:rsidRPr="00422394">
        <w:rPr>
          <w:rFonts w:ascii="Arial" w:hAnsi="Arial" w:cs="Arial"/>
          <w:sz w:val="20"/>
          <w:szCs w:val="20"/>
          <w:lang w:val="fr-FR"/>
        </w:rPr>
        <w:t xml:space="preserve">budgétaire avec des résultats quantifiables chaque fois que </w:t>
      </w:r>
      <w:r w:rsidR="009A055D">
        <w:rPr>
          <w:rFonts w:ascii="Arial" w:hAnsi="Arial" w:cs="Arial"/>
          <w:sz w:val="20"/>
          <w:szCs w:val="20"/>
          <w:lang w:val="fr-FR"/>
        </w:rPr>
        <w:t xml:space="preserve">cela est </w:t>
      </w:r>
      <w:r w:rsidRPr="00422394">
        <w:rPr>
          <w:rFonts w:ascii="Arial" w:hAnsi="Arial" w:cs="Arial"/>
          <w:sz w:val="20"/>
          <w:szCs w:val="20"/>
          <w:lang w:val="fr-FR"/>
        </w:rPr>
        <w:t xml:space="preserve">possible, en </w:t>
      </w:r>
      <w:r w:rsidRPr="00422394">
        <w:rPr>
          <w:rFonts w:ascii="Arial" w:hAnsi="Arial" w:cs="Arial"/>
          <w:b/>
          <w:bCs/>
          <w:sz w:val="20"/>
          <w:szCs w:val="20"/>
          <w:lang w:val="fr-FR"/>
        </w:rPr>
        <w:t>v</w:t>
      </w:r>
      <w:r w:rsidR="009A055D">
        <w:rPr>
          <w:rFonts w:ascii="Arial" w:hAnsi="Arial" w:cs="Arial"/>
          <w:b/>
          <w:bCs/>
          <w:sz w:val="20"/>
          <w:szCs w:val="20"/>
          <w:lang w:val="fr-FR"/>
        </w:rPr>
        <w:t xml:space="preserve">ue de viser </w:t>
      </w:r>
      <w:r w:rsidRPr="00422394">
        <w:rPr>
          <w:rFonts w:ascii="Arial" w:hAnsi="Arial" w:cs="Arial"/>
          <w:b/>
          <w:bCs/>
          <w:sz w:val="20"/>
          <w:szCs w:val="20"/>
          <w:lang w:val="fr-FR"/>
        </w:rPr>
        <w:t xml:space="preserve">des gains d'efficacité annuels d'au moins 2 % </w:t>
      </w:r>
      <w:r w:rsidRPr="00422394">
        <w:rPr>
          <w:rFonts w:ascii="Arial" w:hAnsi="Arial" w:cs="Arial"/>
          <w:sz w:val="20"/>
          <w:szCs w:val="20"/>
          <w:lang w:val="fr-FR"/>
        </w:rPr>
        <w:t xml:space="preserve">pour permettre le </w:t>
      </w:r>
      <w:r w:rsidR="009A055D" w:rsidRPr="009A055D">
        <w:rPr>
          <w:rFonts w:ascii="Arial" w:hAnsi="Arial" w:cs="Arial"/>
          <w:sz w:val="20"/>
          <w:szCs w:val="20"/>
          <w:lang w:val="fr-FR"/>
        </w:rPr>
        <w:t>redéploiement</w:t>
      </w:r>
      <w:r w:rsidRPr="00422394">
        <w:rPr>
          <w:rFonts w:ascii="Arial" w:hAnsi="Arial" w:cs="Arial"/>
          <w:sz w:val="20"/>
          <w:szCs w:val="20"/>
          <w:lang w:val="fr-FR"/>
        </w:rPr>
        <w:t xml:space="preserve"> dans </w:t>
      </w:r>
      <w:r w:rsidR="009A055D">
        <w:rPr>
          <w:rFonts w:ascii="Arial" w:hAnsi="Arial" w:cs="Arial"/>
          <w:sz w:val="20"/>
          <w:szCs w:val="20"/>
          <w:lang w:val="fr-FR"/>
        </w:rPr>
        <w:t>d</w:t>
      </w:r>
      <w:r w:rsidRPr="00422394">
        <w:rPr>
          <w:rFonts w:ascii="Arial" w:hAnsi="Arial" w:cs="Arial"/>
          <w:sz w:val="20"/>
          <w:szCs w:val="20"/>
          <w:lang w:val="fr-FR"/>
        </w:rPr>
        <w:t xml:space="preserve">es secteurs prioritaires à convenir par les </w:t>
      </w:r>
      <w:r w:rsidR="00744623" w:rsidRPr="00744623">
        <w:rPr>
          <w:rFonts w:ascii="Arial" w:hAnsi="Arial" w:cs="Arial"/>
          <w:sz w:val="20"/>
          <w:szCs w:val="20"/>
          <w:lang w:val="fr-FR"/>
        </w:rPr>
        <w:t>É</w:t>
      </w:r>
      <w:r w:rsidRPr="00422394">
        <w:rPr>
          <w:rFonts w:ascii="Arial" w:hAnsi="Arial" w:cs="Arial"/>
          <w:sz w:val="20"/>
          <w:szCs w:val="20"/>
          <w:lang w:val="fr-FR"/>
        </w:rPr>
        <w:t xml:space="preserve">tats membres dans le cadre du cycle du Programme et Budget </w:t>
      </w:r>
      <w:r w:rsidRPr="00394EF9">
        <w:rPr>
          <w:rStyle w:val="FootnoteReference"/>
          <w:rFonts w:ascii="Arial" w:hAnsi="Arial" w:cs="Arial"/>
          <w:sz w:val="20"/>
          <w:szCs w:val="20"/>
          <w:lang w:val="en-GB"/>
        </w:rPr>
        <w:footnoteReference w:id="22"/>
      </w:r>
      <w:bookmarkEnd w:id="22"/>
      <w:r w:rsidR="002176FD">
        <w:rPr>
          <w:rFonts w:ascii="Arial" w:hAnsi="Arial" w:cs="Arial"/>
          <w:sz w:val="20"/>
          <w:szCs w:val="20"/>
          <w:lang w:val="fr-FR"/>
        </w:rPr>
        <w:t>.</w:t>
      </w:r>
    </w:p>
    <w:p w14:paraId="438B4EC3" w14:textId="77777777" w:rsidR="00BA1E05" w:rsidRPr="005976BD" w:rsidRDefault="00BA1E05" w:rsidP="00BA1E05">
      <w:pPr>
        <w:pStyle w:val="ListParagraph"/>
        <w:rPr>
          <w:rFonts w:ascii="Arial" w:hAnsi="Arial" w:cs="Arial"/>
          <w:sz w:val="18"/>
          <w:szCs w:val="18"/>
          <w:lang w:val="fr-FR"/>
        </w:rPr>
      </w:pPr>
    </w:p>
    <w:p w14:paraId="525979FD" w14:textId="7C8444C2" w:rsidR="00BA1E05" w:rsidRPr="00422394" w:rsidRDefault="00BA1E05" w:rsidP="00BA1E05">
      <w:pPr>
        <w:pStyle w:val="ListParagraph"/>
        <w:numPr>
          <w:ilvl w:val="0"/>
          <w:numId w:val="37"/>
        </w:numPr>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En 2024, des économies durables de 2,4 </w:t>
      </w:r>
      <w:r w:rsidR="00F3694F">
        <w:rPr>
          <w:rFonts w:ascii="Arial" w:hAnsi="Arial" w:cs="Arial"/>
          <w:sz w:val="20"/>
          <w:szCs w:val="20"/>
          <w:lang w:val="fr-FR"/>
        </w:rPr>
        <w:t>M €</w:t>
      </w:r>
      <w:r w:rsidRPr="00422394">
        <w:rPr>
          <w:rFonts w:ascii="Arial" w:hAnsi="Arial" w:cs="Arial"/>
          <w:sz w:val="20"/>
          <w:szCs w:val="20"/>
          <w:lang w:val="fr-FR"/>
        </w:rPr>
        <w:t xml:space="preserve"> ont été identifiées, dont 1,9 </w:t>
      </w:r>
      <w:r w:rsidR="00F3694F">
        <w:rPr>
          <w:rFonts w:ascii="Arial" w:hAnsi="Arial" w:cs="Arial"/>
          <w:sz w:val="20"/>
          <w:szCs w:val="20"/>
          <w:lang w:val="fr-FR"/>
        </w:rPr>
        <w:t xml:space="preserve">M € </w:t>
      </w:r>
      <w:r w:rsidR="00D738FB">
        <w:rPr>
          <w:rFonts w:ascii="Arial" w:hAnsi="Arial" w:cs="Arial"/>
          <w:sz w:val="20"/>
          <w:szCs w:val="20"/>
          <w:lang w:val="fr-FR"/>
        </w:rPr>
        <w:t>résultant des</w:t>
      </w:r>
      <w:r w:rsidRPr="00422394">
        <w:rPr>
          <w:rFonts w:ascii="Arial" w:hAnsi="Arial" w:cs="Arial"/>
          <w:sz w:val="20"/>
          <w:szCs w:val="20"/>
          <w:lang w:val="fr-FR"/>
        </w:rPr>
        <w:t xml:space="preserve"> </w:t>
      </w:r>
      <w:r w:rsidRPr="00422394">
        <w:rPr>
          <w:rFonts w:ascii="Arial" w:hAnsi="Arial" w:cs="Arial"/>
          <w:b/>
          <w:bCs/>
          <w:sz w:val="20"/>
          <w:szCs w:val="20"/>
          <w:lang w:val="fr-FR"/>
        </w:rPr>
        <w:t>mesures de maîtrise de</w:t>
      </w:r>
      <w:r w:rsidR="00D738FB">
        <w:rPr>
          <w:rFonts w:ascii="Arial" w:hAnsi="Arial" w:cs="Arial"/>
          <w:b/>
          <w:bCs/>
          <w:sz w:val="20"/>
          <w:szCs w:val="20"/>
          <w:lang w:val="fr-FR"/>
        </w:rPr>
        <w:t>s</w:t>
      </w:r>
      <w:r w:rsidRPr="00422394">
        <w:rPr>
          <w:rFonts w:ascii="Arial" w:hAnsi="Arial" w:cs="Arial"/>
          <w:b/>
          <w:bCs/>
          <w:sz w:val="20"/>
          <w:szCs w:val="20"/>
          <w:lang w:val="fr-FR"/>
        </w:rPr>
        <w:t xml:space="preserve"> dépenses de personnel </w:t>
      </w:r>
      <w:r w:rsidRPr="00422394">
        <w:rPr>
          <w:rFonts w:ascii="Arial" w:hAnsi="Arial" w:cs="Arial"/>
          <w:sz w:val="20"/>
          <w:szCs w:val="20"/>
          <w:lang w:val="fr-FR"/>
        </w:rPr>
        <w:t xml:space="preserve">prises au fil des ans dans le cadre des efforts de réforme continus, et 0,5 </w:t>
      </w:r>
      <w:r w:rsidR="00F3694F">
        <w:rPr>
          <w:rFonts w:ascii="Arial" w:hAnsi="Arial" w:cs="Arial"/>
          <w:sz w:val="20"/>
          <w:szCs w:val="20"/>
          <w:lang w:val="fr-FR"/>
        </w:rPr>
        <w:t xml:space="preserve">M € </w:t>
      </w:r>
      <w:r w:rsidR="00D738FB">
        <w:rPr>
          <w:rFonts w:ascii="Arial" w:hAnsi="Arial" w:cs="Arial"/>
          <w:sz w:val="20"/>
          <w:szCs w:val="20"/>
          <w:lang w:val="fr-FR"/>
        </w:rPr>
        <w:t xml:space="preserve">grâce </w:t>
      </w:r>
      <w:r w:rsidRPr="00422394">
        <w:rPr>
          <w:rFonts w:ascii="Arial" w:hAnsi="Arial" w:cs="Arial"/>
          <w:sz w:val="20"/>
          <w:szCs w:val="20"/>
          <w:lang w:val="fr-FR"/>
        </w:rPr>
        <w:t xml:space="preserve">aux </w:t>
      </w:r>
      <w:r w:rsidRPr="00422394">
        <w:rPr>
          <w:rFonts w:ascii="Arial" w:hAnsi="Arial" w:cs="Arial"/>
          <w:b/>
          <w:bCs/>
          <w:sz w:val="20"/>
          <w:szCs w:val="20"/>
          <w:lang w:val="fr-FR"/>
        </w:rPr>
        <w:t>mesures d'efficacité</w:t>
      </w:r>
      <w:r w:rsidRPr="00D738FB">
        <w:rPr>
          <w:rFonts w:ascii="Arial" w:hAnsi="Arial" w:cs="Arial"/>
          <w:b/>
          <w:bCs/>
          <w:sz w:val="20"/>
          <w:szCs w:val="20"/>
          <w:lang w:val="fr-FR"/>
        </w:rPr>
        <w:t xml:space="preserve"> énergétique</w:t>
      </w:r>
      <w:r w:rsidRPr="00422394">
        <w:rPr>
          <w:rFonts w:ascii="Arial" w:hAnsi="Arial" w:cs="Arial"/>
          <w:sz w:val="20"/>
          <w:szCs w:val="20"/>
          <w:lang w:val="fr-FR"/>
        </w:rPr>
        <w:t xml:space="preserve"> </w:t>
      </w:r>
      <w:r w:rsidR="00D738FB">
        <w:rPr>
          <w:rFonts w:ascii="Arial" w:hAnsi="Arial" w:cs="Arial"/>
          <w:sz w:val="20"/>
          <w:szCs w:val="20"/>
          <w:lang w:val="fr-FR"/>
        </w:rPr>
        <w:t>visant à</w:t>
      </w:r>
      <w:r w:rsidRPr="00422394">
        <w:rPr>
          <w:rFonts w:ascii="Arial" w:hAnsi="Arial" w:cs="Arial"/>
          <w:sz w:val="20"/>
          <w:szCs w:val="20"/>
          <w:lang w:val="fr-FR"/>
        </w:rPr>
        <w:t xml:space="preserve"> réduire la consommation d'énergie. Il a été proposé d'</w:t>
      </w:r>
      <w:r w:rsidR="00D738FB">
        <w:rPr>
          <w:rFonts w:ascii="Arial" w:hAnsi="Arial" w:cs="Arial"/>
          <w:sz w:val="20"/>
          <w:szCs w:val="20"/>
          <w:lang w:val="fr-FR"/>
        </w:rPr>
        <w:t>affecter</w:t>
      </w:r>
      <w:r w:rsidRPr="00422394">
        <w:rPr>
          <w:rFonts w:ascii="Arial" w:hAnsi="Arial" w:cs="Arial"/>
          <w:sz w:val="20"/>
          <w:szCs w:val="20"/>
          <w:lang w:val="fr-FR"/>
        </w:rPr>
        <w:t xml:space="preserve"> ces économies </w:t>
      </w:r>
      <w:r w:rsidR="00D738FB">
        <w:rPr>
          <w:rFonts w:ascii="Arial" w:hAnsi="Arial" w:cs="Arial"/>
          <w:sz w:val="20"/>
          <w:szCs w:val="20"/>
          <w:lang w:val="fr-FR"/>
        </w:rPr>
        <w:t>à des investissements</w:t>
      </w:r>
      <w:r w:rsidRPr="00422394">
        <w:rPr>
          <w:rFonts w:ascii="Arial" w:hAnsi="Arial" w:cs="Arial"/>
          <w:sz w:val="20"/>
          <w:szCs w:val="20"/>
          <w:lang w:val="fr-FR"/>
        </w:rPr>
        <w:t xml:space="preserve"> dans des domaines et actions prioritaires</w:t>
      </w:r>
      <w:r>
        <w:rPr>
          <w:rStyle w:val="FootnoteReference"/>
          <w:rFonts w:ascii="Arial" w:hAnsi="Arial" w:cs="Arial"/>
          <w:sz w:val="20"/>
          <w:szCs w:val="20"/>
          <w:lang w:val="en-GB"/>
        </w:rPr>
        <w:footnoteReference w:id="23"/>
      </w:r>
      <w:r w:rsidR="002176FD">
        <w:rPr>
          <w:rFonts w:ascii="Arial" w:hAnsi="Arial" w:cs="Arial"/>
          <w:sz w:val="20"/>
          <w:szCs w:val="20"/>
          <w:lang w:val="fr-FR"/>
        </w:rPr>
        <w:t>.</w:t>
      </w:r>
    </w:p>
    <w:p w14:paraId="1502FA15" w14:textId="77777777" w:rsidR="008651F7" w:rsidRPr="005976BD" w:rsidRDefault="008651F7" w:rsidP="00C35362">
      <w:pPr>
        <w:rPr>
          <w:rFonts w:cs="Arial"/>
          <w:szCs w:val="20"/>
          <w:lang w:val="fr-FR"/>
        </w:rPr>
      </w:pPr>
    </w:p>
    <w:p w14:paraId="68F99796" w14:textId="6E42BE0A" w:rsidR="00266B96" w:rsidRPr="00422394" w:rsidRDefault="008651F7" w:rsidP="00C35362">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Dans le cadre des initiatives de réforme administrative en cours, des </w:t>
      </w:r>
      <w:r w:rsidRPr="00422394">
        <w:rPr>
          <w:rFonts w:ascii="Arial" w:hAnsi="Arial" w:cs="Arial"/>
          <w:b/>
          <w:bCs/>
          <w:sz w:val="20"/>
          <w:szCs w:val="20"/>
          <w:lang w:val="fr-FR"/>
        </w:rPr>
        <w:t>gains d'efficacité significatifs sont réalisés dans l'ensemble de l'Organisation</w:t>
      </w:r>
      <w:r w:rsidRPr="00422394">
        <w:rPr>
          <w:rFonts w:ascii="Arial" w:hAnsi="Arial" w:cs="Arial"/>
          <w:sz w:val="20"/>
          <w:szCs w:val="20"/>
          <w:lang w:val="fr-FR"/>
        </w:rPr>
        <w:t xml:space="preserve">, y compris ceux qui sont difficiles à quantifier, tels que le </w:t>
      </w:r>
      <w:r w:rsidR="005D419C" w:rsidRPr="00422394">
        <w:rPr>
          <w:rFonts w:ascii="Arial" w:hAnsi="Arial" w:cs="Arial"/>
          <w:sz w:val="20"/>
          <w:szCs w:val="20"/>
          <w:lang w:val="fr-FR"/>
        </w:rPr>
        <w:t xml:space="preserve">temps gagné grâce à la </w:t>
      </w:r>
      <w:r w:rsidR="00266B96" w:rsidRPr="00422394">
        <w:rPr>
          <w:rFonts w:ascii="Arial" w:hAnsi="Arial" w:cs="Arial"/>
          <w:sz w:val="20"/>
          <w:szCs w:val="20"/>
          <w:lang w:val="fr-FR"/>
        </w:rPr>
        <w:t>rationalisation des processus de travail, à l'amélioration de la collaboration au sein des équipes</w:t>
      </w:r>
      <w:r w:rsidR="005D419C" w:rsidRPr="00422394">
        <w:rPr>
          <w:rFonts w:ascii="Arial" w:hAnsi="Arial" w:cs="Arial"/>
          <w:sz w:val="20"/>
          <w:szCs w:val="20"/>
          <w:lang w:val="fr-FR"/>
        </w:rPr>
        <w:t xml:space="preserve">, au </w:t>
      </w:r>
      <w:r w:rsidR="00266B96" w:rsidRPr="00422394">
        <w:rPr>
          <w:rFonts w:ascii="Arial" w:hAnsi="Arial" w:cs="Arial"/>
          <w:sz w:val="20"/>
          <w:szCs w:val="20"/>
          <w:lang w:val="fr-FR"/>
        </w:rPr>
        <w:t xml:space="preserve">partage des connaissances et des compétences </w:t>
      </w:r>
      <w:r w:rsidR="005D419C" w:rsidRPr="00422394">
        <w:rPr>
          <w:rFonts w:ascii="Arial" w:hAnsi="Arial" w:cs="Arial"/>
          <w:sz w:val="20"/>
          <w:szCs w:val="20"/>
          <w:lang w:val="fr-FR"/>
        </w:rPr>
        <w:t xml:space="preserve">ou à l'utilisation d'outils </w:t>
      </w:r>
      <w:r w:rsidR="00574FCF" w:rsidRPr="00422394">
        <w:rPr>
          <w:rFonts w:ascii="Arial" w:hAnsi="Arial" w:cs="Arial"/>
          <w:sz w:val="20"/>
          <w:szCs w:val="20"/>
          <w:lang w:val="fr-FR"/>
        </w:rPr>
        <w:t xml:space="preserve">informatiques </w:t>
      </w:r>
      <w:r w:rsidR="00574FCF">
        <w:rPr>
          <w:rFonts w:ascii="Arial" w:hAnsi="Arial" w:cs="Arial"/>
          <w:sz w:val="20"/>
          <w:szCs w:val="20"/>
          <w:lang w:val="fr-FR"/>
        </w:rPr>
        <w:t xml:space="preserve">ou de </w:t>
      </w:r>
      <w:r w:rsidR="005D419C" w:rsidRPr="00422394">
        <w:rPr>
          <w:rFonts w:ascii="Arial" w:hAnsi="Arial" w:cs="Arial"/>
          <w:sz w:val="20"/>
          <w:szCs w:val="20"/>
          <w:lang w:val="fr-FR"/>
        </w:rPr>
        <w:t>communication plus efficaces</w:t>
      </w:r>
      <w:r w:rsidR="00574FCF">
        <w:rPr>
          <w:rFonts w:ascii="Arial" w:hAnsi="Arial" w:cs="Arial"/>
          <w:sz w:val="20"/>
          <w:szCs w:val="20"/>
          <w:lang w:val="fr-FR"/>
        </w:rPr>
        <w:t>.</w:t>
      </w:r>
    </w:p>
    <w:p w14:paraId="2067286F" w14:textId="77777777" w:rsidR="00266B96" w:rsidRPr="005976BD" w:rsidRDefault="00266B96" w:rsidP="00266B96">
      <w:pPr>
        <w:pStyle w:val="ListParagraph"/>
        <w:tabs>
          <w:tab w:val="left" w:pos="709"/>
        </w:tabs>
        <w:spacing w:after="0" w:line="240" w:lineRule="auto"/>
        <w:ind w:left="0"/>
        <w:contextualSpacing w:val="0"/>
        <w:rPr>
          <w:rFonts w:ascii="Arial" w:hAnsi="Arial" w:cs="Arial"/>
          <w:sz w:val="20"/>
          <w:szCs w:val="20"/>
          <w:lang w:val="fr-FR"/>
        </w:rPr>
      </w:pPr>
    </w:p>
    <w:p w14:paraId="06FF3795" w14:textId="56F4A688" w:rsidR="00801A4E" w:rsidRPr="00422394" w:rsidRDefault="005D419C" w:rsidP="005D419C">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Nombre de ces gains d'efficacité ont permis à l'Organisation de </w:t>
      </w:r>
      <w:r w:rsidR="008745B3" w:rsidRPr="00422394">
        <w:rPr>
          <w:rFonts w:ascii="Arial" w:hAnsi="Arial" w:cs="Arial"/>
          <w:sz w:val="20"/>
          <w:szCs w:val="20"/>
          <w:lang w:val="fr-FR"/>
        </w:rPr>
        <w:t xml:space="preserve">gérer </w:t>
      </w:r>
      <w:r w:rsidR="00574FCF" w:rsidRPr="00422394">
        <w:rPr>
          <w:rFonts w:ascii="Arial" w:hAnsi="Arial" w:cs="Arial"/>
          <w:sz w:val="20"/>
          <w:szCs w:val="20"/>
          <w:lang w:val="fr-FR"/>
        </w:rPr>
        <w:t xml:space="preserve">efficacement </w:t>
      </w:r>
      <w:r w:rsidR="008745B3" w:rsidRPr="00422394">
        <w:rPr>
          <w:rFonts w:ascii="Arial" w:hAnsi="Arial" w:cs="Arial"/>
          <w:sz w:val="20"/>
          <w:szCs w:val="20"/>
          <w:lang w:val="fr-FR"/>
        </w:rPr>
        <w:t xml:space="preserve">le </w:t>
      </w:r>
      <w:r w:rsidRPr="00422394">
        <w:rPr>
          <w:rFonts w:ascii="Arial" w:hAnsi="Arial" w:cs="Arial"/>
          <w:sz w:val="20"/>
          <w:szCs w:val="20"/>
          <w:lang w:val="fr-FR"/>
        </w:rPr>
        <w:t>volume et la complexité croissants de ses tâches, dont certaines sont mises en évidence dans les exemples ci-dessous :</w:t>
      </w:r>
    </w:p>
    <w:p w14:paraId="2EC8D87C" w14:textId="77777777" w:rsidR="005D419C" w:rsidRPr="00422394" w:rsidRDefault="005D419C" w:rsidP="005D419C">
      <w:pPr>
        <w:pStyle w:val="ListParagraph"/>
        <w:tabs>
          <w:tab w:val="left" w:pos="709"/>
        </w:tabs>
        <w:spacing w:after="0" w:line="240" w:lineRule="auto"/>
        <w:ind w:left="0"/>
        <w:contextualSpacing w:val="0"/>
        <w:rPr>
          <w:rFonts w:ascii="Arial" w:hAnsi="Arial" w:cs="Arial"/>
          <w:sz w:val="20"/>
          <w:szCs w:val="20"/>
          <w:lang w:val="fr-FR"/>
        </w:rPr>
      </w:pPr>
    </w:p>
    <w:tbl>
      <w:tblPr>
        <w:tblStyle w:val="TableGrid"/>
        <w:tblW w:w="0" w:type="auto"/>
        <w:tblInd w:w="-3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32"/>
        <w:gridCol w:w="236"/>
        <w:gridCol w:w="7986"/>
      </w:tblGrid>
      <w:tr w:rsidR="00801A4E" w:rsidRPr="00DC7F51" w14:paraId="1F64EAAE" w14:textId="77777777" w:rsidTr="0036335B">
        <w:trPr>
          <w:trHeight w:val="2986"/>
        </w:trPr>
        <w:tc>
          <w:tcPr>
            <w:tcW w:w="1488" w:type="dxa"/>
            <w:shd w:val="clear" w:color="auto" w:fill="FFFFFF" w:themeFill="background1"/>
            <w:vAlign w:val="center"/>
          </w:tcPr>
          <w:p w14:paraId="3719040D" w14:textId="437584FB" w:rsidR="00801A4E" w:rsidRPr="00394EF9" w:rsidRDefault="0036335B" w:rsidP="006050E3">
            <w:pPr>
              <w:tabs>
                <w:tab w:val="left" w:pos="709"/>
              </w:tabs>
              <w:spacing w:after="40"/>
              <w:ind w:left="244"/>
              <w:jc w:val="center"/>
              <w:rPr>
                <w:rFonts w:cs="Arial"/>
                <w:sz w:val="18"/>
                <w:szCs w:val="18"/>
              </w:rPr>
            </w:pPr>
            <w:r w:rsidRPr="00FC1516">
              <w:rPr>
                <w:rFonts w:cs="Arial"/>
                <w:noProof/>
                <w:sz w:val="18"/>
                <w:szCs w:val="18"/>
              </w:rPr>
              <w:drawing>
                <wp:inline distT="0" distB="0" distL="0" distR="0" wp14:anchorId="0E7B6063" wp14:editId="35470F52">
                  <wp:extent cx="744781" cy="724619"/>
                  <wp:effectExtent l="0" t="0" r="0" b="0"/>
                  <wp:docPr id="429197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7912" name=""/>
                          <pic:cNvPicPr/>
                        </pic:nvPicPr>
                        <pic:blipFill>
                          <a:blip r:embed="rId13"/>
                          <a:stretch>
                            <a:fillRect/>
                          </a:stretch>
                        </pic:blipFill>
                        <pic:spPr>
                          <a:xfrm>
                            <a:off x="0" y="0"/>
                            <a:ext cx="758630" cy="738094"/>
                          </a:xfrm>
                          <a:prstGeom prst="rect">
                            <a:avLst/>
                          </a:prstGeom>
                        </pic:spPr>
                      </pic:pic>
                    </a:graphicData>
                  </a:graphic>
                </wp:inline>
              </w:drawing>
            </w:r>
          </w:p>
        </w:tc>
        <w:tc>
          <w:tcPr>
            <w:tcW w:w="236" w:type="dxa"/>
            <w:vAlign w:val="center"/>
          </w:tcPr>
          <w:p w14:paraId="55BD3C84" w14:textId="77777777" w:rsidR="00801A4E" w:rsidRPr="00394EF9" w:rsidRDefault="00801A4E" w:rsidP="006050E3">
            <w:pPr>
              <w:tabs>
                <w:tab w:val="left" w:pos="709"/>
              </w:tabs>
              <w:spacing w:after="40"/>
              <w:rPr>
                <w:rFonts w:cs="Arial"/>
                <w:sz w:val="18"/>
                <w:szCs w:val="18"/>
              </w:rPr>
            </w:pPr>
          </w:p>
        </w:tc>
        <w:tc>
          <w:tcPr>
            <w:tcW w:w="7986" w:type="dxa"/>
            <w:shd w:val="clear" w:color="auto" w:fill="EAF1DD" w:themeFill="accent3" w:themeFillTint="33"/>
            <w:vAlign w:val="center"/>
          </w:tcPr>
          <w:p w14:paraId="1351EAC9" w14:textId="0D652CA9" w:rsidR="00801A4E" w:rsidRPr="00422394" w:rsidRDefault="00801A4E" w:rsidP="00E55C5E">
            <w:pPr>
              <w:pStyle w:val="ListParagraph"/>
              <w:numPr>
                <w:ilvl w:val="0"/>
                <w:numId w:val="45"/>
              </w:numPr>
              <w:tabs>
                <w:tab w:val="left" w:pos="887"/>
              </w:tabs>
              <w:spacing w:after="40" w:line="240" w:lineRule="auto"/>
              <w:ind w:left="176" w:hanging="176"/>
              <w:contextualSpacing w:val="0"/>
              <w:rPr>
                <w:rFonts w:ascii="Arial" w:hAnsi="Arial" w:cs="Arial"/>
                <w:color w:val="4F6228" w:themeColor="accent3" w:themeShade="80"/>
                <w:sz w:val="18"/>
                <w:szCs w:val="18"/>
                <w:lang w:val="fr-FR"/>
              </w:rPr>
            </w:pPr>
            <w:r w:rsidRPr="009D5217">
              <w:rPr>
                <w:rFonts w:ascii="Arial" w:hAnsi="Arial" w:cs="Arial"/>
                <w:b/>
                <w:bCs/>
                <w:color w:val="4F6228" w:themeColor="accent3" w:themeShade="80"/>
                <w:sz w:val="18"/>
                <w:szCs w:val="18"/>
                <w:lang w:val="fr-FR"/>
              </w:rPr>
              <w:t>Performance en matière d'achats</w:t>
            </w:r>
            <w:r w:rsidRPr="00422394">
              <w:rPr>
                <w:rFonts w:ascii="Arial" w:hAnsi="Arial" w:cs="Arial"/>
                <w:color w:val="4F6228" w:themeColor="accent3" w:themeShade="80"/>
                <w:sz w:val="18"/>
                <w:szCs w:val="18"/>
                <w:lang w:val="fr-FR"/>
              </w:rPr>
              <w:t xml:space="preserve"> : </w:t>
            </w:r>
            <w:r w:rsidR="008D60C3">
              <w:rPr>
                <w:rFonts w:ascii="Arial" w:hAnsi="Arial" w:cs="Arial"/>
                <w:color w:val="4F6228" w:themeColor="accent3" w:themeShade="80"/>
                <w:sz w:val="18"/>
                <w:szCs w:val="18"/>
                <w:lang w:val="fr-FR"/>
              </w:rPr>
              <w:t>l</w:t>
            </w:r>
            <w:r w:rsidRPr="00422394">
              <w:rPr>
                <w:rFonts w:ascii="Arial" w:hAnsi="Arial" w:cs="Arial"/>
                <w:color w:val="4F6228" w:themeColor="accent3" w:themeShade="80"/>
                <w:sz w:val="18"/>
                <w:szCs w:val="18"/>
                <w:lang w:val="fr-FR"/>
              </w:rPr>
              <w:t xml:space="preserve">'unité chargée des achats s'est </w:t>
            </w:r>
            <w:r w:rsidR="00DE170E" w:rsidRPr="00422394">
              <w:rPr>
                <w:rFonts w:ascii="Arial" w:hAnsi="Arial" w:cs="Arial"/>
                <w:color w:val="4F6228" w:themeColor="accent3" w:themeShade="80"/>
                <w:sz w:val="18"/>
                <w:szCs w:val="18"/>
                <w:lang w:val="fr-FR"/>
              </w:rPr>
              <w:t>donnée</w:t>
            </w:r>
            <w:r w:rsidRPr="00422394">
              <w:rPr>
                <w:rFonts w:ascii="Arial" w:hAnsi="Arial" w:cs="Arial"/>
                <w:color w:val="4F6228" w:themeColor="accent3" w:themeShade="80"/>
                <w:sz w:val="18"/>
                <w:szCs w:val="18"/>
                <w:lang w:val="fr-FR"/>
              </w:rPr>
              <w:t xml:space="preserve"> pour mission d'améliorer les performances en matière d'achats dans l'</w:t>
            </w:r>
            <w:r w:rsidR="005079C1" w:rsidRPr="00422394">
              <w:rPr>
                <w:rFonts w:ascii="Arial" w:hAnsi="Arial" w:cs="Arial"/>
                <w:color w:val="4F6228" w:themeColor="accent3" w:themeShade="80"/>
                <w:sz w:val="18"/>
                <w:szCs w:val="18"/>
                <w:lang w:val="fr-FR"/>
              </w:rPr>
              <w:t>ensemble de l'</w:t>
            </w:r>
            <w:r w:rsidR="008D60C3">
              <w:rPr>
                <w:rFonts w:ascii="Arial" w:hAnsi="Arial" w:cs="Arial"/>
                <w:color w:val="4F6228" w:themeColor="accent3" w:themeShade="80"/>
                <w:sz w:val="18"/>
                <w:szCs w:val="18"/>
                <w:lang w:val="fr-FR"/>
              </w:rPr>
              <w:t>O</w:t>
            </w:r>
            <w:r w:rsidRPr="00422394">
              <w:rPr>
                <w:rFonts w:ascii="Arial" w:hAnsi="Arial" w:cs="Arial"/>
                <w:color w:val="4F6228" w:themeColor="accent3" w:themeShade="80"/>
                <w:sz w:val="18"/>
                <w:szCs w:val="18"/>
                <w:lang w:val="fr-FR"/>
              </w:rPr>
              <w:t>rganisation.</w:t>
            </w:r>
          </w:p>
          <w:p w14:paraId="48A8E07C" w14:textId="63DFEB99" w:rsidR="00801A4E" w:rsidRPr="00422394" w:rsidRDefault="00801A4E" w:rsidP="00E55C5E">
            <w:pPr>
              <w:pStyle w:val="ListParagraph"/>
              <w:numPr>
                <w:ilvl w:val="0"/>
                <w:numId w:val="45"/>
              </w:numPr>
              <w:tabs>
                <w:tab w:val="left" w:pos="887"/>
              </w:tabs>
              <w:spacing w:after="40" w:line="240" w:lineRule="auto"/>
              <w:ind w:left="176" w:hanging="176"/>
              <w:contextualSpacing w:val="0"/>
              <w:rPr>
                <w:rFonts w:ascii="Arial" w:hAnsi="Arial" w:cs="Arial"/>
                <w:color w:val="4F6228" w:themeColor="accent3" w:themeShade="80"/>
                <w:sz w:val="18"/>
                <w:szCs w:val="18"/>
                <w:lang w:val="fr-FR"/>
              </w:rPr>
            </w:pPr>
            <w:r w:rsidRPr="009D5217">
              <w:rPr>
                <w:rFonts w:ascii="Arial" w:hAnsi="Arial" w:cs="Arial"/>
                <w:b/>
                <w:bCs/>
                <w:color w:val="4F6228" w:themeColor="accent3" w:themeShade="80"/>
                <w:sz w:val="18"/>
                <w:szCs w:val="18"/>
                <w:lang w:val="fr-FR"/>
              </w:rPr>
              <w:t>Opérations de trésorerie</w:t>
            </w:r>
            <w:r w:rsidRPr="00422394">
              <w:rPr>
                <w:rFonts w:ascii="Arial" w:hAnsi="Arial" w:cs="Arial"/>
                <w:color w:val="4F6228" w:themeColor="accent3" w:themeShade="80"/>
                <w:sz w:val="18"/>
                <w:szCs w:val="18"/>
                <w:lang w:val="fr-FR"/>
              </w:rPr>
              <w:t xml:space="preserve"> : </w:t>
            </w:r>
            <w:r w:rsidR="00574FCF">
              <w:rPr>
                <w:rFonts w:ascii="Arial" w:hAnsi="Arial" w:cs="Arial"/>
                <w:color w:val="4F6228" w:themeColor="accent3" w:themeShade="80"/>
                <w:sz w:val="18"/>
                <w:szCs w:val="18"/>
                <w:lang w:val="fr-FR"/>
              </w:rPr>
              <w:t xml:space="preserve">la </w:t>
            </w:r>
            <w:r w:rsidR="00F3694F">
              <w:rPr>
                <w:rFonts w:ascii="Arial" w:hAnsi="Arial" w:cs="Arial"/>
                <w:color w:val="4F6228" w:themeColor="accent3" w:themeShade="80"/>
                <w:sz w:val="18"/>
                <w:szCs w:val="18"/>
                <w:lang w:val="fr-FR"/>
              </w:rPr>
              <w:t>T</w:t>
            </w:r>
            <w:r w:rsidR="00F3694F">
              <w:rPr>
                <w:rFonts w:cs="Arial"/>
                <w:color w:val="4F6228" w:themeColor="accent3" w:themeShade="80"/>
                <w:sz w:val="18"/>
                <w:szCs w:val="18"/>
                <w:lang w:val="fr-FR"/>
              </w:rPr>
              <w:t>résorerie, paiements et comptabilité (</w:t>
            </w:r>
            <w:r w:rsidR="00574FCF">
              <w:rPr>
                <w:rFonts w:ascii="Arial" w:hAnsi="Arial" w:cs="Arial"/>
                <w:color w:val="4F6228" w:themeColor="accent3" w:themeShade="80"/>
                <w:sz w:val="18"/>
                <w:szCs w:val="18"/>
                <w:lang w:val="fr-FR"/>
              </w:rPr>
              <w:t>TPA</w:t>
            </w:r>
            <w:r w:rsidR="00F3694F">
              <w:rPr>
                <w:rFonts w:ascii="Arial" w:hAnsi="Arial" w:cs="Arial"/>
                <w:color w:val="4F6228" w:themeColor="accent3" w:themeShade="80"/>
                <w:sz w:val="18"/>
                <w:szCs w:val="18"/>
                <w:lang w:val="fr-FR"/>
              </w:rPr>
              <w:t>)</w:t>
            </w:r>
            <w:r w:rsidRPr="00422394">
              <w:rPr>
                <w:rFonts w:ascii="Arial" w:hAnsi="Arial" w:cs="Arial"/>
                <w:color w:val="4F6228" w:themeColor="accent3" w:themeShade="80"/>
                <w:sz w:val="18"/>
                <w:szCs w:val="18"/>
                <w:lang w:val="fr-FR"/>
              </w:rPr>
              <w:t xml:space="preserve"> a été confrontée à une complexité accrue en raison des sanctions contre la Fédération de Russie et d'une augmentation de 20 % des transactions de paiement en deux ans, ainsi que d'une augmentation de 17,5 % des rapports financiers liés aux projets de coopération </w:t>
            </w:r>
            <w:r w:rsidR="005878FE">
              <w:rPr>
                <w:rFonts w:ascii="Arial" w:hAnsi="Arial" w:cs="Arial"/>
                <w:color w:val="4F6228" w:themeColor="accent3" w:themeShade="80"/>
                <w:sz w:val="18"/>
                <w:szCs w:val="18"/>
                <w:lang w:val="fr-FR"/>
              </w:rPr>
              <w:t xml:space="preserve">financés par des </w:t>
            </w:r>
            <w:r w:rsidR="005878FE" w:rsidRPr="005878FE">
              <w:rPr>
                <w:rFonts w:ascii="Arial" w:hAnsi="Arial" w:cs="Arial"/>
                <w:color w:val="4F6228" w:themeColor="accent3" w:themeShade="80"/>
                <w:sz w:val="18"/>
                <w:szCs w:val="18"/>
                <w:lang w:val="fr-FR"/>
              </w:rPr>
              <w:t>r</w:t>
            </w:r>
            <w:r w:rsidR="00EC4B34" w:rsidRPr="005878FE">
              <w:rPr>
                <w:rFonts w:ascii="Arial" w:hAnsi="Arial" w:cs="Arial"/>
                <w:color w:val="4F6228" w:themeColor="accent3" w:themeShade="80"/>
                <w:sz w:val="18"/>
                <w:szCs w:val="18"/>
                <w:lang w:val="fr-FR"/>
              </w:rPr>
              <w:t>essources extra-budgétaires</w:t>
            </w:r>
            <w:r w:rsidR="00EC4B34">
              <w:rPr>
                <w:rFonts w:ascii="Arial" w:hAnsi="Arial" w:cs="Arial"/>
                <w:color w:val="4F6228" w:themeColor="accent3" w:themeShade="80"/>
                <w:sz w:val="18"/>
                <w:szCs w:val="18"/>
                <w:lang w:val="fr-FR"/>
              </w:rPr>
              <w:t xml:space="preserve"> </w:t>
            </w:r>
            <w:r w:rsidRPr="00422394">
              <w:rPr>
                <w:rFonts w:ascii="Arial" w:hAnsi="Arial" w:cs="Arial"/>
                <w:color w:val="4F6228" w:themeColor="accent3" w:themeShade="80"/>
                <w:sz w:val="18"/>
                <w:szCs w:val="18"/>
                <w:lang w:val="fr-FR"/>
              </w:rPr>
              <w:t>au cours de la même période.</w:t>
            </w:r>
          </w:p>
          <w:p w14:paraId="11B8C91F" w14:textId="195A69B4" w:rsidR="00801A4E" w:rsidRPr="00422394" w:rsidRDefault="00801A4E" w:rsidP="00E55C5E">
            <w:pPr>
              <w:pStyle w:val="ListParagraph"/>
              <w:numPr>
                <w:ilvl w:val="0"/>
                <w:numId w:val="45"/>
              </w:numPr>
              <w:tabs>
                <w:tab w:val="left" w:pos="887"/>
              </w:tabs>
              <w:spacing w:after="40" w:line="240" w:lineRule="auto"/>
              <w:ind w:left="176" w:hanging="176"/>
              <w:contextualSpacing w:val="0"/>
              <w:rPr>
                <w:rFonts w:ascii="Arial" w:hAnsi="Arial" w:cs="Arial"/>
                <w:color w:val="4F6228" w:themeColor="accent3" w:themeShade="80"/>
                <w:sz w:val="18"/>
                <w:szCs w:val="18"/>
                <w:lang w:val="fr-FR"/>
              </w:rPr>
            </w:pPr>
            <w:r w:rsidRPr="009D5217">
              <w:rPr>
                <w:rFonts w:ascii="Arial" w:hAnsi="Arial" w:cs="Arial"/>
                <w:b/>
                <w:bCs/>
                <w:color w:val="4F6228" w:themeColor="accent3" w:themeShade="80"/>
                <w:sz w:val="18"/>
                <w:szCs w:val="18"/>
                <w:lang w:val="fr-FR"/>
              </w:rPr>
              <w:t>Infrastructure technologique</w:t>
            </w:r>
            <w:r w:rsidRPr="00422394">
              <w:rPr>
                <w:rFonts w:ascii="Arial" w:hAnsi="Arial" w:cs="Arial"/>
                <w:color w:val="4F6228" w:themeColor="accent3" w:themeShade="80"/>
                <w:sz w:val="18"/>
                <w:szCs w:val="18"/>
                <w:lang w:val="fr-FR"/>
              </w:rPr>
              <w:t xml:space="preserve"> : </w:t>
            </w:r>
            <w:r w:rsidR="00574FCF">
              <w:rPr>
                <w:rFonts w:ascii="Arial" w:hAnsi="Arial" w:cs="Arial"/>
                <w:color w:val="4F6228" w:themeColor="accent3" w:themeShade="80"/>
                <w:sz w:val="18"/>
                <w:szCs w:val="18"/>
                <w:lang w:val="fr-FR"/>
              </w:rPr>
              <w:t>l</w:t>
            </w:r>
            <w:r w:rsidRPr="00422394">
              <w:rPr>
                <w:rFonts w:ascii="Arial" w:hAnsi="Arial" w:cs="Arial"/>
                <w:color w:val="4F6228" w:themeColor="accent3" w:themeShade="80"/>
                <w:sz w:val="18"/>
                <w:szCs w:val="18"/>
                <w:lang w:val="fr-FR"/>
              </w:rPr>
              <w:t xml:space="preserve">'empreinte technologique de l'Organisation continue de s'étendre, la </w:t>
            </w:r>
            <w:r w:rsidR="007E6EE8" w:rsidRPr="00422394">
              <w:rPr>
                <w:rFonts w:ascii="Arial" w:hAnsi="Arial" w:cs="Arial"/>
                <w:color w:val="4F6228" w:themeColor="accent3" w:themeShade="80"/>
                <w:sz w:val="18"/>
                <w:szCs w:val="18"/>
                <w:lang w:val="fr-FR"/>
              </w:rPr>
              <w:t xml:space="preserve">DiT </w:t>
            </w:r>
            <w:r w:rsidRPr="00422394">
              <w:rPr>
                <w:rFonts w:ascii="Arial" w:hAnsi="Arial" w:cs="Arial"/>
                <w:color w:val="4F6228" w:themeColor="accent3" w:themeShade="80"/>
                <w:sz w:val="18"/>
                <w:szCs w:val="18"/>
                <w:lang w:val="fr-FR"/>
              </w:rPr>
              <w:t>absorbant partiellement cette expansion.</w:t>
            </w:r>
          </w:p>
          <w:p w14:paraId="79085617" w14:textId="308ABC3A" w:rsidR="00801A4E" w:rsidRPr="00422394" w:rsidRDefault="00801A4E" w:rsidP="00E55C5E">
            <w:pPr>
              <w:pStyle w:val="ListParagraph"/>
              <w:numPr>
                <w:ilvl w:val="0"/>
                <w:numId w:val="45"/>
              </w:numPr>
              <w:tabs>
                <w:tab w:val="left" w:pos="887"/>
              </w:tabs>
              <w:spacing w:after="40" w:line="240" w:lineRule="auto"/>
              <w:ind w:left="176" w:hanging="176"/>
              <w:contextualSpacing w:val="0"/>
              <w:rPr>
                <w:rFonts w:ascii="Arial" w:hAnsi="Arial" w:cs="Arial"/>
                <w:color w:val="4F6228" w:themeColor="accent3" w:themeShade="80"/>
                <w:sz w:val="18"/>
                <w:szCs w:val="18"/>
                <w:lang w:val="fr-FR"/>
              </w:rPr>
            </w:pPr>
            <w:r w:rsidRPr="009D5217">
              <w:rPr>
                <w:rFonts w:ascii="Arial" w:hAnsi="Arial" w:cs="Arial"/>
                <w:b/>
                <w:bCs/>
                <w:color w:val="4F6228" w:themeColor="accent3" w:themeShade="80"/>
                <w:sz w:val="18"/>
                <w:szCs w:val="18"/>
                <w:lang w:val="fr-FR"/>
              </w:rPr>
              <w:t>Recrutement et mobilité</w:t>
            </w:r>
            <w:r w:rsidRPr="00422394">
              <w:rPr>
                <w:rFonts w:ascii="Arial" w:hAnsi="Arial" w:cs="Arial"/>
                <w:color w:val="4F6228" w:themeColor="accent3" w:themeShade="80"/>
                <w:sz w:val="18"/>
                <w:szCs w:val="18"/>
                <w:lang w:val="fr-FR"/>
              </w:rPr>
              <w:t xml:space="preserve"> : </w:t>
            </w:r>
            <w:r w:rsidR="00574FCF">
              <w:rPr>
                <w:rFonts w:ascii="Arial" w:hAnsi="Arial" w:cs="Arial"/>
                <w:color w:val="4F6228" w:themeColor="accent3" w:themeShade="80"/>
                <w:sz w:val="18"/>
                <w:szCs w:val="18"/>
                <w:lang w:val="fr-FR"/>
              </w:rPr>
              <w:t>la</w:t>
            </w:r>
            <w:r w:rsidRPr="00422394">
              <w:rPr>
                <w:rFonts w:ascii="Arial" w:hAnsi="Arial" w:cs="Arial"/>
                <w:color w:val="4F6228" w:themeColor="accent3" w:themeShade="80"/>
                <w:sz w:val="18"/>
                <w:szCs w:val="18"/>
                <w:lang w:val="fr-FR"/>
              </w:rPr>
              <w:t xml:space="preserve"> DRH a poursuivi ses efforts pour améliorer à la fois la mobilité du personnel, avec une augmentation de 10 % de la mobilité au cours de l'année écoulée, et </w:t>
            </w:r>
            <w:r w:rsidR="00D934E2">
              <w:rPr>
                <w:rFonts w:ascii="Arial" w:hAnsi="Arial" w:cs="Arial"/>
                <w:color w:val="4F6228" w:themeColor="accent3" w:themeShade="80"/>
                <w:sz w:val="18"/>
                <w:szCs w:val="18"/>
                <w:lang w:val="fr-FR"/>
              </w:rPr>
              <w:t xml:space="preserve">pour </w:t>
            </w:r>
            <w:r w:rsidRPr="00422394">
              <w:rPr>
                <w:rFonts w:ascii="Arial" w:hAnsi="Arial" w:cs="Arial"/>
                <w:color w:val="4F6228" w:themeColor="accent3" w:themeShade="80"/>
                <w:sz w:val="18"/>
                <w:szCs w:val="18"/>
                <w:lang w:val="fr-FR"/>
              </w:rPr>
              <w:t>l'administration des concours externes, avec une augmentation de 22 % du nombre de candidats.</w:t>
            </w:r>
          </w:p>
          <w:p w14:paraId="6950CAA7" w14:textId="412BE002" w:rsidR="00801A4E" w:rsidRPr="00422394" w:rsidRDefault="00801A4E" w:rsidP="00E55C5E">
            <w:pPr>
              <w:pStyle w:val="ListParagraph"/>
              <w:numPr>
                <w:ilvl w:val="0"/>
                <w:numId w:val="45"/>
              </w:numPr>
              <w:tabs>
                <w:tab w:val="left" w:pos="887"/>
              </w:tabs>
              <w:spacing w:after="40" w:line="240" w:lineRule="auto"/>
              <w:ind w:left="176" w:hanging="176"/>
              <w:contextualSpacing w:val="0"/>
              <w:rPr>
                <w:rFonts w:ascii="Arial" w:hAnsi="Arial" w:cs="Arial"/>
                <w:color w:val="4F6228" w:themeColor="accent3" w:themeShade="80"/>
                <w:sz w:val="18"/>
                <w:szCs w:val="18"/>
                <w:lang w:val="fr-FR"/>
              </w:rPr>
            </w:pPr>
            <w:r w:rsidRPr="009D5217">
              <w:rPr>
                <w:rFonts w:ascii="Arial" w:hAnsi="Arial" w:cs="Arial"/>
                <w:b/>
                <w:bCs/>
                <w:color w:val="4F6228" w:themeColor="accent3" w:themeShade="80"/>
                <w:sz w:val="18"/>
                <w:szCs w:val="18"/>
                <w:lang w:val="fr-FR"/>
              </w:rPr>
              <w:t>Exigences en matière de gouvernance</w:t>
            </w:r>
            <w:r w:rsidRPr="00DD6B7F">
              <w:rPr>
                <w:rFonts w:ascii="Arial" w:hAnsi="Arial" w:cs="Arial"/>
                <w:color w:val="4F6228" w:themeColor="accent3" w:themeShade="80"/>
                <w:sz w:val="18"/>
                <w:szCs w:val="18"/>
                <w:lang w:val="fr-FR"/>
              </w:rPr>
              <w:t xml:space="preserve"> : </w:t>
            </w:r>
            <w:r w:rsidR="00574FCF" w:rsidRPr="00DD6B7F">
              <w:rPr>
                <w:rFonts w:ascii="Arial" w:hAnsi="Arial" w:cs="Arial"/>
                <w:color w:val="4F6228" w:themeColor="accent3" w:themeShade="80"/>
                <w:sz w:val="18"/>
                <w:szCs w:val="18"/>
                <w:lang w:val="fr-FR"/>
              </w:rPr>
              <w:t>l</w:t>
            </w:r>
            <w:r w:rsidRPr="00DD6B7F">
              <w:rPr>
                <w:rFonts w:ascii="Arial" w:hAnsi="Arial" w:cs="Arial"/>
                <w:color w:val="4F6228" w:themeColor="accent3" w:themeShade="80"/>
                <w:sz w:val="18"/>
                <w:szCs w:val="18"/>
                <w:lang w:val="fr-FR"/>
              </w:rPr>
              <w:t xml:space="preserve">a mise en œuvre des exigences </w:t>
            </w:r>
            <w:r w:rsidR="00D934E2" w:rsidRPr="00DD6B7F">
              <w:rPr>
                <w:rFonts w:ascii="Arial" w:hAnsi="Arial" w:cs="Arial"/>
                <w:color w:val="4F6228" w:themeColor="accent3" w:themeShade="80"/>
                <w:sz w:val="18"/>
                <w:szCs w:val="18"/>
                <w:lang w:val="fr-FR"/>
              </w:rPr>
              <w:t xml:space="preserve">et initiatives </w:t>
            </w:r>
            <w:r w:rsidRPr="00DD6B7F">
              <w:rPr>
                <w:rFonts w:ascii="Arial" w:hAnsi="Arial" w:cs="Arial"/>
                <w:color w:val="4F6228" w:themeColor="accent3" w:themeShade="80"/>
                <w:sz w:val="18"/>
                <w:szCs w:val="18"/>
                <w:lang w:val="fr-FR"/>
              </w:rPr>
              <w:t xml:space="preserve">liées à la gouvernance a </w:t>
            </w:r>
            <w:r w:rsidR="00DD6B7F" w:rsidRPr="00DD6B7F">
              <w:rPr>
                <w:rFonts w:ascii="Arial" w:hAnsi="Arial" w:cs="Arial"/>
                <w:color w:val="4F6228" w:themeColor="accent3" w:themeShade="80"/>
                <w:sz w:val="18"/>
                <w:szCs w:val="18"/>
                <w:lang w:val="fr-FR"/>
              </w:rPr>
              <w:t xml:space="preserve">été </w:t>
            </w:r>
            <w:r w:rsidRPr="00DD6B7F">
              <w:rPr>
                <w:rFonts w:ascii="Arial" w:hAnsi="Arial" w:cs="Arial"/>
                <w:color w:val="4F6228" w:themeColor="accent3" w:themeShade="80"/>
                <w:sz w:val="18"/>
                <w:szCs w:val="18"/>
                <w:lang w:val="fr-FR"/>
              </w:rPr>
              <w:t>principalement soutenue par des gains d'efficacité.</w:t>
            </w:r>
          </w:p>
        </w:tc>
      </w:tr>
    </w:tbl>
    <w:p w14:paraId="328CEEA9" w14:textId="77777777" w:rsidR="00801A4E" w:rsidRPr="00422394" w:rsidRDefault="00801A4E" w:rsidP="00801A4E">
      <w:pPr>
        <w:tabs>
          <w:tab w:val="left" w:pos="709"/>
        </w:tabs>
        <w:rPr>
          <w:rFonts w:cs="Arial"/>
          <w:szCs w:val="20"/>
          <w:lang w:val="fr-FR"/>
        </w:rPr>
      </w:pPr>
    </w:p>
    <w:p w14:paraId="659DAA75" w14:textId="673BAA69" w:rsidR="003A5296" w:rsidRPr="003A5296" w:rsidRDefault="003A5296" w:rsidP="003A5296">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3A5296">
        <w:rPr>
          <w:rFonts w:ascii="Arial" w:hAnsi="Arial" w:cs="Arial"/>
          <w:sz w:val="20"/>
          <w:szCs w:val="20"/>
          <w:lang w:val="fr-FR"/>
        </w:rPr>
        <w:t xml:space="preserve">L’Organisation a poursuivi ses efforts pour </w:t>
      </w:r>
      <w:r w:rsidRPr="003A5296">
        <w:rPr>
          <w:rFonts w:ascii="Arial" w:hAnsi="Arial" w:cs="Arial"/>
          <w:b/>
          <w:bCs/>
          <w:sz w:val="20"/>
          <w:szCs w:val="20"/>
          <w:lang w:val="fr-FR"/>
        </w:rPr>
        <w:t>compenser les pressions inflationnistes</w:t>
      </w:r>
      <w:r w:rsidRPr="003A5296">
        <w:rPr>
          <w:rFonts w:ascii="Arial" w:hAnsi="Arial" w:cs="Arial"/>
          <w:sz w:val="20"/>
          <w:szCs w:val="20"/>
          <w:lang w:val="fr-FR"/>
        </w:rPr>
        <w:t xml:space="preserve"> pour l’achat de biens et de services, avec des indices d’inflation de plus de 20 % dans le secteur de la construction et de près de 7 % pour les dépenses liées aux technologies de l’information, afin de maintenir sa stabilité et sa viabilité financières pendant la période.</w:t>
      </w:r>
    </w:p>
    <w:p w14:paraId="3D48E291" w14:textId="023EF23B" w:rsidR="00387CBB" w:rsidRPr="00422394" w:rsidRDefault="00387CBB">
      <w:pPr>
        <w:rPr>
          <w:rFonts w:cs="Arial"/>
          <w:b/>
          <w:bCs/>
          <w:szCs w:val="20"/>
          <w:lang w:val="fr-FR"/>
        </w:rPr>
      </w:pPr>
    </w:p>
    <w:p w14:paraId="06A3565C" w14:textId="690D4625" w:rsidR="00263FC6" w:rsidRPr="00346A3E" w:rsidRDefault="00263FC6" w:rsidP="00346A3E">
      <w:pPr>
        <w:rPr>
          <w:rFonts w:cs="Arial"/>
          <w:b/>
          <w:bCs/>
          <w:szCs w:val="20"/>
        </w:rPr>
      </w:pPr>
      <w:r w:rsidRPr="00346A3E">
        <w:rPr>
          <w:rFonts w:cs="Arial"/>
          <w:b/>
          <w:bCs/>
          <w:szCs w:val="20"/>
        </w:rPr>
        <w:t>Conclusions et prochaines étapes</w:t>
      </w:r>
    </w:p>
    <w:p w14:paraId="0680E089" w14:textId="77777777" w:rsidR="0023248B" w:rsidRPr="005976BD" w:rsidRDefault="0023248B" w:rsidP="0023248B">
      <w:pPr>
        <w:pStyle w:val="ListParagraph"/>
        <w:tabs>
          <w:tab w:val="left" w:pos="709"/>
        </w:tabs>
        <w:spacing w:after="0" w:line="240" w:lineRule="auto"/>
        <w:ind w:left="0"/>
        <w:contextualSpacing w:val="0"/>
        <w:rPr>
          <w:rFonts w:ascii="Arial" w:hAnsi="Arial" w:cs="Arial"/>
          <w:sz w:val="18"/>
          <w:szCs w:val="18"/>
          <w:lang w:val="en-GB"/>
        </w:rPr>
      </w:pPr>
      <w:bookmarkStart w:id="25" w:name="_Hlk157509640"/>
    </w:p>
    <w:p w14:paraId="6F9D4F02" w14:textId="77777777" w:rsidR="00756C87" w:rsidRPr="00422394" w:rsidRDefault="00756C87" w:rsidP="00756C87">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Au cours de la période de référence, les mesures et initiatives de réforme administrative ont continué à contribuer à la </w:t>
      </w:r>
      <w:r w:rsidRPr="00422394">
        <w:rPr>
          <w:rFonts w:ascii="Arial" w:hAnsi="Arial" w:cs="Arial"/>
          <w:b/>
          <w:bCs/>
          <w:sz w:val="20"/>
          <w:szCs w:val="20"/>
          <w:lang w:val="fr-FR"/>
        </w:rPr>
        <w:t xml:space="preserve">modernisation de l'Organisation, à l'augmentation de la productivité et à l'absorption des pressions sur les coûts </w:t>
      </w:r>
      <w:r w:rsidRPr="00422394">
        <w:rPr>
          <w:rFonts w:ascii="Arial" w:hAnsi="Arial" w:cs="Arial"/>
          <w:sz w:val="20"/>
          <w:szCs w:val="20"/>
          <w:lang w:val="fr-FR"/>
        </w:rPr>
        <w:t>dans un environnement en constante évolution. Ces mesures ont également permis de réaliser des gains d'efficacité substantiels qui sont essentiels pour maintenir la résilience opérationnelle.</w:t>
      </w:r>
    </w:p>
    <w:p w14:paraId="6C87BB32" w14:textId="77777777" w:rsidR="00756C87" w:rsidRPr="005976BD" w:rsidRDefault="00756C87" w:rsidP="00756C87">
      <w:pPr>
        <w:tabs>
          <w:tab w:val="left" w:pos="709"/>
        </w:tabs>
        <w:rPr>
          <w:rFonts w:cs="Arial"/>
          <w:sz w:val="18"/>
          <w:szCs w:val="18"/>
          <w:lang w:val="fr-FR"/>
        </w:rPr>
      </w:pPr>
    </w:p>
    <w:p w14:paraId="0B0FAA66" w14:textId="577908F5" w:rsidR="00756C87" w:rsidRPr="00E17D68" w:rsidRDefault="00756C87" w:rsidP="00E17D68">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Outre les effets qualitatifs mis en évidence dans les rapports d'avancement précédents, les efforts de réforme ont permis de réaliser des gains d'efficacité opérationnelle dans différents domaines </w:t>
      </w:r>
      <w:r w:rsidR="00E17D68">
        <w:rPr>
          <w:rFonts w:ascii="Arial" w:hAnsi="Arial" w:cs="Arial"/>
          <w:sz w:val="20"/>
          <w:szCs w:val="20"/>
          <w:lang w:val="fr-FR"/>
        </w:rPr>
        <w:t>–</w:t>
      </w:r>
      <w:r w:rsidRPr="00E17D68">
        <w:rPr>
          <w:rFonts w:ascii="Arial" w:hAnsi="Arial" w:cs="Arial"/>
          <w:sz w:val="20"/>
          <w:szCs w:val="20"/>
          <w:lang w:val="fr-FR"/>
        </w:rPr>
        <w:t xml:space="preserve"> des procédures administratives et des processus de recrutement aux flux d'achats et de paiements. Ces gains d'efficacité ont permis à l'Organisation de gérer l'</w:t>
      </w:r>
      <w:r w:rsidR="001B22F2" w:rsidRPr="00E17D68">
        <w:rPr>
          <w:rFonts w:ascii="Arial" w:hAnsi="Arial" w:cs="Arial"/>
          <w:sz w:val="20"/>
          <w:szCs w:val="20"/>
          <w:lang w:val="fr-FR"/>
        </w:rPr>
        <w:t xml:space="preserve">augmentation de la </w:t>
      </w:r>
      <w:r w:rsidRPr="00E17D68">
        <w:rPr>
          <w:rFonts w:ascii="Arial" w:hAnsi="Arial" w:cs="Arial"/>
          <w:sz w:val="20"/>
          <w:szCs w:val="20"/>
          <w:lang w:val="fr-FR"/>
        </w:rPr>
        <w:t xml:space="preserve">charge de travail </w:t>
      </w:r>
      <w:r w:rsidR="001B22F2" w:rsidRPr="00E17D68">
        <w:rPr>
          <w:rFonts w:ascii="Arial" w:hAnsi="Arial" w:cs="Arial"/>
          <w:sz w:val="20"/>
          <w:szCs w:val="20"/>
          <w:lang w:val="fr-FR"/>
        </w:rPr>
        <w:t xml:space="preserve">et la capacité d'investir davantage dans les </w:t>
      </w:r>
      <w:r w:rsidRPr="00E17D68">
        <w:rPr>
          <w:rFonts w:ascii="Arial" w:hAnsi="Arial" w:cs="Arial"/>
          <w:sz w:val="20"/>
          <w:szCs w:val="20"/>
          <w:lang w:val="fr-FR"/>
        </w:rPr>
        <w:t xml:space="preserve">initiatives de </w:t>
      </w:r>
      <w:r w:rsidR="00574FCF" w:rsidRPr="00E17D68">
        <w:rPr>
          <w:rFonts w:ascii="Arial" w:hAnsi="Arial" w:cs="Arial"/>
          <w:sz w:val="20"/>
          <w:szCs w:val="20"/>
          <w:lang w:val="fr-FR"/>
        </w:rPr>
        <w:t xml:space="preserve">réforme. </w:t>
      </w:r>
      <w:r w:rsidRPr="00E17D68">
        <w:rPr>
          <w:rFonts w:ascii="Arial" w:hAnsi="Arial" w:cs="Arial"/>
          <w:sz w:val="20"/>
          <w:szCs w:val="20"/>
          <w:lang w:val="fr-FR"/>
        </w:rPr>
        <w:t>Récemment, les Délégués des Ministres lors de leur 1513</w:t>
      </w:r>
      <w:r w:rsidR="00574FCF" w:rsidRPr="00E17D68">
        <w:rPr>
          <w:rFonts w:ascii="Arial" w:hAnsi="Arial" w:cs="Arial"/>
          <w:sz w:val="20"/>
          <w:szCs w:val="20"/>
          <w:vertAlign w:val="superscript"/>
          <w:lang w:val="fr-FR"/>
        </w:rPr>
        <w:t>e</w:t>
      </w:r>
      <w:r w:rsidR="00574FCF" w:rsidRPr="00E17D68">
        <w:rPr>
          <w:rFonts w:ascii="Arial" w:hAnsi="Arial" w:cs="Arial"/>
          <w:sz w:val="20"/>
          <w:szCs w:val="20"/>
          <w:lang w:val="fr-FR"/>
        </w:rPr>
        <w:t xml:space="preserve"> réunion </w:t>
      </w:r>
      <w:r w:rsidR="00FA574F" w:rsidRPr="00E17D68">
        <w:rPr>
          <w:rFonts w:ascii="Arial" w:hAnsi="Arial" w:cs="Arial"/>
          <w:sz w:val="20"/>
          <w:szCs w:val="20"/>
          <w:lang w:val="fr-FR"/>
        </w:rPr>
        <w:t xml:space="preserve">(novembre 2024) </w:t>
      </w:r>
      <w:r w:rsidRPr="00E17D68">
        <w:rPr>
          <w:rFonts w:ascii="Arial" w:hAnsi="Arial" w:cs="Arial"/>
          <w:sz w:val="20"/>
          <w:szCs w:val="20"/>
          <w:lang w:val="fr-FR"/>
        </w:rPr>
        <w:t xml:space="preserve">ont réaffirmé que ces réformes renforcent </w:t>
      </w:r>
      <w:r w:rsidR="00FA574F" w:rsidRPr="00E17D68">
        <w:rPr>
          <w:rFonts w:ascii="Arial" w:hAnsi="Arial" w:cs="Arial"/>
          <w:sz w:val="20"/>
          <w:szCs w:val="20"/>
          <w:lang w:val="fr-FR"/>
        </w:rPr>
        <w:t>« </w:t>
      </w:r>
      <w:r w:rsidR="00FC2A33" w:rsidRPr="00E17D68">
        <w:rPr>
          <w:rFonts w:ascii="Arial" w:hAnsi="Arial" w:cs="Arial"/>
          <w:b/>
          <w:bCs/>
          <w:sz w:val="20"/>
          <w:szCs w:val="20"/>
          <w:lang w:val="fr-FR"/>
        </w:rPr>
        <w:t>la souplesse et l'adaptabilité, l'accroissement de son efficacité et l’orientation vers une efficience et une maîtrise des coûts accrues et durables</w:t>
      </w:r>
      <w:r w:rsidR="00FA574F" w:rsidRPr="00E17D68">
        <w:rPr>
          <w:rFonts w:ascii="Arial" w:hAnsi="Arial" w:cs="Arial"/>
          <w:b/>
          <w:bCs/>
          <w:sz w:val="20"/>
          <w:szCs w:val="20"/>
          <w:lang w:val="fr-FR"/>
        </w:rPr>
        <w:t>»</w:t>
      </w:r>
      <w:r w:rsidRPr="00411182">
        <w:rPr>
          <w:rStyle w:val="FootnoteReference"/>
          <w:rFonts w:ascii="Arial" w:hAnsi="Arial" w:cs="Arial"/>
          <w:sz w:val="20"/>
          <w:szCs w:val="20"/>
          <w:lang w:val="en-GB"/>
        </w:rPr>
        <w:footnoteReference w:id="24"/>
      </w:r>
      <w:r w:rsidR="00F3694F">
        <w:rPr>
          <w:rFonts w:ascii="Arial" w:hAnsi="Arial" w:cs="Arial"/>
          <w:sz w:val="20"/>
          <w:szCs w:val="20"/>
          <w:lang w:val="fr-FR"/>
        </w:rPr>
        <w:t>.</w:t>
      </w:r>
    </w:p>
    <w:bookmarkEnd w:id="25"/>
    <w:p w14:paraId="4D5D88E1" w14:textId="2AEC9D78" w:rsidR="00A47D32" w:rsidRPr="00422394" w:rsidRDefault="00756C87" w:rsidP="00756C87">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 xml:space="preserve">Les effets </w:t>
      </w:r>
      <w:r w:rsidR="00A7777D">
        <w:rPr>
          <w:rFonts w:ascii="Arial" w:hAnsi="Arial" w:cs="Arial"/>
          <w:sz w:val="20"/>
          <w:szCs w:val="20"/>
          <w:lang w:val="fr-FR"/>
        </w:rPr>
        <w:t>induits</w:t>
      </w:r>
      <w:r w:rsidRPr="00422394">
        <w:rPr>
          <w:rFonts w:ascii="Arial" w:hAnsi="Arial" w:cs="Arial"/>
          <w:sz w:val="20"/>
          <w:szCs w:val="20"/>
          <w:lang w:val="fr-FR"/>
        </w:rPr>
        <w:t xml:space="preserve"> de la réforme, tels qu'ils sont décrits dans le </w:t>
      </w:r>
      <w:r w:rsidR="00F3694F">
        <w:rPr>
          <w:rFonts w:ascii="Arial" w:hAnsi="Arial" w:cs="Arial"/>
          <w:sz w:val="20"/>
          <w:szCs w:val="20"/>
          <w:lang w:val="fr-FR"/>
        </w:rPr>
        <w:t>P</w:t>
      </w:r>
      <w:r w:rsidRPr="00422394">
        <w:rPr>
          <w:rFonts w:ascii="Arial" w:hAnsi="Arial" w:cs="Arial"/>
          <w:sz w:val="20"/>
          <w:szCs w:val="20"/>
          <w:lang w:val="fr-FR"/>
        </w:rPr>
        <w:t xml:space="preserve">rogramme et </w:t>
      </w:r>
      <w:r w:rsidR="00F3694F">
        <w:rPr>
          <w:rFonts w:ascii="Arial" w:hAnsi="Arial" w:cs="Arial"/>
          <w:sz w:val="20"/>
          <w:szCs w:val="20"/>
          <w:lang w:val="fr-FR"/>
        </w:rPr>
        <w:t>B</w:t>
      </w:r>
      <w:r w:rsidRPr="00422394">
        <w:rPr>
          <w:rFonts w:ascii="Arial" w:hAnsi="Arial" w:cs="Arial"/>
          <w:sz w:val="20"/>
          <w:szCs w:val="20"/>
          <w:lang w:val="fr-FR"/>
        </w:rPr>
        <w:t xml:space="preserve">udget </w:t>
      </w:r>
      <w:r w:rsidR="00E17D68">
        <w:rPr>
          <w:rFonts w:ascii="Arial" w:hAnsi="Arial" w:cs="Arial"/>
          <w:sz w:val="20"/>
          <w:szCs w:val="20"/>
          <w:lang w:val="fr-FR"/>
        </w:rPr>
        <w:br/>
      </w:r>
      <w:r w:rsidRPr="00422394">
        <w:rPr>
          <w:rFonts w:ascii="Arial" w:hAnsi="Arial" w:cs="Arial"/>
          <w:sz w:val="20"/>
          <w:szCs w:val="20"/>
          <w:lang w:val="fr-FR"/>
        </w:rPr>
        <w:t xml:space="preserve">2024-2027, démontrent un lien cohérent entre les gains d'efficacité, la réduction des coûts et leur </w:t>
      </w:r>
      <w:r w:rsidRPr="00422394">
        <w:rPr>
          <w:rFonts w:ascii="Arial" w:hAnsi="Arial" w:cs="Arial"/>
          <w:b/>
          <w:bCs/>
          <w:sz w:val="20"/>
          <w:szCs w:val="20"/>
          <w:lang w:val="fr-FR"/>
        </w:rPr>
        <w:t>réinvestissement dans les domaines prioritaires</w:t>
      </w:r>
      <w:r w:rsidRPr="00422394">
        <w:rPr>
          <w:rFonts w:ascii="Arial" w:hAnsi="Arial" w:cs="Arial"/>
          <w:sz w:val="20"/>
          <w:szCs w:val="20"/>
          <w:lang w:val="fr-FR"/>
        </w:rPr>
        <w:t>. Ces gains seront progressivement réalisés au cours de la période quadriennale et complétés par de nouvelles initiatives pour la période biennale 2026-2027, à la lumière de l'examen à mi-parcours de 2025.</w:t>
      </w:r>
    </w:p>
    <w:p w14:paraId="227333F7" w14:textId="7CEAC0A7" w:rsidR="00376612" w:rsidRPr="00422394" w:rsidRDefault="00376612" w:rsidP="00376612">
      <w:pPr>
        <w:pStyle w:val="ListParagraph"/>
        <w:tabs>
          <w:tab w:val="left" w:pos="709"/>
        </w:tabs>
        <w:spacing w:after="0" w:line="240" w:lineRule="auto"/>
        <w:ind w:left="0"/>
        <w:contextualSpacing w:val="0"/>
        <w:rPr>
          <w:rFonts w:ascii="Arial" w:hAnsi="Arial" w:cs="Arial"/>
          <w:sz w:val="20"/>
          <w:szCs w:val="20"/>
          <w:lang w:val="fr-FR"/>
        </w:rPr>
      </w:pPr>
    </w:p>
    <w:p w14:paraId="3415EAF5" w14:textId="29A86E84" w:rsidR="00756C87" w:rsidRPr="00422394" w:rsidRDefault="00756C87" w:rsidP="00295B65">
      <w:pPr>
        <w:pStyle w:val="ListParagraph"/>
        <w:numPr>
          <w:ilvl w:val="0"/>
          <w:numId w:val="37"/>
        </w:numPr>
        <w:tabs>
          <w:tab w:val="left" w:pos="709"/>
        </w:tabs>
        <w:spacing w:after="0" w:line="240" w:lineRule="auto"/>
        <w:ind w:left="0" w:firstLine="0"/>
        <w:contextualSpacing w:val="0"/>
        <w:rPr>
          <w:rFonts w:ascii="Arial" w:hAnsi="Arial" w:cs="Arial"/>
          <w:sz w:val="20"/>
          <w:szCs w:val="20"/>
          <w:lang w:val="fr-FR"/>
        </w:rPr>
      </w:pPr>
      <w:r w:rsidRPr="00422394">
        <w:rPr>
          <w:rFonts w:ascii="Arial" w:hAnsi="Arial" w:cs="Arial"/>
          <w:sz w:val="20"/>
          <w:szCs w:val="20"/>
          <w:lang w:val="fr-FR"/>
        </w:rPr>
        <w:t>Les principaux moteurs qui sous-tendent le processus de réforme administrative (</w:t>
      </w:r>
      <w:r w:rsidR="00F3694F">
        <w:rPr>
          <w:rFonts w:ascii="Arial" w:hAnsi="Arial" w:cs="Arial"/>
          <w:sz w:val="20"/>
          <w:szCs w:val="20"/>
          <w:lang w:val="fr-FR"/>
        </w:rPr>
        <w:t>S</w:t>
      </w:r>
      <w:r w:rsidRPr="00422394">
        <w:rPr>
          <w:rFonts w:ascii="Arial" w:hAnsi="Arial" w:cs="Arial"/>
          <w:sz w:val="20"/>
          <w:szCs w:val="20"/>
          <w:lang w:val="fr-FR"/>
        </w:rPr>
        <w:t xml:space="preserve">tratégie </w:t>
      </w:r>
      <w:r w:rsidR="00F3694F">
        <w:rPr>
          <w:rFonts w:ascii="Arial" w:hAnsi="Arial" w:cs="Arial"/>
          <w:sz w:val="20"/>
          <w:szCs w:val="20"/>
          <w:lang w:val="fr-FR"/>
        </w:rPr>
        <w:t>des ressources humaines</w:t>
      </w:r>
      <w:r w:rsidRPr="00422394">
        <w:rPr>
          <w:rFonts w:ascii="Arial" w:hAnsi="Arial" w:cs="Arial"/>
          <w:sz w:val="20"/>
          <w:szCs w:val="20"/>
          <w:lang w:val="fr-FR"/>
        </w:rPr>
        <w:t xml:space="preserve">, transformation numérique, </w:t>
      </w:r>
      <w:r w:rsidR="00FA574F">
        <w:rPr>
          <w:rFonts w:ascii="Arial" w:hAnsi="Arial" w:cs="Arial"/>
          <w:sz w:val="20"/>
          <w:szCs w:val="20"/>
          <w:lang w:val="fr-FR"/>
        </w:rPr>
        <w:t>s</w:t>
      </w:r>
      <w:r w:rsidR="00FA574F" w:rsidRPr="00FA574F">
        <w:rPr>
          <w:rFonts w:ascii="Arial" w:hAnsi="Arial" w:cs="Arial"/>
          <w:sz w:val="20"/>
          <w:szCs w:val="20"/>
          <w:lang w:val="fr-FR"/>
        </w:rPr>
        <w:t xml:space="preserve">chéma directeur immobilier </w:t>
      </w:r>
      <w:r w:rsidRPr="00422394">
        <w:rPr>
          <w:rFonts w:ascii="Arial" w:hAnsi="Arial" w:cs="Arial"/>
          <w:sz w:val="20"/>
          <w:szCs w:val="20"/>
          <w:lang w:val="fr-FR"/>
        </w:rPr>
        <w:t xml:space="preserve">et gouvernance) </w:t>
      </w:r>
      <w:r w:rsidR="00DD6B7F">
        <w:rPr>
          <w:rFonts w:ascii="Arial" w:hAnsi="Arial" w:cs="Arial"/>
          <w:sz w:val="20"/>
          <w:szCs w:val="20"/>
          <w:lang w:val="fr-FR"/>
        </w:rPr>
        <w:t xml:space="preserve">seront poursuivis </w:t>
      </w:r>
      <w:r w:rsidRPr="00422394">
        <w:rPr>
          <w:rFonts w:ascii="Arial" w:hAnsi="Arial" w:cs="Arial"/>
          <w:sz w:val="20"/>
          <w:szCs w:val="20"/>
          <w:lang w:val="fr-FR"/>
        </w:rPr>
        <w:t xml:space="preserve">en 2025, façonnant la culture organisationnelle et renforçant la collaboration entre les principales parties prenantes en vue d'atteindre les objectifs de l'Organisation. Cela dit, les mesures de réforme </w:t>
      </w:r>
      <w:r w:rsidRPr="00422394">
        <w:rPr>
          <w:rFonts w:ascii="Arial" w:hAnsi="Arial" w:cs="Arial"/>
          <w:b/>
          <w:bCs/>
          <w:sz w:val="20"/>
          <w:szCs w:val="20"/>
          <w:lang w:val="fr-FR"/>
        </w:rPr>
        <w:t xml:space="preserve">continueront d'être adaptées en temps réel </w:t>
      </w:r>
      <w:r w:rsidRPr="00422394">
        <w:rPr>
          <w:rFonts w:ascii="Arial" w:hAnsi="Arial" w:cs="Arial"/>
          <w:sz w:val="20"/>
          <w:szCs w:val="20"/>
          <w:lang w:val="fr-FR"/>
        </w:rPr>
        <w:t>pour que l'Organisation puisse relever des défis nouveaux et en constante évolution</w:t>
      </w:r>
      <w:r w:rsidR="00FA574F">
        <w:rPr>
          <w:rFonts w:ascii="Arial" w:hAnsi="Arial" w:cs="Arial"/>
          <w:sz w:val="20"/>
          <w:szCs w:val="20"/>
          <w:lang w:val="fr-FR"/>
        </w:rPr>
        <w:t xml:space="preserve"> de </w:t>
      </w:r>
      <w:r w:rsidRPr="00422394">
        <w:rPr>
          <w:rFonts w:ascii="Arial" w:hAnsi="Arial" w:cs="Arial"/>
          <w:sz w:val="20"/>
          <w:szCs w:val="20"/>
          <w:lang w:val="fr-FR"/>
        </w:rPr>
        <w:t>manière efficace et efficiente.</w:t>
      </w:r>
    </w:p>
    <w:p w14:paraId="17607A74" w14:textId="1400D49E" w:rsidR="00263FC6" w:rsidRPr="00422394" w:rsidRDefault="00263FC6" w:rsidP="00263FC6">
      <w:pPr>
        <w:pStyle w:val="ListParagraph"/>
        <w:numPr>
          <w:ilvl w:val="0"/>
          <w:numId w:val="37"/>
        </w:numPr>
        <w:tabs>
          <w:tab w:val="left" w:pos="709"/>
        </w:tabs>
        <w:spacing w:after="0" w:line="240" w:lineRule="auto"/>
        <w:ind w:left="0" w:firstLine="0"/>
        <w:contextualSpacing w:val="0"/>
        <w:rPr>
          <w:rFonts w:cs="Arial"/>
          <w:b/>
          <w:bCs/>
          <w:lang w:val="fr-FR"/>
        </w:rPr>
      </w:pPr>
      <w:r w:rsidRPr="00422394">
        <w:rPr>
          <w:rFonts w:cs="Arial"/>
          <w:b/>
          <w:bCs/>
          <w:lang w:val="fr-FR"/>
        </w:rPr>
        <w:br w:type="page"/>
      </w:r>
    </w:p>
    <w:p w14:paraId="75E62202" w14:textId="1093F667" w:rsidR="001B075F" w:rsidRPr="00422394" w:rsidRDefault="00474733" w:rsidP="003E4784">
      <w:pPr>
        <w:rPr>
          <w:rFonts w:cs="Arial"/>
          <w:b/>
          <w:bCs/>
          <w:lang w:val="fr-FR"/>
        </w:rPr>
      </w:pPr>
      <w:r w:rsidRPr="00422394">
        <w:rPr>
          <w:rFonts w:cs="Arial"/>
          <w:b/>
          <w:bCs/>
          <w:lang w:val="fr-FR"/>
        </w:rPr>
        <w:t xml:space="preserve">Neuvième </w:t>
      </w:r>
      <w:r w:rsidR="001B075F" w:rsidRPr="00422394">
        <w:rPr>
          <w:rFonts w:cs="Arial"/>
          <w:b/>
          <w:bCs/>
          <w:lang w:val="fr-FR"/>
        </w:rPr>
        <w:t xml:space="preserve">rapport sur l'état d'avancement des mesures de réforme administrative : tableau des annexes </w:t>
      </w:r>
    </w:p>
    <w:p w14:paraId="7F037710" w14:textId="6B466DFC" w:rsidR="003E4784" w:rsidRPr="0009001C" w:rsidRDefault="003E4784">
      <w:pPr>
        <w:rPr>
          <w:rFonts w:cs="Arial"/>
          <w:b/>
          <w:bCs/>
          <w:szCs w:val="20"/>
          <w:lang w:val="fr-FR"/>
        </w:rPr>
      </w:pPr>
    </w:p>
    <w:p w14:paraId="4BDADD84" w14:textId="77777777" w:rsidR="001B075F" w:rsidRPr="00422394" w:rsidRDefault="001B075F" w:rsidP="003E4784">
      <w:pPr>
        <w:rPr>
          <w:rFonts w:cs="Arial"/>
          <w:b/>
          <w:bCs/>
          <w:szCs w:val="20"/>
          <w:lang w:val="fr-FR"/>
        </w:rPr>
      </w:pPr>
      <w:r w:rsidRPr="00422394">
        <w:rPr>
          <w:rFonts w:cs="Arial"/>
          <w:b/>
          <w:bCs/>
          <w:szCs w:val="20"/>
          <w:u w:val="single"/>
          <w:lang w:val="fr-FR"/>
        </w:rPr>
        <w:t xml:space="preserve">Annexe 1 </w:t>
      </w:r>
      <w:r w:rsidRPr="00422394">
        <w:rPr>
          <w:rFonts w:cs="Arial"/>
          <w:b/>
          <w:bCs/>
          <w:szCs w:val="20"/>
          <w:lang w:val="fr-FR"/>
        </w:rPr>
        <w:t>: Tableaux de bord détaillés de chaque initiative de la réforme administrative</w:t>
      </w:r>
    </w:p>
    <w:p w14:paraId="2670ED31" w14:textId="77777777" w:rsidR="001B075F" w:rsidRPr="00422394" w:rsidRDefault="001B075F" w:rsidP="003E4784">
      <w:pPr>
        <w:rPr>
          <w:rFonts w:cs="Arial"/>
          <w:bCs/>
          <w:szCs w:val="20"/>
          <w:lang w:val="fr-FR"/>
        </w:rPr>
      </w:pPr>
    </w:p>
    <w:p w14:paraId="55483B47" w14:textId="0C2136ED" w:rsidR="001B075F" w:rsidRPr="00422394" w:rsidRDefault="001B075F" w:rsidP="003E4784">
      <w:pPr>
        <w:rPr>
          <w:rFonts w:cs="Arial"/>
          <w:b/>
          <w:bCs/>
          <w:szCs w:val="20"/>
          <w:lang w:val="fr-FR"/>
        </w:rPr>
      </w:pPr>
      <w:r w:rsidRPr="00422394">
        <w:rPr>
          <w:rFonts w:cs="Arial"/>
          <w:b/>
          <w:bCs/>
          <w:szCs w:val="20"/>
          <w:lang w:val="fr-FR"/>
        </w:rPr>
        <w:t xml:space="preserve">→ Stratégie </w:t>
      </w:r>
      <w:r w:rsidR="00104F92">
        <w:rPr>
          <w:rFonts w:cs="Arial"/>
          <w:b/>
          <w:bCs/>
          <w:szCs w:val="20"/>
          <w:lang w:val="fr-FR"/>
        </w:rPr>
        <w:t>des ressources humaines</w:t>
      </w:r>
    </w:p>
    <w:p w14:paraId="4F1701C3" w14:textId="77777777" w:rsidR="001B075F" w:rsidRPr="00422394" w:rsidRDefault="001B075F" w:rsidP="000A2000">
      <w:pPr>
        <w:tabs>
          <w:tab w:val="left" w:pos="1985"/>
        </w:tabs>
        <w:ind w:left="1985" w:hanging="1985"/>
        <w:rPr>
          <w:rFonts w:cs="Arial"/>
          <w:szCs w:val="20"/>
          <w:lang w:val="fr-FR"/>
        </w:rPr>
      </w:pPr>
    </w:p>
    <w:p w14:paraId="40AB700E" w14:textId="4057AAFB" w:rsidR="001B075F" w:rsidRPr="00422394" w:rsidRDefault="001B075F" w:rsidP="000A2000">
      <w:pPr>
        <w:tabs>
          <w:tab w:val="left" w:pos="1985"/>
        </w:tabs>
        <w:ind w:left="1985" w:hanging="1985"/>
        <w:rPr>
          <w:rFonts w:cs="Arial"/>
          <w:szCs w:val="20"/>
          <w:lang w:val="fr-FR"/>
        </w:rPr>
      </w:pPr>
      <w:r w:rsidRPr="00422394">
        <w:rPr>
          <w:rFonts w:cs="Arial"/>
          <w:szCs w:val="20"/>
          <w:lang w:val="fr-FR"/>
        </w:rPr>
        <w:t>Tableau de bord 1 :</w:t>
      </w:r>
      <w:r w:rsidR="000A2000">
        <w:rPr>
          <w:rFonts w:cs="Arial"/>
          <w:szCs w:val="20"/>
          <w:lang w:val="fr-FR"/>
        </w:rPr>
        <w:tab/>
      </w:r>
      <w:r w:rsidR="00915EC8" w:rsidRPr="00422394">
        <w:rPr>
          <w:rFonts w:cs="Arial"/>
          <w:szCs w:val="20"/>
          <w:lang w:val="fr-FR"/>
        </w:rPr>
        <w:t xml:space="preserve">Stratégie </w:t>
      </w:r>
      <w:r w:rsidR="00104F92" w:rsidRPr="00104F92">
        <w:rPr>
          <w:rFonts w:cs="Arial"/>
          <w:szCs w:val="20"/>
          <w:lang w:val="fr-FR"/>
        </w:rPr>
        <w:t xml:space="preserve">des ressources humaines - </w:t>
      </w:r>
      <w:r w:rsidR="002164A5">
        <w:rPr>
          <w:rFonts w:cs="Arial"/>
          <w:szCs w:val="20"/>
          <w:lang w:val="fr-FR"/>
        </w:rPr>
        <w:t>a</w:t>
      </w:r>
      <w:r w:rsidR="00104F92" w:rsidRPr="00104F92">
        <w:rPr>
          <w:rFonts w:cs="Arial"/>
          <w:szCs w:val="20"/>
          <w:lang w:val="fr-FR"/>
        </w:rPr>
        <w:t>perçu de la mise en œuvre de la stratégie</w:t>
      </w:r>
      <w:r w:rsidR="000A2000">
        <w:rPr>
          <w:rFonts w:cs="Arial"/>
          <w:szCs w:val="20"/>
          <w:lang w:val="fr-FR"/>
        </w:rPr>
        <w:t xml:space="preserve"> </w:t>
      </w:r>
      <w:r w:rsidR="00104F92" w:rsidRPr="00104F92">
        <w:rPr>
          <w:rFonts w:cs="Arial"/>
          <w:szCs w:val="20"/>
          <w:lang w:val="fr-FR"/>
        </w:rPr>
        <w:t>2024-2027</w:t>
      </w:r>
    </w:p>
    <w:p w14:paraId="4DADEB03" w14:textId="77777777" w:rsidR="001B075F" w:rsidRPr="00422394" w:rsidRDefault="001B075F" w:rsidP="003E4784">
      <w:pPr>
        <w:rPr>
          <w:rFonts w:cs="Arial"/>
          <w:szCs w:val="20"/>
          <w:lang w:val="fr-FR"/>
        </w:rPr>
      </w:pPr>
    </w:p>
    <w:p w14:paraId="241DB299" w14:textId="77777777" w:rsidR="001B075F" w:rsidRPr="00422394" w:rsidRDefault="001B075F" w:rsidP="003E4784">
      <w:pPr>
        <w:rPr>
          <w:rFonts w:cs="Arial"/>
          <w:b/>
          <w:bCs/>
          <w:szCs w:val="20"/>
          <w:lang w:val="fr-FR"/>
        </w:rPr>
      </w:pPr>
      <w:r w:rsidRPr="00422394">
        <w:rPr>
          <w:rFonts w:cs="Arial"/>
          <w:b/>
          <w:bCs/>
          <w:szCs w:val="20"/>
          <w:lang w:val="fr-FR"/>
        </w:rPr>
        <w:t>→ Transformation numérique</w:t>
      </w:r>
    </w:p>
    <w:p w14:paraId="22596FA0" w14:textId="77777777" w:rsidR="001B075F" w:rsidRPr="00422394" w:rsidRDefault="001B075F" w:rsidP="003E4784">
      <w:pPr>
        <w:rPr>
          <w:rFonts w:cs="Arial"/>
          <w:szCs w:val="20"/>
          <w:lang w:val="fr-FR"/>
        </w:rPr>
      </w:pPr>
    </w:p>
    <w:p w14:paraId="1BC45F27" w14:textId="0E259AAC" w:rsidR="001B075F" w:rsidRPr="00422394" w:rsidRDefault="001B075F" w:rsidP="000A2000">
      <w:pPr>
        <w:tabs>
          <w:tab w:val="left" w:pos="1985"/>
        </w:tabs>
        <w:ind w:left="1985" w:hanging="1985"/>
        <w:rPr>
          <w:rFonts w:cs="Arial"/>
          <w:szCs w:val="20"/>
          <w:lang w:val="fr-FR"/>
        </w:rPr>
      </w:pPr>
      <w:r w:rsidRPr="00422394">
        <w:rPr>
          <w:rFonts w:cs="Arial"/>
          <w:szCs w:val="20"/>
          <w:lang w:val="fr-FR"/>
        </w:rPr>
        <w:t>Tableau de bord 2 :</w:t>
      </w:r>
      <w:r w:rsidR="000A2000">
        <w:rPr>
          <w:rFonts w:cs="Arial"/>
          <w:szCs w:val="20"/>
          <w:lang w:val="fr-FR"/>
        </w:rPr>
        <w:tab/>
      </w:r>
      <w:r w:rsidR="00915EC8" w:rsidRPr="00422394">
        <w:rPr>
          <w:rFonts w:cs="Arial"/>
          <w:szCs w:val="20"/>
          <w:lang w:val="fr-FR"/>
        </w:rPr>
        <w:t xml:space="preserve">Transformation numérique </w:t>
      </w:r>
      <w:r w:rsidR="002164A5">
        <w:rPr>
          <w:rFonts w:cs="Arial"/>
          <w:szCs w:val="20"/>
          <w:lang w:val="fr-FR"/>
        </w:rPr>
        <w:t>–</w:t>
      </w:r>
      <w:r w:rsidR="00915EC8" w:rsidRPr="00422394">
        <w:rPr>
          <w:rFonts w:cs="Arial"/>
          <w:szCs w:val="20"/>
          <w:lang w:val="fr-FR"/>
        </w:rPr>
        <w:t xml:space="preserve"> aperçu de la mise en œuvre de la stratégie informatique</w:t>
      </w:r>
      <w:r w:rsidR="000A2000">
        <w:rPr>
          <w:rFonts w:cs="Arial"/>
          <w:szCs w:val="20"/>
          <w:lang w:val="fr-FR"/>
        </w:rPr>
        <w:t xml:space="preserve"> </w:t>
      </w:r>
      <w:r w:rsidR="00915EC8" w:rsidRPr="00422394">
        <w:rPr>
          <w:rFonts w:cs="Arial"/>
          <w:szCs w:val="20"/>
          <w:lang w:val="fr-FR"/>
        </w:rPr>
        <w:t>2023-2027</w:t>
      </w:r>
    </w:p>
    <w:p w14:paraId="2E11C17A" w14:textId="77777777" w:rsidR="00915EC8" w:rsidRPr="00422394" w:rsidRDefault="00915EC8" w:rsidP="000A2000">
      <w:pPr>
        <w:tabs>
          <w:tab w:val="left" w:pos="1985"/>
        </w:tabs>
        <w:ind w:left="1985" w:hanging="1985"/>
        <w:rPr>
          <w:rFonts w:cs="Arial"/>
          <w:szCs w:val="20"/>
          <w:lang w:val="fr-FR"/>
        </w:rPr>
      </w:pPr>
    </w:p>
    <w:p w14:paraId="5A46604A" w14:textId="1B08B66C" w:rsidR="00915EC8" w:rsidRPr="00422394" w:rsidRDefault="00915EC8" w:rsidP="000A2000">
      <w:pPr>
        <w:tabs>
          <w:tab w:val="left" w:pos="1985"/>
        </w:tabs>
        <w:ind w:left="1985" w:hanging="1985"/>
        <w:rPr>
          <w:rFonts w:cs="Arial"/>
          <w:szCs w:val="20"/>
          <w:lang w:val="fr-FR"/>
        </w:rPr>
      </w:pPr>
      <w:r w:rsidRPr="00422394">
        <w:rPr>
          <w:rFonts w:cs="Arial"/>
          <w:szCs w:val="20"/>
          <w:lang w:val="fr-FR"/>
        </w:rPr>
        <w:t>Tableau de bord 3 :</w:t>
      </w:r>
      <w:r w:rsidR="000A2000">
        <w:rPr>
          <w:rFonts w:cs="Arial"/>
          <w:szCs w:val="20"/>
          <w:lang w:val="fr-FR"/>
        </w:rPr>
        <w:tab/>
      </w:r>
      <w:r w:rsidRPr="00422394">
        <w:rPr>
          <w:rFonts w:cs="Arial"/>
          <w:szCs w:val="20"/>
          <w:lang w:val="fr-FR"/>
        </w:rPr>
        <w:t xml:space="preserve">Innovation </w:t>
      </w:r>
      <w:r w:rsidR="00E01A01" w:rsidRPr="00422394">
        <w:rPr>
          <w:rFonts w:cs="Arial"/>
          <w:szCs w:val="20"/>
          <w:lang w:val="fr-FR"/>
        </w:rPr>
        <w:t xml:space="preserve">(technologies </w:t>
      </w:r>
      <w:r w:rsidR="00104F92" w:rsidRPr="00422394">
        <w:rPr>
          <w:rFonts w:cs="Arial"/>
          <w:szCs w:val="20"/>
          <w:lang w:val="fr-FR"/>
        </w:rPr>
        <w:t>émergentes</w:t>
      </w:r>
      <w:r w:rsidR="002164A5">
        <w:rPr>
          <w:rFonts w:cs="Arial"/>
          <w:szCs w:val="20"/>
          <w:lang w:val="fr-FR"/>
        </w:rPr>
        <w:t xml:space="preserve"> et innovantes</w:t>
      </w:r>
      <w:r w:rsidR="00E01A01" w:rsidRPr="00422394">
        <w:rPr>
          <w:rFonts w:cs="Arial"/>
          <w:szCs w:val="20"/>
          <w:lang w:val="fr-FR"/>
        </w:rPr>
        <w:t>, intelligence artificielle)</w:t>
      </w:r>
    </w:p>
    <w:p w14:paraId="4A4DE5AC" w14:textId="77777777" w:rsidR="00915EC8" w:rsidRPr="00422394" w:rsidRDefault="00915EC8" w:rsidP="000A2000">
      <w:pPr>
        <w:tabs>
          <w:tab w:val="left" w:pos="1985"/>
        </w:tabs>
        <w:ind w:left="1985" w:hanging="1985"/>
        <w:rPr>
          <w:rFonts w:cs="Arial"/>
          <w:szCs w:val="20"/>
          <w:lang w:val="fr-FR"/>
        </w:rPr>
      </w:pPr>
    </w:p>
    <w:p w14:paraId="65E2086E" w14:textId="328EFEF6" w:rsidR="00915EC8" w:rsidRPr="00422394" w:rsidRDefault="00915EC8" w:rsidP="000A2000">
      <w:pPr>
        <w:tabs>
          <w:tab w:val="left" w:pos="1985"/>
        </w:tabs>
        <w:ind w:left="1985" w:hanging="1985"/>
        <w:rPr>
          <w:rFonts w:cs="Arial"/>
          <w:szCs w:val="20"/>
          <w:lang w:val="fr-FR"/>
        </w:rPr>
      </w:pPr>
      <w:r w:rsidRPr="00422394">
        <w:rPr>
          <w:rFonts w:cs="Arial"/>
          <w:szCs w:val="20"/>
          <w:lang w:val="fr-FR"/>
        </w:rPr>
        <w:t>Tableau de bord 4 :</w:t>
      </w:r>
      <w:r w:rsidR="000A2000">
        <w:rPr>
          <w:rFonts w:cs="Arial"/>
          <w:szCs w:val="20"/>
          <w:lang w:val="fr-FR"/>
        </w:rPr>
        <w:tab/>
      </w:r>
      <w:r w:rsidRPr="00422394">
        <w:rPr>
          <w:rFonts w:cs="Arial"/>
          <w:szCs w:val="20"/>
          <w:lang w:val="fr-FR"/>
        </w:rPr>
        <w:t xml:space="preserve">Réunions en ligne (2024-2025) </w:t>
      </w:r>
      <w:r w:rsidR="002164A5">
        <w:rPr>
          <w:rFonts w:cs="Arial"/>
          <w:szCs w:val="20"/>
          <w:lang w:val="fr-FR"/>
        </w:rPr>
        <w:t>–</w:t>
      </w:r>
      <w:r w:rsidRPr="00422394">
        <w:rPr>
          <w:rFonts w:cs="Arial"/>
          <w:szCs w:val="20"/>
          <w:lang w:val="fr-FR"/>
        </w:rPr>
        <w:t xml:space="preserve"> aperçu de la mise en œuvre</w:t>
      </w:r>
    </w:p>
    <w:p w14:paraId="3163F224" w14:textId="77777777" w:rsidR="00915EC8" w:rsidRPr="00422394" w:rsidRDefault="00915EC8" w:rsidP="000A2000">
      <w:pPr>
        <w:tabs>
          <w:tab w:val="left" w:pos="1985"/>
        </w:tabs>
        <w:ind w:left="1985" w:hanging="1985"/>
        <w:rPr>
          <w:rFonts w:cs="Arial"/>
          <w:szCs w:val="20"/>
          <w:lang w:val="fr-FR"/>
        </w:rPr>
      </w:pPr>
    </w:p>
    <w:p w14:paraId="454FCF3B" w14:textId="1F709617" w:rsidR="00915EC8" w:rsidRPr="00422394" w:rsidRDefault="00915EC8" w:rsidP="000A2000">
      <w:pPr>
        <w:tabs>
          <w:tab w:val="left" w:pos="1985"/>
        </w:tabs>
        <w:ind w:left="1985" w:hanging="1985"/>
        <w:rPr>
          <w:rFonts w:cs="Arial"/>
          <w:szCs w:val="20"/>
          <w:lang w:val="fr-FR"/>
        </w:rPr>
      </w:pPr>
      <w:r w:rsidRPr="00422394">
        <w:rPr>
          <w:rFonts w:cs="Arial"/>
          <w:szCs w:val="20"/>
          <w:lang w:val="fr-FR"/>
        </w:rPr>
        <w:t>Tableau de bord 5 :</w:t>
      </w:r>
      <w:r w:rsidR="000A2000">
        <w:rPr>
          <w:rFonts w:cs="Arial"/>
          <w:szCs w:val="20"/>
          <w:lang w:val="fr-FR"/>
        </w:rPr>
        <w:tab/>
      </w:r>
      <w:r w:rsidRPr="00422394">
        <w:rPr>
          <w:rFonts w:cs="Arial"/>
          <w:szCs w:val="20"/>
          <w:lang w:val="fr-FR"/>
        </w:rPr>
        <w:t>Système de gestion des événements en ligne</w:t>
      </w:r>
    </w:p>
    <w:p w14:paraId="19E4F3E2" w14:textId="77777777" w:rsidR="00716DD7" w:rsidRPr="00422394" w:rsidRDefault="00716DD7" w:rsidP="000A2000">
      <w:pPr>
        <w:tabs>
          <w:tab w:val="left" w:pos="1843"/>
        </w:tabs>
        <w:ind w:left="1843" w:hanging="1843"/>
        <w:rPr>
          <w:rFonts w:cs="Arial"/>
          <w:szCs w:val="20"/>
          <w:lang w:val="fr-FR"/>
        </w:rPr>
      </w:pPr>
    </w:p>
    <w:p w14:paraId="5783099F" w14:textId="5306CB1C" w:rsidR="001B075F" w:rsidRPr="00422394" w:rsidRDefault="001B075F" w:rsidP="003E4784">
      <w:pPr>
        <w:rPr>
          <w:rFonts w:cs="Arial"/>
          <w:b/>
          <w:bCs/>
          <w:szCs w:val="20"/>
          <w:lang w:val="fr-FR"/>
        </w:rPr>
      </w:pPr>
      <w:r w:rsidRPr="00422394">
        <w:rPr>
          <w:rFonts w:cs="Arial"/>
          <w:b/>
          <w:bCs/>
          <w:szCs w:val="20"/>
          <w:lang w:val="fr-FR"/>
        </w:rPr>
        <w:t xml:space="preserve">→ </w:t>
      </w:r>
      <w:r w:rsidR="00104F92" w:rsidRPr="00104F92">
        <w:rPr>
          <w:rFonts w:cs="Arial"/>
          <w:b/>
          <w:bCs/>
          <w:szCs w:val="20"/>
          <w:lang w:val="fr-FR"/>
        </w:rPr>
        <w:t xml:space="preserve">Schéma directeur immobilier </w:t>
      </w:r>
      <w:r w:rsidR="00EE3AC3" w:rsidRPr="00422394">
        <w:rPr>
          <w:rFonts w:cs="Arial"/>
          <w:b/>
          <w:bCs/>
          <w:szCs w:val="20"/>
          <w:lang w:val="fr-FR"/>
        </w:rPr>
        <w:t>et développement durable</w:t>
      </w:r>
    </w:p>
    <w:p w14:paraId="59150A47" w14:textId="77777777" w:rsidR="001B075F" w:rsidRPr="00422394" w:rsidRDefault="001B075F" w:rsidP="003E4784">
      <w:pPr>
        <w:rPr>
          <w:rFonts w:cs="Arial"/>
          <w:szCs w:val="20"/>
          <w:lang w:val="fr-FR"/>
        </w:rPr>
      </w:pPr>
    </w:p>
    <w:p w14:paraId="06D42D08" w14:textId="14455425" w:rsidR="001B075F" w:rsidRPr="00422394" w:rsidRDefault="001B075F" w:rsidP="000A2000">
      <w:pPr>
        <w:tabs>
          <w:tab w:val="left" w:pos="1985"/>
        </w:tabs>
        <w:ind w:left="1985" w:hanging="1985"/>
        <w:rPr>
          <w:rFonts w:cs="Arial"/>
          <w:szCs w:val="20"/>
          <w:lang w:val="fr-FR"/>
        </w:rPr>
      </w:pPr>
      <w:r w:rsidRPr="00422394">
        <w:rPr>
          <w:rFonts w:cs="Arial"/>
          <w:szCs w:val="20"/>
          <w:lang w:val="fr-FR"/>
        </w:rPr>
        <w:t xml:space="preserve">Tableau de bord </w:t>
      </w:r>
      <w:r w:rsidR="00541126" w:rsidRPr="00422394">
        <w:rPr>
          <w:rFonts w:cs="Arial"/>
          <w:szCs w:val="20"/>
          <w:lang w:val="fr-FR"/>
        </w:rPr>
        <w:t xml:space="preserve">6 </w:t>
      </w:r>
      <w:r w:rsidR="00915EC8" w:rsidRPr="00422394">
        <w:rPr>
          <w:rFonts w:cs="Arial"/>
          <w:szCs w:val="20"/>
          <w:lang w:val="fr-FR"/>
        </w:rPr>
        <w:t>:</w:t>
      </w:r>
      <w:r w:rsidR="000A2000">
        <w:rPr>
          <w:rFonts w:cs="Arial"/>
          <w:szCs w:val="20"/>
          <w:lang w:val="fr-FR"/>
        </w:rPr>
        <w:tab/>
      </w:r>
      <w:r w:rsidR="00104F92" w:rsidRPr="00104F92">
        <w:rPr>
          <w:rFonts w:cs="Arial"/>
          <w:szCs w:val="20"/>
          <w:lang w:val="fr-FR"/>
        </w:rPr>
        <w:t xml:space="preserve">Schéma directeur immobilier </w:t>
      </w:r>
      <w:r w:rsidR="00915EC8" w:rsidRPr="00422394">
        <w:rPr>
          <w:rFonts w:cs="Arial"/>
          <w:szCs w:val="20"/>
          <w:lang w:val="fr-FR"/>
        </w:rPr>
        <w:t>(</w:t>
      </w:r>
      <w:r w:rsidR="00104F92">
        <w:rPr>
          <w:rFonts w:cs="Arial"/>
          <w:szCs w:val="20"/>
          <w:lang w:val="fr-FR"/>
        </w:rPr>
        <w:t>CMP</w:t>
      </w:r>
      <w:r w:rsidR="00915EC8" w:rsidRPr="00422394">
        <w:rPr>
          <w:rFonts w:cs="Arial"/>
          <w:szCs w:val="20"/>
          <w:lang w:val="fr-FR"/>
        </w:rPr>
        <w:t>)</w:t>
      </w:r>
    </w:p>
    <w:p w14:paraId="49FA5ED8" w14:textId="77777777" w:rsidR="00915EC8" w:rsidRPr="00422394" w:rsidRDefault="00915EC8" w:rsidP="000A2000">
      <w:pPr>
        <w:tabs>
          <w:tab w:val="left" w:pos="1985"/>
        </w:tabs>
        <w:ind w:left="1985" w:hanging="1985"/>
        <w:rPr>
          <w:rFonts w:cs="Arial"/>
          <w:szCs w:val="20"/>
          <w:lang w:val="fr-FR"/>
        </w:rPr>
      </w:pPr>
    </w:p>
    <w:p w14:paraId="41D53718" w14:textId="6CBF344C" w:rsidR="00915EC8" w:rsidRPr="00422394" w:rsidRDefault="00915EC8" w:rsidP="000A2000">
      <w:pPr>
        <w:tabs>
          <w:tab w:val="left" w:pos="1985"/>
        </w:tabs>
        <w:ind w:left="1985" w:hanging="1985"/>
        <w:rPr>
          <w:rFonts w:cs="Arial"/>
          <w:szCs w:val="20"/>
          <w:lang w:val="fr-FR"/>
        </w:rPr>
      </w:pPr>
      <w:r w:rsidRPr="00422394">
        <w:rPr>
          <w:rFonts w:cs="Arial"/>
          <w:szCs w:val="20"/>
          <w:lang w:val="fr-FR"/>
        </w:rPr>
        <w:t xml:space="preserve">Tableau de bord </w:t>
      </w:r>
      <w:r w:rsidR="00541126" w:rsidRPr="00422394">
        <w:rPr>
          <w:rFonts w:cs="Arial"/>
          <w:szCs w:val="20"/>
          <w:lang w:val="fr-FR"/>
        </w:rPr>
        <w:t xml:space="preserve">7 </w:t>
      </w:r>
      <w:r w:rsidRPr="00422394">
        <w:rPr>
          <w:rFonts w:cs="Arial"/>
          <w:szCs w:val="20"/>
          <w:lang w:val="fr-FR"/>
        </w:rPr>
        <w:t>:</w:t>
      </w:r>
      <w:r w:rsidR="000A2000">
        <w:rPr>
          <w:rFonts w:cs="Arial"/>
          <w:szCs w:val="20"/>
          <w:lang w:val="fr-FR"/>
        </w:rPr>
        <w:tab/>
      </w:r>
      <w:r w:rsidRPr="00422394">
        <w:rPr>
          <w:rFonts w:cs="Arial"/>
          <w:szCs w:val="20"/>
          <w:lang w:val="fr-FR"/>
        </w:rPr>
        <w:t>Effi</w:t>
      </w:r>
      <w:r w:rsidR="002164A5">
        <w:rPr>
          <w:rFonts w:cs="Arial"/>
          <w:szCs w:val="20"/>
          <w:lang w:val="fr-FR"/>
        </w:rPr>
        <w:t>cience</w:t>
      </w:r>
      <w:r w:rsidRPr="00422394">
        <w:rPr>
          <w:rFonts w:cs="Arial"/>
          <w:szCs w:val="20"/>
          <w:lang w:val="fr-FR"/>
        </w:rPr>
        <w:t xml:space="preserve"> énergétique et développement durable</w:t>
      </w:r>
    </w:p>
    <w:p w14:paraId="66820695" w14:textId="77777777" w:rsidR="00541126" w:rsidRPr="00422394" w:rsidRDefault="00541126" w:rsidP="000A2000">
      <w:pPr>
        <w:tabs>
          <w:tab w:val="left" w:pos="1985"/>
        </w:tabs>
        <w:ind w:left="1985" w:hanging="1985"/>
        <w:rPr>
          <w:rFonts w:cs="Arial"/>
          <w:szCs w:val="20"/>
          <w:lang w:val="fr-FR"/>
        </w:rPr>
      </w:pPr>
    </w:p>
    <w:p w14:paraId="25EC7698" w14:textId="610711A8" w:rsidR="00541126" w:rsidRPr="00207FB3" w:rsidRDefault="00541126" w:rsidP="000A2000">
      <w:pPr>
        <w:tabs>
          <w:tab w:val="left" w:pos="1985"/>
        </w:tabs>
        <w:ind w:left="1985" w:hanging="1985"/>
        <w:rPr>
          <w:rFonts w:cs="Arial"/>
          <w:szCs w:val="20"/>
          <w:lang w:val="en-US"/>
        </w:rPr>
      </w:pPr>
      <w:r w:rsidRPr="00207FB3">
        <w:rPr>
          <w:rFonts w:cs="Arial"/>
          <w:szCs w:val="20"/>
          <w:lang w:val="en-US"/>
        </w:rPr>
        <w:t>Tableau de bord 8 :</w:t>
      </w:r>
      <w:r w:rsidR="000A2000" w:rsidRPr="00207FB3">
        <w:rPr>
          <w:rFonts w:cs="Arial"/>
          <w:szCs w:val="20"/>
          <w:lang w:val="en-US"/>
        </w:rPr>
        <w:tab/>
      </w:r>
      <w:r w:rsidR="00945D62" w:rsidRPr="00207FB3">
        <w:rPr>
          <w:rFonts w:cs="Arial"/>
          <w:szCs w:val="20"/>
          <w:lang w:val="en-US"/>
        </w:rPr>
        <w:t>New Way of Working</w:t>
      </w:r>
      <w:r w:rsidRPr="00207FB3">
        <w:rPr>
          <w:rFonts w:cs="Arial"/>
          <w:szCs w:val="20"/>
          <w:lang w:val="en-US"/>
        </w:rPr>
        <w:t xml:space="preserve"> (NWoW)</w:t>
      </w:r>
    </w:p>
    <w:p w14:paraId="3EC453AA" w14:textId="77777777" w:rsidR="00783938" w:rsidRPr="00207FB3" w:rsidRDefault="00783938" w:rsidP="000A2000">
      <w:pPr>
        <w:tabs>
          <w:tab w:val="left" w:pos="1985"/>
        </w:tabs>
        <w:ind w:left="1985" w:hanging="1985"/>
        <w:rPr>
          <w:rFonts w:cs="Arial"/>
          <w:szCs w:val="20"/>
          <w:lang w:val="en-US"/>
        </w:rPr>
      </w:pPr>
    </w:p>
    <w:p w14:paraId="57B69BF8" w14:textId="67C25961" w:rsidR="00783938" w:rsidRPr="000A2000" w:rsidRDefault="00783938" w:rsidP="000A2000">
      <w:pPr>
        <w:tabs>
          <w:tab w:val="left" w:pos="1985"/>
        </w:tabs>
        <w:ind w:left="1985" w:hanging="1985"/>
        <w:rPr>
          <w:rFonts w:cs="Arial"/>
          <w:szCs w:val="20"/>
          <w:lang w:val="fr-FR"/>
        </w:rPr>
      </w:pPr>
      <w:r w:rsidRPr="00422394">
        <w:rPr>
          <w:rFonts w:cs="Arial"/>
          <w:szCs w:val="20"/>
          <w:lang w:val="fr-FR"/>
        </w:rPr>
        <w:t xml:space="preserve">Tableau de bord </w:t>
      </w:r>
      <w:r w:rsidR="00541126" w:rsidRPr="00422394">
        <w:rPr>
          <w:rFonts w:cs="Arial"/>
          <w:szCs w:val="20"/>
          <w:lang w:val="fr-FR"/>
        </w:rPr>
        <w:t xml:space="preserve">9 </w:t>
      </w:r>
      <w:r w:rsidRPr="00422394">
        <w:rPr>
          <w:rFonts w:cs="Arial"/>
          <w:szCs w:val="20"/>
          <w:lang w:val="fr-FR"/>
        </w:rPr>
        <w:t>:</w:t>
      </w:r>
      <w:r w:rsidR="000A2000">
        <w:rPr>
          <w:rFonts w:cs="Arial"/>
          <w:szCs w:val="20"/>
          <w:lang w:val="fr-FR"/>
        </w:rPr>
        <w:tab/>
      </w:r>
      <w:r w:rsidRPr="00422394">
        <w:rPr>
          <w:rFonts w:cs="Arial"/>
          <w:szCs w:val="20"/>
          <w:lang w:val="fr-FR"/>
        </w:rPr>
        <w:t xml:space="preserve">Politique </w:t>
      </w:r>
      <w:r w:rsidR="002164A5">
        <w:rPr>
          <w:rFonts w:cs="Arial"/>
          <w:szCs w:val="20"/>
          <w:lang w:val="fr-FR"/>
        </w:rPr>
        <w:t xml:space="preserve">du </w:t>
      </w:r>
      <w:r w:rsidRPr="00422394">
        <w:rPr>
          <w:rFonts w:cs="Arial"/>
          <w:szCs w:val="20"/>
          <w:lang w:val="fr-FR"/>
        </w:rPr>
        <w:t>zéro papier</w:t>
      </w:r>
    </w:p>
    <w:p w14:paraId="108C9073" w14:textId="77777777" w:rsidR="00716DD7" w:rsidRPr="00422394" w:rsidRDefault="00716DD7" w:rsidP="000A2000">
      <w:pPr>
        <w:tabs>
          <w:tab w:val="left" w:pos="1985"/>
        </w:tabs>
        <w:ind w:left="1985" w:hanging="1985"/>
        <w:rPr>
          <w:rFonts w:cs="Arial"/>
          <w:szCs w:val="20"/>
          <w:lang w:val="fr-FR"/>
        </w:rPr>
      </w:pPr>
    </w:p>
    <w:p w14:paraId="14D03C03" w14:textId="77777777" w:rsidR="001B075F" w:rsidRPr="00422394" w:rsidRDefault="001B075F" w:rsidP="003E4784">
      <w:pPr>
        <w:rPr>
          <w:rFonts w:cs="Arial"/>
          <w:b/>
          <w:bCs/>
          <w:szCs w:val="20"/>
          <w:lang w:val="fr-FR"/>
        </w:rPr>
      </w:pPr>
      <w:r w:rsidRPr="00422394">
        <w:rPr>
          <w:rFonts w:cs="Arial"/>
          <w:b/>
          <w:bCs/>
          <w:szCs w:val="20"/>
          <w:lang w:val="fr-FR"/>
        </w:rPr>
        <w:t>→ Consolidation de la gouvernance</w:t>
      </w:r>
    </w:p>
    <w:p w14:paraId="139B0A19" w14:textId="77777777" w:rsidR="001B075F" w:rsidRPr="00422394" w:rsidRDefault="001B075F" w:rsidP="003E4784">
      <w:pPr>
        <w:rPr>
          <w:rFonts w:cs="Arial"/>
          <w:szCs w:val="20"/>
          <w:lang w:val="fr-FR"/>
        </w:rPr>
      </w:pPr>
    </w:p>
    <w:p w14:paraId="19CB6A13" w14:textId="35BBD87D" w:rsidR="00915EC8" w:rsidRPr="00422394" w:rsidRDefault="001B075F" w:rsidP="000A2000">
      <w:pPr>
        <w:tabs>
          <w:tab w:val="left" w:pos="1985"/>
        </w:tabs>
        <w:ind w:left="1985" w:hanging="1985"/>
        <w:rPr>
          <w:rFonts w:cs="Arial"/>
          <w:szCs w:val="20"/>
          <w:lang w:val="fr-FR"/>
        </w:rPr>
      </w:pPr>
      <w:r w:rsidRPr="00422394">
        <w:rPr>
          <w:rFonts w:cs="Arial"/>
          <w:szCs w:val="20"/>
          <w:lang w:val="fr-FR"/>
        </w:rPr>
        <w:t xml:space="preserve">Tableau de bord </w:t>
      </w:r>
      <w:r w:rsidR="00541126" w:rsidRPr="00422394">
        <w:rPr>
          <w:rFonts w:cs="Arial"/>
          <w:szCs w:val="20"/>
          <w:lang w:val="fr-FR"/>
        </w:rPr>
        <w:t>10 :</w:t>
      </w:r>
      <w:r w:rsidR="000A2000">
        <w:rPr>
          <w:rFonts w:cs="Arial"/>
          <w:szCs w:val="20"/>
          <w:lang w:val="fr-FR"/>
        </w:rPr>
        <w:tab/>
      </w:r>
      <w:r w:rsidR="002E40EF" w:rsidRPr="00422394">
        <w:rPr>
          <w:rFonts w:cs="Arial"/>
          <w:szCs w:val="20"/>
          <w:lang w:val="fr-FR"/>
        </w:rPr>
        <w:t xml:space="preserve">Système de gouvernance </w:t>
      </w:r>
      <w:r w:rsidR="002164A5">
        <w:rPr>
          <w:rFonts w:cs="Arial"/>
          <w:szCs w:val="20"/>
          <w:lang w:val="fr-FR"/>
        </w:rPr>
        <w:t>–</w:t>
      </w:r>
      <w:r w:rsidR="002E40EF" w:rsidRPr="00422394">
        <w:rPr>
          <w:rFonts w:cs="Arial"/>
          <w:szCs w:val="20"/>
          <w:lang w:val="fr-FR"/>
        </w:rPr>
        <w:t xml:space="preserve"> </w:t>
      </w:r>
      <w:r w:rsidR="002164A5">
        <w:rPr>
          <w:rFonts w:cs="Arial"/>
          <w:szCs w:val="20"/>
          <w:lang w:val="fr-FR"/>
        </w:rPr>
        <w:t>p</w:t>
      </w:r>
      <w:r w:rsidR="00104F92" w:rsidRPr="00104F92">
        <w:rPr>
          <w:rFonts w:cs="Arial"/>
          <w:szCs w:val="20"/>
          <w:lang w:val="fr-FR"/>
        </w:rPr>
        <w:t>rincipaux jalons et indicateurs clés</w:t>
      </w:r>
    </w:p>
    <w:p w14:paraId="3FAC63CB" w14:textId="77777777" w:rsidR="00783938" w:rsidRPr="00422394" w:rsidRDefault="00783938" w:rsidP="000A2000">
      <w:pPr>
        <w:tabs>
          <w:tab w:val="left" w:pos="1985"/>
        </w:tabs>
        <w:ind w:left="1985" w:hanging="1985"/>
        <w:rPr>
          <w:rFonts w:cs="Arial"/>
          <w:szCs w:val="20"/>
          <w:lang w:val="fr-FR"/>
        </w:rPr>
      </w:pPr>
    </w:p>
    <w:p w14:paraId="0875A20E" w14:textId="2D431AAE" w:rsidR="00783938" w:rsidRPr="00422394" w:rsidRDefault="00783938" w:rsidP="000A2000">
      <w:pPr>
        <w:tabs>
          <w:tab w:val="left" w:pos="1985"/>
        </w:tabs>
        <w:ind w:left="1985" w:hanging="1985"/>
        <w:rPr>
          <w:rFonts w:cs="Arial"/>
          <w:szCs w:val="20"/>
          <w:lang w:val="fr-FR"/>
        </w:rPr>
      </w:pPr>
      <w:r w:rsidRPr="00422394">
        <w:rPr>
          <w:rFonts w:cs="Arial"/>
          <w:szCs w:val="20"/>
          <w:lang w:val="fr-FR"/>
        </w:rPr>
        <w:t xml:space="preserve">Tableau de bord </w:t>
      </w:r>
      <w:r w:rsidR="00541126" w:rsidRPr="00422394">
        <w:rPr>
          <w:rFonts w:cs="Arial"/>
          <w:szCs w:val="20"/>
          <w:lang w:val="fr-FR"/>
        </w:rPr>
        <w:t xml:space="preserve">11 </w:t>
      </w:r>
      <w:r w:rsidRPr="00422394">
        <w:rPr>
          <w:rFonts w:cs="Arial"/>
          <w:szCs w:val="20"/>
          <w:lang w:val="fr-FR"/>
        </w:rPr>
        <w:t>:</w:t>
      </w:r>
      <w:r w:rsidR="000A2000">
        <w:rPr>
          <w:rFonts w:cs="Arial"/>
          <w:szCs w:val="20"/>
          <w:lang w:val="fr-FR"/>
        </w:rPr>
        <w:tab/>
      </w:r>
      <w:r w:rsidR="00104F92" w:rsidRPr="00104F92">
        <w:rPr>
          <w:rFonts w:cs="Arial"/>
          <w:szCs w:val="20"/>
          <w:lang w:val="fr-FR"/>
        </w:rPr>
        <w:t>Aperçu de la mise en œuvre des recommandations en 2024</w:t>
      </w:r>
    </w:p>
    <w:p w14:paraId="33F1B2CA" w14:textId="77777777" w:rsidR="00716DD7" w:rsidRPr="00422394" w:rsidRDefault="00716DD7" w:rsidP="000A2000">
      <w:pPr>
        <w:tabs>
          <w:tab w:val="left" w:pos="1843"/>
        </w:tabs>
        <w:ind w:left="1843" w:hanging="1843"/>
        <w:rPr>
          <w:rFonts w:cs="Arial"/>
          <w:szCs w:val="20"/>
          <w:lang w:val="fr-FR"/>
        </w:rPr>
      </w:pPr>
    </w:p>
    <w:p w14:paraId="1BE37763" w14:textId="77777777" w:rsidR="00915EC8" w:rsidRPr="00422394" w:rsidRDefault="00915EC8" w:rsidP="00915EC8">
      <w:pPr>
        <w:rPr>
          <w:rFonts w:cs="Arial"/>
          <w:szCs w:val="20"/>
          <w:lang w:val="fr-FR"/>
        </w:rPr>
      </w:pPr>
      <w:r w:rsidRPr="00422394">
        <w:rPr>
          <w:rFonts w:cs="Arial"/>
          <w:b/>
          <w:bCs/>
          <w:szCs w:val="20"/>
          <w:lang w:val="fr-FR"/>
        </w:rPr>
        <w:t>→ Rationalisation des méthodes de travail</w:t>
      </w:r>
    </w:p>
    <w:p w14:paraId="0067D4DB" w14:textId="77777777" w:rsidR="00915EC8" w:rsidRPr="00422394" w:rsidRDefault="00915EC8" w:rsidP="00915EC8">
      <w:pPr>
        <w:rPr>
          <w:rFonts w:cs="Arial"/>
          <w:szCs w:val="20"/>
          <w:lang w:val="fr-FR"/>
        </w:rPr>
      </w:pPr>
    </w:p>
    <w:p w14:paraId="2A5D7867" w14:textId="3F793C93" w:rsidR="00915EC8" w:rsidRPr="00422394" w:rsidRDefault="00915EC8" w:rsidP="000A2000">
      <w:pPr>
        <w:tabs>
          <w:tab w:val="left" w:pos="1985"/>
        </w:tabs>
        <w:ind w:left="1985" w:hanging="1985"/>
        <w:rPr>
          <w:rFonts w:cs="Arial"/>
          <w:szCs w:val="20"/>
          <w:lang w:val="fr-FR"/>
        </w:rPr>
      </w:pPr>
      <w:r w:rsidRPr="00422394">
        <w:rPr>
          <w:rFonts w:cs="Arial"/>
          <w:szCs w:val="20"/>
          <w:lang w:val="fr-FR"/>
        </w:rPr>
        <w:t xml:space="preserve">Tableau de bord </w:t>
      </w:r>
      <w:r w:rsidR="00541126" w:rsidRPr="00422394">
        <w:rPr>
          <w:rFonts w:cs="Arial"/>
          <w:szCs w:val="20"/>
          <w:lang w:val="fr-FR"/>
        </w:rPr>
        <w:t xml:space="preserve">12 </w:t>
      </w:r>
      <w:r w:rsidRPr="00422394">
        <w:rPr>
          <w:rFonts w:cs="Arial"/>
          <w:szCs w:val="20"/>
          <w:lang w:val="fr-FR"/>
        </w:rPr>
        <w:t>:</w:t>
      </w:r>
      <w:r w:rsidR="000A2000">
        <w:rPr>
          <w:rFonts w:cs="Arial"/>
          <w:szCs w:val="20"/>
          <w:lang w:val="fr-FR"/>
        </w:rPr>
        <w:tab/>
      </w:r>
      <w:r w:rsidRPr="00422394">
        <w:rPr>
          <w:rFonts w:cs="Arial"/>
          <w:szCs w:val="20"/>
          <w:lang w:val="fr-FR"/>
        </w:rPr>
        <w:t>Gestion des voyages</w:t>
      </w:r>
    </w:p>
    <w:p w14:paraId="5EE0CCA7" w14:textId="77777777" w:rsidR="00915EC8" w:rsidRPr="00422394" w:rsidRDefault="00915EC8" w:rsidP="000A2000">
      <w:pPr>
        <w:tabs>
          <w:tab w:val="left" w:pos="1985"/>
        </w:tabs>
        <w:ind w:left="1985" w:hanging="1985"/>
        <w:rPr>
          <w:rFonts w:cs="Arial"/>
          <w:szCs w:val="20"/>
          <w:lang w:val="fr-FR"/>
        </w:rPr>
      </w:pPr>
    </w:p>
    <w:p w14:paraId="71180499" w14:textId="3E4544F9" w:rsidR="00915EC8" w:rsidRPr="00422394" w:rsidRDefault="00915EC8" w:rsidP="000A2000">
      <w:pPr>
        <w:tabs>
          <w:tab w:val="left" w:pos="1985"/>
        </w:tabs>
        <w:ind w:left="1985" w:hanging="1985"/>
        <w:rPr>
          <w:rFonts w:cs="Arial"/>
          <w:szCs w:val="20"/>
          <w:lang w:val="fr-FR"/>
        </w:rPr>
      </w:pPr>
      <w:r w:rsidRPr="00422394">
        <w:rPr>
          <w:rFonts w:cs="Arial"/>
          <w:szCs w:val="20"/>
          <w:lang w:val="fr-FR"/>
        </w:rPr>
        <w:t xml:space="preserve">Tableau de bord </w:t>
      </w:r>
      <w:r w:rsidR="00541126" w:rsidRPr="00422394">
        <w:rPr>
          <w:rFonts w:cs="Arial"/>
          <w:szCs w:val="20"/>
          <w:lang w:val="fr-FR"/>
        </w:rPr>
        <w:t xml:space="preserve">13 </w:t>
      </w:r>
      <w:r w:rsidRPr="00422394">
        <w:rPr>
          <w:rFonts w:cs="Arial"/>
          <w:szCs w:val="20"/>
          <w:lang w:val="fr-FR"/>
        </w:rPr>
        <w:t>:</w:t>
      </w:r>
      <w:r w:rsidR="000A2000">
        <w:rPr>
          <w:rFonts w:cs="Arial"/>
          <w:szCs w:val="20"/>
          <w:lang w:val="fr-FR"/>
        </w:rPr>
        <w:tab/>
      </w:r>
      <w:r w:rsidRPr="00422394">
        <w:rPr>
          <w:rFonts w:cs="Arial"/>
          <w:szCs w:val="20"/>
          <w:lang w:val="fr-FR"/>
        </w:rPr>
        <w:t>Gestion de la traduction</w:t>
      </w:r>
    </w:p>
    <w:p w14:paraId="21D2EB8E" w14:textId="77777777" w:rsidR="00541126" w:rsidRPr="00422394" w:rsidRDefault="00541126" w:rsidP="000A2000">
      <w:pPr>
        <w:tabs>
          <w:tab w:val="left" w:pos="1985"/>
        </w:tabs>
        <w:ind w:left="1985" w:hanging="1985"/>
        <w:rPr>
          <w:rFonts w:cs="Arial"/>
          <w:szCs w:val="20"/>
          <w:lang w:val="fr-FR"/>
        </w:rPr>
      </w:pPr>
    </w:p>
    <w:p w14:paraId="21FB8D5A" w14:textId="32ADD513" w:rsidR="00541126" w:rsidRPr="00422394" w:rsidRDefault="00541126" w:rsidP="000A2000">
      <w:pPr>
        <w:tabs>
          <w:tab w:val="left" w:pos="1985"/>
        </w:tabs>
        <w:ind w:left="1985" w:hanging="1985"/>
        <w:rPr>
          <w:rFonts w:cs="Arial"/>
          <w:szCs w:val="20"/>
          <w:lang w:val="fr-FR"/>
        </w:rPr>
      </w:pPr>
      <w:r w:rsidRPr="00422394">
        <w:rPr>
          <w:rFonts w:cs="Arial"/>
          <w:szCs w:val="20"/>
          <w:lang w:val="fr-FR"/>
        </w:rPr>
        <w:t>Tableau de bord 14 :</w:t>
      </w:r>
      <w:r w:rsidR="000A2000">
        <w:rPr>
          <w:rFonts w:cs="Arial"/>
          <w:szCs w:val="20"/>
          <w:lang w:val="fr-FR"/>
        </w:rPr>
        <w:tab/>
      </w:r>
      <w:r w:rsidRPr="00422394">
        <w:rPr>
          <w:rFonts w:cs="Arial"/>
          <w:szCs w:val="20"/>
          <w:lang w:val="fr-FR"/>
        </w:rPr>
        <w:t xml:space="preserve">Performances </w:t>
      </w:r>
      <w:r w:rsidR="002164A5">
        <w:rPr>
          <w:rFonts w:cs="Arial"/>
          <w:szCs w:val="20"/>
          <w:lang w:val="fr-FR"/>
        </w:rPr>
        <w:t xml:space="preserve">des </w:t>
      </w:r>
      <w:r w:rsidR="00104F92">
        <w:rPr>
          <w:rFonts w:cs="Arial"/>
          <w:szCs w:val="20"/>
          <w:lang w:val="fr-FR"/>
        </w:rPr>
        <w:t>achats</w:t>
      </w:r>
    </w:p>
    <w:p w14:paraId="6836544A" w14:textId="77777777" w:rsidR="00716DD7" w:rsidRPr="00422394" w:rsidRDefault="00716DD7" w:rsidP="000A2000">
      <w:pPr>
        <w:tabs>
          <w:tab w:val="left" w:pos="1985"/>
        </w:tabs>
        <w:ind w:left="1985" w:hanging="1985"/>
        <w:rPr>
          <w:rFonts w:cs="Arial"/>
          <w:szCs w:val="20"/>
          <w:lang w:val="fr-FR"/>
        </w:rPr>
      </w:pPr>
    </w:p>
    <w:p w14:paraId="21060B3E" w14:textId="77777777" w:rsidR="00716DD7" w:rsidRPr="00422394" w:rsidRDefault="00716DD7" w:rsidP="003E4784">
      <w:pPr>
        <w:pStyle w:val="ListParagraph"/>
        <w:spacing w:after="0" w:line="240" w:lineRule="auto"/>
        <w:ind w:left="1134"/>
        <w:rPr>
          <w:rFonts w:cs="Arial"/>
          <w:b/>
          <w:bCs/>
          <w:szCs w:val="20"/>
          <w:lang w:val="fr-FR"/>
        </w:rPr>
      </w:pPr>
    </w:p>
    <w:p w14:paraId="23415EAE" w14:textId="1EB2CA3E" w:rsidR="00783938" w:rsidRPr="00422394" w:rsidRDefault="00783938" w:rsidP="00783938">
      <w:pPr>
        <w:rPr>
          <w:rFonts w:cs="Arial"/>
          <w:b/>
          <w:bCs/>
          <w:szCs w:val="20"/>
          <w:lang w:val="fr-FR"/>
        </w:rPr>
      </w:pPr>
      <w:r w:rsidRPr="00422394">
        <w:rPr>
          <w:rFonts w:cs="Arial"/>
          <w:b/>
          <w:bCs/>
          <w:szCs w:val="20"/>
          <w:u w:val="single"/>
          <w:lang w:val="fr-FR"/>
        </w:rPr>
        <w:t xml:space="preserve">Annexe 2 </w:t>
      </w:r>
      <w:r w:rsidRPr="00422394">
        <w:rPr>
          <w:rFonts w:cs="Arial"/>
          <w:b/>
          <w:bCs/>
          <w:szCs w:val="20"/>
          <w:lang w:val="fr-FR"/>
        </w:rPr>
        <w:t>: Tableau des indicateurs clés de performance (</w:t>
      </w:r>
      <w:r w:rsidR="00104F92">
        <w:rPr>
          <w:rFonts w:cs="Arial"/>
          <w:b/>
          <w:bCs/>
          <w:szCs w:val="20"/>
          <w:lang w:val="fr-FR"/>
        </w:rPr>
        <w:t>KPIs</w:t>
      </w:r>
      <w:r w:rsidRPr="00422394">
        <w:rPr>
          <w:rFonts w:cs="Arial"/>
          <w:b/>
          <w:bCs/>
          <w:szCs w:val="20"/>
          <w:lang w:val="fr-FR"/>
        </w:rPr>
        <w:t>) de la réforme administrative</w:t>
      </w:r>
    </w:p>
    <w:p w14:paraId="1DDA01D2" w14:textId="77777777" w:rsidR="00783938" w:rsidRPr="00422394" w:rsidRDefault="00783938" w:rsidP="00783938">
      <w:pPr>
        <w:rPr>
          <w:rFonts w:cs="Arial"/>
          <w:szCs w:val="20"/>
          <w:lang w:val="fr-FR"/>
        </w:rPr>
      </w:pPr>
    </w:p>
    <w:p w14:paraId="4F848924" w14:textId="77777777" w:rsidR="00783938" w:rsidRPr="00422394" w:rsidRDefault="00783938" w:rsidP="00783938">
      <w:pPr>
        <w:rPr>
          <w:rFonts w:cs="Arial"/>
          <w:b/>
          <w:bCs/>
          <w:szCs w:val="20"/>
          <w:lang w:val="fr-FR"/>
        </w:rPr>
      </w:pPr>
      <w:r w:rsidRPr="00422394">
        <w:rPr>
          <w:rFonts w:cs="Arial"/>
          <w:b/>
          <w:bCs/>
          <w:szCs w:val="20"/>
          <w:u w:val="single"/>
          <w:lang w:val="fr-FR"/>
        </w:rPr>
        <w:t xml:space="preserve">Annexe 3 </w:t>
      </w:r>
      <w:r w:rsidRPr="00422394">
        <w:rPr>
          <w:rFonts w:cs="Arial"/>
          <w:b/>
          <w:bCs/>
          <w:szCs w:val="20"/>
          <w:lang w:val="fr-FR"/>
        </w:rPr>
        <w:t xml:space="preserve">: Glossaire des acronymes </w:t>
      </w:r>
    </w:p>
    <w:p w14:paraId="2A8DF83B" w14:textId="77777777" w:rsidR="00783938" w:rsidRPr="00422394" w:rsidRDefault="00783938" w:rsidP="00783938">
      <w:pPr>
        <w:rPr>
          <w:rFonts w:cs="Arial"/>
          <w:szCs w:val="20"/>
          <w:lang w:val="fr-FR"/>
        </w:rPr>
      </w:pPr>
    </w:p>
    <w:p w14:paraId="2378B438" w14:textId="77777777" w:rsidR="00783938" w:rsidRPr="00422394" w:rsidRDefault="00783938" w:rsidP="00783938">
      <w:pPr>
        <w:rPr>
          <w:szCs w:val="20"/>
          <w:lang w:val="fr-FR"/>
        </w:rPr>
      </w:pPr>
      <w:r w:rsidRPr="00422394">
        <w:rPr>
          <w:rFonts w:cs="Arial"/>
          <w:b/>
          <w:bCs/>
          <w:szCs w:val="20"/>
          <w:u w:val="single"/>
          <w:lang w:val="fr-FR"/>
        </w:rPr>
        <w:t xml:space="preserve">Annexe 4 </w:t>
      </w:r>
      <w:r w:rsidRPr="00422394">
        <w:rPr>
          <w:rFonts w:cs="Arial"/>
          <w:b/>
          <w:bCs/>
          <w:szCs w:val="20"/>
          <w:lang w:val="fr-FR"/>
        </w:rPr>
        <w:t>: Liens utiles sur la réforme administrative</w:t>
      </w:r>
    </w:p>
    <w:p w14:paraId="6393BCB3" w14:textId="77777777" w:rsidR="001B075F" w:rsidRPr="00422394" w:rsidRDefault="001B075F" w:rsidP="003E4784">
      <w:pPr>
        <w:rPr>
          <w:rFonts w:cs="Arial"/>
          <w:b/>
          <w:bCs/>
          <w:szCs w:val="20"/>
          <w:lang w:val="fr-FR"/>
        </w:rPr>
      </w:pPr>
    </w:p>
    <w:p w14:paraId="39F4A270" w14:textId="77777777" w:rsidR="002E40EF" w:rsidRPr="00422394" w:rsidRDefault="002E40EF" w:rsidP="003E4784">
      <w:pPr>
        <w:rPr>
          <w:b/>
          <w:szCs w:val="20"/>
          <w:lang w:val="fr-FR"/>
        </w:rPr>
      </w:pPr>
    </w:p>
    <w:p w14:paraId="2C2AF7E8" w14:textId="77777777" w:rsidR="002E40EF" w:rsidRPr="00422394" w:rsidRDefault="002E40EF" w:rsidP="003E4784">
      <w:pPr>
        <w:rPr>
          <w:b/>
          <w:szCs w:val="20"/>
          <w:lang w:val="fr-FR"/>
        </w:rPr>
      </w:pPr>
    </w:p>
    <w:p w14:paraId="2EE67FA4" w14:textId="77777777" w:rsidR="009106A5" w:rsidRPr="00422394" w:rsidRDefault="009106A5" w:rsidP="003E4784">
      <w:pPr>
        <w:rPr>
          <w:b/>
          <w:szCs w:val="20"/>
          <w:lang w:val="fr-FR"/>
        </w:rPr>
      </w:pPr>
      <w:bookmarkStart w:id="27" w:name="_Hlk158301930"/>
    </w:p>
    <w:p w14:paraId="73E09268" w14:textId="77777777" w:rsidR="002E40EF" w:rsidRPr="00422394" w:rsidRDefault="002E40EF">
      <w:pPr>
        <w:rPr>
          <w:rFonts w:cs="Arial"/>
          <w:b/>
          <w:bCs/>
          <w:szCs w:val="20"/>
          <w:u w:val="single"/>
          <w:lang w:val="fr-FR"/>
        </w:rPr>
      </w:pPr>
      <w:r w:rsidRPr="00422394">
        <w:rPr>
          <w:rFonts w:cs="Arial"/>
          <w:b/>
          <w:bCs/>
          <w:szCs w:val="20"/>
          <w:u w:val="single"/>
          <w:lang w:val="fr-FR"/>
        </w:rPr>
        <w:br w:type="page"/>
      </w:r>
    </w:p>
    <w:p w14:paraId="55E238E1" w14:textId="77777777" w:rsidR="00783938" w:rsidRPr="00422394" w:rsidRDefault="00783938" w:rsidP="00783938">
      <w:pPr>
        <w:rPr>
          <w:rFonts w:cs="Arial"/>
          <w:b/>
          <w:bCs/>
          <w:szCs w:val="20"/>
          <w:lang w:val="fr-FR"/>
        </w:rPr>
      </w:pPr>
      <w:r w:rsidRPr="00422394">
        <w:rPr>
          <w:rFonts w:cs="Arial"/>
          <w:b/>
          <w:bCs/>
          <w:szCs w:val="20"/>
          <w:u w:val="single"/>
          <w:lang w:val="fr-FR"/>
        </w:rPr>
        <w:t>Annexe 1</w:t>
      </w:r>
      <w:r w:rsidRPr="000A2000">
        <w:rPr>
          <w:rFonts w:cs="Arial"/>
          <w:b/>
          <w:bCs/>
          <w:szCs w:val="20"/>
          <w:lang w:val="fr-FR"/>
        </w:rPr>
        <w:t xml:space="preserve"> :</w:t>
      </w:r>
      <w:r w:rsidRPr="00422394">
        <w:rPr>
          <w:rFonts w:cs="Arial"/>
          <w:b/>
          <w:bCs/>
          <w:szCs w:val="20"/>
          <w:lang w:val="fr-FR"/>
        </w:rPr>
        <w:t xml:space="preserve"> Tableaux de bord détaillés de chaque initiative de la réforme administrative</w:t>
      </w:r>
    </w:p>
    <w:p w14:paraId="1C8C854A" w14:textId="77777777" w:rsidR="00783938" w:rsidRPr="00422394" w:rsidRDefault="00783938" w:rsidP="003E4784">
      <w:pPr>
        <w:rPr>
          <w:rFonts w:cs="Arial"/>
          <w:bCs/>
          <w:szCs w:val="20"/>
          <w:lang w:val="fr-FR"/>
        </w:rPr>
      </w:pPr>
    </w:p>
    <w:p w14:paraId="6521E5D7" w14:textId="1D405597" w:rsidR="001B075F" w:rsidRPr="00422394" w:rsidRDefault="00DD6B7F" w:rsidP="003E4784">
      <w:pPr>
        <w:rPr>
          <w:rFonts w:cs="Arial"/>
          <w:bCs/>
          <w:szCs w:val="20"/>
          <w:lang w:val="fr-FR"/>
        </w:rPr>
      </w:pPr>
      <w:r>
        <w:rPr>
          <w:rFonts w:cs="Arial"/>
          <w:bCs/>
          <w:szCs w:val="20"/>
          <w:lang w:val="fr-FR"/>
        </w:rPr>
        <w:t>L</w:t>
      </w:r>
      <w:r w:rsidRPr="00E83921">
        <w:rPr>
          <w:rFonts w:cs="Arial"/>
          <w:bCs/>
          <w:szCs w:val="20"/>
          <w:lang w:val="fr-FR"/>
        </w:rPr>
        <w:t xml:space="preserve">es tableaux de bord spécifiques portant sur des stratégies et des projets avec des objectifs et des échéances définis affichent des cadrans illustrant les progrès réalisés </w:t>
      </w:r>
      <w:r w:rsidR="001B075F" w:rsidRPr="00422394">
        <w:rPr>
          <w:rFonts w:cs="Arial"/>
          <w:bCs/>
          <w:szCs w:val="20"/>
          <w:lang w:val="fr-FR"/>
        </w:rPr>
        <w:t xml:space="preserve">entre janvier </w:t>
      </w:r>
      <w:r w:rsidR="00AC0EE3" w:rsidRPr="00422394">
        <w:rPr>
          <w:rFonts w:cs="Arial"/>
          <w:bCs/>
          <w:szCs w:val="20"/>
          <w:lang w:val="fr-FR"/>
        </w:rPr>
        <w:t xml:space="preserve">2024 </w:t>
      </w:r>
      <w:r w:rsidR="00A623A5" w:rsidRPr="00422394">
        <w:rPr>
          <w:rFonts w:cs="Arial"/>
          <w:bCs/>
          <w:szCs w:val="20"/>
          <w:lang w:val="fr-FR"/>
        </w:rPr>
        <w:t xml:space="preserve">et janvier </w:t>
      </w:r>
      <w:r w:rsidR="00AC0EE3" w:rsidRPr="00422394">
        <w:rPr>
          <w:rFonts w:cs="Arial"/>
          <w:bCs/>
          <w:szCs w:val="20"/>
          <w:lang w:val="fr-FR"/>
        </w:rPr>
        <w:t>2025</w:t>
      </w:r>
      <w:r w:rsidR="001B075F" w:rsidRPr="00422394">
        <w:rPr>
          <w:rFonts w:cs="Arial"/>
          <w:bCs/>
          <w:szCs w:val="20"/>
          <w:lang w:val="fr-FR"/>
        </w:rPr>
        <w:t>, peuvent être lus comme suit :</w:t>
      </w:r>
    </w:p>
    <w:p w14:paraId="74F90FAE" w14:textId="05FF671A" w:rsidR="001B075F" w:rsidRPr="00422394" w:rsidRDefault="001B075F" w:rsidP="003E4784">
      <w:pPr>
        <w:rPr>
          <w:noProof/>
          <w:lang w:val="fr-FR"/>
        </w:rPr>
      </w:pPr>
    </w:p>
    <w:p w14:paraId="52704FD5" w14:textId="77777777" w:rsidR="00752307" w:rsidRPr="00422394" w:rsidRDefault="00752307" w:rsidP="003E4784">
      <w:pPr>
        <w:rPr>
          <w:b/>
          <w:bCs/>
          <w:noProof/>
          <w:lang w:val="fr-FR"/>
        </w:rPr>
      </w:pPr>
    </w:p>
    <w:p w14:paraId="099A61CB" w14:textId="6BA92153" w:rsidR="000E7DF1" w:rsidRPr="00422394" w:rsidRDefault="000E7DF1" w:rsidP="00DD6B7F">
      <w:pPr>
        <w:jc w:val="center"/>
        <w:rPr>
          <w:b/>
          <w:bCs/>
          <w:noProof/>
          <w:lang w:val="fr-FR"/>
        </w:rPr>
      </w:pPr>
      <w:r w:rsidRPr="00422394">
        <w:rPr>
          <w:b/>
          <w:bCs/>
          <w:noProof/>
          <w:lang w:val="fr-FR"/>
        </w:rPr>
        <w:t>Comment lire les cadrans de progression</w:t>
      </w:r>
    </w:p>
    <w:p w14:paraId="0309F58B" w14:textId="529A076B" w:rsidR="000E7DF1" w:rsidRPr="00394EF9" w:rsidRDefault="000E7DF1" w:rsidP="00DD6B7F">
      <w:pPr>
        <w:jc w:val="center"/>
        <w:rPr>
          <w:rFonts w:cs="Arial"/>
          <w:bCs/>
          <w:szCs w:val="20"/>
        </w:rPr>
      </w:pPr>
      <w:r w:rsidRPr="00394EF9">
        <w:rPr>
          <w:noProof/>
        </w:rPr>
        <w:drawing>
          <wp:inline distT="0" distB="0" distL="0" distR="0" wp14:anchorId="7A1B82C3" wp14:editId="076E62D7">
            <wp:extent cx="4425019" cy="2158014"/>
            <wp:effectExtent l="0" t="0" r="0" b="0"/>
            <wp:docPr id="1639722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22865"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4425019" cy="2158014"/>
                    </a:xfrm>
                    <a:prstGeom prst="rect">
                      <a:avLst/>
                    </a:prstGeom>
                  </pic:spPr>
                </pic:pic>
              </a:graphicData>
            </a:graphic>
          </wp:inline>
        </w:drawing>
      </w:r>
    </w:p>
    <w:p w14:paraId="1A219E6B" w14:textId="77777777" w:rsidR="00752307" w:rsidRDefault="00752307" w:rsidP="003E4784">
      <w:pPr>
        <w:rPr>
          <w:rFonts w:cs="Arial"/>
          <w:bCs/>
          <w:szCs w:val="20"/>
        </w:rPr>
      </w:pPr>
    </w:p>
    <w:p w14:paraId="3B6A943A" w14:textId="1AA8617A" w:rsidR="001B075F" w:rsidRPr="00422394" w:rsidRDefault="001B075F" w:rsidP="003E4784">
      <w:pPr>
        <w:rPr>
          <w:rFonts w:cs="Arial"/>
          <w:bCs/>
          <w:szCs w:val="20"/>
          <w:lang w:val="fr-FR"/>
        </w:rPr>
      </w:pPr>
      <w:r w:rsidRPr="00422394">
        <w:rPr>
          <w:rFonts w:cs="Arial"/>
          <w:bCs/>
          <w:szCs w:val="20"/>
          <w:lang w:val="fr-FR"/>
        </w:rPr>
        <w:t xml:space="preserve">Les valeurs affichées dans chaque cadran sont basées sur </w:t>
      </w:r>
      <w:r w:rsidRPr="00422394">
        <w:rPr>
          <w:rFonts w:cs="Arial"/>
          <w:b/>
          <w:szCs w:val="20"/>
          <w:lang w:val="fr-FR"/>
        </w:rPr>
        <w:t xml:space="preserve">une auto-évaluation </w:t>
      </w:r>
      <w:r w:rsidRPr="00422394">
        <w:rPr>
          <w:rFonts w:cs="Arial"/>
          <w:bCs/>
          <w:szCs w:val="20"/>
          <w:lang w:val="fr-FR"/>
        </w:rPr>
        <w:t>fournie par chaque équipe de projet ou par l'entité qui en est responsable</w:t>
      </w:r>
      <w:r w:rsidR="00D54F17">
        <w:rPr>
          <w:rFonts w:cs="Arial"/>
          <w:bCs/>
          <w:szCs w:val="20"/>
          <w:lang w:val="fr-FR"/>
        </w:rPr>
        <w:t>.</w:t>
      </w:r>
    </w:p>
    <w:p w14:paraId="75E94683" w14:textId="77777777" w:rsidR="001B075F" w:rsidRPr="00422394" w:rsidRDefault="001B075F" w:rsidP="003E4784">
      <w:pPr>
        <w:rPr>
          <w:rFonts w:cs="Arial"/>
          <w:bCs/>
          <w:szCs w:val="20"/>
          <w:lang w:val="fr-FR"/>
        </w:rPr>
      </w:pPr>
    </w:p>
    <w:p w14:paraId="71FE79F4" w14:textId="77777777" w:rsidR="002D4010" w:rsidRPr="00422394" w:rsidRDefault="002D4010" w:rsidP="003E4784">
      <w:pPr>
        <w:rPr>
          <w:rFonts w:cs="Arial"/>
          <w:szCs w:val="20"/>
          <w:lang w:val="fr-FR"/>
        </w:rPr>
      </w:pPr>
    </w:p>
    <w:bookmarkEnd w:id="27"/>
    <w:p w14:paraId="7CBED049" w14:textId="77777777" w:rsidR="009106A5" w:rsidRPr="00422394" w:rsidRDefault="009106A5" w:rsidP="003E4784">
      <w:pPr>
        <w:rPr>
          <w:b/>
          <w:szCs w:val="20"/>
          <w:lang w:val="fr-FR"/>
        </w:rPr>
      </w:pPr>
    </w:p>
    <w:p w14:paraId="6766FB1E" w14:textId="276DCFC7" w:rsidR="00291E95" w:rsidRPr="00422394" w:rsidRDefault="00291E95" w:rsidP="003E4784">
      <w:pPr>
        <w:rPr>
          <w:b/>
          <w:szCs w:val="20"/>
          <w:lang w:val="fr-FR"/>
        </w:rPr>
        <w:sectPr w:rsidR="00291E95" w:rsidRPr="00422394" w:rsidSect="00D23FBC">
          <w:headerReference w:type="even" r:id="rId15"/>
          <w:headerReference w:type="default" r:id="rId16"/>
          <w:footerReference w:type="default" r:id="rId17"/>
          <w:headerReference w:type="first" r:id="rId18"/>
          <w:pgSz w:w="11907" w:h="16840" w:code="9"/>
          <w:pgMar w:top="992" w:right="1162" w:bottom="709" w:left="1077" w:header="454" w:footer="340" w:gutter="113"/>
          <w:pgNumType w:chapStyle="1"/>
          <w:cols w:space="708"/>
          <w:titlePg/>
          <w:docGrid w:linePitch="299"/>
        </w:sectPr>
      </w:pPr>
    </w:p>
    <w:p w14:paraId="263EFEE5" w14:textId="77777777" w:rsidR="00896C02" w:rsidRPr="00422394" w:rsidRDefault="00896C02" w:rsidP="003E4784">
      <w:pPr>
        <w:rPr>
          <w:rFonts w:cs="Arial"/>
          <w:b/>
          <w:bCs/>
          <w:szCs w:val="20"/>
          <w:lang w:val="fr-FR"/>
        </w:rPr>
      </w:pPr>
      <w:r w:rsidRPr="00422394">
        <w:rPr>
          <w:rFonts w:cs="Arial"/>
          <w:b/>
          <w:bCs/>
          <w:szCs w:val="20"/>
          <w:lang w:val="fr-FR"/>
        </w:rPr>
        <w:t>Annexe 1 : Tableaux de bord détaillés de chaque initiative de la réforme administrative</w:t>
      </w:r>
    </w:p>
    <w:p w14:paraId="59C562F1" w14:textId="77777777" w:rsidR="00896C02" w:rsidRPr="00422394" w:rsidRDefault="00896C02" w:rsidP="003E4784">
      <w:pPr>
        <w:rPr>
          <w:rFonts w:cs="Arial"/>
          <w:szCs w:val="20"/>
          <w:lang w:val="fr-FR"/>
        </w:rPr>
      </w:pPr>
    </w:p>
    <w:p w14:paraId="0F7A12BC" w14:textId="708CCF3B" w:rsidR="0010672B" w:rsidRDefault="004C576F" w:rsidP="002124B7">
      <w:pPr>
        <w:tabs>
          <w:tab w:val="left" w:pos="3960"/>
        </w:tabs>
        <w:jc w:val="center"/>
        <w:rPr>
          <w:rFonts w:cs="Arial"/>
          <w:b/>
          <w:bCs/>
          <w:szCs w:val="20"/>
          <w:lang w:val="fr-FR"/>
        </w:rPr>
      </w:pPr>
      <w:r>
        <w:rPr>
          <w:noProof/>
        </w:rPr>
        <w:drawing>
          <wp:inline distT="0" distB="0" distL="0" distR="0" wp14:anchorId="64F7022B" wp14:editId="69F62B2D">
            <wp:extent cx="9815238" cy="5472000"/>
            <wp:effectExtent l="0" t="0" r="0" b="0"/>
            <wp:docPr id="1828783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83183" name=""/>
                    <pic:cNvPicPr/>
                  </pic:nvPicPr>
                  <pic:blipFill>
                    <a:blip r:embed="rId19"/>
                    <a:stretch>
                      <a:fillRect/>
                    </a:stretch>
                  </pic:blipFill>
                  <pic:spPr>
                    <a:xfrm>
                      <a:off x="0" y="0"/>
                      <a:ext cx="9815238" cy="5472000"/>
                    </a:xfrm>
                    <a:prstGeom prst="rect">
                      <a:avLst/>
                    </a:prstGeom>
                  </pic:spPr>
                </pic:pic>
              </a:graphicData>
            </a:graphic>
          </wp:inline>
        </w:drawing>
      </w:r>
    </w:p>
    <w:p w14:paraId="3D2006D1" w14:textId="77777777" w:rsidR="002124B7" w:rsidRDefault="002124B7" w:rsidP="002124B7">
      <w:pPr>
        <w:tabs>
          <w:tab w:val="left" w:pos="3960"/>
        </w:tabs>
        <w:jc w:val="center"/>
        <w:rPr>
          <w:rFonts w:cs="Arial"/>
          <w:b/>
          <w:bCs/>
          <w:szCs w:val="20"/>
          <w:lang w:val="fr-FR"/>
        </w:rPr>
      </w:pPr>
    </w:p>
    <w:p w14:paraId="74C50FE8" w14:textId="47002952" w:rsidR="00A04306" w:rsidRDefault="00A04306">
      <w:pPr>
        <w:rPr>
          <w:rFonts w:cs="Arial"/>
          <w:b/>
          <w:bCs/>
          <w:szCs w:val="20"/>
          <w:lang w:val="fr-FR"/>
        </w:rPr>
      </w:pPr>
      <w:r>
        <w:rPr>
          <w:rFonts w:cs="Arial"/>
          <w:b/>
          <w:bCs/>
          <w:szCs w:val="20"/>
          <w:lang w:val="fr-FR"/>
        </w:rPr>
        <w:br w:type="page"/>
      </w:r>
    </w:p>
    <w:p w14:paraId="5D49C884" w14:textId="77777777" w:rsidR="002124B7" w:rsidRDefault="002124B7" w:rsidP="002124B7">
      <w:pPr>
        <w:tabs>
          <w:tab w:val="left" w:pos="3960"/>
        </w:tabs>
        <w:jc w:val="center"/>
        <w:rPr>
          <w:noProof/>
        </w:rPr>
      </w:pPr>
    </w:p>
    <w:p w14:paraId="5CF0CEA1" w14:textId="0BBEFB4F" w:rsidR="00A04306" w:rsidRDefault="004C576F" w:rsidP="002124B7">
      <w:pPr>
        <w:tabs>
          <w:tab w:val="left" w:pos="3960"/>
        </w:tabs>
        <w:jc w:val="center"/>
        <w:rPr>
          <w:rFonts w:cs="Arial"/>
          <w:b/>
          <w:bCs/>
          <w:szCs w:val="20"/>
          <w:lang w:val="fr-FR"/>
        </w:rPr>
      </w:pPr>
      <w:r>
        <w:rPr>
          <w:noProof/>
        </w:rPr>
        <w:drawing>
          <wp:inline distT="0" distB="0" distL="0" distR="0" wp14:anchorId="38BBB1D5" wp14:editId="4C24929F">
            <wp:extent cx="9507702" cy="5472000"/>
            <wp:effectExtent l="0" t="0" r="0" b="0"/>
            <wp:docPr id="1727896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96921" name=""/>
                    <pic:cNvPicPr/>
                  </pic:nvPicPr>
                  <pic:blipFill>
                    <a:blip r:embed="rId20"/>
                    <a:stretch>
                      <a:fillRect/>
                    </a:stretch>
                  </pic:blipFill>
                  <pic:spPr>
                    <a:xfrm>
                      <a:off x="0" y="0"/>
                      <a:ext cx="9507702" cy="5472000"/>
                    </a:xfrm>
                    <a:prstGeom prst="rect">
                      <a:avLst/>
                    </a:prstGeom>
                  </pic:spPr>
                </pic:pic>
              </a:graphicData>
            </a:graphic>
          </wp:inline>
        </w:drawing>
      </w:r>
    </w:p>
    <w:p w14:paraId="37B499DB" w14:textId="77777777" w:rsidR="00A04306" w:rsidRDefault="00A04306">
      <w:pPr>
        <w:rPr>
          <w:rFonts w:cs="Arial"/>
          <w:b/>
          <w:bCs/>
          <w:szCs w:val="20"/>
          <w:lang w:val="fr-FR"/>
        </w:rPr>
      </w:pPr>
      <w:r>
        <w:rPr>
          <w:rFonts w:cs="Arial"/>
          <w:b/>
          <w:bCs/>
          <w:szCs w:val="20"/>
          <w:lang w:val="fr-FR"/>
        </w:rPr>
        <w:br w:type="page"/>
      </w:r>
    </w:p>
    <w:p w14:paraId="3EBEDB46" w14:textId="77777777" w:rsidR="002124B7" w:rsidRDefault="002124B7" w:rsidP="002124B7">
      <w:pPr>
        <w:tabs>
          <w:tab w:val="left" w:pos="3960"/>
        </w:tabs>
        <w:jc w:val="center"/>
        <w:rPr>
          <w:noProof/>
        </w:rPr>
      </w:pPr>
    </w:p>
    <w:p w14:paraId="7DBF0BEF" w14:textId="751ECA9D" w:rsidR="00A04306" w:rsidRDefault="004C576F" w:rsidP="002124B7">
      <w:pPr>
        <w:tabs>
          <w:tab w:val="left" w:pos="3960"/>
        </w:tabs>
        <w:jc w:val="center"/>
        <w:rPr>
          <w:rFonts w:cs="Arial"/>
          <w:b/>
          <w:bCs/>
          <w:szCs w:val="20"/>
          <w:lang w:val="fr-FR"/>
        </w:rPr>
      </w:pPr>
      <w:r>
        <w:rPr>
          <w:noProof/>
        </w:rPr>
        <w:drawing>
          <wp:inline distT="0" distB="0" distL="0" distR="0" wp14:anchorId="394FD0A9" wp14:editId="453B71A6">
            <wp:extent cx="9891415" cy="5472000"/>
            <wp:effectExtent l="0" t="0" r="0" b="0"/>
            <wp:docPr id="104244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998" name=""/>
                    <pic:cNvPicPr/>
                  </pic:nvPicPr>
                  <pic:blipFill>
                    <a:blip r:embed="rId21"/>
                    <a:stretch>
                      <a:fillRect/>
                    </a:stretch>
                  </pic:blipFill>
                  <pic:spPr>
                    <a:xfrm>
                      <a:off x="0" y="0"/>
                      <a:ext cx="9891415" cy="5472000"/>
                    </a:xfrm>
                    <a:prstGeom prst="rect">
                      <a:avLst/>
                    </a:prstGeom>
                  </pic:spPr>
                </pic:pic>
              </a:graphicData>
            </a:graphic>
          </wp:inline>
        </w:drawing>
      </w:r>
    </w:p>
    <w:p w14:paraId="69B666FB" w14:textId="77777777" w:rsidR="002124B7" w:rsidRDefault="002124B7" w:rsidP="002124B7">
      <w:pPr>
        <w:tabs>
          <w:tab w:val="left" w:pos="3960"/>
        </w:tabs>
        <w:rPr>
          <w:rFonts w:cs="Arial"/>
          <w:b/>
          <w:bCs/>
          <w:szCs w:val="20"/>
          <w:lang w:val="fr-FR"/>
        </w:rPr>
      </w:pPr>
    </w:p>
    <w:p w14:paraId="0A464270" w14:textId="77777777" w:rsidR="00A04306" w:rsidRDefault="00A04306">
      <w:pPr>
        <w:rPr>
          <w:rFonts w:cs="Arial"/>
          <w:b/>
          <w:bCs/>
          <w:szCs w:val="20"/>
          <w:lang w:val="fr-FR"/>
        </w:rPr>
      </w:pPr>
      <w:r>
        <w:rPr>
          <w:rFonts w:cs="Arial"/>
          <w:b/>
          <w:bCs/>
          <w:szCs w:val="20"/>
          <w:lang w:val="fr-FR"/>
        </w:rPr>
        <w:br w:type="page"/>
      </w:r>
    </w:p>
    <w:p w14:paraId="72E7A857" w14:textId="77777777" w:rsidR="002124B7" w:rsidRDefault="002124B7" w:rsidP="00A04306">
      <w:pPr>
        <w:tabs>
          <w:tab w:val="left" w:pos="3960"/>
        </w:tabs>
        <w:jc w:val="center"/>
        <w:rPr>
          <w:rFonts w:cs="Arial"/>
          <w:b/>
          <w:bCs/>
          <w:noProof/>
          <w:szCs w:val="20"/>
          <w:lang w:val="fr-FR"/>
        </w:rPr>
      </w:pPr>
    </w:p>
    <w:p w14:paraId="6B4506B9" w14:textId="2929B76F" w:rsidR="002124B7" w:rsidRDefault="00256FF1" w:rsidP="00A04306">
      <w:pPr>
        <w:tabs>
          <w:tab w:val="left" w:pos="3960"/>
        </w:tabs>
        <w:jc w:val="center"/>
        <w:rPr>
          <w:rFonts w:cs="Arial"/>
          <w:b/>
          <w:bCs/>
          <w:szCs w:val="20"/>
          <w:lang w:val="fr-FR"/>
        </w:rPr>
      </w:pPr>
      <w:r>
        <w:rPr>
          <w:noProof/>
        </w:rPr>
        <w:drawing>
          <wp:inline distT="0" distB="0" distL="0" distR="0" wp14:anchorId="406EF763" wp14:editId="130608D8">
            <wp:extent cx="9559267" cy="5472000"/>
            <wp:effectExtent l="0" t="0" r="4445" b="0"/>
            <wp:docPr id="1742977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77825" name=""/>
                    <pic:cNvPicPr/>
                  </pic:nvPicPr>
                  <pic:blipFill>
                    <a:blip r:embed="rId22"/>
                    <a:stretch>
                      <a:fillRect/>
                    </a:stretch>
                  </pic:blipFill>
                  <pic:spPr>
                    <a:xfrm>
                      <a:off x="0" y="0"/>
                      <a:ext cx="9559267" cy="5472000"/>
                    </a:xfrm>
                    <a:prstGeom prst="rect">
                      <a:avLst/>
                    </a:prstGeom>
                  </pic:spPr>
                </pic:pic>
              </a:graphicData>
            </a:graphic>
          </wp:inline>
        </w:drawing>
      </w:r>
    </w:p>
    <w:p w14:paraId="7E33F7B5" w14:textId="2AB2D7E3" w:rsidR="00A04306" w:rsidRDefault="00A04306">
      <w:pPr>
        <w:rPr>
          <w:rFonts w:cs="Arial"/>
          <w:b/>
          <w:bCs/>
          <w:szCs w:val="20"/>
          <w:lang w:val="fr-FR"/>
        </w:rPr>
      </w:pPr>
      <w:r>
        <w:rPr>
          <w:rFonts w:cs="Arial"/>
          <w:b/>
          <w:bCs/>
          <w:szCs w:val="20"/>
          <w:lang w:val="fr-FR"/>
        </w:rPr>
        <w:br w:type="page"/>
      </w:r>
    </w:p>
    <w:p w14:paraId="63840359" w14:textId="77777777" w:rsidR="002124B7" w:rsidRDefault="002124B7" w:rsidP="00A04306">
      <w:pPr>
        <w:tabs>
          <w:tab w:val="left" w:pos="3960"/>
        </w:tabs>
        <w:jc w:val="center"/>
        <w:rPr>
          <w:noProof/>
        </w:rPr>
      </w:pPr>
    </w:p>
    <w:p w14:paraId="2A10E021" w14:textId="448B4038" w:rsidR="00A04306" w:rsidRDefault="009F021E" w:rsidP="00A04306">
      <w:pPr>
        <w:tabs>
          <w:tab w:val="left" w:pos="3960"/>
        </w:tabs>
        <w:jc w:val="center"/>
        <w:rPr>
          <w:rFonts w:cs="Arial"/>
          <w:b/>
          <w:bCs/>
          <w:szCs w:val="20"/>
          <w:lang w:val="fr-FR"/>
        </w:rPr>
      </w:pPr>
      <w:r>
        <w:rPr>
          <w:noProof/>
        </w:rPr>
        <w:drawing>
          <wp:inline distT="0" distB="0" distL="0" distR="0" wp14:anchorId="2D2B8D18" wp14:editId="6E2094CB">
            <wp:extent cx="9507702" cy="5472000"/>
            <wp:effectExtent l="0" t="0" r="0" b="0"/>
            <wp:docPr id="1333193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93464" name=""/>
                    <pic:cNvPicPr/>
                  </pic:nvPicPr>
                  <pic:blipFill>
                    <a:blip r:embed="rId23"/>
                    <a:stretch>
                      <a:fillRect/>
                    </a:stretch>
                  </pic:blipFill>
                  <pic:spPr>
                    <a:xfrm>
                      <a:off x="0" y="0"/>
                      <a:ext cx="9507702" cy="5472000"/>
                    </a:xfrm>
                    <a:prstGeom prst="rect">
                      <a:avLst/>
                    </a:prstGeom>
                  </pic:spPr>
                </pic:pic>
              </a:graphicData>
            </a:graphic>
          </wp:inline>
        </w:drawing>
      </w:r>
    </w:p>
    <w:p w14:paraId="5976A642" w14:textId="77777777" w:rsidR="002124B7" w:rsidRDefault="002124B7" w:rsidP="002124B7">
      <w:pPr>
        <w:tabs>
          <w:tab w:val="left" w:pos="3960"/>
        </w:tabs>
        <w:rPr>
          <w:rFonts w:cs="Arial"/>
          <w:b/>
          <w:bCs/>
          <w:szCs w:val="20"/>
          <w:lang w:val="fr-FR"/>
        </w:rPr>
      </w:pPr>
    </w:p>
    <w:p w14:paraId="39BACA59" w14:textId="4DF1837C" w:rsidR="00A04306" w:rsidRDefault="00A04306">
      <w:pPr>
        <w:rPr>
          <w:rFonts w:cs="Arial"/>
          <w:b/>
          <w:bCs/>
          <w:szCs w:val="20"/>
          <w:lang w:val="fr-FR"/>
        </w:rPr>
      </w:pPr>
      <w:r>
        <w:rPr>
          <w:rFonts w:cs="Arial"/>
          <w:b/>
          <w:bCs/>
          <w:szCs w:val="20"/>
          <w:lang w:val="fr-FR"/>
        </w:rPr>
        <w:br w:type="page"/>
      </w:r>
    </w:p>
    <w:p w14:paraId="454E0D01" w14:textId="6E855079" w:rsidR="00A04306" w:rsidRDefault="00A04306" w:rsidP="00A04306">
      <w:pPr>
        <w:tabs>
          <w:tab w:val="left" w:pos="3960"/>
        </w:tabs>
        <w:jc w:val="center"/>
        <w:rPr>
          <w:rFonts w:cs="Arial"/>
          <w:b/>
          <w:bCs/>
          <w:noProof/>
          <w:szCs w:val="20"/>
          <w:lang w:val="fr-FR"/>
        </w:rPr>
      </w:pPr>
    </w:p>
    <w:p w14:paraId="754CF61B" w14:textId="2DD553D7" w:rsidR="002124B7" w:rsidRDefault="009F021E" w:rsidP="00A04306">
      <w:pPr>
        <w:tabs>
          <w:tab w:val="left" w:pos="3960"/>
        </w:tabs>
        <w:jc w:val="center"/>
        <w:rPr>
          <w:rFonts w:cs="Arial"/>
          <w:b/>
          <w:bCs/>
          <w:szCs w:val="20"/>
          <w:lang w:val="fr-FR"/>
        </w:rPr>
      </w:pPr>
      <w:r>
        <w:rPr>
          <w:noProof/>
        </w:rPr>
        <w:drawing>
          <wp:inline distT="0" distB="0" distL="0" distR="0" wp14:anchorId="6BFE1B6C" wp14:editId="077920F5">
            <wp:extent cx="9148605" cy="5472000"/>
            <wp:effectExtent l="0" t="0" r="0" b="0"/>
            <wp:docPr id="2043015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015334" name=""/>
                    <pic:cNvPicPr/>
                  </pic:nvPicPr>
                  <pic:blipFill>
                    <a:blip r:embed="rId24"/>
                    <a:stretch>
                      <a:fillRect/>
                    </a:stretch>
                  </pic:blipFill>
                  <pic:spPr>
                    <a:xfrm>
                      <a:off x="0" y="0"/>
                      <a:ext cx="9148605" cy="5472000"/>
                    </a:xfrm>
                    <a:prstGeom prst="rect">
                      <a:avLst/>
                    </a:prstGeom>
                  </pic:spPr>
                </pic:pic>
              </a:graphicData>
            </a:graphic>
          </wp:inline>
        </w:drawing>
      </w:r>
    </w:p>
    <w:p w14:paraId="6D9BBEA2" w14:textId="0AED32E8" w:rsidR="00A04306" w:rsidRDefault="00A04306">
      <w:pPr>
        <w:rPr>
          <w:rFonts w:cs="Arial"/>
          <w:b/>
          <w:bCs/>
          <w:szCs w:val="20"/>
          <w:lang w:val="fr-FR"/>
        </w:rPr>
      </w:pPr>
      <w:r>
        <w:rPr>
          <w:rFonts w:cs="Arial"/>
          <w:b/>
          <w:bCs/>
          <w:szCs w:val="20"/>
          <w:lang w:val="fr-FR"/>
        </w:rPr>
        <w:br w:type="page"/>
      </w:r>
    </w:p>
    <w:p w14:paraId="7CF3FCB9" w14:textId="77777777" w:rsidR="00A04306" w:rsidRDefault="00A04306" w:rsidP="00A04306">
      <w:pPr>
        <w:tabs>
          <w:tab w:val="left" w:pos="3960"/>
        </w:tabs>
        <w:jc w:val="center"/>
        <w:rPr>
          <w:rFonts w:cs="Arial"/>
          <w:b/>
          <w:bCs/>
          <w:szCs w:val="20"/>
          <w:lang w:val="fr-FR"/>
        </w:rPr>
      </w:pPr>
    </w:p>
    <w:p w14:paraId="48C6B10B" w14:textId="40C2F2B4" w:rsidR="00A04306" w:rsidRDefault="009F021E" w:rsidP="00A04306">
      <w:pPr>
        <w:tabs>
          <w:tab w:val="left" w:pos="3960"/>
        </w:tabs>
        <w:jc w:val="center"/>
        <w:rPr>
          <w:rFonts w:cs="Arial"/>
          <w:b/>
          <w:bCs/>
          <w:szCs w:val="20"/>
          <w:lang w:val="fr-FR"/>
        </w:rPr>
      </w:pPr>
      <w:r>
        <w:rPr>
          <w:noProof/>
        </w:rPr>
        <w:drawing>
          <wp:inline distT="0" distB="0" distL="0" distR="0" wp14:anchorId="11E5B12B" wp14:editId="6EBD16A7">
            <wp:extent cx="9528481" cy="5472000"/>
            <wp:effectExtent l="0" t="0" r="0" b="0"/>
            <wp:docPr id="1781319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19946" name=""/>
                    <pic:cNvPicPr/>
                  </pic:nvPicPr>
                  <pic:blipFill>
                    <a:blip r:embed="rId25"/>
                    <a:stretch>
                      <a:fillRect/>
                    </a:stretch>
                  </pic:blipFill>
                  <pic:spPr>
                    <a:xfrm>
                      <a:off x="0" y="0"/>
                      <a:ext cx="9528481" cy="5472000"/>
                    </a:xfrm>
                    <a:prstGeom prst="rect">
                      <a:avLst/>
                    </a:prstGeom>
                  </pic:spPr>
                </pic:pic>
              </a:graphicData>
            </a:graphic>
          </wp:inline>
        </w:drawing>
      </w:r>
    </w:p>
    <w:p w14:paraId="083D7344" w14:textId="387BAC74" w:rsidR="00A04306" w:rsidRDefault="00A04306">
      <w:pPr>
        <w:rPr>
          <w:rFonts w:cs="Arial"/>
          <w:b/>
          <w:bCs/>
          <w:szCs w:val="20"/>
          <w:lang w:val="fr-FR"/>
        </w:rPr>
      </w:pPr>
      <w:r>
        <w:rPr>
          <w:rFonts w:cs="Arial"/>
          <w:b/>
          <w:bCs/>
          <w:szCs w:val="20"/>
          <w:lang w:val="fr-FR"/>
        </w:rPr>
        <w:br w:type="page"/>
      </w:r>
    </w:p>
    <w:p w14:paraId="07F3C3DA" w14:textId="77777777" w:rsidR="002124B7" w:rsidRDefault="002124B7" w:rsidP="00A04306">
      <w:pPr>
        <w:tabs>
          <w:tab w:val="left" w:pos="3960"/>
        </w:tabs>
        <w:jc w:val="center"/>
        <w:rPr>
          <w:noProof/>
        </w:rPr>
      </w:pPr>
    </w:p>
    <w:p w14:paraId="7B93B32E" w14:textId="153BFC65" w:rsidR="00A04306" w:rsidRDefault="00A705DD" w:rsidP="00A04306">
      <w:pPr>
        <w:tabs>
          <w:tab w:val="left" w:pos="3960"/>
        </w:tabs>
        <w:jc w:val="center"/>
        <w:rPr>
          <w:rFonts w:cs="Arial"/>
          <w:b/>
          <w:bCs/>
          <w:szCs w:val="20"/>
          <w:lang w:val="fr-FR"/>
        </w:rPr>
      </w:pPr>
      <w:r>
        <w:rPr>
          <w:noProof/>
        </w:rPr>
        <w:drawing>
          <wp:inline distT="0" distB="0" distL="0" distR="0" wp14:anchorId="394E725A" wp14:editId="4BE46D04">
            <wp:extent cx="9509885" cy="5472000"/>
            <wp:effectExtent l="0" t="0" r="0" b="0"/>
            <wp:docPr id="1445349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49424" name=""/>
                    <pic:cNvPicPr/>
                  </pic:nvPicPr>
                  <pic:blipFill>
                    <a:blip r:embed="rId26"/>
                    <a:stretch>
                      <a:fillRect/>
                    </a:stretch>
                  </pic:blipFill>
                  <pic:spPr>
                    <a:xfrm>
                      <a:off x="0" y="0"/>
                      <a:ext cx="9509885" cy="5472000"/>
                    </a:xfrm>
                    <a:prstGeom prst="rect">
                      <a:avLst/>
                    </a:prstGeom>
                  </pic:spPr>
                </pic:pic>
              </a:graphicData>
            </a:graphic>
          </wp:inline>
        </w:drawing>
      </w:r>
    </w:p>
    <w:p w14:paraId="65005752" w14:textId="77777777" w:rsidR="002124B7" w:rsidRDefault="002124B7" w:rsidP="00A04306">
      <w:pPr>
        <w:tabs>
          <w:tab w:val="left" w:pos="3960"/>
        </w:tabs>
        <w:jc w:val="center"/>
        <w:rPr>
          <w:rFonts w:cs="Arial"/>
          <w:b/>
          <w:bCs/>
          <w:szCs w:val="20"/>
          <w:lang w:val="fr-FR"/>
        </w:rPr>
      </w:pPr>
    </w:p>
    <w:p w14:paraId="475B1D16" w14:textId="0D77B6ED" w:rsidR="00A04306" w:rsidRDefault="00A04306">
      <w:pPr>
        <w:rPr>
          <w:rFonts w:cs="Arial"/>
          <w:b/>
          <w:bCs/>
          <w:szCs w:val="20"/>
          <w:lang w:val="fr-FR"/>
        </w:rPr>
      </w:pPr>
      <w:r>
        <w:rPr>
          <w:rFonts w:cs="Arial"/>
          <w:b/>
          <w:bCs/>
          <w:szCs w:val="20"/>
          <w:lang w:val="fr-FR"/>
        </w:rPr>
        <w:br w:type="page"/>
      </w:r>
    </w:p>
    <w:p w14:paraId="573E378D" w14:textId="77777777" w:rsidR="002124B7" w:rsidRDefault="002124B7" w:rsidP="00A04306">
      <w:pPr>
        <w:tabs>
          <w:tab w:val="left" w:pos="3960"/>
        </w:tabs>
        <w:jc w:val="center"/>
        <w:rPr>
          <w:noProof/>
        </w:rPr>
      </w:pPr>
    </w:p>
    <w:p w14:paraId="44B16515" w14:textId="31D48765" w:rsidR="00A04306" w:rsidRDefault="00A705DD" w:rsidP="00A04306">
      <w:pPr>
        <w:tabs>
          <w:tab w:val="left" w:pos="3960"/>
        </w:tabs>
        <w:jc w:val="center"/>
        <w:rPr>
          <w:rFonts w:cs="Arial"/>
          <w:b/>
          <w:bCs/>
          <w:szCs w:val="20"/>
          <w:lang w:val="fr-FR"/>
        </w:rPr>
      </w:pPr>
      <w:r>
        <w:rPr>
          <w:noProof/>
        </w:rPr>
        <w:drawing>
          <wp:inline distT="0" distB="0" distL="0" distR="0" wp14:anchorId="415AF59F" wp14:editId="6534CA5A">
            <wp:extent cx="9155680" cy="5472000"/>
            <wp:effectExtent l="0" t="0" r="7620" b="0"/>
            <wp:docPr id="1500569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69734" name=""/>
                    <pic:cNvPicPr/>
                  </pic:nvPicPr>
                  <pic:blipFill>
                    <a:blip r:embed="rId27"/>
                    <a:stretch>
                      <a:fillRect/>
                    </a:stretch>
                  </pic:blipFill>
                  <pic:spPr>
                    <a:xfrm>
                      <a:off x="0" y="0"/>
                      <a:ext cx="9155680" cy="5472000"/>
                    </a:xfrm>
                    <a:prstGeom prst="rect">
                      <a:avLst/>
                    </a:prstGeom>
                  </pic:spPr>
                </pic:pic>
              </a:graphicData>
            </a:graphic>
          </wp:inline>
        </w:drawing>
      </w:r>
    </w:p>
    <w:p w14:paraId="4456D540" w14:textId="523FD9F5" w:rsidR="00A04306" w:rsidRDefault="00A04306">
      <w:pPr>
        <w:rPr>
          <w:rFonts w:cs="Arial"/>
          <w:b/>
          <w:bCs/>
          <w:szCs w:val="20"/>
          <w:lang w:val="fr-FR"/>
        </w:rPr>
      </w:pPr>
      <w:r>
        <w:rPr>
          <w:rFonts w:cs="Arial"/>
          <w:b/>
          <w:bCs/>
          <w:szCs w:val="20"/>
          <w:lang w:val="fr-FR"/>
        </w:rPr>
        <w:br w:type="page"/>
      </w:r>
    </w:p>
    <w:p w14:paraId="18A44BC9" w14:textId="77777777" w:rsidR="00A04306" w:rsidRDefault="00A04306" w:rsidP="002124B7">
      <w:pPr>
        <w:tabs>
          <w:tab w:val="left" w:pos="3960"/>
        </w:tabs>
        <w:jc w:val="center"/>
        <w:rPr>
          <w:rFonts w:cs="Arial"/>
          <w:b/>
          <w:bCs/>
          <w:noProof/>
          <w:szCs w:val="20"/>
          <w:lang w:val="fr-FR"/>
        </w:rPr>
      </w:pPr>
    </w:p>
    <w:p w14:paraId="76996072" w14:textId="1965D3DA" w:rsidR="00A04306" w:rsidRDefault="00A705DD" w:rsidP="00A04306">
      <w:pPr>
        <w:tabs>
          <w:tab w:val="left" w:pos="3960"/>
        </w:tabs>
        <w:jc w:val="center"/>
        <w:rPr>
          <w:rFonts w:cs="Arial"/>
          <w:b/>
          <w:bCs/>
          <w:szCs w:val="20"/>
          <w:lang w:val="fr-FR"/>
        </w:rPr>
      </w:pPr>
      <w:r>
        <w:rPr>
          <w:noProof/>
        </w:rPr>
        <w:drawing>
          <wp:inline distT="0" distB="0" distL="0" distR="0" wp14:anchorId="727D231D" wp14:editId="6CA33B2F">
            <wp:extent cx="9487013" cy="5472000"/>
            <wp:effectExtent l="0" t="0" r="0" b="0"/>
            <wp:docPr id="1459160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0848" name=""/>
                    <pic:cNvPicPr/>
                  </pic:nvPicPr>
                  <pic:blipFill>
                    <a:blip r:embed="rId28"/>
                    <a:stretch>
                      <a:fillRect/>
                    </a:stretch>
                  </pic:blipFill>
                  <pic:spPr>
                    <a:xfrm>
                      <a:off x="0" y="0"/>
                      <a:ext cx="9487013" cy="5472000"/>
                    </a:xfrm>
                    <a:prstGeom prst="rect">
                      <a:avLst/>
                    </a:prstGeom>
                  </pic:spPr>
                </pic:pic>
              </a:graphicData>
            </a:graphic>
          </wp:inline>
        </w:drawing>
      </w:r>
    </w:p>
    <w:p w14:paraId="718520C9" w14:textId="1B47A872" w:rsidR="00A04306" w:rsidRDefault="00A04306">
      <w:pPr>
        <w:rPr>
          <w:rFonts w:cs="Arial"/>
          <w:b/>
          <w:bCs/>
          <w:szCs w:val="20"/>
          <w:lang w:val="fr-FR"/>
        </w:rPr>
      </w:pPr>
      <w:r>
        <w:rPr>
          <w:rFonts w:cs="Arial"/>
          <w:b/>
          <w:bCs/>
          <w:szCs w:val="20"/>
          <w:lang w:val="fr-FR"/>
        </w:rPr>
        <w:br w:type="page"/>
      </w:r>
    </w:p>
    <w:p w14:paraId="640AE05A" w14:textId="77777777" w:rsidR="002124B7" w:rsidRDefault="002124B7" w:rsidP="00A04306">
      <w:pPr>
        <w:tabs>
          <w:tab w:val="left" w:pos="3960"/>
        </w:tabs>
        <w:jc w:val="center"/>
        <w:rPr>
          <w:noProof/>
        </w:rPr>
      </w:pPr>
    </w:p>
    <w:p w14:paraId="2715E6C5" w14:textId="5E3CE98B" w:rsidR="00A04306" w:rsidRDefault="00256FF1" w:rsidP="00A04306">
      <w:pPr>
        <w:tabs>
          <w:tab w:val="left" w:pos="3960"/>
        </w:tabs>
        <w:jc w:val="center"/>
        <w:rPr>
          <w:rFonts w:cs="Arial"/>
          <w:b/>
          <w:bCs/>
          <w:szCs w:val="20"/>
          <w:lang w:val="fr-FR"/>
        </w:rPr>
      </w:pPr>
      <w:r>
        <w:rPr>
          <w:noProof/>
        </w:rPr>
        <w:drawing>
          <wp:inline distT="0" distB="0" distL="0" distR="0" wp14:anchorId="61D858BA" wp14:editId="453C110F">
            <wp:extent cx="9952020" cy="5472000"/>
            <wp:effectExtent l="0" t="0" r="0" b="0"/>
            <wp:docPr id="913923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23496" name=""/>
                    <pic:cNvPicPr/>
                  </pic:nvPicPr>
                  <pic:blipFill>
                    <a:blip r:embed="rId29"/>
                    <a:stretch>
                      <a:fillRect/>
                    </a:stretch>
                  </pic:blipFill>
                  <pic:spPr>
                    <a:xfrm>
                      <a:off x="0" y="0"/>
                      <a:ext cx="9952020" cy="5472000"/>
                    </a:xfrm>
                    <a:prstGeom prst="rect">
                      <a:avLst/>
                    </a:prstGeom>
                  </pic:spPr>
                </pic:pic>
              </a:graphicData>
            </a:graphic>
          </wp:inline>
        </w:drawing>
      </w:r>
    </w:p>
    <w:p w14:paraId="219B98E7" w14:textId="6945A4E4" w:rsidR="00A04306" w:rsidRDefault="00A04306">
      <w:pPr>
        <w:rPr>
          <w:rFonts w:cs="Arial"/>
          <w:b/>
          <w:bCs/>
          <w:szCs w:val="20"/>
          <w:lang w:val="fr-FR"/>
        </w:rPr>
      </w:pPr>
      <w:r>
        <w:rPr>
          <w:rFonts w:cs="Arial"/>
          <w:b/>
          <w:bCs/>
          <w:szCs w:val="20"/>
          <w:lang w:val="fr-FR"/>
        </w:rPr>
        <w:br w:type="page"/>
      </w:r>
    </w:p>
    <w:p w14:paraId="2FD3A9E7" w14:textId="45891C65" w:rsidR="00A04306" w:rsidRDefault="00A04306" w:rsidP="00A04306">
      <w:pPr>
        <w:tabs>
          <w:tab w:val="left" w:pos="3960"/>
        </w:tabs>
        <w:jc w:val="center"/>
        <w:rPr>
          <w:rFonts w:cs="Arial"/>
          <w:b/>
          <w:bCs/>
          <w:szCs w:val="20"/>
          <w:lang w:val="fr-FR"/>
        </w:rPr>
      </w:pPr>
    </w:p>
    <w:p w14:paraId="349FB249" w14:textId="0C1840AE" w:rsidR="002124B7" w:rsidRDefault="00256FF1" w:rsidP="00256FF1">
      <w:pPr>
        <w:tabs>
          <w:tab w:val="left" w:pos="3960"/>
        </w:tabs>
        <w:rPr>
          <w:rFonts w:cs="Arial"/>
          <w:b/>
          <w:bCs/>
          <w:szCs w:val="20"/>
          <w:lang w:val="fr-FR"/>
        </w:rPr>
      </w:pPr>
      <w:r>
        <w:rPr>
          <w:noProof/>
        </w:rPr>
        <w:drawing>
          <wp:inline distT="0" distB="0" distL="0" distR="0" wp14:anchorId="19761A19" wp14:editId="7ADABEB6">
            <wp:extent cx="10014451" cy="5292000"/>
            <wp:effectExtent l="0" t="0" r="6350" b="4445"/>
            <wp:docPr id="1495845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45814" name=""/>
                    <pic:cNvPicPr/>
                  </pic:nvPicPr>
                  <pic:blipFill>
                    <a:blip r:embed="rId30"/>
                    <a:stretch>
                      <a:fillRect/>
                    </a:stretch>
                  </pic:blipFill>
                  <pic:spPr>
                    <a:xfrm>
                      <a:off x="0" y="0"/>
                      <a:ext cx="10014451" cy="5292000"/>
                    </a:xfrm>
                    <a:prstGeom prst="rect">
                      <a:avLst/>
                    </a:prstGeom>
                  </pic:spPr>
                </pic:pic>
              </a:graphicData>
            </a:graphic>
          </wp:inline>
        </w:drawing>
      </w:r>
    </w:p>
    <w:p w14:paraId="7F5CCC8A" w14:textId="261FD0A2" w:rsidR="002124B7" w:rsidRDefault="002124B7">
      <w:pPr>
        <w:rPr>
          <w:rFonts w:cs="Arial"/>
          <w:b/>
          <w:bCs/>
          <w:szCs w:val="20"/>
          <w:lang w:val="fr-FR"/>
        </w:rPr>
      </w:pPr>
      <w:r>
        <w:rPr>
          <w:rFonts w:cs="Arial"/>
          <w:b/>
          <w:bCs/>
          <w:szCs w:val="20"/>
          <w:lang w:val="fr-FR"/>
        </w:rPr>
        <w:br w:type="page"/>
      </w:r>
    </w:p>
    <w:p w14:paraId="2D938C21" w14:textId="77777777" w:rsidR="002124B7" w:rsidRDefault="002124B7" w:rsidP="00A04306">
      <w:pPr>
        <w:tabs>
          <w:tab w:val="left" w:pos="3960"/>
        </w:tabs>
        <w:jc w:val="center"/>
        <w:rPr>
          <w:rFonts w:cs="Arial"/>
          <w:b/>
          <w:bCs/>
          <w:szCs w:val="20"/>
          <w:lang w:val="fr-FR"/>
        </w:rPr>
      </w:pPr>
    </w:p>
    <w:p w14:paraId="6940364C" w14:textId="13FB4717" w:rsidR="00A04306" w:rsidRDefault="00256FF1" w:rsidP="002124B7">
      <w:pPr>
        <w:tabs>
          <w:tab w:val="left" w:pos="3960"/>
        </w:tabs>
        <w:rPr>
          <w:rFonts w:cs="Arial"/>
          <w:b/>
          <w:bCs/>
          <w:szCs w:val="20"/>
          <w:lang w:val="fr-FR"/>
        </w:rPr>
      </w:pPr>
      <w:r>
        <w:rPr>
          <w:noProof/>
        </w:rPr>
        <w:drawing>
          <wp:inline distT="0" distB="0" distL="0" distR="0" wp14:anchorId="29E2E84B" wp14:editId="36CE8BCF">
            <wp:extent cx="9288144" cy="5580000"/>
            <wp:effectExtent l="0" t="0" r="8890" b="1905"/>
            <wp:docPr id="42489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9983" name=""/>
                    <pic:cNvPicPr/>
                  </pic:nvPicPr>
                  <pic:blipFill>
                    <a:blip r:embed="rId31"/>
                    <a:stretch>
                      <a:fillRect/>
                    </a:stretch>
                  </pic:blipFill>
                  <pic:spPr>
                    <a:xfrm>
                      <a:off x="0" y="0"/>
                      <a:ext cx="9288144" cy="5580000"/>
                    </a:xfrm>
                    <a:prstGeom prst="rect">
                      <a:avLst/>
                    </a:prstGeom>
                  </pic:spPr>
                </pic:pic>
              </a:graphicData>
            </a:graphic>
          </wp:inline>
        </w:drawing>
      </w:r>
      <w:r w:rsidR="00A04306">
        <w:rPr>
          <w:rFonts w:cs="Arial"/>
          <w:b/>
          <w:bCs/>
          <w:szCs w:val="20"/>
          <w:lang w:val="fr-FR"/>
        </w:rPr>
        <w:br w:type="page"/>
      </w:r>
    </w:p>
    <w:p w14:paraId="6314477F" w14:textId="5A0EC60B" w:rsidR="00A04306" w:rsidRDefault="00A04306" w:rsidP="00A04306">
      <w:pPr>
        <w:tabs>
          <w:tab w:val="left" w:pos="3960"/>
        </w:tabs>
        <w:jc w:val="center"/>
        <w:rPr>
          <w:rFonts w:cs="Arial"/>
          <w:b/>
          <w:bCs/>
          <w:noProof/>
          <w:szCs w:val="20"/>
          <w:lang w:val="fr-FR"/>
        </w:rPr>
      </w:pPr>
    </w:p>
    <w:p w14:paraId="7187D494" w14:textId="69FC94A9" w:rsidR="002124B7" w:rsidRDefault="00256FF1" w:rsidP="00A04306">
      <w:pPr>
        <w:tabs>
          <w:tab w:val="left" w:pos="3960"/>
        </w:tabs>
        <w:jc w:val="center"/>
        <w:rPr>
          <w:rFonts w:cs="Arial"/>
          <w:b/>
          <w:bCs/>
          <w:szCs w:val="20"/>
          <w:lang w:val="fr-FR"/>
        </w:rPr>
      </w:pPr>
      <w:r>
        <w:rPr>
          <w:noProof/>
        </w:rPr>
        <w:drawing>
          <wp:inline distT="0" distB="0" distL="0" distR="0" wp14:anchorId="19E01A26" wp14:editId="51FCC27D">
            <wp:extent cx="9579164" cy="5472000"/>
            <wp:effectExtent l="0" t="0" r="3175" b="0"/>
            <wp:docPr id="610444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44310" name=""/>
                    <pic:cNvPicPr/>
                  </pic:nvPicPr>
                  <pic:blipFill>
                    <a:blip r:embed="rId32"/>
                    <a:stretch>
                      <a:fillRect/>
                    </a:stretch>
                  </pic:blipFill>
                  <pic:spPr>
                    <a:xfrm>
                      <a:off x="0" y="0"/>
                      <a:ext cx="9579164" cy="5472000"/>
                    </a:xfrm>
                    <a:prstGeom prst="rect">
                      <a:avLst/>
                    </a:prstGeom>
                  </pic:spPr>
                </pic:pic>
              </a:graphicData>
            </a:graphic>
          </wp:inline>
        </w:drawing>
      </w:r>
    </w:p>
    <w:p w14:paraId="40A1EF47" w14:textId="1F654339" w:rsidR="00A04306" w:rsidRDefault="00A04306">
      <w:pPr>
        <w:rPr>
          <w:rFonts w:cs="Arial"/>
          <w:b/>
          <w:bCs/>
          <w:szCs w:val="20"/>
          <w:lang w:val="fr-FR"/>
        </w:rPr>
      </w:pPr>
      <w:r>
        <w:rPr>
          <w:rFonts w:cs="Arial"/>
          <w:b/>
          <w:bCs/>
          <w:szCs w:val="20"/>
          <w:lang w:val="fr-FR"/>
        </w:rPr>
        <w:br w:type="page"/>
      </w:r>
    </w:p>
    <w:p w14:paraId="0AD09FAD" w14:textId="463A9B9F" w:rsidR="00A04306" w:rsidRDefault="00A04306" w:rsidP="00A04306">
      <w:pPr>
        <w:tabs>
          <w:tab w:val="left" w:pos="3960"/>
        </w:tabs>
        <w:jc w:val="center"/>
        <w:rPr>
          <w:rFonts w:cs="Arial"/>
          <w:b/>
          <w:bCs/>
          <w:noProof/>
          <w:szCs w:val="20"/>
          <w:lang w:val="fr-FR"/>
        </w:rPr>
      </w:pPr>
    </w:p>
    <w:p w14:paraId="78521DB3" w14:textId="10A92EA8" w:rsidR="002124B7" w:rsidRDefault="00256FF1" w:rsidP="002124B7">
      <w:pPr>
        <w:tabs>
          <w:tab w:val="left" w:pos="3960"/>
        </w:tabs>
        <w:rPr>
          <w:rFonts w:cs="Arial"/>
          <w:b/>
          <w:bCs/>
          <w:szCs w:val="20"/>
          <w:lang w:val="fr-FR"/>
        </w:rPr>
      </w:pPr>
      <w:r>
        <w:rPr>
          <w:noProof/>
        </w:rPr>
        <w:drawing>
          <wp:inline distT="0" distB="0" distL="0" distR="0" wp14:anchorId="456F9FF3" wp14:editId="185468C4">
            <wp:extent cx="9389165" cy="5472000"/>
            <wp:effectExtent l="0" t="0" r="2540" b="0"/>
            <wp:docPr id="93021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215046" name=""/>
                    <pic:cNvPicPr/>
                  </pic:nvPicPr>
                  <pic:blipFill>
                    <a:blip r:embed="rId33"/>
                    <a:stretch>
                      <a:fillRect/>
                    </a:stretch>
                  </pic:blipFill>
                  <pic:spPr>
                    <a:xfrm>
                      <a:off x="0" y="0"/>
                      <a:ext cx="9389165" cy="5472000"/>
                    </a:xfrm>
                    <a:prstGeom prst="rect">
                      <a:avLst/>
                    </a:prstGeom>
                  </pic:spPr>
                </pic:pic>
              </a:graphicData>
            </a:graphic>
          </wp:inline>
        </w:drawing>
      </w:r>
    </w:p>
    <w:p w14:paraId="6288548A" w14:textId="232015A4" w:rsidR="00A04306" w:rsidRDefault="00A04306">
      <w:pPr>
        <w:rPr>
          <w:rFonts w:cs="Arial"/>
          <w:b/>
          <w:bCs/>
          <w:szCs w:val="20"/>
          <w:lang w:val="fr-FR"/>
        </w:rPr>
      </w:pPr>
      <w:r>
        <w:rPr>
          <w:rFonts w:cs="Arial"/>
          <w:b/>
          <w:bCs/>
          <w:szCs w:val="20"/>
          <w:lang w:val="fr-FR"/>
        </w:rPr>
        <w:br w:type="page"/>
      </w:r>
    </w:p>
    <w:p w14:paraId="6E5B4215" w14:textId="77777777" w:rsidR="00256FF1" w:rsidRDefault="00256FF1" w:rsidP="00A04306">
      <w:pPr>
        <w:tabs>
          <w:tab w:val="left" w:pos="3960"/>
        </w:tabs>
        <w:jc w:val="center"/>
        <w:rPr>
          <w:noProof/>
        </w:rPr>
      </w:pPr>
    </w:p>
    <w:p w14:paraId="20EAF073" w14:textId="69EE19A8" w:rsidR="00A04306" w:rsidRPr="00422394" w:rsidRDefault="00256FF1" w:rsidP="00A04306">
      <w:pPr>
        <w:tabs>
          <w:tab w:val="left" w:pos="3960"/>
        </w:tabs>
        <w:jc w:val="center"/>
        <w:rPr>
          <w:rFonts w:cs="Arial"/>
          <w:b/>
          <w:bCs/>
          <w:szCs w:val="20"/>
          <w:lang w:val="fr-FR"/>
        </w:rPr>
      </w:pPr>
      <w:r>
        <w:rPr>
          <w:noProof/>
        </w:rPr>
        <w:drawing>
          <wp:inline distT="0" distB="0" distL="0" distR="0" wp14:anchorId="0304800E" wp14:editId="51C411DD">
            <wp:extent cx="9523004" cy="5472000"/>
            <wp:effectExtent l="0" t="0" r="2540" b="0"/>
            <wp:docPr id="2054373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73832" name=""/>
                    <pic:cNvPicPr/>
                  </pic:nvPicPr>
                  <pic:blipFill>
                    <a:blip r:embed="rId34"/>
                    <a:stretch>
                      <a:fillRect/>
                    </a:stretch>
                  </pic:blipFill>
                  <pic:spPr>
                    <a:xfrm>
                      <a:off x="0" y="0"/>
                      <a:ext cx="9523004" cy="5472000"/>
                    </a:xfrm>
                    <a:prstGeom prst="rect">
                      <a:avLst/>
                    </a:prstGeom>
                  </pic:spPr>
                </pic:pic>
              </a:graphicData>
            </a:graphic>
          </wp:inline>
        </w:drawing>
      </w:r>
    </w:p>
    <w:p w14:paraId="2A8C018D" w14:textId="77777777" w:rsidR="000E7DF1" w:rsidRPr="00422394" w:rsidRDefault="000E7DF1" w:rsidP="003E4784">
      <w:pPr>
        <w:tabs>
          <w:tab w:val="left" w:pos="3960"/>
        </w:tabs>
        <w:rPr>
          <w:rFonts w:cs="Arial"/>
          <w:b/>
          <w:bCs/>
          <w:szCs w:val="20"/>
          <w:lang w:val="fr-FR"/>
        </w:rPr>
      </w:pPr>
    </w:p>
    <w:p w14:paraId="0BE5F88F" w14:textId="45577890" w:rsidR="00A04306" w:rsidRPr="00A04306" w:rsidRDefault="00A04306" w:rsidP="003E4784">
      <w:pPr>
        <w:tabs>
          <w:tab w:val="left" w:pos="3960"/>
        </w:tabs>
        <w:rPr>
          <w:rFonts w:eastAsia="Times New Roman"/>
          <w:szCs w:val="24"/>
          <w:lang w:val="fr-FR"/>
        </w:rPr>
        <w:sectPr w:rsidR="00A04306" w:rsidRPr="00A04306" w:rsidSect="00D23FBC">
          <w:headerReference w:type="even" r:id="rId35"/>
          <w:headerReference w:type="default" r:id="rId36"/>
          <w:footerReference w:type="even" r:id="rId37"/>
          <w:footerReference w:type="default" r:id="rId38"/>
          <w:headerReference w:type="first" r:id="rId39"/>
          <w:footerReference w:type="first" r:id="rId40"/>
          <w:pgSz w:w="16840" w:h="11907" w:orient="landscape" w:code="9"/>
          <w:pgMar w:top="-871" w:right="992" w:bottom="1162" w:left="709" w:header="454" w:footer="340" w:gutter="113"/>
          <w:pgNumType w:chapStyle="1"/>
          <w:cols w:space="708"/>
          <w:titlePg/>
          <w:docGrid w:linePitch="299"/>
        </w:sectPr>
      </w:pPr>
    </w:p>
    <w:p w14:paraId="78B95CEB" w14:textId="5E8A41D4" w:rsidR="00663889" w:rsidRPr="00422394" w:rsidRDefault="00663889" w:rsidP="003E4784">
      <w:pPr>
        <w:tabs>
          <w:tab w:val="left" w:pos="3960"/>
        </w:tabs>
        <w:rPr>
          <w:noProof/>
          <w:lang w:val="fr-FR"/>
        </w:rPr>
      </w:pPr>
      <w:r w:rsidRPr="00422394">
        <w:rPr>
          <w:rFonts w:cs="Arial"/>
          <w:b/>
          <w:bCs/>
          <w:szCs w:val="20"/>
          <w:lang w:val="fr-FR"/>
        </w:rPr>
        <w:t>Annexe 2 : Tableau des indicateurs clés de performance (ICP) de la réforme administrative</w:t>
      </w:r>
      <w:r w:rsidR="00344A7A" w:rsidRPr="00422394">
        <w:rPr>
          <w:noProof/>
          <w:lang w:val="fr-FR"/>
        </w:rPr>
        <w:t xml:space="preserve"> </w:t>
      </w:r>
    </w:p>
    <w:p w14:paraId="7504605D" w14:textId="37AAAB57" w:rsidR="00B34084" w:rsidRPr="00112037" w:rsidRDefault="00B34084" w:rsidP="003E4784">
      <w:pPr>
        <w:tabs>
          <w:tab w:val="left" w:pos="3960"/>
        </w:tabs>
        <w:rPr>
          <w:noProof/>
          <w:sz w:val="10"/>
          <w:szCs w:val="10"/>
          <w:lang w:val="fr-FR"/>
        </w:rPr>
      </w:pPr>
    </w:p>
    <w:p w14:paraId="1C886F00" w14:textId="2FE98DA2" w:rsidR="00B34084" w:rsidRPr="00112037" w:rsidRDefault="00112037" w:rsidP="00112037">
      <w:pPr>
        <w:tabs>
          <w:tab w:val="left" w:pos="3960"/>
        </w:tabs>
        <w:jc w:val="center"/>
        <w:rPr>
          <w:noProof/>
        </w:rPr>
        <w:sectPr w:rsidR="00B34084" w:rsidRPr="00112037" w:rsidSect="00D23FBC">
          <w:headerReference w:type="even" r:id="rId41"/>
          <w:footerReference w:type="even" r:id="rId42"/>
          <w:headerReference w:type="first" r:id="rId43"/>
          <w:pgSz w:w="16840" w:h="11907" w:orient="landscape" w:code="9"/>
          <w:pgMar w:top="-873" w:right="992" w:bottom="737" w:left="709" w:header="454" w:footer="340" w:gutter="113"/>
          <w:pgNumType w:chapStyle="1"/>
          <w:cols w:space="708"/>
          <w:titlePg/>
          <w:docGrid w:linePitch="299"/>
        </w:sectPr>
      </w:pPr>
      <w:r w:rsidRPr="00112037">
        <w:rPr>
          <w:noProof/>
        </w:rPr>
        <w:drawing>
          <wp:inline distT="0" distB="0" distL="0" distR="0" wp14:anchorId="629D2BC5" wp14:editId="77EBE628">
            <wp:extent cx="9150824" cy="6117071"/>
            <wp:effectExtent l="0" t="0" r="0" b="0"/>
            <wp:docPr id="1902165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55416" cy="6120141"/>
                    </a:xfrm>
                    <a:prstGeom prst="rect">
                      <a:avLst/>
                    </a:prstGeom>
                    <a:noFill/>
                    <a:ln>
                      <a:noFill/>
                    </a:ln>
                  </pic:spPr>
                </pic:pic>
              </a:graphicData>
            </a:graphic>
          </wp:inline>
        </w:drawing>
      </w:r>
    </w:p>
    <w:p w14:paraId="4962219F" w14:textId="77777777" w:rsidR="0001356E" w:rsidRPr="00752307" w:rsidRDefault="00663889" w:rsidP="003E4784">
      <w:pPr>
        <w:tabs>
          <w:tab w:val="left" w:pos="3960"/>
        </w:tabs>
        <w:rPr>
          <w:rFonts w:cs="Arial"/>
          <w:b/>
          <w:bCs/>
          <w:szCs w:val="20"/>
        </w:rPr>
      </w:pPr>
      <w:r w:rsidRPr="00752307">
        <w:rPr>
          <w:rFonts w:cs="Arial"/>
          <w:b/>
          <w:bCs/>
          <w:szCs w:val="20"/>
        </w:rPr>
        <w:t>Annexe 3 :</w:t>
      </w:r>
    </w:p>
    <w:p w14:paraId="40E81404" w14:textId="77777777" w:rsidR="004A3050" w:rsidRPr="008C6BB8" w:rsidRDefault="004A3050" w:rsidP="003E4784">
      <w:pPr>
        <w:tabs>
          <w:tab w:val="left" w:pos="3960"/>
        </w:tabs>
        <w:rPr>
          <w:rFonts w:eastAsia="Times New Roman"/>
          <w:szCs w:val="24"/>
          <w:lang w:val="fr-FR"/>
        </w:rPr>
      </w:pPr>
    </w:p>
    <w:tbl>
      <w:tblPr>
        <w:tblStyle w:val="ListTable1Light"/>
        <w:tblW w:w="9918" w:type="dxa"/>
        <w:tblLayout w:type="fixed"/>
        <w:tblLook w:val="04A0" w:firstRow="1" w:lastRow="0" w:firstColumn="1" w:lastColumn="0" w:noHBand="0" w:noVBand="1"/>
      </w:tblPr>
      <w:tblGrid>
        <w:gridCol w:w="876"/>
        <w:gridCol w:w="4083"/>
        <w:gridCol w:w="876"/>
        <w:gridCol w:w="4083"/>
      </w:tblGrid>
      <w:tr w:rsidR="00B17EC3" w:rsidRPr="004A3050" w14:paraId="027044BA" w14:textId="77777777" w:rsidTr="0031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4"/>
          </w:tcPr>
          <w:p w14:paraId="0F7B2612" w14:textId="77777777" w:rsidR="00B17EC3" w:rsidRPr="004A3050" w:rsidRDefault="00B17EC3" w:rsidP="003156D5">
            <w:pPr>
              <w:spacing w:before="60" w:after="60"/>
              <w:jc w:val="center"/>
              <w:rPr>
                <w:rFonts w:cs="Arial"/>
                <w:sz w:val="14"/>
                <w:szCs w:val="14"/>
              </w:rPr>
            </w:pPr>
            <w:bookmarkStart w:id="28" w:name="_Hlk129274979"/>
            <w:r w:rsidRPr="004A3050">
              <w:rPr>
                <w:rFonts w:cs="Arial"/>
                <w:sz w:val="14"/>
                <w:szCs w:val="14"/>
              </w:rPr>
              <w:t xml:space="preserve">Appendix 3: Glossary of acronyms / Annexe 3 : Glossaire des acronymes </w:t>
            </w:r>
          </w:p>
        </w:tc>
      </w:tr>
      <w:tr w:rsidR="00B17EC3" w:rsidRPr="004A3050" w14:paraId="79C753E5"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Pr>
          <w:p w14:paraId="28095249" w14:textId="77777777" w:rsidR="00B17EC3" w:rsidRPr="004A3050" w:rsidRDefault="00B17EC3" w:rsidP="003156D5">
            <w:pPr>
              <w:spacing w:before="60" w:after="60"/>
              <w:rPr>
                <w:rFonts w:cs="Arial"/>
                <w:sz w:val="14"/>
                <w:szCs w:val="14"/>
              </w:rPr>
            </w:pPr>
            <w:bookmarkStart w:id="29" w:name="_Hlk99004909"/>
            <w:r w:rsidRPr="004A3050">
              <w:rPr>
                <w:rFonts w:cs="Arial"/>
                <w:sz w:val="14"/>
                <w:szCs w:val="14"/>
              </w:rPr>
              <w:t>English</w:t>
            </w:r>
          </w:p>
        </w:tc>
        <w:tc>
          <w:tcPr>
            <w:tcW w:w="3969" w:type="dxa"/>
            <w:gridSpan w:val="2"/>
          </w:tcPr>
          <w:p w14:paraId="08A695A3"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Français</w:t>
            </w:r>
          </w:p>
        </w:tc>
      </w:tr>
      <w:tr w:rsidR="00B17EC3" w:rsidRPr="004A3050" w14:paraId="3103FE3A"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6EEA758B" w14:textId="77777777" w:rsidR="00B17EC3" w:rsidRPr="004A3050" w:rsidRDefault="00B17EC3" w:rsidP="003156D5">
            <w:pPr>
              <w:spacing w:before="60" w:after="60"/>
              <w:rPr>
                <w:rFonts w:cs="Arial"/>
                <w:sz w:val="14"/>
                <w:szCs w:val="14"/>
              </w:rPr>
            </w:pPr>
            <w:r w:rsidRPr="004A3050">
              <w:rPr>
                <w:rFonts w:cs="Arial"/>
                <w:sz w:val="14"/>
                <w:szCs w:val="14"/>
              </w:rPr>
              <w:t>AI</w:t>
            </w:r>
          </w:p>
        </w:tc>
        <w:tc>
          <w:tcPr>
            <w:tcW w:w="3969" w:type="dxa"/>
          </w:tcPr>
          <w:p w14:paraId="33AC515B"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Artificial intelligence</w:t>
            </w:r>
          </w:p>
        </w:tc>
        <w:tc>
          <w:tcPr>
            <w:tcW w:w="851" w:type="dxa"/>
          </w:tcPr>
          <w:p w14:paraId="74B9CD46"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IA</w:t>
            </w:r>
          </w:p>
        </w:tc>
        <w:tc>
          <w:tcPr>
            <w:tcW w:w="3969" w:type="dxa"/>
          </w:tcPr>
          <w:p w14:paraId="1704DFA2"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Intelligence artificielle</w:t>
            </w:r>
          </w:p>
        </w:tc>
      </w:tr>
      <w:bookmarkEnd w:id="29"/>
      <w:tr w:rsidR="00B17EC3" w:rsidRPr="00DC7F51" w14:paraId="15B38AD6"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13CCFA4" w14:textId="77777777" w:rsidR="00B17EC3" w:rsidRPr="004A3050" w:rsidRDefault="00B17EC3" w:rsidP="003156D5">
            <w:pPr>
              <w:spacing w:before="60" w:after="60"/>
              <w:rPr>
                <w:rFonts w:cs="Arial"/>
                <w:sz w:val="14"/>
                <w:szCs w:val="14"/>
              </w:rPr>
            </w:pPr>
            <w:r w:rsidRPr="004A3050">
              <w:rPr>
                <w:rFonts w:cs="Arial"/>
                <w:sz w:val="14"/>
                <w:szCs w:val="14"/>
              </w:rPr>
              <w:t>AIIC</w:t>
            </w:r>
          </w:p>
        </w:tc>
        <w:tc>
          <w:tcPr>
            <w:tcW w:w="3969" w:type="dxa"/>
          </w:tcPr>
          <w:p w14:paraId="14F66E85"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International Association of Conference Interpreters</w:t>
            </w:r>
          </w:p>
        </w:tc>
        <w:tc>
          <w:tcPr>
            <w:tcW w:w="851" w:type="dxa"/>
          </w:tcPr>
          <w:p w14:paraId="4CFA90AD"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AIIC</w:t>
            </w:r>
          </w:p>
        </w:tc>
        <w:tc>
          <w:tcPr>
            <w:tcW w:w="3969" w:type="dxa"/>
          </w:tcPr>
          <w:p w14:paraId="438D1035"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Association internationale des interprètes de conférence</w:t>
            </w:r>
          </w:p>
        </w:tc>
      </w:tr>
      <w:tr w:rsidR="00B17EC3" w:rsidRPr="00DC7F51" w14:paraId="7E297386"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23E1F575" w14:textId="77777777" w:rsidR="00B17EC3" w:rsidRPr="004A3050" w:rsidRDefault="00B17EC3" w:rsidP="003156D5">
            <w:pPr>
              <w:spacing w:before="60" w:after="60"/>
              <w:rPr>
                <w:rFonts w:cs="Arial"/>
                <w:sz w:val="14"/>
                <w:szCs w:val="14"/>
              </w:rPr>
            </w:pPr>
            <w:r>
              <w:rPr>
                <w:rFonts w:cs="Arial"/>
                <w:sz w:val="14"/>
                <w:szCs w:val="14"/>
              </w:rPr>
              <w:t>BCP</w:t>
            </w:r>
          </w:p>
        </w:tc>
        <w:tc>
          <w:tcPr>
            <w:tcW w:w="3969" w:type="dxa"/>
          </w:tcPr>
          <w:p w14:paraId="2E924872"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Business Continuity Plan</w:t>
            </w:r>
          </w:p>
        </w:tc>
        <w:tc>
          <w:tcPr>
            <w:tcW w:w="851" w:type="dxa"/>
          </w:tcPr>
          <w:p w14:paraId="3CF20712"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Pr>
                <w:rFonts w:cs="Arial"/>
                <w:b/>
                <w:bCs/>
                <w:sz w:val="14"/>
                <w:szCs w:val="14"/>
              </w:rPr>
              <w:t>BCP</w:t>
            </w:r>
          </w:p>
        </w:tc>
        <w:tc>
          <w:tcPr>
            <w:tcW w:w="3969" w:type="dxa"/>
          </w:tcPr>
          <w:p w14:paraId="2C060639"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Plans de continuité des opérations</w:t>
            </w:r>
          </w:p>
        </w:tc>
      </w:tr>
      <w:tr w:rsidR="00B17EC3" w:rsidRPr="00DC7F51" w14:paraId="433F3D59"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741CC13" w14:textId="77777777" w:rsidR="00B17EC3" w:rsidRPr="004A3050" w:rsidRDefault="00B17EC3" w:rsidP="003156D5">
            <w:pPr>
              <w:spacing w:before="60" w:after="60"/>
              <w:rPr>
                <w:rFonts w:cs="Arial"/>
                <w:sz w:val="14"/>
                <w:szCs w:val="14"/>
              </w:rPr>
            </w:pPr>
            <w:r w:rsidRPr="004A3050">
              <w:rPr>
                <w:rFonts w:cs="Arial"/>
                <w:sz w:val="14"/>
                <w:szCs w:val="14"/>
              </w:rPr>
              <w:t>CAHB</w:t>
            </w:r>
          </w:p>
        </w:tc>
        <w:tc>
          <w:tcPr>
            <w:tcW w:w="3969" w:type="dxa"/>
          </w:tcPr>
          <w:p w14:paraId="523EBA0F"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Ad hoc Committee of Experts on Buildings</w:t>
            </w:r>
          </w:p>
        </w:tc>
        <w:tc>
          <w:tcPr>
            <w:tcW w:w="851" w:type="dxa"/>
          </w:tcPr>
          <w:p w14:paraId="4B74C464"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CAHB</w:t>
            </w:r>
          </w:p>
        </w:tc>
        <w:tc>
          <w:tcPr>
            <w:tcW w:w="3969" w:type="dxa"/>
          </w:tcPr>
          <w:p w14:paraId="599EFC3B"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Comité ad hoc d'experts sur les bâtiments</w:t>
            </w:r>
          </w:p>
        </w:tc>
      </w:tr>
      <w:tr w:rsidR="00B17EC3" w:rsidRPr="00DC7F51" w14:paraId="206E2D80"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6C2157F8" w14:textId="77777777" w:rsidR="00B17EC3" w:rsidRPr="004A3050" w:rsidRDefault="00B17EC3" w:rsidP="003156D5">
            <w:pPr>
              <w:spacing w:before="60" w:after="60"/>
              <w:rPr>
                <w:rFonts w:cs="Arial"/>
                <w:sz w:val="14"/>
                <w:szCs w:val="14"/>
              </w:rPr>
            </w:pPr>
            <w:r>
              <w:rPr>
                <w:rFonts w:cs="Arial"/>
                <w:sz w:val="14"/>
                <w:szCs w:val="14"/>
              </w:rPr>
              <w:t>CCM</w:t>
            </w:r>
          </w:p>
        </w:tc>
        <w:tc>
          <w:tcPr>
            <w:tcW w:w="3969" w:type="dxa"/>
          </w:tcPr>
          <w:p w14:paraId="5638C0B9"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Cost Center Manager</w:t>
            </w:r>
          </w:p>
        </w:tc>
        <w:tc>
          <w:tcPr>
            <w:tcW w:w="851" w:type="dxa"/>
          </w:tcPr>
          <w:p w14:paraId="5A466E52"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Pr>
                <w:rFonts w:cs="Arial"/>
                <w:b/>
                <w:bCs/>
                <w:sz w:val="14"/>
                <w:szCs w:val="14"/>
              </w:rPr>
              <w:t>CCM</w:t>
            </w:r>
          </w:p>
        </w:tc>
        <w:tc>
          <w:tcPr>
            <w:tcW w:w="3969" w:type="dxa"/>
          </w:tcPr>
          <w:p w14:paraId="5B0315F5"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Gestionnaire de Centre de coût</w:t>
            </w:r>
          </w:p>
        </w:tc>
      </w:tr>
      <w:tr w:rsidR="00B17EC3" w:rsidRPr="00DC7F51" w14:paraId="219F9167"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DD444A4" w14:textId="77777777" w:rsidR="00B17EC3" w:rsidRDefault="00B17EC3" w:rsidP="003156D5">
            <w:pPr>
              <w:spacing w:before="60" w:after="60"/>
              <w:rPr>
                <w:rFonts w:cs="Arial"/>
                <w:sz w:val="14"/>
                <w:szCs w:val="14"/>
              </w:rPr>
            </w:pPr>
            <w:r>
              <w:rPr>
                <w:rFonts w:cs="Arial"/>
                <w:sz w:val="14"/>
                <w:szCs w:val="14"/>
              </w:rPr>
              <w:t>CISO</w:t>
            </w:r>
          </w:p>
        </w:tc>
        <w:tc>
          <w:tcPr>
            <w:tcW w:w="3969" w:type="dxa"/>
          </w:tcPr>
          <w:p w14:paraId="135A29D0" w14:textId="77777777" w:rsidR="00B17EC3"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051056">
              <w:rPr>
                <w:rFonts w:cs="Arial"/>
                <w:sz w:val="14"/>
                <w:szCs w:val="14"/>
              </w:rPr>
              <w:t>Chief Information Security Officer</w:t>
            </w:r>
          </w:p>
        </w:tc>
        <w:tc>
          <w:tcPr>
            <w:tcW w:w="851" w:type="dxa"/>
          </w:tcPr>
          <w:p w14:paraId="0502C910" w14:textId="77777777" w:rsidR="00B17EC3"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CISO</w:t>
            </w:r>
          </w:p>
        </w:tc>
        <w:tc>
          <w:tcPr>
            <w:tcW w:w="3969" w:type="dxa"/>
          </w:tcPr>
          <w:p w14:paraId="56E81CA4"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Responsable de la sécurité des systèmes d’information</w:t>
            </w:r>
          </w:p>
        </w:tc>
      </w:tr>
      <w:tr w:rsidR="00B17EC3" w:rsidRPr="004A3050" w14:paraId="637CD62F"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0199DD63" w14:textId="77777777" w:rsidR="00B17EC3" w:rsidRPr="004A3050" w:rsidRDefault="00B17EC3" w:rsidP="003156D5">
            <w:pPr>
              <w:spacing w:before="60" w:after="60"/>
              <w:rPr>
                <w:rFonts w:cs="Arial"/>
                <w:sz w:val="14"/>
                <w:szCs w:val="14"/>
              </w:rPr>
            </w:pPr>
            <w:r w:rsidRPr="004A3050">
              <w:rPr>
                <w:rFonts w:cs="Arial"/>
                <w:sz w:val="14"/>
                <w:szCs w:val="14"/>
              </w:rPr>
              <w:t>CM</w:t>
            </w:r>
          </w:p>
        </w:tc>
        <w:tc>
          <w:tcPr>
            <w:tcW w:w="3969" w:type="dxa"/>
          </w:tcPr>
          <w:p w14:paraId="06CEBE97"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Committee of Ministers</w:t>
            </w:r>
          </w:p>
        </w:tc>
        <w:tc>
          <w:tcPr>
            <w:tcW w:w="851" w:type="dxa"/>
          </w:tcPr>
          <w:p w14:paraId="44724CFF"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CM</w:t>
            </w:r>
          </w:p>
        </w:tc>
        <w:tc>
          <w:tcPr>
            <w:tcW w:w="3969" w:type="dxa"/>
          </w:tcPr>
          <w:p w14:paraId="7000A312"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Comité des Ministres</w:t>
            </w:r>
          </w:p>
        </w:tc>
      </w:tr>
      <w:tr w:rsidR="00B17EC3" w:rsidRPr="00DC7F51" w14:paraId="0DCB5A10"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731B199" w14:textId="77777777" w:rsidR="00B17EC3" w:rsidRPr="004A3050" w:rsidRDefault="00B17EC3" w:rsidP="003156D5">
            <w:pPr>
              <w:spacing w:before="60" w:after="60"/>
              <w:rPr>
                <w:rFonts w:cs="Arial"/>
                <w:sz w:val="14"/>
                <w:szCs w:val="14"/>
              </w:rPr>
            </w:pPr>
            <w:r>
              <w:rPr>
                <w:rFonts w:cs="Arial"/>
                <w:sz w:val="14"/>
                <w:szCs w:val="14"/>
              </w:rPr>
              <w:t>CMBC</w:t>
            </w:r>
          </w:p>
        </w:tc>
        <w:tc>
          <w:tcPr>
            <w:tcW w:w="3969" w:type="dxa"/>
          </w:tcPr>
          <w:p w14:paraId="58772355" w14:textId="77777777" w:rsidR="00B17EC3" w:rsidRPr="00957D47"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957D47">
              <w:rPr>
                <w:rFonts w:cs="Arial"/>
                <w:sz w:val="14"/>
                <w:szCs w:val="14"/>
              </w:rPr>
              <w:t>Crisis Management and Business Cont</w:t>
            </w:r>
            <w:r>
              <w:rPr>
                <w:rFonts w:cs="Arial"/>
                <w:sz w:val="14"/>
                <w:szCs w:val="14"/>
              </w:rPr>
              <w:t>inuity</w:t>
            </w:r>
          </w:p>
        </w:tc>
        <w:tc>
          <w:tcPr>
            <w:tcW w:w="851" w:type="dxa"/>
          </w:tcPr>
          <w:p w14:paraId="6D934B2B" w14:textId="77777777" w:rsidR="00B17EC3" w:rsidRPr="00957D47"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CMBC</w:t>
            </w:r>
          </w:p>
        </w:tc>
        <w:tc>
          <w:tcPr>
            <w:tcW w:w="3969" w:type="dxa"/>
          </w:tcPr>
          <w:p w14:paraId="46B7A1EA"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Gestion de crise et continuité des opérations</w:t>
            </w:r>
          </w:p>
        </w:tc>
      </w:tr>
      <w:tr w:rsidR="00B17EC3" w:rsidRPr="004A3050" w14:paraId="27EC5E1E"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4D4AD94D" w14:textId="77777777" w:rsidR="00B17EC3" w:rsidRPr="004A3050" w:rsidRDefault="00B17EC3" w:rsidP="003156D5">
            <w:pPr>
              <w:spacing w:before="60" w:after="60"/>
              <w:rPr>
                <w:rFonts w:cs="Arial"/>
                <w:sz w:val="14"/>
                <w:szCs w:val="14"/>
              </w:rPr>
            </w:pPr>
            <w:r w:rsidRPr="004A3050">
              <w:rPr>
                <w:rFonts w:cs="Arial"/>
                <w:sz w:val="14"/>
                <w:szCs w:val="14"/>
              </w:rPr>
              <w:t>CMP</w:t>
            </w:r>
          </w:p>
        </w:tc>
        <w:tc>
          <w:tcPr>
            <w:tcW w:w="3969" w:type="dxa"/>
          </w:tcPr>
          <w:p w14:paraId="4B7F2F5F"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Capital Master Plan</w:t>
            </w:r>
          </w:p>
        </w:tc>
        <w:tc>
          <w:tcPr>
            <w:tcW w:w="851" w:type="dxa"/>
          </w:tcPr>
          <w:p w14:paraId="69492587"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CMP</w:t>
            </w:r>
          </w:p>
        </w:tc>
        <w:tc>
          <w:tcPr>
            <w:tcW w:w="3969" w:type="dxa"/>
          </w:tcPr>
          <w:p w14:paraId="363199F7"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Schéma directeur immobilier</w:t>
            </w:r>
          </w:p>
        </w:tc>
      </w:tr>
      <w:tr w:rsidR="00B17EC3" w:rsidRPr="004A3050" w14:paraId="3396C495"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1E36005" w14:textId="77777777" w:rsidR="00B17EC3" w:rsidRPr="004A3050" w:rsidRDefault="00B17EC3" w:rsidP="003156D5">
            <w:pPr>
              <w:spacing w:before="60" w:after="60"/>
              <w:rPr>
                <w:rFonts w:cs="Arial"/>
                <w:sz w:val="14"/>
                <w:szCs w:val="14"/>
              </w:rPr>
            </w:pPr>
            <w:r w:rsidRPr="004A3050">
              <w:rPr>
                <w:rFonts w:cs="Arial"/>
                <w:sz w:val="14"/>
                <w:szCs w:val="14"/>
              </w:rPr>
              <w:t>CoE</w:t>
            </w:r>
          </w:p>
        </w:tc>
        <w:tc>
          <w:tcPr>
            <w:tcW w:w="3969" w:type="dxa"/>
          </w:tcPr>
          <w:p w14:paraId="7AE75F5A"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Council of Europe</w:t>
            </w:r>
          </w:p>
        </w:tc>
        <w:tc>
          <w:tcPr>
            <w:tcW w:w="851" w:type="dxa"/>
          </w:tcPr>
          <w:p w14:paraId="19420119"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CdE</w:t>
            </w:r>
          </w:p>
        </w:tc>
        <w:tc>
          <w:tcPr>
            <w:tcW w:w="3969" w:type="dxa"/>
          </w:tcPr>
          <w:p w14:paraId="1430EA3C"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Conseil de l’Europe</w:t>
            </w:r>
          </w:p>
        </w:tc>
      </w:tr>
      <w:tr w:rsidR="00B17EC3" w:rsidRPr="004A3050" w14:paraId="3F61B433"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3A00583A" w14:textId="77777777" w:rsidR="00B17EC3" w:rsidRPr="004A3050" w:rsidRDefault="00B17EC3" w:rsidP="003156D5">
            <w:pPr>
              <w:spacing w:before="60" w:after="60"/>
              <w:rPr>
                <w:rFonts w:cs="Arial"/>
                <w:sz w:val="14"/>
                <w:szCs w:val="14"/>
              </w:rPr>
            </w:pPr>
            <w:r w:rsidRPr="004A3050">
              <w:rPr>
                <w:rFonts w:cs="Arial"/>
                <w:sz w:val="14"/>
                <w:szCs w:val="14"/>
              </w:rPr>
              <w:t>CPE</w:t>
            </w:r>
          </w:p>
        </w:tc>
        <w:tc>
          <w:tcPr>
            <w:tcW w:w="3969" w:type="dxa"/>
          </w:tcPr>
          <w:p w14:paraId="3A458994"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Energy Performance contract</w:t>
            </w:r>
          </w:p>
        </w:tc>
        <w:tc>
          <w:tcPr>
            <w:tcW w:w="851" w:type="dxa"/>
          </w:tcPr>
          <w:p w14:paraId="18BBCACF"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CPE</w:t>
            </w:r>
          </w:p>
        </w:tc>
        <w:tc>
          <w:tcPr>
            <w:tcW w:w="3969" w:type="dxa"/>
          </w:tcPr>
          <w:p w14:paraId="77602B15"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Contrat de performance énergétique</w:t>
            </w:r>
          </w:p>
        </w:tc>
      </w:tr>
      <w:tr w:rsidR="00B17EC3" w:rsidRPr="004A3050" w14:paraId="73246C55"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24ACDD7" w14:textId="77777777" w:rsidR="00B17EC3" w:rsidRPr="004A3050" w:rsidRDefault="00B17EC3" w:rsidP="003156D5">
            <w:pPr>
              <w:spacing w:before="60" w:after="60"/>
              <w:rPr>
                <w:rFonts w:cs="Arial"/>
                <w:sz w:val="14"/>
                <w:szCs w:val="14"/>
              </w:rPr>
            </w:pPr>
            <w:r>
              <w:rPr>
                <w:rFonts w:cs="Arial"/>
                <w:sz w:val="14"/>
                <w:szCs w:val="14"/>
              </w:rPr>
              <w:t>CSR</w:t>
            </w:r>
          </w:p>
        </w:tc>
        <w:tc>
          <w:tcPr>
            <w:tcW w:w="3969" w:type="dxa"/>
          </w:tcPr>
          <w:p w14:paraId="2AC76542"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93630B">
              <w:rPr>
                <w:rFonts w:cs="Arial"/>
                <w:sz w:val="14"/>
                <w:szCs w:val="14"/>
              </w:rPr>
              <w:t>Corporate Social Responsibility</w:t>
            </w:r>
          </w:p>
        </w:tc>
        <w:tc>
          <w:tcPr>
            <w:tcW w:w="851" w:type="dxa"/>
          </w:tcPr>
          <w:p w14:paraId="3E8458A3"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RSE</w:t>
            </w:r>
          </w:p>
        </w:tc>
        <w:tc>
          <w:tcPr>
            <w:tcW w:w="3969" w:type="dxa"/>
          </w:tcPr>
          <w:p w14:paraId="76493FE0"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93630B">
              <w:rPr>
                <w:rFonts w:cs="Arial"/>
                <w:sz w:val="14"/>
                <w:szCs w:val="14"/>
              </w:rPr>
              <w:t>Responsabilité Sociétale des Entreprises</w:t>
            </w:r>
          </w:p>
        </w:tc>
      </w:tr>
      <w:tr w:rsidR="00B17EC3" w:rsidRPr="004A3050" w14:paraId="7A4CF9E1"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575CF1BD" w14:textId="77777777" w:rsidR="00B17EC3" w:rsidRDefault="00B17EC3" w:rsidP="003156D5">
            <w:pPr>
              <w:spacing w:before="60" w:after="60"/>
              <w:rPr>
                <w:rFonts w:cs="Arial"/>
                <w:sz w:val="14"/>
                <w:szCs w:val="14"/>
              </w:rPr>
            </w:pPr>
            <w:r>
              <w:rPr>
                <w:rFonts w:cs="Arial"/>
                <w:sz w:val="14"/>
                <w:szCs w:val="14"/>
              </w:rPr>
              <w:t>DBI</w:t>
            </w:r>
          </w:p>
        </w:tc>
        <w:tc>
          <w:tcPr>
            <w:tcW w:w="3969" w:type="dxa"/>
          </w:tcPr>
          <w:p w14:paraId="23B2B90D" w14:textId="77777777" w:rsidR="00B17EC3" w:rsidRPr="0093630B"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Division of Buildings and Installation</w:t>
            </w:r>
          </w:p>
        </w:tc>
        <w:tc>
          <w:tcPr>
            <w:tcW w:w="851" w:type="dxa"/>
          </w:tcPr>
          <w:p w14:paraId="1A71F5F3" w14:textId="77777777" w:rsidR="00B17EC3"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Pr>
                <w:rFonts w:cs="Arial"/>
                <w:b/>
                <w:bCs/>
                <w:sz w:val="14"/>
                <w:szCs w:val="14"/>
              </w:rPr>
              <w:t>DBI</w:t>
            </w:r>
          </w:p>
        </w:tc>
        <w:tc>
          <w:tcPr>
            <w:tcW w:w="3969" w:type="dxa"/>
          </w:tcPr>
          <w:p w14:paraId="20F53708" w14:textId="77777777" w:rsidR="00B17EC3" w:rsidRPr="0093630B"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 xml:space="preserve">Division </w:t>
            </w:r>
            <w:r w:rsidRPr="00201608">
              <w:rPr>
                <w:rFonts w:cs="Arial"/>
                <w:sz w:val="14"/>
                <w:szCs w:val="14"/>
              </w:rPr>
              <w:t>Bâtiments et Installations</w:t>
            </w:r>
          </w:p>
        </w:tc>
      </w:tr>
      <w:tr w:rsidR="00B17EC3" w:rsidRPr="004A3050" w14:paraId="0ADAC53C"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61B33FB" w14:textId="77777777" w:rsidR="00B17EC3" w:rsidRPr="004A3050" w:rsidRDefault="00B17EC3" w:rsidP="003156D5">
            <w:pPr>
              <w:spacing w:before="60" w:after="60"/>
              <w:rPr>
                <w:rFonts w:cs="Arial"/>
                <w:sz w:val="14"/>
                <w:szCs w:val="14"/>
              </w:rPr>
            </w:pPr>
            <w:r w:rsidRPr="004A3050">
              <w:rPr>
                <w:rFonts w:cs="Arial"/>
                <w:sz w:val="14"/>
                <w:szCs w:val="14"/>
              </w:rPr>
              <w:t>DGA</w:t>
            </w:r>
          </w:p>
        </w:tc>
        <w:tc>
          <w:tcPr>
            <w:tcW w:w="3969" w:type="dxa"/>
          </w:tcPr>
          <w:p w14:paraId="0CA61F25"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Directorate General of Administration</w:t>
            </w:r>
          </w:p>
        </w:tc>
        <w:tc>
          <w:tcPr>
            <w:tcW w:w="851" w:type="dxa"/>
          </w:tcPr>
          <w:p w14:paraId="5C0584C3"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DGA</w:t>
            </w:r>
          </w:p>
        </w:tc>
        <w:tc>
          <w:tcPr>
            <w:tcW w:w="3969" w:type="dxa"/>
          </w:tcPr>
          <w:p w14:paraId="5AC32121"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Direction Générale de l’administration</w:t>
            </w:r>
          </w:p>
        </w:tc>
      </w:tr>
      <w:tr w:rsidR="00B17EC3" w:rsidRPr="004A3050" w14:paraId="564F05C3"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05CD44E6" w14:textId="77777777" w:rsidR="00B17EC3" w:rsidRPr="004A3050" w:rsidRDefault="00B17EC3" w:rsidP="003156D5">
            <w:pPr>
              <w:spacing w:before="60" w:after="60"/>
              <w:rPr>
                <w:rFonts w:cs="Arial"/>
                <w:sz w:val="14"/>
                <w:szCs w:val="14"/>
              </w:rPr>
            </w:pPr>
            <w:r w:rsidRPr="004A3050">
              <w:rPr>
                <w:rFonts w:cs="Arial"/>
                <w:sz w:val="14"/>
                <w:szCs w:val="14"/>
              </w:rPr>
              <w:t>DGS</w:t>
            </w:r>
          </w:p>
        </w:tc>
        <w:tc>
          <w:tcPr>
            <w:tcW w:w="3969" w:type="dxa"/>
          </w:tcPr>
          <w:p w14:paraId="2ED8E494"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Directorate of General Services</w:t>
            </w:r>
          </w:p>
        </w:tc>
        <w:tc>
          <w:tcPr>
            <w:tcW w:w="851" w:type="dxa"/>
          </w:tcPr>
          <w:p w14:paraId="51C5BE02"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DGS</w:t>
            </w:r>
          </w:p>
        </w:tc>
        <w:tc>
          <w:tcPr>
            <w:tcW w:w="3969" w:type="dxa"/>
          </w:tcPr>
          <w:p w14:paraId="2A172E11"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Direction des services généraux</w:t>
            </w:r>
          </w:p>
        </w:tc>
      </w:tr>
      <w:tr w:rsidR="00B17EC3" w:rsidRPr="004A3050" w14:paraId="6D40357E"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09CDD89" w14:textId="77777777" w:rsidR="00B17EC3" w:rsidRPr="004A3050" w:rsidRDefault="00B17EC3" w:rsidP="003156D5">
            <w:pPr>
              <w:spacing w:before="60" w:after="60"/>
              <w:rPr>
                <w:rFonts w:cs="Arial"/>
                <w:sz w:val="14"/>
                <w:szCs w:val="14"/>
              </w:rPr>
            </w:pPr>
            <w:r w:rsidRPr="004A3050">
              <w:rPr>
                <w:rFonts w:cs="Arial"/>
                <w:sz w:val="14"/>
                <w:szCs w:val="14"/>
              </w:rPr>
              <w:t>DHR</w:t>
            </w:r>
          </w:p>
        </w:tc>
        <w:tc>
          <w:tcPr>
            <w:tcW w:w="3969" w:type="dxa"/>
          </w:tcPr>
          <w:p w14:paraId="0CEBA67E"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Directorate of Human Resources </w:t>
            </w:r>
          </w:p>
        </w:tc>
        <w:tc>
          <w:tcPr>
            <w:tcW w:w="851" w:type="dxa"/>
          </w:tcPr>
          <w:p w14:paraId="475EDB75"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DRH</w:t>
            </w:r>
          </w:p>
        </w:tc>
        <w:tc>
          <w:tcPr>
            <w:tcW w:w="3969" w:type="dxa"/>
          </w:tcPr>
          <w:p w14:paraId="1D15ED60"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Direction des ressources humaines</w:t>
            </w:r>
          </w:p>
        </w:tc>
      </w:tr>
      <w:tr w:rsidR="00B17EC3" w:rsidRPr="00DC7F51" w14:paraId="5E7B51BA"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535116C3" w14:textId="77777777" w:rsidR="00B17EC3" w:rsidRPr="004A3050" w:rsidRDefault="00B17EC3" w:rsidP="003156D5">
            <w:pPr>
              <w:spacing w:before="60" w:after="60"/>
              <w:rPr>
                <w:rFonts w:cs="Arial"/>
                <w:sz w:val="14"/>
                <w:szCs w:val="14"/>
              </w:rPr>
            </w:pPr>
            <w:r w:rsidRPr="004A3050">
              <w:rPr>
                <w:rFonts w:cs="Arial"/>
                <w:sz w:val="14"/>
                <w:szCs w:val="14"/>
              </w:rPr>
              <w:t>DIO</w:t>
            </w:r>
          </w:p>
        </w:tc>
        <w:tc>
          <w:tcPr>
            <w:tcW w:w="3969" w:type="dxa"/>
          </w:tcPr>
          <w:p w14:paraId="68E31792"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Directorate of Internal Oversight</w:t>
            </w:r>
          </w:p>
        </w:tc>
        <w:tc>
          <w:tcPr>
            <w:tcW w:w="851" w:type="dxa"/>
          </w:tcPr>
          <w:p w14:paraId="6B0C28FC"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DIO</w:t>
            </w:r>
          </w:p>
        </w:tc>
        <w:tc>
          <w:tcPr>
            <w:tcW w:w="3969" w:type="dxa"/>
          </w:tcPr>
          <w:p w14:paraId="4C8D296E"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Direction de l'Audit interne et de l'Évaluation</w:t>
            </w:r>
          </w:p>
        </w:tc>
      </w:tr>
      <w:tr w:rsidR="00B17EC3" w:rsidRPr="00DC7F51" w14:paraId="6331EA3C"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BFB3492" w14:textId="77777777" w:rsidR="00B17EC3" w:rsidRPr="004A3050" w:rsidRDefault="00B17EC3" w:rsidP="003156D5">
            <w:pPr>
              <w:spacing w:before="60" w:after="60"/>
              <w:rPr>
                <w:rFonts w:cs="Arial"/>
                <w:sz w:val="14"/>
                <w:szCs w:val="14"/>
              </w:rPr>
            </w:pPr>
            <w:r w:rsidRPr="004A3050">
              <w:rPr>
                <w:rFonts w:cs="Arial"/>
                <w:sz w:val="14"/>
                <w:szCs w:val="14"/>
              </w:rPr>
              <w:t>DIT</w:t>
            </w:r>
          </w:p>
        </w:tc>
        <w:tc>
          <w:tcPr>
            <w:tcW w:w="3969" w:type="dxa"/>
          </w:tcPr>
          <w:p w14:paraId="2F1CA360"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Directorate of Information Technology</w:t>
            </w:r>
          </w:p>
        </w:tc>
        <w:tc>
          <w:tcPr>
            <w:tcW w:w="851" w:type="dxa"/>
          </w:tcPr>
          <w:p w14:paraId="78B467A6"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DiT</w:t>
            </w:r>
          </w:p>
        </w:tc>
        <w:tc>
          <w:tcPr>
            <w:tcW w:w="3969" w:type="dxa"/>
          </w:tcPr>
          <w:p w14:paraId="3BF939F9"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Direction des technologies de l'information</w:t>
            </w:r>
          </w:p>
        </w:tc>
      </w:tr>
      <w:tr w:rsidR="00B17EC3" w:rsidRPr="00DC7F51" w14:paraId="2E7DA6B5"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0CF3E567" w14:textId="77777777" w:rsidR="00B17EC3" w:rsidRPr="004A3050" w:rsidRDefault="00B17EC3" w:rsidP="003156D5">
            <w:pPr>
              <w:spacing w:before="60" w:after="60"/>
              <w:rPr>
                <w:rFonts w:cs="Arial"/>
                <w:sz w:val="14"/>
                <w:szCs w:val="14"/>
              </w:rPr>
            </w:pPr>
            <w:r w:rsidRPr="004A3050">
              <w:rPr>
                <w:rFonts w:cs="Arial"/>
                <w:sz w:val="14"/>
                <w:szCs w:val="14"/>
              </w:rPr>
              <w:t>DLAPIL</w:t>
            </w:r>
          </w:p>
        </w:tc>
        <w:tc>
          <w:tcPr>
            <w:tcW w:w="3969" w:type="dxa"/>
          </w:tcPr>
          <w:p w14:paraId="03B45F96"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Directorate of Legal Advice and Public International Law</w:t>
            </w:r>
          </w:p>
        </w:tc>
        <w:tc>
          <w:tcPr>
            <w:tcW w:w="851" w:type="dxa"/>
          </w:tcPr>
          <w:p w14:paraId="39C3B5B0"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DLAPIL</w:t>
            </w:r>
          </w:p>
        </w:tc>
        <w:tc>
          <w:tcPr>
            <w:tcW w:w="3969" w:type="dxa"/>
          </w:tcPr>
          <w:p w14:paraId="241E039F"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Direction du Conseil juridique et du droit international public</w:t>
            </w:r>
          </w:p>
        </w:tc>
      </w:tr>
      <w:tr w:rsidR="00B17EC3" w:rsidRPr="00DC7F51" w14:paraId="2775DEE9"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5712D38" w14:textId="77777777" w:rsidR="00B17EC3" w:rsidRPr="004A3050" w:rsidRDefault="00B17EC3" w:rsidP="003156D5">
            <w:pPr>
              <w:spacing w:before="60" w:after="60"/>
              <w:rPr>
                <w:rFonts w:cs="Arial"/>
                <w:sz w:val="14"/>
                <w:szCs w:val="14"/>
              </w:rPr>
            </w:pPr>
            <w:r w:rsidRPr="004A3050">
              <w:rPr>
                <w:rFonts w:cs="Arial"/>
                <w:sz w:val="14"/>
                <w:szCs w:val="14"/>
              </w:rPr>
              <w:t>DMS</w:t>
            </w:r>
          </w:p>
        </w:tc>
        <w:tc>
          <w:tcPr>
            <w:tcW w:w="3969" w:type="dxa"/>
          </w:tcPr>
          <w:p w14:paraId="01E0916B"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Document Management System</w:t>
            </w:r>
          </w:p>
        </w:tc>
        <w:tc>
          <w:tcPr>
            <w:tcW w:w="851" w:type="dxa"/>
          </w:tcPr>
          <w:p w14:paraId="1F3761B5"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DMS</w:t>
            </w:r>
          </w:p>
        </w:tc>
        <w:tc>
          <w:tcPr>
            <w:tcW w:w="3969" w:type="dxa"/>
          </w:tcPr>
          <w:p w14:paraId="2AAC1A33"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Système de gestion des documents</w:t>
            </w:r>
          </w:p>
        </w:tc>
      </w:tr>
      <w:tr w:rsidR="00B17EC3" w:rsidRPr="00DC7F51" w14:paraId="5AE19ED3"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6FF555F3" w14:textId="77777777" w:rsidR="00B17EC3" w:rsidRPr="004A3050" w:rsidRDefault="00B17EC3" w:rsidP="003156D5">
            <w:pPr>
              <w:spacing w:before="60" w:after="60"/>
              <w:rPr>
                <w:rFonts w:cs="Arial"/>
                <w:sz w:val="14"/>
                <w:szCs w:val="14"/>
              </w:rPr>
            </w:pPr>
            <w:r>
              <w:rPr>
                <w:rFonts w:cs="Arial"/>
                <w:sz w:val="14"/>
                <w:szCs w:val="14"/>
              </w:rPr>
              <w:t>DPIA</w:t>
            </w:r>
          </w:p>
        </w:tc>
        <w:tc>
          <w:tcPr>
            <w:tcW w:w="3969" w:type="dxa"/>
          </w:tcPr>
          <w:p w14:paraId="31EF4C28"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Data Protection Impact Assessment</w:t>
            </w:r>
          </w:p>
        </w:tc>
        <w:tc>
          <w:tcPr>
            <w:tcW w:w="851" w:type="dxa"/>
          </w:tcPr>
          <w:p w14:paraId="44495E31"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Pr>
                <w:rFonts w:cs="Arial"/>
                <w:b/>
                <w:bCs/>
                <w:sz w:val="14"/>
                <w:szCs w:val="14"/>
              </w:rPr>
              <w:t>AIPD</w:t>
            </w:r>
          </w:p>
        </w:tc>
        <w:tc>
          <w:tcPr>
            <w:tcW w:w="3969" w:type="dxa"/>
          </w:tcPr>
          <w:p w14:paraId="4DAF5877"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870078">
              <w:rPr>
                <w:rFonts w:cs="Arial"/>
                <w:sz w:val="14"/>
                <w:szCs w:val="14"/>
                <w:lang w:val="fr-FR"/>
              </w:rPr>
              <w:t>Analyse d’impact relative à la protection des données</w:t>
            </w:r>
          </w:p>
        </w:tc>
      </w:tr>
      <w:tr w:rsidR="00B17EC3" w:rsidRPr="00DC7F51" w14:paraId="3B4018F6"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C96FD70" w14:textId="77777777" w:rsidR="00B17EC3" w:rsidRPr="004A3050" w:rsidRDefault="00B17EC3" w:rsidP="003156D5">
            <w:pPr>
              <w:spacing w:before="60" w:after="60"/>
              <w:rPr>
                <w:rFonts w:cs="Arial"/>
                <w:sz w:val="14"/>
                <w:szCs w:val="14"/>
              </w:rPr>
            </w:pPr>
            <w:r>
              <w:rPr>
                <w:rFonts w:cs="Arial"/>
                <w:sz w:val="14"/>
                <w:szCs w:val="14"/>
              </w:rPr>
              <w:t>DPO</w:t>
            </w:r>
          </w:p>
        </w:tc>
        <w:tc>
          <w:tcPr>
            <w:tcW w:w="3969" w:type="dxa"/>
          </w:tcPr>
          <w:p w14:paraId="67858408"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Pr>
                <w:rFonts w:cs="Arial"/>
                <w:sz w:val="14"/>
                <w:szCs w:val="14"/>
              </w:rPr>
              <w:t>Data Protection Officer</w:t>
            </w:r>
          </w:p>
        </w:tc>
        <w:tc>
          <w:tcPr>
            <w:tcW w:w="851" w:type="dxa"/>
          </w:tcPr>
          <w:p w14:paraId="082718A7"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DPO</w:t>
            </w:r>
          </w:p>
        </w:tc>
        <w:tc>
          <w:tcPr>
            <w:tcW w:w="3969" w:type="dxa"/>
          </w:tcPr>
          <w:p w14:paraId="5EE967CD"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Délégué·e à la protection des données</w:t>
            </w:r>
          </w:p>
        </w:tc>
      </w:tr>
      <w:tr w:rsidR="00B17EC3" w:rsidRPr="00DC7F51" w14:paraId="0D66A88C"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250A6804" w14:textId="77777777" w:rsidR="00B17EC3" w:rsidRPr="004A3050" w:rsidRDefault="00B17EC3" w:rsidP="003156D5">
            <w:pPr>
              <w:spacing w:before="60" w:after="60"/>
              <w:rPr>
                <w:rFonts w:cs="Arial"/>
                <w:sz w:val="14"/>
                <w:szCs w:val="14"/>
              </w:rPr>
            </w:pPr>
            <w:r w:rsidRPr="004A3050">
              <w:rPr>
                <w:rFonts w:cs="Arial"/>
                <w:sz w:val="14"/>
                <w:szCs w:val="14"/>
              </w:rPr>
              <w:t>ECHR</w:t>
            </w:r>
          </w:p>
        </w:tc>
        <w:tc>
          <w:tcPr>
            <w:tcW w:w="3969" w:type="dxa"/>
          </w:tcPr>
          <w:p w14:paraId="1B452258" w14:textId="77777777" w:rsidR="00B17EC3" w:rsidRPr="004A3050" w:rsidRDefault="00DC7F51"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hyperlink r:id="rId45" w:history="1">
              <w:r w:rsidR="00B17EC3" w:rsidRPr="004A3050">
                <w:rPr>
                  <w:rStyle w:val="Hyperlink"/>
                  <w:rFonts w:cs="Arial"/>
                  <w:sz w:val="14"/>
                  <w:szCs w:val="14"/>
                </w:rPr>
                <w:t>European Court of Human Rights</w:t>
              </w:r>
            </w:hyperlink>
          </w:p>
        </w:tc>
        <w:tc>
          <w:tcPr>
            <w:tcW w:w="851" w:type="dxa"/>
          </w:tcPr>
          <w:p w14:paraId="464348FC"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CEDH</w:t>
            </w:r>
          </w:p>
        </w:tc>
        <w:tc>
          <w:tcPr>
            <w:tcW w:w="3969" w:type="dxa"/>
          </w:tcPr>
          <w:p w14:paraId="1E53BC2C"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Cour européenne des droits de l’homme</w:t>
            </w:r>
          </w:p>
        </w:tc>
      </w:tr>
      <w:tr w:rsidR="00B17EC3" w:rsidRPr="004A3050" w14:paraId="7FD86BE9"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65CBE0E" w14:textId="77777777" w:rsidR="00B17EC3" w:rsidRPr="004A3050" w:rsidRDefault="00B17EC3" w:rsidP="003156D5">
            <w:pPr>
              <w:spacing w:before="60" w:after="60"/>
              <w:rPr>
                <w:rFonts w:cs="Arial"/>
                <w:sz w:val="14"/>
                <w:szCs w:val="14"/>
              </w:rPr>
            </w:pPr>
            <w:r w:rsidRPr="004A3050">
              <w:rPr>
                <w:rFonts w:cs="Arial"/>
                <w:sz w:val="14"/>
                <w:szCs w:val="14"/>
              </w:rPr>
              <w:t>EDM</w:t>
            </w:r>
          </w:p>
        </w:tc>
        <w:tc>
          <w:tcPr>
            <w:tcW w:w="3969" w:type="dxa"/>
          </w:tcPr>
          <w:p w14:paraId="1EF3E599"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Enterprise Data Management</w:t>
            </w:r>
          </w:p>
        </w:tc>
        <w:tc>
          <w:tcPr>
            <w:tcW w:w="851" w:type="dxa"/>
          </w:tcPr>
          <w:p w14:paraId="0DBBCF24"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EDM</w:t>
            </w:r>
          </w:p>
        </w:tc>
        <w:tc>
          <w:tcPr>
            <w:tcW w:w="3969" w:type="dxa"/>
          </w:tcPr>
          <w:p w14:paraId="79064029"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Gestion des données d’entreprise</w:t>
            </w:r>
          </w:p>
        </w:tc>
      </w:tr>
      <w:tr w:rsidR="00B17EC3" w:rsidRPr="00DC7F51" w14:paraId="7FD5B0A6"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2CB0D623" w14:textId="77777777" w:rsidR="00B17EC3" w:rsidRPr="004A3050" w:rsidRDefault="00B17EC3" w:rsidP="003156D5">
            <w:pPr>
              <w:spacing w:before="60" w:after="60"/>
              <w:rPr>
                <w:rFonts w:cs="Arial"/>
                <w:sz w:val="14"/>
                <w:szCs w:val="14"/>
              </w:rPr>
            </w:pPr>
            <w:r w:rsidRPr="004A3050">
              <w:rPr>
                <w:rFonts w:cs="Arial"/>
                <w:sz w:val="14"/>
                <w:szCs w:val="14"/>
              </w:rPr>
              <w:t>EDQM</w:t>
            </w:r>
          </w:p>
        </w:tc>
        <w:tc>
          <w:tcPr>
            <w:tcW w:w="3969" w:type="dxa"/>
          </w:tcPr>
          <w:p w14:paraId="1713C65F"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European Directorate for the Quality of Medicines and HealthCare</w:t>
            </w:r>
          </w:p>
        </w:tc>
        <w:tc>
          <w:tcPr>
            <w:tcW w:w="851" w:type="dxa"/>
          </w:tcPr>
          <w:p w14:paraId="6CADF331"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EDQM</w:t>
            </w:r>
          </w:p>
        </w:tc>
        <w:tc>
          <w:tcPr>
            <w:tcW w:w="3969" w:type="dxa"/>
          </w:tcPr>
          <w:p w14:paraId="68577FFB"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Direction européenne de la Qualité du médicament et soins de santé</w:t>
            </w:r>
          </w:p>
        </w:tc>
      </w:tr>
      <w:tr w:rsidR="00B17EC3" w:rsidRPr="00DC7F51" w14:paraId="31EEE24E"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3E6C2CC" w14:textId="77777777" w:rsidR="00B17EC3" w:rsidRPr="004A3050" w:rsidRDefault="00B17EC3" w:rsidP="003156D5">
            <w:pPr>
              <w:spacing w:before="60" w:after="60"/>
              <w:rPr>
                <w:rFonts w:cs="Arial"/>
                <w:sz w:val="14"/>
                <w:szCs w:val="14"/>
              </w:rPr>
            </w:pPr>
            <w:r w:rsidRPr="004A3050">
              <w:rPr>
                <w:rFonts w:cs="Arial"/>
                <w:sz w:val="14"/>
                <w:szCs w:val="14"/>
              </w:rPr>
              <w:t>EEAP</w:t>
            </w:r>
          </w:p>
        </w:tc>
        <w:tc>
          <w:tcPr>
            <w:tcW w:w="3969" w:type="dxa"/>
          </w:tcPr>
          <w:p w14:paraId="06CBD492"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Energy Efficiency Action Plan</w:t>
            </w:r>
          </w:p>
        </w:tc>
        <w:tc>
          <w:tcPr>
            <w:tcW w:w="851" w:type="dxa"/>
          </w:tcPr>
          <w:p w14:paraId="54A68AF4"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PAEE</w:t>
            </w:r>
          </w:p>
        </w:tc>
        <w:tc>
          <w:tcPr>
            <w:tcW w:w="3969" w:type="dxa"/>
          </w:tcPr>
          <w:p w14:paraId="142D8909"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Plan d'action pour l'efficacité énergétique</w:t>
            </w:r>
          </w:p>
        </w:tc>
      </w:tr>
      <w:tr w:rsidR="00B17EC3" w:rsidRPr="00DC7F51" w14:paraId="08962928"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346CA17B" w14:textId="77777777" w:rsidR="00B17EC3" w:rsidRPr="004A3050" w:rsidRDefault="00B17EC3" w:rsidP="003156D5">
            <w:pPr>
              <w:spacing w:before="60" w:after="60"/>
              <w:rPr>
                <w:rFonts w:cs="Arial"/>
                <w:sz w:val="14"/>
                <w:szCs w:val="14"/>
              </w:rPr>
            </w:pPr>
            <w:r w:rsidRPr="004A3050">
              <w:rPr>
                <w:rFonts w:cs="Arial"/>
                <w:sz w:val="14"/>
                <w:szCs w:val="14"/>
              </w:rPr>
              <w:t>EventS</w:t>
            </w:r>
          </w:p>
        </w:tc>
        <w:tc>
          <w:tcPr>
            <w:tcW w:w="3969" w:type="dxa"/>
          </w:tcPr>
          <w:p w14:paraId="467BA8AD"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Events Management Tool</w:t>
            </w:r>
          </w:p>
        </w:tc>
        <w:tc>
          <w:tcPr>
            <w:tcW w:w="851" w:type="dxa"/>
          </w:tcPr>
          <w:p w14:paraId="1102C925"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EventS</w:t>
            </w:r>
          </w:p>
        </w:tc>
        <w:tc>
          <w:tcPr>
            <w:tcW w:w="3969" w:type="dxa"/>
          </w:tcPr>
          <w:p w14:paraId="32EB512E"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Outil de gestion des événements</w:t>
            </w:r>
          </w:p>
        </w:tc>
      </w:tr>
      <w:tr w:rsidR="00B17EC3" w:rsidRPr="00DC7F51" w14:paraId="726B759B"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3B59609" w14:textId="77777777" w:rsidR="00B17EC3" w:rsidRPr="004A3050" w:rsidRDefault="00B17EC3" w:rsidP="003156D5">
            <w:pPr>
              <w:spacing w:before="60" w:after="60"/>
              <w:rPr>
                <w:rFonts w:cs="Arial"/>
                <w:sz w:val="14"/>
                <w:szCs w:val="14"/>
              </w:rPr>
            </w:pPr>
            <w:bookmarkStart w:id="30" w:name="_Hlk129791718"/>
            <w:bookmarkEnd w:id="28"/>
            <w:r w:rsidRPr="004A3050">
              <w:rPr>
                <w:rFonts w:cs="Arial"/>
                <w:sz w:val="14"/>
                <w:szCs w:val="14"/>
              </w:rPr>
              <w:t>EYC</w:t>
            </w:r>
          </w:p>
        </w:tc>
        <w:tc>
          <w:tcPr>
            <w:tcW w:w="3969" w:type="dxa"/>
          </w:tcPr>
          <w:p w14:paraId="68499B14"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sz w:val="14"/>
                <w:szCs w:val="14"/>
              </w:rPr>
              <w:t>European Youth Centre</w:t>
            </w:r>
          </w:p>
        </w:tc>
        <w:tc>
          <w:tcPr>
            <w:tcW w:w="851" w:type="dxa"/>
          </w:tcPr>
          <w:p w14:paraId="6ACF36DD"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CEJ</w:t>
            </w:r>
          </w:p>
        </w:tc>
        <w:tc>
          <w:tcPr>
            <w:tcW w:w="3969" w:type="dxa"/>
          </w:tcPr>
          <w:p w14:paraId="2A78AC01"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lang w:val="fr-FR"/>
              </w:rPr>
            </w:pPr>
            <w:r w:rsidRPr="002C6944">
              <w:rPr>
                <w:rFonts w:cs="Arial"/>
                <w:sz w:val="14"/>
                <w:szCs w:val="14"/>
                <w:lang w:val="fr-FR"/>
              </w:rPr>
              <w:t>Centre Européen de la Jeunesse</w:t>
            </w:r>
          </w:p>
        </w:tc>
      </w:tr>
      <w:tr w:rsidR="00B17EC3" w:rsidRPr="00DC7F51" w14:paraId="7CDDC1C8" w14:textId="77777777" w:rsidTr="003156D5">
        <w:trPr>
          <w:trHeight w:val="325"/>
        </w:trPr>
        <w:tc>
          <w:tcPr>
            <w:cnfStyle w:val="001000000000" w:firstRow="0" w:lastRow="0" w:firstColumn="1" w:lastColumn="0" w:oddVBand="0" w:evenVBand="0" w:oddHBand="0" w:evenHBand="0" w:firstRowFirstColumn="0" w:firstRowLastColumn="0" w:lastRowFirstColumn="0" w:lastRowLastColumn="0"/>
            <w:tcW w:w="851" w:type="dxa"/>
          </w:tcPr>
          <w:p w14:paraId="1F8BB3F2" w14:textId="77777777" w:rsidR="00B17EC3" w:rsidRPr="004A3050" w:rsidRDefault="00B17EC3" w:rsidP="003156D5">
            <w:pPr>
              <w:spacing w:before="60" w:after="60"/>
              <w:rPr>
                <w:rFonts w:cs="Arial"/>
                <w:sz w:val="14"/>
                <w:szCs w:val="14"/>
              </w:rPr>
            </w:pPr>
            <w:r w:rsidRPr="004A3050">
              <w:rPr>
                <w:rFonts w:cs="Arial"/>
                <w:sz w:val="14"/>
                <w:szCs w:val="14"/>
              </w:rPr>
              <w:t>FIMS</w:t>
            </w:r>
          </w:p>
        </w:tc>
        <w:tc>
          <w:tcPr>
            <w:tcW w:w="3969" w:type="dxa"/>
          </w:tcPr>
          <w:p w14:paraId="4D830F79"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color w:val="161616"/>
                <w:sz w:val="14"/>
                <w:szCs w:val="14"/>
              </w:rPr>
              <w:t>Financial Information Management System</w:t>
            </w:r>
          </w:p>
        </w:tc>
        <w:tc>
          <w:tcPr>
            <w:tcW w:w="851" w:type="dxa"/>
          </w:tcPr>
          <w:p w14:paraId="37F57684"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color w:val="161616"/>
                <w:sz w:val="14"/>
                <w:szCs w:val="14"/>
              </w:rPr>
            </w:pPr>
            <w:r w:rsidRPr="004A3050">
              <w:rPr>
                <w:rFonts w:cs="Arial"/>
                <w:b/>
                <w:bCs/>
                <w:color w:val="161616"/>
                <w:sz w:val="14"/>
                <w:szCs w:val="14"/>
              </w:rPr>
              <w:t>FIMS</w:t>
            </w:r>
          </w:p>
        </w:tc>
        <w:tc>
          <w:tcPr>
            <w:tcW w:w="3969" w:type="dxa"/>
          </w:tcPr>
          <w:p w14:paraId="5ED06C76"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lang w:val="fr-FR"/>
              </w:rPr>
            </w:pPr>
            <w:r w:rsidRPr="002C6944">
              <w:rPr>
                <w:rFonts w:cs="Arial"/>
                <w:color w:val="161616"/>
                <w:sz w:val="14"/>
                <w:szCs w:val="14"/>
                <w:lang w:val="fr-FR"/>
              </w:rPr>
              <w:t>Système de gestion de l'information financière</w:t>
            </w:r>
          </w:p>
        </w:tc>
      </w:tr>
      <w:tr w:rsidR="00B17EC3" w:rsidRPr="002C6944" w14:paraId="76DE1B6B" w14:textId="77777777" w:rsidTr="003156D5">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851" w:type="dxa"/>
          </w:tcPr>
          <w:p w14:paraId="62600A78" w14:textId="77777777" w:rsidR="00B17EC3" w:rsidRPr="004A3050" w:rsidRDefault="00B17EC3" w:rsidP="003156D5">
            <w:pPr>
              <w:spacing w:before="60" w:after="60"/>
              <w:rPr>
                <w:rFonts w:cs="Arial"/>
                <w:sz w:val="14"/>
                <w:szCs w:val="14"/>
              </w:rPr>
            </w:pPr>
            <w:r>
              <w:rPr>
                <w:rFonts w:cs="Arial"/>
                <w:sz w:val="14"/>
                <w:szCs w:val="14"/>
              </w:rPr>
              <w:t>GEDD</w:t>
            </w:r>
          </w:p>
        </w:tc>
        <w:tc>
          <w:tcPr>
            <w:tcW w:w="3969" w:type="dxa"/>
          </w:tcPr>
          <w:p w14:paraId="197E7E54"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rPr>
            </w:pPr>
            <w:r w:rsidRPr="002C6944">
              <w:rPr>
                <w:rFonts w:cs="Arial"/>
                <w:sz w:val="14"/>
                <w:szCs w:val="14"/>
              </w:rPr>
              <w:t>Sustainable Development Study Group</w:t>
            </w:r>
          </w:p>
        </w:tc>
        <w:tc>
          <w:tcPr>
            <w:tcW w:w="851" w:type="dxa"/>
          </w:tcPr>
          <w:p w14:paraId="24C1231A"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color w:val="161616"/>
                <w:sz w:val="14"/>
                <w:szCs w:val="14"/>
              </w:rPr>
            </w:pPr>
            <w:r>
              <w:rPr>
                <w:rFonts w:cs="Arial"/>
                <w:b/>
                <w:bCs/>
                <w:color w:val="161616"/>
                <w:sz w:val="14"/>
                <w:szCs w:val="14"/>
              </w:rPr>
              <w:t>GEDD</w:t>
            </w:r>
          </w:p>
        </w:tc>
        <w:tc>
          <w:tcPr>
            <w:tcW w:w="3969" w:type="dxa"/>
          </w:tcPr>
          <w:p w14:paraId="206C53F8"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lang w:val="fr-FR"/>
              </w:rPr>
            </w:pPr>
            <w:r w:rsidRPr="002C6944">
              <w:rPr>
                <w:rFonts w:cs="Arial"/>
                <w:color w:val="161616"/>
                <w:sz w:val="14"/>
                <w:szCs w:val="14"/>
              </w:rPr>
              <w:t>Groupe d’Étude Développement Durable</w:t>
            </w:r>
          </w:p>
        </w:tc>
      </w:tr>
      <w:tr w:rsidR="00B17EC3" w:rsidRPr="00DC7F51" w14:paraId="669F6ED5"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41CEDF44" w14:textId="77777777" w:rsidR="00B17EC3" w:rsidRPr="004A3050" w:rsidRDefault="00B17EC3" w:rsidP="003156D5">
            <w:pPr>
              <w:spacing w:before="60" w:after="60"/>
              <w:rPr>
                <w:rFonts w:cs="Arial"/>
                <w:sz w:val="14"/>
                <w:szCs w:val="14"/>
              </w:rPr>
            </w:pPr>
            <w:r w:rsidRPr="004A3050">
              <w:rPr>
                <w:rFonts w:cs="Arial"/>
                <w:sz w:val="14"/>
                <w:szCs w:val="14"/>
              </w:rPr>
              <w:t>GDD</w:t>
            </w:r>
          </w:p>
        </w:tc>
        <w:tc>
          <w:tcPr>
            <w:tcW w:w="3969" w:type="dxa"/>
          </w:tcPr>
          <w:p w14:paraId="3858163C"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Travels management tool</w:t>
            </w:r>
          </w:p>
        </w:tc>
        <w:tc>
          <w:tcPr>
            <w:tcW w:w="851" w:type="dxa"/>
          </w:tcPr>
          <w:p w14:paraId="2659D02B"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GDD</w:t>
            </w:r>
          </w:p>
        </w:tc>
        <w:tc>
          <w:tcPr>
            <w:tcW w:w="3969" w:type="dxa"/>
          </w:tcPr>
          <w:p w14:paraId="5E93C953"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Outil de gestion des déplacements</w:t>
            </w:r>
          </w:p>
        </w:tc>
      </w:tr>
      <w:tr w:rsidR="00B17EC3" w:rsidRPr="00DC7F51" w14:paraId="3D469143"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D6BE0FC" w14:textId="77777777" w:rsidR="00B17EC3" w:rsidRPr="004A3050" w:rsidRDefault="00B17EC3" w:rsidP="003156D5">
            <w:pPr>
              <w:spacing w:before="60" w:after="60"/>
              <w:rPr>
                <w:rFonts w:cs="Arial"/>
                <w:sz w:val="14"/>
                <w:szCs w:val="14"/>
              </w:rPr>
            </w:pPr>
            <w:r>
              <w:rPr>
                <w:rFonts w:cs="Arial"/>
                <w:sz w:val="14"/>
                <w:szCs w:val="14"/>
              </w:rPr>
              <w:t>GHG</w:t>
            </w:r>
          </w:p>
        </w:tc>
        <w:tc>
          <w:tcPr>
            <w:tcW w:w="3969" w:type="dxa"/>
          </w:tcPr>
          <w:p w14:paraId="7EA2E3D5"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Pr>
                <w:rFonts w:cs="Arial"/>
                <w:sz w:val="14"/>
                <w:szCs w:val="14"/>
              </w:rPr>
              <w:t>Greenhouse gas</w:t>
            </w:r>
          </w:p>
        </w:tc>
        <w:tc>
          <w:tcPr>
            <w:tcW w:w="851" w:type="dxa"/>
          </w:tcPr>
          <w:p w14:paraId="4A0B5CBD"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GES</w:t>
            </w:r>
          </w:p>
        </w:tc>
        <w:tc>
          <w:tcPr>
            <w:tcW w:w="3969" w:type="dxa"/>
          </w:tcPr>
          <w:p w14:paraId="30F189F7"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Gaz à effet de serre</w:t>
            </w:r>
          </w:p>
        </w:tc>
      </w:tr>
      <w:tr w:rsidR="00B17EC3" w:rsidRPr="004A3050" w14:paraId="34194EC8"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573F8A96" w14:textId="77777777" w:rsidR="00B17EC3" w:rsidRPr="004A3050" w:rsidRDefault="00B17EC3" w:rsidP="003156D5">
            <w:pPr>
              <w:spacing w:before="60" w:after="60"/>
              <w:rPr>
                <w:rFonts w:cs="Arial"/>
                <w:sz w:val="14"/>
                <w:szCs w:val="14"/>
              </w:rPr>
            </w:pPr>
            <w:r w:rsidRPr="004A3050">
              <w:rPr>
                <w:rFonts w:cs="Arial"/>
                <w:sz w:val="14"/>
                <w:szCs w:val="14"/>
              </w:rPr>
              <w:t>GR-PBA</w:t>
            </w:r>
          </w:p>
        </w:tc>
        <w:tc>
          <w:tcPr>
            <w:tcW w:w="3969" w:type="dxa"/>
          </w:tcPr>
          <w:p w14:paraId="3BB46EC4"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Rapporteur Group on Programme, Budget and Administration</w:t>
            </w:r>
          </w:p>
        </w:tc>
        <w:tc>
          <w:tcPr>
            <w:tcW w:w="851" w:type="dxa"/>
          </w:tcPr>
          <w:p w14:paraId="140A199E"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GR-PBA</w:t>
            </w:r>
          </w:p>
        </w:tc>
        <w:tc>
          <w:tcPr>
            <w:tcW w:w="3969" w:type="dxa"/>
          </w:tcPr>
          <w:p w14:paraId="62856FA7"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Rapporteur Group on Programme, Budget and Administration</w:t>
            </w:r>
          </w:p>
        </w:tc>
      </w:tr>
      <w:tr w:rsidR="00B17EC3" w:rsidRPr="00DC7F51" w14:paraId="10473E4E"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9F024D3" w14:textId="77777777" w:rsidR="00B17EC3" w:rsidRPr="004A3050" w:rsidRDefault="00B17EC3" w:rsidP="003156D5">
            <w:pPr>
              <w:spacing w:before="60" w:after="60"/>
              <w:rPr>
                <w:rFonts w:cs="Arial"/>
                <w:sz w:val="14"/>
                <w:szCs w:val="14"/>
              </w:rPr>
            </w:pPr>
            <w:r w:rsidRPr="004A3050">
              <w:rPr>
                <w:rFonts w:cs="Arial"/>
                <w:sz w:val="14"/>
                <w:szCs w:val="14"/>
              </w:rPr>
              <w:t>ICSAQ</w:t>
            </w:r>
          </w:p>
        </w:tc>
        <w:tc>
          <w:tcPr>
            <w:tcW w:w="3969" w:type="dxa"/>
          </w:tcPr>
          <w:p w14:paraId="1CC18826"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Introduction of Internal Control Self-Assessment Questionnaires</w:t>
            </w:r>
          </w:p>
        </w:tc>
        <w:tc>
          <w:tcPr>
            <w:tcW w:w="851" w:type="dxa"/>
          </w:tcPr>
          <w:p w14:paraId="4790D6F2"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ICSAQ</w:t>
            </w:r>
          </w:p>
        </w:tc>
        <w:tc>
          <w:tcPr>
            <w:tcW w:w="3969" w:type="dxa"/>
          </w:tcPr>
          <w:p w14:paraId="1A92E426"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Questionnaire d’auto-évaluation du contrôle interne</w:t>
            </w:r>
          </w:p>
        </w:tc>
      </w:tr>
      <w:tr w:rsidR="00B17EC3" w:rsidRPr="004A3050" w14:paraId="67105F64"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182DE82A" w14:textId="77777777" w:rsidR="00B17EC3" w:rsidRPr="004A3050" w:rsidRDefault="00B17EC3" w:rsidP="003156D5">
            <w:pPr>
              <w:spacing w:before="60" w:after="60"/>
              <w:rPr>
                <w:rFonts w:cs="Arial"/>
                <w:sz w:val="14"/>
                <w:szCs w:val="14"/>
              </w:rPr>
            </w:pPr>
            <w:r w:rsidRPr="004A3050">
              <w:rPr>
                <w:rFonts w:cs="Arial"/>
                <w:sz w:val="14"/>
                <w:szCs w:val="14"/>
              </w:rPr>
              <w:t>IT</w:t>
            </w:r>
          </w:p>
        </w:tc>
        <w:tc>
          <w:tcPr>
            <w:tcW w:w="3969" w:type="dxa"/>
          </w:tcPr>
          <w:p w14:paraId="34306515"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Information Technology</w:t>
            </w:r>
          </w:p>
        </w:tc>
        <w:tc>
          <w:tcPr>
            <w:tcW w:w="851" w:type="dxa"/>
          </w:tcPr>
          <w:p w14:paraId="3FA29798"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TI</w:t>
            </w:r>
          </w:p>
        </w:tc>
        <w:tc>
          <w:tcPr>
            <w:tcW w:w="3969" w:type="dxa"/>
          </w:tcPr>
          <w:p w14:paraId="5B9E6833"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Technologies de l'information</w:t>
            </w:r>
          </w:p>
        </w:tc>
      </w:tr>
      <w:tr w:rsidR="00B17EC3" w:rsidRPr="00DC7F51" w14:paraId="50B2B68A"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A286A9F" w14:textId="77777777" w:rsidR="00B17EC3" w:rsidRPr="004A3050" w:rsidRDefault="00B17EC3" w:rsidP="003156D5">
            <w:pPr>
              <w:spacing w:before="60" w:after="60"/>
              <w:rPr>
                <w:rFonts w:cs="Arial"/>
                <w:sz w:val="14"/>
                <w:szCs w:val="14"/>
              </w:rPr>
            </w:pPr>
            <w:r w:rsidRPr="004A3050">
              <w:rPr>
                <w:rFonts w:cs="Arial"/>
                <w:sz w:val="14"/>
                <w:szCs w:val="14"/>
              </w:rPr>
              <w:t>ITEM</w:t>
            </w:r>
          </w:p>
        </w:tc>
        <w:tc>
          <w:tcPr>
            <w:tcW w:w="3969" w:type="dxa"/>
          </w:tcPr>
          <w:p w14:paraId="7B8F5A28"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Interpreting,Travel, Events and Multimedia Department </w:t>
            </w:r>
          </w:p>
        </w:tc>
        <w:tc>
          <w:tcPr>
            <w:tcW w:w="851" w:type="dxa"/>
          </w:tcPr>
          <w:p w14:paraId="4582AF3C"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ITEM</w:t>
            </w:r>
          </w:p>
        </w:tc>
        <w:tc>
          <w:tcPr>
            <w:tcW w:w="3969" w:type="dxa"/>
          </w:tcPr>
          <w:p w14:paraId="418970A1"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Service de l’interprétation, des déplacements, des évènements et multimédia</w:t>
            </w:r>
          </w:p>
        </w:tc>
      </w:tr>
      <w:tr w:rsidR="00B17EC3" w:rsidRPr="004A3050" w14:paraId="7A0DEEAB"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7311B51B" w14:textId="77777777" w:rsidR="00B17EC3" w:rsidRPr="004A3050" w:rsidRDefault="00B17EC3" w:rsidP="003156D5">
            <w:pPr>
              <w:spacing w:before="60" w:after="60"/>
              <w:rPr>
                <w:rFonts w:cs="Arial"/>
                <w:sz w:val="14"/>
                <w:szCs w:val="14"/>
              </w:rPr>
            </w:pPr>
            <w:r w:rsidRPr="004A3050">
              <w:rPr>
                <w:rFonts w:cs="Arial"/>
                <w:sz w:val="14"/>
                <w:szCs w:val="14"/>
              </w:rPr>
              <w:t xml:space="preserve">KPI </w:t>
            </w:r>
          </w:p>
        </w:tc>
        <w:tc>
          <w:tcPr>
            <w:tcW w:w="3969" w:type="dxa"/>
          </w:tcPr>
          <w:p w14:paraId="095DB902"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Key Performance Indicator</w:t>
            </w:r>
          </w:p>
        </w:tc>
        <w:tc>
          <w:tcPr>
            <w:tcW w:w="851" w:type="dxa"/>
          </w:tcPr>
          <w:p w14:paraId="6B8F404A"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KPI</w:t>
            </w:r>
          </w:p>
        </w:tc>
        <w:tc>
          <w:tcPr>
            <w:tcW w:w="3969" w:type="dxa"/>
          </w:tcPr>
          <w:p w14:paraId="71A24A6B"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Indicateur clé de performance</w:t>
            </w:r>
          </w:p>
        </w:tc>
      </w:tr>
      <w:tr w:rsidR="00B17EC3" w:rsidRPr="004A3050" w14:paraId="4BE43CAD"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38A0372" w14:textId="77777777" w:rsidR="00B17EC3" w:rsidRPr="004A3050" w:rsidRDefault="00B17EC3" w:rsidP="003156D5">
            <w:pPr>
              <w:spacing w:before="60" w:after="60"/>
              <w:rPr>
                <w:rFonts w:cs="Arial"/>
                <w:sz w:val="14"/>
                <w:szCs w:val="14"/>
              </w:rPr>
            </w:pPr>
            <w:r w:rsidRPr="004A3050">
              <w:rPr>
                <w:rFonts w:cs="Arial"/>
                <w:sz w:val="14"/>
                <w:szCs w:val="14"/>
              </w:rPr>
              <w:t>MAE</w:t>
            </w:r>
          </w:p>
        </w:tc>
        <w:tc>
          <w:tcPr>
            <w:tcW w:w="3969" w:type="dxa"/>
          </w:tcPr>
          <w:p w14:paraId="60B2E07D"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Major Administrative Entity</w:t>
            </w:r>
          </w:p>
        </w:tc>
        <w:tc>
          <w:tcPr>
            <w:tcW w:w="851" w:type="dxa"/>
          </w:tcPr>
          <w:p w14:paraId="495AFE77"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MAE</w:t>
            </w:r>
          </w:p>
        </w:tc>
        <w:tc>
          <w:tcPr>
            <w:tcW w:w="3969" w:type="dxa"/>
          </w:tcPr>
          <w:p w14:paraId="42E0FA04"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Entité administrative principale</w:t>
            </w:r>
          </w:p>
        </w:tc>
      </w:tr>
      <w:tr w:rsidR="00B17EC3" w:rsidRPr="004A3050" w14:paraId="609D2132"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0DF88ECB" w14:textId="77777777" w:rsidR="00B17EC3" w:rsidRPr="004A3050" w:rsidRDefault="00B17EC3" w:rsidP="003156D5">
            <w:pPr>
              <w:spacing w:before="60" w:after="60"/>
              <w:rPr>
                <w:rFonts w:cs="Arial"/>
                <w:sz w:val="14"/>
                <w:szCs w:val="14"/>
              </w:rPr>
            </w:pPr>
            <w:r w:rsidRPr="004A3050">
              <w:rPr>
                <w:rFonts w:cs="Arial"/>
                <w:sz w:val="14"/>
                <w:szCs w:val="14"/>
              </w:rPr>
              <w:t>NWoW</w:t>
            </w:r>
          </w:p>
        </w:tc>
        <w:tc>
          <w:tcPr>
            <w:tcW w:w="3969" w:type="dxa"/>
          </w:tcPr>
          <w:p w14:paraId="138AC256"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New Way of Working</w:t>
            </w:r>
          </w:p>
        </w:tc>
        <w:tc>
          <w:tcPr>
            <w:tcW w:w="851" w:type="dxa"/>
          </w:tcPr>
          <w:p w14:paraId="4D4E26BF"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NWoW</w:t>
            </w:r>
          </w:p>
        </w:tc>
        <w:tc>
          <w:tcPr>
            <w:tcW w:w="3969" w:type="dxa"/>
          </w:tcPr>
          <w:p w14:paraId="4A314E7E"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Nouvelles méthodes de travail</w:t>
            </w:r>
          </w:p>
        </w:tc>
      </w:tr>
      <w:tr w:rsidR="00B17EC3" w:rsidRPr="00DC7F51" w14:paraId="5080EBF7"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70F6AD0" w14:textId="77777777" w:rsidR="00B17EC3" w:rsidRPr="004A3050" w:rsidRDefault="00B17EC3" w:rsidP="003156D5">
            <w:pPr>
              <w:spacing w:before="60" w:after="60"/>
              <w:rPr>
                <w:rFonts w:cs="Arial"/>
                <w:sz w:val="14"/>
                <w:szCs w:val="14"/>
              </w:rPr>
            </w:pPr>
            <w:r w:rsidRPr="004A3050">
              <w:rPr>
                <w:rFonts w:cs="Arial"/>
                <w:sz w:val="14"/>
                <w:szCs w:val="14"/>
              </w:rPr>
              <w:t>OAC</w:t>
            </w:r>
          </w:p>
        </w:tc>
        <w:tc>
          <w:tcPr>
            <w:tcW w:w="3969" w:type="dxa"/>
          </w:tcPr>
          <w:p w14:paraId="75815366"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Oversight Advisory Committee</w:t>
            </w:r>
          </w:p>
        </w:tc>
        <w:tc>
          <w:tcPr>
            <w:tcW w:w="851" w:type="dxa"/>
          </w:tcPr>
          <w:p w14:paraId="7D6965D7"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CCAE</w:t>
            </w:r>
          </w:p>
        </w:tc>
        <w:tc>
          <w:tcPr>
            <w:tcW w:w="3969" w:type="dxa"/>
          </w:tcPr>
          <w:p w14:paraId="4F74D7A0"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Comité consultatif d’Audit et d’Evaluation</w:t>
            </w:r>
          </w:p>
        </w:tc>
      </w:tr>
      <w:tr w:rsidR="00B17EC3" w:rsidRPr="004A3050" w14:paraId="5564894E"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7CE95092" w14:textId="77777777" w:rsidR="00B17EC3" w:rsidRPr="004A3050" w:rsidRDefault="00B17EC3" w:rsidP="003156D5">
            <w:pPr>
              <w:spacing w:before="60" w:after="60"/>
              <w:rPr>
                <w:rFonts w:cs="Arial"/>
                <w:sz w:val="14"/>
                <w:szCs w:val="14"/>
              </w:rPr>
            </w:pPr>
            <w:r w:rsidRPr="004A3050">
              <w:rPr>
                <w:rFonts w:cs="Arial"/>
                <w:sz w:val="14"/>
                <w:szCs w:val="14"/>
              </w:rPr>
              <w:t>OCR</w:t>
            </w:r>
          </w:p>
        </w:tc>
        <w:tc>
          <w:tcPr>
            <w:tcW w:w="3969" w:type="dxa"/>
          </w:tcPr>
          <w:p w14:paraId="1DC4FC2F"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Optical Character Recognition</w:t>
            </w:r>
          </w:p>
        </w:tc>
        <w:tc>
          <w:tcPr>
            <w:tcW w:w="851" w:type="dxa"/>
          </w:tcPr>
          <w:p w14:paraId="290B5664"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OCR</w:t>
            </w:r>
          </w:p>
        </w:tc>
        <w:tc>
          <w:tcPr>
            <w:tcW w:w="3969" w:type="dxa"/>
          </w:tcPr>
          <w:p w14:paraId="32FE0076"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Reconnaissance optique des caractères</w:t>
            </w:r>
          </w:p>
        </w:tc>
      </w:tr>
      <w:tr w:rsidR="00B17EC3" w:rsidRPr="00DC7F51" w14:paraId="630B87D2"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CF45865" w14:textId="77777777" w:rsidR="00B17EC3" w:rsidRPr="004A3050" w:rsidRDefault="00B17EC3" w:rsidP="003156D5">
            <w:pPr>
              <w:spacing w:before="60" w:after="60"/>
              <w:rPr>
                <w:rFonts w:cs="Arial"/>
                <w:sz w:val="14"/>
                <w:szCs w:val="14"/>
              </w:rPr>
            </w:pPr>
            <w:r>
              <w:rPr>
                <w:rFonts w:cs="Arial"/>
                <w:sz w:val="14"/>
                <w:szCs w:val="14"/>
              </w:rPr>
              <w:t>OHTE</w:t>
            </w:r>
          </w:p>
        </w:tc>
        <w:tc>
          <w:tcPr>
            <w:tcW w:w="3969" w:type="dxa"/>
          </w:tcPr>
          <w:p w14:paraId="14EFD31E" w14:textId="520C73B4" w:rsidR="00B17EC3" w:rsidRPr="002B2DA3" w:rsidRDefault="00A7777D"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A7777D">
              <w:rPr>
                <w:rFonts w:cs="Arial"/>
                <w:sz w:val="14"/>
                <w:szCs w:val="14"/>
              </w:rPr>
              <w:t>Observatory on History Teaching in Europe</w:t>
            </w:r>
          </w:p>
        </w:tc>
        <w:tc>
          <w:tcPr>
            <w:tcW w:w="851" w:type="dxa"/>
          </w:tcPr>
          <w:p w14:paraId="4F82D0C2" w14:textId="77777777" w:rsidR="00B17EC3" w:rsidRPr="002B2DA3"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OHTE</w:t>
            </w:r>
          </w:p>
        </w:tc>
        <w:tc>
          <w:tcPr>
            <w:tcW w:w="3969" w:type="dxa"/>
          </w:tcPr>
          <w:p w14:paraId="688F786B" w14:textId="3A063A4A" w:rsidR="00B17EC3" w:rsidRPr="002C6944" w:rsidRDefault="00A7777D"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A7777D">
              <w:rPr>
                <w:rFonts w:cs="Arial"/>
                <w:sz w:val="14"/>
                <w:szCs w:val="14"/>
                <w:lang w:val="fr-FR"/>
              </w:rPr>
              <w:t>Observatoire de l'enseignement de l'histoire en Europe</w:t>
            </w:r>
          </w:p>
        </w:tc>
      </w:tr>
      <w:tr w:rsidR="00B17EC3" w:rsidRPr="004A3050" w14:paraId="18B5F420"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4C667328" w14:textId="77777777" w:rsidR="00B17EC3" w:rsidRPr="004A3050" w:rsidRDefault="00B17EC3" w:rsidP="003156D5">
            <w:pPr>
              <w:spacing w:before="60" w:after="60"/>
              <w:rPr>
                <w:rFonts w:cs="Arial"/>
                <w:sz w:val="14"/>
                <w:szCs w:val="14"/>
              </w:rPr>
            </w:pPr>
            <w:r w:rsidRPr="004A3050">
              <w:rPr>
                <w:rFonts w:cs="Arial"/>
                <w:sz w:val="14"/>
                <w:szCs w:val="14"/>
              </w:rPr>
              <w:t>PDE</w:t>
            </w:r>
          </w:p>
        </w:tc>
        <w:tc>
          <w:tcPr>
            <w:tcW w:w="3969" w:type="dxa"/>
          </w:tcPr>
          <w:p w14:paraId="115CA6A4"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rPr>
            </w:pPr>
            <w:r w:rsidRPr="004A3050">
              <w:rPr>
                <w:rFonts w:cs="Arial"/>
                <w:color w:val="161616"/>
                <w:sz w:val="14"/>
                <w:szCs w:val="14"/>
              </w:rPr>
              <w:t>Palais de l’Europe</w:t>
            </w:r>
          </w:p>
        </w:tc>
        <w:tc>
          <w:tcPr>
            <w:tcW w:w="851" w:type="dxa"/>
          </w:tcPr>
          <w:p w14:paraId="2A71A4A4"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PDE</w:t>
            </w:r>
          </w:p>
        </w:tc>
        <w:tc>
          <w:tcPr>
            <w:tcW w:w="3969" w:type="dxa"/>
          </w:tcPr>
          <w:p w14:paraId="64C5F0DB"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rPr>
            </w:pPr>
            <w:r w:rsidRPr="004A3050">
              <w:rPr>
                <w:rFonts w:cs="Arial"/>
                <w:color w:val="161616"/>
                <w:sz w:val="14"/>
                <w:szCs w:val="14"/>
              </w:rPr>
              <w:t>Palais de l’Europe</w:t>
            </w:r>
          </w:p>
        </w:tc>
      </w:tr>
      <w:tr w:rsidR="00B17EC3" w:rsidRPr="004A3050" w14:paraId="23FD3990"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7633F0D" w14:textId="77777777" w:rsidR="00B17EC3" w:rsidRPr="004A3050" w:rsidRDefault="00B17EC3" w:rsidP="003156D5">
            <w:pPr>
              <w:spacing w:before="60" w:after="60"/>
              <w:rPr>
                <w:rFonts w:cs="Arial"/>
                <w:sz w:val="14"/>
                <w:szCs w:val="14"/>
              </w:rPr>
            </w:pPr>
            <w:r w:rsidRPr="004A3050">
              <w:rPr>
                <w:rFonts w:cs="Arial"/>
                <w:sz w:val="14"/>
                <w:szCs w:val="14"/>
              </w:rPr>
              <w:t>P&amp;B</w:t>
            </w:r>
          </w:p>
        </w:tc>
        <w:tc>
          <w:tcPr>
            <w:tcW w:w="3969" w:type="dxa"/>
          </w:tcPr>
          <w:p w14:paraId="55769DE1"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rPr>
            </w:pPr>
            <w:r w:rsidRPr="004A3050">
              <w:rPr>
                <w:rFonts w:cs="Arial"/>
                <w:color w:val="161616"/>
                <w:sz w:val="14"/>
                <w:szCs w:val="14"/>
              </w:rPr>
              <w:t xml:space="preserve">Programme </w:t>
            </w:r>
            <w:r>
              <w:rPr>
                <w:rFonts w:cs="Arial"/>
                <w:color w:val="161616"/>
                <w:sz w:val="14"/>
                <w:szCs w:val="14"/>
              </w:rPr>
              <w:t>and</w:t>
            </w:r>
            <w:r w:rsidRPr="004A3050">
              <w:rPr>
                <w:rFonts w:cs="Arial"/>
                <w:color w:val="161616"/>
                <w:sz w:val="14"/>
                <w:szCs w:val="14"/>
              </w:rPr>
              <w:t xml:space="preserve"> Budget</w:t>
            </w:r>
          </w:p>
        </w:tc>
        <w:tc>
          <w:tcPr>
            <w:tcW w:w="851" w:type="dxa"/>
          </w:tcPr>
          <w:p w14:paraId="42939781"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P&amp;B</w:t>
            </w:r>
          </w:p>
        </w:tc>
        <w:tc>
          <w:tcPr>
            <w:tcW w:w="3969" w:type="dxa"/>
          </w:tcPr>
          <w:p w14:paraId="332816BE"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rPr>
            </w:pPr>
            <w:r w:rsidRPr="004A3050">
              <w:rPr>
                <w:rFonts w:cs="Arial"/>
                <w:color w:val="161616"/>
                <w:sz w:val="14"/>
                <w:szCs w:val="14"/>
              </w:rPr>
              <w:t xml:space="preserve">Programme </w:t>
            </w:r>
            <w:r>
              <w:rPr>
                <w:rFonts w:cs="Arial"/>
                <w:color w:val="161616"/>
                <w:sz w:val="14"/>
                <w:szCs w:val="14"/>
              </w:rPr>
              <w:t>et</w:t>
            </w:r>
            <w:r w:rsidRPr="004A3050">
              <w:rPr>
                <w:rFonts w:cs="Arial"/>
                <w:color w:val="161616"/>
                <w:sz w:val="14"/>
                <w:szCs w:val="14"/>
              </w:rPr>
              <w:t xml:space="preserve"> Budget</w:t>
            </w:r>
          </w:p>
        </w:tc>
      </w:tr>
      <w:tr w:rsidR="00B17EC3" w:rsidRPr="004A3050" w14:paraId="553CD5B3"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4496082D" w14:textId="77777777" w:rsidR="00B17EC3" w:rsidRPr="004A3050" w:rsidRDefault="00B17EC3" w:rsidP="003156D5">
            <w:pPr>
              <w:spacing w:before="60" w:after="60"/>
              <w:rPr>
                <w:rFonts w:cs="Arial"/>
                <w:sz w:val="14"/>
                <w:szCs w:val="14"/>
              </w:rPr>
            </w:pPr>
            <w:r>
              <w:rPr>
                <w:rFonts w:cs="Arial"/>
                <w:sz w:val="14"/>
                <w:szCs w:val="14"/>
              </w:rPr>
              <w:t>PBT</w:t>
            </w:r>
          </w:p>
        </w:tc>
        <w:tc>
          <w:tcPr>
            <w:tcW w:w="3969" w:type="dxa"/>
          </w:tcPr>
          <w:p w14:paraId="4AC48F66"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rPr>
            </w:pPr>
            <w:r>
              <w:rPr>
                <w:rFonts w:cs="Arial"/>
                <w:color w:val="161616"/>
                <w:sz w:val="14"/>
                <w:szCs w:val="14"/>
              </w:rPr>
              <w:t>Programme and Budget Tool</w:t>
            </w:r>
          </w:p>
        </w:tc>
        <w:tc>
          <w:tcPr>
            <w:tcW w:w="851" w:type="dxa"/>
          </w:tcPr>
          <w:p w14:paraId="71BE08DA" w14:textId="77777777" w:rsidR="00B17EC3" w:rsidRPr="00B20DB9"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B20DB9">
              <w:rPr>
                <w:rFonts w:cs="Arial"/>
                <w:b/>
                <w:bCs/>
                <w:sz w:val="14"/>
                <w:szCs w:val="14"/>
              </w:rPr>
              <w:t>PBT</w:t>
            </w:r>
          </w:p>
        </w:tc>
        <w:tc>
          <w:tcPr>
            <w:tcW w:w="3969" w:type="dxa"/>
          </w:tcPr>
          <w:p w14:paraId="22669A5E"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rPr>
            </w:pPr>
            <w:r>
              <w:rPr>
                <w:rFonts w:cs="Arial"/>
                <w:color w:val="161616"/>
                <w:sz w:val="14"/>
                <w:szCs w:val="14"/>
              </w:rPr>
              <w:t>Programme et Budget Tool</w:t>
            </w:r>
          </w:p>
        </w:tc>
      </w:tr>
      <w:tr w:rsidR="00B17EC3" w:rsidRPr="00DC7F51" w14:paraId="72221B91"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9DF0DCB" w14:textId="77777777" w:rsidR="00B17EC3" w:rsidRPr="004A3050" w:rsidRDefault="00B17EC3" w:rsidP="003156D5">
            <w:pPr>
              <w:spacing w:before="60" w:after="60"/>
              <w:rPr>
                <w:rFonts w:cs="Arial"/>
                <w:sz w:val="14"/>
                <w:szCs w:val="14"/>
              </w:rPr>
            </w:pPr>
            <w:r w:rsidRPr="004A3050">
              <w:rPr>
                <w:rFonts w:cs="Arial"/>
                <w:sz w:val="14"/>
                <w:szCs w:val="14"/>
              </w:rPr>
              <w:t>PDH</w:t>
            </w:r>
          </w:p>
        </w:tc>
        <w:tc>
          <w:tcPr>
            <w:tcW w:w="3969" w:type="dxa"/>
          </w:tcPr>
          <w:p w14:paraId="1D20EF74"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rPr>
            </w:pPr>
            <w:r w:rsidRPr="004A3050">
              <w:rPr>
                <w:rFonts w:cs="Arial"/>
                <w:color w:val="161616"/>
                <w:sz w:val="14"/>
                <w:szCs w:val="14"/>
              </w:rPr>
              <w:t>Human Rights Building</w:t>
            </w:r>
          </w:p>
        </w:tc>
        <w:tc>
          <w:tcPr>
            <w:tcW w:w="851" w:type="dxa"/>
          </w:tcPr>
          <w:p w14:paraId="138EEC4A"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PDH</w:t>
            </w:r>
          </w:p>
        </w:tc>
        <w:tc>
          <w:tcPr>
            <w:tcW w:w="3969" w:type="dxa"/>
          </w:tcPr>
          <w:p w14:paraId="6D0BA0BB"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lang w:val="fr-FR"/>
              </w:rPr>
            </w:pPr>
            <w:r w:rsidRPr="002C6944">
              <w:rPr>
                <w:rFonts w:cs="Arial"/>
                <w:color w:val="161616"/>
                <w:sz w:val="14"/>
                <w:szCs w:val="14"/>
                <w:lang w:val="fr-FR"/>
              </w:rPr>
              <w:t>Palais des Droits de l’Homme</w:t>
            </w:r>
          </w:p>
        </w:tc>
      </w:tr>
      <w:tr w:rsidR="00B17EC3" w:rsidRPr="00DC7F51" w14:paraId="1A001C8B"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218890C6" w14:textId="77777777" w:rsidR="00B17EC3" w:rsidRPr="004A3050" w:rsidRDefault="00B17EC3" w:rsidP="003156D5">
            <w:pPr>
              <w:spacing w:before="60" w:after="60"/>
              <w:rPr>
                <w:rFonts w:cs="Arial"/>
                <w:sz w:val="14"/>
                <w:szCs w:val="14"/>
              </w:rPr>
            </w:pPr>
            <w:r w:rsidRPr="004A3050">
              <w:rPr>
                <w:rFonts w:cs="Arial"/>
                <w:sz w:val="14"/>
                <w:szCs w:val="14"/>
              </w:rPr>
              <w:t>PMM</w:t>
            </w:r>
          </w:p>
        </w:tc>
        <w:tc>
          <w:tcPr>
            <w:tcW w:w="3969" w:type="dxa"/>
          </w:tcPr>
          <w:p w14:paraId="0F26C297"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color w:val="161616"/>
                <w:sz w:val="14"/>
                <w:szCs w:val="14"/>
              </w:rPr>
              <w:t>Project Management Methodology</w:t>
            </w:r>
          </w:p>
        </w:tc>
        <w:tc>
          <w:tcPr>
            <w:tcW w:w="851" w:type="dxa"/>
          </w:tcPr>
          <w:p w14:paraId="5D03D958"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color w:val="161616"/>
                <w:sz w:val="14"/>
                <w:szCs w:val="14"/>
              </w:rPr>
            </w:pPr>
            <w:r w:rsidRPr="004A3050">
              <w:rPr>
                <w:rFonts w:cs="Arial"/>
                <w:b/>
                <w:bCs/>
                <w:sz w:val="14"/>
                <w:szCs w:val="14"/>
              </w:rPr>
              <w:t>PMM</w:t>
            </w:r>
          </w:p>
        </w:tc>
        <w:tc>
          <w:tcPr>
            <w:tcW w:w="3969" w:type="dxa"/>
          </w:tcPr>
          <w:p w14:paraId="77B5F189"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lang w:val="fr-FR"/>
              </w:rPr>
            </w:pPr>
            <w:r w:rsidRPr="002C6944">
              <w:rPr>
                <w:rFonts w:cs="Arial"/>
                <w:color w:val="161616"/>
                <w:sz w:val="14"/>
                <w:szCs w:val="14"/>
                <w:lang w:val="fr-FR"/>
              </w:rPr>
              <w:t>Méthodologie de gestion de projet</w:t>
            </w:r>
          </w:p>
        </w:tc>
      </w:tr>
      <w:tr w:rsidR="00B17EC3" w:rsidRPr="00DC7F51" w14:paraId="096CA114"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153B912" w14:textId="77777777" w:rsidR="00B17EC3" w:rsidRPr="004A3050" w:rsidRDefault="00B17EC3" w:rsidP="003156D5">
            <w:pPr>
              <w:spacing w:before="60" w:after="60"/>
              <w:rPr>
                <w:rFonts w:cs="Arial"/>
                <w:sz w:val="14"/>
                <w:szCs w:val="14"/>
              </w:rPr>
            </w:pPr>
            <w:r w:rsidRPr="004A3050">
              <w:rPr>
                <w:rFonts w:cs="Arial"/>
                <w:sz w:val="14"/>
                <w:szCs w:val="14"/>
              </w:rPr>
              <w:t xml:space="preserve">RBM </w:t>
            </w:r>
          </w:p>
        </w:tc>
        <w:tc>
          <w:tcPr>
            <w:tcW w:w="3969" w:type="dxa"/>
          </w:tcPr>
          <w:p w14:paraId="53EFA055"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Results Based Management</w:t>
            </w:r>
          </w:p>
        </w:tc>
        <w:tc>
          <w:tcPr>
            <w:tcW w:w="851" w:type="dxa"/>
          </w:tcPr>
          <w:p w14:paraId="2AE6D0F2"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RBM</w:t>
            </w:r>
          </w:p>
        </w:tc>
        <w:tc>
          <w:tcPr>
            <w:tcW w:w="3969" w:type="dxa"/>
          </w:tcPr>
          <w:p w14:paraId="73EA9540" w14:textId="77777777" w:rsidR="00B17EC3" w:rsidRPr="002C6944"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Gestion basée sur les résultats</w:t>
            </w:r>
          </w:p>
        </w:tc>
      </w:tr>
      <w:tr w:rsidR="00B17EC3" w:rsidRPr="004A3050" w14:paraId="0B5214D4"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276C343D" w14:textId="77777777" w:rsidR="00B17EC3" w:rsidRPr="004A3050" w:rsidRDefault="00B17EC3" w:rsidP="003156D5">
            <w:pPr>
              <w:spacing w:before="60" w:after="60"/>
              <w:rPr>
                <w:rFonts w:cs="Arial"/>
                <w:sz w:val="14"/>
                <w:szCs w:val="14"/>
              </w:rPr>
            </w:pPr>
            <w:r w:rsidRPr="004A3050">
              <w:rPr>
                <w:rFonts w:cs="Arial"/>
                <w:sz w:val="14"/>
                <w:szCs w:val="14"/>
              </w:rPr>
              <w:t>RSI</w:t>
            </w:r>
          </w:p>
        </w:tc>
        <w:tc>
          <w:tcPr>
            <w:tcW w:w="3969" w:type="dxa"/>
          </w:tcPr>
          <w:p w14:paraId="7D1CD5EF"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Remote Simultaneous Interpretation</w:t>
            </w:r>
          </w:p>
        </w:tc>
        <w:tc>
          <w:tcPr>
            <w:tcW w:w="851" w:type="dxa"/>
          </w:tcPr>
          <w:p w14:paraId="5648207E"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RSI</w:t>
            </w:r>
          </w:p>
        </w:tc>
        <w:tc>
          <w:tcPr>
            <w:tcW w:w="3969" w:type="dxa"/>
          </w:tcPr>
          <w:p w14:paraId="2813668E"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Interprétation simultanée à distance</w:t>
            </w:r>
          </w:p>
        </w:tc>
      </w:tr>
      <w:tr w:rsidR="00B17EC3" w:rsidRPr="004A3050" w14:paraId="36900100"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6F5C82E" w14:textId="77777777" w:rsidR="00B17EC3" w:rsidRPr="004A3050" w:rsidRDefault="00B17EC3" w:rsidP="003156D5">
            <w:pPr>
              <w:spacing w:before="60" w:after="60"/>
              <w:rPr>
                <w:rFonts w:cs="Arial"/>
                <w:sz w:val="14"/>
                <w:szCs w:val="14"/>
              </w:rPr>
            </w:pPr>
            <w:r w:rsidRPr="004A3050">
              <w:rPr>
                <w:rFonts w:cs="Arial"/>
                <w:sz w:val="14"/>
                <w:szCs w:val="14"/>
              </w:rPr>
              <w:t>SMG</w:t>
            </w:r>
          </w:p>
        </w:tc>
        <w:tc>
          <w:tcPr>
            <w:tcW w:w="3969" w:type="dxa"/>
          </w:tcPr>
          <w:p w14:paraId="7E0D6B44"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Senior Management Group</w:t>
            </w:r>
          </w:p>
        </w:tc>
        <w:tc>
          <w:tcPr>
            <w:tcW w:w="851" w:type="dxa"/>
          </w:tcPr>
          <w:p w14:paraId="63D918BF"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SMG</w:t>
            </w:r>
          </w:p>
        </w:tc>
        <w:tc>
          <w:tcPr>
            <w:tcW w:w="3969" w:type="dxa"/>
          </w:tcPr>
          <w:p w14:paraId="1A9739C5"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Senior Management Group</w:t>
            </w:r>
          </w:p>
        </w:tc>
      </w:tr>
      <w:tr w:rsidR="00B17EC3" w:rsidRPr="00DC7F51" w14:paraId="36F58885"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4D832CF3" w14:textId="77777777" w:rsidR="00B17EC3" w:rsidRPr="004A3050" w:rsidRDefault="00B17EC3" w:rsidP="003156D5">
            <w:pPr>
              <w:spacing w:before="60" w:after="60"/>
              <w:rPr>
                <w:rFonts w:cs="Arial"/>
                <w:sz w:val="14"/>
                <w:szCs w:val="14"/>
              </w:rPr>
            </w:pPr>
            <w:r w:rsidRPr="004A3050">
              <w:rPr>
                <w:rFonts w:cs="Arial"/>
                <w:sz w:val="14"/>
                <w:szCs w:val="14"/>
              </w:rPr>
              <w:t>TMC</w:t>
            </w:r>
          </w:p>
        </w:tc>
        <w:tc>
          <w:tcPr>
            <w:tcW w:w="3969" w:type="dxa"/>
          </w:tcPr>
          <w:p w14:paraId="3C6038D9"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Tender for a Travel Management Company</w:t>
            </w:r>
          </w:p>
        </w:tc>
        <w:tc>
          <w:tcPr>
            <w:tcW w:w="851" w:type="dxa"/>
          </w:tcPr>
          <w:p w14:paraId="5271BD1D"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TMC</w:t>
            </w:r>
          </w:p>
        </w:tc>
        <w:tc>
          <w:tcPr>
            <w:tcW w:w="3969" w:type="dxa"/>
          </w:tcPr>
          <w:p w14:paraId="7070EB08" w14:textId="77777777" w:rsidR="00B17EC3" w:rsidRPr="002C6944"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Appel d’offre pour une agence de voyage</w:t>
            </w:r>
          </w:p>
        </w:tc>
      </w:tr>
      <w:tr w:rsidR="00B17EC3" w:rsidRPr="004A3050" w14:paraId="54882C45"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4831E7A" w14:textId="77777777" w:rsidR="00B17EC3" w:rsidRPr="004A3050" w:rsidRDefault="00B17EC3" w:rsidP="003156D5">
            <w:pPr>
              <w:spacing w:before="60" w:after="60"/>
              <w:rPr>
                <w:rFonts w:cs="Arial"/>
                <w:sz w:val="14"/>
                <w:szCs w:val="14"/>
              </w:rPr>
            </w:pPr>
            <w:r>
              <w:rPr>
                <w:rFonts w:cs="Arial"/>
                <w:sz w:val="14"/>
                <w:szCs w:val="14"/>
              </w:rPr>
              <w:t>TPA</w:t>
            </w:r>
          </w:p>
        </w:tc>
        <w:tc>
          <w:tcPr>
            <w:tcW w:w="3969" w:type="dxa"/>
          </w:tcPr>
          <w:p w14:paraId="3534DEBA"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856DE">
              <w:rPr>
                <w:rFonts w:cs="Arial"/>
                <w:sz w:val="14"/>
                <w:szCs w:val="14"/>
              </w:rPr>
              <w:t>Treasury, Payments and Accounting</w:t>
            </w:r>
          </w:p>
        </w:tc>
        <w:tc>
          <w:tcPr>
            <w:tcW w:w="851" w:type="dxa"/>
          </w:tcPr>
          <w:p w14:paraId="48514615"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TPA</w:t>
            </w:r>
          </w:p>
        </w:tc>
        <w:tc>
          <w:tcPr>
            <w:tcW w:w="3969" w:type="dxa"/>
          </w:tcPr>
          <w:p w14:paraId="70FA7C87"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856DE">
              <w:rPr>
                <w:rFonts w:cs="Arial"/>
                <w:sz w:val="14"/>
                <w:szCs w:val="14"/>
              </w:rPr>
              <w:t>Trésorerie, paiements et comptabilité</w:t>
            </w:r>
          </w:p>
        </w:tc>
      </w:tr>
      <w:tr w:rsidR="00B17EC3" w:rsidRPr="004A3050" w14:paraId="567CEF61" w14:textId="77777777" w:rsidTr="003156D5">
        <w:tc>
          <w:tcPr>
            <w:cnfStyle w:val="001000000000" w:firstRow="0" w:lastRow="0" w:firstColumn="1" w:lastColumn="0" w:oddVBand="0" w:evenVBand="0" w:oddHBand="0" w:evenHBand="0" w:firstRowFirstColumn="0" w:firstRowLastColumn="0" w:lastRowFirstColumn="0" w:lastRowLastColumn="0"/>
            <w:tcW w:w="851" w:type="dxa"/>
          </w:tcPr>
          <w:p w14:paraId="07173C32" w14:textId="77777777" w:rsidR="00B17EC3" w:rsidRPr="004A3050" w:rsidRDefault="00B17EC3" w:rsidP="003156D5">
            <w:pPr>
              <w:spacing w:before="60" w:after="60"/>
              <w:rPr>
                <w:rFonts w:cs="Arial"/>
                <w:sz w:val="14"/>
                <w:szCs w:val="14"/>
              </w:rPr>
            </w:pPr>
            <w:r w:rsidRPr="004A3050">
              <w:rPr>
                <w:rFonts w:cs="Arial"/>
                <w:sz w:val="14"/>
                <w:szCs w:val="14"/>
              </w:rPr>
              <w:t>UN</w:t>
            </w:r>
          </w:p>
        </w:tc>
        <w:tc>
          <w:tcPr>
            <w:tcW w:w="3969" w:type="dxa"/>
          </w:tcPr>
          <w:p w14:paraId="216CF793"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United Nations</w:t>
            </w:r>
          </w:p>
        </w:tc>
        <w:tc>
          <w:tcPr>
            <w:tcW w:w="851" w:type="dxa"/>
          </w:tcPr>
          <w:p w14:paraId="6C6278B9"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Pr>
                <w:rFonts w:cs="Arial"/>
                <w:b/>
                <w:bCs/>
                <w:sz w:val="14"/>
                <w:szCs w:val="14"/>
              </w:rPr>
              <w:t>O</w:t>
            </w:r>
            <w:r w:rsidRPr="004A3050">
              <w:rPr>
                <w:rFonts w:cs="Arial"/>
                <w:b/>
                <w:bCs/>
                <w:sz w:val="14"/>
                <w:szCs w:val="14"/>
              </w:rPr>
              <w:t>NU</w:t>
            </w:r>
          </w:p>
        </w:tc>
        <w:tc>
          <w:tcPr>
            <w:tcW w:w="3969" w:type="dxa"/>
          </w:tcPr>
          <w:p w14:paraId="18BE4580" w14:textId="77777777" w:rsidR="00B17EC3" w:rsidRPr="004A3050" w:rsidRDefault="00B17EC3" w:rsidP="003156D5">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2C4754">
              <w:rPr>
                <w:rFonts w:cs="Arial"/>
                <w:sz w:val="14"/>
                <w:szCs w:val="14"/>
              </w:rPr>
              <w:t>Organisation des Nations Unies</w:t>
            </w:r>
          </w:p>
        </w:tc>
      </w:tr>
      <w:tr w:rsidR="00B17EC3" w:rsidRPr="004A3050" w14:paraId="3E37F2F2" w14:textId="77777777" w:rsidTr="00315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1F838B4" w14:textId="77777777" w:rsidR="00B17EC3" w:rsidRPr="004A3050" w:rsidRDefault="00B17EC3" w:rsidP="003156D5">
            <w:pPr>
              <w:spacing w:before="60" w:after="60"/>
              <w:rPr>
                <w:rFonts w:cs="Arial"/>
                <w:sz w:val="14"/>
                <w:szCs w:val="14"/>
              </w:rPr>
            </w:pPr>
            <w:r w:rsidRPr="004A3050">
              <w:rPr>
                <w:rFonts w:cs="Arial"/>
                <w:sz w:val="14"/>
                <w:szCs w:val="14"/>
              </w:rPr>
              <w:t>ZPP</w:t>
            </w:r>
          </w:p>
        </w:tc>
        <w:tc>
          <w:tcPr>
            <w:tcW w:w="3969" w:type="dxa"/>
          </w:tcPr>
          <w:p w14:paraId="7AA40A68"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Zero-Paper Policy</w:t>
            </w:r>
          </w:p>
        </w:tc>
        <w:tc>
          <w:tcPr>
            <w:tcW w:w="851" w:type="dxa"/>
          </w:tcPr>
          <w:p w14:paraId="023040C1"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ZPP</w:t>
            </w:r>
          </w:p>
        </w:tc>
        <w:tc>
          <w:tcPr>
            <w:tcW w:w="3969" w:type="dxa"/>
          </w:tcPr>
          <w:p w14:paraId="1030E117" w14:textId="77777777" w:rsidR="00B17EC3" w:rsidRPr="004A3050" w:rsidRDefault="00B17EC3" w:rsidP="003156D5">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Politique zero papier</w:t>
            </w:r>
          </w:p>
        </w:tc>
      </w:tr>
      <w:bookmarkEnd w:id="30"/>
    </w:tbl>
    <w:p w14:paraId="24DAE302" w14:textId="77777777" w:rsidR="004A3050" w:rsidRDefault="004A3050" w:rsidP="003E4784">
      <w:pPr>
        <w:tabs>
          <w:tab w:val="left" w:pos="3960"/>
        </w:tabs>
        <w:rPr>
          <w:rFonts w:eastAsia="Times New Roman"/>
          <w:szCs w:val="24"/>
          <w:lang w:val="fr-FR"/>
        </w:rPr>
      </w:pPr>
    </w:p>
    <w:p w14:paraId="61C7E809" w14:textId="77777777" w:rsidR="005878FE" w:rsidRPr="008C6BB8" w:rsidRDefault="005878FE" w:rsidP="003E4784">
      <w:pPr>
        <w:tabs>
          <w:tab w:val="left" w:pos="3960"/>
        </w:tabs>
        <w:rPr>
          <w:rFonts w:eastAsia="Times New Roman"/>
          <w:szCs w:val="24"/>
          <w:lang w:val="fr-FR"/>
        </w:rPr>
      </w:pPr>
    </w:p>
    <w:p w14:paraId="2F2A10C2" w14:textId="77777777" w:rsidR="00F804AC" w:rsidRDefault="00F804AC" w:rsidP="003E4784">
      <w:pPr>
        <w:tabs>
          <w:tab w:val="left" w:pos="3960"/>
        </w:tabs>
        <w:rPr>
          <w:rFonts w:cs="Arial"/>
          <w:b/>
          <w:bCs/>
          <w:szCs w:val="20"/>
          <w:lang w:val="fr-FR"/>
        </w:rPr>
      </w:pPr>
    </w:p>
    <w:p w14:paraId="1C9E245B" w14:textId="5A1D3FEB" w:rsidR="00663889" w:rsidRPr="00422394" w:rsidRDefault="00663889" w:rsidP="003E4784">
      <w:pPr>
        <w:tabs>
          <w:tab w:val="left" w:pos="3960"/>
        </w:tabs>
        <w:rPr>
          <w:rFonts w:cs="Arial"/>
          <w:b/>
          <w:bCs/>
          <w:szCs w:val="20"/>
          <w:lang w:val="fr-FR"/>
        </w:rPr>
      </w:pPr>
      <w:r w:rsidRPr="00422394">
        <w:rPr>
          <w:rFonts w:cs="Arial"/>
          <w:b/>
          <w:bCs/>
          <w:szCs w:val="20"/>
          <w:lang w:val="fr-FR"/>
        </w:rPr>
        <w:t>Annexe 4 : Liens utiles sur la réforme administrative</w:t>
      </w:r>
    </w:p>
    <w:p w14:paraId="1A1B2FE5" w14:textId="77777777" w:rsidR="008D643E" w:rsidRPr="00422394" w:rsidRDefault="008D643E" w:rsidP="003E4784">
      <w:pPr>
        <w:tabs>
          <w:tab w:val="left" w:pos="3960"/>
        </w:tabs>
        <w:rPr>
          <w:rFonts w:cs="Arial"/>
          <w:b/>
          <w:bCs/>
          <w:szCs w:val="20"/>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4"/>
        <w:gridCol w:w="5625"/>
      </w:tblGrid>
      <w:tr w:rsidR="00663889" w:rsidRPr="00DC7F51" w14:paraId="449503F2" w14:textId="77777777" w:rsidTr="00DF2F53">
        <w:trPr>
          <w:trHeight w:val="469"/>
        </w:trPr>
        <w:tc>
          <w:tcPr>
            <w:tcW w:w="5353" w:type="dxa"/>
            <w:vAlign w:val="center"/>
          </w:tcPr>
          <w:p w14:paraId="0959C86C" w14:textId="38EFAC39" w:rsidR="00663889"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 xml:space="preserve">Contexte de la </w:t>
            </w:r>
            <w:r w:rsidR="00E83798" w:rsidRPr="00DF2F53">
              <w:rPr>
                <w:rFonts w:eastAsia="Times New Roman" w:cs="Arial"/>
                <w:b/>
                <w:bCs/>
                <w:sz w:val="18"/>
                <w:szCs w:val="18"/>
                <w:lang w:val="fr-FR"/>
              </w:rPr>
              <w:t>R</w:t>
            </w:r>
            <w:r w:rsidRPr="00DF2F53">
              <w:rPr>
                <w:rFonts w:eastAsia="Times New Roman" w:cs="Arial"/>
                <w:b/>
                <w:bCs/>
                <w:sz w:val="18"/>
                <w:szCs w:val="18"/>
                <w:lang w:val="fr-FR"/>
              </w:rPr>
              <w:t>éforme</w:t>
            </w:r>
          </w:p>
        </w:tc>
        <w:tc>
          <w:tcPr>
            <w:tcW w:w="7655" w:type="dxa"/>
            <w:vAlign w:val="center"/>
          </w:tcPr>
          <w:p w14:paraId="6EA0421A" w14:textId="4A425CAF" w:rsidR="00E83798" w:rsidRPr="00DF2F53" w:rsidRDefault="00DC7F51" w:rsidP="003E4784">
            <w:pPr>
              <w:rPr>
                <w:rStyle w:val="Hyperlink"/>
                <w:sz w:val="18"/>
                <w:szCs w:val="18"/>
                <w:lang w:val="fr-FR"/>
              </w:rPr>
            </w:pPr>
            <w:hyperlink r:id="rId46" w:history="1">
              <w:r w:rsidR="00E83798" w:rsidRPr="00DF2F53">
                <w:rPr>
                  <w:rStyle w:val="Hyperlink"/>
                  <w:sz w:val="18"/>
                  <w:szCs w:val="18"/>
                  <w:lang w:val="fr-FR"/>
                </w:rPr>
                <w:t xml:space="preserve">Réforme </w:t>
              </w:r>
            </w:hyperlink>
          </w:p>
          <w:p w14:paraId="6C66F369" w14:textId="6EEA70BA" w:rsidR="00E83798" w:rsidRPr="00DF2F53" w:rsidRDefault="00DC7F51" w:rsidP="003E4784">
            <w:pPr>
              <w:rPr>
                <w:sz w:val="18"/>
                <w:szCs w:val="18"/>
                <w:lang w:val="fr-FR"/>
              </w:rPr>
            </w:pPr>
            <w:hyperlink r:id="rId47" w:anchor="reform-timeline" w:history="1">
              <w:r w:rsidR="00E83798" w:rsidRPr="00DF2F53">
                <w:rPr>
                  <w:rStyle w:val="Hyperlink"/>
                  <w:sz w:val="18"/>
                  <w:szCs w:val="18"/>
                  <w:lang w:val="fr-FR"/>
                </w:rPr>
                <w:t xml:space="preserve">Timeline de la Réforme </w:t>
              </w:r>
            </w:hyperlink>
          </w:p>
        </w:tc>
      </w:tr>
      <w:tr w:rsidR="00663889" w:rsidRPr="00AE7E1F" w14:paraId="3A47E483" w14:textId="77777777" w:rsidTr="00F804AC">
        <w:trPr>
          <w:trHeight w:val="442"/>
        </w:trPr>
        <w:tc>
          <w:tcPr>
            <w:tcW w:w="5353" w:type="dxa"/>
            <w:vAlign w:val="center"/>
          </w:tcPr>
          <w:p w14:paraId="60EA11BF" w14:textId="66788769" w:rsidR="00663889"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 xml:space="preserve">Documents </w:t>
            </w:r>
            <w:r w:rsidR="00E83798" w:rsidRPr="00DF2F53">
              <w:rPr>
                <w:rFonts w:eastAsia="Times New Roman" w:cs="Arial"/>
                <w:b/>
                <w:bCs/>
                <w:sz w:val="18"/>
                <w:szCs w:val="18"/>
                <w:lang w:val="fr-FR"/>
              </w:rPr>
              <w:t>sur la</w:t>
            </w:r>
            <w:r w:rsidRPr="00DF2F53">
              <w:rPr>
                <w:rFonts w:eastAsia="Times New Roman" w:cs="Arial"/>
                <w:b/>
                <w:bCs/>
                <w:sz w:val="18"/>
                <w:szCs w:val="18"/>
                <w:lang w:val="fr-FR"/>
              </w:rPr>
              <w:t xml:space="preserve"> </w:t>
            </w:r>
            <w:r w:rsidR="00E83798" w:rsidRPr="00DF2F53">
              <w:rPr>
                <w:rFonts w:eastAsia="Times New Roman" w:cs="Arial"/>
                <w:b/>
                <w:bCs/>
                <w:sz w:val="18"/>
                <w:szCs w:val="18"/>
                <w:lang w:val="fr-FR"/>
              </w:rPr>
              <w:t>R</w:t>
            </w:r>
            <w:r w:rsidRPr="00DF2F53">
              <w:rPr>
                <w:rFonts w:eastAsia="Times New Roman" w:cs="Arial"/>
                <w:b/>
                <w:bCs/>
                <w:sz w:val="18"/>
                <w:szCs w:val="18"/>
                <w:lang w:val="fr-FR"/>
              </w:rPr>
              <w:t>éforme</w:t>
            </w:r>
          </w:p>
        </w:tc>
        <w:tc>
          <w:tcPr>
            <w:tcW w:w="7655" w:type="dxa"/>
            <w:vAlign w:val="center"/>
          </w:tcPr>
          <w:p w14:paraId="0EB7BFDB" w14:textId="32F37087" w:rsidR="00752307" w:rsidRPr="00DF2F53" w:rsidRDefault="00DC7F51" w:rsidP="003E4784">
            <w:pPr>
              <w:rPr>
                <w:rFonts w:eastAsia="Times New Roman" w:cs="Arial"/>
                <w:color w:val="0000FF"/>
                <w:sz w:val="18"/>
                <w:szCs w:val="18"/>
                <w:u w:val="single"/>
                <w:lang w:val="fr-FR"/>
              </w:rPr>
            </w:pPr>
            <w:hyperlink r:id="rId48" w:history="1">
              <w:r w:rsidR="00E83798" w:rsidRPr="00DF2F53">
                <w:rPr>
                  <w:rStyle w:val="Hyperlink"/>
                  <w:sz w:val="18"/>
                  <w:szCs w:val="18"/>
                  <w:lang w:val="fr-FR"/>
                </w:rPr>
                <w:t xml:space="preserve">Documents sur la Réforme </w:t>
              </w:r>
            </w:hyperlink>
          </w:p>
        </w:tc>
      </w:tr>
      <w:tr w:rsidR="00663889" w:rsidRPr="00DF2F53" w14:paraId="0D51EC80" w14:textId="77777777" w:rsidTr="00DF2F53">
        <w:trPr>
          <w:trHeight w:val="412"/>
        </w:trPr>
        <w:tc>
          <w:tcPr>
            <w:tcW w:w="5353" w:type="dxa"/>
            <w:vAlign w:val="center"/>
          </w:tcPr>
          <w:p w14:paraId="3B61F014" w14:textId="4D75788B" w:rsidR="00663889"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 xml:space="preserve">Stratégie </w:t>
            </w:r>
            <w:r w:rsidR="00694650" w:rsidRPr="00DF2F53">
              <w:rPr>
                <w:rFonts w:eastAsia="Times New Roman" w:cs="Arial"/>
                <w:b/>
                <w:bCs/>
                <w:sz w:val="18"/>
                <w:szCs w:val="18"/>
                <w:lang w:val="fr-FR"/>
              </w:rPr>
              <w:t>des ressources humaines</w:t>
            </w:r>
          </w:p>
        </w:tc>
        <w:tc>
          <w:tcPr>
            <w:tcW w:w="7655" w:type="dxa"/>
            <w:vAlign w:val="center"/>
          </w:tcPr>
          <w:p w14:paraId="6FD65A45" w14:textId="4E8F6AA6" w:rsidR="00663889" w:rsidRPr="00DF2F53" w:rsidRDefault="00DC7F51" w:rsidP="003E4784">
            <w:pPr>
              <w:rPr>
                <w:rFonts w:eastAsia="Times New Roman" w:cs="Arial"/>
                <w:color w:val="0000FF"/>
                <w:sz w:val="18"/>
                <w:szCs w:val="18"/>
                <w:u w:val="single"/>
                <w:lang w:val="fr-FR"/>
              </w:rPr>
            </w:pPr>
            <w:hyperlink r:id="rId49" w:history="1">
              <w:r w:rsidR="00E83798" w:rsidRPr="00DF2F53">
                <w:rPr>
                  <w:rStyle w:val="Hyperlink"/>
                  <w:sz w:val="18"/>
                  <w:szCs w:val="18"/>
                  <w:lang w:val="fr-FR"/>
                </w:rPr>
                <w:t>People Strategy 2024-2027 - Ressources Humaines</w:t>
              </w:r>
            </w:hyperlink>
          </w:p>
        </w:tc>
      </w:tr>
      <w:tr w:rsidR="00663889" w:rsidRPr="00DF2F53" w14:paraId="50FA7158" w14:textId="77777777" w:rsidTr="00DF2F53">
        <w:trPr>
          <w:trHeight w:val="289"/>
        </w:trPr>
        <w:tc>
          <w:tcPr>
            <w:tcW w:w="5353" w:type="dxa"/>
            <w:vAlign w:val="center"/>
          </w:tcPr>
          <w:p w14:paraId="6A0F029B" w14:textId="01ED9E57" w:rsidR="00663889"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Transformation numérique</w:t>
            </w:r>
          </w:p>
        </w:tc>
        <w:tc>
          <w:tcPr>
            <w:tcW w:w="7655" w:type="dxa"/>
            <w:vAlign w:val="center"/>
          </w:tcPr>
          <w:p w14:paraId="09565B55" w14:textId="41DD97AF" w:rsidR="00663889" w:rsidRPr="00DF2F53" w:rsidRDefault="00DC7F51" w:rsidP="003E4784">
            <w:pPr>
              <w:rPr>
                <w:rStyle w:val="Hyperlink"/>
                <w:rFonts w:cs="Arial"/>
                <w:color w:val="0000FF"/>
                <w:sz w:val="18"/>
                <w:szCs w:val="18"/>
                <w:u w:val="single"/>
                <w:lang w:val="fr-FR"/>
              </w:rPr>
            </w:pPr>
            <w:hyperlink r:id="rId50" w:history="1">
              <w:r w:rsidR="008C6BB8" w:rsidRPr="00DF2F53">
                <w:rPr>
                  <w:rStyle w:val="Hyperlink"/>
                  <w:rFonts w:eastAsia="Times New Roman" w:cs="Arial"/>
                  <w:sz w:val="18"/>
                  <w:szCs w:val="18"/>
                  <w:lang w:val="fr-FR"/>
                </w:rPr>
                <w:t>Stratégie informatique 2023-2027</w:t>
              </w:r>
            </w:hyperlink>
            <w:r w:rsidR="008C6BB8" w:rsidRPr="00DF2F53">
              <w:rPr>
                <w:rFonts w:eastAsia="Times New Roman" w:cs="Arial"/>
                <w:sz w:val="18"/>
                <w:szCs w:val="18"/>
                <w:lang w:val="fr-FR"/>
              </w:rPr>
              <w:t xml:space="preserve">  </w:t>
            </w:r>
          </w:p>
        </w:tc>
      </w:tr>
      <w:tr w:rsidR="00663889" w:rsidRPr="00DF2F53" w14:paraId="4F7692FD" w14:textId="77777777" w:rsidTr="00DF2F53">
        <w:trPr>
          <w:trHeight w:val="422"/>
        </w:trPr>
        <w:tc>
          <w:tcPr>
            <w:tcW w:w="5353" w:type="dxa"/>
            <w:vAlign w:val="center"/>
          </w:tcPr>
          <w:p w14:paraId="18FE60C6" w14:textId="26817320" w:rsidR="00663889" w:rsidRPr="00DF2F53" w:rsidRDefault="00DF2F53" w:rsidP="003E4784">
            <w:pPr>
              <w:rPr>
                <w:rFonts w:eastAsia="Times New Roman" w:cs="Arial"/>
                <w:b/>
                <w:bCs/>
                <w:sz w:val="18"/>
                <w:szCs w:val="18"/>
                <w:lang w:val="fr-FR"/>
              </w:rPr>
            </w:pPr>
            <w:r w:rsidRPr="00DF2F53">
              <w:rPr>
                <w:rFonts w:eastAsia="Times New Roman" w:cs="Arial"/>
                <w:b/>
                <w:bCs/>
                <w:sz w:val="18"/>
                <w:szCs w:val="18"/>
                <w:lang w:val="fr-FR"/>
              </w:rPr>
              <w:t>Schéma</w:t>
            </w:r>
            <w:r w:rsidR="00AC37F7" w:rsidRPr="00DF2F53">
              <w:rPr>
                <w:rFonts w:eastAsia="Times New Roman" w:cs="Arial"/>
                <w:b/>
                <w:bCs/>
                <w:sz w:val="18"/>
                <w:szCs w:val="18"/>
                <w:lang w:val="fr-FR"/>
              </w:rPr>
              <w:t xml:space="preserve"> directeur immobilier </w:t>
            </w:r>
          </w:p>
        </w:tc>
        <w:tc>
          <w:tcPr>
            <w:tcW w:w="7655" w:type="dxa"/>
            <w:vAlign w:val="center"/>
          </w:tcPr>
          <w:p w14:paraId="71D33A75" w14:textId="3B56D025" w:rsidR="00663889" w:rsidRPr="00DF2F53" w:rsidRDefault="00DC7F51" w:rsidP="003E4784">
            <w:pPr>
              <w:rPr>
                <w:rStyle w:val="Hyperlink"/>
                <w:rFonts w:cs="Arial"/>
                <w:color w:val="0000FF"/>
                <w:sz w:val="18"/>
                <w:szCs w:val="18"/>
                <w:u w:val="single"/>
                <w:lang w:val="fr-FR"/>
              </w:rPr>
            </w:pPr>
            <w:hyperlink r:id="rId51" w:anchor="{%22CoEIdentifier%22:[%220900001680a3e936%22],%22sort%22:[%22CoEValidationDate%20Descending%22]}" w:history="1">
              <w:r w:rsidR="00E83798" w:rsidRPr="00AE7E1F">
                <w:rPr>
                  <w:rStyle w:val="Hyperlink"/>
                  <w:sz w:val="18"/>
                  <w:szCs w:val="18"/>
                  <w:lang w:val="en-US"/>
                </w:rPr>
                <w:t>Schéma directeur immobilier</w:t>
              </w:r>
            </w:hyperlink>
          </w:p>
        </w:tc>
      </w:tr>
      <w:tr w:rsidR="00663889" w:rsidRPr="00DF2F53" w14:paraId="62CAE403" w14:textId="77777777" w:rsidTr="00DF2F53">
        <w:trPr>
          <w:trHeight w:val="414"/>
        </w:trPr>
        <w:tc>
          <w:tcPr>
            <w:tcW w:w="5353" w:type="dxa"/>
            <w:vAlign w:val="center"/>
          </w:tcPr>
          <w:p w14:paraId="61E20B3F" w14:textId="1A4C9BAF" w:rsidR="00663889"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 xml:space="preserve">Nouvelle méthode de travail </w:t>
            </w:r>
            <w:r w:rsidR="00B72A29" w:rsidRPr="00DF2F53">
              <w:rPr>
                <w:rFonts w:eastAsia="Times New Roman" w:cs="Arial"/>
                <w:b/>
                <w:bCs/>
                <w:sz w:val="18"/>
                <w:szCs w:val="18"/>
                <w:lang w:val="fr-FR"/>
              </w:rPr>
              <w:t>(NWoW)</w:t>
            </w:r>
          </w:p>
        </w:tc>
        <w:tc>
          <w:tcPr>
            <w:tcW w:w="7655" w:type="dxa"/>
            <w:vAlign w:val="center"/>
          </w:tcPr>
          <w:p w14:paraId="02A72F36" w14:textId="4030C6AE" w:rsidR="00663889" w:rsidRPr="00A7777D" w:rsidRDefault="00DC7F51" w:rsidP="003E4784">
            <w:pPr>
              <w:rPr>
                <w:rStyle w:val="Hyperlink"/>
                <w:rFonts w:cs="Arial"/>
                <w:color w:val="0000FF"/>
                <w:sz w:val="18"/>
                <w:szCs w:val="18"/>
                <w:u w:val="single"/>
                <w:lang w:val="en-US"/>
              </w:rPr>
            </w:pPr>
            <w:hyperlink r:id="rId52" w:history="1">
              <w:r w:rsidR="00E83798" w:rsidRPr="00A7777D">
                <w:rPr>
                  <w:rStyle w:val="Hyperlink"/>
                  <w:sz w:val="18"/>
                  <w:szCs w:val="18"/>
                  <w:lang w:val="en-US"/>
                </w:rPr>
                <w:t xml:space="preserve">New Way of Working </w:t>
              </w:r>
            </w:hyperlink>
          </w:p>
        </w:tc>
      </w:tr>
      <w:tr w:rsidR="00663889" w:rsidRPr="00DC7F51" w14:paraId="5DDCD077" w14:textId="77777777" w:rsidTr="00DF2F53">
        <w:trPr>
          <w:trHeight w:val="433"/>
        </w:trPr>
        <w:tc>
          <w:tcPr>
            <w:tcW w:w="5353" w:type="dxa"/>
            <w:vAlign w:val="center"/>
          </w:tcPr>
          <w:p w14:paraId="60B76A15" w14:textId="07FD40A0" w:rsidR="00663889"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Gouvernance</w:t>
            </w:r>
          </w:p>
        </w:tc>
        <w:tc>
          <w:tcPr>
            <w:tcW w:w="7655" w:type="dxa"/>
            <w:vAlign w:val="center"/>
          </w:tcPr>
          <w:p w14:paraId="16DAAAF2" w14:textId="2A42E0AC" w:rsidR="00663889" w:rsidRPr="00DF2F53" w:rsidRDefault="00DC7F51" w:rsidP="003E4784">
            <w:pPr>
              <w:rPr>
                <w:rStyle w:val="Hyperlink"/>
                <w:rFonts w:eastAsia="Times New Roman" w:cs="Arial"/>
                <w:color w:val="0000FF"/>
                <w:sz w:val="18"/>
                <w:szCs w:val="18"/>
                <w:u w:val="single"/>
                <w:lang w:val="fr-FR"/>
              </w:rPr>
            </w:pPr>
            <w:hyperlink r:id="rId53" w:history="1">
              <w:r w:rsidR="00E83798" w:rsidRPr="00DF2F53">
                <w:rPr>
                  <w:rStyle w:val="Hyperlink"/>
                  <w:sz w:val="18"/>
                  <w:szCs w:val="18"/>
                  <w:lang w:val="fr-FR"/>
                </w:rPr>
                <w:t xml:space="preserve">Gouvernance au Conseil de l'Europe </w:t>
              </w:r>
            </w:hyperlink>
          </w:p>
        </w:tc>
      </w:tr>
      <w:tr w:rsidR="00663889" w:rsidRPr="00DC7F51" w14:paraId="5F70C3D2" w14:textId="77777777" w:rsidTr="00DF2F53">
        <w:trPr>
          <w:trHeight w:val="425"/>
        </w:trPr>
        <w:tc>
          <w:tcPr>
            <w:tcW w:w="5353" w:type="dxa"/>
            <w:vAlign w:val="center"/>
          </w:tcPr>
          <w:p w14:paraId="118F7915" w14:textId="19A4E882" w:rsidR="00663889"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Gestion des risques</w:t>
            </w:r>
          </w:p>
        </w:tc>
        <w:tc>
          <w:tcPr>
            <w:tcW w:w="7655" w:type="dxa"/>
            <w:vAlign w:val="center"/>
          </w:tcPr>
          <w:p w14:paraId="3F313FFE" w14:textId="62B1E9B1" w:rsidR="008D643E" w:rsidRPr="00DF2F53" w:rsidRDefault="00DC7F51" w:rsidP="003E4784">
            <w:pPr>
              <w:rPr>
                <w:rStyle w:val="Hyperlink"/>
                <w:rFonts w:cs="Arial"/>
                <w:color w:val="0000FF"/>
                <w:sz w:val="18"/>
                <w:szCs w:val="18"/>
                <w:u w:val="single"/>
                <w:lang w:val="fr-FR"/>
              </w:rPr>
            </w:pPr>
            <w:hyperlink r:id="rId54" w:history="1">
              <w:r w:rsidR="00E83798" w:rsidRPr="00DF2F53">
                <w:rPr>
                  <w:rStyle w:val="Hyperlink"/>
                  <w:sz w:val="18"/>
                  <w:szCs w:val="18"/>
                  <w:lang w:val="fr-FR"/>
                </w:rPr>
                <w:t xml:space="preserve">Gestion des risques au Conseil de l'Europe </w:t>
              </w:r>
            </w:hyperlink>
          </w:p>
        </w:tc>
      </w:tr>
      <w:tr w:rsidR="00663889" w:rsidRPr="00DC7F51" w14:paraId="222A1C9F" w14:textId="77777777" w:rsidTr="00DF2F53">
        <w:trPr>
          <w:trHeight w:val="432"/>
        </w:trPr>
        <w:tc>
          <w:tcPr>
            <w:tcW w:w="5353" w:type="dxa"/>
            <w:vAlign w:val="center"/>
          </w:tcPr>
          <w:p w14:paraId="3C5BB734" w14:textId="123E7E31" w:rsidR="00663889"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Contrôle interne</w:t>
            </w:r>
          </w:p>
        </w:tc>
        <w:tc>
          <w:tcPr>
            <w:tcW w:w="7655" w:type="dxa"/>
            <w:vAlign w:val="center"/>
          </w:tcPr>
          <w:p w14:paraId="25900C07" w14:textId="5E5F28E1" w:rsidR="00884967" w:rsidRPr="00DF2F53" w:rsidRDefault="00DC7F51" w:rsidP="003E4784">
            <w:pPr>
              <w:rPr>
                <w:rStyle w:val="Hyperlink"/>
                <w:rFonts w:cs="Arial"/>
                <w:color w:val="0000FF"/>
                <w:sz w:val="18"/>
                <w:szCs w:val="18"/>
                <w:u w:val="single"/>
                <w:lang w:val="fr-FR"/>
              </w:rPr>
            </w:pPr>
            <w:hyperlink r:id="rId55" w:history="1">
              <w:r w:rsidR="008C6BB8" w:rsidRPr="00AE7E1F">
                <w:rPr>
                  <w:rStyle w:val="Hyperlink"/>
                  <w:sz w:val="18"/>
                  <w:szCs w:val="18"/>
                  <w:lang w:val="fr-FR"/>
                </w:rPr>
                <w:t xml:space="preserve">Contrôle interne au Conseil de l'Europe </w:t>
              </w:r>
            </w:hyperlink>
          </w:p>
        </w:tc>
      </w:tr>
      <w:tr w:rsidR="00663889" w:rsidRPr="00DC7F51" w14:paraId="1BF2D5F9" w14:textId="77777777" w:rsidTr="00F804AC">
        <w:tc>
          <w:tcPr>
            <w:tcW w:w="5353" w:type="dxa"/>
            <w:vAlign w:val="center"/>
          </w:tcPr>
          <w:p w14:paraId="4498BC74" w14:textId="7CA5DBC9" w:rsidR="00752307"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Gestion de crise et continuité des activités</w:t>
            </w:r>
          </w:p>
        </w:tc>
        <w:tc>
          <w:tcPr>
            <w:tcW w:w="7655" w:type="dxa"/>
            <w:vAlign w:val="center"/>
          </w:tcPr>
          <w:p w14:paraId="3EAB0315" w14:textId="77777777" w:rsidR="005976BD" w:rsidRPr="000A2000" w:rsidRDefault="005976BD" w:rsidP="003E4784">
            <w:pPr>
              <w:rPr>
                <w:sz w:val="2"/>
                <w:szCs w:val="2"/>
                <w:lang w:val="fr-FR"/>
              </w:rPr>
            </w:pPr>
          </w:p>
          <w:p w14:paraId="7E83A8E2" w14:textId="157B8506" w:rsidR="00663889" w:rsidRPr="002D68D6" w:rsidRDefault="00DC7F51" w:rsidP="003E4784">
            <w:pPr>
              <w:rPr>
                <w:rStyle w:val="Hyperlink"/>
                <w:rFonts w:cs="Arial"/>
                <w:color w:val="0000FF"/>
                <w:sz w:val="8"/>
                <w:szCs w:val="8"/>
                <w:u w:val="single"/>
                <w:lang w:val="fr-FR"/>
              </w:rPr>
            </w:pPr>
            <w:hyperlink r:id="rId56" w:history="1">
              <w:r w:rsidR="00E83798" w:rsidRPr="00DF2F53">
                <w:rPr>
                  <w:rStyle w:val="Hyperlink"/>
                  <w:sz w:val="18"/>
                  <w:szCs w:val="18"/>
                  <w:lang w:val="fr-FR"/>
                </w:rPr>
                <w:t xml:space="preserve">Gestion de crise &amp; continuité des opérations au Conseil de l'Europe </w:t>
              </w:r>
            </w:hyperlink>
            <w:r w:rsidR="002D68D6">
              <w:rPr>
                <w:rStyle w:val="Hyperlink"/>
                <w:sz w:val="18"/>
                <w:szCs w:val="18"/>
                <w:lang w:val="fr-FR"/>
              </w:rPr>
              <w:br/>
            </w:r>
          </w:p>
        </w:tc>
      </w:tr>
      <w:tr w:rsidR="00663889" w:rsidRPr="00DF2F53" w14:paraId="4EAAA2B9" w14:textId="77777777" w:rsidTr="00DF2F53">
        <w:trPr>
          <w:trHeight w:val="293"/>
        </w:trPr>
        <w:tc>
          <w:tcPr>
            <w:tcW w:w="5353" w:type="dxa"/>
            <w:vAlign w:val="center"/>
          </w:tcPr>
          <w:p w14:paraId="7DB6C811" w14:textId="77777777" w:rsidR="005976BD" w:rsidRPr="005976BD" w:rsidRDefault="005976BD" w:rsidP="003E4784">
            <w:pPr>
              <w:rPr>
                <w:rFonts w:eastAsia="Times New Roman" w:cs="Arial"/>
                <w:b/>
                <w:bCs/>
                <w:sz w:val="10"/>
                <w:szCs w:val="10"/>
                <w:lang w:val="fr-FR"/>
              </w:rPr>
            </w:pPr>
          </w:p>
          <w:p w14:paraId="0DD1A9D3" w14:textId="538057D7" w:rsidR="00663889"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L'éthique</w:t>
            </w:r>
          </w:p>
        </w:tc>
        <w:tc>
          <w:tcPr>
            <w:tcW w:w="7655" w:type="dxa"/>
            <w:vAlign w:val="center"/>
          </w:tcPr>
          <w:p w14:paraId="1A10BD4E" w14:textId="77777777" w:rsidR="005976BD" w:rsidRPr="005976BD" w:rsidRDefault="005976BD" w:rsidP="003E4784">
            <w:pPr>
              <w:rPr>
                <w:sz w:val="6"/>
                <w:szCs w:val="8"/>
              </w:rPr>
            </w:pPr>
          </w:p>
          <w:p w14:paraId="08EB871A" w14:textId="682622C5" w:rsidR="00663889" w:rsidRPr="00DF2F53" w:rsidRDefault="00DC7F51" w:rsidP="003E4784">
            <w:pPr>
              <w:rPr>
                <w:rStyle w:val="Hyperlink"/>
                <w:rFonts w:cs="Arial"/>
                <w:color w:val="0000FF"/>
                <w:sz w:val="18"/>
                <w:szCs w:val="18"/>
                <w:u w:val="single"/>
                <w:lang w:val="fr-FR"/>
              </w:rPr>
            </w:pPr>
            <w:hyperlink r:id="rId57" w:history="1">
              <w:r w:rsidR="00E83798" w:rsidRPr="00DF2F53">
                <w:rPr>
                  <w:rStyle w:val="Hyperlink"/>
                  <w:sz w:val="18"/>
                  <w:szCs w:val="18"/>
                  <w:lang w:val="fr-FR"/>
                </w:rPr>
                <w:t xml:space="preserve">Conseillère en éthique </w:t>
              </w:r>
            </w:hyperlink>
          </w:p>
        </w:tc>
      </w:tr>
      <w:tr w:rsidR="00663889" w:rsidRPr="00DC7F51" w14:paraId="7C0ED33E" w14:textId="77777777" w:rsidTr="00DF2F53">
        <w:trPr>
          <w:trHeight w:val="434"/>
        </w:trPr>
        <w:tc>
          <w:tcPr>
            <w:tcW w:w="5353" w:type="dxa"/>
            <w:vAlign w:val="center"/>
          </w:tcPr>
          <w:p w14:paraId="1981DEEC" w14:textId="1FB8545B" w:rsidR="00663889" w:rsidRPr="00DF2F53" w:rsidRDefault="00663889" w:rsidP="003E4784">
            <w:pPr>
              <w:rPr>
                <w:rFonts w:eastAsia="Times New Roman" w:cs="Arial"/>
                <w:b/>
                <w:bCs/>
                <w:sz w:val="18"/>
                <w:szCs w:val="18"/>
                <w:lang w:val="fr-FR"/>
              </w:rPr>
            </w:pPr>
            <w:r w:rsidRPr="00DF2F53">
              <w:rPr>
                <w:rFonts w:eastAsia="Times New Roman" w:cs="Arial"/>
                <w:b/>
                <w:bCs/>
                <w:sz w:val="18"/>
                <w:szCs w:val="18"/>
                <w:lang w:val="fr-FR"/>
              </w:rPr>
              <w:t>Protection des données</w:t>
            </w:r>
          </w:p>
        </w:tc>
        <w:tc>
          <w:tcPr>
            <w:tcW w:w="7655" w:type="dxa"/>
            <w:vAlign w:val="center"/>
          </w:tcPr>
          <w:p w14:paraId="466DC441" w14:textId="572A4819" w:rsidR="00663889" w:rsidRPr="00DF2F53" w:rsidRDefault="00DC7F51" w:rsidP="003E4784">
            <w:pPr>
              <w:rPr>
                <w:rStyle w:val="Hyperlink"/>
                <w:rFonts w:eastAsia="Times New Roman" w:cs="Arial"/>
                <w:color w:val="0000FF"/>
                <w:sz w:val="18"/>
                <w:szCs w:val="18"/>
                <w:u w:val="single"/>
                <w:lang w:val="fr-FR"/>
              </w:rPr>
            </w:pPr>
            <w:hyperlink r:id="rId58" w:history="1">
              <w:r w:rsidR="00A53F56" w:rsidRPr="00DF2F53">
                <w:rPr>
                  <w:rStyle w:val="Hyperlink"/>
                  <w:rFonts w:eastAsia="Times New Roman" w:cs="Arial"/>
                  <w:sz w:val="18"/>
                  <w:szCs w:val="18"/>
                  <w:lang w:val="fr-FR"/>
                </w:rPr>
                <w:t xml:space="preserve">Protection des données au Conseil de l'Europe </w:t>
              </w:r>
            </w:hyperlink>
          </w:p>
        </w:tc>
      </w:tr>
    </w:tbl>
    <w:p w14:paraId="23254CD9" w14:textId="77777777" w:rsidR="00663889" w:rsidRPr="005B45CC" w:rsidRDefault="00663889" w:rsidP="003E4784">
      <w:pPr>
        <w:tabs>
          <w:tab w:val="left" w:pos="3960"/>
        </w:tabs>
        <w:rPr>
          <w:rFonts w:eastAsia="Times New Roman"/>
          <w:szCs w:val="24"/>
          <w:lang w:val="fr-FR"/>
        </w:rPr>
      </w:pPr>
    </w:p>
    <w:sectPr w:rsidR="00663889" w:rsidRPr="005B45CC" w:rsidSect="00752307">
      <w:headerReference w:type="first" r:id="rId59"/>
      <w:footerReference w:type="first" r:id="rId60"/>
      <w:pgSz w:w="11907" w:h="16840" w:code="9"/>
      <w:pgMar w:top="992" w:right="1162" w:bottom="709" w:left="873"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2D46" w14:textId="77777777" w:rsidR="007B6A7E" w:rsidRDefault="007B6A7E" w:rsidP="00FD6043">
      <w:r>
        <w:separator/>
      </w:r>
    </w:p>
  </w:endnote>
  <w:endnote w:type="continuationSeparator" w:id="0">
    <w:p w14:paraId="012F7A2A" w14:textId="77777777" w:rsidR="007B6A7E" w:rsidRDefault="007B6A7E"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835E" w14:textId="07456F55" w:rsidR="00C74135" w:rsidRDefault="00C74135">
    <w:pPr>
      <w:pStyle w:val="Footer"/>
      <w:jc w:val="right"/>
    </w:pPr>
  </w:p>
  <w:p w14:paraId="5C395738" w14:textId="77777777" w:rsidR="00C74135" w:rsidRDefault="00C74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A389" w14:textId="77777777" w:rsidR="004E12E2" w:rsidRDefault="004E12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590D3" w14:textId="77777777" w:rsidR="004E12E2" w:rsidRPr="004E12E2" w:rsidRDefault="004E12E2" w:rsidP="004E12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AB30" w14:textId="77777777" w:rsidR="004E12E2" w:rsidRDefault="004E12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58A7" w14:textId="77777777" w:rsidR="004E12E2" w:rsidRDefault="004E12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571B" w14:textId="77777777" w:rsidR="004E12E2" w:rsidRDefault="004E1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23DBB" w14:textId="77777777" w:rsidR="007B6A7E" w:rsidRDefault="007B6A7E" w:rsidP="00FD6043">
      <w:r>
        <w:separator/>
      </w:r>
    </w:p>
  </w:footnote>
  <w:footnote w:type="continuationSeparator" w:id="0">
    <w:p w14:paraId="239F6AB8" w14:textId="77777777" w:rsidR="007B6A7E" w:rsidRDefault="007B6A7E" w:rsidP="00FD6043">
      <w:r>
        <w:continuationSeparator/>
      </w:r>
    </w:p>
  </w:footnote>
  <w:footnote w:id="1">
    <w:p w14:paraId="2DFEBB1D" w14:textId="35F15440" w:rsidR="003D6AC2" w:rsidRPr="00422394" w:rsidRDefault="00853C90" w:rsidP="003D6AC2">
      <w:pPr>
        <w:pStyle w:val="FootnoteText"/>
        <w:rPr>
          <w:lang w:val="fr-FR"/>
        </w:rPr>
      </w:pPr>
      <w:r>
        <w:rPr>
          <w:rStyle w:val="FootnoteReference"/>
        </w:rPr>
        <w:footnoteRef/>
      </w:r>
      <w:r w:rsidR="003D6AC2" w:rsidRPr="00422394">
        <w:rPr>
          <w:szCs w:val="16"/>
          <w:lang w:val="fr-FR"/>
        </w:rPr>
        <w:t xml:space="preserve"> Ce document a été classé en diffusion restreinte jusqu'à son examen par le Comité des Ministres.</w:t>
      </w:r>
    </w:p>
  </w:footnote>
  <w:footnote w:id="2">
    <w:p w14:paraId="7A1370F8" w14:textId="4655DF4E" w:rsidR="007B7C26" w:rsidRPr="00422394" w:rsidRDefault="007B7C26">
      <w:pPr>
        <w:pStyle w:val="FootnoteText"/>
        <w:rPr>
          <w:lang w:val="fr-FR"/>
        </w:rPr>
      </w:pPr>
      <w:r>
        <w:rPr>
          <w:rStyle w:val="FootnoteReference"/>
        </w:rPr>
        <w:footnoteRef/>
      </w:r>
      <w:hyperlink r:id="rId1" w:history="1">
        <w:r w:rsidRPr="00422394">
          <w:rPr>
            <w:rStyle w:val="Hyperlink"/>
            <w:lang w:val="fr-FR"/>
          </w:rPr>
          <w:t xml:space="preserve"> </w:t>
        </w:r>
        <w:r w:rsidR="00745FB8">
          <w:rPr>
            <w:rStyle w:val="Hyperlink"/>
            <w:lang w:val="fr-FR"/>
          </w:rPr>
          <w:t xml:space="preserve">Lien : </w:t>
        </w:r>
        <w:r w:rsidRPr="00422394">
          <w:rPr>
            <w:rStyle w:val="Hyperlink"/>
            <w:lang w:val="fr-FR"/>
          </w:rPr>
          <w:t>Déclaration de Reykjavík</w:t>
        </w:r>
      </w:hyperlink>
      <w:r w:rsidR="00745FB8">
        <w:rPr>
          <w:rStyle w:val="Hyperlink"/>
          <w:lang w:val="fr-FR"/>
        </w:rPr>
        <w:t>.</w:t>
      </w:r>
    </w:p>
  </w:footnote>
  <w:footnote w:id="3">
    <w:p w14:paraId="3E52D47B" w14:textId="70F6C7A4" w:rsidR="00054A4A" w:rsidRPr="00422394" w:rsidRDefault="00054A4A" w:rsidP="00054A4A">
      <w:pPr>
        <w:pStyle w:val="FootnoteText"/>
        <w:rPr>
          <w:lang w:val="fr-FR"/>
        </w:rPr>
      </w:pPr>
      <w:r w:rsidRPr="00F03614">
        <w:rPr>
          <w:rStyle w:val="FootnoteReference"/>
        </w:rPr>
        <w:footnoteRef/>
      </w:r>
      <w:hyperlink r:id="rId2" w:history="1">
        <w:r w:rsidRPr="00F03614">
          <w:rPr>
            <w:rStyle w:val="Hyperlink"/>
            <w:lang w:val="fr-FR"/>
          </w:rPr>
          <w:t xml:space="preserve"> </w:t>
        </w:r>
        <w:r w:rsidR="00745FB8">
          <w:rPr>
            <w:rStyle w:val="Hyperlink"/>
            <w:lang w:val="fr-FR"/>
          </w:rPr>
          <w:t xml:space="preserve">Lien : </w:t>
        </w:r>
        <w:r w:rsidRPr="00F03614">
          <w:rPr>
            <w:rStyle w:val="Hyperlink"/>
            <w:lang w:val="fr-FR"/>
          </w:rPr>
          <w:t>La stratégie de gestion</w:t>
        </w:r>
        <w:r w:rsidR="00745FB8" w:rsidRPr="00745FB8">
          <w:rPr>
            <w:lang w:val="fr-FR"/>
          </w:rPr>
          <w:t xml:space="preserve"> </w:t>
        </w:r>
        <w:r w:rsidR="00745FB8" w:rsidRPr="00745FB8">
          <w:rPr>
            <w:rStyle w:val="Hyperlink"/>
            <w:lang w:val="fr-FR"/>
          </w:rPr>
          <w:t>du Conseil de l'Europe</w:t>
        </w:r>
        <w:r w:rsidRPr="00F03614">
          <w:rPr>
            <w:rStyle w:val="Hyperlink"/>
            <w:lang w:val="fr-FR"/>
          </w:rPr>
          <w:t xml:space="preserve"> </w:t>
        </w:r>
        <w:r w:rsidR="00745FB8">
          <w:rPr>
            <w:rStyle w:val="Hyperlink"/>
            <w:lang w:val="fr-FR"/>
          </w:rPr>
          <w:t>orientée vers</w:t>
        </w:r>
        <w:r w:rsidRPr="00F03614">
          <w:rPr>
            <w:rStyle w:val="Hyperlink"/>
            <w:lang w:val="fr-FR"/>
          </w:rPr>
          <w:t xml:space="preserve"> les résultats </w:t>
        </w:r>
      </w:hyperlink>
      <w:r w:rsidR="00745FB8">
        <w:rPr>
          <w:rStyle w:val="Hyperlink"/>
          <w:lang w:val="fr-FR"/>
        </w:rPr>
        <w:t>2023-2027.</w:t>
      </w:r>
    </w:p>
  </w:footnote>
  <w:footnote w:id="4">
    <w:p w14:paraId="5D7962C2" w14:textId="5B04EC20" w:rsidR="007B7C26" w:rsidRPr="002C6944" w:rsidRDefault="007B7C26" w:rsidP="007B7C26">
      <w:pPr>
        <w:pStyle w:val="FootnoteText"/>
        <w:rPr>
          <w:lang w:val="it-IT"/>
        </w:rPr>
      </w:pPr>
      <w:r>
        <w:rPr>
          <w:rStyle w:val="FootnoteReference"/>
        </w:rPr>
        <w:footnoteRef/>
      </w:r>
      <w:r w:rsidRPr="00931DB3">
        <w:rPr>
          <w:lang w:val="it-IT"/>
        </w:rPr>
        <w:t xml:space="preserve"> </w:t>
      </w:r>
      <w:r w:rsidR="00745FB8" w:rsidRPr="00931DB3">
        <w:rPr>
          <w:lang w:val="it-IT"/>
        </w:rPr>
        <w:t xml:space="preserve">Cf. </w:t>
      </w:r>
      <w:bookmarkStart w:id="0" w:name="_ML_000000000001_VALID"/>
      <w:r w:rsidR="00931DB3" w:rsidRPr="00931DB3">
        <w:rPr>
          <w:lang w:val="it-IT"/>
        </w:rPr>
        <w:fldChar w:fldCharType="begin"/>
      </w:r>
      <w:r w:rsidR="00931DB3" w:rsidRPr="00931DB3">
        <w:rPr>
          <w:lang w:val="it-IT"/>
        </w:rPr>
        <w:instrText>HYPERLINK "https://search.coe.int/cm/fre#%7B%22CoEReference%22:[%22CM/Del/Dec(2024)133/2b%22],%22CoELanguageId%22:[%22fre%22],%22CoECollection%22:[%22COE_DOC%22],%22po%22:%7B%22ref%22:%22=%22%7D%7D" \o "133e Session du Comité des Ministres (Strasbourg, 17 mai 2024) - 2. Unis autour de nos valeurs - b. Mise en œuvre de la Déclaration de Reykjavík"</w:instrText>
      </w:r>
      <w:r w:rsidR="00931DB3" w:rsidRPr="00931DB3">
        <w:rPr>
          <w:lang w:val="it-IT"/>
        </w:rPr>
      </w:r>
      <w:r w:rsidR="00931DB3" w:rsidRPr="00931DB3">
        <w:rPr>
          <w:lang w:val="it-IT"/>
        </w:rPr>
        <w:fldChar w:fldCharType="separate"/>
      </w:r>
      <w:bookmarkEnd w:id="0"/>
      <w:r w:rsidR="00931DB3" w:rsidRPr="00931DB3">
        <w:rPr>
          <w:rStyle w:val="Hyperlink"/>
          <w:lang w:val="it-IT"/>
        </w:rPr>
        <w:t>CM/Del/Dec(2024)133/2b</w:t>
      </w:r>
      <w:r w:rsidR="00931DB3" w:rsidRPr="00931DB3">
        <w:rPr>
          <w:lang w:val="it-IT"/>
        </w:rPr>
        <w:fldChar w:fldCharType="end"/>
      </w:r>
      <w:r w:rsidR="00745FB8">
        <w:rPr>
          <w:rStyle w:val="Hyperlink"/>
          <w:lang w:val="it-IT"/>
        </w:rPr>
        <w:t>.</w:t>
      </w:r>
    </w:p>
  </w:footnote>
  <w:footnote w:id="5">
    <w:p w14:paraId="1FE393A3" w14:textId="44FE075A" w:rsidR="000B4B86" w:rsidRPr="00167D31" w:rsidRDefault="000B4B86">
      <w:pPr>
        <w:pStyle w:val="FootnoteText"/>
        <w:rPr>
          <w:lang w:val="fr-FR"/>
        </w:rPr>
      </w:pPr>
      <w:r>
        <w:rPr>
          <w:rStyle w:val="FootnoteReference"/>
        </w:rPr>
        <w:footnoteRef/>
      </w:r>
      <w:r w:rsidRPr="00167D31">
        <w:rPr>
          <w:lang w:val="fr-FR"/>
        </w:rPr>
        <w:t xml:space="preserve"> </w:t>
      </w:r>
      <w:r w:rsidR="00745FB8">
        <w:rPr>
          <w:lang w:val="it-IT"/>
        </w:rPr>
        <w:t xml:space="preserve">Lien : </w:t>
      </w:r>
      <w:hyperlink r:id="rId3" w:history="1">
        <w:r w:rsidR="00167D31" w:rsidRPr="00167D31">
          <w:rPr>
            <w:rStyle w:val="Hyperlink"/>
            <w:lang w:val="fr-FR"/>
          </w:rPr>
          <w:t>Documents sur la Réforme - Organisation</w:t>
        </w:r>
      </w:hyperlink>
      <w:r w:rsidR="00745FB8">
        <w:rPr>
          <w:rStyle w:val="Hyperlink"/>
          <w:lang w:val="fr-FR"/>
        </w:rPr>
        <w:t>.</w:t>
      </w:r>
    </w:p>
  </w:footnote>
  <w:footnote w:id="6">
    <w:p w14:paraId="77165A7E" w14:textId="30C1B635" w:rsidR="00BA1E05" w:rsidRPr="00392B62" w:rsidRDefault="00BA1E05" w:rsidP="00BA1E05">
      <w:pPr>
        <w:pStyle w:val="FootnoteText"/>
        <w:rPr>
          <w:lang w:val="en-US"/>
        </w:rPr>
      </w:pPr>
      <w:r>
        <w:rPr>
          <w:rStyle w:val="FootnoteReference"/>
        </w:rPr>
        <w:footnoteRef/>
      </w:r>
      <w:r>
        <w:t xml:space="preserve"> Cf. </w:t>
      </w:r>
      <w:bookmarkStart w:id="5" w:name="_ML_000000000002_VALID"/>
      <w:r w:rsidR="00931DB3" w:rsidRPr="00931DB3">
        <w:fldChar w:fldCharType="begin"/>
      </w:r>
      <w:r w:rsidR="00931DB3" w:rsidRPr="00931DB3">
        <w:instrText>HYPERLINK "https://search.coe.int/cm/fre#%7B%22CoEReference%22:[%22CM(2024)63-final%22],%22CoELanguageId%22:[%22fre%22],%22CoECollection%22:[%22COE_DOC%22],%22po%22:%7B%22ref%22:%22=%22%7D%7D" \o "Stratégie des ressources humaines 2024-2027"</w:instrText>
      </w:r>
      <w:r w:rsidR="00931DB3" w:rsidRPr="00931DB3">
        <w:fldChar w:fldCharType="separate"/>
      </w:r>
      <w:bookmarkEnd w:id="5"/>
      <w:r w:rsidR="00931DB3" w:rsidRPr="00931DB3">
        <w:rPr>
          <w:rStyle w:val="Hyperlink"/>
        </w:rPr>
        <w:t>CM(2024)63-final</w:t>
      </w:r>
      <w:r w:rsidR="00931DB3" w:rsidRPr="00931DB3">
        <w:fldChar w:fldCharType="end"/>
      </w:r>
      <w:r w:rsidR="00745FB8">
        <w:rPr>
          <w:rStyle w:val="Hyperlink"/>
        </w:rPr>
        <w:t>.</w:t>
      </w:r>
    </w:p>
  </w:footnote>
  <w:footnote w:id="7">
    <w:p w14:paraId="2F9A879D" w14:textId="0274CE00" w:rsidR="00BA1E05" w:rsidRPr="0058184B" w:rsidRDefault="00BA1E05" w:rsidP="00BA1E05">
      <w:pPr>
        <w:pStyle w:val="FootnoteText"/>
        <w:rPr>
          <w:lang w:val="en-US"/>
        </w:rPr>
      </w:pPr>
      <w:r>
        <w:rPr>
          <w:rStyle w:val="FootnoteReference"/>
        </w:rPr>
        <w:footnoteRef/>
      </w:r>
      <w:r>
        <w:t xml:space="preserve"> Cf. </w:t>
      </w:r>
      <w:bookmarkStart w:id="8" w:name="_ML_000000000003_VALID"/>
      <w:r w:rsidR="00931DB3" w:rsidRPr="00931DB3">
        <w:fldChar w:fldCharType="begin"/>
      </w:r>
      <w:r w:rsidR="00931DB3" w:rsidRPr="00931DB3">
        <w:instrText>HYPERLINK "https://search.coe.int/cm/fre#%7B%22CoEReference%22:[%22CM(2024)54%22],%22CoELanguageId%22:[%22fre%22],%22CoECollection%22:[%22COE_DOC%22],%22po%22:%7B%22ref%22:%22=%22%7D%7D" \o "[1496/11.3] Stratégie informatique 2023-2027"</w:instrText>
      </w:r>
      <w:r w:rsidR="00931DB3" w:rsidRPr="00931DB3">
        <w:fldChar w:fldCharType="separate"/>
      </w:r>
      <w:bookmarkEnd w:id="8"/>
      <w:r w:rsidR="00931DB3" w:rsidRPr="00931DB3">
        <w:rPr>
          <w:rStyle w:val="Hyperlink"/>
        </w:rPr>
        <w:t>CM(2024)54</w:t>
      </w:r>
      <w:r w:rsidR="00931DB3" w:rsidRPr="00931DB3">
        <w:fldChar w:fldCharType="end"/>
      </w:r>
      <w:r w:rsidR="00745FB8">
        <w:rPr>
          <w:rStyle w:val="Hyperlink"/>
        </w:rPr>
        <w:t>.</w:t>
      </w:r>
    </w:p>
  </w:footnote>
  <w:footnote w:id="8">
    <w:p w14:paraId="565164FB" w14:textId="41A6ECCE" w:rsidR="00BA1E05" w:rsidRPr="008520E8" w:rsidRDefault="00BA1E05" w:rsidP="00BA1E05">
      <w:pPr>
        <w:pStyle w:val="FootnoteText"/>
        <w:rPr>
          <w:lang w:val="fr-FR"/>
        </w:rPr>
      </w:pPr>
      <w:r w:rsidRPr="001F4A4D">
        <w:rPr>
          <w:rStyle w:val="FootnoteReference"/>
        </w:rPr>
        <w:footnoteRef/>
      </w:r>
      <w:r w:rsidRPr="008520E8">
        <w:rPr>
          <w:lang w:val="fr-FR"/>
        </w:rPr>
        <w:t xml:space="preserve"> Cf.</w:t>
      </w:r>
      <w:r w:rsidR="00C3285E" w:rsidRPr="008520E8">
        <w:rPr>
          <w:lang w:val="fr-FR"/>
        </w:rPr>
        <w:t xml:space="preserve"> </w:t>
      </w:r>
      <w:bookmarkStart w:id="9" w:name="_ML_000000000004_VALID"/>
      <w:r w:rsidR="00931DB3" w:rsidRPr="00931DB3">
        <w:rPr>
          <w:lang w:val="fr-FR"/>
        </w:rPr>
        <w:fldChar w:fldCharType="begin"/>
      </w:r>
      <w:r w:rsidR="00931DB3" w:rsidRPr="00931DB3">
        <w:rPr>
          <w:lang w:val="fr-FR"/>
        </w:rPr>
        <w:instrText>HYPERLINK "https://search.coe.int/cm/fre#%7B%22CoEReference%22:[%22CM(2021)126%22],%22CoELanguageId%22:[%22fre%22],%22CoECollection%22:[%22COE_DOC%22],%22po%22:%7B%22ref%22:%22=%22%7D%7D" \o "[1418/11.3] Bâtiments/Schéma directeur immobilier"</w:instrText>
      </w:r>
      <w:r w:rsidR="00931DB3" w:rsidRPr="00931DB3">
        <w:rPr>
          <w:lang w:val="fr-FR"/>
        </w:rPr>
      </w:r>
      <w:r w:rsidR="00931DB3" w:rsidRPr="00931DB3">
        <w:rPr>
          <w:lang w:val="fr-FR"/>
        </w:rPr>
        <w:fldChar w:fldCharType="separate"/>
      </w:r>
      <w:bookmarkEnd w:id="9"/>
      <w:r w:rsidR="00931DB3" w:rsidRPr="00931DB3">
        <w:rPr>
          <w:rStyle w:val="Hyperlink"/>
          <w:lang w:val="fr-FR"/>
        </w:rPr>
        <w:t>CM(2021)126</w:t>
      </w:r>
      <w:r w:rsidR="00931DB3" w:rsidRPr="00931DB3">
        <w:rPr>
          <w:lang w:val="fr-FR"/>
        </w:rPr>
        <w:fldChar w:fldCharType="end"/>
      </w:r>
      <w:r w:rsidR="00745FB8">
        <w:rPr>
          <w:rStyle w:val="Hyperlink"/>
          <w:lang w:val="fr-FR"/>
        </w:rPr>
        <w:t>.</w:t>
      </w:r>
    </w:p>
  </w:footnote>
  <w:footnote w:id="9">
    <w:p w14:paraId="3A63899C" w14:textId="794BB0F8" w:rsidR="00D765A0" w:rsidRPr="008520E8" w:rsidRDefault="00D765A0" w:rsidP="00D765A0">
      <w:pPr>
        <w:pStyle w:val="FootnoteText"/>
        <w:rPr>
          <w:lang w:val="fr-FR"/>
        </w:rPr>
      </w:pPr>
      <w:r>
        <w:rPr>
          <w:rStyle w:val="FootnoteReference"/>
        </w:rPr>
        <w:footnoteRef/>
      </w:r>
      <w:r w:rsidRPr="008520E8">
        <w:rPr>
          <w:lang w:val="fr-FR"/>
        </w:rPr>
        <w:t xml:space="preserve"> </w:t>
      </w:r>
      <w:r w:rsidR="00745FB8">
        <w:rPr>
          <w:lang w:val="fr-FR"/>
        </w:rPr>
        <w:t>Lien :</w:t>
      </w:r>
      <w:r w:rsidRPr="008520E8">
        <w:rPr>
          <w:lang w:val="fr-FR"/>
        </w:rPr>
        <w:t xml:space="preserve"> </w:t>
      </w:r>
      <w:hyperlink r:id="rId4" w:history="1">
        <w:r w:rsidR="00E83798" w:rsidRPr="008520E8">
          <w:rPr>
            <w:rStyle w:val="Hyperlink"/>
            <w:lang w:val="fr-FR"/>
          </w:rPr>
          <w:t>Réforme - Organisation</w:t>
        </w:r>
      </w:hyperlink>
      <w:r w:rsidR="00745FB8">
        <w:rPr>
          <w:rStyle w:val="Hyperlink"/>
          <w:lang w:val="fr-FR"/>
        </w:rPr>
        <w:t>.</w:t>
      </w:r>
    </w:p>
  </w:footnote>
  <w:footnote w:id="10">
    <w:p w14:paraId="678A4F5A" w14:textId="219D7492" w:rsidR="00D54F17" w:rsidRPr="00422394" w:rsidRDefault="00D54F17" w:rsidP="00D54F17">
      <w:pPr>
        <w:pStyle w:val="FootnoteText"/>
        <w:rPr>
          <w:lang w:val="fr-FR"/>
        </w:rPr>
      </w:pPr>
      <w:r>
        <w:rPr>
          <w:rStyle w:val="FootnoteReference"/>
        </w:rPr>
        <w:footnoteRef/>
      </w:r>
      <w:r w:rsidRPr="00422394">
        <w:rPr>
          <w:szCs w:val="16"/>
          <w:lang w:val="fr-FR"/>
        </w:rPr>
        <w:t xml:space="preserve"> </w:t>
      </w:r>
      <w:r w:rsidR="00745FB8">
        <w:rPr>
          <w:szCs w:val="16"/>
          <w:lang w:val="fr-FR"/>
        </w:rPr>
        <w:t>Lien :</w:t>
      </w:r>
      <w:r w:rsidRPr="00422394">
        <w:rPr>
          <w:szCs w:val="16"/>
          <w:lang w:val="fr-FR"/>
        </w:rPr>
        <w:t xml:space="preserve"> </w:t>
      </w:r>
      <w:hyperlink r:id="rId5" w:history="1">
        <w:r w:rsidR="00C3285E">
          <w:rPr>
            <w:rStyle w:val="Hyperlink"/>
            <w:rFonts w:cs="Arial"/>
            <w:color w:val="0000FF"/>
            <w:szCs w:val="16"/>
            <w:u w:val="single"/>
            <w:lang w:val="fr-FR"/>
          </w:rPr>
          <w:t>Page d'accueil du GR-PBA</w:t>
        </w:r>
      </w:hyperlink>
      <w:r w:rsidRPr="00422394">
        <w:rPr>
          <w:rFonts w:cs="Arial"/>
          <w:szCs w:val="16"/>
          <w:lang w:val="fr-FR"/>
        </w:rPr>
        <w:t xml:space="preserve">, section </w:t>
      </w:r>
      <w:r w:rsidR="008520E8">
        <w:rPr>
          <w:rFonts w:cs="Arial"/>
          <w:szCs w:val="16"/>
          <w:lang w:val="fr-FR"/>
        </w:rPr>
        <w:t>« </w:t>
      </w:r>
      <w:r w:rsidR="00C3285E">
        <w:rPr>
          <w:rFonts w:cs="Arial"/>
          <w:szCs w:val="16"/>
          <w:lang w:val="fr-FR"/>
        </w:rPr>
        <w:t>R</w:t>
      </w:r>
      <w:r w:rsidRPr="00422394">
        <w:rPr>
          <w:rFonts w:cs="Arial"/>
          <w:szCs w:val="16"/>
          <w:lang w:val="fr-FR"/>
        </w:rPr>
        <w:t>éforme du Conseil de l'Europe</w:t>
      </w:r>
      <w:r w:rsidR="008520E8">
        <w:rPr>
          <w:rFonts w:cs="Arial"/>
          <w:szCs w:val="16"/>
          <w:lang w:val="fr-FR"/>
        </w:rPr>
        <w:t> »</w:t>
      </w:r>
      <w:r w:rsidRPr="00422394">
        <w:rPr>
          <w:rFonts w:cs="Arial"/>
          <w:szCs w:val="16"/>
          <w:lang w:val="fr-FR"/>
        </w:rPr>
        <w:t>.</w:t>
      </w:r>
    </w:p>
  </w:footnote>
  <w:footnote w:id="11">
    <w:p w14:paraId="2435B9D5" w14:textId="0F762CC2" w:rsidR="00D54F17" w:rsidRPr="00C3285E" w:rsidRDefault="00D54F17" w:rsidP="00D54F17">
      <w:pPr>
        <w:pStyle w:val="FootnoteText"/>
        <w:rPr>
          <w:lang w:val="fr-FR"/>
        </w:rPr>
      </w:pPr>
      <w:r>
        <w:rPr>
          <w:rStyle w:val="FootnoteReference"/>
        </w:rPr>
        <w:footnoteRef/>
      </w:r>
      <w:r w:rsidRPr="00422394">
        <w:rPr>
          <w:lang w:val="fr-FR"/>
        </w:rPr>
        <w:t xml:space="preserve"> </w:t>
      </w:r>
      <w:r w:rsidR="00C3285E" w:rsidRPr="00C3285E">
        <w:rPr>
          <w:lang w:val="fr-FR"/>
        </w:rPr>
        <w:t>Deux sessions de stage ont été organisées en 2024, contre une seule en 2023</w:t>
      </w:r>
      <w:r w:rsidR="00C3285E">
        <w:rPr>
          <w:lang w:val="fr-FR"/>
        </w:rPr>
        <w:t>.</w:t>
      </w:r>
    </w:p>
  </w:footnote>
  <w:footnote w:id="12">
    <w:p w14:paraId="0AAF20D3" w14:textId="10DA6D4D" w:rsidR="009E4485" w:rsidRPr="00422394" w:rsidRDefault="009E4485">
      <w:pPr>
        <w:pStyle w:val="FootnoteText"/>
        <w:rPr>
          <w:lang w:val="fr-FR"/>
        </w:rPr>
      </w:pPr>
      <w:r>
        <w:rPr>
          <w:rStyle w:val="FootnoteReference"/>
        </w:rPr>
        <w:footnoteRef/>
      </w:r>
      <w:r w:rsidRPr="00422394">
        <w:rPr>
          <w:lang w:val="fr-FR"/>
        </w:rPr>
        <w:t xml:space="preserve"> Gestion des données de l'entreprise (EDM), </w:t>
      </w:r>
      <w:r w:rsidR="005A14A3">
        <w:rPr>
          <w:lang w:val="fr-FR"/>
        </w:rPr>
        <w:t>G</w:t>
      </w:r>
      <w:r w:rsidRPr="00422394">
        <w:rPr>
          <w:lang w:val="fr-FR"/>
        </w:rPr>
        <w:t>estion d</w:t>
      </w:r>
      <w:r w:rsidR="005A14A3">
        <w:rPr>
          <w:lang w:val="fr-FR"/>
        </w:rPr>
        <w:t>es</w:t>
      </w:r>
      <w:r w:rsidRPr="00422394">
        <w:rPr>
          <w:lang w:val="fr-FR"/>
        </w:rPr>
        <w:t xml:space="preserve"> contenu</w:t>
      </w:r>
      <w:r w:rsidR="005A14A3">
        <w:rPr>
          <w:lang w:val="fr-FR"/>
        </w:rPr>
        <w:t>s</w:t>
      </w:r>
      <w:r w:rsidRPr="00422394">
        <w:rPr>
          <w:lang w:val="fr-FR"/>
        </w:rPr>
        <w:t xml:space="preserve"> de l'entreprise (ECM), </w:t>
      </w:r>
      <w:r w:rsidR="005A14A3">
        <w:rPr>
          <w:lang w:val="fr-FR"/>
        </w:rPr>
        <w:t>S</w:t>
      </w:r>
      <w:r w:rsidRPr="00422394">
        <w:rPr>
          <w:lang w:val="fr-FR"/>
        </w:rPr>
        <w:t xml:space="preserve">écurité et intégrité des données, </w:t>
      </w:r>
      <w:r w:rsidR="005A14A3">
        <w:rPr>
          <w:lang w:val="fr-FR"/>
        </w:rPr>
        <w:t>R</w:t>
      </w:r>
      <w:r w:rsidRPr="00422394">
        <w:rPr>
          <w:lang w:val="fr-FR"/>
        </w:rPr>
        <w:t xml:space="preserve">enouvellement de l'infrastructure </w:t>
      </w:r>
      <w:r w:rsidR="005A14A3">
        <w:rPr>
          <w:lang w:val="fr-FR"/>
        </w:rPr>
        <w:t>TI</w:t>
      </w:r>
      <w:r w:rsidRPr="00422394">
        <w:rPr>
          <w:lang w:val="fr-FR"/>
        </w:rPr>
        <w:t xml:space="preserve"> et </w:t>
      </w:r>
      <w:r w:rsidR="005A14A3">
        <w:rPr>
          <w:lang w:val="fr-FR"/>
        </w:rPr>
        <w:t>I</w:t>
      </w:r>
      <w:r w:rsidRPr="00422394">
        <w:rPr>
          <w:lang w:val="fr-FR"/>
        </w:rPr>
        <w:t>nnovation.</w:t>
      </w:r>
    </w:p>
  </w:footnote>
  <w:footnote w:id="13">
    <w:p w14:paraId="01E7365D" w14:textId="27AA6083" w:rsidR="004D2ED7" w:rsidRPr="00C40697" w:rsidRDefault="004D2ED7">
      <w:pPr>
        <w:pStyle w:val="FootnoteText"/>
        <w:rPr>
          <w:lang w:val="fr-FR"/>
        </w:rPr>
      </w:pPr>
      <w:r>
        <w:rPr>
          <w:rStyle w:val="FootnoteReference"/>
        </w:rPr>
        <w:footnoteRef/>
      </w:r>
      <w:hyperlink r:id="rId6" w:history="1">
        <w:r w:rsidRPr="00C40697">
          <w:rPr>
            <w:rStyle w:val="Hyperlink"/>
            <w:lang w:val="fr-FR"/>
          </w:rPr>
          <w:t xml:space="preserve"> </w:t>
        </w:r>
        <w:r w:rsidR="00745FB8">
          <w:rPr>
            <w:rStyle w:val="Hyperlink"/>
            <w:lang w:val="fr-FR"/>
          </w:rPr>
          <w:t xml:space="preserve">Lien : </w:t>
        </w:r>
        <w:hyperlink r:id="rId7" w:history="1">
          <w:r w:rsidR="005A14A3" w:rsidRPr="00C40697">
            <w:rPr>
              <w:rStyle w:val="Hyperlink"/>
              <w:lang w:val="fr-FR"/>
            </w:rPr>
            <w:t>Source to Pay - Technologies de l'Information</w:t>
          </w:r>
        </w:hyperlink>
      </w:hyperlink>
      <w:r w:rsidR="0063625C">
        <w:rPr>
          <w:rStyle w:val="Hyperlink"/>
          <w:lang w:val="fr-FR"/>
        </w:rPr>
        <w:t>.</w:t>
      </w:r>
    </w:p>
  </w:footnote>
  <w:footnote w:id="14">
    <w:p w14:paraId="626926CD" w14:textId="0118421B" w:rsidR="00604CCD" w:rsidRPr="005A14A3" w:rsidRDefault="00604CCD">
      <w:pPr>
        <w:pStyle w:val="FootnoteText"/>
        <w:rPr>
          <w:lang w:val="fr-FR"/>
        </w:rPr>
      </w:pPr>
      <w:r>
        <w:rPr>
          <w:rStyle w:val="FootnoteReference"/>
        </w:rPr>
        <w:footnoteRef/>
      </w:r>
      <w:hyperlink r:id="rId8" w:history="1">
        <w:r w:rsidRPr="005A14A3">
          <w:rPr>
            <w:rStyle w:val="Hyperlink"/>
            <w:lang w:val="fr-FR"/>
          </w:rPr>
          <w:t xml:space="preserve"> </w:t>
        </w:r>
        <w:r w:rsidR="0063625C">
          <w:rPr>
            <w:rStyle w:val="Hyperlink"/>
            <w:lang w:val="fr-FR"/>
          </w:rPr>
          <w:t xml:space="preserve">Lien : </w:t>
        </w:r>
        <w:hyperlink r:id="rId9" w:history="1">
          <w:r w:rsidR="005A14A3" w:rsidRPr="005A14A3">
            <w:rPr>
              <w:rStyle w:val="Hyperlink"/>
              <w:lang w:val="fr-FR"/>
            </w:rPr>
            <w:t>New Way of Working - Organisation</w:t>
          </w:r>
        </w:hyperlink>
        <w:r w:rsidR="0063625C">
          <w:rPr>
            <w:rStyle w:val="Hyperlink"/>
            <w:lang w:val="fr-FR"/>
          </w:rPr>
          <w:t>.</w:t>
        </w:r>
        <w:r w:rsidR="005A14A3" w:rsidRPr="005A14A3">
          <w:rPr>
            <w:lang w:val="fr-FR"/>
          </w:rPr>
          <w:t xml:space="preserve"> </w:t>
        </w:r>
      </w:hyperlink>
    </w:p>
  </w:footnote>
  <w:footnote w:id="15">
    <w:p w14:paraId="3035CB3D" w14:textId="3488E270" w:rsidR="004D2ED7" w:rsidRPr="00422394" w:rsidRDefault="004D2ED7">
      <w:pPr>
        <w:pStyle w:val="FootnoteText"/>
        <w:rPr>
          <w:lang w:val="fr-FR"/>
        </w:rPr>
      </w:pPr>
      <w:r>
        <w:rPr>
          <w:rStyle w:val="FootnoteReference"/>
        </w:rPr>
        <w:footnoteRef/>
      </w:r>
      <w:hyperlink r:id="rId10" w:tooltip="Guidelines on the use and risks of online available generative artificial intelligence tools" w:history="1">
        <w:r w:rsidRPr="00422394">
          <w:rPr>
            <w:rStyle w:val="Hyperlink"/>
            <w:lang w:val="fr-FR"/>
          </w:rPr>
          <w:t xml:space="preserve"> </w:t>
        </w:r>
        <w:r w:rsidR="0063625C">
          <w:rPr>
            <w:rStyle w:val="Hyperlink"/>
            <w:lang w:val="fr-FR"/>
          </w:rPr>
          <w:t xml:space="preserve">Lien : </w:t>
        </w:r>
        <w:r w:rsidRPr="00422394">
          <w:rPr>
            <w:rStyle w:val="Hyperlink"/>
            <w:lang w:val="fr-FR"/>
          </w:rPr>
          <w:t>Lignes directrices sur l'utilisation et les risques des outils d'intelligence artificielle générative disponibles en ligne</w:t>
        </w:r>
      </w:hyperlink>
      <w:r w:rsidR="0063625C">
        <w:rPr>
          <w:rStyle w:val="Hyperlink"/>
          <w:lang w:val="fr-FR"/>
        </w:rPr>
        <w:t>.</w:t>
      </w:r>
    </w:p>
  </w:footnote>
  <w:footnote w:id="16">
    <w:p w14:paraId="0722D181" w14:textId="3820225F" w:rsidR="002C5EAF" w:rsidRPr="00246AD3" w:rsidRDefault="002C5EAF" w:rsidP="002C5EAF">
      <w:pPr>
        <w:pStyle w:val="FootnoteText"/>
        <w:rPr>
          <w:lang w:val="it-IT"/>
        </w:rPr>
      </w:pPr>
      <w:r>
        <w:rPr>
          <w:rStyle w:val="FootnoteReference"/>
        </w:rPr>
        <w:footnoteRef/>
      </w:r>
      <w:r w:rsidRPr="00246AD3">
        <w:rPr>
          <w:lang w:val="it-IT"/>
        </w:rPr>
        <w:t xml:space="preserve"> Cf.</w:t>
      </w:r>
      <w:r w:rsidRPr="00931DB3">
        <w:rPr>
          <w:lang w:val="it-IT"/>
        </w:rPr>
        <w:t xml:space="preserve"> </w:t>
      </w:r>
      <w:bookmarkStart w:id="12" w:name="_ML_000000000005_VALID"/>
      <w:r w:rsidR="00931DB3" w:rsidRPr="00931DB3">
        <w:rPr>
          <w:lang w:val="it-IT"/>
        </w:rPr>
        <w:fldChar w:fldCharType="begin"/>
      </w:r>
      <w:r w:rsidR="00931DB3" w:rsidRPr="00931DB3">
        <w:rPr>
          <w:lang w:val="it-IT"/>
        </w:rPr>
        <w:instrText>HYPERLINK "https://search.coe.int/cm/fre#%7B%22CoEReference%22:[%22CM/Del/Dec(2021)1418/11.3%22],%22CoELanguageId%22:[%22fre%22],%22CoECollection%22:[%22COE_DOC%22],%22po%22:%7B%22ref%22:%22=%22%7D%7D" \o "Comité ad hoc d’experts sur les bâtiments (CAHB) - a. Rapport de réunion (Strasbourg, 7-8 septembre 2021) - b. Bâtiments/Schéma directeur immobilier"</w:instrText>
      </w:r>
      <w:r w:rsidR="00931DB3" w:rsidRPr="00931DB3">
        <w:rPr>
          <w:lang w:val="it-IT"/>
        </w:rPr>
      </w:r>
      <w:r w:rsidR="00931DB3" w:rsidRPr="00931DB3">
        <w:rPr>
          <w:lang w:val="it-IT"/>
        </w:rPr>
        <w:fldChar w:fldCharType="separate"/>
      </w:r>
      <w:bookmarkEnd w:id="12"/>
      <w:r w:rsidR="00931DB3" w:rsidRPr="00931DB3">
        <w:rPr>
          <w:rStyle w:val="Hyperlink"/>
          <w:lang w:val="it-IT"/>
        </w:rPr>
        <w:t>CM/Del/Dec(2021)1418/11.3</w:t>
      </w:r>
      <w:r w:rsidR="00931DB3" w:rsidRPr="00931DB3">
        <w:rPr>
          <w:lang w:val="it-IT"/>
        </w:rPr>
        <w:fldChar w:fldCharType="end"/>
      </w:r>
      <w:r w:rsidRPr="00246AD3">
        <w:rPr>
          <w:lang w:val="it-IT"/>
        </w:rPr>
        <w:t>.</w:t>
      </w:r>
    </w:p>
  </w:footnote>
  <w:footnote w:id="17">
    <w:p w14:paraId="39B2E41A" w14:textId="434CA203" w:rsidR="004D2ED7" w:rsidRPr="00186046" w:rsidRDefault="004D2ED7">
      <w:pPr>
        <w:pStyle w:val="FootnoteText"/>
        <w:rPr>
          <w:lang w:val="sv-SE"/>
        </w:rPr>
      </w:pPr>
      <w:r w:rsidRPr="00C40697">
        <w:rPr>
          <w:rStyle w:val="FootnoteReference"/>
        </w:rPr>
        <w:footnoteRef/>
      </w:r>
      <w:r w:rsidRPr="00186046">
        <w:rPr>
          <w:lang w:val="sv-SE"/>
        </w:rPr>
        <w:t xml:space="preserve"> Cf. </w:t>
      </w:r>
      <w:bookmarkStart w:id="13" w:name="_ML_000000000006_VALID"/>
      <w:r w:rsidR="00931DB3" w:rsidRPr="00931DB3">
        <w:rPr>
          <w:lang w:val="sv-SE"/>
        </w:rPr>
        <w:fldChar w:fldCharType="begin"/>
      </w:r>
      <w:r w:rsidR="00931DB3" w:rsidRPr="00931DB3">
        <w:rPr>
          <w:lang w:val="sv-SE"/>
        </w:rPr>
        <w:instrText>HYPERLINK "https://search.coe.int/cm/fre#%7B%22CoEReference%22:[%22DD(2022)393%22],%22CoELanguageId%22:[%22fre%22],%22CoECollection%22:[%22COE_DOC%22],%22po%22:%7B%22ref%22:%22=%22%7D%7D" \o "GR-PBA - 20 et 24 octobre 2022 - 1. Programme et Budget 2022-2025 – Ajustements pour 2023 (suite) - Document distribué à la demande du Secrétariat"</w:instrText>
      </w:r>
      <w:r w:rsidR="00931DB3" w:rsidRPr="00931DB3">
        <w:rPr>
          <w:lang w:val="sv-SE"/>
        </w:rPr>
      </w:r>
      <w:r w:rsidR="00931DB3" w:rsidRPr="00931DB3">
        <w:rPr>
          <w:lang w:val="sv-SE"/>
        </w:rPr>
        <w:fldChar w:fldCharType="separate"/>
      </w:r>
      <w:bookmarkEnd w:id="13"/>
      <w:r w:rsidR="00931DB3" w:rsidRPr="00931DB3">
        <w:rPr>
          <w:rStyle w:val="Hyperlink"/>
          <w:lang w:val="sv-SE"/>
        </w:rPr>
        <w:t>DD(2022)393</w:t>
      </w:r>
      <w:r w:rsidR="00931DB3" w:rsidRPr="00931DB3">
        <w:rPr>
          <w:lang w:val="sv-SE"/>
        </w:rPr>
        <w:fldChar w:fldCharType="end"/>
      </w:r>
      <w:r w:rsidR="00F3694F">
        <w:rPr>
          <w:rStyle w:val="Hyperlink"/>
          <w:lang w:val="sv-SE"/>
        </w:rPr>
        <w:t>.</w:t>
      </w:r>
    </w:p>
  </w:footnote>
  <w:footnote w:id="18">
    <w:p w14:paraId="54A0DEDB" w14:textId="36BC4D32" w:rsidR="0096382F" w:rsidRPr="00422394" w:rsidRDefault="0096382F">
      <w:pPr>
        <w:pStyle w:val="FootnoteText"/>
        <w:rPr>
          <w:lang w:val="fr-FR"/>
        </w:rPr>
      </w:pPr>
      <w:r>
        <w:rPr>
          <w:rStyle w:val="FootnoteReference"/>
        </w:rPr>
        <w:footnoteRef/>
      </w:r>
      <w:r w:rsidRPr="00422394">
        <w:rPr>
          <w:lang w:val="fr-FR"/>
        </w:rPr>
        <w:t xml:space="preserve"> </w:t>
      </w:r>
      <w:r w:rsidRPr="003825CC">
        <w:rPr>
          <w:lang w:val="fr-FR"/>
        </w:rPr>
        <w:t xml:space="preserve">Cf. </w:t>
      </w:r>
      <w:bookmarkStart w:id="14" w:name="_ML_000000000007_VALID"/>
      <w:r w:rsidR="00931DB3" w:rsidRPr="00931DB3">
        <w:rPr>
          <w:lang w:val="fr-FR"/>
        </w:rPr>
        <w:fldChar w:fldCharType="begin"/>
      </w:r>
      <w:r w:rsidR="00931DB3" w:rsidRPr="00931DB3">
        <w:rPr>
          <w:lang w:val="fr-FR"/>
        </w:rPr>
        <w:instrText>HYPERLINK "https://search.coe.int/cm/fre#%7B%22CoEReference%22:[%22CM(2024)30%22],%22CoELanguageId%22:[%22fre%22],%22CoECollection%22:[%22COE_DOC%22],%22po%22:%7B%22ref%22:%22=%22%7D%7D" \o "[1494/11.1] Feuille de route en faveur du développement durable et de la réduction de l’empreinte carbone au sein du Conseil de l’Europe"</w:instrText>
      </w:r>
      <w:r w:rsidR="00931DB3" w:rsidRPr="00931DB3">
        <w:rPr>
          <w:lang w:val="fr-FR"/>
        </w:rPr>
      </w:r>
      <w:r w:rsidR="00931DB3" w:rsidRPr="00931DB3">
        <w:rPr>
          <w:lang w:val="fr-FR"/>
        </w:rPr>
        <w:fldChar w:fldCharType="separate"/>
      </w:r>
      <w:bookmarkEnd w:id="14"/>
      <w:r w:rsidR="00931DB3" w:rsidRPr="00931DB3">
        <w:rPr>
          <w:rStyle w:val="Hyperlink"/>
          <w:lang w:val="fr-FR"/>
        </w:rPr>
        <w:t>CM(2024)30</w:t>
      </w:r>
      <w:r w:rsidR="00931DB3" w:rsidRPr="00931DB3">
        <w:rPr>
          <w:lang w:val="fr-FR"/>
        </w:rPr>
        <w:fldChar w:fldCharType="end"/>
      </w:r>
      <w:r w:rsidRPr="003825CC">
        <w:rPr>
          <w:lang w:val="fr-FR"/>
        </w:rPr>
        <w:t xml:space="preserve"> </w:t>
      </w:r>
      <w:r w:rsidR="000E46F1" w:rsidRPr="003825CC">
        <w:rPr>
          <w:lang w:val="fr-FR"/>
        </w:rPr>
        <w:t xml:space="preserve">et </w:t>
      </w:r>
      <w:bookmarkStart w:id="15" w:name="_ML_000000000008_VALID"/>
      <w:r w:rsidR="00931DB3" w:rsidRPr="00931DB3">
        <w:rPr>
          <w:lang w:val="fr-FR"/>
        </w:rPr>
        <w:fldChar w:fldCharType="begin"/>
      </w:r>
      <w:r w:rsidR="00931DB3" w:rsidRPr="00931DB3">
        <w:rPr>
          <w:lang w:val="fr-FR"/>
        </w:rPr>
        <w:instrText>HYPERLINK "https://search.coe.int/cm/fre#%7B%22CoEReference%22:[%22DD(2024)341%22],%22CoELanguageId%22:[%22fre%22],%22CoECollection%22:[%22COE_DOC%22],%22po%22:%7B%22ref%22:%22=%22%7D%7D" \o "GR-PBA - 26 novembre 2024 - 2. Feuille de route en faveur du développement durable et de la réduction de l’empreinte carbone au sein du Conseil de l’Europe : empreinte carbone, trajectoire carbone et plan d’action - Document distribué à la demande du Secrétariat"</w:instrText>
      </w:r>
      <w:r w:rsidR="00931DB3" w:rsidRPr="00931DB3">
        <w:rPr>
          <w:lang w:val="fr-FR"/>
        </w:rPr>
      </w:r>
      <w:r w:rsidR="00931DB3" w:rsidRPr="00931DB3">
        <w:rPr>
          <w:lang w:val="fr-FR"/>
        </w:rPr>
        <w:fldChar w:fldCharType="separate"/>
      </w:r>
      <w:bookmarkEnd w:id="15"/>
      <w:r w:rsidR="00931DB3" w:rsidRPr="00931DB3">
        <w:rPr>
          <w:rStyle w:val="Hyperlink"/>
          <w:lang w:val="fr-FR"/>
        </w:rPr>
        <w:t>DD(2024)341</w:t>
      </w:r>
      <w:r w:rsidR="00931DB3" w:rsidRPr="00931DB3">
        <w:rPr>
          <w:lang w:val="fr-FR"/>
        </w:rPr>
        <w:fldChar w:fldCharType="end"/>
      </w:r>
      <w:r w:rsidR="00F3694F">
        <w:rPr>
          <w:rStyle w:val="Hyperlink"/>
          <w:lang w:val="fr-FR"/>
        </w:rPr>
        <w:t>.</w:t>
      </w:r>
    </w:p>
  </w:footnote>
  <w:footnote w:id="19">
    <w:p w14:paraId="711A7BCD" w14:textId="7B28DC28" w:rsidR="006B74D7" w:rsidRPr="004C576F" w:rsidRDefault="006B74D7" w:rsidP="006B74D7">
      <w:pPr>
        <w:pStyle w:val="FootnoteText"/>
        <w:rPr>
          <w:lang w:val="fr-FR"/>
        </w:rPr>
      </w:pPr>
      <w:r>
        <w:rPr>
          <w:rStyle w:val="FootnoteReference"/>
        </w:rPr>
        <w:footnoteRef/>
      </w:r>
      <w:r w:rsidRPr="004C576F">
        <w:rPr>
          <w:lang w:val="fr-FR"/>
        </w:rPr>
        <w:t xml:space="preserve"> Cf. </w:t>
      </w:r>
      <w:bookmarkStart w:id="16" w:name="_ML_000000000009_VALID"/>
      <w:r w:rsidR="00931DB3" w:rsidRPr="00931DB3">
        <w:rPr>
          <w:lang w:val="fr-FR"/>
        </w:rPr>
        <w:fldChar w:fldCharType="begin"/>
      </w:r>
      <w:r w:rsidR="00931DB3" w:rsidRPr="00931DB3">
        <w:rPr>
          <w:lang w:val="fr-FR"/>
        </w:rPr>
        <w:instrText>HYPERLINK "https://search.coe.int/cm/fre#%7B%22CoEReference%22:[%22CM(2025)33%22],%22CoELanguageId%22:[%22fre%22],%22CoECollection%22:[%22COE_DOC%22],%22po%22:%7B%22ref%22:%22=%22%7D%7D" \o "[1524/11.5] Plan d’action en faveur du développement durable et de la réduction de l’empreinte carbone au sein du Conseil de l’Europe"</w:instrText>
      </w:r>
      <w:r w:rsidR="00931DB3" w:rsidRPr="00931DB3">
        <w:rPr>
          <w:lang w:val="fr-FR"/>
        </w:rPr>
      </w:r>
      <w:r w:rsidR="00931DB3" w:rsidRPr="00931DB3">
        <w:rPr>
          <w:lang w:val="fr-FR"/>
        </w:rPr>
        <w:fldChar w:fldCharType="separate"/>
      </w:r>
      <w:bookmarkEnd w:id="16"/>
      <w:r w:rsidR="00931DB3" w:rsidRPr="00931DB3">
        <w:rPr>
          <w:rStyle w:val="Hyperlink"/>
          <w:lang w:val="fr-FR"/>
        </w:rPr>
        <w:t>CM(2025)33</w:t>
      </w:r>
      <w:r w:rsidR="00931DB3" w:rsidRPr="00931DB3">
        <w:rPr>
          <w:lang w:val="fr-FR"/>
        </w:rPr>
        <w:fldChar w:fldCharType="end"/>
      </w:r>
      <w:r w:rsidR="00F3694F" w:rsidRPr="004C576F">
        <w:rPr>
          <w:rStyle w:val="Hyperlink"/>
          <w:lang w:val="fr-FR"/>
        </w:rPr>
        <w:t>.</w:t>
      </w:r>
    </w:p>
  </w:footnote>
  <w:footnote w:id="20">
    <w:p w14:paraId="58DA2A5B" w14:textId="7A9D4578" w:rsidR="006F52B7" w:rsidRPr="00F3694F" w:rsidRDefault="006F52B7" w:rsidP="006F52B7">
      <w:pPr>
        <w:pStyle w:val="FootnoteText"/>
        <w:rPr>
          <w:lang w:val="fr-FR"/>
        </w:rPr>
      </w:pPr>
      <w:r>
        <w:rPr>
          <w:rStyle w:val="FootnoteReference"/>
        </w:rPr>
        <w:footnoteRef/>
      </w:r>
      <w:r w:rsidRPr="00F3694F">
        <w:rPr>
          <w:lang w:val="fr-FR"/>
        </w:rPr>
        <w:t xml:space="preserve"> </w:t>
      </w:r>
      <w:r w:rsidR="00F3694F" w:rsidRPr="00F3694F">
        <w:rPr>
          <w:lang w:val="fr-FR"/>
        </w:rPr>
        <w:t>Lien :</w:t>
      </w:r>
      <w:r w:rsidRPr="00F3694F">
        <w:rPr>
          <w:lang w:val="fr-FR"/>
        </w:rPr>
        <w:t xml:space="preserve"> </w:t>
      </w:r>
      <w:hyperlink r:id="rId11" w:history="1">
        <w:r w:rsidR="005A14A3" w:rsidRPr="00F3694F">
          <w:rPr>
            <w:rStyle w:val="Hyperlink"/>
            <w:lang w:val="fr-FR"/>
          </w:rPr>
          <w:t>New Way of Working - Organisation</w:t>
        </w:r>
      </w:hyperlink>
      <w:r w:rsidR="00F3694F" w:rsidRPr="00F3694F">
        <w:rPr>
          <w:rStyle w:val="Hyperlink"/>
          <w:lang w:val="fr-FR"/>
        </w:rPr>
        <w:t xml:space="preserve"> (</w:t>
      </w:r>
      <w:r w:rsidR="00F3694F">
        <w:rPr>
          <w:rStyle w:val="Hyperlink"/>
          <w:lang w:val="fr-FR"/>
        </w:rPr>
        <w:t>n</w:t>
      </w:r>
      <w:r w:rsidR="00F3694F" w:rsidRPr="00F3694F">
        <w:rPr>
          <w:rStyle w:val="Hyperlink"/>
          <w:lang w:val="fr-FR"/>
        </w:rPr>
        <w:t>ouvelles façons de travailler</w:t>
      </w:r>
      <w:r w:rsidR="00F3694F">
        <w:rPr>
          <w:rStyle w:val="Hyperlink"/>
          <w:lang w:val="fr-FR"/>
        </w:rPr>
        <w:t>)</w:t>
      </w:r>
      <w:r w:rsidR="00F3694F" w:rsidRPr="00F3694F">
        <w:rPr>
          <w:rStyle w:val="Hyperlink"/>
          <w:lang w:val="fr-FR"/>
        </w:rPr>
        <w:t>.</w:t>
      </w:r>
    </w:p>
  </w:footnote>
  <w:footnote w:id="21">
    <w:p w14:paraId="6A25EB3A" w14:textId="60FBA701" w:rsidR="00095C59" w:rsidRPr="005A14A3" w:rsidRDefault="00095C59" w:rsidP="00095C59">
      <w:pPr>
        <w:pStyle w:val="FootnoteText"/>
        <w:rPr>
          <w:lang w:val="fr-FR"/>
        </w:rPr>
      </w:pPr>
      <w:r>
        <w:rPr>
          <w:rStyle w:val="FootnoteReference"/>
        </w:rPr>
        <w:footnoteRef/>
      </w:r>
      <w:r w:rsidRPr="005A14A3">
        <w:rPr>
          <w:lang w:val="fr-FR"/>
        </w:rPr>
        <w:t xml:space="preserve"> </w:t>
      </w:r>
      <w:r w:rsidR="00F3694F">
        <w:rPr>
          <w:lang w:val="fr-FR"/>
        </w:rPr>
        <w:t xml:space="preserve">Lien : </w:t>
      </w:r>
      <w:hyperlink r:id="rId12" w:history="1">
        <w:r w:rsidR="00627AAF" w:rsidRPr="00627AAF">
          <w:rPr>
            <w:rStyle w:val="Hyperlink"/>
            <w:lang w:val="fr-FR"/>
          </w:rPr>
          <w:t>Gouvernance au Conseil de l'Europe - Organisation</w:t>
        </w:r>
      </w:hyperlink>
      <w:r w:rsidR="00F3694F">
        <w:rPr>
          <w:rStyle w:val="Hyperlink"/>
          <w:lang w:val="fr-FR"/>
        </w:rPr>
        <w:t>.</w:t>
      </w:r>
    </w:p>
  </w:footnote>
  <w:footnote w:id="22">
    <w:p w14:paraId="6B8C1C7B" w14:textId="07389BC9" w:rsidR="00BA1E05" w:rsidRPr="000A5E43" w:rsidRDefault="00BA1E05" w:rsidP="00BA1E05">
      <w:pPr>
        <w:pStyle w:val="FootnoteText"/>
        <w:rPr>
          <w:lang w:val="fr-FR"/>
        </w:rPr>
      </w:pPr>
      <w:r>
        <w:rPr>
          <w:rStyle w:val="FootnoteReference"/>
        </w:rPr>
        <w:footnoteRef/>
      </w:r>
      <w:r w:rsidR="00F3694F" w:rsidRPr="00F3694F">
        <w:rPr>
          <w:lang w:val="fr-FR"/>
        </w:rPr>
        <w:t xml:space="preserve"> </w:t>
      </w:r>
      <w:r w:rsidR="00F3694F">
        <w:rPr>
          <w:lang w:val="fr-FR"/>
        </w:rPr>
        <w:t xml:space="preserve">Cf. </w:t>
      </w:r>
      <w:bookmarkStart w:id="23" w:name="_ML_000000000010_VALID"/>
      <w:r w:rsidR="00931DB3" w:rsidRPr="00931DB3">
        <w:rPr>
          <w:lang w:val="fr-FR"/>
        </w:rPr>
        <w:fldChar w:fldCharType="begin"/>
      </w:r>
      <w:r w:rsidR="00931DB3" w:rsidRPr="00931DB3">
        <w:rPr>
          <w:lang w:val="fr-FR"/>
        </w:rPr>
        <w:instrText>HYPERLINK "https://search.coe.int/cm/fre#%7B%22CoEReference%22:[%22CM/Notes/1513/11.2%22],%22CoELanguageId%22:[%22fre%22],%22CoECollection%22:[%22COE_DOC%22],%22po%22:%7B%22ref%22:%22=%22%7D%7D" \o "Programme et Budget 2024-2027 du Conseil de l’Europe – Ajustements pour 2025"</w:instrText>
      </w:r>
      <w:r w:rsidR="00931DB3" w:rsidRPr="00931DB3">
        <w:rPr>
          <w:lang w:val="fr-FR"/>
        </w:rPr>
      </w:r>
      <w:r w:rsidR="00931DB3" w:rsidRPr="00931DB3">
        <w:rPr>
          <w:lang w:val="fr-FR"/>
        </w:rPr>
        <w:fldChar w:fldCharType="separate"/>
      </w:r>
      <w:bookmarkEnd w:id="23"/>
      <w:r w:rsidR="00931DB3" w:rsidRPr="00931DB3">
        <w:rPr>
          <w:rStyle w:val="Hyperlink"/>
          <w:lang w:val="fr-FR"/>
        </w:rPr>
        <w:t>CM/Notes/1513/11.2</w:t>
      </w:r>
      <w:r w:rsidR="00931DB3" w:rsidRPr="00931DB3">
        <w:rPr>
          <w:lang w:val="fr-FR"/>
        </w:rPr>
        <w:fldChar w:fldCharType="end"/>
      </w:r>
      <w:r w:rsidRPr="00931DB3">
        <w:rPr>
          <w:lang w:val="fr-FR"/>
        </w:rPr>
        <w:t xml:space="preserve"> </w:t>
      </w:r>
      <w:r w:rsidRPr="000A5E43">
        <w:rPr>
          <w:lang w:val="fr-FR"/>
        </w:rPr>
        <w:t>- 1513</w:t>
      </w:r>
      <w:r w:rsidRPr="00D05456">
        <w:rPr>
          <w:vertAlign w:val="superscript"/>
          <w:lang w:val="fr-FR"/>
        </w:rPr>
        <w:t>e</w:t>
      </w:r>
      <w:r w:rsidRPr="000A5E43">
        <w:rPr>
          <w:lang w:val="fr-FR"/>
        </w:rPr>
        <w:t xml:space="preserve"> réunion, 27 novembre 2024, 11.2 Programme et budget du Conseil de l'Europe 2024-2027 - ajustements à 2025</w:t>
      </w:r>
      <w:r w:rsidR="00F3694F">
        <w:rPr>
          <w:lang w:val="fr-FR"/>
        </w:rPr>
        <w:t>.</w:t>
      </w:r>
    </w:p>
  </w:footnote>
  <w:footnote w:id="23">
    <w:p w14:paraId="792D7D36" w14:textId="28B1971B" w:rsidR="00BA1E05" w:rsidRPr="009A055D" w:rsidRDefault="00BA1E05" w:rsidP="00BA1E05">
      <w:pPr>
        <w:pStyle w:val="FootnoteText"/>
        <w:rPr>
          <w:b/>
          <w:bCs/>
          <w:lang w:val="fr-FR"/>
        </w:rPr>
      </w:pPr>
      <w:r>
        <w:rPr>
          <w:rStyle w:val="FootnoteReference"/>
        </w:rPr>
        <w:footnoteRef/>
      </w:r>
      <w:r w:rsidRPr="009A055D">
        <w:rPr>
          <w:lang w:val="fr-FR"/>
        </w:rPr>
        <w:t xml:space="preserve"> Cf</w:t>
      </w:r>
      <w:r w:rsidRPr="007B4599">
        <w:rPr>
          <w:lang w:val="fr-FR"/>
        </w:rPr>
        <w:t xml:space="preserve">. </w:t>
      </w:r>
      <w:bookmarkStart w:id="24" w:name="_ML_000000000011_VALID"/>
      <w:r w:rsidR="00931DB3" w:rsidRPr="00931DB3">
        <w:rPr>
          <w:lang w:val="fr-FR"/>
        </w:rPr>
        <w:fldChar w:fldCharType="begin"/>
      </w:r>
      <w:r w:rsidR="00931DB3" w:rsidRPr="00931DB3">
        <w:rPr>
          <w:lang w:val="fr-FR"/>
        </w:rPr>
        <w:instrText>HYPERLINK "https://search.coe.int/cm/fre#%7B%22CoEReference%22:[%22CM(2025)1%22],%22CoELanguageId%22:[%22fre%22],%22CoECollection%22:[%22COE_DOC%22],%22po%22:%7B%22ref%22:%22=%22%7D%7D" \o "Programme et budget 2024-2027 du Conseil de l'Europe (2025 ajusté) - Unis autour de nos valeurs"</w:instrText>
      </w:r>
      <w:r w:rsidR="00931DB3" w:rsidRPr="00931DB3">
        <w:rPr>
          <w:lang w:val="fr-FR"/>
        </w:rPr>
      </w:r>
      <w:r w:rsidR="00931DB3" w:rsidRPr="00931DB3">
        <w:rPr>
          <w:lang w:val="fr-FR"/>
        </w:rPr>
        <w:fldChar w:fldCharType="separate"/>
      </w:r>
      <w:bookmarkEnd w:id="24"/>
      <w:r w:rsidR="00931DB3" w:rsidRPr="00931DB3">
        <w:rPr>
          <w:rStyle w:val="Hyperlink"/>
          <w:lang w:val="fr-FR"/>
        </w:rPr>
        <w:t>CM(2025)1</w:t>
      </w:r>
      <w:r w:rsidR="00931DB3" w:rsidRPr="00931DB3">
        <w:rPr>
          <w:lang w:val="fr-FR"/>
        </w:rPr>
        <w:fldChar w:fldCharType="end"/>
      </w:r>
      <w:r w:rsidRPr="00931DB3">
        <w:rPr>
          <w:lang w:val="fr-FR"/>
        </w:rPr>
        <w:t xml:space="preserve"> </w:t>
      </w:r>
      <w:r w:rsidRPr="007B4599">
        <w:rPr>
          <w:rStyle w:val="Hyperlink"/>
          <w:lang w:val="fr-FR"/>
        </w:rPr>
        <w:t>Annexe X</w:t>
      </w:r>
      <w:r w:rsidR="00F3694F">
        <w:rPr>
          <w:rStyle w:val="Hyperlink"/>
          <w:lang w:val="fr-FR"/>
        </w:rPr>
        <w:t>.</w:t>
      </w:r>
    </w:p>
  </w:footnote>
  <w:footnote w:id="24">
    <w:p w14:paraId="027DCBA6" w14:textId="14F46B07" w:rsidR="00756C87" w:rsidRPr="000A5E43" w:rsidRDefault="00756C87" w:rsidP="00756C87">
      <w:pPr>
        <w:pStyle w:val="FootnoteText"/>
        <w:rPr>
          <w:lang w:val="fr-FR"/>
        </w:rPr>
      </w:pPr>
      <w:r>
        <w:rPr>
          <w:rStyle w:val="FootnoteReference"/>
        </w:rPr>
        <w:footnoteRef/>
      </w:r>
      <w:r w:rsidR="005B4BF5" w:rsidRPr="00931DB3">
        <w:rPr>
          <w:lang w:val="fr-FR"/>
        </w:rPr>
        <w:t xml:space="preserve"> </w:t>
      </w:r>
      <w:r w:rsidR="00F3694F" w:rsidRPr="00931DB3">
        <w:rPr>
          <w:lang w:val="fr-FR"/>
        </w:rPr>
        <w:t xml:space="preserve">Cf. </w:t>
      </w:r>
      <w:bookmarkStart w:id="26" w:name="_ML_000000000012_VALID"/>
      <w:r w:rsidR="00931DB3" w:rsidRPr="00931DB3">
        <w:rPr>
          <w:lang w:val="fr-FR"/>
        </w:rPr>
        <w:fldChar w:fldCharType="begin"/>
      </w:r>
      <w:r w:rsidR="00931DB3" w:rsidRPr="00931DB3">
        <w:rPr>
          <w:lang w:val="fr-FR"/>
        </w:rPr>
        <w:instrText>HYPERLINK "https://search.coe.int/cm/fre#%7B%22CoEReference%22:[%22CM/Del/Dec(2024)1513/11.2-Part1%22],%22CoELanguageId%22:[%22fre%22],%22CoECollection%22:[%22COE_DOC%22],%22po%22:%7B%22ref%22:%22=%22%7D%7D" \o "Budgets du Conseil de l’Europe - Exercice 2025 - Budget ordinaire, Budgets annexes – Budgets de services, Budget annexe des Centres européens de la jeunesse, Budget annexe des publications et ajustement des barèmes de contributions des États membres aux Budgets du Conseil de l’Europe "</w:instrText>
      </w:r>
      <w:r w:rsidR="00931DB3" w:rsidRPr="00931DB3">
        <w:rPr>
          <w:lang w:val="fr-FR"/>
        </w:rPr>
      </w:r>
      <w:r w:rsidR="00931DB3" w:rsidRPr="00931DB3">
        <w:rPr>
          <w:lang w:val="fr-FR"/>
        </w:rPr>
        <w:fldChar w:fldCharType="separate"/>
      </w:r>
      <w:bookmarkEnd w:id="26"/>
      <w:r w:rsidR="00931DB3" w:rsidRPr="00931DB3">
        <w:rPr>
          <w:rStyle w:val="Hyperlink"/>
          <w:lang w:val="fr-FR"/>
        </w:rPr>
        <w:t>CM/Del/Dec(2024)1513/11.2-Part1</w:t>
      </w:r>
      <w:r w:rsidR="00931DB3" w:rsidRPr="00931DB3">
        <w:rPr>
          <w:lang w:val="fr-FR"/>
        </w:rPr>
        <w:fldChar w:fldCharType="end"/>
      </w:r>
      <w:r w:rsidR="005B4BF5" w:rsidRPr="00931DB3">
        <w:rPr>
          <w:lang w:val="fr-FR"/>
        </w:rPr>
        <w:t xml:space="preserve"> </w:t>
      </w:r>
      <w:r w:rsidR="00A7777D">
        <w:rPr>
          <w:lang w:val="fr-FR"/>
        </w:rPr>
        <w:t>–</w:t>
      </w:r>
      <w:r w:rsidRPr="000A5E43">
        <w:rPr>
          <w:lang w:val="fr-FR"/>
        </w:rPr>
        <w:t xml:space="preserve"> 1513</w:t>
      </w:r>
      <w:r w:rsidR="00A7777D" w:rsidRPr="00D05456">
        <w:rPr>
          <w:vertAlign w:val="superscript"/>
          <w:lang w:val="fr-FR"/>
        </w:rPr>
        <w:t>e</w:t>
      </w:r>
      <w:r w:rsidRPr="000A5E43">
        <w:rPr>
          <w:lang w:val="fr-FR"/>
        </w:rPr>
        <w:t xml:space="preserve"> réunion, 27 novembre 2024, 11.2 Programme et budget du Conseil de l'Europe 2024-2027 - ajustements à 2025</w:t>
      </w:r>
      <w:r w:rsidR="00F3694F">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C5B66" w14:textId="15A5B963" w:rsidR="006D164E" w:rsidRDefault="006D164E">
    <w:pPr>
      <w:pStyle w:val="Header"/>
    </w:pPr>
    <w:r>
      <w:t>CM(</w:t>
    </w:r>
    <w:r w:rsidR="00B747DF">
      <w:t>2025</w:t>
    </w:r>
    <w:r>
      <w:t>)</w:t>
    </w:r>
    <w:r w:rsidR="005406D7">
      <w:t>55</w:t>
    </w:r>
    <w:r w:rsidR="004E12E2">
      <w:tab/>
    </w:r>
    <w:r w:rsidR="004E12E2">
      <w:fldChar w:fldCharType="begin"/>
    </w:r>
    <w:r w:rsidR="004E12E2">
      <w:instrText>PAGE   \* MERGEFORMAT</w:instrText>
    </w:r>
    <w:r w:rsidR="004E12E2">
      <w:fldChar w:fldCharType="separate"/>
    </w:r>
    <w:r w:rsidR="004E12E2">
      <w:t>2</w:t>
    </w:r>
    <w:r w:rsidR="004E12E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947443"/>
      <w:docPartObj>
        <w:docPartGallery w:val="Page Numbers (Top of Page)"/>
        <w:docPartUnique/>
      </w:docPartObj>
    </w:sdtPr>
    <w:sdtEndPr/>
    <w:sdtContent>
      <w:p w14:paraId="3485D94F" w14:textId="7C686C88" w:rsidR="006D164E" w:rsidRPr="004E12E2" w:rsidRDefault="004E12E2" w:rsidP="004E12E2">
        <w:pPr>
          <w:pStyle w:val="Header"/>
        </w:pPr>
        <w:r>
          <w:tab/>
        </w:r>
        <w:r>
          <w:fldChar w:fldCharType="begin"/>
        </w:r>
        <w:r>
          <w:instrText>PAGE   \* MERGEFORMAT</w:instrText>
        </w:r>
        <w:r>
          <w:fldChar w:fldCharType="separate"/>
        </w:r>
        <w:r>
          <w:t>3</w:t>
        </w:r>
        <w:r>
          <w:fldChar w:fldCharType="end"/>
        </w:r>
        <w:r>
          <w:tab/>
          <w:t>CM(</w:t>
        </w:r>
        <w:r w:rsidR="00821FD3">
          <w:t>2025</w:t>
        </w:r>
        <w:r>
          <w:t>)</w:t>
        </w:r>
        <w:r w:rsidR="005406D7">
          <w:t>55</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9A6E" w14:textId="26847B81" w:rsidR="00981CB5" w:rsidRDefault="0058184B" w:rsidP="00981CB5">
    <w:pPr>
      <w:pStyle w:val="Header"/>
      <w:spacing w:after="2280"/>
    </w:pPr>
    <w:r>
      <w:rPr>
        <w:noProof/>
      </w:rPr>
      <w:drawing>
        <wp:anchor distT="0" distB="0" distL="114300" distR="114300" simplePos="0" relativeHeight="251659264" behindDoc="1" locked="0" layoutInCell="0" allowOverlap="0" wp14:anchorId="4382BA90" wp14:editId="1E342167">
          <wp:simplePos x="0" y="0"/>
          <wp:positionH relativeFrom="page">
            <wp:posOffset>-19050</wp:posOffset>
          </wp:positionH>
          <wp:positionV relativeFrom="margin">
            <wp:posOffset>-1779270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E271" w14:textId="060881F8" w:rsidR="004E12E2" w:rsidRDefault="004E12E2" w:rsidP="004E12E2">
    <w:pPr>
      <w:pStyle w:val="Header"/>
      <w:tabs>
        <w:tab w:val="clear" w:pos="4820"/>
        <w:tab w:val="center" w:pos="7513"/>
      </w:tabs>
    </w:pPr>
    <w:r>
      <w:t>CM(202</w:t>
    </w:r>
    <w:r w:rsidR="005406D7">
      <w:t>5</w:t>
    </w:r>
    <w:r>
      <w:t>)5</w:t>
    </w:r>
    <w:r w:rsidR="005406D7">
      <w:t>5</w:t>
    </w:r>
    <w:r>
      <w:tab/>
    </w:r>
    <w:r>
      <w:fldChar w:fldCharType="begin"/>
    </w:r>
    <w:r>
      <w:instrText>PAGE   \* MERGEFORMAT</w:instrText>
    </w:r>
    <w:r>
      <w:fldChar w:fldCharType="separate"/>
    </w:r>
    <w: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631412"/>
      <w:docPartObj>
        <w:docPartGallery w:val="Page Numbers (Top of Page)"/>
        <w:docPartUnique/>
      </w:docPartObj>
    </w:sdtPr>
    <w:sdtEndPr/>
    <w:sdtContent>
      <w:p w14:paraId="437EB045" w14:textId="45D08FBA" w:rsidR="004E12E2" w:rsidRPr="004E12E2" w:rsidRDefault="004E12E2" w:rsidP="004E12E2">
        <w:pPr>
          <w:pStyle w:val="Header"/>
          <w:tabs>
            <w:tab w:val="clear" w:pos="4820"/>
            <w:tab w:val="clear" w:pos="9639"/>
            <w:tab w:val="center" w:pos="7513"/>
            <w:tab w:val="right" w:pos="15139"/>
          </w:tabs>
        </w:pPr>
        <w:r>
          <w:tab/>
        </w:r>
        <w:r>
          <w:fldChar w:fldCharType="begin"/>
        </w:r>
        <w:r>
          <w:instrText>PAGE   \* MERGEFORMAT</w:instrText>
        </w:r>
        <w:r>
          <w:fldChar w:fldCharType="separate"/>
        </w:r>
        <w:r>
          <w:t>3</w:t>
        </w:r>
        <w:r>
          <w:fldChar w:fldCharType="end"/>
        </w:r>
        <w:r>
          <w:tab/>
          <w:t>CM(202</w:t>
        </w:r>
        <w:r w:rsidR="005406D7">
          <w:t>5</w:t>
        </w:r>
        <w:r>
          <w:t>)</w:t>
        </w:r>
        <w:r w:rsidR="005406D7">
          <w:t>55</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525750"/>
      <w:docPartObj>
        <w:docPartGallery w:val="Page Numbers (Top of Page)"/>
        <w:docPartUnique/>
      </w:docPartObj>
    </w:sdtPr>
    <w:sdtEndPr/>
    <w:sdtContent>
      <w:p w14:paraId="5AB19BEC" w14:textId="1563B8B2" w:rsidR="004E12E2" w:rsidRDefault="004E12E2" w:rsidP="004E12E2">
        <w:pPr>
          <w:pStyle w:val="Header"/>
          <w:tabs>
            <w:tab w:val="clear" w:pos="4820"/>
            <w:tab w:val="clear" w:pos="9639"/>
            <w:tab w:val="center" w:pos="7513"/>
            <w:tab w:val="right" w:pos="15026"/>
          </w:tabs>
        </w:pPr>
        <w:r>
          <w:tab/>
        </w:r>
        <w:r>
          <w:fldChar w:fldCharType="begin"/>
        </w:r>
        <w:r>
          <w:instrText>PAGE   \* MERGEFORMAT</w:instrText>
        </w:r>
        <w:r>
          <w:fldChar w:fldCharType="separate"/>
        </w:r>
        <w:r>
          <w:t>11</w:t>
        </w:r>
        <w:r>
          <w:fldChar w:fldCharType="end"/>
        </w:r>
        <w:r w:rsidR="000A2000">
          <w:tab/>
          <w:t>CM(2025)55</w: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8321" w14:textId="034E5DD0" w:rsidR="004E12E2" w:rsidRDefault="004E12E2" w:rsidP="00DF2F53">
    <w:pPr>
      <w:pStyle w:val="Header"/>
      <w:tabs>
        <w:tab w:val="clear" w:pos="4820"/>
      </w:tabs>
      <w:jc w:val="center"/>
    </w:pPr>
    <w:r>
      <w:t>CM(202</w:t>
    </w:r>
    <w:r w:rsidR="00C50AD7">
      <w:t>5)xx</w:t>
    </w:r>
    <w:r>
      <w:tab/>
    </w:r>
    <w:r>
      <w:fldChar w:fldCharType="begin"/>
    </w:r>
    <w:r>
      <w:instrText>PAGE   \* MERGEFORMAT</w:instrText>
    </w:r>
    <w:r>
      <w:fldChar w:fldCharType="separate"/>
    </w:r>
    <w:r>
      <w:t>2</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639164"/>
      <w:docPartObj>
        <w:docPartGallery w:val="Page Numbers (Top of Page)"/>
        <w:docPartUnique/>
      </w:docPartObj>
    </w:sdtPr>
    <w:sdtEndPr/>
    <w:sdtContent>
      <w:p w14:paraId="07A20D80" w14:textId="56F655F0" w:rsidR="004E12E2" w:rsidRDefault="004E12E2" w:rsidP="004E12E2">
        <w:pPr>
          <w:pStyle w:val="Header"/>
          <w:tabs>
            <w:tab w:val="clear" w:pos="4820"/>
            <w:tab w:val="clear" w:pos="9639"/>
            <w:tab w:val="center" w:pos="7513"/>
            <w:tab w:val="right" w:pos="15026"/>
          </w:tabs>
        </w:pPr>
        <w:r>
          <w:tab/>
        </w:r>
        <w:r>
          <w:fldChar w:fldCharType="begin"/>
        </w:r>
        <w:r>
          <w:instrText>PAGE   \* MERGEFORMAT</w:instrText>
        </w:r>
        <w:r>
          <w:fldChar w:fldCharType="separate"/>
        </w:r>
        <w:r>
          <w:t>11</w:t>
        </w:r>
        <w:r>
          <w:fldChar w:fldCharType="end"/>
        </w:r>
        <w:r>
          <w:tab/>
          <w:t>CM(</w:t>
        </w:r>
        <w:r w:rsidR="00394EF9">
          <w:t>2025</w:t>
        </w:r>
        <w:r>
          <w:t>)</w:t>
        </w:r>
        <w:r w:rsidR="005406D7">
          <w:t>55</w:t>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591999"/>
      <w:docPartObj>
        <w:docPartGallery w:val="Page Numbers (Top of Page)"/>
        <w:docPartUnique/>
      </w:docPartObj>
    </w:sdtPr>
    <w:sdtEndPr/>
    <w:sdtContent>
      <w:p w14:paraId="2995AA0C" w14:textId="14AF2561" w:rsidR="004E12E2" w:rsidRPr="004E12E2" w:rsidRDefault="004E12E2" w:rsidP="00250AAD">
        <w:pPr>
          <w:pStyle w:val="Header"/>
          <w:tabs>
            <w:tab w:val="clear" w:pos="9639"/>
            <w:tab w:val="right" w:pos="15026"/>
          </w:tabs>
        </w:pPr>
        <w:r>
          <w:tab/>
        </w:r>
        <w:r>
          <w:fldChar w:fldCharType="begin"/>
        </w:r>
        <w:r>
          <w:instrText>PAGE   \* MERGEFORMAT</w:instrText>
        </w:r>
        <w:r>
          <w:fldChar w:fldCharType="separate"/>
        </w:r>
        <w:r>
          <w:t>37</w:t>
        </w:r>
        <w:r>
          <w:fldChar w:fldCharType="end"/>
        </w:r>
        <w:r>
          <w:tab/>
          <w:t>CM(</w:t>
        </w:r>
        <w:r w:rsidR="00394EF9">
          <w:t>2025</w:t>
        </w:r>
        <w:r>
          <w:t>)</w:t>
        </w:r>
        <w:r w:rsidR="005406D7">
          <w:t>55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69"/>
    <w:multiLevelType w:val="hybridMultilevel"/>
    <w:tmpl w:val="60867B98"/>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E737F34"/>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F4F07D3"/>
    <w:multiLevelType w:val="multilevel"/>
    <w:tmpl w:val="A522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C451A"/>
    <w:multiLevelType w:val="hybridMultilevel"/>
    <w:tmpl w:val="50D0BF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66399F"/>
    <w:multiLevelType w:val="hybridMultilevel"/>
    <w:tmpl w:val="FE1E609C"/>
    <w:lvl w:ilvl="0" w:tplc="DD6285C6">
      <w:start w:val="1"/>
      <w:numFmt w:val="bullet"/>
      <w:lvlText w:val=""/>
      <w:lvlJc w:val="left"/>
      <w:pPr>
        <w:ind w:left="360" w:hanging="360"/>
      </w:pPr>
      <w:rPr>
        <w:rFonts w:ascii="Wingdings 3" w:hAnsi="Wingdings 3" w:hint="default"/>
        <w:color w:val="808080" w:themeColor="background1" w:themeShade="80"/>
        <w:sz w:val="12"/>
        <w:szCs w:val="1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18334A"/>
    <w:multiLevelType w:val="hybridMultilevel"/>
    <w:tmpl w:val="08FC1E30"/>
    <w:lvl w:ilvl="0" w:tplc="9FCE1CF2">
      <w:start w:val="1"/>
      <w:numFmt w:val="decimal"/>
      <w:lvlText w:val="%1."/>
      <w:lvlJc w:val="left"/>
      <w:pPr>
        <w:ind w:left="720" w:hanging="360"/>
      </w:pPr>
      <w:rPr>
        <w:rFonts w:ascii="Arial" w:hAnsi="Arial" w:cs="Arial" w:hint="default"/>
        <w:b w:val="0"/>
        <w:bCs w:val="0"/>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FC29EA"/>
    <w:multiLevelType w:val="hybridMultilevel"/>
    <w:tmpl w:val="6A92E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4D043B"/>
    <w:multiLevelType w:val="hybridMultilevel"/>
    <w:tmpl w:val="0980C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882010"/>
    <w:multiLevelType w:val="hybridMultilevel"/>
    <w:tmpl w:val="2536E9D8"/>
    <w:lvl w:ilvl="0" w:tplc="BD609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2518CC"/>
    <w:multiLevelType w:val="hybridMultilevel"/>
    <w:tmpl w:val="177C65CE"/>
    <w:lvl w:ilvl="0" w:tplc="040C0001">
      <w:start w:val="1"/>
      <w:numFmt w:val="bullet"/>
      <w:lvlText w:val=""/>
      <w:lvlJc w:val="left"/>
      <w:pPr>
        <w:ind w:left="2423" w:hanging="360"/>
      </w:pPr>
      <w:rPr>
        <w:rFonts w:ascii="Symbol" w:hAnsi="Symbol" w:hint="default"/>
      </w:rPr>
    </w:lvl>
    <w:lvl w:ilvl="1" w:tplc="040C0003" w:tentative="1">
      <w:start w:val="1"/>
      <w:numFmt w:val="bullet"/>
      <w:lvlText w:val="o"/>
      <w:lvlJc w:val="left"/>
      <w:pPr>
        <w:ind w:left="3143" w:hanging="360"/>
      </w:pPr>
      <w:rPr>
        <w:rFonts w:ascii="Courier New" w:hAnsi="Courier New" w:cs="Courier New" w:hint="default"/>
      </w:rPr>
    </w:lvl>
    <w:lvl w:ilvl="2" w:tplc="040C0005" w:tentative="1">
      <w:start w:val="1"/>
      <w:numFmt w:val="bullet"/>
      <w:lvlText w:val=""/>
      <w:lvlJc w:val="left"/>
      <w:pPr>
        <w:ind w:left="3863" w:hanging="360"/>
      </w:pPr>
      <w:rPr>
        <w:rFonts w:ascii="Wingdings" w:hAnsi="Wingdings" w:hint="default"/>
      </w:rPr>
    </w:lvl>
    <w:lvl w:ilvl="3" w:tplc="040C0001" w:tentative="1">
      <w:start w:val="1"/>
      <w:numFmt w:val="bullet"/>
      <w:lvlText w:val=""/>
      <w:lvlJc w:val="left"/>
      <w:pPr>
        <w:ind w:left="4583" w:hanging="360"/>
      </w:pPr>
      <w:rPr>
        <w:rFonts w:ascii="Symbol" w:hAnsi="Symbol" w:hint="default"/>
      </w:rPr>
    </w:lvl>
    <w:lvl w:ilvl="4" w:tplc="040C0003" w:tentative="1">
      <w:start w:val="1"/>
      <w:numFmt w:val="bullet"/>
      <w:lvlText w:val="o"/>
      <w:lvlJc w:val="left"/>
      <w:pPr>
        <w:ind w:left="5303" w:hanging="360"/>
      </w:pPr>
      <w:rPr>
        <w:rFonts w:ascii="Courier New" w:hAnsi="Courier New" w:cs="Courier New" w:hint="default"/>
      </w:rPr>
    </w:lvl>
    <w:lvl w:ilvl="5" w:tplc="040C0005" w:tentative="1">
      <w:start w:val="1"/>
      <w:numFmt w:val="bullet"/>
      <w:lvlText w:val=""/>
      <w:lvlJc w:val="left"/>
      <w:pPr>
        <w:ind w:left="6023" w:hanging="360"/>
      </w:pPr>
      <w:rPr>
        <w:rFonts w:ascii="Wingdings" w:hAnsi="Wingdings" w:hint="default"/>
      </w:rPr>
    </w:lvl>
    <w:lvl w:ilvl="6" w:tplc="040C0001" w:tentative="1">
      <w:start w:val="1"/>
      <w:numFmt w:val="bullet"/>
      <w:lvlText w:val=""/>
      <w:lvlJc w:val="left"/>
      <w:pPr>
        <w:ind w:left="6743" w:hanging="360"/>
      </w:pPr>
      <w:rPr>
        <w:rFonts w:ascii="Symbol" w:hAnsi="Symbol" w:hint="default"/>
      </w:rPr>
    </w:lvl>
    <w:lvl w:ilvl="7" w:tplc="040C0003" w:tentative="1">
      <w:start w:val="1"/>
      <w:numFmt w:val="bullet"/>
      <w:lvlText w:val="o"/>
      <w:lvlJc w:val="left"/>
      <w:pPr>
        <w:ind w:left="7463" w:hanging="360"/>
      </w:pPr>
      <w:rPr>
        <w:rFonts w:ascii="Courier New" w:hAnsi="Courier New" w:cs="Courier New" w:hint="default"/>
      </w:rPr>
    </w:lvl>
    <w:lvl w:ilvl="8" w:tplc="040C0005" w:tentative="1">
      <w:start w:val="1"/>
      <w:numFmt w:val="bullet"/>
      <w:lvlText w:val=""/>
      <w:lvlJc w:val="left"/>
      <w:pPr>
        <w:ind w:left="8183" w:hanging="360"/>
      </w:pPr>
      <w:rPr>
        <w:rFonts w:ascii="Wingdings" w:hAnsi="Wingdings" w:hint="default"/>
      </w:rPr>
    </w:lvl>
  </w:abstractNum>
  <w:abstractNum w:abstractNumId="10" w15:restartNumberingAfterBreak="0">
    <w:nsid w:val="2F800CCA"/>
    <w:multiLevelType w:val="hybridMultilevel"/>
    <w:tmpl w:val="AB4C0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E53336"/>
    <w:multiLevelType w:val="hybridMultilevel"/>
    <w:tmpl w:val="9DF2BD84"/>
    <w:lvl w:ilvl="0" w:tplc="FFFFFFFF">
      <w:start w:val="1"/>
      <w:numFmt w:val="decimal"/>
      <w:lvlText w:val="%1."/>
      <w:lvlJc w:val="left"/>
      <w:pPr>
        <w:ind w:left="708" w:hanging="708"/>
      </w:pPr>
      <w:rPr>
        <w:rFonts w:ascii="Arial" w:hAnsi="Arial" w:cs="Arial" w:hint="default"/>
        <w:b w:val="0"/>
        <w:b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DD32C3"/>
    <w:multiLevelType w:val="multilevel"/>
    <w:tmpl w:val="5686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6D434F"/>
    <w:multiLevelType w:val="hybridMultilevel"/>
    <w:tmpl w:val="CF3CB9D6"/>
    <w:lvl w:ilvl="0" w:tplc="8F02E944">
      <w:start w:val="27"/>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9081EA0"/>
    <w:multiLevelType w:val="hybridMultilevel"/>
    <w:tmpl w:val="3FD07AC6"/>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B4925B8"/>
    <w:multiLevelType w:val="hybridMultilevel"/>
    <w:tmpl w:val="3FD07AC6"/>
    <w:lvl w:ilvl="0" w:tplc="D2FE1A42">
      <w:start w:val="1"/>
      <w:numFmt w:val="decimal"/>
      <w:lvlText w:val="%1."/>
      <w:lvlJc w:val="left"/>
      <w:pPr>
        <w:ind w:left="708" w:hanging="708"/>
      </w:pPr>
      <w:rPr>
        <w:rFonts w:ascii="Arial" w:hAnsi="Arial" w:cs="Arial" w:hint="default"/>
        <w:b w:val="0"/>
        <w:bCs w:val="0"/>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C804405"/>
    <w:multiLevelType w:val="hybridMultilevel"/>
    <w:tmpl w:val="8DB2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DB87D6A"/>
    <w:multiLevelType w:val="hybridMultilevel"/>
    <w:tmpl w:val="2772C660"/>
    <w:lvl w:ilvl="0" w:tplc="040C0001">
      <w:start w:val="1"/>
      <w:numFmt w:val="bullet"/>
      <w:lvlText w:val=""/>
      <w:lvlJc w:val="left"/>
      <w:pPr>
        <w:ind w:left="793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2AC7445"/>
    <w:multiLevelType w:val="hybridMultilevel"/>
    <w:tmpl w:val="60867B98"/>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9266CEC"/>
    <w:multiLevelType w:val="hybridMultilevel"/>
    <w:tmpl w:val="F3AA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353B15"/>
    <w:multiLevelType w:val="hybridMultilevel"/>
    <w:tmpl w:val="86C84C76"/>
    <w:lvl w:ilvl="0" w:tplc="0770C7D2">
      <w:start w:val="1"/>
      <w:numFmt w:val="bullet"/>
      <w:lvlText w:val="-"/>
      <w:lvlJc w:val="left"/>
      <w:pPr>
        <w:ind w:left="1069" w:hanging="360"/>
      </w:pPr>
      <w:rPr>
        <w:rFonts w:ascii="Times New Roman" w:hAnsi="Times New Roman" w:hint="default"/>
      </w:rPr>
    </w:lvl>
    <w:lvl w:ilvl="1" w:tplc="0770C7D2">
      <w:start w:val="1"/>
      <w:numFmt w:val="bullet"/>
      <w:lvlText w:val="-"/>
      <w:lvlJc w:val="left"/>
      <w:pPr>
        <w:ind w:left="1789" w:hanging="360"/>
      </w:pPr>
      <w:rPr>
        <w:rFonts w:ascii="Times New Roman" w:hAnsi="Times New Roman" w:hint="default"/>
      </w:r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1" w15:restartNumberingAfterBreak="0">
    <w:nsid w:val="4CD37F9F"/>
    <w:multiLevelType w:val="hybridMultilevel"/>
    <w:tmpl w:val="30D0FB86"/>
    <w:lvl w:ilvl="0" w:tplc="23C0FDB8">
      <w:start w:val="1500"/>
      <w:numFmt w:val="bullet"/>
      <w:lvlText w:val="-"/>
      <w:lvlJc w:val="left"/>
      <w:pPr>
        <w:ind w:left="1068" w:hanging="360"/>
      </w:pPr>
      <w:rPr>
        <w:rFonts w:ascii="Arial" w:eastAsia="Calibri"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4FD31222"/>
    <w:multiLevelType w:val="hybridMultilevel"/>
    <w:tmpl w:val="6F825DFC"/>
    <w:lvl w:ilvl="0" w:tplc="08090001">
      <w:start w:val="1"/>
      <w:numFmt w:val="bullet"/>
      <w:lvlText w:val=""/>
      <w:lvlJc w:val="left"/>
      <w:pPr>
        <w:ind w:left="708" w:hanging="708"/>
      </w:pPr>
      <w:rPr>
        <w:rFonts w:ascii="Symbol" w:hAnsi="Symbo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3494E84"/>
    <w:multiLevelType w:val="multilevel"/>
    <w:tmpl w:val="A5BCA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5344E4"/>
    <w:multiLevelType w:val="hybridMultilevel"/>
    <w:tmpl w:val="3FD07AC6"/>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4A347BE"/>
    <w:multiLevelType w:val="hybridMultilevel"/>
    <w:tmpl w:val="03A29CD6"/>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8643E47"/>
    <w:multiLevelType w:val="multilevel"/>
    <w:tmpl w:val="E30E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010768"/>
    <w:multiLevelType w:val="hybridMultilevel"/>
    <w:tmpl w:val="AC3E71E0"/>
    <w:lvl w:ilvl="0" w:tplc="067AD2CC">
      <w:start w:val="1"/>
      <w:numFmt w:val="bullet"/>
      <w:lvlText w:val="•"/>
      <w:lvlJc w:val="left"/>
      <w:pPr>
        <w:tabs>
          <w:tab w:val="num" w:pos="720"/>
        </w:tabs>
        <w:ind w:left="720" w:hanging="360"/>
      </w:pPr>
      <w:rPr>
        <w:rFonts w:ascii="Arial" w:hAnsi="Arial" w:hint="default"/>
      </w:rPr>
    </w:lvl>
    <w:lvl w:ilvl="1" w:tplc="98CE995A" w:tentative="1">
      <w:start w:val="1"/>
      <w:numFmt w:val="bullet"/>
      <w:lvlText w:val="•"/>
      <w:lvlJc w:val="left"/>
      <w:pPr>
        <w:tabs>
          <w:tab w:val="num" w:pos="1440"/>
        </w:tabs>
        <w:ind w:left="1440" w:hanging="360"/>
      </w:pPr>
      <w:rPr>
        <w:rFonts w:ascii="Arial" w:hAnsi="Arial" w:hint="default"/>
      </w:rPr>
    </w:lvl>
    <w:lvl w:ilvl="2" w:tplc="7A8853DC" w:tentative="1">
      <w:start w:val="1"/>
      <w:numFmt w:val="bullet"/>
      <w:lvlText w:val="•"/>
      <w:lvlJc w:val="left"/>
      <w:pPr>
        <w:tabs>
          <w:tab w:val="num" w:pos="2160"/>
        </w:tabs>
        <w:ind w:left="2160" w:hanging="360"/>
      </w:pPr>
      <w:rPr>
        <w:rFonts w:ascii="Arial" w:hAnsi="Arial" w:hint="default"/>
      </w:rPr>
    </w:lvl>
    <w:lvl w:ilvl="3" w:tplc="83920B76" w:tentative="1">
      <w:start w:val="1"/>
      <w:numFmt w:val="bullet"/>
      <w:lvlText w:val="•"/>
      <w:lvlJc w:val="left"/>
      <w:pPr>
        <w:tabs>
          <w:tab w:val="num" w:pos="2880"/>
        </w:tabs>
        <w:ind w:left="2880" w:hanging="360"/>
      </w:pPr>
      <w:rPr>
        <w:rFonts w:ascii="Arial" w:hAnsi="Arial" w:hint="default"/>
      </w:rPr>
    </w:lvl>
    <w:lvl w:ilvl="4" w:tplc="2012B856" w:tentative="1">
      <w:start w:val="1"/>
      <w:numFmt w:val="bullet"/>
      <w:lvlText w:val="•"/>
      <w:lvlJc w:val="left"/>
      <w:pPr>
        <w:tabs>
          <w:tab w:val="num" w:pos="3600"/>
        </w:tabs>
        <w:ind w:left="3600" w:hanging="360"/>
      </w:pPr>
      <w:rPr>
        <w:rFonts w:ascii="Arial" w:hAnsi="Arial" w:hint="default"/>
      </w:rPr>
    </w:lvl>
    <w:lvl w:ilvl="5" w:tplc="3AD450E2" w:tentative="1">
      <w:start w:val="1"/>
      <w:numFmt w:val="bullet"/>
      <w:lvlText w:val="•"/>
      <w:lvlJc w:val="left"/>
      <w:pPr>
        <w:tabs>
          <w:tab w:val="num" w:pos="4320"/>
        </w:tabs>
        <w:ind w:left="4320" w:hanging="360"/>
      </w:pPr>
      <w:rPr>
        <w:rFonts w:ascii="Arial" w:hAnsi="Arial" w:hint="default"/>
      </w:rPr>
    </w:lvl>
    <w:lvl w:ilvl="6" w:tplc="5442F442" w:tentative="1">
      <w:start w:val="1"/>
      <w:numFmt w:val="bullet"/>
      <w:lvlText w:val="•"/>
      <w:lvlJc w:val="left"/>
      <w:pPr>
        <w:tabs>
          <w:tab w:val="num" w:pos="5040"/>
        </w:tabs>
        <w:ind w:left="5040" w:hanging="360"/>
      </w:pPr>
      <w:rPr>
        <w:rFonts w:ascii="Arial" w:hAnsi="Arial" w:hint="default"/>
      </w:rPr>
    </w:lvl>
    <w:lvl w:ilvl="7" w:tplc="10B2F9B8" w:tentative="1">
      <w:start w:val="1"/>
      <w:numFmt w:val="bullet"/>
      <w:lvlText w:val="•"/>
      <w:lvlJc w:val="left"/>
      <w:pPr>
        <w:tabs>
          <w:tab w:val="num" w:pos="5760"/>
        </w:tabs>
        <w:ind w:left="5760" w:hanging="360"/>
      </w:pPr>
      <w:rPr>
        <w:rFonts w:ascii="Arial" w:hAnsi="Arial" w:hint="default"/>
      </w:rPr>
    </w:lvl>
    <w:lvl w:ilvl="8" w:tplc="A6C67DE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F3F3A8D"/>
    <w:multiLevelType w:val="hybridMultilevel"/>
    <w:tmpl w:val="2CA4FF92"/>
    <w:lvl w:ilvl="0" w:tplc="28BC40AC">
      <w:start w:val="1"/>
      <w:numFmt w:val="bullet"/>
      <w:lvlText w:val="n"/>
      <w:lvlJc w:val="left"/>
      <w:pPr>
        <w:tabs>
          <w:tab w:val="num" w:pos="720"/>
        </w:tabs>
        <w:ind w:left="720" w:hanging="360"/>
      </w:pPr>
      <w:rPr>
        <w:rFonts w:ascii="Wingdings" w:hAnsi="Wingdings" w:hint="default"/>
        <w:color w:val="8064A2" w:themeColor="accent4"/>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13042D"/>
    <w:multiLevelType w:val="hybridMultilevel"/>
    <w:tmpl w:val="9F3E8F30"/>
    <w:lvl w:ilvl="0" w:tplc="B5E83692">
      <w:start w:val="1"/>
      <w:numFmt w:val="bullet"/>
      <w:lvlText w:val=""/>
      <w:lvlJc w:val="left"/>
      <w:pPr>
        <w:ind w:left="720" w:hanging="360"/>
      </w:pPr>
      <w:rPr>
        <w:rFonts w:ascii="Wingdings" w:hAnsi="Wingdings" w:hint="default"/>
        <w:color w:val="4F6228" w:themeColor="accent3"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BA5C9B"/>
    <w:multiLevelType w:val="hybridMultilevel"/>
    <w:tmpl w:val="3FD07AC6"/>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24B15E6"/>
    <w:multiLevelType w:val="hybridMultilevel"/>
    <w:tmpl w:val="AFD40C56"/>
    <w:lvl w:ilvl="0" w:tplc="C150D460">
      <w:start w:val="1"/>
      <w:numFmt w:val="bullet"/>
      <w:lvlText w:val=""/>
      <w:lvlJc w:val="left"/>
      <w:pPr>
        <w:ind w:left="720" w:hanging="360"/>
      </w:pPr>
      <w:rPr>
        <w:rFonts w:ascii="Wingdings" w:hAnsi="Wingdings" w:hint="default"/>
        <w:color w:val="76923C" w:themeColor="accent3"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4322D36"/>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66261B52"/>
    <w:multiLevelType w:val="hybridMultilevel"/>
    <w:tmpl w:val="B28A01E6"/>
    <w:lvl w:ilvl="0" w:tplc="08090001">
      <w:start w:val="1"/>
      <w:numFmt w:val="bullet"/>
      <w:lvlText w:val=""/>
      <w:lvlJc w:val="left"/>
      <w:pPr>
        <w:ind w:left="708" w:hanging="708"/>
      </w:pPr>
      <w:rPr>
        <w:rFonts w:ascii="Symbol" w:hAnsi="Symbo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6396107"/>
    <w:multiLevelType w:val="hybridMultilevel"/>
    <w:tmpl w:val="68D63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FD3238"/>
    <w:multiLevelType w:val="multilevel"/>
    <w:tmpl w:val="886C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A0270B"/>
    <w:multiLevelType w:val="hybridMultilevel"/>
    <w:tmpl w:val="12F0DDBE"/>
    <w:lvl w:ilvl="0" w:tplc="040C000F">
      <w:start w:val="1"/>
      <w:numFmt w:val="decimal"/>
      <w:lvlText w:val="%1."/>
      <w:lvlJc w:val="left"/>
      <w:pPr>
        <w:ind w:left="708" w:hanging="708"/>
      </w:pPr>
      <w:rPr>
        <w:rFonts w:hint="default"/>
      </w:rPr>
    </w:lvl>
    <w:lvl w:ilvl="1" w:tplc="040C0019">
      <w:start w:val="1"/>
      <w:numFmt w:val="lowerLetter"/>
      <w:lvlText w:val="%2."/>
      <w:lvlJc w:val="left"/>
      <w:pPr>
        <w:ind w:left="1080" w:hanging="360"/>
      </w:pPr>
    </w:lvl>
    <w:lvl w:ilvl="2" w:tplc="48B0070A">
      <w:start w:val="19"/>
      <w:numFmt w:val="bullet"/>
      <w:lvlText w:val="-"/>
      <w:lvlJc w:val="left"/>
      <w:pPr>
        <w:ind w:left="1980" w:hanging="360"/>
      </w:pPr>
      <w:rPr>
        <w:rFonts w:ascii="Arial" w:eastAsiaTheme="minorHAnsi" w:hAnsi="Arial" w:cs="Arial"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15:restartNumberingAfterBreak="0">
    <w:nsid w:val="6E3D7817"/>
    <w:multiLevelType w:val="hybridMultilevel"/>
    <w:tmpl w:val="BF443B28"/>
    <w:lvl w:ilvl="0" w:tplc="040C0001">
      <w:start w:val="1"/>
      <w:numFmt w:val="bullet"/>
      <w:lvlText w:val=""/>
      <w:lvlJc w:val="left"/>
      <w:pPr>
        <w:ind w:left="70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6F3108FD"/>
    <w:multiLevelType w:val="hybridMultilevel"/>
    <w:tmpl w:val="91ACE1F2"/>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0605967"/>
    <w:multiLevelType w:val="hybridMultilevel"/>
    <w:tmpl w:val="15BAD0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3486BB5"/>
    <w:multiLevelType w:val="hybridMultilevel"/>
    <w:tmpl w:val="3FD07AC6"/>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4BA4305"/>
    <w:multiLevelType w:val="hybridMultilevel"/>
    <w:tmpl w:val="8D568020"/>
    <w:lvl w:ilvl="0" w:tplc="E5F4765E">
      <w:start w:val="1"/>
      <w:numFmt w:val="decimal"/>
      <w:lvlText w:val="%1."/>
      <w:lvlJc w:val="left"/>
      <w:pPr>
        <w:ind w:left="360" w:hanging="360"/>
      </w:pPr>
      <w:rPr>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77681098"/>
    <w:multiLevelType w:val="hybridMultilevel"/>
    <w:tmpl w:val="2D8802CA"/>
    <w:lvl w:ilvl="0" w:tplc="5CAA4452">
      <w:start w:val="1"/>
      <w:numFmt w:val="bullet"/>
      <w:lvlText w:val=""/>
      <w:lvlJc w:val="left"/>
      <w:pPr>
        <w:ind w:left="720" w:hanging="360"/>
      </w:pPr>
      <w:rPr>
        <w:rFonts w:ascii="Wingdings 3" w:hAnsi="Wingdings 3"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6E22B2"/>
    <w:multiLevelType w:val="hybridMultilevel"/>
    <w:tmpl w:val="619E5AE8"/>
    <w:lvl w:ilvl="0" w:tplc="E7D43B3C">
      <w:start w:val="1"/>
      <w:numFmt w:val="bullet"/>
      <w:lvlText w:val="n"/>
      <w:lvlJc w:val="left"/>
      <w:pPr>
        <w:tabs>
          <w:tab w:val="num" w:pos="720"/>
        </w:tabs>
        <w:ind w:left="720" w:hanging="360"/>
      </w:pPr>
      <w:rPr>
        <w:rFonts w:ascii="Wingdings" w:hAnsi="Wingdings" w:hint="default"/>
        <w:color w:val="76923C" w:themeColor="accent3" w:themeShade="BF"/>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7E0B13"/>
    <w:multiLevelType w:val="hybridMultilevel"/>
    <w:tmpl w:val="22C4197A"/>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57128386">
    <w:abstractNumId w:val="15"/>
  </w:num>
  <w:num w:numId="2" w16cid:durableId="469446468">
    <w:abstractNumId w:val="21"/>
  </w:num>
  <w:num w:numId="3" w16cid:durableId="1983387935">
    <w:abstractNumId w:val="41"/>
  </w:num>
  <w:num w:numId="4" w16cid:durableId="1750999294">
    <w:abstractNumId w:val="20"/>
  </w:num>
  <w:num w:numId="5" w16cid:durableId="1693148323">
    <w:abstractNumId w:val="37"/>
  </w:num>
  <w:num w:numId="6" w16cid:durableId="103500539">
    <w:abstractNumId w:val="17"/>
  </w:num>
  <w:num w:numId="7" w16cid:durableId="1004674949">
    <w:abstractNumId w:val="9"/>
  </w:num>
  <w:num w:numId="8" w16cid:durableId="1859192489">
    <w:abstractNumId w:val="10"/>
  </w:num>
  <w:num w:numId="9" w16cid:durableId="930703884">
    <w:abstractNumId w:val="36"/>
  </w:num>
  <w:num w:numId="10" w16cid:durableId="393168165">
    <w:abstractNumId w:val="6"/>
  </w:num>
  <w:num w:numId="11" w16cid:durableId="1363286506">
    <w:abstractNumId w:val="39"/>
  </w:num>
  <w:num w:numId="12" w16cid:durableId="1338146707">
    <w:abstractNumId w:val="16"/>
  </w:num>
  <w:num w:numId="13" w16cid:durableId="12387610">
    <w:abstractNumId w:val="32"/>
  </w:num>
  <w:num w:numId="14" w16cid:durableId="1450785149">
    <w:abstractNumId w:val="1"/>
  </w:num>
  <w:num w:numId="15" w16cid:durableId="870339909">
    <w:abstractNumId w:val="35"/>
  </w:num>
  <w:num w:numId="16" w16cid:durableId="2081511800">
    <w:abstractNumId w:val="12"/>
  </w:num>
  <w:num w:numId="17" w16cid:durableId="403920618">
    <w:abstractNumId w:val="13"/>
  </w:num>
  <w:num w:numId="18" w16cid:durableId="88284523">
    <w:abstractNumId w:val="0"/>
  </w:num>
  <w:num w:numId="19" w16cid:durableId="931008146">
    <w:abstractNumId w:val="18"/>
  </w:num>
  <w:num w:numId="20" w16cid:durableId="976687085">
    <w:abstractNumId w:val="28"/>
  </w:num>
  <w:num w:numId="21" w16cid:durableId="484050094">
    <w:abstractNumId w:val="43"/>
  </w:num>
  <w:num w:numId="22" w16cid:durableId="540020002">
    <w:abstractNumId w:val="7"/>
  </w:num>
  <w:num w:numId="23" w16cid:durableId="724985159">
    <w:abstractNumId w:val="3"/>
  </w:num>
  <w:num w:numId="24" w16cid:durableId="28992996">
    <w:abstractNumId w:val="38"/>
  </w:num>
  <w:num w:numId="25" w16cid:durableId="1561406208">
    <w:abstractNumId w:val="33"/>
  </w:num>
  <w:num w:numId="26" w16cid:durableId="1419903223">
    <w:abstractNumId w:val="22"/>
  </w:num>
  <w:num w:numId="27" w16cid:durableId="1985888849">
    <w:abstractNumId w:val="34"/>
  </w:num>
  <w:num w:numId="28" w16cid:durableId="1478183193">
    <w:abstractNumId w:val="42"/>
  </w:num>
  <w:num w:numId="29" w16cid:durableId="2087534062">
    <w:abstractNumId w:val="4"/>
  </w:num>
  <w:num w:numId="30" w16cid:durableId="289827696">
    <w:abstractNumId w:val="44"/>
  </w:num>
  <w:num w:numId="31" w16cid:durableId="325911272">
    <w:abstractNumId w:val="25"/>
  </w:num>
  <w:num w:numId="32" w16cid:durableId="1673796380">
    <w:abstractNumId w:val="30"/>
  </w:num>
  <w:num w:numId="33" w16cid:durableId="285894035">
    <w:abstractNumId w:val="14"/>
  </w:num>
  <w:num w:numId="34" w16cid:durableId="987972492">
    <w:abstractNumId w:val="40"/>
  </w:num>
  <w:num w:numId="35" w16cid:durableId="437676711">
    <w:abstractNumId w:val="24"/>
  </w:num>
  <w:num w:numId="36" w16cid:durableId="1426537239">
    <w:abstractNumId w:val="11"/>
  </w:num>
  <w:num w:numId="37" w16cid:durableId="1504978366">
    <w:abstractNumId w:val="5"/>
  </w:num>
  <w:num w:numId="38" w16cid:durableId="2053654141">
    <w:abstractNumId w:val="29"/>
  </w:num>
  <w:num w:numId="39" w16cid:durableId="423722788">
    <w:abstractNumId w:val="2"/>
  </w:num>
  <w:num w:numId="40" w16cid:durableId="1690065031">
    <w:abstractNumId w:val="27"/>
  </w:num>
  <w:num w:numId="41" w16cid:durableId="1707607132">
    <w:abstractNumId w:val="23"/>
  </w:num>
  <w:num w:numId="42" w16cid:durableId="1057706916">
    <w:abstractNumId w:val="26"/>
  </w:num>
  <w:num w:numId="43" w16cid:durableId="156894546">
    <w:abstractNumId w:val="19"/>
  </w:num>
  <w:num w:numId="44" w16cid:durableId="1171945059">
    <w:abstractNumId w:val="8"/>
  </w:num>
  <w:num w:numId="45" w16cid:durableId="146311392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DC3"/>
    <w:rsid w:val="00002525"/>
    <w:rsid w:val="00002C90"/>
    <w:rsid w:val="0000325E"/>
    <w:rsid w:val="00003889"/>
    <w:rsid w:val="00005A6F"/>
    <w:rsid w:val="000075CD"/>
    <w:rsid w:val="0001238D"/>
    <w:rsid w:val="000131F5"/>
    <w:rsid w:val="0001356E"/>
    <w:rsid w:val="000136F2"/>
    <w:rsid w:val="00013C81"/>
    <w:rsid w:val="00017441"/>
    <w:rsid w:val="00017BFC"/>
    <w:rsid w:val="0002498E"/>
    <w:rsid w:val="00027E69"/>
    <w:rsid w:val="00032D3E"/>
    <w:rsid w:val="00033088"/>
    <w:rsid w:val="00035FDF"/>
    <w:rsid w:val="00037105"/>
    <w:rsid w:val="000403B7"/>
    <w:rsid w:val="0004363A"/>
    <w:rsid w:val="000453E6"/>
    <w:rsid w:val="000458CA"/>
    <w:rsid w:val="00047A06"/>
    <w:rsid w:val="00050271"/>
    <w:rsid w:val="00051056"/>
    <w:rsid w:val="000534A7"/>
    <w:rsid w:val="000534B5"/>
    <w:rsid w:val="0005369C"/>
    <w:rsid w:val="00054A4A"/>
    <w:rsid w:val="00061F9B"/>
    <w:rsid w:val="000628CE"/>
    <w:rsid w:val="00062B41"/>
    <w:rsid w:val="000631D3"/>
    <w:rsid w:val="00071EA7"/>
    <w:rsid w:val="00072621"/>
    <w:rsid w:val="00072CBD"/>
    <w:rsid w:val="000734E1"/>
    <w:rsid w:val="000767D0"/>
    <w:rsid w:val="000767EF"/>
    <w:rsid w:val="0007721A"/>
    <w:rsid w:val="00082CEE"/>
    <w:rsid w:val="0009001C"/>
    <w:rsid w:val="0009035C"/>
    <w:rsid w:val="00092BB9"/>
    <w:rsid w:val="00095054"/>
    <w:rsid w:val="0009517F"/>
    <w:rsid w:val="000951DD"/>
    <w:rsid w:val="00095C59"/>
    <w:rsid w:val="00095DD8"/>
    <w:rsid w:val="000971D5"/>
    <w:rsid w:val="000A1301"/>
    <w:rsid w:val="000A2000"/>
    <w:rsid w:val="000A22AA"/>
    <w:rsid w:val="000A307B"/>
    <w:rsid w:val="000A437C"/>
    <w:rsid w:val="000A4B4B"/>
    <w:rsid w:val="000A5E43"/>
    <w:rsid w:val="000B077F"/>
    <w:rsid w:val="000B3903"/>
    <w:rsid w:val="000B4B86"/>
    <w:rsid w:val="000B53D6"/>
    <w:rsid w:val="000B647C"/>
    <w:rsid w:val="000B7055"/>
    <w:rsid w:val="000C314E"/>
    <w:rsid w:val="000C3220"/>
    <w:rsid w:val="000C3243"/>
    <w:rsid w:val="000C40B3"/>
    <w:rsid w:val="000C5208"/>
    <w:rsid w:val="000C52A6"/>
    <w:rsid w:val="000C74CB"/>
    <w:rsid w:val="000C7B43"/>
    <w:rsid w:val="000D688E"/>
    <w:rsid w:val="000E1858"/>
    <w:rsid w:val="000E1D7C"/>
    <w:rsid w:val="000E46F1"/>
    <w:rsid w:val="000E50A4"/>
    <w:rsid w:val="000E7DF1"/>
    <w:rsid w:val="000E7E85"/>
    <w:rsid w:val="000F0031"/>
    <w:rsid w:val="000F24BB"/>
    <w:rsid w:val="000F2ADF"/>
    <w:rsid w:val="000F4BF7"/>
    <w:rsid w:val="000F4CF2"/>
    <w:rsid w:val="000F58C3"/>
    <w:rsid w:val="000F5ADA"/>
    <w:rsid w:val="000F6C3A"/>
    <w:rsid w:val="000F7A5C"/>
    <w:rsid w:val="00100144"/>
    <w:rsid w:val="00104F92"/>
    <w:rsid w:val="00106141"/>
    <w:rsid w:val="0010672B"/>
    <w:rsid w:val="00107B72"/>
    <w:rsid w:val="00110167"/>
    <w:rsid w:val="00110729"/>
    <w:rsid w:val="00112037"/>
    <w:rsid w:val="001139AB"/>
    <w:rsid w:val="00113EB0"/>
    <w:rsid w:val="001168A7"/>
    <w:rsid w:val="00123CDD"/>
    <w:rsid w:val="00126F34"/>
    <w:rsid w:val="001321AC"/>
    <w:rsid w:val="001341B4"/>
    <w:rsid w:val="00134D9A"/>
    <w:rsid w:val="00134EFC"/>
    <w:rsid w:val="00135BDB"/>
    <w:rsid w:val="00136053"/>
    <w:rsid w:val="0013789F"/>
    <w:rsid w:val="001403A9"/>
    <w:rsid w:val="001405E7"/>
    <w:rsid w:val="00140FC8"/>
    <w:rsid w:val="0014266D"/>
    <w:rsid w:val="0014480E"/>
    <w:rsid w:val="00146B09"/>
    <w:rsid w:val="00147EF4"/>
    <w:rsid w:val="00153BB3"/>
    <w:rsid w:val="00156DC1"/>
    <w:rsid w:val="00160652"/>
    <w:rsid w:val="00160B03"/>
    <w:rsid w:val="00161B27"/>
    <w:rsid w:val="00164D93"/>
    <w:rsid w:val="00167D31"/>
    <w:rsid w:val="00170D52"/>
    <w:rsid w:val="00171115"/>
    <w:rsid w:val="00174749"/>
    <w:rsid w:val="001779D4"/>
    <w:rsid w:val="00181ED9"/>
    <w:rsid w:val="00186046"/>
    <w:rsid w:val="00195C0D"/>
    <w:rsid w:val="001A0F9B"/>
    <w:rsid w:val="001A44FE"/>
    <w:rsid w:val="001A6076"/>
    <w:rsid w:val="001A619C"/>
    <w:rsid w:val="001A7952"/>
    <w:rsid w:val="001B075F"/>
    <w:rsid w:val="001B22F2"/>
    <w:rsid w:val="001B2B7E"/>
    <w:rsid w:val="001B38D5"/>
    <w:rsid w:val="001B7E0B"/>
    <w:rsid w:val="001C0577"/>
    <w:rsid w:val="001C2276"/>
    <w:rsid w:val="001C3281"/>
    <w:rsid w:val="001C5858"/>
    <w:rsid w:val="001C7055"/>
    <w:rsid w:val="001C778A"/>
    <w:rsid w:val="001C78E6"/>
    <w:rsid w:val="001D7AC8"/>
    <w:rsid w:val="001E0DC2"/>
    <w:rsid w:val="001E28BB"/>
    <w:rsid w:val="001E4F46"/>
    <w:rsid w:val="001E7C29"/>
    <w:rsid w:val="001F297D"/>
    <w:rsid w:val="001F4A4D"/>
    <w:rsid w:val="001F4F04"/>
    <w:rsid w:val="001F5ACF"/>
    <w:rsid w:val="001F5EA2"/>
    <w:rsid w:val="00201608"/>
    <w:rsid w:val="00204D5C"/>
    <w:rsid w:val="00205582"/>
    <w:rsid w:val="00207FB3"/>
    <w:rsid w:val="0021026C"/>
    <w:rsid w:val="002124B7"/>
    <w:rsid w:val="002140A8"/>
    <w:rsid w:val="00214299"/>
    <w:rsid w:val="00214942"/>
    <w:rsid w:val="002164A5"/>
    <w:rsid w:val="00216F08"/>
    <w:rsid w:val="002176FD"/>
    <w:rsid w:val="002250DD"/>
    <w:rsid w:val="00230003"/>
    <w:rsid w:val="0023248B"/>
    <w:rsid w:val="0023437D"/>
    <w:rsid w:val="00234ADD"/>
    <w:rsid w:val="00241C43"/>
    <w:rsid w:val="00242ABB"/>
    <w:rsid w:val="00246AD3"/>
    <w:rsid w:val="00247465"/>
    <w:rsid w:val="00250AAD"/>
    <w:rsid w:val="00251353"/>
    <w:rsid w:val="00253472"/>
    <w:rsid w:val="0025593E"/>
    <w:rsid w:val="00256FF1"/>
    <w:rsid w:val="00257C24"/>
    <w:rsid w:val="002615B1"/>
    <w:rsid w:val="00262960"/>
    <w:rsid w:val="00262B36"/>
    <w:rsid w:val="00263FC6"/>
    <w:rsid w:val="00265917"/>
    <w:rsid w:val="002660DB"/>
    <w:rsid w:val="00266B96"/>
    <w:rsid w:val="00266D67"/>
    <w:rsid w:val="00267227"/>
    <w:rsid w:val="00270C12"/>
    <w:rsid w:val="002746C8"/>
    <w:rsid w:val="00275124"/>
    <w:rsid w:val="0027585F"/>
    <w:rsid w:val="00276781"/>
    <w:rsid w:val="00280BD3"/>
    <w:rsid w:val="00283FBD"/>
    <w:rsid w:val="00284173"/>
    <w:rsid w:val="002861FB"/>
    <w:rsid w:val="00291000"/>
    <w:rsid w:val="00291E95"/>
    <w:rsid w:val="00293EE6"/>
    <w:rsid w:val="002957C8"/>
    <w:rsid w:val="002A1E9B"/>
    <w:rsid w:val="002A3E1C"/>
    <w:rsid w:val="002A577D"/>
    <w:rsid w:val="002B1F55"/>
    <w:rsid w:val="002B2DA3"/>
    <w:rsid w:val="002B405A"/>
    <w:rsid w:val="002B64C9"/>
    <w:rsid w:val="002B67A5"/>
    <w:rsid w:val="002C0872"/>
    <w:rsid w:val="002C0C4C"/>
    <w:rsid w:val="002C20BA"/>
    <w:rsid w:val="002C2C10"/>
    <w:rsid w:val="002C3E4F"/>
    <w:rsid w:val="002C43B5"/>
    <w:rsid w:val="002C4704"/>
    <w:rsid w:val="002C4754"/>
    <w:rsid w:val="002C54C6"/>
    <w:rsid w:val="002C5EAF"/>
    <w:rsid w:val="002C6944"/>
    <w:rsid w:val="002C7192"/>
    <w:rsid w:val="002D0655"/>
    <w:rsid w:val="002D11B8"/>
    <w:rsid w:val="002D1A17"/>
    <w:rsid w:val="002D3263"/>
    <w:rsid w:val="002D4010"/>
    <w:rsid w:val="002D68D6"/>
    <w:rsid w:val="002D7E0E"/>
    <w:rsid w:val="002E0F5D"/>
    <w:rsid w:val="002E22A6"/>
    <w:rsid w:val="002E4089"/>
    <w:rsid w:val="002E40EF"/>
    <w:rsid w:val="002E4FF4"/>
    <w:rsid w:val="002E5D62"/>
    <w:rsid w:val="002E6BEF"/>
    <w:rsid w:val="002E74BC"/>
    <w:rsid w:val="002F0F00"/>
    <w:rsid w:val="002F146F"/>
    <w:rsid w:val="002F1E2C"/>
    <w:rsid w:val="002F268C"/>
    <w:rsid w:val="002F3006"/>
    <w:rsid w:val="002F3034"/>
    <w:rsid w:val="002F405C"/>
    <w:rsid w:val="002F6723"/>
    <w:rsid w:val="002F6BB7"/>
    <w:rsid w:val="002F7DC3"/>
    <w:rsid w:val="00302FF6"/>
    <w:rsid w:val="00303712"/>
    <w:rsid w:val="0030393F"/>
    <w:rsid w:val="003100AA"/>
    <w:rsid w:val="00311127"/>
    <w:rsid w:val="003120BB"/>
    <w:rsid w:val="00315D19"/>
    <w:rsid w:val="0032023F"/>
    <w:rsid w:val="003211A1"/>
    <w:rsid w:val="00321DE1"/>
    <w:rsid w:val="0032233D"/>
    <w:rsid w:val="00322A20"/>
    <w:rsid w:val="00324365"/>
    <w:rsid w:val="0032589A"/>
    <w:rsid w:val="003277F5"/>
    <w:rsid w:val="00335128"/>
    <w:rsid w:val="003354C4"/>
    <w:rsid w:val="00335CAF"/>
    <w:rsid w:val="003364D1"/>
    <w:rsid w:val="003364DF"/>
    <w:rsid w:val="00344A7A"/>
    <w:rsid w:val="00345F63"/>
    <w:rsid w:val="00346A3E"/>
    <w:rsid w:val="00352239"/>
    <w:rsid w:val="003548BE"/>
    <w:rsid w:val="0035598A"/>
    <w:rsid w:val="00355F1D"/>
    <w:rsid w:val="0036302E"/>
    <w:rsid w:val="0036335B"/>
    <w:rsid w:val="003639AB"/>
    <w:rsid w:val="003642C0"/>
    <w:rsid w:val="0036756C"/>
    <w:rsid w:val="00370FC8"/>
    <w:rsid w:val="0037200F"/>
    <w:rsid w:val="0037287F"/>
    <w:rsid w:val="00372C73"/>
    <w:rsid w:val="00373957"/>
    <w:rsid w:val="00376612"/>
    <w:rsid w:val="0037710E"/>
    <w:rsid w:val="00380AB5"/>
    <w:rsid w:val="003812CB"/>
    <w:rsid w:val="00381C50"/>
    <w:rsid w:val="003825CC"/>
    <w:rsid w:val="0038296C"/>
    <w:rsid w:val="00383DE1"/>
    <w:rsid w:val="0038461D"/>
    <w:rsid w:val="00385587"/>
    <w:rsid w:val="00385E52"/>
    <w:rsid w:val="00387CBB"/>
    <w:rsid w:val="00392B62"/>
    <w:rsid w:val="00392B98"/>
    <w:rsid w:val="00392D1D"/>
    <w:rsid w:val="0039396B"/>
    <w:rsid w:val="00393FBF"/>
    <w:rsid w:val="0039418C"/>
    <w:rsid w:val="00394EF9"/>
    <w:rsid w:val="003A0782"/>
    <w:rsid w:val="003A5296"/>
    <w:rsid w:val="003A5509"/>
    <w:rsid w:val="003A670D"/>
    <w:rsid w:val="003B0594"/>
    <w:rsid w:val="003B2C8C"/>
    <w:rsid w:val="003B345B"/>
    <w:rsid w:val="003B470D"/>
    <w:rsid w:val="003C2128"/>
    <w:rsid w:val="003C47C8"/>
    <w:rsid w:val="003C5FC4"/>
    <w:rsid w:val="003D00CC"/>
    <w:rsid w:val="003D1AC6"/>
    <w:rsid w:val="003D3B17"/>
    <w:rsid w:val="003D3D61"/>
    <w:rsid w:val="003D48AE"/>
    <w:rsid w:val="003D6AC2"/>
    <w:rsid w:val="003E1297"/>
    <w:rsid w:val="003E3FAA"/>
    <w:rsid w:val="003E4784"/>
    <w:rsid w:val="003E4F15"/>
    <w:rsid w:val="003E6DFF"/>
    <w:rsid w:val="003F15FE"/>
    <w:rsid w:val="003F3D4B"/>
    <w:rsid w:val="0040027C"/>
    <w:rsid w:val="00400868"/>
    <w:rsid w:val="00404E95"/>
    <w:rsid w:val="00411182"/>
    <w:rsid w:val="00411764"/>
    <w:rsid w:val="004121F3"/>
    <w:rsid w:val="004163D2"/>
    <w:rsid w:val="0041744C"/>
    <w:rsid w:val="00422394"/>
    <w:rsid w:val="004256CB"/>
    <w:rsid w:val="00432741"/>
    <w:rsid w:val="004329B7"/>
    <w:rsid w:val="00436B73"/>
    <w:rsid w:val="0044144A"/>
    <w:rsid w:val="00441512"/>
    <w:rsid w:val="00443709"/>
    <w:rsid w:val="00447D22"/>
    <w:rsid w:val="00450B77"/>
    <w:rsid w:val="00450EE9"/>
    <w:rsid w:val="0045108F"/>
    <w:rsid w:val="004553F6"/>
    <w:rsid w:val="00455A35"/>
    <w:rsid w:val="00455F83"/>
    <w:rsid w:val="004655C0"/>
    <w:rsid w:val="00466A81"/>
    <w:rsid w:val="00470A32"/>
    <w:rsid w:val="00470A8A"/>
    <w:rsid w:val="00472B13"/>
    <w:rsid w:val="00473D6A"/>
    <w:rsid w:val="00473E4E"/>
    <w:rsid w:val="00474733"/>
    <w:rsid w:val="00475206"/>
    <w:rsid w:val="0047626F"/>
    <w:rsid w:val="00476D27"/>
    <w:rsid w:val="004770F8"/>
    <w:rsid w:val="0047736D"/>
    <w:rsid w:val="00480D8B"/>
    <w:rsid w:val="004839BC"/>
    <w:rsid w:val="004855B8"/>
    <w:rsid w:val="004856DE"/>
    <w:rsid w:val="00490FCF"/>
    <w:rsid w:val="00491A7B"/>
    <w:rsid w:val="004939B6"/>
    <w:rsid w:val="004A1114"/>
    <w:rsid w:val="004A1A2D"/>
    <w:rsid w:val="004A2588"/>
    <w:rsid w:val="004A3050"/>
    <w:rsid w:val="004A37E1"/>
    <w:rsid w:val="004A3F9A"/>
    <w:rsid w:val="004A455B"/>
    <w:rsid w:val="004A4A53"/>
    <w:rsid w:val="004A4E9F"/>
    <w:rsid w:val="004A5544"/>
    <w:rsid w:val="004A6574"/>
    <w:rsid w:val="004B7424"/>
    <w:rsid w:val="004C0C2F"/>
    <w:rsid w:val="004C11B3"/>
    <w:rsid w:val="004C2796"/>
    <w:rsid w:val="004C576F"/>
    <w:rsid w:val="004C6830"/>
    <w:rsid w:val="004C6ACB"/>
    <w:rsid w:val="004C72AF"/>
    <w:rsid w:val="004D0FEF"/>
    <w:rsid w:val="004D1625"/>
    <w:rsid w:val="004D2ED7"/>
    <w:rsid w:val="004D3B35"/>
    <w:rsid w:val="004D7304"/>
    <w:rsid w:val="004E12E2"/>
    <w:rsid w:val="004E2622"/>
    <w:rsid w:val="004E2C4E"/>
    <w:rsid w:val="004F03AE"/>
    <w:rsid w:val="004F042E"/>
    <w:rsid w:val="004F17E1"/>
    <w:rsid w:val="004F4470"/>
    <w:rsid w:val="0050115D"/>
    <w:rsid w:val="00504947"/>
    <w:rsid w:val="0050612A"/>
    <w:rsid w:val="00506DA9"/>
    <w:rsid w:val="005074E3"/>
    <w:rsid w:val="005078BD"/>
    <w:rsid w:val="005079A1"/>
    <w:rsid w:val="005079C1"/>
    <w:rsid w:val="00510123"/>
    <w:rsid w:val="00513236"/>
    <w:rsid w:val="00513DB7"/>
    <w:rsid w:val="00515F92"/>
    <w:rsid w:val="00516A69"/>
    <w:rsid w:val="00520948"/>
    <w:rsid w:val="00521953"/>
    <w:rsid w:val="005225D3"/>
    <w:rsid w:val="0052658B"/>
    <w:rsid w:val="005274E6"/>
    <w:rsid w:val="00533516"/>
    <w:rsid w:val="005367D6"/>
    <w:rsid w:val="0054041B"/>
    <w:rsid w:val="005406D7"/>
    <w:rsid w:val="00541126"/>
    <w:rsid w:val="005412BD"/>
    <w:rsid w:val="00545598"/>
    <w:rsid w:val="00545807"/>
    <w:rsid w:val="00550B6C"/>
    <w:rsid w:val="00551CC1"/>
    <w:rsid w:val="0055308F"/>
    <w:rsid w:val="00556D15"/>
    <w:rsid w:val="00557AC9"/>
    <w:rsid w:val="00563357"/>
    <w:rsid w:val="00563413"/>
    <w:rsid w:val="00564B89"/>
    <w:rsid w:val="00567F12"/>
    <w:rsid w:val="0057356A"/>
    <w:rsid w:val="00574663"/>
    <w:rsid w:val="00574E0B"/>
    <w:rsid w:val="00574FCF"/>
    <w:rsid w:val="00576FA4"/>
    <w:rsid w:val="0058184B"/>
    <w:rsid w:val="0058335E"/>
    <w:rsid w:val="005835A7"/>
    <w:rsid w:val="00584C0B"/>
    <w:rsid w:val="00586868"/>
    <w:rsid w:val="005878FE"/>
    <w:rsid w:val="0059300D"/>
    <w:rsid w:val="0059520B"/>
    <w:rsid w:val="00595B4D"/>
    <w:rsid w:val="005976BD"/>
    <w:rsid w:val="005A060E"/>
    <w:rsid w:val="005A14A3"/>
    <w:rsid w:val="005A1C7A"/>
    <w:rsid w:val="005A1CE8"/>
    <w:rsid w:val="005A4388"/>
    <w:rsid w:val="005A7358"/>
    <w:rsid w:val="005B1FA1"/>
    <w:rsid w:val="005B27E8"/>
    <w:rsid w:val="005B2B39"/>
    <w:rsid w:val="005B3604"/>
    <w:rsid w:val="005B45CC"/>
    <w:rsid w:val="005B4BF5"/>
    <w:rsid w:val="005B56E2"/>
    <w:rsid w:val="005B6509"/>
    <w:rsid w:val="005C2BC9"/>
    <w:rsid w:val="005C2DB5"/>
    <w:rsid w:val="005C42C9"/>
    <w:rsid w:val="005C5DE7"/>
    <w:rsid w:val="005C630B"/>
    <w:rsid w:val="005C73BB"/>
    <w:rsid w:val="005D0D69"/>
    <w:rsid w:val="005D10ED"/>
    <w:rsid w:val="005D14F9"/>
    <w:rsid w:val="005D18A1"/>
    <w:rsid w:val="005D3F83"/>
    <w:rsid w:val="005D419C"/>
    <w:rsid w:val="005D4259"/>
    <w:rsid w:val="005D7CDF"/>
    <w:rsid w:val="005E0795"/>
    <w:rsid w:val="005E10A1"/>
    <w:rsid w:val="005E6732"/>
    <w:rsid w:val="005E6FCE"/>
    <w:rsid w:val="005F093B"/>
    <w:rsid w:val="005F3DC6"/>
    <w:rsid w:val="005F5044"/>
    <w:rsid w:val="00604CCD"/>
    <w:rsid w:val="00606779"/>
    <w:rsid w:val="00612C81"/>
    <w:rsid w:val="00613881"/>
    <w:rsid w:val="00614982"/>
    <w:rsid w:val="00620E4F"/>
    <w:rsid w:val="00624DF7"/>
    <w:rsid w:val="00625335"/>
    <w:rsid w:val="0062685F"/>
    <w:rsid w:val="00627732"/>
    <w:rsid w:val="00627AAF"/>
    <w:rsid w:val="00631285"/>
    <w:rsid w:val="00631491"/>
    <w:rsid w:val="00632979"/>
    <w:rsid w:val="00633019"/>
    <w:rsid w:val="006361E9"/>
    <w:rsid w:val="0063625C"/>
    <w:rsid w:val="00636E83"/>
    <w:rsid w:val="006379D4"/>
    <w:rsid w:val="006402FB"/>
    <w:rsid w:val="00643231"/>
    <w:rsid w:val="00643C3F"/>
    <w:rsid w:val="00643D07"/>
    <w:rsid w:val="00644AD3"/>
    <w:rsid w:val="00644C05"/>
    <w:rsid w:val="006455FA"/>
    <w:rsid w:val="006461E9"/>
    <w:rsid w:val="006462CD"/>
    <w:rsid w:val="0064734B"/>
    <w:rsid w:val="006500BF"/>
    <w:rsid w:val="006535DA"/>
    <w:rsid w:val="006565F1"/>
    <w:rsid w:val="00656956"/>
    <w:rsid w:val="0065716E"/>
    <w:rsid w:val="006604FD"/>
    <w:rsid w:val="00660638"/>
    <w:rsid w:val="00660825"/>
    <w:rsid w:val="006612F0"/>
    <w:rsid w:val="00663889"/>
    <w:rsid w:val="00664C0A"/>
    <w:rsid w:val="00671684"/>
    <w:rsid w:val="00671EA2"/>
    <w:rsid w:val="0067619A"/>
    <w:rsid w:val="006811F7"/>
    <w:rsid w:val="00681279"/>
    <w:rsid w:val="00681C0C"/>
    <w:rsid w:val="00681E16"/>
    <w:rsid w:val="006827E4"/>
    <w:rsid w:val="00682B61"/>
    <w:rsid w:val="00683D52"/>
    <w:rsid w:val="006848FE"/>
    <w:rsid w:val="00685761"/>
    <w:rsid w:val="00685A60"/>
    <w:rsid w:val="00686E9F"/>
    <w:rsid w:val="00687C75"/>
    <w:rsid w:val="006908C5"/>
    <w:rsid w:val="00691B03"/>
    <w:rsid w:val="00694650"/>
    <w:rsid w:val="00697384"/>
    <w:rsid w:val="00697E26"/>
    <w:rsid w:val="006A05AF"/>
    <w:rsid w:val="006A26DC"/>
    <w:rsid w:val="006A4C4E"/>
    <w:rsid w:val="006A5CE4"/>
    <w:rsid w:val="006A676A"/>
    <w:rsid w:val="006A676E"/>
    <w:rsid w:val="006B20B5"/>
    <w:rsid w:val="006B74D7"/>
    <w:rsid w:val="006C0924"/>
    <w:rsid w:val="006C16D5"/>
    <w:rsid w:val="006C25DF"/>
    <w:rsid w:val="006C2F45"/>
    <w:rsid w:val="006C42FA"/>
    <w:rsid w:val="006C53A1"/>
    <w:rsid w:val="006C5C2D"/>
    <w:rsid w:val="006C72E7"/>
    <w:rsid w:val="006D164E"/>
    <w:rsid w:val="006D4A11"/>
    <w:rsid w:val="006D50F8"/>
    <w:rsid w:val="006D5428"/>
    <w:rsid w:val="006D745B"/>
    <w:rsid w:val="006D7853"/>
    <w:rsid w:val="006E0169"/>
    <w:rsid w:val="006E3D77"/>
    <w:rsid w:val="006E4628"/>
    <w:rsid w:val="006E60FF"/>
    <w:rsid w:val="006E6FA7"/>
    <w:rsid w:val="006E705B"/>
    <w:rsid w:val="006E7106"/>
    <w:rsid w:val="006E7238"/>
    <w:rsid w:val="006F0318"/>
    <w:rsid w:val="006F52B7"/>
    <w:rsid w:val="006F573C"/>
    <w:rsid w:val="006F6B48"/>
    <w:rsid w:val="00700C9D"/>
    <w:rsid w:val="00703A03"/>
    <w:rsid w:val="007076A6"/>
    <w:rsid w:val="00707A6F"/>
    <w:rsid w:val="0071013D"/>
    <w:rsid w:val="00712E65"/>
    <w:rsid w:val="007150DE"/>
    <w:rsid w:val="00716DD7"/>
    <w:rsid w:val="007176A8"/>
    <w:rsid w:val="00721866"/>
    <w:rsid w:val="00730B36"/>
    <w:rsid w:val="00732022"/>
    <w:rsid w:val="0073478D"/>
    <w:rsid w:val="00735569"/>
    <w:rsid w:val="0074062B"/>
    <w:rsid w:val="007439F0"/>
    <w:rsid w:val="00743D1E"/>
    <w:rsid w:val="00744623"/>
    <w:rsid w:val="007446D8"/>
    <w:rsid w:val="007458F6"/>
    <w:rsid w:val="00745FB8"/>
    <w:rsid w:val="007471A5"/>
    <w:rsid w:val="007514A0"/>
    <w:rsid w:val="00752307"/>
    <w:rsid w:val="00752775"/>
    <w:rsid w:val="00753D86"/>
    <w:rsid w:val="007541C7"/>
    <w:rsid w:val="00755384"/>
    <w:rsid w:val="007562C5"/>
    <w:rsid w:val="00756C87"/>
    <w:rsid w:val="00756EE7"/>
    <w:rsid w:val="00761082"/>
    <w:rsid w:val="00761627"/>
    <w:rsid w:val="00762FAB"/>
    <w:rsid w:val="00763684"/>
    <w:rsid w:val="00763F36"/>
    <w:rsid w:val="00764CAC"/>
    <w:rsid w:val="00773CFE"/>
    <w:rsid w:val="00774A19"/>
    <w:rsid w:val="00775F2D"/>
    <w:rsid w:val="007779E4"/>
    <w:rsid w:val="00780B1B"/>
    <w:rsid w:val="007836CD"/>
    <w:rsid w:val="00783938"/>
    <w:rsid w:val="00786959"/>
    <w:rsid w:val="007921A1"/>
    <w:rsid w:val="007A32C8"/>
    <w:rsid w:val="007A42CB"/>
    <w:rsid w:val="007A543D"/>
    <w:rsid w:val="007A715F"/>
    <w:rsid w:val="007B0FE0"/>
    <w:rsid w:val="007B104B"/>
    <w:rsid w:val="007B2C0B"/>
    <w:rsid w:val="007B3DD0"/>
    <w:rsid w:val="007B4599"/>
    <w:rsid w:val="007B6A7E"/>
    <w:rsid w:val="007B6D49"/>
    <w:rsid w:val="007B7C26"/>
    <w:rsid w:val="007C0AD1"/>
    <w:rsid w:val="007C2411"/>
    <w:rsid w:val="007C263F"/>
    <w:rsid w:val="007C3D5B"/>
    <w:rsid w:val="007D108B"/>
    <w:rsid w:val="007D344A"/>
    <w:rsid w:val="007D3F8F"/>
    <w:rsid w:val="007D7B20"/>
    <w:rsid w:val="007E168C"/>
    <w:rsid w:val="007E2860"/>
    <w:rsid w:val="007E6EE8"/>
    <w:rsid w:val="007E7728"/>
    <w:rsid w:val="007F28AB"/>
    <w:rsid w:val="007F2DF1"/>
    <w:rsid w:val="007F374F"/>
    <w:rsid w:val="007F6E69"/>
    <w:rsid w:val="00800A19"/>
    <w:rsid w:val="00801A4E"/>
    <w:rsid w:val="00802070"/>
    <w:rsid w:val="00803F89"/>
    <w:rsid w:val="008042E6"/>
    <w:rsid w:val="00805F04"/>
    <w:rsid w:val="0080752D"/>
    <w:rsid w:val="008076F8"/>
    <w:rsid w:val="00807857"/>
    <w:rsid w:val="00810421"/>
    <w:rsid w:val="00810D5A"/>
    <w:rsid w:val="00810EF4"/>
    <w:rsid w:val="00812FCA"/>
    <w:rsid w:val="00813608"/>
    <w:rsid w:val="00814AA2"/>
    <w:rsid w:val="00821FD3"/>
    <w:rsid w:val="008225DB"/>
    <w:rsid w:val="00822668"/>
    <w:rsid w:val="008226C8"/>
    <w:rsid w:val="0082394F"/>
    <w:rsid w:val="00825BF1"/>
    <w:rsid w:val="008278E7"/>
    <w:rsid w:val="00827D0E"/>
    <w:rsid w:val="008303CB"/>
    <w:rsid w:val="00830838"/>
    <w:rsid w:val="00833CCF"/>
    <w:rsid w:val="00834DBB"/>
    <w:rsid w:val="00835652"/>
    <w:rsid w:val="0084107F"/>
    <w:rsid w:val="00841ABE"/>
    <w:rsid w:val="00841FCC"/>
    <w:rsid w:val="00842047"/>
    <w:rsid w:val="0084212D"/>
    <w:rsid w:val="00843216"/>
    <w:rsid w:val="008436F9"/>
    <w:rsid w:val="0084370D"/>
    <w:rsid w:val="008446B6"/>
    <w:rsid w:val="00845BAD"/>
    <w:rsid w:val="00845D1D"/>
    <w:rsid w:val="00847D0E"/>
    <w:rsid w:val="008520E8"/>
    <w:rsid w:val="00853C90"/>
    <w:rsid w:val="00854D54"/>
    <w:rsid w:val="008565EE"/>
    <w:rsid w:val="008575F2"/>
    <w:rsid w:val="00857A56"/>
    <w:rsid w:val="00857F73"/>
    <w:rsid w:val="008630EA"/>
    <w:rsid w:val="00863232"/>
    <w:rsid w:val="00864CC0"/>
    <w:rsid w:val="008651F7"/>
    <w:rsid w:val="008655E6"/>
    <w:rsid w:val="00866B08"/>
    <w:rsid w:val="00867CF3"/>
    <w:rsid w:val="00870078"/>
    <w:rsid w:val="0087170C"/>
    <w:rsid w:val="0087380A"/>
    <w:rsid w:val="008745B3"/>
    <w:rsid w:val="00876279"/>
    <w:rsid w:val="00876689"/>
    <w:rsid w:val="00877E5C"/>
    <w:rsid w:val="00880B37"/>
    <w:rsid w:val="00881EDB"/>
    <w:rsid w:val="00884967"/>
    <w:rsid w:val="00891D40"/>
    <w:rsid w:val="00896A6E"/>
    <w:rsid w:val="00896C02"/>
    <w:rsid w:val="00896CBC"/>
    <w:rsid w:val="00896D2C"/>
    <w:rsid w:val="00897208"/>
    <w:rsid w:val="008A0283"/>
    <w:rsid w:val="008A5302"/>
    <w:rsid w:val="008A61E3"/>
    <w:rsid w:val="008A6486"/>
    <w:rsid w:val="008A64DE"/>
    <w:rsid w:val="008A6B13"/>
    <w:rsid w:val="008A755F"/>
    <w:rsid w:val="008A793A"/>
    <w:rsid w:val="008B07D4"/>
    <w:rsid w:val="008B0E03"/>
    <w:rsid w:val="008B1D62"/>
    <w:rsid w:val="008B5228"/>
    <w:rsid w:val="008B5699"/>
    <w:rsid w:val="008B7325"/>
    <w:rsid w:val="008B74C2"/>
    <w:rsid w:val="008C08E6"/>
    <w:rsid w:val="008C12CC"/>
    <w:rsid w:val="008C43BD"/>
    <w:rsid w:val="008C6BB8"/>
    <w:rsid w:val="008D1088"/>
    <w:rsid w:val="008D1DE1"/>
    <w:rsid w:val="008D2103"/>
    <w:rsid w:val="008D3E19"/>
    <w:rsid w:val="008D60C3"/>
    <w:rsid w:val="008D643E"/>
    <w:rsid w:val="008E11EF"/>
    <w:rsid w:val="008E3FDA"/>
    <w:rsid w:val="008F1467"/>
    <w:rsid w:val="008F2979"/>
    <w:rsid w:val="008F2F52"/>
    <w:rsid w:val="008F4AEA"/>
    <w:rsid w:val="008F6A08"/>
    <w:rsid w:val="009028AB"/>
    <w:rsid w:val="00903C2B"/>
    <w:rsid w:val="009106A5"/>
    <w:rsid w:val="0091220D"/>
    <w:rsid w:val="00913B13"/>
    <w:rsid w:val="00915EC8"/>
    <w:rsid w:val="0091672C"/>
    <w:rsid w:val="00916BF5"/>
    <w:rsid w:val="009202EA"/>
    <w:rsid w:val="00920F5B"/>
    <w:rsid w:val="009215B8"/>
    <w:rsid w:val="00922BC0"/>
    <w:rsid w:val="00923554"/>
    <w:rsid w:val="0092454C"/>
    <w:rsid w:val="0092468E"/>
    <w:rsid w:val="00924C65"/>
    <w:rsid w:val="009263CB"/>
    <w:rsid w:val="009270C4"/>
    <w:rsid w:val="0093079A"/>
    <w:rsid w:val="00930FBD"/>
    <w:rsid w:val="00931375"/>
    <w:rsid w:val="00931DB3"/>
    <w:rsid w:val="00934B58"/>
    <w:rsid w:val="0093630B"/>
    <w:rsid w:val="00940F14"/>
    <w:rsid w:val="00941DF1"/>
    <w:rsid w:val="009432D0"/>
    <w:rsid w:val="00945D62"/>
    <w:rsid w:val="00950D67"/>
    <w:rsid w:val="00951185"/>
    <w:rsid w:val="009527D7"/>
    <w:rsid w:val="00955290"/>
    <w:rsid w:val="00955512"/>
    <w:rsid w:val="009562F6"/>
    <w:rsid w:val="0095787A"/>
    <w:rsid w:val="00957D47"/>
    <w:rsid w:val="0096382F"/>
    <w:rsid w:val="00963962"/>
    <w:rsid w:val="00964EE2"/>
    <w:rsid w:val="00967C5D"/>
    <w:rsid w:val="00970287"/>
    <w:rsid w:val="0097033D"/>
    <w:rsid w:val="00970DC3"/>
    <w:rsid w:val="009740E8"/>
    <w:rsid w:val="00974C41"/>
    <w:rsid w:val="009759D8"/>
    <w:rsid w:val="00976990"/>
    <w:rsid w:val="0097795E"/>
    <w:rsid w:val="00980BA7"/>
    <w:rsid w:val="00981CB5"/>
    <w:rsid w:val="00983BD5"/>
    <w:rsid w:val="00983C09"/>
    <w:rsid w:val="0098619F"/>
    <w:rsid w:val="009869F9"/>
    <w:rsid w:val="00986ADC"/>
    <w:rsid w:val="00987C61"/>
    <w:rsid w:val="00990A5F"/>
    <w:rsid w:val="00990B81"/>
    <w:rsid w:val="009956A3"/>
    <w:rsid w:val="009960E2"/>
    <w:rsid w:val="00997499"/>
    <w:rsid w:val="0099794F"/>
    <w:rsid w:val="009A055D"/>
    <w:rsid w:val="009A4A2B"/>
    <w:rsid w:val="009A7261"/>
    <w:rsid w:val="009B12E4"/>
    <w:rsid w:val="009B3AB7"/>
    <w:rsid w:val="009B4BE8"/>
    <w:rsid w:val="009B7C8D"/>
    <w:rsid w:val="009C15F8"/>
    <w:rsid w:val="009C30E4"/>
    <w:rsid w:val="009C517D"/>
    <w:rsid w:val="009C5258"/>
    <w:rsid w:val="009D28F3"/>
    <w:rsid w:val="009D4BD5"/>
    <w:rsid w:val="009D5217"/>
    <w:rsid w:val="009D5271"/>
    <w:rsid w:val="009E4485"/>
    <w:rsid w:val="009E66C3"/>
    <w:rsid w:val="009F021E"/>
    <w:rsid w:val="009F2D05"/>
    <w:rsid w:val="00A00779"/>
    <w:rsid w:val="00A012A1"/>
    <w:rsid w:val="00A030D0"/>
    <w:rsid w:val="00A04306"/>
    <w:rsid w:val="00A05BB8"/>
    <w:rsid w:val="00A07007"/>
    <w:rsid w:val="00A07DD8"/>
    <w:rsid w:val="00A11C67"/>
    <w:rsid w:val="00A12DEC"/>
    <w:rsid w:val="00A13675"/>
    <w:rsid w:val="00A1609F"/>
    <w:rsid w:val="00A16AFD"/>
    <w:rsid w:val="00A22D53"/>
    <w:rsid w:val="00A2382C"/>
    <w:rsid w:val="00A24B63"/>
    <w:rsid w:val="00A33324"/>
    <w:rsid w:val="00A34687"/>
    <w:rsid w:val="00A34BF1"/>
    <w:rsid w:val="00A35993"/>
    <w:rsid w:val="00A367EB"/>
    <w:rsid w:val="00A37E36"/>
    <w:rsid w:val="00A41459"/>
    <w:rsid w:val="00A43B19"/>
    <w:rsid w:val="00A44797"/>
    <w:rsid w:val="00A474C9"/>
    <w:rsid w:val="00A474E5"/>
    <w:rsid w:val="00A47D32"/>
    <w:rsid w:val="00A53F56"/>
    <w:rsid w:val="00A5458C"/>
    <w:rsid w:val="00A5708A"/>
    <w:rsid w:val="00A60D75"/>
    <w:rsid w:val="00A61693"/>
    <w:rsid w:val="00A61F72"/>
    <w:rsid w:val="00A623A5"/>
    <w:rsid w:val="00A63A8C"/>
    <w:rsid w:val="00A63EB7"/>
    <w:rsid w:val="00A65A71"/>
    <w:rsid w:val="00A67EBB"/>
    <w:rsid w:val="00A705DD"/>
    <w:rsid w:val="00A752D9"/>
    <w:rsid w:val="00A77135"/>
    <w:rsid w:val="00A7777D"/>
    <w:rsid w:val="00A81184"/>
    <w:rsid w:val="00A82DE4"/>
    <w:rsid w:val="00A842D4"/>
    <w:rsid w:val="00A85864"/>
    <w:rsid w:val="00A85CEA"/>
    <w:rsid w:val="00A90A7B"/>
    <w:rsid w:val="00A90FAC"/>
    <w:rsid w:val="00A927F2"/>
    <w:rsid w:val="00A93CA3"/>
    <w:rsid w:val="00A93CA8"/>
    <w:rsid w:val="00A94437"/>
    <w:rsid w:val="00A94E01"/>
    <w:rsid w:val="00A951BE"/>
    <w:rsid w:val="00AA09D3"/>
    <w:rsid w:val="00AA0C39"/>
    <w:rsid w:val="00AA50AD"/>
    <w:rsid w:val="00AB41F0"/>
    <w:rsid w:val="00AB5A36"/>
    <w:rsid w:val="00AB6552"/>
    <w:rsid w:val="00AB67F8"/>
    <w:rsid w:val="00AB7727"/>
    <w:rsid w:val="00AC0B20"/>
    <w:rsid w:val="00AC0EE3"/>
    <w:rsid w:val="00AC16B3"/>
    <w:rsid w:val="00AC30A2"/>
    <w:rsid w:val="00AC37F7"/>
    <w:rsid w:val="00AC3A59"/>
    <w:rsid w:val="00AC4EAD"/>
    <w:rsid w:val="00AC54F2"/>
    <w:rsid w:val="00AC701D"/>
    <w:rsid w:val="00AC73AA"/>
    <w:rsid w:val="00AD2E60"/>
    <w:rsid w:val="00AE76B8"/>
    <w:rsid w:val="00AE7E1F"/>
    <w:rsid w:val="00AE7FE5"/>
    <w:rsid w:val="00AF09A1"/>
    <w:rsid w:val="00AF37C7"/>
    <w:rsid w:val="00AF40B3"/>
    <w:rsid w:val="00AF4CE2"/>
    <w:rsid w:val="00B04669"/>
    <w:rsid w:val="00B06133"/>
    <w:rsid w:val="00B066AE"/>
    <w:rsid w:val="00B073E1"/>
    <w:rsid w:val="00B10953"/>
    <w:rsid w:val="00B12056"/>
    <w:rsid w:val="00B129D8"/>
    <w:rsid w:val="00B14331"/>
    <w:rsid w:val="00B15AD0"/>
    <w:rsid w:val="00B16FBA"/>
    <w:rsid w:val="00B17EC3"/>
    <w:rsid w:val="00B17F4D"/>
    <w:rsid w:val="00B20DB9"/>
    <w:rsid w:val="00B21ED4"/>
    <w:rsid w:val="00B227AE"/>
    <w:rsid w:val="00B22AC9"/>
    <w:rsid w:val="00B22B13"/>
    <w:rsid w:val="00B23089"/>
    <w:rsid w:val="00B27A25"/>
    <w:rsid w:val="00B311F9"/>
    <w:rsid w:val="00B31BCA"/>
    <w:rsid w:val="00B3326A"/>
    <w:rsid w:val="00B34084"/>
    <w:rsid w:val="00B41B03"/>
    <w:rsid w:val="00B41EC3"/>
    <w:rsid w:val="00B445F4"/>
    <w:rsid w:val="00B44A83"/>
    <w:rsid w:val="00B455ED"/>
    <w:rsid w:val="00B45C63"/>
    <w:rsid w:val="00B45E99"/>
    <w:rsid w:val="00B471E4"/>
    <w:rsid w:val="00B579D7"/>
    <w:rsid w:val="00B63F08"/>
    <w:rsid w:val="00B64CCB"/>
    <w:rsid w:val="00B7244C"/>
    <w:rsid w:val="00B72A29"/>
    <w:rsid w:val="00B72D82"/>
    <w:rsid w:val="00B72E9A"/>
    <w:rsid w:val="00B734DB"/>
    <w:rsid w:val="00B747DF"/>
    <w:rsid w:val="00B747E1"/>
    <w:rsid w:val="00B75DF1"/>
    <w:rsid w:val="00B80505"/>
    <w:rsid w:val="00B81BAC"/>
    <w:rsid w:val="00B82E58"/>
    <w:rsid w:val="00B838B0"/>
    <w:rsid w:val="00B849E0"/>
    <w:rsid w:val="00B8513B"/>
    <w:rsid w:val="00B90246"/>
    <w:rsid w:val="00B91F6F"/>
    <w:rsid w:val="00B920E4"/>
    <w:rsid w:val="00B9311D"/>
    <w:rsid w:val="00B93286"/>
    <w:rsid w:val="00B94FF9"/>
    <w:rsid w:val="00B9605B"/>
    <w:rsid w:val="00BA1E05"/>
    <w:rsid w:val="00BA3461"/>
    <w:rsid w:val="00BA5FC9"/>
    <w:rsid w:val="00BA7657"/>
    <w:rsid w:val="00BA79A3"/>
    <w:rsid w:val="00BB28BA"/>
    <w:rsid w:val="00BB2F47"/>
    <w:rsid w:val="00BB5AB5"/>
    <w:rsid w:val="00BB6A18"/>
    <w:rsid w:val="00BB7DCE"/>
    <w:rsid w:val="00BC265B"/>
    <w:rsid w:val="00BC5232"/>
    <w:rsid w:val="00BC54B6"/>
    <w:rsid w:val="00BC5DC7"/>
    <w:rsid w:val="00BC6ECC"/>
    <w:rsid w:val="00BD1CBD"/>
    <w:rsid w:val="00BD1D66"/>
    <w:rsid w:val="00BD21AD"/>
    <w:rsid w:val="00BD25C0"/>
    <w:rsid w:val="00BD2A75"/>
    <w:rsid w:val="00BD63F1"/>
    <w:rsid w:val="00BD6EE3"/>
    <w:rsid w:val="00BD7459"/>
    <w:rsid w:val="00BE0DBD"/>
    <w:rsid w:val="00BE109C"/>
    <w:rsid w:val="00BE35D3"/>
    <w:rsid w:val="00BE56D2"/>
    <w:rsid w:val="00BF046E"/>
    <w:rsid w:val="00BF4A99"/>
    <w:rsid w:val="00BF5A57"/>
    <w:rsid w:val="00BF78B3"/>
    <w:rsid w:val="00C00E9E"/>
    <w:rsid w:val="00C01A1C"/>
    <w:rsid w:val="00C049EE"/>
    <w:rsid w:val="00C0508E"/>
    <w:rsid w:val="00C06E5F"/>
    <w:rsid w:val="00C109FD"/>
    <w:rsid w:val="00C11961"/>
    <w:rsid w:val="00C129B6"/>
    <w:rsid w:val="00C13657"/>
    <w:rsid w:val="00C14C2C"/>
    <w:rsid w:val="00C17DFC"/>
    <w:rsid w:val="00C214CE"/>
    <w:rsid w:val="00C2167E"/>
    <w:rsid w:val="00C22502"/>
    <w:rsid w:val="00C2359A"/>
    <w:rsid w:val="00C26D9E"/>
    <w:rsid w:val="00C31CC8"/>
    <w:rsid w:val="00C3285E"/>
    <w:rsid w:val="00C35362"/>
    <w:rsid w:val="00C40697"/>
    <w:rsid w:val="00C409C2"/>
    <w:rsid w:val="00C4244B"/>
    <w:rsid w:val="00C44145"/>
    <w:rsid w:val="00C44EF9"/>
    <w:rsid w:val="00C50AD7"/>
    <w:rsid w:val="00C53DB7"/>
    <w:rsid w:val="00C57C4D"/>
    <w:rsid w:val="00C604D5"/>
    <w:rsid w:val="00C60D6C"/>
    <w:rsid w:val="00C60E6F"/>
    <w:rsid w:val="00C621C1"/>
    <w:rsid w:val="00C6775F"/>
    <w:rsid w:val="00C714AC"/>
    <w:rsid w:val="00C714AF"/>
    <w:rsid w:val="00C74135"/>
    <w:rsid w:val="00C74E6F"/>
    <w:rsid w:val="00C8348A"/>
    <w:rsid w:val="00C845C9"/>
    <w:rsid w:val="00C85282"/>
    <w:rsid w:val="00C860EE"/>
    <w:rsid w:val="00C92661"/>
    <w:rsid w:val="00C92F89"/>
    <w:rsid w:val="00C95516"/>
    <w:rsid w:val="00C963AF"/>
    <w:rsid w:val="00C97A40"/>
    <w:rsid w:val="00CA2CA7"/>
    <w:rsid w:val="00CA3BAA"/>
    <w:rsid w:val="00CA3C0A"/>
    <w:rsid w:val="00CA6833"/>
    <w:rsid w:val="00CB041F"/>
    <w:rsid w:val="00CB0D24"/>
    <w:rsid w:val="00CB13B6"/>
    <w:rsid w:val="00CB3318"/>
    <w:rsid w:val="00CB5B7D"/>
    <w:rsid w:val="00CC048D"/>
    <w:rsid w:val="00CC2CC1"/>
    <w:rsid w:val="00CC354B"/>
    <w:rsid w:val="00CC39DC"/>
    <w:rsid w:val="00CC55C2"/>
    <w:rsid w:val="00CD07AE"/>
    <w:rsid w:val="00CD12BC"/>
    <w:rsid w:val="00CD2EA4"/>
    <w:rsid w:val="00CD5CC9"/>
    <w:rsid w:val="00CD7243"/>
    <w:rsid w:val="00CE0374"/>
    <w:rsid w:val="00CE0CDC"/>
    <w:rsid w:val="00CE1FF8"/>
    <w:rsid w:val="00CE3ABD"/>
    <w:rsid w:val="00CE4890"/>
    <w:rsid w:val="00CE4F85"/>
    <w:rsid w:val="00CE5F20"/>
    <w:rsid w:val="00CE6FD2"/>
    <w:rsid w:val="00CE7EFB"/>
    <w:rsid w:val="00CF1D72"/>
    <w:rsid w:val="00CF5927"/>
    <w:rsid w:val="00CF59F1"/>
    <w:rsid w:val="00CF6E97"/>
    <w:rsid w:val="00D0182E"/>
    <w:rsid w:val="00D0265B"/>
    <w:rsid w:val="00D0300C"/>
    <w:rsid w:val="00D034CC"/>
    <w:rsid w:val="00D05456"/>
    <w:rsid w:val="00D0681D"/>
    <w:rsid w:val="00D06B07"/>
    <w:rsid w:val="00D1237A"/>
    <w:rsid w:val="00D175E7"/>
    <w:rsid w:val="00D21EB2"/>
    <w:rsid w:val="00D23BF8"/>
    <w:rsid w:val="00D23FBC"/>
    <w:rsid w:val="00D2454D"/>
    <w:rsid w:val="00D24A57"/>
    <w:rsid w:val="00D31016"/>
    <w:rsid w:val="00D3296E"/>
    <w:rsid w:val="00D33492"/>
    <w:rsid w:val="00D35B74"/>
    <w:rsid w:val="00D365D7"/>
    <w:rsid w:val="00D37304"/>
    <w:rsid w:val="00D42F02"/>
    <w:rsid w:val="00D47395"/>
    <w:rsid w:val="00D4744E"/>
    <w:rsid w:val="00D47F91"/>
    <w:rsid w:val="00D51EFC"/>
    <w:rsid w:val="00D52714"/>
    <w:rsid w:val="00D53351"/>
    <w:rsid w:val="00D53526"/>
    <w:rsid w:val="00D54F00"/>
    <w:rsid w:val="00D54F17"/>
    <w:rsid w:val="00D554E6"/>
    <w:rsid w:val="00D55CC0"/>
    <w:rsid w:val="00D5640A"/>
    <w:rsid w:val="00D6039A"/>
    <w:rsid w:val="00D6165E"/>
    <w:rsid w:val="00D61D08"/>
    <w:rsid w:val="00D70628"/>
    <w:rsid w:val="00D71155"/>
    <w:rsid w:val="00D71D08"/>
    <w:rsid w:val="00D738FB"/>
    <w:rsid w:val="00D74C76"/>
    <w:rsid w:val="00D765A0"/>
    <w:rsid w:val="00D77914"/>
    <w:rsid w:val="00D77F0F"/>
    <w:rsid w:val="00D812D4"/>
    <w:rsid w:val="00D820E8"/>
    <w:rsid w:val="00D87F77"/>
    <w:rsid w:val="00D909D2"/>
    <w:rsid w:val="00D90DF5"/>
    <w:rsid w:val="00D934E2"/>
    <w:rsid w:val="00DA1064"/>
    <w:rsid w:val="00DA1FB5"/>
    <w:rsid w:val="00DA2CDA"/>
    <w:rsid w:val="00DA6AE1"/>
    <w:rsid w:val="00DA7643"/>
    <w:rsid w:val="00DA76CF"/>
    <w:rsid w:val="00DB029C"/>
    <w:rsid w:val="00DB0DD0"/>
    <w:rsid w:val="00DB11A2"/>
    <w:rsid w:val="00DB22AD"/>
    <w:rsid w:val="00DB2B9A"/>
    <w:rsid w:val="00DB4279"/>
    <w:rsid w:val="00DB4FCF"/>
    <w:rsid w:val="00DB7C9F"/>
    <w:rsid w:val="00DC162E"/>
    <w:rsid w:val="00DC1F52"/>
    <w:rsid w:val="00DC1FFE"/>
    <w:rsid w:val="00DC4A39"/>
    <w:rsid w:val="00DC6134"/>
    <w:rsid w:val="00DC7F51"/>
    <w:rsid w:val="00DD3752"/>
    <w:rsid w:val="00DD596B"/>
    <w:rsid w:val="00DD6B7F"/>
    <w:rsid w:val="00DD7BB2"/>
    <w:rsid w:val="00DD7E78"/>
    <w:rsid w:val="00DD7F21"/>
    <w:rsid w:val="00DE0A21"/>
    <w:rsid w:val="00DE1202"/>
    <w:rsid w:val="00DE170E"/>
    <w:rsid w:val="00DE17AE"/>
    <w:rsid w:val="00DE2DBE"/>
    <w:rsid w:val="00DE626F"/>
    <w:rsid w:val="00DE7924"/>
    <w:rsid w:val="00DF002A"/>
    <w:rsid w:val="00DF0498"/>
    <w:rsid w:val="00DF15DA"/>
    <w:rsid w:val="00DF246F"/>
    <w:rsid w:val="00DF2F53"/>
    <w:rsid w:val="00DF446B"/>
    <w:rsid w:val="00DF4F85"/>
    <w:rsid w:val="00DF5F54"/>
    <w:rsid w:val="00DF6796"/>
    <w:rsid w:val="00E01A01"/>
    <w:rsid w:val="00E022E0"/>
    <w:rsid w:val="00E06EB3"/>
    <w:rsid w:val="00E125C6"/>
    <w:rsid w:val="00E13FFB"/>
    <w:rsid w:val="00E15639"/>
    <w:rsid w:val="00E156C1"/>
    <w:rsid w:val="00E173B5"/>
    <w:rsid w:val="00E17D68"/>
    <w:rsid w:val="00E21345"/>
    <w:rsid w:val="00E24168"/>
    <w:rsid w:val="00E24C57"/>
    <w:rsid w:val="00E31481"/>
    <w:rsid w:val="00E31BFF"/>
    <w:rsid w:val="00E32CB2"/>
    <w:rsid w:val="00E32EF8"/>
    <w:rsid w:val="00E351CF"/>
    <w:rsid w:val="00E37888"/>
    <w:rsid w:val="00E40749"/>
    <w:rsid w:val="00E44D3D"/>
    <w:rsid w:val="00E4503E"/>
    <w:rsid w:val="00E457C3"/>
    <w:rsid w:val="00E475F9"/>
    <w:rsid w:val="00E50974"/>
    <w:rsid w:val="00E54322"/>
    <w:rsid w:val="00E54A32"/>
    <w:rsid w:val="00E55C5E"/>
    <w:rsid w:val="00E57A95"/>
    <w:rsid w:val="00E57DD1"/>
    <w:rsid w:val="00E617D2"/>
    <w:rsid w:val="00E6490C"/>
    <w:rsid w:val="00E67351"/>
    <w:rsid w:val="00E70213"/>
    <w:rsid w:val="00E70C70"/>
    <w:rsid w:val="00E74D3B"/>
    <w:rsid w:val="00E75A1B"/>
    <w:rsid w:val="00E75E7B"/>
    <w:rsid w:val="00E80D90"/>
    <w:rsid w:val="00E820D9"/>
    <w:rsid w:val="00E83798"/>
    <w:rsid w:val="00E83CB6"/>
    <w:rsid w:val="00E83FE6"/>
    <w:rsid w:val="00E86611"/>
    <w:rsid w:val="00E90211"/>
    <w:rsid w:val="00E940BF"/>
    <w:rsid w:val="00E96C83"/>
    <w:rsid w:val="00E9721A"/>
    <w:rsid w:val="00EA0B6B"/>
    <w:rsid w:val="00EA312E"/>
    <w:rsid w:val="00EA4B09"/>
    <w:rsid w:val="00EA4F4D"/>
    <w:rsid w:val="00EA643A"/>
    <w:rsid w:val="00EB2232"/>
    <w:rsid w:val="00EB2C5D"/>
    <w:rsid w:val="00EB3398"/>
    <w:rsid w:val="00EC2253"/>
    <w:rsid w:val="00EC47D6"/>
    <w:rsid w:val="00EC4B34"/>
    <w:rsid w:val="00EC5B3C"/>
    <w:rsid w:val="00EC5FE4"/>
    <w:rsid w:val="00EC6263"/>
    <w:rsid w:val="00EC6683"/>
    <w:rsid w:val="00ED0C0F"/>
    <w:rsid w:val="00ED4E80"/>
    <w:rsid w:val="00ED690D"/>
    <w:rsid w:val="00ED6DB7"/>
    <w:rsid w:val="00EE0AE2"/>
    <w:rsid w:val="00EE15DC"/>
    <w:rsid w:val="00EE34E3"/>
    <w:rsid w:val="00EE3AC3"/>
    <w:rsid w:val="00EF1272"/>
    <w:rsid w:val="00EF343B"/>
    <w:rsid w:val="00EF46E7"/>
    <w:rsid w:val="00EF7430"/>
    <w:rsid w:val="00EF75B7"/>
    <w:rsid w:val="00F00988"/>
    <w:rsid w:val="00F0112C"/>
    <w:rsid w:val="00F01885"/>
    <w:rsid w:val="00F03614"/>
    <w:rsid w:val="00F04865"/>
    <w:rsid w:val="00F0678C"/>
    <w:rsid w:val="00F06DBE"/>
    <w:rsid w:val="00F07910"/>
    <w:rsid w:val="00F13F73"/>
    <w:rsid w:val="00F14674"/>
    <w:rsid w:val="00F14C20"/>
    <w:rsid w:val="00F15032"/>
    <w:rsid w:val="00F168A4"/>
    <w:rsid w:val="00F2008F"/>
    <w:rsid w:val="00F21C02"/>
    <w:rsid w:val="00F2205A"/>
    <w:rsid w:val="00F2380B"/>
    <w:rsid w:val="00F24713"/>
    <w:rsid w:val="00F25663"/>
    <w:rsid w:val="00F25CE0"/>
    <w:rsid w:val="00F26928"/>
    <w:rsid w:val="00F31CC4"/>
    <w:rsid w:val="00F33027"/>
    <w:rsid w:val="00F3595E"/>
    <w:rsid w:val="00F3694F"/>
    <w:rsid w:val="00F40285"/>
    <w:rsid w:val="00F40699"/>
    <w:rsid w:val="00F433D6"/>
    <w:rsid w:val="00F556EB"/>
    <w:rsid w:val="00F61D34"/>
    <w:rsid w:val="00F622D3"/>
    <w:rsid w:val="00F640F8"/>
    <w:rsid w:val="00F6424D"/>
    <w:rsid w:val="00F65EEE"/>
    <w:rsid w:val="00F71D48"/>
    <w:rsid w:val="00F71E91"/>
    <w:rsid w:val="00F7445D"/>
    <w:rsid w:val="00F7516D"/>
    <w:rsid w:val="00F76BBD"/>
    <w:rsid w:val="00F802C8"/>
    <w:rsid w:val="00F802CB"/>
    <w:rsid w:val="00F804AC"/>
    <w:rsid w:val="00F82DE3"/>
    <w:rsid w:val="00F83912"/>
    <w:rsid w:val="00F8418A"/>
    <w:rsid w:val="00F8706C"/>
    <w:rsid w:val="00F91539"/>
    <w:rsid w:val="00F92858"/>
    <w:rsid w:val="00F93CFE"/>
    <w:rsid w:val="00F94E4C"/>
    <w:rsid w:val="00F96689"/>
    <w:rsid w:val="00F96F57"/>
    <w:rsid w:val="00FA092D"/>
    <w:rsid w:val="00FA15AE"/>
    <w:rsid w:val="00FA574F"/>
    <w:rsid w:val="00FA68AF"/>
    <w:rsid w:val="00FA7E1B"/>
    <w:rsid w:val="00FB2DC4"/>
    <w:rsid w:val="00FB467B"/>
    <w:rsid w:val="00FC094B"/>
    <w:rsid w:val="00FC1516"/>
    <w:rsid w:val="00FC2A33"/>
    <w:rsid w:val="00FD0DAB"/>
    <w:rsid w:val="00FD1231"/>
    <w:rsid w:val="00FD6043"/>
    <w:rsid w:val="00FD6852"/>
    <w:rsid w:val="00FE16E3"/>
    <w:rsid w:val="00FE1C79"/>
    <w:rsid w:val="00FE24BC"/>
    <w:rsid w:val="00FF03C6"/>
    <w:rsid w:val="00FF1705"/>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31381"/>
  <w15:docId w15:val="{B1DE2120-639D-4240-97B5-A8093466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1A4E"/>
    <w:rPr>
      <w:rFonts w:ascii="Arial" w:hAnsi="Arial"/>
      <w:szCs w:val="22"/>
      <w:lang w:eastAsia="en-US"/>
    </w:rPr>
  </w:style>
  <w:style w:type="paragraph" w:styleId="Heading1">
    <w:name w:val="heading 1"/>
    <w:basedOn w:val="Normal"/>
    <w:next w:val="Normal"/>
    <w:link w:val="Heading1Char"/>
    <w:uiPriority w:val="9"/>
    <w:qFormat/>
    <w:rsid w:val="00D765A0"/>
    <w:pPr>
      <w:keepNext/>
      <w:keepLines/>
      <w:spacing w:after="120"/>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4D2E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n,Footnote Text Char Char,Footnote Text Char1 Char Char,Footnote Text Char Char Char Char,Footnote Text Char Char1,Footnote Text Char1 Char,Footnote Text Char Char Char,Footnote,ftx,poznppMV,fn,Footnote1,Footnote2"/>
    <w:basedOn w:val="Normal"/>
    <w:link w:val="FootnoteTextChar"/>
    <w:unhideWhenUsed/>
    <w:rsid w:val="009C5258"/>
    <w:rPr>
      <w:sz w:val="16"/>
      <w:szCs w:val="20"/>
    </w:rPr>
  </w:style>
  <w:style w:type="character" w:customStyle="1" w:styleId="FootnoteTextChar">
    <w:name w:val="Footnote Text Char"/>
    <w:aliases w:val="n Char,Footnote Text Char Char Char1,Footnote Text Char1 Char Char Char,Footnote Text Char Char Char Char Char,Footnote Text Char Char1 Char,Footnote Text Char1 Char Char1,Footnote Text Char Char Char Char1,Footnote Char,ftx Char"/>
    <w:link w:val="FootnoteText"/>
    <w:rsid w:val="009C5258"/>
    <w:rPr>
      <w:rFonts w:ascii="Arial" w:hAnsi="Arial"/>
      <w:sz w:val="16"/>
      <w:lang w:val="fr-FR" w:eastAsia="en-US"/>
    </w:rPr>
  </w:style>
  <w:style w:type="character" w:styleId="FootnoteReference">
    <w:name w:val="footnote reference"/>
    <w:aliases w:val="Footnotes refss Char Char Car Char Char,callout Char Char Car Char Char,Appel note de bas de p Char Char Car Char Char,Footnote Reference Char Car Char Char Car Char Car Char Car Char,callout Char Char1 Char,fr,Footnotes refss,callout"/>
    <w:link w:val="FootnotesrefssCharCharCarChar"/>
    <w:unhideWhenUsed/>
    <w:qFormat/>
    <w:rsid w:val="00853C90"/>
    <w:rPr>
      <w:vertAlign w:val="superscript"/>
    </w:rPr>
  </w:style>
  <w:style w:type="character" w:customStyle="1" w:styleId="Heading1Char">
    <w:name w:val="Heading 1 Char"/>
    <w:basedOn w:val="DefaultParagraphFont"/>
    <w:link w:val="Heading1"/>
    <w:uiPriority w:val="9"/>
    <w:rsid w:val="00D765A0"/>
    <w:rPr>
      <w:rFonts w:ascii="Arial" w:eastAsiaTheme="majorEastAsia" w:hAnsi="Arial" w:cstheme="majorBidi"/>
      <w:b/>
      <w:szCs w:val="32"/>
      <w:lang w:eastAsia="en-US"/>
    </w:rPr>
  </w:style>
  <w:style w:type="paragraph" w:styleId="ListParagraph">
    <w:name w:val="List Paragraph"/>
    <w:basedOn w:val="Normal"/>
    <w:uiPriority w:val="34"/>
    <w:qFormat/>
    <w:rsid w:val="00D765A0"/>
    <w:pPr>
      <w:spacing w:after="200" w:line="276" w:lineRule="auto"/>
      <w:ind w:left="720"/>
      <w:contextualSpacing/>
    </w:pPr>
    <w:rPr>
      <w:rFonts w:asciiTheme="minorHAnsi" w:eastAsiaTheme="minorHAnsi" w:hAnsiTheme="minorHAnsi" w:cstheme="minorBidi"/>
      <w:sz w:val="22"/>
      <w:lang w:val="en-US"/>
    </w:rPr>
  </w:style>
  <w:style w:type="paragraph" w:customStyle="1" w:styleId="Default">
    <w:name w:val="Default"/>
    <w:rsid w:val="00D765A0"/>
    <w:pPr>
      <w:autoSpaceDE w:val="0"/>
      <w:autoSpaceDN w:val="0"/>
      <w:adjustRightInd w:val="0"/>
    </w:pPr>
    <w:rPr>
      <w:rFonts w:eastAsiaTheme="minorHAnsi" w:cs="Calibri"/>
      <w:color w:val="000000"/>
      <w:sz w:val="24"/>
      <w:szCs w:val="24"/>
      <w:lang w:val="fr-FR" w:eastAsia="en-US"/>
    </w:rPr>
  </w:style>
  <w:style w:type="character" w:styleId="UnresolvedMention">
    <w:name w:val="Unresolved Mention"/>
    <w:basedOn w:val="DefaultParagraphFont"/>
    <w:uiPriority w:val="99"/>
    <w:semiHidden/>
    <w:unhideWhenUsed/>
    <w:rsid w:val="00D765A0"/>
    <w:rPr>
      <w:color w:val="605E5C"/>
      <w:shd w:val="clear" w:color="auto" w:fill="E1DFDD"/>
    </w:rPr>
  </w:style>
  <w:style w:type="character" w:styleId="FollowedHyperlink">
    <w:name w:val="FollowedHyperlink"/>
    <w:basedOn w:val="DefaultParagraphFont"/>
    <w:uiPriority w:val="99"/>
    <w:semiHidden/>
    <w:unhideWhenUsed/>
    <w:rsid w:val="00D765A0"/>
    <w:rPr>
      <w:color w:val="800080" w:themeColor="followedHyperlink"/>
      <w:u w:val="single"/>
    </w:rPr>
  </w:style>
  <w:style w:type="table" w:styleId="ListTable1Light-Accent5">
    <w:name w:val="List Table 1 Light Accent 5"/>
    <w:basedOn w:val="TableNormal"/>
    <w:uiPriority w:val="46"/>
    <w:rsid w:val="00D765A0"/>
    <w:rPr>
      <w:rFonts w:asciiTheme="minorHAnsi" w:eastAsiaTheme="minorHAnsi" w:hAnsiTheme="minorHAnsi" w:cstheme="minorBidi"/>
      <w:sz w:val="22"/>
      <w:szCs w:val="22"/>
      <w:lang w:val="fr-FR" w:eastAsia="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FootnotesrefssCharCharCarChar">
    <w:name w:val="Footnotes refss Char Char Car Char"/>
    <w:aliases w:val="callout Char Char Car Char,Appel note de bas de p Char Char Car Char,Footnote Reference Char Car Char Char Car Char Car Char Car Char Car Char Char Char Char Char Char Car Car Char Char,Footnotes ref"/>
    <w:basedOn w:val="Normal"/>
    <w:link w:val="FootnoteReference"/>
    <w:rsid w:val="00D765A0"/>
    <w:pPr>
      <w:spacing w:after="160" w:line="240" w:lineRule="exact"/>
    </w:pPr>
    <w:rPr>
      <w:rFonts w:ascii="Calibri" w:hAnsi="Calibri"/>
      <w:szCs w:val="20"/>
      <w:vertAlign w:val="superscript"/>
      <w:lang w:eastAsia="en-GB"/>
    </w:rPr>
  </w:style>
  <w:style w:type="paragraph" w:styleId="NormalWeb">
    <w:name w:val="Normal (Web)"/>
    <w:basedOn w:val="Normal"/>
    <w:uiPriority w:val="99"/>
    <w:semiHidden/>
    <w:unhideWhenUsed/>
    <w:rsid w:val="00D765A0"/>
    <w:rPr>
      <w:rFonts w:ascii="Times New Roman" w:hAnsi="Times New Roman"/>
      <w:sz w:val="24"/>
      <w:szCs w:val="24"/>
    </w:rPr>
  </w:style>
  <w:style w:type="paragraph" w:styleId="Revision">
    <w:name w:val="Revision"/>
    <w:hidden/>
    <w:uiPriority w:val="99"/>
    <w:semiHidden/>
    <w:rsid w:val="00D765A0"/>
    <w:rPr>
      <w:rFonts w:ascii="Arial" w:hAnsi="Arial"/>
      <w:szCs w:val="22"/>
      <w:lang w:eastAsia="en-US"/>
    </w:rPr>
  </w:style>
  <w:style w:type="character" w:customStyle="1" w:styleId="Heading2Char">
    <w:name w:val="Heading 2 Char"/>
    <w:basedOn w:val="DefaultParagraphFont"/>
    <w:link w:val="Heading2"/>
    <w:uiPriority w:val="9"/>
    <w:semiHidden/>
    <w:rsid w:val="004D2ED7"/>
    <w:rPr>
      <w:rFonts w:asciiTheme="majorHAnsi" w:eastAsiaTheme="majorEastAsia" w:hAnsiTheme="majorHAnsi" w:cstheme="majorBidi"/>
      <w:color w:val="365F91" w:themeColor="accent1" w:themeShade="BF"/>
      <w:sz w:val="26"/>
      <w:szCs w:val="26"/>
      <w:lang w:eastAsia="en-US"/>
    </w:rPr>
  </w:style>
  <w:style w:type="table" w:styleId="ListTable1Light">
    <w:name w:val="List Table 1 Light"/>
    <w:basedOn w:val="TableNormal"/>
    <w:uiPriority w:val="46"/>
    <w:rsid w:val="0057356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28543">
      <w:bodyDiv w:val="1"/>
      <w:marLeft w:val="0"/>
      <w:marRight w:val="0"/>
      <w:marTop w:val="0"/>
      <w:marBottom w:val="0"/>
      <w:divBdr>
        <w:top w:val="none" w:sz="0" w:space="0" w:color="auto"/>
        <w:left w:val="none" w:sz="0" w:space="0" w:color="auto"/>
        <w:bottom w:val="none" w:sz="0" w:space="0" w:color="auto"/>
        <w:right w:val="none" w:sz="0" w:space="0" w:color="auto"/>
      </w:divBdr>
    </w:div>
    <w:div w:id="66730330">
      <w:bodyDiv w:val="1"/>
      <w:marLeft w:val="0"/>
      <w:marRight w:val="0"/>
      <w:marTop w:val="0"/>
      <w:marBottom w:val="0"/>
      <w:divBdr>
        <w:top w:val="none" w:sz="0" w:space="0" w:color="auto"/>
        <w:left w:val="none" w:sz="0" w:space="0" w:color="auto"/>
        <w:bottom w:val="none" w:sz="0" w:space="0" w:color="auto"/>
        <w:right w:val="none" w:sz="0" w:space="0" w:color="auto"/>
      </w:divBdr>
    </w:div>
    <w:div w:id="83235122">
      <w:bodyDiv w:val="1"/>
      <w:marLeft w:val="0"/>
      <w:marRight w:val="0"/>
      <w:marTop w:val="0"/>
      <w:marBottom w:val="0"/>
      <w:divBdr>
        <w:top w:val="none" w:sz="0" w:space="0" w:color="auto"/>
        <w:left w:val="none" w:sz="0" w:space="0" w:color="auto"/>
        <w:bottom w:val="none" w:sz="0" w:space="0" w:color="auto"/>
        <w:right w:val="none" w:sz="0" w:space="0" w:color="auto"/>
      </w:divBdr>
    </w:div>
    <w:div w:id="144905064">
      <w:bodyDiv w:val="1"/>
      <w:marLeft w:val="0"/>
      <w:marRight w:val="0"/>
      <w:marTop w:val="0"/>
      <w:marBottom w:val="0"/>
      <w:divBdr>
        <w:top w:val="none" w:sz="0" w:space="0" w:color="auto"/>
        <w:left w:val="none" w:sz="0" w:space="0" w:color="auto"/>
        <w:bottom w:val="none" w:sz="0" w:space="0" w:color="auto"/>
        <w:right w:val="none" w:sz="0" w:space="0" w:color="auto"/>
      </w:divBdr>
    </w:div>
    <w:div w:id="257374906">
      <w:bodyDiv w:val="1"/>
      <w:marLeft w:val="0"/>
      <w:marRight w:val="0"/>
      <w:marTop w:val="0"/>
      <w:marBottom w:val="0"/>
      <w:divBdr>
        <w:top w:val="none" w:sz="0" w:space="0" w:color="auto"/>
        <w:left w:val="none" w:sz="0" w:space="0" w:color="auto"/>
        <w:bottom w:val="none" w:sz="0" w:space="0" w:color="auto"/>
        <w:right w:val="none" w:sz="0" w:space="0" w:color="auto"/>
      </w:divBdr>
    </w:div>
    <w:div w:id="366947802">
      <w:bodyDiv w:val="1"/>
      <w:marLeft w:val="0"/>
      <w:marRight w:val="0"/>
      <w:marTop w:val="0"/>
      <w:marBottom w:val="0"/>
      <w:divBdr>
        <w:top w:val="none" w:sz="0" w:space="0" w:color="auto"/>
        <w:left w:val="none" w:sz="0" w:space="0" w:color="auto"/>
        <w:bottom w:val="none" w:sz="0" w:space="0" w:color="auto"/>
        <w:right w:val="none" w:sz="0" w:space="0" w:color="auto"/>
      </w:divBdr>
    </w:div>
    <w:div w:id="402029637">
      <w:bodyDiv w:val="1"/>
      <w:marLeft w:val="0"/>
      <w:marRight w:val="0"/>
      <w:marTop w:val="0"/>
      <w:marBottom w:val="0"/>
      <w:divBdr>
        <w:top w:val="none" w:sz="0" w:space="0" w:color="auto"/>
        <w:left w:val="none" w:sz="0" w:space="0" w:color="auto"/>
        <w:bottom w:val="none" w:sz="0" w:space="0" w:color="auto"/>
        <w:right w:val="none" w:sz="0" w:space="0" w:color="auto"/>
      </w:divBdr>
      <w:divsChild>
        <w:div w:id="1479807695">
          <w:marLeft w:val="0"/>
          <w:marRight w:val="0"/>
          <w:marTop w:val="0"/>
          <w:marBottom w:val="0"/>
          <w:divBdr>
            <w:top w:val="none" w:sz="0" w:space="0" w:color="auto"/>
            <w:left w:val="none" w:sz="0" w:space="0" w:color="auto"/>
            <w:bottom w:val="none" w:sz="0" w:space="0" w:color="auto"/>
            <w:right w:val="none" w:sz="0" w:space="0" w:color="auto"/>
          </w:divBdr>
        </w:div>
      </w:divsChild>
    </w:div>
    <w:div w:id="417485480">
      <w:bodyDiv w:val="1"/>
      <w:marLeft w:val="0"/>
      <w:marRight w:val="0"/>
      <w:marTop w:val="0"/>
      <w:marBottom w:val="0"/>
      <w:divBdr>
        <w:top w:val="none" w:sz="0" w:space="0" w:color="auto"/>
        <w:left w:val="none" w:sz="0" w:space="0" w:color="auto"/>
        <w:bottom w:val="none" w:sz="0" w:space="0" w:color="auto"/>
        <w:right w:val="none" w:sz="0" w:space="0" w:color="auto"/>
      </w:divBdr>
    </w:div>
    <w:div w:id="512115955">
      <w:bodyDiv w:val="1"/>
      <w:marLeft w:val="0"/>
      <w:marRight w:val="0"/>
      <w:marTop w:val="0"/>
      <w:marBottom w:val="0"/>
      <w:divBdr>
        <w:top w:val="none" w:sz="0" w:space="0" w:color="auto"/>
        <w:left w:val="none" w:sz="0" w:space="0" w:color="auto"/>
        <w:bottom w:val="none" w:sz="0" w:space="0" w:color="auto"/>
        <w:right w:val="none" w:sz="0" w:space="0" w:color="auto"/>
      </w:divBdr>
    </w:div>
    <w:div w:id="518661829">
      <w:bodyDiv w:val="1"/>
      <w:marLeft w:val="0"/>
      <w:marRight w:val="0"/>
      <w:marTop w:val="0"/>
      <w:marBottom w:val="0"/>
      <w:divBdr>
        <w:top w:val="none" w:sz="0" w:space="0" w:color="auto"/>
        <w:left w:val="none" w:sz="0" w:space="0" w:color="auto"/>
        <w:bottom w:val="none" w:sz="0" w:space="0" w:color="auto"/>
        <w:right w:val="none" w:sz="0" w:space="0" w:color="auto"/>
      </w:divBdr>
      <w:divsChild>
        <w:div w:id="1086657191">
          <w:marLeft w:val="0"/>
          <w:marRight w:val="0"/>
          <w:marTop w:val="0"/>
          <w:marBottom w:val="0"/>
          <w:divBdr>
            <w:top w:val="none" w:sz="0" w:space="0" w:color="auto"/>
            <w:left w:val="none" w:sz="0" w:space="0" w:color="auto"/>
            <w:bottom w:val="none" w:sz="0" w:space="0" w:color="auto"/>
            <w:right w:val="none" w:sz="0" w:space="0" w:color="auto"/>
          </w:divBdr>
        </w:div>
      </w:divsChild>
    </w:div>
    <w:div w:id="644815282">
      <w:bodyDiv w:val="1"/>
      <w:marLeft w:val="0"/>
      <w:marRight w:val="0"/>
      <w:marTop w:val="0"/>
      <w:marBottom w:val="0"/>
      <w:divBdr>
        <w:top w:val="none" w:sz="0" w:space="0" w:color="auto"/>
        <w:left w:val="none" w:sz="0" w:space="0" w:color="auto"/>
        <w:bottom w:val="none" w:sz="0" w:space="0" w:color="auto"/>
        <w:right w:val="none" w:sz="0" w:space="0" w:color="auto"/>
      </w:divBdr>
    </w:div>
    <w:div w:id="667289228">
      <w:bodyDiv w:val="1"/>
      <w:marLeft w:val="0"/>
      <w:marRight w:val="0"/>
      <w:marTop w:val="0"/>
      <w:marBottom w:val="0"/>
      <w:divBdr>
        <w:top w:val="none" w:sz="0" w:space="0" w:color="auto"/>
        <w:left w:val="none" w:sz="0" w:space="0" w:color="auto"/>
        <w:bottom w:val="none" w:sz="0" w:space="0" w:color="auto"/>
        <w:right w:val="none" w:sz="0" w:space="0" w:color="auto"/>
      </w:divBdr>
    </w:div>
    <w:div w:id="723723403">
      <w:bodyDiv w:val="1"/>
      <w:marLeft w:val="0"/>
      <w:marRight w:val="0"/>
      <w:marTop w:val="0"/>
      <w:marBottom w:val="0"/>
      <w:divBdr>
        <w:top w:val="none" w:sz="0" w:space="0" w:color="auto"/>
        <w:left w:val="none" w:sz="0" w:space="0" w:color="auto"/>
        <w:bottom w:val="none" w:sz="0" w:space="0" w:color="auto"/>
        <w:right w:val="none" w:sz="0" w:space="0" w:color="auto"/>
      </w:divBdr>
    </w:div>
    <w:div w:id="833224867">
      <w:bodyDiv w:val="1"/>
      <w:marLeft w:val="0"/>
      <w:marRight w:val="0"/>
      <w:marTop w:val="0"/>
      <w:marBottom w:val="0"/>
      <w:divBdr>
        <w:top w:val="none" w:sz="0" w:space="0" w:color="auto"/>
        <w:left w:val="none" w:sz="0" w:space="0" w:color="auto"/>
        <w:bottom w:val="none" w:sz="0" w:space="0" w:color="auto"/>
        <w:right w:val="none" w:sz="0" w:space="0" w:color="auto"/>
      </w:divBdr>
    </w:div>
    <w:div w:id="981692300">
      <w:bodyDiv w:val="1"/>
      <w:marLeft w:val="0"/>
      <w:marRight w:val="0"/>
      <w:marTop w:val="0"/>
      <w:marBottom w:val="0"/>
      <w:divBdr>
        <w:top w:val="none" w:sz="0" w:space="0" w:color="auto"/>
        <w:left w:val="none" w:sz="0" w:space="0" w:color="auto"/>
        <w:bottom w:val="none" w:sz="0" w:space="0" w:color="auto"/>
        <w:right w:val="none" w:sz="0" w:space="0" w:color="auto"/>
      </w:divBdr>
      <w:divsChild>
        <w:div w:id="419103892">
          <w:marLeft w:val="0"/>
          <w:marRight w:val="0"/>
          <w:marTop w:val="0"/>
          <w:marBottom w:val="0"/>
          <w:divBdr>
            <w:top w:val="none" w:sz="0" w:space="0" w:color="auto"/>
            <w:left w:val="none" w:sz="0" w:space="0" w:color="auto"/>
            <w:bottom w:val="none" w:sz="0" w:space="0" w:color="auto"/>
            <w:right w:val="none" w:sz="0" w:space="0" w:color="auto"/>
          </w:divBdr>
        </w:div>
      </w:divsChild>
    </w:div>
    <w:div w:id="1104694966">
      <w:bodyDiv w:val="1"/>
      <w:marLeft w:val="0"/>
      <w:marRight w:val="0"/>
      <w:marTop w:val="0"/>
      <w:marBottom w:val="0"/>
      <w:divBdr>
        <w:top w:val="none" w:sz="0" w:space="0" w:color="auto"/>
        <w:left w:val="none" w:sz="0" w:space="0" w:color="auto"/>
        <w:bottom w:val="none" w:sz="0" w:space="0" w:color="auto"/>
        <w:right w:val="none" w:sz="0" w:space="0" w:color="auto"/>
      </w:divBdr>
    </w:div>
    <w:div w:id="1141118076">
      <w:bodyDiv w:val="1"/>
      <w:marLeft w:val="0"/>
      <w:marRight w:val="0"/>
      <w:marTop w:val="0"/>
      <w:marBottom w:val="0"/>
      <w:divBdr>
        <w:top w:val="none" w:sz="0" w:space="0" w:color="auto"/>
        <w:left w:val="none" w:sz="0" w:space="0" w:color="auto"/>
        <w:bottom w:val="none" w:sz="0" w:space="0" w:color="auto"/>
        <w:right w:val="none" w:sz="0" w:space="0" w:color="auto"/>
      </w:divBdr>
    </w:div>
    <w:div w:id="1147092234">
      <w:bodyDiv w:val="1"/>
      <w:marLeft w:val="0"/>
      <w:marRight w:val="0"/>
      <w:marTop w:val="0"/>
      <w:marBottom w:val="0"/>
      <w:divBdr>
        <w:top w:val="none" w:sz="0" w:space="0" w:color="auto"/>
        <w:left w:val="none" w:sz="0" w:space="0" w:color="auto"/>
        <w:bottom w:val="none" w:sz="0" w:space="0" w:color="auto"/>
        <w:right w:val="none" w:sz="0" w:space="0" w:color="auto"/>
      </w:divBdr>
    </w:div>
    <w:div w:id="1173423203">
      <w:bodyDiv w:val="1"/>
      <w:marLeft w:val="0"/>
      <w:marRight w:val="0"/>
      <w:marTop w:val="0"/>
      <w:marBottom w:val="0"/>
      <w:divBdr>
        <w:top w:val="none" w:sz="0" w:space="0" w:color="auto"/>
        <w:left w:val="none" w:sz="0" w:space="0" w:color="auto"/>
        <w:bottom w:val="none" w:sz="0" w:space="0" w:color="auto"/>
        <w:right w:val="none" w:sz="0" w:space="0" w:color="auto"/>
      </w:divBdr>
    </w:div>
    <w:div w:id="1251310859">
      <w:bodyDiv w:val="1"/>
      <w:marLeft w:val="0"/>
      <w:marRight w:val="0"/>
      <w:marTop w:val="0"/>
      <w:marBottom w:val="0"/>
      <w:divBdr>
        <w:top w:val="none" w:sz="0" w:space="0" w:color="auto"/>
        <w:left w:val="none" w:sz="0" w:space="0" w:color="auto"/>
        <w:bottom w:val="none" w:sz="0" w:space="0" w:color="auto"/>
        <w:right w:val="none" w:sz="0" w:space="0" w:color="auto"/>
      </w:divBdr>
    </w:div>
    <w:div w:id="1309630120">
      <w:bodyDiv w:val="1"/>
      <w:marLeft w:val="0"/>
      <w:marRight w:val="0"/>
      <w:marTop w:val="0"/>
      <w:marBottom w:val="0"/>
      <w:divBdr>
        <w:top w:val="none" w:sz="0" w:space="0" w:color="auto"/>
        <w:left w:val="none" w:sz="0" w:space="0" w:color="auto"/>
        <w:bottom w:val="none" w:sz="0" w:space="0" w:color="auto"/>
        <w:right w:val="none" w:sz="0" w:space="0" w:color="auto"/>
      </w:divBdr>
    </w:div>
    <w:div w:id="1562400312">
      <w:bodyDiv w:val="1"/>
      <w:marLeft w:val="0"/>
      <w:marRight w:val="0"/>
      <w:marTop w:val="0"/>
      <w:marBottom w:val="0"/>
      <w:divBdr>
        <w:top w:val="none" w:sz="0" w:space="0" w:color="auto"/>
        <w:left w:val="none" w:sz="0" w:space="0" w:color="auto"/>
        <w:bottom w:val="none" w:sz="0" w:space="0" w:color="auto"/>
        <w:right w:val="none" w:sz="0" w:space="0" w:color="auto"/>
      </w:divBdr>
    </w:div>
    <w:div w:id="1571842302">
      <w:bodyDiv w:val="1"/>
      <w:marLeft w:val="0"/>
      <w:marRight w:val="0"/>
      <w:marTop w:val="0"/>
      <w:marBottom w:val="0"/>
      <w:divBdr>
        <w:top w:val="none" w:sz="0" w:space="0" w:color="auto"/>
        <w:left w:val="none" w:sz="0" w:space="0" w:color="auto"/>
        <w:bottom w:val="none" w:sz="0" w:space="0" w:color="auto"/>
        <w:right w:val="none" w:sz="0" w:space="0" w:color="auto"/>
      </w:divBdr>
    </w:div>
    <w:div w:id="1643148586">
      <w:bodyDiv w:val="1"/>
      <w:marLeft w:val="0"/>
      <w:marRight w:val="0"/>
      <w:marTop w:val="0"/>
      <w:marBottom w:val="0"/>
      <w:divBdr>
        <w:top w:val="none" w:sz="0" w:space="0" w:color="auto"/>
        <w:left w:val="none" w:sz="0" w:space="0" w:color="auto"/>
        <w:bottom w:val="none" w:sz="0" w:space="0" w:color="auto"/>
        <w:right w:val="none" w:sz="0" w:space="0" w:color="auto"/>
      </w:divBdr>
    </w:div>
    <w:div w:id="1863280423">
      <w:bodyDiv w:val="1"/>
      <w:marLeft w:val="0"/>
      <w:marRight w:val="0"/>
      <w:marTop w:val="0"/>
      <w:marBottom w:val="0"/>
      <w:divBdr>
        <w:top w:val="none" w:sz="0" w:space="0" w:color="auto"/>
        <w:left w:val="none" w:sz="0" w:space="0" w:color="auto"/>
        <w:bottom w:val="none" w:sz="0" w:space="0" w:color="auto"/>
        <w:right w:val="none" w:sz="0" w:space="0" w:color="auto"/>
      </w:divBdr>
    </w:div>
    <w:div w:id="1894387954">
      <w:bodyDiv w:val="1"/>
      <w:marLeft w:val="0"/>
      <w:marRight w:val="0"/>
      <w:marTop w:val="0"/>
      <w:marBottom w:val="0"/>
      <w:divBdr>
        <w:top w:val="none" w:sz="0" w:space="0" w:color="auto"/>
        <w:left w:val="none" w:sz="0" w:space="0" w:color="auto"/>
        <w:bottom w:val="none" w:sz="0" w:space="0" w:color="auto"/>
        <w:right w:val="none" w:sz="0" w:space="0" w:color="auto"/>
      </w:divBdr>
    </w:div>
    <w:div w:id="1918439806">
      <w:bodyDiv w:val="1"/>
      <w:marLeft w:val="0"/>
      <w:marRight w:val="0"/>
      <w:marTop w:val="0"/>
      <w:marBottom w:val="0"/>
      <w:divBdr>
        <w:top w:val="none" w:sz="0" w:space="0" w:color="auto"/>
        <w:left w:val="none" w:sz="0" w:space="0" w:color="auto"/>
        <w:bottom w:val="none" w:sz="0" w:space="0" w:color="auto"/>
        <w:right w:val="none" w:sz="0" w:space="0" w:color="auto"/>
      </w:divBdr>
      <w:divsChild>
        <w:div w:id="271668069">
          <w:marLeft w:val="0"/>
          <w:marRight w:val="0"/>
          <w:marTop w:val="0"/>
          <w:marBottom w:val="0"/>
          <w:divBdr>
            <w:top w:val="none" w:sz="0" w:space="0" w:color="auto"/>
            <w:left w:val="none" w:sz="0" w:space="0" w:color="auto"/>
            <w:bottom w:val="none" w:sz="0" w:space="0" w:color="auto"/>
            <w:right w:val="none" w:sz="0" w:space="0" w:color="auto"/>
          </w:divBdr>
        </w:div>
      </w:divsChild>
    </w:div>
    <w:div w:id="1926919587">
      <w:bodyDiv w:val="1"/>
      <w:marLeft w:val="0"/>
      <w:marRight w:val="0"/>
      <w:marTop w:val="0"/>
      <w:marBottom w:val="0"/>
      <w:divBdr>
        <w:top w:val="none" w:sz="0" w:space="0" w:color="auto"/>
        <w:left w:val="none" w:sz="0" w:space="0" w:color="auto"/>
        <w:bottom w:val="none" w:sz="0" w:space="0" w:color="auto"/>
        <w:right w:val="none" w:sz="0" w:space="0" w:color="auto"/>
      </w:divBdr>
    </w:div>
    <w:div w:id="2101638830">
      <w:bodyDiv w:val="1"/>
      <w:marLeft w:val="0"/>
      <w:marRight w:val="0"/>
      <w:marTop w:val="0"/>
      <w:marBottom w:val="0"/>
      <w:divBdr>
        <w:top w:val="none" w:sz="0" w:space="0" w:color="auto"/>
        <w:left w:val="none" w:sz="0" w:space="0" w:color="auto"/>
        <w:bottom w:val="none" w:sz="0" w:space="0" w:color="auto"/>
        <w:right w:val="none" w:sz="0" w:space="0" w:color="auto"/>
      </w:divBdr>
    </w:div>
    <w:div w:id="212429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image" Target="media/image16.png"/><Relationship Id="rId39" Type="http://schemas.openxmlformats.org/officeDocument/2006/relationships/header" Target="header6.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5.xml"/><Relationship Id="rId47" Type="http://schemas.openxmlformats.org/officeDocument/2006/relationships/hyperlink" Target="https://intranet.coe.int/fr/group/organisation/reform" TargetMode="External"/><Relationship Id="rId50" Type="http://schemas.openxmlformats.org/officeDocument/2006/relationships/hyperlink" Target="https://search.coe.int/cm?i=0900001680aef3fd" TargetMode="External"/><Relationship Id="rId55" Type="http://schemas.openxmlformats.org/officeDocument/2006/relationships/hyperlink" Target="https://intranet.coe.int/fr/group/organisation/governance/internal-contro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7.xml"/><Relationship Id="rId54" Type="http://schemas.openxmlformats.org/officeDocument/2006/relationships/hyperlink" Target="https://intranet.coe.int/fr/group/organisation/governance/risk-management"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oter" Target="footer2.xml"/><Relationship Id="rId40" Type="http://schemas.openxmlformats.org/officeDocument/2006/relationships/footer" Target="footer4.xml"/><Relationship Id="rId45" Type="http://schemas.openxmlformats.org/officeDocument/2006/relationships/hyperlink" Target="https://pace.coe.int/en/pages/committee-30/AS-CDH" TargetMode="External"/><Relationship Id="rId53" Type="http://schemas.openxmlformats.org/officeDocument/2006/relationships/hyperlink" Target="https://intranet.coe.int/fr/group/organisation/governance" TargetMode="External"/><Relationship Id="rId58" Type="http://schemas.openxmlformats.org/officeDocument/2006/relationships/hyperlink" Target="https://intranet.coe.int/fr/group/organisation/governance/data-protection"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5.xml"/><Relationship Id="rId49" Type="http://schemas.openxmlformats.org/officeDocument/2006/relationships/hyperlink" Target="https://intranet.coe.int/fr/group/human-resources/people-strategy" TargetMode="External"/><Relationship Id="rId57" Type="http://schemas.openxmlformats.org/officeDocument/2006/relationships/hyperlink" Target="https://intranet.coe.int/fr/group/organisation/ethics-officer" TargetMode="External"/><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25.emf"/><Relationship Id="rId52" Type="http://schemas.openxmlformats.org/officeDocument/2006/relationships/hyperlink" Target="https://intranet.coe.int/fr/group/organisation/reform/nwow" TargetMode="External"/><Relationship Id="rId60"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4.xml"/><Relationship Id="rId43" Type="http://schemas.openxmlformats.org/officeDocument/2006/relationships/header" Target="header8.xml"/><Relationship Id="rId48" Type="http://schemas.openxmlformats.org/officeDocument/2006/relationships/hyperlink" Target="https://intranet.coe.int/fr/group/organisation/documents-on-the-reform" TargetMode="External"/><Relationship Id="rId56" Type="http://schemas.openxmlformats.org/officeDocument/2006/relationships/hyperlink" Target="https://intranet.coe.int/fr/group/organisation/governance/crisis-management-business-continuity" TargetMode="External"/><Relationship Id="rId8" Type="http://schemas.openxmlformats.org/officeDocument/2006/relationships/image" Target="media/image1.png"/><Relationship Id="rId51" Type="http://schemas.openxmlformats.org/officeDocument/2006/relationships/hyperlink" Target="https://search.coe.int/cm"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3.xml"/><Relationship Id="rId46" Type="http://schemas.openxmlformats.org/officeDocument/2006/relationships/hyperlink" Target="https://intranet.coe.int/fr/group/organisation/reform" TargetMode="External"/><Relationship Id="rId59" Type="http://schemas.openxmlformats.org/officeDocument/2006/relationships/header" Target="header9.xml"/></Relationships>
</file>

<file path=word/_rels/footnotes.xml.rels><?xml version="1.0" encoding="UTF-8" standalone="yes"?>
<Relationships xmlns="http://schemas.openxmlformats.org/package/2006/relationships"><Relationship Id="rId8" Type="http://schemas.openxmlformats.org/officeDocument/2006/relationships/hyperlink" Target="https://intranet.coe.int/en/group/organisation/reform/nwow" TargetMode="External"/><Relationship Id="rId3" Type="http://schemas.openxmlformats.org/officeDocument/2006/relationships/hyperlink" Target="https://intranet.coe.int/fr/group/organisation/documents-on-the-reform" TargetMode="External"/><Relationship Id="rId7" Type="http://schemas.openxmlformats.org/officeDocument/2006/relationships/hyperlink" Target="https://intranet.coe.int/fr/group/information-technology/source-to-pay" TargetMode="External"/><Relationship Id="rId12" Type="http://schemas.openxmlformats.org/officeDocument/2006/relationships/hyperlink" Target="https://intranet.coe.int/fr/group/organisation/governance" TargetMode="External"/><Relationship Id="rId2" Type="http://schemas.openxmlformats.org/officeDocument/2006/relationships/hyperlink" Target="https://rm.coe.int/rbm-strategy-fr/1680acb587" TargetMode="External"/><Relationship Id="rId1" Type="http://schemas.openxmlformats.org/officeDocument/2006/relationships/hyperlink" Target="https://rm.coe.int/4e-sommet-des-chefs-d-etat-et-de-gouvernement-du-conseil-de-l-europe/1680ab40c0" TargetMode="External"/><Relationship Id="rId6" Type="http://schemas.openxmlformats.org/officeDocument/2006/relationships/hyperlink" Target="https://intranet.coe.int/en/group/information-technology/source-to-pay" TargetMode="External"/><Relationship Id="rId11" Type="http://schemas.openxmlformats.org/officeDocument/2006/relationships/hyperlink" Target="https://intranet.coe.int/fr/group/organisation/reform/nwow" TargetMode="External"/><Relationship Id="rId5" Type="http://schemas.openxmlformats.org/officeDocument/2006/relationships/hyperlink" Target="https://www.coe.int/fr/web/cm/gr-pba" TargetMode="External"/><Relationship Id="rId10" Type="http://schemas.openxmlformats.org/officeDocument/2006/relationships/hyperlink" Target="https://rm.coe.int/CoERMPublicCommonSearchServices/sso/SSODisplayDCTMContent?documentId=0900001680b16b42&amp;ticket=ST-97412-LSDur1m1-S4RjpTSPwnwFayI4mM-cask-key" TargetMode="External"/><Relationship Id="rId4" Type="http://schemas.openxmlformats.org/officeDocument/2006/relationships/hyperlink" Target="https://intranet.coe.int/fr/group/organisation/reform" TargetMode="External"/><Relationship Id="rId9" Type="http://schemas.openxmlformats.org/officeDocument/2006/relationships/hyperlink" Target="https://intranet.coe.int/fr/group/organisation/reform/nwow"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scon\ND%20Office%20Echo\DE-36FBQBFO\Progress%20report%20on%20reform%20measures%202024%20en_draft%202790-4595-175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Progress report on reform measures 2024 en_draft 2790-4595-1753 v.2</Template>
  <TotalTime>14</TotalTime>
  <Pages>29</Pages>
  <Words>5324</Words>
  <Characters>29283</Characters>
  <Application>Microsoft Office Word</Application>
  <DocSecurity>0</DocSecurity>
  <Lines>244</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34538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"CESCON Florian" &lt;Florian.CESCON@coe.int&gt;</dc:creator>
  <cp:keywords>, docId:CB17A44F526981C6487F361296C5AEC8</cp:keywords>
  <cp:lastModifiedBy>EVANS Elizabeth</cp:lastModifiedBy>
  <cp:revision>7</cp:revision>
  <cp:lastPrinted>2025-03-18T09:12:00Z</cp:lastPrinted>
  <dcterms:created xsi:type="dcterms:W3CDTF">2025-03-24T09:57:00Z</dcterms:created>
  <dcterms:modified xsi:type="dcterms:W3CDTF">2025-03-26T08:48:00Z</dcterms:modified>
</cp:coreProperties>
</file>