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E475F9" w:rsidRPr="00F96689" w14:paraId="1BCF986B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72F32F4F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6AE3D4" w14:textId="77777777" w:rsidR="002D11B8" w:rsidRPr="009C5258" w:rsidRDefault="00FC4FC8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 w:rsidRPr="00FC4FC8">
              <w:rPr>
                <w:rFonts w:ascii="Arial Narrow" w:hAnsi="Arial Narrow" w:cs="Calibri"/>
                <w:szCs w:val="20"/>
              </w:rPr>
              <w:t>Information documents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B33F36" w14:textId="0AA6DDB0" w:rsidR="002D11B8" w:rsidRPr="005B0307" w:rsidRDefault="005B0307" w:rsidP="00875186">
            <w:pPr>
              <w:ind w:left="-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B0307">
              <w:rPr>
                <w:rFonts w:ascii="Arial Narrow" w:hAnsi="Arial Narrow" w:cs="Calibri"/>
                <w:b/>
                <w:sz w:val="24"/>
                <w:szCs w:val="24"/>
              </w:rPr>
              <w:t>CM/Inf(2024)9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8CFCEA" w14:textId="4B184967" w:rsidR="002D11B8" w:rsidRPr="00F96689" w:rsidRDefault="00BE39A0" w:rsidP="0087518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16 </w:t>
            </w:r>
            <w:r w:rsidR="005B0307">
              <w:rPr>
                <w:rFonts w:ascii="Arial Narrow" w:hAnsi="Arial Narrow" w:cs="Calibri"/>
                <w:sz w:val="16"/>
                <w:szCs w:val="16"/>
              </w:rPr>
              <w:t>May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183D3E">
              <w:rPr>
                <w:rFonts w:ascii="Arial Narrow" w:hAnsi="Arial Narrow" w:cs="Calibri"/>
                <w:sz w:val="16"/>
                <w:szCs w:val="16"/>
              </w:rPr>
              <w:t>2024</w:t>
            </w:r>
          </w:p>
        </w:tc>
      </w:tr>
    </w:tbl>
    <w:p w14:paraId="0616FA92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24C57" w:rsidRPr="00A12DEC" w14:paraId="5C7B70AD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3A976145" w14:textId="77777777" w:rsidR="00E457C3" w:rsidRPr="000A307B" w:rsidRDefault="00C43B61" w:rsidP="00C43B61">
            <w:pPr>
              <w:spacing w:before="96"/>
              <w:rPr>
                <w:rFonts w:ascii="Arial Narrow" w:hAnsi="Arial Narrow" w:cs="Calibri"/>
                <w:b/>
                <w:szCs w:val="20"/>
              </w:rPr>
            </w:pPr>
            <w:r>
              <w:rPr>
                <w:rStyle w:val="Strong"/>
                <w:rFonts w:ascii="Arial Narrow" w:hAnsi="Arial Narrow" w:cs="Helvetica"/>
                <w:color w:val="333333"/>
                <w:sz w:val="28"/>
                <w:szCs w:val="28"/>
              </w:rPr>
              <w:t>Priorities of the Lithuanian Presidency</w:t>
            </w:r>
            <w:r>
              <w:rPr>
                <w:rFonts w:ascii="Arial Narrow" w:hAnsi="Arial Narrow" w:cs="Helvetica"/>
                <w:b/>
                <w:bCs/>
                <w:color w:val="333333"/>
                <w:sz w:val="28"/>
                <w:szCs w:val="28"/>
              </w:rPr>
              <w:br/>
            </w:r>
            <w:r>
              <w:rPr>
                <w:rStyle w:val="Strong"/>
                <w:rFonts w:ascii="Arial Narrow" w:hAnsi="Arial Narrow" w:cs="Helvetica"/>
                <w:color w:val="333333"/>
                <w:sz w:val="28"/>
                <w:szCs w:val="28"/>
              </w:rPr>
              <w:t>of the Committee of Ministers of the Council of Europe</w:t>
            </w:r>
            <w:r>
              <w:rPr>
                <w:rFonts w:ascii="Arial Narrow" w:hAnsi="Arial Narrow" w:cs="Helvetica"/>
                <w:b/>
                <w:bCs/>
                <w:color w:val="333333"/>
                <w:sz w:val="28"/>
                <w:szCs w:val="28"/>
              </w:rPr>
              <w:br/>
            </w:r>
            <w:r>
              <w:rPr>
                <w:rStyle w:val="Strong"/>
                <w:rFonts w:ascii="Arial Narrow" w:hAnsi="Arial Narrow" w:cs="Helvetica"/>
                <w:color w:val="333333"/>
                <w:sz w:val="28"/>
                <w:szCs w:val="28"/>
              </w:rPr>
              <w:t>(17 May – 13 November 2024)</w:t>
            </w:r>
          </w:p>
        </w:tc>
      </w:tr>
    </w:tbl>
    <w:p w14:paraId="069E8A2C" w14:textId="77777777" w:rsidR="00E54322" w:rsidRDefault="00E54322" w:rsidP="0037200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0B276DFD" w14:textId="77777777" w:rsidR="00FC4FC8" w:rsidRDefault="00FC4FC8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1E8CA06F" w14:textId="77777777" w:rsidR="008504D9" w:rsidRPr="008504D9" w:rsidRDefault="008504D9" w:rsidP="008504D9">
      <w:pPr>
        <w:rPr>
          <w:rFonts w:eastAsia="Times New Roman"/>
          <w:b/>
          <w:bCs/>
          <w:szCs w:val="24"/>
          <w:u w:val="single"/>
        </w:rPr>
      </w:pPr>
      <w:r w:rsidRPr="008504D9">
        <w:rPr>
          <w:rFonts w:eastAsia="Times New Roman"/>
          <w:b/>
          <w:bCs/>
          <w:szCs w:val="24"/>
          <w:u w:val="single"/>
        </w:rPr>
        <w:t xml:space="preserve">Support for Ukraine Defending Itself against Russia’s war of aggression: </w:t>
      </w:r>
    </w:p>
    <w:p w14:paraId="1B394294" w14:textId="77777777" w:rsidR="008504D9" w:rsidRPr="008504D9" w:rsidRDefault="008504D9" w:rsidP="008504D9">
      <w:pPr>
        <w:rPr>
          <w:rFonts w:eastAsia="Times New Roman"/>
          <w:szCs w:val="24"/>
          <w:u w:val="single"/>
        </w:rPr>
      </w:pPr>
    </w:p>
    <w:p w14:paraId="13F397AC" w14:textId="57EFF060" w:rsidR="008504D9" w:rsidRPr="003D322D" w:rsidRDefault="008504D9" w:rsidP="008504D9">
      <w:pPr>
        <w:pStyle w:val="ListParagraph"/>
        <w:numPr>
          <w:ilvl w:val="0"/>
          <w:numId w:val="3"/>
        </w:numPr>
        <w:ind w:left="0" w:firstLine="0"/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Strengthening of the democratic institutions of Ukraine and support for reconstruction efforts, including through the implementation of the Action Plan “Resilience, Recovery and Reconstruction”;</w:t>
      </w:r>
    </w:p>
    <w:p w14:paraId="030E50B1" w14:textId="4BE8B545" w:rsidR="008504D9" w:rsidRPr="003D322D" w:rsidRDefault="008504D9" w:rsidP="008504D9">
      <w:pPr>
        <w:pStyle w:val="ListParagraph"/>
        <w:numPr>
          <w:ilvl w:val="0"/>
          <w:numId w:val="3"/>
        </w:numPr>
        <w:ind w:left="0" w:firstLine="0"/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Ensuring accountability for international crimes: further steps towards a comprehensive compensation mechanism linked to the Register of Damage and use of the Council of Europe expertise for the establishment of a Special International Tribunal for the Crime of Aggression</w:t>
      </w:r>
      <w:r w:rsidR="00A81B82" w:rsidRPr="003D322D">
        <w:rPr>
          <w:rFonts w:eastAsia="Times New Roman"/>
          <w:szCs w:val="24"/>
        </w:rPr>
        <w:t xml:space="preserve"> of the Russian Federation against Ukraine</w:t>
      </w:r>
      <w:r w:rsidRPr="003D322D">
        <w:rPr>
          <w:rFonts w:eastAsia="Times New Roman"/>
          <w:szCs w:val="24"/>
        </w:rPr>
        <w:t>, as well as consider</w:t>
      </w:r>
      <w:r w:rsidR="00A81B82" w:rsidRPr="003D322D">
        <w:rPr>
          <w:rFonts w:eastAsia="Times New Roman"/>
          <w:szCs w:val="24"/>
        </w:rPr>
        <w:t>ation of</w:t>
      </w:r>
      <w:r w:rsidRPr="003D322D">
        <w:rPr>
          <w:rFonts w:eastAsia="Times New Roman"/>
          <w:szCs w:val="24"/>
        </w:rPr>
        <w:t xml:space="preserve"> a discussion on consolidated efforts to harmonise sharing of information regarding cases of </w:t>
      </w:r>
      <w:r w:rsidR="00A81B82" w:rsidRPr="003D322D">
        <w:rPr>
          <w:rFonts w:eastAsia="Times New Roman"/>
          <w:szCs w:val="24"/>
        </w:rPr>
        <w:t xml:space="preserve">circumvention of sanctions by </w:t>
      </w:r>
      <w:r w:rsidRPr="003D322D">
        <w:rPr>
          <w:rFonts w:eastAsia="Times New Roman"/>
          <w:szCs w:val="24"/>
        </w:rPr>
        <w:t>Russia and Belarus;</w:t>
      </w:r>
    </w:p>
    <w:p w14:paraId="573A5A69" w14:textId="477C0D36" w:rsidR="008504D9" w:rsidRPr="003D322D" w:rsidRDefault="008504D9" w:rsidP="008504D9">
      <w:pPr>
        <w:pStyle w:val="ListParagraph"/>
        <w:numPr>
          <w:ilvl w:val="0"/>
          <w:numId w:val="3"/>
        </w:numPr>
        <w:ind w:left="0" w:firstLine="0"/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Protection of rights, safety, and well-being of the children of Ukraine, safe return of Ukrainian children unlawfully deported by Russia.</w:t>
      </w:r>
    </w:p>
    <w:p w14:paraId="74AB4C41" w14:textId="77777777" w:rsidR="008504D9" w:rsidRPr="003D322D" w:rsidRDefault="008504D9" w:rsidP="008504D9">
      <w:pPr>
        <w:rPr>
          <w:rFonts w:eastAsia="Times New Roman"/>
          <w:szCs w:val="24"/>
        </w:rPr>
      </w:pPr>
    </w:p>
    <w:p w14:paraId="6A994FD9" w14:textId="1E6B10B0" w:rsidR="008504D9" w:rsidRPr="003D322D" w:rsidRDefault="008504D9" w:rsidP="008504D9">
      <w:pPr>
        <w:rPr>
          <w:rFonts w:eastAsia="Times New Roman"/>
          <w:b/>
          <w:bCs/>
          <w:szCs w:val="24"/>
          <w:u w:val="single"/>
        </w:rPr>
      </w:pPr>
      <w:r w:rsidRPr="003D322D">
        <w:rPr>
          <w:rFonts w:eastAsia="Times New Roman"/>
          <w:b/>
          <w:bCs/>
          <w:szCs w:val="24"/>
          <w:u w:val="single"/>
        </w:rPr>
        <w:t>Council of Europe at 75 – Consistent Implementation of Reykjav</w:t>
      </w:r>
      <w:r w:rsidR="00265FE1" w:rsidRPr="003D322D">
        <w:rPr>
          <w:rFonts w:eastAsia="Times New Roman" w:cs="Arial"/>
          <w:b/>
          <w:bCs/>
          <w:szCs w:val="24"/>
          <w:u w:val="single"/>
        </w:rPr>
        <w:t>í</w:t>
      </w:r>
      <w:r w:rsidRPr="003D322D">
        <w:rPr>
          <w:rFonts w:eastAsia="Times New Roman"/>
          <w:b/>
          <w:bCs/>
          <w:szCs w:val="24"/>
          <w:u w:val="single"/>
        </w:rPr>
        <w:t>k Summit Decisions and Outlook Beyond:</w:t>
      </w:r>
      <w:r w:rsidRPr="003D322D">
        <w:rPr>
          <w:rFonts w:eastAsia="Times New Roman"/>
          <w:b/>
          <w:bCs/>
          <w:szCs w:val="24"/>
          <w:u w:val="single"/>
        </w:rPr>
        <w:br/>
      </w:r>
    </w:p>
    <w:p w14:paraId="169929F3" w14:textId="77777777" w:rsidR="008504D9" w:rsidRPr="003D322D" w:rsidRDefault="008504D9" w:rsidP="008504D9">
      <w:pPr>
        <w:rPr>
          <w:rFonts w:eastAsia="Times New Roman"/>
          <w:b/>
          <w:bCs/>
          <w:szCs w:val="24"/>
        </w:rPr>
      </w:pPr>
      <w:r w:rsidRPr="003D322D">
        <w:rPr>
          <w:rFonts w:eastAsia="Times New Roman"/>
          <w:b/>
          <w:bCs/>
          <w:szCs w:val="24"/>
        </w:rPr>
        <w:t>Protection of Our Values against Aggression and Authoritarianism</w:t>
      </w:r>
    </w:p>
    <w:p w14:paraId="0CEB1B42" w14:textId="4983FA8C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Protection of human rights in conflict areas;</w:t>
      </w:r>
    </w:p>
    <w:p w14:paraId="32816D7F" w14:textId="286EA5F8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Support for civil society, independent media, and human rights defenders from Belarus and other countries oppressed by authoritarian regimes, working in their home countries or in exile;</w:t>
      </w:r>
    </w:p>
    <w:p w14:paraId="2A5275A8" w14:textId="0009CBD0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Reform and strengthening of the Organisation to meet the challenges of the future;</w:t>
      </w:r>
    </w:p>
    <w:p w14:paraId="387883AD" w14:textId="77777777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Aligning Secretariat employment with Council of Europe membership.</w:t>
      </w:r>
    </w:p>
    <w:p w14:paraId="02604EEE" w14:textId="77777777" w:rsidR="008504D9" w:rsidRPr="003D322D" w:rsidRDefault="008504D9" w:rsidP="008504D9">
      <w:pPr>
        <w:rPr>
          <w:rFonts w:eastAsia="Times New Roman"/>
          <w:szCs w:val="24"/>
        </w:rPr>
      </w:pPr>
    </w:p>
    <w:p w14:paraId="43C0B416" w14:textId="77777777" w:rsidR="008504D9" w:rsidRPr="003D322D" w:rsidRDefault="008504D9" w:rsidP="008504D9">
      <w:pPr>
        <w:rPr>
          <w:rFonts w:eastAsia="Times New Roman"/>
          <w:b/>
          <w:bCs/>
          <w:szCs w:val="24"/>
        </w:rPr>
      </w:pPr>
      <w:r w:rsidRPr="003D322D">
        <w:rPr>
          <w:rFonts w:eastAsia="Times New Roman"/>
          <w:b/>
          <w:bCs/>
          <w:szCs w:val="24"/>
        </w:rPr>
        <w:t xml:space="preserve">Democracy, Human Rights, and the Rule of Law at Home and Worldwide </w:t>
      </w:r>
    </w:p>
    <w:p w14:paraId="52C98F9A" w14:textId="16AD8E65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Implementation of judgments of the European Court of Human Rights;</w:t>
      </w:r>
    </w:p>
    <w:p w14:paraId="1996EF19" w14:textId="797E7A3D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Reinforcement of social rights;</w:t>
      </w:r>
    </w:p>
    <w:p w14:paraId="4E5F57FD" w14:textId="03AE88BA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Promoting anti-corruption and good governance;</w:t>
      </w:r>
    </w:p>
    <w:p w14:paraId="3ABF70CF" w14:textId="35F1E2D1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 xml:space="preserve">Gender equality and women’s rights, children, and youth; </w:t>
      </w:r>
    </w:p>
    <w:p w14:paraId="5D577E41" w14:textId="37348DA5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Addressing the impact of the triple planetary crisis of pollution, climate change and loss of biodiversity on human rights, democracy and the rule of law;</w:t>
      </w:r>
    </w:p>
    <w:p w14:paraId="00936147" w14:textId="77777777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Cultural diversity and heritage.</w:t>
      </w:r>
    </w:p>
    <w:p w14:paraId="31079638" w14:textId="77777777" w:rsidR="008504D9" w:rsidRPr="003D322D" w:rsidRDefault="008504D9" w:rsidP="008504D9">
      <w:pPr>
        <w:rPr>
          <w:rFonts w:eastAsia="Times New Roman"/>
          <w:szCs w:val="24"/>
        </w:rPr>
      </w:pPr>
    </w:p>
    <w:p w14:paraId="0B1AA961" w14:textId="77777777" w:rsidR="008504D9" w:rsidRPr="003D322D" w:rsidRDefault="008504D9" w:rsidP="008504D9">
      <w:pPr>
        <w:rPr>
          <w:rFonts w:eastAsia="Times New Roman"/>
          <w:b/>
          <w:bCs/>
          <w:szCs w:val="24"/>
        </w:rPr>
      </w:pPr>
      <w:r w:rsidRPr="003D322D">
        <w:rPr>
          <w:rFonts w:eastAsia="Times New Roman"/>
          <w:b/>
          <w:bCs/>
          <w:szCs w:val="24"/>
        </w:rPr>
        <w:t>Digital Dimension of Freedom</w:t>
      </w:r>
    </w:p>
    <w:p w14:paraId="18E0B4B6" w14:textId="642F989E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Freedom of expression and safety of journalists, including online;</w:t>
      </w:r>
    </w:p>
    <w:p w14:paraId="7F816A5D" w14:textId="1B70B101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Artificial intelligence and human rights;</w:t>
      </w:r>
    </w:p>
    <w:p w14:paraId="22DA7BD8" w14:textId="23A61E3F" w:rsidR="008504D9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Fight against disinformation, hate speech and distortion of history, access to information;</w:t>
      </w:r>
    </w:p>
    <w:p w14:paraId="02B338A3" w14:textId="32CDC7B0" w:rsidR="00FC4FC8" w:rsidRPr="003D322D" w:rsidRDefault="008504D9" w:rsidP="008504D9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t>-</w:t>
      </w:r>
      <w:r w:rsidRPr="003D322D">
        <w:rPr>
          <w:rFonts w:eastAsia="Times New Roman"/>
          <w:szCs w:val="24"/>
        </w:rPr>
        <w:tab/>
        <w:t>Non-traditional media, progress of digital technology, media literacy.</w:t>
      </w:r>
    </w:p>
    <w:p w14:paraId="309081C2" w14:textId="21D7ECFE" w:rsidR="00265FE1" w:rsidRPr="003D322D" w:rsidRDefault="00265FE1">
      <w:pPr>
        <w:rPr>
          <w:rFonts w:eastAsia="Times New Roman"/>
          <w:szCs w:val="24"/>
        </w:rPr>
      </w:pPr>
      <w:r w:rsidRPr="003D322D">
        <w:rPr>
          <w:rFonts w:eastAsia="Times New Roman"/>
          <w:szCs w:val="24"/>
        </w:rPr>
        <w:br w:type="page"/>
      </w:r>
    </w:p>
    <w:p w14:paraId="78825A91" w14:textId="37F69787" w:rsidR="002D7C3D" w:rsidRPr="003D322D" w:rsidRDefault="002D7C3D" w:rsidP="002D7C3D">
      <w:pPr>
        <w:jc w:val="center"/>
        <w:rPr>
          <w:rFonts w:eastAsia="Times New Roman"/>
          <w:b/>
          <w:bCs/>
          <w:szCs w:val="24"/>
          <w:u w:val="single"/>
        </w:rPr>
      </w:pPr>
      <w:r w:rsidRPr="003D322D">
        <w:rPr>
          <w:rFonts w:eastAsia="Times New Roman"/>
          <w:b/>
          <w:bCs/>
          <w:szCs w:val="24"/>
          <w:u w:val="single"/>
        </w:rPr>
        <w:lastRenderedPageBreak/>
        <w:t>Presidency Event Programme</w:t>
      </w:r>
    </w:p>
    <w:p w14:paraId="626D617A" w14:textId="77777777" w:rsidR="002D7C3D" w:rsidRPr="003D322D" w:rsidRDefault="002D7C3D" w:rsidP="002D7C3D">
      <w:pPr>
        <w:rPr>
          <w:rFonts w:eastAsia="Times New Roman"/>
          <w:b/>
          <w:bCs/>
          <w:szCs w:val="24"/>
          <w:u w:val="single"/>
        </w:rPr>
      </w:pPr>
    </w:p>
    <w:p w14:paraId="3BD973FF" w14:textId="54D34884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24-25 May, Vilnius:</w:t>
      </w:r>
      <w:r w:rsidRPr="003D322D">
        <w:rPr>
          <w:rFonts w:eastAsia="Times New Roman"/>
          <w:szCs w:val="24"/>
        </w:rPr>
        <w:t xml:space="preserve"> Participation of </w:t>
      </w:r>
      <w:r w:rsidR="00347D90" w:rsidRPr="003D322D">
        <w:rPr>
          <w:rFonts w:eastAsia="Times New Roman"/>
          <w:szCs w:val="24"/>
        </w:rPr>
        <w:t>the</w:t>
      </w:r>
      <w:r w:rsidRPr="003D322D">
        <w:rPr>
          <w:rFonts w:eastAsia="Times New Roman"/>
          <w:szCs w:val="24"/>
        </w:rPr>
        <w:t xml:space="preserve"> President</w:t>
      </w:r>
      <w:r w:rsidR="00347D90" w:rsidRPr="003D322D">
        <w:rPr>
          <w:rFonts w:eastAsia="Times New Roman"/>
          <w:szCs w:val="24"/>
        </w:rPr>
        <w:t xml:space="preserve"> of the Committee of Ministers</w:t>
      </w:r>
      <w:r w:rsidRPr="003D322D">
        <w:rPr>
          <w:rFonts w:eastAsia="Times New Roman"/>
          <w:szCs w:val="24"/>
        </w:rPr>
        <w:t xml:space="preserve"> in the </w:t>
      </w:r>
      <w:r w:rsidR="00FC32FF" w:rsidRPr="003D322D">
        <w:rPr>
          <w:rFonts w:eastAsia="Times New Roman"/>
          <w:szCs w:val="24"/>
        </w:rPr>
        <w:t>m</w:t>
      </w:r>
      <w:r w:rsidRPr="003D322D">
        <w:rPr>
          <w:rFonts w:eastAsia="Times New Roman"/>
          <w:szCs w:val="24"/>
        </w:rPr>
        <w:t>eeting</w:t>
      </w:r>
      <w:r w:rsidR="00FC32FF" w:rsidRPr="003D322D">
        <w:rPr>
          <w:rFonts w:eastAsia="Times New Roman"/>
          <w:szCs w:val="24"/>
        </w:rPr>
        <w:t>s</w:t>
      </w:r>
      <w:r w:rsidRPr="003D322D">
        <w:rPr>
          <w:rFonts w:eastAsia="Times New Roman"/>
          <w:szCs w:val="24"/>
        </w:rPr>
        <w:t xml:space="preserve"> of </w:t>
      </w:r>
      <w:r w:rsidR="00347D90" w:rsidRPr="003D322D">
        <w:rPr>
          <w:rFonts w:eastAsia="Times New Roman"/>
          <w:szCs w:val="24"/>
        </w:rPr>
        <w:t xml:space="preserve">the </w:t>
      </w:r>
      <w:r w:rsidRPr="003D322D">
        <w:rPr>
          <w:rFonts w:eastAsia="Times New Roman"/>
          <w:szCs w:val="24"/>
        </w:rPr>
        <w:t>PACE Presidential Committee, Bureau and Standing Committee</w:t>
      </w:r>
    </w:p>
    <w:p w14:paraId="2043D947" w14:textId="6A6BFDFE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30 May, Strasbourg:</w:t>
      </w:r>
      <w:r w:rsidRPr="003D322D">
        <w:rPr>
          <w:rFonts w:eastAsia="Times New Roman"/>
          <w:szCs w:val="24"/>
        </w:rPr>
        <w:t xml:space="preserve"> Presidency participation in the Conference to Launch the new Gender Equality Strategy 2024-2029 and Event to mark the 10</w:t>
      </w:r>
      <w:r w:rsidRPr="003D322D">
        <w:rPr>
          <w:rFonts w:eastAsia="Times New Roman"/>
          <w:szCs w:val="24"/>
          <w:vertAlign w:val="superscript"/>
        </w:rPr>
        <w:t>th</w:t>
      </w:r>
      <w:r w:rsidRPr="003D322D">
        <w:rPr>
          <w:rFonts w:eastAsia="Times New Roman"/>
          <w:szCs w:val="24"/>
        </w:rPr>
        <w:t xml:space="preserve"> anniversary of the entry into force of the Istanbul Convention</w:t>
      </w:r>
    </w:p>
    <w:p w14:paraId="65F331E3" w14:textId="66F52EC4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30 May, Vilnius:</w:t>
      </w:r>
      <w:r w:rsidRPr="003D322D">
        <w:rPr>
          <w:rFonts w:eastAsia="Times New Roman"/>
          <w:szCs w:val="24"/>
        </w:rPr>
        <w:t xml:space="preserve"> Workshop in Vilnius for Belarusian young people</w:t>
      </w:r>
    </w:p>
    <w:p w14:paraId="3DCDBB0A" w14:textId="670FF662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5 June, Strasbourg:</w:t>
      </w:r>
      <w:r w:rsidRPr="003D322D">
        <w:rPr>
          <w:rFonts w:eastAsia="Times New Roman"/>
          <w:szCs w:val="24"/>
        </w:rPr>
        <w:t xml:space="preserve"> 1500</w:t>
      </w:r>
      <w:r w:rsidRPr="003D322D">
        <w:rPr>
          <w:rFonts w:eastAsia="Times New Roman"/>
          <w:szCs w:val="24"/>
          <w:vertAlign w:val="superscript"/>
        </w:rPr>
        <w:t>th</w:t>
      </w:r>
      <w:r w:rsidRPr="003D322D">
        <w:rPr>
          <w:rFonts w:eastAsia="Times New Roman"/>
          <w:szCs w:val="24"/>
        </w:rPr>
        <w:t xml:space="preserve"> meeting of Ministers’ Deputies</w:t>
      </w:r>
    </w:p>
    <w:p w14:paraId="188D45DA" w14:textId="5CD1F527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11-12 June, Strasbourg:</w:t>
      </w:r>
      <w:r w:rsidRPr="003D322D">
        <w:rPr>
          <w:rFonts w:eastAsia="Times New Roman"/>
          <w:szCs w:val="24"/>
        </w:rPr>
        <w:t xml:space="preserve"> A celebration of 60 years of the EDQM, Council of Europe “Today, tomorrow, together for public health”</w:t>
      </w:r>
    </w:p>
    <w:p w14:paraId="7EBD8027" w14:textId="198532B0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11-12 June, Vilnius:</w:t>
      </w:r>
      <w:r w:rsidRPr="003D322D">
        <w:rPr>
          <w:rFonts w:eastAsia="Times New Roman"/>
          <w:szCs w:val="24"/>
        </w:rPr>
        <w:t xml:space="preserve"> Conference “AML/CFT Supervision of Designated Non-financial Businesses and Professions – Practical Application of Sector-Specific Measures”</w:t>
      </w:r>
    </w:p>
    <w:p w14:paraId="46EA4EB4" w14:textId="7647F304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17-19 June, Vilnius:</w:t>
      </w:r>
      <w:r w:rsidRPr="003D322D">
        <w:rPr>
          <w:rFonts w:eastAsia="Times New Roman"/>
          <w:szCs w:val="24"/>
        </w:rPr>
        <w:t xml:space="preserve"> EuroDIG (European Dialogue on Internet Governance) annual meeting</w:t>
      </w:r>
    </w:p>
    <w:p w14:paraId="25DA3705" w14:textId="25F655D7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17-20 June, Strasbourg:</w:t>
      </w:r>
      <w:r w:rsidRPr="003D322D">
        <w:rPr>
          <w:rFonts w:eastAsia="Times New Roman"/>
          <w:szCs w:val="24"/>
        </w:rPr>
        <w:t xml:space="preserve"> No Hate Speech Week</w:t>
      </w:r>
    </w:p>
    <w:p w14:paraId="3F7D764F" w14:textId="4142DF75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18-21 June, Vilnius:</w:t>
      </w:r>
      <w:r w:rsidRPr="003D322D">
        <w:rPr>
          <w:rFonts w:eastAsia="Times New Roman"/>
          <w:szCs w:val="24"/>
        </w:rPr>
        <w:t xml:space="preserve"> IACC International anti-corruption conference</w:t>
      </w:r>
    </w:p>
    <w:p w14:paraId="4B309714" w14:textId="3D8360D9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18-22 June, Strasbourg:</w:t>
      </w:r>
      <w:r w:rsidRPr="003D322D">
        <w:rPr>
          <w:rFonts w:eastAsia="Times New Roman"/>
          <w:szCs w:val="24"/>
        </w:rPr>
        <w:t xml:space="preserve">  Workshop for Advocacy on the Abolition of the Death penalty</w:t>
      </w:r>
    </w:p>
    <w:p w14:paraId="2220C710" w14:textId="74273A6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 xml:space="preserve">19-20 June, Vilnius: </w:t>
      </w:r>
      <w:r w:rsidRPr="003D322D">
        <w:rPr>
          <w:rFonts w:eastAsia="Times New Roman"/>
          <w:szCs w:val="24"/>
        </w:rPr>
        <w:t>Training seminar for national stakeholders of the Cultural Routes of the Council of Europe in Lithuania</w:t>
      </w:r>
    </w:p>
    <w:p w14:paraId="5E8180C2" w14:textId="1FF84588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20 June, Vilnius:</w:t>
      </w:r>
      <w:r w:rsidRPr="003D322D">
        <w:rPr>
          <w:rFonts w:eastAsia="Times New Roman"/>
          <w:szCs w:val="24"/>
        </w:rPr>
        <w:t xml:space="preserve"> European AI Forum</w:t>
      </w:r>
    </w:p>
    <w:p w14:paraId="29358B6A" w14:textId="12902A3B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24 June, Helsinki:</w:t>
      </w:r>
      <w:r w:rsidRPr="003D322D">
        <w:rPr>
          <w:rFonts w:eastAsia="Times New Roman"/>
          <w:szCs w:val="24"/>
        </w:rPr>
        <w:t xml:space="preserve"> Meeting for a Network of National Coordinators for the execution of ECtHR judgments in the context of the Project “Support to efficient domestic capacity for the execution of ECtHR judgments (Phase 1)”</w:t>
      </w:r>
    </w:p>
    <w:p w14:paraId="06321B6E" w14:textId="565260F9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24-28 June, Strasbourg:</w:t>
      </w:r>
      <w:r w:rsidRPr="003D322D">
        <w:rPr>
          <w:rFonts w:eastAsia="Times New Roman"/>
          <w:szCs w:val="24"/>
        </w:rPr>
        <w:t xml:space="preserve"> </w:t>
      </w:r>
      <w:r w:rsidR="003B0236" w:rsidRPr="003D322D">
        <w:rPr>
          <w:rFonts w:eastAsia="Times New Roman"/>
          <w:szCs w:val="24"/>
        </w:rPr>
        <w:t>Communication</w:t>
      </w:r>
      <w:r w:rsidR="00A81B82" w:rsidRPr="003D322D">
        <w:rPr>
          <w:rFonts w:eastAsia="Times New Roman"/>
          <w:szCs w:val="24"/>
        </w:rPr>
        <w:t xml:space="preserve"> of the President of the Committee of Ministers</w:t>
      </w:r>
      <w:r w:rsidRPr="003D322D">
        <w:rPr>
          <w:rFonts w:eastAsia="Times New Roman"/>
          <w:szCs w:val="24"/>
        </w:rPr>
        <w:t xml:space="preserve"> </w:t>
      </w:r>
      <w:r w:rsidR="003B0236" w:rsidRPr="003D322D">
        <w:rPr>
          <w:rFonts w:eastAsia="Times New Roman"/>
          <w:szCs w:val="24"/>
        </w:rPr>
        <w:t>to</w:t>
      </w:r>
      <w:r w:rsidRPr="003D322D">
        <w:rPr>
          <w:rFonts w:eastAsia="Times New Roman"/>
          <w:szCs w:val="24"/>
        </w:rPr>
        <w:t xml:space="preserve"> the Summer Session of the Parliamentary Assembly of the Council of Europe (PACE)</w:t>
      </w:r>
    </w:p>
    <w:p w14:paraId="4B530E19" w14:textId="6126B4C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2-9 July, Strasbourg:</w:t>
      </w:r>
      <w:r w:rsidRPr="003D322D">
        <w:rPr>
          <w:rFonts w:eastAsia="Times New Roman"/>
          <w:szCs w:val="24"/>
        </w:rPr>
        <w:t xml:space="preserve"> Youth Peace Camp</w:t>
      </w:r>
    </w:p>
    <w:p w14:paraId="4C50A554" w14:textId="24F1F5C2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3-4 July, Vilnius:</w:t>
      </w:r>
      <w:r w:rsidRPr="003D322D">
        <w:rPr>
          <w:rFonts w:eastAsia="Times New Roman"/>
          <w:szCs w:val="24"/>
        </w:rPr>
        <w:t xml:space="preserve"> High-Level Conference on the European Social Charter</w:t>
      </w:r>
    </w:p>
    <w:p w14:paraId="4CE375F6" w14:textId="716DE78B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Early July, Strasbourg:</w:t>
      </w:r>
      <w:r w:rsidRPr="003D322D">
        <w:rPr>
          <w:rFonts w:eastAsia="Times New Roman"/>
          <w:szCs w:val="24"/>
        </w:rPr>
        <w:t xml:space="preserve"> Presidency participation in HELP Network Conference 2024</w:t>
      </w:r>
    </w:p>
    <w:p w14:paraId="4D312E2A" w14:textId="2058B80F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11 July, New York:</w:t>
      </w:r>
      <w:r w:rsidRPr="003D322D">
        <w:rPr>
          <w:rFonts w:eastAsia="Times New Roman"/>
          <w:szCs w:val="24"/>
        </w:rPr>
        <w:t xml:space="preserve"> Side Event at the 2024 High-Level Political Forum on Sustainable Development “Charting the way forward: Combating the impact of climate change on human rights”</w:t>
      </w:r>
    </w:p>
    <w:p w14:paraId="72C4EC41" w14:textId="0699D4F8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11 July, Ottrott (Vicinity of Strasbourg):</w:t>
      </w:r>
      <w:r w:rsidRPr="003D322D">
        <w:rPr>
          <w:rFonts w:eastAsia="Times New Roman"/>
          <w:szCs w:val="24"/>
        </w:rPr>
        <w:t xml:space="preserve"> CM(D) Retreat “CoE Role in Ensuring Accountability for Aggression against Ukraine”</w:t>
      </w:r>
    </w:p>
    <w:p w14:paraId="07A86224" w14:textId="568BE670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4-5 September, Vilnius:</w:t>
      </w:r>
      <w:r w:rsidRPr="003D322D">
        <w:rPr>
          <w:rFonts w:eastAsia="Times New Roman"/>
          <w:szCs w:val="24"/>
        </w:rPr>
        <w:t xml:space="preserve">   Informal Conference of Ministers of Justice “Towards Accountability for International Crimes Committed in Ukraine”</w:t>
      </w:r>
    </w:p>
    <w:p w14:paraId="61C9C18A" w14:textId="5014474E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September, Chisinau:</w:t>
      </w:r>
      <w:r w:rsidRPr="003D322D">
        <w:rPr>
          <w:rFonts w:eastAsia="Times New Roman"/>
          <w:szCs w:val="24"/>
        </w:rPr>
        <w:t xml:space="preserve"> International Conference in the framework of the Project “Strengthening the human rights protection of refugees and migrants in the Republic of Moldova and Armenia” </w:t>
      </w:r>
    </w:p>
    <w:p w14:paraId="1412A965" w14:textId="35005567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12 September, Strasbourg:</w:t>
      </w:r>
      <w:r w:rsidRPr="003D322D">
        <w:rPr>
          <w:rFonts w:eastAsia="Times New Roman"/>
          <w:szCs w:val="24"/>
        </w:rPr>
        <w:t xml:space="preserve"> Informal exchange of views on media freedom and safety of journalists (CM Room)</w:t>
      </w:r>
    </w:p>
    <w:p w14:paraId="2AF94E80" w14:textId="68D910A1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12-13 September, Strasbourg:</w:t>
      </w:r>
      <w:r w:rsidRPr="003D322D">
        <w:rPr>
          <w:rFonts w:eastAsia="Times New Roman"/>
          <w:szCs w:val="24"/>
        </w:rPr>
        <w:t xml:space="preserve"> Presidency participation in the General meeting of national Associations of Local and Regional Authorities</w:t>
      </w:r>
    </w:p>
    <w:p w14:paraId="394550ED" w14:textId="6A5FE3E0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23 September, Strasbourg:</w:t>
      </w:r>
      <w:r w:rsidRPr="003D322D">
        <w:rPr>
          <w:rFonts w:eastAsia="Times New Roman"/>
          <w:szCs w:val="24"/>
        </w:rPr>
        <w:t xml:space="preserve"> Movie screening “Murer: Anatomy of a Trial”, in cooperation with the Permanent Mission of Austria</w:t>
      </w:r>
    </w:p>
    <w:p w14:paraId="333E786E" w14:textId="7BB5FE1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25 September, Vilnius:</w:t>
      </w:r>
      <w:r w:rsidRPr="003D322D">
        <w:rPr>
          <w:rFonts w:eastAsia="Times New Roman"/>
          <w:szCs w:val="24"/>
        </w:rPr>
        <w:t xml:space="preserve"> International conference “Multi-level governance for ensuring democracy and strengthening resilience at all levels of governance”</w:t>
      </w:r>
    </w:p>
    <w:p w14:paraId="7E9ECFC0" w14:textId="0FE1798C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26 September, Vilnius:</w:t>
      </w:r>
      <w:r w:rsidRPr="003D322D">
        <w:rPr>
          <w:rFonts w:eastAsia="Times New Roman"/>
          <w:szCs w:val="24"/>
        </w:rPr>
        <w:t xml:space="preserve"> International Conference “Navigating Privacy and Media Freedoms: A Judicial Perspective”</w:t>
      </w:r>
    </w:p>
    <w:p w14:paraId="2D94F701" w14:textId="5800A488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September, Vilnius:</w:t>
      </w:r>
      <w:r w:rsidRPr="003D322D">
        <w:rPr>
          <w:rFonts w:eastAsia="Times New Roman"/>
          <w:szCs w:val="24"/>
        </w:rPr>
        <w:t xml:space="preserve"> “Ukrainian Days” – series of events</w:t>
      </w:r>
    </w:p>
    <w:p w14:paraId="46D4BDC0" w14:textId="426609BA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30 September - 4 October, Strasbourg:</w:t>
      </w:r>
      <w:r w:rsidRPr="003D322D">
        <w:rPr>
          <w:rFonts w:eastAsia="Times New Roman"/>
          <w:szCs w:val="24"/>
        </w:rPr>
        <w:t xml:space="preserve"> </w:t>
      </w:r>
      <w:r w:rsidR="003B0236" w:rsidRPr="003D322D">
        <w:rPr>
          <w:rFonts w:eastAsia="Times New Roman"/>
          <w:szCs w:val="24"/>
        </w:rPr>
        <w:t>Communication</w:t>
      </w:r>
      <w:r w:rsidR="00A81B82" w:rsidRPr="003D322D">
        <w:rPr>
          <w:rFonts w:eastAsia="Times New Roman"/>
          <w:szCs w:val="24"/>
        </w:rPr>
        <w:t xml:space="preserve"> of the President of the Committee of Ministers </w:t>
      </w:r>
      <w:r w:rsidR="003B0236" w:rsidRPr="003D322D">
        <w:rPr>
          <w:rFonts w:eastAsia="Times New Roman"/>
          <w:szCs w:val="24"/>
        </w:rPr>
        <w:t xml:space="preserve">to </w:t>
      </w:r>
      <w:r w:rsidRPr="003D322D">
        <w:rPr>
          <w:rFonts w:eastAsia="Times New Roman"/>
          <w:szCs w:val="24"/>
        </w:rPr>
        <w:t>the Autumn Session of the Parliamentary Assembly of the Council of Europe (PACE)</w:t>
      </w:r>
    </w:p>
    <w:p w14:paraId="6A80472A" w14:textId="6A729F8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 xml:space="preserve">September/October, Strasbourg: </w:t>
      </w:r>
      <w:r w:rsidRPr="003D322D">
        <w:rPr>
          <w:rFonts w:eastAsia="Times New Roman"/>
          <w:szCs w:val="24"/>
        </w:rPr>
        <w:t>CM discussion with civil society on the abolition of the death penalty and screening of a film on the death penalty in Belarus</w:t>
      </w:r>
    </w:p>
    <w:p w14:paraId="5636FCFC" w14:textId="2EBE8220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3-4 October, Vilnius:</w:t>
      </w:r>
      <w:r w:rsidRPr="003D322D">
        <w:rPr>
          <w:rFonts w:eastAsia="Times New Roman"/>
          <w:szCs w:val="24"/>
        </w:rPr>
        <w:t xml:space="preserve"> CD-P-TO meeting</w:t>
      </w:r>
    </w:p>
    <w:p w14:paraId="16942A83" w14:textId="665FEC3A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 xml:space="preserve">5 October, Vilnius: </w:t>
      </w:r>
      <w:r w:rsidRPr="003D322D">
        <w:rPr>
          <w:rFonts w:eastAsia="Times New Roman"/>
          <w:szCs w:val="24"/>
        </w:rPr>
        <w:t>European Donation Day (EDD) celebration</w:t>
      </w:r>
    </w:p>
    <w:p w14:paraId="4D2FAAB2" w14:textId="135861F0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15-17 October, Strasbourg:</w:t>
      </w:r>
      <w:r w:rsidRPr="003D322D">
        <w:rPr>
          <w:rFonts w:eastAsia="Times New Roman"/>
          <w:szCs w:val="24"/>
        </w:rPr>
        <w:t xml:space="preserve"> Presidency participation in the 47</w:t>
      </w:r>
      <w:r w:rsidRPr="003D322D">
        <w:rPr>
          <w:rFonts w:eastAsia="Times New Roman"/>
          <w:szCs w:val="24"/>
          <w:vertAlign w:val="superscript"/>
        </w:rPr>
        <w:t>th</w:t>
      </w:r>
      <w:r w:rsidRPr="003D322D">
        <w:rPr>
          <w:rFonts w:eastAsia="Times New Roman"/>
          <w:szCs w:val="24"/>
        </w:rPr>
        <w:t xml:space="preserve"> </w:t>
      </w:r>
      <w:r w:rsidR="00347D90" w:rsidRPr="003D322D">
        <w:rPr>
          <w:rFonts w:eastAsia="Times New Roman"/>
          <w:szCs w:val="24"/>
        </w:rPr>
        <w:t>S</w:t>
      </w:r>
      <w:r w:rsidRPr="003D322D">
        <w:rPr>
          <w:rFonts w:eastAsia="Times New Roman"/>
          <w:szCs w:val="24"/>
        </w:rPr>
        <w:t>ession of the Congress of Local and Regional Authorities</w:t>
      </w:r>
    </w:p>
    <w:p w14:paraId="38B456F7" w14:textId="5D2185EE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 xml:space="preserve">25 October, Vilnius: </w:t>
      </w:r>
      <w:r w:rsidRPr="003D322D">
        <w:rPr>
          <w:rFonts w:eastAsia="Times New Roman"/>
          <w:szCs w:val="24"/>
        </w:rPr>
        <w:t>International Conference dedicated to the 30</w:t>
      </w:r>
      <w:r w:rsidRPr="003D322D">
        <w:rPr>
          <w:rFonts w:eastAsia="Times New Roman"/>
          <w:szCs w:val="24"/>
          <w:vertAlign w:val="superscript"/>
        </w:rPr>
        <w:t>th</w:t>
      </w:r>
      <w:r w:rsidRPr="003D322D">
        <w:rPr>
          <w:rFonts w:eastAsia="Times New Roman"/>
          <w:szCs w:val="24"/>
        </w:rPr>
        <w:t xml:space="preserve"> anniversary of the Lithuanian membership in the Council of Europe and to the Lithuanian Presidency “Constitutional dialogue: who determines the trends in the development of human rights?”</w:t>
      </w:r>
    </w:p>
    <w:p w14:paraId="79791592" w14:textId="6A1BE808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25 October, Vilnius:</w:t>
      </w:r>
      <w:r w:rsidRPr="003D322D">
        <w:rPr>
          <w:rFonts w:eastAsia="Times New Roman"/>
          <w:szCs w:val="24"/>
        </w:rPr>
        <w:t xml:space="preserve"> Vilnius dialogue on freedom of expression  </w:t>
      </w:r>
    </w:p>
    <w:p w14:paraId="353D8C0F" w14:textId="15A5209E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4-6 November, Strasbourg:</w:t>
      </w:r>
      <w:r w:rsidRPr="003D322D">
        <w:rPr>
          <w:rFonts w:eastAsia="Times New Roman"/>
          <w:szCs w:val="24"/>
        </w:rPr>
        <w:t xml:space="preserve"> launch of HELP online course on Deported Children situation in armed conflict, in the margins of the </w:t>
      </w:r>
      <w:r w:rsidR="00347D90" w:rsidRPr="003D322D">
        <w:rPr>
          <w:rFonts w:eastAsia="Times New Roman"/>
          <w:szCs w:val="24"/>
        </w:rPr>
        <w:t xml:space="preserve">Council of Europe’s </w:t>
      </w:r>
      <w:r w:rsidRPr="003D322D">
        <w:rPr>
          <w:rFonts w:eastAsia="Times New Roman"/>
          <w:szCs w:val="24"/>
        </w:rPr>
        <w:t>World Forum for Democracy</w:t>
      </w:r>
    </w:p>
    <w:p w14:paraId="1532E568" w14:textId="4A59E0CC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5 November, Strasbourg:</w:t>
      </w:r>
      <w:r w:rsidRPr="003D322D">
        <w:rPr>
          <w:rFonts w:eastAsia="Times New Roman"/>
          <w:szCs w:val="24"/>
        </w:rPr>
        <w:t xml:space="preserve"> Celebrating 30 years of European and International Film Co-production</w:t>
      </w:r>
    </w:p>
    <w:p w14:paraId="5C9784F8" w14:textId="77777777" w:rsidR="002D7C3D" w:rsidRPr="003D322D" w:rsidRDefault="002D7C3D" w:rsidP="002D7C3D">
      <w:pPr>
        <w:rPr>
          <w:rFonts w:eastAsia="Times New Roman"/>
          <w:szCs w:val="24"/>
        </w:rPr>
      </w:pPr>
    </w:p>
    <w:p w14:paraId="043FF9ED" w14:textId="77777777" w:rsidR="002D7C3D" w:rsidRPr="003D322D" w:rsidRDefault="002D7C3D">
      <w:pPr>
        <w:rPr>
          <w:rFonts w:eastAsia="Times New Roman"/>
          <w:b/>
          <w:bCs/>
          <w:i/>
          <w:iCs/>
          <w:szCs w:val="24"/>
          <w:u w:val="single"/>
        </w:rPr>
      </w:pPr>
      <w:r w:rsidRPr="003D322D">
        <w:rPr>
          <w:rFonts w:eastAsia="Times New Roman"/>
          <w:b/>
          <w:bCs/>
          <w:i/>
          <w:iCs/>
          <w:szCs w:val="24"/>
          <w:u w:val="single"/>
        </w:rPr>
        <w:br w:type="page"/>
      </w:r>
    </w:p>
    <w:p w14:paraId="3BD51528" w14:textId="0A1FE279" w:rsidR="002D7C3D" w:rsidRPr="003D322D" w:rsidRDefault="002D7C3D" w:rsidP="002D7C3D">
      <w:pPr>
        <w:jc w:val="center"/>
        <w:rPr>
          <w:rFonts w:eastAsia="Times New Roman"/>
          <w:b/>
          <w:bCs/>
          <w:i/>
          <w:iCs/>
          <w:szCs w:val="24"/>
          <w:u w:val="single"/>
        </w:rPr>
      </w:pPr>
      <w:r w:rsidRPr="003D322D">
        <w:rPr>
          <w:rFonts w:eastAsia="Times New Roman"/>
          <w:b/>
          <w:bCs/>
          <w:i/>
          <w:iCs/>
          <w:szCs w:val="24"/>
          <w:u w:val="single"/>
        </w:rPr>
        <w:lastRenderedPageBreak/>
        <w:t>Cultural Programme</w:t>
      </w:r>
    </w:p>
    <w:p w14:paraId="3DDC0047" w14:textId="77777777" w:rsidR="002D7C3D" w:rsidRPr="003D322D" w:rsidRDefault="002D7C3D" w:rsidP="002D7C3D">
      <w:pPr>
        <w:rPr>
          <w:rFonts w:eastAsia="Times New Roman"/>
          <w:b/>
          <w:bCs/>
          <w:i/>
          <w:iCs/>
          <w:szCs w:val="24"/>
          <w:u w:val="single"/>
        </w:rPr>
      </w:pPr>
    </w:p>
    <w:p w14:paraId="78996B0E" w14:textId="58BA99F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29 May, Strasbourg</w:t>
      </w:r>
      <w:r w:rsidRPr="003D322D">
        <w:rPr>
          <w:rFonts w:eastAsia="Times New Roman"/>
          <w:szCs w:val="24"/>
        </w:rPr>
        <w:t>: Opening concert to mark the beginning of the Presidency by Mettis String Quartet and saxophonist Kęstutis Vaiginis</w:t>
      </w:r>
    </w:p>
    <w:p w14:paraId="4BD4045C" w14:textId="71E24C92" w:rsidR="0012762A" w:rsidRPr="0012762A" w:rsidRDefault="0012762A" w:rsidP="0012762A">
      <w:pPr>
        <w:rPr>
          <w:szCs w:val="20"/>
          <w:lang w:val="en-US"/>
        </w:rPr>
      </w:pPr>
      <w:r>
        <w:rPr>
          <w:b/>
          <w:bCs/>
          <w:i/>
          <w:iCs/>
          <w:szCs w:val="20"/>
          <w:lang w:val="en-US"/>
        </w:rPr>
        <w:t xml:space="preserve">May-November: </w:t>
      </w:r>
      <w:r w:rsidRPr="0012762A">
        <w:rPr>
          <w:szCs w:val="20"/>
          <w:lang w:val="en-US"/>
        </w:rPr>
        <w:t xml:space="preserve">Photo and video competition for young Europeans </w:t>
      </w:r>
      <w:hyperlink r:id="rId8" w:history="1">
        <w:r w:rsidRPr="0012762A">
          <w:rPr>
            <w:rStyle w:val="Hyperlink"/>
            <w:szCs w:val="20"/>
            <w:lang w:val="en-US"/>
          </w:rPr>
          <w:t>“Human Rights: Camera, Action!”</w:t>
        </w:r>
      </w:hyperlink>
      <w:r>
        <w:rPr>
          <w:szCs w:val="20"/>
          <w:lang w:val="en-US"/>
        </w:rPr>
        <w:t>, (</w:t>
      </w:r>
      <w:r w:rsidRPr="0012762A">
        <w:rPr>
          <w:szCs w:val="20"/>
          <w:lang w:val="en-US"/>
        </w:rPr>
        <w:t xml:space="preserve">winners will be announced </w:t>
      </w:r>
      <w:r w:rsidR="00335144">
        <w:rPr>
          <w:szCs w:val="20"/>
          <w:lang w:val="en-US"/>
        </w:rPr>
        <w:t xml:space="preserve">on the margins of the </w:t>
      </w:r>
      <w:r>
        <w:rPr>
          <w:szCs w:val="20"/>
          <w:lang w:val="en-US"/>
        </w:rPr>
        <w:t>World Forum for Democracy, 6-8 November</w:t>
      </w:r>
      <w:r w:rsidRPr="0012762A">
        <w:rPr>
          <w:szCs w:val="20"/>
          <w:lang w:val="en-US"/>
        </w:rPr>
        <w:t xml:space="preserve"> 2024</w:t>
      </w:r>
      <w:r>
        <w:rPr>
          <w:szCs w:val="20"/>
          <w:lang w:val="en-US"/>
        </w:rPr>
        <w:t>)</w:t>
      </w:r>
    </w:p>
    <w:p w14:paraId="30ACFBE3" w14:textId="706F84C2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4 June, Strasbourg:</w:t>
      </w:r>
      <w:r w:rsidRPr="003D322D">
        <w:rPr>
          <w:rFonts w:eastAsia="Times New Roman"/>
          <w:szCs w:val="24"/>
        </w:rPr>
        <w:t xml:space="preserve"> Alsace and Lithuania - documentary film and discussion about physician, naturalist and university professor Ludwig Heinrich Bojanus</w:t>
      </w:r>
    </w:p>
    <w:p w14:paraId="7747FA6B" w14:textId="28103ED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10 September - 19 October, Strasbourg:</w:t>
      </w:r>
      <w:r w:rsidRPr="003D322D">
        <w:rPr>
          <w:rFonts w:eastAsia="Times New Roman"/>
          <w:szCs w:val="24"/>
        </w:rPr>
        <w:t xml:space="preserve"> Lithuania and France </w:t>
      </w:r>
      <w:r w:rsidR="00347D90" w:rsidRPr="003D322D">
        <w:rPr>
          <w:rFonts w:eastAsia="Times New Roman"/>
          <w:szCs w:val="24"/>
        </w:rPr>
        <w:t>–</w:t>
      </w:r>
      <w:r w:rsidRPr="003D322D">
        <w:rPr>
          <w:rFonts w:eastAsia="Times New Roman"/>
          <w:szCs w:val="24"/>
        </w:rPr>
        <w:t xml:space="preserve"> exhibition of photographs by Antanas Sutkus “Jean Paul Sartre and Simone de Beauvoir in Lithuania in 1965”</w:t>
      </w:r>
    </w:p>
    <w:p w14:paraId="1F5EDB9A" w14:textId="595EB87D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12 September, Strasbourg:</w:t>
      </w:r>
      <w:r w:rsidRPr="003D322D">
        <w:rPr>
          <w:rFonts w:eastAsia="Times New Roman"/>
          <w:szCs w:val="24"/>
        </w:rPr>
        <w:t xml:space="preserve"> Screening of the movie “Vesper Chronicles” by Kristina Buožytė and Bruno Samper</w:t>
      </w:r>
    </w:p>
    <w:p w14:paraId="151B58D2" w14:textId="12476E4A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27 September, Strasbourg:</w:t>
      </w:r>
      <w:r w:rsidRPr="003D322D">
        <w:rPr>
          <w:rFonts w:eastAsia="Times New Roman"/>
          <w:szCs w:val="24"/>
        </w:rPr>
        <w:t xml:space="preserve"> Lithuanian music: Lina Štalytė performing at “La Rentrée” in collaboration with Council of Europe’s </w:t>
      </w:r>
      <w:r w:rsidRPr="003D322D">
        <w:rPr>
          <w:rFonts w:eastAsia="Times New Roman"/>
          <w:i/>
          <w:iCs/>
          <w:szCs w:val="24"/>
        </w:rPr>
        <w:t>Amicale</w:t>
      </w:r>
    </w:p>
    <w:p w14:paraId="552B3AC4" w14:textId="520FE233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1 October, Strasbourg:</w:t>
      </w:r>
      <w:r w:rsidRPr="003D322D">
        <w:rPr>
          <w:rFonts w:eastAsia="Times New Roman"/>
          <w:szCs w:val="24"/>
        </w:rPr>
        <w:t xml:space="preserve"> Classical concert by Lithuanian organist Balys Vaitkus</w:t>
      </w:r>
    </w:p>
    <w:p w14:paraId="767A602B" w14:textId="00BF41A4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9 October, Strasbourg:</w:t>
      </w:r>
      <w:r w:rsidRPr="003D322D">
        <w:rPr>
          <w:rFonts w:eastAsia="Times New Roman"/>
          <w:szCs w:val="24"/>
        </w:rPr>
        <w:t xml:space="preserve"> Workshop for children by the Lithuanian children's book illustrator Elena Selena.</w:t>
      </w:r>
    </w:p>
    <w:p w14:paraId="4FC85233" w14:textId="4665A9E6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4-5 November, Strasbourg:</w:t>
      </w:r>
      <w:r w:rsidRPr="003D322D">
        <w:rPr>
          <w:rFonts w:eastAsia="Times New Roman"/>
          <w:szCs w:val="24"/>
        </w:rPr>
        <w:t xml:space="preserve"> Conference on the mass Soviet deportations of Lithuanian population to Siberia and their return to Lithuania and Eastern Europe in the 20</w:t>
      </w:r>
      <w:r w:rsidRPr="003D322D">
        <w:rPr>
          <w:rFonts w:eastAsia="Times New Roman"/>
          <w:szCs w:val="24"/>
          <w:vertAlign w:val="superscript"/>
        </w:rPr>
        <w:t>th</w:t>
      </w:r>
      <w:r w:rsidRPr="003D322D">
        <w:rPr>
          <w:rFonts w:eastAsia="Times New Roman"/>
          <w:szCs w:val="24"/>
        </w:rPr>
        <w:t xml:space="preserve"> century </w:t>
      </w:r>
    </w:p>
    <w:p w14:paraId="53063CAD" w14:textId="4533C18F" w:rsidR="002D7C3D" w:rsidRPr="003D322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5-7 November, Strasbourg:</w:t>
      </w:r>
      <w:r w:rsidRPr="003D322D">
        <w:rPr>
          <w:rFonts w:eastAsia="Times New Roman"/>
          <w:szCs w:val="24"/>
        </w:rPr>
        <w:t xml:space="preserve"> Klaipėda Puppet Theatre performance “Rising from the ashes” in the framework of Lithuania’s Season in France 2024</w:t>
      </w:r>
    </w:p>
    <w:p w14:paraId="3152A3FF" w14:textId="6D955F17" w:rsidR="002D7C3D" w:rsidRPr="002D7C3D" w:rsidRDefault="002D7C3D" w:rsidP="002D7C3D">
      <w:pPr>
        <w:rPr>
          <w:rFonts w:eastAsia="Times New Roman"/>
          <w:szCs w:val="24"/>
        </w:rPr>
      </w:pPr>
      <w:r w:rsidRPr="003D322D">
        <w:rPr>
          <w:rFonts w:eastAsia="Times New Roman"/>
          <w:b/>
          <w:bCs/>
          <w:i/>
          <w:iCs/>
          <w:szCs w:val="24"/>
        </w:rPr>
        <w:t>9 November, Strasbourg:</w:t>
      </w:r>
      <w:r w:rsidRPr="003D322D">
        <w:rPr>
          <w:rFonts w:eastAsia="Times New Roman"/>
          <w:szCs w:val="24"/>
        </w:rPr>
        <w:t xml:space="preserve"> The Presidency’s handover concert by “Improdimensija orchestra” with Marc Ducret at Jazzdor festival in the framework of Lithuania’s Season in France 2024</w:t>
      </w:r>
    </w:p>
    <w:p w14:paraId="4A6A3DBC" w14:textId="77777777" w:rsidR="002D7C3D" w:rsidRPr="002D7C3D" w:rsidRDefault="002D7C3D" w:rsidP="002D7C3D">
      <w:pPr>
        <w:rPr>
          <w:rFonts w:eastAsia="Times New Roman"/>
          <w:szCs w:val="24"/>
        </w:rPr>
      </w:pPr>
    </w:p>
    <w:p w14:paraId="73AB92A1" w14:textId="77777777" w:rsidR="00397B38" w:rsidRPr="008504D9" w:rsidRDefault="00397B38">
      <w:pPr>
        <w:rPr>
          <w:rFonts w:eastAsia="Times New Roman"/>
          <w:szCs w:val="24"/>
        </w:rPr>
      </w:pPr>
    </w:p>
    <w:sectPr w:rsidR="00397B38" w:rsidRPr="008504D9" w:rsidSect="0073469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1162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6413" w14:textId="77777777" w:rsidR="00637AB9" w:rsidRDefault="00637AB9" w:rsidP="00FD6043">
      <w:r>
        <w:separator/>
      </w:r>
    </w:p>
  </w:endnote>
  <w:endnote w:type="continuationSeparator" w:id="0">
    <w:p w14:paraId="16B0F708" w14:textId="77777777" w:rsidR="00637AB9" w:rsidRDefault="00637AB9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6F89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F938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0AC6" w14:textId="77777777" w:rsidR="00637AB9" w:rsidRDefault="00637AB9" w:rsidP="00FD6043">
      <w:r>
        <w:separator/>
      </w:r>
    </w:p>
  </w:footnote>
  <w:footnote w:type="continuationSeparator" w:id="0">
    <w:p w14:paraId="539F0913" w14:textId="77777777" w:rsidR="00637AB9" w:rsidRDefault="00637AB9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2ACB" w14:textId="77777777" w:rsidR="00E24C57" w:rsidRPr="00E54322" w:rsidRDefault="00FC4FC8" w:rsidP="00E54322">
    <w:pPr>
      <w:pStyle w:val="Header"/>
    </w:pPr>
    <w:r w:rsidRPr="00FC4FC8">
      <w:t>CM/Inf(</w:t>
    </w:r>
    <w:r w:rsidR="00397B38">
      <w:t>202</w:t>
    </w:r>
    <w:r w:rsidR="00144FC7">
      <w:t>4</w:t>
    </w:r>
    <w:r w:rsidRPr="00FC4FC8">
      <w:t>)</w:t>
    </w:r>
    <w:r w:rsidR="00144FC7">
      <w:t>9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C407" w14:textId="49825E72" w:rsidR="00E24C57" w:rsidRPr="00E54322" w:rsidRDefault="00E15639" w:rsidP="00FC4FC8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FC4FC8">
      <w:rPr>
        <w:noProof/>
      </w:rPr>
      <w:t>3</w:t>
    </w:r>
    <w:r w:rsidRPr="00E54322">
      <w:fldChar w:fldCharType="end"/>
    </w:r>
    <w:r w:rsidR="00E475F9" w:rsidRPr="00E54322">
      <w:tab/>
    </w:r>
    <w:r w:rsidR="00FC4FC8" w:rsidRPr="00FC4FC8">
      <w:t>CM/Inf(</w:t>
    </w:r>
    <w:r w:rsidR="00397B38">
      <w:t>202</w:t>
    </w:r>
    <w:r w:rsidR="002D7C3D">
      <w:t>4</w:t>
    </w:r>
    <w:r w:rsidR="00FC4FC8" w:rsidRPr="00FC4FC8">
      <w:t>)</w:t>
    </w:r>
    <w:r w:rsidR="002D7C3D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511A" w14:textId="7B241D3D" w:rsidR="00135BDB" w:rsidRDefault="00035313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2B8E7" wp14:editId="33A474D0">
          <wp:simplePos x="0" y="0"/>
          <wp:positionH relativeFrom="column">
            <wp:posOffset>-15875</wp:posOffset>
          </wp:positionH>
          <wp:positionV relativeFrom="paragraph">
            <wp:posOffset>125730</wp:posOffset>
          </wp:positionV>
          <wp:extent cx="2556000" cy="1018800"/>
          <wp:effectExtent l="0" t="0" r="0" b="0"/>
          <wp:wrapSquare wrapText="bothSides"/>
          <wp:docPr id="2" name="Picture 2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D3E">
      <w:rPr>
        <w:noProof/>
      </w:rPr>
      <w:drawing>
        <wp:anchor distT="0" distB="0" distL="114300" distR="114300" simplePos="0" relativeHeight="251658240" behindDoc="1" locked="0" layoutInCell="1" allowOverlap="1" wp14:anchorId="6A99012C" wp14:editId="0ACEF125">
          <wp:simplePos x="0" y="0"/>
          <wp:positionH relativeFrom="column">
            <wp:posOffset>3244850</wp:posOffset>
          </wp:positionH>
          <wp:positionV relativeFrom="paragraph">
            <wp:posOffset>-256540</wp:posOffset>
          </wp:positionV>
          <wp:extent cx="3168000" cy="1728000"/>
          <wp:effectExtent l="0" t="0" r="0" b="0"/>
          <wp:wrapNone/>
          <wp:docPr id="1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0AA2"/>
    <w:multiLevelType w:val="hybridMultilevel"/>
    <w:tmpl w:val="1506EB76"/>
    <w:lvl w:ilvl="0" w:tplc="4BE8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4278"/>
    <w:multiLevelType w:val="hybridMultilevel"/>
    <w:tmpl w:val="19120E56"/>
    <w:lvl w:ilvl="0" w:tplc="CADE1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B44"/>
    <w:multiLevelType w:val="hybridMultilevel"/>
    <w:tmpl w:val="6EFA1014"/>
    <w:lvl w:ilvl="0" w:tplc="500665D8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2073">
    <w:abstractNumId w:val="0"/>
  </w:num>
  <w:num w:numId="2" w16cid:durableId="1236161258">
    <w:abstractNumId w:val="2"/>
  </w:num>
  <w:num w:numId="3" w16cid:durableId="117233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4596"/>
    <w:rsid w:val="0001238D"/>
    <w:rsid w:val="00035313"/>
    <w:rsid w:val="00035FDF"/>
    <w:rsid w:val="00071EA7"/>
    <w:rsid w:val="00072CBD"/>
    <w:rsid w:val="00082CEE"/>
    <w:rsid w:val="000A307B"/>
    <w:rsid w:val="000C52A6"/>
    <w:rsid w:val="000E50A4"/>
    <w:rsid w:val="000F4CF2"/>
    <w:rsid w:val="000F58C3"/>
    <w:rsid w:val="000F5ADA"/>
    <w:rsid w:val="00106141"/>
    <w:rsid w:val="00110729"/>
    <w:rsid w:val="00113EB0"/>
    <w:rsid w:val="00123CDD"/>
    <w:rsid w:val="0012762A"/>
    <w:rsid w:val="00134D9A"/>
    <w:rsid w:val="00135BDB"/>
    <w:rsid w:val="00140FC8"/>
    <w:rsid w:val="0014266D"/>
    <w:rsid w:val="00144FC7"/>
    <w:rsid w:val="00147EF4"/>
    <w:rsid w:val="00153BB3"/>
    <w:rsid w:val="00156DC1"/>
    <w:rsid w:val="00160B03"/>
    <w:rsid w:val="00171115"/>
    <w:rsid w:val="00181ED9"/>
    <w:rsid w:val="00183D3E"/>
    <w:rsid w:val="001A6076"/>
    <w:rsid w:val="001B7E0B"/>
    <w:rsid w:val="001E7C29"/>
    <w:rsid w:val="001F297D"/>
    <w:rsid w:val="001F4F04"/>
    <w:rsid w:val="00214299"/>
    <w:rsid w:val="002250DD"/>
    <w:rsid w:val="00225EB6"/>
    <w:rsid w:val="0023437D"/>
    <w:rsid w:val="00242ABB"/>
    <w:rsid w:val="00251353"/>
    <w:rsid w:val="00254596"/>
    <w:rsid w:val="00262B36"/>
    <w:rsid w:val="00265917"/>
    <w:rsid w:val="00265FE1"/>
    <w:rsid w:val="002660DB"/>
    <w:rsid w:val="002861FB"/>
    <w:rsid w:val="00293EE6"/>
    <w:rsid w:val="002C0872"/>
    <w:rsid w:val="002C20BA"/>
    <w:rsid w:val="002C43B5"/>
    <w:rsid w:val="002C4704"/>
    <w:rsid w:val="002D0655"/>
    <w:rsid w:val="002D11B8"/>
    <w:rsid w:val="002D7C3D"/>
    <w:rsid w:val="002E4089"/>
    <w:rsid w:val="002F3006"/>
    <w:rsid w:val="002F405C"/>
    <w:rsid w:val="002F6BB7"/>
    <w:rsid w:val="00303712"/>
    <w:rsid w:val="00335144"/>
    <w:rsid w:val="003354C4"/>
    <w:rsid w:val="00335CAF"/>
    <w:rsid w:val="003364D1"/>
    <w:rsid w:val="00347D90"/>
    <w:rsid w:val="0037200F"/>
    <w:rsid w:val="00373957"/>
    <w:rsid w:val="00381C50"/>
    <w:rsid w:val="00385587"/>
    <w:rsid w:val="00392D1D"/>
    <w:rsid w:val="00397B38"/>
    <w:rsid w:val="003A5509"/>
    <w:rsid w:val="003B0236"/>
    <w:rsid w:val="003B2C8C"/>
    <w:rsid w:val="003B345B"/>
    <w:rsid w:val="003D322D"/>
    <w:rsid w:val="003D3B17"/>
    <w:rsid w:val="003D48AE"/>
    <w:rsid w:val="003D6AC2"/>
    <w:rsid w:val="003F3D4B"/>
    <w:rsid w:val="0040027C"/>
    <w:rsid w:val="00400868"/>
    <w:rsid w:val="004256CB"/>
    <w:rsid w:val="004329B7"/>
    <w:rsid w:val="00443709"/>
    <w:rsid w:val="00447D22"/>
    <w:rsid w:val="004553F6"/>
    <w:rsid w:val="00480D8B"/>
    <w:rsid w:val="004A37E1"/>
    <w:rsid w:val="004B66F2"/>
    <w:rsid w:val="004B7BCF"/>
    <w:rsid w:val="004C0C2F"/>
    <w:rsid w:val="004C11B3"/>
    <w:rsid w:val="0050115D"/>
    <w:rsid w:val="0054041B"/>
    <w:rsid w:val="00550B6C"/>
    <w:rsid w:val="00574663"/>
    <w:rsid w:val="005B0307"/>
    <w:rsid w:val="005B1FA1"/>
    <w:rsid w:val="005B3604"/>
    <w:rsid w:val="005C73BB"/>
    <w:rsid w:val="005D7CDF"/>
    <w:rsid w:val="005F093B"/>
    <w:rsid w:val="005F3DC6"/>
    <w:rsid w:val="00614982"/>
    <w:rsid w:val="00631491"/>
    <w:rsid w:val="00637AB9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F0318"/>
    <w:rsid w:val="006F6B48"/>
    <w:rsid w:val="00712E65"/>
    <w:rsid w:val="007150DE"/>
    <w:rsid w:val="00721866"/>
    <w:rsid w:val="00734690"/>
    <w:rsid w:val="00735569"/>
    <w:rsid w:val="007541C7"/>
    <w:rsid w:val="00761627"/>
    <w:rsid w:val="00773CFE"/>
    <w:rsid w:val="007A0ACD"/>
    <w:rsid w:val="007A543D"/>
    <w:rsid w:val="007B3DD0"/>
    <w:rsid w:val="007C0AD1"/>
    <w:rsid w:val="007D7B20"/>
    <w:rsid w:val="007E168C"/>
    <w:rsid w:val="00800A19"/>
    <w:rsid w:val="008042E6"/>
    <w:rsid w:val="00805F04"/>
    <w:rsid w:val="00810D5A"/>
    <w:rsid w:val="00814AA2"/>
    <w:rsid w:val="0082394F"/>
    <w:rsid w:val="008504D9"/>
    <w:rsid w:val="00853C90"/>
    <w:rsid w:val="008575F2"/>
    <w:rsid w:val="00857F73"/>
    <w:rsid w:val="00862B36"/>
    <w:rsid w:val="0087380A"/>
    <w:rsid w:val="00875186"/>
    <w:rsid w:val="00877E5C"/>
    <w:rsid w:val="008B07D4"/>
    <w:rsid w:val="008C12CC"/>
    <w:rsid w:val="008C4E81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B3AB7"/>
    <w:rsid w:val="009C5258"/>
    <w:rsid w:val="009D28F3"/>
    <w:rsid w:val="00A12DEC"/>
    <w:rsid w:val="00A22D53"/>
    <w:rsid w:val="00A474E5"/>
    <w:rsid w:val="00A81B82"/>
    <w:rsid w:val="00A842D4"/>
    <w:rsid w:val="00A93CA3"/>
    <w:rsid w:val="00AB6552"/>
    <w:rsid w:val="00AB67F8"/>
    <w:rsid w:val="00AB7727"/>
    <w:rsid w:val="00AC0393"/>
    <w:rsid w:val="00AC73AA"/>
    <w:rsid w:val="00AE76B8"/>
    <w:rsid w:val="00B06133"/>
    <w:rsid w:val="00B129D8"/>
    <w:rsid w:val="00B227AE"/>
    <w:rsid w:val="00B41B03"/>
    <w:rsid w:val="00B41EC3"/>
    <w:rsid w:val="00B63F08"/>
    <w:rsid w:val="00B81BAC"/>
    <w:rsid w:val="00B849E0"/>
    <w:rsid w:val="00B90246"/>
    <w:rsid w:val="00B920E4"/>
    <w:rsid w:val="00BA79A3"/>
    <w:rsid w:val="00BB7DCE"/>
    <w:rsid w:val="00BD25C0"/>
    <w:rsid w:val="00BE39A0"/>
    <w:rsid w:val="00C049EE"/>
    <w:rsid w:val="00C109FD"/>
    <w:rsid w:val="00C14C2C"/>
    <w:rsid w:val="00C409C2"/>
    <w:rsid w:val="00C43B61"/>
    <w:rsid w:val="00C74E6F"/>
    <w:rsid w:val="00C8348A"/>
    <w:rsid w:val="00C92F89"/>
    <w:rsid w:val="00CC39DC"/>
    <w:rsid w:val="00CE1FF8"/>
    <w:rsid w:val="00CE4890"/>
    <w:rsid w:val="00CE6FD2"/>
    <w:rsid w:val="00CF719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76873"/>
    <w:rsid w:val="00E86611"/>
    <w:rsid w:val="00E940BF"/>
    <w:rsid w:val="00EA643A"/>
    <w:rsid w:val="00EE34E3"/>
    <w:rsid w:val="00F01885"/>
    <w:rsid w:val="00F168A4"/>
    <w:rsid w:val="00F2380B"/>
    <w:rsid w:val="00F24713"/>
    <w:rsid w:val="00F40699"/>
    <w:rsid w:val="00F433D6"/>
    <w:rsid w:val="00F61D34"/>
    <w:rsid w:val="00F76BBD"/>
    <w:rsid w:val="00F901AD"/>
    <w:rsid w:val="00F96689"/>
    <w:rsid w:val="00FC32FF"/>
    <w:rsid w:val="00FC4FC8"/>
    <w:rsid w:val="00FD604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F565"/>
  <w15:docId w15:val="{9664841F-467A-424F-977F-CCD4BE2C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character" w:styleId="Strong">
    <w:name w:val="Strong"/>
    <w:basedOn w:val="DefaultParagraphFont"/>
    <w:uiPriority w:val="22"/>
    <w:qFormat/>
    <w:rsid w:val="00C43B61"/>
    <w:rPr>
      <w:b/>
      <w:bCs/>
    </w:rPr>
  </w:style>
  <w:style w:type="paragraph" w:styleId="ListParagraph">
    <w:name w:val="List Paragraph"/>
    <w:basedOn w:val="Normal"/>
    <w:uiPriority w:val="34"/>
    <w:qFormat/>
    <w:rsid w:val="008504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3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portal/-/human-rights-camera-action-council-of-europe-launches-photo-and-video-competition-for-young-europea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dson_t\ND%20Office%20Echo\DE-RNFVGD8I\E_CMInf-Template-2024%202788-3058-6377%20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B8B6972-9527-483C-9FA4-438EB44D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E_CMInf-Template-2024 2788-3058-6377 v.1.dotx</Template>
  <TotalTime>39</TotalTime>
  <Pages>3</Pages>
  <Words>1304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8465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Tracey</dc:creator>
  <cp:lastModifiedBy>Christine HATTERSLEY</cp:lastModifiedBy>
  <cp:revision>17</cp:revision>
  <cp:lastPrinted>2016-03-16T18:37:00Z</cp:lastPrinted>
  <dcterms:created xsi:type="dcterms:W3CDTF">2024-04-12T15:24:00Z</dcterms:created>
  <dcterms:modified xsi:type="dcterms:W3CDTF">2024-05-16T08:07:00Z</dcterms:modified>
</cp:coreProperties>
</file>