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F495B" w14:textId="77777777" w:rsidR="00677F5B" w:rsidRDefault="003E2C7F" w:rsidP="00875303">
      <w:pPr>
        <w:rPr>
          <w:rFonts w:ascii="Arial" w:hAnsi="Arial" w:cs="Arial"/>
          <w:b/>
          <w:bCs/>
          <w:sz w:val="20"/>
          <w:szCs w:val="20"/>
          <w:lang w:val="it-IT"/>
        </w:rPr>
      </w:pPr>
      <w:r w:rsidRPr="006B3657">
        <w:rPr>
          <w:rFonts w:ascii="Arial" w:hAnsi="Arial" w:cs="Arial"/>
          <w:b/>
          <w:bCs/>
          <w:sz w:val="20"/>
          <w:szCs w:val="20"/>
          <w:lang w:val="it-IT"/>
        </w:rPr>
        <w:t>46</w:t>
      </w:r>
      <w:r w:rsidR="00566568" w:rsidRPr="006B3657">
        <w:rPr>
          <w:rFonts w:ascii="Arial" w:hAnsi="Arial" w:cs="Arial"/>
          <w:b/>
          <w:bCs/>
          <w:sz w:val="20"/>
          <w:szCs w:val="20"/>
          <w:vertAlign w:val="superscript"/>
          <w:lang w:val="it-IT"/>
        </w:rPr>
        <w:t>°</w:t>
      </w:r>
      <w:r w:rsidRPr="006B3657">
        <w:rPr>
          <w:rFonts w:ascii="Arial" w:hAnsi="Arial" w:cs="Arial"/>
          <w:b/>
          <w:bCs/>
          <w:sz w:val="20"/>
          <w:szCs w:val="20"/>
          <w:lang w:val="it-IT"/>
        </w:rPr>
        <w:t xml:space="preserve"> SESSION</w:t>
      </w:r>
      <w:r w:rsidR="00566568" w:rsidRPr="006B3657">
        <w:rPr>
          <w:rFonts w:ascii="Arial" w:hAnsi="Arial" w:cs="Arial"/>
          <w:b/>
          <w:bCs/>
          <w:sz w:val="20"/>
          <w:szCs w:val="20"/>
          <w:lang w:val="it-IT"/>
        </w:rPr>
        <w:t>E</w:t>
      </w:r>
    </w:p>
    <w:p w14:paraId="2F2425FE" w14:textId="77777777" w:rsidR="00E7426E" w:rsidRDefault="00E7426E" w:rsidP="00875303">
      <w:pPr>
        <w:rPr>
          <w:rFonts w:ascii="Arial" w:hAnsi="Arial" w:cs="Arial"/>
          <w:b/>
          <w:bCs/>
          <w:sz w:val="20"/>
          <w:szCs w:val="20"/>
          <w:lang w:val="it-IT"/>
        </w:rPr>
      </w:pPr>
    </w:p>
    <w:p w14:paraId="7A9E6AD7" w14:textId="46D4C720" w:rsidR="00F830D5" w:rsidRPr="00F830D5" w:rsidRDefault="00F830D5" w:rsidP="00875303">
      <w:pPr>
        <w:rPr>
          <w:rFonts w:ascii="Arial" w:hAnsi="Arial" w:cs="Arial"/>
          <w:sz w:val="20"/>
          <w:szCs w:val="20"/>
          <w:lang w:val="it-IT"/>
        </w:rPr>
      </w:pPr>
      <w:r w:rsidRPr="00F830D5">
        <w:rPr>
          <w:rFonts w:ascii="Arial" w:hAnsi="Arial" w:cs="Arial"/>
          <w:sz w:val="20"/>
          <w:szCs w:val="20"/>
          <w:lang w:val="it-IT"/>
        </w:rPr>
        <w:t>Rapporto</w:t>
      </w:r>
    </w:p>
    <w:p w14:paraId="51FDFDA1" w14:textId="77777777" w:rsidR="00677F5B" w:rsidRPr="007A2C3E" w:rsidRDefault="003E2C7F" w:rsidP="00CD2D07">
      <w:pPr>
        <w:rPr>
          <w:rFonts w:ascii="Arial" w:hAnsi="Arial" w:cs="Arial"/>
          <w:sz w:val="16"/>
          <w:szCs w:val="20"/>
          <w:lang w:val="it-IT"/>
        </w:rPr>
      </w:pPr>
      <w:r w:rsidRPr="007A2C3E">
        <w:rPr>
          <w:rFonts w:ascii="Arial" w:hAnsi="Arial" w:cs="Arial"/>
          <w:sz w:val="20"/>
          <w:lang w:val="it-IT"/>
        </w:rPr>
        <w:t>CG(2024)46-13prov</w:t>
      </w:r>
    </w:p>
    <w:p w14:paraId="17F7D911" w14:textId="77777777" w:rsidR="00677F5B" w:rsidRPr="00566568" w:rsidRDefault="003E2C7F" w:rsidP="00CD2D07">
      <w:pPr>
        <w:rPr>
          <w:rFonts w:ascii="Arial" w:hAnsi="Arial" w:cs="Arial"/>
          <w:sz w:val="20"/>
          <w:szCs w:val="20"/>
          <w:lang w:val="it-IT"/>
        </w:rPr>
      </w:pPr>
      <w:r w:rsidRPr="00566568">
        <w:rPr>
          <w:rFonts w:ascii="Arial" w:hAnsi="Arial" w:cs="Arial"/>
          <w:sz w:val="20"/>
          <w:szCs w:val="20"/>
          <w:lang w:val="it-IT"/>
        </w:rPr>
        <w:t>19</w:t>
      </w:r>
      <w:r w:rsidR="005E6E87" w:rsidRPr="00566568">
        <w:rPr>
          <w:rFonts w:ascii="Arial" w:hAnsi="Arial" w:cs="Arial"/>
          <w:sz w:val="20"/>
          <w:szCs w:val="20"/>
          <w:lang w:val="it-IT"/>
        </w:rPr>
        <w:t xml:space="preserve"> </w:t>
      </w:r>
      <w:r w:rsidR="00566568" w:rsidRPr="00566568">
        <w:rPr>
          <w:rFonts w:ascii="Arial" w:hAnsi="Arial" w:cs="Arial"/>
          <w:sz w:val="20"/>
          <w:szCs w:val="20"/>
          <w:lang w:val="it-IT"/>
        </w:rPr>
        <w:t>febbraio</w:t>
      </w:r>
      <w:r w:rsidR="00973888" w:rsidRPr="00566568">
        <w:rPr>
          <w:rFonts w:ascii="Arial" w:hAnsi="Arial" w:cs="Arial"/>
          <w:sz w:val="20"/>
          <w:szCs w:val="20"/>
          <w:lang w:val="it-IT"/>
        </w:rPr>
        <w:t xml:space="preserve"> 20</w:t>
      </w:r>
      <w:r w:rsidR="002A341B" w:rsidRPr="00566568">
        <w:rPr>
          <w:rFonts w:ascii="Arial" w:hAnsi="Arial" w:cs="Arial"/>
          <w:sz w:val="20"/>
          <w:szCs w:val="20"/>
          <w:lang w:val="it-IT"/>
        </w:rPr>
        <w:t>2</w:t>
      </w:r>
      <w:r w:rsidR="00E11AF3" w:rsidRPr="00566568">
        <w:rPr>
          <w:rFonts w:ascii="Arial" w:hAnsi="Arial" w:cs="Arial"/>
          <w:sz w:val="20"/>
          <w:szCs w:val="20"/>
          <w:lang w:val="it-IT"/>
        </w:rPr>
        <w:t>4</w:t>
      </w:r>
      <w:r w:rsidR="00B66D38" w:rsidRPr="00566568">
        <w:rPr>
          <w:rFonts w:ascii="Arial" w:hAnsi="Arial" w:cs="Arial"/>
          <w:sz w:val="20"/>
          <w:szCs w:val="20"/>
          <w:lang w:val="it-IT"/>
        </w:rPr>
        <w:t xml:space="preserve"> </w:t>
      </w:r>
    </w:p>
    <w:p w14:paraId="1A4F10E8" w14:textId="77777777" w:rsidR="00677F5B" w:rsidRPr="00566568" w:rsidRDefault="00677F5B" w:rsidP="00784856">
      <w:pPr>
        <w:tabs>
          <w:tab w:val="left" w:pos="5535"/>
        </w:tabs>
        <w:rPr>
          <w:rFonts w:ascii="Arial" w:hAnsi="Arial" w:cs="Arial"/>
          <w:sz w:val="20"/>
          <w:szCs w:val="20"/>
          <w:lang w:val="it-IT"/>
        </w:rPr>
      </w:pPr>
    </w:p>
    <w:p w14:paraId="664862CE" w14:textId="77777777" w:rsidR="00677F5B" w:rsidRPr="00566568" w:rsidRDefault="00677F5B" w:rsidP="00784856">
      <w:pPr>
        <w:rPr>
          <w:rFonts w:ascii="Arial" w:hAnsi="Arial" w:cs="Arial"/>
          <w:sz w:val="20"/>
          <w:szCs w:val="20"/>
          <w:lang w:val="it-IT"/>
        </w:rPr>
      </w:pPr>
    </w:p>
    <w:p w14:paraId="02036077" w14:textId="77777777" w:rsidR="00677F5B" w:rsidRPr="00566568" w:rsidRDefault="00566568" w:rsidP="00472131">
      <w:pPr>
        <w:pStyle w:val="COETitreRapport"/>
        <w:rPr>
          <w:sz w:val="28"/>
          <w:lang w:val="it-IT"/>
        </w:rPr>
      </w:pPr>
      <w:r w:rsidRPr="00A56473">
        <w:rPr>
          <w:sz w:val="28"/>
          <w:szCs w:val="28"/>
          <w:lang w:val="it-IT"/>
        </w:rPr>
        <w:t>Monitoraggio dell’applicazione della Carta europea dell’autonomia</w:t>
      </w:r>
      <w:r>
        <w:rPr>
          <w:sz w:val="28"/>
          <w:szCs w:val="28"/>
          <w:lang w:val="it-IT"/>
        </w:rPr>
        <w:t xml:space="preserve"> locale in</w:t>
      </w:r>
      <w:r w:rsidRPr="00566568">
        <w:rPr>
          <w:sz w:val="28"/>
          <w:lang w:val="it-IT"/>
        </w:rPr>
        <w:t xml:space="preserve"> </w:t>
      </w:r>
      <w:r w:rsidR="00632B1C" w:rsidRPr="00566568">
        <w:rPr>
          <w:sz w:val="28"/>
          <w:lang w:val="it-IT"/>
        </w:rPr>
        <w:t>Ital</w:t>
      </w:r>
      <w:r>
        <w:rPr>
          <w:sz w:val="28"/>
          <w:lang w:val="it-IT"/>
        </w:rPr>
        <w:t>ia</w:t>
      </w:r>
      <w:r w:rsidR="000410DA" w:rsidRPr="00566568">
        <w:rPr>
          <w:sz w:val="28"/>
          <w:lang w:val="it-IT"/>
        </w:rPr>
        <w:t xml:space="preserve"> </w:t>
      </w:r>
    </w:p>
    <w:p w14:paraId="569870B9" w14:textId="77777777" w:rsidR="003E2C7F" w:rsidRPr="00566568" w:rsidRDefault="003E2C7F" w:rsidP="00472131">
      <w:pPr>
        <w:pStyle w:val="COETitreRapport"/>
        <w:rPr>
          <w:sz w:val="20"/>
          <w:lang w:val="it-IT"/>
        </w:rPr>
      </w:pPr>
    </w:p>
    <w:p w14:paraId="31294B97" w14:textId="77777777" w:rsidR="00566568" w:rsidRPr="000461EF" w:rsidRDefault="00566568" w:rsidP="00566568">
      <w:pPr>
        <w:rPr>
          <w:rFonts w:ascii="Arial" w:eastAsia="Calibri" w:hAnsi="Arial" w:cs="Arial"/>
          <w:bCs/>
          <w:sz w:val="20"/>
          <w:szCs w:val="20"/>
          <w:lang w:val="it-IT" w:eastAsia="fr-FR"/>
        </w:rPr>
      </w:pPr>
      <w:r w:rsidRPr="000461EF">
        <w:rPr>
          <w:rFonts w:ascii="Arial" w:eastAsia="Calibri" w:hAnsi="Arial" w:cs="Arial"/>
          <w:bCs/>
          <w:sz w:val="20"/>
          <w:szCs w:val="20"/>
          <w:lang w:val="it-IT" w:eastAsia="fr-FR"/>
        </w:rPr>
        <w:t xml:space="preserve">Commissione per il rispetto degli obblighi e impegni assunti dagli Stati membri ai sensi della Carta europea dell’autonomia locale (Commissione di Monitoraggio) </w:t>
      </w:r>
    </w:p>
    <w:p w14:paraId="1845BD4B" w14:textId="77777777" w:rsidR="003E2C7F" w:rsidRPr="00566568" w:rsidRDefault="003E2C7F" w:rsidP="00472131">
      <w:pPr>
        <w:pStyle w:val="COETitreRapport"/>
        <w:rPr>
          <w:sz w:val="20"/>
          <w:lang w:val="it-IT"/>
        </w:rPr>
      </w:pPr>
    </w:p>
    <w:p w14:paraId="467BAD21" w14:textId="77777777" w:rsidR="00472131" w:rsidRPr="00566568" w:rsidRDefault="00472131" w:rsidP="00784856">
      <w:pPr>
        <w:rPr>
          <w:rFonts w:ascii="Arial" w:hAnsi="Arial" w:cs="Arial"/>
          <w:sz w:val="20"/>
          <w:szCs w:val="20"/>
          <w:lang w:val="it-IT"/>
        </w:rPr>
      </w:pPr>
    </w:p>
    <w:p w14:paraId="11AD9E63" w14:textId="77777777" w:rsidR="00875303" w:rsidRPr="00566568" w:rsidRDefault="00875303" w:rsidP="00784856">
      <w:pPr>
        <w:rPr>
          <w:rFonts w:ascii="Arial" w:hAnsi="Arial" w:cs="Arial"/>
          <w:sz w:val="20"/>
          <w:szCs w:val="20"/>
          <w:lang w:val="it-IT"/>
        </w:rPr>
      </w:pPr>
    </w:p>
    <w:p w14:paraId="4CA1F5CF" w14:textId="77777777" w:rsidR="00973888" w:rsidRPr="00566568" w:rsidRDefault="00566568" w:rsidP="00784856">
      <w:pPr>
        <w:tabs>
          <w:tab w:val="left" w:pos="1985"/>
        </w:tabs>
        <w:ind w:left="4111" w:hanging="4111"/>
        <w:jc w:val="both"/>
        <w:rPr>
          <w:rFonts w:ascii="Arial" w:hAnsi="Arial" w:cs="Arial"/>
          <w:sz w:val="20"/>
          <w:szCs w:val="20"/>
          <w:lang w:val="it-IT"/>
        </w:rPr>
      </w:pPr>
      <w:r w:rsidRPr="00566568">
        <w:rPr>
          <w:rFonts w:ascii="Arial" w:hAnsi="Arial" w:cs="Arial"/>
          <w:sz w:val="20"/>
          <w:szCs w:val="20"/>
          <w:lang w:val="it-IT"/>
        </w:rPr>
        <w:t>Relatori</w:t>
      </w:r>
      <w:r w:rsidR="008B4B56" w:rsidRPr="00566568">
        <w:rPr>
          <w:rFonts w:ascii="Arial" w:hAnsi="Arial" w:cs="Arial"/>
          <w:sz w:val="20"/>
          <w:szCs w:val="20"/>
          <w:lang w:val="it-IT"/>
        </w:rPr>
        <w:t>:</w:t>
      </w:r>
      <w:r w:rsidR="00973888" w:rsidRPr="00E6598A">
        <w:rPr>
          <w:rStyle w:val="FootnoteReference"/>
          <w:rFonts w:ascii="Arial" w:hAnsi="Arial" w:cs="Arial"/>
          <w:sz w:val="20"/>
          <w:szCs w:val="20"/>
        </w:rPr>
        <w:footnoteReference w:id="1"/>
      </w:r>
      <w:r w:rsidR="00053921" w:rsidRPr="00566568">
        <w:rPr>
          <w:rFonts w:ascii="Arial" w:hAnsi="Arial" w:cs="Arial"/>
          <w:sz w:val="20"/>
          <w:szCs w:val="20"/>
          <w:lang w:val="it-IT"/>
        </w:rPr>
        <w:tab/>
      </w:r>
      <w:r w:rsidR="00632B1C" w:rsidRPr="00566568">
        <w:rPr>
          <w:rFonts w:ascii="Arial" w:hAnsi="Arial" w:cs="Arial"/>
          <w:bCs/>
          <w:sz w:val="20"/>
          <w:szCs w:val="20"/>
          <w:lang w:val="it-IT"/>
        </w:rPr>
        <w:t>Andrew LEADBETTER</w:t>
      </w:r>
      <w:r w:rsidR="00470328" w:rsidRPr="00566568">
        <w:rPr>
          <w:rFonts w:ascii="Arial" w:hAnsi="Arial" w:cs="Arial"/>
          <w:bCs/>
          <w:sz w:val="20"/>
          <w:szCs w:val="20"/>
          <w:lang w:val="it-IT"/>
        </w:rPr>
        <w:t xml:space="preserve">, </w:t>
      </w:r>
      <w:r w:rsidRPr="00566568">
        <w:rPr>
          <w:rFonts w:ascii="Arial" w:hAnsi="Arial" w:cs="Arial"/>
          <w:bCs/>
          <w:sz w:val="20"/>
          <w:szCs w:val="20"/>
          <w:lang w:val="it-IT"/>
        </w:rPr>
        <w:t>Regno Unito</w:t>
      </w:r>
      <w:r w:rsidR="00BE0523" w:rsidRPr="00566568">
        <w:rPr>
          <w:rFonts w:ascii="Arial" w:hAnsi="Arial" w:cs="Arial"/>
          <w:bCs/>
          <w:sz w:val="20"/>
          <w:szCs w:val="20"/>
          <w:lang w:val="it-IT"/>
        </w:rPr>
        <w:t xml:space="preserve"> </w:t>
      </w:r>
      <w:r w:rsidR="00470328" w:rsidRPr="00566568">
        <w:rPr>
          <w:rFonts w:ascii="Arial" w:hAnsi="Arial" w:cs="Arial"/>
          <w:bCs/>
          <w:sz w:val="20"/>
          <w:szCs w:val="20"/>
          <w:lang w:val="it-IT"/>
        </w:rPr>
        <w:t xml:space="preserve">(L, </w:t>
      </w:r>
      <w:r w:rsidR="00632B1C" w:rsidRPr="00566568">
        <w:rPr>
          <w:rFonts w:ascii="Arial" w:hAnsi="Arial" w:cs="Arial"/>
          <w:bCs/>
          <w:sz w:val="20"/>
          <w:szCs w:val="20"/>
          <w:lang w:val="it-IT"/>
        </w:rPr>
        <w:t>CRE/ECR</w:t>
      </w:r>
      <w:r w:rsidR="00675BAA" w:rsidRPr="00566568">
        <w:rPr>
          <w:rFonts w:ascii="Arial" w:hAnsi="Arial" w:cs="Arial"/>
          <w:bCs/>
          <w:sz w:val="20"/>
          <w:szCs w:val="20"/>
          <w:lang w:val="it-IT"/>
        </w:rPr>
        <w:t xml:space="preserve">) </w:t>
      </w:r>
    </w:p>
    <w:p w14:paraId="7C5FE8BA" w14:textId="77777777" w:rsidR="00973888" w:rsidRPr="00E6598A" w:rsidRDefault="00FE2800" w:rsidP="0053385B">
      <w:pPr>
        <w:tabs>
          <w:tab w:val="left" w:pos="1985"/>
        </w:tabs>
        <w:ind w:left="4111" w:hanging="2671"/>
        <w:jc w:val="both"/>
        <w:rPr>
          <w:lang w:val="de-DE"/>
        </w:rPr>
      </w:pPr>
      <w:r w:rsidRPr="00566568">
        <w:rPr>
          <w:rFonts w:ascii="Arial" w:eastAsia="Calibri" w:hAnsi="Arial" w:cs="Arial"/>
          <w:bCs/>
          <w:sz w:val="20"/>
          <w:szCs w:val="20"/>
          <w:lang w:val="it-IT"/>
        </w:rPr>
        <w:tab/>
      </w:r>
      <w:r w:rsidR="00632B1C" w:rsidRPr="00E6598A">
        <w:rPr>
          <w:rFonts w:ascii="Arial" w:eastAsia="Calibri" w:hAnsi="Arial" w:cs="Arial"/>
          <w:bCs/>
          <w:sz w:val="20"/>
          <w:szCs w:val="20"/>
          <w:lang w:val="de-DE"/>
        </w:rPr>
        <w:t>Randi MONDORF</w:t>
      </w:r>
      <w:r w:rsidR="00470328" w:rsidRPr="00E6598A">
        <w:rPr>
          <w:rFonts w:ascii="Arial" w:eastAsia="Calibri" w:hAnsi="Arial" w:cs="Arial"/>
          <w:bCs/>
          <w:sz w:val="20"/>
          <w:szCs w:val="20"/>
          <w:lang w:val="de-DE"/>
        </w:rPr>
        <w:t xml:space="preserve">, </w:t>
      </w:r>
      <w:proofErr w:type="spellStart"/>
      <w:r w:rsidR="00566568">
        <w:rPr>
          <w:rFonts w:ascii="Arial" w:eastAsia="Calibri" w:hAnsi="Arial" w:cs="Arial"/>
          <w:bCs/>
          <w:sz w:val="20"/>
          <w:szCs w:val="20"/>
          <w:lang w:val="de-DE"/>
        </w:rPr>
        <w:t>Danimarca</w:t>
      </w:r>
      <w:proofErr w:type="spellEnd"/>
      <w:r w:rsidR="00632B1C" w:rsidRPr="00E6598A">
        <w:rPr>
          <w:rFonts w:ascii="Arial" w:eastAsia="Calibri" w:hAnsi="Arial" w:cs="Arial"/>
          <w:bCs/>
          <w:sz w:val="20"/>
          <w:szCs w:val="20"/>
          <w:lang w:val="de-DE"/>
        </w:rPr>
        <w:t xml:space="preserve"> </w:t>
      </w:r>
      <w:r w:rsidR="00470328" w:rsidRPr="00E6598A">
        <w:rPr>
          <w:rFonts w:ascii="Arial" w:eastAsia="Calibri" w:hAnsi="Arial" w:cs="Arial"/>
          <w:bCs/>
          <w:sz w:val="20"/>
          <w:szCs w:val="20"/>
          <w:lang w:val="de-DE"/>
        </w:rPr>
        <w:t xml:space="preserve">(R, </w:t>
      </w:r>
      <w:r w:rsidR="00632B1C" w:rsidRPr="00E6598A">
        <w:rPr>
          <w:rFonts w:ascii="Arial" w:eastAsia="Calibri" w:hAnsi="Arial" w:cs="Arial"/>
          <w:bCs/>
          <w:sz w:val="20"/>
          <w:szCs w:val="20"/>
          <w:lang w:val="de-DE"/>
        </w:rPr>
        <w:t>GILD/ILDG</w:t>
      </w:r>
      <w:r w:rsidR="00675BAA" w:rsidRPr="00E6598A">
        <w:rPr>
          <w:rFonts w:ascii="Arial" w:eastAsia="Calibri" w:hAnsi="Arial" w:cs="Arial"/>
          <w:bCs/>
          <w:sz w:val="20"/>
          <w:szCs w:val="20"/>
          <w:lang w:val="de-DE"/>
        </w:rPr>
        <w:t xml:space="preserve">) </w:t>
      </w:r>
    </w:p>
    <w:p w14:paraId="0670224F" w14:textId="77777777" w:rsidR="00973888" w:rsidRPr="00566568" w:rsidRDefault="00973888" w:rsidP="00583B15">
      <w:pPr>
        <w:pStyle w:val="TOC1"/>
        <w:rPr>
          <w:lang w:val="it-IT"/>
        </w:rPr>
      </w:pPr>
    </w:p>
    <w:p w14:paraId="16E0D232" w14:textId="77777777" w:rsidR="00677F5B" w:rsidRPr="00E6598A" w:rsidRDefault="00677F5B" w:rsidP="00784856">
      <w:pPr>
        <w:jc w:val="both"/>
        <w:rPr>
          <w:rFonts w:ascii="Arial" w:hAnsi="Arial" w:cs="Arial"/>
          <w:sz w:val="20"/>
          <w:szCs w:val="20"/>
          <w:lang w:val="de-DE"/>
        </w:rPr>
      </w:pPr>
    </w:p>
    <w:p w14:paraId="49EC830F" w14:textId="636BF116" w:rsidR="003E2C7F" w:rsidRPr="00E6598A" w:rsidRDefault="00A72184">
      <w:pPr>
        <w:pStyle w:val="TOC1"/>
        <w:rPr>
          <w:rFonts w:ascii="Calibri" w:hAnsi="Calibri" w:cs="Times New Roman"/>
          <w:b w:val="0"/>
          <w:bCs w:val="0"/>
          <w:snapToGrid/>
          <w:kern w:val="2"/>
          <w:sz w:val="22"/>
          <w:szCs w:val="22"/>
          <w:lang w:val="en-GB" w:eastAsia="en-GB"/>
        </w:rPr>
      </w:pPr>
      <w:r w:rsidRPr="00E6598A">
        <w:rPr>
          <w:lang w:val="en-GB"/>
        </w:rPr>
        <w:fldChar w:fldCharType="begin"/>
      </w:r>
      <w:r w:rsidR="00D17595" w:rsidRPr="00E6598A">
        <w:rPr>
          <w:lang w:val="en-GB"/>
        </w:rPr>
        <w:instrText xml:space="preserve"> TOC \o "1-3" \h \z \u </w:instrText>
      </w:r>
      <w:r w:rsidRPr="00E6598A">
        <w:rPr>
          <w:lang w:val="en-GB"/>
        </w:rPr>
        <w:fldChar w:fldCharType="separate"/>
      </w:r>
      <w:hyperlink w:anchor="_Toc159249176" w:history="1">
        <w:r w:rsidR="00566568">
          <w:rPr>
            <w:rStyle w:val="Hyperlink"/>
            <w:b w:val="0"/>
            <w:bCs w:val="0"/>
          </w:rPr>
          <w:t>Progetto di</w:t>
        </w:r>
        <w:r w:rsidR="003E2C7F" w:rsidRPr="00E6598A">
          <w:rPr>
            <w:rStyle w:val="Hyperlink"/>
            <w:b w:val="0"/>
            <w:bCs w:val="0"/>
          </w:rPr>
          <w:t xml:space="preserve"> r</w:t>
        </w:r>
        <w:r w:rsidR="00566568">
          <w:rPr>
            <w:rStyle w:val="Hyperlink"/>
            <w:b w:val="0"/>
            <w:bCs w:val="0"/>
          </w:rPr>
          <w:t>ac</w:t>
        </w:r>
        <w:r w:rsidR="003E2C7F" w:rsidRPr="00E6598A">
          <w:rPr>
            <w:rStyle w:val="Hyperlink"/>
            <w:b w:val="0"/>
            <w:bCs w:val="0"/>
          </w:rPr>
          <w:t>com</w:t>
        </w:r>
        <w:r w:rsidR="00566568">
          <w:rPr>
            <w:rStyle w:val="Hyperlink"/>
            <w:b w:val="0"/>
            <w:bCs w:val="0"/>
          </w:rPr>
          <w:t>a</w:t>
        </w:r>
        <w:r w:rsidR="003E2C7F" w:rsidRPr="00E6598A">
          <w:rPr>
            <w:rStyle w:val="Hyperlink"/>
            <w:b w:val="0"/>
            <w:bCs w:val="0"/>
          </w:rPr>
          <w:t>nda</w:t>
        </w:r>
        <w:r w:rsidR="00566568">
          <w:rPr>
            <w:rStyle w:val="Hyperlink"/>
            <w:b w:val="0"/>
            <w:bCs w:val="0"/>
          </w:rPr>
          <w:t>z</w:t>
        </w:r>
        <w:r w:rsidR="003E2C7F" w:rsidRPr="00E6598A">
          <w:rPr>
            <w:rStyle w:val="Hyperlink"/>
            <w:b w:val="0"/>
            <w:bCs w:val="0"/>
          </w:rPr>
          <w:t>ion</w:t>
        </w:r>
        <w:r w:rsidR="00566568">
          <w:rPr>
            <w:rStyle w:val="Hyperlink"/>
            <w:b w:val="0"/>
            <w:bCs w:val="0"/>
          </w:rPr>
          <w:t>e</w:t>
        </w:r>
        <w:r w:rsidR="003E2C7F" w:rsidRPr="00E6598A">
          <w:rPr>
            <w:rStyle w:val="Hyperlink"/>
            <w:b w:val="0"/>
            <w:bCs w:val="0"/>
          </w:rPr>
          <w:t xml:space="preserve"> (</w:t>
        </w:r>
        <w:r w:rsidR="00566568">
          <w:rPr>
            <w:rStyle w:val="Hyperlink"/>
            <w:b w:val="0"/>
            <w:bCs w:val="0"/>
          </w:rPr>
          <w:t>da mettere ai</w:t>
        </w:r>
        <w:r w:rsidR="003E2C7F" w:rsidRPr="00E6598A">
          <w:rPr>
            <w:rStyle w:val="Hyperlink"/>
            <w:b w:val="0"/>
            <w:bCs w:val="0"/>
          </w:rPr>
          <w:t xml:space="preserve"> vot</w:t>
        </w:r>
        <w:r w:rsidR="00566568">
          <w:rPr>
            <w:rStyle w:val="Hyperlink"/>
            <w:b w:val="0"/>
            <w:bCs w:val="0"/>
          </w:rPr>
          <w:t>i</w:t>
        </w:r>
        <w:r w:rsidR="003E2C7F" w:rsidRPr="00E6598A">
          <w:rPr>
            <w:rStyle w:val="Hyperlink"/>
            <w:b w:val="0"/>
            <w:bCs w:val="0"/>
          </w:rPr>
          <w:t>)</w:t>
        </w:r>
        <w:r w:rsidR="003E2C7F" w:rsidRPr="00E6598A">
          <w:rPr>
            <w:b w:val="0"/>
            <w:bCs w:val="0"/>
            <w:webHidden/>
          </w:rPr>
          <w:tab/>
        </w:r>
        <w:r w:rsidR="003E2C7F" w:rsidRPr="00E6598A">
          <w:rPr>
            <w:b w:val="0"/>
            <w:bCs w:val="0"/>
            <w:webHidden/>
          </w:rPr>
          <w:fldChar w:fldCharType="begin"/>
        </w:r>
        <w:r w:rsidR="003E2C7F" w:rsidRPr="00E6598A">
          <w:rPr>
            <w:b w:val="0"/>
            <w:bCs w:val="0"/>
            <w:webHidden/>
          </w:rPr>
          <w:instrText xml:space="preserve"> PAGEREF _Toc159249176 \h </w:instrText>
        </w:r>
        <w:r w:rsidR="003E2C7F" w:rsidRPr="00E6598A">
          <w:rPr>
            <w:b w:val="0"/>
            <w:bCs w:val="0"/>
            <w:webHidden/>
          </w:rPr>
        </w:r>
        <w:r w:rsidR="003E2C7F" w:rsidRPr="00E6598A">
          <w:rPr>
            <w:b w:val="0"/>
            <w:bCs w:val="0"/>
            <w:webHidden/>
          </w:rPr>
          <w:fldChar w:fldCharType="separate"/>
        </w:r>
        <w:r w:rsidR="004E57C3">
          <w:rPr>
            <w:b w:val="0"/>
            <w:bCs w:val="0"/>
            <w:webHidden/>
          </w:rPr>
          <w:t>3</w:t>
        </w:r>
        <w:r w:rsidR="003E2C7F" w:rsidRPr="00E6598A">
          <w:rPr>
            <w:b w:val="0"/>
            <w:bCs w:val="0"/>
            <w:webHidden/>
          </w:rPr>
          <w:fldChar w:fldCharType="end"/>
        </w:r>
      </w:hyperlink>
    </w:p>
    <w:p w14:paraId="116CA773" w14:textId="5E5ADA0B" w:rsidR="003E2C7F" w:rsidRPr="00E6598A" w:rsidRDefault="00F830D5">
      <w:pPr>
        <w:pStyle w:val="TOC1"/>
        <w:rPr>
          <w:rFonts w:ascii="Calibri" w:hAnsi="Calibri" w:cs="Times New Roman"/>
          <w:b w:val="0"/>
          <w:bCs w:val="0"/>
          <w:snapToGrid/>
          <w:kern w:val="2"/>
          <w:sz w:val="22"/>
          <w:szCs w:val="22"/>
          <w:lang w:val="en-GB" w:eastAsia="en-GB"/>
        </w:rPr>
      </w:pPr>
      <w:hyperlink w:anchor="_Toc159249177" w:history="1">
        <w:r w:rsidR="00566568">
          <w:rPr>
            <w:rStyle w:val="Hyperlink"/>
            <w:b w:val="0"/>
            <w:bCs w:val="0"/>
          </w:rPr>
          <w:t xml:space="preserve">Motivazioni </w:t>
        </w:r>
        <w:r w:rsidR="003E2C7F" w:rsidRPr="00E6598A">
          <w:rPr>
            <w:rStyle w:val="Hyperlink"/>
            <w:b w:val="0"/>
            <w:bCs w:val="0"/>
          </w:rPr>
          <w:t>(</w:t>
        </w:r>
        <w:r w:rsidR="00566568">
          <w:rPr>
            <w:rStyle w:val="Hyperlink"/>
            <w:b w:val="0"/>
            <w:bCs w:val="0"/>
          </w:rPr>
          <w:t>per in</w:t>
        </w:r>
        <w:r w:rsidR="007A2C3E">
          <w:rPr>
            <w:rStyle w:val="Hyperlink"/>
            <w:b w:val="0"/>
            <w:bCs w:val="0"/>
          </w:rPr>
          <w:t>f</w:t>
        </w:r>
        <w:r w:rsidR="00566568">
          <w:rPr>
            <w:rStyle w:val="Hyperlink"/>
            <w:b w:val="0"/>
            <w:bCs w:val="0"/>
          </w:rPr>
          <w:t>ormazione</w:t>
        </w:r>
        <w:r w:rsidR="003E2C7F" w:rsidRPr="00E6598A">
          <w:rPr>
            <w:rStyle w:val="Hyperlink"/>
            <w:b w:val="0"/>
            <w:bCs w:val="0"/>
          </w:rPr>
          <w:t>)</w:t>
        </w:r>
      </w:hyperlink>
      <w:r w:rsidR="00170B6D" w:rsidRPr="00E6598A">
        <w:rPr>
          <w:rStyle w:val="FootnoteReference"/>
        </w:rPr>
        <w:footnoteReference w:id="2"/>
      </w:r>
    </w:p>
    <w:p w14:paraId="1060A7D1" w14:textId="77777777" w:rsidR="0038369F" w:rsidRPr="00E6598A" w:rsidRDefault="00A72184" w:rsidP="00784856">
      <w:pPr>
        <w:jc w:val="both"/>
        <w:rPr>
          <w:rFonts w:ascii="Arial" w:hAnsi="Arial" w:cs="Arial"/>
          <w:sz w:val="20"/>
          <w:szCs w:val="20"/>
        </w:rPr>
      </w:pPr>
      <w:r w:rsidRPr="00E6598A">
        <w:rPr>
          <w:rFonts w:ascii="Arial" w:hAnsi="Arial" w:cs="Arial"/>
          <w:sz w:val="20"/>
          <w:szCs w:val="20"/>
        </w:rPr>
        <w:fldChar w:fldCharType="end"/>
      </w:r>
    </w:p>
    <w:p w14:paraId="2F8A9CAE" w14:textId="77777777" w:rsidR="00875303" w:rsidRPr="007A2C3E" w:rsidRDefault="004254F9" w:rsidP="00784856">
      <w:pPr>
        <w:jc w:val="both"/>
        <w:rPr>
          <w:rFonts w:ascii="Arial" w:hAnsi="Arial" w:cs="Arial"/>
          <w:i/>
          <w:sz w:val="20"/>
          <w:szCs w:val="20"/>
          <w:lang w:val="it-IT"/>
        </w:rPr>
      </w:pPr>
      <w:r w:rsidRPr="007A2C3E">
        <w:rPr>
          <w:rFonts w:ascii="Arial" w:hAnsi="Arial" w:cs="Arial"/>
          <w:i/>
          <w:sz w:val="20"/>
          <w:szCs w:val="20"/>
          <w:lang w:val="it-IT"/>
        </w:rPr>
        <w:t>Sintesi</w:t>
      </w:r>
    </w:p>
    <w:p w14:paraId="73A979E1" w14:textId="77777777" w:rsidR="00B72A98" w:rsidRPr="007A2C3E" w:rsidRDefault="00B72A98" w:rsidP="00015603">
      <w:pPr>
        <w:ind w:right="92"/>
        <w:jc w:val="both"/>
        <w:rPr>
          <w:rFonts w:ascii="Arial" w:hAnsi="Arial" w:cs="Arial"/>
          <w:sz w:val="20"/>
          <w:szCs w:val="20"/>
          <w:lang w:val="it-IT"/>
        </w:rPr>
      </w:pPr>
    </w:p>
    <w:p w14:paraId="47B58F32" w14:textId="77777777" w:rsidR="003932B2" w:rsidRPr="003932B2" w:rsidRDefault="00B72A98" w:rsidP="003932B2">
      <w:pPr>
        <w:ind w:right="92"/>
        <w:jc w:val="both"/>
        <w:rPr>
          <w:rFonts w:ascii="Arial" w:hAnsi="Arial" w:cs="Arial"/>
          <w:sz w:val="20"/>
          <w:szCs w:val="20"/>
          <w:lang w:val="it-IT"/>
        </w:rPr>
      </w:pPr>
      <w:r>
        <w:rPr>
          <w:rFonts w:ascii="Arial" w:hAnsi="Arial" w:cs="Arial"/>
          <w:sz w:val="20"/>
          <w:szCs w:val="20"/>
          <w:lang w:val="it-IT"/>
        </w:rPr>
        <w:t>Si tratta del</w:t>
      </w:r>
      <w:r w:rsidR="003932B2" w:rsidRPr="003932B2">
        <w:rPr>
          <w:rFonts w:ascii="Arial" w:hAnsi="Arial" w:cs="Arial"/>
          <w:sz w:val="20"/>
          <w:szCs w:val="20"/>
          <w:lang w:val="it-IT"/>
        </w:rPr>
        <w:t xml:space="preserve"> 4° rapporto di monitoraggio dell'applicazione della Carta in Italia dalla sua ratifica nel 1990. </w:t>
      </w:r>
    </w:p>
    <w:p w14:paraId="1B433EB8" w14:textId="77777777" w:rsidR="003932B2" w:rsidRDefault="003932B2" w:rsidP="003932B2">
      <w:pPr>
        <w:ind w:right="92"/>
        <w:jc w:val="both"/>
        <w:rPr>
          <w:rFonts w:ascii="Arial" w:hAnsi="Arial" w:cs="Arial"/>
          <w:sz w:val="20"/>
          <w:szCs w:val="20"/>
          <w:lang w:val="it-IT"/>
        </w:rPr>
      </w:pPr>
      <w:r w:rsidRPr="003932B2">
        <w:rPr>
          <w:rFonts w:ascii="Arial" w:hAnsi="Arial" w:cs="Arial"/>
          <w:sz w:val="20"/>
          <w:szCs w:val="20"/>
          <w:lang w:val="it-IT"/>
        </w:rPr>
        <w:t>L'Italia ha una lunga tradizione di autonomia locale e regionale che ha dato vita a</w:t>
      </w:r>
      <w:r w:rsidR="00B72A98">
        <w:rPr>
          <w:rFonts w:ascii="Arial" w:hAnsi="Arial" w:cs="Arial"/>
          <w:sz w:val="20"/>
          <w:szCs w:val="20"/>
          <w:lang w:val="it-IT"/>
        </w:rPr>
        <w:t>d</w:t>
      </w:r>
      <w:r w:rsidRPr="003932B2">
        <w:rPr>
          <w:rFonts w:ascii="Arial" w:hAnsi="Arial" w:cs="Arial"/>
          <w:sz w:val="20"/>
          <w:szCs w:val="20"/>
          <w:lang w:val="it-IT"/>
        </w:rPr>
        <w:t xml:space="preserve"> uno Stato caratterizzato dal regionalismo, ulteriormente sviluppato negli ultimi decenni.</w:t>
      </w:r>
    </w:p>
    <w:p w14:paraId="7DC9CC3E" w14:textId="77777777" w:rsidR="00B72A98" w:rsidRDefault="00B72A98" w:rsidP="003932B2">
      <w:pPr>
        <w:ind w:right="92"/>
        <w:jc w:val="both"/>
        <w:rPr>
          <w:rFonts w:ascii="Arial" w:hAnsi="Arial" w:cs="Arial"/>
          <w:sz w:val="20"/>
          <w:szCs w:val="20"/>
          <w:lang w:val="it-IT"/>
        </w:rPr>
      </w:pPr>
    </w:p>
    <w:p w14:paraId="41AD5797" w14:textId="77777777" w:rsidR="003932B2" w:rsidRPr="003932B2" w:rsidRDefault="003932B2" w:rsidP="003932B2">
      <w:pPr>
        <w:ind w:right="92"/>
        <w:jc w:val="both"/>
        <w:rPr>
          <w:rFonts w:ascii="Arial" w:hAnsi="Arial" w:cs="Arial"/>
          <w:sz w:val="20"/>
          <w:szCs w:val="20"/>
          <w:lang w:val="it-IT"/>
        </w:rPr>
      </w:pPr>
      <w:r w:rsidRPr="003932B2">
        <w:rPr>
          <w:rFonts w:ascii="Arial" w:hAnsi="Arial" w:cs="Arial"/>
          <w:sz w:val="20"/>
          <w:szCs w:val="20"/>
          <w:lang w:val="it-IT"/>
        </w:rPr>
        <w:t xml:space="preserve">I relatori notano in particolare che le autorità italiane hanno preso </w:t>
      </w:r>
      <w:r w:rsidR="00C2398E">
        <w:rPr>
          <w:rFonts w:ascii="Arial" w:hAnsi="Arial" w:cs="Arial"/>
          <w:sz w:val="20"/>
          <w:szCs w:val="20"/>
          <w:lang w:val="it-IT"/>
        </w:rPr>
        <w:t xml:space="preserve">significativamente </w:t>
      </w:r>
      <w:r w:rsidRPr="003932B2">
        <w:rPr>
          <w:rFonts w:ascii="Arial" w:hAnsi="Arial" w:cs="Arial"/>
          <w:sz w:val="20"/>
          <w:szCs w:val="20"/>
          <w:lang w:val="it-IT"/>
        </w:rPr>
        <w:t>in considerazione la Raccomandazione del Congresso del 2017. Il rapporto sottolinea anche che le entrate locali e regionali sono in aumento, i processi di consultazione sono migliorati e sono stati osservati alcuni progressi nell'assunzione di personale. Inoltre, si sta lavorando alla base giuridica per la reintroduzione dell'elezione diretta nelle province, il sistema di perequazione è migliorato e</w:t>
      </w:r>
      <w:r w:rsidR="00B72A98">
        <w:rPr>
          <w:rFonts w:ascii="Arial" w:hAnsi="Arial" w:cs="Arial"/>
          <w:sz w:val="20"/>
          <w:szCs w:val="20"/>
          <w:lang w:val="it-IT"/>
        </w:rPr>
        <w:t>d</w:t>
      </w:r>
      <w:r w:rsidRPr="003932B2">
        <w:rPr>
          <w:rFonts w:ascii="Arial" w:hAnsi="Arial" w:cs="Arial"/>
          <w:sz w:val="20"/>
          <w:szCs w:val="20"/>
          <w:lang w:val="it-IT"/>
        </w:rPr>
        <w:t xml:space="preserve"> il Paese ha firmato e ratificato il Protocollo </w:t>
      </w:r>
      <w:r w:rsidR="00B72A98">
        <w:rPr>
          <w:rFonts w:ascii="Arial" w:hAnsi="Arial" w:cs="Arial"/>
          <w:sz w:val="20"/>
          <w:szCs w:val="20"/>
          <w:lang w:val="it-IT"/>
        </w:rPr>
        <w:t>addizionale</w:t>
      </w:r>
      <w:r w:rsidRPr="003932B2">
        <w:rPr>
          <w:rFonts w:ascii="Arial" w:hAnsi="Arial" w:cs="Arial"/>
          <w:sz w:val="20"/>
          <w:szCs w:val="20"/>
          <w:lang w:val="it-IT"/>
        </w:rPr>
        <w:t xml:space="preserve"> </w:t>
      </w:r>
      <w:r w:rsidR="00B72A98" w:rsidRPr="00326B62">
        <w:rPr>
          <w:rFonts w:ascii="Arial" w:hAnsi="Arial" w:cs="Arial"/>
          <w:sz w:val="20"/>
          <w:szCs w:val="20"/>
          <w:lang w:val="it-IT" w:eastAsia="en-GB"/>
        </w:rPr>
        <w:t>alla Carta su</w:t>
      </w:r>
      <w:r w:rsidR="00B72A98">
        <w:rPr>
          <w:rFonts w:ascii="Arial" w:hAnsi="Arial" w:cs="Arial"/>
          <w:sz w:val="20"/>
          <w:szCs w:val="20"/>
          <w:lang w:val="it-IT" w:eastAsia="en-GB"/>
        </w:rPr>
        <w:t>l</w:t>
      </w:r>
      <w:r w:rsidR="00B72A98" w:rsidRPr="00326B62">
        <w:rPr>
          <w:rFonts w:ascii="Arial" w:hAnsi="Arial" w:cs="Arial"/>
          <w:sz w:val="20"/>
          <w:szCs w:val="20"/>
          <w:lang w:val="it-IT" w:eastAsia="en-GB"/>
        </w:rPr>
        <w:t xml:space="preserve"> diritt</w:t>
      </w:r>
      <w:r w:rsidR="00B72A98">
        <w:rPr>
          <w:rFonts w:ascii="Arial" w:hAnsi="Arial" w:cs="Arial"/>
          <w:sz w:val="20"/>
          <w:szCs w:val="20"/>
          <w:lang w:val="it-IT" w:eastAsia="en-GB"/>
        </w:rPr>
        <w:t>o di partecipare</w:t>
      </w:r>
      <w:r w:rsidR="00B72A98" w:rsidRPr="00326B62">
        <w:rPr>
          <w:rFonts w:ascii="Arial" w:hAnsi="Arial" w:cs="Arial"/>
          <w:sz w:val="20"/>
          <w:szCs w:val="20"/>
          <w:lang w:val="it-IT" w:eastAsia="en-GB"/>
        </w:rPr>
        <w:t xml:space="preserve"> agli affari </w:t>
      </w:r>
      <w:r w:rsidR="00B72A98">
        <w:rPr>
          <w:rFonts w:ascii="Arial" w:hAnsi="Arial" w:cs="Arial"/>
          <w:sz w:val="20"/>
          <w:szCs w:val="20"/>
          <w:lang w:val="it-IT" w:eastAsia="en-GB"/>
        </w:rPr>
        <w:t>delle collettività</w:t>
      </w:r>
      <w:r w:rsidR="00B72A98" w:rsidRPr="00326B62">
        <w:rPr>
          <w:rFonts w:ascii="Arial" w:hAnsi="Arial" w:cs="Arial"/>
          <w:sz w:val="20"/>
          <w:szCs w:val="20"/>
          <w:lang w:val="it-IT" w:eastAsia="en-GB"/>
        </w:rPr>
        <w:t xml:space="preserve"> local</w:t>
      </w:r>
      <w:r w:rsidR="00B72A98">
        <w:rPr>
          <w:rFonts w:ascii="Arial" w:hAnsi="Arial" w:cs="Arial"/>
          <w:sz w:val="20"/>
          <w:szCs w:val="20"/>
          <w:lang w:val="it-IT" w:eastAsia="en-GB"/>
        </w:rPr>
        <w:t>i</w:t>
      </w:r>
      <w:r w:rsidR="00B72A98" w:rsidRPr="00326B62">
        <w:rPr>
          <w:rFonts w:ascii="Arial" w:hAnsi="Arial" w:cs="Arial"/>
          <w:sz w:val="20"/>
          <w:szCs w:val="20"/>
          <w:lang w:val="it-IT" w:eastAsia="en-GB"/>
        </w:rPr>
        <w:t xml:space="preserve"> </w:t>
      </w:r>
      <w:r w:rsidRPr="003932B2">
        <w:rPr>
          <w:rFonts w:ascii="Arial" w:hAnsi="Arial" w:cs="Arial"/>
          <w:sz w:val="20"/>
          <w:szCs w:val="20"/>
          <w:lang w:val="it-IT"/>
        </w:rPr>
        <w:t>(</w:t>
      </w:r>
      <w:r w:rsidR="00B72A98">
        <w:rPr>
          <w:rFonts w:ascii="Arial" w:hAnsi="Arial" w:cs="Arial"/>
          <w:sz w:val="20"/>
          <w:szCs w:val="20"/>
          <w:lang w:val="it-IT"/>
        </w:rPr>
        <w:t>STCE</w:t>
      </w:r>
      <w:r w:rsidRPr="003932B2">
        <w:rPr>
          <w:rFonts w:ascii="Arial" w:hAnsi="Arial" w:cs="Arial"/>
          <w:sz w:val="20"/>
          <w:szCs w:val="20"/>
          <w:lang w:val="it-IT"/>
        </w:rPr>
        <w:t xml:space="preserve"> n. 207).</w:t>
      </w:r>
    </w:p>
    <w:p w14:paraId="32061971" w14:textId="77777777" w:rsidR="003932B2" w:rsidRPr="003932B2" w:rsidRDefault="003932B2" w:rsidP="003932B2">
      <w:pPr>
        <w:ind w:right="92"/>
        <w:jc w:val="both"/>
        <w:rPr>
          <w:rFonts w:ascii="Arial" w:hAnsi="Arial" w:cs="Arial"/>
          <w:sz w:val="20"/>
          <w:szCs w:val="20"/>
          <w:lang w:val="it-IT"/>
        </w:rPr>
      </w:pPr>
    </w:p>
    <w:p w14:paraId="6FDC6236" w14:textId="77777777" w:rsidR="003932B2" w:rsidRDefault="003932B2" w:rsidP="003932B2">
      <w:pPr>
        <w:ind w:right="92"/>
        <w:jc w:val="both"/>
        <w:rPr>
          <w:rFonts w:ascii="Arial" w:hAnsi="Arial" w:cs="Arial"/>
          <w:sz w:val="20"/>
          <w:szCs w:val="20"/>
          <w:lang w:val="it-IT"/>
        </w:rPr>
      </w:pPr>
      <w:r w:rsidRPr="003932B2">
        <w:rPr>
          <w:rFonts w:ascii="Arial" w:hAnsi="Arial" w:cs="Arial"/>
          <w:sz w:val="20"/>
          <w:szCs w:val="20"/>
          <w:lang w:val="it-IT"/>
        </w:rPr>
        <w:t xml:space="preserve">Tuttavia, i relatori sottolineano alcuni aspetti che meritano un'attenzione particolare, tra cui l'assenza di un riconoscimento </w:t>
      </w:r>
      <w:r w:rsidR="00B07956">
        <w:rPr>
          <w:rFonts w:ascii="Arial" w:hAnsi="Arial" w:cs="Arial"/>
          <w:sz w:val="20"/>
          <w:szCs w:val="20"/>
          <w:lang w:val="it-IT"/>
        </w:rPr>
        <w:t>giuridico</w:t>
      </w:r>
      <w:r w:rsidRPr="003932B2">
        <w:rPr>
          <w:rFonts w:ascii="Arial" w:hAnsi="Arial" w:cs="Arial"/>
          <w:sz w:val="20"/>
          <w:szCs w:val="20"/>
          <w:lang w:val="it-IT"/>
        </w:rPr>
        <w:t xml:space="preserve"> della Carta da parte della Corte Costituzionale, il limitato campo d'azione delle città metropolitane e delle province, la mancanza di risorse adeguate e </w:t>
      </w:r>
      <w:r w:rsidR="00B07956">
        <w:rPr>
          <w:rFonts w:ascii="Arial" w:hAnsi="Arial" w:cs="Arial"/>
          <w:sz w:val="20"/>
          <w:szCs w:val="20"/>
          <w:lang w:val="it-IT"/>
        </w:rPr>
        <w:t>proporzionate</w:t>
      </w:r>
      <w:r w:rsidRPr="003932B2">
        <w:rPr>
          <w:rFonts w:ascii="Arial" w:hAnsi="Arial" w:cs="Arial"/>
          <w:sz w:val="20"/>
          <w:szCs w:val="20"/>
          <w:lang w:val="it-IT"/>
        </w:rPr>
        <w:t xml:space="preserve"> per le province e l'assenza della possibilità di formulare un voto di </w:t>
      </w:r>
      <w:r w:rsidR="00B07956">
        <w:rPr>
          <w:rFonts w:ascii="Arial" w:hAnsi="Arial" w:cs="Arial"/>
          <w:sz w:val="20"/>
          <w:szCs w:val="20"/>
          <w:lang w:val="it-IT"/>
        </w:rPr>
        <w:t>destituzione</w:t>
      </w:r>
      <w:r w:rsidRPr="003932B2">
        <w:rPr>
          <w:rFonts w:ascii="Arial" w:hAnsi="Arial" w:cs="Arial"/>
          <w:sz w:val="20"/>
          <w:szCs w:val="20"/>
          <w:lang w:val="it-IT"/>
        </w:rPr>
        <w:t xml:space="preserve"> o di censura per i consigli provinciali e metropolitani contro i loro dirigenti. Inoltre, rilevano l'assenza di un sistema di remunerazione equ</w:t>
      </w:r>
      <w:r w:rsidR="00B07956">
        <w:rPr>
          <w:rFonts w:ascii="Arial" w:hAnsi="Arial" w:cs="Arial"/>
          <w:sz w:val="20"/>
          <w:szCs w:val="20"/>
          <w:lang w:val="it-IT"/>
        </w:rPr>
        <w:t>a</w:t>
      </w:r>
      <w:r w:rsidRPr="003932B2">
        <w:rPr>
          <w:rFonts w:ascii="Arial" w:hAnsi="Arial" w:cs="Arial"/>
          <w:sz w:val="20"/>
          <w:szCs w:val="20"/>
          <w:lang w:val="it-IT"/>
        </w:rPr>
        <w:t xml:space="preserve"> e</w:t>
      </w:r>
      <w:r w:rsidR="00B07956">
        <w:rPr>
          <w:rFonts w:ascii="Arial" w:hAnsi="Arial" w:cs="Arial"/>
          <w:sz w:val="20"/>
          <w:szCs w:val="20"/>
          <w:lang w:val="it-IT"/>
        </w:rPr>
        <w:t>d</w:t>
      </w:r>
      <w:r w:rsidRPr="003932B2">
        <w:rPr>
          <w:rFonts w:ascii="Arial" w:hAnsi="Arial" w:cs="Arial"/>
          <w:sz w:val="20"/>
          <w:szCs w:val="20"/>
          <w:lang w:val="it-IT"/>
        </w:rPr>
        <w:t xml:space="preserve"> adeguat</w:t>
      </w:r>
      <w:r w:rsidR="00B07956">
        <w:rPr>
          <w:rFonts w:ascii="Arial" w:hAnsi="Arial" w:cs="Arial"/>
          <w:sz w:val="20"/>
          <w:szCs w:val="20"/>
          <w:lang w:val="it-IT"/>
        </w:rPr>
        <w:t>a</w:t>
      </w:r>
      <w:r w:rsidRPr="003932B2">
        <w:rPr>
          <w:rFonts w:ascii="Arial" w:hAnsi="Arial" w:cs="Arial"/>
          <w:sz w:val="20"/>
          <w:szCs w:val="20"/>
          <w:lang w:val="it-IT"/>
        </w:rPr>
        <w:t xml:space="preserve"> per i rappresentanti di province e città metropolitane, la persistente carenza di personale negli enti locali e regionali e le minacce e le violenze esistenti contro i funzionari eletti.</w:t>
      </w:r>
    </w:p>
    <w:p w14:paraId="4B6449C3" w14:textId="77777777" w:rsidR="009F2A4D" w:rsidRPr="003932B2" w:rsidRDefault="009F2A4D" w:rsidP="003932B2">
      <w:pPr>
        <w:ind w:right="92"/>
        <w:jc w:val="both"/>
        <w:rPr>
          <w:rFonts w:ascii="Arial" w:hAnsi="Arial" w:cs="Arial"/>
          <w:sz w:val="20"/>
          <w:szCs w:val="20"/>
          <w:lang w:val="it-IT"/>
        </w:rPr>
      </w:pPr>
    </w:p>
    <w:p w14:paraId="39E1D431" w14:textId="77777777" w:rsidR="003932B2" w:rsidRDefault="003932B2" w:rsidP="003932B2">
      <w:pPr>
        <w:ind w:right="92"/>
        <w:jc w:val="both"/>
        <w:rPr>
          <w:rFonts w:ascii="Arial" w:hAnsi="Arial" w:cs="Arial"/>
          <w:sz w:val="20"/>
          <w:szCs w:val="20"/>
          <w:lang w:val="it-IT"/>
        </w:rPr>
      </w:pPr>
      <w:r w:rsidRPr="003932B2">
        <w:rPr>
          <w:rFonts w:ascii="Arial" w:hAnsi="Arial" w:cs="Arial"/>
          <w:sz w:val="20"/>
          <w:szCs w:val="20"/>
          <w:lang w:val="it-IT"/>
        </w:rPr>
        <w:t xml:space="preserve">Si raccomanda quindi, in particolare, alle autorità italiane di riconsiderare la forza giuridica della Carta per far sì che gli enti locali possano </w:t>
      </w:r>
      <w:r w:rsidR="00D25640">
        <w:rPr>
          <w:rFonts w:ascii="Arial" w:hAnsi="Arial" w:cs="Arial"/>
          <w:sz w:val="20"/>
          <w:szCs w:val="20"/>
          <w:lang w:val="it-IT"/>
        </w:rPr>
        <w:t>avvalersi</w:t>
      </w:r>
      <w:r w:rsidRPr="003932B2">
        <w:rPr>
          <w:rFonts w:ascii="Arial" w:hAnsi="Arial" w:cs="Arial"/>
          <w:sz w:val="20"/>
          <w:szCs w:val="20"/>
          <w:lang w:val="it-IT"/>
        </w:rPr>
        <w:t xml:space="preserve"> della sua protezione. Le autorità nazionali sono inoltre invitate ad ampliare il campo d'azione delle città metropolitane e delle province, a seguito della reintroduzione </w:t>
      </w:r>
      <w:r w:rsidR="00A33606">
        <w:rPr>
          <w:rFonts w:ascii="Arial" w:hAnsi="Arial" w:cs="Arial"/>
          <w:sz w:val="20"/>
          <w:szCs w:val="20"/>
          <w:lang w:val="it-IT"/>
        </w:rPr>
        <w:t>di</w:t>
      </w:r>
      <w:r w:rsidRPr="003932B2">
        <w:rPr>
          <w:rFonts w:ascii="Arial" w:hAnsi="Arial" w:cs="Arial"/>
          <w:sz w:val="20"/>
          <w:szCs w:val="20"/>
          <w:lang w:val="it-IT"/>
        </w:rPr>
        <w:t xml:space="preserve"> organi </w:t>
      </w:r>
      <w:r w:rsidR="00A33606">
        <w:rPr>
          <w:rFonts w:ascii="Arial" w:hAnsi="Arial" w:cs="Arial"/>
          <w:sz w:val="20"/>
          <w:szCs w:val="20"/>
          <w:lang w:val="it-IT"/>
        </w:rPr>
        <w:t>eletti direttamente</w:t>
      </w:r>
      <w:r w:rsidRPr="003932B2">
        <w:rPr>
          <w:rFonts w:ascii="Arial" w:hAnsi="Arial" w:cs="Arial"/>
          <w:sz w:val="20"/>
          <w:szCs w:val="20"/>
          <w:lang w:val="it-IT"/>
        </w:rPr>
        <w:t xml:space="preserve">. </w:t>
      </w:r>
    </w:p>
    <w:p w14:paraId="68A15832" w14:textId="77777777" w:rsidR="009F2A4D" w:rsidRPr="003932B2" w:rsidRDefault="009F2A4D" w:rsidP="003932B2">
      <w:pPr>
        <w:ind w:right="92"/>
        <w:jc w:val="both"/>
        <w:rPr>
          <w:rFonts w:ascii="Arial" w:hAnsi="Arial" w:cs="Arial"/>
          <w:sz w:val="20"/>
          <w:szCs w:val="20"/>
          <w:lang w:val="it-IT"/>
        </w:rPr>
      </w:pPr>
    </w:p>
    <w:p w14:paraId="27962E4C" w14:textId="77777777" w:rsidR="003932B2" w:rsidRPr="003932B2" w:rsidRDefault="003932B2" w:rsidP="003932B2">
      <w:pPr>
        <w:ind w:right="92"/>
        <w:jc w:val="both"/>
        <w:rPr>
          <w:rFonts w:ascii="Arial" w:hAnsi="Arial" w:cs="Arial"/>
          <w:sz w:val="20"/>
          <w:szCs w:val="20"/>
          <w:lang w:val="it-IT"/>
        </w:rPr>
      </w:pPr>
      <w:r w:rsidRPr="003932B2">
        <w:rPr>
          <w:rFonts w:ascii="Arial" w:hAnsi="Arial" w:cs="Arial"/>
          <w:sz w:val="20"/>
          <w:szCs w:val="20"/>
          <w:lang w:val="it-IT"/>
        </w:rPr>
        <w:t>I relatori raccomandano inoltre di garantire una retribuzione equa e</w:t>
      </w:r>
      <w:r w:rsidR="0032753A">
        <w:rPr>
          <w:rFonts w:ascii="Arial" w:hAnsi="Arial" w:cs="Arial"/>
          <w:sz w:val="20"/>
          <w:szCs w:val="20"/>
          <w:lang w:val="it-IT"/>
        </w:rPr>
        <w:t>d</w:t>
      </w:r>
      <w:r w:rsidRPr="003932B2">
        <w:rPr>
          <w:rFonts w:ascii="Arial" w:hAnsi="Arial" w:cs="Arial"/>
          <w:sz w:val="20"/>
          <w:szCs w:val="20"/>
          <w:lang w:val="it-IT"/>
        </w:rPr>
        <w:t xml:space="preserve"> adeguata ai funzionari eletti delle province e delle città metropolitane; di introdurre un meccanismo che rafforzi l'azione legale ed estenda la prescrizione per fornire una migliore protezione penale ai rappresentanti eletti che sono soggetti ad attacchi e</w:t>
      </w:r>
      <w:r w:rsidR="00AE0143">
        <w:rPr>
          <w:rFonts w:ascii="Arial" w:hAnsi="Arial" w:cs="Arial"/>
          <w:sz w:val="20"/>
          <w:szCs w:val="20"/>
          <w:lang w:val="it-IT"/>
        </w:rPr>
        <w:t>d</w:t>
      </w:r>
      <w:r w:rsidRPr="003932B2">
        <w:rPr>
          <w:rFonts w:ascii="Arial" w:hAnsi="Arial" w:cs="Arial"/>
          <w:sz w:val="20"/>
          <w:szCs w:val="20"/>
          <w:lang w:val="it-IT"/>
        </w:rPr>
        <w:t xml:space="preserve"> aggressioni. Infine, si raccomanda l'attuazione di misure aggiuntive per migliorare la capacità dei governi locali e regionali di assumere personale altamente qualificato.</w:t>
      </w:r>
    </w:p>
    <w:p w14:paraId="477AF2EC" w14:textId="77777777" w:rsidR="001262FB" w:rsidRPr="007A2C3E" w:rsidRDefault="001262FB" w:rsidP="00791C9C">
      <w:pPr>
        <w:spacing w:after="120"/>
        <w:rPr>
          <w:rFonts w:ascii="Arial" w:eastAsia="Calibri" w:hAnsi="Arial" w:cs="Arial"/>
          <w:bCs/>
          <w:i/>
          <w:sz w:val="20"/>
          <w:szCs w:val="20"/>
          <w:lang w:val="it-IT"/>
        </w:rPr>
      </w:pPr>
    </w:p>
    <w:p w14:paraId="52C6355B" w14:textId="77777777" w:rsidR="008F7FBF" w:rsidRPr="007A2C3E" w:rsidRDefault="008F7FBF" w:rsidP="00791C9C">
      <w:pPr>
        <w:spacing w:after="120"/>
        <w:rPr>
          <w:rFonts w:ascii="Arial" w:eastAsia="Calibri" w:hAnsi="Arial" w:cs="Arial"/>
          <w:bCs/>
          <w:i/>
          <w:sz w:val="20"/>
          <w:szCs w:val="20"/>
          <w:lang w:val="it-IT"/>
        </w:rPr>
      </w:pPr>
    </w:p>
    <w:p w14:paraId="18F9B3EF" w14:textId="77777777" w:rsidR="008F7FBF" w:rsidRPr="007A2C3E" w:rsidRDefault="008F7FBF" w:rsidP="00791C9C">
      <w:pPr>
        <w:spacing w:after="120"/>
        <w:rPr>
          <w:rFonts w:ascii="Arial" w:eastAsia="Calibri" w:hAnsi="Arial" w:cs="Arial"/>
          <w:bCs/>
          <w:i/>
          <w:sz w:val="20"/>
          <w:szCs w:val="20"/>
          <w:lang w:val="it-IT"/>
        </w:rPr>
      </w:pPr>
    </w:p>
    <w:p w14:paraId="3E78A36D" w14:textId="77777777" w:rsidR="008F7FBF" w:rsidRPr="007A2C3E" w:rsidRDefault="008F7FBF" w:rsidP="00791C9C">
      <w:pPr>
        <w:spacing w:after="120"/>
        <w:rPr>
          <w:rFonts w:ascii="Arial" w:eastAsia="Calibri" w:hAnsi="Arial" w:cs="Arial"/>
          <w:bCs/>
          <w:i/>
          <w:sz w:val="20"/>
          <w:szCs w:val="20"/>
          <w:lang w:val="it-IT"/>
        </w:rPr>
      </w:pPr>
    </w:p>
    <w:p w14:paraId="35227101" w14:textId="77777777" w:rsidR="008F7FBF" w:rsidRPr="007A2C3E" w:rsidRDefault="008F7FBF" w:rsidP="00791C9C">
      <w:pPr>
        <w:spacing w:after="120"/>
        <w:rPr>
          <w:rFonts w:ascii="Arial" w:eastAsia="Calibri" w:hAnsi="Arial" w:cs="Arial"/>
          <w:bCs/>
          <w:i/>
          <w:sz w:val="20"/>
          <w:szCs w:val="20"/>
          <w:lang w:val="it-IT"/>
        </w:rPr>
      </w:pPr>
    </w:p>
    <w:p w14:paraId="0555F621" w14:textId="77777777" w:rsidR="008F7FBF" w:rsidRPr="007A2C3E" w:rsidRDefault="008F7FBF" w:rsidP="00791C9C">
      <w:pPr>
        <w:spacing w:after="120"/>
        <w:rPr>
          <w:rFonts w:ascii="Arial" w:eastAsia="Calibri" w:hAnsi="Arial" w:cs="Arial"/>
          <w:bCs/>
          <w:i/>
          <w:sz w:val="20"/>
          <w:szCs w:val="20"/>
          <w:lang w:val="it-IT"/>
        </w:rPr>
      </w:pPr>
    </w:p>
    <w:p w14:paraId="4DCFFD65" w14:textId="77777777" w:rsidR="008F7FBF" w:rsidRPr="007A2C3E" w:rsidRDefault="008F7FBF" w:rsidP="00791C9C">
      <w:pPr>
        <w:spacing w:after="120"/>
        <w:rPr>
          <w:rFonts w:ascii="Arial" w:eastAsia="Calibri" w:hAnsi="Arial" w:cs="Arial"/>
          <w:bCs/>
          <w:i/>
          <w:sz w:val="20"/>
          <w:szCs w:val="20"/>
          <w:lang w:val="it-IT"/>
        </w:rPr>
      </w:pPr>
    </w:p>
    <w:p w14:paraId="3F38E861" w14:textId="77777777" w:rsidR="008F7FBF" w:rsidRPr="007A2C3E" w:rsidRDefault="008F7FBF" w:rsidP="00791C9C">
      <w:pPr>
        <w:spacing w:after="120"/>
        <w:rPr>
          <w:rFonts w:ascii="Arial" w:eastAsia="Calibri" w:hAnsi="Arial" w:cs="Arial"/>
          <w:bCs/>
          <w:i/>
          <w:sz w:val="20"/>
          <w:szCs w:val="20"/>
          <w:lang w:val="it-IT"/>
        </w:rPr>
      </w:pPr>
    </w:p>
    <w:p w14:paraId="05379F2B" w14:textId="77777777" w:rsidR="001262FB" w:rsidRPr="007A2C3E" w:rsidRDefault="001262FB" w:rsidP="00791C9C">
      <w:pPr>
        <w:spacing w:after="120"/>
        <w:rPr>
          <w:rFonts w:ascii="Arial" w:eastAsia="Calibri" w:hAnsi="Arial" w:cs="Arial"/>
          <w:bCs/>
          <w:i/>
          <w:sz w:val="20"/>
          <w:szCs w:val="20"/>
          <w:lang w:val="it-IT"/>
        </w:rPr>
      </w:pPr>
    </w:p>
    <w:p w14:paraId="41E1E480" w14:textId="77777777" w:rsidR="00791C9C" w:rsidRPr="007A2C3E" w:rsidRDefault="00791C9C" w:rsidP="00791C9C">
      <w:pPr>
        <w:spacing w:after="120"/>
        <w:rPr>
          <w:rFonts w:ascii="Arial" w:eastAsia="Calibri" w:hAnsi="Arial" w:cs="Arial"/>
          <w:bCs/>
          <w:sz w:val="20"/>
          <w:szCs w:val="20"/>
          <w:lang w:val="it-IT"/>
        </w:rPr>
        <w:sectPr w:rsidR="00791C9C" w:rsidRPr="007A2C3E" w:rsidSect="00AF44CE">
          <w:headerReference w:type="even" r:id="rId8"/>
          <w:headerReference w:type="default" r:id="rId9"/>
          <w:footerReference w:type="even" r:id="rId10"/>
          <w:footerReference w:type="default" r:id="rId11"/>
          <w:headerReference w:type="first" r:id="rId12"/>
          <w:footerReference w:type="first" r:id="rId13"/>
          <w:pgSz w:w="11907" w:h="16839" w:code="9"/>
          <w:pgMar w:top="709" w:right="1440" w:bottom="425" w:left="1440" w:header="709" w:footer="709" w:gutter="0"/>
          <w:cols w:space="708"/>
          <w:docGrid w:linePitch="360"/>
        </w:sectPr>
      </w:pPr>
    </w:p>
    <w:p w14:paraId="530162C0" w14:textId="77777777" w:rsidR="00FF7E58" w:rsidRPr="007A2C3E" w:rsidRDefault="006C6C82" w:rsidP="00FF7E58">
      <w:pPr>
        <w:pStyle w:val="Heading1"/>
        <w:spacing w:before="0"/>
        <w:rPr>
          <w:rFonts w:ascii="Arial" w:hAnsi="Arial" w:cs="Arial"/>
          <w:color w:val="auto"/>
          <w:sz w:val="20"/>
          <w:szCs w:val="20"/>
          <w:lang w:val="it-IT"/>
        </w:rPr>
      </w:pPr>
      <w:bookmarkStart w:id="0" w:name="_Toc159249176"/>
      <w:bookmarkStart w:id="1" w:name="_Toc514076221"/>
      <w:bookmarkStart w:id="2" w:name="_Toc514840168"/>
      <w:r w:rsidRPr="007A2C3E">
        <w:rPr>
          <w:rFonts w:ascii="Arial" w:hAnsi="Arial" w:cs="Arial"/>
          <w:color w:val="auto"/>
          <w:sz w:val="20"/>
          <w:szCs w:val="20"/>
          <w:lang w:val="it-IT"/>
        </w:rPr>
        <w:lastRenderedPageBreak/>
        <w:t>PROGETTO DI RACCOMANDAZIONE</w:t>
      </w:r>
      <w:bookmarkEnd w:id="0"/>
      <w:r w:rsidR="003E2C7F" w:rsidRPr="00E6598A">
        <w:rPr>
          <w:rStyle w:val="FootnoteReference"/>
          <w:rFonts w:ascii="Arial" w:hAnsi="Arial" w:cs="Arial"/>
          <w:color w:val="auto"/>
          <w:sz w:val="20"/>
          <w:szCs w:val="20"/>
        </w:rPr>
        <w:footnoteReference w:id="3"/>
      </w:r>
    </w:p>
    <w:p w14:paraId="7736425A" w14:textId="77777777" w:rsidR="00FF7E58" w:rsidRPr="007A2C3E" w:rsidRDefault="00FF7E58" w:rsidP="00FF7E58">
      <w:pPr>
        <w:pStyle w:val="Heading1"/>
        <w:spacing w:before="0"/>
        <w:rPr>
          <w:rFonts w:ascii="Arial" w:hAnsi="Arial" w:cs="Arial"/>
          <w:color w:val="auto"/>
          <w:sz w:val="20"/>
          <w:szCs w:val="20"/>
          <w:lang w:val="it-IT"/>
        </w:rPr>
      </w:pPr>
      <w:r w:rsidRPr="007A2C3E">
        <w:rPr>
          <w:rFonts w:ascii="Arial" w:hAnsi="Arial" w:cs="Arial"/>
          <w:color w:val="auto"/>
          <w:sz w:val="20"/>
          <w:szCs w:val="20"/>
          <w:lang w:val="it-IT"/>
        </w:rPr>
        <w:t xml:space="preserve"> </w:t>
      </w:r>
    </w:p>
    <w:p w14:paraId="779C7865" w14:textId="7A829B13" w:rsidR="00B10B94" w:rsidRPr="002D66CB" w:rsidRDefault="00B10B94" w:rsidP="009F2A4D">
      <w:pPr>
        <w:pStyle w:val="ListParagraph"/>
        <w:numPr>
          <w:ilvl w:val="0"/>
          <w:numId w:val="10"/>
        </w:numPr>
        <w:autoSpaceDE w:val="0"/>
        <w:autoSpaceDN w:val="0"/>
        <w:adjustRightInd w:val="0"/>
        <w:ind w:left="284" w:hanging="284"/>
        <w:contextualSpacing w:val="0"/>
        <w:jc w:val="both"/>
        <w:rPr>
          <w:rFonts w:ascii="Arial" w:hAnsi="Arial" w:cs="Arial"/>
          <w:sz w:val="20"/>
          <w:szCs w:val="20"/>
          <w:lang w:val="it-IT" w:eastAsia="en-GB"/>
        </w:rPr>
      </w:pPr>
      <w:r w:rsidRPr="002D66CB">
        <w:rPr>
          <w:rFonts w:ascii="Arial" w:hAnsi="Arial" w:cs="Arial"/>
          <w:sz w:val="20"/>
          <w:szCs w:val="20"/>
          <w:lang w:val="it-IT" w:eastAsia="en-GB"/>
        </w:rPr>
        <w:t xml:space="preserve">Il Congresso dei poteri locali e regionali del Consiglio d’Europa si riferisce: </w:t>
      </w:r>
    </w:p>
    <w:p w14:paraId="48C3A4B7" w14:textId="77777777" w:rsidR="00B10B94" w:rsidRPr="001E4E2E" w:rsidRDefault="00B10B94" w:rsidP="00B10B94">
      <w:pPr>
        <w:pStyle w:val="ListParagraph"/>
        <w:autoSpaceDE w:val="0"/>
        <w:autoSpaceDN w:val="0"/>
        <w:adjustRightInd w:val="0"/>
        <w:ind w:left="0" w:right="141"/>
        <w:contextualSpacing w:val="0"/>
        <w:jc w:val="both"/>
        <w:rPr>
          <w:rFonts w:ascii="Arial" w:hAnsi="Arial" w:cs="Arial"/>
          <w:iCs/>
          <w:sz w:val="20"/>
          <w:szCs w:val="20"/>
          <w:lang w:val="it-IT" w:eastAsia="en-GB"/>
        </w:rPr>
      </w:pPr>
    </w:p>
    <w:p w14:paraId="1492DB39" w14:textId="77777777" w:rsidR="00B10B94" w:rsidRPr="00645367" w:rsidRDefault="00B10B94" w:rsidP="00B10B94">
      <w:pPr>
        <w:pStyle w:val="ListParagraph"/>
        <w:numPr>
          <w:ilvl w:val="0"/>
          <w:numId w:val="8"/>
        </w:numPr>
        <w:tabs>
          <w:tab w:val="left" w:pos="284"/>
        </w:tabs>
        <w:autoSpaceDE w:val="0"/>
        <w:autoSpaceDN w:val="0"/>
        <w:adjustRightInd w:val="0"/>
        <w:ind w:left="0" w:right="-1" w:firstLine="0"/>
        <w:contextualSpacing w:val="0"/>
        <w:jc w:val="both"/>
        <w:rPr>
          <w:rFonts w:ascii="Arial" w:hAnsi="Arial" w:cs="Arial"/>
          <w:sz w:val="20"/>
          <w:szCs w:val="20"/>
          <w:lang w:val="it-IT" w:eastAsia="en-GB"/>
        </w:rPr>
      </w:pPr>
      <w:r>
        <w:rPr>
          <w:rFonts w:ascii="Arial" w:hAnsi="Arial" w:cs="Arial"/>
          <w:sz w:val="20"/>
          <w:szCs w:val="20"/>
          <w:lang w:val="it-IT" w:eastAsia="en-GB"/>
        </w:rPr>
        <w:t>a</w:t>
      </w:r>
      <w:r w:rsidRPr="00645367">
        <w:rPr>
          <w:rFonts w:ascii="Arial" w:hAnsi="Arial" w:cs="Arial"/>
          <w:sz w:val="20"/>
          <w:szCs w:val="20"/>
          <w:lang w:val="it-IT" w:eastAsia="en-GB"/>
        </w:rPr>
        <w:t xml:space="preserve">ll’Articolo 2, paragrafo 1.b, della Carta del Congresso dei poteri locali e regionali allegato alla Risoluzione Statutaria </w:t>
      </w:r>
      <w:r w:rsidRPr="001E4E2E">
        <w:rPr>
          <w:rFonts w:ascii="Arial" w:hAnsi="Arial" w:cs="Arial"/>
          <w:sz w:val="20"/>
          <w:szCs w:val="20"/>
          <w:lang w:val="it-IT" w:eastAsia="en-GB"/>
        </w:rPr>
        <w:t>CM/Res(2020)1</w:t>
      </w:r>
      <w:r>
        <w:rPr>
          <w:rFonts w:ascii="Arial" w:hAnsi="Arial" w:cs="Arial"/>
          <w:sz w:val="20"/>
          <w:szCs w:val="20"/>
          <w:lang w:val="it-IT" w:eastAsia="en-GB"/>
        </w:rPr>
        <w:t>,</w:t>
      </w:r>
      <w:r w:rsidRPr="001E4E2E">
        <w:rPr>
          <w:rFonts w:ascii="Arial" w:hAnsi="Arial" w:cs="Arial"/>
          <w:sz w:val="20"/>
          <w:szCs w:val="20"/>
          <w:lang w:val="it-IT" w:eastAsia="en-GB"/>
        </w:rPr>
        <w:t xml:space="preserve"> </w:t>
      </w:r>
      <w:r>
        <w:rPr>
          <w:rFonts w:ascii="Arial" w:hAnsi="Arial" w:cs="Arial"/>
          <w:sz w:val="20"/>
          <w:szCs w:val="20"/>
          <w:lang w:val="it-IT" w:eastAsia="en-GB"/>
        </w:rPr>
        <w:t xml:space="preserve">relativa al Congresso, </w:t>
      </w:r>
      <w:r w:rsidRPr="00645367">
        <w:rPr>
          <w:rFonts w:ascii="Arial" w:hAnsi="Arial" w:cs="Arial"/>
          <w:sz w:val="20"/>
          <w:szCs w:val="20"/>
          <w:lang w:val="it-IT" w:eastAsia="en-GB"/>
        </w:rPr>
        <w:t>che stipula che uno degli obiettivi del Congresso è “</w:t>
      </w:r>
      <w:r>
        <w:rPr>
          <w:rFonts w:ascii="Arial" w:hAnsi="Arial" w:cs="Arial"/>
          <w:sz w:val="20"/>
          <w:szCs w:val="20"/>
          <w:lang w:val="it-IT" w:eastAsia="en-GB"/>
        </w:rPr>
        <w:t>sottoporre</w:t>
      </w:r>
      <w:r w:rsidRPr="00645367">
        <w:rPr>
          <w:rFonts w:ascii="Arial" w:hAnsi="Arial" w:cs="Arial"/>
          <w:sz w:val="20"/>
          <w:szCs w:val="20"/>
          <w:lang w:val="it-IT" w:eastAsia="en-GB"/>
        </w:rPr>
        <w:t xml:space="preserve"> proposte al Comitato dei Ministri </w:t>
      </w:r>
      <w:r>
        <w:rPr>
          <w:rFonts w:ascii="Arial" w:hAnsi="Arial" w:cs="Arial"/>
          <w:sz w:val="20"/>
          <w:szCs w:val="20"/>
          <w:lang w:val="it-IT" w:eastAsia="en-GB"/>
        </w:rPr>
        <w:t>al fine di</w:t>
      </w:r>
      <w:r w:rsidRPr="00645367">
        <w:rPr>
          <w:rFonts w:ascii="Arial" w:hAnsi="Arial" w:cs="Arial"/>
          <w:sz w:val="20"/>
          <w:szCs w:val="20"/>
          <w:lang w:val="it-IT" w:eastAsia="en-GB"/>
        </w:rPr>
        <w:t xml:space="preserve"> promuovere la democrazia locale e regionale”; </w:t>
      </w:r>
    </w:p>
    <w:p w14:paraId="60F0CBE8" w14:textId="77777777" w:rsidR="00B10B94" w:rsidRPr="001E4E2E" w:rsidRDefault="00B10B94" w:rsidP="00B10B94">
      <w:pPr>
        <w:pStyle w:val="ListParagraph"/>
        <w:autoSpaceDE w:val="0"/>
        <w:autoSpaceDN w:val="0"/>
        <w:adjustRightInd w:val="0"/>
        <w:ind w:left="0" w:right="-1"/>
        <w:contextualSpacing w:val="0"/>
        <w:jc w:val="both"/>
        <w:rPr>
          <w:rFonts w:ascii="Arial" w:hAnsi="Arial" w:cs="Arial"/>
          <w:iCs/>
          <w:sz w:val="20"/>
          <w:szCs w:val="20"/>
          <w:lang w:val="it-IT" w:eastAsia="en-GB"/>
        </w:rPr>
      </w:pPr>
    </w:p>
    <w:p w14:paraId="10CB77F3" w14:textId="77777777" w:rsidR="00B10B94" w:rsidRPr="00AA325E" w:rsidRDefault="00B10B94" w:rsidP="00B10B94">
      <w:pPr>
        <w:pStyle w:val="ListParagraph"/>
        <w:numPr>
          <w:ilvl w:val="0"/>
          <w:numId w:val="8"/>
        </w:numPr>
        <w:tabs>
          <w:tab w:val="left" w:pos="284"/>
        </w:tabs>
        <w:autoSpaceDE w:val="0"/>
        <w:autoSpaceDN w:val="0"/>
        <w:adjustRightInd w:val="0"/>
        <w:ind w:left="0" w:right="-1" w:firstLine="0"/>
        <w:contextualSpacing w:val="0"/>
        <w:jc w:val="both"/>
        <w:rPr>
          <w:rFonts w:ascii="Arial" w:hAnsi="Arial" w:cs="Arial"/>
          <w:iCs/>
          <w:sz w:val="20"/>
          <w:szCs w:val="20"/>
          <w:lang w:val="it-IT" w:eastAsia="en-GB"/>
        </w:rPr>
      </w:pPr>
      <w:r>
        <w:rPr>
          <w:rFonts w:ascii="Arial" w:hAnsi="Arial" w:cs="Arial"/>
          <w:sz w:val="20"/>
          <w:szCs w:val="20"/>
          <w:lang w:val="it-IT" w:eastAsia="en-GB"/>
        </w:rPr>
        <w:t>all’</w:t>
      </w:r>
      <w:r w:rsidRPr="00915D1B">
        <w:rPr>
          <w:rFonts w:ascii="Arial" w:hAnsi="Arial" w:cs="Arial"/>
          <w:sz w:val="20"/>
          <w:szCs w:val="20"/>
          <w:lang w:val="it-IT" w:eastAsia="en-GB"/>
        </w:rPr>
        <w:t>Articolo 1, paragrafo 3, della</w:t>
      </w:r>
      <w:r>
        <w:rPr>
          <w:rFonts w:ascii="Arial" w:hAnsi="Arial" w:cs="Arial"/>
          <w:sz w:val="20"/>
          <w:szCs w:val="20"/>
          <w:lang w:val="it-IT" w:eastAsia="en-GB"/>
        </w:rPr>
        <w:t xml:space="preserve"> Carta del Congresso dei poteri locali e regionali allegato alla  Risoluzione Statutaria CM/RES(2020)1</w:t>
      </w:r>
      <w:r w:rsidRPr="00915D1B">
        <w:rPr>
          <w:rFonts w:ascii="Arial" w:hAnsi="Arial" w:cs="Arial"/>
          <w:sz w:val="20"/>
          <w:szCs w:val="20"/>
          <w:lang w:val="it-IT" w:eastAsia="en-GB"/>
        </w:rPr>
        <w:t xml:space="preserve"> </w:t>
      </w:r>
      <w:r>
        <w:rPr>
          <w:rFonts w:ascii="Arial" w:hAnsi="Arial" w:cs="Arial"/>
          <w:sz w:val="20"/>
          <w:szCs w:val="20"/>
          <w:lang w:val="it-IT" w:eastAsia="en-GB"/>
        </w:rPr>
        <w:t xml:space="preserve">relativa al Congresso, che stipula che “Il Congresso prepara regolarmente rapporti paese per paese sulla situazione della democrazia locale e regionale in tutti gli Stati membri e negli Stati candidati all’adesione al Consiglio d’Europa, e garantisce l’effettiva attuazione dei principi della Carta europea dell’Autonomia locale”; </w:t>
      </w:r>
    </w:p>
    <w:p w14:paraId="68C551A2" w14:textId="77777777" w:rsidR="00B10B94" w:rsidRPr="00EF731E" w:rsidRDefault="00B10B94" w:rsidP="00B10B94">
      <w:pPr>
        <w:jc w:val="both"/>
        <w:rPr>
          <w:rFonts w:ascii="Arial" w:eastAsiaTheme="minorHAnsi" w:hAnsi="Arial" w:cs="Arial"/>
          <w:sz w:val="20"/>
          <w:szCs w:val="20"/>
          <w:lang w:val="it-IT"/>
        </w:rPr>
      </w:pPr>
    </w:p>
    <w:p w14:paraId="74D9A211" w14:textId="77777777" w:rsidR="00B10B94" w:rsidRDefault="00B10B94" w:rsidP="00B10B94">
      <w:pPr>
        <w:pStyle w:val="ListParagraph"/>
        <w:numPr>
          <w:ilvl w:val="0"/>
          <w:numId w:val="8"/>
        </w:numPr>
        <w:tabs>
          <w:tab w:val="left" w:pos="284"/>
        </w:tabs>
        <w:autoSpaceDE w:val="0"/>
        <w:autoSpaceDN w:val="0"/>
        <w:adjustRightInd w:val="0"/>
        <w:ind w:left="0" w:right="-1" w:firstLine="0"/>
        <w:contextualSpacing w:val="0"/>
        <w:jc w:val="both"/>
        <w:rPr>
          <w:rFonts w:ascii="Arial" w:hAnsi="Arial" w:cs="Arial"/>
          <w:sz w:val="20"/>
          <w:szCs w:val="20"/>
          <w:lang w:val="it-IT" w:eastAsia="en-GB"/>
        </w:rPr>
      </w:pPr>
      <w:r>
        <w:rPr>
          <w:rFonts w:ascii="Arial" w:hAnsi="Arial" w:cs="Arial"/>
          <w:sz w:val="20"/>
          <w:szCs w:val="20"/>
          <w:lang w:val="it-IT" w:eastAsia="en-GB"/>
        </w:rPr>
        <w:t>a</w:t>
      </w:r>
      <w:r w:rsidRPr="00384B1D">
        <w:rPr>
          <w:rFonts w:ascii="Arial" w:hAnsi="Arial" w:cs="Arial"/>
          <w:sz w:val="20"/>
          <w:szCs w:val="20"/>
          <w:lang w:val="it-IT" w:eastAsia="en-GB"/>
        </w:rPr>
        <w:t>l Capitolo XVIII delle Regole e procedure del Congresso sull’organizzazione delle procedure di monitoraggio</w:t>
      </w:r>
      <w:r>
        <w:rPr>
          <w:rFonts w:ascii="Arial" w:hAnsi="Arial" w:cs="Arial"/>
          <w:sz w:val="20"/>
          <w:szCs w:val="20"/>
          <w:lang w:val="it-IT" w:eastAsia="en-GB"/>
        </w:rPr>
        <w:t>;</w:t>
      </w:r>
    </w:p>
    <w:p w14:paraId="5C2B6DCB" w14:textId="77777777" w:rsidR="00B10B94" w:rsidRPr="00B10B94" w:rsidRDefault="00B10B94" w:rsidP="00B10B94">
      <w:pPr>
        <w:pStyle w:val="ListParagraph"/>
        <w:rPr>
          <w:rFonts w:ascii="Arial" w:hAnsi="Arial" w:cs="Arial"/>
          <w:sz w:val="20"/>
          <w:szCs w:val="20"/>
          <w:lang w:val="it-IT" w:eastAsia="en-GB"/>
        </w:rPr>
      </w:pPr>
    </w:p>
    <w:p w14:paraId="091FFC43" w14:textId="77777777" w:rsidR="00B10B94" w:rsidRDefault="00B10B94" w:rsidP="00B10B94">
      <w:pPr>
        <w:pStyle w:val="ListParagraph"/>
        <w:numPr>
          <w:ilvl w:val="0"/>
          <w:numId w:val="8"/>
        </w:numPr>
        <w:tabs>
          <w:tab w:val="left" w:pos="284"/>
        </w:tabs>
        <w:autoSpaceDE w:val="0"/>
        <w:autoSpaceDN w:val="0"/>
        <w:adjustRightInd w:val="0"/>
        <w:ind w:left="0" w:right="-1" w:firstLine="0"/>
        <w:contextualSpacing w:val="0"/>
        <w:jc w:val="both"/>
        <w:rPr>
          <w:rFonts w:ascii="Arial" w:hAnsi="Arial" w:cs="Arial"/>
          <w:sz w:val="20"/>
          <w:szCs w:val="20"/>
          <w:lang w:val="it-IT" w:eastAsia="en-GB"/>
        </w:rPr>
      </w:pPr>
      <w:r>
        <w:rPr>
          <w:rFonts w:ascii="Arial" w:hAnsi="Arial" w:cs="Arial"/>
          <w:sz w:val="20"/>
          <w:szCs w:val="20"/>
          <w:lang w:val="it-IT" w:eastAsia="en-GB"/>
        </w:rPr>
        <w:t>al Commento contemporaneo del Congresso sulle motivazioni alla Carta europea dell’autonomia locale adottato dal Forum Statutario il 7 dicembre 2020;</w:t>
      </w:r>
    </w:p>
    <w:p w14:paraId="2B1D3EF4" w14:textId="77777777" w:rsidR="00B10B94" w:rsidRPr="001E4E2E" w:rsidRDefault="00B10B94" w:rsidP="00B10B94">
      <w:pPr>
        <w:rPr>
          <w:rFonts w:ascii="Arial" w:hAnsi="Arial" w:cs="Arial"/>
          <w:sz w:val="20"/>
          <w:szCs w:val="20"/>
          <w:lang w:val="it-IT" w:eastAsia="en-GB"/>
        </w:rPr>
      </w:pPr>
    </w:p>
    <w:p w14:paraId="1C04DB5A" w14:textId="77777777" w:rsidR="00B10B94" w:rsidRPr="001E4E2E" w:rsidRDefault="00B10B94" w:rsidP="00B10B94">
      <w:pPr>
        <w:numPr>
          <w:ilvl w:val="0"/>
          <w:numId w:val="8"/>
        </w:numPr>
        <w:tabs>
          <w:tab w:val="left" w:pos="284"/>
        </w:tabs>
        <w:ind w:left="0" w:right="-1" w:firstLine="0"/>
        <w:jc w:val="both"/>
        <w:rPr>
          <w:rFonts w:ascii="Arial" w:eastAsiaTheme="majorEastAsia" w:hAnsi="Arial" w:cs="Arial"/>
          <w:bCs/>
          <w:sz w:val="20"/>
          <w:szCs w:val="20"/>
          <w:lang w:val="it-IT"/>
        </w:rPr>
      </w:pPr>
      <w:r>
        <w:rPr>
          <w:rFonts w:ascii="Arial" w:eastAsiaTheme="majorEastAsia" w:hAnsi="Arial" w:cs="Arial"/>
          <w:bCs/>
          <w:sz w:val="20"/>
          <w:szCs w:val="20"/>
          <w:lang w:val="it-IT"/>
        </w:rPr>
        <w:t>al</w:t>
      </w:r>
      <w:r w:rsidRPr="001E4E2E">
        <w:rPr>
          <w:rFonts w:ascii="Arial" w:eastAsiaTheme="majorEastAsia" w:hAnsi="Arial" w:cs="Arial"/>
          <w:bCs/>
          <w:sz w:val="20"/>
          <w:szCs w:val="20"/>
          <w:lang w:val="it-IT"/>
        </w:rPr>
        <w:t>le priorità del Congresso fissate per il  2021-2026, in particolare la priorità 6b che riguarda la qualità della democrazia rappresentativa e la partecipazione dei cittadini;</w:t>
      </w:r>
    </w:p>
    <w:p w14:paraId="015FD4D4" w14:textId="77777777" w:rsidR="00B10B94" w:rsidRPr="001E4E2E" w:rsidRDefault="00B10B94" w:rsidP="00B10B94">
      <w:pPr>
        <w:rPr>
          <w:rFonts w:ascii="Arial" w:hAnsi="Arial" w:cs="Arial"/>
          <w:sz w:val="20"/>
          <w:szCs w:val="20"/>
          <w:lang w:val="it-IT" w:eastAsia="en-GB"/>
        </w:rPr>
      </w:pPr>
    </w:p>
    <w:p w14:paraId="54748748" w14:textId="77777777" w:rsidR="00B10B94" w:rsidRPr="00CD0B46" w:rsidRDefault="00B10B94" w:rsidP="00B10B94">
      <w:pPr>
        <w:pStyle w:val="ListParagraph"/>
        <w:numPr>
          <w:ilvl w:val="0"/>
          <w:numId w:val="8"/>
        </w:numPr>
        <w:tabs>
          <w:tab w:val="left" w:pos="284"/>
        </w:tabs>
        <w:autoSpaceDE w:val="0"/>
        <w:autoSpaceDN w:val="0"/>
        <w:adjustRightInd w:val="0"/>
        <w:ind w:left="0" w:right="-1" w:firstLine="0"/>
        <w:contextualSpacing w:val="0"/>
        <w:jc w:val="both"/>
        <w:rPr>
          <w:rFonts w:ascii="Arial" w:hAnsi="Arial" w:cs="Arial"/>
          <w:sz w:val="20"/>
          <w:szCs w:val="20"/>
          <w:lang w:val="it-IT" w:eastAsia="en-GB"/>
        </w:rPr>
      </w:pPr>
      <w:r>
        <w:rPr>
          <w:rFonts w:ascii="Arial" w:hAnsi="Arial" w:cs="Arial"/>
          <w:sz w:val="20"/>
          <w:szCs w:val="20"/>
          <w:lang w:val="it-IT" w:eastAsia="en-GB"/>
        </w:rPr>
        <w:t>ag</w:t>
      </w:r>
      <w:r w:rsidRPr="00CD0B46">
        <w:rPr>
          <w:rFonts w:ascii="Arial" w:hAnsi="Arial" w:cs="Arial"/>
          <w:sz w:val="20"/>
          <w:szCs w:val="20"/>
          <w:lang w:val="it-IT" w:eastAsia="en-GB"/>
        </w:rPr>
        <w:t xml:space="preserve">li </w:t>
      </w:r>
      <w:r>
        <w:rPr>
          <w:rFonts w:ascii="Arial" w:hAnsi="Arial" w:cs="Arial"/>
          <w:sz w:val="20"/>
          <w:szCs w:val="20"/>
          <w:lang w:val="it-IT" w:eastAsia="en-GB"/>
        </w:rPr>
        <w:t>ag</w:t>
      </w:r>
      <w:r w:rsidRPr="00CD0B46">
        <w:rPr>
          <w:rFonts w:ascii="Arial" w:hAnsi="Arial" w:cs="Arial"/>
          <w:sz w:val="20"/>
          <w:szCs w:val="20"/>
          <w:lang w:val="it-IT" w:eastAsia="en-GB"/>
        </w:rPr>
        <w:t xml:space="preserve">li Obiettivi di </w:t>
      </w:r>
      <w:r>
        <w:rPr>
          <w:rFonts w:ascii="Arial" w:hAnsi="Arial" w:cs="Arial"/>
          <w:sz w:val="20"/>
          <w:szCs w:val="20"/>
          <w:lang w:val="it-IT" w:eastAsia="en-GB"/>
        </w:rPr>
        <w:t>s</w:t>
      </w:r>
      <w:r w:rsidRPr="00CD0B46">
        <w:rPr>
          <w:rFonts w:ascii="Arial" w:hAnsi="Arial" w:cs="Arial"/>
          <w:sz w:val="20"/>
          <w:szCs w:val="20"/>
          <w:lang w:val="it-IT" w:eastAsia="en-GB"/>
        </w:rPr>
        <w:t>viluppo sostenibile (</w:t>
      </w:r>
      <w:r>
        <w:rPr>
          <w:rFonts w:ascii="Arial" w:hAnsi="Arial" w:cs="Arial"/>
          <w:sz w:val="20"/>
          <w:szCs w:val="20"/>
          <w:lang w:val="it-IT" w:eastAsia="en-GB"/>
        </w:rPr>
        <w:t xml:space="preserve">SDGs) dell’Agenda 2030 delle Nazioni Unite per lo sviluppo sostenibile, in particolare gli obiettivi 11 sulle città e comunità sostenibili e 16 su pace, giustizia e istituzioni forti; </w:t>
      </w:r>
    </w:p>
    <w:p w14:paraId="1576ACD4" w14:textId="77777777" w:rsidR="00B10B94" w:rsidRPr="00B226BE" w:rsidRDefault="00B10B94" w:rsidP="00B10B94">
      <w:pPr>
        <w:jc w:val="both"/>
        <w:rPr>
          <w:rFonts w:ascii="Arial" w:eastAsiaTheme="minorHAnsi" w:hAnsi="Arial" w:cs="Arial"/>
          <w:sz w:val="20"/>
          <w:szCs w:val="20"/>
          <w:lang w:val="it-IT"/>
        </w:rPr>
      </w:pPr>
    </w:p>
    <w:p w14:paraId="04D0ED87" w14:textId="77777777" w:rsidR="00B10B94" w:rsidRDefault="00B10B94" w:rsidP="00B10B94">
      <w:pPr>
        <w:pStyle w:val="ListParagraph"/>
        <w:numPr>
          <w:ilvl w:val="0"/>
          <w:numId w:val="8"/>
        </w:numPr>
        <w:tabs>
          <w:tab w:val="left" w:pos="284"/>
        </w:tabs>
        <w:ind w:left="0" w:right="-1" w:firstLine="0"/>
        <w:contextualSpacing w:val="0"/>
        <w:jc w:val="both"/>
        <w:rPr>
          <w:rFonts w:ascii="Arial" w:hAnsi="Arial" w:cs="Arial"/>
          <w:sz w:val="20"/>
          <w:szCs w:val="20"/>
          <w:lang w:val="it-IT" w:eastAsia="en-GB"/>
        </w:rPr>
      </w:pPr>
      <w:r>
        <w:rPr>
          <w:rFonts w:ascii="Arial" w:hAnsi="Arial" w:cs="Arial"/>
          <w:sz w:val="20"/>
          <w:szCs w:val="20"/>
          <w:lang w:val="it-IT" w:eastAsia="en-GB"/>
        </w:rPr>
        <w:t>all</w:t>
      </w:r>
      <w:r w:rsidRPr="00F672D8">
        <w:rPr>
          <w:rFonts w:ascii="Arial" w:hAnsi="Arial" w:cs="Arial"/>
          <w:sz w:val="20"/>
          <w:szCs w:val="20"/>
          <w:lang w:val="it-IT" w:eastAsia="en-GB"/>
        </w:rPr>
        <w:t>e line</w:t>
      </w:r>
      <w:r>
        <w:rPr>
          <w:rFonts w:ascii="Arial" w:hAnsi="Arial" w:cs="Arial"/>
          <w:sz w:val="20"/>
          <w:szCs w:val="20"/>
          <w:lang w:val="it-IT" w:eastAsia="en-GB"/>
        </w:rPr>
        <w:t>e</w:t>
      </w:r>
      <w:r w:rsidRPr="00F672D8">
        <w:rPr>
          <w:rFonts w:ascii="Arial" w:hAnsi="Arial" w:cs="Arial"/>
          <w:sz w:val="20"/>
          <w:szCs w:val="20"/>
          <w:lang w:val="it-IT" w:eastAsia="en-GB"/>
        </w:rPr>
        <w:t xml:space="preserve"> guida per la partecipazione civile </w:t>
      </w:r>
      <w:r>
        <w:rPr>
          <w:rFonts w:ascii="Arial" w:hAnsi="Arial" w:cs="Arial"/>
          <w:sz w:val="20"/>
          <w:szCs w:val="20"/>
          <w:lang w:val="it-IT" w:eastAsia="en-GB"/>
        </w:rPr>
        <w:t>al</w:t>
      </w:r>
      <w:r w:rsidRPr="00F672D8">
        <w:rPr>
          <w:rFonts w:ascii="Arial" w:hAnsi="Arial" w:cs="Arial"/>
          <w:sz w:val="20"/>
          <w:szCs w:val="20"/>
          <w:lang w:val="it-IT" w:eastAsia="en-GB"/>
        </w:rPr>
        <w:t xml:space="preserve"> processo decisionale politico, adottat</w:t>
      </w:r>
      <w:r>
        <w:rPr>
          <w:rFonts w:ascii="Arial" w:hAnsi="Arial" w:cs="Arial"/>
          <w:sz w:val="20"/>
          <w:szCs w:val="20"/>
          <w:lang w:val="it-IT" w:eastAsia="en-GB"/>
        </w:rPr>
        <w:t>e</w:t>
      </w:r>
      <w:r w:rsidRPr="00F672D8">
        <w:rPr>
          <w:rFonts w:ascii="Arial" w:hAnsi="Arial" w:cs="Arial"/>
          <w:sz w:val="20"/>
          <w:szCs w:val="20"/>
          <w:lang w:val="it-IT" w:eastAsia="en-GB"/>
        </w:rPr>
        <w:t xml:space="preserve"> dal Comitato dei Ministri i</w:t>
      </w:r>
      <w:r>
        <w:rPr>
          <w:rFonts w:ascii="Arial" w:hAnsi="Arial" w:cs="Arial"/>
          <w:sz w:val="20"/>
          <w:szCs w:val="20"/>
          <w:lang w:val="it-IT" w:eastAsia="en-GB"/>
        </w:rPr>
        <w:t>l 27 settembre 2017;</w:t>
      </w:r>
      <w:bookmarkStart w:id="3" w:name="_Hlk27473485"/>
    </w:p>
    <w:p w14:paraId="5E350379" w14:textId="77777777" w:rsidR="00B10B94" w:rsidRPr="00B10B94" w:rsidRDefault="00B10B94" w:rsidP="00B10B94">
      <w:pPr>
        <w:pStyle w:val="ListParagraph"/>
        <w:rPr>
          <w:rFonts w:ascii="Arial" w:hAnsi="Arial" w:cs="Arial"/>
          <w:sz w:val="20"/>
          <w:szCs w:val="20"/>
          <w:lang w:val="it-IT" w:eastAsia="en-GB"/>
        </w:rPr>
      </w:pPr>
    </w:p>
    <w:p w14:paraId="32D311F9" w14:textId="77777777" w:rsidR="00B10B94" w:rsidRDefault="00B10B94" w:rsidP="00B10B94">
      <w:pPr>
        <w:pStyle w:val="ListParagraph"/>
        <w:numPr>
          <w:ilvl w:val="0"/>
          <w:numId w:val="8"/>
        </w:numPr>
        <w:tabs>
          <w:tab w:val="left" w:pos="284"/>
        </w:tabs>
        <w:autoSpaceDE w:val="0"/>
        <w:autoSpaceDN w:val="0"/>
        <w:adjustRightInd w:val="0"/>
        <w:ind w:left="0" w:right="-1" w:firstLine="0"/>
        <w:contextualSpacing w:val="0"/>
        <w:jc w:val="both"/>
        <w:rPr>
          <w:rFonts w:ascii="Arial" w:hAnsi="Arial" w:cs="Arial"/>
          <w:sz w:val="20"/>
          <w:szCs w:val="20"/>
          <w:lang w:val="it-IT" w:eastAsia="en-GB"/>
        </w:rPr>
      </w:pPr>
      <w:r>
        <w:rPr>
          <w:rFonts w:ascii="Arial" w:hAnsi="Arial" w:cs="Arial"/>
          <w:sz w:val="20"/>
          <w:szCs w:val="20"/>
          <w:lang w:val="it-IT" w:eastAsia="en-GB"/>
        </w:rPr>
        <w:t>all</w:t>
      </w:r>
      <w:r w:rsidRPr="00E24C2F">
        <w:rPr>
          <w:rFonts w:ascii="Arial" w:hAnsi="Arial" w:cs="Arial"/>
          <w:sz w:val="20"/>
          <w:szCs w:val="20"/>
          <w:lang w:val="it-IT" w:eastAsia="en-GB"/>
        </w:rPr>
        <w:t>a Raccomandazione</w:t>
      </w:r>
      <w:r>
        <w:rPr>
          <w:rFonts w:ascii="Arial" w:hAnsi="Arial" w:cs="Arial"/>
          <w:sz w:val="20"/>
          <w:szCs w:val="20"/>
          <w:lang w:val="it-IT" w:eastAsia="en-GB"/>
        </w:rPr>
        <w:t xml:space="preserve"> </w:t>
      </w:r>
      <w:r w:rsidRPr="00E24C2F">
        <w:rPr>
          <w:rFonts w:ascii="Arial" w:hAnsi="Arial" w:cs="Arial"/>
          <w:sz w:val="20"/>
          <w:szCs w:val="20"/>
          <w:lang w:val="it-IT" w:eastAsia="en-GB"/>
        </w:rPr>
        <w:t xml:space="preserve">CM/Rec(2018)4 del Comitato dei Ministri agli Stati membri sulla partecipazione dei cittadini </w:t>
      </w:r>
      <w:r>
        <w:rPr>
          <w:rFonts w:ascii="Arial" w:hAnsi="Arial" w:cs="Arial"/>
          <w:sz w:val="20"/>
          <w:szCs w:val="20"/>
          <w:lang w:val="it-IT" w:eastAsia="en-GB"/>
        </w:rPr>
        <w:t>a</w:t>
      </w:r>
      <w:r w:rsidRPr="00E24C2F">
        <w:rPr>
          <w:rFonts w:ascii="Arial" w:hAnsi="Arial" w:cs="Arial"/>
          <w:sz w:val="20"/>
          <w:szCs w:val="20"/>
          <w:lang w:val="it-IT" w:eastAsia="en-GB"/>
        </w:rPr>
        <w:t>lla vita pubblic</w:t>
      </w:r>
      <w:r>
        <w:rPr>
          <w:rFonts w:ascii="Arial" w:hAnsi="Arial" w:cs="Arial"/>
          <w:sz w:val="20"/>
          <w:szCs w:val="20"/>
          <w:lang w:val="it-IT" w:eastAsia="en-GB"/>
        </w:rPr>
        <w:t>a locale, adottata il 21 marzo 2018;</w:t>
      </w:r>
    </w:p>
    <w:p w14:paraId="66654F34" w14:textId="77777777" w:rsidR="00B10B94" w:rsidRPr="00B83CBE" w:rsidRDefault="00B10B94" w:rsidP="00B10B94">
      <w:pPr>
        <w:pStyle w:val="ListParagraph"/>
        <w:autoSpaceDE w:val="0"/>
        <w:autoSpaceDN w:val="0"/>
        <w:adjustRightInd w:val="0"/>
        <w:ind w:left="0" w:right="-1"/>
        <w:contextualSpacing w:val="0"/>
        <w:jc w:val="both"/>
        <w:rPr>
          <w:rFonts w:ascii="Arial" w:hAnsi="Arial" w:cs="Arial"/>
          <w:sz w:val="20"/>
          <w:szCs w:val="20"/>
          <w:lang w:val="it-IT" w:eastAsia="en-GB"/>
        </w:rPr>
      </w:pPr>
    </w:p>
    <w:p w14:paraId="579C5E3F" w14:textId="77777777" w:rsidR="00B10B94" w:rsidRDefault="00B10B94" w:rsidP="00B10B94">
      <w:pPr>
        <w:pStyle w:val="ListParagraph"/>
        <w:numPr>
          <w:ilvl w:val="0"/>
          <w:numId w:val="8"/>
        </w:numPr>
        <w:tabs>
          <w:tab w:val="left" w:pos="284"/>
        </w:tabs>
        <w:autoSpaceDE w:val="0"/>
        <w:autoSpaceDN w:val="0"/>
        <w:adjustRightInd w:val="0"/>
        <w:ind w:left="0" w:right="-1" w:firstLine="0"/>
        <w:contextualSpacing w:val="0"/>
        <w:jc w:val="both"/>
        <w:rPr>
          <w:rFonts w:ascii="Arial" w:hAnsi="Arial" w:cs="Arial"/>
          <w:sz w:val="20"/>
          <w:szCs w:val="20"/>
          <w:lang w:val="it-IT" w:eastAsia="en-GB"/>
        </w:rPr>
      </w:pPr>
      <w:r>
        <w:rPr>
          <w:rFonts w:ascii="Arial" w:hAnsi="Arial" w:cs="Arial"/>
          <w:sz w:val="20"/>
          <w:szCs w:val="20"/>
          <w:lang w:val="it-IT" w:eastAsia="en-GB"/>
        </w:rPr>
        <w:t>all</w:t>
      </w:r>
      <w:r w:rsidRPr="00643D64">
        <w:rPr>
          <w:rFonts w:ascii="Arial" w:hAnsi="Arial" w:cs="Arial"/>
          <w:sz w:val="20"/>
          <w:szCs w:val="20"/>
          <w:lang w:val="it-IT" w:eastAsia="en-GB"/>
        </w:rPr>
        <w:t xml:space="preserve">a Raccomandazione CM/Rec(2019)3 del Comitato dei Ministri agli Stati membri </w:t>
      </w:r>
      <w:r>
        <w:rPr>
          <w:rFonts w:ascii="Arial" w:hAnsi="Arial" w:cs="Arial"/>
          <w:sz w:val="20"/>
          <w:szCs w:val="20"/>
          <w:lang w:val="it-IT" w:eastAsia="en-GB"/>
        </w:rPr>
        <w:t>sul controllo</w:t>
      </w:r>
      <w:r w:rsidRPr="00643D64">
        <w:rPr>
          <w:rFonts w:ascii="Arial" w:hAnsi="Arial" w:cs="Arial"/>
          <w:sz w:val="20"/>
          <w:szCs w:val="20"/>
          <w:lang w:val="it-IT" w:eastAsia="en-GB"/>
        </w:rPr>
        <w:t xml:space="preserve"> delle attività delle autorità locali, adottata il 4 aprile 2019</w:t>
      </w:r>
      <w:r>
        <w:rPr>
          <w:rFonts w:ascii="Arial" w:hAnsi="Arial" w:cs="Arial"/>
          <w:sz w:val="20"/>
          <w:szCs w:val="20"/>
          <w:lang w:val="it-IT" w:eastAsia="en-GB"/>
        </w:rPr>
        <w:t>;</w:t>
      </w:r>
    </w:p>
    <w:p w14:paraId="24D8875B" w14:textId="77777777" w:rsidR="00B10B94" w:rsidRPr="00B226BE" w:rsidRDefault="00B10B94" w:rsidP="00B10B94">
      <w:pPr>
        <w:jc w:val="both"/>
        <w:rPr>
          <w:rFonts w:ascii="Arial" w:eastAsiaTheme="minorHAnsi" w:hAnsi="Arial" w:cs="Arial"/>
          <w:sz w:val="20"/>
          <w:szCs w:val="20"/>
          <w:lang w:val="it-IT"/>
        </w:rPr>
      </w:pPr>
    </w:p>
    <w:p w14:paraId="21CD7A30" w14:textId="3BC00378" w:rsidR="00B10B94" w:rsidRPr="006D12D4" w:rsidRDefault="00B10B94" w:rsidP="00B10B94">
      <w:pPr>
        <w:numPr>
          <w:ilvl w:val="0"/>
          <w:numId w:val="8"/>
        </w:numPr>
        <w:tabs>
          <w:tab w:val="left" w:pos="284"/>
        </w:tabs>
        <w:autoSpaceDE w:val="0"/>
        <w:autoSpaceDN w:val="0"/>
        <w:adjustRightInd w:val="0"/>
        <w:ind w:left="0" w:right="-1" w:firstLine="0"/>
        <w:jc w:val="both"/>
        <w:rPr>
          <w:rFonts w:ascii="Arial" w:hAnsi="Arial" w:cs="Arial"/>
          <w:sz w:val="20"/>
          <w:szCs w:val="20"/>
          <w:lang w:val="it-IT" w:eastAsia="en-GB"/>
        </w:rPr>
      </w:pPr>
      <w:r>
        <w:rPr>
          <w:rFonts w:ascii="Arial" w:hAnsi="Arial" w:cs="Arial"/>
          <w:sz w:val="20"/>
          <w:szCs w:val="20"/>
          <w:lang w:val="it-IT" w:eastAsia="en-GB"/>
        </w:rPr>
        <w:t>al</w:t>
      </w:r>
      <w:r w:rsidRPr="006D12D4">
        <w:rPr>
          <w:rFonts w:ascii="Arial" w:hAnsi="Arial" w:cs="Arial"/>
          <w:sz w:val="20"/>
          <w:szCs w:val="20"/>
          <w:lang w:val="it-IT" w:eastAsia="en-GB"/>
        </w:rPr>
        <w:t xml:space="preserve">la precedente Raccomandazione del Congresso sul monitoraggio della Carta europea dell’autonomia locale in </w:t>
      </w:r>
      <w:r>
        <w:rPr>
          <w:rFonts w:ascii="Arial" w:hAnsi="Arial" w:cs="Arial"/>
          <w:sz w:val="20"/>
          <w:szCs w:val="20"/>
          <w:lang w:val="it-IT" w:eastAsia="en-GB"/>
        </w:rPr>
        <w:t>Italia</w:t>
      </w:r>
      <w:r w:rsidRPr="006D12D4">
        <w:rPr>
          <w:rFonts w:ascii="Arial" w:hAnsi="Arial" w:cs="Arial"/>
          <w:sz w:val="20"/>
          <w:szCs w:val="20"/>
          <w:lang w:val="it-IT" w:eastAsia="en-GB"/>
        </w:rPr>
        <w:t xml:space="preserve"> [</w:t>
      </w:r>
      <w:hyperlink r:id="rId14" w:history="1">
        <w:r w:rsidRPr="001D3DBA">
          <w:rPr>
            <w:rStyle w:val="Hyperlink"/>
            <w:sz w:val="20"/>
            <w:szCs w:val="20"/>
            <w:lang w:val="it-IT" w:eastAsia="en-GB"/>
          </w:rPr>
          <w:t>Raccomandazione 404 (2017)</w:t>
        </w:r>
      </w:hyperlink>
      <w:r w:rsidRPr="006D12D4">
        <w:rPr>
          <w:rFonts w:ascii="Arial" w:hAnsi="Arial" w:cs="Arial"/>
          <w:sz w:val="20"/>
          <w:szCs w:val="20"/>
          <w:lang w:val="it-IT" w:eastAsia="en-GB"/>
        </w:rPr>
        <w:t>];</w:t>
      </w:r>
    </w:p>
    <w:p w14:paraId="62D54BE4" w14:textId="77777777" w:rsidR="00B10B94" w:rsidRPr="006D12D4" w:rsidRDefault="00B10B94" w:rsidP="00B10B94">
      <w:pPr>
        <w:ind w:right="-51"/>
        <w:jc w:val="both"/>
        <w:rPr>
          <w:rFonts w:ascii="Arial" w:hAnsi="Arial" w:cs="Arial"/>
          <w:sz w:val="20"/>
          <w:szCs w:val="20"/>
          <w:lang w:val="it-IT" w:eastAsia="en-GB"/>
        </w:rPr>
      </w:pPr>
    </w:p>
    <w:p w14:paraId="00613DFE" w14:textId="71A85230" w:rsidR="00B10B94" w:rsidRPr="00F51B33" w:rsidRDefault="00B10B94" w:rsidP="00CA08D8">
      <w:pPr>
        <w:numPr>
          <w:ilvl w:val="0"/>
          <w:numId w:val="8"/>
        </w:numPr>
        <w:tabs>
          <w:tab w:val="left" w:pos="284"/>
        </w:tabs>
        <w:autoSpaceDE w:val="0"/>
        <w:autoSpaceDN w:val="0"/>
        <w:adjustRightInd w:val="0"/>
        <w:ind w:left="0" w:right="-1" w:firstLine="0"/>
        <w:jc w:val="both"/>
        <w:rPr>
          <w:rFonts w:ascii="Arial" w:hAnsi="Arial" w:cs="Arial"/>
          <w:sz w:val="20"/>
          <w:szCs w:val="20"/>
          <w:lang w:val="it-IT" w:eastAsia="en-GB"/>
        </w:rPr>
      </w:pPr>
      <w:r w:rsidRPr="00F51B33">
        <w:rPr>
          <w:rFonts w:ascii="Arial" w:hAnsi="Arial" w:cs="Arial"/>
          <w:sz w:val="20"/>
          <w:szCs w:val="20"/>
          <w:lang w:val="it-IT" w:eastAsia="en-GB"/>
        </w:rPr>
        <w:t>alle motivazioni sul monitoraggio della Carta dell’autonomia locale in Italia.</w:t>
      </w:r>
    </w:p>
    <w:bookmarkEnd w:id="3"/>
    <w:p w14:paraId="1BA9D90F" w14:textId="77777777" w:rsidR="00B10B94" w:rsidRPr="00B10B94" w:rsidRDefault="00B10B94" w:rsidP="00B10B94">
      <w:pPr>
        <w:pStyle w:val="ListParagraph"/>
        <w:tabs>
          <w:tab w:val="left" w:pos="284"/>
        </w:tabs>
        <w:ind w:left="0" w:right="-1"/>
        <w:contextualSpacing w:val="0"/>
        <w:jc w:val="both"/>
        <w:rPr>
          <w:rFonts w:ascii="Arial" w:hAnsi="Arial" w:cs="Arial"/>
          <w:sz w:val="20"/>
          <w:szCs w:val="20"/>
          <w:lang w:val="it-IT" w:eastAsia="en-GB"/>
        </w:rPr>
      </w:pPr>
    </w:p>
    <w:p w14:paraId="5DF8DFD3" w14:textId="77777777" w:rsidR="00FF7E58" w:rsidRPr="009F2A4D" w:rsidRDefault="003F18F8" w:rsidP="009F2A4D">
      <w:pPr>
        <w:pStyle w:val="ListParagraph"/>
        <w:numPr>
          <w:ilvl w:val="0"/>
          <w:numId w:val="10"/>
        </w:numPr>
        <w:autoSpaceDE w:val="0"/>
        <w:autoSpaceDN w:val="0"/>
        <w:adjustRightInd w:val="0"/>
        <w:ind w:left="284" w:hanging="284"/>
        <w:contextualSpacing w:val="0"/>
        <w:jc w:val="both"/>
        <w:rPr>
          <w:rFonts w:ascii="Arial" w:hAnsi="Arial" w:cs="Arial"/>
          <w:sz w:val="20"/>
          <w:szCs w:val="20"/>
          <w:lang w:val="it-IT" w:eastAsia="en-GB"/>
        </w:rPr>
      </w:pPr>
      <w:r w:rsidRPr="009F2A4D">
        <w:rPr>
          <w:rFonts w:ascii="Arial" w:hAnsi="Arial" w:cs="Arial"/>
          <w:sz w:val="20"/>
          <w:szCs w:val="20"/>
          <w:lang w:val="it-IT" w:eastAsia="en-GB"/>
        </w:rPr>
        <w:t>Il</w:t>
      </w:r>
      <w:r w:rsidR="00FF7E58" w:rsidRPr="009F2A4D">
        <w:rPr>
          <w:rFonts w:ascii="Arial" w:hAnsi="Arial" w:cs="Arial"/>
          <w:sz w:val="20"/>
          <w:szCs w:val="20"/>
          <w:lang w:val="it-IT" w:eastAsia="en-GB"/>
        </w:rPr>
        <w:t xml:space="preserve"> Congress</w:t>
      </w:r>
      <w:r w:rsidRPr="009F2A4D">
        <w:rPr>
          <w:rFonts w:ascii="Arial" w:hAnsi="Arial" w:cs="Arial"/>
          <w:sz w:val="20"/>
          <w:szCs w:val="20"/>
          <w:lang w:val="it-IT" w:eastAsia="en-GB"/>
        </w:rPr>
        <w:t>o sottolinea che</w:t>
      </w:r>
      <w:r w:rsidR="00FF7E58" w:rsidRPr="009F2A4D">
        <w:rPr>
          <w:rFonts w:ascii="Arial" w:hAnsi="Arial" w:cs="Arial"/>
          <w:sz w:val="20"/>
          <w:szCs w:val="20"/>
          <w:lang w:val="it-IT" w:eastAsia="en-GB"/>
        </w:rPr>
        <w:t xml:space="preserve">: </w:t>
      </w:r>
    </w:p>
    <w:p w14:paraId="2FAF9784" w14:textId="77777777" w:rsidR="00FF7E58" w:rsidRPr="00E6598A" w:rsidRDefault="00FF7E58" w:rsidP="00FF7E58">
      <w:pPr>
        <w:pStyle w:val="ListParagraph"/>
        <w:autoSpaceDE w:val="0"/>
        <w:autoSpaceDN w:val="0"/>
        <w:adjustRightInd w:val="0"/>
        <w:ind w:left="0"/>
        <w:jc w:val="both"/>
        <w:rPr>
          <w:rFonts w:ascii="Arial" w:hAnsi="Arial" w:cs="Arial"/>
          <w:iCs/>
          <w:sz w:val="20"/>
          <w:szCs w:val="20"/>
          <w:lang w:eastAsia="en-GB"/>
        </w:rPr>
      </w:pPr>
    </w:p>
    <w:p w14:paraId="7E547213" w14:textId="268A3573" w:rsidR="00D16FCE" w:rsidRPr="00D16FCE" w:rsidRDefault="00170B6D" w:rsidP="00617C01">
      <w:pPr>
        <w:pStyle w:val="ListParagraph"/>
        <w:numPr>
          <w:ilvl w:val="0"/>
          <w:numId w:val="5"/>
        </w:numPr>
        <w:tabs>
          <w:tab w:val="left" w:pos="284"/>
          <w:tab w:val="left" w:pos="426"/>
        </w:tabs>
        <w:autoSpaceDE w:val="0"/>
        <w:autoSpaceDN w:val="0"/>
        <w:adjustRightInd w:val="0"/>
        <w:ind w:left="0" w:hanging="11"/>
        <w:jc w:val="both"/>
        <w:rPr>
          <w:rFonts w:ascii="Arial" w:hAnsi="Arial" w:cs="Arial"/>
          <w:sz w:val="20"/>
          <w:szCs w:val="20"/>
          <w:lang w:val="it-IT" w:eastAsia="en-GB"/>
        </w:rPr>
      </w:pPr>
      <w:r>
        <w:rPr>
          <w:rFonts w:ascii="Arial" w:hAnsi="Arial" w:cs="Arial"/>
          <w:sz w:val="20"/>
          <w:szCs w:val="20"/>
          <w:lang w:val="it-IT" w:eastAsia="en-GB"/>
        </w:rPr>
        <w:t>l</w:t>
      </w:r>
      <w:r w:rsidR="00DE4EA1">
        <w:rPr>
          <w:rFonts w:ascii="Arial" w:hAnsi="Arial" w:cs="Arial"/>
          <w:sz w:val="20"/>
          <w:szCs w:val="20"/>
          <w:lang w:val="it-IT" w:eastAsia="en-GB"/>
        </w:rPr>
        <w:t>’</w:t>
      </w:r>
      <w:r w:rsidR="00FF7E58" w:rsidRPr="00D16FCE">
        <w:rPr>
          <w:rFonts w:ascii="Arial" w:hAnsi="Arial" w:cs="Arial"/>
          <w:sz w:val="20"/>
          <w:szCs w:val="20"/>
          <w:lang w:val="it-IT" w:eastAsia="en-GB"/>
        </w:rPr>
        <w:t>Ital</w:t>
      </w:r>
      <w:r w:rsidR="00DE4EA1">
        <w:rPr>
          <w:rFonts w:ascii="Arial" w:hAnsi="Arial" w:cs="Arial"/>
          <w:sz w:val="20"/>
          <w:szCs w:val="20"/>
          <w:lang w:val="it-IT" w:eastAsia="en-GB"/>
        </w:rPr>
        <w:t>ia</w:t>
      </w:r>
      <w:r w:rsidR="00FF7E58" w:rsidRPr="00D16FCE">
        <w:rPr>
          <w:rFonts w:ascii="Arial" w:hAnsi="Arial" w:cs="Arial"/>
          <w:sz w:val="20"/>
          <w:szCs w:val="20"/>
          <w:lang w:val="it-IT" w:eastAsia="en-GB"/>
        </w:rPr>
        <w:t xml:space="preserve"> </w:t>
      </w:r>
      <w:r w:rsidR="00D16FCE" w:rsidRPr="00D16FCE">
        <w:rPr>
          <w:rFonts w:ascii="Arial" w:hAnsi="Arial" w:cs="Arial"/>
          <w:sz w:val="20"/>
          <w:szCs w:val="20"/>
          <w:lang w:val="it-IT" w:eastAsia="en-GB"/>
        </w:rPr>
        <w:t xml:space="preserve">ha aderito al </w:t>
      </w:r>
      <w:r w:rsidR="00DE4EA1">
        <w:rPr>
          <w:rFonts w:ascii="Arial" w:hAnsi="Arial" w:cs="Arial"/>
          <w:sz w:val="20"/>
          <w:szCs w:val="20"/>
          <w:lang w:val="it-IT" w:eastAsia="en-GB"/>
        </w:rPr>
        <w:t>C</w:t>
      </w:r>
      <w:r w:rsidR="00D16FCE" w:rsidRPr="00D16FCE">
        <w:rPr>
          <w:rFonts w:ascii="Arial" w:hAnsi="Arial" w:cs="Arial"/>
          <w:sz w:val="20"/>
          <w:szCs w:val="20"/>
          <w:lang w:val="it-IT" w:eastAsia="en-GB"/>
        </w:rPr>
        <w:t>onsiglio d’Europa il 5 maggio 1949, ha firmato la Carta europea dell’autonomia locale</w:t>
      </w:r>
      <w:r w:rsidR="00D16FCE">
        <w:rPr>
          <w:rFonts w:ascii="Arial" w:hAnsi="Arial" w:cs="Arial"/>
          <w:sz w:val="20"/>
          <w:szCs w:val="20"/>
          <w:lang w:val="it-IT" w:eastAsia="en-GB"/>
        </w:rPr>
        <w:t xml:space="preserve"> (STE N. 122, “la Carta”) il 15 ottobre 1985 e l’ha ratificata senza riserve l’11 maggio 1990. La Carta è entrata in vigore in Italia il 1° settembre 1990</w:t>
      </w:r>
      <w:r w:rsidR="008A7AE7">
        <w:rPr>
          <w:rFonts w:ascii="Arial" w:hAnsi="Arial" w:cs="Arial"/>
          <w:sz w:val="20"/>
          <w:szCs w:val="20"/>
          <w:lang w:val="it-IT" w:eastAsia="en-GB"/>
        </w:rPr>
        <w:t>;</w:t>
      </w:r>
      <w:r w:rsidR="00D16FCE">
        <w:rPr>
          <w:rFonts w:ascii="Arial" w:hAnsi="Arial" w:cs="Arial"/>
          <w:sz w:val="20"/>
          <w:szCs w:val="20"/>
          <w:lang w:val="it-IT" w:eastAsia="en-GB"/>
        </w:rPr>
        <w:t xml:space="preserve"> </w:t>
      </w:r>
    </w:p>
    <w:p w14:paraId="08A93BEA" w14:textId="77777777" w:rsidR="00FF7E58" w:rsidRPr="007A2C3E" w:rsidRDefault="00FF7E58" w:rsidP="00FF7E58">
      <w:pPr>
        <w:pStyle w:val="ListParagraph"/>
        <w:tabs>
          <w:tab w:val="left" w:pos="284"/>
          <w:tab w:val="left" w:pos="426"/>
        </w:tabs>
        <w:autoSpaceDE w:val="0"/>
        <w:autoSpaceDN w:val="0"/>
        <w:adjustRightInd w:val="0"/>
        <w:ind w:left="0" w:hanging="11"/>
        <w:jc w:val="both"/>
        <w:rPr>
          <w:rFonts w:ascii="Arial" w:hAnsi="Arial" w:cs="Arial"/>
          <w:sz w:val="20"/>
          <w:szCs w:val="20"/>
          <w:lang w:val="it-IT" w:eastAsia="en-GB"/>
        </w:rPr>
      </w:pPr>
    </w:p>
    <w:p w14:paraId="5F6C40F8" w14:textId="4ACDCFFE" w:rsidR="00C67CE0" w:rsidRDefault="008A7AE7" w:rsidP="00C67CE0">
      <w:pPr>
        <w:pStyle w:val="ListParagraph"/>
        <w:numPr>
          <w:ilvl w:val="0"/>
          <w:numId w:val="5"/>
        </w:numPr>
        <w:tabs>
          <w:tab w:val="left" w:pos="284"/>
          <w:tab w:val="left" w:pos="426"/>
          <w:tab w:val="left" w:pos="1701"/>
        </w:tabs>
        <w:ind w:left="0" w:hanging="11"/>
        <w:jc w:val="both"/>
        <w:rPr>
          <w:rFonts w:ascii="Arial" w:hAnsi="Arial" w:cs="Arial"/>
          <w:sz w:val="20"/>
          <w:szCs w:val="20"/>
          <w:lang w:val="it-IT" w:eastAsia="en-GB"/>
        </w:rPr>
      </w:pPr>
      <w:bookmarkStart w:id="4" w:name="_Hlk146139876"/>
      <w:r>
        <w:rPr>
          <w:rFonts w:ascii="Arial" w:hAnsi="Arial" w:cs="Arial"/>
          <w:bCs/>
          <w:sz w:val="20"/>
          <w:szCs w:val="20"/>
          <w:lang w:val="it-IT"/>
        </w:rPr>
        <w:t>l</w:t>
      </w:r>
      <w:r w:rsidR="00C67CE0" w:rsidRPr="000706DD">
        <w:rPr>
          <w:rFonts w:ascii="Arial" w:hAnsi="Arial" w:cs="Arial"/>
          <w:bCs/>
          <w:sz w:val="20"/>
          <w:szCs w:val="20"/>
          <w:lang w:val="it-IT"/>
        </w:rPr>
        <w:t>a Commissione per il rispetto degli obblighi e impegni assunti dagli Stati Membri ai sensi della Carta europea dell’autonomia locale (di seguito “Commissione di monitoraggio”)</w:t>
      </w:r>
      <w:r w:rsidR="00C67CE0" w:rsidRPr="000706DD">
        <w:rPr>
          <w:bCs/>
          <w:sz w:val="20"/>
          <w:szCs w:val="20"/>
          <w:lang w:val="it-IT"/>
        </w:rPr>
        <w:t xml:space="preserve"> </w:t>
      </w:r>
      <w:r w:rsidR="00C67CE0" w:rsidRPr="000706DD">
        <w:rPr>
          <w:rFonts w:ascii="Arial" w:hAnsi="Arial" w:cs="Arial"/>
          <w:bCs/>
          <w:sz w:val="20"/>
          <w:szCs w:val="20"/>
          <w:lang w:val="it-IT" w:eastAsia="en-GB"/>
        </w:rPr>
        <w:t>ha</w:t>
      </w:r>
      <w:r w:rsidR="00C67CE0" w:rsidRPr="000706DD">
        <w:rPr>
          <w:rFonts w:ascii="Arial" w:hAnsi="Arial" w:cs="Arial"/>
          <w:sz w:val="20"/>
          <w:szCs w:val="20"/>
          <w:lang w:val="it-IT" w:eastAsia="en-GB"/>
        </w:rPr>
        <w:t xml:space="preserve"> </w:t>
      </w:r>
      <w:r w:rsidR="00C67CE0" w:rsidRPr="000706DD">
        <w:rPr>
          <w:rFonts w:ascii="Arial" w:hAnsi="Arial" w:cs="Arial"/>
          <w:bCs/>
          <w:sz w:val="20"/>
          <w:szCs w:val="20"/>
          <w:lang w:val="it-IT" w:eastAsia="en-GB"/>
        </w:rPr>
        <w:t xml:space="preserve">deciso di esaminare la situazione della democrazia locale e regionale in </w:t>
      </w:r>
      <w:r w:rsidR="00C67CE0">
        <w:rPr>
          <w:rFonts w:ascii="Arial" w:hAnsi="Arial" w:cs="Arial"/>
          <w:bCs/>
          <w:sz w:val="20"/>
          <w:szCs w:val="20"/>
          <w:lang w:val="it-IT" w:eastAsia="en-GB"/>
        </w:rPr>
        <w:t>Italia</w:t>
      </w:r>
      <w:r w:rsidR="00C67CE0" w:rsidRPr="000706DD">
        <w:rPr>
          <w:rFonts w:ascii="Arial" w:hAnsi="Arial" w:cs="Arial"/>
          <w:bCs/>
          <w:sz w:val="20"/>
          <w:szCs w:val="20"/>
          <w:lang w:val="it-IT" w:eastAsia="en-GB"/>
        </w:rPr>
        <w:t xml:space="preserve"> alla luce della Carta</w:t>
      </w:r>
      <w:r w:rsidR="00C67CE0" w:rsidRPr="00FA1348">
        <w:rPr>
          <w:rFonts w:ascii="Arial" w:eastAsiaTheme="minorHAnsi" w:hAnsi="Arial" w:cs="Arial"/>
          <w:sz w:val="20"/>
          <w:szCs w:val="20"/>
          <w:lang w:val="it-IT"/>
        </w:rPr>
        <w:t xml:space="preserve">. </w:t>
      </w:r>
      <w:r w:rsidR="00C67CE0" w:rsidRPr="00C67CE0">
        <w:rPr>
          <w:rFonts w:ascii="Arial" w:eastAsiaTheme="minorHAnsi" w:hAnsi="Arial" w:cs="Arial"/>
          <w:sz w:val="20"/>
          <w:szCs w:val="20"/>
          <w:lang w:val="it-IT"/>
        </w:rPr>
        <w:t>Ha incaricato</w:t>
      </w:r>
      <w:r w:rsidR="00C67CE0" w:rsidRPr="00C67CE0">
        <w:rPr>
          <w:rFonts w:ascii="Arial" w:hAnsi="Arial" w:cs="Arial"/>
          <w:sz w:val="20"/>
          <w:szCs w:val="20"/>
          <w:lang w:val="it-IT" w:eastAsia="en-GB"/>
        </w:rPr>
        <w:t xml:space="preserve"> </w:t>
      </w:r>
      <w:r w:rsidR="00FF7E58" w:rsidRPr="00C67CE0">
        <w:rPr>
          <w:rFonts w:ascii="Arial" w:hAnsi="Arial" w:cs="Arial"/>
          <w:sz w:val="20"/>
          <w:szCs w:val="20"/>
          <w:lang w:val="it-IT" w:eastAsia="en-GB"/>
        </w:rPr>
        <w:t xml:space="preserve">Andrew </w:t>
      </w:r>
      <w:r w:rsidR="000B569B" w:rsidRPr="00C67CE0">
        <w:rPr>
          <w:rFonts w:ascii="Arial" w:hAnsi="Arial" w:cs="Arial"/>
          <w:sz w:val="20"/>
          <w:szCs w:val="20"/>
          <w:lang w:val="it-IT" w:eastAsia="en-GB"/>
        </w:rPr>
        <w:t>Leadbetter</w:t>
      </w:r>
      <w:r w:rsidR="00FF7E58" w:rsidRPr="00C67CE0">
        <w:rPr>
          <w:rFonts w:ascii="Arial" w:hAnsi="Arial" w:cs="Arial"/>
          <w:sz w:val="20"/>
          <w:szCs w:val="20"/>
          <w:lang w:val="it-IT" w:eastAsia="en-GB"/>
        </w:rPr>
        <w:t xml:space="preserve">, </w:t>
      </w:r>
      <w:r w:rsidR="00C67CE0" w:rsidRPr="00C67CE0">
        <w:rPr>
          <w:rFonts w:ascii="Arial" w:hAnsi="Arial" w:cs="Arial"/>
          <w:sz w:val="20"/>
          <w:szCs w:val="20"/>
          <w:lang w:val="it-IT" w:eastAsia="en-GB"/>
        </w:rPr>
        <w:t>Regno Unito</w:t>
      </w:r>
      <w:r w:rsidR="00FF7E58" w:rsidRPr="00C67CE0">
        <w:rPr>
          <w:rFonts w:ascii="Arial" w:hAnsi="Arial" w:cs="Arial"/>
          <w:sz w:val="20"/>
          <w:szCs w:val="20"/>
          <w:lang w:val="it-IT" w:eastAsia="en-GB"/>
        </w:rPr>
        <w:t xml:space="preserve"> (L, CRE/ECR) </w:t>
      </w:r>
      <w:r w:rsidR="00C67CE0" w:rsidRPr="00C67CE0">
        <w:rPr>
          <w:rFonts w:ascii="Arial" w:hAnsi="Arial" w:cs="Arial"/>
          <w:sz w:val="20"/>
          <w:szCs w:val="20"/>
          <w:lang w:val="it-IT" w:eastAsia="en-GB"/>
        </w:rPr>
        <w:t>e</w:t>
      </w:r>
      <w:r w:rsidR="00FF7E58" w:rsidRPr="00C67CE0">
        <w:rPr>
          <w:rFonts w:ascii="Arial" w:hAnsi="Arial" w:cs="Arial"/>
          <w:sz w:val="20"/>
          <w:szCs w:val="20"/>
          <w:lang w:val="it-IT" w:eastAsia="en-GB"/>
        </w:rPr>
        <w:t xml:space="preserve"> Randi </w:t>
      </w:r>
      <w:r w:rsidR="000B569B" w:rsidRPr="00C67CE0">
        <w:rPr>
          <w:rFonts w:ascii="Arial" w:hAnsi="Arial" w:cs="Arial"/>
          <w:sz w:val="20"/>
          <w:szCs w:val="20"/>
          <w:lang w:val="it-IT" w:eastAsia="en-GB"/>
        </w:rPr>
        <w:t>Mondorf</w:t>
      </w:r>
      <w:r w:rsidR="00FF7E58" w:rsidRPr="00C67CE0">
        <w:rPr>
          <w:rFonts w:ascii="Arial" w:hAnsi="Arial" w:cs="Arial"/>
          <w:sz w:val="20"/>
          <w:szCs w:val="20"/>
          <w:lang w:val="it-IT" w:eastAsia="en-GB"/>
        </w:rPr>
        <w:t xml:space="preserve">, </w:t>
      </w:r>
      <w:r w:rsidR="00C67CE0" w:rsidRPr="00C67CE0">
        <w:rPr>
          <w:rFonts w:ascii="Arial" w:hAnsi="Arial" w:cs="Arial"/>
          <w:sz w:val="20"/>
          <w:szCs w:val="20"/>
          <w:lang w:val="it-IT" w:eastAsia="en-GB"/>
        </w:rPr>
        <w:t>Danimarca</w:t>
      </w:r>
      <w:r w:rsidR="00FF7E58" w:rsidRPr="00C67CE0">
        <w:rPr>
          <w:rFonts w:ascii="Arial" w:hAnsi="Arial" w:cs="Arial"/>
          <w:sz w:val="20"/>
          <w:szCs w:val="20"/>
          <w:lang w:val="it-IT" w:eastAsia="en-GB"/>
        </w:rPr>
        <w:t xml:space="preserve"> (R, GILD/ILDG), </w:t>
      </w:r>
      <w:r w:rsidR="00C67CE0" w:rsidRPr="000706DD">
        <w:rPr>
          <w:rFonts w:ascii="Arial" w:hAnsi="Arial" w:cs="Arial"/>
          <w:bCs/>
          <w:sz w:val="20"/>
          <w:szCs w:val="20"/>
          <w:lang w:val="it-IT" w:eastAsia="en-GB"/>
        </w:rPr>
        <w:t>di preparare e presentare al Congresso un rapporto</w:t>
      </w:r>
      <w:r w:rsidR="00C67CE0" w:rsidRPr="000706DD">
        <w:rPr>
          <w:bCs/>
          <w:sz w:val="20"/>
          <w:szCs w:val="20"/>
          <w:lang w:val="it-IT" w:eastAsia="en-GB"/>
        </w:rPr>
        <w:t xml:space="preserve"> </w:t>
      </w:r>
      <w:r w:rsidR="00C67CE0" w:rsidRPr="000706DD">
        <w:rPr>
          <w:rFonts w:ascii="Arial" w:hAnsi="Arial" w:cs="Arial"/>
          <w:bCs/>
          <w:sz w:val="20"/>
          <w:szCs w:val="20"/>
          <w:lang w:val="it-IT" w:eastAsia="en-GB"/>
        </w:rPr>
        <w:t>sulla democrazia locale e regionale</w:t>
      </w:r>
      <w:r w:rsidR="00C67CE0" w:rsidRPr="00FA1348">
        <w:rPr>
          <w:rFonts w:ascii="Arial" w:eastAsiaTheme="minorHAnsi" w:hAnsi="Arial" w:cs="Arial"/>
          <w:sz w:val="20"/>
          <w:szCs w:val="20"/>
          <w:lang w:val="it-IT"/>
        </w:rPr>
        <w:t xml:space="preserve"> in </w:t>
      </w:r>
      <w:r w:rsidR="00C67CE0">
        <w:rPr>
          <w:rFonts w:ascii="Arial" w:eastAsiaTheme="minorHAnsi" w:hAnsi="Arial" w:cs="Arial"/>
          <w:sz w:val="20"/>
          <w:szCs w:val="20"/>
          <w:lang w:val="it-IT"/>
        </w:rPr>
        <w:t>Italia</w:t>
      </w:r>
      <w:r>
        <w:rPr>
          <w:rFonts w:ascii="Arial" w:eastAsiaTheme="minorHAnsi" w:hAnsi="Arial" w:cs="Arial"/>
          <w:sz w:val="20"/>
          <w:szCs w:val="20"/>
          <w:lang w:val="it-IT"/>
        </w:rPr>
        <w:t>;</w:t>
      </w:r>
    </w:p>
    <w:bookmarkEnd w:id="4"/>
    <w:p w14:paraId="57055670" w14:textId="77777777" w:rsidR="00FF7E58" w:rsidRPr="007A2C3E" w:rsidRDefault="00FF7E58" w:rsidP="00FF7E58">
      <w:pPr>
        <w:pStyle w:val="ListParagraph"/>
        <w:tabs>
          <w:tab w:val="left" w:pos="284"/>
          <w:tab w:val="left" w:pos="426"/>
        </w:tabs>
        <w:autoSpaceDE w:val="0"/>
        <w:autoSpaceDN w:val="0"/>
        <w:adjustRightInd w:val="0"/>
        <w:ind w:left="0" w:hanging="11"/>
        <w:jc w:val="both"/>
        <w:rPr>
          <w:rFonts w:ascii="Arial" w:hAnsi="Arial" w:cs="Arial"/>
          <w:iCs/>
          <w:sz w:val="20"/>
          <w:szCs w:val="20"/>
          <w:lang w:val="it-IT" w:eastAsia="en-GB"/>
        </w:rPr>
      </w:pPr>
    </w:p>
    <w:p w14:paraId="02D1F98E" w14:textId="44EEB539" w:rsidR="00F313A2" w:rsidRPr="00F313A2" w:rsidRDefault="008A7AE7" w:rsidP="00617C01">
      <w:pPr>
        <w:pStyle w:val="ListParagraph"/>
        <w:numPr>
          <w:ilvl w:val="0"/>
          <w:numId w:val="5"/>
        </w:numPr>
        <w:tabs>
          <w:tab w:val="left" w:pos="284"/>
          <w:tab w:val="left" w:pos="426"/>
        </w:tabs>
        <w:autoSpaceDE w:val="0"/>
        <w:autoSpaceDN w:val="0"/>
        <w:adjustRightInd w:val="0"/>
        <w:ind w:left="0" w:hanging="11"/>
        <w:jc w:val="both"/>
        <w:rPr>
          <w:rFonts w:ascii="Arial" w:hAnsi="Arial" w:cs="Arial"/>
          <w:sz w:val="20"/>
          <w:szCs w:val="20"/>
          <w:lang w:val="it-IT"/>
        </w:rPr>
      </w:pPr>
      <w:bookmarkStart w:id="5" w:name="_Hlk146140002"/>
      <w:r>
        <w:rPr>
          <w:rFonts w:ascii="Arial" w:hAnsi="Arial" w:cs="Arial"/>
          <w:sz w:val="20"/>
          <w:szCs w:val="20"/>
          <w:lang w:val="it-IT" w:eastAsia="en-GB"/>
        </w:rPr>
        <w:t>l</w:t>
      </w:r>
      <w:r w:rsidR="00F313A2" w:rsidRPr="00F313A2">
        <w:rPr>
          <w:rFonts w:ascii="Arial" w:hAnsi="Arial" w:cs="Arial"/>
          <w:sz w:val="20"/>
          <w:szCs w:val="20"/>
          <w:lang w:val="it-IT" w:eastAsia="en-GB"/>
        </w:rPr>
        <w:t xml:space="preserve">a visita di monitoraggio si è svolta dal 9 al </w:t>
      </w:r>
      <w:r w:rsidR="00F313A2">
        <w:rPr>
          <w:rFonts w:ascii="Arial" w:hAnsi="Arial" w:cs="Arial"/>
          <w:sz w:val="20"/>
          <w:szCs w:val="20"/>
          <w:lang w:val="it-IT" w:eastAsia="en-GB"/>
        </w:rPr>
        <w:t>12 ottobre 2023. Durante la visita, la delegazione del Congresso ha incontrato i rappresentanti di varie istituzioni a tutti i livelli di governo. Il programma dettagliato della visita è allegato alle motivazioni</w:t>
      </w:r>
      <w:r>
        <w:rPr>
          <w:rFonts w:ascii="Arial" w:hAnsi="Arial" w:cs="Arial"/>
          <w:sz w:val="20"/>
          <w:szCs w:val="20"/>
          <w:lang w:val="it-IT" w:eastAsia="en-GB"/>
        </w:rPr>
        <w:t>;</w:t>
      </w:r>
      <w:r w:rsidR="00F313A2">
        <w:rPr>
          <w:rFonts w:ascii="Arial" w:hAnsi="Arial" w:cs="Arial"/>
          <w:sz w:val="20"/>
          <w:szCs w:val="20"/>
          <w:lang w:val="it-IT" w:eastAsia="en-GB"/>
        </w:rPr>
        <w:t xml:space="preserve"> </w:t>
      </w:r>
    </w:p>
    <w:p w14:paraId="06F8A95C" w14:textId="77777777" w:rsidR="00DE4EA1" w:rsidRPr="00E6598A" w:rsidRDefault="00DE4EA1" w:rsidP="00FF7E58">
      <w:pPr>
        <w:pStyle w:val="ListParagraph"/>
        <w:tabs>
          <w:tab w:val="left" w:pos="284"/>
          <w:tab w:val="left" w:pos="426"/>
        </w:tabs>
        <w:autoSpaceDE w:val="0"/>
        <w:autoSpaceDN w:val="0"/>
        <w:adjustRightInd w:val="0"/>
        <w:ind w:left="0" w:hanging="11"/>
        <w:jc w:val="both"/>
        <w:rPr>
          <w:rFonts w:ascii="Arial" w:eastAsia="Calibri" w:hAnsi="Arial" w:cs="Arial"/>
          <w:b/>
          <w:bCs/>
          <w:caps/>
          <w:noProof/>
          <w:sz w:val="20"/>
          <w:szCs w:val="20"/>
          <w:lang w:eastAsia="fr-FR"/>
        </w:rPr>
      </w:pPr>
    </w:p>
    <w:p w14:paraId="0C85D0F8" w14:textId="42A6BF24" w:rsidR="002A01D2" w:rsidRDefault="00170B6D" w:rsidP="00617C01">
      <w:pPr>
        <w:pStyle w:val="ListParagraph"/>
        <w:numPr>
          <w:ilvl w:val="0"/>
          <w:numId w:val="5"/>
        </w:numPr>
        <w:tabs>
          <w:tab w:val="left" w:pos="284"/>
          <w:tab w:val="left" w:pos="426"/>
        </w:tabs>
        <w:autoSpaceDE w:val="0"/>
        <w:autoSpaceDN w:val="0"/>
        <w:adjustRightInd w:val="0"/>
        <w:ind w:left="0" w:hanging="11"/>
        <w:jc w:val="both"/>
        <w:rPr>
          <w:rFonts w:ascii="Arial" w:hAnsi="Arial" w:cs="Arial"/>
          <w:sz w:val="20"/>
          <w:szCs w:val="20"/>
          <w:lang w:val="it-IT" w:eastAsia="en-GB"/>
        </w:rPr>
      </w:pPr>
      <w:r>
        <w:rPr>
          <w:rFonts w:ascii="Arial" w:hAnsi="Arial" w:cs="Arial"/>
          <w:sz w:val="20"/>
          <w:szCs w:val="20"/>
          <w:lang w:val="it-IT" w:eastAsia="en-GB"/>
        </w:rPr>
        <w:t>i</w:t>
      </w:r>
      <w:r w:rsidR="002A01D2" w:rsidRPr="002A01D2">
        <w:rPr>
          <w:rFonts w:ascii="Arial" w:hAnsi="Arial" w:cs="Arial"/>
          <w:sz w:val="20"/>
          <w:szCs w:val="20"/>
          <w:lang w:val="it-IT" w:eastAsia="en-GB"/>
        </w:rPr>
        <w:t xml:space="preserve"> co-relatori desiderano ringraziare la Rappresentanza permanente d</w:t>
      </w:r>
      <w:r w:rsidR="00CD1DDF">
        <w:rPr>
          <w:rFonts w:ascii="Arial" w:hAnsi="Arial" w:cs="Arial"/>
          <w:sz w:val="20"/>
          <w:szCs w:val="20"/>
          <w:lang w:val="it-IT" w:eastAsia="en-GB"/>
        </w:rPr>
        <w:t>ell’</w:t>
      </w:r>
      <w:r w:rsidR="002A01D2" w:rsidRPr="002A01D2">
        <w:rPr>
          <w:rFonts w:ascii="Arial" w:eastAsiaTheme="minorHAnsi" w:hAnsi="Arial" w:cs="Arial"/>
          <w:sz w:val="20"/>
          <w:szCs w:val="20"/>
          <w:lang w:val="it-IT"/>
        </w:rPr>
        <w:t xml:space="preserve">Italia </w:t>
      </w:r>
      <w:r w:rsidR="002A01D2" w:rsidRPr="002A01D2">
        <w:rPr>
          <w:rFonts w:ascii="Arial" w:hAnsi="Arial" w:cs="Arial"/>
          <w:sz w:val="20"/>
          <w:szCs w:val="20"/>
          <w:lang w:val="it-IT" w:eastAsia="en-GB"/>
        </w:rPr>
        <w:t>al Consiglio d’Europa e tutti coloro che hanno incontrato durante questa visita</w:t>
      </w:r>
      <w:r w:rsidR="003516C8">
        <w:rPr>
          <w:rFonts w:ascii="Arial" w:hAnsi="Arial" w:cs="Arial"/>
          <w:sz w:val="20"/>
          <w:szCs w:val="20"/>
          <w:lang w:val="it-IT" w:eastAsia="en-GB"/>
        </w:rPr>
        <w:t>.</w:t>
      </w:r>
      <w:r w:rsidR="002A01D2" w:rsidRPr="002A01D2">
        <w:rPr>
          <w:rFonts w:ascii="Arial" w:hAnsi="Arial" w:cs="Arial"/>
          <w:sz w:val="20"/>
          <w:szCs w:val="20"/>
          <w:lang w:val="it-IT" w:eastAsia="en-GB"/>
        </w:rPr>
        <w:t xml:space="preserve"> </w:t>
      </w:r>
    </w:p>
    <w:bookmarkEnd w:id="5"/>
    <w:p w14:paraId="3C798745" w14:textId="7300125D" w:rsidR="0083587D" w:rsidRPr="003516C8" w:rsidRDefault="002A01D2" w:rsidP="009F2A4D">
      <w:pPr>
        <w:pStyle w:val="ListParagraph"/>
        <w:numPr>
          <w:ilvl w:val="0"/>
          <w:numId w:val="10"/>
        </w:numPr>
        <w:autoSpaceDE w:val="0"/>
        <w:autoSpaceDN w:val="0"/>
        <w:adjustRightInd w:val="0"/>
        <w:ind w:left="284" w:hanging="284"/>
        <w:contextualSpacing w:val="0"/>
        <w:jc w:val="both"/>
        <w:rPr>
          <w:rFonts w:ascii="Arial" w:hAnsi="Arial" w:cs="Arial"/>
          <w:sz w:val="20"/>
          <w:szCs w:val="20"/>
          <w:lang w:val="it-IT" w:eastAsia="en-GB"/>
        </w:rPr>
      </w:pPr>
      <w:r w:rsidRPr="009F2A4D">
        <w:rPr>
          <w:rFonts w:ascii="Arial" w:hAnsi="Arial" w:cs="Arial"/>
          <w:sz w:val="20"/>
          <w:szCs w:val="20"/>
          <w:lang w:val="it-IT" w:eastAsia="en-GB"/>
        </w:rPr>
        <w:lastRenderedPageBreak/>
        <w:t xml:space="preserve">Il Congresso nota con </w:t>
      </w:r>
      <w:r w:rsidR="00D90994" w:rsidRPr="009F2A4D">
        <w:rPr>
          <w:rFonts w:ascii="Arial" w:hAnsi="Arial" w:cs="Arial"/>
          <w:sz w:val="20"/>
          <w:szCs w:val="20"/>
          <w:lang w:val="it-IT" w:eastAsia="en-GB"/>
        </w:rPr>
        <w:t>soddisfazione</w:t>
      </w:r>
      <w:r w:rsidRPr="009F2A4D">
        <w:rPr>
          <w:rFonts w:ascii="Arial" w:hAnsi="Arial" w:cs="Arial"/>
          <w:sz w:val="20"/>
          <w:szCs w:val="20"/>
          <w:lang w:val="it-IT" w:eastAsia="en-GB"/>
        </w:rPr>
        <w:t xml:space="preserve"> che </w:t>
      </w:r>
      <w:r w:rsidR="00FF7E58" w:rsidRPr="0083587D">
        <w:rPr>
          <w:rFonts w:ascii="Arial" w:hAnsi="Arial" w:cs="Arial"/>
          <w:sz w:val="20"/>
          <w:szCs w:val="20"/>
          <w:lang w:val="it-IT" w:eastAsia="en-GB"/>
        </w:rPr>
        <w:t>in Ital</w:t>
      </w:r>
      <w:r w:rsidRPr="0083587D">
        <w:rPr>
          <w:rFonts w:ascii="Arial" w:hAnsi="Arial" w:cs="Arial"/>
          <w:sz w:val="20"/>
          <w:szCs w:val="20"/>
          <w:lang w:val="it-IT" w:eastAsia="en-GB"/>
        </w:rPr>
        <w:t>ia</w:t>
      </w:r>
      <w:r w:rsidR="00FF7E58" w:rsidRPr="0083587D">
        <w:rPr>
          <w:rFonts w:ascii="Arial" w:hAnsi="Arial" w:cs="Arial"/>
          <w:sz w:val="20"/>
          <w:szCs w:val="20"/>
          <w:lang w:val="it-IT" w:eastAsia="en-GB"/>
        </w:rPr>
        <w:t>:</w:t>
      </w:r>
    </w:p>
    <w:p w14:paraId="1D472415" w14:textId="77777777" w:rsidR="00FF7E58" w:rsidRPr="0083587D" w:rsidRDefault="00FF7E58" w:rsidP="00FF7E58">
      <w:pPr>
        <w:pStyle w:val="ListParagraph"/>
        <w:autoSpaceDE w:val="0"/>
        <w:autoSpaceDN w:val="0"/>
        <w:adjustRightInd w:val="0"/>
        <w:ind w:left="0"/>
        <w:jc w:val="both"/>
        <w:rPr>
          <w:rFonts w:ascii="Arial" w:hAnsi="Arial" w:cs="Arial"/>
          <w:sz w:val="20"/>
          <w:szCs w:val="20"/>
          <w:lang w:val="it-IT" w:eastAsia="en-GB"/>
        </w:rPr>
      </w:pPr>
    </w:p>
    <w:p w14:paraId="4D3FEE14" w14:textId="28C2EAC4" w:rsidR="0083587D" w:rsidRDefault="008A7AE7" w:rsidP="00617C01">
      <w:pPr>
        <w:numPr>
          <w:ilvl w:val="0"/>
          <w:numId w:val="7"/>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l</w:t>
      </w:r>
      <w:r w:rsidR="0083587D" w:rsidRPr="0083587D">
        <w:rPr>
          <w:rFonts w:ascii="Arial" w:hAnsi="Arial" w:cs="Arial"/>
          <w:sz w:val="20"/>
          <w:szCs w:val="20"/>
          <w:lang w:val="it-IT" w:eastAsia="en-GB"/>
        </w:rPr>
        <w:t xml:space="preserve">e autorità italiane hanno preso in considerazione la Raccomandazione del Congresso del 2017 che raccomandava di "reintrodurre l'elezione diretta degli organi di governo delle province e delle città metropolitane" e sembrano continuare a tenere </w:t>
      </w:r>
      <w:r w:rsidR="00151EF8">
        <w:rPr>
          <w:rFonts w:ascii="Arial" w:hAnsi="Arial" w:cs="Arial"/>
          <w:sz w:val="20"/>
          <w:szCs w:val="20"/>
          <w:lang w:val="it-IT" w:eastAsia="en-GB"/>
        </w:rPr>
        <w:t xml:space="preserve">significativamente </w:t>
      </w:r>
      <w:r w:rsidR="0083587D" w:rsidRPr="0083587D">
        <w:rPr>
          <w:rFonts w:ascii="Arial" w:hAnsi="Arial" w:cs="Arial"/>
          <w:sz w:val="20"/>
          <w:szCs w:val="20"/>
          <w:lang w:val="it-IT" w:eastAsia="en-GB"/>
        </w:rPr>
        <w:t>in considerazione la precedente Raccomandazione 404 (2017)</w:t>
      </w:r>
      <w:r w:rsidR="00DE4EA1" w:rsidRPr="00DE4EA1">
        <w:rPr>
          <w:rFonts w:ascii="Arial" w:hAnsi="Arial" w:cs="Arial"/>
          <w:sz w:val="20"/>
          <w:szCs w:val="20"/>
          <w:lang w:val="it-IT" w:eastAsia="en-GB"/>
        </w:rPr>
        <w:t xml:space="preserve"> </w:t>
      </w:r>
      <w:r w:rsidR="00DE4EA1" w:rsidRPr="0083587D">
        <w:rPr>
          <w:rFonts w:ascii="Arial" w:hAnsi="Arial" w:cs="Arial"/>
          <w:sz w:val="20"/>
          <w:szCs w:val="20"/>
          <w:lang w:val="it-IT" w:eastAsia="en-GB"/>
        </w:rPr>
        <w:t>del Congresso</w:t>
      </w:r>
      <w:r w:rsidR="0083587D" w:rsidRPr="0083587D">
        <w:rPr>
          <w:rFonts w:ascii="Arial" w:hAnsi="Arial" w:cs="Arial"/>
          <w:sz w:val="20"/>
          <w:szCs w:val="20"/>
          <w:lang w:val="it-IT" w:eastAsia="en-GB"/>
        </w:rPr>
        <w:t>, attraverso le modifiche legislative in corso</w:t>
      </w:r>
      <w:r w:rsidR="00DE4EA1">
        <w:rPr>
          <w:rFonts w:ascii="Arial" w:hAnsi="Arial" w:cs="Arial"/>
          <w:sz w:val="20"/>
          <w:szCs w:val="20"/>
          <w:lang w:val="it-IT" w:eastAsia="en-GB"/>
        </w:rPr>
        <w:t>;</w:t>
      </w:r>
    </w:p>
    <w:p w14:paraId="289D54CD" w14:textId="77777777" w:rsidR="00861A18" w:rsidRPr="007A2C3E" w:rsidRDefault="00861A18" w:rsidP="00861A18">
      <w:pPr>
        <w:tabs>
          <w:tab w:val="left" w:pos="284"/>
        </w:tabs>
        <w:jc w:val="both"/>
        <w:rPr>
          <w:rFonts w:ascii="Arial" w:hAnsi="Arial" w:cs="Arial"/>
          <w:sz w:val="20"/>
          <w:szCs w:val="20"/>
          <w:lang w:val="it-IT" w:eastAsia="en-GB"/>
        </w:rPr>
      </w:pPr>
    </w:p>
    <w:p w14:paraId="36CB06A7" w14:textId="37CA1328" w:rsidR="0083587D" w:rsidRPr="00DE4EA1" w:rsidRDefault="008A7AE7" w:rsidP="00617C01">
      <w:pPr>
        <w:numPr>
          <w:ilvl w:val="0"/>
          <w:numId w:val="7"/>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l</w:t>
      </w:r>
      <w:r w:rsidR="0083587D" w:rsidRPr="00DE4EA1">
        <w:rPr>
          <w:rFonts w:ascii="Arial" w:hAnsi="Arial" w:cs="Arial"/>
          <w:sz w:val="20"/>
          <w:szCs w:val="20"/>
          <w:lang w:val="it-IT" w:eastAsia="en-GB"/>
        </w:rPr>
        <w:t>e entrate delle regioni ordinarie e degli altri enti locali sono in aumento</w:t>
      </w:r>
      <w:r w:rsidR="00DE4EA1">
        <w:rPr>
          <w:rFonts w:ascii="Arial" w:hAnsi="Arial" w:cs="Arial"/>
          <w:sz w:val="20"/>
          <w:szCs w:val="20"/>
          <w:lang w:val="it-IT" w:eastAsia="en-GB"/>
        </w:rPr>
        <w:t>;</w:t>
      </w:r>
      <w:r w:rsidR="0083587D" w:rsidRPr="00DE4EA1">
        <w:rPr>
          <w:rFonts w:ascii="Arial" w:hAnsi="Arial" w:cs="Arial"/>
          <w:sz w:val="20"/>
          <w:szCs w:val="20"/>
          <w:lang w:val="it-IT" w:eastAsia="en-GB"/>
        </w:rPr>
        <w:t xml:space="preserve"> </w:t>
      </w:r>
    </w:p>
    <w:p w14:paraId="25CB07C4" w14:textId="77777777" w:rsidR="00861A18" w:rsidRPr="007A2C3E" w:rsidRDefault="00861A18" w:rsidP="00861A18">
      <w:pPr>
        <w:tabs>
          <w:tab w:val="left" w:pos="284"/>
        </w:tabs>
        <w:jc w:val="both"/>
        <w:rPr>
          <w:rFonts w:ascii="Arial" w:hAnsi="Arial" w:cs="Arial"/>
          <w:sz w:val="20"/>
          <w:szCs w:val="20"/>
          <w:lang w:val="it-IT" w:eastAsia="en-GB"/>
        </w:rPr>
      </w:pPr>
    </w:p>
    <w:p w14:paraId="78F5AE89" w14:textId="675D3510" w:rsidR="0083587D" w:rsidRDefault="008A7AE7" w:rsidP="00617C01">
      <w:pPr>
        <w:numPr>
          <w:ilvl w:val="0"/>
          <w:numId w:val="7"/>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l</w:t>
      </w:r>
      <w:r w:rsidR="0083587D" w:rsidRPr="0083587D">
        <w:rPr>
          <w:rFonts w:ascii="Arial" w:hAnsi="Arial" w:cs="Arial"/>
          <w:sz w:val="20"/>
          <w:szCs w:val="20"/>
          <w:lang w:val="it-IT" w:eastAsia="en-GB"/>
        </w:rPr>
        <w:t>a consultazione de</w:t>
      </w:r>
      <w:r w:rsidR="00DE4EA1">
        <w:rPr>
          <w:rFonts w:ascii="Arial" w:hAnsi="Arial" w:cs="Arial"/>
          <w:sz w:val="20"/>
          <w:szCs w:val="20"/>
          <w:lang w:val="it-IT" w:eastAsia="en-GB"/>
        </w:rPr>
        <w:t xml:space="preserve">gli enti </w:t>
      </w:r>
      <w:r w:rsidR="0083587D" w:rsidRPr="0083587D">
        <w:rPr>
          <w:rFonts w:ascii="Arial" w:hAnsi="Arial" w:cs="Arial"/>
          <w:sz w:val="20"/>
          <w:szCs w:val="20"/>
          <w:lang w:val="it-IT" w:eastAsia="en-GB"/>
        </w:rPr>
        <w:t>locali ha raggiunto un livello soddisfacente, anche sulle questioni finanziarie, e sembra svilupparsi positivamente</w:t>
      </w:r>
      <w:r w:rsidR="00DE4EA1">
        <w:rPr>
          <w:rFonts w:ascii="Arial" w:hAnsi="Arial" w:cs="Arial"/>
          <w:sz w:val="20"/>
          <w:szCs w:val="20"/>
          <w:lang w:val="it-IT" w:eastAsia="en-GB"/>
        </w:rPr>
        <w:t>;</w:t>
      </w:r>
      <w:r w:rsidR="0083587D" w:rsidRPr="0083587D">
        <w:rPr>
          <w:rFonts w:ascii="Arial" w:hAnsi="Arial" w:cs="Arial"/>
          <w:sz w:val="20"/>
          <w:szCs w:val="20"/>
          <w:lang w:val="it-IT" w:eastAsia="en-GB"/>
        </w:rPr>
        <w:t xml:space="preserve"> </w:t>
      </w:r>
    </w:p>
    <w:p w14:paraId="0435B0CA" w14:textId="77777777" w:rsidR="00861A18" w:rsidRPr="007A2C3E" w:rsidRDefault="00861A18" w:rsidP="00861A18">
      <w:pPr>
        <w:tabs>
          <w:tab w:val="left" w:pos="284"/>
        </w:tabs>
        <w:jc w:val="both"/>
        <w:rPr>
          <w:rFonts w:ascii="Arial" w:hAnsi="Arial" w:cs="Arial"/>
          <w:sz w:val="20"/>
          <w:szCs w:val="20"/>
          <w:lang w:val="it-IT" w:eastAsia="en-GB"/>
        </w:rPr>
      </w:pPr>
    </w:p>
    <w:p w14:paraId="1ACBE1F8" w14:textId="378FCA60" w:rsidR="0083587D" w:rsidRDefault="008A7AE7" w:rsidP="00617C01">
      <w:pPr>
        <w:numPr>
          <w:ilvl w:val="0"/>
          <w:numId w:val="7"/>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s</w:t>
      </w:r>
      <w:r w:rsidR="0083587D" w:rsidRPr="0083587D">
        <w:rPr>
          <w:rFonts w:ascii="Arial" w:hAnsi="Arial" w:cs="Arial"/>
          <w:sz w:val="20"/>
          <w:szCs w:val="20"/>
          <w:lang w:val="it-IT" w:eastAsia="en-GB"/>
        </w:rPr>
        <w:t>ono stati osservati alcuni progressi per quanto riguarda il personale, con nuove assunzioni e prospettive di risorse umane più qualificate nelle amministrazioni locali e regionali</w:t>
      </w:r>
      <w:r w:rsidR="00C06D08">
        <w:rPr>
          <w:rFonts w:ascii="Arial" w:hAnsi="Arial" w:cs="Arial"/>
          <w:sz w:val="20"/>
          <w:szCs w:val="20"/>
          <w:lang w:val="it-IT" w:eastAsia="en-GB"/>
        </w:rPr>
        <w:t>;</w:t>
      </w:r>
      <w:r w:rsidR="0083587D" w:rsidRPr="0083587D">
        <w:rPr>
          <w:rFonts w:ascii="Arial" w:hAnsi="Arial" w:cs="Arial"/>
          <w:sz w:val="20"/>
          <w:szCs w:val="20"/>
          <w:lang w:val="it-IT" w:eastAsia="en-GB"/>
        </w:rPr>
        <w:t xml:space="preserve"> </w:t>
      </w:r>
    </w:p>
    <w:p w14:paraId="1AA89D7F" w14:textId="77777777" w:rsidR="00482878" w:rsidRPr="00C06D08" w:rsidRDefault="00482878" w:rsidP="0083587D">
      <w:pPr>
        <w:tabs>
          <w:tab w:val="left" w:pos="284"/>
        </w:tabs>
        <w:jc w:val="both"/>
        <w:rPr>
          <w:rFonts w:ascii="Arial" w:hAnsi="Arial" w:cs="Arial"/>
          <w:sz w:val="20"/>
          <w:szCs w:val="20"/>
          <w:lang w:val="it-IT" w:eastAsia="en-GB"/>
        </w:rPr>
      </w:pPr>
    </w:p>
    <w:p w14:paraId="51AEBFAB" w14:textId="797BCC80" w:rsidR="00482878" w:rsidRPr="00482878" w:rsidRDefault="00482878" w:rsidP="00482878">
      <w:pPr>
        <w:tabs>
          <w:tab w:val="left" w:pos="284"/>
        </w:tabs>
        <w:jc w:val="both"/>
        <w:rPr>
          <w:rFonts w:ascii="Arial" w:hAnsi="Arial" w:cs="Arial"/>
          <w:sz w:val="20"/>
          <w:szCs w:val="20"/>
          <w:lang w:val="it-IT" w:eastAsia="en-GB"/>
        </w:rPr>
      </w:pPr>
      <w:r w:rsidRPr="00482878">
        <w:rPr>
          <w:rFonts w:ascii="Arial" w:hAnsi="Arial" w:cs="Arial"/>
          <w:sz w:val="20"/>
          <w:szCs w:val="20"/>
          <w:lang w:val="it-IT" w:eastAsia="en-GB"/>
        </w:rPr>
        <w:t>e.</w:t>
      </w:r>
      <w:r w:rsidRPr="00482878">
        <w:rPr>
          <w:rFonts w:ascii="Arial" w:hAnsi="Arial" w:cs="Arial"/>
          <w:sz w:val="20"/>
          <w:szCs w:val="20"/>
          <w:lang w:val="it-IT" w:eastAsia="en-GB"/>
        </w:rPr>
        <w:tab/>
      </w:r>
      <w:r w:rsidR="008A7AE7">
        <w:rPr>
          <w:rFonts w:ascii="Arial" w:hAnsi="Arial" w:cs="Arial"/>
          <w:sz w:val="20"/>
          <w:szCs w:val="20"/>
          <w:lang w:val="it-IT" w:eastAsia="en-GB"/>
        </w:rPr>
        <w:t>l</w:t>
      </w:r>
      <w:r w:rsidRPr="00482878">
        <w:rPr>
          <w:rFonts w:ascii="Arial" w:hAnsi="Arial" w:cs="Arial"/>
          <w:sz w:val="20"/>
          <w:szCs w:val="20"/>
          <w:lang w:val="it-IT" w:eastAsia="en-GB"/>
        </w:rPr>
        <w:t xml:space="preserve">'introduzione del concetto di "autonomia differenziata" per le regioni ordinarie dà diritto a risorse finanziarie aggiuntive e può ridurre </w:t>
      </w:r>
      <w:r w:rsidR="002538F3">
        <w:rPr>
          <w:rFonts w:ascii="Arial" w:hAnsi="Arial" w:cs="Arial"/>
          <w:sz w:val="20"/>
          <w:szCs w:val="20"/>
          <w:lang w:val="it-IT" w:eastAsia="en-GB"/>
        </w:rPr>
        <w:t>lo scarto di bilancio</w:t>
      </w:r>
      <w:r w:rsidRPr="00482878">
        <w:rPr>
          <w:rFonts w:ascii="Arial" w:hAnsi="Arial" w:cs="Arial"/>
          <w:sz w:val="20"/>
          <w:szCs w:val="20"/>
          <w:lang w:val="it-IT" w:eastAsia="en-GB"/>
        </w:rPr>
        <w:t xml:space="preserve"> tra regioni ordinarie e speciali;</w:t>
      </w:r>
    </w:p>
    <w:p w14:paraId="37FBD53E" w14:textId="77777777" w:rsidR="00482878" w:rsidRPr="00482878" w:rsidRDefault="00482878" w:rsidP="00482878">
      <w:pPr>
        <w:tabs>
          <w:tab w:val="left" w:pos="284"/>
        </w:tabs>
        <w:jc w:val="both"/>
        <w:rPr>
          <w:rFonts w:ascii="Arial" w:hAnsi="Arial" w:cs="Arial"/>
          <w:sz w:val="20"/>
          <w:szCs w:val="20"/>
          <w:lang w:val="it-IT" w:eastAsia="en-GB"/>
        </w:rPr>
      </w:pPr>
    </w:p>
    <w:p w14:paraId="5330885C" w14:textId="35A18DFD" w:rsidR="00482878" w:rsidRPr="00482878" w:rsidRDefault="00482878" w:rsidP="00482878">
      <w:pPr>
        <w:tabs>
          <w:tab w:val="left" w:pos="284"/>
        </w:tabs>
        <w:jc w:val="both"/>
        <w:rPr>
          <w:rFonts w:ascii="Arial" w:hAnsi="Arial" w:cs="Arial"/>
          <w:sz w:val="20"/>
          <w:szCs w:val="20"/>
          <w:lang w:val="it-IT" w:eastAsia="en-GB"/>
        </w:rPr>
      </w:pPr>
      <w:r w:rsidRPr="00482878">
        <w:rPr>
          <w:rFonts w:ascii="Arial" w:hAnsi="Arial" w:cs="Arial"/>
          <w:sz w:val="20"/>
          <w:szCs w:val="20"/>
          <w:lang w:val="it-IT" w:eastAsia="en-GB"/>
        </w:rPr>
        <w:t>f.</w:t>
      </w:r>
      <w:r w:rsidRPr="00482878">
        <w:rPr>
          <w:rFonts w:ascii="Arial" w:hAnsi="Arial" w:cs="Arial"/>
          <w:sz w:val="20"/>
          <w:szCs w:val="20"/>
          <w:lang w:val="it-IT" w:eastAsia="en-GB"/>
        </w:rPr>
        <w:tab/>
      </w:r>
      <w:r w:rsidR="008A7AE7">
        <w:rPr>
          <w:rFonts w:ascii="Arial" w:hAnsi="Arial" w:cs="Arial"/>
          <w:sz w:val="20"/>
          <w:szCs w:val="20"/>
          <w:lang w:val="it-IT" w:eastAsia="en-GB"/>
        </w:rPr>
        <w:t>i</w:t>
      </w:r>
      <w:r w:rsidRPr="00482878">
        <w:rPr>
          <w:rFonts w:ascii="Arial" w:hAnsi="Arial" w:cs="Arial"/>
          <w:sz w:val="20"/>
          <w:szCs w:val="20"/>
          <w:lang w:val="it-IT" w:eastAsia="en-GB"/>
        </w:rPr>
        <w:t xml:space="preserve">l sistema di perequazione è stato migliorato sulla base della stima dei fabbisogni standard e della capacità </w:t>
      </w:r>
      <w:r w:rsidR="002538F3">
        <w:rPr>
          <w:rFonts w:ascii="Arial" w:hAnsi="Arial" w:cs="Arial"/>
          <w:sz w:val="20"/>
          <w:szCs w:val="20"/>
          <w:lang w:val="it-IT" w:eastAsia="en-GB"/>
        </w:rPr>
        <w:t>di bilancio</w:t>
      </w:r>
      <w:r w:rsidRPr="00482878">
        <w:rPr>
          <w:rFonts w:ascii="Arial" w:hAnsi="Arial" w:cs="Arial"/>
          <w:sz w:val="20"/>
          <w:szCs w:val="20"/>
          <w:lang w:val="it-IT" w:eastAsia="en-GB"/>
        </w:rPr>
        <w:t>, così come l'aumento di questo fondo previsto per il 2024;</w:t>
      </w:r>
    </w:p>
    <w:p w14:paraId="07EC0D4A" w14:textId="77777777" w:rsidR="00482878" w:rsidRPr="00482878" w:rsidRDefault="00482878" w:rsidP="00482878">
      <w:pPr>
        <w:tabs>
          <w:tab w:val="left" w:pos="284"/>
        </w:tabs>
        <w:jc w:val="both"/>
        <w:rPr>
          <w:rFonts w:ascii="Arial" w:hAnsi="Arial" w:cs="Arial"/>
          <w:sz w:val="20"/>
          <w:szCs w:val="20"/>
          <w:lang w:val="it-IT" w:eastAsia="en-GB"/>
        </w:rPr>
      </w:pPr>
    </w:p>
    <w:p w14:paraId="05C67786" w14:textId="165B2782" w:rsidR="00482878" w:rsidRDefault="00482878" w:rsidP="00482878">
      <w:pPr>
        <w:tabs>
          <w:tab w:val="left" w:pos="284"/>
        </w:tabs>
        <w:jc w:val="both"/>
        <w:rPr>
          <w:rFonts w:ascii="Arial" w:hAnsi="Arial" w:cs="Arial"/>
          <w:sz w:val="20"/>
          <w:szCs w:val="20"/>
          <w:lang w:val="it-IT" w:eastAsia="en-GB"/>
        </w:rPr>
      </w:pPr>
      <w:r w:rsidRPr="00482878">
        <w:rPr>
          <w:rFonts w:ascii="Arial" w:hAnsi="Arial" w:cs="Arial"/>
          <w:sz w:val="20"/>
          <w:szCs w:val="20"/>
          <w:lang w:val="it-IT" w:eastAsia="en-GB"/>
        </w:rPr>
        <w:t>g.</w:t>
      </w:r>
      <w:r w:rsidRPr="00482878">
        <w:rPr>
          <w:rFonts w:ascii="Arial" w:hAnsi="Arial" w:cs="Arial"/>
          <w:sz w:val="20"/>
          <w:szCs w:val="20"/>
          <w:lang w:val="it-IT" w:eastAsia="en-GB"/>
        </w:rPr>
        <w:tab/>
      </w:r>
      <w:r w:rsidR="008A7AE7">
        <w:rPr>
          <w:rFonts w:ascii="Arial" w:hAnsi="Arial" w:cs="Arial"/>
          <w:sz w:val="20"/>
          <w:szCs w:val="20"/>
          <w:lang w:val="it-IT" w:eastAsia="en-GB"/>
        </w:rPr>
        <w:t>l</w:t>
      </w:r>
      <w:r w:rsidRPr="00482878">
        <w:rPr>
          <w:rFonts w:ascii="Arial" w:hAnsi="Arial" w:cs="Arial"/>
          <w:sz w:val="20"/>
          <w:szCs w:val="20"/>
          <w:lang w:val="it-IT" w:eastAsia="en-GB"/>
        </w:rPr>
        <w:t xml:space="preserve">'entrata in vigore il 1° febbraio 2024 del </w:t>
      </w:r>
      <w:r w:rsidR="002538F3" w:rsidRPr="00326B62">
        <w:rPr>
          <w:rFonts w:ascii="Arial" w:hAnsi="Arial" w:cs="Arial"/>
          <w:sz w:val="20"/>
          <w:szCs w:val="20"/>
          <w:lang w:val="it-IT" w:eastAsia="en-GB"/>
        </w:rPr>
        <w:t xml:space="preserve">Protocollo </w:t>
      </w:r>
      <w:r w:rsidR="002538F3">
        <w:rPr>
          <w:rFonts w:ascii="Arial" w:hAnsi="Arial" w:cs="Arial"/>
          <w:sz w:val="20"/>
          <w:szCs w:val="20"/>
          <w:lang w:val="it-IT" w:eastAsia="en-GB"/>
        </w:rPr>
        <w:t>addizionale</w:t>
      </w:r>
      <w:r w:rsidR="002538F3" w:rsidRPr="00326B62">
        <w:rPr>
          <w:rFonts w:ascii="Arial" w:hAnsi="Arial" w:cs="Arial"/>
          <w:sz w:val="20"/>
          <w:szCs w:val="20"/>
          <w:lang w:val="it-IT" w:eastAsia="en-GB"/>
        </w:rPr>
        <w:t xml:space="preserve"> alla Carta europea dell'autonomia locale su</w:t>
      </w:r>
      <w:r w:rsidR="002538F3">
        <w:rPr>
          <w:rFonts w:ascii="Arial" w:hAnsi="Arial" w:cs="Arial"/>
          <w:sz w:val="20"/>
          <w:szCs w:val="20"/>
          <w:lang w:val="it-IT" w:eastAsia="en-GB"/>
        </w:rPr>
        <w:t>l</w:t>
      </w:r>
      <w:r w:rsidR="002538F3" w:rsidRPr="00326B62">
        <w:rPr>
          <w:rFonts w:ascii="Arial" w:hAnsi="Arial" w:cs="Arial"/>
          <w:sz w:val="20"/>
          <w:szCs w:val="20"/>
          <w:lang w:val="it-IT" w:eastAsia="en-GB"/>
        </w:rPr>
        <w:t xml:space="preserve"> diritt</w:t>
      </w:r>
      <w:r w:rsidR="002538F3">
        <w:rPr>
          <w:rFonts w:ascii="Arial" w:hAnsi="Arial" w:cs="Arial"/>
          <w:sz w:val="20"/>
          <w:szCs w:val="20"/>
          <w:lang w:val="it-IT" w:eastAsia="en-GB"/>
        </w:rPr>
        <w:t>o di partecipare</w:t>
      </w:r>
      <w:r w:rsidR="002538F3" w:rsidRPr="00326B62">
        <w:rPr>
          <w:rFonts w:ascii="Arial" w:hAnsi="Arial" w:cs="Arial"/>
          <w:sz w:val="20"/>
          <w:szCs w:val="20"/>
          <w:lang w:val="it-IT" w:eastAsia="en-GB"/>
        </w:rPr>
        <w:t xml:space="preserve"> agli affari </w:t>
      </w:r>
      <w:r w:rsidR="002538F3">
        <w:rPr>
          <w:rFonts w:ascii="Arial" w:hAnsi="Arial" w:cs="Arial"/>
          <w:sz w:val="20"/>
          <w:szCs w:val="20"/>
          <w:lang w:val="it-IT" w:eastAsia="en-GB"/>
        </w:rPr>
        <w:t>delle collettività</w:t>
      </w:r>
      <w:r w:rsidR="002538F3" w:rsidRPr="00326B62">
        <w:rPr>
          <w:rFonts w:ascii="Arial" w:hAnsi="Arial" w:cs="Arial"/>
          <w:sz w:val="20"/>
          <w:szCs w:val="20"/>
          <w:lang w:val="it-IT" w:eastAsia="en-GB"/>
        </w:rPr>
        <w:t xml:space="preserve"> local</w:t>
      </w:r>
      <w:r w:rsidR="002538F3">
        <w:rPr>
          <w:rFonts w:ascii="Arial" w:hAnsi="Arial" w:cs="Arial"/>
          <w:sz w:val="20"/>
          <w:szCs w:val="20"/>
          <w:lang w:val="it-IT" w:eastAsia="en-GB"/>
        </w:rPr>
        <w:t>i</w:t>
      </w:r>
      <w:r w:rsidRPr="00482878">
        <w:rPr>
          <w:rFonts w:ascii="Arial" w:hAnsi="Arial" w:cs="Arial"/>
          <w:sz w:val="20"/>
          <w:szCs w:val="20"/>
          <w:lang w:val="it-IT" w:eastAsia="en-GB"/>
        </w:rPr>
        <w:t>, firmato e ratificato dall'Italia il 24 ottobre 2023.</w:t>
      </w:r>
    </w:p>
    <w:p w14:paraId="29E40687" w14:textId="77777777" w:rsidR="009B4C40" w:rsidRPr="00482878" w:rsidRDefault="009B4C40" w:rsidP="00482878">
      <w:pPr>
        <w:tabs>
          <w:tab w:val="left" w:pos="284"/>
        </w:tabs>
        <w:jc w:val="both"/>
        <w:rPr>
          <w:rFonts w:ascii="Arial" w:hAnsi="Arial" w:cs="Arial"/>
          <w:sz w:val="20"/>
          <w:szCs w:val="20"/>
          <w:lang w:val="it-IT" w:eastAsia="en-GB"/>
        </w:rPr>
      </w:pPr>
    </w:p>
    <w:p w14:paraId="15682C5D" w14:textId="1DABD4D2" w:rsidR="00FF7E58" w:rsidRDefault="0083587D" w:rsidP="009F2A4D">
      <w:pPr>
        <w:pStyle w:val="ListParagraph"/>
        <w:numPr>
          <w:ilvl w:val="0"/>
          <w:numId w:val="10"/>
        </w:numPr>
        <w:autoSpaceDE w:val="0"/>
        <w:autoSpaceDN w:val="0"/>
        <w:adjustRightInd w:val="0"/>
        <w:ind w:left="284" w:hanging="284"/>
        <w:contextualSpacing w:val="0"/>
        <w:jc w:val="both"/>
        <w:rPr>
          <w:rFonts w:ascii="Arial" w:hAnsi="Arial" w:cs="Arial"/>
          <w:sz w:val="20"/>
          <w:szCs w:val="20"/>
          <w:lang w:val="it-IT" w:eastAsia="en-GB"/>
        </w:rPr>
      </w:pPr>
      <w:r w:rsidRPr="009F2A4D">
        <w:rPr>
          <w:rFonts w:ascii="Arial" w:hAnsi="Arial" w:cs="Arial"/>
          <w:sz w:val="20"/>
          <w:szCs w:val="20"/>
          <w:lang w:val="it-IT" w:eastAsia="en-GB"/>
        </w:rPr>
        <w:t>Il Congresso nota che i seguenti punti richied</w:t>
      </w:r>
      <w:r w:rsidR="00141223" w:rsidRPr="009F2A4D">
        <w:rPr>
          <w:rFonts w:ascii="Arial" w:hAnsi="Arial" w:cs="Arial"/>
          <w:sz w:val="20"/>
          <w:szCs w:val="20"/>
          <w:lang w:val="it-IT" w:eastAsia="en-GB"/>
        </w:rPr>
        <w:t>o</w:t>
      </w:r>
      <w:r w:rsidRPr="009F2A4D">
        <w:rPr>
          <w:rFonts w:ascii="Arial" w:hAnsi="Arial" w:cs="Arial"/>
          <w:sz w:val="20"/>
          <w:szCs w:val="20"/>
          <w:lang w:val="it-IT" w:eastAsia="en-GB"/>
        </w:rPr>
        <w:t>no un’attenzione particolare</w:t>
      </w:r>
      <w:r w:rsidR="00FF7E58" w:rsidRPr="0083587D">
        <w:rPr>
          <w:rFonts w:ascii="Arial" w:hAnsi="Arial" w:cs="Arial"/>
          <w:sz w:val="20"/>
          <w:szCs w:val="20"/>
          <w:lang w:val="it-IT" w:eastAsia="en-GB"/>
        </w:rPr>
        <w:t xml:space="preserve">: </w:t>
      </w:r>
    </w:p>
    <w:p w14:paraId="587AA481" w14:textId="77777777" w:rsidR="00FF7E58" w:rsidRPr="0083587D" w:rsidRDefault="00FF7E58" w:rsidP="00FF7E58">
      <w:pPr>
        <w:pStyle w:val="ListParagraph"/>
        <w:autoSpaceDE w:val="0"/>
        <w:autoSpaceDN w:val="0"/>
        <w:adjustRightInd w:val="0"/>
        <w:ind w:left="0"/>
        <w:rPr>
          <w:rFonts w:ascii="Arial" w:hAnsi="Arial" w:cs="Arial"/>
          <w:i/>
          <w:sz w:val="20"/>
          <w:szCs w:val="20"/>
          <w:lang w:val="it-IT" w:eastAsia="en-GB"/>
        </w:rPr>
      </w:pPr>
    </w:p>
    <w:p w14:paraId="7405D5F5" w14:textId="2ECCC2C8" w:rsidR="00F278BE" w:rsidRDefault="008A7AE7" w:rsidP="00617C01">
      <w:pPr>
        <w:numPr>
          <w:ilvl w:val="0"/>
          <w:numId w:val="2"/>
        </w:numPr>
        <w:tabs>
          <w:tab w:val="left" w:pos="284"/>
        </w:tabs>
        <w:ind w:left="0" w:firstLine="0"/>
        <w:jc w:val="both"/>
        <w:rPr>
          <w:rFonts w:ascii="Arial" w:hAnsi="Arial" w:cs="Arial"/>
          <w:sz w:val="20"/>
          <w:szCs w:val="20"/>
          <w:lang w:val="it-IT" w:eastAsia="en-GB"/>
        </w:rPr>
      </w:pPr>
      <w:bookmarkStart w:id="6" w:name="_Hlk151429383"/>
      <w:r>
        <w:rPr>
          <w:rFonts w:ascii="Arial" w:hAnsi="Arial" w:cs="Arial"/>
          <w:sz w:val="20"/>
          <w:szCs w:val="20"/>
          <w:lang w:val="it-IT" w:eastAsia="en-GB"/>
        </w:rPr>
        <w:t>l</w:t>
      </w:r>
      <w:r w:rsidR="00F278BE" w:rsidRPr="00482878">
        <w:rPr>
          <w:rFonts w:ascii="Arial" w:hAnsi="Arial" w:cs="Arial"/>
          <w:sz w:val="20"/>
          <w:szCs w:val="20"/>
          <w:lang w:val="it-IT" w:eastAsia="en-GB"/>
        </w:rPr>
        <w:t>a giurisprudenza della Corte costituzionale non riconosce la forza giuridica della Carta, il che significa che gli enti locali e regionali sono privati della protezione offerta dalla Carta</w:t>
      </w:r>
      <w:r w:rsidR="00F278BE">
        <w:rPr>
          <w:rFonts w:ascii="Arial" w:hAnsi="Arial" w:cs="Arial"/>
          <w:sz w:val="20"/>
          <w:szCs w:val="20"/>
          <w:lang w:val="it-IT" w:eastAsia="en-GB"/>
        </w:rPr>
        <w:t>;</w:t>
      </w:r>
      <w:r w:rsidR="00F278BE" w:rsidRPr="00F278BE">
        <w:rPr>
          <w:rFonts w:ascii="Arial" w:hAnsi="Arial" w:cs="Arial"/>
          <w:sz w:val="20"/>
          <w:szCs w:val="20"/>
          <w:lang w:val="it-IT" w:eastAsia="en-GB"/>
        </w:rPr>
        <w:t xml:space="preserve"> </w:t>
      </w:r>
    </w:p>
    <w:p w14:paraId="1EEE03D4" w14:textId="77777777" w:rsidR="00861A18" w:rsidRPr="00F278BE" w:rsidRDefault="00861A18" w:rsidP="00861A18">
      <w:pPr>
        <w:tabs>
          <w:tab w:val="left" w:pos="284"/>
        </w:tabs>
        <w:jc w:val="both"/>
        <w:rPr>
          <w:rFonts w:ascii="Arial" w:hAnsi="Arial" w:cs="Arial"/>
          <w:sz w:val="20"/>
          <w:szCs w:val="20"/>
          <w:lang w:val="it-IT" w:eastAsia="en-GB"/>
        </w:rPr>
      </w:pPr>
    </w:p>
    <w:p w14:paraId="2C159E2E" w14:textId="788007DB" w:rsidR="00F278BE" w:rsidRDefault="008A7AE7" w:rsidP="00617C01">
      <w:pPr>
        <w:numPr>
          <w:ilvl w:val="0"/>
          <w:numId w:val="2"/>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i</w:t>
      </w:r>
      <w:r w:rsidR="00F278BE" w:rsidRPr="00482878">
        <w:rPr>
          <w:rFonts w:ascii="Arial" w:hAnsi="Arial" w:cs="Arial"/>
          <w:sz w:val="20"/>
          <w:szCs w:val="20"/>
          <w:lang w:val="it-IT" w:eastAsia="en-GB"/>
        </w:rPr>
        <w:t>l campo d'azione delle città metropolitane e delle province rimane limitato nonostante la precedente raccomandazione del Congresso</w:t>
      </w:r>
      <w:r w:rsidR="00F278BE">
        <w:rPr>
          <w:rFonts w:ascii="Arial" w:hAnsi="Arial" w:cs="Arial"/>
          <w:sz w:val="20"/>
          <w:szCs w:val="20"/>
          <w:lang w:val="it-IT" w:eastAsia="en-GB"/>
        </w:rPr>
        <w:t>;</w:t>
      </w:r>
      <w:r w:rsidR="00F278BE" w:rsidRPr="00F278BE">
        <w:rPr>
          <w:rFonts w:ascii="Arial" w:hAnsi="Arial" w:cs="Arial"/>
          <w:sz w:val="20"/>
          <w:szCs w:val="20"/>
          <w:lang w:val="it-IT" w:eastAsia="en-GB"/>
        </w:rPr>
        <w:t xml:space="preserve"> </w:t>
      </w:r>
    </w:p>
    <w:p w14:paraId="54620D19" w14:textId="77777777" w:rsidR="00861A18" w:rsidRPr="00F278BE" w:rsidRDefault="00861A18" w:rsidP="00861A18">
      <w:pPr>
        <w:tabs>
          <w:tab w:val="left" w:pos="284"/>
        </w:tabs>
        <w:jc w:val="both"/>
        <w:rPr>
          <w:rFonts w:ascii="Arial" w:hAnsi="Arial" w:cs="Arial"/>
          <w:sz w:val="20"/>
          <w:szCs w:val="20"/>
          <w:lang w:val="it-IT" w:eastAsia="en-GB"/>
        </w:rPr>
      </w:pPr>
    </w:p>
    <w:p w14:paraId="509D4F5F" w14:textId="1FFEC200" w:rsidR="00F278BE" w:rsidRDefault="008A7AE7" w:rsidP="00617C01">
      <w:pPr>
        <w:numPr>
          <w:ilvl w:val="0"/>
          <w:numId w:val="2"/>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l</w:t>
      </w:r>
      <w:r w:rsidR="00F278BE" w:rsidRPr="00482878">
        <w:rPr>
          <w:rFonts w:ascii="Arial" w:hAnsi="Arial" w:cs="Arial"/>
          <w:sz w:val="20"/>
          <w:szCs w:val="20"/>
          <w:lang w:val="it-IT" w:eastAsia="en-GB"/>
        </w:rPr>
        <w:t xml:space="preserve">a mancanza di risorse finanziarie adeguate e </w:t>
      </w:r>
      <w:r w:rsidR="00F278BE">
        <w:rPr>
          <w:rFonts w:ascii="Arial" w:hAnsi="Arial" w:cs="Arial"/>
          <w:sz w:val="20"/>
          <w:szCs w:val="20"/>
          <w:lang w:val="it-IT" w:eastAsia="en-GB"/>
        </w:rPr>
        <w:t>proporzionate</w:t>
      </w:r>
      <w:r w:rsidR="00F278BE" w:rsidRPr="00482878">
        <w:rPr>
          <w:rFonts w:ascii="Arial" w:hAnsi="Arial" w:cs="Arial"/>
          <w:sz w:val="20"/>
          <w:szCs w:val="20"/>
          <w:lang w:val="it-IT" w:eastAsia="en-GB"/>
        </w:rPr>
        <w:t xml:space="preserve"> per le province, </w:t>
      </w:r>
      <w:r w:rsidR="0010392B">
        <w:rPr>
          <w:rFonts w:ascii="Arial" w:hAnsi="Arial" w:cs="Arial"/>
          <w:sz w:val="20"/>
          <w:szCs w:val="20"/>
          <w:lang w:val="it-IT" w:eastAsia="en-GB"/>
        </w:rPr>
        <w:t>ai sensi del</w:t>
      </w:r>
      <w:r w:rsidR="00F278BE" w:rsidRPr="00482878">
        <w:rPr>
          <w:rFonts w:ascii="Arial" w:hAnsi="Arial" w:cs="Arial"/>
          <w:sz w:val="20"/>
          <w:szCs w:val="20"/>
          <w:lang w:val="it-IT" w:eastAsia="en-GB"/>
        </w:rPr>
        <w:t>l'articolo 9 della Carta</w:t>
      </w:r>
      <w:r w:rsidR="00F278BE">
        <w:rPr>
          <w:rFonts w:ascii="Arial" w:hAnsi="Arial" w:cs="Arial"/>
          <w:sz w:val="20"/>
          <w:szCs w:val="20"/>
          <w:lang w:val="it-IT" w:eastAsia="en-GB"/>
        </w:rPr>
        <w:t>;</w:t>
      </w:r>
      <w:r w:rsidR="00F278BE" w:rsidRPr="00F278BE">
        <w:rPr>
          <w:rFonts w:ascii="Arial" w:hAnsi="Arial" w:cs="Arial"/>
          <w:sz w:val="20"/>
          <w:szCs w:val="20"/>
          <w:lang w:val="it-IT" w:eastAsia="en-GB"/>
        </w:rPr>
        <w:t xml:space="preserve"> </w:t>
      </w:r>
    </w:p>
    <w:p w14:paraId="3DFAE0CE" w14:textId="77777777" w:rsidR="00861A18" w:rsidRPr="0083587D" w:rsidRDefault="00861A18" w:rsidP="00861A18">
      <w:pPr>
        <w:tabs>
          <w:tab w:val="left" w:pos="284"/>
        </w:tabs>
        <w:jc w:val="both"/>
        <w:rPr>
          <w:rFonts w:ascii="Arial" w:hAnsi="Arial" w:cs="Arial"/>
          <w:sz w:val="20"/>
          <w:szCs w:val="20"/>
          <w:lang w:val="it-IT" w:eastAsia="en-GB"/>
        </w:rPr>
      </w:pPr>
    </w:p>
    <w:p w14:paraId="5C8F0AE3" w14:textId="43BF50CB" w:rsidR="00F278BE" w:rsidRDefault="008A7AE7" w:rsidP="00617C01">
      <w:pPr>
        <w:numPr>
          <w:ilvl w:val="0"/>
          <w:numId w:val="2"/>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l</w:t>
      </w:r>
      <w:r w:rsidR="00F278BE" w:rsidRPr="00482878">
        <w:rPr>
          <w:rFonts w:ascii="Arial" w:hAnsi="Arial" w:cs="Arial"/>
          <w:sz w:val="20"/>
          <w:szCs w:val="20"/>
          <w:lang w:val="it-IT" w:eastAsia="en-GB"/>
        </w:rPr>
        <w:t>a possibilità di formulare un voto di destituzione o di censura nei consigli provinciali/metropolitani contro il loro presidente/sindaco, al fine di rafforzare la responsabilità politica dei presidenti/sindaci, non è stata ancora introdotta nonostante la precedente raccomandazione del Congresso</w:t>
      </w:r>
      <w:r w:rsidR="00F278BE">
        <w:rPr>
          <w:rFonts w:ascii="Arial" w:hAnsi="Arial" w:cs="Arial"/>
          <w:sz w:val="20"/>
          <w:szCs w:val="20"/>
          <w:lang w:val="it-IT" w:eastAsia="en-GB"/>
        </w:rPr>
        <w:t>;</w:t>
      </w:r>
    </w:p>
    <w:p w14:paraId="76A18E50" w14:textId="77777777" w:rsidR="00861A18" w:rsidRPr="007A2C3E" w:rsidRDefault="00861A18" w:rsidP="00861A18">
      <w:pPr>
        <w:tabs>
          <w:tab w:val="left" w:pos="284"/>
        </w:tabs>
        <w:jc w:val="both"/>
        <w:rPr>
          <w:rFonts w:ascii="Arial" w:hAnsi="Arial" w:cs="Arial"/>
          <w:sz w:val="20"/>
          <w:szCs w:val="20"/>
          <w:lang w:val="it-IT" w:eastAsia="en-GB"/>
        </w:rPr>
      </w:pPr>
    </w:p>
    <w:p w14:paraId="2EDD89D3" w14:textId="064DC26F" w:rsidR="00F278BE" w:rsidRPr="00F278BE" w:rsidRDefault="008A7AE7" w:rsidP="00F278BE">
      <w:pPr>
        <w:numPr>
          <w:ilvl w:val="0"/>
          <w:numId w:val="2"/>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i</w:t>
      </w:r>
      <w:r w:rsidR="00F278BE" w:rsidRPr="00482878">
        <w:rPr>
          <w:rFonts w:ascii="Arial" w:hAnsi="Arial" w:cs="Arial"/>
          <w:sz w:val="20"/>
          <w:szCs w:val="20"/>
          <w:lang w:val="it-IT" w:eastAsia="en-GB"/>
        </w:rPr>
        <w:t xml:space="preserve"> funzionari eletti delle province e delle città metropolitane non ricevono una </w:t>
      </w:r>
      <w:r w:rsidR="00141223">
        <w:rPr>
          <w:rFonts w:ascii="Arial" w:hAnsi="Arial" w:cs="Arial"/>
          <w:sz w:val="20"/>
          <w:szCs w:val="20"/>
          <w:lang w:val="it-IT" w:eastAsia="en-GB"/>
        </w:rPr>
        <w:t>remunerazione</w:t>
      </w:r>
      <w:r w:rsidR="00F278BE" w:rsidRPr="00482878">
        <w:rPr>
          <w:rFonts w:ascii="Arial" w:hAnsi="Arial" w:cs="Arial"/>
          <w:sz w:val="20"/>
          <w:szCs w:val="20"/>
          <w:lang w:val="it-IT" w:eastAsia="en-GB"/>
        </w:rPr>
        <w:t xml:space="preserve"> equa e adeguata</w:t>
      </w:r>
      <w:r w:rsidR="00F278BE">
        <w:rPr>
          <w:rFonts w:ascii="Arial" w:hAnsi="Arial" w:cs="Arial"/>
          <w:sz w:val="20"/>
          <w:szCs w:val="20"/>
          <w:lang w:val="it-IT" w:eastAsia="en-GB"/>
        </w:rPr>
        <w:t>;</w:t>
      </w:r>
      <w:r w:rsidR="00F278BE" w:rsidRPr="00F278BE">
        <w:rPr>
          <w:rFonts w:ascii="Arial" w:hAnsi="Arial" w:cs="Arial"/>
          <w:sz w:val="20"/>
          <w:szCs w:val="20"/>
          <w:lang w:val="it-IT" w:eastAsia="en-GB"/>
        </w:rPr>
        <w:t xml:space="preserve"> </w:t>
      </w:r>
    </w:p>
    <w:p w14:paraId="03FD39C0" w14:textId="77777777" w:rsidR="00861A18" w:rsidRPr="007A2C3E" w:rsidRDefault="00861A18" w:rsidP="00861A18">
      <w:pPr>
        <w:tabs>
          <w:tab w:val="left" w:pos="284"/>
        </w:tabs>
        <w:jc w:val="both"/>
        <w:rPr>
          <w:rFonts w:ascii="Arial" w:hAnsi="Arial" w:cs="Arial"/>
          <w:sz w:val="20"/>
          <w:szCs w:val="20"/>
          <w:lang w:val="it-IT" w:eastAsia="en-GB"/>
        </w:rPr>
      </w:pPr>
    </w:p>
    <w:p w14:paraId="249D22EA" w14:textId="6923185B" w:rsidR="00F278BE" w:rsidRDefault="008A7AE7" w:rsidP="00617C01">
      <w:pPr>
        <w:numPr>
          <w:ilvl w:val="0"/>
          <w:numId w:val="2"/>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l</w:t>
      </w:r>
      <w:r w:rsidR="00F278BE" w:rsidRPr="00482878">
        <w:rPr>
          <w:rFonts w:ascii="Arial" w:hAnsi="Arial" w:cs="Arial"/>
          <w:sz w:val="20"/>
          <w:szCs w:val="20"/>
          <w:lang w:val="it-IT" w:eastAsia="en-GB"/>
        </w:rPr>
        <w:t xml:space="preserve">a mancanza di flessibilità e discrezionalità nei compiti assegnati ai </w:t>
      </w:r>
      <w:r w:rsidR="0010392B">
        <w:rPr>
          <w:rFonts w:ascii="Arial" w:hAnsi="Arial" w:cs="Arial"/>
          <w:sz w:val="20"/>
          <w:szCs w:val="20"/>
          <w:lang w:val="it-IT" w:eastAsia="en-GB"/>
        </w:rPr>
        <w:t>c</w:t>
      </w:r>
      <w:r w:rsidR="00F278BE" w:rsidRPr="00482878">
        <w:rPr>
          <w:rFonts w:ascii="Arial" w:hAnsi="Arial" w:cs="Arial"/>
          <w:sz w:val="20"/>
          <w:szCs w:val="20"/>
          <w:lang w:val="it-IT" w:eastAsia="en-GB"/>
        </w:rPr>
        <w:t>omuni dal livello centrale, dovuta principalmente a</w:t>
      </w:r>
      <w:r w:rsidR="0010392B">
        <w:rPr>
          <w:rFonts w:ascii="Arial" w:hAnsi="Arial" w:cs="Arial"/>
          <w:sz w:val="20"/>
          <w:szCs w:val="20"/>
          <w:lang w:val="it-IT" w:eastAsia="en-GB"/>
        </w:rPr>
        <w:t>d</w:t>
      </w:r>
      <w:r w:rsidR="00F278BE" w:rsidRPr="00482878">
        <w:rPr>
          <w:rFonts w:ascii="Arial" w:hAnsi="Arial" w:cs="Arial"/>
          <w:sz w:val="20"/>
          <w:szCs w:val="20"/>
          <w:lang w:val="it-IT" w:eastAsia="en-GB"/>
        </w:rPr>
        <w:t xml:space="preserve"> un eccesso di regolamentazione e burocratizzazione</w:t>
      </w:r>
      <w:r w:rsidR="00F278BE">
        <w:rPr>
          <w:rFonts w:ascii="Arial" w:hAnsi="Arial" w:cs="Arial"/>
          <w:sz w:val="20"/>
          <w:szCs w:val="20"/>
          <w:lang w:val="it-IT" w:eastAsia="en-GB"/>
        </w:rPr>
        <w:t>;</w:t>
      </w:r>
      <w:r w:rsidR="00F278BE" w:rsidRPr="00F278BE">
        <w:rPr>
          <w:rFonts w:ascii="Arial" w:hAnsi="Arial" w:cs="Arial"/>
          <w:sz w:val="20"/>
          <w:szCs w:val="20"/>
          <w:lang w:val="it-IT" w:eastAsia="en-GB"/>
        </w:rPr>
        <w:t xml:space="preserve"> </w:t>
      </w:r>
    </w:p>
    <w:p w14:paraId="3B512C45" w14:textId="77777777" w:rsidR="00861A18" w:rsidRPr="00F278BE" w:rsidRDefault="00861A18" w:rsidP="00861A18">
      <w:pPr>
        <w:tabs>
          <w:tab w:val="left" w:pos="284"/>
        </w:tabs>
        <w:jc w:val="both"/>
        <w:rPr>
          <w:rFonts w:ascii="Arial" w:hAnsi="Arial" w:cs="Arial"/>
          <w:sz w:val="20"/>
          <w:szCs w:val="20"/>
          <w:lang w:val="it-IT" w:eastAsia="en-GB"/>
        </w:rPr>
      </w:pPr>
    </w:p>
    <w:p w14:paraId="341C34EC" w14:textId="4552E9FA" w:rsidR="00F278BE" w:rsidRDefault="008A7AE7" w:rsidP="00617C01">
      <w:pPr>
        <w:numPr>
          <w:ilvl w:val="0"/>
          <w:numId w:val="2"/>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s</w:t>
      </w:r>
      <w:r w:rsidR="00F278BE" w:rsidRPr="00482878">
        <w:rPr>
          <w:rFonts w:ascii="Arial" w:hAnsi="Arial" w:cs="Arial"/>
          <w:sz w:val="20"/>
          <w:szCs w:val="20"/>
          <w:lang w:val="it-IT" w:eastAsia="en-GB"/>
        </w:rPr>
        <w:t>ebbene di recente si siano registrati sviluppi positivi per quanto riguarda il potenziale di assunzione di nuovo personale, persiste una carenza di personale negli enti locali e regionali</w:t>
      </w:r>
      <w:r w:rsidR="00F278BE">
        <w:rPr>
          <w:rFonts w:ascii="Arial" w:hAnsi="Arial" w:cs="Arial"/>
          <w:sz w:val="20"/>
          <w:szCs w:val="20"/>
          <w:lang w:val="it-IT" w:eastAsia="en-GB"/>
        </w:rPr>
        <w:t>;</w:t>
      </w:r>
      <w:r w:rsidR="00F278BE" w:rsidRPr="00F278BE">
        <w:rPr>
          <w:rFonts w:ascii="Arial" w:hAnsi="Arial" w:cs="Arial"/>
          <w:sz w:val="20"/>
          <w:szCs w:val="20"/>
          <w:lang w:val="it-IT" w:eastAsia="en-GB"/>
        </w:rPr>
        <w:t xml:space="preserve"> </w:t>
      </w:r>
    </w:p>
    <w:p w14:paraId="3927241E" w14:textId="77777777" w:rsidR="00861A18" w:rsidRPr="007A2C3E" w:rsidRDefault="00861A18" w:rsidP="00861A18">
      <w:pPr>
        <w:tabs>
          <w:tab w:val="left" w:pos="284"/>
        </w:tabs>
        <w:jc w:val="both"/>
        <w:rPr>
          <w:rFonts w:ascii="Arial" w:hAnsi="Arial" w:cs="Arial"/>
          <w:sz w:val="20"/>
          <w:szCs w:val="20"/>
          <w:lang w:val="it-IT" w:eastAsia="en-GB"/>
        </w:rPr>
      </w:pPr>
    </w:p>
    <w:p w14:paraId="2DA15955" w14:textId="7028F488" w:rsidR="00482878" w:rsidRPr="00064D87" w:rsidRDefault="008A7AE7" w:rsidP="00064D87">
      <w:pPr>
        <w:numPr>
          <w:ilvl w:val="0"/>
          <w:numId w:val="2"/>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i</w:t>
      </w:r>
      <w:r w:rsidR="00F278BE" w:rsidRPr="00482878">
        <w:rPr>
          <w:rFonts w:ascii="Arial" w:hAnsi="Arial" w:cs="Arial"/>
          <w:sz w:val="20"/>
          <w:szCs w:val="20"/>
          <w:lang w:val="it-IT" w:eastAsia="en-GB"/>
        </w:rPr>
        <w:t xml:space="preserve"> rappresentanti eletti a livello locale e regionale sono sempre più bersagliati da minacce e pressioni, che minano la loro capacità di esercitare il proprio mandato</w:t>
      </w:r>
      <w:r w:rsidR="00F278BE">
        <w:rPr>
          <w:rFonts w:ascii="Arial" w:hAnsi="Arial" w:cs="Arial"/>
          <w:sz w:val="20"/>
          <w:szCs w:val="20"/>
          <w:lang w:val="it-IT" w:eastAsia="en-GB"/>
        </w:rPr>
        <w:t>;</w:t>
      </w:r>
      <w:r w:rsidR="00F278BE" w:rsidRPr="00F278BE">
        <w:rPr>
          <w:rFonts w:ascii="Arial" w:hAnsi="Arial" w:cs="Arial"/>
          <w:sz w:val="20"/>
          <w:szCs w:val="20"/>
          <w:lang w:val="it-IT" w:eastAsia="en-GB"/>
        </w:rPr>
        <w:t xml:space="preserve"> </w:t>
      </w:r>
    </w:p>
    <w:p w14:paraId="21ECE1D4" w14:textId="77777777" w:rsidR="00861A18" w:rsidRPr="00482878" w:rsidRDefault="00861A18" w:rsidP="00861A18">
      <w:pPr>
        <w:tabs>
          <w:tab w:val="left" w:pos="284"/>
        </w:tabs>
        <w:jc w:val="both"/>
        <w:rPr>
          <w:rFonts w:ascii="Arial" w:hAnsi="Arial" w:cs="Arial"/>
          <w:sz w:val="20"/>
          <w:szCs w:val="20"/>
          <w:lang w:val="it-IT" w:eastAsia="en-GB"/>
        </w:rPr>
      </w:pPr>
    </w:p>
    <w:p w14:paraId="17A05497" w14:textId="4104B9DE" w:rsidR="002356B5" w:rsidRDefault="008A7AE7" w:rsidP="00617C01">
      <w:pPr>
        <w:numPr>
          <w:ilvl w:val="0"/>
          <w:numId w:val="2"/>
        </w:numPr>
        <w:tabs>
          <w:tab w:val="left" w:pos="284"/>
        </w:tabs>
        <w:ind w:left="0" w:firstLine="0"/>
        <w:jc w:val="both"/>
        <w:rPr>
          <w:rFonts w:ascii="Arial" w:hAnsi="Arial" w:cs="Arial"/>
          <w:sz w:val="20"/>
          <w:szCs w:val="20"/>
          <w:lang w:val="it-IT" w:eastAsia="en-GB"/>
        </w:rPr>
      </w:pPr>
      <w:bookmarkStart w:id="7" w:name="_Hlk158792510"/>
      <w:r>
        <w:rPr>
          <w:rFonts w:ascii="Arial" w:hAnsi="Arial" w:cs="Arial"/>
          <w:sz w:val="20"/>
          <w:szCs w:val="20"/>
          <w:lang w:val="it-IT" w:eastAsia="en-GB"/>
        </w:rPr>
        <w:t>i</w:t>
      </w:r>
      <w:r w:rsidR="002356B5" w:rsidRPr="00482878">
        <w:rPr>
          <w:rFonts w:ascii="Arial" w:hAnsi="Arial" w:cs="Arial"/>
          <w:sz w:val="20"/>
          <w:szCs w:val="20"/>
          <w:lang w:val="it-IT" w:eastAsia="en-GB"/>
        </w:rPr>
        <w:t xml:space="preserve">l sistema di governance per l'area metropolitana di Roma Capitale è obsoleto, in particolare a causa della frammentazione della struttura comunale e </w:t>
      </w:r>
      <w:r w:rsidR="002356B5">
        <w:rPr>
          <w:rFonts w:ascii="Arial" w:hAnsi="Arial" w:cs="Arial"/>
          <w:sz w:val="20"/>
          <w:szCs w:val="20"/>
          <w:lang w:val="it-IT" w:eastAsia="en-GB"/>
        </w:rPr>
        <w:t>persiste una</w:t>
      </w:r>
      <w:r w:rsidR="002356B5" w:rsidRPr="00482878">
        <w:rPr>
          <w:rFonts w:ascii="Arial" w:hAnsi="Arial" w:cs="Arial"/>
          <w:sz w:val="20"/>
          <w:szCs w:val="20"/>
          <w:lang w:val="it-IT" w:eastAsia="en-GB"/>
        </w:rPr>
        <w:t xml:space="preserve"> mancanza di coordinamento</w:t>
      </w:r>
      <w:r w:rsidR="002356B5">
        <w:rPr>
          <w:rFonts w:ascii="Arial" w:hAnsi="Arial" w:cs="Arial"/>
          <w:sz w:val="20"/>
          <w:szCs w:val="20"/>
          <w:lang w:val="it-IT" w:eastAsia="en-GB"/>
        </w:rPr>
        <w:t>;</w:t>
      </w:r>
      <w:r w:rsidR="002356B5" w:rsidRPr="002356B5">
        <w:rPr>
          <w:rFonts w:ascii="Arial" w:hAnsi="Arial" w:cs="Arial"/>
          <w:sz w:val="20"/>
          <w:szCs w:val="20"/>
          <w:lang w:val="it-IT" w:eastAsia="en-GB"/>
        </w:rPr>
        <w:t xml:space="preserve"> </w:t>
      </w:r>
    </w:p>
    <w:bookmarkEnd w:id="7"/>
    <w:p w14:paraId="7CD9DEC6" w14:textId="77777777" w:rsidR="00861A18" w:rsidRPr="002356B5" w:rsidRDefault="00861A18" w:rsidP="00861A18">
      <w:pPr>
        <w:tabs>
          <w:tab w:val="left" w:pos="284"/>
        </w:tabs>
        <w:jc w:val="both"/>
        <w:rPr>
          <w:rFonts w:ascii="Arial" w:hAnsi="Arial" w:cs="Arial"/>
          <w:sz w:val="20"/>
          <w:szCs w:val="20"/>
          <w:lang w:val="it-IT" w:eastAsia="en-GB"/>
        </w:rPr>
      </w:pPr>
    </w:p>
    <w:p w14:paraId="4D443B6E" w14:textId="6342B838" w:rsidR="002356B5" w:rsidRDefault="008A7AE7" w:rsidP="00617C01">
      <w:pPr>
        <w:numPr>
          <w:ilvl w:val="0"/>
          <w:numId w:val="2"/>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i</w:t>
      </w:r>
      <w:r w:rsidR="002356B5" w:rsidRPr="00482878">
        <w:rPr>
          <w:rFonts w:ascii="Arial" w:hAnsi="Arial" w:cs="Arial"/>
          <w:sz w:val="20"/>
          <w:szCs w:val="20"/>
          <w:lang w:val="it-IT" w:eastAsia="en-GB"/>
        </w:rPr>
        <w:t xml:space="preserve"> tre protocolli </w:t>
      </w:r>
      <w:r w:rsidR="002356B5">
        <w:rPr>
          <w:rFonts w:ascii="Arial" w:hAnsi="Arial" w:cs="Arial"/>
          <w:sz w:val="20"/>
          <w:szCs w:val="20"/>
          <w:lang w:val="it-IT" w:eastAsia="en-GB"/>
        </w:rPr>
        <w:t>addizionali</w:t>
      </w:r>
      <w:r w:rsidR="002356B5" w:rsidRPr="00482878">
        <w:rPr>
          <w:rFonts w:ascii="Arial" w:hAnsi="Arial" w:cs="Arial"/>
          <w:sz w:val="20"/>
          <w:szCs w:val="20"/>
          <w:lang w:val="it-IT" w:eastAsia="en-GB"/>
        </w:rPr>
        <w:t xml:space="preserve"> alla Convenzione</w:t>
      </w:r>
      <w:r w:rsidR="002356B5">
        <w:rPr>
          <w:rFonts w:ascii="Arial" w:hAnsi="Arial" w:cs="Arial"/>
          <w:sz w:val="20"/>
          <w:szCs w:val="20"/>
          <w:lang w:val="it-IT" w:eastAsia="en-GB"/>
        </w:rPr>
        <w:t>-</w:t>
      </w:r>
      <w:r w:rsidR="002356B5" w:rsidRPr="00482878">
        <w:rPr>
          <w:rFonts w:ascii="Arial" w:hAnsi="Arial" w:cs="Arial"/>
          <w:sz w:val="20"/>
          <w:szCs w:val="20"/>
          <w:lang w:val="it-IT" w:eastAsia="en-GB"/>
        </w:rPr>
        <w:t xml:space="preserve">quadro europea sulla cooperazione transfrontaliera </w:t>
      </w:r>
      <w:r w:rsidR="002356B5">
        <w:rPr>
          <w:rFonts w:ascii="Arial" w:hAnsi="Arial" w:cs="Arial"/>
          <w:sz w:val="20"/>
          <w:szCs w:val="20"/>
          <w:lang w:val="it-IT" w:eastAsia="en-GB"/>
        </w:rPr>
        <w:t>delle collettività</w:t>
      </w:r>
      <w:r w:rsidR="002356B5" w:rsidRPr="00482878">
        <w:rPr>
          <w:rFonts w:ascii="Arial" w:hAnsi="Arial" w:cs="Arial"/>
          <w:sz w:val="20"/>
          <w:szCs w:val="20"/>
          <w:lang w:val="it-IT" w:eastAsia="en-GB"/>
        </w:rPr>
        <w:t xml:space="preserve"> </w:t>
      </w:r>
      <w:r w:rsidR="002356B5">
        <w:rPr>
          <w:rFonts w:ascii="Arial" w:hAnsi="Arial" w:cs="Arial"/>
          <w:sz w:val="20"/>
          <w:szCs w:val="20"/>
          <w:lang w:val="it-IT" w:eastAsia="en-GB"/>
        </w:rPr>
        <w:t>o</w:t>
      </w:r>
      <w:r w:rsidR="002356B5" w:rsidRPr="00482878">
        <w:rPr>
          <w:rFonts w:ascii="Arial" w:hAnsi="Arial" w:cs="Arial"/>
          <w:sz w:val="20"/>
          <w:szCs w:val="20"/>
          <w:lang w:val="it-IT" w:eastAsia="en-GB"/>
        </w:rPr>
        <w:t xml:space="preserve"> autorità territoriali non sono ancora stati firmati e ratificati</w:t>
      </w:r>
      <w:r w:rsidR="003516C8">
        <w:rPr>
          <w:rFonts w:ascii="Arial" w:hAnsi="Arial" w:cs="Arial"/>
          <w:sz w:val="20"/>
          <w:szCs w:val="20"/>
          <w:lang w:val="it-IT" w:eastAsia="en-GB"/>
        </w:rPr>
        <w:t>.</w:t>
      </w:r>
      <w:r w:rsidR="002356B5" w:rsidRPr="002356B5">
        <w:rPr>
          <w:rFonts w:ascii="Arial" w:hAnsi="Arial" w:cs="Arial"/>
          <w:sz w:val="20"/>
          <w:szCs w:val="20"/>
          <w:lang w:val="it-IT" w:eastAsia="en-GB"/>
        </w:rPr>
        <w:t xml:space="preserve"> </w:t>
      </w:r>
    </w:p>
    <w:p w14:paraId="5D22CEB2" w14:textId="77777777" w:rsidR="002356B5" w:rsidRPr="007A2C3E" w:rsidRDefault="002356B5" w:rsidP="00861A18">
      <w:pPr>
        <w:pStyle w:val="ListParagraph"/>
        <w:tabs>
          <w:tab w:val="left" w:pos="0"/>
          <w:tab w:val="left" w:pos="284"/>
        </w:tabs>
        <w:autoSpaceDE w:val="0"/>
        <w:autoSpaceDN w:val="0"/>
        <w:adjustRightInd w:val="0"/>
        <w:ind w:left="0"/>
        <w:jc w:val="both"/>
        <w:rPr>
          <w:rFonts w:ascii="Arial" w:hAnsi="Arial" w:cs="Arial"/>
          <w:sz w:val="20"/>
          <w:szCs w:val="20"/>
          <w:lang w:val="it-IT" w:eastAsia="en-GB"/>
        </w:rPr>
      </w:pPr>
    </w:p>
    <w:bookmarkEnd w:id="6"/>
    <w:p w14:paraId="1B6078D4" w14:textId="479FDAFF" w:rsidR="00482878" w:rsidRPr="00064D87" w:rsidRDefault="00482878" w:rsidP="009F2A4D">
      <w:pPr>
        <w:pStyle w:val="ListParagraph"/>
        <w:numPr>
          <w:ilvl w:val="0"/>
          <w:numId w:val="10"/>
        </w:numPr>
        <w:autoSpaceDE w:val="0"/>
        <w:autoSpaceDN w:val="0"/>
        <w:adjustRightInd w:val="0"/>
        <w:ind w:left="284" w:hanging="284"/>
        <w:contextualSpacing w:val="0"/>
        <w:jc w:val="both"/>
        <w:rPr>
          <w:rFonts w:ascii="Arial" w:hAnsi="Arial" w:cs="Arial"/>
          <w:sz w:val="20"/>
          <w:szCs w:val="20"/>
          <w:lang w:val="it-IT" w:eastAsia="en-GB"/>
        </w:rPr>
      </w:pPr>
      <w:r w:rsidRPr="009F2A4D">
        <w:rPr>
          <w:rFonts w:ascii="Arial" w:hAnsi="Arial" w:cs="Arial"/>
          <w:sz w:val="20"/>
          <w:szCs w:val="20"/>
          <w:lang w:val="it-IT" w:eastAsia="en-GB"/>
        </w:rPr>
        <w:t>Alla luce di quanto sopra, il Congresso chiede che il Comitato dei Ministri inviti le autorità</w:t>
      </w:r>
      <w:r w:rsidRPr="00482878">
        <w:rPr>
          <w:rFonts w:ascii="Arial" w:hAnsi="Arial" w:cs="Arial"/>
          <w:sz w:val="20"/>
          <w:szCs w:val="20"/>
          <w:lang w:val="it-IT" w:eastAsia="en-GB"/>
        </w:rPr>
        <w:t xml:space="preserve"> </w:t>
      </w:r>
      <w:r>
        <w:rPr>
          <w:rFonts w:ascii="Arial" w:hAnsi="Arial" w:cs="Arial"/>
          <w:sz w:val="20"/>
          <w:szCs w:val="20"/>
          <w:lang w:val="it-IT" w:eastAsia="en-GB"/>
        </w:rPr>
        <w:t>italiane a</w:t>
      </w:r>
      <w:r w:rsidR="00FF7E58" w:rsidRPr="00482878">
        <w:rPr>
          <w:rFonts w:ascii="Arial" w:hAnsi="Arial" w:cs="Arial"/>
          <w:sz w:val="20"/>
          <w:szCs w:val="20"/>
          <w:lang w:val="it-IT" w:eastAsia="en-GB"/>
        </w:rPr>
        <w:t xml:space="preserve">: </w:t>
      </w:r>
    </w:p>
    <w:p w14:paraId="5F0821A6" w14:textId="77777777" w:rsidR="00FF7E58" w:rsidRPr="00482878" w:rsidRDefault="00FF7E58" w:rsidP="00FF7E58">
      <w:pPr>
        <w:pStyle w:val="ListParagraph"/>
        <w:autoSpaceDE w:val="0"/>
        <w:autoSpaceDN w:val="0"/>
        <w:adjustRightInd w:val="0"/>
        <w:ind w:left="0"/>
        <w:jc w:val="both"/>
        <w:rPr>
          <w:rFonts w:ascii="Arial" w:hAnsi="Arial" w:cs="Arial"/>
          <w:i/>
          <w:sz w:val="20"/>
          <w:szCs w:val="20"/>
          <w:lang w:val="it-IT" w:eastAsia="en-GB"/>
        </w:rPr>
      </w:pPr>
    </w:p>
    <w:p w14:paraId="55FFC5D4" w14:textId="770BF973" w:rsidR="00064D87" w:rsidRDefault="008A7AE7" w:rsidP="00617C01">
      <w:pPr>
        <w:numPr>
          <w:ilvl w:val="1"/>
          <w:numId w:val="3"/>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r</w:t>
      </w:r>
      <w:r w:rsidR="00064D87" w:rsidRPr="00482878">
        <w:rPr>
          <w:rFonts w:ascii="Arial" w:hAnsi="Arial" w:cs="Arial"/>
          <w:sz w:val="20"/>
          <w:szCs w:val="20"/>
          <w:lang w:val="it-IT" w:eastAsia="en-GB"/>
        </w:rPr>
        <w:t xml:space="preserve">iconsiderare la forza giuridica della Carta, per garantire che gli enti locali italiani possano </w:t>
      </w:r>
      <w:r w:rsidR="00064D87">
        <w:rPr>
          <w:rFonts w:ascii="Arial" w:hAnsi="Arial" w:cs="Arial"/>
          <w:sz w:val="20"/>
          <w:szCs w:val="20"/>
          <w:lang w:val="it-IT" w:eastAsia="en-GB"/>
        </w:rPr>
        <w:t>avvalersi</w:t>
      </w:r>
      <w:r w:rsidR="00064D87" w:rsidRPr="00482878">
        <w:rPr>
          <w:rFonts w:ascii="Arial" w:hAnsi="Arial" w:cs="Arial"/>
          <w:sz w:val="20"/>
          <w:szCs w:val="20"/>
          <w:lang w:val="it-IT" w:eastAsia="en-GB"/>
        </w:rPr>
        <w:t xml:space="preserve"> della protezione giuridica della Carta</w:t>
      </w:r>
      <w:r w:rsidR="00064D87">
        <w:rPr>
          <w:rFonts w:ascii="Arial" w:hAnsi="Arial" w:cs="Arial"/>
          <w:sz w:val="20"/>
          <w:szCs w:val="20"/>
          <w:lang w:val="it-IT" w:eastAsia="en-GB"/>
        </w:rPr>
        <w:t>;</w:t>
      </w:r>
      <w:r w:rsidR="00064D87" w:rsidRPr="00064D87">
        <w:rPr>
          <w:rFonts w:ascii="Arial" w:hAnsi="Arial" w:cs="Arial"/>
          <w:sz w:val="20"/>
          <w:szCs w:val="20"/>
          <w:lang w:val="it-IT" w:eastAsia="en-GB"/>
        </w:rPr>
        <w:t xml:space="preserve"> </w:t>
      </w:r>
    </w:p>
    <w:p w14:paraId="50553EC4" w14:textId="77777777" w:rsidR="00861A18" w:rsidRPr="00064D87" w:rsidRDefault="00861A18" w:rsidP="00861A18">
      <w:pPr>
        <w:tabs>
          <w:tab w:val="left" w:pos="284"/>
        </w:tabs>
        <w:jc w:val="both"/>
        <w:rPr>
          <w:rFonts w:ascii="Arial" w:hAnsi="Arial" w:cs="Arial"/>
          <w:sz w:val="20"/>
          <w:szCs w:val="20"/>
          <w:lang w:val="it-IT" w:eastAsia="en-GB"/>
        </w:rPr>
      </w:pPr>
    </w:p>
    <w:p w14:paraId="7155BC7E" w14:textId="08311EAD" w:rsidR="00064D87" w:rsidRPr="00064D87" w:rsidRDefault="008A7AE7" w:rsidP="00617C01">
      <w:pPr>
        <w:numPr>
          <w:ilvl w:val="1"/>
          <w:numId w:val="3"/>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lastRenderedPageBreak/>
        <w:t>a</w:t>
      </w:r>
      <w:r w:rsidR="00064D87" w:rsidRPr="00064D87">
        <w:rPr>
          <w:rFonts w:ascii="Arial" w:hAnsi="Arial" w:cs="Arial"/>
          <w:sz w:val="20"/>
          <w:szCs w:val="20"/>
          <w:lang w:val="it-IT" w:eastAsia="en-GB"/>
        </w:rPr>
        <w:t xml:space="preserve">mpliare il campo d'azione delle città metropolitane e delle province, una volta reintrodotti gli organi eletti direttamente; </w:t>
      </w:r>
    </w:p>
    <w:p w14:paraId="012D1F12" w14:textId="77777777" w:rsidR="00861A18" w:rsidRPr="007A2C3E" w:rsidRDefault="00861A18" w:rsidP="00861A18">
      <w:pPr>
        <w:tabs>
          <w:tab w:val="left" w:pos="284"/>
        </w:tabs>
        <w:jc w:val="both"/>
        <w:rPr>
          <w:rFonts w:ascii="Arial" w:hAnsi="Arial" w:cs="Arial"/>
          <w:sz w:val="20"/>
          <w:szCs w:val="20"/>
          <w:lang w:val="it-IT" w:eastAsia="en-GB"/>
        </w:rPr>
      </w:pPr>
    </w:p>
    <w:p w14:paraId="3B0D9B3B" w14:textId="4755D2CC" w:rsidR="00064D87" w:rsidRPr="003516C8" w:rsidRDefault="008A7AE7" w:rsidP="003516C8">
      <w:pPr>
        <w:numPr>
          <w:ilvl w:val="1"/>
          <w:numId w:val="3"/>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g</w:t>
      </w:r>
      <w:r w:rsidR="00064D87" w:rsidRPr="00482878">
        <w:rPr>
          <w:rFonts w:ascii="Arial" w:hAnsi="Arial" w:cs="Arial"/>
          <w:sz w:val="20"/>
          <w:szCs w:val="20"/>
          <w:lang w:val="it-IT" w:eastAsia="en-GB"/>
        </w:rPr>
        <w:t xml:space="preserve">arantire alle Province risorse finanziarie adeguate e </w:t>
      </w:r>
      <w:r w:rsidR="00064D87">
        <w:rPr>
          <w:rFonts w:ascii="Arial" w:hAnsi="Arial" w:cs="Arial"/>
          <w:sz w:val="20"/>
          <w:szCs w:val="20"/>
          <w:lang w:val="it-IT" w:eastAsia="en-GB"/>
        </w:rPr>
        <w:t>proporzionate</w:t>
      </w:r>
      <w:r w:rsidR="00064D87" w:rsidRPr="00482878">
        <w:rPr>
          <w:rFonts w:ascii="Arial" w:hAnsi="Arial" w:cs="Arial"/>
          <w:sz w:val="20"/>
          <w:szCs w:val="20"/>
          <w:lang w:val="it-IT" w:eastAsia="en-GB"/>
        </w:rPr>
        <w:t xml:space="preserve">, </w:t>
      </w:r>
      <w:r w:rsidR="00064D87">
        <w:rPr>
          <w:rFonts w:ascii="Arial" w:hAnsi="Arial" w:cs="Arial"/>
          <w:sz w:val="20"/>
          <w:szCs w:val="20"/>
          <w:lang w:val="it-IT" w:eastAsia="en-GB"/>
        </w:rPr>
        <w:t>ai sensi del</w:t>
      </w:r>
      <w:r w:rsidR="00064D87" w:rsidRPr="00482878">
        <w:rPr>
          <w:rFonts w:ascii="Arial" w:hAnsi="Arial" w:cs="Arial"/>
          <w:sz w:val="20"/>
          <w:szCs w:val="20"/>
          <w:lang w:val="it-IT" w:eastAsia="en-GB"/>
        </w:rPr>
        <w:t>l'articolo 9 della Carta</w:t>
      </w:r>
      <w:r w:rsidR="00064D87">
        <w:rPr>
          <w:rFonts w:ascii="Arial" w:hAnsi="Arial" w:cs="Arial"/>
          <w:sz w:val="20"/>
          <w:szCs w:val="20"/>
          <w:lang w:val="it-IT" w:eastAsia="en-GB"/>
        </w:rPr>
        <w:t>;</w:t>
      </w:r>
      <w:r w:rsidR="00064D87" w:rsidRPr="00064D87">
        <w:rPr>
          <w:rFonts w:ascii="Arial" w:hAnsi="Arial" w:cs="Arial"/>
          <w:sz w:val="20"/>
          <w:szCs w:val="20"/>
          <w:lang w:val="it-IT" w:eastAsia="en-GB"/>
        </w:rPr>
        <w:t xml:space="preserve"> </w:t>
      </w:r>
    </w:p>
    <w:p w14:paraId="1408E7ED" w14:textId="77777777" w:rsidR="00861A18" w:rsidRPr="00064D87" w:rsidRDefault="00861A18" w:rsidP="00861A18">
      <w:pPr>
        <w:tabs>
          <w:tab w:val="left" w:pos="284"/>
        </w:tabs>
        <w:jc w:val="both"/>
        <w:rPr>
          <w:rFonts w:ascii="Arial" w:hAnsi="Arial" w:cs="Arial"/>
          <w:sz w:val="20"/>
          <w:szCs w:val="20"/>
          <w:lang w:val="it-IT" w:eastAsia="en-GB"/>
        </w:rPr>
      </w:pPr>
    </w:p>
    <w:p w14:paraId="34B62499" w14:textId="7AE87E8E" w:rsidR="00064D87" w:rsidRDefault="008A7AE7" w:rsidP="00617C01">
      <w:pPr>
        <w:numPr>
          <w:ilvl w:val="1"/>
          <w:numId w:val="3"/>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i</w:t>
      </w:r>
      <w:r w:rsidR="00064D87" w:rsidRPr="00482878">
        <w:rPr>
          <w:rFonts w:ascii="Arial" w:hAnsi="Arial" w:cs="Arial"/>
          <w:sz w:val="20"/>
          <w:szCs w:val="20"/>
          <w:lang w:val="it-IT" w:eastAsia="en-GB"/>
        </w:rPr>
        <w:t xml:space="preserve">ntrodurre la possibilità di formulare un voto di destituzione o di censura nei consigli provinciali/metropolitani contro il loro presidente/sindaco, al fine di rafforzare la responsabilità politica dei presidenti/sindaci, come già raccomandato nella precedente </w:t>
      </w:r>
      <w:r w:rsidR="00064D87">
        <w:rPr>
          <w:rFonts w:ascii="Arial" w:hAnsi="Arial" w:cs="Arial"/>
          <w:sz w:val="20"/>
          <w:szCs w:val="20"/>
          <w:lang w:val="it-IT" w:eastAsia="en-GB"/>
        </w:rPr>
        <w:t>R</w:t>
      </w:r>
      <w:r w:rsidR="00064D87" w:rsidRPr="00482878">
        <w:rPr>
          <w:rFonts w:ascii="Arial" w:hAnsi="Arial" w:cs="Arial"/>
          <w:sz w:val="20"/>
          <w:szCs w:val="20"/>
          <w:lang w:val="it-IT" w:eastAsia="en-GB"/>
        </w:rPr>
        <w:t>accomandazione 404 (2017)</w:t>
      </w:r>
      <w:r w:rsidR="00064D87">
        <w:rPr>
          <w:rFonts w:ascii="Arial" w:hAnsi="Arial" w:cs="Arial"/>
          <w:sz w:val="20"/>
          <w:szCs w:val="20"/>
          <w:lang w:val="it-IT" w:eastAsia="en-GB"/>
        </w:rPr>
        <w:t xml:space="preserve"> del Congresso;</w:t>
      </w:r>
    </w:p>
    <w:p w14:paraId="4AA6CF95" w14:textId="77777777" w:rsidR="00861A18" w:rsidRPr="00064D87" w:rsidRDefault="00861A18" w:rsidP="00861A18">
      <w:pPr>
        <w:tabs>
          <w:tab w:val="left" w:pos="284"/>
        </w:tabs>
        <w:jc w:val="both"/>
        <w:rPr>
          <w:rFonts w:ascii="Arial" w:hAnsi="Arial" w:cs="Arial"/>
          <w:sz w:val="20"/>
          <w:szCs w:val="20"/>
          <w:lang w:val="it-IT" w:eastAsia="en-GB"/>
        </w:rPr>
      </w:pPr>
    </w:p>
    <w:p w14:paraId="7C766456" w14:textId="41037BD2" w:rsidR="00064D87" w:rsidRDefault="008A7AE7" w:rsidP="00617C01">
      <w:pPr>
        <w:numPr>
          <w:ilvl w:val="1"/>
          <w:numId w:val="3"/>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a</w:t>
      </w:r>
      <w:r w:rsidR="00064D87" w:rsidRPr="00482878">
        <w:rPr>
          <w:rFonts w:ascii="Arial" w:hAnsi="Arial" w:cs="Arial"/>
          <w:sz w:val="20"/>
          <w:szCs w:val="20"/>
          <w:lang w:val="it-IT" w:eastAsia="en-GB"/>
        </w:rPr>
        <w:t>ssegnare una retribuzione equa e</w:t>
      </w:r>
      <w:r w:rsidR="00064D87">
        <w:rPr>
          <w:rFonts w:ascii="Arial" w:hAnsi="Arial" w:cs="Arial"/>
          <w:sz w:val="20"/>
          <w:szCs w:val="20"/>
          <w:lang w:val="it-IT" w:eastAsia="en-GB"/>
        </w:rPr>
        <w:t>d</w:t>
      </w:r>
      <w:r w:rsidR="00064D87" w:rsidRPr="00482878">
        <w:rPr>
          <w:rFonts w:ascii="Arial" w:hAnsi="Arial" w:cs="Arial"/>
          <w:sz w:val="20"/>
          <w:szCs w:val="20"/>
          <w:lang w:val="it-IT" w:eastAsia="en-GB"/>
        </w:rPr>
        <w:t xml:space="preserve"> </w:t>
      </w:r>
      <w:r w:rsidR="00064D87">
        <w:rPr>
          <w:rFonts w:ascii="Arial" w:hAnsi="Arial" w:cs="Arial"/>
          <w:sz w:val="20"/>
          <w:szCs w:val="20"/>
          <w:lang w:val="it-IT" w:eastAsia="en-GB"/>
        </w:rPr>
        <w:t>adeguata</w:t>
      </w:r>
      <w:r w:rsidR="00064D87" w:rsidRPr="00482878">
        <w:rPr>
          <w:rFonts w:ascii="Arial" w:hAnsi="Arial" w:cs="Arial"/>
          <w:sz w:val="20"/>
          <w:szCs w:val="20"/>
          <w:lang w:val="it-IT" w:eastAsia="en-GB"/>
        </w:rPr>
        <w:t xml:space="preserve"> ai funzionari eletti delle province e delle città metropolitane</w:t>
      </w:r>
      <w:r w:rsidR="00064D87">
        <w:rPr>
          <w:rFonts w:ascii="Arial" w:hAnsi="Arial" w:cs="Arial"/>
          <w:sz w:val="20"/>
          <w:szCs w:val="20"/>
          <w:lang w:val="it-IT" w:eastAsia="en-GB"/>
        </w:rPr>
        <w:t>;</w:t>
      </w:r>
      <w:r w:rsidR="00064D87" w:rsidRPr="00064D87">
        <w:rPr>
          <w:rFonts w:ascii="Arial" w:hAnsi="Arial" w:cs="Arial"/>
          <w:sz w:val="20"/>
          <w:szCs w:val="20"/>
          <w:lang w:val="it-IT" w:eastAsia="en-GB"/>
        </w:rPr>
        <w:t xml:space="preserve"> </w:t>
      </w:r>
    </w:p>
    <w:p w14:paraId="64F435F2" w14:textId="77777777" w:rsidR="00861A18" w:rsidRPr="007A2C3E" w:rsidRDefault="00861A18" w:rsidP="00861A18">
      <w:pPr>
        <w:tabs>
          <w:tab w:val="left" w:pos="284"/>
        </w:tabs>
        <w:jc w:val="both"/>
        <w:rPr>
          <w:rFonts w:ascii="Arial" w:hAnsi="Arial" w:cs="Arial"/>
          <w:sz w:val="20"/>
          <w:szCs w:val="20"/>
          <w:lang w:val="it-IT" w:eastAsia="en-GB"/>
        </w:rPr>
      </w:pPr>
    </w:p>
    <w:p w14:paraId="07C664C0" w14:textId="3BE045FC" w:rsidR="00064D87" w:rsidRDefault="008A7AE7" w:rsidP="00617C01">
      <w:pPr>
        <w:numPr>
          <w:ilvl w:val="1"/>
          <w:numId w:val="3"/>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i</w:t>
      </w:r>
      <w:r w:rsidR="00064D87" w:rsidRPr="00482878">
        <w:rPr>
          <w:rFonts w:ascii="Arial" w:hAnsi="Arial" w:cs="Arial"/>
          <w:sz w:val="20"/>
          <w:szCs w:val="20"/>
          <w:lang w:val="it-IT" w:eastAsia="en-GB"/>
        </w:rPr>
        <w:t xml:space="preserve">ntraprendere una riforma sulla semplificazione amministrativa per affrontare l'eccessiva burocrazia e l'eccessiva regolamentazione, al fine di fornire </w:t>
      </w:r>
      <w:r w:rsidR="00064D87">
        <w:rPr>
          <w:rFonts w:ascii="Arial" w:hAnsi="Arial" w:cs="Arial"/>
          <w:sz w:val="20"/>
          <w:szCs w:val="20"/>
          <w:lang w:val="it-IT" w:eastAsia="en-GB"/>
        </w:rPr>
        <w:t xml:space="preserve">agli enti </w:t>
      </w:r>
      <w:r w:rsidR="00064D87" w:rsidRPr="00482878">
        <w:rPr>
          <w:rFonts w:ascii="Arial" w:hAnsi="Arial" w:cs="Arial"/>
          <w:sz w:val="20"/>
          <w:szCs w:val="20"/>
          <w:lang w:val="it-IT" w:eastAsia="en-GB"/>
        </w:rPr>
        <w:t>locali una maggiore libertà di adattarsi alle condizioni locali e di attuare meglio i compiti delegati</w:t>
      </w:r>
      <w:r w:rsidR="00064D87">
        <w:rPr>
          <w:rFonts w:ascii="Arial" w:hAnsi="Arial" w:cs="Arial"/>
          <w:sz w:val="20"/>
          <w:szCs w:val="20"/>
          <w:lang w:val="it-IT" w:eastAsia="en-GB"/>
        </w:rPr>
        <w:t>;</w:t>
      </w:r>
    </w:p>
    <w:p w14:paraId="6113D970" w14:textId="77777777" w:rsidR="00861A18" w:rsidRPr="007A2C3E" w:rsidRDefault="00861A18" w:rsidP="00861A18">
      <w:pPr>
        <w:tabs>
          <w:tab w:val="left" w:pos="284"/>
        </w:tabs>
        <w:jc w:val="both"/>
        <w:rPr>
          <w:rFonts w:ascii="Arial" w:hAnsi="Arial" w:cs="Arial"/>
          <w:sz w:val="20"/>
          <w:szCs w:val="20"/>
          <w:lang w:val="it-IT" w:eastAsia="en-GB"/>
        </w:rPr>
      </w:pPr>
    </w:p>
    <w:p w14:paraId="518986A9" w14:textId="0EDCD446" w:rsidR="00064D87" w:rsidRDefault="008A7AE7" w:rsidP="00617C01">
      <w:pPr>
        <w:numPr>
          <w:ilvl w:val="1"/>
          <w:numId w:val="3"/>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i</w:t>
      </w:r>
      <w:r w:rsidR="00064D87" w:rsidRPr="00482878">
        <w:rPr>
          <w:rFonts w:ascii="Arial" w:hAnsi="Arial" w:cs="Arial"/>
          <w:sz w:val="20"/>
          <w:szCs w:val="20"/>
          <w:lang w:val="it-IT" w:eastAsia="en-GB"/>
        </w:rPr>
        <w:t>ntrodurre un meccanismo che rafforzi l'azione legale ed estenda la prescrizione per fornire una migliore protezione penale ai sindaci che sono soggetti ad attacchi e aggressioni da parte dei cittadini nell'esercizio delle loro funzioni pubbliche (eventualmente valutando l'introduzione di un tipo di reato specifico per queste azioni</w:t>
      </w:r>
      <w:r w:rsidR="00064D87">
        <w:rPr>
          <w:rFonts w:ascii="Arial" w:hAnsi="Arial" w:cs="Arial"/>
          <w:sz w:val="20"/>
          <w:szCs w:val="20"/>
          <w:lang w:val="it-IT" w:eastAsia="en-GB"/>
        </w:rPr>
        <w:t>);</w:t>
      </w:r>
    </w:p>
    <w:p w14:paraId="23FFED98" w14:textId="77777777" w:rsidR="00861A18" w:rsidRPr="00482878" w:rsidRDefault="00861A18" w:rsidP="00861A18">
      <w:pPr>
        <w:tabs>
          <w:tab w:val="left" w:pos="284"/>
        </w:tabs>
        <w:jc w:val="both"/>
        <w:rPr>
          <w:rFonts w:ascii="Arial" w:hAnsi="Arial" w:cs="Arial"/>
          <w:sz w:val="20"/>
          <w:szCs w:val="20"/>
          <w:lang w:val="it-IT" w:eastAsia="en-GB"/>
        </w:rPr>
      </w:pPr>
    </w:p>
    <w:p w14:paraId="2C4A9EC9" w14:textId="4269280D" w:rsidR="00D61B9E" w:rsidRDefault="008A7AE7" w:rsidP="00617C01">
      <w:pPr>
        <w:numPr>
          <w:ilvl w:val="1"/>
          <w:numId w:val="3"/>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a</w:t>
      </w:r>
      <w:r w:rsidR="00D61B9E" w:rsidRPr="00482878">
        <w:rPr>
          <w:rFonts w:ascii="Arial" w:hAnsi="Arial" w:cs="Arial"/>
          <w:sz w:val="20"/>
          <w:szCs w:val="20"/>
          <w:lang w:val="it-IT" w:eastAsia="en-GB"/>
        </w:rPr>
        <w:t>ttuare misure aggiuntive per migliorare la capacità dei governi locali e regionali di assumere personale altamente qualificato</w:t>
      </w:r>
      <w:r w:rsidR="00D61B9E">
        <w:rPr>
          <w:rFonts w:ascii="Arial" w:hAnsi="Arial" w:cs="Arial"/>
          <w:sz w:val="20"/>
          <w:szCs w:val="20"/>
          <w:lang w:val="it-IT" w:eastAsia="en-GB"/>
        </w:rPr>
        <w:t>;</w:t>
      </w:r>
      <w:r w:rsidR="00D61B9E" w:rsidRPr="00D61B9E">
        <w:rPr>
          <w:rFonts w:ascii="Arial" w:hAnsi="Arial" w:cs="Arial"/>
          <w:sz w:val="20"/>
          <w:szCs w:val="20"/>
          <w:lang w:val="it-IT" w:eastAsia="en-GB"/>
        </w:rPr>
        <w:t xml:space="preserve"> </w:t>
      </w:r>
    </w:p>
    <w:p w14:paraId="45BA5232" w14:textId="77777777" w:rsidR="00861A18" w:rsidRPr="007A2C3E" w:rsidRDefault="00861A18" w:rsidP="00861A18">
      <w:pPr>
        <w:tabs>
          <w:tab w:val="left" w:pos="284"/>
        </w:tabs>
        <w:jc w:val="both"/>
        <w:rPr>
          <w:rFonts w:ascii="Arial" w:hAnsi="Arial" w:cs="Arial"/>
          <w:sz w:val="20"/>
          <w:szCs w:val="20"/>
          <w:lang w:val="it-IT" w:eastAsia="en-GB"/>
        </w:rPr>
      </w:pPr>
    </w:p>
    <w:p w14:paraId="17F02574" w14:textId="3F255E08" w:rsidR="00D61B9E" w:rsidRDefault="008A7AE7" w:rsidP="00617C01">
      <w:pPr>
        <w:numPr>
          <w:ilvl w:val="1"/>
          <w:numId w:val="3"/>
        </w:numPr>
        <w:tabs>
          <w:tab w:val="left" w:pos="284"/>
        </w:tabs>
        <w:ind w:left="0" w:firstLine="0"/>
        <w:jc w:val="both"/>
        <w:rPr>
          <w:rFonts w:ascii="Arial" w:hAnsi="Arial" w:cs="Arial"/>
          <w:sz w:val="20"/>
          <w:szCs w:val="20"/>
          <w:lang w:val="it-IT" w:eastAsia="en-GB"/>
        </w:rPr>
      </w:pPr>
      <w:bookmarkStart w:id="8" w:name="_Hlk158792456"/>
      <w:r>
        <w:rPr>
          <w:rFonts w:ascii="Arial" w:hAnsi="Arial" w:cs="Arial"/>
          <w:sz w:val="20"/>
          <w:szCs w:val="20"/>
          <w:lang w:val="it-IT" w:eastAsia="en-GB"/>
        </w:rPr>
        <w:t>m</w:t>
      </w:r>
      <w:r w:rsidR="00D61B9E" w:rsidRPr="00482878">
        <w:rPr>
          <w:rFonts w:ascii="Arial" w:hAnsi="Arial" w:cs="Arial"/>
          <w:sz w:val="20"/>
          <w:szCs w:val="20"/>
          <w:lang w:val="it-IT" w:eastAsia="en-GB"/>
        </w:rPr>
        <w:t>odernizzare il sistema di governance dell'area metropolitana di Roma Capitale per essere in grado di affrontare le nuove sfide, come le infrastrutture e i trasporti, i cambiamenti climatici e demografici, sviluppando forme collaborative di governance metropolitana che coinvolgano vari soggetti interessati, tra cui in particolare gli enti locali e regionali</w:t>
      </w:r>
      <w:r w:rsidR="00D61B9E">
        <w:rPr>
          <w:rFonts w:ascii="Arial" w:hAnsi="Arial" w:cs="Arial"/>
          <w:sz w:val="20"/>
          <w:szCs w:val="20"/>
          <w:lang w:val="it-IT" w:eastAsia="en-GB"/>
        </w:rPr>
        <w:t>;</w:t>
      </w:r>
    </w:p>
    <w:bookmarkEnd w:id="8"/>
    <w:p w14:paraId="72D98C15" w14:textId="77777777" w:rsidR="00861A18" w:rsidRPr="007A2C3E" w:rsidRDefault="00861A18" w:rsidP="00861A18">
      <w:pPr>
        <w:tabs>
          <w:tab w:val="left" w:pos="284"/>
        </w:tabs>
        <w:jc w:val="both"/>
        <w:rPr>
          <w:rFonts w:ascii="Arial" w:hAnsi="Arial" w:cs="Arial"/>
          <w:sz w:val="20"/>
          <w:szCs w:val="20"/>
          <w:lang w:val="it-IT" w:eastAsia="en-GB"/>
        </w:rPr>
      </w:pPr>
    </w:p>
    <w:p w14:paraId="1EE003A2" w14:textId="4FB4D2FC" w:rsidR="00167C33" w:rsidRDefault="008A7AE7" w:rsidP="00617C01">
      <w:pPr>
        <w:numPr>
          <w:ilvl w:val="1"/>
          <w:numId w:val="3"/>
        </w:numPr>
        <w:tabs>
          <w:tab w:val="left" w:pos="284"/>
        </w:tabs>
        <w:ind w:left="0" w:firstLine="0"/>
        <w:jc w:val="both"/>
        <w:rPr>
          <w:rFonts w:ascii="Arial" w:hAnsi="Arial" w:cs="Arial"/>
          <w:sz w:val="20"/>
          <w:szCs w:val="20"/>
          <w:lang w:val="it-IT" w:eastAsia="en-GB"/>
        </w:rPr>
      </w:pPr>
      <w:r>
        <w:rPr>
          <w:rFonts w:ascii="Arial" w:hAnsi="Arial" w:cs="Arial"/>
          <w:sz w:val="20"/>
          <w:szCs w:val="20"/>
          <w:lang w:val="it-IT" w:eastAsia="en-GB"/>
        </w:rPr>
        <w:t>f</w:t>
      </w:r>
      <w:r w:rsidR="00167C33" w:rsidRPr="00482878">
        <w:rPr>
          <w:rFonts w:ascii="Arial" w:hAnsi="Arial" w:cs="Arial"/>
          <w:sz w:val="20"/>
          <w:szCs w:val="20"/>
          <w:lang w:val="it-IT" w:eastAsia="en-GB"/>
        </w:rPr>
        <w:t>irmare e ratificare nel prossimo futuro i tre protocolli aggiuntivi alla Convenzione</w:t>
      </w:r>
      <w:r w:rsidR="00167C33">
        <w:rPr>
          <w:rFonts w:ascii="Arial" w:hAnsi="Arial" w:cs="Arial"/>
          <w:sz w:val="20"/>
          <w:szCs w:val="20"/>
          <w:lang w:val="it-IT" w:eastAsia="en-GB"/>
        </w:rPr>
        <w:t>-</w:t>
      </w:r>
      <w:r w:rsidR="00167C33" w:rsidRPr="00482878">
        <w:rPr>
          <w:rFonts w:ascii="Arial" w:hAnsi="Arial" w:cs="Arial"/>
          <w:sz w:val="20"/>
          <w:szCs w:val="20"/>
          <w:lang w:val="it-IT" w:eastAsia="en-GB"/>
        </w:rPr>
        <w:t xml:space="preserve">quadro europea sulla cooperazione transfrontaliera </w:t>
      </w:r>
      <w:r w:rsidR="00167C33">
        <w:rPr>
          <w:rFonts w:ascii="Arial" w:hAnsi="Arial" w:cs="Arial"/>
          <w:sz w:val="20"/>
          <w:szCs w:val="20"/>
          <w:lang w:val="it-IT" w:eastAsia="en-GB"/>
        </w:rPr>
        <w:t>delle collettività</w:t>
      </w:r>
      <w:r w:rsidR="00167C33" w:rsidRPr="00482878">
        <w:rPr>
          <w:rFonts w:ascii="Arial" w:hAnsi="Arial" w:cs="Arial"/>
          <w:sz w:val="20"/>
          <w:szCs w:val="20"/>
          <w:lang w:val="it-IT" w:eastAsia="en-GB"/>
        </w:rPr>
        <w:t xml:space="preserve"> </w:t>
      </w:r>
      <w:r w:rsidR="00167C33">
        <w:rPr>
          <w:rFonts w:ascii="Arial" w:hAnsi="Arial" w:cs="Arial"/>
          <w:sz w:val="20"/>
          <w:szCs w:val="20"/>
          <w:lang w:val="it-IT" w:eastAsia="en-GB"/>
        </w:rPr>
        <w:t>o</w:t>
      </w:r>
      <w:r w:rsidR="00167C33" w:rsidRPr="00482878">
        <w:rPr>
          <w:rFonts w:ascii="Arial" w:hAnsi="Arial" w:cs="Arial"/>
          <w:sz w:val="20"/>
          <w:szCs w:val="20"/>
          <w:lang w:val="it-IT" w:eastAsia="en-GB"/>
        </w:rPr>
        <w:t xml:space="preserve"> autorità territoriali</w:t>
      </w:r>
      <w:r w:rsidR="00167C33">
        <w:rPr>
          <w:rFonts w:ascii="Arial" w:hAnsi="Arial" w:cs="Arial"/>
          <w:sz w:val="20"/>
          <w:szCs w:val="20"/>
          <w:lang w:val="it-IT" w:eastAsia="en-GB"/>
        </w:rPr>
        <w:t>.</w:t>
      </w:r>
      <w:r w:rsidR="00167C33" w:rsidRPr="00167C33">
        <w:rPr>
          <w:rFonts w:ascii="Arial" w:hAnsi="Arial" w:cs="Arial"/>
          <w:sz w:val="20"/>
          <w:szCs w:val="20"/>
          <w:lang w:val="it-IT" w:eastAsia="en-GB"/>
        </w:rPr>
        <w:t xml:space="preserve"> </w:t>
      </w:r>
    </w:p>
    <w:p w14:paraId="52980B5C" w14:textId="77777777" w:rsidR="00167C33" w:rsidRPr="00482878" w:rsidRDefault="00167C33" w:rsidP="00861A18">
      <w:pPr>
        <w:pStyle w:val="ListParagraph"/>
        <w:tabs>
          <w:tab w:val="left" w:pos="284"/>
        </w:tabs>
        <w:autoSpaceDE w:val="0"/>
        <w:autoSpaceDN w:val="0"/>
        <w:adjustRightInd w:val="0"/>
        <w:ind w:left="0"/>
        <w:jc w:val="both"/>
        <w:rPr>
          <w:rFonts w:ascii="Arial" w:eastAsia="Calibri" w:hAnsi="Arial" w:cs="Arial"/>
          <w:sz w:val="20"/>
          <w:szCs w:val="20"/>
          <w:lang w:val="it-IT"/>
        </w:rPr>
      </w:pPr>
    </w:p>
    <w:p w14:paraId="2DF89B85" w14:textId="74A3035F" w:rsidR="00482878" w:rsidRPr="009F2A4D" w:rsidRDefault="00482878" w:rsidP="009F2A4D">
      <w:pPr>
        <w:pStyle w:val="ListParagraph"/>
        <w:numPr>
          <w:ilvl w:val="0"/>
          <w:numId w:val="10"/>
        </w:numPr>
        <w:tabs>
          <w:tab w:val="left" w:pos="284"/>
        </w:tabs>
        <w:autoSpaceDE w:val="0"/>
        <w:autoSpaceDN w:val="0"/>
        <w:adjustRightInd w:val="0"/>
        <w:ind w:left="0" w:firstLine="0"/>
        <w:contextualSpacing w:val="0"/>
        <w:jc w:val="both"/>
        <w:rPr>
          <w:rFonts w:ascii="Arial" w:hAnsi="Arial" w:cs="Arial"/>
          <w:sz w:val="20"/>
          <w:szCs w:val="20"/>
          <w:lang w:val="it-IT" w:eastAsia="en-GB"/>
        </w:rPr>
      </w:pPr>
      <w:r w:rsidRPr="009F2A4D">
        <w:rPr>
          <w:rFonts w:ascii="Arial" w:hAnsi="Arial" w:cs="Arial"/>
          <w:sz w:val="20"/>
          <w:szCs w:val="20"/>
          <w:lang w:val="it-IT" w:eastAsia="en-GB"/>
        </w:rPr>
        <w:t>Il Congresso invita il Comitato dei Ministri e l'Assemblea parlamentare del Consiglio d'Europa a tenere conto di questa raccomandazione sul monitoraggio della Carta europea dell'autonomia locale in Italia e le motivazioni che l’accompagnano nelle loro attività riguardanti questo Stato membro.</w:t>
      </w:r>
    </w:p>
    <w:p w14:paraId="357301A7" w14:textId="77777777" w:rsidR="00482878" w:rsidRDefault="00482878" w:rsidP="00FF7E58">
      <w:pPr>
        <w:tabs>
          <w:tab w:val="left" w:pos="284"/>
        </w:tabs>
        <w:autoSpaceDE w:val="0"/>
        <w:autoSpaceDN w:val="0"/>
        <w:adjustRightInd w:val="0"/>
        <w:spacing w:line="259" w:lineRule="auto"/>
        <w:ind w:right="-1"/>
        <w:contextualSpacing/>
        <w:jc w:val="both"/>
        <w:rPr>
          <w:rFonts w:ascii="Arial" w:eastAsia="Calibri" w:hAnsi="Arial" w:cs="Arial"/>
          <w:sz w:val="20"/>
          <w:szCs w:val="20"/>
          <w:lang w:val="it-IT"/>
        </w:rPr>
      </w:pPr>
    </w:p>
    <w:p w14:paraId="18133053" w14:textId="77777777" w:rsidR="00FF7E58" w:rsidRPr="00482878" w:rsidRDefault="00FF7E58" w:rsidP="00FF7E58">
      <w:pPr>
        <w:jc w:val="both"/>
        <w:rPr>
          <w:rFonts w:ascii="Arial" w:eastAsia="Calibri" w:hAnsi="Arial" w:cs="Arial"/>
          <w:sz w:val="20"/>
          <w:szCs w:val="20"/>
          <w:lang w:val="it-IT"/>
        </w:rPr>
      </w:pPr>
    </w:p>
    <w:p w14:paraId="33318CA9" w14:textId="77777777" w:rsidR="00B609A4" w:rsidRPr="00482878" w:rsidRDefault="00B609A4" w:rsidP="0038369F">
      <w:pPr>
        <w:jc w:val="both"/>
        <w:rPr>
          <w:rFonts w:ascii="Arial" w:eastAsia="Calibri" w:hAnsi="Arial" w:cs="Arial"/>
          <w:sz w:val="20"/>
          <w:szCs w:val="20"/>
          <w:lang w:val="it-IT"/>
        </w:rPr>
      </w:pPr>
    </w:p>
    <w:p w14:paraId="0EEE0531" w14:textId="77777777" w:rsidR="00B609A4" w:rsidRPr="00482878" w:rsidRDefault="00B609A4" w:rsidP="0038369F">
      <w:pPr>
        <w:jc w:val="both"/>
        <w:rPr>
          <w:rFonts w:ascii="Arial" w:eastAsia="Calibri" w:hAnsi="Arial" w:cs="Arial"/>
          <w:sz w:val="20"/>
          <w:szCs w:val="20"/>
          <w:lang w:val="it-IT"/>
        </w:rPr>
      </w:pPr>
    </w:p>
    <w:p w14:paraId="5C49DB73" w14:textId="77777777" w:rsidR="00B609A4" w:rsidRPr="00482878" w:rsidRDefault="00B609A4" w:rsidP="0038369F">
      <w:pPr>
        <w:jc w:val="both"/>
        <w:rPr>
          <w:rFonts w:ascii="Arial" w:eastAsia="Calibri" w:hAnsi="Arial" w:cs="Arial"/>
          <w:sz w:val="20"/>
          <w:szCs w:val="20"/>
          <w:lang w:val="it-IT"/>
        </w:rPr>
      </w:pPr>
    </w:p>
    <w:p w14:paraId="1874C2E4" w14:textId="77777777" w:rsidR="00B609A4" w:rsidRPr="00482878" w:rsidRDefault="00B609A4" w:rsidP="0038369F">
      <w:pPr>
        <w:jc w:val="both"/>
        <w:rPr>
          <w:rFonts w:ascii="Arial" w:eastAsia="Calibri" w:hAnsi="Arial" w:cs="Arial"/>
          <w:sz w:val="20"/>
          <w:szCs w:val="20"/>
          <w:lang w:val="it-IT"/>
        </w:rPr>
      </w:pPr>
    </w:p>
    <w:p w14:paraId="52655ED2" w14:textId="77777777" w:rsidR="00B609A4" w:rsidRPr="00482878" w:rsidRDefault="00B609A4" w:rsidP="0038369F">
      <w:pPr>
        <w:jc w:val="both"/>
        <w:rPr>
          <w:rFonts w:ascii="Arial" w:eastAsia="Calibri" w:hAnsi="Arial" w:cs="Arial"/>
          <w:sz w:val="20"/>
          <w:szCs w:val="20"/>
          <w:lang w:val="it-IT"/>
        </w:rPr>
      </w:pPr>
    </w:p>
    <w:p w14:paraId="15F38EC2" w14:textId="77777777" w:rsidR="00791C9C" w:rsidRPr="00482878" w:rsidRDefault="00791C9C" w:rsidP="00791C9C">
      <w:pPr>
        <w:rPr>
          <w:lang w:val="it-IT" w:eastAsia="fr-FR"/>
        </w:rPr>
      </w:pPr>
    </w:p>
    <w:bookmarkEnd w:id="1"/>
    <w:bookmarkEnd w:id="2"/>
    <w:p w14:paraId="3BB8749B" w14:textId="77777777" w:rsidR="006B7BF8" w:rsidRPr="00482878" w:rsidRDefault="006B7BF8" w:rsidP="00E6598A">
      <w:pPr>
        <w:rPr>
          <w:rFonts w:ascii="Arial" w:hAnsi="Arial" w:cs="Arial"/>
          <w:sz w:val="20"/>
          <w:szCs w:val="20"/>
          <w:lang w:val="it-IT"/>
        </w:rPr>
      </w:pPr>
    </w:p>
    <w:sectPr w:rsidR="006B7BF8" w:rsidRPr="00482878" w:rsidSect="00AF44CE">
      <w:headerReference w:type="even" r:id="rId15"/>
      <w:headerReference w:type="default" r:id="rId16"/>
      <w:footerReference w:type="even" r:id="rId17"/>
      <w:footerReference w:type="default" r:id="rId18"/>
      <w:headerReference w:type="first" r:id="rId19"/>
      <w:footerReference w:type="first" r:id="rId20"/>
      <w:pgSz w:w="11907" w:h="16839" w:code="9"/>
      <w:pgMar w:top="709" w:right="1440"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8EC6" w14:textId="77777777" w:rsidR="00C911A6" w:rsidRDefault="00C911A6" w:rsidP="00B4001B">
      <w:r>
        <w:separator/>
      </w:r>
    </w:p>
  </w:endnote>
  <w:endnote w:type="continuationSeparator" w:id="0">
    <w:p w14:paraId="7AFA9A69" w14:textId="77777777" w:rsidR="00C911A6" w:rsidRDefault="00C911A6" w:rsidP="00B4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Cambria Math"/>
    <w:charset w:val="00"/>
    <w:family w:val="auto"/>
    <w:pitch w:val="variable"/>
    <w:sig w:usb0="E00002AF" w:usb1="5000607B"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CC1C" w14:textId="77777777" w:rsidR="003B1122" w:rsidRDefault="003B1122">
    <w:pPr>
      <w:pStyle w:val="Footer"/>
      <w:jc w:val="right"/>
    </w:pPr>
  </w:p>
  <w:p w14:paraId="59A455DE" w14:textId="611B993C" w:rsidR="003B1122" w:rsidRPr="00D17595" w:rsidRDefault="003B1122" w:rsidP="004C318D">
    <w:pPr>
      <w:pStyle w:val="Footer"/>
      <w:rPr>
        <w:rFonts w:ascii="Arial" w:hAnsi="Arial" w:cs="Arial"/>
        <w:sz w:val="20"/>
        <w:szCs w:val="20"/>
      </w:rPr>
    </w:pPr>
    <w:r w:rsidRPr="00D17595">
      <w:rPr>
        <w:rFonts w:ascii="Arial" w:hAnsi="Arial" w:cs="Arial"/>
        <w:sz w:val="20"/>
        <w:szCs w:val="20"/>
      </w:rPr>
      <w:fldChar w:fldCharType="begin"/>
    </w:r>
    <w:r w:rsidRPr="00D17595">
      <w:rPr>
        <w:rFonts w:ascii="Arial" w:hAnsi="Arial" w:cs="Arial"/>
        <w:sz w:val="20"/>
        <w:szCs w:val="20"/>
      </w:rPr>
      <w:instrText xml:space="preserve"> PAGE   \* MERGEFORMAT </w:instrText>
    </w:r>
    <w:r w:rsidRPr="00D17595">
      <w:rPr>
        <w:rFonts w:ascii="Arial" w:hAnsi="Arial" w:cs="Arial"/>
        <w:sz w:val="20"/>
        <w:szCs w:val="20"/>
      </w:rPr>
      <w:fldChar w:fldCharType="separate"/>
    </w:r>
    <w:r w:rsidR="006D1341">
      <w:rPr>
        <w:rFonts w:ascii="Arial" w:hAnsi="Arial" w:cs="Arial"/>
        <w:noProof/>
        <w:sz w:val="20"/>
        <w:szCs w:val="20"/>
      </w:rPr>
      <w:t>68</w:t>
    </w:r>
    <w:r w:rsidRPr="00D17595">
      <w:rPr>
        <w:rFonts w:ascii="Arial" w:hAnsi="Arial" w:cs="Arial"/>
        <w:noProof/>
        <w:sz w:val="20"/>
        <w:szCs w:val="20"/>
      </w:rPr>
      <w:fldChar w:fldCharType="end"/>
    </w:r>
    <w:r>
      <w:rPr>
        <w:rFonts w:ascii="Arial" w:hAnsi="Arial" w:cs="Arial"/>
        <w:noProof/>
        <w:sz w:val="20"/>
        <w:szCs w:val="20"/>
      </w:rPr>
      <w:t>/</w:t>
    </w:r>
    <w:r w:rsidR="008A7AE7">
      <w:rPr>
        <w:rFonts w:ascii="Arial" w:hAnsi="Arial" w:cs="Arial"/>
        <w:noProof/>
        <w:sz w:val="20"/>
        <w:szCs w:val="20"/>
      </w:rPr>
      <w:t>5</w:t>
    </w:r>
  </w:p>
  <w:p w14:paraId="107EFDB1" w14:textId="77777777" w:rsidR="003B1122" w:rsidRDefault="003B1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81A4" w14:textId="77777777" w:rsidR="003B1122" w:rsidRPr="00DB4E5D" w:rsidRDefault="000C157A" w:rsidP="00DB4E5D">
    <w:pPr>
      <w:pStyle w:val="Footer"/>
      <w:jc w:val="right"/>
      <w:rPr>
        <w:rFonts w:ascii="Arial" w:hAnsi="Arial" w:cs="Arial"/>
        <w:sz w:val="20"/>
        <w:szCs w:val="20"/>
      </w:rPr>
    </w:pPr>
    <w:r>
      <w:rPr>
        <w:noProof/>
      </w:rPr>
      <mc:AlternateContent>
        <mc:Choice Requires="wps">
          <w:drawing>
            <wp:anchor distT="0" distB="0" distL="114300" distR="114300" simplePos="0" relativeHeight="251657728" behindDoc="0" locked="0" layoutInCell="0" allowOverlap="0" wp14:anchorId="72D406A9" wp14:editId="550D8A66">
              <wp:simplePos x="0" y="0"/>
              <wp:positionH relativeFrom="page">
                <wp:posOffset>2164715</wp:posOffset>
              </wp:positionH>
              <wp:positionV relativeFrom="page">
                <wp:posOffset>9359265</wp:posOffset>
              </wp:positionV>
              <wp:extent cx="1130300" cy="446405"/>
              <wp:effectExtent l="0" t="0" r="0" b="0"/>
              <wp:wrapNone/>
              <wp:docPr id="164550127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0" cy="446405"/>
                      </a:xfrm>
                      <a:prstGeom prst="rect">
                        <a:avLst/>
                      </a:prstGeom>
                      <a:noFill/>
                      <a:ln w="6350">
                        <a:noFill/>
                      </a:ln>
                      <a:effectLst/>
                    </wps:spPr>
                    <wps:txbx>
                      <w:txbxContent>
                        <w:p w14:paraId="45BC2042" w14:textId="0DA16305" w:rsidR="003B1122" w:rsidRPr="006B3657" w:rsidRDefault="003B1122" w:rsidP="00973888">
                          <w:pPr>
                            <w:pStyle w:val="Paragraphestandard"/>
                            <w:jc w:val="center"/>
                            <w:rPr>
                              <w:rFonts w:ascii="Arial" w:hAnsi="Arial" w:cs="Arial"/>
                              <w:sz w:val="16"/>
                              <w:szCs w:val="16"/>
                            </w:rPr>
                          </w:pPr>
                          <w:r w:rsidRPr="006B3657">
                            <w:rPr>
                              <w:rFonts w:ascii="Arial" w:hAnsi="Arial" w:cs="Arial"/>
                              <w:w w:val="93"/>
                              <w:sz w:val="16"/>
                              <w:szCs w:val="16"/>
                            </w:rPr>
                            <w:t>congress.</w:t>
                          </w:r>
                          <w:r w:rsidR="006B3657" w:rsidRPr="006B3657">
                            <w:rPr>
                              <w:rFonts w:ascii="Arial" w:hAnsi="Arial" w:cs="Arial"/>
                              <w:w w:val="93"/>
                              <w:sz w:val="16"/>
                              <w:szCs w:val="16"/>
                            </w:rPr>
                            <w:t>session</w:t>
                          </w:r>
                          <w:r w:rsidRPr="006B3657">
                            <w:rPr>
                              <w:rFonts w:ascii="Arial" w:hAnsi="Arial" w:cs="Arial"/>
                              <w:w w:val="93"/>
                              <w:sz w:val="16"/>
                              <w:szCs w:val="16"/>
                            </w:rPr>
                            <w:t>@coe.int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406A9" id="_x0000_t202" coordsize="21600,21600" o:spt="202" path="m,l,21600r21600,l21600,xe">
              <v:stroke joinstyle="miter"/>
              <v:path gradientshapeok="t" o:connecttype="rect"/>
            </v:shapetype>
            <v:shape id="Casella di testo 2" o:spid="_x0000_s1026" type="#_x0000_t202" style="position:absolute;left:0;text-align:left;margin-left:170.45pt;margin-top:736.95pt;width:89pt;height:3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" o:allowincell="f" o:allowoverlap="f" filled="f" stroked="f" strokeweight=".5pt">
              <v:textbox inset="0,0,0,0">
                <w:txbxContent>
                  <w:p w14:paraId="45BC2042" w14:textId="0DA16305" w:rsidR="003B1122" w:rsidRPr="006B3657" w:rsidRDefault="003B1122" w:rsidP="00973888">
                    <w:pPr>
                      <w:pStyle w:val="Paragraphestandard"/>
                      <w:jc w:val="center"/>
                      <w:rPr>
                        <w:rFonts w:ascii="Arial" w:hAnsi="Arial" w:cs="Arial"/>
                        <w:sz w:val="16"/>
                        <w:szCs w:val="16"/>
                      </w:rPr>
                    </w:pPr>
                    <w:r w:rsidRPr="006B3657">
                      <w:rPr>
                        <w:rFonts w:ascii="Arial" w:hAnsi="Arial" w:cs="Arial"/>
                        <w:w w:val="93"/>
                        <w:sz w:val="16"/>
                        <w:szCs w:val="16"/>
                      </w:rPr>
                      <w:t>congress.</w:t>
                    </w:r>
                    <w:r w:rsidR="006B3657" w:rsidRPr="006B3657">
                      <w:rPr>
                        <w:rFonts w:ascii="Arial" w:hAnsi="Arial" w:cs="Arial"/>
                        <w:w w:val="93"/>
                        <w:sz w:val="16"/>
                        <w:szCs w:val="16"/>
                      </w:rPr>
                      <w:t>session</w:t>
                    </w:r>
                    <w:r w:rsidRPr="006B3657">
                      <w:rPr>
                        <w:rFonts w:ascii="Arial" w:hAnsi="Arial" w:cs="Arial"/>
                        <w:w w:val="93"/>
                        <w:sz w:val="16"/>
                        <w:szCs w:val="16"/>
                      </w:rPr>
                      <w:t>@coe.int</w:t>
                    </w:r>
                  </w:p>
                </w:txbxContent>
              </v:textbox>
              <w10:wrap anchorx="page" anchory="page"/>
            </v:shape>
          </w:pict>
        </mc:Fallback>
      </mc:AlternateContent>
    </w:r>
    <w:r>
      <w:rPr>
        <w:noProof/>
      </w:rPr>
      <w:drawing>
        <wp:anchor distT="0" distB="0" distL="114300" distR="114300" simplePos="0" relativeHeight="251656704" behindDoc="0" locked="0" layoutInCell="1" allowOverlap="1" wp14:anchorId="508B3BE2" wp14:editId="0885358E">
          <wp:simplePos x="0" y="0"/>
          <wp:positionH relativeFrom="column">
            <wp:posOffset>4445</wp:posOffset>
          </wp:positionH>
          <wp:positionV relativeFrom="paragraph">
            <wp:posOffset>38100</wp:posOffset>
          </wp:positionV>
          <wp:extent cx="5724525" cy="704850"/>
          <wp:effectExtent l="0" t="0" r="0" b="0"/>
          <wp:wrapSquare wrapText="bothSides"/>
          <wp:docPr id="1645501275" name="Picture 1645501275" descr="Image-pied_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age-pied_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pic:spPr>
              </pic:pic>
            </a:graphicData>
          </a:graphic>
          <wp14:sizeRelH relativeFrom="page">
            <wp14:pctWidth>0</wp14:pctWidth>
          </wp14:sizeRelH>
          <wp14:sizeRelV relativeFrom="page">
            <wp14:pctHeight>0</wp14:pctHeight>
          </wp14:sizeRelV>
        </wp:anchor>
      </w:drawing>
    </w:r>
  </w:p>
  <w:p w14:paraId="01215C41" w14:textId="77777777" w:rsidR="003B1122" w:rsidRDefault="003B1122" w:rsidP="00973888">
    <w:pPr>
      <w:pStyle w:val="Footer"/>
      <w:tabs>
        <w:tab w:val="clear" w:pos="4680"/>
        <w:tab w:val="clear" w:pos="9360"/>
        <w:tab w:val="left" w:pos="334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E2E8" w14:textId="77777777" w:rsidR="003B1122" w:rsidRDefault="000C157A">
    <w:pPr>
      <w:pStyle w:val="Footer"/>
    </w:pPr>
    <w:r>
      <w:rPr>
        <w:noProof/>
      </w:rPr>
      <mc:AlternateContent>
        <mc:Choice Requires="wps">
          <w:drawing>
            <wp:anchor distT="0" distB="0" distL="114300" distR="114300" simplePos="0" relativeHeight="251655680" behindDoc="0" locked="0" layoutInCell="0" allowOverlap="0" wp14:anchorId="6EF75DD8" wp14:editId="22D81D68">
              <wp:simplePos x="0" y="0"/>
              <wp:positionH relativeFrom="page">
                <wp:posOffset>2193290</wp:posOffset>
              </wp:positionH>
              <wp:positionV relativeFrom="page">
                <wp:posOffset>9081135</wp:posOffset>
              </wp:positionV>
              <wp:extent cx="1152525" cy="363220"/>
              <wp:effectExtent l="0" t="0" r="0" b="0"/>
              <wp:wrapNone/>
              <wp:docPr id="7843544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363220"/>
                      </a:xfrm>
                      <a:prstGeom prst="rect">
                        <a:avLst/>
                      </a:prstGeom>
                      <a:noFill/>
                      <a:ln w="6350">
                        <a:noFill/>
                      </a:ln>
                      <a:effectLst/>
                    </wps:spPr>
                    <wps:txbx>
                      <w:txbxContent>
                        <w:p w14:paraId="5536DF17" w14:textId="77777777" w:rsidR="003B1122" w:rsidRPr="000304C6" w:rsidRDefault="003B1122" w:rsidP="007B7368">
                          <w:pPr>
                            <w:pStyle w:val="Paragraphestandard"/>
                            <w:spacing w:line="240" w:lineRule="auto"/>
                            <w:rPr>
                              <w:rFonts w:ascii="Arial" w:hAnsi="Arial" w:cs="Arial"/>
                              <w:w w:val="93"/>
                              <w:sz w:val="14"/>
                              <w:szCs w:val="14"/>
                            </w:rPr>
                          </w:pPr>
                          <w:r w:rsidRPr="000304C6">
                            <w:rPr>
                              <w:rFonts w:ascii="Arial" w:hAnsi="Arial" w:cs="Arial"/>
                              <w:w w:val="93"/>
                              <w:sz w:val="14"/>
                              <w:szCs w:val="14"/>
                            </w:rPr>
                            <w:t>Tel ► +33 (0)3 8841 2110</w:t>
                          </w:r>
                        </w:p>
                        <w:p w14:paraId="35195C9C" w14:textId="77777777" w:rsidR="003B1122" w:rsidRPr="000304C6" w:rsidRDefault="003B1122" w:rsidP="007B7368">
                          <w:pPr>
                            <w:pStyle w:val="Paragraphestandard"/>
                            <w:rPr>
                              <w:rFonts w:ascii="Arial" w:hAnsi="Arial" w:cs="Arial"/>
                              <w:w w:val="93"/>
                              <w:sz w:val="14"/>
                              <w:szCs w:val="14"/>
                            </w:rPr>
                          </w:pPr>
                          <w:r w:rsidRPr="000304C6">
                            <w:rPr>
                              <w:rFonts w:ascii="Arial" w:hAnsi="Arial" w:cs="Arial"/>
                              <w:spacing w:val="-3"/>
                              <w:w w:val="88"/>
                              <w:sz w:val="14"/>
                              <w:szCs w:val="14"/>
                            </w:rPr>
                            <w:t xml:space="preserve">Fax </w:t>
                          </w:r>
                          <w:r w:rsidRPr="000304C6">
                            <w:rPr>
                              <w:rFonts w:ascii="Arial" w:hAnsi="Arial" w:cs="Arial"/>
                              <w:spacing w:val="-2"/>
                              <w:w w:val="88"/>
                              <w:sz w:val="14"/>
                              <w:szCs w:val="14"/>
                            </w:rPr>
                            <w:t>►</w:t>
                          </w:r>
                          <w:r w:rsidRPr="000304C6">
                            <w:rPr>
                              <w:rFonts w:ascii="Arial" w:hAnsi="Arial" w:cs="Arial"/>
                              <w:w w:val="93"/>
                              <w:sz w:val="14"/>
                              <w:szCs w:val="14"/>
                            </w:rPr>
                            <w:t xml:space="preserve"> +33 (0)3 9021 5580</w:t>
                          </w:r>
                        </w:p>
                        <w:p w14:paraId="29028BB0" w14:textId="77777777" w:rsidR="003B1122" w:rsidRPr="000304C6" w:rsidRDefault="003B1122" w:rsidP="007B7368">
                          <w:pPr>
                            <w:pStyle w:val="Paragraphestandard"/>
                            <w:rPr>
                              <w:rFonts w:ascii="Arial" w:hAnsi="Arial" w:cs="Arial"/>
                              <w:sz w:val="14"/>
                              <w:szCs w:val="14"/>
                            </w:rPr>
                          </w:pPr>
                          <w:r w:rsidRPr="000304C6">
                            <w:rPr>
                              <w:rFonts w:ascii="Arial" w:hAnsi="Arial" w:cs="Arial"/>
                              <w:w w:val="93"/>
                              <w:sz w:val="14"/>
                              <w:szCs w:val="14"/>
                            </w:rPr>
                            <w:t>congress.</w:t>
                          </w:r>
                          <w:r>
                            <w:rPr>
                              <w:rFonts w:ascii="Arial" w:hAnsi="Arial" w:cs="Arial"/>
                              <w:w w:val="93"/>
                              <w:sz w:val="14"/>
                              <w:szCs w:val="14"/>
                            </w:rPr>
                            <w:t>monitoring</w:t>
                          </w:r>
                          <w:r w:rsidRPr="000304C6">
                            <w:rPr>
                              <w:rFonts w:ascii="Arial" w:hAnsi="Arial" w:cs="Arial"/>
                              <w:w w:val="93"/>
                              <w:sz w:val="14"/>
                              <w:szCs w:val="14"/>
                            </w:rPr>
                            <w:t>@coe.int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75DD8" id="_x0000_t202" coordsize="21600,21600" o:spt="202" path="m,l,21600r21600,l21600,xe">
              <v:stroke joinstyle="miter"/>
              <v:path gradientshapeok="t" o:connecttype="rect"/>
            </v:shapetype>
            <v:shape id="Casella di testo 1" o:spid="_x0000_s1027" type="#_x0000_t202" style="position:absolute;margin-left:172.7pt;margin-top:715.05pt;width:90.75pt;height:28.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" o:allowincell="f" o:allowoverlap="f" filled="f" stroked="f" strokeweight=".5pt">
              <v:textbox inset="0,0,0,0">
                <w:txbxContent>
                  <w:p w14:paraId="5536DF17" w14:textId="77777777" w:rsidR="003B1122" w:rsidRPr="000304C6" w:rsidRDefault="003B1122" w:rsidP="007B7368">
                    <w:pPr>
                      <w:pStyle w:val="Paragraphestandard"/>
                      <w:spacing w:line="240" w:lineRule="auto"/>
                      <w:rPr>
                        <w:rFonts w:ascii="Arial" w:hAnsi="Arial" w:cs="Arial"/>
                        <w:w w:val="93"/>
                        <w:sz w:val="14"/>
                        <w:szCs w:val="14"/>
                      </w:rPr>
                    </w:pPr>
                    <w:r w:rsidRPr="000304C6">
                      <w:rPr>
                        <w:rFonts w:ascii="Arial" w:hAnsi="Arial" w:cs="Arial"/>
                        <w:w w:val="93"/>
                        <w:sz w:val="14"/>
                        <w:szCs w:val="14"/>
                      </w:rPr>
                      <w:t>Tel ► +33 (0)3 8841 2110</w:t>
                    </w:r>
                  </w:p>
                  <w:p w14:paraId="35195C9C" w14:textId="77777777" w:rsidR="003B1122" w:rsidRPr="000304C6" w:rsidRDefault="003B1122" w:rsidP="007B7368">
                    <w:pPr>
                      <w:pStyle w:val="Paragraphestandard"/>
                      <w:rPr>
                        <w:rFonts w:ascii="Arial" w:hAnsi="Arial" w:cs="Arial"/>
                        <w:w w:val="93"/>
                        <w:sz w:val="14"/>
                        <w:szCs w:val="14"/>
                      </w:rPr>
                    </w:pPr>
                    <w:r w:rsidRPr="000304C6">
                      <w:rPr>
                        <w:rFonts w:ascii="Arial" w:hAnsi="Arial" w:cs="Arial"/>
                        <w:spacing w:val="-3"/>
                        <w:w w:val="88"/>
                        <w:sz w:val="14"/>
                        <w:szCs w:val="14"/>
                      </w:rPr>
                      <w:t xml:space="preserve">Fax </w:t>
                    </w:r>
                    <w:r w:rsidRPr="000304C6">
                      <w:rPr>
                        <w:rFonts w:ascii="Arial" w:hAnsi="Arial" w:cs="Arial"/>
                        <w:spacing w:val="-2"/>
                        <w:w w:val="88"/>
                        <w:sz w:val="14"/>
                        <w:szCs w:val="14"/>
                      </w:rPr>
                      <w:t>►</w:t>
                    </w:r>
                    <w:r w:rsidRPr="000304C6">
                      <w:rPr>
                        <w:rFonts w:ascii="Arial" w:hAnsi="Arial" w:cs="Arial"/>
                        <w:w w:val="93"/>
                        <w:sz w:val="14"/>
                        <w:szCs w:val="14"/>
                      </w:rPr>
                      <w:t xml:space="preserve"> +33 (0)3 9021 5580</w:t>
                    </w:r>
                  </w:p>
                  <w:p w14:paraId="29028BB0" w14:textId="77777777" w:rsidR="003B1122" w:rsidRPr="000304C6" w:rsidRDefault="003B1122" w:rsidP="007B7368">
                    <w:pPr>
                      <w:pStyle w:val="Paragraphestandard"/>
                      <w:rPr>
                        <w:rFonts w:ascii="Arial" w:hAnsi="Arial" w:cs="Arial"/>
                        <w:sz w:val="14"/>
                        <w:szCs w:val="14"/>
                      </w:rPr>
                    </w:pPr>
                    <w:r w:rsidRPr="000304C6">
                      <w:rPr>
                        <w:rFonts w:ascii="Arial" w:hAnsi="Arial" w:cs="Arial"/>
                        <w:w w:val="93"/>
                        <w:sz w:val="14"/>
                        <w:szCs w:val="14"/>
                      </w:rPr>
                      <w:t>congress.</w:t>
                    </w:r>
                    <w:r>
                      <w:rPr>
                        <w:rFonts w:ascii="Arial" w:hAnsi="Arial" w:cs="Arial"/>
                        <w:w w:val="93"/>
                        <w:sz w:val="14"/>
                        <w:szCs w:val="14"/>
                      </w:rPr>
                      <w:t>monitoring</w:t>
                    </w:r>
                    <w:r w:rsidRPr="000304C6">
                      <w:rPr>
                        <w:rFonts w:ascii="Arial" w:hAnsi="Arial" w:cs="Arial"/>
                        <w:w w:val="93"/>
                        <w:sz w:val="14"/>
                        <w:szCs w:val="14"/>
                      </w:rPr>
                      <w:t>@coe.int</w:t>
                    </w:r>
                  </w:p>
                </w:txbxContent>
              </v:textbox>
              <w10:wrap anchorx="page" anchory="page"/>
            </v:shape>
          </w:pict>
        </mc:Fallback>
      </mc:AlternateContent>
    </w:r>
    <w:r>
      <w:rPr>
        <w:noProof/>
        <w:lang w:val="en-US"/>
      </w:rPr>
      <w:drawing>
        <wp:inline distT="0" distB="0" distL="0" distR="0" wp14:anchorId="57ECF506" wp14:editId="3880C3A4">
          <wp:extent cx="5683885" cy="679450"/>
          <wp:effectExtent l="0" t="0" r="0" b="0"/>
          <wp:docPr id="1645501278" name="Picture 1645501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885" cy="6794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946B" w14:textId="54E53C2C" w:rsidR="004C318D" w:rsidRDefault="00B30411" w:rsidP="004C318D">
    <w:pPr>
      <w:pStyle w:val="Footer"/>
      <w:rPr>
        <w:rFonts w:ascii="Arial" w:hAnsi="Arial" w:cs="Arial"/>
        <w:noProof/>
        <w:sz w:val="20"/>
        <w:szCs w:val="20"/>
        <w:lang w:val="fr-FR"/>
      </w:rPr>
    </w:pPr>
    <w:r w:rsidRPr="00B30411">
      <w:rPr>
        <w:rFonts w:ascii="Arial" w:hAnsi="Arial" w:cs="Arial"/>
        <w:sz w:val="20"/>
        <w:szCs w:val="20"/>
        <w:lang w:val="fr-FR"/>
      </w:rPr>
      <w:fldChar w:fldCharType="begin"/>
    </w:r>
    <w:r w:rsidRPr="00B30411">
      <w:rPr>
        <w:rFonts w:ascii="Arial" w:hAnsi="Arial" w:cs="Arial"/>
        <w:sz w:val="20"/>
        <w:szCs w:val="20"/>
        <w:lang w:val="fr-FR"/>
      </w:rPr>
      <w:instrText xml:space="preserve"> PAGE   \* MERGEFORMAT </w:instrText>
    </w:r>
    <w:r w:rsidRPr="00B30411">
      <w:rPr>
        <w:rFonts w:ascii="Arial" w:hAnsi="Arial" w:cs="Arial"/>
        <w:sz w:val="20"/>
        <w:szCs w:val="20"/>
        <w:lang w:val="fr-FR"/>
      </w:rPr>
      <w:fldChar w:fldCharType="separate"/>
    </w:r>
    <w:r w:rsidR="006D1341">
      <w:rPr>
        <w:rFonts w:ascii="Arial" w:hAnsi="Arial" w:cs="Arial"/>
        <w:noProof/>
        <w:sz w:val="20"/>
        <w:szCs w:val="20"/>
        <w:lang w:val="fr-FR"/>
      </w:rPr>
      <w:t>72</w:t>
    </w:r>
    <w:r w:rsidRPr="00B30411">
      <w:rPr>
        <w:rFonts w:ascii="Arial" w:hAnsi="Arial" w:cs="Arial"/>
        <w:noProof/>
        <w:sz w:val="20"/>
        <w:szCs w:val="20"/>
        <w:lang w:val="fr-FR"/>
      </w:rPr>
      <w:fldChar w:fldCharType="end"/>
    </w:r>
    <w:r>
      <w:rPr>
        <w:rFonts w:ascii="Arial" w:hAnsi="Arial" w:cs="Arial"/>
        <w:noProof/>
        <w:sz w:val="20"/>
        <w:szCs w:val="20"/>
        <w:lang w:val="fr-FR"/>
      </w:rPr>
      <w:t>/</w:t>
    </w:r>
    <w:r w:rsidR="000B569B">
      <w:rPr>
        <w:rFonts w:ascii="Arial" w:hAnsi="Arial" w:cs="Arial"/>
        <w:noProof/>
        <w:sz w:val="20"/>
        <w:szCs w:val="20"/>
        <w:lang w:val="fr-FR"/>
      </w:rPr>
      <w:t>5</w:t>
    </w:r>
  </w:p>
  <w:p w14:paraId="4EDBBEFC" w14:textId="77777777" w:rsidR="009502AC" w:rsidRDefault="009502AC" w:rsidP="004C318D">
    <w:pPr>
      <w:pStyle w:val="Footer"/>
      <w:rPr>
        <w:rFonts w:ascii="Arial" w:hAnsi="Arial" w:cs="Arial"/>
        <w:noProof/>
        <w:sz w:val="20"/>
        <w:szCs w:val="20"/>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B437" w14:textId="6A88AA52" w:rsidR="006B7BF8" w:rsidRPr="004C318D" w:rsidRDefault="006B7BF8" w:rsidP="004C318D">
    <w:pPr>
      <w:pStyle w:val="Footer"/>
      <w:jc w:val="right"/>
      <w:rPr>
        <w:rFonts w:ascii="Arial" w:hAnsi="Arial" w:cs="Arial"/>
        <w:sz w:val="20"/>
        <w:szCs w:val="20"/>
      </w:rPr>
    </w:pPr>
    <w:r w:rsidRPr="004C318D">
      <w:rPr>
        <w:rFonts w:ascii="Arial" w:hAnsi="Arial" w:cs="Arial"/>
        <w:sz w:val="20"/>
        <w:szCs w:val="20"/>
      </w:rPr>
      <w:fldChar w:fldCharType="begin"/>
    </w:r>
    <w:r w:rsidRPr="004C318D">
      <w:rPr>
        <w:rFonts w:ascii="Arial" w:hAnsi="Arial" w:cs="Arial"/>
        <w:sz w:val="20"/>
        <w:szCs w:val="20"/>
      </w:rPr>
      <w:instrText>PAGE   \* MERGEFORMAT</w:instrText>
    </w:r>
    <w:r w:rsidRPr="004C318D">
      <w:rPr>
        <w:rFonts w:ascii="Arial" w:hAnsi="Arial" w:cs="Arial"/>
        <w:sz w:val="20"/>
        <w:szCs w:val="20"/>
      </w:rPr>
      <w:fldChar w:fldCharType="separate"/>
    </w:r>
    <w:r w:rsidR="006D1341">
      <w:rPr>
        <w:rFonts w:ascii="Arial" w:hAnsi="Arial" w:cs="Arial"/>
        <w:noProof/>
        <w:sz w:val="20"/>
        <w:szCs w:val="20"/>
      </w:rPr>
      <w:t>73</w:t>
    </w:r>
    <w:r w:rsidRPr="004C318D">
      <w:rPr>
        <w:rFonts w:ascii="Arial" w:hAnsi="Arial" w:cs="Arial"/>
        <w:sz w:val="20"/>
        <w:szCs w:val="20"/>
      </w:rPr>
      <w:fldChar w:fldCharType="end"/>
    </w:r>
    <w:r w:rsidR="004C318D">
      <w:rPr>
        <w:rFonts w:ascii="Arial" w:hAnsi="Arial" w:cs="Arial"/>
        <w:sz w:val="20"/>
        <w:szCs w:val="20"/>
      </w:rPr>
      <w:t>/</w:t>
    </w:r>
    <w:r w:rsidR="000B569B">
      <w:rPr>
        <w:rFonts w:ascii="Arial" w:hAnsi="Arial" w:cs="Arial"/>
        <w:sz w:val="20"/>
        <w:szCs w:val="20"/>
      </w:rPr>
      <w:t>5</w:t>
    </w:r>
  </w:p>
  <w:p w14:paraId="059398BF" w14:textId="77777777" w:rsidR="006B7BF8" w:rsidRDefault="006B7BF8" w:rsidP="00DA135D">
    <w:pPr>
      <w:pStyle w:val="Footer"/>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EFC8" w14:textId="77777777" w:rsidR="006B7BF8" w:rsidRDefault="006B7BF8" w:rsidP="00B30411">
    <w:pPr>
      <w:pStyle w:val="Footer"/>
      <w:jc w:val="right"/>
      <w:rPr>
        <w:rFonts w:ascii="Arial" w:hAnsi="Arial" w:cs="Arial"/>
        <w:sz w:val="20"/>
        <w:szCs w:val="20"/>
      </w:rPr>
    </w:pPr>
    <w:r w:rsidRPr="00B30411">
      <w:rPr>
        <w:rFonts w:ascii="Arial" w:hAnsi="Arial" w:cs="Arial"/>
        <w:sz w:val="20"/>
        <w:szCs w:val="20"/>
      </w:rPr>
      <w:fldChar w:fldCharType="begin"/>
    </w:r>
    <w:r w:rsidRPr="00B30411">
      <w:rPr>
        <w:rFonts w:ascii="Arial" w:hAnsi="Arial" w:cs="Arial"/>
        <w:sz w:val="20"/>
        <w:szCs w:val="20"/>
      </w:rPr>
      <w:instrText>PAGE   \* MERGEFORMAT</w:instrText>
    </w:r>
    <w:r w:rsidRPr="00B30411">
      <w:rPr>
        <w:rFonts w:ascii="Arial" w:hAnsi="Arial" w:cs="Arial"/>
        <w:sz w:val="20"/>
        <w:szCs w:val="20"/>
      </w:rPr>
      <w:fldChar w:fldCharType="separate"/>
    </w:r>
    <w:r w:rsidR="006D1341">
      <w:rPr>
        <w:rFonts w:ascii="Arial" w:hAnsi="Arial" w:cs="Arial"/>
        <w:noProof/>
        <w:sz w:val="20"/>
        <w:szCs w:val="20"/>
      </w:rPr>
      <w:t>71</w:t>
    </w:r>
    <w:r w:rsidRPr="00B30411">
      <w:rPr>
        <w:rFonts w:ascii="Arial" w:hAnsi="Arial" w:cs="Arial"/>
        <w:sz w:val="20"/>
        <w:szCs w:val="20"/>
      </w:rPr>
      <w:fldChar w:fldCharType="end"/>
    </w:r>
    <w:r w:rsidR="00B30411" w:rsidRPr="00B30411">
      <w:rPr>
        <w:rFonts w:ascii="Arial" w:hAnsi="Arial" w:cs="Arial"/>
        <w:sz w:val="20"/>
        <w:szCs w:val="20"/>
      </w:rPr>
      <w:t>/7</w:t>
    </w:r>
    <w:r w:rsidR="007611C2">
      <w:rPr>
        <w:rFonts w:ascii="Arial" w:hAnsi="Arial" w:cs="Arial"/>
        <w:sz w:val="20"/>
        <w:szCs w:val="20"/>
      </w:rPr>
      <w:t>4</w:t>
    </w:r>
  </w:p>
  <w:p w14:paraId="016187D4" w14:textId="77777777" w:rsidR="009502AC" w:rsidRPr="00B30411" w:rsidRDefault="009502AC" w:rsidP="00B30411">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E4F2" w14:textId="77777777" w:rsidR="00C911A6" w:rsidRDefault="00C911A6" w:rsidP="00B4001B">
      <w:r>
        <w:separator/>
      </w:r>
    </w:p>
  </w:footnote>
  <w:footnote w:type="continuationSeparator" w:id="0">
    <w:p w14:paraId="3A6C9CA2" w14:textId="77777777" w:rsidR="00C911A6" w:rsidRDefault="00C911A6" w:rsidP="00B4001B">
      <w:r>
        <w:continuationSeparator/>
      </w:r>
    </w:p>
  </w:footnote>
  <w:footnote w:id="1">
    <w:p w14:paraId="3EDE49F6" w14:textId="77777777" w:rsidR="004254F9" w:rsidRPr="00170B6D" w:rsidRDefault="003B1122" w:rsidP="004254F9">
      <w:pPr>
        <w:jc w:val="both"/>
        <w:rPr>
          <w:rFonts w:ascii="Arial" w:hAnsi="Arial" w:cs="Arial"/>
          <w:sz w:val="16"/>
          <w:szCs w:val="16"/>
          <w:lang w:val="it-IT"/>
        </w:rPr>
      </w:pPr>
      <w:r w:rsidRPr="00170B6D">
        <w:rPr>
          <w:rStyle w:val="FootnoteReference"/>
          <w:rFonts w:ascii="Arial" w:hAnsi="Arial" w:cs="Arial"/>
          <w:sz w:val="16"/>
          <w:szCs w:val="16"/>
          <w:vertAlign w:val="baseline"/>
        </w:rPr>
        <w:footnoteRef/>
      </w:r>
      <w:r w:rsidRPr="00170B6D">
        <w:rPr>
          <w:rFonts w:ascii="Arial" w:hAnsi="Arial" w:cs="Arial"/>
          <w:sz w:val="16"/>
          <w:szCs w:val="16"/>
          <w:lang w:val="it-IT"/>
        </w:rPr>
        <w:t xml:space="preserve">. </w:t>
      </w:r>
      <w:r w:rsidR="004254F9" w:rsidRPr="00170B6D">
        <w:rPr>
          <w:rFonts w:ascii="Arial" w:hAnsi="Arial" w:cs="Arial"/>
          <w:color w:val="000000"/>
          <w:sz w:val="16"/>
          <w:szCs w:val="16"/>
          <w:lang w:val="it-IT"/>
        </w:rPr>
        <w:t>L: Camera dei poteri locali /R: Camera delle Regioni</w:t>
      </w:r>
    </w:p>
    <w:p w14:paraId="70C844F8" w14:textId="77777777" w:rsidR="004254F9" w:rsidRPr="00170B6D" w:rsidRDefault="004254F9" w:rsidP="004254F9">
      <w:pPr>
        <w:pStyle w:val="yiv4977531731msofootnotetext"/>
        <w:spacing w:before="0" w:beforeAutospacing="0" w:after="0" w:afterAutospacing="0"/>
        <w:rPr>
          <w:rFonts w:ascii="Tahoma" w:hAnsi="Tahoma" w:cs="Tahoma"/>
          <w:color w:val="000000"/>
          <w:sz w:val="16"/>
          <w:szCs w:val="16"/>
          <w:lang w:val="it-IT"/>
        </w:rPr>
      </w:pPr>
      <w:r w:rsidRPr="00170B6D">
        <w:rPr>
          <w:rFonts w:ascii="Arial" w:hAnsi="Arial" w:cs="Arial"/>
          <w:color w:val="000000"/>
          <w:sz w:val="16"/>
          <w:szCs w:val="16"/>
          <w:lang w:val="it-IT"/>
        </w:rPr>
        <w:t xml:space="preserve">PPE/CCE: Gruppo Partito popolare Europeo del Congresso </w:t>
      </w:r>
    </w:p>
    <w:p w14:paraId="4E0ADFCB" w14:textId="77777777" w:rsidR="004254F9" w:rsidRPr="00170B6D" w:rsidRDefault="004254F9" w:rsidP="004254F9">
      <w:pPr>
        <w:pStyle w:val="yiv4977531731msofootnotetext"/>
        <w:spacing w:before="0" w:beforeAutospacing="0" w:after="0" w:afterAutospacing="0"/>
        <w:rPr>
          <w:rFonts w:ascii="Tahoma" w:hAnsi="Tahoma" w:cs="Tahoma"/>
          <w:color w:val="000000"/>
          <w:sz w:val="16"/>
          <w:szCs w:val="16"/>
          <w:lang w:val="it-IT"/>
        </w:rPr>
      </w:pPr>
      <w:r w:rsidRPr="00170B6D">
        <w:rPr>
          <w:rFonts w:ascii="Arial" w:hAnsi="Arial" w:cs="Arial"/>
          <w:color w:val="000000"/>
          <w:sz w:val="16"/>
          <w:szCs w:val="16"/>
          <w:lang w:val="it-IT"/>
        </w:rPr>
        <w:t xml:space="preserve">SOC/V/DP: Gruppo Socialisti, Verdi e Democratici Progressisti </w:t>
      </w:r>
    </w:p>
    <w:p w14:paraId="123858C6" w14:textId="77777777" w:rsidR="004254F9" w:rsidRPr="00170B6D" w:rsidRDefault="004254F9" w:rsidP="004254F9">
      <w:pPr>
        <w:pStyle w:val="yiv4977531731msofootnotetext"/>
        <w:spacing w:before="0" w:beforeAutospacing="0" w:after="0" w:afterAutospacing="0"/>
        <w:rPr>
          <w:rFonts w:ascii="Tahoma" w:hAnsi="Tahoma" w:cs="Tahoma"/>
          <w:color w:val="000000"/>
          <w:sz w:val="16"/>
          <w:szCs w:val="16"/>
          <w:lang w:val="it-IT"/>
        </w:rPr>
      </w:pPr>
      <w:r w:rsidRPr="00170B6D">
        <w:rPr>
          <w:rFonts w:ascii="Arial" w:hAnsi="Arial" w:cs="Arial"/>
          <w:color w:val="000000"/>
          <w:sz w:val="16"/>
          <w:szCs w:val="16"/>
          <w:lang w:val="it-IT"/>
        </w:rPr>
        <w:t xml:space="preserve">GILD: Gruppo indipendente e Liberaldemocratico </w:t>
      </w:r>
    </w:p>
    <w:p w14:paraId="16B2583C" w14:textId="77777777" w:rsidR="004254F9" w:rsidRPr="00170B6D" w:rsidRDefault="004254F9" w:rsidP="004254F9">
      <w:pPr>
        <w:pStyle w:val="yiv4977531731msofootnotetext"/>
        <w:spacing w:before="0" w:beforeAutospacing="0" w:after="0" w:afterAutospacing="0"/>
        <w:rPr>
          <w:rFonts w:ascii="Tahoma" w:hAnsi="Tahoma" w:cs="Tahoma"/>
          <w:color w:val="000000"/>
          <w:sz w:val="16"/>
          <w:szCs w:val="16"/>
          <w:lang w:val="it-IT"/>
        </w:rPr>
      </w:pPr>
      <w:r w:rsidRPr="00170B6D">
        <w:rPr>
          <w:rFonts w:ascii="Arial" w:hAnsi="Arial" w:cs="Arial"/>
          <w:color w:val="000000"/>
          <w:sz w:val="16"/>
          <w:szCs w:val="16"/>
          <w:lang w:val="it-IT"/>
        </w:rPr>
        <w:t xml:space="preserve">CRE: Gruppo dei Conservatori e Riformisti europei </w:t>
      </w:r>
    </w:p>
    <w:p w14:paraId="52EFA108" w14:textId="77777777" w:rsidR="003B1122" w:rsidRPr="00170B6D" w:rsidRDefault="004254F9" w:rsidP="004254F9">
      <w:pPr>
        <w:pStyle w:val="FootnoteText"/>
        <w:rPr>
          <w:rFonts w:ascii="Arial" w:hAnsi="Arial" w:cs="Arial"/>
          <w:sz w:val="16"/>
          <w:szCs w:val="16"/>
          <w:lang w:val="it-IT"/>
        </w:rPr>
      </w:pPr>
      <w:r w:rsidRPr="00170B6D">
        <w:rPr>
          <w:rFonts w:ascii="Arial" w:hAnsi="Arial" w:cs="Arial"/>
          <w:color w:val="000000"/>
          <w:sz w:val="16"/>
          <w:szCs w:val="16"/>
          <w:lang w:val="it-IT"/>
        </w:rPr>
        <w:t>NI: Membro non iscritto ad alcun gruppo politico del Congresso</w:t>
      </w:r>
    </w:p>
  </w:footnote>
  <w:footnote w:id="2">
    <w:p w14:paraId="75F9BB9A" w14:textId="412F3142" w:rsidR="00170B6D" w:rsidRPr="00170B6D" w:rsidRDefault="00170B6D" w:rsidP="00170B6D">
      <w:pPr>
        <w:jc w:val="both"/>
        <w:rPr>
          <w:rFonts w:ascii="Arial" w:hAnsi="Arial" w:cs="Arial"/>
          <w:sz w:val="16"/>
          <w:szCs w:val="16"/>
          <w:lang w:val="it-IT"/>
        </w:rPr>
      </w:pPr>
      <w:r w:rsidRPr="00170B6D">
        <w:rPr>
          <w:rStyle w:val="FootnoteReference"/>
          <w:rFonts w:ascii="Arial" w:hAnsi="Arial" w:cs="Arial"/>
          <w:sz w:val="16"/>
          <w:szCs w:val="16"/>
          <w:vertAlign w:val="baseline"/>
        </w:rPr>
        <w:footnoteRef/>
      </w:r>
      <w:r w:rsidRPr="00170B6D">
        <w:rPr>
          <w:rFonts w:ascii="Arial" w:hAnsi="Arial" w:cs="Arial"/>
          <w:sz w:val="16"/>
          <w:szCs w:val="16"/>
          <w:lang w:val="it-IT"/>
        </w:rPr>
        <w:t xml:space="preserve">. </w:t>
      </w:r>
      <w:r w:rsidRPr="00170B6D">
        <w:rPr>
          <w:rFonts w:ascii="Arial" w:hAnsi="Arial" w:cs="Arial"/>
          <w:color w:val="000000"/>
          <w:sz w:val="16"/>
          <w:szCs w:val="16"/>
          <w:lang w:val="it-IT"/>
        </w:rPr>
        <w:t>Le motivazioni sono disponibili unicamente in inglese e francese.</w:t>
      </w:r>
    </w:p>
    <w:p w14:paraId="5A092CE9" w14:textId="5E6BC384" w:rsidR="00170B6D" w:rsidRPr="004254F9" w:rsidRDefault="00170B6D" w:rsidP="00170B6D">
      <w:pPr>
        <w:pStyle w:val="FootnoteText"/>
        <w:rPr>
          <w:rFonts w:ascii="Arial" w:hAnsi="Arial" w:cs="Arial"/>
          <w:sz w:val="18"/>
          <w:szCs w:val="18"/>
          <w:lang w:val="it-IT"/>
        </w:rPr>
      </w:pPr>
    </w:p>
  </w:footnote>
  <w:footnote w:id="3">
    <w:p w14:paraId="4E018254" w14:textId="10FB75A4" w:rsidR="003E2C7F" w:rsidRPr="00E17476" w:rsidRDefault="003E2C7F">
      <w:pPr>
        <w:pStyle w:val="FootnoteText"/>
        <w:rPr>
          <w:sz w:val="16"/>
          <w:szCs w:val="16"/>
          <w:lang w:val="it-IT"/>
        </w:rPr>
      </w:pPr>
      <w:r w:rsidRPr="00E17476">
        <w:rPr>
          <w:rStyle w:val="FootnoteReference"/>
          <w:rFonts w:ascii="Arial" w:hAnsi="Arial" w:cs="Arial"/>
          <w:sz w:val="16"/>
          <w:szCs w:val="16"/>
          <w:vertAlign w:val="baseline"/>
        </w:rPr>
        <w:footnoteRef/>
      </w:r>
      <w:r w:rsidR="00E17476">
        <w:rPr>
          <w:sz w:val="16"/>
          <w:szCs w:val="16"/>
          <w:lang w:val="it-IT"/>
        </w:rPr>
        <w:t>.</w:t>
      </w:r>
      <w:r w:rsidRPr="00E17476">
        <w:rPr>
          <w:sz w:val="16"/>
          <w:szCs w:val="16"/>
          <w:lang w:val="it-IT"/>
        </w:rPr>
        <w:t xml:space="preserve"> </w:t>
      </w:r>
      <w:r w:rsidR="00C67CE0" w:rsidRPr="00E17476">
        <w:rPr>
          <w:rFonts w:ascii="Arial" w:hAnsi="Arial" w:cs="Arial"/>
          <w:sz w:val="16"/>
          <w:szCs w:val="16"/>
          <w:lang w:val="it-IT"/>
        </w:rPr>
        <w:t xml:space="preserve">Progetto preliminare di raccomandazione approvato dalla Commissione di Monitoraggio il 14 febbraio </w:t>
      </w:r>
      <w:r w:rsidRPr="00E17476">
        <w:rPr>
          <w:rFonts w:ascii="Arial" w:hAnsi="Arial" w:cs="Arial"/>
          <w:sz w:val="16"/>
          <w:szCs w:val="16"/>
          <w:lang w:val="it-IT"/>
        </w:rPr>
        <w:t>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4DB4" w14:textId="77777777" w:rsidR="003B1122" w:rsidRDefault="003B1122" w:rsidP="00D515CF">
    <w:pPr>
      <w:rPr>
        <w:rFonts w:ascii="Arial" w:hAnsi="Arial" w:cs="Arial"/>
        <w:bCs/>
        <w:sz w:val="20"/>
        <w:szCs w:val="20"/>
        <w:lang w:val="en-US"/>
      </w:rPr>
    </w:pPr>
  </w:p>
  <w:p w14:paraId="0A82DB5E" w14:textId="33DD90C2" w:rsidR="003B1122" w:rsidRDefault="003B1122" w:rsidP="00973888">
    <w:pPr>
      <w:rPr>
        <w:rFonts w:ascii="Arial" w:hAnsi="Arial" w:cs="Arial"/>
        <w:sz w:val="20"/>
      </w:rPr>
    </w:pPr>
    <w:proofErr w:type="gramStart"/>
    <w:r w:rsidRPr="00973888">
      <w:rPr>
        <w:rFonts w:ascii="Arial" w:hAnsi="Arial" w:cs="Arial"/>
        <w:sz w:val="20"/>
      </w:rPr>
      <w:t>CG(</w:t>
    </w:r>
    <w:proofErr w:type="gramEnd"/>
    <w:r w:rsidRPr="00973888">
      <w:rPr>
        <w:rFonts w:ascii="Arial" w:hAnsi="Arial" w:cs="Arial"/>
        <w:sz w:val="20"/>
      </w:rPr>
      <w:t>20</w:t>
    </w:r>
    <w:r w:rsidR="005E6E87">
      <w:rPr>
        <w:rFonts w:ascii="Arial" w:hAnsi="Arial" w:cs="Arial"/>
        <w:sz w:val="20"/>
      </w:rPr>
      <w:t>24</w:t>
    </w:r>
    <w:r w:rsidRPr="00973888">
      <w:rPr>
        <w:rFonts w:ascii="Arial" w:hAnsi="Arial" w:cs="Arial"/>
        <w:sz w:val="20"/>
      </w:rPr>
      <w:t>)</w:t>
    </w:r>
    <w:r w:rsidR="009F2A4D">
      <w:rPr>
        <w:rFonts w:ascii="Arial" w:hAnsi="Arial" w:cs="Arial"/>
        <w:sz w:val="20"/>
      </w:rPr>
      <w:t>46-13</w:t>
    </w:r>
    <w:r w:rsidRPr="00973888">
      <w:rPr>
        <w:rFonts w:ascii="Arial" w:hAnsi="Arial" w:cs="Arial"/>
        <w:sz w:val="20"/>
      </w:rPr>
      <w:t>prov</w:t>
    </w:r>
  </w:p>
  <w:p w14:paraId="59266B0E" w14:textId="77777777" w:rsidR="003B1122" w:rsidRPr="00D515CF" w:rsidRDefault="003B1122" w:rsidP="00973888">
    <w:pPr>
      <w:rPr>
        <w:rFonts w:ascii="Arial" w:hAnsi="Arial" w:cs="Arial"/>
        <w:b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039A" w14:textId="6F51978B" w:rsidR="003B1122" w:rsidRDefault="008A7AE7" w:rsidP="00F239C7">
    <w:pPr>
      <w:rPr>
        <w:rFonts w:ascii="Arial" w:hAnsi="Arial" w:cs="Arial"/>
        <w:bCs/>
        <w:sz w:val="20"/>
        <w:szCs w:val="20"/>
        <w:lang w:val="en-US"/>
      </w:rPr>
    </w:pPr>
    <w:r>
      <w:rPr>
        <w:noProof/>
      </w:rPr>
      <w:drawing>
        <wp:anchor distT="0" distB="0" distL="114300" distR="114300" simplePos="0" relativeHeight="251658752" behindDoc="1" locked="0" layoutInCell="1" allowOverlap="1" wp14:anchorId="7A0E1BF2" wp14:editId="551C476B">
          <wp:simplePos x="0" y="0"/>
          <wp:positionH relativeFrom="column">
            <wp:posOffset>-500332</wp:posOffset>
          </wp:positionH>
          <wp:positionV relativeFrom="paragraph">
            <wp:posOffset>-269324</wp:posOffset>
          </wp:positionV>
          <wp:extent cx="6800215" cy="1319530"/>
          <wp:effectExtent l="0" t="0" r="0" b="0"/>
          <wp:wrapTight wrapText="bothSides">
            <wp:wrapPolygon edited="0">
              <wp:start x="13010" y="1559"/>
              <wp:lineTo x="2602" y="4366"/>
              <wp:lineTo x="1876" y="4989"/>
              <wp:lineTo x="1876" y="14968"/>
              <wp:lineTo x="14522" y="16527"/>
              <wp:lineTo x="14946" y="16527"/>
              <wp:lineTo x="19000" y="15904"/>
              <wp:lineTo x="19424" y="15592"/>
              <wp:lineTo x="19424" y="2495"/>
              <wp:lineTo x="18940" y="2183"/>
              <wp:lineTo x="14220" y="1559"/>
              <wp:lineTo x="13010" y="1559"/>
            </wp:wrapPolygon>
          </wp:wrapTight>
          <wp:docPr id="1645501274" name="Picture 164550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215" cy="1319530"/>
                  </a:xfrm>
                  <a:prstGeom prst="rect">
                    <a:avLst/>
                  </a:prstGeom>
                  <a:noFill/>
                  <a:ln>
                    <a:noFill/>
                  </a:ln>
                </pic:spPr>
              </pic:pic>
            </a:graphicData>
          </a:graphic>
        </wp:anchor>
      </w:drawing>
    </w:r>
  </w:p>
  <w:p w14:paraId="405F089B" w14:textId="77777777" w:rsidR="003B1122" w:rsidRDefault="003B1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6BDD" w14:textId="77777777" w:rsidR="003B1122" w:rsidRPr="007B7368" w:rsidRDefault="000C157A" w:rsidP="007B7368">
    <w:pPr>
      <w:pStyle w:val="Header"/>
    </w:pPr>
    <w:r>
      <w:rPr>
        <w:noProof/>
        <w:lang w:val="en-US"/>
      </w:rPr>
      <w:drawing>
        <wp:inline distT="0" distB="0" distL="0" distR="0" wp14:anchorId="79644400" wp14:editId="1691B5C7">
          <wp:extent cx="5659120" cy="840105"/>
          <wp:effectExtent l="0" t="0" r="0" b="0"/>
          <wp:docPr id="1645501276" name="Picture 1645501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9120" cy="84010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39E6" w14:textId="77777777" w:rsidR="009F2A4D" w:rsidRDefault="009F2A4D" w:rsidP="009F2A4D">
    <w:pPr>
      <w:rPr>
        <w:rFonts w:ascii="Arial" w:hAnsi="Arial" w:cs="Arial"/>
        <w:sz w:val="20"/>
      </w:rPr>
    </w:pPr>
    <w:proofErr w:type="gramStart"/>
    <w:r w:rsidRPr="00973888">
      <w:rPr>
        <w:rFonts w:ascii="Arial" w:hAnsi="Arial" w:cs="Arial"/>
        <w:sz w:val="20"/>
      </w:rPr>
      <w:t>CG(</w:t>
    </w:r>
    <w:proofErr w:type="gramEnd"/>
    <w:r w:rsidRPr="00973888">
      <w:rPr>
        <w:rFonts w:ascii="Arial" w:hAnsi="Arial" w:cs="Arial"/>
        <w:sz w:val="20"/>
      </w:rPr>
      <w:t>20</w:t>
    </w:r>
    <w:r>
      <w:rPr>
        <w:rFonts w:ascii="Arial" w:hAnsi="Arial" w:cs="Arial"/>
        <w:sz w:val="20"/>
      </w:rPr>
      <w:t>24</w:t>
    </w:r>
    <w:r w:rsidRPr="00973888">
      <w:rPr>
        <w:rFonts w:ascii="Arial" w:hAnsi="Arial" w:cs="Arial"/>
        <w:sz w:val="20"/>
      </w:rPr>
      <w:t>)</w:t>
    </w:r>
    <w:r>
      <w:rPr>
        <w:rFonts w:ascii="Arial" w:hAnsi="Arial" w:cs="Arial"/>
        <w:sz w:val="20"/>
      </w:rPr>
      <w:t>46-13</w:t>
    </w:r>
    <w:r w:rsidRPr="00973888">
      <w:rPr>
        <w:rFonts w:ascii="Arial" w:hAnsi="Arial" w:cs="Arial"/>
        <w:sz w:val="20"/>
      </w:rPr>
      <w:t>prov</w:t>
    </w:r>
  </w:p>
  <w:p w14:paraId="041A058E" w14:textId="77777777" w:rsidR="008A7AE7" w:rsidRDefault="008A7AE7" w:rsidP="009F2A4D">
    <w:pPr>
      <w:rPr>
        <w:rFonts w:ascii="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D779" w14:textId="75729D02" w:rsidR="006B7BF8" w:rsidRDefault="009F2A4D" w:rsidP="009F2A4D">
    <w:pPr>
      <w:pStyle w:val="Header"/>
      <w:jc w:val="right"/>
      <w:rPr>
        <w:rFonts w:ascii="Arial" w:hAnsi="Arial" w:cs="Arial"/>
        <w:sz w:val="20"/>
      </w:rPr>
    </w:pPr>
    <w:proofErr w:type="gramStart"/>
    <w:r w:rsidRPr="009F2A4D">
      <w:rPr>
        <w:rFonts w:ascii="Arial" w:hAnsi="Arial" w:cs="Arial"/>
        <w:sz w:val="20"/>
      </w:rPr>
      <w:t>CG(</w:t>
    </w:r>
    <w:proofErr w:type="gramEnd"/>
    <w:r w:rsidRPr="009F2A4D">
      <w:rPr>
        <w:rFonts w:ascii="Arial" w:hAnsi="Arial" w:cs="Arial"/>
        <w:sz w:val="20"/>
      </w:rPr>
      <w:t>2024)46-13prov</w:t>
    </w:r>
  </w:p>
  <w:p w14:paraId="14B23E4C" w14:textId="77777777" w:rsidR="008A7AE7" w:rsidRPr="009F2A4D" w:rsidRDefault="008A7AE7" w:rsidP="009F2A4D">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586C" w14:textId="77777777" w:rsidR="006B7BF8" w:rsidRDefault="00B30411" w:rsidP="00D05F72">
    <w:pPr>
      <w:pStyle w:val="Header"/>
      <w:jc w:val="right"/>
    </w:pPr>
    <w:r>
      <w:rPr>
        <w:rFonts w:ascii="Arial" w:hAnsi="Arial" w:cs="Arial"/>
        <w:sz w:val="20"/>
      </w:rPr>
      <w:t>CG/MON(2024)03</w:t>
    </w:r>
    <w:r w:rsidRPr="00F67004">
      <w:rPr>
        <w:rFonts w:ascii="Arial" w:hAnsi="Arial" w:cs="Arial"/>
        <w:sz w:val="20"/>
      </w:rPr>
      <w:t>prov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51D6"/>
    <w:multiLevelType w:val="hybridMultilevel"/>
    <w:tmpl w:val="492686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CE1C03"/>
    <w:multiLevelType w:val="hybridMultilevel"/>
    <w:tmpl w:val="4A56430E"/>
    <w:lvl w:ilvl="0" w:tplc="B2BEC1DA">
      <w:start w:val="1"/>
      <w:numFmt w:val="lowerLetter"/>
      <w:lvlText w:val="%1."/>
      <w:lvlJc w:val="left"/>
      <w:pPr>
        <w:ind w:left="720" w:hanging="360"/>
      </w:pPr>
      <w:rPr>
        <w:i/>
      </w:rPr>
    </w:lvl>
    <w:lvl w:ilvl="1" w:tplc="061A5D6C">
      <w:start w:val="1"/>
      <w:numFmt w:val="lowerLetter"/>
      <w:lvlText w:val="%2."/>
      <w:lvlJc w:val="left"/>
      <w:pPr>
        <w:ind w:left="1440" w:hanging="360"/>
      </w:pPr>
      <w:rPr>
        <w:i w:val="0"/>
        <w:i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62A2C31"/>
    <w:multiLevelType w:val="hybridMultilevel"/>
    <w:tmpl w:val="43FC8EFA"/>
    <w:lvl w:ilvl="0" w:tplc="ABDC8772">
      <w:start w:val="1"/>
      <w:numFmt w:val="lowerLetter"/>
      <w:lvlText w:val="%1."/>
      <w:lvlJc w:val="left"/>
      <w:pPr>
        <w:ind w:left="720" w:hanging="360"/>
      </w:pPr>
      <w:rPr>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047150"/>
    <w:multiLevelType w:val="hybridMultilevel"/>
    <w:tmpl w:val="C19637AA"/>
    <w:lvl w:ilvl="0" w:tplc="DBBC4F0C">
      <w:start w:val="1"/>
      <w:numFmt w:val="bullet"/>
      <w:pStyle w:val="11Dash-2"/>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821E2"/>
    <w:multiLevelType w:val="hybridMultilevel"/>
    <w:tmpl w:val="6088DB22"/>
    <w:lvl w:ilvl="0" w:tplc="D13EC9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143F80"/>
    <w:multiLevelType w:val="hybridMultilevel"/>
    <w:tmpl w:val="F5EC09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505049A"/>
    <w:multiLevelType w:val="hybridMultilevel"/>
    <w:tmpl w:val="448C1D26"/>
    <w:lvl w:ilvl="0" w:tplc="9F4A89A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852440"/>
    <w:multiLevelType w:val="hybridMultilevel"/>
    <w:tmpl w:val="E19493D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3334DA"/>
    <w:multiLevelType w:val="hybridMultilevel"/>
    <w:tmpl w:val="4D60D478"/>
    <w:lvl w:ilvl="0" w:tplc="A63E2F46">
      <w:start w:val="1"/>
      <w:numFmt w:val="lowerLetter"/>
      <w:lvlText w:val="%1."/>
      <w:lvlJc w:val="left"/>
      <w:pPr>
        <w:ind w:left="720" w:hanging="360"/>
      </w:pPr>
      <w:rPr>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44455422">
    <w:abstractNumId w:val="3"/>
  </w:num>
  <w:num w:numId="2" w16cid:durableId="1299919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831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8793639">
    <w:abstractNumId w:val="2"/>
  </w:num>
  <w:num w:numId="5" w16cid:durableId="701788102">
    <w:abstractNumId w:val="7"/>
  </w:num>
  <w:num w:numId="6" w16cid:durableId="1357005104">
    <w:abstractNumId w:val="5"/>
  </w:num>
  <w:num w:numId="7" w16cid:durableId="2004356017">
    <w:abstractNumId w:val="0"/>
  </w:num>
  <w:num w:numId="8" w16cid:durableId="1323774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682085">
    <w:abstractNumId w:val="1"/>
  </w:num>
  <w:num w:numId="10" w16cid:durableId="1004437445">
    <w:abstractNumId w:val="6"/>
  </w:num>
  <w:num w:numId="11" w16cid:durableId="181070923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MDO3NLU0NDA3sjRS0lEKTi0uzszPAymwqAUAAHEXPiwAAAA="/>
  </w:docVars>
  <w:rsids>
    <w:rsidRoot w:val="008E2104"/>
    <w:rsid w:val="000005B5"/>
    <w:rsid w:val="0000062F"/>
    <w:rsid w:val="00000E00"/>
    <w:rsid w:val="00001853"/>
    <w:rsid w:val="00001CC8"/>
    <w:rsid w:val="00002216"/>
    <w:rsid w:val="00002A59"/>
    <w:rsid w:val="00004D38"/>
    <w:rsid w:val="000054FB"/>
    <w:rsid w:val="000055BB"/>
    <w:rsid w:val="00005F6D"/>
    <w:rsid w:val="00006C55"/>
    <w:rsid w:val="00007001"/>
    <w:rsid w:val="00007A6F"/>
    <w:rsid w:val="00007C67"/>
    <w:rsid w:val="0001136E"/>
    <w:rsid w:val="000122F0"/>
    <w:rsid w:val="000123D7"/>
    <w:rsid w:val="000145B1"/>
    <w:rsid w:val="00014F42"/>
    <w:rsid w:val="00014F63"/>
    <w:rsid w:val="00015603"/>
    <w:rsid w:val="00015CA0"/>
    <w:rsid w:val="00016844"/>
    <w:rsid w:val="00020280"/>
    <w:rsid w:val="00020C20"/>
    <w:rsid w:val="00023604"/>
    <w:rsid w:val="00025563"/>
    <w:rsid w:val="00025C12"/>
    <w:rsid w:val="000278F8"/>
    <w:rsid w:val="0002791C"/>
    <w:rsid w:val="00030299"/>
    <w:rsid w:val="0003097A"/>
    <w:rsid w:val="00030EA7"/>
    <w:rsid w:val="00030EAE"/>
    <w:rsid w:val="0003122A"/>
    <w:rsid w:val="000313AB"/>
    <w:rsid w:val="00032CBF"/>
    <w:rsid w:val="00032E94"/>
    <w:rsid w:val="000334AC"/>
    <w:rsid w:val="00033698"/>
    <w:rsid w:val="000343EA"/>
    <w:rsid w:val="000360E2"/>
    <w:rsid w:val="000400C3"/>
    <w:rsid w:val="0004101A"/>
    <w:rsid w:val="000410DA"/>
    <w:rsid w:val="00041315"/>
    <w:rsid w:val="000419EC"/>
    <w:rsid w:val="00041E9D"/>
    <w:rsid w:val="000441B5"/>
    <w:rsid w:val="00045441"/>
    <w:rsid w:val="00045B3C"/>
    <w:rsid w:val="000478CF"/>
    <w:rsid w:val="00050CCA"/>
    <w:rsid w:val="0005340A"/>
    <w:rsid w:val="00053921"/>
    <w:rsid w:val="00055209"/>
    <w:rsid w:val="0005610D"/>
    <w:rsid w:val="0005614B"/>
    <w:rsid w:val="00057592"/>
    <w:rsid w:val="000644D8"/>
    <w:rsid w:val="000644E2"/>
    <w:rsid w:val="00064D87"/>
    <w:rsid w:val="0006684C"/>
    <w:rsid w:val="000671EA"/>
    <w:rsid w:val="0006746B"/>
    <w:rsid w:val="00071642"/>
    <w:rsid w:val="00071B28"/>
    <w:rsid w:val="000724B6"/>
    <w:rsid w:val="00073428"/>
    <w:rsid w:val="00073A21"/>
    <w:rsid w:val="00073C7D"/>
    <w:rsid w:val="00074AEE"/>
    <w:rsid w:val="00074F3D"/>
    <w:rsid w:val="00075F6C"/>
    <w:rsid w:val="00076BEF"/>
    <w:rsid w:val="000775FA"/>
    <w:rsid w:val="00077844"/>
    <w:rsid w:val="00081167"/>
    <w:rsid w:val="000813FE"/>
    <w:rsid w:val="0008141F"/>
    <w:rsid w:val="00082233"/>
    <w:rsid w:val="00082866"/>
    <w:rsid w:val="0008391E"/>
    <w:rsid w:val="0008430A"/>
    <w:rsid w:val="00084764"/>
    <w:rsid w:val="000850C7"/>
    <w:rsid w:val="000856FB"/>
    <w:rsid w:val="00085876"/>
    <w:rsid w:val="00085BEA"/>
    <w:rsid w:val="00086D3A"/>
    <w:rsid w:val="00087CC4"/>
    <w:rsid w:val="0009028F"/>
    <w:rsid w:val="00090A89"/>
    <w:rsid w:val="00091009"/>
    <w:rsid w:val="0009112C"/>
    <w:rsid w:val="00092314"/>
    <w:rsid w:val="000925B9"/>
    <w:rsid w:val="0009268D"/>
    <w:rsid w:val="00093108"/>
    <w:rsid w:val="0009337C"/>
    <w:rsid w:val="0009371B"/>
    <w:rsid w:val="000937C2"/>
    <w:rsid w:val="00093D12"/>
    <w:rsid w:val="000959CD"/>
    <w:rsid w:val="000A02DC"/>
    <w:rsid w:val="000A0697"/>
    <w:rsid w:val="000A0A74"/>
    <w:rsid w:val="000A0B75"/>
    <w:rsid w:val="000A0E98"/>
    <w:rsid w:val="000A16B5"/>
    <w:rsid w:val="000A2C6B"/>
    <w:rsid w:val="000A3F71"/>
    <w:rsid w:val="000A406E"/>
    <w:rsid w:val="000A4E78"/>
    <w:rsid w:val="000A575D"/>
    <w:rsid w:val="000A57F7"/>
    <w:rsid w:val="000A6D23"/>
    <w:rsid w:val="000A6EE8"/>
    <w:rsid w:val="000B0048"/>
    <w:rsid w:val="000B0599"/>
    <w:rsid w:val="000B1A28"/>
    <w:rsid w:val="000B2B39"/>
    <w:rsid w:val="000B2D17"/>
    <w:rsid w:val="000B2D59"/>
    <w:rsid w:val="000B3A46"/>
    <w:rsid w:val="000B3C73"/>
    <w:rsid w:val="000B40A2"/>
    <w:rsid w:val="000B496B"/>
    <w:rsid w:val="000B569B"/>
    <w:rsid w:val="000B756D"/>
    <w:rsid w:val="000C01B3"/>
    <w:rsid w:val="000C0221"/>
    <w:rsid w:val="000C10E0"/>
    <w:rsid w:val="000C157A"/>
    <w:rsid w:val="000C182C"/>
    <w:rsid w:val="000C20DF"/>
    <w:rsid w:val="000C279D"/>
    <w:rsid w:val="000C35B1"/>
    <w:rsid w:val="000C45EE"/>
    <w:rsid w:val="000C46EC"/>
    <w:rsid w:val="000C5531"/>
    <w:rsid w:val="000C5E6A"/>
    <w:rsid w:val="000C62FD"/>
    <w:rsid w:val="000C6877"/>
    <w:rsid w:val="000C6B47"/>
    <w:rsid w:val="000D0E77"/>
    <w:rsid w:val="000D104A"/>
    <w:rsid w:val="000D406E"/>
    <w:rsid w:val="000D4091"/>
    <w:rsid w:val="000D4C29"/>
    <w:rsid w:val="000D743C"/>
    <w:rsid w:val="000D7739"/>
    <w:rsid w:val="000D7DFF"/>
    <w:rsid w:val="000E0B59"/>
    <w:rsid w:val="000E1485"/>
    <w:rsid w:val="000E1EC4"/>
    <w:rsid w:val="000E28D0"/>
    <w:rsid w:val="000E2A6E"/>
    <w:rsid w:val="000E363B"/>
    <w:rsid w:val="000E3FB2"/>
    <w:rsid w:val="000E4E89"/>
    <w:rsid w:val="000E554A"/>
    <w:rsid w:val="000E5D47"/>
    <w:rsid w:val="000E6202"/>
    <w:rsid w:val="000E64C7"/>
    <w:rsid w:val="000E6D9C"/>
    <w:rsid w:val="000E76E5"/>
    <w:rsid w:val="000E7C8A"/>
    <w:rsid w:val="000E7DC2"/>
    <w:rsid w:val="000F0B65"/>
    <w:rsid w:val="000F0CA3"/>
    <w:rsid w:val="000F120D"/>
    <w:rsid w:val="000F315B"/>
    <w:rsid w:val="001003B4"/>
    <w:rsid w:val="00100E2C"/>
    <w:rsid w:val="0010249C"/>
    <w:rsid w:val="0010270F"/>
    <w:rsid w:val="00102A9E"/>
    <w:rsid w:val="00103077"/>
    <w:rsid w:val="0010392B"/>
    <w:rsid w:val="00103F1F"/>
    <w:rsid w:val="00104928"/>
    <w:rsid w:val="00105131"/>
    <w:rsid w:val="00106444"/>
    <w:rsid w:val="001065D8"/>
    <w:rsid w:val="00107A35"/>
    <w:rsid w:val="0011010E"/>
    <w:rsid w:val="00110403"/>
    <w:rsid w:val="00110D77"/>
    <w:rsid w:val="00110FA0"/>
    <w:rsid w:val="00111BA1"/>
    <w:rsid w:val="00111DDF"/>
    <w:rsid w:val="001138C3"/>
    <w:rsid w:val="00114BF7"/>
    <w:rsid w:val="00115C7E"/>
    <w:rsid w:val="001161A5"/>
    <w:rsid w:val="001162C9"/>
    <w:rsid w:val="0012094F"/>
    <w:rsid w:val="00120DF8"/>
    <w:rsid w:val="00121069"/>
    <w:rsid w:val="001217F6"/>
    <w:rsid w:val="001218A9"/>
    <w:rsid w:val="00121AC9"/>
    <w:rsid w:val="0012338D"/>
    <w:rsid w:val="001233E1"/>
    <w:rsid w:val="001236A5"/>
    <w:rsid w:val="00125015"/>
    <w:rsid w:val="001250A6"/>
    <w:rsid w:val="001258BB"/>
    <w:rsid w:val="001262FB"/>
    <w:rsid w:val="00126739"/>
    <w:rsid w:val="001274FD"/>
    <w:rsid w:val="00127596"/>
    <w:rsid w:val="00127DF9"/>
    <w:rsid w:val="00130192"/>
    <w:rsid w:val="001316B0"/>
    <w:rsid w:val="00132DB8"/>
    <w:rsid w:val="00132E13"/>
    <w:rsid w:val="00134828"/>
    <w:rsid w:val="00134DC7"/>
    <w:rsid w:val="00136BCE"/>
    <w:rsid w:val="00136F84"/>
    <w:rsid w:val="001376A4"/>
    <w:rsid w:val="00137AA5"/>
    <w:rsid w:val="00137B7B"/>
    <w:rsid w:val="00141223"/>
    <w:rsid w:val="00141C06"/>
    <w:rsid w:val="00141C9A"/>
    <w:rsid w:val="00142D27"/>
    <w:rsid w:val="00143362"/>
    <w:rsid w:val="001433E2"/>
    <w:rsid w:val="00143444"/>
    <w:rsid w:val="00143AF5"/>
    <w:rsid w:val="001440DA"/>
    <w:rsid w:val="00144CC9"/>
    <w:rsid w:val="00145B9D"/>
    <w:rsid w:val="00145DF0"/>
    <w:rsid w:val="00145FB4"/>
    <w:rsid w:val="001479CB"/>
    <w:rsid w:val="001500C5"/>
    <w:rsid w:val="001508F8"/>
    <w:rsid w:val="00151EF8"/>
    <w:rsid w:val="001525EE"/>
    <w:rsid w:val="001548E2"/>
    <w:rsid w:val="0015491F"/>
    <w:rsid w:val="00154AD3"/>
    <w:rsid w:val="00154D80"/>
    <w:rsid w:val="00154E4E"/>
    <w:rsid w:val="00155385"/>
    <w:rsid w:val="00155DA2"/>
    <w:rsid w:val="00156043"/>
    <w:rsid w:val="00161909"/>
    <w:rsid w:val="001619F9"/>
    <w:rsid w:val="0016269C"/>
    <w:rsid w:val="001627DF"/>
    <w:rsid w:val="0016346F"/>
    <w:rsid w:val="00163CB3"/>
    <w:rsid w:val="00163E6A"/>
    <w:rsid w:val="00166A4A"/>
    <w:rsid w:val="00166B06"/>
    <w:rsid w:val="00167A32"/>
    <w:rsid w:val="00167C33"/>
    <w:rsid w:val="00170B6D"/>
    <w:rsid w:val="00170E87"/>
    <w:rsid w:val="00171E8A"/>
    <w:rsid w:val="00171F73"/>
    <w:rsid w:val="00172BEB"/>
    <w:rsid w:val="00173645"/>
    <w:rsid w:val="00173CFB"/>
    <w:rsid w:val="0017496B"/>
    <w:rsid w:val="00175582"/>
    <w:rsid w:val="00177958"/>
    <w:rsid w:val="0018058C"/>
    <w:rsid w:val="001805F6"/>
    <w:rsid w:val="00180E6C"/>
    <w:rsid w:val="00181076"/>
    <w:rsid w:val="00181659"/>
    <w:rsid w:val="0018312F"/>
    <w:rsid w:val="0018422D"/>
    <w:rsid w:val="00184B81"/>
    <w:rsid w:val="00184D2A"/>
    <w:rsid w:val="00185B6B"/>
    <w:rsid w:val="001865F5"/>
    <w:rsid w:val="0018696D"/>
    <w:rsid w:val="00187AE3"/>
    <w:rsid w:val="001906D4"/>
    <w:rsid w:val="00190DF9"/>
    <w:rsid w:val="00191AE6"/>
    <w:rsid w:val="001923D2"/>
    <w:rsid w:val="00193051"/>
    <w:rsid w:val="0019496B"/>
    <w:rsid w:val="00194DBB"/>
    <w:rsid w:val="001958F4"/>
    <w:rsid w:val="00195CA5"/>
    <w:rsid w:val="00195E74"/>
    <w:rsid w:val="001963D8"/>
    <w:rsid w:val="0019645A"/>
    <w:rsid w:val="001967CB"/>
    <w:rsid w:val="001A1B4F"/>
    <w:rsid w:val="001A2724"/>
    <w:rsid w:val="001A27BC"/>
    <w:rsid w:val="001A3477"/>
    <w:rsid w:val="001A4C6B"/>
    <w:rsid w:val="001A565B"/>
    <w:rsid w:val="001A5773"/>
    <w:rsid w:val="001A5876"/>
    <w:rsid w:val="001A5956"/>
    <w:rsid w:val="001A7742"/>
    <w:rsid w:val="001B0D68"/>
    <w:rsid w:val="001B1743"/>
    <w:rsid w:val="001B1F0B"/>
    <w:rsid w:val="001B24B7"/>
    <w:rsid w:val="001B2F89"/>
    <w:rsid w:val="001B3BB9"/>
    <w:rsid w:val="001B494D"/>
    <w:rsid w:val="001B4DF5"/>
    <w:rsid w:val="001B4FA7"/>
    <w:rsid w:val="001B54AC"/>
    <w:rsid w:val="001B553E"/>
    <w:rsid w:val="001B5C64"/>
    <w:rsid w:val="001B64F4"/>
    <w:rsid w:val="001B6B57"/>
    <w:rsid w:val="001B7544"/>
    <w:rsid w:val="001C0224"/>
    <w:rsid w:val="001C1476"/>
    <w:rsid w:val="001C206F"/>
    <w:rsid w:val="001C2877"/>
    <w:rsid w:val="001C2DC3"/>
    <w:rsid w:val="001C4259"/>
    <w:rsid w:val="001C4547"/>
    <w:rsid w:val="001C46CC"/>
    <w:rsid w:val="001C6799"/>
    <w:rsid w:val="001D0C1D"/>
    <w:rsid w:val="001D0DBB"/>
    <w:rsid w:val="001D1BBA"/>
    <w:rsid w:val="001D1E9F"/>
    <w:rsid w:val="001D2030"/>
    <w:rsid w:val="001D25CF"/>
    <w:rsid w:val="001D3DBA"/>
    <w:rsid w:val="001D3FC4"/>
    <w:rsid w:val="001D435F"/>
    <w:rsid w:val="001D4FEC"/>
    <w:rsid w:val="001D5134"/>
    <w:rsid w:val="001D55D0"/>
    <w:rsid w:val="001D5937"/>
    <w:rsid w:val="001D7361"/>
    <w:rsid w:val="001D7775"/>
    <w:rsid w:val="001D7816"/>
    <w:rsid w:val="001D7A22"/>
    <w:rsid w:val="001E01FE"/>
    <w:rsid w:val="001E0470"/>
    <w:rsid w:val="001E130D"/>
    <w:rsid w:val="001E142D"/>
    <w:rsid w:val="001E1A7A"/>
    <w:rsid w:val="001E35A5"/>
    <w:rsid w:val="001E53B8"/>
    <w:rsid w:val="001E6BE1"/>
    <w:rsid w:val="001E79AC"/>
    <w:rsid w:val="001E7EDC"/>
    <w:rsid w:val="001F001F"/>
    <w:rsid w:val="001F09CB"/>
    <w:rsid w:val="001F1064"/>
    <w:rsid w:val="001F14E7"/>
    <w:rsid w:val="001F23BE"/>
    <w:rsid w:val="001F3A2B"/>
    <w:rsid w:val="001F3E00"/>
    <w:rsid w:val="001F4AA6"/>
    <w:rsid w:val="001F4F42"/>
    <w:rsid w:val="001F599C"/>
    <w:rsid w:val="001F61D7"/>
    <w:rsid w:val="001F6854"/>
    <w:rsid w:val="001F6A5A"/>
    <w:rsid w:val="002002C2"/>
    <w:rsid w:val="002005DD"/>
    <w:rsid w:val="00200FB3"/>
    <w:rsid w:val="00201450"/>
    <w:rsid w:val="002019EA"/>
    <w:rsid w:val="002028B0"/>
    <w:rsid w:val="002031CA"/>
    <w:rsid w:val="00203B65"/>
    <w:rsid w:val="00205291"/>
    <w:rsid w:val="00206405"/>
    <w:rsid w:val="00206778"/>
    <w:rsid w:val="00206954"/>
    <w:rsid w:val="00206EA1"/>
    <w:rsid w:val="0020742E"/>
    <w:rsid w:val="002074BC"/>
    <w:rsid w:val="00207C29"/>
    <w:rsid w:val="00207CE4"/>
    <w:rsid w:val="00210A52"/>
    <w:rsid w:val="00210D7D"/>
    <w:rsid w:val="00210FAC"/>
    <w:rsid w:val="002116E8"/>
    <w:rsid w:val="00211701"/>
    <w:rsid w:val="0021176D"/>
    <w:rsid w:val="00211B47"/>
    <w:rsid w:val="00211D72"/>
    <w:rsid w:val="00212332"/>
    <w:rsid w:val="00212DFC"/>
    <w:rsid w:val="00214E35"/>
    <w:rsid w:val="00215F8A"/>
    <w:rsid w:val="002166E7"/>
    <w:rsid w:val="00217639"/>
    <w:rsid w:val="0022029A"/>
    <w:rsid w:val="00221046"/>
    <w:rsid w:val="00221432"/>
    <w:rsid w:val="002217C0"/>
    <w:rsid w:val="002219BB"/>
    <w:rsid w:val="002232B6"/>
    <w:rsid w:val="00223C2E"/>
    <w:rsid w:val="00224909"/>
    <w:rsid w:val="00225816"/>
    <w:rsid w:val="002260BC"/>
    <w:rsid w:val="002261E2"/>
    <w:rsid w:val="0022756A"/>
    <w:rsid w:val="0022787F"/>
    <w:rsid w:val="00227D33"/>
    <w:rsid w:val="00230AB4"/>
    <w:rsid w:val="002321FB"/>
    <w:rsid w:val="00232CEB"/>
    <w:rsid w:val="00232E0B"/>
    <w:rsid w:val="00233427"/>
    <w:rsid w:val="00233AA9"/>
    <w:rsid w:val="002348D4"/>
    <w:rsid w:val="002356B5"/>
    <w:rsid w:val="00235C46"/>
    <w:rsid w:val="002362E7"/>
    <w:rsid w:val="0023658D"/>
    <w:rsid w:val="0023691C"/>
    <w:rsid w:val="00236A8E"/>
    <w:rsid w:val="0024036B"/>
    <w:rsid w:val="00240F25"/>
    <w:rsid w:val="002418F7"/>
    <w:rsid w:val="002423B3"/>
    <w:rsid w:val="002429C0"/>
    <w:rsid w:val="00242D83"/>
    <w:rsid w:val="002432BC"/>
    <w:rsid w:val="00243BB6"/>
    <w:rsid w:val="00244941"/>
    <w:rsid w:val="00244A08"/>
    <w:rsid w:val="002457F6"/>
    <w:rsid w:val="0024633C"/>
    <w:rsid w:val="002463DA"/>
    <w:rsid w:val="00246F36"/>
    <w:rsid w:val="0024743F"/>
    <w:rsid w:val="0024787C"/>
    <w:rsid w:val="00247987"/>
    <w:rsid w:val="002479F0"/>
    <w:rsid w:val="00247E6C"/>
    <w:rsid w:val="00250A7D"/>
    <w:rsid w:val="00252B31"/>
    <w:rsid w:val="00252DD2"/>
    <w:rsid w:val="0025345F"/>
    <w:rsid w:val="0025379A"/>
    <w:rsid w:val="002538F3"/>
    <w:rsid w:val="002549C0"/>
    <w:rsid w:val="00255EA8"/>
    <w:rsid w:val="002562BB"/>
    <w:rsid w:val="00256501"/>
    <w:rsid w:val="00256898"/>
    <w:rsid w:val="002574E8"/>
    <w:rsid w:val="00260A03"/>
    <w:rsid w:val="002611D0"/>
    <w:rsid w:val="002615E5"/>
    <w:rsid w:val="00261EDC"/>
    <w:rsid w:val="002623F0"/>
    <w:rsid w:val="00262992"/>
    <w:rsid w:val="002630A8"/>
    <w:rsid w:val="002635FB"/>
    <w:rsid w:val="002651C7"/>
    <w:rsid w:val="00265A3D"/>
    <w:rsid w:val="00265B62"/>
    <w:rsid w:val="00265BE8"/>
    <w:rsid w:val="00265E05"/>
    <w:rsid w:val="002660A0"/>
    <w:rsid w:val="0026681D"/>
    <w:rsid w:val="002706B4"/>
    <w:rsid w:val="00272453"/>
    <w:rsid w:val="002731FA"/>
    <w:rsid w:val="002736CD"/>
    <w:rsid w:val="0027461F"/>
    <w:rsid w:val="00274665"/>
    <w:rsid w:val="00275D5A"/>
    <w:rsid w:val="0027745E"/>
    <w:rsid w:val="00277D58"/>
    <w:rsid w:val="002805FC"/>
    <w:rsid w:val="00281762"/>
    <w:rsid w:val="00281F89"/>
    <w:rsid w:val="00283078"/>
    <w:rsid w:val="00283197"/>
    <w:rsid w:val="002837D4"/>
    <w:rsid w:val="002839AB"/>
    <w:rsid w:val="00283C74"/>
    <w:rsid w:val="00285995"/>
    <w:rsid w:val="00285F78"/>
    <w:rsid w:val="0028625D"/>
    <w:rsid w:val="00286B3A"/>
    <w:rsid w:val="00286E26"/>
    <w:rsid w:val="00287235"/>
    <w:rsid w:val="00287694"/>
    <w:rsid w:val="00287CD8"/>
    <w:rsid w:val="00290A8D"/>
    <w:rsid w:val="002910D9"/>
    <w:rsid w:val="00291225"/>
    <w:rsid w:val="00291A92"/>
    <w:rsid w:val="0029265C"/>
    <w:rsid w:val="002927B9"/>
    <w:rsid w:val="00292F48"/>
    <w:rsid w:val="00293AE5"/>
    <w:rsid w:val="00294873"/>
    <w:rsid w:val="00294966"/>
    <w:rsid w:val="00294A52"/>
    <w:rsid w:val="00294C83"/>
    <w:rsid w:val="00295CF0"/>
    <w:rsid w:val="00295E0D"/>
    <w:rsid w:val="00296C28"/>
    <w:rsid w:val="00296CF3"/>
    <w:rsid w:val="00297178"/>
    <w:rsid w:val="00297517"/>
    <w:rsid w:val="0029768E"/>
    <w:rsid w:val="002A01D2"/>
    <w:rsid w:val="002A0838"/>
    <w:rsid w:val="002A0910"/>
    <w:rsid w:val="002A1661"/>
    <w:rsid w:val="002A2915"/>
    <w:rsid w:val="002A341B"/>
    <w:rsid w:val="002A3847"/>
    <w:rsid w:val="002A3A1D"/>
    <w:rsid w:val="002A3E4F"/>
    <w:rsid w:val="002A3E8C"/>
    <w:rsid w:val="002A4034"/>
    <w:rsid w:val="002A4ACD"/>
    <w:rsid w:val="002A7997"/>
    <w:rsid w:val="002A7A2C"/>
    <w:rsid w:val="002B0150"/>
    <w:rsid w:val="002B0227"/>
    <w:rsid w:val="002B0846"/>
    <w:rsid w:val="002B1A8F"/>
    <w:rsid w:val="002B34D7"/>
    <w:rsid w:val="002B34FC"/>
    <w:rsid w:val="002B47FF"/>
    <w:rsid w:val="002B537C"/>
    <w:rsid w:val="002B55C8"/>
    <w:rsid w:val="002B5A62"/>
    <w:rsid w:val="002B7937"/>
    <w:rsid w:val="002B7B1E"/>
    <w:rsid w:val="002B7F9D"/>
    <w:rsid w:val="002C0024"/>
    <w:rsid w:val="002C03CA"/>
    <w:rsid w:val="002C0485"/>
    <w:rsid w:val="002C04AD"/>
    <w:rsid w:val="002C0E3D"/>
    <w:rsid w:val="002C137A"/>
    <w:rsid w:val="002C1AFF"/>
    <w:rsid w:val="002C1D43"/>
    <w:rsid w:val="002C20B5"/>
    <w:rsid w:val="002C267D"/>
    <w:rsid w:val="002C2862"/>
    <w:rsid w:val="002C3F36"/>
    <w:rsid w:val="002C4073"/>
    <w:rsid w:val="002C472D"/>
    <w:rsid w:val="002C473A"/>
    <w:rsid w:val="002C4830"/>
    <w:rsid w:val="002C485B"/>
    <w:rsid w:val="002C5455"/>
    <w:rsid w:val="002C5D18"/>
    <w:rsid w:val="002C6D32"/>
    <w:rsid w:val="002C73E9"/>
    <w:rsid w:val="002C7596"/>
    <w:rsid w:val="002D0BCD"/>
    <w:rsid w:val="002D1EF8"/>
    <w:rsid w:val="002D2758"/>
    <w:rsid w:val="002D31A8"/>
    <w:rsid w:val="002D5173"/>
    <w:rsid w:val="002D548B"/>
    <w:rsid w:val="002D54D8"/>
    <w:rsid w:val="002D5B22"/>
    <w:rsid w:val="002D5C05"/>
    <w:rsid w:val="002D6752"/>
    <w:rsid w:val="002E05BF"/>
    <w:rsid w:val="002E1A91"/>
    <w:rsid w:val="002E1B7F"/>
    <w:rsid w:val="002E3F1A"/>
    <w:rsid w:val="002E466B"/>
    <w:rsid w:val="002E491B"/>
    <w:rsid w:val="002E517F"/>
    <w:rsid w:val="002E5D73"/>
    <w:rsid w:val="002E682B"/>
    <w:rsid w:val="002E720E"/>
    <w:rsid w:val="002E79E4"/>
    <w:rsid w:val="002F0AC2"/>
    <w:rsid w:val="002F13D0"/>
    <w:rsid w:val="002F1619"/>
    <w:rsid w:val="002F2B7D"/>
    <w:rsid w:val="002F2FDF"/>
    <w:rsid w:val="002F38C6"/>
    <w:rsid w:val="002F395C"/>
    <w:rsid w:val="002F5369"/>
    <w:rsid w:val="002F53E5"/>
    <w:rsid w:val="002F6675"/>
    <w:rsid w:val="002F6B1E"/>
    <w:rsid w:val="002F7EB9"/>
    <w:rsid w:val="00300BFD"/>
    <w:rsid w:val="00301F90"/>
    <w:rsid w:val="00302039"/>
    <w:rsid w:val="003023BD"/>
    <w:rsid w:val="00302B7B"/>
    <w:rsid w:val="00303381"/>
    <w:rsid w:val="0030581C"/>
    <w:rsid w:val="00306D45"/>
    <w:rsid w:val="003071B4"/>
    <w:rsid w:val="003101D6"/>
    <w:rsid w:val="00310C2B"/>
    <w:rsid w:val="00310D9D"/>
    <w:rsid w:val="00311C44"/>
    <w:rsid w:val="00311D2A"/>
    <w:rsid w:val="00312830"/>
    <w:rsid w:val="00312DDF"/>
    <w:rsid w:val="003147F1"/>
    <w:rsid w:val="0031522D"/>
    <w:rsid w:val="003159CB"/>
    <w:rsid w:val="00315E5D"/>
    <w:rsid w:val="00317016"/>
    <w:rsid w:val="00317081"/>
    <w:rsid w:val="00317A6B"/>
    <w:rsid w:val="0032062D"/>
    <w:rsid w:val="003207DB"/>
    <w:rsid w:val="00320EA9"/>
    <w:rsid w:val="003220AC"/>
    <w:rsid w:val="0032312D"/>
    <w:rsid w:val="003237AE"/>
    <w:rsid w:val="00323A19"/>
    <w:rsid w:val="00323B34"/>
    <w:rsid w:val="00324597"/>
    <w:rsid w:val="003246E7"/>
    <w:rsid w:val="003251D1"/>
    <w:rsid w:val="00325562"/>
    <w:rsid w:val="00325E6C"/>
    <w:rsid w:val="00326E63"/>
    <w:rsid w:val="00327104"/>
    <w:rsid w:val="0032753A"/>
    <w:rsid w:val="003300A8"/>
    <w:rsid w:val="00330A22"/>
    <w:rsid w:val="00331DD7"/>
    <w:rsid w:val="003337A5"/>
    <w:rsid w:val="00334AA2"/>
    <w:rsid w:val="0033613D"/>
    <w:rsid w:val="0033629D"/>
    <w:rsid w:val="00336822"/>
    <w:rsid w:val="003373F3"/>
    <w:rsid w:val="003376D6"/>
    <w:rsid w:val="00337A4F"/>
    <w:rsid w:val="00337C6C"/>
    <w:rsid w:val="0034010C"/>
    <w:rsid w:val="003402A1"/>
    <w:rsid w:val="00340505"/>
    <w:rsid w:val="00340677"/>
    <w:rsid w:val="0034074D"/>
    <w:rsid w:val="00340ECA"/>
    <w:rsid w:val="00341468"/>
    <w:rsid w:val="00341C6E"/>
    <w:rsid w:val="00342520"/>
    <w:rsid w:val="003432C4"/>
    <w:rsid w:val="00344EAC"/>
    <w:rsid w:val="00346056"/>
    <w:rsid w:val="00346727"/>
    <w:rsid w:val="003479F5"/>
    <w:rsid w:val="00347E14"/>
    <w:rsid w:val="00350EA6"/>
    <w:rsid w:val="003516C8"/>
    <w:rsid w:val="003521AE"/>
    <w:rsid w:val="003525DC"/>
    <w:rsid w:val="00352CD7"/>
    <w:rsid w:val="00352EC6"/>
    <w:rsid w:val="00353382"/>
    <w:rsid w:val="003540FD"/>
    <w:rsid w:val="003541B3"/>
    <w:rsid w:val="003542B5"/>
    <w:rsid w:val="00354843"/>
    <w:rsid w:val="0035566C"/>
    <w:rsid w:val="00355D47"/>
    <w:rsid w:val="00355F17"/>
    <w:rsid w:val="0035622E"/>
    <w:rsid w:val="0035626E"/>
    <w:rsid w:val="00357424"/>
    <w:rsid w:val="0035747D"/>
    <w:rsid w:val="003612B9"/>
    <w:rsid w:val="00361A43"/>
    <w:rsid w:val="00361AD8"/>
    <w:rsid w:val="0036218C"/>
    <w:rsid w:val="003623B2"/>
    <w:rsid w:val="0036424B"/>
    <w:rsid w:val="00365546"/>
    <w:rsid w:val="00365BF8"/>
    <w:rsid w:val="0036627B"/>
    <w:rsid w:val="00366530"/>
    <w:rsid w:val="003670D0"/>
    <w:rsid w:val="003678A8"/>
    <w:rsid w:val="00370F74"/>
    <w:rsid w:val="003715F7"/>
    <w:rsid w:val="0037222A"/>
    <w:rsid w:val="0037239A"/>
    <w:rsid w:val="00372790"/>
    <w:rsid w:val="0037351D"/>
    <w:rsid w:val="003740CC"/>
    <w:rsid w:val="003747F7"/>
    <w:rsid w:val="0037486A"/>
    <w:rsid w:val="0037496B"/>
    <w:rsid w:val="0037534C"/>
    <w:rsid w:val="003755C4"/>
    <w:rsid w:val="00375A31"/>
    <w:rsid w:val="00375B47"/>
    <w:rsid w:val="00375F53"/>
    <w:rsid w:val="00376AAA"/>
    <w:rsid w:val="00376DF9"/>
    <w:rsid w:val="003771DA"/>
    <w:rsid w:val="003778D0"/>
    <w:rsid w:val="003814FB"/>
    <w:rsid w:val="00381619"/>
    <w:rsid w:val="00381F90"/>
    <w:rsid w:val="00382079"/>
    <w:rsid w:val="003825C6"/>
    <w:rsid w:val="0038369F"/>
    <w:rsid w:val="003836BF"/>
    <w:rsid w:val="00384096"/>
    <w:rsid w:val="00386503"/>
    <w:rsid w:val="00386A38"/>
    <w:rsid w:val="00386CBE"/>
    <w:rsid w:val="00387FE4"/>
    <w:rsid w:val="00390772"/>
    <w:rsid w:val="00390E4E"/>
    <w:rsid w:val="003919F0"/>
    <w:rsid w:val="00391CC0"/>
    <w:rsid w:val="00393031"/>
    <w:rsid w:val="003932B2"/>
    <w:rsid w:val="00393B13"/>
    <w:rsid w:val="00393DDF"/>
    <w:rsid w:val="00393E06"/>
    <w:rsid w:val="00393F1C"/>
    <w:rsid w:val="003944D3"/>
    <w:rsid w:val="003945BB"/>
    <w:rsid w:val="003949E5"/>
    <w:rsid w:val="00394FEB"/>
    <w:rsid w:val="003953AB"/>
    <w:rsid w:val="003953CB"/>
    <w:rsid w:val="0039542F"/>
    <w:rsid w:val="00395488"/>
    <w:rsid w:val="00396369"/>
    <w:rsid w:val="003971F9"/>
    <w:rsid w:val="00397CB8"/>
    <w:rsid w:val="003A001B"/>
    <w:rsid w:val="003A03E9"/>
    <w:rsid w:val="003A18F6"/>
    <w:rsid w:val="003A23FD"/>
    <w:rsid w:val="003A2AC4"/>
    <w:rsid w:val="003A3C0D"/>
    <w:rsid w:val="003A412A"/>
    <w:rsid w:val="003A4DC1"/>
    <w:rsid w:val="003A570C"/>
    <w:rsid w:val="003A5715"/>
    <w:rsid w:val="003A7134"/>
    <w:rsid w:val="003A7232"/>
    <w:rsid w:val="003A79BB"/>
    <w:rsid w:val="003B0783"/>
    <w:rsid w:val="003B1122"/>
    <w:rsid w:val="003B2187"/>
    <w:rsid w:val="003B23CB"/>
    <w:rsid w:val="003B36B2"/>
    <w:rsid w:val="003B3A1E"/>
    <w:rsid w:val="003B59F2"/>
    <w:rsid w:val="003C0861"/>
    <w:rsid w:val="003C163F"/>
    <w:rsid w:val="003C1DED"/>
    <w:rsid w:val="003C2A82"/>
    <w:rsid w:val="003C3789"/>
    <w:rsid w:val="003C3B9C"/>
    <w:rsid w:val="003C4DBC"/>
    <w:rsid w:val="003C5633"/>
    <w:rsid w:val="003C68B6"/>
    <w:rsid w:val="003C70C3"/>
    <w:rsid w:val="003C7C3C"/>
    <w:rsid w:val="003D0133"/>
    <w:rsid w:val="003D12C2"/>
    <w:rsid w:val="003D1E2D"/>
    <w:rsid w:val="003D1FEE"/>
    <w:rsid w:val="003D3C27"/>
    <w:rsid w:val="003D3C79"/>
    <w:rsid w:val="003D50D0"/>
    <w:rsid w:val="003D5B0E"/>
    <w:rsid w:val="003D7882"/>
    <w:rsid w:val="003D7A03"/>
    <w:rsid w:val="003E0761"/>
    <w:rsid w:val="003E16BC"/>
    <w:rsid w:val="003E1CFE"/>
    <w:rsid w:val="003E2C7F"/>
    <w:rsid w:val="003E3CB5"/>
    <w:rsid w:val="003E4C74"/>
    <w:rsid w:val="003E4E85"/>
    <w:rsid w:val="003E4FBA"/>
    <w:rsid w:val="003E59F7"/>
    <w:rsid w:val="003E631F"/>
    <w:rsid w:val="003E63BB"/>
    <w:rsid w:val="003E7091"/>
    <w:rsid w:val="003E7095"/>
    <w:rsid w:val="003F005E"/>
    <w:rsid w:val="003F02CF"/>
    <w:rsid w:val="003F033B"/>
    <w:rsid w:val="003F0D10"/>
    <w:rsid w:val="003F18F8"/>
    <w:rsid w:val="003F2174"/>
    <w:rsid w:val="003F2B75"/>
    <w:rsid w:val="003F2E47"/>
    <w:rsid w:val="003F2E4A"/>
    <w:rsid w:val="003F3E16"/>
    <w:rsid w:val="003F4973"/>
    <w:rsid w:val="003F4981"/>
    <w:rsid w:val="003F4D05"/>
    <w:rsid w:val="003F545C"/>
    <w:rsid w:val="003F721C"/>
    <w:rsid w:val="003F765A"/>
    <w:rsid w:val="004004E9"/>
    <w:rsid w:val="00400716"/>
    <w:rsid w:val="00401D12"/>
    <w:rsid w:val="004036D3"/>
    <w:rsid w:val="0040496D"/>
    <w:rsid w:val="00404D0D"/>
    <w:rsid w:val="0040575B"/>
    <w:rsid w:val="00406384"/>
    <w:rsid w:val="00406ECA"/>
    <w:rsid w:val="00406F94"/>
    <w:rsid w:val="0041008F"/>
    <w:rsid w:val="004100FB"/>
    <w:rsid w:val="00410B8D"/>
    <w:rsid w:val="0041219B"/>
    <w:rsid w:val="004127D3"/>
    <w:rsid w:val="00412958"/>
    <w:rsid w:val="00414E70"/>
    <w:rsid w:val="004150A3"/>
    <w:rsid w:val="00415C84"/>
    <w:rsid w:val="004161C8"/>
    <w:rsid w:val="0041684C"/>
    <w:rsid w:val="00420EC7"/>
    <w:rsid w:val="00421522"/>
    <w:rsid w:val="00423EE9"/>
    <w:rsid w:val="004245BA"/>
    <w:rsid w:val="004246F4"/>
    <w:rsid w:val="00424E7F"/>
    <w:rsid w:val="004254C1"/>
    <w:rsid w:val="004254F9"/>
    <w:rsid w:val="004261EF"/>
    <w:rsid w:val="004261FD"/>
    <w:rsid w:val="00426705"/>
    <w:rsid w:val="00427989"/>
    <w:rsid w:val="00430A55"/>
    <w:rsid w:val="004310B1"/>
    <w:rsid w:val="00431107"/>
    <w:rsid w:val="0043141A"/>
    <w:rsid w:val="00433809"/>
    <w:rsid w:val="00434979"/>
    <w:rsid w:val="004350E5"/>
    <w:rsid w:val="0043576A"/>
    <w:rsid w:val="0043655B"/>
    <w:rsid w:val="00436C0E"/>
    <w:rsid w:val="00437B9E"/>
    <w:rsid w:val="00437BB3"/>
    <w:rsid w:val="00440DDF"/>
    <w:rsid w:val="00441B29"/>
    <w:rsid w:val="0044299F"/>
    <w:rsid w:val="00442BC7"/>
    <w:rsid w:val="00443A5F"/>
    <w:rsid w:val="004449B6"/>
    <w:rsid w:val="00445F49"/>
    <w:rsid w:val="00446380"/>
    <w:rsid w:val="00450232"/>
    <w:rsid w:val="00451610"/>
    <w:rsid w:val="00451832"/>
    <w:rsid w:val="00453484"/>
    <w:rsid w:val="004548FC"/>
    <w:rsid w:val="004557E1"/>
    <w:rsid w:val="00456108"/>
    <w:rsid w:val="00457473"/>
    <w:rsid w:val="00457A44"/>
    <w:rsid w:val="004616A2"/>
    <w:rsid w:val="00461C16"/>
    <w:rsid w:val="00461FD9"/>
    <w:rsid w:val="00462804"/>
    <w:rsid w:val="00462A68"/>
    <w:rsid w:val="004630D3"/>
    <w:rsid w:val="00463253"/>
    <w:rsid w:val="00464BF9"/>
    <w:rsid w:val="00465583"/>
    <w:rsid w:val="004659AA"/>
    <w:rsid w:val="00466833"/>
    <w:rsid w:val="00466C69"/>
    <w:rsid w:val="004671DE"/>
    <w:rsid w:val="0047031F"/>
    <w:rsid w:val="00470328"/>
    <w:rsid w:val="004703D1"/>
    <w:rsid w:val="0047048C"/>
    <w:rsid w:val="00470639"/>
    <w:rsid w:val="0047185A"/>
    <w:rsid w:val="00472131"/>
    <w:rsid w:val="00474FC9"/>
    <w:rsid w:val="00475239"/>
    <w:rsid w:val="004766D9"/>
    <w:rsid w:val="00476996"/>
    <w:rsid w:val="00476A0D"/>
    <w:rsid w:val="00480CA5"/>
    <w:rsid w:val="00481378"/>
    <w:rsid w:val="00482283"/>
    <w:rsid w:val="004826BB"/>
    <w:rsid w:val="00482878"/>
    <w:rsid w:val="004835F1"/>
    <w:rsid w:val="00483A0E"/>
    <w:rsid w:val="004852D2"/>
    <w:rsid w:val="00485FE2"/>
    <w:rsid w:val="004868EA"/>
    <w:rsid w:val="00486996"/>
    <w:rsid w:val="00486C8B"/>
    <w:rsid w:val="00486FE8"/>
    <w:rsid w:val="00487481"/>
    <w:rsid w:val="00491CB6"/>
    <w:rsid w:val="00492D95"/>
    <w:rsid w:val="004938EF"/>
    <w:rsid w:val="004939B5"/>
    <w:rsid w:val="004940FA"/>
    <w:rsid w:val="00494CFA"/>
    <w:rsid w:val="0049574B"/>
    <w:rsid w:val="0049651C"/>
    <w:rsid w:val="00496B0D"/>
    <w:rsid w:val="00496F9B"/>
    <w:rsid w:val="00497907"/>
    <w:rsid w:val="004979F9"/>
    <w:rsid w:val="00497FCA"/>
    <w:rsid w:val="004A0353"/>
    <w:rsid w:val="004A16BF"/>
    <w:rsid w:val="004A24E5"/>
    <w:rsid w:val="004A2868"/>
    <w:rsid w:val="004A3508"/>
    <w:rsid w:val="004A355F"/>
    <w:rsid w:val="004A36F1"/>
    <w:rsid w:val="004A3DE9"/>
    <w:rsid w:val="004A5011"/>
    <w:rsid w:val="004A593D"/>
    <w:rsid w:val="004A5B5C"/>
    <w:rsid w:val="004A5E3C"/>
    <w:rsid w:val="004A7260"/>
    <w:rsid w:val="004A7860"/>
    <w:rsid w:val="004A7C45"/>
    <w:rsid w:val="004B1D0A"/>
    <w:rsid w:val="004B2613"/>
    <w:rsid w:val="004B28E0"/>
    <w:rsid w:val="004B2BBD"/>
    <w:rsid w:val="004B4078"/>
    <w:rsid w:val="004B4E67"/>
    <w:rsid w:val="004B59BE"/>
    <w:rsid w:val="004B64C7"/>
    <w:rsid w:val="004B720C"/>
    <w:rsid w:val="004B7ADA"/>
    <w:rsid w:val="004C1A79"/>
    <w:rsid w:val="004C318D"/>
    <w:rsid w:val="004C5AC7"/>
    <w:rsid w:val="004C5D00"/>
    <w:rsid w:val="004C6DF0"/>
    <w:rsid w:val="004C7713"/>
    <w:rsid w:val="004D0385"/>
    <w:rsid w:val="004D1480"/>
    <w:rsid w:val="004D1BA2"/>
    <w:rsid w:val="004D2554"/>
    <w:rsid w:val="004D2B88"/>
    <w:rsid w:val="004D365C"/>
    <w:rsid w:val="004D4EEC"/>
    <w:rsid w:val="004D7022"/>
    <w:rsid w:val="004D706D"/>
    <w:rsid w:val="004D7AF7"/>
    <w:rsid w:val="004E00E1"/>
    <w:rsid w:val="004E0436"/>
    <w:rsid w:val="004E074D"/>
    <w:rsid w:val="004E15DE"/>
    <w:rsid w:val="004E1F21"/>
    <w:rsid w:val="004E2842"/>
    <w:rsid w:val="004E2A1F"/>
    <w:rsid w:val="004E3064"/>
    <w:rsid w:val="004E316B"/>
    <w:rsid w:val="004E33CB"/>
    <w:rsid w:val="004E4001"/>
    <w:rsid w:val="004E47D7"/>
    <w:rsid w:val="004E4960"/>
    <w:rsid w:val="004E57C3"/>
    <w:rsid w:val="004E5863"/>
    <w:rsid w:val="004E6254"/>
    <w:rsid w:val="004E66DD"/>
    <w:rsid w:val="004E7143"/>
    <w:rsid w:val="004F1939"/>
    <w:rsid w:val="004F1AEF"/>
    <w:rsid w:val="004F249A"/>
    <w:rsid w:val="004F2668"/>
    <w:rsid w:val="004F29E9"/>
    <w:rsid w:val="004F2AAF"/>
    <w:rsid w:val="004F30E7"/>
    <w:rsid w:val="004F3C7D"/>
    <w:rsid w:val="004F48B8"/>
    <w:rsid w:val="004F5F36"/>
    <w:rsid w:val="004F6543"/>
    <w:rsid w:val="004F6BD2"/>
    <w:rsid w:val="004F777B"/>
    <w:rsid w:val="0050035C"/>
    <w:rsid w:val="00500CE0"/>
    <w:rsid w:val="00501601"/>
    <w:rsid w:val="00501888"/>
    <w:rsid w:val="00504375"/>
    <w:rsid w:val="00504A9D"/>
    <w:rsid w:val="005053A7"/>
    <w:rsid w:val="005054FF"/>
    <w:rsid w:val="00506D78"/>
    <w:rsid w:val="00506F7B"/>
    <w:rsid w:val="005076B8"/>
    <w:rsid w:val="00507BAD"/>
    <w:rsid w:val="00507D29"/>
    <w:rsid w:val="005103E2"/>
    <w:rsid w:val="00510406"/>
    <w:rsid w:val="0051043E"/>
    <w:rsid w:val="00510D74"/>
    <w:rsid w:val="0051111C"/>
    <w:rsid w:val="005112F4"/>
    <w:rsid w:val="00511B61"/>
    <w:rsid w:val="00512926"/>
    <w:rsid w:val="0051305F"/>
    <w:rsid w:val="00513250"/>
    <w:rsid w:val="005137FB"/>
    <w:rsid w:val="005142C4"/>
    <w:rsid w:val="00514868"/>
    <w:rsid w:val="00514AEC"/>
    <w:rsid w:val="00514B67"/>
    <w:rsid w:val="00515784"/>
    <w:rsid w:val="00515C01"/>
    <w:rsid w:val="00516F75"/>
    <w:rsid w:val="00520482"/>
    <w:rsid w:val="00521058"/>
    <w:rsid w:val="00523974"/>
    <w:rsid w:val="005248B8"/>
    <w:rsid w:val="005250A5"/>
    <w:rsid w:val="005252D8"/>
    <w:rsid w:val="0052561C"/>
    <w:rsid w:val="0052565B"/>
    <w:rsid w:val="00526108"/>
    <w:rsid w:val="00526309"/>
    <w:rsid w:val="005271FF"/>
    <w:rsid w:val="0053064D"/>
    <w:rsid w:val="00530B2F"/>
    <w:rsid w:val="00531574"/>
    <w:rsid w:val="00532221"/>
    <w:rsid w:val="0053246D"/>
    <w:rsid w:val="00532AF0"/>
    <w:rsid w:val="00532B7B"/>
    <w:rsid w:val="005332AB"/>
    <w:rsid w:val="0053385B"/>
    <w:rsid w:val="005348E8"/>
    <w:rsid w:val="00534D3D"/>
    <w:rsid w:val="005356DA"/>
    <w:rsid w:val="00535B0B"/>
    <w:rsid w:val="00536722"/>
    <w:rsid w:val="00536D8B"/>
    <w:rsid w:val="00536EFD"/>
    <w:rsid w:val="0053725D"/>
    <w:rsid w:val="00537635"/>
    <w:rsid w:val="00542427"/>
    <w:rsid w:val="00543293"/>
    <w:rsid w:val="00543FBA"/>
    <w:rsid w:val="00544086"/>
    <w:rsid w:val="00544192"/>
    <w:rsid w:val="00544576"/>
    <w:rsid w:val="00544736"/>
    <w:rsid w:val="005453DA"/>
    <w:rsid w:val="005458FD"/>
    <w:rsid w:val="00545AB8"/>
    <w:rsid w:val="005461B0"/>
    <w:rsid w:val="00546683"/>
    <w:rsid w:val="00546A57"/>
    <w:rsid w:val="005472A6"/>
    <w:rsid w:val="00547714"/>
    <w:rsid w:val="005513B0"/>
    <w:rsid w:val="00551688"/>
    <w:rsid w:val="005522AC"/>
    <w:rsid w:val="005527F8"/>
    <w:rsid w:val="00552DFE"/>
    <w:rsid w:val="00554B14"/>
    <w:rsid w:val="005554ED"/>
    <w:rsid w:val="00555E6A"/>
    <w:rsid w:val="005566DA"/>
    <w:rsid w:val="005568CD"/>
    <w:rsid w:val="00556B82"/>
    <w:rsid w:val="005602C3"/>
    <w:rsid w:val="00560AA7"/>
    <w:rsid w:val="005611CB"/>
    <w:rsid w:val="00561770"/>
    <w:rsid w:val="00561868"/>
    <w:rsid w:val="00561BBD"/>
    <w:rsid w:val="005620DB"/>
    <w:rsid w:val="0056229F"/>
    <w:rsid w:val="00562DB1"/>
    <w:rsid w:val="005637A4"/>
    <w:rsid w:val="005638E2"/>
    <w:rsid w:val="00563F80"/>
    <w:rsid w:val="00564FA7"/>
    <w:rsid w:val="00565269"/>
    <w:rsid w:val="00565616"/>
    <w:rsid w:val="0056600B"/>
    <w:rsid w:val="00566568"/>
    <w:rsid w:val="005667C1"/>
    <w:rsid w:val="0056693A"/>
    <w:rsid w:val="0056729C"/>
    <w:rsid w:val="005678EF"/>
    <w:rsid w:val="00567F6F"/>
    <w:rsid w:val="00570548"/>
    <w:rsid w:val="00570D29"/>
    <w:rsid w:val="00570EE6"/>
    <w:rsid w:val="00571610"/>
    <w:rsid w:val="0057237D"/>
    <w:rsid w:val="00572CFC"/>
    <w:rsid w:val="00573B36"/>
    <w:rsid w:val="00573F31"/>
    <w:rsid w:val="00575146"/>
    <w:rsid w:val="00575198"/>
    <w:rsid w:val="00575DC4"/>
    <w:rsid w:val="005765A2"/>
    <w:rsid w:val="00576C42"/>
    <w:rsid w:val="00577F5F"/>
    <w:rsid w:val="0058041F"/>
    <w:rsid w:val="0058097F"/>
    <w:rsid w:val="00580A18"/>
    <w:rsid w:val="00580A4E"/>
    <w:rsid w:val="00581193"/>
    <w:rsid w:val="00581EAE"/>
    <w:rsid w:val="00582A31"/>
    <w:rsid w:val="00583110"/>
    <w:rsid w:val="00583893"/>
    <w:rsid w:val="00583B15"/>
    <w:rsid w:val="00584346"/>
    <w:rsid w:val="0058440C"/>
    <w:rsid w:val="00584B3E"/>
    <w:rsid w:val="00585D53"/>
    <w:rsid w:val="005860AD"/>
    <w:rsid w:val="00586D5C"/>
    <w:rsid w:val="00590673"/>
    <w:rsid w:val="00590BAD"/>
    <w:rsid w:val="005917A2"/>
    <w:rsid w:val="005918DC"/>
    <w:rsid w:val="005924D9"/>
    <w:rsid w:val="005925F7"/>
    <w:rsid w:val="00592A37"/>
    <w:rsid w:val="00595E50"/>
    <w:rsid w:val="00596F5A"/>
    <w:rsid w:val="00597208"/>
    <w:rsid w:val="00597CDD"/>
    <w:rsid w:val="005A12F9"/>
    <w:rsid w:val="005A1DF2"/>
    <w:rsid w:val="005A2198"/>
    <w:rsid w:val="005A2F6C"/>
    <w:rsid w:val="005A30D6"/>
    <w:rsid w:val="005A3AEE"/>
    <w:rsid w:val="005A4194"/>
    <w:rsid w:val="005A43FD"/>
    <w:rsid w:val="005A4438"/>
    <w:rsid w:val="005A5588"/>
    <w:rsid w:val="005A678E"/>
    <w:rsid w:val="005A7239"/>
    <w:rsid w:val="005B095A"/>
    <w:rsid w:val="005B1074"/>
    <w:rsid w:val="005B1BEE"/>
    <w:rsid w:val="005B1C10"/>
    <w:rsid w:val="005B235D"/>
    <w:rsid w:val="005B2517"/>
    <w:rsid w:val="005B321A"/>
    <w:rsid w:val="005B3AE2"/>
    <w:rsid w:val="005B69DA"/>
    <w:rsid w:val="005B6D15"/>
    <w:rsid w:val="005B7AAA"/>
    <w:rsid w:val="005C029C"/>
    <w:rsid w:val="005C0497"/>
    <w:rsid w:val="005C308E"/>
    <w:rsid w:val="005C437E"/>
    <w:rsid w:val="005C51A4"/>
    <w:rsid w:val="005C5815"/>
    <w:rsid w:val="005C5C58"/>
    <w:rsid w:val="005C621F"/>
    <w:rsid w:val="005C6A8C"/>
    <w:rsid w:val="005C6B30"/>
    <w:rsid w:val="005D0D9E"/>
    <w:rsid w:val="005D0E97"/>
    <w:rsid w:val="005D0F1E"/>
    <w:rsid w:val="005D128A"/>
    <w:rsid w:val="005D5022"/>
    <w:rsid w:val="005D502D"/>
    <w:rsid w:val="005D5526"/>
    <w:rsid w:val="005D591E"/>
    <w:rsid w:val="005D62A3"/>
    <w:rsid w:val="005E1898"/>
    <w:rsid w:val="005E248D"/>
    <w:rsid w:val="005E2994"/>
    <w:rsid w:val="005E2A1A"/>
    <w:rsid w:val="005E2F3D"/>
    <w:rsid w:val="005E3F35"/>
    <w:rsid w:val="005E4DCB"/>
    <w:rsid w:val="005E4F9A"/>
    <w:rsid w:val="005E6278"/>
    <w:rsid w:val="005E64BF"/>
    <w:rsid w:val="005E69EF"/>
    <w:rsid w:val="005E6E87"/>
    <w:rsid w:val="005E7F9C"/>
    <w:rsid w:val="005F0CD5"/>
    <w:rsid w:val="005F243A"/>
    <w:rsid w:val="005F2941"/>
    <w:rsid w:val="005F371E"/>
    <w:rsid w:val="005F4538"/>
    <w:rsid w:val="005F4BDF"/>
    <w:rsid w:val="005F4CF8"/>
    <w:rsid w:val="005F5163"/>
    <w:rsid w:val="005F52CF"/>
    <w:rsid w:val="005F52F6"/>
    <w:rsid w:val="005F7B7D"/>
    <w:rsid w:val="005F7E5B"/>
    <w:rsid w:val="00600486"/>
    <w:rsid w:val="00600954"/>
    <w:rsid w:val="00600963"/>
    <w:rsid w:val="006016A2"/>
    <w:rsid w:val="00601BB6"/>
    <w:rsid w:val="00603C86"/>
    <w:rsid w:val="006046EB"/>
    <w:rsid w:val="006047DF"/>
    <w:rsid w:val="00604CA7"/>
    <w:rsid w:val="006060CA"/>
    <w:rsid w:val="006066CD"/>
    <w:rsid w:val="00606B98"/>
    <w:rsid w:val="00606F8B"/>
    <w:rsid w:val="00610C4F"/>
    <w:rsid w:val="00610CBC"/>
    <w:rsid w:val="00613442"/>
    <w:rsid w:val="00613E44"/>
    <w:rsid w:val="0061444B"/>
    <w:rsid w:val="006147B1"/>
    <w:rsid w:val="00617346"/>
    <w:rsid w:val="0061749F"/>
    <w:rsid w:val="00617C01"/>
    <w:rsid w:val="00617FD0"/>
    <w:rsid w:val="006217AD"/>
    <w:rsid w:val="00621D4D"/>
    <w:rsid w:val="0062269E"/>
    <w:rsid w:val="00623575"/>
    <w:rsid w:val="006235C2"/>
    <w:rsid w:val="00624396"/>
    <w:rsid w:val="0062457A"/>
    <w:rsid w:val="00624666"/>
    <w:rsid w:val="00625C3E"/>
    <w:rsid w:val="00625FB2"/>
    <w:rsid w:val="00626E13"/>
    <w:rsid w:val="00630122"/>
    <w:rsid w:val="006302A3"/>
    <w:rsid w:val="00630DA0"/>
    <w:rsid w:val="0063122E"/>
    <w:rsid w:val="00631963"/>
    <w:rsid w:val="006320F6"/>
    <w:rsid w:val="00632B1C"/>
    <w:rsid w:val="006332B1"/>
    <w:rsid w:val="00633F9E"/>
    <w:rsid w:val="00634986"/>
    <w:rsid w:val="00635397"/>
    <w:rsid w:val="00635845"/>
    <w:rsid w:val="00637229"/>
    <w:rsid w:val="00637E0A"/>
    <w:rsid w:val="006408C9"/>
    <w:rsid w:val="00640D5E"/>
    <w:rsid w:val="00641C87"/>
    <w:rsid w:val="0064252F"/>
    <w:rsid w:val="00642A3B"/>
    <w:rsid w:val="00643F99"/>
    <w:rsid w:val="006441E7"/>
    <w:rsid w:val="00644302"/>
    <w:rsid w:val="006443F7"/>
    <w:rsid w:val="00644D1E"/>
    <w:rsid w:val="006455F0"/>
    <w:rsid w:val="00647DE1"/>
    <w:rsid w:val="00647F0B"/>
    <w:rsid w:val="00650115"/>
    <w:rsid w:val="006501F0"/>
    <w:rsid w:val="00650EA5"/>
    <w:rsid w:val="006510B8"/>
    <w:rsid w:val="00652CF9"/>
    <w:rsid w:val="00653516"/>
    <w:rsid w:val="0065450E"/>
    <w:rsid w:val="006551E6"/>
    <w:rsid w:val="006567B4"/>
    <w:rsid w:val="00656D2E"/>
    <w:rsid w:val="00657D46"/>
    <w:rsid w:val="0066049E"/>
    <w:rsid w:val="0066061B"/>
    <w:rsid w:val="006608EA"/>
    <w:rsid w:val="00660BB4"/>
    <w:rsid w:val="00661C0E"/>
    <w:rsid w:val="00662289"/>
    <w:rsid w:val="00664ADB"/>
    <w:rsid w:val="00664B71"/>
    <w:rsid w:val="0066514A"/>
    <w:rsid w:val="006659CC"/>
    <w:rsid w:val="00665D6A"/>
    <w:rsid w:val="006662BE"/>
    <w:rsid w:val="00666AD2"/>
    <w:rsid w:val="00666E1D"/>
    <w:rsid w:val="00667BBC"/>
    <w:rsid w:val="0067070E"/>
    <w:rsid w:val="006716E1"/>
    <w:rsid w:val="006721AA"/>
    <w:rsid w:val="006725CB"/>
    <w:rsid w:val="00672FD1"/>
    <w:rsid w:val="006731D5"/>
    <w:rsid w:val="00673F83"/>
    <w:rsid w:val="006743ED"/>
    <w:rsid w:val="00674DCE"/>
    <w:rsid w:val="00675BAA"/>
    <w:rsid w:val="00675C97"/>
    <w:rsid w:val="00676329"/>
    <w:rsid w:val="00677083"/>
    <w:rsid w:val="006773C2"/>
    <w:rsid w:val="00677ED1"/>
    <w:rsid w:val="00677F5B"/>
    <w:rsid w:val="00683A3C"/>
    <w:rsid w:val="0068415E"/>
    <w:rsid w:val="006852D8"/>
    <w:rsid w:val="006859FF"/>
    <w:rsid w:val="00685A84"/>
    <w:rsid w:val="00686C38"/>
    <w:rsid w:val="006876D4"/>
    <w:rsid w:val="006910BE"/>
    <w:rsid w:val="006914CB"/>
    <w:rsid w:val="0069161A"/>
    <w:rsid w:val="0069173F"/>
    <w:rsid w:val="006919FD"/>
    <w:rsid w:val="00691FE4"/>
    <w:rsid w:val="00692728"/>
    <w:rsid w:val="00693D07"/>
    <w:rsid w:val="0069477A"/>
    <w:rsid w:val="00694C79"/>
    <w:rsid w:val="00696584"/>
    <w:rsid w:val="006965BC"/>
    <w:rsid w:val="00696B14"/>
    <w:rsid w:val="00697838"/>
    <w:rsid w:val="006A0C10"/>
    <w:rsid w:val="006A0F1A"/>
    <w:rsid w:val="006A1125"/>
    <w:rsid w:val="006A1373"/>
    <w:rsid w:val="006A1B3E"/>
    <w:rsid w:val="006A22C3"/>
    <w:rsid w:val="006A2637"/>
    <w:rsid w:val="006A2BF2"/>
    <w:rsid w:val="006A3060"/>
    <w:rsid w:val="006A336C"/>
    <w:rsid w:val="006A352D"/>
    <w:rsid w:val="006A50BE"/>
    <w:rsid w:val="006A55F2"/>
    <w:rsid w:val="006A6124"/>
    <w:rsid w:val="006A7139"/>
    <w:rsid w:val="006A7740"/>
    <w:rsid w:val="006B0361"/>
    <w:rsid w:val="006B053E"/>
    <w:rsid w:val="006B0DDE"/>
    <w:rsid w:val="006B262C"/>
    <w:rsid w:val="006B3657"/>
    <w:rsid w:val="006B39D7"/>
    <w:rsid w:val="006B3F7B"/>
    <w:rsid w:val="006B4053"/>
    <w:rsid w:val="006B4620"/>
    <w:rsid w:val="006B5AC4"/>
    <w:rsid w:val="006B60C3"/>
    <w:rsid w:val="006B6ABA"/>
    <w:rsid w:val="006B7BF8"/>
    <w:rsid w:val="006B7C9D"/>
    <w:rsid w:val="006C0194"/>
    <w:rsid w:val="006C031B"/>
    <w:rsid w:val="006C2FDB"/>
    <w:rsid w:val="006C384B"/>
    <w:rsid w:val="006C45E4"/>
    <w:rsid w:val="006C49DB"/>
    <w:rsid w:val="006C6222"/>
    <w:rsid w:val="006C6C82"/>
    <w:rsid w:val="006D069F"/>
    <w:rsid w:val="006D1341"/>
    <w:rsid w:val="006D2DCB"/>
    <w:rsid w:val="006D2EA9"/>
    <w:rsid w:val="006D302C"/>
    <w:rsid w:val="006D3038"/>
    <w:rsid w:val="006D30E2"/>
    <w:rsid w:val="006D48EB"/>
    <w:rsid w:val="006D50D4"/>
    <w:rsid w:val="006D5344"/>
    <w:rsid w:val="006D5571"/>
    <w:rsid w:val="006D6997"/>
    <w:rsid w:val="006D6D91"/>
    <w:rsid w:val="006D703F"/>
    <w:rsid w:val="006D7949"/>
    <w:rsid w:val="006E06E3"/>
    <w:rsid w:val="006E21C0"/>
    <w:rsid w:val="006E2311"/>
    <w:rsid w:val="006E32AE"/>
    <w:rsid w:val="006E4851"/>
    <w:rsid w:val="006E51D9"/>
    <w:rsid w:val="006E5330"/>
    <w:rsid w:val="006E57BC"/>
    <w:rsid w:val="006E5D06"/>
    <w:rsid w:val="006E5E2B"/>
    <w:rsid w:val="006E5ED2"/>
    <w:rsid w:val="006E60F3"/>
    <w:rsid w:val="006E6550"/>
    <w:rsid w:val="006E693D"/>
    <w:rsid w:val="006E70BC"/>
    <w:rsid w:val="006E7284"/>
    <w:rsid w:val="006E7B81"/>
    <w:rsid w:val="006F0007"/>
    <w:rsid w:val="006F0096"/>
    <w:rsid w:val="006F2893"/>
    <w:rsid w:val="006F32DA"/>
    <w:rsid w:val="006F3D20"/>
    <w:rsid w:val="006F5663"/>
    <w:rsid w:val="006F5D58"/>
    <w:rsid w:val="006F5E7B"/>
    <w:rsid w:val="006F6CF9"/>
    <w:rsid w:val="00700448"/>
    <w:rsid w:val="00701368"/>
    <w:rsid w:val="0070230B"/>
    <w:rsid w:val="007029B6"/>
    <w:rsid w:val="00705A17"/>
    <w:rsid w:val="00706E0B"/>
    <w:rsid w:val="00706F59"/>
    <w:rsid w:val="00707ADB"/>
    <w:rsid w:val="00710105"/>
    <w:rsid w:val="0071039C"/>
    <w:rsid w:val="0071069D"/>
    <w:rsid w:val="0071144C"/>
    <w:rsid w:val="00711E47"/>
    <w:rsid w:val="00712AC7"/>
    <w:rsid w:val="00713C36"/>
    <w:rsid w:val="00716315"/>
    <w:rsid w:val="00716A4B"/>
    <w:rsid w:val="00717FB3"/>
    <w:rsid w:val="00721316"/>
    <w:rsid w:val="00721651"/>
    <w:rsid w:val="00721B6A"/>
    <w:rsid w:val="00722B67"/>
    <w:rsid w:val="007230AC"/>
    <w:rsid w:val="00724111"/>
    <w:rsid w:val="00724322"/>
    <w:rsid w:val="007252CB"/>
    <w:rsid w:val="00725C37"/>
    <w:rsid w:val="007263CD"/>
    <w:rsid w:val="00726BFB"/>
    <w:rsid w:val="007277A6"/>
    <w:rsid w:val="00727B2B"/>
    <w:rsid w:val="007301A2"/>
    <w:rsid w:val="00730241"/>
    <w:rsid w:val="007305AE"/>
    <w:rsid w:val="00730C17"/>
    <w:rsid w:val="007311E7"/>
    <w:rsid w:val="00731672"/>
    <w:rsid w:val="007332A7"/>
    <w:rsid w:val="007356AB"/>
    <w:rsid w:val="00736534"/>
    <w:rsid w:val="00736D6A"/>
    <w:rsid w:val="00740021"/>
    <w:rsid w:val="00740131"/>
    <w:rsid w:val="0074027A"/>
    <w:rsid w:val="00740595"/>
    <w:rsid w:val="00742DE0"/>
    <w:rsid w:val="0074323E"/>
    <w:rsid w:val="00744823"/>
    <w:rsid w:val="00745BD0"/>
    <w:rsid w:val="0074680D"/>
    <w:rsid w:val="00746B5A"/>
    <w:rsid w:val="00747093"/>
    <w:rsid w:val="00747664"/>
    <w:rsid w:val="007503C3"/>
    <w:rsid w:val="00750A9D"/>
    <w:rsid w:val="00750B17"/>
    <w:rsid w:val="0075117B"/>
    <w:rsid w:val="007511D6"/>
    <w:rsid w:val="00751572"/>
    <w:rsid w:val="0075164E"/>
    <w:rsid w:val="00751BD9"/>
    <w:rsid w:val="0075289F"/>
    <w:rsid w:val="00752C94"/>
    <w:rsid w:val="00755C03"/>
    <w:rsid w:val="00755FBD"/>
    <w:rsid w:val="007567C0"/>
    <w:rsid w:val="00756991"/>
    <w:rsid w:val="00756C21"/>
    <w:rsid w:val="007571BB"/>
    <w:rsid w:val="00757C29"/>
    <w:rsid w:val="00760F13"/>
    <w:rsid w:val="007611C2"/>
    <w:rsid w:val="00761731"/>
    <w:rsid w:val="007619AB"/>
    <w:rsid w:val="0076217E"/>
    <w:rsid w:val="0076229D"/>
    <w:rsid w:val="00762CB2"/>
    <w:rsid w:val="00762D10"/>
    <w:rsid w:val="007633A4"/>
    <w:rsid w:val="00763456"/>
    <w:rsid w:val="007641D2"/>
    <w:rsid w:val="00764D7C"/>
    <w:rsid w:val="0076554B"/>
    <w:rsid w:val="00765664"/>
    <w:rsid w:val="00765E95"/>
    <w:rsid w:val="00765F0C"/>
    <w:rsid w:val="007662DC"/>
    <w:rsid w:val="0076643D"/>
    <w:rsid w:val="007668E0"/>
    <w:rsid w:val="007672D5"/>
    <w:rsid w:val="00767D3F"/>
    <w:rsid w:val="00770263"/>
    <w:rsid w:val="00770846"/>
    <w:rsid w:val="00771BB1"/>
    <w:rsid w:val="00773943"/>
    <w:rsid w:val="007739E1"/>
    <w:rsid w:val="00775948"/>
    <w:rsid w:val="007772D8"/>
    <w:rsid w:val="0077755B"/>
    <w:rsid w:val="00777D1E"/>
    <w:rsid w:val="007801ED"/>
    <w:rsid w:val="007811DC"/>
    <w:rsid w:val="00781974"/>
    <w:rsid w:val="00781C21"/>
    <w:rsid w:val="0078260C"/>
    <w:rsid w:val="00782F00"/>
    <w:rsid w:val="007830A9"/>
    <w:rsid w:val="007837CD"/>
    <w:rsid w:val="00784856"/>
    <w:rsid w:val="00785858"/>
    <w:rsid w:val="00785F7A"/>
    <w:rsid w:val="00786BF7"/>
    <w:rsid w:val="007871C7"/>
    <w:rsid w:val="00787A45"/>
    <w:rsid w:val="007911A8"/>
    <w:rsid w:val="00791AFE"/>
    <w:rsid w:val="00791C9C"/>
    <w:rsid w:val="007934FF"/>
    <w:rsid w:val="0079363B"/>
    <w:rsid w:val="00794268"/>
    <w:rsid w:val="0079429B"/>
    <w:rsid w:val="007944BE"/>
    <w:rsid w:val="00794CE8"/>
    <w:rsid w:val="00795F30"/>
    <w:rsid w:val="0079653A"/>
    <w:rsid w:val="00796F94"/>
    <w:rsid w:val="007978DD"/>
    <w:rsid w:val="00797AD7"/>
    <w:rsid w:val="00797D75"/>
    <w:rsid w:val="007A0544"/>
    <w:rsid w:val="007A0E9E"/>
    <w:rsid w:val="007A2407"/>
    <w:rsid w:val="007A2559"/>
    <w:rsid w:val="007A2BC2"/>
    <w:rsid w:val="007A2C3E"/>
    <w:rsid w:val="007A33D5"/>
    <w:rsid w:val="007A3A47"/>
    <w:rsid w:val="007A4122"/>
    <w:rsid w:val="007A4474"/>
    <w:rsid w:val="007A4DB6"/>
    <w:rsid w:val="007A520A"/>
    <w:rsid w:val="007A5972"/>
    <w:rsid w:val="007A5F49"/>
    <w:rsid w:val="007A707C"/>
    <w:rsid w:val="007A74FF"/>
    <w:rsid w:val="007B0A0A"/>
    <w:rsid w:val="007B0BBD"/>
    <w:rsid w:val="007B18F1"/>
    <w:rsid w:val="007B6769"/>
    <w:rsid w:val="007B7368"/>
    <w:rsid w:val="007B78C9"/>
    <w:rsid w:val="007C25CA"/>
    <w:rsid w:val="007C3C10"/>
    <w:rsid w:val="007C3EE5"/>
    <w:rsid w:val="007C547C"/>
    <w:rsid w:val="007C59F4"/>
    <w:rsid w:val="007C6E7A"/>
    <w:rsid w:val="007D0682"/>
    <w:rsid w:val="007D1A33"/>
    <w:rsid w:val="007D2A60"/>
    <w:rsid w:val="007D305F"/>
    <w:rsid w:val="007D3180"/>
    <w:rsid w:val="007D53A7"/>
    <w:rsid w:val="007D55B1"/>
    <w:rsid w:val="007D58A1"/>
    <w:rsid w:val="007D5D41"/>
    <w:rsid w:val="007D5E3A"/>
    <w:rsid w:val="007D60C8"/>
    <w:rsid w:val="007D6749"/>
    <w:rsid w:val="007D6D46"/>
    <w:rsid w:val="007D774A"/>
    <w:rsid w:val="007E0AF7"/>
    <w:rsid w:val="007E1FF6"/>
    <w:rsid w:val="007E2E21"/>
    <w:rsid w:val="007E3966"/>
    <w:rsid w:val="007E45B2"/>
    <w:rsid w:val="007E4DC9"/>
    <w:rsid w:val="007F10FC"/>
    <w:rsid w:val="007F18AE"/>
    <w:rsid w:val="007F1B6E"/>
    <w:rsid w:val="007F1CDE"/>
    <w:rsid w:val="007F1D2D"/>
    <w:rsid w:val="007F1DFE"/>
    <w:rsid w:val="007F2B13"/>
    <w:rsid w:val="007F2DEE"/>
    <w:rsid w:val="007F38A0"/>
    <w:rsid w:val="007F5424"/>
    <w:rsid w:val="007F547D"/>
    <w:rsid w:val="007F595B"/>
    <w:rsid w:val="007F5B6B"/>
    <w:rsid w:val="007F5D9A"/>
    <w:rsid w:val="007F6E4C"/>
    <w:rsid w:val="007F78AC"/>
    <w:rsid w:val="007F7955"/>
    <w:rsid w:val="007F7D80"/>
    <w:rsid w:val="00800FBB"/>
    <w:rsid w:val="008016BA"/>
    <w:rsid w:val="00801E32"/>
    <w:rsid w:val="0080278D"/>
    <w:rsid w:val="0080364F"/>
    <w:rsid w:val="00804D5D"/>
    <w:rsid w:val="008059EC"/>
    <w:rsid w:val="00805DD2"/>
    <w:rsid w:val="00807861"/>
    <w:rsid w:val="008078CA"/>
    <w:rsid w:val="00810AD4"/>
    <w:rsid w:val="0081112A"/>
    <w:rsid w:val="0081178F"/>
    <w:rsid w:val="00811854"/>
    <w:rsid w:val="00813165"/>
    <w:rsid w:val="00813C44"/>
    <w:rsid w:val="008145AE"/>
    <w:rsid w:val="00815A43"/>
    <w:rsid w:val="008168A3"/>
    <w:rsid w:val="00816E83"/>
    <w:rsid w:val="00820BCE"/>
    <w:rsid w:val="00820DDD"/>
    <w:rsid w:val="00821189"/>
    <w:rsid w:val="0082177C"/>
    <w:rsid w:val="00821866"/>
    <w:rsid w:val="008225E5"/>
    <w:rsid w:val="00822FCB"/>
    <w:rsid w:val="00823247"/>
    <w:rsid w:val="008240DC"/>
    <w:rsid w:val="00824B0D"/>
    <w:rsid w:val="00825BD3"/>
    <w:rsid w:val="00826160"/>
    <w:rsid w:val="008262FA"/>
    <w:rsid w:val="0082652A"/>
    <w:rsid w:val="00830037"/>
    <w:rsid w:val="00830173"/>
    <w:rsid w:val="008314DD"/>
    <w:rsid w:val="0083273E"/>
    <w:rsid w:val="00833BB0"/>
    <w:rsid w:val="00834599"/>
    <w:rsid w:val="008346D3"/>
    <w:rsid w:val="0083562D"/>
    <w:rsid w:val="0083587D"/>
    <w:rsid w:val="0083749C"/>
    <w:rsid w:val="00837F10"/>
    <w:rsid w:val="0084135B"/>
    <w:rsid w:val="008422CE"/>
    <w:rsid w:val="008430A0"/>
    <w:rsid w:val="008434AF"/>
    <w:rsid w:val="008434B6"/>
    <w:rsid w:val="008454CA"/>
    <w:rsid w:val="0084577C"/>
    <w:rsid w:val="00846F73"/>
    <w:rsid w:val="00847996"/>
    <w:rsid w:val="00847B9A"/>
    <w:rsid w:val="00847DAB"/>
    <w:rsid w:val="00850DC4"/>
    <w:rsid w:val="00850FA8"/>
    <w:rsid w:val="008511E8"/>
    <w:rsid w:val="00851B56"/>
    <w:rsid w:val="00851D44"/>
    <w:rsid w:val="00852002"/>
    <w:rsid w:val="008529E9"/>
    <w:rsid w:val="008532C5"/>
    <w:rsid w:val="00853DC4"/>
    <w:rsid w:val="00854B56"/>
    <w:rsid w:val="0085514F"/>
    <w:rsid w:val="00855832"/>
    <w:rsid w:val="0085606A"/>
    <w:rsid w:val="00856219"/>
    <w:rsid w:val="0085640B"/>
    <w:rsid w:val="00856DF5"/>
    <w:rsid w:val="00857153"/>
    <w:rsid w:val="008577CE"/>
    <w:rsid w:val="00857851"/>
    <w:rsid w:val="008609EC"/>
    <w:rsid w:val="00860A9D"/>
    <w:rsid w:val="00860D60"/>
    <w:rsid w:val="00861A18"/>
    <w:rsid w:val="008629D0"/>
    <w:rsid w:val="00862D18"/>
    <w:rsid w:val="0086363B"/>
    <w:rsid w:val="00863866"/>
    <w:rsid w:val="00863F74"/>
    <w:rsid w:val="00864280"/>
    <w:rsid w:val="00864314"/>
    <w:rsid w:val="00864B35"/>
    <w:rsid w:val="00864C0F"/>
    <w:rsid w:val="00865BD5"/>
    <w:rsid w:val="00865D56"/>
    <w:rsid w:val="00866214"/>
    <w:rsid w:val="00866A08"/>
    <w:rsid w:val="0086757B"/>
    <w:rsid w:val="008675AA"/>
    <w:rsid w:val="008676C2"/>
    <w:rsid w:val="0086791A"/>
    <w:rsid w:val="00870102"/>
    <w:rsid w:val="00870E14"/>
    <w:rsid w:val="00872743"/>
    <w:rsid w:val="00872748"/>
    <w:rsid w:val="00872F8A"/>
    <w:rsid w:val="008734B1"/>
    <w:rsid w:val="008735FE"/>
    <w:rsid w:val="00875303"/>
    <w:rsid w:val="008754A4"/>
    <w:rsid w:val="0087584E"/>
    <w:rsid w:val="00875BFE"/>
    <w:rsid w:val="008764F0"/>
    <w:rsid w:val="008769B7"/>
    <w:rsid w:val="0088051F"/>
    <w:rsid w:val="0088089D"/>
    <w:rsid w:val="008809F2"/>
    <w:rsid w:val="008817B4"/>
    <w:rsid w:val="0088255B"/>
    <w:rsid w:val="00882A0E"/>
    <w:rsid w:val="00882EE0"/>
    <w:rsid w:val="008831EA"/>
    <w:rsid w:val="008846B5"/>
    <w:rsid w:val="00884A7B"/>
    <w:rsid w:val="00885623"/>
    <w:rsid w:val="00887B6C"/>
    <w:rsid w:val="00892E08"/>
    <w:rsid w:val="00892F43"/>
    <w:rsid w:val="00893292"/>
    <w:rsid w:val="00893830"/>
    <w:rsid w:val="00893B5C"/>
    <w:rsid w:val="00894474"/>
    <w:rsid w:val="0089470D"/>
    <w:rsid w:val="0089556D"/>
    <w:rsid w:val="0089570A"/>
    <w:rsid w:val="008971F2"/>
    <w:rsid w:val="00897D15"/>
    <w:rsid w:val="00897E04"/>
    <w:rsid w:val="00897F76"/>
    <w:rsid w:val="008A2883"/>
    <w:rsid w:val="008A28C5"/>
    <w:rsid w:val="008A2A4D"/>
    <w:rsid w:val="008A3294"/>
    <w:rsid w:val="008A367E"/>
    <w:rsid w:val="008A48D6"/>
    <w:rsid w:val="008A4C7B"/>
    <w:rsid w:val="008A57F7"/>
    <w:rsid w:val="008A597D"/>
    <w:rsid w:val="008A61D5"/>
    <w:rsid w:val="008A6B22"/>
    <w:rsid w:val="008A6F86"/>
    <w:rsid w:val="008A7685"/>
    <w:rsid w:val="008A7AE7"/>
    <w:rsid w:val="008A7B45"/>
    <w:rsid w:val="008A7C48"/>
    <w:rsid w:val="008B16C5"/>
    <w:rsid w:val="008B1A9C"/>
    <w:rsid w:val="008B2D34"/>
    <w:rsid w:val="008B400D"/>
    <w:rsid w:val="008B4037"/>
    <w:rsid w:val="008B4703"/>
    <w:rsid w:val="008B4B56"/>
    <w:rsid w:val="008B5710"/>
    <w:rsid w:val="008B5F85"/>
    <w:rsid w:val="008B69A9"/>
    <w:rsid w:val="008C0868"/>
    <w:rsid w:val="008C0C3B"/>
    <w:rsid w:val="008C162F"/>
    <w:rsid w:val="008C187A"/>
    <w:rsid w:val="008C28C1"/>
    <w:rsid w:val="008C3C78"/>
    <w:rsid w:val="008C4765"/>
    <w:rsid w:val="008C51B0"/>
    <w:rsid w:val="008C6975"/>
    <w:rsid w:val="008D04A2"/>
    <w:rsid w:val="008D1381"/>
    <w:rsid w:val="008D196F"/>
    <w:rsid w:val="008D35A3"/>
    <w:rsid w:val="008D3D54"/>
    <w:rsid w:val="008D4179"/>
    <w:rsid w:val="008D4994"/>
    <w:rsid w:val="008D5A7A"/>
    <w:rsid w:val="008D6E7F"/>
    <w:rsid w:val="008E0453"/>
    <w:rsid w:val="008E0885"/>
    <w:rsid w:val="008E0AAC"/>
    <w:rsid w:val="008E106A"/>
    <w:rsid w:val="008E2104"/>
    <w:rsid w:val="008E26D6"/>
    <w:rsid w:val="008E3168"/>
    <w:rsid w:val="008E3542"/>
    <w:rsid w:val="008E5F9B"/>
    <w:rsid w:val="008E7F54"/>
    <w:rsid w:val="008E7F7B"/>
    <w:rsid w:val="008F2615"/>
    <w:rsid w:val="008F2AE7"/>
    <w:rsid w:val="008F2DD1"/>
    <w:rsid w:val="008F3934"/>
    <w:rsid w:val="008F3DE0"/>
    <w:rsid w:val="008F40F0"/>
    <w:rsid w:val="008F416F"/>
    <w:rsid w:val="008F42C8"/>
    <w:rsid w:val="008F52C7"/>
    <w:rsid w:val="008F5E36"/>
    <w:rsid w:val="008F6876"/>
    <w:rsid w:val="008F68F3"/>
    <w:rsid w:val="008F6E6B"/>
    <w:rsid w:val="008F74A1"/>
    <w:rsid w:val="008F7540"/>
    <w:rsid w:val="008F76A8"/>
    <w:rsid w:val="008F7747"/>
    <w:rsid w:val="008F7BF8"/>
    <w:rsid w:val="008F7FBF"/>
    <w:rsid w:val="00900426"/>
    <w:rsid w:val="00901126"/>
    <w:rsid w:val="00902619"/>
    <w:rsid w:val="009026BD"/>
    <w:rsid w:val="00902F32"/>
    <w:rsid w:val="0090369C"/>
    <w:rsid w:val="00903D32"/>
    <w:rsid w:val="00904872"/>
    <w:rsid w:val="00904B34"/>
    <w:rsid w:val="009065BC"/>
    <w:rsid w:val="0090710F"/>
    <w:rsid w:val="00907163"/>
    <w:rsid w:val="0091037C"/>
    <w:rsid w:val="00910388"/>
    <w:rsid w:val="00910394"/>
    <w:rsid w:val="00910534"/>
    <w:rsid w:val="00911291"/>
    <w:rsid w:val="0091159E"/>
    <w:rsid w:val="009122BF"/>
    <w:rsid w:val="00912F8E"/>
    <w:rsid w:val="0091431B"/>
    <w:rsid w:val="00914792"/>
    <w:rsid w:val="0091584E"/>
    <w:rsid w:val="009169F0"/>
    <w:rsid w:val="00917A94"/>
    <w:rsid w:val="00917D1E"/>
    <w:rsid w:val="00917D8D"/>
    <w:rsid w:val="00917F4D"/>
    <w:rsid w:val="00920BCA"/>
    <w:rsid w:val="009211D8"/>
    <w:rsid w:val="00921E3E"/>
    <w:rsid w:val="00921FB5"/>
    <w:rsid w:val="00922C33"/>
    <w:rsid w:val="00922E44"/>
    <w:rsid w:val="00923177"/>
    <w:rsid w:val="0092346D"/>
    <w:rsid w:val="00925BAA"/>
    <w:rsid w:val="00926DA1"/>
    <w:rsid w:val="00930380"/>
    <w:rsid w:val="0093128A"/>
    <w:rsid w:val="0093226F"/>
    <w:rsid w:val="00932710"/>
    <w:rsid w:val="009354EF"/>
    <w:rsid w:val="009355E5"/>
    <w:rsid w:val="009371D0"/>
    <w:rsid w:val="00940BCD"/>
    <w:rsid w:val="009416FF"/>
    <w:rsid w:val="0094283A"/>
    <w:rsid w:val="00943EAA"/>
    <w:rsid w:val="00944801"/>
    <w:rsid w:val="009448E8"/>
    <w:rsid w:val="00944D1F"/>
    <w:rsid w:val="00944DBC"/>
    <w:rsid w:val="0094569E"/>
    <w:rsid w:val="00945F8B"/>
    <w:rsid w:val="00946DF5"/>
    <w:rsid w:val="00946F11"/>
    <w:rsid w:val="009502AC"/>
    <w:rsid w:val="009517F9"/>
    <w:rsid w:val="00952CC8"/>
    <w:rsid w:val="0095376C"/>
    <w:rsid w:val="0095409C"/>
    <w:rsid w:val="00954BAF"/>
    <w:rsid w:val="00954D6B"/>
    <w:rsid w:val="00955611"/>
    <w:rsid w:val="00956507"/>
    <w:rsid w:val="00957FD8"/>
    <w:rsid w:val="00960DB1"/>
    <w:rsid w:val="00961027"/>
    <w:rsid w:val="00961268"/>
    <w:rsid w:val="00961280"/>
    <w:rsid w:val="00961473"/>
    <w:rsid w:val="0096323B"/>
    <w:rsid w:val="00963BA2"/>
    <w:rsid w:val="00964F6C"/>
    <w:rsid w:val="00965CAF"/>
    <w:rsid w:val="00965E85"/>
    <w:rsid w:val="00966954"/>
    <w:rsid w:val="00966E04"/>
    <w:rsid w:val="009676BE"/>
    <w:rsid w:val="009703D9"/>
    <w:rsid w:val="00970670"/>
    <w:rsid w:val="00970BE3"/>
    <w:rsid w:val="009713C4"/>
    <w:rsid w:val="009717C5"/>
    <w:rsid w:val="009724DF"/>
    <w:rsid w:val="009728AE"/>
    <w:rsid w:val="00973888"/>
    <w:rsid w:val="009740EA"/>
    <w:rsid w:val="0097462D"/>
    <w:rsid w:val="009767A8"/>
    <w:rsid w:val="00976BFD"/>
    <w:rsid w:val="00976D8A"/>
    <w:rsid w:val="00976E2A"/>
    <w:rsid w:val="00982293"/>
    <w:rsid w:val="0098230D"/>
    <w:rsid w:val="0098258D"/>
    <w:rsid w:val="00982FFA"/>
    <w:rsid w:val="009846A5"/>
    <w:rsid w:val="00984C5A"/>
    <w:rsid w:val="0098649B"/>
    <w:rsid w:val="00986713"/>
    <w:rsid w:val="009905FA"/>
    <w:rsid w:val="009932C3"/>
    <w:rsid w:val="00993B89"/>
    <w:rsid w:val="00993D8A"/>
    <w:rsid w:val="00993DE9"/>
    <w:rsid w:val="00993EE4"/>
    <w:rsid w:val="00994249"/>
    <w:rsid w:val="00995EC4"/>
    <w:rsid w:val="00996265"/>
    <w:rsid w:val="0099667A"/>
    <w:rsid w:val="00996807"/>
    <w:rsid w:val="00996895"/>
    <w:rsid w:val="009A048F"/>
    <w:rsid w:val="009A0D8F"/>
    <w:rsid w:val="009A144C"/>
    <w:rsid w:val="009A1768"/>
    <w:rsid w:val="009A1C42"/>
    <w:rsid w:val="009A215F"/>
    <w:rsid w:val="009A28CD"/>
    <w:rsid w:val="009A3576"/>
    <w:rsid w:val="009A4B4A"/>
    <w:rsid w:val="009A6B8A"/>
    <w:rsid w:val="009A7453"/>
    <w:rsid w:val="009A78B7"/>
    <w:rsid w:val="009A7CB9"/>
    <w:rsid w:val="009B0415"/>
    <w:rsid w:val="009B0F00"/>
    <w:rsid w:val="009B2DCA"/>
    <w:rsid w:val="009B3029"/>
    <w:rsid w:val="009B3C33"/>
    <w:rsid w:val="009B3C46"/>
    <w:rsid w:val="009B47A2"/>
    <w:rsid w:val="009B4C40"/>
    <w:rsid w:val="009B5ABE"/>
    <w:rsid w:val="009B5BB5"/>
    <w:rsid w:val="009B60D2"/>
    <w:rsid w:val="009B768E"/>
    <w:rsid w:val="009C0351"/>
    <w:rsid w:val="009C0A67"/>
    <w:rsid w:val="009C0EBA"/>
    <w:rsid w:val="009C11B8"/>
    <w:rsid w:val="009C1DF7"/>
    <w:rsid w:val="009C22F8"/>
    <w:rsid w:val="009C365C"/>
    <w:rsid w:val="009C3A02"/>
    <w:rsid w:val="009C57C1"/>
    <w:rsid w:val="009C607D"/>
    <w:rsid w:val="009C6125"/>
    <w:rsid w:val="009C641A"/>
    <w:rsid w:val="009C6C02"/>
    <w:rsid w:val="009C6E02"/>
    <w:rsid w:val="009C703D"/>
    <w:rsid w:val="009C729F"/>
    <w:rsid w:val="009C7362"/>
    <w:rsid w:val="009C7DC3"/>
    <w:rsid w:val="009D00CC"/>
    <w:rsid w:val="009D06BA"/>
    <w:rsid w:val="009D12FB"/>
    <w:rsid w:val="009D1D80"/>
    <w:rsid w:val="009D22CB"/>
    <w:rsid w:val="009D3579"/>
    <w:rsid w:val="009D3928"/>
    <w:rsid w:val="009D3995"/>
    <w:rsid w:val="009D3D79"/>
    <w:rsid w:val="009D3DCC"/>
    <w:rsid w:val="009D3FAC"/>
    <w:rsid w:val="009D4A90"/>
    <w:rsid w:val="009D533D"/>
    <w:rsid w:val="009D57C3"/>
    <w:rsid w:val="009D5946"/>
    <w:rsid w:val="009D672C"/>
    <w:rsid w:val="009D750B"/>
    <w:rsid w:val="009D7624"/>
    <w:rsid w:val="009E0E15"/>
    <w:rsid w:val="009E19D1"/>
    <w:rsid w:val="009E2BCF"/>
    <w:rsid w:val="009E2D99"/>
    <w:rsid w:val="009E38A8"/>
    <w:rsid w:val="009E45E2"/>
    <w:rsid w:val="009E5B02"/>
    <w:rsid w:val="009F15B8"/>
    <w:rsid w:val="009F2A4D"/>
    <w:rsid w:val="009F3413"/>
    <w:rsid w:val="009F4191"/>
    <w:rsid w:val="009F41B0"/>
    <w:rsid w:val="009F4979"/>
    <w:rsid w:val="009F4B1E"/>
    <w:rsid w:val="009F5A0C"/>
    <w:rsid w:val="009F6B7A"/>
    <w:rsid w:val="009F7944"/>
    <w:rsid w:val="00A006AC"/>
    <w:rsid w:val="00A012F2"/>
    <w:rsid w:val="00A03365"/>
    <w:rsid w:val="00A04DDD"/>
    <w:rsid w:val="00A0786E"/>
    <w:rsid w:val="00A07C10"/>
    <w:rsid w:val="00A1048F"/>
    <w:rsid w:val="00A106CB"/>
    <w:rsid w:val="00A12F49"/>
    <w:rsid w:val="00A1396A"/>
    <w:rsid w:val="00A14812"/>
    <w:rsid w:val="00A14AE6"/>
    <w:rsid w:val="00A14C04"/>
    <w:rsid w:val="00A154F9"/>
    <w:rsid w:val="00A20526"/>
    <w:rsid w:val="00A2070A"/>
    <w:rsid w:val="00A20A27"/>
    <w:rsid w:val="00A20EE3"/>
    <w:rsid w:val="00A2162C"/>
    <w:rsid w:val="00A2188D"/>
    <w:rsid w:val="00A22116"/>
    <w:rsid w:val="00A22DB9"/>
    <w:rsid w:val="00A23BA7"/>
    <w:rsid w:val="00A2475D"/>
    <w:rsid w:val="00A26563"/>
    <w:rsid w:val="00A27DBF"/>
    <w:rsid w:val="00A31820"/>
    <w:rsid w:val="00A323F8"/>
    <w:rsid w:val="00A32D08"/>
    <w:rsid w:val="00A33606"/>
    <w:rsid w:val="00A33A23"/>
    <w:rsid w:val="00A35626"/>
    <w:rsid w:val="00A35810"/>
    <w:rsid w:val="00A35AD7"/>
    <w:rsid w:val="00A370CC"/>
    <w:rsid w:val="00A37216"/>
    <w:rsid w:val="00A375B0"/>
    <w:rsid w:val="00A425FC"/>
    <w:rsid w:val="00A43903"/>
    <w:rsid w:val="00A43C20"/>
    <w:rsid w:val="00A44865"/>
    <w:rsid w:val="00A44C3C"/>
    <w:rsid w:val="00A452D3"/>
    <w:rsid w:val="00A47444"/>
    <w:rsid w:val="00A47F46"/>
    <w:rsid w:val="00A50278"/>
    <w:rsid w:val="00A51055"/>
    <w:rsid w:val="00A5189A"/>
    <w:rsid w:val="00A5244C"/>
    <w:rsid w:val="00A52614"/>
    <w:rsid w:val="00A528A2"/>
    <w:rsid w:val="00A52D0B"/>
    <w:rsid w:val="00A53DC3"/>
    <w:rsid w:val="00A53F0E"/>
    <w:rsid w:val="00A547EC"/>
    <w:rsid w:val="00A5574B"/>
    <w:rsid w:val="00A558E9"/>
    <w:rsid w:val="00A56107"/>
    <w:rsid w:val="00A5635B"/>
    <w:rsid w:val="00A5661C"/>
    <w:rsid w:val="00A5707F"/>
    <w:rsid w:val="00A575E4"/>
    <w:rsid w:val="00A57D6E"/>
    <w:rsid w:val="00A57EFD"/>
    <w:rsid w:val="00A57F18"/>
    <w:rsid w:val="00A57F26"/>
    <w:rsid w:val="00A6017D"/>
    <w:rsid w:val="00A60453"/>
    <w:rsid w:val="00A61482"/>
    <w:rsid w:val="00A61BB0"/>
    <w:rsid w:val="00A61D9E"/>
    <w:rsid w:val="00A62A4D"/>
    <w:rsid w:val="00A63194"/>
    <w:rsid w:val="00A6344A"/>
    <w:rsid w:val="00A6444A"/>
    <w:rsid w:val="00A6447A"/>
    <w:rsid w:val="00A647D8"/>
    <w:rsid w:val="00A64BBC"/>
    <w:rsid w:val="00A64F98"/>
    <w:rsid w:val="00A6523E"/>
    <w:rsid w:val="00A6559D"/>
    <w:rsid w:val="00A65715"/>
    <w:rsid w:val="00A65845"/>
    <w:rsid w:val="00A672DD"/>
    <w:rsid w:val="00A67698"/>
    <w:rsid w:val="00A703CA"/>
    <w:rsid w:val="00A71077"/>
    <w:rsid w:val="00A71B83"/>
    <w:rsid w:val="00A72184"/>
    <w:rsid w:val="00A7262B"/>
    <w:rsid w:val="00A72C7E"/>
    <w:rsid w:val="00A72EE2"/>
    <w:rsid w:val="00A731AE"/>
    <w:rsid w:val="00A75C35"/>
    <w:rsid w:val="00A76076"/>
    <w:rsid w:val="00A763F6"/>
    <w:rsid w:val="00A7648A"/>
    <w:rsid w:val="00A76B58"/>
    <w:rsid w:val="00A770E2"/>
    <w:rsid w:val="00A814F4"/>
    <w:rsid w:val="00A8355A"/>
    <w:rsid w:val="00A83A3C"/>
    <w:rsid w:val="00A84560"/>
    <w:rsid w:val="00A84E2F"/>
    <w:rsid w:val="00A857ED"/>
    <w:rsid w:val="00A85B31"/>
    <w:rsid w:val="00A85C36"/>
    <w:rsid w:val="00A85C49"/>
    <w:rsid w:val="00A8752F"/>
    <w:rsid w:val="00A87DC2"/>
    <w:rsid w:val="00A87F61"/>
    <w:rsid w:val="00A87FCA"/>
    <w:rsid w:val="00A90007"/>
    <w:rsid w:val="00A90BAC"/>
    <w:rsid w:val="00A92861"/>
    <w:rsid w:val="00A933AD"/>
    <w:rsid w:val="00A93F12"/>
    <w:rsid w:val="00A9748E"/>
    <w:rsid w:val="00A97802"/>
    <w:rsid w:val="00A97FD9"/>
    <w:rsid w:val="00AA0007"/>
    <w:rsid w:val="00AA05E7"/>
    <w:rsid w:val="00AA0755"/>
    <w:rsid w:val="00AA0D81"/>
    <w:rsid w:val="00AA1177"/>
    <w:rsid w:val="00AA126A"/>
    <w:rsid w:val="00AA1B46"/>
    <w:rsid w:val="00AA1C06"/>
    <w:rsid w:val="00AA2657"/>
    <w:rsid w:val="00AA293B"/>
    <w:rsid w:val="00AA2A97"/>
    <w:rsid w:val="00AA5825"/>
    <w:rsid w:val="00AA5C23"/>
    <w:rsid w:val="00AA67BC"/>
    <w:rsid w:val="00AA67C6"/>
    <w:rsid w:val="00AB0661"/>
    <w:rsid w:val="00AB10F0"/>
    <w:rsid w:val="00AB1898"/>
    <w:rsid w:val="00AB1BC7"/>
    <w:rsid w:val="00AB2815"/>
    <w:rsid w:val="00AB293A"/>
    <w:rsid w:val="00AB2A4C"/>
    <w:rsid w:val="00AB4238"/>
    <w:rsid w:val="00AB4265"/>
    <w:rsid w:val="00AB67D4"/>
    <w:rsid w:val="00AB78B7"/>
    <w:rsid w:val="00AB7C65"/>
    <w:rsid w:val="00AB7EA2"/>
    <w:rsid w:val="00AC1F0C"/>
    <w:rsid w:val="00AC24C0"/>
    <w:rsid w:val="00AC26CA"/>
    <w:rsid w:val="00AC572D"/>
    <w:rsid w:val="00AC5984"/>
    <w:rsid w:val="00AC5FBF"/>
    <w:rsid w:val="00AC65D3"/>
    <w:rsid w:val="00AC691E"/>
    <w:rsid w:val="00AC6B76"/>
    <w:rsid w:val="00AC7A6C"/>
    <w:rsid w:val="00AD0EBA"/>
    <w:rsid w:val="00AD1F32"/>
    <w:rsid w:val="00AD3438"/>
    <w:rsid w:val="00AD3753"/>
    <w:rsid w:val="00AD3944"/>
    <w:rsid w:val="00AD3E70"/>
    <w:rsid w:val="00AD457E"/>
    <w:rsid w:val="00AD4E61"/>
    <w:rsid w:val="00AD52D3"/>
    <w:rsid w:val="00AD5EF7"/>
    <w:rsid w:val="00AD6B45"/>
    <w:rsid w:val="00AD6DB0"/>
    <w:rsid w:val="00AD7D52"/>
    <w:rsid w:val="00AE0143"/>
    <w:rsid w:val="00AE0ED3"/>
    <w:rsid w:val="00AE1028"/>
    <w:rsid w:val="00AE28F9"/>
    <w:rsid w:val="00AE40DC"/>
    <w:rsid w:val="00AE4CD0"/>
    <w:rsid w:val="00AE557D"/>
    <w:rsid w:val="00AE7A0A"/>
    <w:rsid w:val="00AF0155"/>
    <w:rsid w:val="00AF0EE6"/>
    <w:rsid w:val="00AF1388"/>
    <w:rsid w:val="00AF14A2"/>
    <w:rsid w:val="00AF17F2"/>
    <w:rsid w:val="00AF2123"/>
    <w:rsid w:val="00AF2573"/>
    <w:rsid w:val="00AF3756"/>
    <w:rsid w:val="00AF387A"/>
    <w:rsid w:val="00AF44CE"/>
    <w:rsid w:val="00AF47DB"/>
    <w:rsid w:val="00AF5970"/>
    <w:rsid w:val="00AF5B85"/>
    <w:rsid w:val="00AF620E"/>
    <w:rsid w:val="00AF6A8A"/>
    <w:rsid w:val="00AF6DDD"/>
    <w:rsid w:val="00AF7124"/>
    <w:rsid w:val="00AF7C3C"/>
    <w:rsid w:val="00B0238C"/>
    <w:rsid w:val="00B02781"/>
    <w:rsid w:val="00B02BCC"/>
    <w:rsid w:val="00B02DCD"/>
    <w:rsid w:val="00B04799"/>
    <w:rsid w:val="00B047BD"/>
    <w:rsid w:val="00B04E72"/>
    <w:rsid w:val="00B04EF5"/>
    <w:rsid w:val="00B06DF0"/>
    <w:rsid w:val="00B07956"/>
    <w:rsid w:val="00B07EF2"/>
    <w:rsid w:val="00B10B94"/>
    <w:rsid w:val="00B10C70"/>
    <w:rsid w:val="00B10F97"/>
    <w:rsid w:val="00B129B4"/>
    <w:rsid w:val="00B13347"/>
    <w:rsid w:val="00B15296"/>
    <w:rsid w:val="00B155F5"/>
    <w:rsid w:val="00B15F6D"/>
    <w:rsid w:val="00B206AA"/>
    <w:rsid w:val="00B207FB"/>
    <w:rsid w:val="00B20B0B"/>
    <w:rsid w:val="00B20D67"/>
    <w:rsid w:val="00B21F10"/>
    <w:rsid w:val="00B22716"/>
    <w:rsid w:val="00B23BDF"/>
    <w:rsid w:val="00B24C98"/>
    <w:rsid w:val="00B258B0"/>
    <w:rsid w:val="00B25DD6"/>
    <w:rsid w:val="00B25E66"/>
    <w:rsid w:val="00B27093"/>
    <w:rsid w:val="00B27798"/>
    <w:rsid w:val="00B30373"/>
    <w:rsid w:val="00B30411"/>
    <w:rsid w:val="00B31E7A"/>
    <w:rsid w:val="00B33429"/>
    <w:rsid w:val="00B33655"/>
    <w:rsid w:val="00B337D6"/>
    <w:rsid w:val="00B33E48"/>
    <w:rsid w:val="00B34442"/>
    <w:rsid w:val="00B34E8F"/>
    <w:rsid w:val="00B4001B"/>
    <w:rsid w:val="00B414BD"/>
    <w:rsid w:val="00B42243"/>
    <w:rsid w:val="00B4299E"/>
    <w:rsid w:val="00B44488"/>
    <w:rsid w:val="00B44B63"/>
    <w:rsid w:val="00B44EC8"/>
    <w:rsid w:val="00B45538"/>
    <w:rsid w:val="00B457D3"/>
    <w:rsid w:val="00B459C2"/>
    <w:rsid w:val="00B46088"/>
    <w:rsid w:val="00B46A56"/>
    <w:rsid w:val="00B46F75"/>
    <w:rsid w:val="00B50EF4"/>
    <w:rsid w:val="00B514B4"/>
    <w:rsid w:val="00B51FD4"/>
    <w:rsid w:val="00B52888"/>
    <w:rsid w:val="00B549F1"/>
    <w:rsid w:val="00B562AA"/>
    <w:rsid w:val="00B56482"/>
    <w:rsid w:val="00B56BBE"/>
    <w:rsid w:val="00B574D1"/>
    <w:rsid w:val="00B609A4"/>
    <w:rsid w:val="00B61420"/>
    <w:rsid w:val="00B61EEC"/>
    <w:rsid w:val="00B62BDA"/>
    <w:rsid w:val="00B6301E"/>
    <w:rsid w:val="00B65395"/>
    <w:rsid w:val="00B65A7B"/>
    <w:rsid w:val="00B66047"/>
    <w:rsid w:val="00B6629A"/>
    <w:rsid w:val="00B66D38"/>
    <w:rsid w:val="00B70DFF"/>
    <w:rsid w:val="00B716FC"/>
    <w:rsid w:val="00B72144"/>
    <w:rsid w:val="00B72A98"/>
    <w:rsid w:val="00B7354D"/>
    <w:rsid w:val="00B73E8B"/>
    <w:rsid w:val="00B741DE"/>
    <w:rsid w:val="00B74F42"/>
    <w:rsid w:val="00B75E2E"/>
    <w:rsid w:val="00B762EC"/>
    <w:rsid w:val="00B76691"/>
    <w:rsid w:val="00B76C47"/>
    <w:rsid w:val="00B77B8D"/>
    <w:rsid w:val="00B77E7E"/>
    <w:rsid w:val="00B81008"/>
    <w:rsid w:val="00B812AB"/>
    <w:rsid w:val="00B81C68"/>
    <w:rsid w:val="00B8260A"/>
    <w:rsid w:val="00B840FC"/>
    <w:rsid w:val="00B8469E"/>
    <w:rsid w:val="00B84E3A"/>
    <w:rsid w:val="00B853A6"/>
    <w:rsid w:val="00B859C2"/>
    <w:rsid w:val="00B9067C"/>
    <w:rsid w:val="00B90743"/>
    <w:rsid w:val="00B90845"/>
    <w:rsid w:val="00B91C25"/>
    <w:rsid w:val="00B91DCF"/>
    <w:rsid w:val="00B9290B"/>
    <w:rsid w:val="00B92E9B"/>
    <w:rsid w:val="00B933C0"/>
    <w:rsid w:val="00B933D9"/>
    <w:rsid w:val="00B9363F"/>
    <w:rsid w:val="00B937AF"/>
    <w:rsid w:val="00B93947"/>
    <w:rsid w:val="00B9426E"/>
    <w:rsid w:val="00B943C5"/>
    <w:rsid w:val="00B96246"/>
    <w:rsid w:val="00B962DE"/>
    <w:rsid w:val="00B96538"/>
    <w:rsid w:val="00BA014A"/>
    <w:rsid w:val="00BA08FB"/>
    <w:rsid w:val="00BA121A"/>
    <w:rsid w:val="00BA27F1"/>
    <w:rsid w:val="00BA34B3"/>
    <w:rsid w:val="00BA4ABF"/>
    <w:rsid w:val="00BA5D11"/>
    <w:rsid w:val="00BA5E1D"/>
    <w:rsid w:val="00BA6057"/>
    <w:rsid w:val="00BA6A0C"/>
    <w:rsid w:val="00BA7486"/>
    <w:rsid w:val="00BB04DA"/>
    <w:rsid w:val="00BB2346"/>
    <w:rsid w:val="00BB455A"/>
    <w:rsid w:val="00BB48C5"/>
    <w:rsid w:val="00BB5B8C"/>
    <w:rsid w:val="00BB63DF"/>
    <w:rsid w:val="00BB66E0"/>
    <w:rsid w:val="00BB6A6B"/>
    <w:rsid w:val="00BB7675"/>
    <w:rsid w:val="00BB7DB0"/>
    <w:rsid w:val="00BC0599"/>
    <w:rsid w:val="00BC26B4"/>
    <w:rsid w:val="00BC2BE2"/>
    <w:rsid w:val="00BC34B5"/>
    <w:rsid w:val="00BC3636"/>
    <w:rsid w:val="00BC392A"/>
    <w:rsid w:val="00BC3D4A"/>
    <w:rsid w:val="00BC4C51"/>
    <w:rsid w:val="00BC5499"/>
    <w:rsid w:val="00BC5590"/>
    <w:rsid w:val="00BC6307"/>
    <w:rsid w:val="00BC6C67"/>
    <w:rsid w:val="00BC7233"/>
    <w:rsid w:val="00BC7CE7"/>
    <w:rsid w:val="00BD0801"/>
    <w:rsid w:val="00BD1519"/>
    <w:rsid w:val="00BD2476"/>
    <w:rsid w:val="00BD315E"/>
    <w:rsid w:val="00BD3169"/>
    <w:rsid w:val="00BD3DE9"/>
    <w:rsid w:val="00BD426B"/>
    <w:rsid w:val="00BD5933"/>
    <w:rsid w:val="00BD5EC1"/>
    <w:rsid w:val="00BD64EA"/>
    <w:rsid w:val="00BD71D8"/>
    <w:rsid w:val="00BE0523"/>
    <w:rsid w:val="00BE10DC"/>
    <w:rsid w:val="00BE21A8"/>
    <w:rsid w:val="00BE2565"/>
    <w:rsid w:val="00BE2A7B"/>
    <w:rsid w:val="00BE3B88"/>
    <w:rsid w:val="00BE49ED"/>
    <w:rsid w:val="00BE4F74"/>
    <w:rsid w:val="00BE7030"/>
    <w:rsid w:val="00BF0B67"/>
    <w:rsid w:val="00BF0D36"/>
    <w:rsid w:val="00BF15EA"/>
    <w:rsid w:val="00BF2163"/>
    <w:rsid w:val="00BF2716"/>
    <w:rsid w:val="00BF2790"/>
    <w:rsid w:val="00BF29BB"/>
    <w:rsid w:val="00BF32B1"/>
    <w:rsid w:val="00BF3305"/>
    <w:rsid w:val="00BF3D37"/>
    <w:rsid w:val="00BF56D1"/>
    <w:rsid w:val="00BF5F9B"/>
    <w:rsid w:val="00BF634A"/>
    <w:rsid w:val="00BF6594"/>
    <w:rsid w:val="00C00548"/>
    <w:rsid w:val="00C03B24"/>
    <w:rsid w:val="00C048F9"/>
    <w:rsid w:val="00C04DE6"/>
    <w:rsid w:val="00C06671"/>
    <w:rsid w:val="00C06756"/>
    <w:rsid w:val="00C06D08"/>
    <w:rsid w:val="00C06D7D"/>
    <w:rsid w:val="00C06E6A"/>
    <w:rsid w:val="00C07B34"/>
    <w:rsid w:val="00C07C25"/>
    <w:rsid w:val="00C07CBA"/>
    <w:rsid w:val="00C119B1"/>
    <w:rsid w:val="00C12055"/>
    <w:rsid w:val="00C121B9"/>
    <w:rsid w:val="00C12477"/>
    <w:rsid w:val="00C12532"/>
    <w:rsid w:val="00C12EE2"/>
    <w:rsid w:val="00C12F2D"/>
    <w:rsid w:val="00C1375F"/>
    <w:rsid w:val="00C14113"/>
    <w:rsid w:val="00C14969"/>
    <w:rsid w:val="00C157DC"/>
    <w:rsid w:val="00C16E28"/>
    <w:rsid w:val="00C2029D"/>
    <w:rsid w:val="00C20CF1"/>
    <w:rsid w:val="00C2150D"/>
    <w:rsid w:val="00C21F19"/>
    <w:rsid w:val="00C22231"/>
    <w:rsid w:val="00C23476"/>
    <w:rsid w:val="00C2398E"/>
    <w:rsid w:val="00C23ABC"/>
    <w:rsid w:val="00C23FBD"/>
    <w:rsid w:val="00C250C4"/>
    <w:rsid w:val="00C2698F"/>
    <w:rsid w:val="00C270FC"/>
    <w:rsid w:val="00C27750"/>
    <w:rsid w:val="00C27FED"/>
    <w:rsid w:val="00C302E8"/>
    <w:rsid w:val="00C304CA"/>
    <w:rsid w:val="00C320C3"/>
    <w:rsid w:val="00C329DD"/>
    <w:rsid w:val="00C3481F"/>
    <w:rsid w:val="00C34AB4"/>
    <w:rsid w:val="00C351A0"/>
    <w:rsid w:val="00C36BC2"/>
    <w:rsid w:val="00C36BEE"/>
    <w:rsid w:val="00C378D8"/>
    <w:rsid w:val="00C37B40"/>
    <w:rsid w:val="00C418B1"/>
    <w:rsid w:val="00C42978"/>
    <w:rsid w:val="00C429C2"/>
    <w:rsid w:val="00C43277"/>
    <w:rsid w:val="00C4567C"/>
    <w:rsid w:val="00C46764"/>
    <w:rsid w:val="00C467C5"/>
    <w:rsid w:val="00C47133"/>
    <w:rsid w:val="00C47A1C"/>
    <w:rsid w:val="00C47BDE"/>
    <w:rsid w:val="00C503F3"/>
    <w:rsid w:val="00C50561"/>
    <w:rsid w:val="00C514A4"/>
    <w:rsid w:val="00C52470"/>
    <w:rsid w:val="00C5300E"/>
    <w:rsid w:val="00C54126"/>
    <w:rsid w:val="00C551D0"/>
    <w:rsid w:val="00C55EC6"/>
    <w:rsid w:val="00C56733"/>
    <w:rsid w:val="00C56AEB"/>
    <w:rsid w:val="00C571A0"/>
    <w:rsid w:val="00C5764B"/>
    <w:rsid w:val="00C57B52"/>
    <w:rsid w:val="00C617AD"/>
    <w:rsid w:val="00C6255B"/>
    <w:rsid w:val="00C62D9C"/>
    <w:rsid w:val="00C63006"/>
    <w:rsid w:val="00C639F6"/>
    <w:rsid w:val="00C6415F"/>
    <w:rsid w:val="00C65129"/>
    <w:rsid w:val="00C65DBA"/>
    <w:rsid w:val="00C665FD"/>
    <w:rsid w:val="00C66633"/>
    <w:rsid w:val="00C66E3B"/>
    <w:rsid w:val="00C672A3"/>
    <w:rsid w:val="00C678CC"/>
    <w:rsid w:val="00C67CB8"/>
    <w:rsid w:val="00C67CE0"/>
    <w:rsid w:val="00C67DFD"/>
    <w:rsid w:val="00C67E15"/>
    <w:rsid w:val="00C70D6C"/>
    <w:rsid w:val="00C70FB8"/>
    <w:rsid w:val="00C71405"/>
    <w:rsid w:val="00C71549"/>
    <w:rsid w:val="00C71607"/>
    <w:rsid w:val="00C717D9"/>
    <w:rsid w:val="00C71ED5"/>
    <w:rsid w:val="00C71FBC"/>
    <w:rsid w:val="00C7227D"/>
    <w:rsid w:val="00C73103"/>
    <w:rsid w:val="00C7478A"/>
    <w:rsid w:val="00C756CA"/>
    <w:rsid w:val="00C77291"/>
    <w:rsid w:val="00C77590"/>
    <w:rsid w:val="00C77C40"/>
    <w:rsid w:val="00C77EB1"/>
    <w:rsid w:val="00C8017D"/>
    <w:rsid w:val="00C81221"/>
    <w:rsid w:val="00C824C8"/>
    <w:rsid w:val="00C82674"/>
    <w:rsid w:val="00C838CB"/>
    <w:rsid w:val="00C83AD1"/>
    <w:rsid w:val="00C84810"/>
    <w:rsid w:val="00C850CB"/>
    <w:rsid w:val="00C8525B"/>
    <w:rsid w:val="00C87EE2"/>
    <w:rsid w:val="00C87EF2"/>
    <w:rsid w:val="00C9011E"/>
    <w:rsid w:val="00C90175"/>
    <w:rsid w:val="00C90667"/>
    <w:rsid w:val="00C90EBC"/>
    <w:rsid w:val="00C911A1"/>
    <w:rsid w:val="00C911A6"/>
    <w:rsid w:val="00C91C83"/>
    <w:rsid w:val="00C92D79"/>
    <w:rsid w:val="00C93972"/>
    <w:rsid w:val="00C93A1D"/>
    <w:rsid w:val="00C93B81"/>
    <w:rsid w:val="00C9439B"/>
    <w:rsid w:val="00C943BE"/>
    <w:rsid w:val="00C94A12"/>
    <w:rsid w:val="00CA03F0"/>
    <w:rsid w:val="00CA21DA"/>
    <w:rsid w:val="00CA2C02"/>
    <w:rsid w:val="00CA2DE7"/>
    <w:rsid w:val="00CA38F6"/>
    <w:rsid w:val="00CA545C"/>
    <w:rsid w:val="00CA585A"/>
    <w:rsid w:val="00CA5AEE"/>
    <w:rsid w:val="00CA6132"/>
    <w:rsid w:val="00CB07DD"/>
    <w:rsid w:val="00CB1A59"/>
    <w:rsid w:val="00CB1C0F"/>
    <w:rsid w:val="00CB1E54"/>
    <w:rsid w:val="00CB2276"/>
    <w:rsid w:val="00CB40F3"/>
    <w:rsid w:val="00CB537D"/>
    <w:rsid w:val="00CB58AF"/>
    <w:rsid w:val="00CB6975"/>
    <w:rsid w:val="00CB6BD3"/>
    <w:rsid w:val="00CB7D51"/>
    <w:rsid w:val="00CB7E35"/>
    <w:rsid w:val="00CC14EF"/>
    <w:rsid w:val="00CC1BE6"/>
    <w:rsid w:val="00CC2082"/>
    <w:rsid w:val="00CC2233"/>
    <w:rsid w:val="00CC324E"/>
    <w:rsid w:val="00CC36C4"/>
    <w:rsid w:val="00CC3896"/>
    <w:rsid w:val="00CC4518"/>
    <w:rsid w:val="00CC5025"/>
    <w:rsid w:val="00CC5713"/>
    <w:rsid w:val="00CC622B"/>
    <w:rsid w:val="00CC6D41"/>
    <w:rsid w:val="00CD154D"/>
    <w:rsid w:val="00CD185E"/>
    <w:rsid w:val="00CD193C"/>
    <w:rsid w:val="00CD1DD3"/>
    <w:rsid w:val="00CD1DDF"/>
    <w:rsid w:val="00CD2D07"/>
    <w:rsid w:val="00CD2D48"/>
    <w:rsid w:val="00CD303F"/>
    <w:rsid w:val="00CD435A"/>
    <w:rsid w:val="00CD48F7"/>
    <w:rsid w:val="00CD4CF2"/>
    <w:rsid w:val="00CD4EF0"/>
    <w:rsid w:val="00CD51B8"/>
    <w:rsid w:val="00CD5B3D"/>
    <w:rsid w:val="00CD601D"/>
    <w:rsid w:val="00CD6377"/>
    <w:rsid w:val="00CD6500"/>
    <w:rsid w:val="00CD6F6B"/>
    <w:rsid w:val="00CE01DE"/>
    <w:rsid w:val="00CE0233"/>
    <w:rsid w:val="00CE087C"/>
    <w:rsid w:val="00CE11F3"/>
    <w:rsid w:val="00CE13D6"/>
    <w:rsid w:val="00CE268E"/>
    <w:rsid w:val="00CE26E2"/>
    <w:rsid w:val="00CE2C7C"/>
    <w:rsid w:val="00CE3213"/>
    <w:rsid w:val="00CE33EE"/>
    <w:rsid w:val="00CE3DE1"/>
    <w:rsid w:val="00CE3F39"/>
    <w:rsid w:val="00CE4B38"/>
    <w:rsid w:val="00CE4D90"/>
    <w:rsid w:val="00CE4F54"/>
    <w:rsid w:val="00CE5172"/>
    <w:rsid w:val="00CE5AAE"/>
    <w:rsid w:val="00CE619D"/>
    <w:rsid w:val="00CE64D4"/>
    <w:rsid w:val="00CE6665"/>
    <w:rsid w:val="00CE6C01"/>
    <w:rsid w:val="00CF0C8F"/>
    <w:rsid w:val="00CF10A0"/>
    <w:rsid w:val="00CF116F"/>
    <w:rsid w:val="00CF1646"/>
    <w:rsid w:val="00CF353E"/>
    <w:rsid w:val="00CF37D4"/>
    <w:rsid w:val="00CF3ED4"/>
    <w:rsid w:val="00CF492A"/>
    <w:rsid w:val="00CF4A17"/>
    <w:rsid w:val="00CF515A"/>
    <w:rsid w:val="00CF69D0"/>
    <w:rsid w:val="00D00247"/>
    <w:rsid w:val="00D00F6B"/>
    <w:rsid w:val="00D01141"/>
    <w:rsid w:val="00D0128E"/>
    <w:rsid w:val="00D015F1"/>
    <w:rsid w:val="00D01F02"/>
    <w:rsid w:val="00D0214C"/>
    <w:rsid w:val="00D03610"/>
    <w:rsid w:val="00D041CE"/>
    <w:rsid w:val="00D0420B"/>
    <w:rsid w:val="00D04DB8"/>
    <w:rsid w:val="00D05E4B"/>
    <w:rsid w:val="00D05F72"/>
    <w:rsid w:val="00D07978"/>
    <w:rsid w:val="00D079F6"/>
    <w:rsid w:val="00D10191"/>
    <w:rsid w:val="00D10199"/>
    <w:rsid w:val="00D101C4"/>
    <w:rsid w:val="00D11085"/>
    <w:rsid w:val="00D112AC"/>
    <w:rsid w:val="00D11437"/>
    <w:rsid w:val="00D11718"/>
    <w:rsid w:val="00D118DB"/>
    <w:rsid w:val="00D13A2B"/>
    <w:rsid w:val="00D13F8B"/>
    <w:rsid w:val="00D1423B"/>
    <w:rsid w:val="00D16FCE"/>
    <w:rsid w:val="00D17595"/>
    <w:rsid w:val="00D1763E"/>
    <w:rsid w:val="00D17B02"/>
    <w:rsid w:val="00D17C60"/>
    <w:rsid w:val="00D202A5"/>
    <w:rsid w:val="00D205FE"/>
    <w:rsid w:val="00D20986"/>
    <w:rsid w:val="00D20E2C"/>
    <w:rsid w:val="00D214D5"/>
    <w:rsid w:val="00D224C7"/>
    <w:rsid w:val="00D22584"/>
    <w:rsid w:val="00D22FDD"/>
    <w:rsid w:val="00D2413A"/>
    <w:rsid w:val="00D25460"/>
    <w:rsid w:val="00D2557D"/>
    <w:rsid w:val="00D255BD"/>
    <w:rsid w:val="00D25640"/>
    <w:rsid w:val="00D25AAD"/>
    <w:rsid w:val="00D25F52"/>
    <w:rsid w:val="00D26825"/>
    <w:rsid w:val="00D26C1C"/>
    <w:rsid w:val="00D306AE"/>
    <w:rsid w:val="00D30A7B"/>
    <w:rsid w:val="00D30DC3"/>
    <w:rsid w:val="00D3118D"/>
    <w:rsid w:val="00D31B8D"/>
    <w:rsid w:val="00D31ED2"/>
    <w:rsid w:val="00D323DF"/>
    <w:rsid w:val="00D32DEB"/>
    <w:rsid w:val="00D34728"/>
    <w:rsid w:val="00D34825"/>
    <w:rsid w:val="00D34E76"/>
    <w:rsid w:val="00D352E9"/>
    <w:rsid w:val="00D356F7"/>
    <w:rsid w:val="00D35D70"/>
    <w:rsid w:val="00D35E94"/>
    <w:rsid w:val="00D36087"/>
    <w:rsid w:val="00D367DC"/>
    <w:rsid w:val="00D37220"/>
    <w:rsid w:val="00D3792E"/>
    <w:rsid w:val="00D37FEA"/>
    <w:rsid w:val="00D41995"/>
    <w:rsid w:val="00D41AA5"/>
    <w:rsid w:val="00D41BD0"/>
    <w:rsid w:val="00D43570"/>
    <w:rsid w:val="00D43D9C"/>
    <w:rsid w:val="00D441AA"/>
    <w:rsid w:val="00D450D2"/>
    <w:rsid w:val="00D456CC"/>
    <w:rsid w:val="00D46088"/>
    <w:rsid w:val="00D4670D"/>
    <w:rsid w:val="00D4675E"/>
    <w:rsid w:val="00D4683C"/>
    <w:rsid w:val="00D46980"/>
    <w:rsid w:val="00D47753"/>
    <w:rsid w:val="00D47C17"/>
    <w:rsid w:val="00D47FFD"/>
    <w:rsid w:val="00D50E1E"/>
    <w:rsid w:val="00D51216"/>
    <w:rsid w:val="00D515CF"/>
    <w:rsid w:val="00D51CC5"/>
    <w:rsid w:val="00D520CD"/>
    <w:rsid w:val="00D525E2"/>
    <w:rsid w:val="00D52CE2"/>
    <w:rsid w:val="00D54142"/>
    <w:rsid w:val="00D5562F"/>
    <w:rsid w:val="00D557F8"/>
    <w:rsid w:val="00D558E6"/>
    <w:rsid w:val="00D55E14"/>
    <w:rsid w:val="00D55F5B"/>
    <w:rsid w:val="00D56B06"/>
    <w:rsid w:val="00D573CD"/>
    <w:rsid w:val="00D600DC"/>
    <w:rsid w:val="00D604A5"/>
    <w:rsid w:val="00D6081F"/>
    <w:rsid w:val="00D612E2"/>
    <w:rsid w:val="00D61B9E"/>
    <w:rsid w:val="00D62384"/>
    <w:rsid w:val="00D6264E"/>
    <w:rsid w:val="00D62A15"/>
    <w:rsid w:val="00D643BB"/>
    <w:rsid w:val="00D64C51"/>
    <w:rsid w:val="00D64E63"/>
    <w:rsid w:val="00D65020"/>
    <w:rsid w:val="00D65F8A"/>
    <w:rsid w:val="00D667F2"/>
    <w:rsid w:val="00D67859"/>
    <w:rsid w:val="00D679AC"/>
    <w:rsid w:val="00D67A64"/>
    <w:rsid w:val="00D704AB"/>
    <w:rsid w:val="00D70823"/>
    <w:rsid w:val="00D716D5"/>
    <w:rsid w:val="00D722FD"/>
    <w:rsid w:val="00D72532"/>
    <w:rsid w:val="00D72669"/>
    <w:rsid w:val="00D728BD"/>
    <w:rsid w:val="00D72C3F"/>
    <w:rsid w:val="00D73488"/>
    <w:rsid w:val="00D734A0"/>
    <w:rsid w:val="00D73E6A"/>
    <w:rsid w:val="00D73F03"/>
    <w:rsid w:val="00D750DD"/>
    <w:rsid w:val="00D76222"/>
    <w:rsid w:val="00D769BB"/>
    <w:rsid w:val="00D77450"/>
    <w:rsid w:val="00D77CDE"/>
    <w:rsid w:val="00D810D6"/>
    <w:rsid w:val="00D81477"/>
    <w:rsid w:val="00D81A30"/>
    <w:rsid w:val="00D82539"/>
    <w:rsid w:val="00D82AD7"/>
    <w:rsid w:val="00D832F5"/>
    <w:rsid w:val="00D83B34"/>
    <w:rsid w:val="00D856D5"/>
    <w:rsid w:val="00D8668F"/>
    <w:rsid w:val="00D86C5B"/>
    <w:rsid w:val="00D87608"/>
    <w:rsid w:val="00D879D4"/>
    <w:rsid w:val="00D87B3F"/>
    <w:rsid w:val="00D905A8"/>
    <w:rsid w:val="00D90994"/>
    <w:rsid w:val="00D91D38"/>
    <w:rsid w:val="00D92722"/>
    <w:rsid w:val="00D9414F"/>
    <w:rsid w:val="00D94B95"/>
    <w:rsid w:val="00D96318"/>
    <w:rsid w:val="00D96418"/>
    <w:rsid w:val="00D966AB"/>
    <w:rsid w:val="00D971C0"/>
    <w:rsid w:val="00D976FD"/>
    <w:rsid w:val="00D97FF4"/>
    <w:rsid w:val="00DA02AD"/>
    <w:rsid w:val="00DA02E7"/>
    <w:rsid w:val="00DA06A7"/>
    <w:rsid w:val="00DA079D"/>
    <w:rsid w:val="00DA0D44"/>
    <w:rsid w:val="00DA135D"/>
    <w:rsid w:val="00DA224E"/>
    <w:rsid w:val="00DA493D"/>
    <w:rsid w:val="00DA497E"/>
    <w:rsid w:val="00DA61CD"/>
    <w:rsid w:val="00DA6958"/>
    <w:rsid w:val="00DA6F1A"/>
    <w:rsid w:val="00DA73CD"/>
    <w:rsid w:val="00DA7975"/>
    <w:rsid w:val="00DB1E28"/>
    <w:rsid w:val="00DB3567"/>
    <w:rsid w:val="00DB412A"/>
    <w:rsid w:val="00DB4C1E"/>
    <w:rsid w:val="00DB4E5D"/>
    <w:rsid w:val="00DB5582"/>
    <w:rsid w:val="00DB558E"/>
    <w:rsid w:val="00DB59A9"/>
    <w:rsid w:val="00DB5CB0"/>
    <w:rsid w:val="00DB5F07"/>
    <w:rsid w:val="00DB6591"/>
    <w:rsid w:val="00DB6827"/>
    <w:rsid w:val="00DB68EC"/>
    <w:rsid w:val="00DB6E24"/>
    <w:rsid w:val="00DB710C"/>
    <w:rsid w:val="00DB7F2E"/>
    <w:rsid w:val="00DC0DC5"/>
    <w:rsid w:val="00DC1645"/>
    <w:rsid w:val="00DC1D07"/>
    <w:rsid w:val="00DC2A65"/>
    <w:rsid w:val="00DC397D"/>
    <w:rsid w:val="00DC3FE7"/>
    <w:rsid w:val="00DC4167"/>
    <w:rsid w:val="00DC43AE"/>
    <w:rsid w:val="00DC454C"/>
    <w:rsid w:val="00DC49E4"/>
    <w:rsid w:val="00DC5ED9"/>
    <w:rsid w:val="00DC6377"/>
    <w:rsid w:val="00DC6DAA"/>
    <w:rsid w:val="00DD0E62"/>
    <w:rsid w:val="00DD12FA"/>
    <w:rsid w:val="00DD43F0"/>
    <w:rsid w:val="00DD4A0C"/>
    <w:rsid w:val="00DD4C05"/>
    <w:rsid w:val="00DD4F39"/>
    <w:rsid w:val="00DD53B5"/>
    <w:rsid w:val="00DD56F3"/>
    <w:rsid w:val="00DD7B47"/>
    <w:rsid w:val="00DD7DD2"/>
    <w:rsid w:val="00DE019D"/>
    <w:rsid w:val="00DE0C84"/>
    <w:rsid w:val="00DE1395"/>
    <w:rsid w:val="00DE1CCA"/>
    <w:rsid w:val="00DE2400"/>
    <w:rsid w:val="00DE299C"/>
    <w:rsid w:val="00DE3533"/>
    <w:rsid w:val="00DE3D41"/>
    <w:rsid w:val="00DE4290"/>
    <w:rsid w:val="00DE4A4A"/>
    <w:rsid w:val="00DE4A98"/>
    <w:rsid w:val="00DE4EA1"/>
    <w:rsid w:val="00DE6283"/>
    <w:rsid w:val="00DE6517"/>
    <w:rsid w:val="00DE6696"/>
    <w:rsid w:val="00DE7A98"/>
    <w:rsid w:val="00DF11DA"/>
    <w:rsid w:val="00DF2857"/>
    <w:rsid w:val="00DF3C1A"/>
    <w:rsid w:val="00DF439E"/>
    <w:rsid w:val="00DF515F"/>
    <w:rsid w:val="00DF5E25"/>
    <w:rsid w:val="00DF692E"/>
    <w:rsid w:val="00DF7574"/>
    <w:rsid w:val="00E02465"/>
    <w:rsid w:val="00E0306C"/>
    <w:rsid w:val="00E03135"/>
    <w:rsid w:val="00E036A4"/>
    <w:rsid w:val="00E03B0F"/>
    <w:rsid w:val="00E04520"/>
    <w:rsid w:val="00E050BB"/>
    <w:rsid w:val="00E05366"/>
    <w:rsid w:val="00E05889"/>
    <w:rsid w:val="00E062D7"/>
    <w:rsid w:val="00E06915"/>
    <w:rsid w:val="00E0726E"/>
    <w:rsid w:val="00E0770E"/>
    <w:rsid w:val="00E07F55"/>
    <w:rsid w:val="00E11AF3"/>
    <w:rsid w:val="00E121A8"/>
    <w:rsid w:val="00E12255"/>
    <w:rsid w:val="00E122EF"/>
    <w:rsid w:val="00E12431"/>
    <w:rsid w:val="00E1296D"/>
    <w:rsid w:val="00E12AFE"/>
    <w:rsid w:val="00E13349"/>
    <w:rsid w:val="00E13385"/>
    <w:rsid w:val="00E1369A"/>
    <w:rsid w:val="00E13B28"/>
    <w:rsid w:val="00E1478A"/>
    <w:rsid w:val="00E14F35"/>
    <w:rsid w:val="00E15265"/>
    <w:rsid w:val="00E15EAA"/>
    <w:rsid w:val="00E15F42"/>
    <w:rsid w:val="00E16015"/>
    <w:rsid w:val="00E1680F"/>
    <w:rsid w:val="00E173F3"/>
    <w:rsid w:val="00E17476"/>
    <w:rsid w:val="00E1761A"/>
    <w:rsid w:val="00E20083"/>
    <w:rsid w:val="00E20BA0"/>
    <w:rsid w:val="00E20CD5"/>
    <w:rsid w:val="00E20E2C"/>
    <w:rsid w:val="00E22107"/>
    <w:rsid w:val="00E22AB7"/>
    <w:rsid w:val="00E22C22"/>
    <w:rsid w:val="00E23B14"/>
    <w:rsid w:val="00E23BBE"/>
    <w:rsid w:val="00E24B8F"/>
    <w:rsid w:val="00E25315"/>
    <w:rsid w:val="00E2533E"/>
    <w:rsid w:val="00E25E29"/>
    <w:rsid w:val="00E26458"/>
    <w:rsid w:val="00E273AB"/>
    <w:rsid w:val="00E3103B"/>
    <w:rsid w:val="00E31B65"/>
    <w:rsid w:val="00E337C3"/>
    <w:rsid w:val="00E343D2"/>
    <w:rsid w:val="00E344FC"/>
    <w:rsid w:val="00E378EC"/>
    <w:rsid w:val="00E37E8F"/>
    <w:rsid w:val="00E40655"/>
    <w:rsid w:val="00E4081C"/>
    <w:rsid w:val="00E423E3"/>
    <w:rsid w:val="00E42727"/>
    <w:rsid w:val="00E42DFA"/>
    <w:rsid w:val="00E432BC"/>
    <w:rsid w:val="00E43A90"/>
    <w:rsid w:val="00E43B79"/>
    <w:rsid w:val="00E43C63"/>
    <w:rsid w:val="00E43EE9"/>
    <w:rsid w:val="00E441DD"/>
    <w:rsid w:val="00E44276"/>
    <w:rsid w:val="00E4459F"/>
    <w:rsid w:val="00E44638"/>
    <w:rsid w:val="00E44E03"/>
    <w:rsid w:val="00E45216"/>
    <w:rsid w:val="00E467C6"/>
    <w:rsid w:val="00E46AE4"/>
    <w:rsid w:val="00E46D13"/>
    <w:rsid w:val="00E473F0"/>
    <w:rsid w:val="00E50438"/>
    <w:rsid w:val="00E5062F"/>
    <w:rsid w:val="00E50A64"/>
    <w:rsid w:val="00E51ABF"/>
    <w:rsid w:val="00E51B73"/>
    <w:rsid w:val="00E525CF"/>
    <w:rsid w:val="00E526BA"/>
    <w:rsid w:val="00E527E5"/>
    <w:rsid w:val="00E52A63"/>
    <w:rsid w:val="00E5381C"/>
    <w:rsid w:val="00E54422"/>
    <w:rsid w:val="00E56104"/>
    <w:rsid w:val="00E56268"/>
    <w:rsid w:val="00E56348"/>
    <w:rsid w:val="00E57329"/>
    <w:rsid w:val="00E60661"/>
    <w:rsid w:val="00E60B19"/>
    <w:rsid w:val="00E60C53"/>
    <w:rsid w:val="00E60CB3"/>
    <w:rsid w:val="00E61035"/>
    <w:rsid w:val="00E61C0D"/>
    <w:rsid w:val="00E6254A"/>
    <w:rsid w:val="00E62C54"/>
    <w:rsid w:val="00E62FBD"/>
    <w:rsid w:val="00E64F48"/>
    <w:rsid w:val="00E6598A"/>
    <w:rsid w:val="00E65C3B"/>
    <w:rsid w:val="00E65C88"/>
    <w:rsid w:val="00E66012"/>
    <w:rsid w:val="00E66FF9"/>
    <w:rsid w:val="00E67CA2"/>
    <w:rsid w:val="00E70584"/>
    <w:rsid w:val="00E706DB"/>
    <w:rsid w:val="00E71537"/>
    <w:rsid w:val="00E7175E"/>
    <w:rsid w:val="00E72C5E"/>
    <w:rsid w:val="00E7426E"/>
    <w:rsid w:val="00E757BC"/>
    <w:rsid w:val="00E757D7"/>
    <w:rsid w:val="00E76273"/>
    <w:rsid w:val="00E76CD1"/>
    <w:rsid w:val="00E77070"/>
    <w:rsid w:val="00E7713F"/>
    <w:rsid w:val="00E77C96"/>
    <w:rsid w:val="00E77E4F"/>
    <w:rsid w:val="00E81078"/>
    <w:rsid w:val="00E81952"/>
    <w:rsid w:val="00E822DC"/>
    <w:rsid w:val="00E82B52"/>
    <w:rsid w:val="00E82F59"/>
    <w:rsid w:val="00E844EC"/>
    <w:rsid w:val="00E85AAE"/>
    <w:rsid w:val="00E85B6B"/>
    <w:rsid w:val="00E9088D"/>
    <w:rsid w:val="00E90F04"/>
    <w:rsid w:val="00E9138F"/>
    <w:rsid w:val="00E91760"/>
    <w:rsid w:val="00E92201"/>
    <w:rsid w:val="00E92469"/>
    <w:rsid w:val="00E92B0E"/>
    <w:rsid w:val="00E934D6"/>
    <w:rsid w:val="00E94650"/>
    <w:rsid w:val="00E95185"/>
    <w:rsid w:val="00E9557C"/>
    <w:rsid w:val="00E96D7D"/>
    <w:rsid w:val="00EA00A8"/>
    <w:rsid w:val="00EA01A2"/>
    <w:rsid w:val="00EA03C4"/>
    <w:rsid w:val="00EA0A51"/>
    <w:rsid w:val="00EA1BA5"/>
    <w:rsid w:val="00EA25FA"/>
    <w:rsid w:val="00EA322F"/>
    <w:rsid w:val="00EA3F7A"/>
    <w:rsid w:val="00EA4D2C"/>
    <w:rsid w:val="00EA691D"/>
    <w:rsid w:val="00EA747F"/>
    <w:rsid w:val="00EA763E"/>
    <w:rsid w:val="00EB0540"/>
    <w:rsid w:val="00EB068B"/>
    <w:rsid w:val="00EB09AB"/>
    <w:rsid w:val="00EB0D13"/>
    <w:rsid w:val="00EB1B96"/>
    <w:rsid w:val="00EB269C"/>
    <w:rsid w:val="00EB2706"/>
    <w:rsid w:val="00EB2E10"/>
    <w:rsid w:val="00EB357D"/>
    <w:rsid w:val="00EB5288"/>
    <w:rsid w:val="00EB52D2"/>
    <w:rsid w:val="00EB6396"/>
    <w:rsid w:val="00EB6416"/>
    <w:rsid w:val="00EB6510"/>
    <w:rsid w:val="00EB67EF"/>
    <w:rsid w:val="00EB694F"/>
    <w:rsid w:val="00EB717E"/>
    <w:rsid w:val="00EB7533"/>
    <w:rsid w:val="00EB76DB"/>
    <w:rsid w:val="00EC0981"/>
    <w:rsid w:val="00EC0A86"/>
    <w:rsid w:val="00EC26F8"/>
    <w:rsid w:val="00EC2B76"/>
    <w:rsid w:val="00EC3A5C"/>
    <w:rsid w:val="00EC4129"/>
    <w:rsid w:val="00EC4C32"/>
    <w:rsid w:val="00EC527B"/>
    <w:rsid w:val="00EC79A4"/>
    <w:rsid w:val="00EC7A04"/>
    <w:rsid w:val="00EC7B34"/>
    <w:rsid w:val="00ED146A"/>
    <w:rsid w:val="00ED1C88"/>
    <w:rsid w:val="00ED1CF1"/>
    <w:rsid w:val="00ED221F"/>
    <w:rsid w:val="00ED24BD"/>
    <w:rsid w:val="00ED29C0"/>
    <w:rsid w:val="00ED3B71"/>
    <w:rsid w:val="00ED42F9"/>
    <w:rsid w:val="00ED448C"/>
    <w:rsid w:val="00ED513F"/>
    <w:rsid w:val="00ED58A2"/>
    <w:rsid w:val="00ED58C4"/>
    <w:rsid w:val="00ED63F4"/>
    <w:rsid w:val="00ED66C1"/>
    <w:rsid w:val="00ED6847"/>
    <w:rsid w:val="00ED6AAD"/>
    <w:rsid w:val="00EE12BF"/>
    <w:rsid w:val="00EE136C"/>
    <w:rsid w:val="00EE1819"/>
    <w:rsid w:val="00EE1C7C"/>
    <w:rsid w:val="00EE2E7C"/>
    <w:rsid w:val="00EE3580"/>
    <w:rsid w:val="00EE4007"/>
    <w:rsid w:val="00EE5AD4"/>
    <w:rsid w:val="00EF29B1"/>
    <w:rsid w:val="00EF36C7"/>
    <w:rsid w:val="00EF4474"/>
    <w:rsid w:val="00EF45B2"/>
    <w:rsid w:val="00EF6288"/>
    <w:rsid w:val="00EF6C35"/>
    <w:rsid w:val="00EF6C3F"/>
    <w:rsid w:val="00EF770A"/>
    <w:rsid w:val="00EF77D1"/>
    <w:rsid w:val="00EF7E0C"/>
    <w:rsid w:val="00F016D5"/>
    <w:rsid w:val="00F01724"/>
    <w:rsid w:val="00F01FEF"/>
    <w:rsid w:val="00F0275B"/>
    <w:rsid w:val="00F04022"/>
    <w:rsid w:val="00F04027"/>
    <w:rsid w:val="00F04742"/>
    <w:rsid w:val="00F04F31"/>
    <w:rsid w:val="00F05379"/>
    <w:rsid w:val="00F0611B"/>
    <w:rsid w:val="00F06555"/>
    <w:rsid w:val="00F06FE7"/>
    <w:rsid w:val="00F07B91"/>
    <w:rsid w:val="00F07FC4"/>
    <w:rsid w:val="00F10577"/>
    <w:rsid w:val="00F1128A"/>
    <w:rsid w:val="00F13364"/>
    <w:rsid w:val="00F144FC"/>
    <w:rsid w:val="00F145D3"/>
    <w:rsid w:val="00F146BA"/>
    <w:rsid w:val="00F1531A"/>
    <w:rsid w:val="00F15917"/>
    <w:rsid w:val="00F16D04"/>
    <w:rsid w:val="00F17F57"/>
    <w:rsid w:val="00F2043D"/>
    <w:rsid w:val="00F213B5"/>
    <w:rsid w:val="00F21BB8"/>
    <w:rsid w:val="00F22414"/>
    <w:rsid w:val="00F225B7"/>
    <w:rsid w:val="00F22DFD"/>
    <w:rsid w:val="00F2369F"/>
    <w:rsid w:val="00F23996"/>
    <w:rsid w:val="00F239C7"/>
    <w:rsid w:val="00F2454B"/>
    <w:rsid w:val="00F2502F"/>
    <w:rsid w:val="00F262E1"/>
    <w:rsid w:val="00F2719D"/>
    <w:rsid w:val="00F278BE"/>
    <w:rsid w:val="00F27C3D"/>
    <w:rsid w:val="00F313A2"/>
    <w:rsid w:val="00F316CB"/>
    <w:rsid w:val="00F328F8"/>
    <w:rsid w:val="00F32D5C"/>
    <w:rsid w:val="00F3303F"/>
    <w:rsid w:val="00F330F3"/>
    <w:rsid w:val="00F333CB"/>
    <w:rsid w:val="00F34223"/>
    <w:rsid w:val="00F36061"/>
    <w:rsid w:val="00F360A4"/>
    <w:rsid w:val="00F3628A"/>
    <w:rsid w:val="00F366EC"/>
    <w:rsid w:val="00F367C0"/>
    <w:rsid w:val="00F410DA"/>
    <w:rsid w:val="00F41B13"/>
    <w:rsid w:val="00F41CB8"/>
    <w:rsid w:val="00F42B20"/>
    <w:rsid w:val="00F43711"/>
    <w:rsid w:val="00F4442D"/>
    <w:rsid w:val="00F44624"/>
    <w:rsid w:val="00F44764"/>
    <w:rsid w:val="00F460A6"/>
    <w:rsid w:val="00F47EB1"/>
    <w:rsid w:val="00F50079"/>
    <w:rsid w:val="00F503D8"/>
    <w:rsid w:val="00F50D40"/>
    <w:rsid w:val="00F514D2"/>
    <w:rsid w:val="00F51542"/>
    <w:rsid w:val="00F51B33"/>
    <w:rsid w:val="00F51DF2"/>
    <w:rsid w:val="00F51E8E"/>
    <w:rsid w:val="00F52D0F"/>
    <w:rsid w:val="00F52E9F"/>
    <w:rsid w:val="00F532CF"/>
    <w:rsid w:val="00F53CD9"/>
    <w:rsid w:val="00F53FFA"/>
    <w:rsid w:val="00F54191"/>
    <w:rsid w:val="00F5488D"/>
    <w:rsid w:val="00F54CF1"/>
    <w:rsid w:val="00F55992"/>
    <w:rsid w:val="00F57F7B"/>
    <w:rsid w:val="00F60DB9"/>
    <w:rsid w:val="00F61563"/>
    <w:rsid w:val="00F617B8"/>
    <w:rsid w:val="00F62298"/>
    <w:rsid w:val="00F62AFB"/>
    <w:rsid w:val="00F64295"/>
    <w:rsid w:val="00F64557"/>
    <w:rsid w:val="00F646F7"/>
    <w:rsid w:val="00F655FA"/>
    <w:rsid w:val="00F656FC"/>
    <w:rsid w:val="00F66349"/>
    <w:rsid w:val="00F6661D"/>
    <w:rsid w:val="00F667C8"/>
    <w:rsid w:val="00F66C7D"/>
    <w:rsid w:val="00F67004"/>
    <w:rsid w:val="00F67B4C"/>
    <w:rsid w:val="00F67BC6"/>
    <w:rsid w:val="00F7036B"/>
    <w:rsid w:val="00F705AC"/>
    <w:rsid w:val="00F716D4"/>
    <w:rsid w:val="00F71B61"/>
    <w:rsid w:val="00F7254B"/>
    <w:rsid w:val="00F7271B"/>
    <w:rsid w:val="00F72996"/>
    <w:rsid w:val="00F73E73"/>
    <w:rsid w:val="00F74CC1"/>
    <w:rsid w:val="00F7508E"/>
    <w:rsid w:val="00F757EB"/>
    <w:rsid w:val="00F75A3B"/>
    <w:rsid w:val="00F75B24"/>
    <w:rsid w:val="00F777FA"/>
    <w:rsid w:val="00F80364"/>
    <w:rsid w:val="00F809E9"/>
    <w:rsid w:val="00F82A26"/>
    <w:rsid w:val="00F82A37"/>
    <w:rsid w:val="00F830D5"/>
    <w:rsid w:val="00F8377A"/>
    <w:rsid w:val="00F83BDB"/>
    <w:rsid w:val="00F84070"/>
    <w:rsid w:val="00F840C6"/>
    <w:rsid w:val="00F858A5"/>
    <w:rsid w:val="00F860E0"/>
    <w:rsid w:val="00F86916"/>
    <w:rsid w:val="00F86EDC"/>
    <w:rsid w:val="00F87B77"/>
    <w:rsid w:val="00F9171C"/>
    <w:rsid w:val="00F930BE"/>
    <w:rsid w:val="00F93992"/>
    <w:rsid w:val="00F939E1"/>
    <w:rsid w:val="00F93A79"/>
    <w:rsid w:val="00F93BEC"/>
    <w:rsid w:val="00F94A8E"/>
    <w:rsid w:val="00F9584C"/>
    <w:rsid w:val="00F96560"/>
    <w:rsid w:val="00F9660E"/>
    <w:rsid w:val="00F974D9"/>
    <w:rsid w:val="00FA0219"/>
    <w:rsid w:val="00FA084D"/>
    <w:rsid w:val="00FA08E5"/>
    <w:rsid w:val="00FA12BE"/>
    <w:rsid w:val="00FA1FEA"/>
    <w:rsid w:val="00FA2718"/>
    <w:rsid w:val="00FA2C19"/>
    <w:rsid w:val="00FA408A"/>
    <w:rsid w:val="00FB059B"/>
    <w:rsid w:val="00FB1B1D"/>
    <w:rsid w:val="00FB2BB7"/>
    <w:rsid w:val="00FB34B0"/>
    <w:rsid w:val="00FB428B"/>
    <w:rsid w:val="00FB4652"/>
    <w:rsid w:val="00FB5DA0"/>
    <w:rsid w:val="00FB66CF"/>
    <w:rsid w:val="00FB680B"/>
    <w:rsid w:val="00FB6913"/>
    <w:rsid w:val="00FB691E"/>
    <w:rsid w:val="00FB69A0"/>
    <w:rsid w:val="00FB6AC5"/>
    <w:rsid w:val="00FB70BE"/>
    <w:rsid w:val="00FB75C4"/>
    <w:rsid w:val="00FB77C7"/>
    <w:rsid w:val="00FC0629"/>
    <w:rsid w:val="00FC0BCA"/>
    <w:rsid w:val="00FC119C"/>
    <w:rsid w:val="00FC1DA3"/>
    <w:rsid w:val="00FC27B0"/>
    <w:rsid w:val="00FC29B3"/>
    <w:rsid w:val="00FC3274"/>
    <w:rsid w:val="00FC35AE"/>
    <w:rsid w:val="00FC3AA2"/>
    <w:rsid w:val="00FC5DEA"/>
    <w:rsid w:val="00FC766F"/>
    <w:rsid w:val="00FC7C7F"/>
    <w:rsid w:val="00FD0116"/>
    <w:rsid w:val="00FD167E"/>
    <w:rsid w:val="00FD280A"/>
    <w:rsid w:val="00FD34DC"/>
    <w:rsid w:val="00FD3C57"/>
    <w:rsid w:val="00FD405A"/>
    <w:rsid w:val="00FD4D96"/>
    <w:rsid w:val="00FD529A"/>
    <w:rsid w:val="00FD638F"/>
    <w:rsid w:val="00FD7843"/>
    <w:rsid w:val="00FE0315"/>
    <w:rsid w:val="00FE05A6"/>
    <w:rsid w:val="00FE0C2E"/>
    <w:rsid w:val="00FE0EA5"/>
    <w:rsid w:val="00FE187B"/>
    <w:rsid w:val="00FE1D06"/>
    <w:rsid w:val="00FE20EA"/>
    <w:rsid w:val="00FE2800"/>
    <w:rsid w:val="00FE42B8"/>
    <w:rsid w:val="00FE42FF"/>
    <w:rsid w:val="00FE452C"/>
    <w:rsid w:val="00FE4ABB"/>
    <w:rsid w:val="00FE55C1"/>
    <w:rsid w:val="00FE5BDE"/>
    <w:rsid w:val="00FE5D78"/>
    <w:rsid w:val="00FE5F30"/>
    <w:rsid w:val="00FE6E34"/>
    <w:rsid w:val="00FE706D"/>
    <w:rsid w:val="00FE744A"/>
    <w:rsid w:val="00FF0A16"/>
    <w:rsid w:val="00FF117D"/>
    <w:rsid w:val="00FF166F"/>
    <w:rsid w:val="00FF17B4"/>
    <w:rsid w:val="00FF19C3"/>
    <w:rsid w:val="00FF1A05"/>
    <w:rsid w:val="00FF1DAF"/>
    <w:rsid w:val="00FF1E76"/>
    <w:rsid w:val="00FF3892"/>
    <w:rsid w:val="00FF4759"/>
    <w:rsid w:val="00FF4D2B"/>
    <w:rsid w:val="00FF52B0"/>
    <w:rsid w:val="00FF5582"/>
    <w:rsid w:val="00FF5698"/>
    <w:rsid w:val="00FF59BF"/>
    <w:rsid w:val="00FF5B11"/>
    <w:rsid w:val="00FF6508"/>
    <w:rsid w:val="00FF6CAF"/>
    <w:rsid w:val="00FF7E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C68C"/>
  <w15:docId w15:val="{FB8A0DA3-CAD7-4082-8202-D7EFEB86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A4D"/>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443A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443A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AE28F9"/>
    <w:pPr>
      <w:keepNext/>
      <w:spacing w:before="240"/>
      <w:ind w:left="-567" w:right="43"/>
      <w:jc w:val="both"/>
      <w:outlineLvl w:val="2"/>
    </w:pPr>
    <w:rPr>
      <w:rFonts w:ascii="Tahoma" w:hAnsi="Tahoma"/>
      <w:b/>
      <w:szCs w:val="20"/>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3A5F"/>
    <w:rPr>
      <w:rFonts w:ascii="Arial" w:hAnsi="Arial" w:cs="Arial" w:hint="default"/>
      <w:color w:val="0000FF"/>
      <w:sz w:val="16"/>
      <w:u w:val="single"/>
    </w:rPr>
  </w:style>
  <w:style w:type="paragraph" w:styleId="TOC1">
    <w:name w:val="toc 1"/>
    <w:basedOn w:val="Normal"/>
    <w:next w:val="Normal"/>
    <w:autoRedefine/>
    <w:uiPriority w:val="39"/>
    <w:unhideWhenUsed/>
    <w:rsid w:val="00583B15"/>
    <w:pPr>
      <w:tabs>
        <w:tab w:val="right" w:leader="dot" w:pos="9060"/>
      </w:tabs>
      <w:ind w:left="567" w:hanging="567"/>
    </w:pPr>
    <w:rPr>
      <w:rFonts w:ascii="Arial" w:hAnsi="Arial" w:cs="Arial"/>
      <w:b/>
      <w:bCs/>
      <w:noProof/>
      <w:snapToGrid w:val="0"/>
      <w:sz w:val="20"/>
      <w:szCs w:val="20"/>
      <w:lang w:val="fr-FR" w:eastAsia="fr-FR"/>
    </w:rPr>
  </w:style>
  <w:style w:type="paragraph" w:styleId="TOC2">
    <w:name w:val="toc 2"/>
    <w:basedOn w:val="Normal"/>
    <w:next w:val="Normal"/>
    <w:autoRedefine/>
    <w:uiPriority w:val="39"/>
    <w:unhideWhenUsed/>
    <w:rsid w:val="003B1122"/>
    <w:pPr>
      <w:tabs>
        <w:tab w:val="right" w:leader="dot" w:pos="9060"/>
      </w:tabs>
      <w:ind w:left="709" w:right="425" w:hanging="709"/>
      <w:jc w:val="both"/>
    </w:pPr>
    <w:rPr>
      <w:rFonts w:ascii="Arial" w:hAnsi="Arial" w:cs="Arial"/>
      <w:sz w:val="20"/>
      <w:szCs w:val="20"/>
      <w:lang w:val="fr-FR"/>
    </w:rPr>
  </w:style>
  <w:style w:type="paragraph" w:styleId="TOC3">
    <w:name w:val="toc 3"/>
    <w:basedOn w:val="Normal"/>
    <w:next w:val="Normal"/>
    <w:autoRedefine/>
    <w:uiPriority w:val="39"/>
    <w:unhideWhenUsed/>
    <w:rsid w:val="00443A5F"/>
    <w:pPr>
      <w:tabs>
        <w:tab w:val="left" w:pos="1100"/>
        <w:tab w:val="right" w:leader="dot" w:pos="9060"/>
      </w:tabs>
      <w:ind w:left="540" w:hanging="540"/>
      <w:jc w:val="both"/>
    </w:pPr>
    <w:rPr>
      <w:rFonts w:ascii="Arial" w:hAnsi="Arial" w:cs="Arial"/>
      <w:sz w:val="20"/>
      <w:szCs w:val="20"/>
      <w:lang w:val="fr-FR"/>
    </w:rPr>
  </w:style>
  <w:style w:type="character" w:customStyle="1" w:styleId="COEHeading1Char">
    <w:name w:val="COE_Heading1 Char"/>
    <w:link w:val="COEHeading1"/>
    <w:locked/>
    <w:rsid w:val="00443A5F"/>
    <w:rPr>
      <w:rFonts w:ascii="Arial" w:hAnsi="Arial" w:cs="Arial"/>
      <w:b/>
      <w:bCs/>
      <w:caps/>
      <w:noProof/>
      <w:color w:val="000000"/>
      <w:lang w:eastAsia="fr-FR"/>
    </w:rPr>
  </w:style>
  <w:style w:type="paragraph" w:customStyle="1" w:styleId="COEHeading1">
    <w:name w:val="COE_Heading1"/>
    <w:basedOn w:val="Heading1"/>
    <w:link w:val="COEHeading1Char"/>
    <w:rsid w:val="00443A5F"/>
    <w:pPr>
      <w:keepNext w:val="0"/>
      <w:keepLines w:val="0"/>
      <w:snapToGrid w:val="0"/>
      <w:spacing w:before="0"/>
      <w:ind w:left="567" w:right="70" w:hanging="567"/>
    </w:pPr>
    <w:rPr>
      <w:rFonts w:ascii="Arial" w:eastAsia="Calibri" w:hAnsi="Arial" w:cs="Arial"/>
      <w:caps/>
      <w:noProof/>
      <w:color w:val="000000"/>
      <w:sz w:val="22"/>
      <w:szCs w:val="22"/>
      <w:lang w:val="en-US" w:eastAsia="fr-FR"/>
    </w:rPr>
  </w:style>
  <w:style w:type="character" w:customStyle="1" w:styleId="Heading1Char">
    <w:name w:val="Heading 1 Char"/>
    <w:link w:val="Heading1"/>
    <w:uiPriority w:val="9"/>
    <w:rsid w:val="00443A5F"/>
    <w:rPr>
      <w:rFonts w:ascii="Cambria" w:eastAsia="Times New Roman" w:hAnsi="Cambria" w:cs="Times New Roman"/>
      <w:b/>
      <w:bCs/>
      <w:color w:val="365F91"/>
      <w:sz w:val="28"/>
      <w:szCs w:val="28"/>
      <w:lang w:val="en-GB"/>
    </w:rPr>
  </w:style>
  <w:style w:type="paragraph" w:styleId="NoSpacing">
    <w:name w:val="No Spacing"/>
    <w:uiPriority w:val="1"/>
    <w:qFormat/>
    <w:rsid w:val="00443A5F"/>
    <w:rPr>
      <w:rFonts w:ascii="Times New Roman" w:eastAsia="Times New Roman" w:hAnsi="Times New Roman"/>
      <w:sz w:val="24"/>
      <w:szCs w:val="24"/>
      <w:lang w:val="en-GB" w:eastAsia="en-US"/>
    </w:rPr>
  </w:style>
  <w:style w:type="character" w:customStyle="1" w:styleId="Heading2Char">
    <w:name w:val="Heading 2 Char"/>
    <w:link w:val="Heading2"/>
    <w:uiPriority w:val="9"/>
    <w:rsid w:val="00443A5F"/>
    <w:rPr>
      <w:rFonts w:ascii="Cambria" w:eastAsia="Times New Roman" w:hAnsi="Cambria" w:cs="Times New Roman"/>
      <w:b/>
      <w:bCs/>
      <w:color w:val="4F81BD"/>
      <w:sz w:val="26"/>
      <w:szCs w:val="26"/>
      <w:lang w:val="en-GB"/>
    </w:rPr>
  </w:style>
  <w:style w:type="paragraph" w:styleId="ListParagraph">
    <w:name w:val="List Paragraph"/>
    <w:aliases w:val="List Paragraph 1,Footnotes"/>
    <w:basedOn w:val="Normal"/>
    <w:link w:val="ListParagraphChar"/>
    <w:uiPriority w:val="34"/>
    <w:qFormat/>
    <w:rsid w:val="0019496B"/>
    <w:pPr>
      <w:ind w:left="720"/>
      <w:contextualSpacing/>
    </w:pPr>
  </w:style>
  <w:style w:type="character" w:customStyle="1" w:styleId="COETitreChar">
    <w:name w:val="COE_Titre Char"/>
    <w:link w:val="COETitre"/>
    <w:locked/>
    <w:rsid w:val="006A1125"/>
    <w:rPr>
      <w:rFonts w:ascii="Arial" w:hAnsi="Arial" w:cs="Arial"/>
      <w:sz w:val="36"/>
      <w:lang w:eastAsia="fr-FR"/>
    </w:rPr>
  </w:style>
  <w:style w:type="paragraph" w:customStyle="1" w:styleId="COETitre">
    <w:name w:val="COE_Titre"/>
    <w:basedOn w:val="Normal"/>
    <w:link w:val="COETitreChar"/>
    <w:rsid w:val="006A1125"/>
    <w:pPr>
      <w:jc w:val="both"/>
    </w:pPr>
    <w:rPr>
      <w:rFonts w:ascii="Arial" w:eastAsia="Calibri" w:hAnsi="Arial" w:cs="Arial"/>
      <w:sz w:val="36"/>
      <w:szCs w:val="22"/>
      <w:lang w:val="en-US" w:eastAsia="fr-FR"/>
    </w:rPr>
  </w:style>
  <w:style w:type="paragraph" w:styleId="Header">
    <w:name w:val="header"/>
    <w:basedOn w:val="Normal"/>
    <w:link w:val="HeaderChar"/>
    <w:uiPriority w:val="99"/>
    <w:unhideWhenUsed/>
    <w:rsid w:val="00B4001B"/>
    <w:pPr>
      <w:tabs>
        <w:tab w:val="center" w:pos="4680"/>
        <w:tab w:val="right" w:pos="9360"/>
      </w:tabs>
    </w:pPr>
  </w:style>
  <w:style w:type="character" w:customStyle="1" w:styleId="HeaderChar">
    <w:name w:val="Header Char"/>
    <w:link w:val="Header"/>
    <w:uiPriority w:val="99"/>
    <w:rsid w:val="00B4001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4001B"/>
    <w:pPr>
      <w:tabs>
        <w:tab w:val="center" w:pos="4680"/>
        <w:tab w:val="right" w:pos="9360"/>
      </w:tabs>
    </w:pPr>
  </w:style>
  <w:style w:type="character" w:customStyle="1" w:styleId="FooterChar">
    <w:name w:val="Footer Char"/>
    <w:link w:val="Footer"/>
    <w:uiPriority w:val="99"/>
    <w:rsid w:val="00B4001B"/>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B7368"/>
    <w:rPr>
      <w:rFonts w:ascii="Tahoma" w:hAnsi="Tahoma" w:cs="Tahoma"/>
      <w:sz w:val="16"/>
      <w:szCs w:val="16"/>
    </w:rPr>
  </w:style>
  <w:style w:type="character" w:customStyle="1" w:styleId="BalloonTextChar">
    <w:name w:val="Balloon Text Char"/>
    <w:link w:val="BalloonText"/>
    <w:uiPriority w:val="99"/>
    <w:semiHidden/>
    <w:rsid w:val="007B7368"/>
    <w:rPr>
      <w:rFonts w:ascii="Tahoma" w:eastAsia="Times New Roman" w:hAnsi="Tahoma" w:cs="Tahoma"/>
      <w:sz w:val="16"/>
      <w:szCs w:val="16"/>
      <w:lang w:val="en-GB"/>
    </w:rPr>
  </w:style>
  <w:style w:type="paragraph" w:customStyle="1" w:styleId="Paragraphestandard">
    <w:name w:val="[Paragraphe standard]"/>
    <w:basedOn w:val="Normal"/>
    <w:uiPriority w:val="99"/>
    <w:rsid w:val="007B7368"/>
    <w:pPr>
      <w:autoSpaceDE w:val="0"/>
      <w:autoSpaceDN w:val="0"/>
      <w:adjustRightInd w:val="0"/>
      <w:spacing w:line="288" w:lineRule="auto"/>
      <w:textAlignment w:val="center"/>
    </w:pPr>
    <w:rPr>
      <w:rFonts w:ascii="Minion Pro" w:eastAsia="Calibri" w:hAnsi="Minion Pro" w:cs="Minion Pro"/>
      <w:color w:val="000000"/>
      <w:lang w:val="fr-FR"/>
    </w:rPr>
  </w:style>
  <w:style w:type="character" w:customStyle="1" w:styleId="Heading3Char">
    <w:name w:val="Heading 3 Char"/>
    <w:link w:val="Heading3"/>
    <w:uiPriority w:val="9"/>
    <w:rsid w:val="00AE28F9"/>
    <w:rPr>
      <w:rFonts w:ascii="Tahoma" w:eastAsia="Times New Roman" w:hAnsi="Tahoma" w:cs="Times New Roman"/>
      <w:b/>
      <w:sz w:val="24"/>
      <w:szCs w:val="20"/>
      <w:lang w:val="fr-FR" w:eastAsia="fr-FR" w:bidi="fr-FR"/>
    </w:rPr>
  </w:style>
  <w:style w:type="character" w:customStyle="1" w:styleId="shorttext">
    <w:name w:val="short_text"/>
    <w:basedOn w:val="DefaultParagraphFont"/>
    <w:rsid w:val="00FF6CAF"/>
  </w:style>
  <w:style w:type="character" w:styleId="CommentReference">
    <w:name w:val="annotation reference"/>
    <w:uiPriority w:val="99"/>
    <w:semiHidden/>
    <w:unhideWhenUsed/>
    <w:rsid w:val="00381F90"/>
    <w:rPr>
      <w:sz w:val="16"/>
      <w:szCs w:val="16"/>
    </w:rPr>
  </w:style>
  <w:style w:type="paragraph" w:styleId="CommentText">
    <w:name w:val="annotation text"/>
    <w:basedOn w:val="Normal"/>
    <w:link w:val="CommentTextChar"/>
    <w:uiPriority w:val="99"/>
    <w:unhideWhenUsed/>
    <w:rsid w:val="00381F90"/>
    <w:rPr>
      <w:sz w:val="20"/>
      <w:szCs w:val="20"/>
    </w:rPr>
  </w:style>
  <w:style w:type="character" w:customStyle="1" w:styleId="CommentTextChar">
    <w:name w:val="Comment Text Char"/>
    <w:link w:val="CommentText"/>
    <w:uiPriority w:val="99"/>
    <w:rsid w:val="00381F9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81F90"/>
    <w:rPr>
      <w:b/>
      <w:bCs/>
    </w:rPr>
  </w:style>
  <w:style w:type="character" w:customStyle="1" w:styleId="CommentSubjectChar">
    <w:name w:val="Comment Subject Char"/>
    <w:link w:val="CommentSubject"/>
    <w:uiPriority w:val="99"/>
    <w:semiHidden/>
    <w:rsid w:val="00381F90"/>
    <w:rPr>
      <w:rFonts w:ascii="Times New Roman" w:eastAsia="Times New Roman" w:hAnsi="Times New Roman" w:cs="Times New Roman"/>
      <w:b/>
      <w:bCs/>
      <w:sz w:val="20"/>
      <w:szCs w:val="20"/>
      <w:lang w:val="en-GB"/>
    </w:rPr>
  </w:style>
  <w:style w:type="paragraph" w:styleId="FootnoteText">
    <w:name w:val="footnote text"/>
    <w:aliases w:val="footnotes,footnotes Char Char Char Char,footnotes Char Char Char Char Char Char Char Char Char,footnotes Char Char Char Char Char Char Char Char Char2 Char Char,footnotes Char Char Char Char Char Char Char Char,Carattere Char"/>
    <w:basedOn w:val="Normal"/>
    <w:link w:val="FootnoteTextChar"/>
    <w:uiPriority w:val="99"/>
    <w:unhideWhenUsed/>
    <w:qFormat/>
    <w:rsid w:val="00740021"/>
    <w:rPr>
      <w:sz w:val="20"/>
      <w:szCs w:val="20"/>
    </w:rPr>
  </w:style>
  <w:style w:type="character" w:customStyle="1" w:styleId="FootnoteTextChar">
    <w:name w:val="Footnote Text Char"/>
    <w:aliases w:val="footnotes Char,footnotes Char Char Char Char Char,footnotes Char Char Char Char Char Char Char Char Char Char,footnotes Char Char Char Char Char Char Char Char Char2 Char Char Char,Carattere Char Char"/>
    <w:link w:val="FootnoteText"/>
    <w:uiPriority w:val="99"/>
    <w:qFormat/>
    <w:rsid w:val="00740021"/>
    <w:rPr>
      <w:rFonts w:ascii="Times New Roman" w:eastAsia="Times New Roman" w:hAnsi="Times New Roman" w:cs="Times New Roman"/>
      <w:sz w:val="20"/>
      <w:szCs w:val="20"/>
      <w:lang w:val="en-GB"/>
    </w:rPr>
  </w:style>
  <w:style w:type="character" w:styleId="FootnoteReference">
    <w:name w:val="footnote reference"/>
    <w:aliases w:val="SUPERS,Footnote symbol,Times 10 Point,Exposant 3 Point,Footnote,Fußnotenzeichen_Raxen,Car Char Car Char Car Char Char Char Char Char Char Char,Footnote Refernece Char Char,Footnote Refernece Char,Footnotes refss,callout"/>
    <w:unhideWhenUsed/>
    <w:rsid w:val="00740021"/>
    <w:rPr>
      <w:vertAlign w:val="superscript"/>
    </w:rPr>
  </w:style>
  <w:style w:type="paragraph" w:customStyle="1" w:styleId="Default">
    <w:name w:val="Default"/>
    <w:rsid w:val="00D51216"/>
    <w:pPr>
      <w:autoSpaceDE w:val="0"/>
      <w:autoSpaceDN w:val="0"/>
      <w:adjustRightInd w:val="0"/>
    </w:pPr>
    <w:rPr>
      <w:rFonts w:cs="Calibri"/>
      <w:color w:val="000000"/>
      <w:sz w:val="24"/>
      <w:szCs w:val="24"/>
      <w:lang w:val="el-GR" w:eastAsia="en-US"/>
    </w:rPr>
  </w:style>
  <w:style w:type="paragraph" w:customStyle="1" w:styleId="abzacixml">
    <w:name w:val="abzaci_xml"/>
    <w:basedOn w:val="PlainText"/>
    <w:link w:val="abzacixmlChar"/>
    <w:autoRedefine/>
    <w:uiPriority w:val="99"/>
    <w:qFormat/>
    <w:rsid w:val="008F52C7"/>
    <w:pPr>
      <w:ind w:firstLine="283"/>
      <w:jc w:val="both"/>
    </w:pPr>
    <w:rPr>
      <w:rFonts w:ascii="Sylfaen" w:hAnsi="Sylfaen" w:cs="Times New Roman"/>
      <w:noProof/>
      <w:sz w:val="22"/>
      <w:szCs w:val="22"/>
      <w:lang w:val="ka-GE"/>
    </w:rPr>
  </w:style>
  <w:style w:type="character" w:customStyle="1" w:styleId="abzacixmlChar">
    <w:name w:val="abzaci_xml Char"/>
    <w:link w:val="abzacixml"/>
    <w:uiPriority w:val="99"/>
    <w:rsid w:val="008F52C7"/>
    <w:rPr>
      <w:rFonts w:ascii="Sylfaen" w:eastAsia="Times New Roman" w:hAnsi="Sylfaen" w:cs="Times New Roman"/>
      <w:noProof/>
      <w:lang w:val="ka-GE"/>
    </w:rPr>
  </w:style>
  <w:style w:type="paragraph" w:styleId="PlainText">
    <w:name w:val="Plain Text"/>
    <w:basedOn w:val="Normal"/>
    <w:link w:val="PlainTextChar"/>
    <w:uiPriority w:val="99"/>
    <w:semiHidden/>
    <w:unhideWhenUsed/>
    <w:rsid w:val="008F52C7"/>
    <w:rPr>
      <w:rFonts w:ascii="Consolas" w:hAnsi="Consolas" w:cs="Consolas"/>
      <w:sz w:val="21"/>
      <w:szCs w:val="21"/>
    </w:rPr>
  </w:style>
  <w:style w:type="character" w:customStyle="1" w:styleId="PlainTextChar">
    <w:name w:val="Plain Text Char"/>
    <w:link w:val="PlainText"/>
    <w:uiPriority w:val="99"/>
    <w:semiHidden/>
    <w:rsid w:val="008F52C7"/>
    <w:rPr>
      <w:rFonts w:ascii="Consolas" w:eastAsia="Times New Roman" w:hAnsi="Consolas" w:cs="Consolas"/>
      <w:sz w:val="21"/>
      <w:szCs w:val="21"/>
      <w:lang w:val="en-GB"/>
    </w:rPr>
  </w:style>
  <w:style w:type="character" w:customStyle="1" w:styleId="xbe">
    <w:name w:val="_xbe"/>
    <w:basedOn w:val="DefaultParagraphFont"/>
    <w:rsid w:val="008629D0"/>
  </w:style>
  <w:style w:type="character" w:customStyle="1" w:styleId="st1">
    <w:name w:val="st1"/>
    <w:basedOn w:val="DefaultParagraphFont"/>
    <w:rsid w:val="008629D0"/>
  </w:style>
  <w:style w:type="character" w:styleId="FollowedHyperlink">
    <w:name w:val="FollowedHyperlink"/>
    <w:uiPriority w:val="99"/>
    <w:semiHidden/>
    <w:unhideWhenUsed/>
    <w:rsid w:val="008629D0"/>
    <w:rPr>
      <w:color w:val="800080"/>
      <w:u w:val="single"/>
    </w:rPr>
  </w:style>
  <w:style w:type="character" w:styleId="Strong">
    <w:name w:val="Strong"/>
    <w:uiPriority w:val="22"/>
    <w:qFormat/>
    <w:rsid w:val="008629D0"/>
    <w:rPr>
      <w:b/>
      <w:bCs/>
    </w:rPr>
  </w:style>
  <w:style w:type="character" w:styleId="Emphasis">
    <w:name w:val="Emphasis"/>
    <w:uiPriority w:val="20"/>
    <w:qFormat/>
    <w:rsid w:val="008629D0"/>
    <w:rPr>
      <w:b/>
      <w:bCs/>
      <w:i w:val="0"/>
      <w:iCs w:val="0"/>
    </w:rPr>
  </w:style>
  <w:style w:type="paragraph" w:customStyle="1" w:styleId="COEFootnote">
    <w:name w:val="COE_Footnote"/>
    <w:basedOn w:val="FootnoteText"/>
    <w:link w:val="COEFootnoteChar"/>
    <w:qFormat/>
    <w:rsid w:val="008629D0"/>
    <w:pPr>
      <w:jc w:val="both"/>
    </w:pPr>
    <w:rPr>
      <w:rFonts w:ascii="Times" w:hAnsi="Times"/>
      <w:sz w:val="22"/>
      <w:szCs w:val="24"/>
      <w:lang w:val="fr-FR"/>
    </w:rPr>
  </w:style>
  <w:style w:type="table" w:styleId="TableGrid">
    <w:name w:val="Table Grid"/>
    <w:basedOn w:val="TableNormal"/>
    <w:rsid w:val="00862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EFootnoteChar">
    <w:name w:val="COE_Footnote Char"/>
    <w:link w:val="COEFootnote"/>
    <w:rsid w:val="008629D0"/>
    <w:rPr>
      <w:rFonts w:ascii="Times" w:eastAsia="Times New Roman" w:hAnsi="Times" w:cs="Times New Roman"/>
      <w:szCs w:val="24"/>
      <w:lang w:val="fr-FR"/>
    </w:rPr>
  </w:style>
  <w:style w:type="paragraph" w:styleId="NormalWeb">
    <w:name w:val="Normal (Web)"/>
    <w:basedOn w:val="Normal"/>
    <w:uiPriority w:val="99"/>
    <w:unhideWhenUsed/>
    <w:rsid w:val="008629D0"/>
    <w:pPr>
      <w:spacing w:before="100" w:beforeAutospacing="1" w:after="100" w:afterAutospacing="1"/>
    </w:pPr>
    <w:rPr>
      <w:rFonts w:eastAsia="Calibri"/>
      <w:lang w:val="en-US"/>
    </w:rPr>
  </w:style>
  <w:style w:type="paragraph" w:customStyle="1" w:styleId="COETitreRapport">
    <w:name w:val="COE_Titre_Rapport"/>
    <w:basedOn w:val="COETitre"/>
    <w:rsid w:val="00677F5B"/>
    <w:pPr>
      <w:jc w:val="left"/>
    </w:pPr>
    <w:rPr>
      <w:rFonts w:eastAsia="Times New Roman"/>
      <w:b/>
      <w:sz w:val="32"/>
      <w:szCs w:val="20"/>
    </w:rPr>
  </w:style>
  <w:style w:type="paragraph" w:customStyle="1" w:styleId="FootnoteReference0">
    <w:name w:val="Footnote_Reference"/>
    <w:basedOn w:val="Normal"/>
    <w:link w:val="FootnoteReferenceChar"/>
    <w:autoRedefine/>
    <w:rsid w:val="00677F5B"/>
    <w:pPr>
      <w:jc w:val="both"/>
    </w:pPr>
    <w:rPr>
      <w:rFonts w:ascii="Arial" w:hAnsi="Arial"/>
      <w:sz w:val="16"/>
      <w:szCs w:val="16"/>
      <w:vertAlign w:val="superscript"/>
      <w:lang w:val="fr-FR"/>
    </w:rPr>
  </w:style>
  <w:style w:type="character" w:customStyle="1" w:styleId="FootnoteReferenceChar">
    <w:name w:val="Footnote_Reference Char"/>
    <w:link w:val="FootnoteReference0"/>
    <w:rsid w:val="00677F5B"/>
    <w:rPr>
      <w:rFonts w:ascii="Arial" w:eastAsia="Times New Roman" w:hAnsi="Arial" w:cs="Times New Roman"/>
      <w:sz w:val="16"/>
      <w:szCs w:val="16"/>
      <w:vertAlign w:val="superscript"/>
      <w:lang w:val="fr-FR"/>
    </w:rPr>
  </w:style>
  <w:style w:type="character" w:customStyle="1" w:styleId="lrzxr">
    <w:name w:val="lrzxr"/>
    <w:basedOn w:val="DefaultParagraphFont"/>
    <w:rsid w:val="00173645"/>
  </w:style>
  <w:style w:type="character" w:styleId="HTMLCite">
    <w:name w:val="HTML Cite"/>
    <w:uiPriority w:val="99"/>
    <w:semiHidden/>
    <w:unhideWhenUsed/>
    <w:rsid w:val="00664ADB"/>
    <w:rPr>
      <w:i/>
      <w:iCs/>
    </w:rPr>
  </w:style>
  <w:style w:type="paragraph" w:styleId="Revision">
    <w:name w:val="Revision"/>
    <w:hidden/>
    <w:uiPriority w:val="99"/>
    <w:semiHidden/>
    <w:rsid w:val="0066514A"/>
    <w:rPr>
      <w:rFonts w:ascii="Times New Roman" w:eastAsia="Times New Roman" w:hAnsi="Times New Roman"/>
      <w:sz w:val="24"/>
      <w:szCs w:val="24"/>
      <w:lang w:val="en-GB" w:eastAsia="en-US"/>
    </w:rPr>
  </w:style>
  <w:style w:type="paragraph" w:customStyle="1" w:styleId="11Dash-2">
    <w:name w:val="11. Dash-2"/>
    <w:basedOn w:val="Normal"/>
    <w:rsid w:val="000360E2"/>
    <w:pPr>
      <w:numPr>
        <w:numId w:val="1"/>
      </w:numPr>
    </w:pPr>
  </w:style>
  <w:style w:type="character" w:customStyle="1" w:styleId="css-4x41l7">
    <w:name w:val="css-4x41l7"/>
    <w:basedOn w:val="DefaultParagraphFont"/>
    <w:rsid w:val="00EC4C32"/>
  </w:style>
  <w:style w:type="character" w:styleId="HTMLCode">
    <w:name w:val="HTML Code"/>
    <w:uiPriority w:val="99"/>
    <w:semiHidden/>
    <w:unhideWhenUsed/>
    <w:rsid w:val="00486FE8"/>
    <w:rPr>
      <w:rFonts w:ascii="Courier New" w:eastAsia="Times New Roman" w:hAnsi="Courier New" w:cs="Courier New"/>
      <w:sz w:val="20"/>
      <w:szCs w:val="20"/>
    </w:rPr>
  </w:style>
  <w:style w:type="character" w:customStyle="1" w:styleId="Menzionenonrisolta1">
    <w:name w:val="Menzione non risolta1"/>
    <w:uiPriority w:val="99"/>
    <w:semiHidden/>
    <w:unhideWhenUsed/>
    <w:rsid w:val="00EB269C"/>
    <w:rPr>
      <w:color w:val="605E5C"/>
      <w:shd w:val="clear" w:color="auto" w:fill="E1DFDD"/>
    </w:rPr>
  </w:style>
  <w:style w:type="numbering" w:customStyle="1" w:styleId="NoList1">
    <w:name w:val="No List1"/>
    <w:next w:val="NoList"/>
    <w:uiPriority w:val="99"/>
    <w:semiHidden/>
    <w:unhideWhenUsed/>
    <w:rsid w:val="00B92E9B"/>
  </w:style>
  <w:style w:type="paragraph" w:customStyle="1" w:styleId="footnotedescription">
    <w:name w:val="footnote description"/>
    <w:next w:val="Normal"/>
    <w:link w:val="footnotedescriptionChar"/>
    <w:hidden/>
    <w:rsid w:val="00B92E9B"/>
    <w:pPr>
      <w:spacing w:line="242" w:lineRule="auto"/>
      <w:ind w:left="10"/>
      <w:jc w:val="both"/>
    </w:pPr>
    <w:rPr>
      <w:rFonts w:ascii="Arial" w:eastAsia="Arial" w:hAnsi="Arial" w:cs="Arial"/>
      <w:color w:val="000000"/>
      <w:kern w:val="2"/>
      <w:sz w:val="18"/>
      <w:szCs w:val="22"/>
      <w:lang w:val="en-GB" w:eastAsia="en-GB"/>
    </w:rPr>
  </w:style>
  <w:style w:type="character" w:customStyle="1" w:styleId="footnotedescriptionChar">
    <w:name w:val="footnote description Char"/>
    <w:link w:val="footnotedescription"/>
    <w:rsid w:val="00B92E9B"/>
    <w:rPr>
      <w:rFonts w:ascii="Arial" w:eastAsia="Arial" w:hAnsi="Arial" w:cs="Arial"/>
      <w:color w:val="000000"/>
      <w:kern w:val="2"/>
      <w:sz w:val="18"/>
      <w:szCs w:val="22"/>
    </w:rPr>
  </w:style>
  <w:style w:type="character" w:customStyle="1" w:styleId="footnotemark">
    <w:name w:val="footnote mark"/>
    <w:hidden/>
    <w:rsid w:val="00B92E9B"/>
    <w:rPr>
      <w:rFonts w:ascii="Arial" w:eastAsia="Arial" w:hAnsi="Arial" w:cs="Arial"/>
      <w:color w:val="000000"/>
      <w:sz w:val="18"/>
      <w:vertAlign w:val="superscript"/>
    </w:rPr>
  </w:style>
  <w:style w:type="character" w:styleId="PageNumber">
    <w:name w:val="page number"/>
    <w:basedOn w:val="DefaultParagraphFont"/>
    <w:rsid w:val="006B7BF8"/>
  </w:style>
  <w:style w:type="character" w:customStyle="1" w:styleId="ListParagraphChar">
    <w:name w:val="List Paragraph Char"/>
    <w:aliases w:val="List Paragraph 1 Char,Footnotes Char"/>
    <w:link w:val="ListParagraph"/>
    <w:uiPriority w:val="34"/>
    <w:rsid w:val="00FF7E58"/>
    <w:rPr>
      <w:rFonts w:ascii="Times New Roman" w:eastAsia="Times New Roman" w:hAnsi="Times New Roman"/>
      <w:sz w:val="24"/>
      <w:szCs w:val="24"/>
      <w:lang w:eastAsia="en-US"/>
    </w:rPr>
  </w:style>
  <w:style w:type="paragraph" w:customStyle="1" w:styleId="yiv4977531731msofootnotetext">
    <w:name w:val="yiv4977531731msofootnotetext"/>
    <w:basedOn w:val="Normal"/>
    <w:rsid w:val="004254F9"/>
    <w:pPr>
      <w:spacing w:before="100" w:beforeAutospacing="1" w:after="100" w:afterAutospacing="1"/>
    </w:pPr>
    <w:rPr>
      <w:lang w:val="fr-FR" w:eastAsia="fr-FR"/>
    </w:rPr>
  </w:style>
  <w:style w:type="character" w:styleId="UnresolvedMention">
    <w:name w:val="Unresolved Mention"/>
    <w:basedOn w:val="DefaultParagraphFont"/>
    <w:uiPriority w:val="99"/>
    <w:semiHidden/>
    <w:unhideWhenUsed/>
    <w:rsid w:val="001D3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1723">
      <w:bodyDiv w:val="1"/>
      <w:marLeft w:val="0"/>
      <w:marRight w:val="0"/>
      <w:marTop w:val="0"/>
      <w:marBottom w:val="0"/>
      <w:divBdr>
        <w:top w:val="none" w:sz="0" w:space="0" w:color="auto"/>
        <w:left w:val="none" w:sz="0" w:space="0" w:color="auto"/>
        <w:bottom w:val="none" w:sz="0" w:space="0" w:color="auto"/>
        <w:right w:val="none" w:sz="0" w:space="0" w:color="auto"/>
      </w:divBdr>
      <w:divsChild>
        <w:div w:id="357894064">
          <w:marLeft w:val="0"/>
          <w:marRight w:val="0"/>
          <w:marTop w:val="0"/>
          <w:marBottom w:val="0"/>
          <w:divBdr>
            <w:top w:val="none" w:sz="0" w:space="0" w:color="auto"/>
            <w:left w:val="none" w:sz="0" w:space="0" w:color="auto"/>
            <w:bottom w:val="none" w:sz="0" w:space="0" w:color="auto"/>
            <w:right w:val="none" w:sz="0" w:space="0" w:color="auto"/>
          </w:divBdr>
          <w:divsChild>
            <w:div w:id="1819297347">
              <w:marLeft w:val="0"/>
              <w:marRight w:val="0"/>
              <w:marTop w:val="0"/>
              <w:marBottom w:val="0"/>
              <w:divBdr>
                <w:top w:val="none" w:sz="0" w:space="0" w:color="auto"/>
                <w:left w:val="none" w:sz="0" w:space="0" w:color="auto"/>
                <w:bottom w:val="none" w:sz="0" w:space="0" w:color="auto"/>
                <w:right w:val="none" w:sz="0" w:space="0" w:color="auto"/>
              </w:divBdr>
              <w:divsChild>
                <w:div w:id="455224896">
                  <w:marLeft w:val="0"/>
                  <w:marRight w:val="0"/>
                  <w:marTop w:val="0"/>
                  <w:marBottom w:val="0"/>
                  <w:divBdr>
                    <w:top w:val="none" w:sz="0" w:space="0" w:color="auto"/>
                    <w:left w:val="none" w:sz="0" w:space="0" w:color="auto"/>
                    <w:bottom w:val="none" w:sz="0" w:space="0" w:color="auto"/>
                    <w:right w:val="none" w:sz="0" w:space="0" w:color="auto"/>
                  </w:divBdr>
                  <w:divsChild>
                    <w:div w:id="1465392804">
                      <w:marLeft w:val="0"/>
                      <w:marRight w:val="0"/>
                      <w:marTop w:val="0"/>
                      <w:marBottom w:val="0"/>
                      <w:divBdr>
                        <w:top w:val="none" w:sz="0" w:space="0" w:color="auto"/>
                        <w:left w:val="none" w:sz="0" w:space="0" w:color="auto"/>
                        <w:bottom w:val="none" w:sz="0" w:space="0" w:color="auto"/>
                        <w:right w:val="none" w:sz="0" w:space="0" w:color="auto"/>
                      </w:divBdr>
                      <w:divsChild>
                        <w:div w:id="2046056730">
                          <w:marLeft w:val="0"/>
                          <w:marRight w:val="0"/>
                          <w:marTop w:val="0"/>
                          <w:marBottom w:val="0"/>
                          <w:divBdr>
                            <w:top w:val="none" w:sz="0" w:space="0" w:color="auto"/>
                            <w:left w:val="none" w:sz="0" w:space="0" w:color="auto"/>
                            <w:bottom w:val="none" w:sz="0" w:space="0" w:color="auto"/>
                            <w:right w:val="none" w:sz="0" w:space="0" w:color="auto"/>
                          </w:divBdr>
                          <w:divsChild>
                            <w:div w:id="1578172659">
                              <w:marLeft w:val="0"/>
                              <w:marRight w:val="0"/>
                              <w:marTop w:val="0"/>
                              <w:marBottom w:val="0"/>
                              <w:divBdr>
                                <w:top w:val="none" w:sz="0" w:space="0" w:color="auto"/>
                                <w:left w:val="none" w:sz="0" w:space="0" w:color="auto"/>
                                <w:bottom w:val="none" w:sz="0" w:space="0" w:color="auto"/>
                                <w:right w:val="none" w:sz="0" w:space="0" w:color="auto"/>
                              </w:divBdr>
                              <w:divsChild>
                                <w:div w:id="870991396">
                                  <w:marLeft w:val="0"/>
                                  <w:marRight w:val="0"/>
                                  <w:marTop w:val="0"/>
                                  <w:marBottom w:val="0"/>
                                  <w:divBdr>
                                    <w:top w:val="none" w:sz="0" w:space="0" w:color="auto"/>
                                    <w:left w:val="none" w:sz="0" w:space="0" w:color="auto"/>
                                    <w:bottom w:val="none" w:sz="0" w:space="0" w:color="auto"/>
                                    <w:right w:val="none" w:sz="0" w:space="0" w:color="auto"/>
                                  </w:divBdr>
                                  <w:divsChild>
                                    <w:div w:id="733435388">
                                      <w:marLeft w:val="60"/>
                                      <w:marRight w:val="0"/>
                                      <w:marTop w:val="0"/>
                                      <w:marBottom w:val="0"/>
                                      <w:divBdr>
                                        <w:top w:val="none" w:sz="0" w:space="0" w:color="auto"/>
                                        <w:left w:val="none" w:sz="0" w:space="0" w:color="auto"/>
                                        <w:bottom w:val="none" w:sz="0" w:space="0" w:color="auto"/>
                                        <w:right w:val="none" w:sz="0" w:space="0" w:color="auto"/>
                                      </w:divBdr>
                                      <w:divsChild>
                                        <w:div w:id="1525437470">
                                          <w:marLeft w:val="0"/>
                                          <w:marRight w:val="0"/>
                                          <w:marTop w:val="0"/>
                                          <w:marBottom w:val="0"/>
                                          <w:divBdr>
                                            <w:top w:val="none" w:sz="0" w:space="0" w:color="auto"/>
                                            <w:left w:val="none" w:sz="0" w:space="0" w:color="auto"/>
                                            <w:bottom w:val="none" w:sz="0" w:space="0" w:color="auto"/>
                                            <w:right w:val="none" w:sz="0" w:space="0" w:color="auto"/>
                                          </w:divBdr>
                                          <w:divsChild>
                                            <w:div w:id="1346977568">
                                              <w:marLeft w:val="0"/>
                                              <w:marRight w:val="0"/>
                                              <w:marTop w:val="0"/>
                                              <w:marBottom w:val="120"/>
                                              <w:divBdr>
                                                <w:top w:val="single" w:sz="6" w:space="0" w:color="F5F5F5"/>
                                                <w:left w:val="single" w:sz="6" w:space="0" w:color="F5F5F5"/>
                                                <w:bottom w:val="single" w:sz="6" w:space="0" w:color="F5F5F5"/>
                                                <w:right w:val="single" w:sz="6" w:space="0" w:color="F5F5F5"/>
                                              </w:divBdr>
                                              <w:divsChild>
                                                <w:div w:id="230846430">
                                                  <w:marLeft w:val="0"/>
                                                  <w:marRight w:val="0"/>
                                                  <w:marTop w:val="0"/>
                                                  <w:marBottom w:val="0"/>
                                                  <w:divBdr>
                                                    <w:top w:val="none" w:sz="0" w:space="0" w:color="auto"/>
                                                    <w:left w:val="none" w:sz="0" w:space="0" w:color="auto"/>
                                                    <w:bottom w:val="none" w:sz="0" w:space="0" w:color="auto"/>
                                                    <w:right w:val="none" w:sz="0" w:space="0" w:color="auto"/>
                                                  </w:divBdr>
                                                  <w:divsChild>
                                                    <w:div w:id="14738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84578">
      <w:bodyDiv w:val="1"/>
      <w:marLeft w:val="0"/>
      <w:marRight w:val="0"/>
      <w:marTop w:val="0"/>
      <w:marBottom w:val="0"/>
      <w:divBdr>
        <w:top w:val="none" w:sz="0" w:space="0" w:color="auto"/>
        <w:left w:val="none" w:sz="0" w:space="0" w:color="auto"/>
        <w:bottom w:val="none" w:sz="0" w:space="0" w:color="auto"/>
        <w:right w:val="none" w:sz="0" w:space="0" w:color="auto"/>
      </w:divBdr>
    </w:div>
    <w:div w:id="229997987">
      <w:bodyDiv w:val="1"/>
      <w:marLeft w:val="0"/>
      <w:marRight w:val="0"/>
      <w:marTop w:val="0"/>
      <w:marBottom w:val="0"/>
      <w:divBdr>
        <w:top w:val="none" w:sz="0" w:space="0" w:color="auto"/>
        <w:left w:val="none" w:sz="0" w:space="0" w:color="auto"/>
        <w:bottom w:val="none" w:sz="0" w:space="0" w:color="auto"/>
        <w:right w:val="none" w:sz="0" w:space="0" w:color="auto"/>
      </w:divBdr>
    </w:div>
    <w:div w:id="252514011">
      <w:bodyDiv w:val="1"/>
      <w:marLeft w:val="0"/>
      <w:marRight w:val="0"/>
      <w:marTop w:val="0"/>
      <w:marBottom w:val="0"/>
      <w:divBdr>
        <w:top w:val="none" w:sz="0" w:space="0" w:color="auto"/>
        <w:left w:val="none" w:sz="0" w:space="0" w:color="auto"/>
        <w:bottom w:val="none" w:sz="0" w:space="0" w:color="auto"/>
        <w:right w:val="none" w:sz="0" w:space="0" w:color="auto"/>
      </w:divBdr>
    </w:div>
    <w:div w:id="276258265">
      <w:bodyDiv w:val="1"/>
      <w:marLeft w:val="0"/>
      <w:marRight w:val="0"/>
      <w:marTop w:val="0"/>
      <w:marBottom w:val="0"/>
      <w:divBdr>
        <w:top w:val="none" w:sz="0" w:space="0" w:color="auto"/>
        <w:left w:val="none" w:sz="0" w:space="0" w:color="auto"/>
        <w:bottom w:val="none" w:sz="0" w:space="0" w:color="auto"/>
        <w:right w:val="none" w:sz="0" w:space="0" w:color="auto"/>
      </w:divBdr>
    </w:div>
    <w:div w:id="376012072">
      <w:bodyDiv w:val="1"/>
      <w:marLeft w:val="0"/>
      <w:marRight w:val="0"/>
      <w:marTop w:val="0"/>
      <w:marBottom w:val="0"/>
      <w:divBdr>
        <w:top w:val="none" w:sz="0" w:space="0" w:color="auto"/>
        <w:left w:val="none" w:sz="0" w:space="0" w:color="auto"/>
        <w:bottom w:val="none" w:sz="0" w:space="0" w:color="auto"/>
        <w:right w:val="none" w:sz="0" w:space="0" w:color="auto"/>
      </w:divBdr>
    </w:div>
    <w:div w:id="412360692">
      <w:bodyDiv w:val="1"/>
      <w:marLeft w:val="0"/>
      <w:marRight w:val="0"/>
      <w:marTop w:val="0"/>
      <w:marBottom w:val="0"/>
      <w:divBdr>
        <w:top w:val="none" w:sz="0" w:space="0" w:color="auto"/>
        <w:left w:val="none" w:sz="0" w:space="0" w:color="auto"/>
        <w:bottom w:val="none" w:sz="0" w:space="0" w:color="auto"/>
        <w:right w:val="none" w:sz="0" w:space="0" w:color="auto"/>
      </w:divBdr>
    </w:div>
    <w:div w:id="650598113">
      <w:bodyDiv w:val="1"/>
      <w:marLeft w:val="0"/>
      <w:marRight w:val="0"/>
      <w:marTop w:val="0"/>
      <w:marBottom w:val="0"/>
      <w:divBdr>
        <w:top w:val="none" w:sz="0" w:space="0" w:color="auto"/>
        <w:left w:val="none" w:sz="0" w:space="0" w:color="auto"/>
        <w:bottom w:val="none" w:sz="0" w:space="0" w:color="auto"/>
        <w:right w:val="none" w:sz="0" w:space="0" w:color="auto"/>
      </w:divBdr>
      <w:divsChild>
        <w:div w:id="1490364203">
          <w:blockQuote w:val="1"/>
          <w:marLeft w:val="0"/>
          <w:marRight w:val="0"/>
          <w:marTop w:val="360"/>
          <w:marBottom w:val="360"/>
          <w:divBdr>
            <w:top w:val="none" w:sz="0" w:space="0" w:color="auto"/>
            <w:left w:val="single" w:sz="24" w:space="12" w:color="D5D5D5"/>
            <w:bottom w:val="none" w:sz="0" w:space="0" w:color="auto"/>
            <w:right w:val="none" w:sz="0" w:space="0" w:color="auto"/>
          </w:divBdr>
          <w:divsChild>
            <w:div w:id="1421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7894">
      <w:bodyDiv w:val="1"/>
      <w:marLeft w:val="0"/>
      <w:marRight w:val="0"/>
      <w:marTop w:val="0"/>
      <w:marBottom w:val="0"/>
      <w:divBdr>
        <w:top w:val="none" w:sz="0" w:space="0" w:color="auto"/>
        <w:left w:val="none" w:sz="0" w:space="0" w:color="auto"/>
        <w:bottom w:val="none" w:sz="0" w:space="0" w:color="auto"/>
        <w:right w:val="none" w:sz="0" w:space="0" w:color="auto"/>
      </w:divBdr>
      <w:divsChild>
        <w:div w:id="2074115776">
          <w:marLeft w:val="0"/>
          <w:marRight w:val="0"/>
          <w:marTop w:val="0"/>
          <w:marBottom w:val="0"/>
          <w:divBdr>
            <w:top w:val="none" w:sz="0" w:space="0" w:color="auto"/>
            <w:left w:val="none" w:sz="0" w:space="0" w:color="auto"/>
            <w:bottom w:val="none" w:sz="0" w:space="0" w:color="auto"/>
            <w:right w:val="none" w:sz="0" w:space="0" w:color="auto"/>
          </w:divBdr>
          <w:divsChild>
            <w:div w:id="948197499">
              <w:marLeft w:val="0"/>
              <w:marRight w:val="0"/>
              <w:marTop w:val="0"/>
              <w:marBottom w:val="0"/>
              <w:divBdr>
                <w:top w:val="none" w:sz="0" w:space="0" w:color="auto"/>
                <w:left w:val="none" w:sz="0" w:space="0" w:color="auto"/>
                <w:bottom w:val="none" w:sz="0" w:space="0" w:color="auto"/>
                <w:right w:val="none" w:sz="0" w:space="0" w:color="auto"/>
              </w:divBdr>
              <w:divsChild>
                <w:div w:id="1469930691">
                  <w:marLeft w:val="0"/>
                  <w:marRight w:val="0"/>
                  <w:marTop w:val="0"/>
                  <w:marBottom w:val="0"/>
                  <w:divBdr>
                    <w:top w:val="none" w:sz="0" w:space="0" w:color="auto"/>
                    <w:left w:val="none" w:sz="0" w:space="0" w:color="auto"/>
                    <w:bottom w:val="none" w:sz="0" w:space="0" w:color="auto"/>
                    <w:right w:val="none" w:sz="0" w:space="0" w:color="auto"/>
                  </w:divBdr>
                  <w:divsChild>
                    <w:div w:id="1038549178">
                      <w:marLeft w:val="0"/>
                      <w:marRight w:val="0"/>
                      <w:marTop w:val="45"/>
                      <w:marBottom w:val="0"/>
                      <w:divBdr>
                        <w:top w:val="none" w:sz="0" w:space="0" w:color="auto"/>
                        <w:left w:val="none" w:sz="0" w:space="0" w:color="auto"/>
                        <w:bottom w:val="none" w:sz="0" w:space="0" w:color="auto"/>
                        <w:right w:val="none" w:sz="0" w:space="0" w:color="auto"/>
                      </w:divBdr>
                      <w:divsChild>
                        <w:div w:id="1004816637">
                          <w:marLeft w:val="0"/>
                          <w:marRight w:val="0"/>
                          <w:marTop w:val="0"/>
                          <w:marBottom w:val="0"/>
                          <w:divBdr>
                            <w:top w:val="none" w:sz="0" w:space="0" w:color="auto"/>
                            <w:left w:val="none" w:sz="0" w:space="0" w:color="auto"/>
                            <w:bottom w:val="none" w:sz="0" w:space="0" w:color="auto"/>
                            <w:right w:val="none" w:sz="0" w:space="0" w:color="auto"/>
                          </w:divBdr>
                          <w:divsChild>
                            <w:div w:id="1873960231">
                              <w:marLeft w:val="12300"/>
                              <w:marRight w:val="0"/>
                              <w:marTop w:val="0"/>
                              <w:marBottom w:val="0"/>
                              <w:divBdr>
                                <w:top w:val="none" w:sz="0" w:space="0" w:color="auto"/>
                                <w:left w:val="none" w:sz="0" w:space="0" w:color="auto"/>
                                <w:bottom w:val="none" w:sz="0" w:space="0" w:color="auto"/>
                                <w:right w:val="none" w:sz="0" w:space="0" w:color="auto"/>
                              </w:divBdr>
                              <w:divsChild>
                                <w:div w:id="534267545">
                                  <w:marLeft w:val="0"/>
                                  <w:marRight w:val="0"/>
                                  <w:marTop w:val="0"/>
                                  <w:marBottom w:val="0"/>
                                  <w:divBdr>
                                    <w:top w:val="none" w:sz="0" w:space="0" w:color="auto"/>
                                    <w:left w:val="none" w:sz="0" w:space="0" w:color="auto"/>
                                    <w:bottom w:val="none" w:sz="0" w:space="0" w:color="auto"/>
                                    <w:right w:val="none" w:sz="0" w:space="0" w:color="auto"/>
                                  </w:divBdr>
                                  <w:divsChild>
                                    <w:div w:id="2028409331">
                                      <w:marLeft w:val="0"/>
                                      <w:marRight w:val="0"/>
                                      <w:marTop w:val="0"/>
                                      <w:marBottom w:val="390"/>
                                      <w:divBdr>
                                        <w:top w:val="none" w:sz="0" w:space="0" w:color="auto"/>
                                        <w:left w:val="none" w:sz="0" w:space="0" w:color="auto"/>
                                        <w:bottom w:val="none" w:sz="0" w:space="0" w:color="auto"/>
                                        <w:right w:val="none" w:sz="0" w:space="0" w:color="auto"/>
                                      </w:divBdr>
                                      <w:divsChild>
                                        <w:div w:id="720986225">
                                          <w:marLeft w:val="0"/>
                                          <w:marRight w:val="0"/>
                                          <w:marTop w:val="0"/>
                                          <w:marBottom w:val="0"/>
                                          <w:divBdr>
                                            <w:top w:val="none" w:sz="0" w:space="0" w:color="auto"/>
                                            <w:left w:val="none" w:sz="0" w:space="0" w:color="auto"/>
                                            <w:bottom w:val="none" w:sz="0" w:space="0" w:color="auto"/>
                                            <w:right w:val="none" w:sz="0" w:space="0" w:color="auto"/>
                                          </w:divBdr>
                                          <w:divsChild>
                                            <w:div w:id="1194806912">
                                              <w:marLeft w:val="0"/>
                                              <w:marRight w:val="0"/>
                                              <w:marTop w:val="0"/>
                                              <w:marBottom w:val="0"/>
                                              <w:divBdr>
                                                <w:top w:val="none" w:sz="0" w:space="0" w:color="auto"/>
                                                <w:left w:val="none" w:sz="0" w:space="0" w:color="auto"/>
                                                <w:bottom w:val="none" w:sz="0" w:space="0" w:color="auto"/>
                                                <w:right w:val="none" w:sz="0" w:space="0" w:color="auto"/>
                                              </w:divBdr>
                                              <w:divsChild>
                                                <w:div w:id="743455006">
                                                  <w:marLeft w:val="0"/>
                                                  <w:marRight w:val="0"/>
                                                  <w:marTop w:val="0"/>
                                                  <w:marBottom w:val="0"/>
                                                  <w:divBdr>
                                                    <w:top w:val="none" w:sz="0" w:space="0" w:color="auto"/>
                                                    <w:left w:val="none" w:sz="0" w:space="0" w:color="auto"/>
                                                    <w:bottom w:val="none" w:sz="0" w:space="0" w:color="auto"/>
                                                    <w:right w:val="none" w:sz="0" w:space="0" w:color="auto"/>
                                                  </w:divBdr>
                                                  <w:divsChild>
                                                    <w:div w:id="750204553">
                                                      <w:marLeft w:val="0"/>
                                                      <w:marRight w:val="0"/>
                                                      <w:marTop w:val="0"/>
                                                      <w:marBottom w:val="0"/>
                                                      <w:divBdr>
                                                        <w:top w:val="none" w:sz="0" w:space="0" w:color="auto"/>
                                                        <w:left w:val="none" w:sz="0" w:space="0" w:color="auto"/>
                                                        <w:bottom w:val="none" w:sz="0" w:space="0" w:color="auto"/>
                                                        <w:right w:val="none" w:sz="0" w:space="0" w:color="auto"/>
                                                      </w:divBdr>
                                                      <w:divsChild>
                                                        <w:div w:id="378629536">
                                                          <w:marLeft w:val="0"/>
                                                          <w:marRight w:val="0"/>
                                                          <w:marTop w:val="0"/>
                                                          <w:marBottom w:val="0"/>
                                                          <w:divBdr>
                                                            <w:top w:val="none" w:sz="0" w:space="0" w:color="auto"/>
                                                            <w:left w:val="none" w:sz="0" w:space="0" w:color="auto"/>
                                                            <w:bottom w:val="none" w:sz="0" w:space="0" w:color="auto"/>
                                                            <w:right w:val="none" w:sz="0" w:space="0" w:color="auto"/>
                                                          </w:divBdr>
                                                          <w:divsChild>
                                                            <w:div w:id="606161032">
                                                              <w:marLeft w:val="0"/>
                                                              <w:marRight w:val="0"/>
                                                              <w:marTop w:val="0"/>
                                                              <w:marBottom w:val="0"/>
                                                              <w:divBdr>
                                                                <w:top w:val="none" w:sz="0" w:space="0" w:color="auto"/>
                                                                <w:left w:val="none" w:sz="0" w:space="0" w:color="auto"/>
                                                                <w:bottom w:val="none" w:sz="0" w:space="0" w:color="auto"/>
                                                                <w:right w:val="none" w:sz="0" w:space="0" w:color="auto"/>
                                                              </w:divBdr>
                                                              <w:divsChild>
                                                                <w:div w:id="1540389834">
                                                                  <w:marLeft w:val="0"/>
                                                                  <w:marRight w:val="0"/>
                                                                  <w:marTop w:val="0"/>
                                                                  <w:marBottom w:val="0"/>
                                                                  <w:divBdr>
                                                                    <w:top w:val="none" w:sz="0" w:space="0" w:color="auto"/>
                                                                    <w:left w:val="none" w:sz="0" w:space="0" w:color="auto"/>
                                                                    <w:bottom w:val="none" w:sz="0" w:space="0" w:color="auto"/>
                                                                    <w:right w:val="none" w:sz="0" w:space="0" w:color="auto"/>
                                                                  </w:divBdr>
                                                                  <w:divsChild>
                                                                    <w:div w:id="944531455">
                                                                      <w:marLeft w:val="0"/>
                                                                      <w:marRight w:val="0"/>
                                                                      <w:marTop w:val="0"/>
                                                                      <w:marBottom w:val="0"/>
                                                                      <w:divBdr>
                                                                        <w:top w:val="none" w:sz="0" w:space="0" w:color="auto"/>
                                                                        <w:left w:val="none" w:sz="0" w:space="0" w:color="auto"/>
                                                                        <w:bottom w:val="none" w:sz="0" w:space="0" w:color="auto"/>
                                                                        <w:right w:val="none" w:sz="0" w:space="0" w:color="auto"/>
                                                                      </w:divBdr>
                                                                      <w:divsChild>
                                                                        <w:div w:id="451826628">
                                                                          <w:marLeft w:val="0"/>
                                                                          <w:marRight w:val="0"/>
                                                                          <w:marTop w:val="0"/>
                                                                          <w:marBottom w:val="0"/>
                                                                          <w:divBdr>
                                                                            <w:top w:val="none" w:sz="0" w:space="0" w:color="auto"/>
                                                                            <w:left w:val="none" w:sz="0" w:space="0" w:color="auto"/>
                                                                            <w:bottom w:val="none" w:sz="0" w:space="0" w:color="auto"/>
                                                                            <w:right w:val="none" w:sz="0" w:space="0" w:color="auto"/>
                                                                          </w:divBdr>
                                                                          <w:divsChild>
                                                                            <w:div w:id="293488022">
                                                                              <w:marLeft w:val="0"/>
                                                                              <w:marRight w:val="0"/>
                                                                              <w:marTop w:val="0"/>
                                                                              <w:marBottom w:val="0"/>
                                                                              <w:divBdr>
                                                                                <w:top w:val="none" w:sz="0" w:space="0" w:color="auto"/>
                                                                                <w:left w:val="none" w:sz="0" w:space="0" w:color="auto"/>
                                                                                <w:bottom w:val="none" w:sz="0" w:space="0" w:color="auto"/>
                                                                                <w:right w:val="none" w:sz="0" w:space="0" w:color="auto"/>
                                                                              </w:divBdr>
                                                                              <w:divsChild>
                                                                                <w:div w:id="12569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045467">
      <w:bodyDiv w:val="1"/>
      <w:marLeft w:val="0"/>
      <w:marRight w:val="0"/>
      <w:marTop w:val="0"/>
      <w:marBottom w:val="0"/>
      <w:divBdr>
        <w:top w:val="none" w:sz="0" w:space="0" w:color="auto"/>
        <w:left w:val="none" w:sz="0" w:space="0" w:color="auto"/>
        <w:bottom w:val="none" w:sz="0" w:space="0" w:color="auto"/>
        <w:right w:val="none" w:sz="0" w:space="0" w:color="auto"/>
      </w:divBdr>
    </w:div>
    <w:div w:id="837304060">
      <w:bodyDiv w:val="1"/>
      <w:marLeft w:val="0"/>
      <w:marRight w:val="0"/>
      <w:marTop w:val="0"/>
      <w:marBottom w:val="0"/>
      <w:divBdr>
        <w:top w:val="none" w:sz="0" w:space="0" w:color="auto"/>
        <w:left w:val="none" w:sz="0" w:space="0" w:color="auto"/>
        <w:bottom w:val="none" w:sz="0" w:space="0" w:color="auto"/>
        <w:right w:val="none" w:sz="0" w:space="0" w:color="auto"/>
      </w:divBdr>
    </w:div>
    <w:div w:id="971248566">
      <w:bodyDiv w:val="1"/>
      <w:marLeft w:val="0"/>
      <w:marRight w:val="0"/>
      <w:marTop w:val="0"/>
      <w:marBottom w:val="0"/>
      <w:divBdr>
        <w:top w:val="none" w:sz="0" w:space="0" w:color="auto"/>
        <w:left w:val="none" w:sz="0" w:space="0" w:color="auto"/>
        <w:bottom w:val="none" w:sz="0" w:space="0" w:color="auto"/>
        <w:right w:val="none" w:sz="0" w:space="0" w:color="auto"/>
      </w:divBdr>
    </w:div>
    <w:div w:id="1007096428">
      <w:bodyDiv w:val="1"/>
      <w:marLeft w:val="0"/>
      <w:marRight w:val="0"/>
      <w:marTop w:val="0"/>
      <w:marBottom w:val="0"/>
      <w:divBdr>
        <w:top w:val="none" w:sz="0" w:space="0" w:color="auto"/>
        <w:left w:val="none" w:sz="0" w:space="0" w:color="auto"/>
        <w:bottom w:val="none" w:sz="0" w:space="0" w:color="auto"/>
        <w:right w:val="none" w:sz="0" w:space="0" w:color="auto"/>
      </w:divBdr>
    </w:div>
    <w:div w:id="1044986538">
      <w:bodyDiv w:val="1"/>
      <w:marLeft w:val="0"/>
      <w:marRight w:val="0"/>
      <w:marTop w:val="0"/>
      <w:marBottom w:val="0"/>
      <w:divBdr>
        <w:top w:val="none" w:sz="0" w:space="0" w:color="auto"/>
        <w:left w:val="none" w:sz="0" w:space="0" w:color="auto"/>
        <w:bottom w:val="none" w:sz="0" w:space="0" w:color="auto"/>
        <w:right w:val="none" w:sz="0" w:space="0" w:color="auto"/>
      </w:divBdr>
      <w:divsChild>
        <w:div w:id="2055153738">
          <w:marLeft w:val="0"/>
          <w:marRight w:val="0"/>
          <w:marTop w:val="0"/>
          <w:marBottom w:val="0"/>
          <w:divBdr>
            <w:top w:val="none" w:sz="0" w:space="0" w:color="auto"/>
            <w:left w:val="none" w:sz="0" w:space="0" w:color="auto"/>
            <w:bottom w:val="none" w:sz="0" w:space="0" w:color="auto"/>
            <w:right w:val="none" w:sz="0" w:space="0" w:color="auto"/>
          </w:divBdr>
          <w:divsChild>
            <w:div w:id="252125573">
              <w:marLeft w:val="0"/>
              <w:marRight w:val="0"/>
              <w:marTop w:val="0"/>
              <w:marBottom w:val="0"/>
              <w:divBdr>
                <w:top w:val="none" w:sz="0" w:space="0" w:color="auto"/>
                <w:left w:val="none" w:sz="0" w:space="0" w:color="auto"/>
                <w:bottom w:val="none" w:sz="0" w:space="0" w:color="auto"/>
                <w:right w:val="none" w:sz="0" w:space="0" w:color="auto"/>
              </w:divBdr>
              <w:divsChild>
                <w:div w:id="2082288190">
                  <w:marLeft w:val="0"/>
                  <w:marRight w:val="0"/>
                  <w:marTop w:val="0"/>
                  <w:marBottom w:val="0"/>
                  <w:divBdr>
                    <w:top w:val="none" w:sz="0" w:space="0" w:color="auto"/>
                    <w:left w:val="none" w:sz="0" w:space="0" w:color="auto"/>
                    <w:bottom w:val="none" w:sz="0" w:space="0" w:color="auto"/>
                    <w:right w:val="none" w:sz="0" w:space="0" w:color="auto"/>
                  </w:divBdr>
                  <w:divsChild>
                    <w:div w:id="1345088933">
                      <w:marLeft w:val="0"/>
                      <w:marRight w:val="0"/>
                      <w:marTop w:val="0"/>
                      <w:marBottom w:val="0"/>
                      <w:divBdr>
                        <w:top w:val="none" w:sz="0" w:space="0" w:color="auto"/>
                        <w:left w:val="none" w:sz="0" w:space="0" w:color="auto"/>
                        <w:bottom w:val="none" w:sz="0" w:space="0" w:color="auto"/>
                        <w:right w:val="none" w:sz="0" w:space="0" w:color="auto"/>
                      </w:divBdr>
                      <w:divsChild>
                        <w:div w:id="143858942">
                          <w:marLeft w:val="0"/>
                          <w:marRight w:val="0"/>
                          <w:marTop w:val="0"/>
                          <w:marBottom w:val="0"/>
                          <w:divBdr>
                            <w:top w:val="none" w:sz="0" w:space="0" w:color="auto"/>
                            <w:left w:val="none" w:sz="0" w:space="0" w:color="auto"/>
                            <w:bottom w:val="none" w:sz="0" w:space="0" w:color="auto"/>
                            <w:right w:val="none" w:sz="0" w:space="0" w:color="auto"/>
                          </w:divBdr>
                          <w:divsChild>
                            <w:div w:id="393088868">
                              <w:marLeft w:val="0"/>
                              <w:marRight w:val="0"/>
                              <w:marTop w:val="0"/>
                              <w:marBottom w:val="0"/>
                              <w:divBdr>
                                <w:top w:val="none" w:sz="0" w:space="0" w:color="auto"/>
                                <w:left w:val="none" w:sz="0" w:space="0" w:color="auto"/>
                                <w:bottom w:val="none" w:sz="0" w:space="0" w:color="auto"/>
                                <w:right w:val="none" w:sz="0" w:space="0" w:color="auto"/>
                              </w:divBdr>
                              <w:divsChild>
                                <w:div w:id="88428977">
                                  <w:marLeft w:val="0"/>
                                  <w:marRight w:val="0"/>
                                  <w:marTop w:val="0"/>
                                  <w:marBottom w:val="0"/>
                                  <w:divBdr>
                                    <w:top w:val="none" w:sz="0" w:space="0" w:color="auto"/>
                                    <w:left w:val="none" w:sz="0" w:space="0" w:color="auto"/>
                                    <w:bottom w:val="none" w:sz="0" w:space="0" w:color="auto"/>
                                    <w:right w:val="none" w:sz="0" w:space="0" w:color="auto"/>
                                  </w:divBdr>
                                  <w:divsChild>
                                    <w:div w:id="432553408">
                                      <w:marLeft w:val="60"/>
                                      <w:marRight w:val="0"/>
                                      <w:marTop w:val="0"/>
                                      <w:marBottom w:val="0"/>
                                      <w:divBdr>
                                        <w:top w:val="none" w:sz="0" w:space="0" w:color="auto"/>
                                        <w:left w:val="none" w:sz="0" w:space="0" w:color="auto"/>
                                        <w:bottom w:val="none" w:sz="0" w:space="0" w:color="auto"/>
                                        <w:right w:val="none" w:sz="0" w:space="0" w:color="auto"/>
                                      </w:divBdr>
                                      <w:divsChild>
                                        <w:div w:id="1766458472">
                                          <w:marLeft w:val="0"/>
                                          <w:marRight w:val="0"/>
                                          <w:marTop w:val="0"/>
                                          <w:marBottom w:val="0"/>
                                          <w:divBdr>
                                            <w:top w:val="none" w:sz="0" w:space="0" w:color="auto"/>
                                            <w:left w:val="none" w:sz="0" w:space="0" w:color="auto"/>
                                            <w:bottom w:val="none" w:sz="0" w:space="0" w:color="auto"/>
                                            <w:right w:val="none" w:sz="0" w:space="0" w:color="auto"/>
                                          </w:divBdr>
                                          <w:divsChild>
                                            <w:div w:id="1002004613">
                                              <w:marLeft w:val="0"/>
                                              <w:marRight w:val="0"/>
                                              <w:marTop w:val="0"/>
                                              <w:marBottom w:val="120"/>
                                              <w:divBdr>
                                                <w:top w:val="single" w:sz="6" w:space="0" w:color="F5F5F5"/>
                                                <w:left w:val="single" w:sz="6" w:space="0" w:color="F5F5F5"/>
                                                <w:bottom w:val="single" w:sz="6" w:space="0" w:color="F5F5F5"/>
                                                <w:right w:val="single" w:sz="6" w:space="0" w:color="F5F5F5"/>
                                              </w:divBdr>
                                              <w:divsChild>
                                                <w:div w:id="427193647">
                                                  <w:marLeft w:val="0"/>
                                                  <w:marRight w:val="0"/>
                                                  <w:marTop w:val="0"/>
                                                  <w:marBottom w:val="0"/>
                                                  <w:divBdr>
                                                    <w:top w:val="none" w:sz="0" w:space="0" w:color="auto"/>
                                                    <w:left w:val="none" w:sz="0" w:space="0" w:color="auto"/>
                                                    <w:bottom w:val="none" w:sz="0" w:space="0" w:color="auto"/>
                                                    <w:right w:val="none" w:sz="0" w:space="0" w:color="auto"/>
                                                  </w:divBdr>
                                                  <w:divsChild>
                                                    <w:div w:id="9505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1163903">
      <w:bodyDiv w:val="1"/>
      <w:marLeft w:val="0"/>
      <w:marRight w:val="0"/>
      <w:marTop w:val="0"/>
      <w:marBottom w:val="0"/>
      <w:divBdr>
        <w:top w:val="none" w:sz="0" w:space="0" w:color="auto"/>
        <w:left w:val="none" w:sz="0" w:space="0" w:color="auto"/>
        <w:bottom w:val="none" w:sz="0" w:space="0" w:color="auto"/>
        <w:right w:val="none" w:sz="0" w:space="0" w:color="auto"/>
      </w:divBdr>
    </w:div>
    <w:div w:id="1867718854">
      <w:bodyDiv w:val="1"/>
      <w:marLeft w:val="0"/>
      <w:marRight w:val="0"/>
      <w:marTop w:val="0"/>
      <w:marBottom w:val="0"/>
      <w:divBdr>
        <w:top w:val="none" w:sz="0" w:space="0" w:color="auto"/>
        <w:left w:val="none" w:sz="0" w:space="0" w:color="auto"/>
        <w:bottom w:val="none" w:sz="0" w:space="0" w:color="auto"/>
        <w:right w:val="none" w:sz="0" w:space="0" w:color="auto"/>
      </w:divBdr>
      <w:divsChild>
        <w:div w:id="635381545">
          <w:marLeft w:val="0"/>
          <w:marRight w:val="0"/>
          <w:marTop w:val="0"/>
          <w:marBottom w:val="0"/>
          <w:divBdr>
            <w:top w:val="none" w:sz="0" w:space="0" w:color="auto"/>
            <w:left w:val="none" w:sz="0" w:space="0" w:color="auto"/>
            <w:bottom w:val="none" w:sz="0" w:space="0" w:color="auto"/>
            <w:right w:val="none" w:sz="0" w:space="0" w:color="auto"/>
          </w:divBdr>
          <w:divsChild>
            <w:div w:id="765152172">
              <w:marLeft w:val="0"/>
              <w:marRight w:val="0"/>
              <w:marTop w:val="0"/>
              <w:marBottom w:val="0"/>
              <w:divBdr>
                <w:top w:val="none" w:sz="0" w:space="0" w:color="auto"/>
                <w:left w:val="none" w:sz="0" w:space="0" w:color="auto"/>
                <w:bottom w:val="none" w:sz="0" w:space="0" w:color="auto"/>
                <w:right w:val="none" w:sz="0" w:space="0" w:color="auto"/>
              </w:divBdr>
              <w:divsChild>
                <w:div w:id="689450555">
                  <w:marLeft w:val="0"/>
                  <w:marRight w:val="0"/>
                  <w:marTop w:val="0"/>
                  <w:marBottom w:val="0"/>
                  <w:divBdr>
                    <w:top w:val="none" w:sz="0" w:space="0" w:color="auto"/>
                    <w:left w:val="none" w:sz="0" w:space="0" w:color="auto"/>
                    <w:bottom w:val="none" w:sz="0" w:space="0" w:color="auto"/>
                    <w:right w:val="none" w:sz="0" w:space="0" w:color="auto"/>
                  </w:divBdr>
                  <w:divsChild>
                    <w:div w:id="1757243937">
                      <w:marLeft w:val="0"/>
                      <w:marRight w:val="0"/>
                      <w:marTop w:val="45"/>
                      <w:marBottom w:val="0"/>
                      <w:divBdr>
                        <w:top w:val="none" w:sz="0" w:space="0" w:color="auto"/>
                        <w:left w:val="none" w:sz="0" w:space="0" w:color="auto"/>
                        <w:bottom w:val="none" w:sz="0" w:space="0" w:color="auto"/>
                        <w:right w:val="none" w:sz="0" w:space="0" w:color="auto"/>
                      </w:divBdr>
                      <w:divsChild>
                        <w:div w:id="822161004">
                          <w:marLeft w:val="0"/>
                          <w:marRight w:val="0"/>
                          <w:marTop w:val="0"/>
                          <w:marBottom w:val="0"/>
                          <w:divBdr>
                            <w:top w:val="none" w:sz="0" w:space="0" w:color="auto"/>
                            <w:left w:val="none" w:sz="0" w:space="0" w:color="auto"/>
                            <w:bottom w:val="none" w:sz="0" w:space="0" w:color="auto"/>
                            <w:right w:val="none" w:sz="0" w:space="0" w:color="auto"/>
                          </w:divBdr>
                          <w:divsChild>
                            <w:div w:id="745345357">
                              <w:marLeft w:val="12300"/>
                              <w:marRight w:val="0"/>
                              <w:marTop w:val="0"/>
                              <w:marBottom w:val="0"/>
                              <w:divBdr>
                                <w:top w:val="none" w:sz="0" w:space="0" w:color="auto"/>
                                <w:left w:val="none" w:sz="0" w:space="0" w:color="auto"/>
                                <w:bottom w:val="none" w:sz="0" w:space="0" w:color="auto"/>
                                <w:right w:val="none" w:sz="0" w:space="0" w:color="auto"/>
                              </w:divBdr>
                              <w:divsChild>
                                <w:div w:id="1094519500">
                                  <w:marLeft w:val="0"/>
                                  <w:marRight w:val="0"/>
                                  <w:marTop w:val="0"/>
                                  <w:marBottom w:val="0"/>
                                  <w:divBdr>
                                    <w:top w:val="none" w:sz="0" w:space="0" w:color="auto"/>
                                    <w:left w:val="none" w:sz="0" w:space="0" w:color="auto"/>
                                    <w:bottom w:val="none" w:sz="0" w:space="0" w:color="auto"/>
                                    <w:right w:val="none" w:sz="0" w:space="0" w:color="auto"/>
                                  </w:divBdr>
                                  <w:divsChild>
                                    <w:div w:id="988442950">
                                      <w:marLeft w:val="0"/>
                                      <w:marRight w:val="0"/>
                                      <w:marTop w:val="0"/>
                                      <w:marBottom w:val="390"/>
                                      <w:divBdr>
                                        <w:top w:val="none" w:sz="0" w:space="0" w:color="auto"/>
                                        <w:left w:val="none" w:sz="0" w:space="0" w:color="auto"/>
                                        <w:bottom w:val="none" w:sz="0" w:space="0" w:color="auto"/>
                                        <w:right w:val="none" w:sz="0" w:space="0" w:color="auto"/>
                                      </w:divBdr>
                                      <w:divsChild>
                                        <w:div w:id="583151414">
                                          <w:marLeft w:val="0"/>
                                          <w:marRight w:val="0"/>
                                          <w:marTop w:val="0"/>
                                          <w:marBottom w:val="0"/>
                                          <w:divBdr>
                                            <w:top w:val="none" w:sz="0" w:space="0" w:color="auto"/>
                                            <w:left w:val="none" w:sz="0" w:space="0" w:color="auto"/>
                                            <w:bottom w:val="none" w:sz="0" w:space="0" w:color="auto"/>
                                            <w:right w:val="none" w:sz="0" w:space="0" w:color="auto"/>
                                          </w:divBdr>
                                          <w:divsChild>
                                            <w:div w:id="1925071220">
                                              <w:marLeft w:val="0"/>
                                              <w:marRight w:val="0"/>
                                              <w:marTop w:val="0"/>
                                              <w:marBottom w:val="0"/>
                                              <w:divBdr>
                                                <w:top w:val="none" w:sz="0" w:space="0" w:color="auto"/>
                                                <w:left w:val="none" w:sz="0" w:space="0" w:color="auto"/>
                                                <w:bottom w:val="none" w:sz="0" w:space="0" w:color="auto"/>
                                                <w:right w:val="none" w:sz="0" w:space="0" w:color="auto"/>
                                              </w:divBdr>
                                              <w:divsChild>
                                                <w:div w:id="913515972">
                                                  <w:marLeft w:val="0"/>
                                                  <w:marRight w:val="0"/>
                                                  <w:marTop w:val="0"/>
                                                  <w:marBottom w:val="0"/>
                                                  <w:divBdr>
                                                    <w:top w:val="none" w:sz="0" w:space="0" w:color="auto"/>
                                                    <w:left w:val="none" w:sz="0" w:space="0" w:color="auto"/>
                                                    <w:bottom w:val="none" w:sz="0" w:space="0" w:color="auto"/>
                                                    <w:right w:val="none" w:sz="0" w:space="0" w:color="auto"/>
                                                  </w:divBdr>
                                                  <w:divsChild>
                                                    <w:div w:id="142241548">
                                                      <w:marLeft w:val="0"/>
                                                      <w:marRight w:val="0"/>
                                                      <w:marTop w:val="0"/>
                                                      <w:marBottom w:val="0"/>
                                                      <w:divBdr>
                                                        <w:top w:val="none" w:sz="0" w:space="0" w:color="auto"/>
                                                        <w:left w:val="none" w:sz="0" w:space="0" w:color="auto"/>
                                                        <w:bottom w:val="none" w:sz="0" w:space="0" w:color="auto"/>
                                                        <w:right w:val="none" w:sz="0" w:space="0" w:color="auto"/>
                                                      </w:divBdr>
                                                      <w:divsChild>
                                                        <w:div w:id="1044669597">
                                                          <w:marLeft w:val="0"/>
                                                          <w:marRight w:val="0"/>
                                                          <w:marTop w:val="0"/>
                                                          <w:marBottom w:val="0"/>
                                                          <w:divBdr>
                                                            <w:top w:val="none" w:sz="0" w:space="0" w:color="auto"/>
                                                            <w:left w:val="none" w:sz="0" w:space="0" w:color="auto"/>
                                                            <w:bottom w:val="none" w:sz="0" w:space="0" w:color="auto"/>
                                                            <w:right w:val="none" w:sz="0" w:space="0" w:color="auto"/>
                                                          </w:divBdr>
                                                          <w:divsChild>
                                                            <w:div w:id="218712835">
                                                              <w:marLeft w:val="0"/>
                                                              <w:marRight w:val="0"/>
                                                              <w:marTop w:val="0"/>
                                                              <w:marBottom w:val="0"/>
                                                              <w:divBdr>
                                                                <w:top w:val="none" w:sz="0" w:space="0" w:color="auto"/>
                                                                <w:left w:val="none" w:sz="0" w:space="0" w:color="auto"/>
                                                                <w:bottom w:val="none" w:sz="0" w:space="0" w:color="auto"/>
                                                                <w:right w:val="none" w:sz="0" w:space="0" w:color="auto"/>
                                                              </w:divBdr>
                                                              <w:divsChild>
                                                                <w:div w:id="1307395934">
                                                                  <w:marLeft w:val="0"/>
                                                                  <w:marRight w:val="0"/>
                                                                  <w:marTop w:val="0"/>
                                                                  <w:marBottom w:val="0"/>
                                                                  <w:divBdr>
                                                                    <w:top w:val="none" w:sz="0" w:space="0" w:color="auto"/>
                                                                    <w:left w:val="none" w:sz="0" w:space="0" w:color="auto"/>
                                                                    <w:bottom w:val="none" w:sz="0" w:space="0" w:color="auto"/>
                                                                    <w:right w:val="none" w:sz="0" w:space="0" w:color="auto"/>
                                                                  </w:divBdr>
                                                                  <w:divsChild>
                                                                    <w:div w:id="65541864">
                                                                      <w:marLeft w:val="0"/>
                                                                      <w:marRight w:val="0"/>
                                                                      <w:marTop w:val="0"/>
                                                                      <w:marBottom w:val="0"/>
                                                                      <w:divBdr>
                                                                        <w:top w:val="none" w:sz="0" w:space="0" w:color="auto"/>
                                                                        <w:left w:val="none" w:sz="0" w:space="0" w:color="auto"/>
                                                                        <w:bottom w:val="none" w:sz="0" w:space="0" w:color="auto"/>
                                                                        <w:right w:val="none" w:sz="0" w:space="0" w:color="auto"/>
                                                                      </w:divBdr>
                                                                      <w:divsChild>
                                                                        <w:div w:id="1444110840">
                                                                          <w:marLeft w:val="0"/>
                                                                          <w:marRight w:val="0"/>
                                                                          <w:marTop w:val="0"/>
                                                                          <w:marBottom w:val="0"/>
                                                                          <w:divBdr>
                                                                            <w:top w:val="none" w:sz="0" w:space="0" w:color="auto"/>
                                                                            <w:left w:val="none" w:sz="0" w:space="0" w:color="auto"/>
                                                                            <w:bottom w:val="none" w:sz="0" w:space="0" w:color="auto"/>
                                                                            <w:right w:val="none" w:sz="0" w:space="0" w:color="auto"/>
                                                                          </w:divBdr>
                                                                          <w:divsChild>
                                                                            <w:div w:id="972322416">
                                                                              <w:marLeft w:val="0"/>
                                                                              <w:marRight w:val="0"/>
                                                                              <w:marTop w:val="0"/>
                                                                              <w:marBottom w:val="0"/>
                                                                              <w:divBdr>
                                                                                <w:top w:val="none" w:sz="0" w:space="0" w:color="auto"/>
                                                                                <w:left w:val="none" w:sz="0" w:space="0" w:color="auto"/>
                                                                                <w:bottom w:val="none" w:sz="0" w:space="0" w:color="auto"/>
                                                                                <w:right w:val="none" w:sz="0" w:space="0" w:color="auto"/>
                                                                              </w:divBdr>
                                                                              <w:divsChild>
                                                                                <w:div w:id="1059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146273">
      <w:bodyDiv w:val="1"/>
      <w:marLeft w:val="0"/>
      <w:marRight w:val="0"/>
      <w:marTop w:val="0"/>
      <w:marBottom w:val="0"/>
      <w:divBdr>
        <w:top w:val="none" w:sz="0" w:space="0" w:color="auto"/>
        <w:left w:val="none" w:sz="0" w:space="0" w:color="auto"/>
        <w:bottom w:val="none" w:sz="0" w:space="0" w:color="auto"/>
        <w:right w:val="none" w:sz="0" w:space="0" w:color="auto"/>
      </w:divBdr>
    </w:div>
    <w:div w:id="2028484962">
      <w:bodyDiv w:val="1"/>
      <w:marLeft w:val="0"/>
      <w:marRight w:val="0"/>
      <w:marTop w:val="0"/>
      <w:marBottom w:val="0"/>
      <w:divBdr>
        <w:top w:val="none" w:sz="0" w:space="0" w:color="auto"/>
        <w:left w:val="none" w:sz="0" w:space="0" w:color="auto"/>
        <w:bottom w:val="none" w:sz="0" w:space="0" w:color="auto"/>
        <w:right w:val="none" w:sz="0" w:space="0" w:color="auto"/>
      </w:divBdr>
      <w:divsChild>
        <w:div w:id="2121682732">
          <w:marLeft w:val="0"/>
          <w:marRight w:val="0"/>
          <w:marTop w:val="0"/>
          <w:marBottom w:val="0"/>
          <w:divBdr>
            <w:top w:val="none" w:sz="0" w:space="0" w:color="auto"/>
            <w:left w:val="none" w:sz="0" w:space="0" w:color="auto"/>
            <w:bottom w:val="none" w:sz="0" w:space="0" w:color="auto"/>
            <w:right w:val="none" w:sz="0" w:space="0" w:color="auto"/>
          </w:divBdr>
          <w:divsChild>
            <w:div w:id="1130440370">
              <w:marLeft w:val="-225"/>
              <w:marRight w:val="-225"/>
              <w:marTop w:val="0"/>
              <w:marBottom w:val="0"/>
              <w:divBdr>
                <w:top w:val="none" w:sz="0" w:space="0" w:color="auto"/>
                <w:left w:val="none" w:sz="0" w:space="0" w:color="auto"/>
                <w:bottom w:val="none" w:sz="0" w:space="0" w:color="auto"/>
                <w:right w:val="none" w:sz="0" w:space="0" w:color="auto"/>
              </w:divBdr>
              <w:divsChild>
                <w:div w:id="1678997080">
                  <w:marLeft w:val="0"/>
                  <w:marRight w:val="0"/>
                  <w:marTop w:val="0"/>
                  <w:marBottom w:val="0"/>
                  <w:divBdr>
                    <w:top w:val="none" w:sz="0" w:space="0" w:color="auto"/>
                    <w:left w:val="none" w:sz="0" w:space="0" w:color="auto"/>
                    <w:bottom w:val="none" w:sz="0" w:space="0" w:color="auto"/>
                    <w:right w:val="none" w:sz="0" w:space="0" w:color="auto"/>
                  </w:divBdr>
                  <w:divsChild>
                    <w:div w:id="20679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9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earch.coe.int/congress/Pages/result_details.aspx?ObjectId=09000016807b9235"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B46DB-6068-42C7-B410-52E7DF28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1929</Words>
  <Characters>10615</Characters>
  <Application>Microsoft Office Word</Application>
  <DocSecurity>0</DocSecurity>
  <Lines>88</Lines>
  <Paragraphs>25</Paragraphs>
  <ScaleCrop>false</ScaleCrop>
  <HeadingPairs>
    <vt:vector size="8" baseType="variant">
      <vt:variant>
        <vt:lpstr>Title</vt:lpstr>
      </vt:variant>
      <vt:variant>
        <vt:i4>1</vt:i4>
      </vt:variant>
      <vt:variant>
        <vt:lpstr>Titolo</vt:lpstr>
      </vt:variant>
      <vt:variant>
        <vt:i4>1</vt:i4>
      </vt:variant>
      <vt:variant>
        <vt:lpstr>Titre</vt:lpstr>
      </vt:variant>
      <vt:variant>
        <vt:i4>1</vt:i4>
      </vt:variant>
      <vt:variant>
        <vt:lpstr>Τίτλος</vt:lpstr>
      </vt:variant>
      <vt:variant>
        <vt:i4>1</vt:i4>
      </vt:variant>
    </vt:vector>
  </HeadingPairs>
  <TitlesOfParts>
    <vt:vector size="4" baseType="lpstr">
      <vt:lpstr/>
      <vt:lpstr/>
      <vt:lpstr/>
      <vt:lpstr/>
    </vt:vector>
  </TitlesOfParts>
  <Company>Council of Europe</Company>
  <LinksUpToDate>false</LinksUpToDate>
  <CharactersWithSpaces>12519</CharactersWithSpaces>
  <SharedDoc>false</SharedDoc>
  <HLinks>
    <vt:vector size="18" baseType="variant">
      <vt:variant>
        <vt:i4>6160477</vt:i4>
      </vt:variant>
      <vt:variant>
        <vt:i4>15</vt:i4>
      </vt:variant>
      <vt:variant>
        <vt:i4>0</vt:i4>
      </vt:variant>
      <vt:variant>
        <vt:i4>5</vt:i4>
      </vt:variant>
      <vt:variant>
        <vt:lpwstr>http://rm.coe.int/CoERMPublicCommonSearchServices/DisplayDCTMContent?documentId=090000168075fbb1</vt:lpwstr>
      </vt:variant>
      <vt:variant>
        <vt:lpwstr/>
      </vt:variant>
      <vt:variant>
        <vt:i4>1966141</vt:i4>
      </vt:variant>
      <vt:variant>
        <vt:i4>8</vt:i4>
      </vt:variant>
      <vt:variant>
        <vt:i4>0</vt:i4>
      </vt:variant>
      <vt:variant>
        <vt:i4>5</vt:i4>
      </vt:variant>
      <vt:variant>
        <vt:lpwstr/>
      </vt:variant>
      <vt:variant>
        <vt:lpwstr>_Toc159249177</vt:lpwstr>
      </vt:variant>
      <vt:variant>
        <vt:i4>1966141</vt:i4>
      </vt:variant>
      <vt:variant>
        <vt:i4>2</vt:i4>
      </vt:variant>
      <vt:variant>
        <vt:i4>0</vt:i4>
      </vt:variant>
      <vt:variant>
        <vt:i4>5</vt:i4>
      </vt:variant>
      <vt:variant>
        <vt:lpwstr/>
      </vt:variant>
      <vt:variant>
        <vt:lpwstr>_Toc159249176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PEREVERTEN Svitlana</dc:creator>
  <cp:keywords/>
  <cp:lastModifiedBy>DUMITRESCU Gratiela</cp:lastModifiedBy>
  <cp:revision>15</cp:revision>
  <cp:lastPrinted>2024-03-06T16:17:00Z</cp:lastPrinted>
  <dcterms:created xsi:type="dcterms:W3CDTF">2024-03-04T10:37:00Z</dcterms:created>
  <dcterms:modified xsi:type="dcterms:W3CDTF">2024-03-25T15:37:00Z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70438a80c04cfa75f338d23d6b0ab2339ed48847fe3d09078d2947597db28000</vt:lpwstr>
  </property>
</Properties>
</file>