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551"/>
        <w:gridCol w:w="2551"/>
        <w:gridCol w:w="2552"/>
        <w:gridCol w:w="2552"/>
      </w:tblGrid>
      <w:tr w:rsidR="00E475F9" w:rsidRPr="00FA3C6F" w14:paraId="3002FF29" w14:textId="77777777" w:rsidTr="00E54322">
        <w:trPr>
          <w:trHeight w:val="737"/>
        </w:trPr>
        <w:tc>
          <w:tcPr>
            <w:tcW w:w="1250" w:type="pct"/>
            <w:shd w:val="clear" w:color="auto" w:fill="auto"/>
            <w:vAlign w:val="center"/>
          </w:tcPr>
          <w:p w14:paraId="1835CCB0" w14:textId="38A241C9" w:rsidR="00450BDB" w:rsidRDefault="00A70B2D">
            <w:pPr>
              <w:widowControl w:val="0"/>
              <w:autoSpaceDE w:val="0"/>
              <w:autoSpaceDN w:val="0"/>
              <w:adjustRightInd w:val="0"/>
              <w:rPr>
                <w:rFonts w:ascii="Arial Narrow" w:hAnsi="Arial Narrow" w:cs="Calibri"/>
                <w:szCs w:val="20"/>
              </w:rPr>
            </w:pPr>
            <w:r w:rsidRPr="00FA3C6F">
              <w:rPr>
                <w:rFonts w:ascii="Arial Narrow" w:hAnsi="Arial Narrow" w:cs="Calibri"/>
                <w:b/>
                <w:bCs/>
                <w:szCs w:val="20"/>
              </w:rPr>
              <w:t>DÉ</w:t>
            </w:r>
            <w:r w:rsidR="002D11C5">
              <w:rPr>
                <w:rFonts w:ascii="Arial Narrow" w:hAnsi="Arial Narrow" w:cs="Calibri"/>
                <w:b/>
                <w:bCs/>
                <w:szCs w:val="20"/>
              </w:rPr>
              <w:t>L</w:t>
            </w:r>
            <w:r w:rsidRPr="00FA3C6F">
              <w:rPr>
                <w:rFonts w:ascii="Arial Narrow" w:hAnsi="Arial Narrow" w:cs="Calibri"/>
                <w:b/>
                <w:bCs/>
                <w:szCs w:val="20"/>
              </w:rPr>
              <w:t>É</w:t>
            </w:r>
            <w:r w:rsidR="002D11C5">
              <w:rPr>
                <w:rFonts w:ascii="Arial Narrow" w:hAnsi="Arial Narrow" w:cs="Calibri"/>
                <w:b/>
                <w:bCs/>
                <w:szCs w:val="20"/>
              </w:rPr>
              <w:t>GU</w:t>
            </w:r>
            <w:r w:rsidR="002D11C5" w:rsidRPr="00FA3C6F">
              <w:rPr>
                <w:rFonts w:ascii="Arial Narrow" w:hAnsi="Arial Narrow" w:cs="Calibri"/>
                <w:b/>
                <w:bCs/>
                <w:szCs w:val="20"/>
              </w:rPr>
              <w:t>É</w:t>
            </w:r>
            <w:r w:rsidRPr="00FA3C6F">
              <w:rPr>
                <w:rFonts w:ascii="Arial Narrow" w:hAnsi="Arial Narrow" w:cs="Calibri"/>
                <w:b/>
                <w:bCs/>
                <w:szCs w:val="20"/>
              </w:rPr>
              <w:t>S DES MINISTRES</w:t>
            </w:r>
          </w:p>
        </w:tc>
        <w:tc>
          <w:tcPr>
            <w:tcW w:w="1250" w:type="pct"/>
            <w:shd w:val="clear" w:color="auto" w:fill="auto"/>
            <w:vAlign w:val="center"/>
          </w:tcPr>
          <w:p w14:paraId="62FA31CF" w14:textId="77777777" w:rsidR="00450BDB" w:rsidRDefault="00A70B2D">
            <w:pPr>
              <w:ind w:left="-108"/>
              <w:jc w:val="center"/>
              <w:rPr>
                <w:rFonts w:ascii="Arial Narrow" w:hAnsi="Arial Narrow" w:cs="Arial"/>
                <w:szCs w:val="20"/>
              </w:rPr>
            </w:pPr>
            <w:r w:rsidRPr="00FA3C6F">
              <w:rPr>
                <w:rFonts w:ascii="Arial Narrow" w:hAnsi="Arial Narrow" w:cs="Calibri"/>
                <w:szCs w:val="20"/>
              </w:rPr>
              <w:t>Documents CM</w:t>
            </w:r>
          </w:p>
        </w:tc>
        <w:tc>
          <w:tcPr>
            <w:tcW w:w="1250" w:type="pct"/>
            <w:shd w:val="clear" w:color="auto" w:fill="auto"/>
            <w:vAlign w:val="center"/>
          </w:tcPr>
          <w:p w14:paraId="3355C30B" w14:textId="69D8164C" w:rsidR="00450BDB" w:rsidRPr="007E42F2" w:rsidRDefault="007E42F2">
            <w:pPr>
              <w:ind w:left="-40"/>
              <w:jc w:val="center"/>
              <w:rPr>
                <w:rFonts w:ascii="Arial Narrow" w:hAnsi="Arial Narrow" w:cs="Arial"/>
                <w:b/>
                <w:sz w:val="24"/>
                <w:szCs w:val="24"/>
              </w:rPr>
            </w:pPr>
            <w:r w:rsidRPr="007E42F2">
              <w:rPr>
                <w:rFonts w:ascii="Arial Narrow" w:hAnsi="Arial Narrow" w:cs="Calibri"/>
                <w:b/>
                <w:sz w:val="24"/>
                <w:szCs w:val="24"/>
              </w:rPr>
              <w:t>CM(2022)61</w:t>
            </w:r>
          </w:p>
        </w:tc>
        <w:tc>
          <w:tcPr>
            <w:tcW w:w="1250" w:type="pct"/>
            <w:shd w:val="clear" w:color="auto" w:fill="auto"/>
            <w:vAlign w:val="center"/>
          </w:tcPr>
          <w:p w14:paraId="7C284599" w14:textId="1F52AEEF" w:rsidR="00450BDB" w:rsidRDefault="007E42F2">
            <w:pPr>
              <w:jc w:val="right"/>
              <w:rPr>
                <w:rFonts w:ascii="Arial Narrow" w:hAnsi="Arial Narrow" w:cs="Arial"/>
                <w:sz w:val="16"/>
                <w:szCs w:val="16"/>
              </w:rPr>
            </w:pPr>
            <w:r>
              <w:rPr>
                <w:rFonts w:ascii="Arial Narrow" w:hAnsi="Arial Narrow" w:cs="Calibri"/>
                <w:sz w:val="16"/>
                <w:szCs w:val="16"/>
              </w:rPr>
              <w:t>6 a</w:t>
            </w:r>
            <w:r w:rsidR="005B0F70" w:rsidRPr="00FA3C6F">
              <w:rPr>
                <w:rFonts w:ascii="Arial Narrow" w:hAnsi="Arial Narrow" w:cs="Calibri"/>
                <w:sz w:val="16"/>
                <w:szCs w:val="16"/>
              </w:rPr>
              <w:t xml:space="preserve">vril </w:t>
            </w:r>
            <w:r w:rsidR="006E6FA7" w:rsidRPr="00FA3C6F">
              <w:rPr>
                <w:rFonts w:ascii="Arial Narrow" w:hAnsi="Arial Narrow" w:cs="Calibri"/>
                <w:sz w:val="16"/>
                <w:szCs w:val="16"/>
              </w:rPr>
              <w:t>2022</w:t>
            </w:r>
            <w:r w:rsidR="00853C90" w:rsidRPr="00FA3C6F">
              <w:rPr>
                <w:rStyle w:val="FootnoteReference"/>
                <w:rFonts w:ascii="Arial Narrow" w:hAnsi="Arial Narrow" w:cs="Calibri"/>
                <w:sz w:val="16"/>
                <w:szCs w:val="16"/>
              </w:rPr>
              <w:footnoteReference w:id="1"/>
            </w:r>
          </w:p>
        </w:tc>
      </w:tr>
    </w:tbl>
    <w:p w14:paraId="7E03960B" w14:textId="77777777" w:rsidR="00D554E6" w:rsidRPr="00FA3C6F"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10206"/>
      </w:tblGrid>
      <w:tr w:rsidR="00E24C57" w:rsidRPr="00911D5B" w14:paraId="1C649BA4" w14:textId="77777777" w:rsidTr="00E54322">
        <w:tc>
          <w:tcPr>
            <w:tcW w:w="9399" w:type="dxa"/>
            <w:shd w:val="clear" w:color="auto" w:fill="auto"/>
            <w:tcMar>
              <w:top w:w="227" w:type="dxa"/>
              <w:bottom w:w="227" w:type="dxa"/>
            </w:tcMar>
            <w:vAlign w:val="center"/>
          </w:tcPr>
          <w:p w14:paraId="6AA00F24" w14:textId="0CF8DE05" w:rsidR="00450BDB" w:rsidRPr="002D11C5" w:rsidRDefault="00A70B2D">
            <w:pPr>
              <w:widowControl w:val="0"/>
              <w:autoSpaceDE w:val="0"/>
              <w:autoSpaceDN w:val="0"/>
              <w:adjustRightInd w:val="0"/>
              <w:rPr>
                <w:rFonts w:ascii="Arial Narrow" w:hAnsi="Arial Narrow" w:cs="Calibri"/>
                <w:b/>
                <w:bCs/>
                <w:sz w:val="32"/>
                <w:szCs w:val="32"/>
                <w:lang w:val="fr-FR"/>
              </w:rPr>
            </w:pPr>
            <w:r w:rsidRPr="002D11C5">
              <w:rPr>
                <w:rFonts w:ascii="Arial Narrow" w:hAnsi="Arial Narrow" w:cs="Calibri"/>
                <w:b/>
                <w:bCs/>
                <w:sz w:val="32"/>
                <w:szCs w:val="32"/>
                <w:lang w:val="fr-FR"/>
              </w:rPr>
              <w:t>1434</w:t>
            </w:r>
            <w:r w:rsidR="00061137" w:rsidRPr="00482D1B">
              <w:rPr>
                <w:rFonts w:ascii="Arial Narrow" w:hAnsi="Arial Narrow" w:cs="Calibri"/>
                <w:b/>
                <w:bCs/>
                <w:sz w:val="32"/>
                <w:szCs w:val="32"/>
                <w:vertAlign w:val="superscript"/>
                <w:lang w:val="fr-FR"/>
              </w:rPr>
              <w:t>e</w:t>
            </w:r>
            <w:r w:rsidR="00482D1B">
              <w:rPr>
                <w:rFonts w:ascii="Arial Narrow" w:hAnsi="Arial Narrow" w:cs="Calibri"/>
                <w:b/>
                <w:bCs/>
                <w:sz w:val="32"/>
                <w:szCs w:val="32"/>
                <w:lang w:val="fr-FR"/>
              </w:rPr>
              <w:t xml:space="preserve"> </w:t>
            </w:r>
            <w:r w:rsidR="003D6AC2" w:rsidRPr="002D11C5">
              <w:rPr>
                <w:rFonts w:ascii="Arial Narrow" w:hAnsi="Arial Narrow" w:cs="Calibri"/>
                <w:b/>
                <w:bCs/>
                <w:sz w:val="32"/>
                <w:szCs w:val="32"/>
                <w:lang w:val="fr-FR"/>
              </w:rPr>
              <w:t xml:space="preserve">réunion, </w:t>
            </w:r>
            <w:r w:rsidR="00A8774A" w:rsidRPr="002D11C5">
              <w:rPr>
                <w:rFonts w:ascii="Arial Narrow" w:hAnsi="Arial Narrow" w:cs="Calibri"/>
                <w:b/>
                <w:bCs/>
                <w:sz w:val="32"/>
                <w:szCs w:val="32"/>
                <w:lang w:val="fr-FR"/>
              </w:rPr>
              <w:t xml:space="preserve">11 </w:t>
            </w:r>
            <w:r w:rsidRPr="002D11C5">
              <w:rPr>
                <w:rFonts w:ascii="Arial Narrow" w:hAnsi="Arial Narrow" w:cs="Calibri"/>
                <w:b/>
                <w:bCs/>
                <w:sz w:val="32"/>
                <w:szCs w:val="32"/>
                <w:lang w:val="fr-FR"/>
              </w:rPr>
              <w:t xml:space="preserve">mai </w:t>
            </w:r>
            <w:r w:rsidR="006E6FA7" w:rsidRPr="002D11C5">
              <w:rPr>
                <w:rFonts w:ascii="Arial Narrow" w:hAnsi="Arial Narrow" w:cs="Calibri"/>
                <w:b/>
                <w:bCs/>
                <w:sz w:val="32"/>
                <w:szCs w:val="32"/>
                <w:lang w:val="fr-FR"/>
              </w:rPr>
              <w:t>2022</w:t>
            </w:r>
          </w:p>
          <w:p w14:paraId="1971CEB1" w14:textId="77777777" w:rsidR="00450BDB" w:rsidRPr="002D11C5" w:rsidRDefault="00A70B2D">
            <w:pPr>
              <w:rPr>
                <w:rFonts w:ascii="Arial Narrow" w:hAnsi="Arial Narrow" w:cs="Calibri"/>
                <w:sz w:val="22"/>
                <w:lang w:val="fr-FR"/>
              </w:rPr>
            </w:pPr>
            <w:r w:rsidRPr="002D11C5">
              <w:rPr>
                <w:rFonts w:ascii="Arial Narrow" w:hAnsi="Arial Narrow" w:cs="Calibri"/>
                <w:sz w:val="22"/>
                <w:lang w:val="fr-FR"/>
              </w:rPr>
              <w:t>11 Programme, budget et administration</w:t>
            </w:r>
          </w:p>
          <w:p w14:paraId="3E132462" w14:textId="77777777" w:rsidR="0037200F" w:rsidRPr="002D11C5" w:rsidRDefault="00CE6FD2" w:rsidP="00E54322">
            <w:pPr>
              <w:rPr>
                <w:rFonts w:ascii="Arial Narrow" w:hAnsi="Arial Narrow" w:cs="Calibri"/>
                <w:i/>
                <w:szCs w:val="20"/>
                <w:lang w:val="fr-FR"/>
              </w:rPr>
            </w:pPr>
            <w:r w:rsidRPr="002D11C5">
              <w:rPr>
                <w:rFonts w:ascii="Arial Narrow" w:hAnsi="Arial Narrow" w:cs="Calibri"/>
                <w:i/>
                <w:szCs w:val="20"/>
                <w:lang w:val="fr-FR"/>
              </w:rPr>
              <w:t xml:space="preserve"> </w:t>
            </w:r>
          </w:p>
          <w:p w14:paraId="7F679366" w14:textId="738C9B10" w:rsidR="00450BDB" w:rsidRPr="002D11C5" w:rsidRDefault="00A70B2D">
            <w:pPr>
              <w:rPr>
                <w:rFonts w:ascii="Arial Narrow" w:hAnsi="Arial Narrow" w:cs="Calibri"/>
                <w:sz w:val="22"/>
                <w:lang w:val="fr-FR"/>
              </w:rPr>
            </w:pPr>
            <w:r w:rsidRPr="002D11C5">
              <w:rPr>
                <w:rFonts w:ascii="Arial Narrow" w:hAnsi="Arial Narrow" w:cs="Calibri"/>
                <w:b/>
                <w:sz w:val="28"/>
                <w:szCs w:val="28"/>
                <w:lang w:val="fr-FR"/>
              </w:rPr>
              <w:t>11.</w:t>
            </w:r>
            <w:r w:rsidR="0043043F">
              <w:rPr>
                <w:rFonts w:ascii="Arial Narrow" w:hAnsi="Arial Narrow" w:cs="Calibri"/>
                <w:b/>
                <w:sz w:val="28"/>
                <w:szCs w:val="28"/>
                <w:lang w:val="fr-FR"/>
              </w:rPr>
              <w:t>1</w:t>
            </w:r>
            <w:r w:rsidR="00F90251">
              <w:rPr>
                <w:rFonts w:ascii="Arial Narrow" w:hAnsi="Arial Narrow" w:cs="Calibri"/>
                <w:b/>
                <w:sz w:val="28"/>
                <w:szCs w:val="28"/>
                <w:lang w:val="fr-FR"/>
              </w:rPr>
              <w:t xml:space="preserve"> </w:t>
            </w:r>
            <w:r w:rsidR="00DB7B4F" w:rsidRPr="002D11C5">
              <w:rPr>
                <w:rFonts w:ascii="Arial Narrow" w:hAnsi="Arial Narrow" w:cs="Calibri"/>
                <w:b/>
                <w:sz w:val="28"/>
                <w:szCs w:val="28"/>
                <w:lang w:val="fr-FR"/>
              </w:rPr>
              <w:t>Rapport d'avancement sur les mesures de réforme</w:t>
            </w:r>
          </w:p>
          <w:p w14:paraId="438E9B0D" w14:textId="77777777" w:rsidR="000A307B" w:rsidRPr="002D11C5" w:rsidRDefault="000A307B" w:rsidP="00E54322">
            <w:pPr>
              <w:rPr>
                <w:rFonts w:ascii="Arial Narrow" w:hAnsi="Arial Narrow" w:cs="Calibri"/>
                <w:sz w:val="22"/>
                <w:lang w:val="fr-FR"/>
              </w:rPr>
            </w:pPr>
          </w:p>
          <w:p w14:paraId="50DF2A3F" w14:textId="77777777" w:rsidR="00450BDB" w:rsidRPr="002D11C5" w:rsidRDefault="00A70B2D">
            <w:pPr>
              <w:rPr>
                <w:rFonts w:ascii="Arial Narrow" w:hAnsi="Arial Narrow" w:cs="Calibri"/>
                <w:b/>
                <w:szCs w:val="20"/>
                <w:lang w:val="fr-FR"/>
              </w:rPr>
            </w:pPr>
            <w:r w:rsidRPr="002D11C5">
              <w:rPr>
                <w:rFonts w:ascii="Arial Narrow" w:hAnsi="Arial Narrow" w:cs="Calibri"/>
                <w:b/>
                <w:szCs w:val="20"/>
                <w:lang w:val="fr-FR"/>
              </w:rPr>
              <w:t xml:space="preserve">Point à examiner par le GR-PBA lors de sa réunion du </w:t>
            </w:r>
            <w:r w:rsidR="005B0F70" w:rsidRPr="002D11C5">
              <w:rPr>
                <w:rFonts w:ascii="Arial Narrow" w:hAnsi="Arial Narrow" w:cs="Calibri"/>
                <w:b/>
                <w:szCs w:val="20"/>
                <w:lang w:val="fr-FR"/>
              </w:rPr>
              <w:t xml:space="preserve">3 mai </w:t>
            </w:r>
            <w:r w:rsidR="006E6FA7" w:rsidRPr="002D11C5">
              <w:rPr>
                <w:rFonts w:ascii="Arial Narrow" w:hAnsi="Arial Narrow" w:cs="Calibri"/>
                <w:b/>
                <w:szCs w:val="20"/>
                <w:lang w:val="fr-FR"/>
              </w:rPr>
              <w:t>2022</w:t>
            </w:r>
          </w:p>
        </w:tc>
      </w:tr>
    </w:tbl>
    <w:p w14:paraId="362EAD28" w14:textId="58C27943" w:rsidR="00A35C82" w:rsidRPr="002D11C5" w:rsidRDefault="00E54322" w:rsidP="0037200F">
      <w:pPr>
        <w:rPr>
          <w:rFonts w:eastAsia="Times New Roman"/>
          <w:szCs w:val="24"/>
          <w:lang w:val="fr-FR"/>
        </w:rPr>
      </w:pPr>
      <w:r w:rsidRPr="002D11C5">
        <w:rPr>
          <w:rFonts w:eastAsia="Times New Roman"/>
          <w:szCs w:val="24"/>
          <w:lang w:val="fr-FR"/>
        </w:rPr>
        <w:t xml:space="preserve"> </w:t>
      </w:r>
    </w:p>
    <w:p w14:paraId="09984F92" w14:textId="77777777" w:rsidR="00015316" w:rsidRPr="00015316" w:rsidRDefault="00015316" w:rsidP="00015316">
      <w:pPr>
        <w:pStyle w:val="ListParagraph"/>
        <w:spacing w:after="0" w:line="240" w:lineRule="auto"/>
        <w:ind w:left="1"/>
        <w:rPr>
          <w:rFonts w:ascii="Arial" w:hAnsi="Arial" w:cs="Arial"/>
          <w:sz w:val="20"/>
          <w:szCs w:val="20"/>
          <w:lang w:val="fr-FR"/>
        </w:rPr>
      </w:pPr>
    </w:p>
    <w:p w14:paraId="37B5A396" w14:textId="1F94C034"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2D11C5">
        <w:rPr>
          <w:rFonts w:ascii="Arial" w:eastAsia="Calibri" w:hAnsi="Arial" w:cs="Arial"/>
          <w:sz w:val="20"/>
          <w:szCs w:val="20"/>
          <w:lang w:val="fr-FR"/>
        </w:rPr>
        <w:t>L</w:t>
      </w:r>
      <w:r w:rsidR="002D11C5">
        <w:rPr>
          <w:rFonts w:ascii="Arial" w:eastAsia="Calibri" w:hAnsi="Arial" w:cs="Arial"/>
          <w:sz w:val="20"/>
          <w:szCs w:val="20"/>
          <w:lang w:val="fr-FR"/>
        </w:rPr>
        <w:t>a</w:t>
      </w:r>
      <w:r w:rsidRPr="002D11C5">
        <w:rPr>
          <w:rFonts w:ascii="Arial" w:eastAsia="Calibri" w:hAnsi="Arial" w:cs="Arial"/>
          <w:sz w:val="20"/>
          <w:szCs w:val="20"/>
          <w:lang w:val="fr-FR"/>
        </w:rPr>
        <w:t xml:space="preserve"> Secrétaire Général</w:t>
      </w:r>
      <w:r w:rsidR="002D11C5">
        <w:rPr>
          <w:rFonts w:ascii="Arial" w:eastAsia="Calibri" w:hAnsi="Arial" w:cs="Arial"/>
          <w:sz w:val="20"/>
          <w:szCs w:val="20"/>
          <w:lang w:val="fr-FR"/>
        </w:rPr>
        <w:t>e</w:t>
      </w:r>
      <w:r w:rsidRPr="002D11C5">
        <w:rPr>
          <w:rFonts w:ascii="Arial" w:eastAsia="Calibri" w:hAnsi="Arial" w:cs="Arial"/>
          <w:sz w:val="20"/>
          <w:szCs w:val="20"/>
          <w:lang w:val="fr-FR"/>
        </w:rPr>
        <w:t xml:space="preserve"> s'est engagé</w:t>
      </w:r>
      <w:r w:rsidR="002D11C5">
        <w:rPr>
          <w:rFonts w:ascii="Arial" w:eastAsia="Calibri" w:hAnsi="Arial" w:cs="Arial"/>
          <w:sz w:val="20"/>
          <w:szCs w:val="20"/>
          <w:lang w:val="fr-FR"/>
        </w:rPr>
        <w:t>e</w:t>
      </w:r>
      <w:r w:rsidRPr="002D11C5">
        <w:rPr>
          <w:rFonts w:ascii="Arial" w:eastAsia="Calibri" w:hAnsi="Arial" w:cs="Arial"/>
          <w:sz w:val="20"/>
          <w:szCs w:val="20"/>
          <w:lang w:val="fr-FR"/>
        </w:rPr>
        <w:t xml:space="preserve"> à poursuivre la mise en œuvre de l'</w:t>
      </w:r>
      <w:r w:rsidRPr="002D11C5">
        <w:rPr>
          <w:rFonts w:ascii="Arial" w:eastAsia="Calibri" w:hAnsi="Arial" w:cs="Arial"/>
          <w:b/>
          <w:bCs/>
          <w:sz w:val="20"/>
          <w:szCs w:val="20"/>
          <w:lang w:val="fr-FR"/>
        </w:rPr>
        <w:t xml:space="preserve">ambitieux programme de réforme </w:t>
      </w:r>
      <w:r w:rsidRPr="002D11C5">
        <w:rPr>
          <w:rFonts w:ascii="Arial" w:eastAsia="Calibri" w:hAnsi="Arial" w:cs="Arial"/>
          <w:sz w:val="20"/>
          <w:szCs w:val="20"/>
          <w:lang w:val="fr-FR"/>
        </w:rPr>
        <w:t xml:space="preserve">du Conseil de l'Europe, conformément aux décisions et aux priorités du Comité des Ministres. </w:t>
      </w:r>
      <w:r w:rsidR="00CA3D17" w:rsidRPr="002D11C5">
        <w:rPr>
          <w:rFonts w:ascii="Arial" w:hAnsi="Arial" w:cs="Arial"/>
          <w:sz w:val="20"/>
          <w:szCs w:val="20"/>
          <w:lang w:val="fr-FR"/>
        </w:rPr>
        <w:t xml:space="preserve">Dans ce contexte, </w:t>
      </w:r>
      <w:r w:rsidR="008236D8" w:rsidRPr="002D11C5">
        <w:rPr>
          <w:rFonts w:ascii="Arial" w:hAnsi="Arial" w:cs="Arial"/>
          <w:sz w:val="20"/>
          <w:szCs w:val="20"/>
          <w:lang w:val="fr-FR"/>
        </w:rPr>
        <w:t xml:space="preserve">le présent document et ses annexes constituent le </w:t>
      </w:r>
      <w:r w:rsidR="008236D8" w:rsidRPr="002D11C5">
        <w:rPr>
          <w:rFonts w:ascii="Arial" w:hAnsi="Arial" w:cs="Arial"/>
          <w:b/>
          <w:bCs/>
          <w:sz w:val="20"/>
          <w:szCs w:val="20"/>
          <w:lang w:val="fr-FR"/>
        </w:rPr>
        <w:t>sixième rapport d</w:t>
      </w:r>
      <w:r w:rsidR="002D11C5">
        <w:rPr>
          <w:rFonts w:ascii="Arial" w:hAnsi="Arial" w:cs="Arial"/>
          <w:b/>
          <w:bCs/>
          <w:sz w:val="20"/>
          <w:szCs w:val="20"/>
          <w:lang w:val="fr-FR"/>
        </w:rPr>
        <w:t>’avancement</w:t>
      </w:r>
      <w:r w:rsidR="008236D8" w:rsidRPr="002D11C5">
        <w:rPr>
          <w:rFonts w:ascii="Arial" w:hAnsi="Arial" w:cs="Arial"/>
          <w:b/>
          <w:bCs/>
          <w:sz w:val="20"/>
          <w:szCs w:val="20"/>
          <w:lang w:val="fr-FR"/>
        </w:rPr>
        <w:t xml:space="preserve"> sur le processus de réforme administrative</w:t>
      </w:r>
      <w:r w:rsidR="008236D8" w:rsidRPr="002D11C5">
        <w:rPr>
          <w:rFonts w:ascii="Arial" w:hAnsi="Arial" w:cs="Arial"/>
          <w:sz w:val="20"/>
          <w:szCs w:val="20"/>
          <w:lang w:val="fr-FR"/>
        </w:rPr>
        <w:t>. Dans un souci d</w:t>
      </w:r>
      <w:r w:rsidR="007F2A8D" w:rsidRPr="002D11C5">
        <w:rPr>
          <w:rFonts w:ascii="Arial" w:hAnsi="Arial" w:cs="Arial"/>
          <w:sz w:val="20"/>
          <w:szCs w:val="20"/>
          <w:lang w:val="fr-FR"/>
        </w:rPr>
        <w:t xml:space="preserve">'exhaustivité et de comparabilité, </w:t>
      </w:r>
      <w:r w:rsidR="00CB099D" w:rsidRPr="002D11C5">
        <w:rPr>
          <w:rFonts w:ascii="Arial" w:hAnsi="Arial" w:cs="Arial"/>
          <w:sz w:val="20"/>
          <w:szCs w:val="20"/>
          <w:lang w:val="fr-FR"/>
        </w:rPr>
        <w:t xml:space="preserve">une </w:t>
      </w:r>
      <w:r w:rsidR="007F2A8D" w:rsidRPr="002D11C5">
        <w:rPr>
          <w:rFonts w:ascii="Arial" w:hAnsi="Arial" w:cs="Arial"/>
          <w:sz w:val="20"/>
          <w:szCs w:val="20"/>
          <w:lang w:val="fr-FR"/>
        </w:rPr>
        <w:t>liste de</w:t>
      </w:r>
      <w:r w:rsidR="0056429B">
        <w:rPr>
          <w:rFonts w:ascii="Arial" w:hAnsi="Arial" w:cs="Arial"/>
          <w:sz w:val="20"/>
          <w:szCs w:val="20"/>
          <w:lang w:val="fr-FR"/>
        </w:rPr>
        <w:t xml:space="preserve"> tous le</w:t>
      </w:r>
      <w:r w:rsidR="007F2A8D" w:rsidRPr="002D11C5">
        <w:rPr>
          <w:rFonts w:ascii="Arial" w:hAnsi="Arial" w:cs="Arial"/>
          <w:sz w:val="20"/>
          <w:szCs w:val="20"/>
          <w:lang w:val="fr-FR"/>
        </w:rPr>
        <w:t>s précédents rapports d</w:t>
      </w:r>
      <w:r w:rsidR="00061137">
        <w:rPr>
          <w:rFonts w:ascii="Arial" w:hAnsi="Arial" w:cs="Arial"/>
          <w:sz w:val="20"/>
          <w:szCs w:val="20"/>
          <w:lang w:val="fr-FR"/>
        </w:rPr>
        <w:t>’avancement</w:t>
      </w:r>
      <w:r w:rsidR="007F2A8D" w:rsidRPr="002D11C5">
        <w:rPr>
          <w:rFonts w:ascii="Arial" w:hAnsi="Arial" w:cs="Arial"/>
          <w:sz w:val="20"/>
          <w:szCs w:val="20"/>
          <w:lang w:val="fr-FR"/>
        </w:rPr>
        <w:t xml:space="preserve"> sur les mesures de réforme (avec leurs références et dates de diffusion) </w:t>
      </w:r>
      <w:r w:rsidR="00FA3C6F" w:rsidRPr="002D11C5">
        <w:rPr>
          <w:rFonts w:ascii="Arial" w:hAnsi="Arial" w:cs="Arial"/>
          <w:sz w:val="20"/>
          <w:szCs w:val="20"/>
          <w:lang w:val="fr-FR"/>
        </w:rPr>
        <w:t xml:space="preserve">a été </w:t>
      </w:r>
      <w:r w:rsidR="007F2A8D" w:rsidRPr="002D11C5">
        <w:rPr>
          <w:rFonts w:ascii="Arial" w:hAnsi="Arial" w:cs="Arial"/>
          <w:sz w:val="20"/>
          <w:szCs w:val="20"/>
          <w:lang w:val="fr-FR"/>
        </w:rPr>
        <w:t>incluse</w:t>
      </w:r>
      <w:r w:rsidR="007F2A8D" w:rsidRPr="002D11C5">
        <w:rPr>
          <w:rStyle w:val="FootnoteReference"/>
          <w:rFonts w:ascii="Arial" w:hAnsi="Arial" w:cs="Arial"/>
          <w:sz w:val="20"/>
          <w:szCs w:val="20"/>
          <w:lang w:val="fr-FR"/>
        </w:rPr>
        <w:footnoteReference w:id="2"/>
      </w:r>
      <w:r w:rsidR="00F90251">
        <w:rPr>
          <w:rFonts w:ascii="Arial" w:hAnsi="Arial" w:cs="Arial"/>
          <w:sz w:val="20"/>
          <w:szCs w:val="20"/>
          <w:lang w:val="fr-FR"/>
        </w:rPr>
        <w:t>.</w:t>
      </w:r>
    </w:p>
    <w:p w14:paraId="4E5172FB" w14:textId="77777777" w:rsidR="007F2A8D" w:rsidRPr="002D11C5" w:rsidRDefault="007F2A8D" w:rsidP="007F2A8D">
      <w:pPr>
        <w:pStyle w:val="ListParagraph"/>
        <w:spacing w:after="0" w:line="240" w:lineRule="auto"/>
        <w:ind w:left="1"/>
        <w:rPr>
          <w:rFonts w:ascii="Arial" w:hAnsi="Arial" w:cs="Arial"/>
          <w:sz w:val="20"/>
          <w:szCs w:val="20"/>
          <w:lang w:val="fr-FR"/>
        </w:rPr>
      </w:pPr>
    </w:p>
    <w:p w14:paraId="25B4D795" w14:textId="77AF392F" w:rsidR="00450BDB" w:rsidRPr="002D11C5" w:rsidRDefault="00A70B2D">
      <w:pPr>
        <w:pStyle w:val="ListParagraph"/>
        <w:numPr>
          <w:ilvl w:val="0"/>
          <w:numId w:val="1"/>
        </w:numPr>
        <w:spacing w:after="0" w:line="240" w:lineRule="auto"/>
        <w:ind w:left="0" w:firstLine="1"/>
        <w:rPr>
          <w:rFonts w:ascii="Arial" w:eastAsia="Calibri" w:hAnsi="Arial" w:cs="Times New Roman"/>
          <w:sz w:val="20"/>
          <w:szCs w:val="20"/>
          <w:lang w:val="fr-FR"/>
        </w:rPr>
      </w:pPr>
      <w:r w:rsidRPr="002D11C5">
        <w:rPr>
          <w:rFonts w:ascii="Arial" w:eastAsia="Calibri" w:hAnsi="Arial" w:cs="Times New Roman"/>
          <w:sz w:val="20"/>
          <w:szCs w:val="20"/>
          <w:lang w:val="fr-FR"/>
        </w:rPr>
        <w:t xml:space="preserve">Afin de faciliter </w:t>
      </w:r>
      <w:r w:rsidR="00FA3C6F" w:rsidRPr="002D11C5">
        <w:rPr>
          <w:rFonts w:ascii="Arial" w:eastAsia="Calibri" w:hAnsi="Arial" w:cs="Times New Roman"/>
          <w:sz w:val="20"/>
          <w:szCs w:val="20"/>
          <w:lang w:val="fr-FR"/>
        </w:rPr>
        <w:t xml:space="preserve">son </w:t>
      </w:r>
      <w:r w:rsidRPr="002D11C5">
        <w:rPr>
          <w:rFonts w:ascii="Arial" w:eastAsia="Calibri" w:hAnsi="Arial" w:cs="Times New Roman"/>
          <w:sz w:val="20"/>
          <w:szCs w:val="20"/>
          <w:lang w:val="fr-FR"/>
        </w:rPr>
        <w:t xml:space="preserve">suivi, le </w:t>
      </w:r>
      <w:r w:rsidR="00FA3C6F" w:rsidRPr="002D11C5">
        <w:rPr>
          <w:rFonts w:ascii="Arial" w:eastAsia="Calibri" w:hAnsi="Arial" w:cs="Times New Roman"/>
          <w:sz w:val="20"/>
          <w:szCs w:val="20"/>
          <w:lang w:val="fr-FR"/>
        </w:rPr>
        <w:t xml:space="preserve">présent </w:t>
      </w:r>
      <w:r w:rsidRPr="002D11C5" w:rsidDel="00BC398B">
        <w:rPr>
          <w:rFonts w:ascii="Arial" w:eastAsia="Calibri" w:hAnsi="Arial" w:cs="Times New Roman"/>
          <w:sz w:val="20"/>
          <w:szCs w:val="20"/>
          <w:lang w:val="fr-FR"/>
        </w:rPr>
        <w:t xml:space="preserve">document </w:t>
      </w:r>
      <w:r w:rsidR="00FA3C6F" w:rsidRPr="002D11C5">
        <w:rPr>
          <w:rFonts w:ascii="Arial" w:eastAsia="Calibri" w:hAnsi="Arial" w:cs="Times New Roman"/>
          <w:sz w:val="20"/>
          <w:szCs w:val="20"/>
          <w:lang w:val="fr-FR"/>
        </w:rPr>
        <w:t xml:space="preserve">est présenté dans le </w:t>
      </w:r>
      <w:r w:rsidRPr="002D11C5" w:rsidDel="00BC398B">
        <w:rPr>
          <w:rFonts w:ascii="Arial" w:eastAsia="Calibri" w:hAnsi="Arial" w:cs="Times New Roman"/>
          <w:sz w:val="20"/>
          <w:szCs w:val="20"/>
          <w:lang w:val="fr-FR"/>
        </w:rPr>
        <w:t>même format que</w:t>
      </w:r>
      <w:bookmarkStart w:id="5" w:name="_Hlk40195290"/>
      <w:r w:rsidRPr="002D11C5">
        <w:rPr>
          <w:rFonts w:ascii="Arial" w:eastAsia="Calibri" w:hAnsi="Arial" w:cs="Times New Roman"/>
          <w:sz w:val="20"/>
          <w:szCs w:val="20"/>
          <w:lang w:val="fr-FR"/>
        </w:rPr>
        <w:t xml:space="preserve"> le dernier rapport d'</w:t>
      </w:r>
      <w:r w:rsidR="00061137">
        <w:rPr>
          <w:rFonts w:ascii="Arial" w:eastAsia="Calibri" w:hAnsi="Arial" w:cs="Times New Roman"/>
          <w:sz w:val="20"/>
          <w:szCs w:val="20"/>
          <w:lang w:val="fr-FR"/>
        </w:rPr>
        <w:t>avancement</w:t>
      </w:r>
      <w:r w:rsidRPr="002D11C5">
        <w:rPr>
          <w:rFonts w:ascii="Arial" w:eastAsia="Calibri" w:hAnsi="Arial" w:cs="Times New Roman"/>
          <w:sz w:val="20"/>
          <w:szCs w:val="20"/>
          <w:lang w:val="fr-FR"/>
        </w:rPr>
        <w:t xml:space="preserve"> sur les mesures de réforme (</w:t>
      </w:r>
      <w:bookmarkStart w:id="6" w:name="_ML_000000000001_VALID"/>
      <w:r w:rsidR="007E42F2" w:rsidRPr="007E42F2">
        <w:rPr>
          <w:rFonts w:ascii="Arial" w:eastAsia="Calibri" w:hAnsi="Arial" w:cs="Times New Roman"/>
          <w:sz w:val="20"/>
          <w:szCs w:val="20"/>
          <w:lang w:val="fr-FR"/>
        </w:rPr>
        <w:fldChar w:fldCharType="begin"/>
      </w:r>
      <w:r w:rsidR="007E42F2" w:rsidRPr="007E42F2">
        <w:rPr>
          <w:rFonts w:ascii="Arial" w:eastAsia="Calibri" w:hAnsi="Arial" w:cs="Times New Roman"/>
          <w:sz w:val="20"/>
          <w:szCs w:val="20"/>
          <w:lang w:val="fr-FR"/>
        </w:rPr>
        <w:instrText xml:space="preserve"> HYPERLINK "https://search.coe.int/cm/Pages/result_details.aspx?Reference=CM(2021)49" \o "[1404/11.4] Rapport d’avancement sur les mesures de réforme" </w:instrText>
      </w:r>
      <w:r w:rsidR="007E42F2" w:rsidRPr="007E42F2">
        <w:rPr>
          <w:rFonts w:ascii="Arial" w:eastAsia="Calibri" w:hAnsi="Arial" w:cs="Times New Roman"/>
          <w:sz w:val="20"/>
          <w:szCs w:val="20"/>
          <w:lang w:val="fr-FR"/>
        </w:rPr>
        <w:fldChar w:fldCharType="separate"/>
      </w:r>
      <w:bookmarkEnd w:id="6"/>
      <w:proofErr w:type="gramStart"/>
      <w:r w:rsidR="007E42F2" w:rsidRPr="007E42F2">
        <w:rPr>
          <w:rStyle w:val="Hyperlink"/>
          <w:rFonts w:ascii="Arial" w:eastAsia="Calibri" w:hAnsi="Arial" w:cs="Times New Roman"/>
          <w:sz w:val="20"/>
          <w:szCs w:val="20"/>
          <w:lang w:val="fr-FR"/>
        </w:rPr>
        <w:t>CM(</w:t>
      </w:r>
      <w:proofErr w:type="gramEnd"/>
      <w:r w:rsidR="007E42F2" w:rsidRPr="007E42F2">
        <w:rPr>
          <w:rStyle w:val="Hyperlink"/>
          <w:rFonts w:ascii="Arial" w:eastAsia="Calibri" w:hAnsi="Arial" w:cs="Times New Roman"/>
          <w:sz w:val="20"/>
          <w:szCs w:val="20"/>
          <w:lang w:val="fr-FR"/>
        </w:rPr>
        <w:t>2021)49</w:t>
      </w:r>
      <w:r w:rsidR="007E42F2" w:rsidRPr="007E42F2">
        <w:rPr>
          <w:rFonts w:ascii="Arial" w:eastAsia="Calibri" w:hAnsi="Arial" w:cs="Times New Roman"/>
          <w:sz w:val="20"/>
          <w:szCs w:val="20"/>
          <w:lang w:val="fr-FR"/>
        </w:rPr>
        <w:fldChar w:fldCharType="end"/>
      </w:r>
      <w:r w:rsidRPr="002D11C5">
        <w:rPr>
          <w:rFonts w:ascii="Arial" w:eastAsia="Calibri" w:hAnsi="Arial" w:cs="Times New Roman"/>
          <w:sz w:val="20"/>
          <w:szCs w:val="20"/>
          <w:lang w:val="fr-FR"/>
        </w:rPr>
        <w:t>)</w:t>
      </w:r>
      <w:r w:rsidRPr="002D11C5" w:rsidDel="00BC398B">
        <w:rPr>
          <w:rFonts w:ascii="Arial" w:eastAsia="Calibri" w:hAnsi="Arial" w:cs="Times New Roman"/>
          <w:sz w:val="20"/>
          <w:szCs w:val="20"/>
          <w:lang w:val="fr-FR"/>
        </w:rPr>
        <w:t xml:space="preserve">. </w:t>
      </w:r>
      <w:bookmarkEnd w:id="5"/>
      <w:r w:rsidRPr="002D11C5" w:rsidDel="00BC398B">
        <w:rPr>
          <w:rFonts w:ascii="Arial" w:eastAsia="Calibri" w:hAnsi="Arial" w:cs="Times New Roman"/>
          <w:sz w:val="20"/>
          <w:szCs w:val="20"/>
          <w:lang w:val="fr-FR"/>
        </w:rPr>
        <w:t xml:space="preserve">Il fournit une </w:t>
      </w:r>
      <w:r w:rsidRPr="002D11C5" w:rsidDel="00BC398B">
        <w:rPr>
          <w:rFonts w:ascii="Arial" w:eastAsia="Calibri" w:hAnsi="Arial" w:cs="Times New Roman"/>
          <w:b/>
          <w:bCs/>
          <w:sz w:val="20"/>
          <w:szCs w:val="20"/>
          <w:lang w:val="fr-FR"/>
        </w:rPr>
        <w:t xml:space="preserve">vue d'ensemble des progrès réalisés </w:t>
      </w:r>
      <w:r w:rsidRPr="002D11C5">
        <w:rPr>
          <w:rFonts w:ascii="Arial" w:eastAsia="Calibri" w:hAnsi="Arial" w:cs="Times New Roman"/>
          <w:b/>
          <w:bCs/>
          <w:sz w:val="20"/>
          <w:szCs w:val="20"/>
          <w:lang w:val="fr-FR"/>
        </w:rPr>
        <w:t xml:space="preserve">dans la mise en œuvre de la réforme depuis </w:t>
      </w:r>
      <w:r w:rsidR="00320CA3" w:rsidRPr="002D11C5">
        <w:rPr>
          <w:rFonts w:ascii="Arial" w:eastAsia="Calibri" w:hAnsi="Arial" w:cs="Times New Roman"/>
          <w:b/>
          <w:bCs/>
          <w:sz w:val="20"/>
          <w:szCs w:val="20"/>
          <w:lang w:val="fr-FR"/>
        </w:rPr>
        <w:t xml:space="preserve">mars </w:t>
      </w:r>
      <w:r w:rsidRPr="002D11C5" w:rsidDel="00BC398B">
        <w:rPr>
          <w:rFonts w:ascii="Arial" w:eastAsia="Calibri" w:hAnsi="Arial" w:cs="Times New Roman"/>
          <w:b/>
          <w:bCs/>
          <w:sz w:val="20"/>
          <w:szCs w:val="20"/>
          <w:lang w:val="fr-FR"/>
        </w:rPr>
        <w:t xml:space="preserve">2021 </w:t>
      </w:r>
      <w:r w:rsidR="00F81600" w:rsidRPr="002D11C5">
        <w:rPr>
          <w:rFonts w:ascii="Arial" w:eastAsia="Calibri" w:hAnsi="Arial" w:cs="Times New Roman"/>
          <w:sz w:val="20"/>
          <w:szCs w:val="20"/>
          <w:lang w:val="fr-FR"/>
        </w:rPr>
        <w:t>(voir ci-dessous)</w:t>
      </w:r>
      <w:r w:rsidRPr="002D11C5">
        <w:rPr>
          <w:rFonts w:ascii="Arial" w:eastAsia="Calibri" w:hAnsi="Arial" w:cs="Times New Roman"/>
          <w:sz w:val="20"/>
          <w:szCs w:val="20"/>
          <w:lang w:val="fr-FR"/>
        </w:rPr>
        <w:t xml:space="preserve">, ainsi que des calendriers actualisés sur les </w:t>
      </w:r>
      <w:r w:rsidRPr="002D11C5" w:rsidDel="00BC398B">
        <w:rPr>
          <w:rFonts w:ascii="Arial" w:eastAsia="Calibri" w:hAnsi="Arial" w:cs="Times New Roman"/>
          <w:sz w:val="20"/>
          <w:szCs w:val="20"/>
          <w:lang w:val="fr-FR"/>
        </w:rPr>
        <w:t xml:space="preserve">étapes clés pour </w:t>
      </w:r>
      <w:r w:rsidRPr="002D11C5" w:rsidDel="00BC398B">
        <w:rPr>
          <w:rFonts w:ascii="Arial" w:eastAsia="Calibri" w:hAnsi="Arial" w:cs="Times New Roman"/>
          <w:b/>
          <w:bCs/>
          <w:sz w:val="20"/>
          <w:szCs w:val="20"/>
          <w:lang w:val="fr-FR"/>
        </w:rPr>
        <w:t xml:space="preserve">chaque domaine de réforme </w:t>
      </w:r>
      <w:r w:rsidR="0069380A" w:rsidRPr="002D11C5">
        <w:rPr>
          <w:rFonts w:ascii="Arial" w:eastAsia="Calibri" w:hAnsi="Arial" w:cs="Times New Roman"/>
          <w:sz w:val="20"/>
          <w:szCs w:val="20"/>
          <w:lang w:val="fr-FR"/>
        </w:rPr>
        <w:t xml:space="preserve">dans les annexes </w:t>
      </w:r>
      <w:r w:rsidR="007F3E0F" w:rsidRPr="002D11C5">
        <w:rPr>
          <w:rFonts w:ascii="Arial" w:eastAsia="Calibri" w:hAnsi="Arial" w:cs="Times New Roman"/>
          <w:sz w:val="20"/>
          <w:szCs w:val="20"/>
          <w:lang w:val="fr-FR"/>
        </w:rPr>
        <w:t xml:space="preserve">2 </w:t>
      </w:r>
      <w:r w:rsidR="0069380A" w:rsidRPr="002D11C5">
        <w:rPr>
          <w:rFonts w:ascii="Arial" w:eastAsia="Calibri" w:hAnsi="Arial" w:cs="Times New Roman"/>
          <w:sz w:val="20"/>
          <w:szCs w:val="20"/>
          <w:lang w:val="fr-FR"/>
        </w:rPr>
        <w:t xml:space="preserve">à 5 </w:t>
      </w:r>
      <w:r w:rsidR="004C691D" w:rsidRPr="002D11C5">
        <w:rPr>
          <w:rFonts w:ascii="Arial" w:eastAsia="Calibri" w:hAnsi="Arial" w:cs="Times New Roman"/>
          <w:sz w:val="20"/>
          <w:szCs w:val="20"/>
          <w:lang w:val="fr-FR"/>
        </w:rPr>
        <w:t xml:space="preserve">(voir tableaux de bord </w:t>
      </w:r>
      <w:r w:rsidR="0069380A" w:rsidRPr="002D11C5">
        <w:rPr>
          <w:rFonts w:ascii="Arial" w:eastAsia="Calibri" w:hAnsi="Arial" w:cs="Times New Roman"/>
          <w:sz w:val="20"/>
          <w:szCs w:val="20"/>
          <w:lang w:val="fr-FR"/>
        </w:rPr>
        <w:t xml:space="preserve">1 à </w:t>
      </w:r>
      <w:r w:rsidR="00382532" w:rsidRPr="002D11C5">
        <w:rPr>
          <w:rFonts w:ascii="Arial" w:eastAsia="Calibri" w:hAnsi="Arial" w:cs="Times New Roman"/>
          <w:sz w:val="20"/>
          <w:szCs w:val="20"/>
          <w:lang w:val="fr-FR"/>
        </w:rPr>
        <w:t>13</w:t>
      </w:r>
      <w:r w:rsidR="004C691D" w:rsidRPr="002D11C5">
        <w:rPr>
          <w:rFonts w:ascii="Arial" w:eastAsia="Calibri" w:hAnsi="Arial" w:cs="Times New Roman"/>
          <w:sz w:val="20"/>
          <w:szCs w:val="20"/>
          <w:lang w:val="fr-FR"/>
        </w:rPr>
        <w:t>)</w:t>
      </w:r>
      <w:r w:rsidRPr="002D11C5" w:rsidDel="00BC398B">
        <w:rPr>
          <w:rFonts w:ascii="Arial" w:eastAsia="Calibri" w:hAnsi="Arial" w:cs="Times New Roman"/>
          <w:sz w:val="20"/>
          <w:szCs w:val="20"/>
          <w:lang w:val="fr-FR"/>
        </w:rPr>
        <w:t xml:space="preserve">. </w:t>
      </w:r>
      <w:r w:rsidRPr="002D11C5">
        <w:rPr>
          <w:rFonts w:ascii="Arial" w:eastAsia="Calibri" w:hAnsi="Arial" w:cs="Times New Roman"/>
          <w:sz w:val="20"/>
          <w:szCs w:val="20"/>
          <w:lang w:val="fr-FR"/>
        </w:rPr>
        <w:t xml:space="preserve">Il est complété par une sélection </w:t>
      </w:r>
      <w:r w:rsidR="003C04EC">
        <w:rPr>
          <w:rFonts w:ascii="Arial" w:eastAsia="Calibri" w:hAnsi="Arial" w:cs="Times New Roman"/>
          <w:sz w:val="20"/>
          <w:szCs w:val="20"/>
          <w:lang w:val="fr-FR"/>
        </w:rPr>
        <w:t>des principaux jalons</w:t>
      </w:r>
      <w:r w:rsidR="00012600" w:rsidRPr="002D11C5">
        <w:rPr>
          <w:rFonts w:ascii="Arial" w:eastAsia="Calibri" w:hAnsi="Arial" w:cs="Times New Roman"/>
          <w:sz w:val="20"/>
          <w:szCs w:val="20"/>
          <w:lang w:val="fr-FR"/>
        </w:rPr>
        <w:t xml:space="preserve"> </w:t>
      </w:r>
      <w:r w:rsidR="003C04EC">
        <w:rPr>
          <w:rFonts w:ascii="Arial" w:eastAsia="Calibri" w:hAnsi="Arial" w:cs="Times New Roman"/>
          <w:sz w:val="20"/>
          <w:szCs w:val="20"/>
          <w:lang w:val="fr-FR"/>
        </w:rPr>
        <w:t>concernant</w:t>
      </w:r>
      <w:r w:rsidR="00012600" w:rsidRPr="002D11C5">
        <w:rPr>
          <w:rFonts w:ascii="Arial" w:eastAsia="Calibri" w:hAnsi="Arial" w:cs="Times New Roman"/>
          <w:sz w:val="20"/>
          <w:szCs w:val="20"/>
          <w:lang w:val="fr-FR"/>
        </w:rPr>
        <w:t xml:space="preserve"> la </w:t>
      </w:r>
      <w:r w:rsidR="00012600" w:rsidRPr="002D11C5">
        <w:rPr>
          <w:rFonts w:ascii="Arial" w:eastAsia="Calibri" w:hAnsi="Arial" w:cs="Times New Roman"/>
          <w:b/>
          <w:bCs/>
          <w:sz w:val="20"/>
          <w:szCs w:val="20"/>
          <w:lang w:val="fr-FR"/>
        </w:rPr>
        <w:t xml:space="preserve">gouvernance et la conformité </w:t>
      </w:r>
      <w:r w:rsidR="00012600" w:rsidRPr="002D11C5">
        <w:rPr>
          <w:rFonts w:ascii="Arial" w:eastAsia="Calibri" w:hAnsi="Arial" w:cs="Times New Roman"/>
          <w:sz w:val="20"/>
          <w:szCs w:val="20"/>
          <w:lang w:val="fr-FR"/>
        </w:rPr>
        <w:t xml:space="preserve">(voir annexe 6), ainsi que par des </w:t>
      </w:r>
      <w:r w:rsidRPr="002D11C5">
        <w:rPr>
          <w:rFonts w:ascii="Arial" w:eastAsia="Calibri" w:hAnsi="Arial" w:cs="Times New Roman"/>
          <w:b/>
          <w:bCs/>
          <w:sz w:val="20"/>
          <w:szCs w:val="20"/>
          <w:lang w:val="fr-FR"/>
        </w:rPr>
        <w:t xml:space="preserve">indicateurs clés de </w:t>
      </w:r>
      <w:r w:rsidR="004C691D" w:rsidRPr="002D11C5">
        <w:rPr>
          <w:rFonts w:ascii="Arial" w:eastAsia="Calibri" w:hAnsi="Arial" w:cs="Times New Roman"/>
          <w:b/>
          <w:bCs/>
          <w:sz w:val="20"/>
          <w:szCs w:val="20"/>
          <w:lang w:val="fr-FR"/>
        </w:rPr>
        <w:t xml:space="preserve">performance </w:t>
      </w:r>
      <w:r w:rsidRPr="002D11C5">
        <w:rPr>
          <w:rFonts w:ascii="Arial" w:eastAsia="Calibri" w:hAnsi="Arial" w:cs="Times New Roman"/>
          <w:sz w:val="20"/>
          <w:szCs w:val="20"/>
          <w:lang w:val="fr-FR"/>
        </w:rPr>
        <w:t xml:space="preserve">transversaux </w:t>
      </w:r>
      <w:r w:rsidR="004C691D" w:rsidRPr="002D11C5">
        <w:rPr>
          <w:rFonts w:ascii="Arial" w:eastAsia="Calibri" w:hAnsi="Arial" w:cs="Times New Roman"/>
          <w:sz w:val="20"/>
          <w:szCs w:val="20"/>
          <w:lang w:val="fr-FR"/>
        </w:rPr>
        <w:t xml:space="preserve">(voir annexe </w:t>
      </w:r>
      <w:r w:rsidR="00450C3F" w:rsidRPr="002D11C5">
        <w:rPr>
          <w:rFonts w:ascii="Arial" w:eastAsia="Calibri" w:hAnsi="Arial" w:cs="Times New Roman"/>
          <w:sz w:val="20"/>
          <w:szCs w:val="20"/>
          <w:lang w:val="fr-FR"/>
        </w:rPr>
        <w:t>7</w:t>
      </w:r>
      <w:r w:rsidR="004C691D" w:rsidRPr="002D11C5">
        <w:rPr>
          <w:rFonts w:ascii="Arial" w:eastAsia="Calibri" w:hAnsi="Arial" w:cs="Times New Roman"/>
          <w:sz w:val="20"/>
          <w:szCs w:val="20"/>
          <w:lang w:val="fr-FR"/>
        </w:rPr>
        <w:t>)</w:t>
      </w:r>
      <w:r w:rsidRPr="002D11C5">
        <w:rPr>
          <w:rFonts w:ascii="Arial" w:eastAsia="Calibri" w:hAnsi="Arial" w:cs="Times New Roman"/>
          <w:sz w:val="20"/>
          <w:szCs w:val="20"/>
          <w:lang w:val="fr-FR"/>
        </w:rPr>
        <w:t xml:space="preserve">. </w:t>
      </w:r>
    </w:p>
    <w:p w14:paraId="25BF4526" w14:textId="77777777" w:rsidR="008236D8" w:rsidRPr="002D11C5" w:rsidRDefault="008236D8" w:rsidP="008236D8">
      <w:pPr>
        <w:pStyle w:val="ListParagraph"/>
        <w:spacing w:after="0" w:line="240" w:lineRule="auto"/>
        <w:ind w:left="1"/>
        <w:rPr>
          <w:rFonts w:ascii="Arial" w:hAnsi="Arial" w:cs="Arial"/>
          <w:sz w:val="20"/>
          <w:szCs w:val="20"/>
          <w:lang w:val="fr-FR"/>
        </w:rPr>
      </w:pPr>
    </w:p>
    <w:p w14:paraId="35CC8A5D" w14:textId="5B0A7F77" w:rsidR="00450BDB" w:rsidRPr="002D11C5" w:rsidRDefault="00A70B2D">
      <w:pPr>
        <w:pStyle w:val="ListParagraph"/>
        <w:numPr>
          <w:ilvl w:val="0"/>
          <w:numId w:val="1"/>
        </w:numPr>
        <w:spacing w:after="0" w:line="240" w:lineRule="auto"/>
        <w:ind w:left="0" w:firstLine="1"/>
        <w:rPr>
          <w:szCs w:val="20"/>
          <w:lang w:val="fr-FR"/>
        </w:rPr>
      </w:pPr>
      <w:r w:rsidRPr="002D11C5">
        <w:rPr>
          <w:rFonts w:ascii="Arial" w:eastAsia="Calibri" w:hAnsi="Arial" w:cs="Times New Roman"/>
          <w:sz w:val="20"/>
          <w:szCs w:val="20"/>
          <w:lang w:val="fr-FR"/>
        </w:rPr>
        <w:t>Depuis le dernier rapport d'</w:t>
      </w:r>
      <w:r w:rsidR="00061137">
        <w:rPr>
          <w:rFonts w:ascii="Arial" w:eastAsia="Calibri" w:hAnsi="Arial" w:cs="Times New Roman"/>
          <w:sz w:val="20"/>
          <w:szCs w:val="20"/>
          <w:lang w:val="fr-FR"/>
        </w:rPr>
        <w:t>avancement</w:t>
      </w:r>
      <w:r w:rsidRPr="002D11C5">
        <w:rPr>
          <w:rFonts w:ascii="Arial" w:eastAsia="Calibri" w:hAnsi="Arial" w:cs="Times New Roman"/>
          <w:sz w:val="20"/>
          <w:szCs w:val="20"/>
          <w:lang w:val="fr-FR"/>
        </w:rPr>
        <w:t xml:space="preserve"> sur les mesures de réforme</w:t>
      </w:r>
      <w:r w:rsidR="000F5A26" w:rsidRPr="002D11C5">
        <w:rPr>
          <w:rFonts w:ascii="Arial" w:eastAsia="Calibri" w:hAnsi="Arial" w:cs="Times New Roman"/>
          <w:sz w:val="20"/>
          <w:szCs w:val="20"/>
          <w:lang w:val="fr-FR"/>
        </w:rPr>
        <w:t xml:space="preserve">, la </w:t>
      </w:r>
      <w:r w:rsidR="000F5A26" w:rsidRPr="002D11C5">
        <w:rPr>
          <w:rFonts w:ascii="Arial" w:eastAsia="Calibri" w:hAnsi="Arial" w:cs="Times New Roman"/>
          <w:b/>
          <w:bCs/>
          <w:sz w:val="20"/>
          <w:szCs w:val="20"/>
          <w:lang w:val="fr-FR"/>
        </w:rPr>
        <w:t xml:space="preserve">pandémie actuelle de </w:t>
      </w:r>
      <w:r w:rsidR="00F90251">
        <w:rPr>
          <w:rFonts w:ascii="Arial" w:eastAsia="Calibri" w:hAnsi="Arial" w:cs="Times New Roman"/>
          <w:b/>
          <w:bCs/>
          <w:sz w:val="20"/>
          <w:szCs w:val="20"/>
          <w:lang w:val="fr-FR"/>
        </w:rPr>
        <w:t>c</w:t>
      </w:r>
      <w:r w:rsidR="000F5A26" w:rsidRPr="002D11C5">
        <w:rPr>
          <w:rFonts w:ascii="Arial" w:eastAsia="Calibri" w:hAnsi="Arial" w:cs="Times New Roman"/>
          <w:b/>
          <w:bCs/>
          <w:sz w:val="20"/>
          <w:szCs w:val="20"/>
          <w:lang w:val="fr-FR"/>
        </w:rPr>
        <w:t xml:space="preserve">ovid-19 a </w:t>
      </w:r>
      <w:r w:rsidR="000F5A26" w:rsidRPr="002D11C5">
        <w:rPr>
          <w:rFonts w:ascii="Arial" w:eastAsia="Calibri" w:hAnsi="Arial" w:cs="Times New Roman"/>
          <w:sz w:val="20"/>
          <w:szCs w:val="20"/>
          <w:lang w:val="fr-FR"/>
        </w:rPr>
        <w:t xml:space="preserve">continué d'affecter </w:t>
      </w:r>
      <w:r w:rsidR="0004192A" w:rsidRPr="002D11C5">
        <w:rPr>
          <w:rFonts w:ascii="Arial" w:eastAsia="Calibri" w:hAnsi="Arial" w:cs="Times New Roman"/>
          <w:sz w:val="20"/>
          <w:szCs w:val="20"/>
          <w:lang w:val="fr-FR"/>
        </w:rPr>
        <w:t xml:space="preserve">fortement </w:t>
      </w:r>
      <w:r w:rsidR="000F5A26" w:rsidRPr="002D11C5">
        <w:rPr>
          <w:rFonts w:ascii="Arial" w:eastAsia="Calibri" w:hAnsi="Arial" w:cs="Times New Roman"/>
          <w:sz w:val="20"/>
          <w:szCs w:val="20"/>
          <w:lang w:val="fr-FR"/>
        </w:rPr>
        <w:t xml:space="preserve">le fonctionnement de l'Organisation, nécessitant des ressources importantes </w:t>
      </w:r>
      <w:r w:rsidR="00642B1B" w:rsidRPr="002D11C5">
        <w:rPr>
          <w:rFonts w:ascii="Arial" w:eastAsia="Calibri" w:hAnsi="Arial" w:cs="Times New Roman"/>
          <w:sz w:val="20"/>
          <w:szCs w:val="20"/>
          <w:lang w:val="fr-FR"/>
        </w:rPr>
        <w:t xml:space="preserve">et des </w:t>
      </w:r>
      <w:r w:rsidR="00300BA2" w:rsidRPr="002D11C5">
        <w:rPr>
          <w:rFonts w:ascii="Arial" w:eastAsia="Calibri" w:hAnsi="Arial" w:cs="Times New Roman"/>
          <w:sz w:val="20"/>
          <w:szCs w:val="20"/>
          <w:lang w:val="fr-FR"/>
        </w:rPr>
        <w:t xml:space="preserve">efforts </w:t>
      </w:r>
      <w:r w:rsidR="00642B1B" w:rsidRPr="002D11C5">
        <w:rPr>
          <w:rFonts w:ascii="Arial" w:eastAsia="Calibri" w:hAnsi="Arial" w:cs="Times New Roman"/>
          <w:sz w:val="20"/>
          <w:szCs w:val="20"/>
          <w:lang w:val="fr-FR"/>
        </w:rPr>
        <w:t xml:space="preserve">supplémentaires afin de </w:t>
      </w:r>
      <w:r w:rsidR="000F5A26" w:rsidRPr="002D11C5">
        <w:rPr>
          <w:rFonts w:ascii="Arial" w:eastAsia="Calibri" w:hAnsi="Arial" w:cs="Times New Roman"/>
          <w:sz w:val="20"/>
          <w:szCs w:val="20"/>
          <w:lang w:val="fr-FR"/>
        </w:rPr>
        <w:t xml:space="preserve">maintenir la continuité des activités. Comme </w:t>
      </w:r>
      <w:r w:rsidR="00543F8E">
        <w:rPr>
          <w:rFonts w:ascii="Arial" w:eastAsia="Calibri" w:hAnsi="Arial" w:cs="Times New Roman"/>
          <w:sz w:val="20"/>
          <w:szCs w:val="20"/>
          <w:lang w:val="fr-FR"/>
        </w:rPr>
        <w:t>dans le cas précédent</w:t>
      </w:r>
      <w:r w:rsidR="000F5A26" w:rsidRPr="002D11C5">
        <w:rPr>
          <w:rFonts w:ascii="Arial" w:eastAsia="Calibri" w:hAnsi="Arial" w:cs="Times New Roman"/>
          <w:sz w:val="20"/>
          <w:szCs w:val="20"/>
          <w:lang w:val="fr-FR"/>
        </w:rPr>
        <w:t xml:space="preserve">, certaines initiatives de réforme ont </w:t>
      </w:r>
      <w:r w:rsidR="00EC49F3" w:rsidRPr="002D11C5">
        <w:rPr>
          <w:rFonts w:ascii="Arial" w:eastAsia="Calibri" w:hAnsi="Arial" w:cs="Times New Roman"/>
          <w:sz w:val="20"/>
          <w:szCs w:val="20"/>
          <w:lang w:val="fr-FR"/>
        </w:rPr>
        <w:t xml:space="preserve">donc </w:t>
      </w:r>
      <w:r w:rsidR="000F5A26" w:rsidRPr="002D11C5">
        <w:rPr>
          <w:rFonts w:ascii="Arial" w:eastAsia="Calibri" w:hAnsi="Arial" w:cs="Times New Roman"/>
          <w:sz w:val="20"/>
          <w:szCs w:val="20"/>
          <w:lang w:val="fr-FR"/>
        </w:rPr>
        <w:t>été ralenties</w:t>
      </w:r>
      <w:r w:rsidR="00EC49F3" w:rsidRPr="002D11C5">
        <w:rPr>
          <w:rFonts w:ascii="Arial" w:eastAsia="Calibri" w:hAnsi="Arial" w:cs="Times New Roman"/>
          <w:sz w:val="20"/>
          <w:szCs w:val="20"/>
          <w:lang w:val="fr-FR"/>
        </w:rPr>
        <w:t>,</w:t>
      </w:r>
      <w:bookmarkStart w:id="7" w:name="_Hlk98512205"/>
      <w:r w:rsidR="000F5A26" w:rsidRPr="002D11C5">
        <w:rPr>
          <w:rFonts w:ascii="Arial" w:eastAsia="Calibri" w:hAnsi="Arial" w:cs="Times New Roman"/>
          <w:sz w:val="20"/>
          <w:szCs w:val="20"/>
          <w:lang w:val="fr-FR"/>
        </w:rPr>
        <w:t xml:space="preserve"> tandis que d'autres ont été accélérées</w:t>
      </w:r>
      <w:bookmarkEnd w:id="7"/>
      <w:r w:rsidRPr="002D11C5">
        <w:rPr>
          <w:rFonts w:ascii="Arial" w:eastAsia="Calibri" w:hAnsi="Arial" w:cs="Times New Roman"/>
          <w:sz w:val="20"/>
          <w:szCs w:val="20"/>
          <w:lang w:val="fr-FR"/>
        </w:rPr>
        <w:t xml:space="preserve">. Cet </w:t>
      </w:r>
      <w:r w:rsidR="000F5A26" w:rsidRPr="002D11C5">
        <w:rPr>
          <w:rFonts w:ascii="Arial" w:eastAsia="Calibri" w:hAnsi="Arial" w:cs="Times New Roman"/>
          <w:sz w:val="20"/>
          <w:szCs w:val="20"/>
          <w:lang w:val="fr-FR"/>
        </w:rPr>
        <w:t xml:space="preserve">impact a été pris en compte </w:t>
      </w:r>
      <w:r w:rsidRPr="002D11C5">
        <w:rPr>
          <w:rFonts w:ascii="Arial" w:eastAsia="Calibri" w:hAnsi="Arial" w:cs="Times New Roman"/>
          <w:sz w:val="20"/>
          <w:szCs w:val="20"/>
          <w:lang w:val="fr-FR"/>
        </w:rPr>
        <w:t xml:space="preserve">dans le présent rapport </w:t>
      </w:r>
      <w:r w:rsidR="00A35C82" w:rsidRPr="002D11C5">
        <w:rPr>
          <w:rFonts w:ascii="Arial" w:eastAsia="Calibri" w:hAnsi="Arial" w:cs="Times New Roman"/>
          <w:sz w:val="20"/>
          <w:szCs w:val="20"/>
          <w:lang w:val="fr-FR"/>
        </w:rPr>
        <w:t xml:space="preserve">(voir les tableaux de bord des principaux </w:t>
      </w:r>
      <w:r w:rsidR="00543F8E">
        <w:rPr>
          <w:rFonts w:ascii="Arial" w:eastAsia="Calibri" w:hAnsi="Arial" w:cs="Times New Roman"/>
          <w:sz w:val="20"/>
          <w:szCs w:val="20"/>
          <w:lang w:val="fr-FR"/>
        </w:rPr>
        <w:t>domaines</w:t>
      </w:r>
      <w:r w:rsidR="00A35C82" w:rsidRPr="002D11C5">
        <w:rPr>
          <w:rFonts w:ascii="Arial" w:eastAsia="Calibri" w:hAnsi="Arial" w:cs="Times New Roman"/>
          <w:sz w:val="20"/>
          <w:szCs w:val="20"/>
          <w:lang w:val="fr-FR"/>
        </w:rPr>
        <w:t xml:space="preserve"> de la réforme pour plus de détails). </w:t>
      </w:r>
      <w:bookmarkStart w:id="8" w:name="_Hlk98514721"/>
      <w:bookmarkStart w:id="9" w:name="_Hlk98506223"/>
      <w:r w:rsidR="00E140C5" w:rsidRPr="002D11C5">
        <w:rPr>
          <w:rFonts w:ascii="Arial" w:eastAsia="Calibri" w:hAnsi="Arial" w:cs="Times New Roman"/>
          <w:sz w:val="20"/>
          <w:szCs w:val="20"/>
          <w:lang w:val="fr-FR"/>
        </w:rPr>
        <w:t xml:space="preserve">Dans ce contexte, </w:t>
      </w:r>
      <w:r w:rsidR="00787EC2" w:rsidRPr="002D11C5">
        <w:rPr>
          <w:rFonts w:ascii="Arial" w:eastAsia="Calibri" w:hAnsi="Arial" w:cs="Times New Roman"/>
          <w:sz w:val="20"/>
          <w:szCs w:val="20"/>
          <w:lang w:val="fr-FR"/>
        </w:rPr>
        <w:t xml:space="preserve">l'Organisation a démontré sa </w:t>
      </w:r>
      <w:r w:rsidR="00787EC2" w:rsidRPr="002D11C5">
        <w:rPr>
          <w:rFonts w:ascii="Arial" w:eastAsia="Calibri" w:hAnsi="Arial" w:cs="Times New Roman"/>
          <w:b/>
          <w:bCs/>
          <w:sz w:val="20"/>
          <w:szCs w:val="20"/>
          <w:lang w:val="fr-FR"/>
        </w:rPr>
        <w:t>résilience</w:t>
      </w:r>
      <w:r w:rsidR="009F37B6" w:rsidRPr="002D11C5">
        <w:rPr>
          <w:rFonts w:ascii="Arial" w:eastAsia="Calibri" w:hAnsi="Arial" w:cs="Times New Roman"/>
          <w:b/>
          <w:bCs/>
          <w:sz w:val="20"/>
          <w:szCs w:val="20"/>
          <w:lang w:val="fr-FR"/>
        </w:rPr>
        <w:t xml:space="preserve">, son agilité et son adaptabilité, </w:t>
      </w:r>
      <w:r w:rsidR="00631C53" w:rsidRPr="002D11C5">
        <w:rPr>
          <w:rFonts w:ascii="Arial" w:eastAsia="Calibri" w:hAnsi="Arial" w:cs="Times New Roman"/>
          <w:sz w:val="20"/>
          <w:szCs w:val="20"/>
          <w:lang w:val="fr-FR"/>
        </w:rPr>
        <w:t xml:space="preserve">ainsi que sa </w:t>
      </w:r>
      <w:r w:rsidR="00787EC2" w:rsidRPr="002D11C5">
        <w:rPr>
          <w:rFonts w:ascii="Arial" w:eastAsia="Calibri" w:hAnsi="Arial" w:cs="Times New Roman"/>
          <w:b/>
          <w:bCs/>
          <w:sz w:val="20"/>
          <w:szCs w:val="20"/>
          <w:lang w:val="fr-FR"/>
        </w:rPr>
        <w:t xml:space="preserve">capacité à atteindre les objectifs de la </w:t>
      </w:r>
      <w:r w:rsidR="00631C53" w:rsidRPr="002D11C5">
        <w:rPr>
          <w:rFonts w:ascii="Arial" w:eastAsia="Calibri" w:hAnsi="Arial" w:cs="Times New Roman"/>
          <w:b/>
          <w:bCs/>
          <w:sz w:val="20"/>
          <w:szCs w:val="20"/>
          <w:lang w:val="fr-FR"/>
        </w:rPr>
        <w:t xml:space="preserve">réforme </w:t>
      </w:r>
      <w:r w:rsidR="00631C53" w:rsidRPr="00543F8E">
        <w:rPr>
          <w:rFonts w:ascii="Arial" w:eastAsia="Calibri" w:hAnsi="Arial" w:cs="Times New Roman"/>
          <w:sz w:val="20"/>
          <w:szCs w:val="20"/>
          <w:lang w:val="fr-FR"/>
        </w:rPr>
        <w:t>dans un</w:t>
      </w:r>
      <w:r w:rsidR="00631C53" w:rsidRPr="002D11C5">
        <w:rPr>
          <w:rFonts w:ascii="Arial" w:eastAsia="Calibri" w:hAnsi="Arial" w:cs="Times New Roman"/>
          <w:b/>
          <w:bCs/>
          <w:sz w:val="20"/>
          <w:szCs w:val="20"/>
          <w:lang w:val="fr-FR"/>
        </w:rPr>
        <w:t xml:space="preserve"> </w:t>
      </w:r>
      <w:r w:rsidR="00E140C5" w:rsidRPr="002D11C5">
        <w:rPr>
          <w:rFonts w:ascii="Arial" w:eastAsia="Calibri" w:hAnsi="Arial" w:cs="Times New Roman"/>
          <w:sz w:val="20"/>
          <w:szCs w:val="20"/>
          <w:lang w:val="fr-FR"/>
        </w:rPr>
        <w:t>environnement en constante évolution.</w:t>
      </w:r>
      <w:bookmarkEnd w:id="8"/>
    </w:p>
    <w:bookmarkEnd w:id="9"/>
    <w:p w14:paraId="02E4D72C" w14:textId="77777777" w:rsidR="00E140C5" w:rsidRPr="002D11C5" w:rsidRDefault="00E140C5" w:rsidP="00E140C5">
      <w:pPr>
        <w:rPr>
          <w:rFonts w:cs="Arial"/>
          <w:szCs w:val="20"/>
          <w:lang w:val="fr-FR"/>
        </w:rPr>
      </w:pPr>
    </w:p>
    <w:p w14:paraId="201F6E1B" w14:textId="7F133931"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2D11C5">
        <w:rPr>
          <w:rFonts w:ascii="Arial" w:hAnsi="Arial" w:cs="Arial"/>
          <w:sz w:val="20"/>
          <w:szCs w:val="20"/>
          <w:lang w:val="fr-FR"/>
        </w:rPr>
        <w:t xml:space="preserve">En outre, </w:t>
      </w:r>
      <w:r w:rsidR="005E1E6D" w:rsidRPr="002D11C5">
        <w:rPr>
          <w:rFonts w:ascii="Arial" w:hAnsi="Arial" w:cs="Arial"/>
          <w:sz w:val="20"/>
          <w:szCs w:val="20"/>
          <w:lang w:val="fr-FR"/>
        </w:rPr>
        <w:t xml:space="preserve">même s'il est </w:t>
      </w:r>
      <w:r w:rsidR="00400A68" w:rsidRPr="002D11C5">
        <w:rPr>
          <w:rFonts w:ascii="Arial" w:hAnsi="Arial" w:cs="Arial"/>
          <w:sz w:val="20"/>
          <w:szCs w:val="20"/>
          <w:lang w:val="fr-FR"/>
        </w:rPr>
        <w:t>impossible d'</w:t>
      </w:r>
      <w:r w:rsidR="005E1E6D" w:rsidRPr="002D11C5">
        <w:rPr>
          <w:rFonts w:ascii="Arial" w:hAnsi="Arial" w:cs="Arial"/>
          <w:sz w:val="20"/>
          <w:szCs w:val="20"/>
          <w:lang w:val="fr-FR"/>
        </w:rPr>
        <w:t>évaluer l'</w:t>
      </w:r>
      <w:r w:rsidR="006D65EC" w:rsidRPr="002D11C5">
        <w:rPr>
          <w:rFonts w:ascii="Arial" w:hAnsi="Arial" w:cs="Arial"/>
          <w:sz w:val="20"/>
          <w:szCs w:val="20"/>
          <w:lang w:val="fr-FR"/>
        </w:rPr>
        <w:t xml:space="preserve">impact à long terme </w:t>
      </w:r>
      <w:r w:rsidR="005E1E6D" w:rsidRPr="002D11C5">
        <w:rPr>
          <w:rFonts w:ascii="Arial" w:hAnsi="Arial" w:cs="Arial"/>
          <w:sz w:val="20"/>
          <w:szCs w:val="20"/>
          <w:lang w:val="fr-FR"/>
        </w:rPr>
        <w:t>de</w:t>
      </w:r>
      <w:r w:rsidR="001C5230" w:rsidRPr="002D11C5">
        <w:rPr>
          <w:rFonts w:ascii="Arial" w:hAnsi="Arial" w:cs="Arial"/>
          <w:sz w:val="20"/>
          <w:szCs w:val="20"/>
          <w:lang w:val="fr-FR"/>
        </w:rPr>
        <w:t xml:space="preserve">s </w:t>
      </w:r>
      <w:r w:rsidR="001C0074">
        <w:rPr>
          <w:rFonts w:ascii="Arial" w:hAnsi="Arial" w:cs="Arial"/>
          <w:sz w:val="20"/>
          <w:szCs w:val="20"/>
          <w:lang w:val="fr-FR"/>
        </w:rPr>
        <w:t xml:space="preserve">derniers </w:t>
      </w:r>
      <w:r w:rsidR="001C5230" w:rsidRPr="002D11C5">
        <w:rPr>
          <w:rFonts w:ascii="Arial" w:hAnsi="Arial" w:cs="Arial"/>
          <w:sz w:val="20"/>
          <w:szCs w:val="20"/>
          <w:lang w:val="fr-FR"/>
        </w:rPr>
        <w:t xml:space="preserve">événements </w:t>
      </w:r>
      <w:r w:rsidR="00B065D7" w:rsidRPr="002D11C5">
        <w:rPr>
          <w:rFonts w:ascii="Arial" w:hAnsi="Arial" w:cs="Arial"/>
          <w:sz w:val="20"/>
          <w:szCs w:val="20"/>
          <w:lang w:val="fr-FR"/>
        </w:rPr>
        <w:t xml:space="preserve">dramatiques et </w:t>
      </w:r>
      <w:r w:rsidR="005E1E6D" w:rsidRPr="002D11C5">
        <w:rPr>
          <w:rFonts w:ascii="Arial" w:hAnsi="Arial" w:cs="Arial"/>
          <w:sz w:val="20"/>
          <w:szCs w:val="20"/>
          <w:lang w:val="fr-FR"/>
        </w:rPr>
        <w:t xml:space="preserve">sans précédent, </w:t>
      </w:r>
      <w:r w:rsidR="0015699D" w:rsidRPr="002D11C5">
        <w:rPr>
          <w:rFonts w:ascii="Arial" w:hAnsi="Arial" w:cs="Arial"/>
          <w:sz w:val="20"/>
          <w:szCs w:val="20"/>
          <w:lang w:val="fr-FR"/>
        </w:rPr>
        <w:t>l'agression de la Fédération de Russie contre l'</w:t>
      </w:r>
      <w:r w:rsidR="0015699D" w:rsidRPr="002D11C5">
        <w:rPr>
          <w:rFonts w:ascii="Arial" w:hAnsi="Arial" w:cs="Arial"/>
          <w:b/>
          <w:bCs/>
          <w:sz w:val="20"/>
          <w:szCs w:val="20"/>
          <w:lang w:val="fr-FR"/>
        </w:rPr>
        <w:t xml:space="preserve">Ukraine </w:t>
      </w:r>
      <w:r w:rsidR="00D400FA" w:rsidRPr="00543F8E">
        <w:rPr>
          <w:rFonts w:ascii="Arial" w:hAnsi="Arial" w:cs="Arial"/>
          <w:sz w:val="20"/>
          <w:szCs w:val="20"/>
          <w:lang w:val="fr-FR"/>
        </w:rPr>
        <w:t>et</w:t>
      </w:r>
      <w:bookmarkStart w:id="10" w:name="_Hlk98506370"/>
      <w:r w:rsidR="00D400FA" w:rsidRPr="00543F8E">
        <w:rPr>
          <w:rFonts w:ascii="Arial" w:hAnsi="Arial" w:cs="Arial"/>
          <w:sz w:val="20"/>
          <w:szCs w:val="20"/>
          <w:lang w:val="fr-FR"/>
        </w:rPr>
        <w:t xml:space="preserve"> </w:t>
      </w:r>
      <w:r w:rsidR="00543F8E" w:rsidRPr="00543F8E">
        <w:rPr>
          <w:rFonts w:ascii="Arial" w:hAnsi="Arial" w:cs="Arial"/>
          <w:sz w:val="20"/>
          <w:szCs w:val="20"/>
          <w:lang w:val="fr-FR"/>
        </w:rPr>
        <w:t>la cessation de la qualité de membre de la Fédération de Russie du Conseil de l'Europe</w:t>
      </w:r>
      <w:r w:rsidR="00543F8E">
        <w:rPr>
          <w:rFonts w:ascii="Arial" w:hAnsi="Arial" w:cs="Arial"/>
          <w:sz w:val="20"/>
          <w:szCs w:val="20"/>
          <w:lang w:val="fr-FR"/>
        </w:rPr>
        <w:t xml:space="preserve"> </w:t>
      </w:r>
      <w:r w:rsidR="00D400FA" w:rsidRPr="00543F8E">
        <w:rPr>
          <w:rFonts w:ascii="Arial" w:hAnsi="Arial" w:cs="Arial"/>
          <w:sz w:val="20"/>
          <w:szCs w:val="20"/>
          <w:lang w:val="fr-FR"/>
        </w:rPr>
        <w:t>qui en résulte</w:t>
      </w:r>
      <w:bookmarkEnd w:id="10"/>
      <w:r w:rsidR="0015699D" w:rsidRPr="002D11C5">
        <w:rPr>
          <w:rFonts w:ascii="Arial" w:hAnsi="Arial" w:cs="Arial"/>
          <w:sz w:val="20"/>
          <w:szCs w:val="20"/>
          <w:lang w:val="fr-FR"/>
        </w:rPr>
        <w:t xml:space="preserve"> affecteront </w:t>
      </w:r>
      <w:r w:rsidR="00EC49F3" w:rsidRPr="002D11C5">
        <w:rPr>
          <w:rFonts w:ascii="Arial" w:hAnsi="Arial" w:cs="Arial"/>
          <w:sz w:val="20"/>
          <w:szCs w:val="20"/>
          <w:lang w:val="fr-FR"/>
        </w:rPr>
        <w:t xml:space="preserve">très certainement </w:t>
      </w:r>
      <w:r w:rsidR="00615A2B" w:rsidRPr="002D11C5">
        <w:rPr>
          <w:rFonts w:ascii="Arial" w:hAnsi="Arial" w:cs="Arial"/>
          <w:sz w:val="20"/>
          <w:szCs w:val="20"/>
          <w:lang w:val="fr-FR"/>
        </w:rPr>
        <w:t>la mise en œuvre de la réforme</w:t>
      </w:r>
      <w:r w:rsidR="000226D8" w:rsidRPr="002D11C5">
        <w:rPr>
          <w:rFonts w:ascii="Arial" w:hAnsi="Arial" w:cs="Arial"/>
          <w:sz w:val="20"/>
          <w:szCs w:val="20"/>
          <w:lang w:val="fr-FR"/>
        </w:rPr>
        <w:t xml:space="preserve">, à </w:t>
      </w:r>
      <w:r w:rsidR="00D12EE1" w:rsidRPr="002D11C5">
        <w:rPr>
          <w:rFonts w:ascii="Arial" w:hAnsi="Arial" w:cs="Arial"/>
          <w:sz w:val="20"/>
          <w:szCs w:val="20"/>
          <w:lang w:val="fr-FR"/>
        </w:rPr>
        <w:t xml:space="preserve">la fois directement </w:t>
      </w:r>
      <w:r w:rsidR="00A35C82" w:rsidRPr="002D11C5">
        <w:rPr>
          <w:rFonts w:ascii="Arial" w:hAnsi="Arial" w:cs="Arial"/>
          <w:sz w:val="20"/>
          <w:szCs w:val="20"/>
          <w:lang w:val="fr-FR"/>
        </w:rPr>
        <w:t>(</w:t>
      </w:r>
      <w:r w:rsidR="000054C7" w:rsidRPr="002D11C5">
        <w:rPr>
          <w:rFonts w:ascii="Arial" w:hAnsi="Arial" w:cs="Arial"/>
          <w:sz w:val="20"/>
          <w:szCs w:val="20"/>
          <w:lang w:val="fr-FR"/>
        </w:rPr>
        <w:t xml:space="preserve">Stratégie des </w:t>
      </w:r>
      <w:r w:rsidR="00D73E20">
        <w:rPr>
          <w:rFonts w:ascii="Arial" w:hAnsi="Arial" w:cs="Arial"/>
          <w:sz w:val="20"/>
          <w:szCs w:val="20"/>
          <w:lang w:val="fr-FR"/>
        </w:rPr>
        <w:t>r</w:t>
      </w:r>
      <w:r w:rsidR="00543F8E">
        <w:rPr>
          <w:rFonts w:ascii="Arial" w:hAnsi="Arial" w:cs="Arial"/>
          <w:sz w:val="20"/>
          <w:szCs w:val="20"/>
          <w:lang w:val="fr-FR"/>
        </w:rPr>
        <w:t xml:space="preserve">essources </w:t>
      </w:r>
      <w:r w:rsidR="00D73E20">
        <w:rPr>
          <w:rFonts w:ascii="Arial" w:hAnsi="Arial" w:cs="Arial"/>
          <w:sz w:val="20"/>
          <w:szCs w:val="20"/>
          <w:lang w:val="fr-FR"/>
        </w:rPr>
        <w:t>h</w:t>
      </w:r>
      <w:r w:rsidR="00543F8E">
        <w:rPr>
          <w:rFonts w:ascii="Arial" w:hAnsi="Arial" w:cs="Arial"/>
          <w:sz w:val="20"/>
          <w:szCs w:val="20"/>
          <w:lang w:val="fr-FR"/>
        </w:rPr>
        <w:t>umaines</w:t>
      </w:r>
      <w:r w:rsidR="000054C7" w:rsidRPr="002D11C5">
        <w:rPr>
          <w:rFonts w:ascii="Arial" w:hAnsi="Arial" w:cs="Arial"/>
          <w:sz w:val="20"/>
          <w:szCs w:val="20"/>
          <w:lang w:val="fr-FR"/>
        </w:rPr>
        <w:t>, Transformation numérique</w:t>
      </w:r>
      <w:r w:rsidR="00A37F14" w:rsidRPr="002D11C5">
        <w:rPr>
          <w:rFonts w:ascii="Arial" w:hAnsi="Arial" w:cs="Arial"/>
          <w:sz w:val="20"/>
          <w:szCs w:val="20"/>
          <w:lang w:val="fr-FR"/>
        </w:rPr>
        <w:t xml:space="preserve">, </w:t>
      </w:r>
      <w:r w:rsidR="00543F8E">
        <w:rPr>
          <w:rFonts w:ascii="Arial" w:hAnsi="Arial" w:cs="Arial"/>
          <w:sz w:val="20"/>
          <w:szCs w:val="20"/>
          <w:lang w:val="fr-FR"/>
        </w:rPr>
        <w:t xml:space="preserve">Schéma </w:t>
      </w:r>
      <w:r w:rsidR="000054C7" w:rsidRPr="002D11C5">
        <w:rPr>
          <w:rFonts w:ascii="Arial" w:hAnsi="Arial" w:cs="Arial"/>
          <w:sz w:val="20"/>
          <w:szCs w:val="20"/>
          <w:lang w:val="fr-FR"/>
        </w:rPr>
        <w:t>directeur immobil</w:t>
      </w:r>
      <w:r w:rsidR="00543F8E">
        <w:rPr>
          <w:rFonts w:ascii="Arial" w:hAnsi="Arial" w:cs="Arial"/>
          <w:sz w:val="20"/>
          <w:szCs w:val="20"/>
          <w:lang w:val="fr-FR"/>
        </w:rPr>
        <w:t>ier</w:t>
      </w:r>
      <w:r w:rsidR="00A35C82" w:rsidRPr="002D11C5">
        <w:rPr>
          <w:rFonts w:ascii="Arial" w:hAnsi="Arial" w:cs="Arial"/>
          <w:sz w:val="20"/>
          <w:szCs w:val="20"/>
          <w:lang w:val="fr-FR"/>
        </w:rPr>
        <w:t xml:space="preserve">) </w:t>
      </w:r>
      <w:r w:rsidR="008F2870" w:rsidRPr="002D11C5">
        <w:rPr>
          <w:rFonts w:ascii="Arial" w:hAnsi="Arial" w:cs="Arial"/>
          <w:sz w:val="20"/>
          <w:szCs w:val="20"/>
          <w:lang w:val="fr-FR"/>
        </w:rPr>
        <w:t xml:space="preserve">et indirectement </w:t>
      </w:r>
      <w:r w:rsidR="00D12EE1" w:rsidRPr="002D11C5">
        <w:rPr>
          <w:rFonts w:ascii="Arial" w:hAnsi="Arial" w:cs="Arial"/>
          <w:sz w:val="20"/>
          <w:szCs w:val="20"/>
          <w:lang w:val="fr-FR"/>
        </w:rPr>
        <w:t>(augmentation des coûts</w:t>
      </w:r>
      <w:r w:rsidR="001C5230" w:rsidRPr="002D11C5">
        <w:rPr>
          <w:rFonts w:ascii="Arial" w:hAnsi="Arial" w:cs="Arial"/>
          <w:sz w:val="20"/>
          <w:szCs w:val="20"/>
          <w:lang w:val="fr-FR"/>
        </w:rPr>
        <w:t>, notamment</w:t>
      </w:r>
      <w:r w:rsidR="00D12EE1" w:rsidRPr="002D11C5">
        <w:rPr>
          <w:rFonts w:ascii="Arial" w:hAnsi="Arial" w:cs="Arial"/>
          <w:sz w:val="20"/>
          <w:szCs w:val="20"/>
          <w:lang w:val="fr-FR"/>
        </w:rPr>
        <w:t>)</w:t>
      </w:r>
      <w:r w:rsidR="00543F8E">
        <w:rPr>
          <w:rFonts w:ascii="Arial" w:hAnsi="Arial" w:cs="Arial"/>
          <w:sz w:val="20"/>
          <w:szCs w:val="20"/>
          <w:lang w:val="fr-FR"/>
        </w:rPr>
        <w:t>. Les</w:t>
      </w:r>
      <w:r w:rsidR="00300BA2" w:rsidRPr="002D11C5">
        <w:rPr>
          <w:rFonts w:ascii="Arial" w:hAnsi="Arial" w:cs="Arial"/>
          <w:sz w:val="20"/>
          <w:szCs w:val="20"/>
          <w:lang w:val="fr-FR"/>
        </w:rPr>
        <w:t xml:space="preserve"> implications </w:t>
      </w:r>
      <w:r w:rsidR="00543F8E">
        <w:rPr>
          <w:rFonts w:ascii="Arial" w:hAnsi="Arial" w:cs="Arial"/>
          <w:sz w:val="20"/>
          <w:szCs w:val="20"/>
          <w:lang w:val="fr-FR"/>
        </w:rPr>
        <w:t xml:space="preserve">en </w:t>
      </w:r>
      <w:r w:rsidR="00512DC5" w:rsidRPr="002D11C5">
        <w:rPr>
          <w:rFonts w:ascii="Arial" w:hAnsi="Arial" w:cs="Arial"/>
          <w:sz w:val="20"/>
          <w:szCs w:val="20"/>
          <w:lang w:val="fr-FR"/>
        </w:rPr>
        <w:t xml:space="preserve">seront </w:t>
      </w:r>
      <w:r w:rsidR="00300BA2" w:rsidRPr="002D11C5">
        <w:rPr>
          <w:rFonts w:ascii="Arial" w:hAnsi="Arial" w:cs="Arial"/>
          <w:sz w:val="20"/>
          <w:szCs w:val="20"/>
          <w:lang w:val="fr-FR"/>
        </w:rPr>
        <w:t xml:space="preserve">examinées </w:t>
      </w:r>
      <w:r w:rsidR="00512DC5" w:rsidRPr="002D11C5">
        <w:rPr>
          <w:rFonts w:ascii="Arial" w:hAnsi="Arial" w:cs="Arial"/>
          <w:sz w:val="20"/>
          <w:szCs w:val="20"/>
          <w:lang w:val="fr-FR"/>
        </w:rPr>
        <w:t>dans un prochain rapport</w:t>
      </w:r>
      <w:r w:rsidR="005E1E6D" w:rsidRPr="002D11C5">
        <w:rPr>
          <w:rFonts w:ascii="Arial" w:hAnsi="Arial" w:cs="Arial"/>
          <w:sz w:val="20"/>
          <w:szCs w:val="20"/>
          <w:lang w:val="fr-FR"/>
        </w:rPr>
        <w:t>.</w:t>
      </w:r>
    </w:p>
    <w:p w14:paraId="70CFC159" w14:textId="77777777" w:rsidR="00BB24F8" w:rsidRPr="002D11C5" w:rsidRDefault="00BB24F8" w:rsidP="008236D8">
      <w:pPr>
        <w:pStyle w:val="ListParagraph"/>
        <w:spacing w:after="0" w:line="240" w:lineRule="auto"/>
        <w:ind w:left="1"/>
        <w:rPr>
          <w:rFonts w:ascii="Arial" w:hAnsi="Arial" w:cs="Arial"/>
          <w:sz w:val="20"/>
          <w:szCs w:val="20"/>
          <w:lang w:val="fr-FR"/>
        </w:rPr>
      </w:pPr>
    </w:p>
    <w:p w14:paraId="6D39655F" w14:textId="56A9093C" w:rsidR="00450BDB" w:rsidRPr="002D11C5" w:rsidRDefault="00A70B2D">
      <w:pPr>
        <w:contextualSpacing/>
        <w:rPr>
          <w:rFonts w:ascii="Arial Bold" w:hAnsi="Arial Bold"/>
          <w:b/>
          <w:bCs/>
          <w:smallCaps/>
          <w:szCs w:val="20"/>
          <w:u w:val="single"/>
          <w:lang w:val="fr-FR"/>
        </w:rPr>
      </w:pPr>
      <w:r w:rsidRPr="002D11C5">
        <w:rPr>
          <w:rFonts w:ascii="Arial Bold" w:hAnsi="Arial Bold"/>
          <w:b/>
          <w:bCs/>
          <w:smallCaps/>
          <w:szCs w:val="20"/>
          <w:u w:val="single"/>
          <w:lang w:val="fr-FR"/>
        </w:rPr>
        <w:t xml:space="preserve">cadre de </w:t>
      </w:r>
      <w:r w:rsidR="00015316">
        <w:rPr>
          <w:rFonts w:ascii="Arial Bold" w:hAnsi="Arial Bold"/>
          <w:b/>
          <w:bCs/>
          <w:smallCaps/>
          <w:szCs w:val="20"/>
          <w:u w:val="single"/>
          <w:lang w:val="fr-FR"/>
        </w:rPr>
        <w:t xml:space="preserve">la </w:t>
      </w:r>
      <w:r w:rsidRPr="002D11C5">
        <w:rPr>
          <w:rFonts w:ascii="Arial Bold" w:hAnsi="Arial Bold"/>
          <w:b/>
          <w:bCs/>
          <w:smallCaps/>
          <w:szCs w:val="20"/>
          <w:u w:val="single"/>
          <w:lang w:val="fr-FR"/>
        </w:rPr>
        <w:t>réforme</w:t>
      </w:r>
    </w:p>
    <w:p w14:paraId="4DF2D909" w14:textId="77777777" w:rsidR="00927F5F" w:rsidRPr="002D11C5" w:rsidRDefault="00927F5F" w:rsidP="00C973B2">
      <w:pPr>
        <w:pStyle w:val="ListParagraph"/>
        <w:spacing w:after="0" w:line="240" w:lineRule="auto"/>
        <w:ind w:left="708"/>
        <w:contextualSpacing w:val="0"/>
        <w:rPr>
          <w:rFonts w:ascii="Arial" w:eastAsia="Calibri" w:hAnsi="Arial" w:cs="Arial"/>
          <w:sz w:val="20"/>
          <w:szCs w:val="20"/>
          <w:lang w:val="fr-FR"/>
        </w:rPr>
      </w:pPr>
    </w:p>
    <w:p w14:paraId="787CFAEB" w14:textId="19C86696" w:rsidR="00450BDB" w:rsidRPr="002D11C5" w:rsidRDefault="00A70B2D">
      <w:pPr>
        <w:pStyle w:val="ListParagraph"/>
        <w:numPr>
          <w:ilvl w:val="0"/>
          <w:numId w:val="1"/>
        </w:numPr>
        <w:spacing w:after="0" w:line="240" w:lineRule="auto"/>
        <w:ind w:left="0" w:firstLine="1"/>
        <w:contextualSpacing w:val="0"/>
        <w:rPr>
          <w:rFonts w:ascii="Arial" w:eastAsia="Calibri" w:hAnsi="Arial" w:cs="Arial"/>
          <w:sz w:val="20"/>
          <w:szCs w:val="20"/>
          <w:lang w:val="fr-FR"/>
        </w:rPr>
      </w:pPr>
      <w:r w:rsidRPr="002D11C5">
        <w:rPr>
          <w:rFonts w:ascii="Arial" w:eastAsia="Calibri" w:hAnsi="Arial" w:cs="Arial"/>
          <w:sz w:val="20"/>
          <w:szCs w:val="20"/>
          <w:lang w:val="fr-FR"/>
        </w:rPr>
        <w:t>Comme indiqué dans le Cadre stratégique d</w:t>
      </w:r>
      <w:r w:rsidR="00C94C99">
        <w:rPr>
          <w:rFonts w:ascii="Arial" w:eastAsia="Calibri" w:hAnsi="Arial" w:cs="Arial"/>
          <w:sz w:val="20"/>
          <w:szCs w:val="20"/>
          <w:lang w:val="fr-FR"/>
        </w:rPr>
        <w:t>e la</w:t>
      </w:r>
      <w:r w:rsidRPr="002D11C5">
        <w:rPr>
          <w:rFonts w:ascii="Arial" w:eastAsia="Calibri" w:hAnsi="Arial" w:cs="Arial"/>
          <w:sz w:val="20"/>
          <w:szCs w:val="20"/>
          <w:lang w:val="fr-FR"/>
        </w:rPr>
        <w:t xml:space="preserve"> Secrétaire Général</w:t>
      </w:r>
      <w:r w:rsidR="00C94C99">
        <w:rPr>
          <w:rFonts w:ascii="Arial" w:eastAsia="Calibri" w:hAnsi="Arial" w:cs="Arial"/>
          <w:sz w:val="20"/>
          <w:szCs w:val="20"/>
          <w:lang w:val="fr-FR"/>
        </w:rPr>
        <w:t>e</w:t>
      </w:r>
      <w:r w:rsidRPr="002D11C5">
        <w:rPr>
          <w:rFonts w:ascii="Arial" w:eastAsia="Calibri" w:hAnsi="Arial" w:cs="Arial"/>
          <w:sz w:val="20"/>
          <w:szCs w:val="20"/>
          <w:lang w:val="fr-FR"/>
        </w:rPr>
        <w:t xml:space="preserve"> du Conseil de l'Europe (2022-2025), le </w:t>
      </w:r>
      <w:r w:rsidR="00C26D72" w:rsidRPr="002D11C5">
        <w:rPr>
          <w:rFonts w:ascii="Arial" w:eastAsia="Calibri" w:hAnsi="Arial" w:cs="Arial"/>
          <w:sz w:val="20"/>
          <w:szCs w:val="20"/>
          <w:lang w:val="fr-FR"/>
        </w:rPr>
        <w:t xml:space="preserve">cadre de base du </w:t>
      </w:r>
      <w:r w:rsidRPr="002D11C5">
        <w:rPr>
          <w:rFonts w:ascii="Arial" w:eastAsia="Calibri" w:hAnsi="Arial" w:cs="Arial"/>
          <w:sz w:val="20"/>
          <w:szCs w:val="20"/>
          <w:lang w:val="fr-FR"/>
        </w:rPr>
        <w:t>Programme et Budget 2022-2025</w:t>
      </w:r>
      <w:r w:rsidR="00AF0F0F" w:rsidRPr="002D11C5">
        <w:rPr>
          <w:rFonts w:ascii="Arial" w:eastAsia="Calibri" w:hAnsi="Arial" w:cs="Arial"/>
          <w:sz w:val="20"/>
          <w:szCs w:val="20"/>
          <w:lang w:val="fr-FR"/>
        </w:rPr>
        <w:t xml:space="preserve">, </w:t>
      </w:r>
      <w:r w:rsidR="00C26D72" w:rsidRPr="002D11C5">
        <w:rPr>
          <w:rFonts w:ascii="Arial" w:eastAsia="Calibri" w:hAnsi="Arial" w:cs="Arial"/>
          <w:sz w:val="20"/>
          <w:szCs w:val="20"/>
          <w:lang w:val="fr-FR"/>
        </w:rPr>
        <w:t xml:space="preserve">ainsi que </w:t>
      </w:r>
      <w:r w:rsidRPr="002D11C5">
        <w:rPr>
          <w:rFonts w:ascii="Arial" w:eastAsia="Calibri" w:hAnsi="Arial" w:cs="Arial"/>
          <w:sz w:val="20"/>
          <w:szCs w:val="20"/>
          <w:lang w:val="fr-FR"/>
        </w:rPr>
        <w:t xml:space="preserve">dans le Programme </w:t>
      </w:r>
      <w:r w:rsidR="00AF0F0F" w:rsidRPr="002D11C5">
        <w:rPr>
          <w:rFonts w:ascii="Arial" w:eastAsia="Calibri" w:hAnsi="Arial" w:cs="Arial"/>
          <w:sz w:val="20"/>
          <w:szCs w:val="20"/>
          <w:lang w:val="fr-FR"/>
        </w:rPr>
        <w:t>et Budget 2022-2025</w:t>
      </w:r>
      <w:r w:rsidR="00063CEF" w:rsidRPr="002D11C5">
        <w:rPr>
          <w:rFonts w:ascii="Arial" w:eastAsia="Calibri" w:hAnsi="Arial" w:cs="Arial"/>
          <w:sz w:val="20"/>
          <w:szCs w:val="20"/>
          <w:lang w:val="fr-FR"/>
        </w:rPr>
        <w:t xml:space="preserve"> </w:t>
      </w:r>
      <w:r w:rsidR="00AF0F0F" w:rsidRPr="002D11C5">
        <w:rPr>
          <w:rFonts w:ascii="Arial" w:eastAsia="Calibri" w:hAnsi="Arial" w:cs="Arial"/>
          <w:sz w:val="20"/>
          <w:szCs w:val="20"/>
          <w:lang w:val="fr-FR"/>
        </w:rPr>
        <w:t>adopté par le Comité des Ministres</w:t>
      </w:r>
      <w:r w:rsidR="00AF0F0F" w:rsidRPr="002D11C5">
        <w:rPr>
          <w:rStyle w:val="FootnoteReference"/>
          <w:rFonts w:ascii="Arial" w:eastAsia="Calibri" w:hAnsi="Arial" w:cs="Arial"/>
          <w:sz w:val="20"/>
          <w:szCs w:val="20"/>
          <w:lang w:val="fr-FR"/>
        </w:rPr>
        <w:footnoteReference w:id="3"/>
      </w:r>
      <w:r w:rsidR="00C94C99">
        <w:rPr>
          <w:rFonts w:ascii="Arial" w:eastAsia="Calibri" w:hAnsi="Arial" w:cs="Arial"/>
          <w:sz w:val="20"/>
          <w:szCs w:val="20"/>
          <w:lang w:val="fr-FR"/>
        </w:rPr>
        <w:t xml:space="preserve">, </w:t>
      </w:r>
      <w:r w:rsidRPr="002D11C5">
        <w:rPr>
          <w:rFonts w:ascii="Arial" w:eastAsia="Calibri" w:hAnsi="Arial" w:cs="Arial"/>
          <w:b/>
          <w:bCs/>
          <w:sz w:val="20"/>
          <w:szCs w:val="20"/>
          <w:lang w:val="fr-FR"/>
        </w:rPr>
        <w:t xml:space="preserve">la poursuite de </w:t>
      </w:r>
      <w:r w:rsidR="00C94C99">
        <w:rPr>
          <w:rFonts w:ascii="Arial" w:eastAsia="Calibri" w:hAnsi="Arial" w:cs="Arial"/>
          <w:b/>
          <w:bCs/>
          <w:sz w:val="20"/>
          <w:szCs w:val="20"/>
          <w:lang w:val="fr-FR"/>
        </w:rPr>
        <w:t xml:space="preserve">la </w:t>
      </w:r>
      <w:r w:rsidRPr="002D11C5">
        <w:rPr>
          <w:rFonts w:ascii="Arial" w:eastAsia="Calibri" w:hAnsi="Arial" w:cs="Arial"/>
          <w:b/>
          <w:bCs/>
          <w:sz w:val="20"/>
          <w:szCs w:val="20"/>
          <w:lang w:val="fr-FR"/>
        </w:rPr>
        <w:t xml:space="preserve">réforme reste une priorité. </w:t>
      </w:r>
    </w:p>
    <w:p w14:paraId="6DB3029A" w14:textId="77777777" w:rsidR="00BB24F8" w:rsidRPr="002D11C5" w:rsidRDefault="00BB24F8" w:rsidP="00C973B2">
      <w:pPr>
        <w:pStyle w:val="ListParagraph"/>
        <w:spacing w:after="0" w:line="240" w:lineRule="auto"/>
        <w:ind w:left="1"/>
        <w:contextualSpacing w:val="0"/>
        <w:rPr>
          <w:rFonts w:ascii="Arial" w:eastAsia="Calibri" w:hAnsi="Arial" w:cs="Arial"/>
          <w:sz w:val="20"/>
          <w:szCs w:val="20"/>
          <w:lang w:val="fr-FR"/>
        </w:rPr>
      </w:pPr>
    </w:p>
    <w:p w14:paraId="0777CA41" w14:textId="61ED9122" w:rsidR="00450BDB" w:rsidRDefault="00A70B2D">
      <w:pPr>
        <w:pStyle w:val="ListParagraph"/>
        <w:numPr>
          <w:ilvl w:val="0"/>
          <w:numId w:val="1"/>
        </w:numPr>
        <w:spacing w:after="0" w:line="240" w:lineRule="auto"/>
        <w:ind w:left="0" w:firstLine="1"/>
        <w:contextualSpacing w:val="0"/>
        <w:rPr>
          <w:rFonts w:ascii="Arial" w:eastAsia="Calibri" w:hAnsi="Arial" w:cs="Arial"/>
          <w:sz w:val="20"/>
          <w:szCs w:val="20"/>
          <w:lang w:val="fr-FR"/>
        </w:rPr>
      </w:pPr>
      <w:r w:rsidRPr="002D11C5">
        <w:rPr>
          <w:rFonts w:ascii="Arial" w:eastAsia="Calibri" w:hAnsi="Arial" w:cs="Arial"/>
          <w:sz w:val="20"/>
          <w:szCs w:val="20"/>
          <w:lang w:val="fr-FR"/>
        </w:rPr>
        <w:t xml:space="preserve">La réforme est un </w:t>
      </w:r>
      <w:r w:rsidRPr="002D11C5">
        <w:rPr>
          <w:rFonts w:ascii="Arial" w:eastAsia="Calibri" w:hAnsi="Arial" w:cs="Arial"/>
          <w:b/>
          <w:bCs/>
          <w:sz w:val="20"/>
          <w:szCs w:val="20"/>
          <w:lang w:val="fr-FR"/>
        </w:rPr>
        <w:t xml:space="preserve">processus continu </w:t>
      </w:r>
      <w:r w:rsidR="00063CEF" w:rsidRPr="002D11C5">
        <w:rPr>
          <w:rFonts w:ascii="Arial" w:eastAsia="Calibri" w:hAnsi="Arial" w:cs="Arial"/>
          <w:sz w:val="20"/>
          <w:szCs w:val="20"/>
          <w:lang w:val="fr-FR"/>
        </w:rPr>
        <w:t xml:space="preserve">qui </w:t>
      </w:r>
      <w:r w:rsidRPr="002D11C5">
        <w:rPr>
          <w:rFonts w:ascii="Arial" w:eastAsia="Calibri" w:hAnsi="Arial" w:cs="Arial"/>
          <w:sz w:val="20"/>
          <w:szCs w:val="20"/>
          <w:lang w:val="fr-FR"/>
        </w:rPr>
        <w:t xml:space="preserve">s'adapte constamment au </w:t>
      </w:r>
      <w:r w:rsidR="00063CEF" w:rsidRPr="002D11C5">
        <w:rPr>
          <w:rFonts w:ascii="Arial" w:eastAsia="Calibri" w:hAnsi="Arial" w:cs="Arial"/>
          <w:sz w:val="20"/>
          <w:szCs w:val="20"/>
          <w:lang w:val="fr-FR"/>
        </w:rPr>
        <w:t>fonctionnement de l'</w:t>
      </w:r>
      <w:r w:rsidRPr="002D11C5">
        <w:rPr>
          <w:rFonts w:ascii="Arial" w:eastAsia="Calibri" w:hAnsi="Arial" w:cs="Arial"/>
          <w:sz w:val="20"/>
          <w:szCs w:val="20"/>
          <w:lang w:val="fr-FR"/>
        </w:rPr>
        <w:t>Organisation</w:t>
      </w:r>
      <w:r w:rsidR="00063CEF" w:rsidRPr="002D11C5">
        <w:rPr>
          <w:rFonts w:ascii="Arial" w:eastAsia="Calibri" w:hAnsi="Arial" w:cs="Arial"/>
          <w:sz w:val="20"/>
          <w:szCs w:val="20"/>
          <w:lang w:val="fr-FR"/>
        </w:rPr>
        <w:t xml:space="preserve">. Elle s'adapte non seulement </w:t>
      </w:r>
      <w:r w:rsidRPr="002D11C5">
        <w:rPr>
          <w:rFonts w:ascii="Arial" w:eastAsia="Calibri" w:hAnsi="Arial" w:cs="Arial"/>
          <w:sz w:val="20"/>
          <w:szCs w:val="20"/>
          <w:lang w:val="fr-FR"/>
        </w:rPr>
        <w:t>à l'évolution des besoins, à l'</w:t>
      </w:r>
      <w:r w:rsidR="00063CEF" w:rsidRPr="002D11C5">
        <w:rPr>
          <w:rFonts w:ascii="Arial" w:eastAsia="Calibri" w:hAnsi="Arial" w:cs="Arial"/>
          <w:sz w:val="20"/>
          <w:szCs w:val="20"/>
          <w:lang w:val="fr-FR"/>
        </w:rPr>
        <w:t>évolution de l</w:t>
      </w:r>
      <w:r w:rsidRPr="002D11C5">
        <w:rPr>
          <w:rFonts w:ascii="Arial" w:eastAsia="Calibri" w:hAnsi="Arial" w:cs="Arial"/>
          <w:sz w:val="20"/>
          <w:szCs w:val="20"/>
          <w:lang w:val="fr-FR"/>
        </w:rPr>
        <w:t>'environnement et aux contraintes en assurant une "</w:t>
      </w:r>
      <w:r w:rsidRPr="002D11C5">
        <w:rPr>
          <w:rFonts w:ascii="Arial" w:eastAsia="Calibri" w:hAnsi="Arial" w:cs="Arial"/>
          <w:b/>
          <w:bCs/>
          <w:sz w:val="20"/>
          <w:szCs w:val="20"/>
          <w:lang w:val="fr-FR"/>
        </w:rPr>
        <w:t>optimisation des ressources</w:t>
      </w:r>
      <w:r w:rsidRPr="002D11C5">
        <w:rPr>
          <w:rFonts w:ascii="Arial" w:eastAsia="Calibri" w:hAnsi="Arial" w:cs="Arial"/>
          <w:sz w:val="20"/>
          <w:szCs w:val="20"/>
          <w:lang w:val="fr-FR"/>
        </w:rPr>
        <w:t>"</w:t>
      </w:r>
      <w:r w:rsidR="00063CEF" w:rsidRPr="002D11C5">
        <w:rPr>
          <w:rFonts w:ascii="Arial" w:eastAsia="Calibri" w:hAnsi="Arial" w:cs="Arial"/>
          <w:sz w:val="20"/>
          <w:szCs w:val="20"/>
          <w:lang w:val="fr-FR"/>
        </w:rPr>
        <w:t xml:space="preserve">, mais elle </w:t>
      </w:r>
      <w:r w:rsidR="00063CEF" w:rsidRPr="002D11C5">
        <w:rPr>
          <w:rFonts w:ascii="Arial" w:eastAsia="Calibri" w:hAnsi="Arial" w:cs="Arial"/>
          <w:b/>
          <w:bCs/>
          <w:sz w:val="20"/>
          <w:szCs w:val="20"/>
          <w:lang w:val="fr-FR"/>
        </w:rPr>
        <w:t xml:space="preserve">améliore </w:t>
      </w:r>
      <w:r w:rsidRPr="002D11C5">
        <w:rPr>
          <w:rFonts w:ascii="Arial" w:eastAsia="Calibri" w:hAnsi="Arial" w:cs="Arial"/>
          <w:sz w:val="20"/>
          <w:szCs w:val="20"/>
          <w:lang w:val="fr-FR"/>
        </w:rPr>
        <w:t xml:space="preserve">également </w:t>
      </w:r>
      <w:r w:rsidRPr="002D11C5">
        <w:rPr>
          <w:rFonts w:ascii="Arial" w:eastAsia="Calibri" w:hAnsi="Arial" w:cs="Arial"/>
          <w:b/>
          <w:bCs/>
          <w:sz w:val="20"/>
          <w:szCs w:val="20"/>
          <w:lang w:val="fr-FR"/>
        </w:rPr>
        <w:t>la façon dont nous travaillons ensemble</w:t>
      </w:r>
      <w:r w:rsidRPr="002D11C5">
        <w:rPr>
          <w:rFonts w:ascii="Arial" w:eastAsia="Calibri" w:hAnsi="Arial" w:cs="Arial"/>
          <w:sz w:val="20"/>
          <w:szCs w:val="20"/>
          <w:lang w:val="fr-FR"/>
        </w:rPr>
        <w:t xml:space="preserve">. </w:t>
      </w:r>
    </w:p>
    <w:p w14:paraId="11AB85E1" w14:textId="77777777" w:rsidR="0056429B" w:rsidRPr="0056429B" w:rsidRDefault="0056429B" w:rsidP="0056429B">
      <w:pPr>
        <w:pStyle w:val="ListParagraph"/>
        <w:rPr>
          <w:rFonts w:ascii="Arial" w:eastAsia="Calibri" w:hAnsi="Arial" w:cs="Arial"/>
          <w:sz w:val="20"/>
          <w:szCs w:val="20"/>
          <w:lang w:val="fr-FR"/>
        </w:rPr>
      </w:pPr>
    </w:p>
    <w:p w14:paraId="4C26D444" w14:textId="1AE20DE4" w:rsidR="00450BDB" w:rsidRPr="002D11C5" w:rsidRDefault="00A70B2D">
      <w:pPr>
        <w:pStyle w:val="ListParagraph"/>
        <w:numPr>
          <w:ilvl w:val="0"/>
          <w:numId w:val="1"/>
        </w:numPr>
        <w:spacing w:after="0" w:line="240" w:lineRule="auto"/>
        <w:ind w:left="0" w:firstLine="1"/>
        <w:contextualSpacing w:val="0"/>
        <w:rPr>
          <w:rFonts w:ascii="Arial" w:hAnsi="Arial" w:cs="Arial"/>
          <w:sz w:val="20"/>
          <w:szCs w:val="20"/>
          <w:lang w:val="fr-FR"/>
        </w:rPr>
      </w:pPr>
      <w:r w:rsidRPr="002D11C5">
        <w:rPr>
          <w:rFonts w:ascii="Arial" w:eastAsia="Calibri" w:hAnsi="Arial" w:cs="Arial"/>
          <w:sz w:val="20"/>
          <w:szCs w:val="20"/>
          <w:lang w:val="fr-FR"/>
        </w:rPr>
        <w:t xml:space="preserve">L'objectif global de la réforme est de permettre à l'Organisation de relever ses </w:t>
      </w:r>
      <w:r w:rsidRPr="002D11C5">
        <w:rPr>
          <w:rFonts w:ascii="Arial" w:eastAsia="Calibri" w:hAnsi="Arial" w:cs="Arial"/>
          <w:b/>
          <w:bCs/>
          <w:sz w:val="20"/>
          <w:szCs w:val="20"/>
          <w:lang w:val="fr-FR"/>
        </w:rPr>
        <w:t xml:space="preserve">défis actuels et futurs </w:t>
      </w:r>
      <w:r w:rsidRPr="002D11C5">
        <w:rPr>
          <w:rFonts w:ascii="Arial" w:eastAsia="Calibri" w:hAnsi="Arial" w:cs="Arial"/>
          <w:sz w:val="20"/>
          <w:szCs w:val="20"/>
          <w:lang w:val="fr-FR"/>
        </w:rPr>
        <w:t>de manière efficace et efficiente, en améliorant en permanence sa gouvernance, ses méthodes de travail, ses outils et s</w:t>
      </w:r>
      <w:r w:rsidR="00C94C99">
        <w:rPr>
          <w:rFonts w:ascii="Arial" w:eastAsia="Calibri" w:hAnsi="Arial" w:cs="Arial"/>
          <w:sz w:val="20"/>
          <w:szCs w:val="20"/>
          <w:lang w:val="fr-FR"/>
        </w:rPr>
        <w:t>a</w:t>
      </w:r>
      <w:r w:rsidRPr="002D11C5">
        <w:rPr>
          <w:rFonts w:ascii="Arial" w:eastAsia="Calibri" w:hAnsi="Arial" w:cs="Arial"/>
          <w:sz w:val="20"/>
          <w:szCs w:val="20"/>
          <w:lang w:val="fr-FR"/>
        </w:rPr>
        <w:t xml:space="preserve"> règlement</w:t>
      </w:r>
      <w:r w:rsidR="00C94C99">
        <w:rPr>
          <w:rFonts w:ascii="Arial" w:eastAsia="Calibri" w:hAnsi="Arial" w:cs="Arial"/>
          <w:sz w:val="20"/>
          <w:szCs w:val="20"/>
          <w:lang w:val="fr-FR"/>
        </w:rPr>
        <w:t>ation</w:t>
      </w:r>
      <w:r w:rsidRPr="002D11C5">
        <w:rPr>
          <w:rFonts w:ascii="Arial" w:eastAsia="Calibri" w:hAnsi="Arial" w:cs="Arial"/>
          <w:sz w:val="20"/>
          <w:szCs w:val="20"/>
          <w:lang w:val="fr-FR"/>
        </w:rPr>
        <w:t xml:space="preserve"> intérieur</w:t>
      </w:r>
      <w:r w:rsidR="00C94C99">
        <w:rPr>
          <w:rFonts w:ascii="Arial" w:eastAsia="Calibri" w:hAnsi="Arial" w:cs="Arial"/>
          <w:sz w:val="20"/>
          <w:szCs w:val="20"/>
          <w:lang w:val="fr-FR"/>
        </w:rPr>
        <w:t>e</w:t>
      </w:r>
      <w:r w:rsidRPr="002D11C5">
        <w:rPr>
          <w:rFonts w:ascii="Arial" w:eastAsia="Calibri" w:hAnsi="Arial" w:cs="Arial"/>
          <w:sz w:val="20"/>
          <w:szCs w:val="20"/>
          <w:lang w:val="fr-FR"/>
        </w:rPr>
        <w:t xml:space="preserve">. </w:t>
      </w:r>
    </w:p>
    <w:p w14:paraId="7F7576BC" w14:textId="2799350C" w:rsidR="00450BDB" w:rsidRPr="002D11C5" w:rsidRDefault="00A70B2D">
      <w:pPr>
        <w:pStyle w:val="ListParagraph"/>
        <w:numPr>
          <w:ilvl w:val="0"/>
          <w:numId w:val="1"/>
        </w:numPr>
        <w:spacing w:after="0" w:line="240" w:lineRule="auto"/>
        <w:ind w:left="0" w:firstLine="1"/>
        <w:rPr>
          <w:rFonts w:ascii="Arial" w:eastAsia="Calibri" w:hAnsi="Arial" w:cs="Arial"/>
          <w:sz w:val="20"/>
          <w:szCs w:val="20"/>
          <w:lang w:val="fr-FR"/>
        </w:rPr>
      </w:pPr>
      <w:bookmarkStart w:id="14" w:name="_Hlk98517409"/>
      <w:bookmarkStart w:id="15" w:name="_Hlk98517756"/>
      <w:r w:rsidRPr="002D11C5">
        <w:rPr>
          <w:rFonts w:ascii="Arial" w:hAnsi="Arial" w:cs="Arial"/>
          <w:sz w:val="20"/>
          <w:szCs w:val="20"/>
          <w:lang w:val="fr-FR"/>
        </w:rPr>
        <w:lastRenderedPageBreak/>
        <w:t xml:space="preserve">La </w:t>
      </w:r>
      <w:r w:rsidRPr="002D11C5">
        <w:rPr>
          <w:rFonts w:ascii="Arial" w:eastAsia="Calibri" w:hAnsi="Arial" w:cs="Arial"/>
          <w:sz w:val="20"/>
          <w:szCs w:val="20"/>
          <w:lang w:val="fr-FR"/>
        </w:rPr>
        <w:t xml:space="preserve">réforme </w:t>
      </w:r>
      <w:r w:rsidRPr="002D11C5">
        <w:rPr>
          <w:rFonts w:ascii="Arial" w:hAnsi="Arial" w:cs="Arial"/>
          <w:sz w:val="20"/>
          <w:szCs w:val="20"/>
          <w:lang w:val="fr-FR"/>
        </w:rPr>
        <w:t xml:space="preserve">contribue également au renforcement d'une </w:t>
      </w:r>
      <w:r w:rsidRPr="002D11C5">
        <w:rPr>
          <w:rFonts w:ascii="Arial" w:hAnsi="Arial" w:cs="Arial"/>
          <w:b/>
          <w:bCs/>
          <w:sz w:val="20"/>
          <w:szCs w:val="20"/>
          <w:lang w:val="fr-FR"/>
        </w:rPr>
        <w:t>culture axée sur les résultats</w:t>
      </w:r>
      <w:r w:rsidRPr="002D11C5">
        <w:rPr>
          <w:rFonts w:ascii="Arial" w:hAnsi="Arial" w:cs="Arial"/>
          <w:sz w:val="20"/>
          <w:szCs w:val="20"/>
          <w:lang w:val="fr-FR"/>
        </w:rPr>
        <w:t xml:space="preserve">, garantissant une livraison et un suivi des résultats en temps voulu, </w:t>
      </w:r>
      <w:r w:rsidR="00063CEF" w:rsidRPr="002D11C5">
        <w:rPr>
          <w:rFonts w:ascii="Arial" w:hAnsi="Arial" w:cs="Arial"/>
          <w:sz w:val="20"/>
          <w:szCs w:val="20"/>
          <w:lang w:val="fr-FR"/>
        </w:rPr>
        <w:t xml:space="preserve">tout en </w:t>
      </w:r>
      <w:r w:rsidR="005E02C4" w:rsidRPr="002D11C5">
        <w:rPr>
          <w:rFonts w:ascii="Arial" w:eastAsia="Calibri" w:hAnsi="Arial" w:cs="Arial"/>
          <w:sz w:val="20"/>
          <w:szCs w:val="20"/>
          <w:lang w:val="fr-FR"/>
        </w:rPr>
        <w:t xml:space="preserve">réalisant une </w:t>
      </w:r>
      <w:r w:rsidR="00722C26" w:rsidRPr="002D11C5">
        <w:rPr>
          <w:rFonts w:ascii="Arial" w:eastAsia="Calibri" w:hAnsi="Arial" w:cs="Arial"/>
          <w:sz w:val="20"/>
          <w:szCs w:val="20"/>
          <w:lang w:val="fr-FR"/>
        </w:rPr>
        <w:t xml:space="preserve">action toujours plus cohérente, responsable et efficace. Cela se fait </w:t>
      </w:r>
      <w:r w:rsidR="009B613B">
        <w:rPr>
          <w:rFonts w:ascii="Arial" w:eastAsia="Calibri" w:hAnsi="Arial" w:cs="Arial"/>
          <w:sz w:val="20"/>
          <w:szCs w:val="20"/>
          <w:lang w:val="fr-FR"/>
        </w:rPr>
        <w:t>principalement</w:t>
      </w:r>
      <w:r w:rsidR="0099729A" w:rsidRPr="002D11C5">
        <w:rPr>
          <w:rFonts w:ascii="Arial" w:eastAsia="Calibri" w:hAnsi="Arial" w:cs="Arial"/>
          <w:sz w:val="20"/>
          <w:szCs w:val="20"/>
          <w:lang w:val="fr-FR"/>
        </w:rPr>
        <w:t xml:space="preserve"> </w:t>
      </w:r>
      <w:r w:rsidR="00722C26" w:rsidRPr="002D11C5">
        <w:rPr>
          <w:rFonts w:ascii="Arial" w:eastAsia="Calibri" w:hAnsi="Arial" w:cs="Arial"/>
          <w:sz w:val="20"/>
          <w:szCs w:val="20"/>
          <w:lang w:val="fr-FR"/>
        </w:rPr>
        <w:t>par le biais d</w:t>
      </w:r>
      <w:r w:rsidR="00D93BF4" w:rsidRPr="002D11C5">
        <w:rPr>
          <w:rFonts w:ascii="Arial" w:eastAsia="Calibri" w:hAnsi="Arial" w:cs="Arial"/>
          <w:sz w:val="20"/>
          <w:szCs w:val="20"/>
          <w:lang w:val="fr-FR"/>
        </w:rPr>
        <w:t xml:space="preserve">'une approche </w:t>
      </w:r>
      <w:r w:rsidR="00722C26" w:rsidRPr="002D11C5">
        <w:rPr>
          <w:rFonts w:ascii="Arial" w:eastAsia="Calibri" w:hAnsi="Arial" w:cs="Arial"/>
          <w:sz w:val="20"/>
          <w:szCs w:val="20"/>
          <w:lang w:val="fr-FR"/>
        </w:rPr>
        <w:t xml:space="preserve">améliorée de la </w:t>
      </w:r>
      <w:r w:rsidR="00722C26" w:rsidRPr="002D11C5">
        <w:rPr>
          <w:rFonts w:ascii="Arial" w:eastAsia="Calibri" w:hAnsi="Arial" w:cs="Arial"/>
          <w:b/>
          <w:bCs/>
          <w:sz w:val="20"/>
          <w:szCs w:val="20"/>
          <w:lang w:val="fr-FR"/>
        </w:rPr>
        <w:t xml:space="preserve">gestion </w:t>
      </w:r>
      <w:r w:rsidR="00C94C99">
        <w:rPr>
          <w:rFonts w:ascii="Arial" w:eastAsia="Calibri" w:hAnsi="Arial" w:cs="Arial"/>
          <w:b/>
          <w:bCs/>
          <w:sz w:val="20"/>
          <w:szCs w:val="20"/>
          <w:lang w:val="fr-FR"/>
        </w:rPr>
        <w:t>basée</w:t>
      </w:r>
      <w:r w:rsidR="00722C26" w:rsidRPr="002D11C5">
        <w:rPr>
          <w:rFonts w:ascii="Arial" w:eastAsia="Calibri" w:hAnsi="Arial" w:cs="Arial"/>
          <w:b/>
          <w:bCs/>
          <w:sz w:val="20"/>
          <w:szCs w:val="20"/>
          <w:lang w:val="fr-FR"/>
        </w:rPr>
        <w:t xml:space="preserve"> sur les résultats </w:t>
      </w:r>
      <w:r w:rsidR="00722C26" w:rsidRPr="002D11C5">
        <w:rPr>
          <w:rFonts w:ascii="Arial" w:eastAsia="Calibri" w:hAnsi="Arial" w:cs="Arial"/>
          <w:sz w:val="20"/>
          <w:szCs w:val="20"/>
          <w:lang w:val="fr-FR"/>
        </w:rPr>
        <w:t>(R</w:t>
      </w:r>
      <w:r w:rsidR="00C94C99">
        <w:rPr>
          <w:rFonts w:ascii="Arial" w:eastAsia="Calibri" w:hAnsi="Arial" w:cs="Arial"/>
          <w:sz w:val="20"/>
          <w:szCs w:val="20"/>
          <w:lang w:val="fr-FR"/>
        </w:rPr>
        <w:t>BM</w:t>
      </w:r>
      <w:r w:rsidR="00722C26" w:rsidRPr="002D11C5">
        <w:rPr>
          <w:rFonts w:ascii="Arial" w:eastAsia="Calibri" w:hAnsi="Arial" w:cs="Arial"/>
          <w:sz w:val="20"/>
          <w:szCs w:val="20"/>
          <w:lang w:val="fr-FR"/>
        </w:rPr>
        <w:t xml:space="preserve">), </w:t>
      </w:r>
      <w:r w:rsidR="00D10235" w:rsidRPr="002D11C5">
        <w:rPr>
          <w:rFonts w:ascii="Arial" w:eastAsia="Calibri" w:hAnsi="Arial" w:cs="Arial"/>
          <w:sz w:val="20"/>
          <w:szCs w:val="20"/>
          <w:lang w:val="fr-FR"/>
        </w:rPr>
        <w:t>dont l'évaluation récente (janvier 2021) a confirmé qu'</w:t>
      </w:r>
      <w:r w:rsidR="005E02C4" w:rsidRPr="002D11C5">
        <w:rPr>
          <w:rFonts w:ascii="Arial" w:eastAsia="Calibri" w:hAnsi="Arial" w:cs="Arial"/>
          <w:sz w:val="20"/>
          <w:szCs w:val="20"/>
          <w:lang w:val="fr-FR"/>
        </w:rPr>
        <w:t xml:space="preserve">elle répondait bien aux besoins de </w:t>
      </w:r>
      <w:r w:rsidR="00D10235" w:rsidRPr="002D11C5">
        <w:rPr>
          <w:rFonts w:ascii="Arial" w:eastAsia="Calibri" w:hAnsi="Arial" w:cs="Arial"/>
          <w:sz w:val="20"/>
          <w:szCs w:val="20"/>
          <w:lang w:val="fr-FR"/>
        </w:rPr>
        <w:t>l'</w:t>
      </w:r>
      <w:r w:rsidR="00C94C99">
        <w:rPr>
          <w:rFonts w:ascii="Arial" w:eastAsia="Calibri" w:hAnsi="Arial" w:cs="Arial"/>
          <w:sz w:val="20"/>
          <w:szCs w:val="20"/>
          <w:lang w:val="fr-FR"/>
        </w:rPr>
        <w:t>O</w:t>
      </w:r>
      <w:r w:rsidR="00D10235" w:rsidRPr="002D11C5">
        <w:rPr>
          <w:rFonts w:ascii="Arial" w:eastAsia="Calibri" w:hAnsi="Arial" w:cs="Arial"/>
          <w:sz w:val="20"/>
          <w:szCs w:val="20"/>
          <w:lang w:val="fr-FR"/>
        </w:rPr>
        <w:t xml:space="preserve">rganisation en matière de responsabilité, </w:t>
      </w:r>
      <w:r w:rsidR="009B613B">
        <w:rPr>
          <w:rFonts w:ascii="Arial" w:eastAsia="Calibri" w:hAnsi="Arial" w:cs="Arial"/>
          <w:sz w:val="20"/>
          <w:szCs w:val="20"/>
          <w:lang w:val="fr-FR"/>
        </w:rPr>
        <w:t xml:space="preserve">ainsi que </w:t>
      </w:r>
      <w:r w:rsidR="00D10235" w:rsidRPr="002D11C5">
        <w:rPr>
          <w:rFonts w:ascii="Arial" w:eastAsia="Calibri" w:hAnsi="Arial" w:cs="Arial"/>
          <w:sz w:val="20"/>
          <w:szCs w:val="20"/>
          <w:lang w:val="fr-FR"/>
        </w:rPr>
        <w:t xml:space="preserve">de communication et de gestion opérationnelle. Conformément au plan d'action qui </w:t>
      </w:r>
      <w:r w:rsidR="005E02C4" w:rsidRPr="002D11C5">
        <w:rPr>
          <w:rFonts w:ascii="Arial" w:eastAsia="Calibri" w:hAnsi="Arial" w:cs="Arial"/>
          <w:sz w:val="20"/>
          <w:szCs w:val="20"/>
          <w:lang w:val="fr-FR"/>
        </w:rPr>
        <w:t xml:space="preserve">accompagnait </w:t>
      </w:r>
      <w:r w:rsidR="00D10235" w:rsidRPr="002D11C5">
        <w:rPr>
          <w:rFonts w:ascii="Arial" w:eastAsia="Calibri" w:hAnsi="Arial" w:cs="Arial"/>
          <w:sz w:val="20"/>
          <w:szCs w:val="20"/>
          <w:lang w:val="fr-FR"/>
        </w:rPr>
        <w:t xml:space="preserve">le rapport d'évaluation, d'autres actions dans ce domaine </w:t>
      </w:r>
      <w:r w:rsidR="005E02C4" w:rsidRPr="002D11C5">
        <w:rPr>
          <w:rFonts w:ascii="Arial" w:eastAsia="Calibri" w:hAnsi="Arial" w:cs="Arial"/>
          <w:sz w:val="20"/>
          <w:szCs w:val="20"/>
          <w:lang w:val="fr-FR"/>
        </w:rPr>
        <w:t xml:space="preserve">se sont poursuivies </w:t>
      </w:r>
      <w:r w:rsidR="00D10235" w:rsidRPr="002D11C5">
        <w:rPr>
          <w:rFonts w:ascii="Arial" w:eastAsia="Calibri" w:hAnsi="Arial" w:cs="Arial"/>
          <w:sz w:val="20"/>
          <w:szCs w:val="20"/>
          <w:lang w:val="fr-FR"/>
        </w:rPr>
        <w:t xml:space="preserve">: des initiatives de réforme combinées à des activités de sensibilisation et de formation, ainsi que la poursuite du développement du suivi, de l'évaluation et de l'apprentissage dans l'ensemble de l'Organisation ont toutes </w:t>
      </w:r>
      <w:r w:rsidR="005E02C4" w:rsidRPr="002D11C5">
        <w:rPr>
          <w:rFonts w:ascii="Arial" w:eastAsia="Calibri" w:hAnsi="Arial" w:cs="Arial"/>
          <w:sz w:val="20"/>
          <w:szCs w:val="20"/>
          <w:lang w:val="fr-FR"/>
        </w:rPr>
        <w:t xml:space="preserve">contribué </w:t>
      </w:r>
      <w:r w:rsidR="00D10235" w:rsidRPr="002D11C5">
        <w:rPr>
          <w:rFonts w:ascii="Arial" w:eastAsia="Calibri" w:hAnsi="Arial" w:cs="Arial"/>
          <w:sz w:val="20"/>
          <w:szCs w:val="20"/>
          <w:lang w:val="fr-FR"/>
        </w:rPr>
        <w:t xml:space="preserve">à consolider davantage une culture axée sur les résultats au sein du Conseil de l'Europe. </w:t>
      </w:r>
      <w:r w:rsidR="00CE76D6" w:rsidRPr="002D11C5">
        <w:rPr>
          <w:rFonts w:ascii="Arial" w:hAnsi="Arial" w:cs="Arial"/>
          <w:sz w:val="20"/>
          <w:szCs w:val="20"/>
          <w:lang w:val="fr-FR"/>
        </w:rPr>
        <w:t xml:space="preserve">À cet égard, le format du </w:t>
      </w:r>
      <w:r w:rsidR="00CE76D6" w:rsidRPr="002D11C5">
        <w:rPr>
          <w:rFonts w:ascii="Arial" w:hAnsi="Arial" w:cs="Arial"/>
          <w:b/>
          <w:bCs/>
          <w:sz w:val="20"/>
          <w:szCs w:val="20"/>
          <w:lang w:val="fr-FR"/>
        </w:rPr>
        <w:t>rapport de</w:t>
      </w:r>
      <w:r w:rsidR="00C94C99">
        <w:rPr>
          <w:rFonts w:ascii="Arial" w:hAnsi="Arial" w:cs="Arial"/>
          <w:b/>
          <w:bCs/>
          <w:sz w:val="20"/>
          <w:szCs w:val="20"/>
          <w:lang w:val="fr-FR"/>
        </w:rPr>
        <w:t xml:space="preserve"> suivi</w:t>
      </w:r>
      <w:r w:rsidR="00CE76D6" w:rsidRPr="002D11C5">
        <w:rPr>
          <w:rFonts w:ascii="Arial" w:hAnsi="Arial" w:cs="Arial"/>
          <w:b/>
          <w:bCs/>
          <w:sz w:val="20"/>
          <w:szCs w:val="20"/>
          <w:lang w:val="fr-FR"/>
        </w:rPr>
        <w:t xml:space="preserve"> </w:t>
      </w:r>
      <w:r w:rsidR="00C94C99" w:rsidRPr="00C94C99">
        <w:rPr>
          <w:rFonts w:ascii="Arial" w:hAnsi="Arial" w:cs="Arial"/>
          <w:sz w:val="20"/>
          <w:szCs w:val="20"/>
          <w:lang w:val="fr-FR"/>
        </w:rPr>
        <w:t>de</w:t>
      </w:r>
      <w:r w:rsidR="00C94C99">
        <w:rPr>
          <w:rFonts w:ascii="Arial" w:hAnsi="Arial" w:cs="Arial"/>
          <w:b/>
          <w:bCs/>
          <w:sz w:val="20"/>
          <w:szCs w:val="20"/>
          <w:lang w:val="fr-FR"/>
        </w:rPr>
        <w:t xml:space="preserve"> </w:t>
      </w:r>
      <w:r w:rsidR="00CE76D6" w:rsidRPr="002D11C5">
        <w:rPr>
          <w:rFonts w:ascii="Arial" w:hAnsi="Arial" w:cs="Arial"/>
          <w:sz w:val="20"/>
          <w:szCs w:val="20"/>
          <w:lang w:val="fr-FR"/>
        </w:rPr>
        <w:t xml:space="preserve">la mise en œuvre du Programme et Budget </w:t>
      </w:r>
      <w:r w:rsidR="009F37B6" w:rsidRPr="002D11C5">
        <w:rPr>
          <w:rFonts w:ascii="Arial" w:hAnsi="Arial" w:cs="Arial"/>
          <w:sz w:val="20"/>
          <w:szCs w:val="20"/>
          <w:lang w:val="fr-FR"/>
        </w:rPr>
        <w:t>(</w:t>
      </w:r>
      <w:bookmarkStart w:id="16" w:name="_ML_000000000002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"https://search.coe.int/cm/Pages/result_details.aspx?Reference=CM/Inf(2022)7" \o "Rapport de suivi 2021 - Document d'information préparé par la Direction du Programme et du Budget" </w:instrText>
      </w:r>
      <w:r w:rsidR="007E42F2" w:rsidRPr="007E42F2">
        <w:rPr>
          <w:rFonts w:ascii="Arial" w:hAnsi="Arial" w:cs="Arial"/>
          <w:sz w:val="20"/>
          <w:szCs w:val="20"/>
          <w:lang w:val="fr-FR"/>
        </w:rPr>
        <w:fldChar w:fldCharType="separate"/>
      </w:r>
      <w:bookmarkEnd w:id="16"/>
      <w:r w:rsidR="007E42F2" w:rsidRPr="007E42F2">
        <w:rPr>
          <w:rStyle w:val="Hyperlink"/>
          <w:rFonts w:ascii="Arial" w:hAnsi="Arial" w:cs="Arial"/>
          <w:sz w:val="20"/>
          <w:szCs w:val="20"/>
          <w:lang w:val="fr-FR"/>
        </w:rPr>
        <w:t>CM/Inf(2022)7</w:t>
      </w:r>
      <w:r w:rsidR="007E42F2" w:rsidRPr="007E42F2">
        <w:rPr>
          <w:rFonts w:ascii="Arial" w:hAnsi="Arial" w:cs="Arial"/>
          <w:sz w:val="20"/>
          <w:szCs w:val="20"/>
          <w:lang w:val="fr-FR"/>
        </w:rPr>
        <w:fldChar w:fldCharType="end"/>
      </w:r>
      <w:r w:rsidR="009F37B6" w:rsidRPr="002D11C5">
        <w:rPr>
          <w:rFonts w:ascii="Arial" w:hAnsi="Arial" w:cs="Arial"/>
          <w:sz w:val="20"/>
          <w:szCs w:val="20"/>
          <w:lang w:val="fr-FR"/>
        </w:rPr>
        <w:t xml:space="preserve">) a </w:t>
      </w:r>
      <w:r w:rsidR="00CE76D6" w:rsidRPr="002D11C5">
        <w:rPr>
          <w:rFonts w:ascii="Arial" w:hAnsi="Arial" w:cs="Arial"/>
          <w:sz w:val="20"/>
          <w:szCs w:val="20"/>
          <w:lang w:val="fr-FR"/>
        </w:rPr>
        <w:t>été revu et comprend des leçons apprises et des exemples sur la réalisation des résultats intermédiaires</w:t>
      </w:r>
      <w:r w:rsidR="00D93BF4" w:rsidRPr="002D11C5">
        <w:rPr>
          <w:rFonts w:ascii="Arial" w:eastAsia="Calibri" w:hAnsi="Arial" w:cs="Arial"/>
          <w:sz w:val="20"/>
          <w:szCs w:val="20"/>
          <w:lang w:val="fr-FR"/>
        </w:rPr>
        <w:t xml:space="preserve">. </w:t>
      </w:r>
    </w:p>
    <w:bookmarkEnd w:id="14"/>
    <w:bookmarkEnd w:id="15"/>
    <w:p w14:paraId="5858F66B" w14:textId="77777777" w:rsidR="00D93BF4" w:rsidRPr="002D11C5" w:rsidRDefault="00D93BF4" w:rsidP="00524B2C">
      <w:pPr>
        <w:pStyle w:val="ListParagraph"/>
        <w:spacing w:after="0" w:line="240" w:lineRule="auto"/>
        <w:ind w:left="1"/>
        <w:rPr>
          <w:rFonts w:ascii="Arial" w:eastAsia="Calibri" w:hAnsi="Arial" w:cs="Arial"/>
          <w:sz w:val="20"/>
          <w:szCs w:val="20"/>
          <w:lang w:val="fr-FR"/>
        </w:rPr>
      </w:pPr>
    </w:p>
    <w:p w14:paraId="67F244E7" w14:textId="50D8567F" w:rsidR="00450BDB" w:rsidRPr="002D11C5" w:rsidRDefault="00A70B2D">
      <w:pPr>
        <w:pStyle w:val="ListParagraph"/>
        <w:numPr>
          <w:ilvl w:val="0"/>
          <w:numId w:val="1"/>
        </w:numPr>
        <w:spacing w:after="0" w:line="240" w:lineRule="auto"/>
        <w:ind w:left="0" w:firstLine="1"/>
        <w:rPr>
          <w:rFonts w:ascii="Arial" w:eastAsia="Calibri" w:hAnsi="Arial" w:cs="Arial"/>
          <w:sz w:val="20"/>
          <w:szCs w:val="20"/>
          <w:lang w:val="fr-FR"/>
        </w:rPr>
      </w:pPr>
      <w:r w:rsidRPr="002D11C5">
        <w:rPr>
          <w:rFonts w:ascii="Arial" w:eastAsia="Calibri" w:hAnsi="Arial" w:cs="Arial"/>
          <w:sz w:val="20"/>
          <w:szCs w:val="20"/>
          <w:lang w:val="fr-FR"/>
        </w:rPr>
        <w:t xml:space="preserve">Lors de sa </w:t>
      </w:r>
      <w:r w:rsidRPr="002D11C5">
        <w:rPr>
          <w:rFonts w:ascii="Arial" w:eastAsia="Calibri" w:hAnsi="Arial" w:cs="Arial"/>
          <w:b/>
          <w:bCs/>
          <w:sz w:val="20"/>
          <w:szCs w:val="20"/>
          <w:lang w:val="fr-FR"/>
        </w:rPr>
        <w:t>131</w:t>
      </w:r>
      <w:r w:rsidRPr="00F90251">
        <w:rPr>
          <w:rFonts w:ascii="Arial" w:eastAsia="Calibri" w:hAnsi="Arial" w:cs="Arial"/>
          <w:b/>
          <w:bCs/>
          <w:sz w:val="20"/>
          <w:szCs w:val="20"/>
          <w:vertAlign w:val="superscript"/>
          <w:lang w:val="fr-FR"/>
        </w:rPr>
        <w:t>e</w:t>
      </w:r>
      <w:r w:rsidRPr="002D11C5">
        <w:rPr>
          <w:rFonts w:ascii="Arial" w:eastAsia="Calibri" w:hAnsi="Arial" w:cs="Arial"/>
          <w:b/>
          <w:bCs/>
          <w:sz w:val="20"/>
          <w:szCs w:val="20"/>
          <w:lang w:val="fr-FR"/>
        </w:rPr>
        <w:t xml:space="preserve"> </w:t>
      </w:r>
      <w:r w:rsidR="00F90251">
        <w:rPr>
          <w:rFonts w:ascii="Arial" w:eastAsia="Calibri" w:hAnsi="Arial" w:cs="Arial"/>
          <w:b/>
          <w:bCs/>
          <w:sz w:val="20"/>
          <w:szCs w:val="20"/>
          <w:lang w:val="fr-FR"/>
        </w:rPr>
        <w:t>S</w:t>
      </w:r>
      <w:r w:rsidRPr="002D11C5">
        <w:rPr>
          <w:rFonts w:ascii="Arial" w:eastAsia="Calibri" w:hAnsi="Arial" w:cs="Arial"/>
          <w:b/>
          <w:bCs/>
          <w:sz w:val="20"/>
          <w:szCs w:val="20"/>
          <w:lang w:val="fr-FR"/>
        </w:rPr>
        <w:t xml:space="preserve">ession à Hambourg </w:t>
      </w:r>
      <w:r w:rsidRPr="002D11C5">
        <w:rPr>
          <w:rFonts w:ascii="Arial" w:eastAsia="Calibri" w:hAnsi="Arial" w:cs="Arial"/>
          <w:sz w:val="20"/>
          <w:szCs w:val="20"/>
          <w:lang w:val="fr-FR"/>
        </w:rPr>
        <w:t xml:space="preserve">(mai 2021), le </w:t>
      </w:r>
      <w:r w:rsidRPr="002D11C5">
        <w:rPr>
          <w:rFonts w:ascii="Arial" w:eastAsia="Calibri" w:hAnsi="Arial" w:cs="Arial"/>
          <w:b/>
          <w:bCs/>
          <w:sz w:val="20"/>
          <w:szCs w:val="20"/>
          <w:lang w:val="fr-FR"/>
        </w:rPr>
        <w:t xml:space="preserve">Comité des Ministres </w:t>
      </w:r>
      <w:r w:rsidR="00F90251">
        <w:rPr>
          <w:rFonts w:ascii="Arial" w:eastAsia="Calibri" w:hAnsi="Arial" w:cs="Arial"/>
          <w:sz w:val="20"/>
          <w:szCs w:val="20"/>
          <w:lang w:val="fr-FR"/>
        </w:rPr>
        <w:t>s’est félicité du</w:t>
      </w:r>
      <w:r w:rsidRPr="002D11C5">
        <w:rPr>
          <w:rFonts w:ascii="Arial" w:eastAsia="Calibri" w:hAnsi="Arial" w:cs="Arial"/>
          <w:sz w:val="20"/>
          <w:szCs w:val="20"/>
          <w:lang w:val="fr-FR"/>
        </w:rPr>
        <w:t xml:space="preserve"> rapport d'avancement d</w:t>
      </w:r>
      <w:r w:rsidR="002A17A3">
        <w:rPr>
          <w:rFonts w:ascii="Arial" w:eastAsia="Calibri" w:hAnsi="Arial" w:cs="Arial"/>
          <w:sz w:val="20"/>
          <w:szCs w:val="20"/>
          <w:lang w:val="fr-FR"/>
        </w:rPr>
        <w:t>e la</w:t>
      </w:r>
      <w:r w:rsidRPr="002D11C5">
        <w:rPr>
          <w:rFonts w:ascii="Arial" w:eastAsia="Calibri" w:hAnsi="Arial" w:cs="Arial"/>
          <w:sz w:val="20"/>
          <w:szCs w:val="20"/>
          <w:lang w:val="fr-FR"/>
        </w:rPr>
        <w:t xml:space="preserve"> Secrétaire Général</w:t>
      </w:r>
      <w:r w:rsidR="002A17A3">
        <w:rPr>
          <w:rFonts w:ascii="Arial" w:eastAsia="Calibri" w:hAnsi="Arial" w:cs="Arial"/>
          <w:sz w:val="20"/>
          <w:szCs w:val="20"/>
          <w:lang w:val="fr-FR"/>
        </w:rPr>
        <w:t>e</w:t>
      </w:r>
      <w:r w:rsidRPr="002D11C5">
        <w:rPr>
          <w:rFonts w:ascii="Arial" w:eastAsia="Calibri" w:hAnsi="Arial" w:cs="Arial"/>
          <w:sz w:val="20"/>
          <w:szCs w:val="20"/>
          <w:lang w:val="fr-FR"/>
        </w:rPr>
        <w:t xml:space="preserve"> sur les mesures de réforme, </w:t>
      </w:r>
      <w:r w:rsidR="00F90251">
        <w:rPr>
          <w:rFonts w:ascii="Arial" w:eastAsia="Calibri" w:hAnsi="Arial" w:cs="Arial"/>
          <w:sz w:val="20"/>
          <w:szCs w:val="20"/>
          <w:lang w:val="fr-FR"/>
        </w:rPr>
        <w:t xml:space="preserve">a </w:t>
      </w:r>
      <w:r w:rsidRPr="002D11C5">
        <w:rPr>
          <w:rFonts w:ascii="Arial" w:eastAsia="Calibri" w:hAnsi="Arial" w:cs="Arial"/>
          <w:sz w:val="20"/>
          <w:szCs w:val="20"/>
          <w:lang w:val="fr-FR"/>
        </w:rPr>
        <w:t xml:space="preserve">exprimé son appréciation </w:t>
      </w:r>
      <w:r w:rsidR="00F90251">
        <w:rPr>
          <w:rFonts w:ascii="Arial" w:eastAsia="Calibri" w:hAnsi="Arial" w:cs="Arial"/>
          <w:sz w:val="20"/>
          <w:szCs w:val="20"/>
          <w:lang w:val="fr-FR"/>
        </w:rPr>
        <w:t>pour le</w:t>
      </w:r>
      <w:r w:rsidRPr="002D11C5">
        <w:rPr>
          <w:rFonts w:ascii="Arial" w:eastAsia="Calibri" w:hAnsi="Arial" w:cs="Arial"/>
          <w:sz w:val="20"/>
          <w:szCs w:val="20"/>
          <w:lang w:val="fr-FR"/>
        </w:rPr>
        <w:t xml:space="preserve"> Cadre stratégique</w:t>
      </w:r>
      <w:bookmarkStart w:id="17" w:name="_Hlk96694427"/>
      <w:r w:rsidRPr="002D11C5">
        <w:rPr>
          <w:rFonts w:ascii="Arial" w:eastAsia="Calibri" w:hAnsi="Arial" w:cs="Arial"/>
          <w:sz w:val="20"/>
          <w:szCs w:val="20"/>
          <w:lang w:val="fr-FR"/>
        </w:rPr>
        <w:t xml:space="preserve"> du Conseil de l'Europe (2022-2025)</w:t>
      </w:r>
      <w:bookmarkEnd w:id="17"/>
      <w:r w:rsidRPr="002D11C5">
        <w:rPr>
          <w:rFonts w:ascii="Arial" w:eastAsia="Calibri" w:hAnsi="Arial" w:cs="Arial"/>
          <w:sz w:val="20"/>
          <w:szCs w:val="20"/>
          <w:lang w:val="fr-FR"/>
        </w:rPr>
        <w:t xml:space="preserve"> d</w:t>
      </w:r>
      <w:r w:rsidR="002A17A3">
        <w:rPr>
          <w:rFonts w:ascii="Arial" w:eastAsia="Calibri" w:hAnsi="Arial" w:cs="Arial"/>
          <w:sz w:val="20"/>
          <w:szCs w:val="20"/>
          <w:lang w:val="fr-FR"/>
        </w:rPr>
        <w:t>e la</w:t>
      </w:r>
      <w:r w:rsidRPr="002D11C5">
        <w:rPr>
          <w:rFonts w:ascii="Arial" w:eastAsia="Calibri" w:hAnsi="Arial" w:cs="Arial"/>
          <w:sz w:val="20"/>
          <w:szCs w:val="20"/>
          <w:lang w:val="fr-FR"/>
        </w:rPr>
        <w:t xml:space="preserve"> Secrétaire Général</w:t>
      </w:r>
      <w:r w:rsidR="002A17A3">
        <w:rPr>
          <w:rFonts w:ascii="Arial" w:eastAsia="Calibri" w:hAnsi="Arial" w:cs="Arial"/>
          <w:sz w:val="20"/>
          <w:szCs w:val="20"/>
          <w:lang w:val="fr-FR"/>
        </w:rPr>
        <w:t>e</w:t>
      </w:r>
      <w:r w:rsidRPr="002D11C5">
        <w:rPr>
          <w:rFonts w:ascii="Arial" w:eastAsia="Calibri" w:hAnsi="Arial" w:cs="Arial"/>
          <w:sz w:val="20"/>
          <w:szCs w:val="20"/>
          <w:lang w:val="fr-FR"/>
        </w:rPr>
        <w:t xml:space="preserve"> et </w:t>
      </w:r>
      <w:r w:rsidR="00F90251">
        <w:rPr>
          <w:rFonts w:ascii="Arial" w:eastAsia="Calibri" w:hAnsi="Arial" w:cs="Arial"/>
          <w:sz w:val="20"/>
          <w:szCs w:val="20"/>
          <w:lang w:val="fr-FR"/>
        </w:rPr>
        <w:t>a résolu à défendre et à</w:t>
      </w:r>
      <w:r w:rsidRPr="002D11C5">
        <w:rPr>
          <w:rFonts w:ascii="Arial" w:eastAsia="Calibri" w:hAnsi="Arial" w:cs="Arial"/>
          <w:sz w:val="20"/>
          <w:szCs w:val="20"/>
          <w:lang w:val="fr-FR"/>
        </w:rPr>
        <w:t xml:space="preserve"> promouvoir le rôle stratégique à long terme de l'Organisation</w:t>
      </w:r>
      <w:r w:rsidRPr="002D11C5">
        <w:rPr>
          <w:rStyle w:val="FootnoteReference"/>
          <w:rFonts w:ascii="Arial" w:eastAsia="Calibri" w:hAnsi="Arial" w:cs="Arial"/>
          <w:sz w:val="20"/>
          <w:szCs w:val="20"/>
          <w:lang w:val="fr-FR"/>
        </w:rPr>
        <w:footnoteReference w:id="4"/>
      </w:r>
      <w:bookmarkStart w:id="20" w:name="_Hlk98514857"/>
      <w:r w:rsidR="002A17A3">
        <w:rPr>
          <w:rFonts w:ascii="Arial" w:eastAsia="Calibri" w:hAnsi="Arial" w:cs="Arial"/>
          <w:sz w:val="20"/>
          <w:szCs w:val="20"/>
          <w:lang w:val="fr-FR"/>
        </w:rPr>
        <w:t xml:space="preserve">. </w:t>
      </w:r>
      <w:r w:rsidR="009F37B6" w:rsidRPr="002D11C5">
        <w:rPr>
          <w:rFonts w:ascii="Arial" w:eastAsia="Calibri" w:hAnsi="Arial" w:cs="Arial"/>
          <w:sz w:val="20"/>
          <w:szCs w:val="20"/>
          <w:lang w:val="fr-FR"/>
        </w:rPr>
        <w:t xml:space="preserve">Lors de la même session, le Comité des Ministres </w:t>
      </w:r>
      <w:r w:rsidR="002A17A3">
        <w:rPr>
          <w:rFonts w:ascii="Arial" w:eastAsia="Calibri" w:hAnsi="Arial" w:cs="Arial"/>
          <w:sz w:val="20"/>
          <w:szCs w:val="20"/>
          <w:lang w:val="fr-FR"/>
        </w:rPr>
        <w:t>est</w:t>
      </w:r>
      <w:r w:rsidR="009F37B6" w:rsidRPr="002D11C5">
        <w:rPr>
          <w:rFonts w:ascii="Arial" w:eastAsia="Calibri" w:hAnsi="Arial" w:cs="Arial"/>
          <w:sz w:val="20"/>
          <w:szCs w:val="20"/>
          <w:lang w:val="fr-FR"/>
        </w:rPr>
        <w:t xml:space="preserve"> convenu de </w:t>
      </w:r>
      <w:r w:rsidR="00CE4419" w:rsidRPr="002D11C5">
        <w:rPr>
          <w:rFonts w:ascii="Arial" w:eastAsia="Calibri" w:hAnsi="Arial" w:cs="Arial"/>
          <w:sz w:val="20"/>
          <w:szCs w:val="20"/>
          <w:lang w:val="fr-FR"/>
        </w:rPr>
        <w:t>passer à un programme quadriennal</w:t>
      </w:r>
      <w:r w:rsidR="009F37B6" w:rsidRPr="002D11C5">
        <w:rPr>
          <w:rFonts w:ascii="Arial" w:eastAsia="Calibri" w:hAnsi="Arial" w:cs="Arial"/>
          <w:sz w:val="20"/>
          <w:szCs w:val="20"/>
          <w:lang w:val="fr-FR"/>
        </w:rPr>
        <w:t xml:space="preserve">, </w:t>
      </w:r>
      <w:r w:rsidR="00CE4419" w:rsidRPr="002D11C5">
        <w:rPr>
          <w:rFonts w:ascii="Arial" w:eastAsia="Calibri" w:hAnsi="Arial" w:cs="Arial"/>
          <w:sz w:val="20"/>
          <w:szCs w:val="20"/>
          <w:lang w:val="fr-FR"/>
        </w:rPr>
        <w:t xml:space="preserve">qui a été mis en œuvre pour la première fois dans le Programme et </w:t>
      </w:r>
      <w:r w:rsidR="002A17A3">
        <w:rPr>
          <w:rFonts w:ascii="Arial" w:eastAsia="Calibri" w:hAnsi="Arial" w:cs="Arial"/>
          <w:sz w:val="20"/>
          <w:szCs w:val="20"/>
          <w:lang w:val="fr-FR"/>
        </w:rPr>
        <w:t>B</w:t>
      </w:r>
      <w:r w:rsidR="00CE4419" w:rsidRPr="002D11C5">
        <w:rPr>
          <w:rFonts w:ascii="Arial" w:eastAsia="Calibri" w:hAnsi="Arial" w:cs="Arial"/>
          <w:sz w:val="20"/>
          <w:szCs w:val="20"/>
          <w:lang w:val="fr-FR"/>
        </w:rPr>
        <w:t xml:space="preserve">udget 2022-2025 </w:t>
      </w:r>
      <w:r w:rsidR="00722C26" w:rsidRPr="002D11C5">
        <w:rPr>
          <w:rFonts w:ascii="Arial" w:eastAsia="Calibri" w:hAnsi="Arial" w:cs="Arial"/>
          <w:sz w:val="20"/>
          <w:szCs w:val="20"/>
          <w:lang w:val="fr-FR"/>
        </w:rPr>
        <w:t xml:space="preserve">et qui </w:t>
      </w:r>
      <w:r w:rsidR="009F37B6" w:rsidRPr="002D11C5">
        <w:rPr>
          <w:rFonts w:ascii="Arial" w:eastAsia="Calibri" w:hAnsi="Arial" w:cs="Arial"/>
          <w:sz w:val="20"/>
          <w:szCs w:val="20"/>
          <w:lang w:val="fr-FR"/>
        </w:rPr>
        <w:t xml:space="preserve">contribuera à </w:t>
      </w:r>
      <w:r w:rsidR="00722C26" w:rsidRPr="002D11C5">
        <w:rPr>
          <w:rFonts w:ascii="Arial" w:eastAsia="Calibri" w:hAnsi="Arial" w:cs="Arial"/>
          <w:sz w:val="20"/>
          <w:szCs w:val="20"/>
          <w:lang w:val="fr-FR"/>
        </w:rPr>
        <w:t xml:space="preserve">créer des </w:t>
      </w:r>
      <w:r w:rsidR="009F37B6" w:rsidRPr="002D11C5">
        <w:rPr>
          <w:rFonts w:ascii="Arial" w:eastAsia="Calibri" w:hAnsi="Arial" w:cs="Arial"/>
          <w:sz w:val="20"/>
          <w:szCs w:val="20"/>
          <w:lang w:val="fr-FR"/>
        </w:rPr>
        <w:t xml:space="preserve">synergies avec toutes les </w:t>
      </w:r>
      <w:r w:rsidR="002A17A3">
        <w:rPr>
          <w:rFonts w:ascii="Arial" w:eastAsia="Calibri" w:hAnsi="Arial" w:cs="Arial"/>
          <w:sz w:val="20"/>
          <w:szCs w:val="20"/>
          <w:lang w:val="fr-FR"/>
        </w:rPr>
        <w:t>composantes</w:t>
      </w:r>
      <w:r w:rsidR="009F37B6" w:rsidRPr="002D11C5">
        <w:rPr>
          <w:rFonts w:ascii="Arial" w:eastAsia="Calibri" w:hAnsi="Arial" w:cs="Arial"/>
          <w:sz w:val="20"/>
          <w:szCs w:val="20"/>
          <w:lang w:val="fr-FR"/>
        </w:rPr>
        <w:t xml:space="preserve"> d</w:t>
      </w:r>
      <w:r w:rsidR="002A17A3">
        <w:rPr>
          <w:rFonts w:ascii="Arial" w:eastAsia="Calibri" w:hAnsi="Arial" w:cs="Arial"/>
          <w:sz w:val="20"/>
          <w:szCs w:val="20"/>
          <w:lang w:val="fr-FR"/>
        </w:rPr>
        <w:t>u programme</w:t>
      </w:r>
      <w:r w:rsidR="009F37B6" w:rsidRPr="002D11C5">
        <w:rPr>
          <w:rFonts w:ascii="Arial" w:eastAsia="Calibri" w:hAnsi="Arial" w:cs="Arial"/>
          <w:sz w:val="20"/>
          <w:szCs w:val="20"/>
          <w:lang w:val="fr-FR"/>
        </w:rPr>
        <w:t xml:space="preserve"> de réforme, en vue d'obtenir des résultats toujours plus </w:t>
      </w:r>
      <w:r w:rsidR="002A17A3" w:rsidRPr="002D11C5">
        <w:rPr>
          <w:rFonts w:ascii="Arial" w:eastAsia="Calibri" w:hAnsi="Arial" w:cs="Arial"/>
          <w:sz w:val="20"/>
          <w:szCs w:val="20"/>
          <w:lang w:val="fr-FR"/>
        </w:rPr>
        <w:t>étendus</w:t>
      </w:r>
      <w:r w:rsidR="009F37B6" w:rsidRPr="002D11C5">
        <w:rPr>
          <w:rFonts w:ascii="Arial" w:eastAsia="Calibri" w:hAnsi="Arial" w:cs="Arial"/>
          <w:sz w:val="20"/>
          <w:szCs w:val="20"/>
          <w:lang w:val="fr-FR"/>
        </w:rPr>
        <w:t>, cohérents et opérationnels</w:t>
      </w:r>
      <w:r w:rsidR="009F37B6" w:rsidRPr="002D11C5">
        <w:rPr>
          <w:rFonts w:ascii="Arial" w:eastAsia="Calibri" w:hAnsi="Arial" w:cs="Arial"/>
          <w:color w:val="FFFFFF" w:themeColor="background1"/>
          <w:sz w:val="20"/>
          <w:szCs w:val="20"/>
          <w:lang w:val="fr-FR"/>
        </w:rPr>
        <w:t xml:space="preserve">. </w:t>
      </w:r>
      <w:bookmarkEnd w:id="20"/>
    </w:p>
    <w:p w14:paraId="544A508C" w14:textId="77777777" w:rsidR="00CA3D17" w:rsidRPr="002D11C5" w:rsidRDefault="00CA3D17" w:rsidP="00CA3D17">
      <w:pPr>
        <w:rPr>
          <w:rFonts w:cs="Arial"/>
          <w:szCs w:val="20"/>
          <w:lang w:val="fr-FR"/>
        </w:rPr>
      </w:pPr>
    </w:p>
    <w:p w14:paraId="4200E3A6" w14:textId="183492BF" w:rsidR="00450BDB" w:rsidRPr="002D11C5" w:rsidRDefault="00A70B2D">
      <w:pPr>
        <w:pStyle w:val="ListParagraph"/>
        <w:numPr>
          <w:ilvl w:val="0"/>
          <w:numId w:val="1"/>
        </w:numPr>
        <w:spacing w:after="0" w:line="240" w:lineRule="auto"/>
        <w:ind w:left="0" w:firstLine="1"/>
        <w:rPr>
          <w:rFonts w:ascii="Arial" w:eastAsia="Calibri" w:hAnsi="Arial" w:cs="Arial"/>
          <w:sz w:val="20"/>
          <w:szCs w:val="20"/>
          <w:lang w:val="fr-FR"/>
        </w:rPr>
      </w:pPr>
      <w:r w:rsidRPr="002D11C5">
        <w:rPr>
          <w:rFonts w:ascii="Arial" w:eastAsia="Calibri" w:hAnsi="Arial" w:cs="Arial"/>
          <w:sz w:val="20"/>
          <w:szCs w:val="20"/>
          <w:lang w:val="fr-FR"/>
        </w:rPr>
        <w:t xml:space="preserve">En </w:t>
      </w:r>
      <w:r w:rsidR="00CA3D17" w:rsidRPr="002D11C5">
        <w:rPr>
          <w:rFonts w:ascii="Arial" w:eastAsia="Calibri" w:hAnsi="Arial" w:cs="Arial"/>
          <w:sz w:val="20"/>
          <w:szCs w:val="20"/>
          <w:lang w:val="fr-FR"/>
        </w:rPr>
        <w:t xml:space="preserve">adoptant le </w:t>
      </w:r>
      <w:r w:rsidR="00CA3D17" w:rsidRPr="002D11C5">
        <w:rPr>
          <w:rFonts w:ascii="Arial" w:eastAsia="Calibri" w:hAnsi="Arial" w:cs="Arial"/>
          <w:b/>
          <w:bCs/>
          <w:sz w:val="20"/>
          <w:szCs w:val="20"/>
          <w:lang w:val="fr-FR"/>
        </w:rPr>
        <w:t xml:space="preserve">Programme et </w:t>
      </w:r>
      <w:r w:rsidR="002A17A3">
        <w:rPr>
          <w:rFonts w:ascii="Arial" w:eastAsia="Calibri" w:hAnsi="Arial" w:cs="Arial"/>
          <w:b/>
          <w:bCs/>
          <w:sz w:val="20"/>
          <w:szCs w:val="20"/>
          <w:lang w:val="fr-FR"/>
        </w:rPr>
        <w:t>B</w:t>
      </w:r>
      <w:r w:rsidR="00CA3D17" w:rsidRPr="002D11C5">
        <w:rPr>
          <w:rFonts w:ascii="Arial" w:eastAsia="Calibri" w:hAnsi="Arial" w:cs="Arial"/>
          <w:b/>
          <w:bCs/>
          <w:sz w:val="20"/>
          <w:szCs w:val="20"/>
          <w:lang w:val="fr-FR"/>
        </w:rPr>
        <w:t>udget 2022-2025</w:t>
      </w:r>
      <w:r w:rsidR="00CA3D17" w:rsidRPr="002D11C5">
        <w:rPr>
          <w:rFonts w:ascii="Arial" w:eastAsia="Calibri" w:hAnsi="Arial" w:cs="Arial"/>
          <w:sz w:val="20"/>
          <w:szCs w:val="20"/>
          <w:lang w:val="fr-FR"/>
        </w:rPr>
        <w:t xml:space="preserve">, les </w:t>
      </w:r>
      <w:r w:rsidR="00CA3D17" w:rsidRPr="002D11C5">
        <w:rPr>
          <w:rFonts w:ascii="Arial" w:eastAsia="Calibri" w:hAnsi="Arial" w:cs="Arial"/>
          <w:b/>
          <w:bCs/>
          <w:sz w:val="20"/>
          <w:szCs w:val="20"/>
          <w:lang w:val="fr-FR"/>
        </w:rPr>
        <w:t xml:space="preserve">Délégués </w:t>
      </w:r>
      <w:r w:rsidR="00CA3D17" w:rsidRPr="002A17A3">
        <w:rPr>
          <w:rFonts w:ascii="Arial" w:eastAsia="Calibri" w:hAnsi="Arial" w:cs="Arial"/>
          <w:sz w:val="20"/>
          <w:szCs w:val="20"/>
          <w:lang w:val="fr-FR"/>
        </w:rPr>
        <w:t>ont</w:t>
      </w:r>
      <w:r w:rsidR="00CA3D17" w:rsidRPr="002D11C5">
        <w:rPr>
          <w:rFonts w:ascii="Arial" w:eastAsia="Calibri" w:hAnsi="Arial" w:cs="Arial"/>
          <w:b/>
          <w:bCs/>
          <w:sz w:val="20"/>
          <w:szCs w:val="20"/>
          <w:lang w:val="fr-FR"/>
        </w:rPr>
        <w:t xml:space="preserve"> </w:t>
      </w:r>
      <w:r w:rsidR="00CA3D17" w:rsidRPr="002D11C5">
        <w:rPr>
          <w:rFonts w:ascii="Arial" w:eastAsia="Calibri" w:hAnsi="Arial" w:cs="Arial"/>
          <w:sz w:val="20"/>
          <w:szCs w:val="20"/>
          <w:lang w:val="fr-FR"/>
        </w:rPr>
        <w:t xml:space="preserve">également </w:t>
      </w:r>
      <w:r w:rsidR="00CA3D17" w:rsidRPr="002A17A3">
        <w:rPr>
          <w:rFonts w:ascii="Arial" w:eastAsia="Calibri" w:hAnsi="Arial" w:cs="Arial"/>
          <w:sz w:val="20"/>
          <w:szCs w:val="20"/>
          <w:lang w:val="fr-FR"/>
        </w:rPr>
        <w:t xml:space="preserve">adopté une série de </w:t>
      </w:r>
      <w:r w:rsidR="00CA3D17" w:rsidRPr="002A17A3">
        <w:rPr>
          <w:rFonts w:ascii="Arial" w:eastAsia="Calibri" w:hAnsi="Arial" w:cs="Arial"/>
          <w:b/>
          <w:bCs/>
          <w:sz w:val="20"/>
          <w:szCs w:val="20"/>
          <w:lang w:val="fr-FR"/>
        </w:rPr>
        <w:t xml:space="preserve">décisions stratégiques </w:t>
      </w:r>
      <w:r w:rsidR="00CA3D17" w:rsidRPr="002A17A3">
        <w:rPr>
          <w:rFonts w:ascii="Arial" w:eastAsia="Calibri" w:hAnsi="Arial" w:cs="Arial"/>
          <w:sz w:val="20"/>
          <w:szCs w:val="20"/>
          <w:lang w:val="fr-FR"/>
        </w:rPr>
        <w:t xml:space="preserve">directement liées à la réforme. Les Délégués </w:t>
      </w:r>
      <w:r w:rsidR="002A17A3" w:rsidRPr="002A17A3">
        <w:rPr>
          <w:rFonts w:ascii="Arial" w:eastAsia="Calibri" w:hAnsi="Arial" w:cs="Arial"/>
          <w:sz w:val="20"/>
          <w:szCs w:val="20"/>
          <w:lang w:val="fr-FR"/>
        </w:rPr>
        <w:t>se sont</w:t>
      </w:r>
      <w:r w:rsidR="00CA3D17" w:rsidRPr="002A17A3">
        <w:rPr>
          <w:rFonts w:ascii="Arial" w:eastAsia="Calibri" w:hAnsi="Arial" w:cs="Arial"/>
          <w:sz w:val="20"/>
          <w:szCs w:val="20"/>
          <w:lang w:val="fr-FR"/>
        </w:rPr>
        <w:t xml:space="preserve"> notamment </w:t>
      </w:r>
      <w:r w:rsidR="0056429B">
        <w:rPr>
          <w:rFonts w:ascii="Arial" w:eastAsia="Calibri" w:hAnsi="Arial" w:cs="Arial"/>
          <w:sz w:val="20"/>
          <w:szCs w:val="20"/>
          <w:lang w:val="fr-FR"/>
        </w:rPr>
        <w:t>« </w:t>
      </w:r>
      <w:r w:rsidR="002A17A3" w:rsidRPr="002A17A3">
        <w:rPr>
          <w:rFonts w:ascii="Arial" w:eastAsia="Calibri" w:hAnsi="Arial" w:cs="Arial"/>
          <w:sz w:val="20"/>
          <w:szCs w:val="20"/>
          <w:lang w:val="fr-FR"/>
        </w:rPr>
        <w:t>félicités</w:t>
      </w:r>
      <w:r w:rsidR="00D73E20">
        <w:rPr>
          <w:rFonts w:ascii="Arial" w:eastAsia="Calibri" w:hAnsi="Arial" w:cs="Arial"/>
          <w:sz w:val="20"/>
          <w:szCs w:val="20"/>
          <w:lang w:val="fr-FR"/>
        </w:rPr>
        <w:t xml:space="preserve"> </w:t>
      </w:r>
      <w:r w:rsidR="002A17A3" w:rsidRPr="002A17A3">
        <w:rPr>
          <w:rFonts w:ascii="Arial" w:eastAsia="Calibri" w:hAnsi="Arial" w:cs="Arial"/>
          <w:sz w:val="20"/>
          <w:szCs w:val="20"/>
          <w:lang w:val="fr-FR"/>
        </w:rPr>
        <w:t xml:space="preserve">des efforts continus de la Secrétaire Générale en ce qui concerne les réformes administratives, qui sont considérées comme essentielles, y compris la mise en œuvre de la Stratégie des ressources humaines et la transformation numérique de l'Organisation, et </w:t>
      </w:r>
      <w:r w:rsidR="00D73E20">
        <w:rPr>
          <w:rFonts w:ascii="Arial" w:eastAsia="Calibri" w:hAnsi="Arial" w:cs="Arial"/>
          <w:sz w:val="20"/>
          <w:szCs w:val="20"/>
          <w:lang w:val="fr-FR"/>
        </w:rPr>
        <w:t xml:space="preserve">[ont] </w:t>
      </w:r>
      <w:r w:rsidR="002A17A3" w:rsidRPr="002A17A3">
        <w:rPr>
          <w:rFonts w:ascii="Arial" w:eastAsia="Calibri" w:hAnsi="Arial" w:cs="Arial"/>
          <w:sz w:val="20"/>
          <w:szCs w:val="20"/>
          <w:lang w:val="fr-FR"/>
        </w:rPr>
        <w:t>encourag</w:t>
      </w:r>
      <w:r w:rsidR="00D73E20">
        <w:rPr>
          <w:rFonts w:ascii="Arial" w:eastAsia="Calibri" w:hAnsi="Arial" w:cs="Arial"/>
          <w:sz w:val="20"/>
          <w:szCs w:val="20"/>
          <w:lang w:val="fr-FR"/>
        </w:rPr>
        <w:t>é</w:t>
      </w:r>
      <w:r w:rsidR="002A17A3" w:rsidRPr="002A17A3">
        <w:rPr>
          <w:rFonts w:ascii="Arial" w:eastAsia="Calibri" w:hAnsi="Arial" w:cs="Arial"/>
          <w:sz w:val="20"/>
          <w:szCs w:val="20"/>
          <w:lang w:val="fr-FR"/>
        </w:rPr>
        <w:t xml:space="preserve"> fortement des mesures supplémentaires pour accroître l'efficacité des activités, des structures et des méthodes de travail de l'Organisation en mettant l'accent sur l'optimisation des ressources</w:t>
      </w:r>
      <w:r w:rsidR="00D73E20">
        <w:rPr>
          <w:rFonts w:ascii="Arial" w:eastAsia="Calibri" w:hAnsi="Arial" w:cs="Arial"/>
          <w:sz w:val="20"/>
          <w:szCs w:val="20"/>
          <w:lang w:val="fr-FR"/>
        </w:rPr>
        <w:t> »</w:t>
      </w:r>
      <w:r w:rsidR="00CA3D17" w:rsidRPr="002A17A3">
        <w:rPr>
          <w:rStyle w:val="FootnoteReference"/>
          <w:rFonts w:ascii="Arial" w:eastAsia="Calibri" w:hAnsi="Arial" w:cs="Arial"/>
          <w:sz w:val="20"/>
          <w:szCs w:val="20"/>
          <w:lang w:val="fr-FR"/>
        </w:rPr>
        <w:footnoteReference w:id="5"/>
      </w:r>
      <w:r w:rsidR="002A17A3" w:rsidRPr="002A17A3">
        <w:rPr>
          <w:rFonts w:ascii="Arial" w:eastAsia="Calibri" w:hAnsi="Arial" w:cs="Arial"/>
          <w:sz w:val="20"/>
          <w:szCs w:val="20"/>
          <w:lang w:val="fr-FR"/>
        </w:rPr>
        <w:t>.</w:t>
      </w:r>
    </w:p>
    <w:p w14:paraId="372A3A83" w14:textId="77777777" w:rsidR="00C26D72" w:rsidRPr="002D11C5" w:rsidRDefault="00C26D72" w:rsidP="00C26D72">
      <w:pPr>
        <w:pStyle w:val="ListParagraph"/>
        <w:spacing w:after="0" w:line="240" w:lineRule="auto"/>
        <w:ind w:left="1"/>
        <w:rPr>
          <w:rFonts w:ascii="Arial" w:eastAsia="Calibri" w:hAnsi="Arial" w:cs="Arial"/>
          <w:sz w:val="20"/>
          <w:szCs w:val="20"/>
          <w:lang w:val="fr-FR"/>
        </w:rPr>
      </w:pPr>
    </w:p>
    <w:p w14:paraId="6A1379F2" w14:textId="77777777" w:rsidR="00450BDB" w:rsidRPr="002D11C5" w:rsidRDefault="00A70B2D">
      <w:pPr>
        <w:pStyle w:val="ListParagraph"/>
        <w:numPr>
          <w:ilvl w:val="0"/>
          <w:numId w:val="1"/>
        </w:numPr>
        <w:spacing w:after="0" w:line="240" w:lineRule="auto"/>
        <w:ind w:left="0" w:firstLine="1"/>
        <w:rPr>
          <w:rFonts w:ascii="Arial" w:eastAsia="Calibri" w:hAnsi="Arial" w:cs="Arial"/>
          <w:sz w:val="20"/>
          <w:szCs w:val="20"/>
          <w:lang w:val="fr-FR"/>
        </w:rPr>
      </w:pPr>
      <w:bookmarkStart w:id="24" w:name="_Hlk96692104"/>
      <w:r w:rsidRPr="002D11C5">
        <w:rPr>
          <w:rFonts w:ascii="Arial" w:hAnsi="Arial" w:cs="Arial"/>
          <w:sz w:val="20"/>
          <w:szCs w:val="20"/>
          <w:lang w:val="fr-FR"/>
        </w:rPr>
        <w:t xml:space="preserve">Les </w:t>
      </w:r>
      <w:r w:rsidR="00D23806" w:rsidRPr="002D11C5">
        <w:rPr>
          <w:rFonts w:ascii="Arial" w:hAnsi="Arial" w:cs="Arial"/>
          <w:b/>
          <w:bCs/>
          <w:sz w:val="20"/>
          <w:szCs w:val="20"/>
          <w:lang w:val="fr-FR"/>
        </w:rPr>
        <w:t xml:space="preserve">principaux documents stratégiques </w:t>
      </w:r>
      <w:r w:rsidRPr="002D11C5">
        <w:rPr>
          <w:rFonts w:ascii="Arial" w:hAnsi="Arial" w:cs="Arial"/>
          <w:sz w:val="20"/>
          <w:szCs w:val="20"/>
          <w:lang w:val="fr-FR"/>
        </w:rPr>
        <w:t xml:space="preserve">fixant </w:t>
      </w:r>
      <w:r w:rsidR="00D23806" w:rsidRPr="002D11C5">
        <w:rPr>
          <w:rFonts w:ascii="Arial" w:hAnsi="Arial" w:cs="Arial"/>
          <w:sz w:val="20"/>
          <w:szCs w:val="20"/>
          <w:lang w:val="fr-FR"/>
        </w:rPr>
        <w:t xml:space="preserve">le cadre général de la réforme </w:t>
      </w:r>
      <w:r w:rsidR="00C973B2" w:rsidRPr="002D11C5">
        <w:rPr>
          <w:rFonts w:ascii="Arial" w:hAnsi="Arial" w:cs="Arial"/>
          <w:sz w:val="20"/>
          <w:szCs w:val="20"/>
          <w:lang w:val="fr-FR"/>
        </w:rPr>
        <w:t xml:space="preserve">sont les suivants </w:t>
      </w:r>
      <w:r w:rsidR="00D23806" w:rsidRPr="002D11C5">
        <w:rPr>
          <w:rFonts w:ascii="Arial" w:hAnsi="Arial" w:cs="Arial"/>
          <w:sz w:val="20"/>
          <w:szCs w:val="20"/>
          <w:lang w:val="fr-FR"/>
        </w:rPr>
        <w:t>:</w:t>
      </w:r>
    </w:p>
    <w:p w14:paraId="083A2843" w14:textId="2E63E455" w:rsidR="00450BDB" w:rsidRPr="002D11C5" w:rsidRDefault="00A70B2D">
      <w:pPr>
        <w:pStyle w:val="ListParagraph"/>
        <w:numPr>
          <w:ilvl w:val="1"/>
          <w:numId w:val="9"/>
        </w:numPr>
        <w:spacing w:after="0" w:line="240" w:lineRule="auto"/>
        <w:ind w:left="1134" w:hanging="425"/>
        <w:rPr>
          <w:rFonts w:ascii="Arial" w:eastAsia="Calibri" w:hAnsi="Arial" w:cs="Arial"/>
          <w:sz w:val="20"/>
          <w:szCs w:val="20"/>
          <w:lang w:val="fr-FR"/>
        </w:rPr>
      </w:pPr>
      <w:r w:rsidRPr="002D11C5">
        <w:rPr>
          <w:rFonts w:ascii="Arial" w:hAnsi="Arial" w:cs="Arial"/>
          <w:sz w:val="20"/>
          <w:szCs w:val="20"/>
          <w:lang w:val="fr-FR"/>
        </w:rPr>
        <w:t xml:space="preserve">La </w:t>
      </w:r>
      <w:r w:rsidR="00CA1CD5">
        <w:rPr>
          <w:rFonts w:ascii="Arial" w:hAnsi="Arial" w:cs="Arial"/>
          <w:b/>
          <w:bCs/>
          <w:sz w:val="20"/>
          <w:szCs w:val="20"/>
          <w:lang w:val="fr-FR"/>
        </w:rPr>
        <w:t>S</w:t>
      </w:r>
      <w:r w:rsidR="00D23806" w:rsidRPr="002D11C5">
        <w:rPr>
          <w:rFonts w:ascii="Arial" w:hAnsi="Arial" w:cs="Arial"/>
          <w:b/>
          <w:bCs/>
          <w:sz w:val="20"/>
          <w:szCs w:val="20"/>
          <w:lang w:val="fr-FR"/>
        </w:rPr>
        <w:t xml:space="preserve">tratégie </w:t>
      </w:r>
      <w:r w:rsidR="00D73E20">
        <w:rPr>
          <w:rFonts w:ascii="Arial" w:hAnsi="Arial" w:cs="Arial"/>
          <w:b/>
          <w:bCs/>
          <w:sz w:val="20"/>
          <w:szCs w:val="20"/>
          <w:lang w:val="fr-FR"/>
        </w:rPr>
        <w:t>des ressources humaines</w:t>
      </w:r>
      <w:r w:rsidR="00D23806" w:rsidRPr="002D11C5">
        <w:rPr>
          <w:rFonts w:ascii="Arial" w:hAnsi="Arial" w:cs="Arial"/>
          <w:b/>
          <w:bCs/>
          <w:sz w:val="20"/>
          <w:szCs w:val="20"/>
          <w:lang w:val="fr-FR"/>
        </w:rPr>
        <w:t xml:space="preserve"> </w:t>
      </w:r>
      <w:r w:rsidR="00D23806" w:rsidRPr="002D11C5">
        <w:rPr>
          <w:rFonts w:ascii="Arial" w:hAnsi="Arial" w:cs="Arial"/>
          <w:sz w:val="20"/>
          <w:szCs w:val="20"/>
          <w:lang w:val="fr-FR"/>
        </w:rPr>
        <w:t>2019-2023 (</w:t>
      </w:r>
      <w:bookmarkStart w:id="25" w:name="_ML_000000000003_VALID"/>
      <w:r w:rsidR="007E42F2" w:rsidRPr="007E42F2">
        <w:rPr>
          <w:rStyle w:val="Hyperlink"/>
          <w:rFonts w:ascii="Arial" w:hAnsi="Arial" w:cs="Arial"/>
          <w:sz w:val="20"/>
          <w:szCs w:val="20"/>
          <w:lang w:val="fr-FR"/>
        </w:rPr>
        <w:fldChar w:fldCharType="begin"/>
      </w:r>
      <w:r w:rsidR="007E42F2" w:rsidRPr="007E42F2">
        <w:rPr>
          <w:rStyle w:val="Hyperlink"/>
          <w:rFonts w:ascii="Arial" w:hAnsi="Arial" w:cs="Arial"/>
          <w:sz w:val="20"/>
          <w:szCs w:val="20"/>
          <w:lang w:val="fr-FR"/>
        </w:rPr>
        <w:instrText xml:space="preserve"> HYPERLINK "https://search.coe.int/cm/Pages/result_details.aspx?Reference=CM(2019)58-final" \o "Réforme administrative du Conseil de l’Europe - Mesures prévues pour le biennium 2018-2019 - Stratégie des ressources humaines du Conseil de l’Europe 2019-2023 [1346e réunion]" </w:instrText>
      </w:r>
      <w:r w:rsidR="007E42F2" w:rsidRPr="007E42F2">
        <w:rPr>
          <w:rStyle w:val="Hyperlink"/>
          <w:rFonts w:ascii="Arial" w:hAnsi="Arial" w:cs="Arial"/>
          <w:sz w:val="20"/>
          <w:szCs w:val="20"/>
          <w:lang w:val="fr-FR"/>
        </w:rPr>
        <w:fldChar w:fldCharType="separate"/>
      </w:r>
      <w:bookmarkEnd w:id="25"/>
      <w:r w:rsidR="007E42F2" w:rsidRPr="007E42F2">
        <w:rPr>
          <w:rStyle w:val="Hyperlink"/>
          <w:rFonts w:ascii="Arial" w:hAnsi="Arial" w:cs="Arial"/>
          <w:sz w:val="20"/>
          <w:szCs w:val="20"/>
          <w:lang w:val="fr-FR"/>
        </w:rPr>
        <w:t>CM(2019)58-final</w:t>
      </w:r>
      <w:r w:rsidR="007E42F2" w:rsidRPr="007E42F2">
        <w:rPr>
          <w:rStyle w:val="Hyperlink"/>
          <w:rFonts w:ascii="Arial" w:hAnsi="Arial" w:cs="Arial"/>
          <w:sz w:val="20"/>
          <w:szCs w:val="20"/>
          <w:lang w:val="fr-FR"/>
        </w:rPr>
        <w:fldChar w:fldCharType="end"/>
      </w:r>
      <w:r w:rsidR="00D23806" w:rsidRPr="002D11C5">
        <w:rPr>
          <w:rFonts w:ascii="Arial" w:hAnsi="Arial" w:cs="Arial"/>
          <w:sz w:val="20"/>
          <w:szCs w:val="20"/>
          <w:lang w:val="fr-FR"/>
        </w:rPr>
        <w:t xml:space="preserve">) </w:t>
      </w:r>
      <w:r w:rsidR="00B61277" w:rsidRPr="002D11C5">
        <w:rPr>
          <w:rFonts w:ascii="Arial" w:hAnsi="Arial" w:cs="Arial"/>
          <w:sz w:val="20"/>
          <w:szCs w:val="20"/>
          <w:lang w:val="fr-FR"/>
        </w:rPr>
        <w:t xml:space="preserve">et son </w:t>
      </w:r>
      <w:r w:rsidR="00D23806" w:rsidRPr="002D11C5">
        <w:rPr>
          <w:rFonts w:ascii="Arial" w:hAnsi="Arial" w:cs="Arial"/>
          <w:sz w:val="20"/>
          <w:szCs w:val="20"/>
          <w:lang w:val="fr-FR"/>
        </w:rPr>
        <w:t>plan d'action (</w:t>
      </w:r>
      <w:bookmarkStart w:id="26" w:name="_ML_000000000004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"https://search.coe.int/cm/Pages/result_details.aspx?Reference=CM(2019)58-add" \o "Réforme administrative du Conseil de l’Europe - Mesures prévues pour le biennium 2018-2019 - Stratégie des ressources humaines du Conseil de l’Europe 2019-2023 : Annexe II – Plan d’action  [1346 réunion]" </w:instrText>
      </w:r>
      <w:r w:rsidR="007E42F2" w:rsidRPr="007E42F2">
        <w:rPr>
          <w:rFonts w:ascii="Arial" w:hAnsi="Arial" w:cs="Arial"/>
          <w:sz w:val="20"/>
          <w:szCs w:val="20"/>
          <w:lang w:val="fr-FR"/>
        </w:rPr>
        <w:fldChar w:fldCharType="separate"/>
      </w:r>
      <w:bookmarkEnd w:id="26"/>
      <w:r w:rsidR="007E42F2" w:rsidRPr="007E42F2">
        <w:rPr>
          <w:rStyle w:val="Hyperlink"/>
          <w:rFonts w:ascii="Arial" w:hAnsi="Arial" w:cs="Arial"/>
          <w:sz w:val="20"/>
          <w:szCs w:val="20"/>
          <w:lang w:val="fr-FR"/>
        </w:rPr>
        <w:t>CM(2019)58-add</w:t>
      </w:r>
      <w:r w:rsidR="007E42F2" w:rsidRPr="007E42F2">
        <w:rPr>
          <w:rFonts w:ascii="Arial" w:hAnsi="Arial" w:cs="Arial"/>
          <w:sz w:val="20"/>
          <w:szCs w:val="20"/>
          <w:lang w:val="fr-FR"/>
        </w:rPr>
        <w:fldChar w:fldCharType="end"/>
      </w:r>
      <w:r w:rsidR="00D23806" w:rsidRPr="002D11C5">
        <w:rPr>
          <w:rFonts w:ascii="Arial" w:hAnsi="Arial" w:cs="Arial"/>
          <w:sz w:val="20"/>
          <w:szCs w:val="20"/>
          <w:lang w:val="fr-FR"/>
        </w:rPr>
        <w:t>) ;</w:t>
      </w:r>
    </w:p>
    <w:p w14:paraId="3A2742AB" w14:textId="24FFC012" w:rsidR="00450BDB" w:rsidRPr="002D11C5" w:rsidRDefault="00A70B2D">
      <w:pPr>
        <w:pStyle w:val="ListParagraph"/>
        <w:numPr>
          <w:ilvl w:val="1"/>
          <w:numId w:val="9"/>
        </w:numPr>
        <w:spacing w:after="0" w:line="240" w:lineRule="auto"/>
        <w:ind w:left="1134" w:hanging="425"/>
        <w:rPr>
          <w:rFonts w:ascii="Arial" w:eastAsia="Calibri" w:hAnsi="Arial" w:cs="Arial"/>
          <w:sz w:val="20"/>
          <w:szCs w:val="20"/>
          <w:lang w:val="fr-FR"/>
        </w:rPr>
      </w:pPr>
      <w:bookmarkStart w:id="27" w:name="_Hlk97149864"/>
      <w:r w:rsidRPr="002D11C5">
        <w:rPr>
          <w:rFonts w:ascii="Arial" w:hAnsi="Arial" w:cs="Arial"/>
          <w:sz w:val="20"/>
          <w:szCs w:val="20"/>
          <w:lang w:val="fr-FR"/>
        </w:rPr>
        <w:t xml:space="preserve">La </w:t>
      </w:r>
      <w:r w:rsidR="00CA1CD5" w:rsidRPr="00CA1CD5">
        <w:rPr>
          <w:rFonts w:ascii="Arial" w:hAnsi="Arial" w:cs="Arial"/>
          <w:b/>
          <w:bCs/>
          <w:sz w:val="20"/>
          <w:szCs w:val="20"/>
          <w:lang w:val="fr-FR"/>
        </w:rPr>
        <w:t>T</w:t>
      </w:r>
      <w:r w:rsidR="00A80077" w:rsidRPr="00CA1CD5">
        <w:rPr>
          <w:rFonts w:ascii="Arial" w:hAnsi="Arial" w:cs="Arial"/>
          <w:b/>
          <w:bCs/>
          <w:sz w:val="20"/>
          <w:szCs w:val="20"/>
          <w:lang w:val="fr-FR"/>
        </w:rPr>
        <w:t xml:space="preserve">ransformation </w:t>
      </w:r>
      <w:r w:rsidR="00C973B2" w:rsidRPr="00CA1CD5">
        <w:rPr>
          <w:rFonts w:ascii="Arial" w:hAnsi="Arial" w:cs="Arial"/>
          <w:b/>
          <w:bCs/>
          <w:sz w:val="20"/>
          <w:szCs w:val="20"/>
          <w:lang w:val="fr-FR"/>
        </w:rPr>
        <w:t>numérique</w:t>
      </w:r>
      <w:r w:rsidR="00C973B2" w:rsidRPr="002D11C5">
        <w:rPr>
          <w:rFonts w:ascii="Arial" w:hAnsi="Arial" w:cs="Arial"/>
          <w:sz w:val="20"/>
          <w:szCs w:val="20"/>
          <w:lang w:val="fr-FR"/>
        </w:rPr>
        <w:t xml:space="preserve">, telle que décrite dans le </w:t>
      </w:r>
      <w:r w:rsidR="00D23806" w:rsidRPr="002D11C5">
        <w:rPr>
          <w:rFonts w:ascii="Arial" w:hAnsi="Arial" w:cs="Arial"/>
          <w:sz w:val="20"/>
          <w:szCs w:val="20"/>
          <w:lang w:val="fr-FR"/>
        </w:rPr>
        <w:t>plan d'action stratégique en matière de technologies de l'information 2018-2022</w:t>
      </w:r>
      <w:bookmarkStart w:id="28" w:name="_Hlk41395142"/>
      <w:bookmarkEnd w:id="27"/>
      <w:r w:rsidR="00D23806" w:rsidRPr="002D11C5">
        <w:rPr>
          <w:rFonts w:ascii="Arial" w:hAnsi="Arial" w:cs="Arial"/>
          <w:sz w:val="20"/>
          <w:szCs w:val="20"/>
          <w:lang w:val="fr-FR"/>
        </w:rPr>
        <w:t xml:space="preserve"> (</w:t>
      </w:r>
      <w:bookmarkStart w:id="29" w:name="_ML_000000000005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"https://search.coe.int/cm/Pages/result_details.aspx?Reference=GR-PBA(2018)9" \o "Plan d’action stratégique pour les Technologies de l’Information (2018-2022) - Document d'information" </w:instrText>
      </w:r>
      <w:r w:rsidR="007E42F2" w:rsidRPr="007E42F2">
        <w:rPr>
          <w:rFonts w:ascii="Arial" w:hAnsi="Arial" w:cs="Arial"/>
          <w:sz w:val="20"/>
          <w:szCs w:val="20"/>
          <w:lang w:val="fr-FR"/>
        </w:rPr>
        <w:fldChar w:fldCharType="separate"/>
      </w:r>
      <w:bookmarkEnd w:id="29"/>
      <w:r w:rsidR="007E42F2" w:rsidRPr="007E42F2">
        <w:rPr>
          <w:rStyle w:val="Hyperlink"/>
          <w:rFonts w:ascii="Arial" w:hAnsi="Arial" w:cs="Arial"/>
          <w:sz w:val="20"/>
          <w:szCs w:val="20"/>
          <w:lang w:val="fr-FR"/>
        </w:rPr>
        <w:t>GR-PBA(2018)9</w:t>
      </w:r>
      <w:r w:rsidR="007E42F2" w:rsidRPr="007E42F2">
        <w:rPr>
          <w:rFonts w:ascii="Arial" w:hAnsi="Arial" w:cs="Arial"/>
          <w:sz w:val="20"/>
          <w:szCs w:val="20"/>
          <w:lang w:val="fr-FR"/>
        </w:rPr>
        <w:fldChar w:fldCharType="end"/>
      </w:r>
      <w:r w:rsidR="00D23806" w:rsidRPr="002D11C5">
        <w:rPr>
          <w:rFonts w:ascii="Arial" w:hAnsi="Arial" w:cs="Arial"/>
          <w:sz w:val="20"/>
          <w:szCs w:val="20"/>
          <w:lang w:val="fr-FR"/>
        </w:rPr>
        <w:t>)</w:t>
      </w:r>
      <w:bookmarkEnd w:id="28"/>
      <w:r w:rsidR="002D75E6" w:rsidRPr="002D11C5">
        <w:rPr>
          <w:rFonts w:ascii="Arial" w:hAnsi="Arial" w:cs="Arial"/>
          <w:sz w:val="20"/>
          <w:szCs w:val="20"/>
          <w:lang w:val="fr-FR"/>
        </w:rPr>
        <w:t xml:space="preserve"> et</w:t>
      </w:r>
      <w:bookmarkStart w:id="30" w:name="_Hlk97148553"/>
      <w:r w:rsidR="00C973B2" w:rsidRPr="002D11C5">
        <w:rPr>
          <w:rFonts w:ascii="Arial" w:hAnsi="Arial" w:cs="Arial"/>
          <w:sz w:val="20"/>
          <w:szCs w:val="20"/>
          <w:lang w:val="fr-FR"/>
        </w:rPr>
        <w:t xml:space="preserve"> la </w:t>
      </w:r>
      <w:r w:rsidR="00D23806" w:rsidRPr="002D11C5">
        <w:rPr>
          <w:rFonts w:ascii="Arial" w:hAnsi="Arial" w:cs="Arial"/>
          <w:sz w:val="20"/>
          <w:szCs w:val="20"/>
          <w:lang w:val="fr-FR"/>
        </w:rPr>
        <w:t>Stratégie numérique - réunions en ligne (</w:t>
      </w:r>
      <w:bookmarkStart w:id="31" w:name="_ML_000000000006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"https://search.coe.int/cm/Pages/result_details.aspx?Reference=CM(2020)115-rev" \o "Stratégie numérique – réunions avec télé-participation - Propositions de la Secrétaire Générale" </w:instrText>
      </w:r>
      <w:r w:rsidR="007E42F2" w:rsidRPr="007E42F2">
        <w:rPr>
          <w:rFonts w:ascii="Arial" w:hAnsi="Arial" w:cs="Arial"/>
          <w:sz w:val="20"/>
          <w:szCs w:val="20"/>
          <w:lang w:val="fr-FR"/>
        </w:rPr>
        <w:fldChar w:fldCharType="separate"/>
      </w:r>
      <w:bookmarkEnd w:id="31"/>
      <w:r w:rsidR="007E42F2" w:rsidRPr="007E42F2">
        <w:rPr>
          <w:rStyle w:val="Hyperlink"/>
          <w:rFonts w:ascii="Arial" w:hAnsi="Arial" w:cs="Arial"/>
          <w:sz w:val="20"/>
          <w:szCs w:val="20"/>
          <w:lang w:val="fr-FR"/>
        </w:rPr>
        <w:t>CM(2020)115-rev</w:t>
      </w:r>
      <w:r w:rsidR="007E42F2" w:rsidRPr="007E42F2">
        <w:rPr>
          <w:rFonts w:ascii="Arial" w:hAnsi="Arial" w:cs="Arial"/>
          <w:sz w:val="20"/>
          <w:szCs w:val="20"/>
          <w:lang w:val="fr-FR"/>
        </w:rPr>
        <w:fldChar w:fldCharType="end"/>
      </w:r>
      <w:r w:rsidR="00D23806" w:rsidRPr="002D11C5">
        <w:rPr>
          <w:rFonts w:ascii="Arial" w:hAnsi="Arial" w:cs="Arial"/>
          <w:sz w:val="20"/>
          <w:szCs w:val="20"/>
          <w:lang w:val="fr-FR"/>
        </w:rPr>
        <w:t xml:space="preserve">) ; </w:t>
      </w:r>
      <w:bookmarkEnd w:id="30"/>
    </w:p>
    <w:p w14:paraId="0F357A08" w14:textId="1B650589" w:rsidR="00450BDB" w:rsidRPr="002D11C5" w:rsidRDefault="00A70B2D">
      <w:pPr>
        <w:pStyle w:val="ListParagraph"/>
        <w:numPr>
          <w:ilvl w:val="1"/>
          <w:numId w:val="9"/>
        </w:numPr>
        <w:spacing w:after="0" w:line="240" w:lineRule="auto"/>
        <w:ind w:left="1134" w:hanging="425"/>
        <w:rPr>
          <w:rFonts w:ascii="Arial" w:eastAsia="Calibri" w:hAnsi="Arial" w:cs="Arial"/>
          <w:sz w:val="20"/>
          <w:szCs w:val="20"/>
          <w:lang w:val="fr-FR"/>
        </w:rPr>
      </w:pPr>
      <w:bookmarkStart w:id="32" w:name="_Hlk97148507"/>
      <w:r w:rsidRPr="002D11C5">
        <w:rPr>
          <w:rFonts w:ascii="Arial" w:hAnsi="Arial" w:cs="Arial"/>
          <w:sz w:val="20"/>
          <w:szCs w:val="20"/>
          <w:lang w:val="fr-FR"/>
        </w:rPr>
        <w:t xml:space="preserve">Le </w:t>
      </w:r>
      <w:r w:rsidR="00CA1CD5">
        <w:rPr>
          <w:rFonts w:ascii="Arial" w:hAnsi="Arial" w:cs="Arial"/>
          <w:b/>
          <w:bCs/>
          <w:sz w:val="20"/>
          <w:szCs w:val="20"/>
          <w:lang w:val="fr-FR"/>
        </w:rPr>
        <w:t>Schéma</w:t>
      </w:r>
      <w:r w:rsidR="00D23806" w:rsidRPr="002D11C5">
        <w:rPr>
          <w:rFonts w:ascii="Arial" w:hAnsi="Arial" w:cs="Arial"/>
          <w:b/>
          <w:bCs/>
          <w:sz w:val="20"/>
          <w:szCs w:val="20"/>
          <w:lang w:val="fr-FR"/>
        </w:rPr>
        <w:t xml:space="preserve"> directeur </w:t>
      </w:r>
      <w:r w:rsidR="00CA1CD5">
        <w:rPr>
          <w:rFonts w:ascii="Arial" w:hAnsi="Arial" w:cs="Arial"/>
          <w:b/>
          <w:bCs/>
          <w:sz w:val="20"/>
          <w:szCs w:val="20"/>
          <w:lang w:val="fr-FR"/>
        </w:rPr>
        <w:t>immobilier</w:t>
      </w:r>
      <w:r w:rsidR="00D23806" w:rsidRPr="002D11C5">
        <w:rPr>
          <w:rFonts w:ascii="Arial" w:hAnsi="Arial" w:cs="Arial"/>
          <w:b/>
          <w:bCs/>
          <w:sz w:val="20"/>
          <w:szCs w:val="20"/>
          <w:lang w:val="fr-FR"/>
        </w:rPr>
        <w:t xml:space="preserve"> </w:t>
      </w:r>
      <w:r w:rsidR="00D23806" w:rsidRPr="002D11C5">
        <w:rPr>
          <w:rFonts w:ascii="Arial" w:hAnsi="Arial" w:cs="Arial"/>
          <w:sz w:val="20"/>
          <w:szCs w:val="20"/>
          <w:lang w:val="fr-FR"/>
        </w:rPr>
        <w:t>(</w:t>
      </w:r>
      <w:bookmarkStart w:id="33" w:name="_ML_000000000007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"https://search.coe.int/cm/Pages/result_details.aspx?Reference=CM(2021)126" \o "[1418/11.3] Bâtiments/Schéma directeur immobilier" </w:instrText>
      </w:r>
      <w:r w:rsidR="007E42F2" w:rsidRPr="007E42F2">
        <w:rPr>
          <w:rFonts w:ascii="Arial" w:hAnsi="Arial" w:cs="Arial"/>
          <w:sz w:val="20"/>
          <w:szCs w:val="20"/>
          <w:lang w:val="fr-FR"/>
        </w:rPr>
        <w:fldChar w:fldCharType="separate"/>
      </w:r>
      <w:bookmarkEnd w:id="33"/>
      <w:proofErr w:type="gramStart"/>
      <w:r w:rsidR="007E42F2" w:rsidRPr="007E42F2">
        <w:rPr>
          <w:rStyle w:val="Hyperlink"/>
          <w:rFonts w:ascii="Arial" w:hAnsi="Arial" w:cs="Arial"/>
          <w:sz w:val="20"/>
          <w:szCs w:val="20"/>
          <w:lang w:val="fr-FR"/>
        </w:rPr>
        <w:t>CM(</w:t>
      </w:r>
      <w:proofErr w:type="gramEnd"/>
      <w:r w:rsidR="007E42F2" w:rsidRPr="007E42F2">
        <w:rPr>
          <w:rStyle w:val="Hyperlink"/>
          <w:rFonts w:ascii="Arial" w:hAnsi="Arial" w:cs="Arial"/>
          <w:sz w:val="20"/>
          <w:szCs w:val="20"/>
          <w:lang w:val="fr-FR"/>
        </w:rPr>
        <w:t>2021)126</w:t>
      </w:r>
      <w:r w:rsidR="007E42F2" w:rsidRPr="007E42F2">
        <w:rPr>
          <w:rFonts w:ascii="Arial" w:hAnsi="Arial" w:cs="Arial"/>
          <w:sz w:val="20"/>
          <w:szCs w:val="20"/>
          <w:lang w:val="fr-FR"/>
        </w:rPr>
        <w:fldChar w:fldCharType="end"/>
      </w:r>
      <w:r w:rsidR="00D23806" w:rsidRPr="002D11C5">
        <w:rPr>
          <w:rFonts w:ascii="Arial" w:hAnsi="Arial" w:cs="Arial"/>
          <w:sz w:val="20"/>
          <w:szCs w:val="20"/>
          <w:lang w:val="fr-FR"/>
        </w:rPr>
        <w:t xml:space="preserve">) </w:t>
      </w:r>
      <w:r w:rsidR="000723C8" w:rsidRPr="002D11C5">
        <w:rPr>
          <w:rFonts w:ascii="Arial" w:hAnsi="Arial" w:cs="Arial"/>
          <w:sz w:val="20"/>
          <w:szCs w:val="20"/>
          <w:lang w:val="fr-FR"/>
        </w:rPr>
        <w:t>et son rétablissement à sa durée initiale de 15 ans</w:t>
      </w:r>
      <w:r w:rsidR="00D23806" w:rsidRPr="002D11C5">
        <w:rPr>
          <w:rFonts w:ascii="Arial" w:hAnsi="Arial" w:cs="Arial"/>
          <w:sz w:val="20"/>
          <w:szCs w:val="20"/>
          <w:lang w:val="fr-FR"/>
        </w:rPr>
        <w:t xml:space="preserve">. </w:t>
      </w:r>
    </w:p>
    <w:bookmarkEnd w:id="24"/>
    <w:bookmarkEnd w:id="32"/>
    <w:p w14:paraId="743AB82A" w14:textId="57B1136B" w:rsidR="00450BDB" w:rsidRPr="002D11C5" w:rsidRDefault="00A70B2D" w:rsidP="00A94443">
      <w:pPr>
        <w:pStyle w:val="ListParagraph"/>
        <w:numPr>
          <w:ilvl w:val="0"/>
          <w:numId w:val="1"/>
        </w:numPr>
        <w:spacing w:before="120" w:after="0" w:line="240" w:lineRule="auto"/>
        <w:ind w:left="0" w:firstLine="0"/>
        <w:contextualSpacing w:val="0"/>
        <w:rPr>
          <w:rFonts w:ascii="Arial" w:hAnsi="Arial" w:cs="Arial"/>
          <w:sz w:val="20"/>
          <w:szCs w:val="20"/>
          <w:lang w:val="fr-FR"/>
        </w:rPr>
      </w:pPr>
      <w:r w:rsidRPr="0004409F">
        <w:rPr>
          <w:rFonts w:ascii="Arial" w:hAnsi="Arial" w:cs="Arial"/>
          <w:sz w:val="20"/>
          <w:szCs w:val="20"/>
          <w:lang w:val="fr-FR"/>
        </w:rPr>
        <w:t>Les</w:t>
      </w:r>
      <w:r w:rsidRPr="002D11C5">
        <w:rPr>
          <w:rFonts w:ascii="Arial" w:eastAsia="Calibri" w:hAnsi="Arial" w:cs="Arial"/>
          <w:sz w:val="20"/>
          <w:szCs w:val="20"/>
          <w:lang w:val="fr-FR"/>
        </w:rPr>
        <w:t xml:space="preserve"> </w:t>
      </w:r>
      <w:r w:rsidRPr="002D11C5">
        <w:rPr>
          <w:rFonts w:ascii="Arial" w:eastAsia="Calibri" w:hAnsi="Arial" w:cs="Arial"/>
          <w:b/>
          <w:bCs/>
          <w:sz w:val="20"/>
          <w:szCs w:val="20"/>
          <w:lang w:val="fr-FR"/>
        </w:rPr>
        <w:t xml:space="preserve">principaux éléments </w:t>
      </w:r>
      <w:r w:rsidRPr="002D11C5">
        <w:rPr>
          <w:rFonts w:ascii="Arial" w:eastAsia="Calibri" w:hAnsi="Arial" w:cs="Arial"/>
          <w:sz w:val="20"/>
          <w:szCs w:val="20"/>
          <w:lang w:val="fr-FR"/>
        </w:rPr>
        <w:t xml:space="preserve">du processus de réforme en cours sont </w:t>
      </w:r>
      <w:r w:rsidR="00C82AD7" w:rsidRPr="002D11C5">
        <w:rPr>
          <w:rFonts w:ascii="Arial" w:eastAsia="Calibri" w:hAnsi="Arial" w:cs="Arial"/>
          <w:sz w:val="20"/>
          <w:szCs w:val="20"/>
          <w:lang w:val="fr-FR"/>
        </w:rPr>
        <w:t xml:space="preserve">également exposés </w:t>
      </w:r>
      <w:r w:rsidRPr="002D11C5">
        <w:rPr>
          <w:rFonts w:ascii="Arial" w:eastAsia="Calibri" w:hAnsi="Arial" w:cs="Arial"/>
          <w:sz w:val="20"/>
          <w:szCs w:val="20"/>
          <w:lang w:val="fr-FR"/>
        </w:rPr>
        <w:t>à l'</w:t>
      </w:r>
      <w:r w:rsidRPr="002D11C5">
        <w:rPr>
          <w:rFonts w:ascii="Arial" w:hAnsi="Arial" w:cs="Arial"/>
          <w:sz w:val="20"/>
          <w:szCs w:val="20"/>
          <w:lang w:val="fr-FR"/>
        </w:rPr>
        <w:t xml:space="preserve">annexe III du Programme et </w:t>
      </w:r>
      <w:r w:rsidR="00D121E8">
        <w:rPr>
          <w:rFonts w:ascii="Arial" w:hAnsi="Arial" w:cs="Arial"/>
          <w:sz w:val="20"/>
          <w:szCs w:val="20"/>
          <w:lang w:val="fr-FR"/>
        </w:rPr>
        <w:t>B</w:t>
      </w:r>
      <w:r w:rsidRPr="002D11C5">
        <w:rPr>
          <w:rFonts w:ascii="Arial" w:hAnsi="Arial" w:cs="Arial"/>
          <w:sz w:val="20"/>
          <w:szCs w:val="20"/>
          <w:lang w:val="fr-FR"/>
        </w:rPr>
        <w:t>udget 2020-2021</w:t>
      </w:r>
      <w:r w:rsidRPr="002D11C5">
        <w:rPr>
          <w:rStyle w:val="FootnoteReference"/>
          <w:rFonts w:ascii="Arial" w:hAnsi="Arial" w:cs="Arial"/>
          <w:sz w:val="20"/>
          <w:szCs w:val="20"/>
          <w:lang w:val="fr-FR"/>
        </w:rPr>
        <w:footnoteReference w:id="6"/>
      </w:r>
      <w:r w:rsidRPr="002D11C5">
        <w:rPr>
          <w:rFonts w:ascii="Arial" w:hAnsi="Arial" w:cs="Arial"/>
          <w:sz w:val="20"/>
          <w:szCs w:val="20"/>
          <w:lang w:val="fr-FR"/>
        </w:rPr>
        <w:t xml:space="preserve"> (jusqu'au 31 décembre 2021)</w:t>
      </w:r>
      <w:r w:rsidR="007F3E0F" w:rsidRPr="002D11C5">
        <w:rPr>
          <w:rFonts w:ascii="Arial" w:hAnsi="Arial" w:cs="Arial"/>
          <w:sz w:val="20"/>
          <w:szCs w:val="20"/>
          <w:lang w:val="fr-FR"/>
        </w:rPr>
        <w:t>, ainsi qu'à l'</w:t>
      </w:r>
      <w:r w:rsidRPr="002D11C5">
        <w:rPr>
          <w:rFonts w:ascii="Arial" w:hAnsi="Arial" w:cs="Arial"/>
          <w:sz w:val="20"/>
          <w:szCs w:val="20"/>
          <w:lang w:val="fr-FR"/>
        </w:rPr>
        <w:t xml:space="preserve">annexe III du Programme et </w:t>
      </w:r>
      <w:r w:rsidR="00D121E8">
        <w:rPr>
          <w:rFonts w:ascii="Arial" w:hAnsi="Arial" w:cs="Arial"/>
          <w:sz w:val="20"/>
          <w:szCs w:val="20"/>
          <w:lang w:val="fr-FR"/>
        </w:rPr>
        <w:t>B</w:t>
      </w:r>
      <w:r w:rsidRPr="002D11C5">
        <w:rPr>
          <w:rFonts w:ascii="Arial" w:hAnsi="Arial" w:cs="Arial"/>
          <w:sz w:val="20"/>
          <w:szCs w:val="20"/>
          <w:lang w:val="fr-FR"/>
        </w:rPr>
        <w:t>udget 2022-2025</w:t>
      </w:r>
      <w:r w:rsidRPr="002D11C5">
        <w:rPr>
          <w:rStyle w:val="FootnoteReference"/>
          <w:rFonts w:ascii="Arial" w:hAnsi="Arial" w:cs="Arial"/>
          <w:sz w:val="20"/>
          <w:szCs w:val="20"/>
          <w:lang w:val="fr-FR"/>
        </w:rPr>
        <w:footnoteReference w:id="7"/>
      </w:r>
      <w:r w:rsidRPr="002D11C5">
        <w:rPr>
          <w:rFonts w:ascii="Arial" w:hAnsi="Arial" w:cs="Arial"/>
          <w:sz w:val="20"/>
          <w:szCs w:val="20"/>
          <w:lang w:val="fr-FR"/>
        </w:rPr>
        <w:t xml:space="preserve"> (à partir du 1</w:t>
      </w:r>
      <w:r w:rsidRPr="00F90251">
        <w:rPr>
          <w:rFonts w:ascii="Arial" w:hAnsi="Arial" w:cs="Arial"/>
          <w:sz w:val="20"/>
          <w:szCs w:val="20"/>
          <w:vertAlign w:val="superscript"/>
          <w:lang w:val="fr-FR"/>
        </w:rPr>
        <w:t>er</w:t>
      </w:r>
      <w:r w:rsidRPr="002D11C5">
        <w:rPr>
          <w:rFonts w:ascii="Arial" w:hAnsi="Arial" w:cs="Arial"/>
          <w:sz w:val="20"/>
          <w:szCs w:val="20"/>
          <w:lang w:val="fr-FR"/>
        </w:rPr>
        <w:t xml:space="preserve"> janvier 2022). Ce dernier constitue une feuille de route claire pour les futures mesures de réforme, </w:t>
      </w:r>
      <w:r w:rsidR="0004409F">
        <w:rPr>
          <w:rFonts w:ascii="Arial" w:hAnsi="Arial" w:cs="Arial"/>
          <w:sz w:val="20"/>
          <w:szCs w:val="20"/>
          <w:lang w:val="fr-FR"/>
        </w:rPr>
        <w:t>soulignant</w:t>
      </w:r>
      <w:r w:rsidRPr="002D11C5">
        <w:rPr>
          <w:rFonts w:ascii="Arial" w:hAnsi="Arial" w:cs="Arial"/>
          <w:sz w:val="20"/>
          <w:szCs w:val="20"/>
          <w:lang w:val="fr-FR"/>
        </w:rPr>
        <w:t xml:space="preserve"> leur impact qualitatif et quantitatif (y compris les économies et gains d'efficacité potentiels).</w:t>
      </w:r>
    </w:p>
    <w:p w14:paraId="2F441980" w14:textId="0486ED87" w:rsidR="00450BDB" w:rsidRPr="002D11C5" w:rsidRDefault="00A70B2D" w:rsidP="0004409F">
      <w:pPr>
        <w:pStyle w:val="ListParagraph"/>
        <w:numPr>
          <w:ilvl w:val="0"/>
          <w:numId w:val="1"/>
        </w:numPr>
        <w:spacing w:before="120" w:after="0" w:line="240" w:lineRule="auto"/>
        <w:ind w:left="0" w:firstLine="0"/>
        <w:contextualSpacing w:val="0"/>
        <w:rPr>
          <w:rFonts w:cs="Times New Roman"/>
          <w:szCs w:val="20"/>
          <w:lang w:val="fr-FR"/>
        </w:rPr>
      </w:pPr>
      <w:r w:rsidRPr="002D11C5">
        <w:rPr>
          <w:rFonts w:ascii="Arial" w:hAnsi="Arial" w:cs="Arial"/>
          <w:sz w:val="20"/>
          <w:szCs w:val="20"/>
          <w:lang w:val="fr-FR"/>
        </w:rPr>
        <w:t xml:space="preserve">Des informations plus détaillées sur le </w:t>
      </w:r>
      <w:r w:rsidRPr="002D11C5">
        <w:rPr>
          <w:rFonts w:ascii="Arial" w:hAnsi="Arial" w:cs="Arial"/>
          <w:b/>
          <w:bCs/>
          <w:sz w:val="20"/>
          <w:szCs w:val="20"/>
          <w:lang w:val="fr-FR"/>
        </w:rPr>
        <w:t xml:space="preserve">contexte institutionnel </w:t>
      </w:r>
      <w:r w:rsidRPr="002D11C5">
        <w:rPr>
          <w:rFonts w:ascii="Arial" w:hAnsi="Arial" w:cs="Arial"/>
          <w:sz w:val="20"/>
          <w:szCs w:val="20"/>
          <w:lang w:val="fr-FR"/>
        </w:rPr>
        <w:t xml:space="preserve">et </w:t>
      </w:r>
      <w:r w:rsidR="00BC0837" w:rsidRPr="002D11C5">
        <w:rPr>
          <w:rFonts w:ascii="Arial" w:hAnsi="Arial" w:cs="Arial"/>
          <w:sz w:val="20"/>
          <w:szCs w:val="20"/>
          <w:lang w:val="fr-FR"/>
        </w:rPr>
        <w:t xml:space="preserve">sur </w:t>
      </w:r>
      <w:r w:rsidRPr="002D11C5">
        <w:rPr>
          <w:rFonts w:ascii="Arial" w:hAnsi="Arial" w:cs="Arial"/>
          <w:sz w:val="20"/>
          <w:szCs w:val="20"/>
          <w:lang w:val="fr-FR"/>
        </w:rPr>
        <w:t xml:space="preserve">les </w:t>
      </w:r>
      <w:r w:rsidRPr="002D11C5">
        <w:rPr>
          <w:rFonts w:ascii="Arial" w:hAnsi="Arial" w:cs="Arial"/>
          <w:b/>
          <w:bCs/>
          <w:sz w:val="20"/>
          <w:szCs w:val="20"/>
          <w:lang w:val="fr-FR"/>
        </w:rPr>
        <w:t xml:space="preserve">objectifs de la réforme en 2022-2025 </w:t>
      </w:r>
      <w:r w:rsidR="001159FA" w:rsidRPr="002D11C5">
        <w:rPr>
          <w:rFonts w:ascii="Arial" w:hAnsi="Arial" w:cs="Arial"/>
          <w:sz w:val="20"/>
          <w:szCs w:val="20"/>
          <w:lang w:val="fr-FR"/>
        </w:rPr>
        <w:t xml:space="preserve">figurent </w:t>
      </w:r>
      <w:r w:rsidRPr="002D11C5">
        <w:rPr>
          <w:rFonts w:ascii="Arial" w:hAnsi="Arial" w:cs="Arial"/>
          <w:sz w:val="20"/>
          <w:szCs w:val="20"/>
          <w:lang w:val="fr-FR"/>
        </w:rPr>
        <w:t>à l'</w:t>
      </w:r>
      <w:r w:rsidRPr="002D11C5">
        <w:rPr>
          <w:rFonts w:ascii="Arial" w:hAnsi="Arial" w:cs="Arial"/>
          <w:b/>
          <w:bCs/>
          <w:sz w:val="20"/>
          <w:szCs w:val="20"/>
          <w:lang w:val="fr-FR"/>
        </w:rPr>
        <w:t>annexe 1</w:t>
      </w:r>
      <w:r w:rsidR="00F90251">
        <w:rPr>
          <w:szCs w:val="20"/>
          <w:lang w:val="fr-FR"/>
        </w:rPr>
        <w:t xml:space="preserve"> du présent rapport.</w:t>
      </w:r>
    </w:p>
    <w:p w14:paraId="3CE871AC" w14:textId="77777777" w:rsidR="00450BDB" w:rsidRPr="002D11C5" w:rsidRDefault="00A70B2D" w:rsidP="0004409F">
      <w:pPr>
        <w:pStyle w:val="ListParagraph"/>
        <w:numPr>
          <w:ilvl w:val="0"/>
          <w:numId w:val="1"/>
        </w:numPr>
        <w:spacing w:before="120" w:after="0" w:line="240" w:lineRule="auto"/>
        <w:ind w:left="0" w:firstLine="0"/>
        <w:contextualSpacing w:val="0"/>
        <w:rPr>
          <w:rFonts w:ascii="Arial" w:hAnsi="Arial" w:cs="Arial"/>
          <w:sz w:val="20"/>
          <w:szCs w:val="20"/>
          <w:lang w:val="fr-FR"/>
        </w:rPr>
      </w:pPr>
      <w:r w:rsidRPr="002D11C5">
        <w:rPr>
          <w:rFonts w:ascii="Arial" w:hAnsi="Arial" w:cs="Arial"/>
          <w:sz w:val="20"/>
          <w:szCs w:val="20"/>
          <w:lang w:val="fr-FR"/>
        </w:rPr>
        <w:t xml:space="preserve">Les principaux </w:t>
      </w:r>
      <w:r w:rsidR="00D23806" w:rsidRPr="002D11C5">
        <w:rPr>
          <w:rFonts w:ascii="Arial" w:hAnsi="Arial" w:cs="Arial"/>
          <w:sz w:val="20"/>
          <w:szCs w:val="20"/>
          <w:lang w:val="fr-FR"/>
        </w:rPr>
        <w:t xml:space="preserve">documents </w:t>
      </w:r>
      <w:r w:rsidRPr="002D11C5">
        <w:rPr>
          <w:rFonts w:ascii="Arial" w:hAnsi="Arial" w:cs="Arial"/>
          <w:sz w:val="20"/>
          <w:szCs w:val="20"/>
          <w:lang w:val="fr-FR"/>
        </w:rPr>
        <w:t xml:space="preserve">de référence </w:t>
      </w:r>
      <w:r w:rsidR="00D23806" w:rsidRPr="002D11C5">
        <w:rPr>
          <w:rFonts w:ascii="Arial" w:hAnsi="Arial" w:cs="Arial"/>
          <w:sz w:val="20"/>
          <w:szCs w:val="20"/>
          <w:lang w:val="fr-FR"/>
        </w:rPr>
        <w:t xml:space="preserve">relatifs à la réforme sont disponibles sur le </w:t>
      </w:r>
      <w:hyperlink r:id="rId11" w:history="1">
        <w:r w:rsidR="00D23806" w:rsidRPr="002D11C5">
          <w:rPr>
            <w:rStyle w:val="Hyperlink"/>
            <w:rFonts w:ascii="Arial" w:hAnsi="Arial" w:cs="Arial"/>
            <w:color w:val="0000FF" w:themeColor="hyperlink"/>
            <w:sz w:val="20"/>
            <w:szCs w:val="20"/>
            <w:u w:val="single"/>
            <w:lang w:val="fr-FR"/>
          </w:rPr>
          <w:t>site Internet du Comité des Ministres</w:t>
        </w:r>
      </w:hyperlink>
      <w:r w:rsidR="00AB57B4" w:rsidRPr="002D11C5">
        <w:rPr>
          <w:rFonts w:ascii="Arial" w:hAnsi="Arial" w:cs="Arial"/>
          <w:sz w:val="20"/>
          <w:szCs w:val="20"/>
          <w:lang w:val="fr-FR"/>
        </w:rPr>
        <w:t xml:space="preserve"> (section consacrée à la </w:t>
      </w:r>
      <w:r w:rsidR="00D23806" w:rsidRPr="002D11C5">
        <w:rPr>
          <w:rFonts w:ascii="Arial" w:hAnsi="Arial" w:cs="Arial"/>
          <w:sz w:val="20"/>
          <w:szCs w:val="20"/>
          <w:lang w:val="fr-FR"/>
        </w:rPr>
        <w:t>réforme du Conseil de l'Europe</w:t>
      </w:r>
      <w:r w:rsidR="00AB57B4" w:rsidRPr="002D11C5">
        <w:rPr>
          <w:rFonts w:ascii="Arial" w:hAnsi="Arial" w:cs="Arial"/>
          <w:sz w:val="20"/>
          <w:szCs w:val="20"/>
          <w:lang w:val="fr-FR"/>
        </w:rPr>
        <w:t xml:space="preserve">), ainsi que sur une </w:t>
      </w:r>
      <w:hyperlink r:id="rId12" w:history="1">
        <w:r w:rsidR="00AB57B4" w:rsidRPr="002D11C5">
          <w:rPr>
            <w:rStyle w:val="Hyperlink"/>
            <w:rFonts w:ascii="Arial" w:hAnsi="Arial" w:cs="Arial"/>
            <w:color w:val="3333FF"/>
            <w:sz w:val="20"/>
            <w:szCs w:val="20"/>
            <w:u w:val="single"/>
            <w:lang w:val="fr-FR"/>
          </w:rPr>
          <w:t>page</w:t>
        </w:r>
      </w:hyperlink>
      <w:r w:rsidR="002B1B35" w:rsidRPr="002D11C5">
        <w:rPr>
          <w:rFonts w:ascii="Arial" w:hAnsi="Arial" w:cs="Arial"/>
          <w:sz w:val="20"/>
          <w:szCs w:val="20"/>
          <w:lang w:val="fr-FR"/>
        </w:rPr>
        <w:t xml:space="preserve"> Intranet </w:t>
      </w:r>
      <w:r w:rsidR="00AB57B4" w:rsidRPr="002D11C5">
        <w:rPr>
          <w:rFonts w:ascii="Arial" w:hAnsi="Arial" w:cs="Arial"/>
          <w:sz w:val="20"/>
          <w:szCs w:val="20"/>
          <w:lang w:val="fr-FR"/>
        </w:rPr>
        <w:t xml:space="preserve">dédiée </w:t>
      </w:r>
      <w:hyperlink r:id="rId13" w:history="1">
        <w:r w:rsidR="00AB57B4" w:rsidRPr="002D11C5">
          <w:rPr>
            <w:rStyle w:val="Hyperlink"/>
            <w:rFonts w:ascii="Arial" w:hAnsi="Arial" w:cs="Arial"/>
            <w:color w:val="3333FF"/>
            <w:sz w:val="20"/>
            <w:szCs w:val="20"/>
            <w:u w:val="single"/>
            <w:lang w:val="fr-FR"/>
          </w:rPr>
          <w:t>regroupant tous les documents stratégiques</w:t>
        </w:r>
      </w:hyperlink>
      <w:r w:rsidR="00AB57B4" w:rsidRPr="002D11C5">
        <w:rPr>
          <w:rFonts w:ascii="Arial" w:hAnsi="Arial" w:cs="Arial"/>
          <w:sz w:val="20"/>
          <w:szCs w:val="20"/>
          <w:lang w:val="fr-FR"/>
        </w:rPr>
        <w:t xml:space="preserve"> de la réforme administrative</w:t>
      </w:r>
      <w:r w:rsidR="00D23806" w:rsidRPr="002D11C5">
        <w:rPr>
          <w:rFonts w:ascii="Arial" w:hAnsi="Arial" w:cs="Arial"/>
          <w:sz w:val="20"/>
          <w:szCs w:val="20"/>
          <w:lang w:val="fr-FR"/>
        </w:rPr>
        <w:t xml:space="preserve">. </w:t>
      </w:r>
    </w:p>
    <w:p w14:paraId="3C5DA18F" w14:textId="066037C1" w:rsidR="00F3199D" w:rsidRDefault="00F3199D">
      <w:pPr>
        <w:rPr>
          <w:szCs w:val="20"/>
          <w:lang w:val="fr-FR"/>
        </w:rPr>
      </w:pPr>
    </w:p>
    <w:p w14:paraId="6F0BCF20" w14:textId="73ED05C8" w:rsidR="00450BDB" w:rsidRPr="002D11C5" w:rsidRDefault="00A70B2D">
      <w:pPr>
        <w:contextualSpacing/>
        <w:rPr>
          <w:rFonts w:ascii="Arial Bold" w:hAnsi="Arial Bold"/>
          <w:b/>
          <w:bCs/>
          <w:smallCaps/>
          <w:szCs w:val="20"/>
          <w:u w:val="single"/>
          <w:lang w:val="fr-FR"/>
        </w:rPr>
      </w:pPr>
      <w:r w:rsidRPr="002D11C5">
        <w:rPr>
          <w:rFonts w:ascii="Arial Bold" w:hAnsi="Arial Bold"/>
          <w:b/>
          <w:bCs/>
          <w:smallCaps/>
          <w:szCs w:val="20"/>
          <w:u w:val="single"/>
          <w:lang w:val="fr-FR"/>
        </w:rPr>
        <w:t xml:space="preserve">Stratégie </w:t>
      </w:r>
      <w:r w:rsidR="00543F8E">
        <w:rPr>
          <w:rFonts w:ascii="Arial Bold" w:hAnsi="Arial Bold"/>
          <w:b/>
          <w:bCs/>
          <w:smallCaps/>
          <w:szCs w:val="20"/>
          <w:u w:val="single"/>
          <w:lang w:val="fr-FR"/>
        </w:rPr>
        <w:t xml:space="preserve">des </w:t>
      </w:r>
      <w:r w:rsidR="00B95803">
        <w:rPr>
          <w:rFonts w:ascii="Arial Bold" w:hAnsi="Arial Bold"/>
          <w:b/>
          <w:bCs/>
          <w:smallCaps/>
          <w:szCs w:val="20"/>
          <w:u w:val="single"/>
          <w:lang w:val="fr-FR"/>
        </w:rPr>
        <w:t>r</w:t>
      </w:r>
      <w:r w:rsidR="00543F8E">
        <w:rPr>
          <w:rFonts w:ascii="Arial Bold" w:hAnsi="Arial Bold"/>
          <w:b/>
          <w:bCs/>
          <w:smallCaps/>
          <w:szCs w:val="20"/>
          <w:u w:val="single"/>
          <w:lang w:val="fr-FR"/>
        </w:rPr>
        <w:t xml:space="preserve">essources </w:t>
      </w:r>
      <w:r w:rsidR="00B95803">
        <w:rPr>
          <w:rFonts w:ascii="Arial Bold" w:hAnsi="Arial Bold"/>
          <w:b/>
          <w:bCs/>
          <w:smallCaps/>
          <w:szCs w:val="20"/>
          <w:u w:val="single"/>
          <w:lang w:val="fr-FR"/>
        </w:rPr>
        <w:t>h</w:t>
      </w:r>
      <w:r w:rsidR="00543F8E">
        <w:rPr>
          <w:rFonts w:ascii="Arial Bold" w:hAnsi="Arial Bold"/>
          <w:b/>
          <w:bCs/>
          <w:smallCaps/>
          <w:szCs w:val="20"/>
          <w:u w:val="single"/>
          <w:lang w:val="fr-FR"/>
        </w:rPr>
        <w:t>umaines</w:t>
      </w:r>
    </w:p>
    <w:p w14:paraId="3315F935" w14:textId="77777777" w:rsidR="00450C3F" w:rsidRPr="002D11C5" w:rsidRDefault="00450C3F" w:rsidP="00450C3F">
      <w:pPr>
        <w:ind w:firstLine="1"/>
        <w:rPr>
          <w:szCs w:val="20"/>
          <w:lang w:val="fr-FR"/>
        </w:rPr>
      </w:pPr>
    </w:p>
    <w:p w14:paraId="6D064662" w14:textId="4E50F918"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2D11C5">
        <w:rPr>
          <w:rFonts w:ascii="Arial" w:hAnsi="Arial" w:cs="Arial"/>
          <w:sz w:val="20"/>
          <w:szCs w:val="20"/>
          <w:lang w:val="fr-FR"/>
        </w:rPr>
        <w:t xml:space="preserve">La </w:t>
      </w:r>
      <w:r w:rsidR="00D121E8">
        <w:rPr>
          <w:rFonts w:ascii="Arial" w:hAnsi="Arial" w:cs="Arial"/>
          <w:b/>
          <w:bCs/>
          <w:sz w:val="20"/>
          <w:szCs w:val="20"/>
          <w:lang w:val="fr-FR"/>
        </w:rPr>
        <w:t>S</w:t>
      </w:r>
      <w:r w:rsidRPr="002D11C5">
        <w:rPr>
          <w:rFonts w:ascii="Arial" w:hAnsi="Arial" w:cs="Arial"/>
          <w:b/>
          <w:bCs/>
          <w:sz w:val="20"/>
          <w:szCs w:val="20"/>
          <w:lang w:val="fr-FR"/>
        </w:rPr>
        <w:t xml:space="preserve">tratégie </w:t>
      </w:r>
      <w:r w:rsidR="00D121E8">
        <w:rPr>
          <w:rFonts w:ascii="Arial" w:hAnsi="Arial" w:cs="Arial"/>
          <w:b/>
          <w:bCs/>
          <w:sz w:val="20"/>
          <w:szCs w:val="20"/>
          <w:lang w:val="fr-FR"/>
        </w:rPr>
        <w:t>des ressources humaines</w:t>
      </w:r>
      <w:r w:rsidRPr="002D11C5">
        <w:rPr>
          <w:rFonts w:ascii="Arial" w:hAnsi="Arial" w:cs="Arial"/>
          <w:b/>
          <w:bCs/>
          <w:sz w:val="20"/>
          <w:szCs w:val="20"/>
          <w:lang w:val="fr-FR"/>
        </w:rPr>
        <w:t xml:space="preserve"> </w:t>
      </w:r>
      <w:r w:rsidRPr="002D11C5">
        <w:rPr>
          <w:rFonts w:ascii="Arial" w:hAnsi="Arial" w:cs="Arial"/>
          <w:sz w:val="20"/>
          <w:szCs w:val="20"/>
          <w:lang w:val="fr-FR"/>
        </w:rPr>
        <w:t>(2019-2023) vise à garantir que le</w:t>
      </w:r>
      <w:r w:rsidR="0004409F">
        <w:rPr>
          <w:rFonts w:ascii="Arial" w:hAnsi="Arial" w:cs="Arial"/>
          <w:sz w:val="20"/>
          <w:szCs w:val="20"/>
          <w:lang w:val="fr-FR"/>
        </w:rPr>
        <w:t>s</w:t>
      </w:r>
      <w:r w:rsidRPr="002D11C5">
        <w:rPr>
          <w:rFonts w:ascii="Arial" w:hAnsi="Arial" w:cs="Arial"/>
          <w:sz w:val="20"/>
          <w:szCs w:val="20"/>
          <w:lang w:val="fr-FR"/>
        </w:rPr>
        <w:t xml:space="preserve"> </w:t>
      </w:r>
      <w:r w:rsidR="0004409F">
        <w:rPr>
          <w:rFonts w:ascii="Arial" w:hAnsi="Arial" w:cs="Arial"/>
          <w:sz w:val="20"/>
          <w:szCs w:val="20"/>
          <w:lang w:val="fr-FR"/>
        </w:rPr>
        <w:t xml:space="preserve">agents </w:t>
      </w:r>
      <w:r w:rsidRPr="002D11C5">
        <w:rPr>
          <w:rFonts w:ascii="Arial" w:hAnsi="Arial" w:cs="Arial"/>
          <w:sz w:val="20"/>
          <w:szCs w:val="20"/>
          <w:lang w:val="fr-FR"/>
        </w:rPr>
        <w:t>possède</w:t>
      </w:r>
      <w:r w:rsidR="0004409F">
        <w:rPr>
          <w:rFonts w:ascii="Arial" w:hAnsi="Arial" w:cs="Arial"/>
          <w:sz w:val="20"/>
          <w:szCs w:val="20"/>
          <w:lang w:val="fr-FR"/>
        </w:rPr>
        <w:t>nt</w:t>
      </w:r>
      <w:r w:rsidRPr="002D11C5">
        <w:rPr>
          <w:rFonts w:ascii="Arial" w:hAnsi="Arial" w:cs="Arial"/>
          <w:sz w:val="20"/>
          <w:szCs w:val="20"/>
          <w:lang w:val="fr-FR"/>
        </w:rPr>
        <w:t xml:space="preserve"> les compétences, la motivation et les </w:t>
      </w:r>
      <w:r w:rsidR="009B22E8" w:rsidRPr="002D11C5">
        <w:rPr>
          <w:rFonts w:ascii="Arial" w:hAnsi="Arial" w:cs="Arial"/>
          <w:sz w:val="20"/>
          <w:szCs w:val="20"/>
          <w:lang w:val="fr-FR"/>
        </w:rPr>
        <w:t xml:space="preserve">performances élevées et </w:t>
      </w:r>
      <w:r w:rsidRPr="002D11C5">
        <w:rPr>
          <w:rFonts w:ascii="Arial" w:hAnsi="Arial" w:cs="Arial"/>
          <w:sz w:val="20"/>
          <w:szCs w:val="20"/>
          <w:lang w:val="fr-FR"/>
        </w:rPr>
        <w:t>constantes nécessaires pour atteindre les objectifs de l'</w:t>
      </w:r>
      <w:r w:rsidR="0004409F">
        <w:rPr>
          <w:rFonts w:ascii="Arial" w:hAnsi="Arial" w:cs="Arial"/>
          <w:sz w:val="20"/>
          <w:szCs w:val="20"/>
          <w:lang w:val="fr-FR"/>
        </w:rPr>
        <w:t>O</w:t>
      </w:r>
      <w:r w:rsidRPr="002D11C5">
        <w:rPr>
          <w:rFonts w:ascii="Arial" w:hAnsi="Arial" w:cs="Arial"/>
          <w:sz w:val="20"/>
          <w:szCs w:val="20"/>
          <w:lang w:val="fr-FR"/>
        </w:rPr>
        <w:t xml:space="preserve">rganisation. Elle couvre </w:t>
      </w:r>
      <w:r w:rsidR="0004409F">
        <w:rPr>
          <w:rFonts w:ascii="Arial" w:hAnsi="Arial" w:cs="Arial"/>
          <w:sz w:val="20"/>
          <w:szCs w:val="20"/>
          <w:lang w:val="fr-FR"/>
        </w:rPr>
        <w:t xml:space="preserve">tous </w:t>
      </w:r>
      <w:r w:rsidRPr="002D11C5">
        <w:rPr>
          <w:rFonts w:ascii="Arial" w:hAnsi="Arial" w:cs="Arial"/>
          <w:sz w:val="20"/>
          <w:szCs w:val="20"/>
          <w:lang w:val="fr-FR"/>
        </w:rPr>
        <w:t>les aspects majeurs de la gestion des ressources humaines</w:t>
      </w:r>
      <w:r w:rsidR="009B22E8" w:rsidRPr="002D11C5">
        <w:rPr>
          <w:rFonts w:ascii="Arial" w:hAnsi="Arial" w:cs="Arial"/>
          <w:sz w:val="20"/>
          <w:szCs w:val="20"/>
          <w:lang w:val="fr-FR"/>
        </w:rPr>
        <w:t xml:space="preserve">, </w:t>
      </w:r>
      <w:r w:rsidRPr="002D11C5">
        <w:rPr>
          <w:rFonts w:ascii="Arial" w:hAnsi="Arial" w:cs="Arial"/>
          <w:sz w:val="20"/>
          <w:szCs w:val="20"/>
          <w:lang w:val="fr-FR"/>
        </w:rPr>
        <w:t xml:space="preserve">organisés autour des domaines suivants : </w:t>
      </w:r>
    </w:p>
    <w:p w14:paraId="061156B0" w14:textId="56BBF1D7" w:rsidR="00450BDB" w:rsidRPr="002D11C5" w:rsidRDefault="00F90251" w:rsidP="00ED5D12">
      <w:pPr>
        <w:numPr>
          <w:ilvl w:val="0"/>
          <w:numId w:val="6"/>
        </w:numPr>
        <w:ind w:left="1134" w:hanging="425"/>
        <w:rPr>
          <w:szCs w:val="20"/>
          <w:lang w:val="fr-FR"/>
        </w:rPr>
      </w:pPr>
      <w:proofErr w:type="gramStart"/>
      <w:r>
        <w:rPr>
          <w:szCs w:val="20"/>
          <w:u w:val="single"/>
          <w:lang w:val="fr-FR"/>
        </w:rPr>
        <w:t>l</w:t>
      </w:r>
      <w:r w:rsidR="00A70B2D" w:rsidRPr="002D11C5">
        <w:rPr>
          <w:szCs w:val="20"/>
          <w:u w:val="single"/>
          <w:lang w:val="fr-FR"/>
        </w:rPr>
        <w:t>a</w:t>
      </w:r>
      <w:proofErr w:type="gramEnd"/>
      <w:r w:rsidR="00A70B2D" w:rsidRPr="002D11C5">
        <w:rPr>
          <w:szCs w:val="20"/>
          <w:u w:val="single"/>
          <w:lang w:val="fr-FR"/>
        </w:rPr>
        <w:t xml:space="preserve"> gestion des ressources humaines</w:t>
      </w:r>
      <w:r w:rsidR="00A70B2D" w:rsidRPr="002D11C5">
        <w:rPr>
          <w:szCs w:val="20"/>
          <w:lang w:val="fr-FR"/>
        </w:rPr>
        <w:t xml:space="preserve">, qui vise à mettre en place une main-d'œuvre souple, résiliente et très performante, capable de s'adapter à l'évolution des besoins </w:t>
      </w:r>
      <w:r w:rsidR="009B22E8" w:rsidRPr="002D11C5">
        <w:rPr>
          <w:szCs w:val="20"/>
          <w:lang w:val="fr-FR"/>
        </w:rPr>
        <w:t xml:space="preserve">et de </w:t>
      </w:r>
      <w:r w:rsidR="00A70B2D" w:rsidRPr="002D11C5">
        <w:rPr>
          <w:szCs w:val="20"/>
          <w:lang w:val="fr-FR"/>
        </w:rPr>
        <w:t>remplir efficacement la mission de l'</w:t>
      </w:r>
      <w:r w:rsidR="0004409F">
        <w:rPr>
          <w:szCs w:val="20"/>
          <w:lang w:val="fr-FR"/>
        </w:rPr>
        <w:t>O</w:t>
      </w:r>
      <w:r w:rsidR="00A70B2D" w:rsidRPr="002D11C5">
        <w:rPr>
          <w:szCs w:val="20"/>
          <w:lang w:val="fr-FR"/>
        </w:rPr>
        <w:t>rganisation ;</w:t>
      </w:r>
    </w:p>
    <w:p w14:paraId="62374CD7" w14:textId="587EAE73" w:rsidR="00450BDB" w:rsidRPr="002D11C5" w:rsidRDefault="00F90251" w:rsidP="00ED5D12">
      <w:pPr>
        <w:numPr>
          <w:ilvl w:val="0"/>
          <w:numId w:val="6"/>
        </w:numPr>
        <w:ind w:left="1134" w:hanging="425"/>
        <w:rPr>
          <w:szCs w:val="20"/>
          <w:lang w:val="fr-FR"/>
        </w:rPr>
      </w:pPr>
      <w:proofErr w:type="gramStart"/>
      <w:r>
        <w:rPr>
          <w:szCs w:val="20"/>
          <w:u w:val="single"/>
          <w:lang w:val="fr-FR"/>
        </w:rPr>
        <w:t>l</w:t>
      </w:r>
      <w:r w:rsidR="0004409F">
        <w:rPr>
          <w:szCs w:val="20"/>
          <w:u w:val="single"/>
          <w:lang w:val="fr-FR"/>
        </w:rPr>
        <w:t>’en</w:t>
      </w:r>
      <w:r w:rsidR="00A70B2D" w:rsidRPr="002D11C5">
        <w:rPr>
          <w:szCs w:val="20"/>
          <w:u w:val="single"/>
          <w:lang w:val="fr-FR"/>
        </w:rPr>
        <w:t>vironnement</w:t>
      </w:r>
      <w:proofErr w:type="gramEnd"/>
      <w:r w:rsidR="00A70B2D" w:rsidRPr="002D11C5">
        <w:rPr>
          <w:szCs w:val="20"/>
          <w:u w:val="single"/>
          <w:lang w:val="fr-FR"/>
        </w:rPr>
        <w:t xml:space="preserve"> et </w:t>
      </w:r>
      <w:r w:rsidR="0004409F">
        <w:rPr>
          <w:szCs w:val="20"/>
          <w:u w:val="single"/>
          <w:lang w:val="fr-FR"/>
        </w:rPr>
        <w:t xml:space="preserve">la </w:t>
      </w:r>
      <w:r w:rsidR="00A70B2D" w:rsidRPr="002D11C5">
        <w:rPr>
          <w:szCs w:val="20"/>
          <w:u w:val="single"/>
          <w:lang w:val="fr-FR"/>
        </w:rPr>
        <w:t>culture de travail</w:t>
      </w:r>
      <w:r w:rsidR="00A70B2D" w:rsidRPr="002D11C5">
        <w:rPr>
          <w:szCs w:val="20"/>
          <w:lang w:val="fr-FR"/>
        </w:rPr>
        <w:t xml:space="preserve">, dans le but de moderniser la manière dont </w:t>
      </w:r>
      <w:r w:rsidR="009B22E8" w:rsidRPr="002D11C5">
        <w:rPr>
          <w:szCs w:val="20"/>
          <w:lang w:val="fr-FR"/>
        </w:rPr>
        <w:t xml:space="preserve">les membres du personnel </w:t>
      </w:r>
      <w:r w:rsidR="00A70B2D" w:rsidRPr="002D11C5">
        <w:rPr>
          <w:szCs w:val="20"/>
          <w:lang w:val="fr-FR"/>
        </w:rPr>
        <w:t xml:space="preserve">travaillent, de poursuivre le développement d'une culture organisationnelle axée sur les résultats </w:t>
      </w:r>
      <w:r w:rsidR="009B22E8" w:rsidRPr="002D11C5">
        <w:rPr>
          <w:szCs w:val="20"/>
          <w:lang w:val="fr-FR"/>
        </w:rPr>
        <w:t xml:space="preserve">et de </w:t>
      </w:r>
      <w:r w:rsidR="00A70B2D" w:rsidRPr="002D11C5">
        <w:rPr>
          <w:szCs w:val="20"/>
          <w:lang w:val="fr-FR"/>
        </w:rPr>
        <w:t xml:space="preserve">garantir des conditions favorables à un personnel motivé et engagé, dans lequel chaque membre contribue pleinement et incarne les valeurs fondamentales </w:t>
      </w:r>
      <w:r w:rsidR="009B22E8" w:rsidRPr="002D11C5">
        <w:rPr>
          <w:szCs w:val="20"/>
          <w:lang w:val="fr-FR"/>
        </w:rPr>
        <w:t xml:space="preserve">de l'Organisation ; </w:t>
      </w:r>
    </w:p>
    <w:p w14:paraId="7E8BC911" w14:textId="42F9D418" w:rsidR="00450BDB" w:rsidRPr="002D11C5" w:rsidRDefault="00F90251" w:rsidP="00ED5D12">
      <w:pPr>
        <w:numPr>
          <w:ilvl w:val="0"/>
          <w:numId w:val="6"/>
        </w:numPr>
        <w:ind w:left="1134" w:hanging="425"/>
        <w:contextualSpacing/>
        <w:rPr>
          <w:szCs w:val="20"/>
          <w:lang w:val="fr-FR"/>
        </w:rPr>
      </w:pPr>
      <w:proofErr w:type="gramStart"/>
      <w:r>
        <w:rPr>
          <w:szCs w:val="20"/>
          <w:u w:val="single"/>
          <w:lang w:val="fr-FR"/>
        </w:rPr>
        <w:t>l</w:t>
      </w:r>
      <w:r w:rsidR="0004409F">
        <w:rPr>
          <w:szCs w:val="20"/>
          <w:u w:val="single"/>
          <w:lang w:val="fr-FR"/>
        </w:rPr>
        <w:t>es</w:t>
      </w:r>
      <w:proofErr w:type="gramEnd"/>
      <w:r w:rsidR="0004409F">
        <w:rPr>
          <w:szCs w:val="20"/>
          <w:u w:val="single"/>
          <w:lang w:val="fr-FR"/>
        </w:rPr>
        <w:t xml:space="preserve"> p</w:t>
      </w:r>
      <w:r w:rsidR="00A70B2D" w:rsidRPr="002D11C5">
        <w:rPr>
          <w:szCs w:val="20"/>
          <w:u w:val="single"/>
          <w:lang w:val="fr-FR"/>
        </w:rPr>
        <w:t>olitiques, règlements et procédures en matière de ressources humaines</w:t>
      </w:r>
      <w:r w:rsidR="00A70B2D" w:rsidRPr="002D11C5">
        <w:rPr>
          <w:szCs w:val="20"/>
          <w:lang w:val="fr-FR"/>
        </w:rPr>
        <w:t xml:space="preserve">, visant à simplifier et à optimiser le cadre en place et à maximiser l'efficacité de l'administration. </w:t>
      </w:r>
    </w:p>
    <w:p w14:paraId="420B864D" w14:textId="4FC2006D"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bookmarkStart w:id="36" w:name="_Hlk68618112"/>
      <w:r w:rsidRPr="002D11C5">
        <w:rPr>
          <w:rFonts w:ascii="Arial" w:hAnsi="Arial" w:cs="Arial"/>
          <w:sz w:val="20"/>
          <w:szCs w:val="20"/>
          <w:lang w:val="fr-FR"/>
        </w:rPr>
        <w:lastRenderedPageBreak/>
        <w:t xml:space="preserve">Les principaux progrès et développements liés à certains projets et initiatives de la </w:t>
      </w:r>
      <w:r w:rsidR="00B95803">
        <w:rPr>
          <w:rFonts w:ascii="Arial" w:hAnsi="Arial" w:cs="Arial"/>
          <w:sz w:val="20"/>
          <w:szCs w:val="20"/>
          <w:lang w:val="fr-FR"/>
        </w:rPr>
        <w:t>S</w:t>
      </w:r>
      <w:r w:rsidRPr="002D11C5">
        <w:rPr>
          <w:rFonts w:ascii="Arial" w:hAnsi="Arial" w:cs="Arial"/>
          <w:sz w:val="20"/>
          <w:szCs w:val="20"/>
          <w:lang w:val="fr-FR"/>
        </w:rPr>
        <w:t xml:space="preserve">tratégie </w:t>
      </w:r>
      <w:r w:rsidR="00B95803">
        <w:rPr>
          <w:rFonts w:ascii="Arial" w:hAnsi="Arial" w:cs="Arial"/>
          <w:sz w:val="20"/>
          <w:szCs w:val="20"/>
          <w:lang w:val="fr-FR"/>
        </w:rPr>
        <w:t>des ressources humaines</w:t>
      </w:r>
      <w:r w:rsidRPr="002D11C5">
        <w:rPr>
          <w:rFonts w:ascii="Arial" w:hAnsi="Arial" w:cs="Arial"/>
          <w:sz w:val="20"/>
          <w:szCs w:val="20"/>
          <w:lang w:val="fr-FR"/>
        </w:rPr>
        <w:t xml:space="preserve"> sont énumérés à l'</w:t>
      </w:r>
      <w:r w:rsidRPr="002D11C5">
        <w:rPr>
          <w:rFonts w:ascii="Arial" w:hAnsi="Arial" w:cs="Arial"/>
          <w:b/>
          <w:bCs/>
          <w:sz w:val="20"/>
          <w:szCs w:val="20"/>
          <w:lang w:val="fr-FR"/>
        </w:rPr>
        <w:t xml:space="preserve">annexe 2 </w:t>
      </w:r>
      <w:r w:rsidRPr="002D11C5">
        <w:rPr>
          <w:rFonts w:ascii="Arial" w:hAnsi="Arial" w:cs="Arial"/>
          <w:sz w:val="20"/>
          <w:szCs w:val="20"/>
          <w:lang w:val="fr-FR"/>
        </w:rPr>
        <w:t xml:space="preserve">(voir tableau de bord 1 : Stratégie </w:t>
      </w:r>
      <w:r w:rsidR="00D121E8">
        <w:rPr>
          <w:rFonts w:ascii="Arial" w:hAnsi="Arial" w:cs="Arial"/>
          <w:sz w:val="20"/>
          <w:szCs w:val="20"/>
          <w:lang w:val="fr-FR"/>
        </w:rPr>
        <w:t>des ressources humaines</w:t>
      </w:r>
      <w:r w:rsidRPr="002D11C5">
        <w:rPr>
          <w:rFonts w:ascii="Arial" w:hAnsi="Arial" w:cs="Arial"/>
          <w:sz w:val="20"/>
          <w:szCs w:val="20"/>
          <w:lang w:val="fr-FR"/>
        </w:rPr>
        <w:t xml:space="preserve"> </w:t>
      </w:r>
      <w:r w:rsidR="00015316">
        <w:rPr>
          <w:rFonts w:ascii="Arial" w:hAnsi="Arial" w:cs="Arial"/>
          <w:sz w:val="20"/>
          <w:szCs w:val="20"/>
          <w:lang w:val="fr-FR"/>
        </w:rPr>
        <w:t>–</w:t>
      </w:r>
      <w:r w:rsidR="00DC55AB" w:rsidRPr="002D11C5">
        <w:rPr>
          <w:rFonts w:ascii="Arial" w:hAnsi="Arial" w:cs="Arial"/>
          <w:sz w:val="20"/>
          <w:szCs w:val="20"/>
          <w:lang w:val="fr-FR"/>
        </w:rPr>
        <w:t xml:space="preserve"> </w:t>
      </w:r>
      <w:r w:rsidR="00015316">
        <w:rPr>
          <w:rFonts w:ascii="Arial" w:hAnsi="Arial" w:cs="Arial"/>
          <w:sz w:val="20"/>
          <w:szCs w:val="20"/>
          <w:lang w:val="fr-FR"/>
        </w:rPr>
        <w:t>vue d’ensemble</w:t>
      </w:r>
      <w:r w:rsidRPr="002D11C5">
        <w:rPr>
          <w:rFonts w:ascii="Arial" w:hAnsi="Arial" w:cs="Arial"/>
          <w:sz w:val="20"/>
          <w:szCs w:val="20"/>
          <w:lang w:val="fr-FR"/>
        </w:rPr>
        <w:t xml:space="preserve"> de la mise en œuvre). </w:t>
      </w:r>
    </w:p>
    <w:bookmarkEnd w:id="36"/>
    <w:p w14:paraId="4F2C1ABA" w14:textId="77777777" w:rsidR="00450C3F" w:rsidRPr="002D11C5" w:rsidRDefault="00450C3F" w:rsidP="00450C3F">
      <w:pPr>
        <w:ind w:left="1"/>
        <w:contextualSpacing/>
        <w:rPr>
          <w:szCs w:val="20"/>
          <w:lang w:val="fr-FR"/>
        </w:rPr>
      </w:pPr>
    </w:p>
    <w:p w14:paraId="6A0A3AD8" w14:textId="7630FBDF"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bookmarkStart w:id="37" w:name="_Hlk97576938"/>
      <w:r w:rsidRPr="002D11C5">
        <w:rPr>
          <w:rFonts w:ascii="Arial" w:hAnsi="Arial" w:cs="Arial"/>
          <w:sz w:val="20"/>
          <w:szCs w:val="20"/>
          <w:lang w:val="fr-FR"/>
        </w:rPr>
        <w:t>Depuis le dernier rapport d'avancement sur les mesures de réforme</w:t>
      </w:r>
      <w:bookmarkEnd w:id="37"/>
      <w:r w:rsidRPr="002D11C5">
        <w:rPr>
          <w:rFonts w:ascii="Arial" w:hAnsi="Arial" w:cs="Arial"/>
          <w:sz w:val="20"/>
          <w:szCs w:val="20"/>
          <w:lang w:val="fr-FR"/>
        </w:rPr>
        <w:t xml:space="preserve">, l'un des principaux développements liés à la Stratégie </w:t>
      </w:r>
      <w:r w:rsidR="00D121E8">
        <w:rPr>
          <w:rFonts w:ascii="Arial" w:hAnsi="Arial" w:cs="Arial"/>
          <w:sz w:val="20"/>
          <w:szCs w:val="20"/>
          <w:lang w:val="fr-FR"/>
        </w:rPr>
        <w:t>des ressources humaines</w:t>
      </w:r>
      <w:r w:rsidRPr="002D11C5">
        <w:rPr>
          <w:rFonts w:ascii="Arial" w:hAnsi="Arial" w:cs="Arial"/>
          <w:sz w:val="20"/>
          <w:szCs w:val="20"/>
          <w:lang w:val="fr-FR"/>
        </w:rPr>
        <w:t xml:space="preserve"> a été l'adoption du </w:t>
      </w:r>
      <w:r w:rsidRPr="002D11C5">
        <w:rPr>
          <w:rFonts w:ascii="Arial" w:hAnsi="Arial" w:cs="Arial"/>
          <w:b/>
          <w:bCs/>
          <w:sz w:val="20"/>
          <w:szCs w:val="20"/>
          <w:lang w:val="fr-FR"/>
        </w:rPr>
        <w:t>nouveau Statut d</w:t>
      </w:r>
      <w:r w:rsidR="00B95803">
        <w:rPr>
          <w:rFonts w:ascii="Arial" w:hAnsi="Arial" w:cs="Arial"/>
          <w:b/>
          <w:bCs/>
          <w:sz w:val="20"/>
          <w:szCs w:val="20"/>
          <w:lang w:val="fr-FR"/>
        </w:rPr>
        <w:t xml:space="preserve">u </w:t>
      </w:r>
      <w:r w:rsidR="009C2313">
        <w:rPr>
          <w:rFonts w:ascii="Arial" w:hAnsi="Arial" w:cs="Arial"/>
          <w:b/>
          <w:bCs/>
          <w:sz w:val="20"/>
          <w:szCs w:val="20"/>
          <w:lang w:val="fr-FR"/>
        </w:rPr>
        <w:t>p</w:t>
      </w:r>
      <w:r w:rsidR="00B95803">
        <w:rPr>
          <w:rFonts w:ascii="Arial" w:hAnsi="Arial" w:cs="Arial"/>
          <w:b/>
          <w:bCs/>
          <w:sz w:val="20"/>
          <w:szCs w:val="20"/>
          <w:lang w:val="fr-FR"/>
        </w:rPr>
        <w:t>ersonnel</w:t>
      </w:r>
      <w:r w:rsidRPr="002D11C5">
        <w:rPr>
          <w:rFonts w:ascii="Arial" w:hAnsi="Arial" w:cs="Arial"/>
          <w:b/>
          <w:bCs/>
          <w:sz w:val="20"/>
          <w:szCs w:val="20"/>
          <w:lang w:val="fr-FR"/>
        </w:rPr>
        <w:t xml:space="preserve"> du Conseil de l'Europe </w:t>
      </w:r>
      <w:r w:rsidRPr="002D11C5">
        <w:rPr>
          <w:rFonts w:ascii="Arial" w:hAnsi="Arial" w:cs="Arial"/>
          <w:sz w:val="20"/>
          <w:szCs w:val="20"/>
          <w:lang w:val="fr-FR"/>
        </w:rPr>
        <w:t>par les Délégués lors de leur 1412</w:t>
      </w:r>
      <w:r w:rsidR="00B95803" w:rsidRPr="00F90251">
        <w:rPr>
          <w:rFonts w:ascii="Arial" w:hAnsi="Arial" w:cs="Arial"/>
          <w:sz w:val="20"/>
          <w:szCs w:val="20"/>
          <w:vertAlign w:val="superscript"/>
          <w:lang w:val="fr-FR"/>
        </w:rPr>
        <w:t>e</w:t>
      </w:r>
      <w:r w:rsidRPr="002D11C5">
        <w:rPr>
          <w:rFonts w:ascii="Arial" w:hAnsi="Arial" w:cs="Arial"/>
          <w:sz w:val="20"/>
          <w:szCs w:val="20"/>
          <w:lang w:val="fr-FR"/>
        </w:rPr>
        <w:t xml:space="preserve"> réunion (22 septembre 2021)</w:t>
      </w:r>
      <w:r w:rsidRPr="002D11C5">
        <w:rPr>
          <w:rStyle w:val="FootnoteReference"/>
          <w:rFonts w:ascii="Arial" w:hAnsi="Arial" w:cs="Arial"/>
          <w:sz w:val="20"/>
          <w:szCs w:val="20"/>
          <w:lang w:val="fr-FR"/>
        </w:rPr>
        <w:footnoteReference w:id="8"/>
      </w:r>
      <w:r w:rsidR="00B95803">
        <w:rPr>
          <w:rFonts w:ascii="Arial" w:hAnsi="Arial" w:cs="Arial"/>
          <w:sz w:val="20"/>
          <w:szCs w:val="20"/>
          <w:lang w:val="fr-FR"/>
        </w:rPr>
        <w:t>.</w:t>
      </w:r>
      <w:r w:rsidRPr="002D11C5">
        <w:rPr>
          <w:rFonts w:ascii="Arial" w:hAnsi="Arial" w:cs="Arial"/>
          <w:sz w:val="20"/>
          <w:szCs w:val="20"/>
          <w:lang w:val="fr-FR"/>
        </w:rPr>
        <w:t xml:space="preserve"> Ce nouveau Statut </w:t>
      </w:r>
      <w:r w:rsidR="00A62B34">
        <w:rPr>
          <w:rFonts w:ascii="Arial" w:hAnsi="Arial" w:cs="Arial"/>
          <w:sz w:val="20"/>
          <w:szCs w:val="20"/>
          <w:lang w:val="fr-FR"/>
        </w:rPr>
        <w:t xml:space="preserve">du personnel </w:t>
      </w:r>
      <w:r w:rsidRPr="002D11C5">
        <w:rPr>
          <w:rFonts w:ascii="Arial" w:hAnsi="Arial" w:cs="Arial"/>
          <w:sz w:val="20"/>
          <w:szCs w:val="20"/>
          <w:lang w:val="fr-FR"/>
        </w:rPr>
        <w:t xml:space="preserve">représente une étape importante dans la mise en œuvre de la Stratégie </w:t>
      </w:r>
      <w:r w:rsidR="00D121E8">
        <w:rPr>
          <w:rFonts w:ascii="Arial" w:hAnsi="Arial" w:cs="Arial"/>
          <w:sz w:val="20"/>
          <w:szCs w:val="20"/>
          <w:lang w:val="fr-FR"/>
        </w:rPr>
        <w:t>des ressources humaines</w:t>
      </w:r>
      <w:r w:rsidRPr="002D11C5">
        <w:rPr>
          <w:rFonts w:ascii="Arial" w:hAnsi="Arial" w:cs="Arial"/>
          <w:sz w:val="20"/>
          <w:szCs w:val="20"/>
          <w:lang w:val="fr-FR"/>
        </w:rPr>
        <w:t xml:space="preserve">. Il jette les bases d'un nouveau cadre réglementaire simplifié et met en œuvre </w:t>
      </w:r>
      <w:r w:rsidR="009C2313">
        <w:rPr>
          <w:rFonts w:ascii="Arial" w:hAnsi="Arial" w:cs="Arial"/>
          <w:sz w:val="20"/>
          <w:szCs w:val="20"/>
          <w:lang w:val="fr-FR"/>
        </w:rPr>
        <w:t xml:space="preserve">certains </w:t>
      </w:r>
      <w:r w:rsidRPr="002D11C5">
        <w:rPr>
          <w:rFonts w:ascii="Arial" w:hAnsi="Arial" w:cs="Arial"/>
          <w:sz w:val="20"/>
          <w:szCs w:val="20"/>
          <w:lang w:val="fr-FR"/>
        </w:rPr>
        <w:t xml:space="preserve">des aspects clés de la stratégie, notamment la possibilité de convertir des contrats à durée déterminée en </w:t>
      </w:r>
      <w:r w:rsidR="009C2313" w:rsidRPr="00F90251">
        <w:rPr>
          <w:rFonts w:ascii="Arial" w:hAnsi="Arial" w:cs="Arial"/>
          <w:sz w:val="20"/>
          <w:szCs w:val="20"/>
          <w:lang w:val="fr-FR"/>
        </w:rPr>
        <w:t>engagements sans date de fin</w:t>
      </w:r>
      <w:r w:rsidRPr="002D11C5">
        <w:rPr>
          <w:rFonts w:ascii="Arial" w:hAnsi="Arial" w:cs="Arial"/>
          <w:sz w:val="20"/>
          <w:szCs w:val="20"/>
          <w:lang w:val="fr-FR"/>
        </w:rPr>
        <w:t xml:space="preserve">, et représente l'un des principaux résultats d'un processus de réforme administrative plus vaste. </w:t>
      </w:r>
    </w:p>
    <w:p w14:paraId="2580522D" w14:textId="77777777" w:rsidR="00450C3F" w:rsidRPr="002D11C5" w:rsidRDefault="00450C3F" w:rsidP="00450C3F">
      <w:pPr>
        <w:rPr>
          <w:rFonts w:cs="Arial"/>
          <w:szCs w:val="20"/>
          <w:lang w:val="fr-FR"/>
        </w:rPr>
      </w:pPr>
    </w:p>
    <w:p w14:paraId="46DD5CCB" w14:textId="60052171"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2D11C5">
        <w:rPr>
          <w:rFonts w:ascii="Arial" w:hAnsi="Arial" w:cs="Arial"/>
          <w:sz w:val="20"/>
          <w:szCs w:val="20"/>
          <w:lang w:val="fr-FR"/>
        </w:rPr>
        <w:t xml:space="preserve">Le nouveau </w:t>
      </w:r>
      <w:r w:rsidR="004A66C4">
        <w:rPr>
          <w:rFonts w:ascii="Arial" w:hAnsi="Arial" w:cs="Arial"/>
          <w:sz w:val="20"/>
          <w:szCs w:val="20"/>
          <w:lang w:val="fr-FR"/>
        </w:rPr>
        <w:t>S</w:t>
      </w:r>
      <w:r w:rsidRPr="002D11C5">
        <w:rPr>
          <w:rFonts w:ascii="Arial" w:hAnsi="Arial" w:cs="Arial"/>
          <w:sz w:val="20"/>
          <w:szCs w:val="20"/>
          <w:lang w:val="fr-FR"/>
        </w:rPr>
        <w:t>tatut</w:t>
      </w:r>
      <w:r w:rsidR="00A62B34">
        <w:rPr>
          <w:rFonts w:ascii="Arial" w:hAnsi="Arial" w:cs="Arial"/>
          <w:sz w:val="20"/>
          <w:szCs w:val="20"/>
          <w:lang w:val="fr-FR"/>
        </w:rPr>
        <w:t xml:space="preserve"> du personnel</w:t>
      </w:r>
      <w:r w:rsidRPr="002D11C5">
        <w:rPr>
          <w:rFonts w:ascii="Arial" w:hAnsi="Arial" w:cs="Arial"/>
          <w:sz w:val="20"/>
          <w:szCs w:val="20"/>
          <w:lang w:val="fr-FR"/>
        </w:rPr>
        <w:t xml:space="preserve"> sera complété par une </w:t>
      </w:r>
      <w:r w:rsidRPr="002D11C5">
        <w:rPr>
          <w:rFonts w:ascii="Arial" w:hAnsi="Arial" w:cs="Arial"/>
          <w:b/>
          <w:bCs/>
          <w:sz w:val="20"/>
          <w:szCs w:val="20"/>
          <w:lang w:val="fr-FR"/>
        </w:rPr>
        <w:t>législation secondaire révisée</w:t>
      </w:r>
      <w:r w:rsidRPr="002D11C5">
        <w:rPr>
          <w:rFonts w:ascii="Arial" w:hAnsi="Arial" w:cs="Arial"/>
          <w:sz w:val="20"/>
          <w:szCs w:val="20"/>
          <w:lang w:val="fr-FR"/>
        </w:rPr>
        <w:t xml:space="preserve">, qui fournira des règles, des politiques et des procédures claires, cohérentes et rationalisées, </w:t>
      </w:r>
      <w:r w:rsidR="00F1075E" w:rsidRPr="002D11C5">
        <w:rPr>
          <w:rFonts w:ascii="Arial" w:hAnsi="Arial" w:cs="Arial"/>
          <w:sz w:val="20"/>
          <w:szCs w:val="20"/>
          <w:lang w:val="fr-FR"/>
        </w:rPr>
        <w:t xml:space="preserve">et </w:t>
      </w:r>
      <w:r w:rsidRPr="002D11C5">
        <w:rPr>
          <w:rFonts w:ascii="Arial" w:hAnsi="Arial" w:cs="Arial"/>
          <w:sz w:val="20"/>
          <w:szCs w:val="20"/>
          <w:lang w:val="fr-FR"/>
        </w:rPr>
        <w:t>organisées selon les grands principes des droits et obligations d</w:t>
      </w:r>
      <w:r w:rsidR="004A66C4">
        <w:rPr>
          <w:rFonts w:ascii="Arial" w:hAnsi="Arial" w:cs="Arial"/>
          <w:sz w:val="20"/>
          <w:szCs w:val="20"/>
          <w:lang w:val="fr-FR"/>
        </w:rPr>
        <w:t>es agents</w:t>
      </w:r>
      <w:r w:rsidRPr="002D11C5">
        <w:rPr>
          <w:rFonts w:ascii="Arial" w:hAnsi="Arial" w:cs="Arial"/>
          <w:sz w:val="20"/>
          <w:szCs w:val="20"/>
          <w:lang w:val="fr-FR"/>
        </w:rPr>
        <w:t xml:space="preserve">. Les </w:t>
      </w:r>
      <w:r w:rsidRPr="002D11C5">
        <w:rPr>
          <w:rFonts w:ascii="Arial" w:hAnsi="Arial" w:cs="Arial"/>
          <w:b/>
          <w:bCs/>
          <w:sz w:val="20"/>
          <w:szCs w:val="20"/>
          <w:lang w:val="fr-FR"/>
        </w:rPr>
        <w:t xml:space="preserve">principales caractéristiques </w:t>
      </w:r>
      <w:r w:rsidRPr="002D11C5">
        <w:rPr>
          <w:rFonts w:ascii="Arial" w:hAnsi="Arial" w:cs="Arial"/>
          <w:sz w:val="20"/>
          <w:szCs w:val="20"/>
          <w:lang w:val="fr-FR"/>
        </w:rPr>
        <w:t xml:space="preserve">du droit dérivé du nouveau </w:t>
      </w:r>
      <w:r w:rsidR="004A66C4">
        <w:rPr>
          <w:rFonts w:ascii="Arial" w:hAnsi="Arial" w:cs="Arial"/>
          <w:sz w:val="20"/>
          <w:szCs w:val="20"/>
          <w:lang w:val="fr-FR"/>
        </w:rPr>
        <w:t>S</w:t>
      </w:r>
      <w:r w:rsidRPr="002D11C5">
        <w:rPr>
          <w:rFonts w:ascii="Arial" w:hAnsi="Arial" w:cs="Arial"/>
          <w:sz w:val="20"/>
          <w:szCs w:val="20"/>
          <w:lang w:val="fr-FR"/>
        </w:rPr>
        <w:t xml:space="preserve">tatut </w:t>
      </w:r>
      <w:r w:rsidR="004A66C4">
        <w:rPr>
          <w:rFonts w:ascii="Arial" w:hAnsi="Arial" w:cs="Arial"/>
          <w:sz w:val="20"/>
          <w:szCs w:val="20"/>
          <w:lang w:val="fr-FR"/>
        </w:rPr>
        <w:t xml:space="preserve">du personnel </w:t>
      </w:r>
      <w:r w:rsidRPr="002D11C5">
        <w:rPr>
          <w:rFonts w:ascii="Arial" w:hAnsi="Arial" w:cs="Arial"/>
          <w:sz w:val="20"/>
          <w:szCs w:val="20"/>
          <w:lang w:val="fr-FR"/>
        </w:rPr>
        <w:t xml:space="preserve">sont présentées dans le document </w:t>
      </w:r>
      <w:bookmarkStart w:id="39" w:name="_ML_000000000008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"https://search.coe.int/cm/Pages/result_details.aspx?Reference=DD(2022)29" \o "GR-PBA (1 February 2022) - 1. Implementation of the People Strategy – Main features of the secondary legislation to the new Staff Regulations - Document distributed at the request of the Secretariat [Anglais uniquement]" </w:instrText>
      </w:r>
      <w:r w:rsidR="007E42F2" w:rsidRPr="007E42F2">
        <w:rPr>
          <w:rFonts w:ascii="Arial" w:hAnsi="Arial" w:cs="Arial"/>
          <w:sz w:val="20"/>
          <w:szCs w:val="20"/>
          <w:lang w:val="fr-FR"/>
        </w:rPr>
        <w:fldChar w:fldCharType="separate"/>
      </w:r>
      <w:bookmarkEnd w:id="39"/>
      <w:r w:rsidR="007E42F2" w:rsidRPr="007E42F2">
        <w:rPr>
          <w:rStyle w:val="Hyperlink"/>
          <w:rFonts w:ascii="Arial" w:hAnsi="Arial" w:cs="Arial"/>
          <w:sz w:val="20"/>
          <w:szCs w:val="20"/>
          <w:lang w:val="fr-FR"/>
        </w:rPr>
        <w:t>DD(2022)29</w:t>
      </w:r>
      <w:r w:rsidR="007E42F2" w:rsidRPr="007E42F2">
        <w:rPr>
          <w:rFonts w:ascii="Arial" w:hAnsi="Arial" w:cs="Arial"/>
          <w:sz w:val="20"/>
          <w:szCs w:val="20"/>
          <w:lang w:val="fr-FR"/>
        </w:rPr>
        <w:fldChar w:fldCharType="end"/>
      </w:r>
      <w:r w:rsidRPr="002D11C5">
        <w:rPr>
          <w:rFonts w:ascii="Arial" w:hAnsi="Arial" w:cs="Arial"/>
          <w:sz w:val="20"/>
          <w:szCs w:val="20"/>
          <w:lang w:val="fr-FR"/>
        </w:rPr>
        <w:t xml:space="preserve">. </w:t>
      </w:r>
      <w:r w:rsidR="00DC55AB" w:rsidRPr="002D11C5">
        <w:rPr>
          <w:rFonts w:ascii="Arial" w:hAnsi="Arial" w:cs="Arial"/>
          <w:sz w:val="20"/>
          <w:szCs w:val="20"/>
          <w:lang w:val="fr-FR"/>
        </w:rPr>
        <w:t xml:space="preserve">Un </w:t>
      </w:r>
      <w:r w:rsidRPr="002D11C5">
        <w:rPr>
          <w:rFonts w:ascii="Arial" w:hAnsi="Arial" w:cs="Arial"/>
          <w:sz w:val="20"/>
          <w:szCs w:val="20"/>
          <w:lang w:val="fr-FR"/>
        </w:rPr>
        <w:t xml:space="preserve">tableau résumant les </w:t>
      </w:r>
      <w:r w:rsidRPr="002D11C5">
        <w:rPr>
          <w:rFonts w:ascii="Arial" w:hAnsi="Arial" w:cs="Arial"/>
          <w:b/>
          <w:bCs/>
          <w:sz w:val="20"/>
          <w:szCs w:val="20"/>
          <w:lang w:val="fr-FR"/>
        </w:rPr>
        <w:t xml:space="preserve">principaux sujets relatifs aux ressources humaines </w:t>
      </w:r>
      <w:r w:rsidRPr="002D11C5">
        <w:rPr>
          <w:rFonts w:ascii="Arial" w:hAnsi="Arial" w:cs="Arial"/>
          <w:sz w:val="20"/>
          <w:szCs w:val="20"/>
          <w:lang w:val="fr-FR"/>
        </w:rPr>
        <w:t xml:space="preserve">couverts par le droit dérivé et correspondant à chaque article du nouveau </w:t>
      </w:r>
      <w:r w:rsidR="004A66C4">
        <w:rPr>
          <w:rFonts w:ascii="Arial" w:hAnsi="Arial" w:cs="Arial"/>
          <w:sz w:val="20"/>
          <w:szCs w:val="20"/>
          <w:lang w:val="fr-FR"/>
        </w:rPr>
        <w:t>S</w:t>
      </w:r>
      <w:r w:rsidRPr="002D11C5">
        <w:rPr>
          <w:rFonts w:ascii="Arial" w:hAnsi="Arial" w:cs="Arial"/>
          <w:sz w:val="20"/>
          <w:szCs w:val="20"/>
          <w:lang w:val="fr-FR"/>
        </w:rPr>
        <w:t xml:space="preserve">tatut </w:t>
      </w:r>
      <w:r w:rsidR="004A66C4">
        <w:rPr>
          <w:rFonts w:ascii="Arial" w:hAnsi="Arial" w:cs="Arial"/>
          <w:sz w:val="20"/>
          <w:szCs w:val="20"/>
          <w:lang w:val="fr-FR"/>
        </w:rPr>
        <w:t xml:space="preserve">du personnel </w:t>
      </w:r>
      <w:r w:rsidRPr="002D11C5">
        <w:rPr>
          <w:rFonts w:ascii="Arial" w:hAnsi="Arial" w:cs="Arial"/>
          <w:sz w:val="20"/>
          <w:szCs w:val="20"/>
          <w:lang w:val="fr-FR"/>
        </w:rPr>
        <w:t xml:space="preserve">figure </w:t>
      </w:r>
      <w:r w:rsidR="00D1686E" w:rsidRPr="002D11C5">
        <w:rPr>
          <w:rFonts w:ascii="Arial" w:hAnsi="Arial" w:cs="Arial"/>
          <w:sz w:val="20"/>
          <w:szCs w:val="20"/>
          <w:lang w:val="fr-FR"/>
        </w:rPr>
        <w:t xml:space="preserve">également </w:t>
      </w:r>
      <w:r w:rsidRPr="002D11C5">
        <w:rPr>
          <w:rFonts w:ascii="Arial" w:hAnsi="Arial" w:cs="Arial"/>
          <w:sz w:val="20"/>
          <w:szCs w:val="20"/>
          <w:lang w:val="fr-FR"/>
        </w:rPr>
        <w:t xml:space="preserve">dans le document </w:t>
      </w:r>
      <w:bookmarkStart w:id="40" w:name="_ML_000000000009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"https://search.coe.int/cm/Pages/result_details.aspx?Reference=DD(2022)29-add" \o "GR-PBA (1 February 2022) - 1. Implementation of the People Strategy – Main features of the secondary legislation to the new Staff Regulations - Document distributed at the request of the Secretariat [Anglais uniquement]" </w:instrText>
      </w:r>
      <w:r w:rsidR="007E42F2" w:rsidRPr="007E42F2">
        <w:rPr>
          <w:rFonts w:ascii="Arial" w:hAnsi="Arial" w:cs="Arial"/>
          <w:sz w:val="20"/>
          <w:szCs w:val="20"/>
          <w:lang w:val="fr-FR"/>
        </w:rPr>
        <w:fldChar w:fldCharType="separate"/>
      </w:r>
      <w:bookmarkEnd w:id="40"/>
      <w:r w:rsidR="007E42F2" w:rsidRPr="007E42F2">
        <w:rPr>
          <w:rStyle w:val="Hyperlink"/>
          <w:rFonts w:ascii="Arial" w:hAnsi="Arial" w:cs="Arial"/>
          <w:sz w:val="20"/>
          <w:szCs w:val="20"/>
          <w:lang w:val="fr-FR"/>
        </w:rPr>
        <w:t>DD(2022)29-add</w:t>
      </w:r>
      <w:r w:rsidR="007E42F2" w:rsidRPr="007E42F2">
        <w:rPr>
          <w:rFonts w:ascii="Arial" w:hAnsi="Arial" w:cs="Arial"/>
          <w:sz w:val="20"/>
          <w:szCs w:val="20"/>
          <w:lang w:val="fr-FR"/>
        </w:rPr>
        <w:fldChar w:fldCharType="end"/>
      </w:r>
      <w:r w:rsidRPr="002D11C5">
        <w:rPr>
          <w:rFonts w:ascii="Arial" w:hAnsi="Arial" w:cs="Arial"/>
          <w:sz w:val="20"/>
          <w:szCs w:val="20"/>
          <w:lang w:val="fr-FR"/>
        </w:rPr>
        <w:t xml:space="preserve">. </w:t>
      </w:r>
      <w:r w:rsidR="004A66C4">
        <w:rPr>
          <w:rFonts w:ascii="Arial" w:hAnsi="Arial" w:cs="Arial"/>
          <w:sz w:val="20"/>
          <w:szCs w:val="20"/>
          <w:lang w:val="fr-FR"/>
        </w:rPr>
        <w:t>Il est prévu que l</w:t>
      </w:r>
      <w:r w:rsidRPr="002D11C5">
        <w:rPr>
          <w:rFonts w:ascii="Arial" w:hAnsi="Arial" w:cs="Arial"/>
          <w:sz w:val="20"/>
          <w:szCs w:val="20"/>
          <w:lang w:val="fr-FR"/>
        </w:rPr>
        <w:t>e nouveau cadre réglementaire entre en vigueur le 1</w:t>
      </w:r>
      <w:r w:rsidRPr="00F90251">
        <w:rPr>
          <w:rFonts w:ascii="Arial" w:hAnsi="Arial" w:cs="Arial"/>
          <w:sz w:val="20"/>
          <w:szCs w:val="20"/>
          <w:vertAlign w:val="superscript"/>
          <w:lang w:val="fr-FR"/>
        </w:rPr>
        <w:t>er</w:t>
      </w:r>
      <w:r w:rsidRPr="002D11C5">
        <w:rPr>
          <w:rFonts w:ascii="Arial" w:hAnsi="Arial" w:cs="Arial"/>
          <w:sz w:val="20"/>
          <w:szCs w:val="20"/>
          <w:lang w:val="fr-FR"/>
        </w:rPr>
        <w:t xml:space="preserve"> </w:t>
      </w:r>
      <w:r w:rsidR="00BB026A">
        <w:rPr>
          <w:rFonts w:ascii="Arial" w:hAnsi="Arial" w:cs="Arial"/>
          <w:sz w:val="20"/>
          <w:szCs w:val="20"/>
          <w:lang w:val="fr-FR"/>
        </w:rPr>
        <w:t>janvier</w:t>
      </w:r>
      <w:r w:rsidRPr="002D11C5">
        <w:rPr>
          <w:rFonts w:ascii="Arial" w:hAnsi="Arial" w:cs="Arial"/>
          <w:sz w:val="20"/>
          <w:szCs w:val="20"/>
          <w:lang w:val="fr-FR"/>
        </w:rPr>
        <w:t xml:space="preserve"> 202</w:t>
      </w:r>
      <w:r w:rsidR="00BB026A">
        <w:rPr>
          <w:rFonts w:ascii="Arial" w:hAnsi="Arial" w:cs="Arial"/>
          <w:sz w:val="20"/>
          <w:szCs w:val="20"/>
          <w:lang w:val="fr-FR"/>
        </w:rPr>
        <w:t>3</w:t>
      </w:r>
      <w:r w:rsidR="00BB026A">
        <w:rPr>
          <w:rStyle w:val="FootnoteReference"/>
          <w:rFonts w:ascii="Arial" w:hAnsi="Arial" w:cs="Arial"/>
          <w:sz w:val="20"/>
          <w:szCs w:val="20"/>
          <w:lang w:val="fr-FR"/>
        </w:rPr>
        <w:footnoteReference w:id="9"/>
      </w:r>
      <w:r w:rsidRPr="002D11C5">
        <w:rPr>
          <w:rFonts w:ascii="Arial" w:hAnsi="Arial" w:cs="Arial"/>
          <w:sz w:val="20"/>
          <w:szCs w:val="20"/>
          <w:lang w:val="fr-FR"/>
        </w:rPr>
        <w:t>.</w:t>
      </w:r>
    </w:p>
    <w:p w14:paraId="353DA66C" w14:textId="35775CB3" w:rsidR="007B30EA" w:rsidRPr="002D11C5" w:rsidRDefault="00482D1B" w:rsidP="00450C3F">
      <w:pPr>
        <w:ind w:left="1"/>
        <w:contextualSpacing/>
        <w:rPr>
          <w:szCs w:val="20"/>
          <w:lang w:val="fr-FR"/>
        </w:rPr>
      </w:pPr>
      <w:r>
        <w:rPr>
          <w:szCs w:val="20"/>
          <w:lang w:val="fr-FR"/>
        </w:rPr>
        <w:t> </w:t>
      </w:r>
    </w:p>
    <w:p w14:paraId="19264C70" w14:textId="26DC8E7D"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BA2AFA">
        <w:rPr>
          <w:rFonts w:ascii="Arial" w:hAnsi="Arial" w:cs="Arial"/>
          <w:sz w:val="20"/>
          <w:szCs w:val="20"/>
          <w:lang w:val="fr-FR"/>
        </w:rPr>
        <w:t>La</w:t>
      </w:r>
      <w:r w:rsidRPr="002D11C5">
        <w:rPr>
          <w:rFonts w:ascii="Arial" w:hAnsi="Arial" w:cs="Arial"/>
          <w:b/>
          <w:bCs/>
          <w:sz w:val="20"/>
          <w:szCs w:val="20"/>
          <w:lang w:val="fr-FR"/>
        </w:rPr>
        <w:t xml:space="preserve"> mobilité </w:t>
      </w:r>
      <w:r w:rsidRPr="00BA2AFA">
        <w:rPr>
          <w:rFonts w:ascii="Arial" w:hAnsi="Arial" w:cs="Arial"/>
          <w:sz w:val="20"/>
          <w:szCs w:val="20"/>
          <w:lang w:val="fr-FR"/>
        </w:rPr>
        <w:t>a</w:t>
      </w:r>
      <w:r w:rsidRPr="002D11C5">
        <w:rPr>
          <w:rFonts w:ascii="Arial" w:hAnsi="Arial" w:cs="Arial"/>
          <w:b/>
          <w:bCs/>
          <w:sz w:val="20"/>
          <w:szCs w:val="20"/>
          <w:lang w:val="fr-FR"/>
        </w:rPr>
        <w:t xml:space="preserve"> </w:t>
      </w:r>
      <w:r w:rsidR="00F1075E" w:rsidRPr="002D11C5">
        <w:rPr>
          <w:rFonts w:ascii="Arial" w:hAnsi="Arial" w:cs="Arial"/>
          <w:sz w:val="20"/>
          <w:szCs w:val="20"/>
          <w:lang w:val="fr-FR"/>
        </w:rPr>
        <w:t xml:space="preserve">fortement </w:t>
      </w:r>
      <w:r w:rsidRPr="002D11C5">
        <w:rPr>
          <w:rFonts w:ascii="Arial" w:hAnsi="Arial" w:cs="Arial"/>
          <w:sz w:val="20"/>
          <w:szCs w:val="20"/>
          <w:lang w:val="fr-FR"/>
        </w:rPr>
        <w:t xml:space="preserve">augmenté en 2021 </w:t>
      </w:r>
      <w:r w:rsidR="00E718A4" w:rsidRPr="002D11C5">
        <w:rPr>
          <w:rFonts w:ascii="Arial" w:hAnsi="Arial" w:cs="Arial"/>
          <w:sz w:val="20"/>
          <w:szCs w:val="20"/>
          <w:lang w:val="fr-FR"/>
        </w:rPr>
        <w:t>(+46</w:t>
      </w:r>
      <w:r w:rsidR="00482D1B">
        <w:rPr>
          <w:rFonts w:ascii="Arial" w:hAnsi="Arial" w:cs="Arial"/>
          <w:sz w:val="20"/>
          <w:szCs w:val="20"/>
          <w:lang w:val="fr-FR"/>
        </w:rPr>
        <w:t> </w:t>
      </w:r>
      <w:r w:rsidR="00E718A4" w:rsidRPr="002D11C5">
        <w:rPr>
          <w:rFonts w:ascii="Arial" w:hAnsi="Arial" w:cs="Arial"/>
          <w:sz w:val="20"/>
          <w:szCs w:val="20"/>
          <w:lang w:val="fr-FR"/>
        </w:rPr>
        <w:t xml:space="preserve">% de </w:t>
      </w:r>
      <w:r w:rsidRPr="002D11C5">
        <w:rPr>
          <w:rFonts w:ascii="Arial" w:hAnsi="Arial" w:cs="Arial"/>
          <w:sz w:val="20"/>
          <w:szCs w:val="20"/>
          <w:lang w:val="fr-FR"/>
        </w:rPr>
        <w:t xml:space="preserve">mutations de même grade par rapport à 2020 </w:t>
      </w:r>
      <w:r w:rsidR="0079097C" w:rsidRPr="002D11C5">
        <w:rPr>
          <w:rFonts w:ascii="Arial" w:hAnsi="Arial" w:cs="Arial"/>
          <w:sz w:val="20"/>
          <w:szCs w:val="20"/>
          <w:lang w:val="fr-FR"/>
        </w:rPr>
        <w:t>: cf.</w:t>
      </w:r>
      <w:r w:rsidR="00BA2AFA">
        <w:rPr>
          <w:rFonts w:ascii="Arial" w:hAnsi="Arial" w:cs="Arial"/>
          <w:sz w:val="20"/>
          <w:szCs w:val="20"/>
          <w:lang w:val="fr-FR"/>
        </w:rPr>
        <w:t> </w:t>
      </w:r>
      <w:r w:rsidR="0079097C" w:rsidRPr="002D11C5">
        <w:rPr>
          <w:rFonts w:ascii="Arial" w:hAnsi="Arial" w:cs="Arial"/>
          <w:sz w:val="20"/>
          <w:szCs w:val="20"/>
          <w:lang w:val="fr-FR"/>
        </w:rPr>
        <w:t xml:space="preserve">annexe 7 pour des indicateurs </w:t>
      </w:r>
      <w:r w:rsidR="00D1686E" w:rsidRPr="002D11C5">
        <w:rPr>
          <w:rFonts w:ascii="Arial" w:hAnsi="Arial" w:cs="Arial"/>
          <w:sz w:val="20"/>
          <w:szCs w:val="20"/>
          <w:lang w:val="fr-FR"/>
        </w:rPr>
        <w:t xml:space="preserve">plus </w:t>
      </w:r>
      <w:r w:rsidR="0079097C" w:rsidRPr="002D11C5">
        <w:rPr>
          <w:rFonts w:ascii="Arial" w:hAnsi="Arial" w:cs="Arial"/>
          <w:sz w:val="20"/>
          <w:szCs w:val="20"/>
          <w:lang w:val="fr-FR"/>
        </w:rPr>
        <w:t>détaillés</w:t>
      </w:r>
      <w:r w:rsidR="00E718A4" w:rsidRPr="002D11C5">
        <w:rPr>
          <w:rFonts w:ascii="Arial" w:hAnsi="Arial" w:cs="Arial"/>
          <w:sz w:val="20"/>
          <w:szCs w:val="20"/>
          <w:lang w:val="fr-FR"/>
        </w:rPr>
        <w:t>)</w:t>
      </w:r>
      <w:r w:rsidRPr="002D11C5">
        <w:rPr>
          <w:rFonts w:ascii="Arial" w:hAnsi="Arial" w:cs="Arial"/>
          <w:sz w:val="20"/>
          <w:szCs w:val="20"/>
          <w:lang w:val="fr-FR"/>
        </w:rPr>
        <w:t xml:space="preserve">. </w:t>
      </w:r>
      <w:r w:rsidR="00BA2AFA">
        <w:rPr>
          <w:rFonts w:ascii="Arial" w:hAnsi="Arial" w:cs="Arial"/>
          <w:sz w:val="20"/>
          <w:szCs w:val="20"/>
          <w:lang w:val="fr-FR"/>
        </w:rPr>
        <w:t>Une</w:t>
      </w:r>
      <w:r w:rsidRPr="002D11C5">
        <w:rPr>
          <w:rFonts w:ascii="Arial" w:hAnsi="Arial" w:cs="Arial"/>
          <w:sz w:val="20"/>
          <w:szCs w:val="20"/>
          <w:lang w:val="fr-FR"/>
        </w:rPr>
        <w:t xml:space="preserve"> campagne de mobilité</w:t>
      </w:r>
      <w:r w:rsidR="00CE6419" w:rsidRPr="002D11C5">
        <w:rPr>
          <w:rFonts w:ascii="Arial" w:hAnsi="Arial" w:cs="Arial"/>
          <w:sz w:val="20"/>
          <w:szCs w:val="20"/>
          <w:lang w:val="fr-FR"/>
        </w:rPr>
        <w:t xml:space="preserve">, qui avait été </w:t>
      </w:r>
      <w:r w:rsidRPr="002D11C5">
        <w:rPr>
          <w:rFonts w:ascii="Arial" w:hAnsi="Arial" w:cs="Arial"/>
          <w:sz w:val="20"/>
          <w:szCs w:val="20"/>
          <w:lang w:val="fr-FR"/>
        </w:rPr>
        <w:t>reportée en raison de la pandémie</w:t>
      </w:r>
      <w:r w:rsidR="00CE6419" w:rsidRPr="002D11C5">
        <w:rPr>
          <w:rFonts w:ascii="Arial" w:hAnsi="Arial" w:cs="Arial"/>
          <w:sz w:val="20"/>
          <w:szCs w:val="20"/>
          <w:lang w:val="fr-FR"/>
        </w:rPr>
        <w:t xml:space="preserve">, </w:t>
      </w:r>
      <w:r w:rsidR="00BA2AFA">
        <w:rPr>
          <w:rFonts w:ascii="Arial" w:hAnsi="Arial" w:cs="Arial"/>
          <w:sz w:val="20"/>
          <w:szCs w:val="20"/>
          <w:lang w:val="fr-FR"/>
        </w:rPr>
        <w:t>est toujours prévue</w:t>
      </w:r>
      <w:r w:rsidRPr="002D11C5">
        <w:rPr>
          <w:rFonts w:ascii="Arial" w:hAnsi="Arial" w:cs="Arial"/>
          <w:sz w:val="20"/>
          <w:szCs w:val="20"/>
          <w:lang w:val="fr-FR"/>
        </w:rPr>
        <w:t xml:space="preserve">. Une stratégie de communication a été élaborée et le déploiement </w:t>
      </w:r>
      <w:r w:rsidR="009B613B">
        <w:rPr>
          <w:rFonts w:ascii="Arial" w:hAnsi="Arial" w:cs="Arial"/>
          <w:sz w:val="20"/>
          <w:szCs w:val="20"/>
          <w:lang w:val="fr-FR"/>
        </w:rPr>
        <w:t>d’une telle</w:t>
      </w:r>
      <w:r w:rsidRPr="002D11C5">
        <w:rPr>
          <w:rFonts w:ascii="Arial" w:hAnsi="Arial" w:cs="Arial"/>
          <w:sz w:val="20"/>
          <w:szCs w:val="20"/>
          <w:lang w:val="fr-FR"/>
        </w:rPr>
        <w:t xml:space="preserve"> campagne visant à encourager la mobilité du personnel </w:t>
      </w:r>
      <w:r w:rsidR="000854BC">
        <w:rPr>
          <w:rFonts w:ascii="Arial" w:hAnsi="Arial" w:cs="Arial"/>
          <w:sz w:val="20"/>
          <w:szCs w:val="20"/>
          <w:lang w:val="fr-FR"/>
        </w:rPr>
        <w:t xml:space="preserve">devrait </w:t>
      </w:r>
      <w:r w:rsidRPr="002D11C5">
        <w:rPr>
          <w:rFonts w:ascii="Arial" w:hAnsi="Arial" w:cs="Arial"/>
          <w:sz w:val="20"/>
          <w:szCs w:val="20"/>
          <w:lang w:val="fr-FR"/>
        </w:rPr>
        <w:t xml:space="preserve">commencer </w:t>
      </w:r>
      <w:r w:rsidR="000854BC">
        <w:rPr>
          <w:rFonts w:ascii="Arial" w:hAnsi="Arial" w:cs="Arial"/>
          <w:sz w:val="20"/>
          <w:szCs w:val="20"/>
          <w:lang w:val="fr-FR"/>
        </w:rPr>
        <w:t>après</w:t>
      </w:r>
      <w:r w:rsidRPr="002D11C5">
        <w:rPr>
          <w:rFonts w:ascii="Arial" w:hAnsi="Arial" w:cs="Arial"/>
          <w:sz w:val="20"/>
          <w:szCs w:val="20"/>
          <w:lang w:val="fr-FR"/>
        </w:rPr>
        <w:t xml:space="preserve"> l'entrée en vigueur du nouveau </w:t>
      </w:r>
      <w:r w:rsidR="000854BC">
        <w:rPr>
          <w:rFonts w:ascii="Arial" w:hAnsi="Arial" w:cs="Arial"/>
          <w:sz w:val="20"/>
          <w:szCs w:val="20"/>
          <w:lang w:val="fr-FR"/>
        </w:rPr>
        <w:t>S</w:t>
      </w:r>
      <w:r w:rsidR="00C43783" w:rsidRPr="002D11C5">
        <w:rPr>
          <w:rFonts w:ascii="Arial" w:hAnsi="Arial" w:cs="Arial"/>
          <w:sz w:val="20"/>
          <w:szCs w:val="20"/>
          <w:lang w:val="fr-FR"/>
        </w:rPr>
        <w:t>tatut</w:t>
      </w:r>
      <w:r w:rsidR="000854BC">
        <w:rPr>
          <w:rFonts w:ascii="Arial" w:hAnsi="Arial" w:cs="Arial"/>
          <w:sz w:val="20"/>
          <w:szCs w:val="20"/>
          <w:lang w:val="fr-FR"/>
        </w:rPr>
        <w:t xml:space="preserve"> du personnel</w:t>
      </w:r>
      <w:r w:rsidRPr="002D11C5">
        <w:rPr>
          <w:rFonts w:ascii="Arial" w:hAnsi="Arial" w:cs="Arial"/>
          <w:sz w:val="20"/>
          <w:szCs w:val="20"/>
          <w:lang w:val="fr-FR"/>
        </w:rPr>
        <w:t>. Un exercice de mobilité du personnel au niveau de l'encadrement intermédiaire est actuellement à l'étude, afin d'encourager le</w:t>
      </w:r>
      <w:r w:rsidR="00BA2AFA">
        <w:rPr>
          <w:rFonts w:ascii="Arial" w:hAnsi="Arial" w:cs="Arial"/>
          <w:sz w:val="20"/>
          <w:szCs w:val="20"/>
          <w:lang w:val="fr-FR"/>
        </w:rPr>
        <w:t>s agents</w:t>
      </w:r>
      <w:r w:rsidRPr="002D11C5">
        <w:rPr>
          <w:rFonts w:ascii="Arial" w:hAnsi="Arial" w:cs="Arial"/>
          <w:sz w:val="20"/>
          <w:szCs w:val="20"/>
          <w:lang w:val="fr-FR"/>
        </w:rPr>
        <w:t xml:space="preserve"> à changer de rôle, à élargir ses compétences et à </w:t>
      </w:r>
      <w:r w:rsidR="00B845E0" w:rsidRPr="002D11C5">
        <w:rPr>
          <w:rFonts w:ascii="Arial" w:hAnsi="Arial" w:cs="Arial"/>
          <w:sz w:val="20"/>
          <w:szCs w:val="20"/>
          <w:lang w:val="fr-FR"/>
        </w:rPr>
        <w:t xml:space="preserve">rétablir </w:t>
      </w:r>
      <w:r w:rsidRPr="002D11C5">
        <w:rPr>
          <w:rFonts w:ascii="Arial" w:hAnsi="Arial" w:cs="Arial"/>
          <w:sz w:val="20"/>
          <w:szCs w:val="20"/>
          <w:lang w:val="fr-FR"/>
        </w:rPr>
        <w:t xml:space="preserve">une approche dynamique de la gestion d'équipe au sein de l'Organisation. Cet exercice pourrait être lancé </w:t>
      </w:r>
      <w:r w:rsidR="00B845E0" w:rsidRPr="002D11C5">
        <w:rPr>
          <w:rFonts w:ascii="Arial" w:hAnsi="Arial" w:cs="Arial"/>
          <w:sz w:val="20"/>
          <w:szCs w:val="20"/>
          <w:lang w:val="fr-FR"/>
        </w:rPr>
        <w:t xml:space="preserve">dès que </w:t>
      </w:r>
      <w:r w:rsidRPr="002D11C5">
        <w:rPr>
          <w:rFonts w:ascii="Arial" w:hAnsi="Arial" w:cs="Arial"/>
          <w:sz w:val="20"/>
          <w:szCs w:val="20"/>
          <w:lang w:val="fr-FR"/>
        </w:rPr>
        <w:t xml:space="preserve">les conditions de travail permettront </w:t>
      </w:r>
      <w:r w:rsidR="00B845E0" w:rsidRPr="002D11C5">
        <w:rPr>
          <w:rFonts w:ascii="Arial" w:hAnsi="Arial" w:cs="Arial"/>
          <w:sz w:val="20"/>
          <w:szCs w:val="20"/>
          <w:lang w:val="fr-FR"/>
        </w:rPr>
        <w:t xml:space="preserve">sa mise en œuvre </w:t>
      </w:r>
      <w:r w:rsidR="00F1075E" w:rsidRPr="002D11C5">
        <w:rPr>
          <w:rFonts w:ascii="Arial" w:hAnsi="Arial" w:cs="Arial"/>
          <w:sz w:val="20"/>
          <w:szCs w:val="20"/>
          <w:lang w:val="fr-FR"/>
        </w:rPr>
        <w:t>effective</w:t>
      </w:r>
      <w:r w:rsidRPr="002D11C5">
        <w:rPr>
          <w:rFonts w:ascii="Arial" w:hAnsi="Arial" w:cs="Arial"/>
          <w:sz w:val="20"/>
          <w:szCs w:val="20"/>
          <w:lang w:val="fr-FR"/>
        </w:rPr>
        <w:t>.</w:t>
      </w:r>
    </w:p>
    <w:p w14:paraId="6D4F17F0" w14:textId="77777777" w:rsidR="000F47AF" w:rsidRPr="002D11C5" w:rsidRDefault="000F47AF" w:rsidP="000F47AF">
      <w:pPr>
        <w:ind w:left="1"/>
        <w:contextualSpacing/>
        <w:rPr>
          <w:szCs w:val="20"/>
          <w:lang w:val="fr-FR"/>
        </w:rPr>
      </w:pPr>
    </w:p>
    <w:p w14:paraId="0E563552" w14:textId="540A1FE3"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2D11C5">
        <w:rPr>
          <w:rFonts w:ascii="Arial" w:hAnsi="Arial" w:cs="Arial"/>
          <w:sz w:val="20"/>
          <w:szCs w:val="20"/>
          <w:lang w:val="fr-FR"/>
        </w:rPr>
        <w:t xml:space="preserve">Le </w:t>
      </w:r>
      <w:r w:rsidRPr="002D11C5">
        <w:rPr>
          <w:rFonts w:ascii="Arial" w:hAnsi="Arial" w:cs="Arial"/>
          <w:b/>
          <w:bCs/>
          <w:sz w:val="20"/>
          <w:szCs w:val="20"/>
          <w:lang w:val="fr-FR"/>
        </w:rPr>
        <w:t>programme des</w:t>
      </w:r>
      <w:r w:rsidR="00BA2AFA">
        <w:rPr>
          <w:rFonts w:ascii="Arial" w:hAnsi="Arial" w:cs="Arial"/>
          <w:b/>
          <w:bCs/>
          <w:sz w:val="20"/>
          <w:szCs w:val="20"/>
          <w:lang w:val="fr-FR"/>
        </w:rPr>
        <w:t xml:space="preserve"> jeunes</w:t>
      </w:r>
      <w:r w:rsidRPr="002D11C5">
        <w:rPr>
          <w:rFonts w:ascii="Arial" w:hAnsi="Arial" w:cs="Arial"/>
          <w:b/>
          <w:bCs/>
          <w:sz w:val="20"/>
          <w:szCs w:val="20"/>
          <w:lang w:val="fr-FR"/>
        </w:rPr>
        <w:t xml:space="preserve"> professionnels </w:t>
      </w:r>
      <w:r w:rsidRPr="002D11C5">
        <w:rPr>
          <w:rFonts w:ascii="Arial" w:hAnsi="Arial" w:cs="Arial"/>
          <w:sz w:val="20"/>
          <w:szCs w:val="20"/>
          <w:lang w:val="fr-FR"/>
        </w:rPr>
        <w:t xml:space="preserve">continue </w:t>
      </w:r>
      <w:r w:rsidR="00C378F5" w:rsidRPr="002D11C5">
        <w:rPr>
          <w:rFonts w:ascii="Arial" w:hAnsi="Arial" w:cs="Arial"/>
          <w:sz w:val="20"/>
          <w:szCs w:val="20"/>
          <w:lang w:val="fr-FR"/>
        </w:rPr>
        <w:t xml:space="preserve">de </w:t>
      </w:r>
      <w:r w:rsidRPr="002D11C5">
        <w:rPr>
          <w:rFonts w:ascii="Arial" w:hAnsi="Arial" w:cs="Arial"/>
          <w:sz w:val="20"/>
          <w:szCs w:val="20"/>
          <w:lang w:val="fr-FR"/>
        </w:rPr>
        <w:t>jouer son rôle dans la stratégie de recrutement externe de l'Organisation. En 2021, le programme a été étendu pour recruter de nouveaux profils tels que des auditeurs internes juniors</w:t>
      </w:r>
      <w:r w:rsidR="00E718A4" w:rsidRPr="002D11C5">
        <w:rPr>
          <w:rFonts w:ascii="Arial" w:hAnsi="Arial" w:cs="Arial"/>
          <w:sz w:val="20"/>
          <w:szCs w:val="20"/>
          <w:lang w:val="fr-FR"/>
        </w:rPr>
        <w:t xml:space="preserve">, en </w:t>
      </w:r>
      <w:r w:rsidRPr="002D11C5">
        <w:rPr>
          <w:rFonts w:ascii="Arial" w:hAnsi="Arial" w:cs="Arial"/>
          <w:sz w:val="20"/>
          <w:szCs w:val="20"/>
          <w:lang w:val="fr-FR"/>
        </w:rPr>
        <w:t xml:space="preserve">plus </w:t>
      </w:r>
      <w:r w:rsidR="00E718A4" w:rsidRPr="002D11C5">
        <w:rPr>
          <w:rFonts w:ascii="Arial" w:hAnsi="Arial" w:cs="Arial"/>
          <w:sz w:val="20"/>
          <w:szCs w:val="20"/>
          <w:lang w:val="fr-FR"/>
        </w:rPr>
        <w:t xml:space="preserve">des </w:t>
      </w:r>
      <w:r w:rsidRPr="002D11C5">
        <w:rPr>
          <w:rFonts w:ascii="Arial" w:hAnsi="Arial" w:cs="Arial"/>
          <w:sz w:val="20"/>
          <w:szCs w:val="20"/>
          <w:lang w:val="fr-FR"/>
        </w:rPr>
        <w:t xml:space="preserve">profils existants de juristes assistants, ainsi que </w:t>
      </w:r>
      <w:r w:rsidR="00E718A4" w:rsidRPr="002D11C5">
        <w:rPr>
          <w:rFonts w:ascii="Arial" w:hAnsi="Arial" w:cs="Arial"/>
          <w:sz w:val="20"/>
          <w:szCs w:val="20"/>
          <w:lang w:val="fr-FR"/>
        </w:rPr>
        <w:t xml:space="preserve">des </w:t>
      </w:r>
      <w:r w:rsidRPr="002D11C5">
        <w:rPr>
          <w:rFonts w:ascii="Arial" w:hAnsi="Arial" w:cs="Arial"/>
          <w:sz w:val="20"/>
          <w:szCs w:val="20"/>
          <w:lang w:val="fr-FR"/>
        </w:rPr>
        <w:t>chargés de projet juniors dans les programmes de coopération</w:t>
      </w:r>
      <w:r w:rsidR="000854BC">
        <w:rPr>
          <w:rFonts w:ascii="Arial" w:hAnsi="Arial" w:cs="Arial"/>
          <w:sz w:val="20"/>
          <w:szCs w:val="20"/>
          <w:lang w:val="fr-FR"/>
        </w:rPr>
        <w:t xml:space="preserve">, ainsi que </w:t>
      </w:r>
      <w:r w:rsidR="00BE0821" w:rsidRPr="002D11C5">
        <w:rPr>
          <w:rFonts w:ascii="Arial" w:hAnsi="Arial" w:cs="Arial"/>
          <w:sz w:val="20"/>
          <w:szCs w:val="20"/>
          <w:lang w:val="fr-FR"/>
        </w:rPr>
        <w:t xml:space="preserve">dans les secteurs du </w:t>
      </w:r>
      <w:r w:rsidRPr="002D11C5">
        <w:rPr>
          <w:rFonts w:ascii="Arial" w:hAnsi="Arial" w:cs="Arial"/>
          <w:sz w:val="20"/>
          <w:szCs w:val="20"/>
          <w:lang w:val="fr-FR"/>
        </w:rPr>
        <w:t>cinéma/audiovisuel et de la jeunesse. En raison d'</w:t>
      </w:r>
      <w:r w:rsidR="00BE0821" w:rsidRPr="002D11C5">
        <w:rPr>
          <w:rFonts w:ascii="Arial" w:hAnsi="Arial" w:cs="Arial"/>
          <w:sz w:val="20"/>
          <w:szCs w:val="20"/>
          <w:lang w:val="fr-FR"/>
        </w:rPr>
        <w:t xml:space="preserve">une </w:t>
      </w:r>
      <w:r w:rsidRPr="002D11C5">
        <w:rPr>
          <w:rFonts w:ascii="Arial" w:hAnsi="Arial" w:cs="Arial"/>
          <w:sz w:val="20"/>
          <w:szCs w:val="20"/>
          <w:lang w:val="fr-FR"/>
        </w:rPr>
        <w:t>forte demande</w:t>
      </w:r>
      <w:r w:rsidR="00BE0821" w:rsidRPr="002D11C5">
        <w:rPr>
          <w:rFonts w:ascii="Arial" w:hAnsi="Arial" w:cs="Arial"/>
          <w:sz w:val="20"/>
          <w:szCs w:val="20"/>
          <w:lang w:val="fr-FR"/>
        </w:rPr>
        <w:t xml:space="preserve">, </w:t>
      </w:r>
      <w:r w:rsidRPr="002D11C5">
        <w:rPr>
          <w:rFonts w:ascii="Arial" w:hAnsi="Arial" w:cs="Arial"/>
          <w:sz w:val="20"/>
          <w:szCs w:val="20"/>
          <w:lang w:val="fr-FR"/>
        </w:rPr>
        <w:t xml:space="preserve">et </w:t>
      </w:r>
      <w:r w:rsidR="00E718A4" w:rsidRPr="002D11C5">
        <w:rPr>
          <w:rFonts w:ascii="Arial" w:hAnsi="Arial" w:cs="Arial"/>
          <w:sz w:val="20"/>
          <w:szCs w:val="20"/>
          <w:lang w:val="fr-FR"/>
        </w:rPr>
        <w:t xml:space="preserve">afin de </w:t>
      </w:r>
      <w:r w:rsidRPr="002D11C5">
        <w:rPr>
          <w:rFonts w:ascii="Arial" w:hAnsi="Arial" w:cs="Arial"/>
          <w:sz w:val="20"/>
          <w:szCs w:val="20"/>
          <w:lang w:val="fr-FR"/>
        </w:rPr>
        <w:t xml:space="preserve">répondre aux besoins futurs </w:t>
      </w:r>
      <w:r w:rsidR="00C378F5" w:rsidRPr="002D11C5">
        <w:rPr>
          <w:rFonts w:ascii="Arial" w:hAnsi="Arial" w:cs="Arial"/>
          <w:sz w:val="20"/>
          <w:szCs w:val="20"/>
          <w:lang w:val="fr-FR"/>
        </w:rPr>
        <w:t>de l'Organisation</w:t>
      </w:r>
      <w:r w:rsidRPr="002D11C5">
        <w:rPr>
          <w:rFonts w:ascii="Arial" w:hAnsi="Arial" w:cs="Arial"/>
          <w:sz w:val="20"/>
          <w:szCs w:val="20"/>
          <w:lang w:val="fr-FR"/>
        </w:rPr>
        <w:t xml:space="preserve">, </w:t>
      </w:r>
      <w:r w:rsidR="00F1075E" w:rsidRPr="002D11C5">
        <w:rPr>
          <w:rFonts w:ascii="Arial" w:hAnsi="Arial" w:cs="Arial"/>
          <w:sz w:val="20"/>
          <w:szCs w:val="20"/>
          <w:lang w:val="fr-FR"/>
        </w:rPr>
        <w:t xml:space="preserve">un </w:t>
      </w:r>
      <w:r w:rsidRPr="002D11C5">
        <w:rPr>
          <w:rFonts w:ascii="Arial" w:hAnsi="Arial" w:cs="Arial"/>
          <w:sz w:val="20"/>
          <w:szCs w:val="20"/>
          <w:lang w:val="fr-FR"/>
        </w:rPr>
        <w:t xml:space="preserve">concours externe </w:t>
      </w:r>
      <w:r w:rsidR="00F1075E" w:rsidRPr="002D11C5">
        <w:rPr>
          <w:rFonts w:ascii="Arial" w:hAnsi="Arial" w:cs="Arial"/>
          <w:sz w:val="20"/>
          <w:szCs w:val="20"/>
          <w:lang w:val="fr-FR"/>
        </w:rPr>
        <w:t xml:space="preserve">supplémentaire </w:t>
      </w:r>
      <w:r w:rsidRPr="002D11C5">
        <w:rPr>
          <w:rFonts w:ascii="Arial" w:hAnsi="Arial" w:cs="Arial"/>
          <w:sz w:val="20"/>
          <w:szCs w:val="20"/>
          <w:lang w:val="fr-FR"/>
        </w:rPr>
        <w:t xml:space="preserve">de recrutement de chargés de projet junior </w:t>
      </w:r>
      <w:r w:rsidR="000854BC">
        <w:rPr>
          <w:rFonts w:ascii="Arial" w:hAnsi="Arial" w:cs="Arial"/>
          <w:sz w:val="20"/>
          <w:szCs w:val="20"/>
          <w:lang w:val="fr-FR"/>
        </w:rPr>
        <w:t>est prévu</w:t>
      </w:r>
      <w:r w:rsidR="00E718A4" w:rsidRPr="002D11C5">
        <w:rPr>
          <w:rFonts w:ascii="Arial" w:hAnsi="Arial" w:cs="Arial"/>
          <w:sz w:val="20"/>
          <w:szCs w:val="20"/>
          <w:lang w:val="fr-FR"/>
        </w:rPr>
        <w:t xml:space="preserve"> en 2022</w:t>
      </w:r>
      <w:r w:rsidRPr="002D11C5">
        <w:rPr>
          <w:rFonts w:ascii="Arial" w:hAnsi="Arial" w:cs="Arial"/>
          <w:sz w:val="20"/>
          <w:szCs w:val="20"/>
          <w:lang w:val="fr-FR"/>
        </w:rPr>
        <w:t xml:space="preserve">. </w:t>
      </w:r>
      <w:r w:rsidR="00BE0821" w:rsidRPr="002D11C5">
        <w:rPr>
          <w:rFonts w:ascii="Arial" w:hAnsi="Arial" w:cs="Arial"/>
          <w:sz w:val="20"/>
          <w:szCs w:val="20"/>
          <w:lang w:val="fr-FR"/>
        </w:rPr>
        <w:t>Il est</w:t>
      </w:r>
      <w:r w:rsidR="000854BC">
        <w:rPr>
          <w:rFonts w:ascii="Arial" w:hAnsi="Arial" w:cs="Arial"/>
          <w:sz w:val="20"/>
          <w:szCs w:val="20"/>
          <w:lang w:val="fr-FR"/>
        </w:rPr>
        <w:t xml:space="preserve"> également</w:t>
      </w:r>
      <w:r w:rsidR="00BE0821" w:rsidRPr="002D11C5">
        <w:rPr>
          <w:rFonts w:ascii="Arial" w:hAnsi="Arial" w:cs="Arial"/>
          <w:sz w:val="20"/>
          <w:szCs w:val="20"/>
          <w:lang w:val="fr-FR"/>
        </w:rPr>
        <w:t xml:space="preserve"> prévu que le </w:t>
      </w:r>
      <w:r w:rsidRPr="002D11C5">
        <w:rPr>
          <w:rFonts w:ascii="Arial" w:hAnsi="Arial" w:cs="Arial"/>
          <w:sz w:val="20"/>
          <w:szCs w:val="20"/>
          <w:lang w:val="fr-FR"/>
        </w:rPr>
        <w:t xml:space="preserve">dispositif évolue vers un programme </w:t>
      </w:r>
      <w:r w:rsidR="000854BC">
        <w:rPr>
          <w:rFonts w:ascii="Arial" w:hAnsi="Arial" w:cs="Arial"/>
          <w:sz w:val="20"/>
          <w:szCs w:val="20"/>
          <w:lang w:val="fr-FR"/>
        </w:rPr>
        <w:t>à part entière</w:t>
      </w:r>
      <w:r w:rsidRPr="002D11C5">
        <w:rPr>
          <w:rFonts w:ascii="Arial" w:hAnsi="Arial" w:cs="Arial"/>
          <w:sz w:val="20"/>
          <w:szCs w:val="20"/>
          <w:lang w:val="fr-FR"/>
        </w:rPr>
        <w:t xml:space="preserve">, comprenant des parcours de formation et </w:t>
      </w:r>
      <w:r w:rsidR="000854BC">
        <w:rPr>
          <w:rFonts w:ascii="Arial" w:hAnsi="Arial" w:cs="Arial"/>
          <w:sz w:val="20"/>
          <w:szCs w:val="20"/>
          <w:lang w:val="fr-FR"/>
        </w:rPr>
        <w:t>une</w:t>
      </w:r>
      <w:r w:rsidRPr="002D11C5">
        <w:rPr>
          <w:rFonts w:ascii="Arial" w:hAnsi="Arial" w:cs="Arial"/>
          <w:sz w:val="20"/>
          <w:szCs w:val="20"/>
          <w:lang w:val="fr-FR"/>
        </w:rPr>
        <w:t xml:space="preserve"> mobilité sur le terrain, une fois que la nouvelle politique contractuelle sera entrée en vigueur.</w:t>
      </w:r>
    </w:p>
    <w:p w14:paraId="1C484A41" w14:textId="77777777" w:rsidR="007F3E0F" w:rsidRPr="002D11C5" w:rsidRDefault="007F3E0F" w:rsidP="00450C3F">
      <w:pPr>
        <w:ind w:left="1"/>
        <w:contextualSpacing/>
        <w:rPr>
          <w:rFonts w:cs="Arial"/>
          <w:szCs w:val="20"/>
          <w:lang w:val="fr-FR"/>
        </w:rPr>
      </w:pPr>
    </w:p>
    <w:p w14:paraId="1C5573AF" w14:textId="77777777" w:rsidR="00450BDB" w:rsidRPr="002D11C5" w:rsidRDefault="00A70B2D">
      <w:pPr>
        <w:rPr>
          <w:rFonts w:ascii="Arial Bold" w:hAnsi="Arial Bold"/>
          <w:b/>
          <w:bCs/>
          <w:smallCaps/>
          <w:szCs w:val="20"/>
          <w:u w:val="single"/>
          <w:lang w:val="fr-FR"/>
        </w:rPr>
      </w:pPr>
      <w:r w:rsidRPr="002D11C5">
        <w:rPr>
          <w:rFonts w:ascii="Arial Bold" w:hAnsi="Arial Bold"/>
          <w:b/>
          <w:bCs/>
          <w:smallCaps/>
          <w:szCs w:val="20"/>
          <w:u w:val="single"/>
          <w:lang w:val="fr-FR"/>
        </w:rPr>
        <w:t>Transformation numérique</w:t>
      </w:r>
    </w:p>
    <w:p w14:paraId="1543D2C6" w14:textId="77777777" w:rsidR="00450C3F" w:rsidRPr="002D11C5" w:rsidRDefault="00450C3F" w:rsidP="00450C3F">
      <w:pPr>
        <w:contextualSpacing/>
        <w:rPr>
          <w:szCs w:val="20"/>
          <w:lang w:val="fr-FR"/>
        </w:rPr>
      </w:pPr>
    </w:p>
    <w:p w14:paraId="65F9B35E" w14:textId="4F9BF857"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A94443">
        <w:rPr>
          <w:rFonts w:ascii="Arial" w:hAnsi="Arial" w:cs="Arial"/>
          <w:sz w:val="20"/>
          <w:szCs w:val="20"/>
          <w:lang w:val="fr-FR"/>
        </w:rPr>
        <w:t>La</w:t>
      </w:r>
      <w:r w:rsidRPr="002D11C5">
        <w:rPr>
          <w:rFonts w:ascii="Arial" w:hAnsi="Arial" w:cs="Arial"/>
          <w:b/>
          <w:bCs/>
          <w:sz w:val="20"/>
          <w:szCs w:val="20"/>
          <w:lang w:val="fr-FR"/>
        </w:rPr>
        <w:t xml:space="preserve"> </w:t>
      </w:r>
      <w:r w:rsidR="00A94443">
        <w:rPr>
          <w:rFonts w:ascii="Arial" w:hAnsi="Arial" w:cs="Arial"/>
          <w:b/>
          <w:bCs/>
          <w:sz w:val="20"/>
          <w:szCs w:val="20"/>
          <w:lang w:val="fr-FR"/>
        </w:rPr>
        <w:t>T</w:t>
      </w:r>
      <w:r w:rsidRPr="002D11C5">
        <w:rPr>
          <w:rFonts w:ascii="Arial" w:hAnsi="Arial" w:cs="Arial"/>
          <w:b/>
          <w:bCs/>
          <w:sz w:val="20"/>
          <w:szCs w:val="20"/>
          <w:lang w:val="fr-FR"/>
        </w:rPr>
        <w:t xml:space="preserve">ransformation numérique </w:t>
      </w:r>
      <w:r w:rsidRPr="002D11C5">
        <w:rPr>
          <w:rFonts w:ascii="Arial" w:hAnsi="Arial" w:cs="Arial"/>
          <w:sz w:val="20"/>
          <w:szCs w:val="20"/>
          <w:lang w:val="fr-FR"/>
        </w:rPr>
        <w:t>est un catalyseur essentiel de la réforme organisationnelle pour rationaliser les procédures de travail et soutenir le</w:t>
      </w:r>
      <w:r w:rsidR="00A94443">
        <w:rPr>
          <w:rFonts w:ascii="Arial" w:hAnsi="Arial" w:cs="Arial"/>
          <w:sz w:val="20"/>
          <w:szCs w:val="20"/>
          <w:lang w:val="fr-FR"/>
        </w:rPr>
        <w:t>s agents</w:t>
      </w:r>
      <w:r w:rsidRPr="002D11C5">
        <w:rPr>
          <w:rFonts w:ascii="Arial" w:hAnsi="Arial" w:cs="Arial"/>
          <w:sz w:val="20"/>
          <w:szCs w:val="20"/>
          <w:lang w:val="fr-FR"/>
        </w:rPr>
        <w:t xml:space="preserve"> dans </w:t>
      </w:r>
      <w:r w:rsidR="00A94443">
        <w:rPr>
          <w:rFonts w:ascii="Arial" w:hAnsi="Arial" w:cs="Arial"/>
          <w:sz w:val="20"/>
          <w:szCs w:val="20"/>
          <w:lang w:val="fr-FR"/>
        </w:rPr>
        <w:t>leur</w:t>
      </w:r>
      <w:r w:rsidRPr="002D11C5">
        <w:rPr>
          <w:rFonts w:ascii="Arial" w:hAnsi="Arial" w:cs="Arial"/>
          <w:sz w:val="20"/>
          <w:szCs w:val="20"/>
          <w:lang w:val="fr-FR"/>
        </w:rPr>
        <w:t xml:space="preserve"> travail quotidien. Elle s'accompagne d'</w:t>
      </w:r>
      <w:r w:rsidR="00D86A8C" w:rsidRPr="002D11C5">
        <w:rPr>
          <w:rFonts w:ascii="Arial" w:hAnsi="Arial" w:cs="Arial"/>
          <w:sz w:val="20"/>
          <w:szCs w:val="20"/>
          <w:lang w:val="fr-FR"/>
        </w:rPr>
        <w:t xml:space="preserve">un </w:t>
      </w:r>
      <w:r w:rsidRPr="002D11C5">
        <w:rPr>
          <w:rFonts w:ascii="Arial" w:hAnsi="Arial" w:cs="Arial"/>
          <w:sz w:val="20"/>
          <w:szCs w:val="20"/>
          <w:lang w:val="fr-FR"/>
        </w:rPr>
        <w:t xml:space="preserve">processus de </w:t>
      </w:r>
      <w:r w:rsidR="00D86A8C" w:rsidRPr="002D11C5">
        <w:rPr>
          <w:rFonts w:ascii="Arial" w:hAnsi="Arial" w:cs="Arial"/>
          <w:sz w:val="20"/>
          <w:szCs w:val="20"/>
          <w:lang w:val="fr-FR"/>
        </w:rPr>
        <w:t xml:space="preserve">réingénierie </w:t>
      </w:r>
      <w:r w:rsidR="00BE0821" w:rsidRPr="002D11C5">
        <w:rPr>
          <w:rFonts w:ascii="Arial" w:hAnsi="Arial" w:cs="Arial"/>
          <w:sz w:val="20"/>
          <w:szCs w:val="20"/>
          <w:lang w:val="fr-FR"/>
        </w:rPr>
        <w:t xml:space="preserve">complet </w:t>
      </w:r>
      <w:r w:rsidRPr="002D11C5">
        <w:rPr>
          <w:rFonts w:ascii="Arial" w:hAnsi="Arial" w:cs="Arial"/>
          <w:sz w:val="20"/>
          <w:szCs w:val="20"/>
          <w:lang w:val="fr-FR"/>
        </w:rPr>
        <w:t xml:space="preserve">et d'une solide gestion du changement pour maximiser son impact. </w:t>
      </w:r>
    </w:p>
    <w:p w14:paraId="37631B41" w14:textId="77777777" w:rsidR="00450C3F" w:rsidRPr="002D11C5" w:rsidRDefault="00450C3F" w:rsidP="00450C3F">
      <w:pPr>
        <w:contextualSpacing/>
        <w:rPr>
          <w:szCs w:val="20"/>
          <w:lang w:val="fr-FR"/>
        </w:rPr>
      </w:pPr>
    </w:p>
    <w:p w14:paraId="70195AFC" w14:textId="3392D8AC" w:rsidR="00450BDB" w:rsidRPr="002D11C5" w:rsidRDefault="00450C3F">
      <w:pPr>
        <w:numPr>
          <w:ilvl w:val="0"/>
          <w:numId w:val="1"/>
        </w:numPr>
        <w:contextualSpacing/>
        <w:rPr>
          <w:szCs w:val="20"/>
          <w:lang w:val="fr-FR"/>
        </w:rPr>
      </w:pPr>
      <w:r w:rsidRPr="002D11C5">
        <w:rPr>
          <w:szCs w:val="20"/>
          <w:lang w:val="fr-FR"/>
        </w:rPr>
        <w:t xml:space="preserve">La </w:t>
      </w:r>
      <w:r w:rsidR="002C0942">
        <w:rPr>
          <w:szCs w:val="20"/>
          <w:lang w:val="fr-FR"/>
        </w:rPr>
        <w:t>T</w:t>
      </w:r>
      <w:r w:rsidR="00A70B2D" w:rsidRPr="002D11C5">
        <w:rPr>
          <w:szCs w:val="20"/>
          <w:lang w:val="fr-FR"/>
        </w:rPr>
        <w:t>ransformation numérique s</w:t>
      </w:r>
      <w:r w:rsidRPr="002D11C5">
        <w:rPr>
          <w:szCs w:val="20"/>
          <w:lang w:val="fr-FR"/>
        </w:rPr>
        <w:t>'organise autour de quatre grands domaines :</w:t>
      </w:r>
    </w:p>
    <w:p w14:paraId="17C4759A" w14:textId="77777777" w:rsidR="00450C3F" w:rsidRPr="002D11C5" w:rsidRDefault="00450C3F" w:rsidP="00450C3F">
      <w:pPr>
        <w:ind w:left="1"/>
        <w:contextualSpacing/>
        <w:rPr>
          <w:szCs w:val="20"/>
          <w:lang w:val="fr-FR"/>
        </w:rPr>
      </w:pPr>
    </w:p>
    <w:p w14:paraId="66E058C1" w14:textId="5413A771" w:rsidR="00450BDB" w:rsidRPr="002D11C5" w:rsidRDefault="00F90251" w:rsidP="00F90251">
      <w:pPr>
        <w:numPr>
          <w:ilvl w:val="0"/>
          <w:numId w:val="6"/>
        </w:numPr>
        <w:ind w:left="1134" w:hanging="425"/>
        <w:rPr>
          <w:szCs w:val="20"/>
          <w:lang w:val="fr-FR"/>
        </w:rPr>
      </w:pPr>
      <w:r>
        <w:rPr>
          <w:szCs w:val="20"/>
          <w:u w:val="single"/>
          <w:lang w:val="fr-FR"/>
        </w:rPr>
        <w:t>Gestion des données d’entreprise</w:t>
      </w:r>
      <w:r>
        <w:rPr>
          <w:szCs w:val="20"/>
          <w:lang w:val="fr-FR"/>
        </w:rPr>
        <w:t xml:space="preserve"> </w:t>
      </w:r>
      <w:r w:rsidR="00A70B2D" w:rsidRPr="002D11C5">
        <w:rPr>
          <w:szCs w:val="20"/>
          <w:lang w:val="fr-FR"/>
        </w:rPr>
        <w:t>(</w:t>
      </w:r>
      <w:r w:rsidRPr="00F90251">
        <w:rPr>
          <w:szCs w:val="20"/>
          <w:lang w:val="fr-FR"/>
        </w:rPr>
        <w:t xml:space="preserve">Enterprise Data Management </w:t>
      </w:r>
      <w:r>
        <w:rPr>
          <w:szCs w:val="20"/>
          <w:lang w:val="fr-FR"/>
        </w:rPr>
        <w:t xml:space="preserve">- </w:t>
      </w:r>
      <w:r w:rsidR="00A70B2D" w:rsidRPr="002D11C5">
        <w:rPr>
          <w:szCs w:val="20"/>
          <w:lang w:val="fr-FR"/>
        </w:rPr>
        <w:t>EDM)</w:t>
      </w:r>
      <w:r w:rsidR="00A70B2D" w:rsidRPr="002D11C5">
        <w:rPr>
          <w:rStyle w:val="FootnoteReference"/>
          <w:szCs w:val="20"/>
          <w:lang w:val="fr-FR"/>
        </w:rPr>
        <w:footnoteReference w:id="10"/>
      </w:r>
      <w:r w:rsidR="002F39C3">
        <w:rPr>
          <w:szCs w:val="20"/>
          <w:lang w:val="fr-FR"/>
        </w:rPr>
        <w:t>,</w:t>
      </w:r>
      <w:r w:rsidR="00BE0821" w:rsidRPr="002D11C5">
        <w:rPr>
          <w:szCs w:val="20"/>
          <w:lang w:val="fr-FR"/>
        </w:rPr>
        <w:t xml:space="preserve"> qui vise </w:t>
      </w:r>
      <w:r w:rsidR="00A70B2D" w:rsidRPr="002D11C5">
        <w:rPr>
          <w:szCs w:val="20"/>
          <w:lang w:val="fr-FR"/>
        </w:rPr>
        <w:t xml:space="preserve">à consolider les principaux systèmes </w:t>
      </w:r>
      <w:r w:rsidR="00BE0821" w:rsidRPr="002D11C5">
        <w:rPr>
          <w:szCs w:val="20"/>
          <w:lang w:val="fr-FR"/>
        </w:rPr>
        <w:t xml:space="preserve">EDM </w:t>
      </w:r>
      <w:r w:rsidR="00A70B2D" w:rsidRPr="002D11C5">
        <w:rPr>
          <w:szCs w:val="20"/>
          <w:lang w:val="fr-FR"/>
        </w:rPr>
        <w:t xml:space="preserve">existants </w:t>
      </w:r>
      <w:r w:rsidR="00BE0821" w:rsidRPr="002D11C5">
        <w:rPr>
          <w:szCs w:val="20"/>
          <w:lang w:val="fr-FR"/>
        </w:rPr>
        <w:t xml:space="preserve">par leur mise à niveau </w:t>
      </w:r>
      <w:r w:rsidR="00A70B2D" w:rsidRPr="002D11C5">
        <w:rPr>
          <w:szCs w:val="20"/>
          <w:lang w:val="fr-FR"/>
        </w:rPr>
        <w:t xml:space="preserve">et par </w:t>
      </w:r>
      <w:r w:rsidR="00BE0821" w:rsidRPr="002D11C5">
        <w:rPr>
          <w:szCs w:val="20"/>
          <w:lang w:val="fr-FR"/>
        </w:rPr>
        <w:t>l'</w:t>
      </w:r>
      <w:r w:rsidR="00A70B2D" w:rsidRPr="002D11C5">
        <w:rPr>
          <w:szCs w:val="20"/>
          <w:lang w:val="fr-FR"/>
        </w:rPr>
        <w:t xml:space="preserve">introduction de nouvelles fonctionnalités et </w:t>
      </w:r>
      <w:r w:rsidR="00BE0821" w:rsidRPr="002D11C5">
        <w:rPr>
          <w:szCs w:val="20"/>
          <w:lang w:val="fr-FR"/>
        </w:rPr>
        <w:t xml:space="preserve">connectivités, </w:t>
      </w:r>
      <w:r w:rsidR="00A70B2D" w:rsidRPr="002D11C5">
        <w:rPr>
          <w:szCs w:val="20"/>
          <w:lang w:val="fr-FR"/>
        </w:rPr>
        <w:t xml:space="preserve">fournissant ainsi une base solide pour soutenir la mise en œuvre de l'approche organisationnelle de la gestion </w:t>
      </w:r>
      <w:r w:rsidR="00E736A2">
        <w:rPr>
          <w:szCs w:val="20"/>
          <w:lang w:val="fr-FR"/>
        </w:rPr>
        <w:t>basée</w:t>
      </w:r>
      <w:r w:rsidR="00A70B2D" w:rsidRPr="002D11C5">
        <w:rPr>
          <w:szCs w:val="20"/>
          <w:lang w:val="fr-FR"/>
        </w:rPr>
        <w:t xml:space="preserve"> sur les résultats </w:t>
      </w:r>
      <w:r w:rsidR="00E736A2">
        <w:rPr>
          <w:szCs w:val="20"/>
          <w:lang w:val="fr-FR"/>
        </w:rPr>
        <w:t xml:space="preserve">(RBM) </w:t>
      </w:r>
      <w:r w:rsidR="00A70B2D" w:rsidRPr="002D11C5">
        <w:rPr>
          <w:szCs w:val="20"/>
          <w:lang w:val="fr-FR"/>
        </w:rPr>
        <w:t xml:space="preserve">et consolider davantage une culture axée sur les résultats ; </w:t>
      </w:r>
    </w:p>
    <w:p w14:paraId="47B9CCB7" w14:textId="649AF3DD" w:rsidR="00450BDB" w:rsidRPr="002D11C5" w:rsidRDefault="00F90251" w:rsidP="00F90251">
      <w:pPr>
        <w:numPr>
          <w:ilvl w:val="0"/>
          <w:numId w:val="6"/>
        </w:numPr>
        <w:ind w:left="1134" w:hanging="425"/>
        <w:rPr>
          <w:szCs w:val="20"/>
          <w:lang w:val="fr-FR"/>
        </w:rPr>
      </w:pPr>
      <w:r>
        <w:rPr>
          <w:szCs w:val="20"/>
          <w:u w:val="single"/>
          <w:lang w:val="fr-FR"/>
        </w:rPr>
        <w:t>Gestion des contenus d’entreprise</w:t>
      </w:r>
      <w:r>
        <w:rPr>
          <w:szCs w:val="20"/>
          <w:lang w:val="fr-FR"/>
        </w:rPr>
        <w:t xml:space="preserve"> </w:t>
      </w:r>
      <w:r w:rsidR="00A70B2D" w:rsidRPr="002D11C5">
        <w:rPr>
          <w:szCs w:val="20"/>
          <w:lang w:val="fr-FR"/>
        </w:rPr>
        <w:t>(</w:t>
      </w:r>
      <w:r w:rsidRPr="00F90251">
        <w:rPr>
          <w:szCs w:val="20"/>
          <w:lang w:val="fr-FR"/>
        </w:rPr>
        <w:t xml:space="preserve">Enterprise Content Management </w:t>
      </w:r>
      <w:r>
        <w:rPr>
          <w:szCs w:val="20"/>
          <w:lang w:val="fr-FR"/>
        </w:rPr>
        <w:t xml:space="preserve">- </w:t>
      </w:r>
      <w:r w:rsidR="00A70B2D" w:rsidRPr="002D11C5">
        <w:rPr>
          <w:szCs w:val="20"/>
          <w:lang w:val="fr-FR"/>
        </w:rPr>
        <w:t>ECM)</w:t>
      </w:r>
      <w:r w:rsidR="00A70B2D" w:rsidRPr="002D11C5">
        <w:rPr>
          <w:rStyle w:val="FootnoteReference"/>
          <w:szCs w:val="20"/>
          <w:lang w:val="fr-FR"/>
        </w:rPr>
        <w:footnoteReference w:id="11"/>
      </w:r>
      <w:r w:rsidR="002F39C3">
        <w:rPr>
          <w:szCs w:val="20"/>
          <w:lang w:val="fr-FR"/>
        </w:rPr>
        <w:t>,</w:t>
      </w:r>
      <w:r w:rsidR="00BE0821" w:rsidRPr="002D11C5">
        <w:rPr>
          <w:szCs w:val="20"/>
          <w:lang w:val="fr-FR"/>
        </w:rPr>
        <w:t xml:space="preserve"> qui vise </w:t>
      </w:r>
      <w:r w:rsidR="00A70B2D" w:rsidRPr="002D11C5">
        <w:rPr>
          <w:szCs w:val="20"/>
          <w:lang w:val="fr-FR"/>
        </w:rPr>
        <w:t xml:space="preserve">à accroître l'efficacité globale du Secrétariat par une plus grande collaboration et en facilitant l'utilisation, le partage et la recherche d'informations ; </w:t>
      </w:r>
    </w:p>
    <w:p w14:paraId="3DEF51D6" w14:textId="77777777" w:rsidR="00450BDB" w:rsidRPr="002D11C5" w:rsidRDefault="00A70B2D" w:rsidP="00F90251">
      <w:pPr>
        <w:numPr>
          <w:ilvl w:val="0"/>
          <w:numId w:val="6"/>
        </w:numPr>
        <w:ind w:left="1134" w:hanging="425"/>
        <w:rPr>
          <w:szCs w:val="20"/>
          <w:lang w:val="fr-FR"/>
        </w:rPr>
      </w:pPr>
      <w:proofErr w:type="gramStart"/>
      <w:r w:rsidRPr="002D11C5">
        <w:rPr>
          <w:szCs w:val="20"/>
          <w:u w:val="single"/>
          <w:lang w:val="fr-FR"/>
        </w:rPr>
        <w:t>la</w:t>
      </w:r>
      <w:proofErr w:type="gramEnd"/>
      <w:r w:rsidRPr="002D11C5">
        <w:rPr>
          <w:szCs w:val="20"/>
          <w:u w:val="single"/>
          <w:lang w:val="fr-FR"/>
        </w:rPr>
        <w:t xml:space="preserve"> sécurité et l'intégrité des données</w:t>
      </w:r>
      <w:r w:rsidRPr="002D11C5">
        <w:rPr>
          <w:szCs w:val="20"/>
          <w:lang w:val="fr-FR"/>
        </w:rPr>
        <w:t xml:space="preserve">, </w:t>
      </w:r>
      <w:r w:rsidR="00BE0821" w:rsidRPr="002D11C5">
        <w:rPr>
          <w:szCs w:val="20"/>
          <w:lang w:val="fr-FR"/>
        </w:rPr>
        <w:t xml:space="preserve">qui vise </w:t>
      </w:r>
      <w:r w:rsidRPr="002D11C5">
        <w:rPr>
          <w:szCs w:val="20"/>
          <w:lang w:val="fr-FR"/>
        </w:rPr>
        <w:t xml:space="preserve">à assurer une plus grande résilience des services informatiques et la continuité des activités en cas d'incident majeur, et à protéger les utilisateurs contre les virus, le piratage et les autres risques liés à l'informatique ; </w:t>
      </w:r>
    </w:p>
    <w:p w14:paraId="212351EA" w14:textId="77777777" w:rsidR="00450BDB" w:rsidRPr="002D11C5" w:rsidRDefault="00A70B2D" w:rsidP="00F90251">
      <w:pPr>
        <w:numPr>
          <w:ilvl w:val="0"/>
          <w:numId w:val="6"/>
        </w:numPr>
        <w:ind w:left="1134" w:hanging="425"/>
        <w:contextualSpacing/>
        <w:rPr>
          <w:szCs w:val="20"/>
          <w:lang w:val="fr-FR"/>
        </w:rPr>
      </w:pPr>
      <w:r w:rsidRPr="002D11C5">
        <w:rPr>
          <w:szCs w:val="20"/>
          <w:u w:val="single"/>
          <w:lang w:val="fr-FR"/>
        </w:rPr>
        <w:lastRenderedPageBreak/>
        <w:t>Le renouvellement de l'infrastructure informatique</w:t>
      </w:r>
      <w:r w:rsidRPr="002D11C5">
        <w:rPr>
          <w:szCs w:val="20"/>
          <w:lang w:val="fr-FR"/>
        </w:rPr>
        <w:t xml:space="preserve">, </w:t>
      </w:r>
      <w:r w:rsidR="00BE0821" w:rsidRPr="002D11C5">
        <w:rPr>
          <w:szCs w:val="20"/>
          <w:lang w:val="fr-FR"/>
        </w:rPr>
        <w:t xml:space="preserve">qui vise </w:t>
      </w:r>
      <w:r w:rsidRPr="002D11C5">
        <w:rPr>
          <w:szCs w:val="20"/>
          <w:lang w:val="fr-FR"/>
        </w:rPr>
        <w:t>à offrir aux utilisateurs un environnement de travail moderne, efficace et flexible.</w:t>
      </w:r>
    </w:p>
    <w:p w14:paraId="1CAB4A98" w14:textId="77777777" w:rsidR="005E02C4" w:rsidRPr="002D11C5" w:rsidRDefault="005E02C4" w:rsidP="005E02C4">
      <w:pPr>
        <w:pStyle w:val="ListParagraph"/>
        <w:spacing w:after="0" w:line="240" w:lineRule="auto"/>
        <w:ind w:left="1"/>
        <w:rPr>
          <w:rFonts w:ascii="Arial" w:hAnsi="Arial" w:cs="Arial"/>
          <w:sz w:val="20"/>
          <w:szCs w:val="20"/>
          <w:lang w:val="fr-FR"/>
        </w:rPr>
      </w:pPr>
    </w:p>
    <w:p w14:paraId="72597C76" w14:textId="07417254"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522000">
        <w:rPr>
          <w:rFonts w:ascii="Arial" w:hAnsi="Arial" w:cs="Arial"/>
          <w:sz w:val="20"/>
          <w:szCs w:val="20"/>
          <w:lang w:val="fr-FR"/>
        </w:rPr>
        <w:t>L</w:t>
      </w:r>
      <w:r w:rsidR="00522000" w:rsidRPr="00522000">
        <w:rPr>
          <w:rFonts w:ascii="Arial" w:hAnsi="Arial" w:cs="Arial"/>
          <w:sz w:val="20"/>
          <w:szCs w:val="20"/>
          <w:lang w:val="fr-FR"/>
        </w:rPr>
        <w:t xml:space="preserve">’actuel </w:t>
      </w:r>
      <w:r w:rsidRPr="002D11C5">
        <w:rPr>
          <w:rFonts w:ascii="Arial" w:hAnsi="Arial" w:cs="Arial"/>
          <w:b/>
          <w:bCs/>
          <w:sz w:val="20"/>
          <w:szCs w:val="20"/>
          <w:lang w:val="fr-FR"/>
        </w:rPr>
        <w:t>plan d'action stratégique</w:t>
      </w:r>
      <w:r w:rsidR="00E736A2">
        <w:rPr>
          <w:rFonts w:ascii="Arial" w:hAnsi="Arial" w:cs="Arial"/>
          <w:b/>
          <w:bCs/>
          <w:sz w:val="20"/>
          <w:szCs w:val="20"/>
          <w:lang w:val="fr-FR"/>
        </w:rPr>
        <w:t xml:space="preserve"> des T</w:t>
      </w:r>
      <w:r w:rsidR="00522000">
        <w:rPr>
          <w:rFonts w:ascii="Arial" w:hAnsi="Arial" w:cs="Arial"/>
          <w:b/>
          <w:bCs/>
          <w:sz w:val="20"/>
          <w:szCs w:val="20"/>
          <w:lang w:val="fr-FR"/>
        </w:rPr>
        <w:t>echnologies de l’Information (T</w:t>
      </w:r>
      <w:r w:rsidR="00E736A2">
        <w:rPr>
          <w:rFonts w:ascii="Arial" w:hAnsi="Arial" w:cs="Arial"/>
          <w:b/>
          <w:bCs/>
          <w:sz w:val="20"/>
          <w:szCs w:val="20"/>
          <w:lang w:val="fr-FR"/>
        </w:rPr>
        <w:t>I</w:t>
      </w:r>
      <w:r w:rsidR="00522000">
        <w:rPr>
          <w:rFonts w:ascii="Arial" w:hAnsi="Arial" w:cs="Arial"/>
          <w:b/>
          <w:bCs/>
          <w:sz w:val="20"/>
          <w:szCs w:val="20"/>
          <w:lang w:val="fr-FR"/>
        </w:rPr>
        <w:t>)</w:t>
      </w:r>
      <w:r w:rsidRPr="002D11C5">
        <w:rPr>
          <w:rFonts w:ascii="Arial" w:hAnsi="Arial" w:cs="Arial"/>
          <w:sz w:val="20"/>
          <w:szCs w:val="20"/>
          <w:lang w:val="fr-FR"/>
        </w:rPr>
        <w:t xml:space="preserve"> (2018-2022) sera </w:t>
      </w:r>
      <w:r w:rsidR="00465234" w:rsidRPr="002D11C5">
        <w:rPr>
          <w:rFonts w:ascii="Arial" w:hAnsi="Arial" w:cs="Arial"/>
          <w:sz w:val="20"/>
          <w:szCs w:val="20"/>
          <w:lang w:val="fr-FR"/>
        </w:rPr>
        <w:t xml:space="preserve">remplacé </w:t>
      </w:r>
      <w:r w:rsidRPr="002D11C5">
        <w:rPr>
          <w:rFonts w:ascii="Arial" w:hAnsi="Arial" w:cs="Arial"/>
          <w:sz w:val="20"/>
          <w:szCs w:val="20"/>
          <w:lang w:val="fr-FR"/>
        </w:rPr>
        <w:t xml:space="preserve">par un nouveau plan d'action stratégique </w:t>
      </w:r>
      <w:r w:rsidR="00E736A2">
        <w:rPr>
          <w:rFonts w:ascii="Arial" w:hAnsi="Arial" w:cs="Arial"/>
          <w:sz w:val="20"/>
          <w:szCs w:val="20"/>
          <w:lang w:val="fr-FR"/>
        </w:rPr>
        <w:t>des TI</w:t>
      </w:r>
      <w:r w:rsidRPr="002D11C5">
        <w:rPr>
          <w:rFonts w:ascii="Arial" w:hAnsi="Arial" w:cs="Arial"/>
          <w:sz w:val="20"/>
          <w:szCs w:val="20"/>
          <w:lang w:val="fr-FR"/>
        </w:rPr>
        <w:t xml:space="preserve"> à partir de 2023, qui est </w:t>
      </w:r>
      <w:r w:rsidR="009731EC" w:rsidRPr="002D11C5">
        <w:rPr>
          <w:rFonts w:ascii="Arial" w:hAnsi="Arial" w:cs="Arial"/>
          <w:sz w:val="20"/>
          <w:szCs w:val="20"/>
          <w:lang w:val="fr-FR"/>
        </w:rPr>
        <w:t>en cours</w:t>
      </w:r>
      <w:r w:rsidRPr="002D11C5">
        <w:rPr>
          <w:rFonts w:ascii="Arial" w:hAnsi="Arial" w:cs="Arial"/>
          <w:sz w:val="20"/>
          <w:szCs w:val="20"/>
          <w:lang w:val="fr-FR"/>
        </w:rPr>
        <w:t xml:space="preserve"> de préparation </w:t>
      </w:r>
      <w:r w:rsidR="00A80077" w:rsidRPr="002D11C5">
        <w:rPr>
          <w:rFonts w:ascii="Arial" w:hAnsi="Arial" w:cs="Arial"/>
          <w:sz w:val="20"/>
          <w:szCs w:val="20"/>
          <w:lang w:val="fr-FR"/>
        </w:rPr>
        <w:t xml:space="preserve">et sera </w:t>
      </w:r>
      <w:r w:rsidR="00271AFA" w:rsidRPr="002D11C5">
        <w:rPr>
          <w:rFonts w:ascii="Arial" w:hAnsi="Arial" w:cs="Arial"/>
          <w:sz w:val="20"/>
          <w:szCs w:val="20"/>
          <w:lang w:val="fr-FR"/>
        </w:rPr>
        <w:t xml:space="preserve">présenté pour information au </w:t>
      </w:r>
      <w:r w:rsidR="00A80077" w:rsidRPr="002D11C5">
        <w:rPr>
          <w:rFonts w:ascii="Arial" w:hAnsi="Arial" w:cs="Arial"/>
          <w:sz w:val="20"/>
          <w:szCs w:val="20"/>
          <w:lang w:val="fr-FR"/>
        </w:rPr>
        <w:t>GR-PBA vers la fin 2022</w:t>
      </w:r>
      <w:r w:rsidRPr="002D11C5">
        <w:rPr>
          <w:rFonts w:ascii="Arial" w:hAnsi="Arial" w:cs="Arial"/>
          <w:sz w:val="20"/>
          <w:szCs w:val="20"/>
          <w:lang w:val="fr-FR"/>
        </w:rPr>
        <w:t xml:space="preserve">. Toutes les mesures à mettre en œuvre à partir de 2023 dans les différents projets liés au </w:t>
      </w:r>
      <w:r w:rsidR="00465234" w:rsidRPr="002D11C5">
        <w:rPr>
          <w:rFonts w:ascii="Arial" w:hAnsi="Arial" w:cs="Arial"/>
          <w:sz w:val="20"/>
          <w:szCs w:val="20"/>
          <w:lang w:val="fr-FR"/>
        </w:rPr>
        <w:t xml:space="preserve">nouveau </w:t>
      </w:r>
      <w:r w:rsidRPr="002D11C5">
        <w:rPr>
          <w:rFonts w:ascii="Arial" w:hAnsi="Arial" w:cs="Arial"/>
          <w:sz w:val="20"/>
          <w:szCs w:val="20"/>
          <w:lang w:val="fr-FR"/>
        </w:rPr>
        <w:t xml:space="preserve">plan d'action stratégique informatique sont soumises à son adoption par le </w:t>
      </w:r>
      <w:r w:rsidR="00F90251">
        <w:rPr>
          <w:rFonts w:ascii="Arial" w:hAnsi="Arial" w:cs="Arial"/>
          <w:sz w:val="20"/>
          <w:szCs w:val="20"/>
          <w:lang w:val="fr-FR"/>
        </w:rPr>
        <w:t>Comité pour la</w:t>
      </w:r>
      <w:r w:rsidR="00F47897" w:rsidRPr="002D11C5">
        <w:rPr>
          <w:rFonts w:ascii="Arial" w:hAnsi="Arial" w:cs="Arial"/>
          <w:sz w:val="20"/>
          <w:szCs w:val="20"/>
          <w:lang w:val="fr-FR"/>
        </w:rPr>
        <w:t xml:space="preserve"> gouvernance </w:t>
      </w:r>
      <w:r w:rsidR="009731EC">
        <w:rPr>
          <w:rFonts w:ascii="Arial" w:hAnsi="Arial" w:cs="Arial"/>
          <w:sz w:val="20"/>
          <w:szCs w:val="20"/>
          <w:lang w:val="fr-FR"/>
        </w:rPr>
        <w:t>des TI</w:t>
      </w:r>
      <w:r w:rsidRPr="002D11C5">
        <w:rPr>
          <w:rFonts w:ascii="Arial" w:hAnsi="Arial" w:cs="Arial"/>
          <w:sz w:val="20"/>
          <w:szCs w:val="20"/>
          <w:lang w:val="fr-FR"/>
        </w:rPr>
        <w:t>.</w:t>
      </w:r>
    </w:p>
    <w:p w14:paraId="6E08B380" w14:textId="77777777" w:rsidR="006065EC" w:rsidRPr="002D11C5" w:rsidRDefault="006065EC" w:rsidP="006065EC">
      <w:pPr>
        <w:pStyle w:val="ListParagraph"/>
        <w:spacing w:after="0" w:line="240" w:lineRule="auto"/>
        <w:ind w:left="1"/>
        <w:rPr>
          <w:rFonts w:ascii="Arial" w:hAnsi="Arial" w:cs="Arial"/>
          <w:sz w:val="20"/>
          <w:szCs w:val="20"/>
          <w:lang w:val="fr-FR"/>
        </w:rPr>
      </w:pPr>
    </w:p>
    <w:p w14:paraId="5EDB206C" w14:textId="0A92E89F" w:rsidR="00450BDB" w:rsidRPr="002D11C5" w:rsidRDefault="00A70B2D">
      <w:pPr>
        <w:pStyle w:val="ListParagraph"/>
        <w:numPr>
          <w:ilvl w:val="0"/>
          <w:numId w:val="1"/>
        </w:numPr>
        <w:spacing w:after="0" w:line="240" w:lineRule="auto"/>
        <w:ind w:left="0" w:firstLine="1"/>
        <w:rPr>
          <w:rFonts w:ascii="Arial" w:hAnsi="Arial" w:cs="Arial"/>
          <w:sz w:val="20"/>
          <w:szCs w:val="20"/>
          <w:lang w:val="fr-FR"/>
        </w:rPr>
      </w:pPr>
      <w:r w:rsidRPr="002D11C5">
        <w:rPr>
          <w:rFonts w:ascii="Arial" w:hAnsi="Arial" w:cs="Arial"/>
          <w:sz w:val="20"/>
          <w:szCs w:val="20"/>
          <w:lang w:val="fr-FR"/>
        </w:rPr>
        <w:t>Les principaux progrès et développements liés aux projets sélectionnés et aux nouvelles initiatives en matière de transformation numérique sont énumérés à l'</w:t>
      </w:r>
      <w:r w:rsidRPr="002D11C5">
        <w:rPr>
          <w:rFonts w:ascii="Arial" w:hAnsi="Arial" w:cs="Arial"/>
          <w:b/>
          <w:bCs/>
          <w:sz w:val="20"/>
          <w:szCs w:val="20"/>
          <w:lang w:val="fr-FR"/>
        </w:rPr>
        <w:t xml:space="preserve">annexe 3 </w:t>
      </w:r>
      <w:r w:rsidRPr="002D11C5">
        <w:rPr>
          <w:rFonts w:ascii="Arial" w:hAnsi="Arial" w:cs="Arial"/>
          <w:sz w:val="20"/>
          <w:szCs w:val="20"/>
          <w:lang w:val="fr-FR"/>
        </w:rPr>
        <w:t>: voir le tableau de bord 2 (</w:t>
      </w:r>
      <w:r w:rsidR="00015316">
        <w:rPr>
          <w:rFonts w:ascii="Arial" w:hAnsi="Arial" w:cs="Arial"/>
          <w:sz w:val="20"/>
          <w:szCs w:val="20"/>
          <w:lang w:val="fr-FR"/>
        </w:rPr>
        <w:t>vue d’ensemble</w:t>
      </w:r>
      <w:r w:rsidRPr="002D11C5">
        <w:rPr>
          <w:rFonts w:ascii="Arial" w:hAnsi="Arial" w:cs="Arial"/>
          <w:sz w:val="20"/>
          <w:szCs w:val="20"/>
          <w:lang w:val="fr-FR"/>
        </w:rPr>
        <w:t xml:space="preserve"> de la mise en œuvre), le tableau de bord 3 (réunions en ligne), le tableau de bord 4 (portail pour les réunions intergouvernementales), le tableau de bord 5 (gestion des événements), le tableau de bord 6 (gestion des voyages), le tableau de bord </w:t>
      </w:r>
      <w:r w:rsidR="00382532" w:rsidRPr="002D11C5">
        <w:rPr>
          <w:rFonts w:ascii="Arial" w:hAnsi="Arial" w:cs="Arial"/>
          <w:sz w:val="20"/>
          <w:szCs w:val="20"/>
          <w:lang w:val="fr-FR"/>
        </w:rPr>
        <w:t xml:space="preserve">7 </w:t>
      </w:r>
      <w:r w:rsidRPr="002D11C5">
        <w:rPr>
          <w:rFonts w:ascii="Arial" w:hAnsi="Arial" w:cs="Arial"/>
          <w:sz w:val="20"/>
          <w:szCs w:val="20"/>
          <w:lang w:val="fr-FR"/>
        </w:rPr>
        <w:t xml:space="preserve">(gestion de la traduction) </w:t>
      </w:r>
      <w:r w:rsidR="00BC0837" w:rsidRPr="002D11C5">
        <w:rPr>
          <w:rFonts w:ascii="Arial" w:hAnsi="Arial" w:cs="Arial"/>
          <w:sz w:val="20"/>
          <w:szCs w:val="20"/>
          <w:lang w:val="fr-FR"/>
        </w:rPr>
        <w:t xml:space="preserve">et le </w:t>
      </w: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8 </w:t>
      </w:r>
      <w:r w:rsidRPr="002D11C5">
        <w:rPr>
          <w:rFonts w:ascii="Arial" w:hAnsi="Arial" w:cs="Arial"/>
          <w:sz w:val="20"/>
          <w:szCs w:val="20"/>
          <w:lang w:val="fr-FR"/>
        </w:rPr>
        <w:t>(gestion des achats)</w:t>
      </w:r>
      <w:r w:rsidR="00BC0837" w:rsidRPr="002D11C5">
        <w:rPr>
          <w:rFonts w:ascii="Arial" w:hAnsi="Arial" w:cs="Arial"/>
          <w:sz w:val="20"/>
          <w:szCs w:val="20"/>
          <w:lang w:val="fr-FR"/>
        </w:rPr>
        <w:t xml:space="preserve">. La transformation numérique contribue également à la politique du "zéro papier" (voir le </w:t>
      </w:r>
      <w:r w:rsidR="004811D1" w:rsidRPr="002D11C5">
        <w:rPr>
          <w:rFonts w:ascii="Arial" w:hAnsi="Arial" w:cs="Arial"/>
          <w:sz w:val="20"/>
          <w:szCs w:val="20"/>
          <w:lang w:val="fr-FR"/>
        </w:rPr>
        <w:t xml:space="preserve">tableau de bord </w:t>
      </w:r>
      <w:r w:rsidR="00382532" w:rsidRPr="002D11C5">
        <w:rPr>
          <w:rFonts w:ascii="Arial" w:hAnsi="Arial" w:cs="Arial"/>
          <w:sz w:val="20"/>
          <w:szCs w:val="20"/>
          <w:lang w:val="fr-FR"/>
        </w:rPr>
        <w:t>10</w:t>
      </w:r>
      <w:r w:rsidR="004811D1" w:rsidRPr="002D11C5">
        <w:rPr>
          <w:rFonts w:ascii="Arial" w:hAnsi="Arial" w:cs="Arial"/>
          <w:sz w:val="20"/>
          <w:szCs w:val="20"/>
          <w:lang w:val="fr-FR"/>
        </w:rPr>
        <w:t>)</w:t>
      </w:r>
      <w:r w:rsidRPr="002D11C5">
        <w:rPr>
          <w:rFonts w:ascii="Arial" w:hAnsi="Arial" w:cs="Arial"/>
          <w:sz w:val="20"/>
          <w:szCs w:val="20"/>
          <w:lang w:val="fr-FR"/>
        </w:rPr>
        <w:t xml:space="preserve">. Des informations supplémentaires sur certains </w:t>
      </w:r>
      <w:r w:rsidR="002D4C21" w:rsidRPr="002D11C5">
        <w:rPr>
          <w:rFonts w:ascii="Arial" w:hAnsi="Arial" w:cs="Arial"/>
          <w:sz w:val="20"/>
          <w:szCs w:val="20"/>
          <w:lang w:val="fr-FR"/>
        </w:rPr>
        <w:t xml:space="preserve">développements </w:t>
      </w:r>
      <w:r w:rsidRPr="002D11C5">
        <w:rPr>
          <w:rFonts w:ascii="Arial" w:hAnsi="Arial" w:cs="Arial"/>
          <w:sz w:val="20"/>
          <w:szCs w:val="20"/>
          <w:lang w:val="fr-FR"/>
        </w:rPr>
        <w:t xml:space="preserve">clés </w:t>
      </w:r>
      <w:r w:rsidR="001074D6" w:rsidRPr="002D11C5">
        <w:rPr>
          <w:rFonts w:ascii="Arial" w:hAnsi="Arial" w:cs="Arial"/>
          <w:sz w:val="20"/>
          <w:szCs w:val="20"/>
          <w:lang w:val="fr-FR"/>
        </w:rPr>
        <w:t xml:space="preserve">dans </w:t>
      </w:r>
      <w:r w:rsidR="00AE16FC" w:rsidRPr="002D11C5">
        <w:rPr>
          <w:rFonts w:ascii="Arial" w:hAnsi="Arial" w:cs="Arial"/>
          <w:sz w:val="20"/>
          <w:szCs w:val="20"/>
          <w:lang w:val="fr-FR"/>
        </w:rPr>
        <w:t xml:space="preserve">le </w:t>
      </w:r>
      <w:r w:rsidR="001074D6" w:rsidRPr="002D11C5">
        <w:rPr>
          <w:rFonts w:ascii="Arial" w:hAnsi="Arial" w:cs="Arial"/>
          <w:sz w:val="20"/>
          <w:szCs w:val="20"/>
          <w:lang w:val="fr-FR"/>
        </w:rPr>
        <w:t xml:space="preserve">domaine </w:t>
      </w:r>
      <w:r w:rsidR="00AE16FC" w:rsidRPr="002D11C5">
        <w:rPr>
          <w:rFonts w:ascii="Arial" w:hAnsi="Arial" w:cs="Arial"/>
          <w:sz w:val="20"/>
          <w:szCs w:val="20"/>
          <w:lang w:val="fr-FR"/>
        </w:rPr>
        <w:t xml:space="preserve">de la transformation numérique </w:t>
      </w:r>
      <w:r w:rsidRPr="002D11C5">
        <w:rPr>
          <w:rFonts w:ascii="Arial" w:hAnsi="Arial" w:cs="Arial"/>
          <w:sz w:val="20"/>
          <w:szCs w:val="20"/>
          <w:lang w:val="fr-FR"/>
        </w:rPr>
        <w:t>depuis le dernier rapport d'avancement sont également présentées ci-après.</w:t>
      </w:r>
    </w:p>
    <w:p w14:paraId="1777B0DE" w14:textId="77777777" w:rsidR="00521BBA" w:rsidRPr="002D11C5" w:rsidRDefault="00521BBA" w:rsidP="00521BBA">
      <w:pPr>
        <w:rPr>
          <w:rFonts w:cs="Arial"/>
          <w:szCs w:val="20"/>
          <w:lang w:val="fr-FR"/>
        </w:rPr>
      </w:pPr>
    </w:p>
    <w:p w14:paraId="65C9021F" w14:textId="724A70F5" w:rsidR="00450BDB" w:rsidRPr="002D11C5" w:rsidRDefault="00A70B2D">
      <w:pPr>
        <w:pStyle w:val="ListParagraph"/>
        <w:numPr>
          <w:ilvl w:val="0"/>
          <w:numId w:val="1"/>
        </w:numPr>
        <w:spacing w:after="0" w:line="240" w:lineRule="auto"/>
        <w:ind w:left="0" w:firstLine="0"/>
        <w:contextualSpacing w:val="0"/>
        <w:rPr>
          <w:rFonts w:ascii="Arial" w:hAnsi="Arial" w:cs="Arial"/>
          <w:sz w:val="20"/>
          <w:szCs w:val="20"/>
          <w:lang w:val="fr-FR"/>
        </w:rPr>
      </w:pPr>
      <w:r w:rsidRPr="002D11C5">
        <w:rPr>
          <w:rFonts w:ascii="Arial" w:hAnsi="Arial" w:cs="Arial"/>
          <w:sz w:val="20"/>
          <w:szCs w:val="20"/>
          <w:lang w:val="fr-FR"/>
        </w:rPr>
        <w:t xml:space="preserve">L'objectif global du </w:t>
      </w:r>
      <w:r w:rsidRPr="002D11C5">
        <w:rPr>
          <w:rFonts w:ascii="Arial" w:hAnsi="Arial" w:cs="Arial"/>
          <w:b/>
          <w:bCs/>
          <w:sz w:val="20"/>
          <w:szCs w:val="20"/>
          <w:lang w:val="fr-FR"/>
        </w:rPr>
        <w:t xml:space="preserve">portail intergouvernemental </w:t>
      </w:r>
      <w:r w:rsidRPr="002D11C5">
        <w:rPr>
          <w:rFonts w:ascii="Arial" w:hAnsi="Arial" w:cs="Arial"/>
          <w:sz w:val="20"/>
          <w:szCs w:val="20"/>
          <w:lang w:val="fr-FR"/>
        </w:rPr>
        <w:t xml:space="preserve">est de </w:t>
      </w:r>
      <w:r w:rsidR="009B613B">
        <w:rPr>
          <w:rFonts w:ascii="Arial" w:hAnsi="Arial" w:cs="Arial"/>
          <w:sz w:val="20"/>
          <w:szCs w:val="20"/>
          <w:lang w:val="fr-FR"/>
        </w:rPr>
        <w:t>faciliter l’accès des</w:t>
      </w:r>
      <w:r w:rsidR="006065EC" w:rsidRPr="002D11C5">
        <w:rPr>
          <w:rFonts w:ascii="Arial" w:hAnsi="Arial" w:cs="Arial"/>
          <w:sz w:val="20"/>
          <w:szCs w:val="20"/>
          <w:lang w:val="fr-FR"/>
        </w:rPr>
        <w:t xml:space="preserve"> </w:t>
      </w:r>
      <w:r w:rsidR="00581910" w:rsidRPr="002D11C5">
        <w:rPr>
          <w:rFonts w:ascii="Arial" w:hAnsi="Arial" w:cs="Arial"/>
          <w:sz w:val="20"/>
          <w:szCs w:val="20"/>
          <w:lang w:val="fr-FR"/>
        </w:rPr>
        <w:t xml:space="preserve">parties prenantes </w:t>
      </w:r>
      <w:r w:rsidRPr="002D11C5">
        <w:rPr>
          <w:rFonts w:ascii="Arial" w:hAnsi="Arial" w:cs="Arial"/>
          <w:sz w:val="20"/>
          <w:szCs w:val="20"/>
          <w:lang w:val="fr-FR"/>
        </w:rPr>
        <w:t>aux activités et aux informations des différents comités intergouvernementaux (CIG)</w:t>
      </w:r>
      <w:r w:rsidR="006065EC" w:rsidRPr="002D11C5">
        <w:rPr>
          <w:rFonts w:ascii="Arial" w:hAnsi="Arial" w:cs="Arial"/>
          <w:sz w:val="20"/>
          <w:szCs w:val="20"/>
          <w:lang w:val="fr-FR"/>
        </w:rPr>
        <w:t xml:space="preserve">, </w:t>
      </w:r>
      <w:r w:rsidR="004811D1" w:rsidRPr="002D11C5">
        <w:rPr>
          <w:rFonts w:ascii="Arial" w:hAnsi="Arial" w:cs="Arial"/>
          <w:sz w:val="20"/>
          <w:szCs w:val="20"/>
          <w:lang w:val="fr-FR"/>
        </w:rPr>
        <w:t xml:space="preserve">tout en </w:t>
      </w:r>
      <w:r w:rsidR="006065EC" w:rsidRPr="002D11C5">
        <w:rPr>
          <w:rFonts w:ascii="Arial" w:hAnsi="Arial" w:cs="Arial"/>
          <w:sz w:val="20"/>
          <w:szCs w:val="20"/>
          <w:lang w:val="fr-FR"/>
        </w:rPr>
        <w:t xml:space="preserve">garantissant </w:t>
      </w:r>
      <w:r w:rsidRPr="002D11C5">
        <w:rPr>
          <w:rFonts w:ascii="Arial" w:hAnsi="Arial" w:cs="Arial"/>
          <w:sz w:val="20"/>
          <w:szCs w:val="20"/>
          <w:lang w:val="fr-FR"/>
        </w:rPr>
        <w:t>la sécurité d'</w:t>
      </w:r>
      <w:r w:rsidR="007F5C2D" w:rsidRPr="002D11C5">
        <w:rPr>
          <w:rFonts w:ascii="Arial" w:hAnsi="Arial" w:cs="Arial"/>
          <w:sz w:val="20"/>
          <w:szCs w:val="20"/>
          <w:lang w:val="fr-FR"/>
        </w:rPr>
        <w:t>accès</w:t>
      </w:r>
      <w:r w:rsidRPr="002D11C5">
        <w:rPr>
          <w:rFonts w:ascii="Arial" w:hAnsi="Arial" w:cs="Arial"/>
          <w:sz w:val="20"/>
          <w:szCs w:val="20"/>
          <w:lang w:val="fr-FR"/>
        </w:rPr>
        <w:t xml:space="preserve">. Une page d'accueil centrale regroupant des informations sur tous les CIG avec des liens de navigation vers les sites concernés et un calendrier </w:t>
      </w:r>
      <w:r w:rsidR="00003D8B">
        <w:rPr>
          <w:rFonts w:ascii="Arial" w:hAnsi="Arial" w:cs="Arial"/>
          <w:sz w:val="20"/>
          <w:szCs w:val="20"/>
          <w:lang w:val="fr-FR"/>
        </w:rPr>
        <w:t>global</w:t>
      </w:r>
      <w:r w:rsidRPr="002D11C5">
        <w:rPr>
          <w:rFonts w:ascii="Arial" w:hAnsi="Arial" w:cs="Arial"/>
          <w:sz w:val="20"/>
          <w:szCs w:val="20"/>
          <w:lang w:val="fr-FR"/>
        </w:rPr>
        <w:t xml:space="preserve"> sera fournie. Elle permettra d'accéder au mandat de chaque CIG, à leurs calendriers spécifiques, aux documents de réunion pertinents, ainsi qu'à la composition d</w:t>
      </w:r>
      <w:r w:rsidR="00003D8B">
        <w:rPr>
          <w:rFonts w:ascii="Arial" w:hAnsi="Arial" w:cs="Arial"/>
          <w:sz w:val="20"/>
          <w:szCs w:val="20"/>
          <w:lang w:val="fr-FR"/>
        </w:rPr>
        <w:t>es</w:t>
      </w:r>
      <w:r w:rsidRPr="002D11C5">
        <w:rPr>
          <w:rFonts w:ascii="Arial" w:hAnsi="Arial" w:cs="Arial"/>
          <w:sz w:val="20"/>
          <w:szCs w:val="20"/>
          <w:lang w:val="fr-FR"/>
        </w:rPr>
        <w:t xml:space="preserve"> groupe</w:t>
      </w:r>
      <w:r w:rsidR="00003D8B">
        <w:rPr>
          <w:rFonts w:ascii="Arial" w:hAnsi="Arial" w:cs="Arial"/>
          <w:sz w:val="20"/>
          <w:szCs w:val="20"/>
          <w:lang w:val="fr-FR"/>
        </w:rPr>
        <w:t>s</w:t>
      </w:r>
      <w:r w:rsidRPr="002D11C5">
        <w:rPr>
          <w:rFonts w:ascii="Arial" w:hAnsi="Arial" w:cs="Arial"/>
          <w:sz w:val="20"/>
          <w:szCs w:val="20"/>
          <w:lang w:val="fr-FR"/>
        </w:rPr>
        <w:t xml:space="preserve"> de travail et des experts d</w:t>
      </w:r>
      <w:r w:rsidR="00003D8B">
        <w:rPr>
          <w:rFonts w:ascii="Arial" w:hAnsi="Arial" w:cs="Arial"/>
          <w:sz w:val="20"/>
          <w:szCs w:val="20"/>
          <w:lang w:val="fr-FR"/>
        </w:rPr>
        <w:t>es</w:t>
      </w:r>
      <w:r w:rsidRPr="002D11C5">
        <w:rPr>
          <w:rFonts w:ascii="Arial" w:hAnsi="Arial" w:cs="Arial"/>
          <w:sz w:val="20"/>
          <w:szCs w:val="20"/>
          <w:lang w:val="fr-FR"/>
        </w:rPr>
        <w:t xml:space="preserve"> comité</w:t>
      </w:r>
      <w:r w:rsidR="00003D8B">
        <w:rPr>
          <w:rFonts w:ascii="Arial" w:hAnsi="Arial" w:cs="Arial"/>
          <w:sz w:val="20"/>
          <w:szCs w:val="20"/>
          <w:lang w:val="fr-FR"/>
        </w:rPr>
        <w:t>s</w:t>
      </w:r>
      <w:r w:rsidRPr="002D11C5">
        <w:rPr>
          <w:rFonts w:ascii="Arial" w:hAnsi="Arial" w:cs="Arial"/>
          <w:sz w:val="20"/>
          <w:szCs w:val="20"/>
          <w:lang w:val="fr-FR"/>
        </w:rPr>
        <w:t>. Un outil de recherche sera également développé</w:t>
      </w:r>
      <w:r w:rsidR="006065EC" w:rsidRPr="002D11C5">
        <w:rPr>
          <w:rFonts w:ascii="Arial" w:hAnsi="Arial" w:cs="Arial"/>
          <w:sz w:val="20"/>
          <w:szCs w:val="20"/>
          <w:lang w:val="fr-FR"/>
        </w:rPr>
        <w:t xml:space="preserve">, </w:t>
      </w:r>
      <w:r w:rsidRPr="002D11C5">
        <w:rPr>
          <w:rFonts w:ascii="Arial" w:hAnsi="Arial" w:cs="Arial"/>
          <w:sz w:val="20"/>
          <w:szCs w:val="20"/>
          <w:lang w:val="fr-FR"/>
        </w:rPr>
        <w:t>donnant accès aux rapports finaux et aux recommandations des C</w:t>
      </w:r>
      <w:r w:rsidR="00003D8B">
        <w:rPr>
          <w:rFonts w:ascii="Arial" w:hAnsi="Arial" w:cs="Arial"/>
          <w:sz w:val="20"/>
          <w:szCs w:val="20"/>
          <w:lang w:val="fr-FR"/>
        </w:rPr>
        <w:t>IG</w:t>
      </w:r>
      <w:r w:rsidRPr="002D11C5">
        <w:rPr>
          <w:rFonts w:ascii="Arial" w:hAnsi="Arial" w:cs="Arial"/>
          <w:sz w:val="20"/>
          <w:szCs w:val="20"/>
          <w:lang w:val="fr-FR"/>
        </w:rPr>
        <w:t xml:space="preserve">. Pour améliorer la gestion des réunions, une série d'outils de gestion sera développée dans le but de rationaliser les processus et d'introduire des méthodes de travail communes.  </w:t>
      </w:r>
    </w:p>
    <w:p w14:paraId="6B63586B" w14:textId="77777777" w:rsidR="00521BBA" w:rsidRPr="002D11C5" w:rsidRDefault="00521BBA" w:rsidP="00521BBA">
      <w:pPr>
        <w:rPr>
          <w:rFonts w:cs="Arial"/>
          <w:szCs w:val="20"/>
          <w:lang w:val="fr-FR"/>
        </w:rPr>
      </w:pPr>
    </w:p>
    <w:p w14:paraId="5D43F60F" w14:textId="354A42E9" w:rsidR="00450BDB" w:rsidRPr="002D11C5" w:rsidRDefault="00A70B2D">
      <w:pPr>
        <w:pStyle w:val="ListParagraph"/>
        <w:numPr>
          <w:ilvl w:val="0"/>
          <w:numId w:val="1"/>
        </w:numPr>
        <w:spacing w:after="0" w:line="240" w:lineRule="auto"/>
        <w:ind w:left="0" w:firstLine="0"/>
        <w:contextualSpacing w:val="0"/>
        <w:rPr>
          <w:rFonts w:ascii="Arial" w:hAnsi="Arial" w:cs="Arial"/>
          <w:sz w:val="20"/>
          <w:szCs w:val="20"/>
          <w:lang w:val="fr-FR"/>
        </w:rPr>
      </w:pPr>
      <w:r w:rsidRPr="002D11C5">
        <w:rPr>
          <w:rFonts w:ascii="Arial" w:hAnsi="Arial" w:cs="Arial"/>
          <w:sz w:val="20"/>
          <w:szCs w:val="20"/>
          <w:lang w:val="fr-FR"/>
        </w:rPr>
        <w:t xml:space="preserve">L'objectif du projet </w:t>
      </w:r>
      <w:r w:rsidR="00F90251">
        <w:rPr>
          <w:rFonts w:ascii="Arial" w:hAnsi="Arial" w:cs="Arial"/>
          <w:sz w:val="20"/>
          <w:szCs w:val="20"/>
          <w:lang w:val="fr-FR"/>
        </w:rPr>
        <w:t>« </w:t>
      </w:r>
      <w:r w:rsidR="00626016" w:rsidRPr="002D11C5">
        <w:rPr>
          <w:rFonts w:ascii="Arial" w:hAnsi="Arial" w:cs="Arial"/>
          <w:b/>
          <w:bCs/>
          <w:sz w:val="20"/>
          <w:szCs w:val="20"/>
          <w:lang w:val="fr-FR"/>
        </w:rPr>
        <w:t>Source-to-Pay</w:t>
      </w:r>
      <w:r w:rsidR="00F90251">
        <w:rPr>
          <w:rFonts w:ascii="Arial" w:hAnsi="Arial" w:cs="Arial"/>
          <w:b/>
          <w:bCs/>
          <w:sz w:val="20"/>
          <w:szCs w:val="20"/>
          <w:lang w:val="fr-FR"/>
        </w:rPr>
        <w:t> </w:t>
      </w:r>
      <w:r w:rsidR="00F90251" w:rsidRPr="00F90251">
        <w:rPr>
          <w:rFonts w:ascii="Arial" w:hAnsi="Arial" w:cs="Arial"/>
          <w:sz w:val="20"/>
          <w:szCs w:val="20"/>
          <w:lang w:val="fr-FR"/>
        </w:rPr>
        <w:t>»</w:t>
      </w:r>
      <w:r w:rsidRPr="00F90251">
        <w:rPr>
          <w:rFonts w:ascii="Arial" w:hAnsi="Arial" w:cs="Arial"/>
          <w:sz w:val="20"/>
          <w:szCs w:val="20"/>
          <w:lang w:val="fr-FR"/>
        </w:rPr>
        <w:t xml:space="preserve"> </w:t>
      </w:r>
      <w:r w:rsidRPr="002D11C5">
        <w:rPr>
          <w:rFonts w:ascii="Arial" w:hAnsi="Arial" w:cs="Arial"/>
          <w:sz w:val="20"/>
          <w:szCs w:val="20"/>
          <w:lang w:val="fr-FR"/>
        </w:rPr>
        <w:t xml:space="preserve">est de </w:t>
      </w:r>
      <w:r w:rsidR="007C26F6" w:rsidRPr="002D11C5">
        <w:rPr>
          <w:rFonts w:ascii="Arial" w:hAnsi="Arial" w:cs="Arial"/>
          <w:sz w:val="20"/>
          <w:szCs w:val="20"/>
          <w:lang w:val="fr-FR"/>
        </w:rPr>
        <w:t xml:space="preserve">consolider les </w:t>
      </w:r>
      <w:r w:rsidRPr="002D11C5">
        <w:rPr>
          <w:rFonts w:ascii="Arial" w:hAnsi="Arial" w:cs="Arial"/>
          <w:sz w:val="20"/>
          <w:szCs w:val="20"/>
          <w:lang w:val="fr-FR"/>
        </w:rPr>
        <w:t>méthodes de travail communes et de simplifier les processus financiers. Concrètement, cela implique la mise en place de flux de travail, de signatures électroniques et de systèmes de rapports de gestion robustes avec un codage amélioré. Tous les documents financiers seront stockés électroniquement dans un</w:t>
      </w:r>
      <w:r w:rsidR="00F90251">
        <w:rPr>
          <w:rFonts w:ascii="Arial" w:hAnsi="Arial" w:cs="Arial"/>
          <w:sz w:val="20"/>
          <w:szCs w:val="20"/>
          <w:lang w:val="fr-FR"/>
        </w:rPr>
        <w:t>e</w:t>
      </w:r>
      <w:r w:rsidRPr="002D11C5">
        <w:rPr>
          <w:rFonts w:ascii="Arial" w:hAnsi="Arial" w:cs="Arial"/>
          <w:sz w:val="20"/>
          <w:szCs w:val="20"/>
          <w:lang w:val="fr-FR"/>
        </w:rPr>
        <w:t xml:space="preserve"> </w:t>
      </w:r>
      <w:r w:rsidR="00522000">
        <w:rPr>
          <w:rFonts w:ascii="Arial" w:hAnsi="Arial" w:cs="Arial"/>
          <w:sz w:val="20"/>
          <w:szCs w:val="20"/>
          <w:lang w:val="fr-FR"/>
        </w:rPr>
        <w:t>section</w:t>
      </w:r>
      <w:r w:rsidRPr="002D11C5">
        <w:rPr>
          <w:rFonts w:ascii="Arial" w:hAnsi="Arial" w:cs="Arial"/>
          <w:sz w:val="20"/>
          <w:szCs w:val="20"/>
          <w:lang w:val="fr-FR"/>
        </w:rPr>
        <w:t xml:space="preserve"> centralisé</w:t>
      </w:r>
      <w:r w:rsidR="00522000">
        <w:rPr>
          <w:rFonts w:ascii="Arial" w:hAnsi="Arial" w:cs="Arial"/>
          <w:sz w:val="20"/>
          <w:szCs w:val="20"/>
          <w:lang w:val="fr-FR"/>
        </w:rPr>
        <w:t>e</w:t>
      </w:r>
      <w:r w:rsidRPr="002D11C5">
        <w:rPr>
          <w:rFonts w:ascii="Arial" w:hAnsi="Arial" w:cs="Arial"/>
          <w:sz w:val="20"/>
          <w:szCs w:val="20"/>
          <w:lang w:val="fr-FR"/>
        </w:rPr>
        <w:t xml:space="preserve"> </w:t>
      </w:r>
      <w:r w:rsidR="00626016" w:rsidRPr="002D11C5">
        <w:rPr>
          <w:rFonts w:ascii="Arial" w:hAnsi="Arial" w:cs="Arial"/>
          <w:sz w:val="20"/>
          <w:szCs w:val="20"/>
          <w:lang w:val="fr-FR"/>
        </w:rPr>
        <w:t xml:space="preserve">et </w:t>
      </w:r>
      <w:r w:rsidRPr="002D11C5">
        <w:rPr>
          <w:rFonts w:ascii="Arial" w:hAnsi="Arial" w:cs="Arial"/>
          <w:sz w:val="20"/>
          <w:szCs w:val="20"/>
          <w:lang w:val="fr-FR"/>
        </w:rPr>
        <w:t>transversale du système de gestion des documents</w:t>
      </w:r>
      <w:r w:rsidR="00522000">
        <w:rPr>
          <w:rFonts w:ascii="Arial" w:hAnsi="Arial" w:cs="Arial"/>
          <w:sz w:val="20"/>
          <w:szCs w:val="20"/>
          <w:lang w:val="fr-FR"/>
        </w:rPr>
        <w:t xml:space="preserve"> (</w:t>
      </w:r>
      <w:r w:rsidR="00F90251">
        <w:rPr>
          <w:rFonts w:ascii="Arial" w:hAnsi="Arial" w:cs="Arial"/>
          <w:sz w:val="20"/>
          <w:szCs w:val="20"/>
          <w:lang w:val="fr-FR"/>
        </w:rPr>
        <w:t xml:space="preserve">Document Management System - </w:t>
      </w:r>
      <w:r w:rsidR="00522000">
        <w:rPr>
          <w:rFonts w:ascii="Arial" w:hAnsi="Arial" w:cs="Arial"/>
          <w:sz w:val="20"/>
          <w:szCs w:val="20"/>
          <w:lang w:val="fr-FR"/>
        </w:rPr>
        <w:t>DMS)</w:t>
      </w:r>
      <w:r w:rsidRPr="002D11C5">
        <w:rPr>
          <w:rFonts w:ascii="Arial" w:hAnsi="Arial" w:cs="Arial"/>
          <w:sz w:val="20"/>
          <w:szCs w:val="20"/>
          <w:lang w:val="fr-FR"/>
        </w:rPr>
        <w:t xml:space="preserve">, et un processus de paiement sans papier </w:t>
      </w:r>
      <w:r w:rsidR="00A622CF" w:rsidRPr="002D11C5">
        <w:rPr>
          <w:rFonts w:ascii="Arial" w:hAnsi="Arial" w:cs="Arial"/>
          <w:sz w:val="20"/>
          <w:szCs w:val="20"/>
          <w:lang w:val="fr-FR"/>
        </w:rPr>
        <w:t>sera introduit</w:t>
      </w:r>
      <w:r w:rsidRPr="002D11C5">
        <w:rPr>
          <w:rFonts w:ascii="Arial" w:hAnsi="Arial" w:cs="Arial"/>
          <w:sz w:val="20"/>
          <w:szCs w:val="20"/>
          <w:lang w:val="fr-FR"/>
        </w:rPr>
        <w:t xml:space="preserve">. L'objectif est de mettre en œuvre un système uniforme qui couvre les besoins de l'Organisation </w:t>
      </w:r>
      <w:r w:rsidR="00A622CF" w:rsidRPr="002D11C5">
        <w:rPr>
          <w:rFonts w:ascii="Arial" w:hAnsi="Arial" w:cs="Arial"/>
          <w:sz w:val="20"/>
          <w:szCs w:val="20"/>
          <w:lang w:val="fr-FR"/>
        </w:rPr>
        <w:t xml:space="preserve">et </w:t>
      </w:r>
      <w:r w:rsidRPr="002D11C5">
        <w:rPr>
          <w:rFonts w:ascii="Arial" w:hAnsi="Arial" w:cs="Arial"/>
          <w:sz w:val="20"/>
          <w:szCs w:val="20"/>
          <w:lang w:val="fr-FR"/>
        </w:rPr>
        <w:t xml:space="preserve">améliore le contrôle et l'assurance de la qualité globale de la gestion financière.  </w:t>
      </w:r>
    </w:p>
    <w:p w14:paraId="13437A97" w14:textId="77777777" w:rsidR="00521BBA" w:rsidRPr="002D11C5" w:rsidRDefault="00521BBA" w:rsidP="00521BBA">
      <w:pPr>
        <w:rPr>
          <w:rFonts w:cs="Arial"/>
          <w:szCs w:val="20"/>
          <w:lang w:val="fr-FR"/>
        </w:rPr>
      </w:pPr>
    </w:p>
    <w:p w14:paraId="1EC29DDE" w14:textId="677E18E0" w:rsidR="00450BDB" w:rsidRPr="002D11C5" w:rsidRDefault="00A622CF">
      <w:pPr>
        <w:pStyle w:val="ListParagraph"/>
        <w:numPr>
          <w:ilvl w:val="0"/>
          <w:numId w:val="1"/>
        </w:numPr>
        <w:spacing w:after="0" w:line="240" w:lineRule="auto"/>
        <w:ind w:left="0" w:firstLine="0"/>
        <w:contextualSpacing w:val="0"/>
        <w:rPr>
          <w:rFonts w:ascii="Arial" w:hAnsi="Arial" w:cs="Arial"/>
          <w:sz w:val="20"/>
          <w:szCs w:val="20"/>
          <w:lang w:val="fr-FR"/>
        </w:rPr>
      </w:pPr>
      <w:r w:rsidRPr="002D11C5">
        <w:rPr>
          <w:rFonts w:ascii="Arial" w:hAnsi="Arial" w:cs="Arial"/>
          <w:sz w:val="20"/>
          <w:szCs w:val="20"/>
          <w:lang w:val="fr-FR"/>
        </w:rPr>
        <w:t xml:space="preserve">La stratégie de </w:t>
      </w:r>
      <w:r w:rsidR="00A70B2D" w:rsidRPr="002D11C5">
        <w:rPr>
          <w:rFonts w:ascii="Arial" w:hAnsi="Arial" w:cs="Arial"/>
          <w:b/>
          <w:bCs/>
          <w:sz w:val="20"/>
          <w:szCs w:val="20"/>
          <w:lang w:val="fr-FR"/>
        </w:rPr>
        <w:t xml:space="preserve">cybersécurité </w:t>
      </w:r>
      <w:r w:rsidRPr="002D11C5">
        <w:rPr>
          <w:rFonts w:ascii="Arial" w:hAnsi="Arial" w:cs="Arial"/>
          <w:sz w:val="20"/>
          <w:szCs w:val="20"/>
          <w:lang w:val="fr-FR"/>
        </w:rPr>
        <w:t xml:space="preserve">adoptée par le </w:t>
      </w:r>
      <w:r w:rsidR="00F90251">
        <w:rPr>
          <w:rFonts w:ascii="Arial" w:hAnsi="Arial" w:cs="Arial"/>
          <w:sz w:val="20"/>
          <w:szCs w:val="20"/>
          <w:lang w:val="fr-FR"/>
        </w:rPr>
        <w:t>Comité pour la</w:t>
      </w:r>
      <w:r w:rsidRPr="002D11C5">
        <w:rPr>
          <w:rFonts w:ascii="Arial" w:hAnsi="Arial" w:cs="Arial"/>
          <w:sz w:val="20"/>
          <w:szCs w:val="20"/>
          <w:lang w:val="fr-FR"/>
        </w:rPr>
        <w:t xml:space="preserve"> gouvernance </w:t>
      </w:r>
      <w:r w:rsidR="00522000">
        <w:rPr>
          <w:rFonts w:ascii="Arial" w:hAnsi="Arial" w:cs="Arial"/>
          <w:sz w:val="20"/>
          <w:szCs w:val="20"/>
          <w:lang w:val="fr-FR"/>
        </w:rPr>
        <w:t>des TI</w:t>
      </w:r>
      <w:r w:rsidRPr="002D11C5">
        <w:rPr>
          <w:rFonts w:ascii="Arial" w:hAnsi="Arial" w:cs="Arial"/>
          <w:sz w:val="20"/>
          <w:szCs w:val="20"/>
          <w:lang w:val="fr-FR"/>
        </w:rPr>
        <w:t xml:space="preserve"> </w:t>
      </w:r>
      <w:r w:rsidR="00A70B2D" w:rsidRPr="002D11C5">
        <w:rPr>
          <w:rFonts w:ascii="Arial" w:hAnsi="Arial" w:cs="Arial"/>
          <w:sz w:val="20"/>
          <w:szCs w:val="20"/>
          <w:lang w:val="fr-FR"/>
        </w:rPr>
        <w:t>vise à renforcer la sécurité opérationnelle et la cyberdéfense du système informatique de l'Organisation</w:t>
      </w:r>
      <w:r w:rsidRPr="002D11C5">
        <w:rPr>
          <w:rFonts w:ascii="Arial" w:hAnsi="Arial" w:cs="Arial"/>
          <w:sz w:val="20"/>
          <w:szCs w:val="20"/>
          <w:lang w:val="fr-FR"/>
        </w:rPr>
        <w:t xml:space="preserve">. Les </w:t>
      </w:r>
      <w:r w:rsidR="00A70B2D" w:rsidRPr="002D11C5">
        <w:rPr>
          <w:rFonts w:ascii="Arial" w:hAnsi="Arial" w:cs="Arial"/>
          <w:sz w:val="20"/>
          <w:szCs w:val="20"/>
          <w:lang w:val="fr-FR"/>
        </w:rPr>
        <w:t xml:space="preserve">objectifs sont d'adopter des pratiques communes en matière de sécurité et de conformité, </w:t>
      </w:r>
      <w:r w:rsidR="007F5C2D" w:rsidRPr="002D11C5">
        <w:rPr>
          <w:rFonts w:ascii="Arial" w:hAnsi="Arial" w:cs="Arial"/>
          <w:sz w:val="20"/>
          <w:szCs w:val="20"/>
          <w:lang w:val="fr-FR"/>
        </w:rPr>
        <w:t xml:space="preserve">de </w:t>
      </w:r>
      <w:r w:rsidR="00A70B2D" w:rsidRPr="002D11C5">
        <w:rPr>
          <w:rFonts w:ascii="Arial" w:hAnsi="Arial" w:cs="Arial"/>
          <w:sz w:val="20"/>
          <w:szCs w:val="20"/>
          <w:lang w:val="fr-FR"/>
        </w:rPr>
        <w:t xml:space="preserve">mettre en œuvre les recommandations de l'audit de sécurité, </w:t>
      </w:r>
      <w:r w:rsidR="007F5C2D" w:rsidRPr="002D11C5">
        <w:rPr>
          <w:rFonts w:ascii="Arial" w:hAnsi="Arial" w:cs="Arial"/>
          <w:sz w:val="20"/>
          <w:szCs w:val="20"/>
          <w:lang w:val="fr-FR"/>
        </w:rPr>
        <w:t xml:space="preserve">de </w:t>
      </w:r>
      <w:r w:rsidR="00626016" w:rsidRPr="002D11C5">
        <w:rPr>
          <w:rFonts w:ascii="Arial" w:hAnsi="Arial" w:cs="Arial"/>
          <w:sz w:val="20"/>
          <w:szCs w:val="20"/>
          <w:lang w:val="fr-FR"/>
        </w:rPr>
        <w:t xml:space="preserve">renforcer les </w:t>
      </w:r>
      <w:r w:rsidR="00A70B2D" w:rsidRPr="002D11C5">
        <w:rPr>
          <w:rFonts w:ascii="Arial" w:hAnsi="Arial" w:cs="Arial"/>
          <w:sz w:val="20"/>
          <w:szCs w:val="20"/>
          <w:lang w:val="fr-FR"/>
        </w:rPr>
        <w:t xml:space="preserve">défenses </w:t>
      </w:r>
      <w:r w:rsidR="00626016" w:rsidRPr="002D11C5">
        <w:rPr>
          <w:rFonts w:ascii="Arial" w:hAnsi="Arial" w:cs="Arial"/>
          <w:sz w:val="20"/>
          <w:szCs w:val="20"/>
          <w:lang w:val="fr-FR"/>
        </w:rPr>
        <w:t xml:space="preserve">numériques </w:t>
      </w:r>
      <w:r w:rsidR="00E07246" w:rsidRPr="002D11C5">
        <w:rPr>
          <w:rFonts w:ascii="Arial" w:hAnsi="Arial" w:cs="Arial"/>
          <w:sz w:val="20"/>
          <w:szCs w:val="20"/>
          <w:lang w:val="fr-FR"/>
        </w:rPr>
        <w:t>de l'Organisation</w:t>
      </w:r>
      <w:r w:rsidR="00626016" w:rsidRPr="002D11C5">
        <w:rPr>
          <w:rFonts w:ascii="Arial" w:hAnsi="Arial" w:cs="Arial"/>
          <w:sz w:val="20"/>
          <w:szCs w:val="20"/>
          <w:lang w:val="fr-FR"/>
        </w:rPr>
        <w:t xml:space="preserve">, </w:t>
      </w:r>
      <w:r w:rsidR="00A70B2D" w:rsidRPr="002D11C5">
        <w:rPr>
          <w:rFonts w:ascii="Arial" w:hAnsi="Arial" w:cs="Arial"/>
          <w:sz w:val="20"/>
          <w:szCs w:val="20"/>
          <w:lang w:val="fr-FR"/>
        </w:rPr>
        <w:t xml:space="preserve">de </w:t>
      </w:r>
      <w:r w:rsidR="00626016" w:rsidRPr="002D11C5">
        <w:rPr>
          <w:rFonts w:ascii="Arial" w:hAnsi="Arial" w:cs="Arial"/>
          <w:sz w:val="20"/>
          <w:szCs w:val="20"/>
          <w:lang w:val="fr-FR"/>
        </w:rPr>
        <w:t xml:space="preserve">réagir </w:t>
      </w:r>
      <w:r w:rsidR="00A70B2D" w:rsidRPr="002D11C5">
        <w:rPr>
          <w:rFonts w:ascii="Arial" w:hAnsi="Arial" w:cs="Arial"/>
          <w:sz w:val="20"/>
          <w:szCs w:val="20"/>
          <w:lang w:val="fr-FR"/>
        </w:rPr>
        <w:t xml:space="preserve">rapidement aux nouvelles menaces et </w:t>
      </w:r>
      <w:r w:rsidR="007F5C2D" w:rsidRPr="002D11C5">
        <w:rPr>
          <w:rFonts w:ascii="Arial" w:hAnsi="Arial" w:cs="Arial"/>
          <w:sz w:val="20"/>
          <w:szCs w:val="20"/>
          <w:lang w:val="fr-FR"/>
        </w:rPr>
        <w:t>d'</w:t>
      </w:r>
      <w:r w:rsidR="00A70B2D" w:rsidRPr="002D11C5">
        <w:rPr>
          <w:rFonts w:ascii="Arial" w:hAnsi="Arial" w:cs="Arial"/>
          <w:sz w:val="20"/>
          <w:szCs w:val="20"/>
          <w:lang w:val="fr-FR"/>
        </w:rPr>
        <w:t xml:space="preserve">améliorer encore la sensibilisation à la sécurité de </w:t>
      </w:r>
      <w:r w:rsidR="00E07246" w:rsidRPr="002D11C5">
        <w:rPr>
          <w:rFonts w:ascii="Arial" w:hAnsi="Arial" w:cs="Arial"/>
          <w:sz w:val="20"/>
          <w:szCs w:val="20"/>
          <w:lang w:val="fr-FR"/>
        </w:rPr>
        <w:t xml:space="preserve">sa </w:t>
      </w:r>
      <w:r w:rsidR="00A70B2D" w:rsidRPr="002D11C5">
        <w:rPr>
          <w:rFonts w:ascii="Arial" w:hAnsi="Arial" w:cs="Arial"/>
          <w:sz w:val="20"/>
          <w:szCs w:val="20"/>
          <w:lang w:val="fr-FR"/>
        </w:rPr>
        <w:t>base d'utilisateurs.</w:t>
      </w:r>
    </w:p>
    <w:p w14:paraId="2B2F0B2B" w14:textId="77777777" w:rsidR="000F47AF" w:rsidRPr="002D11C5" w:rsidRDefault="000F47AF">
      <w:pPr>
        <w:rPr>
          <w:rFonts w:cs="Arial"/>
          <w:szCs w:val="20"/>
          <w:lang w:val="fr-FR"/>
        </w:rPr>
      </w:pPr>
    </w:p>
    <w:p w14:paraId="46CC28F8" w14:textId="021533AB" w:rsidR="00450BDB" w:rsidRPr="002D11C5" w:rsidRDefault="002C0942">
      <w:pPr>
        <w:contextualSpacing/>
        <w:rPr>
          <w:rFonts w:cs="Arial"/>
          <w:b/>
          <w:bCs/>
          <w:smallCaps/>
          <w:szCs w:val="20"/>
          <w:u w:val="single"/>
          <w:lang w:val="fr-FR"/>
        </w:rPr>
      </w:pPr>
      <w:r w:rsidRPr="00DC4FFB">
        <w:rPr>
          <w:rFonts w:cs="Arial"/>
          <w:b/>
          <w:bCs/>
          <w:smallCaps/>
          <w:szCs w:val="20"/>
          <w:u w:val="single"/>
          <w:lang w:val="fr-FR"/>
        </w:rPr>
        <w:t xml:space="preserve">Schéma </w:t>
      </w:r>
      <w:r w:rsidR="00A70B2D" w:rsidRPr="00DC4FFB">
        <w:rPr>
          <w:rFonts w:cs="Arial"/>
          <w:b/>
          <w:bCs/>
          <w:smallCaps/>
          <w:szCs w:val="20"/>
          <w:u w:val="single"/>
          <w:lang w:val="fr-FR"/>
        </w:rPr>
        <w:t xml:space="preserve">directeur </w:t>
      </w:r>
      <w:r w:rsidRPr="00DC4FFB">
        <w:rPr>
          <w:rFonts w:cs="Arial"/>
          <w:b/>
          <w:bCs/>
          <w:smallCaps/>
          <w:szCs w:val="20"/>
          <w:u w:val="single"/>
          <w:lang w:val="fr-FR"/>
        </w:rPr>
        <w:t>immobilier</w:t>
      </w:r>
    </w:p>
    <w:p w14:paraId="214C7C5A" w14:textId="77777777" w:rsidR="00450C3F" w:rsidRPr="002D11C5" w:rsidRDefault="00450C3F" w:rsidP="00450C3F">
      <w:pPr>
        <w:ind w:firstLine="1"/>
        <w:contextualSpacing/>
        <w:rPr>
          <w:rFonts w:cs="Arial"/>
          <w:szCs w:val="20"/>
          <w:lang w:val="fr-FR"/>
        </w:rPr>
      </w:pPr>
    </w:p>
    <w:p w14:paraId="0E4B3C66" w14:textId="68BAC369" w:rsidR="00450BDB" w:rsidRPr="002D11C5" w:rsidRDefault="00A70B2D">
      <w:pPr>
        <w:pStyle w:val="ListParagraph"/>
        <w:numPr>
          <w:ilvl w:val="0"/>
          <w:numId w:val="1"/>
        </w:numPr>
        <w:spacing w:after="0" w:line="240" w:lineRule="auto"/>
        <w:ind w:left="0" w:firstLine="0"/>
        <w:rPr>
          <w:rFonts w:cs="Arial"/>
          <w:szCs w:val="20"/>
          <w:lang w:val="fr-FR"/>
        </w:rPr>
      </w:pPr>
      <w:r w:rsidRPr="002D11C5">
        <w:rPr>
          <w:rFonts w:ascii="Arial" w:hAnsi="Arial" w:cs="Arial"/>
          <w:sz w:val="20"/>
          <w:szCs w:val="20"/>
          <w:lang w:val="fr-FR"/>
        </w:rPr>
        <w:t>Lors de la même réunion que</w:t>
      </w:r>
      <w:r w:rsidR="00DC4FFB">
        <w:rPr>
          <w:rFonts w:ascii="Arial" w:hAnsi="Arial" w:cs="Arial"/>
          <w:sz w:val="20"/>
          <w:szCs w:val="20"/>
          <w:lang w:val="fr-FR"/>
        </w:rPr>
        <w:t xml:space="preserve"> celle de</w:t>
      </w:r>
      <w:r w:rsidRPr="002D11C5">
        <w:rPr>
          <w:rFonts w:ascii="Arial" w:hAnsi="Arial" w:cs="Arial"/>
          <w:sz w:val="20"/>
          <w:szCs w:val="20"/>
          <w:lang w:val="fr-FR"/>
        </w:rPr>
        <w:t xml:space="preserve"> l'approbation du </w:t>
      </w:r>
      <w:r w:rsidR="00450C3F" w:rsidRPr="002D11C5">
        <w:rPr>
          <w:rFonts w:ascii="Arial" w:hAnsi="Arial" w:cs="Arial"/>
          <w:sz w:val="20"/>
          <w:szCs w:val="20"/>
          <w:lang w:val="fr-FR"/>
        </w:rPr>
        <w:t xml:space="preserve">Programme et </w:t>
      </w:r>
      <w:r w:rsidR="00DC4FFB">
        <w:rPr>
          <w:rFonts w:ascii="Arial" w:hAnsi="Arial" w:cs="Arial"/>
          <w:sz w:val="20"/>
          <w:szCs w:val="20"/>
          <w:lang w:val="fr-FR"/>
        </w:rPr>
        <w:t>B</w:t>
      </w:r>
      <w:r w:rsidR="00450C3F" w:rsidRPr="002D11C5">
        <w:rPr>
          <w:rFonts w:ascii="Arial" w:hAnsi="Arial" w:cs="Arial"/>
          <w:sz w:val="20"/>
          <w:szCs w:val="20"/>
          <w:lang w:val="fr-FR"/>
        </w:rPr>
        <w:t xml:space="preserve">udget 2022-2025, les Délégués ont également approuvé les propositions contenues dans le document </w:t>
      </w:r>
      <w:bookmarkStart w:id="41" w:name="_ML_000000000010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"https://search.coe.int/cm/Pages/result_details.aspx?Reference=CM(2021)126" \o "[1418/11.3] Bâtiments/Schéma directeur immobilier" </w:instrText>
      </w:r>
      <w:r w:rsidR="007E42F2" w:rsidRPr="007E42F2">
        <w:rPr>
          <w:rFonts w:ascii="Arial" w:hAnsi="Arial" w:cs="Arial"/>
          <w:sz w:val="20"/>
          <w:szCs w:val="20"/>
          <w:lang w:val="fr-FR"/>
        </w:rPr>
        <w:fldChar w:fldCharType="separate"/>
      </w:r>
      <w:bookmarkEnd w:id="41"/>
      <w:r w:rsidR="007E42F2" w:rsidRPr="007E42F2">
        <w:rPr>
          <w:rStyle w:val="Hyperlink"/>
          <w:rFonts w:ascii="Arial" w:hAnsi="Arial" w:cs="Arial"/>
          <w:sz w:val="20"/>
          <w:szCs w:val="20"/>
          <w:lang w:val="fr-FR"/>
        </w:rPr>
        <w:t>CM(2021)126</w:t>
      </w:r>
      <w:r w:rsidR="007E42F2" w:rsidRPr="007E42F2">
        <w:rPr>
          <w:rFonts w:ascii="Arial" w:hAnsi="Arial" w:cs="Arial"/>
          <w:sz w:val="20"/>
          <w:szCs w:val="20"/>
          <w:lang w:val="fr-FR"/>
        </w:rPr>
        <w:fldChar w:fldCharType="end"/>
      </w:r>
      <w:r w:rsidR="00450C3F" w:rsidRPr="002D11C5">
        <w:rPr>
          <w:rFonts w:ascii="Arial" w:hAnsi="Arial" w:cs="Arial"/>
          <w:sz w:val="20"/>
          <w:szCs w:val="20"/>
          <w:lang w:val="fr-FR"/>
        </w:rPr>
        <w:t xml:space="preserve"> sur la mise en œuvre du </w:t>
      </w:r>
      <w:r w:rsidR="00E736A2">
        <w:rPr>
          <w:rFonts w:ascii="Arial" w:hAnsi="Arial" w:cs="Arial"/>
          <w:b/>
          <w:bCs/>
          <w:sz w:val="20"/>
          <w:szCs w:val="20"/>
          <w:lang w:val="fr-FR"/>
        </w:rPr>
        <w:t>Schéma directeur immobilier</w:t>
      </w:r>
      <w:r w:rsidR="00450C3F" w:rsidRPr="002D11C5">
        <w:rPr>
          <w:rFonts w:ascii="Arial" w:hAnsi="Arial" w:cs="Arial"/>
          <w:b/>
          <w:bCs/>
          <w:sz w:val="20"/>
          <w:szCs w:val="20"/>
          <w:lang w:val="fr-FR"/>
        </w:rPr>
        <w:t xml:space="preserve"> </w:t>
      </w:r>
      <w:r w:rsidR="00626016" w:rsidRPr="002D11C5">
        <w:rPr>
          <w:rFonts w:ascii="Arial" w:hAnsi="Arial" w:cs="Arial"/>
          <w:b/>
          <w:bCs/>
          <w:sz w:val="20"/>
          <w:szCs w:val="20"/>
          <w:lang w:val="fr-FR"/>
        </w:rPr>
        <w:t>(</w:t>
      </w:r>
      <w:r w:rsidR="00E736A2">
        <w:rPr>
          <w:rFonts w:ascii="Arial" w:hAnsi="Arial" w:cs="Arial"/>
          <w:b/>
          <w:bCs/>
          <w:sz w:val="20"/>
          <w:szCs w:val="20"/>
          <w:lang w:val="fr-FR"/>
        </w:rPr>
        <w:t xml:space="preserve">Capital Master Plan : </w:t>
      </w:r>
      <w:r w:rsidR="00626016" w:rsidRPr="002D11C5">
        <w:rPr>
          <w:rFonts w:ascii="Arial" w:hAnsi="Arial" w:cs="Arial"/>
          <w:b/>
          <w:bCs/>
          <w:sz w:val="20"/>
          <w:szCs w:val="20"/>
          <w:lang w:val="fr-FR"/>
        </w:rPr>
        <w:t xml:space="preserve">CMP) </w:t>
      </w:r>
      <w:r w:rsidR="00450C3F" w:rsidRPr="002D11C5">
        <w:rPr>
          <w:rFonts w:ascii="Arial" w:hAnsi="Arial" w:cs="Arial"/>
          <w:sz w:val="20"/>
          <w:szCs w:val="20"/>
          <w:lang w:val="fr-FR"/>
        </w:rPr>
        <w:t>et son rétablissement à sa durée initiale de 15 ans, ainsi que l'acquisition et la rénovation du bâtiment D</w:t>
      </w:r>
      <w:r w:rsidR="00450C3F" w:rsidRPr="002D11C5">
        <w:rPr>
          <w:rStyle w:val="FootnoteReference"/>
          <w:rFonts w:ascii="Arial" w:hAnsi="Arial" w:cs="Arial"/>
          <w:sz w:val="20"/>
          <w:szCs w:val="20"/>
          <w:lang w:val="fr-FR"/>
        </w:rPr>
        <w:footnoteReference w:id="12"/>
      </w:r>
      <w:r w:rsidR="00F90251">
        <w:rPr>
          <w:rFonts w:cs="Arial"/>
          <w:szCs w:val="20"/>
          <w:lang w:val="fr-FR"/>
        </w:rPr>
        <w:t>.</w:t>
      </w:r>
    </w:p>
    <w:p w14:paraId="7758D544" w14:textId="77777777" w:rsidR="00450C3F" w:rsidRPr="002D11C5" w:rsidRDefault="00450C3F" w:rsidP="00450C3F">
      <w:pPr>
        <w:ind w:firstLine="1"/>
        <w:contextualSpacing/>
        <w:rPr>
          <w:rFonts w:cs="Arial"/>
          <w:szCs w:val="20"/>
          <w:lang w:val="fr-FR"/>
        </w:rPr>
      </w:pPr>
    </w:p>
    <w:p w14:paraId="25FA8518" w14:textId="14474286" w:rsidR="00450BDB" w:rsidRPr="002D11C5" w:rsidRDefault="00A70B2D">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Les principaux progrès et développements concernant la mise en œuvre du </w:t>
      </w:r>
      <w:r w:rsidR="00DC4FFB">
        <w:rPr>
          <w:rFonts w:ascii="Arial" w:hAnsi="Arial" w:cs="Arial"/>
          <w:sz w:val="20"/>
          <w:szCs w:val="20"/>
          <w:lang w:val="fr-FR"/>
        </w:rPr>
        <w:t xml:space="preserve">Schéma directeur immobilier </w:t>
      </w:r>
      <w:r w:rsidRPr="002D11C5">
        <w:rPr>
          <w:rFonts w:ascii="Arial" w:hAnsi="Arial" w:cs="Arial"/>
          <w:sz w:val="20"/>
          <w:szCs w:val="20"/>
          <w:lang w:val="fr-FR"/>
        </w:rPr>
        <w:t>sont énumérés à l'</w:t>
      </w:r>
      <w:r w:rsidRPr="002D11C5">
        <w:rPr>
          <w:rFonts w:ascii="Arial" w:hAnsi="Arial" w:cs="Arial"/>
          <w:b/>
          <w:bCs/>
          <w:sz w:val="20"/>
          <w:szCs w:val="20"/>
          <w:lang w:val="fr-FR"/>
        </w:rPr>
        <w:t xml:space="preserve">annexe 4 </w:t>
      </w:r>
      <w:r w:rsidRPr="002D11C5">
        <w:rPr>
          <w:rFonts w:ascii="Arial" w:hAnsi="Arial" w:cs="Arial"/>
          <w:sz w:val="20"/>
          <w:szCs w:val="20"/>
          <w:lang w:val="fr-FR"/>
        </w:rPr>
        <w:t xml:space="preserve">(voir tableau de bord </w:t>
      </w:r>
      <w:r w:rsidR="00382532" w:rsidRPr="002D11C5">
        <w:rPr>
          <w:rFonts w:ascii="Arial" w:hAnsi="Arial" w:cs="Arial"/>
          <w:sz w:val="20"/>
          <w:szCs w:val="20"/>
          <w:lang w:val="fr-FR"/>
        </w:rPr>
        <w:t>9</w:t>
      </w:r>
      <w:r w:rsidRPr="002D11C5">
        <w:rPr>
          <w:rFonts w:ascii="Arial" w:hAnsi="Arial" w:cs="Arial"/>
          <w:sz w:val="20"/>
          <w:szCs w:val="20"/>
          <w:lang w:val="fr-FR"/>
        </w:rPr>
        <w:t xml:space="preserve">). Des </w:t>
      </w:r>
      <w:r w:rsidR="002D4C21" w:rsidRPr="002D11C5">
        <w:rPr>
          <w:rFonts w:ascii="Arial" w:hAnsi="Arial" w:cs="Arial"/>
          <w:sz w:val="20"/>
          <w:szCs w:val="20"/>
          <w:lang w:val="fr-FR"/>
        </w:rPr>
        <w:t xml:space="preserve">informations supplémentaires sur certains développements clés </w:t>
      </w:r>
      <w:r w:rsidR="001074D6" w:rsidRPr="002D11C5">
        <w:rPr>
          <w:rFonts w:ascii="Arial" w:hAnsi="Arial" w:cs="Arial"/>
          <w:sz w:val="20"/>
          <w:szCs w:val="20"/>
          <w:lang w:val="fr-FR"/>
        </w:rPr>
        <w:t xml:space="preserve">dans ce domaine </w:t>
      </w:r>
      <w:r w:rsidR="002D4C21" w:rsidRPr="002D11C5">
        <w:rPr>
          <w:rFonts w:ascii="Arial" w:hAnsi="Arial" w:cs="Arial"/>
          <w:sz w:val="20"/>
          <w:szCs w:val="20"/>
          <w:lang w:val="fr-FR"/>
        </w:rPr>
        <w:t xml:space="preserve">depuis le dernier rapport d'avancement </w:t>
      </w:r>
      <w:r w:rsidR="00626016" w:rsidRPr="002D11C5">
        <w:rPr>
          <w:rFonts w:ascii="Arial" w:hAnsi="Arial" w:cs="Arial"/>
          <w:sz w:val="20"/>
          <w:szCs w:val="20"/>
          <w:lang w:val="fr-FR"/>
        </w:rPr>
        <w:t xml:space="preserve">sont également fournies </w:t>
      </w:r>
      <w:r w:rsidR="002D4C21" w:rsidRPr="002D11C5">
        <w:rPr>
          <w:rFonts w:ascii="Arial" w:hAnsi="Arial" w:cs="Arial"/>
          <w:sz w:val="20"/>
          <w:szCs w:val="20"/>
          <w:lang w:val="fr-FR"/>
        </w:rPr>
        <w:t>ci-après.</w:t>
      </w:r>
    </w:p>
    <w:p w14:paraId="16D0B912" w14:textId="77777777" w:rsidR="0000418B" w:rsidRPr="002D11C5" w:rsidRDefault="0000418B" w:rsidP="00771E0D">
      <w:pPr>
        <w:pStyle w:val="ListParagraph"/>
        <w:spacing w:after="0" w:line="240" w:lineRule="auto"/>
        <w:ind w:left="1"/>
        <w:rPr>
          <w:rFonts w:ascii="Arial" w:eastAsia="Calibri" w:hAnsi="Arial" w:cs="Arial"/>
          <w:sz w:val="20"/>
          <w:szCs w:val="20"/>
          <w:lang w:val="fr-FR"/>
        </w:rPr>
      </w:pPr>
    </w:p>
    <w:p w14:paraId="6058A8BA" w14:textId="3DE98A92" w:rsidR="00450BDB" w:rsidRPr="002D11C5" w:rsidRDefault="00A70B2D">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eastAsia="Calibri" w:hAnsi="Arial" w:cs="Arial"/>
          <w:sz w:val="20"/>
          <w:szCs w:val="20"/>
          <w:lang w:val="fr-FR"/>
        </w:rPr>
        <w:t xml:space="preserve">La </w:t>
      </w:r>
      <w:r w:rsidRPr="002D11C5">
        <w:rPr>
          <w:rFonts w:ascii="Arial" w:eastAsia="Calibri" w:hAnsi="Arial" w:cs="Arial"/>
          <w:b/>
          <w:bCs/>
          <w:sz w:val="20"/>
          <w:szCs w:val="20"/>
          <w:lang w:val="fr-FR"/>
        </w:rPr>
        <w:t xml:space="preserve">nouvelle </w:t>
      </w:r>
      <w:r w:rsidRPr="002D11C5">
        <w:rPr>
          <w:rFonts w:ascii="Arial" w:hAnsi="Arial" w:cs="Arial"/>
          <w:b/>
          <w:bCs/>
          <w:sz w:val="20"/>
          <w:szCs w:val="20"/>
          <w:lang w:val="fr-FR"/>
        </w:rPr>
        <w:t xml:space="preserve">dynamique </w:t>
      </w:r>
      <w:r w:rsidRPr="002D11C5">
        <w:rPr>
          <w:rFonts w:ascii="Arial" w:eastAsia="Calibri" w:hAnsi="Arial" w:cs="Arial"/>
          <w:b/>
          <w:bCs/>
          <w:sz w:val="20"/>
          <w:szCs w:val="20"/>
          <w:lang w:val="fr-FR"/>
        </w:rPr>
        <w:t xml:space="preserve">donnée au CMP </w:t>
      </w:r>
      <w:r w:rsidRPr="002D11C5">
        <w:rPr>
          <w:rFonts w:ascii="Arial" w:eastAsia="Calibri" w:hAnsi="Arial" w:cs="Arial"/>
          <w:sz w:val="20"/>
          <w:szCs w:val="20"/>
          <w:lang w:val="fr-FR"/>
        </w:rPr>
        <w:t>fin 2021 répond à un double enjeu : accélérer la mise en œuvre des actions d'économie d'énergie et de développement durable et préparer les espaces de travail de l'Organisation aux changements qui se sont accélérés pendant la crise</w:t>
      </w:r>
      <w:r w:rsidR="00DC4FFB">
        <w:rPr>
          <w:rFonts w:ascii="Arial" w:eastAsia="Calibri" w:hAnsi="Arial" w:cs="Arial"/>
          <w:sz w:val="20"/>
          <w:szCs w:val="20"/>
          <w:lang w:val="fr-FR"/>
        </w:rPr>
        <w:t xml:space="preserve"> de</w:t>
      </w:r>
      <w:r w:rsidRPr="002D11C5">
        <w:rPr>
          <w:rFonts w:ascii="Arial" w:eastAsia="Calibri" w:hAnsi="Arial" w:cs="Arial"/>
          <w:sz w:val="20"/>
          <w:szCs w:val="20"/>
          <w:lang w:val="fr-FR"/>
        </w:rPr>
        <w:t xml:space="preserve"> </w:t>
      </w:r>
      <w:r w:rsidR="00F90251">
        <w:rPr>
          <w:rFonts w:ascii="Arial" w:eastAsia="Calibri" w:hAnsi="Arial" w:cs="Arial"/>
          <w:sz w:val="20"/>
          <w:szCs w:val="20"/>
          <w:lang w:val="fr-FR"/>
        </w:rPr>
        <w:t>c</w:t>
      </w:r>
      <w:r w:rsidRPr="002D11C5">
        <w:rPr>
          <w:rFonts w:ascii="Arial" w:eastAsia="Calibri" w:hAnsi="Arial" w:cs="Arial"/>
          <w:sz w:val="20"/>
          <w:szCs w:val="20"/>
          <w:lang w:val="fr-FR"/>
        </w:rPr>
        <w:t>ovid-19.</w:t>
      </w:r>
    </w:p>
    <w:p w14:paraId="444DC275" w14:textId="77777777" w:rsidR="002D4C21" w:rsidRPr="002D11C5" w:rsidRDefault="002D4C21" w:rsidP="00085BEB">
      <w:pPr>
        <w:rPr>
          <w:rFonts w:cs="Arial"/>
          <w:szCs w:val="20"/>
          <w:lang w:val="fr-FR"/>
        </w:rPr>
      </w:pPr>
    </w:p>
    <w:p w14:paraId="7629E901" w14:textId="3010AD56" w:rsidR="00450BDB" w:rsidRPr="002C0942" w:rsidRDefault="00A70B2D">
      <w:pPr>
        <w:pStyle w:val="ListParagraph"/>
        <w:numPr>
          <w:ilvl w:val="0"/>
          <w:numId w:val="1"/>
        </w:numPr>
        <w:spacing w:after="0" w:line="240" w:lineRule="auto"/>
        <w:ind w:left="0" w:firstLine="0"/>
        <w:rPr>
          <w:rFonts w:ascii="Arial" w:eastAsia="Calibri" w:hAnsi="Arial" w:cs="Arial"/>
          <w:sz w:val="20"/>
          <w:szCs w:val="20"/>
          <w:lang w:val="fr-FR"/>
        </w:rPr>
      </w:pPr>
      <w:r w:rsidRPr="002C0942">
        <w:rPr>
          <w:rFonts w:ascii="Arial" w:eastAsia="Calibri" w:hAnsi="Arial" w:cs="Arial"/>
          <w:sz w:val="20"/>
          <w:szCs w:val="20"/>
          <w:lang w:val="fr-FR"/>
        </w:rPr>
        <w:t xml:space="preserve">La </w:t>
      </w:r>
      <w:r w:rsidRPr="002C0942">
        <w:rPr>
          <w:rFonts w:ascii="Arial" w:eastAsia="Calibri" w:hAnsi="Arial" w:cs="Arial"/>
          <w:b/>
          <w:bCs/>
          <w:sz w:val="20"/>
          <w:szCs w:val="20"/>
          <w:lang w:val="fr-FR"/>
        </w:rPr>
        <w:t xml:space="preserve">hausse </w:t>
      </w:r>
      <w:r w:rsidR="00680780">
        <w:rPr>
          <w:rFonts w:ascii="Arial" w:eastAsia="Calibri" w:hAnsi="Arial" w:cs="Arial"/>
          <w:b/>
          <w:bCs/>
          <w:sz w:val="20"/>
          <w:szCs w:val="20"/>
          <w:lang w:val="fr-FR"/>
        </w:rPr>
        <w:t xml:space="preserve">prévisible </w:t>
      </w:r>
      <w:r w:rsidRPr="002C0942">
        <w:rPr>
          <w:rFonts w:ascii="Arial" w:eastAsia="Calibri" w:hAnsi="Arial" w:cs="Arial"/>
          <w:b/>
          <w:bCs/>
          <w:sz w:val="20"/>
          <w:szCs w:val="20"/>
          <w:lang w:val="fr-FR"/>
        </w:rPr>
        <w:t xml:space="preserve">du coût de l'énergie </w:t>
      </w:r>
      <w:r w:rsidRPr="002C0942">
        <w:rPr>
          <w:rFonts w:ascii="Arial" w:eastAsia="Calibri" w:hAnsi="Arial" w:cs="Arial"/>
          <w:sz w:val="20"/>
          <w:szCs w:val="20"/>
          <w:lang w:val="fr-FR"/>
        </w:rPr>
        <w:t>s'accélère fortement</w:t>
      </w:r>
      <w:r w:rsidR="0006442F" w:rsidRPr="002C0942">
        <w:rPr>
          <w:rFonts w:ascii="Arial" w:eastAsia="Calibri" w:hAnsi="Arial" w:cs="Arial"/>
          <w:sz w:val="20"/>
          <w:szCs w:val="20"/>
          <w:lang w:val="fr-FR"/>
        </w:rPr>
        <w:t xml:space="preserve">, </w:t>
      </w:r>
      <w:r w:rsidRPr="002C0942">
        <w:rPr>
          <w:rFonts w:ascii="Arial" w:eastAsia="Calibri" w:hAnsi="Arial" w:cs="Arial"/>
          <w:sz w:val="20"/>
          <w:szCs w:val="20"/>
          <w:lang w:val="fr-FR"/>
        </w:rPr>
        <w:t xml:space="preserve">la </w:t>
      </w:r>
      <w:r w:rsidR="002C6762" w:rsidRPr="002C0942">
        <w:rPr>
          <w:rFonts w:ascii="Arial" w:eastAsia="Calibri" w:hAnsi="Arial" w:cs="Arial"/>
          <w:sz w:val="20"/>
          <w:szCs w:val="20"/>
          <w:lang w:val="fr-FR"/>
        </w:rPr>
        <w:t xml:space="preserve">guerre </w:t>
      </w:r>
      <w:r w:rsidRPr="002C0942">
        <w:rPr>
          <w:rFonts w:ascii="Arial" w:eastAsia="Calibri" w:hAnsi="Arial" w:cs="Arial"/>
          <w:sz w:val="20"/>
          <w:szCs w:val="20"/>
          <w:lang w:val="fr-FR"/>
        </w:rPr>
        <w:t xml:space="preserve">en Ukraine </w:t>
      </w:r>
      <w:r w:rsidR="00680780">
        <w:rPr>
          <w:rFonts w:ascii="Arial" w:eastAsia="Calibri" w:hAnsi="Arial" w:cs="Arial"/>
          <w:sz w:val="20"/>
          <w:szCs w:val="20"/>
          <w:lang w:val="fr-FR"/>
        </w:rPr>
        <w:t>contribuant</w:t>
      </w:r>
      <w:r w:rsidRPr="002C0942">
        <w:rPr>
          <w:rFonts w:ascii="Arial" w:eastAsia="Calibri" w:hAnsi="Arial" w:cs="Arial"/>
          <w:sz w:val="20"/>
          <w:szCs w:val="20"/>
          <w:lang w:val="fr-FR"/>
        </w:rPr>
        <w:t xml:space="preserve"> sans doute </w:t>
      </w:r>
      <w:r w:rsidR="00680780">
        <w:rPr>
          <w:rFonts w:ascii="Arial" w:eastAsia="Calibri" w:hAnsi="Arial" w:cs="Arial"/>
          <w:sz w:val="20"/>
          <w:szCs w:val="20"/>
          <w:lang w:val="fr-FR"/>
        </w:rPr>
        <w:t>à des hausses supplémentaires au cours d</w:t>
      </w:r>
      <w:r w:rsidRPr="002C0942">
        <w:rPr>
          <w:rFonts w:ascii="Arial" w:eastAsia="Calibri" w:hAnsi="Arial" w:cs="Arial"/>
          <w:sz w:val="20"/>
          <w:szCs w:val="20"/>
          <w:lang w:val="fr-FR"/>
        </w:rPr>
        <w:t xml:space="preserve">es prochains mois. </w:t>
      </w:r>
      <w:r w:rsidR="00D24CAC" w:rsidRPr="002C0942">
        <w:rPr>
          <w:rFonts w:ascii="Arial" w:eastAsia="Calibri" w:hAnsi="Arial" w:cs="Arial"/>
          <w:sz w:val="20"/>
          <w:szCs w:val="20"/>
          <w:lang w:val="fr-FR"/>
        </w:rPr>
        <w:t xml:space="preserve">Cela va conduire </w:t>
      </w:r>
      <w:r w:rsidR="009E57FF" w:rsidRPr="002C0942">
        <w:rPr>
          <w:rFonts w:ascii="Arial" w:eastAsia="Calibri" w:hAnsi="Arial" w:cs="Arial"/>
          <w:sz w:val="20"/>
          <w:szCs w:val="20"/>
          <w:lang w:val="fr-FR"/>
        </w:rPr>
        <w:t xml:space="preserve">l'Organisation </w:t>
      </w:r>
      <w:r w:rsidRPr="002C0942">
        <w:rPr>
          <w:rFonts w:ascii="Arial" w:eastAsia="Calibri" w:hAnsi="Arial" w:cs="Arial"/>
          <w:sz w:val="20"/>
          <w:szCs w:val="20"/>
          <w:lang w:val="fr-FR"/>
        </w:rPr>
        <w:t xml:space="preserve">à accroître </w:t>
      </w:r>
      <w:r w:rsidR="009E57FF" w:rsidRPr="002C0942">
        <w:rPr>
          <w:rFonts w:ascii="Arial" w:eastAsia="Calibri" w:hAnsi="Arial" w:cs="Arial"/>
          <w:sz w:val="20"/>
          <w:szCs w:val="20"/>
          <w:lang w:val="fr-FR"/>
        </w:rPr>
        <w:t xml:space="preserve">ses </w:t>
      </w:r>
      <w:r w:rsidRPr="002C0942">
        <w:rPr>
          <w:rFonts w:ascii="Arial" w:eastAsia="Calibri" w:hAnsi="Arial" w:cs="Arial"/>
          <w:sz w:val="20"/>
          <w:szCs w:val="20"/>
          <w:lang w:val="fr-FR"/>
        </w:rPr>
        <w:t xml:space="preserve">efforts et </w:t>
      </w:r>
      <w:r w:rsidR="009E57FF" w:rsidRPr="002C0942">
        <w:rPr>
          <w:rFonts w:ascii="Arial" w:eastAsia="Calibri" w:hAnsi="Arial" w:cs="Arial"/>
          <w:sz w:val="20"/>
          <w:szCs w:val="20"/>
          <w:lang w:val="fr-FR"/>
        </w:rPr>
        <w:t xml:space="preserve">ses </w:t>
      </w:r>
      <w:r w:rsidRPr="002C0942">
        <w:rPr>
          <w:rFonts w:ascii="Arial" w:eastAsia="Calibri" w:hAnsi="Arial" w:cs="Arial"/>
          <w:sz w:val="20"/>
          <w:szCs w:val="20"/>
          <w:lang w:val="fr-FR"/>
        </w:rPr>
        <w:t xml:space="preserve">actions en matière de maîtrise de la consommation d'énergie afin d'en limiter l'impact budgétaire et environnemental. Plus largement, </w:t>
      </w:r>
      <w:r w:rsidR="009E57FF" w:rsidRPr="002C0942">
        <w:rPr>
          <w:rFonts w:ascii="Arial" w:eastAsia="Calibri" w:hAnsi="Arial" w:cs="Arial"/>
          <w:sz w:val="20"/>
          <w:szCs w:val="20"/>
          <w:lang w:val="fr-FR"/>
        </w:rPr>
        <w:t xml:space="preserve">le Conseil de l'Europe </w:t>
      </w:r>
      <w:r w:rsidRPr="002C0942">
        <w:rPr>
          <w:rFonts w:ascii="Arial" w:eastAsia="Calibri" w:hAnsi="Arial" w:cs="Arial"/>
          <w:sz w:val="20"/>
          <w:szCs w:val="20"/>
          <w:lang w:val="fr-FR"/>
        </w:rPr>
        <w:t>souscrit également aux objectifs environnementaux et à la réglementation européenne qui prévoi</w:t>
      </w:r>
      <w:r w:rsidR="00DC4FFB">
        <w:rPr>
          <w:rFonts w:ascii="Arial" w:eastAsia="Calibri" w:hAnsi="Arial" w:cs="Arial"/>
          <w:sz w:val="20"/>
          <w:szCs w:val="20"/>
          <w:lang w:val="fr-FR"/>
        </w:rPr>
        <w:t>en</w:t>
      </w:r>
      <w:r w:rsidRPr="002C0942">
        <w:rPr>
          <w:rFonts w:ascii="Arial" w:eastAsia="Calibri" w:hAnsi="Arial" w:cs="Arial"/>
          <w:sz w:val="20"/>
          <w:szCs w:val="20"/>
          <w:lang w:val="fr-FR"/>
        </w:rPr>
        <w:t xml:space="preserve">t des sanctions financières en cas d'inaction ou de non-respect des objectifs de réduction des consommations. La rénovation thermique du bâtiment </w:t>
      </w:r>
      <w:r w:rsidR="00CE1F35" w:rsidRPr="002C0942">
        <w:rPr>
          <w:rFonts w:ascii="Arial" w:eastAsia="Calibri" w:hAnsi="Arial" w:cs="Arial"/>
          <w:sz w:val="20"/>
          <w:szCs w:val="20"/>
          <w:lang w:val="fr-FR"/>
        </w:rPr>
        <w:t xml:space="preserve">D </w:t>
      </w:r>
      <w:r w:rsidRPr="002C0942">
        <w:rPr>
          <w:rFonts w:ascii="Arial" w:eastAsia="Calibri" w:hAnsi="Arial" w:cs="Arial"/>
          <w:sz w:val="20"/>
          <w:szCs w:val="20"/>
          <w:lang w:val="fr-FR"/>
        </w:rPr>
        <w:t xml:space="preserve">en 2024 et des façades du </w:t>
      </w:r>
      <w:r w:rsidR="00CE1F35" w:rsidRPr="002C0942">
        <w:rPr>
          <w:rFonts w:ascii="Arial" w:eastAsia="Calibri" w:hAnsi="Arial" w:cs="Arial"/>
          <w:sz w:val="20"/>
          <w:szCs w:val="20"/>
          <w:lang w:val="fr-FR"/>
        </w:rPr>
        <w:t xml:space="preserve">Palais </w:t>
      </w:r>
      <w:r w:rsidRPr="002C0942">
        <w:rPr>
          <w:rFonts w:ascii="Arial" w:eastAsia="Calibri" w:hAnsi="Arial" w:cs="Arial"/>
          <w:sz w:val="20"/>
          <w:szCs w:val="20"/>
          <w:lang w:val="fr-FR"/>
        </w:rPr>
        <w:t xml:space="preserve">à partir de 2026 seront </w:t>
      </w:r>
      <w:r w:rsidR="00AE3DEA" w:rsidRPr="002C0942">
        <w:rPr>
          <w:rFonts w:ascii="Arial" w:eastAsia="Calibri" w:hAnsi="Arial" w:cs="Arial"/>
          <w:sz w:val="20"/>
          <w:szCs w:val="20"/>
          <w:lang w:val="fr-FR"/>
        </w:rPr>
        <w:t xml:space="preserve">des </w:t>
      </w:r>
      <w:r w:rsidRPr="002C0942">
        <w:rPr>
          <w:rFonts w:ascii="Arial" w:eastAsia="Calibri" w:hAnsi="Arial" w:cs="Arial"/>
          <w:sz w:val="20"/>
          <w:szCs w:val="20"/>
          <w:lang w:val="fr-FR"/>
        </w:rPr>
        <w:t xml:space="preserve">actions significatives dans ce sens. </w:t>
      </w:r>
    </w:p>
    <w:p w14:paraId="40DCB7C9" w14:textId="77777777" w:rsidR="005E02C4" w:rsidRPr="002D11C5" w:rsidRDefault="005E02C4">
      <w:pPr>
        <w:rPr>
          <w:rFonts w:cs="Arial"/>
          <w:szCs w:val="20"/>
          <w:lang w:val="fr-FR"/>
        </w:rPr>
      </w:pPr>
      <w:r w:rsidRPr="002D11C5">
        <w:rPr>
          <w:rFonts w:cs="Arial"/>
          <w:szCs w:val="20"/>
          <w:lang w:val="fr-FR"/>
        </w:rPr>
        <w:br w:type="page"/>
      </w:r>
    </w:p>
    <w:p w14:paraId="6E836D90" w14:textId="565A8407" w:rsidR="00450BDB" w:rsidRPr="002D11C5" w:rsidRDefault="00A70B2D">
      <w:pPr>
        <w:pStyle w:val="ListParagraph"/>
        <w:numPr>
          <w:ilvl w:val="0"/>
          <w:numId w:val="1"/>
        </w:numPr>
        <w:spacing w:after="0" w:line="240" w:lineRule="auto"/>
        <w:ind w:left="0" w:firstLine="0"/>
        <w:rPr>
          <w:rFonts w:cs="Arial"/>
          <w:b/>
          <w:bCs/>
          <w:smallCaps/>
          <w:szCs w:val="20"/>
          <w:u w:val="single"/>
          <w:lang w:val="fr-FR"/>
        </w:rPr>
      </w:pPr>
      <w:r w:rsidRPr="002D11C5">
        <w:rPr>
          <w:rFonts w:ascii="Arial" w:eastAsia="Calibri" w:hAnsi="Arial" w:cs="Arial"/>
          <w:sz w:val="20"/>
          <w:szCs w:val="20"/>
          <w:lang w:val="fr-FR"/>
        </w:rPr>
        <w:lastRenderedPageBreak/>
        <w:t xml:space="preserve">Ces projets conduiront également </w:t>
      </w:r>
      <w:r w:rsidR="00AE3DEA" w:rsidRPr="002D11C5">
        <w:rPr>
          <w:rFonts w:ascii="Arial" w:eastAsia="Calibri" w:hAnsi="Arial" w:cs="Arial"/>
          <w:sz w:val="20"/>
          <w:szCs w:val="20"/>
          <w:lang w:val="fr-FR"/>
        </w:rPr>
        <w:t xml:space="preserve">l'Organisation </w:t>
      </w:r>
      <w:r w:rsidRPr="002D11C5">
        <w:rPr>
          <w:rFonts w:ascii="Arial" w:eastAsia="Calibri" w:hAnsi="Arial" w:cs="Arial"/>
          <w:sz w:val="20"/>
          <w:szCs w:val="20"/>
          <w:lang w:val="fr-FR"/>
        </w:rPr>
        <w:t xml:space="preserve">à définir de nouvelles </w:t>
      </w:r>
      <w:r w:rsidR="0006442F" w:rsidRPr="002D11C5">
        <w:rPr>
          <w:rFonts w:ascii="Arial" w:eastAsia="Calibri" w:hAnsi="Arial" w:cs="Arial"/>
          <w:sz w:val="20"/>
          <w:szCs w:val="20"/>
          <w:lang w:val="fr-FR"/>
        </w:rPr>
        <w:t>approches dans l'</w:t>
      </w:r>
      <w:r w:rsidRPr="002D11C5">
        <w:rPr>
          <w:rFonts w:ascii="Arial" w:eastAsia="Calibri" w:hAnsi="Arial" w:cs="Arial"/>
          <w:sz w:val="20"/>
          <w:szCs w:val="20"/>
          <w:lang w:val="fr-FR"/>
        </w:rPr>
        <w:t xml:space="preserve">occupation de </w:t>
      </w:r>
      <w:r w:rsidR="00060EB4" w:rsidRPr="002D11C5">
        <w:rPr>
          <w:rFonts w:ascii="Arial" w:eastAsia="Calibri" w:hAnsi="Arial" w:cs="Arial"/>
          <w:sz w:val="20"/>
          <w:szCs w:val="20"/>
          <w:lang w:val="fr-FR"/>
        </w:rPr>
        <w:t xml:space="preserve">ses espaces de travail </w:t>
      </w:r>
      <w:r w:rsidRPr="002D11C5">
        <w:rPr>
          <w:rFonts w:ascii="Arial" w:eastAsia="Calibri" w:hAnsi="Arial" w:cs="Arial"/>
          <w:sz w:val="20"/>
          <w:szCs w:val="20"/>
          <w:lang w:val="fr-FR"/>
        </w:rPr>
        <w:t xml:space="preserve">et </w:t>
      </w:r>
      <w:r w:rsidR="0006442F" w:rsidRPr="002D11C5">
        <w:rPr>
          <w:rFonts w:ascii="Arial" w:eastAsia="Calibri" w:hAnsi="Arial" w:cs="Arial"/>
          <w:sz w:val="20"/>
          <w:szCs w:val="20"/>
          <w:lang w:val="fr-FR"/>
        </w:rPr>
        <w:t xml:space="preserve">dans la définition de </w:t>
      </w:r>
      <w:r w:rsidR="00AE3DEA" w:rsidRPr="002D11C5">
        <w:rPr>
          <w:rFonts w:ascii="Arial" w:eastAsia="Calibri" w:hAnsi="Arial" w:cs="Arial"/>
          <w:sz w:val="20"/>
          <w:szCs w:val="20"/>
          <w:lang w:val="fr-FR"/>
        </w:rPr>
        <w:t xml:space="preserve">nouveaux </w:t>
      </w:r>
      <w:r w:rsidRPr="002D11C5">
        <w:rPr>
          <w:rFonts w:ascii="Arial" w:eastAsia="Calibri" w:hAnsi="Arial" w:cs="Arial"/>
          <w:b/>
          <w:bCs/>
          <w:sz w:val="20"/>
          <w:szCs w:val="20"/>
          <w:lang w:val="fr-FR"/>
        </w:rPr>
        <w:t xml:space="preserve">aménagements de </w:t>
      </w:r>
      <w:r w:rsidR="00AE3DEA" w:rsidRPr="002D11C5">
        <w:rPr>
          <w:rFonts w:ascii="Arial" w:eastAsia="Calibri" w:hAnsi="Arial" w:cs="Arial"/>
          <w:b/>
          <w:bCs/>
          <w:sz w:val="20"/>
          <w:szCs w:val="20"/>
          <w:lang w:val="fr-FR"/>
        </w:rPr>
        <w:t xml:space="preserve">ses </w:t>
      </w:r>
      <w:r w:rsidRPr="002D11C5">
        <w:rPr>
          <w:rFonts w:ascii="Arial" w:eastAsia="Calibri" w:hAnsi="Arial" w:cs="Arial"/>
          <w:b/>
          <w:bCs/>
          <w:sz w:val="20"/>
          <w:szCs w:val="20"/>
          <w:lang w:val="fr-FR"/>
        </w:rPr>
        <w:t>espaces de travail</w:t>
      </w:r>
      <w:r w:rsidRPr="002D11C5">
        <w:rPr>
          <w:rFonts w:ascii="Arial" w:eastAsia="Calibri" w:hAnsi="Arial" w:cs="Arial"/>
          <w:sz w:val="20"/>
          <w:szCs w:val="20"/>
          <w:lang w:val="fr-FR"/>
        </w:rPr>
        <w:t xml:space="preserve">. La crise sanitaire a accéléré les changements dans les </w:t>
      </w:r>
      <w:r w:rsidR="0006442F" w:rsidRPr="002D11C5">
        <w:rPr>
          <w:rFonts w:ascii="Arial" w:eastAsia="Calibri" w:hAnsi="Arial" w:cs="Arial"/>
          <w:sz w:val="20"/>
          <w:szCs w:val="20"/>
          <w:lang w:val="fr-FR"/>
        </w:rPr>
        <w:t xml:space="preserve">modalités de travail (télétravail) et le </w:t>
      </w:r>
      <w:r w:rsidRPr="002D11C5">
        <w:rPr>
          <w:rFonts w:ascii="Arial" w:eastAsia="Calibri" w:hAnsi="Arial" w:cs="Arial"/>
          <w:sz w:val="20"/>
          <w:szCs w:val="20"/>
          <w:lang w:val="fr-FR"/>
        </w:rPr>
        <w:t xml:space="preserve">développement des technologies numériques. </w:t>
      </w:r>
      <w:r w:rsidR="00AE3DEA" w:rsidRPr="002D11C5">
        <w:rPr>
          <w:rFonts w:ascii="Arial" w:eastAsia="Calibri" w:hAnsi="Arial" w:cs="Arial"/>
          <w:sz w:val="20"/>
          <w:szCs w:val="20"/>
          <w:lang w:val="fr-FR"/>
        </w:rPr>
        <w:t xml:space="preserve">La </w:t>
      </w:r>
      <w:r w:rsidR="000F1B40" w:rsidRPr="002D11C5">
        <w:rPr>
          <w:rFonts w:ascii="Arial" w:eastAsia="Calibri" w:hAnsi="Arial" w:cs="Arial"/>
          <w:sz w:val="20"/>
          <w:szCs w:val="20"/>
          <w:lang w:val="fr-FR"/>
        </w:rPr>
        <w:t xml:space="preserve">dernière </w:t>
      </w:r>
      <w:r w:rsidRPr="002D11C5">
        <w:rPr>
          <w:rFonts w:ascii="Arial" w:eastAsia="Calibri" w:hAnsi="Arial" w:cs="Arial"/>
          <w:sz w:val="20"/>
          <w:szCs w:val="20"/>
          <w:lang w:val="fr-FR"/>
        </w:rPr>
        <w:t>enquête auprès d</w:t>
      </w:r>
      <w:r w:rsidR="00C0396E">
        <w:rPr>
          <w:rFonts w:ascii="Arial" w:eastAsia="Calibri" w:hAnsi="Arial" w:cs="Arial"/>
          <w:sz w:val="20"/>
          <w:szCs w:val="20"/>
          <w:lang w:val="fr-FR"/>
        </w:rPr>
        <w:t>es agents</w:t>
      </w:r>
      <w:r w:rsidRPr="002D11C5">
        <w:rPr>
          <w:rFonts w:ascii="Arial" w:eastAsia="Calibri" w:hAnsi="Arial" w:cs="Arial"/>
          <w:sz w:val="20"/>
          <w:szCs w:val="20"/>
          <w:lang w:val="fr-FR"/>
        </w:rPr>
        <w:t xml:space="preserve"> </w:t>
      </w:r>
      <w:r w:rsidR="000F1B40" w:rsidRPr="002D11C5">
        <w:rPr>
          <w:rFonts w:ascii="Arial" w:eastAsia="Calibri" w:hAnsi="Arial" w:cs="Arial"/>
          <w:sz w:val="20"/>
          <w:szCs w:val="20"/>
          <w:lang w:val="fr-FR"/>
        </w:rPr>
        <w:t xml:space="preserve">(voir paragraphe </w:t>
      </w:r>
      <w:r w:rsidR="002D7F5E" w:rsidRPr="002D11C5">
        <w:rPr>
          <w:rFonts w:ascii="Arial" w:eastAsia="Calibri" w:hAnsi="Arial" w:cs="Arial"/>
          <w:sz w:val="20"/>
          <w:szCs w:val="20"/>
          <w:lang w:val="fr-FR"/>
        </w:rPr>
        <w:t xml:space="preserve">46 </w:t>
      </w:r>
      <w:r w:rsidR="000F1B40" w:rsidRPr="002D11C5">
        <w:rPr>
          <w:rFonts w:ascii="Arial" w:eastAsia="Calibri" w:hAnsi="Arial" w:cs="Arial"/>
          <w:sz w:val="20"/>
          <w:szCs w:val="20"/>
          <w:lang w:val="fr-FR"/>
        </w:rPr>
        <w:t xml:space="preserve">ci-dessous pour plus de détails) a révélé de </w:t>
      </w:r>
      <w:r w:rsidRPr="002D11C5">
        <w:rPr>
          <w:rFonts w:ascii="Arial" w:eastAsia="Calibri" w:hAnsi="Arial" w:cs="Arial"/>
          <w:sz w:val="20"/>
          <w:szCs w:val="20"/>
          <w:lang w:val="fr-FR"/>
        </w:rPr>
        <w:t xml:space="preserve">nouvelles attentes et opportunités pour optimiser les surfaces immobilières </w:t>
      </w:r>
      <w:r w:rsidR="00AE3DEA" w:rsidRPr="002D11C5">
        <w:rPr>
          <w:rFonts w:ascii="Arial" w:eastAsia="Calibri" w:hAnsi="Arial" w:cs="Arial"/>
          <w:sz w:val="20"/>
          <w:szCs w:val="20"/>
          <w:lang w:val="fr-FR"/>
        </w:rPr>
        <w:t>du Conseil de l'Europe</w:t>
      </w:r>
      <w:r w:rsidRPr="002D11C5">
        <w:rPr>
          <w:rFonts w:ascii="Arial" w:eastAsia="Calibri" w:hAnsi="Arial" w:cs="Arial"/>
          <w:sz w:val="20"/>
          <w:szCs w:val="20"/>
          <w:lang w:val="fr-FR"/>
        </w:rPr>
        <w:t xml:space="preserve">. </w:t>
      </w:r>
      <w:r w:rsidR="00AE3DEA" w:rsidRPr="002D11C5">
        <w:rPr>
          <w:rFonts w:ascii="Arial" w:eastAsia="Calibri" w:hAnsi="Arial" w:cs="Arial"/>
          <w:sz w:val="20"/>
          <w:szCs w:val="20"/>
          <w:lang w:val="fr-FR"/>
        </w:rPr>
        <w:t xml:space="preserve">A l'instar de plusieurs </w:t>
      </w:r>
      <w:r w:rsidRPr="002D11C5">
        <w:rPr>
          <w:rFonts w:ascii="Arial" w:eastAsia="Calibri" w:hAnsi="Arial" w:cs="Arial"/>
          <w:sz w:val="20"/>
          <w:szCs w:val="20"/>
          <w:lang w:val="fr-FR"/>
        </w:rPr>
        <w:t>organisations internationales, l'introduction d'</w:t>
      </w:r>
      <w:r w:rsidR="00AE3DEA" w:rsidRPr="002D11C5">
        <w:rPr>
          <w:rFonts w:ascii="Arial" w:eastAsia="Calibri" w:hAnsi="Arial" w:cs="Arial"/>
          <w:sz w:val="20"/>
          <w:szCs w:val="20"/>
          <w:lang w:val="fr-FR"/>
        </w:rPr>
        <w:t xml:space="preserve">un </w:t>
      </w:r>
      <w:r w:rsidRPr="002D11C5">
        <w:rPr>
          <w:rFonts w:ascii="Arial" w:eastAsia="Calibri" w:hAnsi="Arial" w:cs="Arial"/>
          <w:sz w:val="20"/>
          <w:szCs w:val="20"/>
          <w:lang w:val="fr-FR"/>
        </w:rPr>
        <w:t xml:space="preserve">flex-ratio (nombre de postes de travail inférieur au nombre d'occupants) et de dispositifs de partage d'espace </w:t>
      </w:r>
      <w:r w:rsidR="00780FFF" w:rsidRPr="002D11C5">
        <w:rPr>
          <w:rFonts w:ascii="Arial" w:eastAsia="Calibri" w:hAnsi="Arial" w:cs="Arial"/>
          <w:sz w:val="20"/>
          <w:szCs w:val="20"/>
          <w:lang w:val="fr-FR"/>
        </w:rPr>
        <w:t xml:space="preserve">dans les </w:t>
      </w:r>
      <w:r w:rsidR="0006442F" w:rsidRPr="002D11C5">
        <w:rPr>
          <w:rFonts w:ascii="Arial" w:eastAsia="Calibri" w:hAnsi="Arial" w:cs="Arial"/>
          <w:sz w:val="20"/>
          <w:szCs w:val="20"/>
          <w:lang w:val="fr-FR"/>
        </w:rPr>
        <w:t xml:space="preserve">bâtiments du </w:t>
      </w:r>
      <w:r w:rsidR="00780FFF" w:rsidRPr="002D11C5">
        <w:rPr>
          <w:rFonts w:ascii="Arial" w:eastAsia="Calibri" w:hAnsi="Arial" w:cs="Arial"/>
          <w:sz w:val="20"/>
          <w:szCs w:val="20"/>
          <w:lang w:val="fr-FR"/>
        </w:rPr>
        <w:t xml:space="preserve">Conseil de l'Europe sera un </w:t>
      </w:r>
      <w:r w:rsidRPr="002D11C5">
        <w:rPr>
          <w:rFonts w:ascii="Arial" w:eastAsia="Calibri" w:hAnsi="Arial" w:cs="Arial"/>
          <w:sz w:val="20"/>
          <w:szCs w:val="20"/>
          <w:lang w:val="fr-FR"/>
        </w:rPr>
        <w:t xml:space="preserve">levier d'économie des charges </w:t>
      </w:r>
      <w:r w:rsidR="00ED5F26" w:rsidRPr="002D11C5">
        <w:rPr>
          <w:rFonts w:ascii="Arial" w:eastAsia="Calibri" w:hAnsi="Arial" w:cs="Arial"/>
          <w:sz w:val="20"/>
          <w:szCs w:val="20"/>
          <w:lang w:val="fr-FR"/>
        </w:rPr>
        <w:t>immobilières</w:t>
      </w:r>
      <w:r w:rsidR="0006442F" w:rsidRPr="002D11C5">
        <w:rPr>
          <w:rFonts w:ascii="Arial" w:eastAsia="Calibri" w:hAnsi="Arial" w:cs="Arial"/>
          <w:sz w:val="20"/>
          <w:szCs w:val="20"/>
          <w:lang w:val="fr-FR"/>
        </w:rPr>
        <w:t xml:space="preserve">, affectant </w:t>
      </w:r>
      <w:r w:rsidRPr="002D11C5">
        <w:rPr>
          <w:rFonts w:ascii="Arial" w:eastAsia="Calibri" w:hAnsi="Arial" w:cs="Arial"/>
          <w:sz w:val="20"/>
          <w:szCs w:val="20"/>
          <w:lang w:val="fr-FR"/>
        </w:rPr>
        <w:t xml:space="preserve">profondément la </w:t>
      </w:r>
      <w:r w:rsidRPr="002D11C5">
        <w:rPr>
          <w:rFonts w:ascii="Arial" w:eastAsia="Calibri" w:hAnsi="Arial" w:cs="Arial"/>
          <w:b/>
          <w:bCs/>
          <w:sz w:val="20"/>
          <w:szCs w:val="20"/>
          <w:lang w:val="fr-FR"/>
        </w:rPr>
        <w:t xml:space="preserve">culture de </w:t>
      </w:r>
      <w:r w:rsidR="0006442F" w:rsidRPr="002D11C5">
        <w:rPr>
          <w:rFonts w:ascii="Arial" w:eastAsia="Calibri" w:hAnsi="Arial" w:cs="Arial"/>
          <w:b/>
          <w:bCs/>
          <w:sz w:val="20"/>
          <w:szCs w:val="20"/>
          <w:lang w:val="fr-FR"/>
        </w:rPr>
        <w:t xml:space="preserve">travail </w:t>
      </w:r>
      <w:r w:rsidR="00AE3DEA" w:rsidRPr="002D11C5">
        <w:rPr>
          <w:rFonts w:ascii="Arial" w:eastAsia="Calibri" w:hAnsi="Arial" w:cs="Arial"/>
          <w:sz w:val="20"/>
          <w:szCs w:val="20"/>
          <w:lang w:val="fr-FR"/>
        </w:rPr>
        <w:t>de l'Organisation</w:t>
      </w:r>
      <w:r w:rsidRPr="002D11C5">
        <w:rPr>
          <w:rFonts w:ascii="Arial" w:eastAsia="Calibri" w:hAnsi="Arial" w:cs="Arial"/>
          <w:sz w:val="20"/>
          <w:szCs w:val="20"/>
          <w:lang w:val="fr-FR"/>
        </w:rPr>
        <w:t xml:space="preserve">. </w:t>
      </w:r>
    </w:p>
    <w:p w14:paraId="430F1B75" w14:textId="77777777" w:rsidR="008A4214" w:rsidRPr="002D11C5" w:rsidRDefault="008A4214" w:rsidP="008A4214">
      <w:pPr>
        <w:rPr>
          <w:rFonts w:cs="Arial"/>
          <w:szCs w:val="20"/>
          <w:lang w:val="fr-FR"/>
        </w:rPr>
      </w:pPr>
    </w:p>
    <w:p w14:paraId="359D31F1" w14:textId="238FA1B6" w:rsidR="00450BDB" w:rsidRPr="002D11C5" w:rsidRDefault="00A70B2D">
      <w:pPr>
        <w:pStyle w:val="ListParagraph"/>
        <w:numPr>
          <w:ilvl w:val="0"/>
          <w:numId w:val="1"/>
        </w:numPr>
        <w:spacing w:after="0" w:line="240" w:lineRule="auto"/>
        <w:ind w:left="0" w:firstLine="0"/>
        <w:rPr>
          <w:rFonts w:cs="Arial"/>
          <w:b/>
          <w:bCs/>
          <w:smallCaps/>
          <w:szCs w:val="20"/>
          <w:u w:val="single"/>
          <w:lang w:val="fr-FR"/>
        </w:rPr>
      </w:pPr>
      <w:r w:rsidRPr="002D11C5">
        <w:rPr>
          <w:rFonts w:ascii="Arial" w:eastAsia="Calibri" w:hAnsi="Arial" w:cs="Arial"/>
          <w:sz w:val="20"/>
          <w:szCs w:val="20"/>
          <w:lang w:val="fr-FR"/>
        </w:rPr>
        <w:t xml:space="preserve">C'est </w:t>
      </w:r>
      <w:r w:rsidR="00AE3DEA" w:rsidRPr="002D11C5">
        <w:rPr>
          <w:rFonts w:ascii="Arial" w:eastAsia="Calibri" w:hAnsi="Arial" w:cs="Arial"/>
          <w:sz w:val="20"/>
          <w:szCs w:val="20"/>
          <w:lang w:val="fr-FR"/>
        </w:rPr>
        <w:t xml:space="preserve">pourquoi </w:t>
      </w:r>
      <w:r w:rsidRPr="002D11C5">
        <w:rPr>
          <w:rFonts w:ascii="Arial" w:eastAsia="Calibri" w:hAnsi="Arial" w:cs="Arial"/>
          <w:sz w:val="20"/>
          <w:szCs w:val="20"/>
          <w:lang w:val="fr-FR"/>
        </w:rPr>
        <w:t xml:space="preserve">une </w:t>
      </w:r>
      <w:r w:rsidR="00AE3DEA" w:rsidRPr="002D11C5">
        <w:rPr>
          <w:rFonts w:ascii="Arial" w:eastAsia="Calibri" w:hAnsi="Arial" w:cs="Arial"/>
          <w:sz w:val="20"/>
          <w:szCs w:val="20"/>
          <w:lang w:val="fr-FR"/>
        </w:rPr>
        <w:t xml:space="preserve">phase </w:t>
      </w:r>
      <w:r w:rsidR="00680780">
        <w:rPr>
          <w:rFonts w:ascii="Arial" w:eastAsia="Calibri" w:hAnsi="Arial" w:cs="Arial"/>
          <w:sz w:val="20"/>
          <w:szCs w:val="20"/>
          <w:lang w:val="fr-FR"/>
        </w:rPr>
        <w:t xml:space="preserve">préliminaire </w:t>
      </w:r>
      <w:r w:rsidR="00AE3DEA" w:rsidRPr="002D11C5">
        <w:rPr>
          <w:rFonts w:ascii="Arial" w:eastAsia="Calibri" w:hAnsi="Arial" w:cs="Arial"/>
          <w:sz w:val="20"/>
          <w:szCs w:val="20"/>
          <w:lang w:val="fr-FR"/>
        </w:rPr>
        <w:t>d'</w:t>
      </w:r>
      <w:r w:rsidRPr="002D11C5">
        <w:rPr>
          <w:rFonts w:ascii="Arial" w:eastAsia="Calibri" w:hAnsi="Arial" w:cs="Arial"/>
          <w:sz w:val="20"/>
          <w:szCs w:val="20"/>
          <w:lang w:val="fr-FR"/>
        </w:rPr>
        <w:t>expérimentation</w:t>
      </w:r>
      <w:r w:rsidR="00AE3DEA" w:rsidRPr="002D11C5">
        <w:rPr>
          <w:rFonts w:ascii="Arial" w:eastAsia="Calibri" w:hAnsi="Arial" w:cs="Arial"/>
          <w:sz w:val="20"/>
          <w:szCs w:val="20"/>
          <w:lang w:val="fr-FR"/>
        </w:rPr>
        <w:t xml:space="preserve">, intitulée </w:t>
      </w:r>
      <w:r w:rsidR="00545470">
        <w:rPr>
          <w:rFonts w:ascii="Arial" w:eastAsia="Calibri" w:hAnsi="Arial" w:cs="Arial"/>
          <w:sz w:val="20"/>
          <w:szCs w:val="20"/>
          <w:lang w:val="fr-FR"/>
        </w:rPr>
        <w:t>« </w:t>
      </w:r>
      <w:r w:rsidR="002F3784">
        <w:rPr>
          <w:rFonts w:ascii="Arial" w:eastAsia="Calibri" w:hAnsi="Arial" w:cs="Arial"/>
          <w:b/>
          <w:bCs/>
          <w:sz w:val="20"/>
          <w:szCs w:val="20"/>
          <w:lang w:val="fr-FR"/>
        </w:rPr>
        <w:t>Une n</w:t>
      </w:r>
      <w:r w:rsidRPr="002D11C5">
        <w:rPr>
          <w:rFonts w:ascii="Arial" w:eastAsia="Calibri" w:hAnsi="Arial" w:cs="Arial"/>
          <w:b/>
          <w:bCs/>
          <w:sz w:val="20"/>
          <w:szCs w:val="20"/>
          <w:lang w:val="fr-FR"/>
        </w:rPr>
        <w:t>ouvelle façon de travailler</w:t>
      </w:r>
      <w:r w:rsidR="00545470">
        <w:rPr>
          <w:rFonts w:ascii="Arial" w:eastAsia="Calibri" w:hAnsi="Arial" w:cs="Arial"/>
          <w:b/>
          <w:bCs/>
          <w:sz w:val="20"/>
          <w:szCs w:val="20"/>
          <w:lang w:val="fr-FR"/>
        </w:rPr>
        <w:t> »</w:t>
      </w:r>
      <w:r w:rsidR="00AE3DEA" w:rsidRPr="002D11C5">
        <w:rPr>
          <w:rFonts w:ascii="Arial" w:eastAsia="Calibri" w:hAnsi="Arial" w:cs="Arial"/>
          <w:sz w:val="20"/>
          <w:szCs w:val="20"/>
          <w:lang w:val="fr-FR"/>
        </w:rPr>
        <w:t xml:space="preserve">, est prévue </w:t>
      </w:r>
      <w:r w:rsidRPr="002D11C5">
        <w:rPr>
          <w:rFonts w:ascii="Arial" w:eastAsia="Calibri" w:hAnsi="Arial" w:cs="Arial"/>
          <w:sz w:val="20"/>
          <w:szCs w:val="20"/>
          <w:lang w:val="fr-FR"/>
        </w:rPr>
        <w:t xml:space="preserve">dans le bâtiment </w:t>
      </w:r>
      <w:r w:rsidR="00AE3DEA" w:rsidRPr="002D11C5">
        <w:rPr>
          <w:rFonts w:ascii="Arial" w:eastAsia="Calibri" w:hAnsi="Arial" w:cs="Arial"/>
          <w:sz w:val="20"/>
          <w:szCs w:val="20"/>
          <w:lang w:val="fr-FR"/>
        </w:rPr>
        <w:t xml:space="preserve">Agora </w:t>
      </w:r>
      <w:r w:rsidR="00A644E5" w:rsidRPr="002D11C5">
        <w:rPr>
          <w:rFonts w:ascii="Arial" w:eastAsia="Calibri" w:hAnsi="Arial" w:cs="Arial"/>
          <w:sz w:val="20"/>
          <w:szCs w:val="20"/>
          <w:lang w:val="fr-FR"/>
        </w:rPr>
        <w:t>en 2022</w:t>
      </w:r>
      <w:r w:rsidRPr="002D11C5">
        <w:rPr>
          <w:rFonts w:ascii="Arial" w:eastAsia="Calibri" w:hAnsi="Arial" w:cs="Arial"/>
          <w:sz w:val="20"/>
          <w:szCs w:val="20"/>
          <w:lang w:val="fr-FR"/>
        </w:rPr>
        <w:t xml:space="preserve">. Cette expérimentation </w:t>
      </w:r>
      <w:r w:rsidR="00EE70E7" w:rsidRPr="002D11C5">
        <w:rPr>
          <w:rFonts w:ascii="Arial" w:eastAsia="Calibri" w:hAnsi="Arial" w:cs="Arial"/>
          <w:sz w:val="20"/>
          <w:szCs w:val="20"/>
          <w:lang w:val="fr-FR"/>
        </w:rPr>
        <w:t>portera sur différentes dimensions (</w:t>
      </w:r>
      <w:r w:rsidR="00AE3DEA" w:rsidRPr="002D11C5">
        <w:rPr>
          <w:rFonts w:ascii="Arial" w:eastAsia="Calibri" w:hAnsi="Arial" w:cs="Arial"/>
          <w:sz w:val="20"/>
          <w:szCs w:val="20"/>
          <w:lang w:val="fr-FR"/>
        </w:rPr>
        <w:t>ressources humaines</w:t>
      </w:r>
      <w:r w:rsidRPr="002D11C5">
        <w:rPr>
          <w:rFonts w:ascii="Arial" w:eastAsia="Calibri" w:hAnsi="Arial" w:cs="Arial"/>
          <w:sz w:val="20"/>
          <w:szCs w:val="20"/>
          <w:lang w:val="fr-FR"/>
        </w:rPr>
        <w:t xml:space="preserve">, </w:t>
      </w:r>
      <w:r w:rsidR="00834752" w:rsidRPr="002D11C5">
        <w:rPr>
          <w:rFonts w:ascii="Arial" w:eastAsia="Calibri" w:hAnsi="Arial" w:cs="Arial"/>
          <w:sz w:val="20"/>
          <w:szCs w:val="20"/>
          <w:lang w:val="fr-FR"/>
        </w:rPr>
        <w:t xml:space="preserve">technologies de l'information </w:t>
      </w:r>
      <w:r w:rsidRPr="002D11C5">
        <w:rPr>
          <w:rFonts w:ascii="Arial" w:eastAsia="Calibri" w:hAnsi="Arial" w:cs="Arial"/>
          <w:sz w:val="20"/>
          <w:szCs w:val="20"/>
          <w:lang w:val="fr-FR"/>
        </w:rPr>
        <w:t>et immobilier</w:t>
      </w:r>
      <w:r w:rsidR="00EE70E7" w:rsidRPr="002D11C5">
        <w:rPr>
          <w:rFonts w:ascii="Arial" w:eastAsia="Calibri" w:hAnsi="Arial" w:cs="Arial"/>
          <w:sz w:val="20"/>
          <w:szCs w:val="20"/>
          <w:lang w:val="fr-FR"/>
        </w:rPr>
        <w:t xml:space="preserve">) </w:t>
      </w:r>
      <w:r w:rsidR="0006442F" w:rsidRPr="002D11C5">
        <w:rPr>
          <w:rFonts w:ascii="Arial" w:eastAsia="Calibri" w:hAnsi="Arial" w:cs="Arial"/>
          <w:sz w:val="20"/>
          <w:szCs w:val="20"/>
          <w:lang w:val="fr-FR"/>
        </w:rPr>
        <w:t xml:space="preserve">et </w:t>
      </w:r>
      <w:r w:rsidRPr="002D11C5">
        <w:rPr>
          <w:rFonts w:ascii="Arial" w:eastAsia="Calibri" w:hAnsi="Arial" w:cs="Arial"/>
          <w:sz w:val="20"/>
          <w:szCs w:val="20"/>
          <w:lang w:val="fr-FR"/>
        </w:rPr>
        <w:t xml:space="preserve">visera à évaluer la performance de </w:t>
      </w:r>
      <w:r w:rsidR="00AE3DEA" w:rsidRPr="002D11C5">
        <w:rPr>
          <w:rFonts w:ascii="Arial" w:eastAsia="Calibri" w:hAnsi="Arial" w:cs="Arial"/>
          <w:sz w:val="20"/>
          <w:szCs w:val="20"/>
          <w:lang w:val="fr-FR"/>
        </w:rPr>
        <w:t xml:space="preserve">ces </w:t>
      </w:r>
      <w:r w:rsidRPr="002D11C5">
        <w:rPr>
          <w:rFonts w:ascii="Arial" w:eastAsia="Calibri" w:hAnsi="Arial" w:cs="Arial"/>
          <w:sz w:val="20"/>
          <w:szCs w:val="20"/>
          <w:lang w:val="fr-FR"/>
        </w:rPr>
        <w:t>propositions et à mesurer leur impact sur les activités de l'</w:t>
      </w:r>
      <w:r w:rsidR="00AE3DEA" w:rsidRPr="002D11C5">
        <w:rPr>
          <w:rFonts w:ascii="Arial" w:eastAsia="Calibri" w:hAnsi="Arial" w:cs="Arial"/>
          <w:sz w:val="20"/>
          <w:szCs w:val="20"/>
          <w:lang w:val="fr-FR"/>
        </w:rPr>
        <w:t>Organisation</w:t>
      </w:r>
      <w:r w:rsidRPr="002D11C5">
        <w:rPr>
          <w:rFonts w:ascii="Arial" w:eastAsia="Calibri" w:hAnsi="Arial" w:cs="Arial"/>
          <w:sz w:val="20"/>
          <w:szCs w:val="20"/>
          <w:lang w:val="fr-FR"/>
        </w:rPr>
        <w:t>.</w:t>
      </w:r>
      <w:bookmarkStart w:id="43" w:name="_Hlk67592822"/>
      <w:r w:rsidR="00834752" w:rsidRPr="002D11C5">
        <w:rPr>
          <w:rFonts w:ascii="Arial" w:eastAsia="Calibri" w:hAnsi="Arial" w:cs="Arial"/>
          <w:sz w:val="20"/>
          <w:szCs w:val="20"/>
          <w:lang w:val="fr-FR"/>
        </w:rPr>
        <w:t xml:space="preserve"> Cette </w:t>
      </w:r>
      <w:r w:rsidR="00834752" w:rsidRPr="002D11C5">
        <w:rPr>
          <w:rFonts w:ascii="Arial" w:eastAsia="Calibri" w:hAnsi="Arial" w:cs="Arial"/>
          <w:b/>
          <w:bCs/>
          <w:sz w:val="20"/>
          <w:szCs w:val="20"/>
          <w:lang w:val="fr-FR"/>
        </w:rPr>
        <w:t xml:space="preserve">approche intégrée </w:t>
      </w:r>
      <w:r w:rsidR="00545470" w:rsidRPr="002D11C5">
        <w:rPr>
          <w:rFonts w:ascii="Arial" w:eastAsia="Calibri" w:hAnsi="Arial" w:cs="Arial"/>
          <w:sz w:val="20"/>
          <w:szCs w:val="20"/>
          <w:lang w:val="fr-FR"/>
        </w:rPr>
        <w:t>e</w:t>
      </w:r>
      <w:r w:rsidR="00545470">
        <w:rPr>
          <w:rFonts w:ascii="Arial" w:eastAsia="Calibri" w:hAnsi="Arial" w:cs="Arial"/>
          <w:sz w:val="20"/>
          <w:szCs w:val="20"/>
          <w:lang w:val="fr-FR"/>
        </w:rPr>
        <w:t>ncouragée</w:t>
      </w:r>
      <w:r w:rsidR="00834752" w:rsidRPr="002D11C5">
        <w:rPr>
          <w:rFonts w:ascii="Arial" w:eastAsia="Calibri" w:hAnsi="Arial" w:cs="Arial"/>
          <w:sz w:val="20"/>
          <w:szCs w:val="20"/>
          <w:lang w:val="fr-FR"/>
        </w:rPr>
        <w:t xml:space="preserve"> par la </w:t>
      </w:r>
      <w:r w:rsidR="00834752" w:rsidRPr="002D11C5">
        <w:rPr>
          <w:rFonts w:ascii="Arial" w:eastAsia="Calibri" w:hAnsi="Arial" w:cs="Arial"/>
          <w:b/>
          <w:bCs/>
          <w:sz w:val="20"/>
          <w:szCs w:val="20"/>
          <w:lang w:val="fr-FR"/>
        </w:rPr>
        <w:t xml:space="preserve">Direction </w:t>
      </w:r>
      <w:r w:rsidR="00F90251">
        <w:rPr>
          <w:rFonts w:ascii="Arial" w:eastAsia="Calibri" w:hAnsi="Arial" w:cs="Arial"/>
          <w:b/>
          <w:bCs/>
          <w:sz w:val="20"/>
          <w:szCs w:val="20"/>
          <w:lang w:val="fr-FR"/>
        </w:rPr>
        <w:t>G</w:t>
      </w:r>
      <w:r w:rsidR="00834752" w:rsidRPr="002D11C5">
        <w:rPr>
          <w:rFonts w:ascii="Arial" w:eastAsia="Calibri" w:hAnsi="Arial" w:cs="Arial"/>
          <w:b/>
          <w:bCs/>
          <w:sz w:val="20"/>
          <w:szCs w:val="20"/>
          <w:lang w:val="fr-FR"/>
        </w:rPr>
        <w:t xml:space="preserve">énérale de l'administration </w:t>
      </w:r>
      <w:r w:rsidR="00834752" w:rsidRPr="002D11C5">
        <w:rPr>
          <w:rFonts w:ascii="Arial" w:eastAsia="Calibri" w:hAnsi="Arial" w:cs="Arial"/>
          <w:sz w:val="20"/>
          <w:szCs w:val="20"/>
          <w:lang w:val="fr-FR"/>
        </w:rPr>
        <w:t xml:space="preserve">(DGA) </w:t>
      </w:r>
      <w:r w:rsidR="00BE7E4D" w:rsidRPr="002D11C5">
        <w:rPr>
          <w:rFonts w:ascii="Arial" w:eastAsia="Calibri" w:hAnsi="Arial" w:cs="Arial"/>
          <w:sz w:val="20"/>
          <w:szCs w:val="20"/>
          <w:lang w:val="fr-FR"/>
        </w:rPr>
        <w:t xml:space="preserve">vise à permettre </w:t>
      </w:r>
      <w:r w:rsidR="00834752" w:rsidRPr="002D11C5">
        <w:rPr>
          <w:rFonts w:ascii="Arial" w:eastAsia="Calibri" w:hAnsi="Arial" w:cs="Arial"/>
          <w:sz w:val="20"/>
          <w:szCs w:val="20"/>
          <w:lang w:val="fr-FR"/>
        </w:rPr>
        <w:t>aux différents aspects de l'environnement de travail de l'Organisation de se compléter</w:t>
      </w:r>
      <w:r w:rsidR="00545470">
        <w:rPr>
          <w:rFonts w:ascii="Arial" w:eastAsia="Calibri" w:hAnsi="Arial" w:cs="Arial"/>
          <w:sz w:val="20"/>
          <w:szCs w:val="20"/>
          <w:lang w:val="fr-FR"/>
        </w:rPr>
        <w:t>,</w:t>
      </w:r>
      <w:r w:rsidR="00834752" w:rsidRPr="002D11C5">
        <w:rPr>
          <w:rFonts w:ascii="Arial" w:eastAsia="Calibri" w:hAnsi="Arial" w:cs="Arial"/>
          <w:sz w:val="20"/>
          <w:szCs w:val="20"/>
          <w:lang w:val="fr-FR"/>
        </w:rPr>
        <w:t xml:space="preserve"> afin de promouvoir une Organisation plus robuste et plus efficace, en tenant compte des principaux enseignements tirés de la pandémie </w:t>
      </w:r>
      <w:r w:rsidR="00545470">
        <w:rPr>
          <w:rFonts w:ascii="Arial" w:eastAsia="Calibri" w:hAnsi="Arial" w:cs="Arial"/>
          <w:sz w:val="20"/>
          <w:szCs w:val="20"/>
          <w:lang w:val="fr-FR"/>
        </w:rPr>
        <w:t xml:space="preserve">de </w:t>
      </w:r>
      <w:r w:rsidR="00F90251">
        <w:rPr>
          <w:rFonts w:ascii="Arial" w:eastAsia="Calibri" w:hAnsi="Arial" w:cs="Arial"/>
          <w:sz w:val="20"/>
          <w:szCs w:val="20"/>
          <w:lang w:val="fr-FR"/>
        </w:rPr>
        <w:t>c</w:t>
      </w:r>
      <w:r w:rsidR="00834752" w:rsidRPr="002D11C5">
        <w:rPr>
          <w:rFonts w:ascii="Arial" w:eastAsia="Calibri" w:hAnsi="Arial" w:cs="Arial"/>
          <w:sz w:val="20"/>
          <w:szCs w:val="20"/>
          <w:lang w:val="fr-FR"/>
        </w:rPr>
        <w:t>ovid-19 ainsi que des meilleures pratiques développées depuis.</w:t>
      </w:r>
    </w:p>
    <w:p w14:paraId="6A91CD9B" w14:textId="77777777" w:rsidR="00865126" w:rsidRPr="002D11C5" w:rsidRDefault="00865126" w:rsidP="00865126">
      <w:pPr>
        <w:rPr>
          <w:rFonts w:cs="Arial"/>
          <w:smallCaps/>
          <w:szCs w:val="20"/>
          <w:lang w:val="fr-FR"/>
        </w:rPr>
      </w:pPr>
    </w:p>
    <w:p w14:paraId="76899217" w14:textId="77777777" w:rsidR="00450BDB" w:rsidRPr="002D11C5" w:rsidRDefault="00A70B2D">
      <w:pPr>
        <w:pStyle w:val="ListParagraph"/>
        <w:spacing w:after="0" w:line="240" w:lineRule="auto"/>
        <w:ind w:left="0"/>
        <w:rPr>
          <w:rFonts w:cs="Arial"/>
          <w:b/>
          <w:bCs/>
          <w:smallCaps/>
          <w:szCs w:val="20"/>
          <w:u w:val="single"/>
          <w:lang w:val="fr-FR"/>
        </w:rPr>
      </w:pPr>
      <w:r w:rsidRPr="002D11C5">
        <w:rPr>
          <w:rFonts w:cs="Arial"/>
          <w:b/>
          <w:bCs/>
          <w:smallCaps/>
          <w:szCs w:val="20"/>
          <w:u w:val="single"/>
          <w:lang w:val="fr-FR"/>
        </w:rPr>
        <w:t>Autres initiatives et projets liés à la réforme</w:t>
      </w:r>
    </w:p>
    <w:p w14:paraId="16B673F2" w14:textId="77777777" w:rsidR="003A7F2C" w:rsidRPr="002D11C5" w:rsidRDefault="003A7F2C" w:rsidP="003A7F2C">
      <w:pPr>
        <w:rPr>
          <w:rFonts w:cs="Arial"/>
          <w:szCs w:val="20"/>
          <w:lang w:val="fr-FR"/>
        </w:rPr>
      </w:pPr>
    </w:p>
    <w:p w14:paraId="708ABA7E" w14:textId="4199AC41" w:rsidR="00450BDB" w:rsidRPr="002D11C5" w:rsidRDefault="00A70B2D">
      <w:pPr>
        <w:pStyle w:val="ListParagraph"/>
        <w:numPr>
          <w:ilvl w:val="0"/>
          <w:numId w:val="1"/>
        </w:numPr>
        <w:spacing w:after="0" w:line="240" w:lineRule="auto"/>
        <w:ind w:left="0" w:firstLine="0"/>
        <w:rPr>
          <w:rFonts w:cs="Arial"/>
          <w:szCs w:val="20"/>
          <w:lang w:val="fr-FR"/>
        </w:rPr>
      </w:pPr>
      <w:r w:rsidRPr="002D11C5">
        <w:rPr>
          <w:rFonts w:ascii="Arial" w:hAnsi="Arial" w:cs="Arial"/>
          <w:sz w:val="20"/>
          <w:szCs w:val="20"/>
          <w:lang w:val="fr-FR"/>
        </w:rPr>
        <w:t xml:space="preserve">Les principaux </w:t>
      </w:r>
      <w:r w:rsidRPr="002D11C5">
        <w:rPr>
          <w:rFonts w:ascii="Arial" w:eastAsia="Calibri" w:hAnsi="Arial" w:cs="Arial"/>
          <w:sz w:val="20"/>
          <w:szCs w:val="20"/>
          <w:lang w:val="fr-FR"/>
        </w:rPr>
        <w:t xml:space="preserve">progrès </w:t>
      </w:r>
      <w:r w:rsidRPr="002D11C5">
        <w:rPr>
          <w:rFonts w:ascii="Arial" w:hAnsi="Arial" w:cs="Arial"/>
          <w:sz w:val="20"/>
          <w:szCs w:val="20"/>
          <w:lang w:val="fr-FR"/>
        </w:rPr>
        <w:t xml:space="preserve">et développements concernant les </w:t>
      </w:r>
      <w:r w:rsidRPr="002D11C5">
        <w:rPr>
          <w:rFonts w:ascii="Arial" w:hAnsi="Arial" w:cs="Arial"/>
          <w:b/>
          <w:bCs/>
          <w:sz w:val="20"/>
          <w:szCs w:val="20"/>
          <w:lang w:val="fr-FR"/>
        </w:rPr>
        <w:t xml:space="preserve">autres initiatives et projets </w:t>
      </w:r>
      <w:r w:rsidRPr="002D11C5">
        <w:rPr>
          <w:rFonts w:ascii="Arial" w:hAnsi="Arial" w:cs="Arial"/>
          <w:sz w:val="20"/>
          <w:szCs w:val="20"/>
          <w:lang w:val="fr-FR"/>
        </w:rPr>
        <w:t>liés à la réforme sont énumérés à l'</w:t>
      </w:r>
      <w:r w:rsidRPr="002D11C5">
        <w:rPr>
          <w:rFonts w:ascii="Arial" w:hAnsi="Arial" w:cs="Arial"/>
          <w:b/>
          <w:bCs/>
          <w:sz w:val="20"/>
          <w:szCs w:val="20"/>
          <w:lang w:val="fr-FR"/>
        </w:rPr>
        <w:t xml:space="preserve">annexe 5 </w:t>
      </w:r>
      <w:r w:rsidRPr="002D11C5">
        <w:rPr>
          <w:rFonts w:ascii="Arial" w:hAnsi="Arial" w:cs="Arial"/>
          <w:sz w:val="20"/>
          <w:szCs w:val="20"/>
          <w:lang w:val="fr-FR"/>
        </w:rPr>
        <w:t xml:space="preserve">: voir le tableau de bord </w:t>
      </w:r>
      <w:r w:rsidR="00382532" w:rsidRPr="002D11C5">
        <w:rPr>
          <w:rFonts w:ascii="Arial" w:hAnsi="Arial" w:cs="Arial"/>
          <w:sz w:val="20"/>
          <w:szCs w:val="20"/>
          <w:lang w:val="fr-FR"/>
        </w:rPr>
        <w:t xml:space="preserve">10 </w:t>
      </w:r>
      <w:r w:rsidRPr="002D11C5">
        <w:rPr>
          <w:rFonts w:ascii="Arial" w:hAnsi="Arial" w:cs="Arial"/>
          <w:sz w:val="20"/>
          <w:szCs w:val="20"/>
          <w:lang w:val="fr-FR"/>
        </w:rPr>
        <w:t>(</w:t>
      </w:r>
      <w:r w:rsidR="00545470">
        <w:rPr>
          <w:rFonts w:ascii="Arial" w:hAnsi="Arial" w:cs="Arial"/>
          <w:sz w:val="20"/>
          <w:szCs w:val="20"/>
          <w:lang w:val="fr-FR"/>
        </w:rPr>
        <w:t>P</w:t>
      </w:r>
      <w:r w:rsidRPr="002D11C5">
        <w:rPr>
          <w:rFonts w:ascii="Arial" w:hAnsi="Arial" w:cs="Arial"/>
          <w:sz w:val="20"/>
          <w:szCs w:val="20"/>
          <w:lang w:val="fr-FR"/>
        </w:rPr>
        <w:t xml:space="preserve">olitique zéro papier), le tableau de bord </w:t>
      </w:r>
      <w:r w:rsidR="00382532" w:rsidRPr="002D11C5">
        <w:rPr>
          <w:rFonts w:ascii="Arial" w:hAnsi="Arial" w:cs="Arial"/>
          <w:sz w:val="20"/>
          <w:szCs w:val="20"/>
          <w:lang w:val="fr-FR"/>
        </w:rPr>
        <w:t xml:space="preserve">11 </w:t>
      </w:r>
      <w:r w:rsidRPr="002D11C5">
        <w:rPr>
          <w:rFonts w:ascii="Arial" w:hAnsi="Arial" w:cs="Arial"/>
          <w:sz w:val="20"/>
          <w:szCs w:val="20"/>
          <w:lang w:val="fr-FR"/>
        </w:rPr>
        <w:t>(</w:t>
      </w:r>
      <w:r w:rsidR="00545470">
        <w:rPr>
          <w:rFonts w:ascii="Arial" w:hAnsi="Arial" w:cs="Arial"/>
          <w:sz w:val="20"/>
          <w:szCs w:val="20"/>
          <w:lang w:val="fr-FR"/>
        </w:rPr>
        <w:t>E</w:t>
      </w:r>
      <w:r w:rsidRPr="002D11C5">
        <w:rPr>
          <w:rFonts w:ascii="Arial" w:hAnsi="Arial" w:cs="Arial"/>
          <w:sz w:val="20"/>
          <w:szCs w:val="20"/>
          <w:lang w:val="fr-FR"/>
        </w:rPr>
        <w:t xml:space="preserve">fficacité énergétique et développement durable), le tableau de bord </w:t>
      </w:r>
      <w:r w:rsidR="00382532" w:rsidRPr="002D11C5">
        <w:rPr>
          <w:rFonts w:ascii="Arial" w:hAnsi="Arial" w:cs="Arial"/>
          <w:sz w:val="20"/>
          <w:szCs w:val="20"/>
          <w:lang w:val="fr-FR"/>
        </w:rPr>
        <w:t xml:space="preserve">12 </w:t>
      </w:r>
      <w:r w:rsidRPr="002D11C5">
        <w:rPr>
          <w:rFonts w:ascii="Arial" w:hAnsi="Arial" w:cs="Arial"/>
          <w:sz w:val="20"/>
          <w:szCs w:val="20"/>
          <w:lang w:val="fr-FR"/>
        </w:rPr>
        <w:t>(</w:t>
      </w:r>
      <w:r w:rsidR="00545470">
        <w:rPr>
          <w:rFonts w:ascii="Arial" w:hAnsi="Arial" w:cs="Arial"/>
          <w:sz w:val="20"/>
          <w:szCs w:val="20"/>
          <w:lang w:val="fr-FR"/>
        </w:rPr>
        <w:t>Programme et Budget, gestion financière</w:t>
      </w:r>
      <w:r w:rsidRPr="002D11C5">
        <w:rPr>
          <w:rFonts w:ascii="Arial" w:hAnsi="Arial" w:cs="Arial"/>
          <w:sz w:val="20"/>
          <w:szCs w:val="20"/>
          <w:lang w:val="fr-FR"/>
        </w:rPr>
        <w:t xml:space="preserve">) et le tableau de bord </w:t>
      </w:r>
      <w:r w:rsidR="00382532" w:rsidRPr="002D11C5">
        <w:rPr>
          <w:rFonts w:ascii="Arial" w:hAnsi="Arial" w:cs="Arial"/>
          <w:sz w:val="20"/>
          <w:szCs w:val="20"/>
          <w:lang w:val="fr-FR"/>
        </w:rPr>
        <w:t xml:space="preserve">13 </w:t>
      </w:r>
      <w:r w:rsidRPr="002D11C5">
        <w:rPr>
          <w:rFonts w:ascii="Arial" w:hAnsi="Arial" w:cs="Arial"/>
          <w:sz w:val="20"/>
          <w:szCs w:val="20"/>
          <w:lang w:val="fr-FR"/>
        </w:rPr>
        <w:t>(</w:t>
      </w:r>
      <w:r w:rsidR="00545470">
        <w:rPr>
          <w:rFonts w:ascii="Arial" w:hAnsi="Arial" w:cs="Arial"/>
          <w:sz w:val="20"/>
          <w:szCs w:val="20"/>
          <w:lang w:val="fr-FR"/>
        </w:rPr>
        <w:t>I</w:t>
      </w:r>
      <w:r w:rsidRPr="002D11C5">
        <w:rPr>
          <w:rFonts w:ascii="Arial" w:hAnsi="Arial" w:cs="Arial"/>
          <w:sz w:val="20"/>
          <w:szCs w:val="20"/>
          <w:lang w:val="fr-FR"/>
        </w:rPr>
        <w:t xml:space="preserve">nstitutions - réforme de la CEDH). </w:t>
      </w:r>
    </w:p>
    <w:p w14:paraId="15215ABA" w14:textId="77777777" w:rsidR="00B30B2E" w:rsidRPr="002D11C5" w:rsidRDefault="00B30B2E" w:rsidP="00B30B2E">
      <w:pPr>
        <w:pStyle w:val="ListParagraph"/>
        <w:spacing w:after="0" w:line="240" w:lineRule="auto"/>
        <w:ind w:left="0"/>
        <w:rPr>
          <w:rFonts w:cs="Arial"/>
          <w:szCs w:val="20"/>
          <w:lang w:val="fr-FR"/>
        </w:rPr>
      </w:pPr>
    </w:p>
    <w:p w14:paraId="3BA25B3A" w14:textId="3CC5C7F0" w:rsidR="00450BDB" w:rsidRPr="002D11C5" w:rsidRDefault="00A70B2D">
      <w:pPr>
        <w:pStyle w:val="ListParagraph"/>
        <w:numPr>
          <w:ilvl w:val="0"/>
          <w:numId w:val="1"/>
        </w:numPr>
        <w:spacing w:after="0" w:line="240" w:lineRule="auto"/>
        <w:ind w:left="0" w:firstLine="0"/>
        <w:rPr>
          <w:rFonts w:cs="Arial"/>
          <w:szCs w:val="20"/>
          <w:lang w:val="fr-FR"/>
        </w:rPr>
      </w:pPr>
      <w:r w:rsidRPr="002D11C5">
        <w:rPr>
          <w:rFonts w:ascii="Arial" w:hAnsi="Arial" w:cs="Arial"/>
          <w:sz w:val="20"/>
          <w:szCs w:val="20"/>
          <w:lang w:val="fr-FR"/>
        </w:rPr>
        <w:t xml:space="preserve">En ce qui concerne la </w:t>
      </w:r>
      <w:r w:rsidRPr="002D11C5">
        <w:rPr>
          <w:rFonts w:ascii="Arial" w:hAnsi="Arial" w:cs="Arial"/>
          <w:b/>
          <w:bCs/>
          <w:sz w:val="20"/>
          <w:szCs w:val="20"/>
          <w:lang w:val="fr-FR"/>
        </w:rPr>
        <w:t>réforme de la CEDH</w:t>
      </w:r>
      <w:r w:rsidRPr="002D11C5">
        <w:rPr>
          <w:rFonts w:ascii="Arial" w:hAnsi="Arial" w:cs="Arial"/>
          <w:sz w:val="20"/>
          <w:szCs w:val="20"/>
          <w:lang w:val="fr-FR"/>
        </w:rPr>
        <w:t xml:space="preserve">, dans le cadre de la campagne "Une Cour qui compte" (qui vise à rendre le travail de la Cour plus immédiatement pertinent pour les requérants et dans les États membres), la </w:t>
      </w:r>
      <w:r w:rsidR="00F90251">
        <w:rPr>
          <w:rFonts w:ascii="Arial" w:hAnsi="Arial" w:cs="Arial"/>
          <w:sz w:val="20"/>
          <w:szCs w:val="20"/>
          <w:lang w:val="fr-FR"/>
        </w:rPr>
        <w:t>Cour</w:t>
      </w:r>
      <w:r w:rsidR="009017A7" w:rsidRPr="002D11C5">
        <w:rPr>
          <w:rFonts w:ascii="Arial" w:hAnsi="Arial" w:cs="Arial"/>
          <w:sz w:val="20"/>
          <w:szCs w:val="20"/>
          <w:lang w:val="fr-FR"/>
        </w:rPr>
        <w:t xml:space="preserve"> </w:t>
      </w:r>
      <w:r w:rsidRPr="002D11C5">
        <w:rPr>
          <w:rFonts w:ascii="Arial" w:hAnsi="Arial" w:cs="Arial"/>
          <w:sz w:val="20"/>
          <w:szCs w:val="20"/>
          <w:lang w:val="fr-FR"/>
        </w:rPr>
        <w:t xml:space="preserve">met également en œuvre une nouvelle approche de priorisation dans le traitement des </w:t>
      </w:r>
      <w:r w:rsidR="00961869">
        <w:rPr>
          <w:rFonts w:ascii="Arial" w:hAnsi="Arial" w:cs="Arial"/>
          <w:sz w:val="20"/>
          <w:szCs w:val="20"/>
          <w:lang w:val="fr-FR"/>
        </w:rPr>
        <w:t>requêtes</w:t>
      </w:r>
      <w:r w:rsidRPr="002D11C5">
        <w:rPr>
          <w:rFonts w:ascii="Arial" w:hAnsi="Arial" w:cs="Arial"/>
          <w:sz w:val="20"/>
          <w:szCs w:val="20"/>
          <w:lang w:val="fr-FR"/>
        </w:rPr>
        <w:t xml:space="preserve">, en ciblant les </w:t>
      </w:r>
      <w:r w:rsidR="00961869">
        <w:rPr>
          <w:rFonts w:ascii="Arial" w:hAnsi="Arial" w:cs="Arial"/>
          <w:sz w:val="20"/>
          <w:szCs w:val="20"/>
          <w:lang w:val="fr-FR"/>
        </w:rPr>
        <w:t>requêtes dont l’</w:t>
      </w:r>
      <w:r w:rsidRPr="002D11C5">
        <w:rPr>
          <w:rFonts w:ascii="Arial" w:hAnsi="Arial" w:cs="Arial"/>
          <w:sz w:val="20"/>
          <w:szCs w:val="20"/>
          <w:lang w:val="fr-FR"/>
        </w:rPr>
        <w:t>impact</w:t>
      </w:r>
      <w:r w:rsidR="00961869">
        <w:rPr>
          <w:rFonts w:ascii="Arial" w:hAnsi="Arial" w:cs="Arial"/>
          <w:sz w:val="20"/>
          <w:szCs w:val="20"/>
          <w:lang w:val="fr-FR"/>
        </w:rPr>
        <w:t xml:space="preserve"> est le</w:t>
      </w:r>
      <w:r w:rsidRPr="002D11C5">
        <w:rPr>
          <w:rFonts w:ascii="Arial" w:hAnsi="Arial" w:cs="Arial"/>
          <w:sz w:val="20"/>
          <w:szCs w:val="20"/>
          <w:lang w:val="fr-FR"/>
        </w:rPr>
        <w:t xml:space="preserve"> plus important.</w:t>
      </w:r>
      <w:r w:rsidRPr="002D11C5">
        <w:rPr>
          <w:rFonts w:cs="Arial"/>
          <w:szCs w:val="20"/>
          <w:lang w:val="fr-FR"/>
        </w:rPr>
        <w:t xml:space="preserve">  </w:t>
      </w:r>
    </w:p>
    <w:p w14:paraId="5E9288C0" w14:textId="77777777" w:rsidR="003A7F2C" w:rsidRPr="002D11C5" w:rsidRDefault="003A7F2C" w:rsidP="00A00B1D">
      <w:pPr>
        <w:contextualSpacing/>
        <w:rPr>
          <w:rFonts w:ascii="Arial Bold" w:hAnsi="Arial Bold"/>
          <w:b/>
          <w:bCs/>
          <w:smallCaps/>
          <w:szCs w:val="20"/>
          <w:u w:val="single"/>
          <w:lang w:val="fr-FR"/>
        </w:rPr>
      </w:pPr>
    </w:p>
    <w:p w14:paraId="36950EEF" w14:textId="35A0063D" w:rsidR="00450BDB" w:rsidRPr="002D11C5" w:rsidRDefault="00A70B2D">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En </w:t>
      </w:r>
      <w:r w:rsidRPr="002D11C5">
        <w:rPr>
          <w:rFonts w:ascii="Arial" w:eastAsia="Calibri" w:hAnsi="Arial" w:cs="Arial"/>
          <w:sz w:val="20"/>
          <w:szCs w:val="20"/>
          <w:lang w:val="fr-FR"/>
        </w:rPr>
        <w:t xml:space="preserve">outre, </w:t>
      </w:r>
      <w:r w:rsidRPr="002D11C5">
        <w:rPr>
          <w:rFonts w:ascii="Arial" w:hAnsi="Arial" w:cs="Arial"/>
          <w:sz w:val="20"/>
          <w:szCs w:val="20"/>
          <w:lang w:val="fr-FR"/>
        </w:rPr>
        <w:t xml:space="preserve">deux projets de réforme sont également prévus au sein du Greffe du </w:t>
      </w:r>
      <w:r w:rsidRPr="002D11C5">
        <w:rPr>
          <w:rFonts w:ascii="Arial" w:hAnsi="Arial" w:cs="Arial"/>
          <w:b/>
          <w:bCs/>
          <w:sz w:val="20"/>
          <w:szCs w:val="20"/>
          <w:lang w:val="fr-FR"/>
        </w:rPr>
        <w:t xml:space="preserve">Tribunal administratif </w:t>
      </w:r>
      <w:r w:rsidRPr="002D11C5">
        <w:rPr>
          <w:rFonts w:ascii="Arial" w:hAnsi="Arial" w:cs="Arial"/>
          <w:sz w:val="20"/>
          <w:szCs w:val="20"/>
          <w:lang w:val="fr-FR"/>
        </w:rPr>
        <w:t xml:space="preserve">du Conseil de l'Europe : l'un portant sur un accès en ligne simplifié à la jurisprudence du Tribunal administratif </w:t>
      </w:r>
      <w:r w:rsidR="009743DE" w:rsidRPr="002D11C5">
        <w:rPr>
          <w:rFonts w:ascii="Arial" w:hAnsi="Arial" w:cs="Arial"/>
          <w:sz w:val="20"/>
          <w:szCs w:val="20"/>
          <w:lang w:val="fr-FR"/>
        </w:rPr>
        <w:t>et l'</w:t>
      </w:r>
      <w:r w:rsidRPr="002D11C5">
        <w:rPr>
          <w:rFonts w:ascii="Arial" w:hAnsi="Arial" w:cs="Arial"/>
          <w:sz w:val="20"/>
          <w:szCs w:val="20"/>
          <w:lang w:val="fr-FR"/>
        </w:rPr>
        <w:t xml:space="preserve">autre portant sur la numérisation du processus de traitement des recours introduits devant le Tribunal administratif. Ces deux projets s'inscriraient dans l'esprit de la réforme administrative et pourraient contribuer à ses grands principes : </w:t>
      </w:r>
      <w:r w:rsidR="00F90251">
        <w:rPr>
          <w:rFonts w:ascii="Arial" w:hAnsi="Arial" w:cs="Arial"/>
          <w:sz w:val="20"/>
          <w:szCs w:val="20"/>
          <w:lang w:val="fr-FR"/>
        </w:rPr>
        <w:t>« </w:t>
      </w:r>
      <w:r w:rsidRPr="002D11C5">
        <w:rPr>
          <w:rFonts w:ascii="Arial" w:hAnsi="Arial" w:cs="Arial"/>
          <w:sz w:val="20"/>
          <w:szCs w:val="20"/>
          <w:lang w:val="fr-FR"/>
        </w:rPr>
        <w:t>optimisation des ressources</w:t>
      </w:r>
      <w:r w:rsidR="00F90251">
        <w:rPr>
          <w:rFonts w:ascii="Arial" w:hAnsi="Arial" w:cs="Arial"/>
          <w:sz w:val="20"/>
          <w:szCs w:val="20"/>
          <w:lang w:val="fr-FR"/>
        </w:rPr>
        <w:t> »</w:t>
      </w:r>
      <w:r w:rsidRPr="002D11C5">
        <w:rPr>
          <w:rFonts w:ascii="Arial" w:hAnsi="Arial" w:cs="Arial"/>
          <w:sz w:val="20"/>
          <w:szCs w:val="20"/>
          <w:lang w:val="fr-FR"/>
        </w:rPr>
        <w:t xml:space="preserve"> et promotion d'une </w:t>
      </w:r>
      <w:r w:rsidR="00F90251">
        <w:rPr>
          <w:rFonts w:ascii="Arial" w:hAnsi="Arial" w:cs="Arial"/>
          <w:sz w:val="20"/>
          <w:szCs w:val="20"/>
          <w:lang w:val="fr-FR"/>
        </w:rPr>
        <w:t>« </w:t>
      </w:r>
      <w:r w:rsidRPr="002D11C5">
        <w:rPr>
          <w:rFonts w:ascii="Arial" w:hAnsi="Arial" w:cs="Arial"/>
          <w:sz w:val="20"/>
          <w:szCs w:val="20"/>
          <w:lang w:val="fr-FR"/>
        </w:rPr>
        <w:t>Organisation moderne et attrayante</w:t>
      </w:r>
      <w:r w:rsidR="00F90251">
        <w:rPr>
          <w:rFonts w:ascii="Arial" w:hAnsi="Arial" w:cs="Arial"/>
          <w:sz w:val="20"/>
          <w:szCs w:val="20"/>
          <w:lang w:val="fr-FR"/>
        </w:rPr>
        <w:t> »</w:t>
      </w:r>
      <w:r w:rsidRPr="002D11C5">
        <w:rPr>
          <w:rFonts w:ascii="Arial" w:hAnsi="Arial" w:cs="Arial"/>
          <w:sz w:val="20"/>
          <w:szCs w:val="20"/>
          <w:lang w:val="fr-FR"/>
        </w:rPr>
        <w:t xml:space="preserve">. Ces projets seraient également complémentaires, à certains égards, des deux principaux moteurs de la réforme administrative : la </w:t>
      </w:r>
      <w:r w:rsidR="00D121E8">
        <w:rPr>
          <w:rFonts w:ascii="Arial" w:hAnsi="Arial" w:cs="Arial"/>
          <w:sz w:val="20"/>
          <w:szCs w:val="20"/>
          <w:lang w:val="fr-FR"/>
        </w:rPr>
        <w:t>S</w:t>
      </w:r>
      <w:r w:rsidRPr="002D11C5">
        <w:rPr>
          <w:rFonts w:ascii="Arial" w:hAnsi="Arial" w:cs="Arial"/>
          <w:sz w:val="20"/>
          <w:szCs w:val="20"/>
          <w:lang w:val="fr-FR"/>
        </w:rPr>
        <w:t xml:space="preserve">tratégie </w:t>
      </w:r>
      <w:r w:rsidR="00D121E8">
        <w:rPr>
          <w:rFonts w:ascii="Arial" w:hAnsi="Arial" w:cs="Arial"/>
          <w:sz w:val="20"/>
          <w:szCs w:val="20"/>
          <w:lang w:val="fr-FR"/>
        </w:rPr>
        <w:t>des ressources humaines</w:t>
      </w:r>
      <w:r w:rsidRPr="002D11C5">
        <w:rPr>
          <w:rFonts w:ascii="Arial" w:hAnsi="Arial" w:cs="Arial"/>
          <w:sz w:val="20"/>
          <w:szCs w:val="20"/>
          <w:lang w:val="fr-FR"/>
        </w:rPr>
        <w:t xml:space="preserve"> et la </w:t>
      </w:r>
      <w:r w:rsidR="00D121E8">
        <w:rPr>
          <w:rFonts w:ascii="Arial" w:hAnsi="Arial" w:cs="Arial"/>
          <w:sz w:val="20"/>
          <w:szCs w:val="20"/>
          <w:lang w:val="fr-FR"/>
        </w:rPr>
        <w:t>T</w:t>
      </w:r>
      <w:r w:rsidRPr="002D11C5">
        <w:rPr>
          <w:rFonts w:ascii="Arial" w:hAnsi="Arial" w:cs="Arial"/>
          <w:sz w:val="20"/>
          <w:szCs w:val="20"/>
          <w:lang w:val="fr-FR"/>
        </w:rPr>
        <w:t>ransformation numérique.</w:t>
      </w:r>
    </w:p>
    <w:p w14:paraId="0F6AB0DB" w14:textId="77777777" w:rsidR="003A7F2C" w:rsidRPr="002D11C5" w:rsidRDefault="003A7F2C" w:rsidP="00A00B1D">
      <w:pPr>
        <w:contextualSpacing/>
        <w:rPr>
          <w:rFonts w:ascii="Arial Bold" w:hAnsi="Arial Bold"/>
          <w:b/>
          <w:bCs/>
          <w:smallCaps/>
          <w:szCs w:val="20"/>
          <w:u w:val="single"/>
          <w:lang w:val="fr-FR"/>
        </w:rPr>
      </w:pPr>
    </w:p>
    <w:p w14:paraId="0B0F86B9" w14:textId="77777777" w:rsidR="00450BDB" w:rsidRPr="002D11C5" w:rsidRDefault="00A70B2D">
      <w:pPr>
        <w:contextualSpacing/>
        <w:rPr>
          <w:rFonts w:ascii="Arial Bold" w:hAnsi="Arial Bold"/>
          <w:b/>
          <w:bCs/>
          <w:smallCaps/>
          <w:szCs w:val="20"/>
          <w:u w:val="single"/>
          <w:lang w:val="fr-FR"/>
        </w:rPr>
      </w:pPr>
      <w:r w:rsidRPr="002D11C5">
        <w:rPr>
          <w:rFonts w:ascii="Arial Bold" w:hAnsi="Arial Bold"/>
          <w:b/>
          <w:bCs/>
          <w:smallCaps/>
          <w:szCs w:val="20"/>
          <w:u w:val="single"/>
          <w:lang w:val="fr-FR"/>
        </w:rPr>
        <w:t xml:space="preserve">Consolidation de la gouvernance </w:t>
      </w:r>
    </w:p>
    <w:p w14:paraId="6DB00D6B" w14:textId="77777777" w:rsidR="004F3E49" w:rsidRPr="002D11C5" w:rsidRDefault="004F3E49" w:rsidP="007D2E54">
      <w:pPr>
        <w:rPr>
          <w:rFonts w:cs="Arial"/>
          <w:szCs w:val="20"/>
          <w:highlight w:val="yellow"/>
          <w:lang w:val="fr-FR"/>
        </w:rPr>
      </w:pPr>
    </w:p>
    <w:p w14:paraId="15FFB424" w14:textId="3A0C7955" w:rsidR="00450BDB" w:rsidRPr="002D11C5" w:rsidRDefault="00A70B2D">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eastAsia="Calibri" w:hAnsi="Arial" w:cs="Arial"/>
          <w:sz w:val="20"/>
          <w:szCs w:val="20"/>
          <w:lang w:val="fr-FR"/>
        </w:rPr>
        <w:t xml:space="preserve">Comme </w:t>
      </w:r>
      <w:r w:rsidR="00E21351" w:rsidRPr="002D11C5">
        <w:rPr>
          <w:rFonts w:ascii="Arial" w:eastAsia="Calibri" w:hAnsi="Arial" w:cs="Arial"/>
          <w:sz w:val="20"/>
          <w:szCs w:val="20"/>
          <w:lang w:val="fr-FR"/>
        </w:rPr>
        <w:t xml:space="preserve">le rappelle </w:t>
      </w:r>
      <w:r w:rsidRPr="002D11C5">
        <w:rPr>
          <w:rFonts w:ascii="Arial" w:eastAsia="Calibri" w:hAnsi="Arial" w:cs="Arial"/>
          <w:sz w:val="20"/>
          <w:szCs w:val="20"/>
          <w:lang w:val="fr-FR"/>
        </w:rPr>
        <w:t xml:space="preserve">l'ensemble des mesures de réforme prévues dans le Programme et </w:t>
      </w:r>
      <w:r w:rsidR="00F847FF">
        <w:rPr>
          <w:rFonts w:ascii="Arial" w:eastAsia="Calibri" w:hAnsi="Arial" w:cs="Arial"/>
          <w:sz w:val="20"/>
          <w:szCs w:val="20"/>
          <w:lang w:val="fr-FR"/>
        </w:rPr>
        <w:t>B</w:t>
      </w:r>
      <w:r w:rsidRPr="002D11C5">
        <w:rPr>
          <w:rFonts w:ascii="Arial" w:eastAsia="Calibri" w:hAnsi="Arial" w:cs="Arial"/>
          <w:sz w:val="20"/>
          <w:szCs w:val="20"/>
          <w:lang w:val="fr-FR"/>
        </w:rPr>
        <w:t>udget 2022-2025 (voir l'</w:t>
      </w:r>
      <w:r w:rsidR="002153CC" w:rsidRPr="002D11C5">
        <w:rPr>
          <w:rFonts w:ascii="Arial" w:eastAsia="Calibri" w:hAnsi="Arial" w:cs="Arial"/>
          <w:sz w:val="20"/>
          <w:szCs w:val="20"/>
          <w:lang w:val="fr-FR"/>
        </w:rPr>
        <w:t xml:space="preserve">annexe III du </w:t>
      </w:r>
      <w:bookmarkStart w:id="44" w:name="_ML_000000000011_VALID"/>
      <w:r w:rsidR="007E42F2" w:rsidRPr="007E42F2">
        <w:rPr>
          <w:rFonts w:ascii="Arial" w:eastAsia="Calibri" w:hAnsi="Arial" w:cs="Arial"/>
          <w:sz w:val="20"/>
          <w:szCs w:val="20"/>
          <w:lang w:val="fr-FR"/>
        </w:rPr>
        <w:fldChar w:fldCharType="begin"/>
      </w:r>
      <w:r w:rsidR="007E42F2" w:rsidRPr="007E42F2">
        <w:rPr>
          <w:rFonts w:ascii="Arial" w:eastAsia="Calibri" w:hAnsi="Arial" w:cs="Arial"/>
          <w:sz w:val="20"/>
          <w:szCs w:val="20"/>
          <w:lang w:val="fr-FR"/>
        </w:rPr>
        <w:instrText xml:space="preserve"> HYPERLINK "https://search.coe.int/cm/Pages/result_details.aspx?Reference=CM(2022)1" \o "Programme et budget 2022-2025 du Conseil de l'Europe" </w:instrText>
      </w:r>
      <w:r w:rsidR="007E42F2" w:rsidRPr="007E42F2">
        <w:rPr>
          <w:rFonts w:ascii="Arial" w:eastAsia="Calibri" w:hAnsi="Arial" w:cs="Arial"/>
          <w:sz w:val="20"/>
          <w:szCs w:val="20"/>
          <w:lang w:val="fr-FR"/>
        </w:rPr>
        <w:fldChar w:fldCharType="separate"/>
      </w:r>
      <w:bookmarkEnd w:id="44"/>
      <w:r w:rsidR="007E42F2" w:rsidRPr="007E42F2">
        <w:rPr>
          <w:rStyle w:val="Hyperlink"/>
          <w:rFonts w:ascii="Arial" w:eastAsia="Calibri" w:hAnsi="Arial" w:cs="Arial"/>
          <w:sz w:val="20"/>
          <w:szCs w:val="20"/>
          <w:lang w:val="fr-FR"/>
        </w:rPr>
        <w:t>CM(2022)1</w:t>
      </w:r>
      <w:r w:rsidR="007E42F2" w:rsidRPr="007E42F2">
        <w:rPr>
          <w:rFonts w:ascii="Arial" w:eastAsia="Calibri" w:hAnsi="Arial" w:cs="Arial"/>
          <w:sz w:val="20"/>
          <w:szCs w:val="20"/>
          <w:lang w:val="fr-FR"/>
        </w:rPr>
        <w:fldChar w:fldCharType="end"/>
      </w:r>
      <w:r w:rsidRPr="002D11C5">
        <w:rPr>
          <w:rFonts w:ascii="Arial" w:eastAsia="Calibri" w:hAnsi="Arial" w:cs="Arial"/>
          <w:sz w:val="20"/>
          <w:szCs w:val="20"/>
          <w:lang w:val="fr-FR"/>
        </w:rPr>
        <w:t xml:space="preserve">), la </w:t>
      </w:r>
      <w:r w:rsidRPr="002D11C5">
        <w:rPr>
          <w:rFonts w:ascii="Arial" w:eastAsia="Calibri" w:hAnsi="Arial" w:cs="Arial"/>
          <w:b/>
          <w:bCs/>
          <w:sz w:val="20"/>
          <w:szCs w:val="20"/>
          <w:lang w:val="fr-FR"/>
        </w:rPr>
        <w:t xml:space="preserve">gouvernance au sein de l'Organisation </w:t>
      </w:r>
      <w:r w:rsidRPr="002D11C5">
        <w:rPr>
          <w:rFonts w:ascii="Arial" w:eastAsia="Calibri" w:hAnsi="Arial" w:cs="Arial"/>
          <w:sz w:val="20"/>
          <w:szCs w:val="20"/>
          <w:lang w:val="fr-FR"/>
        </w:rPr>
        <w:t>sera consolidée en proposant des politiques et des outils appropriés dans des domaines tels que l'éthique, le contrôle interne, la gestion des risques, la continuité des activités et la gestion des crises. Ces sujets interdépendants sont au cœur d'un système de gouvernance robuste pour le Conseil de l'Europe.</w:t>
      </w:r>
    </w:p>
    <w:p w14:paraId="0DAE7CB5" w14:textId="77777777" w:rsidR="00585D92" w:rsidRPr="002D11C5" w:rsidRDefault="00585D92" w:rsidP="00585D92">
      <w:pPr>
        <w:pStyle w:val="ListParagraph"/>
        <w:spacing w:after="0" w:line="240" w:lineRule="auto"/>
        <w:ind w:left="1"/>
        <w:rPr>
          <w:rFonts w:ascii="Arial" w:eastAsia="Calibri" w:hAnsi="Arial" w:cs="Arial"/>
          <w:sz w:val="20"/>
          <w:szCs w:val="20"/>
          <w:lang w:val="fr-FR"/>
        </w:rPr>
      </w:pPr>
    </w:p>
    <w:p w14:paraId="79F2E4FF" w14:textId="6300FA84" w:rsidR="00450BDB" w:rsidRPr="002D11C5" w:rsidRDefault="00A70B2D">
      <w:pPr>
        <w:pStyle w:val="ListParagraph"/>
        <w:numPr>
          <w:ilvl w:val="0"/>
          <w:numId w:val="1"/>
        </w:numPr>
        <w:spacing w:after="0" w:line="240" w:lineRule="auto"/>
        <w:ind w:left="0" w:firstLine="0"/>
        <w:rPr>
          <w:rFonts w:ascii="Arial" w:eastAsia="Calibri" w:hAnsi="Arial" w:cs="Arial"/>
          <w:sz w:val="20"/>
          <w:szCs w:val="20"/>
          <w:lang w:val="fr-FR"/>
        </w:rPr>
      </w:pPr>
      <w:bookmarkStart w:id="45" w:name="_Hlk97144093"/>
      <w:r w:rsidRPr="002D11C5">
        <w:rPr>
          <w:rFonts w:ascii="Arial" w:eastAsia="Calibri" w:hAnsi="Arial" w:cs="Arial"/>
          <w:sz w:val="20"/>
          <w:szCs w:val="20"/>
          <w:lang w:val="fr-FR"/>
        </w:rPr>
        <w:t>Depuis le dernier rapport d'</w:t>
      </w:r>
      <w:r w:rsidR="002F571B">
        <w:rPr>
          <w:rFonts w:ascii="Arial" w:eastAsia="Calibri" w:hAnsi="Arial" w:cs="Arial"/>
          <w:sz w:val="20"/>
          <w:szCs w:val="20"/>
          <w:lang w:val="fr-FR"/>
        </w:rPr>
        <w:t>avancement</w:t>
      </w:r>
      <w:r w:rsidRPr="002D11C5">
        <w:rPr>
          <w:rFonts w:ascii="Arial" w:eastAsia="Calibri" w:hAnsi="Arial" w:cs="Arial"/>
          <w:sz w:val="20"/>
          <w:szCs w:val="20"/>
          <w:lang w:val="fr-FR"/>
        </w:rPr>
        <w:t xml:space="preserve"> sur les mesures de réforme,</w:t>
      </w:r>
      <w:bookmarkEnd w:id="45"/>
      <w:r w:rsidRPr="002D11C5">
        <w:rPr>
          <w:rFonts w:ascii="Arial" w:eastAsia="Calibri" w:hAnsi="Arial" w:cs="Arial"/>
          <w:sz w:val="20"/>
          <w:szCs w:val="20"/>
          <w:lang w:val="fr-FR"/>
        </w:rPr>
        <w:t xml:space="preserve"> des développements significatifs ont eu lieu dans un certain nombre de domaines qui </w:t>
      </w:r>
      <w:r w:rsidR="009743DE" w:rsidRPr="002D11C5">
        <w:rPr>
          <w:rFonts w:ascii="Arial" w:eastAsia="Calibri" w:hAnsi="Arial" w:cs="Arial"/>
          <w:sz w:val="20"/>
          <w:szCs w:val="20"/>
          <w:lang w:val="fr-FR"/>
        </w:rPr>
        <w:t xml:space="preserve">ont </w:t>
      </w:r>
      <w:r w:rsidRPr="002D11C5">
        <w:rPr>
          <w:rFonts w:ascii="Arial" w:eastAsia="Calibri" w:hAnsi="Arial" w:cs="Arial"/>
          <w:sz w:val="20"/>
          <w:szCs w:val="20"/>
          <w:lang w:val="fr-FR"/>
        </w:rPr>
        <w:t xml:space="preserve">tous contribué à consolider la gouvernance de l'Organisation (amélioration de la prise de décision et gestion responsable de ses ressources), dans le but de se conformer aux </w:t>
      </w:r>
      <w:r w:rsidRPr="002D11C5">
        <w:rPr>
          <w:rFonts w:ascii="Arial" w:eastAsia="Calibri" w:hAnsi="Arial" w:cs="Arial"/>
          <w:b/>
          <w:bCs/>
          <w:sz w:val="20"/>
          <w:szCs w:val="20"/>
          <w:lang w:val="fr-FR"/>
        </w:rPr>
        <w:t xml:space="preserve">normes internationales </w:t>
      </w:r>
      <w:r w:rsidRPr="002D11C5">
        <w:rPr>
          <w:rFonts w:ascii="Arial" w:eastAsia="Calibri" w:hAnsi="Arial" w:cs="Arial"/>
          <w:sz w:val="20"/>
          <w:szCs w:val="20"/>
          <w:lang w:val="fr-FR"/>
        </w:rPr>
        <w:t xml:space="preserve">pertinentes. </w:t>
      </w:r>
      <w:r w:rsidR="007D2E54" w:rsidRPr="002D11C5">
        <w:rPr>
          <w:rFonts w:ascii="Arial" w:eastAsia="Calibri" w:hAnsi="Arial" w:cs="Arial"/>
          <w:sz w:val="20"/>
          <w:szCs w:val="20"/>
          <w:lang w:val="fr-FR"/>
        </w:rPr>
        <w:t xml:space="preserve">Plusieurs recommandations issues d'audits et d'évaluations antérieurs réalisés par la </w:t>
      </w:r>
      <w:r w:rsidR="007D2E54" w:rsidRPr="002D11C5">
        <w:rPr>
          <w:rFonts w:ascii="Arial" w:eastAsia="Calibri" w:hAnsi="Arial" w:cs="Arial"/>
          <w:b/>
          <w:bCs/>
          <w:sz w:val="20"/>
          <w:szCs w:val="20"/>
          <w:lang w:val="fr-FR"/>
        </w:rPr>
        <w:t>Direction de l'</w:t>
      </w:r>
      <w:r w:rsidR="00F847FF">
        <w:rPr>
          <w:rFonts w:ascii="Arial" w:eastAsia="Calibri" w:hAnsi="Arial" w:cs="Arial"/>
          <w:b/>
          <w:bCs/>
          <w:sz w:val="20"/>
          <w:szCs w:val="20"/>
          <w:lang w:val="fr-FR"/>
        </w:rPr>
        <w:t>A</w:t>
      </w:r>
      <w:r w:rsidR="007D2E54" w:rsidRPr="002D11C5">
        <w:rPr>
          <w:rFonts w:ascii="Arial" w:eastAsia="Calibri" w:hAnsi="Arial" w:cs="Arial"/>
          <w:b/>
          <w:bCs/>
          <w:sz w:val="20"/>
          <w:szCs w:val="20"/>
          <w:lang w:val="fr-FR"/>
        </w:rPr>
        <w:t xml:space="preserve">udit interne </w:t>
      </w:r>
      <w:r w:rsidR="00F847FF">
        <w:rPr>
          <w:rFonts w:ascii="Arial" w:eastAsia="Calibri" w:hAnsi="Arial" w:cs="Arial"/>
          <w:b/>
          <w:bCs/>
          <w:sz w:val="20"/>
          <w:szCs w:val="20"/>
          <w:lang w:val="fr-FR"/>
        </w:rPr>
        <w:t xml:space="preserve">et de l’Evaluation </w:t>
      </w:r>
      <w:r w:rsidR="007D2E54" w:rsidRPr="002D11C5">
        <w:rPr>
          <w:rFonts w:ascii="Arial" w:eastAsia="Calibri" w:hAnsi="Arial" w:cs="Arial"/>
          <w:b/>
          <w:bCs/>
          <w:sz w:val="20"/>
          <w:szCs w:val="20"/>
          <w:lang w:val="fr-FR"/>
        </w:rPr>
        <w:t xml:space="preserve">(DIO) </w:t>
      </w:r>
      <w:r w:rsidR="007D2E54" w:rsidRPr="002D11C5">
        <w:rPr>
          <w:rFonts w:ascii="Arial" w:eastAsia="Calibri" w:hAnsi="Arial" w:cs="Arial"/>
          <w:sz w:val="20"/>
          <w:szCs w:val="20"/>
          <w:lang w:val="fr-FR"/>
        </w:rPr>
        <w:t xml:space="preserve">ont </w:t>
      </w:r>
      <w:r w:rsidR="00405DD3" w:rsidRPr="002D11C5">
        <w:rPr>
          <w:rFonts w:ascii="Arial" w:eastAsia="Calibri" w:hAnsi="Arial" w:cs="Arial"/>
          <w:sz w:val="20"/>
          <w:szCs w:val="20"/>
          <w:lang w:val="fr-FR"/>
        </w:rPr>
        <w:t xml:space="preserve">notamment été prises en compte à cet </w:t>
      </w:r>
      <w:r w:rsidR="007D2E54" w:rsidRPr="002D11C5">
        <w:rPr>
          <w:rFonts w:ascii="Arial" w:eastAsia="Calibri" w:hAnsi="Arial" w:cs="Arial"/>
          <w:sz w:val="20"/>
          <w:szCs w:val="20"/>
          <w:lang w:val="fr-FR"/>
        </w:rPr>
        <w:t>égard.</w:t>
      </w:r>
    </w:p>
    <w:p w14:paraId="76480225" w14:textId="77777777" w:rsidR="004475F5" w:rsidRPr="002D11C5" w:rsidRDefault="004475F5" w:rsidP="004475F5">
      <w:pPr>
        <w:pStyle w:val="ListParagraph"/>
        <w:rPr>
          <w:rFonts w:ascii="Arial" w:eastAsia="Calibri" w:hAnsi="Arial" w:cs="Arial"/>
          <w:sz w:val="20"/>
          <w:szCs w:val="20"/>
          <w:lang w:val="fr-FR"/>
        </w:rPr>
      </w:pPr>
    </w:p>
    <w:p w14:paraId="43873ADB" w14:textId="375EFD35" w:rsidR="00450BDB" w:rsidRPr="002D11C5" w:rsidRDefault="00A70B2D">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eastAsia="Calibri" w:hAnsi="Arial" w:cs="Arial"/>
          <w:sz w:val="20"/>
          <w:szCs w:val="20"/>
          <w:lang w:val="fr-FR"/>
        </w:rPr>
        <w:t xml:space="preserve">Les développements dans le domaine de la </w:t>
      </w:r>
      <w:r w:rsidRPr="002D11C5">
        <w:rPr>
          <w:rFonts w:ascii="Arial" w:eastAsia="Calibri" w:hAnsi="Arial" w:cs="Arial"/>
          <w:b/>
          <w:bCs/>
          <w:sz w:val="20"/>
          <w:szCs w:val="20"/>
          <w:lang w:val="fr-FR"/>
        </w:rPr>
        <w:t xml:space="preserve">gestion des risques </w:t>
      </w:r>
      <w:r w:rsidRPr="002D11C5">
        <w:rPr>
          <w:rFonts w:ascii="Arial" w:eastAsia="Calibri" w:hAnsi="Arial" w:cs="Arial"/>
          <w:sz w:val="20"/>
          <w:szCs w:val="20"/>
          <w:lang w:val="fr-FR"/>
        </w:rPr>
        <w:t xml:space="preserve">depuis </w:t>
      </w:r>
      <w:r w:rsidR="00320CA3" w:rsidRPr="002D11C5">
        <w:rPr>
          <w:rFonts w:ascii="Arial" w:eastAsia="Calibri" w:hAnsi="Arial" w:cs="Arial"/>
          <w:sz w:val="20"/>
          <w:szCs w:val="20"/>
          <w:lang w:val="fr-FR"/>
        </w:rPr>
        <w:t xml:space="preserve">mars </w:t>
      </w:r>
      <w:r w:rsidRPr="002D11C5">
        <w:rPr>
          <w:rFonts w:ascii="Arial" w:eastAsia="Calibri" w:hAnsi="Arial" w:cs="Arial"/>
          <w:sz w:val="20"/>
          <w:szCs w:val="20"/>
          <w:lang w:val="fr-FR"/>
        </w:rPr>
        <w:t>2021 comprennent</w:t>
      </w:r>
      <w:r w:rsidR="00F847FF">
        <w:rPr>
          <w:rFonts w:ascii="Arial" w:eastAsia="Calibri" w:hAnsi="Arial" w:cs="Arial"/>
          <w:sz w:val="20"/>
          <w:szCs w:val="20"/>
          <w:lang w:val="fr-FR"/>
        </w:rPr>
        <w:t xml:space="preserve"> notamment</w:t>
      </w:r>
      <w:r w:rsidRPr="002D11C5">
        <w:rPr>
          <w:rFonts w:ascii="Arial" w:eastAsia="Calibri" w:hAnsi="Arial" w:cs="Arial"/>
          <w:sz w:val="20"/>
          <w:szCs w:val="20"/>
          <w:lang w:val="fr-FR"/>
        </w:rPr>
        <w:t xml:space="preserve"> </w:t>
      </w:r>
      <w:r w:rsidR="00C27D7E" w:rsidRPr="002D11C5">
        <w:rPr>
          <w:rFonts w:ascii="Arial" w:eastAsia="Calibri" w:hAnsi="Arial" w:cs="Arial"/>
          <w:sz w:val="20"/>
          <w:szCs w:val="20"/>
          <w:lang w:val="fr-FR"/>
        </w:rPr>
        <w:t xml:space="preserve">: </w:t>
      </w:r>
      <w:r w:rsidR="007D2E54" w:rsidRPr="002D11C5">
        <w:rPr>
          <w:rFonts w:ascii="Arial" w:eastAsia="Calibri" w:hAnsi="Arial" w:cs="Arial"/>
          <w:sz w:val="20"/>
          <w:szCs w:val="20"/>
          <w:lang w:val="fr-FR"/>
        </w:rPr>
        <w:t xml:space="preserve">une </w:t>
      </w:r>
      <w:r w:rsidRPr="002D11C5">
        <w:rPr>
          <w:rFonts w:ascii="Arial" w:eastAsia="Calibri" w:hAnsi="Arial" w:cs="Arial"/>
          <w:sz w:val="20"/>
          <w:szCs w:val="20"/>
          <w:lang w:val="fr-FR"/>
        </w:rPr>
        <w:t xml:space="preserve">mission de conseil de la DIO sur la </w:t>
      </w:r>
      <w:r w:rsidRPr="002D11C5">
        <w:rPr>
          <w:rFonts w:ascii="Arial" w:eastAsia="Calibri" w:hAnsi="Arial" w:cs="Arial"/>
          <w:i/>
          <w:iCs/>
          <w:sz w:val="20"/>
          <w:szCs w:val="20"/>
          <w:lang w:val="fr-FR"/>
        </w:rPr>
        <w:t xml:space="preserve">gestion des risques d'entreprise </w:t>
      </w:r>
      <w:r w:rsidRPr="002D11C5">
        <w:rPr>
          <w:rFonts w:ascii="Arial" w:eastAsia="Calibri" w:hAnsi="Arial" w:cs="Arial"/>
          <w:sz w:val="20"/>
          <w:szCs w:val="20"/>
          <w:lang w:val="fr-FR"/>
        </w:rPr>
        <w:t xml:space="preserve">et </w:t>
      </w:r>
      <w:r w:rsidR="007D2E54" w:rsidRPr="002D11C5">
        <w:rPr>
          <w:rFonts w:ascii="Arial" w:eastAsia="Calibri" w:hAnsi="Arial" w:cs="Arial"/>
          <w:sz w:val="20"/>
          <w:szCs w:val="20"/>
          <w:lang w:val="fr-FR"/>
        </w:rPr>
        <w:t xml:space="preserve">son </w:t>
      </w:r>
      <w:r w:rsidRPr="002D11C5">
        <w:rPr>
          <w:rFonts w:ascii="Arial" w:eastAsia="Calibri" w:hAnsi="Arial" w:cs="Arial"/>
          <w:sz w:val="20"/>
          <w:szCs w:val="20"/>
          <w:lang w:val="fr-FR"/>
        </w:rPr>
        <w:t>plan d'action convenu</w:t>
      </w:r>
      <w:r w:rsidR="007D2E54" w:rsidRPr="002D11C5">
        <w:rPr>
          <w:rFonts w:ascii="Arial" w:eastAsia="Calibri" w:hAnsi="Arial" w:cs="Arial"/>
          <w:sz w:val="20"/>
          <w:szCs w:val="20"/>
          <w:lang w:val="fr-FR"/>
        </w:rPr>
        <w:t xml:space="preserve">, qui conduira à des mesures de réforme visant à renforcer la gestion des risques au sein de l'Organisation, afin de </w:t>
      </w:r>
      <w:r w:rsidR="00F847FF">
        <w:rPr>
          <w:rFonts w:ascii="Arial" w:eastAsia="Calibri" w:hAnsi="Arial" w:cs="Arial"/>
          <w:sz w:val="20"/>
          <w:szCs w:val="20"/>
          <w:lang w:val="fr-FR"/>
        </w:rPr>
        <w:t>consolider</w:t>
      </w:r>
      <w:r w:rsidR="007D2E54" w:rsidRPr="002D11C5">
        <w:rPr>
          <w:rFonts w:ascii="Arial" w:eastAsia="Calibri" w:hAnsi="Arial" w:cs="Arial"/>
          <w:sz w:val="20"/>
          <w:szCs w:val="20"/>
          <w:lang w:val="fr-FR"/>
        </w:rPr>
        <w:t xml:space="preserve"> encore sa responsabilité et sa gouvernance </w:t>
      </w:r>
      <w:r w:rsidRPr="002D11C5">
        <w:rPr>
          <w:rFonts w:ascii="Arial" w:eastAsia="Calibri" w:hAnsi="Arial" w:cs="Arial"/>
          <w:sz w:val="20"/>
          <w:szCs w:val="20"/>
          <w:lang w:val="fr-FR"/>
        </w:rPr>
        <w:t xml:space="preserve">; </w:t>
      </w:r>
      <w:r w:rsidR="007D2E54" w:rsidRPr="002D11C5">
        <w:rPr>
          <w:rFonts w:ascii="Arial" w:eastAsia="Calibri" w:hAnsi="Arial" w:cs="Arial"/>
          <w:sz w:val="20"/>
          <w:szCs w:val="20"/>
          <w:lang w:val="fr-FR"/>
        </w:rPr>
        <w:t xml:space="preserve">la </w:t>
      </w:r>
      <w:r w:rsidRPr="002D11C5">
        <w:rPr>
          <w:rFonts w:ascii="Arial" w:eastAsia="Calibri" w:hAnsi="Arial" w:cs="Arial"/>
          <w:sz w:val="20"/>
          <w:szCs w:val="20"/>
          <w:lang w:val="fr-FR"/>
        </w:rPr>
        <w:t xml:space="preserve">portée et la couverture accrues des registres des risques opérationnels ; </w:t>
      </w:r>
      <w:r w:rsidR="007D2E54" w:rsidRPr="002D11C5">
        <w:rPr>
          <w:rFonts w:ascii="Arial" w:eastAsia="Calibri" w:hAnsi="Arial" w:cs="Arial"/>
          <w:sz w:val="20"/>
          <w:szCs w:val="20"/>
          <w:lang w:val="fr-FR"/>
        </w:rPr>
        <w:t xml:space="preserve">une </w:t>
      </w:r>
      <w:r w:rsidRPr="002D11C5">
        <w:rPr>
          <w:rFonts w:ascii="Arial" w:eastAsia="Calibri" w:hAnsi="Arial" w:cs="Arial"/>
          <w:sz w:val="20"/>
          <w:szCs w:val="20"/>
          <w:lang w:val="fr-FR"/>
        </w:rPr>
        <w:t xml:space="preserve">méthodologie et une </w:t>
      </w:r>
      <w:r w:rsidR="009743DE" w:rsidRPr="002D11C5">
        <w:rPr>
          <w:rFonts w:ascii="Arial" w:eastAsia="Calibri" w:hAnsi="Arial" w:cs="Arial"/>
          <w:sz w:val="20"/>
          <w:szCs w:val="20"/>
          <w:lang w:val="fr-FR"/>
        </w:rPr>
        <w:t xml:space="preserve">lisibilité </w:t>
      </w:r>
      <w:r w:rsidRPr="002D11C5">
        <w:rPr>
          <w:rFonts w:ascii="Arial" w:eastAsia="Calibri" w:hAnsi="Arial" w:cs="Arial"/>
          <w:sz w:val="20"/>
          <w:szCs w:val="20"/>
          <w:lang w:val="fr-FR"/>
        </w:rPr>
        <w:t xml:space="preserve">améliorées du registre des risques organisationnels ; </w:t>
      </w:r>
      <w:r w:rsidR="00680780">
        <w:rPr>
          <w:rFonts w:ascii="Arial" w:eastAsia="Calibri" w:hAnsi="Arial" w:cs="Arial"/>
          <w:sz w:val="20"/>
          <w:szCs w:val="20"/>
          <w:lang w:val="fr-FR"/>
        </w:rPr>
        <w:t xml:space="preserve">et </w:t>
      </w:r>
      <w:r w:rsidRPr="002D11C5">
        <w:rPr>
          <w:rFonts w:ascii="Arial" w:eastAsia="Calibri" w:hAnsi="Arial" w:cs="Arial"/>
          <w:sz w:val="20"/>
          <w:szCs w:val="20"/>
          <w:lang w:val="fr-FR"/>
        </w:rPr>
        <w:t xml:space="preserve">les premières étapes du développement d'un futur outil informatique de gestion des risques. </w:t>
      </w:r>
    </w:p>
    <w:p w14:paraId="35E9AF50" w14:textId="77777777" w:rsidR="004475F5" w:rsidRPr="002D11C5" w:rsidRDefault="004475F5" w:rsidP="004475F5">
      <w:pPr>
        <w:pStyle w:val="ListParagraph"/>
        <w:rPr>
          <w:rFonts w:ascii="Arial" w:eastAsia="Calibri" w:hAnsi="Arial" w:cs="Arial"/>
          <w:sz w:val="20"/>
          <w:szCs w:val="20"/>
          <w:lang w:val="fr-FR"/>
        </w:rPr>
      </w:pPr>
    </w:p>
    <w:p w14:paraId="60F75C0A" w14:textId="3EE54AA8" w:rsidR="00450BDB" w:rsidRPr="002D11C5" w:rsidRDefault="00A70B2D">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eastAsia="Calibri" w:hAnsi="Arial" w:cs="Arial"/>
          <w:sz w:val="20"/>
          <w:szCs w:val="20"/>
          <w:lang w:val="fr-FR"/>
        </w:rPr>
        <w:t xml:space="preserve">Dans le domaine du </w:t>
      </w:r>
      <w:r w:rsidRPr="002D11C5">
        <w:rPr>
          <w:rFonts w:ascii="Arial" w:eastAsia="Calibri" w:hAnsi="Arial" w:cs="Arial"/>
          <w:b/>
          <w:bCs/>
          <w:sz w:val="20"/>
          <w:szCs w:val="20"/>
          <w:lang w:val="fr-FR"/>
        </w:rPr>
        <w:t>contrôle interne</w:t>
      </w:r>
      <w:r w:rsidRPr="002D11C5">
        <w:rPr>
          <w:rFonts w:ascii="Arial" w:eastAsia="Calibri" w:hAnsi="Arial" w:cs="Arial"/>
          <w:sz w:val="20"/>
          <w:szCs w:val="20"/>
          <w:lang w:val="fr-FR"/>
        </w:rPr>
        <w:t>, un</w:t>
      </w:r>
      <w:r w:rsidR="00F847FF">
        <w:rPr>
          <w:rFonts w:ascii="Arial" w:eastAsia="Calibri" w:hAnsi="Arial" w:cs="Arial"/>
          <w:sz w:val="20"/>
          <w:szCs w:val="20"/>
          <w:lang w:val="fr-FR"/>
        </w:rPr>
        <w:t>e responsable</w:t>
      </w:r>
      <w:r w:rsidRPr="002D11C5">
        <w:rPr>
          <w:rFonts w:ascii="Arial" w:eastAsia="Calibri" w:hAnsi="Arial" w:cs="Arial"/>
          <w:sz w:val="20"/>
          <w:szCs w:val="20"/>
          <w:lang w:val="fr-FR"/>
        </w:rPr>
        <w:t xml:space="preserve"> d</w:t>
      </w:r>
      <w:r w:rsidR="00F847FF">
        <w:rPr>
          <w:rFonts w:ascii="Arial" w:eastAsia="Calibri" w:hAnsi="Arial" w:cs="Arial"/>
          <w:sz w:val="20"/>
          <w:szCs w:val="20"/>
          <w:lang w:val="fr-FR"/>
        </w:rPr>
        <w:t>u</w:t>
      </w:r>
      <w:r w:rsidRPr="002D11C5">
        <w:rPr>
          <w:rFonts w:ascii="Arial" w:eastAsia="Calibri" w:hAnsi="Arial" w:cs="Arial"/>
          <w:sz w:val="20"/>
          <w:szCs w:val="20"/>
          <w:lang w:val="fr-FR"/>
        </w:rPr>
        <w:t xml:space="preserve"> contrôle interne a été nommé</w:t>
      </w:r>
      <w:r w:rsidR="00F847FF">
        <w:rPr>
          <w:rFonts w:ascii="Arial" w:eastAsia="Calibri" w:hAnsi="Arial" w:cs="Arial"/>
          <w:sz w:val="20"/>
          <w:szCs w:val="20"/>
          <w:lang w:val="fr-FR"/>
        </w:rPr>
        <w:t>e</w:t>
      </w:r>
      <w:r w:rsidRPr="002D11C5">
        <w:rPr>
          <w:rFonts w:ascii="Arial" w:eastAsia="Calibri" w:hAnsi="Arial" w:cs="Arial"/>
          <w:sz w:val="20"/>
          <w:szCs w:val="20"/>
          <w:lang w:val="fr-FR"/>
        </w:rPr>
        <w:t xml:space="preserve"> et un examen complet du cadre de contrôle interne du Conseil de l'Europe a été effectué en vue de développer la future politique de contrôle interne de l'Organisation</w:t>
      </w:r>
      <w:r w:rsidR="00274FBA" w:rsidRPr="002D11C5">
        <w:rPr>
          <w:rFonts w:ascii="Arial" w:eastAsia="Calibri" w:hAnsi="Arial" w:cs="Arial"/>
          <w:sz w:val="20"/>
          <w:szCs w:val="20"/>
          <w:lang w:val="fr-FR"/>
        </w:rPr>
        <w:t xml:space="preserve">. </w:t>
      </w:r>
    </w:p>
    <w:p w14:paraId="0C92CC85" w14:textId="77777777" w:rsidR="005E02C4" w:rsidRPr="002D11C5" w:rsidRDefault="005E02C4">
      <w:pPr>
        <w:rPr>
          <w:rFonts w:cs="Arial"/>
          <w:szCs w:val="20"/>
          <w:lang w:val="fr-FR"/>
        </w:rPr>
      </w:pPr>
      <w:r w:rsidRPr="002D11C5">
        <w:rPr>
          <w:rFonts w:cs="Arial"/>
          <w:szCs w:val="20"/>
          <w:lang w:val="fr-FR"/>
        </w:rPr>
        <w:br w:type="page"/>
      </w:r>
    </w:p>
    <w:p w14:paraId="76BCB878" w14:textId="4D478BF9" w:rsidR="00450BDB" w:rsidRDefault="00A70B2D" w:rsidP="000E06CE">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eastAsia="Calibri" w:hAnsi="Arial" w:cs="Arial"/>
          <w:sz w:val="20"/>
          <w:szCs w:val="20"/>
          <w:lang w:val="fr-FR"/>
        </w:rPr>
        <w:lastRenderedPageBreak/>
        <w:t xml:space="preserve">En ce qui concerne la </w:t>
      </w:r>
      <w:r w:rsidRPr="002D11C5">
        <w:rPr>
          <w:rFonts w:ascii="Arial" w:eastAsia="Calibri" w:hAnsi="Arial" w:cs="Arial"/>
          <w:b/>
          <w:bCs/>
          <w:sz w:val="20"/>
          <w:szCs w:val="20"/>
          <w:lang w:val="fr-FR"/>
        </w:rPr>
        <w:t>gestion de crise et la continuité des activités</w:t>
      </w:r>
      <w:r w:rsidRPr="002D11C5">
        <w:rPr>
          <w:rFonts w:ascii="Arial" w:eastAsia="Calibri" w:hAnsi="Arial" w:cs="Arial"/>
          <w:sz w:val="20"/>
          <w:szCs w:val="20"/>
          <w:lang w:val="fr-FR"/>
        </w:rPr>
        <w:t xml:space="preserve">, dans le cadre du </w:t>
      </w:r>
      <w:r w:rsidR="007D2E54" w:rsidRPr="002D11C5">
        <w:rPr>
          <w:rFonts w:ascii="Arial" w:eastAsia="Calibri" w:hAnsi="Arial" w:cs="Arial"/>
          <w:sz w:val="20"/>
          <w:szCs w:val="20"/>
          <w:lang w:val="fr-FR"/>
        </w:rPr>
        <w:t xml:space="preserve">suivi de l'audit sur </w:t>
      </w:r>
      <w:r w:rsidR="00E603DF">
        <w:rPr>
          <w:rFonts w:ascii="Arial" w:eastAsia="Calibri" w:hAnsi="Arial" w:cs="Arial"/>
          <w:sz w:val="20"/>
          <w:szCs w:val="20"/>
          <w:lang w:val="fr-FR"/>
        </w:rPr>
        <w:t>ce même sujet</w:t>
      </w:r>
      <w:r w:rsidR="007D2E54" w:rsidRPr="002D11C5">
        <w:rPr>
          <w:rFonts w:ascii="Arial" w:eastAsia="Calibri" w:hAnsi="Arial" w:cs="Arial"/>
          <w:sz w:val="20"/>
          <w:szCs w:val="20"/>
          <w:lang w:val="fr-FR"/>
        </w:rPr>
        <w:t xml:space="preserve"> (2020), qui a été réalisé par la DIO sur la base d'un examen des politiques, des processus et de la prise de décision par un consultant spécialisé, l</w:t>
      </w:r>
      <w:r w:rsidR="002A17A3">
        <w:rPr>
          <w:rFonts w:ascii="Arial" w:eastAsia="Calibri" w:hAnsi="Arial" w:cs="Arial"/>
          <w:sz w:val="20"/>
          <w:szCs w:val="20"/>
          <w:lang w:val="fr-FR"/>
        </w:rPr>
        <w:t>a S</w:t>
      </w:r>
      <w:r w:rsidR="007D2E54" w:rsidRPr="002D11C5">
        <w:rPr>
          <w:rFonts w:ascii="Arial" w:eastAsia="Calibri" w:hAnsi="Arial" w:cs="Arial"/>
          <w:sz w:val="20"/>
          <w:szCs w:val="20"/>
          <w:lang w:val="fr-FR"/>
        </w:rPr>
        <w:t xml:space="preserve">ecrétaire </w:t>
      </w:r>
      <w:r w:rsidR="002A17A3">
        <w:rPr>
          <w:rFonts w:ascii="Arial" w:eastAsia="Calibri" w:hAnsi="Arial" w:cs="Arial"/>
          <w:sz w:val="20"/>
          <w:szCs w:val="20"/>
          <w:lang w:val="fr-FR"/>
        </w:rPr>
        <w:t>G</w:t>
      </w:r>
      <w:r w:rsidR="007D2E54" w:rsidRPr="002D11C5">
        <w:rPr>
          <w:rFonts w:ascii="Arial" w:eastAsia="Calibri" w:hAnsi="Arial" w:cs="Arial"/>
          <w:sz w:val="20"/>
          <w:szCs w:val="20"/>
          <w:lang w:val="fr-FR"/>
        </w:rPr>
        <w:t>énéral</w:t>
      </w:r>
      <w:r w:rsidR="002A17A3">
        <w:rPr>
          <w:rFonts w:ascii="Arial" w:eastAsia="Calibri" w:hAnsi="Arial" w:cs="Arial"/>
          <w:sz w:val="20"/>
          <w:szCs w:val="20"/>
          <w:lang w:val="fr-FR"/>
        </w:rPr>
        <w:t>e</w:t>
      </w:r>
      <w:r w:rsidR="007D2E54" w:rsidRPr="002D11C5">
        <w:rPr>
          <w:rFonts w:ascii="Arial" w:eastAsia="Calibri" w:hAnsi="Arial" w:cs="Arial"/>
          <w:sz w:val="20"/>
          <w:szCs w:val="20"/>
          <w:lang w:val="fr-FR"/>
        </w:rPr>
        <w:t xml:space="preserve"> et </w:t>
      </w:r>
      <w:r w:rsidR="00405DD3" w:rsidRPr="002D11C5">
        <w:rPr>
          <w:rFonts w:ascii="Arial" w:eastAsia="Calibri" w:hAnsi="Arial" w:cs="Arial"/>
          <w:sz w:val="20"/>
          <w:szCs w:val="20"/>
          <w:lang w:val="fr-FR"/>
        </w:rPr>
        <w:t xml:space="preserve">le </w:t>
      </w:r>
      <w:r w:rsidR="002A17A3">
        <w:rPr>
          <w:rFonts w:ascii="Arial" w:eastAsia="Calibri" w:hAnsi="Arial" w:cs="Arial"/>
          <w:sz w:val="20"/>
          <w:szCs w:val="20"/>
          <w:lang w:val="fr-FR"/>
        </w:rPr>
        <w:t>S</w:t>
      </w:r>
      <w:r w:rsidR="007D2E54" w:rsidRPr="002D11C5">
        <w:rPr>
          <w:rFonts w:ascii="Arial" w:eastAsia="Calibri" w:hAnsi="Arial" w:cs="Arial"/>
          <w:sz w:val="20"/>
          <w:szCs w:val="20"/>
          <w:lang w:val="fr-FR"/>
        </w:rPr>
        <w:t xml:space="preserve">ecrétaire </w:t>
      </w:r>
      <w:r w:rsidR="002A17A3">
        <w:rPr>
          <w:rFonts w:ascii="Arial" w:eastAsia="Calibri" w:hAnsi="Arial" w:cs="Arial"/>
          <w:sz w:val="20"/>
          <w:szCs w:val="20"/>
          <w:lang w:val="fr-FR"/>
        </w:rPr>
        <w:t>G</w:t>
      </w:r>
      <w:r w:rsidR="007D2E54" w:rsidRPr="002D11C5">
        <w:rPr>
          <w:rFonts w:ascii="Arial" w:eastAsia="Calibri" w:hAnsi="Arial" w:cs="Arial"/>
          <w:sz w:val="20"/>
          <w:szCs w:val="20"/>
          <w:lang w:val="fr-FR"/>
        </w:rPr>
        <w:t xml:space="preserve">énéral adjoint ont </w:t>
      </w:r>
      <w:r w:rsidR="009743DE" w:rsidRPr="002D11C5">
        <w:rPr>
          <w:rFonts w:ascii="Arial" w:eastAsia="Calibri" w:hAnsi="Arial" w:cs="Arial"/>
          <w:sz w:val="20"/>
          <w:szCs w:val="20"/>
          <w:lang w:val="fr-FR"/>
        </w:rPr>
        <w:t>poursuivi les d</w:t>
      </w:r>
      <w:r w:rsidR="00E603DF">
        <w:rPr>
          <w:rFonts w:ascii="Arial" w:eastAsia="Calibri" w:hAnsi="Arial" w:cs="Arial"/>
          <w:sz w:val="20"/>
          <w:szCs w:val="20"/>
          <w:lang w:val="fr-FR"/>
        </w:rPr>
        <w:t xml:space="preserve">ébats avec </w:t>
      </w:r>
      <w:r w:rsidR="003C04EC">
        <w:rPr>
          <w:rFonts w:ascii="Arial" w:eastAsia="Calibri" w:hAnsi="Arial" w:cs="Arial"/>
          <w:sz w:val="20"/>
          <w:szCs w:val="20"/>
          <w:lang w:val="fr-FR"/>
        </w:rPr>
        <w:t>les cadres supérieurs de l’Organisation</w:t>
      </w:r>
      <w:r w:rsidR="007D2E54" w:rsidRPr="002D11C5">
        <w:rPr>
          <w:rFonts w:ascii="Arial" w:eastAsia="Calibri" w:hAnsi="Arial" w:cs="Arial"/>
          <w:sz w:val="20"/>
          <w:szCs w:val="20"/>
          <w:lang w:val="fr-FR"/>
        </w:rPr>
        <w:t xml:space="preserve"> au moyen d'un atelier facilité en 2021. Une </w:t>
      </w:r>
      <w:r w:rsidR="00E603DF">
        <w:rPr>
          <w:rFonts w:ascii="Arial" w:eastAsia="Calibri" w:hAnsi="Arial" w:cs="Arial"/>
          <w:sz w:val="20"/>
          <w:szCs w:val="20"/>
          <w:lang w:val="fr-FR"/>
        </w:rPr>
        <w:t>T</w:t>
      </w:r>
      <w:r w:rsidR="007D2E54" w:rsidRPr="002D11C5">
        <w:rPr>
          <w:rFonts w:ascii="Arial" w:eastAsia="Calibri" w:hAnsi="Arial" w:cs="Arial"/>
          <w:sz w:val="20"/>
          <w:szCs w:val="20"/>
          <w:lang w:val="fr-FR"/>
        </w:rPr>
        <w:t xml:space="preserve">ask </w:t>
      </w:r>
      <w:r w:rsidR="00E603DF">
        <w:rPr>
          <w:rFonts w:ascii="Arial" w:eastAsia="Calibri" w:hAnsi="Arial" w:cs="Arial"/>
          <w:sz w:val="20"/>
          <w:szCs w:val="20"/>
          <w:lang w:val="fr-FR"/>
        </w:rPr>
        <w:t>F</w:t>
      </w:r>
      <w:r w:rsidR="007D2E54" w:rsidRPr="002D11C5">
        <w:rPr>
          <w:rFonts w:ascii="Arial" w:eastAsia="Calibri" w:hAnsi="Arial" w:cs="Arial"/>
          <w:sz w:val="20"/>
          <w:szCs w:val="20"/>
          <w:lang w:val="fr-FR"/>
        </w:rPr>
        <w:t xml:space="preserve">orce de haut niveau sur la gestion des crises et la continuité des activités, présidée par le </w:t>
      </w:r>
      <w:r w:rsidR="002A17A3">
        <w:rPr>
          <w:rFonts w:ascii="Arial" w:eastAsia="Calibri" w:hAnsi="Arial" w:cs="Arial"/>
          <w:sz w:val="20"/>
          <w:szCs w:val="20"/>
          <w:lang w:val="fr-FR"/>
        </w:rPr>
        <w:t>S</w:t>
      </w:r>
      <w:r w:rsidR="007D2E54" w:rsidRPr="002D11C5">
        <w:rPr>
          <w:rFonts w:ascii="Arial" w:eastAsia="Calibri" w:hAnsi="Arial" w:cs="Arial"/>
          <w:sz w:val="20"/>
          <w:szCs w:val="20"/>
          <w:lang w:val="fr-FR"/>
        </w:rPr>
        <w:t xml:space="preserve">ecrétaire </w:t>
      </w:r>
      <w:r w:rsidR="002A17A3">
        <w:rPr>
          <w:rFonts w:ascii="Arial" w:eastAsia="Calibri" w:hAnsi="Arial" w:cs="Arial"/>
          <w:sz w:val="20"/>
          <w:szCs w:val="20"/>
          <w:lang w:val="fr-FR"/>
        </w:rPr>
        <w:t>G</w:t>
      </w:r>
      <w:r w:rsidR="007D2E54" w:rsidRPr="002D11C5">
        <w:rPr>
          <w:rFonts w:ascii="Arial" w:eastAsia="Calibri" w:hAnsi="Arial" w:cs="Arial"/>
          <w:sz w:val="20"/>
          <w:szCs w:val="20"/>
          <w:lang w:val="fr-FR"/>
        </w:rPr>
        <w:t xml:space="preserve">énéral adjoint, a ensuite été </w:t>
      </w:r>
      <w:r w:rsidR="00015316">
        <w:rPr>
          <w:rFonts w:ascii="Arial" w:eastAsia="Calibri" w:hAnsi="Arial" w:cs="Arial"/>
          <w:sz w:val="20"/>
          <w:szCs w:val="20"/>
          <w:lang w:val="fr-FR"/>
        </w:rPr>
        <w:t>instaurée</w:t>
      </w:r>
      <w:r w:rsidR="007D2E54" w:rsidRPr="002D11C5">
        <w:rPr>
          <w:rFonts w:ascii="Arial" w:eastAsia="Calibri" w:hAnsi="Arial" w:cs="Arial"/>
          <w:sz w:val="20"/>
          <w:szCs w:val="20"/>
          <w:lang w:val="fr-FR"/>
        </w:rPr>
        <w:t xml:space="preserve"> afin de superviser la mise en œuvre des mesures requises</w:t>
      </w:r>
      <w:r w:rsidR="00585D92" w:rsidRPr="002D11C5">
        <w:rPr>
          <w:rFonts w:ascii="Arial" w:eastAsia="Calibri" w:hAnsi="Arial" w:cs="Arial"/>
          <w:sz w:val="20"/>
          <w:szCs w:val="20"/>
          <w:lang w:val="fr-FR"/>
        </w:rPr>
        <w:t xml:space="preserve">. </w:t>
      </w:r>
    </w:p>
    <w:p w14:paraId="223D424C" w14:textId="77777777" w:rsidR="000E06CE" w:rsidRPr="002D11C5" w:rsidRDefault="000E06CE" w:rsidP="000E06CE">
      <w:pPr>
        <w:pStyle w:val="ListParagraph"/>
        <w:spacing w:after="0" w:line="240" w:lineRule="auto"/>
        <w:ind w:left="0"/>
        <w:rPr>
          <w:rFonts w:ascii="Arial" w:eastAsia="Calibri" w:hAnsi="Arial" w:cs="Arial"/>
          <w:sz w:val="20"/>
          <w:szCs w:val="20"/>
          <w:lang w:val="fr-FR"/>
        </w:rPr>
      </w:pPr>
    </w:p>
    <w:p w14:paraId="64121219" w14:textId="7C9D2A5E" w:rsidR="00450BDB" w:rsidRDefault="00A70B2D" w:rsidP="000E06CE">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eastAsia="Calibri" w:hAnsi="Arial" w:cs="Arial"/>
          <w:sz w:val="20"/>
          <w:szCs w:val="20"/>
          <w:lang w:val="fr-FR"/>
        </w:rPr>
        <w:t>Dans le domaine de l'</w:t>
      </w:r>
      <w:r w:rsidRPr="002D11C5">
        <w:rPr>
          <w:rFonts w:ascii="Arial" w:eastAsia="Calibri" w:hAnsi="Arial" w:cs="Arial"/>
          <w:b/>
          <w:bCs/>
          <w:sz w:val="20"/>
          <w:szCs w:val="20"/>
          <w:lang w:val="fr-FR"/>
        </w:rPr>
        <w:t>éthique</w:t>
      </w:r>
      <w:r w:rsidRPr="002D11C5">
        <w:rPr>
          <w:rFonts w:ascii="Arial" w:eastAsia="Calibri" w:hAnsi="Arial" w:cs="Arial"/>
          <w:sz w:val="20"/>
          <w:szCs w:val="20"/>
          <w:lang w:val="fr-FR"/>
        </w:rPr>
        <w:t xml:space="preserve">, un projet de code de conduite, une politique actualisée sur le respect et la dignité, ainsi qu'une </w:t>
      </w:r>
      <w:r w:rsidR="00E603DF">
        <w:rPr>
          <w:rFonts w:ascii="Arial" w:eastAsia="Calibri" w:hAnsi="Arial" w:cs="Arial"/>
          <w:sz w:val="20"/>
          <w:szCs w:val="20"/>
          <w:lang w:val="fr-FR"/>
        </w:rPr>
        <w:t>politique de</w:t>
      </w:r>
      <w:r w:rsidR="003C04EC">
        <w:rPr>
          <w:rFonts w:ascii="Arial" w:eastAsia="Calibri" w:hAnsi="Arial" w:cs="Arial"/>
          <w:sz w:val="20"/>
          <w:szCs w:val="20"/>
          <w:lang w:val="fr-FR"/>
        </w:rPr>
        <w:t xml:space="preserve"> défense des</w:t>
      </w:r>
      <w:r w:rsidR="00E603DF">
        <w:rPr>
          <w:rFonts w:ascii="Arial" w:eastAsia="Calibri" w:hAnsi="Arial" w:cs="Arial"/>
          <w:sz w:val="20"/>
          <w:szCs w:val="20"/>
          <w:lang w:val="fr-FR"/>
        </w:rPr>
        <w:t xml:space="preserve"> lanceurs d’alerte</w:t>
      </w:r>
      <w:r w:rsidRPr="002D11C5">
        <w:rPr>
          <w:rFonts w:ascii="Arial" w:eastAsia="Calibri" w:hAnsi="Arial" w:cs="Arial"/>
          <w:sz w:val="20"/>
          <w:szCs w:val="20"/>
          <w:lang w:val="fr-FR"/>
        </w:rPr>
        <w:t xml:space="preserve"> </w:t>
      </w:r>
      <w:r w:rsidR="003C04EC">
        <w:rPr>
          <w:rFonts w:ascii="Arial" w:eastAsia="Calibri" w:hAnsi="Arial" w:cs="Arial"/>
          <w:sz w:val="20"/>
          <w:szCs w:val="20"/>
          <w:lang w:val="fr-FR"/>
        </w:rPr>
        <w:t xml:space="preserve">(« speak-up policy ») </w:t>
      </w:r>
      <w:r w:rsidRPr="002D11C5">
        <w:rPr>
          <w:rFonts w:ascii="Arial" w:eastAsia="Calibri" w:hAnsi="Arial" w:cs="Arial"/>
          <w:sz w:val="20"/>
          <w:szCs w:val="20"/>
          <w:lang w:val="fr-FR"/>
        </w:rPr>
        <w:t xml:space="preserve">ont été préparés en vue de leur finalisation et de leur adoption en 2022, </w:t>
      </w:r>
      <w:r w:rsidR="00F90251">
        <w:rPr>
          <w:rFonts w:ascii="Arial" w:eastAsia="Calibri" w:hAnsi="Arial" w:cs="Arial"/>
          <w:sz w:val="20"/>
          <w:szCs w:val="20"/>
          <w:lang w:val="fr-FR"/>
        </w:rPr>
        <w:t>dans le cadre</w:t>
      </w:r>
      <w:r w:rsidRPr="002D11C5">
        <w:rPr>
          <w:rFonts w:ascii="Arial" w:eastAsia="Calibri" w:hAnsi="Arial" w:cs="Arial"/>
          <w:sz w:val="20"/>
          <w:szCs w:val="20"/>
          <w:lang w:val="fr-FR"/>
        </w:rPr>
        <w:t xml:space="preserve"> de la législation secondaire liée au nouveau</w:t>
      </w:r>
      <w:r w:rsidR="00E603DF">
        <w:rPr>
          <w:rFonts w:ascii="Arial" w:eastAsia="Calibri" w:hAnsi="Arial" w:cs="Arial"/>
          <w:sz w:val="20"/>
          <w:szCs w:val="20"/>
          <w:lang w:val="fr-FR"/>
        </w:rPr>
        <w:t xml:space="preserve"> S</w:t>
      </w:r>
      <w:r w:rsidRPr="002D11C5">
        <w:rPr>
          <w:rFonts w:ascii="Arial" w:eastAsia="Calibri" w:hAnsi="Arial" w:cs="Arial"/>
          <w:sz w:val="20"/>
          <w:szCs w:val="20"/>
          <w:lang w:val="fr-FR"/>
        </w:rPr>
        <w:t xml:space="preserve">tatut </w:t>
      </w:r>
      <w:r w:rsidR="00E603DF">
        <w:rPr>
          <w:rFonts w:ascii="Arial" w:eastAsia="Calibri" w:hAnsi="Arial" w:cs="Arial"/>
          <w:sz w:val="20"/>
          <w:szCs w:val="20"/>
          <w:lang w:val="fr-FR"/>
        </w:rPr>
        <w:t>du Personnel</w:t>
      </w:r>
      <w:r w:rsidRPr="002D11C5">
        <w:rPr>
          <w:rFonts w:ascii="Arial" w:eastAsia="Calibri" w:hAnsi="Arial" w:cs="Arial"/>
          <w:sz w:val="20"/>
          <w:szCs w:val="20"/>
          <w:lang w:val="fr-FR"/>
        </w:rPr>
        <w:t xml:space="preserve"> (voir la </w:t>
      </w:r>
      <w:r w:rsidR="008C05DA" w:rsidRPr="002D11C5">
        <w:rPr>
          <w:rFonts w:ascii="Arial" w:eastAsia="Calibri" w:hAnsi="Arial" w:cs="Arial"/>
          <w:sz w:val="20"/>
          <w:szCs w:val="20"/>
          <w:lang w:val="fr-FR"/>
        </w:rPr>
        <w:t xml:space="preserve">section ci-dessus sur la </w:t>
      </w:r>
      <w:r w:rsidR="00D121E8">
        <w:rPr>
          <w:rFonts w:ascii="Arial" w:eastAsia="Calibri" w:hAnsi="Arial" w:cs="Arial"/>
          <w:sz w:val="20"/>
          <w:szCs w:val="20"/>
          <w:lang w:val="fr-FR"/>
        </w:rPr>
        <w:t>S</w:t>
      </w:r>
      <w:r w:rsidRPr="002D11C5">
        <w:rPr>
          <w:rFonts w:ascii="Arial" w:eastAsia="Calibri" w:hAnsi="Arial" w:cs="Arial"/>
          <w:sz w:val="20"/>
          <w:szCs w:val="20"/>
          <w:lang w:val="fr-FR"/>
        </w:rPr>
        <w:t xml:space="preserve">tratégie </w:t>
      </w:r>
      <w:r w:rsidR="00D121E8">
        <w:rPr>
          <w:rFonts w:ascii="Arial" w:eastAsia="Calibri" w:hAnsi="Arial" w:cs="Arial"/>
          <w:sz w:val="20"/>
          <w:szCs w:val="20"/>
          <w:lang w:val="fr-FR"/>
        </w:rPr>
        <w:t>des ressources humaines</w:t>
      </w:r>
      <w:r w:rsidRPr="002D11C5">
        <w:rPr>
          <w:rFonts w:ascii="Arial" w:eastAsia="Calibri" w:hAnsi="Arial" w:cs="Arial"/>
          <w:sz w:val="20"/>
          <w:szCs w:val="20"/>
          <w:lang w:val="fr-FR"/>
        </w:rPr>
        <w:t xml:space="preserve"> </w:t>
      </w:r>
      <w:r w:rsidR="008C05DA" w:rsidRPr="002D11C5">
        <w:rPr>
          <w:rFonts w:ascii="Arial" w:eastAsia="Calibri" w:hAnsi="Arial" w:cs="Arial"/>
          <w:sz w:val="20"/>
          <w:szCs w:val="20"/>
          <w:lang w:val="fr-FR"/>
        </w:rPr>
        <w:t>pour plus de détails</w:t>
      </w:r>
      <w:r w:rsidRPr="002D11C5">
        <w:rPr>
          <w:rFonts w:ascii="Arial" w:eastAsia="Calibri" w:hAnsi="Arial" w:cs="Arial"/>
          <w:sz w:val="20"/>
          <w:szCs w:val="20"/>
          <w:lang w:val="fr-FR"/>
        </w:rPr>
        <w:t>). Un poste de chef</w:t>
      </w:r>
      <w:r w:rsidR="00200FF7">
        <w:rPr>
          <w:rFonts w:ascii="Arial" w:eastAsia="Calibri" w:hAnsi="Arial" w:cs="Arial"/>
          <w:sz w:val="20"/>
          <w:szCs w:val="20"/>
          <w:lang w:val="fr-FR"/>
        </w:rPr>
        <w:t>fe</w:t>
      </w:r>
      <w:r w:rsidRPr="002D11C5">
        <w:rPr>
          <w:rFonts w:ascii="Arial" w:eastAsia="Calibri" w:hAnsi="Arial" w:cs="Arial"/>
          <w:sz w:val="20"/>
          <w:szCs w:val="20"/>
          <w:lang w:val="fr-FR"/>
        </w:rPr>
        <w:t xml:space="preserve"> des enquêtes a également été créé.</w:t>
      </w:r>
    </w:p>
    <w:p w14:paraId="63602462" w14:textId="77777777" w:rsidR="000E06CE" w:rsidRPr="002D11C5" w:rsidRDefault="000E06CE" w:rsidP="000E06CE">
      <w:pPr>
        <w:pStyle w:val="ListParagraph"/>
        <w:spacing w:after="0" w:line="240" w:lineRule="auto"/>
        <w:ind w:left="0"/>
        <w:rPr>
          <w:rFonts w:ascii="Arial" w:eastAsia="Calibri" w:hAnsi="Arial" w:cs="Arial"/>
          <w:sz w:val="20"/>
          <w:szCs w:val="20"/>
          <w:lang w:val="fr-FR"/>
        </w:rPr>
      </w:pPr>
    </w:p>
    <w:p w14:paraId="3F529D1F" w14:textId="0787B3B5" w:rsidR="00450BDB" w:rsidRPr="000E06CE" w:rsidRDefault="00A70B2D" w:rsidP="000E06CE">
      <w:pPr>
        <w:pStyle w:val="ListParagraph"/>
        <w:numPr>
          <w:ilvl w:val="0"/>
          <w:numId w:val="1"/>
        </w:numPr>
        <w:spacing w:after="0" w:line="240" w:lineRule="auto"/>
        <w:ind w:left="0" w:firstLine="0"/>
        <w:rPr>
          <w:szCs w:val="20"/>
          <w:lang w:val="fr-FR"/>
        </w:rPr>
      </w:pPr>
      <w:r w:rsidRPr="002D11C5">
        <w:rPr>
          <w:rFonts w:ascii="Arial" w:eastAsia="Calibri" w:hAnsi="Arial" w:cs="Arial"/>
          <w:sz w:val="20"/>
          <w:szCs w:val="20"/>
          <w:lang w:val="fr-FR"/>
        </w:rPr>
        <w:t xml:space="preserve">Les principaux </w:t>
      </w:r>
      <w:r w:rsidR="00585D92" w:rsidRPr="002D11C5">
        <w:rPr>
          <w:rFonts w:ascii="Arial" w:eastAsia="Calibri" w:hAnsi="Arial" w:cs="Arial"/>
          <w:b/>
          <w:bCs/>
          <w:sz w:val="20"/>
          <w:szCs w:val="20"/>
          <w:lang w:val="fr-FR"/>
        </w:rPr>
        <w:t xml:space="preserve">jalons </w:t>
      </w:r>
      <w:r w:rsidR="003D6BFB" w:rsidRPr="002D11C5">
        <w:rPr>
          <w:rFonts w:ascii="Arial" w:eastAsia="Calibri" w:hAnsi="Arial" w:cs="Arial"/>
          <w:sz w:val="20"/>
          <w:szCs w:val="20"/>
          <w:lang w:val="fr-FR"/>
        </w:rPr>
        <w:t xml:space="preserve">liés à la </w:t>
      </w:r>
      <w:r w:rsidR="003D6BFB" w:rsidRPr="002D11C5">
        <w:rPr>
          <w:rFonts w:ascii="Arial" w:eastAsia="Calibri" w:hAnsi="Arial" w:cs="Arial"/>
          <w:b/>
          <w:bCs/>
          <w:sz w:val="20"/>
          <w:szCs w:val="20"/>
          <w:lang w:val="fr-FR"/>
        </w:rPr>
        <w:t xml:space="preserve">gouvernance et à la conformité </w:t>
      </w:r>
      <w:r w:rsidRPr="002D11C5">
        <w:rPr>
          <w:rFonts w:ascii="Arial" w:eastAsia="Calibri" w:hAnsi="Arial" w:cs="Arial"/>
          <w:sz w:val="20"/>
          <w:szCs w:val="20"/>
          <w:lang w:val="fr-FR"/>
        </w:rPr>
        <w:t xml:space="preserve">sont </w:t>
      </w:r>
      <w:r w:rsidR="00200FF7">
        <w:rPr>
          <w:rFonts w:ascii="Arial" w:eastAsia="Calibri" w:hAnsi="Arial" w:cs="Arial"/>
          <w:sz w:val="20"/>
          <w:szCs w:val="20"/>
          <w:lang w:val="fr-FR"/>
        </w:rPr>
        <w:t>rappelés</w:t>
      </w:r>
      <w:r w:rsidR="00585D92" w:rsidRPr="002D11C5">
        <w:rPr>
          <w:rFonts w:ascii="Arial" w:eastAsia="Calibri" w:hAnsi="Arial" w:cs="Arial"/>
          <w:sz w:val="20"/>
          <w:szCs w:val="20"/>
          <w:lang w:val="fr-FR"/>
        </w:rPr>
        <w:t xml:space="preserve"> </w:t>
      </w:r>
      <w:r w:rsidR="003D6BFB" w:rsidRPr="002D11C5">
        <w:rPr>
          <w:rFonts w:ascii="Arial" w:eastAsia="Calibri" w:hAnsi="Arial" w:cs="Arial"/>
          <w:sz w:val="20"/>
          <w:szCs w:val="20"/>
          <w:lang w:val="fr-FR"/>
        </w:rPr>
        <w:t>à l'</w:t>
      </w:r>
      <w:r w:rsidR="003D6BFB" w:rsidRPr="002D11C5">
        <w:rPr>
          <w:rFonts w:ascii="Arial" w:eastAsia="Calibri" w:hAnsi="Arial" w:cs="Arial"/>
          <w:b/>
          <w:bCs/>
          <w:sz w:val="20"/>
          <w:szCs w:val="20"/>
          <w:lang w:val="fr-FR"/>
        </w:rPr>
        <w:t xml:space="preserve">annexe </w:t>
      </w:r>
      <w:r w:rsidR="00450C3F" w:rsidRPr="002D11C5">
        <w:rPr>
          <w:rFonts w:ascii="Arial" w:eastAsia="Calibri" w:hAnsi="Arial" w:cs="Arial"/>
          <w:b/>
          <w:bCs/>
          <w:sz w:val="20"/>
          <w:szCs w:val="20"/>
          <w:lang w:val="fr-FR"/>
        </w:rPr>
        <w:t>6</w:t>
      </w:r>
      <w:r w:rsidR="00105E5D" w:rsidRPr="002D11C5">
        <w:rPr>
          <w:rFonts w:ascii="Arial" w:eastAsia="Calibri" w:hAnsi="Arial" w:cs="Arial"/>
          <w:sz w:val="20"/>
          <w:szCs w:val="20"/>
          <w:lang w:val="fr-FR"/>
        </w:rPr>
        <w:t xml:space="preserve">. </w:t>
      </w:r>
    </w:p>
    <w:p w14:paraId="41F32924" w14:textId="77777777" w:rsidR="000E06CE" w:rsidRPr="002D11C5" w:rsidRDefault="000E06CE" w:rsidP="000E06CE">
      <w:pPr>
        <w:pStyle w:val="ListParagraph"/>
        <w:spacing w:after="0" w:line="240" w:lineRule="auto"/>
        <w:ind w:left="0"/>
        <w:rPr>
          <w:szCs w:val="20"/>
          <w:lang w:val="fr-FR"/>
        </w:rPr>
      </w:pPr>
    </w:p>
    <w:bookmarkEnd w:id="43"/>
    <w:p w14:paraId="60CD0D78" w14:textId="249E56DB" w:rsidR="00450BDB" w:rsidRDefault="00A70B2D" w:rsidP="000E06CE">
      <w:pPr>
        <w:contextualSpacing/>
        <w:rPr>
          <w:rFonts w:ascii="Arial Bold" w:hAnsi="Arial Bold"/>
          <w:b/>
          <w:bCs/>
          <w:smallCaps/>
          <w:szCs w:val="20"/>
          <w:u w:val="single"/>
          <w:lang w:val="fr-FR"/>
        </w:rPr>
      </w:pPr>
      <w:r w:rsidRPr="002D11C5">
        <w:rPr>
          <w:rFonts w:ascii="Arial Bold" w:hAnsi="Arial Bold"/>
          <w:b/>
          <w:bCs/>
          <w:smallCaps/>
          <w:szCs w:val="20"/>
          <w:u w:val="single"/>
          <w:lang w:val="fr-FR"/>
        </w:rPr>
        <w:t>Des méthodes de travail simplifiées</w:t>
      </w:r>
    </w:p>
    <w:p w14:paraId="6976C43B" w14:textId="77777777" w:rsidR="000E06CE" w:rsidRPr="000E06CE" w:rsidRDefault="000E06CE" w:rsidP="000E06CE">
      <w:pPr>
        <w:contextualSpacing/>
        <w:rPr>
          <w:rFonts w:ascii="Arial Bold" w:hAnsi="Arial Bold"/>
          <w:smallCaps/>
          <w:szCs w:val="20"/>
          <w:lang w:val="fr-FR"/>
        </w:rPr>
      </w:pPr>
    </w:p>
    <w:p w14:paraId="24C56D9A" w14:textId="65859E33" w:rsidR="00450BDB" w:rsidRPr="000E06CE" w:rsidRDefault="00A70B2D" w:rsidP="000E06CE">
      <w:pPr>
        <w:pStyle w:val="ListParagraph"/>
        <w:numPr>
          <w:ilvl w:val="0"/>
          <w:numId w:val="1"/>
        </w:numPr>
        <w:spacing w:after="0" w:line="240" w:lineRule="auto"/>
        <w:ind w:left="0" w:firstLine="0"/>
        <w:rPr>
          <w:rFonts w:ascii="Arial" w:eastAsia="Calibri" w:hAnsi="Arial" w:cs="Arial"/>
          <w:sz w:val="20"/>
          <w:szCs w:val="20"/>
          <w:lang w:val="fr-FR"/>
        </w:rPr>
      </w:pPr>
      <w:r w:rsidRPr="002D11C5">
        <w:rPr>
          <w:rFonts w:ascii="Arial" w:hAnsi="Arial" w:cs="Arial"/>
          <w:sz w:val="20"/>
          <w:szCs w:val="20"/>
          <w:lang w:val="fr-FR"/>
        </w:rPr>
        <w:t xml:space="preserve">Depuis le </w:t>
      </w:r>
      <w:r w:rsidRPr="002D11C5">
        <w:rPr>
          <w:rFonts w:ascii="Arial" w:eastAsia="Calibri" w:hAnsi="Arial" w:cs="Arial"/>
          <w:sz w:val="20"/>
          <w:szCs w:val="20"/>
          <w:lang w:val="fr-FR"/>
        </w:rPr>
        <w:t xml:space="preserve">dernier </w:t>
      </w:r>
      <w:r w:rsidRPr="002D11C5">
        <w:rPr>
          <w:rFonts w:ascii="Arial" w:hAnsi="Arial" w:cs="Arial"/>
          <w:sz w:val="20"/>
          <w:szCs w:val="20"/>
          <w:lang w:val="fr-FR"/>
        </w:rPr>
        <w:t>rapport d'</w:t>
      </w:r>
      <w:r w:rsidR="002F571B">
        <w:rPr>
          <w:rFonts w:ascii="Arial" w:hAnsi="Arial" w:cs="Arial"/>
          <w:sz w:val="20"/>
          <w:szCs w:val="20"/>
          <w:lang w:val="fr-FR"/>
        </w:rPr>
        <w:t>avancement</w:t>
      </w:r>
      <w:r w:rsidRPr="002D11C5">
        <w:rPr>
          <w:rFonts w:ascii="Arial" w:hAnsi="Arial" w:cs="Arial"/>
          <w:sz w:val="20"/>
          <w:szCs w:val="20"/>
          <w:lang w:val="fr-FR"/>
        </w:rPr>
        <w:t xml:space="preserve"> sur les mesures de réforme, des </w:t>
      </w:r>
      <w:r w:rsidR="009743DE" w:rsidRPr="002D11C5">
        <w:rPr>
          <w:rFonts w:ascii="Arial" w:hAnsi="Arial" w:cs="Arial"/>
          <w:sz w:val="20"/>
          <w:szCs w:val="20"/>
          <w:lang w:val="fr-FR"/>
        </w:rPr>
        <w:t xml:space="preserve">progrès ont </w:t>
      </w:r>
      <w:r w:rsidRPr="002D11C5">
        <w:rPr>
          <w:rFonts w:ascii="Arial" w:hAnsi="Arial" w:cs="Arial"/>
          <w:sz w:val="20"/>
          <w:szCs w:val="20"/>
          <w:lang w:val="fr-FR"/>
        </w:rPr>
        <w:t xml:space="preserve">également été </w:t>
      </w:r>
      <w:r w:rsidR="009743DE" w:rsidRPr="002D11C5">
        <w:rPr>
          <w:rFonts w:ascii="Arial" w:hAnsi="Arial" w:cs="Arial"/>
          <w:sz w:val="20"/>
          <w:szCs w:val="20"/>
          <w:lang w:val="fr-FR"/>
        </w:rPr>
        <w:t xml:space="preserve">réalisés </w:t>
      </w:r>
      <w:r w:rsidRPr="002D11C5">
        <w:rPr>
          <w:rFonts w:ascii="Arial" w:hAnsi="Arial" w:cs="Arial"/>
          <w:sz w:val="20"/>
          <w:szCs w:val="20"/>
          <w:lang w:val="fr-FR"/>
        </w:rPr>
        <w:t xml:space="preserve">dans la </w:t>
      </w:r>
      <w:r w:rsidRPr="002D11C5">
        <w:rPr>
          <w:rFonts w:ascii="Arial" w:hAnsi="Arial" w:cs="Arial"/>
          <w:b/>
          <w:bCs/>
          <w:sz w:val="20"/>
          <w:szCs w:val="20"/>
          <w:lang w:val="fr-FR"/>
        </w:rPr>
        <w:t>rationalisation des méthodes de travail</w:t>
      </w:r>
      <w:r w:rsidR="009743DE" w:rsidRPr="002D11C5">
        <w:rPr>
          <w:rFonts w:ascii="Arial" w:hAnsi="Arial" w:cs="Arial"/>
          <w:sz w:val="20"/>
          <w:szCs w:val="20"/>
          <w:lang w:val="fr-FR"/>
        </w:rPr>
        <w:t xml:space="preserve">, </w:t>
      </w:r>
      <w:r w:rsidRPr="002D11C5">
        <w:rPr>
          <w:rFonts w:ascii="Arial" w:hAnsi="Arial" w:cs="Arial"/>
          <w:sz w:val="20"/>
          <w:szCs w:val="20"/>
          <w:lang w:val="fr-FR"/>
        </w:rPr>
        <w:t xml:space="preserve">en particulier </w:t>
      </w:r>
      <w:r w:rsidR="00CA3DEE">
        <w:rPr>
          <w:rFonts w:ascii="Arial" w:hAnsi="Arial" w:cs="Arial"/>
          <w:sz w:val="20"/>
          <w:szCs w:val="20"/>
          <w:lang w:val="fr-FR"/>
        </w:rPr>
        <w:t>« </w:t>
      </w:r>
      <w:r w:rsidRPr="002D11C5">
        <w:rPr>
          <w:rFonts w:ascii="Arial" w:hAnsi="Arial" w:cs="Arial"/>
          <w:sz w:val="20"/>
          <w:szCs w:val="20"/>
          <w:lang w:val="fr-FR"/>
        </w:rPr>
        <w:t>une approche davantage axée sur les tâches</w:t>
      </w:r>
      <w:r w:rsidR="00CA3DEE">
        <w:rPr>
          <w:rFonts w:ascii="Arial" w:hAnsi="Arial" w:cs="Arial"/>
          <w:sz w:val="20"/>
          <w:szCs w:val="20"/>
          <w:lang w:val="fr-FR"/>
        </w:rPr>
        <w:t> »</w:t>
      </w:r>
      <w:r w:rsidR="009743DE" w:rsidRPr="002D11C5">
        <w:rPr>
          <w:rFonts w:ascii="Arial" w:hAnsi="Arial" w:cs="Arial"/>
          <w:sz w:val="20"/>
          <w:szCs w:val="20"/>
          <w:lang w:val="fr-FR"/>
        </w:rPr>
        <w:t xml:space="preserve">, comme le prévoit le Programme et </w:t>
      </w:r>
      <w:r w:rsidR="00CA3DEE">
        <w:rPr>
          <w:rFonts w:ascii="Arial" w:hAnsi="Arial" w:cs="Arial"/>
          <w:sz w:val="20"/>
          <w:szCs w:val="20"/>
          <w:lang w:val="fr-FR"/>
        </w:rPr>
        <w:t>B</w:t>
      </w:r>
      <w:r w:rsidR="009743DE" w:rsidRPr="002D11C5">
        <w:rPr>
          <w:rFonts w:ascii="Arial" w:hAnsi="Arial" w:cs="Arial"/>
          <w:sz w:val="20"/>
          <w:szCs w:val="20"/>
          <w:lang w:val="fr-FR"/>
        </w:rPr>
        <w:t>udget 2022-2025</w:t>
      </w:r>
      <w:r w:rsidRPr="002D11C5">
        <w:rPr>
          <w:rStyle w:val="FootnoteReference"/>
          <w:rFonts w:ascii="Arial" w:hAnsi="Arial" w:cs="Arial"/>
          <w:sz w:val="20"/>
          <w:szCs w:val="20"/>
          <w:lang w:val="fr-FR"/>
        </w:rPr>
        <w:footnoteReference w:id="13"/>
      </w:r>
      <w:r w:rsidR="00CA3DEE">
        <w:rPr>
          <w:rFonts w:ascii="Arial" w:hAnsi="Arial" w:cs="Arial"/>
          <w:sz w:val="20"/>
          <w:szCs w:val="20"/>
          <w:lang w:val="fr-FR"/>
        </w:rPr>
        <w:t>.</w:t>
      </w:r>
      <w:r w:rsidRPr="002D11C5">
        <w:rPr>
          <w:rFonts w:ascii="Arial" w:hAnsi="Arial" w:cs="Arial"/>
          <w:sz w:val="20"/>
          <w:szCs w:val="20"/>
          <w:lang w:val="fr-FR"/>
        </w:rPr>
        <w:t xml:space="preserve"> Une telle approche a également été identifiée comme l'un des objectifs à atteindre au cours des quatre prochaines années dans le Cadre stratégique du Conseil de l'Europe</w:t>
      </w:r>
      <w:r w:rsidRPr="002D11C5">
        <w:rPr>
          <w:rStyle w:val="FootnoteReference"/>
          <w:rFonts w:ascii="Arial" w:hAnsi="Arial" w:cs="Arial"/>
          <w:sz w:val="20"/>
          <w:szCs w:val="20"/>
          <w:lang w:val="fr-FR"/>
        </w:rPr>
        <w:footnoteReference w:id="14"/>
      </w:r>
      <w:r w:rsidRPr="002D11C5">
        <w:rPr>
          <w:rFonts w:ascii="Arial" w:hAnsi="Arial" w:cs="Arial"/>
          <w:sz w:val="20"/>
          <w:szCs w:val="20"/>
          <w:lang w:val="fr-FR"/>
        </w:rPr>
        <w:t xml:space="preserve"> et approuvée par les Délégués, qui ont notamment </w:t>
      </w:r>
      <w:r w:rsidR="00CA3DEE">
        <w:rPr>
          <w:rFonts w:ascii="Arial" w:hAnsi="Arial" w:cs="Arial"/>
          <w:sz w:val="20"/>
          <w:szCs w:val="20"/>
          <w:lang w:val="fr-FR"/>
        </w:rPr>
        <w:t>« </w:t>
      </w:r>
      <w:r w:rsidRPr="002D11C5">
        <w:rPr>
          <w:rFonts w:ascii="Arial" w:hAnsi="Arial" w:cs="Arial"/>
          <w:sz w:val="20"/>
          <w:szCs w:val="20"/>
          <w:lang w:val="fr-FR"/>
        </w:rPr>
        <w:t>invité l</w:t>
      </w:r>
      <w:r w:rsidR="002A17A3">
        <w:rPr>
          <w:rFonts w:ascii="Arial" w:hAnsi="Arial" w:cs="Arial"/>
          <w:sz w:val="20"/>
          <w:szCs w:val="20"/>
          <w:lang w:val="fr-FR"/>
        </w:rPr>
        <w:t>a</w:t>
      </w:r>
      <w:r w:rsidRPr="002D11C5">
        <w:rPr>
          <w:rFonts w:ascii="Arial" w:hAnsi="Arial" w:cs="Arial"/>
          <w:sz w:val="20"/>
          <w:szCs w:val="20"/>
          <w:lang w:val="fr-FR"/>
        </w:rPr>
        <w:t xml:space="preserve"> Secrétaire Général</w:t>
      </w:r>
      <w:r w:rsidR="002A17A3">
        <w:rPr>
          <w:rFonts w:ascii="Arial" w:hAnsi="Arial" w:cs="Arial"/>
          <w:sz w:val="20"/>
          <w:szCs w:val="20"/>
          <w:lang w:val="fr-FR"/>
        </w:rPr>
        <w:t>e</w:t>
      </w:r>
      <w:r w:rsidRPr="002D11C5">
        <w:rPr>
          <w:rFonts w:ascii="Arial" w:hAnsi="Arial" w:cs="Arial"/>
          <w:sz w:val="20"/>
          <w:szCs w:val="20"/>
          <w:lang w:val="fr-FR"/>
        </w:rPr>
        <w:t xml:space="preserve"> à présenter en temps utile des initiatives concrètes et des projets pilotes </w:t>
      </w:r>
      <w:r w:rsidR="00F90251">
        <w:rPr>
          <w:rFonts w:ascii="Arial" w:hAnsi="Arial" w:cs="Arial"/>
          <w:sz w:val="20"/>
          <w:szCs w:val="20"/>
          <w:lang w:val="fr-FR"/>
        </w:rPr>
        <w:t>visant à</w:t>
      </w:r>
      <w:r w:rsidRPr="002D11C5">
        <w:rPr>
          <w:rFonts w:ascii="Arial" w:hAnsi="Arial" w:cs="Arial"/>
          <w:sz w:val="20"/>
          <w:szCs w:val="20"/>
          <w:lang w:val="fr-FR"/>
        </w:rPr>
        <w:t xml:space="preserve"> favoriser (...) une approche </w:t>
      </w:r>
      <w:r w:rsidR="00F90251">
        <w:rPr>
          <w:rFonts w:ascii="Arial" w:hAnsi="Arial" w:cs="Arial"/>
          <w:sz w:val="20"/>
          <w:szCs w:val="20"/>
          <w:lang w:val="fr-FR"/>
        </w:rPr>
        <w:t>davantage axée sur</w:t>
      </w:r>
      <w:r w:rsidRPr="002D11C5">
        <w:rPr>
          <w:rFonts w:ascii="Arial" w:hAnsi="Arial" w:cs="Arial"/>
          <w:sz w:val="20"/>
          <w:szCs w:val="20"/>
          <w:lang w:val="fr-FR"/>
        </w:rPr>
        <w:t xml:space="preserve"> les tâches, avec une plus grande </w:t>
      </w:r>
      <w:r w:rsidR="00F90251">
        <w:rPr>
          <w:rFonts w:ascii="Arial" w:hAnsi="Arial" w:cs="Arial"/>
          <w:sz w:val="20"/>
          <w:szCs w:val="20"/>
          <w:lang w:val="fr-FR"/>
        </w:rPr>
        <w:t>souplesse</w:t>
      </w:r>
      <w:r w:rsidRPr="002D11C5">
        <w:rPr>
          <w:rFonts w:ascii="Arial" w:hAnsi="Arial" w:cs="Arial"/>
          <w:sz w:val="20"/>
          <w:szCs w:val="20"/>
          <w:lang w:val="fr-FR"/>
        </w:rPr>
        <w:t xml:space="preserve"> dans l'affectation du personnel afin d'assurer le bon fonctionnement de l'Organisation et </w:t>
      </w:r>
      <w:r w:rsidR="00F90251">
        <w:rPr>
          <w:rFonts w:ascii="Arial" w:hAnsi="Arial" w:cs="Arial"/>
          <w:sz w:val="20"/>
          <w:szCs w:val="20"/>
          <w:lang w:val="fr-FR"/>
        </w:rPr>
        <w:t>de mettre</w:t>
      </w:r>
      <w:r w:rsidRPr="002D11C5">
        <w:rPr>
          <w:rFonts w:ascii="Arial" w:hAnsi="Arial" w:cs="Arial"/>
          <w:sz w:val="20"/>
          <w:szCs w:val="20"/>
          <w:lang w:val="fr-FR"/>
        </w:rPr>
        <w:t xml:space="preserve"> en œuvre </w:t>
      </w:r>
      <w:r w:rsidR="00F90251">
        <w:rPr>
          <w:rFonts w:ascii="Arial" w:hAnsi="Arial" w:cs="Arial"/>
          <w:sz w:val="20"/>
          <w:szCs w:val="20"/>
          <w:lang w:val="fr-FR"/>
        </w:rPr>
        <w:t>l</w:t>
      </w:r>
      <w:r w:rsidRPr="002D11C5">
        <w:rPr>
          <w:rFonts w:ascii="Arial" w:hAnsi="Arial" w:cs="Arial"/>
          <w:sz w:val="20"/>
          <w:szCs w:val="20"/>
          <w:lang w:val="fr-FR"/>
        </w:rPr>
        <w:t>es priorités stratégiques clés</w:t>
      </w:r>
      <w:r w:rsidR="00CA3DEE">
        <w:rPr>
          <w:rFonts w:ascii="Arial" w:hAnsi="Arial" w:cs="Arial"/>
          <w:sz w:val="20"/>
          <w:szCs w:val="20"/>
          <w:lang w:val="fr-FR"/>
        </w:rPr>
        <w:t> »</w:t>
      </w:r>
      <w:r w:rsidRPr="002D11C5">
        <w:rPr>
          <w:rStyle w:val="FootnoteReference"/>
          <w:rFonts w:ascii="Arial" w:hAnsi="Arial" w:cs="Arial"/>
          <w:sz w:val="20"/>
          <w:szCs w:val="20"/>
          <w:lang w:val="fr-FR"/>
        </w:rPr>
        <w:footnoteReference w:id="15"/>
      </w:r>
      <w:r w:rsidR="00F90251">
        <w:rPr>
          <w:rFonts w:ascii="Arial" w:hAnsi="Arial" w:cs="Arial"/>
          <w:sz w:val="20"/>
          <w:szCs w:val="20"/>
          <w:lang w:val="fr-FR"/>
        </w:rPr>
        <w:t>.</w:t>
      </w:r>
    </w:p>
    <w:p w14:paraId="4D58C2EA" w14:textId="77777777" w:rsidR="000E06CE" w:rsidRPr="002D11C5" w:rsidRDefault="000E06CE" w:rsidP="000E06CE">
      <w:pPr>
        <w:pStyle w:val="ListParagraph"/>
        <w:spacing w:after="0" w:line="240" w:lineRule="auto"/>
        <w:ind w:left="0"/>
        <w:rPr>
          <w:rFonts w:ascii="Arial" w:eastAsia="Calibri" w:hAnsi="Arial" w:cs="Arial"/>
          <w:sz w:val="20"/>
          <w:szCs w:val="20"/>
          <w:lang w:val="fr-FR"/>
        </w:rPr>
      </w:pPr>
    </w:p>
    <w:p w14:paraId="3EDC0A76" w14:textId="1AFF9ADF" w:rsidR="00450BDB" w:rsidRDefault="00A70B2D" w:rsidP="000E06CE">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Conformément à ce qui précède, un groupe de travail présidé par le Secrétaire </w:t>
      </w:r>
      <w:r w:rsidR="002A17A3">
        <w:rPr>
          <w:rFonts w:ascii="Arial" w:hAnsi="Arial" w:cs="Arial"/>
          <w:sz w:val="20"/>
          <w:szCs w:val="20"/>
          <w:lang w:val="fr-FR"/>
        </w:rPr>
        <w:t>G</w:t>
      </w:r>
      <w:r w:rsidRPr="002D11C5">
        <w:rPr>
          <w:rFonts w:ascii="Arial" w:hAnsi="Arial" w:cs="Arial"/>
          <w:sz w:val="20"/>
          <w:szCs w:val="20"/>
          <w:lang w:val="fr-FR"/>
        </w:rPr>
        <w:t xml:space="preserve">énéral adjoint a été créé afin d'étudier la possibilité de développer davantage une </w:t>
      </w:r>
      <w:r w:rsidRPr="002D11C5">
        <w:rPr>
          <w:rFonts w:ascii="Arial" w:hAnsi="Arial" w:cs="Arial"/>
          <w:b/>
          <w:bCs/>
          <w:sz w:val="20"/>
          <w:szCs w:val="20"/>
          <w:lang w:val="fr-FR"/>
        </w:rPr>
        <w:t xml:space="preserve">approche orientée vers les tâches </w:t>
      </w:r>
      <w:r w:rsidRPr="002D11C5">
        <w:rPr>
          <w:rFonts w:ascii="Arial" w:hAnsi="Arial" w:cs="Arial"/>
          <w:sz w:val="20"/>
          <w:szCs w:val="20"/>
          <w:lang w:val="fr-FR"/>
        </w:rPr>
        <w:t xml:space="preserve">dans l'ensemble de l'Organisation, </w:t>
      </w:r>
      <w:r w:rsidRPr="002D11C5">
        <w:rPr>
          <w:rFonts w:ascii="Arial" w:hAnsi="Arial" w:cs="Arial"/>
          <w:b/>
          <w:bCs/>
          <w:sz w:val="20"/>
          <w:szCs w:val="20"/>
          <w:lang w:val="fr-FR"/>
        </w:rPr>
        <w:t xml:space="preserve">tant </w:t>
      </w:r>
      <w:r w:rsidR="009743DE" w:rsidRPr="002D11C5">
        <w:rPr>
          <w:rFonts w:ascii="Arial" w:hAnsi="Arial" w:cs="Arial"/>
          <w:b/>
          <w:bCs/>
          <w:sz w:val="20"/>
          <w:szCs w:val="20"/>
          <w:lang w:val="fr-FR"/>
        </w:rPr>
        <w:t xml:space="preserve">au </w:t>
      </w:r>
      <w:r w:rsidRPr="002D11C5">
        <w:rPr>
          <w:rFonts w:ascii="Arial" w:hAnsi="Arial" w:cs="Arial"/>
          <w:b/>
          <w:bCs/>
          <w:sz w:val="20"/>
          <w:szCs w:val="20"/>
          <w:lang w:val="fr-FR"/>
        </w:rPr>
        <w:t xml:space="preserve">niveau collectif qu'individuel. </w:t>
      </w:r>
      <w:r w:rsidRPr="002D11C5">
        <w:rPr>
          <w:rFonts w:ascii="Arial" w:hAnsi="Arial" w:cs="Arial"/>
          <w:sz w:val="20"/>
          <w:szCs w:val="20"/>
          <w:lang w:val="fr-FR"/>
        </w:rPr>
        <w:t xml:space="preserve">Ce groupe de travail a reconnu qu'une plus grande flexibilité pourrait être nécessaire, en particulier lorsque l'Organisation </w:t>
      </w:r>
      <w:r w:rsidR="00CE1F35" w:rsidRPr="002D11C5">
        <w:rPr>
          <w:rFonts w:ascii="Arial" w:hAnsi="Arial" w:cs="Arial"/>
          <w:sz w:val="20"/>
          <w:szCs w:val="20"/>
          <w:lang w:val="fr-FR"/>
        </w:rPr>
        <w:t xml:space="preserve">doit </w:t>
      </w:r>
      <w:r w:rsidRPr="002D11C5">
        <w:rPr>
          <w:rFonts w:ascii="Arial" w:hAnsi="Arial" w:cs="Arial"/>
          <w:sz w:val="20"/>
          <w:szCs w:val="20"/>
          <w:lang w:val="fr-FR"/>
        </w:rPr>
        <w:t xml:space="preserve">répondre rapidement à l'évolution des besoins ou à des questions de nature plus intersectorielle. Une </w:t>
      </w:r>
      <w:r w:rsidR="003438D7" w:rsidRPr="002D11C5">
        <w:rPr>
          <w:rFonts w:ascii="Arial" w:hAnsi="Arial" w:cs="Arial"/>
          <w:sz w:val="20"/>
          <w:szCs w:val="20"/>
          <w:lang w:val="fr-FR"/>
        </w:rPr>
        <w:t>telle approche pourrait être particulièrement utile lorsque des ressources provenant de diverses structures fonctionnelles doivent collaborer temporairement afin de mener à bien une tâche précise</w:t>
      </w:r>
      <w:r w:rsidR="009743DE" w:rsidRPr="002D11C5">
        <w:rPr>
          <w:rFonts w:ascii="Arial" w:hAnsi="Arial" w:cs="Arial"/>
          <w:sz w:val="20"/>
          <w:szCs w:val="20"/>
          <w:lang w:val="fr-FR"/>
        </w:rPr>
        <w:t xml:space="preserve">. En outre, </w:t>
      </w:r>
      <w:r w:rsidR="003438D7" w:rsidRPr="002D11C5">
        <w:rPr>
          <w:rFonts w:ascii="Arial" w:hAnsi="Arial" w:cs="Arial"/>
          <w:sz w:val="20"/>
          <w:szCs w:val="20"/>
          <w:lang w:val="fr-FR"/>
        </w:rPr>
        <w:t xml:space="preserve">elle pourrait permettre l'utilisation flexible de ressources humaines provenant de différents secteurs, sans nécessiter une restructuration formelle ou permanente. </w:t>
      </w:r>
      <w:r w:rsidRPr="002D11C5">
        <w:rPr>
          <w:rFonts w:ascii="Arial" w:hAnsi="Arial" w:cs="Arial"/>
          <w:sz w:val="20"/>
          <w:szCs w:val="20"/>
          <w:lang w:val="fr-FR"/>
        </w:rPr>
        <w:t xml:space="preserve">Dans cette perspective, il </w:t>
      </w:r>
      <w:r w:rsidR="00890C3A" w:rsidRPr="002D11C5">
        <w:rPr>
          <w:rFonts w:ascii="Arial" w:hAnsi="Arial" w:cs="Arial"/>
          <w:sz w:val="20"/>
          <w:szCs w:val="20"/>
          <w:lang w:val="fr-FR"/>
        </w:rPr>
        <w:t xml:space="preserve">est prévu d'identifier </w:t>
      </w:r>
      <w:r w:rsidRPr="002D11C5">
        <w:rPr>
          <w:rFonts w:ascii="Arial" w:hAnsi="Arial" w:cs="Arial"/>
          <w:sz w:val="20"/>
          <w:szCs w:val="20"/>
          <w:lang w:val="fr-FR"/>
        </w:rPr>
        <w:t xml:space="preserve">un projet pilote où une approche orientée vers les tâches pourrait être une alternative à une approche </w:t>
      </w:r>
      <w:r w:rsidR="00CA3DEE">
        <w:rPr>
          <w:rFonts w:ascii="Arial" w:hAnsi="Arial" w:cs="Arial"/>
          <w:sz w:val="20"/>
          <w:szCs w:val="20"/>
          <w:lang w:val="fr-FR"/>
        </w:rPr>
        <w:t>fondée</w:t>
      </w:r>
      <w:r w:rsidRPr="002D11C5">
        <w:rPr>
          <w:rFonts w:ascii="Arial" w:hAnsi="Arial" w:cs="Arial"/>
          <w:sz w:val="20"/>
          <w:szCs w:val="20"/>
          <w:lang w:val="fr-FR"/>
        </w:rPr>
        <w:t xml:space="preserve"> sur les fonctions. </w:t>
      </w:r>
    </w:p>
    <w:p w14:paraId="17C8AFAE" w14:textId="77777777" w:rsidR="000E06CE" w:rsidRPr="002D11C5" w:rsidRDefault="000E06CE" w:rsidP="000E06CE">
      <w:pPr>
        <w:pStyle w:val="ListParagraph"/>
        <w:spacing w:after="0" w:line="240" w:lineRule="auto"/>
        <w:ind w:left="0"/>
        <w:rPr>
          <w:rFonts w:ascii="Arial" w:hAnsi="Arial" w:cs="Arial"/>
          <w:sz w:val="20"/>
          <w:szCs w:val="20"/>
          <w:lang w:val="fr-FR"/>
        </w:rPr>
      </w:pPr>
    </w:p>
    <w:p w14:paraId="40396313" w14:textId="7AEE5364" w:rsidR="00450BDB" w:rsidRDefault="00A70B2D" w:rsidP="000E06CE">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Dans le même ordre d'idées, </w:t>
      </w:r>
      <w:r w:rsidR="00D246ED" w:rsidRPr="002D11C5">
        <w:rPr>
          <w:rFonts w:ascii="Arial" w:hAnsi="Arial" w:cs="Arial"/>
          <w:sz w:val="20"/>
          <w:szCs w:val="20"/>
          <w:lang w:val="fr-FR"/>
        </w:rPr>
        <w:t>l</w:t>
      </w:r>
      <w:r w:rsidR="00CA3DEE">
        <w:rPr>
          <w:rFonts w:ascii="Arial" w:hAnsi="Arial" w:cs="Arial"/>
          <w:sz w:val="20"/>
          <w:szCs w:val="20"/>
          <w:lang w:val="fr-FR"/>
        </w:rPr>
        <w:t>a</w:t>
      </w:r>
      <w:r w:rsidR="00D246ED" w:rsidRPr="002D11C5">
        <w:rPr>
          <w:rFonts w:ascii="Arial" w:hAnsi="Arial" w:cs="Arial"/>
          <w:sz w:val="20"/>
          <w:szCs w:val="20"/>
          <w:lang w:val="fr-FR"/>
        </w:rPr>
        <w:t xml:space="preserve"> </w:t>
      </w:r>
      <w:r w:rsidR="00D246ED" w:rsidRPr="002D11C5">
        <w:rPr>
          <w:rFonts w:ascii="Arial" w:hAnsi="Arial" w:cs="Arial"/>
          <w:b/>
          <w:bCs/>
          <w:sz w:val="20"/>
          <w:szCs w:val="20"/>
          <w:lang w:val="fr-FR"/>
        </w:rPr>
        <w:t>nouve</w:t>
      </w:r>
      <w:r w:rsidR="00CA3DEE">
        <w:rPr>
          <w:rFonts w:ascii="Arial" w:hAnsi="Arial" w:cs="Arial"/>
          <w:b/>
          <w:bCs/>
          <w:sz w:val="20"/>
          <w:szCs w:val="20"/>
          <w:lang w:val="fr-FR"/>
        </w:rPr>
        <w:t>lle façon</w:t>
      </w:r>
      <w:r w:rsidR="00D246ED" w:rsidRPr="002D11C5">
        <w:rPr>
          <w:rFonts w:ascii="Arial" w:hAnsi="Arial" w:cs="Arial"/>
          <w:b/>
          <w:bCs/>
          <w:sz w:val="20"/>
          <w:szCs w:val="20"/>
          <w:lang w:val="fr-FR"/>
        </w:rPr>
        <w:t xml:space="preserve"> de travail</w:t>
      </w:r>
      <w:r w:rsidR="00CA3DEE">
        <w:rPr>
          <w:rFonts w:ascii="Arial" w:hAnsi="Arial" w:cs="Arial"/>
          <w:b/>
          <w:bCs/>
          <w:sz w:val="20"/>
          <w:szCs w:val="20"/>
          <w:lang w:val="fr-FR"/>
        </w:rPr>
        <w:t>ler</w:t>
      </w:r>
      <w:r w:rsidR="00D246ED" w:rsidRPr="002D11C5">
        <w:rPr>
          <w:rFonts w:ascii="Arial" w:hAnsi="Arial" w:cs="Arial"/>
          <w:b/>
          <w:bCs/>
          <w:sz w:val="20"/>
          <w:szCs w:val="20"/>
          <w:lang w:val="fr-FR"/>
        </w:rPr>
        <w:t xml:space="preserve"> </w:t>
      </w:r>
      <w:r w:rsidR="00EB349D" w:rsidRPr="002D11C5">
        <w:rPr>
          <w:rFonts w:ascii="Arial" w:hAnsi="Arial" w:cs="Arial"/>
          <w:sz w:val="20"/>
          <w:szCs w:val="20"/>
          <w:lang w:val="fr-FR"/>
        </w:rPr>
        <w:t>introduit</w:t>
      </w:r>
      <w:r w:rsidR="00CA3DEE">
        <w:rPr>
          <w:rFonts w:ascii="Arial" w:hAnsi="Arial" w:cs="Arial"/>
          <w:sz w:val="20"/>
          <w:szCs w:val="20"/>
          <w:lang w:val="fr-FR"/>
        </w:rPr>
        <w:t>e</w:t>
      </w:r>
      <w:r w:rsidR="00EB349D" w:rsidRPr="002D11C5">
        <w:rPr>
          <w:rFonts w:ascii="Arial" w:hAnsi="Arial" w:cs="Arial"/>
          <w:sz w:val="20"/>
          <w:szCs w:val="20"/>
          <w:lang w:val="fr-FR"/>
        </w:rPr>
        <w:t xml:space="preserve"> </w:t>
      </w:r>
      <w:r w:rsidR="00BE7E4D" w:rsidRPr="002D11C5">
        <w:rPr>
          <w:rFonts w:ascii="Arial" w:hAnsi="Arial" w:cs="Arial"/>
          <w:sz w:val="20"/>
          <w:szCs w:val="20"/>
          <w:lang w:val="fr-FR"/>
        </w:rPr>
        <w:t xml:space="preserve">par la </w:t>
      </w:r>
      <w:r w:rsidR="00BE7E4D" w:rsidRPr="002D11C5">
        <w:rPr>
          <w:rFonts w:ascii="Arial" w:hAnsi="Arial" w:cs="Arial"/>
          <w:b/>
          <w:bCs/>
          <w:sz w:val="20"/>
          <w:szCs w:val="20"/>
          <w:lang w:val="fr-FR"/>
        </w:rPr>
        <w:t xml:space="preserve">DGA </w:t>
      </w:r>
      <w:r w:rsidR="00BE7E4D" w:rsidRPr="002D11C5">
        <w:rPr>
          <w:rFonts w:ascii="Arial" w:hAnsi="Arial" w:cs="Arial"/>
          <w:sz w:val="20"/>
          <w:szCs w:val="20"/>
          <w:lang w:val="fr-FR"/>
        </w:rPr>
        <w:t xml:space="preserve">(voir le paragraphe </w:t>
      </w:r>
      <w:r w:rsidR="002D7F5E" w:rsidRPr="002D11C5">
        <w:rPr>
          <w:rFonts w:ascii="Arial" w:hAnsi="Arial" w:cs="Arial"/>
          <w:sz w:val="20"/>
          <w:szCs w:val="20"/>
          <w:lang w:val="fr-FR"/>
        </w:rPr>
        <w:t xml:space="preserve">33 </w:t>
      </w:r>
      <w:r w:rsidR="00EB349D" w:rsidRPr="002D11C5">
        <w:rPr>
          <w:rFonts w:ascii="Arial" w:hAnsi="Arial" w:cs="Arial"/>
          <w:sz w:val="20"/>
          <w:szCs w:val="20"/>
          <w:lang w:val="fr-FR"/>
        </w:rPr>
        <w:t xml:space="preserve">ci-dessus </w:t>
      </w:r>
      <w:r w:rsidR="002E7B68" w:rsidRPr="002D11C5">
        <w:rPr>
          <w:rFonts w:ascii="Arial" w:hAnsi="Arial" w:cs="Arial"/>
          <w:sz w:val="20"/>
          <w:szCs w:val="20"/>
          <w:lang w:val="fr-FR"/>
        </w:rPr>
        <w:t>pour plus de détails</w:t>
      </w:r>
      <w:r w:rsidR="00BE7E4D" w:rsidRPr="002D11C5">
        <w:rPr>
          <w:rFonts w:ascii="Arial" w:hAnsi="Arial" w:cs="Arial"/>
          <w:sz w:val="20"/>
          <w:szCs w:val="20"/>
          <w:lang w:val="fr-FR"/>
        </w:rPr>
        <w:t xml:space="preserve">) </w:t>
      </w:r>
      <w:r w:rsidR="00EB349D" w:rsidRPr="002D11C5">
        <w:rPr>
          <w:rFonts w:ascii="Arial" w:hAnsi="Arial" w:cs="Arial"/>
          <w:sz w:val="20"/>
          <w:szCs w:val="20"/>
          <w:lang w:val="fr-FR"/>
        </w:rPr>
        <w:t xml:space="preserve">favorise une </w:t>
      </w:r>
      <w:r w:rsidR="00BE7E4D" w:rsidRPr="002D11C5">
        <w:rPr>
          <w:rFonts w:ascii="Arial" w:hAnsi="Arial" w:cs="Arial"/>
          <w:b/>
          <w:bCs/>
          <w:sz w:val="20"/>
          <w:szCs w:val="20"/>
          <w:lang w:val="fr-FR"/>
        </w:rPr>
        <w:t xml:space="preserve">approche intégrée </w:t>
      </w:r>
      <w:r w:rsidR="00C56B24" w:rsidRPr="002D11C5">
        <w:rPr>
          <w:rFonts w:ascii="Arial" w:hAnsi="Arial" w:cs="Arial"/>
          <w:sz w:val="20"/>
          <w:szCs w:val="20"/>
          <w:lang w:val="fr-FR"/>
        </w:rPr>
        <w:t xml:space="preserve">de l'environnement de travail </w:t>
      </w:r>
      <w:r w:rsidR="00A771C2" w:rsidRPr="002D11C5">
        <w:rPr>
          <w:rFonts w:ascii="Arial" w:hAnsi="Arial" w:cs="Arial"/>
          <w:sz w:val="20"/>
          <w:szCs w:val="20"/>
          <w:lang w:val="fr-FR"/>
        </w:rPr>
        <w:t>de l'Organisation</w:t>
      </w:r>
      <w:r w:rsidR="00EB349D" w:rsidRPr="002D11C5">
        <w:rPr>
          <w:rFonts w:ascii="Arial" w:hAnsi="Arial" w:cs="Arial"/>
          <w:sz w:val="20"/>
          <w:szCs w:val="20"/>
          <w:lang w:val="fr-FR"/>
        </w:rPr>
        <w:t xml:space="preserve">, où les </w:t>
      </w:r>
      <w:r w:rsidR="00C56B24" w:rsidRPr="002D11C5">
        <w:rPr>
          <w:rFonts w:ascii="Arial" w:hAnsi="Arial" w:cs="Arial"/>
          <w:sz w:val="20"/>
          <w:szCs w:val="20"/>
          <w:lang w:val="fr-FR"/>
        </w:rPr>
        <w:t xml:space="preserve">ressources humaines, les technologies de l'information </w:t>
      </w:r>
      <w:r w:rsidR="00EB349D" w:rsidRPr="002D11C5">
        <w:rPr>
          <w:rFonts w:ascii="Arial" w:hAnsi="Arial" w:cs="Arial"/>
          <w:sz w:val="20"/>
          <w:szCs w:val="20"/>
          <w:lang w:val="fr-FR"/>
        </w:rPr>
        <w:t xml:space="preserve">et les </w:t>
      </w:r>
      <w:r w:rsidR="00C56B24" w:rsidRPr="002D11C5">
        <w:rPr>
          <w:rFonts w:ascii="Arial" w:hAnsi="Arial" w:cs="Arial"/>
          <w:sz w:val="20"/>
          <w:szCs w:val="20"/>
          <w:lang w:val="fr-FR"/>
        </w:rPr>
        <w:t>espaces de travail se complètent</w:t>
      </w:r>
      <w:r w:rsidR="00EE4662" w:rsidRPr="002D11C5">
        <w:rPr>
          <w:rFonts w:ascii="Arial" w:hAnsi="Arial" w:cs="Arial"/>
          <w:sz w:val="20"/>
          <w:szCs w:val="20"/>
          <w:lang w:val="fr-FR"/>
        </w:rPr>
        <w:t xml:space="preserve">. </w:t>
      </w:r>
      <w:r w:rsidR="00C56B24" w:rsidRPr="002D11C5">
        <w:rPr>
          <w:rFonts w:ascii="Arial" w:hAnsi="Arial" w:cs="Arial"/>
          <w:sz w:val="20"/>
          <w:szCs w:val="20"/>
          <w:lang w:val="fr-FR"/>
        </w:rPr>
        <w:t xml:space="preserve">Dans ce </w:t>
      </w:r>
      <w:r w:rsidR="00EE4662" w:rsidRPr="002D11C5">
        <w:rPr>
          <w:rFonts w:ascii="Arial" w:hAnsi="Arial" w:cs="Arial"/>
          <w:sz w:val="20"/>
          <w:szCs w:val="20"/>
          <w:lang w:val="fr-FR"/>
        </w:rPr>
        <w:t xml:space="preserve">contexte, </w:t>
      </w:r>
      <w:r w:rsidR="00C56B24" w:rsidRPr="002D11C5">
        <w:rPr>
          <w:rFonts w:ascii="Arial" w:hAnsi="Arial" w:cs="Arial"/>
          <w:sz w:val="20"/>
          <w:szCs w:val="20"/>
          <w:lang w:val="fr-FR"/>
        </w:rPr>
        <w:t xml:space="preserve">une </w:t>
      </w:r>
      <w:r w:rsidR="00C56B24" w:rsidRPr="002D11C5">
        <w:rPr>
          <w:rFonts w:ascii="Arial" w:hAnsi="Arial" w:cs="Arial"/>
          <w:b/>
          <w:bCs/>
          <w:sz w:val="20"/>
          <w:szCs w:val="20"/>
          <w:lang w:val="fr-FR"/>
        </w:rPr>
        <w:t xml:space="preserve">enquête </w:t>
      </w:r>
      <w:r w:rsidR="00C56B24" w:rsidRPr="002D11C5">
        <w:rPr>
          <w:rFonts w:ascii="Arial" w:hAnsi="Arial" w:cs="Arial"/>
          <w:sz w:val="20"/>
          <w:szCs w:val="20"/>
          <w:lang w:val="fr-FR"/>
        </w:rPr>
        <w:t xml:space="preserve">intitulée </w:t>
      </w:r>
      <w:r w:rsidR="00F90251">
        <w:rPr>
          <w:rFonts w:ascii="Arial" w:hAnsi="Arial" w:cs="Arial"/>
          <w:b/>
          <w:bCs/>
          <w:sz w:val="20"/>
          <w:szCs w:val="20"/>
          <w:lang w:val="fr-FR"/>
        </w:rPr>
        <w:t>« </w:t>
      </w:r>
      <w:r w:rsidR="00C56B24" w:rsidRPr="002D11C5">
        <w:rPr>
          <w:rFonts w:ascii="Arial" w:hAnsi="Arial" w:cs="Arial"/>
          <w:b/>
          <w:bCs/>
          <w:sz w:val="20"/>
          <w:szCs w:val="20"/>
          <w:lang w:val="fr-FR"/>
        </w:rPr>
        <w:t>Quel environnement de travail pour l'avenir de l'Organisation ?</w:t>
      </w:r>
      <w:r w:rsidR="00F90251">
        <w:rPr>
          <w:rFonts w:ascii="Arial" w:hAnsi="Arial" w:cs="Arial"/>
          <w:b/>
          <w:bCs/>
          <w:sz w:val="20"/>
          <w:szCs w:val="20"/>
          <w:lang w:val="fr-FR"/>
        </w:rPr>
        <w:t> »</w:t>
      </w:r>
      <w:r w:rsidR="00C56B24" w:rsidRPr="002D11C5">
        <w:rPr>
          <w:rFonts w:ascii="Arial" w:hAnsi="Arial" w:cs="Arial"/>
          <w:b/>
          <w:bCs/>
          <w:sz w:val="20"/>
          <w:szCs w:val="20"/>
          <w:lang w:val="fr-FR"/>
        </w:rPr>
        <w:t xml:space="preserve"> </w:t>
      </w:r>
      <w:r w:rsidR="00C56B24" w:rsidRPr="002D11C5">
        <w:rPr>
          <w:rFonts w:ascii="Arial" w:hAnsi="Arial" w:cs="Arial"/>
          <w:sz w:val="20"/>
          <w:szCs w:val="20"/>
          <w:lang w:val="fr-FR"/>
        </w:rPr>
        <w:t xml:space="preserve">a été lancée en 2021 afin </w:t>
      </w:r>
      <w:r w:rsidR="00A771C2" w:rsidRPr="002D11C5">
        <w:rPr>
          <w:rFonts w:ascii="Arial" w:hAnsi="Arial" w:cs="Arial"/>
          <w:sz w:val="20"/>
          <w:szCs w:val="20"/>
          <w:lang w:val="fr-FR"/>
        </w:rPr>
        <w:t xml:space="preserve">de garantir l'inclusivité et </w:t>
      </w:r>
      <w:r w:rsidR="00D246ED" w:rsidRPr="002D11C5">
        <w:rPr>
          <w:rFonts w:ascii="Arial" w:hAnsi="Arial" w:cs="Arial"/>
          <w:sz w:val="20"/>
          <w:szCs w:val="20"/>
          <w:lang w:val="fr-FR"/>
        </w:rPr>
        <w:t xml:space="preserve">de </w:t>
      </w:r>
      <w:r w:rsidR="00A771C2" w:rsidRPr="002D11C5">
        <w:rPr>
          <w:rFonts w:ascii="Arial" w:hAnsi="Arial" w:cs="Arial"/>
          <w:sz w:val="20"/>
          <w:szCs w:val="20"/>
          <w:lang w:val="fr-FR"/>
        </w:rPr>
        <w:t>recueillir des informations sur les besoins du personnel concernant les changements possibles dans la façon dont nous travaillons ensemble</w:t>
      </w:r>
      <w:r w:rsidRPr="002D11C5">
        <w:rPr>
          <w:rFonts w:ascii="Arial" w:hAnsi="Arial" w:cs="Arial"/>
          <w:sz w:val="20"/>
          <w:szCs w:val="20"/>
          <w:lang w:val="fr-FR"/>
        </w:rPr>
        <w:t xml:space="preserve">. Plus de 1 100 membres du personnel ont participé à l'enquête, s'inspirant de leur expérience pendant la pandémie de </w:t>
      </w:r>
      <w:r w:rsidR="00F90251">
        <w:rPr>
          <w:rFonts w:ascii="Arial" w:hAnsi="Arial" w:cs="Arial"/>
          <w:sz w:val="20"/>
          <w:szCs w:val="20"/>
          <w:lang w:val="fr-FR"/>
        </w:rPr>
        <w:t>c</w:t>
      </w:r>
      <w:r w:rsidRPr="002D11C5">
        <w:rPr>
          <w:rFonts w:ascii="Arial" w:hAnsi="Arial" w:cs="Arial"/>
          <w:sz w:val="20"/>
          <w:szCs w:val="20"/>
          <w:lang w:val="fr-FR"/>
        </w:rPr>
        <w:t xml:space="preserve">ovid-19 et réfléchissant à la manière dont l'Organisation devrait fonctionner dans les prochaines années. L'enquête a également été l'occasion de soumettre des propositions et des suggestions </w:t>
      </w:r>
      <w:r w:rsidR="00BD7782" w:rsidRPr="002D11C5">
        <w:rPr>
          <w:rFonts w:ascii="Arial" w:hAnsi="Arial" w:cs="Arial"/>
          <w:sz w:val="20"/>
          <w:szCs w:val="20"/>
          <w:lang w:val="fr-FR"/>
        </w:rPr>
        <w:t xml:space="preserve">: </w:t>
      </w:r>
      <w:r w:rsidRPr="002D11C5">
        <w:rPr>
          <w:rFonts w:ascii="Arial" w:hAnsi="Arial" w:cs="Arial"/>
          <w:sz w:val="20"/>
          <w:szCs w:val="20"/>
          <w:lang w:val="fr-FR"/>
        </w:rPr>
        <w:t xml:space="preserve">plus de 3 000 commentaires ont été recueillis puis examinés par les différentes entités concernées de la DGA. Ainsi, </w:t>
      </w:r>
      <w:r w:rsidR="00A771C2" w:rsidRPr="002D11C5">
        <w:rPr>
          <w:rFonts w:ascii="Arial" w:hAnsi="Arial" w:cs="Arial"/>
          <w:sz w:val="20"/>
          <w:szCs w:val="20"/>
          <w:lang w:val="fr-FR"/>
        </w:rPr>
        <w:t xml:space="preserve">certaines des propositions issues de l'enquête seront </w:t>
      </w:r>
      <w:r w:rsidRPr="002D11C5">
        <w:rPr>
          <w:rFonts w:ascii="Arial" w:hAnsi="Arial" w:cs="Arial"/>
          <w:sz w:val="20"/>
          <w:szCs w:val="20"/>
          <w:lang w:val="fr-FR"/>
        </w:rPr>
        <w:t xml:space="preserve">intégrées dans les actions futures et alimenteront la mise en œuvre des initiatives de réforme de l'Organisation, tout en tenant compte de leur faisabilité financière et technique. </w:t>
      </w:r>
    </w:p>
    <w:p w14:paraId="023D779F" w14:textId="77777777" w:rsidR="000E06CE" w:rsidRPr="002D11C5" w:rsidRDefault="000E06CE" w:rsidP="000E06CE">
      <w:pPr>
        <w:pStyle w:val="ListParagraph"/>
        <w:spacing w:after="0" w:line="240" w:lineRule="auto"/>
        <w:ind w:left="0"/>
        <w:rPr>
          <w:rFonts w:ascii="Arial" w:hAnsi="Arial" w:cs="Arial"/>
          <w:sz w:val="20"/>
          <w:szCs w:val="20"/>
          <w:lang w:val="fr-FR"/>
        </w:rPr>
      </w:pPr>
    </w:p>
    <w:p w14:paraId="6C5A9099" w14:textId="0B22BA99" w:rsidR="00450BDB" w:rsidRDefault="00FF3D6C" w:rsidP="000E06CE">
      <w:pPr>
        <w:contextualSpacing/>
        <w:rPr>
          <w:rFonts w:cs="Arial"/>
          <w:b/>
          <w:bCs/>
          <w:smallCaps/>
          <w:szCs w:val="20"/>
          <w:u w:val="single"/>
          <w:lang w:val="fr-FR"/>
        </w:rPr>
      </w:pPr>
      <w:r w:rsidRPr="002D11C5">
        <w:rPr>
          <w:rFonts w:cs="Arial"/>
          <w:b/>
          <w:bCs/>
          <w:smallCaps/>
          <w:szCs w:val="20"/>
          <w:u w:val="single"/>
          <w:lang w:val="fr-FR"/>
        </w:rPr>
        <w:t xml:space="preserve">Suivi des </w:t>
      </w:r>
      <w:r w:rsidR="00A70B2D" w:rsidRPr="002D11C5">
        <w:rPr>
          <w:rFonts w:cs="Arial"/>
          <w:b/>
          <w:bCs/>
          <w:smallCaps/>
          <w:szCs w:val="20"/>
          <w:u w:val="single"/>
          <w:lang w:val="fr-FR"/>
        </w:rPr>
        <w:t xml:space="preserve">progrès grâce à des </w:t>
      </w:r>
      <w:r w:rsidR="00AA25C0" w:rsidRPr="00E603DF">
        <w:rPr>
          <w:rFonts w:ascii="Arial Bold" w:hAnsi="Arial Bold"/>
          <w:b/>
          <w:bCs/>
          <w:smallCaps/>
          <w:szCs w:val="20"/>
          <w:u w:val="single"/>
          <w:lang w:val="fr-FR"/>
        </w:rPr>
        <w:t>indicateurs</w:t>
      </w:r>
      <w:r w:rsidR="00AA25C0" w:rsidRPr="002D11C5">
        <w:rPr>
          <w:rFonts w:cs="Arial"/>
          <w:b/>
          <w:bCs/>
          <w:smallCaps/>
          <w:szCs w:val="20"/>
          <w:u w:val="single"/>
          <w:lang w:val="fr-FR"/>
        </w:rPr>
        <w:t xml:space="preserve"> clés de </w:t>
      </w:r>
      <w:r w:rsidR="00E34D64" w:rsidRPr="002D11C5">
        <w:rPr>
          <w:rFonts w:cs="Arial"/>
          <w:b/>
          <w:bCs/>
          <w:smallCaps/>
          <w:szCs w:val="20"/>
          <w:u w:val="single"/>
          <w:lang w:val="fr-FR"/>
        </w:rPr>
        <w:t>performance</w:t>
      </w:r>
    </w:p>
    <w:p w14:paraId="4E5D3D06" w14:textId="77777777" w:rsidR="000E06CE" w:rsidRPr="000E06CE" w:rsidRDefault="000E06CE" w:rsidP="000E06CE">
      <w:pPr>
        <w:contextualSpacing/>
        <w:rPr>
          <w:rFonts w:cs="Arial"/>
          <w:smallCaps/>
          <w:szCs w:val="20"/>
          <w:lang w:val="fr-FR"/>
        </w:rPr>
      </w:pPr>
    </w:p>
    <w:p w14:paraId="6CB4F16A" w14:textId="2D04DFC7" w:rsidR="00C35E79" w:rsidRPr="00C35E79" w:rsidRDefault="00A70B2D" w:rsidP="00496E3B">
      <w:pPr>
        <w:pStyle w:val="ListParagraph"/>
        <w:numPr>
          <w:ilvl w:val="0"/>
          <w:numId w:val="1"/>
        </w:numPr>
        <w:spacing w:after="0" w:line="240" w:lineRule="auto"/>
        <w:ind w:left="0" w:firstLine="0"/>
        <w:rPr>
          <w:rFonts w:cs="Arial"/>
          <w:szCs w:val="20"/>
          <w:lang w:val="fr-FR"/>
        </w:rPr>
      </w:pPr>
      <w:r w:rsidRPr="00C35E79">
        <w:rPr>
          <w:rFonts w:ascii="Arial" w:hAnsi="Arial" w:cs="Arial"/>
          <w:sz w:val="20"/>
          <w:szCs w:val="20"/>
          <w:lang w:val="fr-FR"/>
        </w:rPr>
        <w:t>Une sélection d'</w:t>
      </w:r>
      <w:r w:rsidRPr="00C35E79">
        <w:rPr>
          <w:rFonts w:ascii="Arial" w:hAnsi="Arial" w:cs="Arial"/>
          <w:b/>
          <w:bCs/>
          <w:sz w:val="20"/>
          <w:szCs w:val="20"/>
          <w:lang w:val="fr-FR"/>
        </w:rPr>
        <w:t>indicateurs</w:t>
      </w:r>
      <w:r w:rsidR="00277C09" w:rsidRPr="00C35E79">
        <w:rPr>
          <w:rFonts w:ascii="Arial" w:hAnsi="Arial" w:cs="Arial"/>
          <w:b/>
          <w:bCs/>
          <w:sz w:val="20"/>
          <w:szCs w:val="20"/>
          <w:lang w:val="fr-FR"/>
        </w:rPr>
        <w:t xml:space="preserve"> clés de performance </w:t>
      </w:r>
      <w:r w:rsidR="00FF3D6C" w:rsidRPr="00C35E79">
        <w:rPr>
          <w:rFonts w:ascii="Arial" w:hAnsi="Arial" w:cs="Arial"/>
          <w:sz w:val="20"/>
          <w:szCs w:val="20"/>
          <w:lang w:val="fr-FR"/>
        </w:rPr>
        <w:t>(</w:t>
      </w:r>
      <w:r w:rsidR="00CA3DEE" w:rsidRPr="00C35E79">
        <w:rPr>
          <w:rFonts w:ascii="Arial" w:hAnsi="Arial" w:cs="Arial"/>
          <w:sz w:val="20"/>
          <w:szCs w:val="20"/>
          <w:lang w:val="fr-FR"/>
        </w:rPr>
        <w:t>Key Performance Indicators : KPI</w:t>
      </w:r>
      <w:r w:rsidR="00FE40C6">
        <w:rPr>
          <w:rFonts w:ascii="Arial" w:hAnsi="Arial" w:cs="Arial"/>
          <w:sz w:val="20"/>
          <w:szCs w:val="20"/>
          <w:lang w:val="fr-FR"/>
        </w:rPr>
        <w:t>)</w:t>
      </w:r>
      <w:r w:rsidR="00FE40C6" w:rsidRPr="00FE40C6">
        <w:rPr>
          <w:rFonts w:ascii="Arial" w:hAnsi="Arial" w:cs="Arial"/>
          <w:sz w:val="20"/>
          <w:szCs w:val="20"/>
          <w:lang w:val="fr-FR"/>
        </w:rPr>
        <w:t xml:space="preserve"> </w:t>
      </w:r>
      <w:r w:rsidR="00FE40C6" w:rsidRPr="00C35E79">
        <w:rPr>
          <w:rFonts w:ascii="Arial" w:hAnsi="Arial" w:cs="Arial"/>
          <w:sz w:val="20"/>
          <w:szCs w:val="20"/>
          <w:lang w:val="fr-FR"/>
        </w:rPr>
        <w:t>est présentée à l'</w:t>
      </w:r>
      <w:r w:rsidR="00FE40C6" w:rsidRPr="00C35E79">
        <w:rPr>
          <w:rFonts w:ascii="Arial" w:hAnsi="Arial" w:cs="Arial"/>
          <w:b/>
          <w:bCs/>
          <w:sz w:val="20"/>
          <w:szCs w:val="20"/>
          <w:lang w:val="fr-FR"/>
        </w:rPr>
        <w:t>annexe 7</w:t>
      </w:r>
      <w:r w:rsidR="00277C09" w:rsidRPr="00C35E79">
        <w:rPr>
          <w:rFonts w:ascii="Arial" w:hAnsi="Arial" w:cs="Arial"/>
          <w:sz w:val="20"/>
          <w:szCs w:val="20"/>
          <w:lang w:val="fr-FR"/>
        </w:rPr>
        <w:t xml:space="preserve"> </w:t>
      </w:r>
      <w:r w:rsidR="007045B1">
        <w:rPr>
          <w:rFonts w:ascii="Arial" w:hAnsi="Arial" w:cs="Arial"/>
          <w:sz w:val="20"/>
          <w:szCs w:val="20"/>
          <w:lang w:val="fr-FR"/>
        </w:rPr>
        <w:t xml:space="preserve">pour permettre le suivi des </w:t>
      </w:r>
      <w:r w:rsidR="00277C09" w:rsidRPr="00C35E79">
        <w:rPr>
          <w:rFonts w:ascii="Arial" w:hAnsi="Arial" w:cs="Arial"/>
          <w:sz w:val="20"/>
          <w:szCs w:val="20"/>
          <w:lang w:val="fr-FR"/>
        </w:rPr>
        <w:t>progrès de la mise en œuvre de la réforme</w:t>
      </w:r>
      <w:r w:rsidRPr="00C35E79">
        <w:rPr>
          <w:rFonts w:ascii="Arial" w:hAnsi="Arial" w:cs="Arial"/>
          <w:sz w:val="20"/>
          <w:szCs w:val="20"/>
          <w:lang w:val="fr-FR"/>
        </w:rPr>
        <w:t xml:space="preserve">. </w:t>
      </w:r>
      <w:r w:rsidR="00FE40C6">
        <w:rPr>
          <w:rFonts w:ascii="Arial" w:hAnsi="Arial" w:cs="Arial"/>
          <w:sz w:val="20"/>
          <w:szCs w:val="20"/>
          <w:lang w:val="fr-FR"/>
        </w:rPr>
        <w:t>A</w:t>
      </w:r>
      <w:r w:rsidR="006C612F" w:rsidRPr="00C35E79">
        <w:rPr>
          <w:rFonts w:ascii="Arial" w:hAnsi="Arial" w:cs="Arial"/>
          <w:sz w:val="20"/>
          <w:szCs w:val="20"/>
          <w:lang w:val="fr-FR"/>
        </w:rPr>
        <w:t>fin de répondre à la demande d’informations complémentaires d</w:t>
      </w:r>
      <w:r w:rsidR="004239E0">
        <w:rPr>
          <w:rFonts w:ascii="Arial" w:hAnsi="Arial" w:cs="Arial"/>
          <w:sz w:val="20"/>
          <w:szCs w:val="20"/>
          <w:lang w:val="fr-FR"/>
        </w:rPr>
        <w:t>e la part d</w:t>
      </w:r>
      <w:r w:rsidR="006C612F" w:rsidRPr="00C35E79">
        <w:rPr>
          <w:rFonts w:ascii="Arial" w:hAnsi="Arial" w:cs="Arial"/>
          <w:sz w:val="20"/>
          <w:szCs w:val="20"/>
          <w:lang w:val="fr-FR"/>
        </w:rPr>
        <w:t xml:space="preserve">u GR-PBA </w:t>
      </w:r>
      <w:r w:rsidR="004239E0">
        <w:rPr>
          <w:rFonts w:ascii="Arial" w:hAnsi="Arial" w:cs="Arial"/>
          <w:sz w:val="20"/>
          <w:szCs w:val="20"/>
          <w:lang w:val="fr-FR"/>
        </w:rPr>
        <w:t>au sujet du</w:t>
      </w:r>
      <w:r w:rsidR="006C612F" w:rsidRPr="00C35E79">
        <w:rPr>
          <w:rFonts w:ascii="Arial" w:hAnsi="Arial" w:cs="Arial"/>
          <w:sz w:val="20"/>
          <w:szCs w:val="20"/>
          <w:lang w:val="fr-FR"/>
        </w:rPr>
        <w:t xml:space="preserve"> suivi de la mise en œuvre des recommandations</w:t>
      </w:r>
      <w:r w:rsidR="006C612F">
        <w:rPr>
          <w:rFonts w:ascii="Arial" w:hAnsi="Arial" w:cs="Arial"/>
          <w:sz w:val="20"/>
          <w:szCs w:val="20"/>
          <w:lang w:val="fr-FR"/>
        </w:rPr>
        <w:t>,</w:t>
      </w:r>
      <w:r w:rsidR="006C612F" w:rsidRPr="00C35E79">
        <w:rPr>
          <w:rFonts w:ascii="Arial" w:hAnsi="Arial" w:cs="Arial"/>
          <w:sz w:val="20"/>
          <w:szCs w:val="20"/>
          <w:lang w:val="fr-FR"/>
        </w:rPr>
        <w:t xml:space="preserve"> </w:t>
      </w:r>
      <w:r w:rsidR="00865126" w:rsidRPr="00C35E79">
        <w:rPr>
          <w:rFonts w:ascii="Arial" w:hAnsi="Arial" w:cs="Arial"/>
          <w:sz w:val="20"/>
          <w:szCs w:val="20"/>
          <w:lang w:val="fr-FR"/>
        </w:rPr>
        <w:t xml:space="preserve">de nouveaux KPI concernant le </w:t>
      </w:r>
      <w:r w:rsidR="00865126" w:rsidRPr="00C35E79">
        <w:rPr>
          <w:rFonts w:ascii="Arial" w:hAnsi="Arial" w:cs="Arial"/>
          <w:b/>
          <w:bCs/>
          <w:sz w:val="20"/>
          <w:szCs w:val="20"/>
          <w:lang w:val="fr-FR"/>
        </w:rPr>
        <w:t xml:space="preserve">nombre total de recommandations mises en œuvre et en attente </w:t>
      </w:r>
      <w:r w:rsidR="00865126" w:rsidRPr="00C35E79">
        <w:rPr>
          <w:rFonts w:ascii="Arial" w:hAnsi="Arial" w:cs="Arial"/>
          <w:sz w:val="20"/>
          <w:szCs w:val="20"/>
          <w:lang w:val="fr-FR"/>
        </w:rPr>
        <w:t xml:space="preserve">ont </w:t>
      </w:r>
      <w:r w:rsidR="00FB2324" w:rsidRPr="00C35E79">
        <w:rPr>
          <w:rFonts w:ascii="Arial" w:hAnsi="Arial" w:cs="Arial"/>
          <w:sz w:val="20"/>
          <w:szCs w:val="20"/>
          <w:lang w:val="fr-FR"/>
        </w:rPr>
        <w:t xml:space="preserve">également </w:t>
      </w:r>
      <w:r w:rsidR="00865126" w:rsidRPr="00C35E79">
        <w:rPr>
          <w:rFonts w:ascii="Arial" w:hAnsi="Arial" w:cs="Arial"/>
          <w:sz w:val="20"/>
          <w:szCs w:val="20"/>
          <w:lang w:val="fr-FR"/>
        </w:rPr>
        <w:t xml:space="preserve">été inclus </w:t>
      </w:r>
      <w:r w:rsidR="002B3CA9" w:rsidRPr="00C35E79">
        <w:rPr>
          <w:rFonts w:ascii="Arial" w:hAnsi="Arial" w:cs="Arial"/>
          <w:sz w:val="20"/>
          <w:szCs w:val="20"/>
          <w:lang w:val="fr-FR"/>
        </w:rPr>
        <w:t>à l'annexe 7 (voir la section "</w:t>
      </w:r>
      <w:r w:rsidR="00C35E79" w:rsidRPr="00C35E79">
        <w:rPr>
          <w:rFonts w:ascii="Arial" w:hAnsi="Arial" w:cs="Arial"/>
          <w:sz w:val="20"/>
          <w:szCs w:val="20"/>
          <w:lang w:val="fr-FR"/>
        </w:rPr>
        <w:t>instances de supervision</w:t>
      </w:r>
      <w:r w:rsidR="002B3CA9" w:rsidRPr="00C35E79">
        <w:rPr>
          <w:rFonts w:ascii="Arial" w:hAnsi="Arial" w:cs="Arial"/>
          <w:sz w:val="20"/>
          <w:szCs w:val="20"/>
          <w:lang w:val="fr-FR"/>
        </w:rPr>
        <w:t>")</w:t>
      </w:r>
      <w:r w:rsidR="006C612F">
        <w:rPr>
          <w:rFonts w:ascii="Arial" w:hAnsi="Arial" w:cs="Arial"/>
          <w:sz w:val="20"/>
          <w:szCs w:val="20"/>
          <w:lang w:val="fr-FR"/>
        </w:rPr>
        <w:t>. Il en ressort</w:t>
      </w:r>
      <w:r w:rsidR="00190CF1">
        <w:rPr>
          <w:rFonts w:ascii="Arial" w:hAnsi="Arial" w:cs="Arial"/>
          <w:sz w:val="20"/>
          <w:szCs w:val="20"/>
          <w:lang w:val="fr-FR"/>
        </w:rPr>
        <w:t xml:space="preserve"> que, en mars 2022, </w:t>
      </w:r>
      <w:r w:rsidR="00C35E79" w:rsidRPr="00C35E79">
        <w:rPr>
          <w:rFonts w:ascii="Arial" w:hAnsi="Arial" w:cs="Arial"/>
          <w:sz w:val="20"/>
          <w:szCs w:val="20"/>
          <w:lang w:val="fr-FR"/>
        </w:rPr>
        <w:t xml:space="preserve">un total de </w:t>
      </w:r>
      <w:r w:rsidR="00C35E79" w:rsidRPr="004239E0">
        <w:rPr>
          <w:rFonts w:ascii="Arial" w:hAnsi="Arial" w:cs="Arial"/>
          <w:b/>
          <w:bCs/>
          <w:sz w:val="20"/>
          <w:szCs w:val="20"/>
          <w:lang w:val="fr-FR"/>
        </w:rPr>
        <w:t>732</w:t>
      </w:r>
      <w:r w:rsidR="00CA3DEE" w:rsidRPr="004239E0">
        <w:rPr>
          <w:rFonts w:ascii="Arial" w:hAnsi="Arial" w:cs="Arial"/>
          <w:b/>
          <w:bCs/>
          <w:sz w:val="20"/>
          <w:szCs w:val="20"/>
          <w:lang w:val="fr-FR"/>
        </w:rPr>
        <w:t xml:space="preserve"> recommandations</w:t>
      </w:r>
      <w:r w:rsidR="00CA3DEE" w:rsidRPr="00C35E79">
        <w:rPr>
          <w:rFonts w:ascii="Arial" w:hAnsi="Arial" w:cs="Arial"/>
          <w:sz w:val="20"/>
          <w:szCs w:val="20"/>
          <w:lang w:val="fr-FR"/>
        </w:rPr>
        <w:t xml:space="preserve"> </w:t>
      </w:r>
      <w:r w:rsidR="00190CF1">
        <w:rPr>
          <w:rFonts w:ascii="Arial" w:hAnsi="Arial" w:cs="Arial"/>
          <w:sz w:val="20"/>
          <w:szCs w:val="20"/>
          <w:lang w:val="fr-FR"/>
        </w:rPr>
        <w:t>ont été</w:t>
      </w:r>
      <w:r w:rsidR="00CA3DEE" w:rsidRPr="00C35E79">
        <w:rPr>
          <w:rFonts w:ascii="Arial" w:hAnsi="Arial" w:cs="Arial"/>
          <w:sz w:val="20"/>
          <w:szCs w:val="20"/>
          <w:lang w:val="fr-FR"/>
        </w:rPr>
        <w:t xml:space="preserve"> et </w:t>
      </w:r>
      <w:r w:rsidR="00190CF1">
        <w:rPr>
          <w:rFonts w:ascii="Arial" w:hAnsi="Arial" w:cs="Arial"/>
          <w:sz w:val="20"/>
          <w:szCs w:val="20"/>
          <w:lang w:val="fr-FR"/>
        </w:rPr>
        <w:t xml:space="preserve">sont </w:t>
      </w:r>
      <w:r w:rsidR="00CA3DEE" w:rsidRPr="00C35E79">
        <w:rPr>
          <w:rFonts w:ascii="Arial" w:hAnsi="Arial" w:cs="Arial"/>
          <w:sz w:val="20"/>
          <w:szCs w:val="20"/>
          <w:lang w:val="fr-FR"/>
        </w:rPr>
        <w:t>en cours de mise en œuvre</w:t>
      </w:r>
      <w:r w:rsidR="00C35E79" w:rsidRPr="00C35E79">
        <w:rPr>
          <w:rFonts w:ascii="Arial" w:hAnsi="Arial" w:cs="Arial"/>
          <w:sz w:val="20"/>
          <w:szCs w:val="20"/>
          <w:lang w:val="fr-FR"/>
        </w:rPr>
        <w:t> : 426</w:t>
      </w:r>
      <w:r w:rsidR="00CA3DEE" w:rsidRPr="00C35E79">
        <w:rPr>
          <w:rFonts w:ascii="Arial" w:hAnsi="Arial" w:cs="Arial"/>
          <w:sz w:val="20"/>
          <w:szCs w:val="20"/>
          <w:lang w:val="fr-FR"/>
        </w:rPr>
        <w:t xml:space="preserve"> </w:t>
      </w:r>
      <w:r w:rsidR="00C35E79" w:rsidRPr="00C35E79">
        <w:rPr>
          <w:rFonts w:ascii="Arial" w:hAnsi="Arial" w:cs="Arial"/>
          <w:sz w:val="20"/>
          <w:szCs w:val="20"/>
          <w:lang w:val="fr-FR"/>
        </w:rPr>
        <w:t xml:space="preserve">recommandations de </w:t>
      </w:r>
      <w:r w:rsidR="00CA3DEE" w:rsidRPr="00C35E79">
        <w:rPr>
          <w:rFonts w:ascii="Arial" w:hAnsi="Arial" w:cs="Arial"/>
          <w:sz w:val="20"/>
          <w:szCs w:val="20"/>
          <w:lang w:val="fr-FR"/>
        </w:rPr>
        <w:t>l’Auditeur</w:t>
      </w:r>
      <w:r w:rsidR="00C35E79" w:rsidRPr="00C35E79">
        <w:rPr>
          <w:rFonts w:ascii="Arial" w:hAnsi="Arial" w:cs="Arial"/>
          <w:sz w:val="20"/>
          <w:szCs w:val="20"/>
          <w:lang w:val="fr-FR"/>
        </w:rPr>
        <w:t xml:space="preserve"> externe, 181 recommandations de l’Auditeur interne, 74 recommandations d’évaluation et 51 recommandations du Comité consultatif d’Audit et d’</w:t>
      </w:r>
      <w:r w:rsidR="00F90251">
        <w:rPr>
          <w:rFonts w:ascii="Arial" w:hAnsi="Arial" w:cs="Arial"/>
          <w:sz w:val="20"/>
          <w:szCs w:val="20"/>
          <w:lang w:val="fr-FR"/>
        </w:rPr>
        <w:t>E</w:t>
      </w:r>
      <w:r w:rsidR="00C35E79" w:rsidRPr="00C35E79">
        <w:rPr>
          <w:rFonts w:ascii="Arial" w:hAnsi="Arial" w:cs="Arial"/>
          <w:sz w:val="20"/>
          <w:szCs w:val="20"/>
          <w:lang w:val="fr-FR"/>
        </w:rPr>
        <w:t>valuation (</w:t>
      </w:r>
      <w:r w:rsidR="002628BE">
        <w:rPr>
          <w:rFonts w:ascii="Arial" w:hAnsi="Arial" w:cs="Arial"/>
          <w:sz w:val="20"/>
          <w:szCs w:val="20"/>
          <w:lang w:val="fr-FR"/>
        </w:rPr>
        <w:t>CCAE)</w:t>
      </w:r>
      <w:r w:rsidR="00C35E79" w:rsidRPr="00C35E79">
        <w:rPr>
          <w:rFonts w:ascii="Arial" w:hAnsi="Arial" w:cs="Arial"/>
          <w:sz w:val="20"/>
          <w:szCs w:val="20"/>
          <w:lang w:val="fr-FR"/>
        </w:rPr>
        <w:t> : voir l’annexe 7 pour les périodes de référence respectives de ces recommandations</w:t>
      </w:r>
      <w:r w:rsidR="00190CF1">
        <w:rPr>
          <w:rFonts w:ascii="Arial" w:hAnsi="Arial" w:cs="Arial"/>
          <w:sz w:val="20"/>
          <w:szCs w:val="20"/>
          <w:lang w:val="fr-FR"/>
        </w:rPr>
        <w:t>. Sur la base de ces indicateurs</w:t>
      </w:r>
      <w:r w:rsidR="004239E0">
        <w:rPr>
          <w:rFonts w:ascii="Arial" w:hAnsi="Arial" w:cs="Arial"/>
          <w:sz w:val="20"/>
          <w:szCs w:val="20"/>
          <w:lang w:val="fr-FR"/>
        </w:rPr>
        <w:t xml:space="preserve">, </w:t>
      </w:r>
      <w:r w:rsidR="00190CF1">
        <w:rPr>
          <w:rFonts w:ascii="Arial" w:hAnsi="Arial" w:cs="Arial"/>
          <w:sz w:val="20"/>
          <w:szCs w:val="20"/>
          <w:lang w:val="fr-FR"/>
        </w:rPr>
        <w:t>le</w:t>
      </w:r>
      <w:r w:rsidR="006C612F">
        <w:rPr>
          <w:rFonts w:ascii="Arial" w:hAnsi="Arial" w:cs="Arial"/>
          <w:sz w:val="20"/>
          <w:szCs w:val="20"/>
          <w:lang w:val="fr-FR"/>
        </w:rPr>
        <w:t xml:space="preserve"> </w:t>
      </w:r>
      <w:r w:rsidR="006C612F" w:rsidRPr="00190CF1">
        <w:rPr>
          <w:rFonts w:ascii="Arial" w:hAnsi="Arial" w:cs="Arial"/>
          <w:b/>
          <w:bCs/>
          <w:sz w:val="20"/>
          <w:szCs w:val="20"/>
          <w:lang w:val="fr-FR"/>
        </w:rPr>
        <w:t xml:space="preserve">taux </w:t>
      </w:r>
      <w:r w:rsidR="00680780">
        <w:rPr>
          <w:rFonts w:ascii="Arial" w:hAnsi="Arial" w:cs="Arial"/>
          <w:b/>
          <w:bCs/>
          <w:sz w:val="20"/>
          <w:szCs w:val="20"/>
          <w:lang w:val="fr-FR"/>
        </w:rPr>
        <w:t xml:space="preserve">global </w:t>
      </w:r>
      <w:r w:rsidR="006C612F" w:rsidRPr="00190CF1">
        <w:rPr>
          <w:rFonts w:ascii="Arial" w:hAnsi="Arial" w:cs="Arial"/>
          <w:b/>
          <w:bCs/>
          <w:sz w:val="20"/>
          <w:szCs w:val="20"/>
          <w:lang w:val="fr-FR"/>
        </w:rPr>
        <w:t xml:space="preserve">de mise en </w:t>
      </w:r>
      <w:r w:rsidR="00FE40C6" w:rsidRPr="00190CF1">
        <w:rPr>
          <w:rFonts w:ascii="Arial" w:hAnsi="Arial" w:cs="Arial"/>
          <w:b/>
          <w:bCs/>
          <w:sz w:val="20"/>
          <w:szCs w:val="20"/>
          <w:lang w:val="fr-FR"/>
        </w:rPr>
        <w:t>œuvre</w:t>
      </w:r>
      <w:r w:rsidR="00680780">
        <w:rPr>
          <w:rFonts w:ascii="Arial" w:hAnsi="Arial" w:cs="Arial"/>
          <w:sz w:val="20"/>
          <w:szCs w:val="20"/>
          <w:lang w:val="fr-FR"/>
        </w:rPr>
        <w:t xml:space="preserve"> </w:t>
      </w:r>
      <w:r w:rsidR="00190CF1">
        <w:rPr>
          <w:rFonts w:ascii="Arial" w:hAnsi="Arial" w:cs="Arial"/>
          <w:sz w:val="20"/>
          <w:szCs w:val="20"/>
          <w:lang w:val="fr-FR"/>
        </w:rPr>
        <w:t xml:space="preserve">de ces recommandations est de </w:t>
      </w:r>
      <w:r w:rsidR="00190CF1" w:rsidRPr="00190CF1">
        <w:rPr>
          <w:rFonts w:ascii="Arial" w:hAnsi="Arial" w:cs="Arial"/>
          <w:b/>
          <w:bCs/>
          <w:sz w:val="20"/>
          <w:szCs w:val="20"/>
          <w:lang w:val="fr-FR"/>
        </w:rPr>
        <w:t>69</w:t>
      </w:r>
      <w:r w:rsidR="00F90251">
        <w:rPr>
          <w:rFonts w:ascii="Arial" w:hAnsi="Arial" w:cs="Arial"/>
          <w:b/>
          <w:bCs/>
          <w:sz w:val="20"/>
          <w:szCs w:val="20"/>
          <w:lang w:val="fr-FR"/>
        </w:rPr>
        <w:t xml:space="preserve"> </w:t>
      </w:r>
      <w:r w:rsidR="00190CF1" w:rsidRPr="00190CF1">
        <w:rPr>
          <w:rFonts w:ascii="Arial" w:hAnsi="Arial" w:cs="Arial"/>
          <w:b/>
          <w:bCs/>
          <w:sz w:val="20"/>
          <w:szCs w:val="20"/>
          <w:lang w:val="fr-FR"/>
        </w:rPr>
        <w:t>%</w:t>
      </w:r>
      <w:r w:rsidR="00190CF1">
        <w:rPr>
          <w:rFonts w:ascii="Arial" w:hAnsi="Arial" w:cs="Arial"/>
          <w:sz w:val="20"/>
          <w:szCs w:val="20"/>
          <w:lang w:val="fr-FR"/>
        </w:rPr>
        <w:t>.</w:t>
      </w:r>
    </w:p>
    <w:p w14:paraId="52323599" w14:textId="77777777" w:rsidR="00FC290A" w:rsidRPr="00FC290A" w:rsidRDefault="00FC290A" w:rsidP="00FC290A">
      <w:pPr>
        <w:pStyle w:val="ListParagraph"/>
        <w:spacing w:after="0" w:line="240" w:lineRule="auto"/>
        <w:ind w:left="0"/>
        <w:rPr>
          <w:rFonts w:ascii="Arial" w:hAnsi="Arial" w:cs="Arial"/>
          <w:sz w:val="20"/>
          <w:szCs w:val="20"/>
          <w:lang w:val="fr-FR"/>
        </w:rPr>
      </w:pPr>
    </w:p>
    <w:p w14:paraId="791D87A6" w14:textId="327C780F" w:rsidR="00450BDB" w:rsidRPr="002D11C5" w:rsidRDefault="002F3784" w:rsidP="000E06CE">
      <w:pPr>
        <w:pStyle w:val="ListParagraph"/>
        <w:numPr>
          <w:ilvl w:val="0"/>
          <w:numId w:val="1"/>
        </w:numPr>
        <w:spacing w:after="0" w:line="240" w:lineRule="auto"/>
        <w:ind w:left="0" w:firstLine="0"/>
        <w:rPr>
          <w:rFonts w:ascii="Arial" w:hAnsi="Arial" w:cs="Arial"/>
          <w:sz w:val="20"/>
          <w:szCs w:val="20"/>
          <w:lang w:val="fr-FR"/>
        </w:rPr>
      </w:pPr>
      <w:r>
        <w:rPr>
          <w:rFonts w:ascii="Arial" w:eastAsia="Calibri" w:hAnsi="Arial" w:cs="Arial"/>
          <w:sz w:val="20"/>
          <w:szCs w:val="20"/>
          <w:lang w:val="fr-FR"/>
        </w:rPr>
        <w:t>L</w:t>
      </w:r>
      <w:r w:rsidR="00FE40C6" w:rsidRPr="00C35E79">
        <w:rPr>
          <w:rFonts w:ascii="Arial" w:eastAsia="Calibri" w:hAnsi="Arial" w:cs="Arial"/>
          <w:sz w:val="20"/>
          <w:szCs w:val="20"/>
          <w:lang w:val="fr-FR"/>
        </w:rPr>
        <w:t xml:space="preserve">es indicateurs </w:t>
      </w:r>
      <w:r>
        <w:rPr>
          <w:rFonts w:ascii="Arial" w:eastAsia="Calibri" w:hAnsi="Arial" w:cs="Arial"/>
          <w:sz w:val="20"/>
          <w:szCs w:val="20"/>
          <w:lang w:val="fr-FR"/>
        </w:rPr>
        <w:t xml:space="preserve">fournis </w:t>
      </w:r>
      <w:r w:rsidR="00FE40C6" w:rsidRPr="00C35E79">
        <w:rPr>
          <w:rFonts w:ascii="Arial" w:eastAsia="Calibri" w:hAnsi="Arial" w:cs="Arial"/>
          <w:sz w:val="20"/>
          <w:szCs w:val="20"/>
          <w:lang w:val="fr-FR"/>
        </w:rPr>
        <w:t xml:space="preserve">tiennent </w:t>
      </w:r>
      <w:r w:rsidR="002E5B1E">
        <w:rPr>
          <w:rFonts w:ascii="Arial" w:eastAsia="Calibri" w:hAnsi="Arial" w:cs="Arial"/>
          <w:sz w:val="20"/>
          <w:szCs w:val="20"/>
          <w:lang w:val="fr-FR"/>
        </w:rPr>
        <w:t xml:space="preserve">également </w:t>
      </w:r>
      <w:r w:rsidR="00FE40C6" w:rsidRPr="00C35E79">
        <w:rPr>
          <w:rFonts w:ascii="Arial" w:eastAsia="Calibri" w:hAnsi="Arial" w:cs="Arial"/>
          <w:sz w:val="20"/>
          <w:szCs w:val="20"/>
          <w:lang w:val="fr-FR"/>
        </w:rPr>
        <w:t xml:space="preserve">compte </w:t>
      </w:r>
      <w:r w:rsidR="00FE40C6" w:rsidRPr="00C35E79">
        <w:rPr>
          <w:rFonts w:ascii="Arial" w:hAnsi="Arial" w:cs="Arial"/>
          <w:sz w:val="20"/>
          <w:szCs w:val="20"/>
          <w:lang w:val="fr-FR"/>
        </w:rPr>
        <w:t xml:space="preserve">des </w:t>
      </w:r>
      <w:r w:rsidR="00943F20">
        <w:rPr>
          <w:rFonts w:ascii="Arial" w:hAnsi="Arial" w:cs="Arial"/>
          <w:sz w:val="20"/>
          <w:szCs w:val="20"/>
          <w:lang w:val="fr-FR"/>
        </w:rPr>
        <w:t xml:space="preserve">suggestions </w:t>
      </w:r>
      <w:r w:rsidR="00FE40C6" w:rsidRPr="00C35E79">
        <w:rPr>
          <w:rFonts w:ascii="Arial" w:hAnsi="Arial" w:cs="Arial"/>
          <w:sz w:val="20"/>
          <w:szCs w:val="20"/>
          <w:lang w:val="fr-FR"/>
        </w:rPr>
        <w:t>des organes de gouvernance et des auditeurs de l'Organisation.</w:t>
      </w:r>
      <w:r w:rsidR="00FE40C6">
        <w:rPr>
          <w:rFonts w:ascii="Arial" w:hAnsi="Arial" w:cs="Arial"/>
          <w:sz w:val="20"/>
          <w:szCs w:val="20"/>
          <w:lang w:val="fr-FR"/>
        </w:rPr>
        <w:t xml:space="preserve"> </w:t>
      </w:r>
      <w:r w:rsidR="00482D1B">
        <w:rPr>
          <w:rFonts w:ascii="Arial" w:hAnsi="Arial" w:cs="Arial"/>
          <w:sz w:val="20"/>
          <w:szCs w:val="20"/>
          <w:lang w:val="fr-FR"/>
        </w:rPr>
        <w:t>À</w:t>
      </w:r>
      <w:r w:rsidR="00FE40C6">
        <w:rPr>
          <w:rFonts w:ascii="Arial" w:hAnsi="Arial" w:cs="Arial"/>
          <w:sz w:val="20"/>
          <w:szCs w:val="20"/>
          <w:lang w:val="fr-FR"/>
        </w:rPr>
        <w:t xml:space="preserve"> cet égard</w:t>
      </w:r>
      <w:r w:rsidR="00A70B2D" w:rsidRPr="002D11C5">
        <w:rPr>
          <w:rFonts w:ascii="Arial" w:hAnsi="Arial" w:cs="Arial"/>
          <w:sz w:val="20"/>
          <w:szCs w:val="20"/>
          <w:lang w:val="fr-FR"/>
        </w:rPr>
        <w:t xml:space="preserve">, </w:t>
      </w:r>
      <w:r w:rsidR="007E6DA3">
        <w:rPr>
          <w:rFonts w:ascii="Arial" w:hAnsi="Arial" w:cs="Arial"/>
          <w:sz w:val="20"/>
          <w:szCs w:val="20"/>
          <w:lang w:val="fr-FR"/>
        </w:rPr>
        <w:t>à</w:t>
      </w:r>
      <w:r w:rsidR="00D52910" w:rsidRPr="002D11C5">
        <w:rPr>
          <w:rFonts w:ascii="Arial" w:hAnsi="Arial" w:cs="Arial"/>
          <w:sz w:val="20"/>
          <w:szCs w:val="20"/>
          <w:lang w:val="fr-FR"/>
        </w:rPr>
        <w:t xml:space="preserve"> la </w:t>
      </w:r>
      <w:r w:rsidR="006065EC" w:rsidRPr="002D11C5">
        <w:rPr>
          <w:rFonts w:ascii="Arial" w:hAnsi="Arial" w:cs="Arial"/>
          <w:sz w:val="20"/>
          <w:szCs w:val="20"/>
          <w:lang w:val="fr-FR"/>
        </w:rPr>
        <w:t xml:space="preserve">demande </w:t>
      </w:r>
      <w:r w:rsidR="006065EC" w:rsidRPr="00E603DF">
        <w:rPr>
          <w:rFonts w:ascii="Arial" w:hAnsi="Arial" w:cs="Arial"/>
          <w:sz w:val="20"/>
          <w:szCs w:val="20"/>
          <w:lang w:val="fr-FR"/>
        </w:rPr>
        <w:t xml:space="preserve">du </w:t>
      </w:r>
      <w:r w:rsidR="00E603DF">
        <w:rPr>
          <w:rFonts w:ascii="Arial" w:hAnsi="Arial" w:cs="Arial"/>
          <w:b/>
          <w:bCs/>
          <w:sz w:val="20"/>
          <w:szCs w:val="20"/>
          <w:lang w:val="fr-FR"/>
        </w:rPr>
        <w:t>C</w:t>
      </w:r>
      <w:r w:rsidR="006065EC" w:rsidRPr="002D11C5">
        <w:rPr>
          <w:rFonts w:ascii="Arial" w:hAnsi="Arial" w:cs="Arial"/>
          <w:b/>
          <w:bCs/>
          <w:sz w:val="20"/>
          <w:szCs w:val="20"/>
          <w:lang w:val="fr-FR"/>
        </w:rPr>
        <w:t xml:space="preserve">omité </w:t>
      </w:r>
      <w:r w:rsidR="00E603DF">
        <w:rPr>
          <w:rFonts w:ascii="Arial" w:hAnsi="Arial" w:cs="Arial"/>
          <w:b/>
          <w:bCs/>
          <w:sz w:val="20"/>
          <w:szCs w:val="20"/>
          <w:lang w:val="fr-FR"/>
        </w:rPr>
        <w:t>du B</w:t>
      </w:r>
      <w:r w:rsidR="006065EC" w:rsidRPr="002D11C5">
        <w:rPr>
          <w:rFonts w:ascii="Arial" w:hAnsi="Arial" w:cs="Arial"/>
          <w:b/>
          <w:bCs/>
          <w:sz w:val="20"/>
          <w:szCs w:val="20"/>
          <w:lang w:val="fr-FR"/>
        </w:rPr>
        <w:t>udg</w:t>
      </w:r>
      <w:r w:rsidR="00E603DF">
        <w:rPr>
          <w:rFonts w:ascii="Arial" w:hAnsi="Arial" w:cs="Arial"/>
          <w:b/>
          <w:bCs/>
          <w:sz w:val="20"/>
          <w:szCs w:val="20"/>
          <w:lang w:val="fr-FR"/>
        </w:rPr>
        <w:t>et</w:t>
      </w:r>
      <w:r w:rsidR="006065EC" w:rsidRPr="002D11C5">
        <w:rPr>
          <w:rFonts w:ascii="Arial" w:hAnsi="Arial" w:cs="Arial"/>
          <w:sz w:val="20"/>
          <w:szCs w:val="20"/>
          <w:lang w:val="fr-FR"/>
        </w:rPr>
        <w:t>, les indicateurs clés de performance inclus dans</w:t>
      </w:r>
      <w:r w:rsidR="007E6DA3">
        <w:rPr>
          <w:rFonts w:ascii="Arial" w:hAnsi="Arial" w:cs="Arial"/>
          <w:sz w:val="20"/>
          <w:szCs w:val="20"/>
          <w:lang w:val="fr-FR"/>
        </w:rPr>
        <w:t xml:space="preserve"> </w:t>
      </w:r>
      <w:r w:rsidR="006065EC" w:rsidRPr="002D11C5">
        <w:rPr>
          <w:rFonts w:ascii="Arial" w:hAnsi="Arial" w:cs="Arial"/>
          <w:sz w:val="20"/>
          <w:szCs w:val="20"/>
          <w:lang w:val="fr-FR"/>
        </w:rPr>
        <w:t xml:space="preserve">l'annexe 7 s'efforcent d'identifier des bases de référence et de fixer des objectifs quantifiables chaque fois que possible, afin de suivre les progrès accomplis. En outre, les mesures de réforme énoncées dans le </w:t>
      </w:r>
      <w:r w:rsidR="00C6186A">
        <w:rPr>
          <w:rFonts w:ascii="Arial" w:hAnsi="Arial" w:cs="Arial"/>
          <w:sz w:val="20"/>
          <w:szCs w:val="20"/>
          <w:lang w:val="fr-FR"/>
        </w:rPr>
        <w:t>P</w:t>
      </w:r>
      <w:r w:rsidR="006065EC" w:rsidRPr="002D11C5">
        <w:rPr>
          <w:rFonts w:ascii="Arial" w:hAnsi="Arial" w:cs="Arial"/>
          <w:sz w:val="20"/>
          <w:szCs w:val="20"/>
          <w:lang w:val="fr-FR"/>
        </w:rPr>
        <w:t xml:space="preserve">rogramme et </w:t>
      </w:r>
      <w:r w:rsidR="00C6186A">
        <w:rPr>
          <w:rFonts w:ascii="Arial" w:hAnsi="Arial" w:cs="Arial"/>
          <w:sz w:val="20"/>
          <w:szCs w:val="20"/>
          <w:lang w:val="fr-FR"/>
        </w:rPr>
        <w:t>B</w:t>
      </w:r>
      <w:r w:rsidR="006065EC" w:rsidRPr="002D11C5">
        <w:rPr>
          <w:rFonts w:ascii="Arial" w:hAnsi="Arial" w:cs="Arial"/>
          <w:sz w:val="20"/>
          <w:szCs w:val="20"/>
          <w:lang w:val="fr-FR"/>
        </w:rPr>
        <w:t>udget 2022-2025 identifient les économies ou les gains d'efficacité potentiels, en établissant un lien avec leur réinvestissement dans l'ensemble de l'Organisation, le cas échéant. Dans son dernier rapport de réunion (septembre 2021)</w:t>
      </w:r>
      <w:r w:rsidR="006065EC" w:rsidRPr="002D11C5">
        <w:rPr>
          <w:rStyle w:val="FootnoteReference"/>
          <w:rFonts w:ascii="Arial" w:hAnsi="Arial" w:cs="Arial"/>
          <w:sz w:val="20"/>
          <w:szCs w:val="20"/>
          <w:lang w:val="fr-FR"/>
        </w:rPr>
        <w:footnoteReference w:id="16"/>
      </w:r>
      <w:r w:rsidR="003C04EC">
        <w:rPr>
          <w:rFonts w:ascii="Arial" w:hAnsi="Arial" w:cs="Arial"/>
          <w:sz w:val="20"/>
          <w:szCs w:val="20"/>
          <w:lang w:val="fr-FR"/>
        </w:rPr>
        <w:t>,</w:t>
      </w:r>
      <w:r w:rsidR="006065EC" w:rsidRPr="002D11C5">
        <w:rPr>
          <w:rFonts w:ascii="Arial" w:hAnsi="Arial" w:cs="Arial"/>
          <w:sz w:val="20"/>
          <w:szCs w:val="20"/>
          <w:lang w:val="fr-FR"/>
        </w:rPr>
        <w:t xml:space="preserve"> le </w:t>
      </w:r>
      <w:r w:rsidR="006065EC" w:rsidRPr="002D11C5">
        <w:rPr>
          <w:rFonts w:ascii="Arial" w:hAnsi="Arial" w:cs="Arial"/>
          <w:b/>
          <w:bCs/>
          <w:sz w:val="20"/>
          <w:szCs w:val="20"/>
          <w:lang w:val="fr-FR"/>
        </w:rPr>
        <w:t xml:space="preserve">Comité </w:t>
      </w:r>
      <w:r w:rsidR="00E603DF">
        <w:rPr>
          <w:rFonts w:ascii="Arial" w:hAnsi="Arial" w:cs="Arial"/>
          <w:b/>
          <w:bCs/>
          <w:sz w:val="20"/>
          <w:szCs w:val="20"/>
          <w:lang w:val="fr-FR"/>
        </w:rPr>
        <w:t>du B</w:t>
      </w:r>
      <w:r w:rsidR="006065EC" w:rsidRPr="002D11C5">
        <w:rPr>
          <w:rFonts w:ascii="Arial" w:hAnsi="Arial" w:cs="Arial"/>
          <w:b/>
          <w:bCs/>
          <w:sz w:val="20"/>
          <w:szCs w:val="20"/>
          <w:lang w:val="fr-FR"/>
        </w:rPr>
        <w:t>udg</w:t>
      </w:r>
      <w:r w:rsidR="00E603DF">
        <w:rPr>
          <w:rFonts w:ascii="Arial" w:hAnsi="Arial" w:cs="Arial"/>
          <w:b/>
          <w:bCs/>
          <w:sz w:val="20"/>
          <w:szCs w:val="20"/>
          <w:lang w:val="fr-FR"/>
        </w:rPr>
        <w:t>et</w:t>
      </w:r>
      <w:r w:rsidR="006065EC" w:rsidRPr="002D11C5">
        <w:rPr>
          <w:rFonts w:ascii="Arial" w:hAnsi="Arial" w:cs="Arial"/>
          <w:b/>
          <w:bCs/>
          <w:sz w:val="20"/>
          <w:szCs w:val="20"/>
          <w:lang w:val="fr-FR"/>
        </w:rPr>
        <w:t xml:space="preserve"> </w:t>
      </w:r>
      <w:r w:rsidR="006065EC" w:rsidRPr="00E603DF">
        <w:rPr>
          <w:rFonts w:ascii="Arial" w:hAnsi="Arial" w:cs="Arial"/>
          <w:sz w:val="20"/>
          <w:szCs w:val="20"/>
          <w:lang w:val="fr-FR"/>
        </w:rPr>
        <w:t xml:space="preserve">a pris </w:t>
      </w:r>
      <w:r w:rsidR="006065EC" w:rsidRPr="002D11C5">
        <w:rPr>
          <w:rFonts w:ascii="Arial" w:hAnsi="Arial" w:cs="Arial"/>
          <w:sz w:val="20"/>
          <w:szCs w:val="20"/>
          <w:lang w:val="fr-FR"/>
        </w:rPr>
        <w:t xml:space="preserve">note de l'annexe III sur les mesures de réforme du Programme et </w:t>
      </w:r>
      <w:r w:rsidR="00C6186A">
        <w:rPr>
          <w:rFonts w:ascii="Arial" w:hAnsi="Arial" w:cs="Arial"/>
          <w:sz w:val="20"/>
          <w:szCs w:val="20"/>
          <w:lang w:val="fr-FR"/>
        </w:rPr>
        <w:t>B</w:t>
      </w:r>
      <w:r w:rsidR="006065EC" w:rsidRPr="002D11C5">
        <w:rPr>
          <w:rFonts w:ascii="Arial" w:hAnsi="Arial" w:cs="Arial"/>
          <w:sz w:val="20"/>
          <w:szCs w:val="20"/>
          <w:lang w:val="fr-FR"/>
        </w:rPr>
        <w:t xml:space="preserve">udget 2022-2025 et a salué les </w:t>
      </w:r>
      <w:r w:rsidR="006065EC" w:rsidRPr="002D11C5">
        <w:rPr>
          <w:rFonts w:ascii="Arial" w:hAnsi="Arial" w:cs="Arial"/>
          <w:b/>
          <w:bCs/>
          <w:sz w:val="20"/>
          <w:szCs w:val="20"/>
          <w:lang w:val="fr-FR"/>
        </w:rPr>
        <w:t xml:space="preserve">efforts continus </w:t>
      </w:r>
      <w:r w:rsidR="006065EC" w:rsidRPr="002D11C5">
        <w:rPr>
          <w:rFonts w:ascii="Arial" w:hAnsi="Arial" w:cs="Arial"/>
          <w:sz w:val="20"/>
          <w:szCs w:val="20"/>
          <w:lang w:val="fr-FR"/>
        </w:rPr>
        <w:t xml:space="preserve">du Secrétariat pour mieux identifier, formuler et utiliser les </w:t>
      </w:r>
      <w:r w:rsidR="00C6186A">
        <w:rPr>
          <w:rFonts w:ascii="Arial" w:hAnsi="Arial" w:cs="Arial"/>
          <w:sz w:val="20"/>
          <w:szCs w:val="20"/>
          <w:lang w:val="fr-FR"/>
        </w:rPr>
        <w:t>bases de référence</w:t>
      </w:r>
      <w:r w:rsidR="006065EC" w:rsidRPr="002D11C5">
        <w:rPr>
          <w:rFonts w:ascii="Arial" w:hAnsi="Arial" w:cs="Arial"/>
          <w:sz w:val="20"/>
          <w:szCs w:val="20"/>
          <w:lang w:val="fr-FR"/>
        </w:rPr>
        <w:t xml:space="preserve"> annuel</w:t>
      </w:r>
      <w:r w:rsidR="00C6186A">
        <w:rPr>
          <w:rFonts w:ascii="Arial" w:hAnsi="Arial" w:cs="Arial"/>
          <w:sz w:val="20"/>
          <w:szCs w:val="20"/>
          <w:lang w:val="fr-FR"/>
        </w:rPr>
        <w:t>le</w:t>
      </w:r>
      <w:r w:rsidR="006065EC" w:rsidRPr="002D11C5">
        <w:rPr>
          <w:rFonts w:ascii="Arial" w:hAnsi="Arial" w:cs="Arial"/>
          <w:sz w:val="20"/>
          <w:szCs w:val="20"/>
          <w:lang w:val="fr-FR"/>
        </w:rPr>
        <w:t>s, pour fixer des objectifs quantifiables chaque fois que possible et pour quantifier les économies ou les gains d'efficacité potentiels.</w:t>
      </w:r>
    </w:p>
    <w:p w14:paraId="7CE9E24A" w14:textId="77777777" w:rsidR="005E02C4" w:rsidRPr="002D11C5" w:rsidRDefault="005E02C4" w:rsidP="005E02C4">
      <w:pPr>
        <w:rPr>
          <w:rFonts w:cs="Arial"/>
          <w:szCs w:val="20"/>
          <w:lang w:val="fr-FR"/>
        </w:rPr>
      </w:pPr>
    </w:p>
    <w:p w14:paraId="339B1BCE" w14:textId="7F57DCE3" w:rsidR="00450BDB" w:rsidRPr="002D11C5" w:rsidRDefault="00A70B2D">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De même, </w:t>
      </w:r>
      <w:r w:rsidR="006065EC" w:rsidRPr="002D11C5">
        <w:rPr>
          <w:rFonts w:ascii="Arial" w:hAnsi="Arial" w:cs="Arial"/>
          <w:sz w:val="20"/>
          <w:szCs w:val="20"/>
          <w:lang w:val="fr-FR"/>
        </w:rPr>
        <w:t>dans son dernier rapport annuel (février 2022)</w:t>
      </w:r>
      <w:r w:rsidR="006065EC" w:rsidRPr="002D11C5">
        <w:rPr>
          <w:rFonts w:ascii="Arial" w:hAnsi="Arial"/>
          <w:sz w:val="20"/>
          <w:vertAlign w:val="superscript"/>
          <w:lang w:val="fr-FR"/>
        </w:rPr>
        <w:footnoteReference w:id="17"/>
      </w:r>
      <w:r w:rsidR="00C6186A">
        <w:rPr>
          <w:rFonts w:ascii="Arial" w:hAnsi="Arial" w:cs="Arial"/>
          <w:sz w:val="20"/>
          <w:szCs w:val="20"/>
          <w:lang w:val="fr-FR"/>
        </w:rPr>
        <w:t>,</w:t>
      </w:r>
      <w:r w:rsidR="006065EC" w:rsidRPr="002D11C5">
        <w:rPr>
          <w:rFonts w:ascii="Arial" w:hAnsi="Arial" w:cs="Arial"/>
          <w:sz w:val="20"/>
          <w:szCs w:val="20"/>
          <w:lang w:val="fr-FR"/>
        </w:rPr>
        <w:t xml:space="preserve"> le </w:t>
      </w:r>
      <w:r w:rsidR="006065EC" w:rsidRPr="002D11C5">
        <w:rPr>
          <w:rFonts w:ascii="Arial" w:hAnsi="Arial" w:cs="Arial"/>
          <w:b/>
          <w:bCs/>
          <w:sz w:val="20"/>
          <w:szCs w:val="20"/>
          <w:lang w:val="fr-FR"/>
        </w:rPr>
        <w:t>Comité consultatif d</w:t>
      </w:r>
      <w:r w:rsidR="00E97D81">
        <w:rPr>
          <w:rFonts w:ascii="Arial" w:hAnsi="Arial" w:cs="Arial"/>
          <w:b/>
          <w:bCs/>
          <w:sz w:val="20"/>
          <w:szCs w:val="20"/>
          <w:lang w:val="fr-FR"/>
        </w:rPr>
        <w:t>’Audit et d’Evaluation</w:t>
      </w:r>
      <w:r w:rsidR="006065EC" w:rsidRPr="002D11C5">
        <w:rPr>
          <w:rFonts w:ascii="Arial" w:hAnsi="Arial" w:cs="Arial"/>
          <w:b/>
          <w:bCs/>
          <w:sz w:val="20"/>
          <w:szCs w:val="20"/>
          <w:lang w:val="fr-FR"/>
        </w:rPr>
        <w:t xml:space="preserve"> </w:t>
      </w:r>
      <w:r w:rsidR="00026DB8" w:rsidRPr="002D11C5">
        <w:rPr>
          <w:rFonts w:ascii="Arial" w:hAnsi="Arial" w:cs="Arial"/>
          <w:sz w:val="20"/>
          <w:szCs w:val="20"/>
          <w:lang w:val="fr-FR"/>
        </w:rPr>
        <w:t>(</w:t>
      </w:r>
      <w:r w:rsidR="00E97D81">
        <w:rPr>
          <w:rFonts w:ascii="Arial" w:hAnsi="Arial" w:cs="Arial"/>
          <w:sz w:val="20"/>
          <w:szCs w:val="20"/>
          <w:lang w:val="fr-FR"/>
        </w:rPr>
        <w:t>CCAE</w:t>
      </w:r>
      <w:r w:rsidR="00026DB8" w:rsidRPr="002D11C5">
        <w:rPr>
          <w:rFonts w:ascii="Arial" w:hAnsi="Arial" w:cs="Arial"/>
          <w:sz w:val="20"/>
          <w:szCs w:val="20"/>
          <w:lang w:val="fr-FR"/>
        </w:rPr>
        <w:t xml:space="preserve">) </w:t>
      </w:r>
      <w:r w:rsidR="006065EC" w:rsidRPr="002D11C5">
        <w:rPr>
          <w:rFonts w:ascii="Arial" w:hAnsi="Arial" w:cs="Arial"/>
          <w:sz w:val="20"/>
          <w:szCs w:val="20"/>
          <w:lang w:val="fr-FR"/>
        </w:rPr>
        <w:t xml:space="preserve">a noté </w:t>
      </w:r>
      <w:r w:rsidR="00026DB8" w:rsidRPr="002D11C5">
        <w:rPr>
          <w:rFonts w:ascii="Arial" w:hAnsi="Arial" w:cs="Arial"/>
          <w:sz w:val="20"/>
          <w:szCs w:val="20"/>
          <w:lang w:val="fr-FR"/>
        </w:rPr>
        <w:t xml:space="preserve">que des </w:t>
      </w:r>
      <w:r w:rsidR="00026DB8" w:rsidRPr="002D11C5">
        <w:rPr>
          <w:rFonts w:ascii="Arial" w:hAnsi="Arial" w:cs="Arial"/>
          <w:b/>
          <w:bCs/>
          <w:sz w:val="20"/>
          <w:szCs w:val="20"/>
          <w:lang w:val="fr-FR"/>
        </w:rPr>
        <w:t xml:space="preserve">bases de référence et des KPI </w:t>
      </w:r>
      <w:r w:rsidR="00026DB8" w:rsidRPr="002D11C5">
        <w:rPr>
          <w:rFonts w:ascii="Arial" w:hAnsi="Arial" w:cs="Arial"/>
          <w:sz w:val="20"/>
          <w:szCs w:val="20"/>
          <w:lang w:val="fr-FR"/>
        </w:rPr>
        <w:t xml:space="preserve">pour la réforme administrative avaient été élaborés et que des efforts avaient été faits pour quantifier les </w:t>
      </w:r>
      <w:r w:rsidR="00026DB8" w:rsidRPr="002D11C5">
        <w:rPr>
          <w:rFonts w:ascii="Arial" w:hAnsi="Arial" w:cs="Arial"/>
          <w:b/>
          <w:bCs/>
          <w:sz w:val="20"/>
          <w:szCs w:val="20"/>
          <w:lang w:val="fr-FR"/>
        </w:rPr>
        <w:t>gains d'efficacité</w:t>
      </w:r>
      <w:r w:rsidR="00026DB8" w:rsidRPr="002D11C5">
        <w:rPr>
          <w:rStyle w:val="FootnoteReference"/>
          <w:rFonts w:ascii="Arial" w:hAnsi="Arial" w:cs="Arial"/>
          <w:sz w:val="20"/>
          <w:szCs w:val="20"/>
          <w:lang w:val="fr-FR"/>
        </w:rPr>
        <w:footnoteReference w:id="18"/>
      </w:r>
      <w:r w:rsidR="00C6186A">
        <w:rPr>
          <w:rFonts w:ascii="Arial" w:hAnsi="Arial" w:cs="Arial"/>
          <w:b/>
          <w:bCs/>
          <w:sz w:val="20"/>
          <w:szCs w:val="20"/>
          <w:lang w:val="fr-FR"/>
        </w:rPr>
        <w:t>.</w:t>
      </w:r>
      <w:r w:rsidR="00026DB8" w:rsidRPr="002D11C5">
        <w:rPr>
          <w:rFonts w:ascii="Arial" w:hAnsi="Arial" w:cs="Arial"/>
          <w:sz w:val="20"/>
          <w:szCs w:val="20"/>
          <w:lang w:val="fr-FR"/>
        </w:rPr>
        <w:t xml:space="preserve"> Dans le même rapport, le C</w:t>
      </w:r>
      <w:r w:rsidR="00C6186A">
        <w:rPr>
          <w:rFonts w:ascii="Arial" w:hAnsi="Arial" w:cs="Arial"/>
          <w:sz w:val="20"/>
          <w:szCs w:val="20"/>
          <w:lang w:val="fr-FR"/>
        </w:rPr>
        <w:t>CAE</w:t>
      </w:r>
      <w:r w:rsidR="00026DB8" w:rsidRPr="002D11C5">
        <w:rPr>
          <w:rFonts w:ascii="Arial" w:hAnsi="Arial" w:cs="Arial"/>
          <w:sz w:val="20"/>
          <w:szCs w:val="20"/>
          <w:lang w:val="fr-FR"/>
        </w:rPr>
        <w:t xml:space="preserve"> a également noté </w:t>
      </w:r>
      <w:r w:rsidR="006065EC" w:rsidRPr="002D11C5">
        <w:rPr>
          <w:rFonts w:ascii="Arial" w:hAnsi="Arial" w:cs="Arial"/>
          <w:sz w:val="20"/>
          <w:szCs w:val="20"/>
          <w:lang w:val="fr-FR"/>
        </w:rPr>
        <w:t xml:space="preserve">que </w:t>
      </w:r>
      <w:r w:rsidR="006065EC" w:rsidRPr="002D11C5">
        <w:rPr>
          <w:rFonts w:ascii="Arial" w:hAnsi="Arial" w:cs="Arial"/>
          <w:b/>
          <w:bCs/>
          <w:sz w:val="20"/>
          <w:szCs w:val="20"/>
          <w:lang w:val="fr-FR"/>
        </w:rPr>
        <w:t xml:space="preserve">la réforme administrative progressait </w:t>
      </w:r>
      <w:r w:rsidR="006065EC" w:rsidRPr="002D11C5">
        <w:rPr>
          <w:rFonts w:ascii="Arial" w:hAnsi="Arial" w:cs="Arial"/>
          <w:sz w:val="20"/>
          <w:szCs w:val="20"/>
          <w:lang w:val="fr-FR"/>
        </w:rPr>
        <w:t>avec de nombreuses initiatives en cours et des résultats concrets</w:t>
      </w:r>
      <w:r w:rsidR="00C6186A">
        <w:rPr>
          <w:rFonts w:ascii="Arial" w:hAnsi="Arial" w:cs="Arial"/>
          <w:sz w:val="20"/>
          <w:szCs w:val="20"/>
          <w:lang w:val="fr-FR"/>
        </w:rPr>
        <w:t>,</w:t>
      </w:r>
      <w:r w:rsidR="006065EC" w:rsidRPr="002D11C5">
        <w:rPr>
          <w:rFonts w:ascii="Arial" w:hAnsi="Arial" w:cs="Arial"/>
          <w:sz w:val="20"/>
          <w:szCs w:val="20"/>
          <w:lang w:val="fr-FR"/>
        </w:rPr>
        <w:t xml:space="preserve"> </w:t>
      </w:r>
      <w:r w:rsidR="009743DE" w:rsidRPr="002D11C5">
        <w:rPr>
          <w:rFonts w:ascii="Arial" w:hAnsi="Arial" w:cs="Arial"/>
          <w:sz w:val="20"/>
          <w:szCs w:val="20"/>
          <w:lang w:val="fr-FR"/>
        </w:rPr>
        <w:t xml:space="preserve">tels que la mise en œuvre de la </w:t>
      </w:r>
      <w:r w:rsidR="00D121E8">
        <w:rPr>
          <w:rFonts w:ascii="Arial" w:hAnsi="Arial" w:cs="Arial"/>
          <w:sz w:val="20"/>
          <w:szCs w:val="20"/>
          <w:lang w:val="fr-FR"/>
        </w:rPr>
        <w:t>S</w:t>
      </w:r>
      <w:r w:rsidR="006065EC" w:rsidRPr="002D11C5">
        <w:rPr>
          <w:rFonts w:ascii="Arial" w:hAnsi="Arial" w:cs="Arial"/>
          <w:sz w:val="20"/>
          <w:szCs w:val="20"/>
          <w:lang w:val="fr-FR"/>
        </w:rPr>
        <w:t xml:space="preserve">tratégie </w:t>
      </w:r>
      <w:r w:rsidR="00D121E8">
        <w:rPr>
          <w:rFonts w:ascii="Arial" w:hAnsi="Arial" w:cs="Arial"/>
          <w:sz w:val="20"/>
          <w:szCs w:val="20"/>
          <w:lang w:val="fr-FR"/>
        </w:rPr>
        <w:t>des ressources humaines</w:t>
      </w:r>
      <w:r w:rsidR="006065EC" w:rsidRPr="002D11C5">
        <w:rPr>
          <w:rFonts w:ascii="Arial" w:hAnsi="Arial" w:cs="Arial"/>
          <w:sz w:val="20"/>
          <w:szCs w:val="20"/>
          <w:lang w:val="fr-FR"/>
        </w:rPr>
        <w:t xml:space="preserve"> 2019-2023 et l'</w:t>
      </w:r>
      <w:r w:rsidR="009743DE" w:rsidRPr="002D11C5">
        <w:rPr>
          <w:rFonts w:ascii="Arial" w:hAnsi="Arial" w:cs="Arial"/>
          <w:sz w:val="20"/>
          <w:szCs w:val="20"/>
          <w:lang w:val="fr-FR"/>
        </w:rPr>
        <w:t xml:space="preserve">élaboration du </w:t>
      </w:r>
      <w:r w:rsidR="006065EC" w:rsidRPr="002D11C5">
        <w:rPr>
          <w:rFonts w:ascii="Arial" w:hAnsi="Arial" w:cs="Arial"/>
          <w:sz w:val="20"/>
          <w:szCs w:val="20"/>
          <w:lang w:val="fr-FR"/>
        </w:rPr>
        <w:t xml:space="preserve">nouveau </w:t>
      </w:r>
      <w:r w:rsidR="00C6186A">
        <w:rPr>
          <w:rFonts w:ascii="Arial" w:hAnsi="Arial" w:cs="Arial"/>
          <w:sz w:val="20"/>
          <w:szCs w:val="20"/>
          <w:lang w:val="fr-FR"/>
        </w:rPr>
        <w:t>S</w:t>
      </w:r>
      <w:r w:rsidR="006065EC" w:rsidRPr="002D11C5">
        <w:rPr>
          <w:rFonts w:ascii="Arial" w:hAnsi="Arial" w:cs="Arial"/>
          <w:sz w:val="20"/>
          <w:szCs w:val="20"/>
          <w:lang w:val="fr-FR"/>
        </w:rPr>
        <w:t xml:space="preserve">tatut du personnel. En outre, </w:t>
      </w:r>
      <w:r w:rsidR="009743DE" w:rsidRPr="002D11C5">
        <w:rPr>
          <w:rFonts w:ascii="Arial" w:hAnsi="Arial" w:cs="Arial"/>
          <w:sz w:val="20"/>
          <w:szCs w:val="20"/>
          <w:lang w:val="fr-FR"/>
        </w:rPr>
        <w:t xml:space="preserve">il a noté des </w:t>
      </w:r>
      <w:r w:rsidR="006065EC" w:rsidRPr="002D11C5">
        <w:rPr>
          <w:rFonts w:ascii="Arial" w:hAnsi="Arial" w:cs="Arial"/>
          <w:sz w:val="20"/>
          <w:szCs w:val="20"/>
          <w:lang w:val="fr-FR"/>
        </w:rPr>
        <w:t xml:space="preserve">progrès substantiels dans des domaines tels que les politiques contractuelles, la mobilité du personnel, le travail à distance, le recrutement en ligne, le système d'évaluation et la transformation numérique. Des activités ont été lancées sur </w:t>
      </w:r>
      <w:r w:rsidR="00C6186A">
        <w:rPr>
          <w:rFonts w:ascii="Arial" w:hAnsi="Arial" w:cs="Arial"/>
          <w:sz w:val="20"/>
          <w:szCs w:val="20"/>
          <w:lang w:val="fr-FR"/>
        </w:rPr>
        <w:t xml:space="preserve">une approche plus écologique </w:t>
      </w:r>
      <w:r w:rsidR="006065EC" w:rsidRPr="002D11C5">
        <w:rPr>
          <w:rFonts w:ascii="Arial" w:hAnsi="Arial" w:cs="Arial"/>
          <w:sz w:val="20"/>
          <w:szCs w:val="20"/>
          <w:lang w:val="fr-FR"/>
        </w:rPr>
        <w:t xml:space="preserve">du Conseil de l'Europe et la gestion de la traduction, </w:t>
      </w:r>
      <w:r w:rsidR="009743DE" w:rsidRPr="002D11C5">
        <w:rPr>
          <w:rFonts w:ascii="Arial" w:hAnsi="Arial" w:cs="Arial"/>
          <w:sz w:val="20"/>
          <w:szCs w:val="20"/>
          <w:lang w:val="fr-FR"/>
        </w:rPr>
        <w:t xml:space="preserve">ainsi qu'une </w:t>
      </w:r>
      <w:r w:rsidR="006065EC" w:rsidRPr="002D11C5">
        <w:rPr>
          <w:rFonts w:ascii="Arial" w:hAnsi="Arial" w:cs="Arial"/>
          <w:sz w:val="20"/>
          <w:szCs w:val="20"/>
          <w:lang w:val="fr-FR"/>
        </w:rPr>
        <w:t>nouvelle politique sur la diversité</w:t>
      </w:r>
      <w:r w:rsidR="006065EC" w:rsidRPr="002D11C5">
        <w:rPr>
          <w:rStyle w:val="FootnoteReference"/>
          <w:rFonts w:ascii="Arial" w:hAnsi="Arial" w:cs="Arial"/>
          <w:sz w:val="20"/>
          <w:szCs w:val="20"/>
          <w:lang w:val="fr-FR"/>
        </w:rPr>
        <w:footnoteReference w:id="19"/>
      </w:r>
      <w:r w:rsidR="00C6186A">
        <w:rPr>
          <w:rFonts w:ascii="Arial" w:hAnsi="Arial" w:cs="Arial"/>
          <w:sz w:val="20"/>
          <w:szCs w:val="20"/>
          <w:lang w:val="fr-FR"/>
        </w:rPr>
        <w:t>.</w:t>
      </w:r>
    </w:p>
    <w:p w14:paraId="60868F77" w14:textId="77777777" w:rsidR="006065EC" w:rsidRPr="002D11C5" w:rsidRDefault="006065EC" w:rsidP="006065EC">
      <w:pPr>
        <w:rPr>
          <w:rFonts w:ascii="Arial Bold" w:hAnsi="Arial Bold"/>
          <w:b/>
          <w:bCs/>
          <w:smallCaps/>
          <w:szCs w:val="20"/>
          <w:lang w:val="fr-FR"/>
        </w:rPr>
      </w:pPr>
    </w:p>
    <w:p w14:paraId="253ABC12" w14:textId="51365038" w:rsidR="00450BDB" w:rsidRPr="002D11C5" w:rsidRDefault="00A70B2D">
      <w:pPr>
        <w:pStyle w:val="ListParagraph"/>
        <w:numPr>
          <w:ilvl w:val="0"/>
          <w:numId w:val="1"/>
        </w:numPr>
        <w:spacing w:after="0" w:line="240" w:lineRule="auto"/>
        <w:ind w:left="0" w:firstLine="0"/>
        <w:rPr>
          <w:rFonts w:cs="Arial"/>
          <w:szCs w:val="20"/>
          <w:lang w:val="fr-FR"/>
        </w:rPr>
      </w:pPr>
      <w:r w:rsidRPr="002D11C5">
        <w:rPr>
          <w:rFonts w:ascii="Arial" w:hAnsi="Arial" w:cs="Arial"/>
          <w:sz w:val="20"/>
          <w:szCs w:val="20"/>
          <w:lang w:val="fr-FR"/>
        </w:rPr>
        <w:t>Le présent rapport d'</w:t>
      </w:r>
      <w:r w:rsidR="00026DB8" w:rsidRPr="002D11C5">
        <w:rPr>
          <w:rFonts w:ascii="Arial" w:hAnsi="Arial" w:cs="Arial"/>
          <w:sz w:val="20"/>
          <w:szCs w:val="20"/>
          <w:lang w:val="fr-FR"/>
        </w:rPr>
        <w:t xml:space="preserve">avancement sur les mesures de réforme tient </w:t>
      </w:r>
      <w:r w:rsidRPr="002D11C5">
        <w:rPr>
          <w:rFonts w:ascii="Arial" w:hAnsi="Arial" w:cs="Arial"/>
          <w:sz w:val="20"/>
          <w:szCs w:val="20"/>
          <w:lang w:val="fr-FR"/>
        </w:rPr>
        <w:t>également compte de certaines des conclusions et recommandations préliminaires formulées par l'</w:t>
      </w:r>
      <w:r w:rsidRPr="002D11C5">
        <w:rPr>
          <w:rFonts w:ascii="Arial" w:hAnsi="Arial" w:cs="Arial"/>
          <w:b/>
          <w:bCs/>
          <w:sz w:val="20"/>
          <w:szCs w:val="20"/>
          <w:lang w:val="fr-FR"/>
        </w:rPr>
        <w:t xml:space="preserve">Auditeur externe </w:t>
      </w:r>
      <w:r w:rsidRPr="002D11C5">
        <w:rPr>
          <w:rFonts w:ascii="Arial" w:hAnsi="Arial" w:cs="Arial"/>
          <w:sz w:val="20"/>
          <w:szCs w:val="20"/>
          <w:lang w:val="fr-FR"/>
        </w:rPr>
        <w:t xml:space="preserve">dans le cadre de son audit sur les résultats des </w:t>
      </w:r>
      <w:r w:rsidRPr="002D11C5">
        <w:rPr>
          <w:rFonts w:ascii="Arial" w:hAnsi="Arial" w:cs="Arial"/>
          <w:b/>
          <w:bCs/>
          <w:sz w:val="20"/>
          <w:szCs w:val="20"/>
          <w:lang w:val="fr-FR"/>
        </w:rPr>
        <w:t xml:space="preserve">réformes organisationnelles et administratives </w:t>
      </w:r>
      <w:r w:rsidRPr="002D11C5">
        <w:rPr>
          <w:rFonts w:ascii="Arial" w:hAnsi="Arial" w:cs="Arial"/>
          <w:sz w:val="20"/>
          <w:szCs w:val="20"/>
          <w:lang w:val="fr-FR"/>
        </w:rPr>
        <w:t xml:space="preserve">du Conseil de l'Europe (février 2022, </w:t>
      </w:r>
      <w:r w:rsidR="00CE1F35" w:rsidRPr="002D11C5">
        <w:rPr>
          <w:rFonts w:ascii="Arial" w:hAnsi="Arial" w:cs="Arial"/>
          <w:sz w:val="20"/>
          <w:szCs w:val="20"/>
          <w:lang w:val="fr-FR"/>
        </w:rPr>
        <w:t xml:space="preserve">rapport final </w:t>
      </w:r>
      <w:r w:rsidR="00E37E52" w:rsidRPr="002D11C5">
        <w:rPr>
          <w:rFonts w:ascii="Arial" w:hAnsi="Arial" w:cs="Arial"/>
          <w:sz w:val="20"/>
          <w:szCs w:val="20"/>
          <w:lang w:val="fr-FR"/>
        </w:rPr>
        <w:t xml:space="preserve">à </w:t>
      </w:r>
      <w:r w:rsidRPr="002D11C5">
        <w:rPr>
          <w:rFonts w:ascii="Arial" w:hAnsi="Arial" w:cs="Arial"/>
          <w:sz w:val="20"/>
          <w:szCs w:val="20"/>
          <w:lang w:val="fr-FR"/>
        </w:rPr>
        <w:t xml:space="preserve">distribuer). Afin de refléter ces recommandations, de </w:t>
      </w:r>
      <w:r w:rsidRPr="002D11C5">
        <w:rPr>
          <w:rFonts w:ascii="Arial" w:hAnsi="Arial" w:cs="Arial"/>
          <w:b/>
          <w:bCs/>
          <w:sz w:val="20"/>
          <w:szCs w:val="20"/>
          <w:lang w:val="fr-FR"/>
        </w:rPr>
        <w:t xml:space="preserve">nouveaux KPI </w:t>
      </w:r>
      <w:r w:rsidRPr="00F90251">
        <w:rPr>
          <w:rFonts w:ascii="Arial" w:hAnsi="Arial" w:cs="Arial"/>
          <w:sz w:val="20"/>
          <w:szCs w:val="20"/>
          <w:lang w:val="fr-FR"/>
        </w:rPr>
        <w:t>ont été</w:t>
      </w:r>
      <w:r w:rsidRPr="002D11C5">
        <w:rPr>
          <w:rFonts w:ascii="Arial" w:hAnsi="Arial" w:cs="Arial"/>
          <w:b/>
          <w:bCs/>
          <w:sz w:val="20"/>
          <w:szCs w:val="20"/>
          <w:lang w:val="fr-FR"/>
        </w:rPr>
        <w:t xml:space="preserve"> </w:t>
      </w:r>
      <w:r w:rsidRPr="002D11C5">
        <w:rPr>
          <w:rFonts w:ascii="Arial" w:hAnsi="Arial" w:cs="Arial"/>
          <w:sz w:val="20"/>
          <w:szCs w:val="20"/>
          <w:lang w:val="fr-FR"/>
        </w:rPr>
        <w:t>ajoutés dans le domaine des ressources humaines</w:t>
      </w:r>
      <w:r w:rsidR="00E37E52" w:rsidRPr="002D11C5">
        <w:rPr>
          <w:rFonts w:ascii="Arial" w:hAnsi="Arial" w:cs="Arial"/>
          <w:sz w:val="20"/>
          <w:szCs w:val="20"/>
          <w:lang w:val="fr-FR"/>
        </w:rPr>
        <w:t xml:space="preserve">, </w:t>
      </w:r>
      <w:r w:rsidRPr="002D11C5">
        <w:rPr>
          <w:rFonts w:ascii="Arial" w:hAnsi="Arial" w:cs="Arial"/>
          <w:sz w:val="20"/>
          <w:szCs w:val="20"/>
          <w:lang w:val="fr-FR"/>
        </w:rPr>
        <w:t xml:space="preserve">notamment en matière de mobilité </w:t>
      </w:r>
      <w:r w:rsidR="00E37E52" w:rsidRPr="002D11C5">
        <w:rPr>
          <w:rFonts w:ascii="Arial" w:hAnsi="Arial" w:cs="Arial"/>
          <w:sz w:val="20"/>
          <w:szCs w:val="20"/>
          <w:lang w:val="fr-FR"/>
        </w:rPr>
        <w:t>: voir l'annexe 7</w:t>
      </w:r>
      <w:r w:rsidRPr="002D11C5">
        <w:rPr>
          <w:rFonts w:ascii="Arial" w:hAnsi="Arial" w:cs="Arial"/>
          <w:sz w:val="20"/>
          <w:szCs w:val="20"/>
          <w:lang w:val="fr-FR"/>
        </w:rPr>
        <w:t xml:space="preserve">. En outre, </w:t>
      </w:r>
      <w:r w:rsidR="009743DE" w:rsidRPr="002D11C5">
        <w:rPr>
          <w:rFonts w:ascii="Arial" w:hAnsi="Arial" w:cs="Arial"/>
          <w:sz w:val="20"/>
          <w:szCs w:val="20"/>
          <w:lang w:val="fr-FR"/>
        </w:rPr>
        <w:t xml:space="preserve">et </w:t>
      </w:r>
      <w:r w:rsidRPr="002D11C5">
        <w:rPr>
          <w:rFonts w:ascii="Arial" w:hAnsi="Arial" w:cs="Arial"/>
          <w:sz w:val="20"/>
          <w:szCs w:val="20"/>
          <w:lang w:val="fr-FR"/>
        </w:rPr>
        <w:t>conformément à ces recommandations, certain</w:t>
      </w:r>
      <w:r w:rsidR="00C6186A">
        <w:rPr>
          <w:rFonts w:ascii="Arial" w:hAnsi="Arial" w:cs="Arial"/>
          <w:sz w:val="20"/>
          <w:szCs w:val="20"/>
          <w:lang w:val="fr-FR"/>
        </w:rPr>
        <w:t xml:space="preserve">es </w:t>
      </w:r>
      <w:r w:rsidR="00C6186A" w:rsidRPr="00C6186A">
        <w:rPr>
          <w:rFonts w:ascii="Arial" w:hAnsi="Arial" w:cs="Arial"/>
          <w:b/>
          <w:bCs/>
          <w:sz w:val="20"/>
          <w:szCs w:val="20"/>
          <w:lang w:val="fr-FR"/>
        </w:rPr>
        <w:t>cibles</w:t>
      </w:r>
      <w:r w:rsidRPr="002D11C5">
        <w:rPr>
          <w:rFonts w:ascii="Arial" w:hAnsi="Arial" w:cs="Arial"/>
          <w:sz w:val="20"/>
          <w:szCs w:val="20"/>
          <w:lang w:val="fr-FR"/>
        </w:rPr>
        <w:t xml:space="preserve"> </w:t>
      </w:r>
      <w:r w:rsidR="00C6186A">
        <w:rPr>
          <w:rFonts w:ascii="Arial" w:hAnsi="Arial" w:cs="Arial"/>
          <w:sz w:val="20"/>
          <w:szCs w:val="20"/>
          <w:lang w:val="fr-FR"/>
        </w:rPr>
        <w:t>s</w:t>
      </w:r>
      <w:r w:rsidR="00A3320C" w:rsidRPr="002D11C5">
        <w:rPr>
          <w:rFonts w:ascii="Arial" w:hAnsi="Arial" w:cs="Arial"/>
          <w:sz w:val="20"/>
          <w:szCs w:val="20"/>
          <w:lang w:val="fr-FR"/>
        </w:rPr>
        <w:t>électionné</w:t>
      </w:r>
      <w:r w:rsidR="00C6186A">
        <w:rPr>
          <w:rFonts w:ascii="Arial" w:hAnsi="Arial" w:cs="Arial"/>
          <w:sz w:val="20"/>
          <w:szCs w:val="20"/>
          <w:lang w:val="fr-FR"/>
        </w:rPr>
        <w:t>e</w:t>
      </w:r>
      <w:r w:rsidR="00A3320C" w:rsidRPr="002D11C5">
        <w:rPr>
          <w:rFonts w:ascii="Arial" w:hAnsi="Arial" w:cs="Arial"/>
          <w:sz w:val="20"/>
          <w:szCs w:val="20"/>
          <w:lang w:val="fr-FR"/>
        </w:rPr>
        <w:t xml:space="preserve">s </w:t>
      </w:r>
      <w:r w:rsidRPr="002D11C5">
        <w:rPr>
          <w:rFonts w:ascii="Arial" w:hAnsi="Arial" w:cs="Arial"/>
          <w:b/>
          <w:bCs/>
          <w:sz w:val="20"/>
          <w:szCs w:val="20"/>
          <w:lang w:val="fr-FR"/>
        </w:rPr>
        <w:t xml:space="preserve">pour 2022 </w:t>
      </w:r>
      <w:r w:rsidRPr="00F90251">
        <w:rPr>
          <w:rFonts w:ascii="Arial" w:hAnsi="Arial" w:cs="Arial"/>
          <w:sz w:val="20"/>
          <w:szCs w:val="20"/>
          <w:lang w:val="fr-FR"/>
        </w:rPr>
        <w:t>ont</w:t>
      </w:r>
      <w:r w:rsidRPr="002D11C5">
        <w:rPr>
          <w:rFonts w:ascii="Arial" w:hAnsi="Arial" w:cs="Arial"/>
          <w:b/>
          <w:bCs/>
          <w:sz w:val="20"/>
          <w:szCs w:val="20"/>
          <w:lang w:val="fr-FR"/>
        </w:rPr>
        <w:t xml:space="preserve"> </w:t>
      </w:r>
      <w:r w:rsidR="00CE1F35" w:rsidRPr="002D11C5">
        <w:rPr>
          <w:rFonts w:ascii="Arial" w:hAnsi="Arial" w:cs="Arial"/>
          <w:sz w:val="20"/>
          <w:szCs w:val="20"/>
          <w:lang w:val="fr-FR"/>
        </w:rPr>
        <w:t xml:space="preserve">été </w:t>
      </w:r>
      <w:r w:rsidRPr="002D11C5">
        <w:rPr>
          <w:rFonts w:ascii="Arial" w:hAnsi="Arial" w:cs="Arial"/>
          <w:sz w:val="20"/>
          <w:szCs w:val="20"/>
          <w:lang w:val="fr-FR"/>
        </w:rPr>
        <w:t>fourni</w:t>
      </w:r>
      <w:r w:rsidR="00C6186A">
        <w:rPr>
          <w:rFonts w:ascii="Arial" w:hAnsi="Arial" w:cs="Arial"/>
          <w:sz w:val="20"/>
          <w:szCs w:val="20"/>
          <w:lang w:val="fr-FR"/>
        </w:rPr>
        <w:t>e</w:t>
      </w:r>
      <w:r w:rsidRPr="002D11C5">
        <w:rPr>
          <w:rFonts w:ascii="Arial" w:hAnsi="Arial" w:cs="Arial"/>
          <w:sz w:val="20"/>
          <w:szCs w:val="20"/>
          <w:lang w:val="fr-FR"/>
        </w:rPr>
        <w:t>s</w:t>
      </w:r>
      <w:r w:rsidR="00C6186A">
        <w:rPr>
          <w:rFonts w:ascii="Arial" w:hAnsi="Arial" w:cs="Arial"/>
          <w:sz w:val="20"/>
          <w:szCs w:val="20"/>
          <w:lang w:val="fr-FR"/>
        </w:rPr>
        <w:t>,</w:t>
      </w:r>
      <w:r w:rsidRPr="002D11C5">
        <w:rPr>
          <w:rFonts w:ascii="Arial" w:hAnsi="Arial" w:cs="Arial"/>
          <w:sz w:val="20"/>
          <w:szCs w:val="20"/>
          <w:lang w:val="fr-FR"/>
        </w:rPr>
        <w:t xml:space="preserve"> lorsque cela était possible </w:t>
      </w:r>
      <w:r w:rsidR="00B15A95" w:rsidRPr="002D11C5">
        <w:rPr>
          <w:rFonts w:ascii="Arial" w:hAnsi="Arial" w:cs="Arial"/>
          <w:sz w:val="20"/>
          <w:szCs w:val="20"/>
          <w:lang w:val="fr-FR"/>
        </w:rPr>
        <w:t xml:space="preserve">et pertinent </w:t>
      </w:r>
      <w:r w:rsidR="00A3320C" w:rsidRPr="002D11C5">
        <w:rPr>
          <w:rFonts w:ascii="Arial" w:hAnsi="Arial" w:cs="Arial"/>
          <w:sz w:val="20"/>
          <w:szCs w:val="20"/>
          <w:lang w:val="fr-FR"/>
        </w:rPr>
        <w:t>(notamment dans le domaine de la transformation numérique)</w:t>
      </w:r>
      <w:r w:rsidRPr="002D11C5">
        <w:rPr>
          <w:rFonts w:ascii="Arial" w:hAnsi="Arial" w:cs="Arial"/>
          <w:sz w:val="20"/>
          <w:szCs w:val="20"/>
          <w:lang w:val="fr-FR"/>
        </w:rPr>
        <w:t xml:space="preserve">, parallèlement aux niveaux passés et actuels de ces indicateurs. Une </w:t>
      </w:r>
      <w:r w:rsidR="00DD0622" w:rsidRPr="002D11C5">
        <w:rPr>
          <w:rFonts w:ascii="Arial" w:hAnsi="Arial" w:cs="Arial"/>
          <w:sz w:val="20"/>
          <w:szCs w:val="20"/>
          <w:lang w:val="fr-FR"/>
        </w:rPr>
        <w:t xml:space="preserve">intégration plus poussée entre les indicateurs clés de </w:t>
      </w:r>
      <w:proofErr w:type="gramStart"/>
      <w:r w:rsidR="00DD0622" w:rsidRPr="002D11C5">
        <w:rPr>
          <w:rFonts w:ascii="Arial" w:hAnsi="Arial" w:cs="Arial"/>
          <w:sz w:val="20"/>
          <w:szCs w:val="20"/>
          <w:lang w:val="fr-FR"/>
        </w:rPr>
        <w:t>performance liés</w:t>
      </w:r>
      <w:proofErr w:type="gramEnd"/>
      <w:r w:rsidR="00DD0622" w:rsidRPr="002D11C5">
        <w:rPr>
          <w:rFonts w:ascii="Arial" w:hAnsi="Arial" w:cs="Arial"/>
          <w:sz w:val="20"/>
          <w:szCs w:val="20"/>
          <w:lang w:val="fr-FR"/>
        </w:rPr>
        <w:t xml:space="preserve"> aux mesures de réforme et ceux liés à la </w:t>
      </w:r>
      <w:r w:rsidR="00DD0622" w:rsidRPr="002D11C5">
        <w:rPr>
          <w:rFonts w:ascii="Arial" w:hAnsi="Arial" w:cs="Arial"/>
          <w:b/>
          <w:bCs/>
          <w:sz w:val="20"/>
          <w:szCs w:val="20"/>
          <w:lang w:val="fr-FR"/>
        </w:rPr>
        <w:t xml:space="preserve">gestion </w:t>
      </w:r>
      <w:r w:rsidR="00C6186A">
        <w:rPr>
          <w:rFonts w:ascii="Arial" w:hAnsi="Arial" w:cs="Arial"/>
          <w:b/>
          <w:bCs/>
          <w:sz w:val="20"/>
          <w:szCs w:val="20"/>
          <w:lang w:val="fr-FR"/>
        </w:rPr>
        <w:t>basée</w:t>
      </w:r>
      <w:r w:rsidR="00DD0622" w:rsidRPr="002D11C5">
        <w:rPr>
          <w:rFonts w:ascii="Arial" w:hAnsi="Arial" w:cs="Arial"/>
          <w:b/>
          <w:bCs/>
          <w:sz w:val="20"/>
          <w:szCs w:val="20"/>
          <w:lang w:val="fr-FR"/>
        </w:rPr>
        <w:t xml:space="preserve"> sur les résultats </w:t>
      </w:r>
      <w:r w:rsidR="00DD0622" w:rsidRPr="002D11C5">
        <w:rPr>
          <w:rFonts w:ascii="Arial" w:hAnsi="Arial" w:cs="Arial"/>
          <w:sz w:val="20"/>
          <w:szCs w:val="20"/>
          <w:lang w:val="fr-FR"/>
        </w:rPr>
        <w:t>(R</w:t>
      </w:r>
      <w:r w:rsidR="00C6186A">
        <w:rPr>
          <w:rFonts w:ascii="Arial" w:hAnsi="Arial" w:cs="Arial"/>
          <w:sz w:val="20"/>
          <w:szCs w:val="20"/>
          <w:lang w:val="fr-FR"/>
        </w:rPr>
        <w:t>BM</w:t>
      </w:r>
      <w:r w:rsidR="00DD0622" w:rsidRPr="002D11C5">
        <w:rPr>
          <w:rFonts w:ascii="Arial" w:hAnsi="Arial" w:cs="Arial"/>
          <w:sz w:val="20"/>
          <w:szCs w:val="20"/>
          <w:lang w:val="fr-FR"/>
        </w:rPr>
        <w:t xml:space="preserve">) sera également encouragée. </w:t>
      </w:r>
      <w:r w:rsidR="009569F1" w:rsidRPr="002D11C5">
        <w:rPr>
          <w:rFonts w:ascii="Arial" w:hAnsi="Arial" w:cs="Arial"/>
          <w:sz w:val="20"/>
          <w:szCs w:val="20"/>
          <w:lang w:val="fr-FR"/>
        </w:rPr>
        <w:t xml:space="preserve">Plus généralement, la mise en œuvre de l'ensemble des mesures de réforme prévues dans le </w:t>
      </w:r>
      <w:r w:rsidR="00C6186A">
        <w:rPr>
          <w:rFonts w:ascii="Arial" w:hAnsi="Arial" w:cs="Arial"/>
          <w:sz w:val="20"/>
          <w:szCs w:val="20"/>
          <w:lang w:val="fr-FR"/>
        </w:rPr>
        <w:t>P</w:t>
      </w:r>
      <w:r w:rsidR="009569F1" w:rsidRPr="002D11C5">
        <w:rPr>
          <w:rFonts w:ascii="Arial" w:hAnsi="Arial" w:cs="Arial"/>
          <w:sz w:val="20"/>
          <w:szCs w:val="20"/>
          <w:lang w:val="fr-FR"/>
        </w:rPr>
        <w:t xml:space="preserve">rogramme et </w:t>
      </w:r>
      <w:r w:rsidR="00C6186A">
        <w:rPr>
          <w:rFonts w:ascii="Arial" w:hAnsi="Arial" w:cs="Arial"/>
          <w:sz w:val="20"/>
          <w:szCs w:val="20"/>
          <w:lang w:val="fr-FR"/>
        </w:rPr>
        <w:t>B</w:t>
      </w:r>
      <w:r w:rsidR="009569F1" w:rsidRPr="002D11C5">
        <w:rPr>
          <w:rFonts w:ascii="Arial" w:hAnsi="Arial" w:cs="Arial"/>
          <w:sz w:val="20"/>
          <w:szCs w:val="20"/>
          <w:lang w:val="fr-FR"/>
        </w:rPr>
        <w:t xml:space="preserve">udget 2022-2025 (voir l'annexe III du </w:t>
      </w:r>
      <w:bookmarkStart w:id="51" w:name="_ML_000000000012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"https://search.coe.int/cm/Pages/result_details.aspx?Reference=CM(2022)1" \o "Programme et budget 2022-2025 du Conseil de l'Europe" </w:instrText>
      </w:r>
      <w:r w:rsidR="007E42F2" w:rsidRPr="007E42F2">
        <w:rPr>
          <w:rFonts w:ascii="Arial" w:hAnsi="Arial" w:cs="Arial"/>
          <w:sz w:val="20"/>
          <w:szCs w:val="20"/>
          <w:lang w:val="fr-FR"/>
        </w:rPr>
        <w:fldChar w:fldCharType="separate"/>
      </w:r>
      <w:bookmarkEnd w:id="51"/>
      <w:proofErr w:type="gramStart"/>
      <w:r w:rsidR="007E42F2" w:rsidRPr="007E42F2">
        <w:rPr>
          <w:rStyle w:val="Hyperlink"/>
          <w:rFonts w:ascii="Arial" w:hAnsi="Arial" w:cs="Arial"/>
          <w:sz w:val="20"/>
          <w:szCs w:val="20"/>
          <w:lang w:val="fr-FR"/>
        </w:rPr>
        <w:t>CM(</w:t>
      </w:r>
      <w:proofErr w:type="gramEnd"/>
      <w:r w:rsidR="007E42F2" w:rsidRPr="007E42F2">
        <w:rPr>
          <w:rStyle w:val="Hyperlink"/>
          <w:rFonts w:ascii="Arial" w:hAnsi="Arial" w:cs="Arial"/>
          <w:sz w:val="20"/>
          <w:szCs w:val="20"/>
          <w:lang w:val="fr-FR"/>
        </w:rPr>
        <w:t>2022)1</w:t>
      </w:r>
      <w:r w:rsidR="007E42F2" w:rsidRPr="007E42F2">
        <w:rPr>
          <w:rFonts w:ascii="Arial" w:hAnsi="Arial" w:cs="Arial"/>
          <w:sz w:val="20"/>
          <w:szCs w:val="20"/>
          <w:lang w:val="fr-FR"/>
        </w:rPr>
        <w:fldChar w:fldCharType="end"/>
      </w:r>
      <w:r w:rsidR="009569F1" w:rsidRPr="002D11C5">
        <w:rPr>
          <w:rFonts w:ascii="Arial" w:hAnsi="Arial" w:cs="Arial"/>
          <w:sz w:val="20"/>
          <w:szCs w:val="20"/>
          <w:lang w:val="fr-FR"/>
        </w:rPr>
        <w:t xml:space="preserve">) contribuera à établir des liens plus étroits entre la </w:t>
      </w:r>
      <w:r w:rsidR="00C6186A">
        <w:rPr>
          <w:rFonts w:ascii="Arial" w:hAnsi="Arial" w:cs="Arial"/>
          <w:sz w:val="20"/>
          <w:szCs w:val="20"/>
          <w:lang w:val="fr-FR"/>
        </w:rPr>
        <w:t>RBM</w:t>
      </w:r>
      <w:r w:rsidR="009569F1" w:rsidRPr="002D11C5">
        <w:rPr>
          <w:rFonts w:ascii="Arial" w:hAnsi="Arial" w:cs="Arial"/>
          <w:sz w:val="20"/>
          <w:szCs w:val="20"/>
          <w:lang w:val="fr-FR"/>
        </w:rPr>
        <w:t xml:space="preserve"> et le processus de réforme global.</w:t>
      </w:r>
    </w:p>
    <w:p w14:paraId="594DD155" w14:textId="77777777" w:rsidR="00B805DA" w:rsidRPr="002D11C5" w:rsidRDefault="00B805DA" w:rsidP="00B805DA">
      <w:pPr>
        <w:pStyle w:val="ListParagraph"/>
        <w:spacing w:after="0" w:line="240" w:lineRule="auto"/>
        <w:ind w:left="0"/>
        <w:rPr>
          <w:rFonts w:cs="Arial"/>
          <w:szCs w:val="20"/>
          <w:lang w:val="fr-FR"/>
        </w:rPr>
      </w:pPr>
    </w:p>
    <w:p w14:paraId="19649F12" w14:textId="77777777" w:rsidR="00450BDB" w:rsidRPr="002D11C5" w:rsidRDefault="00A70B2D">
      <w:pPr>
        <w:contextualSpacing/>
        <w:rPr>
          <w:rFonts w:cs="Arial"/>
          <w:b/>
          <w:bCs/>
          <w:smallCaps/>
          <w:szCs w:val="20"/>
          <w:u w:val="single"/>
          <w:lang w:val="fr-FR"/>
        </w:rPr>
      </w:pPr>
      <w:r w:rsidRPr="002D11C5">
        <w:rPr>
          <w:rFonts w:cs="Arial"/>
          <w:b/>
          <w:bCs/>
          <w:smallCaps/>
          <w:szCs w:val="20"/>
          <w:u w:val="single"/>
          <w:lang w:val="fr-FR"/>
        </w:rPr>
        <w:t>Implications financières et budgétaires</w:t>
      </w:r>
    </w:p>
    <w:p w14:paraId="44372C50" w14:textId="77777777" w:rsidR="00AA25C0" w:rsidRPr="002D11C5" w:rsidRDefault="00AA25C0" w:rsidP="00AA25C0">
      <w:pPr>
        <w:pStyle w:val="ListParagraph"/>
        <w:spacing w:after="0" w:line="240" w:lineRule="auto"/>
        <w:ind w:left="1"/>
        <w:rPr>
          <w:rFonts w:ascii="Arial" w:eastAsia="Calibri" w:hAnsi="Arial" w:cs="Arial"/>
          <w:sz w:val="20"/>
          <w:szCs w:val="20"/>
          <w:lang w:val="fr-FR"/>
        </w:rPr>
      </w:pPr>
    </w:p>
    <w:p w14:paraId="13ABCA70" w14:textId="7DBFC8DB" w:rsidR="00450BDB" w:rsidRPr="002D11C5" w:rsidRDefault="00A70B2D">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Comme le soulignait le dernier rapport d'avancement, </w:t>
      </w:r>
      <w:r w:rsidR="00AA25C0" w:rsidRPr="002D11C5">
        <w:rPr>
          <w:rFonts w:ascii="Arial" w:hAnsi="Arial" w:cs="Arial"/>
          <w:sz w:val="20"/>
          <w:szCs w:val="20"/>
          <w:lang w:val="fr-FR"/>
        </w:rPr>
        <w:t xml:space="preserve">il n'est pas simple d'identifier les </w:t>
      </w:r>
      <w:r w:rsidR="00AA25C0" w:rsidRPr="002D11C5">
        <w:rPr>
          <w:rFonts w:ascii="Arial" w:hAnsi="Arial" w:cs="Arial"/>
          <w:b/>
          <w:bCs/>
          <w:sz w:val="20"/>
          <w:szCs w:val="20"/>
          <w:lang w:val="fr-FR"/>
        </w:rPr>
        <w:t xml:space="preserve">gains tangibles </w:t>
      </w:r>
      <w:r w:rsidR="00AA25C0" w:rsidRPr="002D11C5">
        <w:rPr>
          <w:rFonts w:ascii="Arial" w:hAnsi="Arial" w:cs="Arial"/>
          <w:sz w:val="20"/>
          <w:szCs w:val="20"/>
          <w:lang w:val="fr-FR"/>
        </w:rPr>
        <w:t xml:space="preserve">d'un tel éventail d'initiatives, dont certaines sont de nature fondamentale. Une plus grande orientation vers les tâches, une meilleure flexibilité, des développements technologiques </w:t>
      </w:r>
      <w:r w:rsidR="009743DE" w:rsidRPr="002D11C5">
        <w:rPr>
          <w:rFonts w:ascii="Arial" w:hAnsi="Arial" w:cs="Arial"/>
          <w:sz w:val="20"/>
          <w:szCs w:val="20"/>
          <w:lang w:val="fr-FR"/>
        </w:rPr>
        <w:t xml:space="preserve">ou un </w:t>
      </w:r>
      <w:r w:rsidR="00AA25C0" w:rsidRPr="002D11C5">
        <w:rPr>
          <w:rFonts w:ascii="Arial" w:hAnsi="Arial" w:cs="Arial"/>
          <w:sz w:val="20"/>
          <w:szCs w:val="20"/>
          <w:lang w:val="fr-FR"/>
        </w:rPr>
        <w:t xml:space="preserve">alignement sur les normes internationales ne peuvent pas facilement </w:t>
      </w:r>
      <w:r w:rsidR="009743DE" w:rsidRPr="002D11C5">
        <w:rPr>
          <w:rFonts w:ascii="Arial" w:hAnsi="Arial" w:cs="Arial"/>
          <w:sz w:val="20"/>
          <w:szCs w:val="20"/>
          <w:lang w:val="fr-FR"/>
        </w:rPr>
        <w:t xml:space="preserve">être traduits </w:t>
      </w:r>
      <w:r w:rsidR="00AA25C0" w:rsidRPr="002D11C5">
        <w:rPr>
          <w:rFonts w:ascii="Arial" w:hAnsi="Arial" w:cs="Arial"/>
          <w:sz w:val="20"/>
          <w:szCs w:val="20"/>
          <w:lang w:val="fr-FR"/>
        </w:rPr>
        <w:t>en gains identifiables et quantifiables</w:t>
      </w:r>
      <w:r w:rsidR="00625CBB" w:rsidRPr="002D11C5">
        <w:rPr>
          <w:rStyle w:val="FootnoteReference"/>
          <w:rFonts w:cs="Arial"/>
          <w:szCs w:val="20"/>
          <w:lang w:val="fr-FR"/>
        </w:rPr>
        <w:footnoteReference w:id="20"/>
      </w:r>
      <w:r w:rsidR="00C6186A">
        <w:rPr>
          <w:rFonts w:ascii="Arial" w:hAnsi="Arial" w:cs="Arial"/>
          <w:sz w:val="20"/>
          <w:szCs w:val="20"/>
          <w:lang w:val="fr-FR"/>
        </w:rPr>
        <w:t>.</w:t>
      </w:r>
      <w:r w:rsidR="00AA25C0" w:rsidRPr="002D11C5">
        <w:rPr>
          <w:rFonts w:ascii="Arial" w:hAnsi="Arial" w:cs="Arial"/>
          <w:sz w:val="20"/>
          <w:szCs w:val="20"/>
          <w:lang w:val="fr-FR"/>
        </w:rPr>
        <w:t xml:space="preserve"> Cela est d'autant plus difficile que les </w:t>
      </w:r>
      <w:r w:rsidR="00625CBB" w:rsidRPr="002D11C5">
        <w:rPr>
          <w:rFonts w:ascii="Arial" w:hAnsi="Arial" w:cs="Arial"/>
          <w:sz w:val="20"/>
          <w:szCs w:val="20"/>
          <w:lang w:val="fr-FR"/>
        </w:rPr>
        <w:t xml:space="preserve">mesures de réforme doivent être </w:t>
      </w:r>
      <w:r w:rsidR="00625CBB" w:rsidRPr="002D11C5">
        <w:rPr>
          <w:rFonts w:ascii="Arial" w:hAnsi="Arial" w:cs="Arial"/>
          <w:b/>
          <w:bCs/>
          <w:sz w:val="20"/>
          <w:szCs w:val="20"/>
          <w:lang w:val="fr-FR"/>
        </w:rPr>
        <w:t xml:space="preserve">adaptées </w:t>
      </w:r>
      <w:r w:rsidR="00AA25C0" w:rsidRPr="002D11C5">
        <w:rPr>
          <w:rFonts w:ascii="Arial" w:hAnsi="Arial" w:cs="Arial"/>
          <w:b/>
          <w:bCs/>
          <w:sz w:val="20"/>
          <w:szCs w:val="20"/>
          <w:lang w:val="fr-FR"/>
        </w:rPr>
        <w:t xml:space="preserve">en temps réel </w:t>
      </w:r>
      <w:r w:rsidR="00625CBB" w:rsidRPr="002D11C5">
        <w:rPr>
          <w:rFonts w:ascii="Arial" w:hAnsi="Arial" w:cs="Arial"/>
          <w:sz w:val="20"/>
          <w:szCs w:val="20"/>
          <w:lang w:val="fr-FR"/>
        </w:rPr>
        <w:t>à un environnement en constante évolution</w:t>
      </w:r>
      <w:r w:rsidR="00874050" w:rsidRPr="002D11C5">
        <w:rPr>
          <w:rFonts w:ascii="Arial" w:hAnsi="Arial" w:cs="Arial"/>
          <w:sz w:val="20"/>
          <w:szCs w:val="20"/>
          <w:lang w:val="fr-FR"/>
        </w:rPr>
        <w:t xml:space="preserve">, </w:t>
      </w:r>
      <w:r w:rsidR="00625CBB" w:rsidRPr="002D11C5">
        <w:rPr>
          <w:rFonts w:ascii="Arial" w:hAnsi="Arial" w:cs="Arial"/>
          <w:sz w:val="20"/>
          <w:szCs w:val="20"/>
          <w:lang w:val="fr-FR"/>
        </w:rPr>
        <w:t xml:space="preserve">afin de permettre à l'Organisation de relever </w:t>
      </w:r>
      <w:r w:rsidR="008E13A1" w:rsidRPr="002D11C5">
        <w:rPr>
          <w:rFonts w:ascii="Arial" w:hAnsi="Arial" w:cs="Arial"/>
          <w:sz w:val="20"/>
          <w:szCs w:val="20"/>
          <w:lang w:val="fr-FR"/>
        </w:rPr>
        <w:t xml:space="preserve">une série de </w:t>
      </w:r>
      <w:r w:rsidR="00625CBB" w:rsidRPr="002D11C5">
        <w:rPr>
          <w:rFonts w:ascii="Arial" w:hAnsi="Arial" w:cs="Arial"/>
          <w:sz w:val="20"/>
          <w:szCs w:val="20"/>
          <w:lang w:val="fr-FR"/>
        </w:rPr>
        <w:t xml:space="preserve">défis découlant de </w:t>
      </w:r>
      <w:r w:rsidR="00625CBB" w:rsidRPr="002D11C5">
        <w:rPr>
          <w:rFonts w:ascii="Arial" w:hAnsi="Arial" w:cs="Arial"/>
          <w:b/>
          <w:bCs/>
          <w:sz w:val="20"/>
          <w:szCs w:val="20"/>
          <w:lang w:val="fr-FR"/>
        </w:rPr>
        <w:t>crises multiples</w:t>
      </w:r>
      <w:r w:rsidR="00AA25C0" w:rsidRPr="002D11C5">
        <w:rPr>
          <w:rFonts w:ascii="Arial" w:hAnsi="Arial" w:cs="Arial"/>
          <w:sz w:val="20"/>
          <w:szCs w:val="20"/>
          <w:lang w:val="fr-FR"/>
        </w:rPr>
        <w:t xml:space="preserve">. </w:t>
      </w:r>
      <w:r w:rsidR="004B56F6" w:rsidRPr="002D11C5">
        <w:rPr>
          <w:rFonts w:ascii="Arial" w:hAnsi="Arial" w:cs="Arial"/>
          <w:sz w:val="20"/>
          <w:szCs w:val="20"/>
          <w:lang w:val="fr-FR"/>
        </w:rPr>
        <w:t xml:space="preserve">Toutefois, à la demande du Comité </w:t>
      </w:r>
      <w:r w:rsidR="00C6186A">
        <w:rPr>
          <w:rFonts w:ascii="Arial" w:hAnsi="Arial" w:cs="Arial"/>
          <w:sz w:val="20"/>
          <w:szCs w:val="20"/>
          <w:lang w:val="fr-FR"/>
        </w:rPr>
        <w:t>du Budget</w:t>
      </w:r>
      <w:r w:rsidR="004B56F6" w:rsidRPr="002D11C5">
        <w:rPr>
          <w:rFonts w:ascii="Arial" w:hAnsi="Arial" w:cs="Arial"/>
          <w:sz w:val="20"/>
          <w:szCs w:val="20"/>
          <w:lang w:val="fr-FR"/>
        </w:rPr>
        <w:t xml:space="preserve">, des </w:t>
      </w:r>
      <w:r w:rsidR="004B56F6" w:rsidRPr="002D11C5">
        <w:rPr>
          <w:rFonts w:ascii="Arial" w:hAnsi="Arial" w:cs="Arial"/>
          <w:b/>
          <w:bCs/>
          <w:sz w:val="20"/>
          <w:szCs w:val="20"/>
          <w:lang w:val="fr-FR"/>
        </w:rPr>
        <w:t xml:space="preserve">objectifs quantifiables </w:t>
      </w:r>
      <w:r w:rsidR="004B56F6" w:rsidRPr="002D11C5">
        <w:rPr>
          <w:rFonts w:ascii="Arial" w:hAnsi="Arial" w:cs="Arial"/>
          <w:sz w:val="20"/>
          <w:szCs w:val="20"/>
          <w:lang w:val="fr-FR"/>
        </w:rPr>
        <w:t>ont été fixés dans le Programme et Budget 2022-2025 chaque fois que cela était possible</w:t>
      </w:r>
      <w:r w:rsidR="009743DE" w:rsidRPr="002D11C5">
        <w:rPr>
          <w:rFonts w:ascii="Arial" w:hAnsi="Arial" w:cs="Arial"/>
          <w:sz w:val="20"/>
          <w:szCs w:val="20"/>
          <w:lang w:val="fr-FR"/>
        </w:rPr>
        <w:t xml:space="preserve">, </w:t>
      </w:r>
      <w:r w:rsidR="004B56F6" w:rsidRPr="002D11C5">
        <w:rPr>
          <w:rFonts w:ascii="Arial" w:hAnsi="Arial" w:cs="Arial"/>
          <w:sz w:val="20"/>
          <w:szCs w:val="20"/>
          <w:lang w:val="fr-FR"/>
        </w:rPr>
        <w:t xml:space="preserve">et un lien clair a été établi entre les </w:t>
      </w:r>
      <w:r w:rsidR="004B56F6" w:rsidRPr="002D11C5">
        <w:rPr>
          <w:rFonts w:ascii="Arial" w:hAnsi="Arial" w:cs="Arial"/>
          <w:b/>
          <w:bCs/>
          <w:sz w:val="20"/>
          <w:szCs w:val="20"/>
          <w:lang w:val="fr-FR"/>
        </w:rPr>
        <w:t xml:space="preserve">économies ou les gains d'efficacité </w:t>
      </w:r>
      <w:r w:rsidR="004B56F6" w:rsidRPr="002D11C5">
        <w:rPr>
          <w:rFonts w:ascii="Arial" w:hAnsi="Arial" w:cs="Arial"/>
          <w:sz w:val="20"/>
          <w:szCs w:val="20"/>
          <w:lang w:val="fr-FR"/>
        </w:rPr>
        <w:t xml:space="preserve">et leur </w:t>
      </w:r>
      <w:r w:rsidR="004B56F6" w:rsidRPr="002D11C5">
        <w:rPr>
          <w:rFonts w:ascii="Arial" w:hAnsi="Arial" w:cs="Arial"/>
          <w:b/>
          <w:bCs/>
          <w:sz w:val="20"/>
          <w:szCs w:val="20"/>
          <w:lang w:val="fr-FR"/>
        </w:rPr>
        <w:t>réinvestissement</w:t>
      </w:r>
      <w:r w:rsidR="004B56F6" w:rsidRPr="002D11C5">
        <w:rPr>
          <w:rFonts w:ascii="Arial" w:hAnsi="Arial" w:cs="Arial"/>
          <w:sz w:val="20"/>
          <w:szCs w:val="20"/>
          <w:lang w:val="fr-FR"/>
        </w:rPr>
        <w:t xml:space="preserve">, notamment dans les domaines prioritaires de l'Organisation </w:t>
      </w:r>
      <w:r w:rsidR="00EB65E1" w:rsidRPr="002D11C5">
        <w:rPr>
          <w:rFonts w:ascii="Arial" w:hAnsi="Arial" w:cs="Arial"/>
          <w:sz w:val="20"/>
          <w:szCs w:val="20"/>
          <w:lang w:val="fr-FR"/>
        </w:rPr>
        <w:t xml:space="preserve">(voir l'annexe III du </w:t>
      </w:r>
      <w:bookmarkStart w:id="53" w:name="_ML_000000000013_VALID"/>
      <w:r w:rsidR="007E42F2" w:rsidRPr="007E42F2">
        <w:rPr>
          <w:rFonts w:ascii="Arial" w:hAnsi="Arial" w:cs="Arial"/>
          <w:sz w:val="20"/>
          <w:szCs w:val="20"/>
          <w:lang w:val="fr-FR"/>
        </w:rPr>
        <w:fldChar w:fldCharType="begin"/>
      </w:r>
      <w:r w:rsidR="007E42F2" w:rsidRPr="007E42F2">
        <w:rPr>
          <w:rFonts w:ascii="Arial" w:hAnsi="Arial" w:cs="Arial"/>
          <w:sz w:val="20"/>
          <w:szCs w:val="20"/>
          <w:lang w:val="fr-FR"/>
        </w:rPr>
        <w:instrText xml:space="preserve"> HYPERLINK "https://search.coe.int/cm/Pages/result_details.aspx?Reference=CM(2022)1" \o "Programme et budget 2022-2025 du Conseil de l'Europe" </w:instrText>
      </w:r>
      <w:r w:rsidR="007E42F2" w:rsidRPr="007E42F2">
        <w:rPr>
          <w:rFonts w:ascii="Arial" w:hAnsi="Arial" w:cs="Arial"/>
          <w:sz w:val="20"/>
          <w:szCs w:val="20"/>
          <w:lang w:val="fr-FR"/>
        </w:rPr>
        <w:fldChar w:fldCharType="separate"/>
      </w:r>
      <w:bookmarkEnd w:id="53"/>
      <w:r w:rsidR="007E42F2" w:rsidRPr="007E42F2">
        <w:rPr>
          <w:rStyle w:val="Hyperlink"/>
          <w:rFonts w:ascii="Arial" w:hAnsi="Arial" w:cs="Arial"/>
          <w:sz w:val="20"/>
          <w:szCs w:val="20"/>
          <w:lang w:val="fr-FR"/>
        </w:rPr>
        <w:t>CM(2022)1</w:t>
      </w:r>
      <w:r w:rsidR="007E42F2" w:rsidRPr="007E42F2">
        <w:rPr>
          <w:rFonts w:ascii="Arial" w:hAnsi="Arial" w:cs="Arial"/>
          <w:sz w:val="20"/>
          <w:szCs w:val="20"/>
          <w:lang w:val="fr-FR"/>
        </w:rPr>
        <w:fldChar w:fldCharType="end"/>
      </w:r>
      <w:r w:rsidR="00EB65E1" w:rsidRPr="002D11C5">
        <w:rPr>
          <w:rFonts w:ascii="Arial" w:hAnsi="Arial" w:cs="Arial"/>
          <w:sz w:val="20"/>
          <w:szCs w:val="20"/>
          <w:lang w:val="fr-FR"/>
        </w:rPr>
        <w:t>)</w:t>
      </w:r>
      <w:r w:rsidR="004B56F6" w:rsidRPr="002D11C5">
        <w:rPr>
          <w:rFonts w:ascii="Arial" w:hAnsi="Arial" w:cs="Arial"/>
          <w:sz w:val="20"/>
          <w:szCs w:val="20"/>
          <w:lang w:val="fr-FR"/>
        </w:rPr>
        <w:t>.</w:t>
      </w:r>
    </w:p>
    <w:p w14:paraId="4081E834" w14:textId="77777777" w:rsidR="001849CE" w:rsidRPr="002D11C5" w:rsidRDefault="001849CE" w:rsidP="001849CE">
      <w:pPr>
        <w:contextualSpacing/>
        <w:rPr>
          <w:rFonts w:cs="Arial"/>
          <w:szCs w:val="20"/>
          <w:lang w:val="fr-FR"/>
        </w:rPr>
      </w:pPr>
    </w:p>
    <w:p w14:paraId="52B5F199" w14:textId="1C8302B9" w:rsidR="00450BDB" w:rsidRPr="002D11C5" w:rsidRDefault="00A70B2D">
      <w:pPr>
        <w:pStyle w:val="ListParagraph"/>
        <w:numPr>
          <w:ilvl w:val="0"/>
          <w:numId w:val="1"/>
        </w:numPr>
        <w:spacing w:after="0" w:line="240" w:lineRule="auto"/>
        <w:ind w:left="0" w:firstLine="0"/>
        <w:rPr>
          <w:rFonts w:ascii="Arial" w:hAnsi="Arial" w:cs="Arial"/>
          <w:sz w:val="20"/>
          <w:szCs w:val="20"/>
          <w:lang w:val="fr-FR"/>
        </w:rPr>
      </w:pPr>
      <w:r w:rsidRPr="002D11C5">
        <w:rPr>
          <w:rFonts w:ascii="Arial" w:hAnsi="Arial" w:cs="Arial"/>
          <w:sz w:val="20"/>
          <w:szCs w:val="20"/>
          <w:lang w:val="fr-FR"/>
        </w:rPr>
        <w:t xml:space="preserve">En conséquence, le Programme et Budget 2022-2025 prévoyait déjà des économies à réaliser grâce à la mise en œuvre du </w:t>
      </w:r>
      <w:r w:rsidRPr="002D11C5">
        <w:rPr>
          <w:rFonts w:ascii="Arial" w:hAnsi="Arial" w:cs="Arial"/>
          <w:b/>
          <w:bCs/>
          <w:sz w:val="20"/>
          <w:szCs w:val="20"/>
          <w:lang w:val="fr-FR"/>
        </w:rPr>
        <w:t xml:space="preserve">dispositif de départ anticipé </w:t>
      </w:r>
      <w:r w:rsidRPr="002D11C5">
        <w:rPr>
          <w:rFonts w:ascii="Arial" w:hAnsi="Arial" w:cs="Arial"/>
          <w:sz w:val="20"/>
          <w:szCs w:val="20"/>
          <w:lang w:val="fr-FR"/>
        </w:rPr>
        <w:t xml:space="preserve">2022. L'objectif de ce dispositif, </w:t>
      </w:r>
      <w:r w:rsidR="008A39BC" w:rsidRPr="002D11C5">
        <w:rPr>
          <w:rFonts w:ascii="Arial" w:hAnsi="Arial" w:cs="Arial"/>
          <w:sz w:val="20"/>
          <w:szCs w:val="20"/>
          <w:lang w:val="fr-FR"/>
        </w:rPr>
        <w:t>qui a été lancé par l</w:t>
      </w:r>
      <w:r w:rsidR="002A17A3">
        <w:rPr>
          <w:rFonts w:ascii="Arial" w:hAnsi="Arial" w:cs="Arial"/>
          <w:sz w:val="20"/>
          <w:szCs w:val="20"/>
          <w:lang w:val="fr-FR"/>
        </w:rPr>
        <w:t>a</w:t>
      </w:r>
      <w:r w:rsidR="008A39BC" w:rsidRPr="002D11C5">
        <w:rPr>
          <w:rFonts w:ascii="Arial" w:hAnsi="Arial" w:cs="Arial"/>
          <w:sz w:val="20"/>
          <w:szCs w:val="20"/>
          <w:lang w:val="fr-FR"/>
        </w:rPr>
        <w:t xml:space="preserve"> Secrétaire </w:t>
      </w:r>
      <w:r w:rsidR="002A17A3">
        <w:rPr>
          <w:rFonts w:ascii="Arial" w:hAnsi="Arial" w:cs="Arial"/>
          <w:sz w:val="20"/>
          <w:szCs w:val="20"/>
          <w:lang w:val="fr-FR"/>
        </w:rPr>
        <w:t>G</w:t>
      </w:r>
      <w:r w:rsidR="008A39BC" w:rsidRPr="002D11C5">
        <w:rPr>
          <w:rFonts w:ascii="Arial" w:hAnsi="Arial" w:cs="Arial"/>
          <w:sz w:val="20"/>
          <w:szCs w:val="20"/>
          <w:lang w:val="fr-FR"/>
        </w:rPr>
        <w:t>énéral</w:t>
      </w:r>
      <w:r w:rsidR="002A17A3">
        <w:rPr>
          <w:rFonts w:ascii="Arial" w:hAnsi="Arial" w:cs="Arial"/>
          <w:sz w:val="20"/>
          <w:szCs w:val="20"/>
          <w:lang w:val="fr-FR"/>
        </w:rPr>
        <w:t>e</w:t>
      </w:r>
      <w:r w:rsidR="008A39BC" w:rsidRPr="002D11C5">
        <w:rPr>
          <w:rFonts w:ascii="Arial" w:hAnsi="Arial" w:cs="Arial"/>
          <w:sz w:val="20"/>
          <w:szCs w:val="20"/>
          <w:lang w:val="fr-FR"/>
        </w:rPr>
        <w:t xml:space="preserve"> </w:t>
      </w:r>
      <w:r w:rsidR="009C020D" w:rsidRPr="002D11C5">
        <w:rPr>
          <w:rFonts w:ascii="Arial" w:hAnsi="Arial" w:cs="Arial"/>
          <w:sz w:val="20"/>
          <w:szCs w:val="20"/>
          <w:lang w:val="fr-FR"/>
        </w:rPr>
        <w:t xml:space="preserve">en </w:t>
      </w:r>
      <w:r w:rsidR="008A39BC" w:rsidRPr="002D11C5">
        <w:rPr>
          <w:rFonts w:ascii="Arial" w:hAnsi="Arial" w:cs="Arial"/>
          <w:sz w:val="20"/>
          <w:szCs w:val="20"/>
          <w:lang w:val="fr-FR"/>
        </w:rPr>
        <w:t>mars 2022 et qui devrait se traduire par le départ d'une quarantaine de personnes d'ici le 1</w:t>
      </w:r>
      <w:r w:rsidR="008A39BC" w:rsidRPr="00F90251">
        <w:rPr>
          <w:rFonts w:ascii="Arial" w:hAnsi="Arial" w:cs="Arial"/>
          <w:sz w:val="20"/>
          <w:szCs w:val="20"/>
          <w:vertAlign w:val="superscript"/>
          <w:lang w:val="fr-FR"/>
        </w:rPr>
        <w:t>er</w:t>
      </w:r>
      <w:r w:rsidR="00F90251">
        <w:rPr>
          <w:rFonts w:ascii="Arial" w:hAnsi="Arial" w:cs="Arial"/>
          <w:sz w:val="20"/>
          <w:szCs w:val="20"/>
          <w:lang w:val="fr-FR"/>
        </w:rPr>
        <w:t> </w:t>
      </w:r>
      <w:r w:rsidR="008A39BC" w:rsidRPr="002D11C5">
        <w:rPr>
          <w:rFonts w:ascii="Arial" w:hAnsi="Arial" w:cs="Arial"/>
          <w:sz w:val="20"/>
          <w:szCs w:val="20"/>
          <w:lang w:val="fr-FR"/>
        </w:rPr>
        <w:t>novembre 2022</w:t>
      </w:r>
      <w:r w:rsidRPr="002D11C5">
        <w:rPr>
          <w:rFonts w:ascii="Arial" w:hAnsi="Arial" w:cs="Arial"/>
          <w:sz w:val="20"/>
          <w:szCs w:val="20"/>
          <w:lang w:val="fr-FR"/>
        </w:rPr>
        <w:t xml:space="preserve">, </w:t>
      </w:r>
      <w:r w:rsidR="008A39BC" w:rsidRPr="002D11C5">
        <w:rPr>
          <w:rFonts w:ascii="Arial" w:hAnsi="Arial" w:cs="Arial"/>
          <w:sz w:val="20"/>
          <w:szCs w:val="20"/>
          <w:lang w:val="fr-FR"/>
        </w:rPr>
        <w:t xml:space="preserve">est </w:t>
      </w:r>
      <w:r w:rsidR="009C020D" w:rsidRPr="002D11C5">
        <w:rPr>
          <w:rFonts w:ascii="Arial" w:hAnsi="Arial" w:cs="Arial"/>
          <w:sz w:val="20"/>
          <w:szCs w:val="20"/>
          <w:lang w:val="fr-FR"/>
        </w:rPr>
        <w:t xml:space="preserve">double </w:t>
      </w:r>
      <w:r w:rsidR="008A39BC" w:rsidRPr="002D11C5">
        <w:rPr>
          <w:rFonts w:ascii="Arial" w:hAnsi="Arial" w:cs="Arial"/>
          <w:sz w:val="20"/>
          <w:szCs w:val="20"/>
          <w:lang w:val="fr-FR"/>
        </w:rPr>
        <w:t xml:space="preserve">: </w:t>
      </w:r>
      <w:r w:rsidR="00680780">
        <w:rPr>
          <w:rFonts w:ascii="Arial" w:hAnsi="Arial" w:cs="Arial"/>
          <w:sz w:val="20"/>
          <w:szCs w:val="20"/>
          <w:lang w:val="fr-FR"/>
        </w:rPr>
        <w:t xml:space="preserve">1) </w:t>
      </w:r>
      <w:r w:rsidR="008A39BC" w:rsidRPr="002D11C5">
        <w:rPr>
          <w:rFonts w:ascii="Arial" w:hAnsi="Arial" w:cs="Arial"/>
          <w:sz w:val="20"/>
          <w:szCs w:val="20"/>
          <w:lang w:val="fr-FR"/>
        </w:rPr>
        <w:t xml:space="preserve">réaliser un niveau d'économies permettant à l'Organisation de faire face à l'ajustement salarial décidé par le Comité des Ministres pour 2022, et pérenniser l'effet de ces économies sur le </w:t>
      </w:r>
      <w:r w:rsidR="008529BC">
        <w:rPr>
          <w:rFonts w:ascii="Arial" w:hAnsi="Arial" w:cs="Arial"/>
          <w:sz w:val="20"/>
          <w:szCs w:val="20"/>
          <w:lang w:val="fr-FR"/>
        </w:rPr>
        <w:t>B</w:t>
      </w:r>
      <w:r w:rsidR="008A39BC" w:rsidRPr="002D11C5">
        <w:rPr>
          <w:rFonts w:ascii="Arial" w:hAnsi="Arial" w:cs="Arial"/>
          <w:sz w:val="20"/>
          <w:szCs w:val="20"/>
          <w:lang w:val="fr-FR"/>
        </w:rPr>
        <w:t xml:space="preserve">udget </w:t>
      </w:r>
      <w:r w:rsidR="008529BC">
        <w:rPr>
          <w:rFonts w:ascii="Arial" w:hAnsi="Arial" w:cs="Arial"/>
          <w:sz w:val="20"/>
          <w:szCs w:val="20"/>
          <w:lang w:val="fr-FR"/>
        </w:rPr>
        <w:t>O</w:t>
      </w:r>
      <w:r w:rsidR="008A39BC" w:rsidRPr="002D11C5">
        <w:rPr>
          <w:rFonts w:ascii="Arial" w:hAnsi="Arial" w:cs="Arial"/>
          <w:sz w:val="20"/>
          <w:szCs w:val="20"/>
          <w:lang w:val="fr-FR"/>
        </w:rPr>
        <w:t xml:space="preserve">rdinaire les années suivantes ; </w:t>
      </w:r>
      <w:r w:rsidR="00680780">
        <w:rPr>
          <w:rFonts w:ascii="Arial" w:hAnsi="Arial" w:cs="Arial"/>
          <w:sz w:val="20"/>
          <w:szCs w:val="20"/>
          <w:lang w:val="fr-FR"/>
        </w:rPr>
        <w:t xml:space="preserve">et 2) </w:t>
      </w:r>
      <w:r w:rsidR="008A39BC" w:rsidRPr="002D11C5">
        <w:rPr>
          <w:rFonts w:ascii="Arial" w:hAnsi="Arial" w:cs="Arial"/>
          <w:sz w:val="20"/>
          <w:szCs w:val="20"/>
          <w:lang w:val="fr-FR"/>
        </w:rPr>
        <w:t xml:space="preserve">contribuer aux objectifs de la Stratégie </w:t>
      </w:r>
      <w:r w:rsidR="00D121E8">
        <w:rPr>
          <w:rFonts w:ascii="Arial" w:hAnsi="Arial" w:cs="Arial"/>
          <w:sz w:val="20"/>
          <w:szCs w:val="20"/>
          <w:lang w:val="fr-FR"/>
        </w:rPr>
        <w:t>des ressources humaines</w:t>
      </w:r>
      <w:r w:rsidR="008A39BC" w:rsidRPr="002D11C5">
        <w:rPr>
          <w:rFonts w:ascii="Arial" w:hAnsi="Arial" w:cs="Arial"/>
          <w:sz w:val="20"/>
          <w:szCs w:val="20"/>
          <w:lang w:val="fr-FR"/>
        </w:rPr>
        <w:t xml:space="preserve">, notamment en ce qui concerne le renouvellement des profils et des compétences du personnel. </w:t>
      </w:r>
      <w:r w:rsidR="009C020D" w:rsidRPr="002D11C5">
        <w:rPr>
          <w:rFonts w:ascii="Arial" w:hAnsi="Arial" w:cs="Arial"/>
          <w:sz w:val="20"/>
          <w:szCs w:val="20"/>
          <w:lang w:val="fr-FR"/>
        </w:rPr>
        <w:t xml:space="preserve">Comme prévu dans le Programme et </w:t>
      </w:r>
      <w:r w:rsidR="008529BC">
        <w:rPr>
          <w:rFonts w:ascii="Arial" w:hAnsi="Arial" w:cs="Arial"/>
          <w:sz w:val="20"/>
          <w:szCs w:val="20"/>
          <w:lang w:val="fr-FR"/>
        </w:rPr>
        <w:t>B</w:t>
      </w:r>
      <w:r w:rsidR="009C020D" w:rsidRPr="002D11C5">
        <w:rPr>
          <w:rFonts w:ascii="Arial" w:hAnsi="Arial" w:cs="Arial"/>
          <w:sz w:val="20"/>
          <w:szCs w:val="20"/>
          <w:lang w:val="fr-FR"/>
        </w:rPr>
        <w:t xml:space="preserve">udget 2022-2025, les </w:t>
      </w:r>
      <w:r w:rsidRPr="002D11C5">
        <w:rPr>
          <w:rFonts w:ascii="Arial" w:hAnsi="Arial" w:cs="Arial"/>
          <w:sz w:val="20"/>
          <w:szCs w:val="20"/>
          <w:lang w:val="fr-FR"/>
        </w:rPr>
        <w:t xml:space="preserve">économies </w:t>
      </w:r>
      <w:r w:rsidR="009C020D" w:rsidRPr="002D11C5">
        <w:rPr>
          <w:rFonts w:ascii="Arial" w:hAnsi="Arial" w:cs="Arial"/>
          <w:sz w:val="20"/>
          <w:szCs w:val="20"/>
          <w:lang w:val="fr-FR"/>
        </w:rPr>
        <w:t xml:space="preserve">seront aussi partiellement </w:t>
      </w:r>
      <w:r w:rsidRPr="002D11C5">
        <w:rPr>
          <w:rFonts w:ascii="Arial" w:hAnsi="Arial" w:cs="Arial"/>
          <w:sz w:val="20"/>
          <w:szCs w:val="20"/>
          <w:lang w:val="fr-FR"/>
        </w:rPr>
        <w:t xml:space="preserve">utilisées pour </w:t>
      </w:r>
      <w:r w:rsidRPr="002D11C5">
        <w:rPr>
          <w:rFonts w:ascii="Arial" w:hAnsi="Arial" w:cs="Arial"/>
          <w:b/>
          <w:bCs/>
          <w:sz w:val="20"/>
          <w:szCs w:val="20"/>
          <w:lang w:val="fr-FR"/>
        </w:rPr>
        <w:t>renforcer les domaines prioritaires</w:t>
      </w:r>
      <w:r w:rsidR="0034252E" w:rsidRPr="002D11C5">
        <w:rPr>
          <w:rFonts w:ascii="Arial" w:hAnsi="Arial" w:cs="Arial"/>
          <w:sz w:val="20"/>
          <w:szCs w:val="20"/>
          <w:lang w:val="fr-FR"/>
        </w:rPr>
        <w:t xml:space="preserve">. Il </w:t>
      </w:r>
      <w:r w:rsidR="009C020D" w:rsidRPr="002D11C5">
        <w:rPr>
          <w:rFonts w:ascii="Arial" w:hAnsi="Arial" w:cs="Arial"/>
          <w:sz w:val="20"/>
          <w:szCs w:val="20"/>
          <w:lang w:val="fr-FR"/>
        </w:rPr>
        <w:t>est donc de la plus haute importance pour le Conseil de l'Europe de maximiser l'investissement de ce plan de départ, tant en termes budgétaires que de ressources humaines, afin que l'Organisation soit en mesure de remplir sa mission telle que définie dans le Programme et Budget 2022-2025.</w:t>
      </w:r>
    </w:p>
    <w:p w14:paraId="5CD75D97" w14:textId="77777777" w:rsidR="009C020D" w:rsidRPr="002D11C5" w:rsidRDefault="009C020D">
      <w:pPr>
        <w:rPr>
          <w:b/>
          <w:szCs w:val="20"/>
          <w:lang w:val="fr-FR"/>
        </w:rPr>
      </w:pPr>
      <w:r w:rsidRPr="002D11C5">
        <w:rPr>
          <w:b/>
          <w:szCs w:val="20"/>
          <w:lang w:val="fr-FR"/>
        </w:rPr>
        <w:br w:type="page"/>
      </w:r>
    </w:p>
    <w:p w14:paraId="4D2E506F" w14:textId="77777777" w:rsidR="009C020D" w:rsidRPr="002D11C5" w:rsidRDefault="009C020D">
      <w:pPr>
        <w:rPr>
          <w:b/>
          <w:szCs w:val="20"/>
          <w:lang w:val="fr-FR"/>
        </w:rPr>
      </w:pPr>
    </w:p>
    <w:p w14:paraId="04D07F5B" w14:textId="77777777" w:rsidR="00C73C25" w:rsidRPr="002D11C5" w:rsidRDefault="00C73C25" w:rsidP="008B1122">
      <w:pPr>
        <w:rPr>
          <w:b/>
          <w:szCs w:val="20"/>
          <w:lang w:val="fr-FR"/>
        </w:rPr>
      </w:pPr>
    </w:p>
    <w:p w14:paraId="4DB26F0B" w14:textId="1794870F" w:rsidR="00450BDB" w:rsidRPr="002D11C5" w:rsidRDefault="00A70B2D">
      <w:pPr>
        <w:rPr>
          <w:rFonts w:cs="Arial"/>
          <w:b/>
          <w:szCs w:val="20"/>
          <w:lang w:val="fr-FR"/>
        </w:rPr>
      </w:pPr>
      <w:r w:rsidRPr="002D11C5">
        <w:rPr>
          <w:rFonts w:cs="Arial"/>
          <w:b/>
          <w:szCs w:val="20"/>
          <w:lang w:val="fr-FR"/>
        </w:rPr>
        <w:t>Sixième rapport d'</w:t>
      </w:r>
      <w:r w:rsidR="00411B68">
        <w:rPr>
          <w:rFonts w:cs="Arial"/>
          <w:b/>
          <w:szCs w:val="20"/>
          <w:lang w:val="fr-FR"/>
        </w:rPr>
        <w:t>avancement</w:t>
      </w:r>
      <w:r w:rsidRPr="002D11C5">
        <w:rPr>
          <w:rFonts w:cs="Arial"/>
          <w:b/>
          <w:szCs w:val="20"/>
          <w:lang w:val="fr-FR"/>
        </w:rPr>
        <w:t xml:space="preserve"> sur les mesures de réforme : tableau des annexes</w:t>
      </w:r>
    </w:p>
    <w:p w14:paraId="515AE08C" w14:textId="77777777" w:rsidR="00C73C25" w:rsidRPr="002D11C5" w:rsidRDefault="00C73C25" w:rsidP="00C73C25">
      <w:pPr>
        <w:rPr>
          <w:rFonts w:cs="Arial"/>
          <w:bCs/>
          <w:szCs w:val="20"/>
          <w:lang w:val="fr-FR"/>
        </w:rPr>
      </w:pPr>
    </w:p>
    <w:p w14:paraId="266535C0" w14:textId="77777777" w:rsidR="00C73C25" w:rsidRPr="002D11C5" w:rsidRDefault="00C73C25" w:rsidP="00C73C25">
      <w:pPr>
        <w:rPr>
          <w:rFonts w:cs="Arial"/>
          <w:bCs/>
          <w:szCs w:val="20"/>
          <w:lang w:val="fr-FR"/>
        </w:rPr>
      </w:pPr>
    </w:p>
    <w:p w14:paraId="13CBC6E4" w14:textId="4C466410" w:rsidR="00450BDB" w:rsidRPr="002D11C5" w:rsidRDefault="00A70B2D">
      <w:pPr>
        <w:rPr>
          <w:rFonts w:cs="Arial"/>
          <w:b/>
          <w:bCs/>
          <w:szCs w:val="20"/>
          <w:lang w:val="fr-FR"/>
        </w:rPr>
      </w:pPr>
      <w:r w:rsidRPr="003E3524">
        <w:rPr>
          <w:b/>
          <w:bCs/>
          <w:lang w:val="fr-FR"/>
        </w:rPr>
        <w:t>Annexe 1</w:t>
      </w:r>
      <w:r w:rsidRPr="002D11C5">
        <w:rPr>
          <w:rFonts w:cs="Arial"/>
          <w:b/>
          <w:bCs/>
          <w:szCs w:val="20"/>
          <w:lang w:val="fr-FR"/>
        </w:rPr>
        <w:t xml:space="preserve"> :</w:t>
      </w:r>
      <w:bookmarkStart w:id="54" w:name="_Hlk97320524"/>
      <w:r w:rsidR="008D40BC" w:rsidRPr="002D11C5">
        <w:rPr>
          <w:rFonts w:cs="Arial"/>
          <w:b/>
          <w:bCs/>
          <w:szCs w:val="20"/>
          <w:lang w:val="fr-FR"/>
        </w:rPr>
        <w:t xml:space="preserve"> Contexte institutionnel et objectifs de la réforme en 2022-2025</w:t>
      </w:r>
    </w:p>
    <w:bookmarkEnd w:id="54"/>
    <w:p w14:paraId="0B99DEE4" w14:textId="77777777" w:rsidR="00450C3F" w:rsidRPr="002D11C5" w:rsidRDefault="00450C3F" w:rsidP="00C73C25">
      <w:pPr>
        <w:rPr>
          <w:rFonts w:cs="Arial"/>
          <w:bCs/>
          <w:szCs w:val="20"/>
          <w:lang w:val="fr-FR"/>
        </w:rPr>
      </w:pPr>
    </w:p>
    <w:p w14:paraId="29087DF0" w14:textId="29140B80"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2</w:t>
      </w:r>
      <w:r w:rsidR="00450C3F" w:rsidRPr="002D11C5">
        <w:rPr>
          <w:rFonts w:cs="Arial"/>
          <w:b/>
          <w:bCs/>
          <w:szCs w:val="20"/>
          <w:lang w:val="fr-FR"/>
        </w:rPr>
        <w:t xml:space="preserve"> </w:t>
      </w:r>
      <w:r w:rsidRPr="002D11C5">
        <w:rPr>
          <w:rFonts w:cs="Arial"/>
          <w:b/>
          <w:bCs/>
          <w:szCs w:val="20"/>
          <w:lang w:val="fr-FR"/>
        </w:rPr>
        <w:t>: Stratégie d</w:t>
      </w:r>
      <w:r w:rsidR="00D121E8">
        <w:rPr>
          <w:rFonts w:cs="Arial"/>
          <w:b/>
          <w:bCs/>
          <w:szCs w:val="20"/>
          <w:lang w:val="fr-FR"/>
        </w:rPr>
        <w:t>es ressources humaines</w:t>
      </w:r>
      <w:r w:rsidRPr="002D11C5">
        <w:rPr>
          <w:rFonts w:cs="Arial"/>
          <w:b/>
          <w:bCs/>
          <w:szCs w:val="20"/>
          <w:lang w:val="fr-FR"/>
        </w:rPr>
        <w:t xml:space="preserve"> (2019-2023)</w:t>
      </w:r>
    </w:p>
    <w:p w14:paraId="45D42100" w14:textId="77777777" w:rsidR="00C73C25" w:rsidRPr="002D11C5" w:rsidRDefault="00C73C25" w:rsidP="00FC6BE6">
      <w:pPr>
        <w:rPr>
          <w:rFonts w:cs="Arial"/>
          <w:szCs w:val="20"/>
          <w:lang w:val="fr-FR"/>
        </w:rPr>
      </w:pPr>
    </w:p>
    <w:p w14:paraId="7602DB68" w14:textId="3059A764"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1 : Stratégie </w:t>
      </w:r>
      <w:r w:rsidR="00D121E8">
        <w:rPr>
          <w:rFonts w:ascii="Arial" w:hAnsi="Arial" w:cs="Arial"/>
          <w:sz w:val="20"/>
          <w:szCs w:val="20"/>
          <w:lang w:val="fr-FR"/>
        </w:rPr>
        <w:t>des ressources humaines</w:t>
      </w:r>
      <w:r w:rsidRPr="002D11C5">
        <w:rPr>
          <w:rFonts w:ascii="Arial" w:hAnsi="Arial" w:cs="Arial"/>
          <w:sz w:val="20"/>
          <w:szCs w:val="20"/>
          <w:lang w:val="fr-FR"/>
        </w:rPr>
        <w:t xml:space="preserve"> : </w:t>
      </w:r>
      <w:r w:rsidR="00015316">
        <w:rPr>
          <w:rFonts w:ascii="Arial" w:hAnsi="Arial" w:cs="Arial"/>
          <w:sz w:val="20"/>
          <w:szCs w:val="20"/>
          <w:lang w:val="fr-FR"/>
        </w:rPr>
        <w:t>vue d’ensemble</w:t>
      </w:r>
      <w:r w:rsidRPr="002D11C5">
        <w:rPr>
          <w:rFonts w:ascii="Arial" w:hAnsi="Arial" w:cs="Arial"/>
          <w:sz w:val="20"/>
          <w:szCs w:val="20"/>
          <w:lang w:val="fr-FR"/>
        </w:rPr>
        <w:t xml:space="preserve"> de la mise en œuvre </w:t>
      </w:r>
    </w:p>
    <w:p w14:paraId="66A81FE3" w14:textId="77777777" w:rsidR="00FC6BE6" w:rsidRPr="002D11C5" w:rsidRDefault="00FC6BE6" w:rsidP="00FC6BE6">
      <w:pPr>
        <w:rPr>
          <w:rFonts w:cs="Arial"/>
          <w:szCs w:val="20"/>
          <w:lang w:val="fr-FR"/>
        </w:rPr>
      </w:pPr>
    </w:p>
    <w:p w14:paraId="5ADC3216" w14:textId="738722CD"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3</w:t>
      </w:r>
      <w:r w:rsidR="00450C3F" w:rsidRPr="002D11C5">
        <w:rPr>
          <w:rFonts w:cs="Arial"/>
          <w:b/>
          <w:bCs/>
          <w:szCs w:val="20"/>
          <w:lang w:val="fr-FR"/>
        </w:rPr>
        <w:t xml:space="preserve"> </w:t>
      </w:r>
      <w:r w:rsidRPr="002D11C5">
        <w:rPr>
          <w:rFonts w:cs="Arial"/>
          <w:b/>
          <w:bCs/>
          <w:szCs w:val="20"/>
          <w:lang w:val="fr-FR"/>
        </w:rPr>
        <w:t>: Transformation numérique (2018-2022)</w:t>
      </w:r>
    </w:p>
    <w:p w14:paraId="4C7A620A" w14:textId="77777777" w:rsidR="00C73C25" w:rsidRPr="002D11C5" w:rsidRDefault="00C73C25" w:rsidP="00FC6BE6">
      <w:pPr>
        <w:rPr>
          <w:rFonts w:cs="Arial"/>
          <w:szCs w:val="20"/>
          <w:lang w:val="fr-FR"/>
        </w:rPr>
      </w:pPr>
    </w:p>
    <w:p w14:paraId="0E0FF0A1" w14:textId="4D69943D"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bookmarkStart w:id="55" w:name="_Hlk97150765"/>
      <w:r w:rsidRPr="002D11C5">
        <w:rPr>
          <w:rFonts w:ascii="Arial" w:hAnsi="Arial" w:cs="Arial"/>
          <w:sz w:val="20"/>
          <w:szCs w:val="20"/>
          <w:lang w:val="fr-FR"/>
        </w:rPr>
        <w:t xml:space="preserve">Tableau de bord </w:t>
      </w:r>
      <w:r w:rsidR="007F4227" w:rsidRPr="002D11C5">
        <w:rPr>
          <w:rFonts w:ascii="Arial" w:hAnsi="Arial" w:cs="Arial"/>
          <w:sz w:val="20"/>
          <w:szCs w:val="20"/>
          <w:lang w:val="fr-FR"/>
        </w:rPr>
        <w:t xml:space="preserve">2 </w:t>
      </w:r>
      <w:r w:rsidRPr="002D11C5">
        <w:rPr>
          <w:rFonts w:ascii="Arial" w:hAnsi="Arial" w:cs="Arial"/>
          <w:sz w:val="20"/>
          <w:szCs w:val="20"/>
          <w:lang w:val="fr-FR"/>
        </w:rPr>
        <w:t xml:space="preserve">: Transformation numérique : </w:t>
      </w:r>
      <w:r w:rsidR="00015316">
        <w:rPr>
          <w:rFonts w:ascii="Arial" w:hAnsi="Arial" w:cs="Arial"/>
          <w:sz w:val="20"/>
          <w:szCs w:val="20"/>
          <w:lang w:val="fr-FR"/>
        </w:rPr>
        <w:t>vue d’ensemble</w:t>
      </w:r>
      <w:r w:rsidRPr="002D11C5">
        <w:rPr>
          <w:rFonts w:ascii="Arial" w:hAnsi="Arial" w:cs="Arial"/>
          <w:sz w:val="20"/>
          <w:szCs w:val="20"/>
          <w:lang w:val="fr-FR"/>
        </w:rPr>
        <w:t xml:space="preserve"> de la mise en œuvre </w:t>
      </w:r>
    </w:p>
    <w:p w14:paraId="148EFF8C" w14:textId="77777777" w:rsidR="00C73C25" w:rsidRPr="002D11C5" w:rsidRDefault="00C73C25" w:rsidP="00C73C25">
      <w:pPr>
        <w:rPr>
          <w:rFonts w:cs="Arial"/>
          <w:szCs w:val="20"/>
          <w:lang w:val="fr-FR"/>
        </w:rPr>
      </w:pPr>
    </w:p>
    <w:p w14:paraId="4CEE5408" w14:textId="77777777" w:rsidR="00450BDB" w:rsidRPr="002D11C5" w:rsidRDefault="00A70B2D">
      <w:pPr>
        <w:rPr>
          <w:rFonts w:cs="Arial"/>
          <w:szCs w:val="20"/>
          <w:lang w:val="fr-FR"/>
        </w:rPr>
      </w:pPr>
      <w:r w:rsidRPr="002D11C5">
        <w:rPr>
          <w:rFonts w:cs="Arial"/>
          <w:szCs w:val="20"/>
          <w:lang w:val="fr-FR"/>
        </w:rPr>
        <w:t>Initiatives et projets spécifiques liés à la transformation numérique</w:t>
      </w:r>
    </w:p>
    <w:p w14:paraId="6E1A9D41" w14:textId="77777777" w:rsidR="00C73C25" w:rsidRPr="002D11C5" w:rsidRDefault="00C73C25" w:rsidP="00C73C25">
      <w:pPr>
        <w:rPr>
          <w:rFonts w:cs="Arial"/>
          <w:szCs w:val="20"/>
          <w:lang w:val="fr-FR"/>
        </w:rPr>
      </w:pPr>
    </w:p>
    <w:p w14:paraId="0E0FCB77" w14:textId="77777777"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7F4227" w:rsidRPr="002D11C5">
        <w:rPr>
          <w:rFonts w:ascii="Arial" w:hAnsi="Arial" w:cs="Arial"/>
          <w:sz w:val="20"/>
          <w:szCs w:val="20"/>
          <w:lang w:val="fr-FR"/>
        </w:rPr>
        <w:t xml:space="preserve">3 </w:t>
      </w:r>
      <w:r w:rsidRPr="002D11C5">
        <w:rPr>
          <w:rFonts w:ascii="Arial" w:hAnsi="Arial" w:cs="Arial"/>
          <w:sz w:val="20"/>
          <w:szCs w:val="20"/>
          <w:lang w:val="fr-FR"/>
        </w:rPr>
        <w:t xml:space="preserve">: Stratégie numérique - réunions en ligne </w:t>
      </w:r>
    </w:p>
    <w:p w14:paraId="0EFD49A8" w14:textId="77777777" w:rsidR="00C73C25" w:rsidRPr="002D11C5" w:rsidRDefault="00C73C25" w:rsidP="00C73C25">
      <w:pPr>
        <w:rPr>
          <w:rFonts w:cs="Arial"/>
          <w:szCs w:val="20"/>
          <w:lang w:val="fr-FR"/>
        </w:rPr>
      </w:pPr>
    </w:p>
    <w:p w14:paraId="25FF7911" w14:textId="56BF010F"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7F4227" w:rsidRPr="002D11C5">
        <w:rPr>
          <w:rFonts w:ascii="Arial" w:hAnsi="Arial" w:cs="Arial"/>
          <w:sz w:val="20"/>
          <w:szCs w:val="20"/>
          <w:lang w:val="fr-FR"/>
        </w:rPr>
        <w:t xml:space="preserve">4 </w:t>
      </w:r>
      <w:r w:rsidRPr="002D11C5">
        <w:rPr>
          <w:rFonts w:ascii="Arial" w:hAnsi="Arial" w:cs="Arial"/>
          <w:sz w:val="20"/>
          <w:szCs w:val="20"/>
          <w:lang w:val="fr-FR"/>
        </w:rPr>
        <w:t xml:space="preserve">: Portail </w:t>
      </w:r>
      <w:r w:rsidR="00E97D81">
        <w:rPr>
          <w:rFonts w:ascii="Arial" w:hAnsi="Arial" w:cs="Arial"/>
          <w:sz w:val="20"/>
          <w:szCs w:val="20"/>
          <w:lang w:val="fr-FR"/>
        </w:rPr>
        <w:t>pour les</w:t>
      </w:r>
      <w:r w:rsidRPr="002D11C5">
        <w:rPr>
          <w:rFonts w:ascii="Arial" w:hAnsi="Arial" w:cs="Arial"/>
          <w:sz w:val="20"/>
          <w:szCs w:val="20"/>
          <w:lang w:val="fr-FR"/>
        </w:rPr>
        <w:t xml:space="preserve"> réunions intergouvernementales </w:t>
      </w:r>
    </w:p>
    <w:p w14:paraId="54D43C25" w14:textId="77777777" w:rsidR="00C73C25" w:rsidRPr="002D11C5" w:rsidRDefault="00C73C25" w:rsidP="00C73C25">
      <w:pPr>
        <w:rPr>
          <w:rFonts w:cs="Arial"/>
          <w:szCs w:val="20"/>
          <w:lang w:val="fr-FR"/>
        </w:rPr>
      </w:pPr>
    </w:p>
    <w:p w14:paraId="6D142F68" w14:textId="087812A6"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7F4227" w:rsidRPr="002D11C5">
        <w:rPr>
          <w:rFonts w:ascii="Arial" w:hAnsi="Arial" w:cs="Arial"/>
          <w:sz w:val="20"/>
          <w:szCs w:val="20"/>
          <w:lang w:val="fr-FR"/>
        </w:rPr>
        <w:t xml:space="preserve">5 </w:t>
      </w:r>
      <w:r w:rsidRPr="002D11C5">
        <w:rPr>
          <w:rFonts w:ascii="Arial" w:hAnsi="Arial" w:cs="Arial"/>
          <w:sz w:val="20"/>
          <w:szCs w:val="20"/>
          <w:lang w:val="fr-FR"/>
        </w:rPr>
        <w:t xml:space="preserve">: </w:t>
      </w:r>
      <w:r w:rsidR="003C04EC">
        <w:rPr>
          <w:rFonts w:ascii="Arial" w:hAnsi="Arial" w:cs="Arial"/>
          <w:sz w:val="20"/>
          <w:szCs w:val="20"/>
          <w:lang w:val="fr-FR"/>
        </w:rPr>
        <w:t>Système de g</w:t>
      </w:r>
      <w:r w:rsidRPr="002D11C5">
        <w:rPr>
          <w:rFonts w:ascii="Arial" w:hAnsi="Arial" w:cs="Arial"/>
          <w:sz w:val="20"/>
          <w:szCs w:val="20"/>
          <w:lang w:val="fr-FR"/>
        </w:rPr>
        <w:t xml:space="preserve">estion des événements </w:t>
      </w:r>
      <w:r w:rsidR="003C04EC">
        <w:rPr>
          <w:rFonts w:ascii="Arial" w:hAnsi="Arial" w:cs="Arial"/>
          <w:sz w:val="20"/>
          <w:szCs w:val="20"/>
          <w:lang w:val="fr-FR"/>
        </w:rPr>
        <w:t>en ligne</w:t>
      </w:r>
    </w:p>
    <w:p w14:paraId="3A6B8C10" w14:textId="77777777" w:rsidR="00C73C25" w:rsidRPr="002D11C5" w:rsidRDefault="00C73C25" w:rsidP="00C73C25">
      <w:pPr>
        <w:rPr>
          <w:rFonts w:cs="Arial"/>
          <w:szCs w:val="20"/>
          <w:lang w:val="fr-FR"/>
        </w:rPr>
      </w:pPr>
    </w:p>
    <w:p w14:paraId="4AE90F37" w14:textId="77777777"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7F4227" w:rsidRPr="002D11C5">
        <w:rPr>
          <w:rFonts w:ascii="Arial" w:hAnsi="Arial" w:cs="Arial"/>
          <w:sz w:val="20"/>
          <w:szCs w:val="20"/>
          <w:lang w:val="fr-FR"/>
        </w:rPr>
        <w:t xml:space="preserve">6 </w:t>
      </w:r>
      <w:r w:rsidRPr="002D11C5">
        <w:rPr>
          <w:rFonts w:ascii="Arial" w:hAnsi="Arial" w:cs="Arial"/>
          <w:sz w:val="20"/>
          <w:szCs w:val="20"/>
          <w:lang w:val="fr-FR"/>
        </w:rPr>
        <w:t xml:space="preserve">: Gestion des voyages </w:t>
      </w:r>
    </w:p>
    <w:p w14:paraId="69F97CCE" w14:textId="77777777" w:rsidR="00C73C25" w:rsidRPr="002D11C5" w:rsidRDefault="00C73C25" w:rsidP="00C73C25">
      <w:pPr>
        <w:rPr>
          <w:rFonts w:cs="Arial"/>
          <w:szCs w:val="20"/>
          <w:lang w:val="fr-FR"/>
        </w:rPr>
      </w:pPr>
    </w:p>
    <w:p w14:paraId="2335E426" w14:textId="2EDE3405"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7 </w:t>
      </w:r>
      <w:r w:rsidRPr="002D11C5">
        <w:rPr>
          <w:rFonts w:ascii="Arial" w:hAnsi="Arial" w:cs="Arial"/>
          <w:sz w:val="20"/>
          <w:szCs w:val="20"/>
          <w:lang w:val="fr-FR"/>
        </w:rPr>
        <w:t>: Gestion de</w:t>
      </w:r>
      <w:r w:rsidR="00E97D81">
        <w:rPr>
          <w:rFonts w:ascii="Arial" w:hAnsi="Arial" w:cs="Arial"/>
          <w:sz w:val="20"/>
          <w:szCs w:val="20"/>
          <w:lang w:val="fr-FR"/>
        </w:rPr>
        <w:t xml:space="preserve"> la</w:t>
      </w:r>
      <w:r w:rsidRPr="002D11C5">
        <w:rPr>
          <w:rFonts w:ascii="Arial" w:hAnsi="Arial" w:cs="Arial"/>
          <w:sz w:val="20"/>
          <w:szCs w:val="20"/>
          <w:lang w:val="fr-FR"/>
        </w:rPr>
        <w:t xml:space="preserve"> traduction </w:t>
      </w:r>
    </w:p>
    <w:p w14:paraId="657E3C33" w14:textId="77777777" w:rsidR="00C73C25" w:rsidRPr="002D11C5" w:rsidRDefault="00C73C25" w:rsidP="00C73C25">
      <w:pPr>
        <w:rPr>
          <w:rFonts w:cs="Arial"/>
          <w:szCs w:val="20"/>
          <w:lang w:val="fr-FR"/>
        </w:rPr>
      </w:pPr>
    </w:p>
    <w:p w14:paraId="36D86BC9" w14:textId="4748FCCE"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8 </w:t>
      </w:r>
      <w:r w:rsidRPr="002D11C5">
        <w:rPr>
          <w:rFonts w:ascii="Arial" w:hAnsi="Arial" w:cs="Arial"/>
          <w:sz w:val="20"/>
          <w:szCs w:val="20"/>
          <w:lang w:val="fr-FR"/>
        </w:rPr>
        <w:t xml:space="preserve">: Gestion des </w:t>
      </w:r>
      <w:r w:rsidR="00E97D81">
        <w:rPr>
          <w:rFonts w:ascii="Arial" w:hAnsi="Arial" w:cs="Arial"/>
          <w:sz w:val="20"/>
          <w:szCs w:val="20"/>
          <w:lang w:val="fr-FR"/>
        </w:rPr>
        <w:t>achats</w:t>
      </w:r>
      <w:r w:rsidRPr="002D11C5">
        <w:rPr>
          <w:rFonts w:ascii="Arial" w:hAnsi="Arial" w:cs="Arial"/>
          <w:sz w:val="20"/>
          <w:szCs w:val="20"/>
          <w:lang w:val="fr-FR"/>
        </w:rPr>
        <w:t xml:space="preserve"> </w:t>
      </w:r>
    </w:p>
    <w:bookmarkEnd w:id="55"/>
    <w:p w14:paraId="27ABD025" w14:textId="77777777" w:rsidR="00C73C25" w:rsidRPr="002D11C5" w:rsidRDefault="00C73C25" w:rsidP="00C73C25">
      <w:pPr>
        <w:rPr>
          <w:rFonts w:cs="Arial"/>
          <w:szCs w:val="20"/>
          <w:lang w:val="fr-FR"/>
        </w:rPr>
      </w:pPr>
    </w:p>
    <w:p w14:paraId="055CD1EB" w14:textId="4A4DC505"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4</w:t>
      </w:r>
      <w:r w:rsidR="00450C3F" w:rsidRPr="002D11C5">
        <w:rPr>
          <w:rFonts w:cs="Arial"/>
          <w:b/>
          <w:bCs/>
          <w:szCs w:val="20"/>
          <w:lang w:val="fr-FR"/>
        </w:rPr>
        <w:t xml:space="preserve"> </w:t>
      </w:r>
      <w:r w:rsidRPr="002D11C5">
        <w:rPr>
          <w:rFonts w:cs="Arial"/>
          <w:b/>
          <w:bCs/>
          <w:szCs w:val="20"/>
          <w:lang w:val="fr-FR"/>
        </w:rPr>
        <w:t xml:space="preserve">: </w:t>
      </w:r>
      <w:r w:rsidR="00E97D81">
        <w:rPr>
          <w:rFonts w:cs="Arial"/>
          <w:b/>
          <w:bCs/>
          <w:szCs w:val="20"/>
          <w:lang w:val="fr-FR"/>
        </w:rPr>
        <w:t xml:space="preserve">Schéma </w:t>
      </w:r>
      <w:r w:rsidRPr="002D11C5">
        <w:rPr>
          <w:rFonts w:cs="Arial"/>
          <w:b/>
          <w:bCs/>
          <w:szCs w:val="20"/>
          <w:lang w:val="fr-FR"/>
        </w:rPr>
        <w:t>directeur immobil</w:t>
      </w:r>
      <w:r w:rsidR="00E97D81">
        <w:rPr>
          <w:rFonts w:cs="Arial"/>
          <w:b/>
          <w:bCs/>
          <w:szCs w:val="20"/>
          <w:lang w:val="fr-FR"/>
        </w:rPr>
        <w:t>ier</w:t>
      </w:r>
      <w:r w:rsidRPr="002D11C5">
        <w:rPr>
          <w:rFonts w:cs="Arial"/>
          <w:b/>
          <w:bCs/>
          <w:szCs w:val="20"/>
          <w:lang w:val="fr-FR"/>
        </w:rPr>
        <w:t xml:space="preserve"> </w:t>
      </w:r>
    </w:p>
    <w:p w14:paraId="54EDD9DE" w14:textId="77777777" w:rsidR="00C73C25" w:rsidRPr="002D11C5" w:rsidRDefault="00C73C25" w:rsidP="00C73C25">
      <w:pPr>
        <w:rPr>
          <w:rFonts w:cs="Arial"/>
          <w:szCs w:val="20"/>
          <w:lang w:val="fr-FR"/>
        </w:rPr>
      </w:pPr>
    </w:p>
    <w:p w14:paraId="43CC0E03" w14:textId="463BABB6"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9 </w:t>
      </w:r>
      <w:r w:rsidRPr="002D11C5">
        <w:rPr>
          <w:rFonts w:ascii="Arial" w:hAnsi="Arial" w:cs="Arial"/>
          <w:sz w:val="20"/>
          <w:szCs w:val="20"/>
          <w:lang w:val="fr-FR"/>
        </w:rPr>
        <w:t xml:space="preserve">: </w:t>
      </w:r>
      <w:r w:rsidR="00E97D81">
        <w:rPr>
          <w:rFonts w:ascii="Arial" w:hAnsi="Arial" w:cs="Arial"/>
          <w:sz w:val="20"/>
          <w:szCs w:val="20"/>
          <w:lang w:val="fr-FR"/>
        </w:rPr>
        <w:t>Schéma directeur immobilier (CMP) – Phase I &amp; II</w:t>
      </w:r>
      <w:r w:rsidRPr="002D11C5">
        <w:rPr>
          <w:rFonts w:ascii="Arial" w:hAnsi="Arial" w:cs="Arial"/>
          <w:sz w:val="20"/>
          <w:szCs w:val="20"/>
          <w:lang w:val="fr-FR"/>
        </w:rPr>
        <w:t xml:space="preserve"> </w:t>
      </w:r>
    </w:p>
    <w:p w14:paraId="0642664E" w14:textId="77777777" w:rsidR="00C73C25" w:rsidRPr="002D11C5" w:rsidRDefault="00C73C25" w:rsidP="00C73C25">
      <w:pPr>
        <w:rPr>
          <w:rFonts w:cs="Arial"/>
          <w:szCs w:val="20"/>
          <w:lang w:val="fr-FR"/>
        </w:rPr>
      </w:pPr>
    </w:p>
    <w:p w14:paraId="3C5B7050" w14:textId="2EDA7163"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5</w:t>
      </w:r>
      <w:r w:rsidR="00450C3F" w:rsidRPr="002D11C5">
        <w:rPr>
          <w:rFonts w:cs="Arial"/>
          <w:b/>
          <w:bCs/>
          <w:szCs w:val="20"/>
          <w:lang w:val="fr-FR"/>
        </w:rPr>
        <w:t xml:space="preserve"> </w:t>
      </w:r>
      <w:r w:rsidRPr="002D11C5">
        <w:rPr>
          <w:rFonts w:cs="Arial"/>
          <w:b/>
          <w:bCs/>
          <w:szCs w:val="20"/>
          <w:lang w:val="fr-FR"/>
        </w:rPr>
        <w:t>: Autres initiatives et projets liés à la réforme</w:t>
      </w:r>
    </w:p>
    <w:p w14:paraId="1AF08CD3" w14:textId="77777777" w:rsidR="00C73C25" w:rsidRPr="002D11C5" w:rsidRDefault="00C73C25" w:rsidP="00C73C25">
      <w:pPr>
        <w:rPr>
          <w:rFonts w:cs="Arial"/>
          <w:szCs w:val="20"/>
          <w:lang w:val="fr-FR"/>
        </w:rPr>
      </w:pPr>
    </w:p>
    <w:p w14:paraId="19573360" w14:textId="67CC0DBB"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bookmarkStart w:id="56" w:name="_Hlk97148880"/>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10 </w:t>
      </w:r>
      <w:r w:rsidRPr="002D11C5">
        <w:rPr>
          <w:rFonts w:ascii="Arial" w:hAnsi="Arial" w:cs="Arial"/>
          <w:sz w:val="20"/>
          <w:szCs w:val="20"/>
          <w:lang w:val="fr-FR"/>
        </w:rPr>
        <w:t xml:space="preserve">: Politique zéro papier </w:t>
      </w:r>
    </w:p>
    <w:p w14:paraId="415AB09C" w14:textId="77777777" w:rsidR="00C73C25" w:rsidRPr="002D11C5" w:rsidRDefault="00C73C25" w:rsidP="00C73C25">
      <w:pPr>
        <w:rPr>
          <w:rFonts w:cs="Arial"/>
          <w:szCs w:val="20"/>
          <w:lang w:val="fr-FR"/>
        </w:rPr>
      </w:pPr>
    </w:p>
    <w:p w14:paraId="4F361621" w14:textId="77777777"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11 </w:t>
      </w:r>
      <w:r w:rsidRPr="002D11C5">
        <w:rPr>
          <w:rFonts w:ascii="Arial" w:hAnsi="Arial" w:cs="Arial"/>
          <w:sz w:val="20"/>
          <w:szCs w:val="20"/>
          <w:lang w:val="fr-FR"/>
        </w:rPr>
        <w:t xml:space="preserve">: Efficacité énergétique et développement durable </w:t>
      </w:r>
    </w:p>
    <w:p w14:paraId="68FBD870" w14:textId="77777777" w:rsidR="00C73C25" w:rsidRPr="002D11C5" w:rsidRDefault="00C73C25" w:rsidP="00332298">
      <w:pPr>
        <w:rPr>
          <w:rFonts w:cs="Arial"/>
          <w:szCs w:val="20"/>
          <w:lang w:val="fr-FR"/>
        </w:rPr>
      </w:pPr>
    </w:p>
    <w:p w14:paraId="20AB2279" w14:textId="77777777"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12 </w:t>
      </w:r>
      <w:r w:rsidRPr="002D11C5">
        <w:rPr>
          <w:rFonts w:ascii="Arial" w:hAnsi="Arial" w:cs="Arial"/>
          <w:sz w:val="20"/>
          <w:szCs w:val="20"/>
          <w:lang w:val="fr-FR"/>
        </w:rPr>
        <w:t xml:space="preserve">: </w:t>
      </w:r>
      <w:r w:rsidR="00613637" w:rsidRPr="002D11C5">
        <w:rPr>
          <w:rFonts w:ascii="Arial" w:hAnsi="Arial" w:cs="Arial"/>
          <w:sz w:val="20"/>
          <w:szCs w:val="20"/>
          <w:lang w:val="fr-FR"/>
        </w:rPr>
        <w:t xml:space="preserve">Programme et budget, </w:t>
      </w:r>
      <w:r w:rsidR="00B62A0B" w:rsidRPr="002D11C5">
        <w:rPr>
          <w:rFonts w:ascii="Arial" w:hAnsi="Arial" w:cs="Arial"/>
          <w:sz w:val="20"/>
          <w:szCs w:val="20"/>
          <w:lang w:val="fr-FR"/>
        </w:rPr>
        <w:t>gestion financière</w:t>
      </w:r>
    </w:p>
    <w:p w14:paraId="60563101" w14:textId="77777777" w:rsidR="00C73C25" w:rsidRPr="002D11C5" w:rsidRDefault="00C73C25" w:rsidP="00332298">
      <w:pPr>
        <w:rPr>
          <w:rFonts w:cs="Arial"/>
          <w:szCs w:val="20"/>
          <w:lang w:val="fr-FR"/>
        </w:rPr>
      </w:pPr>
    </w:p>
    <w:p w14:paraId="65A2E447" w14:textId="77777777"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 xml:space="preserve">Tableau de bord </w:t>
      </w:r>
      <w:r w:rsidR="00382532" w:rsidRPr="002D11C5">
        <w:rPr>
          <w:rFonts w:ascii="Arial" w:hAnsi="Arial" w:cs="Arial"/>
          <w:sz w:val="20"/>
          <w:szCs w:val="20"/>
          <w:lang w:val="fr-FR"/>
        </w:rPr>
        <w:t xml:space="preserve">13 </w:t>
      </w:r>
      <w:r w:rsidRPr="002D11C5">
        <w:rPr>
          <w:rFonts w:ascii="Arial" w:hAnsi="Arial" w:cs="Arial"/>
          <w:sz w:val="20"/>
          <w:szCs w:val="20"/>
          <w:lang w:val="fr-FR"/>
        </w:rPr>
        <w:t xml:space="preserve">: Institutions - réforme de la CEDH </w:t>
      </w:r>
    </w:p>
    <w:bookmarkEnd w:id="56"/>
    <w:p w14:paraId="351C6DBB" w14:textId="77777777" w:rsidR="00C73C25" w:rsidRPr="002D11C5" w:rsidRDefault="00C73C25" w:rsidP="00332298">
      <w:pPr>
        <w:rPr>
          <w:rFonts w:cs="Arial"/>
          <w:szCs w:val="20"/>
          <w:lang w:val="fr-FR"/>
        </w:rPr>
      </w:pPr>
    </w:p>
    <w:p w14:paraId="1EAA7507" w14:textId="6D40E6B9"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6</w:t>
      </w:r>
      <w:r w:rsidR="00450C3F" w:rsidRPr="002D11C5">
        <w:rPr>
          <w:rFonts w:cs="Arial"/>
          <w:b/>
          <w:bCs/>
          <w:szCs w:val="20"/>
          <w:lang w:val="fr-FR"/>
        </w:rPr>
        <w:t xml:space="preserve"> </w:t>
      </w:r>
      <w:r w:rsidRPr="002D11C5">
        <w:rPr>
          <w:rFonts w:cs="Arial"/>
          <w:b/>
          <w:bCs/>
          <w:szCs w:val="20"/>
          <w:lang w:val="fr-FR"/>
        </w:rPr>
        <w:t xml:space="preserve">: Gouvernance </w:t>
      </w:r>
      <w:r w:rsidR="00C27D7E" w:rsidRPr="002D11C5">
        <w:rPr>
          <w:rFonts w:cs="Arial"/>
          <w:b/>
          <w:bCs/>
          <w:szCs w:val="20"/>
          <w:lang w:val="fr-FR"/>
        </w:rPr>
        <w:t>et conformité</w:t>
      </w:r>
    </w:p>
    <w:p w14:paraId="0C585C12" w14:textId="77777777" w:rsidR="00C73C25" w:rsidRPr="002D11C5" w:rsidRDefault="00C73C25" w:rsidP="00C73C25">
      <w:pPr>
        <w:rPr>
          <w:rFonts w:cs="Arial"/>
          <w:szCs w:val="20"/>
          <w:lang w:val="fr-FR"/>
        </w:rPr>
      </w:pPr>
    </w:p>
    <w:p w14:paraId="34D0DFCD" w14:textId="532B5D14"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bookmarkStart w:id="57" w:name="_Hlk97141223"/>
      <w:r w:rsidRPr="002D11C5">
        <w:rPr>
          <w:rFonts w:ascii="Arial" w:hAnsi="Arial" w:cs="Arial"/>
          <w:sz w:val="20"/>
          <w:szCs w:val="20"/>
          <w:lang w:val="fr-FR"/>
        </w:rPr>
        <w:t>Principa</w:t>
      </w:r>
      <w:r w:rsidR="003C04EC">
        <w:rPr>
          <w:rFonts w:ascii="Arial" w:hAnsi="Arial" w:cs="Arial"/>
          <w:sz w:val="20"/>
          <w:szCs w:val="20"/>
          <w:lang w:val="fr-FR"/>
        </w:rPr>
        <w:t>ux jalons</w:t>
      </w:r>
    </w:p>
    <w:bookmarkEnd w:id="57"/>
    <w:p w14:paraId="4C269D54" w14:textId="77777777" w:rsidR="00332298" w:rsidRPr="002D11C5" w:rsidRDefault="00332298" w:rsidP="00332298">
      <w:pPr>
        <w:rPr>
          <w:rFonts w:cs="Arial"/>
          <w:szCs w:val="20"/>
          <w:lang w:val="fr-FR"/>
        </w:rPr>
      </w:pPr>
    </w:p>
    <w:p w14:paraId="006E81E7" w14:textId="4D1B1BC1"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7</w:t>
      </w:r>
      <w:r w:rsidR="00450C3F" w:rsidRPr="002D11C5">
        <w:rPr>
          <w:rFonts w:cs="Arial"/>
          <w:b/>
          <w:bCs/>
          <w:szCs w:val="20"/>
          <w:lang w:val="fr-FR"/>
        </w:rPr>
        <w:t xml:space="preserve"> </w:t>
      </w:r>
      <w:r w:rsidRPr="002D11C5">
        <w:rPr>
          <w:rFonts w:cs="Arial"/>
          <w:b/>
          <w:bCs/>
          <w:szCs w:val="20"/>
          <w:lang w:val="fr-FR"/>
        </w:rPr>
        <w:t>: Indicateurs clés de performance de la réforme administrative</w:t>
      </w:r>
    </w:p>
    <w:p w14:paraId="2A7A1AFD" w14:textId="77777777" w:rsidR="00C73C25" w:rsidRPr="002D11C5" w:rsidRDefault="00C73C25" w:rsidP="00C73C25">
      <w:pPr>
        <w:rPr>
          <w:rFonts w:cs="Arial"/>
          <w:szCs w:val="20"/>
          <w:lang w:val="fr-FR"/>
        </w:rPr>
      </w:pPr>
    </w:p>
    <w:p w14:paraId="296A2BDD" w14:textId="276CA77B" w:rsidR="00450BDB" w:rsidRPr="002D11C5" w:rsidRDefault="00A70B2D">
      <w:pPr>
        <w:pStyle w:val="ListParagraph"/>
        <w:numPr>
          <w:ilvl w:val="0"/>
          <w:numId w:val="7"/>
        </w:numPr>
        <w:spacing w:after="0" w:line="240" w:lineRule="auto"/>
        <w:ind w:left="1134" w:hanging="425"/>
        <w:rPr>
          <w:rFonts w:ascii="Arial" w:hAnsi="Arial" w:cs="Arial"/>
          <w:sz w:val="20"/>
          <w:szCs w:val="20"/>
          <w:lang w:val="fr-FR"/>
        </w:rPr>
      </w:pPr>
      <w:r w:rsidRPr="002D11C5">
        <w:rPr>
          <w:rFonts w:ascii="Arial" w:hAnsi="Arial" w:cs="Arial"/>
          <w:sz w:val="20"/>
          <w:szCs w:val="20"/>
          <w:lang w:val="fr-FR"/>
        </w:rPr>
        <w:t>Tableau des indicateurs clés de performance (</w:t>
      </w:r>
      <w:r w:rsidR="00F90251">
        <w:rPr>
          <w:rFonts w:ascii="Arial" w:hAnsi="Arial" w:cs="Arial"/>
          <w:sz w:val="20"/>
          <w:szCs w:val="20"/>
          <w:lang w:val="fr-FR"/>
        </w:rPr>
        <w:t>Key Performance Indicators - KPI</w:t>
      </w:r>
      <w:r w:rsidRPr="002D11C5">
        <w:rPr>
          <w:rFonts w:ascii="Arial" w:hAnsi="Arial" w:cs="Arial"/>
          <w:sz w:val="20"/>
          <w:szCs w:val="20"/>
          <w:lang w:val="fr-FR"/>
        </w:rPr>
        <w:t>)</w:t>
      </w:r>
    </w:p>
    <w:p w14:paraId="692174FE" w14:textId="77777777" w:rsidR="00C73C25" w:rsidRPr="002D11C5" w:rsidRDefault="00C73C25" w:rsidP="00C73C25">
      <w:pPr>
        <w:rPr>
          <w:rFonts w:cs="Arial"/>
          <w:szCs w:val="20"/>
          <w:lang w:val="fr-FR"/>
        </w:rPr>
      </w:pPr>
    </w:p>
    <w:p w14:paraId="43922334" w14:textId="604315C2" w:rsidR="00450BDB" w:rsidRPr="002D11C5" w:rsidRDefault="00A70B2D">
      <w:pPr>
        <w:rPr>
          <w:rFonts w:cs="Arial"/>
          <w:b/>
          <w:bCs/>
          <w:szCs w:val="20"/>
          <w:lang w:val="fr-FR"/>
        </w:rPr>
      </w:pPr>
      <w:r w:rsidRPr="003E3524">
        <w:rPr>
          <w:rFonts w:cs="Arial"/>
          <w:b/>
          <w:bCs/>
          <w:szCs w:val="20"/>
          <w:lang w:val="fr-FR"/>
        </w:rPr>
        <w:t xml:space="preserve">Annexe </w:t>
      </w:r>
      <w:r w:rsidR="00450C3F" w:rsidRPr="003E3524">
        <w:rPr>
          <w:rFonts w:cs="Arial"/>
          <w:b/>
          <w:bCs/>
          <w:szCs w:val="20"/>
          <w:lang w:val="fr-FR"/>
        </w:rPr>
        <w:t>8</w:t>
      </w:r>
    </w:p>
    <w:p w14:paraId="585D6BD7" w14:textId="77777777" w:rsidR="00C73C25" w:rsidRPr="002D11C5" w:rsidRDefault="00C73C25" w:rsidP="00C73C25">
      <w:pPr>
        <w:rPr>
          <w:rFonts w:cs="Arial"/>
          <w:szCs w:val="20"/>
          <w:lang w:val="fr-FR"/>
        </w:rPr>
      </w:pPr>
    </w:p>
    <w:p w14:paraId="12FEEACE" w14:textId="1F4537DC" w:rsidR="00450BDB" w:rsidRPr="002D11C5" w:rsidRDefault="00CF4AEB">
      <w:pPr>
        <w:pStyle w:val="ListParagraph"/>
        <w:numPr>
          <w:ilvl w:val="0"/>
          <w:numId w:val="7"/>
        </w:numPr>
        <w:spacing w:after="0" w:line="240" w:lineRule="auto"/>
        <w:ind w:left="1134" w:hanging="425"/>
        <w:rPr>
          <w:rFonts w:ascii="Arial" w:hAnsi="Arial" w:cs="Arial"/>
          <w:sz w:val="20"/>
          <w:szCs w:val="20"/>
          <w:lang w:val="fr-FR"/>
        </w:rPr>
      </w:pPr>
      <w:r w:rsidRPr="00ED3156">
        <w:rPr>
          <w:rFonts w:ascii="Arial" w:hAnsi="Arial" w:cs="Arial"/>
          <w:sz w:val="20"/>
          <w:szCs w:val="20"/>
          <w:lang w:val="fr-FR"/>
        </w:rPr>
        <w:t xml:space="preserve">Annexe 8 : Glossaire des acronymes </w:t>
      </w:r>
      <w:r w:rsidR="00A70B2D" w:rsidRPr="002D11C5">
        <w:rPr>
          <w:rFonts w:ascii="Arial" w:hAnsi="Arial" w:cs="Arial"/>
          <w:sz w:val="20"/>
          <w:szCs w:val="20"/>
          <w:lang w:val="fr-FR"/>
        </w:rPr>
        <w:t xml:space="preserve"> </w:t>
      </w:r>
    </w:p>
    <w:p w14:paraId="58829030" w14:textId="77777777" w:rsidR="00A36870" w:rsidRPr="002D11C5" w:rsidRDefault="00A36870" w:rsidP="00A36870">
      <w:pPr>
        <w:rPr>
          <w:szCs w:val="20"/>
          <w:lang w:val="fr-FR"/>
        </w:rPr>
      </w:pPr>
    </w:p>
    <w:p w14:paraId="23E279D9" w14:textId="77777777" w:rsidR="002D75E6" w:rsidRPr="002D11C5" w:rsidRDefault="002D75E6">
      <w:pPr>
        <w:rPr>
          <w:szCs w:val="20"/>
          <w:lang w:val="fr-FR"/>
        </w:rPr>
      </w:pPr>
      <w:r w:rsidRPr="002D11C5">
        <w:rPr>
          <w:szCs w:val="20"/>
          <w:lang w:val="fr-FR"/>
        </w:rPr>
        <w:br w:type="page"/>
      </w:r>
    </w:p>
    <w:p w14:paraId="42694FB3" w14:textId="77777777" w:rsidR="00A36870" w:rsidRPr="002D11C5" w:rsidRDefault="00A36870" w:rsidP="00A36870">
      <w:pPr>
        <w:rPr>
          <w:szCs w:val="20"/>
          <w:lang w:val="fr-FR"/>
        </w:rPr>
      </w:pPr>
    </w:p>
    <w:p w14:paraId="5D236602" w14:textId="77777777" w:rsidR="00450BDB" w:rsidRPr="002D11C5" w:rsidRDefault="00A70B2D" w:rsidP="000B71C3">
      <w:pPr>
        <w:pStyle w:val="Heading1"/>
        <w:rPr>
          <w:b w:val="0"/>
          <w:lang w:val="fr-FR"/>
        </w:rPr>
      </w:pPr>
      <w:bookmarkStart w:id="58" w:name="_Annexe_1_-"/>
      <w:bookmarkEnd w:id="58"/>
      <w:r w:rsidRPr="002D11C5">
        <w:rPr>
          <w:lang w:val="fr-FR"/>
        </w:rPr>
        <w:t xml:space="preserve">Annexe 1 - </w:t>
      </w:r>
      <w:r w:rsidR="00CA3D17" w:rsidRPr="002D11C5">
        <w:rPr>
          <w:lang w:val="fr-FR"/>
        </w:rPr>
        <w:t xml:space="preserve">Contexte </w:t>
      </w:r>
      <w:r w:rsidR="004A4729" w:rsidRPr="002D11C5">
        <w:rPr>
          <w:lang w:val="fr-FR"/>
        </w:rPr>
        <w:t xml:space="preserve">institutionnel </w:t>
      </w:r>
      <w:r w:rsidR="003A6A59" w:rsidRPr="002D11C5">
        <w:rPr>
          <w:lang w:val="fr-FR"/>
        </w:rPr>
        <w:t xml:space="preserve">et objectifs de la réforme </w:t>
      </w:r>
      <w:r w:rsidR="009B6E5E" w:rsidRPr="002D11C5">
        <w:rPr>
          <w:lang w:val="fr-FR"/>
        </w:rPr>
        <w:t>en 2022-2025</w:t>
      </w:r>
    </w:p>
    <w:p w14:paraId="320D4EB7" w14:textId="77777777" w:rsidR="003A6A59" w:rsidRPr="002D11C5" w:rsidRDefault="003A6A59" w:rsidP="00700709">
      <w:pPr>
        <w:rPr>
          <w:b/>
          <w:bCs/>
          <w:szCs w:val="20"/>
          <w:lang w:val="fr-FR"/>
        </w:rPr>
      </w:pPr>
    </w:p>
    <w:p w14:paraId="4391A337" w14:textId="77777777" w:rsidR="00450BDB" w:rsidRPr="002D11C5" w:rsidRDefault="00A70B2D">
      <w:pPr>
        <w:pStyle w:val="ListParagraph"/>
        <w:numPr>
          <w:ilvl w:val="0"/>
          <w:numId w:val="7"/>
        </w:numPr>
        <w:spacing w:after="0" w:line="240" w:lineRule="auto"/>
        <w:ind w:left="425" w:hanging="425"/>
        <w:contextualSpacing w:val="0"/>
        <w:rPr>
          <w:rFonts w:ascii="Arial" w:hAnsi="Arial" w:cs="Arial"/>
          <w:b/>
          <w:bCs/>
          <w:sz w:val="20"/>
          <w:szCs w:val="20"/>
          <w:lang w:val="fr-FR"/>
        </w:rPr>
      </w:pPr>
      <w:r w:rsidRPr="002D11C5">
        <w:rPr>
          <w:rFonts w:ascii="Arial" w:hAnsi="Arial" w:cs="Arial"/>
          <w:b/>
          <w:bCs/>
          <w:sz w:val="20"/>
          <w:szCs w:val="20"/>
          <w:lang w:val="fr-FR"/>
        </w:rPr>
        <w:t xml:space="preserve">Contexte institutionnel : </w:t>
      </w:r>
      <w:r w:rsidR="00700709" w:rsidRPr="002D11C5">
        <w:rPr>
          <w:rFonts w:ascii="Arial" w:hAnsi="Arial" w:cs="Arial"/>
          <w:b/>
          <w:bCs/>
          <w:sz w:val="20"/>
          <w:szCs w:val="20"/>
          <w:lang w:val="fr-FR"/>
        </w:rPr>
        <w:t xml:space="preserve">la réforme comme priorité permanente </w:t>
      </w:r>
      <w:r w:rsidR="004A4729" w:rsidRPr="002D11C5">
        <w:rPr>
          <w:rFonts w:ascii="Arial" w:hAnsi="Arial" w:cs="Arial"/>
          <w:b/>
          <w:bCs/>
          <w:sz w:val="20"/>
          <w:szCs w:val="20"/>
          <w:lang w:val="fr-FR"/>
        </w:rPr>
        <w:t>de l'</w:t>
      </w:r>
      <w:r w:rsidR="00700709" w:rsidRPr="002D11C5">
        <w:rPr>
          <w:rFonts w:ascii="Arial" w:hAnsi="Arial" w:cs="Arial"/>
          <w:b/>
          <w:bCs/>
          <w:sz w:val="20"/>
          <w:szCs w:val="20"/>
          <w:lang w:val="fr-FR"/>
        </w:rPr>
        <w:t>Organisation</w:t>
      </w:r>
    </w:p>
    <w:p w14:paraId="452F3B90" w14:textId="77777777" w:rsidR="008D40BC" w:rsidRPr="002D11C5" w:rsidRDefault="008D40BC" w:rsidP="003A6A59">
      <w:pPr>
        <w:rPr>
          <w:szCs w:val="20"/>
          <w:lang w:val="fr-FR"/>
        </w:rPr>
      </w:pPr>
    </w:p>
    <w:p w14:paraId="400CE133" w14:textId="2F74FCBE"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L</w:t>
      </w:r>
      <w:r w:rsidR="002A17A3">
        <w:rPr>
          <w:szCs w:val="20"/>
          <w:lang w:val="fr-FR"/>
        </w:rPr>
        <w:t>a</w:t>
      </w:r>
      <w:r w:rsidRPr="002D11C5">
        <w:rPr>
          <w:szCs w:val="20"/>
          <w:lang w:val="fr-FR"/>
        </w:rPr>
        <w:t xml:space="preserve"> </w:t>
      </w:r>
      <w:r w:rsidRPr="002D11C5">
        <w:rPr>
          <w:b/>
          <w:bCs/>
          <w:szCs w:val="20"/>
          <w:lang w:val="fr-FR"/>
        </w:rPr>
        <w:t>Secrétaire Général</w:t>
      </w:r>
      <w:r w:rsidR="002A17A3">
        <w:rPr>
          <w:b/>
          <w:bCs/>
          <w:szCs w:val="20"/>
          <w:lang w:val="fr-FR"/>
        </w:rPr>
        <w:t>e</w:t>
      </w:r>
      <w:r w:rsidRPr="002D11C5">
        <w:rPr>
          <w:b/>
          <w:bCs/>
          <w:szCs w:val="20"/>
          <w:lang w:val="fr-FR"/>
        </w:rPr>
        <w:t xml:space="preserve"> </w:t>
      </w:r>
      <w:r w:rsidRPr="002D11C5">
        <w:rPr>
          <w:szCs w:val="20"/>
          <w:lang w:val="fr-FR"/>
        </w:rPr>
        <w:t>s'est engagé</w:t>
      </w:r>
      <w:r w:rsidR="002A17A3">
        <w:rPr>
          <w:szCs w:val="20"/>
          <w:lang w:val="fr-FR"/>
        </w:rPr>
        <w:t>e</w:t>
      </w:r>
      <w:r w:rsidRPr="002D11C5">
        <w:rPr>
          <w:szCs w:val="20"/>
          <w:lang w:val="fr-FR"/>
        </w:rPr>
        <w:t xml:space="preserve"> à poursuivre la mise en œuvre de l'ambitieux programme de réforme du Conseil de l'Europe </w:t>
      </w:r>
      <w:r w:rsidR="008D40BC" w:rsidRPr="002D11C5">
        <w:rPr>
          <w:szCs w:val="20"/>
          <w:lang w:val="fr-FR"/>
        </w:rPr>
        <w:t>en 2022-2025</w:t>
      </w:r>
      <w:r w:rsidRPr="002D11C5">
        <w:rPr>
          <w:szCs w:val="20"/>
          <w:lang w:val="fr-FR"/>
        </w:rPr>
        <w:t xml:space="preserve">, conformément aux décisions et aux priorités du Comité des Ministres. </w:t>
      </w:r>
    </w:p>
    <w:p w14:paraId="49282BDB" w14:textId="77777777" w:rsidR="00DE67F8" w:rsidRPr="002D11C5" w:rsidRDefault="00DE67F8" w:rsidP="00546670">
      <w:pPr>
        <w:pBdr>
          <w:top w:val="single" w:sz="4" w:space="1" w:color="auto"/>
          <w:left w:val="single" w:sz="4" w:space="4" w:color="auto"/>
          <w:bottom w:val="single" w:sz="4" w:space="1" w:color="auto"/>
          <w:right w:val="single" w:sz="4" w:space="4" w:color="auto"/>
        </w:pBdr>
        <w:rPr>
          <w:szCs w:val="20"/>
          <w:lang w:val="fr-FR"/>
        </w:rPr>
      </w:pPr>
    </w:p>
    <w:p w14:paraId="25275198" w14:textId="112722A5"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 xml:space="preserve">Lors de sa </w:t>
      </w:r>
      <w:r w:rsidRPr="002D11C5">
        <w:rPr>
          <w:b/>
          <w:bCs/>
          <w:szCs w:val="20"/>
          <w:lang w:val="fr-FR"/>
        </w:rPr>
        <w:t>131</w:t>
      </w:r>
      <w:r w:rsidRPr="00F90251">
        <w:rPr>
          <w:b/>
          <w:bCs/>
          <w:szCs w:val="20"/>
          <w:vertAlign w:val="superscript"/>
          <w:lang w:val="fr-FR"/>
        </w:rPr>
        <w:t>e</w:t>
      </w:r>
      <w:r w:rsidRPr="002D11C5">
        <w:rPr>
          <w:b/>
          <w:bCs/>
          <w:szCs w:val="20"/>
          <w:lang w:val="fr-FR"/>
        </w:rPr>
        <w:t xml:space="preserve"> </w:t>
      </w:r>
      <w:r w:rsidR="00F90251">
        <w:rPr>
          <w:b/>
          <w:bCs/>
          <w:szCs w:val="20"/>
          <w:lang w:val="fr-FR"/>
        </w:rPr>
        <w:t>S</w:t>
      </w:r>
      <w:r w:rsidRPr="002D11C5">
        <w:rPr>
          <w:b/>
          <w:bCs/>
          <w:szCs w:val="20"/>
          <w:lang w:val="fr-FR"/>
        </w:rPr>
        <w:t xml:space="preserve">ession à Hambourg </w:t>
      </w:r>
      <w:r w:rsidRPr="002D11C5">
        <w:rPr>
          <w:szCs w:val="20"/>
          <w:lang w:val="fr-FR"/>
        </w:rPr>
        <w:t xml:space="preserve">(mai 2021), le </w:t>
      </w:r>
      <w:r w:rsidRPr="002D11C5">
        <w:rPr>
          <w:b/>
          <w:bCs/>
          <w:szCs w:val="20"/>
          <w:lang w:val="fr-FR"/>
        </w:rPr>
        <w:t xml:space="preserve">Comité des Ministres </w:t>
      </w:r>
      <w:r w:rsidR="00F90251" w:rsidRPr="00F90251">
        <w:rPr>
          <w:szCs w:val="20"/>
          <w:lang w:val="fr-FR"/>
        </w:rPr>
        <w:t>s’est félicité du</w:t>
      </w:r>
      <w:r w:rsidRPr="002D11C5">
        <w:rPr>
          <w:szCs w:val="20"/>
          <w:lang w:val="fr-FR"/>
        </w:rPr>
        <w:t xml:space="preserve"> rapport d'</w:t>
      </w:r>
      <w:r w:rsidR="00411B68">
        <w:rPr>
          <w:szCs w:val="20"/>
          <w:lang w:val="fr-FR"/>
        </w:rPr>
        <w:t>avancement</w:t>
      </w:r>
      <w:r w:rsidRPr="002D11C5">
        <w:rPr>
          <w:szCs w:val="20"/>
          <w:lang w:val="fr-FR"/>
        </w:rPr>
        <w:t xml:space="preserve"> d</w:t>
      </w:r>
      <w:r w:rsidR="002A17A3">
        <w:rPr>
          <w:szCs w:val="20"/>
          <w:lang w:val="fr-FR"/>
        </w:rPr>
        <w:t>e la</w:t>
      </w:r>
      <w:r w:rsidRPr="002D11C5">
        <w:rPr>
          <w:szCs w:val="20"/>
          <w:lang w:val="fr-FR"/>
        </w:rPr>
        <w:t xml:space="preserve"> Secrétaire Général</w:t>
      </w:r>
      <w:r w:rsidR="002A17A3">
        <w:rPr>
          <w:szCs w:val="20"/>
          <w:lang w:val="fr-FR"/>
        </w:rPr>
        <w:t>e</w:t>
      </w:r>
      <w:r w:rsidRPr="002D11C5">
        <w:rPr>
          <w:szCs w:val="20"/>
          <w:lang w:val="fr-FR"/>
        </w:rPr>
        <w:t xml:space="preserve"> sur les mesures de réforme, a exprimé son appréciation </w:t>
      </w:r>
      <w:r w:rsidR="00F90251">
        <w:rPr>
          <w:szCs w:val="20"/>
          <w:lang w:val="fr-FR"/>
        </w:rPr>
        <w:t>pour le</w:t>
      </w:r>
      <w:r w:rsidRPr="002D11C5">
        <w:rPr>
          <w:szCs w:val="20"/>
          <w:lang w:val="fr-FR"/>
        </w:rPr>
        <w:t xml:space="preserve"> Cadre stratégique du Conseil de l'Europe (2022-2025) d</w:t>
      </w:r>
      <w:r w:rsidR="002A17A3">
        <w:rPr>
          <w:szCs w:val="20"/>
          <w:lang w:val="fr-FR"/>
        </w:rPr>
        <w:t>e la</w:t>
      </w:r>
      <w:r w:rsidRPr="002D11C5">
        <w:rPr>
          <w:szCs w:val="20"/>
          <w:lang w:val="fr-FR"/>
        </w:rPr>
        <w:t xml:space="preserve"> Secrétaire Général</w:t>
      </w:r>
      <w:r w:rsidR="002A17A3">
        <w:rPr>
          <w:szCs w:val="20"/>
          <w:lang w:val="fr-FR"/>
        </w:rPr>
        <w:t>e</w:t>
      </w:r>
      <w:r w:rsidRPr="002D11C5">
        <w:rPr>
          <w:szCs w:val="20"/>
          <w:lang w:val="fr-FR"/>
        </w:rPr>
        <w:t xml:space="preserve"> et a </w:t>
      </w:r>
      <w:r w:rsidR="00F90251">
        <w:rPr>
          <w:szCs w:val="20"/>
          <w:lang w:val="fr-FR"/>
        </w:rPr>
        <w:t>résolu à défendre et à</w:t>
      </w:r>
      <w:r w:rsidRPr="002D11C5">
        <w:rPr>
          <w:szCs w:val="20"/>
          <w:lang w:val="fr-FR"/>
        </w:rPr>
        <w:t xml:space="preserve"> promouvoir le rôle stratégique à long terme de l'Organisation</w:t>
      </w:r>
      <w:r w:rsidRPr="002D11C5">
        <w:rPr>
          <w:rStyle w:val="FootnoteReference"/>
          <w:szCs w:val="20"/>
          <w:lang w:val="fr-FR"/>
        </w:rPr>
        <w:footnoteReference w:id="21"/>
      </w:r>
      <w:r w:rsidR="00F90251">
        <w:rPr>
          <w:szCs w:val="20"/>
          <w:lang w:val="fr-FR"/>
        </w:rPr>
        <w:t>.</w:t>
      </w:r>
      <w:r w:rsidRPr="002D11C5">
        <w:rPr>
          <w:szCs w:val="20"/>
          <w:lang w:val="fr-FR"/>
        </w:rPr>
        <w:t xml:space="preserve"> A cette occasion, le Comité des Ministres a </w:t>
      </w:r>
      <w:r w:rsidR="000E54BD" w:rsidRPr="002D11C5">
        <w:rPr>
          <w:szCs w:val="20"/>
          <w:lang w:val="fr-FR"/>
        </w:rPr>
        <w:t xml:space="preserve">notamment </w:t>
      </w:r>
      <w:r w:rsidRPr="002D11C5">
        <w:rPr>
          <w:szCs w:val="20"/>
          <w:lang w:val="fr-FR"/>
        </w:rPr>
        <w:t xml:space="preserve">noté : </w:t>
      </w:r>
      <w:proofErr w:type="gramStart"/>
      <w:r w:rsidR="00795DD0">
        <w:rPr>
          <w:szCs w:val="20"/>
          <w:lang w:val="fr-FR"/>
        </w:rPr>
        <w:t>« </w:t>
      </w:r>
      <w:r w:rsidRPr="002D11C5">
        <w:rPr>
          <w:szCs w:val="20"/>
          <w:lang w:val="fr-FR"/>
        </w:rPr>
        <w:t xml:space="preserve"> Il</w:t>
      </w:r>
      <w:proofErr w:type="gramEnd"/>
      <w:r w:rsidRPr="002D11C5">
        <w:rPr>
          <w:szCs w:val="20"/>
          <w:lang w:val="fr-FR"/>
        </w:rPr>
        <w:t xml:space="preserve"> </w:t>
      </w:r>
      <w:r w:rsidR="00795DD0">
        <w:rPr>
          <w:szCs w:val="20"/>
          <w:lang w:val="fr-FR"/>
        </w:rPr>
        <w:t>faut</w:t>
      </w:r>
      <w:r w:rsidRPr="002D11C5">
        <w:rPr>
          <w:szCs w:val="20"/>
          <w:lang w:val="fr-FR"/>
        </w:rPr>
        <w:t xml:space="preserve"> renforcer et rationaliser </w:t>
      </w:r>
      <w:r w:rsidR="00795DD0">
        <w:rPr>
          <w:szCs w:val="20"/>
          <w:lang w:val="fr-FR"/>
        </w:rPr>
        <w:t>davantage</w:t>
      </w:r>
      <w:r w:rsidRPr="002D11C5">
        <w:rPr>
          <w:szCs w:val="20"/>
          <w:lang w:val="fr-FR"/>
        </w:rPr>
        <w:t xml:space="preserve"> le Conseil de l'Europe en </w:t>
      </w:r>
      <w:r w:rsidR="00795DD0">
        <w:rPr>
          <w:szCs w:val="20"/>
          <w:lang w:val="fr-FR"/>
        </w:rPr>
        <w:t>accroissant</w:t>
      </w:r>
      <w:r w:rsidRPr="002D11C5">
        <w:rPr>
          <w:szCs w:val="20"/>
          <w:lang w:val="fr-FR"/>
        </w:rPr>
        <w:t xml:space="preserve"> l'efficacité de ses activités, structures et méthodes de travail, en favorisant </w:t>
      </w:r>
      <w:r w:rsidR="00795DD0">
        <w:rPr>
          <w:szCs w:val="20"/>
          <w:lang w:val="fr-FR"/>
        </w:rPr>
        <w:t>la souplesse</w:t>
      </w:r>
      <w:r w:rsidRPr="002D11C5">
        <w:rPr>
          <w:szCs w:val="20"/>
          <w:lang w:val="fr-FR"/>
        </w:rPr>
        <w:t xml:space="preserve"> et </w:t>
      </w:r>
      <w:r w:rsidR="00795DD0">
        <w:rPr>
          <w:szCs w:val="20"/>
          <w:lang w:val="fr-FR"/>
        </w:rPr>
        <w:t>l’</w:t>
      </w:r>
      <w:r w:rsidRPr="002D11C5">
        <w:rPr>
          <w:szCs w:val="20"/>
          <w:lang w:val="fr-FR"/>
        </w:rPr>
        <w:t xml:space="preserve">adaptabilité et en améliorant la transparence et l'efficacité, </w:t>
      </w:r>
      <w:r w:rsidR="00795DD0">
        <w:rPr>
          <w:szCs w:val="20"/>
          <w:lang w:val="fr-FR"/>
        </w:rPr>
        <w:t>pour que l’Organisation</w:t>
      </w:r>
      <w:r w:rsidRPr="002D11C5">
        <w:rPr>
          <w:szCs w:val="20"/>
          <w:lang w:val="fr-FR"/>
        </w:rPr>
        <w:t xml:space="preserve"> joue le rôle qui lui revient dans une Europe en mutation. La nécessité de réformes supplémentaires dans l'ensemble de l'Organisation est donc </w:t>
      </w:r>
      <w:r w:rsidR="00795DD0">
        <w:rPr>
          <w:szCs w:val="20"/>
          <w:lang w:val="fr-FR"/>
        </w:rPr>
        <w:t>essentielle</w:t>
      </w:r>
      <w:r w:rsidRPr="002D11C5">
        <w:rPr>
          <w:szCs w:val="20"/>
          <w:lang w:val="fr-FR"/>
        </w:rPr>
        <w:t xml:space="preserve"> et les efforts d</w:t>
      </w:r>
      <w:r w:rsidR="002A17A3">
        <w:rPr>
          <w:szCs w:val="20"/>
          <w:lang w:val="fr-FR"/>
        </w:rPr>
        <w:t>e la</w:t>
      </w:r>
      <w:r w:rsidRPr="002D11C5">
        <w:rPr>
          <w:szCs w:val="20"/>
          <w:lang w:val="fr-FR"/>
        </w:rPr>
        <w:t xml:space="preserve"> Secrétaire Général</w:t>
      </w:r>
      <w:r w:rsidR="002A17A3">
        <w:rPr>
          <w:szCs w:val="20"/>
          <w:lang w:val="fr-FR"/>
        </w:rPr>
        <w:t>e</w:t>
      </w:r>
      <w:r w:rsidRPr="002D11C5">
        <w:rPr>
          <w:szCs w:val="20"/>
          <w:lang w:val="fr-FR"/>
        </w:rPr>
        <w:t xml:space="preserve"> à cet égard sont </w:t>
      </w:r>
      <w:r w:rsidR="00795DD0">
        <w:rPr>
          <w:szCs w:val="20"/>
          <w:lang w:val="fr-FR"/>
        </w:rPr>
        <w:t>salués »</w:t>
      </w:r>
      <w:r w:rsidRPr="002D11C5">
        <w:rPr>
          <w:szCs w:val="20"/>
          <w:lang w:val="fr-FR"/>
        </w:rPr>
        <w:t>.</w:t>
      </w:r>
    </w:p>
    <w:p w14:paraId="7071F04F" w14:textId="77777777" w:rsidR="00DE67F8" w:rsidRPr="002D11C5" w:rsidRDefault="00DE67F8" w:rsidP="00546670">
      <w:pPr>
        <w:pBdr>
          <w:top w:val="single" w:sz="4" w:space="1" w:color="auto"/>
          <w:left w:val="single" w:sz="4" w:space="4" w:color="auto"/>
          <w:bottom w:val="single" w:sz="4" w:space="1" w:color="auto"/>
          <w:right w:val="single" w:sz="4" w:space="4" w:color="auto"/>
        </w:pBdr>
        <w:rPr>
          <w:szCs w:val="20"/>
          <w:lang w:val="fr-FR"/>
        </w:rPr>
      </w:pPr>
    </w:p>
    <w:p w14:paraId="5E1CFA76" w14:textId="04E2E8E6"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 xml:space="preserve">Lors de l'adoption du Programme et budget 2022-2025, les </w:t>
      </w:r>
      <w:r w:rsidRPr="002D11C5">
        <w:rPr>
          <w:b/>
          <w:bCs/>
          <w:szCs w:val="20"/>
          <w:lang w:val="fr-FR"/>
        </w:rPr>
        <w:t xml:space="preserve">Délégués ont </w:t>
      </w:r>
      <w:r w:rsidRPr="002D11C5">
        <w:rPr>
          <w:szCs w:val="20"/>
          <w:lang w:val="fr-FR"/>
        </w:rPr>
        <w:t xml:space="preserve">également adopté une </w:t>
      </w:r>
      <w:r w:rsidRPr="002D11C5">
        <w:rPr>
          <w:b/>
          <w:bCs/>
          <w:szCs w:val="20"/>
          <w:lang w:val="fr-FR"/>
        </w:rPr>
        <w:t xml:space="preserve">série de décisions stratégiques </w:t>
      </w:r>
      <w:r w:rsidRPr="002D11C5">
        <w:rPr>
          <w:szCs w:val="20"/>
          <w:lang w:val="fr-FR"/>
        </w:rPr>
        <w:t>directement liées à la réforme</w:t>
      </w:r>
      <w:r w:rsidR="00D121E8" w:rsidRPr="00D121E8">
        <w:rPr>
          <w:szCs w:val="20"/>
          <w:lang w:val="fr-FR"/>
        </w:rPr>
        <w:t>. Les Délégués se sont notamment félicités « des efforts continus de la Secrétaire Générale en ce qui concerne les réformes administratives, qui sont considérées comme essentielles, y compris la mise en œuvre de la Stratégie des ressources humaines et la transformation numérique de l'Organisation, et [ont] encouragé fortement des mesures supplémentaires pour accroître l'efficacité des activités, des structures et des méthodes de travail de l'Organisation en mettant l'accent sur l'optimisation des ressources »</w:t>
      </w:r>
      <w:r w:rsidR="00CA3D17" w:rsidRPr="002D11C5">
        <w:rPr>
          <w:rStyle w:val="FootnoteReference"/>
          <w:szCs w:val="20"/>
          <w:lang w:val="fr-FR"/>
        </w:rPr>
        <w:footnoteReference w:id="22"/>
      </w:r>
      <w:r w:rsidRPr="002D11C5">
        <w:rPr>
          <w:szCs w:val="20"/>
          <w:lang w:val="fr-FR"/>
        </w:rPr>
        <w:t xml:space="preserve">. Dans ce cadre, les Délégués ont également </w:t>
      </w:r>
      <w:r w:rsidR="00795DD0">
        <w:rPr>
          <w:szCs w:val="20"/>
          <w:lang w:val="fr-FR"/>
        </w:rPr>
        <w:t>« </w:t>
      </w:r>
      <w:r w:rsidRPr="002D11C5">
        <w:rPr>
          <w:szCs w:val="20"/>
          <w:lang w:val="fr-FR"/>
        </w:rPr>
        <w:t>invité l</w:t>
      </w:r>
      <w:r w:rsidR="002A17A3">
        <w:rPr>
          <w:szCs w:val="20"/>
          <w:lang w:val="fr-FR"/>
        </w:rPr>
        <w:t>a</w:t>
      </w:r>
      <w:r w:rsidRPr="002D11C5">
        <w:rPr>
          <w:szCs w:val="20"/>
          <w:lang w:val="fr-FR"/>
        </w:rPr>
        <w:t xml:space="preserve"> Secrétaire Général</w:t>
      </w:r>
      <w:r w:rsidR="002A17A3">
        <w:rPr>
          <w:szCs w:val="20"/>
          <w:lang w:val="fr-FR"/>
        </w:rPr>
        <w:t>e</w:t>
      </w:r>
      <w:r w:rsidRPr="002D11C5">
        <w:rPr>
          <w:szCs w:val="20"/>
          <w:lang w:val="fr-FR"/>
        </w:rPr>
        <w:t xml:space="preserve"> à faire rapport annuellement, pour discussion au Comité des Ministres, </w:t>
      </w:r>
      <w:r w:rsidR="00795DD0">
        <w:rPr>
          <w:szCs w:val="20"/>
          <w:lang w:val="fr-FR"/>
        </w:rPr>
        <w:t>d</w:t>
      </w:r>
      <w:r w:rsidRPr="002D11C5">
        <w:rPr>
          <w:szCs w:val="20"/>
          <w:lang w:val="fr-FR"/>
        </w:rPr>
        <w:t xml:space="preserve">es progrès et </w:t>
      </w:r>
      <w:r w:rsidR="00795DD0">
        <w:rPr>
          <w:szCs w:val="20"/>
          <w:lang w:val="fr-FR"/>
        </w:rPr>
        <w:t>d</w:t>
      </w:r>
      <w:r w:rsidRPr="002D11C5">
        <w:rPr>
          <w:szCs w:val="20"/>
          <w:lang w:val="fr-FR"/>
        </w:rPr>
        <w:t xml:space="preserve">es réalisations des réformes en cours, en utilisant des bases de référence, des indicateurs et des objectifs </w:t>
      </w:r>
      <w:r w:rsidR="00795DD0">
        <w:rPr>
          <w:szCs w:val="20"/>
          <w:lang w:val="fr-FR"/>
        </w:rPr>
        <w:t>ainsi que</w:t>
      </w:r>
      <w:r w:rsidRPr="002D11C5">
        <w:rPr>
          <w:szCs w:val="20"/>
          <w:lang w:val="fr-FR"/>
        </w:rPr>
        <w:t xml:space="preserve"> leur calendrier et en quantifiant les résultats attendus, couvrant à la fois les gains quantitatifs et qualitatifs, en mettant l'accent sur la modernisation et la rationalisation </w:t>
      </w:r>
      <w:r w:rsidR="00795DD0">
        <w:rPr>
          <w:szCs w:val="20"/>
          <w:lang w:val="fr-FR"/>
        </w:rPr>
        <w:t>chaque fois que</w:t>
      </w:r>
      <w:r w:rsidRPr="002D11C5">
        <w:rPr>
          <w:szCs w:val="20"/>
          <w:lang w:val="fr-FR"/>
        </w:rPr>
        <w:t xml:space="preserve"> possible, favorisant ainsi la souplesse et l'adaptabilité du Conseil de l'Europe, tout en renforçant la transparence et l'efficacité</w:t>
      </w:r>
      <w:r w:rsidR="00795DD0">
        <w:rPr>
          <w:szCs w:val="20"/>
          <w:lang w:val="fr-FR"/>
        </w:rPr>
        <w:t> »</w:t>
      </w:r>
      <w:r w:rsidR="00CA3D17" w:rsidRPr="002D11C5">
        <w:rPr>
          <w:rStyle w:val="FootnoteReference"/>
          <w:szCs w:val="20"/>
          <w:lang w:val="fr-FR"/>
        </w:rPr>
        <w:footnoteReference w:id="23"/>
      </w:r>
      <w:r w:rsidRPr="002D11C5">
        <w:rPr>
          <w:szCs w:val="20"/>
          <w:lang w:val="fr-FR"/>
        </w:rPr>
        <w:t xml:space="preserve"> . </w:t>
      </w:r>
    </w:p>
    <w:p w14:paraId="18C17323" w14:textId="77777777" w:rsidR="00DE67F8" w:rsidRPr="002D11C5" w:rsidRDefault="00DE67F8" w:rsidP="00546670">
      <w:pPr>
        <w:pBdr>
          <w:top w:val="single" w:sz="4" w:space="1" w:color="auto"/>
          <w:left w:val="single" w:sz="4" w:space="4" w:color="auto"/>
          <w:bottom w:val="single" w:sz="4" w:space="1" w:color="auto"/>
          <w:right w:val="single" w:sz="4" w:space="4" w:color="auto"/>
        </w:pBdr>
        <w:rPr>
          <w:szCs w:val="20"/>
          <w:lang w:val="fr-FR"/>
        </w:rPr>
      </w:pPr>
    </w:p>
    <w:p w14:paraId="506AB944" w14:textId="6E1CD5EC"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Comme indiqué dans le suivi des décisions stratégiques relatives au programme et au budget 2022-2025 - délais préliminaires, le présent rapport d'</w:t>
      </w:r>
      <w:r w:rsidR="00411B68">
        <w:rPr>
          <w:szCs w:val="20"/>
          <w:lang w:val="fr-FR"/>
        </w:rPr>
        <w:t>avancement</w:t>
      </w:r>
      <w:r w:rsidRPr="002D11C5">
        <w:rPr>
          <w:szCs w:val="20"/>
          <w:lang w:val="fr-FR"/>
        </w:rPr>
        <w:t xml:space="preserve"> sur les mesures de réforme constitue un </w:t>
      </w:r>
      <w:r w:rsidRPr="002D11C5">
        <w:rPr>
          <w:b/>
          <w:bCs/>
          <w:szCs w:val="20"/>
          <w:lang w:val="fr-FR"/>
        </w:rPr>
        <w:t>suivi direct de ces décisions</w:t>
      </w:r>
      <w:r w:rsidR="00CA3D17" w:rsidRPr="002D11C5">
        <w:rPr>
          <w:rStyle w:val="FootnoteReference"/>
          <w:szCs w:val="20"/>
          <w:lang w:val="fr-FR"/>
        </w:rPr>
        <w:footnoteReference w:id="24"/>
      </w:r>
      <w:r w:rsidR="00795DD0">
        <w:rPr>
          <w:szCs w:val="20"/>
          <w:lang w:val="fr-FR"/>
        </w:rPr>
        <w:t>.</w:t>
      </w:r>
    </w:p>
    <w:p w14:paraId="29523E58" w14:textId="77777777" w:rsidR="003A6A59" w:rsidRPr="002D11C5" w:rsidRDefault="003A6A59" w:rsidP="008D40BC">
      <w:pPr>
        <w:rPr>
          <w:szCs w:val="20"/>
          <w:lang w:val="fr-FR"/>
        </w:rPr>
      </w:pPr>
    </w:p>
    <w:p w14:paraId="532E8B3C" w14:textId="77777777" w:rsidR="00450BDB" w:rsidRPr="002D11C5" w:rsidRDefault="00A70B2D">
      <w:pPr>
        <w:pStyle w:val="ListParagraph"/>
        <w:numPr>
          <w:ilvl w:val="0"/>
          <w:numId w:val="7"/>
        </w:numPr>
        <w:spacing w:after="0" w:line="240" w:lineRule="auto"/>
        <w:ind w:left="425" w:hanging="425"/>
        <w:contextualSpacing w:val="0"/>
        <w:rPr>
          <w:rFonts w:ascii="Arial" w:hAnsi="Arial" w:cs="Arial"/>
          <w:b/>
          <w:bCs/>
          <w:sz w:val="20"/>
          <w:szCs w:val="20"/>
          <w:lang w:val="fr-FR"/>
        </w:rPr>
      </w:pPr>
      <w:r w:rsidRPr="002D11C5">
        <w:rPr>
          <w:rFonts w:ascii="Arial" w:hAnsi="Arial" w:cs="Arial"/>
          <w:b/>
          <w:bCs/>
          <w:sz w:val="20"/>
          <w:szCs w:val="20"/>
          <w:lang w:val="fr-FR"/>
        </w:rPr>
        <w:t xml:space="preserve">Objectifs de la réforme </w:t>
      </w:r>
      <w:r w:rsidR="008D40BC" w:rsidRPr="002D11C5">
        <w:rPr>
          <w:rFonts w:ascii="Arial" w:hAnsi="Arial" w:cs="Arial"/>
          <w:b/>
          <w:bCs/>
          <w:sz w:val="20"/>
          <w:szCs w:val="20"/>
          <w:lang w:val="fr-FR"/>
        </w:rPr>
        <w:t>en 2022-2025</w:t>
      </w:r>
    </w:p>
    <w:p w14:paraId="3BA071C3" w14:textId="77777777" w:rsidR="008D40BC" w:rsidRPr="002D11C5" w:rsidRDefault="008D40BC" w:rsidP="008D40BC">
      <w:pPr>
        <w:rPr>
          <w:rFonts w:cs="Arial"/>
          <w:b/>
          <w:bCs/>
          <w:szCs w:val="20"/>
          <w:lang w:val="fr-FR"/>
        </w:rPr>
      </w:pPr>
    </w:p>
    <w:p w14:paraId="15390E13" w14:textId="46B919B4"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 xml:space="preserve">Au cours de la période quadriennale, la </w:t>
      </w:r>
      <w:r w:rsidR="00DF2544" w:rsidRPr="002D11C5">
        <w:rPr>
          <w:szCs w:val="20"/>
          <w:lang w:val="fr-FR"/>
        </w:rPr>
        <w:t xml:space="preserve">réforme administrative restera guidée par </w:t>
      </w:r>
      <w:r w:rsidR="00DF2544" w:rsidRPr="002D11C5">
        <w:rPr>
          <w:b/>
          <w:bCs/>
          <w:szCs w:val="20"/>
          <w:lang w:val="fr-FR"/>
        </w:rPr>
        <w:t xml:space="preserve">deux grands principes </w:t>
      </w:r>
      <w:r w:rsidR="00DF2544" w:rsidRPr="002D11C5">
        <w:rPr>
          <w:szCs w:val="20"/>
          <w:lang w:val="fr-FR"/>
        </w:rPr>
        <w:t>: l'</w:t>
      </w:r>
      <w:r w:rsidR="00DF2544" w:rsidRPr="002D11C5">
        <w:rPr>
          <w:b/>
          <w:bCs/>
          <w:szCs w:val="20"/>
          <w:lang w:val="fr-FR"/>
        </w:rPr>
        <w:t xml:space="preserve">optimisation des ressources </w:t>
      </w:r>
      <w:r w:rsidR="00DF2544" w:rsidRPr="002D11C5">
        <w:rPr>
          <w:szCs w:val="20"/>
          <w:lang w:val="fr-FR"/>
        </w:rPr>
        <w:t xml:space="preserve">et la recherche d'une </w:t>
      </w:r>
      <w:r w:rsidR="00DF2544" w:rsidRPr="002D11C5">
        <w:rPr>
          <w:b/>
          <w:bCs/>
          <w:szCs w:val="20"/>
          <w:lang w:val="fr-FR"/>
        </w:rPr>
        <w:t>organisation moderne et attrayante</w:t>
      </w:r>
      <w:r w:rsidR="00DF2544" w:rsidRPr="002D11C5">
        <w:rPr>
          <w:szCs w:val="20"/>
          <w:lang w:val="fr-FR"/>
        </w:rPr>
        <w:t xml:space="preserve">, résumée dans le slogan </w:t>
      </w:r>
      <w:r w:rsidR="00795DD0">
        <w:rPr>
          <w:szCs w:val="20"/>
          <w:lang w:val="fr-FR"/>
        </w:rPr>
        <w:t>« </w:t>
      </w:r>
      <w:r w:rsidR="00DF2544" w:rsidRPr="002D11C5">
        <w:rPr>
          <w:szCs w:val="20"/>
          <w:lang w:val="fr-FR"/>
        </w:rPr>
        <w:t>Améliorer la façon dont nous travaillons ensemble</w:t>
      </w:r>
      <w:r w:rsidR="00795DD0">
        <w:rPr>
          <w:szCs w:val="20"/>
          <w:lang w:val="fr-FR"/>
        </w:rPr>
        <w:t> »</w:t>
      </w:r>
      <w:r w:rsidR="00DF2544" w:rsidRPr="002D11C5">
        <w:rPr>
          <w:szCs w:val="20"/>
          <w:lang w:val="fr-FR"/>
        </w:rPr>
        <w:t xml:space="preserve">. </w:t>
      </w:r>
    </w:p>
    <w:p w14:paraId="48DDA646" w14:textId="77777777" w:rsidR="00DF2544" w:rsidRPr="002D11C5" w:rsidRDefault="00DF2544" w:rsidP="00546670">
      <w:pPr>
        <w:pBdr>
          <w:top w:val="single" w:sz="4" w:space="1" w:color="auto"/>
          <w:left w:val="single" w:sz="4" w:space="4" w:color="auto"/>
          <w:bottom w:val="single" w:sz="4" w:space="1" w:color="auto"/>
          <w:right w:val="single" w:sz="4" w:space="4" w:color="auto"/>
        </w:pBdr>
        <w:rPr>
          <w:szCs w:val="20"/>
          <w:lang w:val="fr-FR"/>
        </w:rPr>
      </w:pPr>
    </w:p>
    <w:p w14:paraId="7A40AE2F" w14:textId="77777777"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 xml:space="preserve">Dans le cadre du Programme et Budget 2022-2025, </w:t>
      </w:r>
      <w:r w:rsidR="009B6E5E" w:rsidRPr="002D11C5">
        <w:rPr>
          <w:szCs w:val="20"/>
          <w:lang w:val="fr-FR"/>
        </w:rPr>
        <w:t>la</w:t>
      </w:r>
      <w:r w:rsidRPr="002D11C5">
        <w:rPr>
          <w:szCs w:val="20"/>
          <w:lang w:val="fr-FR"/>
        </w:rPr>
        <w:t xml:space="preserve"> réforme visera spécifiquement à : améliorer encore l'</w:t>
      </w:r>
      <w:r w:rsidRPr="002D11C5">
        <w:rPr>
          <w:b/>
          <w:bCs/>
          <w:szCs w:val="20"/>
          <w:lang w:val="fr-FR"/>
        </w:rPr>
        <w:t>efficience et l'efficacité du Conseil de l'Europe</w:t>
      </w:r>
      <w:r w:rsidRPr="002D11C5">
        <w:rPr>
          <w:szCs w:val="20"/>
          <w:lang w:val="fr-FR"/>
        </w:rPr>
        <w:t xml:space="preserve">, en rationalisant ses structures organisationnelles et ses opérations, en introduisant une plus grande flexibilité dans l'affectation des ressources humaines et dans l'environnement et les méthodes de travail grâce à la transformation numérique ; </w:t>
      </w:r>
      <w:r w:rsidRPr="002D11C5">
        <w:rPr>
          <w:b/>
          <w:bCs/>
          <w:szCs w:val="20"/>
          <w:lang w:val="fr-FR"/>
        </w:rPr>
        <w:t xml:space="preserve">consolider la gouvernance de l'Organisation et les développements organisationnels </w:t>
      </w:r>
      <w:r w:rsidRPr="002D11C5">
        <w:rPr>
          <w:szCs w:val="20"/>
          <w:lang w:val="fr-FR"/>
        </w:rPr>
        <w:t>conformément aux normes internationales (politiques actualisées).</w:t>
      </w:r>
    </w:p>
    <w:p w14:paraId="1E672A5A" w14:textId="77777777" w:rsidR="00DF2544" w:rsidRPr="002D11C5" w:rsidRDefault="00DF2544" w:rsidP="00546670">
      <w:pPr>
        <w:pBdr>
          <w:top w:val="single" w:sz="4" w:space="1" w:color="auto"/>
          <w:left w:val="single" w:sz="4" w:space="4" w:color="auto"/>
          <w:bottom w:val="single" w:sz="4" w:space="1" w:color="auto"/>
          <w:right w:val="single" w:sz="4" w:space="4" w:color="auto"/>
        </w:pBdr>
        <w:rPr>
          <w:szCs w:val="20"/>
          <w:lang w:val="fr-FR"/>
        </w:rPr>
      </w:pPr>
    </w:p>
    <w:p w14:paraId="76D07A1C" w14:textId="4621512C"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 xml:space="preserve">Les </w:t>
      </w:r>
      <w:r w:rsidR="00DF2544" w:rsidRPr="002D11C5">
        <w:rPr>
          <w:szCs w:val="20"/>
          <w:lang w:val="fr-FR"/>
        </w:rPr>
        <w:t xml:space="preserve">deux </w:t>
      </w:r>
      <w:r w:rsidR="00DF2544" w:rsidRPr="002D11C5">
        <w:rPr>
          <w:b/>
          <w:bCs/>
          <w:szCs w:val="20"/>
          <w:lang w:val="fr-FR"/>
        </w:rPr>
        <w:t xml:space="preserve">principaux moteurs </w:t>
      </w:r>
      <w:r w:rsidR="00DF2544" w:rsidRPr="002D11C5">
        <w:rPr>
          <w:szCs w:val="20"/>
          <w:lang w:val="fr-FR"/>
        </w:rPr>
        <w:t>qui sous-tendent le processus de réforme</w:t>
      </w:r>
      <w:r w:rsidR="009B6E5E" w:rsidRPr="002D11C5">
        <w:rPr>
          <w:szCs w:val="20"/>
          <w:lang w:val="fr-FR"/>
        </w:rPr>
        <w:t xml:space="preserve">, </w:t>
      </w:r>
      <w:r w:rsidR="00DF2544" w:rsidRPr="002D11C5">
        <w:rPr>
          <w:szCs w:val="20"/>
          <w:lang w:val="fr-FR"/>
        </w:rPr>
        <w:t xml:space="preserve">la </w:t>
      </w:r>
      <w:r w:rsidR="00D121E8">
        <w:rPr>
          <w:b/>
          <w:bCs/>
          <w:szCs w:val="20"/>
          <w:lang w:val="fr-FR"/>
        </w:rPr>
        <w:t>S</w:t>
      </w:r>
      <w:r w:rsidR="00DF2544" w:rsidRPr="002D11C5">
        <w:rPr>
          <w:b/>
          <w:bCs/>
          <w:szCs w:val="20"/>
          <w:lang w:val="fr-FR"/>
        </w:rPr>
        <w:t xml:space="preserve">tratégie des </w:t>
      </w:r>
      <w:r w:rsidR="00D121E8">
        <w:rPr>
          <w:b/>
          <w:bCs/>
          <w:szCs w:val="20"/>
          <w:lang w:val="fr-FR"/>
        </w:rPr>
        <w:t>ressources humaines</w:t>
      </w:r>
      <w:r w:rsidR="00DF2544" w:rsidRPr="002D11C5">
        <w:rPr>
          <w:b/>
          <w:bCs/>
          <w:szCs w:val="20"/>
          <w:lang w:val="fr-FR"/>
        </w:rPr>
        <w:t xml:space="preserve"> </w:t>
      </w:r>
      <w:r w:rsidR="00DF2544" w:rsidRPr="002D11C5">
        <w:rPr>
          <w:szCs w:val="20"/>
          <w:lang w:val="fr-FR"/>
        </w:rPr>
        <w:t xml:space="preserve">et la </w:t>
      </w:r>
      <w:r w:rsidR="00DF2544" w:rsidRPr="002D11C5">
        <w:rPr>
          <w:b/>
          <w:bCs/>
          <w:szCs w:val="20"/>
          <w:lang w:val="fr-FR"/>
        </w:rPr>
        <w:t>transformation numérique</w:t>
      </w:r>
      <w:r w:rsidR="009B6E5E" w:rsidRPr="002D11C5">
        <w:rPr>
          <w:szCs w:val="20"/>
          <w:lang w:val="fr-FR"/>
        </w:rPr>
        <w:t xml:space="preserve">, seront </w:t>
      </w:r>
      <w:r w:rsidR="00DF2544" w:rsidRPr="002D11C5">
        <w:rPr>
          <w:szCs w:val="20"/>
          <w:lang w:val="fr-FR"/>
        </w:rPr>
        <w:t xml:space="preserve">poursuivis </w:t>
      </w:r>
      <w:r w:rsidRPr="002D11C5">
        <w:rPr>
          <w:szCs w:val="20"/>
          <w:lang w:val="fr-FR"/>
        </w:rPr>
        <w:t>en 2022-2025</w:t>
      </w:r>
      <w:r w:rsidR="00DF2544" w:rsidRPr="002D11C5">
        <w:rPr>
          <w:szCs w:val="20"/>
          <w:lang w:val="fr-FR"/>
        </w:rPr>
        <w:t>. Les mesures de réforme correspondantes seront continuellement affinées et adaptées au cours du quadriennal, afin de répondre à l'évolution des besoins et des attentes</w:t>
      </w:r>
      <w:r w:rsidR="00DF2544" w:rsidRPr="002D11C5">
        <w:rPr>
          <w:rStyle w:val="FootnoteReference"/>
          <w:szCs w:val="20"/>
          <w:lang w:val="fr-FR"/>
        </w:rPr>
        <w:footnoteReference w:id="25"/>
      </w:r>
      <w:r w:rsidR="00795DD0">
        <w:rPr>
          <w:szCs w:val="20"/>
          <w:lang w:val="fr-FR"/>
        </w:rPr>
        <w:t>.</w:t>
      </w:r>
      <w:r w:rsidR="009B6E5E" w:rsidRPr="002D11C5">
        <w:rPr>
          <w:szCs w:val="20"/>
          <w:lang w:val="fr-FR"/>
        </w:rPr>
        <w:t xml:space="preserve"> La </w:t>
      </w:r>
      <w:r w:rsidRPr="002D11C5">
        <w:rPr>
          <w:szCs w:val="20"/>
          <w:lang w:val="fr-FR"/>
        </w:rPr>
        <w:t xml:space="preserve">synchronisation des différentes stratégies (y compris le </w:t>
      </w:r>
      <w:r w:rsidR="00795DD0">
        <w:rPr>
          <w:szCs w:val="20"/>
          <w:lang w:val="fr-FR"/>
        </w:rPr>
        <w:t>Schéma directeur immobilier</w:t>
      </w:r>
      <w:r w:rsidRPr="002D11C5">
        <w:rPr>
          <w:szCs w:val="20"/>
          <w:lang w:val="fr-FR"/>
        </w:rPr>
        <w:t>, le plan d'action stratégique en matière d'informatique et la stratégie numérique - réunions en ligne) restera essentielle pour assurer une mise en œuvre cohérente et garantir la flexibilité.</w:t>
      </w:r>
    </w:p>
    <w:p w14:paraId="36E985F3" w14:textId="77777777" w:rsidR="00DF2544" w:rsidRPr="002D11C5" w:rsidRDefault="00DF2544" w:rsidP="00546670">
      <w:pPr>
        <w:pBdr>
          <w:top w:val="single" w:sz="4" w:space="1" w:color="auto"/>
          <w:left w:val="single" w:sz="4" w:space="4" w:color="auto"/>
          <w:bottom w:val="single" w:sz="4" w:space="1" w:color="auto"/>
          <w:right w:val="single" w:sz="4" w:space="4" w:color="auto"/>
        </w:pBdr>
        <w:rPr>
          <w:szCs w:val="20"/>
          <w:lang w:val="fr-FR"/>
        </w:rPr>
      </w:pPr>
    </w:p>
    <w:p w14:paraId="37C485D5" w14:textId="77777777" w:rsidR="00450BDB" w:rsidRPr="002D11C5" w:rsidRDefault="00A70B2D">
      <w:pPr>
        <w:pBdr>
          <w:top w:val="single" w:sz="4" w:space="1" w:color="auto"/>
          <w:left w:val="single" w:sz="4" w:space="4" w:color="auto"/>
          <w:bottom w:val="single" w:sz="4" w:space="1" w:color="auto"/>
          <w:right w:val="single" w:sz="4" w:space="4" w:color="auto"/>
        </w:pBdr>
        <w:rPr>
          <w:szCs w:val="20"/>
          <w:lang w:val="fr-FR"/>
        </w:rPr>
      </w:pPr>
      <w:r w:rsidRPr="002D11C5">
        <w:rPr>
          <w:szCs w:val="20"/>
          <w:lang w:val="fr-FR"/>
        </w:rPr>
        <w:t xml:space="preserve">En définitive, </w:t>
      </w:r>
      <w:r w:rsidR="009B6E5E" w:rsidRPr="002D11C5">
        <w:rPr>
          <w:szCs w:val="20"/>
          <w:lang w:val="fr-FR"/>
        </w:rPr>
        <w:t>la</w:t>
      </w:r>
      <w:r w:rsidRPr="002D11C5">
        <w:rPr>
          <w:szCs w:val="20"/>
          <w:lang w:val="fr-FR"/>
        </w:rPr>
        <w:t xml:space="preserve"> réforme favorisera une Organisation agile, confiante dans son expertise et ses talents, opérant dans un environnement de travail adapté, avec des méthodes et des outils de travail efficaces et sûrs. </w:t>
      </w:r>
      <w:r w:rsidR="009B6E5E" w:rsidRPr="002D11C5">
        <w:rPr>
          <w:szCs w:val="20"/>
          <w:lang w:val="fr-FR"/>
        </w:rPr>
        <w:t xml:space="preserve">Pour ce </w:t>
      </w:r>
      <w:r w:rsidRPr="002D11C5">
        <w:rPr>
          <w:szCs w:val="20"/>
          <w:lang w:val="fr-FR"/>
        </w:rPr>
        <w:t xml:space="preserve">faire, elle se concentrera sur </w:t>
      </w:r>
      <w:r w:rsidRPr="002D11C5">
        <w:rPr>
          <w:b/>
          <w:bCs/>
          <w:szCs w:val="20"/>
          <w:lang w:val="fr-FR"/>
        </w:rPr>
        <w:t xml:space="preserve">six axes principaux </w:t>
      </w:r>
      <w:r w:rsidRPr="002D11C5">
        <w:rPr>
          <w:szCs w:val="20"/>
          <w:lang w:val="fr-FR"/>
        </w:rPr>
        <w:t>(efficience, efficacité, économie, agilité, expertise et responsabilité), mesurés au moyen d'une série d'</w:t>
      </w:r>
      <w:r w:rsidRPr="002D11C5">
        <w:rPr>
          <w:b/>
          <w:bCs/>
          <w:szCs w:val="20"/>
          <w:lang w:val="fr-FR"/>
        </w:rPr>
        <w:t>indicateurs clés</w:t>
      </w:r>
      <w:r w:rsidRPr="002D11C5">
        <w:rPr>
          <w:szCs w:val="20"/>
          <w:lang w:val="fr-FR"/>
        </w:rPr>
        <w:t>.</w:t>
      </w:r>
      <w:r w:rsidR="00450C3F" w:rsidRPr="002D11C5">
        <w:rPr>
          <w:szCs w:val="20"/>
          <w:lang w:val="fr-FR"/>
        </w:rPr>
        <w:br w:type="page"/>
      </w:r>
    </w:p>
    <w:p w14:paraId="094F0BF5" w14:textId="77777777" w:rsidR="00A36870" w:rsidRPr="002D11C5" w:rsidRDefault="00A36870" w:rsidP="00A36870">
      <w:pPr>
        <w:rPr>
          <w:szCs w:val="20"/>
          <w:lang w:val="fr-FR"/>
        </w:rPr>
      </w:pPr>
    </w:p>
    <w:p w14:paraId="388A65BC" w14:textId="77777777" w:rsidR="00450BDB" w:rsidRPr="002D11C5" w:rsidRDefault="00A70B2D">
      <w:pPr>
        <w:jc w:val="both"/>
        <w:rPr>
          <w:b/>
          <w:szCs w:val="20"/>
          <w:lang w:val="fr-FR"/>
        </w:rPr>
      </w:pPr>
      <w:r w:rsidRPr="002D11C5">
        <w:rPr>
          <w:b/>
          <w:szCs w:val="20"/>
          <w:lang w:val="fr-FR"/>
        </w:rPr>
        <w:t xml:space="preserve">Annexes </w:t>
      </w:r>
      <w:r w:rsidR="00450C3F" w:rsidRPr="002D11C5">
        <w:rPr>
          <w:b/>
          <w:szCs w:val="20"/>
          <w:lang w:val="fr-FR"/>
        </w:rPr>
        <w:t xml:space="preserve">2 </w:t>
      </w:r>
      <w:r w:rsidRPr="002D11C5">
        <w:rPr>
          <w:b/>
          <w:szCs w:val="20"/>
          <w:lang w:val="fr-FR"/>
        </w:rPr>
        <w:t xml:space="preserve">à </w:t>
      </w:r>
      <w:r w:rsidR="00450C3F" w:rsidRPr="002D11C5">
        <w:rPr>
          <w:b/>
          <w:szCs w:val="20"/>
          <w:lang w:val="fr-FR"/>
        </w:rPr>
        <w:t xml:space="preserve">5 </w:t>
      </w:r>
      <w:r w:rsidRPr="002D11C5">
        <w:rPr>
          <w:b/>
          <w:szCs w:val="20"/>
          <w:lang w:val="fr-FR"/>
        </w:rPr>
        <w:t xml:space="preserve">- Tableau de bord détaillé de chaque initiative de la réforme </w:t>
      </w:r>
    </w:p>
    <w:p w14:paraId="306DABD3" w14:textId="77777777" w:rsidR="00914E09" w:rsidRPr="002D11C5" w:rsidRDefault="00914E09" w:rsidP="00914E09">
      <w:pPr>
        <w:jc w:val="both"/>
        <w:rPr>
          <w:b/>
          <w:szCs w:val="20"/>
          <w:lang w:val="fr-FR"/>
        </w:rPr>
      </w:pPr>
    </w:p>
    <w:p w14:paraId="7A657EE9" w14:textId="77777777" w:rsidR="00450BDB" w:rsidRPr="002D11C5" w:rsidRDefault="00A70B2D">
      <w:pPr>
        <w:jc w:val="both"/>
        <w:rPr>
          <w:rFonts w:cs="Arial"/>
          <w:bCs/>
          <w:szCs w:val="20"/>
          <w:lang w:val="fr-FR"/>
        </w:rPr>
      </w:pPr>
      <w:r w:rsidRPr="002D11C5">
        <w:rPr>
          <w:rFonts w:cs="Arial"/>
          <w:bCs/>
          <w:szCs w:val="20"/>
          <w:lang w:val="fr-FR"/>
        </w:rPr>
        <w:t xml:space="preserve">Les tableaux de bord figurant aux annexes </w:t>
      </w:r>
      <w:r w:rsidR="007A5A23" w:rsidRPr="002D11C5">
        <w:rPr>
          <w:rFonts w:cs="Arial"/>
          <w:bCs/>
          <w:szCs w:val="20"/>
          <w:lang w:val="fr-FR"/>
        </w:rPr>
        <w:t xml:space="preserve">2 </w:t>
      </w:r>
      <w:r w:rsidRPr="002D11C5">
        <w:rPr>
          <w:rFonts w:cs="Arial"/>
          <w:bCs/>
          <w:szCs w:val="20"/>
          <w:lang w:val="fr-FR"/>
        </w:rPr>
        <w:t xml:space="preserve">à </w:t>
      </w:r>
      <w:r w:rsidR="007A5A23" w:rsidRPr="002D11C5">
        <w:rPr>
          <w:rFonts w:cs="Arial"/>
          <w:bCs/>
          <w:szCs w:val="20"/>
          <w:lang w:val="fr-FR"/>
        </w:rPr>
        <w:t xml:space="preserve">5 </w:t>
      </w:r>
      <w:r w:rsidRPr="002D11C5">
        <w:rPr>
          <w:rFonts w:cs="Arial"/>
          <w:bCs/>
          <w:szCs w:val="20"/>
          <w:lang w:val="fr-FR"/>
        </w:rPr>
        <w:t xml:space="preserve">affichent des </w:t>
      </w:r>
      <w:r w:rsidR="00DD0622" w:rsidRPr="002D11C5">
        <w:rPr>
          <w:rFonts w:cs="Arial"/>
          <w:bCs/>
          <w:szCs w:val="20"/>
          <w:lang w:val="fr-FR"/>
        </w:rPr>
        <w:t xml:space="preserve">cadrans </w:t>
      </w:r>
      <w:r w:rsidRPr="002D11C5">
        <w:rPr>
          <w:rFonts w:cs="Arial"/>
          <w:bCs/>
          <w:szCs w:val="20"/>
          <w:lang w:val="fr-FR"/>
        </w:rPr>
        <w:t xml:space="preserve">illustrant les progrès réalisés entre </w:t>
      </w:r>
      <w:r w:rsidR="00320CA3" w:rsidRPr="002D11C5">
        <w:rPr>
          <w:rFonts w:cs="Arial"/>
          <w:bCs/>
          <w:szCs w:val="20"/>
          <w:lang w:val="fr-FR"/>
        </w:rPr>
        <w:t xml:space="preserve">mars </w:t>
      </w:r>
      <w:r w:rsidRPr="002D11C5">
        <w:rPr>
          <w:rFonts w:cs="Arial"/>
          <w:bCs/>
          <w:szCs w:val="20"/>
          <w:lang w:val="fr-FR"/>
        </w:rPr>
        <w:t>2021 et mars 2022, qui peuvent être lus comme suit :</w:t>
      </w:r>
    </w:p>
    <w:p w14:paraId="22C2B8DE" w14:textId="77777777" w:rsidR="00914E09" w:rsidRPr="002D11C5" w:rsidRDefault="00914E09" w:rsidP="00914E09">
      <w:pPr>
        <w:rPr>
          <w:szCs w:val="20"/>
          <w:lang w:val="fr-FR"/>
        </w:rPr>
      </w:pPr>
    </w:p>
    <w:p w14:paraId="233AD8D1" w14:textId="35D4C563" w:rsidR="00A36870" w:rsidRPr="002D11C5" w:rsidRDefault="0013198D" w:rsidP="00A36870">
      <w:pPr>
        <w:rPr>
          <w:szCs w:val="20"/>
          <w:lang w:val="fr-FR"/>
        </w:rPr>
      </w:pPr>
      <w:r w:rsidRPr="0013198D">
        <w:rPr>
          <w:noProof/>
          <w:szCs w:val="20"/>
          <w:lang w:val="fr-FR"/>
        </w:rPr>
        <w:drawing>
          <wp:inline distT="0" distB="0" distL="0" distR="0" wp14:anchorId="3EA53FD5" wp14:editId="3CE62915">
            <wp:extent cx="4976291" cy="271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4976291" cy="2712955"/>
                    </a:xfrm>
                    <a:prstGeom prst="rect">
                      <a:avLst/>
                    </a:prstGeom>
                  </pic:spPr>
                </pic:pic>
              </a:graphicData>
            </a:graphic>
          </wp:inline>
        </w:drawing>
      </w:r>
    </w:p>
    <w:p w14:paraId="239C9E4C" w14:textId="77777777" w:rsidR="00914E09" w:rsidRPr="002D11C5" w:rsidRDefault="00914E09" w:rsidP="00A36870">
      <w:pPr>
        <w:rPr>
          <w:szCs w:val="20"/>
          <w:lang w:val="fr-FR"/>
        </w:rPr>
      </w:pPr>
    </w:p>
    <w:p w14:paraId="4A719151" w14:textId="32B455D3" w:rsidR="00450BDB" w:rsidRPr="00F90251" w:rsidRDefault="00A70B2D">
      <w:pPr>
        <w:jc w:val="both"/>
        <w:rPr>
          <w:rFonts w:cs="Arial"/>
          <w:bCs/>
          <w:szCs w:val="20"/>
          <w:lang w:val="fr-FR"/>
        </w:rPr>
        <w:sectPr w:rsidR="00450BDB" w:rsidRPr="00F90251" w:rsidSect="0004409F">
          <w:headerReference w:type="even" r:id="rId16"/>
          <w:headerReference w:type="default" r:id="rId17"/>
          <w:footerReference w:type="default" r:id="rId18"/>
          <w:headerReference w:type="first" r:id="rId19"/>
          <w:footerReference w:type="first" r:id="rId20"/>
          <w:type w:val="continuous"/>
          <w:pgSz w:w="11907" w:h="16840" w:code="9"/>
          <w:pgMar w:top="992" w:right="850" w:bottom="568" w:left="738" w:header="454" w:footer="340" w:gutter="113"/>
          <w:cols w:space="708"/>
          <w:titlePg/>
          <w:docGrid w:linePitch="299"/>
        </w:sectPr>
      </w:pPr>
      <w:r w:rsidRPr="002D11C5">
        <w:rPr>
          <w:rFonts w:cs="Arial"/>
          <w:bCs/>
          <w:szCs w:val="20"/>
          <w:lang w:val="fr-FR"/>
        </w:rPr>
        <w:t xml:space="preserve">Les valeurs affichées dans chaque </w:t>
      </w:r>
      <w:r w:rsidR="00DD0622" w:rsidRPr="002D11C5">
        <w:rPr>
          <w:rFonts w:cs="Arial"/>
          <w:bCs/>
          <w:szCs w:val="20"/>
          <w:lang w:val="fr-FR"/>
        </w:rPr>
        <w:t xml:space="preserve">cadran </w:t>
      </w:r>
      <w:r w:rsidRPr="002D11C5">
        <w:rPr>
          <w:rFonts w:cs="Arial"/>
          <w:bCs/>
          <w:szCs w:val="20"/>
          <w:lang w:val="fr-FR"/>
        </w:rPr>
        <w:t xml:space="preserve">sont </w:t>
      </w:r>
      <w:r w:rsidR="00E97D81">
        <w:rPr>
          <w:rFonts w:cs="Arial"/>
          <w:bCs/>
          <w:szCs w:val="20"/>
          <w:lang w:val="fr-FR"/>
        </w:rPr>
        <w:t>fond</w:t>
      </w:r>
      <w:r w:rsidRPr="002D11C5">
        <w:rPr>
          <w:rFonts w:cs="Arial"/>
          <w:bCs/>
          <w:szCs w:val="20"/>
          <w:lang w:val="fr-FR"/>
        </w:rPr>
        <w:t xml:space="preserve">ées sur </w:t>
      </w:r>
      <w:r w:rsidR="00833AAE" w:rsidRPr="002D11C5">
        <w:rPr>
          <w:rFonts w:cs="Arial"/>
          <w:bCs/>
          <w:szCs w:val="20"/>
          <w:lang w:val="fr-FR"/>
        </w:rPr>
        <w:t xml:space="preserve">une </w:t>
      </w:r>
      <w:r w:rsidRPr="002D11C5">
        <w:rPr>
          <w:rFonts w:cs="Arial"/>
          <w:b/>
          <w:szCs w:val="20"/>
          <w:lang w:val="fr-FR"/>
        </w:rPr>
        <w:t xml:space="preserve">auto-évaluation </w:t>
      </w:r>
      <w:r w:rsidRPr="002D11C5">
        <w:rPr>
          <w:rFonts w:cs="Arial"/>
          <w:bCs/>
          <w:szCs w:val="20"/>
          <w:lang w:val="fr-FR"/>
        </w:rPr>
        <w:t xml:space="preserve">fournie par chaque équipe de projet </w:t>
      </w:r>
      <w:r w:rsidR="007A5A23" w:rsidRPr="002D11C5">
        <w:rPr>
          <w:rFonts w:cs="Arial"/>
          <w:bCs/>
          <w:szCs w:val="20"/>
          <w:lang w:val="fr-FR"/>
        </w:rPr>
        <w:t>ou par l'entité qui en est responsable</w:t>
      </w:r>
      <w:r w:rsidRPr="002D11C5">
        <w:rPr>
          <w:rFonts w:cs="Arial"/>
          <w:bCs/>
          <w:szCs w:val="20"/>
          <w:lang w:val="fr-FR"/>
        </w:rPr>
        <w:t>.</w:t>
      </w:r>
    </w:p>
    <w:p w14:paraId="335E242C" w14:textId="77777777" w:rsidR="00911D5B" w:rsidRDefault="00A70B2D" w:rsidP="000B71C3">
      <w:pPr>
        <w:pStyle w:val="Heading1"/>
        <w:rPr>
          <w:noProof/>
          <w:lang w:val="fr-FR"/>
        </w:rPr>
      </w:pPr>
      <w:bookmarkStart w:id="64" w:name="_Annexe_2_-"/>
      <w:bookmarkEnd w:id="64"/>
      <w:r w:rsidRPr="00F90251">
        <w:rPr>
          <w:szCs w:val="20"/>
          <w:lang w:val="fr-FR"/>
        </w:rPr>
        <w:lastRenderedPageBreak/>
        <w:t xml:space="preserve">Annexe </w:t>
      </w:r>
      <w:r w:rsidR="00450C3F" w:rsidRPr="00F90251">
        <w:rPr>
          <w:szCs w:val="20"/>
          <w:lang w:val="fr-FR"/>
        </w:rPr>
        <w:t xml:space="preserve">2 </w:t>
      </w:r>
      <w:r w:rsidRPr="00F90251">
        <w:rPr>
          <w:szCs w:val="20"/>
          <w:lang w:val="fr-FR"/>
        </w:rPr>
        <w:t xml:space="preserve">- </w:t>
      </w:r>
      <w:r w:rsidR="009A205F" w:rsidRPr="00D121E8">
        <w:rPr>
          <w:szCs w:val="20"/>
          <w:lang w:val="fr-FR"/>
        </w:rPr>
        <w:t>Stratégie d</w:t>
      </w:r>
      <w:r w:rsidR="00D121E8" w:rsidRPr="00D121E8">
        <w:rPr>
          <w:szCs w:val="20"/>
          <w:lang w:val="fr-FR"/>
        </w:rPr>
        <w:t>es ressources humaines</w:t>
      </w:r>
      <w:r w:rsidR="009A205F" w:rsidRPr="00F90251">
        <w:rPr>
          <w:szCs w:val="20"/>
          <w:lang w:val="fr-FR"/>
        </w:rPr>
        <w:t xml:space="preserve"> (2019-2023)</w:t>
      </w:r>
      <w:r w:rsidR="00911D5B" w:rsidRPr="00911D5B">
        <w:rPr>
          <w:noProof/>
          <w:lang w:val="fr-FR"/>
        </w:rPr>
        <w:t xml:space="preserve"> </w:t>
      </w:r>
    </w:p>
    <w:p w14:paraId="01E0A3C0" w14:textId="740D0AA4" w:rsidR="00C260A8" w:rsidRPr="00911D5B" w:rsidRDefault="00911D5B" w:rsidP="000B71C3">
      <w:pPr>
        <w:pStyle w:val="Heading1"/>
        <w:rPr>
          <w:szCs w:val="20"/>
          <w:lang w:val="fr-FR"/>
        </w:rPr>
      </w:pPr>
      <w:r w:rsidRPr="00911D5B">
        <w:rPr>
          <w:szCs w:val="20"/>
          <w:lang w:val="fr-FR"/>
        </w:rPr>
        <w:drawing>
          <wp:inline distT="0" distB="0" distL="0" distR="0" wp14:anchorId="125285F1" wp14:editId="37B9F587">
            <wp:extent cx="9613265" cy="545211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613265" cy="5452110"/>
                    </a:xfrm>
                    <a:prstGeom prst="rect">
                      <a:avLst/>
                    </a:prstGeom>
                  </pic:spPr>
                </pic:pic>
              </a:graphicData>
            </a:graphic>
          </wp:inline>
        </w:drawing>
      </w:r>
    </w:p>
    <w:p w14:paraId="10B2BFED" w14:textId="77777777" w:rsidR="00C260A8" w:rsidRDefault="00C260A8">
      <w:pPr>
        <w:rPr>
          <w:rFonts w:eastAsiaTheme="majorEastAsia" w:cstheme="majorBidi"/>
          <w:b/>
          <w:szCs w:val="20"/>
          <w:lang w:val="fr-FR"/>
        </w:rPr>
      </w:pPr>
      <w:r>
        <w:rPr>
          <w:szCs w:val="20"/>
          <w:lang w:val="fr-FR"/>
        </w:rPr>
        <w:br w:type="page"/>
      </w:r>
    </w:p>
    <w:p w14:paraId="25E27691" w14:textId="77777777" w:rsidR="00C319AE" w:rsidRDefault="00C319AE" w:rsidP="00C260A8">
      <w:pPr>
        <w:pStyle w:val="Heading1"/>
        <w:rPr>
          <w:szCs w:val="20"/>
          <w:lang w:val="fr-FR"/>
        </w:rPr>
      </w:pPr>
    </w:p>
    <w:p w14:paraId="11FCAA7B" w14:textId="77777777" w:rsidR="00C319AE" w:rsidRDefault="00C319AE" w:rsidP="00C260A8">
      <w:pPr>
        <w:pStyle w:val="Heading1"/>
        <w:rPr>
          <w:szCs w:val="20"/>
          <w:lang w:val="fr-FR"/>
        </w:rPr>
      </w:pPr>
    </w:p>
    <w:p w14:paraId="0AA83919" w14:textId="7BEB6E8A" w:rsidR="00C260A8" w:rsidRDefault="00C260A8" w:rsidP="00C260A8">
      <w:pPr>
        <w:pStyle w:val="Heading1"/>
        <w:rPr>
          <w:b w:val="0"/>
          <w:szCs w:val="20"/>
          <w:lang w:val="fr-FR"/>
        </w:rPr>
      </w:pPr>
      <w:r w:rsidRPr="000E54BD">
        <w:rPr>
          <w:szCs w:val="20"/>
          <w:lang w:val="fr-FR"/>
        </w:rPr>
        <w:t>Annexe 3 : Transformation numérique (2018-2022)</w:t>
      </w:r>
    </w:p>
    <w:p w14:paraId="0FBC73C8" w14:textId="48C895B7" w:rsidR="00AB7825" w:rsidRDefault="00CF4AEB" w:rsidP="00363902">
      <w:pPr>
        <w:jc w:val="both"/>
        <w:rPr>
          <w:b/>
          <w:szCs w:val="20"/>
          <w:lang w:val="fr-FR"/>
        </w:rPr>
      </w:pPr>
      <w:r>
        <w:rPr>
          <w:b/>
          <w:noProof/>
          <w:szCs w:val="20"/>
          <w:lang w:val="fr-FR"/>
        </w:rPr>
        <w:drawing>
          <wp:inline distT="0" distB="0" distL="0" distR="0" wp14:anchorId="1B429589" wp14:editId="1D37ABB8">
            <wp:extent cx="9780334" cy="5501640"/>
            <wp:effectExtent l="0" t="0" r="0" b="3810"/>
            <wp:docPr id="26" name="Picture 2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9785351" cy="5504462"/>
                    </a:xfrm>
                    <a:prstGeom prst="rect">
                      <a:avLst/>
                    </a:prstGeom>
                  </pic:spPr>
                </pic:pic>
              </a:graphicData>
            </a:graphic>
          </wp:inline>
        </w:drawing>
      </w:r>
    </w:p>
    <w:p w14:paraId="5224600D" w14:textId="5885B301" w:rsidR="00C260A8" w:rsidRDefault="00C260A8" w:rsidP="00363902">
      <w:pPr>
        <w:jc w:val="both"/>
        <w:rPr>
          <w:b/>
          <w:szCs w:val="20"/>
          <w:lang w:val="fr-FR"/>
        </w:rPr>
      </w:pPr>
    </w:p>
    <w:p w14:paraId="1C3116DD" w14:textId="2CDE6F98" w:rsidR="00C260A8" w:rsidRDefault="00C260A8">
      <w:pPr>
        <w:rPr>
          <w:b/>
          <w:szCs w:val="20"/>
          <w:lang w:val="fr-FR"/>
        </w:rPr>
      </w:pPr>
      <w:r>
        <w:rPr>
          <w:b/>
          <w:szCs w:val="20"/>
          <w:lang w:val="fr-FR"/>
        </w:rPr>
        <w:br w:type="page"/>
      </w:r>
    </w:p>
    <w:p w14:paraId="0056DE0C" w14:textId="77777777" w:rsidR="00C319AE" w:rsidRDefault="00C319AE" w:rsidP="002B4C3C">
      <w:pPr>
        <w:jc w:val="both"/>
        <w:rPr>
          <w:rFonts w:cs="Arial"/>
          <w:szCs w:val="20"/>
          <w:lang w:val="fr-FR"/>
        </w:rPr>
      </w:pPr>
    </w:p>
    <w:p w14:paraId="1B2699CB" w14:textId="77777777" w:rsidR="00C319AE" w:rsidRDefault="00C319AE" w:rsidP="002B4C3C">
      <w:pPr>
        <w:jc w:val="both"/>
        <w:rPr>
          <w:rFonts w:cs="Arial"/>
          <w:szCs w:val="20"/>
          <w:lang w:val="fr-FR"/>
        </w:rPr>
      </w:pPr>
    </w:p>
    <w:p w14:paraId="59F58559" w14:textId="77777777" w:rsidR="00C319AE" w:rsidRDefault="00C319AE" w:rsidP="002B4C3C">
      <w:pPr>
        <w:jc w:val="both"/>
        <w:rPr>
          <w:rFonts w:cs="Arial"/>
          <w:szCs w:val="20"/>
          <w:lang w:val="fr-FR"/>
        </w:rPr>
      </w:pPr>
    </w:p>
    <w:p w14:paraId="16BFDA9D" w14:textId="32E6C3E2" w:rsidR="00946B24" w:rsidRDefault="00C260A8" w:rsidP="002B4C3C">
      <w:pPr>
        <w:jc w:val="both"/>
        <w:rPr>
          <w:rFonts w:cs="Arial"/>
          <w:szCs w:val="20"/>
          <w:lang w:val="fr-FR"/>
        </w:rPr>
      </w:pPr>
      <w:r w:rsidRPr="002D11C5">
        <w:rPr>
          <w:rFonts w:cs="Arial"/>
          <w:szCs w:val="20"/>
          <w:lang w:val="fr-FR"/>
        </w:rPr>
        <w:t>Initiatives et projets spécifiques liés à la transformation numérique</w:t>
      </w:r>
    </w:p>
    <w:p w14:paraId="36C4996E" w14:textId="2F3ED3A6" w:rsidR="00946B24" w:rsidRDefault="00946B24" w:rsidP="002B4C3C">
      <w:pPr>
        <w:jc w:val="both"/>
        <w:rPr>
          <w:rFonts w:cs="Arial"/>
          <w:szCs w:val="20"/>
          <w:lang w:val="fr-FR"/>
        </w:rPr>
      </w:pPr>
    </w:p>
    <w:p w14:paraId="184A541C" w14:textId="11B22AF4" w:rsidR="00946B24" w:rsidRDefault="00946B24" w:rsidP="002B4C3C">
      <w:pPr>
        <w:jc w:val="both"/>
        <w:rPr>
          <w:rFonts w:cs="Arial"/>
          <w:szCs w:val="20"/>
          <w:lang w:val="fr-FR"/>
        </w:rPr>
      </w:pPr>
      <w:r>
        <w:rPr>
          <w:rFonts w:cs="Arial"/>
          <w:noProof/>
          <w:szCs w:val="20"/>
          <w:lang w:val="fr-FR"/>
        </w:rPr>
        <w:drawing>
          <wp:inline distT="0" distB="0" distL="0" distR="0" wp14:anchorId="7B26861D" wp14:editId="22662FEA">
            <wp:extent cx="9613265" cy="5407660"/>
            <wp:effectExtent l="0" t="0" r="6985" b="254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9613265" cy="5407660"/>
                    </a:xfrm>
                    <a:prstGeom prst="rect">
                      <a:avLst/>
                    </a:prstGeom>
                  </pic:spPr>
                </pic:pic>
              </a:graphicData>
            </a:graphic>
          </wp:inline>
        </w:drawing>
      </w:r>
    </w:p>
    <w:p w14:paraId="0A30A526" w14:textId="3C0EDFC7" w:rsidR="00EB4C98" w:rsidRPr="000E54BD" w:rsidRDefault="001D111C" w:rsidP="002B4C3C">
      <w:pPr>
        <w:jc w:val="both"/>
        <w:rPr>
          <w:rFonts w:eastAsia="Times New Roman"/>
          <w:szCs w:val="24"/>
          <w:lang w:val="fr-FR"/>
        </w:rPr>
      </w:pPr>
      <w:r>
        <w:rPr>
          <w:rFonts w:eastAsia="Times New Roman"/>
          <w:noProof/>
          <w:szCs w:val="24"/>
          <w:lang w:val="fr-FR"/>
        </w:rPr>
        <w:lastRenderedPageBreak/>
        <w:drawing>
          <wp:inline distT="0" distB="0" distL="0" distR="0" wp14:anchorId="1EBF26D3" wp14:editId="7667CD0E">
            <wp:extent cx="9780334" cy="5501640"/>
            <wp:effectExtent l="0" t="0" r="0" b="381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9783682" cy="5503523"/>
                    </a:xfrm>
                    <a:prstGeom prst="rect">
                      <a:avLst/>
                    </a:prstGeom>
                  </pic:spPr>
                </pic:pic>
              </a:graphicData>
            </a:graphic>
          </wp:inline>
        </w:drawing>
      </w:r>
      <w:r>
        <w:rPr>
          <w:rFonts w:eastAsia="Times New Roman"/>
          <w:noProof/>
          <w:szCs w:val="24"/>
          <w:lang w:val="fr-FR"/>
        </w:rPr>
        <w:lastRenderedPageBreak/>
        <w:drawing>
          <wp:inline distT="0" distB="0" distL="0" distR="0" wp14:anchorId="26B664EB" wp14:editId="214DBF25">
            <wp:extent cx="9780334" cy="5501640"/>
            <wp:effectExtent l="0" t="0" r="0" b="3810"/>
            <wp:docPr id="6" name="Picture 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9782838" cy="5503049"/>
                    </a:xfrm>
                    <a:prstGeom prst="rect">
                      <a:avLst/>
                    </a:prstGeom>
                  </pic:spPr>
                </pic:pic>
              </a:graphicData>
            </a:graphic>
          </wp:inline>
        </w:drawing>
      </w:r>
      <w:r>
        <w:rPr>
          <w:rFonts w:eastAsia="Times New Roman"/>
          <w:noProof/>
          <w:szCs w:val="24"/>
          <w:lang w:val="fr-FR"/>
        </w:rPr>
        <w:lastRenderedPageBreak/>
        <w:drawing>
          <wp:inline distT="0" distB="0" distL="0" distR="0" wp14:anchorId="49007AD5" wp14:editId="3257EFB3">
            <wp:extent cx="9753242" cy="5486400"/>
            <wp:effectExtent l="0" t="0" r="635"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9756039" cy="5487973"/>
                    </a:xfrm>
                    <a:prstGeom prst="rect">
                      <a:avLst/>
                    </a:prstGeom>
                  </pic:spPr>
                </pic:pic>
              </a:graphicData>
            </a:graphic>
          </wp:inline>
        </w:drawing>
      </w:r>
      <w:r>
        <w:rPr>
          <w:rFonts w:eastAsia="Times New Roman"/>
          <w:noProof/>
          <w:szCs w:val="24"/>
          <w:lang w:val="fr-FR"/>
        </w:rPr>
        <w:lastRenderedPageBreak/>
        <w:drawing>
          <wp:inline distT="0" distB="0" distL="0" distR="0" wp14:anchorId="0BEEE5B0" wp14:editId="24B72C23">
            <wp:extent cx="9793881" cy="5509260"/>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9796102" cy="5510509"/>
                    </a:xfrm>
                    <a:prstGeom prst="rect">
                      <a:avLst/>
                    </a:prstGeom>
                  </pic:spPr>
                </pic:pic>
              </a:graphicData>
            </a:graphic>
          </wp:inline>
        </w:drawing>
      </w:r>
      <w:r>
        <w:rPr>
          <w:rFonts w:eastAsia="Times New Roman"/>
          <w:noProof/>
          <w:szCs w:val="24"/>
          <w:lang w:val="fr-FR"/>
        </w:rPr>
        <w:lastRenderedPageBreak/>
        <w:drawing>
          <wp:inline distT="0" distB="0" distL="0" distR="0" wp14:anchorId="1CEC0E45" wp14:editId="6BBD7F38">
            <wp:extent cx="9929342" cy="5585460"/>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9931253" cy="5586535"/>
                    </a:xfrm>
                    <a:prstGeom prst="rect">
                      <a:avLst/>
                    </a:prstGeom>
                  </pic:spPr>
                </pic:pic>
              </a:graphicData>
            </a:graphic>
          </wp:inline>
        </w:drawing>
      </w:r>
    </w:p>
    <w:p w14:paraId="073C6831" w14:textId="77777777" w:rsidR="00C34F02" w:rsidRPr="000E54BD" w:rsidRDefault="00C34F02">
      <w:pPr>
        <w:rPr>
          <w:rFonts w:eastAsia="Times New Roman"/>
          <w:szCs w:val="24"/>
          <w:lang w:val="fr-FR"/>
        </w:rPr>
      </w:pPr>
      <w:r w:rsidRPr="000E54BD">
        <w:rPr>
          <w:rFonts w:eastAsia="Times New Roman"/>
          <w:szCs w:val="24"/>
          <w:lang w:val="fr-FR"/>
        </w:rPr>
        <w:br w:type="page"/>
      </w:r>
    </w:p>
    <w:p w14:paraId="556C0B61" w14:textId="77777777" w:rsidR="0035674C" w:rsidRPr="000E54BD" w:rsidRDefault="0035674C" w:rsidP="00984D31">
      <w:pPr>
        <w:jc w:val="center"/>
        <w:rPr>
          <w:rFonts w:eastAsia="Times New Roman"/>
          <w:szCs w:val="24"/>
          <w:lang w:val="fr-FR"/>
        </w:rPr>
      </w:pPr>
    </w:p>
    <w:p w14:paraId="1C6EAC39" w14:textId="77777777" w:rsidR="00C319AE" w:rsidRDefault="00C319AE" w:rsidP="00CF4AEB">
      <w:pPr>
        <w:pStyle w:val="Heading1"/>
      </w:pPr>
      <w:bookmarkStart w:id="65" w:name="_Annexe_4_:"/>
      <w:bookmarkEnd w:id="65"/>
    </w:p>
    <w:p w14:paraId="54EF6761" w14:textId="5CD1CD4A" w:rsidR="00DB027C" w:rsidRDefault="00A70B2D" w:rsidP="00CF4AEB">
      <w:pPr>
        <w:pStyle w:val="Heading1"/>
        <w:rPr>
          <w:rFonts w:eastAsia="Times New Roman"/>
          <w:lang w:val="fr-FR"/>
        </w:rPr>
      </w:pPr>
      <w:r w:rsidRPr="00CF4AEB">
        <w:t>Annexe</w:t>
      </w:r>
      <w:r w:rsidRPr="000E54BD">
        <w:rPr>
          <w:rFonts w:eastAsia="Times New Roman"/>
          <w:lang w:val="fr-FR"/>
        </w:rPr>
        <w:t xml:space="preserve"> </w:t>
      </w:r>
      <w:r w:rsidR="00450C3F" w:rsidRPr="000E54BD">
        <w:rPr>
          <w:rFonts w:eastAsia="Times New Roman"/>
          <w:lang w:val="fr-FR"/>
        </w:rPr>
        <w:t xml:space="preserve">4 </w:t>
      </w:r>
      <w:r w:rsidRPr="000E54BD">
        <w:rPr>
          <w:rFonts w:eastAsia="Times New Roman"/>
          <w:lang w:val="fr-FR"/>
        </w:rPr>
        <w:t xml:space="preserve">: </w:t>
      </w:r>
      <w:r w:rsidR="00E97D81">
        <w:rPr>
          <w:rFonts w:eastAsia="Times New Roman"/>
          <w:lang w:val="fr-FR"/>
        </w:rPr>
        <w:t>Schéma directeur immobilier</w:t>
      </w:r>
      <w:r w:rsidRPr="000E54BD">
        <w:rPr>
          <w:rFonts w:eastAsia="Times New Roman"/>
          <w:lang w:val="fr-FR"/>
        </w:rPr>
        <w:t xml:space="preserve"> </w:t>
      </w:r>
    </w:p>
    <w:p w14:paraId="2CFD6A2C" w14:textId="5D7B0EB0" w:rsidR="00450BDB" w:rsidRDefault="00FC0264" w:rsidP="00CF4AEB">
      <w:pPr>
        <w:pStyle w:val="Heading1"/>
        <w:rPr>
          <w:rFonts w:eastAsia="Times New Roman"/>
          <w:b w:val="0"/>
          <w:lang w:val="fr-FR"/>
        </w:rPr>
      </w:pPr>
      <w:r>
        <w:rPr>
          <w:rFonts w:eastAsia="Times New Roman"/>
          <w:b w:val="0"/>
          <w:noProof/>
          <w:lang w:val="fr-FR"/>
        </w:rPr>
        <w:drawing>
          <wp:inline distT="0" distB="0" distL="0" distR="0" wp14:anchorId="781324F2" wp14:editId="1FDFBE32">
            <wp:extent cx="9822180" cy="5525179"/>
            <wp:effectExtent l="0" t="0" r="7620" b="0"/>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9827007" cy="5527894"/>
                    </a:xfrm>
                    <a:prstGeom prst="rect">
                      <a:avLst/>
                    </a:prstGeom>
                  </pic:spPr>
                </pic:pic>
              </a:graphicData>
            </a:graphic>
          </wp:inline>
        </w:drawing>
      </w:r>
    </w:p>
    <w:p w14:paraId="717B7A39" w14:textId="77777777" w:rsidR="00C319AE" w:rsidRDefault="00232DD3" w:rsidP="00CF4AEB">
      <w:pPr>
        <w:pStyle w:val="Heading1"/>
        <w:rPr>
          <w:rFonts w:eastAsia="Times New Roman"/>
          <w:szCs w:val="24"/>
          <w:lang w:val="fr-FR"/>
        </w:rPr>
      </w:pPr>
      <w:bookmarkStart w:id="66" w:name="_Annexe_5_:"/>
      <w:bookmarkEnd w:id="66"/>
      <w:r w:rsidRPr="000E54BD">
        <w:rPr>
          <w:rFonts w:eastAsia="Times New Roman"/>
          <w:szCs w:val="24"/>
          <w:lang w:val="fr-FR"/>
        </w:rPr>
        <w:br w:type="page"/>
      </w:r>
    </w:p>
    <w:p w14:paraId="566D9BE3" w14:textId="6BB08DF6" w:rsidR="00450BDB" w:rsidRPr="00F90251" w:rsidRDefault="00A70B2D" w:rsidP="00CF4AEB">
      <w:pPr>
        <w:pStyle w:val="Heading1"/>
        <w:rPr>
          <w:rFonts w:eastAsia="Times New Roman"/>
          <w:b w:val="0"/>
          <w:bCs/>
          <w:szCs w:val="24"/>
          <w:lang w:val="fr-FR"/>
        </w:rPr>
      </w:pPr>
      <w:r w:rsidRPr="003E3524">
        <w:rPr>
          <w:lang w:val="fr-FR"/>
        </w:rPr>
        <w:lastRenderedPageBreak/>
        <w:t>Annexe</w:t>
      </w:r>
      <w:r w:rsidRPr="00F90251">
        <w:rPr>
          <w:rFonts w:eastAsia="Times New Roman"/>
          <w:bCs/>
          <w:szCs w:val="24"/>
          <w:lang w:val="fr-FR"/>
        </w:rPr>
        <w:t xml:space="preserve"> </w:t>
      </w:r>
      <w:r w:rsidR="00450C3F" w:rsidRPr="00F90251">
        <w:rPr>
          <w:rFonts w:eastAsia="Times New Roman"/>
          <w:bCs/>
          <w:szCs w:val="24"/>
          <w:lang w:val="fr-FR"/>
        </w:rPr>
        <w:t xml:space="preserve">5 </w:t>
      </w:r>
      <w:r w:rsidRPr="00F90251">
        <w:rPr>
          <w:rFonts w:eastAsia="Times New Roman"/>
          <w:bCs/>
          <w:szCs w:val="24"/>
          <w:lang w:val="fr-FR"/>
        </w:rPr>
        <w:t xml:space="preserve">: </w:t>
      </w:r>
      <w:r w:rsidRPr="00E97D81">
        <w:rPr>
          <w:rFonts w:eastAsia="Times New Roman"/>
          <w:bCs/>
          <w:szCs w:val="24"/>
          <w:lang w:val="fr-FR"/>
        </w:rPr>
        <w:t>Autres initiatives et projets liés à la réforme</w:t>
      </w:r>
      <w:r w:rsidR="009278CF">
        <w:rPr>
          <w:rFonts w:eastAsia="Times New Roman"/>
          <w:b w:val="0"/>
          <w:bCs/>
          <w:noProof/>
          <w:szCs w:val="24"/>
          <w:lang w:val="fr-FR"/>
        </w:rPr>
        <w:drawing>
          <wp:inline distT="0" distB="0" distL="0" distR="0" wp14:anchorId="7681425E" wp14:editId="05B707EC">
            <wp:extent cx="9997073" cy="5623560"/>
            <wp:effectExtent l="0" t="0" r="4445" b="0"/>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0000726" cy="5625615"/>
                    </a:xfrm>
                    <a:prstGeom prst="rect">
                      <a:avLst/>
                    </a:prstGeom>
                  </pic:spPr>
                </pic:pic>
              </a:graphicData>
            </a:graphic>
          </wp:inline>
        </w:drawing>
      </w:r>
      <w:r w:rsidR="009278CF">
        <w:rPr>
          <w:rFonts w:eastAsia="Times New Roman"/>
          <w:b w:val="0"/>
          <w:bCs/>
          <w:noProof/>
          <w:szCs w:val="24"/>
          <w:lang w:val="fr-FR"/>
        </w:rPr>
        <w:lastRenderedPageBreak/>
        <w:drawing>
          <wp:inline distT="0" distB="0" distL="0" distR="0" wp14:anchorId="2F471D73" wp14:editId="1EC0E867">
            <wp:extent cx="9820973" cy="5524500"/>
            <wp:effectExtent l="0" t="0" r="8890" b="0"/>
            <wp:docPr id="23" name="Picture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diagram&#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9822001" cy="5525078"/>
                    </a:xfrm>
                    <a:prstGeom prst="rect">
                      <a:avLst/>
                    </a:prstGeom>
                  </pic:spPr>
                </pic:pic>
              </a:graphicData>
            </a:graphic>
          </wp:inline>
        </w:drawing>
      </w:r>
      <w:r w:rsidR="00FC0264">
        <w:rPr>
          <w:rFonts w:eastAsia="Times New Roman"/>
          <w:b w:val="0"/>
          <w:bCs/>
          <w:noProof/>
          <w:szCs w:val="24"/>
          <w:lang w:val="fr-FR"/>
        </w:rPr>
        <w:lastRenderedPageBreak/>
        <w:drawing>
          <wp:inline distT="0" distB="0" distL="0" distR="0" wp14:anchorId="00B592F7" wp14:editId="4BB3C371">
            <wp:extent cx="9738360" cy="5478029"/>
            <wp:effectExtent l="0" t="0" r="0" b="8890"/>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9743839" cy="5481111"/>
                    </a:xfrm>
                    <a:prstGeom prst="rect">
                      <a:avLst/>
                    </a:prstGeom>
                  </pic:spPr>
                </pic:pic>
              </a:graphicData>
            </a:graphic>
          </wp:inline>
        </w:drawing>
      </w:r>
      <w:r w:rsidR="00FC0264">
        <w:rPr>
          <w:rFonts w:eastAsia="Times New Roman"/>
          <w:b w:val="0"/>
          <w:bCs/>
          <w:noProof/>
          <w:szCs w:val="24"/>
          <w:lang w:val="fr-FR"/>
        </w:rPr>
        <w:lastRenderedPageBreak/>
        <w:drawing>
          <wp:inline distT="0" distB="0" distL="0" distR="0" wp14:anchorId="188A1BB6" wp14:editId="6C80DD05">
            <wp:extent cx="9820973" cy="5524500"/>
            <wp:effectExtent l="0" t="0" r="889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9822617" cy="5525425"/>
                    </a:xfrm>
                    <a:prstGeom prst="rect">
                      <a:avLst/>
                    </a:prstGeom>
                  </pic:spPr>
                </pic:pic>
              </a:graphicData>
            </a:graphic>
          </wp:inline>
        </w:drawing>
      </w:r>
    </w:p>
    <w:p w14:paraId="460248E1" w14:textId="77777777" w:rsidR="00C1472B" w:rsidRPr="00F90251" w:rsidRDefault="00C1472B" w:rsidP="00984D31">
      <w:pPr>
        <w:jc w:val="center"/>
        <w:rPr>
          <w:rFonts w:eastAsia="Times New Roman"/>
          <w:szCs w:val="24"/>
          <w:lang w:val="fr-FR"/>
        </w:rPr>
      </w:pPr>
    </w:p>
    <w:p w14:paraId="60B2AB6A" w14:textId="77777777" w:rsidR="00232DD3" w:rsidRPr="00F90251" w:rsidRDefault="00232DD3">
      <w:pPr>
        <w:rPr>
          <w:rFonts w:eastAsia="Times New Roman"/>
          <w:szCs w:val="24"/>
          <w:lang w:val="fr-FR"/>
        </w:rPr>
      </w:pPr>
      <w:r w:rsidRPr="00F90251">
        <w:rPr>
          <w:rFonts w:eastAsia="Times New Roman"/>
          <w:szCs w:val="24"/>
          <w:lang w:val="fr-FR"/>
        </w:rPr>
        <w:br w:type="page"/>
      </w:r>
    </w:p>
    <w:p w14:paraId="4166ECE1" w14:textId="3286BD55" w:rsidR="00450BDB" w:rsidRPr="00F90251" w:rsidRDefault="00A70B2D" w:rsidP="00CF4AEB">
      <w:pPr>
        <w:pStyle w:val="Heading1"/>
        <w:rPr>
          <w:rFonts w:eastAsia="Times New Roman"/>
          <w:lang w:val="fr-FR"/>
        </w:rPr>
      </w:pPr>
      <w:bookmarkStart w:id="67" w:name="_Annexe_6_:"/>
      <w:bookmarkEnd w:id="67"/>
      <w:r w:rsidRPr="00F90251">
        <w:rPr>
          <w:rFonts w:eastAsia="Times New Roman"/>
          <w:lang w:val="fr-FR"/>
        </w:rPr>
        <w:lastRenderedPageBreak/>
        <w:t xml:space="preserve">Annexe </w:t>
      </w:r>
      <w:r w:rsidR="00450C3F" w:rsidRPr="00F90251">
        <w:rPr>
          <w:rFonts w:eastAsia="Times New Roman"/>
          <w:lang w:val="fr-FR"/>
        </w:rPr>
        <w:t xml:space="preserve">6 </w:t>
      </w:r>
      <w:r w:rsidRPr="00F90251">
        <w:rPr>
          <w:rFonts w:eastAsia="Times New Roman"/>
          <w:lang w:val="fr-FR"/>
        </w:rPr>
        <w:t xml:space="preserve">: </w:t>
      </w:r>
      <w:r w:rsidRPr="00E97D81">
        <w:rPr>
          <w:rFonts w:eastAsia="Times New Roman"/>
          <w:lang w:val="fr-FR"/>
        </w:rPr>
        <w:t xml:space="preserve">Gouvernance </w:t>
      </w:r>
      <w:r w:rsidR="00D27104" w:rsidRPr="00E97D81">
        <w:rPr>
          <w:rFonts w:eastAsia="Times New Roman"/>
          <w:lang w:val="fr-FR"/>
        </w:rPr>
        <w:t>et conformité</w:t>
      </w:r>
      <w:r w:rsidR="00436074">
        <w:rPr>
          <w:rFonts w:eastAsia="Times New Roman"/>
          <w:noProof/>
          <w:lang w:val="fr-FR"/>
        </w:rPr>
        <w:drawing>
          <wp:inline distT="0" distB="0" distL="0" distR="0" wp14:anchorId="4E28C4E9" wp14:editId="7FB707CA">
            <wp:extent cx="10051258" cy="5654040"/>
            <wp:effectExtent l="0" t="0" r="7620" b="381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10061262" cy="5659668"/>
                    </a:xfrm>
                    <a:prstGeom prst="rect">
                      <a:avLst/>
                    </a:prstGeom>
                  </pic:spPr>
                </pic:pic>
              </a:graphicData>
            </a:graphic>
          </wp:inline>
        </w:drawing>
      </w:r>
      <w:r w:rsidR="00436074">
        <w:rPr>
          <w:rFonts w:eastAsia="Times New Roman"/>
          <w:noProof/>
          <w:lang w:val="fr-FR"/>
        </w:rPr>
        <w:lastRenderedPageBreak/>
        <w:drawing>
          <wp:inline distT="0" distB="0" distL="0" distR="0" wp14:anchorId="082F4285" wp14:editId="0BA89A36">
            <wp:extent cx="9966960" cy="5606621"/>
            <wp:effectExtent l="0" t="0" r="0" b="0"/>
            <wp:docPr id="17"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 email&#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9972862" cy="5609941"/>
                    </a:xfrm>
                    <a:prstGeom prst="rect">
                      <a:avLst/>
                    </a:prstGeom>
                  </pic:spPr>
                </pic:pic>
              </a:graphicData>
            </a:graphic>
          </wp:inline>
        </w:drawing>
      </w:r>
    </w:p>
    <w:p w14:paraId="249A58BE" w14:textId="77777777" w:rsidR="00C1472B" w:rsidRPr="00F90251" w:rsidRDefault="00C1472B" w:rsidP="00984D31">
      <w:pPr>
        <w:jc w:val="center"/>
        <w:rPr>
          <w:rFonts w:eastAsia="Times New Roman"/>
          <w:szCs w:val="24"/>
          <w:lang w:val="fr-FR"/>
        </w:rPr>
      </w:pPr>
    </w:p>
    <w:p w14:paraId="504B452B" w14:textId="77777777" w:rsidR="00232DD3" w:rsidRPr="00F90251" w:rsidRDefault="00232DD3">
      <w:pPr>
        <w:rPr>
          <w:rFonts w:eastAsia="Times New Roman"/>
          <w:szCs w:val="24"/>
          <w:lang w:val="fr-FR"/>
        </w:rPr>
      </w:pPr>
      <w:r w:rsidRPr="00F90251">
        <w:rPr>
          <w:rFonts w:eastAsia="Times New Roman"/>
          <w:szCs w:val="24"/>
          <w:lang w:val="fr-FR"/>
        </w:rPr>
        <w:br w:type="page"/>
      </w:r>
    </w:p>
    <w:p w14:paraId="72A95BC8" w14:textId="77777777" w:rsidR="00006A38" w:rsidRPr="00F90251" w:rsidRDefault="00006A38" w:rsidP="00313836">
      <w:pPr>
        <w:ind w:left="708"/>
        <w:contextualSpacing/>
        <w:jc w:val="center"/>
        <w:rPr>
          <w:szCs w:val="20"/>
          <w:lang w:val="fr-FR"/>
        </w:rPr>
        <w:sectPr w:rsidR="00006A38" w:rsidRPr="00F90251" w:rsidSect="00946B24">
          <w:headerReference w:type="even" r:id="rId36"/>
          <w:headerReference w:type="default" r:id="rId37"/>
          <w:footerReference w:type="even" r:id="rId38"/>
          <w:footerReference w:type="default" r:id="rId39"/>
          <w:headerReference w:type="first" r:id="rId40"/>
          <w:footerReference w:type="first" r:id="rId41"/>
          <w:pgSz w:w="16840" w:h="11907" w:orient="landscape" w:code="9"/>
          <w:pgMar w:top="567" w:right="992" w:bottom="567" w:left="709" w:header="454" w:footer="340" w:gutter="113"/>
          <w:pgNumType w:chapStyle="1"/>
          <w:cols w:space="708"/>
          <w:titlePg/>
          <w:docGrid w:linePitch="299"/>
        </w:sectPr>
      </w:pPr>
    </w:p>
    <w:p w14:paraId="034E47F4" w14:textId="6B500781" w:rsidR="005E7D90" w:rsidRPr="00F90251" w:rsidRDefault="00A70B2D" w:rsidP="00CF4AEB">
      <w:pPr>
        <w:pStyle w:val="Heading1"/>
        <w:rPr>
          <w:rFonts w:eastAsia="Times New Roman"/>
          <w:lang w:val="fr-FR"/>
        </w:rPr>
      </w:pPr>
      <w:bookmarkStart w:id="68" w:name="_Annexe_7_:"/>
      <w:bookmarkEnd w:id="68"/>
      <w:r w:rsidRPr="00F90251">
        <w:rPr>
          <w:rFonts w:eastAsia="Times New Roman"/>
          <w:lang w:val="fr-FR"/>
        </w:rPr>
        <w:lastRenderedPageBreak/>
        <w:t xml:space="preserve">Annexe </w:t>
      </w:r>
      <w:r w:rsidR="00450C3F" w:rsidRPr="00F90251">
        <w:rPr>
          <w:rFonts w:eastAsia="Times New Roman"/>
          <w:lang w:val="fr-FR"/>
        </w:rPr>
        <w:t>7</w:t>
      </w:r>
      <w:r w:rsidR="00795DD0">
        <w:rPr>
          <w:rFonts w:eastAsia="Times New Roman"/>
          <w:lang w:val="fr-FR"/>
        </w:rPr>
        <w:t> : Indicateurs clés de performance de la réforme administrative</w:t>
      </w:r>
      <w:r w:rsidR="00436074">
        <w:rPr>
          <w:rFonts w:eastAsia="Times New Roman"/>
          <w:noProof/>
          <w:lang w:val="fr-FR"/>
        </w:rPr>
        <w:drawing>
          <wp:inline distT="0" distB="0" distL="0" distR="0" wp14:anchorId="68F1A265" wp14:editId="2047F45A">
            <wp:extent cx="9044940" cy="6100624"/>
            <wp:effectExtent l="0" t="0" r="381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9071283" cy="6118392"/>
                    </a:xfrm>
                    <a:prstGeom prst="rect">
                      <a:avLst/>
                    </a:prstGeom>
                  </pic:spPr>
                </pic:pic>
              </a:graphicData>
            </a:graphic>
          </wp:inline>
        </w:drawing>
      </w:r>
      <w:r w:rsidR="00436074">
        <w:rPr>
          <w:rFonts w:eastAsia="Times New Roman"/>
          <w:noProof/>
          <w:lang w:val="fr-FR"/>
        </w:rPr>
        <w:lastRenderedPageBreak/>
        <w:drawing>
          <wp:inline distT="0" distB="0" distL="0" distR="0" wp14:anchorId="2E689A43" wp14:editId="246D308D">
            <wp:extent cx="9883140" cy="5872590"/>
            <wp:effectExtent l="0" t="0" r="3810" b="0"/>
            <wp:docPr id="21" name="Picture 21" descr="Graphical user interface, text,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 tabl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9891689" cy="5877670"/>
                    </a:xfrm>
                    <a:prstGeom prst="rect">
                      <a:avLst/>
                    </a:prstGeom>
                  </pic:spPr>
                </pic:pic>
              </a:graphicData>
            </a:graphic>
          </wp:inline>
        </w:drawing>
      </w:r>
    </w:p>
    <w:p w14:paraId="24507054" w14:textId="77777777" w:rsidR="00436074" w:rsidRDefault="00436074">
      <w:pPr>
        <w:rPr>
          <w:rFonts w:asciiTheme="minorHAnsi" w:eastAsia="Times New Roman" w:hAnsiTheme="minorHAnsi" w:cstheme="minorBidi"/>
          <w:sz w:val="22"/>
          <w:szCs w:val="24"/>
          <w:lang w:val="fr-FR"/>
        </w:rPr>
        <w:sectPr w:rsidR="00436074" w:rsidSect="009278CF">
          <w:headerReference w:type="even" r:id="rId44"/>
          <w:headerReference w:type="default" r:id="rId45"/>
          <w:footerReference w:type="even" r:id="rId46"/>
          <w:footerReference w:type="default" r:id="rId47"/>
          <w:headerReference w:type="first" r:id="rId48"/>
          <w:footerReference w:type="first" r:id="rId49"/>
          <w:pgSz w:w="16840" w:h="11907" w:orient="landscape" w:code="9"/>
          <w:pgMar w:top="851" w:right="992" w:bottom="851" w:left="709" w:header="454" w:footer="340" w:gutter="113"/>
          <w:pgNumType w:chapStyle="1"/>
          <w:cols w:space="708"/>
          <w:titlePg/>
          <w:docGrid w:linePitch="299"/>
        </w:sectPr>
      </w:pPr>
    </w:p>
    <w:p w14:paraId="41407829" w14:textId="75A6BF38" w:rsidR="00E97D81" w:rsidRDefault="00E97D81" w:rsidP="00CF4AEB">
      <w:pPr>
        <w:pStyle w:val="Heading1"/>
        <w:rPr>
          <w:lang w:val="fr-FR"/>
        </w:rPr>
      </w:pPr>
      <w:bookmarkStart w:id="69" w:name="_Annexe_8_:"/>
      <w:bookmarkEnd w:id="69"/>
      <w:r w:rsidRPr="00E97D81">
        <w:rPr>
          <w:lang w:val="fr-FR"/>
        </w:rPr>
        <w:lastRenderedPageBreak/>
        <w:t>Annexe 8 : Glossaire des acronymes utilisés dans les tableaux de bord</w:t>
      </w:r>
    </w:p>
    <w:tbl>
      <w:tblPr>
        <w:tblStyle w:val="ListTable1Light-Accent5"/>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820"/>
        <w:gridCol w:w="1134"/>
        <w:gridCol w:w="7654"/>
      </w:tblGrid>
      <w:tr w:rsidR="00436074" w:rsidRPr="00FA3C6F" w14:paraId="0DE7C01D" w14:textId="77777777" w:rsidTr="00436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79" w:type="dxa"/>
            <w:gridSpan w:val="4"/>
            <w:vAlign w:val="center"/>
          </w:tcPr>
          <w:p w14:paraId="1C128792" w14:textId="77777777" w:rsidR="00436074" w:rsidRPr="00436074" w:rsidRDefault="00436074" w:rsidP="00D43130">
            <w:pPr>
              <w:spacing w:before="60" w:after="60"/>
              <w:jc w:val="center"/>
              <w:rPr>
                <w:rFonts w:cs="Arial"/>
                <w:szCs w:val="20"/>
                <w:lang w:val="en-US"/>
              </w:rPr>
            </w:pPr>
            <w:r w:rsidRPr="00436074">
              <w:rPr>
                <w:rFonts w:cs="Arial"/>
                <w:szCs w:val="20"/>
                <w:lang w:val="en-US"/>
              </w:rPr>
              <w:t xml:space="preserve">Appendix 8: Glossary of acronyms / Annexe </w:t>
            </w:r>
            <w:proofErr w:type="gramStart"/>
            <w:r w:rsidRPr="00436074">
              <w:rPr>
                <w:rFonts w:cs="Arial"/>
                <w:szCs w:val="20"/>
                <w:lang w:val="en-US"/>
              </w:rPr>
              <w:t>8 :</w:t>
            </w:r>
            <w:proofErr w:type="gramEnd"/>
            <w:r w:rsidRPr="00436074">
              <w:rPr>
                <w:rFonts w:cs="Arial"/>
                <w:szCs w:val="20"/>
                <w:lang w:val="en-US"/>
              </w:rPr>
              <w:t xml:space="preserve"> Glossaire des acronymes </w:t>
            </w:r>
          </w:p>
        </w:tc>
      </w:tr>
      <w:tr w:rsidR="00436074" w:rsidRPr="0098770F" w14:paraId="54CAC161"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gridSpan w:val="2"/>
            <w:vAlign w:val="center"/>
          </w:tcPr>
          <w:p w14:paraId="0EC1C45F" w14:textId="77777777" w:rsidR="00436074" w:rsidRPr="00FA3C6F" w:rsidRDefault="00436074" w:rsidP="00D43130">
            <w:pPr>
              <w:spacing w:before="60" w:after="60"/>
              <w:rPr>
                <w:rFonts w:cs="Arial"/>
                <w:szCs w:val="20"/>
              </w:rPr>
            </w:pPr>
            <w:bookmarkStart w:id="70" w:name="_Hlk99004909"/>
            <w:r>
              <w:rPr>
                <w:rFonts w:cs="Arial"/>
                <w:szCs w:val="20"/>
              </w:rPr>
              <w:t>English</w:t>
            </w:r>
          </w:p>
        </w:tc>
        <w:tc>
          <w:tcPr>
            <w:tcW w:w="8788" w:type="dxa"/>
            <w:gridSpan w:val="2"/>
            <w:vAlign w:val="center"/>
          </w:tcPr>
          <w:p w14:paraId="3A972DF4"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b/>
                <w:bCs/>
                <w:szCs w:val="20"/>
              </w:rPr>
            </w:pPr>
            <w:r w:rsidRPr="00BD4FC0">
              <w:rPr>
                <w:rFonts w:cs="Arial"/>
                <w:b/>
                <w:bCs/>
                <w:szCs w:val="20"/>
              </w:rPr>
              <w:t>Français</w:t>
            </w:r>
          </w:p>
        </w:tc>
      </w:tr>
      <w:bookmarkEnd w:id="70"/>
      <w:tr w:rsidR="00436074" w:rsidRPr="00911D5B" w14:paraId="73C3BCB5"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01699AFB" w14:textId="77777777" w:rsidR="00436074" w:rsidRPr="00FA3C6F" w:rsidRDefault="00436074" w:rsidP="00D43130">
            <w:pPr>
              <w:spacing w:before="60" w:after="60"/>
              <w:rPr>
                <w:rFonts w:cs="Arial"/>
                <w:b w:val="0"/>
                <w:bCs w:val="0"/>
                <w:szCs w:val="20"/>
              </w:rPr>
            </w:pPr>
            <w:r w:rsidRPr="00FA3C6F">
              <w:rPr>
                <w:rFonts w:cs="Arial"/>
                <w:b w:val="0"/>
                <w:bCs w:val="0"/>
                <w:szCs w:val="20"/>
              </w:rPr>
              <w:t>AIIC</w:t>
            </w:r>
          </w:p>
        </w:tc>
        <w:tc>
          <w:tcPr>
            <w:tcW w:w="4820" w:type="dxa"/>
            <w:vAlign w:val="center"/>
          </w:tcPr>
          <w:p w14:paraId="4B6B4282" w14:textId="77777777" w:rsidR="00436074" w:rsidRPr="00436074"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436074">
              <w:rPr>
                <w:rFonts w:cs="Arial"/>
                <w:szCs w:val="20"/>
                <w:lang w:val="en-US"/>
              </w:rPr>
              <w:t>International Association of Conference Interpreters</w:t>
            </w:r>
          </w:p>
        </w:tc>
        <w:tc>
          <w:tcPr>
            <w:tcW w:w="1134" w:type="dxa"/>
            <w:vAlign w:val="center"/>
          </w:tcPr>
          <w:p w14:paraId="6CE35F53"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AIIC</w:t>
            </w:r>
          </w:p>
        </w:tc>
        <w:tc>
          <w:tcPr>
            <w:tcW w:w="7654" w:type="dxa"/>
            <w:vAlign w:val="center"/>
          </w:tcPr>
          <w:p w14:paraId="69CCE03F" w14:textId="77777777" w:rsidR="00436074" w:rsidRPr="00D32B0E"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Association internationale des interprètes de conférence</w:t>
            </w:r>
          </w:p>
        </w:tc>
      </w:tr>
      <w:tr w:rsidR="00436074" w:rsidRPr="00B60D0A" w14:paraId="65C4F539"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72B5434" w14:textId="77777777" w:rsidR="00436074" w:rsidRPr="00B60D0A" w:rsidRDefault="00436074" w:rsidP="00D43130">
            <w:pPr>
              <w:spacing w:before="60" w:after="60"/>
              <w:rPr>
                <w:rFonts w:cs="Arial"/>
                <w:b w:val="0"/>
                <w:bCs w:val="0"/>
                <w:szCs w:val="20"/>
              </w:rPr>
            </w:pPr>
            <w:r>
              <w:rPr>
                <w:rFonts w:cs="Arial"/>
                <w:b w:val="0"/>
                <w:bCs w:val="0"/>
                <w:szCs w:val="20"/>
              </w:rPr>
              <w:t>API</w:t>
            </w:r>
          </w:p>
        </w:tc>
        <w:tc>
          <w:tcPr>
            <w:tcW w:w="4820" w:type="dxa"/>
            <w:vAlign w:val="center"/>
          </w:tcPr>
          <w:p w14:paraId="144A30D3" w14:textId="77777777" w:rsidR="00436074" w:rsidRPr="00B60D0A"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Application Programming Interface</w:t>
            </w:r>
          </w:p>
        </w:tc>
        <w:tc>
          <w:tcPr>
            <w:tcW w:w="1134" w:type="dxa"/>
            <w:vAlign w:val="center"/>
          </w:tcPr>
          <w:p w14:paraId="7D3FD1A3" w14:textId="77777777" w:rsidR="00436074" w:rsidRPr="00B60D0A"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API</w:t>
            </w:r>
          </w:p>
        </w:tc>
        <w:tc>
          <w:tcPr>
            <w:tcW w:w="7654" w:type="dxa"/>
            <w:vAlign w:val="center"/>
          </w:tcPr>
          <w:p w14:paraId="145A42E5" w14:textId="77777777" w:rsidR="00436074" w:rsidRPr="00B60D0A"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w:t>
            </w:r>
            <w:r w:rsidRPr="00BD4FC0">
              <w:rPr>
                <w:rFonts w:cs="Arial"/>
                <w:szCs w:val="20"/>
              </w:rPr>
              <w:t xml:space="preserve">nterface de programmation </w:t>
            </w:r>
            <w:r>
              <w:rPr>
                <w:rFonts w:cs="Arial"/>
                <w:szCs w:val="20"/>
              </w:rPr>
              <w:t>applicative</w:t>
            </w:r>
          </w:p>
        </w:tc>
      </w:tr>
      <w:tr w:rsidR="00436074" w:rsidRPr="00911D5B" w14:paraId="20A65F1B"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50008816" w14:textId="77777777" w:rsidR="00436074" w:rsidRPr="00DC0D11" w:rsidRDefault="00436074" w:rsidP="00D43130">
            <w:pPr>
              <w:spacing w:before="60" w:after="60"/>
              <w:rPr>
                <w:rFonts w:cs="Arial"/>
                <w:b w:val="0"/>
                <w:bCs w:val="0"/>
                <w:szCs w:val="20"/>
              </w:rPr>
            </w:pPr>
            <w:r>
              <w:rPr>
                <w:rFonts w:cs="Arial"/>
                <w:b w:val="0"/>
                <w:bCs w:val="0"/>
                <w:szCs w:val="20"/>
              </w:rPr>
              <w:t>ATCE</w:t>
            </w:r>
          </w:p>
        </w:tc>
        <w:tc>
          <w:tcPr>
            <w:tcW w:w="4820" w:type="dxa"/>
            <w:vAlign w:val="center"/>
          </w:tcPr>
          <w:p w14:paraId="3F71A1EA" w14:textId="77777777" w:rsidR="00436074" w:rsidRPr="00436074"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436074">
              <w:rPr>
                <w:rFonts w:cs="Arial"/>
                <w:szCs w:val="20"/>
                <w:lang w:val="en-US"/>
              </w:rPr>
              <w:t>Administrative Tribunal of the Council of Europe</w:t>
            </w:r>
          </w:p>
        </w:tc>
        <w:tc>
          <w:tcPr>
            <w:tcW w:w="1134" w:type="dxa"/>
            <w:vAlign w:val="center"/>
          </w:tcPr>
          <w:p w14:paraId="055D5365" w14:textId="77777777" w:rsidR="00436074" w:rsidRPr="00DC0D11"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TACE</w:t>
            </w:r>
          </w:p>
        </w:tc>
        <w:tc>
          <w:tcPr>
            <w:tcW w:w="7654" w:type="dxa"/>
            <w:vAlign w:val="center"/>
          </w:tcPr>
          <w:p w14:paraId="685504CF" w14:textId="77777777" w:rsidR="00436074" w:rsidRPr="00DC0D11"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C0D11">
              <w:rPr>
                <w:rFonts w:cs="Arial"/>
                <w:szCs w:val="20"/>
              </w:rPr>
              <w:t>T</w:t>
            </w:r>
            <w:r>
              <w:rPr>
                <w:rFonts w:cs="Arial"/>
                <w:szCs w:val="20"/>
              </w:rPr>
              <w:t>r</w:t>
            </w:r>
            <w:r w:rsidRPr="00DC0D11">
              <w:rPr>
                <w:rFonts w:cs="Arial"/>
                <w:szCs w:val="20"/>
              </w:rPr>
              <w:t>ibunal administrati</w:t>
            </w:r>
            <w:r>
              <w:rPr>
                <w:rFonts w:cs="Arial"/>
                <w:szCs w:val="20"/>
              </w:rPr>
              <w:t>f</w:t>
            </w:r>
            <w:r w:rsidRPr="00DC0D11">
              <w:rPr>
                <w:rFonts w:cs="Arial"/>
                <w:szCs w:val="20"/>
              </w:rPr>
              <w:t xml:space="preserve"> du Conseil d</w:t>
            </w:r>
            <w:r>
              <w:rPr>
                <w:rFonts w:cs="Arial"/>
                <w:szCs w:val="20"/>
              </w:rPr>
              <w:t>e l’Europe</w:t>
            </w:r>
          </w:p>
        </w:tc>
      </w:tr>
      <w:tr w:rsidR="00436074" w:rsidRPr="00FA3C6F" w14:paraId="3F6E4133"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99B437C" w14:textId="77777777" w:rsidR="00436074" w:rsidRPr="00FA3C6F" w:rsidRDefault="00436074" w:rsidP="00D43130">
            <w:pPr>
              <w:spacing w:before="60" w:after="60"/>
              <w:rPr>
                <w:rFonts w:cs="Arial"/>
                <w:b w:val="0"/>
                <w:bCs w:val="0"/>
                <w:szCs w:val="20"/>
              </w:rPr>
            </w:pPr>
            <w:r w:rsidRPr="00FA3C6F">
              <w:rPr>
                <w:rFonts w:cs="Arial"/>
                <w:b w:val="0"/>
                <w:bCs w:val="0"/>
                <w:szCs w:val="20"/>
              </w:rPr>
              <w:t>BC</w:t>
            </w:r>
          </w:p>
        </w:tc>
        <w:tc>
          <w:tcPr>
            <w:tcW w:w="4820" w:type="dxa"/>
            <w:vAlign w:val="center"/>
          </w:tcPr>
          <w:p w14:paraId="4478BA1F"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Budget Committee</w:t>
            </w:r>
          </w:p>
        </w:tc>
        <w:tc>
          <w:tcPr>
            <w:tcW w:w="1134" w:type="dxa"/>
            <w:vAlign w:val="center"/>
          </w:tcPr>
          <w:p w14:paraId="66891B70"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BC</w:t>
            </w:r>
          </w:p>
        </w:tc>
        <w:tc>
          <w:tcPr>
            <w:tcW w:w="7654" w:type="dxa"/>
            <w:vAlign w:val="center"/>
          </w:tcPr>
          <w:p w14:paraId="34EE9245"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Comité du </w:t>
            </w:r>
            <w:r>
              <w:rPr>
                <w:rFonts w:cs="Arial"/>
                <w:szCs w:val="20"/>
              </w:rPr>
              <w:t>B</w:t>
            </w:r>
            <w:r w:rsidRPr="00FA3C6F">
              <w:rPr>
                <w:rFonts w:cs="Arial"/>
                <w:szCs w:val="20"/>
              </w:rPr>
              <w:t>udget</w:t>
            </w:r>
          </w:p>
        </w:tc>
      </w:tr>
      <w:tr w:rsidR="00436074" w:rsidRPr="00911D5B" w14:paraId="3CE8D1ED"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03C81D18" w14:textId="77777777" w:rsidR="00436074" w:rsidRPr="00FA3C6F" w:rsidRDefault="00436074" w:rsidP="00D43130">
            <w:pPr>
              <w:spacing w:before="60" w:after="60"/>
              <w:rPr>
                <w:rFonts w:cs="Arial"/>
                <w:b w:val="0"/>
                <w:bCs w:val="0"/>
                <w:szCs w:val="20"/>
              </w:rPr>
            </w:pPr>
            <w:r w:rsidRPr="00FA3C6F">
              <w:rPr>
                <w:rFonts w:cs="Arial"/>
                <w:b w:val="0"/>
                <w:bCs w:val="0"/>
                <w:szCs w:val="20"/>
              </w:rPr>
              <w:t>CAHB</w:t>
            </w:r>
          </w:p>
        </w:tc>
        <w:tc>
          <w:tcPr>
            <w:tcW w:w="4820" w:type="dxa"/>
            <w:vAlign w:val="center"/>
          </w:tcPr>
          <w:p w14:paraId="2F10D3D9" w14:textId="77777777" w:rsidR="00436074" w:rsidRPr="00436074"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436074">
              <w:rPr>
                <w:rFonts w:cs="Arial"/>
                <w:szCs w:val="20"/>
                <w:lang w:val="en-US"/>
              </w:rPr>
              <w:t>Ad hoc Committee of Experts on Buildings</w:t>
            </w:r>
          </w:p>
        </w:tc>
        <w:tc>
          <w:tcPr>
            <w:tcW w:w="1134" w:type="dxa"/>
            <w:vAlign w:val="center"/>
          </w:tcPr>
          <w:p w14:paraId="339BF32A"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CAHB</w:t>
            </w:r>
          </w:p>
        </w:tc>
        <w:tc>
          <w:tcPr>
            <w:tcW w:w="7654" w:type="dxa"/>
            <w:vAlign w:val="center"/>
          </w:tcPr>
          <w:p w14:paraId="00CC691B" w14:textId="77777777" w:rsidR="00436074" w:rsidRPr="00B60D0A"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Comité ad hoc d'experts sur les bâtiments</w:t>
            </w:r>
          </w:p>
        </w:tc>
      </w:tr>
      <w:tr w:rsidR="00436074" w:rsidRPr="00FA3C6F" w14:paraId="29F8CF89"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ACA55E1" w14:textId="77777777" w:rsidR="00436074" w:rsidRPr="00FA3C6F" w:rsidRDefault="00436074" w:rsidP="00D43130">
            <w:pPr>
              <w:spacing w:before="60" w:after="60"/>
              <w:rPr>
                <w:rFonts w:cs="Arial"/>
                <w:b w:val="0"/>
                <w:bCs w:val="0"/>
                <w:szCs w:val="20"/>
              </w:rPr>
            </w:pPr>
            <w:r w:rsidRPr="00FA3C6F">
              <w:rPr>
                <w:rFonts w:cs="Arial"/>
                <w:b w:val="0"/>
                <w:bCs w:val="0"/>
                <w:szCs w:val="20"/>
              </w:rPr>
              <w:t>CM</w:t>
            </w:r>
          </w:p>
        </w:tc>
        <w:tc>
          <w:tcPr>
            <w:tcW w:w="4820" w:type="dxa"/>
            <w:vAlign w:val="center"/>
          </w:tcPr>
          <w:p w14:paraId="4F4D6371"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Committee of Ministers</w:t>
            </w:r>
          </w:p>
        </w:tc>
        <w:tc>
          <w:tcPr>
            <w:tcW w:w="1134" w:type="dxa"/>
            <w:vAlign w:val="center"/>
          </w:tcPr>
          <w:p w14:paraId="66ECC38F"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CM</w:t>
            </w:r>
          </w:p>
        </w:tc>
        <w:tc>
          <w:tcPr>
            <w:tcW w:w="7654" w:type="dxa"/>
            <w:vAlign w:val="center"/>
          </w:tcPr>
          <w:p w14:paraId="2417392A"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Comité des Ministres</w:t>
            </w:r>
          </w:p>
        </w:tc>
      </w:tr>
      <w:tr w:rsidR="00436074" w:rsidRPr="00FA3C6F" w14:paraId="2E964037"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493E74FD" w14:textId="77777777" w:rsidR="00436074" w:rsidRPr="00FA3C6F" w:rsidRDefault="00436074" w:rsidP="00D43130">
            <w:pPr>
              <w:spacing w:before="60" w:after="60"/>
              <w:rPr>
                <w:rFonts w:cs="Arial"/>
                <w:b w:val="0"/>
                <w:bCs w:val="0"/>
                <w:szCs w:val="20"/>
              </w:rPr>
            </w:pPr>
            <w:r w:rsidRPr="00FA3C6F">
              <w:rPr>
                <w:rFonts w:cs="Arial"/>
                <w:b w:val="0"/>
                <w:bCs w:val="0"/>
                <w:szCs w:val="20"/>
              </w:rPr>
              <w:t>CMP</w:t>
            </w:r>
          </w:p>
        </w:tc>
        <w:tc>
          <w:tcPr>
            <w:tcW w:w="4820" w:type="dxa"/>
            <w:vAlign w:val="center"/>
          </w:tcPr>
          <w:p w14:paraId="7C1AECEA"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Capital Master Plan</w:t>
            </w:r>
          </w:p>
        </w:tc>
        <w:tc>
          <w:tcPr>
            <w:tcW w:w="1134" w:type="dxa"/>
            <w:vAlign w:val="center"/>
          </w:tcPr>
          <w:p w14:paraId="2FFFD980"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CMP</w:t>
            </w:r>
          </w:p>
        </w:tc>
        <w:tc>
          <w:tcPr>
            <w:tcW w:w="7654" w:type="dxa"/>
            <w:vAlign w:val="center"/>
          </w:tcPr>
          <w:p w14:paraId="0547CD29"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Schéma directeur immobilier</w:t>
            </w:r>
          </w:p>
        </w:tc>
      </w:tr>
      <w:tr w:rsidR="00436074" w:rsidRPr="00DC0D11" w14:paraId="0C5F3462"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552A38CC" w14:textId="77777777" w:rsidR="00436074" w:rsidRPr="00BD4FC0" w:rsidRDefault="00436074" w:rsidP="00D43130">
            <w:pPr>
              <w:spacing w:before="60" w:after="60"/>
              <w:rPr>
                <w:rFonts w:cs="Arial"/>
                <w:b w:val="0"/>
                <w:bCs w:val="0"/>
                <w:szCs w:val="20"/>
              </w:rPr>
            </w:pPr>
            <w:r>
              <w:rPr>
                <w:rFonts w:cs="Arial"/>
                <w:b w:val="0"/>
                <w:bCs w:val="0"/>
                <w:szCs w:val="20"/>
              </w:rPr>
              <w:t>COSO</w:t>
            </w:r>
          </w:p>
        </w:tc>
        <w:tc>
          <w:tcPr>
            <w:tcW w:w="4820" w:type="dxa"/>
            <w:vAlign w:val="center"/>
          </w:tcPr>
          <w:p w14:paraId="4FD1DA80" w14:textId="77777777" w:rsidR="00436074" w:rsidRPr="00436074"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436074">
              <w:rPr>
                <w:rFonts w:cs="Arial"/>
                <w:szCs w:val="20"/>
                <w:lang w:val="en-US"/>
              </w:rPr>
              <w:t>“Committee of Sponsoring Organisations of the Treadway Commission” (internal control framework)</w:t>
            </w:r>
          </w:p>
        </w:tc>
        <w:tc>
          <w:tcPr>
            <w:tcW w:w="1134" w:type="dxa"/>
            <w:vAlign w:val="center"/>
          </w:tcPr>
          <w:p w14:paraId="40B84C06"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COSO</w:t>
            </w:r>
          </w:p>
        </w:tc>
        <w:tc>
          <w:tcPr>
            <w:tcW w:w="7654" w:type="dxa"/>
            <w:vAlign w:val="center"/>
          </w:tcPr>
          <w:p w14:paraId="79494EC1"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 </w:t>
            </w:r>
            <w:r w:rsidRPr="00BD4FC0">
              <w:rPr>
                <w:rFonts w:cs="Arial"/>
                <w:i/>
                <w:iCs/>
                <w:szCs w:val="20"/>
              </w:rPr>
              <w:t xml:space="preserve">Committee of </w:t>
            </w:r>
            <w:proofErr w:type="gramStart"/>
            <w:r w:rsidRPr="00BD4FC0">
              <w:rPr>
                <w:rFonts w:cs="Arial"/>
                <w:i/>
                <w:iCs/>
                <w:szCs w:val="20"/>
              </w:rPr>
              <w:t>Sponsoring</w:t>
            </w:r>
            <w:proofErr w:type="gramEnd"/>
            <w:r w:rsidRPr="00BD4FC0">
              <w:rPr>
                <w:rFonts w:cs="Arial"/>
                <w:i/>
                <w:iCs/>
                <w:szCs w:val="20"/>
              </w:rPr>
              <w:t xml:space="preserve"> Organisations of the Treadway Commission</w:t>
            </w:r>
            <w:r>
              <w:rPr>
                <w:rFonts w:cs="Arial"/>
                <w:i/>
                <w:iCs/>
                <w:szCs w:val="20"/>
              </w:rPr>
              <w:t xml:space="preserve"> » </w:t>
            </w:r>
            <w:r w:rsidRPr="00262EA6">
              <w:rPr>
                <w:rFonts w:cs="Arial"/>
                <w:szCs w:val="20"/>
              </w:rPr>
              <w:t>(référentiel de contrôle interne)</w:t>
            </w:r>
          </w:p>
        </w:tc>
      </w:tr>
      <w:tr w:rsidR="00436074" w:rsidRPr="00A85CD3" w14:paraId="56A210EA"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3B69473A" w14:textId="77777777" w:rsidR="00436074" w:rsidRPr="00A85CD3" w:rsidRDefault="00436074" w:rsidP="00D43130">
            <w:pPr>
              <w:spacing w:before="60" w:after="60"/>
              <w:rPr>
                <w:rFonts w:cs="Arial"/>
                <w:b w:val="0"/>
                <w:bCs w:val="0"/>
                <w:szCs w:val="20"/>
              </w:rPr>
            </w:pPr>
            <w:r>
              <w:rPr>
                <w:rFonts w:cs="Arial"/>
                <w:b w:val="0"/>
                <w:bCs w:val="0"/>
                <w:szCs w:val="20"/>
              </w:rPr>
              <w:t>CPE</w:t>
            </w:r>
          </w:p>
        </w:tc>
        <w:tc>
          <w:tcPr>
            <w:tcW w:w="4820" w:type="dxa"/>
            <w:vAlign w:val="center"/>
          </w:tcPr>
          <w:p w14:paraId="50DE5BAE"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Energy Performance contract</w:t>
            </w:r>
          </w:p>
        </w:tc>
        <w:tc>
          <w:tcPr>
            <w:tcW w:w="1134" w:type="dxa"/>
            <w:vAlign w:val="center"/>
          </w:tcPr>
          <w:p w14:paraId="7D6FF35B"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CPE</w:t>
            </w:r>
          </w:p>
        </w:tc>
        <w:tc>
          <w:tcPr>
            <w:tcW w:w="7654" w:type="dxa"/>
            <w:vAlign w:val="center"/>
          </w:tcPr>
          <w:p w14:paraId="4AD7DF65"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Contrat de performance énergétique</w:t>
            </w:r>
          </w:p>
        </w:tc>
      </w:tr>
      <w:tr w:rsidR="00436074" w:rsidRPr="00FA3C6F" w14:paraId="5C1A0834"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26FB814" w14:textId="77777777" w:rsidR="00436074" w:rsidRPr="00FA3C6F" w:rsidRDefault="00436074" w:rsidP="00D43130">
            <w:pPr>
              <w:spacing w:before="60" w:after="60"/>
              <w:rPr>
                <w:rFonts w:cs="Arial"/>
                <w:b w:val="0"/>
                <w:bCs w:val="0"/>
                <w:szCs w:val="20"/>
              </w:rPr>
            </w:pPr>
            <w:r w:rsidRPr="00FA3C6F">
              <w:rPr>
                <w:rFonts w:cs="Arial"/>
                <w:b w:val="0"/>
                <w:bCs w:val="0"/>
                <w:szCs w:val="20"/>
              </w:rPr>
              <w:t>DGA</w:t>
            </w:r>
          </w:p>
        </w:tc>
        <w:tc>
          <w:tcPr>
            <w:tcW w:w="4820" w:type="dxa"/>
            <w:vAlign w:val="center"/>
          </w:tcPr>
          <w:p w14:paraId="32F58D4A"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Directorate General of Administration</w:t>
            </w:r>
          </w:p>
        </w:tc>
        <w:tc>
          <w:tcPr>
            <w:tcW w:w="1134" w:type="dxa"/>
            <w:vAlign w:val="center"/>
          </w:tcPr>
          <w:p w14:paraId="113A284D"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DGA</w:t>
            </w:r>
          </w:p>
        </w:tc>
        <w:tc>
          <w:tcPr>
            <w:tcW w:w="7654" w:type="dxa"/>
            <w:vAlign w:val="center"/>
          </w:tcPr>
          <w:p w14:paraId="7F28D255"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Direction Générale de l’administration</w:t>
            </w:r>
          </w:p>
        </w:tc>
      </w:tr>
      <w:tr w:rsidR="00436074" w:rsidRPr="00FA3C6F" w14:paraId="0BBA5D91"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6DB9A082" w14:textId="77777777" w:rsidR="00436074" w:rsidRPr="00FA3C6F" w:rsidRDefault="00436074" w:rsidP="00D43130">
            <w:pPr>
              <w:spacing w:before="60" w:after="60"/>
              <w:rPr>
                <w:rFonts w:cs="Arial"/>
                <w:b w:val="0"/>
                <w:bCs w:val="0"/>
                <w:szCs w:val="20"/>
              </w:rPr>
            </w:pPr>
            <w:r w:rsidRPr="00FA3C6F">
              <w:rPr>
                <w:rFonts w:cs="Arial"/>
                <w:b w:val="0"/>
                <w:bCs w:val="0"/>
                <w:szCs w:val="20"/>
              </w:rPr>
              <w:t>DFC</w:t>
            </w:r>
          </w:p>
        </w:tc>
        <w:tc>
          <w:tcPr>
            <w:tcW w:w="4820" w:type="dxa"/>
            <w:vAlign w:val="center"/>
          </w:tcPr>
          <w:p w14:paraId="054F9178"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Central Financial Division</w:t>
            </w:r>
          </w:p>
        </w:tc>
        <w:tc>
          <w:tcPr>
            <w:tcW w:w="1134" w:type="dxa"/>
            <w:vAlign w:val="center"/>
          </w:tcPr>
          <w:p w14:paraId="588C4DFB"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DFC</w:t>
            </w:r>
          </w:p>
        </w:tc>
        <w:tc>
          <w:tcPr>
            <w:tcW w:w="7654" w:type="dxa"/>
            <w:vAlign w:val="center"/>
          </w:tcPr>
          <w:p w14:paraId="19988887"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Division financière centrale</w:t>
            </w:r>
          </w:p>
        </w:tc>
      </w:tr>
      <w:tr w:rsidR="00436074" w:rsidRPr="00911D5B" w14:paraId="395A4B57"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7A431D6" w14:textId="77777777" w:rsidR="00436074" w:rsidRPr="00BD4FC0" w:rsidRDefault="00436074" w:rsidP="00D43130">
            <w:pPr>
              <w:spacing w:before="60" w:after="60"/>
              <w:rPr>
                <w:rFonts w:cs="Arial"/>
                <w:b w:val="0"/>
                <w:bCs w:val="0"/>
                <w:szCs w:val="20"/>
              </w:rPr>
            </w:pPr>
            <w:r>
              <w:rPr>
                <w:rFonts w:cs="Arial"/>
                <w:b w:val="0"/>
                <w:bCs w:val="0"/>
                <w:szCs w:val="20"/>
              </w:rPr>
              <w:t>DIO</w:t>
            </w:r>
          </w:p>
        </w:tc>
        <w:tc>
          <w:tcPr>
            <w:tcW w:w="4820" w:type="dxa"/>
            <w:vAlign w:val="center"/>
          </w:tcPr>
          <w:p w14:paraId="41188E06"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Directorate of Internal Oversight</w:t>
            </w:r>
          </w:p>
        </w:tc>
        <w:tc>
          <w:tcPr>
            <w:tcW w:w="1134" w:type="dxa"/>
            <w:vAlign w:val="center"/>
          </w:tcPr>
          <w:p w14:paraId="660D4741"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DIO</w:t>
            </w:r>
          </w:p>
        </w:tc>
        <w:tc>
          <w:tcPr>
            <w:tcW w:w="7654" w:type="dxa"/>
            <w:vAlign w:val="center"/>
          </w:tcPr>
          <w:p w14:paraId="267388F8"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Direction de l'Audit interne et de l'Évaluation</w:t>
            </w:r>
          </w:p>
        </w:tc>
      </w:tr>
      <w:tr w:rsidR="00436074" w:rsidRPr="00911D5B" w14:paraId="630694D5"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580919C0" w14:textId="77777777" w:rsidR="00436074" w:rsidRPr="00FA3C6F" w:rsidRDefault="00436074" w:rsidP="00D43130">
            <w:pPr>
              <w:spacing w:before="60" w:after="60"/>
              <w:rPr>
                <w:rFonts w:cs="Arial"/>
                <w:b w:val="0"/>
                <w:bCs w:val="0"/>
                <w:szCs w:val="20"/>
              </w:rPr>
            </w:pPr>
            <w:r w:rsidRPr="00FA3C6F">
              <w:rPr>
                <w:rFonts w:cs="Arial"/>
                <w:b w:val="0"/>
                <w:bCs w:val="0"/>
                <w:szCs w:val="20"/>
              </w:rPr>
              <w:t>DMS</w:t>
            </w:r>
          </w:p>
        </w:tc>
        <w:tc>
          <w:tcPr>
            <w:tcW w:w="4820" w:type="dxa"/>
            <w:vAlign w:val="center"/>
          </w:tcPr>
          <w:p w14:paraId="702DD016"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Document Management System</w:t>
            </w:r>
          </w:p>
        </w:tc>
        <w:tc>
          <w:tcPr>
            <w:tcW w:w="1134" w:type="dxa"/>
            <w:vAlign w:val="center"/>
          </w:tcPr>
          <w:p w14:paraId="2894C711"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DMS</w:t>
            </w:r>
          </w:p>
        </w:tc>
        <w:tc>
          <w:tcPr>
            <w:tcW w:w="7654" w:type="dxa"/>
            <w:vAlign w:val="center"/>
          </w:tcPr>
          <w:p w14:paraId="6EA5A061" w14:textId="77777777" w:rsidR="00436074" w:rsidRPr="00116B79"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Système de gestion des documents</w:t>
            </w:r>
          </w:p>
        </w:tc>
      </w:tr>
      <w:tr w:rsidR="00436074" w:rsidRPr="00FA3C6F" w14:paraId="04E9EF5A" w14:textId="77777777" w:rsidTr="00436074">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0E88A94A" w14:textId="77777777" w:rsidR="00436074" w:rsidRPr="00FA3C6F" w:rsidRDefault="00436074" w:rsidP="00D43130">
            <w:pPr>
              <w:spacing w:before="60" w:after="60"/>
              <w:rPr>
                <w:rFonts w:cs="Arial"/>
                <w:b w:val="0"/>
                <w:bCs w:val="0"/>
                <w:szCs w:val="20"/>
              </w:rPr>
            </w:pPr>
            <w:r w:rsidRPr="00FA3C6F">
              <w:rPr>
                <w:rFonts w:cs="Arial"/>
                <w:b w:val="0"/>
                <w:bCs w:val="0"/>
                <w:szCs w:val="20"/>
              </w:rPr>
              <w:t>eComms</w:t>
            </w:r>
          </w:p>
        </w:tc>
        <w:tc>
          <w:tcPr>
            <w:tcW w:w="4820" w:type="dxa"/>
            <w:vAlign w:val="center"/>
          </w:tcPr>
          <w:p w14:paraId="2BD343AA"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 xml:space="preserve">Electronic communication </w:t>
            </w:r>
          </w:p>
        </w:tc>
        <w:tc>
          <w:tcPr>
            <w:tcW w:w="1134" w:type="dxa"/>
            <w:vAlign w:val="center"/>
          </w:tcPr>
          <w:p w14:paraId="62D7AB0B"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eComms</w:t>
            </w:r>
          </w:p>
        </w:tc>
        <w:tc>
          <w:tcPr>
            <w:tcW w:w="7654" w:type="dxa"/>
            <w:vAlign w:val="center"/>
          </w:tcPr>
          <w:p w14:paraId="06C9C07B"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A812D0">
              <w:rPr>
                <w:rFonts w:cs="Arial"/>
                <w:szCs w:val="20"/>
              </w:rPr>
              <w:t>Communication électronique</w:t>
            </w:r>
          </w:p>
        </w:tc>
      </w:tr>
      <w:tr w:rsidR="00436074" w:rsidRPr="00911D5B" w14:paraId="13247080"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1D8FF9CF" w14:textId="77777777" w:rsidR="00436074" w:rsidRPr="00116B79" w:rsidRDefault="00436074" w:rsidP="00D43130">
            <w:pPr>
              <w:spacing w:before="60" w:after="60"/>
              <w:rPr>
                <w:rFonts w:cs="Arial"/>
                <w:b w:val="0"/>
                <w:bCs w:val="0"/>
                <w:szCs w:val="20"/>
              </w:rPr>
            </w:pPr>
            <w:r w:rsidRPr="00116B79">
              <w:rPr>
                <w:rFonts w:cs="Arial"/>
                <w:b w:val="0"/>
                <w:bCs w:val="0"/>
                <w:szCs w:val="20"/>
              </w:rPr>
              <w:t>EDM</w:t>
            </w:r>
          </w:p>
        </w:tc>
        <w:tc>
          <w:tcPr>
            <w:tcW w:w="4820" w:type="dxa"/>
            <w:vAlign w:val="center"/>
          </w:tcPr>
          <w:p w14:paraId="376F30D3" w14:textId="77777777" w:rsidR="00436074" w:rsidRPr="00116B79"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Enterprise Data Management</w:t>
            </w:r>
          </w:p>
        </w:tc>
        <w:tc>
          <w:tcPr>
            <w:tcW w:w="1134" w:type="dxa"/>
            <w:vAlign w:val="center"/>
          </w:tcPr>
          <w:p w14:paraId="3FB0D217" w14:textId="77777777" w:rsidR="00436074" w:rsidRPr="00116B79"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EDM</w:t>
            </w:r>
          </w:p>
        </w:tc>
        <w:tc>
          <w:tcPr>
            <w:tcW w:w="7654" w:type="dxa"/>
            <w:vAlign w:val="center"/>
          </w:tcPr>
          <w:p w14:paraId="7D78821C" w14:textId="77777777" w:rsidR="00436074" w:rsidRPr="00116B79"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16B79">
              <w:rPr>
                <w:rFonts w:cs="Arial"/>
                <w:szCs w:val="20"/>
              </w:rPr>
              <w:t>Gestion des données d</w:t>
            </w:r>
            <w:r>
              <w:rPr>
                <w:rFonts w:cs="Arial"/>
                <w:szCs w:val="20"/>
              </w:rPr>
              <w:t>e l’entreprise</w:t>
            </w:r>
          </w:p>
        </w:tc>
      </w:tr>
      <w:tr w:rsidR="00436074" w:rsidRPr="00911D5B" w14:paraId="56B1AC41"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7FC8995" w14:textId="77777777" w:rsidR="00436074" w:rsidRPr="00FA3C6F" w:rsidRDefault="00436074" w:rsidP="00D43130">
            <w:pPr>
              <w:spacing w:before="60" w:after="60"/>
              <w:rPr>
                <w:rFonts w:cs="Arial"/>
                <w:b w:val="0"/>
                <w:bCs w:val="0"/>
                <w:szCs w:val="20"/>
              </w:rPr>
            </w:pPr>
            <w:r w:rsidRPr="00FA3C6F">
              <w:rPr>
                <w:rFonts w:cs="Arial"/>
                <w:b w:val="0"/>
                <w:bCs w:val="0"/>
                <w:szCs w:val="20"/>
              </w:rPr>
              <w:t>EDQM</w:t>
            </w:r>
          </w:p>
        </w:tc>
        <w:tc>
          <w:tcPr>
            <w:tcW w:w="4820" w:type="dxa"/>
            <w:vAlign w:val="center"/>
          </w:tcPr>
          <w:p w14:paraId="2E3703FA" w14:textId="77777777" w:rsidR="00436074" w:rsidRPr="00436074"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436074">
              <w:rPr>
                <w:rFonts w:cs="Arial"/>
                <w:szCs w:val="20"/>
                <w:lang w:val="en-US"/>
              </w:rPr>
              <w:t>European Directorate for the Quality of Medicines &amp; HealthCare</w:t>
            </w:r>
          </w:p>
        </w:tc>
        <w:tc>
          <w:tcPr>
            <w:tcW w:w="1134" w:type="dxa"/>
            <w:vAlign w:val="center"/>
          </w:tcPr>
          <w:p w14:paraId="0FA06890"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EDQM</w:t>
            </w:r>
          </w:p>
        </w:tc>
        <w:tc>
          <w:tcPr>
            <w:tcW w:w="7654" w:type="dxa"/>
            <w:vAlign w:val="center"/>
          </w:tcPr>
          <w:p w14:paraId="17D80E84"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 xml:space="preserve">Direction européenne de la qualité du médicament </w:t>
            </w:r>
            <w:r>
              <w:rPr>
                <w:rFonts w:cs="Arial"/>
                <w:szCs w:val="20"/>
              </w:rPr>
              <w:t>et des</w:t>
            </w:r>
            <w:r w:rsidRPr="00BD4FC0">
              <w:rPr>
                <w:rFonts w:cs="Arial"/>
                <w:szCs w:val="20"/>
              </w:rPr>
              <w:t xml:space="preserve"> soins de santé</w:t>
            </w:r>
          </w:p>
        </w:tc>
      </w:tr>
      <w:tr w:rsidR="00436074" w:rsidRPr="00911D5B" w14:paraId="7A985A3C" w14:textId="77777777" w:rsidTr="00436074">
        <w:tc>
          <w:tcPr>
            <w:cnfStyle w:val="001000000000" w:firstRow="0" w:lastRow="0" w:firstColumn="1" w:lastColumn="0" w:oddVBand="0" w:evenVBand="0" w:oddHBand="0" w:evenHBand="0" w:firstRowFirstColumn="0" w:firstRowLastColumn="0" w:lastRowFirstColumn="0" w:lastRowLastColumn="0"/>
            <w:tcW w:w="1271" w:type="dxa"/>
            <w:vAlign w:val="center"/>
          </w:tcPr>
          <w:p w14:paraId="792A0C55" w14:textId="77777777" w:rsidR="00436074" w:rsidRPr="00FA3C6F" w:rsidRDefault="00436074" w:rsidP="00D43130">
            <w:pPr>
              <w:spacing w:before="60" w:after="60"/>
              <w:rPr>
                <w:rFonts w:cs="Arial"/>
                <w:b w:val="0"/>
                <w:bCs w:val="0"/>
                <w:szCs w:val="20"/>
              </w:rPr>
            </w:pPr>
            <w:r w:rsidRPr="00FA3C6F">
              <w:rPr>
                <w:rFonts w:cs="Arial"/>
                <w:b w:val="0"/>
                <w:bCs w:val="0"/>
                <w:szCs w:val="20"/>
              </w:rPr>
              <w:t>EEAP</w:t>
            </w:r>
          </w:p>
        </w:tc>
        <w:tc>
          <w:tcPr>
            <w:tcW w:w="4820" w:type="dxa"/>
            <w:vAlign w:val="center"/>
          </w:tcPr>
          <w:p w14:paraId="5D280719"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Energy Efficiency Action Plan</w:t>
            </w:r>
          </w:p>
        </w:tc>
        <w:tc>
          <w:tcPr>
            <w:tcW w:w="1134" w:type="dxa"/>
            <w:vAlign w:val="center"/>
          </w:tcPr>
          <w:p w14:paraId="63A52B69"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PAEE</w:t>
            </w:r>
          </w:p>
        </w:tc>
        <w:tc>
          <w:tcPr>
            <w:tcW w:w="7654" w:type="dxa"/>
            <w:vAlign w:val="center"/>
          </w:tcPr>
          <w:p w14:paraId="527F5979"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1E3B40">
              <w:rPr>
                <w:rFonts w:cs="Arial"/>
                <w:szCs w:val="20"/>
              </w:rPr>
              <w:t>Plan d'action pour l'efficacité énergétique</w:t>
            </w:r>
          </w:p>
        </w:tc>
      </w:tr>
      <w:tr w:rsidR="00436074" w:rsidRPr="00911D5B" w14:paraId="10B18015"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1CAA37D" w14:textId="77777777" w:rsidR="00436074" w:rsidRPr="00FA3C6F" w:rsidRDefault="00436074" w:rsidP="00D43130">
            <w:pPr>
              <w:spacing w:before="60" w:after="60"/>
              <w:rPr>
                <w:rFonts w:cs="Arial"/>
                <w:b w:val="0"/>
                <w:bCs w:val="0"/>
                <w:szCs w:val="20"/>
              </w:rPr>
            </w:pPr>
            <w:r w:rsidRPr="00FA3C6F">
              <w:rPr>
                <w:rFonts w:cs="Arial"/>
                <w:b w:val="0"/>
                <w:bCs w:val="0"/>
                <w:szCs w:val="20"/>
              </w:rPr>
              <w:t>EventS</w:t>
            </w:r>
          </w:p>
        </w:tc>
        <w:tc>
          <w:tcPr>
            <w:tcW w:w="4820" w:type="dxa"/>
            <w:vAlign w:val="center"/>
          </w:tcPr>
          <w:p w14:paraId="15EEB746"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Events Management Tool</w:t>
            </w:r>
          </w:p>
        </w:tc>
        <w:tc>
          <w:tcPr>
            <w:tcW w:w="1134" w:type="dxa"/>
            <w:vAlign w:val="center"/>
          </w:tcPr>
          <w:p w14:paraId="01F9A923"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EventS</w:t>
            </w:r>
          </w:p>
        </w:tc>
        <w:tc>
          <w:tcPr>
            <w:tcW w:w="7654" w:type="dxa"/>
            <w:vAlign w:val="center"/>
          </w:tcPr>
          <w:p w14:paraId="61DA59BD" w14:textId="77777777" w:rsidR="00436074" w:rsidRPr="00A85CD3"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événements</w:t>
            </w:r>
          </w:p>
        </w:tc>
      </w:tr>
      <w:tr w:rsidR="008D5EEA" w:rsidRPr="008D5EEA" w14:paraId="45162790" w14:textId="77777777" w:rsidTr="008555E7">
        <w:tc>
          <w:tcPr>
            <w:cnfStyle w:val="001000000000" w:firstRow="0" w:lastRow="0" w:firstColumn="1" w:lastColumn="0" w:oddVBand="0" w:evenVBand="0" w:oddHBand="0" w:evenHBand="0" w:firstRowFirstColumn="0" w:firstRowLastColumn="0" w:lastRowFirstColumn="0" w:lastRowLastColumn="0"/>
            <w:tcW w:w="6091" w:type="dxa"/>
            <w:gridSpan w:val="2"/>
            <w:vAlign w:val="center"/>
          </w:tcPr>
          <w:p w14:paraId="708756BF" w14:textId="53FACD40" w:rsidR="008D5EEA" w:rsidRPr="00B60D0A" w:rsidRDefault="008D5EEA" w:rsidP="008D5EEA">
            <w:pPr>
              <w:spacing w:before="60" w:after="60"/>
              <w:rPr>
                <w:rFonts w:cs="Arial"/>
                <w:szCs w:val="20"/>
              </w:rPr>
            </w:pPr>
            <w:r>
              <w:rPr>
                <w:rFonts w:cs="Arial"/>
                <w:szCs w:val="20"/>
              </w:rPr>
              <w:lastRenderedPageBreak/>
              <w:t>English</w:t>
            </w:r>
          </w:p>
        </w:tc>
        <w:tc>
          <w:tcPr>
            <w:tcW w:w="8788" w:type="dxa"/>
            <w:gridSpan w:val="2"/>
            <w:vAlign w:val="center"/>
          </w:tcPr>
          <w:p w14:paraId="12EDBA70" w14:textId="57A0F3E7" w:rsidR="008D5EEA" w:rsidRPr="008D5EEA" w:rsidRDefault="008D5EEA" w:rsidP="008D5EEA">
            <w:pPr>
              <w:spacing w:before="60" w:after="60"/>
              <w:cnfStyle w:val="000000000000" w:firstRow="0" w:lastRow="0" w:firstColumn="0" w:lastColumn="0" w:oddVBand="0" w:evenVBand="0" w:oddHBand="0" w:evenHBand="0" w:firstRowFirstColumn="0" w:firstRowLastColumn="0" w:lastRowFirstColumn="0" w:lastRowLastColumn="0"/>
              <w:rPr>
                <w:rFonts w:cs="Arial"/>
                <w:b/>
                <w:bCs/>
                <w:szCs w:val="20"/>
              </w:rPr>
            </w:pPr>
            <w:r w:rsidRPr="008D5EEA">
              <w:rPr>
                <w:rFonts w:cs="Arial"/>
                <w:b/>
                <w:bCs/>
                <w:szCs w:val="20"/>
              </w:rPr>
              <w:t>Français</w:t>
            </w:r>
          </w:p>
        </w:tc>
      </w:tr>
      <w:tr w:rsidR="008D5EEA" w:rsidRPr="00911D5B" w14:paraId="4F7154D4" w14:textId="77777777" w:rsidTr="004360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9E6F525" w14:textId="02895FB7" w:rsidR="008D5EEA" w:rsidRPr="00B60D0A" w:rsidRDefault="008D5EEA" w:rsidP="008D5EEA">
            <w:pPr>
              <w:spacing w:before="60" w:after="60"/>
              <w:rPr>
                <w:rFonts w:cs="Arial"/>
                <w:szCs w:val="20"/>
              </w:rPr>
            </w:pPr>
            <w:r w:rsidRPr="00B60D0A">
              <w:rPr>
                <w:rFonts w:cs="Arial"/>
                <w:b w:val="0"/>
                <w:bCs w:val="0"/>
                <w:szCs w:val="20"/>
              </w:rPr>
              <w:t>EYC</w:t>
            </w:r>
          </w:p>
        </w:tc>
        <w:tc>
          <w:tcPr>
            <w:tcW w:w="4820" w:type="dxa"/>
            <w:vAlign w:val="center"/>
          </w:tcPr>
          <w:p w14:paraId="4C57466F" w14:textId="6B29AC65" w:rsidR="008D5EEA" w:rsidRPr="00B60D0A" w:rsidRDefault="008D5EEA" w:rsidP="008D5EE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60D0A">
              <w:rPr>
                <w:rFonts w:cs="Arial"/>
                <w:szCs w:val="20"/>
              </w:rPr>
              <w:t>European Youth Centre</w:t>
            </w:r>
          </w:p>
        </w:tc>
        <w:tc>
          <w:tcPr>
            <w:tcW w:w="1134" w:type="dxa"/>
            <w:vAlign w:val="center"/>
          </w:tcPr>
          <w:p w14:paraId="4B3600CB" w14:textId="38C79262" w:rsidR="008D5EEA" w:rsidRPr="00B60D0A" w:rsidRDefault="008D5EEA" w:rsidP="008D5EE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60D0A">
              <w:rPr>
                <w:rFonts w:cs="Arial"/>
                <w:szCs w:val="20"/>
              </w:rPr>
              <w:t>CEJ</w:t>
            </w:r>
          </w:p>
        </w:tc>
        <w:tc>
          <w:tcPr>
            <w:tcW w:w="7654" w:type="dxa"/>
            <w:vAlign w:val="center"/>
          </w:tcPr>
          <w:p w14:paraId="71C937DF" w14:textId="5B47958A" w:rsidR="008D5EEA" w:rsidRPr="00B60D0A" w:rsidRDefault="008D5EEA" w:rsidP="008D5EEA">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60D0A">
              <w:rPr>
                <w:rFonts w:cs="Arial"/>
                <w:szCs w:val="20"/>
              </w:rPr>
              <w:t xml:space="preserve">Centre </w:t>
            </w:r>
            <w:r>
              <w:rPr>
                <w:rFonts w:cs="Arial"/>
                <w:szCs w:val="20"/>
              </w:rPr>
              <w:t>E</w:t>
            </w:r>
            <w:r w:rsidRPr="00B60D0A">
              <w:rPr>
                <w:rFonts w:cs="Arial"/>
                <w:szCs w:val="20"/>
              </w:rPr>
              <w:t xml:space="preserve">uropéen de </w:t>
            </w:r>
            <w:r>
              <w:rPr>
                <w:rFonts w:cs="Arial"/>
                <w:szCs w:val="20"/>
              </w:rPr>
              <w:t>la J</w:t>
            </w:r>
            <w:r w:rsidRPr="00B60D0A">
              <w:rPr>
                <w:rFonts w:cs="Arial"/>
                <w:szCs w:val="20"/>
              </w:rPr>
              <w:t>eunesse</w:t>
            </w:r>
          </w:p>
        </w:tc>
      </w:tr>
      <w:tr w:rsidR="008D5EEA" w:rsidRPr="00911D5B" w14:paraId="2F248352" w14:textId="77777777" w:rsidTr="00436074">
        <w:trPr>
          <w:trHeight w:val="325"/>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7DF8A716" w14:textId="77777777" w:rsidR="008D5EEA" w:rsidRPr="00D312E4" w:rsidRDefault="008D5EEA" w:rsidP="008D5EEA">
            <w:pPr>
              <w:spacing w:before="60" w:after="60"/>
              <w:rPr>
                <w:rFonts w:cs="Arial"/>
                <w:b w:val="0"/>
                <w:bCs w:val="0"/>
                <w:szCs w:val="20"/>
              </w:rPr>
            </w:pPr>
            <w:r w:rsidRPr="00D312E4">
              <w:rPr>
                <w:rFonts w:cs="Arial"/>
                <w:b w:val="0"/>
                <w:bCs w:val="0"/>
                <w:szCs w:val="20"/>
              </w:rPr>
              <w:t>FIMS</w:t>
            </w:r>
          </w:p>
        </w:tc>
        <w:tc>
          <w:tcPr>
            <w:tcW w:w="4820" w:type="dxa"/>
            <w:vAlign w:val="center"/>
          </w:tcPr>
          <w:p w14:paraId="472EE6C9" w14:textId="77777777" w:rsidR="008D5EEA" w:rsidRPr="00D312E4" w:rsidRDefault="008D5EEA" w:rsidP="008D5EEA">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D312E4">
              <w:rPr>
                <w:rFonts w:cs="Arial"/>
                <w:color w:val="161616"/>
                <w:szCs w:val="20"/>
              </w:rPr>
              <w:t>Financial Information Management System</w:t>
            </w:r>
          </w:p>
        </w:tc>
        <w:tc>
          <w:tcPr>
            <w:tcW w:w="1134" w:type="dxa"/>
            <w:vAlign w:val="center"/>
          </w:tcPr>
          <w:p w14:paraId="6D588728" w14:textId="77777777" w:rsidR="008D5EEA" w:rsidRPr="00D312E4" w:rsidRDefault="008D5EEA" w:rsidP="008D5EE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FIMS</w:t>
            </w:r>
          </w:p>
        </w:tc>
        <w:tc>
          <w:tcPr>
            <w:tcW w:w="7654" w:type="dxa"/>
            <w:vAlign w:val="center"/>
          </w:tcPr>
          <w:p w14:paraId="7845F713" w14:textId="77777777" w:rsidR="008D5EEA" w:rsidRPr="00D312E4" w:rsidRDefault="008D5EEA" w:rsidP="008D5EEA">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D312E4">
              <w:rPr>
                <w:rFonts w:cs="Arial"/>
                <w:color w:val="161616"/>
                <w:szCs w:val="20"/>
              </w:rPr>
              <w:t>Système de gestion de l'information financière</w:t>
            </w:r>
          </w:p>
        </w:tc>
      </w:tr>
      <w:tr w:rsidR="00436074" w:rsidRPr="00FA3C6F" w14:paraId="175DA92B"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117D3255" w14:textId="77777777" w:rsidR="00436074" w:rsidRPr="00FA3C6F" w:rsidRDefault="00436074" w:rsidP="00D43130">
            <w:pPr>
              <w:spacing w:before="60" w:after="60"/>
              <w:rPr>
                <w:rFonts w:cs="Arial"/>
                <w:b w:val="0"/>
                <w:bCs w:val="0"/>
                <w:szCs w:val="20"/>
              </w:rPr>
            </w:pPr>
            <w:r w:rsidRPr="00FA3C6F">
              <w:rPr>
                <w:rFonts w:cs="Arial"/>
                <w:b w:val="0"/>
                <w:bCs w:val="0"/>
                <w:szCs w:val="20"/>
              </w:rPr>
              <w:t>FO</w:t>
            </w:r>
          </w:p>
        </w:tc>
        <w:tc>
          <w:tcPr>
            <w:tcW w:w="4820" w:type="dxa"/>
            <w:vAlign w:val="center"/>
          </w:tcPr>
          <w:p w14:paraId="0B008F32"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Financial officer</w:t>
            </w:r>
          </w:p>
        </w:tc>
        <w:tc>
          <w:tcPr>
            <w:tcW w:w="1134" w:type="dxa"/>
            <w:vAlign w:val="center"/>
          </w:tcPr>
          <w:p w14:paraId="2F821A00"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FO</w:t>
            </w:r>
          </w:p>
        </w:tc>
        <w:tc>
          <w:tcPr>
            <w:tcW w:w="7654" w:type="dxa"/>
            <w:vAlign w:val="center"/>
          </w:tcPr>
          <w:p w14:paraId="2D2C4B9E"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Agent financier</w:t>
            </w:r>
          </w:p>
        </w:tc>
      </w:tr>
      <w:tr w:rsidR="00436074" w:rsidRPr="00FA3C6F" w14:paraId="4A8049AB"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7F2F9602" w14:textId="77777777" w:rsidR="00436074" w:rsidRPr="00FA3C6F" w:rsidRDefault="00436074" w:rsidP="00D43130">
            <w:pPr>
              <w:spacing w:before="60" w:after="60"/>
              <w:rPr>
                <w:rFonts w:cs="Arial"/>
                <w:b w:val="0"/>
                <w:bCs w:val="0"/>
                <w:szCs w:val="20"/>
              </w:rPr>
            </w:pPr>
            <w:r w:rsidRPr="00FA3C6F">
              <w:rPr>
                <w:rFonts w:cs="Arial"/>
                <w:b w:val="0"/>
                <w:bCs w:val="0"/>
                <w:szCs w:val="20"/>
              </w:rPr>
              <w:t>FTE</w:t>
            </w:r>
          </w:p>
        </w:tc>
        <w:tc>
          <w:tcPr>
            <w:tcW w:w="4820" w:type="dxa"/>
            <w:vAlign w:val="center"/>
          </w:tcPr>
          <w:p w14:paraId="5F9ABE31"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Full-time equivalent</w:t>
            </w:r>
          </w:p>
        </w:tc>
        <w:tc>
          <w:tcPr>
            <w:tcW w:w="1134" w:type="dxa"/>
            <w:vAlign w:val="center"/>
          </w:tcPr>
          <w:p w14:paraId="4E7F3431"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ETP</w:t>
            </w:r>
          </w:p>
        </w:tc>
        <w:tc>
          <w:tcPr>
            <w:tcW w:w="7654" w:type="dxa"/>
            <w:vAlign w:val="center"/>
          </w:tcPr>
          <w:p w14:paraId="01022634"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Equivalent Temps Plein</w:t>
            </w:r>
          </w:p>
        </w:tc>
      </w:tr>
      <w:tr w:rsidR="00436074" w:rsidRPr="00911D5B" w14:paraId="1E56366C"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697087A" w14:textId="77777777" w:rsidR="00436074" w:rsidRPr="00FA3C6F" w:rsidRDefault="00436074" w:rsidP="00D43130">
            <w:pPr>
              <w:spacing w:before="60" w:after="60"/>
              <w:rPr>
                <w:rFonts w:cs="Arial"/>
                <w:b w:val="0"/>
                <w:bCs w:val="0"/>
                <w:szCs w:val="20"/>
              </w:rPr>
            </w:pPr>
            <w:r w:rsidRPr="00FA3C6F">
              <w:rPr>
                <w:rFonts w:cs="Arial"/>
                <w:b w:val="0"/>
                <w:bCs w:val="0"/>
                <w:szCs w:val="20"/>
              </w:rPr>
              <w:t>GDD</w:t>
            </w:r>
          </w:p>
        </w:tc>
        <w:tc>
          <w:tcPr>
            <w:tcW w:w="4820" w:type="dxa"/>
            <w:vAlign w:val="center"/>
          </w:tcPr>
          <w:p w14:paraId="5B2D1014"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Travels management tool</w:t>
            </w:r>
          </w:p>
        </w:tc>
        <w:tc>
          <w:tcPr>
            <w:tcW w:w="1134" w:type="dxa"/>
            <w:vAlign w:val="center"/>
          </w:tcPr>
          <w:p w14:paraId="6ACEAE59"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GDD</w:t>
            </w:r>
          </w:p>
        </w:tc>
        <w:tc>
          <w:tcPr>
            <w:tcW w:w="7654" w:type="dxa"/>
            <w:vAlign w:val="center"/>
          </w:tcPr>
          <w:p w14:paraId="1603796E" w14:textId="77777777" w:rsidR="00436074" w:rsidRPr="00BF2963"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1E3B40">
              <w:rPr>
                <w:rFonts w:cs="Arial"/>
                <w:szCs w:val="20"/>
              </w:rPr>
              <w:t>Outil de gestion des voyages</w:t>
            </w:r>
          </w:p>
        </w:tc>
      </w:tr>
      <w:tr w:rsidR="00436074" w:rsidRPr="00911D5B" w14:paraId="38232B22"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6C728F52" w14:textId="77777777" w:rsidR="00436074" w:rsidRPr="00BD4FC0" w:rsidRDefault="00436074" w:rsidP="00D43130">
            <w:pPr>
              <w:spacing w:before="60" w:after="60"/>
              <w:rPr>
                <w:rFonts w:cs="Arial"/>
                <w:b w:val="0"/>
                <w:bCs w:val="0"/>
                <w:szCs w:val="20"/>
              </w:rPr>
            </w:pPr>
            <w:r>
              <w:rPr>
                <w:rFonts w:cs="Arial"/>
                <w:b w:val="0"/>
                <w:bCs w:val="0"/>
                <w:szCs w:val="20"/>
              </w:rPr>
              <w:t>ICSAQ</w:t>
            </w:r>
          </w:p>
        </w:tc>
        <w:tc>
          <w:tcPr>
            <w:tcW w:w="4820" w:type="dxa"/>
            <w:vAlign w:val="center"/>
          </w:tcPr>
          <w:p w14:paraId="01F11E93" w14:textId="77777777" w:rsidR="00436074" w:rsidRPr="00BD4FC0"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Introduction of Internal Control Self-</w:t>
            </w:r>
            <w:r>
              <w:rPr>
                <w:rFonts w:cs="Arial"/>
                <w:szCs w:val="20"/>
              </w:rPr>
              <w:t>A</w:t>
            </w:r>
            <w:r w:rsidRPr="00BD4FC0">
              <w:rPr>
                <w:rFonts w:cs="Arial"/>
                <w:szCs w:val="20"/>
              </w:rPr>
              <w:t>ssessment Questionnaires</w:t>
            </w:r>
          </w:p>
        </w:tc>
        <w:tc>
          <w:tcPr>
            <w:tcW w:w="1134" w:type="dxa"/>
            <w:vAlign w:val="center"/>
          </w:tcPr>
          <w:p w14:paraId="1A2EA287" w14:textId="77777777" w:rsidR="00436074" w:rsidRPr="00BD4FC0"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ICSAQ</w:t>
            </w:r>
          </w:p>
        </w:tc>
        <w:tc>
          <w:tcPr>
            <w:tcW w:w="7654" w:type="dxa"/>
            <w:vAlign w:val="center"/>
          </w:tcPr>
          <w:p w14:paraId="0A1DE692" w14:textId="77777777" w:rsidR="00436074" w:rsidRPr="00BD4FC0"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D4FC0">
              <w:rPr>
                <w:rFonts w:cs="Arial"/>
                <w:szCs w:val="20"/>
              </w:rPr>
              <w:t>Questionnaire d’auto-évaluation du c</w:t>
            </w:r>
            <w:r>
              <w:rPr>
                <w:rFonts w:cs="Arial"/>
                <w:szCs w:val="20"/>
              </w:rPr>
              <w:t>ontrôle interne</w:t>
            </w:r>
          </w:p>
        </w:tc>
      </w:tr>
      <w:tr w:rsidR="00436074" w:rsidRPr="00FA3C6F" w14:paraId="22E3E79A"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383A84C1" w14:textId="77777777" w:rsidR="00436074" w:rsidRPr="00FA3C6F" w:rsidRDefault="00436074" w:rsidP="00D43130">
            <w:pPr>
              <w:spacing w:before="60" w:after="60"/>
              <w:rPr>
                <w:rFonts w:cs="Arial"/>
                <w:b w:val="0"/>
                <w:bCs w:val="0"/>
                <w:szCs w:val="20"/>
              </w:rPr>
            </w:pPr>
            <w:r w:rsidRPr="00FA3C6F">
              <w:rPr>
                <w:rFonts w:cs="Arial"/>
                <w:b w:val="0"/>
                <w:bCs w:val="0"/>
                <w:szCs w:val="20"/>
              </w:rPr>
              <w:t xml:space="preserve">ITGB </w:t>
            </w:r>
          </w:p>
        </w:tc>
        <w:tc>
          <w:tcPr>
            <w:tcW w:w="4820" w:type="dxa"/>
            <w:vAlign w:val="center"/>
          </w:tcPr>
          <w:p w14:paraId="3803ABF1"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IT Governance Board</w:t>
            </w:r>
          </w:p>
        </w:tc>
        <w:tc>
          <w:tcPr>
            <w:tcW w:w="1134" w:type="dxa"/>
            <w:vAlign w:val="center"/>
          </w:tcPr>
          <w:p w14:paraId="7FE80F7E"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ITGB</w:t>
            </w:r>
          </w:p>
        </w:tc>
        <w:tc>
          <w:tcPr>
            <w:tcW w:w="7654" w:type="dxa"/>
            <w:vAlign w:val="center"/>
          </w:tcPr>
          <w:p w14:paraId="04A757E7"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Conseil de gouvernance informatique</w:t>
            </w:r>
          </w:p>
        </w:tc>
      </w:tr>
      <w:tr w:rsidR="00436074" w:rsidRPr="00FA3C6F" w14:paraId="440D407F"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1C38B8A5" w14:textId="77777777" w:rsidR="00436074" w:rsidRPr="00FA3C6F" w:rsidRDefault="00436074" w:rsidP="00D43130">
            <w:pPr>
              <w:spacing w:before="60" w:after="60"/>
              <w:rPr>
                <w:rFonts w:cs="Arial"/>
                <w:b w:val="0"/>
                <w:bCs w:val="0"/>
                <w:szCs w:val="20"/>
              </w:rPr>
            </w:pPr>
            <w:r w:rsidRPr="00FA3C6F">
              <w:rPr>
                <w:rFonts w:cs="Arial"/>
                <w:b w:val="0"/>
                <w:bCs w:val="0"/>
                <w:szCs w:val="20"/>
              </w:rPr>
              <w:t xml:space="preserve">KPI </w:t>
            </w:r>
          </w:p>
        </w:tc>
        <w:tc>
          <w:tcPr>
            <w:tcW w:w="4820" w:type="dxa"/>
            <w:vAlign w:val="center"/>
          </w:tcPr>
          <w:p w14:paraId="4710402C"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Key Performance Indicator</w:t>
            </w:r>
          </w:p>
        </w:tc>
        <w:tc>
          <w:tcPr>
            <w:tcW w:w="1134" w:type="dxa"/>
            <w:vAlign w:val="center"/>
          </w:tcPr>
          <w:p w14:paraId="557AB498"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KPI</w:t>
            </w:r>
          </w:p>
        </w:tc>
        <w:tc>
          <w:tcPr>
            <w:tcW w:w="7654" w:type="dxa"/>
            <w:vAlign w:val="center"/>
          </w:tcPr>
          <w:p w14:paraId="5F6F188A"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Indicateur clé de performance</w:t>
            </w:r>
          </w:p>
        </w:tc>
      </w:tr>
      <w:tr w:rsidR="00436074" w:rsidRPr="00911D5B" w14:paraId="47A4DEDF"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B702439" w14:textId="77777777" w:rsidR="00436074" w:rsidRDefault="00436074" w:rsidP="00D43130">
            <w:pPr>
              <w:spacing w:before="60" w:after="60"/>
              <w:rPr>
                <w:rFonts w:cs="Arial"/>
                <w:b w:val="0"/>
                <w:bCs w:val="0"/>
                <w:szCs w:val="20"/>
              </w:rPr>
            </w:pPr>
            <w:r>
              <w:rPr>
                <w:rFonts w:cs="Arial"/>
                <w:b w:val="0"/>
                <w:bCs w:val="0"/>
                <w:szCs w:val="20"/>
              </w:rPr>
              <w:t>MAF</w:t>
            </w:r>
          </w:p>
        </w:tc>
        <w:tc>
          <w:tcPr>
            <w:tcW w:w="4820" w:type="dxa"/>
            <w:vAlign w:val="center"/>
          </w:tcPr>
          <w:p w14:paraId="282A819D" w14:textId="77777777" w:rsidR="00436074" w:rsidRPr="00436074"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lang w:val="en-US"/>
              </w:rPr>
            </w:pPr>
            <w:r w:rsidRPr="00436074">
              <w:rPr>
                <w:rFonts w:cs="Arial"/>
                <w:szCs w:val="20"/>
                <w:lang w:val="en-US"/>
              </w:rPr>
              <w:t>Common Procurement and Finance Department</w:t>
            </w:r>
          </w:p>
        </w:tc>
        <w:tc>
          <w:tcPr>
            <w:tcW w:w="1134" w:type="dxa"/>
            <w:vAlign w:val="center"/>
          </w:tcPr>
          <w:p w14:paraId="01BB34E3" w14:textId="77777777" w:rsidR="00436074"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MAF</w:t>
            </w:r>
          </w:p>
        </w:tc>
        <w:tc>
          <w:tcPr>
            <w:tcW w:w="7654" w:type="dxa"/>
            <w:vAlign w:val="center"/>
          </w:tcPr>
          <w:p w14:paraId="05E89B92" w14:textId="77777777" w:rsidR="00436074" w:rsidRPr="0098770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Service mutualisé d’achats et f</w:t>
            </w:r>
            <w:r>
              <w:rPr>
                <w:rFonts w:cs="Arial"/>
                <w:szCs w:val="20"/>
              </w:rPr>
              <w:t>inances</w:t>
            </w:r>
          </w:p>
        </w:tc>
      </w:tr>
      <w:tr w:rsidR="00436074" w:rsidRPr="00B60D0A" w14:paraId="07DFBF2B"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1B06EFA4" w14:textId="77777777" w:rsidR="00436074" w:rsidRPr="00B60D0A" w:rsidRDefault="00436074" w:rsidP="00D43130">
            <w:pPr>
              <w:spacing w:before="60" w:after="60"/>
              <w:rPr>
                <w:rFonts w:cs="Arial"/>
                <w:b w:val="0"/>
                <w:bCs w:val="0"/>
                <w:szCs w:val="20"/>
              </w:rPr>
            </w:pPr>
            <w:r>
              <w:rPr>
                <w:rFonts w:cs="Arial"/>
                <w:b w:val="0"/>
                <w:bCs w:val="0"/>
                <w:szCs w:val="20"/>
              </w:rPr>
              <w:t>NMR</w:t>
            </w:r>
          </w:p>
        </w:tc>
        <w:tc>
          <w:tcPr>
            <w:tcW w:w="4820" w:type="dxa"/>
            <w:vAlign w:val="center"/>
          </w:tcPr>
          <w:p w14:paraId="74241A93" w14:textId="77777777" w:rsidR="00436074" w:rsidRPr="00B60D0A"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N</w:t>
            </w:r>
            <w:r w:rsidRPr="00B60D0A">
              <w:rPr>
                <w:rFonts w:cs="Arial"/>
                <w:szCs w:val="20"/>
              </w:rPr>
              <w:t xml:space="preserve">uclear </w:t>
            </w:r>
            <w:r>
              <w:rPr>
                <w:rFonts w:cs="Arial"/>
                <w:szCs w:val="20"/>
              </w:rPr>
              <w:t>M</w:t>
            </w:r>
            <w:r w:rsidRPr="00B60D0A">
              <w:rPr>
                <w:rFonts w:cs="Arial"/>
                <w:szCs w:val="20"/>
              </w:rPr>
              <w:t xml:space="preserve">agnetic </w:t>
            </w:r>
            <w:r>
              <w:rPr>
                <w:rFonts w:cs="Arial"/>
                <w:szCs w:val="20"/>
              </w:rPr>
              <w:t>R</w:t>
            </w:r>
            <w:r w:rsidRPr="00B60D0A">
              <w:rPr>
                <w:rFonts w:cs="Arial"/>
                <w:szCs w:val="20"/>
              </w:rPr>
              <w:t>esonance.</w:t>
            </w:r>
          </w:p>
        </w:tc>
        <w:tc>
          <w:tcPr>
            <w:tcW w:w="1134" w:type="dxa"/>
            <w:vAlign w:val="center"/>
          </w:tcPr>
          <w:p w14:paraId="281C7BDB" w14:textId="77777777" w:rsidR="00436074" w:rsidRPr="00B60D0A"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RMN</w:t>
            </w:r>
          </w:p>
        </w:tc>
        <w:tc>
          <w:tcPr>
            <w:tcW w:w="7654" w:type="dxa"/>
            <w:vAlign w:val="center"/>
          </w:tcPr>
          <w:p w14:paraId="67C83D2C" w14:textId="77777777" w:rsidR="00436074" w:rsidRPr="00B60D0A"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w:t>
            </w:r>
            <w:r w:rsidRPr="00B60D0A">
              <w:rPr>
                <w:rFonts w:cs="Arial"/>
                <w:szCs w:val="20"/>
              </w:rPr>
              <w:t>ésonance magnétique nucléaire</w:t>
            </w:r>
          </w:p>
        </w:tc>
      </w:tr>
      <w:tr w:rsidR="00436074" w:rsidRPr="00911D5B" w14:paraId="5537FFF8"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DB5839A" w14:textId="77777777" w:rsidR="00436074" w:rsidRPr="00FA3C6F" w:rsidRDefault="00436074" w:rsidP="00D43130">
            <w:pPr>
              <w:spacing w:before="60" w:after="60"/>
              <w:rPr>
                <w:rFonts w:cs="Arial"/>
                <w:b w:val="0"/>
                <w:bCs w:val="0"/>
                <w:szCs w:val="20"/>
              </w:rPr>
            </w:pPr>
            <w:r w:rsidRPr="00FA3C6F">
              <w:rPr>
                <w:rFonts w:cs="Arial"/>
                <w:b w:val="0"/>
                <w:bCs w:val="0"/>
                <w:szCs w:val="20"/>
              </w:rPr>
              <w:t>OAC</w:t>
            </w:r>
          </w:p>
        </w:tc>
        <w:tc>
          <w:tcPr>
            <w:tcW w:w="4820" w:type="dxa"/>
            <w:vAlign w:val="center"/>
          </w:tcPr>
          <w:p w14:paraId="27868084"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Oversight Advisory Committee</w:t>
            </w:r>
          </w:p>
        </w:tc>
        <w:tc>
          <w:tcPr>
            <w:tcW w:w="1134" w:type="dxa"/>
            <w:vAlign w:val="center"/>
          </w:tcPr>
          <w:p w14:paraId="6DFD0C0F"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CCAE</w:t>
            </w:r>
          </w:p>
        </w:tc>
        <w:tc>
          <w:tcPr>
            <w:tcW w:w="7654" w:type="dxa"/>
            <w:vAlign w:val="center"/>
          </w:tcPr>
          <w:p w14:paraId="1FC49FED" w14:textId="77777777" w:rsidR="00436074" w:rsidRPr="00BD4FC0"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BD4FC0">
              <w:rPr>
                <w:rFonts w:cs="Arial"/>
                <w:szCs w:val="20"/>
              </w:rPr>
              <w:t>Comité consultatif d’</w:t>
            </w:r>
            <w:r>
              <w:rPr>
                <w:rFonts w:cs="Arial"/>
                <w:szCs w:val="20"/>
              </w:rPr>
              <w:t>A</w:t>
            </w:r>
            <w:r w:rsidRPr="00BD4FC0">
              <w:rPr>
                <w:rFonts w:cs="Arial"/>
                <w:szCs w:val="20"/>
              </w:rPr>
              <w:t>udit et d’</w:t>
            </w:r>
            <w:r>
              <w:rPr>
                <w:rFonts w:cs="Arial"/>
                <w:szCs w:val="20"/>
              </w:rPr>
              <w:t>E</w:t>
            </w:r>
            <w:r w:rsidRPr="00BD4FC0">
              <w:rPr>
                <w:rFonts w:cs="Arial"/>
                <w:szCs w:val="20"/>
              </w:rPr>
              <w:t>valuation</w:t>
            </w:r>
          </w:p>
        </w:tc>
      </w:tr>
      <w:tr w:rsidR="00436074" w:rsidRPr="00A85CD3" w14:paraId="5DDFB45B"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6063A1C3" w14:textId="77777777" w:rsidR="00436074" w:rsidRPr="00A85CD3" w:rsidRDefault="00436074" w:rsidP="00D43130">
            <w:pPr>
              <w:spacing w:before="60" w:after="60"/>
              <w:rPr>
                <w:rFonts w:cs="Arial"/>
                <w:b w:val="0"/>
                <w:bCs w:val="0"/>
                <w:szCs w:val="20"/>
              </w:rPr>
            </w:pPr>
            <w:r w:rsidRPr="00A85CD3">
              <w:rPr>
                <w:rFonts w:cs="Arial"/>
                <w:b w:val="0"/>
                <w:bCs w:val="0"/>
                <w:szCs w:val="20"/>
              </w:rPr>
              <w:t>PDE</w:t>
            </w:r>
          </w:p>
        </w:tc>
        <w:tc>
          <w:tcPr>
            <w:tcW w:w="4820" w:type="dxa"/>
            <w:vAlign w:val="center"/>
          </w:tcPr>
          <w:p w14:paraId="6941996B"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A85CD3">
              <w:rPr>
                <w:rFonts w:cs="Arial"/>
                <w:color w:val="161616"/>
                <w:szCs w:val="20"/>
              </w:rPr>
              <w:t>Palais de l’Europe</w:t>
            </w:r>
          </w:p>
        </w:tc>
        <w:tc>
          <w:tcPr>
            <w:tcW w:w="1134" w:type="dxa"/>
            <w:vAlign w:val="center"/>
          </w:tcPr>
          <w:p w14:paraId="14A78713"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5CD3">
              <w:rPr>
                <w:rFonts w:cs="Arial"/>
                <w:szCs w:val="20"/>
              </w:rPr>
              <w:t>PDE</w:t>
            </w:r>
          </w:p>
        </w:tc>
        <w:tc>
          <w:tcPr>
            <w:tcW w:w="7654" w:type="dxa"/>
            <w:vAlign w:val="center"/>
          </w:tcPr>
          <w:p w14:paraId="79F59846" w14:textId="77777777" w:rsidR="00436074" w:rsidRPr="00A85CD3"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Pr>
                <w:rFonts w:cs="Arial"/>
                <w:color w:val="161616"/>
                <w:szCs w:val="20"/>
              </w:rPr>
              <w:t>Palais de l’Europe</w:t>
            </w:r>
          </w:p>
        </w:tc>
      </w:tr>
      <w:tr w:rsidR="00436074" w:rsidRPr="00490552" w14:paraId="636D514F"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A16FBDF" w14:textId="77777777" w:rsidR="00436074" w:rsidRPr="00490552" w:rsidRDefault="00436074" w:rsidP="00D43130">
            <w:pPr>
              <w:spacing w:before="60" w:after="60"/>
              <w:rPr>
                <w:rFonts w:cs="Arial"/>
                <w:b w:val="0"/>
                <w:bCs w:val="0"/>
                <w:szCs w:val="20"/>
              </w:rPr>
            </w:pPr>
            <w:r>
              <w:rPr>
                <w:rFonts w:cs="Arial"/>
                <w:b w:val="0"/>
                <w:bCs w:val="0"/>
                <w:szCs w:val="20"/>
              </w:rPr>
              <w:t>PDH</w:t>
            </w:r>
          </w:p>
        </w:tc>
        <w:tc>
          <w:tcPr>
            <w:tcW w:w="4820" w:type="dxa"/>
            <w:vAlign w:val="center"/>
          </w:tcPr>
          <w:p w14:paraId="0EC97AAC" w14:textId="77777777" w:rsidR="00436074" w:rsidRPr="00490552"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sidRPr="00490552">
              <w:rPr>
                <w:rFonts w:cs="Arial"/>
                <w:color w:val="161616"/>
                <w:szCs w:val="20"/>
              </w:rPr>
              <w:t>Palais des Droits de l</w:t>
            </w:r>
            <w:r>
              <w:rPr>
                <w:rFonts w:cs="Arial"/>
                <w:color w:val="161616"/>
                <w:szCs w:val="20"/>
              </w:rPr>
              <w:t>’Homme</w:t>
            </w:r>
          </w:p>
        </w:tc>
        <w:tc>
          <w:tcPr>
            <w:tcW w:w="1134" w:type="dxa"/>
            <w:vAlign w:val="center"/>
          </w:tcPr>
          <w:p w14:paraId="6273D819" w14:textId="77777777" w:rsidR="00436074" w:rsidRPr="00490552"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490552">
              <w:rPr>
                <w:rFonts w:cs="Arial"/>
                <w:szCs w:val="20"/>
              </w:rPr>
              <w:t>PDH</w:t>
            </w:r>
          </w:p>
        </w:tc>
        <w:tc>
          <w:tcPr>
            <w:tcW w:w="7654" w:type="dxa"/>
            <w:vAlign w:val="center"/>
          </w:tcPr>
          <w:p w14:paraId="11361917" w14:textId="77777777" w:rsidR="00436074" w:rsidRPr="00490552"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color w:val="161616"/>
                <w:szCs w:val="20"/>
              </w:rPr>
            </w:pPr>
            <w:r>
              <w:rPr>
                <w:rFonts w:cs="Arial"/>
                <w:color w:val="161616"/>
                <w:szCs w:val="20"/>
              </w:rPr>
              <w:t>Human Rights Building</w:t>
            </w:r>
          </w:p>
        </w:tc>
      </w:tr>
      <w:tr w:rsidR="00436074" w:rsidRPr="00911D5B" w14:paraId="7892AA04"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73D52840" w14:textId="77777777" w:rsidR="00436074" w:rsidRPr="00FA3C6F" w:rsidRDefault="00436074" w:rsidP="00D43130">
            <w:pPr>
              <w:spacing w:before="60" w:after="60"/>
              <w:rPr>
                <w:rFonts w:cs="Arial"/>
                <w:szCs w:val="20"/>
              </w:rPr>
            </w:pPr>
            <w:r w:rsidRPr="00FA3C6F">
              <w:rPr>
                <w:rFonts w:cs="Arial"/>
                <w:b w:val="0"/>
                <w:bCs w:val="0"/>
                <w:szCs w:val="20"/>
              </w:rPr>
              <w:t>PMM</w:t>
            </w:r>
          </w:p>
        </w:tc>
        <w:tc>
          <w:tcPr>
            <w:tcW w:w="4820" w:type="dxa"/>
            <w:vAlign w:val="center"/>
          </w:tcPr>
          <w:p w14:paraId="5376164F"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color w:val="161616"/>
                <w:szCs w:val="20"/>
              </w:rPr>
              <w:t>Project Management Methodology</w:t>
            </w:r>
          </w:p>
        </w:tc>
        <w:tc>
          <w:tcPr>
            <w:tcW w:w="1134" w:type="dxa"/>
            <w:vAlign w:val="center"/>
          </w:tcPr>
          <w:p w14:paraId="7442C6AA"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FA3C6F">
              <w:rPr>
                <w:rFonts w:cs="Arial"/>
                <w:szCs w:val="20"/>
              </w:rPr>
              <w:t>PMM</w:t>
            </w:r>
          </w:p>
        </w:tc>
        <w:tc>
          <w:tcPr>
            <w:tcW w:w="7654" w:type="dxa"/>
            <w:vAlign w:val="center"/>
          </w:tcPr>
          <w:p w14:paraId="40CC4C29" w14:textId="77777777" w:rsidR="00436074" w:rsidRPr="00116B79"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color w:val="161616"/>
                <w:szCs w:val="20"/>
              </w:rPr>
            </w:pPr>
            <w:r w:rsidRPr="001E3B40">
              <w:rPr>
                <w:rFonts w:cs="Arial"/>
                <w:color w:val="161616"/>
                <w:szCs w:val="20"/>
              </w:rPr>
              <w:t>Méthodologie de gestion de projet</w:t>
            </w:r>
          </w:p>
        </w:tc>
      </w:tr>
      <w:tr w:rsidR="00436074" w:rsidRPr="00911D5B" w14:paraId="4695365F"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D915596" w14:textId="77777777" w:rsidR="00436074" w:rsidRPr="00FA3C6F" w:rsidRDefault="00436074" w:rsidP="00D43130">
            <w:pPr>
              <w:spacing w:before="60" w:after="60"/>
              <w:rPr>
                <w:rFonts w:cs="Arial"/>
                <w:b w:val="0"/>
                <w:bCs w:val="0"/>
                <w:szCs w:val="20"/>
              </w:rPr>
            </w:pPr>
            <w:r w:rsidRPr="00FA3C6F">
              <w:rPr>
                <w:rFonts w:cs="Arial"/>
                <w:b w:val="0"/>
                <w:bCs w:val="0"/>
                <w:szCs w:val="20"/>
              </w:rPr>
              <w:t xml:space="preserve">RBM </w:t>
            </w:r>
          </w:p>
        </w:tc>
        <w:tc>
          <w:tcPr>
            <w:tcW w:w="4820" w:type="dxa"/>
            <w:vAlign w:val="center"/>
          </w:tcPr>
          <w:p w14:paraId="3B8D3854"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Results Based Management</w:t>
            </w:r>
          </w:p>
        </w:tc>
        <w:tc>
          <w:tcPr>
            <w:tcW w:w="1134" w:type="dxa"/>
            <w:vAlign w:val="center"/>
          </w:tcPr>
          <w:p w14:paraId="33B6CA61"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RBM</w:t>
            </w:r>
          </w:p>
        </w:tc>
        <w:tc>
          <w:tcPr>
            <w:tcW w:w="7654" w:type="dxa"/>
            <w:vAlign w:val="center"/>
          </w:tcPr>
          <w:p w14:paraId="067EB93E" w14:textId="77777777" w:rsidR="00436074" w:rsidRPr="0098770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98770F">
              <w:rPr>
                <w:rFonts w:cs="Arial"/>
                <w:szCs w:val="20"/>
              </w:rPr>
              <w:t>Gestion basée su</w:t>
            </w:r>
            <w:r>
              <w:rPr>
                <w:rFonts w:cs="Arial"/>
                <w:szCs w:val="20"/>
              </w:rPr>
              <w:t>r</w:t>
            </w:r>
            <w:r w:rsidRPr="0098770F">
              <w:rPr>
                <w:rFonts w:cs="Arial"/>
                <w:szCs w:val="20"/>
              </w:rPr>
              <w:t xml:space="preserve"> les r</w:t>
            </w:r>
            <w:r>
              <w:rPr>
                <w:rFonts w:cs="Arial"/>
                <w:szCs w:val="20"/>
              </w:rPr>
              <w:t>ésultats</w:t>
            </w:r>
          </w:p>
        </w:tc>
      </w:tr>
      <w:tr w:rsidR="00436074" w:rsidRPr="00BD4FC0" w14:paraId="2AE9EECC"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6553B2DA" w14:textId="77777777" w:rsidR="00436074" w:rsidRPr="00BD4FC0" w:rsidRDefault="00436074" w:rsidP="00D43130">
            <w:pPr>
              <w:spacing w:before="60" w:after="60"/>
              <w:rPr>
                <w:rFonts w:cs="Arial"/>
                <w:b w:val="0"/>
                <w:bCs w:val="0"/>
                <w:szCs w:val="20"/>
              </w:rPr>
            </w:pPr>
            <w:r>
              <w:rPr>
                <w:rFonts w:cs="Arial"/>
                <w:b w:val="0"/>
                <w:bCs w:val="0"/>
                <w:szCs w:val="20"/>
              </w:rPr>
              <w:t>RM</w:t>
            </w:r>
          </w:p>
        </w:tc>
        <w:tc>
          <w:tcPr>
            <w:tcW w:w="4820" w:type="dxa"/>
            <w:vAlign w:val="center"/>
          </w:tcPr>
          <w:p w14:paraId="570134F4" w14:textId="77777777" w:rsidR="00436074" w:rsidRPr="00BD4FC0"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Risk Management</w:t>
            </w:r>
          </w:p>
        </w:tc>
        <w:tc>
          <w:tcPr>
            <w:tcW w:w="1134" w:type="dxa"/>
            <w:vAlign w:val="center"/>
          </w:tcPr>
          <w:p w14:paraId="645953B9" w14:textId="77777777" w:rsidR="00436074" w:rsidRPr="00BD4FC0"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RM</w:t>
            </w:r>
          </w:p>
        </w:tc>
        <w:tc>
          <w:tcPr>
            <w:tcW w:w="7654" w:type="dxa"/>
            <w:vAlign w:val="center"/>
          </w:tcPr>
          <w:p w14:paraId="51EDCD4D" w14:textId="77777777" w:rsidR="00436074" w:rsidRPr="00BD4FC0"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Gestion des risques</w:t>
            </w:r>
          </w:p>
        </w:tc>
      </w:tr>
      <w:tr w:rsidR="00436074" w:rsidRPr="00FA3C6F" w14:paraId="098B4502"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6B7ACA32" w14:textId="77777777" w:rsidR="00436074" w:rsidRPr="00116B79" w:rsidRDefault="00436074" w:rsidP="00D43130">
            <w:pPr>
              <w:spacing w:before="60" w:after="60"/>
              <w:rPr>
                <w:rFonts w:cs="Arial"/>
                <w:b w:val="0"/>
                <w:bCs w:val="0"/>
                <w:szCs w:val="20"/>
              </w:rPr>
            </w:pPr>
            <w:r w:rsidRPr="00116B79">
              <w:rPr>
                <w:rFonts w:cs="Arial"/>
                <w:b w:val="0"/>
                <w:bCs w:val="0"/>
                <w:szCs w:val="20"/>
              </w:rPr>
              <w:t>RSI</w:t>
            </w:r>
          </w:p>
        </w:tc>
        <w:tc>
          <w:tcPr>
            <w:tcW w:w="4820" w:type="dxa"/>
            <w:vAlign w:val="center"/>
          </w:tcPr>
          <w:p w14:paraId="60ABC1F2"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Remote Simultaneous Interpretation</w:t>
            </w:r>
          </w:p>
        </w:tc>
        <w:tc>
          <w:tcPr>
            <w:tcW w:w="1134" w:type="dxa"/>
            <w:vAlign w:val="center"/>
          </w:tcPr>
          <w:p w14:paraId="383C3C67"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RSI</w:t>
            </w:r>
          </w:p>
        </w:tc>
        <w:tc>
          <w:tcPr>
            <w:tcW w:w="7654" w:type="dxa"/>
            <w:vAlign w:val="center"/>
          </w:tcPr>
          <w:p w14:paraId="79E60CF0"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Interprétation simultanée à distance</w:t>
            </w:r>
          </w:p>
        </w:tc>
      </w:tr>
      <w:tr w:rsidR="00436074" w:rsidRPr="00FA3C6F" w14:paraId="507C41EA"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3EE30DE8" w14:textId="77777777" w:rsidR="00436074" w:rsidRPr="00FA3C6F" w:rsidRDefault="00436074" w:rsidP="00D43130">
            <w:pPr>
              <w:spacing w:before="60" w:after="60"/>
              <w:rPr>
                <w:rFonts w:cs="Arial"/>
                <w:b w:val="0"/>
                <w:bCs w:val="0"/>
                <w:szCs w:val="20"/>
              </w:rPr>
            </w:pPr>
            <w:r w:rsidRPr="00FA3C6F">
              <w:rPr>
                <w:rFonts w:cs="Arial"/>
                <w:b w:val="0"/>
                <w:bCs w:val="0"/>
                <w:szCs w:val="20"/>
              </w:rPr>
              <w:t>SCN</w:t>
            </w:r>
          </w:p>
        </w:tc>
        <w:tc>
          <w:tcPr>
            <w:tcW w:w="4820" w:type="dxa"/>
            <w:vAlign w:val="center"/>
          </w:tcPr>
          <w:p w14:paraId="27994F41"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FA3C6F">
              <w:rPr>
                <w:rFonts w:cs="Arial"/>
                <w:szCs w:val="20"/>
              </w:rPr>
              <w:t xml:space="preserve">Superior Courts Network </w:t>
            </w:r>
          </w:p>
        </w:tc>
        <w:tc>
          <w:tcPr>
            <w:tcW w:w="1134" w:type="dxa"/>
            <w:vAlign w:val="center"/>
          </w:tcPr>
          <w:p w14:paraId="3F823F83"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RCS</w:t>
            </w:r>
          </w:p>
        </w:tc>
        <w:tc>
          <w:tcPr>
            <w:tcW w:w="7654" w:type="dxa"/>
            <w:vAlign w:val="center"/>
          </w:tcPr>
          <w:p w14:paraId="02CB68B3" w14:textId="77777777" w:rsidR="00436074" w:rsidRPr="00FA3C6F"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A812D0">
              <w:rPr>
                <w:rFonts w:cs="Arial"/>
                <w:szCs w:val="20"/>
              </w:rPr>
              <w:t>Réseau des Cours supérieures</w:t>
            </w:r>
          </w:p>
        </w:tc>
      </w:tr>
      <w:tr w:rsidR="00436074" w:rsidRPr="00FA3C6F" w14:paraId="382DA466"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49F99244" w14:textId="77777777" w:rsidR="00436074" w:rsidRPr="00FA3C6F" w:rsidRDefault="00436074" w:rsidP="00D43130">
            <w:pPr>
              <w:spacing w:before="60" w:after="60"/>
              <w:rPr>
                <w:rFonts w:cs="Arial"/>
                <w:b w:val="0"/>
                <w:bCs w:val="0"/>
                <w:szCs w:val="20"/>
              </w:rPr>
            </w:pPr>
            <w:r w:rsidRPr="00FA3C6F">
              <w:rPr>
                <w:rFonts w:cs="Arial"/>
                <w:b w:val="0"/>
                <w:bCs w:val="0"/>
                <w:szCs w:val="20"/>
              </w:rPr>
              <w:t>TCO</w:t>
            </w:r>
          </w:p>
        </w:tc>
        <w:tc>
          <w:tcPr>
            <w:tcW w:w="4820" w:type="dxa"/>
            <w:vAlign w:val="center"/>
          </w:tcPr>
          <w:p w14:paraId="066D0689"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Total Cost of Ownership</w:t>
            </w:r>
          </w:p>
        </w:tc>
        <w:tc>
          <w:tcPr>
            <w:tcW w:w="1134" w:type="dxa"/>
            <w:vAlign w:val="center"/>
          </w:tcPr>
          <w:p w14:paraId="1FA0625B"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TCO</w:t>
            </w:r>
          </w:p>
        </w:tc>
        <w:tc>
          <w:tcPr>
            <w:tcW w:w="7654" w:type="dxa"/>
            <w:vAlign w:val="center"/>
          </w:tcPr>
          <w:p w14:paraId="66E9F374" w14:textId="77777777" w:rsidR="00436074" w:rsidRPr="00FA3C6F"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sidRPr="00FA3C6F">
              <w:rPr>
                <w:rFonts w:cs="Arial"/>
                <w:szCs w:val="20"/>
              </w:rPr>
              <w:t>Coût total de possession</w:t>
            </w:r>
          </w:p>
        </w:tc>
      </w:tr>
      <w:tr w:rsidR="00436074" w:rsidRPr="00911D5B" w14:paraId="2F711BB9" w14:textId="77777777" w:rsidTr="009278CF">
        <w:tc>
          <w:tcPr>
            <w:cnfStyle w:val="001000000000" w:firstRow="0" w:lastRow="0" w:firstColumn="1" w:lastColumn="0" w:oddVBand="0" w:evenVBand="0" w:oddHBand="0" w:evenHBand="0" w:firstRowFirstColumn="0" w:firstRowLastColumn="0" w:lastRowFirstColumn="0" w:lastRowLastColumn="0"/>
            <w:tcW w:w="1271" w:type="dxa"/>
            <w:vAlign w:val="center"/>
          </w:tcPr>
          <w:p w14:paraId="4A08AF2D" w14:textId="77777777" w:rsidR="00436074" w:rsidRPr="00B60D0A" w:rsidRDefault="00436074" w:rsidP="00D43130">
            <w:pPr>
              <w:spacing w:before="60" w:after="60"/>
              <w:rPr>
                <w:rFonts w:cs="Arial"/>
                <w:b w:val="0"/>
                <w:bCs w:val="0"/>
                <w:szCs w:val="20"/>
              </w:rPr>
            </w:pPr>
            <w:r>
              <w:rPr>
                <w:rFonts w:cs="Arial"/>
                <w:b w:val="0"/>
                <w:bCs w:val="0"/>
                <w:szCs w:val="20"/>
              </w:rPr>
              <w:t>TMC</w:t>
            </w:r>
          </w:p>
        </w:tc>
        <w:tc>
          <w:tcPr>
            <w:tcW w:w="4820" w:type="dxa"/>
            <w:vAlign w:val="center"/>
          </w:tcPr>
          <w:p w14:paraId="4A352E2F" w14:textId="77777777" w:rsidR="00436074" w:rsidRPr="00436074"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lang w:val="en-US"/>
              </w:rPr>
            </w:pPr>
            <w:r w:rsidRPr="00436074">
              <w:rPr>
                <w:rFonts w:cs="Arial"/>
                <w:szCs w:val="20"/>
                <w:lang w:val="en-US"/>
              </w:rPr>
              <w:t>Tender for a Travel Management Company</w:t>
            </w:r>
          </w:p>
        </w:tc>
        <w:tc>
          <w:tcPr>
            <w:tcW w:w="1134" w:type="dxa"/>
            <w:vAlign w:val="center"/>
          </w:tcPr>
          <w:p w14:paraId="75399CEF" w14:textId="77777777" w:rsidR="00436074" w:rsidRPr="00B60D0A"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TMC</w:t>
            </w:r>
          </w:p>
        </w:tc>
        <w:tc>
          <w:tcPr>
            <w:tcW w:w="7654" w:type="dxa"/>
            <w:vAlign w:val="center"/>
          </w:tcPr>
          <w:p w14:paraId="3E467130" w14:textId="77777777" w:rsidR="00436074" w:rsidRPr="00B60D0A" w:rsidRDefault="00436074" w:rsidP="00D43130">
            <w:pPr>
              <w:spacing w:before="60" w:after="60"/>
              <w:cnfStyle w:val="000000000000" w:firstRow="0" w:lastRow="0" w:firstColumn="0" w:lastColumn="0" w:oddVBand="0" w:evenVBand="0" w:oddHBand="0" w:evenHBand="0" w:firstRowFirstColumn="0" w:firstRowLastColumn="0" w:lastRowFirstColumn="0" w:lastRowLastColumn="0"/>
              <w:rPr>
                <w:rFonts w:cs="Arial"/>
                <w:szCs w:val="20"/>
              </w:rPr>
            </w:pPr>
            <w:r w:rsidRPr="00B60D0A">
              <w:rPr>
                <w:rFonts w:cs="Arial"/>
                <w:szCs w:val="20"/>
              </w:rPr>
              <w:t>Appel d’offre pour une a</w:t>
            </w:r>
            <w:r>
              <w:rPr>
                <w:rFonts w:cs="Arial"/>
                <w:szCs w:val="20"/>
              </w:rPr>
              <w:t>gence de voyage</w:t>
            </w:r>
          </w:p>
        </w:tc>
      </w:tr>
      <w:tr w:rsidR="00436074" w:rsidRPr="00B60D0A" w14:paraId="6085986E" w14:textId="77777777" w:rsidTr="00927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1416785" w14:textId="77777777" w:rsidR="00436074" w:rsidRPr="00B60D0A" w:rsidRDefault="00436074" w:rsidP="00D43130">
            <w:pPr>
              <w:spacing w:before="60" w:after="60"/>
              <w:rPr>
                <w:rFonts w:cs="Arial"/>
                <w:b w:val="0"/>
                <w:bCs w:val="0"/>
                <w:szCs w:val="20"/>
              </w:rPr>
            </w:pPr>
            <w:r w:rsidRPr="00B60D0A">
              <w:rPr>
                <w:rFonts w:cs="Arial"/>
                <w:b w:val="0"/>
                <w:bCs w:val="0"/>
                <w:szCs w:val="20"/>
              </w:rPr>
              <w:t>ZPP</w:t>
            </w:r>
          </w:p>
        </w:tc>
        <w:tc>
          <w:tcPr>
            <w:tcW w:w="4820" w:type="dxa"/>
            <w:vAlign w:val="center"/>
          </w:tcPr>
          <w:p w14:paraId="652D0E97" w14:textId="7830839B" w:rsidR="00436074" w:rsidRPr="00B60D0A"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Zero</w:t>
            </w:r>
            <w:r w:rsidR="008D5EEA">
              <w:rPr>
                <w:rFonts w:cs="Arial"/>
                <w:szCs w:val="20"/>
              </w:rPr>
              <w:t>-</w:t>
            </w:r>
            <w:r>
              <w:rPr>
                <w:rFonts w:cs="Arial"/>
                <w:szCs w:val="20"/>
              </w:rPr>
              <w:t>Paper Policy</w:t>
            </w:r>
          </w:p>
        </w:tc>
        <w:tc>
          <w:tcPr>
            <w:tcW w:w="1134" w:type="dxa"/>
            <w:vAlign w:val="center"/>
          </w:tcPr>
          <w:p w14:paraId="0C959651" w14:textId="77777777" w:rsidR="00436074" w:rsidRPr="00B60D0A"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ZPP</w:t>
            </w:r>
          </w:p>
        </w:tc>
        <w:tc>
          <w:tcPr>
            <w:tcW w:w="7654" w:type="dxa"/>
            <w:vAlign w:val="center"/>
          </w:tcPr>
          <w:p w14:paraId="61B464A2" w14:textId="77777777" w:rsidR="00436074" w:rsidRPr="00B60D0A" w:rsidRDefault="00436074" w:rsidP="00D43130">
            <w:pPr>
              <w:spacing w:before="60" w:after="60"/>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Politique zero papier</w:t>
            </w:r>
          </w:p>
        </w:tc>
      </w:tr>
    </w:tbl>
    <w:p w14:paraId="2B3379B4" w14:textId="77777777" w:rsidR="00F90928" w:rsidRPr="00F90251" w:rsidRDefault="00F90928" w:rsidP="00F90928">
      <w:pPr>
        <w:pStyle w:val="ListParagraph"/>
        <w:rPr>
          <w:rFonts w:eastAsia="Times New Roman"/>
          <w:szCs w:val="24"/>
          <w:lang w:val="fr-FR"/>
        </w:rPr>
      </w:pPr>
    </w:p>
    <w:sectPr w:rsidR="00F90928" w:rsidRPr="00F90251" w:rsidSect="00436074">
      <w:headerReference w:type="first" r:id="rId50"/>
      <w:footerReference w:type="first" r:id="rId51"/>
      <w:pgSz w:w="16840" w:h="11907" w:orient="landscape" w:code="9"/>
      <w:pgMar w:top="1077" w:right="992" w:bottom="1162" w:left="709"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A2EB3" w14:textId="77777777" w:rsidR="00C90910" w:rsidRDefault="00C90910" w:rsidP="00FD6043">
      <w:r>
        <w:separator/>
      </w:r>
    </w:p>
  </w:endnote>
  <w:endnote w:type="continuationSeparator" w:id="0">
    <w:p w14:paraId="20A348C0" w14:textId="77777777" w:rsidR="00C90910" w:rsidRDefault="00C90910"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altName w:val="Open Sans"/>
    <w:charset w:val="00"/>
    <w:family w:val="swiss"/>
    <w:pitch w:val="variable"/>
    <w:sig w:usb0="E00002EF" w:usb1="4000205B" w:usb2="00000028" w:usb3="00000000" w:csb0="0000019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E7B9"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15C4" w14:textId="77777777" w:rsidR="00450BDB" w:rsidRDefault="00A70B2D">
    <w:pPr>
      <w:pStyle w:val="Footer"/>
      <w:rPr>
        <w:sz w:val="16"/>
        <w:szCs w:val="16"/>
      </w:rPr>
    </w:pPr>
    <w:r>
      <w:rPr>
        <w:sz w:val="16"/>
        <w:szCs w:val="16"/>
      </w:rPr>
      <w:t xml:space="preserve">Site web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4724" w14:textId="77777777" w:rsidR="00984D31" w:rsidRDefault="00984D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A0FB" w14:textId="77777777" w:rsidR="00984D31" w:rsidRPr="002F3006" w:rsidRDefault="00984D31" w:rsidP="002F3006">
    <w:pPr>
      <w:pStyle w:val="Footer"/>
      <w:jc w:val="right"/>
      <w:rP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770A" w14:textId="77777777" w:rsidR="00984D31" w:rsidRPr="00113EB0" w:rsidRDefault="00984D31" w:rsidP="00E15639">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E246" w14:textId="77777777" w:rsidR="00436074" w:rsidRDefault="004360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C91B" w14:textId="77777777" w:rsidR="00436074" w:rsidRPr="002F3006" w:rsidRDefault="00436074" w:rsidP="002F3006">
    <w:pPr>
      <w:pStyle w:val="Footer"/>
      <w:jc w:val="right"/>
      <w:rPr>
        <w:rFonts w:cs="Arial"/>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734B" w14:textId="77777777" w:rsidR="00984D31" w:rsidRPr="00113EB0" w:rsidRDefault="00984D31" w:rsidP="00E15639">
    <w:pPr>
      <w:pStyle w:val="Footer"/>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B31A4" w14:textId="77777777" w:rsidR="00984D31" w:rsidRPr="00113EB0" w:rsidRDefault="00984D31" w:rsidP="00E1563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00E6" w14:textId="77777777" w:rsidR="00C90910" w:rsidRDefault="00C90910" w:rsidP="00FD6043">
      <w:r>
        <w:separator/>
      </w:r>
    </w:p>
  </w:footnote>
  <w:footnote w:type="continuationSeparator" w:id="0">
    <w:p w14:paraId="5D5BBEA5" w14:textId="77777777" w:rsidR="00C90910" w:rsidRDefault="00C90910" w:rsidP="00FD6043">
      <w:r>
        <w:continuationSeparator/>
      </w:r>
    </w:p>
  </w:footnote>
  <w:footnote w:id="1">
    <w:p w14:paraId="689C1381" w14:textId="1E608923" w:rsidR="00450BDB" w:rsidRPr="002D11C5" w:rsidRDefault="00A70B2D">
      <w:pPr>
        <w:pStyle w:val="FootnoteText"/>
        <w:rPr>
          <w:szCs w:val="16"/>
          <w:lang w:val="fr-FR"/>
        </w:rPr>
      </w:pPr>
      <w:r>
        <w:rPr>
          <w:rStyle w:val="FootnoteReference"/>
        </w:rPr>
        <w:footnoteRef/>
      </w:r>
      <w:r w:rsidR="00631C53" w:rsidRPr="00F90251">
        <w:rPr>
          <w:szCs w:val="16"/>
          <w:lang w:val="fr-FR"/>
        </w:rPr>
        <w:t xml:space="preserve"> </w:t>
      </w:r>
      <w:r w:rsidR="00631C53" w:rsidRPr="002D11C5">
        <w:rPr>
          <w:szCs w:val="16"/>
          <w:lang w:val="fr-FR"/>
        </w:rPr>
        <w:t>Ce document a été classé</w:t>
      </w:r>
      <w:r w:rsidR="002D11C5" w:rsidRPr="002D11C5">
        <w:rPr>
          <w:rFonts w:ascii="Open Sans" w:hAnsi="Open Sans" w:cs="Open Sans"/>
          <w:color w:val="161616"/>
          <w:sz w:val="23"/>
          <w:szCs w:val="23"/>
          <w:shd w:val="clear" w:color="auto" w:fill="F8F8F8"/>
          <w:lang w:val="fr-FR"/>
        </w:rPr>
        <w:t xml:space="preserve"> </w:t>
      </w:r>
      <w:r w:rsidR="002D11C5" w:rsidRPr="002D11C5">
        <w:rPr>
          <w:szCs w:val="16"/>
          <w:lang w:val="fr-FR"/>
        </w:rPr>
        <w:t xml:space="preserve">en diffusion restreinte jusqu'à la date de son examen par le </w:t>
      </w:r>
      <w:r w:rsidR="00631C53" w:rsidRPr="002D11C5">
        <w:rPr>
          <w:szCs w:val="16"/>
          <w:lang w:val="fr-FR"/>
        </w:rPr>
        <w:t>Comité des Ministres.</w:t>
      </w:r>
    </w:p>
  </w:footnote>
  <w:footnote w:id="2">
    <w:p w14:paraId="46A52104" w14:textId="518A5359" w:rsidR="00450BDB" w:rsidRPr="002D11C5" w:rsidRDefault="00A70B2D">
      <w:pPr>
        <w:pStyle w:val="FootnoteText"/>
        <w:rPr>
          <w:lang w:val="fr-FR"/>
        </w:rPr>
      </w:pPr>
      <w:r w:rsidRPr="002D11C5">
        <w:rPr>
          <w:rStyle w:val="FootnoteReference"/>
          <w:lang w:val="fr-FR"/>
        </w:rPr>
        <w:footnoteRef/>
      </w:r>
      <w:r w:rsidRPr="002D11C5">
        <w:rPr>
          <w:lang w:val="fr-FR"/>
        </w:rPr>
        <w:t xml:space="preserve"> Premier rapport d'</w:t>
      </w:r>
      <w:r w:rsidR="00061137">
        <w:rPr>
          <w:lang w:val="fr-FR"/>
        </w:rPr>
        <w:t>avancement</w:t>
      </w:r>
      <w:r w:rsidRPr="002D11C5">
        <w:rPr>
          <w:lang w:val="fr-FR"/>
        </w:rPr>
        <w:t xml:space="preserve"> sur les mesures de réforme : </w:t>
      </w:r>
      <w:bookmarkStart w:id="0" w:name="_ML_000000000014_VALID"/>
      <w:r w:rsidR="007E42F2" w:rsidRPr="007E42F2">
        <w:rPr>
          <w:lang w:val="fr-FR"/>
        </w:rPr>
        <w:fldChar w:fldCharType="begin"/>
      </w:r>
      <w:r w:rsidR="007E42F2" w:rsidRPr="007E42F2">
        <w:rPr>
          <w:lang w:val="fr-FR"/>
        </w:rPr>
        <w:instrText xml:space="preserve"> HYPERLINK "https://search.coe.int/cm/Pages/result_details.aspx?Reference=CM(2018)97" \o "Réforme administrative du Conseil de l’Europe – mesures prévues pour le biennium 2018-2019 - Rapport préliminaire d’état d’avancement [1321e réunion]" </w:instrText>
      </w:r>
      <w:r w:rsidR="007E42F2" w:rsidRPr="007E42F2">
        <w:rPr>
          <w:lang w:val="fr-FR"/>
        </w:rPr>
        <w:fldChar w:fldCharType="separate"/>
      </w:r>
      <w:bookmarkEnd w:id="0"/>
      <w:r w:rsidR="007E42F2" w:rsidRPr="007E42F2">
        <w:rPr>
          <w:rStyle w:val="Hyperlink"/>
          <w:lang w:val="fr-FR"/>
        </w:rPr>
        <w:t>CM(2018)97</w:t>
      </w:r>
      <w:r w:rsidR="007E42F2" w:rsidRPr="007E42F2">
        <w:rPr>
          <w:lang w:val="fr-FR"/>
        </w:rPr>
        <w:fldChar w:fldCharType="end"/>
      </w:r>
      <w:r w:rsidRPr="002D11C5">
        <w:rPr>
          <w:lang w:val="fr-FR"/>
        </w:rPr>
        <w:t xml:space="preserve"> (juillet 2018) :</w:t>
      </w:r>
      <w:r w:rsidR="00CB099D" w:rsidRPr="002D11C5">
        <w:rPr>
          <w:lang w:val="fr-FR"/>
        </w:rPr>
        <w:t xml:space="preserve"> deuxième rapport : </w:t>
      </w:r>
      <w:bookmarkStart w:id="1" w:name="_ML_000000000015_VALID"/>
      <w:r w:rsidR="007E42F2" w:rsidRPr="007E42F2">
        <w:rPr>
          <w:lang w:val="fr-FR"/>
        </w:rPr>
        <w:fldChar w:fldCharType="begin"/>
      </w:r>
      <w:r w:rsidR="007E42F2" w:rsidRPr="007E42F2">
        <w:rPr>
          <w:lang w:val="fr-FR"/>
        </w:rPr>
        <w:instrText xml:space="preserve"> HYPERLINK "https://search.coe.int/cm/Pages/result_details.aspx?Reference=GR-PBA(2018)16" \o "Cadre de réforme dans le contexte organisationnel actuel" </w:instrText>
      </w:r>
      <w:r w:rsidR="007E42F2" w:rsidRPr="007E42F2">
        <w:rPr>
          <w:lang w:val="fr-FR"/>
        </w:rPr>
        <w:fldChar w:fldCharType="separate"/>
      </w:r>
      <w:bookmarkEnd w:id="1"/>
      <w:r w:rsidR="007E42F2" w:rsidRPr="007E42F2">
        <w:rPr>
          <w:rStyle w:val="Hyperlink"/>
          <w:lang w:val="fr-FR"/>
        </w:rPr>
        <w:t>GR-PBA(2018)16</w:t>
      </w:r>
      <w:r w:rsidR="007E42F2" w:rsidRPr="007E42F2">
        <w:rPr>
          <w:lang w:val="fr-FR"/>
        </w:rPr>
        <w:fldChar w:fldCharType="end"/>
      </w:r>
      <w:r w:rsidRPr="002D11C5">
        <w:rPr>
          <w:lang w:val="fr-FR"/>
        </w:rPr>
        <w:t xml:space="preserve"> (novembre 2018) ; troisième rapport : </w:t>
      </w:r>
      <w:bookmarkStart w:id="2" w:name="_ML_000000000016_VALID"/>
      <w:r w:rsidR="007E42F2" w:rsidRPr="007E42F2">
        <w:rPr>
          <w:lang w:val="fr-FR"/>
        </w:rPr>
        <w:fldChar w:fldCharType="begin"/>
      </w:r>
      <w:r w:rsidR="007E42F2" w:rsidRPr="007E42F2">
        <w:rPr>
          <w:lang w:val="fr-FR"/>
        </w:rPr>
        <w:instrText xml:space="preserve"> HYPERLINK "https://search.coe.int/cm/Pages/result_details.aspx?Reference=CM(2019)88" \o "Réforme administrative du Conseil de l’Europe – Mesures prévues pour le biennium 2018-2019 - a. Troisième rapport d’état d’avancement [1351e réunion]" </w:instrText>
      </w:r>
      <w:r w:rsidR="007E42F2" w:rsidRPr="007E42F2">
        <w:rPr>
          <w:lang w:val="fr-FR"/>
        </w:rPr>
        <w:fldChar w:fldCharType="separate"/>
      </w:r>
      <w:bookmarkEnd w:id="2"/>
      <w:r w:rsidR="007E42F2" w:rsidRPr="007E42F2">
        <w:rPr>
          <w:rStyle w:val="Hyperlink"/>
          <w:lang w:val="fr-FR"/>
        </w:rPr>
        <w:t>CM(2019)88</w:t>
      </w:r>
      <w:r w:rsidR="007E42F2" w:rsidRPr="007E42F2">
        <w:rPr>
          <w:lang w:val="fr-FR"/>
        </w:rPr>
        <w:fldChar w:fldCharType="end"/>
      </w:r>
      <w:r w:rsidRPr="002D11C5">
        <w:rPr>
          <w:lang w:val="fr-FR"/>
        </w:rPr>
        <w:t xml:space="preserve"> (juin 2019) ; quatrième rapport : </w:t>
      </w:r>
      <w:bookmarkStart w:id="3" w:name="_ML_000000000017_VALID"/>
      <w:r w:rsidR="007E42F2" w:rsidRPr="007E42F2">
        <w:rPr>
          <w:lang w:val="fr-FR"/>
        </w:rPr>
        <w:fldChar w:fldCharType="begin"/>
      </w:r>
      <w:r w:rsidR="007E42F2" w:rsidRPr="007E42F2">
        <w:rPr>
          <w:lang w:val="fr-FR"/>
        </w:rPr>
        <w:instrText xml:space="preserve"> HYPERLINK "https://search.coe.int/cm/Pages/result_details.aspx?Reference=CM(2020)84" \o "Rapport d’avancement sur les mesures de réforme" </w:instrText>
      </w:r>
      <w:r w:rsidR="007E42F2" w:rsidRPr="007E42F2">
        <w:rPr>
          <w:lang w:val="fr-FR"/>
        </w:rPr>
        <w:fldChar w:fldCharType="separate"/>
      </w:r>
      <w:bookmarkEnd w:id="3"/>
      <w:r w:rsidR="007E42F2" w:rsidRPr="007E42F2">
        <w:rPr>
          <w:rStyle w:val="Hyperlink"/>
          <w:lang w:val="fr-FR"/>
        </w:rPr>
        <w:t>CM(2020)84</w:t>
      </w:r>
      <w:r w:rsidR="007E42F2" w:rsidRPr="007E42F2">
        <w:rPr>
          <w:lang w:val="fr-FR"/>
        </w:rPr>
        <w:fldChar w:fldCharType="end"/>
      </w:r>
      <w:r w:rsidRPr="002D11C5">
        <w:rPr>
          <w:lang w:val="fr-FR"/>
        </w:rPr>
        <w:t xml:space="preserve"> (juin 2020) ; cinquième rapport : </w:t>
      </w:r>
      <w:bookmarkStart w:id="4" w:name="_ML_000000000018_VALID"/>
      <w:r w:rsidR="007E42F2" w:rsidRPr="007E42F2">
        <w:rPr>
          <w:lang w:val="fr-FR"/>
        </w:rPr>
        <w:fldChar w:fldCharType="begin"/>
      </w:r>
      <w:r w:rsidR="007E42F2" w:rsidRPr="007E42F2">
        <w:rPr>
          <w:lang w:val="fr-FR"/>
        </w:rPr>
        <w:instrText xml:space="preserve"> HYPERLINK "https://search.coe.int/cm/Pages/result_details.aspx?Reference=CM(2021)49" \o "[1404/11.4] Rapport d’avancement sur les mesures de réforme" </w:instrText>
      </w:r>
      <w:r w:rsidR="007E42F2" w:rsidRPr="007E42F2">
        <w:rPr>
          <w:lang w:val="fr-FR"/>
        </w:rPr>
        <w:fldChar w:fldCharType="separate"/>
      </w:r>
      <w:bookmarkEnd w:id="4"/>
      <w:r w:rsidR="007E42F2" w:rsidRPr="007E42F2">
        <w:rPr>
          <w:rStyle w:val="Hyperlink"/>
          <w:lang w:val="fr-FR"/>
        </w:rPr>
        <w:t>CM(2021)49</w:t>
      </w:r>
      <w:r w:rsidR="007E42F2" w:rsidRPr="007E42F2">
        <w:rPr>
          <w:lang w:val="fr-FR"/>
        </w:rPr>
        <w:fldChar w:fldCharType="end"/>
      </w:r>
      <w:r w:rsidRPr="002D11C5">
        <w:rPr>
          <w:lang w:val="fr-FR"/>
        </w:rPr>
        <w:t xml:space="preserve"> (avril 2021).</w:t>
      </w:r>
    </w:p>
  </w:footnote>
  <w:footnote w:id="3">
    <w:p w14:paraId="47F07889" w14:textId="02A93745" w:rsidR="00450BDB" w:rsidRPr="00F90251" w:rsidRDefault="00A70B2D">
      <w:pPr>
        <w:pStyle w:val="FootnoteText"/>
        <w:rPr>
          <w:lang w:val="fr-FR"/>
        </w:rPr>
      </w:pPr>
      <w:r w:rsidRPr="002D11C5">
        <w:rPr>
          <w:rStyle w:val="FootnoteReference"/>
          <w:lang w:val="fr-FR"/>
        </w:rPr>
        <w:footnoteRef/>
      </w:r>
      <w:r w:rsidRPr="002D11C5">
        <w:rPr>
          <w:lang w:val="fr-FR"/>
        </w:rPr>
        <w:t xml:space="preserve"> Cf. </w:t>
      </w:r>
      <w:bookmarkStart w:id="11" w:name="_ML_000000000019_VALID"/>
      <w:r w:rsidR="007E42F2" w:rsidRPr="007E42F2">
        <w:rPr>
          <w:lang w:val="fr-FR"/>
        </w:rPr>
        <w:fldChar w:fldCharType="begin"/>
      </w:r>
      <w:r w:rsidR="007E42F2" w:rsidRPr="007E42F2">
        <w:rPr>
          <w:lang w:val="fr-FR"/>
        </w:rPr>
        <w:instrText xml:space="preserve"> HYPERLINK "https://search.coe.int/cm/Pages/result_details.aspx?Reference=SG/Inf(2020)34" \o "Cadre Stratégique du Conseil de l’Europe" </w:instrText>
      </w:r>
      <w:r w:rsidR="007E42F2" w:rsidRPr="007E42F2">
        <w:rPr>
          <w:lang w:val="fr-FR"/>
        </w:rPr>
        <w:fldChar w:fldCharType="separate"/>
      </w:r>
      <w:bookmarkEnd w:id="11"/>
      <w:r w:rsidR="007E42F2" w:rsidRPr="007E42F2">
        <w:rPr>
          <w:rStyle w:val="Hyperlink"/>
          <w:lang w:val="fr-FR"/>
        </w:rPr>
        <w:t>SG/Inf(2020)34</w:t>
      </w:r>
      <w:r w:rsidR="007E42F2" w:rsidRPr="007E42F2">
        <w:rPr>
          <w:lang w:val="fr-FR"/>
        </w:rPr>
        <w:fldChar w:fldCharType="end"/>
      </w:r>
      <w:r w:rsidRPr="002D11C5">
        <w:rPr>
          <w:lang w:val="fr-FR"/>
        </w:rPr>
        <w:t xml:space="preserve">, </w:t>
      </w:r>
      <w:bookmarkStart w:id="12" w:name="_ML_000000000020_VALID"/>
      <w:r w:rsidR="007E42F2" w:rsidRPr="007E42F2">
        <w:rPr>
          <w:lang w:val="fr-FR"/>
        </w:rPr>
        <w:fldChar w:fldCharType="begin"/>
      </w:r>
      <w:r w:rsidR="007E42F2" w:rsidRPr="007E42F2">
        <w:rPr>
          <w:lang w:val="fr-FR"/>
        </w:rPr>
        <w:instrText xml:space="preserve"> HYPERLINK "https://search.coe.int/cm/Pages/result_details.aspx?Reference=CM(2021)38" \o "[1399/11.3] Programme et Budget 2022-2025 - Cadre de base - Proposition de la Secrétaire Générale" </w:instrText>
      </w:r>
      <w:r w:rsidR="007E42F2" w:rsidRPr="007E42F2">
        <w:rPr>
          <w:lang w:val="fr-FR"/>
        </w:rPr>
        <w:fldChar w:fldCharType="separate"/>
      </w:r>
      <w:bookmarkEnd w:id="12"/>
      <w:r w:rsidR="007E42F2" w:rsidRPr="007E42F2">
        <w:rPr>
          <w:rStyle w:val="Hyperlink"/>
          <w:lang w:val="fr-FR"/>
        </w:rPr>
        <w:t>CM(2021)38</w:t>
      </w:r>
      <w:r w:rsidR="007E42F2" w:rsidRPr="007E42F2">
        <w:rPr>
          <w:lang w:val="fr-FR"/>
        </w:rPr>
        <w:fldChar w:fldCharType="end"/>
      </w:r>
      <w:r w:rsidRPr="002D11C5">
        <w:rPr>
          <w:lang w:val="fr-FR"/>
        </w:rPr>
        <w:t xml:space="preserve"> et </w:t>
      </w:r>
      <w:bookmarkStart w:id="13" w:name="_ML_000000000021_VALID"/>
      <w:r w:rsidR="007E42F2" w:rsidRPr="007E42F2">
        <w:rPr>
          <w:lang w:val="fr-FR"/>
        </w:rPr>
        <w:fldChar w:fldCharType="begin"/>
      </w:r>
      <w:r w:rsidR="007E42F2" w:rsidRPr="007E42F2">
        <w:rPr>
          <w:lang w:val="fr-FR"/>
        </w:rPr>
        <w:instrText xml:space="preserve"> HYPERLINK "https://search.coe.int/cm/Pages/result_details.aspx?Reference=CM(2022)1" \o "Programme et budget 2022-2025 du Conseil de l'Europe" </w:instrText>
      </w:r>
      <w:r w:rsidR="007E42F2" w:rsidRPr="007E42F2">
        <w:rPr>
          <w:lang w:val="fr-FR"/>
        </w:rPr>
        <w:fldChar w:fldCharType="separate"/>
      </w:r>
      <w:bookmarkEnd w:id="13"/>
      <w:r w:rsidR="007E42F2" w:rsidRPr="007E42F2">
        <w:rPr>
          <w:rStyle w:val="Hyperlink"/>
          <w:lang w:val="fr-FR"/>
        </w:rPr>
        <w:t>CM(2022)1</w:t>
      </w:r>
      <w:r w:rsidR="007E42F2" w:rsidRPr="007E42F2">
        <w:rPr>
          <w:lang w:val="fr-FR"/>
        </w:rPr>
        <w:fldChar w:fldCharType="end"/>
      </w:r>
      <w:r w:rsidRPr="002D11C5">
        <w:rPr>
          <w:lang w:val="fr-FR"/>
        </w:rPr>
        <w:t xml:space="preserve"> respectivement.</w:t>
      </w:r>
    </w:p>
  </w:footnote>
  <w:footnote w:id="4">
    <w:p w14:paraId="6F4CF0B1" w14:textId="0F82F1FE" w:rsidR="00450BDB" w:rsidRDefault="00A70B2D">
      <w:pPr>
        <w:pStyle w:val="FootnoteText"/>
        <w:rPr>
          <w:lang w:val="en-US"/>
        </w:rPr>
      </w:pPr>
      <w:r>
        <w:rPr>
          <w:rStyle w:val="FootnoteReference"/>
        </w:rPr>
        <w:footnoteRef/>
      </w:r>
      <w:bookmarkStart w:id="18" w:name="_Hlk97305674"/>
      <w:r>
        <w:t xml:space="preserve"> Cf. </w:t>
      </w:r>
      <w:bookmarkStart w:id="19" w:name="_ML_000000000022_VALID"/>
      <w:r w:rsidR="007E42F2" w:rsidRPr="007E42F2">
        <w:fldChar w:fldCharType="begin"/>
      </w:r>
      <w:r w:rsidR="007E42F2" w:rsidRPr="007E42F2">
        <w:instrText xml:space="preserve"> HYPERLINK "https://search.coe.int/cm/Pages/result_details.aspx?Reference=CM/Del/Dec(2021)131/2a" \o "131e Session du Comité des Ministres (Hambourg (visioconférence), 21 mai 2021) - 2. Une responsabilité partagée pour la sécurité démocratique en Europe - a. Le Cadre stratégique du Conseil de l’Europe et les activités à venir" </w:instrText>
      </w:r>
      <w:r w:rsidR="007E42F2" w:rsidRPr="007E42F2">
        <w:fldChar w:fldCharType="separate"/>
      </w:r>
      <w:bookmarkEnd w:id="18"/>
      <w:bookmarkEnd w:id="19"/>
      <w:r w:rsidR="007E42F2" w:rsidRPr="007E42F2">
        <w:rPr>
          <w:rStyle w:val="Hyperlink"/>
        </w:rPr>
        <w:t>CM/Del/Dec(2021)131/2a</w:t>
      </w:r>
      <w:r w:rsidR="007E42F2" w:rsidRPr="007E42F2">
        <w:fldChar w:fldCharType="end"/>
      </w:r>
      <w:r>
        <w:t>.</w:t>
      </w:r>
    </w:p>
  </w:footnote>
  <w:footnote w:id="5">
    <w:p w14:paraId="75BA96BB" w14:textId="7EAB1296" w:rsidR="00450BDB" w:rsidRDefault="00A70B2D">
      <w:pPr>
        <w:pStyle w:val="FootnoteText"/>
        <w:rPr>
          <w:lang w:val="fr-FR"/>
        </w:rPr>
      </w:pPr>
      <w:r>
        <w:rPr>
          <w:rStyle w:val="FootnoteReference"/>
        </w:rPr>
        <w:footnoteRef/>
      </w:r>
      <w:bookmarkStart w:id="21" w:name="_Hlk97144688"/>
      <w:bookmarkStart w:id="22" w:name="_Hlk97570613"/>
      <w:r w:rsidRPr="00FA3C6F">
        <w:rPr>
          <w:lang w:val="fr-FR"/>
        </w:rPr>
        <w:t xml:space="preserve"> Cf. </w:t>
      </w:r>
      <w:bookmarkStart w:id="23" w:name="_ML_000000000023_VALID"/>
      <w:r w:rsidR="007E42F2" w:rsidRPr="007E42F2">
        <w:rPr>
          <w:lang w:val="fr-FR"/>
        </w:rPr>
        <w:fldChar w:fldCharType="begin"/>
      </w:r>
      <w:r w:rsidR="007E42F2" w:rsidRPr="007E42F2">
        <w:rPr>
          <w:lang w:val="fr-FR"/>
        </w:rPr>
        <w:instrText xml:space="preserve"> HYPERLINK "https://search.coe.int/cm/Pages/result_details.aspx?Reference=CM/Del/Dec(2021)1418/11.1-Part1" \o "Budgets du Conseil de l'Europe - Exercices 2022-2025 - Budget ordinaire, Budgets annexes – Budgets de services, Budget annexe des Centres européens de la jeunesse, Budget annexe des publications et ajustement des barèmes de contributions des États membres aux budgets du Conseil de l’Europe" </w:instrText>
      </w:r>
      <w:r w:rsidR="007E42F2" w:rsidRPr="007E42F2">
        <w:rPr>
          <w:lang w:val="fr-FR"/>
        </w:rPr>
        <w:fldChar w:fldCharType="separate"/>
      </w:r>
      <w:bookmarkEnd w:id="23"/>
      <w:r w:rsidR="007E42F2" w:rsidRPr="007E42F2">
        <w:rPr>
          <w:rStyle w:val="Hyperlink"/>
          <w:lang w:val="fr-FR"/>
        </w:rPr>
        <w:t>CM/Del/Dec(2021)1418/11.1-Part1</w:t>
      </w:r>
      <w:r w:rsidR="007E42F2" w:rsidRPr="007E42F2">
        <w:rPr>
          <w:lang w:val="fr-FR"/>
        </w:rPr>
        <w:fldChar w:fldCharType="end"/>
      </w:r>
      <w:r w:rsidRPr="00FA3C6F">
        <w:rPr>
          <w:lang w:val="fr-FR"/>
        </w:rPr>
        <w:t xml:space="preserve"> (paragraphe 8d).</w:t>
      </w:r>
      <w:bookmarkEnd w:id="21"/>
      <w:bookmarkEnd w:id="22"/>
    </w:p>
  </w:footnote>
  <w:footnote w:id="6">
    <w:p w14:paraId="12357B73" w14:textId="1C1FC203" w:rsidR="00450BDB" w:rsidRDefault="00A70B2D">
      <w:pPr>
        <w:pStyle w:val="FootnoteText"/>
        <w:rPr>
          <w:lang w:val="en-US"/>
        </w:rPr>
      </w:pPr>
      <w:r>
        <w:rPr>
          <w:rStyle w:val="FootnoteReference"/>
        </w:rPr>
        <w:footnoteRef/>
      </w:r>
      <w:r w:rsidRPr="00FA3C6F">
        <w:rPr>
          <w:lang w:val="en-US"/>
        </w:rPr>
        <w:t xml:space="preserve"> Cf. </w:t>
      </w:r>
      <w:bookmarkStart w:id="34" w:name="_ML_000000000024_VALID"/>
      <w:r w:rsidR="007E42F2" w:rsidRPr="007E42F2">
        <w:rPr>
          <w:lang w:val="en-US"/>
        </w:rPr>
        <w:fldChar w:fldCharType="begin"/>
      </w:r>
      <w:r w:rsidR="007E42F2" w:rsidRPr="007E42F2">
        <w:rPr>
          <w:lang w:val="en-US"/>
        </w:rPr>
        <w:instrText xml:space="preserve"> HYPERLINK "https://search.coe.int/cm/Pages/result_details.aspx?Reference=CM(2020)1" \o "Programme et budget 2020-2021 du Conseil de l'Europe" </w:instrText>
      </w:r>
      <w:r w:rsidR="007E42F2" w:rsidRPr="007E42F2">
        <w:rPr>
          <w:lang w:val="en-US"/>
        </w:rPr>
        <w:fldChar w:fldCharType="separate"/>
      </w:r>
      <w:bookmarkEnd w:id="34"/>
      <w:r w:rsidR="007E42F2" w:rsidRPr="007E42F2">
        <w:rPr>
          <w:rStyle w:val="Hyperlink"/>
          <w:lang w:val="en-US"/>
        </w:rPr>
        <w:t>CM(2020)1</w:t>
      </w:r>
      <w:r w:rsidR="007E42F2" w:rsidRPr="007E42F2">
        <w:rPr>
          <w:lang w:val="en-US"/>
        </w:rPr>
        <w:fldChar w:fldCharType="end"/>
      </w:r>
      <w:r w:rsidRPr="00FA3C6F">
        <w:rPr>
          <w:lang w:val="en-US"/>
        </w:rPr>
        <w:t>.</w:t>
      </w:r>
    </w:p>
  </w:footnote>
  <w:footnote w:id="7">
    <w:p w14:paraId="28CD9377" w14:textId="28101006" w:rsidR="00450BDB" w:rsidRDefault="00A70B2D">
      <w:pPr>
        <w:pStyle w:val="FootnoteText"/>
        <w:rPr>
          <w:lang w:val="en-US"/>
        </w:rPr>
      </w:pPr>
      <w:r>
        <w:rPr>
          <w:rStyle w:val="FootnoteReference"/>
        </w:rPr>
        <w:footnoteRef/>
      </w:r>
      <w:r w:rsidRPr="00FA3C6F">
        <w:rPr>
          <w:lang w:val="en-US"/>
        </w:rPr>
        <w:t xml:space="preserve"> Cf. </w:t>
      </w:r>
      <w:bookmarkStart w:id="35" w:name="_ML_000000000025_VALID"/>
      <w:r w:rsidR="007E42F2" w:rsidRPr="007E42F2">
        <w:rPr>
          <w:lang w:val="en-US"/>
        </w:rPr>
        <w:fldChar w:fldCharType="begin"/>
      </w:r>
      <w:r w:rsidR="007E42F2" w:rsidRPr="007E42F2">
        <w:rPr>
          <w:lang w:val="en-US"/>
        </w:rPr>
        <w:instrText xml:space="preserve"> HYPERLINK "https://search.coe.int/cm/Pages/result_details.aspx?Reference=CM(2022)1" \o "Programme et budget 2022-2025 du Conseil de l'Europe" </w:instrText>
      </w:r>
      <w:r w:rsidR="007E42F2" w:rsidRPr="007E42F2">
        <w:rPr>
          <w:lang w:val="en-US"/>
        </w:rPr>
        <w:fldChar w:fldCharType="separate"/>
      </w:r>
      <w:bookmarkEnd w:id="35"/>
      <w:r w:rsidR="007E42F2" w:rsidRPr="007E42F2">
        <w:rPr>
          <w:rStyle w:val="Hyperlink"/>
          <w:lang w:val="en-US"/>
        </w:rPr>
        <w:t>CM(2022)1</w:t>
      </w:r>
      <w:r w:rsidR="007E42F2" w:rsidRPr="007E42F2">
        <w:rPr>
          <w:lang w:val="en-US"/>
        </w:rPr>
        <w:fldChar w:fldCharType="end"/>
      </w:r>
      <w:r w:rsidRPr="00FA3C6F">
        <w:rPr>
          <w:lang w:val="en-US"/>
        </w:rPr>
        <w:t>.</w:t>
      </w:r>
    </w:p>
  </w:footnote>
  <w:footnote w:id="8">
    <w:p w14:paraId="719F07E8" w14:textId="5FE5ADFC" w:rsidR="00450BDB" w:rsidRPr="00F90251" w:rsidRDefault="00A70B2D">
      <w:pPr>
        <w:pStyle w:val="FootnoteText"/>
      </w:pPr>
      <w:r>
        <w:rPr>
          <w:rStyle w:val="FootnoteReference"/>
        </w:rPr>
        <w:footnoteRef/>
      </w:r>
      <w:r w:rsidRPr="00FA3C6F">
        <w:rPr>
          <w:lang w:val="en-US"/>
        </w:rPr>
        <w:t xml:space="preserve"> Cf. </w:t>
      </w:r>
      <w:bookmarkStart w:id="38" w:name="_ML_000000000026_VALID"/>
      <w:r w:rsidR="007E42F2" w:rsidRPr="007E42F2">
        <w:fldChar w:fldCharType="begin"/>
      </w:r>
      <w:r w:rsidR="007E42F2" w:rsidRPr="007E42F2">
        <w:instrText xml:space="preserve"> HYPERLINK "https://search.coe.int/cm/Pages/result_details.aspx?Reference=CM/Res(2021)6" \o "Résolution sur le Statut du personnel du Conseil de l'Europe (adoptée par le Comité des Ministres le 22 septembre 2021, lors de la 1412e réunion des Délégués des Ministres)" </w:instrText>
      </w:r>
      <w:r w:rsidR="007E42F2" w:rsidRPr="007E42F2">
        <w:fldChar w:fldCharType="separate"/>
      </w:r>
      <w:bookmarkEnd w:id="38"/>
      <w:r w:rsidR="007E42F2" w:rsidRPr="007E42F2">
        <w:rPr>
          <w:rStyle w:val="Hyperlink"/>
        </w:rPr>
        <w:t>CM/Res(2021)6</w:t>
      </w:r>
      <w:r w:rsidR="007E42F2" w:rsidRPr="007E42F2">
        <w:fldChar w:fldCharType="end"/>
      </w:r>
      <w:r w:rsidRPr="00F90251">
        <w:t>.</w:t>
      </w:r>
    </w:p>
  </w:footnote>
  <w:footnote w:id="9">
    <w:p w14:paraId="3FE0DA58" w14:textId="7F78C068" w:rsidR="00BB026A" w:rsidRPr="00BB026A" w:rsidRDefault="00BB026A">
      <w:pPr>
        <w:pStyle w:val="FootnoteText"/>
        <w:rPr>
          <w:lang w:val="fr-FR"/>
        </w:rPr>
      </w:pPr>
      <w:r>
        <w:rPr>
          <w:rStyle w:val="FootnoteReference"/>
        </w:rPr>
        <w:footnoteRef/>
      </w:r>
      <w:r w:rsidRPr="00BB026A">
        <w:rPr>
          <w:lang w:val="fr-FR"/>
        </w:rPr>
        <w:t xml:space="preserve"> </w:t>
      </w:r>
      <w:r w:rsidRPr="00911D5B">
        <w:rPr>
          <w:lang w:val="fr-FR"/>
        </w:rPr>
        <w:t>Cf. CM/Del/Dec(2022)1434/11.2.</w:t>
      </w:r>
    </w:p>
  </w:footnote>
  <w:footnote w:id="10">
    <w:p w14:paraId="7CFF3AA6" w14:textId="539FC398" w:rsidR="00450BDB" w:rsidRPr="002F39C3" w:rsidRDefault="00A70B2D">
      <w:pPr>
        <w:pStyle w:val="FootnoteText"/>
        <w:rPr>
          <w:lang w:val="fr-FR"/>
        </w:rPr>
      </w:pPr>
      <w:r w:rsidRPr="002F39C3">
        <w:rPr>
          <w:rStyle w:val="FootnoteReference"/>
          <w:lang w:val="fr-FR"/>
        </w:rPr>
        <w:footnoteRef/>
      </w:r>
      <w:r w:rsidRPr="002F39C3">
        <w:rPr>
          <w:lang w:val="fr-FR"/>
        </w:rPr>
        <w:t xml:space="preserve"> Les principaux systèmes de gestion des données d'entreprise (</w:t>
      </w:r>
      <w:r w:rsidR="004325F7">
        <w:rPr>
          <w:lang w:val="fr-FR"/>
        </w:rPr>
        <w:t>EDM</w:t>
      </w:r>
      <w:r w:rsidRPr="002F39C3">
        <w:rPr>
          <w:lang w:val="fr-FR"/>
        </w:rPr>
        <w:t xml:space="preserve">) du </w:t>
      </w:r>
      <w:r w:rsidR="00CE1F35" w:rsidRPr="002F39C3">
        <w:rPr>
          <w:lang w:val="fr-FR"/>
        </w:rPr>
        <w:t xml:space="preserve">Conseil de l'Europe </w:t>
      </w:r>
      <w:r w:rsidRPr="002F39C3">
        <w:rPr>
          <w:lang w:val="fr-FR"/>
        </w:rPr>
        <w:t>- FIMS (</w:t>
      </w:r>
      <w:r w:rsidR="004325F7">
        <w:rPr>
          <w:lang w:val="fr-FR"/>
        </w:rPr>
        <w:t>s</w:t>
      </w:r>
      <w:r w:rsidRPr="002F39C3">
        <w:rPr>
          <w:lang w:val="fr-FR"/>
        </w:rPr>
        <w:t xml:space="preserve">ystème de gestion financière), PeopleSoft (système de gestion des ressources humaines et des salaires) et les applications sectorielles connexes - contiennent une grande partie des données opérationnelles qui permettent au </w:t>
      </w:r>
      <w:r w:rsidR="00CE1F35" w:rsidRPr="002F39C3">
        <w:rPr>
          <w:lang w:val="fr-FR"/>
        </w:rPr>
        <w:t xml:space="preserve">Conseil de l'Europe de </w:t>
      </w:r>
      <w:r w:rsidRPr="002F39C3">
        <w:rPr>
          <w:lang w:val="fr-FR"/>
        </w:rPr>
        <w:t xml:space="preserve">gérer efficacement les budgets, les activités et les ressources. </w:t>
      </w:r>
    </w:p>
  </w:footnote>
  <w:footnote w:id="11">
    <w:p w14:paraId="6679FDBF" w14:textId="394B6B78" w:rsidR="00450BDB" w:rsidRPr="00F90251" w:rsidRDefault="00A70B2D">
      <w:pPr>
        <w:pStyle w:val="FootnoteText"/>
        <w:rPr>
          <w:lang w:val="fr-FR"/>
        </w:rPr>
      </w:pPr>
      <w:r w:rsidRPr="002F39C3">
        <w:rPr>
          <w:rStyle w:val="FootnoteReference"/>
          <w:lang w:val="fr-FR"/>
        </w:rPr>
        <w:footnoteRef/>
      </w:r>
      <w:r w:rsidRPr="002F39C3">
        <w:rPr>
          <w:lang w:val="fr-FR"/>
        </w:rPr>
        <w:t xml:space="preserve"> La gestion de</w:t>
      </w:r>
      <w:r w:rsidR="00F90251">
        <w:rPr>
          <w:lang w:val="fr-FR"/>
        </w:rPr>
        <w:t>s</w:t>
      </w:r>
      <w:r w:rsidRPr="002F39C3">
        <w:rPr>
          <w:lang w:val="fr-FR"/>
        </w:rPr>
        <w:t xml:space="preserve"> contenu</w:t>
      </w:r>
      <w:r w:rsidR="00F90251">
        <w:rPr>
          <w:lang w:val="fr-FR"/>
        </w:rPr>
        <w:t>s</w:t>
      </w:r>
      <w:r w:rsidRPr="002F39C3">
        <w:rPr>
          <w:lang w:val="fr-FR"/>
        </w:rPr>
        <w:t xml:space="preserve"> d'entreprise (ECM) vise à évoluer vers un Conseil de l'Europe de plus en plus dématérialisé. L'objectif est de fournir aux utilisateurs des systèmes qui améliorent la productivité et permettent une meilleure communication d</w:t>
      </w:r>
      <w:r w:rsidR="00F90251">
        <w:rPr>
          <w:lang w:val="fr-FR"/>
        </w:rPr>
        <w:t>es</w:t>
      </w:r>
      <w:r w:rsidRPr="002F39C3">
        <w:rPr>
          <w:lang w:val="fr-FR"/>
        </w:rPr>
        <w:t xml:space="preserve"> contenu</w:t>
      </w:r>
      <w:r w:rsidR="00F90251">
        <w:rPr>
          <w:lang w:val="fr-FR"/>
        </w:rPr>
        <w:t>s</w:t>
      </w:r>
      <w:r w:rsidRPr="002F39C3">
        <w:rPr>
          <w:lang w:val="fr-FR"/>
        </w:rPr>
        <w:t xml:space="preserve"> de l'Organisation, dans un cadre approprié de gouvernance et de protection des données.</w:t>
      </w:r>
    </w:p>
  </w:footnote>
  <w:footnote w:id="12">
    <w:p w14:paraId="71086392" w14:textId="2C026AAF" w:rsidR="00450BDB" w:rsidRDefault="00A70B2D">
      <w:pPr>
        <w:pStyle w:val="FootnoteText"/>
        <w:rPr>
          <w:lang w:val="fr-FR"/>
        </w:rPr>
      </w:pPr>
      <w:r>
        <w:rPr>
          <w:rStyle w:val="FootnoteReference"/>
        </w:rPr>
        <w:footnoteRef/>
      </w:r>
      <w:r w:rsidRPr="00FA3C6F">
        <w:rPr>
          <w:lang w:val="fr-FR"/>
        </w:rPr>
        <w:t xml:space="preserve"> Cf. </w:t>
      </w:r>
      <w:bookmarkStart w:id="42" w:name="_ML_000000000027_VALID"/>
      <w:r w:rsidR="007E42F2" w:rsidRPr="007E42F2">
        <w:rPr>
          <w:lang w:val="fr-FR"/>
        </w:rPr>
        <w:fldChar w:fldCharType="begin"/>
      </w:r>
      <w:r w:rsidR="007E42F2" w:rsidRPr="007E42F2">
        <w:rPr>
          <w:lang w:val="fr-FR"/>
        </w:rPr>
        <w:instrText xml:space="preserve"> HYPERLINK "https://search.coe.int/cm/Pages/result_details.aspx?Reference=CM/Del/Dec(2021)1418/11.3" \o "Comité ad hoc d’experts sur les bâtiments (CAHB) - a. Rapport de réunion (Strasbourg, 7-8 septembre 2021) - b. Bâtiments/Schéma directeur immobilier" </w:instrText>
      </w:r>
      <w:r w:rsidR="007E42F2" w:rsidRPr="007E42F2">
        <w:rPr>
          <w:lang w:val="fr-FR"/>
        </w:rPr>
        <w:fldChar w:fldCharType="separate"/>
      </w:r>
      <w:bookmarkEnd w:id="42"/>
      <w:r w:rsidR="007E42F2" w:rsidRPr="007E42F2">
        <w:rPr>
          <w:rStyle w:val="Hyperlink"/>
          <w:lang w:val="fr-FR"/>
        </w:rPr>
        <w:t>CM/Del/Dec(2021)1418/11.3</w:t>
      </w:r>
      <w:r w:rsidR="007E42F2" w:rsidRPr="007E42F2">
        <w:rPr>
          <w:lang w:val="fr-FR"/>
        </w:rPr>
        <w:fldChar w:fldCharType="end"/>
      </w:r>
      <w:r w:rsidRPr="00FA3C6F">
        <w:rPr>
          <w:lang w:val="fr-FR"/>
        </w:rPr>
        <w:t>.</w:t>
      </w:r>
    </w:p>
  </w:footnote>
  <w:footnote w:id="13">
    <w:p w14:paraId="69E0DA69" w14:textId="010DB94D" w:rsidR="00450BDB" w:rsidRDefault="00A70B2D">
      <w:pPr>
        <w:pStyle w:val="FootnoteText"/>
        <w:rPr>
          <w:lang w:val="fr-FR"/>
        </w:rPr>
      </w:pPr>
      <w:r>
        <w:rPr>
          <w:rStyle w:val="FootnoteReference"/>
        </w:rPr>
        <w:footnoteRef/>
      </w:r>
      <w:r>
        <w:rPr>
          <w:lang w:val="fr-FR"/>
        </w:rPr>
        <w:t xml:space="preserve"> Cf. </w:t>
      </w:r>
      <w:bookmarkStart w:id="46" w:name="_ML_000000000028_VALID"/>
      <w:r w:rsidR="007E42F2" w:rsidRPr="007E42F2">
        <w:rPr>
          <w:lang w:val="fr-FR"/>
        </w:rPr>
        <w:fldChar w:fldCharType="begin"/>
      </w:r>
      <w:r w:rsidR="007E42F2" w:rsidRPr="007E42F2">
        <w:rPr>
          <w:lang w:val="fr-FR"/>
        </w:rPr>
        <w:instrText xml:space="preserve"> HYPERLINK "https://search.coe.int/cm/Pages/result_details.aspx?Reference=CM(2022)1" \o "Programme et budget 2022-2025 du Conseil de l'Europe" </w:instrText>
      </w:r>
      <w:r w:rsidR="007E42F2" w:rsidRPr="007E42F2">
        <w:rPr>
          <w:lang w:val="fr-FR"/>
        </w:rPr>
        <w:fldChar w:fldCharType="separate"/>
      </w:r>
      <w:bookmarkEnd w:id="46"/>
      <w:proofErr w:type="gramStart"/>
      <w:r w:rsidR="007E42F2" w:rsidRPr="007E42F2">
        <w:rPr>
          <w:rStyle w:val="Hyperlink"/>
          <w:lang w:val="fr-FR"/>
        </w:rPr>
        <w:t>CM(</w:t>
      </w:r>
      <w:proofErr w:type="gramEnd"/>
      <w:r w:rsidR="007E42F2" w:rsidRPr="007E42F2">
        <w:rPr>
          <w:rStyle w:val="Hyperlink"/>
          <w:lang w:val="fr-FR"/>
        </w:rPr>
        <w:t>2022)1</w:t>
      </w:r>
      <w:r w:rsidR="007E42F2" w:rsidRPr="007E42F2">
        <w:rPr>
          <w:lang w:val="fr-FR"/>
        </w:rPr>
        <w:fldChar w:fldCharType="end"/>
      </w:r>
      <w:r>
        <w:rPr>
          <w:lang w:val="fr-FR"/>
        </w:rPr>
        <w:t>, page 13, paragraphe 15.</w:t>
      </w:r>
    </w:p>
  </w:footnote>
  <w:footnote w:id="14">
    <w:p w14:paraId="7227F071" w14:textId="72744C32" w:rsidR="00450BDB" w:rsidRDefault="00A70B2D">
      <w:pPr>
        <w:pStyle w:val="FootnoteText"/>
        <w:rPr>
          <w:lang w:val="fr-FR"/>
        </w:rPr>
      </w:pPr>
      <w:r>
        <w:rPr>
          <w:rStyle w:val="FootnoteReference"/>
        </w:rPr>
        <w:footnoteRef/>
      </w:r>
      <w:r>
        <w:rPr>
          <w:lang w:val="fr-FR"/>
        </w:rPr>
        <w:t xml:space="preserve"> Cf. </w:t>
      </w:r>
      <w:bookmarkStart w:id="47" w:name="_ML_000000000029_VALID"/>
      <w:r w:rsidR="007E42F2" w:rsidRPr="007E42F2">
        <w:rPr>
          <w:lang w:val="fr-FR"/>
        </w:rPr>
        <w:fldChar w:fldCharType="begin"/>
      </w:r>
      <w:r w:rsidR="007E42F2" w:rsidRPr="007E42F2">
        <w:rPr>
          <w:lang w:val="fr-FR"/>
        </w:rPr>
        <w:instrText xml:space="preserve"> HYPERLINK "https://search.coe.int/cm/Pages/result_details.aspx?Reference=SG/Inf(2020)34" \o "Cadre Stratégique du Conseil de l’Europe" </w:instrText>
      </w:r>
      <w:r w:rsidR="007E42F2" w:rsidRPr="007E42F2">
        <w:rPr>
          <w:lang w:val="fr-FR"/>
        </w:rPr>
        <w:fldChar w:fldCharType="separate"/>
      </w:r>
      <w:bookmarkEnd w:id="47"/>
      <w:r w:rsidR="007E42F2" w:rsidRPr="007E42F2">
        <w:rPr>
          <w:rStyle w:val="Hyperlink"/>
          <w:lang w:val="fr-FR"/>
        </w:rPr>
        <w:t>SG/</w:t>
      </w:r>
      <w:proofErr w:type="gramStart"/>
      <w:r w:rsidR="007E42F2" w:rsidRPr="007E42F2">
        <w:rPr>
          <w:rStyle w:val="Hyperlink"/>
          <w:lang w:val="fr-FR"/>
        </w:rPr>
        <w:t>Inf(</w:t>
      </w:r>
      <w:proofErr w:type="gramEnd"/>
      <w:r w:rsidR="007E42F2" w:rsidRPr="007E42F2">
        <w:rPr>
          <w:rStyle w:val="Hyperlink"/>
          <w:lang w:val="fr-FR"/>
        </w:rPr>
        <w:t>2020)34</w:t>
      </w:r>
      <w:r w:rsidR="007E42F2" w:rsidRPr="007E42F2">
        <w:rPr>
          <w:lang w:val="fr-FR"/>
        </w:rPr>
        <w:fldChar w:fldCharType="end"/>
      </w:r>
      <w:r>
        <w:rPr>
          <w:lang w:val="fr-FR"/>
        </w:rPr>
        <w:t>, page 5.</w:t>
      </w:r>
    </w:p>
  </w:footnote>
  <w:footnote w:id="15">
    <w:p w14:paraId="01401A63" w14:textId="0C798D7F" w:rsidR="00450BDB" w:rsidRDefault="00A70B2D">
      <w:pPr>
        <w:pStyle w:val="FootnoteText"/>
        <w:rPr>
          <w:lang w:val="fr-FR"/>
        </w:rPr>
      </w:pPr>
      <w:r>
        <w:rPr>
          <w:rStyle w:val="FootnoteReference"/>
        </w:rPr>
        <w:footnoteRef/>
      </w:r>
      <w:r w:rsidRPr="00FA3C6F">
        <w:rPr>
          <w:lang w:val="fr-FR"/>
        </w:rPr>
        <w:t xml:space="preserve"> Cf. </w:t>
      </w:r>
      <w:bookmarkStart w:id="48" w:name="_ML_000000000030_VALID"/>
      <w:r w:rsidR="007E42F2" w:rsidRPr="007E42F2">
        <w:rPr>
          <w:lang w:val="fr-FR"/>
        </w:rPr>
        <w:fldChar w:fldCharType="begin"/>
      </w:r>
      <w:r w:rsidR="007E42F2" w:rsidRPr="007E42F2">
        <w:rPr>
          <w:lang w:val="fr-FR"/>
        </w:rPr>
        <w:instrText xml:space="preserve"> HYPERLINK "https://search.coe.int/cm/Pages/result_details.aspx?Reference=CM/Del/Dec(2021)1418/11.1-Part1" \o "Budgets du Conseil de l'Europe - Exercices 2022-2025 - Budget ordinaire, Budgets annexes – Budgets de services, Budget annexe des Centres européens de la jeunesse, Budget annexe des publications et ajustement des barèmes de contributions des États membres aux budgets du Conseil de l’Europe" </w:instrText>
      </w:r>
      <w:r w:rsidR="007E42F2" w:rsidRPr="007E42F2">
        <w:rPr>
          <w:lang w:val="fr-FR"/>
        </w:rPr>
        <w:fldChar w:fldCharType="separate"/>
      </w:r>
      <w:bookmarkEnd w:id="48"/>
      <w:r w:rsidR="007E42F2" w:rsidRPr="007E42F2">
        <w:rPr>
          <w:rStyle w:val="Hyperlink"/>
          <w:lang w:val="fr-FR"/>
        </w:rPr>
        <w:t>CM/Del/Dec(2021)1418/11.1-Part1</w:t>
      </w:r>
      <w:r w:rsidR="007E42F2" w:rsidRPr="007E42F2">
        <w:rPr>
          <w:lang w:val="fr-FR"/>
        </w:rPr>
        <w:fldChar w:fldCharType="end"/>
      </w:r>
      <w:r w:rsidRPr="00FA3C6F">
        <w:rPr>
          <w:lang w:val="fr-FR"/>
        </w:rPr>
        <w:t xml:space="preserve"> (paragraphe 8h).</w:t>
      </w:r>
    </w:p>
  </w:footnote>
  <w:footnote w:id="16">
    <w:p w14:paraId="1340FAD8" w14:textId="21D1C028" w:rsidR="00450BDB" w:rsidRPr="00A33A70" w:rsidRDefault="00A70B2D">
      <w:pPr>
        <w:pStyle w:val="FootnoteText"/>
        <w:rPr>
          <w:lang w:val="fr-FR"/>
        </w:rPr>
      </w:pPr>
      <w:r>
        <w:rPr>
          <w:rStyle w:val="FootnoteReference"/>
        </w:rPr>
        <w:footnoteRef/>
      </w:r>
      <w:r w:rsidRPr="00320CA3">
        <w:rPr>
          <w:lang w:val="fr-FR"/>
        </w:rPr>
        <w:t xml:space="preserve"> </w:t>
      </w:r>
      <w:r w:rsidRPr="00A33A70">
        <w:rPr>
          <w:lang w:val="fr-FR"/>
        </w:rPr>
        <w:t xml:space="preserve">Cf. </w:t>
      </w:r>
      <w:bookmarkStart w:id="49" w:name="_ML_000000000031_VALID"/>
      <w:r w:rsidR="007E42F2" w:rsidRPr="007E42F2">
        <w:rPr>
          <w:lang w:val="fr-FR"/>
        </w:rPr>
        <w:fldChar w:fldCharType="begin"/>
      </w:r>
      <w:r w:rsidR="007E42F2" w:rsidRPr="007E42F2">
        <w:rPr>
          <w:lang w:val="fr-FR"/>
        </w:rPr>
        <w:instrText xml:space="preserve"> HYPERLINK "https://search.coe.int/cm/Pages/result_details.aspx?Reference=CM(2021)135" \o "[1414/11.4] Rapport de réunion du Comité du Budget – Session de septembre 2021" </w:instrText>
      </w:r>
      <w:r w:rsidR="007E42F2" w:rsidRPr="007E42F2">
        <w:rPr>
          <w:lang w:val="fr-FR"/>
        </w:rPr>
        <w:fldChar w:fldCharType="separate"/>
      </w:r>
      <w:bookmarkEnd w:id="49"/>
      <w:proofErr w:type="gramStart"/>
      <w:r w:rsidR="007E42F2" w:rsidRPr="007E42F2">
        <w:rPr>
          <w:rStyle w:val="Hyperlink"/>
          <w:lang w:val="fr-FR"/>
        </w:rPr>
        <w:t>CM(</w:t>
      </w:r>
      <w:proofErr w:type="gramEnd"/>
      <w:r w:rsidR="007E42F2" w:rsidRPr="007E42F2">
        <w:rPr>
          <w:rStyle w:val="Hyperlink"/>
          <w:lang w:val="fr-FR"/>
        </w:rPr>
        <w:t>2021)135</w:t>
      </w:r>
      <w:r w:rsidR="007E42F2" w:rsidRPr="007E42F2">
        <w:rPr>
          <w:lang w:val="fr-FR"/>
        </w:rPr>
        <w:fldChar w:fldCharType="end"/>
      </w:r>
      <w:r w:rsidRPr="00A33A70">
        <w:rPr>
          <w:lang w:val="fr-FR"/>
        </w:rPr>
        <w:t>.</w:t>
      </w:r>
    </w:p>
  </w:footnote>
  <w:footnote w:id="17">
    <w:p w14:paraId="3EE3F0C2" w14:textId="1609A632" w:rsidR="00450BDB" w:rsidRPr="00A33A70" w:rsidRDefault="00A70B2D">
      <w:pPr>
        <w:pStyle w:val="FootnoteText"/>
        <w:rPr>
          <w:lang w:val="fr-FR"/>
        </w:rPr>
      </w:pPr>
      <w:r w:rsidRPr="00A33A70">
        <w:rPr>
          <w:rStyle w:val="FootnoteReference"/>
          <w:lang w:val="fr-FR"/>
        </w:rPr>
        <w:footnoteRef/>
      </w:r>
      <w:r w:rsidRPr="00A33A70">
        <w:rPr>
          <w:lang w:val="fr-FR"/>
        </w:rPr>
        <w:t xml:space="preserve"> Cf. </w:t>
      </w:r>
      <w:bookmarkStart w:id="50" w:name="_ML_000000000032_VALID"/>
      <w:r w:rsidR="007E42F2" w:rsidRPr="007E42F2">
        <w:rPr>
          <w:lang w:val="fr-FR"/>
        </w:rPr>
        <w:fldChar w:fldCharType="begin"/>
      </w:r>
      <w:r w:rsidR="007E42F2" w:rsidRPr="007E42F2">
        <w:rPr>
          <w:lang w:val="fr-FR"/>
        </w:rPr>
        <w:instrText xml:space="preserve"> HYPERLINK "https://search.coe.int/cm/Pages/result_details.aspx?Reference=CM(2022)38" \o "[1430/11.3a] Comité consultatif d’Audit et d’Évaluation (CCAE) - a. Rapport annuel du 1er octobre 2020 au 30 novembre 2021" </w:instrText>
      </w:r>
      <w:r w:rsidR="007E42F2" w:rsidRPr="007E42F2">
        <w:rPr>
          <w:lang w:val="fr-FR"/>
        </w:rPr>
        <w:fldChar w:fldCharType="separate"/>
      </w:r>
      <w:bookmarkEnd w:id="50"/>
      <w:proofErr w:type="gramStart"/>
      <w:r w:rsidR="007E42F2" w:rsidRPr="007E42F2">
        <w:rPr>
          <w:rStyle w:val="Hyperlink"/>
          <w:lang w:val="fr-FR"/>
        </w:rPr>
        <w:t>CM(</w:t>
      </w:r>
      <w:proofErr w:type="gramEnd"/>
      <w:r w:rsidR="007E42F2" w:rsidRPr="007E42F2">
        <w:rPr>
          <w:rStyle w:val="Hyperlink"/>
          <w:lang w:val="fr-FR"/>
        </w:rPr>
        <w:t>2022)38</w:t>
      </w:r>
      <w:r w:rsidR="007E42F2" w:rsidRPr="007E42F2">
        <w:rPr>
          <w:lang w:val="fr-FR"/>
        </w:rPr>
        <w:fldChar w:fldCharType="end"/>
      </w:r>
      <w:r w:rsidRPr="00A33A70">
        <w:rPr>
          <w:lang w:val="fr-FR"/>
        </w:rPr>
        <w:t>, paragraphe 19.</w:t>
      </w:r>
    </w:p>
  </w:footnote>
  <w:footnote w:id="18">
    <w:p w14:paraId="499821F9" w14:textId="77777777" w:rsidR="00450BDB" w:rsidRPr="00A33A70" w:rsidRDefault="00A70B2D">
      <w:pPr>
        <w:pStyle w:val="FootnoteText"/>
        <w:rPr>
          <w:lang w:val="fr-FR"/>
        </w:rPr>
      </w:pPr>
      <w:r w:rsidRPr="00A33A70">
        <w:rPr>
          <w:rStyle w:val="FootnoteReference"/>
          <w:lang w:val="fr-FR"/>
        </w:rPr>
        <w:footnoteRef/>
      </w:r>
      <w:r w:rsidRPr="00A33A70">
        <w:rPr>
          <w:lang w:val="fr-FR"/>
        </w:rPr>
        <w:t xml:space="preserve"> Cf. l'annexe 6 pour le tableau des indicateurs clés de performance.</w:t>
      </w:r>
    </w:p>
  </w:footnote>
  <w:footnote w:id="19">
    <w:p w14:paraId="6C5C275E" w14:textId="77777777" w:rsidR="00450BDB" w:rsidRPr="00A33A70" w:rsidRDefault="00A70B2D">
      <w:pPr>
        <w:pStyle w:val="FootnoteText"/>
        <w:rPr>
          <w:lang w:val="fr-FR"/>
        </w:rPr>
      </w:pPr>
      <w:r w:rsidRPr="00A33A70">
        <w:rPr>
          <w:rStyle w:val="FootnoteReference"/>
          <w:lang w:val="fr-FR"/>
        </w:rPr>
        <w:footnoteRef/>
      </w:r>
      <w:r w:rsidRPr="00A33A70">
        <w:rPr>
          <w:lang w:val="fr-FR"/>
        </w:rPr>
        <w:t xml:space="preserve"> Cf. les tableaux de bord correspondants en annexe pour plus d'informations sur chaque domaine de réforme.</w:t>
      </w:r>
    </w:p>
  </w:footnote>
  <w:footnote w:id="20">
    <w:p w14:paraId="265F4027" w14:textId="0046CB65" w:rsidR="00450BDB" w:rsidRDefault="00A70B2D">
      <w:pPr>
        <w:pStyle w:val="FootnoteText"/>
        <w:rPr>
          <w:lang w:val="en-US"/>
        </w:rPr>
      </w:pPr>
      <w:r w:rsidRPr="00A33A70">
        <w:rPr>
          <w:rStyle w:val="FootnoteReference"/>
          <w:lang w:val="fr-FR"/>
        </w:rPr>
        <w:footnoteRef/>
      </w:r>
      <w:r w:rsidRPr="00F90251">
        <w:t xml:space="preserve"> Cf. </w:t>
      </w:r>
      <w:bookmarkStart w:id="52" w:name="_ML_000000000033_VALID"/>
      <w:r w:rsidR="007E42F2" w:rsidRPr="007E42F2">
        <w:fldChar w:fldCharType="begin"/>
      </w:r>
      <w:r w:rsidR="007E42F2" w:rsidRPr="007E42F2">
        <w:instrText xml:space="preserve"> HYPERLINK "https://search.coe.int/cm/Pages/result_details.aspx?Reference=CM(2021)49" \o "[1404/11.4] Rapport d’avancement sur les mesures de réforme" </w:instrText>
      </w:r>
      <w:r w:rsidR="007E42F2" w:rsidRPr="007E42F2">
        <w:fldChar w:fldCharType="separate"/>
      </w:r>
      <w:bookmarkEnd w:id="52"/>
      <w:r w:rsidR="007E42F2" w:rsidRPr="007E42F2">
        <w:rPr>
          <w:rStyle w:val="Hyperlink"/>
        </w:rPr>
        <w:t>CM(2021)49</w:t>
      </w:r>
      <w:r w:rsidR="007E42F2" w:rsidRPr="007E42F2">
        <w:fldChar w:fldCharType="end"/>
      </w:r>
      <w:r w:rsidRPr="00F90251">
        <w:t>.</w:t>
      </w:r>
    </w:p>
  </w:footnote>
  <w:footnote w:id="21">
    <w:p w14:paraId="2F2CED83" w14:textId="7C502732" w:rsidR="00450BDB" w:rsidRDefault="00A70B2D">
      <w:pPr>
        <w:pStyle w:val="FootnoteText"/>
        <w:rPr>
          <w:lang w:val="en-US"/>
        </w:rPr>
      </w:pPr>
      <w:r>
        <w:rPr>
          <w:rStyle w:val="FootnoteReference"/>
        </w:rPr>
        <w:footnoteRef/>
      </w:r>
      <w:r w:rsidRPr="00DE67F8">
        <w:t xml:space="preserve"> Cf. </w:t>
      </w:r>
      <w:bookmarkStart w:id="59" w:name="_ML_000000000034_VALID"/>
      <w:r w:rsidR="007E42F2" w:rsidRPr="007E42F2">
        <w:fldChar w:fldCharType="begin"/>
      </w:r>
      <w:r w:rsidR="007E42F2" w:rsidRPr="007E42F2">
        <w:instrText xml:space="preserve"> HYPERLINK "https://search.coe.int/cm/Pages/result_details.aspx?Reference=CM/Del/Dec(2021)131/2a" \o "131e Session du Comité des Ministres (Hambourg (visioconférence), 21 mai 2021) - 2. Une responsabilité partagée pour la sécurité démocratique en Europe - a. Le Cadre stratégique du Conseil de l’Europe et les activités à venir" </w:instrText>
      </w:r>
      <w:r w:rsidR="007E42F2" w:rsidRPr="007E42F2">
        <w:fldChar w:fldCharType="separate"/>
      </w:r>
      <w:bookmarkEnd w:id="59"/>
      <w:r w:rsidR="007E42F2" w:rsidRPr="007E42F2">
        <w:rPr>
          <w:rStyle w:val="Hyperlink"/>
        </w:rPr>
        <w:t>CM/Del/Dec(2021)131/2a</w:t>
      </w:r>
      <w:r w:rsidR="007E42F2" w:rsidRPr="007E42F2">
        <w:fldChar w:fldCharType="end"/>
      </w:r>
      <w:r>
        <w:t>.</w:t>
      </w:r>
    </w:p>
  </w:footnote>
  <w:footnote w:id="22">
    <w:p w14:paraId="69A09028" w14:textId="032A2DC9" w:rsidR="00450BDB" w:rsidRDefault="00A70B2D">
      <w:pPr>
        <w:pStyle w:val="FootnoteText"/>
        <w:rPr>
          <w:lang w:val="fr-FR"/>
        </w:rPr>
      </w:pPr>
      <w:r>
        <w:rPr>
          <w:rStyle w:val="FootnoteReference"/>
        </w:rPr>
        <w:footnoteRef/>
      </w:r>
      <w:r w:rsidRPr="00FA3C6F">
        <w:rPr>
          <w:lang w:val="fr-FR"/>
        </w:rPr>
        <w:t xml:space="preserve"> Cf. </w:t>
      </w:r>
      <w:bookmarkStart w:id="60" w:name="_ML_000000000035_VALID"/>
      <w:r w:rsidR="007E42F2" w:rsidRPr="007E42F2">
        <w:rPr>
          <w:lang w:val="fr-FR"/>
        </w:rPr>
        <w:fldChar w:fldCharType="begin"/>
      </w:r>
      <w:r w:rsidR="007E42F2" w:rsidRPr="007E42F2">
        <w:rPr>
          <w:lang w:val="fr-FR"/>
        </w:rPr>
        <w:instrText xml:space="preserve"> HYPERLINK "https://search.coe.int/cm/Pages/result_details.aspx?Reference=CM/Del/Dec(2021)1418/11.1-Part1" \o "Budgets du Conseil de l'Europe - Exercices 2022-2025 - Budget ordinaire, Budgets annexes – Budgets de services, Budget annexe des Centres européens de la jeunesse, Budget annexe des publications et ajustement des barèmes de contributions des États membres aux budgets du Conseil de l’Europe" </w:instrText>
      </w:r>
      <w:r w:rsidR="007E42F2" w:rsidRPr="007E42F2">
        <w:rPr>
          <w:lang w:val="fr-FR"/>
        </w:rPr>
        <w:fldChar w:fldCharType="separate"/>
      </w:r>
      <w:bookmarkEnd w:id="60"/>
      <w:r w:rsidR="007E42F2" w:rsidRPr="007E42F2">
        <w:rPr>
          <w:rStyle w:val="Hyperlink"/>
          <w:lang w:val="fr-FR"/>
        </w:rPr>
        <w:t>CM/Del/Dec(2021)1418/11.1-Part1</w:t>
      </w:r>
      <w:r w:rsidR="007E42F2" w:rsidRPr="007E42F2">
        <w:rPr>
          <w:lang w:val="fr-FR"/>
        </w:rPr>
        <w:fldChar w:fldCharType="end"/>
      </w:r>
      <w:r w:rsidRPr="00FA3C6F">
        <w:rPr>
          <w:lang w:val="fr-FR"/>
        </w:rPr>
        <w:t xml:space="preserve"> (paragraphe 8d).</w:t>
      </w:r>
    </w:p>
  </w:footnote>
  <w:footnote w:id="23">
    <w:p w14:paraId="4FC73901" w14:textId="4647D41C" w:rsidR="00450BDB" w:rsidRDefault="00A70B2D">
      <w:pPr>
        <w:pStyle w:val="FootnoteText"/>
        <w:rPr>
          <w:lang w:val="fr-FR"/>
        </w:rPr>
      </w:pPr>
      <w:r>
        <w:rPr>
          <w:rStyle w:val="FootnoteReference"/>
        </w:rPr>
        <w:footnoteRef/>
      </w:r>
      <w:r w:rsidRPr="00FA3C6F">
        <w:rPr>
          <w:lang w:val="fr-FR"/>
        </w:rPr>
        <w:t xml:space="preserve"> Cf. </w:t>
      </w:r>
      <w:bookmarkStart w:id="61" w:name="_ML_000000000036_VALID"/>
      <w:r w:rsidR="007E42F2" w:rsidRPr="007E42F2">
        <w:rPr>
          <w:lang w:val="fr-FR"/>
        </w:rPr>
        <w:fldChar w:fldCharType="begin"/>
      </w:r>
      <w:r w:rsidR="007E42F2" w:rsidRPr="007E42F2">
        <w:rPr>
          <w:lang w:val="fr-FR"/>
        </w:rPr>
        <w:instrText xml:space="preserve"> HYPERLINK "https://search.coe.int/cm/Pages/result_details.aspx?Reference=CM/Del/Dec(2021)1418/11.1-Part1" \o "Budgets du Conseil de l'Europe - Exercices 2022-2025 - Budget ordinaire, Budgets annexes – Budgets de services, Budget annexe des Centres européens de la jeunesse, Budget annexe des publications et ajustement des barèmes de contributions des États membres aux budgets du Conseil de l’Europe" </w:instrText>
      </w:r>
      <w:r w:rsidR="007E42F2" w:rsidRPr="007E42F2">
        <w:rPr>
          <w:lang w:val="fr-FR"/>
        </w:rPr>
        <w:fldChar w:fldCharType="separate"/>
      </w:r>
      <w:bookmarkEnd w:id="61"/>
      <w:r w:rsidR="007E42F2" w:rsidRPr="007E42F2">
        <w:rPr>
          <w:rStyle w:val="Hyperlink"/>
          <w:lang w:val="fr-FR"/>
        </w:rPr>
        <w:t>CM/Del/Dec(2021)1418/11.1-Part1</w:t>
      </w:r>
      <w:r w:rsidR="007E42F2" w:rsidRPr="007E42F2">
        <w:rPr>
          <w:lang w:val="fr-FR"/>
        </w:rPr>
        <w:fldChar w:fldCharType="end"/>
      </w:r>
      <w:r w:rsidRPr="00FA3C6F">
        <w:rPr>
          <w:lang w:val="fr-FR"/>
        </w:rPr>
        <w:t xml:space="preserve"> (paragraphe 8j).</w:t>
      </w:r>
    </w:p>
  </w:footnote>
  <w:footnote w:id="24">
    <w:p w14:paraId="28E2B97A" w14:textId="245A2833" w:rsidR="00450BDB" w:rsidRDefault="00A70B2D">
      <w:pPr>
        <w:pStyle w:val="FootnoteText"/>
        <w:rPr>
          <w:lang w:val="fr-FR"/>
        </w:rPr>
      </w:pPr>
      <w:r>
        <w:rPr>
          <w:rStyle w:val="FootnoteReference"/>
        </w:rPr>
        <w:footnoteRef/>
      </w:r>
      <w:r w:rsidRPr="00CA3D17">
        <w:t xml:space="preserve"> Cf. </w:t>
      </w:r>
      <w:bookmarkStart w:id="62" w:name="_ML_000000000037_VALID"/>
      <w:r w:rsidR="007E42F2" w:rsidRPr="007E42F2">
        <w:fldChar w:fldCharType="begin"/>
      </w:r>
      <w:r w:rsidR="007E42F2" w:rsidRPr="007E42F2">
        <w:instrText xml:space="preserve"> HYPERLINK "https://search.coe.int/cm/Pages/result_details.aspx?Reference=DD(2022)28" \o "GR-PBA (1 February 2022) - Document distributed at the request of the Secretariat / GR-PBA (1er février 2022) - Document distribué à la demande du Secrétariat" </w:instrText>
      </w:r>
      <w:r w:rsidR="007E42F2" w:rsidRPr="007E42F2">
        <w:fldChar w:fldCharType="separate"/>
      </w:r>
      <w:bookmarkEnd w:id="62"/>
      <w:r w:rsidR="007E42F2" w:rsidRPr="007E42F2">
        <w:rPr>
          <w:rStyle w:val="Hyperlink"/>
        </w:rPr>
        <w:t>DD(2022)28</w:t>
      </w:r>
      <w:r w:rsidR="007E42F2" w:rsidRPr="007E42F2">
        <w:fldChar w:fldCharType="end"/>
      </w:r>
      <w:r>
        <w:t>.</w:t>
      </w:r>
    </w:p>
  </w:footnote>
  <w:footnote w:id="25">
    <w:p w14:paraId="1CF23631" w14:textId="6693ABAB" w:rsidR="00450BDB" w:rsidRDefault="00A70B2D">
      <w:pPr>
        <w:pStyle w:val="FootnoteText"/>
        <w:rPr>
          <w:lang w:val="fr-FR"/>
        </w:rPr>
      </w:pPr>
      <w:r>
        <w:rPr>
          <w:rStyle w:val="FootnoteReference"/>
        </w:rPr>
        <w:footnoteRef/>
      </w:r>
      <w:r>
        <w:rPr>
          <w:lang w:val="fr-FR"/>
        </w:rPr>
        <w:t xml:space="preserve"> Cf. </w:t>
      </w:r>
      <w:bookmarkStart w:id="63" w:name="_ML_000000000038_VALID"/>
      <w:r w:rsidR="007E42F2" w:rsidRPr="007E42F2">
        <w:rPr>
          <w:lang w:val="fr-FR"/>
        </w:rPr>
        <w:fldChar w:fldCharType="begin"/>
      </w:r>
      <w:r w:rsidR="007E42F2" w:rsidRPr="007E42F2">
        <w:rPr>
          <w:lang w:val="fr-FR"/>
        </w:rPr>
        <w:instrText xml:space="preserve"> HYPERLINK "https://search.coe.int/cm/Pages/result_details.aspx?Reference=CM(2022)1" \o "Programme et budget 2022-2025 du Conseil de l'Europe" </w:instrText>
      </w:r>
      <w:r w:rsidR="007E42F2" w:rsidRPr="007E42F2">
        <w:rPr>
          <w:lang w:val="fr-FR"/>
        </w:rPr>
        <w:fldChar w:fldCharType="separate"/>
      </w:r>
      <w:bookmarkEnd w:id="63"/>
      <w:proofErr w:type="gramStart"/>
      <w:r w:rsidR="007E42F2" w:rsidRPr="007E42F2">
        <w:rPr>
          <w:rStyle w:val="Hyperlink"/>
          <w:lang w:val="fr-FR"/>
        </w:rPr>
        <w:t>CM(</w:t>
      </w:r>
      <w:proofErr w:type="gramEnd"/>
      <w:r w:rsidR="007E42F2" w:rsidRPr="007E42F2">
        <w:rPr>
          <w:rStyle w:val="Hyperlink"/>
          <w:lang w:val="fr-FR"/>
        </w:rPr>
        <w:t>2022)1</w:t>
      </w:r>
      <w:r w:rsidR="007E42F2" w:rsidRPr="007E42F2">
        <w:rPr>
          <w:lang w:val="fr-FR"/>
        </w:rPr>
        <w:fldChar w:fldCharType="end"/>
      </w:r>
      <w:r>
        <w:rPr>
          <w:lang w:val="fr-FR"/>
        </w:rPr>
        <w:t>, Annexe 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EEF7" w14:textId="77777777" w:rsidR="00450BDB" w:rsidRDefault="00A70B2D">
    <w:pPr>
      <w:pStyle w:val="Header"/>
    </w:pPr>
    <w:r w:rsidRPr="00E54322">
      <w:t>CM(</w:t>
    </w:r>
    <w:r w:rsidR="006E6FA7">
      <w:t>2022</w:t>
    </w:r>
    <w:r w:rsidRPr="00E54322">
      <w:t>)</w:t>
    </w:r>
    <w:r w:rsidR="00EB553A">
      <w:t>61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03CF" w14:textId="77777777" w:rsidR="00450BDB" w:rsidRDefault="00A70B2D">
    <w:pPr>
      <w:pStyle w:val="Header"/>
      <w:tabs>
        <w:tab w:val="clear" w:pos="4820"/>
        <w:tab w:val="clear" w:pos="9639"/>
        <w:tab w:val="center" w:pos="4678"/>
        <w:tab w:val="right" w:pos="15026"/>
      </w:tabs>
      <w:jc w:val="center"/>
    </w:pPr>
    <w:r>
      <w:tab/>
    </w:r>
    <w:r w:rsidRPr="00E54322">
      <w:fldChar w:fldCharType="begin"/>
    </w:r>
    <w:r w:rsidRPr="00E54322">
      <w:instrText xml:space="preserve"> PAGE  \* Arabic  \* MERGEFORMAT </w:instrText>
    </w:r>
    <w:r w:rsidRPr="00E54322">
      <w:fldChar w:fldCharType="separate"/>
    </w:r>
    <w:r>
      <w:t>2</w:t>
    </w:r>
    <w:r w:rsidRPr="00E54322">
      <w:fldChar w:fldCharType="end"/>
    </w:r>
    <w:r w:rsidRPr="00E54322">
      <w:tab/>
      <w:t>CM(</w:t>
    </w:r>
    <w:r>
      <w:t>2022</w:t>
    </w:r>
    <w:r w:rsidRPr="00E54322">
      <w:t>)</w:t>
    </w:r>
    <w:r w:rsidR="00EB553A">
      <w:t>61</w:t>
    </w:r>
  </w:p>
  <w:p w14:paraId="076E0062" w14:textId="77777777" w:rsidR="00984D31" w:rsidRPr="0009740B" w:rsidRDefault="00984D31" w:rsidP="00097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1BFC" w14:textId="2D802AC4" w:rsidR="00450BDB" w:rsidRDefault="00A70B2D">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r w:rsidR="00A33A70">
      <w:t xml:space="preserve"> </w:t>
    </w:r>
    <w:r w:rsidR="00984D31" w:rsidRPr="00E54322">
      <w:t>CM(</w:t>
    </w:r>
    <w:r w:rsidR="00984D31">
      <w:t>2022</w:t>
    </w:r>
    <w:r w:rsidR="00984D31" w:rsidRPr="00E54322">
      <w:t>)</w:t>
    </w:r>
    <w:r w:rsidR="00EB553A">
      <w:t>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48F6" w14:textId="77777777" w:rsidR="00450BDB" w:rsidRDefault="00A70B2D">
    <w:pPr>
      <w:pStyle w:val="Header"/>
      <w:tabs>
        <w:tab w:val="clear" w:pos="4820"/>
        <w:tab w:val="clear" w:pos="9639"/>
        <w:tab w:val="left" w:pos="8745"/>
      </w:tabs>
      <w:spacing w:after="2280"/>
    </w:pPr>
    <w:r>
      <w:rPr>
        <w:noProof/>
      </w:rPr>
      <w:drawing>
        <wp:anchor distT="0" distB="0" distL="114300" distR="114300" simplePos="0" relativeHeight="251658240" behindDoc="1" locked="0" layoutInCell="0" allowOverlap="0" wp14:anchorId="4AC4256D" wp14:editId="61DCA468">
          <wp:simplePos x="0" y="0"/>
          <wp:positionH relativeFrom="page">
            <wp:posOffset>491</wp:posOffset>
          </wp:positionH>
          <wp:positionV relativeFrom="page">
            <wp:posOffset>0</wp:posOffset>
          </wp:positionV>
          <wp:extent cx="7584218" cy="10728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28FC" w14:textId="77777777" w:rsidR="00450BDB" w:rsidRDefault="00A70B2D">
    <w:pPr>
      <w:pStyle w:val="Header"/>
      <w:tabs>
        <w:tab w:val="clear" w:pos="4820"/>
        <w:tab w:val="center" w:pos="7230"/>
      </w:tabs>
    </w:pPr>
    <w:r w:rsidRPr="00E54322">
      <w:t>CM(</w:t>
    </w:r>
    <w:r>
      <w:t>2022</w:t>
    </w:r>
    <w:r w:rsidRPr="00E54322">
      <w:t>)</w:t>
    </w:r>
    <w:r w:rsidR="00EB553A">
      <w:t>61</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23060" w14:textId="77777777" w:rsidR="00450BDB" w:rsidRDefault="00A70B2D">
    <w:pPr>
      <w:pStyle w:val="Header"/>
      <w:tabs>
        <w:tab w:val="clear" w:pos="4820"/>
        <w:tab w:val="clear" w:pos="9639"/>
        <w:tab w:val="center" w:pos="7513"/>
        <w:tab w:val="right" w:pos="15026"/>
      </w:tabs>
      <w:jc w:val="center"/>
    </w:pPr>
    <w:r>
      <w:tab/>
    </w:r>
    <w:r w:rsidRPr="00E54322">
      <w:fldChar w:fldCharType="begin"/>
    </w:r>
    <w:r w:rsidRPr="00E54322">
      <w:instrText xml:space="preserve"> PAGE  \* Arabic  \* MERGEFORMAT </w:instrText>
    </w:r>
    <w:r w:rsidRPr="00E54322">
      <w:fldChar w:fldCharType="separate"/>
    </w:r>
    <w:r>
      <w:t>7</w:t>
    </w:r>
    <w:r w:rsidRPr="00E54322">
      <w:fldChar w:fldCharType="end"/>
    </w:r>
    <w:r w:rsidRPr="00E54322">
      <w:tab/>
      <w:t>CM(</w:t>
    </w:r>
    <w:r>
      <w:t>2022</w:t>
    </w:r>
    <w:r w:rsidRPr="00E54322">
      <w:t>)</w:t>
    </w:r>
    <w:r w:rsidR="00EB553A">
      <w:t>61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8989" w14:textId="77777777" w:rsidR="00450BDB" w:rsidRDefault="00A70B2D">
    <w:pPr>
      <w:pStyle w:val="Header"/>
      <w:tabs>
        <w:tab w:val="clear" w:pos="4820"/>
        <w:tab w:val="clear" w:pos="9639"/>
        <w:tab w:val="center" w:pos="7371"/>
        <w:tab w:val="right" w:pos="15026"/>
      </w:tabs>
      <w:jc w:val="center"/>
    </w:pPr>
    <w:r>
      <w:tab/>
    </w:r>
    <w:r w:rsidR="00F90928" w:rsidRPr="00E54322">
      <w:fldChar w:fldCharType="begin"/>
    </w:r>
    <w:r w:rsidR="00F90928" w:rsidRPr="00E54322">
      <w:instrText xml:space="preserve"> PAGE  \* Arabic  \* MERGEFORMAT </w:instrText>
    </w:r>
    <w:r w:rsidR="00F90928" w:rsidRPr="00E54322">
      <w:fldChar w:fldCharType="separate"/>
    </w:r>
    <w:r w:rsidR="00F90928">
      <w:t>2</w:t>
    </w:r>
    <w:r w:rsidR="00F90928" w:rsidRPr="00E54322">
      <w:fldChar w:fldCharType="end"/>
    </w:r>
    <w:r w:rsidR="00F90928" w:rsidRPr="00E54322">
      <w:tab/>
      <w:t>CM(</w:t>
    </w:r>
    <w:r w:rsidR="00F90928">
      <w:t>2022</w:t>
    </w:r>
    <w:r w:rsidR="00F90928" w:rsidRPr="00E54322">
      <w:t>)</w:t>
    </w:r>
    <w:r w:rsidR="00EB553A">
      <w:t>61</w:t>
    </w:r>
  </w:p>
  <w:p w14:paraId="1D4256B7" w14:textId="77777777" w:rsidR="00F90928" w:rsidRPr="0009740B" w:rsidRDefault="00F90928" w:rsidP="000974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F2FD" w14:textId="77777777" w:rsidR="00436074" w:rsidRDefault="00436074">
    <w:pPr>
      <w:pStyle w:val="Header"/>
      <w:tabs>
        <w:tab w:val="clear" w:pos="4820"/>
        <w:tab w:val="center" w:pos="7230"/>
      </w:tabs>
    </w:pPr>
    <w:r w:rsidRPr="00E54322">
      <w:t>CM(</w:t>
    </w:r>
    <w:r>
      <w:t>2022</w:t>
    </w:r>
    <w:r w:rsidRPr="00E54322">
      <w:t>)</w:t>
    </w:r>
    <w:r>
      <w:t>61</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93F09" w14:textId="77777777" w:rsidR="00436074" w:rsidRDefault="00436074">
    <w:pPr>
      <w:pStyle w:val="Header"/>
      <w:tabs>
        <w:tab w:val="clear" w:pos="4820"/>
        <w:tab w:val="clear" w:pos="9639"/>
        <w:tab w:val="center" w:pos="7513"/>
        <w:tab w:val="right" w:pos="15026"/>
      </w:tabs>
      <w:jc w:val="center"/>
    </w:pPr>
    <w:r>
      <w:tab/>
    </w:r>
    <w:r w:rsidRPr="00E54322">
      <w:fldChar w:fldCharType="begin"/>
    </w:r>
    <w:r w:rsidRPr="00E54322">
      <w:instrText xml:space="preserve"> PAGE  \* Arabic  \* MERGEFORMAT </w:instrText>
    </w:r>
    <w:r w:rsidRPr="00E54322">
      <w:fldChar w:fldCharType="separate"/>
    </w:r>
    <w:r>
      <w:t>7</w:t>
    </w:r>
    <w:r w:rsidRPr="00E54322">
      <w:fldChar w:fldCharType="end"/>
    </w:r>
    <w:r w:rsidRPr="00E54322">
      <w:tab/>
      <w:t>CM(</w:t>
    </w:r>
    <w:r>
      <w:t>2022</w:t>
    </w:r>
    <w:r w:rsidRPr="00E54322">
      <w:t>)</w:t>
    </w:r>
    <w:r>
      <w:t>61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0329" w14:textId="77777777" w:rsidR="00450BDB" w:rsidRDefault="00A70B2D" w:rsidP="00436074">
    <w:pPr>
      <w:pStyle w:val="Header"/>
      <w:tabs>
        <w:tab w:val="clear" w:pos="4820"/>
        <w:tab w:val="clear" w:pos="9639"/>
        <w:tab w:val="center" w:pos="7088"/>
        <w:tab w:val="right" w:pos="15026"/>
      </w:tabs>
    </w:pPr>
    <w:r w:rsidRPr="00E54322">
      <w:t>CM(</w:t>
    </w:r>
    <w:r>
      <w:t>2022</w:t>
    </w:r>
    <w:r w:rsidRPr="00E54322">
      <w:t>)</w:t>
    </w:r>
    <w:r w:rsidR="00EB553A">
      <w:t>61</w:t>
    </w:r>
    <w:r>
      <w:tab/>
    </w:r>
    <w:r w:rsidRPr="00E54322">
      <w:fldChar w:fldCharType="begin"/>
    </w:r>
    <w:r w:rsidRPr="00E54322">
      <w:instrText xml:space="preserve"> PAGE  \* Arabic  \* MERGEFORMAT </w:instrText>
    </w:r>
    <w:r w:rsidRPr="00E54322">
      <w:fldChar w:fldCharType="separate"/>
    </w:r>
    <w:r>
      <w:t>2</w:t>
    </w:r>
    <w:r w:rsidRPr="00E54322">
      <w:fldChar w:fldCharType="end"/>
    </w:r>
    <w:r w:rsidRPr="00E5432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37F34"/>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CFC29EA"/>
    <w:multiLevelType w:val="hybridMultilevel"/>
    <w:tmpl w:val="6A92E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2518CC"/>
    <w:multiLevelType w:val="hybridMultilevel"/>
    <w:tmpl w:val="177C65CE"/>
    <w:lvl w:ilvl="0" w:tplc="040C0001">
      <w:start w:val="1"/>
      <w:numFmt w:val="bullet"/>
      <w:lvlText w:val=""/>
      <w:lvlJc w:val="left"/>
      <w:pPr>
        <w:ind w:left="2423" w:hanging="360"/>
      </w:pPr>
      <w:rPr>
        <w:rFonts w:ascii="Symbol" w:hAnsi="Symbol" w:hint="default"/>
      </w:rPr>
    </w:lvl>
    <w:lvl w:ilvl="1" w:tplc="040C0003" w:tentative="1">
      <w:start w:val="1"/>
      <w:numFmt w:val="bullet"/>
      <w:lvlText w:val="o"/>
      <w:lvlJc w:val="left"/>
      <w:pPr>
        <w:ind w:left="3143" w:hanging="360"/>
      </w:pPr>
      <w:rPr>
        <w:rFonts w:ascii="Courier New" w:hAnsi="Courier New" w:cs="Courier New" w:hint="default"/>
      </w:rPr>
    </w:lvl>
    <w:lvl w:ilvl="2" w:tplc="040C0005" w:tentative="1">
      <w:start w:val="1"/>
      <w:numFmt w:val="bullet"/>
      <w:lvlText w:val=""/>
      <w:lvlJc w:val="left"/>
      <w:pPr>
        <w:ind w:left="3863" w:hanging="360"/>
      </w:pPr>
      <w:rPr>
        <w:rFonts w:ascii="Wingdings" w:hAnsi="Wingdings" w:hint="default"/>
      </w:rPr>
    </w:lvl>
    <w:lvl w:ilvl="3" w:tplc="040C0001" w:tentative="1">
      <w:start w:val="1"/>
      <w:numFmt w:val="bullet"/>
      <w:lvlText w:val=""/>
      <w:lvlJc w:val="left"/>
      <w:pPr>
        <w:ind w:left="4583" w:hanging="360"/>
      </w:pPr>
      <w:rPr>
        <w:rFonts w:ascii="Symbol" w:hAnsi="Symbol" w:hint="default"/>
      </w:rPr>
    </w:lvl>
    <w:lvl w:ilvl="4" w:tplc="040C0003" w:tentative="1">
      <w:start w:val="1"/>
      <w:numFmt w:val="bullet"/>
      <w:lvlText w:val="o"/>
      <w:lvlJc w:val="left"/>
      <w:pPr>
        <w:ind w:left="5303" w:hanging="360"/>
      </w:pPr>
      <w:rPr>
        <w:rFonts w:ascii="Courier New" w:hAnsi="Courier New" w:cs="Courier New" w:hint="default"/>
      </w:rPr>
    </w:lvl>
    <w:lvl w:ilvl="5" w:tplc="040C0005" w:tentative="1">
      <w:start w:val="1"/>
      <w:numFmt w:val="bullet"/>
      <w:lvlText w:val=""/>
      <w:lvlJc w:val="left"/>
      <w:pPr>
        <w:ind w:left="6023" w:hanging="360"/>
      </w:pPr>
      <w:rPr>
        <w:rFonts w:ascii="Wingdings" w:hAnsi="Wingdings" w:hint="default"/>
      </w:rPr>
    </w:lvl>
    <w:lvl w:ilvl="6" w:tplc="040C0001" w:tentative="1">
      <w:start w:val="1"/>
      <w:numFmt w:val="bullet"/>
      <w:lvlText w:val=""/>
      <w:lvlJc w:val="left"/>
      <w:pPr>
        <w:ind w:left="6743" w:hanging="360"/>
      </w:pPr>
      <w:rPr>
        <w:rFonts w:ascii="Symbol" w:hAnsi="Symbol" w:hint="default"/>
      </w:rPr>
    </w:lvl>
    <w:lvl w:ilvl="7" w:tplc="040C0003" w:tentative="1">
      <w:start w:val="1"/>
      <w:numFmt w:val="bullet"/>
      <w:lvlText w:val="o"/>
      <w:lvlJc w:val="left"/>
      <w:pPr>
        <w:ind w:left="7463" w:hanging="360"/>
      </w:pPr>
      <w:rPr>
        <w:rFonts w:ascii="Courier New" w:hAnsi="Courier New" w:cs="Courier New" w:hint="default"/>
      </w:rPr>
    </w:lvl>
    <w:lvl w:ilvl="8" w:tplc="040C0005" w:tentative="1">
      <w:start w:val="1"/>
      <w:numFmt w:val="bullet"/>
      <w:lvlText w:val=""/>
      <w:lvlJc w:val="left"/>
      <w:pPr>
        <w:ind w:left="8183" w:hanging="360"/>
      </w:pPr>
      <w:rPr>
        <w:rFonts w:ascii="Wingdings" w:hAnsi="Wingdings" w:hint="default"/>
      </w:rPr>
    </w:lvl>
  </w:abstractNum>
  <w:abstractNum w:abstractNumId="3" w15:restartNumberingAfterBreak="0">
    <w:nsid w:val="2F800CCA"/>
    <w:multiLevelType w:val="hybridMultilevel"/>
    <w:tmpl w:val="AB4C0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DD32C3"/>
    <w:multiLevelType w:val="multilevel"/>
    <w:tmpl w:val="5686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925B8"/>
    <w:multiLevelType w:val="hybridMultilevel"/>
    <w:tmpl w:val="60867B98"/>
    <w:lvl w:ilvl="0" w:tplc="D2FE1A42">
      <w:start w:val="1"/>
      <w:numFmt w:val="decimal"/>
      <w:lvlText w:val="%1."/>
      <w:lvlJc w:val="left"/>
      <w:pPr>
        <w:ind w:left="708" w:hanging="708"/>
      </w:pPr>
      <w:rPr>
        <w:rFonts w:ascii="Arial" w:hAnsi="Arial" w:cs="Arial" w:hint="default"/>
        <w:b w:val="0"/>
        <w:bCs w:val="0"/>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C804405"/>
    <w:multiLevelType w:val="hybridMultilevel"/>
    <w:tmpl w:val="8DB2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DB87D6A"/>
    <w:multiLevelType w:val="hybridMultilevel"/>
    <w:tmpl w:val="2772C660"/>
    <w:lvl w:ilvl="0" w:tplc="040C0001">
      <w:start w:val="1"/>
      <w:numFmt w:val="bullet"/>
      <w:lvlText w:val=""/>
      <w:lvlJc w:val="left"/>
      <w:pPr>
        <w:ind w:left="793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49353B15"/>
    <w:multiLevelType w:val="hybridMultilevel"/>
    <w:tmpl w:val="86C84C76"/>
    <w:lvl w:ilvl="0" w:tplc="0770C7D2">
      <w:start w:val="1"/>
      <w:numFmt w:val="bullet"/>
      <w:lvlText w:val="-"/>
      <w:lvlJc w:val="left"/>
      <w:pPr>
        <w:ind w:left="1069" w:hanging="360"/>
      </w:pPr>
      <w:rPr>
        <w:rFonts w:ascii="Times New Roman" w:hAnsi="Times New Roman" w:hint="default"/>
      </w:rPr>
    </w:lvl>
    <w:lvl w:ilvl="1" w:tplc="0770C7D2">
      <w:start w:val="1"/>
      <w:numFmt w:val="bullet"/>
      <w:lvlText w:val="-"/>
      <w:lvlJc w:val="left"/>
      <w:pPr>
        <w:ind w:left="1789" w:hanging="360"/>
      </w:pPr>
      <w:rPr>
        <w:rFonts w:ascii="Times New Roman" w:hAnsi="Times New Roman" w:hint="default"/>
      </w:r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4CD37F9F"/>
    <w:multiLevelType w:val="hybridMultilevel"/>
    <w:tmpl w:val="30D0FB86"/>
    <w:lvl w:ilvl="0" w:tplc="23C0FDB8">
      <w:start w:val="1500"/>
      <w:numFmt w:val="bullet"/>
      <w:lvlText w:val="-"/>
      <w:lvlJc w:val="left"/>
      <w:pPr>
        <w:ind w:left="1068" w:hanging="360"/>
      </w:pPr>
      <w:rPr>
        <w:rFonts w:ascii="Arial" w:eastAsia="Calibri"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64322D36"/>
    <w:multiLevelType w:val="hybridMultilevel"/>
    <w:tmpl w:val="5D587828"/>
    <w:lvl w:ilvl="0" w:tplc="17824546">
      <w:start w:val="1"/>
      <w:numFmt w:val="decimal"/>
      <w:lvlText w:val="%1."/>
      <w:lvlJc w:val="left"/>
      <w:pPr>
        <w:ind w:left="708" w:hanging="708"/>
      </w:pPr>
      <w:rPr>
        <w:rFonts w:ascii="Arial" w:hAnsi="Arial" w:cs="Arial" w:hint="default"/>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6FD3238"/>
    <w:multiLevelType w:val="multilevel"/>
    <w:tmpl w:val="886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A0270B"/>
    <w:multiLevelType w:val="hybridMultilevel"/>
    <w:tmpl w:val="12F0DDBE"/>
    <w:lvl w:ilvl="0" w:tplc="040C000F">
      <w:start w:val="1"/>
      <w:numFmt w:val="decimal"/>
      <w:lvlText w:val="%1."/>
      <w:lvlJc w:val="left"/>
      <w:pPr>
        <w:ind w:left="708" w:hanging="708"/>
      </w:pPr>
      <w:rPr>
        <w:rFonts w:hint="default"/>
      </w:rPr>
    </w:lvl>
    <w:lvl w:ilvl="1" w:tplc="040C0019">
      <w:start w:val="1"/>
      <w:numFmt w:val="lowerLetter"/>
      <w:lvlText w:val="%2."/>
      <w:lvlJc w:val="left"/>
      <w:pPr>
        <w:ind w:left="1080" w:hanging="360"/>
      </w:pPr>
    </w:lvl>
    <w:lvl w:ilvl="2" w:tplc="48B0070A">
      <w:start w:val="19"/>
      <w:numFmt w:val="bullet"/>
      <w:lvlText w:val="-"/>
      <w:lvlJc w:val="left"/>
      <w:pPr>
        <w:ind w:left="1980" w:hanging="360"/>
      </w:pPr>
      <w:rPr>
        <w:rFonts w:ascii="Arial" w:eastAsiaTheme="minorHAnsi" w:hAnsi="Arial" w:cs="Arial"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6E3D7817"/>
    <w:multiLevelType w:val="hybridMultilevel"/>
    <w:tmpl w:val="BF443B28"/>
    <w:lvl w:ilvl="0" w:tplc="040C0001">
      <w:start w:val="1"/>
      <w:numFmt w:val="bullet"/>
      <w:lvlText w:val=""/>
      <w:lvlJc w:val="left"/>
      <w:pPr>
        <w:ind w:left="708" w:hanging="708"/>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70605967"/>
    <w:multiLevelType w:val="hybridMultilevel"/>
    <w:tmpl w:val="15BAD0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BA4305"/>
    <w:multiLevelType w:val="hybridMultilevel"/>
    <w:tmpl w:val="8D568020"/>
    <w:lvl w:ilvl="0" w:tplc="E5F4765E">
      <w:start w:val="1"/>
      <w:numFmt w:val="decimal"/>
      <w:lvlText w:val="%1."/>
      <w:lvlJc w:val="left"/>
      <w:pPr>
        <w:ind w:left="360" w:hanging="360"/>
      </w:pPr>
      <w:rPr>
        <w:sz w:val="20"/>
        <w:szCs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9"/>
  </w:num>
  <w:num w:numId="3">
    <w:abstractNumId w:val="15"/>
  </w:num>
  <w:num w:numId="4">
    <w:abstractNumId w:val="8"/>
  </w:num>
  <w:num w:numId="5">
    <w:abstractNumId w:val="13"/>
  </w:num>
  <w:num w:numId="6">
    <w:abstractNumId w:val="7"/>
  </w:num>
  <w:num w:numId="7">
    <w:abstractNumId w:val="2"/>
  </w:num>
  <w:num w:numId="8">
    <w:abstractNumId w:val="3"/>
  </w:num>
  <w:num w:numId="9">
    <w:abstractNumId w:val="12"/>
  </w:num>
  <w:num w:numId="10">
    <w:abstractNumId w:val="1"/>
  </w:num>
  <w:num w:numId="11">
    <w:abstractNumId w:val="14"/>
  </w:num>
  <w:num w:numId="12">
    <w:abstractNumId w:val="6"/>
  </w:num>
  <w:num w:numId="13">
    <w:abstractNumId w:val="10"/>
  </w:num>
  <w:num w:numId="14">
    <w:abstractNumId w:val="0"/>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61"/>
    <w:rsid w:val="00003D8B"/>
    <w:rsid w:val="0000418B"/>
    <w:rsid w:val="000054C7"/>
    <w:rsid w:val="00006A38"/>
    <w:rsid w:val="0001238D"/>
    <w:rsid w:val="00012600"/>
    <w:rsid w:val="00015316"/>
    <w:rsid w:val="00017025"/>
    <w:rsid w:val="00021AF2"/>
    <w:rsid w:val="000226D8"/>
    <w:rsid w:val="00026DB8"/>
    <w:rsid w:val="00026F13"/>
    <w:rsid w:val="00035FDF"/>
    <w:rsid w:val="0004192A"/>
    <w:rsid w:val="00042087"/>
    <w:rsid w:val="00042992"/>
    <w:rsid w:val="0004409F"/>
    <w:rsid w:val="00057EE0"/>
    <w:rsid w:val="00060283"/>
    <w:rsid w:val="00060EB4"/>
    <w:rsid w:val="00061137"/>
    <w:rsid w:val="00063CEF"/>
    <w:rsid w:val="0006442F"/>
    <w:rsid w:val="00070D59"/>
    <w:rsid w:val="00070E76"/>
    <w:rsid w:val="00071EA7"/>
    <w:rsid w:val="000723C8"/>
    <w:rsid w:val="00072CBD"/>
    <w:rsid w:val="00082CEE"/>
    <w:rsid w:val="000854BC"/>
    <w:rsid w:val="00085BEB"/>
    <w:rsid w:val="00086393"/>
    <w:rsid w:val="000946D8"/>
    <w:rsid w:val="0009740B"/>
    <w:rsid w:val="000A307B"/>
    <w:rsid w:val="000A4703"/>
    <w:rsid w:val="000B19B8"/>
    <w:rsid w:val="000B71C3"/>
    <w:rsid w:val="000C52A6"/>
    <w:rsid w:val="000D163D"/>
    <w:rsid w:val="000D4B5A"/>
    <w:rsid w:val="000D5CD7"/>
    <w:rsid w:val="000E06CE"/>
    <w:rsid w:val="000E50A4"/>
    <w:rsid w:val="000E54BD"/>
    <w:rsid w:val="000F0031"/>
    <w:rsid w:val="000F1B40"/>
    <w:rsid w:val="000F47AF"/>
    <w:rsid w:val="000F4CF2"/>
    <w:rsid w:val="000F58C3"/>
    <w:rsid w:val="000F5A26"/>
    <w:rsid w:val="000F5ADA"/>
    <w:rsid w:val="0010018D"/>
    <w:rsid w:val="00102B3E"/>
    <w:rsid w:val="001044D9"/>
    <w:rsid w:val="00105E5D"/>
    <w:rsid w:val="00106141"/>
    <w:rsid w:val="001074D6"/>
    <w:rsid w:val="00110729"/>
    <w:rsid w:val="00113EB0"/>
    <w:rsid w:val="001159FA"/>
    <w:rsid w:val="00123CDD"/>
    <w:rsid w:val="00126CDD"/>
    <w:rsid w:val="0013198D"/>
    <w:rsid w:val="00133CB5"/>
    <w:rsid w:val="00134D9A"/>
    <w:rsid w:val="00135BDB"/>
    <w:rsid w:val="00140FC8"/>
    <w:rsid w:val="0014266D"/>
    <w:rsid w:val="00147EF4"/>
    <w:rsid w:val="0015332A"/>
    <w:rsid w:val="00153371"/>
    <w:rsid w:val="00153BB3"/>
    <w:rsid w:val="00153F7D"/>
    <w:rsid w:val="001540FE"/>
    <w:rsid w:val="0015699D"/>
    <w:rsid w:val="00156DC1"/>
    <w:rsid w:val="00160B03"/>
    <w:rsid w:val="00165C4B"/>
    <w:rsid w:val="00171115"/>
    <w:rsid w:val="0017209F"/>
    <w:rsid w:val="00172BAB"/>
    <w:rsid w:val="00181ED9"/>
    <w:rsid w:val="001849CE"/>
    <w:rsid w:val="00190CF1"/>
    <w:rsid w:val="001A2D4D"/>
    <w:rsid w:val="001A349D"/>
    <w:rsid w:val="001A6076"/>
    <w:rsid w:val="001A6779"/>
    <w:rsid w:val="001A69E0"/>
    <w:rsid w:val="001A771E"/>
    <w:rsid w:val="001B36A8"/>
    <w:rsid w:val="001B7E0B"/>
    <w:rsid w:val="001C0074"/>
    <w:rsid w:val="001C1F72"/>
    <w:rsid w:val="001C3320"/>
    <w:rsid w:val="001C50FF"/>
    <w:rsid w:val="001C5230"/>
    <w:rsid w:val="001D03E2"/>
    <w:rsid w:val="001D1029"/>
    <w:rsid w:val="001D111C"/>
    <w:rsid w:val="001D5AFF"/>
    <w:rsid w:val="001E7C29"/>
    <w:rsid w:val="001F297D"/>
    <w:rsid w:val="001F4F04"/>
    <w:rsid w:val="002000E6"/>
    <w:rsid w:val="00200FF7"/>
    <w:rsid w:val="00203DFF"/>
    <w:rsid w:val="002104D1"/>
    <w:rsid w:val="0021135C"/>
    <w:rsid w:val="00212566"/>
    <w:rsid w:val="00214299"/>
    <w:rsid w:val="002153CC"/>
    <w:rsid w:val="002156F0"/>
    <w:rsid w:val="00221DA9"/>
    <w:rsid w:val="002250DD"/>
    <w:rsid w:val="002307C3"/>
    <w:rsid w:val="00232629"/>
    <w:rsid w:val="00232DD3"/>
    <w:rsid w:val="0023437D"/>
    <w:rsid w:val="00242455"/>
    <w:rsid w:val="00242ABB"/>
    <w:rsid w:val="00242EB1"/>
    <w:rsid w:val="00251353"/>
    <w:rsid w:val="00256657"/>
    <w:rsid w:val="002628BE"/>
    <w:rsid w:val="00262B36"/>
    <w:rsid w:val="002648C3"/>
    <w:rsid w:val="00265917"/>
    <w:rsid w:val="002660DB"/>
    <w:rsid w:val="00271AFA"/>
    <w:rsid w:val="002732B8"/>
    <w:rsid w:val="002746C8"/>
    <w:rsid w:val="00274FBA"/>
    <w:rsid w:val="00276B96"/>
    <w:rsid w:val="00276EE7"/>
    <w:rsid w:val="00277C09"/>
    <w:rsid w:val="002861FB"/>
    <w:rsid w:val="0029357A"/>
    <w:rsid w:val="00293EE6"/>
    <w:rsid w:val="002A17A3"/>
    <w:rsid w:val="002B1B35"/>
    <w:rsid w:val="002B25E3"/>
    <w:rsid w:val="002B3CA9"/>
    <w:rsid w:val="002B4C3C"/>
    <w:rsid w:val="002B79AE"/>
    <w:rsid w:val="002C0872"/>
    <w:rsid w:val="002C0942"/>
    <w:rsid w:val="002C11D9"/>
    <w:rsid w:val="002C20BA"/>
    <w:rsid w:val="002C43B5"/>
    <w:rsid w:val="002C4704"/>
    <w:rsid w:val="002C6762"/>
    <w:rsid w:val="002D0655"/>
    <w:rsid w:val="002D11B8"/>
    <w:rsid w:val="002D11C5"/>
    <w:rsid w:val="002D4C21"/>
    <w:rsid w:val="002D4D01"/>
    <w:rsid w:val="002D75E6"/>
    <w:rsid w:val="002D7F5E"/>
    <w:rsid w:val="002E1881"/>
    <w:rsid w:val="002E4089"/>
    <w:rsid w:val="002E5B1E"/>
    <w:rsid w:val="002E7B68"/>
    <w:rsid w:val="002F3006"/>
    <w:rsid w:val="002F3784"/>
    <w:rsid w:val="002F39C3"/>
    <w:rsid w:val="002F405C"/>
    <w:rsid w:val="002F571B"/>
    <w:rsid w:val="002F6BB7"/>
    <w:rsid w:val="00300BA2"/>
    <w:rsid w:val="00300D68"/>
    <w:rsid w:val="00303712"/>
    <w:rsid w:val="0030491C"/>
    <w:rsid w:val="00313836"/>
    <w:rsid w:val="003167D2"/>
    <w:rsid w:val="00316BA5"/>
    <w:rsid w:val="00320CA3"/>
    <w:rsid w:val="0032513D"/>
    <w:rsid w:val="00330851"/>
    <w:rsid w:val="00332298"/>
    <w:rsid w:val="003354C4"/>
    <w:rsid w:val="00335CAF"/>
    <w:rsid w:val="003364D1"/>
    <w:rsid w:val="0034252E"/>
    <w:rsid w:val="003438D7"/>
    <w:rsid w:val="00345B52"/>
    <w:rsid w:val="003544AD"/>
    <w:rsid w:val="0035674C"/>
    <w:rsid w:val="00362E54"/>
    <w:rsid w:val="00363902"/>
    <w:rsid w:val="00364A20"/>
    <w:rsid w:val="0037200F"/>
    <w:rsid w:val="00373957"/>
    <w:rsid w:val="00381C50"/>
    <w:rsid w:val="00382532"/>
    <w:rsid w:val="00385587"/>
    <w:rsid w:val="00392D1D"/>
    <w:rsid w:val="003A5509"/>
    <w:rsid w:val="003A6A59"/>
    <w:rsid w:val="003A7F2C"/>
    <w:rsid w:val="003B14BC"/>
    <w:rsid w:val="003B2C8C"/>
    <w:rsid w:val="003B345B"/>
    <w:rsid w:val="003C04EC"/>
    <w:rsid w:val="003D38B2"/>
    <w:rsid w:val="003D3B17"/>
    <w:rsid w:val="003D48AE"/>
    <w:rsid w:val="003D6AC2"/>
    <w:rsid w:val="003D6BFB"/>
    <w:rsid w:val="003E17EA"/>
    <w:rsid w:val="003E3524"/>
    <w:rsid w:val="003E39CF"/>
    <w:rsid w:val="003E6F73"/>
    <w:rsid w:val="003F3D4B"/>
    <w:rsid w:val="003F59AE"/>
    <w:rsid w:val="0040027C"/>
    <w:rsid w:val="00400575"/>
    <w:rsid w:val="00400868"/>
    <w:rsid w:val="00400A68"/>
    <w:rsid w:val="00405DD3"/>
    <w:rsid w:val="004102DA"/>
    <w:rsid w:val="00411B68"/>
    <w:rsid w:val="00414212"/>
    <w:rsid w:val="004142FE"/>
    <w:rsid w:val="00422E0B"/>
    <w:rsid w:val="004239E0"/>
    <w:rsid w:val="004256CB"/>
    <w:rsid w:val="00427057"/>
    <w:rsid w:val="0043043F"/>
    <w:rsid w:val="004325F7"/>
    <w:rsid w:val="004329B7"/>
    <w:rsid w:val="00433258"/>
    <w:rsid w:val="00436074"/>
    <w:rsid w:val="00443384"/>
    <w:rsid w:val="00443709"/>
    <w:rsid w:val="004475F5"/>
    <w:rsid w:val="00447D22"/>
    <w:rsid w:val="00450BDB"/>
    <w:rsid w:val="00450C3F"/>
    <w:rsid w:val="004526FA"/>
    <w:rsid w:val="004553F6"/>
    <w:rsid w:val="00462204"/>
    <w:rsid w:val="00465234"/>
    <w:rsid w:val="00467904"/>
    <w:rsid w:val="00471E48"/>
    <w:rsid w:val="00472CDF"/>
    <w:rsid w:val="004750E3"/>
    <w:rsid w:val="00480D8B"/>
    <w:rsid w:val="004811D1"/>
    <w:rsid w:val="00482D1B"/>
    <w:rsid w:val="004A2A4C"/>
    <w:rsid w:val="004A2CFC"/>
    <w:rsid w:val="004A37E1"/>
    <w:rsid w:val="004A4729"/>
    <w:rsid w:val="004A66C4"/>
    <w:rsid w:val="004B3A57"/>
    <w:rsid w:val="004B56F6"/>
    <w:rsid w:val="004C0C2F"/>
    <w:rsid w:val="004C0F76"/>
    <w:rsid w:val="004C11B3"/>
    <w:rsid w:val="004C691D"/>
    <w:rsid w:val="004C6B9C"/>
    <w:rsid w:val="004D02E1"/>
    <w:rsid w:val="004D29E7"/>
    <w:rsid w:val="004D4B61"/>
    <w:rsid w:val="004D5A93"/>
    <w:rsid w:val="004E7096"/>
    <w:rsid w:val="004F3E49"/>
    <w:rsid w:val="0050115D"/>
    <w:rsid w:val="005043DC"/>
    <w:rsid w:val="00512DC5"/>
    <w:rsid w:val="00521BBA"/>
    <w:rsid w:val="00522000"/>
    <w:rsid w:val="00524B2C"/>
    <w:rsid w:val="005312D3"/>
    <w:rsid w:val="00536B7A"/>
    <w:rsid w:val="0054041B"/>
    <w:rsid w:val="00543F8E"/>
    <w:rsid w:val="00545470"/>
    <w:rsid w:val="00546670"/>
    <w:rsid w:val="005469F9"/>
    <w:rsid w:val="00550B6C"/>
    <w:rsid w:val="0056429B"/>
    <w:rsid w:val="00565B29"/>
    <w:rsid w:val="00566A24"/>
    <w:rsid w:val="00571E01"/>
    <w:rsid w:val="00574663"/>
    <w:rsid w:val="00576ACF"/>
    <w:rsid w:val="00581910"/>
    <w:rsid w:val="005842AD"/>
    <w:rsid w:val="00585D92"/>
    <w:rsid w:val="005969AC"/>
    <w:rsid w:val="005B0F70"/>
    <w:rsid w:val="005B1FA1"/>
    <w:rsid w:val="005B3604"/>
    <w:rsid w:val="005C0C7E"/>
    <w:rsid w:val="005C4825"/>
    <w:rsid w:val="005C73BB"/>
    <w:rsid w:val="005D7CDF"/>
    <w:rsid w:val="005E02C4"/>
    <w:rsid w:val="005E1E6D"/>
    <w:rsid w:val="005E7D90"/>
    <w:rsid w:val="005F093B"/>
    <w:rsid w:val="005F3DC6"/>
    <w:rsid w:val="00604207"/>
    <w:rsid w:val="006065EC"/>
    <w:rsid w:val="00611FF9"/>
    <w:rsid w:val="00613637"/>
    <w:rsid w:val="00614982"/>
    <w:rsid w:val="00615A2B"/>
    <w:rsid w:val="00625CBB"/>
    <w:rsid w:val="00626016"/>
    <w:rsid w:val="00631491"/>
    <w:rsid w:val="00631C53"/>
    <w:rsid w:val="00633267"/>
    <w:rsid w:val="00642B1B"/>
    <w:rsid w:val="00643231"/>
    <w:rsid w:val="00643ABA"/>
    <w:rsid w:val="00643C3F"/>
    <w:rsid w:val="00644AD3"/>
    <w:rsid w:val="006455FA"/>
    <w:rsid w:val="00647AF3"/>
    <w:rsid w:val="00650C8A"/>
    <w:rsid w:val="00660638"/>
    <w:rsid w:val="00663577"/>
    <w:rsid w:val="00671684"/>
    <w:rsid w:val="00671EA2"/>
    <w:rsid w:val="00680780"/>
    <w:rsid w:val="006827DF"/>
    <w:rsid w:val="006827E4"/>
    <w:rsid w:val="006908C5"/>
    <w:rsid w:val="0069380A"/>
    <w:rsid w:val="0069766B"/>
    <w:rsid w:val="006A1162"/>
    <w:rsid w:val="006A6408"/>
    <w:rsid w:val="006A699A"/>
    <w:rsid w:val="006A7398"/>
    <w:rsid w:val="006B3207"/>
    <w:rsid w:val="006B3704"/>
    <w:rsid w:val="006B6FBC"/>
    <w:rsid w:val="006C3175"/>
    <w:rsid w:val="006C612F"/>
    <w:rsid w:val="006D423A"/>
    <w:rsid w:val="006D65EC"/>
    <w:rsid w:val="006E0216"/>
    <w:rsid w:val="006E2447"/>
    <w:rsid w:val="006E6FA7"/>
    <w:rsid w:val="006F0318"/>
    <w:rsid w:val="006F05E8"/>
    <w:rsid w:val="006F395E"/>
    <w:rsid w:val="006F5D0F"/>
    <w:rsid w:val="006F6B48"/>
    <w:rsid w:val="00700709"/>
    <w:rsid w:val="00700850"/>
    <w:rsid w:val="0070158A"/>
    <w:rsid w:val="007045B1"/>
    <w:rsid w:val="00712E65"/>
    <w:rsid w:val="007148DA"/>
    <w:rsid w:val="007150DE"/>
    <w:rsid w:val="00721854"/>
    <w:rsid w:val="00721866"/>
    <w:rsid w:val="00722C26"/>
    <w:rsid w:val="00735569"/>
    <w:rsid w:val="007541C7"/>
    <w:rsid w:val="00761627"/>
    <w:rsid w:val="00771486"/>
    <w:rsid w:val="00771E0D"/>
    <w:rsid w:val="00772BDB"/>
    <w:rsid w:val="00773CFE"/>
    <w:rsid w:val="00780B1B"/>
    <w:rsid w:val="00780FFF"/>
    <w:rsid w:val="00787EC2"/>
    <w:rsid w:val="0079097C"/>
    <w:rsid w:val="00795DD0"/>
    <w:rsid w:val="007A543D"/>
    <w:rsid w:val="007A5A23"/>
    <w:rsid w:val="007A6500"/>
    <w:rsid w:val="007B072F"/>
    <w:rsid w:val="007B30EA"/>
    <w:rsid w:val="007B3BA7"/>
    <w:rsid w:val="007B3DD0"/>
    <w:rsid w:val="007C0AD1"/>
    <w:rsid w:val="007C26F6"/>
    <w:rsid w:val="007C2F65"/>
    <w:rsid w:val="007D231E"/>
    <w:rsid w:val="007D25EB"/>
    <w:rsid w:val="007D2E54"/>
    <w:rsid w:val="007D7B20"/>
    <w:rsid w:val="007E168C"/>
    <w:rsid w:val="007E42F2"/>
    <w:rsid w:val="007E692C"/>
    <w:rsid w:val="007E6DA3"/>
    <w:rsid w:val="007F2182"/>
    <w:rsid w:val="007F2A8D"/>
    <w:rsid w:val="007F3E0F"/>
    <w:rsid w:val="007F4227"/>
    <w:rsid w:val="007F5C2D"/>
    <w:rsid w:val="00800A19"/>
    <w:rsid w:val="008042E6"/>
    <w:rsid w:val="00805F04"/>
    <w:rsid w:val="008104E9"/>
    <w:rsid w:val="00810D5A"/>
    <w:rsid w:val="00813932"/>
    <w:rsid w:val="00814AA2"/>
    <w:rsid w:val="00815516"/>
    <w:rsid w:val="00821AE4"/>
    <w:rsid w:val="008236D8"/>
    <w:rsid w:val="0082394F"/>
    <w:rsid w:val="00831D7C"/>
    <w:rsid w:val="00833AAE"/>
    <w:rsid w:val="008342F5"/>
    <w:rsid w:val="00834752"/>
    <w:rsid w:val="00834C4E"/>
    <w:rsid w:val="008517A3"/>
    <w:rsid w:val="008529BC"/>
    <w:rsid w:val="00853C90"/>
    <w:rsid w:val="008575F2"/>
    <w:rsid w:val="00857F73"/>
    <w:rsid w:val="0086105D"/>
    <w:rsid w:val="00865126"/>
    <w:rsid w:val="00871BDB"/>
    <w:rsid w:val="0087380A"/>
    <w:rsid w:val="00874050"/>
    <w:rsid w:val="00877E5C"/>
    <w:rsid w:val="00884686"/>
    <w:rsid w:val="00890C3A"/>
    <w:rsid w:val="0089119C"/>
    <w:rsid w:val="008948D7"/>
    <w:rsid w:val="008A39BC"/>
    <w:rsid w:val="008A4214"/>
    <w:rsid w:val="008A6865"/>
    <w:rsid w:val="008B07D4"/>
    <w:rsid w:val="008B1122"/>
    <w:rsid w:val="008C05DA"/>
    <w:rsid w:val="008C12CC"/>
    <w:rsid w:val="008D40BC"/>
    <w:rsid w:val="008D5EEA"/>
    <w:rsid w:val="008E13A1"/>
    <w:rsid w:val="008E3281"/>
    <w:rsid w:val="008F20F4"/>
    <w:rsid w:val="008F2870"/>
    <w:rsid w:val="008F3BFC"/>
    <w:rsid w:val="008F7819"/>
    <w:rsid w:val="009017A7"/>
    <w:rsid w:val="00904BAB"/>
    <w:rsid w:val="00906986"/>
    <w:rsid w:val="00911D5B"/>
    <w:rsid w:val="00914E09"/>
    <w:rsid w:val="00916BF5"/>
    <w:rsid w:val="00917E08"/>
    <w:rsid w:val="009215B8"/>
    <w:rsid w:val="00923554"/>
    <w:rsid w:val="00925103"/>
    <w:rsid w:val="009270C4"/>
    <w:rsid w:val="009278CF"/>
    <w:rsid w:val="00927F5F"/>
    <w:rsid w:val="009366DF"/>
    <w:rsid w:val="009409A9"/>
    <w:rsid w:val="00940F14"/>
    <w:rsid w:val="009432D0"/>
    <w:rsid w:val="00943F20"/>
    <w:rsid w:val="00946B24"/>
    <w:rsid w:val="00950D67"/>
    <w:rsid w:val="009527D7"/>
    <w:rsid w:val="0095379F"/>
    <w:rsid w:val="009552E8"/>
    <w:rsid w:val="00955512"/>
    <w:rsid w:val="009569F1"/>
    <w:rsid w:val="00961869"/>
    <w:rsid w:val="00963962"/>
    <w:rsid w:val="00970266"/>
    <w:rsid w:val="009731EC"/>
    <w:rsid w:val="009743DE"/>
    <w:rsid w:val="00974C41"/>
    <w:rsid w:val="00984D31"/>
    <w:rsid w:val="0099729A"/>
    <w:rsid w:val="009A1EEC"/>
    <w:rsid w:val="009A205F"/>
    <w:rsid w:val="009A4922"/>
    <w:rsid w:val="009A5EFF"/>
    <w:rsid w:val="009B22E8"/>
    <w:rsid w:val="009B3641"/>
    <w:rsid w:val="009B3AB7"/>
    <w:rsid w:val="009B3C6D"/>
    <w:rsid w:val="009B613B"/>
    <w:rsid w:val="009B6E5E"/>
    <w:rsid w:val="009C020D"/>
    <w:rsid w:val="009C2313"/>
    <w:rsid w:val="009C5258"/>
    <w:rsid w:val="009D28F3"/>
    <w:rsid w:val="009D2D77"/>
    <w:rsid w:val="009D3C24"/>
    <w:rsid w:val="009E14F3"/>
    <w:rsid w:val="009E57FF"/>
    <w:rsid w:val="009E6549"/>
    <w:rsid w:val="009F1D17"/>
    <w:rsid w:val="009F37B6"/>
    <w:rsid w:val="009F4C41"/>
    <w:rsid w:val="009F5D1B"/>
    <w:rsid w:val="00A0077C"/>
    <w:rsid w:val="00A00B1D"/>
    <w:rsid w:val="00A05653"/>
    <w:rsid w:val="00A12DEC"/>
    <w:rsid w:val="00A1727C"/>
    <w:rsid w:val="00A2229F"/>
    <w:rsid w:val="00A22D53"/>
    <w:rsid w:val="00A24929"/>
    <w:rsid w:val="00A264BB"/>
    <w:rsid w:val="00A3193A"/>
    <w:rsid w:val="00A32D18"/>
    <w:rsid w:val="00A3320C"/>
    <w:rsid w:val="00A33A70"/>
    <w:rsid w:val="00A35C82"/>
    <w:rsid w:val="00A36870"/>
    <w:rsid w:val="00A37E36"/>
    <w:rsid w:val="00A37F14"/>
    <w:rsid w:val="00A4213E"/>
    <w:rsid w:val="00A461BD"/>
    <w:rsid w:val="00A474E5"/>
    <w:rsid w:val="00A50D48"/>
    <w:rsid w:val="00A51090"/>
    <w:rsid w:val="00A51FF1"/>
    <w:rsid w:val="00A53E53"/>
    <w:rsid w:val="00A54C01"/>
    <w:rsid w:val="00A622CF"/>
    <w:rsid w:val="00A62B34"/>
    <w:rsid w:val="00A644E5"/>
    <w:rsid w:val="00A70B2D"/>
    <w:rsid w:val="00A71610"/>
    <w:rsid w:val="00A72FAC"/>
    <w:rsid w:val="00A771C2"/>
    <w:rsid w:val="00A80077"/>
    <w:rsid w:val="00A83490"/>
    <w:rsid w:val="00A8409E"/>
    <w:rsid w:val="00A842D4"/>
    <w:rsid w:val="00A8774A"/>
    <w:rsid w:val="00A93CA3"/>
    <w:rsid w:val="00A94443"/>
    <w:rsid w:val="00AA0E75"/>
    <w:rsid w:val="00AA25C0"/>
    <w:rsid w:val="00AA3393"/>
    <w:rsid w:val="00AB57B4"/>
    <w:rsid w:val="00AB6552"/>
    <w:rsid w:val="00AB67F8"/>
    <w:rsid w:val="00AB7727"/>
    <w:rsid w:val="00AB7825"/>
    <w:rsid w:val="00AC30A2"/>
    <w:rsid w:val="00AC73AA"/>
    <w:rsid w:val="00AD1799"/>
    <w:rsid w:val="00AD18F5"/>
    <w:rsid w:val="00AD44D5"/>
    <w:rsid w:val="00AE073E"/>
    <w:rsid w:val="00AE16FC"/>
    <w:rsid w:val="00AE18CE"/>
    <w:rsid w:val="00AE3DEA"/>
    <w:rsid w:val="00AE54C3"/>
    <w:rsid w:val="00AE6592"/>
    <w:rsid w:val="00AE76B8"/>
    <w:rsid w:val="00AF0F0F"/>
    <w:rsid w:val="00B04195"/>
    <w:rsid w:val="00B06133"/>
    <w:rsid w:val="00B065D7"/>
    <w:rsid w:val="00B0713B"/>
    <w:rsid w:val="00B10CB0"/>
    <w:rsid w:val="00B11798"/>
    <w:rsid w:val="00B129D8"/>
    <w:rsid w:val="00B15A95"/>
    <w:rsid w:val="00B227AE"/>
    <w:rsid w:val="00B30B2E"/>
    <w:rsid w:val="00B3373D"/>
    <w:rsid w:val="00B3699A"/>
    <w:rsid w:val="00B41B03"/>
    <w:rsid w:val="00B41EC3"/>
    <w:rsid w:val="00B4418E"/>
    <w:rsid w:val="00B46ECE"/>
    <w:rsid w:val="00B46EDE"/>
    <w:rsid w:val="00B57B85"/>
    <w:rsid w:val="00B61277"/>
    <w:rsid w:val="00B62A0B"/>
    <w:rsid w:val="00B63F08"/>
    <w:rsid w:val="00B73A2D"/>
    <w:rsid w:val="00B7547D"/>
    <w:rsid w:val="00B805DA"/>
    <w:rsid w:val="00B81BAC"/>
    <w:rsid w:val="00B845E0"/>
    <w:rsid w:val="00B849E0"/>
    <w:rsid w:val="00B85E18"/>
    <w:rsid w:val="00B90246"/>
    <w:rsid w:val="00B920E4"/>
    <w:rsid w:val="00B941EE"/>
    <w:rsid w:val="00B95803"/>
    <w:rsid w:val="00BA1EE0"/>
    <w:rsid w:val="00BA2AFA"/>
    <w:rsid w:val="00BA79A3"/>
    <w:rsid w:val="00BB026A"/>
    <w:rsid w:val="00BB24F8"/>
    <w:rsid w:val="00BB26E1"/>
    <w:rsid w:val="00BB7DCE"/>
    <w:rsid w:val="00BC0837"/>
    <w:rsid w:val="00BC1CC5"/>
    <w:rsid w:val="00BC4D00"/>
    <w:rsid w:val="00BC51D4"/>
    <w:rsid w:val="00BD1229"/>
    <w:rsid w:val="00BD25C0"/>
    <w:rsid w:val="00BD37AB"/>
    <w:rsid w:val="00BD7782"/>
    <w:rsid w:val="00BE0821"/>
    <w:rsid w:val="00BE183D"/>
    <w:rsid w:val="00BE7E4D"/>
    <w:rsid w:val="00BF7015"/>
    <w:rsid w:val="00BF78B3"/>
    <w:rsid w:val="00C0396E"/>
    <w:rsid w:val="00C049EE"/>
    <w:rsid w:val="00C109FD"/>
    <w:rsid w:val="00C1472B"/>
    <w:rsid w:val="00C14C2C"/>
    <w:rsid w:val="00C23A10"/>
    <w:rsid w:val="00C260A8"/>
    <w:rsid w:val="00C26D72"/>
    <w:rsid w:val="00C27D7E"/>
    <w:rsid w:val="00C3080F"/>
    <w:rsid w:val="00C319AE"/>
    <w:rsid w:val="00C32A4A"/>
    <w:rsid w:val="00C34F02"/>
    <w:rsid w:val="00C35929"/>
    <w:rsid w:val="00C35E79"/>
    <w:rsid w:val="00C378F5"/>
    <w:rsid w:val="00C409C2"/>
    <w:rsid w:val="00C40A05"/>
    <w:rsid w:val="00C43783"/>
    <w:rsid w:val="00C536D0"/>
    <w:rsid w:val="00C56B24"/>
    <w:rsid w:val="00C6108A"/>
    <w:rsid w:val="00C6186A"/>
    <w:rsid w:val="00C73C25"/>
    <w:rsid w:val="00C74E6F"/>
    <w:rsid w:val="00C762E9"/>
    <w:rsid w:val="00C80445"/>
    <w:rsid w:val="00C82AD7"/>
    <w:rsid w:val="00C8348A"/>
    <w:rsid w:val="00C8415D"/>
    <w:rsid w:val="00C90910"/>
    <w:rsid w:val="00C92F89"/>
    <w:rsid w:val="00C94C99"/>
    <w:rsid w:val="00C95B34"/>
    <w:rsid w:val="00C973B2"/>
    <w:rsid w:val="00CA1CD5"/>
    <w:rsid w:val="00CA3D17"/>
    <w:rsid w:val="00CA3DEE"/>
    <w:rsid w:val="00CB099D"/>
    <w:rsid w:val="00CB1D7A"/>
    <w:rsid w:val="00CC39DC"/>
    <w:rsid w:val="00CD1446"/>
    <w:rsid w:val="00CD2F61"/>
    <w:rsid w:val="00CD38B8"/>
    <w:rsid w:val="00CE1F35"/>
    <w:rsid w:val="00CE1FF8"/>
    <w:rsid w:val="00CE4419"/>
    <w:rsid w:val="00CE4890"/>
    <w:rsid w:val="00CE6419"/>
    <w:rsid w:val="00CE6FD2"/>
    <w:rsid w:val="00CE76D6"/>
    <w:rsid w:val="00CF1E40"/>
    <w:rsid w:val="00CF24BA"/>
    <w:rsid w:val="00CF4AEB"/>
    <w:rsid w:val="00D0182E"/>
    <w:rsid w:val="00D0265B"/>
    <w:rsid w:val="00D055E0"/>
    <w:rsid w:val="00D05E49"/>
    <w:rsid w:val="00D06599"/>
    <w:rsid w:val="00D10235"/>
    <w:rsid w:val="00D10D05"/>
    <w:rsid w:val="00D111E5"/>
    <w:rsid w:val="00D121E8"/>
    <w:rsid w:val="00D12EE1"/>
    <w:rsid w:val="00D15319"/>
    <w:rsid w:val="00D1686E"/>
    <w:rsid w:val="00D23806"/>
    <w:rsid w:val="00D246ED"/>
    <w:rsid w:val="00D24A57"/>
    <w:rsid w:val="00D24CAC"/>
    <w:rsid w:val="00D27104"/>
    <w:rsid w:val="00D27766"/>
    <w:rsid w:val="00D3154E"/>
    <w:rsid w:val="00D32F75"/>
    <w:rsid w:val="00D400FA"/>
    <w:rsid w:val="00D43705"/>
    <w:rsid w:val="00D52910"/>
    <w:rsid w:val="00D53526"/>
    <w:rsid w:val="00D554E6"/>
    <w:rsid w:val="00D5597E"/>
    <w:rsid w:val="00D567B5"/>
    <w:rsid w:val="00D70628"/>
    <w:rsid w:val="00D73E20"/>
    <w:rsid w:val="00D77BD4"/>
    <w:rsid w:val="00D8032A"/>
    <w:rsid w:val="00D8082E"/>
    <w:rsid w:val="00D86A8C"/>
    <w:rsid w:val="00D90E21"/>
    <w:rsid w:val="00D91CD5"/>
    <w:rsid w:val="00D92619"/>
    <w:rsid w:val="00D93BF4"/>
    <w:rsid w:val="00D955D4"/>
    <w:rsid w:val="00DA19A2"/>
    <w:rsid w:val="00DA7643"/>
    <w:rsid w:val="00DB027C"/>
    <w:rsid w:val="00DB029C"/>
    <w:rsid w:val="00DB61EB"/>
    <w:rsid w:val="00DB7B4F"/>
    <w:rsid w:val="00DC162E"/>
    <w:rsid w:val="00DC4A39"/>
    <w:rsid w:val="00DC4FFB"/>
    <w:rsid w:val="00DC55AB"/>
    <w:rsid w:val="00DD0622"/>
    <w:rsid w:val="00DE0A21"/>
    <w:rsid w:val="00DE67F8"/>
    <w:rsid w:val="00DE77BC"/>
    <w:rsid w:val="00DF2544"/>
    <w:rsid w:val="00DF320B"/>
    <w:rsid w:val="00DF413C"/>
    <w:rsid w:val="00DF5231"/>
    <w:rsid w:val="00DF6796"/>
    <w:rsid w:val="00DF7EC6"/>
    <w:rsid w:val="00E0583B"/>
    <w:rsid w:val="00E07246"/>
    <w:rsid w:val="00E125C6"/>
    <w:rsid w:val="00E13412"/>
    <w:rsid w:val="00E140C5"/>
    <w:rsid w:val="00E15639"/>
    <w:rsid w:val="00E1628A"/>
    <w:rsid w:val="00E173B5"/>
    <w:rsid w:val="00E21351"/>
    <w:rsid w:val="00E24C57"/>
    <w:rsid w:val="00E2757C"/>
    <w:rsid w:val="00E3148A"/>
    <w:rsid w:val="00E32DDE"/>
    <w:rsid w:val="00E3390B"/>
    <w:rsid w:val="00E34D64"/>
    <w:rsid w:val="00E35C22"/>
    <w:rsid w:val="00E3711E"/>
    <w:rsid w:val="00E37E52"/>
    <w:rsid w:val="00E457C3"/>
    <w:rsid w:val="00E45D95"/>
    <w:rsid w:val="00E475F9"/>
    <w:rsid w:val="00E50974"/>
    <w:rsid w:val="00E54322"/>
    <w:rsid w:val="00E54EA3"/>
    <w:rsid w:val="00E603DF"/>
    <w:rsid w:val="00E718A4"/>
    <w:rsid w:val="00E736A2"/>
    <w:rsid w:val="00E86611"/>
    <w:rsid w:val="00E91E1E"/>
    <w:rsid w:val="00E940BF"/>
    <w:rsid w:val="00E97D81"/>
    <w:rsid w:val="00EA3CA5"/>
    <w:rsid w:val="00EA565B"/>
    <w:rsid w:val="00EA643A"/>
    <w:rsid w:val="00EB349D"/>
    <w:rsid w:val="00EB4C98"/>
    <w:rsid w:val="00EB553A"/>
    <w:rsid w:val="00EB65E1"/>
    <w:rsid w:val="00EB70C2"/>
    <w:rsid w:val="00EC49F3"/>
    <w:rsid w:val="00EC6FBA"/>
    <w:rsid w:val="00ED3156"/>
    <w:rsid w:val="00ED50C7"/>
    <w:rsid w:val="00ED5D12"/>
    <w:rsid w:val="00ED5F26"/>
    <w:rsid w:val="00EE34E3"/>
    <w:rsid w:val="00EE4662"/>
    <w:rsid w:val="00EE53B1"/>
    <w:rsid w:val="00EE70E7"/>
    <w:rsid w:val="00EE7587"/>
    <w:rsid w:val="00EF035B"/>
    <w:rsid w:val="00EF5655"/>
    <w:rsid w:val="00F01885"/>
    <w:rsid w:val="00F07CC1"/>
    <w:rsid w:val="00F1075E"/>
    <w:rsid w:val="00F139B2"/>
    <w:rsid w:val="00F168A4"/>
    <w:rsid w:val="00F2380B"/>
    <w:rsid w:val="00F24247"/>
    <w:rsid w:val="00F24713"/>
    <w:rsid w:val="00F247FC"/>
    <w:rsid w:val="00F2485E"/>
    <w:rsid w:val="00F258C5"/>
    <w:rsid w:val="00F310E0"/>
    <w:rsid w:val="00F3199D"/>
    <w:rsid w:val="00F335CA"/>
    <w:rsid w:val="00F40699"/>
    <w:rsid w:val="00F433D6"/>
    <w:rsid w:val="00F43522"/>
    <w:rsid w:val="00F46DA9"/>
    <w:rsid w:val="00F47897"/>
    <w:rsid w:val="00F530A6"/>
    <w:rsid w:val="00F53441"/>
    <w:rsid w:val="00F61D34"/>
    <w:rsid w:val="00F6255B"/>
    <w:rsid w:val="00F7457B"/>
    <w:rsid w:val="00F76BBD"/>
    <w:rsid w:val="00F81600"/>
    <w:rsid w:val="00F847FF"/>
    <w:rsid w:val="00F90251"/>
    <w:rsid w:val="00F90928"/>
    <w:rsid w:val="00F960B4"/>
    <w:rsid w:val="00F96689"/>
    <w:rsid w:val="00FA3C6F"/>
    <w:rsid w:val="00FA6283"/>
    <w:rsid w:val="00FB2324"/>
    <w:rsid w:val="00FB2E03"/>
    <w:rsid w:val="00FB2EBE"/>
    <w:rsid w:val="00FB6DF3"/>
    <w:rsid w:val="00FC0264"/>
    <w:rsid w:val="00FC132C"/>
    <w:rsid w:val="00FC290A"/>
    <w:rsid w:val="00FC6BE6"/>
    <w:rsid w:val="00FD0A4C"/>
    <w:rsid w:val="00FD6043"/>
    <w:rsid w:val="00FE16E3"/>
    <w:rsid w:val="00FE40C6"/>
    <w:rsid w:val="00FE44D7"/>
    <w:rsid w:val="00FF2607"/>
    <w:rsid w:val="00FF2641"/>
    <w:rsid w:val="00FF3BAB"/>
    <w:rsid w:val="00FF3BF3"/>
    <w:rsid w:val="00FF3D6C"/>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A21E2F"/>
  <w15:docId w15:val="{9559346C-EC91-4EFB-83F9-FCDB2361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uiPriority w:val="9"/>
    <w:qFormat/>
    <w:rsid w:val="00CF4AEB"/>
    <w:pPr>
      <w:keepNext/>
      <w:keepLines/>
      <w:spacing w:after="12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n,Footnote Text Char Char,Footnote Text Char1 Char Char,Footnote Text Char Char Char Char,Footnote Text Char Char1,Footnote Text Char1 Char,Footnote Text Char Char Char,Footnote,ftx,poznppMV,fn,Footnote1,Footnote2"/>
    <w:basedOn w:val="Normal"/>
    <w:link w:val="FootnoteTextChar"/>
    <w:unhideWhenUsed/>
    <w:rsid w:val="009C5258"/>
    <w:rPr>
      <w:sz w:val="16"/>
      <w:szCs w:val="20"/>
    </w:rPr>
  </w:style>
  <w:style w:type="character" w:customStyle="1" w:styleId="FootnoteTextChar">
    <w:name w:val="Footnote Text Char"/>
    <w:aliases w:val="n Char,Footnote Text Char Char Char1,Footnote Text Char1 Char Char Char,Footnote Text Char Char Char Char Char,Footnote Text Char Char1 Char,Footnote Text Char1 Char Char1,Footnote Text Char Char Char Char1,Footnote Char,ftx Char"/>
    <w:link w:val="FootnoteText"/>
    <w:rsid w:val="009C5258"/>
    <w:rPr>
      <w:rFonts w:ascii="Arial" w:hAnsi="Arial"/>
      <w:sz w:val="16"/>
      <w:lang w:val="fr-FR" w:eastAsia="en-US"/>
    </w:rPr>
  </w:style>
  <w:style w:type="character" w:styleId="FootnoteReference">
    <w:name w:val="footnote reference"/>
    <w:aliases w:val="Footnotes refss Char Char Car Char Char,callout Char Char Car Char Char,Appel note de bas de p Char Char Car Char Char,Footnote Reference Char Car Char Char Car Char Car Char Car Char,callout Char Char1 Char,fr,Footnotes refss,callout"/>
    <w:link w:val="FootnotesrefssCharCharCarChar"/>
    <w:unhideWhenUsed/>
    <w:qFormat/>
    <w:rsid w:val="00853C90"/>
    <w:rPr>
      <w:vertAlign w:val="superscript"/>
    </w:rPr>
  </w:style>
  <w:style w:type="paragraph" w:styleId="ListParagraph">
    <w:name w:val="List Paragraph"/>
    <w:basedOn w:val="Normal"/>
    <w:uiPriority w:val="34"/>
    <w:qFormat/>
    <w:rsid w:val="00C23A10"/>
    <w:pPr>
      <w:spacing w:after="200" w:line="276" w:lineRule="auto"/>
      <w:ind w:left="720"/>
      <w:contextualSpacing/>
    </w:pPr>
    <w:rPr>
      <w:rFonts w:asciiTheme="minorHAnsi" w:eastAsiaTheme="minorHAnsi" w:hAnsiTheme="minorHAnsi" w:cstheme="minorBidi"/>
      <w:sz w:val="22"/>
      <w:lang w:val="en-US"/>
    </w:rPr>
  </w:style>
  <w:style w:type="paragraph" w:customStyle="1" w:styleId="Default">
    <w:name w:val="Default"/>
    <w:rsid w:val="002D4D01"/>
    <w:pPr>
      <w:autoSpaceDE w:val="0"/>
      <w:autoSpaceDN w:val="0"/>
      <w:adjustRightInd w:val="0"/>
    </w:pPr>
    <w:rPr>
      <w:rFonts w:eastAsiaTheme="minorHAnsi" w:cs="Calibri"/>
      <w:color w:val="000000"/>
      <w:sz w:val="24"/>
      <w:szCs w:val="24"/>
      <w:lang w:val="fr-FR" w:eastAsia="en-US"/>
    </w:rPr>
  </w:style>
  <w:style w:type="character" w:styleId="UnresolvedMention">
    <w:name w:val="Unresolved Mention"/>
    <w:basedOn w:val="DefaultParagraphFont"/>
    <w:uiPriority w:val="99"/>
    <w:semiHidden/>
    <w:unhideWhenUsed/>
    <w:rsid w:val="002D4D01"/>
    <w:rPr>
      <w:color w:val="605E5C"/>
      <w:shd w:val="clear" w:color="auto" w:fill="E1DFDD"/>
    </w:rPr>
  </w:style>
  <w:style w:type="character" w:styleId="FollowedHyperlink">
    <w:name w:val="FollowedHyperlink"/>
    <w:basedOn w:val="DefaultParagraphFont"/>
    <w:uiPriority w:val="99"/>
    <w:semiHidden/>
    <w:unhideWhenUsed/>
    <w:rsid w:val="00CF1E40"/>
    <w:rPr>
      <w:color w:val="800080" w:themeColor="followedHyperlink"/>
      <w:u w:val="single"/>
    </w:rPr>
  </w:style>
  <w:style w:type="table" w:styleId="ListTable1Light-Accent5">
    <w:name w:val="List Table 1 Light Accent 5"/>
    <w:basedOn w:val="TableNormal"/>
    <w:uiPriority w:val="46"/>
    <w:rsid w:val="00917E08"/>
    <w:rPr>
      <w:rFonts w:asciiTheme="minorHAnsi" w:eastAsiaTheme="minorHAnsi" w:hAnsiTheme="minorHAnsi" w:cstheme="minorBidi"/>
      <w:sz w:val="22"/>
      <w:szCs w:val="22"/>
      <w:lang w:val="fr-FR" w:eastAsia="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ootnotesrefssCharCharCarChar">
    <w:name w:val="Footnotes refss Char Char Car Char"/>
    <w:aliases w:val="callout Char Char Car Char,Appel note de bas de p Char Char Car Char,Footnote Reference Char Car Char Char Car Char Car Char Car Char Car Char Char Char Char Char Char Car Car Char Char,Footnotes ref"/>
    <w:basedOn w:val="Normal"/>
    <w:link w:val="FootnoteReference"/>
    <w:rsid w:val="00AA25C0"/>
    <w:pPr>
      <w:spacing w:after="160" w:line="240" w:lineRule="exact"/>
    </w:pPr>
    <w:rPr>
      <w:rFonts w:ascii="Calibri" w:hAnsi="Calibri"/>
      <w:szCs w:val="20"/>
      <w:vertAlign w:val="superscript"/>
      <w:lang w:eastAsia="en-GB"/>
    </w:rPr>
  </w:style>
  <w:style w:type="character" w:styleId="Strong">
    <w:name w:val="Strong"/>
    <w:basedOn w:val="DefaultParagraphFont"/>
    <w:uiPriority w:val="22"/>
    <w:qFormat/>
    <w:rsid w:val="000B71C3"/>
    <w:rPr>
      <w:b/>
      <w:bCs/>
    </w:rPr>
  </w:style>
  <w:style w:type="character" w:customStyle="1" w:styleId="Heading1Char">
    <w:name w:val="Heading 1 Char"/>
    <w:basedOn w:val="DefaultParagraphFont"/>
    <w:link w:val="Heading1"/>
    <w:uiPriority w:val="9"/>
    <w:rsid w:val="00CF4AEB"/>
    <w:rPr>
      <w:rFonts w:ascii="Arial" w:eastAsiaTheme="majorEastAsia" w:hAnsi="Arial" w:cstheme="majorBidi"/>
      <w:b/>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3551">
      <w:bodyDiv w:val="1"/>
      <w:marLeft w:val="0"/>
      <w:marRight w:val="0"/>
      <w:marTop w:val="0"/>
      <w:marBottom w:val="0"/>
      <w:divBdr>
        <w:top w:val="none" w:sz="0" w:space="0" w:color="auto"/>
        <w:left w:val="none" w:sz="0" w:space="0" w:color="auto"/>
        <w:bottom w:val="none" w:sz="0" w:space="0" w:color="auto"/>
        <w:right w:val="none" w:sz="0" w:space="0" w:color="auto"/>
      </w:divBdr>
    </w:div>
    <w:div w:id="265815428">
      <w:bodyDiv w:val="1"/>
      <w:marLeft w:val="0"/>
      <w:marRight w:val="0"/>
      <w:marTop w:val="0"/>
      <w:marBottom w:val="0"/>
      <w:divBdr>
        <w:top w:val="none" w:sz="0" w:space="0" w:color="auto"/>
        <w:left w:val="none" w:sz="0" w:space="0" w:color="auto"/>
        <w:bottom w:val="none" w:sz="0" w:space="0" w:color="auto"/>
        <w:right w:val="none" w:sz="0" w:space="0" w:color="auto"/>
      </w:divBdr>
    </w:div>
    <w:div w:id="638196247">
      <w:bodyDiv w:val="1"/>
      <w:marLeft w:val="0"/>
      <w:marRight w:val="0"/>
      <w:marTop w:val="0"/>
      <w:marBottom w:val="0"/>
      <w:divBdr>
        <w:top w:val="none" w:sz="0" w:space="0" w:color="auto"/>
        <w:left w:val="none" w:sz="0" w:space="0" w:color="auto"/>
        <w:bottom w:val="none" w:sz="0" w:space="0" w:color="auto"/>
        <w:right w:val="none" w:sz="0" w:space="0" w:color="auto"/>
      </w:divBdr>
    </w:div>
    <w:div w:id="71069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ranet.coe.int/en/group/organisation/documents-on-the-reform" TargetMode="External"/><Relationship Id="rId18" Type="http://schemas.openxmlformats.org/officeDocument/2006/relationships/footer" Target="footer1.xml"/><Relationship Id="rId26" Type="http://schemas.openxmlformats.org/officeDocument/2006/relationships/image" Target="media/image8.JPG"/><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image" Target="media/image16.JPG"/><Relationship Id="rId42" Type="http://schemas.openxmlformats.org/officeDocument/2006/relationships/image" Target="media/image18.JPG"/><Relationship Id="rId47" Type="http://schemas.openxmlformats.org/officeDocument/2006/relationships/footer" Target="footer7.xml"/><Relationship Id="rId50"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yperlink" Target="https://intranet.coe.int/en/group/organisation/documents-on-the-reform" TargetMode="External"/><Relationship Id="rId17" Type="http://schemas.openxmlformats.org/officeDocument/2006/relationships/header" Target="header2.xml"/><Relationship Id="rId25" Type="http://schemas.openxmlformats.org/officeDocument/2006/relationships/image" Target="media/image7.JPG"/><Relationship Id="rId33" Type="http://schemas.openxmlformats.org/officeDocument/2006/relationships/image" Target="media/image15.JPG"/><Relationship Id="rId38" Type="http://schemas.openxmlformats.org/officeDocument/2006/relationships/footer" Target="footer3.xml"/><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image" Target="media/image11.JP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cm/reform-of-the-council-of-europe" TargetMode="External"/><Relationship Id="rId24" Type="http://schemas.openxmlformats.org/officeDocument/2006/relationships/image" Target="media/image6.JPG"/><Relationship Id="rId32" Type="http://schemas.openxmlformats.org/officeDocument/2006/relationships/image" Target="media/image14.JPG"/><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eader" Target="header8.xml"/><Relationship Id="rId53" Type="http://schemas.openxmlformats.org/officeDocument/2006/relationships/theme" Target="theme/theme1.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header" Target="header4.xml"/><Relationship Id="rId49"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13.JPG"/><Relationship Id="rId44" Type="http://schemas.openxmlformats.org/officeDocument/2006/relationships/header" Target="header7.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7.JPG"/><Relationship Id="rId43" Type="http://schemas.openxmlformats.org/officeDocument/2006/relationships/image" Target="media/image19.JPG"/><Relationship Id="rId48"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footer" Target="footer9.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court\Desktop\GR-PBA_reform_EN.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6E19A5D9771147AC7A05B4A580CD6E" ma:contentTypeVersion="4" ma:contentTypeDescription="Create a new document." ma:contentTypeScope="" ma:versionID="c40eca3b248082d49a28122a754ad41c">
  <xsd:schema xmlns:xsd="http://www.w3.org/2001/XMLSchema" xmlns:xs="http://www.w3.org/2001/XMLSchema" xmlns:p="http://schemas.microsoft.com/office/2006/metadata/properties" targetNamespace="http://schemas.microsoft.com/office/2006/metadata/properties" ma:root="true" ma:fieldsID="12d144ab5fd457b253ef38d88121dae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3EB74D5-A5E7-43CE-8F6B-97586F2E0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46A594B-16AD-4C40-9F3A-751E22F903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1F4F7F-2FAF-44FF-8BAE-DC4A49587C75}">
  <ds:schemaRefs>
    <ds:schemaRef ds:uri="http://schemas.microsoft.com/sharepoint/v3/contenttype/forms"/>
  </ds:schemaRefs>
</ds:datastoreItem>
</file>

<file path=customXml/itemProps4.xml><?xml version="1.0" encoding="utf-8"?>
<ds:datastoreItem xmlns:ds="http://schemas.openxmlformats.org/officeDocument/2006/customXml" ds:itemID="{02D6C801-80D6-4935-A757-CCFB3862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GR-PBA_reform_EN.docx</Template>
  <TotalTime>1</TotalTime>
  <Pages>29</Pages>
  <Words>7406</Words>
  <Characters>40737</Characters>
  <Application>Microsoft Office Word</Application>
  <DocSecurity>0</DocSecurity>
  <Lines>339</Lines>
  <Paragraphs>96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GR-PBA_Progress report on reform measures_EN_CM(2020)84</vt:lpstr>
      <vt:lpstr/>
    </vt:vector>
  </TitlesOfParts>
  <Company>Council of Europe</Company>
  <LinksUpToDate>false</LinksUpToDate>
  <CharactersWithSpaces>48047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GR-PBA_Progress report on reform measures_EN_CM(2020)84</dc:title>
  <dc:creator>"CESCON Florian" &lt;Florian.CESCON@coe.int&gt;</dc:creator>
  <cp:keywords>, docId:A385D654C7A48D8662D19353D6F7AB09</cp:keywords>
  <dc:description>Published final CM document</dc:description>
  <cp:lastModifiedBy>VARINOT Catherine</cp:lastModifiedBy>
  <cp:revision>3</cp:revision>
  <cp:lastPrinted>2022-03-11T10:07:00Z</cp:lastPrinted>
  <dcterms:created xsi:type="dcterms:W3CDTF">2022-05-04T07:22:00Z</dcterms:created>
  <dcterms:modified xsi:type="dcterms:W3CDTF">2022-05-05T11:43:00Z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0x010100146E19A5D9771147AC7A05B4A580CD6E</vt:lpwstr>
  </property>
</Properties>
</file>