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vertAnchor="page" w:horzAnchor="margin" w:tblpY="2229"/>
        <w:tblW w:w="5000" w:type="pct"/>
        <w:tblBorders>
          <w:bottom w:val="single" w:sz="4" w:space="0" w:color="auto"/>
        </w:tblBorders>
        <w:tblCellMar>
          <w:top w:w="113" w:type="dxa"/>
          <w:left w:w="0" w:type="dxa"/>
          <w:bottom w:w="113" w:type="dxa"/>
          <w:right w:w="0" w:type="dxa"/>
        </w:tblCellMar>
        <w:tblLook w:val="04A0" w:firstRow="1" w:lastRow="0" w:firstColumn="1" w:lastColumn="0" w:noHBand="0" w:noVBand="1"/>
      </w:tblPr>
      <w:tblGrid>
        <w:gridCol w:w="2388"/>
        <w:gridCol w:w="2389"/>
        <w:gridCol w:w="2389"/>
        <w:gridCol w:w="2389"/>
      </w:tblGrid>
      <w:tr w:rsidR="00E475F9" w:rsidRPr="00F96689" w14:paraId="0332B779" w14:textId="77777777" w:rsidTr="00E54322">
        <w:trPr>
          <w:trHeight w:val="737"/>
        </w:trPr>
        <w:tc>
          <w:tcPr>
            <w:tcW w:w="1250" w:type="pct"/>
            <w:shd w:val="clear" w:color="auto" w:fill="auto"/>
            <w:vAlign w:val="center"/>
          </w:tcPr>
          <w:p w14:paraId="0BC9DF9A" w14:textId="77777777" w:rsidR="002D11B8" w:rsidRPr="00B920E4" w:rsidRDefault="003D6AC2" w:rsidP="00E54322">
            <w:pPr>
              <w:widowControl w:val="0"/>
              <w:autoSpaceDE w:val="0"/>
              <w:autoSpaceDN w:val="0"/>
              <w:adjustRightInd w:val="0"/>
              <w:rPr>
                <w:rFonts w:ascii="Arial Narrow" w:hAnsi="Arial Narrow" w:cs="Calibri"/>
                <w:szCs w:val="20"/>
              </w:rPr>
            </w:pPr>
            <w:r w:rsidRPr="003D6AC2">
              <w:rPr>
                <w:rFonts w:ascii="Arial Narrow" w:hAnsi="Arial Narrow" w:cs="Calibri"/>
                <w:b/>
                <w:bCs/>
                <w:szCs w:val="20"/>
              </w:rPr>
              <w:t>MINISTERS’ DEPUTIES</w:t>
            </w:r>
          </w:p>
        </w:tc>
        <w:tc>
          <w:tcPr>
            <w:tcW w:w="1250" w:type="pct"/>
            <w:shd w:val="clear" w:color="auto" w:fill="auto"/>
            <w:vAlign w:val="center"/>
          </w:tcPr>
          <w:p w14:paraId="5A93DF06" w14:textId="77777777" w:rsidR="002D11B8" w:rsidRPr="009C5258" w:rsidRDefault="003D6AC2" w:rsidP="00E54322">
            <w:pPr>
              <w:ind w:left="-108"/>
              <w:jc w:val="center"/>
              <w:rPr>
                <w:rFonts w:ascii="Arial Narrow" w:hAnsi="Arial Narrow" w:cs="Arial"/>
                <w:szCs w:val="20"/>
              </w:rPr>
            </w:pPr>
            <w:r w:rsidRPr="003D6AC2">
              <w:rPr>
                <w:rFonts w:ascii="Arial Narrow" w:hAnsi="Arial Narrow" w:cs="Calibri"/>
                <w:szCs w:val="20"/>
              </w:rPr>
              <w:t>CM Documents</w:t>
            </w:r>
          </w:p>
        </w:tc>
        <w:tc>
          <w:tcPr>
            <w:tcW w:w="1250" w:type="pct"/>
            <w:shd w:val="clear" w:color="auto" w:fill="auto"/>
            <w:vAlign w:val="center"/>
          </w:tcPr>
          <w:p w14:paraId="75DFDF57" w14:textId="5A69516A" w:rsidR="002D11B8" w:rsidRPr="000C1B0D" w:rsidRDefault="000C1B0D" w:rsidP="00FE16E3">
            <w:pPr>
              <w:ind w:left="-40"/>
              <w:jc w:val="center"/>
              <w:rPr>
                <w:rFonts w:ascii="Arial Narrow" w:hAnsi="Arial Narrow" w:cs="Arial"/>
                <w:b/>
                <w:sz w:val="24"/>
                <w:szCs w:val="24"/>
              </w:rPr>
            </w:pPr>
            <w:r w:rsidRPr="000C1B0D">
              <w:rPr>
                <w:rFonts w:ascii="Arial Narrow" w:hAnsi="Arial Narrow" w:cs="Calibri"/>
                <w:b/>
                <w:sz w:val="24"/>
                <w:szCs w:val="24"/>
              </w:rPr>
              <w:t>CM(2021)25-addfinal</w:t>
            </w:r>
          </w:p>
        </w:tc>
        <w:tc>
          <w:tcPr>
            <w:tcW w:w="1250" w:type="pct"/>
            <w:shd w:val="clear" w:color="auto" w:fill="auto"/>
            <w:vAlign w:val="center"/>
          </w:tcPr>
          <w:p w14:paraId="2887F79B" w14:textId="56209C4D" w:rsidR="002D11B8" w:rsidRPr="00F96689" w:rsidRDefault="009D2297" w:rsidP="00FE16E3">
            <w:pPr>
              <w:jc w:val="right"/>
              <w:rPr>
                <w:rFonts w:ascii="Arial Narrow" w:hAnsi="Arial Narrow" w:cs="Arial"/>
                <w:sz w:val="16"/>
                <w:szCs w:val="16"/>
              </w:rPr>
            </w:pPr>
            <w:r>
              <w:rPr>
                <w:rFonts w:ascii="Arial Narrow" w:hAnsi="Arial Narrow" w:cs="Calibri"/>
                <w:sz w:val="16"/>
                <w:szCs w:val="16"/>
              </w:rPr>
              <w:t>18</w:t>
            </w:r>
            <w:r w:rsidR="00271589">
              <w:rPr>
                <w:rFonts w:ascii="Arial Narrow" w:hAnsi="Arial Narrow" w:cs="Calibri"/>
                <w:sz w:val="16"/>
                <w:szCs w:val="16"/>
              </w:rPr>
              <w:t xml:space="preserve"> May</w:t>
            </w:r>
            <w:r w:rsidR="002D11B8" w:rsidRPr="00F96689">
              <w:rPr>
                <w:rFonts w:ascii="Arial Narrow" w:hAnsi="Arial Narrow" w:cs="Calibri"/>
                <w:sz w:val="16"/>
                <w:szCs w:val="16"/>
              </w:rPr>
              <w:t xml:space="preserve"> </w:t>
            </w:r>
            <w:r w:rsidR="006E6FA7">
              <w:rPr>
                <w:rFonts w:ascii="Arial Narrow" w:hAnsi="Arial Narrow" w:cs="Calibri"/>
                <w:sz w:val="16"/>
                <w:szCs w:val="16"/>
              </w:rPr>
              <w:t>202</w:t>
            </w:r>
            <w:r w:rsidR="00924BDD">
              <w:rPr>
                <w:rFonts w:ascii="Arial Narrow" w:hAnsi="Arial Narrow" w:cs="Calibri"/>
                <w:sz w:val="16"/>
                <w:szCs w:val="16"/>
              </w:rPr>
              <w:t>1</w:t>
            </w:r>
          </w:p>
        </w:tc>
      </w:tr>
    </w:tbl>
    <w:p w14:paraId="4BB55F58" w14:textId="77777777" w:rsidR="00D554E6" w:rsidRPr="00F96689" w:rsidRDefault="00D554E6" w:rsidP="000F4CF2">
      <w:pPr>
        <w:framePr w:hSpace="141" w:wrap="around" w:vAnchor="text" w:hAnchor="page" w:x="1630" w:y="231"/>
        <w:rPr>
          <w:rFonts w:cs="Arial"/>
          <w:sz w:val="2"/>
          <w:szCs w:val="2"/>
        </w:rPr>
      </w:pPr>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9555"/>
      </w:tblGrid>
      <w:tr w:rsidR="00E24C57" w:rsidRPr="00A12DEC" w14:paraId="50946985" w14:textId="77777777" w:rsidTr="00E54322">
        <w:tc>
          <w:tcPr>
            <w:tcW w:w="9399" w:type="dxa"/>
            <w:shd w:val="clear" w:color="auto" w:fill="auto"/>
            <w:tcMar>
              <w:top w:w="227" w:type="dxa"/>
              <w:bottom w:w="227" w:type="dxa"/>
            </w:tcMar>
            <w:vAlign w:val="center"/>
          </w:tcPr>
          <w:p w14:paraId="1D073C65" w14:textId="77777777" w:rsidR="0036698B" w:rsidRPr="002F1231" w:rsidRDefault="0036698B" w:rsidP="0036698B">
            <w:pPr>
              <w:widowControl w:val="0"/>
              <w:autoSpaceDE w:val="0"/>
              <w:autoSpaceDN w:val="0"/>
              <w:adjustRightInd w:val="0"/>
              <w:rPr>
                <w:rFonts w:ascii="Arial Narrow" w:hAnsi="Arial Narrow" w:cs="Calibri"/>
                <w:b/>
                <w:bCs/>
                <w:sz w:val="32"/>
                <w:szCs w:val="32"/>
              </w:rPr>
            </w:pPr>
            <w:r w:rsidRPr="002F1231">
              <w:rPr>
                <w:rFonts w:ascii="Arial Narrow" w:hAnsi="Arial Narrow" w:cs="Calibri"/>
                <w:b/>
                <w:bCs/>
                <w:sz w:val="32"/>
                <w:szCs w:val="32"/>
              </w:rPr>
              <w:t>1</w:t>
            </w:r>
            <w:r>
              <w:rPr>
                <w:rFonts w:ascii="Arial Narrow" w:hAnsi="Arial Narrow" w:cs="Calibri"/>
                <w:b/>
                <w:bCs/>
                <w:sz w:val="32"/>
                <w:szCs w:val="32"/>
              </w:rPr>
              <w:t>31</w:t>
            </w:r>
            <w:r w:rsidRPr="00806964">
              <w:rPr>
                <w:rFonts w:ascii="Arial Narrow" w:hAnsi="Arial Narrow" w:cs="Calibri"/>
                <w:b/>
                <w:bCs/>
                <w:sz w:val="32"/>
                <w:szCs w:val="32"/>
                <w:vertAlign w:val="superscript"/>
              </w:rPr>
              <w:t>st</w:t>
            </w:r>
            <w:r w:rsidRPr="002F1231">
              <w:rPr>
                <w:rFonts w:ascii="Arial Narrow" w:hAnsi="Arial Narrow" w:cs="Calibri"/>
                <w:b/>
                <w:bCs/>
                <w:sz w:val="32"/>
                <w:szCs w:val="32"/>
              </w:rPr>
              <w:t xml:space="preserve"> Session of the Committee of Ministers</w:t>
            </w:r>
          </w:p>
          <w:p w14:paraId="39A4BA98" w14:textId="22492BF2" w:rsidR="0036698B" w:rsidRPr="002F1231" w:rsidRDefault="0036698B" w:rsidP="0036698B">
            <w:pPr>
              <w:widowControl w:val="0"/>
              <w:autoSpaceDE w:val="0"/>
              <w:autoSpaceDN w:val="0"/>
              <w:adjustRightInd w:val="0"/>
              <w:rPr>
                <w:rFonts w:ascii="Arial Narrow" w:hAnsi="Arial Narrow" w:cs="Calibri"/>
                <w:b/>
                <w:bCs/>
                <w:sz w:val="32"/>
                <w:szCs w:val="32"/>
              </w:rPr>
            </w:pPr>
            <w:r w:rsidRPr="002F1231">
              <w:rPr>
                <w:rFonts w:ascii="Arial Narrow" w:hAnsi="Arial Narrow" w:cs="Calibri"/>
                <w:b/>
                <w:bCs/>
                <w:sz w:val="32"/>
                <w:szCs w:val="32"/>
              </w:rPr>
              <w:t>(</w:t>
            </w:r>
            <w:r w:rsidR="00271589">
              <w:rPr>
                <w:rFonts w:ascii="Arial Narrow" w:hAnsi="Arial Narrow" w:cs="Calibri"/>
                <w:b/>
                <w:bCs/>
                <w:sz w:val="32"/>
                <w:szCs w:val="32"/>
              </w:rPr>
              <w:t xml:space="preserve">Hamburg, </w:t>
            </w:r>
            <w:r w:rsidR="00095F31">
              <w:rPr>
                <w:rFonts w:ascii="Arial Narrow" w:hAnsi="Arial Narrow" w:cs="Calibri"/>
                <w:b/>
                <w:bCs/>
                <w:sz w:val="32"/>
                <w:szCs w:val="32"/>
              </w:rPr>
              <w:t>Germany</w:t>
            </w:r>
            <w:r w:rsidRPr="002F1231">
              <w:rPr>
                <w:rFonts w:ascii="Arial Narrow" w:hAnsi="Arial Narrow" w:cs="Calibri"/>
                <w:b/>
                <w:bCs/>
                <w:sz w:val="32"/>
                <w:szCs w:val="32"/>
              </w:rPr>
              <w:t xml:space="preserve">, </w:t>
            </w:r>
            <w:r>
              <w:rPr>
                <w:rFonts w:ascii="Arial Narrow" w:hAnsi="Arial Narrow" w:cs="Calibri"/>
                <w:b/>
                <w:bCs/>
                <w:sz w:val="32"/>
                <w:szCs w:val="32"/>
              </w:rPr>
              <w:t>21</w:t>
            </w:r>
            <w:r w:rsidRPr="002F1231">
              <w:rPr>
                <w:rFonts w:ascii="Arial Narrow" w:hAnsi="Arial Narrow" w:cs="Calibri"/>
                <w:b/>
                <w:bCs/>
                <w:sz w:val="32"/>
                <w:szCs w:val="32"/>
              </w:rPr>
              <w:t xml:space="preserve"> May 20</w:t>
            </w:r>
            <w:r>
              <w:rPr>
                <w:rFonts w:ascii="Arial Narrow" w:hAnsi="Arial Narrow" w:cs="Calibri"/>
                <w:b/>
                <w:bCs/>
                <w:sz w:val="32"/>
                <w:szCs w:val="32"/>
              </w:rPr>
              <w:t>21</w:t>
            </w:r>
            <w:r w:rsidRPr="002F1231">
              <w:rPr>
                <w:rFonts w:ascii="Arial Narrow" w:hAnsi="Arial Narrow" w:cs="Calibri"/>
                <w:b/>
                <w:bCs/>
                <w:sz w:val="32"/>
                <w:szCs w:val="32"/>
              </w:rPr>
              <w:t>)</w:t>
            </w:r>
          </w:p>
          <w:p w14:paraId="0AD0566B" w14:textId="77777777" w:rsidR="0037200F" w:rsidRPr="00A12DEC" w:rsidRDefault="00CE6FD2" w:rsidP="00E54322">
            <w:pPr>
              <w:rPr>
                <w:rFonts w:ascii="Arial Narrow" w:hAnsi="Arial Narrow" w:cs="Calibri"/>
                <w:i/>
                <w:szCs w:val="20"/>
              </w:rPr>
            </w:pPr>
            <w:r w:rsidRPr="00A12DEC">
              <w:rPr>
                <w:rFonts w:ascii="Arial Narrow" w:hAnsi="Arial Narrow" w:cs="Calibri"/>
                <w:i/>
                <w:szCs w:val="20"/>
              </w:rPr>
              <w:t xml:space="preserve"> </w:t>
            </w:r>
          </w:p>
          <w:p w14:paraId="3015D4E0" w14:textId="5894704F" w:rsidR="00E457C3" w:rsidRPr="00271589" w:rsidRDefault="00490A74" w:rsidP="00FE16E3">
            <w:pPr>
              <w:rPr>
                <w:rFonts w:ascii="Arial Narrow" w:hAnsi="Arial Narrow" w:cs="Calibri"/>
                <w:b/>
                <w:sz w:val="28"/>
                <w:szCs w:val="28"/>
              </w:rPr>
            </w:pPr>
            <w:r w:rsidRPr="00271589">
              <w:rPr>
                <w:rFonts w:ascii="Arial Narrow" w:hAnsi="Arial Narrow" w:cs="Calibri"/>
                <w:b/>
                <w:sz w:val="28"/>
                <w:szCs w:val="28"/>
              </w:rPr>
              <w:t>Joint Programmes between the Council of Europe and the European Union in 2020 – Information document</w:t>
            </w:r>
          </w:p>
        </w:tc>
      </w:tr>
    </w:tbl>
    <w:p w14:paraId="093D209F" w14:textId="51A5633D" w:rsidR="005A446C" w:rsidRDefault="00E54322" w:rsidP="0037200F">
      <w:pPr>
        <w:rPr>
          <w:rFonts w:eastAsia="Times New Roman"/>
          <w:szCs w:val="24"/>
        </w:rPr>
      </w:pPr>
      <w:r>
        <w:rPr>
          <w:rFonts w:eastAsia="Times New Roman"/>
          <w:szCs w:val="24"/>
        </w:rPr>
        <w:t xml:space="preserve"> </w:t>
      </w:r>
    </w:p>
    <w:p w14:paraId="3818F2FB" w14:textId="77777777" w:rsidR="0087557D" w:rsidRPr="0087557D" w:rsidRDefault="0087557D" w:rsidP="009B2712">
      <w:pPr>
        <w:numPr>
          <w:ilvl w:val="0"/>
          <w:numId w:val="1"/>
        </w:numPr>
        <w:ind w:left="709" w:hanging="709"/>
        <w:rPr>
          <w:rFonts w:cs="Arial"/>
          <w:b/>
          <w:szCs w:val="20"/>
        </w:rPr>
      </w:pPr>
      <w:r w:rsidRPr="0087557D">
        <w:rPr>
          <w:rFonts w:cs="Arial"/>
          <w:b/>
          <w:szCs w:val="20"/>
        </w:rPr>
        <w:t>GENERAL DEVELOPMENTS</w:t>
      </w:r>
    </w:p>
    <w:p w14:paraId="302E62AC" w14:textId="77777777" w:rsidR="0087557D" w:rsidRPr="0087557D" w:rsidRDefault="0087557D" w:rsidP="009B2712">
      <w:pPr>
        <w:tabs>
          <w:tab w:val="left" w:pos="0"/>
        </w:tabs>
        <w:rPr>
          <w:rFonts w:eastAsiaTheme="minorHAnsi" w:cs="Arial"/>
          <w:szCs w:val="20"/>
        </w:rPr>
      </w:pPr>
    </w:p>
    <w:p w14:paraId="7E8C3D78" w14:textId="03E75471" w:rsidR="0087557D" w:rsidRPr="0087557D" w:rsidRDefault="0087557D" w:rsidP="009B2712">
      <w:pPr>
        <w:numPr>
          <w:ilvl w:val="0"/>
          <w:numId w:val="2"/>
        </w:numPr>
        <w:ind w:left="0" w:firstLine="0"/>
        <w:contextualSpacing/>
        <w:rPr>
          <w:rFonts w:eastAsiaTheme="minorHAnsi" w:cs="Arial"/>
          <w:szCs w:val="20"/>
        </w:rPr>
      </w:pPr>
      <w:r w:rsidRPr="0087557D">
        <w:rPr>
          <w:rFonts w:eastAsia="Times New Roman" w:cs="Arial"/>
          <w:szCs w:val="20"/>
        </w:rPr>
        <w:t>The year 2020 was largely dominated by the C</w:t>
      </w:r>
      <w:r w:rsidR="00036C5E">
        <w:rPr>
          <w:rFonts w:eastAsia="Times New Roman" w:cs="Arial"/>
          <w:szCs w:val="20"/>
        </w:rPr>
        <w:t>ovid</w:t>
      </w:r>
      <w:r w:rsidRPr="0087557D">
        <w:rPr>
          <w:rFonts w:eastAsia="Times New Roman" w:cs="Arial"/>
          <w:szCs w:val="20"/>
        </w:rPr>
        <w:t>-19 pandemic</w:t>
      </w:r>
      <w:r w:rsidRPr="0087557D">
        <w:rPr>
          <w:rFonts w:eastAsia="Times New Roman" w:cs="Arial"/>
          <w:b/>
          <w:bCs/>
          <w:szCs w:val="20"/>
        </w:rPr>
        <w:t xml:space="preserve">. </w:t>
      </w:r>
      <w:r w:rsidRPr="0087557D">
        <w:rPr>
          <w:rFonts w:eastAsia="Times New Roman" w:cs="Arial"/>
          <w:szCs w:val="20"/>
        </w:rPr>
        <w:t xml:space="preserve">European societies, along with societies all over the world, faced major social and political challenges and mobilised in response to the crisis. The Secretary General’s toolkit for a value-based response became a centrepiece of the Council of Europe’s (CoE) approach to the pandemic and was translated into a number of member </w:t>
      </w:r>
      <w:r w:rsidR="00A3084A">
        <w:rPr>
          <w:rFonts w:eastAsia="Times New Roman" w:cs="Arial"/>
          <w:szCs w:val="20"/>
        </w:rPr>
        <w:t>S</w:t>
      </w:r>
      <w:r w:rsidRPr="0087557D">
        <w:rPr>
          <w:rFonts w:eastAsia="Times New Roman" w:cs="Arial"/>
          <w:szCs w:val="20"/>
        </w:rPr>
        <w:t>tates’ languages, notably by the field offices.</w:t>
      </w:r>
    </w:p>
    <w:p w14:paraId="651F0E64" w14:textId="77777777" w:rsidR="0087557D" w:rsidRPr="0087557D" w:rsidRDefault="0087557D" w:rsidP="009B2712">
      <w:pPr>
        <w:ind w:left="720"/>
        <w:rPr>
          <w:rFonts w:eastAsia="Times New Roman" w:cs="Arial"/>
          <w:szCs w:val="20"/>
          <w:lang w:eastAsia="fr-FR"/>
        </w:rPr>
      </w:pPr>
    </w:p>
    <w:p w14:paraId="7377FE72" w14:textId="22C4FD3C" w:rsidR="0087557D" w:rsidRPr="0087557D" w:rsidRDefault="0087557D" w:rsidP="009B2712">
      <w:pPr>
        <w:contextualSpacing/>
        <w:rPr>
          <w:rFonts w:cs="Arial"/>
          <w:szCs w:val="20"/>
        </w:rPr>
      </w:pPr>
      <w:r w:rsidRPr="0087557D">
        <w:rPr>
          <w:rFonts w:cs="Arial"/>
          <w:szCs w:val="20"/>
        </w:rPr>
        <w:t xml:space="preserve">With regard to Joint Programme co-operation, the Council of Europe aimed at ensuring business continuity, while respecting national sanitary measures. With this objective in view, the workplans of all individual projects under “programmatic facilities” and of numerous individual Joint Programmes were modified in compliance with the restrictions in force since </w:t>
      </w:r>
      <w:r w:rsidR="00A3084A">
        <w:rPr>
          <w:rFonts w:cs="Arial"/>
          <w:szCs w:val="20"/>
        </w:rPr>
        <w:t>S</w:t>
      </w:r>
      <w:r w:rsidRPr="0087557D">
        <w:rPr>
          <w:rFonts w:cs="Arial"/>
          <w:szCs w:val="20"/>
        </w:rPr>
        <w:t>pring 2020.</w:t>
      </w:r>
      <w:r w:rsidR="000F0AAE">
        <w:rPr>
          <w:rFonts w:cs="Arial"/>
          <w:szCs w:val="20"/>
        </w:rPr>
        <w:t xml:space="preserve"> </w:t>
      </w:r>
    </w:p>
    <w:p w14:paraId="5D695FBC" w14:textId="77777777" w:rsidR="0087557D" w:rsidRPr="0087557D" w:rsidRDefault="0087557D" w:rsidP="009B2712">
      <w:pPr>
        <w:contextualSpacing/>
        <w:rPr>
          <w:rFonts w:cs="Arial"/>
          <w:szCs w:val="20"/>
        </w:rPr>
      </w:pPr>
    </w:p>
    <w:p w14:paraId="2E8AA71C" w14:textId="34E2E389" w:rsidR="0087557D" w:rsidRPr="0087557D" w:rsidRDefault="0087557D" w:rsidP="009B2712">
      <w:pPr>
        <w:contextualSpacing/>
        <w:rPr>
          <w:rFonts w:cs="Arial"/>
          <w:szCs w:val="20"/>
        </w:rPr>
      </w:pPr>
      <w:r w:rsidRPr="0087557D">
        <w:rPr>
          <w:rFonts w:cs="Arial"/>
          <w:szCs w:val="20"/>
        </w:rPr>
        <w:t>This entailed replacing face-to-face interactions and international/domestic travel with on-line and/or written procedures.</w:t>
      </w:r>
      <w:r w:rsidR="000F0AAE">
        <w:rPr>
          <w:rFonts w:cs="Arial"/>
          <w:szCs w:val="20"/>
        </w:rPr>
        <w:t xml:space="preserve"> </w:t>
      </w:r>
      <w:r w:rsidRPr="0087557D">
        <w:rPr>
          <w:rFonts w:cs="Arial"/>
          <w:szCs w:val="20"/>
        </w:rPr>
        <w:t>Training activities were transformed into distance learning, online training material developed, and priority given to desk studies, expert analysis, and questionnaire-based assessments, among others.</w:t>
      </w:r>
      <w:r w:rsidR="000F0AAE">
        <w:rPr>
          <w:rFonts w:cs="Arial"/>
          <w:szCs w:val="20"/>
        </w:rPr>
        <w:t xml:space="preserve"> </w:t>
      </w:r>
      <w:r w:rsidRPr="0087557D">
        <w:rPr>
          <w:rFonts w:cs="Arial"/>
          <w:szCs w:val="20"/>
        </w:rPr>
        <w:t>Timelines had to be adapted, awareness-raising and communication material were developed.</w:t>
      </w:r>
      <w:r w:rsidR="000F0AAE">
        <w:rPr>
          <w:rFonts w:cs="Arial"/>
          <w:szCs w:val="20"/>
        </w:rPr>
        <w:t xml:space="preserve"> </w:t>
      </w:r>
      <w:r w:rsidRPr="0087557D">
        <w:rPr>
          <w:rFonts w:cs="Arial"/>
          <w:szCs w:val="20"/>
        </w:rPr>
        <w:t xml:space="preserve">As a positive side-effect, this resulted in increased online presence of the projects through social media postings and newsletters. </w:t>
      </w:r>
      <w:r w:rsidRPr="0087557D">
        <w:rPr>
          <w:rFonts w:eastAsia="Times New Roman" w:cs="Arial"/>
          <w:szCs w:val="20"/>
        </w:rPr>
        <w:t xml:space="preserve">The in-built </w:t>
      </w:r>
      <w:r w:rsidRPr="0087557D">
        <w:rPr>
          <w:rFonts w:eastAsiaTheme="minorHAnsi" w:cs="Arial"/>
          <w:szCs w:val="20"/>
        </w:rPr>
        <w:t>flexibilities and greater reactivity in response to emerging needs</w:t>
      </w:r>
      <w:r w:rsidRPr="0087557D">
        <w:rPr>
          <w:rFonts w:eastAsia="Times New Roman" w:cs="Arial"/>
          <w:szCs w:val="20"/>
        </w:rPr>
        <w:t xml:space="preserve"> of the regional “programmatic facilities” were instrumental to the mitigation effort.</w:t>
      </w:r>
      <w:r w:rsidR="000F0AAE">
        <w:rPr>
          <w:rFonts w:eastAsia="Times New Roman" w:cs="Arial"/>
          <w:szCs w:val="20"/>
        </w:rPr>
        <w:t xml:space="preserve"> </w:t>
      </w:r>
    </w:p>
    <w:p w14:paraId="1839A1A9" w14:textId="77777777" w:rsidR="0087557D" w:rsidRPr="0087557D" w:rsidRDefault="0087557D" w:rsidP="009B2712">
      <w:pPr>
        <w:contextualSpacing/>
        <w:rPr>
          <w:rFonts w:cs="Arial"/>
          <w:szCs w:val="20"/>
        </w:rPr>
      </w:pPr>
    </w:p>
    <w:p w14:paraId="75FB849E" w14:textId="7C166999" w:rsidR="0087557D" w:rsidRPr="0087557D" w:rsidRDefault="0087557D" w:rsidP="009B2712">
      <w:pPr>
        <w:contextualSpacing/>
        <w:rPr>
          <w:rFonts w:eastAsia="Times New Roman" w:cs="Arial"/>
          <w:szCs w:val="20"/>
        </w:rPr>
      </w:pPr>
      <w:r w:rsidRPr="0087557D">
        <w:rPr>
          <w:rFonts w:cs="Arial"/>
          <w:szCs w:val="20"/>
        </w:rPr>
        <w:t>Specific C</w:t>
      </w:r>
      <w:r w:rsidR="00036C5E">
        <w:rPr>
          <w:rFonts w:cs="Arial"/>
          <w:szCs w:val="20"/>
        </w:rPr>
        <w:t>ovid</w:t>
      </w:r>
      <w:r w:rsidRPr="0087557D">
        <w:rPr>
          <w:rFonts w:cs="Arial"/>
          <w:szCs w:val="20"/>
        </w:rPr>
        <w:t>-19 related action was limited to situations and projects that allowed to integrate them into the project objectives easily.</w:t>
      </w:r>
      <w:r w:rsidR="000F0AAE">
        <w:rPr>
          <w:rFonts w:cs="Arial"/>
          <w:szCs w:val="20"/>
        </w:rPr>
        <w:t xml:space="preserve"> </w:t>
      </w:r>
      <w:r w:rsidRPr="0087557D">
        <w:rPr>
          <w:rFonts w:cs="Arial"/>
          <w:szCs w:val="20"/>
        </w:rPr>
        <w:t>Capacity-building, information for vulnerable groups and in selected cases relief action were implemented where feasible.</w:t>
      </w:r>
      <w:r w:rsidRPr="0087557D">
        <w:rPr>
          <w:rFonts w:eastAsia="Times New Roman" w:cs="Arial"/>
          <w:szCs w:val="20"/>
        </w:rPr>
        <w:t xml:space="preserve"> </w:t>
      </w:r>
    </w:p>
    <w:p w14:paraId="4D1B9264" w14:textId="77777777" w:rsidR="0087557D" w:rsidRPr="0087557D" w:rsidRDefault="0087557D" w:rsidP="009B2712">
      <w:pPr>
        <w:contextualSpacing/>
        <w:rPr>
          <w:rFonts w:eastAsia="Times New Roman" w:cs="Arial"/>
          <w:szCs w:val="20"/>
        </w:rPr>
      </w:pPr>
    </w:p>
    <w:p w14:paraId="35CBDCDF" w14:textId="2C42F69A" w:rsidR="0087557D" w:rsidRPr="0087557D" w:rsidRDefault="0087557D" w:rsidP="009B2712">
      <w:pPr>
        <w:contextualSpacing/>
        <w:rPr>
          <w:rFonts w:eastAsia="Times New Roman" w:cs="Arial"/>
          <w:szCs w:val="20"/>
        </w:rPr>
      </w:pPr>
      <w:r w:rsidRPr="0087557D">
        <w:rPr>
          <w:rFonts w:eastAsia="Times New Roman" w:cs="Arial"/>
          <w:szCs w:val="20"/>
        </w:rPr>
        <w:t>The gender dimension was mainstreamed in all programmes and a human rights approach was ensured. The flexible approach applied in the implementation of the programmes proved its value in reacting to the C</w:t>
      </w:r>
      <w:r w:rsidR="00036C5E">
        <w:rPr>
          <w:rFonts w:eastAsia="Times New Roman" w:cs="Arial"/>
          <w:szCs w:val="20"/>
        </w:rPr>
        <w:t>ovid</w:t>
      </w:r>
      <w:r w:rsidRPr="0087557D">
        <w:rPr>
          <w:rFonts w:eastAsia="Times New Roman" w:cs="Arial"/>
          <w:szCs w:val="20"/>
        </w:rPr>
        <w:t xml:space="preserve"> crisis, as overall, activities were able to move online and a good dissemination of information has been ensured.</w:t>
      </w:r>
      <w:r w:rsidR="000F0AAE">
        <w:rPr>
          <w:rFonts w:eastAsia="Times New Roman" w:cs="Arial"/>
          <w:szCs w:val="20"/>
        </w:rPr>
        <w:t xml:space="preserve"> </w:t>
      </w:r>
    </w:p>
    <w:p w14:paraId="6D04B37F" w14:textId="44A8D7A3" w:rsidR="008E1BA3" w:rsidRDefault="008E1BA3">
      <w:pPr>
        <w:rPr>
          <w:rFonts w:eastAsia="Times New Roman" w:cs="Arial"/>
          <w:szCs w:val="20"/>
        </w:rPr>
      </w:pPr>
    </w:p>
    <w:p w14:paraId="580A1192" w14:textId="77777777" w:rsidR="005972F4" w:rsidRDefault="0087557D" w:rsidP="009B2712">
      <w:pPr>
        <w:contextualSpacing/>
        <w:rPr>
          <w:rFonts w:cs="Arial"/>
          <w:szCs w:val="20"/>
        </w:rPr>
      </w:pPr>
      <w:r w:rsidRPr="0087557D">
        <w:rPr>
          <w:rFonts w:eastAsia="Times New Roman" w:cs="Arial"/>
          <w:szCs w:val="20"/>
        </w:rPr>
        <w:t>Several months into the sanitary restrictions, the relevance, efficiency and effectiveness of mitigation measures were assessed with the help of a questionnaire. Overall, some 85% of activities could be implemented effectively, using the adapted implementation methods. M</w:t>
      </w:r>
      <w:r w:rsidRPr="0087557D">
        <w:rPr>
          <w:rFonts w:cs="Arial"/>
          <w:szCs w:val="20"/>
        </w:rPr>
        <w:t>ore intensive use of communication tools, including social media, contributed to increasing the visibility of the work and expectations with regard to results. Difficulties were occasionally identified where beneficiaries’ and partner institutions’ access to new technologies did not match the needs created by the C</w:t>
      </w:r>
      <w:r w:rsidR="00036C5E">
        <w:rPr>
          <w:rFonts w:cs="Arial"/>
          <w:szCs w:val="20"/>
        </w:rPr>
        <w:t>ovid</w:t>
      </w:r>
      <w:r w:rsidRPr="0087557D">
        <w:rPr>
          <w:rFonts w:cs="Arial"/>
          <w:szCs w:val="20"/>
        </w:rPr>
        <w:t xml:space="preserve">-19 crisis; this led to an increase in </w:t>
      </w:r>
      <w:r w:rsidRPr="0087557D">
        <w:rPr>
          <w:rFonts w:cs="Arial"/>
          <w:i/>
          <w:iCs/>
          <w:szCs w:val="20"/>
        </w:rPr>
        <w:t>ad hoc</w:t>
      </w:r>
      <w:r w:rsidRPr="0087557D">
        <w:rPr>
          <w:rFonts w:cs="Arial"/>
          <w:szCs w:val="20"/>
        </w:rPr>
        <w:t xml:space="preserve"> requests for hardware. In general, however, rapidly adopted mitigation measures facilitated progress towards the achievement of the objectives of the programmes and met with the satisfaction of beneficiaries, </w:t>
      </w:r>
    </w:p>
    <w:p w14:paraId="5D1B860E" w14:textId="77777777" w:rsidR="005972F4" w:rsidRDefault="005972F4">
      <w:pPr>
        <w:rPr>
          <w:rFonts w:cs="Arial"/>
          <w:szCs w:val="20"/>
        </w:rPr>
      </w:pPr>
      <w:r>
        <w:rPr>
          <w:rFonts w:cs="Arial"/>
          <w:szCs w:val="20"/>
        </w:rPr>
        <w:br w:type="page"/>
      </w:r>
    </w:p>
    <w:p w14:paraId="3A621A72" w14:textId="1550F033" w:rsidR="0087557D" w:rsidRPr="005972F4" w:rsidRDefault="0087557D" w:rsidP="009B2712">
      <w:pPr>
        <w:contextualSpacing/>
        <w:rPr>
          <w:rFonts w:cs="Arial"/>
          <w:szCs w:val="20"/>
        </w:rPr>
      </w:pPr>
      <w:r w:rsidRPr="0087557D">
        <w:rPr>
          <w:rFonts w:cs="Arial"/>
          <w:szCs w:val="20"/>
        </w:rPr>
        <w:lastRenderedPageBreak/>
        <w:t>whose commitment and efforts remained steadfast throughout.</w:t>
      </w:r>
      <w:r w:rsidR="000F0AAE">
        <w:rPr>
          <w:rFonts w:cs="Arial"/>
          <w:szCs w:val="20"/>
        </w:rPr>
        <w:t xml:space="preserve"> </w:t>
      </w:r>
      <w:r w:rsidRPr="0087557D">
        <w:rPr>
          <w:rFonts w:eastAsiaTheme="minorHAnsi" w:cs="Arial"/>
          <w:szCs w:val="20"/>
        </w:rPr>
        <w:t>While</w:t>
      </w:r>
      <w:r w:rsidRPr="0087557D">
        <w:rPr>
          <w:rFonts w:eastAsia="Times New Roman" w:cs="Arial"/>
          <w:szCs w:val="20"/>
        </w:rPr>
        <w:t xml:space="preserve"> workplans were largely implemented, the replacement activities did cost much less than traditional in-person training, conferences, experts’ travel, study visits, etc. under normal circumstances.</w:t>
      </w:r>
      <w:r w:rsidR="000F0AAE">
        <w:rPr>
          <w:rFonts w:eastAsia="Times New Roman" w:cs="Arial"/>
          <w:szCs w:val="20"/>
        </w:rPr>
        <w:t xml:space="preserve"> </w:t>
      </w:r>
      <w:r w:rsidRPr="0087557D">
        <w:rPr>
          <w:rFonts w:eastAsia="Times New Roman" w:cs="Arial"/>
          <w:szCs w:val="20"/>
        </w:rPr>
        <w:t>In some cases, it was therefore possible to agree on budget reallocations for newly agreed interventions. Both the need to postpone some actions, notably politically sensitive ones, and the underspending due to change of methodology justify extending the duration of relevant programmes without extra cost (</w:t>
      </w:r>
      <w:r w:rsidR="00A3084A">
        <w:rPr>
          <w:rFonts w:eastAsia="Times New Roman" w:cs="Arial"/>
          <w:szCs w:val="20"/>
        </w:rPr>
        <w:t>“</w:t>
      </w:r>
      <w:r w:rsidRPr="0087557D">
        <w:rPr>
          <w:rFonts w:eastAsia="Times New Roman" w:cs="Arial"/>
          <w:szCs w:val="20"/>
        </w:rPr>
        <w:t>no-cost extensions”). Such decisions have already been made for several Joint Programmes and are under consideration for others.</w:t>
      </w:r>
      <w:r w:rsidR="000F0AAE">
        <w:rPr>
          <w:rFonts w:eastAsia="Times New Roman" w:cs="Arial"/>
          <w:szCs w:val="20"/>
        </w:rPr>
        <w:t xml:space="preserve"> </w:t>
      </w:r>
    </w:p>
    <w:p w14:paraId="609D6B84" w14:textId="77777777" w:rsidR="0087557D" w:rsidRPr="0087557D" w:rsidRDefault="0087557D" w:rsidP="009B2712">
      <w:pPr>
        <w:contextualSpacing/>
        <w:rPr>
          <w:rFonts w:eastAsia="Times New Roman" w:cs="Arial"/>
        </w:rPr>
      </w:pPr>
    </w:p>
    <w:p w14:paraId="12329A92" w14:textId="7DC24FE9" w:rsidR="0087557D" w:rsidRPr="0087557D" w:rsidRDefault="0087557D" w:rsidP="009B2712">
      <w:pPr>
        <w:contextualSpacing/>
        <w:rPr>
          <w:rFonts w:eastAsiaTheme="minorHAnsi" w:cs="Arial"/>
          <w:bCs/>
        </w:rPr>
      </w:pPr>
      <w:r w:rsidRPr="0087557D">
        <w:rPr>
          <w:rFonts w:eastAsia="Times New Roman" w:cs="Arial"/>
        </w:rPr>
        <w:t>Throughout these processes, the Council of Europe regularly informed the EU partners of the measures taken, the change in working methods and the results achieved.</w:t>
      </w:r>
      <w:r w:rsidR="000F0AAE">
        <w:rPr>
          <w:rFonts w:eastAsia="Times New Roman" w:cs="Arial"/>
        </w:rPr>
        <w:t xml:space="preserve"> </w:t>
      </w:r>
      <w:r w:rsidRPr="0087557D">
        <w:rPr>
          <w:rFonts w:cs="Arial"/>
          <w:bCs/>
        </w:rPr>
        <w:t>It is important to underline that the work carried out would not have been possible without both the strong commitment of the programme beneficiaries and the enhanced co-ordination and communication between the Council of Europe and the European Union, both in headquarters and in the field.</w:t>
      </w:r>
      <w:r w:rsidR="000F0AAE">
        <w:rPr>
          <w:rFonts w:cs="Arial"/>
          <w:bCs/>
        </w:rPr>
        <w:t xml:space="preserve"> </w:t>
      </w:r>
      <w:r w:rsidRPr="0087557D">
        <w:rPr>
          <w:rFonts w:cs="Arial"/>
          <w:bCs/>
        </w:rPr>
        <w:t xml:space="preserve">The annual Scoreboard meeting was organised on-line in January 2021 and brought together an </w:t>
      </w:r>
      <w:r w:rsidRPr="0087557D">
        <w:rPr>
          <w:rFonts w:cs="Arial"/>
          <w:szCs w:val="20"/>
        </w:rPr>
        <w:t>outstanding level of participants from virtually all EU and CoE services/entities involved in Joint Programme co-operation.</w:t>
      </w:r>
      <w:r w:rsidR="000F0AAE">
        <w:rPr>
          <w:rFonts w:cs="Arial"/>
          <w:szCs w:val="20"/>
        </w:rPr>
        <w:t xml:space="preserve"> </w:t>
      </w:r>
      <w:r w:rsidRPr="0087557D">
        <w:rPr>
          <w:rFonts w:cs="Arial"/>
          <w:szCs w:val="20"/>
        </w:rPr>
        <w:t>T</w:t>
      </w:r>
      <w:r w:rsidRPr="0087557D">
        <w:rPr>
          <w:rFonts w:cs="Arial"/>
          <w:bCs/>
        </w:rPr>
        <w:t xml:space="preserve">he parties took stock of the developments in 2020 and acknowledged the efforts deployed in crisis management, as well as the strength of their partnership translated through the depth and extent of their existing co-operation. </w:t>
      </w:r>
    </w:p>
    <w:p w14:paraId="3A6090EE" w14:textId="77777777" w:rsidR="0087557D" w:rsidRPr="0087557D" w:rsidRDefault="0087557D" w:rsidP="009B2712">
      <w:pPr>
        <w:ind w:left="720"/>
        <w:rPr>
          <w:rFonts w:eastAsia="Times New Roman" w:cs="Arial"/>
          <w:szCs w:val="20"/>
          <w:lang w:eastAsia="fr-FR"/>
        </w:rPr>
      </w:pPr>
    </w:p>
    <w:p w14:paraId="25A4D5A7" w14:textId="5B961FD0" w:rsidR="0087557D" w:rsidRPr="0087557D" w:rsidRDefault="0087557D" w:rsidP="009B2712">
      <w:pPr>
        <w:numPr>
          <w:ilvl w:val="0"/>
          <w:numId w:val="2"/>
        </w:numPr>
        <w:ind w:left="0" w:firstLine="0"/>
        <w:contextualSpacing/>
        <w:rPr>
          <w:rFonts w:eastAsiaTheme="minorHAnsi" w:cs="Arial"/>
          <w:szCs w:val="20"/>
        </w:rPr>
      </w:pPr>
      <w:r w:rsidRPr="0087557D">
        <w:rPr>
          <w:rFonts w:eastAsia="Times New Roman" w:cs="Arial"/>
          <w:szCs w:val="20"/>
          <w:lang w:eastAsia="fr-FR"/>
        </w:rPr>
        <w:t>Whilst the C</w:t>
      </w:r>
      <w:r w:rsidR="00036C5E">
        <w:rPr>
          <w:rFonts w:eastAsia="Times New Roman" w:cs="Arial"/>
          <w:szCs w:val="20"/>
          <w:lang w:eastAsia="fr-FR"/>
        </w:rPr>
        <w:t>ovid</w:t>
      </w:r>
      <w:r w:rsidRPr="0087557D">
        <w:rPr>
          <w:rFonts w:eastAsia="Times New Roman" w:cs="Arial"/>
          <w:szCs w:val="20"/>
          <w:lang w:eastAsia="fr-FR"/>
        </w:rPr>
        <w:t>-19 pandemic posed challenges for the practical implementation of Joint Programmes, necessitating serious mitigation efforts, it had no perceptible effects on the Joint Programme co-operation financial parameters so far.</w:t>
      </w:r>
      <w:r w:rsidR="000F0AAE">
        <w:rPr>
          <w:rFonts w:eastAsia="Times New Roman" w:cs="Arial"/>
          <w:szCs w:val="20"/>
          <w:lang w:eastAsia="fr-FR"/>
        </w:rPr>
        <w:t xml:space="preserve"> </w:t>
      </w:r>
      <w:r w:rsidRPr="0087557D">
        <w:rPr>
          <w:rFonts w:eastAsia="Times New Roman" w:cs="Arial"/>
          <w:szCs w:val="20"/>
          <w:lang w:eastAsia="fr-FR"/>
        </w:rPr>
        <w:t xml:space="preserve">Boosted by the financial injections from programmes negotiated in 2019 (an </w:t>
      </w:r>
      <w:r w:rsidRPr="0087557D">
        <w:rPr>
          <w:rFonts w:cs="Arial"/>
          <w:szCs w:val="20"/>
        </w:rPr>
        <w:t>unprecedented €111.7 million</w:t>
      </w:r>
      <w:r w:rsidRPr="0087557D">
        <w:rPr>
          <w:rFonts w:eastAsia="Times New Roman" w:cs="Arial"/>
          <w:szCs w:val="20"/>
          <w:lang w:eastAsia="fr-FR"/>
        </w:rPr>
        <w:t>), the financial volume of Joint Programme co-operation 2020 stabilised at its historic high, doubling the volumes observed before 2015 (see Section II for a detailed statistical analysis).</w:t>
      </w:r>
      <w:r w:rsidR="000F0AAE">
        <w:rPr>
          <w:rFonts w:eastAsia="Times New Roman" w:cs="Arial"/>
          <w:szCs w:val="20"/>
          <w:lang w:eastAsia="fr-FR"/>
        </w:rPr>
        <w:t xml:space="preserve"> </w:t>
      </w:r>
      <w:bookmarkStart w:id="0" w:name="_Hlk6996663"/>
      <w:r w:rsidRPr="0087557D">
        <w:rPr>
          <w:rFonts w:eastAsia="Times New Roman" w:cs="Arial"/>
          <w:szCs w:val="20"/>
          <w:lang w:eastAsia="fr-FR"/>
        </w:rPr>
        <w:t xml:space="preserve">This positive dynamic finds its origin in the Statement of Intent of April 2014 which laid the basis for the three large-scale, </w:t>
      </w:r>
      <w:r w:rsidRPr="0087557D">
        <w:rPr>
          <w:rFonts w:eastAsia="Times New Roman" w:cs="Arial"/>
          <w:szCs w:val="20"/>
        </w:rPr>
        <w:t>multi-annual programmes, better known as “programmatic facilities”, put in place since then.</w:t>
      </w:r>
      <w:r w:rsidR="000F0AAE">
        <w:rPr>
          <w:rFonts w:eastAsia="Times New Roman" w:cs="Arial"/>
          <w:szCs w:val="20"/>
        </w:rPr>
        <w:t xml:space="preserve"> </w:t>
      </w:r>
      <w:r w:rsidRPr="0087557D">
        <w:rPr>
          <w:rFonts w:eastAsia="Times New Roman" w:cs="Arial"/>
          <w:szCs w:val="20"/>
        </w:rPr>
        <w:t>Comprehensive</w:t>
      </w:r>
      <w:r w:rsidRPr="0087557D">
        <w:rPr>
          <w:rFonts w:eastAsia="Times New Roman" w:cs="Arial"/>
          <w:szCs w:val="20"/>
          <w:lang w:eastAsia="fr-FR"/>
        </w:rPr>
        <w:t xml:space="preserve"> programmes, </w:t>
      </w:r>
      <w:r w:rsidRPr="0087557D">
        <w:rPr>
          <w:rFonts w:eastAsia="Times New Roman" w:cs="Arial"/>
          <w:szCs w:val="20"/>
        </w:rPr>
        <w:t>implemented in successive phases and streamlining dozens of projects in the numerous areas of CoE expertise, each of the facilities is dedicated to a specific geographical region:</w:t>
      </w:r>
      <w:r w:rsidR="000F0AAE">
        <w:rPr>
          <w:rFonts w:eastAsia="Times New Roman" w:cs="Arial"/>
          <w:szCs w:val="20"/>
        </w:rPr>
        <w:t xml:space="preserve"> </w:t>
      </w:r>
      <w:r w:rsidRPr="0087557D">
        <w:rPr>
          <w:rFonts w:eastAsia="Times New Roman" w:cs="Arial"/>
          <w:szCs w:val="20"/>
        </w:rPr>
        <w:t>“Partnership for Good Governance” (PGG) - to the EU Eastern Partnership area, the “Horizontal Facility” (HF) - to the EU Enlargement area and the “South Programme” (SP) - to the Southern Neighbourhood. They are complemented by country-specific and regional thematic programmes. The “programmatic facilities” were undeniably the primary drivers in the upscaling of Joint Programme co-operation, but not exclusively</w:t>
      </w:r>
      <w:r w:rsidRPr="0087557D">
        <w:rPr>
          <w:rFonts w:eastAsiaTheme="minorHAnsi" w:cs="Arial"/>
          <w:szCs w:val="20"/>
        </w:rPr>
        <w:t xml:space="preserve">. Other major co-operation initiatives in recent years played a role in the co-operation’s growth, notably the </w:t>
      </w:r>
      <w:r w:rsidRPr="0087557D">
        <w:rPr>
          <w:rFonts w:cs="Arial"/>
          <w:szCs w:val="20"/>
        </w:rPr>
        <w:t xml:space="preserve">large-scale regional Rule of Law Programme for Central Asia (launched in early 2020), the co-operation framework with DG REFORM in support to structural reforms in EU member </w:t>
      </w:r>
      <w:r w:rsidR="00D0300B">
        <w:rPr>
          <w:rFonts w:cs="Arial"/>
          <w:szCs w:val="20"/>
        </w:rPr>
        <w:t>State</w:t>
      </w:r>
      <w:r w:rsidRPr="0087557D">
        <w:rPr>
          <w:rFonts w:cs="Arial"/>
          <w:szCs w:val="20"/>
        </w:rPr>
        <w:t>s (operates since mid-2019);</w:t>
      </w:r>
      <w:r w:rsidR="000F0AAE">
        <w:rPr>
          <w:rFonts w:cs="Arial"/>
          <w:szCs w:val="20"/>
        </w:rPr>
        <w:t xml:space="preserve"> </w:t>
      </w:r>
      <w:r w:rsidRPr="0087557D">
        <w:rPr>
          <w:rFonts w:cs="Arial"/>
          <w:szCs w:val="20"/>
        </w:rPr>
        <w:t>large-scale co-operation on the fight against cybercrime, large-scale country-specific co-operation in Turkey and some other undertakings.</w:t>
      </w:r>
      <w:r w:rsidR="000F0AAE">
        <w:rPr>
          <w:rFonts w:cs="Arial"/>
          <w:szCs w:val="20"/>
        </w:rPr>
        <w:t xml:space="preserve"> </w:t>
      </w:r>
      <w:r w:rsidRPr="0087557D">
        <w:rPr>
          <w:rFonts w:eastAsia="Times New Roman" w:cs="Arial"/>
          <w:szCs w:val="20"/>
        </w:rPr>
        <w:t>(For more information, see Section</w:t>
      </w:r>
      <w:r w:rsidR="000F0AAE">
        <w:rPr>
          <w:rFonts w:eastAsia="Times New Roman" w:cs="Arial"/>
          <w:szCs w:val="20"/>
        </w:rPr>
        <w:t> </w:t>
      </w:r>
      <w:r w:rsidRPr="0087557D">
        <w:rPr>
          <w:rFonts w:eastAsia="Times New Roman" w:cs="Arial"/>
          <w:szCs w:val="20"/>
        </w:rPr>
        <w:t>III).</w:t>
      </w:r>
      <w:r w:rsidR="000F0AAE">
        <w:rPr>
          <w:rFonts w:eastAsia="Times New Roman" w:cs="Arial"/>
          <w:szCs w:val="20"/>
        </w:rPr>
        <w:t xml:space="preserve"> </w:t>
      </w:r>
    </w:p>
    <w:p w14:paraId="3FA51D51" w14:textId="77777777" w:rsidR="0087557D" w:rsidRPr="0087557D" w:rsidRDefault="0087557D" w:rsidP="009B2712">
      <w:pPr>
        <w:contextualSpacing/>
        <w:rPr>
          <w:rFonts w:eastAsiaTheme="minorHAnsi" w:cs="Arial"/>
          <w:szCs w:val="20"/>
        </w:rPr>
      </w:pPr>
    </w:p>
    <w:p w14:paraId="412C0392" w14:textId="77777777" w:rsidR="00CD6837" w:rsidRDefault="0087557D" w:rsidP="005972F4">
      <w:pPr>
        <w:numPr>
          <w:ilvl w:val="0"/>
          <w:numId w:val="2"/>
        </w:numPr>
        <w:ind w:left="0" w:firstLine="0"/>
        <w:contextualSpacing/>
        <w:rPr>
          <w:rFonts w:cs="Arial"/>
        </w:rPr>
      </w:pPr>
      <w:r w:rsidRPr="0087557D">
        <w:rPr>
          <w:rFonts w:eastAsiaTheme="minorHAnsi" w:cs="Arial"/>
          <w:szCs w:val="20"/>
        </w:rPr>
        <w:t xml:space="preserve">One of the highlights of 2020, equally unimpeded by the </w:t>
      </w:r>
      <w:r w:rsidR="00036C5E">
        <w:rPr>
          <w:rFonts w:eastAsiaTheme="minorHAnsi" w:cs="Arial"/>
          <w:szCs w:val="20"/>
        </w:rPr>
        <w:t>Covid</w:t>
      </w:r>
      <w:r w:rsidRPr="0087557D">
        <w:rPr>
          <w:rFonts w:eastAsiaTheme="minorHAnsi" w:cs="Arial"/>
          <w:szCs w:val="20"/>
        </w:rPr>
        <w:t>-19 crisis, was the entry into force of the new</w:t>
      </w:r>
      <w:r w:rsidRPr="0087557D">
        <w:rPr>
          <w:rFonts w:eastAsia="Times New Roman" w:cs="Arial"/>
          <w:szCs w:val="20"/>
          <w:lang w:eastAsia="fr-FR"/>
        </w:rPr>
        <w:t xml:space="preserve"> Financial framework partnership agreement (FFPA) between the European Commission and the Council of Europe.</w:t>
      </w:r>
      <w:r w:rsidR="000F0AAE">
        <w:rPr>
          <w:rFonts w:eastAsia="Times New Roman" w:cs="Arial"/>
          <w:szCs w:val="20"/>
          <w:lang w:eastAsia="fr-FR"/>
        </w:rPr>
        <w:t xml:space="preserve"> </w:t>
      </w:r>
      <w:r w:rsidRPr="0087557D">
        <w:rPr>
          <w:rFonts w:cs="Arial"/>
        </w:rPr>
        <w:t xml:space="preserve">The FFPA is a generic agreement on contractual, administrative, and financial aspects of EU-CoE programme co-operation, which is foreseen to remain in force throughout the duration of the EU Multiannual financial framework 2021-2027. </w:t>
      </w:r>
      <w:r w:rsidRPr="0087557D">
        <w:rPr>
          <w:rFonts w:eastAsia="Times New Roman" w:cs="Arial"/>
          <w:szCs w:val="20"/>
          <w:lang w:eastAsia="fr-FR"/>
        </w:rPr>
        <w:t xml:space="preserve">Signed on 19 October 2020, after almost two years of negotiations, </w:t>
      </w:r>
      <w:r w:rsidRPr="0087557D">
        <w:rPr>
          <w:rFonts w:cs="Arial"/>
        </w:rPr>
        <w:t xml:space="preserve">the FFPA introduces a new EU model contract for pillar - assessed organisations and optimises the Joint Programmes contractual framework. In order to avail itself of the full range of possibilities offered by the new model contract, the Council of Europe had to undergo an additional three-pillar exercise (complementary to the five-pillar exercise completed in 2014-2016) to accommodate the EU’s </w:t>
      </w:r>
      <w:r w:rsidRPr="00BD7B91">
        <w:rPr>
          <w:rFonts w:cs="Arial"/>
        </w:rPr>
        <w:t>reliance on the Organisation’s rules and procedures in the fields of data protection, transparency and security of funds. It is important to underline that compared to its predecessor, the Framework administrative agreement of 2015, the new FFPA went</w:t>
      </w:r>
      <w:r w:rsidR="000F0AAE" w:rsidRPr="00BD7B91">
        <w:rPr>
          <w:rFonts w:cs="Arial"/>
        </w:rPr>
        <w:t xml:space="preserve"> </w:t>
      </w:r>
      <w:r w:rsidRPr="00BD7B91">
        <w:rPr>
          <w:rFonts w:cs="Arial"/>
        </w:rPr>
        <w:t xml:space="preserve">beyond contractual technicalities </w:t>
      </w:r>
      <w:r w:rsidRPr="00BD7B91">
        <w:rPr>
          <w:rFonts w:cs="Arial"/>
          <w:i/>
          <w:iCs/>
        </w:rPr>
        <w:t>stricto sensu</w:t>
      </w:r>
      <w:r w:rsidR="000F0AAE" w:rsidRPr="00BD7B91">
        <w:rPr>
          <w:rFonts w:cs="Arial"/>
        </w:rPr>
        <w:t xml:space="preserve"> </w:t>
      </w:r>
      <w:r w:rsidRPr="00BD7B91">
        <w:rPr>
          <w:rFonts w:cs="Arial"/>
        </w:rPr>
        <w:t>and became a perfect opportunity for consolidating other important aspects of co-operation such as commitment to the transparency of the development aid and</w:t>
      </w:r>
      <w:r w:rsidR="000F0AAE" w:rsidRPr="00BD7B91">
        <w:rPr>
          <w:rFonts w:cs="Arial"/>
        </w:rPr>
        <w:t xml:space="preserve"> </w:t>
      </w:r>
      <w:r w:rsidRPr="00BD7B91">
        <w:rPr>
          <w:rFonts w:cs="Arial"/>
        </w:rPr>
        <w:t>visibility and communication of the EU-CoE partnership (translated into the Joint communication and visibility guidelines, incorporated in the FFPA).</w:t>
      </w:r>
      <w:r w:rsidR="000F0AAE" w:rsidRPr="00BD7B91">
        <w:rPr>
          <w:rFonts w:cs="Arial"/>
        </w:rPr>
        <w:t xml:space="preserve"> </w:t>
      </w:r>
      <w:r w:rsidRPr="00BD7B91">
        <w:rPr>
          <w:rFonts w:cs="Arial"/>
        </w:rPr>
        <w:t xml:space="preserve">The FFPA is an </w:t>
      </w:r>
      <w:r w:rsidRPr="005972F4">
        <w:rPr>
          <w:rFonts w:cs="Arial"/>
        </w:rPr>
        <w:t xml:space="preserve">indispensable element of Joint Programme co-operation, creating a long-term environment for its development and facilitating individual contract negotiations. As an illustration of the FFPA’s positive effects, </w:t>
      </w:r>
    </w:p>
    <w:p w14:paraId="043C0147" w14:textId="77777777" w:rsidR="00CD6837" w:rsidRDefault="00CD6837">
      <w:pPr>
        <w:rPr>
          <w:rFonts w:cs="Arial"/>
        </w:rPr>
      </w:pPr>
      <w:r>
        <w:rPr>
          <w:rFonts w:cs="Arial"/>
        </w:rPr>
        <w:br w:type="page"/>
      </w:r>
    </w:p>
    <w:p w14:paraId="3C62885D" w14:textId="5091CB95" w:rsidR="0087557D" w:rsidRPr="00CD6837" w:rsidRDefault="0087557D" w:rsidP="00CD6837">
      <w:pPr>
        <w:contextualSpacing/>
        <w:rPr>
          <w:rFonts w:cs="Arial"/>
        </w:rPr>
      </w:pPr>
      <w:r w:rsidRPr="005972F4">
        <w:rPr>
          <w:rFonts w:cs="Arial"/>
        </w:rPr>
        <w:lastRenderedPageBreak/>
        <w:t xml:space="preserve">within the two months (November – December 2020), which followed the Agreement’s entry into force, a </w:t>
      </w:r>
      <w:r w:rsidRPr="00CD6837">
        <w:rPr>
          <w:rFonts w:cs="Arial"/>
        </w:rPr>
        <w:t xml:space="preserve">record number of contracts were signed for such a short period of time. </w:t>
      </w:r>
    </w:p>
    <w:p w14:paraId="2B162CC1" w14:textId="77777777" w:rsidR="0087557D" w:rsidRPr="0087557D" w:rsidRDefault="0087557D" w:rsidP="009B2712">
      <w:pPr>
        <w:contextualSpacing/>
        <w:rPr>
          <w:rFonts w:cs="Arial"/>
          <w:szCs w:val="20"/>
          <w:highlight w:val="yellow"/>
        </w:rPr>
      </w:pPr>
    </w:p>
    <w:p w14:paraId="0CBFC135" w14:textId="1C8961FA" w:rsidR="0087557D" w:rsidRPr="0087557D" w:rsidRDefault="0087557D" w:rsidP="009B2712">
      <w:pPr>
        <w:numPr>
          <w:ilvl w:val="0"/>
          <w:numId w:val="2"/>
        </w:numPr>
        <w:ind w:left="0" w:firstLine="0"/>
        <w:contextualSpacing/>
        <w:rPr>
          <w:rFonts w:cs="Arial"/>
          <w:b/>
          <w:szCs w:val="20"/>
        </w:rPr>
      </w:pPr>
      <w:r w:rsidRPr="0087557D">
        <w:rPr>
          <w:rFonts w:eastAsiaTheme="minorHAnsi" w:cs="Arial"/>
          <w:szCs w:val="20"/>
        </w:rPr>
        <w:t>To accompany the growth of Joint Programme co-operation, the Council of Europe continued to upgrade its project management capacity and dedicated IT tools: training for project teams in the CoE project management methodology (PMM) continued and the PMM IT tool’s user interface was optimised to facilitate navigation.</w:t>
      </w:r>
      <w:r w:rsidR="000F0AAE">
        <w:rPr>
          <w:rFonts w:eastAsiaTheme="minorHAnsi" w:cs="Arial"/>
          <w:szCs w:val="20"/>
        </w:rPr>
        <w:t xml:space="preserve"> </w:t>
      </w:r>
      <w:r w:rsidRPr="0087557D">
        <w:rPr>
          <w:rFonts w:eastAsiaTheme="minorHAnsi" w:cs="Arial"/>
          <w:szCs w:val="20"/>
        </w:rPr>
        <w:t>In response to the digitalisation of the Joint Programme reporting and contracting processes, induced by the new FFPA, the development of a data transfer mechanism between the PMM IT tool and the EU electronic exchange system OPSYS is being explored.</w:t>
      </w:r>
      <w:r w:rsidR="000F0AAE">
        <w:rPr>
          <w:rFonts w:eastAsiaTheme="minorHAnsi" w:cs="Arial"/>
          <w:szCs w:val="20"/>
        </w:rPr>
        <w:t xml:space="preserve"> </w:t>
      </w:r>
      <w:r w:rsidRPr="0087557D">
        <w:rPr>
          <w:rFonts w:eastAsiaTheme="minorHAnsi" w:cs="Arial"/>
          <w:szCs w:val="20"/>
        </w:rPr>
        <w:t>Transversal dimensions were further strengthened, in particular regarding the human rights approach, gender mainstreaming</w:t>
      </w:r>
      <w:r w:rsidRPr="0087557D">
        <w:rPr>
          <w:rFonts w:eastAsiaTheme="minorHAnsi" w:cs="Arial"/>
          <w:szCs w:val="20"/>
          <w:vertAlign w:val="superscript"/>
        </w:rPr>
        <w:footnoteReference w:id="1"/>
      </w:r>
      <w:r w:rsidRPr="0087557D">
        <w:rPr>
          <w:rFonts w:eastAsiaTheme="minorHAnsi" w:cs="Arial"/>
          <w:szCs w:val="20"/>
        </w:rPr>
        <w:t xml:space="preserve"> and support to the UN 2030 Agenda for Sustainable Development.</w:t>
      </w:r>
      <w:r w:rsidRPr="0087557D">
        <w:rPr>
          <w:rFonts w:eastAsiaTheme="minorHAnsi" w:cs="Arial"/>
          <w:color w:val="000000"/>
          <w:szCs w:val="20"/>
        </w:rPr>
        <w:t xml:space="preserve"> The gender dimension was mainstreamed into co-operation activities in line with the </w:t>
      </w:r>
      <w:hyperlink r:id="rId8" w:history="1">
        <w:r w:rsidRPr="0087557D">
          <w:rPr>
            <w:rFonts w:eastAsiaTheme="minorHAnsi" w:cs="Arial"/>
            <w:szCs w:val="20"/>
          </w:rPr>
          <w:t>CoE Gender Equality Strategy 2018-2023</w:t>
        </w:r>
      </w:hyperlink>
      <w:r w:rsidRPr="0087557D">
        <w:rPr>
          <w:rFonts w:eastAsiaTheme="minorHAnsi" w:cs="Arial"/>
          <w:szCs w:val="20"/>
        </w:rPr>
        <w:t xml:space="preserve"> and using the</w:t>
      </w:r>
      <w:r w:rsidRPr="0087557D">
        <w:rPr>
          <w:rFonts w:eastAsiaTheme="minorHAnsi" w:cs="Arial"/>
          <w:i/>
          <w:iCs/>
          <w:szCs w:val="20"/>
        </w:rPr>
        <w:t xml:space="preserve"> </w:t>
      </w:r>
      <w:hyperlink r:id="rId9" w:history="1">
        <w:r w:rsidRPr="0087557D">
          <w:rPr>
            <w:rFonts w:eastAsiaTheme="minorHAnsi" w:cs="Arial"/>
            <w:szCs w:val="20"/>
          </w:rPr>
          <w:t>Gender Mainstreaming Toolkit for co-operation projects</w:t>
        </w:r>
      </w:hyperlink>
      <w:r w:rsidRPr="0087557D">
        <w:rPr>
          <w:rFonts w:eastAsiaTheme="minorHAnsi" w:cs="Arial"/>
          <w:i/>
          <w:iCs/>
          <w:color w:val="000000"/>
          <w:szCs w:val="20"/>
        </w:rPr>
        <w:t xml:space="preserve">. </w:t>
      </w:r>
      <w:r w:rsidRPr="0087557D">
        <w:rPr>
          <w:rFonts w:eastAsiaTheme="minorHAnsi" w:cs="Arial"/>
          <w:color w:val="000000"/>
          <w:szCs w:val="20"/>
        </w:rPr>
        <w:t>Attention has also been paid to another dimension of implementation practice which is becoming increasingly important, namely environmental awareness</w:t>
      </w:r>
      <w:bookmarkEnd w:id="0"/>
      <w:r w:rsidRPr="0087557D">
        <w:rPr>
          <w:rFonts w:eastAsiaTheme="minorHAnsi" w:cs="Arial"/>
          <w:color w:val="000000"/>
          <w:szCs w:val="20"/>
        </w:rPr>
        <w:t xml:space="preserve">. </w:t>
      </w:r>
    </w:p>
    <w:p w14:paraId="10938357" w14:textId="77777777" w:rsidR="0087557D" w:rsidRPr="0087557D" w:rsidRDefault="0087557D" w:rsidP="009B2712">
      <w:pPr>
        <w:contextualSpacing/>
        <w:rPr>
          <w:rFonts w:cs="Arial"/>
          <w:highlight w:val="yellow"/>
        </w:rPr>
      </w:pPr>
    </w:p>
    <w:p w14:paraId="06226937" w14:textId="77777777" w:rsidR="0087557D" w:rsidRPr="0087557D" w:rsidRDefault="0087557D" w:rsidP="009B2712">
      <w:pPr>
        <w:rPr>
          <w:rFonts w:cs="Arial"/>
          <w:b/>
          <w:szCs w:val="20"/>
        </w:rPr>
      </w:pPr>
      <w:r w:rsidRPr="0087557D">
        <w:rPr>
          <w:rFonts w:cs="Arial"/>
          <w:b/>
          <w:szCs w:val="20"/>
        </w:rPr>
        <w:t xml:space="preserve">II. </w:t>
      </w:r>
      <w:r w:rsidRPr="0087557D">
        <w:rPr>
          <w:rFonts w:cs="Arial"/>
          <w:b/>
          <w:szCs w:val="20"/>
        </w:rPr>
        <w:tab/>
        <w:t xml:space="preserve">STATISTICAL ANALYSIS </w:t>
      </w:r>
    </w:p>
    <w:p w14:paraId="712B16D4" w14:textId="77777777" w:rsidR="0087557D" w:rsidRPr="0087557D" w:rsidRDefault="0087557D" w:rsidP="009B2712">
      <w:pPr>
        <w:contextualSpacing/>
        <w:rPr>
          <w:rFonts w:cs="Arial"/>
          <w:b/>
          <w:szCs w:val="20"/>
          <w:highlight w:val="yellow"/>
        </w:rPr>
      </w:pPr>
    </w:p>
    <w:p w14:paraId="1D17B788" w14:textId="14F39849" w:rsidR="0087557D" w:rsidRPr="0087557D" w:rsidRDefault="0087557D" w:rsidP="009B2712">
      <w:pPr>
        <w:numPr>
          <w:ilvl w:val="0"/>
          <w:numId w:val="2"/>
        </w:numPr>
        <w:ind w:left="0" w:firstLine="0"/>
        <w:contextualSpacing/>
        <w:rPr>
          <w:rFonts w:cs="Arial"/>
          <w:szCs w:val="20"/>
        </w:rPr>
      </w:pPr>
      <w:r w:rsidRPr="0087557D">
        <w:rPr>
          <w:rFonts w:cs="Arial"/>
          <w:szCs w:val="20"/>
        </w:rPr>
        <w:t>In 2020, the global financial volume of Joint Programme co-operation reached €197.6 million. This corresponded to the Cumulative budgetary envelope (CBE)</w:t>
      </w:r>
      <w:r w:rsidRPr="0087557D">
        <w:rPr>
          <w:rFonts w:cs="Arial"/>
          <w:szCs w:val="20"/>
          <w:vertAlign w:val="superscript"/>
        </w:rPr>
        <w:footnoteReference w:id="2"/>
      </w:r>
      <w:r w:rsidRPr="0087557D">
        <w:rPr>
          <w:rFonts w:cs="Arial"/>
          <w:szCs w:val="20"/>
        </w:rPr>
        <w:t xml:space="preserve"> of sixty multiannual programmes underway in 2020 (the list of programmes is presented in Appendix I).</w:t>
      </w:r>
      <w:r w:rsidR="000F0AAE">
        <w:rPr>
          <w:rFonts w:cs="Arial"/>
          <w:szCs w:val="20"/>
        </w:rPr>
        <w:t xml:space="preserve"> </w:t>
      </w:r>
      <w:r w:rsidRPr="0087557D">
        <w:rPr>
          <w:rFonts w:cs="Arial"/>
          <w:szCs w:val="20"/>
        </w:rPr>
        <w:t xml:space="preserve">The EU’s share of the co-financing amounted to </w:t>
      </w:r>
      <w:r w:rsidRPr="0087557D">
        <w:rPr>
          <w:rFonts w:eastAsia="Times New Roman" w:cs="Arial"/>
          <w:szCs w:val="20"/>
          <w:lang w:eastAsia="fr-FR"/>
        </w:rPr>
        <w:t xml:space="preserve">€170.9 million (86.4%) and the CoE’s - to €26.7 million (13.6%) </w:t>
      </w:r>
      <w:bookmarkStart w:id="1" w:name="_Hlk34754101"/>
      <w:bookmarkStart w:id="2" w:name="_Hlk34161213"/>
      <w:r w:rsidRPr="0087557D">
        <w:rPr>
          <w:rFonts w:cs="Arial"/>
          <w:szCs w:val="20"/>
        </w:rPr>
        <w:t>The annualised envelope (Annual budgetary envelope prorated (ABE))</w:t>
      </w:r>
      <w:r w:rsidRPr="0087557D">
        <w:rPr>
          <w:rFonts w:cs="Arial"/>
          <w:szCs w:val="20"/>
          <w:vertAlign w:val="superscript"/>
        </w:rPr>
        <w:footnoteReference w:id="3"/>
      </w:r>
      <w:r w:rsidRPr="0087557D">
        <w:rPr>
          <w:rFonts w:cs="Arial"/>
          <w:szCs w:val="20"/>
        </w:rPr>
        <w:t xml:space="preserve"> </w:t>
      </w:r>
      <w:bookmarkStart w:id="3" w:name="_Hlk32857145"/>
      <w:r w:rsidRPr="0087557D">
        <w:rPr>
          <w:rFonts w:cs="Arial"/>
          <w:szCs w:val="20"/>
        </w:rPr>
        <w:t xml:space="preserve">reached an unprecedented </w:t>
      </w:r>
      <w:bookmarkEnd w:id="3"/>
      <w:r w:rsidRPr="0087557D">
        <w:rPr>
          <w:rFonts w:eastAsia="Times New Roman" w:cs="Arial"/>
          <w:szCs w:val="20"/>
          <w:lang w:eastAsia="fr-FR"/>
        </w:rPr>
        <w:t>€57</w:t>
      </w:r>
      <w:r w:rsidRPr="0087557D">
        <w:rPr>
          <w:rFonts w:cs="Arial"/>
          <w:szCs w:val="20"/>
        </w:rPr>
        <w:t xml:space="preserve">.2 million. The JP Annual receipts registered between 1 January and 31 December 2020 amounted to </w:t>
      </w:r>
      <w:r w:rsidRPr="0087557D">
        <w:rPr>
          <w:rFonts w:eastAsia="Times New Roman" w:cs="Arial"/>
          <w:szCs w:val="20"/>
          <w:lang w:eastAsia="fr-FR"/>
        </w:rPr>
        <w:t>€43.9 million, accounting for</w:t>
      </w:r>
      <w:r w:rsidRPr="0087557D">
        <w:rPr>
          <w:rFonts w:cs="Arial"/>
          <w:szCs w:val="20"/>
        </w:rPr>
        <w:t xml:space="preserve"> 60.3% of the total annual receipts from all extra-budgetary resources in 2020. The EU is the largest donor to CoE co-operation and technical assistance activities.</w:t>
      </w:r>
      <w:r w:rsidR="000F0AAE">
        <w:rPr>
          <w:rFonts w:cs="Arial"/>
          <w:szCs w:val="20"/>
        </w:rPr>
        <w:t xml:space="preserve"> </w:t>
      </w:r>
      <w:bookmarkStart w:id="4" w:name="_Hlk34057183"/>
      <w:bookmarkEnd w:id="1"/>
    </w:p>
    <w:p w14:paraId="31E8A144" w14:textId="77777777" w:rsidR="0087557D" w:rsidRPr="0087557D" w:rsidRDefault="0087557D" w:rsidP="009B2712">
      <w:pPr>
        <w:rPr>
          <w:rFonts w:cs="Arial"/>
          <w:szCs w:val="20"/>
        </w:rPr>
      </w:pPr>
    </w:p>
    <w:p w14:paraId="447F84C5" w14:textId="1E8C4BE6" w:rsidR="0087557D" w:rsidRPr="0087557D" w:rsidRDefault="0087557D" w:rsidP="009B2712">
      <w:pPr>
        <w:numPr>
          <w:ilvl w:val="0"/>
          <w:numId w:val="2"/>
        </w:numPr>
        <w:ind w:left="0" w:firstLine="0"/>
        <w:rPr>
          <w:rFonts w:cs="Arial"/>
          <w:szCs w:val="20"/>
        </w:rPr>
      </w:pPr>
      <w:r w:rsidRPr="0087557D">
        <w:rPr>
          <w:rFonts w:cs="Arial"/>
          <w:szCs w:val="20"/>
        </w:rPr>
        <w:t xml:space="preserve">In terms of new programmes, seventeen </w:t>
      </w:r>
      <w:bookmarkStart w:id="5" w:name="_Hlk34148139"/>
      <w:r w:rsidRPr="0087557D">
        <w:rPr>
          <w:rFonts w:cs="Arial"/>
          <w:szCs w:val="20"/>
        </w:rPr>
        <w:t>have seen their negotiation completed by December 2020, for a total of €36.2 million.</w:t>
      </w:r>
      <w:r w:rsidR="000F0AAE">
        <w:rPr>
          <w:rFonts w:cs="Arial"/>
          <w:szCs w:val="20"/>
        </w:rPr>
        <w:t xml:space="preserve"> </w:t>
      </w:r>
      <w:r w:rsidRPr="0087557D">
        <w:rPr>
          <w:rFonts w:cs="Arial"/>
          <w:szCs w:val="20"/>
        </w:rPr>
        <w:t xml:space="preserve">Some of </w:t>
      </w:r>
      <w:r w:rsidRPr="0087557D">
        <w:rPr>
          <w:rFonts w:cs="Arial"/>
          <w:bCs/>
          <w:szCs w:val="20"/>
        </w:rPr>
        <w:t xml:space="preserve">these programmes started implementation soon after signature, and for some of them the start of implementation has been deferred, by common agreement, to early 2021 </w:t>
      </w:r>
      <w:r w:rsidRPr="0087557D">
        <w:rPr>
          <w:rFonts w:cs="Arial"/>
          <w:szCs w:val="20"/>
        </w:rPr>
        <w:t>(the list of newly negotiated programmes is presented in Appendix II</w:t>
      </w:r>
      <w:r w:rsidR="00036C5E">
        <w:rPr>
          <w:rFonts w:cs="Arial"/>
          <w:szCs w:val="20"/>
        </w:rPr>
        <w:t>).</w:t>
      </w:r>
      <w:r w:rsidRPr="0087557D">
        <w:rPr>
          <w:rFonts w:cs="Arial"/>
          <w:szCs w:val="20"/>
          <w:vertAlign w:val="superscript"/>
        </w:rPr>
        <w:footnoteReference w:id="4"/>
      </w:r>
    </w:p>
    <w:p w14:paraId="6B1555F3" w14:textId="77777777" w:rsidR="0087557D" w:rsidRPr="0087557D" w:rsidRDefault="0087557D" w:rsidP="009B2712">
      <w:pPr>
        <w:ind w:left="720"/>
        <w:rPr>
          <w:rFonts w:eastAsia="Times New Roman" w:cs="Arial"/>
          <w:szCs w:val="20"/>
          <w:lang w:eastAsia="fr-FR"/>
        </w:rPr>
      </w:pPr>
    </w:p>
    <w:p w14:paraId="2C8F4A0F" w14:textId="51E16A53" w:rsidR="0087557D" w:rsidRPr="00BD7B91" w:rsidRDefault="0087557D" w:rsidP="00317140">
      <w:pPr>
        <w:numPr>
          <w:ilvl w:val="0"/>
          <w:numId w:val="2"/>
        </w:numPr>
        <w:ind w:left="0" w:firstLine="0"/>
        <w:rPr>
          <w:rFonts w:cs="Arial"/>
          <w:color w:val="222222"/>
          <w:szCs w:val="20"/>
        </w:rPr>
      </w:pPr>
      <w:r w:rsidRPr="0087557D">
        <w:rPr>
          <w:rFonts w:cs="Arial"/>
          <w:szCs w:val="20"/>
        </w:rPr>
        <w:t>Overall, in 2020 Joint Programme co-operation remained in an upward trend, boosted by the record high volume of programmes negotiated in 2019 (</w:t>
      </w:r>
      <w:bookmarkStart w:id="6" w:name="_Hlk63164490"/>
      <w:r w:rsidRPr="0087557D">
        <w:rPr>
          <w:rFonts w:cs="Arial"/>
          <w:szCs w:val="20"/>
        </w:rPr>
        <w:t>€</w:t>
      </w:r>
      <w:bookmarkEnd w:id="6"/>
      <w:r w:rsidRPr="0087557D">
        <w:rPr>
          <w:rFonts w:cs="Arial"/>
          <w:szCs w:val="20"/>
        </w:rPr>
        <w:t>111.7 million). Although most of the statistical parameters showed minor negative variations in 2020, these were of either a circumstantial character or related to the cyclical nature of Joint Programmes rather than being representative of any tangible negative dynamic.</w:t>
      </w:r>
      <w:r w:rsidR="000F0AAE">
        <w:rPr>
          <w:rFonts w:cs="Arial"/>
          <w:szCs w:val="20"/>
        </w:rPr>
        <w:t xml:space="preserve"> </w:t>
      </w:r>
      <w:r w:rsidRPr="0087557D">
        <w:rPr>
          <w:rFonts w:cs="Arial"/>
          <w:szCs w:val="20"/>
        </w:rPr>
        <w:t xml:space="preserve">The situation related to the </w:t>
      </w:r>
      <w:r w:rsidR="00036C5E">
        <w:rPr>
          <w:rFonts w:cs="Arial"/>
          <w:szCs w:val="20"/>
        </w:rPr>
        <w:t>Covid</w:t>
      </w:r>
      <w:r w:rsidRPr="0087557D">
        <w:rPr>
          <w:rFonts w:cs="Arial"/>
          <w:szCs w:val="20"/>
        </w:rPr>
        <w:t>-19 pandemic has not affected the statistical parameters in any perceptible way, at least not in 2020.</w:t>
      </w:r>
      <w:r w:rsidR="000F0AAE">
        <w:rPr>
          <w:rFonts w:cs="Arial"/>
          <w:szCs w:val="20"/>
        </w:rPr>
        <w:t xml:space="preserve"> </w:t>
      </w:r>
      <w:r w:rsidRPr="0087557D">
        <w:rPr>
          <w:rFonts w:cs="Arial"/>
          <w:szCs w:val="20"/>
        </w:rPr>
        <w:t xml:space="preserve">A good indicator of the current level of the Joint Programme co-operation is the annualised envelope (ABE), which ties the global financial volume of programmes with their duration. In 2020, this indicator was </w:t>
      </w:r>
      <w:r w:rsidRPr="0087557D">
        <w:rPr>
          <w:rFonts w:cs="Arial"/>
          <w:color w:val="222222"/>
          <w:szCs w:val="20"/>
        </w:rPr>
        <w:t>a record high, showing an increase of 15% compared to 2019, which was a record-</w:t>
      </w:r>
      <w:r w:rsidRPr="00BD7B91">
        <w:rPr>
          <w:rFonts w:cs="Arial"/>
          <w:color w:val="222222"/>
          <w:szCs w:val="20"/>
        </w:rPr>
        <w:t>breaking year, with an 18% increase in the ABE compared to 2018.</w:t>
      </w:r>
      <w:r w:rsidR="000F0AAE" w:rsidRPr="00BD7B91">
        <w:rPr>
          <w:rFonts w:cs="Arial"/>
          <w:color w:val="222222"/>
          <w:szCs w:val="20"/>
        </w:rPr>
        <w:t xml:space="preserve"> </w:t>
      </w:r>
      <w:r w:rsidRPr="00BD7B91">
        <w:rPr>
          <w:rFonts w:cs="Arial"/>
          <w:color w:val="222222"/>
          <w:szCs w:val="20"/>
        </w:rPr>
        <w:t>It is worth noting that in the period which followed the signature of the EU-CoE Statement of Intent of April 2014, the annualised envelope of Joint Programme co-operation roughly doubled in volume, closely linked with the annualised amount of EU contributions.</w:t>
      </w:r>
      <w:r w:rsidR="000F0AAE" w:rsidRPr="00BD7B91">
        <w:rPr>
          <w:rFonts w:cs="Arial"/>
          <w:color w:val="222222"/>
          <w:szCs w:val="20"/>
        </w:rPr>
        <w:t xml:space="preserve"> </w:t>
      </w:r>
      <w:r w:rsidRPr="00BD7B91">
        <w:rPr>
          <w:rFonts w:cs="Arial"/>
          <w:szCs w:val="20"/>
        </w:rPr>
        <w:t xml:space="preserve">In this situation, in 2020 the envelope of the Ordinary Budget Provision dedicated to CoE co-financing started demonstrating signs of an overstretch (following the reduction of its annual envelope in 2018, during the period of budgetary stringency). </w:t>
      </w:r>
    </w:p>
    <w:p w14:paraId="1018E1D1" w14:textId="77777777" w:rsidR="0087557D" w:rsidRPr="0087557D" w:rsidRDefault="0087557D" w:rsidP="009B2712">
      <w:pPr>
        <w:rPr>
          <w:rFonts w:cs="Arial"/>
          <w:szCs w:val="20"/>
        </w:rPr>
      </w:pPr>
    </w:p>
    <w:p w14:paraId="01B58716" w14:textId="77777777" w:rsidR="00BD7B91" w:rsidRDefault="00BD7B91">
      <w:pPr>
        <w:rPr>
          <w:rFonts w:cs="Arial"/>
          <w:szCs w:val="20"/>
        </w:rPr>
      </w:pPr>
      <w:r>
        <w:rPr>
          <w:rFonts w:cs="Arial"/>
          <w:szCs w:val="20"/>
        </w:rPr>
        <w:br w:type="page"/>
      </w:r>
    </w:p>
    <w:p w14:paraId="259BC387" w14:textId="4FB8DAFA" w:rsidR="0087557D" w:rsidRPr="0087557D" w:rsidRDefault="0087557D" w:rsidP="009B2712">
      <w:pPr>
        <w:rPr>
          <w:rFonts w:cs="Arial"/>
          <w:szCs w:val="20"/>
        </w:rPr>
      </w:pPr>
      <w:r w:rsidRPr="0087557D">
        <w:rPr>
          <w:rFonts w:cs="Arial"/>
          <w:szCs w:val="20"/>
        </w:rPr>
        <w:lastRenderedPageBreak/>
        <w:t>The mitigation measures swiftly adopted under the coordination of ODGP to ensure continued implementation of Joint Programmes during the sanitary crisis have allowed to largely ensure business continuity. Follow-up phases of the main facility type programmes have already been agreed</w:t>
      </w:r>
      <w:r w:rsidRPr="0087557D">
        <w:t>, as well as no-cost extensions to avoid gaps despite programming delays experienced by the European Commission</w:t>
      </w:r>
      <w:r w:rsidRPr="0087557D">
        <w:rPr>
          <w:rFonts w:cs="Arial"/>
          <w:szCs w:val="20"/>
        </w:rPr>
        <w:t>.</w:t>
      </w:r>
      <w:r w:rsidR="000F0AAE">
        <w:rPr>
          <w:rFonts w:cs="Arial"/>
          <w:szCs w:val="20"/>
        </w:rPr>
        <w:t xml:space="preserve"> </w:t>
      </w:r>
      <w:r w:rsidRPr="0087557D">
        <w:rPr>
          <w:rFonts w:cs="Arial"/>
          <w:szCs w:val="20"/>
        </w:rPr>
        <w:t>With regard to 2021, a notable negative variation (temporary decrease) in the annual receipts cannot be excluded at this stage. This would be linked to the programmes’ absorption capacity in 2021 and the extent to which it will continue to be affected by the sanitary crisis. The annualised envelope 2021 might also decrease as a result of a number of no-cost-extensions agreed or to be agreed.</w:t>
      </w:r>
      <w:r w:rsidR="000F0AAE">
        <w:rPr>
          <w:rFonts w:cs="Arial"/>
          <w:szCs w:val="20"/>
        </w:rPr>
        <w:t xml:space="preserve"> </w:t>
      </w:r>
      <w:r w:rsidRPr="0087557D">
        <w:rPr>
          <w:rFonts w:cs="Arial"/>
          <w:szCs w:val="20"/>
        </w:rPr>
        <w:t xml:space="preserve">It is not excluded that such a potential decrease might be compensated by the programmes to be contracted </w:t>
      </w:r>
      <w:bookmarkEnd w:id="2"/>
      <w:bookmarkEnd w:id="4"/>
      <w:bookmarkEnd w:id="5"/>
      <w:r w:rsidRPr="0087557D">
        <w:rPr>
          <w:rFonts w:cs="Arial"/>
          <w:szCs w:val="20"/>
        </w:rPr>
        <w:t xml:space="preserve">in 2021. </w:t>
      </w:r>
    </w:p>
    <w:p w14:paraId="63A8D926" w14:textId="77777777" w:rsidR="0087557D" w:rsidRPr="0087557D" w:rsidRDefault="0087557D" w:rsidP="009B2712">
      <w:pPr>
        <w:rPr>
          <w:rFonts w:cs="Arial"/>
          <w:szCs w:val="20"/>
        </w:rPr>
      </w:pPr>
    </w:p>
    <w:p w14:paraId="5F9F6F1A" w14:textId="7C73F271" w:rsidR="0087557D" w:rsidRPr="0087557D" w:rsidRDefault="0087557D" w:rsidP="009B2712">
      <w:pPr>
        <w:numPr>
          <w:ilvl w:val="0"/>
          <w:numId w:val="2"/>
        </w:numPr>
        <w:ind w:left="0" w:firstLine="0"/>
        <w:rPr>
          <w:rFonts w:eastAsia="Times New Roman" w:cs="Arial"/>
          <w:szCs w:val="20"/>
        </w:rPr>
      </w:pPr>
      <w:r w:rsidRPr="0087557D">
        <w:rPr>
          <w:rFonts w:cs="Arial"/>
          <w:szCs w:val="20"/>
        </w:rPr>
        <w:t>The charts below show the evolution in the global financial volume of Joint Programme co-operation, its annual pro-rated envelope, and EU shares over the last decade.</w:t>
      </w:r>
      <w:r w:rsidR="000F0AAE">
        <w:rPr>
          <w:rFonts w:cs="Arial"/>
          <w:szCs w:val="20"/>
        </w:rPr>
        <w:t xml:space="preserve"> </w:t>
      </w:r>
    </w:p>
    <w:p w14:paraId="2DEFF15A" w14:textId="77777777" w:rsidR="0087557D" w:rsidRPr="0087557D" w:rsidRDefault="0087557D" w:rsidP="0087557D">
      <w:pPr>
        <w:jc w:val="both"/>
        <w:rPr>
          <w:rFonts w:eastAsia="Times New Roman" w:cs="Arial"/>
          <w:szCs w:val="20"/>
        </w:rPr>
      </w:pPr>
    </w:p>
    <w:p w14:paraId="690AD58F" w14:textId="77777777" w:rsidR="0087557D" w:rsidRPr="0087557D" w:rsidRDefault="0087557D" w:rsidP="0087557D">
      <w:pPr>
        <w:jc w:val="both"/>
        <w:rPr>
          <w:rFonts w:eastAsia="Times New Roman" w:cs="Arial"/>
          <w:szCs w:val="20"/>
        </w:rPr>
      </w:pPr>
    </w:p>
    <w:p w14:paraId="5FAFB88F" w14:textId="77777777" w:rsidR="0087557D" w:rsidRPr="0087557D" w:rsidRDefault="0087557D" w:rsidP="0087557D">
      <w:pPr>
        <w:jc w:val="both"/>
        <w:rPr>
          <w:rFonts w:eastAsia="Times New Roman" w:cs="Arial"/>
          <w:szCs w:val="20"/>
        </w:rPr>
      </w:pPr>
      <w:r w:rsidRPr="0087557D">
        <w:rPr>
          <w:noProof/>
        </w:rPr>
        <w:drawing>
          <wp:inline distT="0" distB="0" distL="0" distR="0" wp14:anchorId="57265B18" wp14:editId="75819E41">
            <wp:extent cx="6067425" cy="3822700"/>
            <wp:effectExtent l="0" t="0" r="9525" b="6350"/>
            <wp:docPr id="1"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067425" cy="3822700"/>
                    </a:xfrm>
                    <a:prstGeom prst="rect">
                      <a:avLst/>
                    </a:prstGeom>
                  </pic:spPr>
                </pic:pic>
              </a:graphicData>
            </a:graphic>
          </wp:inline>
        </w:drawing>
      </w:r>
    </w:p>
    <w:p w14:paraId="734833CB" w14:textId="77777777" w:rsidR="0087557D" w:rsidRPr="0087557D" w:rsidRDefault="0087557D" w:rsidP="0087557D">
      <w:pPr>
        <w:jc w:val="both"/>
        <w:rPr>
          <w:rFonts w:eastAsia="Times New Roman" w:cs="Arial"/>
          <w:szCs w:val="20"/>
        </w:rPr>
      </w:pPr>
    </w:p>
    <w:p w14:paraId="33F7D787" w14:textId="77777777" w:rsidR="0087557D" w:rsidRPr="0087557D" w:rsidRDefault="0087557D" w:rsidP="0087557D">
      <w:pPr>
        <w:jc w:val="both"/>
        <w:rPr>
          <w:rFonts w:eastAsia="Times New Roman" w:cs="Arial"/>
          <w:szCs w:val="20"/>
        </w:rPr>
      </w:pPr>
      <w:r w:rsidRPr="0087557D">
        <w:rPr>
          <w:rFonts w:eastAsia="Times New Roman" w:cs="Arial"/>
          <w:noProof/>
          <w:szCs w:val="20"/>
        </w:rPr>
        <w:lastRenderedPageBreak/>
        <w:drawing>
          <wp:inline distT="0" distB="0" distL="0" distR="0" wp14:anchorId="08A10B18" wp14:editId="2533455A">
            <wp:extent cx="6041390" cy="3804285"/>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1390" cy="3804285"/>
                    </a:xfrm>
                    <a:prstGeom prst="rect">
                      <a:avLst/>
                    </a:prstGeom>
                    <a:noFill/>
                  </pic:spPr>
                </pic:pic>
              </a:graphicData>
            </a:graphic>
          </wp:inline>
        </w:drawing>
      </w:r>
    </w:p>
    <w:p w14:paraId="4614155B" w14:textId="77777777" w:rsidR="0087557D" w:rsidRPr="0087557D" w:rsidRDefault="0087557D" w:rsidP="0087557D">
      <w:pPr>
        <w:jc w:val="both"/>
        <w:rPr>
          <w:rFonts w:eastAsia="Times New Roman" w:cs="Arial"/>
          <w:szCs w:val="20"/>
        </w:rPr>
      </w:pPr>
    </w:p>
    <w:p w14:paraId="0B84308F" w14:textId="77777777" w:rsidR="0087557D" w:rsidRPr="0087557D" w:rsidRDefault="0087557D" w:rsidP="0087557D">
      <w:pPr>
        <w:rPr>
          <w:rFonts w:eastAsia="Times New Roman" w:cs="Arial"/>
          <w:szCs w:val="20"/>
        </w:rPr>
      </w:pPr>
      <w:r w:rsidRPr="0087557D">
        <w:rPr>
          <w:rFonts w:eastAsia="Times New Roman" w:cs="Arial"/>
          <w:noProof/>
          <w:szCs w:val="20"/>
        </w:rPr>
        <w:drawing>
          <wp:inline distT="0" distB="0" distL="0" distR="0" wp14:anchorId="3AF858ED" wp14:editId="64783DA8">
            <wp:extent cx="6041390" cy="3804285"/>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1390" cy="3804285"/>
                    </a:xfrm>
                    <a:prstGeom prst="rect">
                      <a:avLst/>
                    </a:prstGeom>
                    <a:noFill/>
                  </pic:spPr>
                </pic:pic>
              </a:graphicData>
            </a:graphic>
          </wp:inline>
        </w:drawing>
      </w:r>
    </w:p>
    <w:p w14:paraId="68E98394" w14:textId="721AA389" w:rsidR="0087557D" w:rsidRPr="0087557D" w:rsidRDefault="0087557D" w:rsidP="0087557D">
      <w:pPr>
        <w:rPr>
          <w:rFonts w:eastAsia="Times New Roman" w:cs="Arial"/>
          <w:szCs w:val="20"/>
        </w:rPr>
      </w:pPr>
    </w:p>
    <w:p w14:paraId="6A96E2E6" w14:textId="77777777" w:rsidR="00317140" w:rsidRDefault="00317140">
      <w:pPr>
        <w:rPr>
          <w:rFonts w:cs="Arial"/>
          <w:b/>
          <w:szCs w:val="20"/>
        </w:rPr>
      </w:pPr>
      <w:bookmarkStart w:id="7" w:name="_Hlk33210935"/>
      <w:r>
        <w:rPr>
          <w:rFonts w:cs="Arial"/>
          <w:b/>
          <w:szCs w:val="20"/>
        </w:rPr>
        <w:br w:type="page"/>
      </w:r>
    </w:p>
    <w:p w14:paraId="6169BC6D" w14:textId="06AE5F9E" w:rsidR="0087557D" w:rsidRPr="0087557D" w:rsidRDefault="0087557D" w:rsidP="009B2712">
      <w:pPr>
        <w:numPr>
          <w:ilvl w:val="0"/>
          <w:numId w:val="2"/>
        </w:numPr>
        <w:ind w:left="0" w:firstLine="0"/>
        <w:rPr>
          <w:rFonts w:cs="Arial"/>
          <w:strike/>
          <w:szCs w:val="20"/>
        </w:rPr>
      </w:pPr>
      <w:r w:rsidRPr="0087557D">
        <w:rPr>
          <w:rFonts w:cs="Arial"/>
          <w:b/>
          <w:szCs w:val="20"/>
        </w:rPr>
        <w:lastRenderedPageBreak/>
        <w:t>Geographical distribution</w:t>
      </w:r>
      <w:r w:rsidR="000F0AAE">
        <w:rPr>
          <w:rFonts w:cs="Arial"/>
          <w:b/>
          <w:szCs w:val="20"/>
        </w:rPr>
        <w:t xml:space="preserve"> </w:t>
      </w:r>
    </w:p>
    <w:p w14:paraId="306E7E83" w14:textId="77777777" w:rsidR="0087557D" w:rsidRPr="0087557D" w:rsidRDefault="0087557D" w:rsidP="009B2712">
      <w:pPr>
        <w:rPr>
          <w:rFonts w:eastAsia="Times New Roman" w:cs="Arial"/>
          <w:strike/>
          <w:szCs w:val="20"/>
          <w:lang w:eastAsia="fr-FR"/>
        </w:rPr>
      </w:pPr>
    </w:p>
    <w:p w14:paraId="19F8240F" w14:textId="5EC87D10" w:rsidR="0087557D" w:rsidRPr="0087557D" w:rsidRDefault="0087557D" w:rsidP="00317140">
      <w:pPr>
        <w:rPr>
          <w:rFonts w:eastAsia="Times New Roman" w:cs="Arial"/>
          <w:strike/>
          <w:szCs w:val="20"/>
          <w:lang w:eastAsia="fr-FR"/>
        </w:rPr>
      </w:pPr>
      <w:r w:rsidRPr="0087557D">
        <w:rPr>
          <w:rFonts w:eastAsia="Times New Roman" w:cs="Arial"/>
          <w:szCs w:val="20"/>
          <w:lang w:eastAsia="fr-FR"/>
        </w:rPr>
        <w:t>In terms of geographical distribution, the situation remained consistent with a long-standing trend.</w:t>
      </w:r>
      <w:r w:rsidR="000F0AAE">
        <w:rPr>
          <w:rFonts w:eastAsia="Times New Roman" w:cs="Arial"/>
          <w:szCs w:val="20"/>
          <w:lang w:eastAsia="fr-FR"/>
        </w:rPr>
        <w:t xml:space="preserve"> </w:t>
      </w:r>
      <w:r w:rsidRPr="0087557D">
        <w:rPr>
          <w:rFonts w:eastAsia="Times New Roman" w:cs="Arial"/>
          <w:szCs w:val="20"/>
          <w:lang w:eastAsia="fr-FR"/>
        </w:rPr>
        <w:t>The bulk of Joint Programme funds continued to be channelled to co-operation in South-East Europe, Turkey, Eastern Europe and the South Caucasus (</w:t>
      </w:r>
      <w:r w:rsidRPr="0087557D">
        <w:rPr>
          <w:rFonts w:cs="Arial"/>
          <w:szCs w:val="20"/>
        </w:rPr>
        <w:t>€</w:t>
      </w:r>
      <w:r w:rsidRPr="0087557D">
        <w:rPr>
          <w:rFonts w:eastAsia="Times New Roman" w:cs="Arial"/>
          <w:szCs w:val="20"/>
          <w:lang w:eastAsia="fr-FR"/>
        </w:rPr>
        <w:t xml:space="preserve">115.6 million (58.5% of CBE 2020); </w:t>
      </w:r>
      <w:r w:rsidRPr="0087557D">
        <w:rPr>
          <w:rFonts w:cs="Arial"/>
          <w:szCs w:val="20"/>
        </w:rPr>
        <w:t>€</w:t>
      </w:r>
      <w:r w:rsidRPr="0087557D">
        <w:rPr>
          <w:rFonts w:eastAsia="Times New Roman" w:cs="Arial"/>
          <w:szCs w:val="20"/>
          <w:lang w:eastAsia="fr-FR"/>
        </w:rPr>
        <w:t>34.7 million in annualised figures</w:t>
      </w:r>
      <w:r w:rsidR="00036C5E">
        <w:rPr>
          <w:rFonts w:eastAsia="Times New Roman" w:cs="Arial"/>
          <w:szCs w:val="20"/>
          <w:lang w:eastAsia="fr-FR"/>
        </w:rPr>
        <w:t>).</w:t>
      </w:r>
      <w:r w:rsidRPr="0087557D">
        <w:rPr>
          <w:rFonts w:eastAsia="Times New Roman" w:cs="Arial"/>
          <w:szCs w:val="20"/>
          <w:vertAlign w:val="superscript"/>
          <w:lang w:eastAsia="fr-FR"/>
        </w:rPr>
        <w:footnoteReference w:id="5"/>
      </w:r>
      <w:r w:rsidRPr="0087557D">
        <w:rPr>
          <w:rFonts w:eastAsia="Times New Roman" w:cs="Arial"/>
          <w:szCs w:val="20"/>
          <w:lang w:eastAsia="fr-FR"/>
        </w:rPr>
        <w:t xml:space="preserve"> </w:t>
      </w:r>
    </w:p>
    <w:p w14:paraId="5F8C1D54" w14:textId="77777777" w:rsidR="0087557D" w:rsidRPr="0087557D" w:rsidRDefault="0087557D" w:rsidP="009B2712">
      <w:pPr>
        <w:rPr>
          <w:rFonts w:eastAsia="Times New Roman" w:cs="Arial"/>
          <w:szCs w:val="20"/>
          <w:lang w:eastAsia="fr-FR"/>
        </w:rPr>
      </w:pPr>
    </w:p>
    <w:p w14:paraId="1D4DFD1A" w14:textId="49C14762" w:rsidR="0087557D" w:rsidRPr="0087557D" w:rsidRDefault="0087557D" w:rsidP="009B2712">
      <w:pPr>
        <w:rPr>
          <w:rFonts w:eastAsia="Times New Roman" w:cs="Arial"/>
          <w:strike/>
          <w:szCs w:val="20"/>
          <w:lang w:eastAsia="fr-FR"/>
        </w:rPr>
      </w:pPr>
      <w:r w:rsidRPr="0087557D">
        <w:rPr>
          <w:rFonts w:eastAsia="Times New Roman" w:cs="Arial"/>
          <w:szCs w:val="20"/>
          <w:lang w:eastAsia="fr-FR"/>
        </w:rPr>
        <w:t>Among these regions, the Enlargement area continued to benefit from the biggest share (</w:t>
      </w:r>
      <w:bookmarkStart w:id="8" w:name="_Hlk63022502"/>
      <w:r w:rsidRPr="0087557D">
        <w:rPr>
          <w:rFonts w:eastAsia="Times New Roman" w:cs="Arial"/>
          <w:szCs w:val="20"/>
          <w:lang w:eastAsia="fr-FR"/>
        </w:rPr>
        <w:t xml:space="preserve">overall multiannual envelope of </w:t>
      </w:r>
      <w:r w:rsidRPr="0087557D">
        <w:rPr>
          <w:rFonts w:cs="Arial"/>
          <w:szCs w:val="20"/>
        </w:rPr>
        <w:t>€</w:t>
      </w:r>
      <w:r w:rsidRPr="0087557D">
        <w:rPr>
          <w:rFonts w:eastAsia="Times New Roman" w:cs="Arial"/>
          <w:szCs w:val="20"/>
          <w:lang w:eastAsia="fr-FR"/>
        </w:rPr>
        <w:t xml:space="preserve">87 million (44% of CBE 2020); </w:t>
      </w:r>
      <w:bookmarkStart w:id="9" w:name="_Hlk63026233"/>
      <w:r w:rsidRPr="0087557D">
        <w:rPr>
          <w:rFonts w:cs="Arial"/>
          <w:szCs w:val="20"/>
        </w:rPr>
        <w:t>€</w:t>
      </w:r>
      <w:bookmarkEnd w:id="8"/>
      <w:bookmarkEnd w:id="9"/>
      <w:r w:rsidRPr="0087557D">
        <w:rPr>
          <w:rFonts w:cs="Arial"/>
          <w:szCs w:val="20"/>
        </w:rPr>
        <w:t>25.1 million in annualised terms)</w:t>
      </w:r>
      <w:r w:rsidRPr="0087557D">
        <w:rPr>
          <w:rFonts w:eastAsia="Times New Roman" w:cs="Arial"/>
          <w:szCs w:val="20"/>
          <w:lang w:eastAsia="fr-FR"/>
        </w:rPr>
        <w:t>. Co-operation in the Enlargement area continued to be driven by the Horizontal Facility, the second phase of which was launched in mid-2019 with a considerably increased budgetary envelope. Complementary to the Horizontal Facility, two other regional programmes were implemented in parallel - i-PROCEEDS, an action against cybercrime, and ROMACTED, an action fostering Roma</w:t>
      </w:r>
      <w:r w:rsidR="00095F31">
        <w:rPr>
          <w:rFonts w:eastAsia="Times New Roman" w:cs="Arial"/>
          <w:szCs w:val="20"/>
          <w:lang w:eastAsia="fr-FR"/>
        </w:rPr>
        <w:t>*</w:t>
      </w:r>
      <w:r w:rsidRPr="0087557D">
        <w:rPr>
          <w:rFonts w:eastAsia="Times New Roman" w:cs="Arial"/>
          <w:szCs w:val="20"/>
          <w:lang w:eastAsia="fr-FR"/>
        </w:rPr>
        <w:t xml:space="preserve"> empowerment and inclusion. Both ROMACTED and i-PROCEEDS have successfully negotiated their renewal, with the second phase of i-PROCEEDS launched in January 2020, and the second phase of ROMACTED starting in January 2021, with a significantly increased envelope allowing to integrate</w:t>
      </w:r>
      <w:r w:rsidR="000F0AAE">
        <w:rPr>
          <w:rFonts w:eastAsia="Times New Roman" w:cs="Arial"/>
          <w:szCs w:val="20"/>
          <w:lang w:eastAsia="fr-FR"/>
        </w:rPr>
        <w:t xml:space="preserve"> </w:t>
      </w:r>
      <w:r w:rsidRPr="0087557D">
        <w:rPr>
          <w:rFonts w:eastAsia="Times New Roman" w:cs="Arial"/>
          <w:szCs w:val="20"/>
          <w:lang w:eastAsia="fr-FR"/>
        </w:rPr>
        <w:t>activities aimed at</w:t>
      </w:r>
      <w:r w:rsidR="000F0AAE">
        <w:rPr>
          <w:rFonts w:eastAsia="Times New Roman" w:cs="Arial"/>
          <w:szCs w:val="20"/>
          <w:lang w:eastAsia="fr-FR"/>
        </w:rPr>
        <w:t xml:space="preserve"> </w:t>
      </w:r>
      <w:r w:rsidRPr="0087557D">
        <w:rPr>
          <w:rFonts w:eastAsia="Times New Roman" w:cs="Arial"/>
          <w:szCs w:val="20"/>
          <w:lang w:eastAsia="fr-FR"/>
        </w:rPr>
        <w:t>mitigating the negative effects of the pandemic on Roma.</w:t>
      </w:r>
      <w:r w:rsidR="000F0AAE">
        <w:rPr>
          <w:rFonts w:eastAsia="Times New Roman" w:cs="Arial"/>
          <w:szCs w:val="20"/>
          <w:lang w:eastAsia="fr-FR"/>
        </w:rPr>
        <w:t xml:space="preserve"> </w:t>
      </w:r>
      <w:r w:rsidRPr="0087557D">
        <w:rPr>
          <w:rFonts w:eastAsia="Times New Roman" w:cs="Arial"/>
          <w:szCs w:val="20"/>
          <w:lang w:eastAsia="fr-FR"/>
        </w:rPr>
        <w:t>The above large regional dispositive was complemented by a programme in Serbia (in the field of local governance) and two programmes in Kosovo</w:t>
      </w:r>
      <w:r w:rsidRPr="0087557D">
        <w:rPr>
          <w:rFonts w:eastAsia="Times New Roman" w:cs="Arial"/>
          <w:color w:val="FFFFFF" w:themeColor="background1"/>
          <w:szCs w:val="20"/>
          <w:vertAlign w:val="superscript"/>
          <w:lang w:eastAsia="fr-FR"/>
        </w:rPr>
        <w:footnoteReference w:id="6"/>
      </w:r>
      <w:r w:rsidR="00095F31">
        <w:rPr>
          <w:rFonts w:eastAsia="Times New Roman" w:cs="Arial"/>
          <w:szCs w:val="20"/>
          <w:lang w:eastAsia="fr-FR"/>
        </w:rPr>
        <w:t>*</w:t>
      </w:r>
      <w:r w:rsidRPr="0087557D">
        <w:rPr>
          <w:rFonts w:eastAsia="Times New Roman" w:cs="Arial"/>
          <w:szCs w:val="20"/>
          <w:lang w:eastAsia="fr-FR"/>
        </w:rPr>
        <w:t xml:space="preserve">* (on inclusion in education and on action against economic crime; launched respectively in early and mid-2020). Moreover, country-specific co-operation further expanded in Turkey (traditionally the largest individual beneficiary of Joint Programme co-operation), with three newly negotiated programmes signed by the end of 2020, to support the development of international co-operation in criminal matters, alternative dispute resolution methods and family courts. </w:t>
      </w:r>
      <w:bookmarkStart w:id="10" w:name="_Hlk63727464"/>
      <w:r w:rsidRPr="0087557D">
        <w:rPr>
          <w:rFonts w:eastAsia="Times New Roman" w:cs="Arial"/>
          <w:szCs w:val="20"/>
          <w:lang w:eastAsia="fr-FR"/>
        </w:rPr>
        <w:t>(For more information, including on individual programme envelopes, see Section III and Appendices I and</w:t>
      </w:r>
      <w:r w:rsidR="00E3764B">
        <w:rPr>
          <w:rFonts w:eastAsia="Times New Roman" w:cs="Arial"/>
          <w:szCs w:val="20"/>
          <w:lang w:eastAsia="fr-FR"/>
        </w:rPr>
        <w:t> </w:t>
      </w:r>
      <w:r w:rsidRPr="0087557D">
        <w:rPr>
          <w:rFonts w:eastAsia="Times New Roman" w:cs="Arial"/>
          <w:szCs w:val="20"/>
          <w:lang w:eastAsia="fr-FR"/>
        </w:rPr>
        <w:t xml:space="preserve">II). </w:t>
      </w:r>
      <w:bookmarkEnd w:id="10"/>
    </w:p>
    <w:p w14:paraId="53F3A343" w14:textId="77777777" w:rsidR="0087557D" w:rsidRPr="0087557D" w:rsidRDefault="0087557D" w:rsidP="009B2712">
      <w:pPr>
        <w:rPr>
          <w:rFonts w:eastAsia="Times New Roman" w:cs="Arial"/>
          <w:strike/>
          <w:szCs w:val="20"/>
          <w:lang w:eastAsia="fr-FR"/>
        </w:rPr>
      </w:pPr>
    </w:p>
    <w:p w14:paraId="44CB32DB" w14:textId="55F736A4" w:rsidR="0087557D" w:rsidRPr="0087557D" w:rsidRDefault="0087557D" w:rsidP="009B2712">
      <w:pPr>
        <w:rPr>
          <w:rFonts w:eastAsia="Times New Roman" w:cs="Arial"/>
          <w:szCs w:val="20"/>
          <w:lang w:eastAsia="en-GB"/>
        </w:rPr>
      </w:pPr>
      <w:r w:rsidRPr="0087557D">
        <w:rPr>
          <w:rFonts w:eastAsia="Times New Roman" w:cs="Arial"/>
          <w:szCs w:val="20"/>
          <w:lang w:eastAsia="fr-FR"/>
        </w:rPr>
        <w:t>Joint Programmes in Eastern Europe and the South Caucasus</w:t>
      </w:r>
      <w:r w:rsidRPr="0087557D">
        <w:rPr>
          <w:rFonts w:cs="Arial"/>
          <w:szCs w:val="20"/>
        </w:rPr>
        <w:t xml:space="preserve">, with an overall multiannual envelope of </w:t>
      </w:r>
      <w:bookmarkStart w:id="11" w:name="_Hlk63033354"/>
      <w:r w:rsidRPr="0087557D">
        <w:rPr>
          <w:rFonts w:cs="Arial"/>
          <w:szCs w:val="20"/>
        </w:rPr>
        <w:t>€</w:t>
      </w:r>
      <w:bookmarkEnd w:id="11"/>
      <w:r w:rsidRPr="0087557D">
        <w:rPr>
          <w:rFonts w:cs="Arial"/>
          <w:szCs w:val="20"/>
        </w:rPr>
        <w:t xml:space="preserve">28.6 million (14.5% of CBE 2020, </w:t>
      </w:r>
      <w:bookmarkStart w:id="12" w:name="_Hlk63026881"/>
      <w:r w:rsidRPr="0087557D">
        <w:rPr>
          <w:rFonts w:cs="Arial"/>
          <w:szCs w:val="20"/>
        </w:rPr>
        <w:t>€</w:t>
      </w:r>
      <w:bookmarkEnd w:id="12"/>
      <w:r w:rsidRPr="0087557D">
        <w:rPr>
          <w:rFonts w:cs="Arial"/>
          <w:szCs w:val="20"/>
        </w:rPr>
        <w:t>9.6 million in annualised terms</w:t>
      </w:r>
      <w:r w:rsidRPr="0087557D">
        <w:rPr>
          <w:rFonts w:eastAsia="Times New Roman" w:cs="Arial"/>
          <w:szCs w:val="20"/>
          <w:lang w:eastAsia="fr-FR"/>
        </w:rPr>
        <w:t>) replicate a similar co-operation architecture, albeit on a lesser scale. The “Partnership for Good Governance” (PGG), the second phase of which has been running since January 2019, remained the main driver of co-operation in the region. The PGG was complemented by a country-specific programme in Azerbaijan (in the field of penitentiary reform), a country-specific programme in the Republic of Moldova (in the field of anti-corruption), a</w:t>
      </w:r>
      <w:r w:rsidR="000F0AAE">
        <w:rPr>
          <w:rFonts w:eastAsia="Times New Roman" w:cs="Arial"/>
          <w:szCs w:val="20"/>
          <w:lang w:eastAsia="fr-FR"/>
        </w:rPr>
        <w:t xml:space="preserve"> </w:t>
      </w:r>
      <w:r w:rsidRPr="0087557D">
        <w:rPr>
          <w:rFonts w:eastAsia="Times New Roman" w:cs="Arial"/>
          <w:szCs w:val="20"/>
          <w:lang w:eastAsia="fr-FR"/>
        </w:rPr>
        <w:t xml:space="preserve">sizable multi-strand programme in Ukraine (focused on the Ombudsman institution, penitentiary reform and freedom of the media) and a newly negotiated regional programme, supporting the </w:t>
      </w:r>
      <w:r w:rsidRPr="0087557D">
        <w:rPr>
          <w:rFonts w:eastAsia="Times New Roman" w:cs="Arial"/>
          <w:szCs w:val="20"/>
          <w:lang w:eastAsia="en-GB"/>
        </w:rPr>
        <w:t>evaluation of the results of judicial reform (“Justice Dashboard EaP”)</w:t>
      </w:r>
      <w:r w:rsidRPr="0087557D">
        <w:rPr>
          <w:rFonts w:eastAsia="Times New Roman" w:cs="Arial"/>
          <w:szCs w:val="20"/>
          <w:lang w:eastAsia="fr-FR"/>
        </w:rPr>
        <w:t>,</w:t>
      </w:r>
      <w:r w:rsidR="000F0AAE">
        <w:rPr>
          <w:rFonts w:eastAsia="Times New Roman" w:cs="Arial"/>
          <w:szCs w:val="20"/>
          <w:lang w:eastAsia="fr-FR"/>
        </w:rPr>
        <w:t xml:space="preserve"> </w:t>
      </w:r>
      <w:r w:rsidRPr="0087557D">
        <w:rPr>
          <w:rFonts w:eastAsia="Times New Roman" w:cs="Arial"/>
          <w:szCs w:val="20"/>
          <w:lang w:eastAsia="fr-FR"/>
        </w:rPr>
        <w:t>starting in early 2021. (For more information, including on individual programme envelopes, see Section III and Appendices I and II).</w:t>
      </w:r>
      <w:r w:rsidR="000F0AAE">
        <w:rPr>
          <w:rFonts w:eastAsia="Times New Roman" w:cs="Arial"/>
          <w:szCs w:val="20"/>
          <w:lang w:eastAsia="fr-FR"/>
        </w:rPr>
        <w:t xml:space="preserve"> </w:t>
      </w:r>
    </w:p>
    <w:p w14:paraId="426ADC84" w14:textId="77777777" w:rsidR="0087557D" w:rsidRPr="0087557D" w:rsidRDefault="0087557D" w:rsidP="009B2712">
      <w:pPr>
        <w:rPr>
          <w:rFonts w:eastAsia="Times New Roman" w:cs="Arial"/>
          <w:strike/>
          <w:szCs w:val="20"/>
          <w:lang w:eastAsia="fr-FR"/>
        </w:rPr>
      </w:pPr>
    </w:p>
    <w:p w14:paraId="189A8F71" w14:textId="77777777" w:rsidR="0087557D" w:rsidRPr="0087557D" w:rsidRDefault="0087557D" w:rsidP="009B2712">
      <w:pPr>
        <w:rPr>
          <w:rFonts w:eastAsia="Times New Roman" w:cs="Arial"/>
          <w:strike/>
          <w:szCs w:val="20"/>
          <w:lang w:eastAsia="fr-FR"/>
        </w:rPr>
      </w:pPr>
      <w:r w:rsidRPr="0087557D">
        <w:rPr>
          <w:rFonts w:eastAsia="Times New Roman" w:cs="Arial"/>
          <w:szCs w:val="20"/>
          <w:lang w:eastAsia="fr-FR"/>
        </w:rPr>
        <w:t xml:space="preserve">Co-operation on the implementation of </w:t>
      </w:r>
      <w:r w:rsidRPr="0087557D">
        <w:rPr>
          <w:rFonts w:eastAsia="Times New Roman" w:cs="Arial"/>
          <w:color w:val="000000"/>
          <w:szCs w:val="20"/>
          <w:lang w:eastAsia="fr-FR"/>
        </w:rPr>
        <w:t>the national action strategy for women continued in</w:t>
      </w:r>
      <w:r w:rsidRPr="0087557D">
        <w:rPr>
          <w:rFonts w:eastAsia="Times New Roman" w:cs="Arial"/>
          <w:szCs w:val="20"/>
          <w:lang w:eastAsia="fr-FR"/>
        </w:rPr>
        <w:t xml:space="preserve"> the Russian Federation, with the programme completed by mid-2020, and negotiations started on the follow-up action, with the signature expected in the first half of 2021. </w:t>
      </w:r>
    </w:p>
    <w:p w14:paraId="7C7DB392" w14:textId="77777777" w:rsidR="0087557D" w:rsidRPr="0087557D" w:rsidRDefault="0087557D" w:rsidP="009B2712">
      <w:pPr>
        <w:rPr>
          <w:rFonts w:eastAsia="Times New Roman" w:cs="Arial"/>
          <w:strike/>
          <w:szCs w:val="20"/>
          <w:highlight w:val="yellow"/>
          <w:lang w:eastAsia="fr-FR"/>
        </w:rPr>
      </w:pPr>
      <w:r w:rsidRPr="0087557D">
        <w:rPr>
          <w:rFonts w:eastAsia="Times New Roman" w:cs="Arial"/>
          <w:szCs w:val="20"/>
          <w:highlight w:val="yellow"/>
          <w:lang w:eastAsia="fr-FR"/>
        </w:rPr>
        <w:t xml:space="preserve"> </w:t>
      </w:r>
    </w:p>
    <w:p w14:paraId="52E7C7F3" w14:textId="77777777" w:rsidR="00DD0170" w:rsidRDefault="0087557D" w:rsidP="00317140">
      <w:pPr>
        <w:rPr>
          <w:rFonts w:eastAsia="Times New Roman" w:cs="Arial"/>
          <w:szCs w:val="20"/>
          <w:lang w:eastAsia="fr-FR"/>
        </w:rPr>
      </w:pPr>
      <w:bookmarkStart w:id="13" w:name="_Hlk64448348"/>
      <w:r w:rsidRPr="0087557D">
        <w:rPr>
          <w:rFonts w:eastAsia="Times New Roman" w:cs="Arial"/>
          <w:szCs w:val="20"/>
          <w:lang w:eastAsia="fr-FR"/>
        </w:rPr>
        <w:t xml:space="preserve">The share of programmes in support of reforms in non-member </w:t>
      </w:r>
      <w:r w:rsidR="00D0300B">
        <w:rPr>
          <w:rFonts w:eastAsia="Times New Roman" w:cs="Arial"/>
          <w:szCs w:val="20"/>
          <w:lang w:eastAsia="fr-FR"/>
        </w:rPr>
        <w:t>State</w:t>
      </w:r>
      <w:r w:rsidRPr="0087557D">
        <w:rPr>
          <w:rFonts w:eastAsia="Times New Roman" w:cs="Arial"/>
          <w:szCs w:val="20"/>
          <w:lang w:eastAsia="fr-FR"/>
        </w:rPr>
        <w:t xml:space="preserve">s increased significantly (overall multiannual envelope of approximately </w:t>
      </w:r>
      <w:r w:rsidRPr="0087557D">
        <w:rPr>
          <w:rFonts w:cs="Arial"/>
          <w:szCs w:val="20"/>
        </w:rPr>
        <w:t>€</w:t>
      </w:r>
      <w:r w:rsidRPr="0087557D">
        <w:rPr>
          <w:rFonts w:eastAsia="Times New Roman" w:cs="Arial"/>
          <w:szCs w:val="20"/>
          <w:lang w:eastAsia="fr-FR"/>
        </w:rPr>
        <w:t>34 million (17.2% of CBE 2020);</w:t>
      </w:r>
      <w:r w:rsidRPr="0087557D">
        <w:rPr>
          <w:rFonts w:cs="Arial"/>
          <w:szCs w:val="20"/>
        </w:rPr>
        <w:t xml:space="preserve"> €</w:t>
      </w:r>
      <w:r w:rsidRPr="0087557D">
        <w:rPr>
          <w:rFonts w:eastAsia="Times New Roman" w:cs="Arial"/>
          <w:szCs w:val="20"/>
          <w:lang w:eastAsia="fr-FR"/>
        </w:rPr>
        <w:t>8.9 million in annualised figures). Framed by the CoE Policy towards Neighbouring Regions, co-operation has intensified in both the Southern Neighbourhood and Central Asia.</w:t>
      </w:r>
      <w:r w:rsidR="000F0AAE">
        <w:rPr>
          <w:rFonts w:eastAsia="Times New Roman" w:cs="Arial"/>
          <w:szCs w:val="20"/>
          <w:lang w:eastAsia="fr-FR"/>
        </w:rPr>
        <w:t xml:space="preserve"> </w:t>
      </w:r>
      <w:r w:rsidRPr="0087557D">
        <w:rPr>
          <w:rFonts w:eastAsia="Times New Roman" w:cs="Arial"/>
          <w:szCs w:val="20"/>
          <w:lang w:eastAsia="fr-FR"/>
        </w:rPr>
        <w:t>In the Southern Neighbourhood (</w:t>
      </w:r>
      <w:r w:rsidRPr="0087557D">
        <w:rPr>
          <w:rFonts w:cs="Arial"/>
          <w:szCs w:val="20"/>
        </w:rPr>
        <w:t>€</w:t>
      </w:r>
      <w:r w:rsidRPr="0087557D">
        <w:rPr>
          <w:rFonts w:eastAsia="Times New Roman" w:cs="Arial"/>
          <w:szCs w:val="20"/>
          <w:lang w:eastAsia="fr-FR"/>
        </w:rPr>
        <w:t xml:space="preserve">24.5 million (12.4% of CBE 2020); </w:t>
      </w:r>
      <w:bookmarkStart w:id="14" w:name="_Hlk63035342"/>
      <w:r w:rsidRPr="0087557D">
        <w:rPr>
          <w:rFonts w:cs="Arial"/>
          <w:szCs w:val="20"/>
        </w:rPr>
        <w:t>€</w:t>
      </w:r>
      <w:bookmarkEnd w:id="14"/>
      <w:r w:rsidRPr="0087557D">
        <w:rPr>
          <w:rFonts w:eastAsia="Times New Roman" w:cs="Arial"/>
          <w:szCs w:val="20"/>
          <w:lang w:eastAsia="fr-FR"/>
        </w:rPr>
        <w:t>6.4</w:t>
      </w:r>
      <w:r w:rsidR="00DB0952">
        <w:rPr>
          <w:rFonts w:eastAsia="Times New Roman" w:cs="Arial"/>
          <w:szCs w:val="20"/>
          <w:lang w:eastAsia="fr-FR"/>
        </w:rPr>
        <w:t> </w:t>
      </w:r>
      <w:r w:rsidRPr="0087557D">
        <w:rPr>
          <w:rFonts w:eastAsia="Times New Roman" w:cs="Arial"/>
          <w:szCs w:val="20"/>
          <w:lang w:eastAsia="fr-FR"/>
        </w:rPr>
        <w:t>million in annualised terms), implementation of the South Programme continued, with the start of South Programme - IV in spring 2020. This demand-driven regional programme is complemented by the thematic regional programme CyberSouth, on action against cybercrime. The regional dispositive is complemented by three sizable country-specific programmes</w:t>
      </w:r>
      <w:r w:rsidR="000F0AAE">
        <w:rPr>
          <w:rFonts w:eastAsia="Times New Roman" w:cs="Arial"/>
          <w:szCs w:val="20"/>
          <w:lang w:eastAsia="fr-FR"/>
        </w:rPr>
        <w:t xml:space="preserve"> </w:t>
      </w:r>
      <w:r w:rsidRPr="0087557D">
        <w:rPr>
          <w:rFonts w:eastAsia="Times New Roman" w:cs="Arial"/>
          <w:szCs w:val="20"/>
          <w:lang w:eastAsia="fr-FR"/>
        </w:rPr>
        <w:t>-</w:t>
      </w:r>
      <w:r w:rsidR="000F0AAE">
        <w:rPr>
          <w:rFonts w:eastAsia="Times New Roman" w:cs="Arial"/>
          <w:szCs w:val="20"/>
          <w:lang w:eastAsia="fr-FR"/>
        </w:rPr>
        <w:t xml:space="preserve"> </w:t>
      </w:r>
      <w:r w:rsidRPr="0087557D">
        <w:rPr>
          <w:rFonts w:eastAsia="Times New Roman" w:cs="Arial"/>
          <w:szCs w:val="20"/>
          <w:lang w:eastAsia="fr-FR"/>
        </w:rPr>
        <w:t>two in Tunisia, providing assistance to the reform of the justice system and to the “independent bodies” and a newly negotiated two-strand programme in Morocco, supporting the role of the Parliament and National preventive mechanism against torture.</w:t>
      </w:r>
      <w:r w:rsidR="000F0AAE">
        <w:rPr>
          <w:rFonts w:eastAsia="Times New Roman" w:cs="Arial"/>
          <w:szCs w:val="20"/>
          <w:lang w:eastAsia="fr-FR"/>
        </w:rPr>
        <w:t xml:space="preserve"> </w:t>
      </w:r>
      <w:bookmarkStart w:id="15" w:name="_Hlk32420917"/>
      <w:r w:rsidRPr="0087557D">
        <w:rPr>
          <w:rFonts w:eastAsia="Times New Roman" w:cs="Arial"/>
          <w:szCs w:val="20"/>
          <w:lang w:eastAsia="fr-FR"/>
        </w:rPr>
        <w:t xml:space="preserve">As regards </w:t>
      </w:r>
      <w:bookmarkEnd w:id="15"/>
      <w:r w:rsidRPr="0087557D">
        <w:rPr>
          <w:rFonts w:eastAsia="Times New Roman" w:cs="Arial"/>
          <w:szCs w:val="20"/>
          <w:lang w:eastAsia="fr-FR"/>
        </w:rPr>
        <w:t>Central Asia (overall envelope of</w:t>
      </w:r>
      <w:bookmarkStart w:id="16" w:name="_Hlk63035885"/>
      <w:r w:rsidRPr="0087557D">
        <w:rPr>
          <w:rFonts w:eastAsia="Times New Roman" w:cs="Arial"/>
          <w:szCs w:val="20"/>
          <w:lang w:eastAsia="fr-FR"/>
        </w:rPr>
        <w:t xml:space="preserve"> </w:t>
      </w:r>
      <w:r w:rsidRPr="0087557D">
        <w:rPr>
          <w:rFonts w:cs="Arial"/>
          <w:szCs w:val="20"/>
        </w:rPr>
        <w:t>€</w:t>
      </w:r>
      <w:bookmarkEnd w:id="16"/>
      <w:r w:rsidRPr="0087557D">
        <w:rPr>
          <w:rFonts w:eastAsia="Times New Roman" w:cs="Arial"/>
          <w:szCs w:val="20"/>
          <w:lang w:eastAsia="fr-FR"/>
        </w:rPr>
        <w:t xml:space="preserve">9.4 million (4.8% of CBE 2020); </w:t>
      </w:r>
      <w:r w:rsidRPr="0087557D">
        <w:rPr>
          <w:rFonts w:cs="Arial"/>
          <w:szCs w:val="20"/>
        </w:rPr>
        <w:t>€</w:t>
      </w:r>
      <w:r w:rsidRPr="0087557D">
        <w:rPr>
          <w:rFonts w:eastAsia="Times New Roman" w:cs="Arial"/>
          <w:szCs w:val="20"/>
          <w:lang w:eastAsia="fr-FR"/>
        </w:rPr>
        <w:t xml:space="preserve">2.5 million in annualised terms), the financial volume available for co-operation in this region demonstrated the most drastic increase, </w:t>
      </w:r>
    </w:p>
    <w:p w14:paraId="7C98F0AF" w14:textId="77777777" w:rsidR="00DD0170" w:rsidRDefault="00DD0170">
      <w:pPr>
        <w:rPr>
          <w:rFonts w:eastAsia="Times New Roman" w:cs="Arial"/>
          <w:szCs w:val="20"/>
          <w:lang w:eastAsia="fr-FR"/>
        </w:rPr>
      </w:pPr>
      <w:r>
        <w:rPr>
          <w:rFonts w:eastAsia="Times New Roman" w:cs="Arial"/>
          <w:szCs w:val="20"/>
          <w:lang w:eastAsia="fr-FR"/>
        </w:rPr>
        <w:br w:type="page"/>
      </w:r>
    </w:p>
    <w:p w14:paraId="7D5ED9DA" w14:textId="0929EBF0" w:rsidR="0087557D" w:rsidRPr="00A20183" w:rsidRDefault="0087557D" w:rsidP="00317140">
      <w:pPr>
        <w:rPr>
          <w:rFonts w:eastAsia="Times New Roman" w:cs="Arial"/>
          <w:szCs w:val="20"/>
          <w:lang w:eastAsia="fr-FR"/>
        </w:rPr>
      </w:pPr>
      <w:r w:rsidRPr="0087557D">
        <w:rPr>
          <w:rFonts w:eastAsia="Times New Roman" w:cs="Arial"/>
          <w:szCs w:val="20"/>
          <w:lang w:eastAsia="fr-FR"/>
        </w:rPr>
        <w:lastRenderedPageBreak/>
        <w:t xml:space="preserve">considering the low level of funding available to co-operation in this region in the past. </w:t>
      </w:r>
      <w:bookmarkStart w:id="17" w:name="_Hlk63970160"/>
      <w:r w:rsidRPr="0087557D">
        <w:rPr>
          <w:rFonts w:eastAsia="Times New Roman" w:cs="Arial"/>
          <w:szCs w:val="20"/>
          <w:lang w:eastAsia="fr-FR"/>
        </w:rPr>
        <w:t>This development is due to the launch, in early 2020, of a large-scale Central Asia Rule of Law Programme.</w:t>
      </w:r>
      <w:r w:rsidR="000F0AAE">
        <w:rPr>
          <w:rFonts w:eastAsia="Times New Roman" w:cs="Arial"/>
          <w:szCs w:val="20"/>
          <w:lang w:eastAsia="fr-FR"/>
        </w:rPr>
        <w:t xml:space="preserve"> </w:t>
      </w:r>
      <w:bookmarkStart w:id="18" w:name="_Hlk63650024"/>
      <w:r w:rsidRPr="0087557D">
        <w:rPr>
          <w:rFonts w:eastAsia="Times New Roman" w:cs="Arial"/>
          <w:szCs w:val="20"/>
          <w:lang w:eastAsia="fr-FR"/>
        </w:rPr>
        <w:t xml:space="preserve">The programme aims at promoting a common legal space between Europe and Central Asia, supporting the fight against economic crime, training of legal professionals based on the HELP methodology and includes the assistance of the Venice Commission to the functioning of </w:t>
      </w:r>
      <w:r w:rsidR="00D0300B">
        <w:rPr>
          <w:rFonts w:eastAsia="Times New Roman" w:cs="Arial"/>
          <w:szCs w:val="20"/>
          <w:lang w:eastAsia="fr-FR"/>
        </w:rPr>
        <w:t>State</w:t>
      </w:r>
      <w:r w:rsidRPr="0087557D">
        <w:rPr>
          <w:rFonts w:eastAsia="Times New Roman" w:cs="Arial"/>
          <w:szCs w:val="20"/>
          <w:lang w:eastAsia="fr-FR"/>
        </w:rPr>
        <w:t xml:space="preserve"> institutions and public administration</w:t>
      </w:r>
      <w:bookmarkEnd w:id="18"/>
      <w:r w:rsidRPr="0087557D">
        <w:rPr>
          <w:rFonts w:eastAsia="Times New Roman" w:cs="Arial"/>
          <w:szCs w:val="20"/>
          <w:lang w:eastAsia="fr-FR"/>
        </w:rPr>
        <w:t xml:space="preserve">. </w:t>
      </w:r>
      <w:bookmarkEnd w:id="17"/>
      <w:r w:rsidRPr="0087557D">
        <w:rPr>
          <w:rFonts w:eastAsia="Times New Roman" w:cs="Arial"/>
          <w:szCs w:val="20"/>
          <w:lang w:eastAsia="fr-FR"/>
        </w:rPr>
        <w:t>Moreover, the countries of Central Asia also benefit from the Venice Commission’s assistance in the context of another programme (with a larger geographical scope, extended to Mongolia and Latin America), which focuses on electoral reforms.</w:t>
      </w:r>
      <w:r w:rsidR="000F0AAE">
        <w:rPr>
          <w:rFonts w:eastAsia="Times New Roman" w:cs="Arial"/>
          <w:szCs w:val="20"/>
          <w:lang w:eastAsia="fr-FR"/>
        </w:rPr>
        <w:t xml:space="preserve"> </w:t>
      </w:r>
      <w:r w:rsidRPr="0087557D">
        <w:rPr>
          <w:rFonts w:eastAsia="Times New Roman" w:cs="Arial"/>
          <w:szCs w:val="20"/>
          <w:lang w:eastAsia="fr-FR"/>
        </w:rPr>
        <w:t xml:space="preserve">(For more information, including on individual programme envelopes, see Section III and Appendices I and II). </w:t>
      </w:r>
    </w:p>
    <w:p w14:paraId="3AD87D1A" w14:textId="77777777" w:rsidR="0087557D" w:rsidRPr="0087557D" w:rsidRDefault="0087557D" w:rsidP="009B2712">
      <w:pPr>
        <w:ind w:left="720"/>
        <w:rPr>
          <w:rFonts w:eastAsia="Times New Roman" w:cs="Arial"/>
          <w:szCs w:val="20"/>
          <w:lang w:eastAsia="fr-FR"/>
        </w:rPr>
      </w:pPr>
    </w:p>
    <w:bookmarkEnd w:id="13"/>
    <w:p w14:paraId="1E44207F" w14:textId="2070A6E4" w:rsidR="0087557D" w:rsidRPr="0087557D" w:rsidRDefault="0087557D" w:rsidP="00317140">
      <w:pPr>
        <w:rPr>
          <w:rFonts w:eastAsia="Times New Roman" w:cs="Arial"/>
          <w:strike/>
          <w:szCs w:val="20"/>
          <w:lang w:eastAsia="fr-FR"/>
        </w:rPr>
      </w:pPr>
      <w:r w:rsidRPr="0087557D">
        <w:rPr>
          <w:rFonts w:cs="Arial"/>
          <w:szCs w:val="20"/>
        </w:rPr>
        <w:t xml:space="preserve">Importantly, the share of Joint Programmes implemented with EU member </w:t>
      </w:r>
      <w:r w:rsidR="00DB0952">
        <w:rPr>
          <w:rFonts w:cs="Arial"/>
          <w:szCs w:val="20"/>
        </w:rPr>
        <w:t>S</w:t>
      </w:r>
      <w:r w:rsidRPr="0087557D">
        <w:rPr>
          <w:rFonts w:cs="Arial"/>
          <w:szCs w:val="20"/>
        </w:rPr>
        <w:t xml:space="preserve">tates continued to steadily increase (overall multiannual envelope of €22 million (11.2% of CBE 2020), </w:t>
      </w:r>
      <w:bookmarkStart w:id="19" w:name="_Hlk63037546"/>
      <w:r w:rsidRPr="0087557D">
        <w:rPr>
          <w:rFonts w:cs="Arial"/>
          <w:szCs w:val="20"/>
        </w:rPr>
        <w:t>€</w:t>
      </w:r>
      <w:bookmarkEnd w:id="19"/>
      <w:r w:rsidRPr="0087557D">
        <w:rPr>
          <w:rFonts w:cs="Arial"/>
          <w:szCs w:val="20"/>
        </w:rPr>
        <w:t>7.7 million in annualised terms).</w:t>
      </w:r>
      <w:r w:rsidR="000F0AAE">
        <w:rPr>
          <w:rFonts w:cs="Arial"/>
          <w:szCs w:val="20"/>
        </w:rPr>
        <w:t xml:space="preserve"> </w:t>
      </w:r>
      <w:r w:rsidRPr="0087557D">
        <w:rPr>
          <w:rFonts w:cs="Arial"/>
          <w:szCs w:val="20"/>
        </w:rPr>
        <w:t xml:space="preserve">This development is mainly due to strengthened co-operation with DG REFORM, operating on the basis of a structured and flexible framework, in place since mid-2019. Two framework programmes were underway in 2020, framing a number of country-specific projects in various fields of CoE expertise, </w:t>
      </w:r>
      <w:bookmarkStart w:id="20" w:name="_Hlk63651451"/>
      <w:r w:rsidRPr="0087557D">
        <w:rPr>
          <w:rFonts w:cs="Arial"/>
          <w:szCs w:val="20"/>
        </w:rPr>
        <w:t>including the</w:t>
      </w:r>
      <w:r w:rsidR="000F0AAE">
        <w:rPr>
          <w:rFonts w:cs="Arial"/>
          <w:szCs w:val="20"/>
        </w:rPr>
        <w:t xml:space="preserve"> </w:t>
      </w:r>
      <w:r w:rsidRPr="0087557D">
        <w:rPr>
          <w:rFonts w:cs="Arial"/>
          <w:szCs w:val="20"/>
        </w:rPr>
        <w:t>modernisation of the judicial system (in Croatia, Cyprus, Malta, Spain, the Slovak Republic), efficiency of justice (in Cyprus),</w:t>
      </w:r>
      <w:r w:rsidR="000F0AAE">
        <w:rPr>
          <w:rFonts w:cs="Arial"/>
          <w:szCs w:val="20"/>
        </w:rPr>
        <w:t xml:space="preserve"> </w:t>
      </w:r>
      <w:r w:rsidRPr="0087557D">
        <w:rPr>
          <w:rFonts w:cs="Arial"/>
          <w:szCs w:val="20"/>
        </w:rPr>
        <w:t>access to justice (in Latvia), fight against economic crime (in Cyprus), fight against money-laundering and terrorism financing (in Romania</w:t>
      </w:r>
      <w:r w:rsidR="000F0AAE">
        <w:rPr>
          <w:rFonts w:cs="Arial"/>
          <w:szCs w:val="20"/>
        </w:rPr>
        <w:t xml:space="preserve"> </w:t>
      </w:r>
      <w:r w:rsidRPr="0087557D">
        <w:rPr>
          <w:rFonts w:cs="Arial"/>
          <w:szCs w:val="20"/>
        </w:rPr>
        <w:t>and the Czech Republic), strengthening local governance (in Lithuania and the Slovak Republic), and children rights (in Slovenia).</w:t>
      </w:r>
      <w:bookmarkEnd w:id="20"/>
      <w:r w:rsidR="000F0AAE">
        <w:rPr>
          <w:rFonts w:cs="Arial"/>
          <w:szCs w:val="20"/>
        </w:rPr>
        <w:t xml:space="preserve"> </w:t>
      </w:r>
      <w:r w:rsidRPr="0087557D">
        <w:rPr>
          <w:rFonts w:cs="Arial"/>
          <w:szCs w:val="20"/>
        </w:rPr>
        <w:t>Development of the third framework programme started in autumn 2020, with signature expected in spring 2021.</w:t>
      </w:r>
      <w:r w:rsidR="000F0AAE">
        <w:rPr>
          <w:rFonts w:cs="Arial"/>
          <w:szCs w:val="20"/>
        </w:rPr>
        <w:t xml:space="preserve"> </w:t>
      </w:r>
      <w:r w:rsidRPr="0087557D">
        <w:rPr>
          <w:rFonts w:cs="Arial"/>
          <w:szCs w:val="20"/>
        </w:rPr>
        <w:t xml:space="preserve">Additionally, four stand-alone projects contracted by DG REFORM were running: in Malta (efficiency of justice), Greece (local governance), Bulgaria (fight against money-laundering and terrorism financing) and Romania (reorganisation of the blood transfusion system – project implemented by EDQM). It is also important to acknowledge the existing co-operation with DG JUST (HELP-based training programmes; programmes on penal statistics, on Roma women empowerment and anti-discrimination programmes), with DG EMP (on Roma inclusion) and with DG Education and Culture (in the field of inclusive education, on integrity in sports, on language learning and on cultural heritage) </w:t>
      </w:r>
      <w:bookmarkEnd w:id="7"/>
      <w:r w:rsidRPr="0087557D">
        <w:rPr>
          <w:rFonts w:cs="Arial"/>
          <w:szCs w:val="20"/>
        </w:rPr>
        <w:t>(For more information, including on individual programme envelopes, see Section III and Appendices I and II).</w:t>
      </w:r>
      <w:r w:rsidR="000F0AAE">
        <w:rPr>
          <w:rFonts w:cs="Arial"/>
          <w:szCs w:val="20"/>
        </w:rPr>
        <w:t xml:space="preserve"> </w:t>
      </w:r>
    </w:p>
    <w:p w14:paraId="369F57A4" w14:textId="77777777" w:rsidR="0087557D" w:rsidRPr="0087557D" w:rsidRDefault="0087557D" w:rsidP="009B2712">
      <w:pPr>
        <w:rPr>
          <w:rFonts w:eastAsia="Times New Roman" w:cs="Arial"/>
          <w:strike/>
          <w:szCs w:val="20"/>
          <w:lang w:eastAsia="fr-FR"/>
        </w:rPr>
      </w:pPr>
    </w:p>
    <w:p w14:paraId="19F20E90" w14:textId="6D7AF959" w:rsidR="0087557D" w:rsidRPr="0087557D" w:rsidRDefault="0087557D" w:rsidP="007F6C88">
      <w:pPr>
        <w:rPr>
          <w:rFonts w:eastAsia="Times New Roman" w:cs="Arial"/>
          <w:strike/>
          <w:szCs w:val="20"/>
          <w:lang w:eastAsia="fr-FR"/>
        </w:rPr>
      </w:pPr>
      <w:r w:rsidRPr="0087557D">
        <w:rPr>
          <w:rFonts w:cs="Arial"/>
          <w:szCs w:val="20"/>
        </w:rPr>
        <w:t xml:space="preserve">The share of thematic (multilateral) programmes also increased </w:t>
      </w:r>
      <w:r w:rsidRPr="0087557D">
        <w:rPr>
          <w:rFonts w:cs="Arial"/>
          <w:color w:val="000000" w:themeColor="text1"/>
          <w:szCs w:val="20"/>
        </w:rPr>
        <w:t>(</w:t>
      </w:r>
      <w:r w:rsidRPr="0087557D">
        <w:rPr>
          <w:rFonts w:cs="Arial"/>
          <w:szCs w:val="20"/>
        </w:rPr>
        <w:t>€</w:t>
      </w:r>
      <w:r w:rsidRPr="0087557D">
        <w:rPr>
          <w:rFonts w:cs="Arial"/>
          <w:color w:val="000000" w:themeColor="text1"/>
          <w:szCs w:val="20"/>
        </w:rPr>
        <w:t>26 million (13.1% of CBE 2020); €5.9</w:t>
      </w:r>
      <w:r w:rsidR="00DB0952">
        <w:rPr>
          <w:rFonts w:cs="Arial"/>
          <w:color w:val="000000" w:themeColor="text1"/>
          <w:szCs w:val="20"/>
        </w:rPr>
        <w:t> </w:t>
      </w:r>
      <w:r w:rsidRPr="0087557D">
        <w:rPr>
          <w:rFonts w:cs="Arial"/>
          <w:color w:val="000000" w:themeColor="text1"/>
          <w:szCs w:val="20"/>
        </w:rPr>
        <w:t xml:space="preserve">million in annualised figures). </w:t>
      </w:r>
      <w:bookmarkStart w:id="21" w:name="_Hlk63171570"/>
      <w:r w:rsidRPr="0087557D">
        <w:rPr>
          <w:rFonts w:cs="Arial"/>
          <w:szCs w:val="20"/>
        </w:rPr>
        <w:t>Thematic multilateral co-operation is championed by GLACY +, the largest stand-alone programme of the CoE and a major global undertaking in the field of action against cybercrime,</w:t>
      </w:r>
      <w:bookmarkStart w:id="22" w:name="_Hlk32854971"/>
      <w:r w:rsidRPr="0087557D">
        <w:rPr>
          <w:rFonts w:cs="Arial"/>
          <w:szCs w:val="20"/>
        </w:rPr>
        <w:t xml:space="preserve"> implemented in collaboration with Interpol.</w:t>
      </w:r>
      <w:r w:rsidR="000F0AAE">
        <w:rPr>
          <w:rFonts w:cs="Arial"/>
          <w:szCs w:val="20"/>
        </w:rPr>
        <w:t xml:space="preserve"> </w:t>
      </w:r>
      <w:r w:rsidRPr="0087557D">
        <w:rPr>
          <w:rFonts w:cs="Arial"/>
          <w:szCs w:val="20"/>
        </w:rPr>
        <w:t xml:space="preserve">Thematic multilateral co-operation is also represented by other important co-operation endeavours, such as the longstanding European Heritage Days and Youth Partnership (both renewed each year), the North-South Centre programme “Intercultural learning exchange through global education, </w:t>
      </w:r>
      <w:bookmarkStart w:id="23" w:name="_Hlk32854982"/>
      <w:r w:rsidRPr="0087557D">
        <w:rPr>
          <w:rFonts w:cs="Arial"/>
          <w:szCs w:val="20"/>
        </w:rPr>
        <w:t>networking and dialogue</w:t>
      </w:r>
      <w:bookmarkEnd w:id="22"/>
      <w:bookmarkEnd w:id="23"/>
      <w:r w:rsidRPr="0087557D">
        <w:rPr>
          <w:rFonts w:cs="Arial"/>
          <w:szCs w:val="20"/>
        </w:rPr>
        <w:t xml:space="preserve"> - i-LEGEND”, the programme “</w:t>
      </w:r>
      <w:r w:rsidRPr="0087557D">
        <w:rPr>
          <w:rFonts w:cs="Arial"/>
          <w:szCs w:val="20"/>
          <w:lang w:eastAsia="en-GB"/>
        </w:rPr>
        <w:t>Democratic and inclusive school culture in operation”</w:t>
      </w:r>
      <w:r w:rsidRPr="0087557D">
        <w:rPr>
          <w:rFonts w:cs="Arial"/>
          <w:szCs w:val="20"/>
        </w:rPr>
        <w:t xml:space="preserve"> along with some others. (For more information, including on individual programme envelopes, see Appendices I and II).</w:t>
      </w:r>
      <w:r w:rsidR="000F0AAE">
        <w:rPr>
          <w:rFonts w:cs="Arial"/>
          <w:szCs w:val="20"/>
        </w:rPr>
        <w:t xml:space="preserve"> </w:t>
      </w:r>
    </w:p>
    <w:bookmarkEnd w:id="21"/>
    <w:p w14:paraId="762577EF" w14:textId="77777777" w:rsidR="0087557D" w:rsidRPr="0087557D" w:rsidRDefault="0087557D" w:rsidP="009B2712">
      <w:pPr>
        <w:rPr>
          <w:rFonts w:cs="Arial"/>
          <w:szCs w:val="20"/>
        </w:rPr>
      </w:pPr>
    </w:p>
    <w:p w14:paraId="72844349" w14:textId="77777777" w:rsidR="007F6C88" w:rsidRDefault="007F6C88">
      <w:pPr>
        <w:rPr>
          <w:rFonts w:cs="Arial"/>
          <w:szCs w:val="20"/>
        </w:rPr>
      </w:pPr>
      <w:r>
        <w:rPr>
          <w:rFonts w:cs="Arial"/>
          <w:szCs w:val="20"/>
        </w:rPr>
        <w:br w:type="page"/>
      </w:r>
    </w:p>
    <w:p w14:paraId="167712EC" w14:textId="79880712" w:rsidR="0087557D" w:rsidRPr="0087557D" w:rsidRDefault="0087557D" w:rsidP="009B2712">
      <w:pPr>
        <w:numPr>
          <w:ilvl w:val="0"/>
          <w:numId w:val="2"/>
        </w:numPr>
        <w:ind w:left="0" w:firstLine="0"/>
        <w:rPr>
          <w:rFonts w:cs="Arial"/>
          <w:szCs w:val="20"/>
        </w:rPr>
      </w:pPr>
      <w:r w:rsidRPr="0087557D">
        <w:rPr>
          <w:rFonts w:cs="Arial"/>
          <w:szCs w:val="20"/>
        </w:rPr>
        <w:lastRenderedPageBreak/>
        <w:t>The chart below shows the geographical distribution of Joint Programme co-operation in 2020.</w:t>
      </w:r>
      <w:r w:rsidR="000F0AAE">
        <w:rPr>
          <w:rFonts w:cs="Arial"/>
          <w:szCs w:val="20"/>
        </w:rPr>
        <w:t xml:space="preserve"> </w:t>
      </w:r>
    </w:p>
    <w:p w14:paraId="14064ECD" w14:textId="77777777" w:rsidR="0087557D" w:rsidRPr="0087557D" w:rsidRDefault="0087557D" w:rsidP="0087557D">
      <w:pPr>
        <w:rPr>
          <w:rFonts w:cs="Arial"/>
          <w:szCs w:val="20"/>
        </w:rPr>
      </w:pPr>
    </w:p>
    <w:p w14:paraId="5109D7E7" w14:textId="77777777" w:rsidR="0087557D" w:rsidRPr="0087557D" w:rsidRDefault="0087557D" w:rsidP="0087557D">
      <w:pPr>
        <w:rPr>
          <w:rFonts w:cs="Arial"/>
          <w:szCs w:val="20"/>
        </w:rPr>
      </w:pPr>
      <w:r w:rsidRPr="0087557D">
        <w:rPr>
          <w:rFonts w:cs="Arial"/>
          <w:noProof/>
          <w:szCs w:val="20"/>
        </w:rPr>
        <w:drawing>
          <wp:inline distT="0" distB="0" distL="0" distR="0" wp14:anchorId="73E253C2" wp14:editId="4CB431BC">
            <wp:extent cx="6067425" cy="360235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7425" cy="3602355"/>
                    </a:xfrm>
                    <a:prstGeom prst="rect">
                      <a:avLst/>
                    </a:prstGeom>
                  </pic:spPr>
                </pic:pic>
              </a:graphicData>
            </a:graphic>
          </wp:inline>
        </w:drawing>
      </w:r>
    </w:p>
    <w:p w14:paraId="1084A8C3" w14:textId="77777777" w:rsidR="0087557D" w:rsidRPr="0087557D" w:rsidRDefault="0087557D" w:rsidP="009B2712">
      <w:pPr>
        <w:rPr>
          <w:rFonts w:cs="Arial"/>
          <w:szCs w:val="20"/>
        </w:rPr>
      </w:pPr>
    </w:p>
    <w:p w14:paraId="4C4B0134" w14:textId="7BF7FFD6" w:rsidR="0087557D" w:rsidRPr="0087557D" w:rsidRDefault="0087557D" w:rsidP="009B2712">
      <w:pPr>
        <w:numPr>
          <w:ilvl w:val="0"/>
          <w:numId w:val="2"/>
        </w:numPr>
        <w:ind w:left="0" w:firstLine="0"/>
        <w:contextualSpacing/>
        <w:rPr>
          <w:rFonts w:cs="Arial"/>
          <w:szCs w:val="20"/>
        </w:rPr>
      </w:pPr>
      <w:r w:rsidRPr="0087557D">
        <w:rPr>
          <w:rFonts w:cs="Arial"/>
          <w:b/>
          <w:szCs w:val="20"/>
        </w:rPr>
        <w:t>Thematic distribution</w:t>
      </w:r>
      <w:r w:rsidR="000F0AAE">
        <w:rPr>
          <w:rFonts w:cs="Arial"/>
          <w:szCs w:val="20"/>
        </w:rPr>
        <w:t xml:space="preserve"> </w:t>
      </w:r>
      <w:r w:rsidR="000F0AAE">
        <w:rPr>
          <w:rFonts w:cs="Arial"/>
          <w:b/>
          <w:szCs w:val="20"/>
        </w:rPr>
        <w:t xml:space="preserve"> </w:t>
      </w:r>
    </w:p>
    <w:p w14:paraId="747A02DA" w14:textId="77777777" w:rsidR="0087557D" w:rsidRPr="0087557D" w:rsidRDefault="0087557D" w:rsidP="009B2712">
      <w:pPr>
        <w:contextualSpacing/>
        <w:rPr>
          <w:rFonts w:cs="Arial"/>
          <w:bCs/>
          <w:szCs w:val="20"/>
        </w:rPr>
      </w:pPr>
    </w:p>
    <w:p w14:paraId="07CC52AB" w14:textId="77777777" w:rsidR="0087557D" w:rsidRPr="0087557D" w:rsidRDefault="0087557D" w:rsidP="009B2712">
      <w:pPr>
        <w:contextualSpacing/>
        <w:rPr>
          <w:rFonts w:cs="Arial"/>
          <w:bCs/>
          <w:szCs w:val="20"/>
        </w:rPr>
      </w:pPr>
      <w:r w:rsidRPr="0087557D">
        <w:rPr>
          <w:rFonts w:cs="Arial"/>
          <w:bCs/>
          <w:szCs w:val="20"/>
        </w:rPr>
        <w:t xml:space="preserve">Joint Programmes’ thematic distribution remained largely the same as in 2019 albeit with some slight variations. </w:t>
      </w:r>
    </w:p>
    <w:p w14:paraId="448C2C22" w14:textId="77777777" w:rsidR="0087557D" w:rsidRPr="0087557D" w:rsidRDefault="0087557D" w:rsidP="009B2712">
      <w:pPr>
        <w:contextualSpacing/>
        <w:rPr>
          <w:rFonts w:cs="Arial"/>
          <w:b/>
          <w:szCs w:val="20"/>
        </w:rPr>
      </w:pPr>
    </w:p>
    <w:p w14:paraId="5085EF2A" w14:textId="5A582AEB" w:rsidR="0087557D" w:rsidRPr="0087557D" w:rsidRDefault="0087557D" w:rsidP="00DD0170">
      <w:pPr>
        <w:numPr>
          <w:ilvl w:val="0"/>
          <w:numId w:val="3"/>
        </w:numPr>
        <w:ind w:left="709" w:hanging="283"/>
        <w:contextualSpacing/>
        <w:rPr>
          <w:rFonts w:eastAsia="Times New Roman" w:cs="Arial"/>
          <w:szCs w:val="20"/>
          <w:lang w:eastAsia="fr-FR"/>
        </w:rPr>
      </w:pPr>
      <w:r w:rsidRPr="0087557D">
        <w:rPr>
          <w:rFonts w:eastAsia="Times New Roman" w:cs="Arial"/>
          <w:bCs/>
          <w:szCs w:val="20"/>
          <w:lang w:eastAsia="fr-FR"/>
        </w:rPr>
        <w:t>The share of programmes under</w:t>
      </w:r>
      <w:r w:rsidRPr="0087557D">
        <w:rPr>
          <w:rFonts w:eastAsia="Times New Roman" w:cs="Arial"/>
          <w:b/>
          <w:szCs w:val="20"/>
          <w:lang w:eastAsia="fr-FR"/>
        </w:rPr>
        <w:t xml:space="preserve"> </w:t>
      </w:r>
      <w:r w:rsidRPr="0087557D">
        <w:rPr>
          <w:rFonts w:eastAsia="Times New Roman" w:cs="Arial"/>
          <w:bCs/>
          <w:szCs w:val="20"/>
          <w:lang w:eastAsia="fr-FR"/>
        </w:rPr>
        <w:t>the Rule of Law pillar</w:t>
      </w:r>
      <w:r w:rsidRPr="0087557D">
        <w:rPr>
          <w:rFonts w:eastAsia="Times New Roman" w:cs="Arial"/>
          <w:szCs w:val="20"/>
          <w:lang w:eastAsia="fr-FR"/>
        </w:rPr>
        <w:t xml:space="preserve"> slightly decreased but continued to prevail in number and volume (</w:t>
      </w:r>
      <w:r w:rsidRPr="0087557D">
        <w:rPr>
          <w:rFonts w:cs="Arial"/>
          <w:bCs/>
          <w:szCs w:val="20"/>
        </w:rPr>
        <w:t>€</w:t>
      </w:r>
      <w:r w:rsidRPr="0087557D">
        <w:rPr>
          <w:rFonts w:cs="Arial"/>
          <w:color w:val="000000" w:themeColor="text1"/>
          <w:szCs w:val="20"/>
        </w:rPr>
        <w:t>1</w:t>
      </w:r>
      <w:r w:rsidRPr="0087557D">
        <w:rPr>
          <w:rFonts w:eastAsia="Times New Roman" w:cs="Arial"/>
          <w:szCs w:val="20"/>
          <w:lang w:eastAsia="fr-FR"/>
        </w:rPr>
        <w:t>07 million; 54.4% of CBE 2020). These programmes are implemented over wide range of areas of CoE expertise, among which are the fight against cybercrime, corruption, money-laundering and terrorism financing, support for judicial and penitentiary reforms, information society/internet governance, assistance activities of the Venice Commission, and integrity in sports.</w:t>
      </w:r>
      <w:r w:rsidR="000F0AAE">
        <w:rPr>
          <w:rFonts w:eastAsia="Times New Roman" w:cs="Arial"/>
          <w:szCs w:val="20"/>
          <w:lang w:eastAsia="fr-FR"/>
        </w:rPr>
        <w:t xml:space="preserve"> </w:t>
      </w:r>
      <w:r w:rsidRPr="0087557D">
        <w:rPr>
          <w:rFonts w:eastAsia="Times New Roman" w:cs="Arial"/>
          <w:szCs w:val="20"/>
          <w:lang w:eastAsia="fr-FR"/>
        </w:rPr>
        <w:t xml:space="preserve"> </w:t>
      </w:r>
    </w:p>
    <w:p w14:paraId="3D34FDCB" w14:textId="77777777" w:rsidR="0087557D" w:rsidRPr="0087557D" w:rsidRDefault="0087557D" w:rsidP="00DD0170">
      <w:pPr>
        <w:tabs>
          <w:tab w:val="left" w:pos="709"/>
        </w:tabs>
        <w:ind w:left="709" w:hanging="283"/>
        <w:rPr>
          <w:rFonts w:cs="Arial"/>
          <w:szCs w:val="20"/>
        </w:rPr>
      </w:pPr>
    </w:p>
    <w:p w14:paraId="34F91EED" w14:textId="00584C8C" w:rsidR="0087557D" w:rsidRPr="0087557D" w:rsidRDefault="0087557D" w:rsidP="00DD0170">
      <w:pPr>
        <w:numPr>
          <w:ilvl w:val="0"/>
          <w:numId w:val="3"/>
        </w:numPr>
        <w:tabs>
          <w:tab w:val="left" w:pos="709"/>
        </w:tabs>
        <w:ind w:left="709" w:hanging="283"/>
        <w:rPr>
          <w:rFonts w:cs="Arial"/>
          <w:b/>
          <w:szCs w:val="20"/>
        </w:rPr>
      </w:pPr>
      <w:r w:rsidRPr="0087557D">
        <w:rPr>
          <w:rFonts w:cs="Arial"/>
          <w:szCs w:val="20"/>
        </w:rPr>
        <w:t>The share of</w:t>
      </w:r>
      <w:r w:rsidRPr="0087557D">
        <w:rPr>
          <w:rFonts w:cs="Arial"/>
          <w:b/>
          <w:szCs w:val="20"/>
        </w:rPr>
        <w:t xml:space="preserve"> </w:t>
      </w:r>
      <w:r w:rsidRPr="0087557D">
        <w:rPr>
          <w:rFonts w:cs="Arial"/>
          <w:bCs/>
          <w:szCs w:val="20"/>
        </w:rPr>
        <w:t>the Human Rights pillar’s</w:t>
      </w:r>
      <w:r w:rsidRPr="0087557D">
        <w:rPr>
          <w:rFonts w:cs="Arial"/>
          <w:szCs w:val="20"/>
        </w:rPr>
        <w:t xml:space="preserve"> programmes (</w:t>
      </w:r>
      <w:bookmarkStart w:id="24" w:name="_Hlk63043234"/>
      <w:r w:rsidRPr="0087557D">
        <w:rPr>
          <w:rFonts w:cs="Arial"/>
          <w:bCs/>
          <w:szCs w:val="20"/>
        </w:rPr>
        <w:t>€</w:t>
      </w:r>
      <w:bookmarkEnd w:id="24"/>
      <w:r w:rsidRPr="0087557D">
        <w:rPr>
          <w:rFonts w:cs="Arial"/>
          <w:color w:val="000000" w:themeColor="text1"/>
          <w:szCs w:val="20"/>
        </w:rPr>
        <w:t>63 million;</w:t>
      </w:r>
      <w:r w:rsidRPr="0087557D">
        <w:rPr>
          <w:rFonts w:cs="Arial"/>
          <w:szCs w:val="20"/>
        </w:rPr>
        <w:t xml:space="preserve"> 32% of CBE 2020) slightly increased, with the bulk of the funding continued being channelled into enhancing the effectiveness of the ECHR system at national and European level and into actions for Roma empowerment and inclusion. The remainder is attributed to programmes and projects on anti-discrimination, </w:t>
      </w:r>
      <w:r w:rsidR="00641EFB" w:rsidRPr="00641EFB">
        <w:rPr>
          <w:rFonts w:cs="Arial"/>
          <w:szCs w:val="20"/>
        </w:rPr>
        <w:t>protecting the rights of persons belonging to national minorities,</w:t>
      </w:r>
      <w:r w:rsidRPr="0087557D">
        <w:rPr>
          <w:rFonts w:cs="Arial"/>
          <w:szCs w:val="20"/>
        </w:rPr>
        <w:t xml:space="preserve"> equality and human dignity, and children’s rights.</w:t>
      </w:r>
      <w:r w:rsidR="000F0AAE">
        <w:rPr>
          <w:rFonts w:cs="Arial"/>
          <w:szCs w:val="20"/>
        </w:rPr>
        <w:t xml:space="preserve"> </w:t>
      </w:r>
    </w:p>
    <w:p w14:paraId="54243D31" w14:textId="77777777" w:rsidR="0087557D" w:rsidRPr="0087557D" w:rsidRDefault="0087557D" w:rsidP="00DD0170">
      <w:pPr>
        <w:tabs>
          <w:tab w:val="left" w:pos="709"/>
        </w:tabs>
        <w:ind w:left="709" w:hanging="283"/>
        <w:rPr>
          <w:rFonts w:cs="Arial"/>
          <w:b/>
          <w:szCs w:val="20"/>
        </w:rPr>
      </w:pPr>
    </w:p>
    <w:p w14:paraId="0D4C6B81" w14:textId="77777777" w:rsidR="0087557D" w:rsidRPr="0087557D" w:rsidRDefault="0087557D" w:rsidP="00DD0170">
      <w:pPr>
        <w:numPr>
          <w:ilvl w:val="0"/>
          <w:numId w:val="3"/>
        </w:numPr>
        <w:tabs>
          <w:tab w:val="left" w:pos="709"/>
        </w:tabs>
        <w:ind w:left="709" w:hanging="283"/>
        <w:rPr>
          <w:rFonts w:cs="Arial"/>
          <w:b/>
          <w:szCs w:val="20"/>
        </w:rPr>
      </w:pPr>
      <w:r w:rsidRPr="0087557D">
        <w:rPr>
          <w:rFonts w:cs="Arial"/>
          <w:szCs w:val="20"/>
        </w:rPr>
        <w:t xml:space="preserve">The share of the </w:t>
      </w:r>
      <w:r w:rsidRPr="0087557D">
        <w:rPr>
          <w:rFonts w:cs="Arial"/>
          <w:bCs/>
          <w:szCs w:val="20"/>
        </w:rPr>
        <w:t>Democracy pillar’s</w:t>
      </w:r>
      <w:r w:rsidRPr="0087557D">
        <w:rPr>
          <w:rFonts w:cs="Arial"/>
          <w:szCs w:val="20"/>
        </w:rPr>
        <w:t xml:space="preserve"> programmes (</w:t>
      </w:r>
      <w:r w:rsidRPr="0087557D">
        <w:rPr>
          <w:rFonts w:cs="Arial"/>
          <w:bCs/>
          <w:szCs w:val="20"/>
        </w:rPr>
        <w:t>€</w:t>
      </w:r>
      <w:r w:rsidRPr="0087557D">
        <w:rPr>
          <w:rFonts w:cs="Arial"/>
          <w:szCs w:val="20"/>
        </w:rPr>
        <w:t xml:space="preserve">26.9 million; 13.6% of CBE 2020) remained relatively stable. The bulk of these programmes falls under Education for democracy and Democratic governance sectors. </w:t>
      </w:r>
    </w:p>
    <w:p w14:paraId="47C4DA27" w14:textId="77777777" w:rsidR="0087557D" w:rsidRPr="0087557D" w:rsidRDefault="0087557D" w:rsidP="009B2712">
      <w:pPr>
        <w:rPr>
          <w:rFonts w:cs="Arial"/>
          <w:szCs w:val="20"/>
        </w:rPr>
      </w:pPr>
    </w:p>
    <w:p w14:paraId="085DC8E9" w14:textId="77777777" w:rsidR="007F6C88" w:rsidRDefault="007F6C88">
      <w:pPr>
        <w:rPr>
          <w:rFonts w:cs="Arial"/>
          <w:szCs w:val="20"/>
        </w:rPr>
      </w:pPr>
      <w:r>
        <w:rPr>
          <w:rFonts w:cs="Arial"/>
          <w:szCs w:val="20"/>
        </w:rPr>
        <w:br w:type="page"/>
      </w:r>
    </w:p>
    <w:p w14:paraId="65F1DD09" w14:textId="57162A33" w:rsidR="0087557D" w:rsidRPr="0087557D" w:rsidRDefault="0087557D" w:rsidP="009B2712">
      <w:pPr>
        <w:numPr>
          <w:ilvl w:val="0"/>
          <w:numId w:val="2"/>
        </w:numPr>
        <w:ind w:left="0" w:firstLine="0"/>
        <w:contextualSpacing/>
        <w:rPr>
          <w:rFonts w:cs="Arial"/>
          <w:szCs w:val="20"/>
        </w:rPr>
      </w:pPr>
      <w:r w:rsidRPr="0087557D">
        <w:rPr>
          <w:rFonts w:cs="Arial"/>
          <w:szCs w:val="20"/>
        </w:rPr>
        <w:lastRenderedPageBreak/>
        <w:t>The chart below shows the thematic distribution of Joint Programmes in 2020.</w:t>
      </w:r>
      <w:r w:rsidR="000F0AAE">
        <w:rPr>
          <w:rFonts w:cs="Arial"/>
          <w:szCs w:val="20"/>
        </w:rPr>
        <w:t xml:space="preserve"> </w:t>
      </w:r>
    </w:p>
    <w:p w14:paraId="0AB99E6E" w14:textId="77777777" w:rsidR="0087557D" w:rsidRPr="0087557D" w:rsidRDefault="0087557D" w:rsidP="009B2712">
      <w:pPr>
        <w:tabs>
          <w:tab w:val="left" w:pos="709"/>
        </w:tabs>
        <w:contextualSpacing/>
        <w:rPr>
          <w:rFonts w:cs="Arial"/>
          <w:szCs w:val="20"/>
        </w:rPr>
      </w:pPr>
    </w:p>
    <w:p w14:paraId="0FF3348F" w14:textId="77777777" w:rsidR="0087557D" w:rsidRPr="0087557D" w:rsidRDefault="0087557D" w:rsidP="0087557D">
      <w:pPr>
        <w:keepNext/>
        <w:keepLines/>
        <w:rPr>
          <w:rFonts w:cs="Arial"/>
          <w:szCs w:val="20"/>
        </w:rPr>
      </w:pPr>
    </w:p>
    <w:p w14:paraId="00341E28" w14:textId="77777777" w:rsidR="0087557D" w:rsidRPr="0087557D" w:rsidRDefault="0087557D" w:rsidP="0087557D">
      <w:pPr>
        <w:keepNext/>
        <w:keepLines/>
        <w:rPr>
          <w:rFonts w:cs="Arial"/>
          <w:szCs w:val="20"/>
        </w:rPr>
      </w:pPr>
      <w:r w:rsidRPr="0087557D">
        <w:rPr>
          <w:noProof/>
        </w:rPr>
        <w:drawing>
          <wp:inline distT="0" distB="0" distL="0" distR="0" wp14:anchorId="37E4E7AB" wp14:editId="4CE042EC">
            <wp:extent cx="5269424" cy="3293390"/>
            <wp:effectExtent l="0" t="0" r="7620" b="2540"/>
            <wp:docPr id="13" name="Graphique 13">
              <a:extLst xmlns:a="http://schemas.openxmlformats.org/drawingml/2006/main">
                <a:ext uri="{FF2B5EF4-FFF2-40B4-BE49-F238E27FC236}">
                  <a16:creationId xmlns:a16="http://schemas.microsoft.com/office/drawing/2014/main" id="{DF422FE1-7336-4F9A-B0A1-457735960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38B10D" w14:textId="77777777" w:rsidR="0087557D" w:rsidRPr="0087557D" w:rsidRDefault="0087557D" w:rsidP="0087557D">
      <w:pPr>
        <w:tabs>
          <w:tab w:val="left" w:pos="709"/>
        </w:tabs>
        <w:jc w:val="both"/>
        <w:rPr>
          <w:rFonts w:cs="Arial"/>
          <w:szCs w:val="20"/>
        </w:rPr>
      </w:pPr>
    </w:p>
    <w:p w14:paraId="44ECF9CB" w14:textId="21BCD02F" w:rsidR="0087557D" w:rsidRPr="0087557D" w:rsidRDefault="0087557D" w:rsidP="009B2712">
      <w:pPr>
        <w:numPr>
          <w:ilvl w:val="0"/>
          <w:numId w:val="2"/>
        </w:numPr>
        <w:tabs>
          <w:tab w:val="left" w:pos="709"/>
        </w:tabs>
        <w:ind w:left="0" w:firstLine="0"/>
        <w:rPr>
          <w:rFonts w:cs="Arial"/>
          <w:szCs w:val="20"/>
        </w:rPr>
      </w:pPr>
      <w:r w:rsidRPr="0087557D">
        <w:rPr>
          <w:rFonts w:cs="Arial"/>
          <w:szCs w:val="20"/>
        </w:rPr>
        <w:t xml:space="preserve">As regards the </w:t>
      </w:r>
      <w:r w:rsidRPr="0087557D">
        <w:rPr>
          <w:rFonts w:cs="Arial"/>
          <w:bCs/>
          <w:szCs w:val="20"/>
        </w:rPr>
        <w:t>funding instruments,</w:t>
      </w:r>
      <w:r w:rsidRPr="0087557D">
        <w:rPr>
          <w:rFonts w:cs="Arial"/>
          <w:b/>
          <w:szCs w:val="20"/>
        </w:rPr>
        <w:t xml:space="preserve"> </w:t>
      </w:r>
      <w:r w:rsidRPr="0087557D">
        <w:rPr>
          <w:rFonts w:cs="Arial"/>
          <w:szCs w:val="20"/>
        </w:rPr>
        <w:t>the bulk of funding fell under the EU instruments of External Action, more specifically the Instrument of Pre-accession (IPA, 44%) and the European Neighbourhood Instrument (ENI/ENPI; 26.6%). A number of other EU funding programmes and instruments were involved, with their individual shares remaining under 10%.</w:t>
      </w:r>
      <w:r w:rsidR="000F0AAE">
        <w:rPr>
          <w:rFonts w:cs="Arial"/>
          <w:szCs w:val="20"/>
        </w:rPr>
        <w:t xml:space="preserve"> </w:t>
      </w:r>
    </w:p>
    <w:p w14:paraId="46126571" w14:textId="77777777" w:rsidR="0087557D" w:rsidRPr="0087557D" w:rsidRDefault="0087557D" w:rsidP="009B2712">
      <w:pPr>
        <w:rPr>
          <w:rFonts w:eastAsia="Times New Roman" w:cs="Arial"/>
          <w:b/>
          <w:szCs w:val="20"/>
          <w:lang w:eastAsia="fr-FR"/>
        </w:rPr>
      </w:pPr>
    </w:p>
    <w:p w14:paraId="4ACA68CE" w14:textId="77777777" w:rsidR="0087557D" w:rsidRPr="0087557D" w:rsidRDefault="0087557D" w:rsidP="009B2712">
      <w:pPr>
        <w:rPr>
          <w:rFonts w:cs="Arial"/>
          <w:b/>
          <w:szCs w:val="20"/>
        </w:rPr>
      </w:pPr>
      <w:r w:rsidRPr="0087557D">
        <w:rPr>
          <w:rFonts w:cs="Arial"/>
          <w:b/>
          <w:szCs w:val="20"/>
        </w:rPr>
        <w:t xml:space="preserve">III. </w:t>
      </w:r>
      <w:r w:rsidRPr="0087557D">
        <w:rPr>
          <w:rFonts w:cs="Arial"/>
          <w:b/>
          <w:szCs w:val="20"/>
        </w:rPr>
        <w:tab/>
        <w:t xml:space="preserve">ACHIEVEMENTS OF JOINT PROGRAMME CO-OPERATION </w:t>
      </w:r>
    </w:p>
    <w:p w14:paraId="52238EFC" w14:textId="77777777" w:rsidR="0087557D" w:rsidRPr="0087557D" w:rsidRDefault="0087557D" w:rsidP="009B2712">
      <w:pPr>
        <w:rPr>
          <w:rFonts w:eastAsia="Times New Roman" w:cs="Arial"/>
          <w:b/>
          <w:szCs w:val="20"/>
          <w:lang w:eastAsia="fr-FR"/>
        </w:rPr>
      </w:pPr>
    </w:p>
    <w:p w14:paraId="393145D2" w14:textId="55E8B1AE" w:rsidR="0087557D" w:rsidRPr="0087557D" w:rsidRDefault="0087557D" w:rsidP="009B2712">
      <w:pPr>
        <w:numPr>
          <w:ilvl w:val="0"/>
          <w:numId w:val="2"/>
        </w:numPr>
        <w:ind w:left="0" w:firstLine="0"/>
        <w:rPr>
          <w:rFonts w:eastAsia="Times New Roman" w:cs="Arial"/>
          <w:color w:val="000000" w:themeColor="text1"/>
          <w:szCs w:val="20"/>
          <w:lang w:eastAsia="fr-FR"/>
        </w:rPr>
      </w:pPr>
      <w:r w:rsidRPr="0087557D">
        <w:rPr>
          <w:rFonts w:eastAsia="Times New Roman" w:cs="Arial"/>
          <w:color w:val="000000" w:themeColor="text1"/>
          <w:szCs w:val="20"/>
          <w:lang w:eastAsia="fr-FR"/>
        </w:rPr>
        <w:t>This section presents, in brief, the achievements of Joint Programme co-operation by region, with a particular focus on the results of the corresponding regional “programmatic facilities”.</w:t>
      </w:r>
      <w:r w:rsidR="000F0AAE">
        <w:rPr>
          <w:rFonts w:eastAsia="Times New Roman" w:cs="Arial"/>
          <w:color w:val="000000" w:themeColor="text1"/>
          <w:szCs w:val="20"/>
          <w:lang w:eastAsia="fr-FR"/>
        </w:rPr>
        <w:t xml:space="preserve"> </w:t>
      </w:r>
      <w:r w:rsidRPr="0087557D">
        <w:rPr>
          <w:rFonts w:eastAsia="Times New Roman" w:cs="Arial"/>
          <w:color w:val="000000" w:themeColor="text1"/>
          <w:szCs w:val="20"/>
          <w:lang w:eastAsia="fr-FR"/>
        </w:rPr>
        <w:t xml:space="preserve">It also describes other major co-operation undertakings such as the Central Asia Rule of Law Programme, technical assistance programmes with DG REFORM in EU member </w:t>
      </w:r>
      <w:r w:rsidR="00D0300B">
        <w:rPr>
          <w:rFonts w:eastAsia="Times New Roman" w:cs="Arial"/>
          <w:color w:val="000000" w:themeColor="text1"/>
          <w:szCs w:val="20"/>
          <w:lang w:eastAsia="fr-FR"/>
        </w:rPr>
        <w:t>State</w:t>
      </w:r>
      <w:r w:rsidRPr="0087557D">
        <w:rPr>
          <w:rFonts w:eastAsia="Times New Roman" w:cs="Arial"/>
          <w:color w:val="000000" w:themeColor="text1"/>
          <w:szCs w:val="20"/>
          <w:lang w:eastAsia="fr-FR"/>
        </w:rPr>
        <w:t xml:space="preserve">s and country-specific co-operation in Turkey. </w:t>
      </w:r>
    </w:p>
    <w:p w14:paraId="4DECBDB5" w14:textId="77777777" w:rsidR="0087557D" w:rsidRPr="0087557D" w:rsidRDefault="0087557D" w:rsidP="009B2712">
      <w:pPr>
        <w:rPr>
          <w:rFonts w:eastAsia="Times New Roman" w:cs="Arial"/>
          <w:b/>
          <w:szCs w:val="20"/>
          <w:lang w:eastAsia="fr-FR"/>
        </w:rPr>
      </w:pPr>
      <w:bookmarkStart w:id="25" w:name="_Hlk33210112"/>
    </w:p>
    <w:p w14:paraId="0E36A66B" w14:textId="77777777" w:rsidR="0087557D" w:rsidRPr="0087557D" w:rsidRDefault="0087557D" w:rsidP="009B2712">
      <w:pPr>
        <w:numPr>
          <w:ilvl w:val="0"/>
          <w:numId w:val="2"/>
        </w:numPr>
        <w:ind w:left="0" w:firstLine="0"/>
        <w:rPr>
          <w:rFonts w:eastAsia="Times New Roman" w:cs="Arial"/>
          <w:b/>
          <w:smallCaps/>
          <w:szCs w:val="20"/>
          <w:lang w:eastAsia="fr-FR"/>
        </w:rPr>
      </w:pPr>
      <w:r w:rsidRPr="0087557D">
        <w:rPr>
          <w:rFonts w:eastAsia="Times New Roman" w:cs="Arial"/>
          <w:b/>
          <w:szCs w:val="20"/>
          <w:lang w:eastAsia="fr-FR"/>
        </w:rPr>
        <w:t xml:space="preserve">Partnership for Good Governance (PGG) </w:t>
      </w:r>
    </w:p>
    <w:p w14:paraId="619B0C4B" w14:textId="77777777" w:rsidR="0087557D" w:rsidRPr="0087557D" w:rsidRDefault="0087557D" w:rsidP="009B2712">
      <w:pPr>
        <w:spacing w:before="60"/>
        <w:contextualSpacing/>
        <w:rPr>
          <w:rFonts w:eastAsiaTheme="minorEastAsia" w:cs="Arial"/>
          <w:szCs w:val="20"/>
        </w:rPr>
      </w:pPr>
    </w:p>
    <w:p w14:paraId="143386A5" w14:textId="77777777" w:rsidR="0087557D" w:rsidRPr="0087557D" w:rsidRDefault="0087557D" w:rsidP="009B2712">
      <w:pPr>
        <w:rPr>
          <w:rFonts w:cs="Arial"/>
          <w:szCs w:val="20"/>
        </w:rPr>
      </w:pPr>
      <w:r w:rsidRPr="0087557D">
        <w:rPr>
          <w:rFonts w:cs="Arial"/>
          <w:szCs w:val="20"/>
        </w:rPr>
        <w:t xml:space="preserve">The Partnership for Good Governance for the Eastern Partnership (EaP), which encompasses Armenia, Azerbaijan, Georgia, Republic of Moldova, Ukraine and Belarus, was the first EU-CoE “programmatic facility” to be put in place in 2015. It’s second phase (total €17.5 million) started in 2019 and continues to provide tailor-made support to the national reforms in the framework of Council of Europe country-specific Action Plans, also contributing to the </w:t>
      </w:r>
      <w:r w:rsidRPr="0087557D">
        <w:rPr>
          <w:rFonts w:eastAsiaTheme="minorHAnsi" w:cs="Arial"/>
          <w:szCs w:val="20"/>
        </w:rPr>
        <w:t>achievement of the EU 2020 Deliverables.</w:t>
      </w:r>
      <w:r w:rsidRPr="0087557D">
        <w:rPr>
          <w:rFonts w:cs="Arial"/>
          <w:szCs w:val="20"/>
        </w:rPr>
        <w:t xml:space="preserve"> The PGG includes a number of country-specific and regional projects organised under three themes: i) strengthening the Rule of Law and mechanisms to combat corruption, money-laundering and terrorist financing; ii) implementation of key judicial reforms and iii) combating discrimination and protecting the rights of vulnerable groups and women (cross-cutting issues). </w:t>
      </w:r>
    </w:p>
    <w:p w14:paraId="17C122EA" w14:textId="77777777" w:rsidR="0087557D" w:rsidRPr="0087557D" w:rsidRDefault="0087557D" w:rsidP="009B2712">
      <w:pPr>
        <w:rPr>
          <w:rFonts w:cs="Arial"/>
          <w:szCs w:val="20"/>
        </w:rPr>
      </w:pPr>
    </w:p>
    <w:p w14:paraId="67651C9C" w14:textId="5FB6A53C" w:rsidR="0087557D" w:rsidRDefault="0087557D" w:rsidP="00D73435">
      <w:pPr>
        <w:rPr>
          <w:rFonts w:eastAsiaTheme="minorEastAsia" w:cs="Arial"/>
          <w:szCs w:val="20"/>
        </w:rPr>
      </w:pPr>
      <w:r w:rsidRPr="0087557D">
        <w:rPr>
          <w:rFonts w:cs="Arial"/>
          <w:szCs w:val="20"/>
        </w:rPr>
        <w:t>The PGG regional dimension has shown a strong added value and has contributed not only to enhancing regional interaction and networking but also to the transfer of knowledge and expertise among the EaP countries.</w:t>
      </w:r>
      <w:r w:rsidR="000F0AAE">
        <w:rPr>
          <w:rFonts w:cs="Arial"/>
          <w:szCs w:val="20"/>
        </w:rPr>
        <w:t xml:space="preserve"> </w:t>
      </w:r>
      <w:r w:rsidRPr="0087557D">
        <w:rPr>
          <w:rFonts w:cs="Arial"/>
          <w:szCs w:val="20"/>
        </w:rPr>
        <w:t>A new feature of the second phase of the PGG is the Quick Response Mechanism (QRM), a modality inspired by the Horizontal Facility, which has proven its added value in the context of PGG. The QRM</w:t>
      </w:r>
      <w:r w:rsidR="000F0AAE">
        <w:rPr>
          <w:rFonts w:cs="Arial"/>
          <w:szCs w:val="20"/>
        </w:rPr>
        <w:t xml:space="preserve"> </w:t>
      </w:r>
      <w:r w:rsidRPr="0087557D">
        <w:rPr>
          <w:rFonts w:cs="Arial"/>
          <w:szCs w:val="20"/>
        </w:rPr>
        <w:t>channels CoE legal expertise, and in particular the expertise of the Venice Commission, to the beneficiary countries as a form of direct support to the legislative reforms in the field of electoral reform, referendums and political parties, functioning of democratic institutions, and constitutional and ordinary justice</w:t>
      </w:r>
      <w:r w:rsidRPr="0087557D">
        <w:rPr>
          <w:rFonts w:eastAsiaTheme="minorEastAsia" w:cs="Arial"/>
          <w:szCs w:val="20"/>
        </w:rPr>
        <w:t xml:space="preserve">. The scope of expertise under the QRM has been extended to some other areas and other </w:t>
      </w:r>
      <w:r w:rsidRPr="0087557D">
        <w:rPr>
          <w:rFonts w:eastAsia="Times New Roman" w:cs="Arial"/>
          <w:szCs w:val="20"/>
        </w:rPr>
        <w:t>CoE</w:t>
      </w:r>
      <w:r w:rsidRPr="0087557D">
        <w:rPr>
          <w:rFonts w:eastAsiaTheme="minorEastAsia" w:cs="Arial"/>
          <w:szCs w:val="20"/>
        </w:rPr>
        <w:t xml:space="preserve"> bodies such as GRECO and MONEYVAL.</w:t>
      </w:r>
      <w:r w:rsidR="000F0AAE">
        <w:rPr>
          <w:rFonts w:eastAsiaTheme="minorEastAsia" w:cs="Arial"/>
          <w:szCs w:val="20"/>
        </w:rPr>
        <w:t xml:space="preserve"> </w:t>
      </w:r>
    </w:p>
    <w:p w14:paraId="7CEDDB11" w14:textId="77777777" w:rsidR="00D73435" w:rsidRPr="0087557D" w:rsidRDefault="00D73435" w:rsidP="00D73435">
      <w:pPr>
        <w:rPr>
          <w:rFonts w:eastAsiaTheme="minorEastAsia" w:cs="Arial"/>
          <w:szCs w:val="20"/>
        </w:rPr>
      </w:pPr>
    </w:p>
    <w:p w14:paraId="4CF81916" w14:textId="77777777" w:rsidR="00CD6837" w:rsidRDefault="00CD6837">
      <w:pPr>
        <w:rPr>
          <w:rFonts w:eastAsiaTheme="minorHAnsi" w:cs="Arial"/>
          <w:szCs w:val="20"/>
        </w:rPr>
      </w:pPr>
      <w:r>
        <w:rPr>
          <w:rFonts w:eastAsiaTheme="minorHAnsi" w:cs="Arial"/>
          <w:szCs w:val="20"/>
        </w:rPr>
        <w:br w:type="page"/>
      </w:r>
    </w:p>
    <w:p w14:paraId="115EB0F8" w14:textId="5274268F" w:rsidR="0087557D" w:rsidRPr="0087557D" w:rsidRDefault="0087557D" w:rsidP="009B2712">
      <w:pPr>
        <w:rPr>
          <w:rFonts w:cs="Arial"/>
          <w:szCs w:val="20"/>
        </w:rPr>
      </w:pPr>
      <w:r w:rsidRPr="0087557D">
        <w:rPr>
          <w:rFonts w:eastAsiaTheme="minorHAnsi" w:cs="Arial"/>
          <w:szCs w:val="20"/>
        </w:rPr>
        <w:lastRenderedPageBreak/>
        <w:t>The PGG - II mid-term implementation results were presented at the online event “Improving the lives of citizens through better governance” held in October 2020 with an important outreach of 49,000 people.</w:t>
      </w:r>
      <w:r w:rsidRPr="0087557D">
        <w:rPr>
          <w:rFonts w:cs="Arial"/>
          <w:szCs w:val="20"/>
        </w:rPr>
        <w:t xml:space="preserve"> A non-exhaustive list of the results includes:</w:t>
      </w:r>
    </w:p>
    <w:p w14:paraId="78B7DEF3" w14:textId="77777777" w:rsidR="0087557D" w:rsidRPr="0087557D" w:rsidRDefault="0087557D" w:rsidP="009B2712">
      <w:pPr>
        <w:numPr>
          <w:ilvl w:val="0"/>
          <w:numId w:val="6"/>
        </w:numPr>
        <w:spacing w:after="160"/>
        <w:contextualSpacing/>
        <w:rPr>
          <w:rFonts w:eastAsia="Times New Roman" w:cs="Arial"/>
          <w:szCs w:val="20"/>
          <w:lang w:eastAsia="fr-FR"/>
        </w:rPr>
      </w:pPr>
      <w:bookmarkStart w:id="26" w:name="_Hlk64478292"/>
      <w:r w:rsidRPr="0087557D">
        <w:rPr>
          <w:rFonts w:eastAsia="Times New Roman" w:cs="Arial"/>
          <w:szCs w:val="20"/>
          <w:lang w:eastAsia="fr-FR"/>
        </w:rPr>
        <w:t xml:space="preserve">adoption of laws strengthening standards for the fight against corruption, money-laundering and terrorism financing in Armenia, Azerbaijan, Georgia, the Republic of Moldova and Ukraine; </w:t>
      </w:r>
    </w:p>
    <w:p w14:paraId="40F10DB5" w14:textId="77777777" w:rsidR="0087557D" w:rsidRPr="0087557D" w:rsidRDefault="0087557D" w:rsidP="009B2712">
      <w:pPr>
        <w:spacing w:after="160"/>
        <w:ind w:left="1080"/>
        <w:contextualSpacing/>
        <w:rPr>
          <w:rFonts w:eastAsia="Times New Roman" w:cs="Arial"/>
          <w:szCs w:val="20"/>
          <w:lang w:eastAsia="fr-FR"/>
        </w:rPr>
      </w:pPr>
    </w:p>
    <w:p w14:paraId="7AA7B549" w14:textId="77777777" w:rsidR="0087557D" w:rsidRPr="0087557D" w:rsidRDefault="0087557D" w:rsidP="009B2712">
      <w:pPr>
        <w:numPr>
          <w:ilvl w:val="0"/>
          <w:numId w:val="6"/>
        </w:numPr>
        <w:spacing w:after="160"/>
        <w:contextualSpacing/>
        <w:rPr>
          <w:rFonts w:eastAsia="Times New Roman" w:cs="Arial"/>
          <w:szCs w:val="20"/>
          <w:lang w:eastAsia="fr-FR"/>
        </w:rPr>
      </w:pPr>
      <w:r w:rsidRPr="0087557D">
        <w:rPr>
          <w:rFonts w:eastAsia="Times New Roman" w:cs="Arial"/>
          <w:szCs w:val="20"/>
          <w:lang w:eastAsia="fr-FR"/>
        </w:rPr>
        <w:t>reinstatement of illicit enrichment as a criminal offence in Ukraine;</w:t>
      </w:r>
    </w:p>
    <w:p w14:paraId="0EE2BE3D" w14:textId="77777777" w:rsidR="0087557D" w:rsidRPr="0087557D" w:rsidRDefault="0087557D" w:rsidP="009B2712">
      <w:pPr>
        <w:spacing w:after="160"/>
        <w:ind w:left="1080"/>
        <w:contextualSpacing/>
        <w:rPr>
          <w:rFonts w:eastAsia="Times New Roman" w:cs="Arial"/>
          <w:szCs w:val="20"/>
          <w:lang w:eastAsia="fr-FR"/>
        </w:rPr>
      </w:pPr>
    </w:p>
    <w:p w14:paraId="2BA8E26F" w14:textId="77777777" w:rsidR="0087557D" w:rsidRPr="0087557D" w:rsidRDefault="0087557D" w:rsidP="009B2712">
      <w:pPr>
        <w:numPr>
          <w:ilvl w:val="0"/>
          <w:numId w:val="6"/>
        </w:numPr>
        <w:spacing w:after="160"/>
        <w:contextualSpacing/>
        <w:rPr>
          <w:rFonts w:eastAsia="Times New Roman" w:cs="Arial"/>
          <w:szCs w:val="20"/>
          <w:lang w:eastAsia="fr-FR"/>
        </w:rPr>
      </w:pPr>
      <w:r w:rsidRPr="0087557D">
        <w:rPr>
          <w:rFonts w:eastAsia="Times New Roman" w:cs="Arial"/>
          <w:szCs w:val="20"/>
          <w:lang w:eastAsia="fr-FR"/>
        </w:rPr>
        <w:t xml:space="preserve">contribution to optimisation of the day-to-day court administration in Azerbaijan and the Republic of Moldova in line with the tools and methodology of the Council of Europe Commission for the Efficiency of Justice (CEPEJ); </w:t>
      </w:r>
    </w:p>
    <w:p w14:paraId="09037F9D" w14:textId="77777777" w:rsidR="0087557D" w:rsidRPr="0087557D" w:rsidRDefault="0087557D" w:rsidP="009B2712">
      <w:pPr>
        <w:ind w:left="720"/>
        <w:rPr>
          <w:rFonts w:eastAsia="Times New Roman" w:cs="Arial"/>
          <w:szCs w:val="20"/>
          <w:lang w:eastAsia="fr-FR"/>
        </w:rPr>
      </w:pPr>
    </w:p>
    <w:p w14:paraId="664361DB" w14:textId="77777777" w:rsidR="0087557D" w:rsidRPr="0087557D" w:rsidRDefault="0087557D" w:rsidP="009B2712">
      <w:pPr>
        <w:numPr>
          <w:ilvl w:val="0"/>
          <w:numId w:val="6"/>
        </w:numPr>
        <w:autoSpaceDE w:val="0"/>
        <w:autoSpaceDN w:val="0"/>
        <w:spacing w:after="160" w:line="276" w:lineRule="auto"/>
        <w:contextualSpacing/>
        <w:rPr>
          <w:rFonts w:ascii="Calibri" w:hAnsi="Calibri" w:cs="Arial"/>
          <w:color w:val="000000"/>
          <w:sz w:val="24"/>
          <w:szCs w:val="20"/>
          <w:lang w:val="en-US" w:eastAsia="en-GB"/>
        </w:rPr>
      </w:pPr>
      <w:r w:rsidRPr="0087557D">
        <w:rPr>
          <w:rFonts w:cs="Arial"/>
          <w:color w:val="000000"/>
          <w:szCs w:val="20"/>
          <w:lang w:eastAsia="en-GB"/>
        </w:rPr>
        <w:t xml:space="preserve">Georgian citizens can file complaints electronically following the introduction of the Constitutional Court case management system; </w:t>
      </w:r>
    </w:p>
    <w:p w14:paraId="420DF4C3" w14:textId="77777777" w:rsidR="0087557D" w:rsidRPr="0087557D" w:rsidRDefault="0087557D" w:rsidP="009B2712">
      <w:pPr>
        <w:numPr>
          <w:ilvl w:val="0"/>
          <w:numId w:val="6"/>
        </w:numPr>
        <w:contextualSpacing/>
        <w:rPr>
          <w:rFonts w:eastAsia="Times New Roman" w:cs="Arial"/>
          <w:szCs w:val="20"/>
          <w:lang w:eastAsia="fr-FR"/>
        </w:rPr>
      </w:pPr>
      <w:r w:rsidRPr="0087557D">
        <w:rPr>
          <w:rFonts w:eastAsia="Times New Roman" w:cs="Arial"/>
          <w:szCs w:val="20"/>
          <w:lang w:eastAsia="fr-FR"/>
        </w:rPr>
        <w:t>in Azerbaijan, adoption of the National action plan for combating domestic violence;</w:t>
      </w:r>
    </w:p>
    <w:p w14:paraId="2C73AD64" w14:textId="77777777" w:rsidR="0087557D" w:rsidRPr="0087557D" w:rsidRDefault="0087557D" w:rsidP="009B2712">
      <w:pPr>
        <w:ind w:left="720"/>
        <w:rPr>
          <w:rFonts w:eastAsia="Times New Roman" w:cs="Arial"/>
          <w:szCs w:val="20"/>
          <w:lang w:eastAsia="fr-FR"/>
        </w:rPr>
      </w:pPr>
    </w:p>
    <w:p w14:paraId="6CCF92EB" w14:textId="77777777" w:rsidR="0087557D" w:rsidRPr="0087557D" w:rsidRDefault="0087557D" w:rsidP="009B2712">
      <w:pPr>
        <w:numPr>
          <w:ilvl w:val="0"/>
          <w:numId w:val="6"/>
        </w:numPr>
        <w:spacing w:before="120" w:after="120" w:line="260" w:lineRule="atLeast"/>
        <w:contextualSpacing/>
        <w:rPr>
          <w:rFonts w:eastAsia="Times New Roman" w:cs="Arial"/>
          <w:szCs w:val="20"/>
          <w:lang w:eastAsia="fr-FR"/>
        </w:rPr>
      </w:pPr>
      <w:r w:rsidRPr="0087557D">
        <w:rPr>
          <w:rFonts w:eastAsia="Times New Roman" w:cs="Arial"/>
          <w:szCs w:val="20"/>
          <w:lang w:eastAsia="fr-FR"/>
        </w:rPr>
        <w:t>in Armenia, the Republic of Moldova and Ukraine, establishment of data collection tools allowing for more efficient monitoring of implementation of the anti-discrimination legislation;</w:t>
      </w:r>
    </w:p>
    <w:p w14:paraId="7244270C" w14:textId="77777777" w:rsidR="0087557D" w:rsidRPr="0087557D" w:rsidRDefault="0087557D" w:rsidP="009B2712">
      <w:pPr>
        <w:spacing w:before="120" w:after="120" w:line="260" w:lineRule="atLeast"/>
        <w:ind w:left="1080"/>
        <w:contextualSpacing/>
        <w:rPr>
          <w:rFonts w:eastAsia="Times New Roman" w:cs="Arial"/>
          <w:szCs w:val="20"/>
          <w:lang w:eastAsia="fr-FR"/>
        </w:rPr>
      </w:pPr>
    </w:p>
    <w:p w14:paraId="3B9AE3EE" w14:textId="39C17E63" w:rsidR="0087557D" w:rsidRPr="0087557D" w:rsidRDefault="0087557D" w:rsidP="009B2712">
      <w:pPr>
        <w:numPr>
          <w:ilvl w:val="0"/>
          <w:numId w:val="6"/>
        </w:numPr>
        <w:spacing w:after="160"/>
        <w:contextualSpacing/>
        <w:rPr>
          <w:rFonts w:eastAsia="Times New Roman" w:cs="Arial"/>
          <w:szCs w:val="20"/>
          <w:lang w:eastAsia="fr-FR"/>
        </w:rPr>
      </w:pPr>
      <w:r w:rsidRPr="0087557D">
        <w:rPr>
          <w:rFonts w:eastAsia="Times New Roman" w:cs="Arial"/>
          <w:szCs w:val="20"/>
          <w:lang w:eastAsia="fr-FR"/>
        </w:rPr>
        <w:t>reviewed legal framework and reinforced capacity of the Ombudsperson’ offices and Equality councils in the Eastern Partnership region to effectively fight against discrimination in line with European standards;</w:t>
      </w:r>
      <w:r w:rsidR="000F0AAE">
        <w:rPr>
          <w:rFonts w:eastAsia="Times New Roman" w:cs="Arial"/>
          <w:szCs w:val="20"/>
          <w:lang w:eastAsia="fr-FR"/>
        </w:rPr>
        <w:t xml:space="preserve"> </w:t>
      </w:r>
    </w:p>
    <w:p w14:paraId="402702F1" w14:textId="77777777" w:rsidR="0087557D" w:rsidRPr="0087557D" w:rsidRDefault="0087557D" w:rsidP="009B2712">
      <w:pPr>
        <w:spacing w:after="160"/>
        <w:ind w:left="1080"/>
        <w:contextualSpacing/>
        <w:rPr>
          <w:rFonts w:eastAsia="Times New Roman" w:cs="Arial"/>
          <w:szCs w:val="20"/>
          <w:lang w:eastAsia="fr-FR"/>
        </w:rPr>
      </w:pPr>
    </w:p>
    <w:p w14:paraId="33A8BD74" w14:textId="1E3ECD89" w:rsidR="0087557D" w:rsidRPr="0087557D" w:rsidRDefault="0087557D" w:rsidP="009B2712">
      <w:pPr>
        <w:numPr>
          <w:ilvl w:val="0"/>
          <w:numId w:val="6"/>
        </w:numPr>
        <w:contextualSpacing/>
        <w:rPr>
          <w:rFonts w:eastAsia="Times New Roman" w:cs="Arial"/>
          <w:szCs w:val="20"/>
          <w:lang w:eastAsia="fr-FR"/>
        </w:rPr>
      </w:pPr>
      <w:r w:rsidRPr="0087557D">
        <w:rPr>
          <w:rFonts w:eastAsia="Times New Roman" w:cs="Arial"/>
          <w:szCs w:val="20"/>
          <w:lang w:eastAsia="fr-FR"/>
        </w:rPr>
        <w:t>eight legal opinions were delivered by the Venice Commission in respect of three countries (Armenia, Georgia and the Republic of Moldova) in the field of constitutional and ordinary justice</w:t>
      </w:r>
      <w:r w:rsidR="00D558D4">
        <w:rPr>
          <w:rFonts w:eastAsia="Times New Roman" w:cs="Arial"/>
          <w:szCs w:val="20"/>
          <w:lang w:eastAsia="fr-FR"/>
        </w:rPr>
        <w:t>;</w:t>
      </w:r>
      <w:r w:rsidRPr="0087557D">
        <w:rPr>
          <w:rFonts w:eastAsia="Times New Roman" w:cs="Arial"/>
          <w:szCs w:val="20"/>
          <w:vertAlign w:val="superscript"/>
          <w:lang w:eastAsia="fr-FR"/>
        </w:rPr>
        <w:footnoteReference w:id="7"/>
      </w:r>
    </w:p>
    <w:p w14:paraId="6B78E62D" w14:textId="77777777" w:rsidR="0087557D" w:rsidRPr="0087557D" w:rsidRDefault="0087557D" w:rsidP="009B2712">
      <w:pPr>
        <w:rPr>
          <w:rFonts w:cs="Arial"/>
          <w:sz w:val="22"/>
        </w:rPr>
      </w:pPr>
    </w:p>
    <w:p w14:paraId="182340CA" w14:textId="77777777" w:rsidR="0087557D" w:rsidRPr="0087557D" w:rsidRDefault="0087557D" w:rsidP="009B2712">
      <w:pPr>
        <w:numPr>
          <w:ilvl w:val="0"/>
          <w:numId w:val="6"/>
        </w:numPr>
        <w:contextualSpacing/>
        <w:rPr>
          <w:rFonts w:eastAsia="Times New Roman" w:cs="Arial"/>
          <w:szCs w:val="20"/>
          <w:lang w:eastAsia="fr-FR"/>
        </w:rPr>
      </w:pPr>
      <w:r w:rsidRPr="0087557D">
        <w:rPr>
          <w:rFonts w:eastAsia="Times New Roman"/>
          <w:szCs w:val="24"/>
          <w:lang w:val="en-US" w:eastAsia="fr-FR"/>
        </w:rPr>
        <w:t>five Human Rights Education for Legal Professionals (HELP) courses were launched for the representatives of legal professions</w:t>
      </w:r>
      <w:bookmarkEnd w:id="26"/>
      <w:r w:rsidRPr="0087557D">
        <w:rPr>
          <w:rFonts w:eastAsia="Times New Roman"/>
          <w:szCs w:val="24"/>
          <w:lang w:val="en-US" w:eastAsia="fr-FR"/>
        </w:rPr>
        <w:t xml:space="preserve">. </w:t>
      </w:r>
    </w:p>
    <w:p w14:paraId="1B79435A" w14:textId="77777777" w:rsidR="0087557D" w:rsidRPr="0087557D" w:rsidRDefault="0087557D" w:rsidP="009B2712">
      <w:pPr>
        <w:rPr>
          <w:rFonts w:cs="Arial"/>
          <w:szCs w:val="20"/>
        </w:rPr>
      </w:pPr>
    </w:p>
    <w:p w14:paraId="6DA2864C" w14:textId="6A0E3837" w:rsidR="0087557D" w:rsidRPr="00D73435" w:rsidRDefault="0087557D" w:rsidP="009B2712">
      <w:pPr>
        <w:rPr>
          <w:rFonts w:cs="Arial"/>
          <w:szCs w:val="20"/>
        </w:rPr>
      </w:pPr>
      <w:r w:rsidRPr="0087557D">
        <w:rPr>
          <w:rFonts w:cs="Arial"/>
          <w:szCs w:val="20"/>
        </w:rPr>
        <w:t>In complementarity and synergy with the PGG, three country-specific programmes were also running. The Joint Programme</w:t>
      </w:r>
      <w:r w:rsidRPr="0087557D">
        <w:rPr>
          <w:rFonts w:eastAsiaTheme="minorEastAsia" w:cs="Arial"/>
          <w:szCs w:val="20"/>
        </w:rPr>
        <w:t xml:space="preserve"> “EU and CoE working together to protect human rights in Ukraine” (</w:t>
      </w:r>
      <w:bookmarkStart w:id="27" w:name="_Hlk63628977"/>
      <w:r w:rsidRPr="0087557D">
        <w:rPr>
          <w:rFonts w:eastAsiaTheme="minorEastAsia" w:cs="Arial"/>
          <w:szCs w:val="20"/>
        </w:rPr>
        <w:t xml:space="preserve">total: </w:t>
      </w:r>
      <w:r w:rsidRPr="0087557D">
        <w:rPr>
          <w:rFonts w:cs="Arial"/>
          <w:szCs w:val="20"/>
        </w:rPr>
        <w:t>€</w:t>
      </w:r>
      <w:r w:rsidRPr="0087557D">
        <w:rPr>
          <w:rFonts w:eastAsiaTheme="minorEastAsia" w:cs="Arial"/>
          <w:szCs w:val="20"/>
        </w:rPr>
        <w:t>3 million</w:t>
      </w:r>
      <w:bookmarkEnd w:id="27"/>
      <w:r w:rsidRPr="0087557D">
        <w:rPr>
          <w:rFonts w:eastAsiaTheme="minorEastAsia" w:cs="Arial"/>
          <w:szCs w:val="20"/>
        </w:rPr>
        <w:t>; launched in 2019) provides support to the Ombudsperson/National preventive mechanism and in the areas of media freedom and penitentiary reform. In Azerbaijan, the Joint Programme “</w:t>
      </w:r>
      <w:r w:rsidRPr="0087557D">
        <w:rPr>
          <w:rFonts w:eastAsia="Times New Roman" w:cs="Arial"/>
          <w:color w:val="000000"/>
          <w:szCs w:val="20"/>
          <w:lang w:eastAsia="en-GB"/>
        </w:rPr>
        <w:t>Further support to the penitentiary reform” (</w:t>
      </w:r>
      <w:r w:rsidRPr="0087557D">
        <w:rPr>
          <w:rFonts w:eastAsiaTheme="minorEastAsia" w:cs="Arial"/>
          <w:szCs w:val="20"/>
        </w:rPr>
        <w:t xml:space="preserve">total: </w:t>
      </w:r>
      <w:r w:rsidRPr="0087557D">
        <w:rPr>
          <w:rFonts w:cs="Arial"/>
          <w:szCs w:val="20"/>
        </w:rPr>
        <w:t>€</w:t>
      </w:r>
      <w:r w:rsidRPr="0087557D">
        <w:rPr>
          <w:rFonts w:eastAsiaTheme="minorEastAsia" w:cs="Arial"/>
          <w:szCs w:val="20"/>
        </w:rPr>
        <w:t xml:space="preserve">0.8 million, started in 2019) has </w:t>
      </w:r>
      <w:r w:rsidRPr="0087557D">
        <w:rPr>
          <w:rFonts w:eastAsia="Times New Roman" w:cs="Arial"/>
          <w:color w:val="000000"/>
          <w:szCs w:val="20"/>
          <w:lang w:eastAsia="en-GB"/>
        </w:rPr>
        <w:t xml:space="preserve">contributed to </w:t>
      </w:r>
      <w:r w:rsidRPr="0087557D">
        <w:rPr>
          <w:rFonts w:cs="Arial"/>
          <w:szCs w:val="20"/>
        </w:rPr>
        <w:t>the revision and launching of the Action plans on prison management and prison healthcare. In the Republic of Moldova, the Joint Programme</w:t>
      </w:r>
      <w:r w:rsidR="00D73435">
        <w:rPr>
          <w:rFonts w:cs="Arial"/>
          <w:szCs w:val="20"/>
        </w:rPr>
        <w:t xml:space="preserve"> </w:t>
      </w:r>
      <w:r w:rsidRPr="0087557D">
        <w:rPr>
          <w:rFonts w:cs="Arial"/>
          <w:szCs w:val="20"/>
        </w:rPr>
        <w:t>“</w:t>
      </w:r>
      <w:r w:rsidRPr="0087557D">
        <w:rPr>
          <w:rFonts w:eastAsia="Times New Roman" w:cs="Arial"/>
          <w:color w:val="000000"/>
          <w:szCs w:val="20"/>
          <w:lang w:eastAsia="fr-FR"/>
        </w:rPr>
        <w:t>Controlling corruption through law enforcement and prevention” (</w:t>
      </w:r>
      <w:r w:rsidRPr="0087557D">
        <w:rPr>
          <w:rFonts w:eastAsiaTheme="minorEastAsia" w:cs="Arial"/>
          <w:szCs w:val="20"/>
        </w:rPr>
        <w:t xml:space="preserve">total: </w:t>
      </w:r>
      <w:r w:rsidRPr="0087557D">
        <w:rPr>
          <w:rFonts w:cs="Arial"/>
          <w:szCs w:val="20"/>
        </w:rPr>
        <w:t>€</w:t>
      </w:r>
      <w:r w:rsidRPr="0087557D">
        <w:rPr>
          <w:rFonts w:eastAsiaTheme="minorEastAsia" w:cs="Arial"/>
          <w:szCs w:val="20"/>
        </w:rPr>
        <w:t>2.2 million) was completed by mid-2020, after three years of implementation.</w:t>
      </w:r>
      <w:r w:rsidR="000F0AAE">
        <w:rPr>
          <w:rFonts w:eastAsiaTheme="minorEastAsia" w:cs="Arial"/>
          <w:szCs w:val="20"/>
        </w:rPr>
        <w:t xml:space="preserve"> </w:t>
      </w:r>
      <w:r w:rsidRPr="0087557D">
        <w:rPr>
          <w:rFonts w:eastAsiaTheme="minorEastAsia" w:cs="Arial"/>
          <w:szCs w:val="20"/>
        </w:rPr>
        <w:t>Moreover, a new r</w:t>
      </w:r>
      <w:r w:rsidRPr="0087557D">
        <w:t>egional Joint Programme “</w:t>
      </w:r>
      <w:r w:rsidRPr="0087557D">
        <w:rPr>
          <w:rFonts w:eastAsia="Times New Roman" w:cs="Arial"/>
          <w:szCs w:val="20"/>
          <w:lang w:eastAsia="en-GB"/>
        </w:rPr>
        <w:t>Support for a better evaluation of the results of judicial reform efforts in the Eastern Partnership/Justice Dashboard EaP” (</w:t>
      </w:r>
      <w:r w:rsidRPr="0087557D">
        <w:rPr>
          <w:rFonts w:eastAsiaTheme="minorEastAsia" w:cs="Arial"/>
          <w:szCs w:val="20"/>
        </w:rPr>
        <w:t xml:space="preserve">total: </w:t>
      </w:r>
      <w:r w:rsidRPr="0087557D">
        <w:rPr>
          <w:rFonts w:cs="Arial"/>
          <w:szCs w:val="20"/>
        </w:rPr>
        <w:t>€</w:t>
      </w:r>
      <w:r w:rsidRPr="0087557D">
        <w:rPr>
          <w:rFonts w:eastAsiaTheme="minorEastAsia" w:cs="Arial"/>
          <w:szCs w:val="20"/>
        </w:rPr>
        <w:t>2.2</w:t>
      </w:r>
      <w:r w:rsidR="000F0AAE">
        <w:rPr>
          <w:rFonts w:eastAsiaTheme="minorEastAsia" w:cs="Arial"/>
          <w:szCs w:val="20"/>
        </w:rPr>
        <w:t xml:space="preserve"> </w:t>
      </w:r>
      <w:r w:rsidRPr="0087557D">
        <w:rPr>
          <w:rFonts w:eastAsiaTheme="minorEastAsia" w:cs="Arial"/>
          <w:szCs w:val="20"/>
        </w:rPr>
        <w:t>million</w:t>
      </w:r>
      <w:r w:rsidRPr="0087557D">
        <w:rPr>
          <w:rFonts w:eastAsia="Times New Roman" w:cs="Arial"/>
          <w:szCs w:val="20"/>
          <w:lang w:eastAsia="en-GB"/>
        </w:rPr>
        <w:t xml:space="preserve">) </w:t>
      </w:r>
      <w:r w:rsidRPr="0087557D">
        <w:t>was signed at the end of 2020 and will start in early 2021; the programme aims at achieving an effective, systematic and data-based evaluation of the results of judicial reform efforts in the Eastern Partnership</w:t>
      </w:r>
      <w:r w:rsidR="000F0AAE">
        <w:t xml:space="preserve"> </w:t>
      </w:r>
      <w:r w:rsidRPr="0087557D">
        <w:t xml:space="preserve">through the annual collection and processing of data on the functioning of judicial systems and relevant capacity-building. </w:t>
      </w:r>
    </w:p>
    <w:p w14:paraId="1DA205F8" w14:textId="77777777" w:rsidR="0087557D" w:rsidRPr="0087557D" w:rsidRDefault="0087557D" w:rsidP="009B2712">
      <w:pPr>
        <w:spacing w:before="60"/>
        <w:contextualSpacing/>
        <w:rPr>
          <w:rFonts w:cs="Arial"/>
          <w:szCs w:val="20"/>
        </w:rPr>
      </w:pPr>
      <w:bookmarkStart w:id="28" w:name="_Hlk62844050"/>
    </w:p>
    <w:p w14:paraId="6BCBBF93" w14:textId="77777777" w:rsidR="0087557D" w:rsidRPr="0087557D" w:rsidRDefault="0087557D" w:rsidP="009B2712">
      <w:pPr>
        <w:numPr>
          <w:ilvl w:val="0"/>
          <w:numId w:val="2"/>
        </w:numPr>
        <w:tabs>
          <w:tab w:val="left" w:pos="709"/>
          <w:tab w:val="left" w:pos="851"/>
        </w:tabs>
        <w:ind w:left="0" w:firstLine="0"/>
        <w:rPr>
          <w:rFonts w:eastAsia="Times New Roman" w:cs="Arial"/>
          <w:b/>
          <w:szCs w:val="20"/>
          <w:lang w:eastAsia="fr-FR"/>
        </w:rPr>
      </w:pPr>
      <w:r w:rsidRPr="0087557D">
        <w:rPr>
          <w:rFonts w:eastAsia="Times New Roman" w:cs="Arial"/>
          <w:b/>
          <w:szCs w:val="20"/>
          <w:lang w:eastAsia="fr-FR"/>
        </w:rPr>
        <w:t>Horizontal Facility for the Western Balkans and Turkey (“Horizontal Facility -II”)</w:t>
      </w:r>
    </w:p>
    <w:p w14:paraId="02816B5C" w14:textId="77777777" w:rsidR="0087557D" w:rsidRPr="0087557D" w:rsidRDefault="0087557D" w:rsidP="009B2712">
      <w:pPr>
        <w:rPr>
          <w:rFonts w:eastAsia="Times New Roman" w:cs="Arial"/>
          <w:szCs w:val="20"/>
          <w:lang w:eastAsia="fr-FR"/>
        </w:rPr>
      </w:pPr>
    </w:p>
    <w:p w14:paraId="7AA67B08" w14:textId="24C3A349" w:rsidR="007F6C88" w:rsidRDefault="0087557D" w:rsidP="009B2712">
      <w:pPr>
        <w:rPr>
          <w:rFonts w:cs="Arial"/>
          <w:iCs/>
          <w:szCs w:val="20"/>
        </w:rPr>
      </w:pPr>
      <w:r w:rsidRPr="0087557D">
        <w:rPr>
          <w:rFonts w:cs="Arial"/>
          <w:szCs w:val="20"/>
        </w:rPr>
        <w:t>The Horizontal Facility for the Western Balkans and Turkey (Horizontal Facility or HF) is the second EU-CoE “programmatic facility”, operating since 2016. The second phase currently implemented (total: €41</w:t>
      </w:r>
      <w:r w:rsidR="00D558D4">
        <w:rPr>
          <w:rFonts w:cs="Arial"/>
          <w:szCs w:val="20"/>
        </w:rPr>
        <w:t> </w:t>
      </w:r>
      <w:r w:rsidRPr="0087557D">
        <w:rPr>
          <w:rFonts w:cs="Arial"/>
          <w:szCs w:val="20"/>
        </w:rPr>
        <w:t xml:space="preserve">million; launched in mid-2019) encompasses four </w:t>
      </w:r>
      <w:r w:rsidRPr="0087557D">
        <w:rPr>
          <w:rFonts w:cs="Arial"/>
          <w:iCs/>
          <w:szCs w:val="20"/>
        </w:rPr>
        <w:t>thematic fields, namely i) ensuring justice; ii) the fight against corruption, organised crime and economic crime; iii) anti-discrimination and the protection of the rights of vulnerable groups; and iv) freedom of expression and freedom of the media</w:t>
      </w:r>
      <w:r w:rsidRPr="0087557D">
        <w:rPr>
          <w:rFonts w:cs="Arial"/>
          <w:szCs w:val="20"/>
        </w:rPr>
        <w:t xml:space="preserve">. The </w:t>
      </w:r>
      <w:r w:rsidRPr="0087557D">
        <w:rPr>
          <w:rFonts w:cs="Arial"/>
          <w:iCs/>
          <w:szCs w:val="20"/>
        </w:rPr>
        <w:t xml:space="preserve">second phase of the HF follows a complementary two-fold approach, combining technical co-operation tailored to help the </w:t>
      </w:r>
    </w:p>
    <w:p w14:paraId="03C46FC5" w14:textId="77777777" w:rsidR="007F6C88" w:rsidRDefault="007F6C88">
      <w:pPr>
        <w:rPr>
          <w:rFonts w:cs="Arial"/>
          <w:iCs/>
          <w:szCs w:val="20"/>
        </w:rPr>
      </w:pPr>
      <w:r>
        <w:rPr>
          <w:rFonts w:cs="Arial"/>
          <w:iCs/>
          <w:szCs w:val="20"/>
        </w:rPr>
        <w:br w:type="page"/>
      </w:r>
    </w:p>
    <w:p w14:paraId="3A004CC3" w14:textId="5FCAD7C4" w:rsidR="0087557D" w:rsidRPr="0087557D" w:rsidRDefault="0087557D" w:rsidP="009B2712">
      <w:pPr>
        <w:rPr>
          <w:rFonts w:cs="Arial"/>
          <w:iCs/>
          <w:szCs w:val="20"/>
        </w:rPr>
      </w:pPr>
      <w:r w:rsidRPr="0087557D">
        <w:rPr>
          <w:rFonts w:cs="Arial"/>
          <w:iCs/>
          <w:szCs w:val="20"/>
        </w:rPr>
        <w:lastRenderedPageBreak/>
        <w:t xml:space="preserve">Beneficiaries in achieving increased compliance with European standards with the provision of Council of Europe expertise to respond to requests from HF Beneficiaries for legislative analysis and policy advice. </w:t>
      </w:r>
      <w:r w:rsidRPr="0087557D">
        <w:rPr>
          <w:rFonts w:cs="Arial"/>
          <w:szCs w:val="20"/>
        </w:rPr>
        <w:t>The Facility covers 46 actions (projects), out of which nine are regional. The projects were designed based on findings of the Council of Europe monitoring bodies and are also tightly linked to the relevant EU accession priorities.</w:t>
      </w:r>
    </w:p>
    <w:p w14:paraId="388DB25A" w14:textId="77777777" w:rsidR="0087557D" w:rsidRPr="0087557D" w:rsidRDefault="0087557D" w:rsidP="009B2712">
      <w:pPr>
        <w:rPr>
          <w:rFonts w:cs="Arial"/>
          <w:szCs w:val="20"/>
        </w:rPr>
      </w:pPr>
    </w:p>
    <w:p w14:paraId="2F000B8D" w14:textId="78EC4975" w:rsidR="0087557D" w:rsidRPr="0087557D" w:rsidRDefault="0087557D" w:rsidP="009B2712">
      <w:pPr>
        <w:rPr>
          <w:rFonts w:cs="Arial"/>
          <w:szCs w:val="20"/>
        </w:rPr>
      </w:pPr>
      <w:r w:rsidRPr="0087557D">
        <w:rPr>
          <w:rFonts w:cs="Arial"/>
          <w:szCs w:val="20"/>
        </w:rPr>
        <w:t xml:space="preserve">Since its first phase, the Horizontal Facility operates an Expertise Co-ordination Mechanism (ECM), which delivers </w:t>
      </w:r>
      <w:r w:rsidRPr="0087557D">
        <w:rPr>
          <w:rFonts w:eastAsia="Times New Roman" w:cs="Arial"/>
          <w:szCs w:val="20"/>
          <w:lang w:eastAsia="fr-FR"/>
        </w:rPr>
        <w:t>ad-hoc legal expertise and policy advice upon request, an instrument that has proven its added value.</w:t>
      </w:r>
      <w:r w:rsidRPr="0087557D">
        <w:rPr>
          <w:rFonts w:cs="Arial"/>
          <w:szCs w:val="20"/>
        </w:rPr>
        <w:t xml:space="preserve"> In addition, expertise is provided upon the requests of the Beneficiaries under the technical co-operation part of HF when such requests fall within the scope of the ongoing actions. Specific novel features of the second phase include a strengthened regional dimension and reinforced contribution to the flagship initiatives under the EU Strategy for the Western Balkans. For example, CEPEJ provides support to the European Commission in achieving an effective, systematic and data-based evaluation of the results of judicial reform efforts in the Western Balkans. The regional dimension of the programme also contributes to the achievement of the Strategy‘s flagship initiative n</w:t>
      </w:r>
      <w:r w:rsidR="00D558D4">
        <w:rPr>
          <w:rFonts w:cs="Arial"/>
          <w:szCs w:val="20"/>
        </w:rPr>
        <w:t xml:space="preserve">o. </w:t>
      </w:r>
      <w:r w:rsidRPr="0087557D">
        <w:rPr>
          <w:rFonts w:cs="Arial"/>
          <w:szCs w:val="20"/>
        </w:rPr>
        <w:t>2 on countering terrorism and violent extremism through support aimed at enhancing regional security by addressing radicalisation in prisons and disengaging radicalised prisoners from violence. Moreover, the second phase integrated other new elements such as a new strand on freedom of expression and freedom of the media and involvement of Turkey by implementing beneficiary-specific actions. Furthermore, partially based on lessons learned from the first phase, the</w:t>
      </w:r>
      <w:r w:rsidRPr="0087557D">
        <w:rPr>
          <w:rFonts w:cs="Arial"/>
          <w:bCs/>
          <w:szCs w:val="20"/>
        </w:rPr>
        <w:t xml:space="preserve"> implementation</w:t>
      </w:r>
      <w:r w:rsidRPr="0087557D">
        <w:rPr>
          <w:rFonts w:cs="Arial"/>
          <w:b/>
          <w:szCs w:val="20"/>
        </w:rPr>
        <w:t xml:space="preserve"> </w:t>
      </w:r>
      <w:r w:rsidRPr="0087557D">
        <w:rPr>
          <w:rFonts w:cs="Arial"/>
          <w:szCs w:val="20"/>
        </w:rPr>
        <w:t xml:space="preserve">methodology was improved through the coherent integration of the </w:t>
      </w:r>
      <w:r w:rsidRPr="0087557D">
        <w:rPr>
          <w:rFonts w:eastAsia="Times New Roman" w:cs="Arial"/>
          <w:szCs w:val="20"/>
        </w:rPr>
        <w:t>CoE</w:t>
      </w:r>
      <w:r w:rsidRPr="0087557D">
        <w:rPr>
          <w:rFonts w:cs="Arial"/>
          <w:szCs w:val="20"/>
        </w:rPr>
        <w:t xml:space="preserve"> “dynamic triangle” (standard-setting, monitoring, co-operation), a stringent results-based approach, strengthened human rights and gender dimensions and increased involvement at local level, engagement of civil society and improved communication (including in local languages) to better reach out to citizens. </w:t>
      </w:r>
    </w:p>
    <w:p w14:paraId="2FC7E66F" w14:textId="77777777" w:rsidR="0087557D" w:rsidRPr="0087557D" w:rsidRDefault="0087557D" w:rsidP="009B2712">
      <w:pPr>
        <w:rPr>
          <w:rFonts w:cs="Arial"/>
          <w:szCs w:val="20"/>
        </w:rPr>
      </w:pPr>
    </w:p>
    <w:p w14:paraId="03555416" w14:textId="22008BD2" w:rsidR="0087557D" w:rsidRPr="0087557D" w:rsidRDefault="0087557D" w:rsidP="009B2712">
      <w:pPr>
        <w:rPr>
          <w:rFonts w:cs="Arial"/>
          <w:szCs w:val="20"/>
        </w:rPr>
      </w:pPr>
      <w:bookmarkStart w:id="29" w:name="_Hlk63643358"/>
      <w:r w:rsidRPr="0087557D">
        <w:rPr>
          <w:rFonts w:cs="Arial"/>
          <w:szCs w:val="20"/>
        </w:rPr>
        <w:t xml:space="preserve">A non-exhaustive list of the results which have been achieved so far includes: </w:t>
      </w:r>
      <w:bookmarkEnd w:id="29"/>
    </w:p>
    <w:p w14:paraId="7B8788C9" w14:textId="77777777" w:rsidR="0087557D" w:rsidRPr="0087557D" w:rsidRDefault="0087557D" w:rsidP="009B2712">
      <w:pPr>
        <w:numPr>
          <w:ilvl w:val="0"/>
          <w:numId w:val="5"/>
        </w:numPr>
        <w:spacing w:before="120" w:after="120"/>
        <w:ind w:left="1077"/>
        <w:contextualSpacing/>
        <w:rPr>
          <w:rFonts w:eastAsia="Times New Roman" w:cs="Arial"/>
          <w:szCs w:val="20"/>
        </w:rPr>
      </w:pPr>
      <w:r w:rsidRPr="0087557D">
        <w:rPr>
          <w:rFonts w:eastAsia="Times New Roman" w:cs="Arial"/>
          <w:szCs w:val="20"/>
          <w:lang w:eastAsia="fr-FR"/>
        </w:rPr>
        <w:t>adoption of the Law on transitional ownership in Albania, in conformity with Article 1 Protocol 1 of the ECHR, following legal assistance provided by the CoE;</w:t>
      </w:r>
    </w:p>
    <w:p w14:paraId="19977B17" w14:textId="77777777" w:rsidR="0087557D" w:rsidRPr="0087557D" w:rsidRDefault="0087557D" w:rsidP="009B2712">
      <w:pPr>
        <w:spacing w:before="120" w:after="120" w:line="260" w:lineRule="atLeast"/>
        <w:ind w:left="1080"/>
        <w:contextualSpacing/>
        <w:rPr>
          <w:rFonts w:eastAsia="Times New Roman" w:cs="Arial"/>
          <w:szCs w:val="20"/>
        </w:rPr>
      </w:pPr>
    </w:p>
    <w:p w14:paraId="6359D355" w14:textId="77777777" w:rsidR="0087557D" w:rsidRPr="0087557D" w:rsidRDefault="0087557D" w:rsidP="009B2712">
      <w:pPr>
        <w:numPr>
          <w:ilvl w:val="0"/>
          <w:numId w:val="5"/>
        </w:numPr>
        <w:spacing w:before="120" w:after="120"/>
        <w:ind w:left="1077"/>
        <w:contextualSpacing/>
        <w:rPr>
          <w:rFonts w:eastAsia="Times New Roman" w:cs="Arial"/>
          <w:szCs w:val="20"/>
          <w:lang w:eastAsia="fr-FR"/>
        </w:rPr>
      </w:pPr>
      <w:r w:rsidRPr="0087557D">
        <w:rPr>
          <w:rFonts w:eastAsia="Times New Roman" w:cs="Arial"/>
          <w:szCs w:val="20"/>
          <w:lang w:eastAsia="fr-FR"/>
        </w:rPr>
        <w:t xml:space="preserve">incorporation of the CEPEJ methodology by the Ministry of Justice in its working practices when launching the Third assessment report on the efficiency of justice in Kosovo*; </w:t>
      </w:r>
    </w:p>
    <w:p w14:paraId="080D43A4" w14:textId="77777777" w:rsidR="0087557D" w:rsidRPr="0087557D" w:rsidRDefault="0087557D" w:rsidP="009B2712">
      <w:pPr>
        <w:ind w:left="720"/>
        <w:rPr>
          <w:rFonts w:eastAsia="Times New Roman" w:cs="Arial"/>
          <w:szCs w:val="20"/>
          <w:lang w:eastAsia="fr-FR"/>
        </w:rPr>
      </w:pPr>
    </w:p>
    <w:p w14:paraId="7FE8A34C" w14:textId="77777777" w:rsidR="0087557D" w:rsidRPr="0087557D" w:rsidRDefault="0087557D" w:rsidP="009B2712">
      <w:pPr>
        <w:numPr>
          <w:ilvl w:val="0"/>
          <w:numId w:val="5"/>
        </w:numPr>
        <w:spacing w:before="120" w:after="120" w:line="260" w:lineRule="atLeast"/>
        <w:contextualSpacing/>
        <w:rPr>
          <w:rFonts w:eastAsia="Times New Roman" w:cs="Arial"/>
          <w:szCs w:val="20"/>
          <w:lang w:eastAsia="fr-FR"/>
        </w:rPr>
      </w:pPr>
      <w:r w:rsidRPr="0087557D">
        <w:rPr>
          <w:rFonts w:eastAsia="Times New Roman" w:cs="Arial"/>
          <w:szCs w:val="20"/>
          <w:lang w:eastAsia="fr-FR"/>
        </w:rPr>
        <w:t>finalisation of the Suicide prevention strategy in North Macedonia;</w:t>
      </w:r>
    </w:p>
    <w:p w14:paraId="1ACD87B5" w14:textId="77777777" w:rsidR="0087557D" w:rsidRPr="0087557D" w:rsidRDefault="0087557D" w:rsidP="009B2712">
      <w:pPr>
        <w:spacing w:before="120" w:after="120" w:line="260" w:lineRule="atLeast"/>
        <w:ind w:left="1080"/>
        <w:contextualSpacing/>
        <w:rPr>
          <w:rFonts w:eastAsia="Times New Roman" w:cs="Arial"/>
          <w:szCs w:val="20"/>
          <w:lang w:eastAsia="fr-FR"/>
        </w:rPr>
      </w:pPr>
    </w:p>
    <w:p w14:paraId="59DBF036" w14:textId="77777777" w:rsidR="0087557D" w:rsidRPr="0087557D" w:rsidRDefault="0087557D" w:rsidP="009B2712">
      <w:pPr>
        <w:numPr>
          <w:ilvl w:val="0"/>
          <w:numId w:val="5"/>
        </w:numPr>
        <w:spacing w:before="120" w:after="120"/>
        <w:ind w:left="1077"/>
        <w:contextualSpacing/>
        <w:rPr>
          <w:rFonts w:eastAsia="Times New Roman" w:cs="Arial"/>
          <w:szCs w:val="20"/>
          <w:lang w:eastAsia="fr-FR"/>
        </w:rPr>
      </w:pPr>
      <w:r w:rsidRPr="0087557D">
        <w:rPr>
          <w:rFonts w:eastAsia="Times New Roman" w:cs="Arial"/>
          <w:szCs w:val="20"/>
          <w:lang w:eastAsia="fr-FR"/>
        </w:rPr>
        <w:t>anti-money-laundering legislation adopted in Montenegro in line with MONEYVAL recommendations enabling Montenegro’s readmission in the Egmont Group;</w:t>
      </w:r>
    </w:p>
    <w:p w14:paraId="659B3011" w14:textId="77777777" w:rsidR="0087557D" w:rsidRPr="0087557D" w:rsidRDefault="0087557D" w:rsidP="009B2712">
      <w:pPr>
        <w:ind w:left="720"/>
        <w:rPr>
          <w:rFonts w:eastAsia="Times New Roman" w:cs="Arial"/>
          <w:szCs w:val="20"/>
          <w:lang w:eastAsia="fr-FR"/>
        </w:rPr>
      </w:pPr>
    </w:p>
    <w:p w14:paraId="0D8FDDF6" w14:textId="77777777" w:rsidR="0087557D" w:rsidRPr="0087557D" w:rsidRDefault="0087557D" w:rsidP="009B2712">
      <w:pPr>
        <w:numPr>
          <w:ilvl w:val="0"/>
          <w:numId w:val="5"/>
        </w:numPr>
        <w:spacing w:before="120" w:after="120"/>
        <w:ind w:left="1077"/>
        <w:contextualSpacing/>
        <w:rPr>
          <w:rFonts w:eastAsia="Times New Roman" w:cs="Arial"/>
          <w:szCs w:val="20"/>
          <w:lang w:eastAsia="fr-FR"/>
        </w:rPr>
      </w:pPr>
      <w:r w:rsidRPr="0087557D">
        <w:rPr>
          <w:rFonts w:eastAsia="Times New Roman" w:cs="Arial"/>
          <w:szCs w:val="20"/>
          <w:lang w:eastAsia="fr-FR"/>
        </w:rPr>
        <w:t>LGBTI Helpline launched in North Macedonia - being the first service of this kind ever established in SEE;</w:t>
      </w:r>
    </w:p>
    <w:p w14:paraId="6342DB6A" w14:textId="77777777" w:rsidR="0087557D" w:rsidRPr="0087557D" w:rsidRDefault="0087557D" w:rsidP="009B2712">
      <w:pPr>
        <w:spacing w:before="120" w:after="120" w:line="260" w:lineRule="atLeast"/>
        <w:ind w:left="1080"/>
        <w:contextualSpacing/>
        <w:rPr>
          <w:rFonts w:eastAsia="Times New Roman" w:cs="Arial"/>
          <w:szCs w:val="20"/>
          <w:lang w:eastAsia="fr-FR"/>
        </w:rPr>
      </w:pPr>
    </w:p>
    <w:p w14:paraId="16E8626D" w14:textId="77777777" w:rsidR="0087557D" w:rsidRPr="0087557D" w:rsidRDefault="0087557D" w:rsidP="009B2712">
      <w:pPr>
        <w:numPr>
          <w:ilvl w:val="0"/>
          <w:numId w:val="5"/>
        </w:numPr>
        <w:spacing w:before="120" w:after="120"/>
        <w:ind w:left="1077"/>
        <w:contextualSpacing/>
        <w:rPr>
          <w:rFonts w:eastAsia="Times New Roman" w:cs="Arial"/>
          <w:szCs w:val="20"/>
          <w:lang w:eastAsia="fr-FR"/>
        </w:rPr>
      </w:pPr>
      <w:r w:rsidRPr="0087557D">
        <w:rPr>
          <w:rFonts w:eastAsia="Times New Roman" w:cs="Arial"/>
          <w:szCs w:val="20"/>
          <w:lang w:eastAsia="fr-FR"/>
        </w:rPr>
        <w:t>improved detection and preliminary identification of victims of trafficking in human beings in Serbia with approximately 90% of labour inspectors having seen their knowledge enhanced in this regard;</w:t>
      </w:r>
    </w:p>
    <w:p w14:paraId="6C14BF2B" w14:textId="77777777" w:rsidR="0087557D" w:rsidRPr="0087557D" w:rsidRDefault="0087557D" w:rsidP="009B2712">
      <w:pPr>
        <w:ind w:left="720"/>
        <w:rPr>
          <w:rFonts w:eastAsia="Times New Roman" w:cs="Arial"/>
          <w:szCs w:val="20"/>
          <w:lang w:eastAsia="fr-FR"/>
        </w:rPr>
      </w:pPr>
    </w:p>
    <w:p w14:paraId="72F6D113" w14:textId="77777777" w:rsidR="0087557D" w:rsidRPr="0087557D" w:rsidRDefault="0087557D" w:rsidP="009B2712">
      <w:pPr>
        <w:numPr>
          <w:ilvl w:val="0"/>
          <w:numId w:val="5"/>
        </w:numPr>
        <w:spacing w:before="120" w:after="120"/>
        <w:ind w:left="1077"/>
        <w:contextualSpacing/>
        <w:rPr>
          <w:rFonts w:eastAsia="Times New Roman" w:cs="Arial"/>
          <w:szCs w:val="20"/>
          <w:lang w:eastAsia="fr-FR"/>
        </w:rPr>
      </w:pPr>
      <w:r w:rsidRPr="0087557D">
        <w:rPr>
          <w:rFonts w:eastAsia="Times New Roman" w:cs="Arial"/>
          <w:szCs w:val="20"/>
          <w:lang w:eastAsia="fr-FR"/>
        </w:rPr>
        <w:t>information technologies introduced in prisons for the smooth processing of law enforcement and incarceration-related data, thereby contributing to the efficient management of prisons in Bosnia and Herzegovina;</w:t>
      </w:r>
    </w:p>
    <w:p w14:paraId="01BFBADF" w14:textId="77777777" w:rsidR="0087557D" w:rsidRPr="0087557D" w:rsidRDefault="0087557D" w:rsidP="009B2712">
      <w:pPr>
        <w:spacing w:before="120" w:after="120" w:line="260" w:lineRule="atLeast"/>
        <w:ind w:left="1080"/>
        <w:contextualSpacing/>
        <w:rPr>
          <w:rFonts w:eastAsia="Times New Roman" w:cs="Arial"/>
          <w:szCs w:val="20"/>
          <w:lang w:eastAsia="fr-FR"/>
        </w:rPr>
      </w:pPr>
    </w:p>
    <w:p w14:paraId="33709EF5" w14:textId="77777777" w:rsidR="0087557D" w:rsidRPr="0087557D" w:rsidRDefault="0087557D" w:rsidP="009B2712">
      <w:pPr>
        <w:numPr>
          <w:ilvl w:val="0"/>
          <w:numId w:val="5"/>
        </w:numPr>
        <w:spacing w:before="120" w:after="120"/>
        <w:ind w:left="1077"/>
        <w:contextualSpacing/>
        <w:rPr>
          <w:rFonts w:eastAsia="Times New Roman" w:cs="Arial"/>
          <w:szCs w:val="20"/>
          <w:lang w:eastAsia="fr-FR"/>
        </w:rPr>
      </w:pPr>
      <w:r w:rsidRPr="0087557D">
        <w:rPr>
          <w:rFonts w:eastAsia="Times New Roman" w:cs="Arial"/>
          <w:szCs w:val="20"/>
          <w:lang w:eastAsia="fr-FR"/>
        </w:rPr>
        <w:t>revision and development of new training programmes and materials on preventing and combating violence against women for key professionals in Turkey;</w:t>
      </w:r>
    </w:p>
    <w:p w14:paraId="028EDB5A" w14:textId="77777777" w:rsidR="0087557D" w:rsidRPr="0087557D" w:rsidRDefault="0087557D" w:rsidP="009B2712">
      <w:pPr>
        <w:ind w:left="720"/>
        <w:rPr>
          <w:rFonts w:eastAsia="Times New Roman" w:cs="Arial"/>
          <w:szCs w:val="20"/>
          <w:lang w:eastAsia="fr-FR"/>
        </w:rPr>
      </w:pPr>
    </w:p>
    <w:p w14:paraId="3D81B49B" w14:textId="77777777" w:rsidR="0087557D" w:rsidRPr="0087557D" w:rsidRDefault="0087557D" w:rsidP="009B2712">
      <w:pPr>
        <w:numPr>
          <w:ilvl w:val="0"/>
          <w:numId w:val="5"/>
        </w:numPr>
        <w:spacing w:before="120" w:after="120" w:line="260" w:lineRule="atLeast"/>
        <w:contextualSpacing/>
        <w:rPr>
          <w:rFonts w:eastAsia="Times New Roman" w:cs="Arial"/>
          <w:szCs w:val="20"/>
          <w:lang w:eastAsia="fr-FR"/>
        </w:rPr>
      </w:pPr>
      <w:r w:rsidRPr="0087557D">
        <w:rPr>
          <w:rFonts w:eastAsia="Times New Roman" w:cs="Arial"/>
          <w:szCs w:val="20"/>
          <w:lang w:eastAsia="fr-FR"/>
        </w:rPr>
        <w:t>adoption of the Law on civil partnership in Montenegro;</w:t>
      </w:r>
    </w:p>
    <w:p w14:paraId="33FA7EE5" w14:textId="77777777" w:rsidR="0087557D" w:rsidRPr="0087557D" w:rsidRDefault="0087557D" w:rsidP="009B2712">
      <w:pPr>
        <w:spacing w:before="120" w:after="120" w:line="260" w:lineRule="atLeast"/>
        <w:ind w:left="1080"/>
        <w:contextualSpacing/>
        <w:rPr>
          <w:rFonts w:eastAsia="Times New Roman" w:cs="Arial"/>
          <w:szCs w:val="20"/>
          <w:lang w:eastAsia="fr-FR"/>
        </w:rPr>
      </w:pPr>
    </w:p>
    <w:p w14:paraId="2BE2E6D7" w14:textId="77777777" w:rsidR="0087557D" w:rsidRPr="0087557D" w:rsidRDefault="0087557D" w:rsidP="009B2712">
      <w:pPr>
        <w:numPr>
          <w:ilvl w:val="0"/>
          <w:numId w:val="5"/>
        </w:numPr>
        <w:spacing w:before="120" w:after="120"/>
        <w:ind w:left="1077"/>
        <w:contextualSpacing/>
        <w:rPr>
          <w:rFonts w:eastAsia="Times New Roman" w:cs="Arial"/>
          <w:szCs w:val="20"/>
          <w:lang w:eastAsia="fr-FR"/>
        </w:rPr>
      </w:pPr>
      <w:r w:rsidRPr="0087557D">
        <w:rPr>
          <w:rFonts w:eastAsia="Times New Roman" w:cs="Arial"/>
          <w:szCs w:val="20"/>
          <w:lang w:eastAsia="fr-FR"/>
        </w:rPr>
        <w:t>adoption by the Council of Ministers of Bosnia and Herzegovina of the Policy Recommendation with a Roadmap for inclusive education;</w:t>
      </w:r>
    </w:p>
    <w:p w14:paraId="3ABEA32B" w14:textId="77777777" w:rsidR="0087557D" w:rsidRPr="0087557D" w:rsidRDefault="0087557D" w:rsidP="009B2712">
      <w:pPr>
        <w:ind w:left="720"/>
        <w:rPr>
          <w:rFonts w:eastAsia="Times New Roman" w:cs="Arial"/>
          <w:szCs w:val="20"/>
          <w:lang w:eastAsia="fr-FR"/>
        </w:rPr>
      </w:pPr>
    </w:p>
    <w:p w14:paraId="02486DF4" w14:textId="77777777" w:rsidR="007F6C88" w:rsidRDefault="007F6C88">
      <w:pPr>
        <w:rPr>
          <w:rFonts w:eastAsia="Times New Roman" w:cs="Arial"/>
          <w:szCs w:val="20"/>
          <w:lang w:eastAsia="fr-FR"/>
        </w:rPr>
      </w:pPr>
      <w:r>
        <w:rPr>
          <w:rFonts w:eastAsia="Times New Roman" w:cs="Arial"/>
          <w:szCs w:val="20"/>
          <w:lang w:eastAsia="fr-FR"/>
        </w:rPr>
        <w:br w:type="page"/>
      </w:r>
    </w:p>
    <w:p w14:paraId="3E867306" w14:textId="3684088A" w:rsidR="0087557D" w:rsidRPr="0087557D" w:rsidRDefault="0087557D" w:rsidP="009B2712">
      <w:pPr>
        <w:numPr>
          <w:ilvl w:val="0"/>
          <w:numId w:val="5"/>
        </w:numPr>
        <w:spacing w:before="120" w:after="120"/>
        <w:ind w:left="1077"/>
        <w:contextualSpacing/>
        <w:rPr>
          <w:rFonts w:eastAsia="Times New Roman" w:cs="Arial"/>
          <w:szCs w:val="20"/>
          <w:lang w:eastAsia="fr-FR"/>
        </w:rPr>
      </w:pPr>
      <w:r w:rsidRPr="0087557D">
        <w:rPr>
          <w:rFonts w:eastAsia="Times New Roman" w:cs="Arial"/>
          <w:szCs w:val="20"/>
          <w:lang w:eastAsia="fr-FR"/>
        </w:rPr>
        <w:lastRenderedPageBreak/>
        <w:t>Launch of a regional no-hate speech campaign “Block the Hatred, Share the Love” which is the first anti-racism initiative gathering personalities from the Western Balkan region, with a message of equality, combating discrimination and ultimately fostering reconciliation;</w:t>
      </w:r>
    </w:p>
    <w:p w14:paraId="46F7952E" w14:textId="77777777" w:rsidR="0087557D" w:rsidRPr="0087557D" w:rsidRDefault="0087557D" w:rsidP="009B2712">
      <w:pPr>
        <w:spacing w:before="120" w:after="120" w:line="260" w:lineRule="atLeast"/>
        <w:ind w:left="1080"/>
        <w:contextualSpacing/>
        <w:rPr>
          <w:rFonts w:eastAsia="Times New Roman" w:cs="Arial"/>
          <w:szCs w:val="20"/>
          <w:lang w:eastAsia="fr-FR"/>
        </w:rPr>
      </w:pPr>
    </w:p>
    <w:p w14:paraId="2322E40C" w14:textId="77777777" w:rsidR="0087557D" w:rsidRPr="0087557D" w:rsidRDefault="0087557D" w:rsidP="009B2712">
      <w:pPr>
        <w:numPr>
          <w:ilvl w:val="0"/>
          <w:numId w:val="5"/>
        </w:numPr>
        <w:spacing w:before="120" w:after="120"/>
        <w:ind w:left="1077"/>
        <w:contextualSpacing/>
        <w:rPr>
          <w:rFonts w:eastAsia="Times New Roman" w:cs="Arial"/>
          <w:szCs w:val="20"/>
          <w:lang w:eastAsia="fr-FR"/>
        </w:rPr>
      </w:pPr>
      <w:r w:rsidRPr="0087557D">
        <w:rPr>
          <w:rFonts w:eastAsia="Times New Roman" w:cs="Arial"/>
          <w:szCs w:val="20"/>
          <w:lang w:eastAsia="fr-FR"/>
        </w:rPr>
        <w:t>A “Comparatives study on strengthening equality bodies in the Western Balkans region in the field of hate speech” was prepared and its findings were discussed in the margin of the 2020 ECRI seminar with equality bodies;</w:t>
      </w:r>
    </w:p>
    <w:p w14:paraId="0C936E23" w14:textId="77777777" w:rsidR="0087557D" w:rsidRPr="0087557D" w:rsidRDefault="0087557D" w:rsidP="009B2712">
      <w:pPr>
        <w:spacing w:before="120" w:after="120" w:line="260" w:lineRule="atLeast"/>
        <w:ind w:left="1080"/>
        <w:contextualSpacing/>
        <w:rPr>
          <w:rFonts w:eastAsia="Times New Roman" w:cs="Arial"/>
          <w:szCs w:val="20"/>
          <w:lang w:eastAsia="fr-FR"/>
        </w:rPr>
      </w:pPr>
    </w:p>
    <w:p w14:paraId="0EF4FD06" w14:textId="77777777" w:rsidR="0087557D" w:rsidRPr="0087557D" w:rsidRDefault="0087557D" w:rsidP="009B2712">
      <w:pPr>
        <w:numPr>
          <w:ilvl w:val="0"/>
          <w:numId w:val="5"/>
        </w:numPr>
        <w:spacing w:before="120" w:after="120"/>
        <w:ind w:left="1077"/>
        <w:contextualSpacing/>
        <w:rPr>
          <w:rFonts w:eastAsia="Times New Roman" w:cs="Arial"/>
          <w:szCs w:val="20"/>
          <w:lang w:eastAsia="fr-FR"/>
        </w:rPr>
      </w:pPr>
      <w:r w:rsidRPr="0087557D">
        <w:rPr>
          <w:rFonts w:eastAsia="Times New Roman" w:cs="Arial"/>
          <w:szCs w:val="20"/>
          <w:lang w:eastAsia="fr-FR"/>
        </w:rPr>
        <w:t>as regards the ECM, assistance was provided in particular to Albania, Bosnia and Herzegovina</w:t>
      </w:r>
      <w:r w:rsidRPr="0087557D" w:rsidDel="00495817">
        <w:rPr>
          <w:rFonts w:eastAsia="Times New Roman" w:cs="Arial"/>
          <w:szCs w:val="20"/>
          <w:lang w:eastAsia="fr-FR"/>
        </w:rPr>
        <w:t>,</w:t>
      </w:r>
      <w:r w:rsidRPr="0087557D">
        <w:rPr>
          <w:rFonts w:eastAsia="Times New Roman" w:cs="Arial"/>
          <w:szCs w:val="20"/>
          <w:lang w:eastAsia="fr-FR"/>
        </w:rPr>
        <w:t xml:space="preserve"> and Kosovo*, in the areas of the electoral code, laws on Public Gatherings, the government as well as on the High Judicial and Prosecutorial Councils. </w:t>
      </w:r>
    </w:p>
    <w:p w14:paraId="679B8D85" w14:textId="77777777" w:rsidR="0087557D" w:rsidRPr="0087557D" w:rsidRDefault="0087557D" w:rsidP="009B2712">
      <w:pPr>
        <w:spacing w:before="120" w:after="120" w:line="260" w:lineRule="atLeast"/>
        <w:ind w:left="360"/>
        <w:rPr>
          <w:rFonts w:eastAsiaTheme="minorEastAsia" w:cs="Arial"/>
          <w:szCs w:val="20"/>
          <w:lang w:eastAsia="fr-FR"/>
        </w:rPr>
      </w:pPr>
    </w:p>
    <w:p w14:paraId="379E24ED" w14:textId="1BCB16A0" w:rsidR="0087557D" w:rsidRPr="00D73435" w:rsidRDefault="0087557D" w:rsidP="009B2712">
      <w:pPr>
        <w:rPr>
          <w:rFonts w:eastAsia="Times New Roman" w:cs="Arial"/>
          <w:color w:val="000000"/>
          <w:szCs w:val="20"/>
          <w:lang w:eastAsia="en-GB"/>
        </w:rPr>
      </w:pPr>
      <w:r w:rsidRPr="0087557D">
        <w:rPr>
          <w:rFonts w:eastAsiaTheme="minorEastAsia" w:cs="Arial"/>
          <w:szCs w:val="20"/>
        </w:rPr>
        <w:t>The Horizontal Facility - II is complemented by three beneficiary-specific and two regional programmes. The Joint Programme</w:t>
      </w:r>
      <w:r w:rsidRPr="0087557D">
        <w:rPr>
          <w:rFonts w:eastAsia="Times New Roman" w:cs="Arial"/>
          <w:color w:val="000000"/>
          <w:szCs w:val="20"/>
          <w:lang w:eastAsia="en-GB"/>
        </w:rPr>
        <w:t xml:space="preserve"> “Human resources management in local self-governments Phase II” (</w:t>
      </w:r>
      <w:r w:rsidRPr="0087557D">
        <w:rPr>
          <w:rFonts w:cs="Arial"/>
          <w:szCs w:val="20"/>
        </w:rPr>
        <w:t>€</w:t>
      </w:r>
      <w:r w:rsidRPr="0087557D">
        <w:rPr>
          <w:rFonts w:eastAsia="Times New Roman" w:cs="Arial"/>
          <w:color w:val="000000"/>
          <w:szCs w:val="20"/>
          <w:lang w:eastAsia="en-GB"/>
        </w:rPr>
        <w:t>3.6 million) has been running in Serbia since the end of 2018, and two programmes operate in Kosovo</w:t>
      </w:r>
      <w:r w:rsidRPr="0087557D">
        <w:rPr>
          <w:rFonts w:cs="Arial"/>
          <w:szCs w:val="20"/>
        </w:rPr>
        <w:t>*</w:t>
      </w:r>
      <w:r w:rsidRPr="0087557D">
        <w:rPr>
          <w:rFonts w:eastAsia="Times New Roman" w:cs="Arial"/>
          <w:color w:val="000000"/>
          <w:szCs w:val="20"/>
          <w:lang w:eastAsia="en-GB"/>
        </w:rPr>
        <w:t xml:space="preserve"> </w:t>
      </w:r>
      <w:r w:rsidRPr="0087557D">
        <w:rPr>
          <w:rFonts w:cs="Arial"/>
          <w:szCs w:val="20"/>
        </w:rPr>
        <w:t>- “</w:t>
      </w:r>
      <w:r w:rsidRPr="0087557D">
        <w:rPr>
          <w:rFonts w:eastAsia="Times New Roman" w:cs="Arial"/>
          <w:color w:val="000000"/>
          <w:szCs w:val="20"/>
          <w:lang w:eastAsia="en-GB"/>
        </w:rPr>
        <w:t>Building capacity for inclusion in education – INCLUDE” (total:</w:t>
      </w:r>
      <w:r w:rsidRPr="0087557D">
        <w:rPr>
          <w:rFonts w:cs="Arial"/>
          <w:szCs w:val="20"/>
        </w:rPr>
        <w:t xml:space="preserve"> €</w:t>
      </w:r>
      <w:r w:rsidRPr="0087557D">
        <w:rPr>
          <w:rFonts w:eastAsia="Times New Roman" w:cs="Arial"/>
          <w:color w:val="000000"/>
          <w:szCs w:val="20"/>
          <w:lang w:eastAsia="en-GB"/>
        </w:rPr>
        <w:t>2.2 million) and “Project against economic crime</w:t>
      </w:r>
      <w:r w:rsidR="000F0AAE">
        <w:rPr>
          <w:rFonts w:eastAsia="Times New Roman" w:cs="Arial"/>
          <w:color w:val="000000"/>
          <w:szCs w:val="20"/>
          <w:lang w:eastAsia="en-GB"/>
        </w:rPr>
        <w:t xml:space="preserve"> </w:t>
      </w:r>
      <w:r w:rsidRPr="0087557D">
        <w:rPr>
          <w:rFonts w:eastAsia="Times New Roman" w:cs="Arial"/>
          <w:color w:val="000000"/>
          <w:szCs w:val="20"/>
          <w:lang w:eastAsia="en-GB"/>
        </w:rPr>
        <w:t xml:space="preserve">(PECK) Phase III” (total: </w:t>
      </w:r>
      <w:r w:rsidRPr="0087557D">
        <w:rPr>
          <w:rFonts w:cs="Arial"/>
          <w:szCs w:val="20"/>
        </w:rPr>
        <w:t>€</w:t>
      </w:r>
      <w:r w:rsidRPr="0087557D">
        <w:rPr>
          <w:rFonts w:eastAsia="Times New Roman" w:cs="Arial"/>
          <w:color w:val="000000"/>
          <w:szCs w:val="20"/>
          <w:lang w:eastAsia="en-GB"/>
        </w:rPr>
        <w:t>2.5 million), both launched in 2020. As regards regional programmes, these include</w:t>
      </w:r>
      <w:r w:rsidR="000F0AAE">
        <w:rPr>
          <w:rFonts w:eastAsia="Times New Roman" w:cs="Arial"/>
          <w:color w:val="000000"/>
          <w:szCs w:val="20"/>
          <w:lang w:eastAsia="en-GB"/>
        </w:rPr>
        <w:t xml:space="preserve"> </w:t>
      </w:r>
      <w:r w:rsidRPr="0087557D">
        <w:rPr>
          <w:rFonts w:eastAsia="Times New Roman" w:cs="Arial"/>
          <w:color w:val="000000"/>
          <w:szCs w:val="20"/>
          <w:lang w:eastAsia="en-GB"/>
        </w:rPr>
        <w:t xml:space="preserve">i-PROCEEDS-II (total: </w:t>
      </w:r>
      <w:r w:rsidRPr="0087557D">
        <w:rPr>
          <w:rFonts w:cs="Arial"/>
          <w:szCs w:val="20"/>
        </w:rPr>
        <w:t>€</w:t>
      </w:r>
      <w:r w:rsidRPr="0087557D">
        <w:rPr>
          <w:rFonts w:eastAsia="Times New Roman" w:cs="Arial"/>
          <w:color w:val="000000"/>
          <w:szCs w:val="20"/>
          <w:lang w:eastAsia="en-GB"/>
        </w:rPr>
        <w:t xml:space="preserve">4.9 million), a programme on co-operation against cybercrime, targeting crime proceeds on the Internet and securing electronic evidence and ROMACTED (total: </w:t>
      </w:r>
      <w:bookmarkStart w:id="30" w:name="_Hlk63737387"/>
      <w:r w:rsidRPr="0087557D">
        <w:rPr>
          <w:rFonts w:cs="Arial"/>
          <w:szCs w:val="20"/>
        </w:rPr>
        <w:t>€</w:t>
      </w:r>
      <w:bookmarkEnd w:id="30"/>
      <w:r w:rsidRPr="0087557D">
        <w:rPr>
          <w:rFonts w:eastAsia="Times New Roman" w:cs="Arial"/>
          <w:color w:val="000000"/>
          <w:szCs w:val="20"/>
          <w:lang w:eastAsia="en-GB"/>
        </w:rPr>
        <w:t>3.8 million) which promotes good governance and Roma empowerment at local level. The second phase of ROMACTED, to be started in early 2021, has seen a considerable increase in the budgetary envelope (total:</w:t>
      </w:r>
      <w:r w:rsidRPr="0087557D">
        <w:rPr>
          <w:rFonts w:cs="Arial"/>
          <w:szCs w:val="20"/>
        </w:rPr>
        <w:t xml:space="preserve"> €</w:t>
      </w:r>
      <w:r w:rsidRPr="0087557D">
        <w:rPr>
          <w:rFonts w:eastAsia="Times New Roman" w:cs="Arial"/>
          <w:color w:val="000000"/>
          <w:szCs w:val="20"/>
          <w:lang w:eastAsia="en-GB"/>
        </w:rPr>
        <w:t>6.5 million) and incorporates relief measures to address the negative effects of the pandemic on Roma.</w:t>
      </w:r>
      <w:r w:rsidR="000F0AAE">
        <w:rPr>
          <w:rFonts w:eastAsia="Times New Roman" w:cs="Arial"/>
          <w:color w:val="000000"/>
          <w:szCs w:val="20"/>
          <w:lang w:eastAsia="en-GB"/>
        </w:rPr>
        <w:t xml:space="preserve"> </w:t>
      </w:r>
    </w:p>
    <w:p w14:paraId="48FB7648" w14:textId="77777777" w:rsidR="0087557D" w:rsidRPr="0087557D" w:rsidRDefault="0087557D" w:rsidP="009B2712">
      <w:pPr>
        <w:rPr>
          <w:rFonts w:cs="Arial"/>
          <w:szCs w:val="20"/>
        </w:rPr>
      </w:pPr>
    </w:p>
    <w:p w14:paraId="71F58E5B" w14:textId="1058AD03" w:rsidR="0087557D" w:rsidRPr="0087557D" w:rsidRDefault="0087557D" w:rsidP="009B2712">
      <w:pPr>
        <w:numPr>
          <w:ilvl w:val="0"/>
          <w:numId w:val="2"/>
        </w:numPr>
        <w:tabs>
          <w:tab w:val="left" w:pos="709"/>
        </w:tabs>
        <w:ind w:left="0" w:firstLine="0"/>
        <w:rPr>
          <w:rFonts w:eastAsia="Times New Roman" w:cs="Arial"/>
          <w:b/>
          <w:szCs w:val="20"/>
          <w:lang w:eastAsia="fr-FR"/>
        </w:rPr>
      </w:pPr>
      <w:r w:rsidRPr="0087557D">
        <w:rPr>
          <w:rFonts w:eastAsia="Times New Roman" w:cs="Arial"/>
          <w:b/>
          <w:szCs w:val="20"/>
          <w:lang w:eastAsia="fr-FR"/>
        </w:rPr>
        <w:t xml:space="preserve">Technical assistance programmes in EU member </w:t>
      </w:r>
      <w:r w:rsidR="00D0300B">
        <w:rPr>
          <w:rFonts w:eastAsia="Times New Roman" w:cs="Arial"/>
          <w:b/>
          <w:szCs w:val="20"/>
          <w:lang w:eastAsia="fr-FR"/>
        </w:rPr>
        <w:t>State</w:t>
      </w:r>
      <w:r w:rsidRPr="0087557D">
        <w:rPr>
          <w:rFonts w:eastAsia="Times New Roman" w:cs="Arial"/>
          <w:b/>
          <w:szCs w:val="20"/>
          <w:lang w:eastAsia="fr-FR"/>
        </w:rPr>
        <w:t xml:space="preserve">s </w:t>
      </w:r>
    </w:p>
    <w:p w14:paraId="74632FF8" w14:textId="77777777" w:rsidR="0087557D" w:rsidRPr="0087557D" w:rsidRDefault="0087557D" w:rsidP="009B2712">
      <w:pPr>
        <w:rPr>
          <w:rFonts w:eastAsia="Times New Roman" w:cs="Arial"/>
          <w:b/>
          <w:szCs w:val="20"/>
          <w:lang w:eastAsia="fr-FR"/>
        </w:rPr>
      </w:pPr>
    </w:p>
    <w:p w14:paraId="1C342120" w14:textId="1F8393C7" w:rsidR="0087557D" w:rsidRPr="0087557D" w:rsidRDefault="0087557D" w:rsidP="009B2712">
      <w:pPr>
        <w:rPr>
          <w:rFonts w:cs="Arial"/>
          <w:szCs w:val="20"/>
        </w:rPr>
      </w:pPr>
      <w:r w:rsidRPr="0087557D">
        <w:rPr>
          <w:rFonts w:eastAsia="Times New Roman" w:cs="Arial"/>
          <w:bCs/>
          <w:szCs w:val="20"/>
          <w:lang w:eastAsia="fr-FR"/>
        </w:rPr>
        <w:t>Thanks to</w:t>
      </w:r>
      <w:r w:rsidRPr="0087557D">
        <w:rPr>
          <w:rFonts w:cs="Arial"/>
          <w:szCs w:val="20"/>
          <w:lang w:eastAsia="en-GB"/>
        </w:rPr>
        <w:t xml:space="preserve"> the reinforced co-operation with DG REFORM (</w:t>
      </w:r>
      <w:r w:rsidRPr="0087557D">
        <w:rPr>
          <w:rFonts w:cs="Arial"/>
          <w:szCs w:val="20"/>
        </w:rPr>
        <w:t xml:space="preserve">formerly the Structural Reform Support Service), the volume of CoE technical assistance channelled to its members States which are EU member </w:t>
      </w:r>
      <w:r w:rsidR="000E281A">
        <w:rPr>
          <w:rFonts w:cs="Arial"/>
          <w:szCs w:val="20"/>
        </w:rPr>
        <w:t>S</w:t>
      </w:r>
      <w:r w:rsidRPr="0087557D">
        <w:rPr>
          <w:rFonts w:cs="Arial"/>
          <w:szCs w:val="20"/>
        </w:rPr>
        <w:t>tates, levelled up.</w:t>
      </w:r>
      <w:r w:rsidR="000F0AAE">
        <w:rPr>
          <w:rFonts w:cs="Arial"/>
          <w:szCs w:val="20"/>
        </w:rPr>
        <w:t xml:space="preserve"> </w:t>
      </w:r>
      <w:r w:rsidRPr="0087557D">
        <w:rPr>
          <w:rFonts w:cs="Arial"/>
          <w:szCs w:val="20"/>
        </w:rPr>
        <w:t xml:space="preserve">Two Framework agreements signed in 2019 and 2020 respectively (overall total: </w:t>
      </w:r>
      <w:bookmarkStart w:id="31" w:name="_Hlk63741996"/>
      <w:r w:rsidRPr="0087557D">
        <w:rPr>
          <w:rFonts w:cs="Arial"/>
          <w:szCs w:val="20"/>
        </w:rPr>
        <w:t>€</w:t>
      </w:r>
      <w:bookmarkEnd w:id="31"/>
      <w:r w:rsidRPr="0087557D">
        <w:rPr>
          <w:rFonts w:cs="Arial"/>
          <w:szCs w:val="20"/>
        </w:rPr>
        <w:t>7.1</w:t>
      </w:r>
      <w:r w:rsidRPr="0087557D">
        <w:t xml:space="preserve"> million)</w:t>
      </w:r>
      <w:r w:rsidRPr="0087557D">
        <w:rPr>
          <w:rFonts w:cs="Arial"/>
          <w:szCs w:val="20"/>
        </w:rPr>
        <w:t xml:space="preserve">, were being implemented in 2020 encompassing more than twenty country-specific projects tailored to the needs of the member </w:t>
      </w:r>
      <w:r w:rsidR="000E281A">
        <w:rPr>
          <w:rFonts w:cs="Arial"/>
          <w:szCs w:val="20"/>
        </w:rPr>
        <w:t>S</w:t>
      </w:r>
      <w:r w:rsidRPr="0087557D">
        <w:rPr>
          <w:rFonts w:cs="Arial"/>
          <w:szCs w:val="20"/>
        </w:rPr>
        <w:t>tates concerned.</w:t>
      </w:r>
      <w:r w:rsidR="000F0AAE">
        <w:rPr>
          <w:rFonts w:cs="Arial"/>
          <w:szCs w:val="20"/>
        </w:rPr>
        <w:t xml:space="preserve"> </w:t>
      </w:r>
      <w:r w:rsidRPr="0087557D">
        <w:rPr>
          <w:rFonts w:cs="Arial"/>
          <w:szCs w:val="20"/>
        </w:rPr>
        <w:t xml:space="preserve">These co-operation frameworks aim at strengthening the member </w:t>
      </w:r>
      <w:r w:rsidR="000E281A">
        <w:rPr>
          <w:rFonts w:cs="Arial"/>
          <w:szCs w:val="20"/>
        </w:rPr>
        <w:t>S</w:t>
      </w:r>
      <w:r w:rsidRPr="0087557D">
        <w:rPr>
          <w:rFonts w:cs="Arial"/>
          <w:szCs w:val="20"/>
        </w:rPr>
        <w:t>tates’ capacity to prepare growth sustaining structural reforms in the field of rule of law, human rights protection, and democratic governance. More specifically, the technical assistance covered the following areas of CoE expertise: modernisation of judicial system (in Croatia, Cyprus, Malta, Spain, the Slovak Republic), efficiency of justice (Cyprus), access to justice (Latvia), fight against economic crime (Cyprus), fight against money-laundering and terrorism financing (Romania and the Czech Republic), strengthening the local governance (Lithuania and the Slovak Republic) and children rights (Slovenia). The third Framework agreement is under preparation, to be signed in spring 2021.</w:t>
      </w:r>
    </w:p>
    <w:p w14:paraId="16E78EFC" w14:textId="77777777" w:rsidR="0087557D" w:rsidRPr="0087557D" w:rsidRDefault="0087557D" w:rsidP="009B2712">
      <w:pPr>
        <w:rPr>
          <w:rFonts w:cs="Arial"/>
          <w:szCs w:val="20"/>
        </w:rPr>
      </w:pPr>
    </w:p>
    <w:p w14:paraId="5EEA6BBC" w14:textId="2FAED89F" w:rsidR="0087557D" w:rsidRPr="0087557D" w:rsidRDefault="0087557D" w:rsidP="009B2712">
      <w:pPr>
        <w:rPr>
          <w:rFonts w:cs="Arial"/>
          <w:szCs w:val="20"/>
        </w:rPr>
      </w:pPr>
      <w:r w:rsidRPr="0087557D">
        <w:rPr>
          <w:rFonts w:cs="Arial"/>
          <w:szCs w:val="20"/>
        </w:rPr>
        <w:t>A non-exhaustive list of results achieved so far includes:</w:t>
      </w:r>
      <w:r w:rsidR="000F0AAE">
        <w:rPr>
          <w:rFonts w:cs="Arial"/>
          <w:szCs w:val="20"/>
        </w:rPr>
        <w:t xml:space="preserve"> </w:t>
      </w:r>
    </w:p>
    <w:p w14:paraId="6233EB34" w14:textId="77777777" w:rsidR="0087557D" w:rsidRPr="0087557D" w:rsidRDefault="0087557D" w:rsidP="009B2712">
      <w:pPr>
        <w:numPr>
          <w:ilvl w:val="0"/>
          <w:numId w:val="9"/>
        </w:numPr>
        <w:rPr>
          <w:rFonts w:eastAsia="Times New Roman" w:cs="Arial"/>
          <w:szCs w:val="20"/>
          <w:lang w:eastAsia="fr-FR"/>
        </w:rPr>
      </w:pPr>
      <w:r w:rsidRPr="0087557D">
        <w:rPr>
          <w:rFonts w:eastAsia="Times New Roman" w:cs="Arial"/>
          <w:szCs w:val="20"/>
          <w:lang w:eastAsia="fr-FR"/>
        </w:rPr>
        <w:t xml:space="preserve">within the framework of the project “Delivering good governance in Lithuania”, a peer review on regional development was carried out and a final report of the findings, including specific recommendations, produced. </w:t>
      </w:r>
      <w:r w:rsidRPr="0087557D">
        <w:rPr>
          <w:rFonts w:eastAsia="Times New Roman" w:cs="Arial"/>
          <w:bCs/>
          <w:szCs w:val="20"/>
          <w:lang w:eastAsia="fr-FR"/>
        </w:rPr>
        <w:t xml:space="preserve">Further to consultations with the relevant stakeholders, the Parliament adopted the corresponding law in summer 2020, as amended according to the CoE's </w:t>
      </w:r>
      <w:r w:rsidRPr="0087557D">
        <w:rPr>
          <w:rFonts w:eastAsia="Times New Roman" w:cs="Arial"/>
          <w:szCs w:val="20"/>
          <w:lang w:eastAsia="fr-FR"/>
        </w:rPr>
        <w:t xml:space="preserve">recommendations; </w:t>
      </w:r>
    </w:p>
    <w:p w14:paraId="7CD316E8" w14:textId="77777777" w:rsidR="0087557D" w:rsidRPr="0087557D" w:rsidRDefault="0087557D" w:rsidP="009B2712">
      <w:pPr>
        <w:ind w:left="1080"/>
        <w:rPr>
          <w:rFonts w:eastAsia="Times New Roman" w:cs="Arial"/>
          <w:szCs w:val="20"/>
          <w:lang w:eastAsia="fr-FR"/>
        </w:rPr>
      </w:pPr>
    </w:p>
    <w:p w14:paraId="4922CD7F" w14:textId="1739EB23" w:rsidR="0087557D" w:rsidRPr="0087557D" w:rsidRDefault="0087557D" w:rsidP="009B2712">
      <w:pPr>
        <w:numPr>
          <w:ilvl w:val="0"/>
          <w:numId w:val="9"/>
        </w:numPr>
        <w:rPr>
          <w:rFonts w:eastAsia="Times New Roman"/>
          <w:szCs w:val="24"/>
          <w:lang w:eastAsia="fr-FR"/>
        </w:rPr>
      </w:pPr>
      <w:r w:rsidRPr="0087557D">
        <w:rPr>
          <w:rFonts w:eastAsia="Times New Roman" w:cs="Arial"/>
          <w:szCs w:val="20"/>
          <w:lang w:eastAsia="fr-FR"/>
        </w:rPr>
        <w:t xml:space="preserve">within the framework of the project </w:t>
      </w:r>
      <w:r w:rsidR="000E281A">
        <w:rPr>
          <w:rFonts w:eastAsia="Times New Roman" w:cs="Arial"/>
          <w:szCs w:val="20"/>
          <w:lang w:eastAsia="fr-FR"/>
        </w:rPr>
        <w:t>“</w:t>
      </w:r>
      <w:r w:rsidRPr="0087557D">
        <w:rPr>
          <w:rFonts w:eastAsia="Times New Roman" w:cs="Arial"/>
          <w:szCs w:val="20"/>
          <w:lang w:eastAsia="fr-FR"/>
        </w:rPr>
        <w:t xml:space="preserve">Delivering good governance in Slovakia”, a training needs analysis for local authorities has been launched, as a prerequisite for the preparation of the </w:t>
      </w:r>
      <w:r w:rsidRPr="0087557D">
        <w:rPr>
          <w:rFonts w:eastAsia="Times New Roman"/>
          <w:szCs w:val="24"/>
          <w:lang w:eastAsia="fr-FR"/>
        </w:rPr>
        <w:t xml:space="preserve">national training strategy; </w:t>
      </w:r>
    </w:p>
    <w:p w14:paraId="57326DDB" w14:textId="77777777" w:rsidR="0087557D" w:rsidRPr="0087557D" w:rsidRDefault="0087557D" w:rsidP="009B2712"/>
    <w:p w14:paraId="44AD59E7" w14:textId="54D87126" w:rsidR="0087557D" w:rsidRPr="0087557D" w:rsidRDefault="0087557D" w:rsidP="009B2712">
      <w:pPr>
        <w:numPr>
          <w:ilvl w:val="0"/>
          <w:numId w:val="9"/>
        </w:numPr>
        <w:rPr>
          <w:rFonts w:eastAsia="Times New Roman" w:cs="Arial"/>
          <w:szCs w:val="20"/>
          <w:lang w:eastAsia="fr-FR"/>
        </w:rPr>
      </w:pPr>
      <w:r w:rsidRPr="0087557D">
        <w:rPr>
          <w:rFonts w:eastAsia="Times New Roman"/>
          <w:szCs w:val="24"/>
          <w:lang w:eastAsia="fr-FR"/>
        </w:rPr>
        <w:t>within</w:t>
      </w:r>
      <w:r w:rsidRPr="0087557D">
        <w:rPr>
          <w:rFonts w:eastAsia="Times New Roman" w:cs="Arial"/>
          <w:szCs w:val="20"/>
          <w:lang w:eastAsia="fr-FR"/>
        </w:rPr>
        <w:t xml:space="preserve"> the framework of the project “Continued support to a well performing Slovak judiciary”,</w:t>
      </w:r>
      <w:r w:rsidR="000F0AAE">
        <w:rPr>
          <w:rFonts w:eastAsia="Times New Roman" w:cs="Arial"/>
          <w:szCs w:val="20"/>
          <w:lang w:eastAsia="fr-FR"/>
        </w:rPr>
        <w:t xml:space="preserve"> </w:t>
      </w:r>
      <w:r w:rsidRPr="0087557D">
        <w:rPr>
          <w:rFonts w:eastAsia="Times New Roman" w:cs="Arial"/>
          <w:szCs w:val="20"/>
          <w:lang w:eastAsia="fr-FR"/>
        </w:rPr>
        <w:t>the CEPEJ experts produced, in spring 2020, two comparative overviews, namely</w:t>
      </w:r>
      <w:r w:rsidR="000F0AAE">
        <w:rPr>
          <w:rFonts w:eastAsia="Times New Roman" w:cs="Arial"/>
          <w:szCs w:val="20"/>
          <w:lang w:eastAsia="fr-FR"/>
        </w:rPr>
        <w:t xml:space="preserve"> </w:t>
      </w:r>
      <w:r w:rsidRPr="0087557D">
        <w:rPr>
          <w:rFonts w:eastAsia="Times New Roman" w:cs="Arial"/>
          <w:szCs w:val="20"/>
          <w:lang w:eastAsia="fr-FR"/>
        </w:rPr>
        <w:t xml:space="preserve">“Best practices of strategic planning of justice sector reform(s)” and “Good practices on the standardisation of court decisions from selected Council of Europe member </w:t>
      </w:r>
      <w:r w:rsidR="000E281A">
        <w:rPr>
          <w:rFonts w:eastAsia="Times New Roman" w:cs="Arial"/>
          <w:szCs w:val="20"/>
          <w:lang w:eastAsia="fr-FR"/>
        </w:rPr>
        <w:t>S</w:t>
      </w:r>
      <w:r w:rsidRPr="0087557D">
        <w:rPr>
          <w:rFonts w:eastAsia="Times New Roman" w:cs="Arial"/>
          <w:szCs w:val="20"/>
          <w:lang w:eastAsia="fr-FR"/>
        </w:rPr>
        <w:t>tates”,</w:t>
      </w:r>
      <w:r w:rsidR="000F0AAE">
        <w:rPr>
          <w:rFonts w:eastAsia="Times New Roman" w:cs="Arial"/>
          <w:szCs w:val="20"/>
          <w:lang w:eastAsia="fr-FR"/>
        </w:rPr>
        <w:t xml:space="preserve"> </w:t>
      </w:r>
      <w:r w:rsidRPr="0087557D">
        <w:rPr>
          <w:rFonts w:eastAsia="Times New Roman" w:cs="Arial"/>
          <w:szCs w:val="20"/>
          <w:lang w:eastAsia="fr-FR"/>
        </w:rPr>
        <w:t>with recommendations;</w:t>
      </w:r>
    </w:p>
    <w:p w14:paraId="495EC99C" w14:textId="77777777" w:rsidR="0087557D" w:rsidRPr="0087557D" w:rsidRDefault="0087557D" w:rsidP="009B2712">
      <w:pPr>
        <w:rPr>
          <w:rFonts w:cs="Arial"/>
          <w:szCs w:val="20"/>
        </w:rPr>
      </w:pPr>
      <w:r w:rsidRPr="0087557D">
        <w:rPr>
          <w:rFonts w:cs="Arial"/>
          <w:szCs w:val="20"/>
        </w:rPr>
        <w:t xml:space="preserve"> </w:t>
      </w:r>
    </w:p>
    <w:p w14:paraId="54694594" w14:textId="6DCA169B" w:rsidR="0087557D" w:rsidRPr="0087557D" w:rsidRDefault="0087557D" w:rsidP="009B2712">
      <w:pPr>
        <w:numPr>
          <w:ilvl w:val="0"/>
          <w:numId w:val="9"/>
        </w:numPr>
        <w:rPr>
          <w:rFonts w:eastAsia="Times New Roman"/>
          <w:szCs w:val="24"/>
          <w:lang w:eastAsia="fr-FR"/>
        </w:rPr>
      </w:pPr>
      <w:r w:rsidRPr="0087557D">
        <w:rPr>
          <w:rFonts w:eastAsia="Times New Roman" w:cs="Arial"/>
          <w:szCs w:val="20"/>
          <w:lang w:eastAsia="fr-FR"/>
        </w:rPr>
        <w:t>within the framework of the project “</w:t>
      </w:r>
      <w:r w:rsidRPr="0087557D">
        <w:rPr>
          <w:rFonts w:eastAsia="Times New Roman" w:cs="Arial"/>
          <w:bCs/>
          <w:szCs w:val="20"/>
          <w:lang w:eastAsia="fr-FR"/>
        </w:rPr>
        <w:t xml:space="preserve">Development of the Latvian judicial system”, </w:t>
      </w:r>
      <w:r w:rsidRPr="0087557D">
        <w:rPr>
          <w:rFonts w:eastAsia="Times New Roman" w:cs="Arial"/>
          <w:szCs w:val="20"/>
          <w:lang w:eastAsia="fr-FR"/>
        </w:rPr>
        <w:t xml:space="preserve">the draft assessment report of the Latvian mediation scheme included the analysis of the scheme in itself, </w:t>
      </w:r>
      <w:r w:rsidRPr="0087557D">
        <w:rPr>
          <w:rFonts w:eastAsia="Times New Roman"/>
          <w:szCs w:val="24"/>
          <w:lang w:eastAsia="fr-FR"/>
        </w:rPr>
        <w:t xml:space="preserve">along with alternative examples from other member </w:t>
      </w:r>
      <w:r w:rsidR="000E281A">
        <w:rPr>
          <w:rFonts w:eastAsia="Times New Roman"/>
          <w:szCs w:val="24"/>
          <w:lang w:eastAsia="fr-FR"/>
        </w:rPr>
        <w:t>S</w:t>
      </w:r>
      <w:r w:rsidRPr="0087557D">
        <w:rPr>
          <w:rFonts w:eastAsia="Times New Roman"/>
          <w:szCs w:val="24"/>
          <w:lang w:eastAsia="fr-FR"/>
        </w:rPr>
        <w:t>tates and first recommendations;</w:t>
      </w:r>
    </w:p>
    <w:p w14:paraId="659F2BC9" w14:textId="77777777" w:rsidR="0087557D" w:rsidRPr="0087557D" w:rsidRDefault="0087557D" w:rsidP="009B2712">
      <w:pPr>
        <w:ind w:left="1080"/>
        <w:rPr>
          <w:rFonts w:eastAsia="Times New Roman"/>
          <w:szCs w:val="24"/>
          <w:lang w:eastAsia="fr-FR"/>
        </w:rPr>
      </w:pPr>
    </w:p>
    <w:p w14:paraId="164094FF" w14:textId="77777777" w:rsidR="007F6C88" w:rsidRDefault="007F6C88">
      <w:pPr>
        <w:rPr>
          <w:rFonts w:eastAsia="Times New Roman"/>
          <w:szCs w:val="24"/>
          <w:lang w:eastAsia="fr-FR"/>
        </w:rPr>
      </w:pPr>
      <w:r>
        <w:rPr>
          <w:rFonts w:eastAsia="Times New Roman"/>
          <w:szCs w:val="24"/>
          <w:lang w:eastAsia="fr-FR"/>
        </w:rPr>
        <w:br w:type="page"/>
      </w:r>
    </w:p>
    <w:p w14:paraId="265FA2E0" w14:textId="61B92155" w:rsidR="0087557D" w:rsidRPr="0087557D" w:rsidRDefault="0087557D" w:rsidP="009B2712">
      <w:pPr>
        <w:numPr>
          <w:ilvl w:val="0"/>
          <w:numId w:val="9"/>
        </w:numPr>
        <w:rPr>
          <w:rFonts w:eastAsia="Times New Roman" w:cs="Arial"/>
          <w:szCs w:val="20"/>
          <w:lang w:eastAsia="fr-FR"/>
        </w:rPr>
      </w:pPr>
      <w:r w:rsidRPr="0087557D">
        <w:rPr>
          <w:rFonts w:eastAsia="Times New Roman"/>
          <w:szCs w:val="24"/>
          <w:lang w:eastAsia="fr-FR"/>
        </w:rPr>
        <w:lastRenderedPageBreak/>
        <w:t>wit</w:t>
      </w:r>
      <w:r w:rsidRPr="0087557D">
        <w:rPr>
          <w:rFonts w:eastAsia="Times New Roman" w:cs="Arial"/>
          <w:szCs w:val="20"/>
          <w:lang w:eastAsia="fr-FR"/>
        </w:rPr>
        <w:t xml:space="preserve">hin the framework of the project “Establishing a digital strategy for the Maltese justice sector”, preparations for the analysis of the current IT tools existing in the judiciary sector continued. </w:t>
      </w:r>
    </w:p>
    <w:p w14:paraId="3DF83195" w14:textId="77777777" w:rsidR="0087557D" w:rsidRPr="0087557D" w:rsidRDefault="0087557D" w:rsidP="00D73435">
      <w:pPr>
        <w:rPr>
          <w:rFonts w:cs="Arial"/>
          <w:szCs w:val="20"/>
        </w:rPr>
      </w:pPr>
    </w:p>
    <w:p w14:paraId="75930288" w14:textId="44D08FD1" w:rsidR="0087557D" w:rsidRPr="0087557D" w:rsidRDefault="0087557D" w:rsidP="00D73435">
      <w:pPr>
        <w:rPr>
          <w:rFonts w:cstheme="minorHAnsi"/>
        </w:rPr>
      </w:pPr>
      <w:r w:rsidRPr="0087557D">
        <w:rPr>
          <w:rFonts w:cstheme="minorHAnsi"/>
        </w:rPr>
        <w:t xml:space="preserve">In addition, two separate projects were running in the areas of the efficiency of justice (Malta) and democratic governance (Greece), with two more projects launched in 2020 </w:t>
      </w:r>
      <w:r w:rsidRPr="0087557D">
        <w:rPr>
          <w:rFonts w:eastAsia="Times New Roman" w:cs="Arial"/>
          <w:szCs w:val="20"/>
          <w:lang w:eastAsia="fr-FR"/>
        </w:rPr>
        <w:t>-</w:t>
      </w:r>
      <w:r w:rsidR="000F0AAE">
        <w:rPr>
          <w:rFonts w:eastAsia="Times New Roman" w:cs="Arial"/>
          <w:szCs w:val="20"/>
          <w:lang w:eastAsia="fr-FR"/>
        </w:rPr>
        <w:t xml:space="preserve"> </w:t>
      </w:r>
      <w:r w:rsidRPr="0087557D">
        <w:rPr>
          <w:rFonts w:cstheme="minorHAnsi"/>
        </w:rPr>
        <w:t xml:space="preserve">to support the fight against money-laundering (in Bulgaria) and the reorganisation of the blood transfusion system (in Romania; implementation by EDQM). These stand-alone projects could not be incorporated into the above co-operation framework for procedural reasons. </w:t>
      </w:r>
    </w:p>
    <w:p w14:paraId="425478A0" w14:textId="77777777" w:rsidR="0087557D" w:rsidRPr="0087557D" w:rsidRDefault="0087557D" w:rsidP="00D73435">
      <w:pPr>
        <w:contextualSpacing/>
        <w:rPr>
          <w:rFonts w:cs="Arial"/>
          <w:szCs w:val="20"/>
        </w:rPr>
      </w:pPr>
    </w:p>
    <w:p w14:paraId="3DA466CB" w14:textId="77777777" w:rsidR="0087557D" w:rsidRPr="0087557D" w:rsidRDefault="0087557D" w:rsidP="009B2712">
      <w:pPr>
        <w:numPr>
          <w:ilvl w:val="0"/>
          <w:numId w:val="2"/>
        </w:numPr>
        <w:tabs>
          <w:tab w:val="left" w:pos="709"/>
        </w:tabs>
        <w:ind w:left="0" w:firstLine="0"/>
        <w:rPr>
          <w:rFonts w:eastAsia="Times New Roman" w:cs="Arial"/>
          <w:b/>
          <w:szCs w:val="20"/>
          <w:lang w:eastAsia="fr-FR"/>
        </w:rPr>
      </w:pPr>
      <w:r w:rsidRPr="0087557D">
        <w:rPr>
          <w:rFonts w:eastAsia="Times New Roman" w:cs="Arial"/>
          <w:b/>
          <w:szCs w:val="20"/>
          <w:lang w:eastAsia="fr-FR"/>
        </w:rPr>
        <w:t xml:space="preserve">Joint Programmes in Turkey </w:t>
      </w:r>
    </w:p>
    <w:p w14:paraId="67085D53" w14:textId="77777777" w:rsidR="0087557D" w:rsidRPr="0087557D" w:rsidRDefault="0087557D" w:rsidP="009B2712">
      <w:pPr>
        <w:rPr>
          <w:rFonts w:eastAsia="Times New Roman" w:cs="Arial"/>
          <w:szCs w:val="20"/>
          <w:lang w:eastAsia="fr-FR"/>
        </w:rPr>
      </w:pPr>
    </w:p>
    <w:p w14:paraId="46F1225A" w14:textId="77777777" w:rsidR="0087557D" w:rsidRPr="0087557D" w:rsidRDefault="0087557D" w:rsidP="009B2712">
      <w:pPr>
        <w:rPr>
          <w:rFonts w:eastAsia="Times New Roman" w:cs="Arial"/>
          <w:b/>
          <w:szCs w:val="20"/>
          <w:lang w:eastAsia="fr-FR"/>
        </w:rPr>
      </w:pPr>
      <w:r w:rsidRPr="0087557D">
        <w:rPr>
          <w:rFonts w:eastAsia="Times New Roman" w:cs="Arial"/>
          <w:szCs w:val="20"/>
          <w:lang w:eastAsia="fr-FR"/>
        </w:rPr>
        <w:t xml:space="preserve">Turkey has traditionally been the biggest single country-recipient of Joint Programme co-operation and maintained its position in 2020, with five country-specific programmes under implementation in 2020. Three newly negotiated programmes were signed at the end of 2020, bringing the overall total of Turkey-specific programmes to </w:t>
      </w:r>
      <w:r w:rsidRPr="0087557D">
        <w:rPr>
          <w:rFonts w:cs="Arial"/>
          <w:szCs w:val="20"/>
        </w:rPr>
        <w:t>€</w:t>
      </w:r>
      <w:r w:rsidRPr="0087557D">
        <w:rPr>
          <w:rFonts w:eastAsia="Times New Roman" w:cs="Arial"/>
          <w:szCs w:val="20"/>
          <w:lang w:eastAsia="fr-FR"/>
        </w:rPr>
        <w:t xml:space="preserve">28.4 million (from January 2021). </w:t>
      </w:r>
    </w:p>
    <w:p w14:paraId="2BBFB16F" w14:textId="77777777" w:rsidR="0087557D" w:rsidRPr="0087557D" w:rsidRDefault="0087557D" w:rsidP="009B2712">
      <w:pPr>
        <w:ind w:left="720"/>
        <w:rPr>
          <w:rFonts w:eastAsia="Times New Roman" w:cs="Arial"/>
          <w:szCs w:val="20"/>
          <w:lang w:eastAsia="fr-FR"/>
        </w:rPr>
      </w:pPr>
    </w:p>
    <w:p w14:paraId="432F4421" w14:textId="46A0A951" w:rsidR="0087557D" w:rsidRPr="0087557D" w:rsidRDefault="0087557D" w:rsidP="009B2712">
      <w:pPr>
        <w:rPr>
          <w:rFonts w:eastAsia="Times New Roman" w:cs="Arial"/>
          <w:szCs w:val="20"/>
          <w:lang w:eastAsia="fr-FR"/>
        </w:rPr>
      </w:pPr>
      <w:r w:rsidRPr="0087557D">
        <w:rPr>
          <w:rFonts w:eastAsia="Times New Roman" w:cs="Arial"/>
          <w:szCs w:val="20"/>
          <w:lang w:eastAsia="fr-FR"/>
        </w:rPr>
        <w:t>More specifically, these include:</w:t>
      </w:r>
      <w:r w:rsidR="000F0AAE">
        <w:rPr>
          <w:rFonts w:eastAsia="Times New Roman" w:cs="Arial"/>
          <w:szCs w:val="20"/>
          <w:lang w:eastAsia="fr-FR"/>
        </w:rPr>
        <w:t xml:space="preserve"> </w:t>
      </w:r>
      <w:r w:rsidRPr="0087557D">
        <w:rPr>
          <w:rFonts w:eastAsia="Times New Roman" w:cs="Arial"/>
          <w:szCs w:val="20"/>
          <w:lang w:eastAsia="fr-FR"/>
        </w:rPr>
        <w:t xml:space="preserve"> </w:t>
      </w:r>
    </w:p>
    <w:p w14:paraId="075578CA" w14:textId="77777777" w:rsidR="0087557D" w:rsidRPr="0087557D" w:rsidRDefault="0087557D" w:rsidP="009B2712">
      <w:pPr>
        <w:numPr>
          <w:ilvl w:val="0"/>
          <w:numId w:val="3"/>
        </w:numPr>
        <w:rPr>
          <w:rFonts w:eastAsia="Times New Roman" w:cs="Arial"/>
          <w:color w:val="000000"/>
          <w:szCs w:val="20"/>
          <w:lang w:eastAsia="en-GB"/>
        </w:rPr>
      </w:pPr>
      <w:r w:rsidRPr="0087557D">
        <w:rPr>
          <w:rFonts w:eastAsia="Times New Roman" w:cs="Arial"/>
          <w:szCs w:val="20"/>
          <w:lang w:eastAsia="fr-FR"/>
        </w:rPr>
        <w:t xml:space="preserve">the programmes “Generation Democracy - </w:t>
      </w:r>
      <w:r w:rsidRPr="0087557D">
        <w:rPr>
          <w:rFonts w:eastAsia="Times New Roman"/>
          <w:color w:val="000000"/>
          <w:szCs w:val="20"/>
          <w:lang w:eastAsia="fr-FR"/>
        </w:rPr>
        <w:t xml:space="preserve">Strengthening a culture of democracy in basic education institutions” (total: </w:t>
      </w:r>
      <w:r w:rsidRPr="0087557D">
        <w:rPr>
          <w:rFonts w:eastAsia="Times New Roman" w:cs="Arial"/>
          <w:szCs w:val="20"/>
          <w:lang w:eastAsia="fr-FR"/>
        </w:rPr>
        <w:t>€</w:t>
      </w:r>
      <w:r w:rsidRPr="0087557D">
        <w:rPr>
          <w:rFonts w:eastAsia="Times New Roman"/>
          <w:color w:val="000000"/>
          <w:szCs w:val="20"/>
          <w:lang w:eastAsia="fr-FR"/>
        </w:rPr>
        <w:t>4 million) and “</w:t>
      </w:r>
      <w:r w:rsidRPr="0087557D">
        <w:rPr>
          <w:rFonts w:eastAsia="Times New Roman" w:cs="Arial"/>
          <w:color w:val="000000"/>
          <w:szCs w:val="20"/>
          <w:lang w:eastAsia="en-GB"/>
        </w:rPr>
        <w:t xml:space="preserve">Strengthening the capacity of the bar associations and lawyers on European Human Rights standards” (SCOBAL; total </w:t>
      </w:r>
      <w:bookmarkStart w:id="32" w:name="_Hlk63742606"/>
      <w:r w:rsidRPr="0087557D">
        <w:rPr>
          <w:rFonts w:eastAsia="Times New Roman" w:cs="Arial"/>
          <w:szCs w:val="20"/>
          <w:lang w:eastAsia="fr-FR"/>
        </w:rPr>
        <w:t>€</w:t>
      </w:r>
      <w:bookmarkEnd w:id="32"/>
      <w:r w:rsidRPr="0087557D">
        <w:rPr>
          <w:rFonts w:eastAsia="Times New Roman" w:cs="Arial"/>
          <w:color w:val="000000"/>
          <w:szCs w:val="20"/>
          <w:lang w:eastAsia="en-GB"/>
        </w:rPr>
        <w:t xml:space="preserve">3.9 million), operating since 2018; </w:t>
      </w:r>
    </w:p>
    <w:p w14:paraId="750785D7" w14:textId="77777777" w:rsidR="0087557D" w:rsidRPr="0087557D" w:rsidRDefault="0087557D" w:rsidP="009B2712">
      <w:pPr>
        <w:ind w:left="720"/>
        <w:rPr>
          <w:rFonts w:eastAsia="Times New Roman" w:cs="Arial"/>
          <w:color w:val="000000"/>
          <w:szCs w:val="20"/>
          <w:lang w:eastAsia="en-GB"/>
        </w:rPr>
      </w:pPr>
    </w:p>
    <w:p w14:paraId="3CA68C9B" w14:textId="77777777" w:rsidR="0087557D" w:rsidRPr="0087557D" w:rsidRDefault="0087557D" w:rsidP="009B2712">
      <w:pPr>
        <w:numPr>
          <w:ilvl w:val="0"/>
          <w:numId w:val="3"/>
        </w:numPr>
        <w:rPr>
          <w:rFonts w:eastAsia="Times New Roman" w:cs="Arial"/>
          <w:color w:val="000000"/>
          <w:szCs w:val="20"/>
          <w:lang w:eastAsia="en-GB"/>
        </w:rPr>
      </w:pPr>
      <w:r w:rsidRPr="0087557D">
        <w:rPr>
          <w:rFonts w:eastAsia="Times New Roman" w:cs="Arial"/>
          <w:color w:val="000000"/>
          <w:szCs w:val="20"/>
          <w:lang w:eastAsia="en-GB"/>
        </w:rPr>
        <w:t xml:space="preserve">three </w:t>
      </w:r>
      <w:r w:rsidRPr="0087557D">
        <w:rPr>
          <w:rFonts w:eastAsia="Times New Roman" w:cs="Arial"/>
          <w:szCs w:val="20"/>
          <w:lang w:eastAsia="fr-FR"/>
        </w:rPr>
        <w:t xml:space="preserve">programmes launched in 2019 - in the field of criminal justice (total €5 million), administrative justice </w:t>
      </w:r>
      <w:bookmarkStart w:id="33" w:name="_Hlk63742933"/>
      <w:r w:rsidRPr="0087557D">
        <w:rPr>
          <w:rFonts w:eastAsia="Times New Roman" w:cs="Arial"/>
          <w:szCs w:val="20"/>
          <w:lang w:eastAsia="fr-FR"/>
        </w:rPr>
        <w:t xml:space="preserve">(total </w:t>
      </w:r>
      <w:bookmarkStart w:id="34" w:name="_Hlk63744132"/>
      <w:r w:rsidRPr="0087557D">
        <w:rPr>
          <w:rFonts w:eastAsia="Times New Roman" w:cs="Arial"/>
          <w:szCs w:val="20"/>
          <w:lang w:eastAsia="fr-FR"/>
        </w:rPr>
        <w:t xml:space="preserve">€3.3 </w:t>
      </w:r>
      <w:bookmarkEnd w:id="33"/>
      <w:bookmarkEnd w:id="34"/>
      <w:r w:rsidRPr="0087557D">
        <w:rPr>
          <w:rFonts w:eastAsia="Times New Roman" w:cs="Arial"/>
          <w:szCs w:val="20"/>
          <w:lang w:eastAsia="fr-FR"/>
        </w:rPr>
        <w:t xml:space="preserve">million), </w:t>
      </w:r>
      <w:r w:rsidRPr="0087557D">
        <w:rPr>
          <w:rFonts w:eastAsia="Times New Roman"/>
          <w:szCs w:val="20"/>
          <w:lang w:eastAsia="fr-FR"/>
        </w:rPr>
        <w:t>and</w:t>
      </w:r>
      <w:r w:rsidRPr="0087557D">
        <w:rPr>
          <w:rFonts w:eastAsia="Times New Roman" w:cs="Arial"/>
          <w:szCs w:val="20"/>
          <w:lang w:eastAsia="fr-FR"/>
        </w:rPr>
        <w:t xml:space="preserve"> on the Court of Cassation </w:t>
      </w:r>
      <w:bookmarkStart w:id="35" w:name="_Hlk63752659"/>
      <w:r w:rsidRPr="0087557D">
        <w:rPr>
          <w:rFonts w:eastAsia="Times New Roman" w:cs="Arial"/>
          <w:szCs w:val="20"/>
          <w:lang w:eastAsia="fr-FR"/>
        </w:rPr>
        <w:t>(total €3 million</w:t>
      </w:r>
      <w:bookmarkEnd w:id="35"/>
      <w:r w:rsidRPr="0087557D">
        <w:rPr>
          <w:rFonts w:eastAsia="Times New Roman" w:cs="Arial"/>
          <w:szCs w:val="20"/>
          <w:lang w:eastAsia="fr-FR"/>
        </w:rPr>
        <w:t>);</w:t>
      </w:r>
    </w:p>
    <w:p w14:paraId="5C6CE7C1" w14:textId="77777777" w:rsidR="0087557D" w:rsidRPr="0087557D" w:rsidRDefault="0087557D" w:rsidP="009B2712">
      <w:pPr>
        <w:rPr>
          <w:rFonts w:cs="Arial"/>
          <w:color w:val="000000"/>
          <w:szCs w:val="20"/>
          <w:lang w:eastAsia="en-GB"/>
        </w:rPr>
      </w:pPr>
    </w:p>
    <w:p w14:paraId="5903C1F6" w14:textId="77777777" w:rsidR="0087557D" w:rsidRPr="0087557D" w:rsidRDefault="0087557D" w:rsidP="009B2712">
      <w:pPr>
        <w:numPr>
          <w:ilvl w:val="0"/>
          <w:numId w:val="3"/>
        </w:numPr>
        <w:rPr>
          <w:rFonts w:eastAsia="Times New Roman" w:cs="Arial"/>
          <w:color w:val="000000"/>
          <w:szCs w:val="20"/>
          <w:lang w:eastAsia="en-GB"/>
        </w:rPr>
      </w:pPr>
      <w:r w:rsidRPr="0087557D">
        <w:rPr>
          <w:rFonts w:eastAsia="Times New Roman" w:cs="Arial"/>
          <w:szCs w:val="20"/>
          <w:lang w:eastAsia="fr-FR"/>
        </w:rPr>
        <w:t xml:space="preserve">three new programmes, to be launched in 2021 – on international co-operation in criminal matters </w:t>
      </w:r>
      <w:bookmarkStart w:id="36" w:name="_Hlk63752700"/>
      <w:r w:rsidRPr="0087557D">
        <w:rPr>
          <w:rFonts w:eastAsia="Times New Roman" w:cs="Arial"/>
          <w:szCs w:val="20"/>
          <w:lang w:eastAsia="fr-FR"/>
        </w:rPr>
        <w:t>(total €3 million</w:t>
      </w:r>
      <w:bookmarkEnd w:id="36"/>
      <w:r w:rsidRPr="0087557D">
        <w:rPr>
          <w:rFonts w:eastAsia="Times New Roman" w:cs="Arial"/>
          <w:szCs w:val="20"/>
          <w:lang w:eastAsia="fr-FR"/>
        </w:rPr>
        <w:t xml:space="preserve">), on alternative dispute resolution methods (total €4 million), and on family courts (total €2.2 million). </w:t>
      </w:r>
    </w:p>
    <w:p w14:paraId="0034D4F6" w14:textId="77777777" w:rsidR="0087557D" w:rsidRPr="0087557D" w:rsidRDefault="0087557D" w:rsidP="009B2712">
      <w:pPr>
        <w:rPr>
          <w:rFonts w:eastAsia="Times New Roman" w:cs="Arial"/>
          <w:color w:val="000000"/>
          <w:szCs w:val="20"/>
          <w:lang w:eastAsia="en-GB"/>
        </w:rPr>
      </w:pPr>
    </w:p>
    <w:p w14:paraId="05DA85A3" w14:textId="065920BD" w:rsidR="0087557D" w:rsidRPr="0087557D" w:rsidRDefault="0087557D" w:rsidP="009B2712">
      <w:pPr>
        <w:rPr>
          <w:rFonts w:eastAsia="Times New Roman" w:cs="Arial"/>
          <w:color w:val="000000"/>
          <w:szCs w:val="20"/>
          <w:lang w:eastAsia="en-GB"/>
        </w:rPr>
      </w:pPr>
      <w:r w:rsidRPr="0087557D">
        <w:rPr>
          <w:rFonts w:eastAsia="Times New Roman" w:cs="Arial"/>
          <w:color w:val="000000"/>
          <w:szCs w:val="20"/>
          <w:lang w:eastAsia="en-GB"/>
        </w:rPr>
        <w:t>In the context of the C</w:t>
      </w:r>
      <w:r w:rsidR="00036C5E">
        <w:rPr>
          <w:rFonts w:eastAsia="Times New Roman" w:cs="Arial"/>
          <w:color w:val="000000"/>
          <w:szCs w:val="20"/>
          <w:lang w:eastAsia="en-GB"/>
        </w:rPr>
        <w:t>ovid</w:t>
      </w:r>
      <w:r w:rsidRPr="0087557D">
        <w:rPr>
          <w:rFonts w:eastAsia="Times New Roman" w:cs="Arial"/>
          <w:color w:val="000000"/>
          <w:szCs w:val="20"/>
          <w:lang w:eastAsia="en-GB"/>
        </w:rPr>
        <w:t xml:space="preserve">-19 crisis, and despite active mitigation measures deployed by the project management teams with the help of the Programme Office in Ankara, the cost of programmes’ implementation has decreased, and no-cost extensions are being considered. </w:t>
      </w:r>
    </w:p>
    <w:p w14:paraId="2B456E66" w14:textId="77777777" w:rsidR="0087557D" w:rsidRPr="0087557D" w:rsidRDefault="0087557D" w:rsidP="009B2712">
      <w:pPr>
        <w:rPr>
          <w:rFonts w:eastAsia="Times New Roman" w:cs="Arial"/>
          <w:color w:val="000000"/>
          <w:szCs w:val="20"/>
          <w:lang w:eastAsia="en-GB"/>
        </w:rPr>
      </w:pPr>
    </w:p>
    <w:p w14:paraId="6A66A7D8" w14:textId="1C8C687D" w:rsidR="0087557D" w:rsidRPr="0087557D" w:rsidRDefault="0087557D" w:rsidP="009B2712">
      <w:r w:rsidRPr="0087557D">
        <w:t>Some of the noteworthy results are as follows:</w:t>
      </w:r>
      <w:r w:rsidR="000F0AAE">
        <w:t xml:space="preserve"> </w:t>
      </w:r>
    </w:p>
    <w:p w14:paraId="7F41FC4B" w14:textId="3BE7C721" w:rsidR="0087557D" w:rsidRPr="0087557D" w:rsidRDefault="0087557D" w:rsidP="002E5027">
      <w:pPr>
        <w:numPr>
          <w:ilvl w:val="0"/>
          <w:numId w:val="12"/>
        </w:numPr>
        <w:rPr>
          <w:rFonts w:eastAsia="Times New Roman"/>
          <w:szCs w:val="24"/>
          <w:lang w:eastAsia="fr-FR"/>
        </w:rPr>
      </w:pPr>
      <w:r w:rsidRPr="0087557D">
        <w:rPr>
          <w:rFonts w:eastAsia="Times New Roman"/>
          <w:szCs w:val="24"/>
          <w:lang w:eastAsia="fr-FR"/>
        </w:rPr>
        <w:t>within the framework of the programme with the bar associations:</w:t>
      </w:r>
      <w:r w:rsidR="000F0AAE">
        <w:rPr>
          <w:rFonts w:eastAsia="Times New Roman"/>
          <w:szCs w:val="24"/>
          <w:lang w:eastAsia="fr-FR"/>
        </w:rPr>
        <w:t xml:space="preserve"> </w:t>
      </w:r>
      <w:r w:rsidRPr="0087557D">
        <w:rPr>
          <w:rFonts w:eastAsia="Times New Roman" w:cs="Arial"/>
          <w:szCs w:val="20"/>
          <w:lang w:eastAsia="fr-FR"/>
        </w:rPr>
        <w:t>five HELP courses - on admissibility criteria before the ECtHR, property rights, violence against women, data protection, right to liberty and security - have been translated and adapted.</w:t>
      </w:r>
      <w:r w:rsidR="000F0AAE">
        <w:rPr>
          <w:rFonts w:eastAsia="Times New Roman" w:cs="Arial"/>
          <w:szCs w:val="20"/>
          <w:lang w:eastAsia="fr-FR"/>
        </w:rPr>
        <w:t xml:space="preserve"> </w:t>
      </w:r>
      <w:r w:rsidRPr="0087557D">
        <w:rPr>
          <w:rFonts w:eastAsia="Times New Roman" w:cs="Arial"/>
          <w:szCs w:val="20"/>
          <w:lang w:eastAsia="fr-FR"/>
        </w:rPr>
        <w:t>The pool of human rights trainers was enlarged to 150 with the help of the training-of-trainers programme;</w:t>
      </w:r>
    </w:p>
    <w:p w14:paraId="2178C448" w14:textId="77777777" w:rsidR="0087557D" w:rsidRPr="0087557D" w:rsidRDefault="0087557D" w:rsidP="009B2712">
      <w:pPr>
        <w:ind w:left="1080"/>
        <w:rPr>
          <w:rFonts w:eastAsia="Times New Roman"/>
          <w:szCs w:val="24"/>
          <w:lang w:eastAsia="fr-FR"/>
        </w:rPr>
      </w:pPr>
    </w:p>
    <w:p w14:paraId="310EBB86" w14:textId="77777777" w:rsidR="0087557D" w:rsidRPr="0087557D" w:rsidRDefault="0087557D" w:rsidP="002E5027">
      <w:pPr>
        <w:numPr>
          <w:ilvl w:val="0"/>
          <w:numId w:val="12"/>
        </w:numPr>
        <w:rPr>
          <w:rFonts w:eastAsia="Times New Roman"/>
          <w:szCs w:val="24"/>
          <w:lang w:eastAsia="fr-FR"/>
        </w:rPr>
      </w:pPr>
      <w:r w:rsidRPr="0087557D">
        <w:rPr>
          <w:rFonts w:eastAsia="Times New Roman"/>
          <w:szCs w:val="24"/>
          <w:lang w:eastAsia="fr-FR"/>
        </w:rPr>
        <w:t xml:space="preserve">within the framework of the programme on democratic culture in education – a “Whole School Model” was developed based on the CoE Reference Framework of Competences for Democratic Culture; </w:t>
      </w:r>
    </w:p>
    <w:p w14:paraId="1D3CD474" w14:textId="77777777" w:rsidR="0087557D" w:rsidRPr="0087557D" w:rsidRDefault="0087557D" w:rsidP="009B2712">
      <w:pPr>
        <w:ind w:left="720"/>
        <w:rPr>
          <w:rFonts w:eastAsia="Times New Roman"/>
          <w:szCs w:val="24"/>
          <w:lang w:eastAsia="fr-FR"/>
        </w:rPr>
      </w:pPr>
    </w:p>
    <w:p w14:paraId="41AF38A3" w14:textId="6A46228E" w:rsidR="0087557D" w:rsidRPr="0087557D" w:rsidRDefault="0087557D" w:rsidP="002E5027">
      <w:pPr>
        <w:numPr>
          <w:ilvl w:val="0"/>
          <w:numId w:val="12"/>
        </w:numPr>
        <w:rPr>
          <w:rFonts w:eastAsia="Times New Roman"/>
          <w:szCs w:val="24"/>
          <w:lang w:eastAsia="fr-FR"/>
        </w:rPr>
      </w:pPr>
      <w:r w:rsidRPr="0087557D">
        <w:rPr>
          <w:rFonts w:eastAsia="Times New Roman"/>
          <w:szCs w:val="24"/>
          <w:lang w:eastAsia="fr-FR"/>
        </w:rPr>
        <w:t xml:space="preserve">within the framework of the programme on administrative justice, the </w:t>
      </w:r>
      <w:r w:rsidRPr="0087557D">
        <w:rPr>
          <w:rFonts w:eastAsia="Times New Roman" w:cs="Arial"/>
          <w:szCs w:val="20"/>
          <w:lang w:eastAsia="fr-FR"/>
        </w:rPr>
        <w:t>initial assessment report was completed, accompanied by concrete recommendations for Turkey’s administrative justice system and a framework of the Roadmap for an improved administrative justice was drafted</w:t>
      </w:r>
      <w:r w:rsidR="000F0AAE">
        <w:rPr>
          <w:rFonts w:eastAsia="Times New Roman" w:cs="Arial"/>
          <w:szCs w:val="20"/>
          <w:lang w:eastAsia="fr-FR"/>
        </w:rPr>
        <w:t xml:space="preserve"> </w:t>
      </w:r>
      <w:r w:rsidRPr="0087557D">
        <w:rPr>
          <w:rFonts w:eastAsia="Times New Roman" w:cs="Arial"/>
          <w:szCs w:val="20"/>
          <w:lang w:eastAsia="fr-FR"/>
        </w:rPr>
        <w:t>in line with the Ministry of Justice’s Judicial Reform Strategy. Moreover, an in-depth training needs assessment was conducted to provide the basis for the development of in-service training of administrative judiciary and court staff, and six pilot courts drafted guidance materials and petition templates, standard operating procedures, and job descriptions for the court registries;</w:t>
      </w:r>
    </w:p>
    <w:p w14:paraId="7A1C9E87" w14:textId="77777777" w:rsidR="0087557D" w:rsidRPr="0087557D" w:rsidRDefault="0087557D" w:rsidP="009B2712">
      <w:pPr>
        <w:ind w:left="1080"/>
        <w:rPr>
          <w:rFonts w:eastAsia="Times New Roman"/>
          <w:szCs w:val="24"/>
          <w:lang w:eastAsia="fr-FR"/>
        </w:rPr>
      </w:pPr>
    </w:p>
    <w:p w14:paraId="36FA8EAA" w14:textId="77777777" w:rsidR="0087557D" w:rsidRPr="0087557D" w:rsidRDefault="0087557D" w:rsidP="002E5027">
      <w:pPr>
        <w:numPr>
          <w:ilvl w:val="0"/>
          <w:numId w:val="12"/>
        </w:numPr>
        <w:rPr>
          <w:rFonts w:eastAsia="Times New Roman"/>
          <w:szCs w:val="24"/>
          <w:lang w:eastAsia="fr-FR"/>
        </w:rPr>
      </w:pPr>
      <w:r w:rsidRPr="0087557D">
        <w:rPr>
          <w:rFonts w:eastAsia="Times New Roman" w:cs="Arial"/>
          <w:szCs w:val="20"/>
          <w:lang w:eastAsia="fr-FR"/>
        </w:rPr>
        <w:t xml:space="preserve">within the framework of the programme with the Court of Cassation, self -assessment and court user satisfaction surveys have been completed, focus groups discussions have been organised and a draft baseline study has been prepared and shared with the beneficiary; </w:t>
      </w:r>
    </w:p>
    <w:p w14:paraId="453FDFB5" w14:textId="77777777" w:rsidR="0087557D" w:rsidRPr="0087557D" w:rsidRDefault="0087557D" w:rsidP="009B2712"/>
    <w:p w14:paraId="4A2A3D30" w14:textId="77777777" w:rsidR="007F6C88" w:rsidRDefault="007F6C88">
      <w:pPr>
        <w:rPr>
          <w:rFonts w:eastAsia="Times New Roman" w:cs="Arial"/>
          <w:szCs w:val="20"/>
          <w:lang w:eastAsia="fr-FR"/>
        </w:rPr>
      </w:pPr>
      <w:r>
        <w:rPr>
          <w:rFonts w:eastAsia="Times New Roman" w:cs="Arial"/>
          <w:szCs w:val="20"/>
          <w:lang w:eastAsia="fr-FR"/>
        </w:rPr>
        <w:br w:type="page"/>
      </w:r>
    </w:p>
    <w:p w14:paraId="3E75F553" w14:textId="519131A4" w:rsidR="0087557D" w:rsidRPr="0087557D" w:rsidRDefault="0087557D" w:rsidP="002E5027">
      <w:pPr>
        <w:numPr>
          <w:ilvl w:val="0"/>
          <w:numId w:val="12"/>
        </w:numPr>
        <w:rPr>
          <w:rFonts w:eastAsia="Times New Roman"/>
          <w:szCs w:val="24"/>
          <w:lang w:eastAsia="fr-FR"/>
        </w:rPr>
      </w:pPr>
      <w:r w:rsidRPr="0087557D">
        <w:rPr>
          <w:rFonts w:eastAsia="Times New Roman" w:cs="Arial"/>
          <w:szCs w:val="20"/>
          <w:lang w:eastAsia="fr-FR"/>
        </w:rPr>
        <w:lastRenderedPageBreak/>
        <w:t xml:space="preserve">within the framework of the programme on criminal justice, the training assessment tools have started to be developed jointly with the Judicial Academy of Turkey, recently reinstated as a beneficiary of the programme. Moreover, a synergy for joint capacity-building activities has been established with the regional programme i-PROCEEDS - II for exchanges on major problems and solutions related to the investigation of cybercrime and ensuring procedural safeguards. </w:t>
      </w:r>
    </w:p>
    <w:p w14:paraId="4E51516F" w14:textId="77777777" w:rsidR="0087557D" w:rsidRPr="0087557D" w:rsidRDefault="0087557D" w:rsidP="009B2712">
      <w:pPr>
        <w:ind w:left="1080"/>
        <w:rPr>
          <w:rFonts w:eastAsia="Times New Roman"/>
          <w:szCs w:val="24"/>
          <w:lang w:eastAsia="fr-FR"/>
        </w:rPr>
      </w:pPr>
    </w:p>
    <w:p w14:paraId="20ADF8D3" w14:textId="3283AD85" w:rsidR="0087557D" w:rsidRPr="0087557D" w:rsidRDefault="0087557D" w:rsidP="009B2712">
      <w:pPr>
        <w:rPr>
          <w:rFonts w:eastAsia="Times New Roman" w:cs="Arial"/>
          <w:b/>
          <w:szCs w:val="20"/>
          <w:lang w:eastAsia="fr-FR"/>
        </w:rPr>
      </w:pPr>
      <w:r w:rsidRPr="0087557D">
        <w:rPr>
          <w:rFonts w:eastAsia="Times New Roman" w:cs="Arial"/>
          <w:szCs w:val="20"/>
          <w:lang w:eastAsia="fr-FR"/>
        </w:rPr>
        <w:t>In addition to the above Joint Programmes,</w:t>
      </w:r>
      <w:r w:rsidRPr="0087557D">
        <w:rPr>
          <w:rFonts w:eastAsia="Times New Roman" w:cs="Arial"/>
          <w:b/>
          <w:szCs w:val="20"/>
          <w:lang w:eastAsia="fr-FR"/>
        </w:rPr>
        <w:t xml:space="preserve"> </w:t>
      </w:r>
      <w:r w:rsidRPr="0087557D">
        <w:rPr>
          <w:rFonts w:eastAsia="Times New Roman" w:cs="Arial"/>
          <w:szCs w:val="20"/>
          <w:lang w:eastAsia="fr-FR"/>
        </w:rPr>
        <w:t>in the framework of the Horizontal Facility – phase II, three projects were put in place - on</w:t>
      </w:r>
      <w:r w:rsidRPr="0087557D">
        <w:rPr>
          <w:rFonts w:eastAsia="Times New Roman" w:cs="Arial"/>
          <w:i/>
          <w:iCs/>
          <w:szCs w:val="20"/>
          <w:lang w:eastAsia="fr-FR"/>
        </w:rPr>
        <w:t xml:space="preserve"> </w:t>
      </w:r>
      <w:r w:rsidRPr="0087557D">
        <w:rPr>
          <w:rFonts w:eastAsia="Times New Roman" w:cs="Arial"/>
          <w:szCs w:val="20"/>
          <w:lang w:eastAsia="fr-FR"/>
        </w:rPr>
        <w:t>fostering a comprehensive institutional response to violence against women and domestic violence</w:t>
      </w:r>
      <w:r w:rsidRPr="0087557D">
        <w:t xml:space="preserve">, </w:t>
      </w:r>
      <w:r w:rsidRPr="0087557D">
        <w:rPr>
          <w:rFonts w:eastAsia="Times New Roman" w:cs="Arial"/>
          <w:szCs w:val="20"/>
          <w:lang w:eastAsia="fr-FR"/>
        </w:rPr>
        <w:t>on supporting the implementation and reporting on the Action Plan on Human Rights,</w:t>
      </w:r>
      <w:r w:rsidR="000F0AAE">
        <w:rPr>
          <w:rFonts w:eastAsia="Times New Roman" w:cs="Arial"/>
          <w:szCs w:val="20"/>
          <w:lang w:eastAsia="fr-FR"/>
        </w:rPr>
        <w:t xml:space="preserve"> </w:t>
      </w:r>
      <w:r w:rsidRPr="0087557D">
        <w:rPr>
          <w:rFonts w:eastAsia="Times New Roman" w:cs="Arial"/>
          <w:szCs w:val="20"/>
          <w:lang w:eastAsia="fr-FR"/>
        </w:rPr>
        <w:t xml:space="preserve">and on strengthening the </w:t>
      </w:r>
      <w:r w:rsidRPr="0087557D">
        <w:t>human rights protection of migrants and victims of human trafficking.</w:t>
      </w:r>
      <w:r w:rsidRPr="0087557D">
        <w:rPr>
          <w:i/>
        </w:rPr>
        <w:t xml:space="preserve"> </w:t>
      </w:r>
      <w:r w:rsidRPr="0087557D">
        <w:rPr>
          <w:iCs/>
        </w:rPr>
        <w:t xml:space="preserve">The total budgetary envelope allocated to the interventions implemented within the framework of the Horizontal Facility in Turkey amounts to </w:t>
      </w:r>
      <w:r w:rsidRPr="0087557D">
        <w:rPr>
          <w:rFonts w:cs="Arial"/>
          <w:szCs w:val="20"/>
        </w:rPr>
        <w:t>€5 million.</w:t>
      </w:r>
      <w:r w:rsidRPr="0087557D">
        <w:rPr>
          <w:iCs/>
        </w:rPr>
        <w:t xml:space="preserve"> </w:t>
      </w:r>
    </w:p>
    <w:p w14:paraId="33571400" w14:textId="77777777" w:rsidR="0087557D" w:rsidRPr="0087557D" w:rsidRDefault="0087557D" w:rsidP="009B2712">
      <w:pPr>
        <w:rPr>
          <w:rFonts w:cs="Arial"/>
          <w:szCs w:val="20"/>
        </w:rPr>
      </w:pPr>
    </w:p>
    <w:p w14:paraId="2EA713CD" w14:textId="77777777" w:rsidR="0087557D" w:rsidRPr="0087557D" w:rsidRDefault="0087557D" w:rsidP="009B2712">
      <w:pPr>
        <w:numPr>
          <w:ilvl w:val="0"/>
          <w:numId w:val="2"/>
        </w:numPr>
        <w:tabs>
          <w:tab w:val="left" w:pos="709"/>
        </w:tabs>
        <w:ind w:left="0" w:firstLine="0"/>
        <w:rPr>
          <w:rFonts w:eastAsia="Times New Roman" w:cs="Arial"/>
          <w:b/>
          <w:szCs w:val="20"/>
          <w:lang w:eastAsia="fr-FR"/>
        </w:rPr>
      </w:pPr>
      <w:r w:rsidRPr="0087557D">
        <w:rPr>
          <w:rFonts w:eastAsia="Times New Roman" w:cs="Arial"/>
          <w:b/>
          <w:szCs w:val="20"/>
          <w:lang w:eastAsia="fr-FR"/>
        </w:rPr>
        <w:t xml:space="preserve">Programmes in South Mediterranean region </w:t>
      </w:r>
    </w:p>
    <w:p w14:paraId="5AAF641B" w14:textId="77777777" w:rsidR="0087557D" w:rsidRPr="0087557D" w:rsidRDefault="0087557D" w:rsidP="009B2712">
      <w:pPr>
        <w:rPr>
          <w:rFonts w:eastAsia="Times New Roman" w:cs="Arial"/>
          <w:b/>
          <w:szCs w:val="20"/>
          <w:lang w:eastAsia="fr-FR"/>
        </w:rPr>
      </w:pPr>
    </w:p>
    <w:p w14:paraId="15A04856" w14:textId="28999D5E" w:rsidR="0087557D" w:rsidRDefault="0087557D" w:rsidP="00036C5E">
      <w:pPr>
        <w:rPr>
          <w:rFonts w:cs="Arial"/>
          <w:szCs w:val="20"/>
        </w:rPr>
      </w:pPr>
      <w:r w:rsidRPr="0087557D">
        <w:rPr>
          <w:rFonts w:eastAsia="Times New Roman" w:cs="Arial"/>
          <w:bCs/>
          <w:szCs w:val="20"/>
          <w:lang w:eastAsia="fr-FR"/>
        </w:rPr>
        <w:t>The CoE and</w:t>
      </w:r>
      <w:r w:rsidRPr="0087557D">
        <w:rPr>
          <w:rFonts w:cs="Arial"/>
          <w:szCs w:val="20"/>
        </w:rPr>
        <w:t xml:space="preserve"> the EU also continued to work in close partnership with beneficiaries from the Southern Mediterranean region to advance democratic reforms in the framework of the South Programme - IV (total: </w:t>
      </w:r>
      <w:bookmarkStart w:id="37" w:name="_Hlk63640805"/>
      <w:r w:rsidRPr="0087557D">
        <w:rPr>
          <w:rFonts w:cs="Arial"/>
          <w:szCs w:val="20"/>
        </w:rPr>
        <w:t>€</w:t>
      </w:r>
      <w:bookmarkEnd w:id="37"/>
      <w:r w:rsidRPr="0087557D">
        <w:rPr>
          <w:rFonts w:cs="Arial"/>
          <w:szCs w:val="20"/>
        </w:rPr>
        <w:t xml:space="preserve">3.3 million), which succeeded to </w:t>
      </w:r>
      <w:r w:rsidRPr="0087557D">
        <w:rPr>
          <w:rFonts w:cs="Arial"/>
          <w:bCs/>
          <w:szCs w:val="20"/>
        </w:rPr>
        <w:t>the South Programme - III</w:t>
      </w:r>
      <w:r w:rsidRPr="0087557D">
        <w:rPr>
          <w:rFonts w:cs="Arial"/>
          <w:szCs w:val="20"/>
        </w:rPr>
        <w:t xml:space="preserve"> since March 2020. The programme </w:t>
      </w:r>
      <w:r w:rsidRPr="0087557D">
        <w:rPr>
          <w:rFonts w:cs="Arial"/>
          <w:bCs/>
          <w:szCs w:val="20"/>
        </w:rPr>
        <w:t>covers</w:t>
      </w:r>
      <w:r w:rsidRPr="0087557D">
        <w:rPr>
          <w:rFonts w:cs="Arial"/>
          <w:szCs w:val="20"/>
        </w:rPr>
        <w:t xml:space="preserve"> nine beneficiaries of the Southern Mediterranean region (Algeria, Egypt, Israel, Jordan, Lebanon, Libya, Morocco, Palestine*</w:t>
      </w:r>
      <w:r w:rsidRPr="0087557D">
        <w:rPr>
          <w:rFonts w:cs="Arial"/>
          <w:szCs w:val="20"/>
          <w:vertAlign w:val="superscript"/>
        </w:rPr>
        <w:footnoteReference w:id="8"/>
      </w:r>
      <w:r w:rsidRPr="0087557D">
        <w:rPr>
          <w:rFonts w:cs="Arial"/>
          <w:szCs w:val="20"/>
        </w:rPr>
        <w:t xml:space="preserve"> and Tunisia). The overall objective of the programme is to reinforce human rights, rule of law and democracy in the region through the creation of a common legal space, institutional support, and networking among peers. The</w:t>
      </w:r>
      <w:r w:rsidRPr="0087557D">
        <w:rPr>
          <w:rFonts w:cs="Arial"/>
          <w:b/>
          <w:szCs w:val="20"/>
        </w:rPr>
        <w:t xml:space="preserve"> </w:t>
      </w:r>
      <w:r w:rsidRPr="0087557D">
        <w:rPr>
          <w:rFonts w:cs="Arial"/>
          <w:bCs/>
          <w:szCs w:val="20"/>
        </w:rPr>
        <w:t>South Programme - IV</w:t>
      </w:r>
      <w:r w:rsidRPr="0087557D">
        <w:rPr>
          <w:rFonts w:cs="Arial"/>
          <w:szCs w:val="20"/>
        </w:rPr>
        <w:t xml:space="preserve"> has a stronger regional dimension which focuses on two thematic strands - preventing and combating violence against women and combating economic crime. </w:t>
      </w:r>
    </w:p>
    <w:p w14:paraId="2836EE6D" w14:textId="77777777" w:rsidR="00036C5E" w:rsidRPr="0087557D" w:rsidRDefault="00036C5E" w:rsidP="00036C5E">
      <w:pPr>
        <w:rPr>
          <w:rFonts w:cs="Arial"/>
          <w:szCs w:val="20"/>
        </w:rPr>
      </w:pPr>
    </w:p>
    <w:p w14:paraId="4103CDA1" w14:textId="0A74A334" w:rsidR="0087557D" w:rsidRDefault="0087557D" w:rsidP="00036C5E">
      <w:pPr>
        <w:rPr>
          <w:rFonts w:cs="Arial"/>
          <w:szCs w:val="20"/>
        </w:rPr>
      </w:pPr>
      <w:r w:rsidRPr="0087557D">
        <w:rPr>
          <w:rFonts w:cs="Arial"/>
          <w:szCs w:val="20"/>
        </w:rPr>
        <w:t>The South Programme is complemented by the thematic regional initiative CyberSouth, an action against cybercrime with a particular focus on Algeria, Jordan, Lebanon, Morocco and Tunisia</w:t>
      </w:r>
      <w:r w:rsidR="000F0AAE">
        <w:rPr>
          <w:rFonts w:cs="Arial"/>
          <w:szCs w:val="20"/>
        </w:rPr>
        <w:t xml:space="preserve"> </w:t>
      </w:r>
      <w:r w:rsidRPr="0087557D">
        <w:rPr>
          <w:rFonts w:cs="Arial"/>
          <w:szCs w:val="20"/>
        </w:rPr>
        <w:t>(cost-extended to €5</w:t>
      </w:r>
      <w:r w:rsidR="00D73435">
        <w:rPr>
          <w:rFonts w:cs="Arial"/>
          <w:szCs w:val="20"/>
        </w:rPr>
        <w:t> </w:t>
      </w:r>
      <w:r w:rsidRPr="0087557D">
        <w:rPr>
          <w:rFonts w:cs="Arial"/>
          <w:szCs w:val="20"/>
        </w:rPr>
        <w:t>million) and country-specific programmes PAII-T/“Support to independent bodies in Tunisia” (total: €5.6</w:t>
      </w:r>
      <w:r w:rsidR="002E5027">
        <w:rPr>
          <w:rFonts w:cs="Arial"/>
          <w:szCs w:val="20"/>
        </w:rPr>
        <w:t> </w:t>
      </w:r>
      <w:r w:rsidRPr="0087557D">
        <w:rPr>
          <w:rFonts w:cs="Arial"/>
          <w:szCs w:val="20"/>
        </w:rPr>
        <w:t xml:space="preserve">million) and AP-JUST/”Improving the functioning, performance and access to justice in Tunisia” (total: </w:t>
      </w:r>
      <w:bookmarkStart w:id="38" w:name="_Hlk63642991"/>
      <w:r w:rsidRPr="0087557D">
        <w:rPr>
          <w:rFonts w:cs="Arial"/>
          <w:szCs w:val="20"/>
        </w:rPr>
        <w:t>€</w:t>
      </w:r>
      <w:bookmarkEnd w:id="38"/>
      <w:r w:rsidRPr="0087557D">
        <w:rPr>
          <w:rFonts w:cs="Arial"/>
          <w:szCs w:val="20"/>
        </w:rPr>
        <w:t>5</w:t>
      </w:r>
      <w:r w:rsidR="00D73435">
        <w:rPr>
          <w:rFonts w:cs="Arial"/>
          <w:szCs w:val="20"/>
        </w:rPr>
        <w:t> </w:t>
      </w:r>
      <w:r w:rsidRPr="0087557D">
        <w:rPr>
          <w:rFonts w:cs="Arial"/>
          <w:szCs w:val="20"/>
        </w:rPr>
        <w:t>million)</w:t>
      </w:r>
      <w:r w:rsidRPr="0087557D">
        <w:rPr>
          <w:color w:val="FF0000"/>
        </w:rPr>
        <w:t xml:space="preserve">. </w:t>
      </w:r>
      <w:r w:rsidRPr="0087557D">
        <w:t xml:space="preserve">Moreover, </w:t>
      </w:r>
      <w:r w:rsidRPr="0087557D">
        <w:rPr>
          <w:rFonts w:cs="Arial"/>
          <w:szCs w:val="20"/>
        </w:rPr>
        <w:t>a new Joint Programme for Morocco - “Support to the National preventive mechanism against torture and to the development of the key role of Parliament</w:t>
      </w:r>
      <w:r w:rsidR="009B3C90">
        <w:rPr>
          <w:rFonts w:cs="Arial"/>
          <w:szCs w:val="20"/>
        </w:rPr>
        <w:t>”</w:t>
      </w:r>
      <w:r w:rsidRPr="0087557D">
        <w:rPr>
          <w:rFonts w:cs="Arial"/>
          <w:szCs w:val="20"/>
        </w:rPr>
        <w:t xml:space="preserve"> (total: €2.3 million) - was signed in November 2020.</w:t>
      </w:r>
      <w:r w:rsidR="000F0AAE">
        <w:rPr>
          <w:rFonts w:cs="Arial"/>
          <w:szCs w:val="20"/>
        </w:rPr>
        <w:t xml:space="preserve"> </w:t>
      </w:r>
    </w:p>
    <w:p w14:paraId="77CB81EF" w14:textId="77777777" w:rsidR="00036C5E" w:rsidRPr="0087557D" w:rsidRDefault="00036C5E" w:rsidP="00036C5E">
      <w:pPr>
        <w:rPr>
          <w:rFonts w:cs="Arial"/>
          <w:szCs w:val="20"/>
        </w:rPr>
      </w:pPr>
    </w:p>
    <w:p w14:paraId="4EC9F029" w14:textId="6ADC8F31" w:rsidR="002E5027" w:rsidRPr="0087557D" w:rsidRDefault="0087557D" w:rsidP="002E5027">
      <w:pPr>
        <w:rPr>
          <w:rFonts w:cs="Arial"/>
          <w:szCs w:val="20"/>
        </w:rPr>
      </w:pPr>
      <w:r w:rsidRPr="0087557D">
        <w:rPr>
          <w:rFonts w:cs="Arial"/>
          <w:szCs w:val="20"/>
        </w:rPr>
        <w:t>The programmes targeted at the Southern Neighbourhood have been heavily affected by the C</w:t>
      </w:r>
      <w:r w:rsidR="00036C5E">
        <w:rPr>
          <w:rFonts w:cs="Arial"/>
          <w:szCs w:val="20"/>
        </w:rPr>
        <w:t>ovid</w:t>
      </w:r>
      <w:r w:rsidRPr="0087557D">
        <w:rPr>
          <w:rFonts w:cs="Arial"/>
          <w:szCs w:val="20"/>
        </w:rPr>
        <w:t xml:space="preserve">-19 crisis and had to put in place modes of implementation compatible with the sanitary situation. The reduced cost of activities should allow an extension of the programmes’ implementation period. Despite the negative consequences of the pandemic, the programmes continued to deliver results, a non-exhaustive list of which includes: </w:t>
      </w:r>
    </w:p>
    <w:p w14:paraId="41977396" w14:textId="77777777" w:rsidR="0087557D" w:rsidRPr="0087557D" w:rsidRDefault="0087557D" w:rsidP="002E5027">
      <w:pPr>
        <w:numPr>
          <w:ilvl w:val="0"/>
          <w:numId w:val="8"/>
        </w:numPr>
        <w:contextualSpacing/>
        <w:rPr>
          <w:rFonts w:cs="Arial"/>
          <w:szCs w:val="20"/>
        </w:rPr>
      </w:pPr>
      <w:r w:rsidRPr="0087557D">
        <w:rPr>
          <w:rFonts w:eastAsia="Times New Roman" w:cs="Arial"/>
          <w:szCs w:val="20"/>
          <w:lang w:eastAsia="fr-FR"/>
        </w:rPr>
        <w:t>Tunisia has become the first country in the region to be invited to accede to the</w:t>
      </w:r>
      <w:r w:rsidRPr="0087557D">
        <w:rPr>
          <w:rFonts w:eastAsia="Times New Roman"/>
          <w:szCs w:val="24"/>
          <w:lang w:eastAsia="fr-FR"/>
        </w:rPr>
        <w:t xml:space="preserve"> </w:t>
      </w:r>
      <w:r w:rsidRPr="0087557D">
        <w:rPr>
          <w:rFonts w:eastAsia="Times New Roman" w:cs="Arial"/>
          <w:szCs w:val="20"/>
          <w:lang w:eastAsia="fr-FR"/>
        </w:rPr>
        <w:t xml:space="preserve">Istanbul Convention and to GRECO. Exchanges are underway in order to progress towards the completion of the accession procedures. Tunisia will in principle be the first country in the region adhering to these instruments; </w:t>
      </w:r>
    </w:p>
    <w:p w14:paraId="6A3A0D8B" w14:textId="77777777" w:rsidR="0087557D" w:rsidRPr="0087557D" w:rsidRDefault="0087557D" w:rsidP="002E5027">
      <w:pPr>
        <w:ind w:left="1440"/>
        <w:contextualSpacing/>
        <w:rPr>
          <w:rFonts w:cs="Arial"/>
          <w:szCs w:val="20"/>
        </w:rPr>
      </w:pPr>
    </w:p>
    <w:p w14:paraId="50267559" w14:textId="02D95C7B" w:rsidR="0087557D" w:rsidRPr="0087557D" w:rsidRDefault="0087557D" w:rsidP="002E5027">
      <w:pPr>
        <w:numPr>
          <w:ilvl w:val="0"/>
          <w:numId w:val="8"/>
        </w:numPr>
        <w:contextualSpacing/>
        <w:rPr>
          <w:rFonts w:eastAsia="Times New Roman" w:cs="Arial"/>
          <w:szCs w:val="20"/>
          <w:lang w:eastAsia="fr-FR"/>
        </w:rPr>
      </w:pPr>
      <w:r w:rsidRPr="0087557D">
        <w:rPr>
          <w:rFonts w:eastAsia="Times New Roman" w:cs="Arial"/>
          <w:szCs w:val="20"/>
          <w:lang w:eastAsia="fr-FR"/>
        </w:rPr>
        <w:t>Tunisia acceded to the Lanzarote Convention</w:t>
      </w:r>
      <w:r w:rsidR="002E5027">
        <w:rPr>
          <w:rFonts w:eastAsia="Times New Roman" w:cs="Arial"/>
          <w:szCs w:val="20"/>
          <w:lang w:eastAsia="fr-FR"/>
        </w:rPr>
        <w:t>,</w:t>
      </w:r>
      <w:r w:rsidRPr="0087557D">
        <w:rPr>
          <w:rFonts w:eastAsia="Times New Roman"/>
          <w:szCs w:val="24"/>
          <w:vertAlign w:val="superscript"/>
          <w:lang w:eastAsia="fr-FR"/>
        </w:rPr>
        <w:footnoteReference w:id="9"/>
      </w:r>
      <w:r w:rsidRPr="0087557D">
        <w:rPr>
          <w:rFonts w:eastAsia="Times New Roman" w:cs="Arial"/>
          <w:szCs w:val="20"/>
          <w:lang w:eastAsia="fr-FR"/>
        </w:rPr>
        <w:t xml:space="preserve"> signed the Convention 108+</w:t>
      </w:r>
      <w:r w:rsidR="002E5027">
        <w:rPr>
          <w:rFonts w:eastAsia="Times New Roman" w:cs="Arial"/>
          <w:szCs w:val="20"/>
          <w:lang w:eastAsia="fr-FR"/>
        </w:rPr>
        <w:t>;</w:t>
      </w:r>
      <w:r w:rsidRPr="0087557D">
        <w:rPr>
          <w:rFonts w:eastAsia="Times New Roman"/>
          <w:szCs w:val="24"/>
          <w:vertAlign w:val="superscript"/>
          <w:lang w:eastAsia="fr-FR"/>
        </w:rPr>
        <w:footnoteReference w:id="10"/>
      </w:r>
    </w:p>
    <w:p w14:paraId="6E70A7BA" w14:textId="77777777" w:rsidR="0087557D" w:rsidRPr="0087557D" w:rsidRDefault="0087557D" w:rsidP="002E5027">
      <w:pPr>
        <w:ind w:left="1440"/>
        <w:contextualSpacing/>
        <w:rPr>
          <w:rFonts w:eastAsia="Times New Roman" w:cs="Arial"/>
          <w:szCs w:val="20"/>
          <w:lang w:eastAsia="fr-FR"/>
        </w:rPr>
      </w:pPr>
    </w:p>
    <w:p w14:paraId="72DF86F3" w14:textId="6B600AF5" w:rsidR="0087557D" w:rsidRPr="0087557D" w:rsidRDefault="0087557D" w:rsidP="002E5027">
      <w:pPr>
        <w:numPr>
          <w:ilvl w:val="0"/>
          <w:numId w:val="8"/>
        </w:numPr>
        <w:contextualSpacing/>
        <w:rPr>
          <w:rFonts w:eastAsia="Times New Roman" w:cs="Arial"/>
          <w:szCs w:val="20"/>
          <w:lang w:eastAsia="fr-FR"/>
        </w:rPr>
      </w:pPr>
      <w:bookmarkStart w:id="39" w:name="_Hlk34228516"/>
      <w:r w:rsidRPr="0087557D">
        <w:rPr>
          <w:rFonts w:eastAsia="Times New Roman" w:cs="Arial"/>
          <w:szCs w:val="20"/>
          <w:lang w:eastAsia="fr-FR"/>
        </w:rPr>
        <w:t xml:space="preserve">increased harmonisation of legislation with </w:t>
      </w:r>
      <w:bookmarkStart w:id="40" w:name="_Hlk34228491"/>
      <w:r w:rsidRPr="0087557D">
        <w:rPr>
          <w:rFonts w:eastAsia="Times New Roman" w:cs="Arial"/>
          <w:szCs w:val="20"/>
          <w:lang w:eastAsia="fr-FR"/>
        </w:rPr>
        <w:t>the Budapest Convention</w:t>
      </w:r>
      <w:r w:rsidR="002E5027">
        <w:rPr>
          <w:rFonts w:eastAsia="Times New Roman" w:cs="Arial"/>
          <w:szCs w:val="20"/>
          <w:lang w:eastAsia="fr-FR"/>
        </w:rPr>
        <w:t>:</w:t>
      </w:r>
      <w:r w:rsidRPr="0087557D">
        <w:rPr>
          <w:rFonts w:eastAsia="Times New Roman" w:cs="Arial"/>
          <w:szCs w:val="20"/>
          <w:vertAlign w:val="superscript"/>
          <w:lang w:eastAsia="fr-FR"/>
        </w:rPr>
        <w:footnoteReference w:id="11"/>
      </w:r>
      <w:bookmarkEnd w:id="40"/>
      <w:r w:rsidRPr="0087557D">
        <w:rPr>
          <w:rFonts w:eastAsia="Times New Roman" w:cs="Arial"/>
          <w:szCs w:val="20"/>
          <w:lang w:eastAsia="fr-FR"/>
        </w:rPr>
        <w:t xml:space="preserve"> Morocco has been a Contracting Party to the Budapest Convention since 2018</w:t>
      </w:r>
      <w:bookmarkEnd w:id="39"/>
      <w:r w:rsidRPr="0087557D">
        <w:rPr>
          <w:rFonts w:eastAsia="Times New Roman" w:cs="Arial"/>
          <w:szCs w:val="20"/>
          <w:lang w:eastAsia="fr-FR"/>
        </w:rPr>
        <w:t xml:space="preserve">; Lebanon and Jordan have adopted legislation largely compliant with the Budapest Convention; </w:t>
      </w:r>
    </w:p>
    <w:p w14:paraId="04490633" w14:textId="77777777" w:rsidR="0087557D" w:rsidRPr="0087557D" w:rsidRDefault="0087557D" w:rsidP="002E5027">
      <w:pPr>
        <w:ind w:left="1440"/>
        <w:contextualSpacing/>
        <w:rPr>
          <w:rFonts w:eastAsia="Times New Roman" w:cs="Arial"/>
          <w:szCs w:val="20"/>
          <w:lang w:eastAsia="fr-FR"/>
        </w:rPr>
      </w:pPr>
    </w:p>
    <w:p w14:paraId="007F97FD" w14:textId="77777777" w:rsidR="0087557D" w:rsidRPr="0087557D" w:rsidRDefault="0087557D" w:rsidP="002E5027">
      <w:pPr>
        <w:numPr>
          <w:ilvl w:val="0"/>
          <w:numId w:val="8"/>
        </w:numPr>
        <w:contextualSpacing/>
        <w:rPr>
          <w:rFonts w:eastAsia="Times New Roman" w:cs="Arial"/>
          <w:szCs w:val="20"/>
          <w:lang w:eastAsia="fr-FR"/>
        </w:rPr>
      </w:pPr>
      <w:r w:rsidRPr="0087557D">
        <w:rPr>
          <w:rFonts w:eastAsia="Times New Roman" w:cs="Arial"/>
          <w:szCs w:val="20"/>
          <w:lang w:eastAsia="fr-FR"/>
        </w:rPr>
        <w:t xml:space="preserve">Algeria, Jordan, Lebanon, Morocco and Tunisia have set up a pool of national trainers actively engaged in the elaboration of national cybercrime and electronic evidence training manuals, that will be included into the training curricula of the judicial training institutions, to serve as reference for the national training programme for student and in-service magistrates; </w:t>
      </w:r>
    </w:p>
    <w:p w14:paraId="39F686FF" w14:textId="77777777" w:rsidR="0087557D" w:rsidRPr="0087557D" w:rsidRDefault="0087557D" w:rsidP="002E5027">
      <w:pPr>
        <w:ind w:left="720"/>
        <w:rPr>
          <w:rFonts w:eastAsia="Times New Roman" w:cs="Arial"/>
          <w:szCs w:val="20"/>
          <w:lang w:eastAsia="fr-FR"/>
        </w:rPr>
      </w:pPr>
    </w:p>
    <w:p w14:paraId="21007269" w14:textId="77777777" w:rsidR="007F6C88" w:rsidRDefault="007F6C88">
      <w:pPr>
        <w:rPr>
          <w:rFonts w:eastAsia="Times New Roman" w:cs="Arial"/>
          <w:szCs w:val="20"/>
          <w:lang w:eastAsia="fr-FR"/>
        </w:rPr>
      </w:pPr>
      <w:r>
        <w:rPr>
          <w:rFonts w:eastAsia="Times New Roman" w:cs="Arial"/>
          <w:szCs w:val="20"/>
          <w:lang w:eastAsia="fr-FR"/>
        </w:rPr>
        <w:br w:type="page"/>
      </w:r>
    </w:p>
    <w:p w14:paraId="41A5C66B" w14:textId="5FDC499A" w:rsidR="0087557D" w:rsidRPr="0087557D" w:rsidRDefault="0087557D" w:rsidP="002E5027">
      <w:pPr>
        <w:numPr>
          <w:ilvl w:val="0"/>
          <w:numId w:val="8"/>
        </w:numPr>
        <w:contextualSpacing/>
        <w:rPr>
          <w:rFonts w:eastAsia="Times New Roman" w:cs="Arial"/>
          <w:szCs w:val="20"/>
          <w:lang w:eastAsia="fr-FR"/>
        </w:rPr>
      </w:pPr>
      <w:r w:rsidRPr="0087557D">
        <w:rPr>
          <w:rFonts w:eastAsia="Times New Roman" w:cs="Arial"/>
          <w:szCs w:val="20"/>
          <w:lang w:eastAsia="fr-FR"/>
        </w:rPr>
        <w:lastRenderedPageBreak/>
        <w:t>the functioning of constitutional and independent bodies in Tunisia is supported by the Venice Commission, with the aim to enable them to advance on the adoption of pending legislation related to their independence and mandates. This support is based on the findings of a diagnosis of the legal and regulatory framework surrounding these bodies which was prepared in 2019;</w:t>
      </w:r>
      <w:r w:rsidR="000F0AAE">
        <w:rPr>
          <w:rFonts w:eastAsia="Times New Roman" w:cs="Arial"/>
          <w:szCs w:val="20"/>
          <w:lang w:eastAsia="fr-FR"/>
        </w:rPr>
        <w:t xml:space="preserve"> </w:t>
      </w:r>
    </w:p>
    <w:p w14:paraId="0FB9DDC0" w14:textId="77777777" w:rsidR="0087557D" w:rsidRPr="0087557D" w:rsidRDefault="0087557D" w:rsidP="002E5027">
      <w:pPr>
        <w:ind w:left="1440"/>
        <w:contextualSpacing/>
        <w:rPr>
          <w:rFonts w:eastAsia="Times New Roman" w:cs="Arial"/>
          <w:szCs w:val="20"/>
          <w:lang w:eastAsia="fr-FR"/>
        </w:rPr>
      </w:pPr>
    </w:p>
    <w:p w14:paraId="687CD149" w14:textId="77777777" w:rsidR="0087557D" w:rsidRPr="0087557D" w:rsidRDefault="0087557D" w:rsidP="002E5027">
      <w:pPr>
        <w:numPr>
          <w:ilvl w:val="0"/>
          <w:numId w:val="8"/>
        </w:numPr>
        <w:contextualSpacing/>
        <w:rPr>
          <w:rFonts w:cs="Arial"/>
          <w:szCs w:val="20"/>
        </w:rPr>
      </w:pPr>
      <w:r w:rsidRPr="0087557D">
        <w:rPr>
          <w:rFonts w:eastAsia="Times New Roman" w:cs="Arial"/>
          <w:szCs w:val="20"/>
          <w:lang w:eastAsia="fr-FR"/>
        </w:rPr>
        <w:t>important steps towards an increased human rights culture in prisons with the dissemination of the “Guidebook for Prisoners” presenting their rights and duties, and the drafting of a Prison law handbook to improve knowledge on the national legal framework and relevant European and international standards;</w:t>
      </w:r>
    </w:p>
    <w:p w14:paraId="1775C2C0" w14:textId="77777777" w:rsidR="0087557D" w:rsidRPr="0087557D" w:rsidRDefault="0087557D" w:rsidP="002E5027">
      <w:pPr>
        <w:ind w:left="720"/>
        <w:rPr>
          <w:rFonts w:cs="Arial"/>
          <w:szCs w:val="20"/>
        </w:rPr>
      </w:pPr>
    </w:p>
    <w:p w14:paraId="1BBD0270" w14:textId="77777777" w:rsidR="0087557D" w:rsidRPr="0087557D" w:rsidRDefault="0087557D" w:rsidP="002E5027">
      <w:pPr>
        <w:numPr>
          <w:ilvl w:val="0"/>
          <w:numId w:val="8"/>
        </w:numPr>
        <w:rPr>
          <w:rFonts w:cs="Arial"/>
          <w:szCs w:val="20"/>
        </w:rPr>
      </w:pPr>
      <w:r w:rsidRPr="0087557D">
        <w:rPr>
          <w:rFonts w:cs="Arial"/>
          <w:szCs w:val="20"/>
        </w:rPr>
        <w:t>final steps towards the completion of the corruption risk assessment of the Palestinian judiciary and the corruption risk assessment of the Moroccan banking sector were undertaken. Both reports will be presented to national authorities in 2021;</w:t>
      </w:r>
    </w:p>
    <w:p w14:paraId="3D134F7D" w14:textId="77777777" w:rsidR="0087557D" w:rsidRPr="0087557D" w:rsidRDefault="0087557D" w:rsidP="002E5027">
      <w:pPr>
        <w:ind w:left="1440"/>
        <w:rPr>
          <w:rFonts w:cs="Arial"/>
          <w:szCs w:val="20"/>
        </w:rPr>
      </w:pPr>
    </w:p>
    <w:p w14:paraId="28DD4F38" w14:textId="77777777" w:rsidR="0087557D" w:rsidRPr="0087557D" w:rsidRDefault="0087557D" w:rsidP="002E5027">
      <w:pPr>
        <w:numPr>
          <w:ilvl w:val="0"/>
          <w:numId w:val="8"/>
        </w:numPr>
        <w:rPr>
          <w:rFonts w:cs="Arial"/>
          <w:szCs w:val="20"/>
        </w:rPr>
      </w:pPr>
      <w:r w:rsidRPr="0087557D">
        <w:rPr>
          <w:rFonts w:cs="Arial"/>
          <w:szCs w:val="20"/>
        </w:rPr>
        <w:t>Lebanese, Moroccan, and Tunisian representatives of authorities in charge of fighting against trafficking in human beings and the representatives of civil society had an exchange for the first time at regional level in November 2020. These exchanges enhanced their better understanding of the Council of Europe Convention on Action against Trafficking in Human Beings and explored possibilities for the development of concrete and practical tools for regional co-operation;</w:t>
      </w:r>
    </w:p>
    <w:p w14:paraId="4D34E4E5" w14:textId="77777777" w:rsidR="0087557D" w:rsidRPr="0087557D" w:rsidRDefault="0087557D" w:rsidP="002E5027">
      <w:pPr>
        <w:ind w:left="720"/>
        <w:rPr>
          <w:rFonts w:cs="Arial"/>
          <w:szCs w:val="20"/>
        </w:rPr>
      </w:pPr>
    </w:p>
    <w:p w14:paraId="013DFEF6" w14:textId="77777777" w:rsidR="0087557D" w:rsidRPr="0087557D" w:rsidRDefault="0087557D" w:rsidP="002E5027">
      <w:pPr>
        <w:numPr>
          <w:ilvl w:val="0"/>
          <w:numId w:val="8"/>
        </w:numPr>
        <w:contextualSpacing/>
        <w:rPr>
          <w:rFonts w:cs="Arial"/>
          <w:szCs w:val="20"/>
        </w:rPr>
      </w:pPr>
      <w:r w:rsidRPr="0087557D">
        <w:rPr>
          <w:rFonts w:eastAsia="Times New Roman" w:cs="Arial"/>
          <w:szCs w:val="20"/>
          <w:lang w:eastAsia="fr-FR"/>
        </w:rPr>
        <w:t xml:space="preserve">further development of the </w:t>
      </w:r>
      <w:r w:rsidRPr="0087557D">
        <w:rPr>
          <w:rFonts w:eastAsia="Times New Roman"/>
          <w:szCs w:val="24"/>
          <w:lang w:eastAsia="fr-FR"/>
        </w:rPr>
        <w:t xml:space="preserve">peer-to-peer networking through Council of Europe networks such as the UniDem Med campus (University for Democracy) which allowed senior civil servants of the region to exchange experiences and best practices in the </w:t>
      </w:r>
      <w:r w:rsidRPr="0087557D">
        <w:rPr>
          <w:rFonts w:eastAsia="Times New Roman"/>
          <w:szCs w:val="24"/>
          <w:lang w:val="en-US" w:eastAsia="fr-FR"/>
        </w:rPr>
        <w:t>field of public administration reform on two occasions in 2020;</w:t>
      </w:r>
    </w:p>
    <w:p w14:paraId="426AC7B5" w14:textId="77777777" w:rsidR="0087557D" w:rsidRPr="0087557D" w:rsidRDefault="0087557D" w:rsidP="002E5027">
      <w:pPr>
        <w:ind w:left="1440"/>
        <w:contextualSpacing/>
        <w:rPr>
          <w:rFonts w:cs="Arial"/>
          <w:szCs w:val="20"/>
        </w:rPr>
      </w:pPr>
    </w:p>
    <w:p w14:paraId="157C4845" w14:textId="6BE0C0AC" w:rsidR="0087557D" w:rsidRPr="0087557D" w:rsidRDefault="009B3C90" w:rsidP="002E5027">
      <w:pPr>
        <w:numPr>
          <w:ilvl w:val="0"/>
          <w:numId w:val="8"/>
        </w:numPr>
        <w:contextualSpacing/>
        <w:rPr>
          <w:rFonts w:cs="Arial"/>
          <w:szCs w:val="20"/>
        </w:rPr>
      </w:pPr>
      <w:r>
        <w:rPr>
          <w:rFonts w:eastAsia="Times New Roman" w:cs="Arial"/>
          <w:szCs w:val="20"/>
          <w:lang w:eastAsia="fr-FR"/>
        </w:rPr>
        <w:t>e</w:t>
      </w:r>
      <w:r w:rsidR="0087557D" w:rsidRPr="0087557D">
        <w:rPr>
          <w:rFonts w:eastAsia="Times New Roman" w:cs="Arial"/>
          <w:szCs w:val="20"/>
          <w:lang w:eastAsia="fr-FR"/>
        </w:rPr>
        <w:t xml:space="preserve">nhanced capacities of legal professionals and other national stakeholders in the region, in particular in Tunisia and Morocco, by providing training in human rights through an increased number of </w:t>
      </w:r>
      <w:r w:rsidR="0087557D" w:rsidRPr="0087557D">
        <w:rPr>
          <w:rFonts w:eastAsia="Times New Roman"/>
          <w:szCs w:val="24"/>
          <w:lang w:val="en-US" w:eastAsia="fr-FR"/>
        </w:rPr>
        <w:t xml:space="preserve">online </w:t>
      </w:r>
      <w:r w:rsidR="0087557D" w:rsidRPr="0087557D">
        <w:rPr>
          <w:rFonts w:eastAsia="Times New Roman"/>
          <w:szCs w:val="24"/>
          <w:lang w:eastAsia="fr-FR"/>
        </w:rPr>
        <w:t xml:space="preserve">HELP courses. </w:t>
      </w:r>
    </w:p>
    <w:bookmarkEnd w:id="28"/>
    <w:p w14:paraId="3D1F8A74" w14:textId="2931FB57" w:rsidR="00036C5E" w:rsidRDefault="00036C5E">
      <w:pPr>
        <w:rPr>
          <w:rFonts w:eastAsia="Times New Roman" w:cs="Arial"/>
          <w:b/>
          <w:szCs w:val="20"/>
          <w:lang w:eastAsia="fr-FR"/>
        </w:rPr>
      </w:pPr>
    </w:p>
    <w:p w14:paraId="35A4B113" w14:textId="0298DB3E" w:rsidR="0087557D" w:rsidRPr="0087557D" w:rsidRDefault="0087557D" w:rsidP="002E5027">
      <w:pPr>
        <w:numPr>
          <w:ilvl w:val="0"/>
          <w:numId w:val="2"/>
        </w:numPr>
        <w:tabs>
          <w:tab w:val="left" w:pos="709"/>
          <w:tab w:val="left" w:pos="1276"/>
        </w:tabs>
        <w:ind w:left="709" w:hanging="709"/>
        <w:rPr>
          <w:rFonts w:eastAsia="Times New Roman" w:cs="Arial"/>
          <w:b/>
          <w:szCs w:val="20"/>
          <w:lang w:eastAsia="fr-FR"/>
        </w:rPr>
      </w:pPr>
      <w:r w:rsidRPr="0087557D">
        <w:rPr>
          <w:rFonts w:eastAsia="Times New Roman" w:cs="Arial"/>
          <w:b/>
          <w:szCs w:val="20"/>
          <w:lang w:eastAsia="fr-FR"/>
        </w:rPr>
        <w:t>Programmes in Central Asia</w:t>
      </w:r>
    </w:p>
    <w:p w14:paraId="0A29F5C8" w14:textId="77777777" w:rsidR="0087557D" w:rsidRPr="0087557D" w:rsidRDefault="0087557D" w:rsidP="002E5027">
      <w:pPr>
        <w:rPr>
          <w:rFonts w:cs="Arial"/>
          <w:bCs/>
          <w:szCs w:val="20"/>
        </w:rPr>
      </w:pPr>
    </w:p>
    <w:p w14:paraId="06C69EE6" w14:textId="466CC6BD" w:rsidR="0087557D" w:rsidRPr="0087557D" w:rsidRDefault="0087557D" w:rsidP="002E5027">
      <w:pPr>
        <w:rPr>
          <w:rFonts w:cs="Arial"/>
          <w:szCs w:val="20"/>
        </w:rPr>
      </w:pPr>
      <w:r w:rsidRPr="0087557D">
        <w:rPr>
          <w:rFonts w:cs="Arial"/>
          <w:bCs/>
          <w:szCs w:val="20"/>
        </w:rPr>
        <w:t>The EU</w:t>
      </w:r>
      <w:r w:rsidRPr="0087557D">
        <w:rPr>
          <w:rFonts w:cs="Arial"/>
          <w:b/>
          <w:szCs w:val="20"/>
        </w:rPr>
        <w:t>/</w:t>
      </w:r>
      <w:r w:rsidRPr="0087557D">
        <w:rPr>
          <w:rFonts w:cs="Arial"/>
          <w:szCs w:val="20"/>
        </w:rPr>
        <w:t xml:space="preserve"> CoE joint “</w:t>
      </w:r>
      <w:bookmarkStart w:id="41" w:name="_Hlk63647142"/>
      <w:r w:rsidRPr="0087557D">
        <w:rPr>
          <w:rFonts w:cs="Arial"/>
          <w:szCs w:val="20"/>
        </w:rPr>
        <w:t>Central Asia Rule of Law Programme</w:t>
      </w:r>
      <w:bookmarkEnd w:id="41"/>
      <w:r w:rsidRPr="0087557D">
        <w:rPr>
          <w:rFonts w:cs="Arial"/>
          <w:szCs w:val="20"/>
        </w:rPr>
        <w:t xml:space="preserve">” (total: €8.9 million) officially started on 1 January 2020, after a launching event in November 2019. The programme is open to all five countries of the region – Kazakhstan, Kyrgyzstan, Tajikistan, Turkmenistan, and Uzbekistan – and is in line with the CoE Policy for Neighbouring regions. The programme is implemented by the CoE in close collaboration with national partners and is based on a demand-driven approach. More specifically, the programme aims at supporting the fight against economic crime, training of legal professionals based on the HELP methodology and includes the assistance of the Venice Commission to the functioning of </w:t>
      </w:r>
      <w:r w:rsidR="00D0300B">
        <w:rPr>
          <w:rFonts w:cs="Arial"/>
          <w:szCs w:val="20"/>
        </w:rPr>
        <w:t>State</w:t>
      </w:r>
      <w:r w:rsidRPr="0087557D">
        <w:rPr>
          <w:rFonts w:cs="Arial"/>
          <w:szCs w:val="20"/>
        </w:rPr>
        <w:t xml:space="preserve"> institutions and public administration. </w:t>
      </w:r>
    </w:p>
    <w:p w14:paraId="0CCA9B99" w14:textId="77777777" w:rsidR="0087557D" w:rsidRPr="0087557D" w:rsidRDefault="0087557D" w:rsidP="009B2712">
      <w:pPr>
        <w:rPr>
          <w:rFonts w:cs="Arial"/>
          <w:szCs w:val="20"/>
        </w:rPr>
      </w:pPr>
    </w:p>
    <w:p w14:paraId="53BFFF58" w14:textId="3758AAD6" w:rsidR="0087557D" w:rsidRPr="0087557D" w:rsidRDefault="0087557D" w:rsidP="009B2712">
      <w:pPr>
        <w:rPr>
          <w:rFonts w:eastAsia="Times New Roman" w:cs="Arial"/>
          <w:color w:val="000000"/>
          <w:szCs w:val="20"/>
          <w:lang w:eastAsia="en-GB"/>
        </w:rPr>
      </w:pPr>
      <w:r w:rsidRPr="0087557D">
        <w:rPr>
          <w:rFonts w:cs="Arial"/>
          <w:szCs w:val="20"/>
        </w:rPr>
        <w:t>A Programme Office was due to open in Kazakhstan; however, the national authorities withdrew their offer (despite very advanced negotiations for this purpose), and the negotiations are now in progress with Uzbekistan to open the office in Tashkent.</w:t>
      </w:r>
      <w:r w:rsidR="000F0AAE">
        <w:rPr>
          <w:rFonts w:cs="Arial"/>
          <w:szCs w:val="20"/>
        </w:rPr>
        <w:t xml:space="preserve"> </w:t>
      </w:r>
      <w:r w:rsidRPr="0087557D">
        <w:rPr>
          <w:rFonts w:cs="Arial"/>
          <w:szCs w:val="20"/>
        </w:rPr>
        <w:t xml:space="preserve">In the context of the pandemic - related travel restrictions, the workplan of the programme had to be modified to align with the sanitary situation. Overall, the mitigation measures were effective and despite the absence of the Programme office in situ, the programme has </w:t>
      </w:r>
      <w:r w:rsidRPr="0087557D">
        <w:rPr>
          <w:rFonts w:eastAsia="Times New Roman" w:cs="Arial"/>
          <w:color w:val="000000"/>
          <w:szCs w:val="20"/>
          <w:lang w:eastAsia="en-GB"/>
        </w:rPr>
        <w:t xml:space="preserve">managed to advance in its implementation. </w:t>
      </w:r>
    </w:p>
    <w:p w14:paraId="07B3A6BE" w14:textId="77777777" w:rsidR="0087557D" w:rsidRPr="0087557D" w:rsidRDefault="0087557D" w:rsidP="009B2712">
      <w:pPr>
        <w:rPr>
          <w:rFonts w:eastAsia="Times New Roman" w:cs="Arial"/>
          <w:color w:val="000000"/>
          <w:szCs w:val="20"/>
          <w:lang w:eastAsia="en-GB"/>
        </w:rPr>
      </w:pPr>
    </w:p>
    <w:p w14:paraId="1DA58D43" w14:textId="7D84003C" w:rsidR="0087557D" w:rsidRPr="0087557D" w:rsidRDefault="0087557D" w:rsidP="009B2712">
      <w:pPr>
        <w:rPr>
          <w:rFonts w:cs="Arial"/>
          <w:szCs w:val="20"/>
        </w:rPr>
      </w:pPr>
      <w:r w:rsidRPr="0087557D">
        <w:rPr>
          <w:rFonts w:eastAsia="Times New Roman" w:cs="Arial"/>
          <w:color w:val="000000"/>
          <w:szCs w:val="20"/>
          <w:lang w:eastAsia="en-GB"/>
        </w:rPr>
        <w:t>Some</w:t>
      </w:r>
      <w:r w:rsidRPr="0087557D">
        <w:rPr>
          <w:rFonts w:cs="Arial"/>
          <w:szCs w:val="20"/>
        </w:rPr>
        <w:t xml:space="preserve"> of the results are outlined below: </w:t>
      </w:r>
    </w:p>
    <w:p w14:paraId="7328F337" w14:textId="77777777" w:rsidR="0087557D" w:rsidRPr="0087557D" w:rsidRDefault="0087557D" w:rsidP="009B2712">
      <w:pPr>
        <w:numPr>
          <w:ilvl w:val="0"/>
          <w:numId w:val="10"/>
        </w:numPr>
        <w:rPr>
          <w:rFonts w:eastAsia="Times New Roman" w:cs="Arial"/>
          <w:szCs w:val="20"/>
          <w:lang w:eastAsia="fr-FR"/>
        </w:rPr>
      </w:pPr>
      <w:r w:rsidRPr="0087557D">
        <w:rPr>
          <w:rFonts w:eastAsia="Times New Roman" w:cs="Arial"/>
          <w:szCs w:val="20"/>
          <w:lang w:eastAsia="fr-FR"/>
        </w:rPr>
        <w:t>as regards human rights protection, the programme has carried out an assessment of the training needs with all five of the Central Asian countries. The purpose of the assessment was to identify and to agree on the target groups of legal professionals, to estimate their training needs in the given area in each country, to understand the existing training arrangements, modalities and capacities of training institutions, to assess their capacity to utilise online training tools, as well as to identify specific courses in the HELP Programme that would be best to adapt for use in each country and would best serve the needs of the target audiences;</w:t>
      </w:r>
    </w:p>
    <w:p w14:paraId="050787CF" w14:textId="77777777" w:rsidR="0087557D" w:rsidRPr="0087557D" w:rsidRDefault="0087557D" w:rsidP="009B2712">
      <w:pPr>
        <w:ind w:left="1440"/>
        <w:rPr>
          <w:rFonts w:eastAsia="Times New Roman" w:cs="Arial"/>
          <w:szCs w:val="20"/>
          <w:lang w:eastAsia="fr-FR"/>
        </w:rPr>
      </w:pPr>
    </w:p>
    <w:p w14:paraId="176D36FF" w14:textId="77777777" w:rsidR="007F6C88" w:rsidRDefault="007F6C88">
      <w:pPr>
        <w:rPr>
          <w:rFonts w:eastAsia="Times New Roman" w:cs="Arial"/>
          <w:szCs w:val="20"/>
          <w:lang w:eastAsia="fr-FR"/>
        </w:rPr>
      </w:pPr>
      <w:r>
        <w:rPr>
          <w:rFonts w:eastAsia="Times New Roman" w:cs="Arial"/>
          <w:szCs w:val="20"/>
          <w:lang w:eastAsia="fr-FR"/>
        </w:rPr>
        <w:br w:type="page"/>
      </w:r>
    </w:p>
    <w:p w14:paraId="0CF1C95F" w14:textId="62B3666C" w:rsidR="0087557D" w:rsidRPr="0087557D" w:rsidRDefault="0087557D" w:rsidP="009B2712">
      <w:pPr>
        <w:numPr>
          <w:ilvl w:val="0"/>
          <w:numId w:val="10"/>
        </w:numPr>
        <w:rPr>
          <w:rFonts w:eastAsia="Times New Roman" w:cs="Arial"/>
          <w:szCs w:val="20"/>
          <w:lang w:eastAsia="fr-FR"/>
        </w:rPr>
      </w:pPr>
      <w:r w:rsidRPr="0087557D">
        <w:rPr>
          <w:rFonts w:eastAsia="Times New Roman" w:cs="Arial"/>
          <w:szCs w:val="20"/>
          <w:lang w:eastAsia="fr-FR"/>
        </w:rPr>
        <w:lastRenderedPageBreak/>
        <w:t>in the field of fight against economic crime at the regional level, the programme focused on developing educational modules for Master’s programmes on AML/CFT, in co-operation with law enforcement agencies and universities, and on conducting desk reviews of the anti-corruption framework (Kyrgyzstan, Uzbekistan), with around fifty online meetings organised</w:t>
      </w:r>
      <w:r w:rsidR="000F0AAE">
        <w:rPr>
          <w:rFonts w:eastAsia="Times New Roman" w:cs="Arial"/>
          <w:szCs w:val="20"/>
          <w:lang w:eastAsia="fr-FR"/>
        </w:rPr>
        <w:t xml:space="preserve"> </w:t>
      </w:r>
      <w:r w:rsidRPr="0087557D">
        <w:rPr>
          <w:rFonts w:eastAsia="Times New Roman" w:cs="Arial"/>
          <w:szCs w:val="20"/>
          <w:lang w:eastAsia="fr-FR"/>
        </w:rPr>
        <w:t>from March to December 2020.</w:t>
      </w:r>
      <w:r w:rsidR="000F0AAE">
        <w:rPr>
          <w:rFonts w:eastAsia="Times New Roman" w:cs="Arial"/>
          <w:szCs w:val="20"/>
          <w:lang w:eastAsia="fr-FR"/>
        </w:rPr>
        <w:t xml:space="preserve"> </w:t>
      </w:r>
      <w:r w:rsidRPr="0087557D">
        <w:rPr>
          <w:rFonts w:eastAsia="Times New Roman" w:cs="Arial"/>
          <w:szCs w:val="20"/>
          <w:lang w:eastAsia="fr-FR"/>
        </w:rPr>
        <w:t>In Kazakhstan, the Programme supported the Anti-corruption Agency. For Kyrgyzstan, the efforts focused on providing expert input on improvement of the regulatory framework pertaining to specialised anti-corruption bodies, immunities and whistle-blower protection. In Uzbekistan, the programme supported the implementation of the Business Anti-corruption Charter of Uzbekistan; Uzbekistan has expressed a clear interest in joining GRECO and further contacts in this regard are being maintained;</w:t>
      </w:r>
    </w:p>
    <w:p w14:paraId="32C70BB1" w14:textId="77777777" w:rsidR="0087557D" w:rsidRPr="0087557D" w:rsidRDefault="0087557D" w:rsidP="009B2712">
      <w:pPr>
        <w:ind w:left="720"/>
        <w:rPr>
          <w:rFonts w:eastAsia="Times New Roman" w:cs="Arial"/>
          <w:szCs w:val="20"/>
          <w:lang w:eastAsia="fr-FR"/>
        </w:rPr>
      </w:pPr>
    </w:p>
    <w:p w14:paraId="19185866" w14:textId="6AADE119" w:rsidR="0087557D" w:rsidRPr="0087557D" w:rsidRDefault="0087557D" w:rsidP="009B2712">
      <w:pPr>
        <w:numPr>
          <w:ilvl w:val="0"/>
          <w:numId w:val="10"/>
        </w:numPr>
        <w:rPr>
          <w:rFonts w:eastAsia="Times New Roman" w:cs="Arial"/>
          <w:szCs w:val="20"/>
          <w:lang w:eastAsia="fr-FR"/>
        </w:rPr>
      </w:pPr>
      <w:r w:rsidRPr="0087557D">
        <w:rPr>
          <w:rFonts w:eastAsia="Times New Roman" w:cs="Arial"/>
          <w:color w:val="000000"/>
          <w:szCs w:val="20"/>
          <w:shd w:val="clear" w:color="auto" w:fill="FFFFFF"/>
          <w:lang w:eastAsia="fr-FR"/>
        </w:rPr>
        <w:t>to promote</w:t>
      </w:r>
      <w:r w:rsidRPr="0087557D">
        <w:rPr>
          <w:rFonts w:eastAsia="Times New Roman" w:cs="Arial"/>
          <w:szCs w:val="20"/>
          <w:lang w:eastAsia="fr-FR"/>
        </w:rPr>
        <w:t xml:space="preserve"> efficient functioning of </w:t>
      </w:r>
      <w:r w:rsidR="00D0300B">
        <w:rPr>
          <w:rFonts w:eastAsia="Times New Roman" w:cs="Arial"/>
          <w:szCs w:val="20"/>
          <w:lang w:eastAsia="fr-FR"/>
        </w:rPr>
        <w:t>State</w:t>
      </w:r>
      <w:r w:rsidRPr="0087557D">
        <w:rPr>
          <w:rFonts w:eastAsia="Times New Roman" w:cs="Arial"/>
          <w:szCs w:val="20"/>
          <w:lang w:eastAsia="fr-FR"/>
        </w:rPr>
        <w:t xml:space="preserve"> institutions and public administration, </w:t>
      </w:r>
      <w:r w:rsidRPr="0087557D">
        <w:rPr>
          <w:rFonts w:eastAsia="Times New Roman" w:cs="Arial"/>
          <w:color w:val="000000"/>
          <w:szCs w:val="20"/>
          <w:shd w:val="clear" w:color="auto" w:fill="FFFFFF"/>
          <w:lang w:eastAsia="fr-FR"/>
        </w:rPr>
        <w:t xml:space="preserve">the </w:t>
      </w:r>
      <w:r w:rsidRPr="0087557D">
        <w:rPr>
          <w:rFonts w:eastAsia="Times New Roman" w:cs="Arial"/>
          <w:szCs w:val="20"/>
          <w:lang w:eastAsia="fr-FR"/>
        </w:rPr>
        <w:t xml:space="preserve">Venice Commission focused on delivering high-level expertise during national and international events; </w:t>
      </w:r>
      <w:r w:rsidRPr="0087557D">
        <w:rPr>
          <w:rFonts w:eastAsia="Times New Roman" w:cs="Arial"/>
          <w:color w:val="000000"/>
          <w:szCs w:val="20"/>
          <w:shd w:val="clear" w:color="auto" w:fill="FFFFFF"/>
          <w:lang w:eastAsia="fr-FR"/>
        </w:rPr>
        <w:t xml:space="preserve">following exchanges with the High Judicial Council of Kazakhstan, experts prepared and presented a comparative study on the procedure of selection and appointment of judges of administrative courts. In Kyrgyzstan, the Venice Commission delivered </w:t>
      </w:r>
      <w:r w:rsidRPr="0087557D">
        <w:rPr>
          <w:rFonts w:eastAsia="Times New Roman" w:cs="Arial"/>
          <w:szCs w:val="20"/>
          <w:lang w:eastAsia="fr-FR"/>
        </w:rPr>
        <w:t xml:space="preserve">an urgent joint </w:t>
      </w:r>
      <w:r w:rsidRPr="0087557D">
        <w:rPr>
          <w:rFonts w:eastAsia="Times New Roman" w:cs="Arial"/>
          <w:i/>
          <w:iCs/>
          <w:szCs w:val="20"/>
          <w:lang w:eastAsia="fr-FR"/>
        </w:rPr>
        <w:t>amicus curiae</w:t>
      </w:r>
      <w:r w:rsidRPr="0087557D">
        <w:rPr>
          <w:rFonts w:eastAsia="Times New Roman" w:cs="Arial"/>
          <w:szCs w:val="20"/>
          <w:lang w:eastAsia="fr-FR"/>
        </w:rPr>
        <w:t xml:space="preserve"> brief on the postponement of the 2020 parliamentary elections motivated by the constitutional reform. Contacts between the Venice Commission and the relevant authorities in Uzbekistan have been pursued. Uzbekistan has expressed a clear interest in becoming a full member of the Venice Commission and discussions continued in this respect. </w:t>
      </w:r>
    </w:p>
    <w:p w14:paraId="56040563" w14:textId="77777777" w:rsidR="0087557D" w:rsidRPr="0087557D" w:rsidRDefault="0087557D" w:rsidP="002E5027">
      <w:pPr>
        <w:rPr>
          <w:rFonts w:cs="Arial"/>
          <w:szCs w:val="20"/>
          <w:highlight w:val="yellow"/>
        </w:rPr>
      </w:pPr>
    </w:p>
    <w:p w14:paraId="6D75C007" w14:textId="72BDB45B" w:rsidR="0087557D" w:rsidRPr="002E5027" w:rsidRDefault="0087557D" w:rsidP="002E5027">
      <w:pPr>
        <w:rPr>
          <w:rFonts w:eastAsia="Times New Roman" w:cs="Arial"/>
          <w:szCs w:val="20"/>
          <w:lang w:eastAsia="fr-FR"/>
        </w:rPr>
      </w:pPr>
      <w:r w:rsidRPr="0087557D">
        <w:rPr>
          <w:rFonts w:eastAsia="Times New Roman" w:cs="Arial"/>
          <w:szCs w:val="20"/>
          <w:lang w:eastAsia="fr-FR"/>
        </w:rPr>
        <w:t>Additionally, the countries of Central Asia can benefit from support of the Venice Commission on electoral matters, in the context of another Joint Programme, “Support to reforms of electoral legislation and practice and regional Human Rights instruments and mechanisms” (total: €0.5 million),</w:t>
      </w:r>
      <w:r w:rsidR="000F0AAE">
        <w:rPr>
          <w:rFonts w:eastAsia="Times New Roman" w:cs="Arial"/>
          <w:szCs w:val="20"/>
          <w:lang w:eastAsia="fr-FR"/>
        </w:rPr>
        <w:t xml:space="preserve"> </w:t>
      </w:r>
      <w:r w:rsidRPr="0087557D">
        <w:rPr>
          <w:rFonts w:eastAsia="Times New Roman" w:cs="Arial"/>
          <w:szCs w:val="20"/>
          <w:lang w:eastAsia="fr-FR"/>
        </w:rPr>
        <w:t>which also covers</w:t>
      </w:r>
      <w:r w:rsidR="000F0AAE">
        <w:rPr>
          <w:rFonts w:eastAsia="Times New Roman" w:cs="Arial"/>
          <w:szCs w:val="20"/>
          <w:lang w:eastAsia="fr-FR"/>
        </w:rPr>
        <w:t xml:space="preserve"> </w:t>
      </w:r>
      <w:r w:rsidRPr="0087557D">
        <w:rPr>
          <w:rFonts w:eastAsia="Times New Roman" w:cs="Arial"/>
          <w:szCs w:val="20"/>
          <w:lang w:eastAsia="fr-FR"/>
        </w:rPr>
        <w:t xml:space="preserve"> Mongolia and Latin America. </w:t>
      </w:r>
    </w:p>
    <w:p w14:paraId="5954B37E" w14:textId="77777777" w:rsidR="0087557D" w:rsidRPr="0087557D" w:rsidRDefault="0087557D" w:rsidP="009B2712">
      <w:pPr>
        <w:rPr>
          <w:rFonts w:eastAsia="Times New Roman" w:cs="Arial"/>
          <w:b/>
          <w:szCs w:val="20"/>
          <w:lang w:eastAsia="fr-FR"/>
        </w:rPr>
      </w:pPr>
    </w:p>
    <w:p w14:paraId="2176D8CB" w14:textId="77777777" w:rsidR="0087557D" w:rsidRPr="0087557D" w:rsidRDefault="0087557D" w:rsidP="009B2712">
      <w:pPr>
        <w:rPr>
          <w:rFonts w:eastAsia="Times New Roman" w:cs="Arial"/>
          <w:b/>
          <w:szCs w:val="20"/>
          <w:lang w:eastAsia="fr-FR"/>
        </w:rPr>
      </w:pPr>
      <w:r w:rsidRPr="0087557D">
        <w:rPr>
          <w:rFonts w:eastAsia="Times New Roman" w:cs="Arial"/>
          <w:b/>
          <w:szCs w:val="20"/>
          <w:lang w:eastAsia="fr-FR"/>
        </w:rPr>
        <w:t>IV.</w:t>
      </w:r>
      <w:r w:rsidRPr="0087557D">
        <w:rPr>
          <w:rFonts w:eastAsia="Times New Roman" w:cs="Arial"/>
          <w:b/>
          <w:szCs w:val="20"/>
          <w:lang w:eastAsia="fr-FR"/>
        </w:rPr>
        <w:tab/>
      </w:r>
      <w:r w:rsidRPr="0087557D">
        <w:rPr>
          <w:rFonts w:cs="Arial"/>
          <w:b/>
          <w:bCs/>
          <w:szCs w:val="20"/>
        </w:rPr>
        <w:t>LESSONS LEARNED</w:t>
      </w:r>
    </w:p>
    <w:p w14:paraId="6767AC6D" w14:textId="77777777" w:rsidR="0087557D" w:rsidRPr="0087557D" w:rsidRDefault="0087557D" w:rsidP="009B2712">
      <w:pPr>
        <w:ind w:left="360"/>
        <w:rPr>
          <w:rFonts w:eastAsia="Times New Roman" w:cs="Arial"/>
          <w:b/>
          <w:szCs w:val="20"/>
          <w:lang w:eastAsia="fr-FR"/>
        </w:rPr>
      </w:pPr>
    </w:p>
    <w:p w14:paraId="592D6CAF" w14:textId="63E108A9" w:rsidR="0087557D" w:rsidRPr="0087557D" w:rsidRDefault="0087557D" w:rsidP="009B2712">
      <w:pPr>
        <w:rPr>
          <w:rFonts w:cs="Arial"/>
          <w:szCs w:val="20"/>
        </w:rPr>
      </w:pPr>
      <w:r w:rsidRPr="0087557D">
        <w:rPr>
          <w:rFonts w:cs="Arial"/>
          <w:szCs w:val="20"/>
        </w:rPr>
        <w:t>The following lessons learned can be drawn from the implementation of Joint Programmes during the reference period, including in terms of crisis management related to the pandemic:</w:t>
      </w:r>
    </w:p>
    <w:p w14:paraId="3EAF6119" w14:textId="161E2423" w:rsidR="0087557D" w:rsidRPr="0087557D" w:rsidRDefault="0087557D" w:rsidP="009B2712">
      <w:pPr>
        <w:numPr>
          <w:ilvl w:val="0"/>
          <w:numId w:val="3"/>
        </w:numPr>
        <w:rPr>
          <w:rFonts w:eastAsia="Times New Roman" w:cs="Arial"/>
          <w:szCs w:val="20"/>
          <w:lang w:eastAsia="fr-FR"/>
        </w:rPr>
      </w:pPr>
      <w:r w:rsidRPr="0087557D">
        <w:rPr>
          <w:rFonts w:eastAsia="Times New Roman" w:cs="Arial"/>
          <w:szCs w:val="24"/>
          <w:lang w:eastAsia="fr-FR"/>
        </w:rPr>
        <w:t xml:space="preserve">due to in-built flexibility and adaptability, the “programmatic facilities” have proved to be effective in deploying mitigation measures and delivering results in a difficult context. </w:t>
      </w:r>
      <w:r w:rsidRPr="0087557D">
        <w:rPr>
          <w:rFonts w:eastAsia="Times New Roman"/>
          <w:szCs w:val="24"/>
          <w:lang w:eastAsia="fr-FR"/>
        </w:rPr>
        <w:t xml:space="preserve">The </w:t>
      </w:r>
      <w:r w:rsidRPr="0087557D">
        <w:rPr>
          <w:rFonts w:eastAsia="Times New Roman"/>
          <w:bCs/>
          <w:szCs w:val="24"/>
          <w:lang w:eastAsia="fr-FR"/>
        </w:rPr>
        <w:t>tailor-made approach</w:t>
      </w:r>
      <w:r w:rsidRPr="0087557D">
        <w:rPr>
          <w:rFonts w:eastAsia="Times New Roman"/>
          <w:szCs w:val="24"/>
          <w:lang w:eastAsia="fr-FR"/>
        </w:rPr>
        <w:t xml:space="preserve"> of the facilities ensures the local support and commitment of the beneficiary institutions to the implementation of the projects. </w:t>
      </w:r>
      <w:r w:rsidRPr="0087557D">
        <w:rPr>
          <w:rFonts w:eastAsia="Times New Roman" w:cs="Arial"/>
          <w:szCs w:val="24"/>
          <w:lang w:eastAsia="en-GB"/>
        </w:rPr>
        <w:t>T</w:t>
      </w:r>
      <w:r w:rsidRPr="0087557D">
        <w:rPr>
          <w:rFonts w:eastAsia="Times New Roman" w:cs="Arial"/>
          <w:szCs w:val="20"/>
          <w:lang w:eastAsia="en-GB"/>
        </w:rPr>
        <w:t>he result</w:t>
      </w:r>
      <w:r w:rsidRPr="0087557D">
        <w:rPr>
          <w:rFonts w:eastAsia="Times New Roman" w:cs="Arial"/>
          <w:szCs w:val="24"/>
          <w:lang w:eastAsia="en-GB"/>
        </w:rPr>
        <w:t>s-</w:t>
      </w:r>
      <w:r w:rsidRPr="0087557D">
        <w:rPr>
          <w:rFonts w:eastAsia="Times New Roman" w:cs="Arial"/>
          <w:szCs w:val="20"/>
          <w:lang w:eastAsia="en-GB"/>
        </w:rPr>
        <w:t xml:space="preserve">based approach reinforces project management, strengthens budgetary monitoring and improves co-ordination with the European Union, including European Union Delegations, enables better gender mainstreaming, improves communication on results and increases visibility. </w:t>
      </w:r>
      <w:r w:rsidRPr="0087557D">
        <w:rPr>
          <w:rFonts w:eastAsia="Times New Roman" w:cs="Arial"/>
          <w:szCs w:val="24"/>
          <w:lang w:eastAsia="fr-FR"/>
        </w:rPr>
        <w:t>Co-operation in this format should be pursued further;</w:t>
      </w:r>
      <w:r w:rsidR="000F0AAE">
        <w:rPr>
          <w:rFonts w:eastAsia="Times New Roman" w:cs="Arial"/>
          <w:szCs w:val="24"/>
          <w:lang w:eastAsia="fr-FR"/>
        </w:rPr>
        <w:t xml:space="preserve"> </w:t>
      </w:r>
    </w:p>
    <w:p w14:paraId="692CC8A8" w14:textId="77777777" w:rsidR="0087557D" w:rsidRPr="0087557D" w:rsidRDefault="0087557D" w:rsidP="009B2712"/>
    <w:p w14:paraId="761AC74B" w14:textId="17753870" w:rsidR="0087557D" w:rsidRPr="0087557D" w:rsidRDefault="0087557D" w:rsidP="009B2712">
      <w:pPr>
        <w:numPr>
          <w:ilvl w:val="0"/>
          <w:numId w:val="3"/>
        </w:numPr>
        <w:rPr>
          <w:rFonts w:eastAsia="Times New Roman" w:cs="Arial"/>
          <w:szCs w:val="20"/>
          <w:lang w:eastAsia="fr-FR"/>
        </w:rPr>
      </w:pPr>
      <w:r w:rsidRPr="0087557D">
        <w:rPr>
          <w:rFonts w:eastAsia="Times New Roman"/>
          <w:szCs w:val="24"/>
          <w:lang w:eastAsia="fr-FR"/>
        </w:rPr>
        <w:t xml:space="preserve">the high quality of </w:t>
      </w:r>
      <w:r w:rsidRPr="0087557D">
        <w:rPr>
          <w:rFonts w:eastAsia="Times New Roman"/>
          <w:bCs/>
          <w:szCs w:val="24"/>
          <w:lang w:eastAsia="fr-FR"/>
        </w:rPr>
        <w:t>expertise</w:t>
      </w:r>
      <w:r w:rsidRPr="0087557D">
        <w:rPr>
          <w:rFonts w:eastAsia="Times New Roman"/>
          <w:szCs w:val="24"/>
          <w:lang w:eastAsia="fr-FR"/>
        </w:rPr>
        <w:t xml:space="preserve"> provided through Joint Programmes both by technical support and the targeted expertise (Expertise Co-ordination Mechanism within the Horizontal Facility and the Quick Response Mechanism within PGG) meets with high appreciation from beneficiary institutions</w:t>
      </w:r>
      <w:r w:rsidRPr="0087557D">
        <w:rPr>
          <w:rFonts w:eastAsia="Times New Roman" w:cs="Arial"/>
          <w:szCs w:val="20"/>
          <w:lang w:eastAsia="fr-FR"/>
        </w:rPr>
        <w:t>;</w:t>
      </w:r>
      <w:r w:rsidR="000F0AAE">
        <w:rPr>
          <w:rFonts w:eastAsia="Times New Roman" w:cs="Arial"/>
          <w:szCs w:val="20"/>
          <w:lang w:eastAsia="fr-FR"/>
        </w:rPr>
        <w:t xml:space="preserve"> </w:t>
      </w:r>
    </w:p>
    <w:p w14:paraId="7C5C8885" w14:textId="77777777" w:rsidR="0087557D" w:rsidRPr="0087557D" w:rsidRDefault="0087557D" w:rsidP="009B2712">
      <w:pPr>
        <w:ind w:left="720"/>
        <w:rPr>
          <w:rFonts w:eastAsia="Times New Roman" w:cs="Arial"/>
          <w:szCs w:val="20"/>
          <w:lang w:eastAsia="fr-FR"/>
        </w:rPr>
      </w:pPr>
    </w:p>
    <w:p w14:paraId="04EE5553" w14:textId="77777777" w:rsidR="0087557D" w:rsidRPr="0087557D" w:rsidRDefault="0087557D" w:rsidP="009B2712">
      <w:pPr>
        <w:numPr>
          <w:ilvl w:val="0"/>
          <w:numId w:val="3"/>
        </w:numPr>
        <w:rPr>
          <w:rFonts w:eastAsia="Times New Roman" w:cs="Arial"/>
          <w:szCs w:val="20"/>
          <w:lang w:eastAsia="fr-FR"/>
        </w:rPr>
      </w:pPr>
      <w:r w:rsidRPr="0087557D">
        <w:rPr>
          <w:rFonts w:eastAsia="Times New Roman"/>
          <w:szCs w:val="24"/>
          <w:lang w:eastAsia="fr-FR"/>
        </w:rPr>
        <w:t xml:space="preserve">the regional approach is substantial and complementary to country-specific actions and proved its added value through increased exchanges of information, knowledge and good practices; </w:t>
      </w:r>
    </w:p>
    <w:p w14:paraId="464C0022" w14:textId="77777777" w:rsidR="0087557D" w:rsidRPr="0087557D" w:rsidRDefault="0087557D" w:rsidP="009B2712">
      <w:pPr>
        <w:rPr>
          <w:rFonts w:eastAsia="Times New Roman" w:cs="Arial"/>
          <w:szCs w:val="20"/>
          <w:highlight w:val="yellow"/>
          <w:lang w:eastAsia="fr-FR"/>
        </w:rPr>
      </w:pPr>
    </w:p>
    <w:p w14:paraId="6CADEDEB" w14:textId="633365E9" w:rsidR="0087557D" w:rsidRPr="0087557D" w:rsidRDefault="0087557D" w:rsidP="009B2712">
      <w:pPr>
        <w:numPr>
          <w:ilvl w:val="0"/>
          <w:numId w:val="3"/>
        </w:numPr>
        <w:rPr>
          <w:rFonts w:eastAsia="Times New Roman" w:cs="Arial"/>
          <w:szCs w:val="20"/>
          <w:lang w:eastAsia="fr-FR"/>
        </w:rPr>
      </w:pPr>
      <w:r w:rsidRPr="0087557D">
        <w:rPr>
          <w:rFonts w:eastAsia="Times New Roman" w:cs="Arial"/>
          <w:szCs w:val="20"/>
          <w:lang w:eastAsia="fr-FR"/>
        </w:rPr>
        <w:t>in the context of sanitary restrictions, the implementation concentrated on the activities that did not require physical interaction. The HELP platform proved to be a most efficient means to replace presential capacity-building activities. Yet, face-to-face meetings and events remain paramount to securing interest and good relations with beneficiaries and partners as well as for topics whose technicalities necessarily require simultaneous interpretation which can be challenging when provided online and for large-scale events;</w:t>
      </w:r>
      <w:r w:rsidR="000F0AAE">
        <w:rPr>
          <w:rFonts w:eastAsia="Times New Roman" w:cs="Arial"/>
          <w:szCs w:val="20"/>
          <w:lang w:eastAsia="fr-FR"/>
        </w:rPr>
        <w:t xml:space="preserve">  </w:t>
      </w:r>
    </w:p>
    <w:p w14:paraId="678D3AD8" w14:textId="77777777" w:rsidR="0087557D" w:rsidRPr="0087557D" w:rsidRDefault="0087557D" w:rsidP="009B2712">
      <w:pPr>
        <w:ind w:left="720"/>
        <w:rPr>
          <w:rFonts w:eastAsia="Times New Roman" w:cs="Arial"/>
          <w:szCs w:val="20"/>
          <w:lang w:eastAsia="fr-FR"/>
        </w:rPr>
      </w:pPr>
    </w:p>
    <w:p w14:paraId="30174EA8" w14:textId="77777777" w:rsidR="0087557D" w:rsidRPr="0087557D" w:rsidRDefault="0087557D" w:rsidP="009B2712">
      <w:pPr>
        <w:numPr>
          <w:ilvl w:val="0"/>
          <w:numId w:val="3"/>
        </w:numPr>
        <w:rPr>
          <w:rFonts w:eastAsia="Times New Roman" w:cs="Arial"/>
          <w:szCs w:val="20"/>
          <w:lang w:eastAsia="fr-FR"/>
        </w:rPr>
      </w:pPr>
      <w:r w:rsidRPr="0087557D">
        <w:rPr>
          <w:rFonts w:eastAsia="Times New Roman" w:cs="Arial"/>
          <w:szCs w:val="20"/>
          <w:lang w:eastAsia="fr-FR"/>
        </w:rPr>
        <w:t>for some activities, especially study trips, some training activities and politically sensitive areas such as penitentiary monitoring, no adequate alternative solutions were found.</w:t>
      </w:r>
      <w:r w:rsidRPr="0087557D">
        <w:rPr>
          <w:rFonts w:eastAsia="Times New Roman"/>
          <w:szCs w:val="24"/>
          <w:lang w:eastAsia="fr-FR"/>
        </w:rPr>
        <w:t xml:space="preserve"> </w:t>
      </w:r>
      <w:r w:rsidRPr="0087557D">
        <w:rPr>
          <w:rFonts w:eastAsia="Times New Roman" w:cs="Arial"/>
          <w:szCs w:val="20"/>
          <w:lang w:eastAsia="fr-FR"/>
        </w:rPr>
        <w:t>While some activities could be converted relatively easily to online implementation, there remains a doubt whether the same quality of results can be achieved;</w:t>
      </w:r>
    </w:p>
    <w:p w14:paraId="093142E0" w14:textId="77777777" w:rsidR="0087557D" w:rsidRPr="0087557D" w:rsidRDefault="0087557D" w:rsidP="009B2712">
      <w:pPr>
        <w:rPr>
          <w:rFonts w:cs="Arial"/>
          <w:szCs w:val="20"/>
        </w:rPr>
      </w:pPr>
    </w:p>
    <w:p w14:paraId="5D427B34" w14:textId="77777777" w:rsidR="007F6C88" w:rsidRDefault="007F6C88">
      <w:pPr>
        <w:rPr>
          <w:rFonts w:eastAsia="Times New Roman" w:cs="Arial"/>
          <w:szCs w:val="20"/>
          <w:lang w:eastAsia="fr-FR"/>
        </w:rPr>
      </w:pPr>
      <w:r>
        <w:rPr>
          <w:rFonts w:eastAsia="Times New Roman" w:cs="Arial"/>
          <w:szCs w:val="20"/>
          <w:lang w:eastAsia="fr-FR"/>
        </w:rPr>
        <w:br w:type="page"/>
      </w:r>
    </w:p>
    <w:p w14:paraId="41DF358F" w14:textId="1BF33B9B" w:rsidR="0087557D" w:rsidRPr="0087557D" w:rsidRDefault="0087557D" w:rsidP="009B2712">
      <w:pPr>
        <w:numPr>
          <w:ilvl w:val="0"/>
          <w:numId w:val="3"/>
        </w:numPr>
        <w:rPr>
          <w:rFonts w:eastAsia="Times New Roman" w:cs="Arial"/>
          <w:szCs w:val="20"/>
          <w:lang w:eastAsia="fr-FR"/>
        </w:rPr>
      </w:pPr>
      <w:r w:rsidRPr="0087557D">
        <w:rPr>
          <w:rFonts w:eastAsia="Times New Roman" w:cs="Arial"/>
          <w:szCs w:val="20"/>
          <w:lang w:eastAsia="fr-FR"/>
        </w:rPr>
        <w:lastRenderedPageBreak/>
        <w:t xml:space="preserve">reactivity to emerging needs and flexibility were key in the reporting period to respond positively to specific requests from partners to address the health crisis while upholding the objectives of the respective programmes; </w:t>
      </w:r>
    </w:p>
    <w:p w14:paraId="2B1692E8" w14:textId="77777777" w:rsidR="0087557D" w:rsidRPr="0087557D" w:rsidRDefault="0087557D" w:rsidP="009B2712">
      <w:pPr>
        <w:ind w:left="720"/>
        <w:rPr>
          <w:rFonts w:eastAsia="Times New Roman" w:cs="Arial"/>
          <w:szCs w:val="20"/>
          <w:lang w:eastAsia="fr-FR"/>
        </w:rPr>
      </w:pPr>
    </w:p>
    <w:p w14:paraId="1C0E8D99" w14:textId="77777777" w:rsidR="0087557D" w:rsidRPr="0087557D" w:rsidRDefault="0087557D" w:rsidP="009B2712">
      <w:pPr>
        <w:numPr>
          <w:ilvl w:val="0"/>
          <w:numId w:val="3"/>
        </w:numPr>
        <w:rPr>
          <w:rFonts w:eastAsia="Times New Roman" w:cs="Arial"/>
          <w:szCs w:val="20"/>
          <w:lang w:eastAsia="fr-FR"/>
        </w:rPr>
      </w:pPr>
      <w:r w:rsidRPr="0087557D">
        <w:rPr>
          <w:rFonts w:eastAsia="Times New Roman" w:cs="Arial"/>
          <w:szCs w:val="20"/>
          <w:lang w:eastAsia="fr-FR"/>
        </w:rPr>
        <w:t>an increased inclusion of representatives of the civil society in Joint Programmes represents a real added value to interventions, and direct involvement of citizens in the action should be further promoted. CSOs and authorities at local level should be acting as a direct vector of communication to citizens, reflecting concrete changes brought by Joint Programmes to their daily lives.</w:t>
      </w:r>
    </w:p>
    <w:p w14:paraId="755AECB6" w14:textId="77777777" w:rsidR="0087557D" w:rsidRPr="0087557D" w:rsidRDefault="0087557D" w:rsidP="009B2712">
      <w:pPr>
        <w:rPr>
          <w:rFonts w:eastAsia="Times New Roman" w:cs="Arial"/>
          <w:szCs w:val="20"/>
          <w:highlight w:val="yellow"/>
          <w:lang w:eastAsia="fr-FR"/>
        </w:rPr>
      </w:pPr>
    </w:p>
    <w:bookmarkEnd w:id="25"/>
    <w:p w14:paraId="0F5442B8" w14:textId="77777777" w:rsidR="0087557D" w:rsidRPr="0087557D" w:rsidRDefault="0087557D" w:rsidP="009B2712">
      <w:pPr>
        <w:rPr>
          <w:rFonts w:cs="Arial"/>
          <w:b/>
          <w:szCs w:val="20"/>
        </w:rPr>
      </w:pPr>
    </w:p>
    <w:p w14:paraId="2E903CCD" w14:textId="77777777" w:rsidR="0087557D" w:rsidRPr="0087557D" w:rsidRDefault="0087557D" w:rsidP="009B2712">
      <w:pPr>
        <w:rPr>
          <w:rFonts w:cs="Arial"/>
          <w:b/>
          <w:szCs w:val="20"/>
        </w:rPr>
      </w:pPr>
    </w:p>
    <w:p w14:paraId="6E794189" w14:textId="77777777" w:rsidR="0087557D" w:rsidRPr="0087557D" w:rsidRDefault="0087557D" w:rsidP="009B2712">
      <w:pPr>
        <w:rPr>
          <w:rFonts w:cs="Arial"/>
          <w:b/>
          <w:szCs w:val="20"/>
        </w:rPr>
      </w:pPr>
      <w:r w:rsidRPr="0087557D">
        <w:rPr>
          <w:rFonts w:cs="Arial"/>
          <w:b/>
          <w:szCs w:val="20"/>
        </w:rPr>
        <w:t xml:space="preserve">Appendices </w:t>
      </w:r>
    </w:p>
    <w:p w14:paraId="3CD42665" w14:textId="77777777" w:rsidR="0087557D" w:rsidRPr="0087557D" w:rsidRDefault="0087557D" w:rsidP="009B2712">
      <w:pPr>
        <w:rPr>
          <w:rFonts w:cs="Arial"/>
          <w:b/>
          <w:szCs w:val="20"/>
        </w:rPr>
      </w:pPr>
    </w:p>
    <w:p w14:paraId="31D1D3D3" w14:textId="77777777" w:rsidR="0087557D" w:rsidRPr="0087557D" w:rsidRDefault="0087557D" w:rsidP="009B2712">
      <w:pPr>
        <w:rPr>
          <w:rFonts w:cs="Arial"/>
          <w:b/>
          <w:bCs/>
          <w:szCs w:val="20"/>
        </w:rPr>
      </w:pPr>
      <w:r w:rsidRPr="0087557D">
        <w:rPr>
          <w:rFonts w:cs="Arial"/>
          <w:b/>
          <w:bCs/>
          <w:szCs w:val="20"/>
        </w:rPr>
        <w:t>Appendix I. Joint Programmes active in 2020</w:t>
      </w:r>
    </w:p>
    <w:p w14:paraId="59B8050A" w14:textId="77777777" w:rsidR="0087557D" w:rsidRPr="0087557D" w:rsidRDefault="0087557D" w:rsidP="009B2712">
      <w:pPr>
        <w:rPr>
          <w:rFonts w:cs="Arial"/>
          <w:b/>
          <w:bCs/>
          <w:szCs w:val="20"/>
        </w:rPr>
      </w:pPr>
    </w:p>
    <w:p w14:paraId="03A6441A" w14:textId="45064159" w:rsidR="0087557D" w:rsidRPr="0087557D" w:rsidRDefault="0087557D" w:rsidP="009B2712">
      <w:pPr>
        <w:rPr>
          <w:rFonts w:cs="Arial"/>
          <w:b/>
          <w:bCs/>
          <w:szCs w:val="20"/>
        </w:rPr>
      </w:pPr>
      <w:r w:rsidRPr="0087557D">
        <w:rPr>
          <w:rFonts w:cs="Arial"/>
          <w:b/>
          <w:bCs/>
          <w:szCs w:val="20"/>
        </w:rPr>
        <w:t>Appendix II.</w:t>
      </w:r>
      <w:r w:rsidR="000F0AAE">
        <w:rPr>
          <w:rFonts w:cs="Arial"/>
          <w:b/>
          <w:bCs/>
          <w:szCs w:val="20"/>
        </w:rPr>
        <w:t xml:space="preserve"> </w:t>
      </w:r>
      <w:r w:rsidRPr="0087557D">
        <w:rPr>
          <w:rFonts w:cs="Arial"/>
          <w:b/>
          <w:bCs/>
          <w:szCs w:val="20"/>
        </w:rPr>
        <w:t>Newly negotiated Joint Programmes - 2020</w:t>
      </w:r>
    </w:p>
    <w:p w14:paraId="1C8F4967" w14:textId="452B72DC" w:rsidR="0087557D" w:rsidRPr="0087557D" w:rsidRDefault="0087557D" w:rsidP="0087557D">
      <w:pPr>
        <w:jc w:val="both"/>
        <w:rPr>
          <w:rFonts w:cs="Arial"/>
          <w:b/>
          <w:szCs w:val="20"/>
        </w:rPr>
        <w:sectPr w:rsidR="0087557D" w:rsidRPr="0087557D" w:rsidSect="0087557D">
          <w:headerReference w:type="even" r:id="rId16"/>
          <w:headerReference w:type="default" r:id="rId17"/>
          <w:headerReference w:type="first" r:id="rId18"/>
          <w:type w:val="continuous"/>
          <w:pgSz w:w="11907" w:h="16840" w:code="9"/>
          <w:pgMar w:top="992" w:right="1162" w:bottom="709" w:left="1077" w:header="454" w:footer="340" w:gutter="113"/>
          <w:pgNumType w:start="1" w:chapStyle="1"/>
          <w:cols w:space="708"/>
          <w:titlePg/>
          <w:docGrid w:linePitch="299"/>
        </w:sectPr>
      </w:pPr>
    </w:p>
    <w:p w14:paraId="3FFFB17C" w14:textId="312243F4" w:rsidR="0087557D" w:rsidRPr="0087557D" w:rsidRDefault="0087557D" w:rsidP="0087557D">
      <w:pPr>
        <w:rPr>
          <w:rFonts w:cs="Arial"/>
          <w:b/>
          <w:bCs/>
          <w:caps/>
          <w:szCs w:val="20"/>
        </w:rPr>
      </w:pPr>
      <w:r w:rsidRPr="0087557D">
        <w:rPr>
          <w:rFonts w:cs="Arial"/>
          <w:b/>
          <w:bCs/>
          <w:caps/>
          <w:szCs w:val="20"/>
        </w:rPr>
        <w:lastRenderedPageBreak/>
        <w:t xml:space="preserve">ApPendix I </w:t>
      </w:r>
    </w:p>
    <w:p w14:paraId="4F48BD4F" w14:textId="77777777" w:rsidR="0087557D" w:rsidRPr="0087557D" w:rsidRDefault="0087557D" w:rsidP="0087557D">
      <w:pPr>
        <w:rPr>
          <w:rFonts w:cs="Arial"/>
          <w:b/>
          <w:bCs/>
          <w:caps/>
          <w:szCs w:val="20"/>
        </w:rPr>
      </w:pPr>
    </w:p>
    <w:tbl>
      <w:tblPr>
        <w:tblW w:w="5001" w:type="pct"/>
        <w:tblCellMar>
          <w:left w:w="70" w:type="dxa"/>
          <w:right w:w="70" w:type="dxa"/>
        </w:tblCellMar>
        <w:tblLook w:val="04A0" w:firstRow="1" w:lastRow="0" w:firstColumn="1" w:lastColumn="0" w:noHBand="0" w:noVBand="1"/>
      </w:tblPr>
      <w:tblGrid>
        <w:gridCol w:w="1335"/>
        <w:gridCol w:w="6159"/>
        <w:gridCol w:w="1338"/>
        <w:gridCol w:w="1338"/>
        <w:gridCol w:w="1655"/>
        <w:gridCol w:w="1655"/>
        <w:gridCol w:w="1652"/>
      </w:tblGrid>
      <w:tr w:rsidR="0087557D" w:rsidRPr="0087557D" w14:paraId="153D8508" w14:textId="77777777" w:rsidTr="0087557D">
        <w:trPr>
          <w:trHeight w:val="402"/>
          <w:tblHead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49362AE" w14:textId="77777777" w:rsidR="0087557D" w:rsidRPr="0087557D" w:rsidRDefault="0087557D" w:rsidP="0087557D">
            <w:pPr>
              <w:jc w:val="center"/>
              <w:rPr>
                <w:rFonts w:eastAsia="Times New Roman" w:cs="Arial"/>
                <w:b/>
                <w:bCs/>
                <w:color w:val="000000"/>
                <w:szCs w:val="20"/>
                <w:lang w:eastAsia="fr-FR"/>
              </w:rPr>
            </w:pPr>
            <w:r w:rsidRPr="0087557D">
              <w:rPr>
                <w:rFonts w:eastAsia="Times New Roman" w:cs="Arial"/>
                <w:b/>
                <w:bCs/>
                <w:color w:val="000000"/>
                <w:szCs w:val="20"/>
                <w:lang w:eastAsia="fr-FR"/>
              </w:rPr>
              <w:t>JOINT PROGRAMMES IN OPERATION IN 2020</w:t>
            </w:r>
          </w:p>
        </w:tc>
      </w:tr>
      <w:tr w:rsidR="0087557D" w:rsidRPr="0087557D" w14:paraId="3934F4DF" w14:textId="77777777" w:rsidTr="0087557D">
        <w:trPr>
          <w:trHeight w:val="600"/>
          <w:tblHeader/>
        </w:trPr>
        <w:tc>
          <w:tcPr>
            <w:tcW w:w="441"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742532E2" w14:textId="77777777" w:rsidR="0087557D" w:rsidRPr="0087557D" w:rsidRDefault="0087557D" w:rsidP="0087557D">
            <w:pPr>
              <w:jc w:val="center"/>
              <w:rPr>
                <w:rFonts w:eastAsia="Times New Roman" w:cs="Arial"/>
                <w:b/>
                <w:bCs/>
                <w:color w:val="000000"/>
                <w:szCs w:val="20"/>
                <w:lang w:eastAsia="fr-FR"/>
              </w:rPr>
            </w:pPr>
            <w:r w:rsidRPr="0087557D">
              <w:rPr>
                <w:rFonts w:eastAsia="Times New Roman" w:cs="Arial"/>
                <w:b/>
                <w:bCs/>
                <w:color w:val="000000"/>
                <w:szCs w:val="20"/>
                <w:lang w:eastAsia="fr-FR"/>
              </w:rPr>
              <w:t xml:space="preserve">Financing instrument </w:t>
            </w:r>
          </w:p>
        </w:tc>
        <w:tc>
          <w:tcPr>
            <w:tcW w:w="2035" w:type="pct"/>
            <w:tcBorders>
              <w:top w:val="single" w:sz="4" w:space="0" w:color="auto"/>
              <w:left w:val="nil"/>
              <w:bottom w:val="single" w:sz="4" w:space="0" w:color="auto"/>
              <w:right w:val="single" w:sz="4" w:space="0" w:color="auto"/>
            </w:tcBorders>
            <w:shd w:val="clear" w:color="000000" w:fill="92D050"/>
            <w:vAlign w:val="center"/>
            <w:hideMark/>
          </w:tcPr>
          <w:p w14:paraId="521E0408" w14:textId="77777777" w:rsidR="0087557D" w:rsidRPr="0087557D" w:rsidRDefault="0087557D" w:rsidP="0087557D">
            <w:pPr>
              <w:jc w:val="center"/>
              <w:rPr>
                <w:rFonts w:eastAsia="Times New Roman" w:cs="Arial"/>
                <w:b/>
                <w:bCs/>
                <w:color w:val="000000"/>
                <w:szCs w:val="20"/>
                <w:lang w:eastAsia="fr-FR"/>
              </w:rPr>
            </w:pPr>
            <w:r w:rsidRPr="0087557D">
              <w:rPr>
                <w:rFonts w:eastAsia="Times New Roman" w:cs="Arial"/>
                <w:b/>
                <w:bCs/>
                <w:color w:val="000000"/>
                <w:szCs w:val="20"/>
                <w:lang w:eastAsia="fr-FR"/>
              </w:rPr>
              <w:t>Contract title</w:t>
            </w:r>
          </w:p>
        </w:tc>
        <w:tc>
          <w:tcPr>
            <w:tcW w:w="442" w:type="pct"/>
            <w:tcBorders>
              <w:top w:val="single" w:sz="4" w:space="0" w:color="auto"/>
              <w:left w:val="nil"/>
              <w:bottom w:val="single" w:sz="4" w:space="0" w:color="auto"/>
              <w:right w:val="single" w:sz="4" w:space="0" w:color="auto"/>
            </w:tcBorders>
            <w:shd w:val="clear" w:color="000000" w:fill="92D050"/>
            <w:vAlign w:val="center"/>
            <w:hideMark/>
          </w:tcPr>
          <w:p w14:paraId="648D9187" w14:textId="77777777" w:rsidR="0087557D" w:rsidRPr="0087557D" w:rsidRDefault="0087557D" w:rsidP="0087557D">
            <w:pPr>
              <w:jc w:val="center"/>
              <w:rPr>
                <w:rFonts w:eastAsia="Times New Roman" w:cs="Arial"/>
                <w:b/>
                <w:bCs/>
                <w:color w:val="000000"/>
                <w:szCs w:val="20"/>
                <w:lang w:eastAsia="fr-FR"/>
              </w:rPr>
            </w:pPr>
            <w:r w:rsidRPr="0087557D">
              <w:rPr>
                <w:rFonts w:eastAsia="Times New Roman" w:cs="Arial"/>
                <w:b/>
                <w:bCs/>
                <w:color w:val="000000"/>
                <w:szCs w:val="20"/>
                <w:lang w:eastAsia="fr-FR"/>
              </w:rPr>
              <w:t>Start date of covenant</w:t>
            </w:r>
          </w:p>
        </w:tc>
        <w:tc>
          <w:tcPr>
            <w:tcW w:w="442" w:type="pct"/>
            <w:tcBorders>
              <w:top w:val="single" w:sz="4" w:space="0" w:color="auto"/>
              <w:left w:val="nil"/>
              <w:bottom w:val="single" w:sz="4" w:space="0" w:color="auto"/>
              <w:right w:val="single" w:sz="4" w:space="0" w:color="auto"/>
            </w:tcBorders>
            <w:shd w:val="clear" w:color="000000" w:fill="92D050"/>
            <w:vAlign w:val="center"/>
            <w:hideMark/>
          </w:tcPr>
          <w:p w14:paraId="2614D417" w14:textId="77777777" w:rsidR="0087557D" w:rsidRPr="0087557D" w:rsidRDefault="0087557D" w:rsidP="0087557D">
            <w:pPr>
              <w:jc w:val="center"/>
              <w:rPr>
                <w:rFonts w:eastAsia="Times New Roman" w:cs="Arial"/>
                <w:b/>
                <w:bCs/>
                <w:color w:val="000000"/>
                <w:szCs w:val="20"/>
                <w:lang w:eastAsia="fr-FR"/>
              </w:rPr>
            </w:pPr>
            <w:r w:rsidRPr="0087557D">
              <w:rPr>
                <w:rFonts w:eastAsia="Times New Roman" w:cs="Arial"/>
                <w:b/>
                <w:bCs/>
                <w:color w:val="000000"/>
                <w:szCs w:val="20"/>
                <w:lang w:eastAsia="fr-FR"/>
              </w:rPr>
              <w:t>End date of covenant</w:t>
            </w:r>
          </w:p>
        </w:tc>
        <w:tc>
          <w:tcPr>
            <w:tcW w:w="547" w:type="pct"/>
            <w:tcBorders>
              <w:top w:val="single" w:sz="4" w:space="0" w:color="auto"/>
              <w:left w:val="nil"/>
              <w:bottom w:val="single" w:sz="4" w:space="0" w:color="auto"/>
              <w:right w:val="single" w:sz="4" w:space="0" w:color="auto"/>
            </w:tcBorders>
            <w:shd w:val="clear" w:color="000000" w:fill="92D050"/>
            <w:vAlign w:val="center"/>
            <w:hideMark/>
          </w:tcPr>
          <w:p w14:paraId="08194D5A" w14:textId="77777777" w:rsidR="0087557D" w:rsidRPr="0087557D" w:rsidRDefault="0087557D" w:rsidP="0087557D">
            <w:pPr>
              <w:jc w:val="center"/>
              <w:rPr>
                <w:rFonts w:eastAsia="Times New Roman" w:cs="Arial"/>
                <w:b/>
                <w:bCs/>
                <w:color w:val="000000"/>
                <w:szCs w:val="20"/>
                <w:lang w:eastAsia="fr-FR"/>
              </w:rPr>
            </w:pPr>
            <w:r w:rsidRPr="0087557D">
              <w:rPr>
                <w:rFonts w:eastAsia="Times New Roman" w:cs="Arial"/>
                <w:b/>
                <w:bCs/>
                <w:color w:val="000000"/>
                <w:szCs w:val="20"/>
                <w:lang w:eastAsia="fr-FR"/>
              </w:rPr>
              <w:t>Total programme envelope in €</w:t>
            </w:r>
          </w:p>
        </w:tc>
        <w:tc>
          <w:tcPr>
            <w:tcW w:w="547" w:type="pct"/>
            <w:tcBorders>
              <w:top w:val="single" w:sz="4" w:space="0" w:color="auto"/>
              <w:left w:val="nil"/>
              <w:bottom w:val="single" w:sz="4" w:space="0" w:color="auto"/>
              <w:right w:val="single" w:sz="4" w:space="0" w:color="auto"/>
            </w:tcBorders>
            <w:shd w:val="clear" w:color="000000" w:fill="92D050"/>
            <w:vAlign w:val="center"/>
            <w:hideMark/>
          </w:tcPr>
          <w:p w14:paraId="4DB924C0" w14:textId="77777777" w:rsidR="0087557D" w:rsidRPr="0087557D" w:rsidRDefault="0087557D" w:rsidP="0087557D">
            <w:pPr>
              <w:jc w:val="center"/>
              <w:rPr>
                <w:rFonts w:eastAsia="Times New Roman" w:cs="Arial"/>
                <w:b/>
                <w:bCs/>
                <w:color w:val="000000"/>
                <w:szCs w:val="20"/>
                <w:lang w:eastAsia="fr-FR"/>
              </w:rPr>
            </w:pPr>
            <w:r w:rsidRPr="0087557D">
              <w:rPr>
                <w:rFonts w:eastAsia="Times New Roman" w:cs="Arial"/>
                <w:b/>
                <w:bCs/>
                <w:color w:val="000000"/>
                <w:szCs w:val="20"/>
                <w:lang w:eastAsia="fr-FR"/>
              </w:rPr>
              <w:t xml:space="preserve">Contribution of the European Union </w:t>
            </w:r>
          </w:p>
        </w:tc>
        <w:tc>
          <w:tcPr>
            <w:tcW w:w="546" w:type="pct"/>
            <w:tcBorders>
              <w:top w:val="single" w:sz="4" w:space="0" w:color="auto"/>
              <w:left w:val="nil"/>
              <w:bottom w:val="single" w:sz="4" w:space="0" w:color="auto"/>
              <w:right w:val="single" w:sz="4" w:space="0" w:color="auto"/>
            </w:tcBorders>
            <w:shd w:val="clear" w:color="000000" w:fill="92D050"/>
            <w:vAlign w:val="center"/>
            <w:hideMark/>
          </w:tcPr>
          <w:p w14:paraId="52C3B649" w14:textId="77777777" w:rsidR="0087557D" w:rsidRPr="0087557D" w:rsidRDefault="0087557D" w:rsidP="0087557D">
            <w:pPr>
              <w:jc w:val="center"/>
              <w:rPr>
                <w:rFonts w:eastAsia="Times New Roman" w:cs="Arial"/>
                <w:b/>
                <w:bCs/>
                <w:color w:val="000000"/>
                <w:szCs w:val="20"/>
                <w:lang w:eastAsia="fr-FR"/>
              </w:rPr>
            </w:pPr>
            <w:r w:rsidRPr="0087557D">
              <w:rPr>
                <w:rFonts w:eastAsia="Times New Roman" w:cs="Arial"/>
                <w:b/>
                <w:bCs/>
                <w:color w:val="000000"/>
                <w:szCs w:val="20"/>
                <w:lang w:eastAsia="fr-FR"/>
              </w:rPr>
              <w:t xml:space="preserve">Contribution of the Council of Europe </w:t>
            </w:r>
          </w:p>
        </w:tc>
      </w:tr>
      <w:tr w:rsidR="0087557D" w:rsidRPr="0087557D" w14:paraId="687DFCD9" w14:textId="77777777" w:rsidTr="0087557D">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000000" w:fill="5B9BD5"/>
            <w:vAlign w:val="center"/>
            <w:hideMark/>
          </w:tcPr>
          <w:p w14:paraId="3FA2ED7F" w14:textId="77777777" w:rsidR="0087557D" w:rsidRPr="0087557D" w:rsidRDefault="0087557D" w:rsidP="0087557D">
            <w:pPr>
              <w:rPr>
                <w:rFonts w:eastAsia="Times New Roman" w:cs="Arial"/>
                <w:b/>
                <w:bCs/>
                <w:color w:val="000000"/>
                <w:szCs w:val="20"/>
                <w:lang w:eastAsia="fr-FR"/>
              </w:rPr>
            </w:pPr>
            <w:r w:rsidRPr="0087557D">
              <w:rPr>
                <w:rFonts w:eastAsia="Times New Roman" w:cs="Arial"/>
                <w:b/>
                <w:bCs/>
                <w:color w:val="000000"/>
                <w:szCs w:val="20"/>
                <w:lang w:eastAsia="fr-FR"/>
              </w:rPr>
              <w:t xml:space="preserve">South-East Europe and Turkey </w:t>
            </w:r>
          </w:p>
        </w:tc>
      </w:tr>
      <w:tr w:rsidR="0087557D" w:rsidRPr="0087557D" w14:paraId="4A6F846E" w14:textId="77777777" w:rsidTr="0087557D">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459F742" w14:textId="77777777" w:rsidR="0087557D" w:rsidRPr="0087557D" w:rsidRDefault="0087557D" w:rsidP="0087557D">
            <w:pPr>
              <w:rPr>
                <w:rFonts w:eastAsia="Times New Roman" w:cs="Arial"/>
                <w:b/>
                <w:bCs/>
                <w:color w:val="000000"/>
                <w:szCs w:val="20"/>
                <w:lang w:eastAsia="fr-FR"/>
              </w:rPr>
            </w:pPr>
            <w:r w:rsidRPr="0087557D">
              <w:rPr>
                <w:rFonts w:eastAsia="Times New Roman" w:cs="Arial"/>
                <w:b/>
                <w:bCs/>
                <w:color w:val="000000"/>
                <w:szCs w:val="20"/>
                <w:lang w:eastAsia="fr-FR"/>
              </w:rPr>
              <w:t>Serbia</w:t>
            </w:r>
          </w:p>
        </w:tc>
      </w:tr>
      <w:tr w:rsidR="0087557D" w:rsidRPr="0087557D" w14:paraId="5BFE3A87"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8478E"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5" w:type="pct"/>
            <w:tcBorders>
              <w:top w:val="single" w:sz="4" w:space="0" w:color="auto"/>
              <w:left w:val="nil"/>
              <w:bottom w:val="single" w:sz="4" w:space="0" w:color="auto"/>
              <w:right w:val="single" w:sz="4" w:space="0" w:color="auto"/>
            </w:tcBorders>
            <w:shd w:val="clear" w:color="auto" w:fill="auto"/>
            <w:vAlign w:val="center"/>
            <w:hideMark/>
          </w:tcPr>
          <w:p w14:paraId="111DD307"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Human resources management in local self-governments - Phase 2</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40356F1C"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19/12/2018</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5CF46E85"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18/12/2021</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2840CCFE"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4 000 000,00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5904FC98"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3 600 000,00 </w:t>
            </w: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2F5B48A2"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400 000,00 </w:t>
            </w:r>
          </w:p>
        </w:tc>
      </w:tr>
      <w:tr w:rsidR="0087557D" w:rsidRPr="0087557D" w14:paraId="13391F84" w14:textId="77777777" w:rsidTr="0087557D">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318386A" w14:textId="77777777" w:rsidR="0087557D" w:rsidRPr="0087557D" w:rsidRDefault="0087557D" w:rsidP="0087557D">
            <w:pPr>
              <w:rPr>
                <w:rFonts w:eastAsia="Times New Roman" w:cs="Arial"/>
                <w:b/>
                <w:bCs/>
                <w:color w:val="000000"/>
                <w:szCs w:val="20"/>
                <w:lang w:eastAsia="fr-FR"/>
              </w:rPr>
            </w:pPr>
            <w:r w:rsidRPr="0087557D">
              <w:rPr>
                <w:rFonts w:eastAsia="Times New Roman" w:cs="Arial"/>
                <w:b/>
                <w:bCs/>
                <w:color w:val="000000"/>
                <w:szCs w:val="20"/>
                <w:lang w:eastAsia="fr-FR"/>
              </w:rPr>
              <w:t>Turkey</w:t>
            </w:r>
          </w:p>
        </w:tc>
      </w:tr>
      <w:tr w:rsidR="0087557D" w:rsidRPr="0087557D" w14:paraId="361E6846"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117AB8BD"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5" w:type="pct"/>
            <w:tcBorders>
              <w:top w:val="nil"/>
              <w:left w:val="nil"/>
              <w:bottom w:val="single" w:sz="4" w:space="0" w:color="auto"/>
              <w:right w:val="single" w:sz="4" w:space="0" w:color="auto"/>
            </w:tcBorders>
            <w:shd w:val="clear" w:color="auto" w:fill="auto"/>
            <w:vAlign w:val="center"/>
            <w:hideMark/>
          </w:tcPr>
          <w:p w14:paraId="2C0DDD77"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Strengthening the Capacity of Bar Associations and Lawyers on European Human Rights Standards (BARI)</w:t>
            </w:r>
          </w:p>
        </w:tc>
        <w:tc>
          <w:tcPr>
            <w:tcW w:w="442" w:type="pct"/>
            <w:tcBorders>
              <w:top w:val="nil"/>
              <w:left w:val="nil"/>
              <w:bottom w:val="single" w:sz="4" w:space="0" w:color="auto"/>
              <w:right w:val="single" w:sz="4" w:space="0" w:color="auto"/>
            </w:tcBorders>
            <w:shd w:val="clear" w:color="auto" w:fill="auto"/>
            <w:vAlign w:val="center"/>
            <w:hideMark/>
          </w:tcPr>
          <w:p w14:paraId="2AF5D78D"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01/04/2018</w:t>
            </w:r>
          </w:p>
        </w:tc>
        <w:tc>
          <w:tcPr>
            <w:tcW w:w="442" w:type="pct"/>
            <w:tcBorders>
              <w:top w:val="nil"/>
              <w:left w:val="nil"/>
              <w:bottom w:val="single" w:sz="4" w:space="0" w:color="auto"/>
              <w:right w:val="single" w:sz="4" w:space="0" w:color="auto"/>
            </w:tcBorders>
            <w:shd w:val="clear" w:color="auto" w:fill="auto"/>
            <w:vAlign w:val="center"/>
            <w:hideMark/>
          </w:tcPr>
          <w:p w14:paraId="345B1457"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31/03/2021</w:t>
            </w:r>
          </w:p>
        </w:tc>
        <w:tc>
          <w:tcPr>
            <w:tcW w:w="547" w:type="pct"/>
            <w:tcBorders>
              <w:top w:val="nil"/>
              <w:left w:val="nil"/>
              <w:bottom w:val="single" w:sz="4" w:space="0" w:color="auto"/>
              <w:right w:val="single" w:sz="4" w:space="0" w:color="auto"/>
            </w:tcBorders>
            <w:shd w:val="clear" w:color="auto" w:fill="auto"/>
            <w:vAlign w:val="center"/>
            <w:hideMark/>
          </w:tcPr>
          <w:p w14:paraId="25281876"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3 890 000,00 </w:t>
            </w:r>
          </w:p>
        </w:tc>
        <w:tc>
          <w:tcPr>
            <w:tcW w:w="547" w:type="pct"/>
            <w:tcBorders>
              <w:top w:val="nil"/>
              <w:left w:val="nil"/>
              <w:bottom w:val="single" w:sz="4" w:space="0" w:color="auto"/>
              <w:right w:val="single" w:sz="4" w:space="0" w:color="auto"/>
            </w:tcBorders>
            <w:shd w:val="clear" w:color="auto" w:fill="auto"/>
            <w:vAlign w:val="center"/>
            <w:hideMark/>
          </w:tcPr>
          <w:p w14:paraId="0E3F2BF4"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3 500 000,00 </w:t>
            </w:r>
          </w:p>
        </w:tc>
        <w:tc>
          <w:tcPr>
            <w:tcW w:w="546" w:type="pct"/>
            <w:tcBorders>
              <w:top w:val="nil"/>
              <w:left w:val="nil"/>
              <w:bottom w:val="single" w:sz="4" w:space="0" w:color="auto"/>
              <w:right w:val="single" w:sz="4" w:space="0" w:color="auto"/>
            </w:tcBorders>
            <w:shd w:val="clear" w:color="auto" w:fill="auto"/>
            <w:vAlign w:val="center"/>
            <w:hideMark/>
          </w:tcPr>
          <w:p w14:paraId="2885F540"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390 000,00 </w:t>
            </w:r>
          </w:p>
        </w:tc>
      </w:tr>
      <w:tr w:rsidR="0087557D" w:rsidRPr="0087557D" w14:paraId="298A2CBF"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47931EF8"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5" w:type="pct"/>
            <w:tcBorders>
              <w:top w:val="nil"/>
              <w:left w:val="nil"/>
              <w:bottom w:val="single" w:sz="4" w:space="0" w:color="auto"/>
              <w:right w:val="single" w:sz="4" w:space="0" w:color="auto"/>
            </w:tcBorders>
            <w:shd w:val="clear" w:color="auto" w:fill="auto"/>
            <w:vAlign w:val="center"/>
            <w:hideMark/>
          </w:tcPr>
          <w:p w14:paraId="3E313B59" w14:textId="77777777" w:rsid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Generation Democracy Strengthening a Culture of Democracy in Basic Education Institutions</w:t>
            </w:r>
          </w:p>
          <w:p w14:paraId="7217EC41" w14:textId="5EBAC555" w:rsidR="00CD6837" w:rsidRPr="0087557D" w:rsidRDefault="00CD6837" w:rsidP="0087557D">
            <w:pPr>
              <w:rPr>
                <w:rFonts w:eastAsia="Times New Roman" w:cs="Arial"/>
                <w:color w:val="000000"/>
                <w:szCs w:val="20"/>
                <w:lang w:eastAsia="fr-FR"/>
              </w:rPr>
            </w:pPr>
          </w:p>
        </w:tc>
        <w:tc>
          <w:tcPr>
            <w:tcW w:w="442" w:type="pct"/>
            <w:tcBorders>
              <w:top w:val="nil"/>
              <w:left w:val="nil"/>
              <w:bottom w:val="single" w:sz="4" w:space="0" w:color="auto"/>
              <w:right w:val="single" w:sz="4" w:space="0" w:color="auto"/>
            </w:tcBorders>
            <w:shd w:val="clear" w:color="auto" w:fill="auto"/>
            <w:vAlign w:val="center"/>
            <w:hideMark/>
          </w:tcPr>
          <w:p w14:paraId="1ACF637D"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03/08/2018</w:t>
            </w:r>
          </w:p>
        </w:tc>
        <w:tc>
          <w:tcPr>
            <w:tcW w:w="442" w:type="pct"/>
            <w:tcBorders>
              <w:top w:val="nil"/>
              <w:left w:val="nil"/>
              <w:bottom w:val="single" w:sz="4" w:space="0" w:color="auto"/>
              <w:right w:val="single" w:sz="4" w:space="0" w:color="auto"/>
            </w:tcBorders>
            <w:shd w:val="clear" w:color="auto" w:fill="auto"/>
            <w:vAlign w:val="center"/>
            <w:hideMark/>
          </w:tcPr>
          <w:p w14:paraId="21287F37"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02/08/2021</w:t>
            </w:r>
          </w:p>
        </w:tc>
        <w:tc>
          <w:tcPr>
            <w:tcW w:w="547" w:type="pct"/>
            <w:tcBorders>
              <w:top w:val="nil"/>
              <w:left w:val="nil"/>
              <w:bottom w:val="single" w:sz="4" w:space="0" w:color="auto"/>
              <w:right w:val="single" w:sz="4" w:space="0" w:color="auto"/>
            </w:tcBorders>
            <w:shd w:val="clear" w:color="auto" w:fill="auto"/>
            <w:vAlign w:val="center"/>
            <w:hideMark/>
          </w:tcPr>
          <w:p w14:paraId="29A51B6D"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4 000 000,00 </w:t>
            </w:r>
          </w:p>
        </w:tc>
        <w:tc>
          <w:tcPr>
            <w:tcW w:w="547" w:type="pct"/>
            <w:tcBorders>
              <w:top w:val="nil"/>
              <w:left w:val="nil"/>
              <w:bottom w:val="single" w:sz="4" w:space="0" w:color="auto"/>
              <w:right w:val="single" w:sz="4" w:space="0" w:color="auto"/>
            </w:tcBorders>
            <w:shd w:val="clear" w:color="auto" w:fill="auto"/>
            <w:vAlign w:val="center"/>
            <w:hideMark/>
          </w:tcPr>
          <w:p w14:paraId="3E19F226"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3 600 000,00 </w:t>
            </w:r>
          </w:p>
        </w:tc>
        <w:tc>
          <w:tcPr>
            <w:tcW w:w="546" w:type="pct"/>
            <w:tcBorders>
              <w:top w:val="nil"/>
              <w:left w:val="nil"/>
              <w:bottom w:val="single" w:sz="4" w:space="0" w:color="auto"/>
              <w:right w:val="single" w:sz="4" w:space="0" w:color="auto"/>
            </w:tcBorders>
            <w:shd w:val="clear" w:color="auto" w:fill="auto"/>
            <w:vAlign w:val="center"/>
            <w:hideMark/>
          </w:tcPr>
          <w:p w14:paraId="046B7593"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400 000,00 </w:t>
            </w:r>
          </w:p>
        </w:tc>
      </w:tr>
      <w:tr w:rsidR="0087557D" w:rsidRPr="0087557D" w14:paraId="78FEABDB"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34E35289"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5" w:type="pct"/>
            <w:tcBorders>
              <w:top w:val="nil"/>
              <w:left w:val="nil"/>
              <w:bottom w:val="single" w:sz="4" w:space="0" w:color="auto"/>
              <w:right w:val="single" w:sz="4" w:space="0" w:color="auto"/>
            </w:tcBorders>
            <w:shd w:val="clear" w:color="auto" w:fill="auto"/>
            <w:vAlign w:val="center"/>
          </w:tcPr>
          <w:p w14:paraId="0FE21FA0"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Strengthening the Institutional Capacity of Court of Cassation</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70E3E608" w14:textId="77777777" w:rsidR="0087557D" w:rsidRPr="0087557D" w:rsidRDefault="0087557D" w:rsidP="0087557D">
            <w:pPr>
              <w:jc w:val="center"/>
              <w:rPr>
                <w:rFonts w:eastAsia="Times New Roman" w:cs="Arial"/>
                <w:color w:val="000000"/>
                <w:szCs w:val="20"/>
                <w:lang w:eastAsia="fr-FR"/>
              </w:rPr>
            </w:pPr>
            <w:r w:rsidRPr="0087557D">
              <w:rPr>
                <w:rFonts w:cs="Arial"/>
                <w:szCs w:val="20"/>
              </w:rPr>
              <w:t>22/02/2019</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71FCC7D9" w14:textId="77777777" w:rsidR="0087557D" w:rsidRPr="0087557D" w:rsidRDefault="0087557D" w:rsidP="0087557D">
            <w:pPr>
              <w:jc w:val="center"/>
              <w:rPr>
                <w:rFonts w:eastAsia="Times New Roman" w:cs="Arial"/>
                <w:color w:val="000000"/>
                <w:szCs w:val="20"/>
                <w:lang w:eastAsia="fr-FR"/>
              </w:rPr>
            </w:pPr>
            <w:r w:rsidRPr="0087557D">
              <w:rPr>
                <w:rFonts w:cs="Arial"/>
                <w:sz w:val="18"/>
                <w:szCs w:val="18"/>
              </w:rPr>
              <w:t>21/02/2022</w:t>
            </w:r>
          </w:p>
        </w:tc>
        <w:tc>
          <w:tcPr>
            <w:tcW w:w="547" w:type="pct"/>
            <w:tcBorders>
              <w:top w:val="single" w:sz="4" w:space="0" w:color="auto"/>
              <w:left w:val="nil"/>
              <w:bottom w:val="single" w:sz="4" w:space="0" w:color="auto"/>
              <w:right w:val="single" w:sz="4" w:space="0" w:color="auto"/>
            </w:tcBorders>
            <w:shd w:val="clear" w:color="auto" w:fill="auto"/>
            <w:vAlign w:val="center"/>
          </w:tcPr>
          <w:p w14:paraId="098BD548" w14:textId="62A3C0AE" w:rsidR="0087557D" w:rsidRPr="0087557D" w:rsidRDefault="0087557D" w:rsidP="0087557D">
            <w:pPr>
              <w:jc w:val="right"/>
              <w:rPr>
                <w:rFonts w:eastAsia="Times New Roman" w:cs="Arial"/>
                <w:color w:val="000000"/>
                <w:szCs w:val="20"/>
                <w:lang w:eastAsia="fr-FR"/>
              </w:rPr>
            </w:pPr>
            <w:r w:rsidRPr="0087557D">
              <w:rPr>
                <w:rFonts w:cs="Arial"/>
                <w:sz w:val="18"/>
                <w:szCs w:val="18"/>
              </w:rPr>
              <w:t>3 000 000,00</w:t>
            </w:r>
            <w:r w:rsidR="000F0AAE">
              <w:rPr>
                <w:rFonts w:cs="Arial"/>
                <w:sz w:val="18"/>
                <w:szCs w:val="18"/>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5481F1F6" w14:textId="58B8061D" w:rsidR="0087557D" w:rsidRPr="0087557D" w:rsidRDefault="0087557D" w:rsidP="0087557D">
            <w:pPr>
              <w:jc w:val="right"/>
              <w:rPr>
                <w:rFonts w:eastAsia="Times New Roman" w:cs="Arial"/>
                <w:color w:val="000000"/>
                <w:szCs w:val="20"/>
                <w:lang w:eastAsia="fr-FR"/>
              </w:rPr>
            </w:pPr>
            <w:r w:rsidRPr="0087557D">
              <w:rPr>
                <w:rFonts w:cs="Arial"/>
                <w:sz w:val="18"/>
                <w:szCs w:val="18"/>
              </w:rPr>
              <w:t>2 700 000,00</w:t>
            </w:r>
            <w:r w:rsidR="000F0AAE">
              <w:rPr>
                <w:rFonts w:cs="Arial"/>
                <w:sz w:val="18"/>
                <w:szCs w:val="18"/>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182C5D29" w14:textId="0071295B" w:rsidR="0087557D" w:rsidRPr="0087557D" w:rsidRDefault="0087557D" w:rsidP="0087557D">
            <w:pPr>
              <w:jc w:val="right"/>
              <w:rPr>
                <w:rFonts w:eastAsia="Times New Roman" w:cs="Arial"/>
                <w:color w:val="000000"/>
                <w:szCs w:val="20"/>
                <w:lang w:eastAsia="fr-FR"/>
              </w:rPr>
            </w:pPr>
            <w:r w:rsidRPr="0087557D">
              <w:rPr>
                <w:rFonts w:cs="Arial"/>
                <w:sz w:val="18"/>
                <w:szCs w:val="18"/>
              </w:rPr>
              <w:t>300 000,00</w:t>
            </w:r>
            <w:r w:rsidR="000F0AAE">
              <w:rPr>
                <w:rFonts w:cs="Arial"/>
                <w:sz w:val="18"/>
                <w:szCs w:val="18"/>
              </w:rPr>
              <w:t xml:space="preserve"> </w:t>
            </w:r>
          </w:p>
        </w:tc>
      </w:tr>
      <w:tr w:rsidR="0087557D" w:rsidRPr="0087557D" w14:paraId="4254952D"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5D13F914"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5" w:type="pct"/>
            <w:tcBorders>
              <w:top w:val="nil"/>
              <w:left w:val="nil"/>
              <w:bottom w:val="single" w:sz="4" w:space="0" w:color="auto"/>
              <w:right w:val="single" w:sz="4" w:space="0" w:color="auto"/>
            </w:tcBorders>
            <w:shd w:val="clear" w:color="auto" w:fill="auto"/>
            <w:vAlign w:val="center"/>
            <w:hideMark/>
          </w:tcPr>
          <w:p w14:paraId="33444FEB" w14:textId="77777777" w:rsid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 xml:space="preserve">Improving the Effectiveness of the Administrative Judiciary and Strengthening the institutional Capacity of Council of State </w:t>
            </w:r>
          </w:p>
          <w:p w14:paraId="62474C4E" w14:textId="59E7F8E5" w:rsidR="00CD6837" w:rsidRPr="0087557D" w:rsidRDefault="00CD6837" w:rsidP="0087557D">
            <w:pPr>
              <w:rPr>
                <w:rFonts w:eastAsia="Times New Roman" w:cs="Arial"/>
                <w:color w:val="000000"/>
                <w:szCs w:val="20"/>
                <w:lang w:eastAsia="fr-FR"/>
              </w:rPr>
            </w:pPr>
          </w:p>
        </w:tc>
        <w:tc>
          <w:tcPr>
            <w:tcW w:w="442" w:type="pct"/>
            <w:tcBorders>
              <w:top w:val="nil"/>
              <w:left w:val="nil"/>
              <w:bottom w:val="single" w:sz="4" w:space="0" w:color="auto"/>
              <w:right w:val="single" w:sz="4" w:space="0" w:color="auto"/>
            </w:tcBorders>
            <w:shd w:val="clear" w:color="auto" w:fill="auto"/>
            <w:vAlign w:val="center"/>
            <w:hideMark/>
          </w:tcPr>
          <w:p w14:paraId="64473695"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21/12/2018</w:t>
            </w:r>
          </w:p>
        </w:tc>
        <w:tc>
          <w:tcPr>
            <w:tcW w:w="442" w:type="pct"/>
            <w:tcBorders>
              <w:top w:val="nil"/>
              <w:left w:val="nil"/>
              <w:bottom w:val="single" w:sz="4" w:space="0" w:color="auto"/>
              <w:right w:val="single" w:sz="4" w:space="0" w:color="auto"/>
            </w:tcBorders>
            <w:shd w:val="clear" w:color="auto" w:fill="auto"/>
            <w:vAlign w:val="center"/>
            <w:hideMark/>
          </w:tcPr>
          <w:p w14:paraId="1B05E1B3"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20/12/2021</w:t>
            </w:r>
          </w:p>
        </w:tc>
        <w:tc>
          <w:tcPr>
            <w:tcW w:w="547" w:type="pct"/>
            <w:tcBorders>
              <w:top w:val="nil"/>
              <w:left w:val="nil"/>
              <w:bottom w:val="single" w:sz="4" w:space="0" w:color="auto"/>
              <w:right w:val="single" w:sz="4" w:space="0" w:color="auto"/>
            </w:tcBorders>
            <w:shd w:val="clear" w:color="auto" w:fill="auto"/>
            <w:vAlign w:val="center"/>
            <w:hideMark/>
          </w:tcPr>
          <w:p w14:paraId="4BB05543"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3 335 000,00 </w:t>
            </w:r>
          </w:p>
        </w:tc>
        <w:tc>
          <w:tcPr>
            <w:tcW w:w="547" w:type="pct"/>
            <w:tcBorders>
              <w:top w:val="nil"/>
              <w:left w:val="nil"/>
              <w:bottom w:val="single" w:sz="4" w:space="0" w:color="auto"/>
              <w:right w:val="single" w:sz="4" w:space="0" w:color="auto"/>
            </w:tcBorders>
            <w:shd w:val="clear" w:color="auto" w:fill="auto"/>
            <w:vAlign w:val="center"/>
            <w:hideMark/>
          </w:tcPr>
          <w:p w14:paraId="46C3BEE3"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3 000 000,00 </w:t>
            </w:r>
          </w:p>
        </w:tc>
        <w:tc>
          <w:tcPr>
            <w:tcW w:w="546" w:type="pct"/>
            <w:tcBorders>
              <w:top w:val="nil"/>
              <w:left w:val="nil"/>
              <w:bottom w:val="single" w:sz="4" w:space="0" w:color="auto"/>
              <w:right w:val="single" w:sz="4" w:space="0" w:color="auto"/>
            </w:tcBorders>
            <w:shd w:val="clear" w:color="auto" w:fill="auto"/>
            <w:vAlign w:val="center"/>
            <w:hideMark/>
          </w:tcPr>
          <w:p w14:paraId="5E7ED23F"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335 000,00 </w:t>
            </w:r>
          </w:p>
        </w:tc>
      </w:tr>
      <w:tr w:rsidR="0087557D" w:rsidRPr="0087557D" w14:paraId="45F7E836"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41EBB477" w14:textId="77777777" w:rsidR="0087557D" w:rsidRPr="0087557D" w:rsidRDefault="0087557D" w:rsidP="0087557D">
            <w:pPr>
              <w:jc w:val="center"/>
              <w:rPr>
                <w:rFonts w:eastAsia="Times New Roman" w:cs="Arial"/>
                <w:color w:val="000000"/>
                <w:szCs w:val="20"/>
                <w:lang w:eastAsia="fr-FR"/>
              </w:rPr>
            </w:pPr>
          </w:p>
          <w:p w14:paraId="0A772043"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p w14:paraId="171D5474" w14:textId="77777777" w:rsidR="0087557D" w:rsidRPr="0087557D" w:rsidRDefault="0087557D" w:rsidP="0087557D">
            <w:pPr>
              <w:jc w:val="center"/>
              <w:rPr>
                <w:rFonts w:eastAsia="Times New Roman" w:cs="Arial"/>
                <w:color w:val="000000"/>
                <w:szCs w:val="20"/>
                <w:lang w:eastAsia="fr-FR"/>
              </w:rPr>
            </w:pPr>
          </w:p>
          <w:p w14:paraId="5B3D9CC3" w14:textId="77777777" w:rsidR="0087557D" w:rsidRPr="0087557D" w:rsidRDefault="0087557D" w:rsidP="0087557D">
            <w:pPr>
              <w:jc w:val="center"/>
              <w:rPr>
                <w:rFonts w:eastAsia="Times New Roman" w:cs="Arial"/>
                <w:color w:val="000000"/>
                <w:szCs w:val="20"/>
                <w:lang w:eastAsia="fr-FR"/>
              </w:rPr>
            </w:pPr>
          </w:p>
        </w:tc>
        <w:tc>
          <w:tcPr>
            <w:tcW w:w="2035" w:type="pct"/>
            <w:tcBorders>
              <w:top w:val="nil"/>
              <w:left w:val="nil"/>
              <w:bottom w:val="single" w:sz="4" w:space="0" w:color="auto"/>
              <w:right w:val="single" w:sz="4" w:space="0" w:color="auto"/>
            </w:tcBorders>
            <w:shd w:val="clear" w:color="auto" w:fill="auto"/>
            <w:vAlign w:val="center"/>
          </w:tcPr>
          <w:p w14:paraId="798762D8" w14:textId="77777777" w:rsid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Strengthening the Criminal Justice System and the Capacity of Justice Professionals on prevention of the European Convention on Human Rights Violations in Turkey</w:t>
            </w:r>
          </w:p>
          <w:p w14:paraId="65B3CEA3" w14:textId="26A74178" w:rsidR="00CD6837" w:rsidRPr="0087557D" w:rsidRDefault="00CD6837" w:rsidP="0087557D">
            <w:pPr>
              <w:rPr>
                <w:rFonts w:eastAsia="Times New Roman" w:cs="Arial"/>
                <w:color w:val="000000"/>
                <w:szCs w:val="20"/>
                <w:lang w:eastAsia="fr-FR"/>
              </w:rPr>
            </w:pP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3E0B2F56" w14:textId="77777777" w:rsidR="0087557D" w:rsidRPr="0087557D" w:rsidRDefault="0087557D" w:rsidP="0087557D">
            <w:pPr>
              <w:jc w:val="center"/>
              <w:rPr>
                <w:rFonts w:eastAsia="Times New Roman" w:cs="Arial"/>
                <w:color w:val="000000"/>
                <w:szCs w:val="20"/>
                <w:lang w:eastAsia="fr-FR"/>
              </w:rPr>
            </w:pPr>
            <w:r w:rsidRPr="0087557D">
              <w:rPr>
                <w:rFonts w:cs="Arial"/>
                <w:szCs w:val="20"/>
              </w:rPr>
              <w:t>15/03/2019</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4E23D434" w14:textId="77777777" w:rsidR="0087557D" w:rsidRPr="0087557D" w:rsidRDefault="0087557D" w:rsidP="0087557D">
            <w:pPr>
              <w:jc w:val="center"/>
              <w:rPr>
                <w:rFonts w:eastAsia="Times New Roman" w:cs="Arial"/>
                <w:color w:val="000000"/>
                <w:szCs w:val="20"/>
                <w:lang w:eastAsia="fr-FR"/>
              </w:rPr>
            </w:pPr>
            <w:r w:rsidRPr="0087557D">
              <w:rPr>
                <w:rFonts w:cs="Arial"/>
                <w:szCs w:val="20"/>
              </w:rPr>
              <w:t>14/03/2022</w:t>
            </w:r>
          </w:p>
        </w:tc>
        <w:tc>
          <w:tcPr>
            <w:tcW w:w="547" w:type="pct"/>
            <w:tcBorders>
              <w:top w:val="single" w:sz="4" w:space="0" w:color="auto"/>
              <w:left w:val="nil"/>
              <w:bottom w:val="single" w:sz="4" w:space="0" w:color="auto"/>
              <w:right w:val="single" w:sz="4" w:space="0" w:color="auto"/>
            </w:tcBorders>
            <w:shd w:val="clear" w:color="auto" w:fill="auto"/>
            <w:vAlign w:val="center"/>
          </w:tcPr>
          <w:p w14:paraId="4F90A030" w14:textId="5835C133" w:rsidR="0087557D" w:rsidRPr="0087557D" w:rsidRDefault="0087557D" w:rsidP="0087557D">
            <w:pPr>
              <w:jc w:val="right"/>
              <w:rPr>
                <w:rFonts w:eastAsia="Times New Roman" w:cs="Arial"/>
                <w:color w:val="000000"/>
                <w:szCs w:val="20"/>
                <w:lang w:eastAsia="fr-FR"/>
              </w:rPr>
            </w:pPr>
            <w:r w:rsidRPr="0087557D">
              <w:rPr>
                <w:rFonts w:cs="Arial"/>
                <w:szCs w:val="20"/>
              </w:rPr>
              <w:t>5 000 000,00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7A5E2E58" w14:textId="6E8334D0" w:rsidR="0087557D" w:rsidRPr="0087557D" w:rsidRDefault="0087557D" w:rsidP="0087557D">
            <w:pPr>
              <w:jc w:val="right"/>
              <w:rPr>
                <w:rFonts w:eastAsia="Times New Roman" w:cs="Arial"/>
                <w:color w:val="000000"/>
                <w:szCs w:val="20"/>
                <w:lang w:eastAsia="fr-FR"/>
              </w:rPr>
            </w:pPr>
            <w:r w:rsidRPr="0087557D">
              <w:rPr>
                <w:rFonts w:cs="Arial"/>
                <w:szCs w:val="20"/>
              </w:rPr>
              <w:t>4 500 000,00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0A24EF2B" w14:textId="77899DBD" w:rsidR="0087557D" w:rsidRPr="0087557D" w:rsidRDefault="0087557D" w:rsidP="0087557D">
            <w:pPr>
              <w:jc w:val="right"/>
              <w:rPr>
                <w:rFonts w:eastAsia="Times New Roman" w:cs="Arial"/>
                <w:color w:val="000000"/>
                <w:szCs w:val="20"/>
                <w:lang w:eastAsia="fr-FR"/>
              </w:rPr>
            </w:pPr>
            <w:r w:rsidRPr="0087557D">
              <w:rPr>
                <w:rFonts w:cs="Arial"/>
                <w:szCs w:val="20"/>
              </w:rPr>
              <w:t>500 000,00</w:t>
            </w:r>
            <w:r w:rsidR="000F0AAE">
              <w:rPr>
                <w:rFonts w:cs="Arial"/>
                <w:szCs w:val="20"/>
              </w:rPr>
              <w:t xml:space="preserve"> </w:t>
            </w:r>
          </w:p>
        </w:tc>
      </w:tr>
      <w:tr w:rsidR="0087557D" w:rsidRPr="0087557D" w14:paraId="1FA26ACA"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294442C"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5" w:type="pct"/>
            <w:tcBorders>
              <w:top w:val="single" w:sz="4" w:space="0" w:color="auto"/>
              <w:left w:val="nil"/>
              <w:bottom w:val="single" w:sz="4" w:space="0" w:color="auto"/>
              <w:right w:val="single" w:sz="4" w:space="0" w:color="auto"/>
            </w:tcBorders>
            <w:shd w:val="clear" w:color="auto" w:fill="auto"/>
            <w:vAlign w:val="center"/>
          </w:tcPr>
          <w:p w14:paraId="1483FDAB" w14:textId="77777777" w:rsid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Improving International Judicial Cooperation in Criminal Matters in Turkey</w:t>
            </w:r>
          </w:p>
          <w:p w14:paraId="1D081CAF" w14:textId="64E7325D" w:rsidR="00CD6837" w:rsidRPr="0087557D" w:rsidRDefault="00CD6837" w:rsidP="0087557D">
            <w:pPr>
              <w:rPr>
                <w:rFonts w:eastAsia="Times New Roman" w:cs="Arial"/>
                <w:color w:val="000000"/>
                <w:szCs w:val="20"/>
                <w:lang w:eastAsia="fr-FR"/>
              </w:rPr>
            </w:pP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5B41311A" w14:textId="77777777" w:rsidR="0087557D" w:rsidRPr="0087557D" w:rsidRDefault="0087557D" w:rsidP="0087557D">
            <w:pPr>
              <w:jc w:val="center"/>
              <w:rPr>
                <w:rFonts w:cs="Arial"/>
                <w:szCs w:val="20"/>
              </w:rPr>
            </w:pPr>
            <w:r w:rsidRPr="0087557D">
              <w:rPr>
                <w:rFonts w:cs="Arial"/>
                <w:szCs w:val="20"/>
              </w:rPr>
              <w:t>11/12/2020</w:t>
            </w:r>
          </w:p>
        </w:tc>
        <w:tc>
          <w:tcPr>
            <w:tcW w:w="442" w:type="pct"/>
            <w:tcBorders>
              <w:top w:val="single" w:sz="4" w:space="0" w:color="auto"/>
              <w:left w:val="nil"/>
              <w:bottom w:val="single" w:sz="4" w:space="0" w:color="auto"/>
              <w:right w:val="single" w:sz="4" w:space="0" w:color="auto"/>
            </w:tcBorders>
            <w:shd w:val="clear" w:color="auto" w:fill="auto"/>
            <w:vAlign w:val="center"/>
          </w:tcPr>
          <w:p w14:paraId="6F058FE1" w14:textId="77777777" w:rsidR="0087557D" w:rsidRPr="0087557D" w:rsidRDefault="0087557D" w:rsidP="0087557D">
            <w:pPr>
              <w:jc w:val="center"/>
              <w:rPr>
                <w:rFonts w:cs="Arial"/>
                <w:szCs w:val="20"/>
              </w:rPr>
            </w:pPr>
            <w:r w:rsidRPr="0087557D">
              <w:rPr>
                <w:rFonts w:cs="Arial"/>
                <w:szCs w:val="20"/>
              </w:rPr>
              <w:t>10/12/2023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36D97FC" w14:textId="32661E34" w:rsidR="0087557D" w:rsidRPr="0087557D" w:rsidRDefault="0087557D" w:rsidP="0087557D">
            <w:pPr>
              <w:jc w:val="right"/>
              <w:rPr>
                <w:rFonts w:cs="Arial"/>
                <w:szCs w:val="20"/>
              </w:rPr>
            </w:pPr>
            <w:r w:rsidRPr="0087557D">
              <w:rPr>
                <w:rFonts w:cs="Arial"/>
                <w:szCs w:val="20"/>
              </w:rPr>
              <w:t>3 000 000,00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5E6C7217" w14:textId="580993FD" w:rsidR="0087557D" w:rsidRPr="0087557D" w:rsidRDefault="0087557D" w:rsidP="0087557D">
            <w:pPr>
              <w:jc w:val="right"/>
              <w:rPr>
                <w:rFonts w:cs="Arial"/>
                <w:szCs w:val="20"/>
              </w:rPr>
            </w:pPr>
            <w:r w:rsidRPr="0087557D">
              <w:rPr>
                <w:rFonts w:cs="Arial"/>
                <w:szCs w:val="20"/>
              </w:rPr>
              <w:t>2 700 000,00</w:t>
            </w:r>
            <w:r w:rsidR="000F0AAE">
              <w:rPr>
                <w:rFonts w:cs="Arial"/>
                <w:szCs w:val="20"/>
              </w:rPr>
              <w:t xml:space="preserve">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0161CA81" w14:textId="63081FE3" w:rsidR="0087557D" w:rsidRPr="0087557D" w:rsidRDefault="0087557D" w:rsidP="0087557D">
            <w:pPr>
              <w:jc w:val="right"/>
              <w:rPr>
                <w:rFonts w:cs="Arial"/>
                <w:szCs w:val="20"/>
              </w:rPr>
            </w:pPr>
            <w:r w:rsidRPr="0087557D">
              <w:rPr>
                <w:rFonts w:cs="Arial"/>
                <w:szCs w:val="20"/>
              </w:rPr>
              <w:t>300 000,00</w:t>
            </w:r>
            <w:r w:rsidR="000F0AAE">
              <w:rPr>
                <w:rFonts w:cs="Arial"/>
                <w:szCs w:val="20"/>
              </w:rPr>
              <w:t xml:space="preserve"> </w:t>
            </w:r>
          </w:p>
        </w:tc>
      </w:tr>
      <w:tr w:rsidR="0087557D" w:rsidRPr="0087557D" w14:paraId="7671087E"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34E79C81"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5" w:type="pct"/>
            <w:tcBorders>
              <w:top w:val="nil"/>
              <w:left w:val="nil"/>
              <w:bottom w:val="single" w:sz="4" w:space="0" w:color="auto"/>
              <w:right w:val="single" w:sz="4" w:space="0" w:color="auto"/>
            </w:tcBorders>
            <w:shd w:val="clear" w:color="auto" w:fill="auto"/>
            <w:vAlign w:val="center"/>
          </w:tcPr>
          <w:p w14:paraId="3213AB28"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Promoting Alternative Dispute Resolution (ADR) in Turkey</w:t>
            </w:r>
          </w:p>
          <w:p w14:paraId="3799F41D" w14:textId="77777777" w:rsidR="0087557D" w:rsidRPr="0087557D" w:rsidRDefault="0087557D" w:rsidP="0087557D">
            <w:pPr>
              <w:rPr>
                <w:rFonts w:eastAsia="Times New Roman" w:cs="Arial"/>
                <w:color w:val="000000"/>
                <w:szCs w:val="20"/>
                <w:lang w:eastAsia="fr-FR"/>
              </w:rPr>
            </w:pPr>
          </w:p>
          <w:p w14:paraId="2836BED0" w14:textId="77777777" w:rsidR="0087557D" w:rsidRPr="0087557D" w:rsidRDefault="0087557D" w:rsidP="0087557D">
            <w:pPr>
              <w:rPr>
                <w:rFonts w:eastAsia="Times New Roman" w:cs="Arial"/>
                <w:color w:val="000000"/>
                <w:szCs w:val="20"/>
                <w:lang w:eastAsia="fr-FR"/>
              </w:rPr>
            </w:pP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5742EB42" w14:textId="77777777" w:rsidR="0087557D" w:rsidRPr="0087557D" w:rsidRDefault="0087557D" w:rsidP="0087557D">
            <w:pPr>
              <w:jc w:val="center"/>
              <w:rPr>
                <w:rFonts w:cs="Arial"/>
                <w:szCs w:val="20"/>
              </w:rPr>
            </w:pPr>
            <w:r w:rsidRPr="0087557D">
              <w:rPr>
                <w:rFonts w:cs="Arial"/>
                <w:szCs w:val="20"/>
              </w:rPr>
              <w:t>17/12/2020</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3D481792" w14:textId="77777777" w:rsidR="0087557D" w:rsidRPr="0087557D" w:rsidRDefault="0087557D" w:rsidP="0087557D">
            <w:pPr>
              <w:jc w:val="center"/>
              <w:rPr>
                <w:rFonts w:cs="Arial"/>
                <w:szCs w:val="20"/>
              </w:rPr>
            </w:pPr>
            <w:r w:rsidRPr="0087557D">
              <w:rPr>
                <w:rFonts w:cs="Arial"/>
                <w:szCs w:val="20"/>
              </w:rPr>
              <w:t>16/12/2023</w:t>
            </w:r>
          </w:p>
        </w:tc>
        <w:tc>
          <w:tcPr>
            <w:tcW w:w="547" w:type="pct"/>
            <w:tcBorders>
              <w:top w:val="single" w:sz="4" w:space="0" w:color="auto"/>
              <w:left w:val="nil"/>
              <w:bottom w:val="single" w:sz="4" w:space="0" w:color="auto"/>
              <w:right w:val="single" w:sz="4" w:space="0" w:color="auto"/>
            </w:tcBorders>
            <w:shd w:val="clear" w:color="auto" w:fill="auto"/>
            <w:vAlign w:val="center"/>
          </w:tcPr>
          <w:p w14:paraId="11BD18A7" w14:textId="77777777" w:rsidR="0087557D" w:rsidRPr="0087557D" w:rsidRDefault="0087557D" w:rsidP="0087557D">
            <w:pPr>
              <w:jc w:val="right"/>
              <w:rPr>
                <w:rFonts w:cs="Arial"/>
                <w:szCs w:val="20"/>
              </w:rPr>
            </w:pPr>
            <w:r w:rsidRPr="0087557D">
              <w:rPr>
                <w:rFonts w:cs="Arial"/>
                <w:szCs w:val="20"/>
              </w:rPr>
              <w:t>4 000 000,00</w:t>
            </w:r>
          </w:p>
        </w:tc>
        <w:tc>
          <w:tcPr>
            <w:tcW w:w="547" w:type="pct"/>
            <w:tcBorders>
              <w:top w:val="single" w:sz="4" w:space="0" w:color="auto"/>
              <w:left w:val="nil"/>
              <w:bottom w:val="single" w:sz="4" w:space="0" w:color="auto"/>
              <w:right w:val="single" w:sz="4" w:space="0" w:color="auto"/>
            </w:tcBorders>
            <w:shd w:val="clear" w:color="auto" w:fill="auto"/>
            <w:vAlign w:val="center"/>
          </w:tcPr>
          <w:p w14:paraId="1E6785A1" w14:textId="77777777" w:rsidR="0087557D" w:rsidRPr="0087557D" w:rsidRDefault="0087557D" w:rsidP="0087557D">
            <w:pPr>
              <w:jc w:val="right"/>
              <w:rPr>
                <w:rFonts w:cs="Arial"/>
                <w:szCs w:val="20"/>
              </w:rPr>
            </w:pPr>
            <w:r w:rsidRPr="0087557D">
              <w:rPr>
                <w:rFonts w:cs="Arial"/>
                <w:szCs w:val="20"/>
              </w:rPr>
              <w:t>3 600 000,00</w:t>
            </w:r>
          </w:p>
        </w:tc>
        <w:tc>
          <w:tcPr>
            <w:tcW w:w="546" w:type="pct"/>
            <w:tcBorders>
              <w:top w:val="single" w:sz="4" w:space="0" w:color="auto"/>
              <w:left w:val="nil"/>
              <w:bottom w:val="single" w:sz="4" w:space="0" w:color="auto"/>
              <w:right w:val="single" w:sz="4" w:space="0" w:color="auto"/>
            </w:tcBorders>
            <w:shd w:val="clear" w:color="auto" w:fill="auto"/>
            <w:vAlign w:val="center"/>
          </w:tcPr>
          <w:p w14:paraId="047E257E" w14:textId="77777777" w:rsidR="0087557D" w:rsidRPr="0087557D" w:rsidRDefault="0087557D" w:rsidP="0087557D">
            <w:pPr>
              <w:jc w:val="right"/>
              <w:rPr>
                <w:rFonts w:cs="Arial"/>
                <w:szCs w:val="20"/>
              </w:rPr>
            </w:pPr>
            <w:r w:rsidRPr="0087557D">
              <w:rPr>
                <w:rFonts w:cs="Arial"/>
                <w:szCs w:val="20"/>
              </w:rPr>
              <w:t>400 000,00</w:t>
            </w:r>
          </w:p>
        </w:tc>
      </w:tr>
      <w:tr w:rsidR="0087557D" w:rsidRPr="0087557D" w14:paraId="1C301DD9" w14:textId="77777777" w:rsidTr="0087557D">
        <w:trPr>
          <w:trHeight w:val="60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14:paraId="695FD30A" w14:textId="77777777" w:rsidR="0087557D" w:rsidRPr="0087557D" w:rsidRDefault="0087557D" w:rsidP="0087557D">
            <w:pPr>
              <w:rPr>
                <w:rFonts w:eastAsia="Times New Roman" w:cs="Arial"/>
                <w:color w:val="000000"/>
                <w:szCs w:val="20"/>
                <w:lang w:eastAsia="fr-FR"/>
              </w:rPr>
            </w:pPr>
            <w:r w:rsidRPr="0087557D">
              <w:rPr>
                <w:rFonts w:eastAsia="Times New Roman" w:cs="Arial"/>
                <w:b/>
                <w:bCs/>
                <w:color w:val="000000"/>
                <w:szCs w:val="20"/>
                <w:lang w:eastAsia="fr-FR"/>
              </w:rPr>
              <w:lastRenderedPageBreak/>
              <w:t>Kosovo*</w:t>
            </w:r>
          </w:p>
        </w:tc>
      </w:tr>
      <w:tr w:rsidR="0087557D" w:rsidRPr="0087557D" w14:paraId="7D086BA5"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7CF5C0EE"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5" w:type="pct"/>
            <w:tcBorders>
              <w:top w:val="nil"/>
              <w:left w:val="nil"/>
              <w:bottom w:val="single" w:sz="4" w:space="0" w:color="auto"/>
              <w:right w:val="single" w:sz="4" w:space="0" w:color="auto"/>
            </w:tcBorders>
            <w:shd w:val="clear" w:color="auto" w:fill="auto"/>
            <w:vAlign w:val="center"/>
          </w:tcPr>
          <w:p w14:paraId="7AF76604"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Project against Economic Crime in Kosovo</w:t>
            </w:r>
            <w:r w:rsidRPr="0087557D">
              <w:rPr>
                <w:rFonts w:eastAsia="Times New Roman" w:cs="Arial"/>
                <w:b/>
                <w:bCs/>
                <w:color w:val="000000"/>
                <w:szCs w:val="20"/>
                <w:lang w:eastAsia="fr-FR"/>
              </w:rPr>
              <w:t>*</w:t>
            </w:r>
            <w:r w:rsidRPr="0087557D">
              <w:rPr>
                <w:rFonts w:eastAsia="Times New Roman" w:cs="Arial"/>
                <w:color w:val="000000"/>
                <w:szCs w:val="20"/>
                <w:lang w:eastAsia="fr-FR"/>
              </w:rPr>
              <w:t xml:space="preserve"> (PECK II)</w:t>
            </w:r>
          </w:p>
        </w:tc>
        <w:tc>
          <w:tcPr>
            <w:tcW w:w="442" w:type="pct"/>
            <w:tcBorders>
              <w:top w:val="nil"/>
              <w:left w:val="nil"/>
              <w:bottom w:val="single" w:sz="4" w:space="0" w:color="auto"/>
              <w:right w:val="single" w:sz="4" w:space="0" w:color="auto"/>
            </w:tcBorders>
            <w:shd w:val="clear" w:color="auto" w:fill="auto"/>
            <w:vAlign w:val="center"/>
          </w:tcPr>
          <w:p w14:paraId="00119587"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01/01/2016</w:t>
            </w:r>
          </w:p>
        </w:tc>
        <w:tc>
          <w:tcPr>
            <w:tcW w:w="442" w:type="pct"/>
            <w:tcBorders>
              <w:top w:val="nil"/>
              <w:left w:val="nil"/>
              <w:bottom w:val="single" w:sz="4" w:space="0" w:color="auto"/>
              <w:right w:val="single" w:sz="4" w:space="0" w:color="auto"/>
            </w:tcBorders>
            <w:shd w:val="clear" w:color="auto" w:fill="auto"/>
            <w:vAlign w:val="center"/>
          </w:tcPr>
          <w:p w14:paraId="3DA20913"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31/03/2020</w:t>
            </w:r>
          </w:p>
        </w:tc>
        <w:tc>
          <w:tcPr>
            <w:tcW w:w="547" w:type="pct"/>
            <w:tcBorders>
              <w:top w:val="nil"/>
              <w:left w:val="nil"/>
              <w:bottom w:val="single" w:sz="4" w:space="0" w:color="auto"/>
              <w:right w:val="single" w:sz="4" w:space="0" w:color="auto"/>
            </w:tcBorders>
            <w:shd w:val="clear" w:color="auto" w:fill="auto"/>
            <w:vAlign w:val="center"/>
          </w:tcPr>
          <w:p w14:paraId="0C42FE1D"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2 225 000,00 </w:t>
            </w:r>
          </w:p>
        </w:tc>
        <w:tc>
          <w:tcPr>
            <w:tcW w:w="547" w:type="pct"/>
            <w:tcBorders>
              <w:top w:val="nil"/>
              <w:left w:val="nil"/>
              <w:bottom w:val="single" w:sz="4" w:space="0" w:color="auto"/>
              <w:right w:val="single" w:sz="4" w:space="0" w:color="auto"/>
            </w:tcBorders>
            <w:shd w:val="clear" w:color="auto" w:fill="auto"/>
            <w:vAlign w:val="center"/>
          </w:tcPr>
          <w:p w14:paraId="011B6858"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2 000 000,00</w:t>
            </w:r>
          </w:p>
        </w:tc>
        <w:tc>
          <w:tcPr>
            <w:tcW w:w="546" w:type="pct"/>
            <w:tcBorders>
              <w:top w:val="nil"/>
              <w:left w:val="nil"/>
              <w:bottom w:val="single" w:sz="4" w:space="0" w:color="auto"/>
              <w:right w:val="single" w:sz="4" w:space="0" w:color="auto"/>
            </w:tcBorders>
            <w:shd w:val="clear" w:color="auto" w:fill="auto"/>
            <w:vAlign w:val="center"/>
          </w:tcPr>
          <w:p w14:paraId="137EA83A"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225 000,00 </w:t>
            </w:r>
          </w:p>
        </w:tc>
      </w:tr>
      <w:tr w:rsidR="0087557D" w:rsidRPr="0087557D" w14:paraId="37B1D28B"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47169596"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5" w:type="pct"/>
            <w:tcBorders>
              <w:top w:val="nil"/>
              <w:left w:val="nil"/>
              <w:bottom w:val="single" w:sz="4" w:space="0" w:color="auto"/>
              <w:right w:val="single" w:sz="4" w:space="0" w:color="auto"/>
            </w:tcBorders>
            <w:shd w:val="clear" w:color="auto" w:fill="auto"/>
            <w:vAlign w:val="center"/>
          </w:tcPr>
          <w:p w14:paraId="4875684B"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Project against Economic Crime (PECK) Phase III</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5B2EE60D" w14:textId="77777777" w:rsidR="0087557D" w:rsidRPr="0087557D" w:rsidRDefault="0087557D" w:rsidP="0087557D">
            <w:pPr>
              <w:jc w:val="center"/>
              <w:rPr>
                <w:rFonts w:eastAsia="Times New Roman" w:cs="Arial"/>
                <w:color w:val="000000"/>
                <w:szCs w:val="20"/>
                <w:lang w:eastAsia="fr-FR"/>
              </w:rPr>
            </w:pPr>
            <w:r w:rsidRPr="0087557D">
              <w:rPr>
                <w:rFonts w:cs="Arial"/>
                <w:szCs w:val="20"/>
              </w:rPr>
              <w:t>01/07/2020</w:t>
            </w:r>
          </w:p>
        </w:tc>
        <w:tc>
          <w:tcPr>
            <w:tcW w:w="442" w:type="pct"/>
            <w:tcBorders>
              <w:top w:val="single" w:sz="4" w:space="0" w:color="auto"/>
              <w:left w:val="nil"/>
              <w:bottom w:val="single" w:sz="4" w:space="0" w:color="auto"/>
              <w:right w:val="single" w:sz="4" w:space="0" w:color="auto"/>
            </w:tcBorders>
            <w:shd w:val="clear" w:color="auto" w:fill="auto"/>
            <w:vAlign w:val="center"/>
          </w:tcPr>
          <w:p w14:paraId="313C74A3" w14:textId="77777777" w:rsidR="0087557D" w:rsidRPr="0087557D" w:rsidRDefault="0087557D" w:rsidP="0087557D">
            <w:pPr>
              <w:jc w:val="center"/>
              <w:rPr>
                <w:rFonts w:eastAsia="Times New Roman" w:cs="Arial"/>
                <w:color w:val="000000"/>
                <w:szCs w:val="20"/>
                <w:lang w:eastAsia="fr-FR"/>
              </w:rPr>
            </w:pPr>
            <w:r w:rsidRPr="0087557D">
              <w:rPr>
                <w:rFonts w:cs="Arial"/>
                <w:szCs w:val="20"/>
              </w:rPr>
              <w:t>30/06/2023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7536AFA" w14:textId="53677E37" w:rsidR="0087557D" w:rsidRPr="0087557D" w:rsidRDefault="0087557D" w:rsidP="0087557D">
            <w:pPr>
              <w:jc w:val="right"/>
              <w:rPr>
                <w:rFonts w:eastAsia="Times New Roman" w:cs="Arial"/>
                <w:color w:val="000000"/>
                <w:szCs w:val="20"/>
                <w:lang w:eastAsia="fr-FR"/>
              </w:rPr>
            </w:pPr>
            <w:r w:rsidRPr="0087557D">
              <w:rPr>
                <w:rFonts w:cs="Arial"/>
                <w:szCs w:val="20"/>
              </w:rPr>
              <w:t>2 460 000,00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563BE9E3" w14:textId="797373DD" w:rsidR="0087557D" w:rsidRPr="0087557D" w:rsidRDefault="0087557D" w:rsidP="0087557D">
            <w:pPr>
              <w:jc w:val="right"/>
              <w:rPr>
                <w:rFonts w:eastAsia="Times New Roman" w:cs="Arial"/>
                <w:color w:val="000000"/>
                <w:szCs w:val="20"/>
                <w:lang w:eastAsia="fr-FR"/>
              </w:rPr>
            </w:pPr>
            <w:r w:rsidRPr="0087557D">
              <w:rPr>
                <w:rFonts w:cs="Arial"/>
                <w:szCs w:val="20"/>
              </w:rPr>
              <w:t>2 214 000,00</w:t>
            </w:r>
            <w:r w:rsidR="000F0AAE">
              <w:rPr>
                <w:rFonts w:cs="Arial"/>
                <w:szCs w:val="20"/>
              </w:rPr>
              <w:t xml:space="preserve"> </w:t>
            </w:r>
          </w:p>
        </w:tc>
        <w:tc>
          <w:tcPr>
            <w:tcW w:w="546" w:type="pct"/>
            <w:tcBorders>
              <w:top w:val="nil"/>
              <w:left w:val="nil"/>
              <w:bottom w:val="single" w:sz="4" w:space="0" w:color="auto"/>
              <w:right w:val="single" w:sz="4" w:space="0" w:color="auto"/>
            </w:tcBorders>
            <w:shd w:val="clear" w:color="auto" w:fill="auto"/>
            <w:vAlign w:val="center"/>
          </w:tcPr>
          <w:p w14:paraId="5388870D" w14:textId="36626F6F"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246 000,00</w:t>
            </w:r>
            <w:r w:rsidR="000F0AAE">
              <w:rPr>
                <w:rFonts w:eastAsia="Times New Roman" w:cs="Arial"/>
                <w:color w:val="000000"/>
                <w:szCs w:val="20"/>
                <w:lang w:eastAsia="fr-FR"/>
              </w:rPr>
              <w:t xml:space="preserve"> </w:t>
            </w:r>
          </w:p>
        </w:tc>
      </w:tr>
      <w:tr w:rsidR="0087557D" w:rsidRPr="0087557D" w14:paraId="0384B189"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3BE6E9A6"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5" w:type="pct"/>
            <w:tcBorders>
              <w:top w:val="nil"/>
              <w:left w:val="nil"/>
              <w:bottom w:val="single" w:sz="4" w:space="0" w:color="auto"/>
              <w:right w:val="single" w:sz="4" w:space="0" w:color="auto"/>
            </w:tcBorders>
            <w:shd w:val="clear" w:color="auto" w:fill="auto"/>
            <w:vAlign w:val="center"/>
          </w:tcPr>
          <w:p w14:paraId="249E6644"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Building capacity for inclusion in education - INCLUDE</w:t>
            </w:r>
          </w:p>
        </w:tc>
        <w:tc>
          <w:tcPr>
            <w:tcW w:w="442" w:type="pct"/>
            <w:tcBorders>
              <w:top w:val="single" w:sz="4" w:space="0" w:color="auto"/>
              <w:left w:val="single" w:sz="4" w:space="0" w:color="auto"/>
              <w:bottom w:val="nil"/>
              <w:right w:val="single" w:sz="4" w:space="0" w:color="auto"/>
            </w:tcBorders>
            <w:shd w:val="clear" w:color="auto" w:fill="auto"/>
            <w:vAlign w:val="center"/>
          </w:tcPr>
          <w:p w14:paraId="6BC5F3D3" w14:textId="77777777" w:rsidR="0087557D" w:rsidRPr="0087557D" w:rsidRDefault="0087557D" w:rsidP="0087557D">
            <w:pPr>
              <w:jc w:val="center"/>
              <w:rPr>
                <w:rFonts w:eastAsia="Times New Roman" w:cs="Arial"/>
                <w:color w:val="000000"/>
                <w:szCs w:val="20"/>
                <w:lang w:eastAsia="fr-FR"/>
              </w:rPr>
            </w:pPr>
            <w:r w:rsidRPr="0087557D">
              <w:rPr>
                <w:rFonts w:cs="Arial"/>
                <w:szCs w:val="20"/>
              </w:rPr>
              <w:t>01/01/2020</w:t>
            </w:r>
          </w:p>
        </w:tc>
        <w:tc>
          <w:tcPr>
            <w:tcW w:w="442" w:type="pct"/>
            <w:tcBorders>
              <w:top w:val="single" w:sz="4" w:space="0" w:color="auto"/>
              <w:left w:val="nil"/>
              <w:bottom w:val="nil"/>
              <w:right w:val="single" w:sz="4" w:space="0" w:color="auto"/>
            </w:tcBorders>
            <w:shd w:val="clear" w:color="auto" w:fill="auto"/>
            <w:vAlign w:val="center"/>
          </w:tcPr>
          <w:p w14:paraId="2427DD8A" w14:textId="77777777" w:rsidR="0087557D" w:rsidRPr="0087557D" w:rsidRDefault="0087557D" w:rsidP="0087557D">
            <w:pPr>
              <w:jc w:val="center"/>
              <w:rPr>
                <w:rFonts w:eastAsia="Times New Roman" w:cs="Arial"/>
                <w:color w:val="000000"/>
                <w:szCs w:val="20"/>
                <w:lang w:eastAsia="fr-FR"/>
              </w:rPr>
            </w:pPr>
            <w:r w:rsidRPr="0087557D">
              <w:rPr>
                <w:rFonts w:cs="Arial"/>
                <w:szCs w:val="20"/>
              </w:rPr>
              <w:t>31/12/2023</w:t>
            </w:r>
          </w:p>
        </w:tc>
        <w:tc>
          <w:tcPr>
            <w:tcW w:w="547" w:type="pct"/>
            <w:tcBorders>
              <w:top w:val="single" w:sz="4" w:space="0" w:color="auto"/>
              <w:left w:val="single" w:sz="4" w:space="0" w:color="auto"/>
              <w:bottom w:val="nil"/>
              <w:right w:val="single" w:sz="4" w:space="0" w:color="auto"/>
            </w:tcBorders>
            <w:shd w:val="clear" w:color="auto" w:fill="auto"/>
            <w:vAlign w:val="center"/>
          </w:tcPr>
          <w:p w14:paraId="286AC296" w14:textId="035987DC" w:rsidR="0087557D" w:rsidRPr="0087557D" w:rsidRDefault="0087557D" w:rsidP="0087557D">
            <w:pPr>
              <w:jc w:val="right"/>
              <w:rPr>
                <w:rFonts w:eastAsia="Times New Roman" w:cs="Arial"/>
                <w:color w:val="000000"/>
                <w:szCs w:val="20"/>
                <w:lang w:eastAsia="fr-FR"/>
              </w:rPr>
            </w:pPr>
            <w:r w:rsidRPr="0087557D">
              <w:rPr>
                <w:rFonts w:cs="Arial"/>
                <w:szCs w:val="20"/>
              </w:rPr>
              <w:t>2 223 000.00</w:t>
            </w:r>
            <w:r w:rsidR="000F0AAE">
              <w:rPr>
                <w:rFonts w:cs="Arial"/>
                <w:szCs w:val="20"/>
              </w:rPr>
              <w:t xml:space="preserve"> </w:t>
            </w:r>
          </w:p>
        </w:tc>
        <w:tc>
          <w:tcPr>
            <w:tcW w:w="547" w:type="pct"/>
            <w:tcBorders>
              <w:top w:val="single" w:sz="4" w:space="0" w:color="auto"/>
              <w:left w:val="nil"/>
              <w:bottom w:val="nil"/>
              <w:right w:val="single" w:sz="4" w:space="0" w:color="auto"/>
            </w:tcBorders>
            <w:shd w:val="clear" w:color="auto" w:fill="auto"/>
            <w:vAlign w:val="center"/>
          </w:tcPr>
          <w:p w14:paraId="22B7CAF6" w14:textId="344201C8" w:rsidR="0087557D" w:rsidRPr="0087557D" w:rsidRDefault="0087557D" w:rsidP="0087557D">
            <w:pPr>
              <w:jc w:val="right"/>
              <w:rPr>
                <w:rFonts w:eastAsia="Times New Roman" w:cs="Arial"/>
                <w:color w:val="000000"/>
                <w:szCs w:val="20"/>
                <w:lang w:eastAsia="fr-FR"/>
              </w:rPr>
            </w:pPr>
            <w:r w:rsidRPr="0087557D">
              <w:rPr>
                <w:rFonts w:cs="Arial"/>
                <w:szCs w:val="20"/>
              </w:rPr>
              <w:t>2 000 000,00</w:t>
            </w:r>
            <w:r w:rsidR="000F0AAE">
              <w:rPr>
                <w:rFonts w:cs="Arial"/>
                <w:szCs w:val="20"/>
              </w:rPr>
              <w:t xml:space="preserve"> </w:t>
            </w:r>
          </w:p>
        </w:tc>
        <w:tc>
          <w:tcPr>
            <w:tcW w:w="546" w:type="pct"/>
            <w:tcBorders>
              <w:top w:val="nil"/>
              <w:left w:val="nil"/>
              <w:bottom w:val="single" w:sz="4" w:space="0" w:color="auto"/>
              <w:right w:val="single" w:sz="4" w:space="0" w:color="auto"/>
            </w:tcBorders>
            <w:shd w:val="clear" w:color="auto" w:fill="auto"/>
            <w:vAlign w:val="center"/>
          </w:tcPr>
          <w:p w14:paraId="7FF20A5E" w14:textId="53958D66"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223 000,00</w:t>
            </w:r>
            <w:r w:rsidR="000F0AAE">
              <w:rPr>
                <w:rFonts w:eastAsia="Times New Roman" w:cs="Arial"/>
                <w:color w:val="000000"/>
                <w:szCs w:val="20"/>
                <w:lang w:eastAsia="fr-FR"/>
              </w:rPr>
              <w:t xml:space="preserve"> </w:t>
            </w:r>
          </w:p>
        </w:tc>
      </w:tr>
      <w:tr w:rsidR="0087557D" w:rsidRPr="0087557D" w14:paraId="2F42197D" w14:textId="77777777" w:rsidTr="0087557D">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49B9224" w14:textId="77777777" w:rsidR="0087557D" w:rsidRPr="0087557D" w:rsidRDefault="0087557D" w:rsidP="0087557D">
            <w:pPr>
              <w:rPr>
                <w:rFonts w:eastAsia="Times New Roman" w:cs="Arial"/>
                <w:b/>
                <w:bCs/>
                <w:color w:val="000000"/>
                <w:szCs w:val="20"/>
                <w:lang w:eastAsia="fr-FR"/>
              </w:rPr>
            </w:pPr>
            <w:r w:rsidRPr="0087557D">
              <w:rPr>
                <w:rFonts w:eastAsia="Times New Roman" w:cs="Arial"/>
                <w:b/>
                <w:bCs/>
                <w:color w:val="000000"/>
                <w:szCs w:val="20"/>
                <w:lang w:eastAsia="fr-FR"/>
              </w:rPr>
              <w:t xml:space="preserve">Regional </w:t>
            </w:r>
          </w:p>
        </w:tc>
      </w:tr>
      <w:tr w:rsidR="0087557D" w:rsidRPr="0087557D" w14:paraId="44783BE9"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15D8A2E9"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5" w:type="pct"/>
            <w:tcBorders>
              <w:top w:val="nil"/>
              <w:left w:val="nil"/>
              <w:bottom w:val="single" w:sz="4" w:space="0" w:color="auto"/>
              <w:right w:val="single" w:sz="4" w:space="0" w:color="auto"/>
            </w:tcBorders>
            <w:shd w:val="clear" w:color="auto" w:fill="auto"/>
            <w:vAlign w:val="center"/>
            <w:hideMark/>
          </w:tcPr>
          <w:p w14:paraId="32EE7799"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ROMACTED: Promoting good governance and Roma empowerment at local level</w:t>
            </w:r>
          </w:p>
        </w:tc>
        <w:tc>
          <w:tcPr>
            <w:tcW w:w="442" w:type="pct"/>
            <w:tcBorders>
              <w:top w:val="nil"/>
              <w:left w:val="nil"/>
              <w:bottom w:val="single" w:sz="4" w:space="0" w:color="auto"/>
              <w:right w:val="single" w:sz="4" w:space="0" w:color="auto"/>
            </w:tcBorders>
            <w:shd w:val="clear" w:color="auto" w:fill="auto"/>
            <w:vAlign w:val="center"/>
            <w:hideMark/>
          </w:tcPr>
          <w:p w14:paraId="016EEFD8"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01/05/2017</w:t>
            </w:r>
          </w:p>
        </w:tc>
        <w:tc>
          <w:tcPr>
            <w:tcW w:w="442" w:type="pct"/>
            <w:tcBorders>
              <w:top w:val="nil"/>
              <w:left w:val="nil"/>
              <w:bottom w:val="single" w:sz="4" w:space="0" w:color="auto"/>
              <w:right w:val="single" w:sz="4" w:space="0" w:color="auto"/>
            </w:tcBorders>
            <w:shd w:val="clear" w:color="auto" w:fill="auto"/>
            <w:vAlign w:val="center"/>
            <w:hideMark/>
          </w:tcPr>
          <w:p w14:paraId="17F3DAFB"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31/12/2020</w:t>
            </w:r>
          </w:p>
        </w:tc>
        <w:tc>
          <w:tcPr>
            <w:tcW w:w="547" w:type="pct"/>
            <w:tcBorders>
              <w:top w:val="nil"/>
              <w:left w:val="nil"/>
              <w:bottom w:val="single" w:sz="4" w:space="0" w:color="auto"/>
              <w:right w:val="single" w:sz="4" w:space="0" w:color="auto"/>
            </w:tcBorders>
            <w:shd w:val="clear" w:color="auto" w:fill="auto"/>
            <w:vAlign w:val="center"/>
            <w:hideMark/>
          </w:tcPr>
          <w:p w14:paraId="01249ACB"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3 750 000,00 </w:t>
            </w:r>
          </w:p>
        </w:tc>
        <w:tc>
          <w:tcPr>
            <w:tcW w:w="547" w:type="pct"/>
            <w:tcBorders>
              <w:top w:val="nil"/>
              <w:left w:val="nil"/>
              <w:bottom w:val="single" w:sz="4" w:space="0" w:color="auto"/>
              <w:right w:val="single" w:sz="4" w:space="0" w:color="auto"/>
            </w:tcBorders>
            <w:shd w:val="clear" w:color="auto" w:fill="auto"/>
            <w:vAlign w:val="center"/>
            <w:hideMark/>
          </w:tcPr>
          <w:p w14:paraId="745300EC"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3 000 000,00 </w:t>
            </w:r>
          </w:p>
        </w:tc>
        <w:tc>
          <w:tcPr>
            <w:tcW w:w="546" w:type="pct"/>
            <w:tcBorders>
              <w:top w:val="nil"/>
              <w:left w:val="nil"/>
              <w:bottom w:val="single" w:sz="4" w:space="0" w:color="auto"/>
              <w:right w:val="single" w:sz="4" w:space="0" w:color="auto"/>
            </w:tcBorders>
            <w:shd w:val="clear" w:color="auto" w:fill="auto"/>
            <w:vAlign w:val="center"/>
            <w:hideMark/>
          </w:tcPr>
          <w:p w14:paraId="2F575582"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750 000,00 </w:t>
            </w:r>
          </w:p>
        </w:tc>
      </w:tr>
      <w:tr w:rsidR="0087557D" w:rsidRPr="0087557D" w14:paraId="35C6718D"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539F31C2"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5" w:type="pct"/>
            <w:tcBorders>
              <w:top w:val="nil"/>
              <w:left w:val="nil"/>
              <w:bottom w:val="single" w:sz="4" w:space="0" w:color="auto"/>
              <w:right w:val="single" w:sz="4" w:space="0" w:color="auto"/>
            </w:tcBorders>
            <w:shd w:val="clear" w:color="auto" w:fill="auto"/>
            <w:vAlign w:val="center"/>
          </w:tcPr>
          <w:p w14:paraId="1D44D0B2"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European Union/Council of Europe Horizontal facility for the Western Balkans and Turkey – Phase II</w:t>
            </w:r>
          </w:p>
        </w:tc>
        <w:tc>
          <w:tcPr>
            <w:tcW w:w="442" w:type="pct"/>
            <w:tcBorders>
              <w:top w:val="single" w:sz="4" w:space="0" w:color="auto"/>
              <w:left w:val="single" w:sz="4" w:space="0" w:color="auto"/>
              <w:bottom w:val="nil"/>
              <w:right w:val="single" w:sz="4" w:space="0" w:color="auto"/>
            </w:tcBorders>
            <w:shd w:val="clear" w:color="auto" w:fill="auto"/>
            <w:vAlign w:val="center"/>
          </w:tcPr>
          <w:p w14:paraId="740701BF" w14:textId="77777777" w:rsidR="0087557D" w:rsidRPr="0087557D" w:rsidRDefault="0087557D" w:rsidP="0087557D">
            <w:pPr>
              <w:jc w:val="center"/>
              <w:rPr>
                <w:rFonts w:eastAsia="Times New Roman" w:cs="Arial"/>
                <w:color w:val="000000"/>
                <w:szCs w:val="20"/>
                <w:lang w:eastAsia="fr-FR"/>
              </w:rPr>
            </w:pPr>
            <w:r w:rsidRPr="0087557D">
              <w:rPr>
                <w:rFonts w:cs="Arial"/>
                <w:szCs w:val="20"/>
              </w:rPr>
              <w:t>24/05/2019</w:t>
            </w:r>
          </w:p>
        </w:tc>
        <w:tc>
          <w:tcPr>
            <w:tcW w:w="442" w:type="pct"/>
            <w:tcBorders>
              <w:top w:val="single" w:sz="4" w:space="0" w:color="auto"/>
              <w:left w:val="nil"/>
              <w:bottom w:val="nil"/>
              <w:right w:val="single" w:sz="4" w:space="0" w:color="auto"/>
            </w:tcBorders>
            <w:shd w:val="clear" w:color="auto" w:fill="auto"/>
            <w:vAlign w:val="center"/>
          </w:tcPr>
          <w:p w14:paraId="4BDAE85C" w14:textId="77777777" w:rsidR="0087557D" w:rsidRPr="0087557D" w:rsidRDefault="0087557D" w:rsidP="0087557D">
            <w:pPr>
              <w:jc w:val="center"/>
              <w:rPr>
                <w:rFonts w:eastAsia="Times New Roman" w:cs="Arial"/>
                <w:color w:val="000000"/>
                <w:szCs w:val="20"/>
                <w:lang w:eastAsia="fr-FR"/>
              </w:rPr>
            </w:pPr>
            <w:r w:rsidRPr="0087557D">
              <w:rPr>
                <w:rFonts w:cs="Arial"/>
                <w:szCs w:val="20"/>
              </w:rPr>
              <w:t>23/05/2022</w:t>
            </w:r>
          </w:p>
        </w:tc>
        <w:tc>
          <w:tcPr>
            <w:tcW w:w="547" w:type="pct"/>
            <w:tcBorders>
              <w:top w:val="single" w:sz="4" w:space="0" w:color="auto"/>
              <w:left w:val="nil"/>
              <w:bottom w:val="nil"/>
              <w:right w:val="single" w:sz="4" w:space="0" w:color="auto"/>
            </w:tcBorders>
            <w:shd w:val="clear" w:color="auto" w:fill="auto"/>
            <w:vAlign w:val="center"/>
          </w:tcPr>
          <w:p w14:paraId="2810E186" w14:textId="5E4E6DFB" w:rsidR="0087557D" w:rsidRPr="0087557D" w:rsidRDefault="0087557D" w:rsidP="0087557D">
            <w:pPr>
              <w:jc w:val="right"/>
              <w:rPr>
                <w:rFonts w:eastAsia="Times New Roman" w:cs="Arial"/>
                <w:color w:val="000000"/>
                <w:szCs w:val="20"/>
                <w:lang w:eastAsia="fr-FR"/>
              </w:rPr>
            </w:pPr>
            <w:r w:rsidRPr="0087557D">
              <w:rPr>
                <w:rFonts w:cs="Arial"/>
                <w:szCs w:val="20"/>
              </w:rPr>
              <w:t>41 175 000,00</w:t>
            </w:r>
            <w:r w:rsidR="000F0AAE">
              <w:rPr>
                <w:rFonts w:cs="Arial"/>
                <w:szCs w:val="20"/>
              </w:rPr>
              <w:t xml:space="preserve"> </w:t>
            </w:r>
          </w:p>
        </w:tc>
        <w:tc>
          <w:tcPr>
            <w:tcW w:w="547" w:type="pct"/>
            <w:tcBorders>
              <w:top w:val="single" w:sz="4" w:space="0" w:color="auto"/>
              <w:left w:val="nil"/>
              <w:bottom w:val="nil"/>
              <w:right w:val="single" w:sz="4" w:space="0" w:color="auto"/>
            </w:tcBorders>
            <w:shd w:val="clear" w:color="auto" w:fill="auto"/>
            <w:vAlign w:val="center"/>
          </w:tcPr>
          <w:p w14:paraId="2AA88BD3" w14:textId="43805528" w:rsidR="0087557D" w:rsidRPr="0087557D" w:rsidRDefault="0087557D" w:rsidP="0087557D">
            <w:pPr>
              <w:jc w:val="right"/>
              <w:rPr>
                <w:rFonts w:eastAsia="Times New Roman" w:cs="Arial"/>
                <w:color w:val="000000"/>
                <w:szCs w:val="20"/>
                <w:lang w:eastAsia="fr-FR"/>
              </w:rPr>
            </w:pPr>
            <w:r w:rsidRPr="0087557D">
              <w:rPr>
                <w:rFonts w:cs="Arial"/>
                <w:szCs w:val="20"/>
              </w:rPr>
              <w:t>35 000 000,00</w:t>
            </w:r>
            <w:r w:rsidR="000F0AAE">
              <w:rPr>
                <w:rFonts w:cs="Arial"/>
                <w:szCs w:val="20"/>
              </w:rPr>
              <w:t xml:space="preserve"> </w:t>
            </w:r>
          </w:p>
        </w:tc>
        <w:tc>
          <w:tcPr>
            <w:tcW w:w="546" w:type="pct"/>
            <w:tcBorders>
              <w:top w:val="single" w:sz="4" w:space="0" w:color="auto"/>
              <w:left w:val="nil"/>
              <w:bottom w:val="nil"/>
              <w:right w:val="single" w:sz="4" w:space="0" w:color="auto"/>
            </w:tcBorders>
            <w:shd w:val="clear" w:color="auto" w:fill="auto"/>
            <w:vAlign w:val="center"/>
          </w:tcPr>
          <w:p w14:paraId="1F08F5B2" w14:textId="65D52234" w:rsidR="0087557D" w:rsidRPr="0087557D" w:rsidRDefault="0087557D" w:rsidP="0087557D">
            <w:pPr>
              <w:jc w:val="right"/>
              <w:rPr>
                <w:rFonts w:eastAsia="Times New Roman" w:cs="Arial"/>
                <w:color w:val="000000"/>
                <w:szCs w:val="20"/>
                <w:lang w:eastAsia="fr-FR"/>
              </w:rPr>
            </w:pPr>
            <w:r w:rsidRPr="0087557D">
              <w:rPr>
                <w:rFonts w:cs="Arial"/>
                <w:szCs w:val="20"/>
              </w:rPr>
              <w:t>6 175 000,00</w:t>
            </w:r>
            <w:r w:rsidR="000F0AAE">
              <w:rPr>
                <w:rFonts w:cs="Arial"/>
                <w:szCs w:val="20"/>
              </w:rPr>
              <w:t xml:space="preserve"> </w:t>
            </w:r>
          </w:p>
        </w:tc>
      </w:tr>
      <w:tr w:rsidR="0087557D" w:rsidRPr="0087557D" w14:paraId="215F31F0"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18FEF76E"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5" w:type="pct"/>
            <w:tcBorders>
              <w:top w:val="nil"/>
              <w:left w:val="nil"/>
              <w:bottom w:val="single" w:sz="4" w:space="0" w:color="auto"/>
              <w:right w:val="single" w:sz="4" w:space="0" w:color="auto"/>
            </w:tcBorders>
            <w:shd w:val="clear" w:color="auto" w:fill="auto"/>
            <w:vAlign w:val="center"/>
          </w:tcPr>
          <w:p w14:paraId="0866FC33"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Cooperation on Cybercrime: targeting crime proceeds on the Internet and securing electronic evidence (“iPROCEEDS2”)</w:t>
            </w:r>
          </w:p>
        </w:tc>
        <w:tc>
          <w:tcPr>
            <w:tcW w:w="442" w:type="pct"/>
            <w:tcBorders>
              <w:top w:val="single" w:sz="4" w:space="0" w:color="auto"/>
              <w:left w:val="single" w:sz="4" w:space="0" w:color="auto"/>
              <w:bottom w:val="nil"/>
              <w:right w:val="single" w:sz="4" w:space="0" w:color="auto"/>
            </w:tcBorders>
            <w:shd w:val="clear" w:color="auto" w:fill="auto"/>
            <w:vAlign w:val="center"/>
          </w:tcPr>
          <w:p w14:paraId="71E5DDB5" w14:textId="77777777" w:rsidR="0087557D" w:rsidRPr="0087557D" w:rsidRDefault="0087557D" w:rsidP="0087557D">
            <w:pPr>
              <w:jc w:val="center"/>
              <w:rPr>
                <w:rFonts w:cs="Arial"/>
                <w:szCs w:val="20"/>
              </w:rPr>
            </w:pPr>
            <w:r w:rsidRPr="0087557D">
              <w:rPr>
                <w:rFonts w:cs="Arial"/>
                <w:szCs w:val="20"/>
              </w:rPr>
              <w:t>01/01/2020</w:t>
            </w:r>
          </w:p>
        </w:tc>
        <w:tc>
          <w:tcPr>
            <w:tcW w:w="442" w:type="pct"/>
            <w:tcBorders>
              <w:top w:val="single" w:sz="4" w:space="0" w:color="auto"/>
              <w:left w:val="nil"/>
              <w:bottom w:val="nil"/>
              <w:right w:val="single" w:sz="4" w:space="0" w:color="auto"/>
            </w:tcBorders>
            <w:shd w:val="clear" w:color="auto" w:fill="auto"/>
            <w:vAlign w:val="center"/>
          </w:tcPr>
          <w:p w14:paraId="1A7756E7" w14:textId="77777777" w:rsidR="0087557D" w:rsidRPr="0087557D" w:rsidRDefault="0087557D" w:rsidP="0087557D">
            <w:pPr>
              <w:jc w:val="center"/>
              <w:rPr>
                <w:rFonts w:cs="Arial"/>
                <w:szCs w:val="20"/>
              </w:rPr>
            </w:pPr>
            <w:r w:rsidRPr="0087557D">
              <w:rPr>
                <w:rFonts w:cs="Arial"/>
                <w:szCs w:val="20"/>
              </w:rPr>
              <w:t>30/06/2023</w:t>
            </w:r>
          </w:p>
        </w:tc>
        <w:tc>
          <w:tcPr>
            <w:tcW w:w="547" w:type="pct"/>
            <w:tcBorders>
              <w:top w:val="single" w:sz="4" w:space="0" w:color="auto"/>
              <w:left w:val="single" w:sz="4" w:space="0" w:color="auto"/>
              <w:bottom w:val="nil"/>
              <w:right w:val="single" w:sz="4" w:space="0" w:color="auto"/>
            </w:tcBorders>
            <w:shd w:val="clear" w:color="auto" w:fill="auto"/>
            <w:vAlign w:val="center"/>
          </w:tcPr>
          <w:p w14:paraId="6F4D8FFE" w14:textId="30D0A252" w:rsidR="0087557D" w:rsidRPr="0087557D" w:rsidRDefault="0087557D" w:rsidP="0087557D">
            <w:pPr>
              <w:jc w:val="right"/>
              <w:rPr>
                <w:rFonts w:cs="Arial"/>
                <w:szCs w:val="20"/>
              </w:rPr>
            </w:pPr>
            <w:r w:rsidRPr="0087557D">
              <w:rPr>
                <w:rFonts w:cs="Arial"/>
                <w:szCs w:val="20"/>
              </w:rPr>
              <w:t>4 945 000,00</w:t>
            </w:r>
            <w:r w:rsidR="000F0AAE">
              <w:rPr>
                <w:rFonts w:cs="Arial"/>
                <w:szCs w:val="20"/>
              </w:rPr>
              <w:t xml:space="preserve"> </w:t>
            </w:r>
          </w:p>
        </w:tc>
        <w:tc>
          <w:tcPr>
            <w:tcW w:w="547" w:type="pct"/>
            <w:tcBorders>
              <w:top w:val="single" w:sz="4" w:space="0" w:color="auto"/>
              <w:left w:val="nil"/>
              <w:bottom w:val="nil"/>
              <w:right w:val="single" w:sz="4" w:space="0" w:color="auto"/>
            </w:tcBorders>
            <w:shd w:val="clear" w:color="auto" w:fill="auto"/>
            <w:vAlign w:val="center"/>
          </w:tcPr>
          <w:p w14:paraId="0D99E655" w14:textId="63FC6809" w:rsidR="0087557D" w:rsidRPr="0087557D" w:rsidRDefault="0087557D" w:rsidP="0087557D">
            <w:pPr>
              <w:jc w:val="right"/>
              <w:rPr>
                <w:rFonts w:cs="Arial"/>
                <w:szCs w:val="20"/>
              </w:rPr>
            </w:pPr>
            <w:r w:rsidRPr="0087557D">
              <w:rPr>
                <w:rFonts w:cs="Arial"/>
                <w:szCs w:val="20"/>
              </w:rPr>
              <w:t>4 450 000,00</w:t>
            </w:r>
            <w:r w:rsidR="000F0AAE">
              <w:rPr>
                <w:rFonts w:cs="Arial"/>
                <w:szCs w:val="20"/>
              </w:rPr>
              <w:t xml:space="preserve"> </w:t>
            </w:r>
          </w:p>
        </w:tc>
        <w:tc>
          <w:tcPr>
            <w:tcW w:w="546" w:type="pct"/>
            <w:tcBorders>
              <w:top w:val="single" w:sz="4" w:space="0" w:color="auto"/>
              <w:left w:val="nil"/>
              <w:bottom w:val="nil"/>
              <w:right w:val="single" w:sz="4" w:space="0" w:color="auto"/>
            </w:tcBorders>
            <w:shd w:val="clear" w:color="auto" w:fill="auto"/>
            <w:vAlign w:val="center"/>
          </w:tcPr>
          <w:p w14:paraId="64260373" w14:textId="7E454162" w:rsidR="0087557D" w:rsidRPr="0087557D" w:rsidRDefault="0087557D" w:rsidP="0087557D">
            <w:pPr>
              <w:jc w:val="right"/>
              <w:rPr>
                <w:rFonts w:cs="Arial"/>
                <w:szCs w:val="20"/>
              </w:rPr>
            </w:pPr>
            <w:r w:rsidRPr="0087557D">
              <w:rPr>
                <w:rFonts w:cs="Arial"/>
                <w:szCs w:val="20"/>
              </w:rPr>
              <w:t>495 000,00</w:t>
            </w:r>
            <w:r w:rsidR="000F0AAE">
              <w:rPr>
                <w:rFonts w:cs="Arial"/>
                <w:szCs w:val="20"/>
              </w:rPr>
              <w:t xml:space="preserve"> </w:t>
            </w:r>
          </w:p>
        </w:tc>
      </w:tr>
      <w:tr w:rsidR="0087557D" w:rsidRPr="0087557D" w14:paraId="42E8992A" w14:textId="77777777" w:rsidTr="0087557D">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000000" w:fill="5B9BD5"/>
            <w:vAlign w:val="center"/>
            <w:hideMark/>
          </w:tcPr>
          <w:p w14:paraId="5C0B91E3" w14:textId="77777777" w:rsidR="0087557D" w:rsidRPr="0087557D" w:rsidRDefault="0087557D" w:rsidP="0087557D">
            <w:pPr>
              <w:rPr>
                <w:rFonts w:eastAsia="Times New Roman" w:cs="Arial"/>
                <w:b/>
                <w:bCs/>
                <w:color w:val="000000"/>
                <w:szCs w:val="20"/>
                <w:highlight w:val="yellow"/>
                <w:lang w:eastAsia="fr-FR"/>
              </w:rPr>
            </w:pPr>
            <w:r w:rsidRPr="0087557D">
              <w:rPr>
                <w:rFonts w:eastAsia="Times New Roman" w:cs="Arial"/>
                <w:b/>
                <w:bCs/>
                <w:color w:val="000000"/>
                <w:szCs w:val="20"/>
                <w:lang w:eastAsia="fr-FR"/>
              </w:rPr>
              <w:t xml:space="preserve">Eastern Europe and South Caucasus </w:t>
            </w:r>
          </w:p>
        </w:tc>
      </w:tr>
      <w:tr w:rsidR="0087557D" w:rsidRPr="0087557D" w14:paraId="335708E4" w14:textId="77777777" w:rsidTr="0087557D">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7048C914" w14:textId="77777777" w:rsidR="0087557D" w:rsidRPr="0087557D" w:rsidRDefault="0087557D" w:rsidP="0087557D">
            <w:pPr>
              <w:rPr>
                <w:rFonts w:eastAsia="Times New Roman" w:cs="Arial"/>
                <w:b/>
                <w:bCs/>
                <w:color w:val="000000"/>
                <w:szCs w:val="20"/>
                <w:lang w:eastAsia="fr-FR"/>
              </w:rPr>
            </w:pPr>
            <w:r w:rsidRPr="0087557D">
              <w:rPr>
                <w:rFonts w:eastAsia="Times New Roman" w:cs="Arial"/>
                <w:b/>
                <w:bCs/>
                <w:color w:val="000000"/>
                <w:szCs w:val="20"/>
                <w:lang w:eastAsia="fr-FR"/>
              </w:rPr>
              <w:t>Azerbaijan</w:t>
            </w:r>
          </w:p>
        </w:tc>
      </w:tr>
      <w:tr w:rsidR="0087557D" w:rsidRPr="0087557D" w14:paraId="736AFB2D" w14:textId="77777777" w:rsidTr="0087557D">
        <w:trPr>
          <w:trHeight w:val="600"/>
        </w:trPr>
        <w:tc>
          <w:tcPr>
            <w:tcW w:w="441" w:type="pct"/>
            <w:tcBorders>
              <w:top w:val="single" w:sz="4" w:space="0" w:color="auto"/>
              <w:left w:val="single" w:sz="4" w:space="0" w:color="auto"/>
              <w:bottom w:val="single" w:sz="4" w:space="0" w:color="auto"/>
              <w:right w:val="single" w:sz="4" w:space="0" w:color="000000"/>
            </w:tcBorders>
            <w:shd w:val="clear" w:color="auto" w:fill="auto"/>
            <w:vAlign w:val="center"/>
          </w:tcPr>
          <w:p w14:paraId="2CFCD9C9"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ENI</w:t>
            </w:r>
          </w:p>
        </w:tc>
        <w:tc>
          <w:tcPr>
            <w:tcW w:w="2035" w:type="pct"/>
            <w:tcBorders>
              <w:top w:val="single" w:sz="4" w:space="0" w:color="auto"/>
              <w:left w:val="single" w:sz="4" w:space="0" w:color="auto"/>
              <w:bottom w:val="single" w:sz="4" w:space="0" w:color="auto"/>
              <w:right w:val="single" w:sz="4" w:space="0" w:color="000000"/>
            </w:tcBorders>
            <w:shd w:val="clear" w:color="auto" w:fill="auto"/>
            <w:vAlign w:val="center"/>
          </w:tcPr>
          <w:p w14:paraId="7B3BCE61"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Further Support to the Penitentiary Reform in Azerbaijan 2</w:t>
            </w:r>
          </w:p>
        </w:tc>
        <w:tc>
          <w:tcPr>
            <w:tcW w:w="442" w:type="pct"/>
            <w:tcBorders>
              <w:top w:val="single" w:sz="4" w:space="0" w:color="auto"/>
              <w:left w:val="single" w:sz="4" w:space="0" w:color="auto"/>
              <w:bottom w:val="nil"/>
              <w:right w:val="single" w:sz="4" w:space="0" w:color="auto"/>
            </w:tcBorders>
            <w:shd w:val="clear" w:color="000000" w:fill="FFFFFF"/>
            <w:vAlign w:val="center"/>
          </w:tcPr>
          <w:p w14:paraId="406961B0" w14:textId="77777777" w:rsidR="0087557D" w:rsidRPr="0087557D" w:rsidRDefault="0087557D" w:rsidP="0087557D">
            <w:pPr>
              <w:jc w:val="center"/>
              <w:rPr>
                <w:rFonts w:eastAsia="Times New Roman" w:cs="Arial"/>
                <w:color w:val="000000"/>
                <w:szCs w:val="20"/>
                <w:lang w:eastAsia="fr-FR"/>
              </w:rPr>
            </w:pPr>
            <w:r w:rsidRPr="0087557D">
              <w:rPr>
                <w:rFonts w:cs="Arial"/>
                <w:szCs w:val="20"/>
              </w:rPr>
              <w:t>01/02/2019</w:t>
            </w:r>
          </w:p>
        </w:tc>
        <w:tc>
          <w:tcPr>
            <w:tcW w:w="442" w:type="pct"/>
            <w:tcBorders>
              <w:top w:val="single" w:sz="4" w:space="0" w:color="auto"/>
              <w:left w:val="nil"/>
              <w:bottom w:val="nil"/>
              <w:right w:val="single" w:sz="4" w:space="0" w:color="auto"/>
            </w:tcBorders>
            <w:shd w:val="clear" w:color="000000" w:fill="FFFFFF"/>
            <w:vAlign w:val="center"/>
          </w:tcPr>
          <w:p w14:paraId="25D57FEB" w14:textId="77777777" w:rsidR="0087557D" w:rsidRPr="0087557D" w:rsidRDefault="0087557D" w:rsidP="0087557D">
            <w:pPr>
              <w:jc w:val="center"/>
              <w:rPr>
                <w:rFonts w:eastAsia="Times New Roman" w:cs="Arial"/>
                <w:color w:val="000000"/>
                <w:szCs w:val="20"/>
                <w:lang w:eastAsia="fr-FR"/>
              </w:rPr>
            </w:pPr>
            <w:r w:rsidRPr="0087557D">
              <w:rPr>
                <w:rFonts w:cs="Arial"/>
                <w:szCs w:val="20"/>
              </w:rPr>
              <w:t>31/10/2021</w:t>
            </w:r>
          </w:p>
        </w:tc>
        <w:tc>
          <w:tcPr>
            <w:tcW w:w="547" w:type="pct"/>
            <w:tcBorders>
              <w:top w:val="single" w:sz="4" w:space="0" w:color="auto"/>
              <w:left w:val="single" w:sz="4" w:space="0" w:color="auto"/>
              <w:bottom w:val="single" w:sz="4" w:space="0" w:color="auto"/>
              <w:right w:val="single" w:sz="4" w:space="0" w:color="000000"/>
            </w:tcBorders>
            <w:shd w:val="clear" w:color="auto" w:fill="auto"/>
            <w:vAlign w:val="center"/>
          </w:tcPr>
          <w:p w14:paraId="0A993231"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773 940,00</w:t>
            </w:r>
          </w:p>
        </w:tc>
        <w:tc>
          <w:tcPr>
            <w:tcW w:w="547" w:type="pct"/>
            <w:tcBorders>
              <w:top w:val="single" w:sz="4" w:space="0" w:color="auto"/>
              <w:left w:val="single" w:sz="4" w:space="0" w:color="auto"/>
              <w:bottom w:val="single" w:sz="4" w:space="0" w:color="auto"/>
              <w:right w:val="single" w:sz="4" w:space="0" w:color="000000"/>
            </w:tcBorders>
            <w:shd w:val="clear" w:color="auto" w:fill="auto"/>
            <w:vAlign w:val="center"/>
          </w:tcPr>
          <w:p w14:paraId="322730C8"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619 152,00</w:t>
            </w:r>
          </w:p>
        </w:tc>
        <w:tc>
          <w:tcPr>
            <w:tcW w:w="546" w:type="pct"/>
            <w:tcBorders>
              <w:top w:val="single" w:sz="4" w:space="0" w:color="auto"/>
              <w:left w:val="single" w:sz="4" w:space="0" w:color="auto"/>
              <w:bottom w:val="single" w:sz="4" w:space="0" w:color="auto"/>
              <w:right w:val="single" w:sz="4" w:space="0" w:color="000000"/>
            </w:tcBorders>
            <w:shd w:val="clear" w:color="auto" w:fill="auto"/>
            <w:vAlign w:val="center"/>
          </w:tcPr>
          <w:p w14:paraId="24873E3A"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154 778,00</w:t>
            </w:r>
          </w:p>
        </w:tc>
      </w:tr>
      <w:tr w:rsidR="0087557D" w:rsidRPr="0087557D" w14:paraId="3F73E486" w14:textId="77777777" w:rsidTr="0087557D">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A32F1D2" w14:textId="77777777" w:rsidR="0087557D" w:rsidRPr="0087557D" w:rsidRDefault="0087557D" w:rsidP="0087557D">
            <w:pPr>
              <w:rPr>
                <w:rFonts w:eastAsia="Times New Roman" w:cs="Arial"/>
                <w:b/>
                <w:bCs/>
                <w:color w:val="000000"/>
                <w:szCs w:val="20"/>
                <w:lang w:eastAsia="fr-FR"/>
              </w:rPr>
            </w:pPr>
            <w:r w:rsidRPr="0087557D">
              <w:rPr>
                <w:rFonts w:eastAsia="Times New Roman" w:cs="Arial"/>
                <w:b/>
                <w:bCs/>
                <w:color w:val="000000"/>
                <w:szCs w:val="20"/>
                <w:lang w:eastAsia="fr-FR"/>
              </w:rPr>
              <w:t xml:space="preserve">Republic of Moldova </w:t>
            </w:r>
          </w:p>
        </w:tc>
      </w:tr>
      <w:tr w:rsidR="0087557D" w:rsidRPr="0087557D" w14:paraId="653C18AD"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5C12BD59" w14:textId="77777777" w:rsidR="0087557D" w:rsidRPr="0087557D" w:rsidRDefault="0087557D" w:rsidP="0087557D">
            <w:pPr>
              <w:jc w:val="center"/>
              <w:rPr>
                <w:rFonts w:eastAsia="Times New Roman" w:cs="Arial"/>
                <w:color w:val="000000"/>
                <w:szCs w:val="20"/>
                <w:lang w:eastAsia="fr-FR"/>
              </w:rPr>
            </w:pPr>
          </w:p>
          <w:p w14:paraId="55F6E2E9" w14:textId="77777777" w:rsidR="0087557D" w:rsidRPr="0087557D" w:rsidRDefault="0087557D" w:rsidP="0087557D">
            <w:pPr>
              <w:jc w:val="center"/>
              <w:rPr>
                <w:rFonts w:eastAsia="Times New Roman" w:cs="Arial"/>
                <w:color w:val="000000"/>
                <w:szCs w:val="20"/>
                <w:lang w:eastAsia="fr-FR"/>
              </w:rPr>
            </w:pPr>
          </w:p>
          <w:p w14:paraId="7B6BEDD7"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ENPI</w:t>
            </w:r>
          </w:p>
          <w:p w14:paraId="596C8D89" w14:textId="77777777" w:rsidR="0087557D" w:rsidRPr="0087557D" w:rsidRDefault="0087557D" w:rsidP="002E5027">
            <w:pPr>
              <w:rPr>
                <w:rFonts w:eastAsia="Times New Roman" w:cs="Arial"/>
                <w:color w:val="000000"/>
                <w:szCs w:val="20"/>
                <w:lang w:eastAsia="fr-FR"/>
              </w:rPr>
            </w:pPr>
          </w:p>
        </w:tc>
        <w:tc>
          <w:tcPr>
            <w:tcW w:w="2035" w:type="pct"/>
            <w:tcBorders>
              <w:top w:val="nil"/>
              <w:left w:val="nil"/>
              <w:bottom w:val="single" w:sz="4" w:space="0" w:color="auto"/>
              <w:right w:val="single" w:sz="4" w:space="0" w:color="auto"/>
            </w:tcBorders>
            <w:shd w:val="clear" w:color="auto" w:fill="auto"/>
            <w:vAlign w:val="center"/>
            <w:hideMark/>
          </w:tcPr>
          <w:p w14:paraId="347E9657"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 xml:space="preserve">Controlling corruption through law enforcement and prevention (CLEP) - the Republic of Moldova </w:t>
            </w:r>
          </w:p>
        </w:tc>
        <w:tc>
          <w:tcPr>
            <w:tcW w:w="442" w:type="pct"/>
            <w:tcBorders>
              <w:top w:val="nil"/>
              <w:left w:val="nil"/>
              <w:bottom w:val="single" w:sz="4" w:space="0" w:color="auto"/>
              <w:right w:val="single" w:sz="4" w:space="0" w:color="auto"/>
            </w:tcBorders>
            <w:shd w:val="clear" w:color="auto" w:fill="auto"/>
            <w:vAlign w:val="center"/>
            <w:hideMark/>
          </w:tcPr>
          <w:p w14:paraId="775A4BB6"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01/06/2017</w:t>
            </w:r>
          </w:p>
        </w:tc>
        <w:tc>
          <w:tcPr>
            <w:tcW w:w="442" w:type="pct"/>
            <w:tcBorders>
              <w:top w:val="nil"/>
              <w:left w:val="nil"/>
              <w:bottom w:val="single" w:sz="4" w:space="0" w:color="auto"/>
              <w:right w:val="single" w:sz="4" w:space="0" w:color="auto"/>
            </w:tcBorders>
            <w:shd w:val="clear" w:color="auto" w:fill="auto"/>
            <w:vAlign w:val="center"/>
            <w:hideMark/>
          </w:tcPr>
          <w:p w14:paraId="5E178997"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31/05/2020</w:t>
            </w:r>
          </w:p>
        </w:tc>
        <w:tc>
          <w:tcPr>
            <w:tcW w:w="547" w:type="pct"/>
            <w:tcBorders>
              <w:top w:val="nil"/>
              <w:left w:val="nil"/>
              <w:bottom w:val="single" w:sz="4" w:space="0" w:color="auto"/>
              <w:right w:val="single" w:sz="4" w:space="0" w:color="auto"/>
            </w:tcBorders>
            <w:shd w:val="clear" w:color="auto" w:fill="auto"/>
            <w:vAlign w:val="center"/>
            <w:hideMark/>
          </w:tcPr>
          <w:p w14:paraId="48064517"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2 225 000,00 </w:t>
            </w:r>
          </w:p>
        </w:tc>
        <w:tc>
          <w:tcPr>
            <w:tcW w:w="547" w:type="pct"/>
            <w:tcBorders>
              <w:top w:val="nil"/>
              <w:left w:val="nil"/>
              <w:bottom w:val="single" w:sz="4" w:space="0" w:color="auto"/>
              <w:right w:val="single" w:sz="4" w:space="0" w:color="auto"/>
            </w:tcBorders>
            <w:shd w:val="clear" w:color="auto" w:fill="auto"/>
            <w:vAlign w:val="center"/>
            <w:hideMark/>
          </w:tcPr>
          <w:p w14:paraId="33955807"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2 000 000,00 </w:t>
            </w:r>
          </w:p>
        </w:tc>
        <w:tc>
          <w:tcPr>
            <w:tcW w:w="546" w:type="pct"/>
            <w:tcBorders>
              <w:top w:val="nil"/>
              <w:left w:val="nil"/>
              <w:bottom w:val="single" w:sz="4" w:space="0" w:color="auto"/>
              <w:right w:val="single" w:sz="4" w:space="0" w:color="auto"/>
            </w:tcBorders>
            <w:shd w:val="clear" w:color="auto" w:fill="auto"/>
            <w:vAlign w:val="center"/>
            <w:hideMark/>
          </w:tcPr>
          <w:p w14:paraId="035EC1C3"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225 000,00 </w:t>
            </w:r>
          </w:p>
        </w:tc>
      </w:tr>
      <w:tr w:rsidR="0087557D" w:rsidRPr="0087557D" w14:paraId="7BAA760E" w14:textId="77777777" w:rsidTr="0087557D">
        <w:trPr>
          <w:trHeight w:val="60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14:paraId="4D8B7F96" w14:textId="77777777" w:rsidR="0087557D" w:rsidRPr="0087557D" w:rsidRDefault="0087557D" w:rsidP="0087557D">
            <w:pPr>
              <w:rPr>
                <w:rFonts w:eastAsia="Times New Roman" w:cs="Arial"/>
                <w:b/>
                <w:bCs/>
                <w:color w:val="000000"/>
                <w:szCs w:val="20"/>
                <w:lang w:eastAsia="fr-FR"/>
              </w:rPr>
            </w:pPr>
            <w:r w:rsidRPr="0087557D">
              <w:rPr>
                <w:rFonts w:eastAsia="Times New Roman" w:cs="Arial"/>
                <w:b/>
                <w:bCs/>
                <w:color w:val="000000"/>
                <w:szCs w:val="20"/>
                <w:lang w:eastAsia="fr-FR"/>
              </w:rPr>
              <w:lastRenderedPageBreak/>
              <w:t>Russian Federation</w:t>
            </w:r>
          </w:p>
        </w:tc>
      </w:tr>
      <w:tr w:rsidR="0087557D" w:rsidRPr="0087557D" w14:paraId="2D68E658"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557FEBC0"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FPI</w:t>
            </w:r>
          </w:p>
        </w:tc>
        <w:tc>
          <w:tcPr>
            <w:tcW w:w="2035" w:type="pct"/>
            <w:tcBorders>
              <w:top w:val="nil"/>
              <w:left w:val="nil"/>
              <w:bottom w:val="single" w:sz="4" w:space="0" w:color="auto"/>
              <w:right w:val="single" w:sz="4" w:space="0" w:color="auto"/>
            </w:tcBorders>
            <w:shd w:val="clear" w:color="auto" w:fill="auto"/>
            <w:vAlign w:val="center"/>
          </w:tcPr>
          <w:p w14:paraId="2783F78C" w14:textId="06EB32B1"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Co</w:t>
            </w:r>
            <w:r w:rsidR="009B3C90">
              <w:rPr>
                <w:rFonts w:eastAsia="Times New Roman" w:cs="Arial"/>
                <w:color w:val="000000"/>
                <w:szCs w:val="20"/>
                <w:lang w:eastAsia="fr-FR"/>
              </w:rPr>
              <w:t>-</w:t>
            </w:r>
            <w:r w:rsidRPr="0087557D">
              <w:rPr>
                <w:rFonts w:eastAsia="Times New Roman" w:cs="Arial"/>
                <w:color w:val="000000"/>
                <w:szCs w:val="20"/>
                <w:lang w:eastAsia="fr-FR"/>
              </w:rPr>
              <w:t>operation in the implementation of the Russian Federation National Action Strategy for Women (2017-2022)</w:t>
            </w:r>
          </w:p>
        </w:tc>
        <w:tc>
          <w:tcPr>
            <w:tcW w:w="442" w:type="pct"/>
            <w:tcBorders>
              <w:top w:val="single" w:sz="4" w:space="0" w:color="auto"/>
              <w:left w:val="single" w:sz="4" w:space="0" w:color="auto"/>
              <w:bottom w:val="nil"/>
              <w:right w:val="single" w:sz="4" w:space="0" w:color="auto"/>
            </w:tcBorders>
            <w:shd w:val="clear" w:color="000000" w:fill="F2F2F2"/>
            <w:vAlign w:val="center"/>
          </w:tcPr>
          <w:p w14:paraId="0CBC84B0" w14:textId="77777777" w:rsidR="0087557D" w:rsidRPr="0087557D" w:rsidRDefault="0087557D" w:rsidP="0087557D">
            <w:pPr>
              <w:jc w:val="center"/>
              <w:rPr>
                <w:rFonts w:eastAsia="Times New Roman" w:cs="Arial"/>
                <w:color w:val="000000"/>
                <w:szCs w:val="20"/>
                <w:lang w:eastAsia="fr-FR"/>
              </w:rPr>
            </w:pPr>
            <w:r w:rsidRPr="0087557D">
              <w:rPr>
                <w:rFonts w:cs="Arial"/>
                <w:sz w:val="18"/>
                <w:szCs w:val="18"/>
              </w:rPr>
              <w:t>03/11/2018</w:t>
            </w:r>
          </w:p>
        </w:tc>
        <w:tc>
          <w:tcPr>
            <w:tcW w:w="442" w:type="pct"/>
            <w:tcBorders>
              <w:top w:val="single" w:sz="4" w:space="0" w:color="auto"/>
              <w:left w:val="nil"/>
              <w:bottom w:val="nil"/>
              <w:right w:val="single" w:sz="4" w:space="0" w:color="auto"/>
            </w:tcBorders>
            <w:shd w:val="clear" w:color="000000" w:fill="F2F2F2"/>
            <w:vAlign w:val="center"/>
          </w:tcPr>
          <w:p w14:paraId="373B0AB6" w14:textId="77777777" w:rsidR="0087557D" w:rsidRPr="0087557D" w:rsidRDefault="0087557D" w:rsidP="0087557D">
            <w:pPr>
              <w:jc w:val="center"/>
              <w:rPr>
                <w:rFonts w:eastAsia="Times New Roman" w:cs="Arial"/>
                <w:color w:val="000000"/>
                <w:szCs w:val="20"/>
                <w:lang w:eastAsia="fr-FR"/>
              </w:rPr>
            </w:pPr>
            <w:r w:rsidRPr="0087557D">
              <w:rPr>
                <w:rFonts w:cs="Arial"/>
                <w:sz w:val="18"/>
                <w:szCs w:val="18"/>
              </w:rPr>
              <w:t>02/05/2020</w:t>
            </w:r>
          </w:p>
        </w:tc>
        <w:tc>
          <w:tcPr>
            <w:tcW w:w="547" w:type="pct"/>
            <w:tcBorders>
              <w:top w:val="single" w:sz="4" w:space="0" w:color="auto"/>
              <w:left w:val="single" w:sz="4" w:space="0" w:color="auto"/>
              <w:bottom w:val="nil"/>
              <w:right w:val="single" w:sz="4" w:space="0" w:color="auto"/>
            </w:tcBorders>
            <w:shd w:val="clear" w:color="000000" w:fill="F2F2F2"/>
            <w:vAlign w:val="center"/>
          </w:tcPr>
          <w:p w14:paraId="6F16B97D" w14:textId="519D4E85" w:rsidR="0087557D" w:rsidRPr="0087557D" w:rsidRDefault="0087557D" w:rsidP="0087557D">
            <w:pPr>
              <w:jc w:val="right"/>
              <w:rPr>
                <w:rFonts w:eastAsia="Times New Roman" w:cs="Arial"/>
                <w:color w:val="000000"/>
                <w:szCs w:val="20"/>
                <w:lang w:eastAsia="fr-FR"/>
              </w:rPr>
            </w:pPr>
            <w:r w:rsidRPr="0087557D">
              <w:rPr>
                <w:rFonts w:cs="Arial"/>
                <w:sz w:val="18"/>
                <w:szCs w:val="18"/>
              </w:rPr>
              <w:t>556 000,00</w:t>
            </w:r>
            <w:r w:rsidR="000F0AAE">
              <w:rPr>
                <w:rFonts w:cs="Arial"/>
                <w:sz w:val="18"/>
                <w:szCs w:val="18"/>
              </w:rPr>
              <w:t xml:space="preserve"> </w:t>
            </w:r>
          </w:p>
        </w:tc>
        <w:tc>
          <w:tcPr>
            <w:tcW w:w="547" w:type="pct"/>
            <w:tcBorders>
              <w:top w:val="single" w:sz="4" w:space="0" w:color="auto"/>
              <w:left w:val="nil"/>
              <w:bottom w:val="nil"/>
              <w:right w:val="single" w:sz="4" w:space="0" w:color="auto"/>
            </w:tcBorders>
            <w:shd w:val="clear" w:color="000000" w:fill="F2F2F2"/>
            <w:vAlign w:val="center"/>
          </w:tcPr>
          <w:p w14:paraId="55D6D44A" w14:textId="3E25464C" w:rsidR="0087557D" w:rsidRPr="0087557D" w:rsidRDefault="0087557D" w:rsidP="0087557D">
            <w:pPr>
              <w:jc w:val="right"/>
              <w:rPr>
                <w:rFonts w:eastAsia="Times New Roman" w:cs="Arial"/>
                <w:color w:val="000000"/>
                <w:szCs w:val="20"/>
                <w:lang w:eastAsia="fr-FR"/>
              </w:rPr>
            </w:pPr>
            <w:r w:rsidRPr="0087557D">
              <w:rPr>
                <w:rFonts w:cs="Arial"/>
                <w:sz w:val="18"/>
                <w:szCs w:val="18"/>
              </w:rPr>
              <w:t>500 000,00</w:t>
            </w:r>
            <w:r w:rsidR="000F0AAE">
              <w:rPr>
                <w:rFonts w:cs="Arial"/>
                <w:sz w:val="18"/>
                <w:szCs w:val="18"/>
              </w:rPr>
              <w:t xml:space="preserve"> </w:t>
            </w:r>
          </w:p>
        </w:tc>
        <w:tc>
          <w:tcPr>
            <w:tcW w:w="546" w:type="pct"/>
            <w:tcBorders>
              <w:top w:val="nil"/>
              <w:left w:val="nil"/>
              <w:bottom w:val="single" w:sz="4" w:space="0" w:color="auto"/>
              <w:right w:val="single" w:sz="4" w:space="0" w:color="auto"/>
            </w:tcBorders>
            <w:shd w:val="clear" w:color="auto" w:fill="auto"/>
            <w:vAlign w:val="center"/>
          </w:tcPr>
          <w:p w14:paraId="2D9AF9AB"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56 000,00</w:t>
            </w:r>
          </w:p>
        </w:tc>
      </w:tr>
      <w:tr w:rsidR="0087557D" w:rsidRPr="0087557D" w14:paraId="038C389A" w14:textId="77777777" w:rsidTr="0087557D">
        <w:trPr>
          <w:trHeight w:val="6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C5993EA" w14:textId="77777777" w:rsidR="0087557D" w:rsidRPr="0087557D" w:rsidRDefault="0087557D" w:rsidP="0087557D">
            <w:pPr>
              <w:rPr>
                <w:rFonts w:eastAsia="Times New Roman" w:cs="Arial"/>
                <w:b/>
                <w:bCs/>
                <w:color w:val="000000"/>
                <w:szCs w:val="20"/>
                <w:lang w:eastAsia="fr-FR"/>
              </w:rPr>
            </w:pPr>
            <w:r w:rsidRPr="0087557D">
              <w:rPr>
                <w:rFonts w:eastAsia="Times New Roman" w:cs="Arial"/>
                <w:b/>
                <w:bCs/>
                <w:color w:val="000000"/>
                <w:szCs w:val="20"/>
                <w:lang w:eastAsia="fr-FR"/>
              </w:rPr>
              <w:t>Ukraine</w:t>
            </w:r>
          </w:p>
        </w:tc>
      </w:tr>
      <w:tr w:rsidR="0087557D" w:rsidRPr="0087557D" w14:paraId="377FD41B"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5640F16"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ENI</w:t>
            </w:r>
          </w:p>
        </w:tc>
        <w:tc>
          <w:tcPr>
            <w:tcW w:w="2035" w:type="pct"/>
            <w:tcBorders>
              <w:top w:val="single" w:sz="4" w:space="0" w:color="auto"/>
              <w:left w:val="nil"/>
              <w:bottom w:val="single" w:sz="4" w:space="0" w:color="auto"/>
              <w:right w:val="single" w:sz="4" w:space="0" w:color="auto"/>
            </w:tcBorders>
            <w:shd w:val="clear" w:color="auto" w:fill="auto"/>
            <w:vAlign w:val="center"/>
          </w:tcPr>
          <w:p w14:paraId="5AA3A019"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European Union and Council of Europe working together to strengthening the protection of human rights in Ukraine</w:t>
            </w:r>
          </w:p>
        </w:tc>
        <w:tc>
          <w:tcPr>
            <w:tcW w:w="442" w:type="pct"/>
            <w:tcBorders>
              <w:top w:val="single" w:sz="4" w:space="0" w:color="auto"/>
              <w:left w:val="single" w:sz="4" w:space="0" w:color="auto"/>
              <w:bottom w:val="nil"/>
              <w:right w:val="single" w:sz="4" w:space="0" w:color="auto"/>
            </w:tcBorders>
            <w:shd w:val="clear" w:color="auto" w:fill="auto"/>
            <w:vAlign w:val="center"/>
          </w:tcPr>
          <w:p w14:paraId="5241C881" w14:textId="77777777" w:rsidR="0087557D" w:rsidRPr="0087557D" w:rsidRDefault="0087557D" w:rsidP="0087557D">
            <w:pPr>
              <w:jc w:val="center"/>
              <w:rPr>
                <w:rFonts w:eastAsia="Times New Roman" w:cs="Arial"/>
                <w:color w:val="000000"/>
                <w:szCs w:val="20"/>
                <w:lang w:eastAsia="fr-FR"/>
              </w:rPr>
            </w:pPr>
            <w:r w:rsidRPr="0087557D">
              <w:rPr>
                <w:rFonts w:cs="Arial"/>
                <w:szCs w:val="20"/>
              </w:rPr>
              <w:t>10/07/2019</w:t>
            </w:r>
          </w:p>
        </w:tc>
        <w:tc>
          <w:tcPr>
            <w:tcW w:w="442" w:type="pct"/>
            <w:tcBorders>
              <w:top w:val="single" w:sz="4" w:space="0" w:color="auto"/>
              <w:left w:val="nil"/>
              <w:bottom w:val="nil"/>
              <w:right w:val="single" w:sz="4" w:space="0" w:color="auto"/>
            </w:tcBorders>
            <w:shd w:val="clear" w:color="auto" w:fill="auto"/>
            <w:vAlign w:val="center"/>
          </w:tcPr>
          <w:p w14:paraId="40B5EC82" w14:textId="77777777" w:rsidR="0087557D" w:rsidRPr="0087557D" w:rsidRDefault="0087557D" w:rsidP="0087557D">
            <w:pPr>
              <w:jc w:val="center"/>
              <w:rPr>
                <w:rFonts w:eastAsia="Times New Roman" w:cs="Arial"/>
                <w:color w:val="000000"/>
                <w:szCs w:val="20"/>
                <w:lang w:eastAsia="fr-FR"/>
              </w:rPr>
            </w:pPr>
            <w:r w:rsidRPr="0087557D">
              <w:rPr>
                <w:rFonts w:cs="Arial"/>
                <w:szCs w:val="20"/>
              </w:rPr>
              <w:t>09/07/2021</w:t>
            </w:r>
          </w:p>
        </w:tc>
        <w:tc>
          <w:tcPr>
            <w:tcW w:w="547" w:type="pct"/>
            <w:tcBorders>
              <w:top w:val="single" w:sz="4" w:space="0" w:color="auto"/>
              <w:left w:val="nil"/>
              <w:bottom w:val="nil"/>
              <w:right w:val="single" w:sz="4" w:space="0" w:color="auto"/>
            </w:tcBorders>
            <w:shd w:val="clear" w:color="auto" w:fill="auto"/>
            <w:vAlign w:val="center"/>
          </w:tcPr>
          <w:p w14:paraId="1E3F036E" w14:textId="14A19B53" w:rsidR="0087557D" w:rsidRPr="0087557D" w:rsidRDefault="0087557D" w:rsidP="0087557D">
            <w:pPr>
              <w:jc w:val="right"/>
              <w:rPr>
                <w:rFonts w:eastAsia="Times New Roman" w:cs="Arial"/>
                <w:color w:val="000000"/>
                <w:szCs w:val="20"/>
                <w:lang w:eastAsia="fr-FR"/>
              </w:rPr>
            </w:pPr>
            <w:r w:rsidRPr="0087557D">
              <w:rPr>
                <w:rFonts w:cs="Arial"/>
                <w:szCs w:val="20"/>
              </w:rPr>
              <w:t>3 334 000,00</w:t>
            </w:r>
            <w:r w:rsidR="000F0AAE">
              <w:rPr>
                <w:rFonts w:cs="Arial"/>
                <w:szCs w:val="20"/>
              </w:rPr>
              <w:t xml:space="preserve"> </w:t>
            </w:r>
          </w:p>
        </w:tc>
        <w:tc>
          <w:tcPr>
            <w:tcW w:w="547" w:type="pct"/>
            <w:tcBorders>
              <w:top w:val="single" w:sz="4" w:space="0" w:color="auto"/>
              <w:left w:val="nil"/>
              <w:bottom w:val="nil"/>
              <w:right w:val="single" w:sz="4" w:space="0" w:color="auto"/>
            </w:tcBorders>
            <w:shd w:val="clear" w:color="auto" w:fill="auto"/>
            <w:vAlign w:val="center"/>
          </w:tcPr>
          <w:p w14:paraId="72736262" w14:textId="57C16587" w:rsidR="0087557D" w:rsidRPr="0087557D" w:rsidRDefault="0087557D" w:rsidP="0087557D">
            <w:pPr>
              <w:jc w:val="right"/>
              <w:rPr>
                <w:rFonts w:eastAsia="Times New Roman" w:cs="Arial"/>
                <w:color w:val="000000"/>
                <w:szCs w:val="20"/>
                <w:lang w:eastAsia="fr-FR"/>
              </w:rPr>
            </w:pPr>
            <w:r w:rsidRPr="0087557D">
              <w:rPr>
                <w:rFonts w:cs="Arial"/>
                <w:szCs w:val="20"/>
              </w:rPr>
              <w:t>3 000 000,00</w:t>
            </w:r>
            <w:r w:rsidR="000F0AAE">
              <w:rPr>
                <w:rFonts w:cs="Arial"/>
                <w:szCs w:val="20"/>
              </w:rPr>
              <w:t xml:space="preserve"> </w:t>
            </w:r>
          </w:p>
        </w:tc>
        <w:tc>
          <w:tcPr>
            <w:tcW w:w="546" w:type="pct"/>
            <w:tcBorders>
              <w:top w:val="single" w:sz="4" w:space="0" w:color="auto"/>
              <w:left w:val="nil"/>
              <w:bottom w:val="nil"/>
              <w:right w:val="single" w:sz="4" w:space="0" w:color="auto"/>
            </w:tcBorders>
            <w:shd w:val="clear" w:color="auto" w:fill="auto"/>
            <w:vAlign w:val="center"/>
          </w:tcPr>
          <w:p w14:paraId="4F92381F" w14:textId="69AB143A" w:rsidR="0087557D" w:rsidRPr="0087557D" w:rsidRDefault="0087557D" w:rsidP="0087557D">
            <w:pPr>
              <w:jc w:val="right"/>
              <w:rPr>
                <w:rFonts w:eastAsia="Times New Roman" w:cs="Arial"/>
                <w:color w:val="000000"/>
                <w:szCs w:val="20"/>
                <w:lang w:eastAsia="fr-FR"/>
              </w:rPr>
            </w:pPr>
            <w:r w:rsidRPr="0087557D">
              <w:rPr>
                <w:rFonts w:cs="Arial"/>
                <w:szCs w:val="20"/>
              </w:rPr>
              <w:t>334 000,00</w:t>
            </w:r>
            <w:r w:rsidR="000F0AAE">
              <w:rPr>
                <w:rFonts w:cs="Arial"/>
                <w:szCs w:val="20"/>
              </w:rPr>
              <w:t xml:space="preserve"> </w:t>
            </w:r>
          </w:p>
        </w:tc>
      </w:tr>
      <w:tr w:rsidR="0087557D" w:rsidRPr="0087557D" w14:paraId="0E6816AA" w14:textId="77777777" w:rsidTr="0087557D">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DF8D74A" w14:textId="77777777" w:rsidR="0087557D" w:rsidRPr="0087557D" w:rsidRDefault="0087557D" w:rsidP="0087557D">
            <w:pPr>
              <w:rPr>
                <w:rFonts w:eastAsia="Times New Roman" w:cs="Arial"/>
                <w:b/>
                <w:bCs/>
                <w:color w:val="000000"/>
                <w:szCs w:val="20"/>
                <w:lang w:eastAsia="fr-FR"/>
              </w:rPr>
            </w:pPr>
            <w:r w:rsidRPr="0087557D">
              <w:rPr>
                <w:rFonts w:eastAsia="Times New Roman" w:cs="Arial"/>
                <w:b/>
                <w:bCs/>
                <w:color w:val="000000"/>
                <w:szCs w:val="20"/>
                <w:lang w:eastAsia="fr-FR"/>
              </w:rPr>
              <w:t>Regional Eastern Europe and South Caucasus</w:t>
            </w:r>
          </w:p>
        </w:tc>
      </w:tr>
      <w:tr w:rsidR="0087557D" w:rsidRPr="0087557D" w14:paraId="26AA4A42"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A36FF"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ENI</w:t>
            </w:r>
          </w:p>
        </w:tc>
        <w:tc>
          <w:tcPr>
            <w:tcW w:w="2035" w:type="pct"/>
            <w:tcBorders>
              <w:top w:val="single" w:sz="4" w:space="0" w:color="auto"/>
              <w:left w:val="nil"/>
              <w:bottom w:val="single" w:sz="4" w:space="0" w:color="auto"/>
              <w:right w:val="single" w:sz="4" w:space="0" w:color="auto"/>
            </w:tcBorders>
            <w:shd w:val="clear" w:color="auto" w:fill="auto"/>
            <w:vAlign w:val="center"/>
            <w:hideMark/>
          </w:tcPr>
          <w:p w14:paraId="365CBA2A"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Partnership for Good Governance II</w:t>
            </w:r>
          </w:p>
        </w:tc>
        <w:tc>
          <w:tcPr>
            <w:tcW w:w="442" w:type="pct"/>
            <w:tcBorders>
              <w:top w:val="single" w:sz="4" w:space="0" w:color="auto"/>
              <w:left w:val="single" w:sz="4" w:space="0" w:color="auto"/>
              <w:bottom w:val="nil"/>
              <w:right w:val="single" w:sz="4" w:space="0" w:color="auto"/>
            </w:tcBorders>
            <w:shd w:val="clear" w:color="auto" w:fill="auto"/>
            <w:vAlign w:val="center"/>
            <w:hideMark/>
          </w:tcPr>
          <w:p w14:paraId="1E5EBBD2" w14:textId="77777777" w:rsidR="0087557D" w:rsidRPr="0087557D" w:rsidRDefault="0087557D" w:rsidP="0087557D">
            <w:pPr>
              <w:jc w:val="center"/>
              <w:rPr>
                <w:rFonts w:eastAsia="Times New Roman" w:cs="Arial"/>
                <w:color w:val="000000"/>
                <w:szCs w:val="20"/>
                <w:lang w:eastAsia="fr-FR"/>
              </w:rPr>
            </w:pPr>
            <w:r w:rsidRPr="0087557D">
              <w:rPr>
                <w:rFonts w:cs="Arial"/>
                <w:szCs w:val="20"/>
              </w:rPr>
              <w:t>01/01/2019</w:t>
            </w:r>
          </w:p>
        </w:tc>
        <w:tc>
          <w:tcPr>
            <w:tcW w:w="442" w:type="pct"/>
            <w:tcBorders>
              <w:top w:val="single" w:sz="4" w:space="0" w:color="auto"/>
              <w:left w:val="nil"/>
              <w:bottom w:val="nil"/>
              <w:right w:val="single" w:sz="4" w:space="0" w:color="auto"/>
            </w:tcBorders>
            <w:shd w:val="clear" w:color="auto" w:fill="auto"/>
            <w:vAlign w:val="center"/>
            <w:hideMark/>
          </w:tcPr>
          <w:p w14:paraId="3358239C" w14:textId="77777777" w:rsidR="0087557D" w:rsidRPr="0087557D" w:rsidRDefault="0087557D" w:rsidP="0087557D">
            <w:pPr>
              <w:jc w:val="center"/>
              <w:rPr>
                <w:rFonts w:eastAsia="Times New Roman" w:cs="Arial"/>
                <w:color w:val="000000"/>
                <w:szCs w:val="20"/>
                <w:lang w:eastAsia="fr-FR"/>
              </w:rPr>
            </w:pPr>
            <w:r w:rsidRPr="0087557D">
              <w:rPr>
                <w:rFonts w:cs="Arial"/>
                <w:szCs w:val="20"/>
              </w:rPr>
              <w:t>31/12/2021</w:t>
            </w:r>
          </w:p>
        </w:tc>
        <w:tc>
          <w:tcPr>
            <w:tcW w:w="547" w:type="pct"/>
            <w:tcBorders>
              <w:top w:val="single" w:sz="4" w:space="0" w:color="auto"/>
              <w:left w:val="nil"/>
              <w:bottom w:val="nil"/>
              <w:right w:val="single" w:sz="4" w:space="0" w:color="auto"/>
            </w:tcBorders>
            <w:shd w:val="clear" w:color="auto" w:fill="auto"/>
            <w:vAlign w:val="center"/>
            <w:hideMark/>
          </w:tcPr>
          <w:p w14:paraId="575AD39D" w14:textId="58DA0CAE" w:rsidR="0087557D" w:rsidRPr="0087557D" w:rsidRDefault="0087557D" w:rsidP="0087557D">
            <w:pPr>
              <w:jc w:val="right"/>
              <w:rPr>
                <w:rFonts w:eastAsia="Times New Roman" w:cs="Arial"/>
                <w:color w:val="000000"/>
                <w:szCs w:val="20"/>
                <w:lang w:eastAsia="fr-FR"/>
              </w:rPr>
            </w:pPr>
            <w:r w:rsidRPr="0087557D">
              <w:rPr>
                <w:rFonts w:cs="Arial"/>
                <w:szCs w:val="20"/>
              </w:rPr>
              <w:t>17 500 000,00</w:t>
            </w:r>
            <w:r w:rsidR="000F0AAE">
              <w:rPr>
                <w:rFonts w:cs="Arial"/>
                <w:szCs w:val="20"/>
              </w:rPr>
              <w:t xml:space="preserve"> </w:t>
            </w:r>
          </w:p>
        </w:tc>
        <w:tc>
          <w:tcPr>
            <w:tcW w:w="547" w:type="pct"/>
            <w:tcBorders>
              <w:top w:val="single" w:sz="4" w:space="0" w:color="auto"/>
              <w:left w:val="nil"/>
              <w:bottom w:val="nil"/>
              <w:right w:val="single" w:sz="4" w:space="0" w:color="auto"/>
            </w:tcBorders>
            <w:shd w:val="clear" w:color="auto" w:fill="auto"/>
            <w:vAlign w:val="center"/>
            <w:hideMark/>
          </w:tcPr>
          <w:p w14:paraId="527513DD" w14:textId="75A07927" w:rsidR="0087557D" w:rsidRPr="0087557D" w:rsidRDefault="0087557D" w:rsidP="0087557D">
            <w:pPr>
              <w:jc w:val="right"/>
              <w:rPr>
                <w:rFonts w:eastAsia="Times New Roman" w:cs="Arial"/>
                <w:color w:val="000000"/>
                <w:szCs w:val="20"/>
                <w:lang w:eastAsia="fr-FR"/>
              </w:rPr>
            </w:pPr>
            <w:r w:rsidRPr="0087557D">
              <w:rPr>
                <w:rFonts w:cs="Arial"/>
                <w:szCs w:val="20"/>
              </w:rPr>
              <w:t>14 000 000,00</w:t>
            </w:r>
            <w:r w:rsidR="000F0AAE">
              <w:rPr>
                <w:rFonts w:cs="Arial"/>
                <w:szCs w:val="20"/>
              </w:rPr>
              <w:t xml:space="preserve"> </w:t>
            </w:r>
          </w:p>
        </w:tc>
        <w:tc>
          <w:tcPr>
            <w:tcW w:w="546" w:type="pct"/>
            <w:tcBorders>
              <w:top w:val="single" w:sz="4" w:space="0" w:color="auto"/>
              <w:left w:val="nil"/>
              <w:bottom w:val="nil"/>
              <w:right w:val="single" w:sz="4" w:space="0" w:color="auto"/>
            </w:tcBorders>
            <w:shd w:val="clear" w:color="auto" w:fill="auto"/>
            <w:vAlign w:val="center"/>
            <w:hideMark/>
          </w:tcPr>
          <w:p w14:paraId="7087D95A" w14:textId="57E1ACA2" w:rsidR="0087557D" w:rsidRPr="0087557D" w:rsidRDefault="0087557D" w:rsidP="0087557D">
            <w:pPr>
              <w:jc w:val="right"/>
              <w:rPr>
                <w:rFonts w:eastAsia="Times New Roman" w:cs="Arial"/>
                <w:color w:val="000000"/>
                <w:szCs w:val="20"/>
                <w:lang w:eastAsia="fr-FR"/>
              </w:rPr>
            </w:pPr>
            <w:r w:rsidRPr="0087557D">
              <w:rPr>
                <w:rFonts w:cs="Arial"/>
                <w:szCs w:val="20"/>
              </w:rPr>
              <w:t>3 500 000,00</w:t>
            </w:r>
            <w:r w:rsidR="000F0AAE">
              <w:rPr>
                <w:rFonts w:cs="Arial"/>
                <w:szCs w:val="20"/>
              </w:rPr>
              <w:t xml:space="preserve"> </w:t>
            </w:r>
          </w:p>
        </w:tc>
      </w:tr>
      <w:tr w:rsidR="0087557D" w:rsidRPr="0087557D" w14:paraId="5D44739E"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DEF837D"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ENI</w:t>
            </w:r>
          </w:p>
        </w:tc>
        <w:tc>
          <w:tcPr>
            <w:tcW w:w="2035" w:type="pct"/>
            <w:tcBorders>
              <w:top w:val="single" w:sz="4" w:space="0" w:color="auto"/>
              <w:left w:val="nil"/>
              <w:bottom w:val="single" w:sz="4" w:space="0" w:color="auto"/>
              <w:right w:val="single" w:sz="4" w:space="0" w:color="auto"/>
            </w:tcBorders>
            <w:shd w:val="clear" w:color="auto" w:fill="auto"/>
            <w:vAlign w:val="center"/>
          </w:tcPr>
          <w:p w14:paraId="1894577C"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CyberEast - Action on Cybercrime for Cyber Resilience in the Eastern Partnership Region</w:t>
            </w:r>
          </w:p>
        </w:tc>
        <w:tc>
          <w:tcPr>
            <w:tcW w:w="442" w:type="pct"/>
            <w:tcBorders>
              <w:top w:val="single" w:sz="4" w:space="0" w:color="auto"/>
              <w:left w:val="single" w:sz="4" w:space="0" w:color="auto"/>
              <w:bottom w:val="nil"/>
              <w:right w:val="single" w:sz="4" w:space="0" w:color="auto"/>
            </w:tcBorders>
            <w:shd w:val="clear" w:color="000000" w:fill="FFFFFF"/>
            <w:vAlign w:val="center"/>
          </w:tcPr>
          <w:p w14:paraId="0DECFA4E" w14:textId="77777777" w:rsidR="0087557D" w:rsidRPr="0087557D" w:rsidRDefault="0087557D" w:rsidP="0087557D">
            <w:pPr>
              <w:jc w:val="center"/>
              <w:rPr>
                <w:rFonts w:cs="Arial"/>
                <w:szCs w:val="20"/>
              </w:rPr>
            </w:pPr>
            <w:r w:rsidRPr="0087557D">
              <w:rPr>
                <w:rFonts w:cs="Arial"/>
                <w:szCs w:val="20"/>
              </w:rPr>
              <w:t>20/06/2019</w:t>
            </w:r>
          </w:p>
        </w:tc>
        <w:tc>
          <w:tcPr>
            <w:tcW w:w="442" w:type="pct"/>
            <w:tcBorders>
              <w:top w:val="single" w:sz="4" w:space="0" w:color="auto"/>
              <w:left w:val="nil"/>
              <w:bottom w:val="nil"/>
              <w:right w:val="single" w:sz="4" w:space="0" w:color="auto"/>
            </w:tcBorders>
            <w:shd w:val="clear" w:color="000000" w:fill="FFFFFF"/>
            <w:vAlign w:val="center"/>
          </w:tcPr>
          <w:p w14:paraId="574B3609" w14:textId="77777777" w:rsidR="0087557D" w:rsidRPr="0087557D" w:rsidRDefault="0087557D" w:rsidP="0087557D">
            <w:pPr>
              <w:jc w:val="center"/>
              <w:rPr>
                <w:rFonts w:cs="Arial"/>
                <w:szCs w:val="20"/>
              </w:rPr>
            </w:pPr>
            <w:r w:rsidRPr="0087557D">
              <w:rPr>
                <w:rFonts w:cs="Arial"/>
                <w:szCs w:val="20"/>
              </w:rPr>
              <w:t>19/06/2022</w:t>
            </w:r>
          </w:p>
        </w:tc>
        <w:tc>
          <w:tcPr>
            <w:tcW w:w="547" w:type="pct"/>
            <w:tcBorders>
              <w:top w:val="single" w:sz="4" w:space="0" w:color="auto"/>
              <w:left w:val="nil"/>
              <w:bottom w:val="nil"/>
              <w:right w:val="single" w:sz="4" w:space="0" w:color="auto"/>
            </w:tcBorders>
            <w:shd w:val="clear" w:color="auto" w:fill="auto"/>
            <w:vAlign w:val="center"/>
          </w:tcPr>
          <w:p w14:paraId="7B64DDD8" w14:textId="6EE871EC" w:rsidR="0087557D" w:rsidRPr="0087557D" w:rsidRDefault="0087557D" w:rsidP="0087557D">
            <w:pPr>
              <w:jc w:val="right"/>
              <w:rPr>
                <w:rFonts w:cs="Arial"/>
                <w:szCs w:val="20"/>
              </w:rPr>
            </w:pPr>
            <w:r w:rsidRPr="0087557D">
              <w:rPr>
                <w:rFonts w:cs="Arial"/>
                <w:szCs w:val="20"/>
              </w:rPr>
              <w:t>4 222 222,00</w:t>
            </w:r>
            <w:r w:rsidR="000F0AAE">
              <w:rPr>
                <w:rFonts w:cs="Arial"/>
                <w:szCs w:val="20"/>
              </w:rPr>
              <w:t xml:space="preserve"> </w:t>
            </w:r>
          </w:p>
        </w:tc>
        <w:tc>
          <w:tcPr>
            <w:tcW w:w="547" w:type="pct"/>
            <w:tcBorders>
              <w:top w:val="single" w:sz="4" w:space="0" w:color="auto"/>
              <w:left w:val="nil"/>
              <w:bottom w:val="nil"/>
              <w:right w:val="single" w:sz="4" w:space="0" w:color="auto"/>
            </w:tcBorders>
            <w:shd w:val="clear" w:color="auto" w:fill="auto"/>
            <w:vAlign w:val="center"/>
          </w:tcPr>
          <w:p w14:paraId="679F9ADB" w14:textId="2522D188" w:rsidR="0087557D" w:rsidRPr="0087557D" w:rsidRDefault="0087557D" w:rsidP="0087557D">
            <w:pPr>
              <w:jc w:val="right"/>
              <w:rPr>
                <w:rFonts w:cs="Arial"/>
                <w:szCs w:val="20"/>
              </w:rPr>
            </w:pPr>
            <w:r w:rsidRPr="0087557D">
              <w:rPr>
                <w:rFonts w:cs="Arial"/>
                <w:szCs w:val="20"/>
              </w:rPr>
              <w:t>3 800 000,00</w:t>
            </w:r>
            <w:r w:rsidR="000F0AAE">
              <w:rPr>
                <w:rFonts w:cs="Arial"/>
                <w:szCs w:val="20"/>
              </w:rPr>
              <w:t xml:space="preserve"> </w:t>
            </w:r>
          </w:p>
        </w:tc>
        <w:tc>
          <w:tcPr>
            <w:tcW w:w="546" w:type="pct"/>
            <w:tcBorders>
              <w:top w:val="single" w:sz="4" w:space="0" w:color="auto"/>
              <w:left w:val="nil"/>
              <w:bottom w:val="nil"/>
              <w:right w:val="single" w:sz="4" w:space="0" w:color="auto"/>
            </w:tcBorders>
            <w:shd w:val="clear" w:color="auto" w:fill="auto"/>
            <w:vAlign w:val="center"/>
          </w:tcPr>
          <w:p w14:paraId="7104B945" w14:textId="2B6C25A9" w:rsidR="0087557D" w:rsidRPr="0087557D" w:rsidRDefault="0087557D" w:rsidP="0087557D">
            <w:pPr>
              <w:jc w:val="right"/>
              <w:rPr>
                <w:rFonts w:cs="Arial"/>
                <w:szCs w:val="20"/>
              </w:rPr>
            </w:pPr>
            <w:r w:rsidRPr="0087557D">
              <w:rPr>
                <w:rFonts w:cs="Arial"/>
                <w:szCs w:val="20"/>
              </w:rPr>
              <w:t>422 222,00</w:t>
            </w:r>
            <w:r w:rsidR="000F0AAE">
              <w:rPr>
                <w:rFonts w:cs="Arial"/>
                <w:szCs w:val="20"/>
              </w:rPr>
              <w:t xml:space="preserve"> </w:t>
            </w:r>
          </w:p>
        </w:tc>
      </w:tr>
      <w:tr w:rsidR="0087557D" w:rsidRPr="0087557D" w14:paraId="743849C3" w14:textId="77777777" w:rsidTr="0087557D">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000000" w:fill="5B9BD5"/>
            <w:vAlign w:val="center"/>
            <w:hideMark/>
          </w:tcPr>
          <w:p w14:paraId="26144F70" w14:textId="77777777" w:rsidR="0087557D" w:rsidRPr="0087557D" w:rsidRDefault="0087557D" w:rsidP="0087557D">
            <w:pPr>
              <w:rPr>
                <w:rFonts w:eastAsia="Times New Roman" w:cs="Arial"/>
                <w:b/>
                <w:bCs/>
                <w:color w:val="000000"/>
                <w:szCs w:val="20"/>
                <w:lang w:eastAsia="fr-FR"/>
              </w:rPr>
            </w:pPr>
            <w:r w:rsidRPr="0087557D">
              <w:rPr>
                <w:rFonts w:eastAsia="Times New Roman" w:cs="Arial"/>
                <w:b/>
                <w:bCs/>
                <w:color w:val="000000"/>
                <w:szCs w:val="20"/>
                <w:lang w:eastAsia="fr-FR"/>
              </w:rPr>
              <w:t xml:space="preserve">Multilateral </w:t>
            </w:r>
          </w:p>
        </w:tc>
      </w:tr>
      <w:tr w:rsidR="0087557D" w:rsidRPr="0087557D" w14:paraId="2CAD4839"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2A205"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FPI</w:t>
            </w:r>
          </w:p>
        </w:tc>
        <w:tc>
          <w:tcPr>
            <w:tcW w:w="2035" w:type="pct"/>
            <w:tcBorders>
              <w:top w:val="single" w:sz="4" w:space="0" w:color="auto"/>
              <w:left w:val="nil"/>
              <w:bottom w:val="single" w:sz="4" w:space="0" w:color="auto"/>
              <w:right w:val="single" w:sz="4" w:space="0" w:color="auto"/>
            </w:tcBorders>
            <w:shd w:val="clear" w:color="auto" w:fill="auto"/>
            <w:vAlign w:val="center"/>
            <w:hideMark/>
          </w:tcPr>
          <w:p w14:paraId="7EBE6E1B"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Global Action on Cybercrime extended (GLACY+)</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6A930F45"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01/03/2016</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26BDC7DF"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29/02/2024</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59A98EE0"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18 890 000,00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58DB118C"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17 000 000,00 </w:t>
            </w: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673D1075"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1 890 000,00 </w:t>
            </w:r>
          </w:p>
        </w:tc>
      </w:tr>
      <w:tr w:rsidR="0087557D" w:rsidRPr="0087557D" w14:paraId="1BFFCABD"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0EB885E1"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JUST</w:t>
            </w:r>
          </w:p>
        </w:tc>
        <w:tc>
          <w:tcPr>
            <w:tcW w:w="2035" w:type="pct"/>
            <w:tcBorders>
              <w:top w:val="single" w:sz="4" w:space="0" w:color="auto"/>
              <w:left w:val="nil"/>
              <w:bottom w:val="single" w:sz="4" w:space="0" w:color="auto"/>
              <w:right w:val="single" w:sz="4" w:space="0" w:color="auto"/>
            </w:tcBorders>
            <w:shd w:val="clear" w:color="auto" w:fill="auto"/>
            <w:vAlign w:val="center"/>
          </w:tcPr>
          <w:p w14:paraId="57F4D40A"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Space reports and European NPM Forum</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66777286" w14:textId="77777777" w:rsidR="0087557D" w:rsidRPr="0087557D" w:rsidRDefault="0087557D" w:rsidP="0087557D">
            <w:pPr>
              <w:jc w:val="center"/>
              <w:rPr>
                <w:rFonts w:eastAsia="Times New Roman" w:cs="Arial"/>
                <w:color w:val="000000"/>
                <w:szCs w:val="20"/>
                <w:lang w:eastAsia="fr-FR"/>
              </w:rPr>
            </w:pPr>
            <w:r w:rsidRPr="0087557D">
              <w:rPr>
                <w:rFonts w:cs="Arial"/>
                <w:szCs w:val="20"/>
              </w:rPr>
              <w:t>01/10/2019</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0F71784B" w14:textId="77777777" w:rsidR="0087557D" w:rsidRPr="0087557D" w:rsidRDefault="0087557D" w:rsidP="0087557D">
            <w:pPr>
              <w:jc w:val="center"/>
              <w:rPr>
                <w:rFonts w:eastAsia="Times New Roman" w:cs="Arial"/>
                <w:color w:val="000000"/>
                <w:szCs w:val="20"/>
                <w:lang w:eastAsia="fr-FR"/>
              </w:rPr>
            </w:pPr>
            <w:r w:rsidRPr="0087557D">
              <w:rPr>
                <w:rFonts w:cs="Arial"/>
                <w:szCs w:val="20"/>
              </w:rPr>
              <w:t>30/09/2021</w:t>
            </w:r>
          </w:p>
        </w:tc>
        <w:tc>
          <w:tcPr>
            <w:tcW w:w="547" w:type="pct"/>
            <w:tcBorders>
              <w:top w:val="single" w:sz="4" w:space="0" w:color="auto"/>
              <w:left w:val="nil"/>
              <w:bottom w:val="single" w:sz="4" w:space="0" w:color="auto"/>
              <w:right w:val="single" w:sz="4" w:space="0" w:color="auto"/>
            </w:tcBorders>
            <w:shd w:val="clear" w:color="auto" w:fill="auto"/>
            <w:vAlign w:val="center"/>
          </w:tcPr>
          <w:p w14:paraId="0F208128" w14:textId="2D52102B" w:rsidR="0087557D" w:rsidRPr="0087557D" w:rsidRDefault="0087557D" w:rsidP="0087557D">
            <w:pPr>
              <w:jc w:val="right"/>
              <w:rPr>
                <w:rFonts w:eastAsia="Times New Roman" w:cs="Arial"/>
                <w:color w:val="000000"/>
                <w:szCs w:val="20"/>
                <w:lang w:eastAsia="fr-FR"/>
              </w:rPr>
            </w:pPr>
            <w:r w:rsidRPr="0087557D">
              <w:rPr>
                <w:rFonts w:cs="Arial"/>
                <w:szCs w:val="20"/>
              </w:rPr>
              <w:t>375 000,00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6D079FF0" w14:textId="671FEAF4" w:rsidR="0087557D" w:rsidRPr="0087557D" w:rsidRDefault="0087557D" w:rsidP="0087557D">
            <w:pPr>
              <w:jc w:val="right"/>
              <w:rPr>
                <w:rFonts w:eastAsia="Times New Roman" w:cs="Arial"/>
                <w:color w:val="000000"/>
                <w:szCs w:val="20"/>
                <w:lang w:eastAsia="fr-FR"/>
              </w:rPr>
            </w:pPr>
            <w:r w:rsidRPr="0087557D">
              <w:rPr>
                <w:rFonts w:cs="Arial"/>
                <w:szCs w:val="20"/>
              </w:rPr>
              <w:t>300 000,00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588FB42B" w14:textId="740089EA" w:rsidR="0087557D" w:rsidRPr="0087557D" w:rsidRDefault="0087557D" w:rsidP="0087557D">
            <w:pPr>
              <w:jc w:val="right"/>
              <w:rPr>
                <w:rFonts w:eastAsia="Times New Roman" w:cs="Arial"/>
                <w:color w:val="000000"/>
                <w:szCs w:val="20"/>
                <w:lang w:eastAsia="fr-FR"/>
              </w:rPr>
            </w:pPr>
            <w:r w:rsidRPr="0087557D">
              <w:rPr>
                <w:rFonts w:cs="Arial"/>
                <w:szCs w:val="20"/>
              </w:rPr>
              <w:t>75 000,00</w:t>
            </w:r>
            <w:r w:rsidR="000F0AAE">
              <w:rPr>
                <w:rFonts w:cs="Arial"/>
                <w:szCs w:val="20"/>
              </w:rPr>
              <w:t xml:space="preserve"> </w:t>
            </w:r>
          </w:p>
        </w:tc>
      </w:tr>
      <w:tr w:rsidR="0087557D" w:rsidRPr="0087557D" w14:paraId="3ABF348C"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3F116477"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REGIO</w:t>
            </w:r>
          </w:p>
        </w:tc>
        <w:tc>
          <w:tcPr>
            <w:tcW w:w="2035" w:type="pct"/>
            <w:tcBorders>
              <w:top w:val="single" w:sz="4" w:space="0" w:color="auto"/>
              <w:left w:val="nil"/>
              <w:bottom w:val="single" w:sz="4" w:space="0" w:color="auto"/>
              <w:right w:val="single" w:sz="4" w:space="0" w:color="auto"/>
            </w:tcBorders>
            <w:shd w:val="clear" w:color="auto" w:fill="auto"/>
            <w:vAlign w:val="center"/>
            <w:hideMark/>
          </w:tcPr>
          <w:p w14:paraId="1947FEBA"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Fostering regional development through transnational cultural heritage policies and practices</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7A03E2B5"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12/12/2017</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021D425A"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31/07/2020</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37872F44"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1 111 111,00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582D22DD"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1 000 000,00 </w:t>
            </w: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569F5CFD"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111 111,00 </w:t>
            </w:r>
          </w:p>
        </w:tc>
      </w:tr>
      <w:tr w:rsidR="0087557D" w:rsidRPr="0087557D" w14:paraId="24FDB789"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544FA225"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EAC</w:t>
            </w:r>
          </w:p>
        </w:tc>
        <w:tc>
          <w:tcPr>
            <w:tcW w:w="2035" w:type="pct"/>
            <w:tcBorders>
              <w:top w:val="nil"/>
              <w:left w:val="nil"/>
              <w:bottom w:val="single" w:sz="4" w:space="0" w:color="auto"/>
              <w:right w:val="single" w:sz="4" w:space="0" w:color="auto"/>
            </w:tcBorders>
            <w:shd w:val="clear" w:color="auto" w:fill="auto"/>
            <w:vAlign w:val="center"/>
            <w:hideMark/>
          </w:tcPr>
          <w:p w14:paraId="0E0C43A1"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 xml:space="preserve">Democratic and Inclusive School Culture in Operation (DISCO) - EU/CoE Joint Programme for International Co-operation Projects </w:t>
            </w:r>
          </w:p>
        </w:tc>
        <w:tc>
          <w:tcPr>
            <w:tcW w:w="442" w:type="pct"/>
            <w:tcBorders>
              <w:top w:val="nil"/>
              <w:left w:val="nil"/>
              <w:bottom w:val="single" w:sz="4" w:space="0" w:color="auto"/>
              <w:right w:val="single" w:sz="4" w:space="0" w:color="auto"/>
            </w:tcBorders>
            <w:shd w:val="clear" w:color="auto" w:fill="auto"/>
            <w:vAlign w:val="center"/>
            <w:hideMark/>
          </w:tcPr>
          <w:p w14:paraId="078B3755"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01/01/2018</w:t>
            </w:r>
          </w:p>
        </w:tc>
        <w:tc>
          <w:tcPr>
            <w:tcW w:w="442" w:type="pct"/>
            <w:tcBorders>
              <w:top w:val="nil"/>
              <w:left w:val="nil"/>
              <w:bottom w:val="single" w:sz="4" w:space="0" w:color="auto"/>
              <w:right w:val="single" w:sz="4" w:space="0" w:color="auto"/>
            </w:tcBorders>
            <w:shd w:val="clear" w:color="auto" w:fill="auto"/>
            <w:vAlign w:val="center"/>
            <w:hideMark/>
          </w:tcPr>
          <w:p w14:paraId="02D66211"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31/12/2019</w:t>
            </w:r>
          </w:p>
        </w:tc>
        <w:tc>
          <w:tcPr>
            <w:tcW w:w="547" w:type="pct"/>
            <w:tcBorders>
              <w:top w:val="nil"/>
              <w:left w:val="nil"/>
              <w:bottom w:val="single" w:sz="4" w:space="0" w:color="auto"/>
              <w:right w:val="single" w:sz="4" w:space="0" w:color="auto"/>
            </w:tcBorders>
            <w:shd w:val="clear" w:color="auto" w:fill="auto"/>
            <w:vAlign w:val="center"/>
            <w:hideMark/>
          </w:tcPr>
          <w:p w14:paraId="757CE3C4"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1 150 000,00 </w:t>
            </w:r>
          </w:p>
        </w:tc>
        <w:tc>
          <w:tcPr>
            <w:tcW w:w="547" w:type="pct"/>
            <w:tcBorders>
              <w:top w:val="nil"/>
              <w:left w:val="nil"/>
              <w:bottom w:val="single" w:sz="4" w:space="0" w:color="auto"/>
              <w:right w:val="single" w:sz="4" w:space="0" w:color="auto"/>
            </w:tcBorders>
            <w:shd w:val="clear" w:color="auto" w:fill="auto"/>
            <w:vAlign w:val="center"/>
            <w:hideMark/>
          </w:tcPr>
          <w:p w14:paraId="533ABBE2"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690 000,00 </w:t>
            </w:r>
          </w:p>
        </w:tc>
        <w:tc>
          <w:tcPr>
            <w:tcW w:w="546" w:type="pct"/>
            <w:tcBorders>
              <w:top w:val="nil"/>
              <w:left w:val="nil"/>
              <w:bottom w:val="single" w:sz="4" w:space="0" w:color="auto"/>
              <w:right w:val="single" w:sz="4" w:space="0" w:color="auto"/>
            </w:tcBorders>
            <w:shd w:val="clear" w:color="auto" w:fill="auto"/>
            <w:vAlign w:val="center"/>
            <w:hideMark/>
          </w:tcPr>
          <w:p w14:paraId="0F46AA3E"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460 000,00 </w:t>
            </w:r>
          </w:p>
        </w:tc>
      </w:tr>
      <w:tr w:rsidR="0087557D" w:rsidRPr="0087557D" w14:paraId="59740A53"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3476C049"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EAC</w:t>
            </w:r>
          </w:p>
        </w:tc>
        <w:tc>
          <w:tcPr>
            <w:tcW w:w="2035" w:type="pct"/>
            <w:tcBorders>
              <w:top w:val="single" w:sz="4" w:space="0" w:color="auto"/>
              <w:left w:val="nil"/>
              <w:bottom w:val="single" w:sz="4" w:space="0" w:color="auto"/>
              <w:right w:val="single" w:sz="4" w:space="0" w:color="auto"/>
            </w:tcBorders>
            <w:shd w:val="clear" w:color="auto" w:fill="auto"/>
            <w:vAlign w:val="center"/>
            <w:hideMark/>
          </w:tcPr>
          <w:p w14:paraId="4ABB8F3B"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The Faro Convention Way: enhanced participation in cultural heritage</w:t>
            </w:r>
          </w:p>
          <w:p w14:paraId="187294B1" w14:textId="77777777" w:rsidR="0087557D" w:rsidRPr="0087557D" w:rsidRDefault="0087557D" w:rsidP="0087557D">
            <w:pPr>
              <w:rPr>
                <w:rFonts w:eastAsia="Times New Roman" w:cs="Arial"/>
                <w:color w:val="000000"/>
                <w:szCs w:val="20"/>
                <w:lang w:eastAsia="fr-FR"/>
              </w:rPr>
            </w:pP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7EBEFDFF"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16/06/2018</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00232C95"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14/06/2021</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6071F6DD"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300 000,00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0F1878F8"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150 000,00 </w:t>
            </w: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38E58D8C"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 xml:space="preserve">150 000,00 </w:t>
            </w:r>
          </w:p>
        </w:tc>
      </w:tr>
      <w:tr w:rsidR="0087557D" w:rsidRPr="0087557D" w14:paraId="437D0519"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53BD0385"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lastRenderedPageBreak/>
              <w:t>DG EAC</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153CD857"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European Heritage Days 2019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5A443EF8" w14:textId="77777777" w:rsidR="0087557D" w:rsidRPr="0087557D" w:rsidRDefault="0087557D" w:rsidP="0087557D">
            <w:pPr>
              <w:jc w:val="center"/>
              <w:rPr>
                <w:rFonts w:eastAsia="Times New Roman" w:cs="Arial"/>
                <w:color w:val="000000"/>
                <w:szCs w:val="20"/>
                <w:lang w:eastAsia="fr-FR"/>
              </w:rPr>
            </w:pPr>
            <w:r w:rsidRPr="0087557D">
              <w:rPr>
                <w:rFonts w:cs="Arial"/>
                <w:szCs w:val="20"/>
              </w:rPr>
              <w:t>01/01/2019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730A73C" w14:textId="77777777" w:rsidR="0087557D" w:rsidRPr="0087557D" w:rsidRDefault="0087557D" w:rsidP="0087557D">
            <w:pPr>
              <w:jc w:val="center"/>
              <w:rPr>
                <w:rFonts w:eastAsia="Times New Roman" w:cs="Arial"/>
                <w:color w:val="000000"/>
                <w:szCs w:val="20"/>
                <w:lang w:eastAsia="fr-FR"/>
              </w:rPr>
            </w:pPr>
            <w:r w:rsidRPr="0087557D">
              <w:rPr>
                <w:rFonts w:cs="Arial"/>
                <w:szCs w:val="20"/>
              </w:rPr>
              <w:t>30/06/2020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08C54ED" w14:textId="4F2BA128" w:rsidR="0087557D" w:rsidRPr="0087557D" w:rsidRDefault="0087557D" w:rsidP="0087557D">
            <w:pPr>
              <w:jc w:val="right"/>
              <w:rPr>
                <w:rFonts w:eastAsia="Times New Roman" w:cs="Arial"/>
                <w:color w:val="000000"/>
                <w:szCs w:val="20"/>
                <w:lang w:eastAsia="fr-FR"/>
              </w:rPr>
            </w:pPr>
            <w:r w:rsidRPr="0087557D">
              <w:rPr>
                <w:rFonts w:cs="Arial"/>
                <w:szCs w:val="20"/>
              </w:rPr>
              <w:t>800 000,00</w:t>
            </w:r>
            <w:r w:rsidR="000F0AAE">
              <w:rPr>
                <w:rFonts w:cs="Arial"/>
                <w:szCs w:val="20"/>
              </w:rPr>
              <w:t xml:space="preserve">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2A307C6" w14:textId="3B360E47" w:rsidR="0087557D" w:rsidRPr="0087557D" w:rsidRDefault="0087557D" w:rsidP="0087557D">
            <w:pPr>
              <w:jc w:val="right"/>
              <w:rPr>
                <w:rFonts w:eastAsia="Times New Roman" w:cs="Arial"/>
                <w:color w:val="000000"/>
                <w:szCs w:val="20"/>
                <w:lang w:eastAsia="fr-FR"/>
              </w:rPr>
            </w:pPr>
            <w:r w:rsidRPr="0087557D">
              <w:rPr>
                <w:rFonts w:cs="Arial"/>
                <w:szCs w:val="20"/>
              </w:rPr>
              <w:t>400 000,00</w:t>
            </w:r>
            <w:r w:rsidR="000F0AAE">
              <w:rPr>
                <w:rFonts w:cs="Arial"/>
                <w:szCs w:val="20"/>
              </w:rPr>
              <w:t xml:space="preserve">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536E248D" w14:textId="485E4FE0" w:rsidR="0087557D" w:rsidRPr="0087557D" w:rsidRDefault="0087557D" w:rsidP="0087557D">
            <w:pPr>
              <w:jc w:val="right"/>
              <w:rPr>
                <w:rFonts w:eastAsia="Times New Roman" w:cs="Arial"/>
                <w:color w:val="000000"/>
                <w:szCs w:val="20"/>
                <w:lang w:eastAsia="fr-FR"/>
              </w:rPr>
            </w:pPr>
            <w:r w:rsidRPr="0087557D">
              <w:rPr>
                <w:rFonts w:cs="Arial"/>
                <w:szCs w:val="20"/>
              </w:rPr>
              <w:t>400 000,00</w:t>
            </w:r>
            <w:r w:rsidR="000F0AAE">
              <w:rPr>
                <w:rFonts w:cs="Arial"/>
                <w:szCs w:val="20"/>
              </w:rPr>
              <w:t xml:space="preserve"> </w:t>
            </w:r>
          </w:p>
        </w:tc>
      </w:tr>
      <w:tr w:rsidR="0087557D" w:rsidRPr="0087557D" w14:paraId="6C25D2AC"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2E395BB0"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EAC</w:t>
            </w:r>
          </w:p>
        </w:tc>
        <w:tc>
          <w:tcPr>
            <w:tcW w:w="2035" w:type="pct"/>
            <w:tcBorders>
              <w:top w:val="single" w:sz="4" w:space="0" w:color="auto"/>
              <w:left w:val="nil"/>
              <w:bottom w:val="single" w:sz="4" w:space="0" w:color="auto"/>
              <w:right w:val="single" w:sz="4" w:space="0" w:color="auto"/>
            </w:tcBorders>
            <w:shd w:val="clear" w:color="auto" w:fill="auto"/>
            <w:vAlign w:val="center"/>
          </w:tcPr>
          <w:p w14:paraId="697F2CFA"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European Heritage Days 2020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EED5BF2" w14:textId="77777777" w:rsidR="0087557D" w:rsidRPr="0087557D" w:rsidRDefault="0087557D" w:rsidP="0087557D">
            <w:pPr>
              <w:jc w:val="center"/>
              <w:rPr>
                <w:rFonts w:cs="Arial"/>
                <w:szCs w:val="20"/>
              </w:rPr>
            </w:pPr>
            <w:r w:rsidRPr="0087557D">
              <w:rPr>
                <w:rFonts w:cs="Arial"/>
                <w:szCs w:val="20"/>
              </w:rPr>
              <w:t>01/01/2020</w:t>
            </w:r>
          </w:p>
        </w:tc>
        <w:tc>
          <w:tcPr>
            <w:tcW w:w="442" w:type="pct"/>
            <w:tcBorders>
              <w:top w:val="single" w:sz="4" w:space="0" w:color="auto"/>
              <w:left w:val="nil"/>
              <w:bottom w:val="single" w:sz="4" w:space="0" w:color="auto"/>
              <w:right w:val="single" w:sz="4" w:space="0" w:color="auto"/>
            </w:tcBorders>
            <w:shd w:val="clear" w:color="auto" w:fill="auto"/>
            <w:vAlign w:val="center"/>
          </w:tcPr>
          <w:p w14:paraId="02ED26B0" w14:textId="77777777" w:rsidR="0087557D" w:rsidRPr="0087557D" w:rsidRDefault="0087557D" w:rsidP="0087557D">
            <w:pPr>
              <w:jc w:val="center"/>
              <w:rPr>
                <w:rFonts w:cs="Arial"/>
                <w:szCs w:val="20"/>
              </w:rPr>
            </w:pPr>
            <w:r w:rsidRPr="0087557D">
              <w:rPr>
                <w:rFonts w:cs="Arial"/>
                <w:szCs w:val="20"/>
              </w:rPr>
              <w:t>30/06/2021</w:t>
            </w:r>
          </w:p>
        </w:tc>
        <w:tc>
          <w:tcPr>
            <w:tcW w:w="547" w:type="pct"/>
            <w:tcBorders>
              <w:top w:val="single" w:sz="4" w:space="0" w:color="auto"/>
              <w:left w:val="nil"/>
              <w:bottom w:val="single" w:sz="4" w:space="0" w:color="auto"/>
              <w:right w:val="single" w:sz="4" w:space="0" w:color="auto"/>
            </w:tcBorders>
            <w:shd w:val="clear" w:color="auto" w:fill="auto"/>
            <w:vAlign w:val="center"/>
          </w:tcPr>
          <w:p w14:paraId="5EF1E442" w14:textId="77777777" w:rsidR="0087557D" w:rsidRPr="0087557D" w:rsidRDefault="0087557D" w:rsidP="0087557D">
            <w:pPr>
              <w:jc w:val="right"/>
              <w:rPr>
                <w:rFonts w:cs="Arial"/>
                <w:szCs w:val="20"/>
              </w:rPr>
            </w:pPr>
            <w:r w:rsidRPr="0087557D">
              <w:rPr>
                <w:rFonts w:cs="Arial"/>
                <w:szCs w:val="20"/>
              </w:rPr>
              <w:t>800 000,00</w:t>
            </w:r>
          </w:p>
        </w:tc>
        <w:tc>
          <w:tcPr>
            <w:tcW w:w="547" w:type="pct"/>
            <w:tcBorders>
              <w:top w:val="single" w:sz="4" w:space="0" w:color="auto"/>
              <w:left w:val="nil"/>
              <w:bottom w:val="single" w:sz="4" w:space="0" w:color="auto"/>
              <w:right w:val="single" w:sz="4" w:space="0" w:color="auto"/>
            </w:tcBorders>
            <w:shd w:val="clear" w:color="auto" w:fill="auto"/>
            <w:vAlign w:val="center"/>
          </w:tcPr>
          <w:p w14:paraId="00CEAC46" w14:textId="4224964D" w:rsidR="0087557D" w:rsidRPr="0087557D" w:rsidRDefault="0087557D" w:rsidP="0087557D">
            <w:pPr>
              <w:jc w:val="right"/>
              <w:rPr>
                <w:rFonts w:cs="Arial"/>
                <w:szCs w:val="20"/>
              </w:rPr>
            </w:pPr>
            <w:r w:rsidRPr="0087557D">
              <w:rPr>
                <w:rFonts w:cs="Arial"/>
                <w:szCs w:val="20"/>
              </w:rPr>
              <w:t>400 000,00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13B399F4" w14:textId="6A7739A9" w:rsidR="0087557D" w:rsidRPr="0087557D" w:rsidRDefault="0087557D" w:rsidP="0087557D">
            <w:pPr>
              <w:jc w:val="right"/>
              <w:rPr>
                <w:rFonts w:cs="Arial"/>
                <w:szCs w:val="20"/>
              </w:rPr>
            </w:pPr>
            <w:r w:rsidRPr="0087557D">
              <w:rPr>
                <w:rFonts w:cs="Arial"/>
                <w:szCs w:val="20"/>
              </w:rPr>
              <w:t>400 000,00</w:t>
            </w:r>
            <w:r w:rsidR="000F0AAE">
              <w:rPr>
                <w:rFonts w:cs="Arial"/>
                <w:szCs w:val="20"/>
              </w:rPr>
              <w:t xml:space="preserve"> </w:t>
            </w:r>
          </w:p>
        </w:tc>
      </w:tr>
      <w:tr w:rsidR="0087557D" w:rsidRPr="0087557D" w14:paraId="419543BC"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020FFC33"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DCI-NSA</w:t>
            </w:r>
          </w:p>
        </w:tc>
        <w:tc>
          <w:tcPr>
            <w:tcW w:w="2035" w:type="pct"/>
            <w:tcBorders>
              <w:top w:val="single" w:sz="4" w:space="0" w:color="auto"/>
              <w:left w:val="nil"/>
              <w:bottom w:val="single" w:sz="4" w:space="0" w:color="auto"/>
              <w:right w:val="single" w:sz="4" w:space="0" w:color="auto"/>
            </w:tcBorders>
            <w:shd w:val="clear" w:color="auto" w:fill="auto"/>
            <w:vAlign w:val="center"/>
          </w:tcPr>
          <w:p w14:paraId="3A4AD505"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iLEGEND II, Intercultural Learning Exchange through Global Education, Networking and Dialogue</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3DAE5E7" w14:textId="77777777" w:rsidR="0087557D" w:rsidRPr="0087557D" w:rsidRDefault="0087557D" w:rsidP="0087557D">
            <w:pPr>
              <w:jc w:val="center"/>
              <w:rPr>
                <w:rFonts w:cs="Arial"/>
                <w:szCs w:val="20"/>
              </w:rPr>
            </w:pPr>
            <w:r w:rsidRPr="0087557D">
              <w:rPr>
                <w:rFonts w:cs="Arial"/>
                <w:szCs w:val="20"/>
              </w:rPr>
              <w:t>24/10/2019</w:t>
            </w:r>
          </w:p>
        </w:tc>
        <w:tc>
          <w:tcPr>
            <w:tcW w:w="442" w:type="pct"/>
            <w:tcBorders>
              <w:top w:val="single" w:sz="4" w:space="0" w:color="auto"/>
              <w:left w:val="nil"/>
              <w:bottom w:val="single" w:sz="4" w:space="0" w:color="auto"/>
              <w:right w:val="single" w:sz="4" w:space="0" w:color="auto"/>
            </w:tcBorders>
            <w:shd w:val="clear" w:color="auto" w:fill="auto"/>
            <w:vAlign w:val="center"/>
          </w:tcPr>
          <w:p w14:paraId="5FB2AB87" w14:textId="77777777" w:rsidR="0087557D" w:rsidRPr="0087557D" w:rsidRDefault="0087557D" w:rsidP="0087557D">
            <w:pPr>
              <w:jc w:val="center"/>
              <w:rPr>
                <w:rFonts w:cs="Arial"/>
                <w:szCs w:val="20"/>
              </w:rPr>
            </w:pPr>
            <w:r w:rsidRPr="0087557D">
              <w:rPr>
                <w:rFonts w:cs="Arial"/>
                <w:szCs w:val="20"/>
              </w:rPr>
              <w:t>23/10/2022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46B475D" w14:textId="46DA0364" w:rsidR="0087557D" w:rsidRPr="0087557D" w:rsidRDefault="0087557D" w:rsidP="0087557D">
            <w:pPr>
              <w:jc w:val="right"/>
              <w:rPr>
                <w:rFonts w:cs="Arial"/>
                <w:szCs w:val="20"/>
              </w:rPr>
            </w:pPr>
            <w:r w:rsidRPr="0087557D">
              <w:rPr>
                <w:rFonts w:cs="Arial"/>
                <w:szCs w:val="20"/>
              </w:rPr>
              <w:t>1 333 333,00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029D9527" w14:textId="6801202C" w:rsidR="0087557D" w:rsidRPr="0087557D" w:rsidRDefault="0087557D" w:rsidP="0087557D">
            <w:pPr>
              <w:jc w:val="right"/>
              <w:rPr>
                <w:rFonts w:cs="Arial"/>
                <w:szCs w:val="20"/>
              </w:rPr>
            </w:pPr>
            <w:r w:rsidRPr="0087557D">
              <w:rPr>
                <w:rFonts w:cs="Arial"/>
                <w:szCs w:val="20"/>
              </w:rPr>
              <w:t>1 000 000,00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726FAEE4" w14:textId="77777777" w:rsidR="0087557D" w:rsidRPr="0087557D" w:rsidRDefault="0087557D" w:rsidP="0087557D">
            <w:pPr>
              <w:jc w:val="right"/>
              <w:rPr>
                <w:rFonts w:cs="Arial"/>
                <w:szCs w:val="20"/>
              </w:rPr>
            </w:pPr>
            <w:r w:rsidRPr="0087557D">
              <w:rPr>
                <w:rFonts w:cs="Arial"/>
                <w:szCs w:val="20"/>
              </w:rPr>
              <w:t>333 333,00</w:t>
            </w:r>
          </w:p>
        </w:tc>
      </w:tr>
      <w:tr w:rsidR="0087557D" w:rsidRPr="0087557D" w14:paraId="070F141F"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16546B3A"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EAC</w:t>
            </w:r>
          </w:p>
        </w:tc>
        <w:tc>
          <w:tcPr>
            <w:tcW w:w="2035" w:type="pct"/>
            <w:tcBorders>
              <w:top w:val="single" w:sz="4" w:space="0" w:color="auto"/>
              <w:left w:val="nil"/>
              <w:bottom w:val="single" w:sz="4" w:space="0" w:color="auto"/>
              <w:right w:val="single" w:sz="4" w:space="0" w:color="auto"/>
            </w:tcBorders>
            <w:shd w:val="clear" w:color="auto" w:fill="auto"/>
            <w:vAlign w:val="center"/>
          </w:tcPr>
          <w:p w14:paraId="3FA24113"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The Partnership between the European Commission and the Council of Europe in the field of youth 2020 agreement (YP 2020)</w:t>
            </w:r>
          </w:p>
        </w:tc>
        <w:tc>
          <w:tcPr>
            <w:tcW w:w="442" w:type="pct"/>
            <w:tcBorders>
              <w:top w:val="single" w:sz="4" w:space="0" w:color="auto"/>
              <w:left w:val="single" w:sz="4" w:space="0" w:color="auto"/>
              <w:bottom w:val="nil"/>
              <w:right w:val="single" w:sz="4" w:space="0" w:color="auto"/>
            </w:tcBorders>
            <w:shd w:val="clear" w:color="auto" w:fill="auto"/>
            <w:vAlign w:val="center"/>
          </w:tcPr>
          <w:p w14:paraId="4EA747CC" w14:textId="77777777" w:rsidR="0087557D" w:rsidRPr="0087557D" w:rsidRDefault="0087557D" w:rsidP="0087557D">
            <w:pPr>
              <w:jc w:val="center"/>
              <w:rPr>
                <w:rFonts w:cs="Arial"/>
                <w:szCs w:val="20"/>
              </w:rPr>
            </w:pPr>
            <w:r w:rsidRPr="0087557D">
              <w:rPr>
                <w:rFonts w:cs="Arial"/>
                <w:szCs w:val="20"/>
              </w:rPr>
              <w:t>01/01/2020</w:t>
            </w:r>
          </w:p>
        </w:tc>
        <w:tc>
          <w:tcPr>
            <w:tcW w:w="442" w:type="pct"/>
            <w:tcBorders>
              <w:top w:val="single" w:sz="4" w:space="0" w:color="auto"/>
              <w:left w:val="nil"/>
              <w:bottom w:val="nil"/>
              <w:right w:val="single" w:sz="4" w:space="0" w:color="auto"/>
            </w:tcBorders>
            <w:shd w:val="clear" w:color="auto" w:fill="auto"/>
            <w:vAlign w:val="center"/>
          </w:tcPr>
          <w:p w14:paraId="027A4B68" w14:textId="77777777" w:rsidR="0087557D" w:rsidRPr="0087557D" w:rsidRDefault="0087557D" w:rsidP="0087557D">
            <w:pPr>
              <w:jc w:val="center"/>
              <w:rPr>
                <w:rFonts w:cs="Arial"/>
                <w:szCs w:val="20"/>
              </w:rPr>
            </w:pPr>
            <w:r w:rsidRPr="0087557D">
              <w:rPr>
                <w:rFonts w:cs="Arial"/>
                <w:szCs w:val="20"/>
              </w:rPr>
              <w:t>31/12/2020</w:t>
            </w:r>
          </w:p>
        </w:tc>
        <w:tc>
          <w:tcPr>
            <w:tcW w:w="547" w:type="pct"/>
            <w:tcBorders>
              <w:top w:val="single" w:sz="4" w:space="0" w:color="auto"/>
              <w:left w:val="single" w:sz="4" w:space="0" w:color="auto"/>
              <w:bottom w:val="nil"/>
              <w:right w:val="single" w:sz="4" w:space="0" w:color="auto"/>
            </w:tcBorders>
            <w:shd w:val="clear" w:color="auto" w:fill="auto"/>
            <w:vAlign w:val="center"/>
          </w:tcPr>
          <w:p w14:paraId="28AB96A5" w14:textId="32BB0F5C" w:rsidR="0087557D" w:rsidRPr="0087557D" w:rsidRDefault="0087557D" w:rsidP="0087557D">
            <w:pPr>
              <w:jc w:val="right"/>
              <w:rPr>
                <w:rFonts w:cs="Arial"/>
                <w:szCs w:val="20"/>
              </w:rPr>
            </w:pPr>
            <w:r w:rsidRPr="0087557D">
              <w:rPr>
                <w:rFonts w:cs="Arial"/>
                <w:szCs w:val="20"/>
              </w:rPr>
              <w:t>1 200 000,00</w:t>
            </w:r>
            <w:r w:rsidR="000F0AAE">
              <w:rPr>
                <w:rFonts w:cs="Arial"/>
                <w:szCs w:val="20"/>
              </w:rPr>
              <w:t xml:space="preserve"> </w:t>
            </w:r>
          </w:p>
        </w:tc>
        <w:tc>
          <w:tcPr>
            <w:tcW w:w="547" w:type="pct"/>
            <w:tcBorders>
              <w:top w:val="single" w:sz="4" w:space="0" w:color="auto"/>
              <w:left w:val="nil"/>
              <w:bottom w:val="nil"/>
              <w:right w:val="single" w:sz="4" w:space="0" w:color="auto"/>
            </w:tcBorders>
            <w:shd w:val="clear" w:color="auto" w:fill="auto"/>
            <w:vAlign w:val="center"/>
          </w:tcPr>
          <w:p w14:paraId="59BF04D2" w14:textId="046142A0" w:rsidR="0087557D" w:rsidRPr="0087557D" w:rsidRDefault="0087557D" w:rsidP="0087557D">
            <w:pPr>
              <w:jc w:val="right"/>
              <w:rPr>
                <w:rFonts w:cs="Arial"/>
                <w:szCs w:val="20"/>
              </w:rPr>
            </w:pPr>
            <w:r w:rsidRPr="0087557D">
              <w:rPr>
                <w:rFonts w:cs="Arial"/>
                <w:szCs w:val="20"/>
              </w:rPr>
              <w:t>600 000,00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1028C4B5" w14:textId="77777777" w:rsidR="0087557D" w:rsidRPr="0087557D" w:rsidRDefault="0087557D" w:rsidP="0087557D">
            <w:pPr>
              <w:jc w:val="right"/>
              <w:rPr>
                <w:rFonts w:cs="Arial"/>
                <w:szCs w:val="20"/>
              </w:rPr>
            </w:pPr>
            <w:r w:rsidRPr="0087557D">
              <w:rPr>
                <w:rFonts w:cs="Arial"/>
                <w:szCs w:val="20"/>
              </w:rPr>
              <w:t>600 000,00</w:t>
            </w:r>
          </w:p>
        </w:tc>
      </w:tr>
      <w:tr w:rsidR="0087557D" w:rsidRPr="0087557D" w14:paraId="1C4BEE65" w14:textId="77777777" w:rsidTr="0087557D">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000000" w:fill="5B9BD5"/>
            <w:vAlign w:val="center"/>
            <w:hideMark/>
          </w:tcPr>
          <w:p w14:paraId="68839DDC" w14:textId="5500D2CC" w:rsidR="0087557D" w:rsidRPr="0087557D" w:rsidRDefault="0087557D" w:rsidP="0087557D">
            <w:pPr>
              <w:rPr>
                <w:rFonts w:eastAsia="Times New Roman" w:cs="Arial"/>
                <w:b/>
                <w:bCs/>
                <w:color w:val="000000"/>
                <w:szCs w:val="20"/>
                <w:lang w:eastAsia="fr-FR"/>
              </w:rPr>
            </w:pPr>
            <w:r w:rsidRPr="0087557D">
              <w:rPr>
                <w:rFonts w:eastAsia="Times New Roman" w:cs="Arial"/>
                <w:b/>
                <w:bCs/>
                <w:color w:val="000000"/>
                <w:szCs w:val="20"/>
                <w:lang w:eastAsia="fr-FR"/>
              </w:rPr>
              <w:t xml:space="preserve">EU </w:t>
            </w:r>
            <w:r w:rsidR="002E5027">
              <w:rPr>
                <w:rFonts w:eastAsia="Times New Roman" w:cs="Arial"/>
                <w:b/>
                <w:bCs/>
                <w:color w:val="000000"/>
                <w:szCs w:val="20"/>
                <w:lang w:eastAsia="fr-FR"/>
              </w:rPr>
              <w:t>m</w:t>
            </w:r>
            <w:r w:rsidRPr="0087557D">
              <w:rPr>
                <w:rFonts w:eastAsia="Times New Roman" w:cs="Arial"/>
                <w:b/>
                <w:bCs/>
                <w:color w:val="000000"/>
                <w:szCs w:val="20"/>
                <w:lang w:eastAsia="fr-FR"/>
              </w:rPr>
              <w:t>ember States</w:t>
            </w:r>
          </w:p>
        </w:tc>
      </w:tr>
      <w:tr w:rsidR="0087557D" w:rsidRPr="0087557D" w14:paraId="64C00F1B"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55AA1"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JUST</w:t>
            </w:r>
          </w:p>
        </w:tc>
        <w:tc>
          <w:tcPr>
            <w:tcW w:w="2035" w:type="pct"/>
            <w:tcBorders>
              <w:top w:val="single" w:sz="4" w:space="0" w:color="auto"/>
              <w:left w:val="nil"/>
              <w:bottom w:val="single" w:sz="4" w:space="0" w:color="auto"/>
              <w:right w:val="single" w:sz="4" w:space="0" w:color="auto"/>
            </w:tcBorders>
            <w:shd w:val="clear" w:color="auto" w:fill="auto"/>
            <w:vAlign w:val="center"/>
          </w:tcPr>
          <w:p w14:paraId="7072A655"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Roma Women’s Access to Justice - JUSTROM 3</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963EE88" w14:textId="77777777" w:rsidR="0087557D" w:rsidRPr="0087557D" w:rsidRDefault="0087557D" w:rsidP="0087557D">
            <w:pPr>
              <w:jc w:val="center"/>
              <w:rPr>
                <w:rFonts w:eastAsia="Times New Roman" w:cs="Arial"/>
                <w:color w:val="000000"/>
                <w:szCs w:val="20"/>
                <w:lang w:eastAsia="fr-FR"/>
              </w:rPr>
            </w:pPr>
            <w:r w:rsidRPr="0087557D">
              <w:rPr>
                <w:rFonts w:cs="Arial"/>
                <w:szCs w:val="20"/>
              </w:rPr>
              <w:t>01/09/2019</w:t>
            </w:r>
          </w:p>
        </w:tc>
        <w:tc>
          <w:tcPr>
            <w:tcW w:w="442" w:type="pct"/>
            <w:tcBorders>
              <w:top w:val="single" w:sz="4" w:space="0" w:color="auto"/>
              <w:left w:val="nil"/>
              <w:bottom w:val="single" w:sz="4" w:space="0" w:color="auto"/>
              <w:right w:val="single" w:sz="4" w:space="0" w:color="auto"/>
            </w:tcBorders>
            <w:shd w:val="clear" w:color="auto" w:fill="auto"/>
            <w:vAlign w:val="center"/>
          </w:tcPr>
          <w:p w14:paraId="09C2C7BA" w14:textId="77777777" w:rsidR="0087557D" w:rsidRPr="0087557D" w:rsidRDefault="0087557D" w:rsidP="0087557D">
            <w:pPr>
              <w:jc w:val="center"/>
              <w:rPr>
                <w:rFonts w:eastAsia="Times New Roman" w:cs="Arial"/>
                <w:color w:val="000000"/>
                <w:szCs w:val="20"/>
                <w:lang w:eastAsia="fr-FR"/>
              </w:rPr>
            </w:pPr>
            <w:r w:rsidRPr="0087557D">
              <w:rPr>
                <w:rFonts w:cs="Arial"/>
                <w:szCs w:val="20"/>
              </w:rPr>
              <w:t>31/08/2021</w:t>
            </w:r>
          </w:p>
        </w:tc>
        <w:tc>
          <w:tcPr>
            <w:tcW w:w="547" w:type="pct"/>
            <w:tcBorders>
              <w:top w:val="single" w:sz="4" w:space="0" w:color="auto"/>
              <w:left w:val="nil"/>
              <w:bottom w:val="single" w:sz="4" w:space="0" w:color="auto"/>
              <w:right w:val="single" w:sz="4" w:space="0" w:color="auto"/>
            </w:tcBorders>
            <w:shd w:val="clear" w:color="auto" w:fill="auto"/>
            <w:vAlign w:val="center"/>
          </w:tcPr>
          <w:p w14:paraId="1074E8D7" w14:textId="639DA33D" w:rsidR="0087557D" w:rsidRPr="0087557D" w:rsidRDefault="0087557D" w:rsidP="0087557D">
            <w:pPr>
              <w:jc w:val="right"/>
              <w:rPr>
                <w:rFonts w:eastAsia="Times New Roman" w:cs="Arial"/>
                <w:color w:val="000000"/>
                <w:szCs w:val="20"/>
                <w:lang w:eastAsia="fr-FR"/>
              </w:rPr>
            </w:pPr>
            <w:r w:rsidRPr="0087557D">
              <w:rPr>
                <w:rFonts w:cs="Arial"/>
                <w:szCs w:val="20"/>
              </w:rPr>
              <w:t>1 750 000,00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70153168" w14:textId="6D7AB468" w:rsidR="0087557D" w:rsidRPr="0087557D" w:rsidRDefault="0087557D" w:rsidP="0087557D">
            <w:pPr>
              <w:jc w:val="right"/>
              <w:rPr>
                <w:rFonts w:eastAsia="Times New Roman" w:cs="Arial"/>
                <w:color w:val="000000"/>
                <w:szCs w:val="20"/>
                <w:lang w:eastAsia="fr-FR"/>
              </w:rPr>
            </w:pPr>
            <w:r w:rsidRPr="0087557D">
              <w:rPr>
                <w:rFonts w:cs="Arial"/>
                <w:szCs w:val="20"/>
              </w:rPr>
              <w:t>1 400 000,00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7815508C" w14:textId="0A139420" w:rsidR="0087557D" w:rsidRPr="0087557D" w:rsidRDefault="0087557D" w:rsidP="0087557D">
            <w:pPr>
              <w:jc w:val="right"/>
              <w:rPr>
                <w:rFonts w:eastAsia="Times New Roman" w:cs="Arial"/>
                <w:color w:val="000000"/>
                <w:szCs w:val="20"/>
                <w:lang w:eastAsia="fr-FR"/>
              </w:rPr>
            </w:pPr>
            <w:r w:rsidRPr="0087557D">
              <w:rPr>
                <w:rFonts w:cs="Arial"/>
                <w:szCs w:val="20"/>
              </w:rPr>
              <w:t>350 000,00</w:t>
            </w:r>
            <w:r w:rsidR="000F0AAE">
              <w:rPr>
                <w:rFonts w:cs="Arial"/>
                <w:szCs w:val="20"/>
              </w:rPr>
              <w:t xml:space="preserve"> </w:t>
            </w:r>
          </w:p>
        </w:tc>
      </w:tr>
      <w:tr w:rsidR="0087557D" w:rsidRPr="0087557D" w14:paraId="79A5C961"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37106F94"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JUST</w:t>
            </w:r>
          </w:p>
        </w:tc>
        <w:tc>
          <w:tcPr>
            <w:tcW w:w="2035" w:type="pct"/>
            <w:tcBorders>
              <w:top w:val="nil"/>
              <w:left w:val="nil"/>
              <w:bottom w:val="single" w:sz="4" w:space="0" w:color="auto"/>
              <w:right w:val="single" w:sz="4" w:space="0" w:color="auto"/>
            </w:tcBorders>
            <w:shd w:val="clear" w:color="auto" w:fill="auto"/>
            <w:vAlign w:val="center"/>
          </w:tcPr>
          <w:p w14:paraId="0C954268" w14:textId="77777777" w:rsidR="0087557D" w:rsidRPr="0087557D" w:rsidRDefault="0087557D" w:rsidP="0087557D">
            <w:pPr>
              <w:rPr>
                <w:rFonts w:eastAsia="Times New Roman" w:cs="Arial"/>
                <w:color w:val="000000"/>
                <w:szCs w:val="20"/>
                <w:lang w:eastAsia="fr-FR"/>
              </w:rPr>
            </w:pPr>
            <w:r w:rsidRPr="0087557D">
              <w:rPr>
                <w:rFonts w:cs="Arial"/>
                <w:szCs w:val="20"/>
              </w:rPr>
              <w:t>EU-CoE HELP Radicalisation Prevention, Judicial Response to Terrorism and International Cooperation in Criminal Matters - EU-CoE HELP RAD ICCM</w:t>
            </w:r>
          </w:p>
        </w:tc>
        <w:tc>
          <w:tcPr>
            <w:tcW w:w="442" w:type="pct"/>
            <w:tcBorders>
              <w:top w:val="nil"/>
              <w:left w:val="nil"/>
              <w:bottom w:val="single" w:sz="4" w:space="0" w:color="auto"/>
              <w:right w:val="single" w:sz="4" w:space="0" w:color="auto"/>
            </w:tcBorders>
            <w:shd w:val="clear" w:color="auto" w:fill="auto"/>
            <w:vAlign w:val="center"/>
          </w:tcPr>
          <w:p w14:paraId="552147C0" w14:textId="77777777" w:rsidR="0087557D" w:rsidRPr="0087557D" w:rsidRDefault="0087557D" w:rsidP="0087557D">
            <w:pPr>
              <w:jc w:val="center"/>
              <w:rPr>
                <w:rFonts w:eastAsia="Times New Roman" w:cs="Arial"/>
                <w:color w:val="000000"/>
                <w:szCs w:val="20"/>
                <w:lang w:eastAsia="fr-FR"/>
              </w:rPr>
            </w:pPr>
            <w:r w:rsidRPr="0087557D">
              <w:rPr>
                <w:rFonts w:cs="Arial"/>
                <w:szCs w:val="20"/>
              </w:rPr>
              <w:t>01/01/2020</w:t>
            </w:r>
          </w:p>
        </w:tc>
        <w:tc>
          <w:tcPr>
            <w:tcW w:w="442" w:type="pct"/>
            <w:tcBorders>
              <w:top w:val="nil"/>
              <w:left w:val="nil"/>
              <w:bottom w:val="single" w:sz="4" w:space="0" w:color="auto"/>
              <w:right w:val="single" w:sz="4" w:space="0" w:color="auto"/>
            </w:tcBorders>
            <w:shd w:val="clear" w:color="auto" w:fill="auto"/>
            <w:vAlign w:val="center"/>
          </w:tcPr>
          <w:p w14:paraId="78CA84E3" w14:textId="77777777" w:rsidR="0087557D" w:rsidRPr="0087557D" w:rsidRDefault="0087557D" w:rsidP="0087557D">
            <w:pPr>
              <w:jc w:val="center"/>
              <w:rPr>
                <w:rFonts w:eastAsia="Times New Roman" w:cs="Arial"/>
                <w:color w:val="000000"/>
                <w:szCs w:val="20"/>
                <w:lang w:eastAsia="fr-FR"/>
              </w:rPr>
            </w:pPr>
            <w:r w:rsidRPr="0087557D">
              <w:rPr>
                <w:rFonts w:cs="Arial"/>
                <w:szCs w:val="20"/>
              </w:rPr>
              <w:t>31/12/2021</w:t>
            </w:r>
          </w:p>
        </w:tc>
        <w:tc>
          <w:tcPr>
            <w:tcW w:w="547" w:type="pct"/>
            <w:tcBorders>
              <w:top w:val="nil"/>
              <w:left w:val="nil"/>
              <w:bottom w:val="single" w:sz="4" w:space="0" w:color="auto"/>
              <w:right w:val="single" w:sz="4" w:space="0" w:color="auto"/>
            </w:tcBorders>
            <w:shd w:val="clear" w:color="auto" w:fill="auto"/>
            <w:vAlign w:val="center"/>
          </w:tcPr>
          <w:p w14:paraId="0C58E723" w14:textId="54D49800" w:rsidR="0087557D" w:rsidRPr="0087557D" w:rsidRDefault="0087557D" w:rsidP="0087557D">
            <w:pPr>
              <w:jc w:val="right"/>
              <w:rPr>
                <w:rFonts w:eastAsia="Times New Roman" w:cs="Arial"/>
                <w:color w:val="000000"/>
                <w:szCs w:val="20"/>
                <w:lang w:eastAsia="fr-FR"/>
              </w:rPr>
            </w:pPr>
            <w:r w:rsidRPr="0087557D">
              <w:rPr>
                <w:rFonts w:cs="Arial"/>
                <w:szCs w:val="20"/>
              </w:rPr>
              <w:t>722 359,14</w:t>
            </w:r>
            <w:r w:rsidR="000F0AAE">
              <w:rPr>
                <w:rFonts w:cs="Arial"/>
                <w:szCs w:val="20"/>
              </w:rPr>
              <w:t xml:space="preserve"> </w:t>
            </w:r>
          </w:p>
        </w:tc>
        <w:tc>
          <w:tcPr>
            <w:tcW w:w="547" w:type="pct"/>
            <w:tcBorders>
              <w:top w:val="nil"/>
              <w:left w:val="nil"/>
              <w:bottom w:val="single" w:sz="4" w:space="0" w:color="auto"/>
              <w:right w:val="single" w:sz="4" w:space="0" w:color="auto"/>
            </w:tcBorders>
            <w:shd w:val="clear" w:color="auto" w:fill="auto"/>
            <w:vAlign w:val="center"/>
          </w:tcPr>
          <w:p w14:paraId="49A7E821" w14:textId="51C06DC8" w:rsidR="0087557D" w:rsidRPr="0087557D" w:rsidRDefault="0087557D" w:rsidP="0087557D">
            <w:pPr>
              <w:jc w:val="right"/>
              <w:rPr>
                <w:rFonts w:eastAsia="Times New Roman" w:cs="Arial"/>
                <w:color w:val="000000"/>
                <w:szCs w:val="20"/>
                <w:lang w:eastAsia="fr-FR"/>
              </w:rPr>
            </w:pPr>
            <w:r w:rsidRPr="0087557D">
              <w:rPr>
                <w:rFonts w:cs="Arial"/>
                <w:szCs w:val="20"/>
              </w:rPr>
              <w:t>650 123,23</w:t>
            </w:r>
            <w:r w:rsidR="000F0AAE">
              <w:rPr>
                <w:rFonts w:cs="Arial"/>
                <w:szCs w:val="20"/>
              </w:rPr>
              <w:t xml:space="preserve"> </w:t>
            </w:r>
          </w:p>
        </w:tc>
        <w:tc>
          <w:tcPr>
            <w:tcW w:w="546" w:type="pct"/>
            <w:tcBorders>
              <w:top w:val="nil"/>
              <w:left w:val="nil"/>
              <w:bottom w:val="single" w:sz="4" w:space="0" w:color="auto"/>
              <w:right w:val="single" w:sz="4" w:space="0" w:color="auto"/>
            </w:tcBorders>
            <w:shd w:val="clear" w:color="auto" w:fill="auto"/>
            <w:vAlign w:val="center"/>
          </w:tcPr>
          <w:p w14:paraId="49811F97" w14:textId="680CBCF2" w:rsidR="0087557D" w:rsidRPr="0087557D" w:rsidRDefault="0087557D" w:rsidP="0087557D">
            <w:pPr>
              <w:jc w:val="right"/>
              <w:rPr>
                <w:rFonts w:eastAsia="Times New Roman" w:cs="Arial"/>
                <w:color w:val="000000"/>
                <w:szCs w:val="20"/>
                <w:lang w:eastAsia="fr-FR"/>
              </w:rPr>
            </w:pPr>
            <w:r w:rsidRPr="0087557D">
              <w:rPr>
                <w:rFonts w:cs="Arial"/>
                <w:szCs w:val="20"/>
              </w:rPr>
              <w:t>72 235,91</w:t>
            </w:r>
            <w:r w:rsidR="000F0AAE">
              <w:rPr>
                <w:rFonts w:cs="Arial"/>
                <w:szCs w:val="20"/>
              </w:rPr>
              <w:t xml:space="preserve"> </w:t>
            </w:r>
          </w:p>
        </w:tc>
      </w:tr>
      <w:tr w:rsidR="0087557D" w:rsidRPr="0087557D" w14:paraId="16FFAA03"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682B9329"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JUST</w:t>
            </w:r>
          </w:p>
        </w:tc>
        <w:tc>
          <w:tcPr>
            <w:tcW w:w="2035" w:type="pct"/>
            <w:tcBorders>
              <w:top w:val="nil"/>
              <w:left w:val="nil"/>
              <w:bottom w:val="single" w:sz="4" w:space="0" w:color="auto"/>
              <w:right w:val="single" w:sz="4" w:space="0" w:color="auto"/>
            </w:tcBorders>
            <w:shd w:val="clear" w:color="auto" w:fill="auto"/>
            <w:vAlign w:val="center"/>
          </w:tcPr>
          <w:p w14:paraId="6AB96EB9"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EU-CoE HELP (Human Rights Education for Legal Professionals) in the EU II — EU-CoE HELP EU II</w:t>
            </w:r>
          </w:p>
        </w:tc>
        <w:tc>
          <w:tcPr>
            <w:tcW w:w="442" w:type="pct"/>
            <w:tcBorders>
              <w:top w:val="nil"/>
              <w:left w:val="nil"/>
              <w:bottom w:val="single" w:sz="4" w:space="0" w:color="auto"/>
              <w:right w:val="single" w:sz="4" w:space="0" w:color="auto"/>
            </w:tcBorders>
            <w:shd w:val="clear" w:color="auto" w:fill="auto"/>
            <w:vAlign w:val="center"/>
          </w:tcPr>
          <w:p w14:paraId="66D99F73" w14:textId="77777777" w:rsidR="0087557D" w:rsidRPr="0087557D" w:rsidRDefault="0087557D" w:rsidP="0087557D">
            <w:pPr>
              <w:jc w:val="center"/>
              <w:rPr>
                <w:rFonts w:eastAsia="Times New Roman" w:cs="Arial"/>
                <w:color w:val="000000"/>
                <w:szCs w:val="20"/>
                <w:lang w:eastAsia="fr-FR"/>
              </w:rPr>
            </w:pPr>
            <w:r w:rsidRPr="0087557D">
              <w:rPr>
                <w:rFonts w:cs="Arial"/>
                <w:szCs w:val="20"/>
              </w:rPr>
              <w:t>01/09/2019</w:t>
            </w:r>
          </w:p>
        </w:tc>
        <w:tc>
          <w:tcPr>
            <w:tcW w:w="442" w:type="pct"/>
            <w:tcBorders>
              <w:top w:val="nil"/>
              <w:left w:val="nil"/>
              <w:bottom w:val="single" w:sz="4" w:space="0" w:color="auto"/>
              <w:right w:val="single" w:sz="4" w:space="0" w:color="auto"/>
            </w:tcBorders>
            <w:shd w:val="clear" w:color="auto" w:fill="auto"/>
            <w:vAlign w:val="center"/>
          </w:tcPr>
          <w:p w14:paraId="45C6DC5D" w14:textId="77777777" w:rsidR="0087557D" w:rsidRPr="0087557D" w:rsidRDefault="0087557D" w:rsidP="0087557D">
            <w:pPr>
              <w:jc w:val="center"/>
              <w:rPr>
                <w:rFonts w:eastAsia="Times New Roman" w:cs="Arial"/>
                <w:color w:val="000000"/>
                <w:szCs w:val="20"/>
                <w:lang w:eastAsia="fr-FR"/>
              </w:rPr>
            </w:pPr>
            <w:r w:rsidRPr="0087557D">
              <w:rPr>
                <w:rFonts w:cs="Arial"/>
                <w:szCs w:val="20"/>
              </w:rPr>
              <w:t>28/02/2022</w:t>
            </w:r>
          </w:p>
        </w:tc>
        <w:tc>
          <w:tcPr>
            <w:tcW w:w="547" w:type="pct"/>
            <w:tcBorders>
              <w:top w:val="nil"/>
              <w:left w:val="nil"/>
              <w:bottom w:val="single" w:sz="4" w:space="0" w:color="auto"/>
              <w:right w:val="single" w:sz="4" w:space="0" w:color="auto"/>
            </w:tcBorders>
            <w:shd w:val="clear" w:color="auto" w:fill="auto"/>
            <w:vAlign w:val="center"/>
          </w:tcPr>
          <w:p w14:paraId="7900B09A" w14:textId="258D8698" w:rsidR="0087557D" w:rsidRPr="0087557D" w:rsidRDefault="0087557D" w:rsidP="0087557D">
            <w:pPr>
              <w:jc w:val="right"/>
              <w:rPr>
                <w:rFonts w:eastAsia="Times New Roman" w:cs="Arial"/>
                <w:color w:val="000000"/>
                <w:szCs w:val="20"/>
                <w:lang w:eastAsia="fr-FR"/>
              </w:rPr>
            </w:pPr>
            <w:r w:rsidRPr="0087557D">
              <w:rPr>
                <w:rFonts w:cs="Arial"/>
                <w:szCs w:val="20"/>
              </w:rPr>
              <w:t>1 350 313,25</w:t>
            </w:r>
            <w:r w:rsidR="000F0AAE">
              <w:rPr>
                <w:rFonts w:cs="Arial"/>
                <w:szCs w:val="20"/>
              </w:rPr>
              <w:t xml:space="preserve"> </w:t>
            </w:r>
          </w:p>
        </w:tc>
        <w:tc>
          <w:tcPr>
            <w:tcW w:w="547" w:type="pct"/>
            <w:tcBorders>
              <w:top w:val="nil"/>
              <w:left w:val="nil"/>
              <w:bottom w:val="single" w:sz="4" w:space="0" w:color="auto"/>
              <w:right w:val="single" w:sz="4" w:space="0" w:color="auto"/>
            </w:tcBorders>
            <w:shd w:val="clear" w:color="auto" w:fill="auto"/>
            <w:vAlign w:val="center"/>
          </w:tcPr>
          <w:p w14:paraId="2A83F577" w14:textId="307A6093" w:rsidR="0087557D" w:rsidRPr="0087557D" w:rsidRDefault="0087557D" w:rsidP="0087557D">
            <w:pPr>
              <w:jc w:val="right"/>
              <w:rPr>
                <w:rFonts w:eastAsia="Times New Roman" w:cs="Arial"/>
                <w:color w:val="000000"/>
                <w:szCs w:val="20"/>
                <w:lang w:eastAsia="fr-FR"/>
              </w:rPr>
            </w:pPr>
            <w:r w:rsidRPr="0087557D">
              <w:rPr>
                <w:rFonts w:cs="Arial"/>
                <w:szCs w:val="20"/>
              </w:rPr>
              <w:t>1 080 250,60</w:t>
            </w:r>
            <w:r w:rsidR="000F0AAE">
              <w:rPr>
                <w:rFonts w:cs="Arial"/>
                <w:szCs w:val="20"/>
              </w:rPr>
              <w:t xml:space="preserve"> </w:t>
            </w:r>
          </w:p>
        </w:tc>
        <w:tc>
          <w:tcPr>
            <w:tcW w:w="546" w:type="pct"/>
            <w:tcBorders>
              <w:top w:val="nil"/>
              <w:left w:val="nil"/>
              <w:bottom w:val="single" w:sz="4" w:space="0" w:color="auto"/>
              <w:right w:val="single" w:sz="4" w:space="0" w:color="auto"/>
            </w:tcBorders>
            <w:shd w:val="clear" w:color="auto" w:fill="auto"/>
            <w:vAlign w:val="center"/>
          </w:tcPr>
          <w:p w14:paraId="236C90E7" w14:textId="2AEF9249" w:rsidR="0087557D" w:rsidRPr="0087557D" w:rsidRDefault="0087557D" w:rsidP="0087557D">
            <w:pPr>
              <w:jc w:val="right"/>
              <w:rPr>
                <w:rFonts w:eastAsia="Times New Roman" w:cs="Arial"/>
                <w:color w:val="000000"/>
                <w:szCs w:val="20"/>
                <w:lang w:eastAsia="fr-FR"/>
              </w:rPr>
            </w:pPr>
            <w:r w:rsidRPr="0087557D">
              <w:rPr>
                <w:rFonts w:cs="Arial"/>
                <w:szCs w:val="20"/>
              </w:rPr>
              <w:t>270 062,65</w:t>
            </w:r>
            <w:r w:rsidR="000F0AAE">
              <w:rPr>
                <w:rFonts w:cs="Arial"/>
                <w:szCs w:val="20"/>
              </w:rPr>
              <w:t xml:space="preserve"> </w:t>
            </w:r>
          </w:p>
        </w:tc>
      </w:tr>
      <w:tr w:rsidR="0087557D" w:rsidRPr="0087557D" w14:paraId="5DD4B7B1"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692A027D"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JUST</w:t>
            </w:r>
          </w:p>
        </w:tc>
        <w:tc>
          <w:tcPr>
            <w:tcW w:w="2035" w:type="pct"/>
            <w:tcBorders>
              <w:top w:val="nil"/>
              <w:left w:val="nil"/>
              <w:bottom w:val="single" w:sz="4" w:space="0" w:color="auto"/>
              <w:right w:val="single" w:sz="4" w:space="0" w:color="auto"/>
            </w:tcBorders>
            <w:shd w:val="clear" w:color="auto" w:fill="auto"/>
            <w:vAlign w:val="center"/>
          </w:tcPr>
          <w:p w14:paraId="0BAE679B" w14:textId="2FB7F9AA"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EU-CoE HELP (Human Rights Education for Legal</w:t>
            </w:r>
            <w:r w:rsidR="002E5027">
              <w:rPr>
                <w:rFonts w:eastAsia="Times New Roman" w:cs="Arial"/>
                <w:color w:val="000000"/>
                <w:szCs w:val="20"/>
                <w:lang w:eastAsia="fr-FR"/>
              </w:rPr>
              <w:t xml:space="preserve"> </w:t>
            </w:r>
            <w:r w:rsidRPr="0087557D">
              <w:rPr>
                <w:rFonts w:eastAsia="Times New Roman" w:cs="Arial"/>
                <w:color w:val="000000"/>
                <w:szCs w:val="20"/>
                <w:lang w:eastAsia="fr-FR"/>
              </w:rPr>
              <w:t xml:space="preserve">Professionals) in the EU </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3CC951E4"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15/02/2018</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12577498"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14/02/2020</w:t>
            </w:r>
          </w:p>
        </w:tc>
        <w:tc>
          <w:tcPr>
            <w:tcW w:w="547" w:type="pct"/>
            <w:tcBorders>
              <w:top w:val="single" w:sz="4" w:space="0" w:color="auto"/>
              <w:left w:val="nil"/>
              <w:bottom w:val="single" w:sz="4" w:space="0" w:color="auto"/>
              <w:right w:val="single" w:sz="4" w:space="0" w:color="auto"/>
            </w:tcBorders>
            <w:shd w:val="clear" w:color="000000" w:fill="FFFFFF"/>
            <w:vAlign w:val="center"/>
          </w:tcPr>
          <w:p w14:paraId="402099C0" w14:textId="7CA1AA79"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1 119 006,00</w:t>
            </w:r>
            <w:r w:rsidR="000F0AAE">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000000" w:fill="FFFFFF"/>
            <w:vAlign w:val="center"/>
          </w:tcPr>
          <w:p w14:paraId="3DB72CDF" w14:textId="1CA8AFA2"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894 980,05</w:t>
            </w:r>
            <w:r w:rsidR="000F0AAE">
              <w:rPr>
                <w:rFonts w:eastAsia="Times New Roman" w:cs="Arial"/>
                <w:color w:val="000000"/>
                <w:szCs w:val="20"/>
                <w:lang w:eastAsia="fr-FR"/>
              </w:rPr>
              <w:t xml:space="preserve"> </w:t>
            </w:r>
          </w:p>
        </w:tc>
        <w:tc>
          <w:tcPr>
            <w:tcW w:w="546" w:type="pct"/>
            <w:tcBorders>
              <w:top w:val="single" w:sz="4" w:space="0" w:color="auto"/>
              <w:left w:val="nil"/>
              <w:bottom w:val="single" w:sz="4" w:space="0" w:color="auto"/>
              <w:right w:val="single" w:sz="4" w:space="0" w:color="auto"/>
            </w:tcBorders>
            <w:shd w:val="clear" w:color="000000" w:fill="FFFFFF"/>
            <w:vAlign w:val="center"/>
          </w:tcPr>
          <w:p w14:paraId="374143D9" w14:textId="0EAA884E"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224 025,95</w:t>
            </w:r>
            <w:r w:rsidR="000F0AAE">
              <w:rPr>
                <w:rFonts w:eastAsia="Times New Roman" w:cs="Arial"/>
                <w:color w:val="000000"/>
                <w:szCs w:val="20"/>
                <w:lang w:eastAsia="fr-FR"/>
              </w:rPr>
              <w:t xml:space="preserve"> </w:t>
            </w:r>
          </w:p>
        </w:tc>
      </w:tr>
      <w:tr w:rsidR="0087557D" w:rsidRPr="0087557D" w14:paraId="7BAD693B"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4497F5AA"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JUST</w:t>
            </w:r>
          </w:p>
        </w:tc>
        <w:tc>
          <w:tcPr>
            <w:tcW w:w="2035" w:type="pct"/>
            <w:tcBorders>
              <w:top w:val="single" w:sz="4" w:space="0" w:color="auto"/>
              <w:left w:val="nil"/>
              <w:bottom w:val="single" w:sz="4" w:space="0" w:color="auto"/>
              <w:right w:val="single" w:sz="4" w:space="0" w:color="auto"/>
            </w:tcBorders>
            <w:shd w:val="clear" w:color="auto" w:fill="auto"/>
            <w:vAlign w:val="center"/>
          </w:tcPr>
          <w:p w14:paraId="7162B851" w14:textId="77777777" w:rsid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"Combating discrimination and violence on the basis of sexual orientation and gender identity throughimproved legal frameworks and implementation of European standards (ENDSOGIDISC)"</w:t>
            </w:r>
          </w:p>
          <w:p w14:paraId="7F139D6E" w14:textId="6D12480B" w:rsidR="00BD7B91" w:rsidRPr="0087557D" w:rsidRDefault="00BD7B91" w:rsidP="0087557D">
            <w:pPr>
              <w:rPr>
                <w:rFonts w:eastAsia="Times New Roman" w:cs="Arial"/>
                <w:color w:val="000000"/>
                <w:szCs w:val="20"/>
                <w:lang w:eastAsia="fr-FR"/>
              </w:rPr>
            </w:pP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2E8B8B15" w14:textId="77777777" w:rsidR="0087557D" w:rsidRPr="0087557D" w:rsidRDefault="0087557D" w:rsidP="0087557D">
            <w:pPr>
              <w:jc w:val="center"/>
              <w:rPr>
                <w:rFonts w:eastAsia="Times New Roman" w:cs="Arial"/>
                <w:color w:val="000000"/>
                <w:szCs w:val="20"/>
                <w:lang w:eastAsia="fr-FR"/>
              </w:rPr>
            </w:pPr>
            <w:r w:rsidRPr="0087557D">
              <w:rPr>
                <w:rFonts w:cs="Arial"/>
                <w:szCs w:val="20"/>
              </w:rPr>
              <w:t>01/08/2019</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3A6383DD" w14:textId="77777777" w:rsidR="0087557D" w:rsidRPr="0087557D" w:rsidRDefault="0087557D" w:rsidP="0087557D">
            <w:pPr>
              <w:jc w:val="center"/>
              <w:rPr>
                <w:rFonts w:eastAsia="Times New Roman" w:cs="Arial"/>
                <w:color w:val="000000"/>
                <w:szCs w:val="20"/>
                <w:lang w:eastAsia="fr-FR"/>
              </w:rPr>
            </w:pPr>
            <w:r w:rsidRPr="0087557D">
              <w:rPr>
                <w:rFonts w:cs="Arial"/>
                <w:szCs w:val="20"/>
              </w:rPr>
              <w:t>30/04/2021</w:t>
            </w:r>
          </w:p>
        </w:tc>
        <w:tc>
          <w:tcPr>
            <w:tcW w:w="547" w:type="pct"/>
            <w:tcBorders>
              <w:top w:val="single" w:sz="4" w:space="0" w:color="auto"/>
              <w:left w:val="nil"/>
              <w:bottom w:val="single" w:sz="4" w:space="0" w:color="auto"/>
              <w:right w:val="single" w:sz="4" w:space="0" w:color="auto"/>
            </w:tcBorders>
            <w:shd w:val="clear" w:color="000000" w:fill="FFFFFF"/>
            <w:vAlign w:val="center"/>
          </w:tcPr>
          <w:p w14:paraId="16C689F5" w14:textId="736E6316" w:rsidR="0087557D" w:rsidRPr="0087557D" w:rsidRDefault="0087557D" w:rsidP="0087557D">
            <w:pPr>
              <w:jc w:val="right"/>
              <w:rPr>
                <w:rFonts w:eastAsia="Times New Roman" w:cs="Arial"/>
                <w:color w:val="000000"/>
                <w:szCs w:val="20"/>
                <w:lang w:eastAsia="fr-FR"/>
              </w:rPr>
            </w:pPr>
            <w:r w:rsidRPr="0087557D">
              <w:rPr>
                <w:rFonts w:cs="Arial"/>
                <w:szCs w:val="20"/>
              </w:rPr>
              <w:t>290 635,54</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000000" w:fill="FFFFFF"/>
            <w:vAlign w:val="center"/>
          </w:tcPr>
          <w:p w14:paraId="59A73938" w14:textId="57361BEA" w:rsidR="0087557D" w:rsidRPr="0087557D" w:rsidRDefault="0087557D" w:rsidP="0087557D">
            <w:pPr>
              <w:jc w:val="right"/>
              <w:rPr>
                <w:rFonts w:eastAsia="Times New Roman" w:cs="Arial"/>
                <w:color w:val="000000"/>
                <w:szCs w:val="20"/>
                <w:lang w:eastAsia="fr-FR"/>
              </w:rPr>
            </w:pPr>
            <w:r w:rsidRPr="0087557D">
              <w:rPr>
                <w:rFonts w:cs="Arial"/>
                <w:szCs w:val="20"/>
              </w:rPr>
              <w:t>232 508,42</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000000" w:fill="FFFFFF"/>
            <w:vAlign w:val="center"/>
          </w:tcPr>
          <w:p w14:paraId="7F4B028A" w14:textId="2B9B6A66" w:rsidR="0087557D" w:rsidRPr="0087557D" w:rsidRDefault="0087557D" w:rsidP="0087557D">
            <w:pPr>
              <w:jc w:val="right"/>
              <w:rPr>
                <w:rFonts w:eastAsia="Times New Roman" w:cs="Arial"/>
                <w:color w:val="000000"/>
                <w:szCs w:val="20"/>
                <w:lang w:eastAsia="fr-FR"/>
              </w:rPr>
            </w:pPr>
            <w:r w:rsidRPr="0087557D">
              <w:rPr>
                <w:rFonts w:cs="Arial"/>
                <w:szCs w:val="20"/>
              </w:rPr>
              <w:t>58 127,12</w:t>
            </w:r>
            <w:r w:rsidR="000F0AAE">
              <w:rPr>
                <w:rFonts w:cs="Arial"/>
                <w:szCs w:val="20"/>
              </w:rPr>
              <w:t xml:space="preserve"> </w:t>
            </w:r>
          </w:p>
        </w:tc>
      </w:tr>
      <w:tr w:rsidR="0087557D" w:rsidRPr="0087557D" w14:paraId="20872550"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46AAFB70"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JUST</w:t>
            </w:r>
          </w:p>
        </w:tc>
        <w:tc>
          <w:tcPr>
            <w:tcW w:w="2035" w:type="pct"/>
            <w:tcBorders>
              <w:top w:val="nil"/>
              <w:left w:val="nil"/>
              <w:bottom w:val="single" w:sz="4" w:space="0" w:color="auto"/>
              <w:right w:val="single" w:sz="4" w:space="0" w:color="auto"/>
            </w:tcBorders>
            <w:shd w:val="clear" w:color="auto" w:fill="auto"/>
            <w:vAlign w:val="center"/>
          </w:tcPr>
          <w:p w14:paraId="1775090F" w14:textId="435B9E46" w:rsid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Assessment of the concrete implementation and effective application of the 4</w:t>
            </w:r>
            <w:r w:rsidRPr="009B3C90">
              <w:rPr>
                <w:rFonts w:eastAsia="Times New Roman" w:cs="Arial"/>
                <w:color w:val="000000"/>
                <w:szCs w:val="20"/>
                <w:vertAlign w:val="superscript"/>
                <w:lang w:eastAsia="fr-FR"/>
              </w:rPr>
              <w:t>th</w:t>
            </w:r>
            <w:r w:rsidRPr="0087557D">
              <w:rPr>
                <w:rFonts w:eastAsia="Times New Roman" w:cs="Arial"/>
                <w:color w:val="000000"/>
                <w:szCs w:val="20"/>
                <w:lang w:eastAsia="fr-FR"/>
              </w:rPr>
              <w:t xml:space="preserve"> Anti-Money Laundering Directive in the EU </w:t>
            </w:r>
            <w:r w:rsidR="007F6C88">
              <w:rPr>
                <w:rFonts w:eastAsia="Times New Roman" w:cs="Arial"/>
                <w:color w:val="000000"/>
                <w:szCs w:val="20"/>
                <w:lang w:eastAsia="fr-FR"/>
              </w:rPr>
              <w:t>m</w:t>
            </w:r>
            <w:r w:rsidRPr="0087557D">
              <w:rPr>
                <w:rFonts w:eastAsia="Times New Roman" w:cs="Arial"/>
                <w:color w:val="000000"/>
                <w:szCs w:val="20"/>
                <w:lang w:eastAsia="fr-FR"/>
              </w:rPr>
              <w:t>ember States</w:t>
            </w:r>
          </w:p>
          <w:p w14:paraId="287CCD08" w14:textId="17F7C609" w:rsidR="007F6C88" w:rsidRPr="0087557D" w:rsidRDefault="007F6C88" w:rsidP="0087557D">
            <w:pPr>
              <w:rPr>
                <w:rFonts w:eastAsia="Times New Roman" w:cs="Arial"/>
                <w:color w:val="000000"/>
                <w:szCs w:val="20"/>
                <w:lang w:eastAsia="fr-FR"/>
              </w:rPr>
            </w:pP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56D28179" w14:textId="77777777" w:rsidR="0087557D" w:rsidRPr="0087557D" w:rsidRDefault="0087557D" w:rsidP="0087557D">
            <w:pPr>
              <w:jc w:val="center"/>
              <w:rPr>
                <w:rFonts w:eastAsia="Times New Roman" w:cs="Arial"/>
                <w:color w:val="000000"/>
                <w:szCs w:val="20"/>
                <w:lang w:eastAsia="fr-FR"/>
              </w:rPr>
            </w:pPr>
            <w:r w:rsidRPr="0087557D">
              <w:rPr>
                <w:rFonts w:cs="Arial"/>
                <w:szCs w:val="20"/>
              </w:rPr>
              <w:t>24/07/2019</w:t>
            </w:r>
          </w:p>
        </w:tc>
        <w:tc>
          <w:tcPr>
            <w:tcW w:w="442" w:type="pct"/>
            <w:tcBorders>
              <w:top w:val="single" w:sz="4" w:space="0" w:color="auto"/>
              <w:left w:val="nil"/>
              <w:bottom w:val="single" w:sz="4" w:space="0" w:color="auto"/>
              <w:right w:val="single" w:sz="4" w:space="0" w:color="auto"/>
            </w:tcBorders>
            <w:shd w:val="clear" w:color="auto" w:fill="auto"/>
            <w:vAlign w:val="center"/>
          </w:tcPr>
          <w:p w14:paraId="64BDE96E" w14:textId="77777777" w:rsidR="0087557D" w:rsidRPr="0087557D" w:rsidRDefault="0087557D" w:rsidP="0087557D">
            <w:pPr>
              <w:jc w:val="center"/>
              <w:rPr>
                <w:rFonts w:eastAsia="Times New Roman" w:cs="Arial"/>
                <w:color w:val="000000"/>
                <w:szCs w:val="20"/>
                <w:lang w:eastAsia="fr-FR"/>
              </w:rPr>
            </w:pPr>
            <w:r w:rsidRPr="0087557D">
              <w:rPr>
                <w:rFonts w:cs="Arial"/>
                <w:szCs w:val="20"/>
              </w:rPr>
              <w:t>23/07/2021</w:t>
            </w:r>
          </w:p>
        </w:tc>
        <w:tc>
          <w:tcPr>
            <w:tcW w:w="547" w:type="pct"/>
            <w:tcBorders>
              <w:top w:val="single" w:sz="4" w:space="0" w:color="auto"/>
              <w:left w:val="nil"/>
              <w:bottom w:val="single" w:sz="4" w:space="0" w:color="auto"/>
              <w:right w:val="single" w:sz="4" w:space="0" w:color="auto"/>
            </w:tcBorders>
            <w:shd w:val="clear" w:color="auto" w:fill="auto"/>
            <w:vAlign w:val="center"/>
          </w:tcPr>
          <w:p w14:paraId="64B0FF12" w14:textId="2ECA98BF" w:rsidR="0087557D" w:rsidRPr="0087557D" w:rsidRDefault="0087557D" w:rsidP="0087557D">
            <w:pPr>
              <w:jc w:val="right"/>
              <w:rPr>
                <w:rFonts w:eastAsia="Times New Roman" w:cs="Arial"/>
                <w:color w:val="000000"/>
                <w:szCs w:val="20"/>
                <w:lang w:eastAsia="fr-FR"/>
              </w:rPr>
            </w:pPr>
            <w:r w:rsidRPr="0087557D">
              <w:rPr>
                <w:rFonts w:cs="Arial"/>
                <w:szCs w:val="20"/>
              </w:rPr>
              <w:t>691 000,00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753634C5" w14:textId="592946F2" w:rsidR="0087557D" w:rsidRPr="0087557D" w:rsidRDefault="0087557D" w:rsidP="0087557D">
            <w:pPr>
              <w:jc w:val="right"/>
              <w:rPr>
                <w:rFonts w:eastAsia="Times New Roman" w:cs="Arial"/>
                <w:color w:val="000000"/>
                <w:szCs w:val="20"/>
                <w:lang w:eastAsia="fr-FR"/>
              </w:rPr>
            </w:pPr>
            <w:r w:rsidRPr="0087557D">
              <w:rPr>
                <w:rFonts w:cs="Arial"/>
                <w:szCs w:val="20"/>
              </w:rPr>
              <w:t>691 000,00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3B936499" w14:textId="7E534F85" w:rsidR="0087557D" w:rsidRPr="0087557D" w:rsidRDefault="0087557D" w:rsidP="0087557D">
            <w:pPr>
              <w:jc w:val="right"/>
              <w:rPr>
                <w:rFonts w:eastAsia="Times New Roman" w:cs="Arial"/>
                <w:color w:val="000000"/>
                <w:szCs w:val="20"/>
                <w:lang w:eastAsia="fr-FR"/>
              </w:rPr>
            </w:pPr>
            <w:r w:rsidRPr="0087557D">
              <w:rPr>
                <w:rFonts w:cs="Arial"/>
                <w:szCs w:val="20"/>
              </w:rPr>
              <w:t>0,00</w:t>
            </w:r>
            <w:r w:rsidR="000F0AAE">
              <w:rPr>
                <w:rFonts w:cs="Arial"/>
                <w:szCs w:val="20"/>
              </w:rPr>
              <w:t xml:space="preserve"> </w:t>
            </w:r>
          </w:p>
        </w:tc>
      </w:tr>
      <w:tr w:rsidR="0087557D" w:rsidRPr="0087557D" w14:paraId="56FEE391"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7BAF3ED5"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JUST</w:t>
            </w:r>
          </w:p>
        </w:tc>
        <w:tc>
          <w:tcPr>
            <w:tcW w:w="2035" w:type="pct"/>
            <w:tcBorders>
              <w:top w:val="nil"/>
              <w:left w:val="nil"/>
              <w:bottom w:val="single" w:sz="4" w:space="0" w:color="auto"/>
              <w:right w:val="single" w:sz="4" w:space="0" w:color="auto"/>
            </w:tcBorders>
            <w:shd w:val="clear" w:color="auto" w:fill="auto"/>
            <w:vAlign w:val="center"/>
          </w:tcPr>
          <w:p w14:paraId="0D0A6A3E" w14:textId="0EF4393D" w:rsidR="0087557D" w:rsidRPr="0087557D" w:rsidRDefault="0087557D" w:rsidP="0087557D">
            <w:pPr>
              <w:rPr>
                <w:rFonts w:eastAsia="Times New Roman" w:cs="Arial"/>
                <w:color w:val="000000"/>
                <w:szCs w:val="20"/>
                <w:lang w:eastAsia="fr-FR"/>
              </w:rPr>
            </w:pPr>
            <w:r w:rsidRPr="0087557D">
              <w:rPr>
                <w:rFonts w:cs="Arial"/>
                <w:szCs w:val="20"/>
              </w:rPr>
              <w:t>We CAN for Human Rights Speech — WECANHRS</w:t>
            </w:r>
            <w:r w:rsidR="00CD6837">
              <w:rPr>
                <w:rFonts w:cs="Arial"/>
                <w:szCs w:val="20"/>
              </w:rPr>
              <w:t xml:space="preserve"> (EU member States)</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39A7F8C" w14:textId="77777777" w:rsidR="0087557D" w:rsidRPr="0087557D" w:rsidRDefault="0087557D" w:rsidP="0087557D">
            <w:pPr>
              <w:jc w:val="center"/>
              <w:rPr>
                <w:rFonts w:cs="Arial"/>
                <w:szCs w:val="20"/>
              </w:rPr>
            </w:pPr>
            <w:r w:rsidRPr="0087557D">
              <w:rPr>
                <w:rFonts w:cs="Arial"/>
                <w:szCs w:val="20"/>
              </w:rPr>
              <w:t>01/02/2020</w:t>
            </w:r>
          </w:p>
        </w:tc>
        <w:tc>
          <w:tcPr>
            <w:tcW w:w="442" w:type="pct"/>
            <w:tcBorders>
              <w:top w:val="single" w:sz="4" w:space="0" w:color="auto"/>
              <w:left w:val="nil"/>
              <w:bottom w:val="single" w:sz="4" w:space="0" w:color="auto"/>
              <w:right w:val="single" w:sz="4" w:space="0" w:color="auto"/>
            </w:tcBorders>
            <w:shd w:val="clear" w:color="auto" w:fill="auto"/>
            <w:vAlign w:val="center"/>
          </w:tcPr>
          <w:p w14:paraId="391C1273" w14:textId="77777777" w:rsidR="0087557D" w:rsidRPr="0087557D" w:rsidRDefault="0087557D" w:rsidP="0087557D">
            <w:pPr>
              <w:jc w:val="center"/>
              <w:rPr>
                <w:rFonts w:cs="Arial"/>
                <w:szCs w:val="20"/>
              </w:rPr>
            </w:pPr>
            <w:r w:rsidRPr="0087557D">
              <w:rPr>
                <w:rFonts w:cs="Arial"/>
                <w:szCs w:val="20"/>
              </w:rPr>
              <w:t>31/01/2022</w:t>
            </w:r>
          </w:p>
        </w:tc>
        <w:tc>
          <w:tcPr>
            <w:tcW w:w="547" w:type="pct"/>
            <w:tcBorders>
              <w:top w:val="single" w:sz="4" w:space="0" w:color="auto"/>
              <w:left w:val="nil"/>
              <w:bottom w:val="single" w:sz="4" w:space="0" w:color="auto"/>
              <w:right w:val="single" w:sz="4" w:space="0" w:color="auto"/>
            </w:tcBorders>
            <w:shd w:val="clear" w:color="auto" w:fill="auto"/>
            <w:vAlign w:val="center"/>
          </w:tcPr>
          <w:p w14:paraId="04FC9189" w14:textId="77A66569" w:rsidR="0087557D" w:rsidRPr="0087557D" w:rsidRDefault="0087557D" w:rsidP="0087557D">
            <w:pPr>
              <w:jc w:val="right"/>
              <w:rPr>
                <w:rFonts w:cs="Arial"/>
                <w:szCs w:val="20"/>
              </w:rPr>
            </w:pPr>
            <w:r w:rsidRPr="0087557D">
              <w:rPr>
                <w:rFonts w:cs="Arial"/>
                <w:szCs w:val="20"/>
              </w:rPr>
              <w:t>431 353,62</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6867DA62" w14:textId="5BD9F5F9" w:rsidR="0087557D" w:rsidRPr="0087557D" w:rsidRDefault="0087557D" w:rsidP="0087557D">
            <w:pPr>
              <w:jc w:val="right"/>
              <w:rPr>
                <w:rFonts w:cs="Arial"/>
                <w:szCs w:val="20"/>
              </w:rPr>
            </w:pPr>
            <w:r w:rsidRPr="0087557D">
              <w:rPr>
                <w:rFonts w:cs="Arial"/>
                <w:szCs w:val="20"/>
              </w:rPr>
              <w:t>339 961,45</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7331C27B" w14:textId="45474979" w:rsidR="0087557D" w:rsidRPr="0087557D" w:rsidRDefault="0087557D" w:rsidP="0087557D">
            <w:pPr>
              <w:jc w:val="right"/>
              <w:rPr>
                <w:rFonts w:cs="Arial"/>
                <w:szCs w:val="20"/>
              </w:rPr>
            </w:pPr>
            <w:r w:rsidRPr="0087557D">
              <w:rPr>
                <w:rFonts w:cs="Arial"/>
                <w:szCs w:val="20"/>
              </w:rPr>
              <w:t>91 392,17</w:t>
            </w:r>
            <w:r w:rsidR="000F0AAE">
              <w:rPr>
                <w:rFonts w:cs="Arial"/>
                <w:szCs w:val="20"/>
              </w:rPr>
              <w:t xml:space="preserve"> </w:t>
            </w:r>
          </w:p>
        </w:tc>
      </w:tr>
      <w:tr w:rsidR="0087557D" w:rsidRPr="0087557D" w14:paraId="71A5BEDA"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0B6D0753"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lastRenderedPageBreak/>
              <w:t>DG REFORM</w:t>
            </w:r>
          </w:p>
        </w:tc>
        <w:tc>
          <w:tcPr>
            <w:tcW w:w="2035" w:type="pct"/>
            <w:tcBorders>
              <w:top w:val="single" w:sz="4" w:space="0" w:color="auto"/>
              <w:left w:val="nil"/>
              <w:bottom w:val="single" w:sz="4" w:space="0" w:color="auto"/>
              <w:right w:val="single" w:sz="4" w:space="0" w:color="auto"/>
            </w:tcBorders>
            <w:shd w:val="clear" w:color="auto" w:fill="auto"/>
            <w:vAlign w:val="center"/>
          </w:tcPr>
          <w:p w14:paraId="70BE9FDD" w14:textId="50590586"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 xml:space="preserve">Support to the EU </w:t>
            </w:r>
            <w:r w:rsidR="009B3C90">
              <w:rPr>
                <w:rFonts w:eastAsia="Times New Roman" w:cs="Arial"/>
                <w:color w:val="000000"/>
                <w:szCs w:val="20"/>
                <w:lang w:eastAsia="fr-FR"/>
              </w:rPr>
              <w:t>m</w:t>
            </w:r>
            <w:r w:rsidRPr="0087557D">
              <w:rPr>
                <w:rFonts w:eastAsia="Times New Roman" w:cs="Arial"/>
                <w:color w:val="000000"/>
                <w:szCs w:val="20"/>
                <w:lang w:eastAsia="fr-FR"/>
              </w:rPr>
              <w:t>ember States in the implementation of Structural reforms</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5C07E1A3" w14:textId="77777777" w:rsidR="0087557D" w:rsidRPr="0087557D" w:rsidRDefault="0087557D" w:rsidP="0087557D">
            <w:pPr>
              <w:jc w:val="center"/>
              <w:rPr>
                <w:rFonts w:eastAsia="Times New Roman" w:cs="Arial"/>
                <w:color w:val="000000"/>
                <w:szCs w:val="20"/>
                <w:lang w:eastAsia="fr-FR"/>
              </w:rPr>
            </w:pPr>
            <w:r w:rsidRPr="0087557D">
              <w:rPr>
                <w:rFonts w:cs="Arial"/>
                <w:szCs w:val="20"/>
              </w:rPr>
              <w:t>05/06/2019</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356809E6" w14:textId="77777777" w:rsidR="0087557D" w:rsidRPr="0087557D" w:rsidRDefault="0087557D" w:rsidP="0087557D">
            <w:pPr>
              <w:jc w:val="center"/>
              <w:rPr>
                <w:rFonts w:eastAsia="Times New Roman" w:cs="Arial"/>
                <w:color w:val="000000"/>
                <w:szCs w:val="20"/>
                <w:lang w:eastAsia="fr-FR"/>
              </w:rPr>
            </w:pPr>
            <w:r w:rsidRPr="0087557D">
              <w:rPr>
                <w:rFonts w:cs="Arial"/>
                <w:szCs w:val="20"/>
              </w:rPr>
              <w:t>04/06/2022</w:t>
            </w:r>
          </w:p>
        </w:tc>
        <w:tc>
          <w:tcPr>
            <w:tcW w:w="547" w:type="pct"/>
            <w:tcBorders>
              <w:top w:val="single" w:sz="4" w:space="0" w:color="auto"/>
              <w:left w:val="nil"/>
              <w:bottom w:val="single" w:sz="4" w:space="0" w:color="auto"/>
              <w:right w:val="single" w:sz="4" w:space="0" w:color="auto"/>
            </w:tcBorders>
            <w:shd w:val="clear" w:color="auto" w:fill="auto"/>
            <w:vAlign w:val="center"/>
          </w:tcPr>
          <w:p w14:paraId="735094AB" w14:textId="0E072734" w:rsidR="0087557D" w:rsidRPr="0087557D" w:rsidRDefault="0087557D" w:rsidP="0087557D">
            <w:pPr>
              <w:jc w:val="right"/>
              <w:rPr>
                <w:rFonts w:eastAsia="Times New Roman" w:cs="Arial"/>
                <w:color w:val="000000"/>
                <w:szCs w:val="20"/>
                <w:lang w:eastAsia="fr-FR"/>
              </w:rPr>
            </w:pPr>
            <w:r w:rsidRPr="0087557D">
              <w:rPr>
                <w:rFonts w:cs="Arial"/>
                <w:szCs w:val="20"/>
              </w:rPr>
              <w:t>3 680 238,00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75645556" w14:textId="62165C65" w:rsidR="0087557D" w:rsidRPr="0087557D" w:rsidRDefault="0087557D" w:rsidP="0087557D">
            <w:pPr>
              <w:jc w:val="right"/>
              <w:rPr>
                <w:rFonts w:eastAsia="Times New Roman" w:cs="Arial"/>
                <w:color w:val="000000"/>
                <w:szCs w:val="20"/>
                <w:lang w:eastAsia="fr-FR"/>
              </w:rPr>
            </w:pPr>
            <w:r w:rsidRPr="0087557D">
              <w:rPr>
                <w:rFonts w:cs="Arial"/>
                <w:szCs w:val="20"/>
              </w:rPr>
              <w:t>3 295 000,00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252AAFC4" w14:textId="472AC430" w:rsidR="0087557D" w:rsidRPr="0087557D" w:rsidRDefault="0087557D" w:rsidP="0087557D">
            <w:pPr>
              <w:jc w:val="right"/>
              <w:rPr>
                <w:rFonts w:eastAsia="Times New Roman" w:cs="Arial"/>
                <w:color w:val="000000"/>
                <w:szCs w:val="20"/>
                <w:lang w:eastAsia="fr-FR"/>
              </w:rPr>
            </w:pPr>
            <w:r w:rsidRPr="0087557D">
              <w:rPr>
                <w:rFonts w:cs="Arial"/>
                <w:szCs w:val="20"/>
              </w:rPr>
              <w:t>385 238,00</w:t>
            </w:r>
            <w:r w:rsidR="000F0AAE">
              <w:rPr>
                <w:rFonts w:cs="Arial"/>
                <w:szCs w:val="20"/>
              </w:rPr>
              <w:t xml:space="preserve"> </w:t>
            </w:r>
          </w:p>
        </w:tc>
      </w:tr>
      <w:tr w:rsidR="0087557D" w:rsidRPr="0087557D" w14:paraId="4D720272"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7E97AA6D"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REFORM</w:t>
            </w:r>
          </w:p>
        </w:tc>
        <w:tc>
          <w:tcPr>
            <w:tcW w:w="2035" w:type="pct"/>
            <w:tcBorders>
              <w:top w:val="single" w:sz="4" w:space="0" w:color="auto"/>
              <w:left w:val="nil"/>
              <w:bottom w:val="single" w:sz="4" w:space="0" w:color="auto"/>
              <w:right w:val="single" w:sz="4" w:space="0" w:color="auto"/>
            </w:tcBorders>
            <w:shd w:val="clear" w:color="auto" w:fill="auto"/>
            <w:vAlign w:val="center"/>
          </w:tcPr>
          <w:p w14:paraId="1B7213E8" w14:textId="6570E6EC" w:rsidR="0087557D" w:rsidRPr="0087557D" w:rsidRDefault="0087557D" w:rsidP="0087557D">
            <w:pPr>
              <w:rPr>
                <w:rFonts w:eastAsia="Times New Roman" w:cs="Arial"/>
                <w:color w:val="000000"/>
                <w:szCs w:val="20"/>
                <w:lang w:eastAsia="fr-FR"/>
              </w:rPr>
            </w:pPr>
            <w:r w:rsidRPr="0087557D">
              <w:rPr>
                <w:rFonts w:cs="Arial"/>
                <w:szCs w:val="20"/>
              </w:rPr>
              <w:t xml:space="preserve">Support to </w:t>
            </w:r>
            <w:r w:rsidR="009B3C90">
              <w:rPr>
                <w:rFonts w:cs="Arial"/>
                <w:szCs w:val="20"/>
              </w:rPr>
              <w:t>m</w:t>
            </w:r>
            <w:r w:rsidRPr="0087557D">
              <w:rPr>
                <w:rFonts w:cs="Arial"/>
                <w:szCs w:val="20"/>
              </w:rPr>
              <w:t>ember States in the Implementation of Structural Reforms II</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02726BF3" w14:textId="77777777" w:rsidR="0087557D" w:rsidRPr="0087557D" w:rsidRDefault="0087557D" w:rsidP="0087557D">
            <w:pPr>
              <w:jc w:val="center"/>
              <w:rPr>
                <w:rFonts w:cs="Arial"/>
                <w:szCs w:val="20"/>
              </w:rPr>
            </w:pPr>
            <w:r w:rsidRPr="0087557D">
              <w:rPr>
                <w:rFonts w:cs="Arial"/>
                <w:szCs w:val="20"/>
              </w:rPr>
              <w:t>16/06/2020</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7AA3F362" w14:textId="77777777" w:rsidR="0087557D" w:rsidRPr="0087557D" w:rsidRDefault="0087557D" w:rsidP="0087557D">
            <w:pPr>
              <w:jc w:val="center"/>
              <w:rPr>
                <w:rFonts w:cs="Arial"/>
                <w:szCs w:val="20"/>
              </w:rPr>
            </w:pPr>
            <w:r w:rsidRPr="0087557D">
              <w:rPr>
                <w:rFonts w:cs="Arial"/>
                <w:szCs w:val="20"/>
              </w:rPr>
              <w:t>15/06/2023</w:t>
            </w:r>
          </w:p>
        </w:tc>
        <w:tc>
          <w:tcPr>
            <w:tcW w:w="547" w:type="pct"/>
            <w:tcBorders>
              <w:top w:val="single" w:sz="4" w:space="0" w:color="auto"/>
              <w:left w:val="nil"/>
              <w:bottom w:val="single" w:sz="4" w:space="0" w:color="auto"/>
              <w:right w:val="single" w:sz="4" w:space="0" w:color="auto"/>
            </w:tcBorders>
            <w:shd w:val="clear" w:color="auto" w:fill="auto"/>
            <w:vAlign w:val="center"/>
          </w:tcPr>
          <w:p w14:paraId="7EBCF9F3" w14:textId="77777777" w:rsidR="0087557D" w:rsidRPr="0087557D" w:rsidRDefault="0087557D" w:rsidP="0087557D">
            <w:pPr>
              <w:jc w:val="right"/>
              <w:rPr>
                <w:rFonts w:cs="Arial"/>
                <w:szCs w:val="20"/>
              </w:rPr>
            </w:pPr>
            <w:r w:rsidRPr="0087557D">
              <w:rPr>
                <w:rFonts w:cs="Arial"/>
                <w:szCs w:val="20"/>
              </w:rPr>
              <w:t>3 379 003,66</w:t>
            </w:r>
          </w:p>
        </w:tc>
        <w:tc>
          <w:tcPr>
            <w:tcW w:w="547" w:type="pct"/>
            <w:tcBorders>
              <w:top w:val="single" w:sz="4" w:space="0" w:color="auto"/>
              <w:left w:val="nil"/>
              <w:bottom w:val="single" w:sz="4" w:space="0" w:color="auto"/>
              <w:right w:val="single" w:sz="4" w:space="0" w:color="auto"/>
            </w:tcBorders>
            <w:shd w:val="clear" w:color="auto" w:fill="auto"/>
            <w:vAlign w:val="center"/>
          </w:tcPr>
          <w:p w14:paraId="32CDE015" w14:textId="1A23FA26" w:rsidR="0087557D" w:rsidRPr="0087557D" w:rsidRDefault="0087557D" w:rsidP="0087557D">
            <w:pPr>
              <w:jc w:val="right"/>
              <w:rPr>
                <w:rFonts w:cs="Arial"/>
                <w:szCs w:val="20"/>
              </w:rPr>
            </w:pPr>
            <w:r w:rsidRPr="0087557D">
              <w:rPr>
                <w:rFonts w:cs="Arial"/>
                <w:szCs w:val="20"/>
              </w:rPr>
              <w:t>3 035 000,00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1F1A4266" w14:textId="49CBDD5A" w:rsidR="0087557D" w:rsidRPr="0087557D" w:rsidRDefault="0087557D" w:rsidP="0087557D">
            <w:pPr>
              <w:jc w:val="right"/>
              <w:rPr>
                <w:rFonts w:cs="Arial"/>
                <w:szCs w:val="20"/>
              </w:rPr>
            </w:pPr>
            <w:r w:rsidRPr="0087557D">
              <w:rPr>
                <w:rFonts w:cs="Arial"/>
                <w:szCs w:val="20"/>
              </w:rPr>
              <w:t>344 003,66</w:t>
            </w:r>
            <w:r w:rsidR="000F0AAE">
              <w:rPr>
                <w:rFonts w:cs="Arial"/>
                <w:szCs w:val="20"/>
              </w:rPr>
              <w:t xml:space="preserve"> </w:t>
            </w:r>
          </w:p>
        </w:tc>
      </w:tr>
      <w:tr w:rsidR="0087557D" w:rsidRPr="0087557D" w14:paraId="38EB5818"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29D49C84"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REFORM</w:t>
            </w:r>
          </w:p>
        </w:tc>
        <w:tc>
          <w:tcPr>
            <w:tcW w:w="2035" w:type="pct"/>
            <w:tcBorders>
              <w:top w:val="single" w:sz="4" w:space="0" w:color="auto"/>
              <w:left w:val="nil"/>
              <w:bottom w:val="single" w:sz="4" w:space="0" w:color="auto"/>
              <w:right w:val="single" w:sz="4" w:space="0" w:color="auto"/>
            </w:tcBorders>
            <w:shd w:val="clear" w:color="auto" w:fill="auto"/>
            <w:vAlign w:val="center"/>
          </w:tcPr>
          <w:p w14:paraId="5C854A45" w14:textId="77777777" w:rsidR="0087557D" w:rsidRPr="0087557D" w:rsidRDefault="0087557D" w:rsidP="0087557D">
            <w:pPr>
              <w:rPr>
                <w:rFonts w:eastAsia="Times New Roman" w:cs="Arial"/>
                <w:color w:val="000000"/>
                <w:szCs w:val="20"/>
                <w:lang w:eastAsia="fr-FR"/>
              </w:rPr>
            </w:pPr>
            <w:r w:rsidRPr="0087557D">
              <w:rPr>
                <w:rFonts w:cs="Arial"/>
                <w:szCs w:val="20"/>
              </w:rPr>
              <w:t>Enhancing capabilities of Bulgarian authorities to effectively mitigate money laundering and terrorism financing risks</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007F1C80" w14:textId="77777777" w:rsidR="0087557D" w:rsidRPr="0087557D" w:rsidRDefault="0087557D" w:rsidP="0087557D">
            <w:pPr>
              <w:jc w:val="center"/>
              <w:rPr>
                <w:rFonts w:cs="Arial"/>
                <w:szCs w:val="20"/>
              </w:rPr>
            </w:pPr>
            <w:r w:rsidRPr="0087557D">
              <w:rPr>
                <w:rFonts w:cs="Arial"/>
                <w:szCs w:val="20"/>
              </w:rPr>
              <w:t>17/07/2020</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27750F67" w14:textId="77777777" w:rsidR="0087557D" w:rsidRPr="0087557D" w:rsidRDefault="0087557D" w:rsidP="0087557D">
            <w:pPr>
              <w:jc w:val="center"/>
              <w:rPr>
                <w:rFonts w:cs="Arial"/>
                <w:szCs w:val="20"/>
              </w:rPr>
            </w:pPr>
            <w:r w:rsidRPr="0087557D">
              <w:rPr>
                <w:rFonts w:cs="Arial"/>
                <w:szCs w:val="20"/>
              </w:rPr>
              <w:t>16/07/2022</w:t>
            </w:r>
          </w:p>
        </w:tc>
        <w:tc>
          <w:tcPr>
            <w:tcW w:w="547" w:type="pct"/>
            <w:tcBorders>
              <w:top w:val="single" w:sz="4" w:space="0" w:color="auto"/>
              <w:left w:val="nil"/>
              <w:bottom w:val="single" w:sz="4" w:space="0" w:color="auto"/>
              <w:right w:val="single" w:sz="4" w:space="0" w:color="auto"/>
            </w:tcBorders>
            <w:shd w:val="clear" w:color="auto" w:fill="auto"/>
            <w:vAlign w:val="center"/>
          </w:tcPr>
          <w:p w14:paraId="50DC9F09" w14:textId="31B327D3" w:rsidR="0087557D" w:rsidRPr="0087557D" w:rsidRDefault="0087557D" w:rsidP="0087557D">
            <w:pPr>
              <w:jc w:val="right"/>
              <w:rPr>
                <w:rFonts w:cs="Arial"/>
                <w:szCs w:val="20"/>
              </w:rPr>
            </w:pPr>
            <w:r w:rsidRPr="0087557D">
              <w:rPr>
                <w:rFonts w:cs="Arial"/>
                <w:szCs w:val="20"/>
              </w:rPr>
              <w:t>458 889,00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3ACDFF96" w14:textId="7355CF6E" w:rsidR="0087557D" w:rsidRPr="0087557D" w:rsidRDefault="0087557D" w:rsidP="0087557D">
            <w:pPr>
              <w:jc w:val="right"/>
              <w:rPr>
                <w:rFonts w:cs="Arial"/>
                <w:szCs w:val="20"/>
              </w:rPr>
            </w:pPr>
            <w:r w:rsidRPr="0087557D">
              <w:rPr>
                <w:rFonts w:cs="Arial"/>
                <w:szCs w:val="20"/>
              </w:rPr>
              <w:t>413 000,00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0BD30173" w14:textId="2CBA4325" w:rsidR="0087557D" w:rsidRPr="0087557D" w:rsidRDefault="0087557D" w:rsidP="0087557D">
            <w:pPr>
              <w:jc w:val="right"/>
              <w:rPr>
                <w:rFonts w:cs="Arial"/>
                <w:szCs w:val="20"/>
              </w:rPr>
            </w:pPr>
            <w:r w:rsidRPr="0087557D">
              <w:rPr>
                <w:rFonts w:cs="Arial"/>
                <w:szCs w:val="20"/>
              </w:rPr>
              <w:t>45 889,00</w:t>
            </w:r>
            <w:r w:rsidR="000F0AAE">
              <w:rPr>
                <w:rFonts w:cs="Arial"/>
                <w:szCs w:val="20"/>
              </w:rPr>
              <w:t xml:space="preserve"> </w:t>
            </w:r>
          </w:p>
        </w:tc>
      </w:tr>
      <w:tr w:rsidR="0087557D" w:rsidRPr="0087557D" w14:paraId="3A8D1419"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379F56DA"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REFORM</w:t>
            </w:r>
          </w:p>
        </w:tc>
        <w:tc>
          <w:tcPr>
            <w:tcW w:w="2035" w:type="pct"/>
            <w:tcBorders>
              <w:top w:val="single" w:sz="4" w:space="0" w:color="auto"/>
              <w:left w:val="nil"/>
              <w:bottom w:val="single" w:sz="4" w:space="0" w:color="auto"/>
              <w:right w:val="single" w:sz="4" w:space="0" w:color="auto"/>
            </w:tcBorders>
            <w:shd w:val="clear" w:color="auto" w:fill="auto"/>
            <w:vAlign w:val="center"/>
          </w:tcPr>
          <w:p w14:paraId="76D3C3A1" w14:textId="77777777" w:rsidR="0087557D" w:rsidRPr="0087557D" w:rsidRDefault="0087557D" w:rsidP="0087557D">
            <w:pPr>
              <w:rPr>
                <w:rFonts w:eastAsia="Times New Roman" w:cs="Arial"/>
                <w:color w:val="000000"/>
                <w:szCs w:val="20"/>
                <w:lang w:eastAsia="fr-FR"/>
              </w:rPr>
            </w:pPr>
            <w:r w:rsidRPr="0087557D">
              <w:rPr>
                <w:rFonts w:cs="Arial"/>
                <w:szCs w:val="20"/>
              </w:rPr>
              <w:t>Reorganisation of the Romanian Blood System</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350500E8" w14:textId="77777777" w:rsidR="0087557D" w:rsidRPr="0087557D" w:rsidRDefault="0087557D" w:rsidP="0087557D">
            <w:pPr>
              <w:jc w:val="center"/>
              <w:rPr>
                <w:rFonts w:cs="Arial"/>
                <w:szCs w:val="20"/>
              </w:rPr>
            </w:pPr>
            <w:r w:rsidRPr="0087557D">
              <w:rPr>
                <w:rFonts w:cs="Arial"/>
                <w:szCs w:val="20"/>
              </w:rPr>
              <w:t>01/10/2020</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1C00A338" w14:textId="77777777" w:rsidR="0087557D" w:rsidRPr="0087557D" w:rsidRDefault="0087557D" w:rsidP="0087557D">
            <w:pPr>
              <w:jc w:val="center"/>
              <w:rPr>
                <w:rFonts w:cs="Arial"/>
                <w:szCs w:val="20"/>
              </w:rPr>
            </w:pPr>
            <w:r w:rsidRPr="0087557D">
              <w:rPr>
                <w:rFonts w:cs="Arial"/>
                <w:szCs w:val="20"/>
              </w:rPr>
              <w:t>30/11/2022</w:t>
            </w:r>
          </w:p>
        </w:tc>
        <w:tc>
          <w:tcPr>
            <w:tcW w:w="547" w:type="pct"/>
            <w:tcBorders>
              <w:top w:val="single" w:sz="4" w:space="0" w:color="auto"/>
              <w:left w:val="nil"/>
              <w:bottom w:val="single" w:sz="4" w:space="0" w:color="auto"/>
              <w:right w:val="single" w:sz="4" w:space="0" w:color="auto"/>
            </w:tcBorders>
            <w:shd w:val="clear" w:color="auto" w:fill="auto"/>
            <w:vAlign w:val="center"/>
          </w:tcPr>
          <w:p w14:paraId="5F825423" w14:textId="4ADE834D" w:rsidR="0087557D" w:rsidRPr="0087557D" w:rsidRDefault="0087557D" w:rsidP="0087557D">
            <w:pPr>
              <w:jc w:val="right"/>
              <w:rPr>
                <w:rFonts w:cs="Arial"/>
                <w:szCs w:val="20"/>
              </w:rPr>
            </w:pPr>
            <w:r w:rsidRPr="0087557D">
              <w:rPr>
                <w:rFonts w:cs="Arial"/>
                <w:szCs w:val="20"/>
              </w:rPr>
              <w:t>700 000,00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25E2B6C8" w14:textId="5F762B91" w:rsidR="0087557D" w:rsidRPr="0087557D" w:rsidRDefault="0087557D" w:rsidP="0087557D">
            <w:pPr>
              <w:jc w:val="right"/>
              <w:rPr>
                <w:rFonts w:cs="Arial"/>
                <w:szCs w:val="20"/>
              </w:rPr>
            </w:pPr>
            <w:r w:rsidRPr="0087557D">
              <w:rPr>
                <w:rFonts w:cs="Arial"/>
                <w:szCs w:val="20"/>
              </w:rPr>
              <w:t>700 000,00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058AD7FF" w14:textId="606592A8" w:rsidR="0087557D" w:rsidRPr="0087557D" w:rsidRDefault="0087557D" w:rsidP="0087557D">
            <w:pPr>
              <w:jc w:val="right"/>
              <w:rPr>
                <w:rFonts w:cs="Arial"/>
                <w:szCs w:val="20"/>
              </w:rPr>
            </w:pPr>
            <w:r w:rsidRPr="0087557D">
              <w:rPr>
                <w:rFonts w:cs="Arial"/>
                <w:szCs w:val="20"/>
              </w:rPr>
              <w:t>0.00</w:t>
            </w:r>
            <w:r w:rsidR="000F0AAE">
              <w:rPr>
                <w:rFonts w:cs="Arial"/>
                <w:szCs w:val="20"/>
              </w:rPr>
              <w:t xml:space="preserve"> </w:t>
            </w:r>
          </w:p>
        </w:tc>
      </w:tr>
      <w:tr w:rsidR="0087557D" w:rsidRPr="0087557D" w14:paraId="0FB3FB3B"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5148E157"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REFORM</w:t>
            </w:r>
          </w:p>
        </w:tc>
        <w:tc>
          <w:tcPr>
            <w:tcW w:w="2035" w:type="pct"/>
            <w:tcBorders>
              <w:top w:val="single" w:sz="4" w:space="0" w:color="auto"/>
              <w:left w:val="nil"/>
              <w:bottom w:val="single" w:sz="4" w:space="0" w:color="auto"/>
              <w:right w:val="single" w:sz="4" w:space="0" w:color="auto"/>
            </w:tcBorders>
            <w:shd w:val="clear" w:color="auto" w:fill="auto"/>
            <w:vAlign w:val="center"/>
          </w:tcPr>
          <w:p w14:paraId="73F9B3C6"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Technical assistance project on delivering good governance in Greece</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4D72A5B8" w14:textId="77777777" w:rsidR="0087557D" w:rsidRPr="0087557D" w:rsidRDefault="0087557D" w:rsidP="0087557D">
            <w:pPr>
              <w:jc w:val="center"/>
              <w:rPr>
                <w:rFonts w:eastAsia="Times New Roman" w:cs="Arial"/>
                <w:color w:val="000000"/>
                <w:szCs w:val="20"/>
                <w:lang w:eastAsia="fr-FR"/>
              </w:rPr>
            </w:pPr>
            <w:r w:rsidRPr="0087557D">
              <w:rPr>
                <w:rFonts w:cs="Arial"/>
                <w:szCs w:val="20"/>
              </w:rPr>
              <w:t>01/02/2019</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424C682C" w14:textId="77777777" w:rsidR="0087557D" w:rsidRPr="0087557D" w:rsidRDefault="0087557D" w:rsidP="0087557D">
            <w:pPr>
              <w:jc w:val="center"/>
              <w:rPr>
                <w:rFonts w:eastAsia="Times New Roman" w:cs="Arial"/>
                <w:color w:val="000000"/>
                <w:szCs w:val="20"/>
                <w:lang w:eastAsia="fr-FR"/>
              </w:rPr>
            </w:pPr>
            <w:r w:rsidRPr="0087557D">
              <w:rPr>
                <w:rFonts w:cs="Arial"/>
                <w:szCs w:val="20"/>
              </w:rPr>
              <w:t>31/01/2021</w:t>
            </w:r>
          </w:p>
        </w:tc>
        <w:tc>
          <w:tcPr>
            <w:tcW w:w="547" w:type="pct"/>
            <w:tcBorders>
              <w:top w:val="single" w:sz="4" w:space="0" w:color="auto"/>
              <w:left w:val="nil"/>
              <w:bottom w:val="single" w:sz="4" w:space="0" w:color="auto"/>
              <w:right w:val="single" w:sz="4" w:space="0" w:color="auto"/>
            </w:tcBorders>
            <w:shd w:val="clear" w:color="auto" w:fill="auto"/>
            <w:vAlign w:val="center"/>
          </w:tcPr>
          <w:p w14:paraId="08454225" w14:textId="39A53314" w:rsidR="0087557D" w:rsidRPr="0087557D" w:rsidRDefault="0087557D" w:rsidP="0087557D">
            <w:pPr>
              <w:jc w:val="right"/>
              <w:rPr>
                <w:rFonts w:eastAsia="Times New Roman" w:cs="Arial"/>
                <w:color w:val="000000"/>
                <w:szCs w:val="20"/>
                <w:lang w:eastAsia="fr-FR"/>
              </w:rPr>
            </w:pPr>
            <w:r w:rsidRPr="0087557D">
              <w:rPr>
                <w:rFonts w:cs="Arial"/>
                <w:szCs w:val="20"/>
              </w:rPr>
              <w:t>778 000,00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640736F8" w14:textId="0EC6D01B" w:rsidR="0087557D" w:rsidRPr="0087557D" w:rsidRDefault="0087557D" w:rsidP="0087557D">
            <w:pPr>
              <w:jc w:val="right"/>
              <w:rPr>
                <w:rFonts w:eastAsia="Times New Roman" w:cs="Arial"/>
                <w:color w:val="000000"/>
                <w:szCs w:val="20"/>
                <w:lang w:eastAsia="fr-FR"/>
              </w:rPr>
            </w:pPr>
            <w:r w:rsidRPr="0087557D">
              <w:rPr>
                <w:rFonts w:cs="Arial"/>
                <w:szCs w:val="20"/>
              </w:rPr>
              <w:t>700 000,00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03D4A469" w14:textId="00D116EF" w:rsidR="0087557D" w:rsidRPr="0087557D" w:rsidRDefault="0087557D" w:rsidP="0087557D">
            <w:pPr>
              <w:jc w:val="right"/>
              <w:rPr>
                <w:rFonts w:eastAsia="Times New Roman" w:cs="Arial"/>
                <w:color w:val="000000"/>
                <w:szCs w:val="20"/>
                <w:lang w:eastAsia="fr-FR"/>
              </w:rPr>
            </w:pPr>
            <w:r w:rsidRPr="0087557D">
              <w:rPr>
                <w:rFonts w:cs="Arial"/>
                <w:szCs w:val="20"/>
              </w:rPr>
              <w:t>78 000,00</w:t>
            </w:r>
            <w:r w:rsidR="000F0AAE">
              <w:rPr>
                <w:rFonts w:cs="Arial"/>
                <w:szCs w:val="20"/>
              </w:rPr>
              <w:t xml:space="preserve"> </w:t>
            </w:r>
          </w:p>
        </w:tc>
      </w:tr>
      <w:tr w:rsidR="0087557D" w:rsidRPr="0087557D" w14:paraId="0BF1AA11"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06B9CAEC"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REFORM</w:t>
            </w:r>
          </w:p>
        </w:tc>
        <w:tc>
          <w:tcPr>
            <w:tcW w:w="2035" w:type="pct"/>
            <w:tcBorders>
              <w:top w:val="single" w:sz="4" w:space="0" w:color="auto"/>
              <w:left w:val="nil"/>
              <w:bottom w:val="single" w:sz="4" w:space="0" w:color="auto"/>
              <w:right w:val="single" w:sz="4" w:space="0" w:color="auto"/>
            </w:tcBorders>
            <w:shd w:val="clear" w:color="auto" w:fill="auto"/>
            <w:vAlign w:val="center"/>
          </w:tcPr>
          <w:p w14:paraId="20AA73F6" w14:textId="77777777" w:rsidR="0087557D" w:rsidRPr="0087557D" w:rsidRDefault="0087557D" w:rsidP="0087557D">
            <w:pPr>
              <w:rPr>
                <w:rFonts w:cs="Arial"/>
                <w:szCs w:val="20"/>
              </w:rPr>
            </w:pPr>
            <w:r w:rsidRPr="0087557D">
              <w:rPr>
                <w:rFonts w:eastAsia="Times New Roman" w:cs="Arial"/>
                <w:color w:val="000000"/>
                <w:szCs w:val="20"/>
                <w:lang w:eastAsia="fr-FR"/>
              </w:rPr>
              <w:t>Supporting the efficiency of justice in Malta (Malta)</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462F6EFF" w14:textId="77777777" w:rsidR="0087557D" w:rsidRPr="0087557D" w:rsidRDefault="0087557D" w:rsidP="0087557D">
            <w:pPr>
              <w:jc w:val="center"/>
              <w:rPr>
                <w:rFonts w:cs="Arial"/>
                <w:szCs w:val="20"/>
              </w:rPr>
            </w:pPr>
            <w:r w:rsidRPr="0087557D">
              <w:rPr>
                <w:rFonts w:eastAsia="Times New Roman" w:cs="Arial"/>
                <w:color w:val="000000"/>
                <w:szCs w:val="20"/>
                <w:lang w:eastAsia="fr-FR"/>
              </w:rPr>
              <w:t>07/12/2018</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24C2032E" w14:textId="77777777" w:rsidR="0087557D" w:rsidRPr="0087557D" w:rsidRDefault="0087557D" w:rsidP="0087557D">
            <w:pPr>
              <w:jc w:val="center"/>
              <w:rPr>
                <w:rFonts w:cs="Arial"/>
                <w:szCs w:val="20"/>
              </w:rPr>
            </w:pPr>
            <w:r w:rsidRPr="0087557D">
              <w:rPr>
                <w:rFonts w:eastAsia="Times New Roman" w:cs="Arial"/>
                <w:color w:val="000000"/>
                <w:szCs w:val="20"/>
                <w:lang w:eastAsia="fr-FR"/>
              </w:rPr>
              <w:t>06/12/2020</w:t>
            </w:r>
          </w:p>
        </w:tc>
        <w:tc>
          <w:tcPr>
            <w:tcW w:w="547" w:type="pct"/>
            <w:tcBorders>
              <w:top w:val="single" w:sz="4" w:space="0" w:color="auto"/>
              <w:left w:val="nil"/>
              <w:bottom w:val="single" w:sz="4" w:space="0" w:color="auto"/>
              <w:right w:val="single" w:sz="4" w:space="0" w:color="auto"/>
            </w:tcBorders>
            <w:shd w:val="clear" w:color="auto" w:fill="auto"/>
            <w:vAlign w:val="center"/>
          </w:tcPr>
          <w:p w14:paraId="4200CDAF" w14:textId="19DE1F7A" w:rsidR="0087557D" w:rsidRPr="0087557D" w:rsidRDefault="0087557D" w:rsidP="0087557D">
            <w:pPr>
              <w:jc w:val="right"/>
              <w:rPr>
                <w:rFonts w:cs="Arial"/>
                <w:szCs w:val="20"/>
              </w:rPr>
            </w:pPr>
            <w:r w:rsidRPr="0087557D">
              <w:rPr>
                <w:rFonts w:eastAsia="Times New Roman" w:cs="Arial"/>
                <w:color w:val="000000"/>
                <w:szCs w:val="20"/>
                <w:lang w:eastAsia="fr-FR"/>
              </w:rPr>
              <w:t>278 000,00</w:t>
            </w:r>
            <w:r w:rsidR="000F0AAE">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33DF817A" w14:textId="7E92CBC6" w:rsidR="0087557D" w:rsidRPr="0087557D" w:rsidRDefault="0087557D" w:rsidP="0087557D">
            <w:pPr>
              <w:jc w:val="right"/>
              <w:rPr>
                <w:rFonts w:cs="Arial"/>
                <w:szCs w:val="20"/>
              </w:rPr>
            </w:pPr>
            <w:r w:rsidRPr="0087557D">
              <w:rPr>
                <w:rFonts w:eastAsia="Times New Roman" w:cs="Arial"/>
                <w:color w:val="000000"/>
                <w:szCs w:val="20"/>
                <w:lang w:eastAsia="fr-FR"/>
              </w:rPr>
              <w:t>250 000,00</w:t>
            </w:r>
            <w:r w:rsidR="000F0AAE">
              <w:rPr>
                <w:rFonts w:eastAsia="Times New Roman" w:cs="Arial"/>
                <w:color w:val="000000"/>
                <w:szCs w:val="20"/>
                <w:lang w:eastAsia="fr-FR"/>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2076E310" w14:textId="05A24472" w:rsidR="0087557D" w:rsidRPr="0087557D" w:rsidRDefault="0087557D" w:rsidP="0087557D">
            <w:pPr>
              <w:jc w:val="right"/>
              <w:rPr>
                <w:rFonts w:cs="Arial"/>
                <w:szCs w:val="20"/>
              </w:rPr>
            </w:pPr>
            <w:r w:rsidRPr="0087557D">
              <w:rPr>
                <w:rFonts w:eastAsia="Times New Roman" w:cs="Arial"/>
                <w:color w:val="000000"/>
                <w:szCs w:val="20"/>
                <w:lang w:eastAsia="fr-FR"/>
              </w:rPr>
              <w:t>28 000,00</w:t>
            </w:r>
            <w:r w:rsidR="000F0AAE">
              <w:rPr>
                <w:rFonts w:eastAsia="Times New Roman" w:cs="Arial"/>
                <w:color w:val="000000"/>
                <w:szCs w:val="20"/>
                <w:lang w:eastAsia="fr-FR"/>
              </w:rPr>
              <w:t xml:space="preserve"> </w:t>
            </w:r>
          </w:p>
        </w:tc>
      </w:tr>
      <w:tr w:rsidR="0087557D" w:rsidRPr="0087557D" w14:paraId="1F469D5D"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51160C11"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REFORM</w:t>
            </w:r>
          </w:p>
        </w:tc>
        <w:tc>
          <w:tcPr>
            <w:tcW w:w="2035" w:type="pct"/>
            <w:tcBorders>
              <w:top w:val="single" w:sz="4" w:space="0" w:color="auto"/>
              <w:left w:val="nil"/>
              <w:bottom w:val="single" w:sz="4" w:space="0" w:color="auto"/>
              <w:right w:val="single" w:sz="4" w:space="0" w:color="auto"/>
            </w:tcBorders>
            <w:shd w:val="clear" w:color="auto" w:fill="auto"/>
            <w:vAlign w:val="center"/>
          </w:tcPr>
          <w:p w14:paraId="55D9C35D" w14:textId="3757DF94"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Support the Improvement of Training Programs in the Judicial Sector</w:t>
            </w:r>
            <w:r w:rsidR="009B3C90">
              <w:rPr>
                <w:rFonts w:eastAsia="Times New Roman" w:cs="Arial"/>
                <w:color w:val="000000"/>
                <w:szCs w:val="20"/>
                <w:lang w:eastAsia="fr-FR"/>
              </w:rPr>
              <w:t xml:space="preserve"> </w:t>
            </w:r>
            <w:r w:rsidRPr="0087557D">
              <w:rPr>
                <w:rFonts w:eastAsia="Times New Roman" w:cs="Arial"/>
                <w:color w:val="000000"/>
                <w:szCs w:val="20"/>
                <w:lang w:eastAsia="fr-FR"/>
              </w:rPr>
              <w:t>- Portugal</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1E28A2CD" w14:textId="77777777" w:rsidR="0087557D" w:rsidRPr="0087557D" w:rsidRDefault="0087557D" w:rsidP="0087557D">
            <w:pPr>
              <w:jc w:val="center"/>
              <w:rPr>
                <w:rFonts w:cs="Arial"/>
                <w:szCs w:val="20"/>
              </w:rPr>
            </w:pPr>
            <w:r w:rsidRPr="0087557D">
              <w:rPr>
                <w:rFonts w:cs="Arial"/>
                <w:szCs w:val="20"/>
              </w:rPr>
              <w:t>01/09/2019</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17FA480D" w14:textId="77777777" w:rsidR="0087557D" w:rsidRPr="0087557D" w:rsidRDefault="0087557D" w:rsidP="0087557D">
            <w:pPr>
              <w:jc w:val="center"/>
              <w:rPr>
                <w:rFonts w:cs="Arial"/>
                <w:szCs w:val="20"/>
              </w:rPr>
            </w:pPr>
            <w:r w:rsidRPr="0087557D">
              <w:rPr>
                <w:rFonts w:cs="Arial"/>
                <w:szCs w:val="20"/>
              </w:rPr>
              <w:t>17/02/2020</w:t>
            </w:r>
          </w:p>
        </w:tc>
        <w:tc>
          <w:tcPr>
            <w:tcW w:w="547" w:type="pct"/>
            <w:tcBorders>
              <w:top w:val="single" w:sz="4" w:space="0" w:color="auto"/>
              <w:left w:val="nil"/>
              <w:bottom w:val="single" w:sz="4" w:space="0" w:color="auto"/>
              <w:right w:val="single" w:sz="4" w:space="0" w:color="auto"/>
            </w:tcBorders>
            <w:shd w:val="clear" w:color="auto" w:fill="auto"/>
            <w:vAlign w:val="center"/>
          </w:tcPr>
          <w:p w14:paraId="77AAC953" w14:textId="57099474" w:rsidR="0087557D" w:rsidRPr="0087557D" w:rsidRDefault="0087557D" w:rsidP="0087557D">
            <w:pPr>
              <w:jc w:val="right"/>
              <w:rPr>
                <w:rFonts w:cs="Arial"/>
                <w:szCs w:val="20"/>
              </w:rPr>
            </w:pPr>
            <w:r w:rsidRPr="0087557D">
              <w:rPr>
                <w:rFonts w:cs="Arial"/>
                <w:szCs w:val="20"/>
              </w:rPr>
              <w:t>77 800,00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6DFA749A" w14:textId="48AA5B7B" w:rsidR="0087557D" w:rsidRPr="0087557D" w:rsidRDefault="0087557D" w:rsidP="0087557D">
            <w:pPr>
              <w:jc w:val="right"/>
              <w:rPr>
                <w:rFonts w:cs="Arial"/>
                <w:szCs w:val="20"/>
              </w:rPr>
            </w:pPr>
            <w:r w:rsidRPr="0087557D">
              <w:rPr>
                <w:rFonts w:cs="Arial"/>
                <w:szCs w:val="20"/>
              </w:rPr>
              <w:t>70 000,00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3C583719" w14:textId="54718695" w:rsidR="0087557D" w:rsidRPr="0087557D" w:rsidRDefault="0087557D" w:rsidP="0087557D">
            <w:pPr>
              <w:jc w:val="right"/>
              <w:rPr>
                <w:rFonts w:cs="Arial"/>
                <w:szCs w:val="20"/>
              </w:rPr>
            </w:pPr>
            <w:r w:rsidRPr="0087557D">
              <w:rPr>
                <w:rFonts w:cs="Arial"/>
                <w:szCs w:val="20"/>
              </w:rPr>
              <w:t>7 800,00</w:t>
            </w:r>
            <w:r w:rsidR="000F0AAE">
              <w:rPr>
                <w:rFonts w:cs="Arial"/>
                <w:szCs w:val="20"/>
              </w:rPr>
              <w:t xml:space="preserve"> </w:t>
            </w:r>
          </w:p>
        </w:tc>
      </w:tr>
      <w:tr w:rsidR="0087557D" w:rsidRPr="0087557D" w14:paraId="6D684947"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730FC61C"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REFORM</w:t>
            </w:r>
          </w:p>
        </w:tc>
        <w:tc>
          <w:tcPr>
            <w:tcW w:w="2035" w:type="pct"/>
            <w:tcBorders>
              <w:top w:val="single" w:sz="4" w:space="0" w:color="auto"/>
              <w:left w:val="nil"/>
              <w:bottom w:val="single" w:sz="4" w:space="0" w:color="auto"/>
              <w:right w:val="single" w:sz="4" w:space="0" w:color="auto"/>
            </w:tcBorders>
            <w:shd w:val="clear" w:color="auto" w:fill="auto"/>
            <w:vAlign w:val="center"/>
          </w:tcPr>
          <w:p w14:paraId="3F300B65"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Promoting cyber justice in Spain through change management and improvement of data collection (Spain)</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3131F8D6" w14:textId="77777777" w:rsidR="0087557D" w:rsidRPr="0087557D" w:rsidRDefault="0087557D" w:rsidP="0087557D">
            <w:pPr>
              <w:jc w:val="center"/>
              <w:rPr>
                <w:rFonts w:cs="Arial"/>
                <w:szCs w:val="20"/>
              </w:rPr>
            </w:pPr>
            <w:r w:rsidRPr="0087557D">
              <w:rPr>
                <w:rFonts w:eastAsia="Times New Roman" w:cs="Arial"/>
                <w:color w:val="000000"/>
                <w:szCs w:val="20"/>
                <w:lang w:eastAsia="fr-FR"/>
              </w:rPr>
              <w:t>07/11/2018</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6523E6BB" w14:textId="77777777" w:rsidR="0087557D" w:rsidRPr="0087557D" w:rsidRDefault="0087557D" w:rsidP="0087557D">
            <w:pPr>
              <w:jc w:val="center"/>
              <w:rPr>
                <w:rFonts w:cs="Arial"/>
                <w:szCs w:val="20"/>
              </w:rPr>
            </w:pPr>
            <w:r w:rsidRPr="0087557D">
              <w:rPr>
                <w:rFonts w:eastAsia="Times New Roman" w:cs="Arial"/>
                <w:color w:val="000000"/>
                <w:szCs w:val="20"/>
                <w:lang w:eastAsia="fr-FR"/>
              </w:rPr>
              <w:t>06/01/2020</w:t>
            </w:r>
          </w:p>
        </w:tc>
        <w:tc>
          <w:tcPr>
            <w:tcW w:w="547" w:type="pct"/>
            <w:tcBorders>
              <w:top w:val="single" w:sz="4" w:space="0" w:color="auto"/>
              <w:left w:val="nil"/>
              <w:bottom w:val="single" w:sz="4" w:space="0" w:color="auto"/>
              <w:right w:val="single" w:sz="4" w:space="0" w:color="auto"/>
            </w:tcBorders>
            <w:shd w:val="clear" w:color="auto" w:fill="auto"/>
            <w:vAlign w:val="center"/>
          </w:tcPr>
          <w:p w14:paraId="2D578E98" w14:textId="454A7B31" w:rsidR="0087557D" w:rsidRPr="0087557D" w:rsidRDefault="0087557D" w:rsidP="0087557D">
            <w:pPr>
              <w:jc w:val="right"/>
              <w:rPr>
                <w:rFonts w:cs="Arial"/>
                <w:szCs w:val="20"/>
              </w:rPr>
            </w:pPr>
            <w:r w:rsidRPr="0087557D">
              <w:rPr>
                <w:rFonts w:eastAsia="Times New Roman" w:cs="Arial"/>
                <w:color w:val="000000"/>
                <w:szCs w:val="20"/>
                <w:lang w:eastAsia="fr-FR"/>
              </w:rPr>
              <w:t>278 000,00</w:t>
            </w:r>
            <w:r w:rsidR="000F0AAE">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13061DF6" w14:textId="17EB7DB2" w:rsidR="0087557D" w:rsidRPr="0087557D" w:rsidRDefault="0087557D" w:rsidP="0087557D">
            <w:pPr>
              <w:jc w:val="right"/>
              <w:rPr>
                <w:rFonts w:cs="Arial"/>
                <w:szCs w:val="20"/>
              </w:rPr>
            </w:pPr>
            <w:r w:rsidRPr="0087557D">
              <w:rPr>
                <w:rFonts w:eastAsia="Times New Roman" w:cs="Arial"/>
                <w:color w:val="000000"/>
                <w:szCs w:val="20"/>
                <w:lang w:eastAsia="fr-FR"/>
              </w:rPr>
              <w:t>250 000,00</w:t>
            </w:r>
            <w:r w:rsidR="000F0AAE">
              <w:rPr>
                <w:rFonts w:eastAsia="Times New Roman" w:cs="Arial"/>
                <w:color w:val="000000"/>
                <w:szCs w:val="20"/>
                <w:lang w:eastAsia="fr-FR"/>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6CB81771" w14:textId="387A887B" w:rsidR="0087557D" w:rsidRPr="0087557D" w:rsidRDefault="0087557D" w:rsidP="0087557D">
            <w:pPr>
              <w:jc w:val="right"/>
              <w:rPr>
                <w:rFonts w:cs="Arial"/>
                <w:szCs w:val="20"/>
              </w:rPr>
            </w:pPr>
            <w:r w:rsidRPr="0087557D">
              <w:rPr>
                <w:rFonts w:eastAsia="Times New Roman" w:cs="Arial"/>
                <w:color w:val="000000"/>
                <w:szCs w:val="20"/>
                <w:lang w:eastAsia="fr-FR"/>
              </w:rPr>
              <w:t>28 000,00</w:t>
            </w:r>
            <w:r w:rsidR="000F0AAE">
              <w:rPr>
                <w:rFonts w:eastAsia="Times New Roman" w:cs="Arial"/>
                <w:color w:val="000000"/>
                <w:szCs w:val="20"/>
                <w:lang w:eastAsia="fr-FR"/>
              </w:rPr>
              <w:t xml:space="preserve"> </w:t>
            </w:r>
          </w:p>
        </w:tc>
      </w:tr>
      <w:tr w:rsidR="0087557D" w:rsidRPr="0087557D" w14:paraId="3F5DBDEF"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54D0131E"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REFORM</w:t>
            </w:r>
          </w:p>
        </w:tc>
        <w:tc>
          <w:tcPr>
            <w:tcW w:w="2035" w:type="pct"/>
            <w:tcBorders>
              <w:top w:val="single" w:sz="4" w:space="0" w:color="auto"/>
              <w:left w:val="nil"/>
              <w:bottom w:val="single" w:sz="4" w:space="0" w:color="auto"/>
              <w:right w:val="single" w:sz="4" w:space="0" w:color="auto"/>
            </w:tcBorders>
            <w:shd w:val="clear" w:color="auto" w:fill="auto"/>
            <w:vAlign w:val="center"/>
          </w:tcPr>
          <w:p w14:paraId="5A3D6C20" w14:textId="77777777" w:rsid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Support to the Improvement of the Capacity of the Inspectorate to the Supreme Judicial Council of Bulgaria</w:t>
            </w:r>
          </w:p>
          <w:p w14:paraId="4D7A3625" w14:textId="6C858B49" w:rsidR="009149C2" w:rsidRPr="0087557D" w:rsidRDefault="009149C2" w:rsidP="0087557D">
            <w:pPr>
              <w:rPr>
                <w:rFonts w:eastAsia="Times New Roman" w:cs="Arial"/>
                <w:color w:val="000000"/>
                <w:szCs w:val="20"/>
                <w:lang w:eastAsia="fr-FR"/>
              </w:rPr>
            </w:pP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647C17E2" w14:textId="77777777" w:rsidR="0087557D" w:rsidRPr="0087557D" w:rsidRDefault="0087557D" w:rsidP="0087557D">
            <w:pPr>
              <w:jc w:val="center"/>
              <w:rPr>
                <w:rFonts w:cs="Arial"/>
                <w:szCs w:val="20"/>
              </w:rPr>
            </w:pPr>
            <w:r w:rsidRPr="0087557D">
              <w:rPr>
                <w:rFonts w:cs="Arial"/>
                <w:szCs w:val="20"/>
              </w:rPr>
              <w:t>16/02/2019</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07AD2F44" w14:textId="77777777" w:rsidR="0087557D" w:rsidRPr="0087557D" w:rsidRDefault="0087557D" w:rsidP="0087557D">
            <w:pPr>
              <w:jc w:val="center"/>
              <w:rPr>
                <w:rFonts w:cs="Arial"/>
                <w:szCs w:val="20"/>
              </w:rPr>
            </w:pPr>
            <w:r w:rsidRPr="0087557D">
              <w:rPr>
                <w:rFonts w:cs="Arial"/>
                <w:szCs w:val="20"/>
              </w:rPr>
              <w:t>15/02/2020</w:t>
            </w:r>
          </w:p>
        </w:tc>
        <w:tc>
          <w:tcPr>
            <w:tcW w:w="547" w:type="pct"/>
            <w:tcBorders>
              <w:top w:val="single" w:sz="4" w:space="0" w:color="auto"/>
              <w:left w:val="nil"/>
              <w:bottom w:val="single" w:sz="4" w:space="0" w:color="auto"/>
              <w:right w:val="single" w:sz="4" w:space="0" w:color="auto"/>
            </w:tcBorders>
            <w:shd w:val="clear" w:color="auto" w:fill="auto"/>
            <w:vAlign w:val="center"/>
          </w:tcPr>
          <w:p w14:paraId="19FB0857" w14:textId="60B0F784" w:rsidR="0087557D" w:rsidRPr="0087557D" w:rsidRDefault="0087557D" w:rsidP="0087557D">
            <w:pPr>
              <w:jc w:val="right"/>
              <w:rPr>
                <w:rFonts w:cs="Arial"/>
                <w:szCs w:val="20"/>
              </w:rPr>
            </w:pPr>
            <w:r w:rsidRPr="0087557D">
              <w:rPr>
                <w:rFonts w:cs="Arial"/>
                <w:szCs w:val="20"/>
              </w:rPr>
              <w:t>200 000,00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4E7BB3C4" w14:textId="27F68C65" w:rsidR="0087557D" w:rsidRPr="0087557D" w:rsidRDefault="0087557D" w:rsidP="0087557D">
            <w:pPr>
              <w:jc w:val="right"/>
              <w:rPr>
                <w:rFonts w:cs="Arial"/>
                <w:szCs w:val="20"/>
              </w:rPr>
            </w:pPr>
            <w:r w:rsidRPr="0087557D">
              <w:rPr>
                <w:rFonts w:cs="Arial"/>
                <w:szCs w:val="20"/>
              </w:rPr>
              <w:t>180 000,00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7AAC4EF3" w14:textId="72877C89" w:rsidR="0087557D" w:rsidRPr="0087557D" w:rsidRDefault="0087557D" w:rsidP="0087557D">
            <w:pPr>
              <w:jc w:val="right"/>
              <w:rPr>
                <w:rFonts w:cs="Arial"/>
                <w:szCs w:val="20"/>
              </w:rPr>
            </w:pPr>
            <w:r w:rsidRPr="0087557D">
              <w:rPr>
                <w:rFonts w:cs="Arial"/>
                <w:szCs w:val="20"/>
              </w:rPr>
              <w:t>20 000,00</w:t>
            </w:r>
            <w:r w:rsidR="000F0AAE">
              <w:rPr>
                <w:rFonts w:cs="Arial"/>
                <w:szCs w:val="20"/>
              </w:rPr>
              <w:t xml:space="preserve"> </w:t>
            </w:r>
          </w:p>
        </w:tc>
      </w:tr>
      <w:tr w:rsidR="0087557D" w:rsidRPr="0087557D" w14:paraId="40E4C1A7"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A4C44D5"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EMP</w:t>
            </w:r>
          </w:p>
        </w:tc>
        <w:tc>
          <w:tcPr>
            <w:tcW w:w="2035" w:type="pct"/>
            <w:tcBorders>
              <w:top w:val="nil"/>
              <w:left w:val="nil"/>
              <w:bottom w:val="single" w:sz="4" w:space="0" w:color="auto"/>
              <w:right w:val="single" w:sz="4" w:space="0" w:color="auto"/>
            </w:tcBorders>
            <w:shd w:val="clear" w:color="auto" w:fill="auto"/>
            <w:vAlign w:val="center"/>
            <w:hideMark/>
          </w:tcPr>
          <w:p w14:paraId="295EE9F8" w14:textId="77777777" w:rsid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 xml:space="preserve">ROMACT 6 - </w:t>
            </w:r>
            <w:r w:rsidR="009B3C90">
              <w:rPr>
                <w:rFonts w:eastAsia="Times New Roman" w:cs="Arial"/>
                <w:color w:val="000000"/>
                <w:szCs w:val="20"/>
                <w:lang w:eastAsia="fr-FR"/>
              </w:rPr>
              <w:t>B</w:t>
            </w:r>
            <w:r w:rsidRPr="0087557D">
              <w:rPr>
                <w:rFonts w:eastAsia="Times New Roman" w:cs="Arial"/>
                <w:color w:val="000000"/>
                <w:szCs w:val="20"/>
                <w:lang w:eastAsia="fr-FR"/>
              </w:rPr>
              <w:t xml:space="preserve">uilding capacity at local level for the integration of Roma* </w:t>
            </w:r>
          </w:p>
          <w:p w14:paraId="2AF94C0A" w14:textId="76800C25" w:rsidR="00A20183" w:rsidRPr="0087557D" w:rsidRDefault="00A20183" w:rsidP="0087557D">
            <w:pPr>
              <w:rPr>
                <w:rFonts w:eastAsia="Times New Roman" w:cs="Arial"/>
                <w:color w:val="000000"/>
                <w:szCs w:val="20"/>
                <w:lang w:eastAsia="fr-FR"/>
              </w:rPr>
            </w:pPr>
          </w:p>
        </w:tc>
        <w:tc>
          <w:tcPr>
            <w:tcW w:w="442" w:type="pct"/>
            <w:tcBorders>
              <w:top w:val="nil"/>
              <w:left w:val="nil"/>
              <w:bottom w:val="single" w:sz="4" w:space="0" w:color="auto"/>
              <w:right w:val="single" w:sz="4" w:space="0" w:color="auto"/>
            </w:tcBorders>
            <w:shd w:val="clear" w:color="auto" w:fill="auto"/>
            <w:vAlign w:val="center"/>
            <w:hideMark/>
          </w:tcPr>
          <w:p w14:paraId="38E6D900"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26/10/2018</w:t>
            </w:r>
          </w:p>
        </w:tc>
        <w:tc>
          <w:tcPr>
            <w:tcW w:w="442" w:type="pct"/>
            <w:tcBorders>
              <w:top w:val="nil"/>
              <w:left w:val="nil"/>
              <w:bottom w:val="single" w:sz="4" w:space="0" w:color="auto"/>
              <w:right w:val="single" w:sz="4" w:space="0" w:color="auto"/>
            </w:tcBorders>
            <w:shd w:val="clear" w:color="auto" w:fill="auto"/>
            <w:vAlign w:val="center"/>
            <w:hideMark/>
          </w:tcPr>
          <w:p w14:paraId="0B1FA5C7"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25/02/2020</w:t>
            </w:r>
          </w:p>
        </w:tc>
        <w:tc>
          <w:tcPr>
            <w:tcW w:w="547" w:type="pct"/>
            <w:tcBorders>
              <w:top w:val="nil"/>
              <w:left w:val="nil"/>
              <w:bottom w:val="single" w:sz="4" w:space="0" w:color="auto"/>
              <w:right w:val="single" w:sz="4" w:space="0" w:color="auto"/>
            </w:tcBorders>
            <w:shd w:val="clear" w:color="auto" w:fill="auto"/>
            <w:vAlign w:val="center"/>
            <w:hideMark/>
          </w:tcPr>
          <w:p w14:paraId="58276F6D" w14:textId="6634365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875 000,00</w:t>
            </w:r>
            <w:r w:rsidR="000F0AAE">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14:paraId="7BEA81E9" w14:textId="613BD6C3"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700 000,00</w:t>
            </w:r>
            <w:r w:rsidR="000F0AAE">
              <w:rPr>
                <w:rFonts w:eastAsia="Times New Roman" w:cs="Arial"/>
                <w:color w:val="000000"/>
                <w:szCs w:val="20"/>
                <w:lang w:eastAsia="fr-FR"/>
              </w:rPr>
              <w:t xml:space="preserve"> </w:t>
            </w:r>
          </w:p>
        </w:tc>
        <w:tc>
          <w:tcPr>
            <w:tcW w:w="546" w:type="pct"/>
            <w:tcBorders>
              <w:top w:val="nil"/>
              <w:left w:val="nil"/>
              <w:bottom w:val="single" w:sz="4" w:space="0" w:color="auto"/>
              <w:right w:val="single" w:sz="4" w:space="0" w:color="auto"/>
            </w:tcBorders>
            <w:shd w:val="clear" w:color="auto" w:fill="auto"/>
            <w:vAlign w:val="center"/>
            <w:hideMark/>
          </w:tcPr>
          <w:p w14:paraId="6E86B543" w14:textId="6C66F794"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175 000,00</w:t>
            </w:r>
            <w:r w:rsidR="000F0AAE">
              <w:rPr>
                <w:rFonts w:eastAsia="Times New Roman" w:cs="Arial"/>
                <w:color w:val="000000"/>
                <w:szCs w:val="20"/>
                <w:lang w:eastAsia="fr-FR"/>
              </w:rPr>
              <w:t xml:space="preserve"> </w:t>
            </w:r>
          </w:p>
        </w:tc>
      </w:tr>
      <w:tr w:rsidR="0087557D" w:rsidRPr="0087557D" w14:paraId="25F0FCFE"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22E5F651"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EMP</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070C1B4D" w14:textId="394292C1" w:rsid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ROMACT 7 - Building capacity at local level for the integration of Roma</w:t>
            </w:r>
            <w:r w:rsidR="00A20183">
              <w:rPr>
                <w:rFonts w:eastAsia="Times New Roman" w:cs="Arial"/>
                <w:color w:val="000000"/>
                <w:szCs w:val="20"/>
                <w:lang w:eastAsia="fr-FR"/>
              </w:rPr>
              <w:t>*</w:t>
            </w:r>
          </w:p>
          <w:p w14:paraId="6B274250" w14:textId="76AA870E" w:rsidR="00A20183" w:rsidRPr="0087557D" w:rsidRDefault="00A20183" w:rsidP="0087557D">
            <w:pPr>
              <w:rPr>
                <w:rFonts w:eastAsia="Times New Roman" w:cs="Arial"/>
                <w:color w:val="000000"/>
                <w:szCs w:val="20"/>
                <w:lang w:eastAsia="fr-FR"/>
              </w:rPr>
            </w:pP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5C27DC70" w14:textId="77777777" w:rsidR="0087557D" w:rsidRPr="0087557D" w:rsidRDefault="0087557D" w:rsidP="0087557D">
            <w:pPr>
              <w:jc w:val="center"/>
              <w:rPr>
                <w:rFonts w:cs="Arial"/>
                <w:szCs w:val="20"/>
              </w:rPr>
            </w:pPr>
            <w:r w:rsidRPr="0087557D">
              <w:rPr>
                <w:rFonts w:cs="Arial"/>
                <w:szCs w:val="20"/>
              </w:rPr>
              <w:t>01/10/2019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040ABC1" w14:textId="77777777" w:rsidR="0087557D" w:rsidRPr="0087557D" w:rsidRDefault="0087557D" w:rsidP="0087557D">
            <w:pPr>
              <w:jc w:val="center"/>
              <w:rPr>
                <w:rFonts w:cs="Arial"/>
                <w:szCs w:val="20"/>
              </w:rPr>
            </w:pPr>
            <w:r w:rsidRPr="0087557D">
              <w:rPr>
                <w:rFonts w:cs="Arial"/>
                <w:szCs w:val="20"/>
              </w:rPr>
              <w:t>31/05/2021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C09B047" w14:textId="1A41BF30" w:rsidR="0087557D" w:rsidRPr="0087557D" w:rsidRDefault="0087557D" w:rsidP="0087557D">
            <w:pPr>
              <w:jc w:val="right"/>
              <w:rPr>
                <w:rFonts w:cs="Arial"/>
                <w:szCs w:val="20"/>
              </w:rPr>
            </w:pPr>
            <w:r w:rsidRPr="0087557D">
              <w:rPr>
                <w:rFonts w:cs="Arial"/>
                <w:szCs w:val="20"/>
              </w:rPr>
              <w:t>1 670 000,00</w:t>
            </w:r>
            <w:r w:rsidR="000F0AAE">
              <w:rPr>
                <w:rFonts w:cs="Arial"/>
                <w:szCs w:val="20"/>
              </w:rPr>
              <w:t xml:space="preserve">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ABC713B" w14:textId="0FA139A3" w:rsidR="0087557D" w:rsidRPr="0087557D" w:rsidRDefault="0087557D" w:rsidP="0087557D">
            <w:pPr>
              <w:jc w:val="right"/>
              <w:rPr>
                <w:rFonts w:cs="Arial"/>
                <w:szCs w:val="20"/>
              </w:rPr>
            </w:pPr>
            <w:r w:rsidRPr="0087557D">
              <w:rPr>
                <w:rFonts w:cs="Arial"/>
                <w:szCs w:val="20"/>
              </w:rPr>
              <w:t>1 500 000,00</w:t>
            </w:r>
            <w:r w:rsidR="000F0AAE">
              <w:rPr>
                <w:rFonts w:cs="Arial"/>
                <w:szCs w:val="20"/>
              </w:rPr>
              <w:t xml:space="preserve">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1A50B9B4" w14:textId="50000299" w:rsidR="0087557D" w:rsidRPr="0087557D" w:rsidRDefault="0087557D" w:rsidP="0087557D">
            <w:pPr>
              <w:jc w:val="right"/>
              <w:rPr>
                <w:rFonts w:cs="Arial"/>
                <w:szCs w:val="20"/>
              </w:rPr>
            </w:pPr>
            <w:r w:rsidRPr="0087557D">
              <w:rPr>
                <w:rFonts w:cs="Arial"/>
                <w:szCs w:val="20"/>
              </w:rPr>
              <w:t>170 000,00</w:t>
            </w:r>
            <w:r w:rsidR="000F0AAE">
              <w:rPr>
                <w:rFonts w:cs="Arial"/>
                <w:szCs w:val="20"/>
              </w:rPr>
              <w:t xml:space="preserve"> </w:t>
            </w:r>
          </w:p>
        </w:tc>
      </w:tr>
      <w:tr w:rsidR="0087557D" w:rsidRPr="0087557D" w14:paraId="19767EDE"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29266482"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EAC</w:t>
            </w:r>
          </w:p>
        </w:tc>
        <w:tc>
          <w:tcPr>
            <w:tcW w:w="2035" w:type="pct"/>
            <w:tcBorders>
              <w:top w:val="single" w:sz="4" w:space="0" w:color="auto"/>
              <w:left w:val="nil"/>
              <w:bottom w:val="single" w:sz="4" w:space="0" w:color="auto"/>
              <w:right w:val="single" w:sz="4" w:space="0" w:color="auto"/>
            </w:tcBorders>
            <w:shd w:val="clear" w:color="auto" w:fill="auto"/>
            <w:vAlign w:val="center"/>
          </w:tcPr>
          <w:p w14:paraId="40EA8699" w14:textId="7345F209" w:rsidR="00A20183"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Promoting and Strengthening the Council of Europe Standards on Safety, Security and Service at football matches and other sports events (ProS4+)</w:t>
            </w:r>
          </w:p>
        </w:tc>
        <w:tc>
          <w:tcPr>
            <w:tcW w:w="442" w:type="pct"/>
            <w:tcBorders>
              <w:top w:val="single" w:sz="4" w:space="0" w:color="auto"/>
              <w:left w:val="single" w:sz="4" w:space="0" w:color="auto"/>
              <w:bottom w:val="nil"/>
              <w:right w:val="single" w:sz="4" w:space="0" w:color="auto"/>
            </w:tcBorders>
            <w:shd w:val="clear" w:color="000000" w:fill="FFFFFF"/>
            <w:vAlign w:val="center"/>
          </w:tcPr>
          <w:p w14:paraId="003A7E57" w14:textId="77777777" w:rsidR="0087557D" w:rsidRPr="0087557D" w:rsidRDefault="0087557D" w:rsidP="0087557D">
            <w:pPr>
              <w:jc w:val="center"/>
              <w:rPr>
                <w:rFonts w:cs="Arial"/>
                <w:szCs w:val="20"/>
              </w:rPr>
            </w:pPr>
            <w:r w:rsidRPr="0087557D">
              <w:rPr>
                <w:rFonts w:eastAsia="Times New Roman" w:cs="Arial"/>
                <w:color w:val="000000"/>
                <w:szCs w:val="20"/>
                <w:lang w:eastAsia="fr-FR"/>
              </w:rPr>
              <w:t>01/07/2018</w:t>
            </w:r>
          </w:p>
        </w:tc>
        <w:tc>
          <w:tcPr>
            <w:tcW w:w="442" w:type="pct"/>
            <w:tcBorders>
              <w:top w:val="single" w:sz="4" w:space="0" w:color="auto"/>
              <w:left w:val="nil"/>
              <w:bottom w:val="nil"/>
              <w:right w:val="single" w:sz="4" w:space="0" w:color="auto"/>
            </w:tcBorders>
            <w:shd w:val="clear" w:color="000000" w:fill="FFFFFF"/>
            <w:vAlign w:val="center"/>
          </w:tcPr>
          <w:p w14:paraId="5F0D9284" w14:textId="77777777" w:rsidR="0087557D" w:rsidRPr="0087557D" w:rsidRDefault="0087557D" w:rsidP="0087557D">
            <w:pPr>
              <w:jc w:val="center"/>
              <w:rPr>
                <w:rFonts w:cs="Arial"/>
                <w:szCs w:val="20"/>
              </w:rPr>
            </w:pPr>
            <w:r w:rsidRPr="0087557D">
              <w:rPr>
                <w:rFonts w:eastAsia="Times New Roman" w:cs="Arial"/>
                <w:color w:val="000000"/>
                <w:szCs w:val="20"/>
                <w:lang w:eastAsia="fr-FR"/>
              </w:rPr>
              <w:t>31/03/2021</w:t>
            </w:r>
          </w:p>
        </w:tc>
        <w:tc>
          <w:tcPr>
            <w:tcW w:w="547" w:type="pct"/>
            <w:tcBorders>
              <w:top w:val="single" w:sz="4" w:space="0" w:color="auto"/>
              <w:left w:val="nil"/>
              <w:bottom w:val="nil"/>
              <w:right w:val="single" w:sz="4" w:space="0" w:color="auto"/>
            </w:tcBorders>
            <w:shd w:val="clear" w:color="000000" w:fill="FFFFFF"/>
            <w:vAlign w:val="center"/>
          </w:tcPr>
          <w:p w14:paraId="26BAB3AA" w14:textId="1874E323" w:rsidR="0087557D" w:rsidRPr="0087557D" w:rsidRDefault="0087557D" w:rsidP="0087557D">
            <w:pPr>
              <w:jc w:val="right"/>
              <w:rPr>
                <w:rFonts w:cs="Arial"/>
                <w:szCs w:val="20"/>
              </w:rPr>
            </w:pPr>
            <w:r w:rsidRPr="0087557D">
              <w:rPr>
                <w:rFonts w:eastAsia="Times New Roman" w:cs="Arial"/>
                <w:color w:val="000000"/>
                <w:szCs w:val="20"/>
                <w:lang w:eastAsia="fr-FR"/>
              </w:rPr>
              <w:t>465 000,00</w:t>
            </w:r>
            <w:r w:rsidR="000F0AAE">
              <w:rPr>
                <w:rFonts w:eastAsia="Times New Roman" w:cs="Arial"/>
                <w:color w:val="000000"/>
                <w:szCs w:val="20"/>
                <w:lang w:eastAsia="fr-FR"/>
              </w:rPr>
              <w:t xml:space="preserve"> </w:t>
            </w:r>
          </w:p>
        </w:tc>
        <w:tc>
          <w:tcPr>
            <w:tcW w:w="547" w:type="pct"/>
            <w:tcBorders>
              <w:top w:val="single" w:sz="4" w:space="0" w:color="auto"/>
              <w:left w:val="nil"/>
              <w:bottom w:val="nil"/>
              <w:right w:val="single" w:sz="4" w:space="0" w:color="auto"/>
            </w:tcBorders>
            <w:shd w:val="clear" w:color="000000" w:fill="FFFFFF"/>
            <w:vAlign w:val="center"/>
          </w:tcPr>
          <w:p w14:paraId="638B3D39" w14:textId="7B34FCAE" w:rsidR="0087557D" w:rsidRPr="0087557D" w:rsidRDefault="0087557D" w:rsidP="0087557D">
            <w:pPr>
              <w:jc w:val="right"/>
              <w:rPr>
                <w:rFonts w:cs="Arial"/>
                <w:szCs w:val="20"/>
              </w:rPr>
            </w:pPr>
            <w:r w:rsidRPr="0087557D">
              <w:rPr>
                <w:rFonts w:eastAsia="Times New Roman" w:cs="Arial"/>
                <w:color w:val="000000"/>
                <w:szCs w:val="20"/>
                <w:lang w:eastAsia="fr-FR"/>
              </w:rPr>
              <w:t>336 000,00</w:t>
            </w:r>
            <w:r w:rsidR="000F0AAE">
              <w:rPr>
                <w:rFonts w:eastAsia="Times New Roman" w:cs="Arial"/>
                <w:color w:val="000000"/>
                <w:szCs w:val="20"/>
                <w:lang w:eastAsia="fr-FR"/>
              </w:rPr>
              <w:t xml:space="preserve"> </w:t>
            </w:r>
          </w:p>
        </w:tc>
        <w:tc>
          <w:tcPr>
            <w:tcW w:w="546" w:type="pct"/>
            <w:tcBorders>
              <w:top w:val="single" w:sz="4" w:space="0" w:color="auto"/>
              <w:left w:val="nil"/>
              <w:bottom w:val="nil"/>
              <w:right w:val="single" w:sz="4" w:space="0" w:color="auto"/>
            </w:tcBorders>
            <w:shd w:val="clear" w:color="000000" w:fill="FFFFFF"/>
            <w:vAlign w:val="center"/>
          </w:tcPr>
          <w:p w14:paraId="6FB8A3F2" w14:textId="21A72FC6" w:rsidR="0087557D" w:rsidRPr="0087557D" w:rsidRDefault="0087557D" w:rsidP="0087557D">
            <w:pPr>
              <w:jc w:val="right"/>
              <w:rPr>
                <w:rFonts w:cs="Arial"/>
                <w:szCs w:val="20"/>
              </w:rPr>
            </w:pPr>
            <w:r w:rsidRPr="0087557D">
              <w:rPr>
                <w:rFonts w:eastAsia="Times New Roman" w:cs="Arial"/>
                <w:color w:val="000000"/>
                <w:szCs w:val="20"/>
                <w:lang w:eastAsia="fr-FR"/>
              </w:rPr>
              <w:t>129 000,00</w:t>
            </w:r>
            <w:r w:rsidR="000F0AAE">
              <w:rPr>
                <w:rFonts w:eastAsia="Times New Roman" w:cs="Arial"/>
                <w:color w:val="000000"/>
                <w:szCs w:val="20"/>
                <w:lang w:eastAsia="fr-FR"/>
              </w:rPr>
              <w:t xml:space="preserve"> </w:t>
            </w:r>
          </w:p>
        </w:tc>
      </w:tr>
      <w:tr w:rsidR="0087557D" w:rsidRPr="0087557D" w14:paraId="6612111B" w14:textId="77777777" w:rsidTr="009B3C90">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71EDB92D"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EAC</w:t>
            </w:r>
          </w:p>
        </w:tc>
        <w:tc>
          <w:tcPr>
            <w:tcW w:w="2035" w:type="pct"/>
            <w:tcBorders>
              <w:top w:val="nil"/>
              <w:left w:val="nil"/>
              <w:bottom w:val="single" w:sz="4" w:space="0" w:color="auto"/>
              <w:right w:val="single" w:sz="4" w:space="0" w:color="auto"/>
            </w:tcBorders>
            <w:shd w:val="clear" w:color="auto" w:fill="auto"/>
            <w:vAlign w:val="center"/>
          </w:tcPr>
          <w:p w14:paraId="47E5EBD5"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Innovative methodologies and assessment in language learning VII</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5A952737" w14:textId="77777777" w:rsidR="0087557D" w:rsidRPr="0087557D" w:rsidRDefault="0087557D" w:rsidP="0087557D">
            <w:pPr>
              <w:jc w:val="center"/>
              <w:rPr>
                <w:rFonts w:cs="Arial"/>
                <w:szCs w:val="20"/>
              </w:rPr>
            </w:pPr>
            <w:r w:rsidRPr="0087557D">
              <w:rPr>
                <w:rFonts w:cs="Arial"/>
                <w:szCs w:val="20"/>
              </w:rPr>
              <w:t>21/09/2019</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270E44D8" w14:textId="77777777" w:rsidR="0087557D" w:rsidRPr="0087557D" w:rsidRDefault="0087557D" w:rsidP="0087557D">
            <w:pPr>
              <w:jc w:val="center"/>
              <w:rPr>
                <w:rFonts w:cs="Arial"/>
                <w:szCs w:val="20"/>
              </w:rPr>
            </w:pPr>
            <w:r w:rsidRPr="0087557D">
              <w:rPr>
                <w:rFonts w:cs="Arial"/>
                <w:szCs w:val="20"/>
              </w:rPr>
              <w:t>31/12//2020</w:t>
            </w:r>
          </w:p>
        </w:tc>
        <w:tc>
          <w:tcPr>
            <w:tcW w:w="547" w:type="pct"/>
            <w:tcBorders>
              <w:top w:val="single" w:sz="4" w:space="0" w:color="auto"/>
              <w:left w:val="nil"/>
              <w:bottom w:val="single" w:sz="4" w:space="0" w:color="auto"/>
              <w:right w:val="single" w:sz="4" w:space="0" w:color="auto"/>
            </w:tcBorders>
            <w:shd w:val="clear" w:color="auto" w:fill="auto"/>
            <w:vAlign w:val="center"/>
          </w:tcPr>
          <w:p w14:paraId="6973E078" w14:textId="3254C621" w:rsidR="0087557D" w:rsidRPr="0087557D" w:rsidRDefault="0087557D" w:rsidP="0087557D">
            <w:pPr>
              <w:jc w:val="right"/>
              <w:rPr>
                <w:rFonts w:cs="Arial"/>
                <w:szCs w:val="20"/>
              </w:rPr>
            </w:pPr>
            <w:r w:rsidRPr="0087557D">
              <w:rPr>
                <w:rFonts w:cs="Arial"/>
                <w:szCs w:val="20"/>
              </w:rPr>
              <w:t>659 481,13</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1D7738CF" w14:textId="6985AB8E" w:rsidR="0087557D" w:rsidRPr="0087557D" w:rsidRDefault="0087557D" w:rsidP="0087557D">
            <w:pPr>
              <w:jc w:val="right"/>
              <w:rPr>
                <w:rFonts w:cs="Arial"/>
                <w:szCs w:val="20"/>
              </w:rPr>
            </w:pPr>
            <w:r w:rsidRPr="0087557D">
              <w:rPr>
                <w:rFonts w:cs="Arial"/>
                <w:szCs w:val="20"/>
              </w:rPr>
              <w:t>527 584,90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01CB0F2E" w14:textId="2AAEACD1" w:rsidR="0087557D" w:rsidRPr="0087557D" w:rsidRDefault="0087557D" w:rsidP="0087557D">
            <w:pPr>
              <w:jc w:val="right"/>
              <w:rPr>
                <w:rFonts w:cs="Arial"/>
                <w:szCs w:val="20"/>
              </w:rPr>
            </w:pPr>
            <w:r w:rsidRPr="0087557D">
              <w:rPr>
                <w:rFonts w:cs="Arial"/>
                <w:szCs w:val="20"/>
              </w:rPr>
              <w:t>131 896,23</w:t>
            </w:r>
            <w:r w:rsidR="000F0AAE">
              <w:rPr>
                <w:rFonts w:cs="Arial"/>
                <w:szCs w:val="20"/>
              </w:rPr>
              <w:t xml:space="preserve"> </w:t>
            </w:r>
          </w:p>
        </w:tc>
      </w:tr>
      <w:tr w:rsidR="0087557D" w:rsidRPr="0087557D" w14:paraId="6E727716" w14:textId="77777777" w:rsidTr="009B3C90">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E2717E5" w14:textId="77777777" w:rsidR="0087557D" w:rsidRPr="0087557D" w:rsidRDefault="0087557D" w:rsidP="0087557D">
            <w:pPr>
              <w:jc w:val="center"/>
              <w:rPr>
                <w:rFonts w:eastAsia="Times New Roman" w:cs="Arial"/>
                <w:color w:val="000000"/>
                <w:szCs w:val="20"/>
                <w:lang w:eastAsia="fr-FR"/>
              </w:rPr>
            </w:pPr>
          </w:p>
          <w:p w14:paraId="1CCC89EE"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EAC</w:t>
            </w:r>
          </w:p>
          <w:p w14:paraId="6DD42BDA" w14:textId="77777777" w:rsidR="0087557D" w:rsidRPr="0087557D" w:rsidRDefault="0087557D" w:rsidP="0087557D">
            <w:pPr>
              <w:jc w:val="center"/>
              <w:rPr>
                <w:rFonts w:eastAsia="Times New Roman" w:cs="Arial"/>
                <w:color w:val="000000"/>
                <w:szCs w:val="20"/>
                <w:lang w:eastAsia="fr-FR"/>
              </w:rPr>
            </w:pP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7FA33377" w14:textId="77777777" w:rsidR="0087557D" w:rsidRPr="0087557D" w:rsidRDefault="0087557D" w:rsidP="0087557D">
            <w:pPr>
              <w:rPr>
                <w:rFonts w:eastAsia="Times New Roman" w:cs="Arial"/>
                <w:color w:val="000000"/>
                <w:szCs w:val="20"/>
                <w:lang w:eastAsia="fr-FR"/>
              </w:rPr>
            </w:pPr>
            <w:r w:rsidRPr="0087557D">
              <w:rPr>
                <w:rFonts w:cs="Arial"/>
                <w:szCs w:val="20"/>
              </w:rPr>
              <w:t>Inclusive Schools: making a difference for Roma children (INSCHOOL 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32FA6460" w14:textId="77777777" w:rsidR="0087557D" w:rsidRPr="0087557D" w:rsidRDefault="0087557D" w:rsidP="0087557D">
            <w:pPr>
              <w:jc w:val="center"/>
              <w:rPr>
                <w:rFonts w:cs="Arial"/>
                <w:szCs w:val="20"/>
              </w:rPr>
            </w:pPr>
            <w:r w:rsidRPr="0087557D">
              <w:rPr>
                <w:rFonts w:cs="Arial"/>
                <w:szCs w:val="20"/>
              </w:rPr>
              <w:t>01/10/2019</w:t>
            </w:r>
          </w:p>
        </w:tc>
        <w:tc>
          <w:tcPr>
            <w:tcW w:w="442" w:type="pct"/>
            <w:tcBorders>
              <w:top w:val="single" w:sz="4" w:space="0" w:color="auto"/>
              <w:left w:val="nil"/>
              <w:bottom w:val="single" w:sz="4" w:space="0" w:color="auto"/>
              <w:right w:val="single" w:sz="4" w:space="0" w:color="auto"/>
            </w:tcBorders>
            <w:shd w:val="clear" w:color="auto" w:fill="auto"/>
            <w:vAlign w:val="center"/>
          </w:tcPr>
          <w:p w14:paraId="4AE9925D" w14:textId="77777777" w:rsidR="0087557D" w:rsidRPr="0087557D" w:rsidRDefault="0087557D" w:rsidP="0087557D">
            <w:pPr>
              <w:jc w:val="center"/>
              <w:rPr>
                <w:rFonts w:cs="Arial"/>
                <w:szCs w:val="20"/>
              </w:rPr>
            </w:pPr>
            <w:r w:rsidRPr="0087557D">
              <w:rPr>
                <w:rFonts w:cs="Arial"/>
                <w:szCs w:val="20"/>
              </w:rPr>
              <w:t>30/06/2021</w:t>
            </w:r>
          </w:p>
        </w:tc>
        <w:tc>
          <w:tcPr>
            <w:tcW w:w="547" w:type="pct"/>
            <w:tcBorders>
              <w:top w:val="single" w:sz="4" w:space="0" w:color="auto"/>
              <w:left w:val="nil"/>
              <w:bottom w:val="single" w:sz="4" w:space="0" w:color="auto"/>
              <w:right w:val="single" w:sz="4" w:space="0" w:color="auto"/>
            </w:tcBorders>
            <w:shd w:val="clear" w:color="auto" w:fill="auto"/>
            <w:vAlign w:val="center"/>
          </w:tcPr>
          <w:p w14:paraId="7DA0CB4E" w14:textId="51774161" w:rsidR="0087557D" w:rsidRPr="0087557D" w:rsidRDefault="0087557D" w:rsidP="0087557D">
            <w:pPr>
              <w:jc w:val="right"/>
              <w:rPr>
                <w:rFonts w:cs="Arial"/>
                <w:szCs w:val="20"/>
              </w:rPr>
            </w:pPr>
            <w:r w:rsidRPr="0087557D">
              <w:rPr>
                <w:rFonts w:cs="Arial"/>
                <w:szCs w:val="20"/>
              </w:rPr>
              <w:t>1 000 000,00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1CA46128" w14:textId="0622C7A1" w:rsidR="0087557D" w:rsidRPr="0087557D" w:rsidRDefault="0087557D" w:rsidP="0087557D">
            <w:pPr>
              <w:jc w:val="right"/>
              <w:rPr>
                <w:rFonts w:cs="Arial"/>
                <w:szCs w:val="20"/>
              </w:rPr>
            </w:pPr>
            <w:r w:rsidRPr="0087557D">
              <w:rPr>
                <w:rFonts w:cs="Arial"/>
                <w:szCs w:val="20"/>
              </w:rPr>
              <w:t>700 000,00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692FEBB5" w14:textId="67936A96" w:rsidR="0087557D" w:rsidRPr="0087557D" w:rsidRDefault="0087557D" w:rsidP="0087557D">
            <w:pPr>
              <w:jc w:val="right"/>
              <w:rPr>
                <w:rFonts w:cs="Arial"/>
                <w:szCs w:val="20"/>
              </w:rPr>
            </w:pPr>
            <w:r w:rsidRPr="0087557D">
              <w:rPr>
                <w:rFonts w:cs="Arial"/>
                <w:szCs w:val="20"/>
              </w:rPr>
              <w:t>300 000,00</w:t>
            </w:r>
            <w:r w:rsidR="000F0AAE">
              <w:rPr>
                <w:rFonts w:cs="Arial"/>
                <w:szCs w:val="20"/>
              </w:rPr>
              <w:t xml:space="preserve"> </w:t>
            </w:r>
          </w:p>
        </w:tc>
      </w:tr>
      <w:tr w:rsidR="0087557D" w:rsidRPr="0087557D" w14:paraId="4A52D3E3" w14:textId="77777777" w:rsidTr="009B3C90">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84F7C41"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EAC</w:t>
            </w:r>
          </w:p>
        </w:tc>
        <w:tc>
          <w:tcPr>
            <w:tcW w:w="2035" w:type="pct"/>
            <w:tcBorders>
              <w:top w:val="single" w:sz="4" w:space="0" w:color="auto"/>
              <w:left w:val="single" w:sz="4" w:space="0" w:color="auto"/>
              <w:bottom w:val="nil"/>
              <w:right w:val="single" w:sz="4" w:space="0" w:color="auto"/>
            </w:tcBorders>
            <w:shd w:val="clear" w:color="auto" w:fill="auto"/>
            <w:vAlign w:val="center"/>
          </w:tcPr>
          <w:p w14:paraId="5C5EADCA" w14:textId="77777777" w:rsidR="0087557D" w:rsidRPr="0087557D" w:rsidRDefault="0087557D" w:rsidP="0087557D">
            <w:pPr>
              <w:rPr>
                <w:rFonts w:cs="Arial"/>
                <w:szCs w:val="20"/>
              </w:rPr>
            </w:pPr>
            <w:r w:rsidRPr="0087557D">
              <w:rPr>
                <w:rFonts w:cs="Arial"/>
                <w:szCs w:val="20"/>
              </w:rPr>
              <w:t>Child Safeguarding in Sport</w:t>
            </w:r>
          </w:p>
        </w:tc>
        <w:tc>
          <w:tcPr>
            <w:tcW w:w="442" w:type="pct"/>
            <w:tcBorders>
              <w:top w:val="single" w:sz="4" w:space="0" w:color="auto"/>
              <w:left w:val="single" w:sz="4" w:space="0" w:color="auto"/>
              <w:bottom w:val="nil"/>
              <w:right w:val="single" w:sz="4" w:space="0" w:color="auto"/>
            </w:tcBorders>
            <w:shd w:val="clear" w:color="000000" w:fill="FFFFFF"/>
            <w:vAlign w:val="center"/>
          </w:tcPr>
          <w:p w14:paraId="373E18F7" w14:textId="77777777" w:rsidR="0087557D" w:rsidRPr="0087557D" w:rsidRDefault="0087557D" w:rsidP="0087557D">
            <w:pPr>
              <w:jc w:val="center"/>
              <w:rPr>
                <w:rFonts w:cs="Arial"/>
                <w:szCs w:val="20"/>
              </w:rPr>
            </w:pPr>
            <w:r w:rsidRPr="0087557D">
              <w:rPr>
                <w:rFonts w:cs="Arial"/>
                <w:szCs w:val="20"/>
              </w:rPr>
              <w:t>01/03/2020</w:t>
            </w:r>
          </w:p>
        </w:tc>
        <w:tc>
          <w:tcPr>
            <w:tcW w:w="442" w:type="pct"/>
            <w:tcBorders>
              <w:top w:val="single" w:sz="4" w:space="0" w:color="auto"/>
              <w:left w:val="nil"/>
              <w:bottom w:val="nil"/>
              <w:right w:val="single" w:sz="4" w:space="0" w:color="auto"/>
            </w:tcBorders>
            <w:shd w:val="clear" w:color="000000" w:fill="FFFFFF"/>
            <w:vAlign w:val="center"/>
          </w:tcPr>
          <w:p w14:paraId="64509BDD" w14:textId="77777777" w:rsidR="0087557D" w:rsidRPr="0087557D" w:rsidRDefault="0087557D" w:rsidP="0087557D">
            <w:pPr>
              <w:jc w:val="center"/>
              <w:rPr>
                <w:rFonts w:cs="Arial"/>
                <w:szCs w:val="20"/>
              </w:rPr>
            </w:pPr>
            <w:r w:rsidRPr="0087557D">
              <w:rPr>
                <w:rFonts w:cs="Arial"/>
                <w:szCs w:val="20"/>
              </w:rPr>
              <w:t>31/10/2021</w:t>
            </w:r>
          </w:p>
        </w:tc>
        <w:tc>
          <w:tcPr>
            <w:tcW w:w="547" w:type="pct"/>
            <w:tcBorders>
              <w:top w:val="single" w:sz="4" w:space="0" w:color="auto"/>
              <w:left w:val="single" w:sz="4" w:space="0" w:color="auto"/>
              <w:bottom w:val="nil"/>
              <w:right w:val="single" w:sz="4" w:space="0" w:color="auto"/>
            </w:tcBorders>
            <w:shd w:val="clear" w:color="auto" w:fill="auto"/>
            <w:vAlign w:val="center"/>
          </w:tcPr>
          <w:p w14:paraId="037848DA" w14:textId="794988C8" w:rsidR="0087557D" w:rsidRPr="0087557D" w:rsidRDefault="0087557D" w:rsidP="0087557D">
            <w:pPr>
              <w:jc w:val="right"/>
              <w:rPr>
                <w:rFonts w:cs="Arial"/>
                <w:szCs w:val="20"/>
              </w:rPr>
            </w:pPr>
            <w:r w:rsidRPr="0087557D">
              <w:rPr>
                <w:rFonts w:cs="Arial"/>
                <w:szCs w:val="20"/>
              </w:rPr>
              <w:t>560 000,00</w:t>
            </w:r>
            <w:r w:rsidR="000F0AAE">
              <w:rPr>
                <w:rFonts w:cs="Arial"/>
                <w:szCs w:val="20"/>
              </w:rPr>
              <w:t xml:space="preserve"> </w:t>
            </w:r>
          </w:p>
        </w:tc>
        <w:tc>
          <w:tcPr>
            <w:tcW w:w="547" w:type="pct"/>
            <w:tcBorders>
              <w:top w:val="single" w:sz="4" w:space="0" w:color="auto"/>
              <w:left w:val="nil"/>
              <w:bottom w:val="nil"/>
              <w:right w:val="single" w:sz="4" w:space="0" w:color="auto"/>
            </w:tcBorders>
            <w:shd w:val="clear" w:color="auto" w:fill="auto"/>
            <w:vAlign w:val="center"/>
          </w:tcPr>
          <w:p w14:paraId="388F8553" w14:textId="5502FD95" w:rsidR="0087557D" w:rsidRPr="0087557D" w:rsidRDefault="0087557D" w:rsidP="0087557D">
            <w:pPr>
              <w:jc w:val="right"/>
              <w:rPr>
                <w:rFonts w:cs="Arial"/>
                <w:szCs w:val="20"/>
              </w:rPr>
            </w:pPr>
            <w:r w:rsidRPr="0087557D">
              <w:rPr>
                <w:rFonts w:cs="Arial"/>
                <w:szCs w:val="20"/>
              </w:rPr>
              <w:t>400 000,00</w:t>
            </w:r>
            <w:r w:rsidR="000F0AAE">
              <w:rPr>
                <w:rFonts w:cs="Arial"/>
                <w:szCs w:val="20"/>
              </w:rPr>
              <w:t xml:space="preserve"> </w:t>
            </w:r>
          </w:p>
        </w:tc>
        <w:tc>
          <w:tcPr>
            <w:tcW w:w="546" w:type="pct"/>
            <w:tcBorders>
              <w:top w:val="single" w:sz="4" w:space="0" w:color="auto"/>
              <w:left w:val="single" w:sz="4" w:space="0" w:color="auto"/>
              <w:bottom w:val="nil"/>
              <w:right w:val="single" w:sz="4" w:space="0" w:color="auto"/>
            </w:tcBorders>
            <w:shd w:val="clear" w:color="auto" w:fill="auto"/>
            <w:vAlign w:val="center"/>
          </w:tcPr>
          <w:p w14:paraId="74FA887B" w14:textId="6AE22A8F" w:rsidR="0087557D" w:rsidRPr="0087557D" w:rsidRDefault="0087557D" w:rsidP="0087557D">
            <w:pPr>
              <w:jc w:val="right"/>
              <w:rPr>
                <w:rFonts w:cs="Arial"/>
                <w:szCs w:val="20"/>
              </w:rPr>
            </w:pPr>
            <w:r w:rsidRPr="0087557D">
              <w:rPr>
                <w:rFonts w:cs="Arial"/>
                <w:szCs w:val="20"/>
              </w:rPr>
              <w:t>160 000,00</w:t>
            </w:r>
            <w:r w:rsidR="000F0AAE">
              <w:rPr>
                <w:rFonts w:cs="Arial"/>
                <w:szCs w:val="20"/>
              </w:rPr>
              <w:t xml:space="preserve"> </w:t>
            </w:r>
          </w:p>
        </w:tc>
      </w:tr>
      <w:tr w:rsidR="0087557D" w:rsidRPr="0087557D" w14:paraId="3FEA3632"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6979962"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EAC</w:t>
            </w:r>
          </w:p>
        </w:tc>
        <w:tc>
          <w:tcPr>
            <w:tcW w:w="2035" w:type="pct"/>
            <w:tcBorders>
              <w:top w:val="single" w:sz="4" w:space="0" w:color="auto"/>
              <w:left w:val="single" w:sz="4" w:space="0" w:color="auto"/>
              <w:bottom w:val="nil"/>
              <w:right w:val="single" w:sz="4" w:space="0" w:color="auto"/>
            </w:tcBorders>
            <w:shd w:val="clear" w:color="auto" w:fill="auto"/>
            <w:vAlign w:val="center"/>
          </w:tcPr>
          <w:p w14:paraId="60E43059" w14:textId="77777777" w:rsidR="0087557D" w:rsidRPr="0087557D" w:rsidRDefault="0087557D" w:rsidP="0087557D">
            <w:pPr>
              <w:rPr>
                <w:rFonts w:cs="Arial"/>
                <w:szCs w:val="20"/>
                <w:highlight w:val="yellow"/>
              </w:rPr>
            </w:pPr>
            <w:r w:rsidRPr="0087557D">
              <w:rPr>
                <w:rFonts w:cs="Arial"/>
                <w:szCs w:val="20"/>
              </w:rPr>
              <w:t>Innovative methodologies and assessment in language learning VIII</w:t>
            </w:r>
          </w:p>
        </w:tc>
        <w:tc>
          <w:tcPr>
            <w:tcW w:w="442" w:type="pct"/>
            <w:tcBorders>
              <w:top w:val="single" w:sz="4" w:space="0" w:color="auto"/>
              <w:left w:val="single" w:sz="4" w:space="0" w:color="auto"/>
              <w:bottom w:val="nil"/>
              <w:right w:val="single" w:sz="4" w:space="0" w:color="auto"/>
            </w:tcBorders>
            <w:shd w:val="clear" w:color="000000" w:fill="FFFFFF"/>
            <w:vAlign w:val="center"/>
          </w:tcPr>
          <w:p w14:paraId="2D1FA7D1" w14:textId="77777777" w:rsidR="0087557D" w:rsidRPr="0087557D" w:rsidRDefault="0087557D" w:rsidP="0087557D">
            <w:pPr>
              <w:jc w:val="center"/>
              <w:rPr>
                <w:rFonts w:cs="Arial"/>
                <w:szCs w:val="20"/>
              </w:rPr>
            </w:pPr>
            <w:r w:rsidRPr="0087557D">
              <w:rPr>
                <w:rFonts w:cs="Arial"/>
                <w:szCs w:val="20"/>
              </w:rPr>
              <w:t>30/12/2020</w:t>
            </w:r>
          </w:p>
        </w:tc>
        <w:tc>
          <w:tcPr>
            <w:tcW w:w="442" w:type="pct"/>
            <w:tcBorders>
              <w:top w:val="single" w:sz="4" w:space="0" w:color="auto"/>
              <w:left w:val="nil"/>
              <w:bottom w:val="nil"/>
              <w:right w:val="single" w:sz="4" w:space="0" w:color="auto"/>
            </w:tcBorders>
            <w:shd w:val="clear" w:color="000000" w:fill="FFFFFF"/>
            <w:vAlign w:val="center"/>
          </w:tcPr>
          <w:p w14:paraId="3275BC77" w14:textId="77777777" w:rsidR="0087557D" w:rsidRPr="0087557D" w:rsidRDefault="0087557D" w:rsidP="0087557D">
            <w:pPr>
              <w:jc w:val="center"/>
              <w:rPr>
                <w:rFonts w:cs="Arial"/>
                <w:szCs w:val="20"/>
              </w:rPr>
            </w:pPr>
            <w:r w:rsidRPr="0087557D">
              <w:rPr>
                <w:rFonts w:cs="Arial"/>
                <w:szCs w:val="20"/>
              </w:rPr>
              <w:t>29/12/2021</w:t>
            </w:r>
          </w:p>
        </w:tc>
        <w:tc>
          <w:tcPr>
            <w:tcW w:w="547" w:type="pct"/>
            <w:tcBorders>
              <w:top w:val="single" w:sz="4" w:space="0" w:color="auto"/>
              <w:left w:val="single" w:sz="4" w:space="0" w:color="auto"/>
              <w:bottom w:val="nil"/>
              <w:right w:val="single" w:sz="4" w:space="0" w:color="auto"/>
            </w:tcBorders>
            <w:shd w:val="clear" w:color="auto" w:fill="auto"/>
            <w:vAlign w:val="center"/>
          </w:tcPr>
          <w:p w14:paraId="69CBFC44" w14:textId="4C3BA866" w:rsidR="0087557D" w:rsidRPr="0087557D" w:rsidRDefault="0087557D" w:rsidP="0087557D">
            <w:pPr>
              <w:jc w:val="right"/>
              <w:rPr>
                <w:rFonts w:cs="Arial"/>
                <w:szCs w:val="20"/>
              </w:rPr>
            </w:pPr>
            <w:r w:rsidRPr="0087557D">
              <w:rPr>
                <w:rFonts w:cs="Arial"/>
                <w:szCs w:val="20"/>
              </w:rPr>
              <w:t>656 000,00</w:t>
            </w:r>
            <w:r w:rsidR="000F0AAE">
              <w:rPr>
                <w:rFonts w:cs="Arial"/>
                <w:szCs w:val="20"/>
              </w:rPr>
              <w:t xml:space="preserve"> </w:t>
            </w:r>
          </w:p>
        </w:tc>
        <w:tc>
          <w:tcPr>
            <w:tcW w:w="547" w:type="pct"/>
            <w:tcBorders>
              <w:top w:val="single" w:sz="4" w:space="0" w:color="auto"/>
              <w:left w:val="nil"/>
              <w:bottom w:val="nil"/>
              <w:right w:val="single" w:sz="4" w:space="0" w:color="auto"/>
            </w:tcBorders>
            <w:shd w:val="clear" w:color="auto" w:fill="auto"/>
            <w:vAlign w:val="center"/>
          </w:tcPr>
          <w:p w14:paraId="5199B124" w14:textId="607A8301" w:rsidR="0087557D" w:rsidRPr="0087557D" w:rsidRDefault="0087557D" w:rsidP="0087557D">
            <w:pPr>
              <w:jc w:val="right"/>
              <w:rPr>
                <w:rFonts w:cs="Arial"/>
                <w:szCs w:val="20"/>
              </w:rPr>
            </w:pPr>
            <w:r w:rsidRPr="0087557D">
              <w:rPr>
                <w:rFonts w:cs="Arial"/>
                <w:szCs w:val="20"/>
              </w:rPr>
              <w:t>524 800,00</w:t>
            </w:r>
            <w:r w:rsidR="000F0AAE">
              <w:rPr>
                <w:rFonts w:cs="Arial"/>
                <w:szCs w:val="20"/>
              </w:rPr>
              <w:t xml:space="preserve"> </w:t>
            </w:r>
          </w:p>
        </w:tc>
        <w:tc>
          <w:tcPr>
            <w:tcW w:w="546" w:type="pct"/>
            <w:tcBorders>
              <w:top w:val="single" w:sz="4" w:space="0" w:color="auto"/>
              <w:left w:val="single" w:sz="4" w:space="0" w:color="auto"/>
              <w:bottom w:val="nil"/>
              <w:right w:val="single" w:sz="4" w:space="0" w:color="auto"/>
            </w:tcBorders>
            <w:shd w:val="clear" w:color="auto" w:fill="auto"/>
            <w:vAlign w:val="center"/>
          </w:tcPr>
          <w:p w14:paraId="102D9643" w14:textId="50D1883A" w:rsidR="0087557D" w:rsidRPr="0087557D" w:rsidRDefault="0087557D" w:rsidP="0087557D">
            <w:pPr>
              <w:jc w:val="right"/>
              <w:rPr>
                <w:rFonts w:cs="Arial"/>
                <w:szCs w:val="20"/>
              </w:rPr>
            </w:pPr>
            <w:r w:rsidRPr="0087557D">
              <w:rPr>
                <w:rFonts w:cs="Arial"/>
                <w:szCs w:val="20"/>
              </w:rPr>
              <w:t>131 200,00</w:t>
            </w:r>
            <w:r w:rsidR="000F0AAE">
              <w:rPr>
                <w:rFonts w:cs="Arial"/>
                <w:szCs w:val="20"/>
              </w:rPr>
              <w:t xml:space="preserve"> </w:t>
            </w:r>
          </w:p>
        </w:tc>
      </w:tr>
      <w:tr w:rsidR="0087557D" w:rsidRPr="0087557D" w14:paraId="5A34CB2C" w14:textId="77777777" w:rsidTr="0087557D">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000000" w:fill="5B9BD5"/>
            <w:vAlign w:val="center"/>
            <w:hideMark/>
          </w:tcPr>
          <w:p w14:paraId="172DFC4D" w14:textId="77777777" w:rsidR="0087557D" w:rsidRPr="0087557D" w:rsidRDefault="0087557D" w:rsidP="0087557D">
            <w:pPr>
              <w:rPr>
                <w:rFonts w:eastAsia="Times New Roman" w:cs="Arial"/>
                <w:b/>
                <w:bCs/>
                <w:color w:val="000000"/>
                <w:szCs w:val="20"/>
                <w:lang w:eastAsia="fr-FR"/>
              </w:rPr>
            </w:pPr>
            <w:r w:rsidRPr="0087557D">
              <w:rPr>
                <w:rFonts w:eastAsia="Times New Roman" w:cs="Arial"/>
                <w:b/>
                <w:bCs/>
                <w:color w:val="000000"/>
                <w:szCs w:val="20"/>
                <w:lang w:eastAsia="fr-FR"/>
              </w:rPr>
              <w:t>Non-member States</w:t>
            </w:r>
          </w:p>
        </w:tc>
      </w:tr>
      <w:tr w:rsidR="0087557D" w:rsidRPr="0087557D" w14:paraId="598A2319"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36632F7A"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EIDHR</w:t>
            </w:r>
          </w:p>
        </w:tc>
        <w:tc>
          <w:tcPr>
            <w:tcW w:w="2035" w:type="pct"/>
            <w:tcBorders>
              <w:top w:val="nil"/>
              <w:left w:val="nil"/>
              <w:bottom w:val="single" w:sz="4" w:space="0" w:color="auto"/>
              <w:right w:val="single" w:sz="4" w:space="0" w:color="auto"/>
            </w:tcBorders>
            <w:shd w:val="clear" w:color="auto" w:fill="auto"/>
            <w:vAlign w:val="center"/>
          </w:tcPr>
          <w:p w14:paraId="162122A8"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Support to Reforms of Electoral Legislation and Practice and Regional Human Rights Instruments and Mechanisms in Countries of Latin America, Central Asia and Mongolia</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03B3783" w14:textId="77777777" w:rsidR="0087557D" w:rsidRPr="0087557D" w:rsidRDefault="0087557D" w:rsidP="0087557D">
            <w:pPr>
              <w:jc w:val="center"/>
              <w:rPr>
                <w:rFonts w:eastAsia="Times New Roman" w:cs="Arial"/>
                <w:color w:val="000000"/>
                <w:szCs w:val="20"/>
                <w:lang w:eastAsia="fr-FR"/>
              </w:rPr>
            </w:pPr>
            <w:r w:rsidRPr="0087557D">
              <w:rPr>
                <w:rFonts w:cs="Arial"/>
                <w:szCs w:val="20"/>
              </w:rPr>
              <w:t>01/05/2019</w:t>
            </w:r>
          </w:p>
        </w:tc>
        <w:tc>
          <w:tcPr>
            <w:tcW w:w="442" w:type="pct"/>
            <w:tcBorders>
              <w:top w:val="single" w:sz="4" w:space="0" w:color="auto"/>
              <w:left w:val="nil"/>
              <w:bottom w:val="single" w:sz="4" w:space="0" w:color="auto"/>
              <w:right w:val="single" w:sz="4" w:space="0" w:color="auto"/>
            </w:tcBorders>
            <w:shd w:val="clear" w:color="auto" w:fill="auto"/>
            <w:vAlign w:val="center"/>
          </w:tcPr>
          <w:p w14:paraId="4ACD6412" w14:textId="77777777" w:rsidR="0087557D" w:rsidRPr="0087557D" w:rsidRDefault="0087557D" w:rsidP="0087557D">
            <w:pPr>
              <w:jc w:val="center"/>
              <w:rPr>
                <w:rFonts w:eastAsia="Times New Roman" w:cs="Arial"/>
                <w:color w:val="000000"/>
                <w:szCs w:val="20"/>
                <w:lang w:eastAsia="fr-FR"/>
              </w:rPr>
            </w:pPr>
            <w:r w:rsidRPr="0087557D">
              <w:rPr>
                <w:rFonts w:cs="Arial"/>
                <w:szCs w:val="20"/>
              </w:rPr>
              <w:t>30/04/2021</w:t>
            </w:r>
          </w:p>
        </w:tc>
        <w:tc>
          <w:tcPr>
            <w:tcW w:w="547" w:type="pct"/>
            <w:tcBorders>
              <w:top w:val="single" w:sz="4" w:space="0" w:color="auto"/>
              <w:left w:val="nil"/>
              <w:bottom w:val="single" w:sz="4" w:space="0" w:color="auto"/>
              <w:right w:val="single" w:sz="4" w:space="0" w:color="auto"/>
            </w:tcBorders>
            <w:shd w:val="clear" w:color="auto" w:fill="auto"/>
            <w:vAlign w:val="center"/>
          </w:tcPr>
          <w:p w14:paraId="4484EB51" w14:textId="464779D4" w:rsidR="0087557D" w:rsidRPr="0087557D" w:rsidRDefault="0087557D" w:rsidP="0087557D">
            <w:pPr>
              <w:jc w:val="right"/>
              <w:rPr>
                <w:rFonts w:eastAsia="Times New Roman" w:cs="Arial"/>
                <w:color w:val="000000"/>
                <w:szCs w:val="20"/>
                <w:lang w:eastAsia="fr-FR"/>
              </w:rPr>
            </w:pPr>
            <w:r w:rsidRPr="0087557D">
              <w:rPr>
                <w:rFonts w:cs="Arial"/>
                <w:szCs w:val="20"/>
              </w:rPr>
              <w:t>526 500,00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3A446807" w14:textId="537DC7E7" w:rsidR="0087557D" w:rsidRPr="0087557D" w:rsidRDefault="0087557D" w:rsidP="0087557D">
            <w:pPr>
              <w:jc w:val="right"/>
              <w:rPr>
                <w:rFonts w:eastAsia="Times New Roman" w:cs="Arial"/>
                <w:color w:val="000000"/>
                <w:szCs w:val="20"/>
                <w:lang w:eastAsia="fr-FR"/>
              </w:rPr>
            </w:pPr>
            <w:r w:rsidRPr="0087557D">
              <w:rPr>
                <w:rFonts w:cs="Arial"/>
                <w:szCs w:val="20"/>
              </w:rPr>
              <w:t>500 000,00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6D57BA12" w14:textId="6A0EDA86" w:rsidR="0087557D" w:rsidRPr="0087557D" w:rsidRDefault="0087557D" w:rsidP="0087557D">
            <w:pPr>
              <w:jc w:val="right"/>
              <w:rPr>
                <w:rFonts w:eastAsia="Times New Roman" w:cs="Arial"/>
                <w:color w:val="000000"/>
                <w:szCs w:val="20"/>
                <w:lang w:eastAsia="fr-FR"/>
              </w:rPr>
            </w:pPr>
            <w:r w:rsidRPr="0087557D">
              <w:rPr>
                <w:rFonts w:cs="Arial"/>
                <w:szCs w:val="20"/>
              </w:rPr>
              <w:t>26 500,00</w:t>
            </w:r>
            <w:r w:rsidR="000F0AAE">
              <w:rPr>
                <w:rFonts w:cs="Arial"/>
                <w:szCs w:val="20"/>
              </w:rPr>
              <w:t xml:space="preserve"> </w:t>
            </w:r>
          </w:p>
        </w:tc>
      </w:tr>
      <w:tr w:rsidR="0087557D" w:rsidRPr="0087557D" w14:paraId="2B3E9E8A"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237158EA"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DCI</w:t>
            </w:r>
          </w:p>
        </w:tc>
        <w:tc>
          <w:tcPr>
            <w:tcW w:w="2035" w:type="pct"/>
            <w:tcBorders>
              <w:top w:val="nil"/>
              <w:left w:val="nil"/>
              <w:bottom w:val="single" w:sz="4" w:space="0" w:color="auto"/>
              <w:right w:val="single" w:sz="4" w:space="0" w:color="auto"/>
            </w:tcBorders>
            <w:shd w:val="clear" w:color="auto" w:fill="auto"/>
            <w:vAlign w:val="center"/>
          </w:tcPr>
          <w:p w14:paraId="4E6CD2E3" w14:textId="77777777" w:rsidR="0087557D" w:rsidRPr="0087557D" w:rsidRDefault="0087557D" w:rsidP="0087557D">
            <w:pPr>
              <w:rPr>
                <w:rFonts w:eastAsia="Times New Roman" w:cs="Arial"/>
                <w:color w:val="000000"/>
                <w:szCs w:val="20"/>
                <w:lang w:eastAsia="fr-FR"/>
              </w:rPr>
            </w:pPr>
            <w:r w:rsidRPr="0087557D">
              <w:rPr>
                <w:rFonts w:cs="Arial"/>
                <w:szCs w:val="20"/>
              </w:rPr>
              <w:t xml:space="preserve">Central Asia Rule of Law Programme </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3FE32C0D" w14:textId="77777777" w:rsidR="0087557D" w:rsidRPr="0087557D" w:rsidRDefault="0087557D" w:rsidP="0087557D">
            <w:pPr>
              <w:jc w:val="center"/>
              <w:rPr>
                <w:rFonts w:cs="Arial"/>
                <w:szCs w:val="20"/>
              </w:rPr>
            </w:pPr>
            <w:r w:rsidRPr="0087557D">
              <w:rPr>
                <w:rFonts w:cs="Arial"/>
                <w:szCs w:val="20"/>
              </w:rPr>
              <w:t>02/01/2020</w:t>
            </w:r>
          </w:p>
        </w:tc>
        <w:tc>
          <w:tcPr>
            <w:tcW w:w="442" w:type="pct"/>
            <w:tcBorders>
              <w:top w:val="single" w:sz="4" w:space="0" w:color="auto"/>
              <w:left w:val="nil"/>
              <w:bottom w:val="single" w:sz="4" w:space="0" w:color="auto"/>
              <w:right w:val="single" w:sz="4" w:space="0" w:color="auto"/>
            </w:tcBorders>
            <w:shd w:val="clear" w:color="auto" w:fill="auto"/>
            <w:vAlign w:val="center"/>
          </w:tcPr>
          <w:p w14:paraId="091DC38C" w14:textId="77777777" w:rsidR="0087557D" w:rsidRPr="0087557D" w:rsidRDefault="0087557D" w:rsidP="0087557D">
            <w:pPr>
              <w:jc w:val="center"/>
              <w:rPr>
                <w:rFonts w:cs="Arial"/>
                <w:szCs w:val="20"/>
              </w:rPr>
            </w:pPr>
            <w:r w:rsidRPr="0087557D">
              <w:rPr>
                <w:rFonts w:cs="Arial"/>
                <w:szCs w:val="20"/>
              </w:rPr>
              <w:t>01/01/2024</w:t>
            </w:r>
          </w:p>
        </w:tc>
        <w:tc>
          <w:tcPr>
            <w:tcW w:w="547" w:type="pct"/>
            <w:tcBorders>
              <w:top w:val="single" w:sz="4" w:space="0" w:color="auto"/>
              <w:left w:val="nil"/>
              <w:bottom w:val="single" w:sz="4" w:space="0" w:color="auto"/>
              <w:right w:val="single" w:sz="4" w:space="0" w:color="auto"/>
            </w:tcBorders>
            <w:shd w:val="clear" w:color="auto" w:fill="auto"/>
            <w:vAlign w:val="center"/>
          </w:tcPr>
          <w:p w14:paraId="55E376A6" w14:textId="41A95F11" w:rsidR="0087557D" w:rsidRPr="0087557D" w:rsidRDefault="0087557D" w:rsidP="0087557D">
            <w:pPr>
              <w:jc w:val="right"/>
              <w:rPr>
                <w:rFonts w:cs="Arial"/>
                <w:szCs w:val="20"/>
              </w:rPr>
            </w:pPr>
            <w:r w:rsidRPr="0087557D">
              <w:rPr>
                <w:rFonts w:cs="Arial"/>
                <w:szCs w:val="20"/>
              </w:rPr>
              <w:t>8 888 824,03</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124B9F44" w14:textId="33440BFD" w:rsidR="0087557D" w:rsidRPr="0087557D" w:rsidRDefault="0087557D" w:rsidP="0087557D">
            <w:pPr>
              <w:jc w:val="right"/>
              <w:rPr>
                <w:rFonts w:cs="Arial"/>
                <w:szCs w:val="20"/>
              </w:rPr>
            </w:pPr>
            <w:r w:rsidRPr="0087557D">
              <w:rPr>
                <w:rFonts w:cs="Arial"/>
                <w:szCs w:val="20"/>
              </w:rPr>
              <w:t>8 000 000,00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7A29A8D3" w14:textId="3482EF2B" w:rsidR="0087557D" w:rsidRPr="0087557D" w:rsidRDefault="0087557D" w:rsidP="0087557D">
            <w:pPr>
              <w:jc w:val="right"/>
              <w:rPr>
                <w:rFonts w:cs="Arial"/>
                <w:szCs w:val="20"/>
              </w:rPr>
            </w:pPr>
            <w:r w:rsidRPr="0087557D">
              <w:rPr>
                <w:rFonts w:cs="Arial"/>
                <w:szCs w:val="20"/>
              </w:rPr>
              <w:t>888 824,03</w:t>
            </w:r>
            <w:r w:rsidR="000F0AAE">
              <w:rPr>
                <w:rFonts w:cs="Arial"/>
                <w:szCs w:val="20"/>
              </w:rPr>
              <w:t xml:space="preserve"> </w:t>
            </w:r>
          </w:p>
        </w:tc>
      </w:tr>
      <w:tr w:rsidR="0087557D" w:rsidRPr="0087557D" w14:paraId="7E03002A"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1C54DF97"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ENI</w:t>
            </w:r>
          </w:p>
        </w:tc>
        <w:tc>
          <w:tcPr>
            <w:tcW w:w="2035" w:type="pct"/>
            <w:tcBorders>
              <w:top w:val="nil"/>
              <w:left w:val="nil"/>
              <w:bottom w:val="single" w:sz="4" w:space="0" w:color="auto"/>
              <w:right w:val="single" w:sz="4" w:space="0" w:color="auto"/>
            </w:tcBorders>
            <w:shd w:val="clear" w:color="auto" w:fill="auto"/>
            <w:vAlign w:val="center"/>
            <w:hideMark/>
          </w:tcPr>
          <w:p w14:paraId="7F1253F5"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Co-operation on cybercrime in the Southern Neighbourhood Region - Cybercrime@South</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BCF5E" w14:textId="77777777" w:rsidR="0087557D" w:rsidRPr="0087557D" w:rsidRDefault="0087557D" w:rsidP="0087557D">
            <w:pPr>
              <w:jc w:val="center"/>
              <w:rPr>
                <w:rFonts w:eastAsia="Times New Roman" w:cs="Arial"/>
                <w:color w:val="000000"/>
                <w:szCs w:val="20"/>
                <w:lang w:eastAsia="fr-FR"/>
              </w:rPr>
            </w:pPr>
            <w:r w:rsidRPr="0087557D">
              <w:rPr>
                <w:rFonts w:cs="Arial"/>
                <w:sz w:val="18"/>
                <w:szCs w:val="18"/>
              </w:rPr>
              <w:t>01/07/2017</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14BF429C" w14:textId="77777777" w:rsidR="0087557D" w:rsidRPr="0087557D" w:rsidRDefault="0087557D" w:rsidP="0087557D">
            <w:pPr>
              <w:jc w:val="center"/>
              <w:rPr>
                <w:rFonts w:eastAsia="Times New Roman" w:cs="Arial"/>
                <w:color w:val="000000"/>
                <w:szCs w:val="20"/>
                <w:lang w:eastAsia="fr-FR"/>
              </w:rPr>
            </w:pPr>
            <w:r w:rsidRPr="0087557D">
              <w:rPr>
                <w:rFonts w:cs="Arial"/>
                <w:sz w:val="18"/>
                <w:szCs w:val="18"/>
              </w:rPr>
              <w:t>31/12/2021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B1F16" w14:textId="02C2FAB8" w:rsidR="0087557D" w:rsidRPr="0087557D" w:rsidRDefault="0087557D" w:rsidP="0087557D">
            <w:pPr>
              <w:jc w:val="right"/>
              <w:rPr>
                <w:rFonts w:eastAsia="Times New Roman" w:cs="Arial"/>
                <w:color w:val="000000"/>
                <w:szCs w:val="20"/>
                <w:lang w:eastAsia="fr-FR"/>
              </w:rPr>
            </w:pPr>
            <w:r w:rsidRPr="0087557D">
              <w:rPr>
                <w:rFonts w:cs="Arial"/>
                <w:sz w:val="18"/>
                <w:szCs w:val="18"/>
              </w:rPr>
              <w:t>5 005 000,00</w:t>
            </w:r>
            <w:r w:rsidR="000F0AAE">
              <w:rPr>
                <w:rFonts w:cs="Arial"/>
                <w:sz w:val="18"/>
                <w:szCs w:val="18"/>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10943C41" w14:textId="15512447" w:rsidR="0087557D" w:rsidRPr="0087557D" w:rsidRDefault="0087557D" w:rsidP="0087557D">
            <w:pPr>
              <w:jc w:val="right"/>
              <w:rPr>
                <w:rFonts w:eastAsia="Times New Roman" w:cs="Arial"/>
                <w:color w:val="000000"/>
                <w:szCs w:val="20"/>
                <w:lang w:eastAsia="fr-FR"/>
              </w:rPr>
            </w:pPr>
            <w:r w:rsidRPr="0087557D">
              <w:rPr>
                <w:rFonts w:cs="Arial"/>
                <w:sz w:val="18"/>
                <w:szCs w:val="18"/>
              </w:rPr>
              <w:t>4 500 000,00</w:t>
            </w:r>
            <w:r w:rsidR="000F0AAE">
              <w:rPr>
                <w:rFonts w:cs="Arial"/>
                <w:sz w:val="18"/>
                <w:szCs w:val="18"/>
              </w:rPr>
              <w:t xml:space="preserve"> </w:t>
            </w:r>
          </w:p>
        </w:tc>
        <w:tc>
          <w:tcPr>
            <w:tcW w:w="546" w:type="pct"/>
            <w:tcBorders>
              <w:top w:val="nil"/>
              <w:left w:val="nil"/>
              <w:bottom w:val="single" w:sz="4" w:space="0" w:color="auto"/>
              <w:right w:val="single" w:sz="4" w:space="0" w:color="auto"/>
            </w:tcBorders>
            <w:shd w:val="clear" w:color="auto" w:fill="auto"/>
            <w:vAlign w:val="center"/>
            <w:hideMark/>
          </w:tcPr>
          <w:p w14:paraId="21D83200" w14:textId="6CF2272A"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505 000,00</w:t>
            </w:r>
            <w:r w:rsidR="000F0AAE">
              <w:rPr>
                <w:rFonts w:eastAsia="Times New Roman" w:cs="Arial"/>
                <w:color w:val="000000"/>
                <w:szCs w:val="20"/>
                <w:lang w:eastAsia="fr-FR"/>
              </w:rPr>
              <w:t xml:space="preserve"> </w:t>
            </w:r>
          </w:p>
        </w:tc>
      </w:tr>
      <w:tr w:rsidR="0087557D" w:rsidRPr="0087557D" w14:paraId="45C62E7B" w14:textId="77777777" w:rsidTr="0087557D">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542A471D"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ENI</w:t>
            </w:r>
          </w:p>
        </w:tc>
        <w:tc>
          <w:tcPr>
            <w:tcW w:w="2035" w:type="pct"/>
            <w:tcBorders>
              <w:top w:val="nil"/>
              <w:left w:val="nil"/>
              <w:bottom w:val="single" w:sz="4" w:space="0" w:color="auto"/>
              <w:right w:val="single" w:sz="4" w:space="0" w:color="auto"/>
            </w:tcBorders>
            <w:shd w:val="clear" w:color="auto" w:fill="auto"/>
            <w:vAlign w:val="center"/>
            <w:hideMark/>
          </w:tcPr>
          <w:p w14:paraId="74F7071D"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Ensuring Sustainable Democratic Governance and Human Rights in the Southern Mediterranean (South Programme III)</w:t>
            </w:r>
          </w:p>
        </w:tc>
        <w:tc>
          <w:tcPr>
            <w:tcW w:w="442" w:type="pct"/>
            <w:tcBorders>
              <w:top w:val="nil"/>
              <w:left w:val="nil"/>
              <w:bottom w:val="single" w:sz="4" w:space="0" w:color="auto"/>
              <w:right w:val="single" w:sz="4" w:space="0" w:color="auto"/>
            </w:tcBorders>
            <w:shd w:val="clear" w:color="auto" w:fill="auto"/>
            <w:vAlign w:val="center"/>
            <w:hideMark/>
          </w:tcPr>
          <w:p w14:paraId="43D8CCBC"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01/03/2018</w:t>
            </w:r>
          </w:p>
        </w:tc>
        <w:tc>
          <w:tcPr>
            <w:tcW w:w="442" w:type="pct"/>
            <w:tcBorders>
              <w:top w:val="nil"/>
              <w:left w:val="nil"/>
              <w:bottom w:val="single" w:sz="4" w:space="0" w:color="auto"/>
              <w:right w:val="single" w:sz="4" w:space="0" w:color="auto"/>
            </w:tcBorders>
            <w:shd w:val="clear" w:color="auto" w:fill="auto"/>
            <w:vAlign w:val="center"/>
            <w:hideMark/>
          </w:tcPr>
          <w:p w14:paraId="6F332308"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29/02/2020</w:t>
            </w:r>
          </w:p>
        </w:tc>
        <w:tc>
          <w:tcPr>
            <w:tcW w:w="547" w:type="pct"/>
            <w:tcBorders>
              <w:top w:val="nil"/>
              <w:left w:val="nil"/>
              <w:bottom w:val="single" w:sz="4" w:space="0" w:color="auto"/>
              <w:right w:val="single" w:sz="4" w:space="0" w:color="auto"/>
            </w:tcBorders>
            <w:shd w:val="clear" w:color="auto" w:fill="auto"/>
            <w:vAlign w:val="center"/>
            <w:hideMark/>
          </w:tcPr>
          <w:p w14:paraId="17D3E8D6" w14:textId="3323B8C2"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3 334 000,00</w:t>
            </w:r>
            <w:r w:rsidR="000F0AAE">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14:paraId="37982831" w14:textId="7DDAE4A4"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3 000 000,00</w:t>
            </w:r>
            <w:r w:rsidR="000F0AAE">
              <w:rPr>
                <w:rFonts w:eastAsia="Times New Roman" w:cs="Arial"/>
                <w:color w:val="000000"/>
                <w:szCs w:val="20"/>
                <w:lang w:eastAsia="fr-FR"/>
              </w:rPr>
              <w:t xml:space="preserve"> </w:t>
            </w:r>
          </w:p>
        </w:tc>
        <w:tc>
          <w:tcPr>
            <w:tcW w:w="546" w:type="pct"/>
            <w:tcBorders>
              <w:top w:val="nil"/>
              <w:left w:val="nil"/>
              <w:bottom w:val="single" w:sz="4" w:space="0" w:color="auto"/>
              <w:right w:val="single" w:sz="4" w:space="0" w:color="auto"/>
            </w:tcBorders>
            <w:shd w:val="clear" w:color="auto" w:fill="auto"/>
            <w:vAlign w:val="center"/>
            <w:hideMark/>
          </w:tcPr>
          <w:p w14:paraId="634AC075" w14:textId="12167DF1"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334 000,00</w:t>
            </w:r>
            <w:r w:rsidR="000F0AAE">
              <w:rPr>
                <w:rFonts w:eastAsia="Times New Roman" w:cs="Arial"/>
                <w:color w:val="000000"/>
                <w:szCs w:val="20"/>
                <w:lang w:eastAsia="fr-FR"/>
              </w:rPr>
              <w:t xml:space="preserve"> </w:t>
            </w:r>
          </w:p>
        </w:tc>
      </w:tr>
      <w:tr w:rsidR="0087557D" w:rsidRPr="0087557D" w14:paraId="3E78C531"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EF206B0"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ENI</w:t>
            </w:r>
          </w:p>
        </w:tc>
        <w:tc>
          <w:tcPr>
            <w:tcW w:w="2035" w:type="pct"/>
            <w:tcBorders>
              <w:top w:val="single" w:sz="4" w:space="0" w:color="auto"/>
              <w:left w:val="nil"/>
              <w:bottom w:val="single" w:sz="4" w:space="0" w:color="auto"/>
              <w:right w:val="single" w:sz="4" w:space="0" w:color="auto"/>
            </w:tcBorders>
            <w:shd w:val="clear" w:color="auto" w:fill="auto"/>
            <w:vAlign w:val="center"/>
          </w:tcPr>
          <w:p w14:paraId="05F77E42"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Improving the functioning, performance and access to justice in Tunisia (AP-JUST)</w:t>
            </w:r>
          </w:p>
        </w:tc>
        <w:tc>
          <w:tcPr>
            <w:tcW w:w="442" w:type="pct"/>
            <w:tcBorders>
              <w:top w:val="single" w:sz="4" w:space="0" w:color="auto"/>
              <w:left w:val="single" w:sz="4" w:space="0" w:color="auto"/>
              <w:bottom w:val="nil"/>
              <w:right w:val="single" w:sz="4" w:space="0" w:color="auto"/>
            </w:tcBorders>
            <w:shd w:val="clear" w:color="000000" w:fill="FFFFFF"/>
            <w:vAlign w:val="center"/>
          </w:tcPr>
          <w:p w14:paraId="02B3682C" w14:textId="77777777" w:rsidR="0087557D" w:rsidRPr="0087557D" w:rsidRDefault="0087557D" w:rsidP="0087557D">
            <w:pPr>
              <w:jc w:val="center"/>
              <w:rPr>
                <w:rFonts w:eastAsia="Times New Roman" w:cs="Arial"/>
                <w:color w:val="000000"/>
                <w:szCs w:val="20"/>
                <w:lang w:eastAsia="fr-FR"/>
              </w:rPr>
            </w:pPr>
            <w:r w:rsidRPr="0087557D">
              <w:rPr>
                <w:rFonts w:cs="Arial"/>
                <w:szCs w:val="20"/>
              </w:rPr>
              <w:t>01/01/2019</w:t>
            </w:r>
          </w:p>
        </w:tc>
        <w:tc>
          <w:tcPr>
            <w:tcW w:w="442" w:type="pct"/>
            <w:tcBorders>
              <w:top w:val="single" w:sz="4" w:space="0" w:color="auto"/>
              <w:left w:val="nil"/>
              <w:bottom w:val="nil"/>
              <w:right w:val="single" w:sz="4" w:space="0" w:color="auto"/>
            </w:tcBorders>
            <w:shd w:val="clear" w:color="000000" w:fill="FFFFFF"/>
            <w:vAlign w:val="center"/>
          </w:tcPr>
          <w:p w14:paraId="37B00A52" w14:textId="77777777" w:rsidR="0087557D" w:rsidRPr="0087557D" w:rsidRDefault="0087557D" w:rsidP="0087557D">
            <w:pPr>
              <w:jc w:val="center"/>
              <w:rPr>
                <w:rFonts w:eastAsia="Times New Roman" w:cs="Arial"/>
                <w:color w:val="000000"/>
                <w:szCs w:val="20"/>
                <w:lang w:eastAsia="fr-FR"/>
              </w:rPr>
            </w:pPr>
            <w:r w:rsidRPr="0087557D">
              <w:rPr>
                <w:rFonts w:cs="Arial"/>
                <w:szCs w:val="20"/>
              </w:rPr>
              <w:t>31/12/2021</w:t>
            </w:r>
          </w:p>
        </w:tc>
        <w:tc>
          <w:tcPr>
            <w:tcW w:w="547" w:type="pct"/>
            <w:tcBorders>
              <w:top w:val="single" w:sz="4" w:space="0" w:color="auto"/>
              <w:left w:val="single" w:sz="4" w:space="0" w:color="auto"/>
              <w:bottom w:val="nil"/>
              <w:right w:val="single" w:sz="4" w:space="0" w:color="auto"/>
            </w:tcBorders>
            <w:shd w:val="clear" w:color="auto" w:fill="auto"/>
            <w:vAlign w:val="center"/>
          </w:tcPr>
          <w:p w14:paraId="7788B751" w14:textId="4D3F3F04" w:rsidR="0087557D" w:rsidRPr="0087557D" w:rsidRDefault="0087557D" w:rsidP="0087557D">
            <w:pPr>
              <w:jc w:val="right"/>
              <w:rPr>
                <w:rFonts w:eastAsia="Times New Roman" w:cs="Arial"/>
                <w:color w:val="000000"/>
                <w:szCs w:val="20"/>
                <w:lang w:eastAsia="fr-FR"/>
              </w:rPr>
            </w:pPr>
            <w:r w:rsidRPr="0087557D">
              <w:rPr>
                <w:rFonts w:cs="Arial"/>
                <w:szCs w:val="20"/>
              </w:rPr>
              <w:t>5 000 000,00</w:t>
            </w:r>
            <w:r w:rsidR="000F0AAE">
              <w:rPr>
                <w:rFonts w:cs="Arial"/>
                <w:szCs w:val="20"/>
              </w:rPr>
              <w:t xml:space="preserve"> </w:t>
            </w:r>
          </w:p>
        </w:tc>
        <w:tc>
          <w:tcPr>
            <w:tcW w:w="547" w:type="pct"/>
            <w:tcBorders>
              <w:top w:val="single" w:sz="4" w:space="0" w:color="auto"/>
              <w:left w:val="nil"/>
              <w:bottom w:val="nil"/>
              <w:right w:val="single" w:sz="4" w:space="0" w:color="auto"/>
            </w:tcBorders>
            <w:shd w:val="clear" w:color="auto" w:fill="auto"/>
            <w:vAlign w:val="center"/>
          </w:tcPr>
          <w:p w14:paraId="52ED92DD" w14:textId="458080B4" w:rsidR="0087557D" w:rsidRPr="0087557D" w:rsidRDefault="0087557D" w:rsidP="0087557D">
            <w:pPr>
              <w:jc w:val="right"/>
              <w:rPr>
                <w:rFonts w:eastAsia="Times New Roman" w:cs="Arial"/>
                <w:color w:val="000000"/>
                <w:szCs w:val="20"/>
                <w:lang w:eastAsia="fr-FR"/>
              </w:rPr>
            </w:pPr>
            <w:r w:rsidRPr="0087557D">
              <w:rPr>
                <w:rFonts w:cs="Arial"/>
                <w:szCs w:val="20"/>
              </w:rPr>
              <w:t>4 500 000,00</w:t>
            </w:r>
            <w:r w:rsidR="000F0AAE">
              <w:rPr>
                <w:rFonts w:cs="Arial"/>
                <w:szCs w:val="20"/>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7F280C9C"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500 000,00</w:t>
            </w:r>
          </w:p>
        </w:tc>
      </w:tr>
      <w:tr w:rsidR="0087557D" w:rsidRPr="0087557D" w14:paraId="079D8AC8"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A31C0D8"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ENI</w:t>
            </w:r>
          </w:p>
        </w:tc>
        <w:tc>
          <w:tcPr>
            <w:tcW w:w="2035" w:type="pct"/>
            <w:tcBorders>
              <w:top w:val="single" w:sz="4" w:space="0" w:color="auto"/>
              <w:left w:val="nil"/>
              <w:bottom w:val="single" w:sz="4" w:space="0" w:color="auto"/>
              <w:right w:val="single" w:sz="4" w:space="0" w:color="auto"/>
            </w:tcBorders>
            <w:shd w:val="clear" w:color="auto" w:fill="auto"/>
            <w:vAlign w:val="center"/>
          </w:tcPr>
          <w:p w14:paraId="21BFE25B" w14:textId="77777777" w:rsidR="0087557D" w:rsidRPr="0087557D" w:rsidRDefault="0087557D" w:rsidP="0087557D">
            <w:pPr>
              <w:rPr>
                <w:rFonts w:eastAsia="Times New Roman" w:cs="Arial"/>
                <w:color w:val="000000"/>
                <w:szCs w:val="20"/>
                <w:lang w:eastAsia="fr-FR"/>
              </w:rPr>
            </w:pPr>
            <w:r w:rsidRPr="0087557D">
              <w:rPr>
                <w:rFonts w:eastAsia="Times New Roman" w:cs="Arial"/>
                <w:color w:val="000000"/>
                <w:szCs w:val="20"/>
                <w:lang w:eastAsia="fr-FR"/>
              </w:rPr>
              <w:t>Project to Support Independent Bodies in Tunisia (PAII T)</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595B8643" w14:textId="77777777" w:rsidR="0087557D" w:rsidRPr="0087557D" w:rsidRDefault="0087557D" w:rsidP="0087557D">
            <w:pPr>
              <w:jc w:val="center"/>
              <w:rPr>
                <w:rFonts w:eastAsia="Times New Roman" w:cs="Arial"/>
                <w:color w:val="000000"/>
                <w:szCs w:val="20"/>
                <w:lang w:eastAsia="fr-FR"/>
              </w:rPr>
            </w:pPr>
            <w:r w:rsidRPr="0087557D">
              <w:rPr>
                <w:rFonts w:cs="Arial"/>
                <w:sz w:val="18"/>
                <w:szCs w:val="18"/>
              </w:rPr>
              <w:t>01/01/2019</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273AA3F0" w14:textId="77777777" w:rsidR="0087557D" w:rsidRPr="0087557D" w:rsidRDefault="0087557D" w:rsidP="0087557D">
            <w:pPr>
              <w:jc w:val="center"/>
              <w:rPr>
                <w:rFonts w:eastAsia="Times New Roman" w:cs="Arial"/>
                <w:color w:val="000000"/>
                <w:szCs w:val="20"/>
                <w:lang w:eastAsia="fr-FR"/>
              </w:rPr>
            </w:pPr>
            <w:r w:rsidRPr="0087557D">
              <w:rPr>
                <w:rFonts w:cs="Arial"/>
                <w:sz w:val="18"/>
                <w:szCs w:val="18"/>
              </w:rPr>
              <w:t>31/12/2021</w:t>
            </w:r>
          </w:p>
        </w:tc>
        <w:tc>
          <w:tcPr>
            <w:tcW w:w="547" w:type="pct"/>
            <w:tcBorders>
              <w:top w:val="single" w:sz="4" w:space="0" w:color="auto"/>
              <w:left w:val="nil"/>
              <w:bottom w:val="single" w:sz="4" w:space="0" w:color="auto"/>
              <w:right w:val="single" w:sz="4" w:space="0" w:color="auto"/>
            </w:tcBorders>
            <w:shd w:val="clear" w:color="auto" w:fill="auto"/>
            <w:vAlign w:val="center"/>
          </w:tcPr>
          <w:p w14:paraId="0FB001BC" w14:textId="54B3940A" w:rsidR="0087557D" w:rsidRPr="0087557D" w:rsidRDefault="0087557D" w:rsidP="0087557D">
            <w:pPr>
              <w:jc w:val="right"/>
              <w:rPr>
                <w:rFonts w:eastAsia="Times New Roman" w:cs="Arial"/>
                <w:color w:val="000000"/>
                <w:szCs w:val="20"/>
                <w:lang w:eastAsia="fr-FR"/>
              </w:rPr>
            </w:pPr>
            <w:r w:rsidRPr="0087557D">
              <w:rPr>
                <w:rFonts w:cs="Arial"/>
                <w:sz w:val="18"/>
                <w:szCs w:val="18"/>
              </w:rPr>
              <w:t>5 556 000,00</w:t>
            </w:r>
            <w:r w:rsidR="000F0AAE">
              <w:rPr>
                <w:rFonts w:cs="Arial"/>
                <w:sz w:val="18"/>
                <w:szCs w:val="18"/>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6E3F5113" w14:textId="15B6CFA0" w:rsidR="0087557D" w:rsidRPr="0087557D" w:rsidRDefault="0087557D" w:rsidP="0087557D">
            <w:pPr>
              <w:jc w:val="right"/>
              <w:rPr>
                <w:rFonts w:eastAsia="Times New Roman" w:cs="Arial"/>
                <w:color w:val="000000"/>
                <w:szCs w:val="20"/>
                <w:lang w:eastAsia="fr-FR"/>
              </w:rPr>
            </w:pPr>
            <w:r w:rsidRPr="0087557D">
              <w:rPr>
                <w:rFonts w:cs="Arial"/>
                <w:sz w:val="18"/>
                <w:szCs w:val="18"/>
              </w:rPr>
              <w:t>5 000 000,00</w:t>
            </w:r>
            <w:r w:rsidR="000F0AAE">
              <w:rPr>
                <w:rFonts w:cs="Arial"/>
                <w:sz w:val="18"/>
                <w:szCs w:val="18"/>
              </w:rPr>
              <w:t xml:space="preserve"> </w:t>
            </w:r>
          </w:p>
        </w:tc>
        <w:tc>
          <w:tcPr>
            <w:tcW w:w="546" w:type="pct"/>
            <w:tcBorders>
              <w:top w:val="single" w:sz="4" w:space="0" w:color="auto"/>
              <w:left w:val="nil"/>
              <w:bottom w:val="single" w:sz="4" w:space="0" w:color="auto"/>
              <w:right w:val="single" w:sz="4" w:space="0" w:color="auto"/>
            </w:tcBorders>
            <w:shd w:val="clear" w:color="auto" w:fill="auto"/>
            <w:vAlign w:val="center"/>
          </w:tcPr>
          <w:p w14:paraId="0E16468F" w14:textId="77777777" w:rsidR="0087557D" w:rsidRPr="0087557D" w:rsidRDefault="0087557D" w:rsidP="0087557D">
            <w:pPr>
              <w:jc w:val="right"/>
              <w:rPr>
                <w:rFonts w:eastAsia="Times New Roman" w:cs="Arial"/>
                <w:color w:val="000000"/>
                <w:szCs w:val="20"/>
                <w:lang w:eastAsia="fr-FR"/>
              </w:rPr>
            </w:pPr>
            <w:r w:rsidRPr="0087557D">
              <w:rPr>
                <w:rFonts w:eastAsia="Times New Roman" w:cs="Arial"/>
                <w:color w:val="000000"/>
                <w:szCs w:val="20"/>
                <w:lang w:eastAsia="fr-FR"/>
              </w:rPr>
              <w:t>556 000,00</w:t>
            </w:r>
          </w:p>
        </w:tc>
      </w:tr>
      <w:tr w:rsidR="0087557D" w:rsidRPr="0087557D" w14:paraId="528B48A9"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1E1E24A"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ENI</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11B2FD3D" w14:textId="77777777" w:rsidR="0087557D" w:rsidRPr="0087557D" w:rsidRDefault="0087557D" w:rsidP="0087557D">
            <w:pPr>
              <w:rPr>
                <w:rFonts w:eastAsia="Times New Roman" w:cs="Arial"/>
                <w:color w:val="000000"/>
                <w:szCs w:val="20"/>
                <w:lang w:eastAsia="fr-FR"/>
              </w:rPr>
            </w:pPr>
            <w:r w:rsidRPr="0087557D">
              <w:rPr>
                <w:rFonts w:cs="Arial"/>
                <w:szCs w:val="20"/>
              </w:rPr>
              <w:t>South Programme IV</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1AA9C429" w14:textId="77777777" w:rsidR="0087557D" w:rsidRPr="0087557D" w:rsidRDefault="0087557D" w:rsidP="0087557D">
            <w:pPr>
              <w:jc w:val="center"/>
              <w:rPr>
                <w:rFonts w:cs="Arial"/>
                <w:szCs w:val="20"/>
              </w:rPr>
            </w:pPr>
            <w:r w:rsidRPr="0087557D">
              <w:rPr>
                <w:rFonts w:cs="Arial"/>
                <w:szCs w:val="20"/>
              </w:rPr>
              <w:t>01/03/2020</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7DD718CE" w14:textId="77777777" w:rsidR="0087557D" w:rsidRPr="0087557D" w:rsidRDefault="0087557D" w:rsidP="0087557D">
            <w:pPr>
              <w:jc w:val="center"/>
              <w:rPr>
                <w:rFonts w:cs="Arial"/>
                <w:szCs w:val="20"/>
              </w:rPr>
            </w:pPr>
            <w:r w:rsidRPr="0087557D">
              <w:rPr>
                <w:rFonts w:cs="Arial"/>
                <w:szCs w:val="20"/>
              </w:rPr>
              <w:t>28/02/2022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FDF94B7" w14:textId="60FB5D86" w:rsidR="0087557D" w:rsidRPr="0087557D" w:rsidRDefault="0087557D" w:rsidP="0087557D">
            <w:pPr>
              <w:jc w:val="right"/>
              <w:rPr>
                <w:rFonts w:cs="Arial"/>
                <w:szCs w:val="20"/>
              </w:rPr>
            </w:pPr>
            <w:r w:rsidRPr="0087557D">
              <w:rPr>
                <w:rFonts w:cs="Arial"/>
                <w:szCs w:val="20"/>
              </w:rPr>
              <w:t>3 334 000,00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7F59104F" w14:textId="79640D76" w:rsidR="0087557D" w:rsidRPr="0087557D" w:rsidRDefault="0087557D" w:rsidP="0087557D">
            <w:pPr>
              <w:jc w:val="right"/>
              <w:rPr>
                <w:rFonts w:cs="Arial"/>
                <w:szCs w:val="20"/>
              </w:rPr>
            </w:pPr>
            <w:r w:rsidRPr="0087557D">
              <w:rPr>
                <w:rFonts w:cs="Arial"/>
                <w:szCs w:val="20"/>
              </w:rPr>
              <w:t>3 000 000,00</w:t>
            </w:r>
            <w:r w:rsidR="000F0AAE">
              <w:rPr>
                <w:rFonts w:cs="Arial"/>
                <w:szCs w:val="20"/>
              </w:rPr>
              <w:t xml:space="preserve">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16D3B31E" w14:textId="645900A5" w:rsidR="0087557D" w:rsidRPr="0087557D" w:rsidRDefault="0087557D" w:rsidP="0087557D">
            <w:pPr>
              <w:jc w:val="right"/>
              <w:rPr>
                <w:rFonts w:eastAsia="Times New Roman" w:cs="Arial"/>
                <w:color w:val="000000"/>
                <w:szCs w:val="20"/>
                <w:lang w:eastAsia="fr-FR"/>
              </w:rPr>
            </w:pPr>
            <w:r w:rsidRPr="0087557D">
              <w:rPr>
                <w:rFonts w:cs="Arial"/>
                <w:szCs w:val="20"/>
              </w:rPr>
              <w:t>334 000,00</w:t>
            </w:r>
            <w:r w:rsidR="000F0AAE">
              <w:rPr>
                <w:rFonts w:cs="Arial"/>
                <w:szCs w:val="20"/>
              </w:rPr>
              <w:t xml:space="preserve"> </w:t>
            </w:r>
          </w:p>
        </w:tc>
      </w:tr>
      <w:tr w:rsidR="0087557D" w:rsidRPr="0087557D" w14:paraId="4C69F88E"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46F4F2A"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ENI</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7D3CDAF1" w14:textId="77777777" w:rsidR="0087557D" w:rsidRPr="0087557D" w:rsidRDefault="0087557D" w:rsidP="0087557D">
            <w:pPr>
              <w:rPr>
                <w:rFonts w:eastAsia="Times New Roman" w:cs="Arial"/>
                <w:color w:val="000000"/>
                <w:szCs w:val="20"/>
                <w:lang w:eastAsia="fr-FR"/>
              </w:rPr>
            </w:pPr>
            <w:r w:rsidRPr="0087557D">
              <w:rPr>
                <w:rFonts w:cs="Arial"/>
                <w:szCs w:val="20"/>
              </w:rPr>
              <w:t>Support to the national mechanism against torture and to the development of the key role of Parliament in Morocco</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22A843D7" w14:textId="77777777" w:rsidR="0087557D" w:rsidRPr="0087557D" w:rsidRDefault="0087557D" w:rsidP="0087557D">
            <w:pPr>
              <w:jc w:val="center"/>
              <w:rPr>
                <w:rFonts w:cs="Arial"/>
                <w:szCs w:val="20"/>
              </w:rPr>
            </w:pPr>
            <w:r w:rsidRPr="0087557D">
              <w:rPr>
                <w:rFonts w:cs="Arial"/>
                <w:szCs w:val="20"/>
              </w:rPr>
              <w:t>14/11/2020</w:t>
            </w:r>
          </w:p>
        </w:tc>
        <w:tc>
          <w:tcPr>
            <w:tcW w:w="442" w:type="pct"/>
            <w:tcBorders>
              <w:top w:val="single" w:sz="4" w:space="0" w:color="auto"/>
              <w:left w:val="nil"/>
              <w:bottom w:val="single" w:sz="4" w:space="0" w:color="auto"/>
              <w:right w:val="single" w:sz="4" w:space="0" w:color="auto"/>
            </w:tcBorders>
            <w:shd w:val="clear" w:color="auto" w:fill="auto"/>
            <w:vAlign w:val="center"/>
          </w:tcPr>
          <w:p w14:paraId="2C3F6559" w14:textId="77777777" w:rsidR="0087557D" w:rsidRPr="0087557D" w:rsidRDefault="0087557D" w:rsidP="0087557D">
            <w:pPr>
              <w:jc w:val="center"/>
              <w:rPr>
                <w:rFonts w:cs="Arial"/>
                <w:szCs w:val="20"/>
              </w:rPr>
            </w:pPr>
            <w:r w:rsidRPr="0087557D">
              <w:rPr>
                <w:rFonts w:cs="Arial"/>
                <w:szCs w:val="20"/>
              </w:rPr>
              <w:t>13/11/2023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71FE3CC" w14:textId="0D66F018" w:rsidR="0087557D" w:rsidRPr="0087557D" w:rsidRDefault="0087557D" w:rsidP="0087557D">
            <w:pPr>
              <w:jc w:val="right"/>
              <w:rPr>
                <w:rFonts w:cs="Arial"/>
                <w:szCs w:val="20"/>
              </w:rPr>
            </w:pPr>
            <w:r w:rsidRPr="0087557D">
              <w:rPr>
                <w:rFonts w:cs="Arial"/>
                <w:szCs w:val="20"/>
              </w:rPr>
              <w:t>2 316 000,00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3D72C221" w14:textId="727AE29D" w:rsidR="0087557D" w:rsidRPr="0087557D" w:rsidRDefault="0087557D" w:rsidP="0087557D">
            <w:pPr>
              <w:jc w:val="right"/>
              <w:rPr>
                <w:rFonts w:cs="Arial"/>
                <w:szCs w:val="20"/>
              </w:rPr>
            </w:pPr>
            <w:r w:rsidRPr="0087557D">
              <w:rPr>
                <w:rFonts w:cs="Arial"/>
                <w:szCs w:val="20"/>
              </w:rPr>
              <w:t>2 200 000,00</w:t>
            </w:r>
            <w:r w:rsidR="000F0AAE">
              <w:rPr>
                <w:rFonts w:cs="Arial"/>
                <w:szCs w:val="20"/>
              </w:rPr>
              <w:t xml:space="preserve">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768E4E97" w14:textId="1CF6D01E" w:rsidR="0087557D" w:rsidRPr="0087557D" w:rsidRDefault="0087557D" w:rsidP="0087557D">
            <w:pPr>
              <w:jc w:val="right"/>
              <w:rPr>
                <w:rFonts w:eastAsia="Times New Roman" w:cs="Arial"/>
                <w:color w:val="000000"/>
                <w:szCs w:val="20"/>
                <w:lang w:eastAsia="fr-FR"/>
              </w:rPr>
            </w:pPr>
            <w:r w:rsidRPr="0087557D">
              <w:rPr>
                <w:rFonts w:cs="Arial"/>
                <w:szCs w:val="20"/>
              </w:rPr>
              <w:t>116 000,00</w:t>
            </w:r>
            <w:r w:rsidR="000F0AAE">
              <w:rPr>
                <w:rFonts w:cs="Arial"/>
                <w:szCs w:val="20"/>
              </w:rPr>
              <w:t xml:space="preserve"> </w:t>
            </w:r>
          </w:p>
        </w:tc>
      </w:tr>
    </w:tbl>
    <w:p w14:paraId="1871499D" w14:textId="77777777" w:rsidR="0087557D" w:rsidRPr="0087557D" w:rsidRDefault="0087557D" w:rsidP="0087557D">
      <w:pPr>
        <w:rPr>
          <w:rFonts w:cs="Arial"/>
          <w:b/>
          <w:bCs/>
          <w:caps/>
          <w:szCs w:val="20"/>
        </w:rPr>
      </w:pPr>
    </w:p>
    <w:p w14:paraId="4D21C056" w14:textId="77777777" w:rsidR="0087557D" w:rsidRPr="0087557D" w:rsidRDefault="0087557D" w:rsidP="0087557D">
      <w:pPr>
        <w:rPr>
          <w:rFonts w:cs="Arial"/>
          <w:b/>
          <w:bCs/>
          <w:caps/>
          <w:szCs w:val="20"/>
        </w:rPr>
      </w:pPr>
      <w:r w:rsidRPr="0087557D">
        <w:rPr>
          <w:rFonts w:cs="Arial"/>
          <w:b/>
          <w:bCs/>
          <w:caps/>
          <w:szCs w:val="20"/>
        </w:rPr>
        <w:br w:type="page"/>
      </w:r>
      <w:r w:rsidRPr="0087557D">
        <w:rPr>
          <w:rFonts w:cs="Arial"/>
          <w:b/>
          <w:bCs/>
          <w:caps/>
          <w:szCs w:val="20"/>
        </w:rPr>
        <w:lastRenderedPageBreak/>
        <w:t>Appendix II</w:t>
      </w:r>
    </w:p>
    <w:p w14:paraId="22DC74D7" w14:textId="77777777" w:rsidR="0087557D" w:rsidRPr="0087557D" w:rsidRDefault="0087557D" w:rsidP="0087557D">
      <w:pPr>
        <w:rPr>
          <w:rFonts w:cs="Arial"/>
          <w:b/>
          <w:bCs/>
          <w:caps/>
          <w:szCs w:val="20"/>
        </w:rPr>
      </w:pPr>
    </w:p>
    <w:tbl>
      <w:tblPr>
        <w:tblW w:w="5000" w:type="pct"/>
        <w:tblCellMar>
          <w:left w:w="70" w:type="dxa"/>
          <w:right w:w="70" w:type="dxa"/>
        </w:tblCellMar>
        <w:tblLook w:val="04A0" w:firstRow="1" w:lastRow="0" w:firstColumn="1" w:lastColumn="0" w:noHBand="0" w:noVBand="1"/>
      </w:tblPr>
      <w:tblGrid>
        <w:gridCol w:w="1335"/>
        <w:gridCol w:w="6161"/>
        <w:gridCol w:w="1334"/>
        <w:gridCol w:w="1334"/>
        <w:gridCol w:w="1655"/>
        <w:gridCol w:w="1655"/>
        <w:gridCol w:w="1655"/>
      </w:tblGrid>
      <w:tr w:rsidR="0087557D" w:rsidRPr="0087557D" w14:paraId="114CCE41" w14:textId="77777777" w:rsidTr="0087557D">
        <w:trPr>
          <w:trHeight w:val="40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14:paraId="7E7B2E86" w14:textId="77777777" w:rsidR="0087557D" w:rsidRPr="0087557D" w:rsidRDefault="0087557D" w:rsidP="0087557D">
            <w:pPr>
              <w:jc w:val="center"/>
              <w:rPr>
                <w:rFonts w:eastAsia="Times New Roman" w:cs="Arial"/>
                <w:b/>
                <w:bCs/>
                <w:color w:val="000000"/>
                <w:szCs w:val="20"/>
                <w:lang w:eastAsia="fr-FR"/>
              </w:rPr>
            </w:pPr>
          </w:p>
          <w:p w14:paraId="18B03520" w14:textId="375F01A3" w:rsidR="0087557D" w:rsidRPr="0087557D" w:rsidRDefault="0087557D" w:rsidP="002E5027">
            <w:pPr>
              <w:jc w:val="center"/>
              <w:rPr>
                <w:rFonts w:eastAsia="Times New Roman" w:cs="Arial"/>
                <w:b/>
                <w:bCs/>
                <w:color w:val="000000"/>
                <w:szCs w:val="20"/>
                <w:lang w:eastAsia="fr-FR"/>
              </w:rPr>
            </w:pPr>
            <w:r w:rsidRPr="0087557D">
              <w:rPr>
                <w:rFonts w:eastAsia="Times New Roman" w:cs="Arial"/>
                <w:b/>
                <w:bCs/>
                <w:color w:val="000000"/>
                <w:szCs w:val="20"/>
                <w:lang w:eastAsia="fr-FR"/>
              </w:rPr>
              <w:t>NEWLY NEGOTIATED JOINT PROGRAMMES -</w:t>
            </w:r>
            <w:r w:rsidR="000F0AAE">
              <w:rPr>
                <w:rFonts w:eastAsia="Times New Roman" w:cs="Arial"/>
                <w:b/>
                <w:bCs/>
                <w:color w:val="000000"/>
                <w:szCs w:val="20"/>
                <w:lang w:eastAsia="fr-FR"/>
              </w:rPr>
              <w:t xml:space="preserve"> </w:t>
            </w:r>
            <w:r w:rsidRPr="0087557D">
              <w:rPr>
                <w:rFonts w:eastAsia="Times New Roman" w:cs="Arial"/>
                <w:b/>
                <w:bCs/>
                <w:color w:val="000000"/>
                <w:szCs w:val="20"/>
                <w:lang w:eastAsia="fr-FR"/>
              </w:rPr>
              <w:t>2020</w:t>
            </w:r>
            <w:r w:rsidR="000F0AAE">
              <w:rPr>
                <w:rFonts w:eastAsia="Times New Roman" w:cs="Arial"/>
                <w:b/>
                <w:bCs/>
                <w:color w:val="000000"/>
                <w:szCs w:val="20"/>
                <w:lang w:eastAsia="fr-FR"/>
              </w:rPr>
              <w:t xml:space="preserve"> </w:t>
            </w:r>
            <w:r w:rsidRPr="0087557D">
              <w:rPr>
                <w:rFonts w:eastAsia="Times New Roman" w:cs="Arial"/>
                <w:b/>
                <w:bCs/>
                <w:color w:val="000000"/>
                <w:szCs w:val="20"/>
                <w:lang w:eastAsia="fr-FR"/>
              </w:rPr>
              <w:t xml:space="preserve"> </w:t>
            </w:r>
          </w:p>
          <w:p w14:paraId="3AF2D7C7" w14:textId="77777777" w:rsidR="0087557D" w:rsidRPr="0087557D" w:rsidRDefault="0087557D" w:rsidP="0087557D">
            <w:pPr>
              <w:jc w:val="center"/>
              <w:rPr>
                <w:rFonts w:eastAsia="Times New Roman" w:cs="Arial"/>
                <w:b/>
                <w:bCs/>
                <w:color w:val="000000"/>
                <w:szCs w:val="20"/>
                <w:lang w:eastAsia="fr-FR"/>
              </w:rPr>
            </w:pPr>
          </w:p>
        </w:tc>
      </w:tr>
      <w:tr w:rsidR="0087557D" w:rsidRPr="0087557D" w14:paraId="7AA3F7AC"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4A9148BD" w14:textId="77777777" w:rsidR="0087557D" w:rsidRPr="0087557D" w:rsidRDefault="0087557D" w:rsidP="0087557D">
            <w:pPr>
              <w:jc w:val="center"/>
              <w:rPr>
                <w:rFonts w:eastAsia="Times New Roman" w:cs="Arial"/>
                <w:b/>
                <w:bCs/>
                <w:color w:val="000000"/>
                <w:szCs w:val="20"/>
                <w:lang w:eastAsia="fr-FR"/>
              </w:rPr>
            </w:pPr>
            <w:r w:rsidRPr="0087557D">
              <w:rPr>
                <w:rFonts w:eastAsia="Times New Roman" w:cs="Arial"/>
                <w:b/>
                <w:bCs/>
                <w:color w:val="000000"/>
                <w:szCs w:val="20"/>
                <w:lang w:eastAsia="fr-FR"/>
              </w:rPr>
              <w:t xml:space="preserve">Financing instrument </w:t>
            </w:r>
          </w:p>
        </w:tc>
        <w:tc>
          <w:tcPr>
            <w:tcW w:w="2036" w:type="pct"/>
            <w:tcBorders>
              <w:top w:val="single" w:sz="4" w:space="0" w:color="auto"/>
              <w:left w:val="nil"/>
              <w:bottom w:val="single" w:sz="4" w:space="0" w:color="auto"/>
              <w:right w:val="single" w:sz="4" w:space="0" w:color="auto"/>
            </w:tcBorders>
            <w:shd w:val="clear" w:color="000000" w:fill="92D050"/>
            <w:vAlign w:val="center"/>
            <w:hideMark/>
          </w:tcPr>
          <w:p w14:paraId="42A04C2F" w14:textId="77777777" w:rsidR="0087557D" w:rsidRPr="0087557D" w:rsidRDefault="0087557D" w:rsidP="0087557D">
            <w:pPr>
              <w:jc w:val="center"/>
              <w:rPr>
                <w:rFonts w:eastAsia="Times New Roman" w:cs="Arial"/>
                <w:b/>
                <w:bCs/>
                <w:color w:val="000000"/>
                <w:szCs w:val="20"/>
                <w:lang w:eastAsia="fr-FR"/>
              </w:rPr>
            </w:pPr>
            <w:r w:rsidRPr="0087557D">
              <w:rPr>
                <w:rFonts w:eastAsia="Times New Roman" w:cs="Arial"/>
                <w:b/>
                <w:bCs/>
                <w:color w:val="000000"/>
                <w:szCs w:val="20"/>
                <w:lang w:eastAsia="fr-FR"/>
              </w:rPr>
              <w:t>Contract title</w:t>
            </w:r>
          </w:p>
        </w:tc>
        <w:tc>
          <w:tcPr>
            <w:tcW w:w="441" w:type="pct"/>
            <w:tcBorders>
              <w:top w:val="single" w:sz="4" w:space="0" w:color="auto"/>
              <w:left w:val="nil"/>
              <w:bottom w:val="single" w:sz="4" w:space="0" w:color="auto"/>
              <w:right w:val="single" w:sz="4" w:space="0" w:color="auto"/>
            </w:tcBorders>
            <w:shd w:val="clear" w:color="000000" w:fill="92D050"/>
            <w:vAlign w:val="center"/>
            <w:hideMark/>
          </w:tcPr>
          <w:p w14:paraId="1A977288" w14:textId="77777777" w:rsidR="0087557D" w:rsidRPr="0087557D" w:rsidRDefault="0087557D" w:rsidP="0087557D">
            <w:pPr>
              <w:jc w:val="center"/>
              <w:rPr>
                <w:rFonts w:eastAsia="Times New Roman" w:cs="Arial"/>
                <w:b/>
                <w:bCs/>
                <w:color w:val="000000"/>
                <w:szCs w:val="20"/>
                <w:lang w:eastAsia="fr-FR"/>
              </w:rPr>
            </w:pPr>
            <w:r w:rsidRPr="0087557D">
              <w:rPr>
                <w:rFonts w:eastAsia="Times New Roman" w:cs="Arial"/>
                <w:b/>
                <w:bCs/>
                <w:color w:val="000000"/>
                <w:szCs w:val="20"/>
                <w:lang w:eastAsia="fr-FR"/>
              </w:rPr>
              <w:t>Start date of covenant</w:t>
            </w:r>
          </w:p>
        </w:tc>
        <w:tc>
          <w:tcPr>
            <w:tcW w:w="441" w:type="pct"/>
            <w:tcBorders>
              <w:top w:val="single" w:sz="4" w:space="0" w:color="auto"/>
              <w:left w:val="nil"/>
              <w:bottom w:val="single" w:sz="4" w:space="0" w:color="auto"/>
              <w:right w:val="single" w:sz="4" w:space="0" w:color="auto"/>
            </w:tcBorders>
            <w:shd w:val="clear" w:color="000000" w:fill="92D050"/>
            <w:vAlign w:val="center"/>
            <w:hideMark/>
          </w:tcPr>
          <w:p w14:paraId="3F117B83" w14:textId="77777777" w:rsidR="0087557D" w:rsidRPr="0087557D" w:rsidRDefault="0087557D" w:rsidP="0087557D">
            <w:pPr>
              <w:jc w:val="center"/>
              <w:rPr>
                <w:rFonts w:eastAsia="Times New Roman" w:cs="Arial"/>
                <w:b/>
                <w:bCs/>
                <w:color w:val="000000"/>
                <w:szCs w:val="20"/>
                <w:lang w:eastAsia="fr-FR"/>
              </w:rPr>
            </w:pPr>
            <w:r w:rsidRPr="0087557D">
              <w:rPr>
                <w:rFonts w:eastAsia="Times New Roman" w:cs="Arial"/>
                <w:b/>
                <w:bCs/>
                <w:color w:val="000000"/>
                <w:szCs w:val="20"/>
                <w:lang w:eastAsia="fr-FR"/>
              </w:rPr>
              <w:t>End date of covenant</w:t>
            </w:r>
          </w:p>
        </w:tc>
        <w:tc>
          <w:tcPr>
            <w:tcW w:w="547" w:type="pct"/>
            <w:tcBorders>
              <w:top w:val="single" w:sz="4" w:space="0" w:color="auto"/>
              <w:left w:val="nil"/>
              <w:bottom w:val="single" w:sz="4" w:space="0" w:color="auto"/>
              <w:right w:val="single" w:sz="4" w:space="0" w:color="auto"/>
            </w:tcBorders>
            <w:shd w:val="clear" w:color="000000" w:fill="92D050"/>
            <w:vAlign w:val="center"/>
            <w:hideMark/>
          </w:tcPr>
          <w:p w14:paraId="1CBC1B98" w14:textId="77777777" w:rsidR="0087557D" w:rsidRPr="0087557D" w:rsidRDefault="0087557D" w:rsidP="0087557D">
            <w:pPr>
              <w:jc w:val="center"/>
              <w:rPr>
                <w:rFonts w:eastAsia="Times New Roman" w:cs="Arial"/>
                <w:b/>
                <w:bCs/>
                <w:color w:val="000000"/>
                <w:szCs w:val="20"/>
                <w:lang w:eastAsia="fr-FR"/>
              </w:rPr>
            </w:pPr>
            <w:r w:rsidRPr="0087557D">
              <w:rPr>
                <w:rFonts w:eastAsia="Times New Roman" w:cs="Arial"/>
                <w:b/>
                <w:bCs/>
                <w:color w:val="000000"/>
                <w:szCs w:val="20"/>
                <w:lang w:eastAsia="fr-FR"/>
              </w:rPr>
              <w:t>Total programme envelope in €</w:t>
            </w:r>
          </w:p>
        </w:tc>
        <w:tc>
          <w:tcPr>
            <w:tcW w:w="547" w:type="pct"/>
            <w:tcBorders>
              <w:top w:val="single" w:sz="4" w:space="0" w:color="auto"/>
              <w:left w:val="nil"/>
              <w:bottom w:val="single" w:sz="4" w:space="0" w:color="auto"/>
              <w:right w:val="single" w:sz="4" w:space="0" w:color="auto"/>
            </w:tcBorders>
            <w:shd w:val="clear" w:color="000000" w:fill="92D050"/>
            <w:vAlign w:val="center"/>
            <w:hideMark/>
          </w:tcPr>
          <w:p w14:paraId="777B693C" w14:textId="77777777" w:rsidR="0087557D" w:rsidRPr="0087557D" w:rsidRDefault="0087557D" w:rsidP="0087557D">
            <w:pPr>
              <w:jc w:val="center"/>
              <w:rPr>
                <w:rFonts w:eastAsia="Times New Roman" w:cs="Arial"/>
                <w:b/>
                <w:bCs/>
                <w:color w:val="000000"/>
                <w:szCs w:val="20"/>
                <w:lang w:eastAsia="fr-FR"/>
              </w:rPr>
            </w:pPr>
            <w:r w:rsidRPr="0087557D">
              <w:rPr>
                <w:rFonts w:eastAsia="Times New Roman" w:cs="Arial"/>
                <w:b/>
                <w:bCs/>
                <w:color w:val="000000"/>
                <w:szCs w:val="20"/>
                <w:lang w:eastAsia="fr-FR"/>
              </w:rPr>
              <w:t xml:space="preserve">Contribution of the European Union </w:t>
            </w:r>
          </w:p>
        </w:tc>
        <w:tc>
          <w:tcPr>
            <w:tcW w:w="547" w:type="pct"/>
            <w:tcBorders>
              <w:top w:val="single" w:sz="4" w:space="0" w:color="auto"/>
              <w:left w:val="nil"/>
              <w:bottom w:val="single" w:sz="4" w:space="0" w:color="auto"/>
              <w:right w:val="single" w:sz="4" w:space="0" w:color="auto"/>
            </w:tcBorders>
            <w:shd w:val="clear" w:color="000000" w:fill="92D050"/>
            <w:vAlign w:val="center"/>
            <w:hideMark/>
          </w:tcPr>
          <w:p w14:paraId="54812CE4" w14:textId="77777777" w:rsidR="0087557D" w:rsidRPr="0087557D" w:rsidRDefault="0087557D" w:rsidP="0087557D">
            <w:pPr>
              <w:jc w:val="center"/>
              <w:rPr>
                <w:rFonts w:eastAsia="Times New Roman" w:cs="Arial"/>
                <w:b/>
                <w:bCs/>
                <w:color w:val="000000"/>
                <w:szCs w:val="20"/>
                <w:lang w:eastAsia="fr-FR"/>
              </w:rPr>
            </w:pPr>
            <w:r w:rsidRPr="0087557D">
              <w:rPr>
                <w:rFonts w:eastAsia="Times New Roman" w:cs="Arial"/>
                <w:b/>
                <w:bCs/>
                <w:color w:val="000000"/>
                <w:szCs w:val="20"/>
                <w:lang w:eastAsia="fr-FR"/>
              </w:rPr>
              <w:t xml:space="preserve">Contribution of the Council of Europe </w:t>
            </w:r>
          </w:p>
        </w:tc>
      </w:tr>
      <w:tr w:rsidR="0087557D" w:rsidRPr="0087557D" w14:paraId="5AAAAF68" w14:textId="77777777" w:rsidTr="0087557D">
        <w:trPr>
          <w:trHeight w:val="6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F61814F" w14:textId="77777777" w:rsidR="0087557D" w:rsidRPr="0087557D" w:rsidRDefault="0087557D" w:rsidP="0087557D">
            <w:pPr>
              <w:rPr>
                <w:rFonts w:cs="Arial"/>
                <w:b/>
                <w:bCs/>
                <w:szCs w:val="20"/>
              </w:rPr>
            </w:pPr>
            <w:r w:rsidRPr="0087557D">
              <w:rPr>
                <w:rFonts w:cs="Arial"/>
                <w:b/>
                <w:bCs/>
                <w:szCs w:val="20"/>
              </w:rPr>
              <w:t xml:space="preserve">With start in 2020 </w:t>
            </w:r>
          </w:p>
        </w:tc>
      </w:tr>
      <w:tr w:rsidR="0087557D" w:rsidRPr="0087557D" w14:paraId="1B6A7920"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117FE6C"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EAC</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708866AC" w14:textId="77777777" w:rsidR="0087557D" w:rsidRPr="0087557D" w:rsidRDefault="0087557D" w:rsidP="0087557D">
            <w:pPr>
              <w:rPr>
                <w:rFonts w:cs="Arial"/>
                <w:szCs w:val="20"/>
              </w:rPr>
            </w:pPr>
            <w:r w:rsidRPr="0087557D">
              <w:rPr>
                <w:rFonts w:cs="Arial"/>
                <w:szCs w:val="20"/>
              </w:rPr>
              <w:t xml:space="preserve">Democratic and Inclusive School Culture in Operation (DISCO 2020-2021)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BD7D4D6" w14:textId="77777777" w:rsidR="0087557D" w:rsidRPr="0087557D" w:rsidRDefault="0087557D" w:rsidP="0087557D">
            <w:pPr>
              <w:jc w:val="center"/>
              <w:rPr>
                <w:rFonts w:cs="Arial"/>
                <w:szCs w:val="20"/>
              </w:rPr>
            </w:pPr>
            <w:r w:rsidRPr="0087557D">
              <w:rPr>
                <w:rFonts w:cs="Arial"/>
                <w:szCs w:val="20"/>
              </w:rPr>
              <w:t>01/01/2020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20CF56D" w14:textId="77777777" w:rsidR="0087557D" w:rsidRPr="0087557D" w:rsidRDefault="0087557D" w:rsidP="0087557D">
            <w:pPr>
              <w:jc w:val="center"/>
              <w:rPr>
                <w:rFonts w:cs="Arial"/>
                <w:szCs w:val="20"/>
              </w:rPr>
            </w:pPr>
            <w:r w:rsidRPr="0087557D">
              <w:rPr>
                <w:rFonts w:cs="Arial"/>
                <w:szCs w:val="20"/>
              </w:rPr>
              <w:t>31/12/2021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6302EB7" w14:textId="77777777" w:rsidR="0087557D" w:rsidRPr="0087557D" w:rsidRDefault="0087557D" w:rsidP="0087557D">
            <w:pPr>
              <w:jc w:val="right"/>
              <w:rPr>
                <w:rFonts w:cs="Arial"/>
                <w:szCs w:val="20"/>
              </w:rPr>
            </w:pPr>
            <w:r w:rsidRPr="0087557D">
              <w:rPr>
                <w:rFonts w:cs="Arial"/>
                <w:szCs w:val="20"/>
              </w:rPr>
              <w:t xml:space="preserve">1 150 000,00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17CED56" w14:textId="77777777" w:rsidR="0087557D" w:rsidRPr="0087557D" w:rsidRDefault="0087557D" w:rsidP="0087557D">
            <w:pPr>
              <w:jc w:val="right"/>
              <w:rPr>
                <w:rFonts w:cs="Arial"/>
                <w:szCs w:val="20"/>
              </w:rPr>
            </w:pPr>
            <w:r w:rsidRPr="0087557D">
              <w:rPr>
                <w:rFonts w:cs="Arial"/>
                <w:szCs w:val="20"/>
              </w:rPr>
              <w:t xml:space="preserve">690 000,00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A9C153" w14:textId="77777777" w:rsidR="0087557D" w:rsidRPr="0087557D" w:rsidRDefault="0087557D" w:rsidP="0087557D">
            <w:pPr>
              <w:jc w:val="right"/>
              <w:rPr>
                <w:rFonts w:cs="Arial"/>
                <w:szCs w:val="20"/>
              </w:rPr>
            </w:pPr>
            <w:r w:rsidRPr="0087557D">
              <w:rPr>
                <w:rFonts w:cs="Arial"/>
                <w:szCs w:val="20"/>
              </w:rPr>
              <w:t xml:space="preserve">460 000,00 </w:t>
            </w:r>
          </w:p>
        </w:tc>
      </w:tr>
      <w:tr w:rsidR="0087557D" w:rsidRPr="0087557D" w14:paraId="183CC3FB"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EB590A6"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EAC</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767B09D7" w14:textId="53E2DC00" w:rsidR="0087557D" w:rsidRPr="0087557D" w:rsidRDefault="0087557D" w:rsidP="0087557D">
            <w:pPr>
              <w:rPr>
                <w:rFonts w:cs="Arial"/>
                <w:szCs w:val="20"/>
              </w:rPr>
            </w:pPr>
            <w:r w:rsidRPr="0087557D">
              <w:rPr>
                <w:rFonts w:cs="Arial"/>
                <w:szCs w:val="20"/>
              </w:rPr>
              <w:t>The Partnership between the European Commission and the Council</w:t>
            </w:r>
            <w:r w:rsidR="009B3C90">
              <w:rPr>
                <w:rFonts w:cs="Arial"/>
                <w:szCs w:val="20"/>
              </w:rPr>
              <w:t xml:space="preserve"> </w:t>
            </w:r>
            <w:r w:rsidRPr="0087557D">
              <w:rPr>
                <w:rFonts w:cs="Arial"/>
                <w:szCs w:val="20"/>
              </w:rPr>
              <w:t>of Europe in the field of youth 2020 agreement (YP 2020)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9357FA1" w14:textId="77777777" w:rsidR="0087557D" w:rsidRPr="0087557D" w:rsidRDefault="0087557D" w:rsidP="0087557D">
            <w:pPr>
              <w:jc w:val="center"/>
              <w:rPr>
                <w:rFonts w:cs="Arial"/>
                <w:szCs w:val="20"/>
              </w:rPr>
            </w:pPr>
            <w:r w:rsidRPr="0087557D">
              <w:rPr>
                <w:rFonts w:cs="Arial"/>
                <w:szCs w:val="20"/>
              </w:rPr>
              <w:t>01/01/2020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46E2D83" w14:textId="77777777" w:rsidR="0087557D" w:rsidRPr="0087557D" w:rsidRDefault="0087557D" w:rsidP="0087557D">
            <w:pPr>
              <w:jc w:val="center"/>
              <w:rPr>
                <w:rFonts w:cs="Arial"/>
                <w:szCs w:val="20"/>
              </w:rPr>
            </w:pPr>
            <w:r w:rsidRPr="0087557D">
              <w:rPr>
                <w:rFonts w:cs="Arial"/>
                <w:szCs w:val="20"/>
              </w:rPr>
              <w:t>31/12/2020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1D4D541" w14:textId="77777777" w:rsidR="0087557D" w:rsidRPr="0087557D" w:rsidRDefault="0087557D" w:rsidP="0087557D">
            <w:pPr>
              <w:jc w:val="right"/>
              <w:rPr>
                <w:rFonts w:cs="Arial"/>
                <w:szCs w:val="20"/>
              </w:rPr>
            </w:pPr>
            <w:r w:rsidRPr="0087557D">
              <w:rPr>
                <w:rFonts w:cs="Arial"/>
                <w:szCs w:val="20"/>
              </w:rPr>
              <w:t xml:space="preserve">1 200 000,00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D05F035" w14:textId="77777777" w:rsidR="0087557D" w:rsidRPr="0087557D" w:rsidRDefault="0087557D" w:rsidP="0087557D">
            <w:pPr>
              <w:jc w:val="right"/>
              <w:rPr>
                <w:rFonts w:cs="Arial"/>
                <w:szCs w:val="20"/>
              </w:rPr>
            </w:pPr>
            <w:r w:rsidRPr="0087557D">
              <w:rPr>
                <w:rFonts w:cs="Arial"/>
                <w:szCs w:val="20"/>
              </w:rPr>
              <w:t xml:space="preserve">600 000,00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7DD1A0B" w14:textId="77777777" w:rsidR="0087557D" w:rsidRPr="0087557D" w:rsidRDefault="0087557D" w:rsidP="0087557D">
            <w:pPr>
              <w:jc w:val="right"/>
              <w:rPr>
                <w:rFonts w:cs="Arial"/>
                <w:szCs w:val="20"/>
              </w:rPr>
            </w:pPr>
            <w:r w:rsidRPr="0087557D">
              <w:rPr>
                <w:rFonts w:cs="Arial"/>
                <w:szCs w:val="20"/>
              </w:rPr>
              <w:t xml:space="preserve">600 000,00 </w:t>
            </w:r>
          </w:p>
        </w:tc>
      </w:tr>
      <w:tr w:rsidR="0087557D" w:rsidRPr="0087557D" w14:paraId="202252A6"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E373F8F"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EAC</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588E46CF" w14:textId="77777777" w:rsidR="0087557D" w:rsidRPr="0087557D" w:rsidRDefault="0087557D" w:rsidP="0087557D">
            <w:pPr>
              <w:rPr>
                <w:rFonts w:cs="Arial"/>
                <w:szCs w:val="20"/>
              </w:rPr>
            </w:pPr>
            <w:r w:rsidRPr="0087557D">
              <w:rPr>
                <w:rFonts w:cs="Arial"/>
                <w:szCs w:val="20"/>
              </w:rPr>
              <w:t>Child Safeguarding in Sport</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53F68C2" w14:textId="77777777" w:rsidR="0087557D" w:rsidRPr="0087557D" w:rsidRDefault="0087557D" w:rsidP="0087557D">
            <w:pPr>
              <w:jc w:val="center"/>
              <w:rPr>
                <w:rFonts w:cs="Arial"/>
                <w:szCs w:val="20"/>
              </w:rPr>
            </w:pPr>
            <w:r w:rsidRPr="0087557D">
              <w:rPr>
                <w:rFonts w:cs="Arial"/>
                <w:szCs w:val="20"/>
              </w:rPr>
              <w:t>01/03/2020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CA2DA74" w14:textId="77777777" w:rsidR="0087557D" w:rsidRPr="0087557D" w:rsidRDefault="0087557D" w:rsidP="0087557D">
            <w:pPr>
              <w:jc w:val="center"/>
              <w:rPr>
                <w:rFonts w:cs="Arial"/>
                <w:szCs w:val="20"/>
              </w:rPr>
            </w:pPr>
            <w:r w:rsidRPr="0087557D">
              <w:rPr>
                <w:rFonts w:cs="Arial"/>
                <w:szCs w:val="20"/>
              </w:rPr>
              <w:t>31/10/2021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EA37746" w14:textId="77777777" w:rsidR="0087557D" w:rsidRPr="0087557D" w:rsidRDefault="0087557D" w:rsidP="0087557D">
            <w:pPr>
              <w:jc w:val="right"/>
              <w:rPr>
                <w:rFonts w:cs="Arial"/>
                <w:szCs w:val="20"/>
              </w:rPr>
            </w:pPr>
            <w:r w:rsidRPr="0087557D">
              <w:rPr>
                <w:rFonts w:cs="Arial"/>
                <w:szCs w:val="20"/>
              </w:rPr>
              <w:t xml:space="preserve">560 000,00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02377D3" w14:textId="77777777" w:rsidR="0087557D" w:rsidRPr="0087557D" w:rsidRDefault="0087557D" w:rsidP="0087557D">
            <w:pPr>
              <w:jc w:val="right"/>
              <w:rPr>
                <w:rFonts w:cs="Arial"/>
                <w:szCs w:val="20"/>
              </w:rPr>
            </w:pPr>
            <w:r w:rsidRPr="0087557D">
              <w:rPr>
                <w:rFonts w:cs="Arial"/>
                <w:szCs w:val="20"/>
              </w:rPr>
              <w:t xml:space="preserve">400 000,00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BB88063" w14:textId="77777777" w:rsidR="0087557D" w:rsidRPr="0087557D" w:rsidRDefault="0087557D" w:rsidP="0087557D">
            <w:pPr>
              <w:jc w:val="right"/>
              <w:rPr>
                <w:rFonts w:cs="Arial"/>
                <w:szCs w:val="20"/>
              </w:rPr>
            </w:pPr>
            <w:r w:rsidRPr="0087557D">
              <w:rPr>
                <w:rFonts w:cs="Arial"/>
                <w:szCs w:val="20"/>
              </w:rPr>
              <w:t xml:space="preserve">160 000,00 </w:t>
            </w:r>
          </w:p>
        </w:tc>
      </w:tr>
      <w:tr w:rsidR="0087557D" w:rsidRPr="0087557D" w14:paraId="19037E06"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FC975C2"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ENI</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4EB769F1" w14:textId="77777777" w:rsidR="0087557D" w:rsidRPr="0087557D" w:rsidRDefault="0087557D" w:rsidP="0087557D">
            <w:pPr>
              <w:rPr>
                <w:rFonts w:cs="Arial"/>
                <w:szCs w:val="20"/>
              </w:rPr>
            </w:pPr>
            <w:r w:rsidRPr="0087557D">
              <w:rPr>
                <w:rFonts w:cs="Arial"/>
                <w:szCs w:val="20"/>
              </w:rPr>
              <w:t>South Programme IV</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D6833EA" w14:textId="77777777" w:rsidR="0087557D" w:rsidRPr="0087557D" w:rsidRDefault="0087557D" w:rsidP="0087557D">
            <w:pPr>
              <w:jc w:val="center"/>
              <w:rPr>
                <w:rFonts w:cs="Arial"/>
                <w:szCs w:val="20"/>
              </w:rPr>
            </w:pPr>
            <w:r w:rsidRPr="0087557D">
              <w:rPr>
                <w:rFonts w:cs="Arial"/>
                <w:szCs w:val="20"/>
              </w:rPr>
              <w:t>01/03/2020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19C9164" w14:textId="77777777" w:rsidR="0087557D" w:rsidRPr="0087557D" w:rsidRDefault="0087557D" w:rsidP="0087557D">
            <w:pPr>
              <w:jc w:val="center"/>
              <w:rPr>
                <w:rFonts w:cs="Arial"/>
                <w:szCs w:val="20"/>
              </w:rPr>
            </w:pPr>
            <w:r w:rsidRPr="0087557D">
              <w:rPr>
                <w:rFonts w:cs="Arial"/>
                <w:szCs w:val="20"/>
              </w:rPr>
              <w:t>28/02/2022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E828D0E" w14:textId="77777777" w:rsidR="0087557D" w:rsidRPr="0087557D" w:rsidRDefault="0087557D" w:rsidP="0087557D">
            <w:pPr>
              <w:jc w:val="right"/>
              <w:rPr>
                <w:rFonts w:cs="Arial"/>
                <w:szCs w:val="20"/>
              </w:rPr>
            </w:pPr>
            <w:r w:rsidRPr="0087557D">
              <w:rPr>
                <w:rFonts w:cs="Arial"/>
                <w:szCs w:val="20"/>
              </w:rPr>
              <w:t xml:space="preserve">3 334 000,00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16A4938" w14:textId="77777777" w:rsidR="0087557D" w:rsidRPr="0087557D" w:rsidRDefault="0087557D" w:rsidP="0087557D">
            <w:pPr>
              <w:jc w:val="right"/>
              <w:rPr>
                <w:rFonts w:cs="Arial"/>
                <w:szCs w:val="20"/>
              </w:rPr>
            </w:pPr>
            <w:r w:rsidRPr="0087557D">
              <w:rPr>
                <w:rFonts w:cs="Arial"/>
                <w:szCs w:val="20"/>
              </w:rPr>
              <w:t xml:space="preserve">3 000 000,00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87E25B" w14:textId="77777777" w:rsidR="0087557D" w:rsidRPr="0087557D" w:rsidRDefault="0087557D" w:rsidP="0087557D">
            <w:pPr>
              <w:jc w:val="right"/>
              <w:rPr>
                <w:rFonts w:cs="Arial"/>
                <w:szCs w:val="20"/>
              </w:rPr>
            </w:pPr>
            <w:r w:rsidRPr="0087557D">
              <w:rPr>
                <w:rFonts w:cs="Arial"/>
                <w:szCs w:val="20"/>
              </w:rPr>
              <w:t xml:space="preserve">334 000,00 </w:t>
            </w:r>
          </w:p>
        </w:tc>
      </w:tr>
      <w:tr w:rsidR="0087557D" w:rsidRPr="0087557D" w14:paraId="268BB2A1"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606722A"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 xml:space="preserve">DG REFORM </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305681C3" w14:textId="55115558" w:rsidR="0087557D" w:rsidRPr="0087557D" w:rsidRDefault="0087557D" w:rsidP="0087557D">
            <w:pPr>
              <w:rPr>
                <w:rFonts w:cs="Arial"/>
                <w:szCs w:val="20"/>
              </w:rPr>
            </w:pPr>
            <w:r w:rsidRPr="0087557D">
              <w:rPr>
                <w:rFonts w:cs="Arial"/>
                <w:szCs w:val="20"/>
              </w:rPr>
              <w:t xml:space="preserve">Support to </w:t>
            </w:r>
            <w:r w:rsidR="009B3C90">
              <w:rPr>
                <w:rFonts w:cs="Arial"/>
                <w:szCs w:val="20"/>
              </w:rPr>
              <w:t>m</w:t>
            </w:r>
            <w:r w:rsidRPr="0087557D">
              <w:rPr>
                <w:rFonts w:cs="Arial"/>
                <w:szCs w:val="20"/>
              </w:rPr>
              <w:t>ember States in the Implementation of Structural Reforms II</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1BCDAC7" w14:textId="77777777" w:rsidR="0087557D" w:rsidRPr="0087557D" w:rsidRDefault="0087557D" w:rsidP="0087557D">
            <w:pPr>
              <w:jc w:val="center"/>
              <w:rPr>
                <w:rFonts w:cs="Arial"/>
                <w:szCs w:val="20"/>
              </w:rPr>
            </w:pPr>
            <w:r w:rsidRPr="0087557D">
              <w:rPr>
                <w:rFonts w:cs="Arial"/>
                <w:szCs w:val="20"/>
              </w:rPr>
              <w:t>16/06/2020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521BBF7" w14:textId="77777777" w:rsidR="0087557D" w:rsidRPr="0087557D" w:rsidRDefault="0087557D" w:rsidP="0087557D">
            <w:pPr>
              <w:jc w:val="center"/>
              <w:rPr>
                <w:rFonts w:cs="Arial"/>
                <w:szCs w:val="20"/>
              </w:rPr>
            </w:pPr>
            <w:r w:rsidRPr="0087557D">
              <w:rPr>
                <w:rFonts w:cs="Arial"/>
                <w:szCs w:val="20"/>
              </w:rPr>
              <w:t>15/06/2023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A34CB00" w14:textId="77777777" w:rsidR="0087557D" w:rsidRPr="0087557D" w:rsidRDefault="0087557D" w:rsidP="0087557D">
            <w:pPr>
              <w:jc w:val="right"/>
              <w:rPr>
                <w:rFonts w:cs="Arial"/>
                <w:szCs w:val="20"/>
              </w:rPr>
            </w:pPr>
            <w:r w:rsidRPr="0087557D">
              <w:rPr>
                <w:rFonts w:cs="Arial"/>
                <w:szCs w:val="20"/>
              </w:rPr>
              <w:t xml:space="preserve">3 379 003,66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65C886F" w14:textId="77777777" w:rsidR="0087557D" w:rsidRPr="0087557D" w:rsidRDefault="0087557D" w:rsidP="0087557D">
            <w:pPr>
              <w:jc w:val="right"/>
              <w:rPr>
                <w:rFonts w:cs="Arial"/>
                <w:szCs w:val="20"/>
              </w:rPr>
            </w:pPr>
            <w:r w:rsidRPr="0087557D">
              <w:rPr>
                <w:rFonts w:cs="Arial"/>
                <w:szCs w:val="20"/>
              </w:rPr>
              <w:t xml:space="preserve">3 035 000,00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6EABE19" w14:textId="77777777" w:rsidR="0087557D" w:rsidRPr="0087557D" w:rsidRDefault="0087557D" w:rsidP="0087557D">
            <w:pPr>
              <w:jc w:val="right"/>
              <w:rPr>
                <w:rFonts w:cs="Arial"/>
                <w:szCs w:val="20"/>
              </w:rPr>
            </w:pPr>
            <w:r w:rsidRPr="0087557D">
              <w:rPr>
                <w:rFonts w:cs="Arial"/>
                <w:szCs w:val="20"/>
              </w:rPr>
              <w:t xml:space="preserve">344 003,66 </w:t>
            </w:r>
          </w:p>
        </w:tc>
      </w:tr>
      <w:tr w:rsidR="0087557D" w:rsidRPr="0087557D" w14:paraId="6B920543"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850938B"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26391929" w14:textId="77777777" w:rsidR="0087557D" w:rsidRPr="0087557D" w:rsidRDefault="0087557D" w:rsidP="0087557D">
            <w:pPr>
              <w:rPr>
                <w:rFonts w:cs="Arial"/>
                <w:szCs w:val="20"/>
              </w:rPr>
            </w:pPr>
            <w:r w:rsidRPr="0087557D">
              <w:rPr>
                <w:rFonts w:cs="Arial"/>
                <w:szCs w:val="20"/>
              </w:rPr>
              <w:t>Project against Economic Crime (PECK) Phase III</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786EF51" w14:textId="77777777" w:rsidR="0087557D" w:rsidRPr="0087557D" w:rsidRDefault="0087557D" w:rsidP="0087557D">
            <w:pPr>
              <w:jc w:val="center"/>
              <w:rPr>
                <w:rFonts w:cs="Arial"/>
                <w:szCs w:val="20"/>
              </w:rPr>
            </w:pPr>
            <w:r w:rsidRPr="0087557D">
              <w:rPr>
                <w:rFonts w:cs="Arial"/>
                <w:szCs w:val="20"/>
              </w:rPr>
              <w:t>01/07/2020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E97E3D3" w14:textId="77777777" w:rsidR="0087557D" w:rsidRPr="0087557D" w:rsidRDefault="0087557D" w:rsidP="0087557D">
            <w:pPr>
              <w:jc w:val="center"/>
              <w:rPr>
                <w:rFonts w:cs="Arial"/>
                <w:szCs w:val="20"/>
              </w:rPr>
            </w:pPr>
            <w:r w:rsidRPr="0087557D">
              <w:rPr>
                <w:rFonts w:cs="Arial"/>
                <w:szCs w:val="20"/>
              </w:rPr>
              <w:t>30/06/2023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40BD09E" w14:textId="77777777" w:rsidR="0087557D" w:rsidRPr="0087557D" w:rsidRDefault="0087557D" w:rsidP="0087557D">
            <w:pPr>
              <w:jc w:val="right"/>
              <w:rPr>
                <w:rFonts w:cs="Arial"/>
                <w:szCs w:val="20"/>
              </w:rPr>
            </w:pPr>
            <w:r w:rsidRPr="0087557D">
              <w:rPr>
                <w:rFonts w:cs="Arial"/>
                <w:szCs w:val="20"/>
              </w:rPr>
              <w:t xml:space="preserve">2 460 000,00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44F3BBB" w14:textId="77777777" w:rsidR="0087557D" w:rsidRPr="0087557D" w:rsidRDefault="0087557D" w:rsidP="0087557D">
            <w:pPr>
              <w:jc w:val="right"/>
              <w:rPr>
                <w:rFonts w:cs="Arial"/>
                <w:szCs w:val="20"/>
              </w:rPr>
            </w:pPr>
            <w:r w:rsidRPr="0087557D">
              <w:rPr>
                <w:rFonts w:cs="Arial"/>
                <w:szCs w:val="20"/>
              </w:rPr>
              <w:t xml:space="preserve">2 214 000,00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EB331FF" w14:textId="77777777" w:rsidR="0087557D" w:rsidRPr="0087557D" w:rsidRDefault="0087557D" w:rsidP="0087557D">
            <w:pPr>
              <w:jc w:val="right"/>
              <w:rPr>
                <w:rFonts w:cs="Arial"/>
                <w:szCs w:val="20"/>
              </w:rPr>
            </w:pPr>
            <w:r w:rsidRPr="0087557D">
              <w:rPr>
                <w:rFonts w:cs="Arial"/>
                <w:szCs w:val="20"/>
              </w:rPr>
              <w:t xml:space="preserve">246 000,00 </w:t>
            </w:r>
          </w:p>
        </w:tc>
      </w:tr>
      <w:tr w:rsidR="0087557D" w:rsidRPr="0087557D" w14:paraId="06F4BECD"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BE0BE78"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EAC</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57F7E76C" w14:textId="77777777" w:rsidR="0087557D" w:rsidRPr="0087557D" w:rsidRDefault="0087557D" w:rsidP="0087557D">
            <w:pPr>
              <w:rPr>
                <w:rFonts w:cs="Arial"/>
                <w:szCs w:val="20"/>
              </w:rPr>
            </w:pPr>
            <w:r w:rsidRPr="0087557D">
              <w:rPr>
                <w:rFonts w:cs="Arial"/>
                <w:szCs w:val="20"/>
              </w:rPr>
              <w:t>European Heritage Days 2020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C75EE4D" w14:textId="77777777" w:rsidR="0087557D" w:rsidRPr="0087557D" w:rsidRDefault="0087557D" w:rsidP="0087557D">
            <w:pPr>
              <w:jc w:val="center"/>
              <w:rPr>
                <w:rFonts w:cs="Arial"/>
                <w:szCs w:val="20"/>
              </w:rPr>
            </w:pPr>
            <w:r w:rsidRPr="0087557D">
              <w:rPr>
                <w:rFonts w:cs="Arial"/>
                <w:szCs w:val="20"/>
              </w:rPr>
              <w:t>01/01/2020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343F889" w14:textId="77777777" w:rsidR="0087557D" w:rsidRPr="0087557D" w:rsidRDefault="0087557D" w:rsidP="0087557D">
            <w:pPr>
              <w:jc w:val="center"/>
              <w:rPr>
                <w:rFonts w:cs="Arial"/>
                <w:szCs w:val="20"/>
              </w:rPr>
            </w:pPr>
            <w:r w:rsidRPr="0087557D">
              <w:rPr>
                <w:rFonts w:cs="Arial"/>
                <w:szCs w:val="20"/>
              </w:rPr>
              <w:t>30/06/2021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1A25D36" w14:textId="77777777" w:rsidR="0087557D" w:rsidRPr="0087557D" w:rsidRDefault="0087557D" w:rsidP="0087557D">
            <w:pPr>
              <w:jc w:val="right"/>
              <w:rPr>
                <w:rFonts w:cs="Arial"/>
                <w:szCs w:val="20"/>
              </w:rPr>
            </w:pPr>
            <w:r w:rsidRPr="0087557D">
              <w:rPr>
                <w:rFonts w:cs="Arial"/>
                <w:szCs w:val="20"/>
              </w:rPr>
              <w:t xml:space="preserve">800 000,00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CDEB85B" w14:textId="77777777" w:rsidR="0087557D" w:rsidRPr="0087557D" w:rsidRDefault="0087557D" w:rsidP="0087557D">
            <w:pPr>
              <w:jc w:val="right"/>
              <w:rPr>
                <w:rFonts w:cs="Arial"/>
                <w:szCs w:val="20"/>
              </w:rPr>
            </w:pPr>
            <w:r w:rsidRPr="0087557D">
              <w:rPr>
                <w:rFonts w:cs="Arial"/>
                <w:szCs w:val="20"/>
              </w:rPr>
              <w:t xml:space="preserve">400 000,00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7536FCB" w14:textId="77777777" w:rsidR="0087557D" w:rsidRPr="0087557D" w:rsidRDefault="0087557D" w:rsidP="0087557D">
            <w:pPr>
              <w:jc w:val="right"/>
              <w:rPr>
                <w:rFonts w:cs="Arial"/>
                <w:szCs w:val="20"/>
              </w:rPr>
            </w:pPr>
            <w:r w:rsidRPr="0087557D">
              <w:rPr>
                <w:rFonts w:cs="Arial"/>
                <w:szCs w:val="20"/>
              </w:rPr>
              <w:t xml:space="preserve">400 000,00 </w:t>
            </w:r>
          </w:p>
        </w:tc>
      </w:tr>
      <w:tr w:rsidR="0087557D" w:rsidRPr="0087557D" w14:paraId="3CD3FAF7"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6488234" w14:textId="6DD2ACB3"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w:t>
            </w:r>
            <w:r w:rsidR="000F0AAE">
              <w:rPr>
                <w:rFonts w:eastAsia="Times New Roman" w:cs="Arial"/>
                <w:color w:val="000000"/>
                <w:szCs w:val="20"/>
                <w:lang w:eastAsia="fr-FR"/>
              </w:rPr>
              <w:t xml:space="preserve"> </w:t>
            </w:r>
            <w:r w:rsidRPr="0087557D">
              <w:rPr>
                <w:rFonts w:eastAsia="Times New Roman" w:cs="Arial"/>
                <w:color w:val="000000"/>
                <w:szCs w:val="20"/>
                <w:lang w:eastAsia="fr-FR"/>
              </w:rPr>
              <w:t xml:space="preserve"> REFORM</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56B80CE2" w14:textId="77777777" w:rsidR="0087557D" w:rsidRPr="0087557D" w:rsidRDefault="0087557D" w:rsidP="0087557D">
            <w:pPr>
              <w:rPr>
                <w:rFonts w:cs="Arial"/>
                <w:szCs w:val="20"/>
              </w:rPr>
            </w:pPr>
            <w:r w:rsidRPr="0087557D">
              <w:rPr>
                <w:rFonts w:cs="Arial"/>
                <w:szCs w:val="20"/>
              </w:rPr>
              <w:t>Enhancing capabilities of Bulgarian authorities to effectively mitigate money laundering and terrorism financing risks</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DD32E03" w14:textId="77777777" w:rsidR="0087557D" w:rsidRPr="0087557D" w:rsidRDefault="0087557D" w:rsidP="0087557D">
            <w:pPr>
              <w:jc w:val="center"/>
              <w:rPr>
                <w:rFonts w:cs="Arial"/>
                <w:szCs w:val="20"/>
              </w:rPr>
            </w:pPr>
            <w:r w:rsidRPr="0087557D">
              <w:rPr>
                <w:rFonts w:cs="Arial"/>
                <w:szCs w:val="20"/>
              </w:rPr>
              <w:t>17/07/2020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9992937" w14:textId="77777777" w:rsidR="0087557D" w:rsidRPr="0087557D" w:rsidRDefault="0087557D" w:rsidP="0087557D">
            <w:pPr>
              <w:jc w:val="center"/>
              <w:rPr>
                <w:rFonts w:cs="Arial"/>
                <w:szCs w:val="20"/>
              </w:rPr>
            </w:pPr>
            <w:r w:rsidRPr="0087557D">
              <w:rPr>
                <w:rFonts w:cs="Arial"/>
                <w:szCs w:val="20"/>
              </w:rPr>
              <w:t>16/07/2022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3CF1432" w14:textId="77777777" w:rsidR="0087557D" w:rsidRPr="0087557D" w:rsidRDefault="0087557D" w:rsidP="0087557D">
            <w:pPr>
              <w:jc w:val="right"/>
              <w:rPr>
                <w:rFonts w:cs="Arial"/>
                <w:szCs w:val="20"/>
              </w:rPr>
            </w:pPr>
            <w:r w:rsidRPr="0087557D">
              <w:rPr>
                <w:rFonts w:cs="Arial"/>
                <w:szCs w:val="20"/>
              </w:rPr>
              <w:t xml:space="preserve">458 889,00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A46AD9D" w14:textId="77777777" w:rsidR="0087557D" w:rsidRPr="0087557D" w:rsidRDefault="0087557D" w:rsidP="0087557D">
            <w:pPr>
              <w:jc w:val="right"/>
              <w:rPr>
                <w:rFonts w:cs="Arial"/>
                <w:szCs w:val="20"/>
              </w:rPr>
            </w:pPr>
            <w:r w:rsidRPr="0087557D">
              <w:rPr>
                <w:rFonts w:cs="Arial"/>
                <w:szCs w:val="20"/>
              </w:rPr>
              <w:t xml:space="preserve">413 000,00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47F25A5" w14:textId="77777777" w:rsidR="0087557D" w:rsidRPr="0087557D" w:rsidRDefault="0087557D" w:rsidP="0087557D">
            <w:pPr>
              <w:jc w:val="right"/>
              <w:rPr>
                <w:rFonts w:cs="Arial"/>
                <w:szCs w:val="20"/>
              </w:rPr>
            </w:pPr>
            <w:r w:rsidRPr="0087557D">
              <w:rPr>
                <w:rFonts w:cs="Arial"/>
                <w:szCs w:val="20"/>
              </w:rPr>
              <w:t xml:space="preserve">45 889,00 </w:t>
            </w:r>
          </w:p>
        </w:tc>
      </w:tr>
      <w:tr w:rsidR="0087557D" w:rsidRPr="0087557D" w14:paraId="6BAF5894"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B4FAF45"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REFORM</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2B03C63B" w14:textId="77777777" w:rsidR="0087557D" w:rsidRPr="0087557D" w:rsidRDefault="0087557D" w:rsidP="0087557D">
            <w:pPr>
              <w:rPr>
                <w:rFonts w:cs="Arial"/>
                <w:szCs w:val="20"/>
              </w:rPr>
            </w:pPr>
            <w:r w:rsidRPr="0087557D">
              <w:rPr>
                <w:rFonts w:cs="Arial"/>
                <w:szCs w:val="20"/>
              </w:rPr>
              <w:t xml:space="preserve">Reorganisation of the Romanian Blood System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AD888F2" w14:textId="77777777" w:rsidR="0087557D" w:rsidRPr="0087557D" w:rsidRDefault="0087557D" w:rsidP="0087557D">
            <w:pPr>
              <w:jc w:val="center"/>
              <w:rPr>
                <w:rFonts w:cs="Arial"/>
                <w:szCs w:val="20"/>
              </w:rPr>
            </w:pPr>
            <w:r w:rsidRPr="0087557D">
              <w:rPr>
                <w:rFonts w:cs="Arial"/>
                <w:szCs w:val="20"/>
              </w:rPr>
              <w:t>01/10/2020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00A78A3" w14:textId="77777777" w:rsidR="0087557D" w:rsidRPr="0087557D" w:rsidRDefault="0087557D" w:rsidP="0087557D">
            <w:pPr>
              <w:jc w:val="center"/>
              <w:rPr>
                <w:rFonts w:cs="Arial"/>
                <w:szCs w:val="20"/>
              </w:rPr>
            </w:pPr>
            <w:r w:rsidRPr="0087557D">
              <w:rPr>
                <w:rFonts w:cs="Arial"/>
                <w:szCs w:val="20"/>
              </w:rPr>
              <w:t>30/11/2022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CC3056A" w14:textId="77777777" w:rsidR="0087557D" w:rsidRPr="0087557D" w:rsidRDefault="0087557D" w:rsidP="0087557D">
            <w:pPr>
              <w:jc w:val="right"/>
              <w:rPr>
                <w:rFonts w:cs="Arial"/>
                <w:szCs w:val="20"/>
              </w:rPr>
            </w:pPr>
            <w:r w:rsidRPr="0087557D">
              <w:rPr>
                <w:rFonts w:cs="Arial"/>
                <w:szCs w:val="20"/>
              </w:rPr>
              <w:t xml:space="preserve">700 000,00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0B3AB9E" w14:textId="77777777" w:rsidR="0087557D" w:rsidRPr="0087557D" w:rsidRDefault="0087557D" w:rsidP="0087557D">
            <w:pPr>
              <w:jc w:val="right"/>
              <w:rPr>
                <w:rFonts w:cs="Arial"/>
                <w:szCs w:val="20"/>
              </w:rPr>
            </w:pPr>
            <w:r w:rsidRPr="0087557D">
              <w:rPr>
                <w:rFonts w:cs="Arial"/>
                <w:szCs w:val="20"/>
              </w:rPr>
              <w:t xml:space="preserve">700 000,00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7CBACC2" w14:textId="77777777" w:rsidR="0087557D" w:rsidRPr="0087557D" w:rsidRDefault="0087557D" w:rsidP="0087557D">
            <w:pPr>
              <w:jc w:val="right"/>
              <w:rPr>
                <w:rFonts w:cs="Arial"/>
                <w:szCs w:val="20"/>
              </w:rPr>
            </w:pPr>
            <w:r w:rsidRPr="0087557D">
              <w:rPr>
                <w:rFonts w:cs="Arial"/>
                <w:szCs w:val="20"/>
              </w:rPr>
              <w:t xml:space="preserve">0,00 </w:t>
            </w:r>
          </w:p>
        </w:tc>
      </w:tr>
      <w:tr w:rsidR="0087557D" w:rsidRPr="0087557D" w14:paraId="3E5715C5"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0E61842"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ENI</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563D646E" w14:textId="77777777" w:rsidR="0087557D" w:rsidRPr="0087557D" w:rsidRDefault="0087557D" w:rsidP="0087557D">
            <w:pPr>
              <w:rPr>
                <w:rFonts w:cs="Arial"/>
                <w:szCs w:val="20"/>
              </w:rPr>
            </w:pPr>
            <w:r w:rsidRPr="0087557D">
              <w:rPr>
                <w:rFonts w:cs="Arial"/>
                <w:szCs w:val="20"/>
              </w:rPr>
              <w:t>Support to the national mechanism against torture and to the development of the key role of Parliament in Morocco</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C42C29B" w14:textId="77777777" w:rsidR="0087557D" w:rsidRPr="0087557D" w:rsidRDefault="0087557D" w:rsidP="0087557D">
            <w:pPr>
              <w:jc w:val="center"/>
              <w:rPr>
                <w:rFonts w:cs="Arial"/>
                <w:szCs w:val="20"/>
              </w:rPr>
            </w:pPr>
            <w:r w:rsidRPr="0087557D">
              <w:rPr>
                <w:rFonts w:cs="Arial"/>
                <w:szCs w:val="20"/>
              </w:rPr>
              <w:t>14/11/2020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8306456" w14:textId="77777777" w:rsidR="0087557D" w:rsidRPr="0087557D" w:rsidRDefault="0087557D" w:rsidP="0087557D">
            <w:pPr>
              <w:jc w:val="center"/>
              <w:rPr>
                <w:rFonts w:cs="Arial"/>
                <w:szCs w:val="20"/>
              </w:rPr>
            </w:pPr>
            <w:r w:rsidRPr="0087557D">
              <w:rPr>
                <w:rFonts w:cs="Arial"/>
                <w:szCs w:val="20"/>
              </w:rPr>
              <w:t>13/11/2023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38621A3" w14:textId="77777777" w:rsidR="0087557D" w:rsidRPr="0087557D" w:rsidRDefault="0087557D" w:rsidP="0087557D">
            <w:pPr>
              <w:jc w:val="right"/>
              <w:rPr>
                <w:rFonts w:cs="Arial"/>
                <w:szCs w:val="20"/>
              </w:rPr>
            </w:pPr>
            <w:r w:rsidRPr="0087557D">
              <w:rPr>
                <w:rFonts w:cs="Arial"/>
                <w:szCs w:val="20"/>
              </w:rPr>
              <w:t xml:space="preserve">2 316 000,00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BC567B7" w14:textId="77777777" w:rsidR="0087557D" w:rsidRPr="0087557D" w:rsidRDefault="0087557D" w:rsidP="0087557D">
            <w:pPr>
              <w:jc w:val="right"/>
              <w:rPr>
                <w:rFonts w:cs="Arial"/>
                <w:szCs w:val="20"/>
              </w:rPr>
            </w:pPr>
            <w:r w:rsidRPr="0087557D">
              <w:rPr>
                <w:rFonts w:cs="Arial"/>
                <w:szCs w:val="20"/>
              </w:rPr>
              <w:t xml:space="preserve">2 200 000,00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F28E146" w14:textId="77777777" w:rsidR="0087557D" w:rsidRPr="0087557D" w:rsidRDefault="0087557D" w:rsidP="0087557D">
            <w:pPr>
              <w:jc w:val="right"/>
              <w:rPr>
                <w:rFonts w:cs="Arial"/>
                <w:szCs w:val="20"/>
              </w:rPr>
            </w:pPr>
            <w:r w:rsidRPr="0087557D">
              <w:rPr>
                <w:rFonts w:cs="Arial"/>
                <w:szCs w:val="20"/>
              </w:rPr>
              <w:t xml:space="preserve">116 000,00 </w:t>
            </w:r>
          </w:p>
        </w:tc>
      </w:tr>
      <w:tr w:rsidR="0087557D" w:rsidRPr="0087557D" w14:paraId="6A2A8FA5"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DEAEA27"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2825ADDD" w14:textId="77777777" w:rsidR="0087557D" w:rsidRPr="0087557D" w:rsidRDefault="0087557D" w:rsidP="0087557D">
            <w:pPr>
              <w:rPr>
                <w:rFonts w:cs="Arial"/>
                <w:szCs w:val="20"/>
              </w:rPr>
            </w:pPr>
            <w:r w:rsidRPr="0087557D">
              <w:rPr>
                <w:rFonts w:cs="Arial"/>
                <w:szCs w:val="20"/>
              </w:rPr>
              <w:t xml:space="preserve">Improving International Judicial Cooperation in Criminal Matters in Turkey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88BCD01" w14:textId="77777777" w:rsidR="0087557D" w:rsidRPr="0087557D" w:rsidRDefault="0087557D" w:rsidP="0087557D">
            <w:pPr>
              <w:jc w:val="center"/>
              <w:rPr>
                <w:rFonts w:cs="Arial"/>
                <w:szCs w:val="20"/>
              </w:rPr>
            </w:pPr>
            <w:r w:rsidRPr="0087557D">
              <w:rPr>
                <w:rFonts w:cs="Arial"/>
                <w:szCs w:val="20"/>
              </w:rPr>
              <w:t>11/12/2020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6447169" w14:textId="77777777" w:rsidR="0087557D" w:rsidRPr="0087557D" w:rsidRDefault="0087557D" w:rsidP="0087557D">
            <w:pPr>
              <w:jc w:val="center"/>
              <w:rPr>
                <w:rFonts w:cs="Arial"/>
                <w:szCs w:val="20"/>
              </w:rPr>
            </w:pPr>
            <w:r w:rsidRPr="0087557D">
              <w:rPr>
                <w:rFonts w:cs="Arial"/>
                <w:szCs w:val="20"/>
              </w:rPr>
              <w:t>10/12/2023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ABF9F02" w14:textId="77777777" w:rsidR="0087557D" w:rsidRPr="0087557D" w:rsidRDefault="0087557D" w:rsidP="0087557D">
            <w:pPr>
              <w:jc w:val="right"/>
              <w:rPr>
                <w:rFonts w:cs="Arial"/>
                <w:szCs w:val="20"/>
              </w:rPr>
            </w:pPr>
            <w:r w:rsidRPr="0087557D">
              <w:rPr>
                <w:rFonts w:cs="Arial"/>
                <w:szCs w:val="20"/>
              </w:rPr>
              <w:t xml:space="preserve">3 000 000,00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4441613" w14:textId="77777777" w:rsidR="0087557D" w:rsidRPr="0087557D" w:rsidRDefault="0087557D" w:rsidP="0087557D">
            <w:pPr>
              <w:jc w:val="right"/>
              <w:rPr>
                <w:rFonts w:cs="Arial"/>
                <w:szCs w:val="20"/>
              </w:rPr>
            </w:pPr>
            <w:r w:rsidRPr="0087557D">
              <w:rPr>
                <w:rFonts w:cs="Arial"/>
                <w:szCs w:val="20"/>
              </w:rPr>
              <w:t xml:space="preserve">2 700 000,00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30FA49A" w14:textId="77777777" w:rsidR="0087557D" w:rsidRPr="0087557D" w:rsidRDefault="0087557D" w:rsidP="0087557D">
            <w:pPr>
              <w:jc w:val="right"/>
              <w:rPr>
                <w:rFonts w:cs="Arial"/>
                <w:szCs w:val="20"/>
              </w:rPr>
            </w:pPr>
            <w:r w:rsidRPr="0087557D">
              <w:rPr>
                <w:rFonts w:cs="Arial"/>
                <w:szCs w:val="20"/>
              </w:rPr>
              <w:t xml:space="preserve">300 000,00 </w:t>
            </w:r>
          </w:p>
        </w:tc>
      </w:tr>
      <w:tr w:rsidR="0087557D" w:rsidRPr="0087557D" w14:paraId="3217923F"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DD595C3"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lastRenderedPageBreak/>
              <w:t>DG EAC</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05DF5E78" w14:textId="77777777" w:rsidR="0087557D" w:rsidRPr="0087557D" w:rsidRDefault="0087557D" w:rsidP="0087557D">
            <w:pPr>
              <w:rPr>
                <w:rFonts w:cs="Arial"/>
                <w:szCs w:val="20"/>
              </w:rPr>
            </w:pPr>
            <w:r w:rsidRPr="0087557D">
              <w:rPr>
                <w:rFonts w:cs="Arial"/>
                <w:szCs w:val="20"/>
              </w:rPr>
              <w:t>Innovative methodologies and assessment in language learning VIII</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537C230" w14:textId="77777777" w:rsidR="0087557D" w:rsidRPr="0087557D" w:rsidRDefault="0087557D" w:rsidP="0087557D">
            <w:pPr>
              <w:jc w:val="center"/>
              <w:rPr>
                <w:rFonts w:cs="Arial"/>
                <w:szCs w:val="20"/>
              </w:rPr>
            </w:pPr>
            <w:r w:rsidRPr="0087557D">
              <w:rPr>
                <w:rFonts w:cs="Arial"/>
                <w:szCs w:val="20"/>
              </w:rPr>
              <w:t>30/12/2020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72185CE" w14:textId="77777777" w:rsidR="0087557D" w:rsidRPr="0087557D" w:rsidRDefault="0087557D" w:rsidP="0087557D">
            <w:pPr>
              <w:jc w:val="center"/>
              <w:rPr>
                <w:rFonts w:cs="Arial"/>
                <w:szCs w:val="20"/>
              </w:rPr>
            </w:pPr>
            <w:r w:rsidRPr="0087557D">
              <w:rPr>
                <w:rFonts w:cs="Arial"/>
                <w:szCs w:val="20"/>
              </w:rPr>
              <w:t>29/12/2021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C16E58F" w14:textId="77777777" w:rsidR="0087557D" w:rsidRPr="0087557D" w:rsidRDefault="0087557D" w:rsidP="0087557D">
            <w:pPr>
              <w:jc w:val="right"/>
              <w:rPr>
                <w:rFonts w:cs="Arial"/>
                <w:szCs w:val="20"/>
              </w:rPr>
            </w:pPr>
            <w:r w:rsidRPr="0087557D">
              <w:rPr>
                <w:rFonts w:cs="Arial"/>
                <w:szCs w:val="20"/>
              </w:rPr>
              <w:t xml:space="preserve">656 000,00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57181DB" w14:textId="77777777" w:rsidR="0087557D" w:rsidRPr="0087557D" w:rsidRDefault="0087557D" w:rsidP="0087557D">
            <w:pPr>
              <w:jc w:val="right"/>
              <w:rPr>
                <w:rFonts w:cs="Arial"/>
                <w:szCs w:val="20"/>
              </w:rPr>
            </w:pPr>
            <w:r w:rsidRPr="0087557D">
              <w:rPr>
                <w:rFonts w:cs="Arial"/>
                <w:szCs w:val="20"/>
              </w:rPr>
              <w:t xml:space="preserve">524 800,00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E8F7F69" w14:textId="77777777" w:rsidR="0087557D" w:rsidRPr="0087557D" w:rsidRDefault="0087557D" w:rsidP="0087557D">
            <w:pPr>
              <w:jc w:val="right"/>
              <w:rPr>
                <w:rFonts w:cs="Arial"/>
                <w:szCs w:val="20"/>
              </w:rPr>
            </w:pPr>
            <w:r w:rsidRPr="0087557D">
              <w:rPr>
                <w:rFonts w:cs="Arial"/>
                <w:szCs w:val="20"/>
              </w:rPr>
              <w:t xml:space="preserve">131 200,00 </w:t>
            </w:r>
          </w:p>
        </w:tc>
      </w:tr>
      <w:tr w:rsidR="0087557D" w:rsidRPr="0087557D" w14:paraId="07E9AFBB"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D525014"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69D6FD42" w14:textId="77777777" w:rsidR="0087557D" w:rsidRPr="0087557D" w:rsidRDefault="0087557D" w:rsidP="0087557D">
            <w:pPr>
              <w:rPr>
                <w:rFonts w:cs="Arial"/>
                <w:szCs w:val="20"/>
              </w:rPr>
            </w:pPr>
            <w:r w:rsidRPr="0087557D">
              <w:rPr>
                <w:rFonts w:cs="Arial"/>
                <w:szCs w:val="20"/>
              </w:rPr>
              <w:t xml:space="preserve">Promoting Alternative Dispute Resolution (ADR) in Turkey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7BEBFB0" w14:textId="77777777" w:rsidR="0087557D" w:rsidRPr="0087557D" w:rsidRDefault="0087557D" w:rsidP="0087557D">
            <w:pPr>
              <w:jc w:val="center"/>
              <w:rPr>
                <w:rFonts w:cs="Arial"/>
                <w:szCs w:val="20"/>
              </w:rPr>
            </w:pPr>
            <w:r w:rsidRPr="0087557D">
              <w:rPr>
                <w:rFonts w:cs="Arial"/>
                <w:szCs w:val="20"/>
              </w:rPr>
              <w:t>17/12/2020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BCCC6A9" w14:textId="77777777" w:rsidR="0087557D" w:rsidRPr="0087557D" w:rsidRDefault="0087557D" w:rsidP="0087557D">
            <w:pPr>
              <w:jc w:val="center"/>
              <w:rPr>
                <w:rFonts w:cs="Arial"/>
                <w:szCs w:val="20"/>
              </w:rPr>
            </w:pPr>
            <w:r w:rsidRPr="0087557D">
              <w:rPr>
                <w:rFonts w:cs="Arial"/>
                <w:szCs w:val="20"/>
              </w:rPr>
              <w:t>16/12/2023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9EE27D3" w14:textId="77777777" w:rsidR="0087557D" w:rsidRPr="0087557D" w:rsidRDefault="0087557D" w:rsidP="0087557D">
            <w:pPr>
              <w:jc w:val="right"/>
              <w:rPr>
                <w:rFonts w:cs="Arial"/>
                <w:szCs w:val="20"/>
              </w:rPr>
            </w:pPr>
            <w:r w:rsidRPr="0087557D">
              <w:rPr>
                <w:rFonts w:cs="Arial"/>
                <w:szCs w:val="20"/>
              </w:rPr>
              <w:t xml:space="preserve">4 000 000,00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07A88D1" w14:textId="77777777" w:rsidR="0087557D" w:rsidRPr="0087557D" w:rsidRDefault="0087557D" w:rsidP="0087557D">
            <w:pPr>
              <w:jc w:val="right"/>
              <w:rPr>
                <w:rFonts w:cs="Arial"/>
                <w:szCs w:val="20"/>
              </w:rPr>
            </w:pPr>
            <w:r w:rsidRPr="0087557D">
              <w:rPr>
                <w:rFonts w:cs="Arial"/>
                <w:szCs w:val="20"/>
              </w:rPr>
              <w:t xml:space="preserve">3 600 000,00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7DF987C" w14:textId="77777777" w:rsidR="0087557D" w:rsidRPr="0087557D" w:rsidRDefault="0087557D" w:rsidP="0087557D">
            <w:pPr>
              <w:jc w:val="right"/>
              <w:rPr>
                <w:rFonts w:cs="Arial"/>
                <w:szCs w:val="20"/>
              </w:rPr>
            </w:pPr>
            <w:r w:rsidRPr="0087557D">
              <w:rPr>
                <w:rFonts w:cs="Arial"/>
                <w:szCs w:val="20"/>
              </w:rPr>
              <w:t xml:space="preserve">400 000,00 </w:t>
            </w:r>
          </w:p>
        </w:tc>
      </w:tr>
      <w:tr w:rsidR="0087557D" w:rsidRPr="0087557D" w14:paraId="534FFB34" w14:textId="77777777" w:rsidTr="0087557D">
        <w:trPr>
          <w:trHeight w:val="6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B0754E1" w14:textId="52CEA04E" w:rsidR="0087557D" w:rsidRPr="0087557D" w:rsidRDefault="0087557D" w:rsidP="0087557D">
            <w:pPr>
              <w:rPr>
                <w:rFonts w:cs="Arial"/>
                <w:b/>
                <w:bCs/>
                <w:szCs w:val="20"/>
              </w:rPr>
            </w:pPr>
            <w:r w:rsidRPr="0087557D">
              <w:rPr>
                <w:rFonts w:cs="Arial"/>
                <w:b/>
                <w:bCs/>
                <w:szCs w:val="20"/>
              </w:rPr>
              <w:t xml:space="preserve">With start differed to early 2021 </w:t>
            </w:r>
          </w:p>
        </w:tc>
      </w:tr>
      <w:tr w:rsidR="0087557D" w:rsidRPr="0087557D" w14:paraId="52554C0D"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E64CDF6"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3C3E2890" w14:textId="77777777" w:rsidR="0087557D" w:rsidRPr="0087557D" w:rsidRDefault="0087557D" w:rsidP="0087557D">
            <w:pPr>
              <w:rPr>
                <w:rFonts w:cs="Arial"/>
                <w:szCs w:val="20"/>
              </w:rPr>
            </w:pPr>
            <w:r w:rsidRPr="0087557D">
              <w:rPr>
                <w:rFonts w:cs="Arial"/>
                <w:szCs w:val="20"/>
              </w:rPr>
              <w:t>ROMACTED phase II: Promoting good governance and Roma empowerment at local level</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7A7001E" w14:textId="77777777" w:rsidR="0087557D" w:rsidRPr="0087557D" w:rsidRDefault="0087557D" w:rsidP="0087557D">
            <w:pPr>
              <w:jc w:val="center"/>
              <w:rPr>
                <w:rFonts w:cs="Arial"/>
                <w:szCs w:val="20"/>
              </w:rPr>
            </w:pPr>
            <w:r w:rsidRPr="0087557D">
              <w:rPr>
                <w:rFonts w:cs="Arial"/>
                <w:szCs w:val="20"/>
              </w:rPr>
              <w:t>01/01/2021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CBC56A4" w14:textId="77777777" w:rsidR="0087557D" w:rsidRPr="0087557D" w:rsidRDefault="0087557D" w:rsidP="0087557D">
            <w:pPr>
              <w:jc w:val="center"/>
              <w:rPr>
                <w:rFonts w:cs="Arial"/>
                <w:szCs w:val="20"/>
              </w:rPr>
            </w:pPr>
            <w:r w:rsidRPr="0087557D">
              <w:rPr>
                <w:rFonts w:cs="Arial"/>
                <w:szCs w:val="20"/>
              </w:rPr>
              <w:t>31/12/2024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0549FF5" w14:textId="77777777" w:rsidR="0087557D" w:rsidRPr="0087557D" w:rsidRDefault="0087557D" w:rsidP="0087557D">
            <w:pPr>
              <w:jc w:val="right"/>
              <w:rPr>
                <w:rFonts w:cs="Arial"/>
                <w:szCs w:val="20"/>
              </w:rPr>
            </w:pPr>
            <w:r w:rsidRPr="0087557D">
              <w:rPr>
                <w:rFonts w:cs="Arial"/>
                <w:szCs w:val="20"/>
              </w:rPr>
              <w:t xml:space="preserve">6 500 000,00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9892D54" w14:textId="77777777" w:rsidR="0087557D" w:rsidRPr="0087557D" w:rsidRDefault="0087557D" w:rsidP="0087557D">
            <w:pPr>
              <w:jc w:val="right"/>
              <w:rPr>
                <w:rFonts w:cs="Arial"/>
                <w:szCs w:val="20"/>
              </w:rPr>
            </w:pPr>
            <w:r w:rsidRPr="0087557D">
              <w:rPr>
                <w:rFonts w:cs="Arial"/>
                <w:szCs w:val="20"/>
              </w:rPr>
              <w:t xml:space="preserve">5 700 000,00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E9CD99E" w14:textId="77777777" w:rsidR="0087557D" w:rsidRPr="0087557D" w:rsidRDefault="0087557D" w:rsidP="0087557D">
            <w:pPr>
              <w:jc w:val="right"/>
              <w:rPr>
                <w:rFonts w:cs="Arial"/>
                <w:szCs w:val="20"/>
              </w:rPr>
            </w:pPr>
            <w:r w:rsidRPr="0087557D">
              <w:rPr>
                <w:rFonts w:cs="Arial"/>
                <w:szCs w:val="20"/>
              </w:rPr>
              <w:t xml:space="preserve">800 000,00 </w:t>
            </w:r>
          </w:p>
        </w:tc>
      </w:tr>
      <w:tr w:rsidR="0087557D" w:rsidRPr="0087557D" w14:paraId="7DED2E3C" w14:textId="77777777" w:rsidTr="0087557D">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D537DC5"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IPA</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770CA962" w14:textId="77777777" w:rsidR="0087557D" w:rsidRPr="0087557D" w:rsidRDefault="0087557D" w:rsidP="0087557D">
            <w:pPr>
              <w:rPr>
                <w:rFonts w:cs="Arial"/>
                <w:szCs w:val="20"/>
              </w:rPr>
            </w:pPr>
            <w:r w:rsidRPr="0087557D">
              <w:rPr>
                <w:rFonts w:cs="Arial"/>
                <w:szCs w:val="20"/>
              </w:rPr>
              <w:t>Improving the effectiveness of family courts: better protection of the rights of family members</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BCB04FF" w14:textId="77777777" w:rsidR="0087557D" w:rsidRPr="0087557D" w:rsidRDefault="0087557D" w:rsidP="0087557D">
            <w:pPr>
              <w:jc w:val="center"/>
              <w:rPr>
                <w:rFonts w:cs="Arial"/>
                <w:szCs w:val="20"/>
              </w:rPr>
            </w:pPr>
            <w:r w:rsidRPr="0087557D">
              <w:rPr>
                <w:rFonts w:cs="Arial"/>
                <w:szCs w:val="20"/>
              </w:rPr>
              <w:t>20/03/2021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68B6FCB" w14:textId="77777777" w:rsidR="0087557D" w:rsidRPr="0087557D" w:rsidRDefault="0087557D" w:rsidP="0087557D">
            <w:pPr>
              <w:jc w:val="center"/>
              <w:rPr>
                <w:rFonts w:cs="Arial"/>
                <w:szCs w:val="20"/>
              </w:rPr>
            </w:pPr>
            <w:r w:rsidRPr="0087557D">
              <w:rPr>
                <w:rFonts w:cs="Arial"/>
                <w:szCs w:val="20"/>
              </w:rPr>
              <w:t>19/12/2023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E4CB1AF" w14:textId="77777777" w:rsidR="0087557D" w:rsidRPr="0087557D" w:rsidRDefault="0087557D" w:rsidP="0087557D">
            <w:pPr>
              <w:jc w:val="right"/>
              <w:rPr>
                <w:rFonts w:cs="Arial"/>
                <w:szCs w:val="20"/>
              </w:rPr>
            </w:pPr>
            <w:r w:rsidRPr="0087557D">
              <w:rPr>
                <w:rFonts w:cs="Arial"/>
                <w:szCs w:val="20"/>
              </w:rPr>
              <w:t xml:space="preserve">2 223 000,00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F4978FD" w14:textId="77777777" w:rsidR="0087557D" w:rsidRPr="0087557D" w:rsidRDefault="0087557D" w:rsidP="0087557D">
            <w:pPr>
              <w:jc w:val="right"/>
              <w:rPr>
                <w:rFonts w:cs="Arial"/>
                <w:szCs w:val="20"/>
              </w:rPr>
            </w:pPr>
            <w:r w:rsidRPr="0087557D">
              <w:rPr>
                <w:rFonts w:cs="Arial"/>
                <w:szCs w:val="20"/>
              </w:rPr>
              <w:t xml:space="preserve">2 000 000,00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0B369C4" w14:textId="77777777" w:rsidR="0087557D" w:rsidRPr="0087557D" w:rsidRDefault="0087557D" w:rsidP="0087557D">
            <w:pPr>
              <w:jc w:val="right"/>
              <w:rPr>
                <w:rFonts w:cs="Arial"/>
                <w:szCs w:val="20"/>
              </w:rPr>
            </w:pPr>
            <w:r w:rsidRPr="0087557D">
              <w:rPr>
                <w:rFonts w:cs="Arial"/>
                <w:szCs w:val="20"/>
              </w:rPr>
              <w:t xml:space="preserve">223 000,00 </w:t>
            </w:r>
          </w:p>
        </w:tc>
      </w:tr>
      <w:tr w:rsidR="0087557D" w:rsidRPr="0087557D" w14:paraId="7BB82D3C" w14:textId="77777777" w:rsidTr="009B3C90">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F13B02F"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ENI</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015AA7D0" w14:textId="77777777" w:rsidR="0087557D" w:rsidRPr="0087557D" w:rsidRDefault="0087557D" w:rsidP="0087557D">
            <w:pPr>
              <w:rPr>
                <w:rFonts w:cs="Arial"/>
                <w:szCs w:val="20"/>
              </w:rPr>
            </w:pPr>
            <w:r w:rsidRPr="0087557D">
              <w:rPr>
                <w:rFonts w:cs="Arial"/>
                <w:szCs w:val="20"/>
              </w:rPr>
              <w:t>Support for a better evaluation of the result of judicial reform efforts in the Eastern Partnership ‘Justice Dashboard EaP’</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DE4748A" w14:textId="77777777" w:rsidR="0087557D" w:rsidRPr="0087557D" w:rsidRDefault="0087557D" w:rsidP="0087557D">
            <w:pPr>
              <w:jc w:val="center"/>
              <w:rPr>
                <w:rFonts w:cs="Arial"/>
                <w:szCs w:val="20"/>
              </w:rPr>
            </w:pPr>
            <w:r w:rsidRPr="0087557D">
              <w:rPr>
                <w:rFonts w:cs="Arial"/>
                <w:szCs w:val="20"/>
              </w:rPr>
              <w:t>15/01/2021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057786D" w14:textId="77777777" w:rsidR="0087557D" w:rsidRPr="0087557D" w:rsidRDefault="0087557D" w:rsidP="0087557D">
            <w:pPr>
              <w:jc w:val="center"/>
              <w:rPr>
                <w:rFonts w:cs="Arial"/>
                <w:szCs w:val="20"/>
              </w:rPr>
            </w:pPr>
            <w:r w:rsidRPr="0087557D">
              <w:rPr>
                <w:rFonts w:cs="Arial"/>
                <w:szCs w:val="20"/>
              </w:rPr>
              <w:t>14/01/2024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6B3A59C" w14:textId="77777777" w:rsidR="0087557D" w:rsidRPr="0087557D" w:rsidRDefault="0087557D" w:rsidP="0087557D">
            <w:pPr>
              <w:jc w:val="right"/>
              <w:rPr>
                <w:rFonts w:cs="Arial"/>
                <w:szCs w:val="20"/>
              </w:rPr>
            </w:pPr>
            <w:r w:rsidRPr="0087557D">
              <w:rPr>
                <w:rFonts w:cs="Arial"/>
                <w:szCs w:val="20"/>
              </w:rPr>
              <w:t xml:space="preserve">2 223 000,00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4E50FC0" w14:textId="77777777" w:rsidR="0087557D" w:rsidRPr="0087557D" w:rsidRDefault="0087557D" w:rsidP="0087557D">
            <w:pPr>
              <w:jc w:val="right"/>
              <w:rPr>
                <w:rFonts w:cs="Arial"/>
                <w:szCs w:val="20"/>
              </w:rPr>
            </w:pPr>
            <w:r w:rsidRPr="0087557D">
              <w:rPr>
                <w:rFonts w:cs="Arial"/>
                <w:szCs w:val="20"/>
              </w:rPr>
              <w:t xml:space="preserve">2 000 000,00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29A122D" w14:textId="77777777" w:rsidR="0087557D" w:rsidRPr="0087557D" w:rsidRDefault="0087557D" w:rsidP="0087557D">
            <w:pPr>
              <w:jc w:val="right"/>
              <w:rPr>
                <w:rFonts w:cs="Arial"/>
                <w:szCs w:val="20"/>
              </w:rPr>
            </w:pPr>
            <w:r w:rsidRPr="0087557D">
              <w:rPr>
                <w:rFonts w:cs="Arial"/>
                <w:szCs w:val="20"/>
              </w:rPr>
              <w:t xml:space="preserve">223 000,00 </w:t>
            </w:r>
          </w:p>
        </w:tc>
      </w:tr>
      <w:tr w:rsidR="0087557D" w:rsidRPr="0087557D" w14:paraId="3B6F0267" w14:textId="77777777" w:rsidTr="009B3C90">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3AC5A12" w14:textId="77777777" w:rsidR="0087557D" w:rsidRPr="0087557D" w:rsidRDefault="0087557D" w:rsidP="0087557D">
            <w:pPr>
              <w:jc w:val="center"/>
              <w:rPr>
                <w:rFonts w:eastAsia="Times New Roman" w:cs="Arial"/>
                <w:color w:val="000000"/>
                <w:szCs w:val="20"/>
                <w:lang w:eastAsia="fr-FR"/>
              </w:rPr>
            </w:pPr>
            <w:r w:rsidRPr="0087557D">
              <w:rPr>
                <w:rFonts w:eastAsia="Times New Roman" w:cs="Arial"/>
                <w:color w:val="000000"/>
                <w:szCs w:val="20"/>
                <w:lang w:eastAsia="fr-FR"/>
              </w:rPr>
              <w:t>DG EAC</w:t>
            </w:r>
          </w:p>
        </w:tc>
        <w:tc>
          <w:tcPr>
            <w:tcW w:w="2036" w:type="pct"/>
            <w:tcBorders>
              <w:top w:val="single" w:sz="4" w:space="0" w:color="auto"/>
              <w:left w:val="nil"/>
              <w:bottom w:val="single" w:sz="4" w:space="0" w:color="auto"/>
              <w:right w:val="single" w:sz="4" w:space="0" w:color="auto"/>
            </w:tcBorders>
            <w:shd w:val="clear" w:color="auto" w:fill="auto"/>
            <w:vAlign w:val="center"/>
          </w:tcPr>
          <w:p w14:paraId="6608475E" w14:textId="77777777" w:rsidR="0087557D" w:rsidRPr="0087557D" w:rsidRDefault="0087557D" w:rsidP="0087557D">
            <w:pPr>
              <w:rPr>
                <w:rFonts w:cs="Arial"/>
                <w:szCs w:val="20"/>
              </w:rPr>
            </w:pPr>
            <w:r w:rsidRPr="0087557D">
              <w:rPr>
                <w:rFonts w:eastAsia="Times New Roman" w:cs="Arial"/>
                <w:color w:val="000000"/>
                <w:szCs w:val="20"/>
                <w:lang w:eastAsia="fr-FR"/>
              </w:rPr>
              <w:t>The Partnership between the European Commission and the Council of Europe in the field of youth 2020 agreement (YP 2021)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6A6D164" w14:textId="77777777" w:rsidR="0087557D" w:rsidRPr="0087557D" w:rsidRDefault="0087557D" w:rsidP="0087557D">
            <w:pPr>
              <w:jc w:val="center"/>
              <w:rPr>
                <w:rFonts w:cs="Arial"/>
                <w:szCs w:val="20"/>
              </w:rPr>
            </w:pPr>
            <w:r w:rsidRPr="0087557D">
              <w:rPr>
                <w:rFonts w:cs="Arial"/>
                <w:szCs w:val="20"/>
              </w:rPr>
              <w:t>01/01/2021</w:t>
            </w:r>
          </w:p>
        </w:tc>
        <w:tc>
          <w:tcPr>
            <w:tcW w:w="441" w:type="pct"/>
            <w:tcBorders>
              <w:top w:val="single" w:sz="4" w:space="0" w:color="auto"/>
              <w:left w:val="nil"/>
              <w:bottom w:val="single" w:sz="4" w:space="0" w:color="auto"/>
              <w:right w:val="single" w:sz="4" w:space="0" w:color="auto"/>
            </w:tcBorders>
            <w:shd w:val="clear" w:color="auto" w:fill="auto"/>
            <w:vAlign w:val="center"/>
          </w:tcPr>
          <w:p w14:paraId="28BBC6EA" w14:textId="77777777" w:rsidR="0087557D" w:rsidRPr="0087557D" w:rsidRDefault="0087557D" w:rsidP="0087557D">
            <w:pPr>
              <w:jc w:val="center"/>
              <w:rPr>
                <w:rFonts w:cs="Arial"/>
                <w:szCs w:val="20"/>
              </w:rPr>
            </w:pPr>
            <w:r w:rsidRPr="0087557D">
              <w:rPr>
                <w:rFonts w:cs="Arial"/>
                <w:szCs w:val="20"/>
              </w:rPr>
              <w:t>31/12/2021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6CAD3D4" w14:textId="76A3BA71" w:rsidR="0087557D" w:rsidRPr="0087557D" w:rsidRDefault="0087557D" w:rsidP="0087557D">
            <w:pPr>
              <w:jc w:val="right"/>
              <w:rPr>
                <w:rFonts w:cs="Arial"/>
                <w:szCs w:val="20"/>
              </w:rPr>
            </w:pPr>
            <w:r w:rsidRPr="0087557D">
              <w:rPr>
                <w:rFonts w:cs="Arial"/>
                <w:szCs w:val="20"/>
              </w:rPr>
              <w:t>1 200 000,00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6E2D372B" w14:textId="2F52FA32" w:rsidR="0087557D" w:rsidRPr="0087557D" w:rsidRDefault="0087557D" w:rsidP="0087557D">
            <w:pPr>
              <w:jc w:val="right"/>
              <w:rPr>
                <w:rFonts w:cs="Arial"/>
                <w:szCs w:val="20"/>
              </w:rPr>
            </w:pPr>
            <w:r w:rsidRPr="0087557D">
              <w:rPr>
                <w:rFonts w:cs="Arial"/>
                <w:szCs w:val="20"/>
              </w:rPr>
              <w:t>600 000,00</w:t>
            </w:r>
            <w:r w:rsidR="000F0AAE">
              <w:rPr>
                <w:rFonts w:cs="Arial"/>
                <w:szCs w:val="20"/>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tcPr>
          <w:p w14:paraId="57AA4D94" w14:textId="77777777" w:rsidR="0087557D" w:rsidRPr="0087557D" w:rsidRDefault="0087557D" w:rsidP="0087557D">
            <w:pPr>
              <w:jc w:val="right"/>
              <w:rPr>
                <w:rFonts w:cs="Arial"/>
                <w:szCs w:val="20"/>
              </w:rPr>
            </w:pPr>
            <w:r w:rsidRPr="0087557D">
              <w:rPr>
                <w:rFonts w:cs="Arial"/>
                <w:szCs w:val="20"/>
              </w:rPr>
              <w:t>600 000,00</w:t>
            </w:r>
          </w:p>
        </w:tc>
      </w:tr>
    </w:tbl>
    <w:p w14:paraId="4AB9DB7E" w14:textId="77777777" w:rsidR="0087557D" w:rsidRPr="0087557D" w:rsidRDefault="0087557D" w:rsidP="0087557D">
      <w:pPr>
        <w:rPr>
          <w:rFonts w:cs="Arial"/>
          <w:b/>
          <w:bCs/>
          <w:caps/>
          <w:szCs w:val="20"/>
        </w:rPr>
      </w:pPr>
    </w:p>
    <w:p w14:paraId="372764FD" w14:textId="77777777" w:rsidR="0040027C" w:rsidRPr="00A12DEC" w:rsidRDefault="0040027C" w:rsidP="00CA4ACE">
      <w:pPr>
        <w:rPr>
          <w:rFonts w:eastAsia="Times New Roman"/>
          <w:szCs w:val="24"/>
        </w:rPr>
      </w:pPr>
    </w:p>
    <w:sectPr w:rsidR="0040027C" w:rsidRPr="00A12DEC" w:rsidSect="00244FA2">
      <w:headerReference w:type="even" r:id="rId19"/>
      <w:headerReference w:type="default" r:id="rId20"/>
      <w:footerReference w:type="default" r:id="rId21"/>
      <w:headerReference w:type="first" r:id="rId22"/>
      <w:footerReference w:type="first" r:id="rId23"/>
      <w:pgSz w:w="16840" w:h="11907" w:orient="landscape" w:code="9"/>
      <w:pgMar w:top="1077" w:right="992" w:bottom="1162" w:left="709" w:header="454" w:footer="340" w:gutter="113"/>
      <w:pgNumType w:chapStyle="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B762A6" w14:textId="77777777" w:rsidR="005972F4" w:rsidRDefault="005972F4" w:rsidP="00FD6043">
      <w:r>
        <w:separator/>
      </w:r>
    </w:p>
  </w:endnote>
  <w:endnote w:type="continuationSeparator" w:id="0">
    <w:p w14:paraId="64945C58" w14:textId="77777777" w:rsidR="005972F4" w:rsidRDefault="005972F4" w:rsidP="00FD6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98A8E" w14:textId="77777777" w:rsidR="005972F4" w:rsidRPr="002F3006" w:rsidRDefault="005972F4" w:rsidP="002F3006">
    <w:pPr>
      <w:pStyle w:val="Footer"/>
      <w:jc w:val="right"/>
      <w:rPr>
        <w:rFonts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C308B" w14:textId="4178C68D" w:rsidR="005972F4" w:rsidRPr="00113EB0" w:rsidRDefault="005972F4" w:rsidP="00E15639">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5A0F47" w14:textId="77777777" w:rsidR="005972F4" w:rsidRDefault="005972F4" w:rsidP="00FD6043">
      <w:r>
        <w:separator/>
      </w:r>
    </w:p>
  </w:footnote>
  <w:footnote w:type="continuationSeparator" w:id="0">
    <w:p w14:paraId="1045350F" w14:textId="77777777" w:rsidR="005972F4" w:rsidRDefault="005972F4" w:rsidP="00FD6043">
      <w:r>
        <w:continuationSeparator/>
      </w:r>
    </w:p>
  </w:footnote>
  <w:footnote w:id="1">
    <w:p w14:paraId="65D98065" w14:textId="77777777" w:rsidR="005972F4" w:rsidRPr="008C5CA4" w:rsidRDefault="005972F4" w:rsidP="0087557D">
      <w:pPr>
        <w:rPr>
          <w:rFonts w:cs="Arial"/>
          <w:sz w:val="16"/>
          <w:szCs w:val="16"/>
        </w:rPr>
      </w:pPr>
      <w:r w:rsidRPr="008C5CA4">
        <w:rPr>
          <w:rStyle w:val="FootnoteReference"/>
          <w:rFonts w:cs="Arial"/>
          <w:sz w:val="16"/>
          <w:szCs w:val="16"/>
        </w:rPr>
        <w:footnoteRef/>
      </w:r>
      <w:r w:rsidRPr="008C5CA4">
        <w:rPr>
          <w:rFonts w:cs="Arial"/>
          <w:sz w:val="16"/>
          <w:szCs w:val="16"/>
        </w:rPr>
        <w:t xml:space="preserve"> As a component of the human rights approach, the CoE emphasises gender mainstreaming throughout its project activities in line with its </w:t>
      </w:r>
      <w:hyperlink r:id="rId1" w:history="1">
        <w:r w:rsidRPr="00332BEC">
          <w:rPr>
            <w:rStyle w:val="Hyperlink"/>
            <w:rFonts w:cs="Arial"/>
            <w:sz w:val="16"/>
            <w:szCs w:val="16"/>
          </w:rPr>
          <w:t xml:space="preserve">Gender </w:t>
        </w:r>
        <w:r>
          <w:rPr>
            <w:rStyle w:val="Hyperlink"/>
            <w:rFonts w:cs="Arial"/>
            <w:sz w:val="16"/>
            <w:szCs w:val="16"/>
          </w:rPr>
          <w:t>E</w:t>
        </w:r>
        <w:r w:rsidRPr="00332BEC">
          <w:rPr>
            <w:rStyle w:val="Hyperlink"/>
            <w:rFonts w:cs="Arial"/>
            <w:sz w:val="16"/>
            <w:szCs w:val="16"/>
          </w:rPr>
          <w:t xml:space="preserve">quality </w:t>
        </w:r>
        <w:r>
          <w:rPr>
            <w:rStyle w:val="Hyperlink"/>
            <w:rFonts w:cs="Arial"/>
            <w:sz w:val="16"/>
            <w:szCs w:val="16"/>
          </w:rPr>
          <w:t>S</w:t>
        </w:r>
        <w:r w:rsidRPr="00332BEC">
          <w:rPr>
            <w:rStyle w:val="Hyperlink"/>
            <w:rFonts w:cs="Arial"/>
            <w:sz w:val="16"/>
            <w:szCs w:val="16"/>
          </w:rPr>
          <w:t>trategy 2018-2023</w:t>
        </w:r>
      </w:hyperlink>
      <w:r w:rsidRPr="00332BEC">
        <w:rPr>
          <w:rFonts w:cs="Arial"/>
          <w:sz w:val="16"/>
          <w:szCs w:val="16"/>
        </w:rPr>
        <w:t>.</w:t>
      </w:r>
      <w:r w:rsidRPr="008C5CA4">
        <w:rPr>
          <w:rFonts w:cs="Arial"/>
          <w:sz w:val="16"/>
          <w:szCs w:val="16"/>
        </w:rPr>
        <w:t xml:space="preserve"> For more information, see the Council of Europe</w:t>
      </w:r>
      <w:r w:rsidRPr="008C5CA4">
        <w:rPr>
          <w:rFonts w:cs="Arial"/>
          <w:i/>
          <w:sz w:val="16"/>
          <w:szCs w:val="16"/>
        </w:rPr>
        <w:t xml:space="preserve"> </w:t>
      </w:r>
      <w:hyperlink r:id="rId2" w:history="1">
        <w:r w:rsidRPr="00332BEC">
          <w:rPr>
            <w:rStyle w:val="Hyperlink"/>
            <w:rFonts w:cs="Arial"/>
            <w:sz w:val="16"/>
            <w:szCs w:val="16"/>
          </w:rPr>
          <w:t>web page on gender mainstreaming</w:t>
        </w:r>
      </w:hyperlink>
      <w:r w:rsidRPr="00332BEC">
        <w:rPr>
          <w:rFonts w:cs="Arial"/>
          <w:sz w:val="16"/>
          <w:szCs w:val="16"/>
        </w:rPr>
        <w:t>.</w:t>
      </w:r>
      <w:r w:rsidRPr="008C5CA4">
        <w:rPr>
          <w:rFonts w:cs="Arial"/>
          <w:sz w:val="16"/>
          <w:szCs w:val="16"/>
        </w:rPr>
        <w:t xml:space="preserve"> </w:t>
      </w:r>
    </w:p>
  </w:footnote>
  <w:footnote w:id="2">
    <w:p w14:paraId="641F8AD7" w14:textId="77777777" w:rsidR="005972F4" w:rsidRPr="008C5CA4" w:rsidRDefault="005972F4" w:rsidP="0087557D">
      <w:pPr>
        <w:rPr>
          <w:rFonts w:cs="Arial"/>
          <w:bCs/>
          <w:iCs/>
          <w:sz w:val="16"/>
          <w:szCs w:val="16"/>
        </w:rPr>
      </w:pPr>
      <w:r w:rsidRPr="008C5CA4">
        <w:rPr>
          <w:rStyle w:val="FootnoteReference"/>
          <w:rFonts w:cs="Arial"/>
          <w:sz w:val="16"/>
          <w:szCs w:val="16"/>
        </w:rPr>
        <w:footnoteRef/>
      </w:r>
      <w:r w:rsidRPr="008C5CA4">
        <w:rPr>
          <w:rFonts w:cs="Arial"/>
          <w:sz w:val="16"/>
          <w:szCs w:val="16"/>
        </w:rPr>
        <w:t xml:space="preserve"> </w:t>
      </w:r>
      <w:r w:rsidRPr="008C5CA4">
        <w:rPr>
          <w:rFonts w:cs="Arial"/>
          <w:bCs/>
          <w:iCs/>
          <w:sz w:val="16"/>
          <w:szCs w:val="16"/>
        </w:rPr>
        <w:t xml:space="preserve">The Cumulative </w:t>
      </w:r>
      <w:r>
        <w:rPr>
          <w:rFonts w:cs="Arial"/>
          <w:bCs/>
          <w:iCs/>
          <w:sz w:val="16"/>
          <w:szCs w:val="16"/>
        </w:rPr>
        <w:t>b</w:t>
      </w:r>
      <w:r w:rsidRPr="008C5CA4">
        <w:rPr>
          <w:rFonts w:cs="Arial"/>
          <w:bCs/>
          <w:iCs/>
          <w:sz w:val="16"/>
          <w:szCs w:val="16"/>
        </w:rPr>
        <w:t xml:space="preserve">udgetary </w:t>
      </w:r>
      <w:r>
        <w:rPr>
          <w:rFonts w:cs="Arial"/>
          <w:bCs/>
          <w:iCs/>
          <w:sz w:val="16"/>
          <w:szCs w:val="16"/>
        </w:rPr>
        <w:t>e</w:t>
      </w:r>
      <w:r w:rsidRPr="008C5CA4">
        <w:rPr>
          <w:rFonts w:cs="Arial"/>
          <w:bCs/>
          <w:iCs/>
          <w:sz w:val="16"/>
          <w:szCs w:val="16"/>
        </w:rPr>
        <w:t>nvelope (CBE) is a sum of the budgetary envelopes of all JP contracts</w:t>
      </w:r>
      <w:r>
        <w:rPr>
          <w:rFonts w:cs="Arial"/>
          <w:bCs/>
          <w:iCs/>
          <w:sz w:val="16"/>
          <w:szCs w:val="16"/>
        </w:rPr>
        <w:t xml:space="preserve"> registered as “active” between January and December of a given year. </w:t>
      </w:r>
    </w:p>
  </w:footnote>
  <w:footnote w:id="3">
    <w:p w14:paraId="291E4661" w14:textId="448E26CF" w:rsidR="005972F4" w:rsidRPr="008C5CA4" w:rsidRDefault="005972F4" w:rsidP="0087557D">
      <w:pPr>
        <w:pStyle w:val="FootnoteText"/>
        <w:rPr>
          <w:rFonts w:cs="Arial"/>
          <w:szCs w:val="16"/>
        </w:rPr>
      </w:pPr>
      <w:r w:rsidRPr="008C5CA4">
        <w:rPr>
          <w:rStyle w:val="FootnoteReference"/>
          <w:rFonts w:cs="Arial"/>
          <w:szCs w:val="16"/>
        </w:rPr>
        <w:footnoteRef/>
      </w:r>
      <w:r w:rsidRPr="008C5CA4">
        <w:rPr>
          <w:rFonts w:cs="Arial"/>
          <w:szCs w:val="16"/>
        </w:rPr>
        <w:t xml:space="preserve"> The Annual </w:t>
      </w:r>
      <w:r>
        <w:rPr>
          <w:rFonts w:cs="Arial"/>
          <w:szCs w:val="16"/>
        </w:rPr>
        <w:t>b</w:t>
      </w:r>
      <w:r w:rsidRPr="008C5CA4">
        <w:rPr>
          <w:rFonts w:cs="Arial"/>
          <w:szCs w:val="16"/>
        </w:rPr>
        <w:t xml:space="preserve">udgetary </w:t>
      </w:r>
      <w:r>
        <w:rPr>
          <w:rFonts w:cs="Arial"/>
          <w:szCs w:val="16"/>
        </w:rPr>
        <w:t>e</w:t>
      </w:r>
      <w:r w:rsidRPr="008C5CA4">
        <w:rPr>
          <w:rFonts w:cs="Arial"/>
          <w:szCs w:val="16"/>
        </w:rPr>
        <w:t xml:space="preserve">nvelope (ABE) is a statistical parameter calculated </w:t>
      </w:r>
      <w:r w:rsidRPr="008C5CA4">
        <w:rPr>
          <w:rFonts w:cs="Arial"/>
          <w:i/>
          <w:szCs w:val="16"/>
        </w:rPr>
        <w:t>pro rata temporis</w:t>
      </w:r>
      <w:r w:rsidRPr="008C5CA4">
        <w:rPr>
          <w:rFonts w:cs="Arial"/>
          <w:szCs w:val="16"/>
        </w:rPr>
        <w:t xml:space="preserve"> to CBE.</w:t>
      </w:r>
      <w:r>
        <w:rPr>
          <w:rFonts w:cs="Arial"/>
          <w:szCs w:val="16"/>
        </w:rPr>
        <w:t xml:space="preserve"> </w:t>
      </w:r>
    </w:p>
  </w:footnote>
  <w:footnote w:id="4">
    <w:p w14:paraId="097EBCC7" w14:textId="77777777" w:rsidR="005972F4" w:rsidRPr="008E1149" w:rsidRDefault="005972F4" w:rsidP="0087557D">
      <w:pPr>
        <w:pStyle w:val="FootnoteText"/>
        <w:rPr>
          <w:lang w:val="en-US"/>
        </w:rPr>
      </w:pPr>
      <w:r w:rsidRPr="008C5CA4">
        <w:rPr>
          <w:rStyle w:val="FootnoteReference"/>
          <w:szCs w:val="16"/>
        </w:rPr>
        <w:footnoteRef/>
      </w:r>
      <w:r w:rsidRPr="008C5CA4">
        <w:rPr>
          <w:szCs w:val="16"/>
          <w:lang w:val="en-US"/>
        </w:rPr>
        <w:t xml:space="preserve"> Programmes with start date in 202</w:t>
      </w:r>
      <w:r>
        <w:rPr>
          <w:szCs w:val="16"/>
          <w:lang w:val="en-US"/>
        </w:rPr>
        <w:t>1</w:t>
      </w:r>
      <w:r w:rsidRPr="008C5CA4">
        <w:rPr>
          <w:szCs w:val="16"/>
          <w:lang w:val="en-US"/>
        </w:rPr>
        <w:t xml:space="preserve"> have </w:t>
      </w:r>
      <w:r>
        <w:rPr>
          <w:szCs w:val="16"/>
          <w:lang w:val="en-US"/>
        </w:rPr>
        <w:t>been excluded from</w:t>
      </w:r>
      <w:r w:rsidRPr="008C5CA4">
        <w:rPr>
          <w:szCs w:val="16"/>
          <w:lang w:val="en-US"/>
        </w:rPr>
        <w:t xml:space="preserve"> the calculation of CBE and ABE 20</w:t>
      </w:r>
      <w:r>
        <w:rPr>
          <w:szCs w:val="16"/>
          <w:lang w:val="en-US"/>
        </w:rPr>
        <w:t>20</w:t>
      </w:r>
      <w:r w:rsidRPr="008C5CA4">
        <w:rPr>
          <w:szCs w:val="16"/>
          <w:lang w:val="en-US"/>
        </w:rPr>
        <w:t>.</w:t>
      </w:r>
      <w:r>
        <w:rPr>
          <w:lang w:val="en-US"/>
        </w:rPr>
        <w:t xml:space="preserve"> </w:t>
      </w:r>
    </w:p>
  </w:footnote>
  <w:footnote w:id="5">
    <w:p w14:paraId="5E1CC0FC" w14:textId="77777777" w:rsidR="005972F4" w:rsidRPr="002B48A0" w:rsidRDefault="005972F4" w:rsidP="0087557D">
      <w:pPr>
        <w:pStyle w:val="FootnoteText"/>
        <w:rPr>
          <w:rFonts w:cs="Arial"/>
          <w:lang w:val="en-US"/>
        </w:rPr>
      </w:pPr>
      <w:r w:rsidRPr="002B48A0">
        <w:rPr>
          <w:rStyle w:val="FootnoteReference"/>
          <w:rFonts w:cs="Arial"/>
        </w:rPr>
        <w:footnoteRef/>
      </w:r>
      <w:r w:rsidRPr="002B48A0">
        <w:rPr>
          <w:rFonts w:cs="Arial"/>
        </w:rPr>
        <w:t xml:space="preserve"> </w:t>
      </w:r>
      <w:r w:rsidRPr="002B48A0">
        <w:rPr>
          <w:rFonts w:cs="Arial"/>
          <w:lang w:val="en-US"/>
        </w:rPr>
        <w:t xml:space="preserve">Calculated </w:t>
      </w:r>
      <w:r w:rsidRPr="002B48A0">
        <w:rPr>
          <w:rFonts w:cs="Arial"/>
          <w:i/>
          <w:lang w:val="en-US"/>
        </w:rPr>
        <w:t>prorata temporis</w:t>
      </w:r>
      <w:r w:rsidRPr="002B48A0">
        <w:rPr>
          <w:rFonts w:cs="Arial"/>
          <w:lang w:val="en-US"/>
        </w:rPr>
        <w:t xml:space="preserve"> to CBE 20</w:t>
      </w:r>
      <w:r>
        <w:rPr>
          <w:rFonts w:cs="Arial"/>
          <w:lang w:val="en-US"/>
        </w:rPr>
        <w:t>20</w:t>
      </w:r>
      <w:r w:rsidRPr="002B48A0">
        <w:rPr>
          <w:rFonts w:cs="Arial"/>
          <w:lang w:val="en-US"/>
        </w:rPr>
        <w:t xml:space="preserve">. </w:t>
      </w:r>
    </w:p>
  </w:footnote>
  <w:footnote w:id="6">
    <w:p w14:paraId="1C9B9D26" w14:textId="5B61C5A6" w:rsidR="005972F4" w:rsidRDefault="005972F4" w:rsidP="0087557D">
      <w:pPr>
        <w:pStyle w:val="FootnoteText"/>
        <w:rPr>
          <w:szCs w:val="16"/>
        </w:rPr>
      </w:pPr>
      <w:r w:rsidRPr="002B48A0">
        <w:rPr>
          <w:rFonts w:cs="Arial"/>
          <w:color w:val="333333"/>
          <w:szCs w:val="16"/>
        </w:rPr>
        <w:t xml:space="preserve">* </w:t>
      </w:r>
      <w:r w:rsidRPr="00C57544">
        <w:rPr>
          <w:szCs w:val="16"/>
        </w:rPr>
        <w:t>The term “Roma and Travellers” is used at the Council of Europe to encompass the wide diversity of the groups covered by the work of the Council of Europe in this field: on the one hand a) Roma, Sinti/Manush, Calé, Kaale, Romanichals, Boyash/Rudari; b) Balkan Egyptians (Egyptians and Ashkali); c) Eastern groups (Dom, Lom and Abdal); and, on the other hand, groups such as Travellers, Yenish, and the populations designated under the administrative term “Gens du voyage”, as well as persons who identify themselves as Gypsies. The present is an explanatory footnote, not a definition of Roma and/or Travellers.</w:t>
      </w:r>
    </w:p>
    <w:p w14:paraId="10246136" w14:textId="4448FC2C" w:rsidR="005972F4" w:rsidRPr="00DE1F5F" w:rsidRDefault="005972F4" w:rsidP="0087557D">
      <w:pPr>
        <w:pStyle w:val="FootnoteText"/>
      </w:pPr>
      <w:r>
        <w:rPr>
          <w:szCs w:val="16"/>
        </w:rPr>
        <w:t xml:space="preserve">** </w:t>
      </w:r>
      <w:r w:rsidRPr="002B48A0">
        <w:rPr>
          <w:rFonts w:cs="Arial"/>
          <w:color w:val="333333"/>
          <w:szCs w:val="16"/>
        </w:rPr>
        <w:t>All reference to Kosovo, whether to the territory, institutions or population, in this text shall be understood in full compliance with United Nations Security Council Resolution 1244 and without prejudice to the status of Kosovo</w:t>
      </w:r>
      <w:r w:rsidRPr="00DE1F5F">
        <w:rPr>
          <w:rFonts w:ascii="Helvetica" w:hAnsi="Helvetica" w:cs="Helvetica"/>
          <w:color w:val="333333"/>
          <w:szCs w:val="16"/>
        </w:rPr>
        <w:t>.</w:t>
      </w:r>
    </w:p>
  </w:footnote>
  <w:footnote w:id="7">
    <w:p w14:paraId="5EB20A0A" w14:textId="32E1979B" w:rsidR="005972F4" w:rsidRPr="00596D84" w:rsidRDefault="005972F4" w:rsidP="0087557D">
      <w:pPr>
        <w:pStyle w:val="FootnoteText"/>
      </w:pPr>
      <w:r w:rsidRPr="0034154F">
        <w:rPr>
          <w:rStyle w:val="FootnoteReference"/>
        </w:rPr>
        <w:footnoteRef/>
      </w:r>
      <w:r w:rsidRPr="0034154F">
        <w:t xml:space="preserve"> The list of opinions issued comprises three opinions for Armenia, including an </w:t>
      </w:r>
      <w:r w:rsidRPr="007F6C88">
        <w:rPr>
          <w:i/>
          <w:iCs/>
        </w:rPr>
        <w:t>amicus curiae</w:t>
      </w:r>
      <w:r w:rsidRPr="0034154F">
        <w:t xml:space="preserve"> from the Constitutional Court requested in 2019, one for Georgia and four for the Republic of Moldova, one of which requested in 2019. Other opinions in connection with these, such as an </w:t>
      </w:r>
      <w:r w:rsidRPr="007F6C88">
        <w:rPr>
          <w:i/>
          <w:iCs/>
        </w:rPr>
        <w:t>amicus curiae</w:t>
      </w:r>
      <w:r w:rsidRPr="0034154F">
        <w:t xml:space="preserve"> from the Constitutional Court of </w:t>
      </w:r>
      <w:r>
        <w:t xml:space="preserve">the Republic of </w:t>
      </w:r>
      <w:r w:rsidRPr="0034154F">
        <w:t xml:space="preserve">Moldova, have been issued out of the QRM framework but are reported hereinafter. </w:t>
      </w:r>
    </w:p>
  </w:footnote>
  <w:footnote w:id="8">
    <w:p w14:paraId="6F380F07" w14:textId="6C101ADD" w:rsidR="005972F4" w:rsidRPr="000A0853" w:rsidRDefault="005972F4" w:rsidP="0087557D">
      <w:pPr>
        <w:pStyle w:val="FootnoteText"/>
        <w:jc w:val="both"/>
        <w:rPr>
          <w:szCs w:val="16"/>
        </w:rPr>
      </w:pPr>
      <w:r w:rsidRPr="001C2C67">
        <w:rPr>
          <w:rStyle w:val="FootnoteReference"/>
          <w:szCs w:val="16"/>
        </w:rPr>
        <w:footnoteRef/>
      </w:r>
      <w:r w:rsidRPr="001C2C67">
        <w:rPr>
          <w:szCs w:val="16"/>
          <w:lang w:val="en-US"/>
        </w:rPr>
        <w:t xml:space="preserve"> *</w:t>
      </w:r>
      <w:r w:rsidRPr="000A0853">
        <w:rPr>
          <w:szCs w:val="16"/>
        </w:rPr>
        <w:t xml:space="preserve">This designation shall not be construed as recognition of a State of Palestine and is without prejudice to the individual positions of Council of Europe member </w:t>
      </w:r>
      <w:r>
        <w:rPr>
          <w:szCs w:val="16"/>
        </w:rPr>
        <w:t>State</w:t>
      </w:r>
      <w:r w:rsidRPr="000A0853">
        <w:rPr>
          <w:szCs w:val="16"/>
        </w:rPr>
        <w:t>s on this issue.</w:t>
      </w:r>
    </w:p>
  </w:footnote>
  <w:footnote w:id="9">
    <w:p w14:paraId="54A560E0" w14:textId="77777777" w:rsidR="005972F4" w:rsidRPr="000A0853" w:rsidRDefault="005972F4" w:rsidP="0087557D">
      <w:pPr>
        <w:pStyle w:val="FootnoteText"/>
        <w:jc w:val="both"/>
        <w:rPr>
          <w:szCs w:val="16"/>
        </w:rPr>
      </w:pPr>
      <w:r w:rsidRPr="000A0853">
        <w:rPr>
          <w:rStyle w:val="FootnoteReference"/>
          <w:szCs w:val="16"/>
        </w:rPr>
        <w:footnoteRef/>
      </w:r>
      <w:r w:rsidRPr="000A0853">
        <w:rPr>
          <w:szCs w:val="16"/>
        </w:rPr>
        <w:t xml:space="preserve"> Convention on the Protection of Children against Sexual Exploitation and Sexual Abuse (CETS 201).</w:t>
      </w:r>
    </w:p>
  </w:footnote>
  <w:footnote w:id="10">
    <w:p w14:paraId="6782496A" w14:textId="77777777" w:rsidR="005972F4" w:rsidRPr="000A0853" w:rsidRDefault="005972F4" w:rsidP="0087557D">
      <w:pPr>
        <w:pStyle w:val="FootnoteText"/>
        <w:jc w:val="both"/>
        <w:rPr>
          <w:szCs w:val="16"/>
        </w:rPr>
      </w:pPr>
      <w:r w:rsidRPr="000A0853">
        <w:rPr>
          <w:rStyle w:val="FootnoteReference"/>
          <w:szCs w:val="16"/>
        </w:rPr>
        <w:footnoteRef/>
      </w:r>
      <w:r w:rsidRPr="000A0853">
        <w:rPr>
          <w:szCs w:val="16"/>
        </w:rPr>
        <w:t xml:space="preserve"> A modernised version of the Convention 108 (Protocol amending the Convention for the Protection of Individuals with regard to Automatic Processing of Personal Data (CETS 223)).</w:t>
      </w:r>
    </w:p>
  </w:footnote>
  <w:footnote w:id="11">
    <w:p w14:paraId="0C4751C2" w14:textId="77777777" w:rsidR="005972F4" w:rsidRPr="00976D64" w:rsidRDefault="005972F4" w:rsidP="0087557D">
      <w:pPr>
        <w:pStyle w:val="FootnoteText"/>
        <w:rPr>
          <w:szCs w:val="16"/>
        </w:rPr>
      </w:pPr>
      <w:r w:rsidRPr="000A0853">
        <w:rPr>
          <w:rStyle w:val="FootnoteReference"/>
          <w:rFonts w:cs="Arial"/>
          <w:szCs w:val="16"/>
        </w:rPr>
        <w:footnoteRef/>
      </w:r>
      <w:r w:rsidRPr="000A0853">
        <w:rPr>
          <w:rFonts w:cs="Arial"/>
          <w:szCs w:val="16"/>
        </w:rPr>
        <w:t xml:space="preserve"> Convention on Cybercrime of the Council of Europe (CETS No.185).</w:t>
      </w:r>
      <w:r w:rsidRPr="008B5BC2">
        <w:rPr>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4666D" w14:textId="3A9E02C2" w:rsidR="005972F4" w:rsidRDefault="005972F4" w:rsidP="0087557D">
    <w:pPr>
      <w:pStyle w:val="Header"/>
    </w:pPr>
    <w:r>
      <w:t>CM(2021)25-addfinal</w:t>
    </w:r>
    <w:r>
      <w:tab/>
    </w:r>
    <w:sdt>
      <w:sdtPr>
        <w:id w:val="1330100949"/>
        <w:docPartObj>
          <w:docPartGallery w:val="Page Numbers (Top of Page)"/>
          <w:docPartUnique/>
        </w:docPartObj>
      </w:sdtPr>
      <w:sdtEndPr/>
      <w:sdtContent>
        <w:r>
          <w:fldChar w:fldCharType="begin"/>
        </w:r>
        <w:r>
          <w:instrText>PAGE   \* MERGEFORMAT</w:instrText>
        </w:r>
        <w:r>
          <w:fldChar w:fldCharType="separate"/>
        </w:r>
        <w:r>
          <w:rPr>
            <w:lang w:val="fr-FR"/>
          </w:rPr>
          <w:t>2</w:t>
        </w:r>
        <w:r>
          <w:fldChar w:fldCharType="end"/>
        </w:r>
      </w:sdtContent>
    </w:sdt>
  </w:p>
  <w:p w14:paraId="271848AF" w14:textId="308DD75D" w:rsidR="005972F4" w:rsidRPr="0087557D" w:rsidRDefault="005972F4" w:rsidP="0087557D">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1402934"/>
      <w:docPartObj>
        <w:docPartGallery w:val="Page Numbers (Top of Page)"/>
        <w:docPartUnique/>
      </w:docPartObj>
    </w:sdtPr>
    <w:sdtEndPr/>
    <w:sdtContent>
      <w:p w14:paraId="073BC65C" w14:textId="378803F4" w:rsidR="005972F4" w:rsidRDefault="005972F4" w:rsidP="001B311F">
        <w:pPr>
          <w:pStyle w:val="Header"/>
          <w:ind w:firstLine="4536"/>
          <w:jc w:val="center"/>
        </w:pPr>
        <w:r>
          <w:fldChar w:fldCharType="begin"/>
        </w:r>
        <w:r>
          <w:instrText>PAGE   \* MERGEFORMAT</w:instrText>
        </w:r>
        <w:r>
          <w:fldChar w:fldCharType="separate"/>
        </w:r>
        <w:r>
          <w:rPr>
            <w:lang w:val="fr-FR"/>
          </w:rPr>
          <w:t>2</w:t>
        </w:r>
        <w:r>
          <w:fldChar w:fldCharType="end"/>
        </w:r>
        <w:r>
          <w:tab/>
        </w:r>
        <w:r>
          <w:tab/>
          <w:t>CM(2021)25-addfinal</w:t>
        </w:r>
      </w:p>
    </w:sdtContent>
  </w:sdt>
  <w:p w14:paraId="1942A6BF" w14:textId="5CB42D54" w:rsidR="005972F4" w:rsidRPr="00E24C57" w:rsidRDefault="005972F4" w:rsidP="0087557D">
    <w:pPr>
      <w:pStyle w:val="Header"/>
      <w:tabs>
        <w:tab w:val="clear" w:pos="4820"/>
        <w:tab w:val="center" w:pos="453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338D6" w14:textId="3676D600" w:rsidR="005972F4" w:rsidRDefault="005972F4" w:rsidP="0087557D">
    <w:pPr>
      <w:pStyle w:val="Header"/>
      <w:tabs>
        <w:tab w:val="clear" w:pos="4820"/>
        <w:tab w:val="clear" w:pos="9639"/>
        <w:tab w:val="left" w:pos="8545"/>
        <w:tab w:val="right" w:pos="9555"/>
      </w:tabs>
      <w:spacing w:after="2280"/>
    </w:pPr>
    <w:r>
      <w:rPr>
        <w:noProof/>
      </w:rPr>
      <w:drawing>
        <wp:anchor distT="0" distB="0" distL="114300" distR="114300" simplePos="0" relativeHeight="251660288" behindDoc="1" locked="0" layoutInCell="0" allowOverlap="0" wp14:anchorId="07FC9226" wp14:editId="4283FF31">
          <wp:simplePos x="0" y="0"/>
          <wp:positionH relativeFrom="page">
            <wp:posOffset>317500</wp:posOffset>
          </wp:positionH>
          <wp:positionV relativeFrom="page">
            <wp:posOffset>97155</wp:posOffset>
          </wp:positionV>
          <wp:extent cx="7584218" cy="10728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ColourLogo.png"/>
                  <pic:cNvPicPr/>
                </pic:nvPicPr>
                <pic:blipFill>
                  <a:blip r:embed="rId1">
                    <a:extLst>
                      <a:ext uri="{28A0092B-C50C-407E-A947-70E740481C1C}">
                        <a14:useLocalDpi xmlns:a14="http://schemas.microsoft.com/office/drawing/2010/main" val="0"/>
                      </a:ext>
                    </a:extLst>
                  </a:blip>
                  <a:stretch>
                    <a:fillRect/>
                  </a:stretch>
                </pic:blipFill>
                <pic:spPr>
                  <a:xfrm>
                    <a:off x="0" y="0"/>
                    <a:ext cx="7584218"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34B74" w14:textId="7FD00740" w:rsidR="005972F4" w:rsidRPr="00E54322" w:rsidRDefault="005972F4" w:rsidP="00244FA2">
    <w:pPr>
      <w:pStyle w:val="Header"/>
      <w:tabs>
        <w:tab w:val="clear" w:pos="9639"/>
        <w:tab w:val="right" w:pos="7513"/>
      </w:tabs>
    </w:pPr>
    <w:r w:rsidRPr="00E54322">
      <w:t>CM(</w:t>
    </w:r>
    <w:r>
      <w:t>2021</w:t>
    </w:r>
    <w:r w:rsidRPr="00E54322">
      <w:t>)</w:t>
    </w:r>
    <w:r>
      <w:t>25-addfinal</w:t>
    </w:r>
    <w:r w:rsidRPr="00E54322">
      <w:tab/>
    </w:r>
    <w:r>
      <w:tab/>
    </w:r>
    <w:r w:rsidRPr="00E54322">
      <w:fldChar w:fldCharType="begin"/>
    </w:r>
    <w:r w:rsidRPr="00E54322">
      <w:instrText xml:space="preserve"> PAGE  \* Arabic  \* MERGEFORMAT </w:instrText>
    </w:r>
    <w:r w:rsidRPr="00E54322">
      <w:fldChar w:fldCharType="separate"/>
    </w:r>
    <w:r>
      <w:rPr>
        <w:noProof/>
      </w:rPr>
      <w:t>2</w:t>
    </w:r>
    <w:r w:rsidRPr="00E54322">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75430" w14:textId="3DEFD1C4" w:rsidR="005972F4" w:rsidRPr="00E54322" w:rsidRDefault="005972F4" w:rsidP="00244FA2">
    <w:pPr>
      <w:pStyle w:val="Header"/>
      <w:tabs>
        <w:tab w:val="clear" w:pos="4820"/>
        <w:tab w:val="clear" w:pos="9639"/>
        <w:tab w:val="center" w:pos="7088"/>
      </w:tabs>
    </w:pPr>
    <w:r w:rsidRPr="00E54322">
      <w:tab/>
    </w:r>
    <w:r>
      <w:tab/>
    </w:r>
    <w:r w:rsidRPr="00E54322">
      <w:fldChar w:fldCharType="begin"/>
    </w:r>
    <w:r w:rsidRPr="00E54322">
      <w:instrText xml:space="preserve"> PAGE  \* Arabic  \* MERGEFORMAT </w:instrText>
    </w:r>
    <w:r w:rsidRPr="00E54322">
      <w:fldChar w:fldCharType="separate"/>
    </w:r>
    <w:r>
      <w:rPr>
        <w:noProof/>
      </w:rPr>
      <w:t>3</w:t>
    </w:r>
    <w:r w:rsidRPr="00E54322">
      <w:fldChar w:fldCharType="end"/>
    </w:r>
    <w:r w:rsidRPr="00E54322">
      <w:tab/>
    </w:r>
    <w:r>
      <w:tab/>
    </w:r>
    <w:r>
      <w:tab/>
    </w:r>
    <w:r>
      <w:tab/>
    </w:r>
    <w:r>
      <w:tab/>
    </w:r>
    <w:r>
      <w:tab/>
    </w:r>
    <w:r>
      <w:tab/>
    </w:r>
    <w:r>
      <w:tab/>
    </w:r>
    <w:r w:rsidRPr="00E54322">
      <w:t>CM(</w:t>
    </w:r>
    <w:r>
      <w:t>2021</w:t>
    </w:r>
    <w:r w:rsidRPr="00E54322">
      <w:t>)</w:t>
    </w:r>
    <w:r>
      <w:t>25-addfinal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96860" w14:textId="473DC149" w:rsidR="005972F4" w:rsidRDefault="005972F4" w:rsidP="00F4627A">
    <w:pPr>
      <w:pStyle w:val="Header"/>
      <w:tabs>
        <w:tab w:val="clear" w:pos="4820"/>
        <w:tab w:val="left" w:pos="1606"/>
        <w:tab w:val="center" w:pos="7513"/>
      </w:tabs>
    </w:pPr>
    <w:r>
      <w:t>CM(2021)25-addfinal</w:t>
    </w:r>
    <w:r>
      <w:tab/>
    </w:r>
    <w:sdt>
      <w:sdtPr>
        <w:id w:val="1277064557"/>
        <w:docPartObj>
          <w:docPartGallery w:val="Page Numbers (Top of Page)"/>
          <w:docPartUnique/>
        </w:docPartObj>
      </w:sdtPr>
      <w:sdtEndPr/>
      <w:sdtContent>
        <w:r>
          <w:fldChar w:fldCharType="begin"/>
        </w:r>
        <w:r>
          <w:instrText>PAGE   \* MERGEFORMAT</w:instrText>
        </w:r>
        <w:r>
          <w:fldChar w:fldCharType="separate"/>
        </w:r>
        <w:r>
          <w:rPr>
            <w:lang w:val="fr-FR"/>
          </w:rPr>
          <w:t>2</w:t>
        </w:r>
        <w: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00F3D"/>
    <w:multiLevelType w:val="hybridMultilevel"/>
    <w:tmpl w:val="3A60FEA6"/>
    <w:lvl w:ilvl="0" w:tplc="9348DC26">
      <w:start w:val="1"/>
      <w:numFmt w:val="lowerRoman"/>
      <w:lvlText w:val="%1)"/>
      <w:lvlJc w:val="left"/>
      <w:pPr>
        <w:ind w:left="1440" w:hanging="720"/>
      </w:pPr>
      <w:rPr>
        <w:rFonts w:eastAsia="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2EC7DD0"/>
    <w:multiLevelType w:val="hybridMultilevel"/>
    <w:tmpl w:val="1ED2D12E"/>
    <w:lvl w:ilvl="0" w:tplc="341A4AE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3725D72"/>
    <w:multiLevelType w:val="hybridMultilevel"/>
    <w:tmpl w:val="1156728C"/>
    <w:lvl w:ilvl="0" w:tplc="2C1EDEC0">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1F6232"/>
    <w:multiLevelType w:val="hybridMultilevel"/>
    <w:tmpl w:val="0616BFAC"/>
    <w:lvl w:ilvl="0" w:tplc="4DC27E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0D7C5F"/>
    <w:multiLevelType w:val="hybridMultilevel"/>
    <w:tmpl w:val="641E42B2"/>
    <w:lvl w:ilvl="0" w:tplc="10A4B42E">
      <w:start w:val="2"/>
      <w:numFmt w:val="bullet"/>
      <w:lvlText w:val="-"/>
      <w:lvlJc w:val="left"/>
      <w:pPr>
        <w:ind w:left="720" w:hanging="360"/>
      </w:pPr>
      <w:rPr>
        <w:rFonts w:ascii="Arial" w:eastAsia="Calibr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6968E6"/>
    <w:multiLevelType w:val="hybridMultilevel"/>
    <w:tmpl w:val="BB6214C2"/>
    <w:lvl w:ilvl="0" w:tplc="B0DC89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2641D96"/>
    <w:multiLevelType w:val="multilevel"/>
    <w:tmpl w:val="229282D2"/>
    <w:lvl w:ilvl="0">
      <w:start w:val="1"/>
      <w:numFmt w:val="decimal"/>
      <w:pStyle w:val="HeadingA"/>
      <w:lvlText w:val="%1."/>
      <w:lvlJc w:val="left"/>
      <w:pPr>
        <w:ind w:left="360" w:hanging="360"/>
      </w:pPr>
      <w:rPr>
        <w:b/>
        <w:lang w:val="en-GB"/>
      </w:rPr>
    </w:lvl>
    <w:lvl w:ilvl="1">
      <w:start w:val="1"/>
      <w:numFmt w:val="decimal"/>
      <w:pStyle w:val="HeadingB"/>
      <w:lvlText w:val="%1.%2."/>
      <w:lvlJc w:val="left"/>
      <w:pPr>
        <w:ind w:left="432" w:hanging="432"/>
      </w:pPr>
      <w:rPr>
        <w:rFonts w:asciiTheme="minorHAnsi" w:hAnsiTheme="minorHAnsi"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e2"/>
      <w:lvlText w:val="%1.%2.%3."/>
      <w:lvlJc w:val="left"/>
      <w:pPr>
        <w:ind w:left="447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8E8660F"/>
    <w:multiLevelType w:val="hybridMultilevel"/>
    <w:tmpl w:val="7CC61D10"/>
    <w:lvl w:ilvl="0" w:tplc="B4C22C5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1B875D2"/>
    <w:multiLevelType w:val="hybridMultilevel"/>
    <w:tmpl w:val="0616BFAC"/>
    <w:lvl w:ilvl="0" w:tplc="4DC27E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8D25995"/>
    <w:multiLevelType w:val="hybridMultilevel"/>
    <w:tmpl w:val="2660B5C8"/>
    <w:lvl w:ilvl="0" w:tplc="9606EC5C">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7EEE4623"/>
    <w:multiLevelType w:val="hybridMultilevel"/>
    <w:tmpl w:val="5EB490D2"/>
    <w:lvl w:ilvl="0" w:tplc="1D36EFC8">
      <w:start w:val="1"/>
      <w:numFmt w:val="decimal"/>
      <w:lvlText w:val="%1."/>
      <w:lvlJc w:val="left"/>
      <w:pPr>
        <w:ind w:left="928" w:hanging="360"/>
      </w:pPr>
      <w:rPr>
        <w:rFonts w:hint="default"/>
        <w:b w:val="0"/>
        <w:bCs/>
        <w:strike w:val="0"/>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5"/>
  </w:num>
  <w:num w:numId="2">
    <w:abstractNumId w:val="10"/>
  </w:num>
  <w:num w:numId="3">
    <w:abstractNumId w:val="2"/>
  </w:num>
  <w:num w:numId="4">
    <w:abstractNumId w:val="4"/>
  </w:num>
  <w:num w:numId="5">
    <w:abstractNumId w:val="7"/>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8"/>
  </w:num>
  <w:num w:numId="10">
    <w:abstractNumId w:val="9"/>
  </w:num>
  <w:num w:numId="11">
    <w:abstractNumId w:val="1"/>
  </w:num>
  <w:num w:numId="1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evenAndOddHeaders/>
  <w:drawingGridHorizontalSpacing w:val="90"/>
  <w:drawingGridVerticalSpacing w:val="245"/>
  <w:displayHorizontalDrawingGridEvery w:val="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031"/>
    <w:rsid w:val="0001238D"/>
    <w:rsid w:val="00035FDF"/>
    <w:rsid w:val="00036C5E"/>
    <w:rsid w:val="00071EA7"/>
    <w:rsid w:val="00072CBD"/>
    <w:rsid w:val="00082CEE"/>
    <w:rsid w:val="0009052D"/>
    <w:rsid w:val="00095621"/>
    <w:rsid w:val="00095F31"/>
    <w:rsid w:val="000A307B"/>
    <w:rsid w:val="000C1B0D"/>
    <w:rsid w:val="000C52A6"/>
    <w:rsid w:val="000E281A"/>
    <w:rsid w:val="000E50A4"/>
    <w:rsid w:val="000F0031"/>
    <w:rsid w:val="000F0AAE"/>
    <w:rsid w:val="000F4CF2"/>
    <w:rsid w:val="000F58C3"/>
    <w:rsid w:val="000F5ADA"/>
    <w:rsid w:val="00106141"/>
    <w:rsid w:val="00110729"/>
    <w:rsid w:val="00113EB0"/>
    <w:rsid w:val="00123CDD"/>
    <w:rsid w:val="00134D9A"/>
    <w:rsid w:val="00135BDB"/>
    <w:rsid w:val="00137EE2"/>
    <w:rsid w:val="001401D5"/>
    <w:rsid w:val="00140FC8"/>
    <w:rsid w:val="0014266D"/>
    <w:rsid w:val="00147EF4"/>
    <w:rsid w:val="00153BB3"/>
    <w:rsid w:val="00156DC1"/>
    <w:rsid w:val="00156EA2"/>
    <w:rsid w:val="00160B03"/>
    <w:rsid w:val="00171115"/>
    <w:rsid w:val="00181ED9"/>
    <w:rsid w:val="001A6076"/>
    <w:rsid w:val="001B311F"/>
    <w:rsid w:val="001B7E0B"/>
    <w:rsid w:val="001C144D"/>
    <w:rsid w:val="001C1B7F"/>
    <w:rsid w:val="001E441B"/>
    <w:rsid w:val="001E7C29"/>
    <w:rsid w:val="001F297D"/>
    <w:rsid w:val="001F4F04"/>
    <w:rsid w:val="001F5B42"/>
    <w:rsid w:val="00214299"/>
    <w:rsid w:val="002250DD"/>
    <w:rsid w:val="0023437D"/>
    <w:rsid w:val="00242ABB"/>
    <w:rsid w:val="00244FA2"/>
    <w:rsid w:val="00251353"/>
    <w:rsid w:val="002543D7"/>
    <w:rsid w:val="00262B36"/>
    <w:rsid w:val="00265917"/>
    <w:rsid w:val="002660DB"/>
    <w:rsid w:val="00267B87"/>
    <w:rsid w:val="00271589"/>
    <w:rsid w:val="002746C8"/>
    <w:rsid w:val="002861FB"/>
    <w:rsid w:val="00293EE6"/>
    <w:rsid w:val="002C0872"/>
    <w:rsid w:val="002C20BA"/>
    <w:rsid w:val="002C43B5"/>
    <w:rsid w:val="002C4704"/>
    <w:rsid w:val="002D0655"/>
    <w:rsid w:val="002D11B8"/>
    <w:rsid w:val="002E4089"/>
    <w:rsid w:val="002E5027"/>
    <w:rsid w:val="002F3006"/>
    <w:rsid w:val="002F405C"/>
    <w:rsid w:val="002F6BB7"/>
    <w:rsid w:val="0030200D"/>
    <w:rsid w:val="00303712"/>
    <w:rsid w:val="00317140"/>
    <w:rsid w:val="003354C4"/>
    <w:rsid w:val="00335CAF"/>
    <w:rsid w:val="003364D1"/>
    <w:rsid w:val="0036698B"/>
    <w:rsid w:val="0037200F"/>
    <w:rsid w:val="00373957"/>
    <w:rsid w:val="0038117F"/>
    <w:rsid w:val="00381C50"/>
    <w:rsid w:val="00385587"/>
    <w:rsid w:val="00386C4B"/>
    <w:rsid w:val="00391B68"/>
    <w:rsid w:val="00392D1D"/>
    <w:rsid w:val="00395781"/>
    <w:rsid w:val="003A5509"/>
    <w:rsid w:val="003B2C8C"/>
    <w:rsid w:val="003B345B"/>
    <w:rsid w:val="003D3B17"/>
    <w:rsid w:val="003D48AE"/>
    <w:rsid w:val="003D6AC2"/>
    <w:rsid w:val="003E047B"/>
    <w:rsid w:val="003F3D4B"/>
    <w:rsid w:val="0040027C"/>
    <w:rsid w:val="00400868"/>
    <w:rsid w:val="00404E79"/>
    <w:rsid w:val="004256CB"/>
    <w:rsid w:val="004329B7"/>
    <w:rsid w:val="00443709"/>
    <w:rsid w:val="004446CE"/>
    <w:rsid w:val="00447D22"/>
    <w:rsid w:val="004553F6"/>
    <w:rsid w:val="00480D8B"/>
    <w:rsid w:val="00490A74"/>
    <w:rsid w:val="00491067"/>
    <w:rsid w:val="004A37E1"/>
    <w:rsid w:val="004C0C2F"/>
    <w:rsid w:val="004C11B3"/>
    <w:rsid w:val="0050115D"/>
    <w:rsid w:val="0054041B"/>
    <w:rsid w:val="00545080"/>
    <w:rsid w:val="00550B6C"/>
    <w:rsid w:val="00574663"/>
    <w:rsid w:val="005944AA"/>
    <w:rsid w:val="005972F4"/>
    <w:rsid w:val="005A446C"/>
    <w:rsid w:val="005B1FA1"/>
    <w:rsid w:val="005B3604"/>
    <w:rsid w:val="005B4692"/>
    <w:rsid w:val="005C73BB"/>
    <w:rsid w:val="005D4ED2"/>
    <w:rsid w:val="005D7CDF"/>
    <w:rsid w:val="005F093B"/>
    <w:rsid w:val="005F3DC6"/>
    <w:rsid w:val="00612B61"/>
    <w:rsid w:val="00614982"/>
    <w:rsid w:val="00617708"/>
    <w:rsid w:val="00625304"/>
    <w:rsid w:val="00631491"/>
    <w:rsid w:val="00641234"/>
    <w:rsid w:val="00641EFB"/>
    <w:rsid w:val="00643231"/>
    <w:rsid w:val="00643C3F"/>
    <w:rsid w:val="00644AD3"/>
    <w:rsid w:val="006455FA"/>
    <w:rsid w:val="00660638"/>
    <w:rsid w:val="00671684"/>
    <w:rsid w:val="006718E2"/>
    <w:rsid w:val="00671EA2"/>
    <w:rsid w:val="006827E4"/>
    <w:rsid w:val="006908C5"/>
    <w:rsid w:val="006A40DD"/>
    <w:rsid w:val="006A6850"/>
    <w:rsid w:val="006E6FA7"/>
    <w:rsid w:val="006F0318"/>
    <w:rsid w:val="006F6B48"/>
    <w:rsid w:val="00712E65"/>
    <w:rsid w:val="007150DE"/>
    <w:rsid w:val="00721866"/>
    <w:rsid w:val="00735569"/>
    <w:rsid w:val="00744DC8"/>
    <w:rsid w:val="00745A0A"/>
    <w:rsid w:val="007541C7"/>
    <w:rsid w:val="00761627"/>
    <w:rsid w:val="00773CFE"/>
    <w:rsid w:val="00777331"/>
    <w:rsid w:val="00780B1B"/>
    <w:rsid w:val="007A3F42"/>
    <w:rsid w:val="007A543D"/>
    <w:rsid w:val="007B3DD0"/>
    <w:rsid w:val="007C0AD1"/>
    <w:rsid w:val="007D7B20"/>
    <w:rsid w:val="007E168C"/>
    <w:rsid w:val="007F5E78"/>
    <w:rsid w:val="007F6C88"/>
    <w:rsid w:val="00800A19"/>
    <w:rsid w:val="008042E6"/>
    <w:rsid w:val="00805F04"/>
    <w:rsid w:val="00810D5A"/>
    <w:rsid w:val="00814AA2"/>
    <w:rsid w:val="00817316"/>
    <w:rsid w:val="0082394F"/>
    <w:rsid w:val="00853C90"/>
    <w:rsid w:val="008575F2"/>
    <w:rsid w:val="00857F73"/>
    <w:rsid w:val="0087380A"/>
    <w:rsid w:val="0087557D"/>
    <w:rsid w:val="00877E5C"/>
    <w:rsid w:val="00890656"/>
    <w:rsid w:val="008912D0"/>
    <w:rsid w:val="008B07D4"/>
    <w:rsid w:val="008C009D"/>
    <w:rsid w:val="008C12CC"/>
    <w:rsid w:val="008D4E28"/>
    <w:rsid w:val="008E1BA3"/>
    <w:rsid w:val="008E21ED"/>
    <w:rsid w:val="009149C2"/>
    <w:rsid w:val="00916BF5"/>
    <w:rsid w:val="009215B8"/>
    <w:rsid w:val="00923554"/>
    <w:rsid w:val="00924BDD"/>
    <w:rsid w:val="00924C7C"/>
    <w:rsid w:val="009270C4"/>
    <w:rsid w:val="00940F14"/>
    <w:rsid w:val="009432D0"/>
    <w:rsid w:val="00950D67"/>
    <w:rsid w:val="009527D7"/>
    <w:rsid w:val="00952F04"/>
    <w:rsid w:val="00955512"/>
    <w:rsid w:val="00963962"/>
    <w:rsid w:val="00974C41"/>
    <w:rsid w:val="009B2712"/>
    <w:rsid w:val="009B3AB7"/>
    <w:rsid w:val="009B3C90"/>
    <w:rsid w:val="009C5258"/>
    <w:rsid w:val="009D1BF0"/>
    <w:rsid w:val="009D2297"/>
    <w:rsid w:val="009D28F3"/>
    <w:rsid w:val="00A12DEC"/>
    <w:rsid w:val="00A20183"/>
    <w:rsid w:val="00A20393"/>
    <w:rsid w:val="00A22D53"/>
    <w:rsid w:val="00A3084A"/>
    <w:rsid w:val="00A37E36"/>
    <w:rsid w:val="00A4568F"/>
    <w:rsid w:val="00A464F4"/>
    <w:rsid w:val="00A474E5"/>
    <w:rsid w:val="00A53D4A"/>
    <w:rsid w:val="00A842D4"/>
    <w:rsid w:val="00A93CA3"/>
    <w:rsid w:val="00AB6552"/>
    <w:rsid w:val="00AB67F8"/>
    <w:rsid w:val="00AB7727"/>
    <w:rsid w:val="00AC30A2"/>
    <w:rsid w:val="00AC73AA"/>
    <w:rsid w:val="00AE70B2"/>
    <w:rsid w:val="00AE76B8"/>
    <w:rsid w:val="00B06133"/>
    <w:rsid w:val="00B11361"/>
    <w:rsid w:val="00B129D8"/>
    <w:rsid w:val="00B227AE"/>
    <w:rsid w:val="00B41B03"/>
    <w:rsid w:val="00B41EC3"/>
    <w:rsid w:val="00B43090"/>
    <w:rsid w:val="00B63F08"/>
    <w:rsid w:val="00B65B88"/>
    <w:rsid w:val="00B81BAC"/>
    <w:rsid w:val="00B849E0"/>
    <w:rsid w:val="00B90246"/>
    <w:rsid w:val="00B920E4"/>
    <w:rsid w:val="00BA1D69"/>
    <w:rsid w:val="00BA79A3"/>
    <w:rsid w:val="00BB7DCE"/>
    <w:rsid w:val="00BD25C0"/>
    <w:rsid w:val="00BD541E"/>
    <w:rsid w:val="00BD7B91"/>
    <w:rsid w:val="00BF023D"/>
    <w:rsid w:val="00BF45AE"/>
    <w:rsid w:val="00BF78B3"/>
    <w:rsid w:val="00C049EE"/>
    <w:rsid w:val="00C109FD"/>
    <w:rsid w:val="00C14C2C"/>
    <w:rsid w:val="00C409C2"/>
    <w:rsid w:val="00C51214"/>
    <w:rsid w:val="00C72314"/>
    <w:rsid w:val="00C74E6F"/>
    <w:rsid w:val="00C80696"/>
    <w:rsid w:val="00C8348A"/>
    <w:rsid w:val="00C92F89"/>
    <w:rsid w:val="00CA4ACE"/>
    <w:rsid w:val="00CC39DC"/>
    <w:rsid w:val="00CD6837"/>
    <w:rsid w:val="00CE1FF8"/>
    <w:rsid w:val="00CE4890"/>
    <w:rsid w:val="00CE6FD2"/>
    <w:rsid w:val="00CF0210"/>
    <w:rsid w:val="00D0182E"/>
    <w:rsid w:val="00D0265B"/>
    <w:rsid w:val="00D0300B"/>
    <w:rsid w:val="00D24A57"/>
    <w:rsid w:val="00D53526"/>
    <w:rsid w:val="00D554E6"/>
    <w:rsid w:val="00D558D4"/>
    <w:rsid w:val="00D70628"/>
    <w:rsid w:val="00D73435"/>
    <w:rsid w:val="00DA4068"/>
    <w:rsid w:val="00DA7643"/>
    <w:rsid w:val="00DB029C"/>
    <w:rsid w:val="00DB0952"/>
    <w:rsid w:val="00DB1D00"/>
    <w:rsid w:val="00DB5BC0"/>
    <w:rsid w:val="00DC162E"/>
    <w:rsid w:val="00DC4A39"/>
    <w:rsid w:val="00DD0170"/>
    <w:rsid w:val="00DE0A21"/>
    <w:rsid w:val="00DF6796"/>
    <w:rsid w:val="00E125C6"/>
    <w:rsid w:val="00E15639"/>
    <w:rsid w:val="00E173B5"/>
    <w:rsid w:val="00E24C57"/>
    <w:rsid w:val="00E3764B"/>
    <w:rsid w:val="00E37F80"/>
    <w:rsid w:val="00E457C3"/>
    <w:rsid w:val="00E475F9"/>
    <w:rsid w:val="00E50974"/>
    <w:rsid w:val="00E54322"/>
    <w:rsid w:val="00E86611"/>
    <w:rsid w:val="00E940BF"/>
    <w:rsid w:val="00EA643A"/>
    <w:rsid w:val="00EE34E3"/>
    <w:rsid w:val="00F01885"/>
    <w:rsid w:val="00F16218"/>
    <w:rsid w:val="00F168A4"/>
    <w:rsid w:val="00F17BC1"/>
    <w:rsid w:val="00F2380B"/>
    <w:rsid w:val="00F24713"/>
    <w:rsid w:val="00F31C23"/>
    <w:rsid w:val="00F40699"/>
    <w:rsid w:val="00F433D6"/>
    <w:rsid w:val="00F45264"/>
    <w:rsid w:val="00F4627A"/>
    <w:rsid w:val="00F61D34"/>
    <w:rsid w:val="00F63A9D"/>
    <w:rsid w:val="00F76BBD"/>
    <w:rsid w:val="00F96689"/>
    <w:rsid w:val="00F97308"/>
    <w:rsid w:val="00FD6043"/>
    <w:rsid w:val="00FE16E3"/>
    <w:rsid w:val="00FF2641"/>
    <w:rsid w:val="00FF3BAB"/>
    <w:rsid w:val="00FF6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3D63FC9"/>
  <w15:docId w15:val="{15524679-191D-4F25-BF1C-9AD81BD2D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58C3"/>
    <w:rPr>
      <w:rFonts w:ascii="Arial" w:hAnsi="Arial"/>
      <w:szCs w:val="22"/>
      <w:lang w:eastAsia="en-US"/>
    </w:rPr>
  </w:style>
  <w:style w:type="paragraph" w:styleId="Heading2">
    <w:name w:val="heading 2"/>
    <w:basedOn w:val="Normal"/>
    <w:next w:val="Normal"/>
    <w:link w:val="Heading2Char"/>
    <w:uiPriority w:val="9"/>
    <w:semiHidden/>
    <w:unhideWhenUsed/>
    <w:qFormat/>
    <w:rsid w:val="0087557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7557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7557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7557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491"/>
    <w:pPr>
      <w:tabs>
        <w:tab w:val="center" w:pos="4820"/>
        <w:tab w:val="right" w:pos="9639"/>
      </w:tabs>
    </w:pPr>
    <w:rPr>
      <w:sz w:val="18"/>
    </w:rPr>
  </w:style>
  <w:style w:type="character" w:customStyle="1" w:styleId="HeaderChar">
    <w:name w:val="Header Char"/>
    <w:link w:val="Header"/>
    <w:uiPriority w:val="99"/>
    <w:rsid w:val="00631491"/>
    <w:rPr>
      <w:rFonts w:ascii="Arial" w:hAnsi="Arial"/>
      <w:sz w:val="18"/>
      <w:szCs w:val="22"/>
      <w:lang w:eastAsia="en-US"/>
    </w:rPr>
  </w:style>
  <w:style w:type="paragraph" w:styleId="Footer">
    <w:name w:val="footer"/>
    <w:basedOn w:val="Normal"/>
    <w:link w:val="FooterChar"/>
    <w:uiPriority w:val="99"/>
    <w:unhideWhenUsed/>
    <w:rsid w:val="00FD6043"/>
    <w:pPr>
      <w:tabs>
        <w:tab w:val="center" w:pos="4513"/>
        <w:tab w:val="right" w:pos="9026"/>
      </w:tabs>
    </w:pPr>
  </w:style>
  <w:style w:type="character" w:customStyle="1" w:styleId="FooterChar">
    <w:name w:val="Footer Char"/>
    <w:basedOn w:val="DefaultParagraphFont"/>
    <w:link w:val="Footer"/>
    <w:uiPriority w:val="99"/>
    <w:rsid w:val="00FD6043"/>
  </w:style>
  <w:style w:type="paragraph" w:styleId="BalloonText">
    <w:name w:val="Balloon Text"/>
    <w:basedOn w:val="Normal"/>
    <w:link w:val="BalloonTextChar"/>
    <w:uiPriority w:val="99"/>
    <w:semiHidden/>
    <w:unhideWhenUsed/>
    <w:rsid w:val="00FD6043"/>
    <w:rPr>
      <w:rFonts w:ascii="Tahoma" w:hAnsi="Tahoma" w:cs="Tahoma"/>
      <w:sz w:val="16"/>
      <w:szCs w:val="16"/>
    </w:rPr>
  </w:style>
  <w:style w:type="character" w:customStyle="1" w:styleId="BalloonTextChar">
    <w:name w:val="Balloon Text Char"/>
    <w:link w:val="BalloonText"/>
    <w:uiPriority w:val="99"/>
    <w:semiHidden/>
    <w:rsid w:val="00FD6043"/>
    <w:rPr>
      <w:rFonts w:ascii="Tahoma" w:hAnsi="Tahoma" w:cs="Tahoma"/>
      <w:sz w:val="16"/>
      <w:szCs w:val="16"/>
    </w:rPr>
  </w:style>
  <w:style w:type="table" w:styleId="TableGrid">
    <w:name w:val="Table Grid"/>
    <w:basedOn w:val="TableNormal"/>
    <w:uiPriority w:val="59"/>
    <w:rsid w:val="0033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3354C4"/>
    <w:pPr>
      <w:autoSpaceDE w:val="0"/>
      <w:autoSpaceDN w:val="0"/>
      <w:adjustRightInd w:val="0"/>
      <w:spacing w:line="288" w:lineRule="auto"/>
      <w:textAlignment w:val="center"/>
    </w:pPr>
    <w:rPr>
      <w:rFonts w:ascii="Minion Pro" w:hAnsi="Minion Pro" w:cs="Minion Pro"/>
      <w:color w:val="000000"/>
      <w:sz w:val="24"/>
      <w:szCs w:val="24"/>
    </w:rPr>
  </w:style>
  <w:style w:type="character" w:styleId="Hyperlink">
    <w:name w:val="Hyperlink"/>
    <w:uiPriority w:val="99"/>
    <w:unhideWhenUsed/>
    <w:rsid w:val="00AE76B8"/>
    <w:rPr>
      <w:color w:val="auto"/>
      <w:u w:val="none"/>
    </w:rPr>
  </w:style>
  <w:style w:type="character" w:styleId="PageNumber">
    <w:name w:val="page number"/>
    <w:basedOn w:val="DefaultParagraphFont"/>
    <w:uiPriority w:val="99"/>
    <w:semiHidden/>
    <w:unhideWhenUsed/>
    <w:rsid w:val="00E24C57"/>
  </w:style>
  <w:style w:type="character" w:styleId="CommentReference">
    <w:name w:val="annotation reference"/>
    <w:uiPriority w:val="99"/>
    <w:semiHidden/>
    <w:unhideWhenUsed/>
    <w:rsid w:val="002250DD"/>
    <w:rPr>
      <w:sz w:val="18"/>
      <w:szCs w:val="18"/>
    </w:rPr>
  </w:style>
  <w:style w:type="paragraph" w:styleId="CommentText">
    <w:name w:val="annotation text"/>
    <w:basedOn w:val="Normal"/>
    <w:link w:val="CommentTextChar"/>
    <w:uiPriority w:val="99"/>
    <w:unhideWhenUsed/>
    <w:rsid w:val="002250DD"/>
    <w:rPr>
      <w:sz w:val="24"/>
      <w:szCs w:val="24"/>
    </w:rPr>
  </w:style>
  <w:style w:type="character" w:customStyle="1" w:styleId="CommentTextChar">
    <w:name w:val="Comment Text Char"/>
    <w:link w:val="CommentText"/>
    <w:uiPriority w:val="99"/>
    <w:rsid w:val="002250DD"/>
    <w:rPr>
      <w:sz w:val="24"/>
      <w:szCs w:val="24"/>
    </w:rPr>
  </w:style>
  <w:style w:type="paragraph" w:styleId="CommentSubject">
    <w:name w:val="annotation subject"/>
    <w:basedOn w:val="CommentText"/>
    <w:next w:val="CommentText"/>
    <w:link w:val="CommentSubjectChar"/>
    <w:uiPriority w:val="99"/>
    <w:semiHidden/>
    <w:unhideWhenUsed/>
    <w:rsid w:val="002250DD"/>
    <w:rPr>
      <w:b/>
      <w:bCs/>
      <w:sz w:val="20"/>
      <w:szCs w:val="20"/>
    </w:rPr>
  </w:style>
  <w:style w:type="character" w:customStyle="1" w:styleId="CommentSubjectChar">
    <w:name w:val="Comment Subject Char"/>
    <w:link w:val="CommentSubject"/>
    <w:uiPriority w:val="99"/>
    <w:semiHidden/>
    <w:rsid w:val="002250DD"/>
    <w:rPr>
      <w:b/>
      <w:bCs/>
      <w:sz w:val="20"/>
      <w:szCs w:val="20"/>
    </w:rPr>
  </w:style>
  <w:style w:type="paragraph" w:styleId="FootnoteText">
    <w:name w:val="footnote text"/>
    <w:aliases w:val="poznppMV,Footnote Text Char Char,Footnote Text Char1 Char Char,Footnote Text Char Char Char Char,Footnote Text Char2 Char Char Char Char Char,Footnote Text Char1 Char Char Char Char Char Char,n,Char,Carattere, Carattere,single space"/>
    <w:basedOn w:val="Normal"/>
    <w:link w:val="FootnoteTextChar"/>
    <w:uiPriority w:val="99"/>
    <w:unhideWhenUsed/>
    <w:qFormat/>
    <w:rsid w:val="009C5258"/>
    <w:rPr>
      <w:sz w:val="16"/>
      <w:szCs w:val="20"/>
    </w:rPr>
  </w:style>
  <w:style w:type="character" w:customStyle="1" w:styleId="FootnoteTextChar">
    <w:name w:val="Footnote Text Char"/>
    <w:aliases w:val="poznppMV Char,Footnote Text Char Char Char,Footnote Text Char1 Char Char Char,Footnote Text Char Char Char Char Char,Footnote Text Char2 Char Char Char Char Char Char,Footnote Text Char1 Char Char Char Char Char Char Char,n Char"/>
    <w:link w:val="FootnoteText"/>
    <w:uiPriority w:val="99"/>
    <w:rsid w:val="009C5258"/>
    <w:rPr>
      <w:rFonts w:ascii="Arial" w:hAnsi="Arial"/>
      <w:sz w:val="16"/>
      <w:lang w:val="fr-FR" w:eastAsia="en-US"/>
    </w:rPr>
  </w:style>
  <w:style w:type="character" w:styleId="FootnoteReference">
    <w:name w:val="footnote reference"/>
    <w:aliases w:val="BVI fnr,BVI fnr Car Car,BVI fnr Car,BVI fnr Car Car Car Car,BVI fnr Car Car Car Car Char,BVI fnr Car1 Char Знак,BVI fnr Char1 Car Char Car Char Знак,BVI fnr Car1 Char Car Char Car Char Знак,Footnotes refss,callout,fr,ftref,o,Style 6"/>
    <w:link w:val="BVIfnrCar1Char"/>
    <w:uiPriority w:val="99"/>
    <w:unhideWhenUsed/>
    <w:qFormat/>
    <w:rsid w:val="00853C90"/>
    <w:rPr>
      <w:vertAlign w:val="superscript"/>
    </w:rPr>
  </w:style>
  <w:style w:type="paragraph" w:styleId="NormalWeb">
    <w:name w:val="Normal (Web)"/>
    <w:aliases w:val="Normal (Web) Char,Normal (Web) Char1 Char,Normal (Web) Char Char Char,Normal (Web) Char1 Char Char Char,Normal (Web) Char Char Char Char Char,Normal (Web) Char1 Char Char Char Char Char,Normal (Web) Char Char Char Char Char Char Char"/>
    <w:basedOn w:val="Normal"/>
    <w:link w:val="NormalWebChar1"/>
    <w:uiPriority w:val="99"/>
    <w:unhideWhenUsed/>
    <w:rsid w:val="0009052D"/>
    <w:rPr>
      <w:rFonts w:ascii="Times New Roman" w:hAnsi="Times New Roman"/>
      <w:sz w:val="24"/>
      <w:szCs w:val="24"/>
    </w:rPr>
  </w:style>
  <w:style w:type="paragraph" w:styleId="ListParagraph">
    <w:name w:val="List Paragraph"/>
    <w:aliases w:val="Recommendation,List Paragraph1,Абзац списка,Fiche List Paragraph,Bullets,Akapit z listą BS,Bullet1,List Paragraph (numbered (a)),Normal 1,List Paragraph 1,NumberedParas,ActRep List,Outline List,MAIN CONTENT,List Paragraph12"/>
    <w:basedOn w:val="Normal"/>
    <w:link w:val="ListParagraphChar"/>
    <w:uiPriority w:val="34"/>
    <w:qFormat/>
    <w:rsid w:val="0009052D"/>
    <w:pPr>
      <w:ind w:left="720"/>
      <w:contextualSpacing/>
    </w:pPr>
  </w:style>
  <w:style w:type="paragraph" w:customStyle="1" w:styleId="BVIfnrCar1Char">
    <w:name w:val="BVI fnr Car1 Char"/>
    <w:aliases w:val="BVI fnr Char1 Car Char Car Char,BVI fnr Car1 Char Car Char Car Char,BVI fnr Char Car Char Car Char Car Char,BVI fnr Car Car Char Car Char Car Char Car Char,BVI fnr Char Car Char Car Char Car Char Char,callou"/>
    <w:basedOn w:val="Normal"/>
    <w:link w:val="FootnoteReference"/>
    <w:uiPriority w:val="17"/>
    <w:rsid w:val="0009052D"/>
    <w:pPr>
      <w:spacing w:after="160" w:line="240" w:lineRule="exact"/>
      <w:jc w:val="both"/>
    </w:pPr>
    <w:rPr>
      <w:rFonts w:ascii="Calibri" w:hAnsi="Calibri"/>
      <w:szCs w:val="20"/>
      <w:vertAlign w:val="superscript"/>
      <w:lang w:eastAsia="en-GB"/>
    </w:rPr>
  </w:style>
  <w:style w:type="table" w:customStyle="1" w:styleId="TableGrid2">
    <w:name w:val="Table Grid2"/>
    <w:basedOn w:val="TableNormal"/>
    <w:rsid w:val="0009052D"/>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052D"/>
    <w:rPr>
      <w:color w:val="800080" w:themeColor="followedHyperlink"/>
      <w:u w:val="single"/>
    </w:rPr>
  </w:style>
  <w:style w:type="paragraph" w:customStyle="1" w:styleId="Default">
    <w:name w:val="Default"/>
    <w:rsid w:val="0009052D"/>
    <w:pPr>
      <w:autoSpaceDE w:val="0"/>
      <w:autoSpaceDN w:val="0"/>
      <w:adjustRightInd w:val="0"/>
    </w:pPr>
    <w:rPr>
      <w:rFonts w:ascii="Tahoma" w:eastAsiaTheme="minorHAnsi" w:hAnsi="Tahoma" w:cs="Tahoma"/>
      <w:color w:val="000000"/>
      <w:sz w:val="24"/>
      <w:szCs w:val="24"/>
      <w:lang w:val="en-US" w:eastAsia="en-US"/>
    </w:rPr>
  </w:style>
  <w:style w:type="character" w:styleId="Emphasis">
    <w:name w:val="Emphasis"/>
    <w:uiPriority w:val="20"/>
    <w:qFormat/>
    <w:rsid w:val="0009052D"/>
    <w:rPr>
      <w:i/>
      <w:iCs/>
    </w:rPr>
  </w:style>
  <w:style w:type="character" w:styleId="UnresolvedMention">
    <w:name w:val="Unresolved Mention"/>
    <w:basedOn w:val="DefaultParagraphFont"/>
    <w:uiPriority w:val="99"/>
    <w:semiHidden/>
    <w:unhideWhenUsed/>
    <w:rsid w:val="0009052D"/>
    <w:rPr>
      <w:color w:val="605E5C"/>
      <w:shd w:val="clear" w:color="auto" w:fill="E1DFDD"/>
    </w:rPr>
  </w:style>
  <w:style w:type="paragraph" w:customStyle="1" w:styleId="lead">
    <w:name w:val="lead"/>
    <w:basedOn w:val="Normal"/>
    <w:rsid w:val="0009052D"/>
    <w:pPr>
      <w:spacing w:before="100" w:beforeAutospacing="1" w:after="100" w:afterAutospacing="1"/>
    </w:pPr>
    <w:rPr>
      <w:rFonts w:ascii="Times New Roman" w:eastAsiaTheme="minorHAnsi" w:hAnsi="Times New Roman"/>
      <w:sz w:val="24"/>
      <w:szCs w:val="24"/>
      <w:lang w:val="fr-FR" w:eastAsia="fr-FR"/>
    </w:rPr>
  </w:style>
  <w:style w:type="character" w:customStyle="1" w:styleId="NormalWebChar1">
    <w:name w:val="Normal (Web) Char1"/>
    <w:aliases w:val="Normal (Web) Char Char,Normal (Web) Char1 Char Char,Normal (Web) Char Char Char Char,Normal (Web) Char1 Char Char Char Char,Normal (Web) Char Char Char Char Char Char,Normal (Web) Char1 Char Char Char Char Char Char"/>
    <w:link w:val="NormalWeb"/>
    <w:uiPriority w:val="99"/>
    <w:locked/>
    <w:rsid w:val="0009052D"/>
    <w:rPr>
      <w:rFonts w:ascii="Times New Roman" w:hAnsi="Times New Roman"/>
      <w:sz w:val="24"/>
      <w:szCs w:val="24"/>
      <w:lang w:eastAsia="en-US"/>
    </w:rPr>
  </w:style>
  <w:style w:type="paragraph" w:customStyle="1" w:styleId="wordsection1">
    <w:name w:val="wordsection1"/>
    <w:basedOn w:val="Normal"/>
    <w:uiPriority w:val="99"/>
    <w:rsid w:val="0009052D"/>
    <w:pPr>
      <w:spacing w:before="100" w:beforeAutospacing="1" w:after="100" w:afterAutospacing="1"/>
    </w:pPr>
    <w:rPr>
      <w:rFonts w:ascii="Times New Roman" w:eastAsiaTheme="minorHAnsi" w:hAnsi="Times New Roman"/>
      <w:sz w:val="24"/>
      <w:szCs w:val="24"/>
      <w:lang w:val="fr-FR" w:eastAsia="ru-RU"/>
    </w:rPr>
  </w:style>
  <w:style w:type="character" w:customStyle="1" w:styleId="ListParagraphChar">
    <w:name w:val="List Paragraph Char"/>
    <w:aliases w:val="Recommendation Char,List Paragraph1 Char,Абзац списка Char,Fiche List Paragraph Char,Bullets Char,Akapit z listą BS Char,Bullet1 Char,List Paragraph (numbered (a)) Char,Normal 1 Char,List Paragraph 1 Char,NumberedParas Char"/>
    <w:link w:val="ListParagraph"/>
    <w:uiPriority w:val="34"/>
    <w:qFormat/>
    <w:locked/>
    <w:rsid w:val="0009052D"/>
    <w:rPr>
      <w:rFonts w:ascii="Arial" w:hAnsi="Arial"/>
      <w:szCs w:val="22"/>
      <w:lang w:eastAsia="en-US"/>
    </w:rPr>
  </w:style>
  <w:style w:type="character" w:customStyle="1" w:styleId="s15">
    <w:name w:val="s15"/>
    <w:basedOn w:val="DefaultParagraphFont"/>
    <w:rsid w:val="0009052D"/>
  </w:style>
  <w:style w:type="character" w:styleId="Strong">
    <w:name w:val="Strong"/>
    <w:basedOn w:val="DefaultParagraphFont"/>
    <w:uiPriority w:val="22"/>
    <w:qFormat/>
    <w:rsid w:val="0009052D"/>
    <w:rPr>
      <w:b/>
      <w:bCs/>
    </w:rPr>
  </w:style>
  <w:style w:type="character" w:customStyle="1" w:styleId="FootnoteTextChar1">
    <w:name w:val="Footnote Text Char1"/>
    <w:basedOn w:val="DefaultParagraphFont"/>
    <w:uiPriority w:val="99"/>
    <w:semiHidden/>
    <w:rsid w:val="00F31C23"/>
    <w:rPr>
      <w:rFonts w:ascii="Arial" w:eastAsia="Calibri" w:hAnsi="Arial" w:cs="Times New Roman"/>
      <w:sz w:val="20"/>
      <w:szCs w:val="20"/>
      <w:lang w:val="en-GB"/>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uiPriority w:val="99"/>
    <w:rsid w:val="00F31C23"/>
    <w:pPr>
      <w:spacing w:after="160" w:line="240" w:lineRule="exact"/>
    </w:pPr>
    <w:rPr>
      <w:rFonts w:asciiTheme="minorHAnsi" w:eastAsiaTheme="minorHAnsi" w:hAnsiTheme="minorHAnsi" w:cstheme="minorBidi"/>
      <w:sz w:val="22"/>
      <w:vertAlign w:val="superscript"/>
      <w:lang w:val="fr-FR"/>
    </w:rPr>
  </w:style>
  <w:style w:type="paragraph" w:styleId="PlainText">
    <w:name w:val="Plain Text"/>
    <w:basedOn w:val="Normal"/>
    <w:link w:val="PlainTextChar"/>
    <w:uiPriority w:val="99"/>
    <w:unhideWhenUsed/>
    <w:rsid w:val="00F31C23"/>
    <w:rPr>
      <w:rFonts w:ascii="Calibri" w:eastAsiaTheme="minorHAnsi" w:hAnsi="Calibri" w:cstheme="minorBidi"/>
      <w:sz w:val="22"/>
      <w:szCs w:val="21"/>
      <w:lang w:val="fr-FR"/>
    </w:rPr>
  </w:style>
  <w:style w:type="character" w:customStyle="1" w:styleId="PlainTextChar">
    <w:name w:val="Plain Text Char"/>
    <w:basedOn w:val="DefaultParagraphFont"/>
    <w:link w:val="PlainText"/>
    <w:uiPriority w:val="99"/>
    <w:rsid w:val="00F31C23"/>
    <w:rPr>
      <w:rFonts w:eastAsiaTheme="minorHAnsi" w:cstheme="minorBidi"/>
      <w:sz w:val="22"/>
      <w:szCs w:val="21"/>
      <w:lang w:val="fr-FR" w:eastAsia="en-US"/>
    </w:rPr>
  </w:style>
  <w:style w:type="paragraph" w:styleId="Revision">
    <w:name w:val="Revision"/>
    <w:hidden/>
    <w:uiPriority w:val="99"/>
    <w:semiHidden/>
    <w:rsid w:val="00F31C23"/>
    <w:rPr>
      <w:rFonts w:ascii="Arial" w:hAnsi="Arial"/>
      <w:szCs w:val="22"/>
      <w:lang w:eastAsia="en-US"/>
    </w:rPr>
  </w:style>
  <w:style w:type="paragraph" w:styleId="HTMLPreformatted">
    <w:name w:val="HTML Preformatted"/>
    <w:basedOn w:val="Normal"/>
    <w:link w:val="HTMLPreformattedChar"/>
    <w:uiPriority w:val="99"/>
    <w:semiHidden/>
    <w:unhideWhenUsed/>
    <w:rsid w:val="005D4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val="fr-FR" w:eastAsia="fr-FR"/>
    </w:rPr>
  </w:style>
  <w:style w:type="character" w:customStyle="1" w:styleId="HTMLPreformattedChar">
    <w:name w:val="HTML Preformatted Char"/>
    <w:basedOn w:val="DefaultParagraphFont"/>
    <w:link w:val="HTMLPreformatted"/>
    <w:uiPriority w:val="99"/>
    <w:semiHidden/>
    <w:rsid w:val="005D4ED2"/>
    <w:rPr>
      <w:rFonts w:ascii="Courier New" w:eastAsia="Times New Roman" w:hAnsi="Courier New" w:cs="Courier New"/>
      <w:lang w:val="fr-FR" w:eastAsia="fr-FR"/>
    </w:rPr>
  </w:style>
  <w:style w:type="paragraph" w:customStyle="1" w:styleId="NormalHanging12a">
    <w:name w:val="NormalHanging12a"/>
    <w:basedOn w:val="Normal"/>
    <w:rsid w:val="005D4ED2"/>
    <w:pPr>
      <w:widowControl w:val="0"/>
      <w:spacing w:after="240"/>
      <w:ind w:left="567" w:hanging="567"/>
    </w:pPr>
    <w:rPr>
      <w:rFonts w:ascii="Times New Roman" w:eastAsia="Times New Roman" w:hAnsi="Times New Roman"/>
      <w:sz w:val="24"/>
      <w:szCs w:val="20"/>
      <w:lang w:eastAsia="en-GB"/>
    </w:rPr>
  </w:style>
  <w:style w:type="character" w:customStyle="1" w:styleId="Heading2Char">
    <w:name w:val="Heading 2 Char"/>
    <w:basedOn w:val="DefaultParagraphFont"/>
    <w:link w:val="Heading2"/>
    <w:uiPriority w:val="9"/>
    <w:semiHidden/>
    <w:rsid w:val="0087557D"/>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semiHidden/>
    <w:rsid w:val="0087557D"/>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
    <w:semiHidden/>
    <w:rsid w:val="0087557D"/>
    <w:rPr>
      <w:rFonts w:asciiTheme="majorHAnsi" w:eastAsiaTheme="majorEastAsia" w:hAnsiTheme="majorHAnsi" w:cstheme="majorBidi"/>
      <w:i/>
      <w:iCs/>
      <w:color w:val="365F91" w:themeColor="accent1" w:themeShade="BF"/>
      <w:szCs w:val="22"/>
      <w:lang w:eastAsia="en-US"/>
    </w:rPr>
  </w:style>
  <w:style w:type="character" w:customStyle="1" w:styleId="Heading5Char">
    <w:name w:val="Heading 5 Char"/>
    <w:basedOn w:val="DefaultParagraphFont"/>
    <w:link w:val="Heading5"/>
    <w:uiPriority w:val="9"/>
    <w:semiHidden/>
    <w:rsid w:val="0087557D"/>
    <w:rPr>
      <w:rFonts w:asciiTheme="majorHAnsi" w:eastAsiaTheme="majorEastAsia" w:hAnsiTheme="majorHAnsi" w:cstheme="majorBidi"/>
      <w:color w:val="365F91" w:themeColor="accent1" w:themeShade="BF"/>
      <w:szCs w:val="22"/>
      <w:lang w:eastAsia="en-US"/>
    </w:rPr>
  </w:style>
  <w:style w:type="paragraph" w:customStyle="1" w:styleId="calloutCharCharCharCharCharCharCharCharCharChar1CharCharCharChar">
    <w:name w:val="callout Char Char Char Char Char Char Char Char Char Char1 Char Char Char Char"/>
    <w:aliases w:val="Footnotes refss Char Char Char Char Char Char Char Char1 Char Char Char Char Char Char Char Char Char Char Char"/>
    <w:basedOn w:val="Normal"/>
    <w:uiPriority w:val="17"/>
    <w:rsid w:val="0087557D"/>
    <w:pPr>
      <w:spacing w:after="160" w:line="240" w:lineRule="exact"/>
    </w:pPr>
    <w:rPr>
      <w:rFonts w:ascii="Calibri" w:hAnsi="Calibri"/>
      <w:szCs w:val="20"/>
      <w:vertAlign w:val="superscript"/>
      <w:lang w:eastAsia="en-GB"/>
    </w:rPr>
  </w:style>
  <w:style w:type="paragraph" w:customStyle="1" w:styleId="yiv9109008500msonormal">
    <w:name w:val="yiv9109008500msonormal"/>
    <w:basedOn w:val="Normal"/>
    <w:rsid w:val="0087557D"/>
    <w:pPr>
      <w:spacing w:before="100" w:beforeAutospacing="1" w:after="100" w:afterAutospacing="1"/>
    </w:pPr>
    <w:rPr>
      <w:rFonts w:ascii="Times New Roman" w:eastAsia="Times New Roman" w:hAnsi="Times New Roman"/>
      <w:sz w:val="24"/>
      <w:szCs w:val="24"/>
      <w:lang w:val="en-US"/>
    </w:rPr>
  </w:style>
  <w:style w:type="paragraph" w:styleId="NoSpacing">
    <w:name w:val="No Spacing"/>
    <w:link w:val="NoSpacingChar"/>
    <w:uiPriority w:val="1"/>
    <w:qFormat/>
    <w:rsid w:val="0087557D"/>
    <w:rPr>
      <w:sz w:val="22"/>
      <w:szCs w:val="22"/>
      <w:lang w:val="en-US" w:eastAsia="en-US"/>
    </w:rPr>
  </w:style>
  <w:style w:type="character" w:customStyle="1" w:styleId="NoSpacingChar">
    <w:name w:val="No Spacing Char"/>
    <w:link w:val="NoSpacing"/>
    <w:uiPriority w:val="1"/>
    <w:rsid w:val="0087557D"/>
    <w:rPr>
      <w:sz w:val="22"/>
      <w:szCs w:val="22"/>
      <w:lang w:val="en-US" w:eastAsia="en-US"/>
    </w:rPr>
  </w:style>
  <w:style w:type="paragraph" w:styleId="Title">
    <w:name w:val="Title"/>
    <w:basedOn w:val="Normal"/>
    <w:link w:val="TitleChar"/>
    <w:uiPriority w:val="10"/>
    <w:qFormat/>
    <w:rsid w:val="0087557D"/>
    <w:pPr>
      <w:jc w:val="center"/>
    </w:pPr>
    <w:rPr>
      <w:rFonts w:ascii="Times New Roman" w:eastAsiaTheme="minorHAnsi" w:hAnsi="Times New Roman"/>
      <w:b/>
      <w:bCs/>
      <w:sz w:val="48"/>
      <w:szCs w:val="48"/>
    </w:rPr>
  </w:style>
  <w:style w:type="character" w:customStyle="1" w:styleId="TitleChar">
    <w:name w:val="Title Char"/>
    <w:basedOn w:val="DefaultParagraphFont"/>
    <w:link w:val="Title"/>
    <w:uiPriority w:val="10"/>
    <w:rsid w:val="0087557D"/>
    <w:rPr>
      <w:rFonts w:ascii="Times New Roman" w:eastAsiaTheme="minorHAnsi" w:hAnsi="Times New Roman"/>
      <w:b/>
      <w:bCs/>
      <w:sz w:val="48"/>
      <w:szCs w:val="48"/>
      <w:lang w:eastAsia="en-US"/>
    </w:rPr>
  </w:style>
  <w:style w:type="character" w:customStyle="1" w:styleId="visual-border-emphase1">
    <w:name w:val="visual-border-emphase1"/>
    <w:basedOn w:val="DefaultParagraphFont"/>
    <w:rsid w:val="0087557D"/>
    <w:rPr>
      <w:vanish w:val="0"/>
      <w:webHidden w:val="0"/>
      <w:bdr w:val="single" w:sz="6" w:space="4" w:color="D0D0D0" w:frame="1"/>
      <w:shd w:val="clear" w:color="auto" w:fill="F3F3F3"/>
      <w:specVanish w:val="0"/>
    </w:rPr>
  </w:style>
  <w:style w:type="character" w:customStyle="1" w:styleId="ilfuvd">
    <w:name w:val="ilfuvd"/>
    <w:basedOn w:val="DefaultParagraphFont"/>
    <w:rsid w:val="0087557D"/>
  </w:style>
  <w:style w:type="paragraph" w:styleId="EndnoteText">
    <w:name w:val="endnote text"/>
    <w:basedOn w:val="Normal"/>
    <w:link w:val="EndnoteTextChar"/>
    <w:rsid w:val="0087557D"/>
    <w:rPr>
      <w:rFonts w:ascii="Times New Roman" w:eastAsia="Times New Roman" w:hAnsi="Times New Roman"/>
      <w:szCs w:val="20"/>
      <w:lang w:eastAsia="fr-FR"/>
    </w:rPr>
  </w:style>
  <w:style w:type="character" w:customStyle="1" w:styleId="EndnoteTextChar">
    <w:name w:val="Endnote Text Char"/>
    <w:basedOn w:val="DefaultParagraphFont"/>
    <w:link w:val="EndnoteText"/>
    <w:rsid w:val="0087557D"/>
    <w:rPr>
      <w:rFonts w:ascii="Times New Roman" w:eastAsia="Times New Roman" w:hAnsi="Times New Roman"/>
      <w:lang w:eastAsia="fr-FR"/>
    </w:rPr>
  </w:style>
  <w:style w:type="paragraph" w:customStyle="1" w:styleId="HeadingA">
    <w:name w:val="Heading A"/>
    <w:basedOn w:val="Heading3"/>
    <w:qFormat/>
    <w:rsid w:val="0087557D"/>
    <w:pPr>
      <w:numPr>
        <w:numId w:val="7"/>
      </w:numPr>
      <w:tabs>
        <w:tab w:val="num" w:pos="360"/>
      </w:tabs>
      <w:spacing w:before="200" w:after="120"/>
      <w:ind w:left="0" w:firstLine="0"/>
    </w:pPr>
    <w:rPr>
      <w:rFonts w:asciiTheme="minorHAnsi" w:hAnsiTheme="minorHAnsi"/>
      <w:b/>
      <w:color w:val="auto"/>
      <w:sz w:val="32"/>
      <w:szCs w:val="20"/>
      <w:lang w:eastAsia="de-DE"/>
    </w:rPr>
  </w:style>
  <w:style w:type="paragraph" w:customStyle="1" w:styleId="HeadingB">
    <w:name w:val="Heading B"/>
    <w:basedOn w:val="Heading4"/>
    <w:qFormat/>
    <w:rsid w:val="0087557D"/>
    <w:pPr>
      <w:numPr>
        <w:ilvl w:val="1"/>
        <w:numId w:val="7"/>
      </w:numPr>
      <w:tabs>
        <w:tab w:val="num" w:pos="360"/>
      </w:tabs>
      <w:spacing w:before="200" w:after="120"/>
      <w:ind w:left="0" w:firstLine="0"/>
    </w:pPr>
    <w:rPr>
      <w:rFonts w:asciiTheme="minorHAnsi" w:hAnsiTheme="minorHAnsi"/>
      <w:b/>
      <w:color w:val="auto"/>
      <w:sz w:val="28"/>
      <w:szCs w:val="20"/>
      <w:lang w:eastAsia="de-DE"/>
    </w:rPr>
  </w:style>
  <w:style w:type="paragraph" w:customStyle="1" w:styleId="Style2">
    <w:name w:val="Style2"/>
    <w:basedOn w:val="Heading5"/>
    <w:qFormat/>
    <w:rsid w:val="0087557D"/>
    <w:pPr>
      <w:numPr>
        <w:ilvl w:val="2"/>
        <w:numId w:val="7"/>
      </w:numPr>
      <w:tabs>
        <w:tab w:val="num" w:pos="360"/>
      </w:tabs>
      <w:spacing w:before="120" w:after="120"/>
      <w:ind w:left="0" w:firstLine="0"/>
    </w:pPr>
    <w:rPr>
      <w:rFonts w:asciiTheme="minorHAnsi" w:hAnsiTheme="minorHAnsi"/>
      <w:b/>
      <w:i/>
      <w:color w:val="auto"/>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a:t>EU/CoE joint programmes distribution by thematic area in 2020</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6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026136213173904E-2"/>
          <c:y val="0.25584792972307036"/>
          <c:w val="0.81385622447789829"/>
          <c:h val="0.6834463276836158"/>
        </c:manualLayout>
      </c:layout>
      <c:pie3DChart>
        <c:varyColors val="1"/>
        <c:ser>
          <c:idx val="0"/>
          <c:order val="0"/>
          <c:spPr>
            <a:ln>
              <a:solidFill>
                <a:schemeClr val="accent5">
                  <a:lumMod val="40000"/>
                  <a:lumOff val="60000"/>
                </a:schemeClr>
              </a:solidFill>
            </a:ln>
          </c:spPr>
          <c:explosion val="11"/>
          <c:dPt>
            <c:idx val="0"/>
            <c:bubble3D val="0"/>
            <c:spPr>
              <a:solidFill>
                <a:schemeClr val="accent5">
                  <a:lumMod val="60000"/>
                  <a:lumOff val="40000"/>
                </a:schemeClr>
              </a:solidFill>
              <a:ln>
                <a:solidFill>
                  <a:schemeClr val="accent5">
                    <a:lumMod val="40000"/>
                    <a:lumOff val="60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accent5">
                    <a:lumMod val="40000"/>
                    <a:lumOff val="60000"/>
                  </a:schemeClr>
                </a:contourClr>
              </a:sp3d>
            </c:spPr>
            <c:extLst>
              <c:ext xmlns:c16="http://schemas.microsoft.com/office/drawing/2014/chart" uri="{C3380CC4-5D6E-409C-BE32-E72D297353CC}">
                <c16:uniqueId val="{00000001-B53D-4FF3-8DAF-08B98C148F01}"/>
              </c:ext>
            </c:extLst>
          </c:dPt>
          <c:dPt>
            <c:idx val="1"/>
            <c:bubble3D val="0"/>
            <c:spPr>
              <a:solidFill>
                <a:schemeClr val="accent2"/>
              </a:solidFill>
              <a:ln>
                <a:solidFill>
                  <a:schemeClr val="accent5">
                    <a:lumMod val="40000"/>
                    <a:lumOff val="60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accent5">
                    <a:lumMod val="40000"/>
                    <a:lumOff val="60000"/>
                  </a:schemeClr>
                </a:contourClr>
              </a:sp3d>
            </c:spPr>
            <c:extLst>
              <c:ext xmlns:c16="http://schemas.microsoft.com/office/drawing/2014/chart" uri="{C3380CC4-5D6E-409C-BE32-E72D297353CC}">
                <c16:uniqueId val="{00000003-B53D-4FF3-8DAF-08B98C148F01}"/>
              </c:ext>
            </c:extLst>
          </c:dPt>
          <c:dPt>
            <c:idx val="2"/>
            <c:bubble3D val="0"/>
            <c:spPr>
              <a:solidFill>
                <a:schemeClr val="accent6"/>
              </a:solidFill>
              <a:ln>
                <a:solidFill>
                  <a:schemeClr val="accent5">
                    <a:lumMod val="40000"/>
                    <a:lumOff val="60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accent5">
                    <a:lumMod val="40000"/>
                    <a:lumOff val="60000"/>
                  </a:schemeClr>
                </a:contourClr>
              </a:sp3d>
            </c:spPr>
            <c:extLst>
              <c:ext xmlns:c16="http://schemas.microsoft.com/office/drawing/2014/chart" uri="{C3380CC4-5D6E-409C-BE32-E72D297353CC}">
                <c16:uniqueId val="{00000005-B53D-4FF3-8DAF-08B98C148F01}"/>
              </c:ext>
            </c:extLst>
          </c:dPt>
          <c:dLbls>
            <c:dLbl>
              <c:idx val="0"/>
              <c:layout>
                <c:manualLayout>
                  <c:x val="-7.5294111447142278E-2"/>
                  <c:y val="9.199934286183669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B53D-4FF3-8DAF-08B98C148F01}"/>
                </c:ext>
              </c:extLst>
            </c:dLbl>
            <c:dLbl>
              <c:idx val="1"/>
              <c:layout>
                <c:manualLayout>
                  <c:x val="2.7189540244801379E-2"/>
                  <c:y val="-0.11828486939379004"/>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B53D-4FF3-8DAF-08B98C148F01}"/>
                </c:ext>
              </c:extLst>
            </c:dLbl>
            <c:dLbl>
              <c:idx val="2"/>
              <c:layout>
                <c:manualLayout>
                  <c:x val="1.882352786178557E-2"/>
                  <c:y val="-3.2856908164941982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17CAFFAF-3382-4C04-89E5-93CA9C103F22}" type="CATEGORYNAME">
                      <a:rPr lang="en-US">
                        <a:solidFill>
                          <a:schemeClr val="accent6"/>
                        </a:solidFill>
                      </a:rPr>
                      <a:pPr>
                        <a:defRPr>
                          <a:solidFill>
                            <a:schemeClr val="accent6"/>
                          </a:solidFill>
                        </a:defRPr>
                      </a:pPr>
                      <a:t>[CATEGORY NAME]</a:t>
                    </a:fld>
                    <a:r>
                      <a:rPr lang="en-US">
                        <a:solidFill>
                          <a:schemeClr val="accent6"/>
                        </a:solidFill>
                      </a:rPr>
                      <a:t>
</a:t>
                    </a:r>
                    <a:fld id="{891592AD-580B-4E69-B2A4-79A10A6CD671}" type="VALUE">
                      <a:rPr lang="en-US">
                        <a:solidFill>
                          <a:schemeClr val="accent6"/>
                        </a:solidFill>
                      </a:rPr>
                      <a:pPr>
                        <a:defRPr>
                          <a:solidFill>
                            <a:schemeClr val="accent6"/>
                          </a:solidFill>
                        </a:defRPr>
                      </a:pPr>
                      <a:t>[VALUE]</a:t>
                    </a:fld>
                    <a:r>
                      <a:rPr lang="en-US">
                        <a:solidFill>
                          <a:schemeClr val="accent6"/>
                        </a:solidFill>
                      </a:rPr>
                      <a:t>
</a:t>
                    </a:r>
                    <a:fld id="{7E10FBFF-9CE8-4F31-ADA9-E57F1F175C76}" type="PERCENTAGE">
                      <a:rPr lang="en-US">
                        <a:solidFill>
                          <a:schemeClr val="accent6"/>
                        </a:solidFill>
                      </a:rPr>
                      <a:pPr>
                        <a:defRPr>
                          <a:solidFill>
                            <a:schemeClr val="accent6"/>
                          </a:solidFill>
                        </a:defRPr>
                      </a:pPr>
                      <a:t>[PERCENTAGE]</a:t>
                    </a:fld>
                    <a:endParaRPr lang="en-US">
                      <a:solidFill>
                        <a:schemeClr val="accent6"/>
                      </a:solidFill>
                    </a:endParaRP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B53D-4FF3-8DAF-08B98C148F01}"/>
                </c:ext>
              </c:extLst>
            </c:dLbl>
            <c:numFmt formatCode="0.00%" sourceLinked="0"/>
            <c:spPr>
              <a:noFill/>
              <a:ln>
                <a:noFill/>
              </a:ln>
            </c:spPr>
            <c:dLblPos val="outEnd"/>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'Tri by theme'!$A$3:$A$5</c:f>
              <c:strCache>
                <c:ptCount val="3"/>
                <c:pt idx="0">
                  <c:v>Human rights </c:v>
                </c:pt>
                <c:pt idx="1">
                  <c:v>Rule of Law </c:v>
                </c:pt>
                <c:pt idx="2">
                  <c:v>Democracy </c:v>
                </c:pt>
              </c:strCache>
            </c:strRef>
          </c:cat>
          <c:val>
            <c:numRef>
              <c:f>'Tri by theme'!$B$3:$B$5</c:f>
              <c:numCache>
                <c:formatCode>#,##0.00\ "€"</c:formatCode>
                <c:ptCount val="3"/>
                <c:pt idx="0">
                  <c:v>63025953.811388142</c:v>
                </c:pt>
                <c:pt idx="1">
                  <c:v>107035296.32409786</c:v>
                </c:pt>
                <c:pt idx="2">
                  <c:v>26851759.231287099</c:v>
                </c:pt>
              </c:numCache>
            </c:numRef>
          </c:val>
          <c:extLst>
            <c:ext xmlns:c16="http://schemas.microsoft.com/office/drawing/2014/chart" uri="{C3380CC4-5D6E-409C-BE32-E72D297353CC}">
              <c16:uniqueId val="{00000006-B53D-4FF3-8DAF-08B98C148F01}"/>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B53D-4FF3-8DAF-08B98C148F0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B53D-4FF3-8DAF-08B98C148F0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B53D-4FF3-8DAF-08B98C148F0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8-B53D-4FF3-8DAF-08B98C148F0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A-B53D-4FF3-8DAF-08B98C148F0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C-B53D-4FF3-8DAF-08B98C148F0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'Tri by theme'!$A$3:$A$5</c:f>
              <c:strCache>
                <c:ptCount val="3"/>
                <c:pt idx="0">
                  <c:v>Human rights </c:v>
                </c:pt>
                <c:pt idx="1">
                  <c:v>Rule of Law </c:v>
                </c:pt>
                <c:pt idx="2">
                  <c:v>Democracy </c:v>
                </c:pt>
              </c:strCache>
            </c:strRef>
          </c:cat>
          <c:val>
            <c:numRef>
              <c:f>'Tri by theme'!$C$3:$C$5</c:f>
              <c:numCache>
                <c:formatCode>0.00%</c:formatCode>
                <c:ptCount val="3"/>
                <c:pt idx="0">
                  <c:v>0.32007003505794307</c:v>
                </c:pt>
                <c:pt idx="1">
                  <c:v>0.54356640360278241</c:v>
                </c:pt>
                <c:pt idx="2">
                  <c:v>0.13636356133927452</c:v>
                </c:pt>
              </c:numCache>
            </c:numRef>
          </c:val>
          <c:extLst>
            <c:ext xmlns:c16="http://schemas.microsoft.com/office/drawing/2014/chart" uri="{C3380CC4-5D6E-409C-BE32-E72D297353CC}">
              <c16:uniqueId val="{0000000D-B53D-4FF3-8DAF-08B98C148F01}"/>
            </c:ext>
          </c:extLst>
        </c:ser>
        <c:dLbls>
          <c:dLblPos val="outEnd"/>
          <c:showLegendKey val="0"/>
          <c:showVal val="0"/>
          <c:showCatName val="0"/>
          <c:showSerName val="0"/>
          <c:showPercent val="1"/>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4812F45-A3E2-433C-9066-28A897935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10169</Words>
  <Characters>55932</Characters>
  <Application>Microsoft Office Word</Application>
  <DocSecurity>0</DocSecurity>
  <Lines>466</Lines>
  <Paragraphs>131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Council of Europe</Company>
  <LinksUpToDate>false</LinksUpToDate>
  <CharactersWithSpaces>65970</CharactersWithSpaces>
  <SharedDoc>false</SharedDoc>
  <HLinks>
    <vt:vector size="6" baseType="variant">
      <vt:variant>
        <vt:i4>5439568</vt:i4>
      </vt:variant>
      <vt:variant>
        <vt:i4>6</vt:i4>
      </vt:variant>
      <vt:variant>
        <vt:i4>0</vt:i4>
      </vt:variant>
      <vt:variant>
        <vt:i4>5</vt:i4>
      </vt:variant>
      <vt:variant>
        <vt:lpwstr>http://www.coe.int/cm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Elizabeth</cp:lastModifiedBy>
  <cp:revision>2</cp:revision>
  <cp:lastPrinted>2016-03-16T18:37:00Z</cp:lastPrinted>
  <dcterms:created xsi:type="dcterms:W3CDTF">2021-05-18T07:26:00Z</dcterms:created>
  <dcterms:modified xsi:type="dcterms:W3CDTF">2021-05-18T07:26:00Z</dcterms:modified>
</cp:coreProperties>
</file>