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08603" w14:textId="21B20B31" w:rsidR="001D6548" w:rsidRPr="006C6F67" w:rsidRDefault="001D6548" w:rsidP="000C0CAD">
      <w:pPr>
        <w:rPr>
          <w:rFonts w:cs="Arial"/>
          <w:szCs w:val="20"/>
          <w:lang w:val="en-GB"/>
        </w:rPr>
      </w:pPr>
    </w:p>
    <w:p w14:paraId="46641212" w14:textId="77777777" w:rsidR="001D6548" w:rsidRPr="006C6F67" w:rsidRDefault="001D6548" w:rsidP="000C0CAD">
      <w:pPr>
        <w:rPr>
          <w:rFonts w:cs="Arial"/>
          <w:szCs w:val="20"/>
          <w:lang w:val="en-GB"/>
        </w:rPr>
      </w:pPr>
    </w:p>
    <w:p w14:paraId="1AA0D795" w14:textId="77777777" w:rsidR="00687200" w:rsidRPr="006C2E2A" w:rsidRDefault="00687200" w:rsidP="00687200">
      <w:pPr>
        <w:rPr>
          <w:rFonts w:cs="Arial"/>
          <w:b/>
          <w:bCs/>
          <w:lang w:val="en-GB"/>
        </w:rPr>
      </w:pPr>
      <w:r w:rsidRPr="006C2E2A">
        <w:rPr>
          <w:rFonts w:cs="Arial"/>
          <w:b/>
          <w:bCs/>
          <w:lang w:val="en-GB"/>
        </w:rPr>
        <w:t>40</w:t>
      </w:r>
      <w:r w:rsidRPr="00C56367">
        <w:rPr>
          <w:rFonts w:cs="Arial"/>
          <w:b/>
          <w:bCs/>
          <w:lang w:val="en-GB"/>
        </w:rPr>
        <w:t>th</w:t>
      </w:r>
      <w:r w:rsidRPr="006C2E2A">
        <w:rPr>
          <w:rFonts w:cs="Arial"/>
          <w:b/>
          <w:bCs/>
          <w:lang w:val="en-GB"/>
        </w:rPr>
        <w:t xml:space="preserve"> SESSION</w:t>
      </w:r>
    </w:p>
    <w:p w14:paraId="277B26A7" w14:textId="11EDE7E1" w:rsidR="00687200" w:rsidRPr="006C6F67" w:rsidRDefault="00687200" w:rsidP="00687200">
      <w:pPr>
        <w:rPr>
          <w:rFonts w:cs="Arial"/>
          <w:lang w:val="en-GB"/>
        </w:rPr>
      </w:pPr>
      <w:r w:rsidRPr="006C6F67">
        <w:rPr>
          <w:rFonts w:cs="Arial"/>
          <w:lang w:val="en-GB"/>
        </w:rPr>
        <w:t>Remote meeting</w:t>
      </w:r>
    </w:p>
    <w:p w14:paraId="3A869EFF" w14:textId="77777777" w:rsidR="00687200" w:rsidRPr="006C6F67" w:rsidRDefault="00687200" w:rsidP="00687200">
      <w:pPr>
        <w:pStyle w:val="COETitre"/>
        <w:rPr>
          <w:sz w:val="20"/>
          <w:lang w:val="en-GB"/>
        </w:rPr>
      </w:pPr>
    </w:p>
    <w:p w14:paraId="598E7DAB" w14:textId="77777777" w:rsidR="00687200" w:rsidRPr="006C6F67" w:rsidRDefault="00687200" w:rsidP="00687200">
      <w:pPr>
        <w:rPr>
          <w:rFonts w:cs="Arial"/>
          <w:lang w:val="en-GB"/>
        </w:rPr>
      </w:pPr>
      <w:r w:rsidRPr="006C6F67">
        <w:rPr>
          <w:rFonts w:cs="Arial"/>
          <w:lang w:val="en-GB"/>
        </w:rPr>
        <w:t xml:space="preserve">Report </w:t>
      </w:r>
    </w:p>
    <w:p w14:paraId="4A77EB94" w14:textId="5C698403" w:rsidR="00687200" w:rsidRPr="0055478F" w:rsidRDefault="00F25039" w:rsidP="0095341F">
      <w:pPr>
        <w:tabs>
          <w:tab w:val="left" w:pos="7938"/>
        </w:tabs>
        <w:rPr>
          <w:rFonts w:cs="Arial"/>
          <w:lang w:val="en-GB"/>
        </w:rPr>
      </w:pPr>
      <w:r w:rsidRPr="0055478F">
        <w:rPr>
          <w:rFonts w:cs="Arial"/>
          <w:lang w:val="en-GB"/>
        </w:rPr>
        <w:t>CG (</w:t>
      </w:r>
      <w:r w:rsidR="00687200" w:rsidRPr="0055478F">
        <w:rPr>
          <w:rFonts w:cs="Arial"/>
          <w:lang w:val="en-GB"/>
        </w:rPr>
        <w:t>2021)40-05</w:t>
      </w:r>
    </w:p>
    <w:p w14:paraId="75955A2A" w14:textId="1FD055AE" w:rsidR="00687200" w:rsidRPr="006C6F67" w:rsidRDefault="00687200" w:rsidP="00687200">
      <w:pPr>
        <w:tabs>
          <w:tab w:val="left" w:pos="7938"/>
        </w:tabs>
        <w:rPr>
          <w:rFonts w:cs="Arial"/>
          <w:szCs w:val="20"/>
          <w:lang w:val="en-GB"/>
        </w:rPr>
      </w:pPr>
      <w:r w:rsidRPr="006C6F67">
        <w:rPr>
          <w:rFonts w:cs="Arial"/>
          <w:szCs w:val="20"/>
          <w:lang w:val="en-GB"/>
        </w:rPr>
        <w:t>2</w:t>
      </w:r>
      <w:r w:rsidR="00F110C4">
        <w:rPr>
          <w:rFonts w:cs="Arial"/>
          <w:szCs w:val="20"/>
          <w:lang w:val="en-GB"/>
        </w:rPr>
        <w:t>3</w:t>
      </w:r>
      <w:r w:rsidRPr="006C6F67">
        <w:rPr>
          <w:rFonts w:cs="Arial"/>
          <w:szCs w:val="20"/>
          <w:lang w:val="en-GB"/>
        </w:rPr>
        <w:t xml:space="preserve"> </w:t>
      </w:r>
      <w:r w:rsidR="0095341F" w:rsidRPr="006C6F67">
        <w:rPr>
          <w:rFonts w:cs="Arial"/>
          <w:szCs w:val="20"/>
          <w:lang w:val="en-GB"/>
        </w:rPr>
        <w:t xml:space="preserve">March </w:t>
      </w:r>
      <w:r w:rsidRPr="006C6F67">
        <w:rPr>
          <w:rFonts w:cs="Arial"/>
          <w:szCs w:val="20"/>
          <w:lang w:val="en-GB"/>
        </w:rPr>
        <w:t>2021</w:t>
      </w:r>
    </w:p>
    <w:p w14:paraId="6E069DE8" w14:textId="77777777" w:rsidR="00BD3656" w:rsidRPr="0055478F" w:rsidRDefault="00BD3656" w:rsidP="000C0CAD">
      <w:pPr>
        <w:rPr>
          <w:rFonts w:cs="Arial"/>
          <w:szCs w:val="20"/>
          <w:lang w:val="en-GB"/>
        </w:rPr>
      </w:pPr>
    </w:p>
    <w:p w14:paraId="17364333" w14:textId="77777777" w:rsidR="00BD3656" w:rsidRPr="0055478F" w:rsidRDefault="00BD3656" w:rsidP="000C0CAD">
      <w:pPr>
        <w:rPr>
          <w:rFonts w:cs="Arial"/>
          <w:szCs w:val="20"/>
          <w:lang w:val="en-GB"/>
        </w:rPr>
      </w:pPr>
    </w:p>
    <w:p w14:paraId="497260DE" w14:textId="77777777" w:rsidR="00466DB3" w:rsidRPr="0055478F" w:rsidRDefault="00466DB3" w:rsidP="000C0CAD">
      <w:pPr>
        <w:rPr>
          <w:rFonts w:cs="Arial"/>
          <w:szCs w:val="20"/>
          <w:lang w:val="en-GB"/>
        </w:rPr>
      </w:pPr>
    </w:p>
    <w:p w14:paraId="62D2C090" w14:textId="77777777" w:rsidR="00466DB3" w:rsidRPr="0055478F" w:rsidRDefault="00466DB3" w:rsidP="00EB6057">
      <w:pPr>
        <w:rPr>
          <w:b/>
          <w:snapToGrid w:val="0"/>
          <w:color w:val="000000" w:themeColor="text1"/>
          <w:szCs w:val="20"/>
          <w:lang w:val="en-GB" w:eastAsia="en-GB"/>
        </w:rPr>
      </w:pPr>
    </w:p>
    <w:p w14:paraId="707F35A9" w14:textId="4C048840" w:rsidR="008C724C" w:rsidRPr="006C6F67" w:rsidRDefault="0095341F" w:rsidP="00A7788E">
      <w:pPr>
        <w:tabs>
          <w:tab w:val="left" w:pos="1985"/>
        </w:tabs>
        <w:rPr>
          <w:rFonts w:cs="Arial"/>
          <w:b/>
          <w:sz w:val="28"/>
          <w:szCs w:val="28"/>
          <w:lang w:val="en-GB"/>
        </w:rPr>
      </w:pPr>
      <w:bookmarkStart w:id="0" w:name="_Hlk65851304"/>
      <w:r w:rsidRPr="006C6F67">
        <w:rPr>
          <w:rFonts w:cs="Arial"/>
          <w:b/>
          <w:sz w:val="28"/>
          <w:szCs w:val="28"/>
          <w:lang w:val="en-GB"/>
        </w:rPr>
        <w:t xml:space="preserve">2021-2026 </w:t>
      </w:r>
      <w:r w:rsidR="00687200" w:rsidRPr="006C6F67">
        <w:rPr>
          <w:rFonts w:cs="Arial"/>
          <w:b/>
          <w:sz w:val="28"/>
          <w:szCs w:val="28"/>
          <w:lang w:val="en-GB"/>
        </w:rPr>
        <w:t>P</w:t>
      </w:r>
      <w:r w:rsidR="008C724C" w:rsidRPr="006C6F67">
        <w:rPr>
          <w:rFonts w:cs="Arial"/>
          <w:b/>
          <w:sz w:val="28"/>
          <w:szCs w:val="28"/>
          <w:lang w:val="en-GB"/>
        </w:rPr>
        <w:t xml:space="preserve">riorities of the Congress of Local and </w:t>
      </w:r>
      <w:r w:rsidR="0055478F">
        <w:rPr>
          <w:rFonts w:cs="Arial"/>
          <w:b/>
          <w:sz w:val="28"/>
          <w:szCs w:val="28"/>
          <w:lang w:val="en-GB"/>
        </w:rPr>
        <w:br/>
      </w:r>
      <w:r w:rsidR="008C724C" w:rsidRPr="006C6F67">
        <w:rPr>
          <w:rFonts w:cs="Arial"/>
          <w:b/>
          <w:sz w:val="28"/>
          <w:szCs w:val="28"/>
          <w:lang w:val="en-GB"/>
        </w:rPr>
        <w:t>Regional Authoritie</w:t>
      </w:r>
      <w:r w:rsidRPr="006C6F67">
        <w:rPr>
          <w:rFonts w:cs="Arial"/>
          <w:b/>
          <w:sz w:val="28"/>
          <w:szCs w:val="28"/>
          <w:lang w:val="en-GB"/>
        </w:rPr>
        <w:t>s</w:t>
      </w:r>
    </w:p>
    <w:bookmarkEnd w:id="0"/>
    <w:p w14:paraId="5586A174" w14:textId="28ECC62B" w:rsidR="006C0CB9" w:rsidRPr="0055478F" w:rsidRDefault="006C0CB9" w:rsidP="007A445E">
      <w:pPr>
        <w:tabs>
          <w:tab w:val="left" w:pos="1985"/>
        </w:tabs>
        <w:jc w:val="both"/>
        <w:rPr>
          <w:rFonts w:cs="Arial"/>
          <w:szCs w:val="20"/>
          <w:lang w:val="en-GB"/>
        </w:rPr>
      </w:pPr>
    </w:p>
    <w:p w14:paraId="1E7B3019" w14:textId="00351E6A" w:rsidR="006C0CB9" w:rsidRDefault="006C0CB9" w:rsidP="007A445E">
      <w:pPr>
        <w:tabs>
          <w:tab w:val="left" w:pos="1985"/>
        </w:tabs>
        <w:jc w:val="both"/>
        <w:rPr>
          <w:rFonts w:cs="Arial"/>
          <w:szCs w:val="20"/>
          <w:lang w:val="en-GB"/>
        </w:rPr>
      </w:pPr>
    </w:p>
    <w:p w14:paraId="768A969C" w14:textId="77777777" w:rsidR="0055478F" w:rsidRDefault="0055478F" w:rsidP="0055478F">
      <w:pPr>
        <w:rPr>
          <w:rFonts w:cs="Arial"/>
          <w:szCs w:val="20"/>
          <w:lang w:val="en-GB"/>
        </w:rPr>
      </w:pPr>
      <w:r>
        <w:rPr>
          <w:rFonts w:cs="Arial"/>
          <w:szCs w:val="20"/>
          <w:lang w:val="en-GB"/>
        </w:rPr>
        <w:t>Bureau of the Congress</w:t>
      </w:r>
    </w:p>
    <w:p w14:paraId="10DC8A39" w14:textId="77AF6BA5" w:rsidR="0055478F" w:rsidRDefault="0055478F" w:rsidP="007A445E">
      <w:pPr>
        <w:tabs>
          <w:tab w:val="left" w:pos="1985"/>
        </w:tabs>
        <w:jc w:val="both"/>
        <w:rPr>
          <w:rFonts w:cs="Arial"/>
          <w:szCs w:val="20"/>
          <w:lang w:val="en-GB"/>
        </w:rPr>
      </w:pPr>
    </w:p>
    <w:p w14:paraId="1FC19754" w14:textId="77777777" w:rsidR="0055478F" w:rsidRPr="0055478F" w:rsidRDefault="0055478F" w:rsidP="007A445E">
      <w:pPr>
        <w:tabs>
          <w:tab w:val="left" w:pos="1985"/>
        </w:tabs>
        <w:jc w:val="both"/>
        <w:rPr>
          <w:rFonts w:cs="Arial"/>
          <w:szCs w:val="20"/>
          <w:lang w:val="en-GB"/>
        </w:rPr>
      </w:pPr>
    </w:p>
    <w:p w14:paraId="51B08A1C" w14:textId="7AE4437F" w:rsidR="00D319CF" w:rsidRPr="0055478F" w:rsidRDefault="001D6548" w:rsidP="0055478F">
      <w:pPr>
        <w:tabs>
          <w:tab w:val="left" w:pos="1985"/>
        </w:tabs>
        <w:ind w:left="1980" w:hanging="1980"/>
        <w:jc w:val="both"/>
        <w:rPr>
          <w:rFonts w:cs="Arial"/>
          <w:szCs w:val="20"/>
          <w:lang w:val="en-GB"/>
        </w:rPr>
      </w:pPr>
      <w:r w:rsidRPr="006C6F67">
        <w:rPr>
          <w:rFonts w:cs="Arial"/>
          <w:szCs w:val="20"/>
          <w:lang w:val="en-GB"/>
        </w:rPr>
        <w:t>C</w:t>
      </w:r>
      <w:r w:rsidR="0008342C" w:rsidRPr="006C6F67">
        <w:rPr>
          <w:rFonts w:cs="Arial"/>
          <w:szCs w:val="20"/>
          <w:lang w:val="en-GB"/>
        </w:rPr>
        <w:t>o</w:t>
      </w:r>
      <w:r w:rsidR="00D319CF" w:rsidRPr="006C6F67">
        <w:rPr>
          <w:rFonts w:cs="Arial"/>
          <w:szCs w:val="20"/>
          <w:lang w:val="en-GB"/>
        </w:rPr>
        <w:t>-</w:t>
      </w:r>
      <w:r w:rsidR="0008342C" w:rsidRPr="006C6F67">
        <w:rPr>
          <w:rFonts w:cs="Arial"/>
          <w:szCs w:val="20"/>
          <w:lang w:val="en-GB"/>
        </w:rPr>
        <w:t>r</w:t>
      </w:r>
      <w:r w:rsidR="00EB6057" w:rsidRPr="006C6F67">
        <w:rPr>
          <w:rFonts w:cs="Arial"/>
          <w:szCs w:val="20"/>
          <w:lang w:val="en-GB"/>
        </w:rPr>
        <w:t>apporteurs:</w:t>
      </w:r>
      <w:r w:rsidR="00D319CF" w:rsidRPr="006C6F67">
        <w:rPr>
          <w:szCs w:val="20"/>
          <w:lang w:val="en-GB"/>
        </w:rPr>
        <w:t xml:space="preserve"> </w:t>
      </w:r>
      <w:r w:rsidR="00D319CF" w:rsidRPr="006C6F67">
        <w:rPr>
          <w:rStyle w:val="Sidrosprotneopombe"/>
          <w:szCs w:val="20"/>
          <w:lang w:val="en-GB"/>
        </w:rPr>
        <w:footnoteReference w:id="1"/>
      </w:r>
      <w:r w:rsidR="00EB6057" w:rsidRPr="006C6F67">
        <w:rPr>
          <w:rFonts w:cs="Arial"/>
          <w:szCs w:val="20"/>
          <w:lang w:val="en-GB"/>
        </w:rPr>
        <w:tab/>
      </w:r>
      <w:r w:rsidR="00F110C4" w:rsidRPr="00F110C4">
        <w:rPr>
          <w:rFonts w:cs="Arial"/>
          <w:snapToGrid w:val="0"/>
          <w:color w:val="000000" w:themeColor="text1"/>
          <w:szCs w:val="20"/>
          <w:lang w:val="en-US" w:eastAsia="en-GB"/>
        </w:rPr>
        <w:t xml:space="preserve">Xavier CADORET, France (L, </w:t>
      </w:r>
      <w:r w:rsidR="00F110C4" w:rsidRPr="00F110C4">
        <w:rPr>
          <w:rFonts w:cs="Arial"/>
          <w:szCs w:val="20"/>
          <w:lang w:val="en-US"/>
        </w:rPr>
        <w:t>SOC/G/PD</w:t>
      </w:r>
      <w:r w:rsidR="00F110C4" w:rsidRPr="00F110C4">
        <w:rPr>
          <w:rFonts w:cs="Arial"/>
          <w:snapToGrid w:val="0"/>
          <w:color w:val="000000" w:themeColor="text1"/>
          <w:szCs w:val="20"/>
          <w:lang w:val="en-US" w:eastAsia="en-GB"/>
        </w:rPr>
        <w:t>)</w:t>
      </w:r>
      <w:r w:rsidR="00F110C4">
        <w:rPr>
          <w:rFonts w:cs="Arial"/>
          <w:snapToGrid w:val="0"/>
          <w:color w:val="000000" w:themeColor="text1"/>
          <w:szCs w:val="20"/>
          <w:lang w:val="en-US" w:eastAsia="en-GB"/>
        </w:rPr>
        <w:t xml:space="preserve"> </w:t>
      </w:r>
      <w:r w:rsidR="0055478F">
        <w:rPr>
          <w:rFonts w:cs="Arial"/>
          <w:szCs w:val="20"/>
          <w:lang w:val="en-GB"/>
        </w:rPr>
        <w:t xml:space="preserve">and </w:t>
      </w:r>
      <w:r w:rsidR="00F110C4" w:rsidRPr="006C6F67">
        <w:rPr>
          <w:rFonts w:cs="Arial"/>
          <w:szCs w:val="20"/>
          <w:lang w:val="en-GB"/>
        </w:rPr>
        <w:t xml:space="preserve">Gunn </w:t>
      </w:r>
      <w:proofErr w:type="spellStart"/>
      <w:r w:rsidR="00F110C4" w:rsidRPr="006C6F67">
        <w:rPr>
          <w:rFonts w:cs="Arial"/>
          <w:szCs w:val="20"/>
          <w:lang w:val="en-GB"/>
        </w:rPr>
        <w:t>Marit</w:t>
      </w:r>
      <w:proofErr w:type="spellEnd"/>
      <w:r w:rsidR="00F110C4" w:rsidRPr="006C6F67">
        <w:rPr>
          <w:rFonts w:cs="Arial"/>
          <w:szCs w:val="20"/>
          <w:lang w:val="en-GB"/>
        </w:rPr>
        <w:t xml:space="preserve"> HELGESEN, Norway (R, EPP/CCE)</w:t>
      </w:r>
      <w:r w:rsidR="00F110C4">
        <w:rPr>
          <w:rFonts w:cs="Arial"/>
          <w:szCs w:val="20"/>
          <w:lang w:val="en-GB"/>
        </w:rPr>
        <w:t xml:space="preserve"> </w:t>
      </w:r>
    </w:p>
    <w:p w14:paraId="7D538AFF" w14:textId="7CAF252A" w:rsidR="0008342C" w:rsidRPr="00F110C4" w:rsidRDefault="0008342C" w:rsidP="0008342C">
      <w:pPr>
        <w:tabs>
          <w:tab w:val="left" w:pos="1985"/>
        </w:tabs>
        <w:jc w:val="both"/>
        <w:rPr>
          <w:rFonts w:cs="Arial"/>
          <w:szCs w:val="20"/>
          <w:lang w:val="en-US"/>
        </w:rPr>
      </w:pPr>
    </w:p>
    <w:p w14:paraId="6C930C37" w14:textId="09084F54" w:rsidR="001339E5" w:rsidRPr="00F110C4" w:rsidRDefault="001339E5" w:rsidP="0008342C">
      <w:pPr>
        <w:tabs>
          <w:tab w:val="left" w:pos="1985"/>
        </w:tabs>
        <w:jc w:val="both"/>
        <w:rPr>
          <w:rFonts w:cs="Arial"/>
          <w:szCs w:val="20"/>
          <w:lang w:val="en-US"/>
        </w:rPr>
      </w:pPr>
    </w:p>
    <w:p w14:paraId="1C84EA52" w14:textId="21D2A56D" w:rsidR="0055478F" w:rsidRDefault="00DA7709">
      <w:pPr>
        <w:pStyle w:val="TM1"/>
        <w:rPr>
          <w:rFonts w:asciiTheme="minorHAnsi" w:eastAsiaTheme="minorEastAsia" w:hAnsiTheme="minorHAnsi" w:cstheme="minorBidi"/>
          <w:sz w:val="22"/>
          <w:szCs w:val="22"/>
          <w:lang w:val="fr-FR" w:eastAsia="fr-FR"/>
        </w:rPr>
      </w:pPr>
      <w:r w:rsidRPr="006C6F67">
        <w:rPr>
          <w:noProof w:val="0"/>
        </w:rPr>
        <w:fldChar w:fldCharType="begin"/>
      </w:r>
      <w:r w:rsidRPr="006C6F67">
        <w:rPr>
          <w:noProof w:val="0"/>
        </w:rPr>
        <w:instrText xml:space="preserve"> TOC \o "1-1" \h \z \u </w:instrText>
      </w:r>
      <w:r w:rsidRPr="006C6F67">
        <w:rPr>
          <w:noProof w:val="0"/>
        </w:rPr>
        <w:fldChar w:fldCharType="separate"/>
      </w:r>
      <w:hyperlink w:anchor="_Toc67409400" w:history="1">
        <w:r w:rsidR="0055478F" w:rsidRPr="0098783D">
          <w:rPr>
            <w:rStyle w:val="Lienhypertexte"/>
          </w:rPr>
          <w:t>Resolution 465 (2021)</w:t>
        </w:r>
        <w:r w:rsidR="0055478F">
          <w:rPr>
            <w:webHidden/>
          </w:rPr>
          <w:tab/>
        </w:r>
        <w:r w:rsidR="0055478F">
          <w:rPr>
            <w:webHidden/>
          </w:rPr>
          <w:fldChar w:fldCharType="begin"/>
        </w:r>
        <w:r w:rsidR="0055478F">
          <w:rPr>
            <w:webHidden/>
          </w:rPr>
          <w:instrText xml:space="preserve"> PAGEREF _Toc67409400 \h </w:instrText>
        </w:r>
        <w:r w:rsidR="0055478F">
          <w:rPr>
            <w:webHidden/>
          </w:rPr>
        </w:r>
        <w:r w:rsidR="0055478F">
          <w:rPr>
            <w:webHidden/>
          </w:rPr>
          <w:fldChar w:fldCharType="separate"/>
        </w:r>
        <w:r w:rsidR="00A7788E">
          <w:rPr>
            <w:webHidden/>
          </w:rPr>
          <w:t>2</w:t>
        </w:r>
        <w:r w:rsidR="0055478F">
          <w:rPr>
            <w:webHidden/>
          </w:rPr>
          <w:fldChar w:fldCharType="end"/>
        </w:r>
      </w:hyperlink>
    </w:p>
    <w:p w14:paraId="321E18BE" w14:textId="5C989A88" w:rsidR="0055478F" w:rsidRDefault="00A53872">
      <w:pPr>
        <w:pStyle w:val="TM1"/>
        <w:rPr>
          <w:rFonts w:asciiTheme="minorHAnsi" w:eastAsiaTheme="minorEastAsia" w:hAnsiTheme="minorHAnsi" w:cstheme="minorBidi"/>
          <w:sz w:val="22"/>
          <w:szCs w:val="22"/>
          <w:lang w:val="fr-FR" w:eastAsia="fr-FR"/>
        </w:rPr>
      </w:pPr>
      <w:hyperlink w:anchor="_Toc67409401" w:history="1">
        <w:r w:rsidR="0055478F" w:rsidRPr="0098783D">
          <w:rPr>
            <w:rStyle w:val="Lienhypertexte"/>
          </w:rPr>
          <w:t>Explanatory memorandum</w:t>
        </w:r>
        <w:r w:rsidR="0055478F">
          <w:rPr>
            <w:webHidden/>
          </w:rPr>
          <w:tab/>
        </w:r>
        <w:r w:rsidR="0055478F">
          <w:rPr>
            <w:webHidden/>
          </w:rPr>
          <w:fldChar w:fldCharType="begin"/>
        </w:r>
        <w:r w:rsidR="0055478F">
          <w:rPr>
            <w:webHidden/>
          </w:rPr>
          <w:instrText xml:space="preserve"> PAGEREF _Toc67409401 \h </w:instrText>
        </w:r>
        <w:r w:rsidR="0055478F">
          <w:rPr>
            <w:webHidden/>
          </w:rPr>
        </w:r>
        <w:r w:rsidR="0055478F">
          <w:rPr>
            <w:webHidden/>
          </w:rPr>
          <w:fldChar w:fldCharType="separate"/>
        </w:r>
        <w:r w:rsidR="00A7788E">
          <w:rPr>
            <w:webHidden/>
          </w:rPr>
          <w:t>3</w:t>
        </w:r>
        <w:r w:rsidR="0055478F">
          <w:rPr>
            <w:webHidden/>
          </w:rPr>
          <w:fldChar w:fldCharType="end"/>
        </w:r>
      </w:hyperlink>
    </w:p>
    <w:p w14:paraId="64E21A42" w14:textId="47A7F967" w:rsidR="001339E5" w:rsidRPr="006C6F67" w:rsidRDefault="00DA7709" w:rsidP="00603BE6">
      <w:pPr>
        <w:tabs>
          <w:tab w:val="left" w:pos="1985"/>
        </w:tabs>
        <w:ind w:left="4111" w:hanging="4111"/>
        <w:jc w:val="both"/>
        <w:rPr>
          <w:rFonts w:cs="Arial"/>
          <w:szCs w:val="20"/>
          <w:lang w:val="en-GB"/>
        </w:rPr>
      </w:pPr>
      <w:r w:rsidRPr="006C6F67">
        <w:rPr>
          <w:rFonts w:cs="Arial"/>
          <w:szCs w:val="20"/>
          <w:lang w:val="en-GB"/>
        </w:rPr>
        <w:fldChar w:fldCharType="end"/>
      </w:r>
    </w:p>
    <w:p w14:paraId="20C3FEC7" w14:textId="77777777" w:rsidR="00B95F16" w:rsidRPr="006C6F67" w:rsidRDefault="00B95F16" w:rsidP="007A445E">
      <w:pPr>
        <w:tabs>
          <w:tab w:val="left" w:pos="1985"/>
        </w:tabs>
        <w:jc w:val="both"/>
        <w:rPr>
          <w:rFonts w:cs="Arial"/>
          <w:szCs w:val="20"/>
          <w:lang w:val="en-GB"/>
        </w:rPr>
      </w:pPr>
    </w:p>
    <w:p w14:paraId="5C54A9AA" w14:textId="20222A95" w:rsidR="001339E5" w:rsidRPr="006C6F67" w:rsidRDefault="00D319CF" w:rsidP="00354D6C">
      <w:pPr>
        <w:jc w:val="both"/>
        <w:rPr>
          <w:rFonts w:cs="Arial"/>
          <w:i/>
          <w:szCs w:val="20"/>
          <w:lang w:val="en-GB"/>
        </w:rPr>
      </w:pPr>
      <w:r w:rsidRPr="006C6F67">
        <w:rPr>
          <w:rFonts w:cs="Arial"/>
          <w:i/>
          <w:szCs w:val="20"/>
          <w:lang w:val="en-GB"/>
        </w:rPr>
        <w:t>Summary</w:t>
      </w:r>
      <w:r w:rsidR="00016D66" w:rsidRPr="006C6F67">
        <w:rPr>
          <w:rFonts w:cs="Arial"/>
          <w:i/>
          <w:szCs w:val="20"/>
          <w:lang w:val="en-GB"/>
        </w:rPr>
        <w:t xml:space="preserve"> </w:t>
      </w:r>
    </w:p>
    <w:p w14:paraId="36FDC20A" w14:textId="77777777" w:rsidR="001339E5" w:rsidRPr="006C6F67" w:rsidRDefault="001339E5" w:rsidP="00354D6C">
      <w:pPr>
        <w:jc w:val="both"/>
        <w:rPr>
          <w:rFonts w:cs="Arial"/>
          <w:szCs w:val="20"/>
          <w:lang w:val="en-GB"/>
        </w:rPr>
      </w:pPr>
    </w:p>
    <w:p w14:paraId="457B0E24" w14:textId="438D8CC7" w:rsidR="0087612C" w:rsidRPr="006C6F67" w:rsidRDefault="00171059" w:rsidP="007C28B4">
      <w:pPr>
        <w:tabs>
          <w:tab w:val="left" w:pos="426"/>
          <w:tab w:val="left" w:pos="993"/>
        </w:tabs>
        <w:spacing w:before="120" w:after="120"/>
        <w:jc w:val="both"/>
        <w:rPr>
          <w:rFonts w:cs="Arial"/>
          <w:bCs/>
          <w:szCs w:val="20"/>
          <w:lang w:val="en-GB"/>
        </w:rPr>
      </w:pPr>
      <w:r w:rsidRPr="006C6F67">
        <w:rPr>
          <w:rFonts w:cs="Arial"/>
          <w:bCs/>
          <w:szCs w:val="20"/>
          <w:lang w:val="en-GB"/>
        </w:rPr>
        <w:t>At each renewal session t</w:t>
      </w:r>
      <w:r w:rsidR="0087612C" w:rsidRPr="006C6F67">
        <w:rPr>
          <w:rFonts w:cs="Arial"/>
          <w:bCs/>
          <w:szCs w:val="20"/>
          <w:lang w:val="en-GB"/>
        </w:rPr>
        <w:t>he Congress of Local and Regional Authorities adopts its overall priorities</w:t>
      </w:r>
      <w:r w:rsidRPr="006C6F67">
        <w:rPr>
          <w:rFonts w:cs="Arial"/>
          <w:bCs/>
          <w:szCs w:val="20"/>
          <w:lang w:val="en-GB"/>
        </w:rPr>
        <w:t xml:space="preserve"> for the upcoming mandate</w:t>
      </w:r>
      <w:r w:rsidR="0087612C" w:rsidRPr="006C6F67">
        <w:rPr>
          <w:rFonts w:cs="Arial"/>
          <w:bCs/>
          <w:szCs w:val="20"/>
          <w:lang w:val="en-GB"/>
        </w:rPr>
        <w:t>. They</w:t>
      </w:r>
      <w:r w:rsidR="00101F4F" w:rsidRPr="006C6F67">
        <w:rPr>
          <w:rFonts w:cs="Arial"/>
          <w:bCs/>
          <w:szCs w:val="20"/>
          <w:lang w:val="en-GB"/>
        </w:rPr>
        <w:t xml:space="preserve"> provide</w:t>
      </w:r>
      <w:r w:rsidR="0087612C" w:rsidRPr="006C6F67">
        <w:rPr>
          <w:rFonts w:cs="Arial"/>
          <w:bCs/>
          <w:szCs w:val="20"/>
          <w:lang w:val="en-GB"/>
        </w:rPr>
        <w:t xml:space="preserve"> a framework</w:t>
      </w:r>
      <w:r w:rsidR="00EE452E" w:rsidRPr="006C6F67">
        <w:rPr>
          <w:rFonts w:cs="Arial"/>
          <w:bCs/>
          <w:szCs w:val="20"/>
          <w:lang w:val="en-GB"/>
        </w:rPr>
        <w:t xml:space="preserve"> </w:t>
      </w:r>
      <w:r w:rsidR="0087612C" w:rsidRPr="006C6F67">
        <w:rPr>
          <w:rFonts w:cs="Arial"/>
          <w:bCs/>
          <w:szCs w:val="20"/>
          <w:lang w:val="en-GB"/>
        </w:rPr>
        <w:t>in which the Congress carr</w:t>
      </w:r>
      <w:r w:rsidRPr="006C6F67">
        <w:rPr>
          <w:rFonts w:cs="Arial"/>
          <w:bCs/>
          <w:szCs w:val="20"/>
          <w:lang w:val="en-GB"/>
        </w:rPr>
        <w:t>ies</w:t>
      </w:r>
      <w:r w:rsidR="0087612C" w:rsidRPr="006C6F67">
        <w:rPr>
          <w:rFonts w:cs="Arial"/>
          <w:bCs/>
          <w:szCs w:val="20"/>
          <w:lang w:val="en-GB"/>
        </w:rPr>
        <w:t xml:space="preserve"> out the statutory activities entrusted by the Committee of Ministers</w:t>
      </w:r>
      <w:r w:rsidR="00536448" w:rsidRPr="006C6F67">
        <w:rPr>
          <w:rFonts w:cs="Arial"/>
          <w:bCs/>
          <w:szCs w:val="20"/>
          <w:lang w:val="en-GB"/>
        </w:rPr>
        <w:t xml:space="preserve"> – monitoring local and regional democracy and observ</w:t>
      </w:r>
      <w:r w:rsidR="00EE452E" w:rsidRPr="006C6F67">
        <w:rPr>
          <w:rFonts w:cs="Arial"/>
          <w:bCs/>
          <w:szCs w:val="20"/>
          <w:lang w:val="en-GB"/>
        </w:rPr>
        <w:t>ing</w:t>
      </w:r>
      <w:r w:rsidR="00536448" w:rsidRPr="006C6F67">
        <w:rPr>
          <w:rFonts w:cs="Arial"/>
          <w:bCs/>
          <w:szCs w:val="20"/>
          <w:lang w:val="en-GB"/>
        </w:rPr>
        <w:t xml:space="preserve"> local and regional elections</w:t>
      </w:r>
      <w:r w:rsidRPr="006C6F67">
        <w:rPr>
          <w:rFonts w:cs="Arial"/>
          <w:bCs/>
          <w:szCs w:val="20"/>
          <w:lang w:val="en-GB"/>
        </w:rPr>
        <w:t>, thematic recommendations</w:t>
      </w:r>
      <w:r w:rsidR="001A407F" w:rsidRPr="006C6F67">
        <w:rPr>
          <w:rFonts w:cs="Arial"/>
          <w:bCs/>
          <w:szCs w:val="20"/>
          <w:lang w:val="en-GB"/>
        </w:rPr>
        <w:t xml:space="preserve"> and activities</w:t>
      </w:r>
      <w:r w:rsidRPr="006C6F67">
        <w:rPr>
          <w:rFonts w:cs="Arial"/>
          <w:bCs/>
          <w:szCs w:val="20"/>
          <w:lang w:val="en-GB"/>
        </w:rPr>
        <w:t xml:space="preserve"> and providing a platform of exchange for local and regional elected representatives </w:t>
      </w:r>
      <w:r w:rsidR="00536448" w:rsidRPr="006C6F67">
        <w:rPr>
          <w:rFonts w:cs="Arial"/>
          <w:bCs/>
          <w:szCs w:val="20"/>
          <w:lang w:val="en-GB"/>
        </w:rPr>
        <w:t xml:space="preserve"> - </w:t>
      </w:r>
      <w:r w:rsidR="0087612C" w:rsidRPr="006C6F67">
        <w:rPr>
          <w:rFonts w:cs="Arial"/>
          <w:bCs/>
          <w:szCs w:val="20"/>
          <w:lang w:val="en-GB"/>
        </w:rPr>
        <w:t xml:space="preserve">and </w:t>
      </w:r>
      <w:r w:rsidRPr="006C6F67">
        <w:rPr>
          <w:rFonts w:cs="Arial"/>
          <w:bCs/>
          <w:szCs w:val="20"/>
          <w:lang w:val="en-GB"/>
        </w:rPr>
        <w:t xml:space="preserve">contribute </w:t>
      </w:r>
      <w:r w:rsidR="0087612C" w:rsidRPr="006C6F67">
        <w:rPr>
          <w:rFonts w:cs="Arial"/>
          <w:bCs/>
          <w:szCs w:val="20"/>
          <w:lang w:val="en-GB"/>
        </w:rPr>
        <w:t xml:space="preserve">to new societal developments within the Council of Europe </w:t>
      </w:r>
      <w:r w:rsidR="00974F1C">
        <w:rPr>
          <w:rFonts w:cs="Arial"/>
          <w:bCs/>
          <w:szCs w:val="20"/>
          <w:lang w:val="en-GB"/>
        </w:rPr>
        <w:t>m</w:t>
      </w:r>
      <w:r w:rsidR="00536448" w:rsidRPr="006C6F67">
        <w:rPr>
          <w:rFonts w:cs="Arial"/>
          <w:bCs/>
          <w:szCs w:val="20"/>
          <w:lang w:val="en-GB"/>
        </w:rPr>
        <w:t>ember S</w:t>
      </w:r>
      <w:r w:rsidR="0087612C" w:rsidRPr="006C6F67">
        <w:rPr>
          <w:rFonts w:cs="Arial"/>
          <w:bCs/>
          <w:szCs w:val="20"/>
          <w:lang w:val="en-GB"/>
        </w:rPr>
        <w:t>tates</w:t>
      </w:r>
      <w:r w:rsidR="006C2E2A">
        <w:rPr>
          <w:rFonts w:cs="Arial"/>
          <w:bCs/>
          <w:szCs w:val="20"/>
          <w:lang w:val="en-GB"/>
        </w:rPr>
        <w:t>.</w:t>
      </w:r>
    </w:p>
    <w:p w14:paraId="44B4F296" w14:textId="285E7EC5" w:rsidR="00536448" w:rsidRPr="006C6F67" w:rsidRDefault="00536448" w:rsidP="007C28B4">
      <w:pPr>
        <w:pStyle w:val="NormalWeb"/>
        <w:spacing w:before="120" w:beforeAutospacing="0" w:after="120" w:afterAutospacing="0"/>
        <w:jc w:val="both"/>
        <w:rPr>
          <w:rFonts w:cs="Arial"/>
          <w:szCs w:val="20"/>
          <w:lang w:val="en-GB"/>
        </w:rPr>
      </w:pPr>
      <w:r w:rsidRPr="006C6F67">
        <w:rPr>
          <w:rFonts w:cs="Arial"/>
          <w:szCs w:val="20"/>
          <w:lang w:val="en-GB"/>
        </w:rPr>
        <w:t xml:space="preserve">The COVID-19 pandemic which </w:t>
      </w:r>
      <w:r w:rsidR="006C2E2A" w:rsidRPr="006C6F67">
        <w:rPr>
          <w:rFonts w:cs="Arial"/>
          <w:szCs w:val="20"/>
          <w:lang w:val="en-GB"/>
        </w:rPr>
        <w:t xml:space="preserve">radically </w:t>
      </w:r>
      <w:r w:rsidRPr="006C6F67">
        <w:rPr>
          <w:rFonts w:cs="Arial"/>
          <w:szCs w:val="20"/>
          <w:lang w:val="en-GB"/>
        </w:rPr>
        <w:t xml:space="preserve">changed the political agenda of governments, institutions, local and regional </w:t>
      </w:r>
      <w:r w:rsidR="00F25039" w:rsidRPr="006C6F67">
        <w:rPr>
          <w:rFonts w:cs="Arial"/>
          <w:szCs w:val="20"/>
          <w:lang w:val="en-GB"/>
        </w:rPr>
        <w:t>authorities,</w:t>
      </w:r>
      <w:r w:rsidRPr="006C6F67">
        <w:rPr>
          <w:rFonts w:cs="Arial"/>
          <w:szCs w:val="20"/>
          <w:lang w:val="en-GB"/>
        </w:rPr>
        <w:t xml:space="preserve"> and all actors within democratic societies, illustrates well the need to adapt to a new situation and new sanitary, social, economic and politic</w:t>
      </w:r>
      <w:r w:rsidR="00171059" w:rsidRPr="006C6F67">
        <w:rPr>
          <w:rFonts w:cs="Arial"/>
          <w:szCs w:val="20"/>
          <w:lang w:val="en-GB"/>
        </w:rPr>
        <w:t>al</w:t>
      </w:r>
      <w:r w:rsidRPr="006C6F67">
        <w:rPr>
          <w:rFonts w:cs="Arial"/>
          <w:szCs w:val="20"/>
          <w:lang w:val="en-GB"/>
        </w:rPr>
        <w:t xml:space="preserve"> challenges.</w:t>
      </w:r>
    </w:p>
    <w:p w14:paraId="410353B0" w14:textId="2C2CB6C8" w:rsidR="0087612C" w:rsidRPr="006C6F67" w:rsidRDefault="0087612C" w:rsidP="00DD7D03">
      <w:pPr>
        <w:autoSpaceDE w:val="0"/>
        <w:autoSpaceDN w:val="0"/>
        <w:adjustRightInd w:val="0"/>
        <w:spacing w:before="120" w:after="120" w:line="259" w:lineRule="auto"/>
        <w:contextualSpacing/>
        <w:jc w:val="both"/>
        <w:rPr>
          <w:rFonts w:cs="Arial"/>
          <w:szCs w:val="20"/>
          <w:lang w:val="en-GB"/>
        </w:rPr>
      </w:pPr>
      <w:r w:rsidRPr="006C6F67">
        <w:rPr>
          <w:rFonts w:cs="Arial"/>
          <w:szCs w:val="20"/>
          <w:lang w:val="en-GB"/>
        </w:rPr>
        <w:t xml:space="preserve">Many of the lessons learned from the pandemic remain relevant also under different circumstances or situations of crisis. These experiences are integrated in the five </w:t>
      </w:r>
      <w:r w:rsidR="00536448" w:rsidRPr="006C6F67">
        <w:rPr>
          <w:rFonts w:cs="Arial"/>
          <w:szCs w:val="20"/>
          <w:lang w:val="en-GB"/>
        </w:rPr>
        <w:t xml:space="preserve">thematic </w:t>
      </w:r>
      <w:r w:rsidRPr="006C6F67">
        <w:rPr>
          <w:rFonts w:cs="Arial"/>
          <w:szCs w:val="20"/>
          <w:lang w:val="en-GB"/>
        </w:rPr>
        <w:t>areas identified by the priorities for the mandate 2021-2026</w:t>
      </w:r>
      <w:r w:rsidR="00EE452E" w:rsidRPr="006C6F67">
        <w:rPr>
          <w:rFonts w:cs="Arial"/>
          <w:szCs w:val="20"/>
          <w:lang w:val="en-GB"/>
        </w:rPr>
        <w:t xml:space="preserve"> along with t</w:t>
      </w:r>
      <w:r w:rsidR="00EE452E" w:rsidRPr="006C6F67">
        <w:rPr>
          <w:rFonts w:eastAsiaTheme="minorEastAsia"/>
          <w:szCs w:val="20"/>
          <w:lang w:val="en-GB"/>
        </w:rPr>
        <w:t>he quality of representative democracy, r</w:t>
      </w:r>
      <w:r w:rsidR="00EE452E" w:rsidRPr="006C6F67">
        <w:rPr>
          <w:rFonts w:eastAsiaTheme="minorEastAsia" w:cs="Arial"/>
          <w:szCs w:val="20"/>
          <w:lang w:val="en-GB"/>
        </w:rPr>
        <w:t>educing inequalities in the field, environmental issues and climate action and digitalisation and artificial intelligence</w:t>
      </w:r>
      <w:r w:rsidR="00171059" w:rsidRPr="006C6F67">
        <w:rPr>
          <w:rFonts w:cs="Arial"/>
          <w:szCs w:val="20"/>
          <w:lang w:val="en-GB"/>
        </w:rPr>
        <w:t>.</w:t>
      </w:r>
      <w:r w:rsidR="00EE452E" w:rsidRPr="006C6F67">
        <w:rPr>
          <w:rFonts w:cs="Arial"/>
          <w:szCs w:val="20"/>
          <w:lang w:val="en-GB"/>
        </w:rPr>
        <w:t xml:space="preserve"> </w:t>
      </w:r>
    </w:p>
    <w:p w14:paraId="5FE38859" w14:textId="4FA36FCA" w:rsidR="00101F4F" w:rsidRPr="0055478F" w:rsidRDefault="0055478F" w:rsidP="0055478F">
      <w:pPr>
        <w:rPr>
          <w:rFonts w:cs="Arial"/>
          <w:szCs w:val="20"/>
          <w:lang w:val="en-GB"/>
        </w:rPr>
      </w:pPr>
      <w:r>
        <w:rPr>
          <w:rFonts w:cs="Arial"/>
          <w:szCs w:val="20"/>
          <w:lang w:val="en-GB"/>
        </w:rPr>
        <w:br w:type="page"/>
      </w:r>
    </w:p>
    <w:p w14:paraId="5B26A21A" w14:textId="75BC724A" w:rsidR="00045D5A" w:rsidRPr="006C6F67" w:rsidRDefault="00D078F9" w:rsidP="00DA7709">
      <w:pPr>
        <w:pStyle w:val="Titre1"/>
      </w:pPr>
      <w:bookmarkStart w:id="1" w:name="_Toc67409400"/>
      <w:r w:rsidRPr="006C6F67">
        <w:lastRenderedPageBreak/>
        <w:t>RESOLUTION</w:t>
      </w:r>
      <w:r w:rsidR="0055478F">
        <w:t xml:space="preserve"> 465 (2021)</w:t>
      </w:r>
      <w:r w:rsidR="0055478F">
        <w:rPr>
          <w:rStyle w:val="Appelnotedebasdep"/>
        </w:rPr>
        <w:footnoteReference w:id="2"/>
      </w:r>
      <w:bookmarkEnd w:id="1"/>
    </w:p>
    <w:p w14:paraId="7425A51F" w14:textId="01ADBA6B" w:rsidR="00045D5A" w:rsidRPr="006C6F67" w:rsidRDefault="00045D5A" w:rsidP="00801BA1">
      <w:pPr>
        <w:tabs>
          <w:tab w:val="left" w:pos="426"/>
        </w:tabs>
        <w:autoSpaceDE w:val="0"/>
        <w:autoSpaceDN w:val="0"/>
        <w:adjustRightInd w:val="0"/>
        <w:spacing w:before="240" w:after="240"/>
        <w:jc w:val="both"/>
        <w:rPr>
          <w:rFonts w:cs="Arial"/>
          <w:color w:val="000000"/>
          <w:szCs w:val="20"/>
          <w:lang w:val="en-GB"/>
        </w:rPr>
      </w:pPr>
      <w:r w:rsidRPr="006C6F67">
        <w:rPr>
          <w:rFonts w:cs="Arial"/>
          <w:color w:val="000000"/>
          <w:szCs w:val="20"/>
          <w:lang w:val="en-GB"/>
        </w:rPr>
        <w:t>1.</w:t>
      </w:r>
      <w:r w:rsidR="00801BA1">
        <w:rPr>
          <w:rFonts w:cs="Arial"/>
          <w:color w:val="000000"/>
          <w:szCs w:val="20"/>
          <w:lang w:val="en-GB"/>
        </w:rPr>
        <w:tab/>
      </w:r>
      <w:r w:rsidRPr="006C6F67">
        <w:rPr>
          <w:rFonts w:cs="Arial"/>
          <w:color w:val="000000"/>
          <w:szCs w:val="20"/>
          <w:lang w:val="en-GB"/>
        </w:rPr>
        <w:t xml:space="preserve">The Congress of Local and Regional Authorities represents the 150.000 local and regional communities and their elected officials in the Council of Europe’s member States, ensuring their voices and concerns are reflected in the Organisation’s activities aimed at promoting and defending democracy, the rule of law and human rights at all levels. </w:t>
      </w:r>
    </w:p>
    <w:p w14:paraId="633C99C2" w14:textId="4C320230" w:rsidR="00045D5A" w:rsidRPr="006C6F67" w:rsidRDefault="00045D5A" w:rsidP="00801BA1">
      <w:pPr>
        <w:tabs>
          <w:tab w:val="left" w:pos="426"/>
        </w:tabs>
        <w:autoSpaceDE w:val="0"/>
        <w:autoSpaceDN w:val="0"/>
        <w:adjustRightInd w:val="0"/>
        <w:spacing w:before="240" w:after="240"/>
        <w:jc w:val="both"/>
        <w:rPr>
          <w:rFonts w:cs="Arial"/>
          <w:color w:val="000000"/>
          <w:szCs w:val="20"/>
          <w:lang w:val="en-GB"/>
        </w:rPr>
      </w:pPr>
      <w:r w:rsidRPr="006C6F67">
        <w:rPr>
          <w:rFonts w:cs="Arial"/>
          <w:color w:val="000000"/>
          <w:szCs w:val="20"/>
          <w:lang w:val="en-GB"/>
        </w:rPr>
        <w:t>2.</w:t>
      </w:r>
      <w:r w:rsidR="00801BA1">
        <w:rPr>
          <w:rFonts w:cs="Arial"/>
          <w:color w:val="000000"/>
          <w:szCs w:val="20"/>
          <w:lang w:val="en-GB"/>
        </w:rPr>
        <w:tab/>
      </w:r>
      <w:r w:rsidRPr="006C6F67">
        <w:rPr>
          <w:rFonts w:cs="Arial"/>
          <w:color w:val="000000"/>
          <w:szCs w:val="20"/>
          <w:lang w:val="en-GB"/>
        </w:rPr>
        <w:t xml:space="preserve">At the beginning of each new mandate the Congress draws up an overall framework for its future work and activities, providing a direction and defining priority areas to </w:t>
      </w:r>
      <w:r w:rsidR="00F25039" w:rsidRPr="006C6F67">
        <w:rPr>
          <w:rFonts w:cs="Arial"/>
          <w:color w:val="000000"/>
          <w:szCs w:val="20"/>
          <w:lang w:val="en-GB"/>
        </w:rPr>
        <w:t>fulfil</w:t>
      </w:r>
      <w:r w:rsidRPr="006C6F67">
        <w:rPr>
          <w:rFonts w:cs="Arial"/>
          <w:color w:val="000000"/>
          <w:szCs w:val="20"/>
          <w:lang w:val="en-GB"/>
        </w:rPr>
        <w:t xml:space="preserve"> its core missions. This reflection is based on consultation of its members and of the national and European associations of local and regional authorities. </w:t>
      </w:r>
    </w:p>
    <w:p w14:paraId="26E39F4A" w14:textId="358AD53D" w:rsidR="00045D5A" w:rsidRPr="006C6F67" w:rsidRDefault="00045D5A" w:rsidP="00801BA1">
      <w:pPr>
        <w:tabs>
          <w:tab w:val="left" w:pos="426"/>
        </w:tabs>
        <w:autoSpaceDE w:val="0"/>
        <w:autoSpaceDN w:val="0"/>
        <w:adjustRightInd w:val="0"/>
        <w:spacing w:before="240" w:after="240"/>
        <w:jc w:val="both"/>
        <w:rPr>
          <w:rFonts w:cs="Arial"/>
          <w:color w:val="000000"/>
          <w:szCs w:val="20"/>
          <w:lang w:val="en-GB"/>
        </w:rPr>
      </w:pPr>
      <w:r w:rsidRPr="006C6F67">
        <w:rPr>
          <w:rFonts w:cs="Arial"/>
          <w:color w:val="000000"/>
          <w:szCs w:val="20"/>
          <w:lang w:val="en-GB"/>
        </w:rPr>
        <w:t>3.</w:t>
      </w:r>
      <w:r w:rsidR="00801BA1">
        <w:rPr>
          <w:rFonts w:cs="Arial"/>
          <w:color w:val="000000"/>
          <w:szCs w:val="20"/>
          <w:lang w:val="en-GB"/>
        </w:rPr>
        <w:tab/>
      </w:r>
      <w:r w:rsidRPr="006C6F67">
        <w:rPr>
          <w:rFonts w:cs="Arial"/>
          <w:color w:val="000000"/>
          <w:szCs w:val="20"/>
          <w:lang w:val="en-GB"/>
        </w:rPr>
        <w:t xml:space="preserve">The Congress determines the main issues to be addressed and opportunities to be explored and defines the strategic orientations of its work </w:t>
      </w:r>
      <w:r w:rsidR="00F25039" w:rsidRPr="006C6F67">
        <w:rPr>
          <w:rFonts w:cs="Arial"/>
          <w:color w:val="000000"/>
          <w:szCs w:val="20"/>
          <w:lang w:val="en-GB"/>
        </w:rPr>
        <w:t>to</w:t>
      </w:r>
      <w:r w:rsidRPr="006C6F67">
        <w:rPr>
          <w:rFonts w:cs="Arial"/>
          <w:color w:val="000000"/>
          <w:szCs w:val="20"/>
          <w:lang w:val="en-GB"/>
        </w:rPr>
        <w:t xml:space="preserve"> </w:t>
      </w:r>
      <w:r w:rsidR="007D6FDC" w:rsidRPr="006C6F67">
        <w:rPr>
          <w:rFonts w:cs="Arial"/>
          <w:color w:val="000000"/>
          <w:szCs w:val="20"/>
          <w:lang w:val="en-GB"/>
        </w:rPr>
        <w:t>address</w:t>
      </w:r>
      <w:r w:rsidRPr="006C6F67">
        <w:rPr>
          <w:rFonts w:cs="Arial"/>
          <w:color w:val="000000"/>
          <w:szCs w:val="20"/>
          <w:lang w:val="en-GB"/>
        </w:rPr>
        <w:t xml:space="preserve"> the evolving problems and challenges facing local and regional authorities.</w:t>
      </w:r>
    </w:p>
    <w:p w14:paraId="05629E5F" w14:textId="33144967" w:rsidR="00045D5A" w:rsidRPr="006C6F67" w:rsidRDefault="00045D5A" w:rsidP="00801BA1">
      <w:pPr>
        <w:tabs>
          <w:tab w:val="left" w:pos="426"/>
        </w:tabs>
        <w:autoSpaceDE w:val="0"/>
        <w:autoSpaceDN w:val="0"/>
        <w:adjustRightInd w:val="0"/>
        <w:spacing w:before="240" w:after="240"/>
        <w:jc w:val="both"/>
        <w:rPr>
          <w:rFonts w:cs="Arial"/>
          <w:szCs w:val="20"/>
          <w:lang w:val="en-GB"/>
        </w:rPr>
      </w:pPr>
      <w:r w:rsidRPr="006C6F67">
        <w:rPr>
          <w:rFonts w:cs="Arial"/>
          <w:color w:val="000000"/>
          <w:szCs w:val="20"/>
          <w:lang w:val="en-GB"/>
        </w:rPr>
        <w:t>4.</w:t>
      </w:r>
      <w:r w:rsidR="00801BA1">
        <w:rPr>
          <w:rFonts w:cs="Arial"/>
          <w:color w:val="000000"/>
          <w:szCs w:val="20"/>
          <w:lang w:val="en-GB"/>
        </w:rPr>
        <w:tab/>
      </w:r>
      <w:r w:rsidRPr="006C6F67">
        <w:rPr>
          <w:rFonts w:cs="Arial"/>
          <w:color w:val="000000"/>
          <w:szCs w:val="20"/>
          <w:lang w:val="en-GB"/>
        </w:rPr>
        <w:t xml:space="preserve">It also takes into account the priorities of the Secretary General and the Committee of Ministers of the Council of Europe – including the priorities of its rotating presidency - as well as that of its member States -  and refers to the </w:t>
      </w:r>
      <w:r w:rsidRPr="006C6F67">
        <w:rPr>
          <w:rFonts w:cs="Arial"/>
          <w:szCs w:val="20"/>
          <w:lang w:val="en-GB"/>
        </w:rPr>
        <w:t xml:space="preserve">UN 2030 Agenda for Sustainable Development, as part of the wider Council of Europe contribution to </w:t>
      </w:r>
      <w:r w:rsidR="00171059" w:rsidRPr="006C6F67">
        <w:rPr>
          <w:rFonts w:cs="Arial"/>
          <w:szCs w:val="20"/>
          <w:lang w:val="en-GB"/>
        </w:rPr>
        <w:t xml:space="preserve">achieving </w:t>
      </w:r>
      <w:r w:rsidRPr="006C6F67">
        <w:rPr>
          <w:rFonts w:cs="Arial"/>
          <w:szCs w:val="20"/>
          <w:lang w:val="en-GB"/>
        </w:rPr>
        <w:t>the Sustainable Development Goals.</w:t>
      </w:r>
    </w:p>
    <w:p w14:paraId="336256BD" w14:textId="2EF7DA56" w:rsidR="00045D5A" w:rsidRPr="006C6F67" w:rsidRDefault="00045D5A" w:rsidP="00801BA1">
      <w:pPr>
        <w:tabs>
          <w:tab w:val="left" w:pos="426"/>
        </w:tabs>
        <w:autoSpaceDE w:val="0"/>
        <w:autoSpaceDN w:val="0"/>
        <w:adjustRightInd w:val="0"/>
        <w:spacing w:before="240" w:after="240"/>
        <w:jc w:val="both"/>
        <w:rPr>
          <w:rFonts w:cs="Arial"/>
          <w:szCs w:val="20"/>
          <w:lang w:val="en-GB"/>
        </w:rPr>
      </w:pPr>
      <w:r w:rsidRPr="006C6F67">
        <w:rPr>
          <w:rFonts w:cs="Arial"/>
          <w:color w:val="000000"/>
          <w:szCs w:val="20"/>
          <w:lang w:val="en-GB"/>
        </w:rPr>
        <w:t>5.</w:t>
      </w:r>
      <w:r w:rsidR="00801BA1">
        <w:rPr>
          <w:rFonts w:cs="Arial"/>
          <w:color w:val="000000"/>
          <w:szCs w:val="20"/>
          <w:lang w:val="en-GB"/>
        </w:rPr>
        <w:tab/>
      </w:r>
      <w:r w:rsidRPr="006C6F67">
        <w:rPr>
          <w:rFonts w:cs="Arial"/>
          <w:color w:val="000000"/>
          <w:szCs w:val="20"/>
          <w:lang w:val="en-GB"/>
        </w:rPr>
        <w:t xml:space="preserve">For its priorities for 2021-2026 the Congress has decided to </w:t>
      </w:r>
      <w:r w:rsidRPr="006C6F67">
        <w:rPr>
          <w:rFonts w:cs="Arial"/>
          <w:szCs w:val="20"/>
          <w:lang w:val="en-GB"/>
        </w:rPr>
        <w:t>enshrine as its core mission the monitoring of local and regional democracy, the observation of local and regional elections</w:t>
      </w:r>
      <w:r w:rsidR="00171059" w:rsidRPr="006C6F67">
        <w:rPr>
          <w:rFonts w:cs="Arial"/>
          <w:szCs w:val="20"/>
          <w:lang w:val="en-GB"/>
        </w:rPr>
        <w:t>, substantial thematic contributions to address current</w:t>
      </w:r>
      <w:r w:rsidR="001A407F" w:rsidRPr="006C6F67">
        <w:rPr>
          <w:rFonts w:cs="Arial"/>
          <w:szCs w:val="20"/>
          <w:lang w:val="en-GB"/>
        </w:rPr>
        <w:t>, future</w:t>
      </w:r>
      <w:r w:rsidR="00171059" w:rsidRPr="006C6F67">
        <w:rPr>
          <w:rFonts w:cs="Arial"/>
          <w:szCs w:val="20"/>
          <w:lang w:val="en-GB"/>
        </w:rPr>
        <w:t xml:space="preserve"> but also persisting challenges</w:t>
      </w:r>
      <w:r w:rsidRPr="006C6F67">
        <w:rPr>
          <w:rFonts w:cs="Arial"/>
          <w:szCs w:val="20"/>
          <w:lang w:val="en-GB"/>
        </w:rPr>
        <w:t xml:space="preserve"> and the implementation of co-operation programmes in specific member States. </w:t>
      </w:r>
    </w:p>
    <w:p w14:paraId="5EA65B4A" w14:textId="2A234AEC" w:rsidR="00045D5A" w:rsidRPr="006C6F67" w:rsidRDefault="00045D5A" w:rsidP="00801BA1">
      <w:pPr>
        <w:tabs>
          <w:tab w:val="left" w:pos="426"/>
        </w:tabs>
        <w:autoSpaceDE w:val="0"/>
        <w:autoSpaceDN w:val="0"/>
        <w:adjustRightInd w:val="0"/>
        <w:spacing w:before="240" w:after="240"/>
        <w:jc w:val="both"/>
        <w:rPr>
          <w:rFonts w:cs="Arial"/>
          <w:szCs w:val="20"/>
          <w:lang w:val="en-GB"/>
        </w:rPr>
      </w:pPr>
      <w:r w:rsidRPr="006C6F67">
        <w:rPr>
          <w:rFonts w:cs="Arial"/>
          <w:szCs w:val="20"/>
          <w:lang w:val="en-GB"/>
        </w:rPr>
        <w:t>6.</w:t>
      </w:r>
      <w:r w:rsidR="00801BA1">
        <w:rPr>
          <w:rFonts w:cs="Arial"/>
          <w:szCs w:val="20"/>
          <w:lang w:val="en-GB"/>
        </w:rPr>
        <w:tab/>
      </w:r>
      <w:r w:rsidR="00F25039" w:rsidRPr="006C6F67">
        <w:rPr>
          <w:rFonts w:cs="Arial"/>
          <w:szCs w:val="20"/>
          <w:lang w:val="en-GB"/>
        </w:rPr>
        <w:t>Regarding</w:t>
      </w:r>
      <w:r w:rsidRPr="006C6F67">
        <w:rPr>
          <w:rFonts w:cs="Arial"/>
          <w:szCs w:val="20"/>
          <w:lang w:val="en-GB"/>
        </w:rPr>
        <w:t xml:space="preserve"> its thematic priorities, the Congress will focus on: </w:t>
      </w:r>
    </w:p>
    <w:p w14:paraId="2F08FC6D" w14:textId="77777777" w:rsidR="00045D5A" w:rsidRPr="006C6F67" w:rsidRDefault="00045D5A" w:rsidP="00801BA1">
      <w:pPr>
        <w:pStyle w:val="Paragraphedeliste"/>
        <w:numPr>
          <w:ilvl w:val="0"/>
          <w:numId w:val="3"/>
        </w:numPr>
        <w:tabs>
          <w:tab w:val="left" w:pos="426"/>
        </w:tabs>
        <w:autoSpaceDE w:val="0"/>
        <w:autoSpaceDN w:val="0"/>
        <w:adjustRightInd w:val="0"/>
        <w:spacing w:before="240" w:after="240"/>
        <w:ind w:left="426" w:hanging="426"/>
        <w:contextualSpacing/>
        <w:jc w:val="both"/>
        <w:rPr>
          <w:rFonts w:cs="Arial"/>
          <w:szCs w:val="20"/>
          <w:shd w:val="clear" w:color="auto" w:fill="FFFFFF"/>
          <w:lang w:val="en-GB"/>
        </w:rPr>
      </w:pPr>
      <w:r w:rsidRPr="006C6F67">
        <w:rPr>
          <w:rStyle w:val="lev"/>
          <w:rFonts w:cs="Arial"/>
          <w:b w:val="0"/>
          <w:bCs w:val="0"/>
          <w:szCs w:val="20"/>
          <w:shd w:val="clear" w:color="auto" w:fill="FFFFFF"/>
          <w:lang w:val="en-GB"/>
        </w:rPr>
        <w:t>Effective local and regional responses to public health crises</w:t>
      </w:r>
    </w:p>
    <w:p w14:paraId="06C8B393" w14:textId="77777777" w:rsidR="00045D5A" w:rsidRPr="006C6F67" w:rsidRDefault="00045D5A" w:rsidP="00801BA1">
      <w:pPr>
        <w:pStyle w:val="Paragraphedeliste"/>
        <w:numPr>
          <w:ilvl w:val="0"/>
          <w:numId w:val="3"/>
        </w:numPr>
        <w:tabs>
          <w:tab w:val="left" w:pos="426"/>
        </w:tabs>
        <w:autoSpaceDE w:val="0"/>
        <w:autoSpaceDN w:val="0"/>
        <w:adjustRightInd w:val="0"/>
        <w:spacing w:before="240" w:after="240"/>
        <w:ind w:left="426" w:hanging="426"/>
        <w:contextualSpacing/>
        <w:jc w:val="both"/>
        <w:rPr>
          <w:rFonts w:cs="Arial"/>
          <w:szCs w:val="20"/>
          <w:shd w:val="clear" w:color="auto" w:fill="FFFFFF"/>
          <w:lang w:val="en-GB"/>
        </w:rPr>
      </w:pPr>
      <w:r w:rsidRPr="006C6F67">
        <w:rPr>
          <w:rFonts w:cs="Arial"/>
          <w:szCs w:val="20"/>
          <w:lang w:val="en-GB"/>
        </w:rPr>
        <w:t>The quality of representative democracy and citizen participation</w:t>
      </w:r>
    </w:p>
    <w:p w14:paraId="5C9DB6F0" w14:textId="77777777" w:rsidR="00045D5A" w:rsidRPr="006C6F67" w:rsidRDefault="00045D5A" w:rsidP="00801BA1">
      <w:pPr>
        <w:pStyle w:val="Paragraphedeliste"/>
        <w:numPr>
          <w:ilvl w:val="0"/>
          <w:numId w:val="3"/>
        </w:numPr>
        <w:tabs>
          <w:tab w:val="left" w:pos="426"/>
        </w:tabs>
        <w:autoSpaceDE w:val="0"/>
        <w:autoSpaceDN w:val="0"/>
        <w:adjustRightInd w:val="0"/>
        <w:spacing w:before="240" w:after="240"/>
        <w:ind w:left="426" w:hanging="426"/>
        <w:contextualSpacing/>
        <w:jc w:val="both"/>
        <w:rPr>
          <w:rFonts w:cs="Arial"/>
          <w:szCs w:val="20"/>
          <w:lang w:val="en-GB"/>
        </w:rPr>
      </w:pPr>
      <w:r w:rsidRPr="006C6F67">
        <w:rPr>
          <w:rFonts w:cs="Arial"/>
          <w:szCs w:val="20"/>
          <w:lang w:val="en-GB"/>
        </w:rPr>
        <w:t>Reducing inequalities in the field</w:t>
      </w:r>
    </w:p>
    <w:p w14:paraId="297FF94B" w14:textId="77777777" w:rsidR="00045D5A" w:rsidRPr="006C6F67" w:rsidRDefault="00045D5A" w:rsidP="00801BA1">
      <w:pPr>
        <w:pStyle w:val="Paragraphedeliste"/>
        <w:numPr>
          <w:ilvl w:val="0"/>
          <w:numId w:val="3"/>
        </w:numPr>
        <w:tabs>
          <w:tab w:val="left" w:pos="426"/>
        </w:tabs>
        <w:autoSpaceDE w:val="0"/>
        <w:autoSpaceDN w:val="0"/>
        <w:adjustRightInd w:val="0"/>
        <w:spacing w:before="240" w:after="240"/>
        <w:ind w:left="426" w:hanging="426"/>
        <w:contextualSpacing/>
        <w:jc w:val="both"/>
        <w:rPr>
          <w:rFonts w:cs="Arial"/>
          <w:szCs w:val="20"/>
          <w:lang w:val="en-GB"/>
        </w:rPr>
      </w:pPr>
      <w:r w:rsidRPr="006C6F67">
        <w:rPr>
          <w:rFonts w:cs="Arial"/>
          <w:szCs w:val="20"/>
          <w:lang w:val="en-GB"/>
        </w:rPr>
        <w:t>Environmental issues and climate action in cities and regions</w:t>
      </w:r>
    </w:p>
    <w:p w14:paraId="2D8B7F80" w14:textId="77777777" w:rsidR="00045D5A" w:rsidRPr="006C6F67" w:rsidRDefault="00045D5A" w:rsidP="00801BA1">
      <w:pPr>
        <w:pStyle w:val="Paragraphedeliste"/>
        <w:numPr>
          <w:ilvl w:val="0"/>
          <w:numId w:val="3"/>
        </w:numPr>
        <w:tabs>
          <w:tab w:val="left" w:pos="426"/>
        </w:tabs>
        <w:autoSpaceDE w:val="0"/>
        <w:autoSpaceDN w:val="0"/>
        <w:adjustRightInd w:val="0"/>
        <w:spacing w:before="240" w:after="240"/>
        <w:ind w:left="426" w:hanging="426"/>
        <w:contextualSpacing/>
        <w:jc w:val="both"/>
        <w:rPr>
          <w:rFonts w:cs="Arial"/>
          <w:szCs w:val="20"/>
          <w:lang w:val="en-GB"/>
        </w:rPr>
      </w:pPr>
      <w:r w:rsidRPr="006C6F67">
        <w:rPr>
          <w:rFonts w:cs="Arial"/>
          <w:szCs w:val="20"/>
          <w:lang w:val="en-GB"/>
        </w:rPr>
        <w:t>Digitalisation and artificial intelligence in the local context.</w:t>
      </w:r>
    </w:p>
    <w:p w14:paraId="5BA70F64" w14:textId="164DE6C1" w:rsidR="00045D5A" w:rsidRPr="006C6F67" w:rsidRDefault="00045D5A" w:rsidP="00801BA1">
      <w:pPr>
        <w:tabs>
          <w:tab w:val="left" w:pos="426"/>
        </w:tabs>
        <w:spacing w:before="240" w:after="240"/>
        <w:jc w:val="both"/>
        <w:rPr>
          <w:rFonts w:cs="Arial"/>
          <w:color w:val="000000"/>
          <w:szCs w:val="20"/>
          <w:shd w:val="clear" w:color="auto" w:fill="FFFFFF"/>
          <w:lang w:val="en-GB"/>
        </w:rPr>
      </w:pPr>
      <w:r w:rsidRPr="006C6F67">
        <w:rPr>
          <w:rFonts w:cs="Arial"/>
          <w:color w:val="000000"/>
          <w:szCs w:val="20"/>
          <w:shd w:val="clear" w:color="auto" w:fill="FFFFFF"/>
          <w:lang w:val="en-GB"/>
        </w:rPr>
        <w:t>7.</w:t>
      </w:r>
      <w:r w:rsidR="00801BA1">
        <w:rPr>
          <w:rFonts w:cs="Arial"/>
          <w:color w:val="000000"/>
          <w:szCs w:val="20"/>
          <w:shd w:val="clear" w:color="auto" w:fill="FFFFFF"/>
          <w:lang w:val="en-GB"/>
        </w:rPr>
        <w:tab/>
      </w:r>
      <w:r w:rsidRPr="006C6F67">
        <w:rPr>
          <w:rFonts w:cs="Arial"/>
          <w:color w:val="000000"/>
          <w:szCs w:val="20"/>
          <w:shd w:val="clear" w:color="auto" w:fill="FFFFFF"/>
          <w:lang w:val="en-GB"/>
        </w:rPr>
        <w:t>The Congress adopts the proposed priorities for 2021-2026, as appended, which will be implemented through its statutory meetings, the working programmes of its chambers and committees as well as its cooperation activities and instructs its Bureau to oversee their implementation.</w:t>
      </w:r>
    </w:p>
    <w:p w14:paraId="33064A84" w14:textId="77777777" w:rsidR="00045D5A" w:rsidRPr="006C6F67" w:rsidRDefault="00045D5A" w:rsidP="00045D5A">
      <w:pPr>
        <w:jc w:val="both"/>
        <w:rPr>
          <w:rFonts w:eastAsia="Arial" w:cs="Arial"/>
          <w:szCs w:val="20"/>
          <w:lang w:val="en-GB" w:bidi="en-US"/>
        </w:rPr>
      </w:pPr>
    </w:p>
    <w:p w14:paraId="0831C8EE" w14:textId="77777777" w:rsidR="009D0458" w:rsidRPr="006C6F67" w:rsidRDefault="00E2449D" w:rsidP="00A451B2">
      <w:pPr>
        <w:pStyle w:val="Paragraphedeliste"/>
        <w:numPr>
          <w:ilvl w:val="0"/>
          <w:numId w:val="5"/>
        </w:numPr>
        <w:tabs>
          <w:tab w:val="left" w:pos="426"/>
          <w:tab w:val="left" w:pos="567"/>
          <w:tab w:val="left" w:pos="8364"/>
        </w:tabs>
        <w:spacing w:before="240" w:after="240"/>
        <w:ind w:left="426" w:hanging="426"/>
        <w:contextualSpacing/>
        <w:jc w:val="both"/>
        <w:rPr>
          <w:rFonts w:cs="Arial"/>
          <w:b/>
          <w:sz w:val="24"/>
          <w:lang w:val="en-GB"/>
        </w:rPr>
      </w:pPr>
      <w:r w:rsidRPr="006C6F67">
        <w:rPr>
          <w:rFonts w:cs="Arial"/>
          <w:szCs w:val="20"/>
          <w:lang w:val="en-GB"/>
        </w:rPr>
        <w:br w:type="page"/>
      </w:r>
    </w:p>
    <w:p w14:paraId="758FBC66" w14:textId="77777777" w:rsidR="0055478F" w:rsidRPr="006C6F67" w:rsidRDefault="0055478F" w:rsidP="0055478F">
      <w:pPr>
        <w:pStyle w:val="Titre1"/>
      </w:pPr>
      <w:bookmarkStart w:id="2" w:name="_Toc67409401"/>
      <w:r w:rsidRPr="006C6F67">
        <w:lastRenderedPageBreak/>
        <w:t>EXPLANATORY MEMORANDUM</w:t>
      </w:r>
      <w:bookmarkEnd w:id="2"/>
    </w:p>
    <w:p w14:paraId="263B854D" w14:textId="77777777" w:rsidR="0055478F" w:rsidRPr="006C6F67" w:rsidRDefault="0055478F" w:rsidP="0055478F">
      <w:pPr>
        <w:rPr>
          <w:rFonts w:cs="Arial"/>
          <w:b/>
          <w:bCs/>
          <w:szCs w:val="20"/>
          <w:lang w:val="en-GB"/>
        </w:rPr>
      </w:pPr>
    </w:p>
    <w:p w14:paraId="54759258" w14:textId="77777777" w:rsidR="0055478F" w:rsidRPr="006C6F67" w:rsidRDefault="0055478F" w:rsidP="0055478F">
      <w:pPr>
        <w:tabs>
          <w:tab w:val="left" w:pos="426"/>
          <w:tab w:val="left" w:pos="993"/>
        </w:tabs>
        <w:spacing w:before="120" w:after="120" w:line="276" w:lineRule="auto"/>
        <w:jc w:val="both"/>
        <w:rPr>
          <w:rFonts w:cs="Arial"/>
          <w:bCs/>
          <w:szCs w:val="20"/>
          <w:lang w:val="en-GB"/>
        </w:rPr>
      </w:pPr>
      <w:r w:rsidRPr="006C6F67">
        <w:rPr>
          <w:rFonts w:cs="Arial"/>
          <w:bCs/>
          <w:szCs w:val="20"/>
          <w:lang w:val="en-GB"/>
        </w:rPr>
        <w:t xml:space="preserve">1. </w:t>
      </w:r>
      <w:r w:rsidRPr="006C6F67">
        <w:rPr>
          <w:rFonts w:cs="Arial"/>
          <w:bCs/>
          <w:szCs w:val="20"/>
          <w:lang w:val="en-GB"/>
        </w:rPr>
        <w:tab/>
        <w:t>The Congress of Local and Regional Authorities adopts its overall priorities every five years, at its renewal session. The priorities for 2021-2026 were due to be adopted in October 2020 but following the cancellation of the session and the extension of the 2018-2020 mandate, it was postponed to the session of March 2021, together with the renewal of the Congress delegations and political bodies.</w:t>
      </w:r>
    </w:p>
    <w:p w14:paraId="3D7C1CBA" w14:textId="77777777" w:rsidR="0055478F" w:rsidRPr="006C6F67" w:rsidRDefault="0055478F" w:rsidP="0055478F">
      <w:pPr>
        <w:tabs>
          <w:tab w:val="left" w:pos="426"/>
          <w:tab w:val="left" w:pos="993"/>
        </w:tabs>
        <w:spacing w:before="120" w:after="120" w:line="276" w:lineRule="auto"/>
        <w:jc w:val="both"/>
        <w:rPr>
          <w:rFonts w:cs="Arial"/>
          <w:bCs/>
          <w:szCs w:val="20"/>
          <w:lang w:val="en-GB"/>
        </w:rPr>
      </w:pPr>
      <w:r w:rsidRPr="006C6F67">
        <w:rPr>
          <w:rFonts w:cs="Arial"/>
          <w:bCs/>
          <w:szCs w:val="20"/>
          <w:lang w:val="en-GB"/>
        </w:rPr>
        <w:t xml:space="preserve">2. </w:t>
      </w:r>
      <w:r w:rsidRPr="006C6F67">
        <w:rPr>
          <w:rFonts w:cs="Arial"/>
          <w:bCs/>
          <w:szCs w:val="20"/>
          <w:lang w:val="en-GB"/>
        </w:rPr>
        <w:tab/>
        <w:t>The preparation of its priorities is an essential process for the Congress, founded on the consultation of its members and the national and European associations of local and regional authorities. It draws the outlines of its work and provides a framework in which the Congress can carry out the statutory activities entrusted by the Committee of Ministers and adapt to new societal developments and evolutions within the Council of Europe communities and states. In this respect, the Congress assesses and adapts the implementation of its priorities on a regular basis within the working programmes of its Chamber of Local Authorities and its Chamber of Regions as well as its Monitoring, Governance and Current Affairs Committees.</w:t>
      </w:r>
    </w:p>
    <w:p w14:paraId="5D66CE7B" w14:textId="77777777" w:rsidR="0055478F" w:rsidRPr="006C6F67" w:rsidRDefault="0055478F" w:rsidP="0055478F">
      <w:pPr>
        <w:tabs>
          <w:tab w:val="left" w:pos="426"/>
          <w:tab w:val="left" w:pos="993"/>
        </w:tabs>
        <w:spacing w:before="120" w:after="120" w:line="276" w:lineRule="auto"/>
        <w:jc w:val="both"/>
        <w:rPr>
          <w:rFonts w:cs="Arial"/>
          <w:bCs/>
          <w:szCs w:val="20"/>
          <w:lang w:val="en-GB"/>
        </w:rPr>
      </w:pPr>
      <w:r w:rsidRPr="006C6F67">
        <w:rPr>
          <w:rFonts w:cs="Arial"/>
          <w:bCs/>
          <w:szCs w:val="20"/>
          <w:lang w:val="en-GB"/>
        </w:rPr>
        <w:t>3.</w:t>
      </w:r>
      <w:r w:rsidRPr="006C6F67">
        <w:rPr>
          <w:rFonts w:cs="Arial"/>
          <w:bCs/>
          <w:szCs w:val="20"/>
          <w:lang w:val="en-GB"/>
        </w:rPr>
        <w:tab/>
        <w:t>Once the overall framework has been adopted, the Congress maintains an ongoing reflection on its priorities to adapt, whenever necessary, to new developments and challenges and thus ensure the relevance of its work.</w:t>
      </w:r>
    </w:p>
    <w:p w14:paraId="4C0C2664" w14:textId="77777777" w:rsidR="0055478F" w:rsidRPr="006C6F67" w:rsidRDefault="0055478F" w:rsidP="0055478F">
      <w:pPr>
        <w:tabs>
          <w:tab w:val="left" w:pos="426"/>
          <w:tab w:val="left" w:pos="993"/>
        </w:tabs>
        <w:spacing w:before="120" w:after="120" w:line="276" w:lineRule="auto"/>
        <w:jc w:val="both"/>
        <w:rPr>
          <w:rFonts w:cs="Arial"/>
          <w:bCs/>
          <w:szCs w:val="20"/>
          <w:lang w:val="en-GB"/>
        </w:rPr>
      </w:pPr>
      <w:r w:rsidRPr="006C6F67">
        <w:rPr>
          <w:rFonts w:cs="Arial"/>
          <w:bCs/>
          <w:szCs w:val="20"/>
          <w:lang w:val="en-GB"/>
        </w:rPr>
        <w:t xml:space="preserve">4. </w:t>
      </w:r>
      <w:r w:rsidRPr="006C6F67">
        <w:rPr>
          <w:rFonts w:cs="Arial"/>
          <w:bCs/>
          <w:szCs w:val="20"/>
          <w:lang w:val="en-GB"/>
        </w:rPr>
        <w:tab/>
        <w:t>The COVID-19 pandemic that broke out in early 2020 and changed radically the political agenda and the priorities of national governments, national and international institutions, local and regional authorities and all political and economic actors within democratic societies, illustrates well the need to adapt to a new situation, new developments and new sanitary, social, economic and politic challenges.</w:t>
      </w:r>
    </w:p>
    <w:p w14:paraId="09299EC7" w14:textId="77777777" w:rsidR="0055478F" w:rsidRPr="006C6F67" w:rsidRDefault="0055478F" w:rsidP="0055478F">
      <w:pPr>
        <w:tabs>
          <w:tab w:val="left" w:pos="426"/>
          <w:tab w:val="left" w:pos="993"/>
        </w:tabs>
        <w:spacing w:before="120" w:after="120" w:line="276" w:lineRule="auto"/>
        <w:jc w:val="both"/>
        <w:rPr>
          <w:rFonts w:cs="Arial"/>
          <w:bCs/>
          <w:szCs w:val="20"/>
          <w:lang w:val="en-GB"/>
        </w:rPr>
      </w:pPr>
      <w:r w:rsidRPr="006C6F67">
        <w:rPr>
          <w:rFonts w:cs="Arial"/>
          <w:bCs/>
          <w:szCs w:val="20"/>
          <w:lang w:val="en-GB"/>
        </w:rPr>
        <w:t>5.</w:t>
      </w:r>
      <w:r w:rsidRPr="006C6F67">
        <w:rPr>
          <w:rFonts w:cs="Arial"/>
          <w:bCs/>
          <w:szCs w:val="20"/>
          <w:lang w:val="en-GB"/>
        </w:rPr>
        <w:tab/>
        <w:t>After the cancellation of its two plenary sessions of 2020 and of all its field missions – due to the sanitary crisis - the Congress adapted itself quickly to the situation and developed new working methods relying on the digital tools put at its disposal by the Council of Europe.</w:t>
      </w:r>
    </w:p>
    <w:p w14:paraId="1CBCE09B" w14:textId="77777777" w:rsidR="0055478F" w:rsidRPr="006C6F67" w:rsidRDefault="0055478F" w:rsidP="0055478F">
      <w:pPr>
        <w:tabs>
          <w:tab w:val="left" w:pos="426"/>
          <w:tab w:val="left" w:pos="993"/>
        </w:tabs>
        <w:spacing w:before="120" w:after="120" w:line="276" w:lineRule="auto"/>
        <w:jc w:val="both"/>
        <w:rPr>
          <w:rFonts w:cs="Arial"/>
          <w:bCs/>
          <w:szCs w:val="20"/>
          <w:lang w:val="en-GB"/>
        </w:rPr>
      </w:pPr>
      <w:r w:rsidRPr="006C6F67">
        <w:rPr>
          <w:rFonts w:cs="Arial"/>
          <w:bCs/>
          <w:szCs w:val="20"/>
          <w:lang w:val="en-GB"/>
        </w:rPr>
        <w:t>6.</w:t>
      </w:r>
      <w:r w:rsidRPr="006C6F67">
        <w:rPr>
          <w:rFonts w:cs="Arial"/>
          <w:bCs/>
          <w:szCs w:val="20"/>
          <w:lang w:val="en-GB"/>
        </w:rPr>
        <w:tab/>
        <w:t>It maintained regular contact with its national delegations, local elected representatives as well as national and European associations and networks and fostered dialogue between them and with the central governments. It held the meetings of its statutory organs remotely – the Bureau, the Statutory Forum, the committees – and organised remote missions to monitor the local and regional democracy in member States and to observe local and regional elections. It also held thematic debates on questions related to various aspects of the functioning of local and regional democracy in times of crisis and the way local and regional authorities are dealing with the challenges of the health crisis.</w:t>
      </w:r>
    </w:p>
    <w:p w14:paraId="15016983" w14:textId="77777777" w:rsidR="0055478F" w:rsidRPr="006C6F67" w:rsidRDefault="0055478F" w:rsidP="0055478F">
      <w:pPr>
        <w:pStyle w:val="NormalWeb"/>
        <w:spacing w:before="120" w:beforeAutospacing="0" w:after="120" w:afterAutospacing="0"/>
        <w:jc w:val="both"/>
        <w:rPr>
          <w:rFonts w:cs="Arial"/>
          <w:color w:val="161616"/>
          <w:szCs w:val="20"/>
          <w:lang w:val="en-GB"/>
        </w:rPr>
      </w:pPr>
      <w:r w:rsidRPr="006C6F67">
        <w:rPr>
          <w:rFonts w:cs="Arial"/>
          <w:szCs w:val="20"/>
          <w:lang w:val="en-GB"/>
        </w:rPr>
        <w:t>7.</w:t>
      </w:r>
      <w:r w:rsidRPr="006C6F67">
        <w:rPr>
          <w:rFonts w:cs="Arial"/>
          <w:szCs w:val="20"/>
          <w:lang w:val="en-GB"/>
        </w:rPr>
        <w:tab/>
        <w:t>Furthermore, over the year, the Congress organised several debates and consultation procedures on its future work and prepared the final draft of its future priorities with a view to:</w:t>
      </w:r>
    </w:p>
    <w:p w14:paraId="723979D7" w14:textId="77777777" w:rsidR="0055478F" w:rsidRPr="006C6F67" w:rsidRDefault="0055478F" w:rsidP="0055478F">
      <w:pPr>
        <w:pStyle w:val="Paragraphedeliste"/>
        <w:numPr>
          <w:ilvl w:val="1"/>
          <w:numId w:val="8"/>
        </w:numPr>
        <w:spacing w:after="160" w:line="259" w:lineRule="auto"/>
        <w:ind w:left="426" w:hanging="426"/>
        <w:contextualSpacing/>
        <w:jc w:val="both"/>
        <w:rPr>
          <w:rFonts w:cs="Arial"/>
          <w:szCs w:val="20"/>
          <w:lang w:val="en-GB"/>
        </w:rPr>
      </w:pPr>
      <w:r w:rsidRPr="006C6F67">
        <w:rPr>
          <w:rFonts w:cs="Arial"/>
          <w:szCs w:val="20"/>
          <w:lang w:val="en-GB"/>
        </w:rPr>
        <w:t xml:space="preserve">strengthening its profile </w:t>
      </w:r>
    </w:p>
    <w:p w14:paraId="2204103D" w14:textId="77777777" w:rsidR="0055478F" w:rsidRPr="006C6F67" w:rsidRDefault="0055478F" w:rsidP="0055478F">
      <w:pPr>
        <w:pStyle w:val="Paragraphedeliste"/>
        <w:numPr>
          <w:ilvl w:val="1"/>
          <w:numId w:val="8"/>
        </w:numPr>
        <w:spacing w:after="160" w:line="259" w:lineRule="auto"/>
        <w:ind w:left="426" w:hanging="426"/>
        <w:contextualSpacing/>
        <w:jc w:val="both"/>
        <w:rPr>
          <w:rFonts w:cs="Arial"/>
          <w:szCs w:val="20"/>
          <w:lang w:val="en-GB"/>
        </w:rPr>
      </w:pPr>
      <w:r w:rsidRPr="006C6F67">
        <w:rPr>
          <w:rFonts w:cs="Arial"/>
          <w:szCs w:val="20"/>
          <w:lang w:val="en-GB"/>
        </w:rPr>
        <w:t>confirm its core mission of monitoring the application of the European Charter of local self-government, observing local and regional elections, and implementing cooperation programmes in the field</w:t>
      </w:r>
    </w:p>
    <w:p w14:paraId="10EFB3A1" w14:textId="77777777" w:rsidR="0055478F" w:rsidRPr="006C6F67" w:rsidRDefault="0055478F" w:rsidP="0055478F">
      <w:pPr>
        <w:pStyle w:val="Paragraphedeliste"/>
        <w:numPr>
          <w:ilvl w:val="1"/>
          <w:numId w:val="8"/>
        </w:numPr>
        <w:spacing w:after="160" w:line="259" w:lineRule="auto"/>
        <w:ind w:left="426" w:hanging="426"/>
        <w:contextualSpacing/>
        <w:jc w:val="both"/>
        <w:rPr>
          <w:rFonts w:cs="Arial"/>
          <w:szCs w:val="20"/>
          <w:lang w:val="en-GB"/>
        </w:rPr>
      </w:pPr>
      <w:r w:rsidRPr="006C6F67">
        <w:rPr>
          <w:rFonts w:cs="Arial"/>
          <w:szCs w:val="20"/>
          <w:lang w:val="en-GB"/>
        </w:rPr>
        <w:t>show its readiness and its ability to adapt to the needs and priorities of the member States, the Council of Europe, the local and regional communities, and its institutional partners</w:t>
      </w:r>
    </w:p>
    <w:p w14:paraId="56CAD532" w14:textId="77777777" w:rsidR="0055478F" w:rsidRPr="006C6F67" w:rsidRDefault="0055478F" w:rsidP="0055478F">
      <w:pPr>
        <w:pStyle w:val="Paragraphedeliste"/>
        <w:numPr>
          <w:ilvl w:val="1"/>
          <w:numId w:val="8"/>
        </w:numPr>
        <w:spacing w:after="160" w:line="259" w:lineRule="auto"/>
        <w:ind w:left="426" w:hanging="426"/>
        <w:contextualSpacing/>
        <w:jc w:val="both"/>
        <w:rPr>
          <w:rFonts w:cs="Arial"/>
          <w:szCs w:val="20"/>
          <w:lang w:val="en-GB"/>
        </w:rPr>
      </w:pPr>
      <w:r w:rsidRPr="006C6F67">
        <w:rPr>
          <w:rFonts w:cs="Arial"/>
          <w:szCs w:val="20"/>
          <w:lang w:val="en-GB"/>
        </w:rPr>
        <w:t xml:space="preserve">consider the available resources – the staff in the secretariat, the finances to carry out the activities and the availability of Congress members to carry the political messages within the Council of Europe and the member States. </w:t>
      </w:r>
    </w:p>
    <w:p w14:paraId="3E61B15C" w14:textId="77777777" w:rsidR="0055478F" w:rsidRPr="006C6F67" w:rsidRDefault="0055478F" w:rsidP="0055478F">
      <w:pPr>
        <w:spacing w:after="160" w:line="259" w:lineRule="auto"/>
        <w:jc w:val="both"/>
        <w:rPr>
          <w:rFonts w:cs="Arial"/>
          <w:szCs w:val="20"/>
          <w:lang w:val="en-GB"/>
        </w:rPr>
      </w:pPr>
      <w:r w:rsidRPr="006C6F67">
        <w:rPr>
          <w:rFonts w:cs="Arial"/>
          <w:szCs w:val="20"/>
          <w:lang w:val="en-GB"/>
        </w:rPr>
        <w:t>8. Many of the lessons learned from the pandemic remain relevant also under different circumstances or situations of crisis. These experiences are therefore integrated in the five core areas identified by the priorities for the mandate 2021-2026 in chapter III.</w:t>
      </w:r>
    </w:p>
    <w:p w14:paraId="480AEC7C" w14:textId="77777777" w:rsidR="0055478F" w:rsidRDefault="0055478F">
      <w:pPr>
        <w:rPr>
          <w:rFonts w:cs="Arial"/>
          <w:b/>
          <w:sz w:val="24"/>
          <w:lang w:val="en-GB"/>
        </w:rPr>
      </w:pPr>
      <w:r>
        <w:rPr>
          <w:rFonts w:cs="Arial"/>
          <w:b/>
          <w:sz w:val="24"/>
          <w:lang w:val="en-GB"/>
        </w:rPr>
        <w:br w:type="page"/>
      </w:r>
    </w:p>
    <w:p w14:paraId="2D448265" w14:textId="64EBE05B" w:rsidR="009D0458" w:rsidRPr="006C6F67" w:rsidRDefault="00D078F9" w:rsidP="009D0458">
      <w:pPr>
        <w:tabs>
          <w:tab w:val="left" w:pos="426"/>
          <w:tab w:val="left" w:pos="567"/>
          <w:tab w:val="left" w:pos="8364"/>
        </w:tabs>
        <w:spacing w:before="240" w:after="240"/>
        <w:contextualSpacing/>
        <w:jc w:val="both"/>
        <w:rPr>
          <w:rFonts w:cs="Arial"/>
          <w:b/>
          <w:sz w:val="24"/>
          <w:lang w:val="en-GB"/>
        </w:rPr>
      </w:pPr>
      <w:r w:rsidRPr="006C6F67">
        <w:rPr>
          <w:rFonts w:cs="Arial"/>
          <w:b/>
          <w:sz w:val="24"/>
          <w:lang w:val="en-GB"/>
        </w:rPr>
        <w:lastRenderedPageBreak/>
        <w:t>APPENDIX: Priorities 2021-2026</w:t>
      </w:r>
    </w:p>
    <w:p w14:paraId="3AA2C6EF" w14:textId="6CC20DA1" w:rsidR="00045D5A" w:rsidRPr="006C6F67" w:rsidRDefault="00045D5A" w:rsidP="00A451B2">
      <w:pPr>
        <w:pStyle w:val="Paragraphedeliste"/>
        <w:numPr>
          <w:ilvl w:val="0"/>
          <w:numId w:val="7"/>
        </w:numPr>
        <w:tabs>
          <w:tab w:val="left" w:pos="426"/>
          <w:tab w:val="left" w:pos="567"/>
        </w:tabs>
        <w:spacing w:before="240" w:after="240"/>
        <w:ind w:left="426" w:hanging="426"/>
        <w:contextualSpacing/>
        <w:rPr>
          <w:rFonts w:cs="Arial"/>
          <w:b/>
          <w:sz w:val="24"/>
          <w:lang w:val="en-GB"/>
        </w:rPr>
      </w:pPr>
      <w:r w:rsidRPr="006C6F67">
        <w:rPr>
          <w:rFonts w:cs="Arial"/>
          <w:b/>
          <w:sz w:val="24"/>
          <w:lang w:val="en-GB"/>
        </w:rPr>
        <w:t>Congress objectives: Ensuring the proper functioning of local and regional democracy and addressing major societal challenges</w:t>
      </w:r>
    </w:p>
    <w:p w14:paraId="11B6A2DB" w14:textId="77777777" w:rsidR="00045D5A" w:rsidRPr="006C6F67" w:rsidRDefault="00045D5A" w:rsidP="005C15DD">
      <w:pPr>
        <w:tabs>
          <w:tab w:val="left" w:pos="426"/>
          <w:tab w:val="left" w:pos="567"/>
          <w:tab w:val="left" w:pos="993"/>
        </w:tabs>
        <w:spacing w:before="120" w:after="120" w:line="276" w:lineRule="auto"/>
        <w:jc w:val="both"/>
        <w:rPr>
          <w:rFonts w:cs="Arial"/>
          <w:b/>
          <w:szCs w:val="20"/>
          <w:lang w:val="en-GB"/>
        </w:rPr>
      </w:pPr>
      <w:r w:rsidRPr="006C6F67">
        <w:rPr>
          <w:rFonts w:cs="Arial"/>
          <w:b/>
          <w:szCs w:val="20"/>
          <w:lang w:val="en-GB"/>
        </w:rPr>
        <w:t xml:space="preserve">The Council of Europe, an international platform for exchange and devising standards based on common values </w:t>
      </w:r>
    </w:p>
    <w:p w14:paraId="269271D8" w14:textId="4A05F7CF" w:rsidR="00045D5A" w:rsidRPr="006C6F67" w:rsidRDefault="0049301F">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w:t>
      </w:r>
      <w:r w:rsidRPr="006C6F67">
        <w:rPr>
          <w:rFonts w:cs="Arial"/>
          <w:bCs/>
          <w:szCs w:val="20"/>
          <w:lang w:val="en-GB"/>
        </w:rPr>
        <w:tab/>
      </w:r>
      <w:r w:rsidR="00045D5A" w:rsidRPr="006C6F67">
        <w:rPr>
          <w:rFonts w:cs="Arial"/>
          <w:bCs/>
          <w:szCs w:val="20"/>
          <w:lang w:val="en-GB"/>
        </w:rPr>
        <w:t>Since its creation in 1949, the Council of Europe has been the major architect of post-war democratic developments in the larger Europe. It contributed to the creation of a continent-wide system based on solid institutions of democratic governance, mechanisms for the protection of human rights and a common space where the rule of law applies. It has also played a key role in building pluralistic and cohesive societies and replaced conflict with international cooperation and multilateralism.</w:t>
      </w:r>
    </w:p>
    <w:p w14:paraId="5B262D7B" w14:textId="26FDF755" w:rsidR="00045D5A" w:rsidRPr="006C6F67" w:rsidRDefault="00830261">
      <w:pPr>
        <w:tabs>
          <w:tab w:val="left" w:pos="426"/>
          <w:tab w:val="left" w:pos="567"/>
          <w:tab w:val="left" w:pos="993"/>
        </w:tabs>
        <w:spacing w:before="120" w:after="120" w:line="276" w:lineRule="auto"/>
        <w:jc w:val="both"/>
        <w:rPr>
          <w:rFonts w:cs="Arial"/>
          <w:szCs w:val="20"/>
          <w:lang w:val="en-GB"/>
        </w:rPr>
      </w:pPr>
      <w:r w:rsidRPr="006C6F67">
        <w:rPr>
          <w:rFonts w:cs="Arial"/>
          <w:color w:val="161616"/>
          <w:szCs w:val="20"/>
          <w:lang w:val="en-GB"/>
        </w:rPr>
        <w:t>2.</w:t>
      </w:r>
      <w:r w:rsidRPr="006C6F67">
        <w:rPr>
          <w:rFonts w:cs="Arial"/>
          <w:color w:val="161616"/>
          <w:szCs w:val="20"/>
          <w:lang w:val="en-GB"/>
        </w:rPr>
        <w:tab/>
      </w:r>
      <w:r w:rsidR="00045D5A" w:rsidRPr="006C6F67">
        <w:rPr>
          <w:rFonts w:cs="Arial"/>
          <w:color w:val="161616"/>
          <w:szCs w:val="20"/>
          <w:lang w:val="en-GB"/>
        </w:rPr>
        <w:t xml:space="preserve">Over the years, the Council of Europe has advanced respect for fundamental rights, </w:t>
      </w:r>
      <w:r w:rsidR="00F25039" w:rsidRPr="006C6F67">
        <w:rPr>
          <w:rFonts w:cs="Arial"/>
          <w:color w:val="161616"/>
          <w:szCs w:val="20"/>
          <w:lang w:val="en-GB"/>
        </w:rPr>
        <w:t>democracy,</w:t>
      </w:r>
      <w:r w:rsidR="00045D5A" w:rsidRPr="006C6F67">
        <w:rPr>
          <w:rFonts w:cs="Arial"/>
          <w:color w:val="161616"/>
          <w:szCs w:val="20"/>
          <w:lang w:val="en-GB"/>
        </w:rPr>
        <w:t xml:space="preserve"> and the rule of </w:t>
      </w:r>
      <w:r w:rsidR="00045D5A" w:rsidRPr="006C6F67">
        <w:rPr>
          <w:rFonts w:cs="Arial"/>
          <w:bCs/>
          <w:szCs w:val="20"/>
          <w:lang w:val="en-GB"/>
        </w:rPr>
        <w:t>law</w:t>
      </w:r>
      <w:r w:rsidR="00045D5A" w:rsidRPr="006C6F67">
        <w:rPr>
          <w:rFonts w:cs="Arial"/>
          <w:color w:val="161616"/>
          <w:szCs w:val="20"/>
          <w:lang w:val="en-GB"/>
        </w:rPr>
        <w:t xml:space="preserve"> in Europe. </w:t>
      </w:r>
      <w:r w:rsidR="00045D5A" w:rsidRPr="006C6F67">
        <w:rPr>
          <w:rFonts w:cs="Arial"/>
          <w:szCs w:val="20"/>
          <w:lang w:val="en-GB"/>
        </w:rPr>
        <w:t xml:space="preserve">When celebrating the 70th anniversary of the Council of Europe in October 2019, President Macron shared his firm conviction </w:t>
      </w:r>
      <w:r w:rsidR="00045D5A" w:rsidRPr="006C6F67">
        <w:rPr>
          <w:rFonts w:cs="Arial"/>
          <w:color w:val="161616"/>
          <w:szCs w:val="20"/>
          <w:lang w:val="en-GB"/>
        </w:rPr>
        <w:t>that it is at the Council of Europe that the divisions of the European continent can be healed because it is the place where European consciousness is formed and debated.</w:t>
      </w:r>
    </w:p>
    <w:p w14:paraId="62ABA27F" w14:textId="7806492C" w:rsidR="00045D5A" w:rsidRPr="006C6F67" w:rsidRDefault="00830261">
      <w:pPr>
        <w:tabs>
          <w:tab w:val="left" w:pos="426"/>
          <w:tab w:val="left" w:pos="567"/>
          <w:tab w:val="left" w:pos="993"/>
        </w:tabs>
        <w:spacing w:before="120" w:after="120" w:line="276" w:lineRule="auto"/>
        <w:jc w:val="both"/>
        <w:rPr>
          <w:rFonts w:cs="Arial"/>
          <w:szCs w:val="20"/>
          <w:lang w:val="en-GB"/>
        </w:rPr>
      </w:pPr>
      <w:r w:rsidRPr="006C6F67">
        <w:rPr>
          <w:rFonts w:cs="Arial"/>
          <w:szCs w:val="20"/>
          <w:shd w:val="clear" w:color="auto" w:fill="FFFFFF"/>
          <w:lang w:val="en-GB"/>
        </w:rPr>
        <w:t>3.</w:t>
      </w:r>
      <w:r w:rsidRPr="006C6F67">
        <w:rPr>
          <w:rFonts w:cs="Arial"/>
          <w:szCs w:val="20"/>
          <w:shd w:val="clear" w:color="auto" w:fill="FFFFFF"/>
          <w:lang w:val="en-GB"/>
        </w:rPr>
        <w:tab/>
      </w:r>
      <w:r w:rsidR="00045D5A" w:rsidRPr="006C6F67">
        <w:rPr>
          <w:rFonts w:cs="Arial"/>
          <w:szCs w:val="20"/>
          <w:shd w:val="clear" w:color="auto" w:fill="FFFFFF"/>
          <w:lang w:val="en-GB"/>
        </w:rPr>
        <w:t>In May 2019, at the 129</w:t>
      </w:r>
      <w:r w:rsidR="00045D5A" w:rsidRPr="006C6F67">
        <w:rPr>
          <w:rFonts w:cs="Arial"/>
          <w:szCs w:val="20"/>
          <w:shd w:val="clear" w:color="auto" w:fill="FFFFFF"/>
          <w:vertAlign w:val="superscript"/>
          <w:lang w:val="en-GB"/>
        </w:rPr>
        <w:t>th</w:t>
      </w:r>
      <w:r w:rsidR="00045D5A" w:rsidRPr="006C6F67">
        <w:rPr>
          <w:rFonts w:cs="Arial"/>
          <w:szCs w:val="20"/>
          <w:shd w:val="clear" w:color="auto" w:fill="FFFFFF"/>
          <w:lang w:val="en-GB"/>
        </w:rPr>
        <w:t xml:space="preserve"> Ministerial session of the Committee of Ministers in Helsinki, the Foreign Ministers of the </w:t>
      </w:r>
      <w:r w:rsidR="00974F1C">
        <w:rPr>
          <w:rFonts w:cs="Arial"/>
          <w:szCs w:val="20"/>
          <w:shd w:val="clear" w:color="auto" w:fill="FFFFFF"/>
          <w:lang w:val="en-GB"/>
        </w:rPr>
        <w:t>m</w:t>
      </w:r>
      <w:r w:rsidR="00045D5A" w:rsidRPr="006C6F67">
        <w:rPr>
          <w:rFonts w:cs="Arial"/>
          <w:szCs w:val="20"/>
          <w:shd w:val="clear" w:color="auto" w:fill="FFFFFF"/>
          <w:lang w:val="en-GB"/>
        </w:rPr>
        <w:t xml:space="preserve">ember States reaffirmed the importance of the Organisation as a unique platform for dialogue and co-operation. </w:t>
      </w:r>
      <w:r w:rsidR="00045D5A" w:rsidRPr="006C6F67">
        <w:rPr>
          <w:rFonts w:cs="Arial"/>
          <w:szCs w:val="20"/>
          <w:lang w:val="en-GB"/>
        </w:rPr>
        <w:t>They defined the future priority areas for the Organisation being combating trafficking in human beings, guaranteeing freedom of expression online and offline, developing a legal framework for artificial intelligence, addressing increasing inequality, racism, xenophobia, hate speech and discrimination, addressing the challenges arising from global migration, reinforcing social rights, promoting equality between women and men and fighting violence against women and domestic violence.</w:t>
      </w:r>
    </w:p>
    <w:p w14:paraId="6D85C1AB" w14:textId="07BE25DB" w:rsidR="00045D5A" w:rsidRPr="006C6F67" w:rsidRDefault="00830261">
      <w:pPr>
        <w:tabs>
          <w:tab w:val="left" w:pos="426"/>
          <w:tab w:val="left" w:pos="567"/>
          <w:tab w:val="left" w:pos="993"/>
        </w:tabs>
        <w:spacing w:before="120" w:after="120" w:line="276" w:lineRule="auto"/>
        <w:jc w:val="both"/>
        <w:rPr>
          <w:rFonts w:cs="Arial"/>
          <w:color w:val="161616"/>
          <w:szCs w:val="20"/>
          <w:shd w:val="clear" w:color="auto" w:fill="FFFFFF"/>
          <w:lang w:val="en-GB"/>
        </w:rPr>
      </w:pPr>
      <w:r w:rsidRPr="006C6F67">
        <w:rPr>
          <w:rFonts w:cs="Arial"/>
          <w:color w:val="000000"/>
          <w:szCs w:val="20"/>
          <w:lang w:val="en-GB"/>
        </w:rPr>
        <w:t>4.</w:t>
      </w:r>
      <w:r w:rsidRPr="006C6F67">
        <w:rPr>
          <w:rFonts w:cs="Arial"/>
          <w:color w:val="000000"/>
          <w:szCs w:val="20"/>
          <w:lang w:val="en-GB"/>
        </w:rPr>
        <w:tab/>
      </w:r>
      <w:r w:rsidR="00045D5A" w:rsidRPr="006C6F67">
        <w:rPr>
          <w:rFonts w:cs="Arial"/>
          <w:color w:val="000000"/>
          <w:szCs w:val="20"/>
          <w:lang w:val="en-GB"/>
        </w:rPr>
        <w:t xml:space="preserve">When the COVID-19 pandemic stroke the world early 2020, the Secretary General of the Council of Europe </w:t>
      </w:r>
      <w:r w:rsidR="00045D5A" w:rsidRPr="006C6F67">
        <w:rPr>
          <w:rFonts w:cs="Arial"/>
          <w:szCs w:val="20"/>
          <w:shd w:val="clear" w:color="auto" w:fill="FFFFFF"/>
          <w:lang w:val="en-GB"/>
        </w:rPr>
        <w:t>issued</w:t>
      </w:r>
      <w:r w:rsidR="00045D5A" w:rsidRPr="006C6F67">
        <w:rPr>
          <w:rFonts w:cs="Arial"/>
          <w:color w:val="000000"/>
          <w:szCs w:val="20"/>
          <w:lang w:val="en-GB"/>
        </w:rPr>
        <w:t xml:space="preserve"> a Toolkit for member </w:t>
      </w:r>
      <w:r w:rsidR="00974F1C">
        <w:rPr>
          <w:rFonts w:cs="Arial"/>
          <w:color w:val="000000"/>
          <w:szCs w:val="20"/>
          <w:lang w:val="en-GB"/>
        </w:rPr>
        <w:t>S</w:t>
      </w:r>
      <w:r w:rsidR="00045D5A" w:rsidRPr="006C6F67">
        <w:rPr>
          <w:rFonts w:cs="Arial"/>
          <w:color w:val="000000"/>
          <w:szCs w:val="20"/>
          <w:lang w:val="en-GB"/>
        </w:rPr>
        <w:t xml:space="preserve">tates </w:t>
      </w:r>
      <w:r w:rsidR="00045D5A" w:rsidRPr="006C6F67">
        <w:rPr>
          <w:rFonts w:cs="Arial"/>
          <w:color w:val="161616"/>
          <w:szCs w:val="20"/>
          <w:lang w:val="en-GB"/>
        </w:rPr>
        <w:t>designed to help ensure that measures taken by them during this crisis remained proportional to the threat posed by the spread of the virus and were limited in time</w:t>
      </w:r>
      <w:r w:rsidR="00045D5A" w:rsidRPr="006C6F67">
        <w:rPr>
          <w:rFonts w:cs="Arial"/>
          <w:color w:val="000000"/>
          <w:szCs w:val="20"/>
          <w:lang w:val="en-GB"/>
        </w:rPr>
        <w:t xml:space="preserve">. She stated that in this </w:t>
      </w:r>
      <w:r w:rsidR="00F25039" w:rsidRPr="006C6F67">
        <w:rPr>
          <w:rFonts w:cs="Arial"/>
          <w:color w:val="000000"/>
          <w:szCs w:val="20"/>
          <w:lang w:val="en-GB"/>
        </w:rPr>
        <w:t>emergency</w:t>
      </w:r>
      <w:r w:rsidR="00045D5A" w:rsidRPr="006C6F67">
        <w:rPr>
          <w:rFonts w:cs="Arial"/>
          <w:color w:val="000000"/>
          <w:szCs w:val="20"/>
          <w:lang w:val="en-GB"/>
        </w:rPr>
        <w:t xml:space="preserve">, it was all the more important to achieve greater unity between member </w:t>
      </w:r>
      <w:r w:rsidR="00974F1C">
        <w:rPr>
          <w:rFonts w:cs="Arial"/>
          <w:color w:val="000000"/>
          <w:szCs w:val="20"/>
          <w:lang w:val="en-GB"/>
        </w:rPr>
        <w:t>S</w:t>
      </w:r>
      <w:r w:rsidR="00045D5A" w:rsidRPr="006C6F67">
        <w:rPr>
          <w:rFonts w:cs="Arial"/>
          <w:color w:val="000000"/>
          <w:szCs w:val="20"/>
          <w:lang w:val="en-GB"/>
        </w:rPr>
        <w:t xml:space="preserve">tates, to foster international co-operation and to uphold the rights and responsibilities of all members of society. She also </w:t>
      </w:r>
      <w:r w:rsidR="00045D5A" w:rsidRPr="006C6F67">
        <w:rPr>
          <w:rFonts w:cs="Arial"/>
          <w:color w:val="161616"/>
          <w:szCs w:val="20"/>
          <w:shd w:val="clear" w:color="auto" w:fill="FFFFFF"/>
          <w:lang w:val="en-GB"/>
        </w:rPr>
        <w:t xml:space="preserve">called to draw lessons from the pandemic crisis and enhance preparedness for addressing health concerns </w:t>
      </w:r>
      <w:r w:rsidR="00F25039" w:rsidRPr="006C6F67">
        <w:rPr>
          <w:rFonts w:cs="Arial"/>
          <w:color w:val="161616"/>
          <w:szCs w:val="20"/>
          <w:shd w:val="clear" w:color="auto" w:fill="FFFFFF"/>
          <w:lang w:val="en-GB"/>
        </w:rPr>
        <w:t>based on</w:t>
      </w:r>
      <w:r w:rsidR="00045D5A" w:rsidRPr="006C6F67">
        <w:rPr>
          <w:rFonts w:cs="Arial"/>
          <w:color w:val="161616"/>
          <w:szCs w:val="20"/>
          <w:shd w:val="clear" w:color="auto" w:fill="FFFFFF"/>
          <w:lang w:val="en-GB"/>
        </w:rPr>
        <w:t xml:space="preserve"> common principles and best practices. </w:t>
      </w:r>
    </w:p>
    <w:p w14:paraId="3F63ADAA" w14:textId="0CB1A845" w:rsidR="00045D5A" w:rsidRPr="006C6F67" w:rsidRDefault="00830261">
      <w:pPr>
        <w:tabs>
          <w:tab w:val="left" w:pos="426"/>
          <w:tab w:val="left" w:pos="567"/>
          <w:tab w:val="left" w:pos="993"/>
        </w:tabs>
        <w:spacing w:before="120" w:after="120" w:line="276" w:lineRule="auto"/>
        <w:jc w:val="both"/>
        <w:rPr>
          <w:rFonts w:cs="Arial"/>
          <w:szCs w:val="20"/>
          <w:shd w:val="clear" w:color="auto" w:fill="FFFFFF"/>
          <w:lang w:val="en-GB"/>
        </w:rPr>
      </w:pPr>
      <w:r w:rsidRPr="006C6F67">
        <w:rPr>
          <w:rFonts w:cs="Arial"/>
          <w:szCs w:val="20"/>
          <w:lang w:val="en-GB"/>
        </w:rPr>
        <w:t>5.</w:t>
      </w:r>
      <w:r w:rsidRPr="006C6F67">
        <w:rPr>
          <w:rFonts w:cs="Arial"/>
          <w:szCs w:val="20"/>
          <w:lang w:val="en-GB"/>
        </w:rPr>
        <w:tab/>
      </w:r>
      <w:r w:rsidR="00045D5A" w:rsidRPr="006C6F67">
        <w:rPr>
          <w:rFonts w:cs="Arial"/>
          <w:szCs w:val="20"/>
          <w:lang w:val="en-GB"/>
        </w:rPr>
        <w:t>In the Athens declaration resulting from the 130</w:t>
      </w:r>
      <w:r w:rsidR="00045D5A" w:rsidRPr="006C6F67">
        <w:rPr>
          <w:rFonts w:cs="Arial"/>
          <w:szCs w:val="20"/>
          <w:vertAlign w:val="superscript"/>
          <w:lang w:val="en-GB"/>
        </w:rPr>
        <w:t>th</w:t>
      </w:r>
      <w:r w:rsidR="00045D5A" w:rsidRPr="006C6F67">
        <w:rPr>
          <w:rFonts w:cs="Arial"/>
          <w:szCs w:val="20"/>
          <w:lang w:val="en-GB"/>
        </w:rPr>
        <w:t xml:space="preserve"> ministerial session of the Committee of Ministers in November 2020, under the Greek Presidency, the Foreign Affairs Ministers </w:t>
      </w:r>
      <w:r w:rsidR="005C15DD" w:rsidRPr="006C6F67">
        <w:rPr>
          <w:rFonts w:cs="Arial"/>
          <w:szCs w:val="20"/>
          <w:shd w:val="clear" w:color="auto" w:fill="FFFFFF"/>
          <w:lang w:val="en-GB"/>
        </w:rPr>
        <w:t xml:space="preserve">of </w:t>
      </w:r>
      <w:r w:rsidR="005C15DD">
        <w:rPr>
          <w:rFonts w:cs="Arial"/>
          <w:szCs w:val="20"/>
          <w:shd w:val="clear" w:color="auto" w:fill="FFFFFF"/>
          <w:lang w:val="en-GB"/>
        </w:rPr>
        <w:t xml:space="preserve">the </w:t>
      </w:r>
      <w:r w:rsidR="005C15DD" w:rsidRPr="006C6F67">
        <w:rPr>
          <w:rFonts w:cs="Arial"/>
          <w:szCs w:val="20"/>
          <w:shd w:val="clear" w:color="auto" w:fill="FFFFFF"/>
          <w:lang w:val="en-GB"/>
        </w:rPr>
        <w:t xml:space="preserve">member States </w:t>
      </w:r>
      <w:r w:rsidR="00045D5A" w:rsidRPr="006C6F67">
        <w:rPr>
          <w:rFonts w:cs="Arial"/>
          <w:szCs w:val="20"/>
          <w:lang w:val="en-GB"/>
        </w:rPr>
        <w:t xml:space="preserve">expressed the renewed </w:t>
      </w:r>
      <w:r w:rsidR="00045D5A" w:rsidRPr="006C6F67">
        <w:rPr>
          <w:rFonts w:cs="Arial"/>
          <w:color w:val="000000"/>
          <w:szCs w:val="20"/>
          <w:lang w:val="en-GB"/>
        </w:rPr>
        <w:t>commitment</w:t>
      </w:r>
      <w:r w:rsidR="00045D5A" w:rsidRPr="006C6F67">
        <w:rPr>
          <w:rFonts w:cs="Arial"/>
          <w:szCs w:val="20"/>
          <w:lang w:val="en-GB"/>
        </w:rPr>
        <w:t xml:space="preserve"> to European unity and multilateral co-operation</w:t>
      </w:r>
      <w:r w:rsidR="00045D5A" w:rsidRPr="006C6F67">
        <w:rPr>
          <w:rFonts w:cs="Arial"/>
          <w:szCs w:val="20"/>
          <w:shd w:val="clear" w:color="auto" w:fill="FFFFFF"/>
          <w:lang w:val="en-GB"/>
        </w:rPr>
        <w:t xml:space="preserve"> and greater solidarity among nations</w:t>
      </w:r>
      <w:r w:rsidR="00045D5A" w:rsidRPr="006C6F67">
        <w:rPr>
          <w:rFonts w:cs="Arial"/>
          <w:szCs w:val="20"/>
          <w:lang w:val="en-GB"/>
        </w:rPr>
        <w:t>.</w:t>
      </w:r>
      <w:r w:rsidR="00045D5A" w:rsidRPr="006C6F67">
        <w:rPr>
          <w:rFonts w:cs="Arial"/>
          <w:szCs w:val="20"/>
          <w:shd w:val="clear" w:color="auto" w:fill="FFFFFF"/>
          <w:lang w:val="en-GB"/>
        </w:rPr>
        <w:t xml:space="preserve"> The</w:t>
      </w:r>
      <w:r w:rsidR="005C15DD">
        <w:rPr>
          <w:rFonts w:cs="Arial"/>
          <w:szCs w:val="20"/>
          <w:shd w:val="clear" w:color="auto" w:fill="FFFFFF"/>
          <w:lang w:val="en-GB"/>
        </w:rPr>
        <w:t>y</w:t>
      </w:r>
      <w:r w:rsidR="00045D5A" w:rsidRPr="006C6F67">
        <w:rPr>
          <w:rFonts w:cs="Arial"/>
          <w:szCs w:val="20"/>
          <w:shd w:val="clear" w:color="auto" w:fill="FFFFFF"/>
          <w:lang w:val="en-GB"/>
        </w:rPr>
        <w:t xml:space="preserve"> </w:t>
      </w:r>
      <w:r w:rsidR="00045D5A" w:rsidRPr="006C6F67">
        <w:rPr>
          <w:rFonts w:eastAsia="Times New Roman" w:cs="Arial"/>
          <w:szCs w:val="20"/>
          <w:lang w:val="en-GB" w:eastAsia="fr-FR"/>
        </w:rPr>
        <w:t>stressed the need to safeguard the right to health for all and other social and economic rights, such as the rights to social protection, education and safe and healthy working conditions, on the basis of inclusiveness, non-discrimination and gender equality.</w:t>
      </w:r>
      <w:r w:rsidR="00045D5A" w:rsidRPr="006C6F67">
        <w:rPr>
          <w:rFonts w:cs="Arial"/>
          <w:szCs w:val="20"/>
          <w:shd w:val="clear" w:color="auto" w:fill="FFFFFF"/>
          <w:lang w:val="en-GB"/>
        </w:rPr>
        <w:t xml:space="preserve"> The Congress welcomed the clear commitment to multilateralism and multi-level governance as the appropriate response to threats and challenges to modern societies</w:t>
      </w:r>
      <w:r w:rsidR="005C15DD">
        <w:rPr>
          <w:rFonts w:cs="Arial"/>
          <w:szCs w:val="20"/>
          <w:shd w:val="clear" w:color="auto" w:fill="FFFFFF"/>
          <w:lang w:val="en-GB"/>
        </w:rPr>
        <w:t>.</w:t>
      </w:r>
    </w:p>
    <w:p w14:paraId="6E0A2600" w14:textId="1E919480" w:rsidR="00045D5A" w:rsidRPr="006C6F67" w:rsidRDefault="00830261">
      <w:pPr>
        <w:tabs>
          <w:tab w:val="left" w:pos="426"/>
          <w:tab w:val="left" w:pos="567"/>
          <w:tab w:val="left" w:pos="993"/>
        </w:tabs>
        <w:spacing w:before="120" w:after="120" w:line="276" w:lineRule="auto"/>
        <w:jc w:val="both"/>
        <w:rPr>
          <w:rFonts w:cs="Arial"/>
          <w:szCs w:val="20"/>
          <w:lang w:val="en-GB"/>
        </w:rPr>
      </w:pPr>
      <w:r w:rsidRPr="006C6F67">
        <w:rPr>
          <w:rFonts w:cs="Arial"/>
          <w:szCs w:val="20"/>
          <w:lang w:val="en-GB"/>
        </w:rPr>
        <w:t>6.</w:t>
      </w:r>
      <w:r w:rsidRPr="006C6F67">
        <w:rPr>
          <w:rFonts w:cs="Arial"/>
          <w:szCs w:val="20"/>
          <w:lang w:val="en-GB"/>
        </w:rPr>
        <w:tab/>
      </w:r>
      <w:r w:rsidR="00045D5A" w:rsidRPr="006C6F67">
        <w:rPr>
          <w:rFonts w:cs="Arial"/>
          <w:szCs w:val="20"/>
          <w:lang w:val="en-GB"/>
        </w:rPr>
        <w:t xml:space="preserve">The German Presidency of the Committee of Ministers going from November 2020 to May 2021, set as one of its priorities to strengthen the Council of Europe as a standard-setter and uphold human rights, democracy and the rule of law, shaping the future and bringing the Council of Europe closer to the people. </w:t>
      </w:r>
    </w:p>
    <w:p w14:paraId="1660C6A3" w14:textId="083C8675" w:rsidR="00045D5A" w:rsidRPr="006C6F67" w:rsidRDefault="00830261">
      <w:pPr>
        <w:tabs>
          <w:tab w:val="left" w:pos="426"/>
          <w:tab w:val="left" w:pos="567"/>
          <w:tab w:val="left" w:pos="993"/>
        </w:tabs>
        <w:spacing w:before="120" w:after="120" w:line="276" w:lineRule="auto"/>
        <w:jc w:val="both"/>
        <w:rPr>
          <w:rFonts w:cs="Arial"/>
          <w:szCs w:val="20"/>
          <w:lang w:val="en-GB"/>
        </w:rPr>
      </w:pPr>
      <w:r w:rsidRPr="006C6F67">
        <w:rPr>
          <w:rFonts w:cs="Arial"/>
          <w:szCs w:val="20"/>
          <w:lang w:val="en-GB"/>
        </w:rPr>
        <w:t>7.</w:t>
      </w:r>
      <w:r w:rsidRPr="006C6F67">
        <w:rPr>
          <w:rFonts w:cs="Arial"/>
          <w:szCs w:val="20"/>
          <w:lang w:val="en-GB"/>
        </w:rPr>
        <w:tab/>
      </w:r>
      <w:r w:rsidR="00045D5A" w:rsidRPr="006C6F67">
        <w:rPr>
          <w:rFonts w:cs="Arial"/>
          <w:szCs w:val="20"/>
          <w:lang w:val="en-GB"/>
        </w:rPr>
        <w:t>In January 2021, the Secretary General of the Council of Europe presented her strategic views for the Organisation. This framework outlines concrete deliverables and proposals and considerations for change and reforms, aimed at ensuring a greater sustainability and predictability of the Council of Europe’s activities and work, especially in the light of the current and forthcoming post-pandemic challenges.</w:t>
      </w:r>
    </w:p>
    <w:p w14:paraId="5B7711EB" w14:textId="77777777" w:rsidR="00045D5A" w:rsidRPr="006C6F67" w:rsidRDefault="00045D5A">
      <w:pPr>
        <w:pStyle w:val="NormalWeb"/>
        <w:spacing w:before="120" w:beforeAutospacing="0" w:after="120" w:afterAutospacing="0" w:line="276" w:lineRule="auto"/>
        <w:jc w:val="both"/>
        <w:rPr>
          <w:rFonts w:cs="Arial"/>
          <w:b/>
          <w:szCs w:val="20"/>
          <w:lang w:val="en-GB"/>
        </w:rPr>
      </w:pPr>
      <w:r w:rsidRPr="006C6F67">
        <w:rPr>
          <w:rFonts w:cs="Arial"/>
          <w:b/>
          <w:szCs w:val="20"/>
          <w:lang w:val="en-GB"/>
        </w:rPr>
        <w:lastRenderedPageBreak/>
        <w:t>Democratic societies under pressure</w:t>
      </w:r>
    </w:p>
    <w:p w14:paraId="01F73B4B" w14:textId="50AF17B3" w:rsidR="00045D5A" w:rsidRPr="006C6F67" w:rsidRDefault="00830261">
      <w:pPr>
        <w:tabs>
          <w:tab w:val="left" w:pos="426"/>
          <w:tab w:val="left" w:pos="567"/>
          <w:tab w:val="left" w:pos="993"/>
        </w:tabs>
        <w:spacing w:before="120" w:after="120" w:line="276" w:lineRule="auto"/>
        <w:jc w:val="both"/>
        <w:rPr>
          <w:rFonts w:cs="Arial"/>
          <w:szCs w:val="20"/>
          <w:lang w:val="en-GB"/>
        </w:rPr>
      </w:pPr>
      <w:r w:rsidRPr="006C6F67">
        <w:rPr>
          <w:rFonts w:cs="Arial"/>
          <w:bCs/>
          <w:szCs w:val="20"/>
          <w:lang w:val="en-GB"/>
        </w:rPr>
        <w:t>8.</w:t>
      </w:r>
      <w:r w:rsidRPr="006C6F67">
        <w:rPr>
          <w:rFonts w:cs="Arial"/>
          <w:bCs/>
          <w:szCs w:val="20"/>
          <w:lang w:val="en-GB"/>
        </w:rPr>
        <w:tab/>
      </w:r>
      <w:r w:rsidR="00045D5A" w:rsidRPr="006C6F67">
        <w:rPr>
          <w:rFonts w:cs="Arial"/>
          <w:bCs/>
          <w:szCs w:val="20"/>
          <w:lang w:val="en-GB"/>
        </w:rPr>
        <w:t xml:space="preserve">In recent years, the common values and standards that form the basis of European societies have been challenged on multiple fronts. Public debate has hardened and links between public institutions and citizens have become more tense – </w:t>
      </w:r>
      <w:bookmarkStart w:id="3" w:name="_Hlk56761384"/>
      <w:r w:rsidR="00045D5A" w:rsidRPr="006C6F67">
        <w:rPr>
          <w:rFonts w:cs="Arial"/>
          <w:bCs/>
          <w:szCs w:val="20"/>
          <w:lang w:val="en-GB"/>
        </w:rPr>
        <w:t>especially given the adverse effects of fake news and the spread of disinformation</w:t>
      </w:r>
      <w:r w:rsidR="00045D5A" w:rsidRPr="006C6F67">
        <w:rPr>
          <w:rFonts w:cs="Arial"/>
          <w:szCs w:val="20"/>
          <w:lang w:val="en-GB"/>
        </w:rPr>
        <w:t xml:space="preserve"> as well as populism, the rise of extremism, mistrust shown to politicians and institutions and abstentionism in elections</w:t>
      </w:r>
      <w:r w:rsidR="00045D5A" w:rsidRPr="006C6F67">
        <w:rPr>
          <w:rFonts w:cs="Arial"/>
          <w:bCs/>
          <w:szCs w:val="20"/>
          <w:lang w:val="en-GB"/>
        </w:rPr>
        <w:t xml:space="preserve">. </w:t>
      </w:r>
      <w:bookmarkEnd w:id="3"/>
      <w:r w:rsidR="00045D5A" w:rsidRPr="006C6F67">
        <w:rPr>
          <w:rFonts w:cs="Arial"/>
          <w:bCs/>
          <w:szCs w:val="20"/>
          <w:lang w:val="en-GB"/>
        </w:rPr>
        <w:t>The forms and degree of these developments vary considerably from one country to another, but the European political landscape as a whole remains marked by persistent questions about the ability of democratic systems to meet the expectations of the population.</w:t>
      </w:r>
      <w:r w:rsidR="00045D5A" w:rsidRPr="006C6F67">
        <w:rPr>
          <w:rFonts w:cs="Arial"/>
          <w:szCs w:val="20"/>
          <w:lang w:val="en-GB"/>
        </w:rPr>
        <w:t xml:space="preserve"> </w:t>
      </w:r>
    </w:p>
    <w:p w14:paraId="04AA5456" w14:textId="652F9A7F"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9.</w:t>
      </w:r>
      <w:r w:rsidRPr="006C6F67">
        <w:rPr>
          <w:rFonts w:cs="Arial"/>
          <w:bCs/>
          <w:szCs w:val="20"/>
          <w:lang w:val="en-GB"/>
        </w:rPr>
        <w:tab/>
      </w:r>
      <w:r w:rsidR="00045D5A" w:rsidRPr="006C6F67">
        <w:rPr>
          <w:rFonts w:cs="Arial"/>
          <w:bCs/>
          <w:szCs w:val="20"/>
          <w:lang w:val="en-GB"/>
        </w:rPr>
        <w:t xml:space="preserve">Profound territorial and societal transformations have been witnessed also, to varying degrees depending on the country, marked in particular by rural desertification, progressive urbanisation, ageing of population, increase in precariousness but also by the impact of globalisation, environmental challenges, the transformation of production and administrative tools and the development of new technologies linked to artificial intelligence. </w:t>
      </w:r>
    </w:p>
    <w:p w14:paraId="1572218B" w14:textId="16911432"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10.</w:t>
      </w:r>
      <w:r w:rsidRPr="006C6F67">
        <w:rPr>
          <w:rFonts w:cs="Arial"/>
          <w:bCs/>
          <w:szCs w:val="20"/>
          <w:lang w:val="en-GB"/>
        </w:rPr>
        <w:tab/>
      </w:r>
      <w:r w:rsidR="00045D5A" w:rsidRPr="006C6F67">
        <w:rPr>
          <w:rFonts w:cs="Arial"/>
          <w:bCs/>
          <w:szCs w:val="20"/>
          <w:lang w:val="en-GB"/>
        </w:rPr>
        <w:t xml:space="preserve">Above all, the outbreak of the COVID-19 pandemic in 2020 has caused a major sanitary, social, </w:t>
      </w:r>
      <w:r w:rsidR="00F25039" w:rsidRPr="006C6F67">
        <w:rPr>
          <w:rFonts w:cs="Arial"/>
          <w:bCs/>
          <w:szCs w:val="20"/>
          <w:lang w:val="en-GB"/>
        </w:rPr>
        <w:t>economic,</w:t>
      </w:r>
      <w:r w:rsidR="00045D5A" w:rsidRPr="006C6F67">
        <w:rPr>
          <w:rFonts w:cs="Arial"/>
          <w:bCs/>
          <w:szCs w:val="20"/>
          <w:lang w:val="en-GB"/>
        </w:rPr>
        <w:t xml:space="preserve"> and political crisis at different levels, in many countries thus amplifying the territorial and social divide. </w:t>
      </w:r>
      <w:bookmarkStart w:id="4" w:name="_Hlk56587296"/>
      <w:r w:rsidR="00045D5A" w:rsidRPr="006C6F67">
        <w:rPr>
          <w:rFonts w:cs="Arial"/>
          <w:bCs/>
          <w:szCs w:val="20"/>
          <w:lang w:val="en-GB"/>
        </w:rPr>
        <w:t>It has been causing death, immense suffering and increased hardship for all citizens but strikes even harder the most vulnerable and marginalised, bringing to the fore the need for more solidarity within societies. The COVID-19 pandemic will have significant consequences for societies over the long term which will have to be addressed.</w:t>
      </w:r>
    </w:p>
    <w:bookmarkEnd w:id="4"/>
    <w:p w14:paraId="567D81BD" w14:textId="2265EA58" w:rsidR="00045D5A" w:rsidRPr="006C6F67" w:rsidRDefault="00045D5A" w:rsidP="00DD7D03">
      <w:pPr>
        <w:tabs>
          <w:tab w:val="left" w:pos="426"/>
          <w:tab w:val="left" w:pos="567"/>
          <w:tab w:val="left" w:pos="993"/>
        </w:tabs>
        <w:spacing w:before="120" w:after="120"/>
        <w:jc w:val="both"/>
        <w:rPr>
          <w:rFonts w:cs="Arial"/>
          <w:b/>
          <w:szCs w:val="20"/>
          <w:lang w:val="en-GB"/>
        </w:rPr>
      </w:pPr>
      <w:r w:rsidRPr="006C6F67">
        <w:rPr>
          <w:rFonts w:cs="Arial"/>
          <w:b/>
          <w:szCs w:val="20"/>
          <w:lang w:val="en-GB"/>
        </w:rPr>
        <w:t>Local and regional authorities as major actors for change</w:t>
      </w:r>
    </w:p>
    <w:p w14:paraId="27E71FB8" w14:textId="56C06D52" w:rsidR="00045D5A" w:rsidRPr="006C6F67" w:rsidRDefault="00830261" w:rsidP="005C15DD">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11.</w:t>
      </w:r>
      <w:r w:rsidRPr="006C6F67">
        <w:rPr>
          <w:rFonts w:cs="Arial"/>
          <w:bCs/>
          <w:szCs w:val="20"/>
          <w:lang w:val="en-GB"/>
        </w:rPr>
        <w:tab/>
      </w:r>
      <w:r w:rsidR="00045D5A" w:rsidRPr="006C6F67">
        <w:rPr>
          <w:rFonts w:cs="Arial"/>
          <w:bCs/>
          <w:szCs w:val="20"/>
          <w:lang w:val="en-GB"/>
        </w:rPr>
        <w:t xml:space="preserve">The Congress of Local and Regional Authorities grew out of the conviction that the intergovernmental and inter-parliamentary co-operation required a local and regional dimension </w:t>
      </w:r>
      <w:r w:rsidR="00F25039" w:rsidRPr="006C6F67">
        <w:rPr>
          <w:rFonts w:cs="Arial"/>
          <w:bCs/>
          <w:szCs w:val="20"/>
          <w:lang w:val="en-GB"/>
        </w:rPr>
        <w:t>to</w:t>
      </w:r>
      <w:r w:rsidR="00045D5A" w:rsidRPr="006C6F67">
        <w:rPr>
          <w:rFonts w:cs="Arial"/>
          <w:bCs/>
          <w:szCs w:val="20"/>
          <w:lang w:val="en-GB"/>
        </w:rPr>
        <w:t xml:space="preserve"> cover all levels of democratic governance. The establishment of the “Congress of Local and Regional Authorities” within the Council of Europe in 1994 gave local and regional authorities a forum to have their say in the process of European integration. </w:t>
      </w:r>
    </w:p>
    <w:p w14:paraId="68B88EC9" w14:textId="0100F595"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12.</w:t>
      </w:r>
      <w:r w:rsidRPr="006C6F67">
        <w:rPr>
          <w:rFonts w:cs="Arial"/>
          <w:bCs/>
          <w:szCs w:val="20"/>
          <w:lang w:val="en-GB"/>
        </w:rPr>
        <w:tab/>
      </w:r>
      <w:r w:rsidR="00045D5A" w:rsidRPr="006C6F67">
        <w:rPr>
          <w:rFonts w:cs="Arial"/>
          <w:bCs/>
          <w:szCs w:val="20"/>
          <w:lang w:val="en-GB"/>
        </w:rPr>
        <w:t xml:space="preserve">In the preamble to the European Charter of Local Self-Government, adopted by the Council of Europe in 1985, national governments recognised the role played by local democracy in building pluralist and cohesive societies by establishing local democracy as one of the main foundations of any democratic system. </w:t>
      </w:r>
    </w:p>
    <w:p w14:paraId="0B4AB706" w14:textId="3D7E8491"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13.</w:t>
      </w:r>
      <w:r w:rsidRPr="006C6F67">
        <w:rPr>
          <w:rFonts w:cs="Arial"/>
          <w:bCs/>
          <w:szCs w:val="20"/>
          <w:lang w:val="en-GB"/>
        </w:rPr>
        <w:tab/>
      </w:r>
      <w:r w:rsidR="00045D5A" w:rsidRPr="006C6F67">
        <w:rPr>
          <w:rFonts w:cs="Arial"/>
          <w:bCs/>
          <w:szCs w:val="20"/>
          <w:lang w:val="en-GB"/>
        </w:rPr>
        <w:t xml:space="preserve">This recognition of the importance of local democracy and the decision to strengthen the local and regional dimension of the European democratic model were not only visionary but are, today, essential at a time when European societies are facing new major challenges. </w:t>
      </w:r>
    </w:p>
    <w:p w14:paraId="4C5C1A46" w14:textId="4A630A2D"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14.</w:t>
      </w:r>
      <w:r w:rsidRPr="006C6F67">
        <w:rPr>
          <w:rFonts w:cs="Arial"/>
          <w:bCs/>
          <w:szCs w:val="20"/>
          <w:lang w:val="en-GB"/>
        </w:rPr>
        <w:tab/>
      </w:r>
      <w:r w:rsidR="00045D5A" w:rsidRPr="006C6F67">
        <w:rPr>
          <w:rFonts w:cs="Arial"/>
          <w:bCs/>
          <w:szCs w:val="20"/>
          <w:lang w:val="en-GB"/>
        </w:rPr>
        <w:t xml:space="preserve">The COVID-19 pandemic has brought to the fore the need for more effective co-operation and coordinated action both among and within countries, this means the need for multilateral co-operation and multi-level governance.  In the Athens Declaration of November 2020, the Foreign Ministers of the member States recognise that the current crisis has clearly revealed this need. </w:t>
      </w:r>
    </w:p>
    <w:p w14:paraId="0468D902" w14:textId="2F2ED49B"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15.</w:t>
      </w:r>
      <w:r w:rsidRPr="006C6F67">
        <w:rPr>
          <w:rFonts w:cs="Arial"/>
          <w:bCs/>
          <w:szCs w:val="20"/>
          <w:lang w:val="en-GB"/>
        </w:rPr>
        <w:tab/>
      </w:r>
      <w:r w:rsidR="00045D5A" w:rsidRPr="006C6F67">
        <w:rPr>
          <w:rFonts w:cs="Arial"/>
          <w:bCs/>
          <w:szCs w:val="20"/>
          <w:lang w:val="en-GB"/>
        </w:rPr>
        <w:t xml:space="preserve">Multilateralism and multi-level governance complement each other in the interest of the people. Active vertical and horizontal cooperation, </w:t>
      </w:r>
      <w:r w:rsidR="00F25039" w:rsidRPr="006C6F67">
        <w:rPr>
          <w:rFonts w:cs="Arial"/>
          <w:bCs/>
          <w:szCs w:val="20"/>
          <w:lang w:val="en-GB"/>
        </w:rPr>
        <w:t>coordination,</w:t>
      </w:r>
      <w:r w:rsidR="00045D5A" w:rsidRPr="006C6F67">
        <w:rPr>
          <w:rFonts w:cs="Arial"/>
          <w:bCs/>
          <w:szCs w:val="20"/>
          <w:lang w:val="en-GB"/>
        </w:rPr>
        <w:t xml:space="preserve"> and consultation between all levels of government increase the quality of decisions taken and allow greater flexibility in coping with emergencies as they are better suited to providing solutions tailored to specific needs. </w:t>
      </w:r>
    </w:p>
    <w:p w14:paraId="4559D294" w14:textId="329F14C7"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16.</w:t>
      </w:r>
      <w:r w:rsidRPr="006C6F67">
        <w:rPr>
          <w:rFonts w:cs="Arial"/>
          <w:bCs/>
          <w:szCs w:val="20"/>
          <w:lang w:val="en-GB"/>
        </w:rPr>
        <w:tab/>
      </w:r>
      <w:r w:rsidR="00045D5A" w:rsidRPr="006C6F67">
        <w:rPr>
          <w:rFonts w:cs="Arial"/>
          <w:bCs/>
          <w:szCs w:val="20"/>
          <w:lang w:val="en-GB"/>
        </w:rPr>
        <w:t xml:space="preserve">A strong and efficient system of multi-level governance in which every level is equipped with proper competences, means, resources and a climate of trust and interaction enables a country </w:t>
      </w:r>
      <w:r w:rsidR="00F25039" w:rsidRPr="006C6F67">
        <w:rPr>
          <w:rFonts w:cs="Arial"/>
          <w:bCs/>
          <w:szCs w:val="20"/>
          <w:lang w:val="en-GB"/>
        </w:rPr>
        <w:t>to</w:t>
      </w:r>
      <w:r w:rsidR="00045D5A" w:rsidRPr="006C6F67">
        <w:rPr>
          <w:rFonts w:cs="Arial"/>
          <w:bCs/>
          <w:szCs w:val="20"/>
          <w:lang w:val="en-GB"/>
        </w:rPr>
        <w:t xml:space="preserve"> better respond to an emergency situation. </w:t>
      </w:r>
    </w:p>
    <w:p w14:paraId="21F06217" w14:textId="7063F218"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17.</w:t>
      </w:r>
      <w:r w:rsidRPr="006C6F67">
        <w:rPr>
          <w:rFonts w:cs="Arial"/>
          <w:bCs/>
          <w:szCs w:val="20"/>
          <w:lang w:val="en-GB"/>
        </w:rPr>
        <w:tab/>
      </w:r>
      <w:r w:rsidR="00045D5A" w:rsidRPr="006C6F67">
        <w:rPr>
          <w:rFonts w:cs="Arial"/>
          <w:bCs/>
          <w:szCs w:val="20"/>
          <w:lang w:val="en-GB"/>
        </w:rPr>
        <w:t xml:space="preserve">Through their action and proximity on the ground, local and regional authorities are the best placed to promote territorial cohesion, sustainable local development and solutions tailored to the specific needs of the communities, based on a strong territorial approach of national and European policies as </w:t>
      </w:r>
      <w:r w:rsidR="00045D5A" w:rsidRPr="006C6F67">
        <w:rPr>
          <w:rFonts w:cs="Arial"/>
          <w:bCs/>
          <w:szCs w:val="20"/>
          <w:lang w:val="en-GB"/>
        </w:rPr>
        <w:lastRenderedPageBreak/>
        <w:t xml:space="preserve">well as interaction and interdependence between the population, the democratic institutions and the national associations. </w:t>
      </w:r>
    </w:p>
    <w:p w14:paraId="1DEFDC88" w14:textId="1DED8085"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18.</w:t>
      </w:r>
      <w:r w:rsidRPr="006C6F67">
        <w:rPr>
          <w:rFonts w:cs="Arial"/>
          <w:bCs/>
          <w:szCs w:val="20"/>
          <w:lang w:val="en-GB"/>
        </w:rPr>
        <w:tab/>
      </w:r>
      <w:r w:rsidR="00045D5A" w:rsidRPr="006C6F67">
        <w:rPr>
          <w:rFonts w:cs="Arial"/>
          <w:bCs/>
          <w:szCs w:val="20"/>
          <w:lang w:val="en-GB"/>
        </w:rPr>
        <w:t>It is therefore essential for central authorities to rely on local and regional governments to mitigate the sanitary, social and economic problems caused by emergency situations, to reduce tensions within populations and with their political leaders and to revive the citizens’ confidence in institutions, thus ensuring the democratic stability of European societies.</w:t>
      </w:r>
    </w:p>
    <w:p w14:paraId="15EC0E86" w14:textId="2D4CAA26"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19.</w:t>
      </w:r>
      <w:r w:rsidRPr="006C6F67">
        <w:rPr>
          <w:rFonts w:cs="Arial"/>
          <w:bCs/>
          <w:szCs w:val="20"/>
          <w:lang w:val="en-GB"/>
        </w:rPr>
        <w:tab/>
      </w:r>
      <w:r w:rsidR="00045D5A" w:rsidRPr="006C6F67">
        <w:rPr>
          <w:rFonts w:cs="Arial"/>
          <w:bCs/>
          <w:szCs w:val="20"/>
          <w:lang w:val="en-GB"/>
        </w:rPr>
        <w:t>In times of crisis in particular, as shown during the COV</w:t>
      </w:r>
      <w:r w:rsidR="00E46D40" w:rsidRPr="006C6F67">
        <w:rPr>
          <w:rFonts w:cs="Arial"/>
          <w:bCs/>
          <w:szCs w:val="20"/>
          <w:lang w:val="en-GB"/>
        </w:rPr>
        <w:t>I</w:t>
      </w:r>
      <w:r w:rsidR="00045D5A" w:rsidRPr="006C6F67">
        <w:rPr>
          <w:rFonts w:cs="Arial"/>
          <w:bCs/>
          <w:szCs w:val="20"/>
          <w:lang w:val="en-GB"/>
        </w:rPr>
        <w:t>D-19 pandemic, local and regional elected representatives are at the frontline to deliver basic and emergency services, find adequate solutions to specific challenges, relay and implement national policies and coordinate their action with other levels of government and other partners across all sectors of society. They will also be key actors in bolstering the economic recovery and social revival in the aftermath.</w:t>
      </w:r>
    </w:p>
    <w:p w14:paraId="1BF5D83D" w14:textId="566948AE" w:rsidR="00045D5A" w:rsidRPr="006C6F67" w:rsidRDefault="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20.</w:t>
      </w:r>
      <w:r w:rsidRPr="006C6F67">
        <w:rPr>
          <w:rFonts w:cs="Arial"/>
          <w:bCs/>
          <w:szCs w:val="20"/>
          <w:lang w:val="en-GB"/>
        </w:rPr>
        <w:tab/>
      </w:r>
      <w:r w:rsidR="00045D5A" w:rsidRPr="006C6F67">
        <w:rPr>
          <w:rFonts w:cs="Arial"/>
          <w:bCs/>
          <w:szCs w:val="20"/>
          <w:lang w:val="en-GB"/>
        </w:rPr>
        <w:t xml:space="preserve">The current pandemic has shown that in extraordinary circumstances local self-government and regional democracy should not be restricted but rather be part of an optimal solution. </w:t>
      </w:r>
    </w:p>
    <w:p w14:paraId="4175606C" w14:textId="1BECE14C" w:rsidR="00045D5A" w:rsidRPr="00DD7D03" w:rsidRDefault="00830261" w:rsidP="0055478F">
      <w:pPr>
        <w:tabs>
          <w:tab w:val="left" w:pos="426"/>
          <w:tab w:val="left" w:pos="567"/>
          <w:tab w:val="left" w:pos="993"/>
        </w:tabs>
        <w:spacing w:before="120" w:after="120" w:line="276" w:lineRule="auto"/>
        <w:jc w:val="both"/>
        <w:rPr>
          <w:rFonts w:cs="Arial"/>
          <w:b/>
          <w:szCs w:val="20"/>
          <w:lang w:val="en-GB"/>
        </w:rPr>
      </w:pPr>
      <w:r w:rsidRPr="006C6F67">
        <w:rPr>
          <w:rFonts w:cs="Arial"/>
          <w:bCs/>
          <w:szCs w:val="20"/>
          <w:lang w:val="en-GB"/>
        </w:rPr>
        <w:t>21.</w:t>
      </w:r>
      <w:r w:rsidRPr="006C6F67">
        <w:rPr>
          <w:rFonts w:cs="Arial"/>
          <w:bCs/>
          <w:szCs w:val="20"/>
          <w:lang w:val="en-GB"/>
        </w:rPr>
        <w:tab/>
      </w:r>
      <w:r w:rsidR="00045D5A" w:rsidRPr="006C6F67">
        <w:rPr>
          <w:rFonts w:cs="Arial"/>
          <w:bCs/>
          <w:szCs w:val="20"/>
          <w:lang w:val="en-GB"/>
        </w:rPr>
        <w:t>A c</w:t>
      </w:r>
      <w:r w:rsidR="00B72B5C">
        <w:rPr>
          <w:rFonts w:cs="Arial"/>
          <w:bCs/>
          <w:szCs w:val="20"/>
          <w:lang w:val="en-GB"/>
        </w:rPr>
        <w:t>risis</w:t>
      </w:r>
      <w:r w:rsidR="00045D5A" w:rsidRPr="006C6F67">
        <w:rPr>
          <w:rFonts w:cs="Arial"/>
          <w:bCs/>
          <w:szCs w:val="20"/>
          <w:lang w:val="en-GB"/>
        </w:rPr>
        <w:t xml:space="preserve"> like this one provide</w:t>
      </w:r>
      <w:r w:rsidR="001F1397">
        <w:rPr>
          <w:rFonts w:cs="Arial"/>
          <w:bCs/>
          <w:szCs w:val="20"/>
          <w:lang w:val="en-GB"/>
        </w:rPr>
        <w:t>s</w:t>
      </w:r>
      <w:r w:rsidR="00045D5A" w:rsidRPr="006C6F67">
        <w:rPr>
          <w:rFonts w:cs="Arial"/>
          <w:bCs/>
          <w:szCs w:val="20"/>
          <w:lang w:val="en-GB"/>
        </w:rPr>
        <w:t xml:space="preserve"> an opportunity to bring about a better sharing of responsibilities between the different levels of power. It highlights the need for consultation, concertation, coordination and complementarity, the need for a continuum between the different levels of governance. To this end, it is essential to consider territorial democracy and local and regional self-government as an essential pillar of the democratic system. </w:t>
      </w:r>
    </w:p>
    <w:p w14:paraId="0DEC658E" w14:textId="77777777" w:rsidR="00917DCF" w:rsidRPr="00DD7D03" w:rsidRDefault="00917DCF" w:rsidP="00DD7D03">
      <w:pPr>
        <w:pStyle w:val="Paragraphedeliste"/>
        <w:tabs>
          <w:tab w:val="left" w:pos="426"/>
          <w:tab w:val="left" w:pos="567"/>
        </w:tabs>
        <w:spacing w:before="120" w:after="120"/>
        <w:ind w:left="425"/>
        <w:rPr>
          <w:rFonts w:cs="Arial"/>
          <w:b/>
          <w:sz w:val="24"/>
          <w:lang w:val="en-GB"/>
        </w:rPr>
      </w:pPr>
      <w:bookmarkStart w:id="5" w:name="_Hlk56583282"/>
    </w:p>
    <w:p w14:paraId="4F00D4EB" w14:textId="698BF3A1" w:rsidR="00045D5A" w:rsidRPr="006C6F67" w:rsidRDefault="00045D5A" w:rsidP="00DD7D03">
      <w:pPr>
        <w:pStyle w:val="Paragraphedeliste"/>
        <w:numPr>
          <w:ilvl w:val="0"/>
          <w:numId w:val="7"/>
        </w:numPr>
        <w:tabs>
          <w:tab w:val="left" w:pos="426"/>
          <w:tab w:val="left" w:pos="567"/>
        </w:tabs>
        <w:spacing w:before="120" w:after="120"/>
        <w:ind w:left="425" w:hanging="425"/>
        <w:rPr>
          <w:rFonts w:cs="Arial"/>
          <w:b/>
          <w:sz w:val="24"/>
          <w:lang w:val="en-GB"/>
        </w:rPr>
      </w:pPr>
      <w:r w:rsidRPr="006C6F67">
        <w:rPr>
          <w:rFonts w:cs="Arial"/>
          <w:b/>
          <w:sz w:val="24"/>
          <w:lang w:val="en-GB"/>
        </w:rPr>
        <w:t xml:space="preserve">Congress statutory missions and means for action: monitoring, election observation, cooperation programmes, practical </w:t>
      </w:r>
      <w:r w:rsidR="00F25039" w:rsidRPr="006C6F67">
        <w:rPr>
          <w:rFonts w:cs="Arial"/>
          <w:b/>
          <w:sz w:val="24"/>
          <w:lang w:val="en-GB"/>
        </w:rPr>
        <w:t>tools,</w:t>
      </w:r>
      <w:r w:rsidRPr="006C6F67">
        <w:rPr>
          <w:rFonts w:cs="Arial"/>
          <w:b/>
          <w:sz w:val="24"/>
          <w:lang w:val="en-GB"/>
        </w:rPr>
        <w:t xml:space="preserve"> and networking</w:t>
      </w:r>
    </w:p>
    <w:bookmarkEnd w:id="5"/>
    <w:p w14:paraId="6DF5125C" w14:textId="2363DFE6" w:rsidR="00045D5A" w:rsidRPr="006C6F67" w:rsidRDefault="007775B9" w:rsidP="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22.</w:t>
      </w:r>
      <w:r w:rsidRPr="006C6F67">
        <w:rPr>
          <w:rFonts w:cs="Arial"/>
          <w:bCs/>
          <w:szCs w:val="20"/>
          <w:lang w:val="en-GB"/>
        </w:rPr>
        <w:tab/>
      </w:r>
      <w:r w:rsidR="00045D5A" w:rsidRPr="006C6F67">
        <w:rPr>
          <w:rFonts w:cs="Arial"/>
          <w:bCs/>
          <w:szCs w:val="20"/>
          <w:lang w:val="en-GB"/>
        </w:rPr>
        <w:t>The Congress is a political assembly composed of elected representatives of local and regional authorities from the whole of Europe except Belarus. It ensures local and regional representation at European level as well as its active involvement in the Council of Europe’s work. It acts as consultative organ, facilitator, advisor and monitoring body and works in close co-operation, on the one hand with the national associations of local and regional authorities, and, on the other hand, with the European organisations representing local and regional authorities.</w:t>
      </w:r>
    </w:p>
    <w:p w14:paraId="6DCE4F33" w14:textId="53F2FAF1" w:rsidR="00045D5A" w:rsidRPr="006C6F67" w:rsidRDefault="007775B9" w:rsidP="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23.</w:t>
      </w:r>
      <w:r w:rsidRPr="006C6F67">
        <w:rPr>
          <w:rFonts w:cs="Arial"/>
          <w:bCs/>
          <w:szCs w:val="20"/>
          <w:lang w:val="en-GB"/>
        </w:rPr>
        <w:tab/>
      </w:r>
      <w:r w:rsidR="00045D5A" w:rsidRPr="006C6F67">
        <w:rPr>
          <w:rFonts w:cs="Arial"/>
          <w:bCs/>
          <w:szCs w:val="20"/>
          <w:lang w:val="en-GB"/>
        </w:rPr>
        <w:t xml:space="preserve">Through its political, </w:t>
      </w:r>
      <w:r w:rsidR="00F25039" w:rsidRPr="006C6F67">
        <w:rPr>
          <w:rFonts w:cs="Arial"/>
          <w:bCs/>
          <w:szCs w:val="20"/>
          <w:lang w:val="en-GB"/>
        </w:rPr>
        <w:t>legal,</w:t>
      </w:r>
      <w:r w:rsidR="00045D5A" w:rsidRPr="006C6F67">
        <w:rPr>
          <w:rFonts w:cs="Arial"/>
          <w:bCs/>
          <w:szCs w:val="20"/>
          <w:lang w:val="en-GB"/>
        </w:rPr>
        <w:t xml:space="preserve"> and field activities, the Congress contributes to increasing the quality of democracy close to the citizens. It will continue to exercise the statutory missions entrusted to him by the Committee of Ministers - monitoring of local and regional democracy and observation of local and regional elections - as well as its cooperation activities in the field by all the means and tools at its disposal and it will also adapt to political and societal developments in member </w:t>
      </w:r>
      <w:r w:rsidR="00974F1C">
        <w:rPr>
          <w:rFonts w:cs="Arial"/>
          <w:bCs/>
          <w:szCs w:val="20"/>
          <w:lang w:val="en-GB"/>
        </w:rPr>
        <w:t>S</w:t>
      </w:r>
      <w:r w:rsidR="00045D5A" w:rsidRPr="006C6F67">
        <w:rPr>
          <w:rFonts w:cs="Arial"/>
          <w:bCs/>
          <w:szCs w:val="20"/>
          <w:lang w:val="en-GB"/>
        </w:rPr>
        <w:t xml:space="preserve">tates as well as to the priorities arising therefrom for the member </w:t>
      </w:r>
      <w:r w:rsidR="00974F1C">
        <w:rPr>
          <w:rFonts w:cs="Arial"/>
          <w:bCs/>
          <w:szCs w:val="20"/>
          <w:lang w:val="en-GB"/>
        </w:rPr>
        <w:t>S</w:t>
      </w:r>
      <w:r w:rsidR="00045D5A" w:rsidRPr="006C6F67">
        <w:rPr>
          <w:rFonts w:cs="Arial"/>
          <w:bCs/>
          <w:szCs w:val="20"/>
          <w:lang w:val="en-GB"/>
        </w:rPr>
        <w:t xml:space="preserve">tates and for the Council of Europe. </w:t>
      </w:r>
    </w:p>
    <w:p w14:paraId="1EC15A6E" w14:textId="2B91C964" w:rsidR="00045D5A" w:rsidRPr="006C6F67" w:rsidRDefault="007775B9" w:rsidP="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24.</w:t>
      </w:r>
      <w:r w:rsidRPr="006C6F67">
        <w:rPr>
          <w:rFonts w:cs="Arial"/>
          <w:bCs/>
          <w:szCs w:val="20"/>
          <w:lang w:val="en-GB"/>
        </w:rPr>
        <w:tab/>
      </w:r>
      <w:r w:rsidR="00045D5A" w:rsidRPr="006C6F67">
        <w:rPr>
          <w:rFonts w:cs="Arial"/>
          <w:bCs/>
          <w:szCs w:val="20"/>
          <w:lang w:val="en-GB"/>
        </w:rPr>
        <w:t xml:space="preserve">The Congress will in particular keep the COVID-19 pandemic and its aftermath as </w:t>
      </w:r>
      <w:r w:rsidR="00B72B5C">
        <w:rPr>
          <w:rFonts w:cs="Arial"/>
          <w:bCs/>
          <w:szCs w:val="20"/>
          <w:lang w:val="en-GB"/>
        </w:rPr>
        <w:t>transversal</w:t>
      </w:r>
      <w:r w:rsidR="00045D5A" w:rsidRPr="006C6F67">
        <w:rPr>
          <w:rFonts w:cs="Arial"/>
          <w:bCs/>
          <w:szCs w:val="20"/>
          <w:lang w:val="en-GB"/>
        </w:rPr>
        <w:t xml:space="preserve"> feature of its activities, following thereby the call of the Council of Europe Secretary General to refocus the Organisation’s programmes and activities in order to promote coordinated responses, to exchange good practice, and together to learn the lessons of the crisis in the quest for a quicker recovery.</w:t>
      </w:r>
    </w:p>
    <w:p w14:paraId="7AB6EE05" w14:textId="430E5D03" w:rsidR="00045D5A" w:rsidRPr="006C6F67" w:rsidRDefault="007775B9" w:rsidP="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25.</w:t>
      </w:r>
      <w:r w:rsidRPr="006C6F67">
        <w:rPr>
          <w:rFonts w:cs="Arial"/>
          <w:bCs/>
          <w:szCs w:val="20"/>
          <w:lang w:val="en-GB"/>
        </w:rPr>
        <w:tab/>
      </w:r>
      <w:r w:rsidR="00045D5A" w:rsidRPr="006C6F67">
        <w:rPr>
          <w:rFonts w:cs="Arial"/>
          <w:bCs/>
          <w:szCs w:val="20"/>
          <w:lang w:val="en-GB"/>
        </w:rPr>
        <w:t xml:space="preserve">The Athens declaration, the Congress contribution to the 130th ministerial session of the Committee of Ministers as well as the tools and guidelines defined by the Council of Europe will furthermore serve as guiding threads. </w:t>
      </w:r>
    </w:p>
    <w:p w14:paraId="56D641A2" w14:textId="33040707" w:rsidR="00045D5A" w:rsidRPr="006C6F67" w:rsidRDefault="007775B9" w:rsidP="00830261">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26.</w:t>
      </w:r>
      <w:r w:rsidRPr="006C6F67">
        <w:rPr>
          <w:rFonts w:cs="Arial"/>
          <w:bCs/>
          <w:szCs w:val="20"/>
          <w:lang w:val="en-GB"/>
        </w:rPr>
        <w:tab/>
      </w:r>
      <w:r w:rsidR="00045D5A" w:rsidRPr="006C6F67">
        <w:rPr>
          <w:rFonts w:cs="Arial"/>
          <w:bCs/>
          <w:szCs w:val="20"/>
          <w:lang w:val="en-GB"/>
        </w:rPr>
        <w:t>The UN Agenda for Sustainable Development will continue to be a useful framework for Congress’ action and its core mission. Through its political message and its work, the Congress will further contribute to the fulfilment of the Sustainable Development Goals (SDGs) and to their localisation, i.e. their realisation at local and regional level</w:t>
      </w:r>
      <w:r w:rsidRPr="006C6F67">
        <w:rPr>
          <w:rFonts w:cs="Arial"/>
          <w:bCs/>
          <w:szCs w:val="20"/>
          <w:lang w:val="en-GB"/>
        </w:rPr>
        <w:t>.</w:t>
      </w:r>
      <w:r w:rsidR="00045D5A" w:rsidRPr="006C6F67">
        <w:rPr>
          <w:rFonts w:cs="Arial"/>
          <w:bCs/>
          <w:szCs w:val="20"/>
          <w:lang w:val="en-GB"/>
        </w:rPr>
        <w:t xml:space="preserve"> </w:t>
      </w:r>
    </w:p>
    <w:p w14:paraId="74A0BB97" w14:textId="20A28DC8" w:rsidR="00045D5A" w:rsidRPr="006C6F67" w:rsidRDefault="007775B9" w:rsidP="00045D5A">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27.</w:t>
      </w:r>
      <w:r w:rsidRPr="006C6F67">
        <w:rPr>
          <w:rFonts w:cs="Arial"/>
          <w:bCs/>
          <w:szCs w:val="20"/>
          <w:lang w:val="en-GB"/>
        </w:rPr>
        <w:tab/>
      </w:r>
      <w:r w:rsidR="00045D5A" w:rsidRPr="006C6F67">
        <w:rPr>
          <w:rFonts w:cs="Arial"/>
          <w:bCs/>
          <w:szCs w:val="20"/>
          <w:lang w:val="en-GB"/>
        </w:rPr>
        <w:t xml:space="preserve">In this respect it will continue to foster the proper functioning of democratic institutions based on transparency and accountability, the development of citizen participation - raising awareness about </w:t>
      </w:r>
      <w:r w:rsidR="00045D5A" w:rsidRPr="006C6F67">
        <w:rPr>
          <w:rFonts w:cs="Arial"/>
          <w:bCs/>
          <w:szCs w:val="20"/>
          <w:lang w:val="en-GB"/>
        </w:rPr>
        <w:lastRenderedPageBreak/>
        <w:t xml:space="preserve">global citizenship - the cohesion of societies and the fight against discrimination, inequality and extremism, thus aiming to restore citizens’ trust in the democratic system and its authorities. </w:t>
      </w:r>
    </w:p>
    <w:p w14:paraId="55498498" w14:textId="62968063" w:rsidR="00045D5A" w:rsidRPr="006C6F67" w:rsidRDefault="007775B9" w:rsidP="00045D5A">
      <w:pPr>
        <w:tabs>
          <w:tab w:val="left" w:pos="426"/>
          <w:tab w:val="left" w:pos="567"/>
          <w:tab w:val="left" w:pos="993"/>
        </w:tabs>
        <w:spacing w:before="120" w:after="120" w:line="276" w:lineRule="auto"/>
        <w:jc w:val="both"/>
        <w:rPr>
          <w:rFonts w:cs="Arial"/>
          <w:bCs/>
          <w:lang w:val="en-GB"/>
        </w:rPr>
      </w:pPr>
      <w:r w:rsidRPr="006C6F67">
        <w:rPr>
          <w:rFonts w:cs="Arial"/>
          <w:bCs/>
          <w:szCs w:val="20"/>
          <w:lang w:val="en-GB"/>
        </w:rPr>
        <w:t>28.</w:t>
      </w:r>
      <w:r w:rsidRPr="006C6F67">
        <w:rPr>
          <w:rFonts w:cs="Arial"/>
          <w:bCs/>
          <w:szCs w:val="20"/>
          <w:lang w:val="en-GB"/>
        </w:rPr>
        <w:tab/>
      </w:r>
      <w:r w:rsidR="00045D5A" w:rsidRPr="006C6F67">
        <w:rPr>
          <w:rFonts w:cs="Arial"/>
          <w:bCs/>
          <w:szCs w:val="20"/>
          <w:lang w:val="en-GB"/>
        </w:rPr>
        <w:t xml:space="preserve">It will in particular support local and regional authorities in implementing the SDGs </w:t>
      </w:r>
      <w:r w:rsidR="00045D5A" w:rsidRPr="006C6F67">
        <w:rPr>
          <w:rFonts w:cs="Arial"/>
          <w:bCs/>
          <w:lang w:val="en-GB"/>
        </w:rPr>
        <w:t xml:space="preserve">and promote the balance between the three dimensions of sustainable development: social, </w:t>
      </w:r>
      <w:r w:rsidR="00F25039" w:rsidRPr="006C6F67">
        <w:rPr>
          <w:rFonts w:cs="Arial"/>
          <w:bCs/>
          <w:lang w:val="en-GB"/>
        </w:rPr>
        <w:t>economic,</w:t>
      </w:r>
      <w:r w:rsidR="00045D5A" w:rsidRPr="006C6F67">
        <w:rPr>
          <w:rFonts w:cs="Arial"/>
          <w:bCs/>
          <w:lang w:val="en-GB"/>
        </w:rPr>
        <w:t xml:space="preserve"> and environmental. These dimensions are mutually reinforcing and lay the foundation for a just, </w:t>
      </w:r>
      <w:r w:rsidR="00F25039" w:rsidRPr="006C6F67">
        <w:rPr>
          <w:rFonts w:cs="Arial"/>
          <w:bCs/>
          <w:lang w:val="en-GB"/>
        </w:rPr>
        <w:t>sustainable,</w:t>
      </w:r>
      <w:r w:rsidR="00045D5A" w:rsidRPr="006C6F67">
        <w:rPr>
          <w:rFonts w:cs="Arial"/>
          <w:bCs/>
          <w:lang w:val="en-GB"/>
        </w:rPr>
        <w:t xml:space="preserve"> and environmentally friendly society. It will take initiatives to promote behavioural change in this regard and will in particular contribute to disseminating information and best practices between European countries and regional and local governments.</w:t>
      </w:r>
    </w:p>
    <w:p w14:paraId="00709510" w14:textId="1857E35C" w:rsidR="00045D5A" w:rsidRPr="006C6F67" w:rsidRDefault="007775B9" w:rsidP="007775B9">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29.</w:t>
      </w:r>
      <w:r w:rsidRPr="006C6F67">
        <w:rPr>
          <w:rFonts w:cs="Arial"/>
          <w:bCs/>
          <w:szCs w:val="20"/>
          <w:lang w:val="en-GB"/>
        </w:rPr>
        <w:tab/>
      </w:r>
      <w:r w:rsidR="00045D5A" w:rsidRPr="006C6F67">
        <w:rPr>
          <w:rFonts w:cs="Arial"/>
          <w:bCs/>
          <w:szCs w:val="20"/>
          <w:lang w:val="en-GB"/>
        </w:rPr>
        <w:t xml:space="preserve">Following the adoption of the Congress’ priorities in March 2021, its Chambers of Local Authorities and of Regions and its three committees, the Monitoring Committee, the Governance Committee and the Current Affairs Committee, will translate them into concrete activities in their work programmes. </w:t>
      </w:r>
    </w:p>
    <w:p w14:paraId="7A13321E" w14:textId="1740D82E" w:rsidR="00045D5A" w:rsidRPr="006C6F67" w:rsidRDefault="007775B9" w:rsidP="005C15DD">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30.</w:t>
      </w:r>
      <w:r w:rsidRPr="006C6F67">
        <w:rPr>
          <w:rFonts w:cs="Arial"/>
          <w:bCs/>
          <w:szCs w:val="20"/>
          <w:lang w:val="en-GB"/>
        </w:rPr>
        <w:tab/>
      </w:r>
      <w:r w:rsidR="00045D5A" w:rsidRPr="006C6F67">
        <w:rPr>
          <w:rFonts w:cs="Arial"/>
          <w:bCs/>
          <w:szCs w:val="20"/>
          <w:lang w:val="en-GB"/>
        </w:rPr>
        <w:t xml:space="preserve">In the mandate 2021-2026, the Congress will further convey the message that local and regional authorities play an essential role in building fairer democratic societies by and for all citizens, as they are at the forefront in assessing the population’s needs and contributing to the development and implementation of policies that are innovative and adapted to their specific environment. </w:t>
      </w:r>
    </w:p>
    <w:p w14:paraId="4D76A8A7" w14:textId="77777777" w:rsidR="00045D5A" w:rsidRPr="001F1397" w:rsidRDefault="00045D5A" w:rsidP="00DD7D03">
      <w:pPr>
        <w:pStyle w:val="Paragraphedeliste"/>
        <w:numPr>
          <w:ilvl w:val="0"/>
          <w:numId w:val="4"/>
        </w:numPr>
        <w:tabs>
          <w:tab w:val="left" w:pos="426"/>
          <w:tab w:val="left" w:pos="567"/>
          <w:tab w:val="left" w:pos="993"/>
        </w:tabs>
        <w:spacing w:before="120" w:after="120"/>
        <w:ind w:hanging="720"/>
        <w:contextualSpacing/>
        <w:rPr>
          <w:rFonts w:cs="Arial"/>
          <w:b/>
          <w:szCs w:val="20"/>
          <w:lang w:val="en-GB"/>
        </w:rPr>
      </w:pPr>
      <w:r w:rsidRPr="001F1397">
        <w:rPr>
          <w:rFonts w:cs="Arial"/>
          <w:b/>
          <w:szCs w:val="20"/>
          <w:lang w:val="en-GB"/>
        </w:rPr>
        <w:t>Monitoring the European Charter of Local Self-Government</w:t>
      </w:r>
    </w:p>
    <w:p w14:paraId="5C30E881" w14:textId="42C84A8E" w:rsidR="00045D5A" w:rsidRPr="006C6F67" w:rsidRDefault="007775B9" w:rsidP="005C15DD">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31.</w:t>
      </w:r>
      <w:r w:rsidRPr="006C6F67">
        <w:rPr>
          <w:rFonts w:cs="Arial"/>
          <w:bCs/>
          <w:szCs w:val="20"/>
          <w:lang w:val="en-GB"/>
        </w:rPr>
        <w:tab/>
      </w:r>
      <w:r w:rsidR="00045D5A" w:rsidRPr="006C6F67">
        <w:rPr>
          <w:rFonts w:cs="Arial"/>
          <w:bCs/>
          <w:szCs w:val="20"/>
          <w:lang w:val="en-GB"/>
        </w:rPr>
        <w:t xml:space="preserve">The Congress’ added value is best expressed in its monitoring of the </w:t>
      </w:r>
      <w:r w:rsidR="00045D5A" w:rsidRPr="006C6F67">
        <w:rPr>
          <w:rFonts w:cs="Arial"/>
          <w:bCs/>
          <w:i/>
          <w:iCs/>
          <w:szCs w:val="20"/>
          <w:lang w:val="en-GB"/>
        </w:rPr>
        <w:t>European Charter of Local Self-Government</w:t>
      </w:r>
      <w:r w:rsidR="00045D5A" w:rsidRPr="006C6F67">
        <w:rPr>
          <w:rFonts w:cs="Arial"/>
          <w:bCs/>
          <w:szCs w:val="20"/>
          <w:lang w:val="en-GB"/>
        </w:rPr>
        <w:t xml:space="preserve">, which binds all 47 Council of Europe member </w:t>
      </w:r>
      <w:r w:rsidR="00F25039">
        <w:rPr>
          <w:rFonts w:cs="Arial"/>
          <w:bCs/>
          <w:szCs w:val="20"/>
          <w:lang w:val="en-GB"/>
        </w:rPr>
        <w:t>S</w:t>
      </w:r>
      <w:r w:rsidR="00045D5A" w:rsidRPr="006C6F67">
        <w:rPr>
          <w:rFonts w:cs="Arial"/>
          <w:bCs/>
          <w:szCs w:val="20"/>
          <w:lang w:val="en-GB"/>
        </w:rPr>
        <w:t xml:space="preserve">tates to respect the rights and responsibilities of local authorities and to work towards the implementation of the principle of </w:t>
      </w:r>
      <w:r w:rsidR="00045D5A" w:rsidRPr="006C6F67">
        <w:rPr>
          <w:rFonts w:cs="Arial"/>
          <w:bCs/>
          <w:i/>
          <w:iCs/>
          <w:szCs w:val="20"/>
          <w:lang w:val="en-GB"/>
        </w:rPr>
        <w:t xml:space="preserve">subsidiarity </w:t>
      </w:r>
      <w:r w:rsidR="00045D5A" w:rsidRPr="006C6F67">
        <w:rPr>
          <w:rFonts w:cs="Arial"/>
          <w:bCs/>
          <w:szCs w:val="20"/>
          <w:lang w:val="en-GB"/>
        </w:rPr>
        <w:t>or shared democracy.</w:t>
      </w:r>
    </w:p>
    <w:p w14:paraId="5B5494E6" w14:textId="1307A76E" w:rsidR="00045D5A" w:rsidRPr="006C6F67" w:rsidRDefault="007775B9" w:rsidP="005C15DD">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32.</w:t>
      </w:r>
      <w:r w:rsidRPr="006C6F67">
        <w:rPr>
          <w:rFonts w:cs="Arial"/>
          <w:bCs/>
          <w:szCs w:val="20"/>
          <w:lang w:val="en-GB"/>
        </w:rPr>
        <w:tab/>
      </w:r>
      <w:r w:rsidR="00045D5A" w:rsidRPr="006C6F67">
        <w:rPr>
          <w:rFonts w:cs="Arial"/>
          <w:bCs/>
          <w:szCs w:val="20"/>
          <w:lang w:val="en-GB"/>
        </w:rPr>
        <w:t xml:space="preserve">Through its monitoring mechanism, the Congress assesses the application of the Charter in domestic law and works to improve compliance with the Charter’s provisions, thus advancing local and regional democratic self-government and decentralisation - the core missions of the Congress. </w:t>
      </w:r>
    </w:p>
    <w:p w14:paraId="56E114F1" w14:textId="0930D696" w:rsidR="00045D5A" w:rsidRPr="006C6F67" w:rsidRDefault="007775B9">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33.</w:t>
      </w:r>
      <w:r w:rsidRPr="006C6F67">
        <w:rPr>
          <w:rFonts w:cs="Arial"/>
          <w:bCs/>
          <w:szCs w:val="20"/>
          <w:lang w:val="en-GB"/>
        </w:rPr>
        <w:tab/>
      </w:r>
      <w:r w:rsidR="00045D5A" w:rsidRPr="006C6F67">
        <w:rPr>
          <w:rFonts w:cs="Arial"/>
          <w:bCs/>
          <w:szCs w:val="20"/>
          <w:lang w:val="en-GB"/>
        </w:rPr>
        <w:t xml:space="preserve">The Charter contains a hard core of fundamental principles as well as optional provisions and it seeks to reconcile the diversity of local authority structures in the member </w:t>
      </w:r>
      <w:r w:rsidR="00974F1C">
        <w:rPr>
          <w:rFonts w:cs="Arial"/>
          <w:bCs/>
          <w:szCs w:val="20"/>
          <w:lang w:val="en-GB"/>
        </w:rPr>
        <w:t>S</w:t>
      </w:r>
      <w:r w:rsidR="00045D5A" w:rsidRPr="006C6F67">
        <w:rPr>
          <w:rFonts w:cs="Arial"/>
          <w:bCs/>
          <w:szCs w:val="20"/>
          <w:lang w:val="en-GB"/>
        </w:rPr>
        <w:t xml:space="preserve">tates with these principles. The Congress will strive, in the framework of its political dialogue with </w:t>
      </w:r>
      <w:r w:rsidR="00974F1C">
        <w:rPr>
          <w:rFonts w:cs="Arial"/>
          <w:bCs/>
          <w:szCs w:val="20"/>
          <w:lang w:val="en-GB"/>
        </w:rPr>
        <w:t>m</w:t>
      </w:r>
      <w:r w:rsidR="00045D5A" w:rsidRPr="006C6F67">
        <w:rPr>
          <w:rFonts w:cs="Arial"/>
          <w:bCs/>
          <w:szCs w:val="20"/>
          <w:lang w:val="en-GB"/>
        </w:rPr>
        <w:t xml:space="preserve">ember States, to encourage governments and parliaments to ratify and implement all the provisions of the Charter. </w:t>
      </w:r>
    </w:p>
    <w:p w14:paraId="13ED5624" w14:textId="31A4F303" w:rsidR="00045D5A" w:rsidRPr="006C6F67" w:rsidRDefault="007775B9">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34.</w:t>
      </w:r>
      <w:r w:rsidRPr="006C6F67">
        <w:rPr>
          <w:rFonts w:cs="Arial"/>
          <w:bCs/>
          <w:szCs w:val="20"/>
          <w:lang w:val="en-GB"/>
        </w:rPr>
        <w:tab/>
      </w:r>
      <w:r w:rsidR="00045D5A" w:rsidRPr="006C6F67">
        <w:rPr>
          <w:rFonts w:cs="Arial"/>
          <w:bCs/>
          <w:szCs w:val="20"/>
          <w:lang w:val="en-GB"/>
        </w:rPr>
        <w:t xml:space="preserve">The final objective is to achieve "100% Charter coverage over 100% of European territory". This shall be done by working on one hand, with </w:t>
      </w:r>
      <w:r w:rsidR="00974F1C">
        <w:rPr>
          <w:rFonts w:cs="Arial"/>
          <w:bCs/>
          <w:szCs w:val="20"/>
          <w:lang w:val="en-GB"/>
        </w:rPr>
        <w:t>m</w:t>
      </w:r>
      <w:r w:rsidR="00045D5A" w:rsidRPr="006C6F67">
        <w:rPr>
          <w:rFonts w:cs="Arial"/>
          <w:bCs/>
          <w:szCs w:val="20"/>
          <w:lang w:val="en-GB"/>
        </w:rPr>
        <w:t>ember States, which have made reservations or declarations at the time of the ratification, and, on the other hand, by a mapping of the territories where the Charter is not applied and concrete action to reduce their number.</w:t>
      </w:r>
    </w:p>
    <w:p w14:paraId="130E6ED5" w14:textId="2CF8D101" w:rsidR="00045D5A" w:rsidRPr="006C6F67" w:rsidRDefault="007775B9" w:rsidP="008B0206">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35.</w:t>
      </w:r>
      <w:r w:rsidRPr="006C6F67">
        <w:rPr>
          <w:rFonts w:cs="Arial"/>
          <w:bCs/>
          <w:szCs w:val="20"/>
          <w:lang w:val="en-GB"/>
        </w:rPr>
        <w:tab/>
      </w:r>
      <w:r w:rsidR="00045D5A" w:rsidRPr="006C6F67">
        <w:rPr>
          <w:rFonts w:cs="Arial"/>
          <w:bCs/>
          <w:szCs w:val="20"/>
          <w:lang w:val="en-GB"/>
        </w:rPr>
        <w:t xml:space="preserve">In the course of its monitoring work the Congress is observing moves or trends towards recentralisation and reducing financial autonomy of local and regional </w:t>
      </w:r>
      <w:r w:rsidR="00974F1C" w:rsidRPr="006C6F67">
        <w:rPr>
          <w:rFonts w:cs="Arial"/>
          <w:bCs/>
          <w:szCs w:val="20"/>
          <w:lang w:val="en-GB"/>
        </w:rPr>
        <w:t>authorities especially</w:t>
      </w:r>
      <w:r w:rsidR="00974F1C">
        <w:rPr>
          <w:rFonts w:cs="Arial"/>
          <w:bCs/>
          <w:szCs w:val="20"/>
          <w:lang w:val="en-GB"/>
        </w:rPr>
        <w:t xml:space="preserve"> </w:t>
      </w:r>
      <w:r w:rsidR="00F25039" w:rsidRPr="006C6F67">
        <w:rPr>
          <w:rFonts w:cs="Arial"/>
          <w:bCs/>
          <w:szCs w:val="20"/>
          <w:lang w:val="en-GB"/>
        </w:rPr>
        <w:t>in</w:t>
      </w:r>
      <w:r w:rsidR="00045D5A" w:rsidRPr="006C6F67">
        <w:rPr>
          <w:rFonts w:cs="Arial"/>
          <w:bCs/>
          <w:szCs w:val="20"/>
          <w:lang w:val="en-GB"/>
        </w:rPr>
        <w:t xml:space="preserve"> times of crisis. The lessons learned from the COVID-19 pandemic and its aftermath</w:t>
      </w:r>
      <w:r w:rsidR="008B0206" w:rsidRPr="008B0206">
        <w:t xml:space="preserve"> </w:t>
      </w:r>
      <w:r w:rsidR="008B0206" w:rsidRPr="008B0206">
        <w:rPr>
          <w:rFonts w:cs="Arial"/>
          <w:bCs/>
          <w:szCs w:val="20"/>
          <w:lang w:val="en-GB"/>
        </w:rPr>
        <w:t xml:space="preserve">as well as inspiring examples of actions on the ground by municipalities, regions and institutional partners </w:t>
      </w:r>
      <w:r w:rsidR="00045D5A" w:rsidRPr="006C6F67">
        <w:rPr>
          <w:rFonts w:cs="Arial"/>
          <w:bCs/>
          <w:szCs w:val="20"/>
          <w:lang w:val="en-GB"/>
        </w:rPr>
        <w:t>will be used by the Congress to further support decentralisation and the development of subnational levels.</w:t>
      </w:r>
    </w:p>
    <w:p w14:paraId="2BBEAD5C" w14:textId="5A7EF514" w:rsidR="00045D5A" w:rsidRPr="006C6F67" w:rsidRDefault="007775B9">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36.</w:t>
      </w:r>
      <w:r w:rsidRPr="006C6F67">
        <w:rPr>
          <w:rFonts w:cs="Arial"/>
          <w:bCs/>
          <w:szCs w:val="20"/>
          <w:lang w:val="en-GB"/>
        </w:rPr>
        <w:tab/>
      </w:r>
      <w:r w:rsidR="00045D5A" w:rsidRPr="006C6F67">
        <w:rPr>
          <w:rFonts w:cs="Arial"/>
          <w:bCs/>
          <w:szCs w:val="20"/>
          <w:lang w:val="en-GB"/>
        </w:rPr>
        <w:t>They will also serve to ensure that the swift or exceptional measures or restrictions on individual freedoms taken in response to a crisis do not undermine the foundations of a functioning local and regional democracy and are timebound, respect human rights and are rooted in democratic decisions reached in a transparent and responsible process where information is available to citizens.</w:t>
      </w:r>
    </w:p>
    <w:p w14:paraId="5CF9F698" w14:textId="77777777" w:rsidR="007775B9" w:rsidRPr="006C6F67" w:rsidRDefault="007775B9" w:rsidP="00DD7D03">
      <w:pPr>
        <w:spacing w:before="120" w:after="120"/>
        <w:rPr>
          <w:rFonts w:cs="Arial"/>
          <w:b/>
          <w:szCs w:val="20"/>
          <w:lang w:val="en-GB"/>
        </w:rPr>
      </w:pPr>
      <w:r w:rsidRPr="006C6F67">
        <w:rPr>
          <w:rFonts w:cs="Arial"/>
          <w:b/>
          <w:szCs w:val="20"/>
          <w:lang w:val="en-GB"/>
        </w:rPr>
        <w:br w:type="page"/>
      </w:r>
    </w:p>
    <w:p w14:paraId="4D0D5CF1" w14:textId="538CD5FC" w:rsidR="00045D5A" w:rsidRPr="006C6F67" w:rsidRDefault="00045D5A" w:rsidP="00DD7D03">
      <w:pPr>
        <w:pStyle w:val="Paragraphedeliste"/>
        <w:numPr>
          <w:ilvl w:val="0"/>
          <w:numId w:val="4"/>
        </w:numPr>
        <w:tabs>
          <w:tab w:val="left" w:pos="426"/>
          <w:tab w:val="left" w:pos="567"/>
          <w:tab w:val="left" w:pos="993"/>
        </w:tabs>
        <w:spacing w:before="120" w:after="120"/>
        <w:ind w:hanging="720"/>
        <w:contextualSpacing/>
        <w:rPr>
          <w:rFonts w:cs="Arial"/>
          <w:b/>
          <w:szCs w:val="20"/>
          <w:lang w:val="en-GB"/>
        </w:rPr>
      </w:pPr>
      <w:r w:rsidRPr="006C6F67">
        <w:rPr>
          <w:rFonts w:cs="Arial"/>
          <w:b/>
          <w:szCs w:val="20"/>
          <w:lang w:val="en-GB"/>
        </w:rPr>
        <w:lastRenderedPageBreak/>
        <w:t>Observing local and regional elections</w:t>
      </w:r>
    </w:p>
    <w:p w14:paraId="14B35E13" w14:textId="6076DA9E" w:rsidR="00045D5A" w:rsidRPr="006C6F67" w:rsidRDefault="007775B9" w:rsidP="005C15DD">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37.</w:t>
      </w:r>
      <w:r w:rsidRPr="006C6F67">
        <w:rPr>
          <w:rFonts w:cs="Arial"/>
          <w:bCs/>
          <w:szCs w:val="20"/>
          <w:lang w:val="en-GB"/>
        </w:rPr>
        <w:tab/>
      </w:r>
      <w:r w:rsidR="00045D5A" w:rsidRPr="006C6F67">
        <w:rPr>
          <w:rFonts w:cs="Arial"/>
          <w:bCs/>
          <w:szCs w:val="20"/>
          <w:lang w:val="en-GB"/>
        </w:rPr>
        <w:t xml:space="preserve">The right of citizens to exercise their democratic choice through universal, equal, free, </w:t>
      </w:r>
      <w:r w:rsidR="00F25039" w:rsidRPr="006C6F67">
        <w:rPr>
          <w:rFonts w:cs="Arial"/>
          <w:bCs/>
          <w:szCs w:val="20"/>
          <w:lang w:val="en-GB"/>
        </w:rPr>
        <w:t>secret,</w:t>
      </w:r>
      <w:r w:rsidR="00045D5A" w:rsidRPr="006C6F67">
        <w:rPr>
          <w:rFonts w:cs="Arial"/>
          <w:bCs/>
          <w:szCs w:val="20"/>
          <w:lang w:val="en-GB"/>
        </w:rPr>
        <w:t xml:space="preserve"> and direct suffrage is an internationally recognised fundamental right as well as the basis for political participation at territorial level. Such right is enshrined in the </w:t>
      </w:r>
      <w:r w:rsidR="00045D5A" w:rsidRPr="006C6F67">
        <w:rPr>
          <w:rFonts w:cs="Arial"/>
          <w:bCs/>
          <w:i/>
          <w:iCs/>
          <w:szCs w:val="20"/>
          <w:lang w:val="en-GB"/>
        </w:rPr>
        <w:t>Additional Protocol to the</w:t>
      </w:r>
      <w:r w:rsidR="00045D5A" w:rsidRPr="006C6F67">
        <w:rPr>
          <w:rFonts w:cs="Arial"/>
          <w:bCs/>
          <w:szCs w:val="20"/>
          <w:lang w:val="en-GB"/>
        </w:rPr>
        <w:t xml:space="preserve"> </w:t>
      </w:r>
      <w:r w:rsidR="00045D5A" w:rsidRPr="006C6F67">
        <w:rPr>
          <w:rFonts w:cs="Arial"/>
          <w:bCs/>
          <w:i/>
          <w:iCs/>
          <w:szCs w:val="20"/>
          <w:lang w:val="en-GB"/>
        </w:rPr>
        <w:t>European Charter of Local Self-Government on the right to participate in the affairs of a local authority</w:t>
      </w:r>
      <w:r w:rsidR="00045D5A" w:rsidRPr="006C6F67">
        <w:rPr>
          <w:rFonts w:cs="Arial"/>
          <w:bCs/>
          <w:szCs w:val="20"/>
          <w:lang w:val="en-GB"/>
        </w:rPr>
        <w:t xml:space="preserve">, already ratified by 20 member States (as of February 2021). </w:t>
      </w:r>
    </w:p>
    <w:p w14:paraId="402CAE2F" w14:textId="25FB30B2" w:rsidR="00045D5A" w:rsidRPr="006C6F67" w:rsidRDefault="007775B9">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38.</w:t>
      </w:r>
      <w:r w:rsidRPr="006C6F67">
        <w:rPr>
          <w:rFonts w:cs="Arial"/>
          <w:bCs/>
          <w:szCs w:val="20"/>
          <w:lang w:val="en-GB"/>
        </w:rPr>
        <w:tab/>
      </w:r>
      <w:r w:rsidR="00045D5A" w:rsidRPr="006C6F67">
        <w:rPr>
          <w:rFonts w:cs="Arial"/>
          <w:bCs/>
          <w:szCs w:val="20"/>
          <w:lang w:val="en-GB"/>
        </w:rPr>
        <w:t>During its observation missions, the Congress assesses whether planning and conduct of local and regional elections adhere to legal provisions and best practice in this matter. The observation activities will continue to be one of the Congress’ priorities of action, thus ensuring that the standards for holding democratic local and regional elections are respected.</w:t>
      </w:r>
    </w:p>
    <w:p w14:paraId="0D230C28" w14:textId="22AC87CB" w:rsidR="00045D5A" w:rsidRPr="006C6F67" w:rsidRDefault="007775B9">
      <w:pPr>
        <w:tabs>
          <w:tab w:val="left" w:pos="426"/>
          <w:tab w:val="left" w:pos="567"/>
          <w:tab w:val="left" w:pos="993"/>
        </w:tabs>
        <w:spacing w:before="120" w:after="120" w:line="276" w:lineRule="auto"/>
        <w:jc w:val="both"/>
        <w:rPr>
          <w:rFonts w:cs="Arial"/>
          <w:szCs w:val="20"/>
          <w:lang w:val="en-GB"/>
        </w:rPr>
      </w:pPr>
      <w:r w:rsidRPr="006C6F67">
        <w:rPr>
          <w:rFonts w:cs="Arial"/>
          <w:bCs/>
          <w:szCs w:val="20"/>
          <w:lang w:val="en-GB"/>
        </w:rPr>
        <w:t>39.</w:t>
      </w:r>
      <w:r w:rsidRPr="006C6F67">
        <w:rPr>
          <w:rFonts w:cs="Arial"/>
          <w:bCs/>
          <w:szCs w:val="20"/>
          <w:lang w:val="en-GB"/>
        </w:rPr>
        <w:tab/>
      </w:r>
      <w:r w:rsidR="00045D5A" w:rsidRPr="006C6F67">
        <w:rPr>
          <w:rFonts w:cs="Arial"/>
          <w:bCs/>
          <w:szCs w:val="20"/>
          <w:lang w:val="en-GB"/>
        </w:rPr>
        <w:t xml:space="preserve">During the COVID-19 pandemic, local and regional elections had sometimes to be postponed as holding them seemed incompatible with the conditions at hand. </w:t>
      </w:r>
      <w:r w:rsidR="00045D5A" w:rsidRPr="006C6F67">
        <w:rPr>
          <w:rFonts w:cs="Arial"/>
          <w:szCs w:val="20"/>
          <w:lang w:val="en-GB"/>
        </w:rPr>
        <w:t xml:space="preserve">The Congress prepared a report on local and regional elections in major crisis situations like the </w:t>
      </w:r>
      <w:r w:rsidR="00E01FA4">
        <w:rPr>
          <w:rFonts w:cs="Arial"/>
          <w:szCs w:val="20"/>
          <w:lang w:val="en-GB"/>
        </w:rPr>
        <w:t xml:space="preserve">COVID-19 </w:t>
      </w:r>
      <w:r w:rsidR="00045D5A" w:rsidRPr="006C6F67">
        <w:rPr>
          <w:rFonts w:cs="Arial"/>
          <w:szCs w:val="20"/>
          <w:lang w:val="en-GB"/>
        </w:rPr>
        <w:t>pandemic. This report collects examples of best practices and provides guidelines on balancing the rights to life, health and security of election participants on the one hand, with protecting the right to political participation and related freedoms on the other hand, while recommending that a minimum core of electoral principles have to be upheld at all times for elections. The Congress will continue this work in particular to help member States to better prepare for such situations of emergencies in the future.</w:t>
      </w:r>
    </w:p>
    <w:p w14:paraId="14960E29" w14:textId="6593BF71" w:rsidR="00045D5A" w:rsidRPr="006C6F67" w:rsidRDefault="007775B9">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40.</w:t>
      </w:r>
      <w:r w:rsidRPr="006C6F67">
        <w:rPr>
          <w:rFonts w:cs="Arial"/>
          <w:bCs/>
          <w:szCs w:val="20"/>
          <w:lang w:val="en-GB"/>
        </w:rPr>
        <w:tab/>
      </w:r>
      <w:r w:rsidR="00045D5A" w:rsidRPr="006C6F67">
        <w:rPr>
          <w:rFonts w:cs="Arial"/>
          <w:bCs/>
          <w:szCs w:val="20"/>
          <w:lang w:val="en-GB"/>
        </w:rPr>
        <w:t xml:space="preserve">The questioning of democracy coupled with declining public trust in traditional politics will also be reflected in the Congress’ work in the field of elections through, for example, the fight against corruption and clientelism and the selection and funding of candidates as well as the re-orientation on new issues such as the use of referendums in the local context and the conditions of independent candidates running in local and regional elections </w:t>
      </w:r>
    </w:p>
    <w:p w14:paraId="5BA9F423" w14:textId="09E999D2" w:rsidR="00045D5A" w:rsidRPr="006C6F67" w:rsidRDefault="007775B9">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41.</w:t>
      </w:r>
      <w:r w:rsidRPr="006C6F67">
        <w:rPr>
          <w:rFonts w:cs="Arial"/>
          <w:bCs/>
          <w:szCs w:val="20"/>
          <w:lang w:val="en-GB"/>
        </w:rPr>
        <w:tab/>
      </w:r>
      <w:r w:rsidR="00045D5A" w:rsidRPr="006C6F67">
        <w:rPr>
          <w:rFonts w:cs="Arial"/>
          <w:bCs/>
          <w:szCs w:val="20"/>
          <w:lang w:val="en-GB"/>
        </w:rPr>
        <w:t xml:space="preserve">In addition to the country-specific </w:t>
      </w:r>
      <w:r w:rsidR="00E01FA4">
        <w:rPr>
          <w:rFonts w:cs="Arial"/>
          <w:bCs/>
          <w:szCs w:val="20"/>
          <w:lang w:val="en-GB"/>
        </w:rPr>
        <w:t xml:space="preserve">election </w:t>
      </w:r>
      <w:r w:rsidR="00045D5A" w:rsidRPr="006C6F67">
        <w:rPr>
          <w:rFonts w:cs="Arial"/>
          <w:bCs/>
          <w:szCs w:val="20"/>
          <w:lang w:val="en-GB"/>
        </w:rPr>
        <w:t>observation reports, the Congress will follow up issues and challenges identified in the strategy it has developed over the past years to better address election-related problems that reoccur across the Council of Europe countries such as the quality of voters’ lists, misuse of administrative resources during electoral campaigns or voting rights of migrants and internally displaced persons on the local level, against the backdrop of the population movements in Europe.</w:t>
      </w:r>
    </w:p>
    <w:p w14:paraId="2207DA3A" w14:textId="77777777" w:rsidR="00045D5A" w:rsidRPr="006C6F67" w:rsidRDefault="00045D5A" w:rsidP="00DD7D03">
      <w:pPr>
        <w:pStyle w:val="Paragraphedeliste"/>
        <w:numPr>
          <w:ilvl w:val="0"/>
          <w:numId w:val="4"/>
        </w:numPr>
        <w:tabs>
          <w:tab w:val="left" w:pos="426"/>
          <w:tab w:val="left" w:pos="567"/>
          <w:tab w:val="left" w:pos="993"/>
        </w:tabs>
        <w:spacing w:before="120" w:after="120" w:line="276" w:lineRule="auto"/>
        <w:ind w:hanging="720"/>
        <w:contextualSpacing/>
        <w:rPr>
          <w:rFonts w:cs="Arial"/>
          <w:b/>
          <w:szCs w:val="20"/>
          <w:lang w:val="en-GB"/>
        </w:rPr>
      </w:pPr>
      <w:r w:rsidRPr="006C6F67">
        <w:rPr>
          <w:rFonts w:cs="Arial"/>
          <w:b/>
          <w:szCs w:val="20"/>
          <w:lang w:val="en-GB"/>
        </w:rPr>
        <w:t>Implementing co-operation activities in the field</w:t>
      </w:r>
    </w:p>
    <w:p w14:paraId="224BB20C" w14:textId="61BECB54" w:rsidR="00045D5A" w:rsidRPr="006C6F67" w:rsidRDefault="007775B9" w:rsidP="005C15DD">
      <w:pPr>
        <w:tabs>
          <w:tab w:val="left" w:pos="0"/>
          <w:tab w:val="left" w:pos="426"/>
          <w:tab w:val="left" w:pos="993"/>
        </w:tabs>
        <w:spacing w:before="120" w:after="120" w:line="276" w:lineRule="auto"/>
        <w:jc w:val="both"/>
        <w:rPr>
          <w:rFonts w:cs="Arial"/>
          <w:bCs/>
          <w:szCs w:val="20"/>
          <w:lang w:val="en-GB"/>
        </w:rPr>
      </w:pPr>
      <w:r w:rsidRPr="006C6F67">
        <w:rPr>
          <w:rFonts w:cs="Arial"/>
          <w:bCs/>
          <w:szCs w:val="20"/>
          <w:lang w:val="en-GB"/>
        </w:rPr>
        <w:t>42.</w:t>
      </w:r>
      <w:r w:rsidRPr="006C6F67">
        <w:rPr>
          <w:rFonts w:cs="Arial"/>
          <w:bCs/>
          <w:szCs w:val="20"/>
          <w:lang w:val="en-GB"/>
        </w:rPr>
        <w:tab/>
      </w:r>
      <w:r w:rsidR="00045D5A" w:rsidRPr="006C6F67">
        <w:rPr>
          <w:rFonts w:cs="Arial"/>
          <w:bCs/>
          <w:szCs w:val="20"/>
          <w:lang w:val="en-GB"/>
        </w:rPr>
        <w:t xml:space="preserve">Thanks to the expertise and experience of its members, the Congress can offer local and regional authorities and their associations assistance and the means to acquire new skills and know-how and to strengthen their institutional capacities as well as their consultation procedures with national governments. Its aim is to establish close co-operation and lasting relations with and between the various national associations in member </w:t>
      </w:r>
      <w:r w:rsidR="00974F1C">
        <w:rPr>
          <w:rFonts w:cs="Arial"/>
          <w:bCs/>
          <w:szCs w:val="20"/>
          <w:lang w:val="en-GB"/>
        </w:rPr>
        <w:t>S</w:t>
      </w:r>
      <w:r w:rsidR="00045D5A" w:rsidRPr="006C6F67">
        <w:rPr>
          <w:rFonts w:cs="Arial"/>
          <w:bCs/>
          <w:szCs w:val="20"/>
          <w:lang w:val="en-GB"/>
        </w:rPr>
        <w:t xml:space="preserve">tates and to help them defend the rights of local and regional authorities. </w:t>
      </w:r>
    </w:p>
    <w:p w14:paraId="4CFA3B11" w14:textId="0A503EE3" w:rsidR="00045D5A" w:rsidRPr="006C6F67" w:rsidRDefault="007775B9">
      <w:pPr>
        <w:tabs>
          <w:tab w:val="left" w:pos="0"/>
          <w:tab w:val="left" w:pos="426"/>
          <w:tab w:val="left" w:pos="993"/>
        </w:tabs>
        <w:spacing w:before="120" w:after="120" w:line="276" w:lineRule="auto"/>
        <w:jc w:val="both"/>
        <w:rPr>
          <w:rFonts w:cs="Arial"/>
          <w:bCs/>
          <w:szCs w:val="20"/>
          <w:lang w:val="en-GB"/>
        </w:rPr>
      </w:pPr>
      <w:r w:rsidRPr="006C6F67">
        <w:rPr>
          <w:rFonts w:cs="Arial"/>
          <w:bCs/>
          <w:szCs w:val="20"/>
          <w:lang w:val="en-GB"/>
        </w:rPr>
        <w:t>43.</w:t>
      </w:r>
      <w:r w:rsidRPr="006C6F67">
        <w:rPr>
          <w:rFonts w:cs="Arial"/>
          <w:bCs/>
          <w:szCs w:val="20"/>
          <w:lang w:val="en-GB"/>
        </w:rPr>
        <w:tab/>
      </w:r>
      <w:r w:rsidR="00045D5A" w:rsidRPr="006C6F67">
        <w:rPr>
          <w:rFonts w:cs="Arial"/>
          <w:bCs/>
          <w:szCs w:val="20"/>
          <w:lang w:val="en-GB"/>
        </w:rPr>
        <w:t xml:space="preserve">The co-operation programmes complement the statutory activities of the Congress. They link the recommendations and resolutions adopted at the plenary sessions with the situation on the ground and are based on the monitoring of the </w:t>
      </w:r>
      <w:r w:rsidR="00045D5A" w:rsidRPr="00DD7D03">
        <w:rPr>
          <w:rFonts w:cs="Arial"/>
          <w:bCs/>
          <w:szCs w:val="20"/>
          <w:lang w:val="en-GB"/>
        </w:rPr>
        <w:t>European Charter of Local Self-Government</w:t>
      </w:r>
      <w:r w:rsidR="00045D5A" w:rsidRPr="006C6F67">
        <w:rPr>
          <w:rFonts w:cs="Arial"/>
          <w:bCs/>
          <w:szCs w:val="20"/>
          <w:lang w:val="en-GB"/>
        </w:rPr>
        <w:t xml:space="preserve"> and a subsequent political dialogue with the national authorities.</w:t>
      </w:r>
    </w:p>
    <w:p w14:paraId="36B8EAAC" w14:textId="5C1E4B26" w:rsidR="00045D5A" w:rsidRPr="006C6F67" w:rsidRDefault="007775B9">
      <w:pPr>
        <w:tabs>
          <w:tab w:val="left" w:pos="0"/>
          <w:tab w:val="left" w:pos="426"/>
          <w:tab w:val="left" w:pos="993"/>
        </w:tabs>
        <w:spacing w:before="120" w:after="120" w:line="276" w:lineRule="auto"/>
        <w:jc w:val="both"/>
        <w:rPr>
          <w:rFonts w:cs="Arial"/>
          <w:bCs/>
          <w:szCs w:val="20"/>
          <w:lang w:val="en-GB"/>
        </w:rPr>
      </w:pPr>
      <w:r w:rsidRPr="006C6F67">
        <w:rPr>
          <w:rFonts w:cs="Arial"/>
          <w:bCs/>
          <w:szCs w:val="20"/>
          <w:lang w:val="en-GB"/>
        </w:rPr>
        <w:t>44.</w:t>
      </w:r>
      <w:r w:rsidRPr="006C6F67">
        <w:rPr>
          <w:rFonts w:cs="Arial"/>
          <w:bCs/>
          <w:szCs w:val="20"/>
          <w:lang w:val="en-GB"/>
        </w:rPr>
        <w:tab/>
      </w:r>
      <w:r w:rsidR="00045D5A" w:rsidRPr="006C6F67">
        <w:rPr>
          <w:rFonts w:cs="Arial"/>
          <w:bCs/>
          <w:szCs w:val="20"/>
          <w:lang w:val="en-GB"/>
        </w:rPr>
        <w:t xml:space="preserve">The Congress will continue to provide its expertise and assistance in the field in advancing decentralisation, establishing dialogue between central and territorial authorities, fostering transparent local and regional governance based on citizen participation, building capacities of local and regional elected representatives and strengthening their associations to enable them to better fulfil their functions and responsibilities in the system of state governance. </w:t>
      </w:r>
    </w:p>
    <w:p w14:paraId="6F0F86BF" w14:textId="6F8B3EA3" w:rsidR="00045D5A" w:rsidRPr="006C6F67" w:rsidRDefault="007775B9">
      <w:pPr>
        <w:tabs>
          <w:tab w:val="left" w:pos="0"/>
          <w:tab w:val="left" w:pos="426"/>
          <w:tab w:val="left" w:pos="993"/>
        </w:tabs>
        <w:spacing w:before="120" w:after="120" w:line="276" w:lineRule="auto"/>
        <w:jc w:val="both"/>
        <w:rPr>
          <w:rFonts w:cs="Arial"/>
          <w:bCs/>
          <w:szCs w:val="20"/>
          <w:lang w:val="en-GB"/>
        </w:rPr>
      </w:pPr>
      <w:r w:rsidRPr="006C6F67">
        <w:rPr>
          <w:rFonts w:cs="Arial"/>
          <w:bCs/>
          <w:szCs w:val="20"/>
          <w:lang w:val="en-GB"/>
        </w:rPr>
        <w:t>45.</w:t>
      </w:r>
      <w:r w:rsidRPr="006C6F67">
        <w:rPr>
          <w:rFonts w:cs="Arial"/>
          <w:bCs/>
          <w:szCs w:val="20"/>
          <w:lang w:val="en-GB"/>
        </w:rPr>
        <w:tab/>
      </w:r>
      <w:r w:rsidR="00045D5A" w:rsidRPr="006C6F67">
        <w:rPr>
          <w:rFonts w:cs="Arial"/>
          <w:bCs/>
          <w:szCs w:val="20"/>
          <w:lang w:val="en-GB"/>
        </w:rPr>
        <w:t xml:space="preserve">These activities will be pursued within the framework of the Council of Europe action plans and the Congress’ own post-monitoring road maps signed with individual member </w:t>
      </w:r>
      <w:r w:rsidR="00974F1C">
        <w:rPr>
          <w:rFonts w:cs="Arial"/>
          <w:bCs/>
          <w:szCs w:val="20"/>
          <w:lang w:val="en-GB"/>
        </w:rPr>
        <w:t>S</w:t>
      </w:r>
      <w:r w:rsidR="00045D5A" w:rsidRPr="006C6F67">
        <w:rPr>
          <w:rFonts w:cs="Arial"/>
          <w:bCs/>
          <w:szCs w:val="20"/>
          <w:lang w:val="en-GB"/>
        </w:rPr>
        <w:t>tates, as well as within the framework of specific partnerships, such as the Neighbourhood Partnerships with Southern Mediterranean countries.</w:t>
      </w:r>
    </w:p>
    <w:p w14:paraId="2907B459" w14:textId="4BEEED59" w:rsidR="00045D5A" w:rsidRPr="006C6F67" w:rsidRDefault="00045D5A" w:rsidP="00DD7D03">
      <w:pPr>
        <w:tabs>
          <w:tab w:val="left" w:pos="426"/>
          <w:tab w:val="left" w:pos="567"/>
          <w:tab w:val="left" w:pos="993"/>
        </w:tabs>
        <w:spacing w:before="120" w:after="120" w:line="276" w:lineRule="auto"/>
        <w:jc w:val="both"/>
        <w:rPr>
          <w:rFonts w:cs="Arial"/>
          <w:b/>
          <w:szCs w:val="20"/>
          <w:lang w:val="en-GB"/>
        </w:rPr>
      </w:pPr>
      <w:r w:rsidRPr="006C6F67">
        <w:rPr>
          <w:rFonts w:cs="Arial"/>
          <w:b/>
          <w:szCs w:val="20"/>
          <w:lang w:val="en-GB"/>
        </w:rPr>
        <w:lastRenderedPageBreak/>
        <w:t>d.</w:t>
      </w:r>
      <w:r w:rsidRPr="006C6F67">
        <w:rPr>
          <w:rFonts w:cs="Arial"/>
          <w:b/>
          <w:szCs w:val="20"/>
          <w:lang w:val="en-GB"/>
        </w:rPr>
        <w:tab/>
        <w:t xml:space="preserve">Further developing practical tools, </w:t>
      </w:r>
      <w:r w:rsidR="00F25039" w:rsidRPr="006C6F67">
        <w:rPr>
          <w:rFonts w:cs="Arial"/>
          <w:b/>
          <w:szCs w:val="20"/>
          <w:lang w:val="en-GB"/>
        </w:rPr>
        <w:t>networks,</w:t>
      </w:r>
      <w:r w:rsidRPr="006C6F67">
        <w:rPr>
          <w:rFonts w:cs="Arial"/>
          <w:b/>
          <w:szCs w:val="20"/>
          <w:lang w:val="en-GB"/>
        </w:rPr>
        <w:t xml:space="preserve"> and synergies</w:t>
      </w:r>
    </w:p>
    <w:p w14:paraId="279E7574" w14:textId="28144C2C" w:rsidR="00045D5A" w:rsidRPr="006C6F67" w:rsidRDefault="007775B9" w:rsidP="005C15DD">
      <w:pPr>
        <w:tabs>
          <w:tab w:val="left" w:pos="426"/>
          <w:tab w:val="left" w:pos="567"/>
          <w:tab w:val="left" w:pos="993"/>
        </w:tabs>
        <w:spacing w:before="120" w:after="120" w:line="276" w:lineRule="auto"/>
        <w:jc w:val="both"/>
        <w:rPr>
          <w:rFonts w:cs="Arial"/>
          <w:bCs/>
          <w:szCs w:val="20"/>
          <w:lang w:val="en-GB"/>
        </w:rPr>
      </w:pPr>
      <w:r w:rsidRPr="006C6F67">
        <w:rPr>
          <w:rFonts w:cs="Arial"/>
          <w:bCs/>
          <w:szCs w:val="20"/>
          <w:lang w:val="en-GB"/>
        </w:rPr>
        <w:t>46.</w:t>
      </w:r>
      <w:r w:rsidRPr="006C6F67">
        <w:rPr>
          <w:rFonts w:cs="Arial"/>
          <w:bCs/>
          <w:szCs w:val="20"/>
          <w:lang w:val="en-GB"/>
        </w:rPr>
        <w:tab/>
      </w:r>
      <w:r w:rsidR="00045D5A" w:rsidRPr="006C6F67">
        <w:rPr>
          <w:rFonts w:cs="Arial"/>
          <w:bCs/>
          <w:szCs w:val="20"/>
          <w:lang w:val="en-GB"/>
        </w:rPr>
        <w:t xml:space="preserve">The Congress has developed numerous tools, </w:t>
      </w:r>
      <w:r w:rsidR="00F25039" w:rsidRPr="006C6F67">
        <w:rPr>
          <w:rFonts w:cs="Arial"/>
          <w:bCs/>
          <w:szCs w:val="20"/>
          <w:lang w:val="en-GB"/>
        </w:rPr>
        <w:t>publications,</w:t>
      </w:r>
      <w:r w:rsidR="00045D5A" w:rsidRPr="006C6F67">
        <w:rPr>
          <w:rFonts w:cs="Arial"/>
          <w:bCs/>
          <w:szCs w:val="20"/>
          <w:lang w:val="en-GB"/>
        </w:rPr>
        <w:t xml:space="preserve"> and practical guides for use by its members and all local and regional authorities, to assist and support them in their daily work. This work of compiling and developing practical tools will be continued. Existing collections such as the series of Human Rights handbooks will be developed and further promoted.</w:t>
      </w:r>
    </w:p>
    <w:p w14:paraId="050CA2AF" w14:textId="2DBAE97C" w:rsidR="00045D5A" w:rsidRPr="006C6F67" w:rsidRDefault="007775B9">
      <w:pPr>
        <w:tabs>
          <w:tab w:val="left" w:pos="426"/>
          <w:tab w:val="left" w:pos="567"/>
          <w:tab w:val="left" w:pos="2268"/>
        </w:tabs>
        <w:spacing w:before="120" w:after="120" w:line="276" w:lineRule="auto"/>
        <w:ind w:right="-188"/>
        <w:jc w:val="both"/>
        <w:rPr>
          <w:rFonts w:cs="Arial"/>
          <w:bCs/>
          <w:szCs w:val="20"/>
          <w:lang w:val="en-GB"/>
        </w:rPr>
      </w:pPr>
      <w:r w:rsidRPr="006C6F67">
        <w:rPr>
          <w:rFonts w:cs="Arial"/>
          <w:bCs/>
          <w:szCs w:val="20"/>
          <w:lang w:val="en-GB"/>
        </w:rPr>
        <w:t>47.</w:t>
      </w:r>
      <w:r w:rsidRPr="006C6F67">
        <w:rPr>
          <w:rFonts w:cs="Arial"/>
          <w:bCs/>
          <w:szCs w:val="20"/>
          <w:lang w:val="en-GB"/>
        </w:rPr>
        <w:tab/>
      </w:r>
      <w:r w:rsidR="00045D5A" w:rsidRPr="006C6F67">
        <w:rPr>
          <w:rFonts w:cs="Arial"/>
          <w:bCs/>
          <w:szCs w:val="20"/>
          <w:lang w:val="en-GB"/>
        </w:rPr>
        <w:t xml:space="preserve">The Congress also aims to bring together local and regional elected representatives from all 47 Council of Europe member </w:t>
      </w:r>
      <w:r w:rsidR="00974F1C">
        <w:rPr>
          <w:rFonts w:cs="Arial"/>
          <w:bCs/>
          <w:szCs w:val="20"/>
          <w:lang w:val="en-GB"/>
        </w:rPr>
        <w:t>S</w:t>
      </w:r>
      <w:r w:rsidR="00045D5A" w:rsidRPr="006C6F67">
        <w:rPr>
          <w:rFonts w:cs="Arial"/>
          <w:bCs/>
          <w:szCs w:val="20"/>
          <w:lang w:val="en-GB"/>
        </w:rPr>
        <w:t xml:space="preserve">tates to enable them to work together or carry out joint projects. These networks will be energised and further developed. </w:t>
      </w:r>
    </w:p>
    <w:p w14:paraId="50C9C840" w14:textId="769C080B" w:rsidR="00045D5A" w:rsidRPr="006C6F67" w:rsidRDefault="007775B9">
      <w:pPr>
        <w:tabs>
          <w:tab w:val="left" w:pos="426"/>
          <w:tab w:val="left" w:pos="993"/>
        </w:tabs>
        <w:spacing w:before="120" w:after="120" w:line="276" w:lineRule="auto"/>
        <w:jc w:val="both"/>
        <w:rPr>
          <w:rFonts w:cs="Arial"/>
          <w:bCs/>
          <w:szCs w:val="20"/>
          <w:lang w:val="en-GB"/>
        </w:rPr>
      </w:pPr>
      <w:r w:rsidRPr="006C6F67">
        <w:rPr>
          <w:rFonts w:cs="Arial"/>
          <w:bCs/>
          <w:szCs w:val="20"/>
          <w:lang w:val="en-GB"/>
        </w:rPr>
        <w:t>48.</w:t>
      </w:r>
      <w:r w:rsidRPr="006C6F67">
        <w:rPr>
          <w:rFonts w:cs="Arial"/>
          <w:bCs/>
          <w:szCs w:val="20"/>
          <w:lang w:val="en-GB"/>
        </w:rPr>
        <w:tab/>
      </w:r>
      <w:r w:rsidR="00045D5A" w:rsidRPr="006C6F67">
        <w:rPr>
          <w:rFonts w:cs="Arial"/>
          <w:bCs/>
          <w:szCs w:val="20"/>
          <w:lang w:val="en-GB"/>
        </w:rPr>
        <w:t xml:space="preserve">Furthermore, the Congress will continue developing its partnerships, institutional </w:t>
      </w:r>
      <w:r w:rsidR="00F25039" w:rsidRPr="006C6F67">
        <w:rPr>
          <w:rFonts w:cs="Arial"/>
          <w:bCs/>
          <w:szCs w:val="20"/>
          <w:lang w:val="en-GB"/>
        </w:rPr>
        <w:t>co-operation,</w:t>
      </w:r>
      <w:r w:rsidR="00045D5A" w:rsidRPr="006C6F67">
        <w:rPr>
          <w:rFonts w:cs="Arial"/>
          <w:bCs/>
          <w:szCs w:val="20"/>
          <w:lang w:val="en-GB"/>
        </w:rPr>
        <w:t xml:space="preserve"> and co-operation with civil society, among others, through regular exchanges of views, the signature of cooperation agreements and the organisation of common activities. </w:t>
      </w:r>
    </w:p>
    <w:p w14:paraId="68140D53" w14:textId="7942BE4E" w:rsidR="00045D5A" w:rsidRPr="006C6F67" w:rsidRDefault="007775B9">
      <w:pPr>
        <w:tabs>
          <w:tab w:val="left" w:pos="426"/>
          <w:tab w:val="left" w:pos="993"/>
        </w:tabs>
        <w:spacing w:before="120" w:after="120" w:line="276" w:lineRule="auto"/>
        <w:jc w:val="both"/>
        <w:rPr>
          <w:rFonts w:cs="Arial"/>
          <w:bCs/>
          <w:szCs w:val="20"/>
          <w:lang w:val="en-GB"/>
        </w:rPr>
      </w:pPr>
      <w:r w:rsidRPr="006C6F67">
        <w:rPr>
          <w:rFonts w:cs="Arial"/>
          <w:bCs/>
          <w:szCs w:val="20"/>
          <w:lang w:val="en-GB"/>
        </w:rPr>
        <w:t>49.</w:t>
      </w:r>
      <w:r w:rsidRPr="006C6F67">
        <w:rPr>
          <w:rFonts w:cs="Arial"/>
          <w:bCs/>
          <w:szCs w:val="20"/>
          <w:lang w:val="en-GB"/>
        </w:rPr>
        <w:tab/>
      </w:r>
      <w:r w:rsidR="00045D5A" w:rsidRPr="006C6F67">
        <w:rPr>
          <w:rFonts w:cs="Arial"/>
          <w:bCs/>
          <w:szCs w:val="20"/>
          <w:lang w:val="en-GB"/>
        </w:rPr>
        <w:t xml:space="preserve">It will in particular explore and develop further synergies with its institutional partners inside the Council of Europe, in particular with the Committee of Ministers, the Parliamentary Assembly, the Secretary General, the Commissioner for Human Rights and the Conference of International non-governmental Organisations as well as with the Commission of Democracy Through Law (Venice Commission) and the North-South Centre. </w:t>
      </w:r>
    </w:p>
    <w:p w14:paraId="64500D54" w14:textId="59201181" w:rsidR="00045D5A" w:rsidRPr="006C6F67" w:rsidRDefault="007775B9">
      <w:pPr>
        <w:pStyle w:val="NormalWeb"/>
        <w:shd w:val="clear" w:color="auto" w:fill="FFFFFF"/>
        <w:spacing w:before="120" w:beforeAutospacing="0" w:after="120" w:afterAutospacing="0" w:line="276" w:lineRule="auto"/>
        <w:jc w:val="both"/>
        <w:rPr>
          <w:rFonts w:cs="Arial"/>
          <w:bCs/>
          <w:szCs w:val="20"/>
          <w:lang w:val="en-GB"/>
        </w:rPr>
      </w:pPr>
      <w:r w:rsidRPr="006C6F67">
        <w:rPr>
          <w:rStyle w:val="lev"/>
          <w:rFonts w:cs="Arial"/>
          <w:b w:val="0"/>
          <w:szCs w:val="20"/>
          <w:lang w:val="en-GB"/>
        </w:rPr>
        <w:t>50.</w:t>
      </w:r>
      <w:r w:rsidRPr="006C6F67">
        <w:rPr>
          <w:rStyle w:val="lev"/>
          <w:rFonts w:cs="Arial"/>
          <w:szCs w:val="20"/>
          <w:lang w:val="en-GB"/>
        </w:rPr>
        <w:tab/>
      </w:r>
      <w:r w:rsidR="00045D5A" w:rsidRPr="006C6F67">
        <w:rPr>
          <w:rStyle w:val="lev"/>
          <w:rFonts w:cs="Arial"/>
          <w:szCs w:val="20"/>
          <w:lang w:val="en-GB"/>
        </w:rPr>
        <w:t xml:space="preserve">Outside the Council of Europe, the Congress has close relations with national and European associations </w:t>
      </w:r>
      <w:r w:rsidR="00045D5A" w:rsidRPr="006C6F67">
        <w:rPr>
          <w:rFonts w:cs="Arial"/>
          <w:bCs/>
          <w:szCs w:val="20"/>
          <w:lang w:val="en-GB"/>
        </w:rPr>
        <w:t xml:space="preserve">of local and regional authorities, </w:t>
      </w:r>
      <w:r w:rsidR="00045D5A" w:rsidRPr="006C6F67">
        <w:rPr>
          <w:rStyle w:val="lev"/>
          <w:rFonts w:cs="Arial"/>
          <w:szCs w:val="20"/>
          <w:lang w:val="en-GB"/>
        </w:rPr>
        <w:t xml:space="preserve">which will be further developed in this new mandate. </w:t>
      </w:r>
      <w:r w:rsidR="00045D5A" w:rsidRPr="006C6F67">
        <w:rPr>
          <w:rFonts w:cs="Arial"/>
          <w:bCs/>
          <w:szCs w:val="20"/>
          <w:lang w:val="en-GB"/>
        </w:rPr>
        <w:t>National associations play an essential role in promoting local and regional democracy</w:t>
      </w:r>
      <w:r w:rsidR="00045D5A" w:rsidRPr="006C6F67">
        <w:rPr>
          <w:lang w:val="en-GB"/>
        </w:rPr>
        <w:t xml:space="preserve"> </w:t>
      </w:r>
      <w:r w:rsidR="00045D5A" w:rsidRPr="006C6F67">
        <w:rPr>
          <w:rFonts w:cs="Arial"/>
          <w:bCs/>
          <w:szCs w:val="20"/>
          <w:lang w:val="en-GB"/>
        </w:rPr>
        <w:t>which is very important for the work of the Congress. In this respect, they are the natural partners of the Congress in the field.</w:t>
      </w:r>
    </w:p>
    <w:p w14:paraId="6E1C4A19" w14:textId="46774B3A" w:rsidR="00045D5A" w:rsidRPr="006C6F67" w:rsidRDefault="00B91F51">
      <w:pPr>
        <w:tabs>
          <w:tab w:val="left" w:pos="426"/>
          <w:tab w:val="left" w:pos="993"/>
        </w:tabs>
        <w:spacing w:before="120" w:after="120" w:line="276" w:lineRule="auto"/>
        <w:jc w:val="both"/>
        <w:rPr>
          <w:rFonts w:cs="Arial"/>
          <w:bCs/>
          <w:szCs w:val="20"/>
          <w:lang w:val="en-GB"/>
        </w:rPr>
      </w:pPr>
      <w:r w:rsidRPr="006C6F67">
        <w:rPr>
          <w:rFonts w:cs="Arial"/>
          <w:bCs/>
          <w:szCs w:val="20"/>
          <w:lang w:val="en-GB"/>
        </w:rPr>
        <w:t>51.</w:t>
      </w:r>
      <w:r w:rsidRPr="006C6F67">
        <w:rPr>
          <w:rFonts w:cs="Arial"/>
          <w:bCs/>
          <w:szCs w:val="20"/>
          <w:lang w:val="en-GB"/>
        </w:rPr>
        <w:tab/>
      </w:r>
      <w:r w:rsidR="00045D5A" w:rsidRPr="006C6F67">
        <w:rPr>
          <w:rFonts w:cs="Arial"/>
          <w:bCs/>
          <w:szCs w:val="20"/>
          <w:lang w:val="en-GB"/>
        </w:rPr>
        <w:t>European associations and networks of local and regional authorities work for better governance and defend local and regional democracy at European scale. The Assembly of European Regions (AER), the Council of European Municipalities and Regions (CEMR), the Conference of European Regional Legislative Assemblies (CALRE), EUROCITIES, the Conference of Peripheral Maritime Regions (CPMR),  the Assembly of European Border Regions (AEBR) and PLATFORMA join forces in this respect and will continue to be full-fledged partners of the Congress.</w:t>
      </w:r>
    </w:p>
    <w:p w14:paraId="4E538137" w14:textId="7F4D5D5D" w:rsidR="00045D5A" w:rsidRPr="006C6F67" w:rsidRDefault="00B91F51">
      <w:pPr>
        <w:tabs>
          <w:tab w:val="left" w:pos="426"/>
          <w:tab w:val="left" w:pos="993"/>
        </w:tabs>
        <w:spacing w:before="120" w:after="120" w:line="276" w:lineRule="auto"/>
        <w:jc w:val="both"/>
        <w:rPr>
          <w:rFonts w:cs="Arial"/>
          <w:bCs/>
          <w:szCs w:val="20"/>
          <w:lang w:val="en-GB"/>
        </w:rPr>
      </w:pPr>
      <w:r w:rsidRPr="006C6F67">
        <w:rPr>
          <w:rFonts w:cs="Arial"/>
          <w:bCs/>
          <w:szCs w:val="20"/>
          <w:lang w:val="en-GB"/>
        </w:rPr>
        <w:t>52.</w:t>
      </w:r>
      <w:r w:rsidRPr="006C6F67">
        <w:rPr>
          <w:rFonts w:cs="Arial"/>
          <w:bCs/>
          <w:szCs w:val="20"/>
          <w:lang w:val="en-GB"/>
        </w:rPr>
        <w:tab/>
      </w:r>
      <w:r w:rsidR="00045D5A" w:rsidRPr="006C6F67">
        <w:rPr>
          <w:rFonts w:cs="Arial"/>
          <w:bCs/>
          <w:szCs w:val="20"/>
          <w:lang w:val="en-GB"/>
        </w:rPr>
        <w:t>The European Committee of the Regions and the Congress maintain close co-operation and working relations, both at the political level and the level of the respective secretariats, based on a Cooperation Agreement. Co-operation will be further steered by the Congress/</w:t>
      </w:r>
      <w:proofErr w:type="spellStart"/>
      <w:r w:rsidR="00045D5A" w:rsidRPr="006C6F67">
        <w:rPr>
          <w:rFonts w:cs="Arial"/>
          <w:bCs/>
          <w:szCs w:val="20"/>
          <w:lang w:val="en-GB"/>
        </w:rPr>
        <w:t>CoR</w:t>
      </w:r>
      <w:proofErr w:type="spellEnd"/>
      <w:r w:rsidR="00045D5A" w:rsidRPr="006C6F67">
        <w:rPr>
          <w:rFonts w:cs="Arial"/>
          <w:bCs/>
          <w:szCs w:val="20"/>
          <w:lang w:val="en-GB"/>
        </w:rPr>
        <w:t xml:space="preserve"> High-Level Group </w:t>
      </w:r>
      <w:r w:rsidR="00F25039" w:rsidRPr="006C6F67">
        <w:rPr>
          <w:rFonts w:cs="Arial"/>
          <w:bCs/>
          <w:szCs w:val="20"/>
          <w:lang w:val="en-GB"/>
        </w:rPr>
        <w:t>based on</w:t>
      </w:r>
      <w:r w:rsidR="00045D5A" w:rsidRPr="006C6F67">
        <w:rPr>
          <w:rFonts w:cs="Arial"/>
          <w:bCs/>
          <w:szCs w:val="20"/>
          <w:lang w:val="en-GB"/>
        </w:rPr>
        <w:t xml:space="preserve"> common objectives and activities for reinforcing local and regional democracy, </w:t>
      </w:r>
      <w:r w:rsidR="00135D55">
        <w:rPr>
          <w:rFonts w:cs="Arial"/>
          <w:bCs/>
          <w:szCs w:val="20"/>
          <w:lang w:val="en-GB"/>
        </w:rPr>
        <w:t>decentralisation</w:t>
      </w:r>
      <w:r w:rsidR="00045D5A" w:rsidRPr="006C6F67">
        <w:rPr>
          <w:rFonts w:cs="Arial"/>
          <w:bCs/>
          <w:szCs w:val="20"/>
          <w:lang w:val="en-GB"/>
        </w:rPr>
        <w:t xml:space="preserve"> and self-government in Europe. The Euro-Mediterranean Regional and Local Assembly (ARLEM) and the Conference of Regional and Local Authorities of the Eastern Partnership (CORLEAP) are valuable fora established by the European Committee of the Regions, in which the Congress also actively co-operates.</w:t>
      </w:r>
    </w:p>
    <w:p w14:paraId="7490F69D" w14:textId="605BF3B8" w:rsidR="00045D5A" w:rsidRPr="006C6F67" w:rsidRDefault="00B91F51" w:rsidP="00DD7D03">
      <w:pPr>
        <w:tabs>
          <w:tab w:val="left" w:pos="426"/>
          <w:tab w:val="left" w:pos="993"/>
        </w:tabs>
        <w:spacing w:before="120" w:after="120"/>
        <w:jc w:val="both"/>
        <w:rPr>
          <w:rFonts w:cs="Arial"/>
          <w:bCs/>
          <w:szCs w:val="20"/>
          <w:lang w:val="en-GB"/>
        </w:rPr>
      </w:pPr>
      <w:r w:rsidRPr="006C6F67">
        <w:rPr>
          <w:rFonts w:cs="Arial"/>
          <w:bCs/>
          <w:szCs w:val="20"/>
          <w:lang w:val="en-GB"/>
        </w:rPr>
        <w:t>53.</w:t>
      </w:r>
      <w:r w:rsidRPr="006C6F67">
        <w:rPr>
          <w:rFonts w:cs="Arial"/>
          <w:bCs/>
          <w:szCs w:val="20"/>
          <w:lang w:val="en-GB"/>
        </w:rPr>
        <w:tab/>
      </w:r>
      <w:r w:rsidR="00045D5A" w:rsidRPr="006C6F67">
        <w:rPr>
          <w:rFonts w:cs="Arial"/>
          <w:bCs/>
          <w:szCs w:val="20"/>
          <w:lang w:val="en-GB"/>
        </w:rPr>
        <w:t xml:space="preserve">The Congress will join forces with </w:t>
      </w:r>
      <w:r w:rsidR="00F25039" w:rsidRPr="006C6F67">
        <w:rPr>
          <w:rFonts w:cs="Arial"/>
          <w:bCs/>
          <w:szCs w:val="20"/>
          <w:lang w:val="en-GB"/>
        </w:rPr>
        <w:t>all</w:t>
      </w:r>
      <w:r w:rsidR="00045D5A" w:rsidRPr="006C6F67">
        <w:rPr>
          <w:rFonts w:cs="Arial"/>
          <w:bCs/>
          <w:szCs w:val="20"/>
          <w:lang w:val="en-GB"/>
        </w:rPr>
        <w:t xml:space="preserve"> these partners </w:t>
      </w:r>
      <w:r w:rsidR="00F25039" w:rsidRPr="006C6F67">
        <w:rPr>
          <w:rFonts w:cs="Arial"/>
          <w:bCs/>
          <w:szCs w:val="20"/>
          <w:lang w:val="en-GB"/>
        </w:rPr>
        <w:t>to</w:t>
      </w:r>
      <w:r w:rsidR="00045D5A" w:rsidRPr="006C6F67">
        <w:rPr>
          <w:rFonts w:cs="Arial"/>
          <w:bCs/>
          <w:szCs w:val="20"/>
          <w:lang w:val="en-GB"/>
        </w:rPr>
        <w:t xml:space="preserve"> implement its priorities and to ensure impact of its political and operational work. </w:t>
      </w:r>
    </w:p>
    <w:p w14:paraId="6DA285E0" w14:textId="77777777" w:rsidR="00917DCF" w:rsidRPr="00DD7D03" w:rsidRDefault="00917DCF" w:rsidP="00DD7D03">
      <w:pPr>
        <w:tabs>
          <w:tab w:val="left" w:pos="426"/>
          <w:tab w:val="left" w:pos="567"/>
          <w:tab w:val="left" w:pos="2268"/>
        </w:tabs>
        <w:spacing w:before="120" w:after="120"/>
        <w:ind w:right="-187"/>
        <w:jc w:val="both"/>
        <w:rPr>
          <w:rFonts w:cs="Arial"/>
          <w:b/>
          <w:sz w:val="24"/>
          <w:lang w:val="en-GB"/>
        </w:rPr>
      </w:pPr>
    </w:p>
    <w:p w14:paraId="7851EADB" w14:textId="38DF67EB" w:rsidR="00045D5A" w:rsidRPr="006C6F67" w:rsidRDefault="00045D5A" w:rsidP="00DD7D03">
      <w:pPr>
        <w:pStyle w:val="Paragraphedeliste"/>
        <w:numPr>
          <w:ilvl w:val="0"/>
          <w:numId w:val="7"/>
        </w:numPr>
        <w:tabs>
          <w:tab w:val="left" w:pos="426"/>
          <w:tab w:val="left" w:pos="567"/>
          <w:tab w:val="left" w:pos="2268"/>
        </w:tabs>
        <w:spacing w:before="120" w:after="240"/>
        <w:ind w:right="-188" w:hanging="1080"/>
        <w:jc w:val="both"/>
        <w:rPr>
          <w:rFonts w:cs="Arial"/>
          <w:b/>
          <w:sz w:val="24"/>
          <w:lang w:val="en-GB"/>
        </w:rPr>
      </w:pPr>
      <w:r w:rsidRPr="006C6F67">
        <w:rPr>
          <w:rFonts w:cs="Arial"/>
          <w:b/>
          <w:sz w:val="24"/>
          <w:lang w:val="en-GB"/>
        </w:rPr>
        <w:t xml:space="preserve">The Congress thematic priorities 2021-2026: responses to new challenges </w:t>
      </w:r>
    </w:p>
    <w:p w14:paraId="28DD48AD" w14:textId="615F1775" w:rsidR="00DD7D03" w:rsidRDefault="00B91F51" w:rsidP="00DD7D03">
      <w:pPr>
        <w:tabs>
          <w:tab w:val="left" w:pos="426"/>
          <w:tab w:val="left" w:pos="993"/>
        </w:tabs>
        <w:spacing w:before="120" w:after="120" w:line="276" w:lineRule="auto"/>
        <w:jc w:val="both"/>
        <w:rPr>
          <w:rFonts w:cs="Arial"/>
          <w:b/>
          <w:szCs w:val="20"/>
          <w:lang w:val="en-GB"/>
        </w:rPr>
      </w:pPr>
      <w:r w:rsidRPr="006C6F67">
        <w:rPr>
          <w:rFonts w:cs="Arial"/>
          <w:szCs w:val="20"/>
          <w:lang w:val="en-GB"/>
        </w:rPr>
        <w:t>54.</w:t>
      </w:r>
      <w:r w:rsidRPr="006C6F67">
        <w:rPr>
          <w:rFonts w:cs="Arial"/>
          <w:szCs w:val="20"/>
          <w:lang w:val="en-GB"/>
        </w:rPr>
        <w:tab/>
      </w:r>
      <w:r w:rsidR="00045D5A" w:rsidRPr="006C6F67">
        <w:rPr>
          <w:rFonts w:cs="Arial"/>
          <w:szCs w:val="20"/>
          <w:lang w:val="en-GB"/>
        </w:rPr>
        <w:t xml:space="preserve">In its thematic work </w:t>
      </w:r>
      <w:r w:rsidR="00045D5A" w:rsidRPr="006C6F67">
        <w:rPr>
          <w:rFonts w:cs="Arial"/>
          <w:bCs/>
          <w:szCs w:val="20"/>
          <w:lang w:val="en-GB"/>
        </w:rPr>
        <w:t>programmes</w:t>
      </w:r>
      <w:r w:rsidR="00045D5A" w:rsidRPr="006C6F67">
        <w:rPr>
          <w:rFonts w:cs="Arial"/>
          <w:szCs w:val="20"/>
          <w:lang w:val="en-GB"/>
        </w:rPr>
        <w:t>, the Congress will focus in particular on five areas</w:t>
      </w:r>
      <w:r w:rsidR="005058E2">
        <w:rPr>
          <w:rFonts w:cs="Arial"/>
          <w:szCs w:val="20"/>
          <w:lang w:val="en-GB"/>
        </w:rPr>
        <w:t>:</w:t>
      </w:r>
      <w:r w:rsidR="00045D5A" w:rsidRPr="006C6F67">
        <w:rPr>
          <w:rFonts w:cs="Arial"/>
          <w:szCs w:val="20"/>
          <w:lang w:val="en-GB"/>
        </w:rPr>
        <w:t xml:space="preserve"> </w:t>
      </w:r>
      <w:r w:rsidR="00045D5A" w:rsidRPr="006C6F67">
        <w:rPr>
          <w:rFonts w:cs="Arial"/>
          <w:b/>
          <w:szCs w:val="20"/>
          <w:lang w:val="en-GB"/>
        </w:rPr>
        <w:t>effective responses to public health crisis</w:t>
      </w:r>
      <w:r w:rsidR="00045D5A" w:rsidRPr="006C6F67">
        <w:rPr>
          <w:rFonts w:cs="Arial"/>
          <w:bCs/>
          <w:szCs w:val="20"/>
          <w:lang w:val="en-GB"/>
        </w:rPr>
        <w:t xml:space="preserve">, </w:t>
      </w:r>
      <w:r w:rsidR="00045D5A" w:rsidRPr="006C6F67">
        <w:rPr>
          <w:rFonts w:cs="Arial"/>
          <w:b/>
          <w:szCs w:val="20"/>
          <w:lang w:val="en-GB"/>
        </w:rPr>
        <w:t xml:space="preserve">quality of democracy, inequalities in society, environmental </w:t>
      </w:r>
      <w:r w:rsidR="00F25039" w:rsidRPr="006C6F67">
        <w:rPr>
          <w:rFonts w:cs="Arial"/>
          <w:b/>
          <w:szCs w:val="20"/>
          <w:lang w:val="en-GB"/>
        </w:rPr>
        <w:t>issues,</w:t>
      </w:r>
      <w:r w:rsidR="00045D5A" w:rsidRPr="006C6F67">
        <w:rPr>
          <w:rFonts w:cs="Arial"/>
          <w:b/>
          <w:szCs w:val="20"/>
          <w:lang w:val="en-GB"/>
        </w:rPr>
        <w:t xml:space="preserve"> and digital revolution.</w:t>
      </w:r>
      <w:bookmarkStart w:id="6" w:name="_Hlk56583515"/>
    </w:p>
    <w:p w14:paraId="06B1244D" w14:textId="77777777" w:rsidR="00DD7D03" w:rsidRDefault="00DD7D03">
      <w:pPr>
        <w:rPr>
          <w:rFonts w:cs="Arial"/>
          <w:b/>
          <w:szCs w:val="20"/>
          <w:lang w:val="en-GB"/>
        </w:rPr>
      </w:pPr>
      <w:r>
        <w:rPr>
          <w:rFonts w:cs="Arial"/>
          <w:b/>
          <w:szCs w:val="20"/>
          <w:lang w:val="en-GB"/>
        </w:rPr>
        <w:br w:type="page"/>
      </w:r>
    </w:p>
    <w:p w14:paraId="4C895862" w14:textId="0CDC9E4A" w:rsidR="00045D5A" w:rsidRPr="006C6F67" w:rsidRDefault="00045D5A" w:rsidP="00DD7D03">
      <w:pPr>
        <w:pStyle w:val="Paragraphedeliste"/>
        <w:numPr>
          <w:ilvl w:val="0"/>
          <w:numId w:val="6"/>
        </w:numPr>
        <w:spacing w:before="240" w:after="120" w:line="276" w:lineRule="auto"/>
        <w:ind w:left="360"/>
        <w:contextualSpacing/>
        <w:jc w:val="both"/>
        <w:rPr>
          <w:rFonts w:cs="Arial"/>
          <w:b/>
          <w:szCs w:val="20"/>
          <w:lang w:val="en-GB"/>
        </w:rPr>
      </w:pPr>
      <w:r w:rsidRPr="006C6F67">
        <w:rPr>
          <w:rFonts w:cs="Arial"/>
          <w:b/>
          <w:szCs w:val="20"/>
          <w:lang w:val="en-GB"/>
        </w:rPr>
        <w:lastRenderedPageBreak/>
        <w:t>Resilient societies: Effective local and regional responses to public health crises</w:t>
      </w:r>
    </w:p>
    <w:p w14:paraId="4C1090BA" w14:textId="5359D102" w:rsidR="00045D5A" w:rsidRPr="006C6F67" w:rsidRDefault="00045D5A">
      <w:pPr>
        <w:tabs>
          <w:tab w:val="left" w:pos="426"/>
          <w:tab w:val="left" w:pos="993"/>
        </w:tabs>
        <w:spacing w:before="120" w:after="120" w:line="276" w:lineRule="auto"/>
        <w:jc w:val="both"/>
        <w:rPr>
          <w:rFonts w:cs="Arial"/>
          <w:b/>
          <w:i/>
          <w:iCs/>
          <w:szCs w:val="20"/>
          <w:lang w:val="en-GB"/>
        </w:rPr>
      </w:pPr>
      <w:r w:rsidRPr="006C6F67">
        <w:rPr>
          <w:rFonts w:cs="Arial"/>
          <w:b/>
          <w:i/>
          <w:iCs/>
          <w:szCs w:val="20"/>
          <w:lang w:val="en-GB"/>
        </w:rPr>
        <w:t xml:space="preserve">The effectiveness of responses to overcome </w:t>
      </w:r>
      <w:r w:rsidR="005058E2">
        <w:rPr>
          <w:rFonts w:cs="Arial"/>
          <w:b/>
          <w:i/>
          <w:iCs/>
          <w:szCs w:val="20"/>
          <w:lang w:val="en-GB"/>
        </w:rPr>
        <w:t xml:space="preserve">the COVID-19 crisis or </w:t>
      </w:r>
      <w:proofErr w:type="spellStart"/>
      <w:r w:rsidR="005058E2">
        <w:rPr>
          <w:rFonts w:cs="Arial"/>
          <w:b/>
          <w:i/>
          <w:iCs/>
          <w:szCs w:val="20"/>
          <w:lang w:val="en-GB"/>
        </w:rPr>
        <w:t>any</w:t>
      </w:r>
      <w:r w:rsidR="00F25039" w:rsidRPr="006C6F67">
        <w:rPr>
          <w:rFonts w:cs="Arial"/>
          <w:b/>
          <w:i/>
          <w:iCs/>
          <w:szCs w:val="20"/>
          <w:lang w:val="en-GB"/>
        </w:rPr>
        <w:t>an</w:t>
      </w:r>
      <w:proofErr w:type="spellEnd"/>
      <w:r w:rsidR="00F25039" w:rsidRPr="006C6F67">
        <w:rPr>
          <w:rFonts w:cs="Arial"/>
          <w:b/>
          <w:i/>
          <w:iCs/>
          <w:szCs w:val="20"/>
          <w:lang w:val="en-GB"/>
        </w:rPr>
        <w:t xml:space="preserve"> emergency</w:t>
      </w:r>
      <w:r w:rsidRPr="006C6F67">
        <w:rPr>
          <w:rFonts w:cs="Arial"/>
          <w:b/>
          <w:i/>
          <w:iCs/>
          <w:szCs w:val="20"/>
          <w:lang w:val="en-GB"/>
        </w:rPr>
        <w:t xml:space="preserve"> or health crisis and its consequences and to better prepare for future such </w:t>
      </w:r>
      <w:r w:rsidR="005058E2">
        <w:rPr>
          <w:rFonts w:cs="Arial"/>
          <w:b/>
          <w:i/>
          <w:iCs/>
          <w:szCs w:val="20"/>
          <w:lang w:val="en-GB"/>
        </w:rPr>
        <w:t xml:space="preserve">crisis or </w:t>
      </w:r>
      <w:r w:rsidRPr="006C6F67">
        <w:rPr>
          <w:rFonts w:cs="Arial"/>
          <w:b/>
          <w:i/>
          <w:iCs/>
          <w:szCs w:val="20"/>
          <w:lang w:val="en-GB"/>
        </w:rPr>
        <w:t>emergencies depends on the right balance and interaction between centralised and decentralised capacities within the systems of multi-level governance.</w:t>
      </w:r>
    </w:p>
    <w:p w14:paraId="328D0357" w14:textId="727B9F66" w:rsidR="00045D5A" w:rsidRPr="006C6F67" w:rsidRDefault="00B91F51">
      <w:pPr>
        <w:tabs>
          <w:tab w:val="left" w:pos="426"/>
          <w:tab w:val="left" w:pos="993"/>
        </w:tabs>
        <w:spacing w:before="120" w:after="120" w:line="276" w:lineRule="auto"/>
        <w:jc w:val="both"/>
        <w:rPr>
          <w:rFonts w:cs="Arial"/>
          <w:bCs/>
          <w:szCs w:val="20"/>
          <w:lang w:val="en-GB"/>
        </w:rPr>
      </w:pPr>
      <w:r w:rsidRPr="006C6F67">
        <w:rPr>
          <w:rFonts w:cs="Arial"/>
          <w:bCs/>
          <w:szCs w:val="20"/>
          <w:lang w:val="en-GB"/>
        </w:rPr>
        <w:t>55.</w:t>
      </w:r>
      <w:r w:rsidRPr="006C6F67">
        <w:rPr>
          <w:rFonts w:cs="Arial"/>
          <w:bCs/>
          <w:szCs w:val="20"/>
          <w:lang w:val="en-GB"/>
        </w:rPr>
        <w:tab/>
      </w:r>
      <w:r w:rsidR="00045D5A" w:rsidRPr="006C6F67">
        <w:rPr>
          <w:rFonts w:cs="Arial"/>
          <w:bCs/>
          <w:szCs w:val="20"/>
          <w:lang w:val="en-GB"/>
        </w:rPr>
        <w:t xml:space="preserve">The COVID-19 pandemic has triggered the </w:t>
      </w:r>
      <w:r w:rsidR="005058E2">
        <w:rPr>
          <w:rFonts w:cs="Arial"/>
          <w:bCs/>
          <w:szCs w:val="20"/>
          <w:lang w:val="en-GB"/>
        </w:rPr>
        <w:t>huge</w:t>
      </w:r>
      <w:r w:rsidR="005058E2" w:rsidRPr="006C6F67">
        <w:rPr>
          <w:rFonts w:cs="Arial"/>
          <w:bCs/>
          <w:szCs w:val="20"/>
          <w:lang w:val="en-GB"/>
        </w:rPr>
        <w:t xml:space="preserve"> </w:t>
      </w:r>
      <w:r w:rsidR="00045D5A" w:rsidRPr="006C6F67">
        <w:rPr>
          <w:rFonts w:cs="Arial"/>
          <w:bCs/>
          <w:szCs w:val="20"/>
          <w:lang w:val="en-GB"/>
        </w:rPr>
        <w:t xml:space="preserve">global crisis, and although countries around the world have responded with unprecedented action, the crisis is far from over and it will have a significant impact on societies in the long term. Governments at all levels must act together to beat the pandemic and secure a strong, resilient, </w:t>
      </w:r>
      <w:r w:rsidR="00F25039" w:rsidRPr="006C6F67">
        <w:rPr>
          <w:rFonts w:cs="Arial"/>
          <w:bCs/>
          <w:szCs w:val="20"/>
          <w:lang w:val="en-GB"/>
        </w:rPr>
        <w:t>green,</w:t>
      </w:r>
      <w:r w:rsidR="00045D5A" w:rsidRPr="006C6F67">
        <w:rPr>
          <w:rFonts w:cs="Arial"/>
          <w:bCs/>
          <w:szCs w:val="20"/>
          <w:lang w:val="en-GB"/>
        </w:rPr>
        <w:t xml:space="preserve"> and inclusive recovery.</w:t>
      </w:r>
    </w:p>
    <w:p w14:paraId="66C5FD4A" w14:textId="5B6213AD" w:rsidR="00045D5A" w:rsidRPr="006C6F67" w:rsidRDefault="00B91F51">
      <w:pPr>
        <w:tabs>
          <w:tab w:val="left" w:pos="426"/>
          <w:tab w:val="left" w:pos="993"/>
        </w:tabs>
        <w:spacing w:before="120" w:after="120" w:line="276" w:lineRule="auto"/>
        <w:jc w:val="both"/>
        <w:rPr>
          <w:rFonts w:cs="Arial"/>
          <w:bCs/>
          <w:szCs w:val="20"/>
          <w:lang w:val="en-GB"/>
        </w:rPr>
      </w:pPr>
      <w:bookmarkStart w:id="7" w:name="_Hlk56586073"/>
      <w:r w:rsidRPr="006C6F67">
        <w:rPr>
          <w:rFonts w:cs="Arial"/>
          <w:bCs/>
          <w:szCs w:val="20"/>
          <w:lang w:val="en-GB"/>
        </w:rPr>
        <w:t>56.</w:t>
      </w:r>
      <w:r w:rsidRPr="006C6F67">
        <w:rPr>
          <w:rFonts w:cs="Arial"/>
          <w:bCs/>
          <w:szCs w:val="20"/>
          <w:lang w:val="en-GB"/>
        </w:rPr>
        <w:tab/>
      </w:r>
      <w:r w:rsidR="00045D5A" w:rsidRPr="006C6F67">
        <w:rPr>
          <w:rFonts w:cs="Arial"/>
          <w:bCs/>
          <w:szCs w:val="20"/>
          <w:lang w:val="en-GB"/>
        </w:rPr>
        <w:t>The policy responses to this crisis need to be adapted to the local realities, to the needs and opportunities of the communities. Local and regional authorities are the level of governance closest to the citizens and have a good understanding of the challenges facing their communities and how the specific dynamics of a crisis are impacting upon them. This makes their role essential.</w:t>
      </w:r>
    </w:p>
    <w:bookmarkEnd w:id="7"/>
    <w:p w14:paraId="5492F42C" w14:textId="357BEE1B" w:rsidR="00045D5A" w:rsidRPr="006C6F67" w:rsidRDefault="00B91F51">
      <w:pPr>
        <w:tabs>
          <w:tab w:val="left" w:pos="426"/>
          <w:tab w:val="left" w:pos="993"/>
        </w:tabs>
        <w:spacing w:before="120" w:after="120" w:line="276" w:lineRule="auto"/>
        <w:jc w:val="both"/>
        <w:rPr>
          <w:rFonts w:cs="Arial"/>
          <w:bCs/>
          <w:szCs w:val="20"/>
          <w:lang w:val="en-GB"/>
        </w:rPr>
      </w:pPr>
      <w:r w:rsidRPr="006C6F67">
        <w:rPr>
          <w:rFonts w:cs="Arial"/>
          <w:bCs/>
          <w:szCs w:val="20"/>
          <w:lang w:val="en-GB"/>
        </w:rPr>
        <w:t>57.</w:t>
      </w:r>
      <w:r w:rsidRPr="006C6F67">
        <w:rPr>
          <w:rFonts w:cs="Arial"/>
          <w:bCs/>
          <w:szCs w:val="20"/>
          <w:lang w:val="en-GB"/>
        </w:rPr>
        <w:tab/>
      </w:r>
      <w:r w:rsidR="00045D5A" w:rsidRPr="006C6F67">
        <w:rPr>
          <w:rFonts w:cs="Arial"/>
          <w:bCs/>
          <w:szCs w:val="20"/>
          <w:lang w:val="en-GB"/>
        </w:rPr>
        <w:t xml:space="preserve">The pandemic has revealed, among others, the need for measures and policies to safeguard social and economic rights such as equal access to health care, housing and education, in particular for the most vulnerable and marginalised </w:t>
      </w:r>
      <w:r w:rsidR="00DD1C4E">
        <w:rPr>
          <w:rFonts w:cs="Arial"/>
          <w:bCs/>
          <w:szCs w:val="20"/>
          <w:lang w:val="en-GB"/>
        </w:rPr>
        <w:t xml:space="preserve">ones </w:t>
      </w:r>
      <w:r w:rsidR="00045D5A" w:rsidRPr="006C6F67">
        <w:rPr>
          <w:rFonts w:cs="Arial"/>
          <w:bCs/>
          <w:szCs w:val="20"/>
          <w:lang w:val="en-GB"/>
        </w:rPr>
        <w:t xml:space="preserve">and to preserve businesses and jobs. The first players in the field of implementing this solidarity are the elected representatives in local and regional authorities and the civil servants under their authority. </w:t>
      </w:r>
    </w:p>
    <w:p w14:paraId="24AE123B" w14:textId="6D5BAC1A" w:rsidR="00045D5A" w:rsidRPr="006C6F67" w:rsidRDefault="00B91F51">
      <w:pPr>
        <w:tabs>
          <w:tab w:val="left" w:pos="426"/>
          <w:tab w:val="left" w:pos="993"/>
        </w:tabs>
        <w:spacing w:before="120" w:after="120" w:line="276" w:lineRule="auto"/>
        <w:jc w:val="both"/>
        <w:rPr>
          <w:rFonts w:cs="Arial"/>
          <w:bCs/>
          <w:szCs w:val="20"/>
          <w:lang w:val="en-GB"/>
        </w:rPr>
      </w:pPr>
      <w:r w:rsidRPr="006C6F67">
        <w:rPr>
          <w:rFonts w:cs="Arial"/>
          <w:bCs/>
          <w:szCs w:val="20"/>
          <w:lang w:val="en-GB"/>
        </w:rPr>
        <w:t>58.</w:t>
      </w:r>
      <w:r w:rsidRPr="006C6F67">
        <w:rPr>
          <w:rFonts w:cs="Arial"/>
          <w:bCs/>
          <w:szCs w:val="20"/>
          <w:lang w:val="en-GB"/>
        </w:rPr>
        <w:tab/>
      </w:r>
      <w:r w:rsidR="00045D5A" w:rsidRPr="006C6F67">
        <w:rPr>
          <w:rFonts w:cs="Arial"/>
          <w:bCs/>
          <w:szCs w:val="20"/>
          <w:lang w:val="en-GB"/>
        </w:rPr>
        <w:t xml:space="preserve">The Congress will continue to collect inspiring examples of grassroots action from municipalities, regions and the institutional partners and organise exchanges of views on the management of the pandemic in Europe’s cities and regions and the functioning of local and regional democracy in times of crisis. Based on this work, the Congress will produce reports, </w:t>
      </w:r>
      <w:r w:rsidR="00F25039" w:rsidRPr="006C6F67">
        <w:rPr>
          <w:rFonts w:cs="Arial"/>
          <w:bCs/>
          <w:szCs w:val="20"/>
          <w:lang w:val="en-GB"/>
        </w:rPr>
        <w:t>recommendations,</w:t>
      </w:r>
      <w:r w:rsidR="00045D5A" w:rsidRPr="006C6F67">
        <w:rPr>
          <w:rFonts w:cs="Arial"/>
          <w:bCs/>
          <w:szCs w:val="20"/>
          <w:lang w:val="en-GB"/>
        </w:rPr>
        <w:t xml:space="preserve"> and practical tools to help managing the COVID-19 pandemic and its devastating consequences, as well as future crises and support societies and communities in becoming stronger and more resilient in facing emergency situations.</w:t>
      </w:r>
    </w:p>
    <w:p w14:paraId="44FE1788" w14:textId="70E664DE" w:rsidR="00045D5A" w:rsidRPr="006C6F67" w:rsidRDefault="00B91F51">
      <w:pPr>
        <w:tabs>
          <w:tab w:val="left" w:pos="426"/>
          <w:tab w:val="left" w:pos="993"/>
        </w:tabs>
        <w:spacing w:before="120" w:after="120" w:line="276" w:lineRule="auto"/>
        <w:jc w:val="both"/>
        <w:rPr>
          <w:rFonts w:cs="Arial"/>
          <w:bCs/>
          <w:szCs w:val="20"/>
          <w:lang w:val="en-GB"/>
        </w:rPr>
      </w:pPr>
      <w:r w:rsidRPr="006C6F67">
        <w:rPr>
          <w:rFonts w:cs="Arial"/>
          <w:bCs/>
          <w:szCs w:val="20"/>
          <w:lang w:val="en-GB"/>
        </w:rPr>
        <w:t>59.</w:t>
      </w:r>
      <w:r w:rsidRPr="006C6F67">
        <w:rPr>
          <w:rFonts w:cs="Arial"/>
          <w:bCs/>
          <w:szCs w:val="20"/>
          <w:lang w:val="en-GB"/>
        </w:rPr>
        <w:tab/>
      </w:r>
      <w:r w:rsidR="00045D5A" w:rsidRPr="006C6F67">
        <w:rPr>
          <w:rFonts w:cs="Arial"/>
          <w:bCs/>
          <w:szCs w:val="20"/>
          <w:lang w:val="en-GB"/>
        </w:rPr>
        <w:t>In line with the Council of Europe’s Committee of Ministers and Secretary General, identifying and analysing mistakes and lessons learned to prepare adequate and proportionate responses for the future and help at all levels to social, economic and democratic recovery of local and regional communities will be a</w:t>
      </w:r>
      <w:r w:rsidR="00DD1C4E">
        <w:rPr>
          <w:rFonts w:cs="Arial"/>
          <w:bCs/>
          <w:szCs w:val="20"/>
          <w:lang w:val="en-GB"/>
        </w:rPr>
        <w:t xml:space="preserve"> transversal</w:t>
      </w:r>
      <w:r w:rsidR="00045D5A" w:rsidRPr="006C6F67">
        <w:rPr>
          <w:rFonts w:cs="Arial"/>
          <w:bCs/>
          <w:szCs w:val="20"/>
          <w:lang w:val="en-GB"/>
        </w:rPr>
        <w:t xml:space="preserve"> feature of the Congress work in the coming years. </w:t>
      </w:r>
    </w:p>
    <w:p w14:paraId="62D99BCA" w14:textId="77777777" w:rsidR="00045D5A" w:rsidRPr="006C6F67" w:rsidRDefault="00045D5A" w:rsidP="00DD7D03">
      <w:pPr>
        <w:pStyle w:val="Paragraphedeliste"/>
        <w:numPr>
          <w:ilvl w:val="0"/>
          <w:numId w:val="6"/>
        </w:numPr>
        <w:tabs>
          <w:tab w:val="left" w:pos="426"/>
          <w:tab w:val="left" w:pos="993"/>
        </w:tabs>
        <w:spacing w:before="240" w:after="120" w:line="276" w:lineRule="auto"/>
        <w:ind w:left="360"/>
        <w:contextualSpacing/>
        <w:rPr>
          <w:rFonts w:cs="Arial"/>
          <w:b/>
          <w:szCs w:val="20"/>
          <w:lang w:val="en-GB"/>
        </w:rPr>
      </w:pPr>
      <w:r w:rsidRPr="006C6F67">
        <w:rPr>
          <w:rFonts w:cs="Arial"/>
          <w:b/>
          <w:szCs w:val="20"/>
          <w:lang w:val="en-GB"/>
        </w:rPr>
        <w:t>Democratic societies: quality of representative democracy and citizen participation</w:t>
      </w:r>
    </w:p>
    <w:p w14:paraId="513A76FD" w14:textId="77777777" w:rsidR="00045D5A" w:rsidRPr="006C6F67" w:rsidRDefault="00045D5A">
      <w:pPr>
        <w:pStyle w:val="Default"/>
        <w:spacing w:before="120" w:after="120" w:line="276" w:lineRule="auto"/>
        <w:jc w:val="both"/>
        <w:rPr>
          <w:rFonts w:ascii="Arial" w:hAnsi="Arial" w:cs="Arial"/>
          <w:b/>
          <w:i/>
          <w:iCs/>
          <w:color w:val="auto"/>
          <w:sz w:val="20"/>
          <w:szCs w:val="20"/>
          <w:lang w:val="en-GB"/>
        </w:rPr>
      </w:pPr>
      <w:bookmarkStart w:id="8" w:name="_Hlk56583848"/>
      <w:bookmarkEnd w:id="6"/>
      <w:r w:rsidRPr="006C6F67">
        <w:rPr>
          <w:rFonts w:ascii="Arial" w:hAnsi="Arial" w:cs="Arial"/>
          <w:b/>
          <w:i/>
          <w:iCs/>
          <w:color w:val="auto"/>
          <w:sz w:val="20"/>
          <w:szCs w:val="20"/>
          <w:lang w:val="en-GB"/>
        </w:rPr>
        <w:t>The quality of democratic governance for the benefit of the citizen must be improved</w:t>
      </w:r>
    </w:p>
    <w:bookmarkEnd w:id="8"/>
    <w:p w14:paraId="4AF3A33F" w14:textId="04877923" w:rsidR="00045D5A" w:rsidRPr="006C6F67" w:rsidRDefault="00B91F51" w:rsidP="00E10F75">
      <w:pPr>
        <w:tabs>
          <w:tab w:val="left" w:pos="426"/>
          <w:tab w:val="left" w:pos="993"/>
        </w:tabs>
        <w:spacing w:before="120" w:after="120" w:line="276" w:lineRule="auto"/>
        <w:jc w:val="both"/>
        <w:rPr>
          <w:rFonts w:cs="Arial"/>
          <w:bCs/>
          <w:szCs w:val="20"/>
          <w:lang w:val="en-GB"/>
        </w:rPr>
      </w:pPr>
      <w:r w:rsidRPr="006C6F67">
        <w:rPr>
          <w:rFonts w:cs="Arial"/>
          <w:bCs/>
          <w:szCs w:val="20"/>
          <w:lang w:val="en-GB"/>
        </w:rPr>
        <w:t>60.</w:t>
      </w:r>
      <w:r w:rsidRPr="006C6F67">
        <w:rPr>
          <w:rFonts w:cs="Arial"/>
          <w:bCs/>
          <w:szCs w:val="20"/>
          <w:lang w:val="en-GB"/>
        </w:rPr>
        <w:tab/>
      </w:r>
      <w:r w:rsidR="00045D5A" w:rsidRPr="006C6F67" w:rsidDel="0054184D">
        <w:rPr>
          <w:rFonts w:cs="Arial"/>
          <w:bCs/>
          <w:szCs w:val="20"/>
          <w:lang w:val="en-GB"/>
        </w:rPr>
        <w:t xml:space="preserve">Representative democracy </w:t>
      </w:r>
      <w:r w:rsidR="00045D5A" w:rsidRPr="006C6F67">
        <w:rPr>
          <w:rFonts w:cs="Arial"/>
          <w:bCs/>
          <w:szCs w:val="20"/>
          <w:lang w:val="en-GB"/>
        </w:rPr>
        <w:t xml:space="preserve">allows citizens to express their will through elected representatives to whom they delegate their powers to defend their interests, represent them in Parliaments and assemblies, pass the laws and eventually control the governments. </w:t>
      </w:r>
    </w:p>
    <w:p w14:paraId="7FCA91D5" w14:textId="67454080"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61.</w:t>
      </w:r>
      <w:r w:rsidRPr="006C6F67">
        <w:rPr>
          <w:rFonts w:cs="Arial"/>
          <w:bCs/>
          <w:szCs w:val="20"/>
          <w:lang w:val="en-GB"/>
        </w:rPr>
        <w:tab/>
      </w:r>
      <w:r w:rsidR="00045D5A" w:rsidRPr="006C6F67">
        <w:rPr>
          <w:rFonts w:cs="Arial"/>
          <w:bCs/>
          <w:szCs w:val="20"/>
          <w:lang w:val="en-GB"/>
        </w:rPr>
        <w:t>The system operates if it is based on respect and trust between the people and its representatives and if it includes effective checks and balances such as the right of choice, free, fair and periodic elections, separation of government powers, respect of the rule of law, open political competition, independent media among others. And representative democracy needs to be complemented with elements of direct democracy.</w:t>
      </w:r>
    </w:p>
    <w:p w14:paraId="19499271" w14:textId="520B79B0"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62.</w:t>
      </w:r>
      <w:r w:rsidRPr="006C6F67">
        <w:rPr>
          <w:rFonts w:cs="Arial"/>
          <w:bCs/>
          <w:szCs w:val="20"/>
          <w:lang w:val="en-GB"/>
        </w:rPr>
        <w:tab/>
      </w:r>
      <w:r w:rsidR="00045D5A" w:rsidRPr="006C6F67">
        <w:rPr>
          <w:rFonts w:cs="Arial"/>
          <w:bCs/>
          <w:szCs w:val="20"/>
          <w:lang w:val="en-GB"/>
        </w:rPr>
        <w:t xml:space="preserve">More transparency and participative local democracy engaging single citizens, civil society and the business community can indeed help finding optimal local responses to the current challenges. </w:t>
      </w:r>
    </w:p>
    <w:p w14:paraId="3683A87B" w14:textId="7ED290D0"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63.</w:t>
      </w:r>
      <w:r w:rsidRPr="006C6F67">
        <w:rPr>
          <w:rFonts w:cs="Arial"/>
          <w:bCs/>
          <w:szCs w:val="20"/>
          <w:lang w:val="en-GB"/>
        </w:rPr>
        <w:tab/>
      </w:r>
      <w:r w:rsidR="00045D5A" w:rsidRPr="006C6F67">
        <w:rPr>
          <w:rFonts w:cs="Arial"/>
          <w:bCs/>
          <w:szCs w:val="20"/>
          <w:lang w:val="en-GB"/>
        </w:rPr>
        <w:t xml:space="preserve">Mayors and local councillors play a vital role in promoting the principles of representative democracy at the local level and shared values within their communities. Aside from the role prescribed in the legislation, it is upon them to implement innovative approaches developing the complementarity between representative and participatory democracy in full respect of the principles of ethical governance, accountability, </w:t>
      </w:r>
      <w:r w:rsidR="00F25039" w:rsidRPr="006C6F67">
        <w:rPr>
          <w:rFonts w:cs="Arial"/>
          <w:bCs/>
          <w:szCs w:val="20"/>
          <w:lang w:val="en-GB"/>
        </w:rPr>
        <w:t>transparency,</w:t>
      </w:r>
      <w:r w:rsidR="00045D5A" w:rsidRPr="006C6F67">
        <w:rPr>
          <w:rFonts w:cs="Arial"/>
          <w:bCs/>
          <w:szCs w:val="20"/>
          <w:lang w:val="en-GB"/>
        </w:rPr>
        <w:t xml:space="preserve"> and greater solidarity in public policies. </w:t>
      </w:r>
    </w:p>
    <w:p w14:paraId="73E34FB2" w14:textId="54CA3FEA" w:rsidR="00045D5A" w:rsidRPr="006C6F67" w:rsidRDefault="005A322B" w:rsidP="00E10F75">
      <w:pPr>
        <w:tabs>
          <w:tab w:val="left" w:pos="426"/>
          <w:tab w:val="left" w:pos="993"/>
        </w:tabs>
        <w:spacing w:before="120" w:after="120" w:line="276" w:lineRule="auto"/>
        <w:jc w:val="both"/>
        <w:rPr>
          <w:rFonts w:cs="Arial"/>
          <w:bCs/>
          <w:szCs w:val="20"/>
          <w:lang w:val="en-GB"/>
        </w:rPr>
      </w:pPr>
      <w:r w:rsidRPr="006C6F67">
        <w:rPr>
          <w:rFonts w:cs="Arial"/>
          <w:bCs/>
          <w:szCs w:val="20"/>
          <w:lang w:val="en-GB"/>
        </w:rPr>
        <w:lastRenderedPageBreak/>
        <w:t>64.</w:t>
      </w:r>
      <w:r w:rsidRPr="006C6F67">
        <w:rPr>
          <w:rFonts w:cs="Arial"/>
          <w:bCs/>
          <w:szCs w:val="20"/>
          <w:lang w:val="en-GB"/>
        </w:rPr>
        <w:tab/>
      </w:r>
      <w:r w:rsidR="00045D5A" w:rsidRPr="006C6F67">
        <w:rPr>
          <w:rFonts w:cs="Arial"/>
          <w:bCs/>
          <w:szCs w:val="20"/>
          <w:lang w:val="en-GB"/>
        </w:rPr>
        <w:t xml:space="preserve">New ways of democracy such as social media, online participation, informal groups, </w:t>
      </w:r>
      <w:r w:rsidR="00E10F75">
        <w:rPr>
          <w:rFonts w:cs="Arial"/>
          <w:bCs/>
          <w:szCs w:val="20"/>
          <w:lang w:val="en-GB"/>
        </w:rPr>
        <w:t xml:space="preserve">and </w:t>
      </w:r>
      <w:r w:rsidR="00F25039" w:rsidRPr="006C6F67">
        <w:rPr>
          <w:rFonts w:cs="Arial"/>
          <w:bCs/>
          <w:szCs w:val="20"/>
          <w:lang w:val="en-GB"/>
        </w:rPr>
        <w:t>petitions</w:t>
      </w:r>
      <w:r w:rsidR="00DD7D03">
        <w:rPr>
          <w:rFonts w:cs="Arial"/>
          <w:bCs/>
          <w:szCs w:val="20"/>
          <w:lang w:val="en-GB"/>
        </w:rPr>
        <w:t xml:space="preserve"> </w:t>
      </w:r>
      <w:r w:rsidR="00045D5A" w:rsidRPr="006C6F67">
        <w:rPr>
          <w:rFonts w:cs="Arial"/>
          <w:bCs/>
          <w:szCs w:val="20"/>
          <w:lang w:val="en-GB"/>
        </w:rPr>
        <w:t>challenge formal decision making. The COVID-19 pandemic also has posed enormous challenges to democracy and decision-making. The provision of correct information to all citizens, and democratic decision-making in accordance with the rule of law in a crisis and in emergency conditions must be ensured. New forms of participation have a central role to play in these circumstances.</w:t>
      </w:r>
    </w:p>
    <w:p w14:paraId="727557C5" w14:textId="6206BB1C"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65.</w:t>
      </w:r>
      <w:r w:rsidRPr="006C6F67">
        <w:rPr>
          <w:rFonts w:cs="Arial"/>
          <w:bCs/>
          <w:szCs w:val="20"/>
          <w:lang w:val="en-GB"/>
        </w:rPr>
        <w:tab/>
      </w:r>
      <w:r w:rsidR="00045D5A" w:rsidRPr="006C6F67">
        <w:rPr>
          <w:rFonts w:cs="Arial"/>
          <w:bCs/>
          <w:szCs w:val="20"/>
          <w:lang w:val="en-GB"/>
        </w:rPr>
        <w:t xml:space="preserve">The Congress will continue to support the local elected representative in carrying out their daily tasks and helping to reduce the difficulties associated with the exercise of their mandates. It will thus continue to closely follow the issue of local elected representatives facing pressure, coming under undue legal, financial, </w:t>
      </w:r>
      <w:r w:rsidR="00F25039" w:rsidRPr="006C6F67">
        <w:rPr>
          <w:rFonts w:cs="Arial"/>
          <w:bCs/>
          <w:szCs w:val="20"/>
          <w:lang w:val="en-GB"/>
        </w:rPr>
        <w:t>psychological,</w:t>
      </w:r>
      <w:r w:rsidR="00045D5A" w:rsidRPr="006C6F67">
        <w:rPr>
          <w:rFonts w:cs="Arial"/>
          <w:bCs/>
          <w:szCs w:val="20"/>
          <w:lang w:val="en-GB"/>
        </w:rPr>
        <w:t xml:space="preserve"> and physical pressure from central governments, majority parties or members of their communities.</w:t>
      </w:r>
    </w:p>
    <w:p w14:paraId="1AB5275D" w14:textId="44491D9F"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66.</w:t>
      </w:r>
      <w:r w:rsidRPr="006C6F67">
        <w:rPr>
          <w:rFonts w:cs="Arial"/>
          <w:bCs/>
          <w:szCs w:val="20"/>
          <w:lang w:val="en-GB"/>
        </w:rPr>
        <w:tab/>
      </w:r>
      <w:r w:rsidR="00045D5A" w:rsidRPr="006C6F67">
        <w:rPr>
          <w:rFonts w:cs="Arial"/>
          <w:bCs/>
          <w:szCs w:val="20"/>
          <w:lang w:val="en-GB"/>
        </w:rPr>
        <w:t>While doing this, the Congress will also ensure that citizens are at the heart of public action and it will continue to actively promote the de</w:t>
      </w:r>
      <w:r w:rsidR="00963DC2">
        <w:rPr>
          <w:rFonts w:cs="Arial"/>
          <w:bCs/>
          <w:szCs w:val="20"/>
          <w:lang w:val="en-GB"/>
        </w:rPr>
        <w:t>centralisation</w:t>
      </w:r>
      <w:r w:rsidR="00045D5A" w:rsidRPr="006C6F67">
        <w:rPr>
          <w:rFonts w:cs="Arial"/>
          <w:bCs/>
          <w:szCs w:val="20"/>
          <w:lang w:val="en-GB"/>
        </w:rPr>
        <w:t xml:space="preserve"> of powers and the granting of adequate means and funding that make the action possible at the level closest to the citizen.</w:t>
      </w:r>
    </w:p>
    <w:p w14:paraId="32B3EBEF" w14:textId="6EAC9A8E"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67.</w:t>
      </w:r>
      <w:r w:rsidRPr="006C6F67">
        <w:rPr>
          <w:rFonts w:cs="Arial"/>
          <w:bCs/>
          <w:szCs w:val="20"/>
          <w:lang w:val="en-GB"/>
        </w:rPr>
        <w:tab/>
      </w:r>
      <w:r w:rsidR="00045D5A" w:rsidRPr="006C6F67">
        <w:rPr>
          <w:rFonts w:cs="Arial"/>
          <w:bCs/>
          <w:szCs w:val="20"/>
          <w:lang w:val="en-GB"/>
        </w:rPr>
        <w:t>The involvement of young people and the participation of citizens in decision-making and governance at the local and regional level, with innovative models of democratic participation, through elections, public deliberation, local think thanks or platforms, civil society initiatives or other tools, will be horizontal features of the work of the Congress in the coming years.</w:t>
      </w:r>
    </w:p>
    <w:p w14:paraId="3B6EFECD" w14:textId="1A559B95"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68.</w:t>
      </w:r>
      <w:r w:rsidRPr="006C6F67">
        <w:rPr>
          <w:rFonts w:cs="Arial"/>
          <w:bCs/>
          <w:szCs w:val="20"/>
          <w:lang w:val="en-GB"/>
        </w:rPr>
        <w:tab/>
      </w:r>
      <w:r w:rsidR="00045D5A" w:rsidRPr="006C6F67">
        <w:rPr>
          <w:rFonts w:cs="Arial"/>
          <w:bCs/>
          <w:szCs w:val="20"/>
          <w:lang w:val="en-GB"/>
        </w:rPr>
        <w:t>The further development of the “rejuvenating politics” strategy which the Congress started in 2014, will be part of this process in order to support young people to become politically active and build their capacities to become part of the decision and policy making at local and regional level. The Congress will thus continue to invite youth delegates from members States to participate in its sessions and the work of its committees, gradually involving them more and more in its decision-making processes.</w:t>
      </w:r>
    </w:p>
    <w:p w14:paraId="2C31C32F" w14:textId="77777777" w:rsidR="00045D5A" w:rsidRPr="006C6F67" w:rsidRDefault="00045D5A" w:rsidP="00DD7D03">
      <w:pPr>
        <w:pStyle w:val="NormalWeb"/>
        <w:numPr>
          <w:ilvl w:val="0"/>
          <w:numId w:val="6"/>
        </w:numPr>
        <w:spacing w:before="240" w:beforeAutospacing="0" w:after="120" w:afterAutospacing="0" w:line="276" w:lineRule="auto"/>
        <w:ind w:left="360"/>
        <w:jc w:val="both"/>
        <w:rPr>
          <w:rFonts w:cs="Arial"/>
          <w:b/>
          <w:szCs w:val="20"/>
          <w:lang w:val="en-GB"/>
        </w:rPr>
      </w:pPr>
      <w:bookmarkStart w:id="9" w:name="_Hlk56583545"/>
      <w:r w:rsidRPr="006C6F67">
        <w:rPr>
          <w:rFonts w:cs="Arial"/>
          <w:b/>
          <w:szCs w:val="20"/>
          <w:lang w:val="en-GB"/>
        </w:rPr>
        <w:t xml:space="preserve">Cohesive societies: Reducing inequalities in the field </w:t>
      </w:r>
    </w:p>
    <w:p w14:paraId="0C19AB35" w14:textId="77777777" w:rsidR="00045D5A" w:rsidRPr="006C6F67" w:rsidRDefault="00045D5A">
      <w:pPr>
        <w:pStyle w:val="NormalWeb"/>
        <w:spacing w:before="120" w:beforeAutospacing="0" w:after="120" w:afterAutospacing="0" w:line="276" w:lineRule="auto"/>
        <w:jc w:val="both"/>
        <w:rPr>
          <w:rFonts w:cs="Arial"/>
          <w:b/>
          <w:i/>
          <w:iCs/>
          <w:szCs w:val="20"/>
          <w:lang w:val="en-GB"/>
        </w:rPr>
      </w:pPr>
      <w:bookmarkStart w:id="10" w:name="_Hlk56583826"/>
      <w:bookmarkEnd w:id="9"/>
      <w:r w:rsidRPr="006C6F67">
        <w:rPr>
          <w:rFonts w:cs="Arial"/>
          <w:b/>
          <w:i/>
          <w:iCs/>
          <w:szCs w:val="20"/>
          <w:lang w:val="en-GB"/>
        </w:rPr>
        <w:t>Development gaps within territories and communities must be bridged and social and economic fractures overcome.</w:t>
      </w:r>
    </w:p>
    <w:bookmarkEnd w:id="10"/>
    <w:p w14:paraId="4FC9CE85" w14:textId="660590F7" w:rsidR="00045D5A" w:rsidRPr="006C6F67" w:rsidRDefault="00011398" w:rsidP="000C60E4">
      <w:pPr>
        <w:tabs>
          <w:tab w:val="left" w:pos="426"/>
          <w:tab w:val="left" w:pos="993"/>
        </w:tabs>
        <w:spacing w:before="120" w:after="120" w:line="276" w:lineRule="auto"/>
        <w:jc w:val="both"/>
        <w:rPr>
          <w:rFonts w:cs="Arial"/>
          <w:bCs/>
          <w:szCs w:val="20"/>
          <w:lang w:val="en-GB"/>
        </w:rPr>
      </w:pPr>
      <w:r>
        <w:rPr>
          <w:rFonts w:cs="Arial"/>
          <w:bCs/>
          <w:szCs w:val="20"/>
          <w:lang w:val="en-GB"/>
        </w:rPr>
        <w:t>69</w:t>
      </w:r>
      <w:r w:rsidR="005A322B" w:rsidRPr="006C6F67">
        <w:rPr>
          <w:rFonts w:cs="Arial"/>
          <w:bCs/>
          <w:szCs w:val="20"/>
          <w:lang w:val="en-GB"/>
        </w:rPr>
        <w:t>.</w:t>
      </w:r>
      <w:r w:rsidR="005A322B" w:rsidRPr="006C6F67">
        <w:rPr>
          <w:rFonts w:cs="Arial"/>
          <w:bCs/>
          <w:szCs w:val="20"/>
          <w:lang w:val="en-GB"/>
        </w:rPr>
        <w:tab/>
      </w:r>
      <w:r w:rsidR="00045D5A" w:rsidRPr="006C6F67">
        <w:rPr>
          <w:rFonts w:cs="Arial"/>
          <w:bCs/>
          <w:szCs w:val="20"/>
          <w:lang w:val="en-GB"/>
        </w:rPr>
        <w:t>While the living conditions in Europe have substantially improved since the establishment of the Council of Europe, according to the OECD</w:t>
      </w:r>
      <w:r w:rsidR="000C60E4">
        <w:rPr>
          <w:rFonts w:cs="Arial"/>
          <w:bCs/>
          <w:szCs w:val="20"/>
          <w:lang w:val="en-GB"/>
        </w:rPr>
        <w:t>(</w:t>
      </w:r>
      <w:r w:rsidR="00045D5A" w:rsidRPr="006C6F67">
        <w:rPr>
          <w:lang w:val="en-GB"/>
        </w:rPr>
        <w:footnoteReference w:id="3"/>
      </w:r>
      <w:r w:rsidR="000C60E4">
        <w:rPr>
          <w:rFonts w:cs="Arial"/>
          <w:bCs/>
          <w:szCs w:val="20"/>
          <w:lang w:val="en-GB"/>
        </w:rPr>
        <w:t>)</w:t>
      </w:r>
      <w:r w:rsidR="00045D5A" w:rsidRPr="006C6F67">
        <w:rPr>
          <w:rFonts w:cs="Arial"/>
          <w:bCs/>
          <w:szCs w:val="20"/>
          <w:lang w:val="en-GB"/>
        </w:rPr>
        <w:t xml:space="preserve">however, “income inequality has been growing in most wealthy countries in recent decades, raising questions about the stability and sustainability of our social and economic systems (…) A widening divide threatens not only the social but also the political stability of our societies.” Furthermore, «the problem of inequalities extends to health, gender, education, </w:t>
      </w:r>
      <w:r w:rsidR="00F25039" w:rsidRPr="006C6F67">
        <w:rPr>
          <w:rFonts w:cs="Arial"/>
          <w:bCs/>
          <w:szCs w:val="20"/>
          <w:lang w:val="en-GB"/>
        </w:rPr>
        <w:t>skills,</w:t>
      </w:r>
      <w:r w:rsidR="00045D5A" w:rsidRPr="006C6F67">
        <w:rPr>
          <w:rFonts w:cs="Arial"/>
          <w:bCs/>
          <w:szCs w:val="20"/>
          <w:lang w:val="en-GB"/>
        </w:rPr>
        <w:t xml:space="preserve"> and opportunities, such as the digital divide. These inequalities are fracturing societies, hurting economies, and undermining democracies “</w:t>
      </w:r>
      <w:r w:rsidR="000C60E4">
        <w:rPr>
          <w:rFonts w:cs="Arial"/>
          <w:bCs/>
          <w:szCs w:val="20"/>
          <w:lang w:val="en-GB"/>
        </w:rPr>
        <w:t>(</w:t>
      </w:r>
      <w:r w:rsidR="00045D5A" w:rsidRPr="006C6F67">
        <w:rPr>
          <w:lang w:val="en-GB"/>
        </w:rPr>
        <w:footnoteReference w:id="4"/>
      </w:r>
      <w:r w:rsidR="000C60E4">
        <w:rPr>
          <w:rFonts w:cs="Arial"/>
          <w:bCs/>
          <w:szCs w:val="20"/>
          <w:lang w:val="en-GB"/>
        </w:rPr>
        <w:t>)</w:t>
      </w:r>
      <w:r w:rsidR="000C60E4" w:rsidRPr="006C6F67">
        <w:rPr>
          <w:rFonts w:cs="Arial"/>
          <w:bCs/>
          <w:szCs w:val="20"/>
          <w:lang w:val="en-GB"/>
        </w:rPr>
        <w:t>. The</w:t>
      </w:r>
      <w:r w:rsidR="00045D5A" w:rsidRPr="006C6F67">
        <w:rPr>
          <w:rFonts w:cs="Arial"/>
          <w:bCs/>
          <w:szCs w:val="20"/>
          <w:lang w:val="en-GB"/>
        </w:rPr>
        <w:t xml:space="preserve"> sanitary, social and economic crisis caused by the COVID-19 pandemic has worsened this situation in many countries.</w:t>
      </w:r>
    </w:p>
    <w:p w14:paraId="0C049BFC" w14:textId="2CCFE21A" w:rsidR="00045D5A" w:rsidRPr="006C6F67" w:rsidRDefault="005A322B" w:rsidP="000C60E4">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0</w:t>
      </w:r>
      <w:r w:rsidRPr="006C6F67">
        <w:rPr>
          <w:rFonts w:cs="Arial"/>
          <w:bCs/>
          <w:szCs w:val="20"/>
          <w:lang w:val="en-GB"/>
        </w:rPr>
        <w:t>.</w:t>
      </w:r>
      <w:r w:rsidRPr="006C6F67">
        <w:rPr>
          <w:rFonts w:cs="Arial"/>
          <w:bCs/>
          <w:szCs w:val="20"/>
          <w:lang w:val="en-GB"/>
        </w:rPr>
        <w:tab/>
      </w:r>
      <w:r w:rsidR="00045D5A" w:rsidRPr="006C6F67">
        <w:rPr>
          <w:rFonts w:cs="Arial"/>
          <w:bCs/>
          <w:szCs w:val="20"/>
          <w:lang w:val="en-GB"/>
        </w:rPr>
        <w:t xml:space="preserve">The role of local authorities is more important than ever in this context. By implementing innovative policies, they can help building more resilient and inclusive cities and regions, have a positive impact on reducing social and economic inequalities and </w:t>
      </w:r>
      <w:r w:rsidR="000C60E4">
        <w:rPr>
          <w:rFonts w:cs="Arial"/>
          <w:bCs/>
          <w:szCs w:val="20"/>
          <w:lang w:val="en-GB"/>
        </w:rPr>
        <w:t>discrimination</w:t>
      </w:r>
      <w:r w:rsidR="00045D5A" w:rsidRPr="006C6F67">
        <w:rPr>
          <w:rFonts w:cs="Arial"/>
          <w:bCs/>
          <w:szCs w:val="20"/>
          <w:lang w:val="en-GB"/>
        </w:rPr>
        <w:t xml:space="preserve"> as well as reinforcing participation and trust on the ground. </w:t>
      </w:r>
      <w:bookmarkStart w:id="11" w:name="_Hlk32592262"/>
      <w:r w:rsidR="00045D5A" w:rsidRPr="006C6F67">
        <w:rPr>
          <w:rFonts w:cs="Arial"/>
          <w:bCs/>
          <w:szCs w:val="20"/>
          <w:lang w:val="en-GB"/>
        </w:rPr>
        <w:t xml:space="preserve">Fair redistribution, equitable opportunities and more interaction between </w:t>
      </w:r>
      <w:r w:rsidR="000C60E4">
        <w:rPr>
          <w:rFonts w:cs="Arial"/>
          <w:bCs/>
          <w:szCs w:val="20"/>
          <w:lang w:val="en-GB"/>
        </w:rPr>
        <w:t xml:space="preserve">the different </w:t>
      </w:r>
      <w:r w:rsidR="00045D5A" w:rsidRPr="006C6F67">
        <w:rPr>
          <w:rFonts w:cs="Arial"/>
          <w:bCs/>
          <w:szCs w:val="20"/>
          <w:lang w:val="en-GB"/>
        </w:rPr>
        <w:t>areas will be key to the successful transformation of societies.</w:t>
      </w:r>
    </w:p>
    <w:p w14:paraId="27E0D9F5" w14:textId="6F277DCD"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1</w:t>
      </w:r>
      <w:r w:rsidRPr="006C6F67">
        <w:rPr>
          <w:rFonts w:cs="Arial"/>
          <w:bCs/>
          <w:szCs w:val="20"/>
          <w:lang w:val="en-GB"/>
        </w:rPr>
        <w:t>.</w:t>
      </w:r>
      <w:r w:rsidRPr="006C6F67">
        <w:rPr>
          <w:rFonts w:cs="Arial"/>
          <w:bCs/>
          <w:szCs w:val="20"/>
          <w:lang w:val="en-GB"/>
        </w:rPr>
        <w:tab/>
      </w:r>
      <w:r w:rsidR="00045D5A" w:rsidRPr="006C6F67">
        <w:rPr>
          <w:rFonts w:cs="Arial"/>
          <w:bCs/>
          <w:szCs w:val="20"/>
          <w:lang w:val="en-GB"/>
        </w:rPr>
        <w:t>The Congress will continue its work in this respect, in line with the UN Sustainable Development Goals – in particular goals 11 (make cities inclusive, safe, resilient and sustainable), 16 (promote just, peaceful and inclusive societies) and 17 (revitalise the global partnership for sustainable development)</w:t>
      </w:r>
      <w:bookmarkEnd w:id="11"/>
      <w:r w:rsidR="00045D5A" w:rsidRPr="006C6F67">
        <w:rPr>
          <w:rFonts w:cs="Arial"/>
          <w:bCs/>
          <w:szCs w:val="20"/>
          <w:lang w:val="en-GB"/>
        </w:rPr>
        <w:t xml:space="preserve">. It will, among others, further raise awareness on the respect of human rights at the local level, fight corruption and promote transparency, fight discrimination, radicalisation and exclusion, promote inclusion of vulnerable groups such as Roma, promote gender equality, fight violence against women </w:t>
      </w:r>
      <w:r w:rsidR="00045D5A" w:rsidRPr="006C6F67">
        <w:rPr>
          <w:rFonts w:cs="Arial"/>
          <w:bCs/>
          <w:szCs w:val="20"/>
          <w:lang w:val="en-GB"/>
        </w:rPr>
        <w:lastRenderedPageBreak/>
        <w:t>and children, contribute to the empowerment of women and youth as well as the reduction of the divide between rural and urban areas and between central and peripheral regions in particular border regions.</w:t>
      </w:r>
    </w:p>
    <w:p w14:paraId="78164373" w14:textId="2380EB30"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2</w:t>
      </w:r>
      <w:r w:rsidRPr="006C6F67">
        <w:rPr>
          <w:rFonts w:cs="Arial"/>
          <w:bCs/>
          <w:szCs w:val="20"/>
          <w:lang w:val="en-GB"/>
        </w:rPr>
        <w:t>.</w:t>
      </w:r>
      <w:r w:rsidRPr="006C6F67">
        <w:rPr>
          <w:rFonts w:cs="Arial"/>
          <w:bCs/>
          <w:szCs w:val="20"/>
          <w:lang w:val="en-GB"/>
        </w:rPr>
        <w:tab/>
      </w:r>
      <w:r w:rsidR="00045D5A" w:rsidRPr="006C6F67">
        <w:rPr>
          <w:rFonts w:cs="Arial"/>
          <w:bCs/>
          <w:szCs w:val="20"/>
          <w:lang w:val="en-GB"/>
        </w:rPr>
        <w:t xml:space="preserve">It will implement at the local level all Council of Europe action and campaigns in these areas and promote the development of networks of cities and regions having the same objectives. </w:t>
      </w:r>
    </w:p>
    <w:p w14:paraId="09267C81" w14:textId="2E6B35A0" w:rsidR="00045D5A" w:rsidRPr="006C6F67" w:rsidRDefault="00045D5A" w:rsidP="00DD7D03">
      <w:pPr>
        <w:tabs>
          <w:tab w:val="left" w:pos="426"/>
          <w:tab w:val="left" w:pos="567"/>
          <w:tab w:val="left" w:pos="993"/>
        </w:tabs>
        <w:spacing w:before="240" w:after="120" w:line="276" w:lineRule="auto"/>
        <w:jc w:val="both"/>
        <w:rPr>
          <w:rFonts w:cs="Arial"/>
          <w:bCs/>
          <w:szCs w:val="20"/>
          <w:lang w:val="en-GB"/>
        </w:rPr>
      </w:pPr>
      <w:r w:rsidRPr="006C6F67">
        <w:rPr>
          <w:rFonts w:cs="Arial"/>
          <w:b/>
          <w:szCs w:val="20"/>
          <w:lang w:val="en-GB"/>
        </w:rPr>
        <w:t>d.</w:t>
      </w:r>
      <w:r w:rsidR="00801BA1">
        <w:rPr>
          <w:rFonts w:cs="Arial"/>
          <w:b/>
          <w:szCs w:val="20"/>
          <w:lang w:val="en-GB"/>
        </w:rPr>
        <w:tab/>
      </w:r>
      <w:bookmarkStart w:id="12" w:name="_Hlk56583797"/>
      <w:r w:rsidRPr="006C6F67">
        <w:rPr>
          <w:rFonts w:cs="Arial"/>
          <w:b/>
          <w:szCs w:val="20"/>
          <w:lang w:val="en-GB"/>
        </w:rPr>
        <w:t>Sustainable societies: Environmental issues and climate action in cities and regions</w:t>
      </w:r>
    </w:p>
    <w:p w14:paraId="24831FBB" w14:textId="77777777" w:rsidR="00045D5A" w:rsidRPr="006C6F67" w:rsidRDefault="00045D5A">
      <w:pPr>
        <w:autoSpaceDE w:val="0"/>
        <w:autoSpaceDN w:val="0"/>
        <w:adjustRightInd w:val="0"/>
        <w:spacing w:before="120" w:after="120" w:line="276" w:lineRule="auto"/>
        <w:jc w:val="both"/>
        <w:rPr>
          <w:rFonts w:cs="Arial"/>
          <w:b/>
          <w:i/>
          <w:iCs/>
          <w:szCs w:val="20"/>
          <w:lang w:val="en-GB"/>
        </w:rPr>
      </w:pPr>
      <w:bookmarkStart w:id="13" w:name="_Hlk56583809"/>
      <w:bookmarkEnd w:id="12"/>
      <w:r w:rsidRPr="006C6F67">
        <w:rPr>
          <w:rFonts w:cs="Arial"/>
          <w:b/>
          <w:i/>
          <w:iCs/>
          <w:szCs w:val="20"/>
          <w:lang w:val="en-GB"/>
        </w:rPr>
        <w:t>Living conditions in cities and regions must be radically improved by implementing innovative local policies that respect the environment and address the climate change issues.</w:t>
      </w:r>
      <w:r w:rsidRPr="006C6F67" w:rsidDel="009974CD">
        <w:rPr>
          <w:rFonts w:cs="Arial"/>
          <w:b/>
          <w:i/>
          <w:iCs/>
          <w:szCs w:val="20"/>
          <w:lang w:val="en-GB"/>
        </w:rPr>
        <w:t xml:space="preserve"> </w:t>
      </w:r>
    </w:p>
    <w:bookmarkEnd w:id="13"/>
    <w:p w14:paraId="55650B9E" w14:textId="72EB5A7C"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3</w:t>
      </w:r>
      <w:r w:rsidRPr="006C6F67">
        <w:rPr>
          <w:rFonts w:cs="Arial"/>
          <w:bCs/>
          <w:szCs w:val="20"/>
          <w:lang w:val="en-GB"/>
        </w:rPr>
        <w:t>.</w:t>
      </w:r>
      <w:r w:rsidRPr="006C6F67">
        <w:rPr>
          <w:rFonts w:cs="Arial"/>
          <w:bCs/>
          <w:szCs w:val="20"/>
          <w:lang w:val="en-GB"/>
        </w:rPr>
        <w:tab/>
      </w:r>
      <w:r w:rsidR="00045D5A" w:rsidRPr="006C6F67">
        <w:rPr>
          <w:rFonts w:cs="Arial"/>
          <w:bCs/>
          <w:szCs w:val="20"/>
          <w:lang w:val="en-GB"/>
        </w:rPr>
        <w:t xml:space="preserve">Climate change, pollution, extinction of species, loss of biodiversity and the overall degradation of the earth´s ecosystems present a pressing, inter-related and profound challenge to the way of life in societies and will drastically affect cities, municipalities and regions in the future. Over the past years, it has been widely recognised that the right to live in a sustainable, </w:t>
      </w:r>
      <w:r w:rsidR="00F25039" w:rsidRPr="006C6F67">
        <w:rPr>
          <w:rFonts w:cs="Arial"/>
          <w:bCs/>
          <w:szCs w:val="20"/>
          <w:lang w:val="en-GB"/>
        </w:rPr>
        <w:t>healthy,</w:t>
      </w:r>
      <w:r w:rsidR="00045D5A" w:rsidRPr="006C6F67">
        <w:rPr>
          <w:rFonts w:cs="Arial"/>
          <w:bCs/>
          <w:szCs w:val="20"/>
          <w:lang w:val="en-GB"/>
        </w:rPr>
        <w:t xml:space="preserve"> and safe environment is one of the crucial aspects of fundamental human rights and freedoms. </w:t>
      </w:r>
    </w:p>
    <w:p w14:paraId="207B9F91" w14:textId="6816D7F6"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4</w:t>
      </w:r>
      <w:r w:rsidRPr="006C6F67">
        <w:rPr>
          <w:rFonts w:cs="Arial"/>
          <w:bCs/>
          <w:szCs w:val="20"/>
          <w:lang w:val="en-GB"/>
        </w:rPr>
        <w:t>.</w:t>
      </w:r>
      <w:r w:rsidRPr="006C6F67">
        <w:rPr>
          <w:rFonts w:cs="Arial"/>
          <w:bCs/>
          <w:szCs w:val="20"/>
          <w:lang w:val="en-GB"/>
        </w:rPr>
        <w:tab/>
      </w:r>
      <w:r w:rsidR="00045D5A" w:rsidRPr="006C6F67">
        <w:rPr>
          <w:rFonts w:cs="Arial"/>
          <w:bCs/>
          <w:szCs w:val="20"/>
          <w:lang w:val="en-GB"/>
        </w:rPr>
        <w:t>The Congress is convinced that environmental protection is part of good governance, whether it is implemented at international, national or subnational level, and, in this regards all possible actors must be considered as key actors and participate in the decision-making processes.</w:t>
      </w:r>
    </w:p>
    <w:p w14:paraId="41A5381F" w14:textId="60DD800C"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5</w:t>
      </w:r>
      <w:r w:rsidRPr="006C6F67">
        <w:rPr>
          <w:rFonts w:cs="Arial"/>
          <w:bCs/>
          <w:szCs w:val="20"/>
          <w:lang w:val="en-GB"/>
        </w:rPr>
        <w:t>.</w:t>
      </w:r>
      <w:r w:rsidRPr="006C6F67">
        <w:rPr>
          <w:rFonts w:cs="Arial"/>
          <w:bCs/>
          <w:szCs w:val="20"/>
          <w:lang w:val="en-GB"/>
        </w:rPr>
        <w:tab/>
      </w:r>
      <w:r w:rsidR="00045D5A" w:rsidRPr="006C6F67">
        <w:rPr>
          <w:rFonts w:cs="Arial"/>
          <w:bCs/>
          <w:szCs w:val="20"/>
          <w:lang w:val="en-GB"/>
        </w:rPr>
        <w:t>Good governance, environmental protection – including climate justice and security - and human rights are linked by a relationship of interdependence: a safe, clean and healthy environment is essential for the enjoyment of human rights, and the exercise of human rights is vital to the protection of the environment. This is a matter of democracy, human rights and rule of law, the core mission of the Congress and the Council of Europe.</w:t>
      </w:r>
    </w:p>
    <w:p w14:paraId="7A66CACF" w14:textId="358D74FF"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6</w:t>
      </w:r>
      <w:r w:rsidRPr="006C6F67">
        <w:rPr>
          <w:rFonts w:cs="Arial"/>
          <w:bCs/>
          <w:szCs w:val="20"/>
          <w:lang w:val="en-GB"/>
        </w:rPr>
        <w:t>.</w:t>
      </w:r>
      <w:r w:rsidRPr="006C6F67">
        <w:rPr>
          <w:rFonts w:cs="Arial"/>
          <w:bCs/>
          <w:szCs w:val="20"/>
          <w:lang w:val="en-GB"/>
        </w:rPr>
        <w:tab/>
      </w:r>
      <w:r w:rsidR="00045D5A" w:rsidRPr="006C6F67">
        <w:rPr>
          <w:rFonts w:cs="Arial"/>
          <w:bCs/>
          <w:szCs w:val="20"/>
          <w:lang w:val="en-GB"/>
        </w:rPr>
        <w:t xml:space="preserve">Local and regional elected representatives need to prepare for and adapt to the environmental and social impacts of climate change. They are in a unique position to tackle climate emergency, promote sustainable development and implement policies and actions which they can shape policy to fit local environment and needs. They are well placed to ensure that resources are being targeted to their environmental and climate as well as their circular economy action. </w:t>
      </w:r>
    </w:p>
    <w:p w14:paraId="547F6753" w14:textId="167B2C9C"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7</w:t>
      </w:r>
      <w:r w:rsidRPr="006C6F67">
        <w:rPr>
          <w:rFonts w:cs="Arial"/>
          <w:bCs/>
          <w:szCs w:val="20"/>
          <w:lang w:val="en-GB"/>
        </w:rPr>
        <w:t>.</w:t>
      </w:r>
      <w:r w:rsidRPr="006C6F67">
        <w:rPr>
          <w:rFonts w:cs="Arial"/>
          <w:bCs/>
          <w:szCs w:val="20"/>
          <w:lang w:val="en-GB"/>
        </w:rPr>
        <w:tab/>
      </w:r>
      <w:r w:rsidR="00045D5A" w:rsidRPr="006C6F67">
        <w:rPr>
          <w:rFonts w:cs="Arial"/>
          <w:bCs/>
          <w:szCs w:val="20"/>
          <w:lang w:val="en-GB"/>
        </w:rPr>
        <w:t>Based on the work accomplished during the past years, the Congress will thus further develop activities linked to the specific responsibilities of local and regional authorities, regarding local responses to environmental and climate challenges. Such responses will call for a strategic approach carried out through education, awareness raising, building resilience and capacity for adaptation on a wide range of issues, such as transport, recycling, water and waste management, production and consumption of local products, building and tourism. This means developing relevant local and regional policies and action plans, as well as fostering changes in attitudes and behaviour, and in the lifestyle in general.</w:t>
      </w:r>
    </w:p>
    <w:p w14:paraId="36ABCC5F" w14:textId="33D81AFC" w:rsidR="00045D5A"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7</w:t>
      </w:r>
      <w:r w:rsidR="00011398">
        <w:rPr>
          <w:rFonts w:cs="Arial"/>
          <w:bCs/>
          <w:szCs w:val="20"/>
          <w:lang w:val="en-GB"/>
        </w:rPr>
        <w:t>8</w:t>
      </w:r>
      <w:r w:rsidRPr="006C6F67">
        <w:rPr>
          <w:rFonts w:cs="Arial"/>
          <w:bCs/>
          <w:szCs w:val="20"/>
          <w:lang w:val="en-GB"/>
        </w:rPr>
        <w:t>.</w:t>
      </w:r>
      <w:r w:rsidRPr="006C6F67">
        <w:rPr>
          <w:rFonts w:cs="Arial"/>
          <w:bCs/>
          <w:szCs w:val="20"/>
          <w:lang w:val="en-GB"/>
        </w:rPr>
        <w:tab/>
      </w:r>
      <w:r w:rsidR="00045D5A" w:rsidRPr="006C6F67">
        <w:rPr>
          <w:rFonts w:cs="Arial"/>
          <w:bCs/>
          <w:szCs w:val="20"/>
          <w:lang w:val="en-GB"/>
        </w:rPr>
        <w:t>In the framework of the work undertaken within the Council of Europe, according to the Sustainable Development Goals and taking into account the EU Green Deal Strategy, the Congress will contribute among others to the standard setting on the right to a safe and healthy environment as a fundamental human right and to the implementation of such work at the local and regional level.</w:t>
      </w:r>
    </w:p>
    <w:p w14:paraId="77CC1D98" w14:textId="61F505D4" w:rsidR="00045D5A" w:rsidRPr="006C6F67" w:rsidRDefault="00045D5A" w:rsidP="00DD7D03">
      <w:pPr>
        <w:tabs>
          <w:tab w:val="left" w:pos="426"/>
          <w:tab w:val="left" w:pos="993"/>
        </w:tabs>
        <w:spacing w:before="240" w:after="120" w:line="276" w:lineRule="auto"/>
        <w:jc w:val="both"/>
        <w:rPr>
          <w:rFonts w:cs="Arial"/>
          <w:b/>
          <w:szCs w:val="20"/>
          <w:lang w:val="en-GB"/>
        </w:rPr>
      </w:pPr>
      <w:bookmarkStart w:id="14" w:name="_Hlk56583906"/>
      <w:r w:rsidRPr="006C6F67">
        <w:rPr>
          <w:rFonts w:cs="Arial"/>
          <w:b/>
          <w:szCs w:val="20"/>
          <w:lang w:val="en-GB"/>
        </w:rPr>
        <w:t>e.</w:t>
      </w:r>
      <w:r w:rsidRPr="006C6F67">
        <w:rPr>
          <w:rFonts w:cs="Arial"/>
          <w:b/>
          <w:szCs w:val="20"/>
          <w:lang w:val="en-GB"/>
        </w:rPr>
        <w:tab/>
        <w:t>Digital societies: Digitalisation and artificial intelligence in the local context</w:t>
      </w:r>
    </w:p>
    <w:p w14:paraId="6C983C30" w14:textId="77777777" w:rsidR="00045D5A" w:rsidRPr="006C6F67" w:rsidRDefault="00045D5A">
      <w:pPr>
        <w:tabs>
          <w:tab w:val="left" w:pos="426"/>
          <w:tab w:val="left" w:pos="993"/>
        </w:tabs>
        <w:spacing w:before="120" w:after="120" w:line="276" w:lineRule="auto"/>
        <w:jc w:val="both"/>
        <w:rPr>
          <w:rFonts w:cs="Arial"/>
          <w:b/>
          <w:i/>
          <w:iCs/>
          <w:szCs w:val="20"/>
          <w:lang w:val="en-GB"/>
        </w:rPr>
      </w:pPr>
      <w:r w:rsidRPr="006C6F67">
        <w:rPr>
          <w:rFonts w:cs="Arial"/>
          <w:b/>
          <w:i/>
          <w:iCs/>
          <w:szCs w:val="20"/>
          <w:lang w:val="en-GB"/>
        </w:rPr>
        <w:t>The digital revolution is changing the face of democracy and must be put at the service of democracy</w:t>
      </w:r>
    </w:p>
    <w:bookmarkEnd w:id="14"/>
    <w:p w14:paraId="2749F3E7" w14:textId="5823ACF9" w:rsidR="00045D5A" w:rsidRPr="006C6F67" w:rsidRDefault="00011398">
      <w:pPr>
        <w:tabs>
          <w:tab w:val="left" w:pos="426"/>
          <w:tab w:val="left" w:pos="993"/>
        </w:tabs>
        <w:spacing w:before="120" w:after="120" w:line="276" w:lineRule="auto"/>
        <w:jc w:val="both"/>
        <w:rPr>
          <w:rFonts w:cs="Arial"/>
          <w:bCs/>
          <w:szCs w:val="20"/>
          <w:lang w:val="en-GB"/>
        </w:rPr>
      </w:pPr>
      <w:r>
        <w:rPr>
          <w:rFonts w:cs="Arial"/>
          <w:bCs/>
          <w:szCs w:val="20"/>
          <w:lang w:val="en-GB"/>
        </w:rPr>
        <w:t>79</w:t>
      </w:r>
      <w:r w:rsidR="005A322B" w:rsidRPr="006C6F67">
        <w:rPr>
          <w:rFonts w:cs="Arial"/>
          <w:bCs/>
          <w:szCs w:val="20"/>
          <w:lang w:val="en-GB"/>
        </w:rPr>
        <w:t>.</w:t>
      </w:r>
      <w:r w:rsidR="005A322B" w:rsidRPr="006C6F67">
        <w:rPr>
          <w:rFonts w:cs="Arial"/>
          <w:bCs/>
          <w:szCs w:val="20"/>
          <w:lang w:val="en-GB"/>
        </w:rPr>
        <w:tab/>
      </w:r>
      <w:r w:rsidR="00045D5A" w:rsidRPr="006C6F67">
        <w:rPr>
          <w:rFonts w:cs="Arial"/>
          <w:bCs/>
          <w:szCs w:val="20"/>
          <w:lang w:val="en-GB"/>
        </w:rPr>
        <w:t xml:space="preserve">The digitalisation drives huge changes in all sectors of activity and in the future, its developments such as Artificial Intelligence, in particular, are likely to have a considerable impact on the life of the citizens and the functioning of societies. They will, for example, influence the way public authorities are constituted - during elections for example -, the way citizens are involved in decisions and the way public authority is exercised. </w:t>
      </w:r>
    </w:p>
    <w:p w14:paraId="5B1E9F23" w14:textId="49FB38CA"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lastRenderedPageBreak/>
        <w:t>8</w:t>
      </w:r>
      <w:r w:rsidR="00011398">
        <w:rPr>
          <w:rFonts w:cs="Arial"/>
          <w:bCs/>
          <w:szCs w:val="20"/>
          <w:lang w:val="en-GB"/>
        </w:rPr>
        <w:t>0</w:t>
      </w:r>
      <w:r w:rsidRPr="006C6F67">
        <w:rPr>
          <w:rFonts w:cs="Arial"/>
          <w:bCs/>
          <w:szCs w:val="20"/>
          <w:lang w:val="en-GB"/>
        </w:rPr>
        <w:t>.</w:t>
      </w:r>
      <w:r w:rsidRPr="006C6F67">
        <w:rPr>
          <w:rFonts w:cs="Arial"/>
          <w:bCs/>
          <w:szCs w:val="20"/>
          <w:lang w:val="en-GB"/>
        </w:rPr>
        <w:tab/>
      </w:r>
      <w:r w:rsidR="00045D5A" w:rsidRPr="006C6F67">
        <w:rPr>
          <w:rFonts w:cs="Arial"/>
          <w:bCs/>
          <w:szCs w:val="20"/>
          <w:lang w:val="en-GB"/>
        </w:rPr>
        <w:t xml:space="preserve">Digitalisation and the use of AI in public management can make administration more efficient and inclusive, and it can promote better information and political participation. AI can be used for example to extend knowledge of the </w:t>
      </w:r>
      <w:r w:rsidR="00F25039" w:rsidRPr="006C6F67">
        <w:rPr>
          <w:rFonts w:cs="Arial"/>
          <w:bCs/>
          <w:szCs w:val="20"/>
          <w:lang w:val="en-GB"/>
        </w:rPr>
        <w:t>public</w:t>
      </w:r>
      <w:r w:rsidR="00045D5A" w:rsidRPr="006C6F67">
        <w:rPr>
          <w:rFonts w:cs="Arial"/>
          <w:bCs/>
          <w:szCs w:val="20"/>
          <w:lang w:val="en-GB"/>
        </w:rPr>
        <w:t xml:space="preserve"> on democratic systems as well as provide means for direct participation. </w:t>
      </w:r>
    </w:p>
    <w:p w14:paraId="40CBE0B9" w14:textId="7158B4C7"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8</w:t>
      </w:r>
      <w:r w:rsidR="00011398">
        <w:rPr>
          <w:rFonts w:cs="Arial"/>
          <w:bCs/>
          <w:szCs w:val="20"/>
          <w:lang w:val="en-GB"/>
        </w:rPr>
        <w:t>1</w:t>
      </w:r>
      <w:r w:rsidRPr="006C6F67">
        <w:rPr>
          <w:rFonts w:cs="Arial"/>
          <w:bCs/>
          <w:szCs w:val="20"/>
          <w:lang w:val="en-GB"/>
        </w:rPr>
        <w:t>.</w:t>
      </w:r>
      <w:r w:rsidRPr="006C6F67">
        <w:rPr>
          <w:rFonts w:cs="Arial"/>
          <w:bCs/>
          <w:szCs w:val="20"/>
          <w:lang w:val="en-GB"/>
        </w:rPr>
        <w:tab/>
      </w:r>
      <w:r w:rsidR="00045D5A" w:rsidRPr="006C6F67">
        <w:rPr>
          <w:rFonts w:cs="Arial"/>
          <w:bCs/>
          <w:szCs w:val="20"/>
          <w:lang w:val="en-GB"/>
        </w:rPr>
        <w:t>The COVID-19 pandemic has profoundly changed lifestyles and territorial interplay. It has shown that in situation of crisis, the development of digital tools can help finding new forms of communication and public services management. Improvement of the IT-infrastructure can among others play a key role in ensuring equivalent living conditions in urban and rural territories.</w:t>
      </w:r>
    </w:p>
    <w:p w14:paraId="6878FF55" w14:textId="45BE6D08"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8</w:t>
      </w:r>
      <w:r w:rsidR="00011398">
        <w:rPr>
          <w:rFonts w:cs="Arial"/>
          <w:bCs/>
          <w:szCs w:val="20"/>
          <w:lang w:val="en-GB"/>
        </w:rPr>
        <w:t>2</w:t>
      </w:r>
      <w:r w:rsidRPr="006C6F67">
        <w:rPr>
          <w:rFonts w:cs="Arial"/>
          <w:bCs/>
          <w:szCs w:val="20"/>
          <w:lang w:val="en-GB"/>
        </w:rPr>
        <w:t>.</w:t>
      </w:r>
      <w:r w:rsidRPr="006C6F67">
        <w:rPr>
          <w:rFonts w:cs="Arial"/>
          <w:bCs/>
          <w:szCs w:val="20"/>
          <w:lang w:val="en-GB"/>
        </w:rPr>
        <w:tab/>
      </w:r>
      <w:r w:rsidR="00045D5A" w:rsidRPr="006C6F67">
        <w:rPr>
          <w:rFonts w:cs="Arial"/>
          <w:bCs/>
          <w:szCs w:val="20"/>
          <w:lang w:val="en-GB"/>
        </w:rPr>
        <w:t xml:space="preserve">While the impact of digitalisation can indeed be very positive, it </w:t>
      </w:r>
      <w:r w:rsidR="00F25039" w:rsidRPr="006C6F67">
        <w:rPr>
          <w:rFonts w:cs="Arial"/>
          <w:bCs/>
          <w:szCs w:val="20"/>
          <w:lang w:val="en-GB"/>
        </w:rPr>
        <w:t>also presents</w:t>
      </w:r>
      <w:r w:rsidR="00045D5A" w:rsidRPr="006C6F67">
        <w:rPr>
          <w:rFonts w:cs="Arial"/>
          <w:bCs/>
          <w:szCs w:val="20"/>
          <w:lang w:val="en-GB"/>
        </w:rPr>
        <w:t xml:space="preserve"> many risks of abuses. The problems of manipulation of public opinion through cyber-soldiers and robots, for example, remain a challenge for democratic societies. The improvement of digital capabilities requires investments in education and high-level expertise. It requires above all a sound and proportionate regulatory framework, to ensure respect of human rights and democracy.</w:t>
      </w:r>
    </w:p>
    <w:p w14:paraId="04E84FD3" w14:textId="3183FC80"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8</w:t>
      </w:r>
      <w:r w:rsidR="00011398">
        <w:rPr>
          <w:rFonts w:cs="Arial"/>
          <w:bCs/>
          <w:szCs w:val="20"/>
          <w:lang w:val="en-GB"/>
        </w:rPr>
        <w:t>3</w:t>
      </w:r>
      <w:r w:rsidRPr="006C6F67">
        <w:rPr>
          <w:rFonts w:cs="Arial"/>
          <w:bCs/>
          <w:szCs w:val="20"/>
          <w:lang w:val="en-GB"/>
        </w:rPr>
        <w:t>.</w:t>
      </w:r>
      <w:r w:rsidRPr="006C6F67">
        <w:rPr>
          <w:rFonts w:cs="Arial"/>
          <w:bCs/>
          <w:szCs w:val="20"/>
          <w:lang w:val="en-GB"/>
        </w:rPr>
        <w:tab/>
      </w:r>
      <w:r w:rsidR="00045D5A" w:rsidRPr="006C6F67">
        <w:rPr>
          <w:rFonts w:cs="Arial"/>
          <w:bCs/>
          <w:szCs w:val="20"/>
          <w:lang w:val="en-GB"/>
        </w:rPr>
        <w:t xml:space="preserve">The Congress will support the development of digitalisation in the local and regional communities with ethical, legal, </w:t>
      </w:r>
      <w:r w:rsidR="00F25039" w:rsidRPr="006C6F67">
        <w:rPr>
          <w:rFonts w:cs="Arial"/>
          <w:bCs/>
          <w:szCs w:val="20"/>
          <w:lang w:val="en-GB"/>
        </w:rPr>
        <w:t>reliable,</w:t>
      </w:r>
      <w:r w:rsidR="00045D5A" w:rsidRPr="006C6F67">
        <w:rPr>
          <w:rFonts w:cs="Arial"/>
          <w:bCs/>
          <w:szCs w:val="20"/>
          <w:lang w:val="en-GB"/>
        </w:rPr>
        <w:t xml:space="preserve"> and controlled technologies that </w:t>
      </w:r>
      <w:r w:rsidR="00F25039" w:rsidRPr="006C6F67">
        <w:rPr>
          <w:rFonts w:cs="Arial"/>
          <w:bCs/>
          <w:szCs w:val="20"/>
          <w:lang w:val="en-GB"/>
        </w:rPr>
        <w:t>considers</w:t>
      </w:r>
      <w:r w:rsidR="00045D5A" w:rsidRPr="006C6F67">
        <w:rPr>
          <w:rFonts w:cs="Arial"/>
          <w:bCs/>
          <w:szCs w:val="20"/>
          <w:lang w:val="en-GB"/>
        </w:rPr>
        <w:t xml:space="preserve"> democratic security and the protection of personal data. The issue of collecting data to trace and monitor citizens in the face of a pandemic is relevant in this regard and needs to be addressed.</w:t>
      </w:r>
    </w:p>
    <w:p w14:paraId="5F4B135D" w14:textId="65D6660E"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8</w:t>
      </w:r>
      <w:r w:rsidR="00011398">
        <w:rPr>
          <w:rFonts w:cs="Arial"/>
          <w:bCs/>
          <w:szCs w:val="20"/>
          <w:lang w:val="en-GB"/>
        </w:rPr>
        <w:t>4</w:t>
      </w:r>
      <w:r w:rsidRPr="006C6F67">
        <w:rPr>
          <w:rFonts w:cs="Arial"/>
          <w:bCs/>
          <w:szCs w:val="20"/>
          <w:lang w:val="en-GB"/>
        </w:rPr>
        <w:t>.</w:t>
      </w:r>
      <w:r w:rsidRPr="006C6F67">
        <w:rPr>
          <w:rFonts w:cs="Arial"/>
          <w:bCs/>
          <w:szCs w:val="20"/>
          <w:lang w:val="en-GB"/>
        </w:rPr>
        <w:tab/>
      </w:r>
      <w:r w:rsidR="00045D5A" w:rsidRPr="006C6F67">
        <w:rPr>
          <w:rFonts w:cs="Arial"/>
          <w:bCs/>
          <w:szCs w:val="20"/>
          <w:lang w:val="en-GB"/>
        </w:rPr>
        <w:t>The Congress’ work will aim at seizing fully the opportunities offered by new technologies – from making cities and regions “smart” and digitalising local economy to using them for information and dialogue tools for better inclusion and participation of citizens - while protecting the freedom, integrity and, in general, the fundamental rights of the citizens.</w:t>
      </w:r>
    </w:p>
    <w:p w14:paraId="5E32BC16" w14:textId="01A9C4B4" w:rsidR="00045D5A" w:rsidRPr="006C6F67" w:rsidRDefault="005A322B">
      <w:pPr>
        <w:tabs>
          <w:tab w:val="left" w:pos="426"/>
          <w:tab w:val="left" w:pos="993"/>
        </w:tabs>
        <w:spacing w:before="120" w:after="120" w:line="276" w:lineRule="auto"/>
        <w:jc w:val="both"/>
        <w:rPr>
          <w:rFonts w:cs="Arial"/>
          <w:bCs/>
          <w:szCs w:val="20"/>
          <w:lang w:val="en-GB"/>
        </w:rPr>
      </w:pPr>
      <w:r w:rsidRPr="006C6F67">
        <w:rPr>
          <w:rFonts w:cs="Arial"/>
          <w:bCs/>
          <w:szCs w:val="20"/>
          <w:lang w:val="en-GB"/>
        </w:rPr>
        <w:t>8</w:t>
      </w:r>
      <w:r w:rsidR="00011398">
        <w:rPr>
          <w:rFonts w:cs="Arial"/>
          <w:bCs/>
          <w:szCs w:val="20"/>
          <w:lang w:val="en-GB"/>
        </w:rPr>
        <w:t>5</w:t>
      </w:r>
      <w:r w:rsidRPr="006C6F67">
        <w:rPr>
          <w:rFonts w:cs="Arial"/>
          <w:bCs/>
          <w:szCs w:val="20"/>
          <w:lang w:val="en-GB"/>
        </w:rPr>
        <w:t>.</w:t>
      </w:r>
      <w:r w:rsidRPr="006C6F67">
        <w:rPr>
          <w:rFonts w:cs="Arial"/>
          <w:bCs/>
          <w:szCs w:val="20"/>
          <w:lang w:val="en-GB"/>
        </w:rPr>
        <w:tab/>
      </w:r>
      <w:r w:rsidR="00045D5A" w:rsidRPr="006C6F67">
        <w:rPr>
          <w:rFonts w:cs="Arial"/>
          <w:bCs/>
          <w:szCs w:val="20"/>
          <w:lang w:val="en-GB"/>
        </w:rPr>
        <w:t>The Council of Europe has a unique position as a platform for intergovernmental co-operation capable of setting standards for the development and use of artificial intelligence, in accordance with human rights, democracy and the rule of law. The Congress will participate in the work carried out in this field within the Council of Europe and contribute to its implementation at local and regional level.</w:t>
      </w:r>
    </w:p>
    <w:p w14:paraId="5B668802" w14:textId="77777777" w:rsidR="00045D5A" w:rsidRPr="006C6F67" w:rsidRDefault="00045D5A">
      <w:pPr>
        <w:tabs>
          <w:tab w:val="left" w:pos="426"/>
          <w:tab w:val="left" w:pos="993"/>
        </w:tabs>
        <w:spacing w:before="120" w:after="120" w:line="276" w:lineRule="auto"/>
        <w:jc w:val="both"/>
        <w:rPr>
          <w:rFonts w:cs="Arial"/>
          <w:bCs/>
          <w:szCs w:val="20"/>
          <w:lang w:val="en-GB"/>
        </w:rPr>
      </w:pPr>
    </w:p>
    <w:p w14:paraId="077CA3C6" w14:textId="77777777" w:rsidR="00045D5A" w:rsidRPr="006C6F67" w:rsidRDefault="00045D5A">
      <w:pPr>
        <w:tabs>
          <w:tab w:val="left" w:pos="426"/>
          <w:tab w:val="left" w:pos="993"/>
        </w:tabs>
        <w:spacing w:before="120" w:after="120" w:line="276" w:lineRule="auto"/>
        <w:jc w:val="both"/>
        <w:rPr>
          <w:rFonts w:cs="Arial"/>
          <w:bCs/>
          <w:szCs w:val="20"/>
          <w:lang w:val="en-GB"/>
        </w:rPr>
      </w:pPr>
    </w:p>
    <w:p w14:paraId="55A913FD" w14:textId="245F42BB" w:rsidR="00D078F9" w:rsidRPr="006C6F67" w:rsidRDefault="00D078F9" w:rsidP="00DD7D03">
      <w:pPr>
        <w:spacing w:before="120" w:after="120"/>
        <w:rPr>
          <w:rFonts w:cs="Arial"/>
          <w:b/>
          <w:bCs/>
          <w:szCs w:val="20"/>
          <w:lang w:val="en-GB"/>
        </w:rPr>
      </w:pPr>
    </w:p>
    <w:sectPr w:rsidR="00D078F9" w:rsidRPr="006C6F67" w:rsidSect="00E244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502B1" w14:textId="77777777" w:rsidR="00E962B9" w:rsidRDefault="00E962B9">
      <w:r>
        <w:separator/>
      </w:r>
    </w:p>
  </w:endnote>
  <w:endnote w:type="continuationSeparator" w:id="0">
    <w:p w14:paraId="738E0B78" w14:textId="77777777" w:rsidR="00E962B9" w:rsidRDefault="00E9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020542"/>
      <w:docPartObj>
        <w:docPartGallery w:val="Page Numbers (Bottom of Page)"/>
        <w:docPartUnique/>
      </w:docPartObj>
    </w:sdtPr>
    <w:sdtEndPr/>
    <w:sdtContent>
      <w:sdt>
        <w:sdtPr>
          <w:id w:val="-1705238520"/>
          <w:docPartObj>
            <w:docPartGallery w:val="Page Numbers (Top of Page)"/>
            <w:docPartUnique/>
          </w:docPartObj>
        </w:sdtPr>
        <w:sdtEndPr/>
        <w:sdtContent>
          <w:p w14:paraId="7EE79A11" w14:textId="5B78B261" w:rsidR="00E2449D" w:rsidRDefault="00E2449D">
            <w:pPr>
              <w:pStyle w:val="Pieddepage"/>
            </w:pPr>
            <w:r w:rsidRPr="00E2449D">
              <w:rPr>
                <w:sz w:val="18"/>
                <w:szCs w:val="18"/>
              </w:rPr>
              <w:fldChar w:fldCharType="begin"/>
            </w:r>
            <w:r w:rsidRPr="00E2449D">
              <w:rPr>
                <w:sz w:val="18"/>
                <w:szCs w:val="18"/>
              </w:rPr>
              <w:instrText>PAGE</w:instrText>
            </w:r>
            <w:r w:rsidRPr="00E2449D">
              <w:rPr>
                <w:sz w:val="18"/>
                <w:szCs w:val="18"/>
              </w:rPr>
              <w:fldChar w:fldCharType="separate"/>
            </w:r>
            <w:r w:rsidRPr="00E2449D">
              <w:rPr>
                <w:sz w:val="18"/>
                <w:szCs w:val="18"/>
                <w:lang w:val="fr-FR"/>
              </w:rPr>
              <w:t>2</w:t>
            </w:r>
            <w:r w:rsidRPr="00E2449D">
              <w:rPr>
                <w:sz w:val="18"/>
                <w:szCs w:val="18"/>
              </w:rPr>
              <w:fldChar w:fldCharType="end"/>
            </w:r>
            <w:r w:rsidRPr="00E2449D">
              <w:rPr>
                <w:sz w:val="18"/>
                <w:szCs w:val="18"/>
                <w:lang w:val="fr-FR"/>
              </w:rPr>
              <w:t>/</w:t>
            </w:r>
            <w:r w:rsidRPr="00E2449D">
              <w:rPr>
                <w:sz w:val="18"/>
                <w:szCs w:val="18"/>
              </w:rPr>
              <w:fldChar w:fldCharType="begin"/>
            </w:r>
            <w:r w:rsidRPr="00E2449D">
              <w:rPr>
                <w:sz w:val="18"/>
                <w:szCs w:val="18"/>
              </w:rPr>
              <w:instrText>NUMPAGES</w:instrText>
            </w:r>
            <w:r w:rsidRPr="00E2449D">
              <w:rPr>
                <w:sz w:val="18"/>
                <w:szCs w:val="18"/>
              </w:rPr>
              <w:fldChar w:fldCharType="separate"/>
            </w:r>
            <w:r w:rsidRPr="00E2449D">
              <w:rPr>
                <w:sz w:val="18"/>
                <w:szCs w:val="18"/>
                <w:lang w:val="fr-FR"/>
              </w:rPr>
              <w:t>2</w:t>
            </w:r>
            <w:r w:rsidRPr="00E2449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533865"/>
      <w:docPartObj>
        <w:docPartGallery w:val="Page Numbers (Bottom of Page)"/>
        <w:docPartUnique/>
      </w:docPartObj>
    </w:sdtPr>
    <w:sdtEndPr/>
    <w:sdtContent>
      <w:sdt>
        <w:sdtPr>
          <w:id w:val="-1769616900"/>
          <w:docPartObj>
            <w:docPartGallery w:val="Page Numbers (Top of Page)"/>
            <w:docPartUnique/>
          </w:docPartObj>
        </w:sdtPr>
        <w:sdtEndPr/>
        <w:sdtContent>
          <w:p w14:paraId="3035C81F" w14:textId="4F0ED740" w:rsidR="00AE5BF1" w:rsidRDefault="00AE5BF1" w:rsidP="0095341F">
            <w:pPr>
              <w:pStyle w:val="Pieddepage"/>
              <w:jc w:val="right"/>
            </w:pPr>
            <w:r w:rsidRPr="00AE5BF1">
              <w:rPr>
                <w:sz w:val="18"/>
                <w:szCs w:val="18"/>
              </w:rPr>
              <w:fldChar w:fldCharType="begin"/>
            </w:r>
            <w:r w:rsidRPr="00AE5BF1">
              <w:rPr>
                <w:sz w:val="18"/>
                <w:szCs w:val="18"/>
              </w:rPr>
              <w:instrText>PAGE</w:instrText>
            </w:r>
            <w:r w:rsidRPr="00AE5BF1">
              <w:rPr>
                <w:sz w:val="18"/>
                <w:szCs w:val="18"/>
              </w:rPr>
              <w:fldChar w:fldCharType="separate"/>
            </w:r>
            <w:r w:rsidRPr="00AE5BF1">
              <w:rPr>
                <w:sz w:val="18"/>
                <w:szCs w:val="18"/>
                <w:lang w:val="fr-FR"/>
              </w:rPr>
              <w:t>2</w:t>
            </w:r>
            <w:r w:rsidRPr="00AE5BF1">
              <w:rPr>
                <w:sz w:val="18"/>
                <w:szCs w:val="18"/>
              </w:rPr>
              <w:fldChar w:fldCharType="end"/>
            </w:r>
            <w:r w:rsidRPr="00AE5BF1">
              <w:rPr>
                <w:sz w:val="18"/>
                <w:szCs w:val="18"/>
                <w:lang w:val="fr-FR"/>
              </w:rPr>
              <w:t>/</w:t>
            </w:r>
            <w:r w:rsidRPr="00AE5BF1">
              <w:rPr>
                <w:sz w:val="18"/>
                <w:szCs w:val="18"/>
              </w:rPr>
              <w:fldChar w:fldCharType="begin"/>
            </w:r>
            <w:r w:rsidRPr="00AE5BF1">
              <w:rPr>
                <w:sz w:val="18"/>
                <w:szCs w:val="18"/>
              </w:rPr>
              <w:instrText>NUMPAGES</w:instrText>
            </w:r>
            <w:r w:rsidRPr="00AE5BF1">
              <w:rPr>
                <w:sz w:val="18"/>
                <w:szCs w:val="18"/>
              </w:rPr>
              <w:fldChar w:fldCharType="separate"/>
            </w:r>
            <w:r w:rsidRPr="00AE5BF1">
              <w:rPr>
                <w:sz w:val="18"/>
                <w:szCs w:val="18"/>
                <w:lang w:val="fr-FR"/>
              </w:rPr>
              <w:t>2</w:t>
            </w:r>
            <w:r w:rsidRPr="00AE5BF1">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B268C" w14:textId="603991B5" w:rsidR="00E2449D" w:rsidRDefault="00E2449D">
    <w:pPr>
      <w:pStyle w:val="Pieddepage"/>
    </w:pPr>
    <w:r>
      <w:rPr>
        <w:rFonts w:cs="Tahoma"/>
        <w:noProof/>
        <w:sz w:val="12"/>
        <w:szCs w:val="12"/>
        <w:lang w:val="fr-FR" w:eastAsia="fr-FR"/>
      </w:rPr>
      <mc:AlternateContent>
        <mc:Choice Requires="wps">
          <w:drawing>
            <wp:anchor distT="0" distB="0" distL="114300" distR="114300" simplePos="0" relativeHeight="251659264" behindDoc="0" locked="0" layoutInCell="0" allowOverlap="0" wp14:anchorId="1B97AD30" wp14:editId="61FDF0D7">
              <wp:simplePos x="0" y="0"/>
              <wp:positionH relativeFrom="page">
                <wp:posOffset>2190750</wp:posOffset>
              </wp:positionH>
              <wp:positionV relativeFrom="page">
                <wp:posOffset>9715500</wp:posOffset>
              </wp:positionV>
              <wp:extent cx="1036320" cy="337820"/>
              <wp:effectExtent l="0" t="0" r="11430" b="508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320" cy="337820"/>
                      </a:xfrm>
                      <a:prstGeom prst="rect">
                        <a:avLst/>
                      </a:prstGeom>
                      <a:noFill/>
                      <a:ln w="6350">
                        <a:noFill/>
                      </a:ln>
                      <a:effectLst/>
                    </wps:spPr>
                    <wps:txbx>
                      <w:txbxContent>
                        <w:p w14:paraId="469F16C6" w14:textId="310CFFA1" w:rsidR="00E2449D" w:rsidRPr="00EB1363" w:rsidRDefault="00E2449D" w:rsidP="00E2449D">
                          <w:pPr>
                            <w:pStyle w:val="Paragraphestandard"/>
                            <w:jc w:val="center"/>
                            <w:rPr>
                              <w:rFonts w:ascii="Arial" w:hAnsi="Arial" w:cs="Arial"/>
                              <w:w w:val="93"/>
                              <w:sz w:val="14"/>
                              <w:szCs w:val="14"/>
                            </w:rPr>
                          </w:pPr>
                          <w:r>
                            <w:rPr>
                              <w:rFonts w:ascii="Arial" w:hAnsi="Arial" w:cs="Arial"/>
                              <w:w w:val="93"/>
                              <w:sz w:val="14"/>
                              <w:szCs w:val="14"/>
                            </w:rPr>
                            <w:t>congress.</w:t>
                          </w:r>
                          <w:r w:rsidR="0095341F">
                            <w:rPr>
                              <w:rFonts w:ascii="Arial" w:hAnsi="Arial" w:cs="Arial"/>
                              <w:w w:val="93"/>
                              <w:sz w:val="14"/>
                              <w:szCs w:val="14"/>
                            </w:rPr>
                            <w:t>session</w:t>
                          </w:r>
                          <w:r>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7AD30" id="_x0000_t202" coordsize="21600,21600" o:spt="202" path="m,l,21600r21600,l21600,xe">
              <v:stroke joinstyle="miter"/>
              <v:path gradientshapeok="t" o:connecttype="rect"/>
            </v:shapetype>
            <v:shape id="Zone de texte 3" o:spid="_x0000_s1026" type="#_x0000_t202" style="position:absolute;margin-left:172.5pt;margin-top:765pt;width:81.6pt;height:2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" o:allowincell="f" o:allowoverlap="f" filled="f" stroked="f" strokeweight=".5pt">
              <v:textbox inset="0,0,0,0">
                <w:txbxContent>
                  <w:p w14:paraId="469F16C6" w14:textId="310CFFA1" w:rsidR="00E2449D" w:rsidRPr="00EB1363" w:rsidRDefault="00E2449D" w:rsidP="00E2449D">
                    <w:pPr>
                      <w:pStyle w:val="Paragraphestandard"/>
                      <w:jc w:val="center"/>
                      <w:rPr>
                        <w:rFonts w:ascii="Arial" w:hAnsi="Arial" w:cs="Arial"/>
                        <w:w w:val="93"/>
                        <w:sz w:val="14"/>
                        <w:szCs w:val="14"/>
                      </w:rPr>
                    </w:pPr>
                    <w:r>
                      <w:rPr>
                        <w:rFonts w:ascii="Arial" w:hAnsi="Arial" w:cs="Arial"/>
                        <w:w w:val="93"/>
                        <w:sz w:val="14"/>
                        <w:szCs w:val="14"/>
                      </w:rPr>
                      <w:t>congress.</w:t>
                    </w:r>
                    <w:r w:rsidR="0095341F">
                      <w:rPr>
                        <w:rFonts w:ascii="Arial" w:hAnsi="Arial" w:cs="Arial"/>
                        <w:w w:val="93"/>
                        <w:sz w:val="14"/>
                        <w:szCs w:val="14"/>
                      </w:rPr>
                      <w:t>session</w:t>
                    </w:r>
                    <w:r>
                      <w:rPr>
                        <w:rFonts w:ascii="Arial" w:hAnsi="Arial" w:cs="Arial"/>
                        <w:w w:val="93"/>
                        <w:sz w:val="14"/>
                        <w:szCs w:val="14"/>
                      </w:rPr>
                      <w:t>@coe.int</w:t>
                    </w:r>
                  </w:p>
                </w:txbxContent>
              </v:textbox>
              <w10:wrap anchorx="page" anchory="page"/>
            </v:shape>
          </w:pict>
        </mc:Fallback>
      </mc:AlternateContent>
    </w:r>
    <w:r>
      <w:rPr>
        <w:rFonts w:cs="Tahoma"/>
        <w:noProof/>
        <w:sz w:val="12"/>
        <w:szCs w:val="12"/>
        <w:lang w:val="fr-FR" w:eastAsia="fr-FR"/>
      </w:rPr>
      <w:drawing>
        <wp:inline distT="0" distB="0" distL="0" distR="0" wp14:anchorId="74B956C5" wp14:editId="0542C6C5">
          <wp:extent cx="5723255" cy="706755"/>
          <wp:effectExtent l="0" t="0" r="0" b="0"/>
          <wp:docPr id="1" name="Image 1"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ied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706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E1847" w14:textId="77777777" w:rsidR="00E962B9" w:rsidRDefault="00E962B9" w:rsidP="00B4001B">
      <w:r>
        <w:separator/>
      </w:r>
    </w:p>
  </w:footnote>
  <w:footnote w:type="continuationSeparator" w:id="0">
    <w:p w14:paraId="62EC7CC1" w14:textId="77777777" w:rsidR="00E962B9" w:rsidRDefault="00E962B9" w:rsidP="00B4001B">
      <w:r>
        <w:continuationSeparator/>
      </w:r>
    </w:p>
  </w:footnote>
  <w:footnote w:id="1">
    <w:p w14:paraId="368AA984" w14:textId="77777777" w:rsidR="00D319CF" w:rsidRPr="00D319CF" w:rsidRDefault="00D319CF" w:rsidP="00D319CF">
      <w:pPr>
        <w:pStyle w:val="CGFootnote"/>
        <w:rPr>
          <w:rStyle w:val="COEFootnoteChar"/>
          <w:rFonts w:ascii="Arial" w:hAnsi="Arial" w:cs="Arial"/>
          <w:sz w:val="16"/>
          <w:szCs w:val="16"/>
          <w:lang w:val="en-US"/>
        </w:rPr>
      </w:pPr>
      <w:r w:rsidRPr="00D319CF">
        <w:rPr>
          <w:rStyle w:val="COEFootnoteChar"/>
          <w:rFonts w:ascii="Arial" w:hAnsi="Arial" w:cs="Arial"/>
          <w:sz w:val="16"/>
          <w:szCs w:val="16"/>
        </w:rPr>
        <w:footnoteRef/>
      </w:r>
      <w:r w:rsidRPr="00D319CF">
        <w:rPr>
          <w:rStyle w:val="COEFootnoteChar"/>
          <w:rFonts w:ascii="Arial" w:hAnsi="Arial" w:cs="Arial"/>
          <w:sz w:val="16"/>
          <w:szCs w:val="16"/>
          <w:lang w:val="en-US"/>
        </w:rPr>
        <w:t xml:space="preserve"> Chamber of Local Authorities / R: Chamber of Regions </w:t>
      </w:r>
    </w:p>
    <w:p w14:paraId="0095EBAC" w14:textId="77777777" w:rsidR="00D319CF" w:rsidRPr="00D319CF" w:rsidRDefault="00D319CF" w:rsidP="00D319CF">
      <w:pPr>
        <w:pStyle w:val="CGFootnote"/>
        <w:rPr>
          <w:rStyle w:val="COEFootnoteChar"/>
          <w:rFonts w:ascii="Arial" w:hAnsi="Arial" w:cs="Arial"/>
          <w:sz w:val="16"/>
          <w:szCs w:val="16"/>
          <w:lang w:val="en-US"/>
        </w:rPr>
      </w:pPr>
      <w:r w:rsidRPr="00D319CF">
        <w:rPr>
          <w:rStyle w:val="COEFootnoteChar"/>
          <w:rFonts w:ascii="Arial" w:hAnsi="Arial" w:cs="Arial"/>
          <w:sz w:val="16"/>
          <w:szCs w:val="16"/>
          <w:lang w:val="en-US"/>
        </w:rPr>
        <w:t xml:space="preserve">EPP/CCE: European People’s Party Group in the Congress </w:t>
      </w:r>
    </w:p>
    <w:p w14:paraId="127EDA3D" w14:textId="77777777" w:rsidR="00D319CF" w:rsidRPr="00D319CF" w:rsidRDefault="00D319CF" w:rsidP="00D319CF">
      <w:pPr>
        <w:pStyle w:val="CGFootnote"/>
        <w:rPr>
          <w:rStyle w:val="COEFootnoteChar"/>
          <w:rFonts w:ascii="Arial" w:hAnsi="Arial" w:cs="Arial"/>
          <w:sz w:val="16"/>
          <w:szCs w:val="16"/>
          <w:lang w:val="en-US"/>
        </w:rPr>
      </w:pPr>
      <w:r w:rsidRPr="00D319CF">
        <w:rPr>
          <w:rFonts w:cs="Arial"/>
          <w:szCs w:val="16"/>
        </w:rPr>
        <w:t>SOC/G/PD: Group of Socialists, Greens and Progressive Democrats</w:t>
      </w:r>
    </w:p>
    <w:p w14:paraId="278704D8" w14:textId="77777777" w:rsidR="00D319CF" w:rsidRPr="00D319CF" w:rsidRDefault="00D319CF" w:rsidP="00D319CF">
      <w:pPr>
        <w:pStyle w:val="CGFootnote"/>
        <w:rPr>
          <w:rStyle w:val="COEFootnoteChar"/>
          <w:rFonts w:ascii="Arial" w:hAnsi="Arial" w:cs="Arial"/>
          <w:sz w:val="16"/>
          <w:szCs w:val="16"/>
          <w:lang w:val="en-US"/>
        </w:rPr>
      </w:pPr>
      <w:r w:rsidRPr="00D319CF">
        <w:rPr>
          <w:rStyle w:val="COEFootnoteChar"/>
          <w:rFonts w:ascii="Arial" w:hAnsi="Arial" w:cs="Arial"/>
          <w:sz w:val="16"/>
          <w:szCs w:val="16"/>
          <w:lang w:val="en-US"/>
        </w:rPr>
        <w:t xml:space="preserve">ILDG: Independent Liberal and Democratic Group </w:t>
      </w:r>
    </w:p>
    <w:p w14:paraId="01D197AB" w14:textId="77777777" w:rsidR="00D319CF" w:rsidRPr="00D319CF" w:rsidRDefault="00D319CF" w:rsidP="00D319CF">
      <w:pPr>
        <w:pStyle w:val="CGFootnote"/>
        <w:rPr>
          <w:rStyle w:val="COEFootnoteChar"/>
          <w:rFonts w:ascii="Arial" w:hAnsi="Arial" w:cs="Arial"/>
          <w:sz w:val="16"/>
          <w:szCs w:val="16"/>
          <w:lang w:val="en-US"/>
        </w:rPr>
      </w:pPr>
      <w:r w:rsidRPr="00D319CF">
        <w:rPr>
          <w:rStyle w:val="COEFootnoteChar"/>
          <w:rFonts w:ascii="Arial" w:hAnsi="Arial" w:cs="Arial"/>
          <w:sz w:val="16"/>
          <w:szCs w:val="16"/>
          <w:lang w:val="en-US"/>
        </w:rPr>
        <w:t xml:space="preserve">ECR: European Conservatives and Reformists Group </w:t>
      </w:r>
    </w:p>
    <w:p w14:paraId="60B43800" w14:textId="77777777" w:rsidR="00D319CF" w:rsidRPr="00D319CF" w:rsidRDefault="00D319CF" w:rsidP="00D319CF">
      <w:pPr>
        <w:pStyle w:val="CGFootnote"/>
        <w:rPr>
          <w:rStyle w:val="COEFootnoteChar"/>
          <w:lang w:val="en-US"/>
        </w:rPr>
      </w:pPr>
      <w:r w:rsidRPr="00D319CF">
        <w:rPr>
          <w:rStyle w:val="COEFootnoteChar"/>
          <w:rFonts w:ascii="Arial" w:hAnsi="Arial" w:cs="Arial"/>
          <w:sz w:val="16"/>
          <w:szCs w:val="16"/>
          <w:lang w:val="en-US"/>
        </w:rPr>
        <w:t>NR: Members not belonging to a political group of the Congress</w:t>
      </w:r>
    </w:p>
  </w:footnote>
  <w:footnote w:id="2">
    <w:p w14:paraId="59798415" w14:textId="61358820" w:rsidR="0055478F" w:rsidRPr="0055478F" w:rsidRDefault="0055478F">
      <w:pPr>
        <w:pStyle w:val="Notedebasdepage"/>
      </w:pPr>
      <w:r>
        <w:rPr>
          <w:rStyle w:val="Appelnotedebasdep"/>
        </w:rPr>
        <w:footnoteRef/>
      </w:r>
      <w:r>
        <w:t xml:space="preserve"> </w:t>
      </w:r>
      <w:r w:rsidRPr="00D5749C">
        <w:rPr>
          <w:rFonts w:cs="Arial"/>
          <w:sz w:val="16"/>
          <w:szCs w:val="16"/>
        </w:rPr>
        <w:t>Debated and adopted by the Congress on 2</w:t>
      </w:r>
      <w:r>
        <w:rPr>
          <w:rFonts w:cs="Arial"/>
          <w:sz w:val="16"/>
          <w:szCs w:val="16"/>
        </w:rPr>
        <w:t>3</w:t>
      </w:r>
      <w:r w:rsidRPr="00D5749C">
        <w:rPr>
          <w:rFonts w:cs="Arial"/>
          <w:sz w:val="16"/>
          <w:szCs w:val="16"/>
        </w:rPr>
        <w:t xml:space="preserve"> March 2021, 1st sitting (see Document CG(2021)40-0</w:t>
      </w:r>
      <w:r>
        <w:rPr>
          <w:rFonts w:cs="Arial"/>
          <w:sz w:val="16"/>
          <w:szCs w:val="16"/>
        </w:rPr>
        <w:t>5</w:t>
      </w:r>
      <w:r w:rsidRPr="00D5749C">
        <w:rPr>
          <w:rFonts w:cs="Arial"/>
          <w:sz w:val="16"/>
          <w:szCs w:val="16"/>
        </w:rPr>
        <w:t xml:space="preserve">), </w:t>
      </w:r>
      <w:r>
        <w:rPr>
          <w:rFonts w:cs="Arial"/>
          <w:sz w:val="16"/>
          <w:szCs w:val="16"/>
        </w:rPr>
        <w:t>c</w:t>
      </w:r>
      <w:r w:rsidRPr="00D5749C">
        <w:rPr>
          <w:rFonts w:cs="Arial"/>
          <w:sz w:val="16"/>
          <w:szCs w:val="16"/>
        </w:rPr>
        <w:t xml:space="preserve">o-rapporteurs: </w:t>
      </w:r>
      <w:r w:rsidRPr="00FB4516">
        <w:rPr>
          <w:rFonts w:cs="Arial"/>
          <w:sz w:val="16"/>
          <w:szCs w:val="16"/>
        </w:rPr>
        <w:t xml:space="preserve">Gunn </w:t>
      </w:r>
      <w:proofErr w:type="spellStart"/>
      <w:r w:rsidRPr="00FB4516">
        <w:rPr>
          <w:rFonts w:cs="Arial"/>
          <w:sz w:val="16"/>
          <w:szCs w:val="16"/>
        </w:rPr>
        <w:t>Marit</w:t>
      </w:r>
      <w:proofErr w:type="spellEnd"/>
      <w:r w:rsidRPr="00FB4516">
        <w:rPr>
          <w:rFonts w:cs="Arial"/>
          <w:sz w:val="16"/>
          <w:szCs w:val="16"/>
        </w:rPr>
        <w:t xml:space="preserve"> HELGESEN, Norway (R, EPP/CCE), and Xavier CADORET, France (L SOC</w:t>
      </w:r>
      <w:r>
        <w:rPr>
          <w:rFonts w:cs="Arial"/>
          <w:sz w:val="16"/>
          <w:szCs w:val="16"/>
        </w:rPr>
        <w:t>/G/PD</w:t>
      </w:r>
      <w:r w:rsidRPr="00FB4516">
        <w:rPr>
          <w:rFonts w:cs="Arial"/>
          <w:sz w:val="16"/>
          <w:szCs w:val="16"/>
        </w:rPr>
        <w:t>)</w:t>
      </w:r>
      <w:r w:rsidR="00A53872">
        <w:rPr>
          <w:rFonts w:cs="Arial"/>
          <w:sz w:val="16"/>
          <w:szCs w:val="16"/>
        </w:rPr>
        <w:t>.</w:t>
      </w:r>
    </w:p>
  </w:footnote>
  <w:footnote w:id="3">
    <w:p w14:paraId="46E798C7" w14:textId="77777777" w:rsidR="00045D5A" w:rsidRPr="00E46D40" w:rsidRDefault="00045D5A" w:rsidP="00045D5A">
      <w:pPr>
        <w:pStyle w:val="Notedebasdepage"/>
        <w:rPr>
          <w:sz w:val="16"/>
          <w:szCs w:val="16"/>
          <w:lang w:val="en-US"/>
        </w:rPr>
      </w:pPr>
      <w:r>
        <w:rPr>
          <w:rStyle w:val="Appelnotedebasdep"/>
        </w:rPr>
        <w:footnoteRef/>
      </w:r>
      <w:r>
        <w:t xml:space="preserve"> </w:t>
      </w:r>
      <w:r w:rsidRPr="00E46D40">
        <w:rPr>
          <w:sz w:val="16"/>
          <w:szCs w:val="16"/>
        </w:rPr>
        <w:t>UNDERSTANDING THE SOCIO-ECONOMIC DIVIDE IN EUROPE – January 2017 – OECD Centre for opportunity and equality</w:t>
      </w:r>
    </w:p>
  </w:footnote>
  <w:footnote w:id="4">
    <w:p w14:paraId="3DDCF5D1" w14:textId="77777777" w:rsidR="00045D5A" w:rsidRPr="009F2C10" w:rsidRDefault="00045D5A" w:rsidP="00045D5A">
      <w:pPr>
        <w:pStyle w:val="Notedebasdepage"/>
        <w:rPr>
          <w:lang w:val="en-US"/>
        </w:rPr>
      </w:pPr>
      <w:r w:rsidRPr="00E46D40">
        <w:rPr>
          <w:rStyle w:val="Appelnotedebasdep"/>
          <w:sz w:val="16"/>
          <w:szCs w:val="16"/>
        </w:rPr>
        <w:footnoteRef/>
      </w:r>
      <w:r w:rsidRPr="00E46D40">
        <w:rPr>
          <w:sz w:val="16"/>
          <w:szCs w:val="16"/>
        </w:rPr>
        <w:t xml:space="preserve"> </w:t>
      </w:r>
      <w:r w:rsidRPr="00E46D40">
        <w:rPr>
          <w:rFonts w:ascii="Helvetica" w:hAnsi="Helvetica"/>
          <w:color w:val="333333"/>
          <w:sz w:val="16"/>
          <w:szCs w:val="14"/>
        </w:rPr>
        <w:t>Remarks by Angel Gurría, OECD Secretary-General, 25 August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D609" w14:textId="5FE0DCAD" w:rsidR="00E2449D" w:rsidRPr="0095341F" w:rsidRDefault="00974F1C" w:rsidP="0095341F">
    <w:pPr>
      <w:tabs>
        <w:tab w:val="left" w:pos="7938"/>
      </w:tabs>
      <w:rPr>
        <w:rFonts w:cs="Arial"/>
        <w:lang w:val="en-US"/>
      </w:rPr>
    </w:pPr>
    <w:r w:rsidRPr="00EB42C5">
      <w:rPr>
        <w:rFonts w:cs="Arial"/>
        <w:lang w:val="en-US"/>
      </w:rPr>
      <w:t>CG (</w:t>
    </w:r>
    <w:r w:rsidR="0095341F" w:rsidRPr="00EB42C5">
      <w:rPr>
        <w:rFonts w:cs="Arial"/>
        <w:lang w:val="en-US"/>
      </w:rPr>
      <w:t>2021)40-</w:t>
    </w:r>
    <w:r w:rsidR="0095341F">
      <w:rPr>
        <w:rFonts w:cs="Arial"/>
        <w:lang w:val="en-US"/>
      </w:rPr>
      <w:t>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85EE" w14:textId="507EBEE6" w:rsidR="00AE5BF1" w:rsidRPr="0095341F" w:rsidRDefault="0095341F" w:rsidP="0095341F">
    <w:pPr>
      <w:tabs>
        <w:tab w:val="left" w:pos="7513"/>
      </w:tabs>
      <w:rPr>
        <w:rFonts w:cs="Arial"/>
        <w:lang w:val="en-US"/>
      </w:rPr>
    </w:pPr>
    <w:r>
      <w:rPr>
        <w:rFonts w:cs="Arial"/>
        <w:lang w:val="en-US"/>
      </w:rPr>
      <w:tab/>
    </w:r>
    <w:r w:rsidR="00974F1C" w:rsidRPr="00EB42C5">
      <w:rPr>
        <w:rFonts w:cs="Arial"/>
        <w:lang w:val="en-US"/>
      </w:rPr>
      <w:t>CG (</w:t>
    </w:r>
    <w:r w:rsidRPr="00EB42C5">
      <w:rPr>
        <w:rFonts w:cs="Arial"/>
        <w:lang w:val="en-US"/>
      </w:rPr>
      <w:t>2021)40-</w:t>
    </w:r>
    <w:r>
      <w:rPr>
        <w:rFonts w:cs="Arial"/>
        <w:lang w:val="en-US"/>
      </w:rPr>
      <w:t>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EF143" w14:textId="77777777" w:rsidR="00D319CF" w:rsidRDefault="00D319CF" w:rsidP="00D319CF">
    <w:pPr>
      <w:pStyle w:val="En-tte"/>
      <w:spacing w:after="200"/>
      <w:rPr>
        <w:noProof/>
      </w:rPr>
    </w:pPr>
    <w:r>
      <w:rPr>
        <w:noProof/>
      </w:rPr>
      <w:drawing>
        <wp:inline distT="0" distB="0" distL="0" distR="0" wp14:anchorId="43BCFD6E" wp14:editId="44532D6B">
          <wp:extent cx="6066155" cy="817245"/>
          <wp:effectExtent l="0" t="0" r="0"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155" cy="817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A5E17"/>
    <w:multiLevelType w:val="hybridMultilevel"/>
    <w:tmpl w:val="D3FA9DF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427224"/>
    <w:multiLevelType w:val="hybridMultilevel"/>
    <w:tmpl w:val="F234605A"/>
    <w:lvl w:ilvl="0" w:tplc="4A3C4C22">
      <w:start w:val="1"/>
      <w:numFmt w:val="decimal"/>
      <w:pStyle w:val="Style1"/>
      <w:lvlText w:val="%1."/>
      <w:lvlJc w:val="left"/>
      <w:pPr>
        <w:ind w:left="6030" w:hanging="360"/>
      </w:pPr>
      <w:rPr>
        <w:rFonts w:cs="Times New Roman" w:hint="default"/>
      </w:rPr>
    </w:lvl>
    <w:lvl w:ilvl="1" w:tplc="26E2006C" w:tentative="1">
      <w:start w:val="1"/>
      <w:numFmt w:val="lowerLetter"/>
      <w:lvlText w:val="%2."/>
      <w:lvlJc w:val="left"/>
      <w:pPr>
        <w:ind w:left="11995" w:hanging="360"/>
      </w:pPr>
      <w:rPr>
        <w:rFonts w:cs="Times New Roman"/>
      </w:rPr>
    </w:lvl>
    <w:lvl w:ilvl="2" w:tplc="B0D6AC06" w:tentative="1">
      <w:start w:val="1"/>
      <w:numFmt w:val="lowerRoman"/>
      <w:lvlText w:val="%3."/>
      <w:lvlJc w:val="right"/>
      <w:pPr>
        <w:ind w:left="12715" w:hanging="180"/>
      </w:pPr>
      <w:rPr>
        <w:rFonts w:cs="Times New Roman"/>
      </w:rPr>
    </w:lvl>
    <w:lvl w:ilvl="3" w:tplc="0046DDFA" w:tentative="1">
      <w:start w:val="1"/>
      <w:numFmt w:val="decimal"/>
      <w:lvlText w:val="%4."/>
      <w:lvlJc w:val="left"/>
      <w:pPr>
        <w:ind w:left="13435" w:hanging="360"/>
      </w:pPr>
      <w:rPr>
        <w:rFonts w:cs="Times New Roman"/>
      </w:rPr>
    </w:lvl>
    <w:lvl w:ilvl="4" w:tplc="47306868" w:tentative="1">
      <w:start w:val="1"/>
      <w:numFmt w:val="lowerLetter"/>
      <w:lvlText w:val="%5."/>
      <w:lvlJc w:val="left"/>
      <w:pPr>
        <w:ind w:left="14155" w:hanging="360"/>
      </w:pPr>
      <w:rPr>
        <w:rFonts w:cs="Times New Roman"/>
      </w:rPr>
    </w:lvl>
    <w:lvl w:ilvl="5" w:tplc="BC767ACA" w:tentative="1">
      <w:start w:val="1"/>
      <w:numFmt w:val="lowerRoman"/>
      <w:lvlText w:val="%6."/>
      <w:lvlJc w:val="right"/>
      <w:pPr>
        <w:ind w:left="14875" w:hanging="180"/>
      </w:pPr>
      <w:rPr>
        <w:rFonts w:cs="Times New Roman"/>
      </w:rPr>
    </w:lvl>
    <w:lvl w:ilvl="6" w:tplc="079ADEB0" w:tentative="1">
      <w:start w:val="1"/>
      <w:numFmt w:val="decimal"/>
      <w:lvlText w:val="%7."/>
      <w:lvlJc w:val="left"/>
      <w:pPr>
        <w:ind w:left="15595" w:hanging="360"/>
      </w:pPr>
      <w:rPr>
        <w:rFonts w:cs="Times New Roman"/>
      </w:rPr>
    </w:lvl>
    <w:lvl w:ilvl="7" w:tplc="8FCAD616" w:tentative="1">
      <w:start w:val="1"/>
      <w:numFmt w:val="lowerLetter"/>
      <w:lvlText w:val="%8."/>
      <w:lvlJc w:val="left"/>
      <w:pPr>
        <w:ind w:left="16315" w:hanging="360"/>
      </w:pPr>
      <w:rPr>
        <w:rFonts w:cs="Times New Roman"/>
      </w:rPr>
    </w:lvl>
    <w:lvl w:ilvl="8" w:tplc="C56C519A" w:tentative="1">
      <w:start w:val="1"/>
      <w:numFmt w:val="lowerRoman"/>
      <w:lvlText w:val="%9."/>
      <w:lvlJc w:val="right"/>
      <w:pPr>
        <w:ind w:left="17035" w:hanging="180"/>
      </w:pPr>
      <w:rPr>
        <w:rFonts w:cs="Times New Roman"/>
      </w:rPr>
    </w:lvl>
  </w:abstractNum>
  <w:abstractNum w:abstractNumId="2" w15:restartNumberingAfterBreak="0">
    <w:nsid w:val="2B8A7A93"/>
    <w:multiLevelType w:val="hybridMultilevel"/>
    <w:tmpl w:val="347AACDE"/>
    <w:lvl w:ilvl="0" w:tplc="41304236">
      <w:start w:val="1"/>
      <w:numFmt w:val="lowerLetter"/>
      <w:lvlText w:val="%1."/>
      <w:lvlJc w:val="left"/>
      <w:pPr>
        <w:ind w:left="720" w:hanging="360"/>
      </w:pPr>
      <w:rPr>
        <w:rFonts w:hint="default"/>
        <w:sz w:val="20"/>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381D27"/>
    <w:multiLevelType w:val="hybridMultilevel"/>
    <w:tmpl w:val="225EB850"/>
    <w:lvl w:ilvl="0" w:tplc="E22C4A42">
      <w:numFmt w:val="bullet"/>
      <w:lvlText w:val="-"/>
      <w:lvlJc w:val="left"/>
      <w:pPr>
        <w:ind w:left="720" w:hanging="360"/>
      </w:pPr>
      <w:rPr>
        <w:rFonts w:ascii="Calibri" w:eastAsiaTheme="minorHAnsi" w:hAnsi="Calibri" w:cs="Calibri" w:hint="default"/>
      </w:rPr>
    </w:lvl>
    <w:lvl w:ilvl="1" w:tplc="314C97D4">
      <w:numFmt w:val="bullet"/>
      <w:lvlText w:val="-"/>
      <w:lvlJc w:val="left"/>
      <w:pPr>
        <w:ind w:left="1440" w:hanging="360"/>
      </w:pPr>
      <w:rPr>
        <w:rFonts w:ascii="Arial" w:eastAsia="Times New Roman" w:hAnsi="Arial" w:cs="Arial" w:hint="default"/>
        <w:color w:val="000000" w:themeColor="tex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556B05"/>
    <w:multiLevelType w:val="hybridMultilevel"/>
    <w:tmpl w:val="2320EE88"/>
    <w:lvl w:ilvl="0" w:tplc="F898AB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047150"/>
    <w:multiLevelType w:val="hybridMultilevel"/>
    <w:tmpl w:val="C19637AA"/>
    <w:lvl w:ilvl="0" w:tplc="71EAB54E">
      <w:start w:val="1"/>
      <w:numFmt w:val="bullet"/>
      <w:pStyle w:val="11Dash-2"/>
      <w:lvlText w:val="–"/>
      <w:lvlJc w:val="left"/>
      <w:pPr>
        <w:ind w:left="720" w:hanging="360"/>
      </w:pPr>
      <w:rPr>
        <w:rFonts w:ascii="Times New Roman" w:hAnsi="Times New Roman" w:hint="default"/>
      </w:rPr>
    </w:lvl>
    <w:lvl w:ilvl="1" w:tplc="E8301328" w:tentative="1">
      <w:start w:val="1"/>
      <w:numFmt w:val="bullet"/>
      <w:lvlText w:val="o"/>
      <w:lvlJc w:val="left"/>
      <w:pPr>
        <w:ind w:left="1440" w:hanging="360"/>
      </w:pPr>
      <w:rPr>
        <w:rFonts w:ascii="Courier New" w:hAnsi="Courier New" w:hint="default"/>
      </w:rPr>
    </w:lvl>
    <w:lvl w:ilvl="2" w:tplc="2ACC5F08" w:tentative="1">
      <w:start w:val="1"/>
      <w:numFmt w:val="bullet"/>
      <w:lvlText w:val=""/>
      <w:lvlJc w:val="left"/>
      <w:pPr>
        <w:ind w:left="2160" w:hanging="360"/>
      </w:pPr>
      <w:rPr>
        <w:rFonts w:ascii="Wingdings" w:hAnsi="Wingdings" w:hint="default"/>
      </w:rPr>
    </w:lvl>
    <w:lvl w:ilvl="3" w:tplc="3C643BAE" w:tentative="1">
      <w:start w:val="1"/>
      <w:numFmt w:val="bullet"/>
      <w:lvlText w:val=""/>
      <w:lvlJc w:val="left"/>
      <w:pPr>
        <w:ind w:left="2880" w:hanging="360"/>
      </w:pPr>
      <w:rPr>
        <w:rFonts w:ascii="Symbol" w:hAnsi="Symbol" w:hint="default"/>
      </w:rPr>
    </w:lvl>
    <w:lvl w:ilvl="4" w:tplc="EF7AC02A" w:tentative="1">
      <w:start w:val="1"/>
      <w:numFmt w:val="bullet"/>
      <w:lvlText w:val="o"/>
      <w:lvlJc w:val="left"/>
      <w:pPr>
        <w:ind w:left="3600" w:hanging="360"/>
      </w:pPr>
      <w:rPr>
        <w:rFonts w:ascii="Courier New" w:hAnsi="Courier New" w:hint="default"/>
      </w:rPr>
    </w:lvl>
    <w:lvl w:ilvl="5" w:tplc="84006412" w:tentative="1">
      <w:start w:val="1"/>
      <w:numFmt w:val="bullet"/>
      <w:lvlText w:val=""/>
      <w:lvlJc w:val="left"/>
      <w:pPr>
        <w:ind w:left="4320" w:hanging="360"/>
      </w:pPr>
      <w:rPr>
        <w:rFonts w:ascii="Wingdings" w:hAnsi="Wingdings" w:hint="default"/>
      </w:rPr>
    </w:lvl>
    <w:lvl w:ilvl="6" w:tplc="8EA01394" w:tentative="1">
      <w:start w:val="1"/>
      <w:numFmt w:val="bullet"/>
      <w:lvlText w:val=""/>
      <w:lvlJc w:val="left"/>
      <w:pPr>
        <w:ind w:left="5040" w:hanging="360"/>
      </w:pPr>
      <w:rPr>
        <w:rFonts w:ascii="Symbol" w:hAnsi="Symbol" w:hint="default"/>
      </w:rPr>
    </w:lvl>
    <w:lvl w:ilvl="7" w:tplc="735E3962" w:tentative="1">
      <w:start w:val="1"/>
      <w:numFmt w:val="bullet"/>
      <w:lvlText w:val="o"/>
      <w:lvlJc w:val="left"/>
      <w:pPr>
        <w:ind w:left="5760" w:hanging="360"/>
      </w:pPr>
      <w:rPr>
        <w:rFonts w:ascii="Courier New" w:hAnsi="Courier New" w:hint="default"/>
      </w:rPr>
    </w:lvl>
    <w:lvl w:ilvl="8" w:tplc="F6640A92" w:tentative="1">
      <w:start w:val="1"/>
      <w:numFmt w:val="bullet"/>
      <w:lvlText w:val=""/>
      <w:lvlJc w:val="left"/>
      <w:pPr>
        <w:ind w:left="6480" w:hanging="360"/>
      </w:pPr>
      <w:rPr>
        <w:rFonts w:ascii="Wingdings" w:hAnsi="Wingdings" w:hint="default"/>
      </w:rPr>
    </w:lvl>
  </w:abstractNum>
  <w:abstractNum w:abstractNumId="6" w15:restartNumberingAfterBreak="0">
    <w:nsid w:val="6B905316"/>
    <w:multiLevelType w:val="hybridMultilevel"/>
    <w:tmpl w:val="8E105FAA"/>
    <w:lvl w:ilvl="0" w:tplc="10665D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D666A5"/>
    <w:multiLevelType w:val="hybridMultilevel"/>
    <w:tmpl w:val="1D4A199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4"/>
  </w:num>
  <w:num w:numId="6">
    <w:abstractNumId w:val="0"/>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A5FD8E-31FF-43CA-B013-9E07FA13AB69}"/>
    <w:docVar w:name="dgnword-eventsink" w:val="581087064"/>
  </w:docVars>
  <w:rsids>
    <w:rsidRoot w:val="008E2104"/>
    <w:rsid w:val="000005B5"/>
    <w:rsid w:val="0000062F"/>
    <w:rsid w:val="00000B4F"/>
    <w:rsid w:val="00001853"/>
    <w:rsid w:val="00001CC8"/>
    <w:rsid w:val="00001ED2"/>
    <w:rsid w:val="00002A59"/>
    <w:rsid w:val="00002C2C"/>
    <w:rsid w:val="00002C41"/>
    <w:rsid w:val="0000304A"/>
    <w:rsid w:val="00003C48"/>
    <w:rsid w:val="00003E3E"/>
    <w:rsid w:val="00003F17"/>
    <w:rsid w:val="00004D38"/>
    <w:rsid w:val="000054FB"/>
    <w:rsid w:val="000055BB"/>
    <w:rsid w:val="00005F6D"/>
    <w:rsid w:val="00006C49"/>
    <w:rsid w:val="00006C55"/>
    <w:rsid w:val="00007001"/>
    <w:rsid w:val="00007A6F"/>
    <w:rsid w:val="00007C67"/>
    <w:rsid w:val="00010864"/>
    <w:rsid w:val="00010FE2"/>
    <w:rsid w:val="0001136E"/>
    <w:rsid w:val="00011398"/>
    <w:rsid w:val="000122F0"/>
    <w:rsid w:val="00014F63"/>
    <w:rsid w:val="00015057"/>
    <w:rsid w:val="000156FA"/>
    <w:rsid w:val="00016128"/>
    <w:rsid w:val="00016844"/>
    <w:rsid w:val="00016D66"/>
    <w:rsid w:val="00017019"/>
    <w:rsid w:val="00020280"/>
    <w:rsid w:val="00020C20"/>
    <w:rsid w:val="000211F3"/>
    <w:rsid w:val="00021D50"/>
    <w:rsid w:val="000228AD"/>
    <w:rsid w:val="000231A2"/>
    <w:rsid w:val="00023604"/>
    <w:rsid w:val="000240EA"/>
    <w:rsid w:val="0002599E"/>
    <w:rsid w:val="00025C12"/>
    <w:rsid w:val="000278F8"/>
    <w:rsid w:val="0002791C"/>
    <w:rsid w:val="00030299"/>
    <w:rsid w:val="000304C6"/>
    <w:rsid w:val="0003097A"/>
    <w:rsid w:val="00030EA7"/>
    <w:rsid w:val="00030EAE"/>
    <w:rsid w:val="000313AB"/>
    <w:rsid w:val="00032CBF"/>
    <w:rsid w:val="00032E94"/>
    <w:rsid w:val="00032EF1"/>
    <w:rsid w:val="000334AC"/>
    <w:rsid w:val="00033698"/>
    <w:rsid w:val="00033D57"/>
    <w:rsid w:val="000360E2"/>
    <w:rsid w:val="0004032E"/>
    <w:rsid w:val="0004101A"/>
    <w:rsid w:val="00041315"/>
    <w:rsid w:val="000419EC"/>
    <w:rsid w:val="00041E9D"/>
    <w:rsid w:val="0004354D"/>
    <w:rsid w:val="00043765"/>
    <w:rsid w:val="000441B5"/>
    <w:rsid w:val="00045441"/>
    <w:rsid w:val="00045B28"/>
    <w:rsid w:val="00045B3C"/>
    <w:rsid w:val="00045BF6"/>
    <w:rsid w:val="00045D5A"/>
    <w:rsid w:val="000460B1"/>
    <w:rsid w:val="00047A8C"/>
    <w:rsid w:val="00047C86"/>
    <w:rsid w:val="00050CCA"/>
    <w:rsid w:val="00052A83"/>
    <w:rsid w:val="00053921"/>
    <w:rsid w:val="00053EAA"/>
    <w:rsid w:val="00055159"/>
    <w:rsid w:val="00055209"/>
    <w:rsid w:val="00055D34"/>
    <w:rsid w:val="0005614B"/>
    <w:rsid w:val="00057592"/>
    <w:rsid w:val="00061C8F"/>
    <w:rsid w:val="00063894"/>
    <w:rsid w:val="000644E2"/>
    <w:rsid w:val="000651D0"/>
    <w:rsid w:val="0006684C"/>
    <w:rsid w:val="000672A9"/>
    <w:rsid w:val="0006746B"/>
    <w:rsid w:val="00067A2F"/>
    <w:rsid w:val="00071380"/>
    <w:rsid w:val="00071642"/>
    <w:rsid w:val="00071B28"/>
    <w:rsid w:val="0007260F"/>
    <w:rsid w:val="00072864"/>
    <w:rsid w:val="00073428"/>
    <w:rsid w:val="0007371E"/>
    <w:rsid w:val="00073A21"/>
    <w:rsid w:val="00073C7D"/>
    <w:rsid w:val="00074CC7"/>
    <w:rsid w:val="00075505"/>
    <w:rsid w:val="00075550"/>
    <w:rsid w:val="00075F6C"/>
    <w:rsid w:val="000775FA"/>
    <w:rsid w:val="00077631"/>
    <w:rsid w:val="00077844"/>
    <w:rsid w:val="00077FA8"/>
    <w:rsid w:val="00080791"/>
    <w:rsid w:val="00080EA9"/>
    <w:rsid w:val="00081167"/>
    <w:rsid w:val="000813FE"/>
    <w:rsid w:val="0008141F"/>
    <w:rsid w:val="00082866"/>
    <w:rsid w:val="0008342C"/>
    <w:rsid w:val="00083613"/>
    <w:rsid w:val="0008391E"/>
    <w:rsid w:val="00083E6C"/>
    <w:rsid w:val="0008430A"/>
    <w:rsid w:val="00084764"/>
    <w:rsid w:val="000850C7"/>
    <w:rsid w:val="000856FB"/>
    <w:rsid w:val="00085876"/>
    <w:rsid w:val="00086B7B"/>
    <w:rsid w:val="00086D3A"/>
    <w:rsid w:val="00087153"/>
    <w:rsid w:val="000873F1"/>
    <w:rsid w:val="0009028F"/>
    <w:rsid w:val="00090A89"/>
    <w:rsid w:val="00090C8D"/>
    <w:rsid w:val="00091009"/>
    <w:rsid w:val="0009112C"/>
    <w:rsid w:val="000921D6"/>
    <w:rsid w:val="00092314"/>
    <w:rsid w:val="000925B9"/>
    <w:rsid w:val="0009268D"/>
    <w:rsid w:val="0009337C"/>
    <w:rsid w:val="0009345D"/>
    <w:rsid w:val="0009371B"/>
    <w:rsid w:val="000937F4"/>
    <w:rsid w:val="000957F9"/>
    <w:rsid w:val="00095F62"/>
    <w:rsid w:val="0009618D"/>
    <w:rsid w:val="00096B40"/>
    <w:rsid w:val="00096EEB"/>
    <w:rsid w:val="000973A0"/>
    <w:rsid w:val="000A16B5"/>
    <w:rsid w:val="000A1B52"/>
    <w:rsid w:val="000A2C6B"/>
    <w:rsid w:val="000A3A19"/>
    <w:rsid w:val="000A410B"/>
    <w:rsid w:val="000A4643"/>
    <w:rsid w:val="000A5466"/>
    <w:rsid w:val="000A57F7"/>
    <w:rsid w:val="000A6BB3"/>
    <w:rsid w:val="000A6D23"/>
    <w:rsid w:val="000A6EE8"/>
    <w:rsid w:val="000A76E7"/>
    <w:rsid w:val="000B0048"/>
    <w:rsid w:val="000B10B9"/>
    <w:rsid w:val="000B1A28"/>
    <w:rsid w:val="000B2807"/>
    <w:rsid w:val="000B2AE2"/>
    <w:rsid w:val="000B2B39"/>
    <w:rsid w:val="000B2D17"/>
    <w:rsid w:val="000B2D59"/>
    <w:rsid w:val="000B40A2"/>
    <w:rsid w:val="000B455F"/>
    <w:rsid w:val="000B756D"/>
    <w:rsid w:val="000B77D9"/>
    <w:rsid w:val="000C01B3"/>
    <w:rsid w:val="000C0221"/>
    <w:rsid w:val="000C0B05"/>
    <w:rsid w:val="000C0CAD"/>
    <w:rsid w:val="000C10E0"/>
    <w:rsid w:val="000C20DF"/>
    <w:rsid w:val="000C279D"/>
    <w:rsid w:val="000C35B1"/>
    <w:rsid w:val="000C4C55"/>
    <w:rsid w:val="000C5531"/>
    <w:rsid w:val="000C5A4B"/>
    <w:rsid w:val="000C5B59"/>
    <w:rsid w:val="000C5CB8"/>
    <w:rsid w:val="000C5E6A"/>
    <w:rsid w:val="000C60E4"/>
    <w:rsid w:val="000C62FD"/>
    <w:rsid w:val="000C6877"/>
    <w:rsid w:val="000C6B47"/>
    <w:rsid w:val="000C6DF8"/>
    <w:rsid w:val="000D05D5"/>
    <w:rsid w:val="000D085F"/>
    <w:rsid w:val="000D0E77"/>
    <w:rsid w:val="000D21F9"/>
    <w:rsid w:val="000D22A7"/>
    <w:rsid w:val="000D2437"/>
    <w:rsid w:val="000D406E"/>
    <w:rsid w:val="000D4091"/>
    <w:rsid w:val="000D4C29"/>
    <w:rsid w:val="000D5BEE"/>
    <w:rsid w:val="000D6537"/>
    <w:rsid w:val="000D6C09"/>
    <w:rsid w:val="000D743C"/>
    <w:rsid w:val="000D7739"/>
    <w:rsid w:val="000E0972"/>
    <w:rsid w:val="000E0A96"/>
    <w:rsid w:val="000E1485"/>
    <w:rsid w:val="000E18E0"/>
    <w:rsid w:val="000E260C"/>
    <w:rsid w:val="000E3FB2"/>
    <w:rsid w:val="000E4E89"/>
    <w:rsid w:val="000E554A"/>
    <w:rsid w:val="000E5A10"/>
    <w:rsid w:val="000E63AC"/>
    <w:rsid w:val="000E64C7"/>
    <w:rsid w:val="000E76E5"/>
    <w:rsid w:val="000E7C8A"/>
    <w:rsid w:val="000E7DC2"/>
    <w:rsid w:val="000F0CA3"/>
    <w:rsid w:val="000F22A6"/>
    <w:rsid w:val="000F2DC6"/>
    <w:rsid w:val="000F315B"/>
    <w:rsid w:val="000F38A4"/>
    <w:rsid w:val="000F4426"/>
    <w:rsid w:val="000F4C4B"/>
    <w:rsid w:val="000F541B"/>
    <w:rsid w:val="000F66B4"/>
    <w:rsid w:val="000F683E"/>
    <w:rsid w:val="000F6D52"/>
    <w:rsid w:val="000F76E0"/>
    <w:rsid w:val="001007D4"/>
    <w:rsid w:val="00100E2C"/>
    <w:rsid w:val="001013EB"/>
    <w:rsid w:val="00101F4F"/>
    <w:rsid w:val="0010249C"/>
    <w:rsid w:val="0010270F"/>
    <w:rsid w:val="00102A9E"/>
    <w:rsid w:val="00104010"/>
    <w:rsid w:val="00104928"/>
    <w:rsid w:val="00104C09"/>
    <w:rsid w:val="001065D8"/>
    <w:rsid w:val="0010797C"/>
    <w:rsid w:val="00107A35"/>
    <w:rsid w:val="0011010E"/>
    <w:rsid w:val="00110403"/>
    <w:rsid w:val="00110D77"/>
    <w:rsid w:val="00110FA0"/>
    <w:rsid w:val="00111BA1"/>
    <w:rsid w:val="001138C3"/>
    <w:rsid w:val="00113CBB"/>
    <w:rsid w:val="00114BF7"/>
    <w:rsid w:val="00115C7E"/>
    <w:rsid w:val="0011609D"/>
    <w:rsid w:val="001162C9"/>
    <w:rsid w:val="001173AA"/>
    <w:rsid w:val="00117CB8"/>
    <w:rsid w:val="0012094F"/>
    <w:rsid w:val="00120DF8"/>
    <w:rsid w:val="00121069"/>
    <w:rsid w:val="001213F2"/>
    <w:rsid w:val="001218A9"/>
    <w:rsid w:val="001226BF"/>
    <w:rsid w:val="0012338D"/>
    <w:rsid w:val="001233E1"/>
    <w:rsid w:val="001236EA"/>
    <w:rsid w:val="0012463D"/>
    <w:rsid w:val="00125015"/>
    <w:rsid w:val="001258BB"/>
    <w:rsid w:val="00126554"/>
    <w:rsid w:val="00126739"/>
    <w:rsid w:val="00127596"/>
    <w:rsid w:val="00127DF9"/>
    <w:rsid w:val="00130158"/>
    <w:rsid w:val="00130192"/>
    <w:rsid w:val="00130387"/>
    <w:rsid w:val="00130EF9"/>
    <w:rsid w:val="001316B0"/>
    <w:rsid w:val="00131C70"/>
    <w:rsid w:val="001339E5"/>
    <w:rsid w:val="00134828"/>
    <w:rsid w:val="00134D7B"/>
    <w:rsid w:val="00134DC7"/>
    <w:rsid w:val="00135D55"/>
    <w:rsid w:val="00136F84"/>
    <w:rsid w:val="001376A4"/>
    <w:rsid w:val="00137B7B"/>
    <w:rsid w:val="00137E09"/>
    <w:rsid w:val="00141039"/>
    <w:rsid w:val="00141C06"/>
    <w:rsid w:val="00141C9A"/>
    <w:rsid w:val="0014249D"/>
    <w:rsid w:val="00142D27"/>
    <w:rsid w:val="00143362"/>
    <w:rsid w:val="001440DA"/>
    <w:rsid w:val="00144315"/>
    <w:rsid w:val="00144CC9"/>
    <w:rsid w:val="00145930"/>
    <w:rsid w:val="00145B9D"/>
    <w:rsid w:val="00145DF0"/>
    <w:rsid w:val="00145FB4"/>
    <w:rsid w:val="0014787A"/>
    <w:rsid w:val="001479CB"/>
    <w:rsid w:val="001508F8"/>
    <w:rsid w:val="001525EE"/>
    <w:rsid w:val="00153DEE"/>
    <w:rsid w:val="001548E2"/>
    <w:rsid w:val="0015491F"/>
    <w:rsid w:val="00154AD3"/>
    <w:rsid w:val="00154B87"/>
    <w:rsid w:val="00154CEB"/>
    <w:rsid w:val="00154D80"/>
    <w:rsid w:val="00154E4E"/>
    <w:rsid w:val="00155385"/>
    <w:rsid w:val="00155DA2"/>
    <w:rsid w:val="00161909"/>
    <w:rsid w:val="001619F9"/>
    <w:rsid w:val="00161C0F"/>
    <w:rsid w:val="001621B3"/>
    <w:rsid w:val="0016269C"/>
    <w:rsid w:val="0016346F"/>
    <w:rsid w:val="001635B7"/>
    <w:rsid w:val="00163CB3"/>
    <w:rsid w:val="00164740"/>
    <w:rsid w:val="00165906"/>
    <w:rsid w:val="00165BDA"/>
    <w:rsid w:val="0016600B"/>
    <w:rsid w:val="0016608D"/>
    <w:rsid w:val="00166908"/>
    <w:rsid w:val="00166A4A"/>
    <w:rsid w:val="00166B06"/>
    <w:rsid w:val="00171059"/>
    <w:rsid w:val="00171E54"/>
    <w:rsid w:val="00171E8A"/>
    <w:rsid w:val="00171F73"/>
    <w:rsid w:val="00172BEB"/>
    <w:rsid w:val="00172F00"/>
    <w:rsid w:val="001733AF"/>
    <w:rsid w:val="00173645"/>
    <w:rsid w:val="00173A23"/>
    <w:rsid w:val="00173CFB"/>
    <w:rsid w:val="00174BDC"/>
    <w:rsid w:val="00175582"/>
    <w:rsid w:val="00176713"/>
    <w:rsid w:val="00177958"/>
    <w:rsid w:val="00177981"/>
    <w:rsid w:val="0018058C"/>
    <w:rsid w:val="001805F6"/>
    <w:rsid w:val="00180E6C"/>
    <w:rsid w:val="00181076"/>
    <w:rsid w:val="00181659"/>
    <w:rsid w:val="0018312F"/>
    <w:rsid w:val="001831AD"/>
    <w:rsid w:val="001838BE"/>
    <w:rsid w:val="0018422D"/>
    <w:rsid w:val="00184B81"/>
    <w:rsid w:val="00184D2A"/>
    <w:rsid w:val="00184FB6"/>
    <w:rsid w:val="001853EA"/>
    <w:rsid w:val="00185B6B"/>
    <w:rsid w:val="00185DF7"/>
    <w:rsid w:val="001865F5"/>
    <w:rsid w:val="0018696D"/>
    <w:rsid w:val="00187D94"/>
    <w:rsid w:val="001906D4"/>
    <w:rsid w:val="00190DF9"/>
    <w:rsid w:val="00191306"/>
    <w:rsid w:val="001915D7"/>
    <w:rsid w:val="00191AE6"/>
    <w:rsid w:val="001922DD"/>
    <w:rsid w:val="00192F7B"/>
    <w:rsid w:val="00193046"/>
    <w:rsid w:val="00193051"/>
    <w:rsid w:val="00193D30"/>
    <w:rsid w:val="00194686"/>
    <w:rsid w:val="0019496B"/>
    <w:rsid w:val="00194DBB"/>
    <w:rsid w:val="001954F0"/>
    <w:rsid w:val="001958F4"/>
    <w:rsid w:val="00195CA5"/>
    <w:rsid w:val="00195E74"/>
    <w:rsid w:val="0019645A"/>
    <w:rsid w:val="001967CB"/>
    <w:rsid w:val="001A007D"/>
    <w:rsid w:val="001A2153"/>
    <w:rsid w:val="001A2724"/>
    <w:rsid w:val="001A27BC"/>
    <w:rsid w:val="001A32B5"/>
    <w:rsid w:val="001A3477"/>
    <w:rsid w:val="001A3EA9"/>
    <w:rsid w:val="001A407F"/>
    <w:rsid w:val="001A4375"/>
    <w:rsid w:val="001A4A32"/>
    <w:rsid w:val="001A4C6B"/>
    <w:rsid w:val="001A565B"/>
    <w:rsid w:val="001A5773"/>
    <w:rsid w:val="001A5876"/>
    <w:rsid w:val="001A5956"/>
    <w:rsid w:val="001A6037"/>
    <w:rsid w:val="001A74F5"/>
    <w:rsid w:val="001A7742"/>
    <w:rsid w:val="001A7A49"/>
    <w:rsid w:val="001B148B"/>
    <w:rsid w:val="001B1743"/>
    <w:rsid w:val="001B1B36"/>
    <w:rsid w:val="001B1E4A"/>
    <w:rsid w:val="001B2448"/>
    <w:rsid w:val="001B24B7"/>
    <w:rsid w:val="001B2F89"/>
    <w:rsid w:val="001B3F63"/>
    <w:rsid w:val="001B430E"/>
    <w:rsid w:val="001B4336"/>
    <w:rsid w:val="001B463D"/>
    <w:rsid w:val="001B494D"/>
    <w:rsid w:val="001B4DF5"/>
    <w:rsid w:val="001B54AC"/>
    <w:rsid w:val="001B553E"/>
    <w:rsid w:val="001B6B57"/>
    <w:rsid w:val="001B7544"/>
    <w:rsid w:val="001C0249"/>
    <w:rsid w:val="001C1476"/>
    <w:rsid w:val="001C206F"/>
    <w:rsid w:val="001C2877"/>
    <w:rsid w:val="001C2BF5"/>
    <w:rsid w:val="001C2DC3"/>
    <w:rsid w:val="001C4259"/>
    <w:rsid w:val="001C5909"/>
    <w:rsid w:val="001C5BEB"/>
    <w:rsid w:val="001C5E48"/>
    <w:rsid w:val="001C5EBA"/>
    <w:rsid w:val="001C63B3"/>
    <w:rsid w:val="001C6799"/>
    <w:rsid w:val="001D0C1D"/>
    <w:rsid w:val="001D1E9F"/>
    <w:rsid w:val="001D2030"/>
    <w:rsid w:val="001D21A1"/>
    <w:rsid w:val="001D244B"/>
    <w:rsid w:val="001D25CF"/>
    <w:rsid w:val="001D2903"/>
    <w:rsid w:val="001D36D4"/>
    <w:rsid w:val="001D3E00"/>
    <w:rsid w:val="001D435F"/>
    <w:rsid w:val="001D55D0"/>
    <w:rsid w:val="001D582E"/>
    <w:rsid w:val="001D5937"/>
    <w:rsid w:val="001D6548"/>
    <w:rsid w:val="001D7361"/>
    <w:rsid w:val="001E01FE"/>
    <w:rsid w:val="001E0470"/>
    <w:rsid w:val="001E098F"/>
    <w:rsid w:val="001E12CC"/>
    <w:rsid w:val="001E13BF"/>
    <w:rsid w:val="001E142D"/>
    <w:rsid w:val="001E1A7A"/>
    <w:rsid w:val="001E2FE9"/>
    <w:rsid w:val="001E32D4"/>
    <w:rsid w:val="001E35A5"/>
    <w:rsid w:val="001E53B8"/>
    <w:rsid w:val="001E5475"/>
    <w:rsid w:val="001E6BE1"/>
    <w:rsid w:val="001E79AC"/>
    <w:rsid w:val="001E7EDC"/>
    <w:rsid w:val="001F001F"/>
    <w:rsid w:val="001F09CB"/>
    <w:rsid w:val="001F0F54"/>
    <w:rsid w:val="001F1397"/>
    <w:rsid w:val="001F14E7"/>
    <w:rsid w:val="001F20E1"/>
    <w:rsid w:val="001F23BE"/>
    <w:rsid w:val="001F24D8"/>
    <w:rsid w:val="001F39E6"/>
    <w:rsid w:val="001F3A2B"/>
    <w:rsid w:val="001F3C60"/>
    <w:rsid w:val="001F3E00"/>
    <w:rsid w:val="001F4AA6"/>
    <w:rsid w:val="001F4F42"/>
    <w:rsid w:val="001F599C"/>
    <w:rsid w:val="001F5A46"/>
    <w:rsid w:val="001F61D7"/>
    <w:rsid w:val="001F659E"/>
    <w:rsid w:val="001F65BC"/>
    <w:rsid w:val="001F694A"/>
    <w:rsid w:val="001F6A5A"/>
    <w:rsid w:val="001F7161"/>
    <w:rsid w:val="001F7923"/>
    <w:rsid w:val="001F7AB8"/>
    <w:rsid w:val="002002C2"/>
    <w:rsid w:val="002005DD"/>
    <w:rsid w:val="00200F95"/>
    <w:rsid w:val="00200FB3"/>
    <w:rsid w:val="00201450"/>
    <w:rsid w:val="00202F32"/>
    <w:rsid w:val="00203B65"/>
    <w:rsid w:val="00205291"/>
    <w:rsid w:val="002057FF"/>
    <w:rsid w:val="00206778"/>
    <w:rsid w:val="002068F8"/>
    <w:rsid w:val="00206A6D"/>
    <w:rsid w:val="00206EA1"/>
    <w:rsid w:val="0020742E"/>
    <w:rsid w:val="00207BBE"/>
    <w:rsid w:val="00207C29"/>
    <w:rsid w:val="00210A52"/>
    <w:rsid w:val="00210C4E"/>
    <w:rsid w:val="00210D7D"/>
    <w:rsid w:val="00210FAC"/>
    <w:rsid w:val="002110FC"/>
    <w:rsid w:val="002116E8"/>
    <w:rsid w:val="00211B47"/>
    <w:rsid w:val="00211D72"/>
    <w:rsid w:val="00211EFD"/>
    <w:rsid w:val="00212295"/>
    <w:rsid w:val="00212332"/>
    <w:rsid w:val="002125DE"/>
    <w:rsid w:val="00212DFC"/>
    <w:rsid w:val="00213E4F"/>
    <w:rsid w:val="002154D9"/>
    <w:rsid w:val="00215F8A"/>
    <w:rsid w:val="002166E7"/>
    <w:rsid w:val="0022029A"/>
    <w:rsid w:val="00221432"/>
    <w:rsid w:val="002216E0"/>
    <w:rsid w:val="002217C0"/>
    <w:rsid w:val="002219BB"/>
    <w:rsid w:val="00222188"/>
    <w:rsid w:val="00222990"/>
    <w:rsid w:val="00222A29"/>
    <w:rsid w:val="00222EF8"/>
    <w:rsid w:val="00223C2E"/>
    <w:rsid w:val="00224007"/>
    <w:rsid w:val="0022422C"/>
    <w:rsid w:val="00225816"/>
    <w:rsid w:val="002260BC"/>
    <w:rsid w:val="002261E2"/>
    <w:rsid w:val="0022787F"/>
    <w:rsid w:val="00227A4A"/>
    <w:rsid w:val="00227D33"/>
    <w:rsid w:val="002321FB"/>
    <w:rsid w:val="00232CEB"/>
    <w:rsid w:val="00232E0B"/>
    <w:rsid w:val="00233427"/>
    <w:rsid w:val="002348D4"/>
    <w:rsid w:val="00234AA0"/>
    <w:rsid w:val="00235C46"/>
    <w:rsid w:val="00236297"/>
    <w:rsid w:val="002362E7"/>
    <w:rsid w:val="0023658D"/>
    <w:rsid w:val="002366E0"/>
    <w:rsid w:val="00240224"/>
    <w:rsid w:val="00240F25"/>
    <w:rsid w:val="00242173"/>
    <w:rsid w:val="002423B3"/>
    <w:rsid w:val="002429C0"/>
    <w:rsid w:val="002432BC"/>
    <w:rsid w:val="00243BB6"/>
    <w:rsid w:val="002447E5"/>
    <w:rsid w:val="00244996"/>
    <w:rsid w:val="00244A08"/>
    <w:rsid w:val="002457F6"/>
    <w:rsid w:val="0024633C"/>
    <w:rsid w:val="002463DA"/>
    <w:rsid w:val="00246F36"/>
    <w:rsid w:val="0024743F"/>
    <w:rsid w:val="0024787C"/>
    <w:rsid w:val="00247987"/>
    <w:rsid w:val="002479F0"/>
    <w:rsid w:val="00247E6C"/>
    <w:rsid w:val="00250629"/>
    <w:rsid w:val="00250C81"/>
    <w:rsid w:val="002511A6"/>
    <w:rsid w:val="0025163A"/>
    <w:rsid w:val="00252B31"/>
    <w:rsid w:val="00252DD2"/>
    <w:rsid w:val="00253291"/>
    <w:rsid w:val="0025345F"/>
    <w:rsid w:val="0025379A"/>
    <w:rsid w:val="00254839"/>
    <w:rsid w:val="002549C0"/>
    <w:rsid w:val="00255EA8"/>
    <w:rsid w:val="002562BB"/>
    <w:rsid w:val="00256501"/>
    <w:rsid w:val="002570A4"/>
    <w:rsid w:val="00260668"/>
    <w:rsid w:val="00260A03"/>
    <w:rsid w:val="002611D0"/>
    <w:rsid w:val="002615E5"/>
    <w:rsid w:val="002623F0"/>
    <w:rsid w:val="00262992"/>
    <w:rsid w:val="002630A8"/>
    <w:rsid w:val="002635FB"/>
    <w:rsid w:val="0026383B"/>
    <w:rsid w:val="002651C7"/>
    <w:rsid w:val="00265A3D"/>
    <w:rsid w:val="00265B62"/>
    <w:rsid w:val="00265E05"/>
    <w:rsid w:val="0026681D"/>
    <w:rsid w:val="00267214"/>
    <w:rsid w:val="002706B4"/>
    <w:rsid w:val="00270B07"/>
    <w:rsid w:val="00270E8E"/>
    <w:rsid w:val="00271F52"/>
    <w:rsid w:val="00271FB5"/>
    <w:rsid w:val="00272705"/>
    <w:rsid w:val="002729D5"/>
    <w:rsid w:val="00273E4E"/>
    <w:rsid w:val="00274471"/>
    <w:rsid w:val="0027461F"/>
    <w:rsid w:val="00274665"/>
    <w:rsid w:val="00275117"/>
    <w:rsid w:val="002761DD"/>
    <w:rsid w:val="00276F72"/>
    <w:rsid w:val="0027745E"/>
    <w:rsid w:val="00277D58"/>
    <w:rsid w:val="002805FC"/>
    <w:rsid w:val="00280F8D"/>
    <w:rsid w:val="002811E6"/>
    <w:rsid w:val="0028143F"/>
    <w:rsid w:val="00281531"/>
    <w:rsid w:val="00281762"/>
    <w:rsid w:val="00283078"/>
    <w:rsid w:val="002835A9"/>
    <w:rsid w:val="002839AB"/>
    <w:rsid w:val="00284C48"/>
    <w:rsid w:val="00284E50"/>
    <w:rsid w:val="00284F99"/>
    <w:rsid w:val="00284FEA"/>
    <w:rsid w:val="00285995"/>
    <w:rsid w:val="0028625D"/>
    <w:rsid w:val="00286B3A"/>
    <w:rsid w:val="00286B61"/>
    <w:rsid w:val="00287235"/>
    <w:rsid w:val="00287694"/>
    <w:rsid w:val="002878A9"/>
    <w:rsid w:val="00287CD8"/>
    <w:rsid w:val="00290101"/>
    <w:rsid w:val="00291A92"/>
    <w:rsid w:val="0029265C"/>
    <w:rsid w:val="002927B9"/>
    <w:rsid w:val="00292E6C"/>
    <w:rsid w:val="00292F48"/>
    <w:rsid w:val="00293AE5"/>
    <w:rsid w:val="00294873"/>
    <w:rsid w:val="00294A52"/>
    <w:rsid w:val="00294C83"/>
    <w:rsid w:val="00295CF0"/>
    <w:rsid w:val="00295E0D"/>
    <w:rsid w:val="00296C28"/>
    <w:rsid w:val="00296CF3"/>
    <w:rsid w:val="00297178"/>
    <w:rsid w:val="00297517"/>
    <w:rsid w:val="002A0838"/>
    <w:rsid w:val="002A0910"/>
    <w:rsid w:val="002A27D0"/>
    <w:rsid w:val="002A2915"/>
    <w:rsid w:val="002A3847"/>
    <w:rsid w:val="002A3A1D"/>
    <w:rsid w:val="002A3E4F"/>
    <w:rsid w:val="002A3E8C"/>
    <w:rsid w:val="002A4034"/>
    <w:rsid w:val="002A4CEE"/>
    <w:rsid w:val="002A69DA"/>
    <w:rsid w:val="002A7997"/>
    <w:rsid w:val="002B0846"/>
    <w:rsid w:val="002B221F"/>
    <w:rsid w:val="002B34D7"/>
    <w:rsid w:val="002B34FC"/>
    <w:rsid w:val="002B420F"/>
    <w:rsid w:val="002B537C"/>
    <w:rsid w:val="002B5A62"/>
    <w:rsid w:val="002B7937"/>
    <w:rsid w:val="002B7B1E"/>
    <w:rsid w:val="002B7F9D"/>
    <w:rsid w:val="002C0024"/>
    <w:rsid w:val="002C03CA"/>
    <w:rsid w:val="002C0485"/>
    <w:rsid w:val="002C04AD"/>
    <w:rsid w:val="002C0C7B"/>
    <w:rsid w:val="002C0E3D"/>
    <w:rsid w:val="002C137A"/>
    <w:rsid w:val="002C1737"/>
    <w:rsid w:val="002C1AFF"/>
    <w:rsid w:val="002C20B5"/>
    <w:rsid w:val="002C232D"/>
    <w:rsid w:val="002C2647"/>
    <w:rsid w:val="002C267D"/>
    <w:rsid w:val="002C2862"/>
    <w:rsid w:val="002C3F36"/>
    <w:rsid w:val="002C472D"/>
    <w:rsid w:val="002C473A"/>
    <w:rsid w:val="002C47C2"/>
    <w:rsid w:val="002C4830"/>
    <w:rsid w:val="002C485B"/>
    <w:rsid w:val="002C49D3"/>
    <w:rsid w:val="002C5455"/>
    <w:rsid w:val="002C5D18"/>
    <w:rsid w:val="002C6D32"/>
    <w:rsid w:val="002C73E9"/>
    <w:rsid w:val="002C7596"/>
    <w:rsid w:val="002D0276"/>
    <w:rsid w:val="002D18EA"/>
    <w:rsid w:val="002D31A8"/>
    <w:rsid w:val="002D3FD6"/>
    <w:rsid w:val="002D5173"/>
    <w:rsid w:val="002D548B"/>
    <w:rsid w:val="002D54D8"/>
    <w:rsid w:val="002D5B22"/>
    <w:rsid w:val="002D5C05"/>
    <w:rsid w:val="002D623D"/>
    <w:rsid w:val="002E02F9"/>
    <w:rsid w:val="002E05BF"/>
    <w:rsid w:val="002E1035"/>
    <w:rsid w:val="002E1DBD"/>
    <w:rsid w:val="002E29F7"/>
    <w:rsid w:val="002E3238"/>
    <w:rsid w:val="002E3F1A"/>
    <w:rsid w:val="002E4049"/>
    <w:rsid w:val="002E409F"/>
    <w:rsid w:val="002E466B"/>
    <w:rsid w:val="002E491B"/>
    <w:rsid w:val="002E517F"/>
    <w:rsid w:val="002E54EE"/>
    <w:rsid w:val="002E5D73"/>
    <w:rsid w:val="002E682B"/>
    <w:rsid w:val="002E720E"/>
    <w:rsid w:val="002E79E4"/>
    <w:rsid w:val="002F0F9E"/>
    <w:rsid w:val="002F1062"/>
    <w:rsid w:val="002F1619"/>
    <w:rsid w:val="002F168C"/>
    <w:rsid w:val="002F2B7D"/>
    <w:rsid w:val="002F2FDF"/>
    <w:rsid w:val="002F38C6"/>
    <w:rsid w:val="002F46B1"/>
    <w:rsid w:val="002F5369"/>
    <w:rsid w:val="002F53E5"/>
    <w:rsid w:val="002F5A3E"/>
    <w:rsid w:val="002F60A2"/>
    <w:rsid w:val="002F6675"/>
    <w:rsid w:val="002F6B1E"/>
    <w:rsid w:val="002F757E"/>
    <w:rsid w:val="00301F90"/>
    <w:rsid w:val="00302B7B"/>
    <w:rsid w:val="0030326E"/>
    <w:rsid w:val="003050AD"/>
    <w:rsid w:val="0030581C"/>
    <w:rsid w:val="00305888"/>
    <w:rsid w:val="00306BBC"/>
    <w:rsid w:val="00306D60"/>
    <w:rsid w:val="0030777E"/>
    <w:rsid w:val="00310C2B"/>
    <w:rsid w:val="00311C44"/>
    <w:rsid w:val="003123CC"/>
    <w:rsid w:val="003125E8"/>
    <w:rsid w:val="003131DA"/>
    <w:rsid w:val="0031393B"/>
    <w:rsid w:val="00313F2F"/>
    <w:rsid w:val="003147F1"/>
    <w:rsid w:val="0031522D"/>
    <w:rsid w:val="003159CB"/>
    <w:rsid w:val="00315D20"/>
    <w:rsid w:val="00315E5D"/>
    <w:rsid w:val="00316265"/>
    <w:rsid w:val="00317081"/>
    <w:rsid w:val="00317A6B"/>
    <w:rsid w:val="0032062D"/>
    <w:rsid w:val="00320EA9"/>
    <w:rsid w:val="00321E3F"/>
    <w:rsid w:val="003220AC"/>
    <w:rsid w:val="00322294"/>
    <w:rsid w:val="0032312D"/>
    <w:rsid w:val="003237AE"/>
    <w:rsid w:val="00323A19"/>
    <w:rsid w:val="00323B34"/>
    <w:rsid w:val="00324379"/>
    <w:rsid w:val="00324597"/>
    <w:rsid w:val="003246E7"/>
    <w:rsid w:val="00325562"/>
    <w:rsid w:val="00325E6C"/>
    <w:rsid w:val="003263BE"/>
    <w:rsid w:val="00327104"/>
    <w:rsid w:val="0032749F"/>
    <w:rsid w:val="00327CA9"/>
    <w:rsid w:val="003300A8"/>
    <w:rsid w:val="00330851"/>
    <w:rsid w:val="00330A22"/>
    <w:rsid w:val="00331A16"/>
    <w:rsid w:val="00331DD7"/>
    <w:rsid w:val="00332057"/>
    <w:rsid w:val="003337A5"/>
    <w:rsid w:val="0033613D"/>
    <w:rsid w:val="0033629D"/>
    <w:rsid w:val="003363EA"/>
    <w:rsid w:val="003376D6"/>
    <w:rsid w:val="0034010C"/>
    <w:rsid w:val="00340254"/>
    <w:rsid w:val="003402A1"/>
    <w:rsid w:val="00340505"/>
    <w:rsid w:val="00340ECA"/>
    <w:rsid w:val="00341C6E"/>
    <w:rsid w:val="00341F47"/>
    <w:rsid w:val="00342520"/>
    <w:rsid w:val="00342963"/>
    <w:rsid w:val="00342B39"/>
    <w:rsid w:val="003432C4"/>
    <w:rsid w:val="00344490"/>
    <w:rsid w:val="00344EAC"/>
    <w:rsid w:val="0034569C"/>
    <w:rsid w:val="00346056"/>
    <w:rsid w:val="003461EC"/>
    <w:rsid w:val="00346727"/>
    <w:rsid w:val="00346836"/>
    <w:rsid w:val="00346D48"/>
    <w:rsid w:val="003479F5"/>
    <w:rsid w:val="00347E14"/>
    <w:rsid w:val="0035013D"/>
    <w:rsid w:val="00350EA6"/>
    <w:rsid w:val="00352CD7"/>
    <w:rsid w:val="00352EC6"/>
    <w:rsid w:val="003532F4"/>
    <w:rsid w:val="00353382"/>
    <w:rsid w:val="003540FD"/>
    <w:rsid w:val="003542B5"/>
    <w:rsid w:val="00354843"/>
    <w:rsid w:val="00354D6C"/>
    <w:rsid w:val="00354F70"/>
    <w:rsid w:val="003556A1"/>
    <w:rsid w:val="0035622E"/>
    <w:rsid w:val="0035626E"/>
    <w:rsid w:val="00357424"/>
    <w:rsid w:val="0035747D"/>
    <w:rsid w:val="003612B9"/>
    <w:rsid w:val="00361A43"/>
    <w:rsid w:val="003623B2"/>
    <w:rsid w:val="00362661"/>
    <w:rsid w:val="00362B08"/>
    <w:rsid w:val="003632A3"/>
    <w:rsid w:val="003640A0"/>
    <w:rsid w:val="0036424B"/>
    <w:rsid w:val="00365546"/>
    <w:rsid w:val="00366298"/>
    <w:rsid w:val="00366530"/>
    <w:rsid w:val="00366575"/>
    <w:rsid w:val="00366851"/>
    <w:rsid w:val="003668CF"/>
    <w:rsid w:val="00366B06"/>
    <w:rsid w:val="003670D0"/>
    <w:rsid w:val="003678A8"/>
    <w:rsid w:val="00370909"/>
    <w:rsid w:val="00370B6B"/>
    <w:rsid w:val="00370BFA"/>
    <w:rsid w:val="00370F74"/>
    <w:rsid w:val="00371C54"/>
    <w:rsid w:val="0037222A"/>
    <w:rsid w:val="0037239A"/>
    <w:rsid w:val="00372790"/>
    <w:rsid w:val="00372CE9"/>
    <w:rsid w:val="0037486A"/>
    <w:rsid w:val="00374877"/>
    <w:rsid w:val="0037496B"/>
    <w:rsid w:val="0037534C"/>
    <w:rsid w:val="003755C4"/>
    <w:rsid w:val="00376470"/>
    <w:rsid w:val="00376AAA"/>
    <w:rsid w:val="00376DF9"/>
    <w:rsid w:val="00377038"/>
    <w:rsid w:val="003778D0"/>
    <w:rsid w:val="00377F3A"/>
    <w:rsid w:val="003814FB"/>
    <w:rsid w:val="00381619"/>
    <w:rsid w:val="00381CF2"/>
    <w:rsid w:val="00381F90"/>
    <w:rsid w:val="00382079"/>
    <w:rsid w:val="003825C6"/>
    <w:rsid w:val="003830AC"/>
    <w:rsid w:val="0038369F"/>
    <w:rsid w:val="003836BF"/>
    <w:rsid w:val="00383F60"/>
    <w:rsid w:val="00384096"/>
    <w:rsid w:val="00384A2C"/>
    <w:rsid w:val="003850E5"/>
    <w:rsid w:val="003853A5"/>
    <w:rsid w:val="00385D9F"/>
    <w:rsid w:val="0038610D"/>
    <w:rsid w:val="0038641A"/>
    <w:rsid w:val="00386503"/>
    <w:rsid w:val="00386525"/>
    <w:rsid w:val="00386CBE"/>
    <w:rsid w:val="00386FA0"/>
    <w:rsid w:val="00387B90"/>
    <w:rsid w:val="00387C9A"/>
    <w:rsid w:val="00390772"/>
    <w:rsid w:val="0039077E"/>
    <w:rsid w:val="00390925"/>
    <w:rsid w:val="00390E4E"/>
    <w:rsid w:val="003919F0"/>
    <w:rsid w:val="00391CC0"/>
    <w:rsid w:val="00392295"/>
    <w:rsid w:val="0039270C"/>
    <w:rsid w:val="00393031"/>
    <w:rsid w:val="003934C6"/>
    <w:rsid w:val="003939F8"/>
    <w:rsid w:val="00393B13"/>
    <w:rsid w:val="00393E06"/>
    <w:rsid w:val="00393F1C"/>
    <w:rsid w:val="003944D3"/>
    <w:rsid w:val="003949E5"/>
    <w:rsid w:val="003953AB"/>
    <w:rsid w:val="003953CB"/>
    <w:rsid w:val="0039542F"/>
    <w:rsid w:val="003954B0"/>
    <w:rsid w:val="00395966"/>
    <w:rsid w:val="003959B3"/>
    <w:rsid w:val="00397A37"/>
    <w:rsid w:val="00397CAA"/>
    <w:rsid w:val="00397CB8"/>
    <w:rsid w:val="003A03E9"/>
    <w:rsid w:val="003A0C7A"/>
    <w:rsid w:val="003A125C"/>
    <w:rsid w:val="003A18F6"/>
    <w:rsid w:val="003A23FD"/>
    <w:rsid w:val="003A2AC4"/>
    <w:rsid w:val="003A412A"/>
    <w:rsid w:val="003A4DC1"/>
    <w:rsid w:val="003A570C"/>
    <w:rsid w:val="003A5715"/>
    <w:rsid w:val="003A6330"/>
    <w:rsid w:val="003A7134"/>
    <w:rsid w:val="003A79BB"/>
    <w:rsid w:val="003B0109"/>
    <w:rsid w:val="003B0783"/>
    <w:rsid w:val="003B2187"/>
    <w:rsid w:val="003B23CB"/>
    <w:rsid w:val="003B36B2"/>
    <w:rsid w:val="003B3A1E"/>
    <w:rsid w:val="003B44E2"/>
    <w:rsid w:val="003B555A"/>
    <w:rsid w:val="003B59F2"/>
    <w:rsid w:val="003B639F"/>
    <w:rsid w:val="003B74D6"/>
    <w:rsid w:val="003C0861"/>
    <w:rsid w:val="003C0952"/>
    <w:rsid w:val="003C127B"/>
    <w:rsid w:val="003C163F"/>
    <w:rsid w:val="003C1DED"/>
    <w:rsid w:val="003C1F7A"/>
    <w:rsid w:val="003C1FC1"/>
    <w:rsid w:val="003C2799"/>
    <w:rsid w:val="003C2A82"/>
    <w:rsid w:val="003C3789"/>
    <w:rsid w:val="003C3B9C"/>
    <w:rsid w:val="003C42DD"/>
    <w:rsid w:val="003C4DBC"/>
    <w:rsid w:val="003C58EC"/>
    <w:rsid w:val="003C68B6"/>
    <w:rsid w:val="003C70C3"/>
    <w:rsid w:val="003C7E21"/>
    <w:rsid w:val="003D0133"/>
    <w:rsid w:val="003D05B4"/>
    <w:rsid w:val="003D12C2"/>
    <w:rsid w:val="003D1E2D"/>
    <w:rsid w:val="003D34B6"/>
    <w:rsid w:val="003D3577"/>
    <w:rsid w:val="003D3C27"/>
    <w:rsid w:val="003D3C79"/>
    <w:rsid w:val="003D4F4D"/>
    <w:rsid w:val="003D50D0"/>
    <w:rsid w:val="003D66CE"/>
    <w:rsid w:val="003D7640"/>
    <w:rsid w:val="003D7734"/>
    <w:rsid w:val="003E008F"/>
    <w:rsid w:val="003E0761"/>
    <w:rsid w:val="003E1426"/>
    <w:rsid w:val="003E16BC"/>
    <w:rsid w:val="003E3CB5"/>
    <w:rsid w:val="003E40B8"/>
    <w:rsid w:val="003E4C74"/>
    <w:rsid w:val="003E4E85"/>
    <w:rsid w:val="003E4FBA"/>
    <w:rsid w:val="003E5413"/>
    <w:rsid w:val="003E59F7"/>
    <w:rsid w:val="003E60D4"/>
    <w:rsid w:val="003E631F"/>
    <w:rsid w:val="003E6B3A"/>
    <w:rsid w:val="003E7091"/>
    <w:rsid w:val="003E7095"/>
    <w:rsid w:val="003E787D"/>
    <w:rsid w:val="003E79B0"/>
    <w:rsid w:val="003E7A7E"/>
    <w:rsid w:val="003F02CF"/>
    <w:rsid w:val="003F040C"/>
    <w:rsid w:val="003F0D3E"/>
    <w:rsid w:val="003F1609"/>
    <w:rsid w:val="003F2174"/>
    <w:rsid w:val="003F2B75"/>
    <w:rsid w:val="003F2BD2"/>
    <w:rsid w:val="003F2E47"/>
    <w:rsid w:val="003F2E4A"/>
    <w:rsid w:val="003F37C3"/>
    <w:rsid w:val="003F3E16"/>
    <w:rsid w:val="003F4981"/>
    <w:rsid w:val="003F5236"/>
    <w:rsid w:val="003F545C"/>
    <w:rsid w:val="003F573A"/>
    <w:rsid w:val="003F66E3"/>
    <w:rsid w:val="003F6A38"/>
    <w:rsid w:val="003F765A"/>
    <w:rsid w:val="003F7857"/>
    <w:rsid w:val="003F7F6C"/>
    <w:rsid w:val="00401152"/>
    <w:rsid w:val="00401D12"/>
    <w:rsid w:val="00402009"/>
    <w:rsid w:val="00403400"/>
    <w:rsid w:val="0040421F"/>
    <w:rsid w:val="00404698"/>
    <w:rsid w:val="0040496D"/>
    <w:rsid w:val="00404D0D"/>
    <w:rsid w:val="00405C0E"/>
    <w:rsid w:val="00406D9D"/>
    <w:rsid w:val="00406ECA"/>
    <w:rsid w:val="00407737"/>
    <w:rsid w:val="0041008F"/>
    <w:rsid w:val="004100FB"/>
    <w:rsid w:val="00410466"/>
    <w:rsid w:val="00410B8D"/>
    <w:rsid w:val="00411891"/>
    <w:rsid w:val="004127D3"/>
    <w:rsid w:val="004150A3"/>
    <w:rsid w:val="00415796"/>
    <w:rsid w:val="00415C84"/>
    <w:rsid w:val="0041684C"/>
    <w:rsid w:val="00420B63"/>
    <w:rsid w:val="00421522"/>
    <w:rsid w:val="00421772"/>
    <w:rsid w:val="00421868"/>
    <w:rsid w:val="00422030"/>
    <w:rsid w:val="004222B2"/>
    <w:rsid w:val="00422DF3"/>
    <w:rsid w:val="00423EE9"/>
    <w:rsid w:val="00424182"/>
    <w:rsid w:val="004246F4"/>
    <w:rsid w:val="00424E7F"/>
    <w:rsid w:val="00425626"/>
    <w:rsid w:val="00425988"/>
    <w:rsid w:val="00425B48"/>
    <w:rsid w:val="004261FD"/>
    <w:rsid w:val="0042739B"/>
    <w:rsid w:val="0042754C"/>
    <w:rsid w:val="00427C40"/>
    <w:rsid w:val="00427D42"/>
    <w:rsid w:val="00430A55"/>
    <w:rsid w:val="004310B1"/>
    <w:rsid w:val="00431107"/>
    <w:rsid w:val="0043141A"/>
    <w:rsid w:val="00431BF8"/>
    <w:rsid w:val="00432DD4"/>
    <w:rsid w:val="00433809"/>
    <w:rsid w:val="00434BFA"/>
    <w:rsid w:val="00434CCD"/>
    <w:rsid w:val="004352E7"/>
    <w:rsid w:val="0043576A"/>
    <w:rsid w:val="0043655B"/>
    <w:rsid w:val="004366F9"/>
    <w:rsid w:val="00436C0E"/>
    <w:rsid w:val="0043703F"/>
    <w:rsid w:val="004370B3"/>
    <w:rsid w:val="00437B9E"/>
    <w:rsid w:val="00437BB3"/>
    <w:rsid w:val="00440DDF"/>
    <w:rsid w:val="0044137A"/>
    <w:rsid w:val="0044299F"/>
    <w:rsid w:val="00442D04"/>
    <w:rsid w:val="00443A5F"/>
    <w:rsid w:val="004443A6"/>
    <w:rsid w:val="00444772"/>
    <w:rsid w:val="004449B6"/>
    <w:rsid w:val="00444BC7"/>
    <w:rsid w:val="004460E6"/>
    <w:rsid w:val="00446380"/>
    <w:rsid w:val="00446C8F"/>
    <w:rsid w:val="004503C9"/>
    <w:rsid w:val="00451610"/>
    <w:rsid w:val="004529E8"/>
    <w:rsid w:val="004548FC"/>
    <w:rsid w:val="004557E1"/>
    <w:rsid w:val="00457473"/>
    <w:rsid w:val="00457A44"/>
    <w:rsid w:val="004602C0"/>
    <w:rsid w:val="00460A6B"/>
    <w:rsid w:val="00461C16"/>
    <w:rsid w:val="00462775"/>
    <w:rsid w:val="00462804"/>
    <w:rsid w:val="004628B9"/>
    <w:rsid w:val="00462A68"/>
    <w:rsid w:val="00462B32"/>
    <w:rsid w:val="004630D3"/>
    <w:rsid w:val="00463253"/>
    <w:rsid w:val="004645AF"/>
    <w:rsid w:val="0046479C"/>
    <w:rsid w:val="00464BF9"/>
    <w:rsid w:val="004659AA"/>
    <w:rsid w:val="004664D0"/>
    <w:rsid w:val="00466C69"/>
    <w:rsid w:val="00466DB3"/>
    <w:rsid w:val="004671DE"/>
    <w:rsid w:val="0047031F"/>
    <w:rsid w:val="004703EA"/>
    <w:rsid w:val="0047048C"/>
    <w:rsid w:val="0047185A"/>
    <w:rsid w:val="004719E2"/>
    <w:rsid w:val="004725D4"/>
    <w:rsid w:val="004730E4"/>
    <w:rsid w:val="004737E4"/>
    <w:rsid w:val="00474696"/>
    <w:rsid w:val="00474FC9"/>
    <w:rsid w:val="00475004"/>
    <w:rsid w:val="00475239"/>
    <w:rsid w:val="00476D3D"/>
    <w:rsid w:val="00477AC2"/>
    <w:rsid w:val="004800BB"/>
    <w:rsid w:val="00480380"/>
    <w:rsid w:val="00480CA5"/>
    <w:rsid w:val="00481378"/>
    <w:rsid w:val="004813CB"/>
    <w:rsid w:val="00481744"/>
    <w:rsid w:val="00481ADE"/>
    <w:rsid w:val="00481D71"/>
    <w:rsid w:val="00482283"/>
    <w:rsid w:val="004835F1"/>
    <w:rsid w:val="00483A0E"/>
    <w:rsid w:val="00483EEE"/>
    <w:rsid w:val="00483F70"/>
    <w:rsid w:val="00484828"/>
    <w:rsid w:val="00484A37"/>
    <w:rsid w:val="0048507F"/>
    <w:rsid w:val="0048514A"/>
    <w:rsid w:val="004852D2"/>
    <w:rsid w:val="00485334"/>
    <w:rsid w:val="00485FE2"/>
    <w:rsid w:val="004864B9"/>
    <w:rsid w:val="00486C8B"/>
    <w:rsid w:val="00486EE9"/>
    <w:rsid w:val="00486FE8"/>
    <w:rsid w:val="00487481"/>
    <w:rsid w:val="00490F19"/>
    <w:rsid w:val="00491CB6"/>
    <w:rsid w:val="00491D4E"/>
    <w:rsid w:val="00492382"/>
    <w:rsid w:val="00492F0A"/>
    <w:rsid w:val="00492FBB"/>
    <w:rsid w:val="0049301F"/>
    <w:rsid w:val="004938EF"/>
    <w:rsid w:val="00494CFA"/>
    <w:rsid w:val="0049651C"/>
    <w:rsid w:val="00496B0D"/>
    <w:rsid w:val="00497907"/>
    <w:rsid w:val="004A0078"/>
    <w:rsid w:val="004A0353"/>
    <w:rsid w:val="004A1DFE"/>
    <w:rsid w:val="004A24C2"/>
    <w:rsid w:val="004A24E5"/>
    <w:rsid w:val="004A2868"/>
    <w:rsid w:val="004A29C3"/>
    <w:rsid w:val="004A2E18"/>
    <w:rsid w:val="004A3508"/>
    <w:rsid w:val="004A3DE9"/>
    <w:rsid w:val="004A41DE"/>
    <w:rsid w:val="004A49E2"/>
    <w:rsid w:val="004A4AD3"/>
    <w:rsid w:val="004A5011"/>
    <w:rsid w:val="004A52E5"/>
    <w:rsid w:val="004A56C4"/>
    <w:rsid w:val="004A593D"/>
    <w:rsid w:val="004A5B5C"/>
    <w:rsid w:val="004A5E3C"/>
    <w:rsid w:val="004A7260"/>
    <w:rsid w:val="004A7860"/>
    <w:rsid w:val="004A7C45"/>
    <w:rsid w:val="004B0627"/>
    <w:rsid w:val="004B19AA"/>
    <w:rsid w:val="004B1D0A"/>
    <w:rsid w:val="004B2BBD"/>
    <w:rsid w:val="004B36F3"/>
    <w:rsid w:val="004B4078"/>
    <w:rsid w:val="004B4383"/>
    <w:rsid w:val="004B4513"/>
    <w:rsid w:val="004B54E4"/>
    <w:rsid w:val="004B56F7"/>
    <w:rsid w:val="004B59BE"/>
    <w:rsid w:val="004B5A6E"/>
    <w:rsid w:val="004B64C7"/>
    <w:rsid w:val="004B686B"/>
    <w:rsid w:val="004B6F17"/>
    <w:rsid w:val="004B7D7A"/>
    <w:rsid w:val="004C1583"/>
    <w:rsid w:val="004C1678"/>
    <w:rsid w:val="004C1A79"/>
    <w:rsid w:val="004C21E4"/>
    <w:rsid w:val="004C29D3"/>
    <w:rsid w:val="004C4730"/>
    <w:rsid w:val="004C531F"/>
    <w:rsid w:val="004C5AC7"/>
    <w:rsid w:val="004D0385"/>
    <w:rsid w:val="004D1BA2"/>
    <w:rsid w:val="004D2554"/>
    <w:rsid w:val="004D27D1"/>
    <w:rsid w:val="004D2B88"/>
    <w:rsid w:val="004D365C"/>
    <w:rsid w:val="004D4786"/>
    <w:rsid w:val="004D4EEC"/>
    <w:rsid w:val="004D533A"/>
    <w:rsid w:val="004D6FE1"/>
    <w:rsid w:val="004D7022"/>
    <w:rsid w:val="004D706D"/>
    <w:rsid w:val="004D78D6"/>
    <w:rsid w:val="004D7AF7"/>
    <w:rsid w:val="004E074D"/>
    <w:rsid w:val="004E07F9"/>
    <w:rsid w:val="004E1556"/>
    <w:rsid w:val="004E15DE"/>
    <w:rsid w:val="004E1F21"/>
    <w:rsid w:val="004E2815"/>
    <w:rsid w:val="004E2842"/>
    <w:rsid w:val="004E2A1F"/>
    <w:rsid w:val="004E3064"/>
    <w:rsid w:val="004E316B"/>
    <w:rsid w:val="004E4001"/>
    <w:rsid w:val="004E47D7"/>
    <w:rsid w:val="004E4960"/>
    <w:rsid w:val="004E5CDF"/>
    <w:rsid w:val="004E6254"/>
    <w:rsid w:val="004E66DD"/>
    <w:rsid w:val="004E6C75"/>
    <w:rsid w:val="004E7143"/>
    <w:rsid w:val="004F05E8"/>
    <w:rsid w:val="004F0956"/>
    <w:rsid w:val="004F0AB2"/>
    <w:rsid w:val="004F1206"/>
    <w:rsid w:val="004F1939"/>
    <w:rsid w:val="004F1AEF"/>
    <w:rsid w:val="004F249A"/>
    <w:rsid w:val="004F29E9"/>
    <w:rsid w:val="004F30E7"/>
    <w:rsid w:val="004F48B8"/>
    <w:rsid w:val="004F5F36"/>
    <w:rsid w:val="004F6242"/>
    <w:rsid w:val="004F6543"/>
    <w:rsid w:val="004F65DA"/>
    <w:rsid w:val="004F6730"/>
    <w:rsid w:val="004F69E6"/>
    <w:rsid w:val="004F6BD2"/>
    <w:rsid w:val="004F6E5A"/>
    <w:rsid w:val="0050035C"/>
    <w:rsid w:val="0050063A"/>
    <w:rsid w:val="00500CE0"/>
    <w:rsid w:val="0050124E"/>
    <w:rsid w:val="00501601"/>
    <w:rsid w:val="00502910"/>
    <w:rsid w:val="005043DB"/>
    <w:rsid w:val="00504A9D"/>
    <w:rsid w:val="005054FF"/>
    <w:rsid w:val="005058E2"/>
    <w:rsid w:val="00505B7A"/>
    <w:rsid w:val="00506D78"/>
    <w:rsid w:val="00506F7B"/>
    <w:rsid w:val="0050758D"/>
    <w:rsid w:val="00507BAD"/>
    <w:rsid w:val="005103E2"/>
    <w:rsid w:val="00510406"/>
    <w:rsid w:val="0051043E"/>
    <w:rsid w:val="00510D74"/>
    <w:rsid w:val="0051111C"/>
    <w:rsid w:val="005112F4"/>
    <w:rsid w:val="00511B61"/>
    <w:rsid w:val="00512349"/>
    <w:rsid w:val="0051305F"/>
    <w:rsid w:val="0051360D"/>
    <w:rsid w:val="005137FB"/>
    <w:rsid w:val="005142C4"/>
    <w:rsid w:val="00514868"/>
    <w:rsid w:val="00515784"/>
    <w:rsid w:val="00516C82"/>
    <w:rsid w:val="00516F75"/>
    <w:rsid w:val="00520482"/>
    <w:rsid w:val="005205C1"/>
    <w:rsid w:val="00521020"/>
    <w:rsid w:val="00521058"/>
    <w:rsid w:val="005215AE"/>
    <w:rsid w:val="00522F97"/>
    <w:rsid w:val="00523974"/>
    <w:rsid w:val="005248B8"/>
    <w:rsid w:val="005250A5"/>
    <w:rsid w:val="005252D8"/>
    <w:rsid w:val="0052565B"/>
    <w:rsid w:val="00526108"/>
    <w:rsid w:val="00526309"/>
    <w:rsid w:val="00526F81"/>
    <w:rsid w:val="005279E2"/>
    <w:rsid w:val="0053062E"/>
    <w:rsid w:val="0053064D"/>
    <w:rsid w:val="00530B2F"/>
    <w:rsid w:val="00531574"/>
    <w:rsid w:val="00531C81"/>
    <w:rsid w:val="005339C4"/>
    <w:rsid w:val="00533F58"/>
    <w:rsid w:val="00534AF0"/>
    <w:rsid w:val="00534D3D"/>
    <w:rsid w:val="005356DA"/>
    <w:rsid w:val="00535B0B"/>
    <w:rsid w:val="00536448"/>
    <w:rsid w:val="00536722"/>
    <w:rsid w:val="00536D8B"/>
    <w:rsid w:val="00536EFD"/>
    <w:rsid w:val="0053725D"/>
    <w:rsid w:val="00537421"/>
    <w:rsid w:val="00537708"/>
    <w:rsid w:val="0053794B"/>
    <w:rsid w:val="00540BB1"/>
    <w:rsid w:val="005411AE"/>
    <w:rsid w:val="0054277D"/>
    <w:rsid w:val="00542B4B"/>
    <w:rsid w:val="00542DDE"/>
    <w:rsid w:val="00543293"/>
    <w:rsid w:val="005439CA"/>
    <w:rsid w:val="00544086"/>
    <w:rsid w:val="00544192"/>
    <w:rsid w:val="00544576"/>
    <w:rsid w:val="00544736"/>
    <w:rsid w:val="00544B51"/>
    <w:rsid w:val="005458FD"/>
    <w:rsid w:val="00546A57"/>
    <w:rsid w:val="005472A6"/>
    <w:rsid w:val="005473C1"/>
    <w:rsid w:val="00547714"/>
    <w:rsid w:val="00550213"/>
    <w:rsid w:val="00550916"/>
    <w:rsid w:val="00551DF6"/>
    <w:rsid w:val="005522AC"/>
    <w:rsid w:val="005527F8"/>
    <w:rsid w:val="00552DFE"/>
    <w:rsid w:val="00553909"/>
    <w:rsid w:val="0055478F"/>
    <w:rsid w:val="00554B14"/>
    <w:rsid w:val="0055539E"/>
    <w:rsid w:val="005554ED"/>
    <w:rsid w:val="00555E6A"/>
    <w:rsid w:val="005568CD"/>
    <w:rsid w:val="00556B82"/>
    <w:rsid w:val="0055737E"/>
    <w:rsid w:val="0055789A"/>
    <w:rsid w:val="00557B4F"/>
    <w:rsid w:val="00557F4E"/>
    <w:rsid w:val="00560AA7"/>
    <w:rsid w:val="005611CB"/>
    <w:rsid w:val="005612C5"/>
    <w:rsid w:val="00561770"/>
    <w:rsid w:val="00561BBD"/>
    <w:rsid w:val="00561C70"/>
    <w:rsid w:val="005620DB"/>
    <w:rsid w:val="0056229F"/>
    <w:rsid w:val="0056237B"/>
    <w:rsid w:val="0056274D"/>
    <w:rsid w:val="00562DB1"/>
    <w:rsid w:val="00563262"/>
    <w:rsid w:val="005638E2"/>
    <w:rsid w:val="005639CB"/>
    <w:rsid w:val="00563F80"/>
    <w:rsid w:val="00564F7F"/>
    <w:rsid w:val="00564F8F"/>
    <w:rsid w:val="00565269"/>
    <w:rsid w:val="00565616"/>
    <w:rsid w:val="0056600B"/>
    <w:rsid w:val="005667C1"/>
    <w:rsid w:val="0056693A"/>
    <w:rsid w:val="005678EF"/>
    <w:rsid w:val="00567F6F"/>
    <w:rsid w:val="00567FE4"/>
    <w:rsid w:val="00570548"/>
    <w:rsid w:val="0057063D"/>
    <w:rsid w:val="00570D29"/>
    <w:rsid w:val="00570EE6"/>
    <w:rsid w:val="00571610"/>
    <w:rsid w:val="00571A26"/>
    <w:rsid w:val="0057237D"/>
    <w:rsid w:val="0057284E"/>
    <w:rsid w:val="00572B37"/>
    <w:rsid w:val="00572CFC"/>
    <w:rsid w:val="00572E41"/>
    <w:rsid w:val="005732E1"/>
    <w:rsid w:val="00573B36"/>
    <w:rsid w:val="005742D6"/>
    <w:rsid w:val="00574F6E"/>
    <w:rsid w:val="005750DB"/>
    <w:rsid w:val="00575B95"/>
    <w:rsid w:val="005765A2"/>
    <w:rsid w:val="0057698C"/>
    <w:rsid w:val="0057702E"/>
    <w:rsid w:val="0058097F"/>
    <w:rsid w:val="00580A4E"/>
    <w:rsid w:val="00580EB6"/>
    <w:rsid w:val="00581EAE"/>
    <w:rsid w:val="00582DF5"/>
    <w:rsid w:val="00582EF8"/>
    <w:rsid w:val="00583893"/>
    <w:rsid w:val="00584346"/>
    <w:rsid w:val="0058440C"/>
    <w:rsid w:val="0058445E"/>
    <w:rsid w:val="005849D8"/>
    <w:rsid w:val="00585D53"/>
    <w:rsid w:val="005860AD"/>
    <w:rsid w:val="00587AB9"/>
    <w:rsid w:val="005917A2"/>
    <w:rsid w:val="005918DC"/>
    <w:rsid w:val="00591E29"/>
    <w:rsid w:val="00591E7A"/>
    <w:rsid w:val="005924D9"/>
    <w:rsid w:val="005925F7"/>
    <w:rsid w:val="005954DC"/>
    <w:rsid w:val="00595E50"/>
    <w:rsid w:val="005963ED"/>
    <w:rsid w:val="00596FDC"/>
    <w:rsid w:val="00597208"/>
    <w:rsid w:val="00597CDD"/>
    <w:rsid w:val="005A0DDC"/>
    <w:rsid w:val="005A1DF2"/>
    <w:rsid w:val="005A3013"/>
    <w:rsid w:val="005A30D6"/>
    <w:rsid w:val="005A310A"/>
    <w:rsid w:val="005A322B"/>
    <w:rsid w:val="005A390B"/>
    <w:rsid w:val="005A3AEE"/>
    <w:rsid w:val="005A4438"/>
    <w:rsid w:val="005A678E"/>
    <w:rsid w:val="005A7239"/>
    <w:rsid w:val="005A731A"/>
    <w:rsid w:val="005A7797"/>
    <w:rsid w:val="005B05E4"/>
    <w:rsid w:val="005B0681"/>
    <w:rsid w:val="005B095A"/>
    <w:rsid w:val="005B109A"/>
    <w:rsid w:val="005B1BEE"/>
    <w:rsid w:val="005B1C10"/>
    <w:rsid w:val="005B235D"/>
    <w:rsid w:val="005B2517"/>
    <w:rsid w:val="005B2761"/>
    <w:rsid w:val="005B27DF"/>
    <w:rsid w:val="005B31B4"/>
    <w:rsid w:val="005B321A"/>
    <w:rsid w:val="005B3AE2"/>
    <w:rsid w:val="005B421A"/>
    <w:rsid w:val="005B5DCA"/>
    <w:rsid w:val="005B5F1A"/>
    <w:rsid w:val="005B6602"/>
    <w:rsid w:val="005B6932"/>
    <w:rsid w:val="005B693E"/>
    <w:rsid w:val="005B69DA"/>
    <w:rsid w:val="005B6D15"/>
    <w:rsid w:val="005B7157"/>
    <w:rsid w:val="005B71ED"/>
    <w:rsid w:val="005B7AAA"/>
    <w:rsid w:val="005B7F9C"/>
    <w:rsid w:val="005C029C"/>
    <w:rsid w:val="005C0497"/>
    <w:rsid w:val="005C15DD"/>
    <w:rsid w:val="005C308E"/>
    <w:rsid w:val="005C30C3"/>
    <w:rsid w:val="005C3468"/>
    <w:rsid w:val="005C437E"/>
    <w:rsid w:val="005C5815"/>
    <w:rsid w:val="005C5C58"/>
    <w:rsid w:val="005C6502"/>
    <w:rsid w:val="005C6A8C"/>
    <w:rsid w:val="005C6B30"/>
    <w:rsid w:val="005D0E97"/>
    <w:rsid w:val="005D0F1E"/>
    <w:rsid w:val="005D3B34"/>
    <w:rsid w:val="005D5022"/>
    <w:rsid w:val="005D502D"/>
    <w:rsid w:val="005D5526"/>
    <w:rsid w:val="005D58AE"/>
    <w:rsid w:val="005D591E"/>
    <w:rsid w:val="005D5BB6"/>
    <w:rsid w:val="005D6AB6"/>
    <w:rsid w:val="005D6B38"/>
    <w:rsid w:val="005D7DD9"/>
    <w:rsid w:val="005E07D8"/>
    <w:rsid w:val="005E1898"/>
    <w:rsid w:val="005E2A1A"/>
    <w:rsid w:val="005E2F3D"/>
    <w:rsid w:val="005E3F35"/>
    <w:rsid w:val="005E4A7C"/>
    <w:rsid w:val="005E4DCB"/>
    <w:rsid w:val="005E4F9A"/>
    <w:rsid w:val="005E6278"/>
    <w:rsid w:val="005E64BF"/>
    <w:rsid w:val="005E6F86"/>
    <w:rsid w:val="005E7F9C"/>
    <w:rsid w:val="005F0B3E"/>
    <w:rsid w:val="005F0CD5"/>
    <w:rsid w:val="005F113F"/>
    <w:rsid w:val="005F1424"/>
    <w:rsid w:val="005F243A"/>
    <w:rsid w:val="005F2941"/>
    <w:rsid w:val="005F2B94"/>
    <w:rsid w:val="005F39A4"/>
    <w:rsid w:val="005F4538"/>
    <w:rsid w:val="005F4CF8"/>
    <w:rsid w:val="005F6A88"/>
    <w:rsid w:val="005F785E"/>
    <w:rsid w:val="005F7B7D"/>
    <w:rsid w:val="00600963"/>
    <w:rsid w:val="006016A2"/>
    <w:rsid w:val="006016D3"/>
    <w:rsid w:val="00601AD6"/>
    <w:rsid w:val="00601BB6"/>
    <w:rsid w:val="00603BE6"/>
    <w:rsid w:val="00603C86"/>
    <w:rsid w:val="006041E3"/>
    <w:rsid w:val="006045B8"/>
    <w:rsid w:val="006046EB"/>
    <w:rsid w:val="00604CA7"/>
    <w:rsid w:val="006060CA"/>
    <w:rsid w:val="00606737"/>
    <w:rsid w:val="00606B98"/>
    <w:rsid w:val="00606BB4"/>
    <w:rsid w:val="006072EE"/>
    <w:rsid w:val="00612DC0"/>
    <w:rsid w:val="00612F17"/>
    <w:rsid w:val="00613442"/>
    <w:rsid w:val="00613A51"/>
    <w:rsid w:val="00613E44"/>
    <w:rsid w:val="00613FA5"/>
    <w:rsid w:val="0061444B"/>
    <w:rsid w:val="006145CD"/>
    <w:rsid w:val="006147B1"/>
    <w:rsid w:val="00614C41"/>
    <w:rsid w:val="00615979"/>
    <w:rsid w:val="00617346"/>
    <w:rsid w:val="0061749F"/>
    <w:rsid w:val="00617FD0"/>
    <w:rsid w:val="0062012C"/>
    <w:rsid w:val="006203C0"/>
    <w:rsid w:val="00620901"/>
    <w:rsid w:val="00621341"/>
    <w:rsid w:val="00621CF3"/>
    <w:rsid w:val="00621D4D"/>
    <w:rsid w:val="00622248"/>
    <w:rsid w:val="0062269E"/>
    <w:rsid w:val="006235C2"/>
    <w:rsid w:val="00623CA4"/>
    <w:rsid w:val="00624396"/>
    <w:rsid w:val="0062444D"/>
    <w:rsid w:val="00624666"/>
    <w:rsid w:val="00626E13"/>
    <w:rsid w:val="00630122"/>
    <w:rsid w:val="00630DA0"/>
    <w:rsid w:val="0063122E"/>
    <w:rsid w:val="00631963"/>
    <w:rsid w:val="00631ED9"/>
    <w:rsid w:val="006320BF"/>
    <w:rsid w:val="006320F6"/>
    <w:rsid w:val="006328A7"/>
    <w:rsid w:val="00632C6E"/>
    <w:rsid w:val="006332B1"/>
    <w:rsid w:val="00633F9E"/>
    <w:rsid w:val="00634986"/>
    <w:rsid w:val="00635397"/>
    <w:rsid w:val="00635845"/>
    <w:rsid w:val="00637229"/>
    <w:rsid w:val="00637E0A"/>
    <w:rsid w:val="006408C9"/>
    <w:rsid w:val="00641A96"/>
    <w:rsid w:val="00641C87"/>
    <w:rsid w:val="0064252F"/>
    <w:rsid w:val="00642A3B"/>
    <w:rsid w:val="006438A8"/>
    <w:rsid w:val="00643F99"/>
    <w:rsid w:val="00644174"/>
    <w:rsid w:val="006441E7"/>
    <w:rsid w:val="00644302"/>
    <w:rsid w:val="00644D1E"/>
    <w:rsid w:val="006455F0"/>
    <w:rsid w:val="006465FA"/>
    <w:rsid w:val="00647DE1"/>
    <w:rsid w:val="00647F0B"/>
    <w:rsid w:val="00650115"/>
    <w:rsid w:val="00650266"/>
    <w:rsid w:val="00650864"/>
    <w:rsid w:val="00650B5B"/>
    <w:rsid w:val="00650EA5"/>
    <w:rsid w:val="0065122B"/>
    <w:rsid w:val="00651BB0"/>
    <w:rsid w:val="00652CF9"/>
    <w:rsid w:val="00653354"/>
    <w:rsid w:val="006554FE"/>
    <w:rsid w:val="00655DE0"/>
    <w:rsid w:val="00656D2E"/>
    <w:rsid w:val="00657954"/>
    <w:rsid w:val="00657D46"/>
    <w:rsid w:val="0066049E"/>
    <w:rsid w:val="00660BB4"/>
    <w:rsid w:val="00661806"/>
    <w:rsid w:val="0066188C"/>
    <w:rsid w:val="00661C0E"/>
    <w:rsid w:val="00661C98"/>
    <w:rsid w:val="00662289"/>
    <w:rsid w:val="006631FB"/>
    <w:rsid w:val="00663FFF"/>
    <w:rsid w:val="00664ADB"/>
    <w:rsid w:val="00664B71"/>
    <w:rsid w:val="0066514A"/>
    <w:rsid w:val="006657DF"/>
    <w:rsid w:val="006659CC"/>
    <w:rsid w:val="00665D6A"/>
    <w:rsid w:val="006662BE"/>
    <w:rsid w:val="00666AD2"/>
    <w:rsid w:val="00666E1D"/>
    <w:rsid w:val="00667372"/>
    <w:rsid w:val="00667998"/>
    <w:rsid w:val="0067070E"/>
    <w:rsid w:val="00670D01"/>
    <w:rsid w:val="00670E3A"/>
    <w:rsid w:val="006715F4"/>
    <w:rsid w:val="006721AA"/>
    <w:rsid w:val="006731D5"/>
    <w:rsid w:val="00673DBB"/>
    <w:rsid w:val="00673F83"/>
    <w:rsid w:val="006743ED"/>
    <w:rsid w:val="00674BBA"/>
    <w:rsid w:val="00674DCE"/>
    <w:rsid w:val="00675BAA"/>
    <w:rsid w:val="00675C97"/>
    <w:rsid w:val="00676329"/>
    <w:rsid w:val="006764E9"/>
    <w:rsid w:val="006768DE"/>
    <w:rsid w:val="00677083"/>
    <w:rsid w:val="00677ED1"/>
    <w:rsid w:val="00677F5B"/>
    <w:rsid w:val="00680152"/>
    <w:rsid w:val="006812BE"/>
    <w:rsid w:val="006828D0"/>
    <w:rsid w:val="00683146"/>
    <w:rsid w:val="00683A3C"/>
    <w:rsid w:val="006848E4"/>
    <w:rsid w:val="006852D8"/>
    <w:rsid w:val="006853F3"/>
    <w:rsid w:val="006859FF"/>
    <w:rsid w:val="00685A84"/>
    <w:rsid w:val="00686C38"/>
    <w:rsid w:val="00687200"/>
    <w:rsid w:val="006876D4"/>
    <w:rsid w:val="00690FDF"/>
    <w:rsid w:val="006910BE"/>
    <w:rsid w:val="0069161A"/>
    <w:rsid w:val="0069173F"/>
    <w:rsid w:val="00691FE4"/>
    <w:rsid w:val="00693FF7"/>
    <w:rsid w:val="0069430E"/>
    <w:rsid w:val="0069477A"/>
    <w:rsid w:val="00694A49"/>
    <w:rsid w:val="00694C79"/>
    <w:rsid w:val="006950B2"/>
    <w:rsid w:val="006959DE"/>
    <w:rsid w:val="00695B97"/>
    <w:rsid w:val="00696407"/>
    <w:rsid w:val="006965BC"/>
    <w:rsid w:val="00696B14"/>
    <w:rsid w:val="00696FC9"/>
    <w:rsid w:val="006972CD"/>
    <w:rsid w:val="0069744D"/>
    <w:rsid w:val="00697838"/>
    <w:rsid w:val="006A0C10"/>
    <w:rsid w:val="006A0F1A"/>
    <w:rsid w:val="006A1125"/>
    <w:rsid w:val="006A1373"/>
    <w:rsid w:val="006A1B3E"/>
    <w:rsid w:val="006A2637"/>
    <w:rsid w:val="006A2BF2"/>
    <w:rsid w:val="006A3060"/>
    <w:rsid w:val="006A323D"/>
    <w:rsid w:val="006A352D"/>
    <w:rsid w:val="006A383C"/>
    <w:rsid w:val="006A41B9"/>
    <w:rsid w:val="006A4A4C"/>
    <w:rsid w:val="006A4AE1"/>
    <w:rsid w:val="006A50BE"/>
    <w:rsid w:val="006A55F2"/>
    <w:rsid w:val="006A6124"/>
    <w:rsid w:val="006A7139"/>
    <w:rsid w:val="006A7387"/>
    <w:rsid w:val="006A7740"/>
    <w:rsid w:val="006B053E"/>
    <w:rsid w:val="006B1B92"/>
    <w:rsid w:val="006B262C"/>
    <w:rsid w:val="006B3078"/>
    <w:rsid w:val="006B35CD"/>
    <w:rsid w:val="006B39D7"/>
    <w:rsid w:val="006B3A4A"/>
    <w:rsid w:val="006B3F7B"/>
    <w:rsid w:val="006B443D"/>
    <w:rsid w:val="006B6ABA"/>
    <w:rsid w:val="006B71D4"/>
    <w:rsid w:val="006B7C9D"/>
    <w:rsid w:val="006C0194"/>
    <w:rsid w:val="006C025C"/>
    <w:rsid w:val="006C03B8"/>
    <w:rsid w:val="006C0CB9"/>
    <w:rsid w:val="006C0FAF"/>
    <w:rsid w:val="006C12EE"/>
    <w:rsid w:val="006C2E2A"/>
    <w:rsid w:val="006C2FDB"/>
    <w:rsid w:val="006C45E4"/>
    <w:rsid w:val="006C46F5"/>
    <w:rsid w:val="006C48D9"/>
    <w:rsid w:val="006C49DB"/>
    <w:rsid w:val="006C6222"/>
    <w:rsid w:val="006C6F67"/>
    <w:rsid w:val="006D069F"/>
    <w:rsid w:val="006D2B5E"/>
    <w:rsid w:val="006D2DCB"/>
    <w:rsid w:val="006D2EA9"/>
    <w:rsid w:val="006D3019"/>
    <w:rsid w:val="006D302C"/>
    <w:rsid w:val="006D4079"/>
    <w:rsid w:val="006D48EB"/>
    <w:rsid w:val="006D50D4"/>
    <w:rsid w:val="006D6997"/>
    <w:rsid w:val="006D6D91"/>
    <w:rsid w:val="006D703F"/>
    <w:rsid w:val="006D7949"/>
    <w:rsid w:val="006E1DA1"/>
    <w:rsid w:val="006E21B2"/>
    <w:rsid w:val="006E21C0"/>
    <w:rsid w:val="006E2C45"/>
    <w:rsid w:val="006E32AE"/>
    <w:rsid w:val="006E3E90"/>
    <w:rsid w:val="006E43F5"/>
    <w:rsid w:val="006E4851"/>
    <w:rsid w:val="006E4A9D"/>
    <w:rsid w:val="006E51D9"/>
    <w:rsid w:val="006E5330"/>
    <w:rsid w:val="006E57BC"/>
    <w:rsid w:val="006E5A4D"/>
    <w:rsid w:val="006E5D06"/>
    <w:rsid w:val="006E60F3"/>
    <w:rsid w:val="006E63CD"/>
    <w:rsid w:val="006E6550"/>
    <w:rsid w:val="006E70BC"/>
    <w:rsid w:val="006E7284"/>
    <w:rsid w:val="006E7B81"/>
    <w:rsid w:val="006E7F04"/>
    <w:rsid w:val="006F0007"/>
    <w:rsid w:val="006F0096"/>
    <w:rsid w:val="006F15BE"/>
    <w:rsid w:val="006F32DA"/>
    <w:rsid w:val="006F3D20"/>
    <w:rsid w:val="006F3F4C"/>
    <w:rsid w:val="006F4169"/>
    <w:rsid w:val="006F4704"/>
    <w:rsid w:val="006F594B"/>
    <w:rsid w:val="006F5D58"/>
    <w:rsid w:val="006F655B"/>
    <w:rsid w:val="006F674A"/>
    <w:rsid w:val="006F6CF9"/>
    <w:rsid w:val="006F746C"/>
    <w:rsid w:val="006F7B03"/>
    <w:rsid w:val="006F7F4F"/>
    <w:rsid w:val="00700448"/>
    <w:rsid w:val="00701368"/>
    <w:rsid w:val="0070146B"/>
    <w:rsid w:val="007022E2"/>
    <w:rsid w:val="0070230B"/>
    <w:rsid w:val="007029B6"/>
    <w:rsid w:val="00703174"/>
    <w:rsid w:val="007038AB"/>
    <w:rsid w:val="00704DAB"/>
    <w:rsid w:val="007053D1"/>
    <w:rsid w:val="00705951"/>
    <w:rsid w:val="00705A17"/>
    <w:rsid w:val="00706CD3"/>
    <w:rsid w:val="00706E0B"/>
    <w:rsid w:val="00706F59"/>
    <w:rsid w:val="00710105"/>
    <w:rsid w:val="0071069D"/>
    <w:rsid w:val="007106C3"/>
    <w:rsid w:val="007108C5"/>
    <w:rsid w:val="0071144C"/>
    <w:rsid w:val="00711E47"/>
    <w:rsid w:val="00712AC7"/>
    <w:rsid w:val="00713BFC"/>
    <w:rsid w:val="00713C36"/>
    <w:rsid w:val="0071430C"/>
    <w:rsid w:val="00714328"/>
    <w:rsid w:val="00714D3F"/>
    <w:rsid w:val="00715A2C"/>
    <w:rsid w:val="00715C69"/>
    <w:rsid w:val="00716A4B"/>
    <w:rsid w:val="00721316"/>
    <w:rsid w:val="00721651"/>
    <w:rsid w:val="007217E9"/>
    <w:rsid w:val="00721B6A"/>
    <w:rsid w:val="00722B67"/>
    <w:rsid w:val="007230AC"/>
    <w:rsid w:val="00723FEC"/>
    <w:rsid w:val="0072414C"/>
    <w:rsid w:val="007252CB"/>
    <w:rsid w:val="00725C37"/>
    <w:rsid w:val="00726BFB"/>
    <w:rsid w:val="00726D98"/>
    <w:rsid w:val="0072719D"/>
    <w:rsid w:val="007277A6"/>
    <w:rsid w:val="007301C5"/>
    <w:rsid w:val="007305AE"/>
    <w:rsid w:val="0073061E"/>
    <w:rsid w:val="007311E7"/>
    <w:rsid w:val="00731672"/>
    <w:rsid w:val="00731DCE"/>
    <w:rsid w:val="007322AC"/>
    <w:rsid w:val="007332A7"/>
    <w:rsid w:val="00734E26"/>
    <w:rsid w:val="007356AB"/>
    <w:rsid w:val="00736D6A"/>
    <w:rsid w:val="00740021"/>
    <w:rsid w:val="00740131"/>
    <w:rsid w:val="0074027A"/>
    <w:rsid w:val="00740595"/>
    <w:rsid w:val="0074198F"/>
    <w:rsid w:val="00742DE0"/>
    <w:rsid w:val="0074323E"/>
    <w:rsid w:val="00744823"/>
    <w:rsid w:val="00745BD0"/>
    <w:rsid w:val="0074680D"/>
    <w:rsid w:val="00746B5A"/>
    <w:rsid w:val="00747C66"/>
    <w:rsid w:val="0075021F"/>
    <w:rsid w:val="00750B17"/>
    <w:rsid w:val="0075117B"/>
    <w:rsid w:val="00751572"/>
    <w:rsid w:val="0075289F"/>
    <w:rsid w:val="00752C94"/>
    <w:rsid w:val="00754825"/>
    <w:rsid w:val="00754B83"/>
    <w:rsid w:val="00755C03"/>
    <w:rsid w:val="007567C0"/>
    <w:rsid w:val="00756991"/>
    <w:rsid w:val="007571BB"/>
    <w:rsid w:val="0075797F"/>
    <w:rsid w:val="00757C29"/>
    <w:rsid w:val="00757DB4"/>
    <w:rsid w:val="00760F13"/>
    <w:rsid w:val="0076109B"/>
    <w:rsid w:val="00761731"/>
    <w:rsid w:val="0076217E"/>
    <w:rsid w:val="0076229D"/>
    <w:rsid w:val="00762C3D"/>
    <w:rsid w:val="00762CB2"/>
    <w:rsid w:val="007632CE"/>
    <w:rsid w:val="007633A4"/>
    <w:rsid w:val="00763525"/>
    <w:rsid w:val="00763A79"/>
    <w:rsid w:val="00763DA4"/>
    <w:rsid w:val="00765664"/>
    <w:rsid w:val="00765E95"/>
    <w:rsid w:val="00765F0C"/>
    <w:rsid w:val="007662DC"/>
    <w:rsid w:val="0076643D"/>
    <w:rsid w:val="007665B8"/>
    <w:rsid w:val="007667E2"/>
    <w:rsid w:val="007668E0"/>
    <w:rsid w:val="00767D3F"/>
    <w:rsid w:val="00770263"/>
    <w:rsid w:val="00770846"/>
    <w:rsid w:val="00771869"/>
    <w:rsid w:val="00771BB1"/>
    <w:rsid w:val="0077246A"/>
    <w:rsid w:val="00772DCC"/>
    <w:rsid w:val="0077363F"/>
    <w:rsid w:val="00773943"/>
    <w:rsid w:val="0077472B"/>
    <w:rsid w:val="007752C4"/>
    <w:rsid w:val="007752E1"/>
    <w:rsid w:val="00775716"/>
    <w:rsid w:val="00775948"/>
    <w:rsid w:val="007762A7"/>
    <w:rsid w:val="007766EF"/>
    <w:rsid w:val="007772D8"/>
    <w:rsid w:val="007775B9"/>
    <w:rsid w:val="007775FB"/>
    <w:rsid w:val="00777D1E"/>
    <w:rsid w:val="007804BC"/>
    <w:rsid w:val="00780700"/>
    <w:rsid w:val="007811DC"/>
    <w:rsid w:val="00781974"/>
    <w:rsid w:val="00781C21"/>
    <w:rsid w:val="007821AF"/>
    <w:rsid w:val="0078260C"/>
    <w:rsid w:val="007830A9"/>
    <w:rsid w:val="007837CD"/>
    <w:rsid w:val="00783A39"/>
    <w:rsid w:val="00785248"/>
    <w:rsid w:val="00785858"/>
    <w:rsid w:val="00785F7A"/>
    <w:rsid w:val="00786BA8"/>
    <w:rsid w:val="00786BF7"/>
    <w:rsid w:val="007871C7"/>
    <w:rsid w:val="0078756B"/>
    <w:rsid w:val="00787A45"/>
    <w:rsid w:val="00790CDB"/>
    <w:rsid w:val="007911A8"/>
    <w:rsid w:val="00791504"/>
    <w:rsid w:val="007916DD"/>
    <w:rsid w:val="00791AFE"/>
    <w:rsid w:val="00791C9C"/>
    <w:rsid w:val="00791CC5"/>
    <w:rsid w:val="007934FF"/>
    <w:rsid w:val="0079363B"/>
    <w:rsid w:val="00793EA8"/>
    <w:rsid w:val="00794268"/>
    <w:rsid w:val="0079429B"/>
    <w:rsid w:val="00794475"/>
    <w:rsid w:val="007944BE"/>
    <w:rsid w:val="00795AFC"/>
    <w:rsid w:val="00795F30"/>
    <w:rsid w:val="007960AD"/>
    <w:rsid w:val="0079653A"/>
    <w:rsid w:val="0079657F"/>
    <w:rsid w:val="00796904"/>
    <w:rsid w:val="00796A84"/>
    <w:rsid w:val="00796F94"/>
    <w:rsid w:val="007972DF"/>
    <w:rsid w:val="00797D75"/>
    <w:rsid w:val="007A0544"/>
    <w:rsid w:val="007A0A13"/>
    <w:rsid w:val="007A0CAE"/>
    <w:rsid w:val="007A1505"/>
    <w:rsid w:val="007A2407"/>
    <w:rsid w:val="007A2559"/>
    <w:rsid w:val="007A2BC2"/>
    <w:rsid w:val="007A3A47"/>
    <w:rsid w:val="007A445E"/>
    <w:rsid w:val="007A49F1"/>
    <w:rsid w:val="007A4B27"/>
    <w:rsid w:val="007A4DB6"/>
    <w:rsid w:val="007A5972"/>
    <w:rsid w:val="007A5F49"/>
    <w:rsid w:val="007A610B"/>
    <w:rsid w:val="007A74FF"/>
    <w:rsid w:val="007B0859"/>
    <w:rsid w:val="007B0A0A"/>
    <w:rsid w:val="007B18F1"/>
    <w:rsid w:val="007B2E69"/>
    <w:rsid w:val="007B2F10"/>
    <w:rsid w:val="007B3378"/>
    <w:rsid w:val="007B40DB"/>
    <w:rsid w:val="007B6EB7"/>
    <w:rsid w:val="007B7368"/>
    <w:rsid w:val="007B78C9"/>
    <w:rsid w:val="007C02FF"/>
    <w:rsid w:val="007C1AE7"/>
    <w:rsid w:val="007C25CA"/>
    <w:rsid w:val="007C28B4"/>
    <w:rsid w:val="007C2D37"/>
    <w:rsid w:val="007C4146"/>
    <w:rsid w:val="007C45D7"/>
    <w:rsid w:val="007C4BC8"/>
    <w:rsid w:val="007C4CFB"/>
    <w:rsid w:val="007C547C"/>
    <w:rsid w:val="007C59F4"/>
    <w:rsid w:val="007C6A98"/>
    <w:rsid w:val="007C6E7A"/>
    <w:rsid w:val="007D0682"/>
    <w:rsid w:val="007D1A33"/>
    <w:rsid w:val="007D2F35"/>
    <w:rsid w:val="007D305F"/>
    <w:rsid w:val="007D3180"/>
    <w:rsid w:val="007D35DA"/>
    <w:rsid w:val="007D3744"/>
    <w:rsid w:val="007D3F80"/>
    <w:rsid w:val="007D4DA6"/>
    <w:rsid w:val="007D55B1"/>
    <w:rsid w:val="007D5798"/>
    <w:rsid w:val="007D58A1"/>
    <w:rsid w:val="007D5D41"/>
    <w:rsid w:val="007D5E3A"/>
    <w:rsid w:val="007D603D"/>
    <w:rsid w:val="007D60B4"/>
    <w:rsid w:val="007D60C8"/>
    <w:rsid w:val="007D6749"/>
    <w:rsid w:val="007D6FDC"/>
    <w:rsid w:val="007E168F"/>
    <w:rsid w:val="007E17CB"/>
    <w:rsid w:val="007E19CD"/>
    <w:rsid w:val="007E1FF6"/>
    <w:rsid w:val="007E3DDD"/>
    <w:rsid w:val="007E4D0D"/>
    <w:rsid w:val="007E4DC9"/>
    <w:rsid w:val="007E5DE5"/>
    <w:rsid w:val="007E6497"/>
    <w:rsid w:val="007F0F64"/>
    <w:rsid w:val="007F10FC"/>
    <w:rsid w:val="007F1217"/>
    <w:rsid w:val="007F18AE"/>
    <w:rsid w:val="007F1C91"/>
    <w:rsid w:val="007F1CDE"/>
    <w:rsid w:val="007F1D2D"/>
    <w:rsid w:val="007F1DFE"/>
    <w:rsid w:val="007F2B13"/>
    <w:rsid w:val="007F2DEE"/>
    <w:rsid w:val="007F4A28"/>
    <w:rsid w:val="007F5424"/>
    <w:rsid w:val="007F595B"/>
    <w:rsid w:val="007F5D9A"/>
    <w:rsid w:val="007F6816"/>
    <w:rsid w:val="007F6E4C"/>
    <w:rsid w:val="007F7250"/>
    <w:rsid w:val="007F769C"/>
    <w:rsid w:val="007F78AC"/>
    <w:rsid w:val="007F7955"/>
    <w:rsid w:val="007F7D80"/>
    <w:rsid w:val="008007B8"/>
    <w:rsid w:val="00800A4F"/>
    <w:rsid w:val="00800FBB"/>
    <w:rsid w:val="00801BA1"/>
    <w:rsid w:val="00801E32"/>
    <w:rsid w:val="008029B3"/>
    <w:rsid w:val="0080364F"/>
    <w:rsid w:val="0080375F"/>
    <w:rsid w:val="00804AC2"/>
    <w:rsid w:val="00804D5D"/>
    <w:rsid w:val="00805DD2"/>
    <w:rsid w:val="008078CA"/>
    <w:rsid w:val="00807E3C"/>
    <w:rsid w:val="00810AD4"/>
    <w:rsid w:val="00810D52"/>
    <w:rsid w:val="0081112A"/>
    <w:rsid w:val="008114A0"/>
    <w:rsid w:val="0081178F"/>
    <w:rsid w:val="00811854"/>
    <w:rsid w:val="00812A10"/>
    <w:rsid w:val="00813165"/>
    <w:rsid w:val="00813C44"/>
    <w:rsid w:val="00813E87"/>
    <w:rsid w:val="008145AE"/>
    <w:rsid w:val="00814A92"/>
    <w:rsid w:val="00815FF8"/>
    <w:rsid w:val="008168A3"/>
    <w:rsid w:val="00816E83"/>
    <w:rsid w:val="00816F67"/>
    <w:rsid w:val="00817666"/>
    <w:rsid w:val="00820BCE"/>
    <w:rsid w:val="00820DDD"/>
    <w:rsid w:val="00821189"/>
    <w:rsid w:val="008211BB"/>
    <w:rsid w:val="0082177C"/>
    <w:rsid w:val="00821866"/>
    <w:rsid w:val="00821868"/>
    <w:rsid w:val="008225E5"/>
    <w:rsid w:val="00822FCB"/>
    <w:rsid w:val="0082327D"/>
    <w:rsid w:val="008240DC"/>
    <w:rsid w:val="00824B0D"/>
    <w:rsid w:val="00824E01"/>
    <w:rsid w:val="00825BD3"/>
    <w:rsid w:val="0082603F"/>
    <w:rsid w:val="008262FA"/>
    <w:rsid w:val="00827722"/>
    <w:rsid w:val="00830148"/>
    <w:rsid w:val="00830261"/>
    <w:rsid w:val="00830467"/>
    <w:rsid w:val="0083077A"/>
    <w:rsid w:val="00831994"/>
    <w:rsid w:val="00832231"/>
    <w:rsid w:val="0083273E"/>
    <w:rsid w:val="00832A4C"/>
    <w:rsid w:val="00833BB0"/>
    <w:rsid w:val="00834599"/>
    <w:rsid w:val="008346D3"/>
    <w:rsid w:val="008351DD"/>
    <w:rsid w:val="00835310"/>
    <w:rsid w:val="0083749C"/>
    <w:rsid w:val="00837F10"/>
    <w:rsid w:val="00840062"/>
    <w:rsid w:val="0084135B"/>
    <w:rsid w:val="008422CE"/>
    <w:rsid w:val="00842ECB"/>
    <w:rsid w:val="008434AF"/>
    <w:rsid w:val="008434B6"/>
    <w:rsid w:val="00844453"/>
    <w:rsid w:val="008454CA"/>
    <w:rsid w:val="0084577C"/>
    <w:rsid w:val="00845914"/>
    <w:rsid w:val="00846946"/>
    <w:rsid w:val="00846A7C"/>
    <w:rsid w:val="00846F6C"/>
    <w:rsid w:val="00847996"/>
    <w:rsid w:val="00847B9A"/>
    <w:rsid w:val="00847D74"/>
    <w:rsid w:val="00850521"/>
    <w:rsid w:val="00850FA8"/>
    <w:rsid w:val="00851DAE"/>
    <w:rsid w:val="00852002"/>
    <w:rsid w:val="008532C5"/>
    <w:rsid w:val="00854B56"/>
    <w:rsid w:val="0085514F"/>
    <w:rsid w:val="00855583"/>
    <w:rsid w:val="00855832"/>
    <w:rsid w:val="0085606A"/>
    <w:rsid w:val="00856219"/>
    <w:rsid w:val="0085640B"/>
    <w:rsid w:val="00857153"/>
    <w:rsid w:val="0085734B"/>
    <w:rsid w:val="008573E9"/>
    <w:rsid w:val="008577CE"/>
    <w:rsid w:val="00857851"/>
    <w:rsid w:val="008609EC"/>
    <w:rsid w:val="00860A9D"/>
    <w:rsid w:val="00862245"/>
    <w:rsid w:val="0086270C"/>
    <w:rsid w:val="008629D0"/>
    <w:rsid w:val="00862EDE"/>
    <w:rsid w:val="00863453"/>
    <w:rsid w:val="0086363B"/>
    <w:rsid w:val="00863866"/>
    <w:rsid w:val="00863FEB"/>
    <w:rsid w:val="00864280"/>
    <w:rsid w:val="00864331"/>
    <w:rsid w:val="00864B35"/>
    <w:rsid w:val="008651B3"/>
    <w:rsid w:val="0086592C"/>
    <w:rsid w:val="00865BD5"/>
    <w:rsid w:val="00865D56"/>
    <w:rsid w:val="00866214"/>
    <w:rsid w:val="0086757B"/>
    <w:rsid w:val="008676C2"/>
    <w:rsid w:val="00870102"/>
    <w:rsid w:val="00870163"/>
    <w:rsid w:val="00871B25"/>
    <w:rsid w:val="00871EF6"/>
    <w:rsid w:val="0087220D"/>
    <w:rsid w:val="00872743"/>
    <w:rsid w:val="00872748"/>
    <w:rsid w:val="0087277F"/>
    <w:rsid w:val="00872F8A"/>
    <w:rsid w:val="0087344C"/>
    <w:rsid w:val="008734B1"/>
    <w:rsid w:val="008735FE"/>
    <w:rsid w:val="008754A4"/>
    <w:rsid w:val="0087584E"/>
    <w:rsid w:val="00875BFE"/>
    <w:rsid w:val="0087612C"/>
    <w:rsid w:val="008764EA"/>
    <w:rsid w:val="008764F0"/>
    <w:rsid w:val="00876710"/>
    <w:rsid w:val="00876E6F"/>
    <w:rsid w:val="00876F77"/>
    <w:rsid w:val="00880032"/>
    <w:rsid w:val="0088018E"/>
    <w:rsid w:val="0088051F"/>
    <w:rsid w:val="0088089D"/>
    <w:rsid w:val="00880EFF"/>
    <w:rsid w:val="00881CE5"/>
    <w:rsid w:val="0088255B"/>
    <w:rsid w:val="00882A0E"/>
    <w:rsid w:val="008831EA"/>
    <w:rsid w:val="00883596"/>
    <w:rsid w:val="008846B5"/>
    <w:rsid w:val="00885623"/>
    <w:rsid w:val="00885A43"/>
    <w:rsid w:val="00885B57"/>
    <w:rsid w:val="00887B6C"/>
    <w:rsid w:val="00891EF4"/>
    <w:rsid w:val="00892418"/>
    <w:rsid w:val="00892E08"/>
    <w:rsid w:val="00892F43"/>
    <w:rsid w:val="00893292"/>
    <w:rsid w:val="00893830"/>
    <w:rsid w:val="00893B5C"/>
    <w:rsid w:val="0089413E"/>
    <w:rsid w:val="008941B7"/>
    <w:rsid w:val="00894474"/>
    <w:rsid w:val="008945B5"/>
    <w:rsid w:val="0089470D"/>
    <w:rsid w:val="0089556D"/>
    <w:rsid w:val="00895779"/>
    <w:rsid w:val="00896284"/>
    <w:rsid w:val="0089676A"/>
    <w:rsid w:val="00897D15"/>
    <w:rsid w:val="00897E04"/>
    <w:rsid w:val="00897F76"/>
    <w:rsid w:val="008A2883"/>
    <w:rsid w:val="008A28C5"/>
    <w:rsid w:val="008A2A4D"/>
    <w:rsid w:val="008A3294"/>
    <w:rsid w:val="008A367E"/>
    <w:rsid w:val="008A48D6"/>
    <w:rsid w:val="008A5494"/>
    <w:rsid w:val="008A57F7"/>
    <w:rsid w:val="008A597D"/>
    <w:rsid w:val="008A61D5"/>
    <w:rsid w:val="008A6759"/>
    <w:rsid w:val="008A6B22"/>
    <w:rsid w:val="008A7685"/>
    <w:rsid w:val="008A7B45"/>
    <w:rsid w:val="008A7C48"/>
    <w:rsid w:val="008B0206"/>
    <w:rsid w:val="008B132C"/>
    <w:rsid w:val="008B16C5"/>
    <w:rsid w:val="008B1B8E"/>
    <w:rsid w:val="008B2B0D"/>
    <w:rsid w:val="008B2F66"/>
    <w:rsid w:val="008B3316"/>
    <w:rsid w:val="008B38F9"/>
    <w:rsid w:val="008B3EEE"/>
    <w:rsid w:val="008B4037"/>
    <w:rsid w:val="008B4085"/>
    <w:rsid w:val="008B4703"/>
    <w:rsid w:val="008B4B56"/>
    <w:rsid w:val="008B5710"/>
    <w:rsid w:val="008B5F85"/>
    <w:rsid w:val="008B67C0"/>
    <w:rsid w:val="008B69A9"/>
    <w:rsid w:val="008C0C3B"/>
    <w:rsid w:val="008C162F"/>
    <w:rsid w:val="008C187A"/>
    <w:rsid w:val="008C4449"/>
    <w:rsid w:val="008C4765"/>
    <w:rsid w:val="008C4EFE"/>
    <w:rsid w:val="008C556A"/>
    <w:rsid w:val="008C561A"/>
    <w:rsid w:val="008C5AFE"/>
    <w:rsid w:val="008C6975"/>
    <w:rsid w:val="008C6DE1"/>
    <w:rsid w:val="008C724C"/>
    <w:rsid w:val="008C74E7"/>
    <w:rsid w:val="008C779A"/>
    <w:rsid w:val="008C7E2D"/>
    <w:rsid w:val="008D1381"/>
    <w:rsid w:val="008D181B"/>
    <w:rsid w:val="008D1B0A"/>
    <w:rsid w:val="008D1BA2"/>
    <w:rsid w:val="008D206C"/>
    <w:rsid w:val="008D251C"/>
    <w:rsid w:val="008D28A4"/>
    <w:rsid w:val="008D3D54"/>
    <w:rsid w:val="008D4179"/>
    <w:rsid w:val="008D550F"/>
    <w:rsid w:val="008D5A7A"/>
    <w:rsid w:val="008D68A6"/>
    <w:rsid w:val="008D6E7F"/>
    <w:rsid w:val="008E0453"/>
    <w:rsid w:val="008E0885"/>
    <w:rsid w:val="008E106A"/>
    <w:rsid w:val="008E125E"/>
    <w:rsid w:val="008E1EB7"/>
    <w:rsid w:val="008E2104"/>
    <w:rsid w:val="008E26D6"/>
    <w:rsid w:val="008E2EE8"/>
    <w:rsid w:val="008E3168"/>
    <w:rsid w:val="008E3542"/>
    <w:rsid w:val="008E3C0C"/>
    <w:rsid w:val="008E4CF6"/>
    <w:rsid w:val="008E6CA4"/>
    <w:rsid w:val="008E7F7B"/>
    <w:rsid w:val="008F0849"/>
    <w:rsid w:val="008F0DF3"/>
    <w:rsid w:val="008F1732"/>
    <w:rsid w:val="008F2615"/>
    <w:rsid w:val="008F2AE7"/>
    <w:rsid w:val="008F2DD1"/>
    <w:rsid w:val="008F3F0D"/>
    <w:rsid w:val="008F42C8"/>
    <w:rsid w:val="008F52C7"/>
    <w:rsid w:val="008F591A"/>
    <w:rsid w:val="008F5D44"/>
    <w:rsid w:val="008F626F"/>
    <w:rsid w:val="008F6876"/>
    <w:rsid w:val="008F6B62"/>
    <w:rsid w:val="008F74A1"/>
    <w:rsid w:val="008F7540"/>
    <w:rsid w:val="008F76A8"/>
    <w:rsid w:val="008F7747"/>
    <w:rsid w:val="008F7BF8"/>
    <w:rsid w:val="008F7DEF"/>
    <w:rsid w:val="0090010F"/>
    <w:rsid w:val="00900426"/>
    <w:rsid w:val="009010E8"/>
    <w:rsid w:val="00901126"/>
    <w:rsid w:val="009024BC"/>
    <w:rsid w:val="009026BD"/>
    <w:rsid w:val="00902F32"/>
    <w:rsid w:val="009046E8"/>
    <w:rsid w:val="00904872"/>
    <w:rsid w:val="00904920"/>
    <w:rsid w:val="00904A0F"/>
    <w:rsid w:val="0090579A"/>
    <w:rsid w:val="009065BC"/>
    <w:rsid w:val="00907901"/>
    <w:rsid w:val="0091037C"/>
    <w:rsid w:val="00910388"/>
    <w:rsid w:val="00910394"/>
    <w:rsid w:val="0091159E"/>
    <w:rsid w:val="009122BF"/>
    <w:rsid w:val="00912F8E"/>
    <w:rsid w:val="0091431B"/>
    <w:rsid w:val="00914792"/>
    <w:rsid w:val="0091545E"/>
    <w:rsid w:val="009155A8"/>
    <w:rsid w:val="0091584E"/>
    <w:rsid w:val="00916625"/>
    <w:rsid w:val="00916629"/>
    <w:rsid w:val="00916820"/>
    <w:rsid w:val="009171B4"/>
    <w:rsid w:val="00917D1E"/>
    <w:rsid w:val="00917D8D"/>
    <w:rsid w:val="00917DCF"/>
    <w:rsid w:val="00917E8B"/>
    <w:rsid w:val="00917F4D"/>
    <w:rsid w:val="00920A3C"/>
    <w:rsid w:val="009211D8"/>
    <w:rsid w:val="00921E3E"/>
    <w:rsid w:val="00921FB5"/>
    <w:rsid w:val="00922C33"/>
    <w:rsid w:val="00922E44"/>
    <w:rsid w:val="00923177"/>
    <w:rsid w:val="0092346D"/>
    <w:rsid w:val="00924D24"/>
    <w:rsid w:val="0092567B"/>
    <w:rsid w:val="00925E0B"/>
    <w:rsid w:val="00926DA1"/>
    <w:rsid w:val="00926FCE"/>
    <w:rsid w:val="00930380"/>
    <w:rsid w:val="009307A6"/>
    <w:rsid w:val="0093128A"/>
    <w:rsid w:val="009314C9"/>
    <w:rsid w:val="00931BB8"/>
    <w:rsid w:val="0093226F"/>
    <w:rsid w:val="00932710"/>
    <w:rsid w:val="0093437A"/>
    <w:rsid w:val="00934A5D"/>
    <w:rsid w:val="00934CC5"/>
    <w:rsid w:val="00934D8D"/>
    <w:rsid w:val="009354EF"/>
    <w:rsid w:val="009355E5"/>
    <w:rsid w:val="00937CCF"/>
    <w:rsid w:val="00940BCD"/>
    <w:rsid w:val="009416FF"/>
    <w:rsid w:val="009421D9"/>
    <w:rsid w:val="00942434"/>
    <w:rsid w:val="0094283A"/>
    <w:rsid w:val="00943EAA"/>
    <w:rsid w:val="00944801"/>
    <w:rsid w:val="009448E8"/>
    <w:rsid w:val="00944D1F"/>
    <w:rsid w:val="00944DBC"/>
    <w:rsid w:val="0094522F"/>
    <w:rsid w:val="0094557D"/>
    <w:rsid w:val="0094569E"/>
    <w:rsid w:val="00945972"/>
    <w:rsid w:val="00945C21"/>
    <w:rsid w:val="00945F8B"/>
    <w:rsid w:val="00946DF5"/>
    <w:rsid w:val="00946F11"/>
    <w:rsid w:val="00947529"/>
    <w:rsid w:val="00950336"/>
    <w:rsid w:val="009517F9"/>
    <w:rsid w:val="00952CC8"/>
    <w:rsid w:val="0095341F"/>
    <w:rsid w:val="0095376C"/>
    <w:rsid w:val="00954BAF"/>
    <w:rsid w:val="00954D6B"/>
    <w:rsid w:val="00954D76"/>
    <w:rsid w:val="00956507"/>
    <w:rsid w:val="00956E8C"/>
    <w:rsid w:val="00960DB1"/>
    <w:rsid w:val="00961027"/>
    <w:rsid w:val="00961065"/>
    <w:rsid w:val="00961268"/>
    <w:rsid w:val="00961280"/>
    <w:rsid w:val="00961473"/>
    <w:rsid w:val="00961529"/>
    <w:rsid w:val="009622C6"/>
    <w:rsid w:val="0096323B"/>
    <w:rsid w:val="00963BA2"/>
    <w:rsid w:val="00963DC2"/>
    <w:rsid w:val="00964F6C"/>
    <w:rsid w:val="00965CAF"/>
    <w:rsid w:val="00965E85"/>
    <w:rsid w:val="00966E04"/>
    <w:rsid w:val="00967522"/>
    <w:rsid w:val="009676BE"/>
    <w:rsid w:val="00970005"/>
    <w:rsid w:val="00970366"/>
    <w:rsid w:val="009703D9"/>
    <w:rsid w:val="00970670"/>
    <w:rsid w:val="00970BE3"/>
    <w:rsid w:val="009713C4"/>
    <w:rsid w:val="009717C5"/>
    <w:rsid w:val="00971D9F"/>
    <w:rsid w:val="009724DF"/>
    <w:rsid w:val="009728AE"/>
    <w:rsid w:val="009736BF"/>
    <w:rsid w:val="00973888"/>
    <w:rsid w:val="0097462D"/>
    <w:rsid w:val="00974F1C"/>
    <w:rsid w:val="009767A8"/>
    <w:rsid w:val="00976BFD"/>
    <w:rsid w:val="00976D8A"/>
    <w:rsid w:val="0097771C"/>
    <w:rsid w:val="0098064B"/>
    <w:rsid w:val="00982293"/>
    <w:rsid w:val="0098230D"/>
    <w:rsid w:val="0098258D"/>
    <w:rsid w:val="00982D21"/>
    <w:rsid w:val="00982FFA"/>
    <w:rsid w:val="0098366E"/>
    <w:rsid w:val="00984092"/>
    <w:rsid w:val="009846A5"/>
    <w:rsid w:val="00984810"/>
    <w:rsid w:val="00984C5A"/>
    <w:rsid w:val="00984EC6"/>
    <w:rsid w:val="009850C5"/>
    <w:rsid w:val="00985108"/>
    <w:rsid w:val="00986258"/>
    <w:rsid w:val="0098649B"/>
    <w:rsid w:val="00987A85"/>
    <w:rsid w:val="009905FA"/>
    <w:rsid w:val="00991B76"/>
    <w:rsid w:val="009922A7"/>
    <w:rsid w:val="00992979"/>
    <w:rsid w:val="00992B8D"/>
    <w:rsid w:val="00992EFC"/>
    <w:rsid w:val="009932C3"/>
    <w:rsid w:val="0099367E"/>
    <w:rsid w:val="00993A5A"/>
    <w:rsid w:val="00993DE9"/>
    <w:rsid w:val="00993EE4"/>
    <w:rsid w:val="00994249"/>
    <w:rsid w:val="00995756"/>
    <w:rsid w:val="00995EC4"/>
    <w:rsid w:val="00996265"/>
    <w:rsid w:val="00996807"/>
    <w:rsid w:val="009972A5"/>
    <w:rsid w:val="00997ED6"/>
    <w:rsid w:val="009A0106"/>
    <w:rsid w:val="009A048F"/>
    <w:rsid w:val="009A0D8F"/>
    <w:rsid w:val="009A1035"/>
    <w:rsid w:val="009A144C"/>
    <w:rsid w:val="009A1AD4"/>
    <w:rsid w:val="009A1C42"/>
    <w:rsid w:val="009A215F"/>
    <w:rsid w:val="009A28CD"/>
    <w:rsid w:val="009A3576"/>
    <w:rsid w:val="009A37CE"/>
    <w:rsid w:val="009A4B4A"/>
    <w:rsid w:val="009A69D7"/>
    <w:rsid w:val="009A6B8A"/>
    <w:rsid w:val="009A6BB4"/>
    <w:rsid w:val="009A7045"/>
    <w:rsid w:val="009A70E6"/>
    <w:rsid w:val="009A7453"/>
    <w:rsid w:val="009A78B7"/>
    <w:rsid w:val="009A7CB9"/>
    <w:rsid w:val="009A7F73"/>
    <w:rsid w:val="009B0F00"/>
    <w:rsid w:val="009B194A"/>
    <w:rsid w:val="009B1EB8"/>
    <w:rsid w:val="009B2DCA"/>
    <w:rsid w:val="009B3029"/>
    <w:rsid w:val="009B3C33"/>
    <w:rsid w:val="009B4E5B"/>
    <w:rsid w:val="009B5ABE"/>
    <w:rsid w:val="009B5BB5"/>
    <w:rsid w:val="009B60D2"/>
    <w:rsid w:val="009B6758"/>
    <w:rsid w:val="009B768E"/>
    <w:rsid w:val="009C0351"/>
    <w:rsid w:val="009C0A67"/>
    <w:rsid w:val="009C0EBA"/>
    <w:rsid w:val="009C1DF7"/>
    <w:rsid w:val="009C22F8"/>
    <w:rsid w:val="009C365C"/>
    <w:rsid w:val="009C3A02"/>
    <w:rsid w:val="009C607D"/>
    <w:rsid w:val="009C641A"/>
    <w:rsid w:val="009C68DC"/>
    <w:rsid w:val="009C6C9A"/>
    <w:rsid w:val="009C6E02"/>
    <w:rsid w:val="009C703D"/>
    <w:rsid w:val="009C7146"/>
    <w:rsid w:val="009C729F"/>
    <w:rsid w:val="009C7362"/>
    <w:rsid w:val="009C7397"/>
    <w:rsid w:val="009C7DC3"/>
    <w:rsid w:val="009D0377"/>
    <w:rsid w:val="009D0458"/>
    <w:rsid w:val="009D0CA9"/>
    <w:rsid w:val="009D12FB"/>
    <w:rsid w:val="009D22CB"/>
    <w:rsid w:val="009D3579"/>
    <w:rsid w:val="009D38EC"/>
    <w:rsid w:val="009D3928"/>
    <w:rsid w:val="009D3995"/>
    <w:rsid w:val="009D3D79"/>
    <w:rsid w:val="009D3DCC"/>
    <w:rsid w:val="009D3FAC"/>
    <w:rsid w:val="009D4A90"/>
    <w:rsid w:val="009D524B"/>
    <w:rsid w:val="009D533D"/>
    <w:rsid w:val="009D5553"/>
    <w:rsid w:val="009D55E1"/>
    <w:rsid w:val="009D57C3"/>
    <w:rsid w:val="009D7624"/>
    <w:rsid w:val="009E0E15"/>
    <w:rsid w:val="009E19D1"/>
    <w:rsid w:val="009E1CBA"/>
    <w:rsid w:val="009E2640"/>
    <w:rsid w:val="009E28CB"/>
    <w:rsid w:val="009E2BCF"/>
    <w:rsid w:val="009E2D99"/>
    <w:rsid w:val="009E3D0B"/>
    <w:rsid w:val="009E45E2"/>
    <w:rsid w:val="009E4FFF"/>
    <w:rsid w:val="009E5B02"/>
    <w:rsid w:val="009E5B16"/>
    <w:rsid w:val="009E6EF9"/>
    <w:rsid w:val="009F18BC"/>
    <w:rsid w:val="009F2A84"/>
    <w:rsid w:val="009F4191"/>
    <w:rsid w:val="009F41B0"/>
    <w:rsid w:val="009F4863"/>
    <w:rsid w:val="009F4979"/>
    <w:rsid w:val="009F4B1E"/>
    <w:rsid w:val="009F55F4"/>
    <w:rsid w:val="009F6520"/>
    <w:rsid w:val="009F6B7A"/>
    <w:rsid w:val="009F6C58"/>
    <w:rsid w:val="009F7944"/>
    <w:rsid w:val="00A004DF"/>
    <w:rsid w:val="00A006AC"/>
    <w:rsid w:val="00A012F2"/>
    <w:rsid w:val="00A01499"/>
    <w:rsid w:val="00A0215D"/>
    <w:rsid w:val="00A02D27"/>
    <w:rsid w:val="00A03365"/>
    <w:rsid w:val="00A04DDD"/>
    <w:rsid w:val="00A06741"/>
    <w:rsid w:val="00A06BBB"/>
    <w:rsid w:val="00A06D3F"/>
    <w:rsid w:val="00A06EC4"/>
    <w:rsid w:val="00A0786E"/>
    <w:rsid w:val="00A07C10"/>
    <w:rsid w:val="00A106CB"/>
    <w:rsid w:val="00A10748"/>
    <w:rsid w:val="00A107E0"/>
    <w:rsid w:val="00A11610"/>
    <w:rsid w:val="00A12315"/>
    <w:rsid w:val="00A125B4"/>
    <w:rsid w:val="00A12F49"/>
    <w:rsid w:val="00A1344F"/>
    <w:rsid w:val="00A14812"/>
    <w:rsid w:val="00A14C04"/>
    <w:rsid w:val="00A154F9"/>
    <w:rsid w:val="00A20526"/>
    <w:rsid w:val="00A2070A"/>
    <w:rsid w:val="00A20A27"/>
    <w:rsid w:val="00A20EE3"/>
    <w:rsid w:val="00A20F8B"/>
    <w:rsid w:val="00A2162C"/>
    <w:rsid w:val="00A2188D"/>
    <w:rsid w:val="00A23BA7"/>
    <w:rsid w:val="00A23E26"/>
    <w:rsid w:val="00A24435"/>
    <w:rsid w:val="00A2475D"/>
    <w:rsid w:val="00A259F4"/>
    <w:rsid w:val="00A25D22"/>
    <w:rsid w:val="00A26563"/>
    <w:rsid w:val="00A269AD"/>
    <w:rsid w:val="00A27775"/>
    <w:rsid w:val="00A27DBF"/>
    <w:rsid w:val="00A27E3B"/>
    <w:rsid w:val="00A31820"/>
    <w:rsid w:val="00A31C8A"/>
    <w:rsid w:val="00A33A23"/>
    <w:rsid w:val="00A34CD2"/>
    <w:rsid w:val="00A34E49"/>
    <w:rsid w:val="00A34EEE"/>
    <w:rsid w:val="00A35810"/>
    <w:rsid w:val="00A35AD7"/>
    <w:rsid w:val="00A36C5A"/>
    <w:rsid w:val="00A37526"/>
    <w:rsid w:val="00A375B0"/>
    <w:rsid w:val="00A406E8"/>
    <w:rsid w:val="00A41018"/>
    <w:rsid w:val="00A41B10"/>
    <w:rsid w:val="00A4224B"/>
    <w:rsid w:val="00A425FC"/>
    <w:rsid w:val="00A42B2E"/>
    <w:rsid w:val="00A4335A"/>
    <w:rsid w:val="00A435AE"/>
    <w:rsid w:val="00A43903"/>
    <w:rsid w:val="00A43C20"/>
    <w:rsid w:val="00A43EA8"/>
    <w:rsid w:val="00A44C3C"/>
    <w:rsid w:val="00A451B2"/>
    <w:rsid w:val="00A46716"/>
    <w:rsid w:val="00A47444"/>
    <w:rsid w:val="00A47D42"/>
    <w:rsid w:val="00A47F46"/>
    <w:rsid w:val="00A503F5"/>
    <w:rsid w:val="00A50F99"/>
    <w:rsid w:val="00A513E4"/>
    <w:rsid w:val="00A5244C"/>
    <w:rsid w:val="00A52614"/>
    <w:rsid w:val="00A528A2"/>
    <w:rsid w:val="00A52D0B"/>
    <w:rsid w:val="00A53872"/>
    <w:rsid w:val="00A53B20"/>
    <w:rsid w:val="00A53DC3"/>
    <w:rsid w:val="00A53F0E"/>
    <w:rsid w:val="00A54015"/>
    <w:rsid w:val="00A547EC"/>
    <w:rsid w:val="00A55825"/>
    <w:rsid w:val="00A558E9"/>
    <w:rsid w:val="00A56107"/>
    <w:rsid w:val="00A5635B"/>
    <w:rsid w:val="00A563BD"/>
    <w:rsid w:val="00A5652E"/>
    <w:rsid w:val="00A567A4"/>
    <w:rsid w:val="00A5707F"/>
    <w:rsid w:val="00A570AE"/>
    <w:rsid w:val="00A575E4"/>
    <w:rsid w:val="00A57D6E"/>
    <w:rsid w:val="00A57F18"/>
    <w:rsid w:val="00A60453"/>
    <w:rsid w:val="00A606BA"/>
    <w:rsid w:val="00A619A8"/>
    <w:rsid w:val="00A61BB0"/>
    <w:rsid w:val="00A61D9E"/>
    <w:rsid w:val="00A62A4D"/>
    <w:rsid w:val="00A6444A"/>
    <w:rsid w:val="00A6447A"/>
    <w:rsid w:val="00A647BC"/>
    <w:rsid w:val="00A64BBC"/>
    <w:rsid w:val="00A64F49"/>
    <w:rsid w:val="00A64F98"/>
    <w:rsid w:val="00A6559D"/>
    <w:rsid w:val="00A65845"/>
    <w:rsid w:val="00A666BD"/>
    <w:rsid w:val="00A672DD"/>
    <w:rsid w:val="00A674FA"/>
    <w:rsid w:val="00A67698"/>
    <w:rsid w:val="00A703CA"/>
    <w:rsid w:val="00A71077"/>
    <w:rsid w:val="00A7151A"/>
    <w:rsid w:val="00A71A8E"/>
    <w:rsid w:val="00A71B83"/>
    <w:rsid w:val="00A72184"/>
    <w:rsid w:val="00A7447F"/>
    <w:rsid w:val="00A74AE8"/>
    <w:rsid w:val="00A75760"/>
    <w:rsid w:val="00A75B07"/>
    <w:rsid w:val="00A75DA9"/>
    <w:rsid w:val="00A76076"/>
    <w:rsid w:val="00A763F6"/>
    <w:rsid w:val="00A7648A"/>
    <w:rsid w:val="00A76552"/>
    <w:rsid w:val="00A76B58"/>
    <w:rsid w:val="00A7763E"/>
    <w:rsid w:val="00A7776C"/>
    <w:rsid w:val="00A7788E"/>
    <w:rsid w:val="00A814F4"/>
    <w:rsid w:val="00A82712"/>
    <w:rsid w:val="00A8355A"/>
    <w:rsid w:val="00A83A3C"/>
    <w:rsid w:val="00A84560"/>
    <w:rsid w:val="00A84948"/>
    <w:rsid w:val="00A84B6D"/>
    <w:rsid w:val="00A84E2F"/>
    <w:rsid w:val="00A857ED"/>
    <w:rsid w:val="00A85B31"/>
    <w:rsid w:val="00A85C36"/>
    <w:rsid w:val="00A85C49"/>
    <w:rsid w:val="00A862AB"/>
    <w:rsid w:val="00A87FCA"/>
    <w:rsid w:val="00A90007"/>
    <w:rsid w:val="00A90BAC"/>
    <w:rsid w:val="00A91E2E"/>
    <w:rsid w:val="00A91E48"/>
    <w:rsid w:val="00A92861"/>
    <w:rsid w:val="00A92AD6"/>
    <w:rsid w:val="00A933AD"/>
    <w:rsid w:val="00A934B6"/>
    <w:rsid w:val="00A93B7E"/>
    <w:rsid w:val="00A93F12"/>
    <w:rsid w:val="00A94BC3"/>
    <w:rsid w:val="00A94CFA"/>
    <w:rsid w:val="00A950F8"/>
    <w:rsid w:val="00A960D1"/>
    <w:rsid w:val="00A9748E"/>
    <w:rsid w:val="00A97630"/>
    <w:rsid w:val="00A97802"/>
    <w:rsid w:val="00A97FD9"/>
    <w:rsid w:val="00AA05E7"/>
    <w:rsid w:val="00AA0755"/>
    <w:rsid w:val="00AA0A28"/>
    <w:rsid w:val="00AA1C06"/>
    <w:rsid w:val="00AA1FDF"/>
    <w:rsid w:val="00AA2657"/>
    <w:rsid w:val="00AA293B"/>
    <w:rsid w:val="00AA2A97"/>
    <w:rsid w:val="00AA36C8"/>
    <w:rsid w:val="00AA45B9"/>
    <w:rsid w:val="00AA4EAD"/>
    <w:rsid w:val="00AA51A9"/>
    <w:rsid w:val="00AA52E9"/>
    <w:rsid w:val="00AA5825"/>
    <w:rsid w:val="00AA67BC"/>
    <w:rsid w:val="00AA67C6"/>
    <w:rsid w:val="00AB0661"/>
    <w:rsid w:val="00AB10AC"/>
    <w:rsid w:val="00AB1898"/>
    <w:rsid w:val="00AB1BC7"/>
    <w:rsid w:val="00AB1DCD"/>
    <w:rsid w:val="00AB2815"/>
    <w:rsid w:val="00AB293A"/>
    <w:rsid w:val="00AB2B64"/>
    <w:rsid w:val="00AB4238"/>
    <w:rsid w:val="00AB4265"/>
    <w:rsid w:val="00AB5EF0"/>
    <w:rsid w:val="00AB78B7"/>
    <w:rsid w:val="00AB7EA2"/>
    <w:rsid w:val="00AC005F"/>
    <w:rsid w:val="00AC0BC7"/>
    <w:rsid w:val="00AC1F0C"/>
    <w:rsid w:val="00AC20C3"/>
    <w:rsid w:val="00AC24C0"/>
    <w:rsid w:val="00AC314D"/>
    <w:rsid w:val="00AC5304"/>
    <w:rsid w:val="00AC53B7"/>
    <w:rsid w:val="00AC572D"/>
    <w:rsid w:val="00AC5984"/>
    <w:rsid w:val="00AC607C"/>
    <w:rsid w:val="00AC61E3"/>
    <w:rsid w:val="00AC693F"/>
    <w:rsid w:val="00AC6B76"/>
    <w:rsid w:val="00AC75BA"/>
    <w:rsid w:val="00AC7A6C"/>
    <w:rsid w:val="00AD0190"/>
    <w:rsid w:val="00AD0EBA"/>
    <w:rsid w:val="00AD11DE"/>
    <w:rsid w:val="00AD1486"/>
    <w:rsid w:val="00AD19C9"/>
    <w:rsid w:val="00AD1F32"/>
    <w:rsid w:val="00AD3438"/>
    <w:rsid w:val="00AD3753"/>
    <w:rsid w:val="00AD3944"/>
    <w:rsid w:val="00AD3E70"/>
    <w:rsid w:val="00AD457E"/>
    <w:rsid w:val="00AD52D3"/>
    <w:rsid w:val="00AD5F8B"/>
    <w:rsid w:val="00AD6188"/>
    <w:rsid w:val="00AD6951"/>
    <w:rsid w:val="00AD6B45"/>
    <w:rsid w:val="00AD6DB0"/>
    <w:rsid w:val="00AD7D52"/>
    <w:rsid w:val="00AE0ED3"/>
    <w:rsid w:val="00AE1028"/>
    <w:rsid w:val="00AE13AC"/>
    <w:rsid w:val="00AE209E"/>
    <w:rsid w:val="00AE218A"/>
    <w:rsid w:val="00AE28F9"/>
    <w:rsid w:val="00AE2953"/>
    <w:rsid w:val="00AE2FDE"/>
    <w:rsid w:val="00AE343B"/>
    <w:rsid w:val="00AE3A6F"/>
    <w:rsid w:val="00AE3F8D"/>
    <w:rsid w:val="00AE40DC"/>
    <w:rsid w:val="00AE4CD0"/>
    <w:rsid w:val="00AE4F79"/>
    <w:rsid w:val="00AE50BF"/>
    <w:rsid w:val="00AE557D"/>
    <w:rsid w:val="00AE570B"/>
    <w:rsid w:val="00AE5BF1"/>
    <w:rsid w:val="00AE61C0"/>
    <w:rsid w:val="00AE6374"/>
    <w:rsid w:val="00AE64B3"/>
    <w:rsid w:val="00AE6EF9"/>
    <w:rsid w:val="00AE7A0A"/>
    <w:rsid w:val="00AF0155"/>
    <w:rsid w:val="00AF0208"/>
    <w:rsid w:val="00AF0E20"/>
    <w:rsid w:val="00AF1388"/>
    <w:rsid w:val="00AF14A2"/>
    <w:rsid w:val="00AF17F2"/>
    <w:rsid w:val="00AF2123"/>
    <w:rsid w:val="00AF23C3"/>
    <w:rsid w:val="00AF36A7"/>
    <w:rsid w:val="00AF387A"/>
    <w:rsid w:val="00AF398A"/>
    <w:rsid w:val="00AF4CB3"/>
    <w:rsid w:val="00AF4CBA"/>
    <w:rsid w:val="00AF5121"/>
    <w:rsid w:val="00AF54BC"/>
    <w:rsid w:val="00AF5970"/>
    <w:rsid w:val="00AF5B85"/>
    <w:rsid w:val="00AF6208"/>
    <w:rsid w:val="00AF620E"/>
    <w:rsid w:val="00AF6A74"/>
    <w:rsid w:val="00AF6A8A"/>
    <w:rsid w:val="00AF6DDD"/>
    <w:rsid w:val="00AF7124"/>
    <w:rsid w:val="00AF7B78"/>
    <w:rsid w:val="00B001F8"/>
    <w:rsid w:val="00B0091D"/>
    <w:rsid w:val="00B0341C"/>
    <w:rsid w:val="00B0379C"/>
    <w:rsid w:val="00B03F7B"/>
    <w:rsid w:val="00B04799"/>
    <w:rsid w:val="00B04E72"/>
    <w:rsid w:val="00B04EF5"/>
    <w:rsid w:val="00B05345"/>
    <w:rsid w:val="00B05676"/>
    <w:rsid w:val="00B06DF0"/>
    <w:rsid w:val="00B1040F"/>
    <w:rsid w:val="00B10F97"/>
    <w:rsid w:val="00B114AF"/>
    <w:rsid w:val="00B121E9"/>
    <w:rsid w:val="00B124C2"/>
    <w:rsid w:val="00B13347"/>
    <w:rsid w:val="00B13D71"/>
    <w:rsid w:val="00B13EBD"/>
    <w:rsid w:val="00B15566"/>
    <w:rsid w:val="00B155F5"/>
    <w:rsid w:val="00B15F6D"/>
    <w:rsid w:val="00B16726"/>
    <w:rsid w:val="00B16BD1"/>
    <w:rsid w:val="00B206AA"/>
    <w:rsid w:val="00B207FB"/>
    <w:rsid w:val="00B20B0B"/>
    <w:rsid w:val="00B20D67"/>
    <w:rsid w:val="00B217B2"/>
    <w:rsid w:val="00B2259A"/>
    <w:rsid w:val="00B2328A"/>
    <w:rsid w:val="00B23E14"/>
    <w:rsid w:val="00B246D7"/>
    <w:rsid w:val="00B24978"/>
    <w:rsid w:val="00B24C98"/>
    <w:rsid w:val="00B258B0"/>
    <w:rsid w:val="00B25DD6"/>
    <w:rsid w:val="00B25E66"/>
    <w:rsid w:val="00B27093"/>
    <w:rsid w:val="00B27607"/>
    <w:rsid w:val="00B27842"/>
    <w:rsid w:val="00B30373"/>
    <w:rsid w:val="00B307B4"/>
    <w:rsid w:val="00B30D6D"/>
    <w:rsid w:val="00B31777"/>
    <w:rsid w:val="00B31E7A"/>
    <w:rsid w:val="00B33429"/>
    <w:rsid w:val="00B337D6"/>
    <w:rsid w:val="00B33E48"/>
    <w:rsid w:val="00B34442"/>
    <w:rsid w:val="00B34E0A"/>
    <w:rsid w:val="00B36E72"/>
    <w:rsid w:val="00B4001B"/>
    <w:rsid w:val="00B414BD"/>
    <w:rsid w:val="00B423BF"/>
    <w:rsid w:val="00B42A5A"/>
    <w:rsid w:val="00B43561"/>
    <w:rsid w:val="00B44488"/>
    <w:rsid w:val="00B44DA9"/>
    <w:rsid w:val="00B45318"/>
    <w:rsid w:val="00B45538"/>
    <w:rsid w:val="00B457D3"/>
    <w:rsid w:val="00B4581A"/>
    <w:rsid w:val="00B459C2"/>
    <w:rsid w:val="00B4681B"/>
    <w:rsid w:val="00B46F75"/>
    <w:rsid w:val="00B47BAB"/>
    <w:rsid w:val="00B503BA"/>
    <w:rsid w:val="00B50EF4"/>
    <w:rsid w:val="00B514B4"/>
    <w:rsid w:val="00B515C1"/>
    <w:rsid w:val="00B51FD4"/>
    <w:rsid w:val="00B52138"/>
    <w:rsid w:val="00B52393"/>
    <w:rsid w:val="00B52888"/>
    <w:rsid w:val="00B530E0"/>
    <w:rsid w:val="00B53A5A"/>
    <w:rsid w:val="00B549F1"/>
    <w:rsid w:val="00B54AB2"/>
    <w:rsid w:val="00B54AB7"/>
    <w:rsid w:val="00B55D01"/>
    <w:rsid w:val="00B561CC"/>
    <w:rsid w:val="00B562AA"/>
    <w:rsid w:val="00B56BAC"/>
    <w:rsid w:val="00B56BBE"/>
    <w:rsid w:val="00B609A4"/>
    <w:rsid w:val="00B61108"/>
    <w:rsid w:val="00B61421"/>
    <w:rsid w:val="00B61CF3"/>
    <w:rsid w:val="00B6222F"/>
    <w:rsid w:val="00B62BDA"/>
    <w:rsid w:val="00B62FFC"/>
    <w:rsid w:val="00B6301E"/>
    <w:rsid w:val="00B65395"/>
    <w:rsid w:val="00B65831"/>
    <w:rsid w:val="00B65AAB"/>
    <w:rsid w:val="00B66047"/>
    <w:rsid w:val="00B6629A"/>
    <w:rsid w:val="00B679DB"/>
    <w:rsid w:val="00B706F8"/>
    <w:rsid w:val="00B70DFF"/>
    <w:rsid w:val="00B716FC"/>
    <w:rsid w:val="00B72697"/>
    <w:rsid w:val="00B72713"/>
    <w:rsid w:val="00B72B5C"/>
    <w:rsid w:val="00B7354D"/>
    <w:rsid w:val="00B73667"/>
    <w:rsid w:val="00B73E8B"/>
    <w:rsid w:val="00B741DE"/>
    <w:rsid w:val="00B7472A"/>
    <w:rsid w:val="00B75E2E"/>
    <w:rsid w:val="00B762EC"/>
    <w:rsid w:val="00B76691"/>
    <w:rsid w:val="00B76C47"/>
    <w:rsid w:val="00B77B8D"/>
    <w:rsid w:val="00B77E7E"/>
    <w:rsid w:val="00B805F0"/>
    <w:rsid w:val="00B80746"/>
    <w:rsid w:val="00B80C9A"/>
    <w:rsid w:val="00B8103A"/>
    <w:rsid w:val="00B812AB"/>
    <w:rsid w:val="00B81B48"/>
    <w:rsid w:val="00B8200D"/>
    <w:rsid w:val="00B8260A"/>
    <w:rsid w:val="00B8262E"/>
    <w:rsid w:val="00B82A48"/>
    <w:rsid w:val="00B840FC"/>
    <w:rsid w:val="00B84491"/>
    <w:rsid w:val="00B8469E"/>
    <w:rsid w:val="00B84BB0"/>
    <w:rsid w:val="00B84E3A"/>
    <w:rsid w:val="00B84E97"/>
    <w:rsid w:val="00B853A6"/>
    <w:rsid w:val="00B855DF"/>
    <w:rsid w:val="00B8628B"/>
    <w:rsid w:val="00B86300"/>
    <w:rsid w:val="00B86A02"/>
    <w:rsid w:val="00B86FF3"/>
    <w:rsid w:val="00B879F4"/>
    <w:rsid w:val="00B90077"/>
    <w:rsid w:val="00B906A0"/>
    <w:rsid w:val="00B90845"/>
    <w:rsid w:val="00B90B7E"/>
    <w:rsid w:val="00B91CFE"/>
    <w:rsid w:val="00B91D1A"/>
    <w:rsid w:val="00B91DCF"/>
    <w:rsid w:val="00B91F51"/>
    <w:rsid w:val="00B933C0"/>
    <w:rsid w:val="00B933D9"/>
    <w:rsid w:val="00B9363F"/>
    <w:rsid w:val="00B937AF"/>
    <w:rsid w:val="00B93947"/>
    <w:rsid w:val="00B9397B"/>
    <w:rsid w:val="00B93CB3"/>
    <w:rsid w:val="00B943C5"/>
    <w:rsid w:val="00B944C6"/>
    <w:rsid w:val="00B94852"/>
    <w:rsid w:val="00B95F16"/>
    <w:rsid w:val="00B962DE"/>
    <w:rsid w:val="00B9717B"/>
    <w:rsid w:val="00BA09E0"/>
    <w:rsid w:val="00BA0FF9"/>
    <w:rsid w:val="00BA121A"/>
    <w:rsid w:val="00BA14EC"/>
    <w:rsid w:val="00BA27F1"/>
    <w:rsid w:val="00BA31DE"/>
    <w:rsid w:val="00BA34B3"/>
    <w:rsid w:val="00BA418A"/>
    <w:rsid w:val="00BA43D8"/>
    <w:rsid w:val="00BA4ABF"/>
    <w:rsid w:val="00BA5E1D"/>
    <w:rsid w:val="00BA6057"/>
    <w:rsid w:val="00BA6F9C"/>
    <w:rsid w:val="00BA70BF"/>
    <w:rsid w:val="00BA71AB"/>
    <w:rsid w:val="00BA7486"/>
    <w:rsid w:val="00BB00D1"/>
    <w:rsid w:val="00BB02FC"/>
    <w:rsid w:val="00BB0452"/>
    <w:rsid w:val="00BB04DA"/>
    <w:rsid w:val="00BB0A65"/>
    <w:rsid w:val="00BB1240"/>
    <w:rsid w:val="00BB158C"/>
    <w:rsid w:val="00BB15C2"/>
    <w:rsid w:val="00BB2346"/>
    <w:rsid w:val="00BB3107"/>
    <w:rsid w:val="00BB31F7"/>
    <w:rsid w:val="00BB429F"/>
    <w:rsid w:val="00BB4328"/>
    <w:rsid w:val="00BB455A"/>
    <w:rsid w:val="00BB48C5"/>
    <w:rsid w:val="00BB539C"/>
    <w:rsid w:val="00BB63DF"/>
    <w:rsid w:val="00BB66E0"/>
    <w:rsid w:val="00BB6ABD"/>
    <w:rsid w:val="00BB6ACE"/>
    <w:rsid w:val="00BB7675"/>
    <w:rsid w:val="00BB7DB0"/>
    <w:rsid w:val="00BC1EA0"/>
    <w:rsid w:val="00BC26B4"/>
    <w:rsid w:val="00BC2BE2"/>
    <w:rsid w:val="00BC34B5"/>
    <w:rsid w:val="00BC3636"/>
    <w:rsid w:val="00BC392A"/>
    <w:rsid w:val="00BC3D4A"/>
    <w:rsid w:val="00BC4C51"/>
    <w:rsid w:val="00BC5499"/>
    <w:rsid w:val="00BC5590"/>
    <w:rsid w:val="00BC5BEF"/>
    <w:rsid w:val="00BC6307"/>
    <w:rsid w:val="00BC7233"/>
    <w:rsid w:val="00BC79C5"/>
    <w:rsid w:val="00BC7CE7"/>
    <w:rsid w:val="00BD05C6"/>
    <w:rsid w:val="00BD0801"/>
    <w:rsid w:val="00BD1519"/>
    <w:rsid w:val="00BD29B1"/>
    <w:rsid w:val="00BD3656"/>
    <w:rsid w:val="00BD426B"/>
    <w:rsid w:val="00BD447A"/>
    <w:rsid w:val="00BD49A6"/>
    <w:rsid w:val="00BD52E5"/>
    <w:rsid w:val="00BD5913"/>
    <w:rsid w:val="00BD5933"/>
    <w:rsid w:val="00BD64C9"/>
    <w:rsid w:val="00BD64EA"/>
    <w:rsid w:val="00BD658F"/>
    <w:rsid w:val="00BD71D8"/>
    <w:rsid w:val="00BE10DC"/>
    <w:rsid w:val="00BE1718"/>
    <w:rsid w:val="00BE1AEC"/>
    <w:rsid w:val="00BE2565"/>
    <w:rsid w:val="00BE2A7B"/>
    <w:rsid w:val="00BE329D"/>
    <w:rsid w:val="00BE3B88"/>
    <w:rsid w:val="00BE49ED"/>
    <w:rsid w:val="00BE49FB"/>
    <w:rsid w:val="00BE4D5B"/>
    <w:rsid w:val="00BE4F74"/>
    <w:rsid w:val="00BE550B"/>
    <w:rsid w:val="00BE6693"/>
    <w:rsid w:val="00BE6CC0"/>
    <w:rsid w:val="00BE7030"/>
    <w:rsid w:val="00BE72F6"/>
    <w:rsid w:val="00BE7A42"/>
    <w:rsid w:val="00BF0B67"/>
    <w:rsid w:val="00BF0D36"/>
    <w:rsid w:val="00BF1CD6"/>
    <w:rsid w:val="00BF2163"/>
    <w:rsid w:val="00BF25CF"/>
    <w:rsid w:val="00BF2716"/>
    <w:rsid w:val="00BF29BB"/>
    <w:rsid w:val="00BF3D37"/>
    <w:rsid w:val="00BF40EF"/>
    <w:rsid w:val="00BF5F9B"/>
    <w:rsid w:val="00BF6594"/>
    <w:rsid w:val="00BF7834"/>
    <w:rsid w:val="00C0162B"/>
    <w:rsid w:val="00C03B24"/>
    <w:rsid w:val="00C048F9"/>
    <w:rsid w:val="00C04A21"/>
    <w:rsid w:val="00C06009"/>
    <w:rsid w:val="00C06671"/>
    <w:rsid w:val="00C06756"/>
    <w:rsid w:val="00C06D7D"/>
    <w:rsid w:val="00C06E6A"/>
    <w:rsid w:val="00C079A7"/>
    <w:rsid w:val="00C10630"/>
    <w:rsid w:val="00C10AAD"/>
    <w:rsid w:val="00C1123B"/>
    <w:rsid w:val="00C12055"/>
    <w:rsid w:val="00C1244C"/>
    <w:rsid w:val="00C12532"/>
    <w:rsid w:val="00C12EE2"/>
    <w:rsid w:val="00C1375F"/>
    <w:rsid w:val="00C13E7A"/>
    <w:rsid w:val="00C147A7"/>
    <w:rsid w:val="00C14EE0"/>
    <w:rsid w:val="00C16145"/>
    <w:rsid w:val="00C1646D"/>
    <w:rsid w:val="00C17225"/>
    <w:rsid w:val="00C200D5"/>
    <w:rsid w:val="00C20CF1"/>
    <w:rsid w:val="00C2150D"/>
    <w:rsid w:val="00C22231"/>
    <w:rsid w:val="00C23476"/>
    <w:rsid w:val="00C23ABC"/>
    <w:rsid w:val="00C23FBD"/>
    <w:rsid w:val="00C244B4"/>
    <w:rsid w:val="00C248D9"/>
    <w:rsid w:val="00C24AD5"/>
    <w:rsid w:val="00C250C4"/>
    <w:rsid w:val="00C25B30"/>
    <w:rsid w:val="00C2698F"/>
    <w:rsid w:val="00C26AE5"/>
    <w:rsid w:val="00C270FC"/>
    <w:rsid w:val="00C27750"/>
    <w:rsid w:val="00C27FED"/>
    <w:rsid w:val="00C301E7"/>
    <w:rsid w:val="00C304CA"/>
    <w:rsid w:val="00C320C3"/>
    <w:rsid w:val="00C3210A"/>
    <w:rsid w:val="00C3286D"/>
    <w:rsid w:val="00C33E62"/>
    <w:rsid w:val="00C33F40"/>
    <w:rsid w:val="00C3481F"/>
    <w:rsid w:val="00C34AB4"/>
    <w:rsid w:val="00C36B8E"/>
    <w:rsid w:val="00C36BEE"/>
    <w:rsid w:val="00C37496"/>
    <w:rsid w:val="00C378D8"/>
    <w:rsid w:val="00C378EA"/>
    <w:rsid w:val="00C37B40"/>
    <w:rsid w:val="00C418B1"/>
    <w:rsid w:val="00C42867"/>
    <w:rsid w:val="00C43900"/>
    <w:rsid w:val="00C44DAF"/>
    <w:rsid w:val="00C44F91"/>
    <w:rsid w:val="00C46180"/>
    <w:rsid w:val="00C467C5"/>
    <w:rsid w:val="00C4707B"/>
    <w:rsid w:val="00C47133"/>
    <w:rsid w:val="00C47994"/>
    <w:rsid w:val="00C47BDE"/>
    <w:rsid w:val="00C5001B"/>
    <w:rsid w:val="00C503F3"/>
    <w:rsid w:val="00C50561"/>
    <w:rsid w:val="00C506F3"/>
    <w:rsid w:val="00C514A4"/>
    <w:rsid w:val="00C5300E"/>
    <w:rsid w:val="00C53223"/>
    <w:rsid w:val="00C53F38"/>
    <w:rsid w:val="00C54126"/>
    <w:rsid w:val="00C5427D"/>
    <w:rsid w:val="00C55847"/>
    <w:rsid w:val="00C55AF8"/>
    <w:rsid w:val="00C55EC6"/>
    <w:rsid w:val="00C56367"/>
    <w:rsid w:val="00C56AEB"/>
    <w:rsid w:val="00C56EC6"/>
    <w:rsid w:val="00C57605"/>
    <w:rsid w:val="00C576A7"/>
    <w:rsid w:val="00C57A5D"/>
    <w:rsid w:val="00C57AC2"/>
    <w:rsid w:val="00C57B52"/>
    <w:rsid w:val="00C605CB"/>
    <w:rsid w:val="00C617AD"/>
    <w:rsid w:val="00C6255B"/>
    <w:rsid w:val="00C63006"/>
    <w:rsid w:val="00C630D3"/>
    <w:rsid w:val="00C63926"/>
    <w:rsid w:val="00C639F6"/>
    <w:rsid w:val="00C63D00"/>
    <w:rsid w:val="00C6415F"/>
    <w:rsid w:val="00C65DBA"/>
    <w:rsid w:val="00C665FD"/>
    <w:rsid w:val="00C66633"/>
    <w:rsid w:val="00C66E3B"/>
    <w:rsid w:val="00C678CC"/>
    <w:rsid w:val="00C67BBE"/>
    <w:rsid w:val="00C67CB8"/>
    <w:rsid w:val="00C7017D"/>
    <w:rsid w:val="00C703A2"/>
    <w:rsid w:val="00C703D7"/>
    <w:rsid w:val="00C70FB8"/>
    <w:rsid w:val="00C71405"/>
    <w:rsid w:val="00C71549"/>
    <w:rsid w:val="00C71607"/>
    <w:rsid w:val="00C71ED5"/>
    <w:rsid w:val="00C71FBC"/>
    <w:rsid w:val="00C7218B"/>
    <w:rsid w:val="00C7227D"/>
    <w:rsid w:val="00C72AD4"/>
    <w:rsid w:val="00C73103"/>
    <w:rsid w:val="00C733EC"/>
    <w:rsid w:val="00C74073"/>
    <w:rsid w:val="00C7478A"/>
    <w:rsid w:val="00C748DB"/>
    <w:rsid w:val="00C74A94"/>
    <w:rsid w:val="00C758ED"/>
    <w:rsid w:val="00C76B16"/>
    <w:rsid w:val="00C77291"/>
    <w:rsid w:val="00C77371"/>
    <w:rsid w:val="00C77590"/>
    <w:rsid w:val="00C7783F"/>
    <w:rsid w:val="00C77C28"/>
    <w:rsid w:val="00C77C40"/>
    <w:rsid w:val="00C77EB1"/>
    <w:rsid w:val="00C77FA0"/>
    <w:rsid w:val="00C80044"/>
    <w:rsid w:val="00C8017D"/>
    <w:rsid w:val="00C802E8"/>
    <w:rsid w:val="00C80914"/>
    <w:rsid w:val="00C81221"/>
    <w:rsid w:val="00C8143A"/>
    <w:rsid w:val="00C81FAE"/>
    <w:rsid w:val="00C822D6"/>
    <w:rsid w:val="00C82672"/>
    <w:rsid w:val="00C82674"/>
    <w:rsid w:val="00C82E6C"/>
    <w:rsid w:val="00C83025"/>
    <w:rsid w:val="00C8309E"/>
    <w:rsid w:val="00C838CB"/>
    <w:rsid w:val="00C84810"/>
    <w:rsid w:val="00C850CB"/>
    <w:rsid w:val="00C8525B"/>
    <w:rsid w:val="00C87B59"/>
    <w:rsid w:val="00C87EF2"/>
    <w:rsid w:val="00C9011E"/>
    <w:rsid w:val="00C90175"/>
    <w:rsid w:val="00C905A2"/>
    <w:rsid w:val="00C90667"/>
    <w:rsid w:val="00C90812"/>
    <w:rsid w:val="00C90EBC"/>
    <w:rsid w:val="00C91081"/>
    <w:rsid w:val="00C911A1"/>
    <w:rsid w:val="00C91D79"/>
    <w:rsid w:val="00C92CA9"/>
    <w:rsid w:val="00C92D79"/>
    <w:rsid w:val="00C93972"/>
    <w:rsid w:val="00C943BE"/>
    <w:rsid w:val="00C95F6F"/>
    <w:rsid w:val="00CA06D9"/>
    <w:rsid w:val="00CA2C02"/>
    <w:rsid w:val="00CA2DE7"/>
    <w:rsid w:val="00CA311C"/>
    <w:rsid w:val="00CA318B"/>
    <w:rsid w:val="00CA38F6"/>
    <w:rsid w:val="00CA4BC8"/>
    <w:rsid w:val="00CA5387"/>
    <w:rsid w:val="00CA545C"/>
    <w:rsid w:val="00CA585A"/>
    <w:rsid w:val="00CA5AEE"/>
    <w:rsid w:val="00CA5C77"/>
    <w:rsid w:val="00CA6132"/>
    <w:rsid w:val="00CA7582"/>
    <w:rsid w:val="00CB054E"/>
    <w:rsid w:val="00CB0784"/>
    <w:rsid w:val="00CB0C7E"/>
    <w:rsid w:val="00CB1A59"/>
    <w:rsid w:val="00CB1AAA"/>
    <w:rsid w:val="00CB1E54"/>
    <w:rsid w:val="00CB2276"/>
    <w:rsid w:val="00CB40F3"/>
    <w:rsid w:val="00CB4880"/>
    <w:rsid w:val="00CB4CEC"/>
    <w:rsid w:val="00CB4D20"/>
    <w:rsid w:val="00CB5DC2"/>
    <w:rsid w:val="00CB72E0"/>
    <w:rsid w:val="00CB7FC4"/>
    <w:rsid w:val="00CC128B"/>
    <w:rsid w:val="00CC183B"/>
    <w:rsid w:val="00CC1934"/>
    <w:rsid w:val="00CC1BB8"/>
    <w:rsid w:val="00CC324E"/>
    <w:rsid w:val="00CC36C4"/>
    <w:rsid w:val="00CC376C"/>
    <w:rsid w:val="00CC4518"/>
    <w:rsid w:val="00CC4909"/>
    <w:rsid w:val="00CC4DB0"/>
    <w:rsid w:val="00CC5713"/>
    <w:rsid w:val="00CC65E0"/>
    <w:rsid w:val="00CC6D41"/>
    <w:rsid w:val="00CD09C3"/>
    <w:rsid w:val="00CD154D"/>
    <w:rsid w:val="00CD185E"/>
    <w:rsid w:val="00CD193C"/>
    <w:rsid w:val="00CD1DD3"/>
    <w:rsid w:val="00CD2428"/>
    <w:rsid w:val="00CD2D07"/>
    <w:rsid w:val="00CD2D48"/>
    <w:rsid w:val="00CD303F"/>
    <w:rsid w:val="00CD3515"/>
    <w:rsid w:val="00CD3C3B"/>
    <w:rsid w:val="00CD48F7"/>
    <w:rsid w:val="00CD4CF2"/>
    <w:rsid w:val="00CD4EF0"/>
    <w:rsid w:val="00CD51B8"/>
    <w:rsid w:val="00CD56AF"/>
    <w:rsid w:val="00CD5B3D"/>
    <w:rsid w:val="00CD6377"/>
    <w:rsid w:val="00CD6500"/>
    <w:rsid w:val="00CD6F7F"/>
    <w:rsid w:val="00CE01DE"/>
    <w:rsid w:val="00CE0233"/>
    <w:rsid w:val="00CE087C"/>
    <w:rsid w:val="00CE13D6"/>
    <w:rsid w:val="00CE1F2E"/>
    <w:rsid w:val="00CE268E"/>
    <w:rsid w:val="00CE26E2"/>
    <w:rsid w:val="00CE2C7C"/>
    <w:rsid w:val="00CE2F9A"/>
    <w:rsid w:val="00CE3213"/>
    <w:rsid w:val="00CE33EE"/>
    <w:rsid w:val="00CE3DE1"/>
    <w:rsid w:val="00CE3F39"/>
    <w:rsid w:val="00CE4563"/>
    <w:rsid w:val="00CE4B38"/>
    <w:rsid w:val="00CE4D90"/>
    <w:rsid w:val="00CE5149"/>
    <w:rsid w:val="00CE5172"/>
    <w:rsid w:val="00CE6450"/>
    <w:rsid w:val="00CE64D4"/>
    <w:rsid w:val="00CE6B35"/>
    <w:rsid w:val="00CE6C01"/>
    <w:rsid w:val="00CF0C8F"/>
    <w:rsid w:val="00CF116F"/>
    <w:rsid w:val="00CF1646"/>
    <w:rsid w:val="00CF195E"/>
    <w:rsid w:val="00CF249C"/>
    <w:rsid w:val="00CF353E"/>
    <w:rsid w:val="00CF37D4"/>
    <w:rsid w:val="00CF3ED4"/>
    <w:rsid w:val="00CF492A"/>
    <w:rsid w:val="00CF4A17"/>
    <w:rsid w:val="00CF5E4A"/>
    <w:rsid w:val="00CF69D0"/>
    <w:rsid w:val="00D00247"/>
    <w:rsid w:val="00D0128E"/>
    <w:rsid w:val="00D0214C"/>
    <w:rsid w:val="00D02883"/>
    <w:rsid w:val="00D02F46"/>
    <w:rsid w:val="00D03610"/>
    <w:rsid w:val="00D041CE"/>
    <w:rsid w:val="00D0420B"/>
    <w:rsid w:val="00D04B22"/>
    <w:rsid w:val="00D05565"/>
    <w:rsid w:val="00D05C1C"/>
    <w:rsid w:val="00D05E4B"/>
    <w:rsid w:val="00D06F8E"/>
    <w:rsid w:val="00D078F9"/>
    <w:rsid w:val="00D07978"/>
    <w:rsid w:val="00D079F6"/>
    <w:rsid w:val="00D10191"/>
    <w:rsid w:val="00D10199"/>
    <w:rsid w:val="00D101C4"/>
    <w:rsid w:val="00D11085"/>
    <w:rsid w:val="00D112AC"/>
    <w:rsid w:val="00D11437"/>
    <w:rsid w:val="00D11718"/>
    <w:rsid w:val="00D118DB"/>
    <w:rsid w:val="00D131D4"/>
    <w:rsid w:val="00D134E4"/>
    <w:rsid w:val="00D13E5E"/>
    <w:rsid w:val="00D13F8B"/>
    <w:rsid w:val="00D1423B"/>
    <w:rsid w:val="00D143E2"/>
    <w:rsid w:val="00D1591E"/>
    <w:rsid w:val="00D159B5"/>
    <w:rsid w:val="00D16EF2"/>
    <w:rsid w:val="00D16F49"/>
    <w:rsid w:val="00D17595"/>
    <w:rsid w:val="00D1763E"/>
    <w:rsid w:val="00D17B02"/>
    <w:rsid w:val="00D17C60"/>
    <w:rsid w:val="00D202A5"/>
    <w:rsid w:val="00D205FE"/>
    <w:rsid w:val="00D20986"/>
    <w:rsid w:val="00D20E2C"/>
    <w:rsid w:val="00D214D5"/>
    <w:rsid w:val="00D224C7"/>
    <w:rsid w:val="00D22584"/>
    <w:rsid w:val="00D22BE1"/>
    <w:rsid w:val="00D235B4"/>
    <w:rsid w:val="00D23F9E"/>
    <w:rsid w:val="00D24F9C"/>
    <w:rsid w:val="00D25405"/>
    <w:rsid w:val="00D25460"/>
    <w:rsid w:val="00D2557D"/>
    <w:rsid w:val="00D255BD"/>
    <w:rsid w:val="00D26C1C"/>
    <w:rsid w:val="00D27F0F"/>
    <w:rsid w:val="00D308FC"/>
    <w:rsid w:val="00D3118D"/>
    <w:rsid w:val="00D319CF"/>
    <w:rsid w:val="00D31B8D"/>
    <w:rsid w:val="00D31ED2"/>
    <w:rsid w:val="00D323DF"/>
    <w:rsid w:val="00D32DEB"/>
    <w:rsid w:val="00D34435"/>
    <w:rsid w:val="00D345D8"/>
    <w:rsid w:val="00D34728"/>
    <w:rsid w:val="00D34825"/>
    <w:rsid w:val="00D352E9"/>
    <w:rsid w:val="00D356F7"/>
    <w:rsid w:val="00D35B9A"/>
    <w:rsid w:val="00D35D70"/>
    <w:rsid w:val="00D36087"/>
    <w:rsid w:val="00D367DC"/>
    <w:rsid w:val="00D37220"/>
    <w:rsid w:val="00D3792E"/>
    <w:rsid w:val="00D37FEA"/>
    <w:rsid w:val="00D41995"/>
    <w:rsid w:val="00D41AA5"/>
    <w:rsid w:val="00D41BD0"/>
    <w:rsid w:val="00D43D9C"/>
    <w:rsid w:val="00D440D7"/>
    <w:rsid w:val="00D44E06"/>
    <w:rsid w:val="00D450D2"/>
    <w:rsid w:val="00D45C04"/>
    <w:rsid w:val="00D46088"/>
    <w:rsid w:val="00D4675E"/>
    <w:rsid w:val="00D4683C"/>
    <w:rsid w:val="00D46980"/>
    <w:rsid w:val="00D47753"/>
    <w:rsid w:val="00D4788A"/>
    <w:rsid w:val="00D47C17"/>
    <w:rsid w:val="00D47FFD"/>
    <w:rsid w:val="00D50E1E"/>
    <w:rsid w:val="00D51216"/>
    <w:rsid w:val="00D515CF"/>
    <w:rsid w:val="00D5193A"/>
    <w:rsid w:val="00D51CC5"/>
    <w:rsid w:val="00D520CD"/>
    <w:rsid w:val="00D5257C"/>
    <w:rsid w:val="00D525E2"/>
    <w:rsid w:val="00D5284E"/>
    <w:rsid w:val="00D52CE2"/>
    <w:rsid w:val="00D557F8"/>
    <w:rsid w:val="00D558E6"/>
    <w:rsid w:val="00D55E14"/>
    <w:rsid w:val="00D56B06"/>
    <w:rsid w:val="00D57804"/>
    <w:rsid w:val="00D600DC"/>
    <w:rsid w:val="00D604A5"/>
    <w:rsid w:val="00D61285"/>
    <w:rsid w:val="00D61DDB"/>
    <w:rsid w:val="00D6264E"/>
    <w:rsid w:val="00D64C51"/>
    <w:rsid w:val="00D64CEE"/>
    <w:rsid w:val="00D64E63"/>
    <w:rsid w:val="00D65020"/>
    <w:rsid w:val="00D654F2"/>
    <w:rsid w:val="00D65582"/>
    <w:rsid w:val="00D65675"/>
    <w:rsid w:val="00D65F8A"/>
    <w:rsid w:val="00D66466"/>
    <w:rsid w:val="00D667F2"/>
    <w:rsid w:val="00D66E6D"/>
    <w:rsid w:val="00D67859"/>
    <w:rsid w:val="00D679AC"/>
    <w:rsid w:val="00D67A64"/>
    <w:rsid w:val="00D70823"/>
    <w:rsid w:val="00D71151"/>
    <w:rsid w:val="00D716D5"/>
    <w:rsid w:val="00D717C7"/>
    <w:rsid w:val="00D71F2F"/>
    <w:rsid w:val="00D72532"/>
    <w:rsid w:val="00D72669"/>
    <w:rsid w:val="00D726BB"/>
    <w:rsid w:val="00D728BD"/>
    <w:rsid w:val="00D728D4"/>
    <w:rsid w:val="00D73488"/>
    <w:rsid w:val="00D73E6A"/>
    <w:rsid w:val="00D74EC2"/>
    <w:rsid w:val="00D75BA0"/>
    <w:rsid w:val="00D75DBF"/>
    <w:rsid w:val="00D76222"/>
    <w:rsid w:val="00D769BB"/>
    <w:rsid w:val="00D77029"/>
    <w:rsid w:val="00D77450"/>
    <w:rsid w:val="00D77CDE"/>
    <w:rsid w:val="00D81A30"/>
    <w:rsid w:val="00D82A68"/>
    <w:rsid w:val="00D82AD7"/>
    <w:rsid w:val="00D83B34"/>
    <w:rsid w:val="00D84EC3"/>
    <w:rsid w:val="00D856D5"/>
    <w:rsid w:val="00D85F69"/>
    <w:rsid w:val="00D8668F"/>
    <w:rsid w:val="00D86854"/>
    <w:rsid w:val="00D87608"/>
    <w:rsid w:val="00D879D4"/>
    <w:rsid w:val="00D87B3F"/>
    <w:rsid w:val="00D9015C"/>
    <w:rsid w:val="00D905A8"/>
    <w:rsid w:val="00D91D38"/>
    <w:rsid w:val="00D92722"/>
    <w:rsid w:val="00D92FAF"/>
    <w:rsid w:val="00D936B1"/>
    <w:rsid w:val="00D9414F"/>
    <w:rsid w:val="00D943E0"/>
    <w:rsid w:val="00D94B95"/>
    <w:rsid w:val="00D95AAE"/>
    <w:rsid w:val="00D966AB"/>
    <w:rsid w:val="00D96BD9"/>
    <w:rsid w:val="00D971C0"/>
    <w:rsid w:val="00D97FF4"/>
    <w:rsid w:val="00DA02E7"/>
    <w:rsid w:val="00DA0D44"/>
    <w:rsid w:val="00DA224E"/>
    <w:rsid w:val="00DA3FB9"/>
    <w:rsid w:val="00DA4819"/>
    <w:rsid w:val="00DA497E"/>
    <w:rsid w:val="00DA52C9"/>
    <w:rsid w:val="00DA61CD"/>
    <w:rsid w:val="00DA6958"/>
    <w:rsid w:val="00DA72C3"/>
    <w:rsid w:val="00DA7709"/>
    <w:rsid w:val="00DA7975"/>
    <w:rsid w:val="00DB2720"/>
    <w:rsid w:val="00DB3742"/>
    <w:rsid w:val="00DB39E0"/>
    <w:rsid w:val="00DB3D2E"/>
    <w:rsid w:val="00DB412A"/>
    <w:rsid w:val="00DB4C1E"/>
    <w:rsid w:val="00DB4E5D"/>
    <w:rsid w:val="00DB5582"/>
    <w:rsid w:val="00DB558E"/>
    <w:rsid w:val="00DB59A9"/>
    <w:rsid w:val="00DB5CB0"/>
    <w:rsid w:val="00DB5F07"/>
    <w:rsid w:val="00DB6591"/>
    <w:rsid w:val="00DB6827"/>
    <w:rsid w:val="00DB68EC"/>
    <w:rsid w:val="00DB6993"/>
    <w:rsid w:val="00DB6E24"/>
    <w:rsid w:val="00DB710C"/>
    <w:rsid w:val="00DB7DBD"/>
    <w:rsid w:val="00DB7EB5"/>
    <w:rsid w:val="00DB7F2E"/>
    <w:rsid w:val="00DC0DC5"/>
    <w:rsid w:val="00DC11DF"/>
    <w:rsid w:val="00DC1645"/>
    <w:rsid w:val="00DC1D07"/>
    <w:rsid w:val="00DC23B4"/>
    <w:rsid w:val="00DC27C8"/>
    <w:rsid w:val="00DC28D8"/>
    <w:rsid w:val="00DC2A65"/>
    <w:rsid w:val="00DC3116"/>
    <w:rsid w:val="00DC397D"/>
    <w:rsid w:val="00DC3FE7"/>
    <w:rsid w:val="00DC4167"/>
    <w:rsid w:val="00DC43AE"/>
    <w:rsid w:val="00DC454C"/>
    <w:rsid w:val="00DC49E4"/>
    <w:rsid w:val="00DC5ED9"/>
    <w:rsid w:val="00DC6DAA"/>
    <w:rsid w:val="00DD0673"/>
    <w:rsid w:val="00DD0E62"/>
    <w:rsid w:val="00DD0ECA"/>
    <w:rsid w:val="00DD1273"/>
    <w:rsid w:val="00DD12FA"/>
    <w:rsid w:val="00DD1C4E"/>
    <w:rsid w:val="00DD3172"/>
    <w:rsid w:val="00DD3A8F"/>
    <w:rsid w:val="00DD43F0"/>
    <w:rsid w:val="00DD528C"/>
    <w:rsid w:val="00DD56F3"/>
    <w:rsid w:val="00DD5EB8"/>
    <w:rsid w:val="00DD6270"/>
    <w:rsid w:val="00DD7B47"/>
    <w:rsid w:val="00DD7D03"/>
    <w:rsid w:val="00DD7DD2"/>
    <w:rsid w:val="00DD7DF7"/>
    <w:rsid w:val="00DD7DFB"/>
    <w:rsid w:val="00DE019D"/>
    <w:rsid w:val="00DE0511"/>
    <w:rsid w:val="00DE0C84"/>
    <w:rsid w:val="00DE108E"/>
    <w:rsid w:val="00DE1395"/>
    <w:rsid w:val="00DE1CCA"/>
    <w:rsid w:val="00DE3533"/>
    <w:rsid w:val="00DE4A4A"/>
    <w:rsid w:val="00DE5974"/>
    <w:rsid w:val="00DE6517"/>
    <w:rsid w:val="00DE657D"/>
    <w:rsid w:val="00DE6696"/>
    <w:rsid w:val="00DE6A7B"/>
    <w:rsid w:val="00DE6B7C"/>
    <w:rsid w:val="00DE6CD6"/>
    <w:rsid w:val="00DE7A98"/>
    <w:rsid w:val="00DE7D75"/>
    <w:rsid w:val="00DF0DFA"/>
    <w:rsid w:val="00DF11DA"/>
    <w:rsid w:val="00DF18DB"/>
    <w:rsid w:val="00DF2190"/>
    <w:rsid w:val="00DF2857"/>
    <w:rsid w:val="00DF3883"/>
    <w:rsid w:val="00DF4064"/>
    <w:rsid w:val="00DF439E"/>
    <w:rsid w:val="00DF440B"/>
    <w:rsid w:val="00DF515F"/>
    <w:rsid w:val="00DF5E25"/>
    <w:rsid w:val="00DF6029"/>
    <w:rsid w:val="00DF692E"/>
    <w:rsid w:val="00DF7574"/>
    <w:rsid w:val="00E00B40"/>
    <w:rsid w:val="00E01660"/>
    <w:rsid w:val="00E01FA4"/>
    <w:rsid w:val="00E02465"/>
    <w:rsid w:val="00E0306C"/>
    <w:rsid w:val="00E03660"/>
    <w:rsid w:val="00E03B0F"/>
    <w:rsid w:val="00E04D3A"/>
    <w:rsid w:val="00E050BB"/>
    <w:rsid w:val="00E062D7"/>
    <w:rsid w:val="00E0726E"/>
    <w:rsid w:val="00E0770E"/>
    <w:rsid w:val="00E10347"/>
    <w:rsid w:val="00E10F75"/>
    <w:rsid w:val="00E121A8"/>
    <w:rsid w:val="00E12255"/>
    <w:rsid w:val="00E122EF"/>
    <w:rsid w:val="00E12431"/>
    <w:rsid w:val="00E1282F"/>
    <w:rsid w:val="00E12AFE"/>
    <w:rsid w:val="00E12E5D"/>
    <w:rsid w:val="00E13349"/>
    <w:rsid w:val="00E13385"/>
    <w:rsid w:val="00E1369A"/>
    <w:rsid w:val="00E1382F"/>
    <w:rsid w:val="00E13B28"/>
    <w:rsid w:val="00E1478A"/>
    <w:rsid w:val="00E14D20"/>
    <w:rsid w:val="00E15EAA"/>
    <w:rsid w:val="00E15F42"/>
    <w:rsid w:val="00E1761A"/>
    <w:rsid w:val="00E178A8"/>
    <w:rsid w:val="00E20083"/>
    <w:rsid w:val="00E20BA0"/>
    <w:rsid w:val="00E20CD5"/>
    <w:rsid w:val="00E20E2C"/>
    <w:rsid w:val="00E22107"/>
    <w:rsid w:val="00E22860"/>
    <w:rsid w:val="00E22904"/>
    <w:rsid w:val="00E22AB7"/>
    <w:rsid w:val="00E22C22"/>
    <w:rsid w:val="00E23625"/>
    <w:rsid w:val="00E23B14"/>
    <w:rsid w:val="00E2449D"/>
    <w:rsid w:val="00E25315"/>
    <w:rsid w:val="00E25E29"/>
    <w:rsid w:val="00E26CE9"/>
    <w:rsid w:val="00E273AB"/>
    <w:rsid w:val="00E27A5B"/>
    <w:rsid w:val="00E308D7"/>
    <w:rsid w:val="00E3103B"/>
    <w:rsid w:val="00E31B65"/>
    <w:rsid w:val="00E31F22"/>
    <w:rsid w:val="00E32E3C"/>
    <w:rsid w:val="00E337C3"/>
    <w:rsid w:val="00E337F1"/>
    <w:rsid w:val="00E343D2"/>
    <w:rsid w:val="00E344FC"/>
    <w:rsid w:val="00E378EC"/>
    <w:rsid w:val="00E37E8F"/>
    <w:rsid w:val="00E40655"/>
    <w:rsid w:val="00E4081C"/>
    <w:rsid w:val="00E41FA4"/>
    <w:rsid w:val="00E423E3"/>
    <w:rsid w:val="00E42727"/>
    <w:rsid w:val="00E42A3E"/>
    <w:rsid w:val="00E42DFA"/>
    <w:rsid w:val="00E4323D"/>
    <w:rsid w:val="00E432BC"/>
    <w:rsid w:val="00E43A90"/>
    <w:rsid w:val="00E43B79"/>
    <w:rsid w:val="00E43C63"/>
    <w:rsid w:val="00E43EE9"/>
    <w:rsid w:val="00E441DD"/>
    <w:rsid w:val="00E44447"/>
    <w:rsid w:val="00E44638"/>
    <w:rsid w:val="00E44F26"/>
    <w:rsid w:val="00E45216"/>
    <w:rsid w:val="00E45D00"/>
    <w:rsid w:val="00E467C6"/>
    <w:rsid w:val="00E46D13"/>
    <w:rsid w:val="00E46D40"/>
    <w:rsid w:val="00E502E2"/>
    <w:rsid w:val="00E50438"/>
    <w:rsid w:val="00E5062F"/>
    <w:rsid w:val="00E5091A"/>
    <w:rsid w:val="00E50A64"/>
    <w:rsid w:val="00E51ABF"/>
    <w:rsid w:val="00E526BA"/>
    <w:rsid w:val="00E5272B"/>
    <w:rsid w:val="00E52A63"/>
    <w:rsid w:val="00E5381C"/>
    <w:rsid w:val="00E54422"/>
    <w:rsid w:val="00E5533C"/>
    <w:rsid w:val="00E55CBA"/>
    <w:rsid w:val="00E56104"/>
    <w:rsid w:val="00E56268"/>
    <w:rsid w:val="00E56348"/>
    <w:rsid w:val="00E572EB"/>
    <w:rsid w:val="00E57FCE"/>
    <w:rsid w:val="00E600EE"/>
    <w:rsid w:val="00E60661"/>
    <w:rsid w:val="00E60B19"/>
    <w:rsid w:val="00E60CB3"/>
    <w:rsid w:val="00E61C0D"/>
    <w:rsid w:val="00E6254A"/>
    <w:rsid w:val="00E62C54"/>
    <w:rsid w:val="00E62D41"/>
    <w:rsid w:val="00E62FBD"/>
    <w:rsid w:val="00E6396C"/>
    <w:rsid w:val="00E645E9"/>
    <w:rsid w:val="00E64849"/>
    <w:rsid w:val="00E64F48"/>
    <w:rsid w:val="00E6557C"/>
    <w:rsid w:val="00E65C3B"/>
    <w:rsid w:val="00E66FF9"/>
    <w:rsid w:val="00E6759F"/>
    <w:rsid w:val="00E677DD"/>
    <w:rsid w:val="00E67CA2"/>
    <w:rsid w:val="00E70584"/>
    <w:rsid w:val="00E71537"/>
    <w:rsid w:val="00E73BD7"/>
    <w:rsid w:val="00E757BC"/>
    <w:rsid w:val="00E75AAD"/>
    <w:rsid w:val="00E76273"/>
    <w:rsid w:val="00E76489"/>
    <w:rsid w:val="00E76CD1"/>
    <w:rsid w:val="00E77070"/>
    <w:rsid w:val="00E7709B"/>
    <w:rsid w:val="00E7713F"/>
    <w:rsid w:val="00E77C96"/>
    <w:rsid w:val="00E81952"/>
    <w:rsid w:val="00E81AA2"/>
    <w:rsid w:val="00E81D3A"/>
    <w:rsid w:val="00E821DD"/>
    <w:rsid w:val="00E82293"/>
    <w:rsid w:val="00E822DC"/>
    <w:rsid w:val="00E82E19"/>
    <w:rsid w:val="00E82F59"/>
    <w:rsid w:val="00E8394A"/>
    <w:rsid w:val="00E844EC"/>
    <w:rsid w:val="00E84DB8"/>
    <w:rsid w:val="00E85AAE"/>
    <w:rsid w:val="00E85B6B"/>
    <w:rsid w:val="00E866F9"/>
    <w:rsid w:val="00E8789B"/>
    <w:rsid w:val="00E87C1D"/>
    <w:rsid w:val="00E9088D"/>
    <w:rsid w:val="00E90F04"/>
    <w:rsid w:val="00E91760"/>
    <w:rsid w:val="00E91860"/>
    <w:rsid w:val="00E919E4"/>
    <w:rsid w:val="00E92201"/>
    <w:rsid w:val="00E92469"/>
    <w:rsid w:val="00E929E7"/>
    <w:rsid w:val="00E92B0E"/>
    <w:rsid w:val="00E92DC0"/>
    <w:rsid w:val="00E934D6"/>
    <w:rsid w:val="00E93B11"/>
    <w:rsid w:val="00E95185"/>
    <w:rsid w:val="00E962B9"/>
    <w:rsid w:val="00E96D7D"/>
    <w:rsid w:val="00E978EB"/>
    <w:rsid w:val="00EA03C4"/>
    <w:rsid w:val="00EA0A51"/>
    <w:rsid w:val="00EA0A61"/>
    <w:rsid w:val="00EA0AE4"/>
    <w:rsid w:val="00EA1BA5"/>
    <w:rsid w:val="00EA25FA"/>
    <w:rsid w:val="00EA322F"/>
    <w:rsid w:val="00EA3F7A"/>
    <w:rsid w:val="00EA4AC5"/>
    <w:rsid w:val="00EA4D2C"/>
    <w:rsid w:val="00EA4F20"/>
    <w:rsid w:val="00EA747F"/>
    <w:rsid w:val="00EA763E"/>
    <w:rsid w:val="00EB0540"/>
    <w:rsid w:val="00EB07A6"/>
    <w:rsid w:val="00EB0923"/>
    <w:rsid w:val="00EB0CA7"/>
    <w:rsid w:val="00EB0D13"/>
    <w:rsid w:val="00EB1311"/>
    <w:rsid w:val="00EB1B96"/>
    <w:rsid w:val="00EB2706"/>
    <w:rsid w:val="00EB2E10"/>
    <w:rsid w:val="00EB3273"/>
    <w:rsid w:val="00EB346C"/>
    <w:rsid w:val="00EB3B65"/>
    <w:rsid w:val="00EB406C"/>
    <w:rsid w:val="00EB4CE5"/>
    <w:rsid w:val="00EB5288"/>
    <w:rsid w:val="00EB52D2"/>
    <w:rsid w:val="00EB6057"/>
    <w:rsid w:val="00EB6396"/>
    <w:rsid w:val="00EB6416"/>
    <w:rsid w:val="00EB6510"/>
    <w:rsid w:val="00EB67EF"/>
    <w:rsid w:val="00EB694F"/>
    <w:rsid w:val="00EB717E"/>
    <w:rsid w:val="00EB76DB"/>
    <w:rsid w:val="00EC0981"/>
    <w:rsid w:val="00EC0A86"/>
    <w:rsid w:val="00EC0BE1"/>
    <w:rsid w:val="00EC129B"/>
    <w:rsid w:val="00EC26F8"/>
    <w:rsid w:val="00EC2B76"/>
    <w:rsid w:val="00EC3057"/>
    <w:rsid w:val="00EC38F4"/>
    <w:rsid w:val="00EC3A5C"/>
    <w:rsid w:val="00EC4129"/>
    <w:rsid w:val="00EC4780"/>
    <w:rsid w:val="00EC4C32"/>
    <w:rsid w:val="00EC4D6C"/>
    <w:rsid w:val="00EC5114"/>
    <w:rsid w:val="00EC527B"/>
    <w:rsid w:val="00EC5AEA"/>
    <w:rsid w:val="00EC5D49"/>
    <w:rsid w:val="00EC72F7"/>
    <w:rsid w:val="00EC7A04"/>
    <w:rsid w:val="00EC7B34"/>
    <w:rsid w:val="00ED14D0"/>
    <w:rsid w:val="00ED1C88"/>
    <w:rsid w:val="00ED1CF1"/>
    <w:rsid w:val="00ED1CF3"/>
    <w:rsid w:val="00ED263B"/>
    <w:rsid w:val="00ED29C0"/>
    <w:rsid w:val="00ED2C33"/>
    <w:rsid w:val="00ED2D6F"/>
    <w:rsid w:val="00ED3B71"/>
    <w:rsid w:val="00ED513F"/>
    <w:rsid w:val="00ED5682"/>
    <w:rsid w:val="00ED58C4"/>
    <w:rsid w:val="00ED63F4"/>
    <w:rsid w:val="00ED66C1"/>
    <w:rsid w:val="00ED6847"/>
    <w:rsid w:val="00ED6AAD"/>
    <w:rsid w:val="00ED7FB8"/>
    <w:rsid w:val="00EE03CE"/>
    <w:rsid w:val="00EE12BF"/>
    <w:rsid w:val="00EE136C"/>
    <w:rsid w:val="00EE1C7C"/>
    <w:rsid w:val="00EE1E5A"/>
    <w:rsid w:val="00EE216F"/>
    <w:rsid w:val="00EE2E7C"/>
    <w:rsid w:val="00EE3580"/>
    <w:rsid w:val="00EE4007"/>
    <w:rsid w:val="00EE452E"/>
    <w:rsid w:val="00EE468A"/>
    <w:rsid w:val="00EE56C3"/>
    <w:rsid w:val="00EE5AD4"/>
    <w:rsid w:val="00EE5C8F"/>
    <w:rsid w:val="00EE5F08"/>
    <w:rsid w:val="00EE6AD0"/>
    <w:rsid w:val="00EE71FB"/>
    <w:rsid w:val="00EE7AAE"/>
    <w:rsid w:val="00EF0FE4"/>
    <w:rsid w:val="00EF1164"/>
    <w:rsid w:val="00EF177E"/>
    <w:rsid w:val="00EF1DA6"/>
    <w:rsid w:val="00EF29B1"/>
    <w:rsid w:val="00EF2D50"/>
    <w:rsid w:val="00EF3193"/>
    <w:rsid w:val="00EF4474"/>
    <w:rsid w:val="00EF45B2"/>
    <w:rsid w:val="00EF57CE"/>
    <w:rsid w:val="00EF5A7E"/>
    <w:rsid w:val="00EF6288"/>
    <w:rsid w:val="00EF6C35"/>
    <w:rsid w:val="00EF6C3F"/>
    <w:rsid w:val="00EF770A"/>
    <w:rsid w:val="00EF7E0C"/>
    <w:rsid w:val="00F01099"/>
    <w:rsid w:val="00F01481"/>
    <w:rsid w:val="00F0266F"/>
    <w:rsid w:val="00F04022"/>
    <w:rsid w:val="00F04027"/>
    <w:rsid w:val="00F048FA"/>
    <w:rsid w:val="00F04C4C"/>
    <w:rsid w:val="00F04DFC"/>
    <w:rsid w:val="00F04F31"/>
    <w:rsid w:val="00F05379"/>
    <w:rsid w:val="00F0611B"/>
    <w:rsid w:val="00F06555"/>
    <w:rsid w:val="00F06FE7"/>
    <w:rsid w:val="00F07B91"/>
    <w:rsid w:val="00F07FC4"/>
    <w:rsid w:val="00F10577"/>
    <w:rsid w:val="00F110C4"/>
    <w:rsid w:val="00F118E8"/>
    <w:rsid w:val="00F122D3"/>
    <w:rsid w:val="00F13364"/>
    <w:rsid w:val="00F13A36"/>
    <w:rsid w:val="00F13E8B"/>
    <w:rsid w:val="00F144FC"/>
    <w:rsid w:val="00F1531A"/>
    <w:rsid w:val="00F15597"/>
    <w:rsid w:val="00F16D04"/>
    <w:rsid w:val="00F16DD5"/>
    <w:rsid w:val="00F17B1A"/>
    <w:rsid w:val="00F17F57"/>
    <w:rsid w:val="00F2043D"/>
    <w:rsid w:val="00F212D5"/>
    <w:rsid w:val="00F212F6"/>
    <w:rsid w:val="00F213B5"/>
    <w:rsid w:val="00F21BB8"/>
    <w:rsid w:val="00F220A4"/>
    <w:rsid w:val="00F22414"/>
    <w:rsid w:val="00F225B7"/>
    <w:rsid w:val="00F23110"/>
    <w:rsid w:val="00F2380E"/>
    <w:rsid w:val="00F2454B"/>
    <w:rsid w:val="00F2502F"/>
    <w:rsid w:val="00F25039"/>
    <w:rsid w:val="00F25B57"/>
    <w:rsid w:val="00F25C6E"/>
    <w:rsid w:val="00F25CCB"/>
    <w:rsid w:val="00F2719D"/>
    <w:rsid w:val="00F300AA"/>
    <w:rsid w:val="00F307D8"/>
    <w:rsid w:val="00F318ED"/>
    <w:rsid w:val="00F32254"/>
    <w:rsid w:val="00F322C7"/>
    <w:rsid w:val="00F328F8"/>
    <w:rsid w:val="00F3303F"/>
    <w:rsid w:val="00F330F3"/>
    <w:rsid w:val="00F334CF"/>
    <w:rsid w:val="00F33B69"/>
    <w:rsid w:val="00F340D3"/>
    <w:rsid w:val="00F347EC"/>
    <w:rsid w:val="00F36061"/>
    <w:rsid w:val="00F360A4"/>
    <w:rsid w:val="00F366EC"/>
    <w:rsid w:val="00F367C0"/>
    <w:rsid w:val="00F37A52"/>
    <w:rsid w:val="00F37E31"/>
    <w:rsid w:val="00F4062A"/>
    <w:rsid w:val="00F409EF"/>
    <w:rsid w:val="00F410DA"/>
    <w:rsid w:val="00F410E8"/>
    <w:rsid w:val="00F41B13"/>
    <w:rsid w:val="00F41DFB"/>
    <w:rsid w:val="00F41E36"/>
    <w:rsid w:val="00F42B20"/>
    <w:rsid w:val="00F43714"/>
    <w:rsid w:val="00F4442D"/>
    <w:rsid w:val="00F44624"/>
    <w:rsid w:val="00F44764"/>
    <w:rsid w:val="00F45CBE"/>
    <w:rsid w:val="00F45F07"/>
    <w:rsid w:val="00F460A6"/>
    <w:rsid w:val="00F47EB1"/>
    <w:rsid w:val="00F50079"/>
    <w:rsid w:val="00F50D40"/>
    <w:rsid w:val="00F514D2"/>
    <w:rsid w:val="00F51542"/>
    <w:rsid w:val="00F51E8E"/>
    <w:rsid w:val="00F523F6"/>
    <w:rsid w:val="00F52E9F"/>
    <w:rsid w:val="00F532CF"/>
    <w:rsid w:val="00F53676"/>
    <w:rsid w:val="00F53B63"/>
    <w:rsid w:val="00F53CD9"/>
    <w:rsid w:val="00F53CE5"/>
    <w:rsid w:val="00F53FFA"/>
    <w:rsid w:val="00F54191"/>
    <w:rsid w:val="00F5488D"/>
    <w:rsid w:val="00F54CF1"/>
    <w:rsid w:val="00F550BD"/>
    <w:rsid w:val="00F55992"/>
    <w:rsid w:val="00F5769C"/>
    <w:rsid w:val="00F57F7B"/>
    <w:rsid w:val="00F60070"/>
    <w:rsid w:val="00F60986"/>
    <w:rsid w:val="00F60BE5"/>
    <w:rsid w:val="00F61678"/>
    <w:rsid w:val="00F61A26"/>
    <w:rsid w:val="00F62298"/>
    <w:rsid w:val="00F6274E"/>
    <w:rsid w:val="00F629AF"/>
    <w:rsid w:val="00F64295"/>
    <w:rsid w:val="00F64557"/>
    <w:rsid w:val="00F65E7E"/>
    <w:rsid w:val="00F6661D"/>
    <w:rsid w:val="00F66A0B"/>
    <w:rsid w:val="00F66C7D"/>
    <w:rsid w:val="00F67004"/>
    <w:rsid w:val="00F67B4C"/>
    <w:rsid w:val="00F67BC6"/>
    <w:rsid w:val="00F7036B"/>
    <w:rsid w:val="00F705AC"/>
    <w:rsid w:val="00F70AC7"/>
    <w:rsid w:val="00F70BEB"/>
    <w:rsid w:val="00F7271B"/>
    <w:rsid w:val="00F727A5"/>
    <w:rsid w:val="00F738AD"/>
    <w:rsid w:val="00F73E73"/>
    <w:rsid w:val="00F741A9"/>
    <w:rsid w:val="00F74CC1"/>
    <w:rsid w:val="00F7508E"/>
    <w:rsid w:val="00F757EB"/>
    <w:rsid w:val="00F76B19"/>
    <w:rsid w:val="00F777FA"/>
    <w:rsid w:val="00F809E9"/>
    <w:rsid w:val="00F82A26"/>
    <w:rsid w:val="00F82A37"/>
    <w:rsid w:val="00F8332C"/>
    <w:rsid w:val="00F8377A"/>
    <w:rsid w:val="00F83BDB"/>
    <w:rsid w:val="00F840C6"/>
    <w:rsid w:val="00F8509E"/>
    <w:rsid w:val="00F852EC"/>
    <w:rsid w:val="00F8544A"/>
    <w:rsid w:val="00F858A5"/>
    <w:rsid w:val="00F860E0"/>
    <w:rsid w:val="00F86916"/>
    <w:rsid w:val="00F86EDC"/>
    <w:rsid w:val="00F87AFB"/>
    <w:rsid w:val="00F87B77"/>
    <w:rsid w:val="00F902E4"/>
    <w:rsid w:val="00F930BE"/>
    <w:rsid w:val="00F93992"/>
    <w:rsid w:val="00F939E1"/>
    <w:rsid w:val="00F93BEC"/>
    <w:rsid w:val="00F9425B"/>
    <w:rsid w:val="00F9584C"/>
    <w:rsid w:val="00F95998"/>
    <w:rsid w:val="00F963DF"/>
    <w:rsid w:val="00F9660E"/>
    <w:rsid w:val="00F967DC"/>
    <w:rsid w:val="00F974D9"/>
    <w:rsid w:val="00FA0155"/>
    <w:rsid w:val="00FA084D"/>
    <w:rsid w:val="00FA08E5"/>
    <w:rsid w:val="00FA0B43"/>
    <w:rsid w:val="00FA12BE"/>
    <w:rsid w:val="00FA1FEA"/>
    <w:rsid w:val="00FA2718"/>
    <w:rsid w:val="00FA2C19"/>
    <w:rsid w:val="00FA4040"/>
    <w:rsid w:val="00FA408A"/>
    <w:rsid w:val="00FA4CC1"/>
    <w:rsid w:val="00FA5178"/>
    <w:rsid w:val="00FA53C4"/>
    <w:rsid w:val="00FA56D3"/>
    <w:rsid w:val="00FA7C42"/>
    <w:rsid w:val="00FB0BF7"/>
    <w:rsid w:val="00FB1801"/>
    <w:rsid w:val="00FB1A86"/>
    <w:rsid w:val="00FB1B1D"/>
    <w:rsid w:val="00FB1D91"/>
    <w:rsid w:val="00FB2BB7"/>
    <w:rsid w:val="00FB428B"/>
    <w:rsid w:val="00FB45D5"/>
    <w:rsid w:val="00FB4652"/>
    <w:rsid w:val="00FB46B8"/>
    <w:rsid w:val="00FB52BC"/>
    <w:rsid w:val="00FB5DA0"/>
    <w:rsid w:val="00FB66CF"/>
    <w:rsid w:val="00FB6913"/>
    <w:rsid w:val="00FB691E"/>
    <w:rsid w:val="00FB69A0"/>
    <w:rsid w:val="00FB6AC5"/>
    <w:rsid w:val="00FB6D53"/>
    <w:rsid w:val="00FB70BE"/>
    <w:rsid w:val="00FB75C4"/>
    <w:rsid w:val="00FB77C7"/>
    <w:rsid w:val="00FC0243"/>
    <w:rsid w:val="00FC0352"/>
    <w:rsid w:val="00FC0BCA"/>
    <w:rsid w:val="00FC10AF"/>
    <w:rsid w:val="00FC119C"/>
    <w:rsid w:val="00FC158A"/>
    <w:rsid w:val="00FC1DA3"/>
    <w:rsid w:val="00FC228C"/>
    <w:rsid w:val="00FC27B0"/>
    <w:rsid w:val="00FC2BE5"/>
    <w:rsid w:val="00FC3274"/>
    <w:rsid w:val="00FC3AA2"/>
    <w:rsid w:val="00FC5978"/>
    <w:rsid w:val="00FC7C7F"/>
    <w:rsid w:val="00FD167E"/>
    <w:rsid w:val="00FD2618"/>
    <w:rsid w:val="00FD280A"/>
    <w:rsid w:val="00FD34DC"/>
    <w:rsid w:val="00FD3B4B"/>
    <w:rsid w:val="00FD3C57"/>
    <w:rsid w:val="00FD4D96"/>
    <w:rsid w:val="00FD528C"/>
    <w:rsid w:val="00FD529A"/>
    <w:rsid w:val="00FD5C8C"/>
    <w:rsid w:val="00FE05A6"/>
    <w:rsid w:val="00FE0EA5"/>
    <w:rsid w:val="00FE187B"/>
    <w:rsid w:val="00FE1D06"/>
    <w:rsid w:val="00FE20EA"/>
    <w:rsid w:val="00FE243B"/>
    <w:rsid w:val="00FE2800"/>
    <w:rsid w:val="00FE42B8"/>
    <w:rsid w:val="00FE42FF"/>
    <w:rsid w:val="00FE452C"/>
    <w:rsid w:val="00FE4ABB"/>
    <w:rsid w:val="00FE55C1"/>
    <w:rsid w:val="00FE5D78"/>
    <w:rsid w:val="00FE69E9"/>
    <w:rsid w:val="00FE6E34"/>
    <w:rsid w:val="00FE706D"/>
    <w:rsid w:val="00FE744A"/>
    <w:rsid w:val="00FE7D39"/>
    <w:rsid w:val="00FF117D"/>
    <w:rsid w:val="00FF166F"/>
    <w:rsid w:val="00FF17B4"/>
    <w:rsid w:val="00FF19C3"/>
    <w:rsid w:val="00FF1A05"/>
    <w:rsid w:val="00FF1DAF"/>
    <w:rsid w:val="00FF1E76"/>
    <w:rsid w:val="00FF3892"/>
    <w:rsid w:val="00FF3AC4"/>
    <w:rsid w:val="00FF43AE"/>
    <w:rsid w:val="00FF4759"/>
    <w:rsid w:val="00FF4D2B"/>
    <w:rsid w:val="00FF52B0"/>
    <w:rsid w:val="00FF5698"/>
    <w:rsid w:val="00FF59BF"/>
    <w:rsid w:val="00FF5AF0"/>
    <w:rsid w:val="00FF5B11"/>
    <w:rsid w:val="00FF64E8"/>
    <w:rsid w:val="00FF67A1"/>
    <w:rsid w:val="00FF6CAF"/>
    <w:rsid w:val="00FF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20D7AB3"/>
  <w15:docId w15:val="{95E8A15D-692F-4BC0-9AB6-FF5A9FC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5F0"/>
    <w:rPr>
      <w:rFonts w:ascii="Arial" w:hAnsi="Arial"/>
      <w:szCs w:val="24"/>
      <w:lang w:val="it-IT" w:eastAsia="en-US"/>
    </w:rPr>
  </w:style>
  <w:style w:type="paragraph" w:styleId="Titre1">
    <w:name w:val="heading 1"/>
    <w:basedOn w:val="Normal"/>
    <w:next w:val="Normal"/>
    <w:link w:val="Titre1Car"/>
    <w:qFormat/>
    <w:rsid w:val="001C2BF5"/>
    <w:pPr>
      <w:keepNext/>
      <w:keepLines/>
      <w:spacing w:before="480"/>
      <w:outlineLvl w:val="0"/>
    </w:pPr>
    <w:rPr>
      <w:b/>
      <w:bCs/>
      <w:szCs w:val="28"/>
      <w:lang w:val="en-GB"/>
    </w:rPr>
  </w:style>
  <w:style w:type="paragraph" w:styleId="Titre2">
    <w:name w:val="heading 2"/>
    <w:basedOn w:val="Normal"/>
    <w:next w:val="Normal"/>
    <w:link w:val="Titre2Car"/>
    <w:qFormat/>
    <w:rsid w:val="00B805F0"/>
    <w:pPr>
      <w:keepNext/>
      <w:keepLines/>
      <w:spacing w:before="200"/>
      <w:outlineLvl w:val="1"/>
    </w:pPr>
    <w:rPr>
      <w:b/>
      <w:bCs/>
      <w:szCs w:val="26"/>
      <w:lang w:val="en-GB"/>
    </w:rPr>
  </w:style>
  <w:style w:type="paragraph" w:styleId="Titre3">
    <w:name w:val="heading 3"/>
    <w:basedOn w:val="Normal"/>
    <w:next w:val="Normal"/>
    <w:link w:val="Titre3Car"/>
    <w:qFormat/>
    <w:rsid w:val="00AE28F9"/>
    <w:pPr>
      <w:keepNext/>
      <w:spacing w:before="240"/>
      <w:ind w:left="-567" w:right="43"/>
      <w:jc w:val="both"/>
      <w:outlineLvl w:val="2"/>
    </w:pPr>
    <w:rPr>
      <w:rFonts w:ascii="Tahoma" w:hAnsi="Tahoma"/>
      <w:b/>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43A5F"/>
    <w:rPr>
      <w:rFonts w:ascii="Arial" w:hAnsi="Arial"/>
      <w:color w:val="0000FF"/>
      <w:sz w:val="16"/>
      <w:u w:val="single"/>
    </w:rPr>
  </w:style>
  <w:style w:type="paragraph" w:styleId="TM1">
    <w:name w:val="toc 1"/>
    <w:basedOn w:val="Normal"/>
    <w:next w:val="Normal"/>
    <w:autoRedefine/>
    <w:uiPriority w:val="39"/>
    <w:rsid w:val="000651D0"/>
    <w:pPr>
      <w:tabs>
        <w:tab w:val="right" w:leader="dot" w:pos="9356"/>
      </w:tabs>
      <w:ind w:left="709" w:hanging="709"/>
    </w:pPr>
    <w:rPr>
      <w:rFonts w:cs="Arial"/>
      <w:noProof/>
      <w:szCs w:val="20"/>
      <w:lang w:val="en-GB" w:eastAsia="en-GB"/>
    </w:rPr>
  </w:style>
  <w:style w:type="paragraph" w:styleId="TM2">
    <w:name w:val="toc 2"/>
    <w:basedOn w:val="Normal"/>
    <w:next w:val="Normal"/>
    <w:autoRedefine/>
    <w:uiPriority w:val="39"/>
    <w:rsid w:val="00475004"/>
    <w:pPr>
      <w:tabs>
        <w:tab w:val="right" w:leader="dot" w:pos="9356"/>
      </w:tabs>
      <w:ind w:left="709" w:right="-279" w:hanging="709"/>
      <w:jc w:val="both"/>
    </w:pPr>
    <w:rPr>
      <w:rFonts w:cs="Arial"/>
      <w:szCs w:val="20"/>
      <w:lang w:val="fr-FR"/>
    </w:rPr>
  </w:style>
  <w:style w:type="paragraph" w:styleId="TM3">
    <w:name w:val="toc 3"/>
    <w:basedOn w:val="Normal"/>
    <w:next w:val="Normal"/>
    <w:autoRedefine/>
    <w:rsid w:val="00443A5F"/>
    <w:pPr>
      <w:tabs>
        <w:tab w:val="left" w:pos="1100"/>
        <w:tab w:val="right" w:leader="dot" w:pos="9060"/>
      </w:tabs>
      <w:ind w:left="540" w:hanging="540"/>
      <w:jc w:val="both"/>
    </w:pPr>
    <w:rPr>
      <w:rFonts w:cs="Arial"/>
      <w:szCs w:val="20"/>
      <w:lang w:val="fr-FR"/>
    </w:rPr>
  </w:style>
  <w:style w:type="character" w:customStyle="1" w:styleId="COEHeading1Char">
    <w:name w:val="COE_Heading1 Char"/>
    <w:link w:val="COEHeading1"/>
    <w:locked/>
    <w:rsid w:val="00443A5F"/>
    <w:rPr>
      <w:rFonts w:ascii="Arial" w:hAnsi="Arial"/>
      <w:b/>
      <w:caps/>
      <w:noProof/>
      <w:color w:val="000000"/>
      <w:lang w:eastAsia="fr-FR"/>
    </w:rPr>
  </w:style>
  <w:style w:type="paragraph" w:customStyle="1" w:styleId="COEHeading1">
    <w:name w:val="COE_Heading1"/>
    <w:basedOn w:val="Titre1"/>
    <w:link w:val="COEHeading1Char"/>
    <w:rsid w:val="00443A5F"/>
    <w:pPr>
      <w:keepNext w:val="0"/>
      <w:keepLines w:val="0"/>
      <w:snapToGrid w:val="0"/>
      <w:spacing w:before="0"/>
      <w:ind w:left="567" w:right="70" w:hanging="567"/>
    </w:pPr>
    <w:rPr>
      <w:bCs w:val="0"/>
      <w:caps/>
      <w:noProof/>
      <w:color w:val="000000"/>
      <w:szCs w:val="20"/>
      <w:lang w:val="x-none" w:eastAsia="fr-FR"/>
    </w:rPr>
  </w:style>
  <w:style w:type="character" w:customStyle="1" w:styleId="Titre1Car">
    <w:name w:val="Titre 1 Car"/>
    <w:link w:val="Titre1"/>
    <w:locked/>
    <w:rsid w:val="001C2BF5"/>
    <w:rPr>
      <w:rFonts w:ascii="Arial" w:hAnsi="Arial"/>
      <w:b/>
      <w:bCs/>
      <w:szCs w:val="28"/>
      <w:lang w:eastAsia="en-US"/>
    </w:rPr>
  </w:style>
  <w:style w:type="paragraph" w:customStyle="1" w:styleId="NoSpacing1">
    <w:name w:val="No Spacing1"/>
    <w:rsid w:val="00443A5F"/>
    <w:rPr>
      <w:rFonts w:ascii="Times New Roman" w:hAnsi="Times New Roman"/>
      <w:sz w:val="24"/>
      <w:szCs w:val="24"/>
      <w:lang w:eastAsia="en-US"/>
    </w:rPr>
  </w:style>
  <w:style w:type="character" w:customStyle="1" w:styleId="Titre2Car">
    <w:name w:val="Titre 2 Car"/>
    <w:link w:val="Titre2"/>
    <w:locked/>
    <w:rsid w:val="00B805F0"/>
    <w:rPr>
      <w:rFonts w:ascii="Arial" w:hAnsi="Arial"/>
      <w:b/>
      <w:bCs/>
      <w:szCs w:val="26"/>
      <w:lang w:eastAsia="en-US"/>
    </w:rPr>
  </w:style>
  <w:style w:type="paragraph" w:customStyle="1" w:styleId="ListParagraph1">
    <w:name w:val="List Paragraph1"/>
    <w:basedOn w:val="Normal"/>
    <w:link w:val="ListParagraphChar"/>
    <w:rsid w:val="0019496B"/>
    <w:pPr>
      <w:ind w:left="720"/>
      <w:contextualSpacing/>
    </w:pPr>
    <w:rPr>
      <w:lang w:val="en-GB"/>
    </w:rPr>
  </w:style>
  <w:style w:type="character" w:customStyle="1" w:styleId="COETitreChar">
    <w:name w:val="COE_Titre Char"/>
    <w:link w:val="COETitre"/>
    <w:locked/>
    <w:rsid w:val="006A1125"/>
    <w:rPr>
      <w:rFonts w:ascii="Arial" w:hAnsi="Arial"/>
      <w:sz w:val="36"/>
      <w:lang w:val="x-none" w:eastAsia="fr-FR"/>
    </w:rPr>
  </w:style>
  <w:style w:type="paragraph" w:customStyle="1" w:styleId="COETitre">
    <w:name w:val="COE_Titre"/>
    <w:basedOn w:val="Normal"/>
    <w:link w:val="COETitreChar"/>
    <w:rsid w:val="006A1125"/>
    <w:pPr>
      <w:jc w:val="both"/>
    </w:pPr>
    <w:rPr>
      <w:sz w:val="36"/>
      <w:szCs w:val="20"/>
      <w:lang w:val="x-none" w:eastAsia="fr-FR"/>
    </w:rPr>
  </w:style>
  <w:style w:type="paragraph" w:styleId="En-tte">
    <w:name w:val="header"/>
    <w:basedOn w:val="Normal"/>
    <w:link w:val="En-tteCar"/>
    <w:rsid w:val="00B4001B"/>
    <w:pPr>
      <w:tabs>
        <w:tab w:val="center" w:pos="4680"/>
        <w:tab w:val="right" w:pos="9360"/>
      </w:tabs>
    </w:pPr>
    <w:rPr>
      <w:lang w:val="en-GB"/>
    </w:rPr>
  </w:style>
  <w:style w:type="character" w:customStyle="1" w:styleId="En-tteCar">
    <w:name w:val="En-tête Car"/>
    <w:link w:val="En-tte"/>
    <w:locked/>
    <w:rsid w:val="00B4001B"/>
    <w:rPr>
      <w:rFonts w:ascii="Times New Roman" w:hAnsi="Times New Roman" w:cs="Times New Roman"/>
      <w:sz w:val="24"/>
      <w:szCs w:val="24"/>
      <w:lang w:val="en-GB" w:eastAsia="x-none"/>
    </w:rPr>
  </w:style>
  <w:style w:type="paragraph" w:styleId="Pieddepage">
    <w:name w:val="footer"/>
    <w:basedOn w:val="Normal"/>
    <w:link w:val="PieddepageCar"/>
    <w:uiPriority w:val="99"/>
    <w:rsid w:val="00B4001B"/>
    <w:pPr>
      <w:tabs>
        <w:tab w:val="center" w:pos="4680"/>
        <w:tab w:val="right" w:pos="9360"/>
      </w:tabs>
    </w:pPr>
    <w:rPr>
      <w:lang w:val="en-GB"/>
    </w:rPr>
  </w:style>
  <w:style w:type="character" w:customStyle="1" w:styleId="PieddepageCar">
    <w:name w:val="Pied de page Car"/>
    <w:link w:val="Pieddepage"/>
    <w:uiPriority w:val="99"/>
    <w:locked/>
    <w:rsid w:val="00B4001B"/>
    <w:rPr>
      <w:rFonts w:ascii="Times New Roman" w:hAnsi="Times New Roman" w:cs="Times New Roman"/>
      <w:sz w:val="24"/>
      <w:szCs w:val="24"/>
      <w:lang w:val="en-GB" w:eastAsia="x-none"/>
    </w:rPr>
  </w:style>
  <w:style w:type="paragraph" w:styleId="Textedebulles">
    <w:name w:val="Balloon Text"/>
    <w:basedOn w:val="Normal"/>
    <w:link w:val="TextedebullesCar"/>
    <w:rsid w:val="007B7368"/>
    <w:rPr>
      <w:rFonts w:ascii="Tahoma" w:hAnsi="Tahoma" w:cs="Tahoma"/>
      <w:sz w:val="16"/>
      <w:szCs w:val="16"/>
      <w:lang w:val="en-GB"/>
    </w:rPr>
  </w:style>
  <w:style w:type="character" w:customStyle="1" w:styleId="TextedebullesCar">
    <w:name w:val="Texte de bulles Car"/>
    <w:link w:val="Textedebulles"/>
    <w:locked/>
    <w:rsid w:val="007B7368"/>
    <w:rPr>
      <w:rFonts w:ascii="Tahoma" w:hAnsi="Tahoma" w:cs="Tahoma"/>
      <w:sz w:val="16"/>
      <w:szCs w:val="16"/>
      <w:lang w:val="en-GB" w:eastAsia="x-none"/>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Times New Roman" w:hAnsi="Minion Pro" w:cs="Minion Pro"/>
      <w:color w:val="000000"/>
      <w:lang w:val="fr-FR"/>
    </w:rPr>
  </w:style>
  <w:style w:type="character" w:customStyle="1" w:styleId="Titre3Car">
    <w:name w:val="Titre 3 Car"/>
    <w:link w:val="Titre3"/>
    <w:locked/>
    <w:rsid w:val="00AE28F9"/>
    <w:rPr>
      <w:rFonts w:ascii="Tahoma" w:hAnsi="Tahoma" w:cs="Times New Roman"/>
      <w:b/>
      <w:sz w:val="20"/>
      <w:szCs w:val="20"/>
      <w:lang w:val="fr-FR" w:eastAsia="fr-FR"/>
    </w:rPr>
  </w:style>
  <w:style w:type="character" w:customStyle="1" w:styleId="shorttext">
    <w:name w:val="short_text"/>
    <w:rsid w:val="00FF6CAF"/>
    <w:rPr>
      <w:rFonts w:cs="Times New Roman"/>
    </w:rPr>
  </w:style>
  <w:style w:type="character" w:styleId="Marquedecommentaire">
    <w:name w:val="annotation reference"/>
    <w:semiHidden/>
    <w:rsid w:val="00381F90"/>
    <w:rPr>
      <w:rFonts w:cs="Times New Roman"/>
      <w:sz w:val="16"/>
      <w:szCs w:val="16"/>
    </w:rPr>
  </w:style>
  <w:style w:type="paragraph" w:styleId="Commentaire">
    <w:name w:val="annotation text"/>
    <w:basedOn w:val="Normal"/>
    <w:link w:val="CommentaireCar"/>
    <w:rsid w:val="00381F90"/>
    <w:rPr>
      <w:szCs w:val="20"/>
      <w:lang w:val="en-GB"/>
    </w:rPr>
  </w:style>
  <w:style w:type="character" w:customStyle="1" w:styleId="CommentaireCar">
    <w:name w:val="Commentaire Car"/>
    <w:link w:val="Commentaire"/>
    <w:locked/>
    <w:rsid w:val="00381F90"/>
    <w:rPr>
      <w:rFonts w:ascii="Times New Roman" w:hAnsi="Times New Roman" w:cs="Times New Roman"/>
      <w:sz w:val="20"/>
      <w:szCs w:val="20"/>
      <w:lang w:val="en-GB" w:eastAsia="x-none"/>
    </w:rPr>
  </w:style>
  <w:style w:type="paragraph" w:styleId="Objetducommentaire">
    <w:name w:val="annotation subject"/>
    <w:basedOn w:val="Commentaire"/>
    <w:next w:val="Commentaire"/>
    <w:link w:val="ObjetducommentaireCar"/>
    <w:semiHidden/>
    <w:rsid w:val="00381F90"/>
    <w:rPr>
      <w:b/>
      <w:bCs/>
    </w:rPr>
  </w:style>
  <w:style w:type="character" w:customStyle="1" w:styleId="ObjetducommentaireCar">
    <w:name w:val="Objet du commentaire Car"/>
    <w:link w:val="Objetducommentaire"/>
    <w:semiHidden/>
    <w:locked/>
    <w:rsid w:val="00381F90"/>
    <w:rPr>
      <w:rFonts w:ascii="Times New Roman" w:hAnsi="Times New Roman" w:cs="Times New Roman"/>
      <w:b/>
      <w:bCs/>
      <w:sz w:val="20"/>
      <w:szCs w:val="20"/>
      <w:lang w:val="en-GB" w:eastAsia="x-none"/>
    </w:rPr>
  </w:style>
  <w:style w:type="paragraph" w:styleId="Notedebasdepage">
    <w:name w:val="footnote text"/>
    <w:aliases w:val="Carattere Char,footnotes,footnotes Char Char Char Char,footnotes Char Char Char Char Char Char Char Char,footnotes Char Char Char Char Char Char Char Char Char,footnotes Char Char Char Char Char Char Char Char Char2 Char Char,Caratte"/>
    <w:basedOn w:val="Normal"/>
    <w:link w:val="NotedebasdepageCar"/>
    <w:uiPriority w:val="99"/>
    <w:qFormat/>
    <w:rsid w:val="00740021"/>
    <w:rPr>
      <w:szCs w:val="20"/>
      <w:lang w:val="en-GB"/>
    </w:rPr>
  </w:style>
  <w:style w:type="character" w:customStyle="1" w:styleId="NotedebasdepageCar">
    <w:name w:val="Note de bas de page Car"/>
    <w:aliases w:val="Carattere Char Car,footnotes Car,footnotes Char Char Char Char Car,footnotes Char Char Char Char Char Char Char Char Car,footnotes Char Char Char Char Char Char Char Char Char Car,Caratte Car"/>
    <w:link w:val="Notedebasdepage"/>
    <w:uiPriority w:val="99"/>
    <w:locked/>
    <w:rsid w:val="00740021"/>
    <w:rPr>
      <w:rFonts w:ascii="Times New Roman" w:hAnsi="Times New Roman" w:cs="Times New Roman"/>
      <w:sz w:val="20"/>
      <w:szCs w:val="20"/>
      <w:lang w:val="en-GB" w:eastAsia="x-none"/>
    </w:rPr>
  </w:style>
  <w:style w:type="character" w:styleId="Appelnotedebasdep">
    <w:name w:val="footnote reference"/>
    <w:aliases w:val="Car Char Car Char Car Char Char Char Char Char Char Char,Exposant 3 Point,Footnote,Footnote Refernece Char,Footnote Refernece Char Char,Footnote symbol,Footnotes refss,Fußnotenzeichen_Raxen,SUPERS,Times 10 Point,callout,Fussnota"/>
    <w:link w:val="FootnotesrefssCarCharCarCharCar"/>
    <w:uiPriority w:val="99"/>
    <w:qFormat/>
    <w:rsid w:val="00740021"/>
    <w:rPr>
      <w:rFonts w:cs="Times New Roman"/>
      <w:vertAlign w:val="superscript"/>
    </w:rPr>
  </w:style>
  <w:style w:type="paragraph" w:customStyle="1" w:styleId="Default">
    <w:name w:val="Default"/>
    <w:rsid w:val="00D51216"/>
    <w:pPr>
      <w:autoSpaceDE w:val="0"/>
      <w:autoSpaceDN w:val="0"/>
      <w:adjustRightInd w:val="0"/>
    </w:pPr>
    <w:rPr>
      <w:rFonts w:eastAsia="Times New Roman" w:cs="Calibri"/>
      <w:color w:val="000000"/>
      <w:sz w:val="24"/>
      <w:szCs w:val="24"/>
      <w:lang w:val="el-GR" w:eastAsia="en-US"/>
    </w:rPr>
  </w:style>
  <w:style w:type="paragraph" w:customStyle="1" w:styleId="abzacixml">
    <w:name w:val="abzaci_xml"/>
    <w:basedOn w:val="Textebrut"/>
    <w:link w:val="abzacixmlChar"/>
    <w:autoRedefine/>
    <w:rsid w:val="008F52C7"/>
    <w:pPr>
      <w:ind w:firstLine="283"/>
      <w:jc w:val="both"/>
    </w:pPr>
    <w:rPr>
      <w:rFonts w:ascii="Sylfaen" w:hAnsi="Sylfaen" w:cs="Times New Roman"/>
      <w:noProof/>
      <w:sz w:val="20"/>
      <w:szCs w:val="20"/>
      <w:lang w:val="ka-GE" w:eastAsia="x-none"/>
    </w:rPr>
  </w:style>
  <w:style w:type="character" w:customStyle="1" w:styleId="abzacixmlChar">
    <w:name w:val="abzaci_xml Char"/>
    <w:link w:val="abzacixml"/>
    <w:locked/>
    <w:rsid w:val="008F52C7"/>
    <w:rPr>
      <w:rFonts w:ascii="Sylfaen" w:hAnsi="Sylfaen"/>
      <w:noProof/>
      <w:lang w:val="ka-GE"/>
    </w:rPr>
  </w:style>
  <w:style w:type="paragraph" w:styleId="Textebrut">
    <w:name w:val="Plain Text"/>
    <w:basedOn w:val="Normal"/>
    <w:link w:val="TextebrutCar"/>
    <w:semiHidden/>
    <w:rsid w:val="008F52C7"/>
    <w:rPr>
      <w:rFonts w:ascii="Consolas" w:hAnsi="Consolas" w:cs="Consolas"/>
      <w:sz w:val="21"/>
      <w:szCs w:val="21"/>
      <w:lang w:val="en-GB"/>
    </w:rPr>
  </w:style>
  <w:style w:type="character" w:customStyle="1" w:styleId="TextebrutCar">
    <w:name w:val="Texte brut Car"/>
    <w:link w:val="Textebrut"/>
    <w:semiHidden/>
    <w:locked/>
    <w:rsid w:val="008F52C7"/>
    <w:rPr>
      <w:rFonts w:ascii="Consolas" w:hAnsi="Consolas" w:cs="Consolas"/>
      <w:sz w:val="21"/>
      <w:szCs w:val="21"/>
      <w:lang w:val="en-GB" w:eastAsia="x-none"/>
    </w:rPr>
  </w:style>
  <w:style w:type="character" w:customStyle="1" w:styleId="xbe">
    <w:name w:val="_xbe"/>
    <w:rsid w:val="008629D0"/>
    <w:rPr>
      <w:rFonts w:cs="Times New Roman"/>
    </w:rPr>
  </w:style>
  <w:style w:type="character" w:customStyle="1" w:styleId="st1">
    <w:name w:val="st1"/>
    <w:rsid w:val="008629D0"/>
    <w:rPr>
      <w:rFonts w:cs="Times New Roman"/>
    </w:rPr>
  </w:style>
  <w:style w:type="character" w:styleId="Lienhypertextesuivivisit">
    <w:name w:val="FollowedHyperlink"/>
    <w:semiHidden/>
    <w:rsid w:val="008629D0"/>
    <w:rPr>
      <w:rFonts w:cs="Times New Roman"/>
      <w:color w:val="800080"/>
      <w:u w:val="single"/>
    </w:rPr>
  </w:style>
  <w:style w:type="character" w:styleId="lev">
    <w:name w:val="Strong"/>
    <w:uiPriority w:val="22"/>
    <w:qFormat/>
    <w:rsid w:val="008629D0"/>
    <w:rPr>
      <w:rFonts w:cs="Times New Roman"/>
      <w:b/>
      <w:bCs/>
    </w:rPr>
  </w:style>
  <w:style w:type="character" w:styleId="Accentuation">
    <w:name w:val="Emphasis"/>
    <w:qFormat/>
    <w:rsid w:val="008629D0"/>
    <w:rPr>
      <w:rFonts w:cs="Times New Roman"/>
      <w:b/>
      <w:bCs/>
    </w:rPr>
  </w:style>
  <w:style w:type="paragraph" w:customStyle="1" w:styleId="COEFootnote">
    <w:name w:val="COE_Footnote"/>
    <w:basedOn w:val="Notedebasdepage"/>
    <w:link w:val="COEFootnoteChar"/>
    <w:rsid w:val="008629D0"/>
    <w:pPr>
      <w:jc w:val="both"/>
    </w:pPr>
    <w:rPr>
      <w:rFonts w:ascii="Times" w:hAnsi="Times"/>
      <w:sz w:val="24"/>
      <w:lang w:val="fr-FR" w:eastAsia="x-none"/>
    </w:rPr>
  </w:style>
  <w:style w:type="table" w:styleId="Grilledutableau">
    <w:name w:val="Table Grid"/>
    <w:basedOn w:val="TableauNormal"/>
    <w:uiPriority w:val="39"/>
    <w:rsid w:val="008629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qFormat/>
    <w:locked/>
    <w:rsid w:val="008629D0"/>
    <w:rPr>
      <w:rFonts w:ascii="Times" w:hAnsi="Times"/>
      <w:sz w:val="24"/>
      <w:lang w:val="fr-FR" w:eastAsia="x-none"/>
    </w:rPr>
  </w:style>
  <w:style w:type="paragraph" w:styleId="NormalWeb">
    <w:name w:val="Normal (Web)"/>
    <w:basedOn w:val="Normal"/>
    <w:uiPriority w:val="99"/>
    <w:rsid w:val="008629D0"/>
    <w:pPr>
      <w:spacing w:before="100" w:beforeAutospacing="1" w:after="100" w:afterAutospacing="1"/>
    </w:pPr>
    <w:rPr>
      <w:rFonts w:eastAsia="Times New Roman"/>
      <w:lang w:val="en-US"/>
    </w:rPr>
  </w:style>
  <w:style w:type="paragraph" w:customStyle="1" w:styleId="COETitreRapport">
    <w:name w:val="COE_Titre_Rapport"/>
    <w:basedOn w:val="COETitre"/>
    <w:rsid w:val="00677F5B"/>
    <w:pPr>
      <w:jc w:val="left"/>
    </w:pPr>
    <w:rPr>
      <w:b/>
      <w:sz w:val="32"/>
    </w:rPr>
  </w:style>
  <w:style w:type="paragraph" w:customStyle="1" w:styleId="FootnoteReference">
    <w:name w:val="Footnote_Reference"/>
    <w:basedOn w:val="Normal"/>
    <w:link w:val="FootnoteReferenceChar"/>
    <w:autoRedefine/>
    <w:rsid w:val="00677F5B"/>
    <w:pPr>
      <w:jc w:val="both"/>
    </w:pPr>
    <w:rPr>
      <w:sz w:val="16"/>
      <w:szCs w:val="20"/>
      <w:vertAlign w:val="superscript"/>
      <w:lang w:val="fr-FR" w:eastAsia="x-none"/>
    </w:rPr>
  </w:style>
  <w:style w:type="character" w:customStyle="1" w:styleId="FootnoteReferenceChar">
    <w:name w:val="Footnote_Reference Char"/>
    <w:link w:val="FootnoteReference"/>
    <w:locked/>
    <w:rsid w:val="00677F5B"/>
    <w:rPr>
      <w:rFonts w:ascii="Arial" w:hAnsi="Arial"/>
      <w:sz w:val="16"/>
      <w:vertAlign w:val="superscript"/>
      <w:lang w:val="fr-FR" w:eastAsia="x-none"/>
    </w:rPr>
  </w:style>
  <w:style w:type="character" w:customStyle="1" w:styleId="lrzxr">
    <w:name w:val="lrzxr"/>
    <w:rsid w:val="00173645"/>
    <w:rPr>
      <w:rFonts w:cs="Times New Roman"/>
    </w:rPr>
  </w:style>
  <w:style w:type="character" w:styleId="CitationHTML">
    <w:name w:val="HTML Cite"/>
    <w:semiHidden/>
    <w:rsid w:val="00664ADB"/>
    <w:rPr>
      <w:rFonts w:cs="Times New Roman"/>
      <w:i/>
      <w:iCs/>
    </w:rPr>
  </w:style>
  <w:style w:type="paragraph" w:customStyle="1" w:styleId="Revision1">
    <w:name w:val="Revision1"/>
    <w:hidden/>
    <w:semiHidden/>
    <w:rsid w:val="0066514A"/>
    <w:rPr>
      <w:rFonts w:ascii="Times New Roman" w:hAnsi="Times New Roman"/>
      <w:sz w:val="24"/>
      <w:szCs w:val="24"/>
      <w:lang w:eastAsia="en-US"/>
    </w:rPr>
  </w:style>
  <w:style w:type="paragraph" w:customStyle="1" w:styleId="11Dash-2">
    <w:name w:val="11. Dash-2"/>
    <w:basedOn w:val="Normal"/>
    <w:rsid w:val="000360E2"/>
    <w:pPr>
      <w:numPr>
        <w:numId w:val="1"/>
      </w:numPr>
    </w:pPr>
    <w:rPr>
      <w:lang w:val="en-GB"/>
    </w:rPr>
  </w:style>
  <w:style w:type="character" w:customStyle="1" w:styleId="css-4x41l7">
    <w:name w:val="css-4x41l7"/>
    <w:rsid w:val="00EC4C32"/>
    <w:rPr>
      <w:rFonts w:cs="Times New Roman"/>
    </w:rPr>
  </w:style>
  <w:style w:type="character" w:styleId="CodeHTML">
    <w:name w:val="HTML Code"/>
    <w:semiHidden/>
    <w:rsid w:val="00486FE8"/>
    <w:rPr>
      <w:rFonts w:ascii="Courier New" w:hAnsi="Courier New" w:cs="Courier New"/>
      <w:sz w:val="20"/>
      <w:szCs w:val="20"/>
    </w:rPr>
  </w:style>
  <w:style w:type="character" w:customStyle="1" w:styleId="apple-converted-space">
    <w:name w:val="apple-converted-space"/>
    <w:rsid w:val="00271FB5"/>
    <w:rPr>
      <w:rFonts w:cs="Times New Roman"/>
    </w:rPr>
  </w:style>
  <w:style w:type="paragraph" w:styleId="PrformatHTML">
    <w:name w:val="HTML Preformatted"/>
    <w:basedOn w:val="Normal"/>
    <w:link w:val="PrformatHTMLCar"/>
    <w:rsid w:val="00BA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bs-Latn-BA" w:eastAsia="bs-Latn-BA"/>
    </w:rPr>
  </w:style>
  <w:style w:type="character" w:customStyle="1" w:styleId="PrformatHTMLCar">
    <w:name w:val="Préformaté HTML Car"/>
    <w:link w:val="PrformatHTML"/>
    <w:locked/>
    <w:rsid w:val="00BA6F9C"/>
    <w:rPr>
      <w:rFonts w:ascii="Courier New" w:hAnsi="Courier New" w:cs="Courier New"/>
      <w:sz w:val="20"/>
      <w:szCs w:val="20"/>
      <w:lang w:val="bs-Latn-BA" w:eastAsia="bs-Latn-BA"/>
    </w:rPr>
  </w:style>
  <w:style w:type="character" w:styleId="Numrodepage">
    <w:name w:val="page number"/>
    <w:rsid w:val="00C77371"/>
    <w:rPr>
      <w:rFonts w:cs="Times New Roman"/>
    </w:rPr>
  </w:style>
  <w:style w:type="character" w:customStyle="1" w:styleId="UnresolvedMention1">
    <w:name w:val="Unresolved Mention1"/>
    <w:semiHidden/>
    <w:rsid w:val="009E5B16"/>
    <w:rPr>
      <w:rFonts w:cs="Times New Roman"/>
      <w:color w:val="605E5C"/>
      <w:shd w:val="clear" w:color="auto" w:fill="E1DFDD"/>
    </w:rPr>
  </w:style>
  <w:style w:type="character" w:customStyle="1" w:styleId="UnresolvedMention2">
    <w:name w:val="Unresolved Mention2"/>
    <w:semiHidden/>
    <w:rsid w:val="000973A0"/>
    <w:rPr>
      <w:rFonts w:cs="Times New Roman"/>
      <w:color w:val="605E5C"/>
      <w:shd w:val="clear" w:color="auto" w:fill="E1DFDD"/>
    </w:rPr>
  </w:style>
  <w:style w:type="character" w:customStyle="1" w:styleId="UnresolvedMention3">
    <w:name w:val="Unresolved Mention3"/>
    <w:semiHidden/>
    <w:rsid w:val="002366E0"/>
    <w:rPr>
      <w:rFonts w:cs="Times New Roman"/>
      <w:color w:val="605E5C"/>
      <w:shd w:val="clear" w:color="auto" w:fill="E1DFDD"/>
    </w:rPr>
  </w:style>
  <w:style w:type="character" w:customStyle="1" w:styleId="tlid-translationtranslation">
    <w:name w:val="tlid-translation translation"/>
    <w:rsid w:val="00D1591E"/>
    <w:rPr>
      <w:rFonts w:cs="Times New Roman"/>
    </w:rPr>
  </w:style>
  <w:style w:type="character" w:customStyle="1" w:styleId="normal10">
    <w:name w:val="normal10"/>
    <w:rsid w:val="00D1591E"/>
    <w:rPr>
      <w:rFonts w:cs="Times New Roman"/>
    </w:rPr>
  </w:style>
  <w:style w:type="paragraph" w:customStyle="1" w:styleId="Style1">
    <w:name w:val="Style 1"/>
    <w:basedOn w:val="ListParagraph1"/>
    <w:link w:val="Style1Char"/>
    <w:rsid w:val="00D1591E"/>
    <w:pPr>
      <w:numPr>
        <w:numId w:val="2"/>
      </w:numPr>
    </w:pPr>
    <w:rPr>
      <w:rFonts w:cs="Arial"/>
      <w:b/>
      <w:szCs w:val="20"/>
      <w:lang w:val="fr-FR"/>
    </w:rPr>
  </w:style>
  <w:style w:type="character" w:customStyle="1" w:styleId="ListParagraphChar">
    <w:name w:val="List Paragraph Char"/>
    <w:aliases w:val="List Paragraph 1 Char"/>
    <w:link w:val="ListParagraph1"/>
    <w:uiPriority w:val="34"/>
    <w:locked/>
    <w:rsid w:val="00D1591E"/>
    <w:rPr>
      <w:rFonts w:ascii="Times New Roman" w:hAnsi="Times New Roman" w:cs="Times New Roman"/>
      <w:sz w:val="24"/>
      <w:szCs w:val="24"/>
      <w:lang w:val="en-GB" w:eastAsia="x-none"/>
    </w:rPr>
  </w:style>
  <w:style w:type="character" w:customStyle="1" w:styleId="Style1Char">
    <w:name w:val="Style 1 Char"/>
    <w:link w:val="Style1"/>
    <w:locked/>
    <w:rsid w:val="00D1591E"/>
    <w:rPr>
      <w:rFonts w:ascii="Arial" w:hAnsi="Arial" w:cs="Arial"/>
      <w:b/>
      <w:lang w:val="fr-FR" w:eastAsia="en-US"/>
    </w:rPr>
  </w:style>
  <w:style w:type="paragraph" w:customStyle="1" w:styleId="Style2">
    <w:name w:val="Style 2"/>
    <w:basedOn w:val="ListParagraph1"/>
    <w:rsid w:val="00D1591E"/>
    <w:pPr>
      <w:ind w:left="792" w:hanging="432"/>
      <w:jc w:val="both"/>
    </w:pPr>
    <w:rPr>
      <w:rFonts w:cs="Arial"/>
      <w:szCs w:val="20"/>
      <w:lang w:val="fr-FR"/>
    </w:rPr>
  </w:style>
  <w:style w:type="table" w:customStyle="1" w:styleId="TableGrid1">
    <w:name w:val="Table Grid1"/>
    <w:rsid w:val="00D1591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
    <w:basedOn w:val="Style2"/>
    <w:link w:val="Style1Char0"/>
    <w:rsid w:val="00D1591E"/>
    <w:pPr>
      <w:tabs>
        <w:tab w:val="left" w:pos="567"/>
      </w:tabs>
    </w:pPr>
  </w:style>
  <w:style w:type="character" w:customStyle="1" w:styleId="Style1Char0">
    <w:name w:val="Style1 Char"/>
    <w:link w:val="Style10"/>
    <w:locked/>
    <w:rsid w:val="00D1591E"/>
    <w:rPr>
      <w:rFonts w:ascii="Arial" w:hAnsi="Arial" w:cs="Arial"/>
      <w:sz w:val="20"/>
      <w:szCs w:val="20"/>
      <w:lang w:val="fr-FR" w:eastAsia="x-none"/>
    </w:rPr>
  </w:style>
  <w:style w:type="paragraph" w:customStyle="1" w:styleId="Style20">
    <w:name w:val="Style2"/>
    <w:basedOn w:val="Style10"/>
    <w:rsid w:val="00D1591E"/>
    <w:pPr>
      <w:ind w:hanging="792"/>
    </w:pPr>
    <w:rPr>
      <w:b/>
    </w:rPr>
  </w:style>
  <w:style w:type="paragraph" w:customStyle="1" w:styleId="TOC1">
    <w:name w:val="TOC1"/>
    <w:basedOn w:val="Normal"/>
    <w:rsid w:val="00D1591E"/>
    <w:pPr>
      <w:keepNext/>
      <w:keepLines/>
      <w:ind w:left="567" w:hanging="567"/>
      <w:outlineLvl w:val="0"/>
    </w:pPr>
    <w:rPr>
      <w:rFonts w:cs="Arial"/>
      <w:b/>
      <w:bCs/>
      <w:szCs w:val="20"/>
      <w:lang w:val="en-GB"/>
    </w:rPr>
  </w:style>
  <w:style w:type="paragraph" w:customStyle="1" w:styleId="TOCHeading1">
    <w:name w:val="TOC Heading1"/>
    <w:basedOn w:val="Titre1"/>
    <w:next w:val="Normal"/>
    <w:rsid w:val="00BC5BEF"/>
    <w:pPr>
      <w:spacing w:before="240" w:line="259" w:lineRule="auto"/>
      <w:outlineLvl w:val="9"/>
    </w:pPr>
    <w:rPr>
      <w:b w:val="0"/>
      <w:bCs w:val="0"/>
      <w:sz w:val="32"/>
      <w:szCs w:val="32"/>
      <w:lang w:val="en-US"/>
    </w:rPr>
  </w:style>
  <w:style w:type="paragraph" w:customStyle="1" w:styleId="TOC2">
    <w:name w:val="TOC2"/>
    <w:basedOn w:val="Normal"/>
    <w:link w:val="TOC2Char"/>
    <w:rsid w:val="00BC5BEF"/>
    <w:rPr>
      <w:rFonts w:cs="Arial"/>
      <w:szCs w:val="20"/>
      <w:lang w:val="fr-FR"/>
    </w:rPr>
  </w:style>
  <w:style w:type="character" w:customStyle="1" w:styleId="TOC2Char">
    <w:name w:val="TOC2 Char"/>
    <w:link w:val="TOC2"/>
    <w:locked/>
    <w:rsid w:val="00BC5BEF"/>
    <w:rPr>
      <w:rFonts w:ascii="Arial" w:hAnsi="Arial" w:cs="Arial"/>
      <w:sz w:val="20"/>
      <w:szCs w:val="20"/>
      <w:lang w:val="fr-FR" w:eastAsia="x-none"/>
    </w:rPr>
  </w:style>
  <w:style w:type="paragraph" w:styleId="Paragraphedeliste">
    <w:name w:val="List Paragraph"/>
    <w:aliases w:val="List Paragraph 1"/>
    <w:basedOn w:val="Normal"/>
    <w:link w:val="ParagraphedelisteCar"/>
    <w:uiPriority w:val="34"/>
    <w:qFormat/>
    <w:rsid w:val="00474696"/>
    <w:pPr>
      <w:ind w:left="708"/>
    </w:pPr>
  </w:style>
  <w:style w:type="character" w:styleId="Mentionnonrsolue">
    <w:name w:val="Unresolved Mention"/>
    <w:basedOn w:val="Policepardfaut"/>
    <w:uiPriority w:val="99"/>
    <w:semiHidden/>
    <w:unhideWhenUsed/>
    <w:rsid w:val="005279E2"/>
    <w:rPr>
      <w:color w:val="605E5C"/>
      <w:shd w:val="clear" w:color="auto" w:fill="E1DFDD"/>
    </w:rPr>
  </w:style>
  <w:style w:type="paragraph" w:customStyle="1" w:styleId="FootnotesrefssCarCharCarCharCar">
    <w:name w:val="Footnotes refss Car Char Car Char Car"/>
    <w:aliases w:val="Appel note de bas de p Car Char Car Char Car,Footnotes refss Car Char Car Char Car Char Car Char Char Car Car"/>
    <w:basedOn w:val="Normal"/>
    <w:link w:val="Appelnotedebasdep"/>
    <w:uiPriority w:val="99"/>
    <w:rsid w:val="00EB6057"/>
    <w:pPr>
      <w:spacing w:after="160" w:line="240" w:lineRule="exact"/>
    </w:pPr>
    <w:rPr>
      <w:rFonts w:ascii="Calibri" w:hAnsi="Calibri"/>
      <w:szCs w:val="20"/>
      <w:vertAlign w:val="superscript"/>
      <w:lang w:val="en-GB" w:eastAsia="en-GB"/>
    </w:rPr>
  </w:style>
  <w:style w:type="character" w:customStyle="1" w:styleId="ParagraphedelisteCar">
    <w:name w:val="Paragraphe de liste Car"/>
    <w:aliases w:val="List Paragraph 1 Car"/>
    <w:link w:val="Paragraphedeliste"/>
    <w:uiPriority w:val="34"/>
    <w:locked/>
    <w:rsid w:val="00EB6057"/>
    <w:rPr>
      <w:rFonts w:ascii="Times New Roman" w:hAnsi="Times New Roman"/>
      <w:sz w:val="24"/>
      <w:szCs w:val="24"/>
      <w:lang w:val="it-IT" w:eastAsia="en-US"/>
    </w:rPr>
  </w:style>
  <w:style w:type="paragraph" w:styleId="Titre">
    <w:name w:val="Title"/>
    <w:basedOn w:val="Normal"/>
    <w:next w:val="Normal"/>
    <w:link w:val="TitreCar"/>
    <w:qFormat/>
    <w:locked/>
    <w:rsid w:val="00B805F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B805F0"/>
    <w:rPr>
      <w:rFonts w:asciiTheme="majorHAnsi" w:eastAsiaTheme="majorEastAsia" w:hAnsiTheme="majorHAnsi" w:cstheme="majorBidi"/>
      <w:spacing w:val="-10"/>
      <w:kern w:val="28"/>
      <w:sz w:val="56"/>
      <w:szCs w:val="56"/>
      <w:lang w:val="it-IT" w:eastAsia="en-US"/>
    </w:rPr>
  </w:style>
  <w:style w:type="paragraph" w:customStyle="1" w:styleId="AppelnotedebasdepageCharCharCharCharCharCharChar">
    <w:name w:val="Appel note de bas de page Char Char Char Char Char Char Char"/>
    <w:basedOn w:val="Normal"/>
    <w:uiPriority w:val="99"/>
    <w:rsid w:val="001D6548"/>
    <w:pPr>
      <w:jc w:val="both"/>
    </w:pPr>
    <w:rPr>
      <w:rFonts w:asciiTheme="minorHAnsi" w:eastAsiaTheme="minorHAnsi" w:hAnsiTheme="minorHAnsi" w:cstheme="minorBidi"/>
      <w:sz w:val="22"/>
      <w:szCs w:val="22"/>
      <w:vertAlign w:val="superscript"/>
      <w:lang w:val="en-IE"/>
    </w:rPr>
  </w:style>
  <w:style w:type="paragraph" w:customStyle="1" w:styleId="CGFootnote">
    <w:name w:val="CG Footnote"/>
    <w:basedOn w:val="Normal"/>
    <w:uiPriority w:val="99"/>
    <w:qFormat/>
    <w:rsid w:val="00D319CF"/>
    <w:pPr>
      <w:jc w:val="both"/>
    </w:pPr>
    <w:rPr>
      <w:rFonts w:eastAsia="Times New Roman"/>
      <w:sz w:val="16"/>
      <w:lang w:val="en-GB"/>
    </w:rPr>
  </w:style>
  <w:style w:type="character" w:customStyle="1" w:styleId="Sidrosprotneopombe">
    <w:name w:val="Sidro sprotne opombe"/>
    <w:rsid w:val="00D319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125622">
      <w:bodyDiv w:val="1"/>
      <w:marLeft w:val="0"/>
      <w:marRight w:val="0"/>
      <w:marTop w:val="0"/>
      <w:marBottom w:val="0"/>
      <w:divBdr>
        <w:top w:val="none" w:sz="0" w:space="0" w:color="auto"/>
        <w:left w:val="none" w:sz="0" w:space="0" w:color="auto"/>
        <w:bottom w:val="none" w:sz="0" w:space="0" w:color="auto"/>
        <w:right w:val="none" w:sz="0" w:space="0" w:color="auto"/>
      </w:divBdr>
    </w:div>
    <w:div w:id="132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4AC8-7011-4AB6-AAD6-07E0B7AC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6975</Words>
  <Characters>39635</Characters>
  <Application>Microsoft Office Word</Application>
  <DocSecurity>0</DocSecurity>
  <Lines>330</Lines>
  <Paragraphs>93</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Council of Europe</Company>
  <LinksUpToDate>false</LinksUpToDate>
  <CharactersWithSpaces>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PEREVERTEN Svitlana</dc:creator>
  <cp:lastModifiedBy>CHEVALIER-LAIGNEL Cecile</cp:lastModifiedBy>
  <cp:revision>10</cp:revision>
  <cp:lastPrinted>2021-01-18T10:58:00Z</cp:lastPrinted>
  <dcterms:created xsi:type="dcterms:W3CDTF">2021-03-19T17:11:00Z</dcterms:created>
  <dcterms:modified xsi:type="dcterms:W3CDTF">2021-03-23T16:52:00Z</dcterms:modified>
</cp:coreProperties>
</file>