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45E1D962" w14:textId="77777777" w:rsidTr="00491E67">
        <w:trPr>
          <w:trHeight w:val="737"/>
        </w:trPr>
        <w:tc>
          <w:tcPr>
            <w:tcW w:w="1250" w:type="pct"/>
            <w:shd w:val="clear" w:color="auto" w:fill="auto"/>
            <w:vAlign w:val="center"/>
          </w:tcPr>
          <w:p w14:paraId="4421EAC8"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6438E008" w14:textId="77777777" w:rsidR="002D11B8" w:rsidRPr="009C5258" w:rsidRDefault="0082709A" w:rsidP="00491E67">
            <w:pPr>
              <w:ind w:left="-108"/>
              <w:jc w:val="center"/>
              <w:rPr>
                <w:rFonts w:ascii="Arial Narrow" w:hAnsi="Arial Narrow" w:cs="Arial"/>
                <w:szCs w:val="20"/>
              </w:rPr>
            </w:pPr>
            <w:r>
              <w:rPr>
                <w:rFonts w:ascii="Arial Narrow" w:hAnsi="Arial Narrow" w:cs="Calibri"/>
                <w:szCs w:val="20"/>
              </w:rPr>
              <w:t>Décisions</w:t>
            </w:r>
          </w:p>
        </w:tc>
        <w:tc>
          <w:tcPr>
            <w:tcW w:w="1250" w:type="pct"/>
            <w:shd w:val="clear" w:color="auto" w:fill="auto"/>
            <w:vAlign w:val="center"/>
          </w:tcPr>
          <w:p w14:paraId="74F789E4" w14:textId="219BFE73" w:rsidR="002D11B8" w:rsidRPr="000A4264" w:rsidRDefault="000A4264" w:rsidP="00A23A84">
            <w:pPr>
              <w:ind w:left="-40"/>
              <w:jc w:val="center"/>
              <w:rPr>
                <w:rFonts w:ascii="Arial Narrow" w:hAnsi="Arial Narrow" w:cs="Arial"/>
                <w:b/>
                <w:szCs w:val="20"/>
              </w:rPr>
            </w:pPr>
            <w:r w:rsidRPr="000A4264">
              <w:rPr>
                <w:rFonts w:ascii="Arial Narrow" w:hAnsi="Arial Narrow" w:cs="Calibri"/>
                <w:b/>
                <w:szCs w:val="20"/>
              </w:rPr>
              <w:t>CM/Del/</w:t>
            </w:r>
            <w:proofErr w:type="spellStart"/>
            <w:r w:rsidRPr="000A4264">
              <w:rPr>
                <w:rFonts w:ascii="Arial Narrow" w:hAnsi="Arial Narrow" w:cs="Calibri"/>
                <w:b/>
                <w:szCs w:val="20"/>
              </w:rPr>
              <w:t>Dec</w:t>
            </w:r>
            <w:proofErr w:type="spellEnd"/>
            <w:r w:rsidRPr="000A4264">
              <w:rPr>
                <w:rFonts w:ascii="Arial Narrow" w:hAnsi="Arial Narrow" w:cs="Calibri"/>
                <w:b/>
                <w:szCs w:val="20"/>
              </w:rPr>
              <w:t>(2020)</w:t>
            </w:r>
            <w:bookmarkStart w:id="0" w:name="_GoBack"/>
            <w:bookmarkEnd w:id="0"/>
            <w:r w:rsidRPr="000A4264">
              <w:rPr>
                <w:rFonts w:ascii="Arial Narrow" w:hAnsi="Arial Narrow" w:cs="Calibri"/>
                <w:b/>
                <w:szCs w:val="20"/>
              </w:rPr>
              <w:t>1387/1.2-app3</w:t>
            </w:r>
          </w:p>
        </w:tc>
        <w:tc>
          <w:tcPr>
            <w:tcW w:w="1250" w:type="pct"/>
            <w:shd w:val="clear" w:color="auto" w:fill="auto"/>
            <w:vAlign w:val="center"/>
          </w:tcPr>
          <w:p w14:paraId="5771DAC0" w14:textId="53082F58" w:rsidR="002D11B8" w:rsidRPr="00F96689" w:rsidRDefault="000E25DC" w:rsidP="00A23A84">
            <w:pPr>
              <w:jc w:val="right"/>
              <w:rPr>
                <w:rFonts w:ascii="Arial Narrow" w:hAnsi="Arial Narrow" w:cs="Arial"/>
                <w:sz w:val="16"/>
                <w:szCs w:val="16"/>
              </w:rPr>
            </w:pPr>
            <w:r>
              <w:rPr>
                <w:rFonts w:ascii="Arial Narrow" w:hAnsi="Arial Narrow" w:cs="Calibri"/>
                <w:sz w:val="16"/>
                <w:szCs w:val="16"/>
              </w:rPr>
              <w:t>28</w:t>
            </w:r>
            <w:r w:rsidR="0041088A">
              <w:rPr>
                <w:rFonts w:ascii="Arial Narrow" w:hAnsi="Arial Narrow" w:cs="Calibri"/>
                <w:sz w:val="16"/>
                <w:szCs w:val="16"/>
              </w:rPr>
              <w:t>.octobre</w:t>
            </w:r>
            <w:r w:rsidR="002D11B8" w:rsidRPr="00F96689">
              <w:rPr>
                <w:rFonts w:ascii="Arial Narrow" w:hAnsi="Arial Narrow" w:cs="Calibri"/>
                <w:sz w:val="16"/>
                <w:szCs w:val="16"/>
              </w:rPr>
              <w:t xml:space="preserve"> </w:t>
            </w:r>
            <w:r w:rsidR="00BC3412">
              <w:rPr>
                <w:rFonts w:ascii="Arial Narrow" w:hAnsi="Arial Narrow" w:cs="Calibri"/>
                <w:sz w:val="16"/>
                <w:szCs w:val="16"/>
              </w:rPr>
              <w:t>2020</w:t>
            </w:r>
          </w:p>
        </w:tc>
      </w:tr>
    </w:tbl>
    <w:p w14:paraId="045D5215"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406126" w14:paraId="7623575C" w14:textId="77777777" w:rsidTr="00491E67">
        <w:tc>
          <w:tcPr>
            <w:tcW w:w="9399" w:type="dxa"/>
            <w:shd w:val="clear" w:color="auto" w:fill="auto"/>
            <w:tcMar>
              <w:top w:w="227" w:type="dxa"/>
              <w:bottom w:w="227" w:type="dxa"/>
            </w:tcMar>
            <w:vAlign w:val="center"/>
          </w:tcPr>
          <w:p w14:paraId="0B229C11" w14:textId="0C891BF3" w:rsidR="00E24C57" w:rsidRPr="00042967" w:rsidRDefault="003D6AC2" w:rsidP="00491E67">
            <w:pPr>
              <w:widowControl w:val="0"/>
              <w:autoSpaceDE w:val="0"/>
              <w:autoSpaceDN w:val="0"/>
              <w:adjustRightInd w:val="0"/>
              <w:rPr>
                <w:rFonts w:ascii="Arial Narrow" w:hAnsi="Arial Narrow" w:cs="Calibri"/>
                <w:b/>
                <w:bCs/>
                <w:sz w:val="32"/>
                <w:szCs w:val="32"/>
              </w:rPr>
            </w:pPr>
            <w:r w:rsidRPr="00042967">
              <w:rPr>
                <w:rFonts w:ascii="Arial Narrow" w:hAnsi="Arial Narrow" w:cs="Calibri"/>
                <w:b/>
                <w:bCs/>
                <w:sz w:val="32"/>
                <w:szCs w:val="32"/>
              </w:rPr>
              <w:t>1</w:t>
            </w:r>
            <w:r w:rsidR="00940700">
              <w:rPr>
                <w:rFonts w:ascii="Arial Narrow" w:hAnsi="Arial Narrow" w:cs="Calibri"/>
                <w:b/>
                <w:bCs/>
                <w:sz w:val="32"/>
                <w:szCs w:val="32"/>
              </w:rPr>
              <w:t>3</w:t>
            </w:r>
            <w:r w:rsidR="00DC27B0">
              <w:rPr>
                <w:rFonts w:ascii="Arial Narrow" w:hAnsi="Arial Narrow" w:cs="Calibri"/>
                <w:b/>
                <w:bCs/>
                <w:sz w:val="32"/>
                <w:szCs w:val="32"/>
              </w:rPr>
              <w:t>8</w:t>
            </w:r>
            <w:r w:rsidR="0041088A">
              <w:rPr>
                <w:rFonts w:ascii="Arial Narrow" w:hAnsi="Arial Narrow" w:cs="Calibri"/>
                <w:b/>
                <w:bCs/>
                <w:sz w:val="32"/>
                <w:szCs w:val="32"/>
              </w:rPr>
              <w:t>7</w:t>
            </w:r>
            <w:r w:rsidR="004D1C0F" w:rsidRPr="00042967">
              <w:rPr>
                <w:rFonts w:ascii="Arial Narrow" w:hAnsi="Arial Narrow" w:cs="Calibri"/>
                <w:b/>
                <w:bCs/>
                <w:sz w:val="32"/>
                <w:szCs w:val="32"/>
                <w:vertAlign w:val="superscript"/>
              </w:rPr>
              <w:t>e</w:t>
            </w:r>
            <w:r w:rsidR="004D1C0F" w:rsidRPr="00042967">
              <w:rPr>
                <w:rFonts w:ascii="Arial Narrow" w:hAnsi="Arial Narrow" w:cs="Calibri"/>
                <w:b/>
                <w:bCs/>
                <w:sz w:val="32"/>
                <w:szCs w:val="32"/>
              </w:rPr>
              <w:t xml:space="preserve"> réunion</w:t>
            </w:r>
            <w:r w:rsidRPr="00042967">
              <w:rPr>
                <w:rFonts w:ascii="Arial Narrow" w:hAnsi="Arial Narrow" w:cs="Calibri"/>
                <w:b/>
                <w:bCs/>
                <w:sz w:val="32"/>
                <w:szCs w:val="32"/>
              </w:rPr>
              <w:t xml:space="preserve">, </w:t>
            </w:r>
            <w:r w:rsidR="0041088A">
              <w:rPr>
                <w:rFonts w:ascii="Arial Narrow" w:hAnsi="Arial Narrow" w:cs="Calibri"/>
                <w:b/>
                <w:bCs/>
                <w:sz w:val="32"/>
                <w:szCs w:val="32"/>
              </w:rPr>
              <w:t>28</w:t>
            </w:r>
            <w:r w:rsidR="00DC27B0">
              <w:rPr>
                <w:rFonts w:ascii="Arial Narrow" w:hAnsi="Arial Narrow" w:cs="Calibri"/>
                <w:b/>
                <w:bCs/>
                <w:sz w:val="32"/>
                <w:szCs w:val="32"/>
              </w:rPr>
              <w:t xml:space="preserve"> </w:t>
            </w:r>
            <w:r w:rsidR="0041088A">
              <w:rPr>
                <w:rFonts w:ascii="Arial Narrow" w:hAnsi="Arial Narrow" w:cs="Calibri"/>
                <w:b/>
                <w:bCs/>
                <w:sz w:val="32"/>
                <w:szCs w:val="32"/>
              </w:rPr>
              <w:t>octo</w:t>
            </w:r>
            <w:r w:rsidR="00DC27B0">
              <w:rPr>
                <w:rFonts w:ascii="Arial Narrow" w:hAnsi="Arial Narrow" w:cs="Calibri"/>
                <w:b/>
                <w:bCs/>
                <w:sz w:val="32"/>
                <w:szCs w:val="32"/>
              </w:rPr>
              <w:t>bre</w:t>
            </w:r>
            <w:r w:rsidRPr="00042967">
              <w:rPr>
                <w:rFonts w:ascii="Arial Narrow" w:hAnsi="Arial Narrow" w:cs="Calibri"/>
                <w:b/>
                <w:bCs/>
                <w:sz w:val="32"/>
                <w:szCs w:val="32"/>
              </w:rPr>
              <w:t xml:space="preserve"> </w:t>
            </w:r>
            <w:r w:rsidR="00BC3412">
              <w:rPr>
                <w:rFonts w:ascii="Arial Narrow" w:hAnsi="Arial Narrow" w:cs="Calibri"/>
                <w:b/>
                <w:bCs/>
                <w:sz w:val="32"/>
                <w:szCs w:val="32"/>
              </w:rPr>
              <w:t>2020</w:t>
            </w:r>
          </w:p>
          <w:p w14:paraId="49C9E0A3" w14:textId="77777777" w:rsidR="0037200F" w:rsidRPr="00042967" w:rsidRDefault="00CE6FD2" w:rsidP="00491E67">
            <w:pPr>
              <w:rPr>
                <w:rFonts w:ascii="Arial Narrow" w:hAnsi="Arial Narrow" w:cs="Calibri"/>
                <w:i/>
                <w:szCs w:val="20"/>
              </w:rPr>
            </w:pPr>
            <w:r w:rsidRPr="00042967">
              <w:rPr>
                <w:rFonts w:ascii="Arial Narrow" w:hAnsi="Arial Narrow" w:cs="Calibri"/>
                <w:i/>
                <w:szCs w:val="20"/>
              </w:rPr>
              <w:t xml:space="preserve"> </w:t>
            </w:r>
          </w:p>
          <w:p w14:paraId="60BBAA59" w14:textId="4DC71295" w:rsidR="003D6AC2" w:rsidRPr="00042967" w:rsidRDefault="00DC27B0" w:rsidP="00491E67">
            <w:pPr>
              <w:rPr>
                <w:rFonts w:ascii="Arial Narrow" w:hAnsi="Arial Narrow" w:cs="Calibri"/>
                <w:b/>
                <w:sz w:val="28"/>
                <w:szCs w:val="28"/>
              </w:rPr>
            </w:pPr>
            <w:r w:rsidRPr="00800F73">
              <w:rPr>
                <w:rFonts w:ascii="Arial Narrow" w:hAnsi="Arial Narrow" w:cs="Calibri"/>
                <w:b/>
                <w:sz w:val="28"/>
                <w:szCs w:val="28"/>
              </w:rPr>
              <w:t>1.2 Préparation des prochaines réunions</w:t>
            </w:r>
          </w:p>
          <w:p w14:paraId="310C400E" w14:textId="63144E69" w:rsidR="002E44D0" w:rsidRPr="00042967" w:rsidRDefault="002E44D0" w:rsidP="00491E67">
            <w:pPr>
              <w:rPr>
                <w:rFonts w:ascii="Arial Narrow" w:hAnsi="Arial Narrow" w:cs="Calibri"/>
                <w:szCs w:val="20"/>
              </w:rPr>
            </w:pPr>
          </w:p>
          <w:p w14:paraId="3E0237CC" w14:textId="493E980A" w:rsidR="000A307B" w:rsidRPr="0041088A" w:rsidRDefault="0041088A" w:rsidP="00A23A84">
            <w:pPr>
              <w:rPr>
                <w:rFonts w:ascii="Arial Narrow" w:hAnsi="Arial Narrow" w:cs="Calibri"/>
                <w:i/>
                <w:iCs/>
                <w:sz w:val="22"/>
              </w:rPr>
            </w:pPr>
            <w:r w:rsidRPr="0041088A">
              <w:rPr>
                <w:rFonts w:ascii="Arial Narrow" w:hAnsi="Arial Narrow" w:cs="Calibri"/>
                <w:i/>
                <w:iCs/>
                <w:sz w:val="22"/>
              </w:rPr>
              <w:t xml:space="preserve">Annexe à </w:t>
            </w:r>
            <w:bookmarkStart w:id="1" w:name="_ML_000000000001_VALID"/>
            <w:r w:rsidR="000A4264" w:rsidRPr="000A4264">
              <w:rPr>
                <w:rFonts w:ascii="Arial Narrow" w:hAnsi="Arial Narrow" w:cs="Calibri"/>
                <w:i/>
                <w:iCs/>
                <w:sz w:val="22"/>
              </w:rPr>
              <w:fldChar w:fldCharType="begin"/>
            </w:r>
            <w:r w:rsidR="000A4264" w:rsidRPr="000A4264">
              <w:rPr>
                <w:rFonts w:ascii="Arial Narrow" w:hAnsi="Arial Narrow" w:cs="Calibri"/>
                <w:i/>
                <w:iCs/>
                <w:sz w:val="22"/>
              </w:rPr>
              <w:instrText xml:space="preserve"> HYPERLINK "https://search.coe.int/cm/Pages/result_details.aspx?Reference=CM/Del/Dec(2020)1387/1.2" \o "Préparation des prochaines réunions" </w:instrText>
            </w:r>
            <w:r w:rsidR="000A4264" w:rsidRPr="000A4264">
              <w:rPr>
                <w:rFonts w:ascii="Arial Narrow" w:hAnsi="Arial Narrow" w:cs="Calibri"/>
                <w:i/>
                <w:iCs/>
                <w:sz w:val="22"/>
              </w:rPr>
            </w:r>
            <w:r w:rsidR="000A4264" w:rsidRPr="000A4264">
              <w:rPr>
                <w:rFonts w:ascii="Arial Narrow" w:hAnsi="Arial Narrow" w:cs="Calibri"/>
                <w:i/>
                <w:iCs/>
                <w:sz w:val="22"/>
              </w:rPr>
              <w:fldChar w:fldCharType="separate"/>
            </w:r>
            <w:bookmarkEnd w:id="1"/>
            <w:r w:rsidR="000A4264" w:rsidRPr="000A4264">
              <w:rPr>
                <w:rStyle w:val="Hyperlink"/>
                <w:rFonts w:ascii="Arial Narrow" w:hAnsi="Arial Narrow" w:cs="Calibri"/>
                <w:i/>
                <w:iCs/>
                <w:sz w:val="22"/>
              </w:rPr>
              <w:t>CM/Del/</w:t>
            </w:r>
            <w:proofErr w:type="spellStart"/>
            <w:r w:rsidR="000A4264" w:rsidRPr="000A4264">
              <w:rPr>
                <w:rStyle w:val="Hyperlink"/>
                <w:rFonts w:ascii="Arial Narrow" w:hAnsi="Arial Narrow" w:cs="Calibri"/>
                <w:i/>
                <w:iCs/>
                <w:sz w:val="22"/>
              </w:rPr>
              <w:t>Dec</w:t>
            </w:r>
            <w:proofErr w:type="spellEnd"/>
            <w:r w:rsidR="000A4264" w:rsidRPr="000A4264">
              <w:rPr>
                <w:rStyle w:val="Hyperlink"/>
                <w:rFonts w:ascii="Arial Narrow" w:hAnsi="Arial Narrow" w:cs="Calibri"/>
                <w:i/>
                <w:iCs/>
                <w:sz w:val="22"/>
              </w:rPr>
              <w:t>(2020)1387/1.2</w:t>
            </w:r>
            <w:r w:rsidR="000A4264" w:rsidRPr="000A4264">
              <w:rPr>
                <w:rFonts w:ascii="Arial Narrow" w:hAnsi="Arial Narrow" w:cs="Calibri"/>
                <w:i/>
                <w:iCs/>
                <w:sz w:val="22"/>
              </w:rPr>
              <w:fldChar w:fldCharType="end"/>
            </w:r>
          </w:p>
        </w:tc>
      </w:tr>
    </w:tbl>
    <w:p w14:paraId="44DB64D9" w14:textId="5E7306EB" w:rsidR="00491E67" w:rsidRDefault="00491E67" w:rsidP="0037200F">
      <w:pPr>
        <w:rPr>
          <w:rFonts w:eastAsia="Times New Roman"/>
          <w:szCs w:val="24"/>
        </w:rPr>
      </w:pPr>
      <w:r w:rsidRPr="0082709A">
        <w:rPr>
          <w:rFonts w:eastAsia="Times New Roman"/>
          <w:szCs w:val="24"/>
        </w:rPr>
        <w:t xml:space="preserve"> </w:t>
      </w:r>
    </w:p>
    <w:p w14:paraId="2BCECC4A" w14:textId="77777777" w:rsidR="00AB723F" w:rsidRPr="00575FC4" w:rsidRDefault="00AB723F" w:rsidP="00AB723F">
      <w:pPr>
        <w:pStyle w:val="CMTitle"/>
        <w:rPr>
          <w:rFonts w:ascii="Arial Narrow" w:eastAsia="Calibri" w:hAnsi="Arial Narrow" w:cs="Calibri"/>
          <w:bCs/>
          <w:sz w:val="32"/>
          <w:lang w:val="fr-FR" w:eastAsia="en-US"/>
        </w:rPr>
      </w:pPr>
      <w:r w:rsidRPr="00575FC4">
        <w:rPr>
          <w:rFonts w:ascii="Arial Narrow" w:eastAsia="Calibri" w:hAnsi="Arial Narrow" w:cs="Calibri"/>
          <w:bCs/>
          <w:sz w:val="32"/>
          <w:lang w:val="fr-FR" w:eastAsia="en-US"/>
        </w:rPr>
        <w:t>1</w:t>
      </w:r>
      <w:r>
        <w:rPr>
          <w:rFonts w:ascii="Arial Narrow" w:eastAsia="Calibri" w:hAnsi="Arial Narrow" w:cs="Calibri"/>
          <w:bCs/>
          <w:sz w:val="32"/>
          <w:lang w:val="fr-FR" w:eastAsia="en-US"/>
        </w:rPr>
        <w:t>389</w:t>
      </w:r>
      <w:r w:rsidRPr="00FA78DB">
        <w:rPr>
          <w:rFonts w:ascii="Arial Narrow" w:eastAsia="Calibri" w:hAnsi="Arial Narrow" w:cs="Calibri"/>
          <w:bCs/>
          <w:sz w:val="32"/>
          <w:vertAlign w:val="superscript"/>
          <w:lang w:val="fr-FR" w:eastAsia="en-US"/>
        </w:rPr>
        <w:t>e</w:t>
      </w:r>
      <w:r w:rsidRPr="00575FC4">
        <w:rPr>
          <w:rFonts w:ascii="Arial Narrow" w:eastAsia="Calibri" w:hAnsi="Arial Narrow" w:cs="Calibri"/>
          <w:bCs/>
          <w:sz w:val="32"/>
          <w:lang w:val="fr-FR" w:eastAsia="en-US"/>
        </w:rPr>
        <w:t xml:space="preserve"> réunion des Délégués des Ministres</w:t>
      </w:r>
      <w:r w:rsidRPr="00575FC4">
        <w:rPr>
          <w:rFonts w:ascii="Arial Narrow" w:eastAsia="Calibri" w:hAnsi="Arial Narrow" w:cs="Calibri"/>
          <w:bCs/>
          <w:sz w:val="32"/>
          <w:lang w:val="fr-FR" w:eastAsia="en-US"/>
        </w:rPr>
        <w:br/>
        <w:t xml:space="preserve">(Strasbourg, </w:t>
      </w:r>
      <w:r>
        <w:rPr>
          <w:rFonts w:ascii="Arial Narrow" w:eastAsia="Calibri" w:hAnsi="Arial Narrow" w:cs="Calibri"/>
          <w:bCs/>
          <w:sz w:val="32"/>
          <w:lang w:val="fr-FR" w:eastAsia="en-US"/>
        </w:rPr>
        <w:t>25</w:t>
      </w:r>
      <w:r w:rsidRPr="00575FC4">
        <w:rPr>
          <w:rFonts w:ascii="Arial Narrow" w:eastAsia="Calibri" w:hAnsi="Arial Narrow" w:cs="Calibri"/>
          <w:bCs/>
          <w:sz w:val="32"/>
          <w:lang w:val="fr-FR" w:eastAsia="en-US"/>
        </w:rPr>
        <w:t xml:space="preserve"> (10h) </w:t>
      </w:r>
      <w:r>
        <w:rPr>
          <w:rFonts w:ascii="Arial Narrow" w:eastAsia="Calibri" w:hAnsi="Arial Narrow" w:cs="Calibri"/>
          <w:bCs/>
          <w:sz w:val="32"/>
          <w:lang w:val="fr-FR" w:eastAsia="en-US"/>
        </w:rPr>
        <w:t>novembre</w:t>
      </w:r>
      <w:r w:rsidRPr="00575FC4">
        <w:rPr>
          <w:rFonts w:ascii="Arial Narrow" w:eastAsia="Calibri" w:hAnsi="Arial Narrow" w:cs="Calibri"/>
          <w:bCs/>
          <w:sz w:val="32"/>
          <w:lang w:val="fr-FR" w:eastAsia="en-US"/>
        </w:rPr>
        <w:t xml:space="preserve"> </w:t>
      </w:r>
      <w:r>
        <w:rPr>
          <w:rFonts w:ascii="Arial Narrow" w:eastAsia="Calibri" w:hAnsi="Arial Narrow" w:cs="Calibri"/>
          <w:bCs/>
          <w:sz w:val="32"/>
          <w:lang w:val="fr-FR" w:eastAsia="en-US"/>
        </w:rPr>
        <w:t>2020</w:t>
      </w:r>
      <w:r w:rsidRPr="00575FC4">
        <w:rPr>
          <w:rFonts w:ascii="Arial Narrow" w:eastAsia="Calibri" w:hAnsi="Arial Narrow" w:cs="Calibri"/>
          <w:bCs/>
          <w:sz w:val="32"/>
          <w:lang w:val="fr-FR" w:eastAsia="en-US"/>
        </w:rPr>
        <w:t>)</w:t>
      </w:r>
    </w:p>
    <w:p w14:paraId="37800C6C" w14:textId="77777777" w:rsidR="00AB723F" w:rsidRPr="00575FC4" w:rsidRDefault="00AB723F" w:rsidP="00AB723F">
      <w:pPr>
        <w:pStyle w:val="CMMainSubTitle"/>
        <w:rPr>
          <w:lang w:val="fr-FR"/>
        </w:rPr>
      </w:pPr>
    </w:p>
    <w:p w14:paraId="46696765" w14:textId="1120D414" w:rsidR="00AB723F" w:rsidRPr="00575FC4" w:rsidRDefault="000E25DC" w:rsidP="00AB723F">
      <w:pPr>
        <w:pStyle w:val="CMMainSubTitle"/>
        <w:rPr>
          <w:rFonts w:eastAsia="Calibri" w:cs="Calibri"/>
          <w:b/>
          <w:sz w:val="28"/>
          <w:szCs w:val="28"/>
          <w:lang w:val="fr-FR" w:eastAsia="en-US"/>
        </w:rPr>
      </w:pPr>
      <w:r>
        <w:rPr>
          <w:rFonts w:eastAsia="Calibri" w:cs="Calibri"/>
          <w:b/>
          <w:sz w:val="28"/>
          <w:szCs w:val="28"/>
          <w:lang w:val="fr-FR" w:eastAsia="en-US"/>
        </w:rPr>
        <w:t>P</w:t>
      </w:r>
      <w:r w:rsidR="00AB723F" w:rsidRPr="00575FC4">
        <w:rPr>
          <w:rFonts w:eastAsia="Calibri" w:cs="Calibri"/>
          <w:b/>
          <w:sz w:val="28"/>
          <w:szCs w:val="28"/>
          <w:lang w:val="fr-FR" w:eastAsia="en-US"/>
        </w:rPr>
        <w:t>rojet d'Ordre du jour</w:t>
      </w:r>
    </w:p>
    <w:p w14:paraId="54B07790" w14:textId="77777777" w:rsidR="00AB723F" w:rsidRPr="00207893" w:rsidRDefault="00AB723F" w:rsidP="00AB723F">
      <w:pPr>
        <w:pStyle w:val="CMMainSubTitle"/>
        <w:rPr>
          <w:lang w:val="fr-FR"/>
        </w:rPr>
      </w:pPr>
    </w:p>
    <w:p w14:paraId="10E7C268" w14:textId="77777777" w:rsidR="00AB723F" w:rsidRPr="00575FC4" w:rsidRDefault="00AB723F" w:rsidP="00AB723F">
      <w:pPr>
        <w:pStyle w:val="StyleCOESourceItalic"/>
      </w:pPr>
      <w:r w:rsidRPr="00575FC4">
        <w:t>En application des règles d’envoi des documents de référence et des Notes sur l'ordre du jour, les dates limites respectives sont :</w:t>
      </w:r>
      <w:r w:rsidRPr="00575FC4">
        <w:br/>
        <w:t xml:space="preserve">CM : </w:t>
      </w:r>
      <w:r>
        <w:t>28 octobre</w:t>
      </w:r>
      <w:r w:rsidRPr="00575FC4">
        <w:t xml:space="preserve"> </w:t>
      </w:r>
      <w:r>
        <w:t>2020</w:t>
      </w:r>
      <w:r w:rsidRPr="00575FC4">
        <w:br/>
        <w:t xml:space="preserve">Notes : </w:t>
      </w:r>
      <w:r>
        <w:t>13 novembre</w:t>
      </w:r>
      <w:r w:rsidRPr="00575FC4">
        <w:t xml:space="preserve"> </w:t>
      </w:r>
      <w:r>
        <w:t>2020</w:t>
      </w:r>
    </w:p>
    <w:p w14:paraId="2619C342" w14:textId="77777777" w:rsidR="00AB723F" w:rsidRPr="00575FC4" w:rsidRDefault="00AB723F" w:rsidP="00AB723F">
      <w:pPr>
        <w:pStyle w:val="COENoLignes"/>
        <w:rPr>
          <w:lang w:val="fr-FR"/>
        </w:rPr>
      </w:pPr>
    </w:p>
    <w:tbl>
      <w:tblPr>
        <w:tblW w:w="5000" w:type="pct"/>
        <w:tblLook w:val="01E0" w:firstRow="1" w:lastRow="1" w:firstColumn="1" w:lastColumn="1" w:noHBand="0" w:noVBand="0"/>
      </w:tblPr>
      <w:tblGrid>
        <w:gridCol w:w="769"/>
        <w:gridCol w:w="496"/>
        <w:gridCol w:w="8601"/>
      </w:tblGrid>
      <w:tr w:rsidR="00AB723F" w:rsidRPr="00575FC4" w14:paraId="3C9F9BE4" w14:textId="77777777" w:rsidTr="00AB723F">
        <w:tc>
          <w:tcPr>
            <w:tcW w:w="769" w:type="dxa"/>
            <w:shd w:val="clear" w:color="auto" w:fill="auto"/>
          </w:tcPr>
          <w:p w14:paraId="45648CA6" w14:textId="77777777" w:rsidR="00AB723F" w:rsidRPr="00575FC4" w:rsidRDefault="00AB723F" w:rsidP="00017D1F">
            <w:pPr>
              <w:rPr>
                <w:b/>
                <w:i/>
                <w:lang w:val="en-GB"/>
              </w:rPr>
            </w:pPr>
            <w:r w:rsidRPr="00575FC4">
              <w:rPr>
                <w:b/>
                <w:i/>
                <w:lang w:val="en-GB"/>
              </w:rPr>
              <w:t>1.</w:t>
            </w:r>
          </w:p>
        </w:tc>
        <w:tc>
          <w:tcPr>
            <w:tcW w:w="9097" w:type="dxa"/>
            <w:gridSpan w:val="2"/>
            <w:shd w:val="clear" w:color="auto" w:fill="auto"/>
          </w:tcPr>
          <w:p w14:paraId="3D7495B2" w14:textId="77777777" w:rsidR="00AB723F" w:rsidRPr="00575FC4" w:rsidRDefault="00AB723F" w:rsidP="00017D1F">
            <w:pPr>
              <w:rPr>
                <w:i/>
                <w:lang w:val="en-GB"/>
              </w:rPr>
            </w:pPr>
            <w:r w:rsidRPr="00575FC4">
              <w:rPr>
                <w:b/>
                <w:bCs/>
                <w:i/>
                <w:iCs/>
              </w:rPr>
              <w:t>Questions générales</w:t>
            </w:r>
          </w:p>
        </w:tc>
      </w:tr>
      <w:tr w:rsidR="00AB723F" w:rsidRPr="00575FC4" w14:paraId="5C46B9B1" w14:textId="77777777" w:rsidTr="00AB723F">
        <w:tc>
          <w:tcPr>
            <w:tcW w:w="769" w:type="dxa"/>
            <w:shd w:val="clear" w:color="auto" w:fill="auto"/>
          </w:tcPr>
          <w:p w14:paraId="522C4594" w14:textId="77777777" w:rsidR="00AB723F" w:rsidRPr="00575FC4" w:rsidRDefault="00AB723F" w:rsidP="00017D1F">
            <w:pPr>
              <w:spacing w:before="240"/>
              <w:rPr>
                <w:lang w:val="en-GB"/>
              </w:rPr>
            </w:pPr>
            <w:r w:rsidRPr="00575FC4">
              <w:rPr>
                <w:lang w:val="en-GB"/>
              </w:rPr>
              <w:t>1.1</w:t>
            </w:r>
          </w:p>
        </w:tc>
        <w:tc>
          <w:tcPr>
            <w:tcW w:w="9097" w:type="dxa"/>
            <w:gridSpan w:val="2"/>
            <w:shd w:val="clear" w:color="auto" w:fill="auto"/>
          </w:tcPr>
          <w:p w14:paraId="0776311C" w14:textId="77777777" w:rsidR="00AB723F" w:rsidRPr="00575FC4" w:rsidRDefault="00AB723F" w:rsidP="00017D1F">
            <w:pPr>
              <w:spacing w:before="240"/>
            </w:pPr>
            <w:r w:rsidRPr="00575FC4">
              <w:t>Adoption de l'ordre du jour</w:t>
            </w:r>
          </w:p>
        </w:tc>
      </w:tr>
      <w:tr w:rsidR="00AB723F" w:rsidRPr="00575FC4" w14:paraId="0EBC06E9" w14:textId="77777777" w:rsidTr="00AB723F">
        <w:tc>
          <w:tcPr>
            <w:tcW w:w="769" w:type="dxa"/>
            <w:shd w:val="clear" w:color="auto" w:fill="auto"/>
          </w:tcPr>
          <w:p w14:paraId="204E8FD2" w14:textId="77777777" w:rsidR="00AB723F" w:rsidRPr="00575FC4" w:rsidRDefault="00AB723F" w:rsidP="00017D1F">
            <w:pPr>
              <w:spacing w:before="120"/>
            </w:pPr>
          </w:p>
        </w:tc>
        <w:tc>
          <w:tcPr>
            <w:tcW w:w="496" w:type="dxa"/>
            <w:shd w:val="clear" w:color="auto" w:fill="auto"/>
          </w:tcPr>
          <w:p w14:paraId="00F040F0" w14:textId="77777777" w:rsidR="00AB723F" w:rsidRPr="00575FC4" w:rsidRDefault="00AB723F" w:rsidP="00017D1F">
            <w:pPr>
              <w:spacing w:before="120"/>
            </w:pPr>
          </w:p>
        </w:tc>
        <w:bookmarkStart w:id="2" w:name="_ML_000000000002_VALID"/>
        <w:tc>
          <w:tcPr>
            <w:tcW w:w="8601" w:type="dxa"/>
            <w:shd w:val="clear" w:color="auto" w:fill="auto"/>
          </w:tcPr>
          <w:p w14:paraId="1BF7DBE8" w14:textId="1A949C73" w:rsidR="00AB723F" w:rsidRPr="000A4264" w:rsidRDefault="000A4264" w:rsidP="00017D1F">
            <w:pPr>
              <w:pStyle w:val="COESource"/>
              <w:spacing w:before="120"/>
              <w:rPr>
                <w:lang w:val="en-GB"/>
              </w:rPr>
            </w:pPr>
            <w:r w:rsidRPr="000A4264">
              <w:rPr>
                <w:lang w:val="en-GB"/>
              </w:rPr>
              <w:fldChar w:fldCharType="begin"/>
            </w:r>
            <w:r w:rsidRPr="000A4264">
              <w:rPr>
                <w:lang w:val="en-GB"/>
              </w:rPr>
              <w:instrText xml:space="preserve"> HYPERLINK "https://search.coe.int/cm/Pages/result_details.aspx?Reference=CM/Del/OJ(2020)1389" \o "1389e réunion des Délégués des Ministres (Strasbourg, 25 (10h) novembre 2020) - Projet d'Ordre du jour" </w:instrText>
            </w:r>
            <w:r w:rsidRPr="000A4264">
              <w:rPr>
                <w:lang w:val="en-GB"/>
              </w:rPr>
            </w:r>
            <w:r w:rsidRPr="000A4264">
              <w:rPr>
                <w:lang w:val="en-GB"/>
              </w:rPr>
              <w:fldChar w:fldCharType="separate"/>
            </w:r>
            <w:bookmarkEnd w:id="2"/>
            <w:r w:rsidRPr="000A4264">
              <w:rPr>
                <w:rStyle w:val="Hyperlink"/>
                <w:lang w:val="en-GB"/>
              </w:rPr>
              <w:t>CM/Del/OJ(2020)1389</w:t>
            </w:r>
            <w:r w:rsidRPr="000A4264">
              <w:rPr>
                <w:lang w:val="en-GB"/>
              </w:rPr>
              <w:fldChar w:fldCharType="end"/>
            </w:r>
          </w:p>
        </w:tc>
      </w:tr>
      <w:tr w:rsidR="00AB723F" w:rsidRPr="00575FC4" w14:paraId="7F5316E0" w14:textId="77777777" w:rsidTr="00AB723F">
        <w:tc>
          <w:tcPr>
            <w:tcW w:w="769" w:type="dxa"/>
            <w:shd w:val="clear" w:color="auto" w:fill="auto"/>
          </w:tcPr>
          <w:p w14:paraId="5E61DD64" w14:textId="77777777" w:rsidR="00AB723F" w:rsidRPr="00E16AB5" w:rsidRDefault="00AB723F" w:rsidP="00017D1F">
            <w:pPr>
              <w:spacing w:before="120"/>
            </w:pPr>
            <w:r w:rsidRPr="00E16AB5">
              <w:t>1.2</w:t>
            </w:r>
          </w:p>
        </w:tc>
        <w:tc>
          <w:tcPr>
            <w:tcW w:w="9097" w:type="dxa"/>
            <w:gridSpan w:val="2"/>
            <w:shd w:val="clear" w:color="auto" w:fill="auto"/>
          </w:tcPr>
          <w:p w14:paraId="54D80C0C" w14:textId="41DC8042" w:rsidR="00AB723F" w:rsidRPr="00C010DE" w:rsidRDefault="00AB723F" w:rsidP="00017D1F">
            <w:pPr>
              <w:spacing w:before="120"/>
            </w:pPr>
            <w:r w:rsidRPr="00575FC4">
              <w:t>Préparation des prochaines réunions</w:t>
            </w:r>
          </w:p>
        </w:tc>
      </w:tr>
      <w:tr w:rsidR="00C010DE" w:rsidRPr="00575FC4" w14:paraId="5ED82F1B" w14:textId="77777777" w:rsidTr="00820EDC">
        <w:tc>
          <w:tcPr>
            <w:tcW w:w="769" w:type="dxa"/>
            <w:shd w:val="clear" w:color="auto" w:fill="auto"/>
          </w:tcPr>
          <w:p w14:paraId="46126071" w14:textId="77777777" w:rsidR="00C010DE" w:rsidRPr="00575FC4" w:rsidRDefault="00C010DE" w:rsidP="00820EDC">
            <w:pPr>
              <w:spacing w:before="120"/>
            </w:pPr>
          </w:p>
        </w:tc>
        <w:tc>
          <w:tcPr>
            <w:tcW w:w="496" w:type="dxa"/>
            <w:shd w:val="clear" w:color="auto" w:fill="auto"/>
          </w:tcPr>
          <w:p w14:paraId="4A0AA3F2" w14:textId="77777777" w:rsidR="00C010DE" w:rsidRPr="00575FC4" w:rsidRDefault="00C010DE" w:rsidP="00820EDC">
            <w:pPr>
              <w:spacing w:before="120"/>
            </w:pPr>
          </w:p>
        </w:tc>
        <w:tc>
          <w:tcPr>
            <w:tcW w:w="8601" w:type="dxa"/>
            <w:shd w:val="clear" w:color="auto" w:fill="auto"/>
          </w:tcPr>
          <w:p w14:paraId="15404D0A" w14:textId="5CC3A8F9" w:rsidR="00C010DE" w:rsidRPr="00575FC4" w:rsidRDefault="000A4264" w:rsidP="00820EDC">
            <w:pPr>
              <w:pStyle w:val="COESource"/>
              <w:spacing w:before="120"/>
              <w:rPr>
                <w:lang w:val="en-GB"/>
              </w:rPr>
            </w:pPr>
            <w:r w:rsidRPr="000A4264">
              <w:t>CM/Notes/1389/1.2</w:t>
            </w:r>
            <w:r w:rsidR="00C010DE" w:rsidRPr="000E25DC">
              <w:t xml:space="preserve"> du …</w:t>
            </w:r>
          </w:p>
        </w:tc>
      </w:tr>
      <w:tr w:rsidR="00AB723F" w:rsidRPr="00575FC4" w14:paraId="6ED9564C" w14:textId="77777777" w:rsidTr="00AB723F">
        <w:tc>
          <w:tcPr>
            <w:tcW w:w="769" w:type="dxa"/>
            <w:shd w:val="clear" w:color="auto" w:fill="auto"/>
          </w:tcPr>
          <w:p w14:paraId="31A18C82" w14:textId="77777777" w:rsidR="00AB723F" w:rsidRPr="00575FC4" w:rsidRDefault="00AB723F" w:rsidP="00017D1F">
            <w:pPr>
              <w:spacing w:before="240"/>
              <w:rPr>
                <w:lang w:val="en-GB"/>
              </w:rPr>
            </w:pPr>
            <w:r w:rsidRPr="00575FC4">
              <w:rPr>
                <w:lang w:val="en-GB"/>
              </w:rPr>
              <w:t>1.3</w:t>
            </w:r>
          </w:p>
        </w:tc>
        <w:tc>
          <w:tcPr>
            <w:tcW w:w="9097" w:type="dxa"/>
            <w:gridSpan w:val="2"/>
            <w:shd w:val="clear" w:color="auto" w:fill="auto"/>
          </w:tcPr>
          <w:p w14:paraId="1D9817E4" w14:textId="77777777" w:rsidR="00AB723F" w:rsidRPr="00575FC4" w:rsidRDefault="00AB723F" w:rsidP="00017D1F">
            <w:pPr>
              <w:spacing w:before="240"/>
            </w:pPr>
            <w:r w:rsidRPr="00575FC4">
              <w:t>Dialogue avec l</w:t>
            </w:r>
            <w:r>
              <w:t>a</w:t>
            </w:r>
            <w:r w:rsidRPr="00575FC4">
              <w:t xml:space="preserve"> Secrétaire Général</w:t>
            </w:r>
            <w:r>
              <w:t>e</w:t>
            </w:r>
            <w:r w:rsidRPr="00575FC4">
              <w:t xml:space="preserve"> et la Secrétaire Générale adjointe</w:t>
            </w:r>
          </w:p>
        </w:tc>
      </w:tr>
      <w:tr w:rsidR="00AB723F" w:rsidRPr="00575FC4" w14:paraId="19E67712" w14:textId="77777777" w:rsidTr="00AB723F">
        <w:tc>
          <w:tcPr>
            <w:tcW w:w="769" w:type="dxa"/>
            <w:shd w:val="clear" w:color="auto" w:fill="auto"/>
          </w:tcPr>
          <w:p w14:paraId="22D0A4F6" w14:textId="77777777" w:rsidR="00AB723F" w:rsidRPr="00575FC4" w:rsidRDefault="00AB723F" w:rsidP="00017D1F">
            <w:pPr>
              <w:spacing w:before="120"/>
            </w:pPr>
          </w:p>
        </w:tc>
        <w:tc>
          <w:tcPr>
            <w:tcW w:w="496" w:type="dxa"/>
            <w:shd w:val="clear" w:color="auto" w:fill="auto"/>
          </w:tcPr>
          <w:p w14:paraId="395534E1" w14:textId="77777777" w:rsidR="00AB723F" w:rsidRPr="00575FC4" w:rsidRDefault="00AB723F" w:rsidP="00017D1F">
            <w:pPr>
              <w:spacing w:before="120"/>
            </w:pPr>
          </w:p>
        </w:tc>
        <w:tc>
          <w:tcPr>
            <w:tcW w:w="8601" w:type="dxa"/>
            <w:shd w:val="clear" w:color="auto" w:fill="auto"/>
          </w:tcPr>
          <w:p w14:paraId="14DA6878" w14:textId="0F511DFE" w:rsidR="00AB723F" w:rsidRPr="00575FC4" w:rsidRDefault="000A4264" w:rsidP="00017D1F">
            <w:pPr>
              <w:pStyle w:val="COESource"/>
              <w:spacing w:before="120"/>
            </w:pPr>
            <w:r w:rsidRPr="000A4264">
              <w:t>SG/Com(2020)1389</w:t>
            </w:r>
            <w:r w:rsidR="00AB723F" w:rsidRPr="00575FC4">
              <w:t>, SG/</w:t>
            </w:r>
            <w:proofErr w:type="spellStart"/>
            <w:r w:rsidR="00AB723F" w:rsidRPr="00575FC4">
              <w:t>Inf</w:t>
            </w:r>
            <w:proofErr w:type="spellEnd"/>
            <w:r w:rsidR="00AB723F" w:rsidRPr="00575FC4">
              <w:t>(</w:t>
            </w:r>
            <w:r w:rsidR="00AB723F">
              <w:t>2020</w:t>
            </w:r>
            <w:r w:rsidR="00AB723F" w:rsidRPr="00575FC4">
              <w:t>)…</w:t>
            </w:r>
          </w:p>
        </w:tc>
      </w:tr>
      <w:tr w:rsidR="00AB723F" w:rsidRPr="00575FC4" w14:paraId="60899EF3" w14:textId="77777777" w:rsidTr="00AB723F">
        <w:tc>
          <w:tcPr>
            <w:tcW w:w="769" w:type="dxa"/>
            <w:shd w:val="clear" w:color="auto" w:fill="auto"/>
          </w:tcPr>
          <w:p w14:paraId="3972BF36" w14:textId="77777777" w:rsidR="00AB723F" w:rsidRPr="00575FC4" w:rsidRDefault="00AB723F" w:rsidP="00017D1F">
            <w:pPr>
              <w:spacing w:before="240"/>
              <w:rPr>
                <w:lang w:val="en-GB"/>
              </w:rPr>
            </w:pPr>
            <w:r w:rsidRPr="00575FC4">
              <w:rPr>
                <w:lang w:val="en-GB"/>
              </w:rPr>
              <w:t>1.4</w:t>
            </w:r>
          </w:p>
        </w:tc>
        <w:tc>
          <w:tcPr>
            <w:tcW w:w="9097" w:type="dxa"/>
            <w:gridSpan w:val="2"/>
            <w:shd w:val="clear" w:color="auto" w:fill="auto"/>
          </w:tcPr>
          <w:p w14:paraId="021E5403" w14:textId="77777777" w:rsidR="00AB723F" w:rsidRPr="00575FC4" w:rsidRDefault="00AB723F" w:rsidP="00017D1F">
            <w:pPr>
              <w:spacing w:before="240"/>
              <w:rPr>
                <w:lang w:val="en-GB"/>
              </w:rPr>
            </w:pPr>
            <w:r w:rsidRPr="00575FC4">
              <w:t>Rapport du Bureau</w:t>
            </w:r>
          </w:p>
        </w:tc>
      </w:tr>
      <w:tr w:rsidR="00AB723F" w:rsidRPr="00575FC4" w14:paraId="42077C51" w14:textId="77777777" w:rsidTr="00AB723F">
        <w:tc>
          <w:tcPr>
            <w:tcW w:w="769" w:type="dxa"/>
            <w:shd w:val="clear" w:color="auto" w:fill="auto"/>
          </w:tcPr>
          <w:p w14:paraId="1AA3C266" w14:textId="77777777" w:rsidR="00AB723F" w:rsidRPr="00575FC4" w:rsidRDefault="00AB723F" w:rsidP="00017D1F">
            <w:pPr>
              <w:spacing w:before="120"/>
              <w:rPr>
                <w:lang w:val="en-GB"/>
              </w:rPr>
            </w:pPr>
          </w:p>
        </w:tc>
        <w:tc>
          <w:tcPr>
            <w:tcW w:w="496" w:type="dxa"/>
            <w:shd w:val="clear" w:color="auto" w:fill="auto"/>
          </w:tcPr>
          <w:p w14:paraId="17657FAD" w14:textId="77777777" w:rsidR="00AB723F" w:rsidRPr="00575FC4" w:rsidRDefault="00AB723F" w:rsidP="00017D1F">
            <w:pPr>
              <w:spacing w:before="120"/>
              <w:rPr>
                <w:lang w:val="en-GB"/>
              </w:rPr>
            </w:pPr>
          </w:p>
        </w:tc>
        <w:tc>
          <w:tcPr>
            <w:tcW w:w="8601" w:type="dxa"/>
            <w:shd w:val="clear" w:color="auto" w:fill="auto"/>
          </w:tcPr>
          <w:p w14:paraId="2BDFC14D" w14:textId="1126B91E" w:rsidR="00AB723F" w:rsidRPr="000A4264" w:rsidRDefault="000A4264" w:rsidP="00017D1F">
            <w:pPr>
              <w:pStyle w:val="COESource"/>
              <w:spacing w:before="120"/>
              <w:rPr>
                <w:lang w:val="en-GB"/>
              </w:rPr>
            </w:pPr>
            <w:r w:rsidRPr="000A4264">
              <w:rPr>
                <w:lang w:val="en-GB"/>
              </w:rPr>
              <w:t>CM/Bur/Del(2020)1389</w:t>
            </w:r>
          </w:p>
        </w:tc>
      </w:tr>
      <w:tr w:rsidR="00AB723F" w:rsidRPr="00575FC4" w14:paraId="22827380" w14:textId="77777777" w:rsidTr="00AB723F">
        <w:tc>
          <w:tcPr>
            <w:tcW w:w="769" w:type="dxa"/>
            <w:shd w:val="clear" w:color="auto" w:fill="auto"/>
          </w:tcPr>
          <w:p w14:paraId="343904FF" w14:textId="77777777" w:rsidR="00AB723F" w:rsidRPr="00575FC4" w:rsidRDefault="00AB723F" w:rsidP="00017D1F">
            <w:pPr>
              <w:spacing w:before="240"/>
              <w:rPr>
                <w:lang w:val="en-GB"/>
              </w:rPr>
            </w:pPr>
            <w:r w:rsidRPr="00575FC4">
              <w:rPr>
                <w:lang w:val="en-GB"/>
              </w:rPr>
              <w:t>1.5</w:t>
            </w:r>
          </w:p>
        </w:tc>
        <w:tc>
          <w:tcPr>
            <w:tcW w:w="9097" w:type="dxa"/>
            <w:gridSpan w:val="2"/>
            <w:shd w:val="clear" w:color="auto" w:fill="auto"/>
          </w:tcPr>
          <w:p w14:paraId="0A816EC0" w14:textId="77777777" w:rsidR="00AB723F" w:rsidRPr="002B40A8" w:rsidRDefault="00AB723F" w:rsidP="00017D1F">
            <w:pPr>
              <w:spacing w:before="240"/>
            </w:pPr>
            <w:r w:rsidRPr="003F6C13">
              <w:t>Communication de la Présidence du Comité des Ministres</w:t>
            </w:r>
          </w:p>
        </w:tc>
      </w:tr>
      <w:tr w:rsidR="00AB723F" w:rsidRPr="00575FC4" w14:paraId="0A6A934C" w14:textId="77777777" w:rsidTr="00AB723F">
        <w:tc>
          <w:tcPr>
            <w:tcW w:w="769" w:type="dxa"/>
            <w:shd w:val="clear" w:color="auto" w:fill="auto"/>
          </w:tcPr>
          <w:p w14:paraId="0195AE60" w14:textId="77777777" w:rsidR="00AB723F" w:rsidRPr="00575FC4" w:rsidRDefault="00AB723F" w:rsidP="00017D1F">
            <w:pPr>
              <w:spacing w:before="240"/>
              <w:rPr>
                <w:b/>
                <w:i/>
                <w:lang w:val="en-GB"/>
              </w:rPr>
            </w:pPr>
            <w:r w:rsidRPr="00575FC4">
              <w:rPr>
                <w:b/>
                <w:i/>
                <w:lang w:val="en-GB"/>
              </w:rPr>
              <w:t>2.</w:t>
            </w:r>
          </w:p>
        </w:tc>
        <w:tc>
          <w:tcPr>
            <w:tcW w:w="9097" w:type="dxa"/>
            <w:gridSpan w:val="2"/>
            <w:shd w:val="clear" w:color="auto" w:fill="auto"/>
          </w:tcPr>
          <w:p w14:paraId="664F472E" w14:textId="77777777" w:rsidR="00AB723F" w:rsidRPr="00575FC4" w:rsidRDefault="00AB723F" w:rsidP="00017D1F">
            <w:pPr>
              <w:spacing w:before="240"/>
              <w:rPr>
                <w:i/>
                <w:lang w:val="en-GB"/>
              </w:rPr>
            </w:pPr>
            <w:r w:rsidRPr="002B40A8">
              <w:rPr>
                <w:b/>
                <w:bCs/>
                <w:i/>
                <w:iCs/>
              </w:rPr>
              <w:t>Questions politiques actuelles</w:t>
            </w:r>
          </w:p>
        </w:tc>
      </w:tr>
      <w:tr w:rsidR="00AB723F" w:rsidRPr="00575FC4" w14:paraId="55C516FC" w14:textId="77777777" w:rsidTr="00AB723F">
        <w:tc>
          <w:tcPr>
            <w:tcW w:w="769" w:type="dxa"/>
            <w:shd w:val="clear" w:color="auto" w:fill="auto"/>
          </w:tcPr>
          <w:p w14:paraId="35A1728C" w14:textId="77777777" w:rsidR="00AB723F" w:rsidRPr="00575FC4" w:rsidRDefault="00AB723F" w:rsidP="00017D1F">
            <w:pPr>
              <w:spacing w:before="240"/>
              <w:rPr>
                <w:lang w:val="en-GB"/>
              </w:rPr>
            </w:pPr>
            <w:r w:rsidRPr="00575FC4">
              <w:rPr>
                <w:lang w:val="en-GB"/>
              </w:rPr>
              <w:t>2.1</w:t>
            </w:r>
          </w:p>
        </w:tc>
        <w:tc>
          <w:tcPr>
            <w:tcW w:w="9097" w:type="dxa"/>
            <w:gridSpan w:val="2"/>
            <w:shd w:val="clear" w:color="auto" w:fill="auto"/>
          </w:tcPr>
          <w:p w14:paraId="0DB43795" w14:textId="77777777" w:rsidR="00AB723F" w:rsidRPr="00575FC4" w:rsidRDefault="00AB723F" w:rsidP="00017D1F">
            <w:pPr>
              <w:spacing w:before="240"/>
            </w:pPr>
            <w:r w:rsidRPr="00575FC4">
              <w:t>Le Conseil de l’Europe et le conflit en Géorgie</w:t>
            </w:r>
          </w:p>
        </w:tc>
      </w:tr>
      <w:tr w:rsidR="00AB723F" w:rsidRPr="003362B6" w14:paraId="1DFCA09C" w14:textId="77777777" w:rsidTr="00AB723F">
        <w:tc>
          <w:tcPr>
            <w:tcW w:w="769" w:type="dxa"/>
            <w:shd w:val="clear" w:color="auto" w:fill="auto"/>
          </w:tcPr>
          <w:p w14:paraId="050FA2CF" w14:textId="77777777" w:rsidR="00AB723F" w:rsidRPr="00575FC4" w:rsidRDefault="00AB723F" w:rsidP="00017D1F">
            <w:pPr>
              <w:spacing w:before="120"/>
            </w:pPr>
          </w:p>
        </w:tc>
        <w:tc>
          <w:tcPr>
            <w:tcW w:w="496" w:type="dxa"/>
            <w:shd w:val="clear" w:color="auto" w:fill="auto"/>
          </w:tcPr>
          <w:p w14:paraId="43E589D5" w14:textId="77777777" w:rsidR="00AB723F" w:rsidRPr="00575FC4" w:rsidRDefault="00AB723F" w:rsidP="00017D1F">
            <w:pPr>
              <w:spacing w:before="120"/>
            </w:pPr>
          </w:p>
        </w:tc>
        <w:bookmarkStart w:id="3" w:name="_ML_000000000006_VALID"/>
        <w:tc>
          <w:tcPr>
            <w:tcW w:w="8601" w:type="dxa"/>
            <w:shd w:val="clear" w:color="auto" w:fill="auto"/>
          </w:tcPr>
          <w:p w14:paraId="57E597C7" w14:textId="58B57F89" w:rsidR="00AB723F" w:rsidRPr="00E16AB5" w:rsidRDefault="000A4264" w:rsidP="00017D1F">
            <w:pPr>
              <w:pStyle w:val="COESource"/>
              <w:spacing w:before="120"/>
              <w:rPr>
                <w:lang w:val="nn-NO"/>
              </w:rPr>
            </w:pPr>
            <w:r w:rsidRPr="000A4264">
              <w:rPr>
                <w:lang w:val="nn-NO"/>
              </w:rPr>
              <w:fldChar w:fldCharType="begin"/>
            </w:r>
            <w:r w:rsidRPr="000A4264">
              <w:rPr>
                <w:lang w:val="nn-NO"/>
              </w:rPr>
              <w:instrText xml:space="preserve"> HYPERLINK "https://search.coe.int/cm/Pages/result_details.aspx?Reference=CM/Del/Dec(2020)1386/2.1" \o "Le Conseil de l’Europe et le conflit en Géorgie" </w:instrText>
            </w:r>
            <w:r w:rsidRPr="000A4264">
              <w:rPr>
                <w:lang w:val="nn-NO"/>
              </w:rPr>
            </w:r>
            <w:r w:rsidRPr="000A4264">
              <w:rPr>
                <w:lang w:val="nn-NO"/>
              </w:rPr>
              <w:fldChar w:fldCharType="separate"/>
            </w:r>
            <w:bookmarkEnd w:id="3"/>
            <w:r w:rsidRPr="000A4264">
              <w:rPr>
                <w:rStyle w:val="Hyperlink"/>
                <w:lang w:val="nn-NO"/>
              </w:rPr>
              <w:t>CM/Del/Dec(2020)1386/2.1</w:t>
            </w:r>
            <w:r w:rsidRPr="000A4264">
              <w:rPr>
                <w:lang w:val="nn-NO"/>
              </w:rPr>
              <w:fldChar w:fldCharType="end"/>
            </w:r>
            <w:r w:rsidR="00AB723F" w:rsidRPr="00E16AB5">
              <w:rPr>
                <w:lang w:val="nn-NO"/>
              </w:rPr>
              <w:t xml:space="preserve">, </w:t>
            </w:r>
            <w:bookmarkStart w:id="4" w:name="_ML_000000000007_VALID"/>
            <w:r w:rsidRPr="000A4264">
              <w:rPr>
                <w:lang w:val="nn-NO"/>
              </w:rPr>
              <w:fldChar w:fldCharType="begin"/>
            </w:r>
            <w:r w:rsidRPr="000A4264">
              <w:rPr>
                <w:lang w:val="nn-NO"/>
              </w:rPr>
              <w:instrText xml:space="preserve"> HYPERLINK "https://search.coe.int/cm/Pages/result_details.aspx?Reference=SG/Inf(2020)10" \o "Rapport de synthèse sur le conflit en Géorgie (octobre 2019 – mars 2020) - Document présenté par la Secrétaire Générale" </w:instrText>
            </w:r>
            <w:r w:rsidRPr="000A4264">
              <w:rPr>
                <w:lang w:val="nn-NO"/>
              </w:rPr>
            </w:r>
            <w:r w:rsidRPr="000A4264">
              <w:rPr>
                <w:lang w:val="nn-NO"/>
              </w:rPr>
              <w:fldChar w:fldCharType="separate"/>
            </w:r>
            <w:bookmarkEnd w:id="4"/>
            <w:r w:rsidRPr="000A4264">
              <w:rPr>
                <w:rStyle w:val="Hyperlink"/>
                <w:lang w:val="nn-NO"/>
              </w:rPr>
              <w:t>SG/Inf(2020)10</w:t>
            </w:r>
            <w:r w:rsidRPr="000A4264">
              <w:rPr>
                <w:lang w:val="nn-NO"/>
              </w:rPr>
              <w:fldChar w:fldCharType="end"/>
            </w:r>
          </w:p>
        </w:tc>
      </w:tr>
      <w:tr w:rsidR="00AB723F" w:rsidRPr="00575FC4" w14:paraId="100EF448" w14:textId="77777777" w:rsidTr="00AB723F">
        <w:tc>
          <w:tcPr>
            <w:tcW w:w="769" w:type="dxa"/>
            <w:shd w:val="clear" w:color="auto" w:fill="auto"/>
          </w:tcPr>
          <w:p w14:paraId="7FAA490D" w14:textId="77777777" w:rsidR="00AB723F" w:rsidRPr="00575FC4" w:rsidRDefault="00AB723F" w:rsidP="00017D1F">
            <w:pPr>
              <w:spacing w:before="240"/>
              <w:rPr>
                <w:lang w:val="en-GB"/>
              </w:rPr>
            </w:pPr>
            <w:r w:rsidRPr="00575FC4">
              <w:rPr>
                <w:lang w:val="en-GB"/>
              </w:rPr>
              <w:t>2.2</w:t>
            </w:r>
          </w:p>
        </w:tc>
        <w:tc>
          <w:tcPr>
            <w:tcW w:w="9097" w:type="dxa"/>
            <w:gridSpan w:val="2"/>
            <w:shd w:val="clear" w:color="auto" w:fill="auto"/>
          </w:tcPr>
          <w:p w14:paraId="42C16365" w14:textId="77777777" w:rsidR="00AB723F" w:rsidRPr="00575FC4" w:rsidRDefault="00AB723F" w:rsidP="00017D1F">
            <w:pPr>
              <w:spacing w:before="240"/>
              <w:rPr>
                <w:lang w:val="en-GB"/>
              </w:rPr>
            </w:pPr>
            <w:r w:rsidRPr="00575FC4">
              <w:t>Situation à Chypre</w:t>
            </w:r>
          </w:p>
        </w:tc>
      </w:tr>
      <w:tr w:rsidR="00AB723F" w:rsidRPr="00575FC4" w14:paraId="0ECD5F4A" w14:textId="77777777" w:rsidTr="00AB723F">
        <w:tc>
          <w:tcPr>
            <w:tcW w:w="769" w:type="dxa"/>
            <w:shd w:val="clear" w:color="auto" w:fill="auto"/>
          </w:tcPr>
          <w:p w14:paraId="28BE38C9" w14:textId="77777777" w:rsidR="00AB723F" w:rsidRPr="00575FC4" w:rsidRDefault="00AB723F" w:rsidP="00017D1F">
            <w:pPr>
              <w:spacing w:before="240"/>
              <w:rPr>
                <w:lang w:val="en-GB"/>
              </w:rPr>
            </w:pPr>
            <w:r w:rsidRPr="00575FC4">
              <w:rPr>
                <w:lang w:val="en-GB"/>
              </w:rPr>
              <w:t>2.3</w:t>
            </w:r>
          </w:p>
        </w:tc>
        <w:tc>
          <w:tcPr>
            <w:tcW w:w="9097" w:type="dxa"/>
            <w:gridSpan w:val="2"/>
            <w:shd w:val="clear" w:color="auto" w:fill="auto"/>
          </w:tcPr>
          <w:p w14:paraId="24954D90" w14:textId="77777777" w:rsidR="00AB723F" w:rsidRPr="009744B6" w:rsidRDefault="00AB723F" w:rsidP="00017D1F">
            <w:pPr>
              <w:spacing w:before="240"/>
              <w:rPr>
                <w:b/>
                <w:bCs/>
              </w:rPr>
            </w:pPr>
            <w:r w:rsidRPr="002E02A8">
              <w:t>Activités pour le développement et la consolidation d’une stabilité démocratique</w:t>
            </w:r>
            <w:r>
              <w:br/>
            </w:r>
            <w:r w:rsidRPr="009744B6">
              <w:rPr>
                <w:i/>
                <w:iCs/>
              </w:rPr>
              <w:t>- République de Moldova – Plan d’action (2021-2024)</w:t>
            </w:r>
            <w:r w:rsidRPr="009744B6">
              <w:rPr>
                <w:i/>
                <w:iCs/>
              </w:rPr>
              <w:br/>
              <w:t xml:space="preserve">- Bélarus : Train de mesures immédiates </w:t>
            </w:r>
            <w:r>
              <w:rPr>
                <w:i/>
                <w:iCs/>
              </w:rPr>
              <w:br/>
            </w:r>
            <w:r>
              <w:rPr>
                <w:b/>
                <w:bCs/>
              </w:rPr>
              <w:t>(Point à préparer par le GR-DEM le 19.11.2020)</w:t>
            </w:r>
          </w:p>
        </w:tc>
      </w:tr>
      <w:tr w:rsidR="00AB723F" w:rsidRPr="009744B6" w14:paraId="42EDE0CB" w14:textId="77777777" w:rsidTr="00AB723F">
        <w:tc>
          <w:tcPr>
            <w:tcW w:w="769" w:type="dxa"/>
            <w:shd w:val="clear" w:color="auto" w:fill="auto"/>
          </w:tcPr>
          <w:p w14:paraId="77CD426A" w14:textId="77777777" w:rsidR="00AB723F" w:rsidRPr="002B40A8" w:rsidRDefault="00AB723F" w:rsidP="00017D1F">
            <w:pPr>
              <w:spacing w:before="120"/>
            </w:pPr>
          </w:p>
        </w:tc>
        <w:tc>
          <w:tcPr>
            <w:tcW w:w="496" w:type="dxa"/>
            <w:shd w:val="clear" w:color="auto" w:fill="auto"/>
          </w:tcPr>
          <w:p w14:paraId="1879E6FA" w14:textId="77777777" w:rsidR="00AB723F" w:rsidRPr="002B40A8" w:rsidRDefault="00AB723F" w:rsidP="00017D1F">
            <w:pPr>
              <w:spacing w:before="120"/>
            </w:pPr>
          </w:p>
        </w:tc>
        <w:tc>
          <w:tcPr>
            <w:tcW w:w="8601" w:type="dxa"/>
            <w:shd w:val="clear" w:color="auto" w:fill="auto"/>
          </w:tcPr>
          <w:p w14:paraId="179ED213" w14:textId="111EF26E" w:rsidR="00AB723F" w:rsidRPr="00764E2D" w:rsidRDefault="00AB723F" w:rsidP="00017D1F">
            <w:pPr>
              <w:pStyle w:val="COESource"/>
              <w:spacing w:before="120"/>
            </w:pPr>
            <w:r w:rsidRPr="00764E2D">
              <w:t>GR-DEM(2020)CB…</w:t>
            </w:r>
            <w:r w:rsidRPr="00764E2D">
              <w:br/>
            </w:r>
            <w:r w:rsidR="000A4264" w:rsidRPr="000A4264">
              <w:t>CM/Notes/1389/2.3</w:t>
            </w:r>
            <w:r w:rsidRPr="00764E2D">
              <w:t xml:space="preserve"> du …</w:t>
            </w:r>
          </w:p>
        </w:tc>
      </w:tr>
    </w:tbl>
    <w:p w14:paraId="134BD92D" w14:textId="77777777" w:rsidR="000E25DC" w:rsidRDefault="000E25DC">
      <w:r>
        <w:br w:type="page"/>
      </w:r>
    </w:p>
    <w:tbl>
      <w:tblPr>
        <w:tblW w:w="5000" w:type="pct"/>
        <w:tblLook w:val="01E0" w:firstRow="1" w:lastRow="1" w:firstColumn="1" w:lastColumn="1" w:noHBand="0" w:noVBand="0"/>
      </w:tblPr>
      <w:tblGrid>
        <w:gridCol w:w="769"/>
        <w:gridCol w:w="6"/>
        <w:gridCol w:w="490"/>
        <w:gridCol w:w="6"/>
        <w:gridCol w:w="8595"/>
      </w:tblGrid>
      <w:tr w:rsidR="00AB723F" w:rsidRPr="00575FC4" w14:paraId="7CB0BFAD" w14:textId="77777777" w:rsidTr="00AB723F">
        <w:tc>
          <w:tcPr>
            <w:tcW w:w="769" w:type="dxa"/>
            <w:shd w:val="clear" w:color="auto" w:fill="auto"/>
          </w:tcPr>
          <w:p w14:paraId="3AD5A6EF" w14:textId="503B7031" w:rsidR="00AB723F" w:rsidRPr="00575FC4" w:rsidRDefault="00AB723F" w:rsidP="00017D1F">
            <w:pPr>
              <w:spacing w:before="240"/>
              <w:rPr>
                <w:b/>
                <w:i/>
                <w:lang w:val="en-GB"/>
              </w:rPr>
            </w:pPr>
            <w:r w:rsidRPr="00575FC4">
              <w:rPr>
                <w:b/>
                <w:i/>
                <w:lang w:val="en-GB"/>
              </w:rPr>
              <w:lastRenderedPageBreak/>
              <w:t>4.</w:t>
            </w:r>
          </w:p>
        </w:tc>
        <w:tc>
          <w:tcPr>
            <w:tcW w:w="9097" w:type="dxa"/>
            <w:gridSpan w:val="4"/>
            <w:shd w:val="clear" w:color="auto" w:fill="auto"/>
          </w:tcPr>
          <w:p w14:paraId="3171FAD6" w14:textId="77777777" w:rsidR="00AB723F" w:rsidRPr="00575FC4" w:rsidRDefault="00AB723F" w:rsidP="00017D1F">
            <w:pPr>
              <w:spacing w:before="240"/>
              <w:rPr>
                <w:i/>
                <w:lang w:val="en-GB"/>
              </w:rPr>
            </w:pPr>
            <w:r w:rsidRPr="00575FC4">
              <w:rPr>
                <w:b/>
                <w:bCs/>
                <w:i/>
                <w:iCs/>
              </w:rPr>
              <w:t>Droits de l'homme</w:t>
            </w:r>
          </w:p>
        </w:tc>
      </w:tr>
      <w:tr w:rsidR="00AB723F" w:rsidRPr="00575FC4" w14:paraId="73EADCED" w14:textId="77777777" w:rsidTr="00AB723F">
        <w:tc>
          <w:tcPr>
            <w:tcW w:w="769" w:type="dxa"/>
            <w:shd w:val="clear" w:color="auto" w:fill="auto"/>
          </w:tcPr>
          <w:p w14:paraId="23B64B2F" w14:textId="77777777" w:rsidR="00AB723F" w:rsidRPr="00575FC4" w:rsidRDefault="00AB723F" w:rsidP="00017D1F">
            <w:pPr>
              <w:spacing w:before="240"/>
              <w:rPr>
                <w:lang w:val="en-GB"/>
              </w:rPr>
            </w:pPr>
            <w:r w:rsidRPr="00575FC4">
              <w:rPr>
                <w:lang w:val="en-GB"/>
              </w:rPr>
              <w:t>4.1</w:t>
            </w:r>
          </w:p>
        </w:tc>
        <w:tc>
          <w:tcPr>
            <w:tcW w:w="9097" w:type="dxa"/>
            <w:gridSpan w:val="4"/>
            <w:shd w:val="clear" w:color="auto" w:fill="auto"/>
          </w:tcPr>
          <w:p w14:paraId="236EFCF4" w14:textId="62460CFE" w:rsidR="00AB723F" w:rsidRPr="009744B6" w:rsidRDefault="00AB723F" w:rsidP="00017D1F">
            <w:pPr>
              <w:spacing w:before="240"/>
            </w:pPr>
            <w:r w:rsidRPr="009744B6">
              <w:t>Échange de vues avec M</w:t>
            </w:r>
            <w:r>
              <w:t>.</w:t>
            </w:r>
            <w:r w:rsidRPr="009744B6">
              <w:t xml:space="preserve"> Giuseppe </w:t>
            </w:r>
            <w:proofErr w:type="spellStart"/>
            <w:r w:rsidRPr="009744B6">
              <w:t>Palmisano</w:t>
            </w:r>
            <w:proofErr w:type="spellEnd"/>
            <w:r>
              <w:t xml:space="preserve">, Président du Comité européen des </w:t>
            </w:r>
            <w:r w:rsidR="000E25DC">
              <w:t>D</w:t>
            </w:r>
            <w:r>
              <w:t>roits sociaux (CEDS)</w:t>
            </w:r>
          </w:p>
        </w:tc>
      </w:tr>
      <w:tr w:rsidR="00AB723F" w:rsidRPr="00575FC4" w14:paraId="31112EBB" w14:textId="77777777" w:rsidTr="00AB723F">
        <w:tc>
          <w:tcPr>
            <w:tcW w:w="769" w:type="dxa"/>
            <w:shd w:val="clear" w:color="auto" w:fill="auto"/>
          </w:tcPr>
          <w:p w14:paraId="142A6A75" w14:textId="77777777" w:rsidR="00AB723F" w:rsidRPr="00575FC4" w:rsidRDefault="00AB723F" w:rsidP="00017D1F">
            <w:pPr>
              <w:spacing w:before="240"/>
              <w:rPr>
                <w:lang w:val="en-GB"/>
              </w:rPr>
            </w:pPr>
            <w:r w:rsidRPr="00575FC4">
              <w:rPr>
                <w:lang w:val="en-GB"/>
              </w:rPr>
              <w:t>4.2</w:t>
            </w:r>
          </w:p>
        </w:tc>
        <w:tc>
          <w:tcPr>
            <w:tcW w:w="9097" w:type="dxa"/>
            <w:gridSpan w:val="4"/>
            <w:shd w:val="clear" w:color="auto" w:fill="auto"/>
          </w:tcPr>
          <w:p w14:paraId="3A42D5CF" w14:textId="77777777" w:rsidR="00AB723F" w:rsidRPr="00D260C6" w:rsidRDefault="00AB723F" w:rsidP="00017D1F">
            <w:pPr>
              <w:spacing w:before="240"/>
            </w:pPr>
            <w:r w:rsidRPr="00D260C6">
              <w:t>Commission européenne contre le racisme et l’intolérance (ECRI) ‒</w:t>
            </w:r>
            <w:r>
              <w:br/>
            </w:r>
            <w:r w:rsidRPr="00D260C6">
              <w:t>Rapport abrégé de la 83</w:t>
            </w:r>
            <w:r w:rsidRPr="00D260C6">
              <w:rPr>
                <w:vertAlign w:val="superscript"/>
              </w:rPr>
              <w:t>e</w:t>
            </w:r>
            <w:r w:rsidRPr="00D260C6">
              <w:t xml:space="preserve"> réunion plénière organisée en ligne (30 septembre</w:t>
            </w:r>
            <w:r>
              <w:t xml:space="preserve"> – </w:t>
            </w:r>
            <w:r w:rsidRPr="00D260C6">
              <w:t>2 octobre 2020)</w:t>
            </w:r>
          </w:p>
        </w:tc>
      </w:tr>
      <w:tr w:rsidR="00AB723F" w:rsidRPr="00E16AB5" w14:paraId="1B51065E" w14:textId="77777777" w:rsidTr="00AB723F">
        <w:tc>
          <w:tcPr>
            <w:tcW w:w="769" w:type="dxa"/>
            <w:shd w:val="clear" w:color="auto" w:fill="auto"/>
          </w:tcPr>
          <w:p w14:paraId="7B3A8F2D" w14:textId="77777777" w:rsidR="00AB723F" w:rsidRPr="00D260C6" w:rsidRDefault="00AB723F" w:rsidP="00017D1F">
            <w:pPr>
              <w:spacing w:before="120"/>
            </w:pPr>
          </w:p>
        </w:tc>
        <w:tc>
          <w:tcPr>
            <w:tcW w:w="496" w:type="dxa"/>
            <w:gridSpan w:val="2"/>
            <w:shd w:val="clear" w:color="auto" w:fill="auto"/>
          </w:tcPr>
          <w:p w14:paraId="1093A9FC" w14:textId="77777777" w:rsidR="00AB723F" w:rsidRPr="00D260C6" w:rsidRDefault="00AB723F" w:rsidP="00017D1F">
            <w:pPr>
              <w:spacing w:before="120"/>
            </w:pPr>
          </w:p>
        </w:tc>
        <w:bookmarkStart w:id="5" w:name="_ML_000000000009_VALID"/>
        <w:tc>
          <w:tcPr>
            <w:tcW w:w="8601" w:type="dxa"/>
            <w:gridSpan w:val="2"/>
            <w:shd w:val="clear" w:color="auto" w:fill="auto"/>
          </w:tcPr>
          <w:p w14:paraId="0BECED1C" w14:textId="258482E0" w:rsidR="00AB723F" w:rsidRPr="00575FC4" w:rsidRDefault="000A4264" w:rsidP="00017D1F">
            <w:pPr>
              <w:pStyle w:val="COESource"/>
              <w:spacing w:before="120"/>
              <w:rPr>
                <w:lang w:val="en-GB"/>
              </w:rPr>
            </w:pPr>
            <w:r w:rsidRPr="000A4264">
              <w:rPr>
                <w:lang w:val="en-GB"/>
              </w:rPr>
              <w:fldChar w:fldCharType="begin"/>
            </w:r>
            <w:r w:rsidRPr="000A4264">
              <w:rPr>
                <w:lang w:val="en-GB"/>
              </w:rPr>
              <w:instrText xml:space="preserve"> HYPERLINK "https://search.coe.int/cm/Pages/result_details.aspx?Reference=CM(2020)138" \o "Commission européenne contre le racisme et l’intolérance (ECRI) - Rapport abrégé de la 83e réunion plénière organisée en ligne (30 septembre-2 octobre 2020)" </w:instrText>
            </w:r>
            <w:r w:rsidRPr="000A4264">
              <w:rPr>
                <w:lang w:val="en-GB"/>
              </w:rPr>
            </w:r>
            <w:r w:rsidRPr="000A4264">
              <w:rPr>
                <w:lang w:val="en-GB"/>
              </w:rPr>
              <w:fldChar w:fldCharType="separate"/>
            </w:r>
            <w:bookmarkEnd w:id="5"/>
            <w:r w:rsidRPr="000A4264">
              <w:rPr>
                <w:rStyle w:val="Hyperlink"/>
                <w:lang w:val="en-GB"/>
              </w:rPr>
              <w:t>CM(2020)138</w:t>
            </w:r>
            <w:r w:rsidRPr="000A4264">
              <w:rPr>
                <w:lang w:val="en-GB"/>
              </w:rPr>
              <w:fldChar w:fldCharType="end"/>
            </w:r>
            <w:r w:rsidR="00AB723F">
              <w:rPr>
                <w:lang w:val="en-GB"/>
              </w:rPr>
              <w:t xml:space="preserve">, </w:t>
            </w:r>
            <w:bookmarkStart w:id="6" w:name="_ML_000000000010_VALID"/>
            <w:r w:rsidRPr="000A4264">
              <w:rPr>
                <w:lang w:val="en-GB"/>
              </w:rPr>
              <w:fldChar w:fldCharType="begin"/>
            </w:r>
            <w:r w:rsidRPr="000A4264">
              <w:rPr>
                <w:lang w:val="en-GB"/>
              </w:rPr>
              <w:instrText xml:space="preserve"> HYPERLINK "https://search.coe.int/cm/Pages/result_details.aspx?Reference=CM(2020)138-add1" \o "Commission européenne contre le racisme et l’intolérance (ECRI) – Rapport définitif sur la République tchèque adopté le 1er octobre 2020 par l’ECRI lors de sa 83e réunion (30 septembre-2 octobre 2020)" </w:instrText>
            </w:r>
            <w:r w:rsidRPr="000A4264">
              <w:rPr>
                <w:lang w:val="en-GB"/>
              </w:rPr>
            </w:r>
            <w:r w:rsidRPr="000A4264">
              <w:rPr>
                <w:lang w:val="en-GB"/>
              </w:rPr>
              <w:fldChar w:fldCharType="separate"/>
            </w:r>
            <w:bookmarkEnd w:id="6"/>
            <w:r w:rsidRPr="000A4264">
              <w:rPr>
                <w:rStyle w:val="Hyperlink"/>
                <w:lang w:val="en-GB"/>
              </w:rPr>
              <w:t>CM(2020)138-add1</w:t>
            </w:r>
            <w:r w:rsidRPr="000A4264">
              <w:rPr>
                <w:lang w:val="en-GB"/>
              </w:rPr>
              <w:fldChar w:fldCharType="end"/>
            </w:r>
            <w:r w:rsidR="00AB723F">
              <w:rPr>
                <w:lang w:val="en-GB"/>
              </w:rPr>
              <w:t xml:space="preserve">, </w:t>
            </w:r>
            <w:bookmarkStart w:id="7" w:name="_ML_000000000011_VALID"/>
            <w:r w:rsidRPr="000A4264">
              <w:rPr>
                <w:lang w:val="en-GB"/>
              </w:rPr>
              <w:fldChar w:fldCharType="begin"/>
            </w:r>
            <w:r w:rsidRPr="000A4264">
              <w:rPr>
                <w:lang w:val="en-GB"/>
              </w:rPr>
              <w:instrText xml:space="preserve"> HYPERLINK "https://search.coe.int/cm/Pages/result_details.aspx?Reference=CM(2020)138-add2" \o "Commission européenne contre le racisme et l’intolérance (ECRI) – Rapport définitif sur la République slovaque adopté le 1er octobre 2020 par l’ECRI lors de sa 83e réunion (30 septembre-2 octobre 2020)" </w:instrText>
            </w:r>
            <w:r w:rsidRPr="000A4264">
              <w:rPr>
                <w:lang w:val="en-GB"/>
              </w:rPr>
            </w:r>
            <w:r w:rsidRPr="000A4264">
              <w:rPr>
                <w:lang w:val="en-GB"/>
              </w:rPr>
              <w:fldChar w:fldCharType="separate"/>
            </w:r>
            <w:bookmarkEnd w:id="7"/>
            <w:r w:rsidRPr="000A4264">
              <w:rPr>
                <w:rStyle w:val="Hyperlink"/>
                <w:lang w:val="en-GB"/>
              </w:rPr>
              <w:t>CM(2020)138-add2</w:t>
            </w:r>
            <w:r w:rsidRPr="000A4264">
              <w:rPr>
                <w:lang w:val="en-GB"/>
              </w:rPr>
              <w:fldChar w:fldCharType="end"/>
            </w:r>
            <w:r w:rsidR="00AB723F">
              <w:rPr>
                <w:lang w:val="en-GB"/>
              </w:rPr>
              <w:t xml:space="preserve">, </w:t>
            </w:r>
            <w:bookmarkStart w:id="8" w:name="_ML_000000000012_VALID"/>
            <w:r w:rsidRPr="000A4264">
              <w:rPr>
                <w:lang w:val="en-GB"/>
              </w:rPr>
              <w:fldChar w:fldCharType="begin"/>
            </w:r>
            <w:r w:rsidRPr="000A4264">
              <w:rPr>
                <w:lang w:val="en-GB"/>
              </w:rPr>
              <w:instrText xml:space="preserve"> HYPERLINK "https://search.coe.int/cm/Pages/result_details.aspx?Reference=CM(2020)138-add3" \o "Commission européenne contre le racisme et l’intolérance (ECRI) ‒ Conclusions de l’ECRI sur la mise en œuvre des recommandations faisant l’objet d’un suivi intermédiaire adressées à la Suède adoptées le 30 septembre 2020 par l’ECRI lors de sa 83e réunion (30 septembre-2 octobre 2020)" </w:instrText>
            </w:r>
            <w:r w:rsidRPr="000A4264">
              <w:rPr>
                <w:lang w:val="en-GB"/>
              </w:rPr>
            </w:r>
            <w:r w:rsidRPr="000A4264">
              <w:rPr>
                <w:lang w:val="en-GB"/>
              </w:rPr>
              <w:fldChar w:fldCharType="separate"/>
            </w:r>
            <w:bookmarkEnd w:id="8"/>
            <w:r w:rsidRPr="000A4264">
              <w:rPr>
                <w:rStyle w:val="Hyperlink"/>
                <w:lang w:val="en-GB"/>
              </w:rPr>
              <w:t>CM(2020)138-add3</w:t>
            </w:r>
            <w:r w:rsidRPr="000A4264">
              <w:rPr>
                <w:lang w:val="en-GB"/>
              </w:rPr>
              <w:fldChar w:fldCharType="end"/>
            </w:r>
            <w:r w:rsidR="00AB723F">
              <w:rPr>
                <w:lang w:val="en-GB"/>
              </w:rPr>
              <w:br/>
            </w:r>
            <w:r w:rsidRPr="000A4264">
              <w:rPr>
                <w:lang w:val="en-GB"/>
              </w:rPr>
              <w:t>CM/Notes/1389/4.2</w:t>
            </w:r>
            <w:r w:rsidR="00AB723F">
              <w:rPr>
                <w:lang w:val="en-GB"/>
              </w:rPr>
              <w:t xml:space="preserve"> du …</w:t>
            </w:r>
          </w:p>
        </w:tc>
      </w:tr>
      <w:tr w:rsidR="00AB723F" w:rsidRPr="00575FC4" w14:paraId="243A29BB" w14:textId="77777777" w:rsidTr="00AB723F">
        <w:tc>
          <w:tcPr>
            <w:tcW w:w="769" w:type="dxa"/>
            <w:shd w:val="clear" w:color="auto" w:fill="auto"/>
          </w:tcPr>
          <w:p w14:paraId="0E6E0AA9" w14:textId="77777777" w:rsidR="00AB723F" w:rsidRPr="00575FC4" w:rsidRDefault="00AB723F" w:rsidP="00017D1F">
            <w:pPr>
              <w:spacing w:before="240"/>
              <w:rPr>
                <w:lang w:val="en-GB"/>
              </w:rPr>
            </w:pPr>
            <w:r w:rsidRPr="00575FC4">
              <w:rPr>
                <w:lang w:val="en-GB"/>
              </w:rPr>
              <w:t>4.</w:t>
            </w:r>
            <w:r>
              <w:rPr>
                <w:lang w:val="en-GB"/>
              </w:rPr>
              <w:t>3</w:t>
            </w:r>
          </w:p>
        </w:tc>
        <w:tc>
          <w:tcPr>
            <w:tcW w:w="9097" w:type="dxa"/>
            <w:gridSpan w:val="4"/>
            <w:shd w:val="clear" w:color="auto" w:fill="auto"/>
          </w:tcPr>
          <w:p w14:paraId="2E9BA5F3" w14:textId="77777777" w:rsidR="00AB723F" w:rsidRPr="00D260C6" w:rsidRDefault="00AB723F" w:rsidP="00017D1F">
            <w:pPr>
              <w:spacing w:before="240"/>
            </w:pPr>
            <w:r w:rsidRPr="00D260C6">
              <w:t xml:space="preserve">Charte sociale européenne – Comité européen des Droits sociaux (CEDS) – </w:t>
            </w:r>
            <w:r>
              <w:br/>
            </w:r>
            <w:r w:rsidRPr="00D260C6">
              <w:t>Élection de cinq membres</w:t>
            </w:r>
            <w:r>
              <w:br/>
            </w:r>
            <w:r w:rsidRPr="00D260C6">
              <w:rPr>
                <w:b/>
                <w:bCs/>
              </w:rPr>
              <w:t>(Point à préparer par le GR-SOC du 19.11.2020)</w:t>
            </w:r>
          </w:p>
        </w:tc>
      </w:tr>
      <w:tr w:rsidR="00AB723F" w:rsidRPr="00D260C6" w14:paraId="3278DE1B" w14:textId="77777777" w:rsidTr="00AB723F">
        <w:tc>
          <w:tcPr>
            <w:tcW w:w="769" w:type="dxa"/>
            <w:shd w:val="clear" w:color="auto" w:fill="auto"/>
          </w:tcPr>
          <w:p w14:paraId="665FA53A" w14:textId="77777777" w:rsidR="00AB723F" w:rsidRPr="00D260C6" w:rsidRDefault="00AB723F" w:rsidP="00017D1F">
            <w:pPr>
              <w:spacing w:before="120"/>
            </w:pPr>
          </w:p>
        </w:tc>
        <w:tc>
          <w:tcPr>
            <w:tcW w:w="496" w:type="dxa"/>
            <w:gridSpan w:val="2"/>
            <w:shd w:val="clear" w:color="auto" w:fill="auto"/>
          </w:tcPr>
          <w:p w14:paraId="7E52880B" w14:textId="77777777" w:rsidR="00AB723F" w:rsidRPr="00D260C6" w:rsidRDefault="00AB723F" w:rsidP="00017D1F">
            <w:pPr>
              <w:spacing w:before="120"/>
            </w:pPr>
          </w:p>
        </w:tc>
        <w:bookmarkStart w:id="9" w:name="_ML_000000000014_VALID"/>
        <w:tc>
          <w:tcPr>
            <w:tcW w:w="8601" w:type="dxa"/>
            <w:gridSpan w:val="2"/>
            <w:shd w:val="clear" w:color="auto" w:fill="auto"/>
          </w:tcPr>
          <w:p w14:paraId="3F3A165E" w14:textId="2051C048" w:rsidR="00AB723F" w:rsidRPr="00D260C6" w:rsidRDefault="000A4264" w:rsidP="00017D1F">
            <w:pPr>
              <w:pStyle w:val="COESource"/>
              <w:spacing w:before="120"/>
            </w:pPr>
            <w:r w:rsidRPr="000A4264">
              <w:fldChar w:fldCharType="begin"/>
            </w:r>
            <w:r w:rsidRPr="000A4264">
              <w:instrText xml:space="preserve"> HYPERLINK "https://search.coe.int/cm/Pages/result_details.aspx?Reference=CM(2020)150" \o "Charte sociale européenne – b. Comité européen des Droits sociaux (CEDS) – Election de cinq membres" </w:instrText>
            </w:r>
            <w:r w:rsidRPr="000A4264">
              <w:fldChar w:fldCharType="separate"/>
            </w:r>
            <w:bookmarkEnd w:id="9"/>
            <w:r w:rsidRPr="000A4264">
              <w:rPr>
                <w:rStyle w:val="Hyperlink"/>
              </w:rPr>
              <w:t>CM(2020)150</w:t>
            </w:r>
            <w:r w:rsidRPr="000A4264">
              <w:fldChar w:fldCharType="end"/>
            </w:r>
            <w:r w:rsidR="00AB723F" w:rsidRPr="00D260C6">
              <w:t xml:space="preserve">, </w:t>
            </w:r>
            <w:bookmarkStart w:id="10" w:name="_ML_000000000015_VALID"/>
            <w:r w:rsidRPr="000A4264">
              <w:fldChar w:fldCharType="begin"/>
            </w:r>
            <w:r w:rsidRPr="000A4264">
              <w:instrText xml:space="preserve"> HYPERLINK "https://search.coe.int/cm/Pages/result_details.aspx?Reference=CM(2020)150-add" \o "Charte sociale européenne – b. Comité européen des Droits sociaux (CEDS) – Election de cinq membres" </w:instrText>
            </w:r>
            <w:r w:rsidRPr="000A4264">
              <w:fldChar w:fldCharType="separate"/>
            </w:r>
            <w:bookmarkEnd w:id="10"/>
            <w:r w:rsidRPr="000A4264">
              <w:rPr>
                <w:rStyle w:val="Hyperlink"/>
              </w:rPr>
              <w:t>CM(2020)150-add</w:t>
            </w:r>
            <w:r w:rsidRPr="000A4264">
              <w:fldChar w:fldCharType="end"/>
            </w:r>
            <w:r w:rsidR="00AB723F" w:rsidRPr="00D260C6">
              <w:br/>
            </w:r>
            <w:r w:rsidRPr="000A4264">
              <w:t>CM/Notes/1389/4.3</w:t>
            </w:r>
            <w:r w:rsidR="00AB723F" w:rsidRPr="00D260C6">
              <w:t xml:space="preserve"> du …</w:t>
            </w:r>
          </w:p>
        </w:tc>
      </w:tr>
      <w:tr w:rsidR="00AB723F" w:rsidRPr="00575FC4" w14:paraId="75BD0B05" w14:textId="77777777" w:rsidTr="00017D1F">
        <w:tc>
          <w:tcPr>
            <w:tcW w:w="775" w:type="dxa"/>
            <w:gridSpan w:val="2"/>
            <w:shd w:val="clear" w:color="auto" w:fill="auto"/>
          </w:tcPr>
          <w:p w14:paraId="6CEE80B2" w14:textId="456BF068" w:rsidR="00AB723F" w:rsidRPr="00575FC4" w:rsidRDefault="00AB723F" w:rsidP="00017D1F">
            <w:pPr>
              <w:spacing w:before="240"/>
              <w:rPr>
                <w:lang w:val="en-GB"/>
              </w:rPr>
            </w:pPr>
            <w:r>
              <w:br w:type="page"/>
            </w:r>
            <w:r w:rsidRPr="00575FC4">
              <w:rPr>
                <w:lang w:val="en-GB"/>
              </w:rPr>
              <w:t>4.</w:t>
            </w:r>
            <w:r>
              <w:rPr>
                <w:lang w:val="en-GB"/>
              </w:rPr>
              <w:t>4</w:t>
            </w:r>
          </w:p>
        </w:tc>
        <w:tc>
          <w:tcPr>
            <w:tcW w:w="9091" w:type="dxa"/>
            <w:gridSpan w:val="3"/>
            <w:shd w:val="clear" w:color="auto" w:fill="auto"/>
          </w:tcPr>
          <w:p w14:paraId="14CC1E8F" w14:textId="77777777" w:rsidR="00AB723F" w:rsidRPr="00D260C6" w:rsidRDefault="00AB723F" w:rsidP="00017D1F">
            <w:pPr>
              <w:spacing w:before="240"/>
            </w:pPr>
            <w:r w:rsidRPr="00D260C6">
              <w:t>Convention-cadre pour la protection des minorités nationales</w:t>
            </w:r>
            <w:r>
              <w:t xml:space="preserve"> – </w:t>
            </w:r>
            <w:r>
              <w:br/>
            </w:r>
            <w:r w:rsidRPr="00D260C6">
              <w:t>Projet de Résolution CM/</w:t>
            </w:r>
            <w:proofErr w:type="spellStart"/>
            <w:r w:rsidRPr="00D260C6">
              <w:t>ResCMN</w:t>
            </w:r>
            <w:proofErr w:type="spellEnd"/>
            <w:r w:rsidRPr="00D260C6">
              <w:t>(2020)… sur la mise en œuvre de la Convention-cadre pour la protection des minorités nationales par la Serbie</w:t>
            </w:r>
            <w:r>
              <w:br/>
            </w:r>
            <w:r w:rsidRPr="00D260C6">
              <w:rPr>
                <w:b/>
                <w:bCs/>
              </w:rPr>
              <w:t>(Point à préparer par le GR-</w:t>
            </w:r>
            <w:r>
              <w:rPr>
                <w:b/>
                <w:bCs/>
              </w:rPr>
              <w:t>H</w:t>
            </w:r>
            <w:r w:rsidRPr="00D260C6">
              <w:rPr>
                <w:b/>
                <w:bCs/>
              </w:rPr>
              <w:t xml:space="preserve"> du 1</w:t>
            </w:r>
            <w:r>
              <w:rPr>
                <w:b/>
                <w:bCs/>
              </w:rPr>
              <w:t>0</w:t>
            </w:r>
            <w:r w:rsidRPr="00D260C6">
              <w:rPr>
                <w:b/>
                <w:bCs/>
              </w:rPr>
              <w:t>.11.2020)</w:t>
            </w:r>
          </w:p>
        </w:tc>
      </w:tr>
      <w:tr w:rsidR="00AB723F" w:rsidRPr="00575FC4" w14:paraId="447C4F0D" w14:textId="77777777" w:rsidTr="00017D1F">
        <w:tc>
          <w:tcPr>
            <w:tcW w:w="775" w:type="dxa"/>
            <w:gridSpan w:val="2"/>
            <w:shd w:val="clear" w:color="auto" w:fill="auto"/>
          </w:tcPr>
          <w:p w14:paraId="705CAC0F" w14:textId="77777777" w:rsidR="00AB723F" w:rsidRPr="00D260C6" w:rsidRDefault="00AB723F" w:rsidP="00017D1F">
            <w:pPr>
              <w:spacing w:before="120"/>
            </w:pPr>
          </w:p>
        </w:tc>
        <w:tc>
          <w:tcPr>
            <w:tcW w:w="496" w:type="dxa"/>
            <w:gridSpan w:val="2"/>
            <w:shd w:val="clear" w:color="auto" w:fill="auto"/>
          </w:tcPr>
          <w:p w14:paraId="2E41B55C" w14:textId="77777777" w:rsidR="00AB723F" w:rsidRPr="00D260C6" w:rsidRDefault="00AB723F" w:rsidP="00017D1F">
            <w:pPr>
              <w:spacing w:before="120"/>
            </w:pPr>
          </w:p>
        </w:tc>
        <w:bookmarkStart w:id="11" w:name="_ML_000000000017_VALID"/>
        <w:tc>
          <w:tcPr>
            <w:tcW w:w="8595" w:type="dxa"/>
            <w:shd w:val="clear" w:color="auto" w:fill="auto"/>
          </w:tcPr>
          <w:p w14:paraId="29D75248" w14:textId="6EFF49E9" w:rsidR="00AB723F" w:rsidRPr="00575FC4" w:rsidRDefault="000A4264" w:rsidP="00017D1F">
            <w:pPr>
              <w:pStyle w:val="COESource"/>
              <w:spacing w:before="120"/>
              <w:rPr>
                <w:lang w:val="en-GB"/>
              </w:rPr>
            </w:pPr>
            <w:r w:rsidRPr="000A4264">
              <w:rPr>
                <w:lang w:val="en-GB"/>
              </w:rPr>
              <w:fldChar w:fldCharType="begin"/>
            </w:r>
            <w:r w:rsidRPr="000A4264">
              <w:rPr>
                <w:lang w:val="en-GB"/>
              </w:rPr>
              <w:instrText xml:space="preserve"> HYPERLINK "https://search.coe.int/cm/Pages/result_details.aspx?Reference=CM(2020)139" \o "Convention-cadre pour la protection des minorités nationales - Projet de Résolution CM/ResCMN(2020)… sur la mise en œuvre de la Convention-cadre pour la protection des minorités nationales par la Serbie" </w:instrText>
            </w:r>
            <w:r w:rsidRPr="000A4264">
              <w:rPr>
                <w:lang w:val="en-GB"/>
              </w:rPr>
            </w:r>
            <w:r w:rsidRPr="000A4264">
              <w:rPr>
                <w:lang w:val="en-GB"/>
              </w:rPr>
              <w:fldChar w:fldCharType="separate"/>
            </w:r>
            <w:bookmarkEnd w:id="11"/>
            <w:r w:rsidRPr="000A4264">
              <w:rPr>
                <w:rStyle w:val="Hyperlink"/>
                <w:lang w:val="en-GB"/>
              </w:rPr>
              <w:t>CM(2020)139</w:t>
            </w:r>
            <w:r w:rsidRPr="000A4264">
              <w:rPr>
                <w:lang w:val="en-GB"/>
              </w:rPr>
              <w:fldChar w:fldCharType="end"/>
            </w:r>
            <w:r w:rsidR="00AB723F">
              <w:rPr>
                <w:lang w:val="en-GB"/>
              </w:rPr>
              <w:br/>
            </w:r>
            <w:r w:rsidRPr="000A4264">
              <w:rPr>
                <w:lang w:val="en-GB"/>
              </w:rPr>
              <w:t>CM/Notes/1389/4.4</w:t>
            </w:r>
            <w:r w:rsidR="00AB723F">
              <w:rPr>
                <w:lang w:val="en-GB"/>
              </w:rPr>
              <w:t xml:space="preserve"> du …</w:t>
            </w:r>
          </w:p>
        </w:tc>
      </w:tr>
      <w:tr w:rsidR="00AB723F" w:rsidRPr="00575FC4" w14:paraId="2D9A35D7" w14:textId="77777777" w:rsidTr="00017D1F">
        <w:tc>
          <w:tcPr>
            <w:tcW w:w="775" w:type="dxa"/>
            <w:gridSpan w:val="2"/>
            <w:shd w:val="clear" w:color="auto" w:fill="auto"/>
          </w:tcPr>
          <w:p w14:paraId="6FF176B8" w14:textId="77777777" w:rsidR="00AB723F" w:rsidRPr="00575FC4" w:rsidRDefault="00AB723F" w:rsidP="00017D1F">
            <w:pPr>
              <w:spacing w:before="240"/>
              <w:rPr>
                <w:lang w:val="en-GB"/>
              </w:rPr>
            </w:pPr>
            <w:r w:rsidRPr="00575FC4">
              <w:rPr>
                <w:lang w:val="en-GB"/>
              </w:rPr>
              <w:t>4.</w:t>
            </w:r>
            <w:r>
              <w:rPr>
                <w:lang w:val="en-GB"/>
              </w:rPr>
              <w:t>5</w:t>
            </w:r>
          </w:p>
        </w:tc>
        <w:tc>
          <w:tcPr>
            <w:tcW w:w="9091" w:type="dxa"/>
            <w:gridSpan w:val="3"/>
            <w:shd w:val="clear" w:color="auto" w:fill="auto"/>
          </w:tcPr>
          <w:p w14:paraId="1D64583F" w14:textId="77777777" w:rsidR="00AB723F" w:rsidRPr="00D260C6" w:rsidRDefault="00AB723F" w:rsidP="00017D1F">
            <w:pPr>
              <w:spacing w:before="240"/>
            </w:pPr>
            <w:r w:rsidRPr="00D260C6">
              <w:t>Comité directeur sur l’anti-discrimination, la diversité et l’inclusion (CDADI)</w:t>
            </w:r>
            <w:r>
              <w:t xml:space="preserve"> – </w:t>
            </w:r>
            <w:r>
              <w:br/>
            </w:r>
            <w:r w:rsidRPr="00D260C6">
              <w:t>Rapport abrégé de la 1</w:t>
            </w:r>
            <w:r w:rsidRPr="00D260C6">
              <w:rPr>
                <w:vertAlign w:val="superscript"/>
              </w:rPr>
              <w:t>ère</w:t>
            </w:r>
            <w:r w:rsidRPr="00D260C6">
              <w:t xml:space="preserve"> réunion (Strasbourg, 8-10 septembre 2020)</w:t>
            </w:r>
            <w:r>
              <w:br/>
            </w:r>
            <w:r w:rsidRPr="00D260C6">
              <w:rPr>
                <w:b/>
                <w:bCs/>
              </w:rPr>
              <w:t>(Point à préparer par le GR-</w:t>
            </w:r>
            <w:r>
              <w:rPr>
                <w:b/>
                <w:bCs/>
              </w:rPr>
              <w:t>H</w:t>
            </w:r>
            <w:r w:rsidRPr="00D260C6">
              <w:rPr>
                <w:b/>
                <w:bCs/>
              </w:rPr>
              <w:t xml:space="preserve"> du 1</w:t>
            </w:r>
            <w:r>
              <w:rPr>
                <w:b/>
                <w:bCs/>
              </w:rPr>
              <w:t>0</w:t>
            </w:r>
            <w:r w:rsidRPr="00D260C6">
              <w:rPr>
                <w:b/>
                <w:bCs/>
              </w:rPr>
              <w:t>.11.2020)</w:t>
            </w:r>
          </w:p>
        </w:tc>
      </w:tr>
      <w:tr w:rsidR="00AB723F" w:rsidRPr="00575FC4" w14:paraId="1C4CEB16" w14:textId="77777777" w:rsidTr="00017D1F">
        <w:tc>
          <w:tcPr>
            <w:tcW w:w="775" w:type="dxa"/>
            <w:gridSpan w:val="2"/>
            <w:shd w:val="clear" w:color="auto" w:fill="auto"/>
          </w:tcPr>
          <w:p w14:paraId="1010417D" w14:textId="77777777" w:rsidR="00AB723F" w:rsidRPr="00D260C6" w:rsidRDefault="00AB723F" w:rsidP="00017D1F">
            <w:pPr>
              <w:spacing w:before="120"/>
            </w:pPr>
          </w:p>
        </w:tc>
        <w:tc>
          <w:tcPr>
            <w:tcW w:w="496" w:type="dxa"/>
            <w:gridSpan w:val="2"/>
            <w:shd w:val="clear" w:color="auto" w:fill="auto"/>
          </w:tcPr>
          <w:p w14:paraId="5AAD1DB8" w14:textId="77777777" w:rsidR="00AB723F" w:rsidRPr="00D260C6" w:rsidRDefault="00AB723F" w:rsidP="00017D1F">
            <w:pPr>
              <w:spacing w:before="120"/>
            </w:pPr>
          </w:p>
        </w:tc>
        <w:bookmarkStart w:id="12" w:name="_ML_000000000019_VALID"/>
        <w:tc>
          <w:tcPr>
            <w:tcW w:w="8595" w:type="dxa"/>
            <w:shd w:val="clear" w:color="auto" w:fill="auto"/>
          </w:tcPr>
          <w:p w14:paraId="3E59F65C" w14:textId="2D7BB708" w:rsidR="00AB723F" w:rsidRPr="00575FC4" w:rsidRDefault="000A4264" w:rsidP="00017D1F">
            <w:pPr>
              <w:pStyle w:val="COESource"/>
              <w:spacing w:before="120"/>
              <w:rPr>
                <w:lang w:val="en-GB"/>
              </w:rPr>
            </w:pPr>
            <w:r w:rsidRPr="000A4264">
              <w:rPr>
                <w:lang w:val="en-GB"/>
              </w:rPr>
              <w:fldChar w:fldCharType="begin"/>
            </w:r>
            <w:r w:rsidRPr="000A4264">
              <w:rPr>
                <w:lang w:val="en-GB"/>
              </w:rPr>
              <w:instrText xml:space="preserve"> HYPERLINK "https://search.coe.int/cm/Pages/result_details.aspx?Reference=CM(2020)152" \o "Comité directeur sur l’anti-discrimination, la diversité et l’inclusion (CDADI) - Rapport abrégé de la 1ère réunion (Strasbourg, 8-10 septembre 2020)" </w:instrText>
            </w:r>
            <w:r w:rsidRPr="000A4264">
              <w:rPr>
                <w:lang w:val="en-GB"/>
              </w:rPr>
            </w:r>
            <w:r w:rsidRPr="000A4264">
              <w:rPr>
                <w:lang w:val="en-GB"/>
              </w:rPr>
              <w:fldChar w:fldCharType="separate"/>
            </w:r>
            <w:bookmarkEnd w:id="12"/>
            <w:r w:rsidRPr="000A4264">
              <w:rPr>
                <w:rStyle w:val="Hyperlink"/>
                <w:lang w:val="en-GB"/>
              </w:rPr>
              <w:t>CM(2020)152</w:t>
            </w:r>
            <w:r w:rsidRPr="000A4264">
              <w:rPr>
                <w:lang w:val="en-GB"/>
              </w:rPr>
              <w:fldChar w:fldCharType="end"/>
            </w:r>
            <w:r w:rsidR="00AB723F">
              <w:rPr>
                <w:lang w:val="en-GB"/>
              </w:rPr>
              <w:br/>
            </w:r>
            <w:r w:rsidRPr="000A4264">
              <w:rPr>
                <w:lang w:val="en-GB"/>
              </w:rPr>
              <w:t>CM/Notes/1389/4.5</w:t>
            </w:r>
            <w:r w:rsidR="00AB723F">
              <w:rPr>
                <w:lang w:val="en-GB"/>
              </w:rPr>
              <w:t xml:space="preserve"> du …</w:t>
            </w:r>
          </w:p>
        </w:tc>
      </w:tr>
      <w:tr w:rsidR="00AB723F" w:rsidRPr="00575FC4" w14:paraId="6AA6DDE3" w14:textId="77777777" w:rsidTr="00017D1F">
        <w:tc>
          <w:tcPr>
            <w:tcW w:w="775" w:type="dxa"/>
            <w:gridSpan w:val="2"/>
            <w:shd w:val="clear" w:color="auto" w:fill="auto"/>
          </w:tcPr>
          <w:p w14:paraId="4DE35F4B" w14:textId="77777777" w:rsidR="00AB723F" w:rsidRPr="00575FC4" w:rsidRDefault="00AB723F" w:rsidP="00017D1F">
            <w:pPr>
              <w:spacing w:before="240"/>
              <w:rPr>
                <w:lang w:val="en-GB"/>
              </w:rPr>
            </w:pPr>
            <w:r w:rsidRPr="00575FC4">
              <w:rPr>
                <w:lang w:val="en-GB"/>
              </w:rPr>
              <w:t>4.</w:t>
            </w:r>
            <w:r>
              <w:rPr>
                <w:lang w:val="en-GB"/>
              </w:rPr>
              <w:t>6</w:t>
            </w:r>
          </w:p>
        </w:tc>
        <w:tc>
          <w:tcPr>
            <w:tcW w:w="9091" w:type="dxa"/>
            <w:gridSpan w:val="3"/>
            <w:shd w:val="clear" w:color="auto" w:fill="auto"/>
          </w:tcPr>
          <w:p w14:paraId="26CB91D8" w14:textId="77777777" w:rsidR="00AB723F" w:rsidRPr="00D260C6" w:rsidRDefault="00AB723F" w:rsidP="00017D1F">
            <w:pPr>
              <w:spacing w:before="240"/>
            </w:pPr>
            <w:r w:rsidRPr="00D260C6">
              <w:t xml:space="preserve">« Menaces sur la liberté des médias et la sécurité des journalistes en Europe » </w:t>
            </w:r>
            <w:r>
              <w:t>–</w:t>
            </w:r>
            <w:r>
              <w:br/>
            </w:r>
            <w:r w:rsidRPr="00D260C6">
              <w:t>Recommandation 2168 (2020) de l'Assemblée parlementaire</w:t>
            </w:r>
            <w:r>
              <w:br/>
            </w:r>
            <w:r w:rsidRPr="00D260C6">
              <w:rPr>
                <w:b/>
                <w:bCs/>
              </w:rPr>
              <w:t>(Point à préparer par le GR-</w:t>
            </w:r>
            <w:r>
              <w:rPr>
                <w:b/>
                <w:bCs/>
              </w:rPr>
              <w:t>H</w:t>
            </w:r>
            <w:r w:rsidRPr="00D260C6">
              <w:rPr>
                <w:b/>
                <w:bCs/>
              </w:rPr>
              <w:t xml:space="preserve"> du 1</w:t>
            </w:r>
            <w:r>
              <w:rPr>
                <w:b/>
                <w:bCs/>
              </w:rPr>
              <w:t>0</w:t>
            </w:r>
            <w:r w:rsidRPr="00D260C6">
              <w:rPr>
                <w:b/>
                <w:bCs/>
              </w:rPr>
              <w:t>.11.2020)</w:t>
            </w:r>
          </w:p>
        </w:tc>
      </w:tr>
      <w:tr w:rsidR="00AB723F" w:rsidRPr="00575FC4" w14:paraId="020503AB" w14:textId="77777777" w:rsidTr="00017D1F">
        <w:tc>
          <w:tcPr>
            <w:tcW w:w="775" w:type="dxa"/>
            <w:gridSpan w:val="2"/>
            <w:shd w:val="clear" w:color="auto" w:fill="auto"/>
          </w:tcPr>
          <w:p w14:paraId="1E9B462D" w14:textId="77777777" w:rsidR="00AB723F" w:rsidRPr="00D260C6" w:rsidRDefault="00AB723F" w:rsidP="00017D1F">
            <w:pPr>
              <w:spacing w:before="120"/>
            </w:pPr>
          </w:p>
        </w:tc>
        <w:tc>
          <w:tcPr>
            <w:tcW w:w="496" w:type="dxa"/>
            <w:gridSpan w:val="2"/>
            <w:shd w:val="clear" w:color="auto" w:fill="auto"/>
          </w:tcPr>
          <w:p w14:paraId="45DFF7BA" w14:textId="77777777" w:rsidR="00AB723F" w:rsidRPr="00D260C6" w:rsidRDefault="00AB723F" w:rsidP="00017D1F">
            <w:pPr>
              <w:spacing w:before="120"/>
            </w:pPr>
          </w:p>
        </w:tc>
        <w:tc>
          <w:tcPr>
            <w:tcW w:w="8595" w:type="dxa"/>
            <w:shd w:val="clear" w:color="auto" w:fill="auto"/>
          </w:tcPr>
          <w:p w14:paraId="3C2F6A12" w14:textId="1680C7A5" w:rsidR="00AB723F" w:rsidRPr="00D260C6" w:rsidRDefault="00AB723F" w:rsidP="00017D1F">
            <w:pPr>
              <w:pStyle w:val="COESource"/>
              <w:spacing w:before="120"/>
            </w:pPr>
            <w:r w:rsidRPr="00D260C6">
              <w:t>R</w:t>
            </w:r>
            <w:r>
              <w:t xml:space="preserve">ecommandation </w:t>
            </w:r>
            <w:r w:rsidRPr="00D260C6">
              <w:t>2168</w:t>
            </w:r>
            <w:r>
              <w:t xml:space="preserve"> </w:t>
            </w:r>
            <w:r w:rsidRPr="00D260C6">
              <w:t xml:space="preserve">(2020) de l’Assemblée parlementaire, </w:t>
            </w:r>
            <w:bookmarkStart w:id="13" w:name="_ML_000000000021_VALID"/>
            <w:r w:rsidR="000A4264" w:rsidRPr="000A4264">
              <w:fldChar w:fldCharType="begin"/>
            </w:r>
            <w:r w:rsidR="000A4264" w:rsidRPr="000A4264">
              <w:instrText xml:space="preserve"> HYPERLINK "https://search.coe.int/cm/Pages/result_details.aspx?Reference=CM/AS(2020)Rec2168-prov3" \o "\« Menaces sur la liberté des médias et la sécurité des journalistes en Europe \» - Recommandation 2168 (2020) de l'Assemblée parlementaire - Projet de réponse" </w:instrText>
            </w:r>
            <w:r w:rsidR="000A4264" w:rsidRPr="000A4264">
              <w:fldChar w:fldCharType="separate"/>
            </w:r>
            <w:bookmarkEnd w:id="13"/>
            <w:r w:rsidR="000A4264" w:rsidRPr="000A4264">
              <w:rPr>
                <w:rStyle w:val="Hyperlink"/>
              </w:rPr>
              <w:t>CM/AS(2020)Rec2168-prov3</w:t>
            </w:r>
            <w:r w:rsidR="000A4264" w:rsidRPr="000A4264">
              <w:fldChar w:fldCharType="end"/>
            </w:r>
            <w:r>
              <w:br/>
            </w:r>
            <w:r w:rsidR="000A4264" w:rsidRPr="000A4264">
              <w:t>CM/Notes/1389/4.6</w:t>
            </w:r>
            <w:r w:rsidRPr="00D260C6">
              <w:t xml:space="preserve"> </w:t>
            </w:r>
            <w:r>
              <w:t>du</w:t>
            </w:r>
            <w:r w:rsidRPr="00D260C6">
              <w:t xml:space="preserve"> …</w:t>
            </w:r>
          </w:p>
        </w:tc>
      </w:tr>
      <w:tr w:rsidR="00AB723F" w:rsidRPr="00575FC4" w14:paraId="61D49580" w14:textId="77777777" w:rsidTr="00017D1F">
        <w:tc>
          <w:tcPr>
            <w:tcW w:w="775" w:type="dxa"/>
            <w:gridSpan w:val="2"/>
            <w:shd w:val="clear" w:color="auto" w:fill="auto"/>
          </w:tcPr>
          <w:p w14:paraId="156A6368" w14:textId="77777777" w:rsidR="00AB723F" w:rsidRPr="00575FC4" w:rsidRDefault="00AB723F" w:rsidP="00017D1F">
            <w:pPr>
              <w:spacing w:before="240"/>
              <w:rPr>
                <w:lang w:val="en-GB"/>
              </w:rPr>
            </w:pPr>
            <w:r w:rsidRPr="00575FC4">
              <w:rPr>
                <w:lang w:val="en-GB"/>
              </w:rPr>
              <w:t>4.</w:t>
            </w:r>
            <w:r>
              <w:rPr>
                <w:lang w:val="en-GB"/>
              </w:rPr>
              <w:t>7</w:t>
            </w:r>
          </w:p>
        </w:tc>
        <w:tc>
          <w:tcPr>
            <w:tcW w:w="9091" w:type="dxa"/>
            <w:gridSpan w:val="3"/>
            <w:shd w:val="clear" w:color="auto" w:fill="auto"/>
          </w:tcPr>
          <w:p w14:paraId="2D744DAC" w14:textId="77777777" w:rsidR="00AB723F" w:rsidRPr="00D260C6" w:rsidRDefault="00AB723F" w:rsidP="00017D1F">
            <w:pPr>
              <w:spacing w:before="240"/>
            </w:pPr>
            <w:r w:rsidRPr="00D260C6">
              <w:t xml:space="preserve">Commission européenne contre le racisme et l’intolérance (ECRI) </w:t>
            </w:r>
            <w:r>
              <w:t xml:space="preserve">– </w:t>
            </w:r>
            <w:r>
              <w:br/>
              <w:t>N</w:t>
            </w:r>
            <w:r w:rsidRPr="00D260C6">
              <w:t>omination d’un observateur au titre du Saint-Siège</w:t>
            </w:r>
            <w:r>
              <w:br/>
            </w:r>
            <w:r w:rsidRPr="00D260C6">
              <w:rPr>
                <w:b/>
                <w:bCs/>
              </w:rPr>
              <w:t>(Point à préparer par le GR-</w:t>
            </w:r>
            <w:r>
              <w:rPr>
                <w:b/>
                <w:bCs/>
              </w:rPr>
              <w:t>H</w:t>
            </w:r>
            <w:r w:rsidRPr="00D260C6">
              <w:rPr>
                <w:b/>
                <w:bCs/>
              </w:rPr>
              <w:t xml:space="preserve"> du 1</w:t>
            </w:r>
            <w:r>
              <w:rPr>
                <w:b/>
                <w:bCs/>
              </w:rPr>
              <w:t>0</w:t>
            </w:r>
            <w:r w:rsidRPr="00D260C6">
              <w:rPr>
                <w:b/>
                <w:bCs/>
              </w:rPr>
              <w:t>.11.2020)</w:t>
            </w:r>
          </w:p>
        </w:tc>
      </w:tr>
      <w:tr w:rsidR="00AB723F" w:rsidRPr="00575FC4" w14:paraId="526AF8A4" w14:textId="77777777" w:rsidTr="00017D1F">
        <w:tc>
          <w:tcPr>
            <w:tcW w:w="775" w:type="dxa"/>
            <w:gridSpan w:val="2"/>
            <w:shd w:val="clear" w:color="auto" w:fill="auto"/>
          </w:tcPr>
          <w:p w14:paraId="33783D6C" w14:textId="77777777" w:rsidR="00AB723F" w:rsidRPr="00D260C6" w:rsidRDefault="00AB723F" w:rsidP="00017D1F">
            <w:pPr>
              <w:spacing w:before="120"/>
            </w:pPr>
          </w:p>
        </w:tc>
        <w:tc>
          <w:tcPr>
            <w:tcW w:w="496" w:type="dxa"/>
            <w:gridSpan w:val="2"/>
            <w:shd w:val="clear" w:color="auto" w:fill="auto"/>
          </w:tcPr>
          <w:p w14:paraId="26D91D9F" w14:textId="77777777" w:rsidR="00AB723F" w:rsidRPr="00D260C6" w:rsidRDefault="00AB723F" w:rsidP="00017D1F">
            <w:pPr>
              <w:spacing w:before="120"/>
            </w:pPr>
          </w:p>
        </w:tc>
        <w:tc>
          <w:tcPr>
            <w:tcW w:w="8595" w:type="dxa"/>
            <w:shd w:val="clear" w:color="auto" w:fill="auto"/>
          </w:tcPr>
          <w:p w14:paraId="725217E1" w14:textId="3E0465DF" w:rsidR="00AB723F" w:rsidRPr="00D260C6" w:rsidRDefault="00AB723F" w:rsidP="00017D1F">
            <w:pPr>
              <w:pStyle w:val="COESource"/>
              <w:spacing w:before="120"/>
            </w:pPr>
            <w:r w:rsidRPr="00D260C6">
              <w:t xml:space="preserve">Résolutions </w:t>
            </w:r>
            <w:bookmarkStart w:id="14" w:name="_ML_000000000023_VALID"/>
            <w:r w:rsidR="000A4264" w:rsidRPr="000A4264">
              <w:fldChar w:fldCharType="begin"/>
            </w:r>
            <w:r w:rsidR="000A4264" w:rsidRPr="000A4264">
              <w:instrText xml:space="preserve"> HYPERLINK "https://search.coe.int/cm/Pages/result_details.aspx?Reference=Res(2002)8" \o "relative au statut de la Commission européenne contre le racisme et l'intolérance (ECRI)" </w:instrText>
            </w:r>
            <w:r w:rsidR="000A4264" w:rsidRPr="000A4264">
              <w:fldChar w:fldCharType="separate"/>
            </w:r>
            <w:bookmarkEnd w:id="14"/>
            <w:proofErr w:type="spellStart"/>
            <w:r w:rsidR="000A4264" w:rsidRPr="000A4264">
              <w:rPr>
                <w:rStyle w:val="Hyperlink"/>
              </w:rPr>
              <w:t>Res</w:t>
            </w:r>
            <w:proofErr w:type="spellEnd"/>
            <w:r w:rsidR="000A4264" w:rsidRPr="000A4264">
              <w:rPr>
                <w:rStyle w:val="Hyperlink"/>
              </w:rPr>
              <w:t>(2002)8</w:t>
            </w:r>
            <w:r w:rsidR="000A4264" w:rsidRPr="000A4264">
              <w:fldChar w:fldCharType="end"/>
            </w:r>
            <w:r w:rsidRPr="00D260C6">
              <w:t xml:space="preserve">, </w:t>
            </w:r>
            <w:bookmarkStart w:id="15" w:name="_ML_000000000024_VALID"/>
            <w:r w:rsidR="000A4264" w:rsidRPr="000A4264">
              <w:fldChar w:fldCharType="begin"/>
            </w:r>
            <w:r w:rsidR="000A4264" w:rsidRPr="000A4264">
              <w:instrText xml:space="preserve"> HYPERLINK "https://search.coe.int/cm/Pages/result_details.aspx?Reference=CM/Res(2013)12" \o "Résolution portant amendement à la Résolution Res(2002)8 relative au statut de la Commission européenne contre le racisme et l'intolérance (adoptée par le Comité des Ministres le 9 octobre 2013, lors de la 1180e réunion des Délégués des Ministres" </w:instrText>
            </w:r>
            <w:r w:rsidR="000A4264" w:rsidRPr="000A4264">
              <w:fldChar w:fldCharType="separate"/>
            </w:r>
            <w:bookmarkEnd w:id="15"/>
            <w:r w:rsidR="000A4264" w:rsidRPr="000A4264">
              <w:rPr>
                <w:rStyle w:val="Hyperlink"/>
              </w:rPr>
              <w:t>CM/</w:t>
            </w:r>
            <w:proofErr w:type="spellStart"/>
            <w:r w:rsidR="000A4264" w:rsidRPr="000A4264">
              <w:rPr>
                <w:rStyle w:val="Hyperlink"/>
              </w:rPr>
              <w:t>Res</w:t>
            </w:r>
            <w:proofErr w:type="spellEnd"/>
            <w:r w:rsidR="000A4264" w:rsidRPr="000A4264">
              <w:rPr>
                <w:rStyle w:val="Hyperlink"/>
              </w:rPr>
              <w:t>(2013)12</w:t>
            </w:r>
            <w:r w:rsidR="000A4264" w:rsidRPr="000A4264">
              <w:fldChar w:fldCharType="end"/>
            </w:r>
            <w:r w:rsidRPr="00D260C6">
              <w:t xml:space="preserve">, </w:t>
            </w:r>
            <w:bookmarkStart w:id="16" w:name="_ML_000000000025_VALID"/>
            <w:r w:rsidR="000A4264" w:rsidRPr="000A4264">
              <w:fldChar w:fldCharType="begin"/>
            </w:r>
            <w:r w:rsidR="000A4264" w:rsidRPr="000A4264">
              <w:instrText xml:space="preserve"> HYPERLINK "https://search.coe.int/cm/Pages/result_details.aspx?Reference=CM/Res(2014)2" \o "Résolution portant amendement à la Résolution Res(2002)8 relative au Statut de la Commission européenne contre la racisme et l'intolérance (adoptée par le Comité des Ministres le 19 février 2014, lors de la 1192e réunion des Délégués des Ministres)" </w:instrText>
            </w:r>
            <w:r w:rsidR="000A4264" w:rsidRPr="000A4264">
              <w:fldChar w:fldCharType="separate"/>
            </w:r>
            <w:bookmarkEnd w:id="16"/>
            <w:r w:rsidR="000A4264" w:rsidRPr="000A4264">
              <w:rPr>
                <w:rStyle w:val="Hyperlink"/>
              </w:rPr>
              <w:t>CM/</w:t>
            </w:r>
            <w:proofErr w:type="spellStart"/>
            <w:r w:rsidR="000A4264" w:rsidRPr="000A4264">
              <w:rPr>
                <w:rStyle w:val="Hyperlink"/>
              </w:rPr>
              <w:t>Res</w:t>
            </w:r>
            <w:proofErr w:type="spellEnd"/>
            <w:r w:rsidR="000A4264" w:rsidRPr="000A4264">
              <w:rPr>
                <w:rStyle w:val="Hyperlink"/>
              </w:rPr>
              <w:t>(2014)2</w:t>
            </w:r>
            <w:r w:rsidR="000A4264" w:rsidRPr="000A4264">
              <w:fldChar w:fldCharType="end"/>
            </w:r>
            <w:r w:rsidRPr="00D260C6">
              <w:t>, DGII-</w:t>
            </w:r>
            <w:proofErr w:type="spellStart"/>
            <w:r w:rsidRPr="00D260C6">
              <w:t>inf</w:t>
            </w:r>
            <w:proofErr w:type="spellEnd"/>
            <w:r w:rsidRPr="00D260C6">
              <w:t>(2020)06</w:t>
            </w:r>
            <w:r>
              <w:br/>
            </w:r>
            <w:r w:rsidR="000A4264" w:rsidRPr="000A4264">
              <w:t>CM/Notes/1389/4.7</w:t>
            </w:r>
            <w:r w:rsidRPr="00D260C6">
              <w:t xml:space="preserve"> </w:t>
            </w:r>
            <w:r>
              <w:t>du</w:t>
            </w:r>
            <w:r w:rsidRPr="00D260C6">
              <w:t xml:space="preserve"> …</w:t>
            </w:r>
          </w:p>
        </w:tc>
      </w:tr>
      <w:tr w:rsidR="00AB723F" w:rsidRPr="00575FC4" w14:paraId="7C11EB48" w14:textId="77777777" w:rsidTr="00017D1F">
        <w:tc>
          <w:tcPr>
            <w:tcW w:w="775" w:type="dxa"/>
            <w:gridSpan w:val="2"/>
            <w:shd w:val="clear" w:color="auto" w:fill="auto"/>
          </w:tcPr>
          <w:p w14:paraId="6CD1869D" w14:textId="77777777" w:rsidR="00AB723F" w:rsidRPr="00575FC4" w:rsidRDefault="00AB723F" w:rsidP="00017D1F">
            <w:pPr>
              <w:spacing w:before="240"/>
              <w:rPr>
                <w:lang w:val="en-GB"/>
              </w:rPr>
            </w:pPr>
            <w:r w:rsidRPr="00575FC4">
              <w:rPr>
                <w:lang w:val="en-GB"/>
              </w:rPr>
              <w:t>4.</w:t>
            </w:r>
            <w:r>
              <w:rPr>
                <w:lang w:val="en-GB"/>
              </w:rPr>
              <w:t>8</w:t>
            </w:r>
          </w:p>
        </w:tc>
        <w:tc>
          <w:tcPr>
            <w:tcW w:w="9091" w:type="dxa"/>
            <w:gridSpan w:val="3"/>
            <w:shd w:val="clear" w:color="auto" w:fill="auto"/>
          </w:tcPr>
          <w:p w14:paraId="3D262979" w14:textId="77777777" w:rsidR="00AB723F" w:rsidRPr="009744B6" w:rsidRDefault="00AB723F" w:rsidP="00017D1F">
            <w:pPr>
              <w:spacing w:before="240"/>
            </w:pPr>
            <w:r>
              <w:t>Code européen de sécurité sociale – Comité gouvernemental de la Charte sociale européenne et du Code européen de sécurité sociale – Projets de Résolutions CM/</w:t>
            </w:r>
            <w:proofErr w:type="spellStart"/>
            <w:r>
              <w:t>ResCSS</w:t>
            </w:r>
            <w:proofErr w:type="spellEnd"/>
            <w:r>
              <w:t>(2020)… sur l’application du Code européen de sécurité sociale et de son Protocole (période du 1</w:t>
            </w:r>
            <w:r w:rsidRPr="00D260C6">
              <w:rPr>
                <w:vertAlign w:val="superscript"/>
              </w:rPr>
              <w:t>er</w:t>
            </w:r>
            <w:r>
              <w:t xml:space="preserve"> juillet 2018 au 30 juin 2019)</w:t>
            </w:r>
            <w:r>
              <w:br/>
            </w:r>
            <w:r w:rsidRPr="00D260C6">
              <w:rPr>
                <w:b/>
                <w:bCs/>
              </w:rPr>
              <w:t>(Point à préparer par le GR-SOC du 19.11.2020)</w:t>
            </w:r>
          </w:p>
        </w:tc>
      </w:tr>
      <w:tr w:rsidR="00AB723F" w:rsidRPr="00575FC4" w14:paraId="386184D6" w14:textId="77777777" w:rsidTr="00017D1F">
        <w:tc>
          <w:tcPr>
            <w:tcW w:w="775" w:type="dxa"/>
            <w:gridSpan w:val="2"/>
            <w:shd w:val="clear" w:color="auto" w:fill="auto"/>
          </w:tcPr>
          <w:p w14:paraId="567C31AD" w14:textId="77777777" w:rsidR="00AB723F" w:rsidRPr="00D260C6" w:rsidRDefault="00AB723F" w:rsidP="00017D1F">
            <w:pPr>
              <w:spacing w:before="120"/>
            </w:pPr>
          </w:p>
        </w:tc>
        <w:tc>
          <w:tcPr>
            <w:tcW w:w="496" w:type="dxa"/>
            <w:gridSpan w:val="2"/>
            <w:shd w:val="clear" w:color="auto" w:fill="auto"/>
          </w:tcPr>
          <w:p w14:paraId="758A91E3" w14:textId="77777777" w:rsidR="00AB723F" w:rsidRPr="00D260C6" w:rsidRDefault="00AB723F" w:rsidP="00017D1F">
            <w:pPr>
              <w:spacing w:before="120"/>
            </w:pPr>
          </w:p>
        </w:tc>
        <w:bookmarkStart w:id="17" w:name="_ML_000000000027_VALID"/>
        <w:tc>
          <w:tcPr>
            <w:tcW w:w="8595" w:type="dxa"/>
            <w:shd w:val="clear" w:color="auto" w:fill="auto"/>
          </w:tcPr>
          <w:p w14:paraId="600B9BB6" w14:textId="20FF2190" w:rsidR="00AB723F" w:rsidRPr="00D260C6" w:rsidRDefault="000A4264" w:rsidP="00017D1F">
            <w:pPr>
              <w:pStyle w:val="COESource"/>
              <w:spacing w:before="120"/>
            </w:pPr>
            <w:r w:rsidRPr="000A4264">
              <w:rPr>
                <w:lang w:val="en-GB"/>
              </w:rPr>
              <w:fldChar w:fldCharType="begin"/>
            </w:r>
            <w:r w:rsidRPr="000A4264">
              <w:rPr>
                <w:lang w:val="en-GB"/>
              </w:rPr>
              <w:instrText xml:space="preserve"> HYPERLINK "https://search.coe.int/cm/Pages/result_details.aspx?Reference=CM(2020)151" \o "Comité gouvernemental de la Charte sociale européenne et du Code européen de sécurité sociale - Projets de Résolutions CM/ResCSS(2020)… sur l’application du Code européen de sécurité sociale et de son Protocole (période du 1er juillet 2018 au 30 juin 2019)" </w:instrText>
            </w:r>
            <w:r w:rsidRPr="000A4264">
              <w:rPr>
                <w:lang w:val="en-GB"/>
              </w:rPr>
            </w:r>
            <w:r w:rsidRPr="000A4264">
              <w:rPr>
                <w:lang w:val="en-GB"/>
              </w:rPr>
              <w:fldChar w:fldCharType="separate"/>
            </w:r>
            <w:bookmarkEnd w:id="17"/>
            <w:r w:rsidRPr="000A4264">
              <w:rPr>
                <w:rStyle w:val="Hyperlink"/>
                <w:lang w:val="en-GB"/>
              </w:rPr>
              <w:t>CM(2020)151</w:t>
            </w:r>
            <w:r w:rsidRPr="000A4264">
              <w:rPr>
                <w:lang w:val="en-GB"/>
              </w:rPr>
              <w:fldChar w:fldCharType="end"/>
            </w:r>
            <w:r w:rsidR="00AB723F">
              <w:rPr>
                <w:lang w:val="en-GB"/>
              </w:rPr>
              <w:br/>
            </w:r>
            <w:r w:rsidRPr="000A4264">
              <w:rPr>
                <w:lang w:val="en-GB"/>
              </w:rPr>
              <w:t>CM/Notes/1389/4.8</w:t>
            </w:r>
            <w:r w:rsidR="00AB723F">
              <w:rPr>
                <w:lang w:val="en-GB"/>
              </w:rPr>
              <w:t xml:space="preserve"> du …</w:t>
            </w:r>
          </w:p>
        </w:tc>
      </w:tr>
      <w:tr w:rsidR="00AB723F" w:rsidRPr="00575FC4" w14:paraId="41BE4998" w14:textId="77777777" w:rsidTr="00017D1F">
        <w:tc>
          <w:tcPr>
            <w:tcW w:w="775" w:type="dxa"/>
            <w:gridSpan w:val="2"/>
            <w:shd w:val="clear" w:color="auto" w:fill="auto"/>
          </w:tcPr>
          <w:p w14:paraId="1031D8EA" w14:textId="77777777" w:rsidR="00AB723F" w:rsidRPr="00575FC4" w:rsidRDefault="00AB723F" w:rsidP="00017D1F">
            <w:pPr>
              <w:spacing w:before="240"/>
              <w:rPr>
                <w:lang w:val="en-GB"/>
              </w:rPr>
            </w:pPr>
            <w:r w:rsidRPr="00575FC4">
              <w:rPr>
                <w:lang w:val="en-GB"/>
              </w:rPr>
              <w:t>4.</w:t>
            </w:r>
            <w:r>
              <w:rPr>
                <w:lang w:val="en-GB"/>
              </w:rPr>
              <w:t>9</w:t>
            </w:r>
          </w:p>
        </w:tc>
        <w:tc>
          <w:tcPr>
            <w:tcW w:w="9091" w:type="dxa"/>
            <w:gridSpan w:val="3"/>
            <w:shd w:val="clear" w:color="auto" w:fill="auto"/>
          </w:tcPr>
          <w:p w14:paraId="635B544F" w14:textId="77777777" w:rsidR="00AB723F" w:rsidRPr="009744B6" w:rsidRDefault="00AB723F" w:rsidP="00017D1F">
            <w:pPr>
              <w:spacing w:before="240"/>
            </w:pPr>
            <w:r w:rsidRPr="009744B6">
              <w:t xml:space="preserve">Échange de vues avec </w:t>
            </w:r>
            <w:r w:rsidRPr="00D260C6">
              <w:t>M</w:t>
            </w:r>
            <w:r>
              <w:t>me</w:t>
            </w:r>
            <w:r w:rsidRPr="00D260C6">
              <w:t xml:space="preserve"> Marie </w:t>
            </w:r>
            <w:proofErr w:type="spellStart"/>
            <w:r w:rsidRPr="00D260C6">
              <w:t>Hagsgård</w:t>
            </w:r>
            <w:proofErr w:type="spellEnd"/>
            <w:r>
              <w:t xml:space="preserve">, Présidente </w:t>
            </w:r>
            <w:r w:rsidRPr="00D260C6">
              <w:t xml:space="preserve">en exercice </w:t>
            </w:r>
            <w:r>
              <w:t>du Comité consultatif de la Convention-cadre pour la protection des minorités nationales</w:t>
            </w:r>
          </w:p>
        </w:tc>
      </w:tr>
      <w:tr w:rsidR="00AB723F" w:rsidRPr="00575FC4" w14:paraId="1C721B46" w14:textId="77777777" w:rsidTr="00017D1F">
        <w:tc>
          <w:tcPr>
            <w:tcW w:w="775" w:type="dxa"/>
            <w:gridSpan w:val="2"/>
            <w:shd w:val="clear" w:color="auto" w:fill="auto"/>
          </w:tcPr>
          <w:p w14:paraId="3C1A1F77" w14:textId="77777777" w:rsidR="00AB723F" w:rsidRPr="00575FC4" w:rsidRDefault="00AB723F" w:rsidP="00017D1F">
            <w:pPr>
              <w:spacing w:before="240"/>
              <w:rPr>
                <w:b/>
                <w:i/>
                <w:lang w:val="en-GB"/>
              </w:rPr>
            </w:pPr>
            <w:r w:rsidRPr="00575FC4">
              <w:rPr>
                <w:b/>
                <w:i/>
                <w:lang w:val="en-GB"/>
              </w:rPr>
              <w:t>6.</w:t>
            </w:r>
          </w:p>
        </w:tc>
        <w:tc>
          <w:tcPr>
            <w:tcW w:w="9091" w:type="dxa"/>
            <w:gridSpan w:val="3"/>
            <w:shd w:val="clear" w:color="auto" w:fill="auto"/>
          </w:tcPr>
          <w:p w14:paraId="5135EA80" w14:textId="77777777" w:rsidR="00AB723F" w:rsidRPr="00575FC4" w:rsidRDefault="00AB723F" w:rsidP="00017D1F">
            <w:pPr>
              <w:spacing w:before="240"/>
              <w:rPr>
                <w:i/>
                <w:lang w:val="en-GB"/>
              </w:rPr>
            </w:pPr>
            <w:r w:rsidRPr="00575FC4">
              <w:rPr>
                <w:b/>
                <w:bCs/>
                <w:i/>
                <w:iCs/>
              </w:rPr>
              <w:t>Cohésion sociale</w:t>
            </w:r>
          </w:p>
        </w:tc>
      </w:tr>
      <w:tr w:rsidR="00AB723F" w:rsidRPr="00575FC4" w14:paraId="33F5E21F" w14:textId="77777777" w:rsidTr="00017D1F">
        <w:tc>
          <w:tcPr>
            <w:tcW w:w="775" w:type="dxa"/>
            <w:gridSpan w:val="2"/>
            <w:shd w:val="clear" w:color="auto" w:fill="auto"/>
          </w:tcPr>
          <w:p w14:paraId="608D200C" w14:textId="77777777" w:rsidR="00AB723F" w:rsidRPr="00575FC4" w:rsidRDefault="00AB723F" w:rsidP="00017D1F">
            <w:pPr>
              <w:spacing w:before="240"/>
              <w:rPr>
                <w:lang w:val="en-GB"/>
              </w:rPr>
            </w:pPr>
            <w:r w:rsidRPr="00575FC4">
              <w:rPr>
                <w:lang w:val="en-GB"/>
              </w:rPr>
              <w:t>6.1</w:t>
            </w:r>
          </w:p>
        </w:tc>
        <w:tc>
          <w:tcPr>
            <w:tcW w:w="9091" w:type="dxa"/>
            <w:gridSpan w:val="3"/>
            <w:shd w:val="clear" w:color="auto" w:fill="auto"/>
          </w:tcPr>
          <w:p w14:paraId="21136179" w14:textId="77777777" w:rsidR="00AB723F" w:rsidRPr="00D260C6" w:rsidRDefault="00AB723F" w:rsidP="00017D1F">
            <w:pPr>
              <w:spacing w:before="240"/>
            </w:pPr>
            <w:r w:rsidRPr="00D260C6">
              <w:t xml:space="preserve">Direction européenne de la qualité du médicament et soins de santé (EDQM) </w:t>
            </w:r>
            <w:r>
              <w:br/>
            </w:r>
            <w:r w:rsidRPr="00D260C6">
              <w:rPr>
                <w:b/>
                <w:bCs/>
              </w:rPr>
              <w:t>(Point à préparer par le GR-SOC du 19.11.2020)</w:t>
            </w:r>
          </w:p>
          <w:p w14:paraId="7F8F351F" w14:textId="77777777" w:rsidR="00AB723F" w:rsidRPr="009A2998" w:rsidRDefault="00AB723F" w:rsidP="00017D1F">
            <w:pPr>
              <w:spacing w:before="240"/>
            </w:pPr>
            <w:r>
              <w:t xml:space="preserve">a. </w:t>
            </w:r>
            <w:r w:rsidRPr="00D260C6">
              <w:t>Comité européen sur les produits et les soins pharmaceutiques</w:t>
            </w:r>
            <w:r>
              <w:t xml:space="preserve"> (Accord partiel)</w:t>
            </w:r>
            <w:r w:rsidRPr="00D260C6">
              <w:t xml:space="preserve"> (CD-P-PH)</w:t>
            </w:r>
            <w:r>
              <w:t xml:space="preserve"> – </w:t>
            </w:r>
            <w:r w:rsidRPr="00D260C6">
              <w:t>Rapport abrégé de la 16</w:t>
            </w:r>
            <w:r w:rsidRPr="009A2998">
              <w:rPr>
                <w:vertAlign w:val="superscript"/>
              </w:rPr>
              <w:t>e</w:t>
            </w:r>
            <w:r w:rsidRPr="00D260C6">
              <w:t xml:space="preserve"> réunion </w:t>
            </w:r>
            <w:r w:rsidRPr="009A2998">
              <w:t>(23-24 septembre 2020, par visioconférence)</w:t>
            </w:r>
          </w:p>
        </w:tc>
      </w:tr>
      <w:tr w:rsidR="00AB723F" w:rsidRPr="00575FC4" w14:paraId="310ADBBA" w14:textId="77777777" w:rsidTr="00017D1F">
        <w:tc>
          <w:tcPr>
            <w:tcW w:w="775" w:type="dxa"/>
            <w:gridSpan w:val="2"/>
            <w:shd w:val="clear" w:color="auto" w:fill="auto"/>
          </w:tcPr>
          <w:p w14:paraId="7AF07C7A" w14:textId="77777777" w:rsidR="00AB723F" w:rsidRPr="009A2998" w:rsidRDefault="00AB723F" w:rsidP="00017D1F">
            <w:pPr>
              <w:spacing w:before="120"/>
            </w:pPr>
          </w:p>
        </w:tc>
        <w:tc>
          <w:tcPr>
            <w:tcW w:w="496" w:type="dxa"/>
            <w:gridSpan w:val="2"/>
            <w:shd w:val="clear" w:color="auto" w:fill="auto"/>
          </w:tcPr>
          <w:p w14:paraId="76E43D84" w14:textId="77777777" w:rsidR="00AB723F" w:rsidRPr="009A2998" w:rsidRDefault="00AB723F" w:rsidP="00017D1F">
            <w:pPr>
              <w:spacing w:before="120"/>
            </w:pPr>
          </w:p>
        </w:tc>
        <w:bookmarkStart w:id="18" w:name="_ML_000000000029_VALID"/>
        <w:tc>
          <w:tcPr>
            <w:tcW w:w="8595" w:type="dxa"/>
            <w:shd w:val="clear" w:color="auto" w:fill="auto"/>
          </w:tcPr>
          <w:p w14:paraId="2D18F20E" w14:textId="25B07EC1" w:rsidR="00AB723F" w:rsidRPr="000A4264" w:rsidRDefault="000A4264" w:rsidP="00017D1F">
            <w:pPr>
              <w:pStyle w:val="COESource"/>
              <w:spacing w:before="120"/>
              <w:rPr>
                <w:lang w:val="en-GB"/>
              </w:rPr>
            </w:pPr>
            <w:r w:rsidRPr="000A4264">
              <w:rPr>
                <w:lang w:val="en-GB"/>
              </w:rPr>
              <w:fldChar w:fldCharType="begin"/>
            </w:r>
            <w:r w:rsidRPr="000A4264">
              <w:rPr>
                <w:lang w:val="en-GB"/>
              </w:rPr>
              <w:instrText xml:space="preserve"> HYPERLINK "https://search.coe.int/cm/Pages/result_details.aspx?Reference=CM(2020)153" \o "Direction européenne de la qualité du médicament et soins de santé (EDQM) - a. Rapport abrégé de la 16e réunion du Comité européen sur les produits et les soins pharmaceutiques (CD-P-PH) (23-24 septembre 2020, par visioconférence)" </w:instrText>
            </w:r>
            <w:r w:rsidRPr="000A4264">
              <w:rPr>
                <w:lang w:val="en-GB"/>
              </w:rPr>
            </w:r>
            <w:r w:rsidRPr="000A4264">
              <w:rPr>
                <w:lang w:val="en-GB"/>
              </w:rPr>
              <w:fldChar w:fldCharType="separate"/>
            </w:r>
            <w:bookmarkEnd w:id="18"/>
            <w:r w:rsidRPr="000A4264">
              <w:rPr>
                <w:rStyle w:val="Hyperlink"/>
                <w:lang w:val="en-GB"/>
              </w:rPr>
              <w:t>CM(2020)153</w:t>
            </w:r>
            <w:r w:rsidRPr="000A4264">
              <w:rPr>
                <w:lang w:val="en-GB"/>
              </w:rPr>
              <w:fldChar w:fldCharType="end"/>
            </w:r>
          </w:p>
        </w:tc>
      </w:tr>
    </w:tbl>
    <w:p w14:paraId="70D0D230" w14:textId="77777777" w:rsidR="00AB723F" w:rsidRDefault="00AB723F">
      <w:r>
        <w:br w:type="page"/>
      </w:r>
    </w:p>
    <w:tbl>
      <w:tblPr>
        <w:tblW w:w="5000" w:type="pct"/>
        <w:tblLook w:val="01E0" w:firstRow="1" w:lastRow="1" w:firstColumn="1" w:lastColumn="1" w:noHBand="0" w:noVBand="0"/>
      </w:tblPr>
      <w:tblGrid>
        <w:gridCol w:w="775"/>
        <w:gridCol w:w="496"/>
        <w:gridCol w:w="8595"/>
      </w:tblGrid>
      <w:tr w:rsidR="00AB723F" w:rsidRPr="00575FC4" w14:paraId="468EB0FC" w14:textId="77777777" w:rsidTr="00017D1F">
        <w:tc>
          <w:tcPr>
            <w:tcW w:w="775" w:type="dxa"/>
            <w:shd w:val="clear" w:color="auto" w:fill="auto"/>
          </w:tcPr>
          <w:p w14:paraId="089C43D8" w14:textId="58F2AC82" w:rsidR="00AB723F" w:rsidRPr="00575FC4" w:rsidRDefault="00AB723F" w:rsidP="00017D1F">
            <w:pPr>
              <w:spacing w:before="240"/>
              <w:rPr>
                <w:lang w:val="en-GB"/>
              </w:rPr>
            </w:pPr>
          </w:p>
        </w:tc>
        <w:tc>
          <w:tcPr>
            <w:tcW w:w="9091" w:type="dxa"/>
            <w:gridSpan w:val="2"/>
            <w:shd w:val="clear" w:color="auto" w:fill="auto"/>
          </w:tcPr>
          <w:p w14:paraId="6DE35DB4" w14:textId="67003DD5" w:rsidR="00AB723F" w:rsidRPr="009A2998" w:rsidRDefault="00AB723F" w:rsidP="00017D1F">
            <w:pPr>
              <w:spacing w:before="240"/>
            </w:pPr>
            <w:r>
              <w:t xml:space="preserve">b. Comité européen sur la transplantation d’organes (Accord partiel) (CD-P-TO) – </w:t>
            </w:r>
            <w:r>
              <w:br/>
              <w:t>Rapport abrégé de la 25</w:t>
            </w:r>
            <w:r w:rsidRPr="009A2998">
              <w:rPr>
                <w:vertAlign w:val="superscript"/>
              </w:rPr>
              <w:t>e</w:t>
            </w:r>
            <w:r>
              <w:t xml:space="preserve"> réunion (8</w:t>
            </w:r>
            <w:r w:rsidR="003362B6">
              <w:t>-</w:t>
            </w:r>
            <w:r>
              <w:t>9 octobre 2020, par visioconférence)</w:t>
            </w:r>
          </w:p>
        </w:tc>
      </w:tr>
      <w:tr w:rsidR="00AB723F" w:rsidRPr="00575FC4" w14:paraId="748C60D1" w14:textId="77777777" w:rsidTr="00017D1F">
        <w:tc>
          <w:tcPr>
            <w:tcW w:w="775" w:type="dxa"/>
            <w:shd w:val="clear" w:color="auto" w:fill="auto"/>
          </w:tcPr>
          <w:p w14:paraId="6B289148" w14:textId="77777777" w:rsidR="00AB723F" w:rsidRPr="009A2998" w:rsidRDefault="00AB723F" w:rsidP="00017D1F">
            <w:pPr>
              <w:spacing w:before="120"/>
            </w:pPr>
          </w:p>
        </w:tc>
        <w:tc>
          <w:tcPr>
            <w:tcW w:w="496" w:type="dxa"/>
            <w:shd w:val="clear" w:color="auto" w:fill="auto"/>
          </w:tcPr>
          <w:p w14:paraId="0E5A59EA" w14:textId="77777777" w:rsidR="00AB723F" w:rsidRPr="009A2998" w:rsidRDefault="00AB723F" w:rsidP="00017D1F">
            <w:pPr>
              <w:spacing w:before="120"/>
            </w:pPr>
          </w:p>
        </w:tc>
        <w:bookmarkStart w:id="19" w:name="_ML_000000000030_VALID"/>
        <w:tc>
          <w:tcPr>
            <w:tcW w:w="8595" w:type="dxa"/>
            <w:shd w:val="clear" w:color="auto" w:fill="auto"/>
          </w:tcPr>
          <w:p w14:paraId="3B382912" w14:textId="737FE0E4" w:rsidR="00AB723F" w:rsidRPr="00575FC4" w:rsidRDefault="000A4264" w:rsidP="00017D1F">
            <w:pPr>
              <w:pStyle w:val="COESource"/>
              <w:spacing w:before="120"/>
              <w:rPr>
                <w:lang w:val="en-GB"/>
              </w:rPr>
            </w:pPr>
            <w:r w:rsidRPr="000A4264">
              <w:rPr>
                <w:lang w:val="en-GB"/>
              </w:rPr>
              <w:fldChar w:fldCharType="begin"/>
            </w:r>
            <w:r w:rsidRPr="000A4264">
              <w:rPr>
                <w:lang w:val="en-GB"/>
              </w:rPr>
              <w:instrText xml:space="preserve"> HYPERLINK "https://search.coe.int/cm/Pages/result_details.aspx?Reference=CM(2020)154" \o "Direction européenne de la qualité des médicaments et soins de santé (EDQM) – b. Rapport abrégé de la 25e réunion du Comité européen sur la transplantation d’organes (Accord partiel) (CD-P-TO) – (8 et 9 octobre 2020, par visioconférence)" </w:instrText>
            </w:r>
            <w:r w:rsidRPr="000A4264">
              <w:rPr>
                <w:lang w:val="en-GB"/>
              </w:rPr>
            </w:r>
            <w:r w:rsidRPr="000A4264">
              <w:rPr>
                <w:lang w:val="en-GB"/>
              </w:rPr>
              <w:fldChar w:fldCharType="separate"/>
            </w:r>
            <w:bookmarkEnd w:id="19"/>
            <w:r w:rsidRPr="000A4264">
              <w:rPr>
                <w:rStyle w:val="Hyperlink"/>
                <w:lang w:val="en-GB"/>
              </w:rPr>
              <w:t>CM(2020)154</w:t>
            </w:r>
            <w:r w:rsidRPr="000A4264">
              <w:rPr>
                <w:lang w:val="en-GB"/>
              </w:rPr>
              <w:fldChar w:fldCharType="end"/>
            </w:r>
            <w:r w:rsidR="00AB723F">
              <w:rPr>
                <w:lang w:val="en-GB"/>
              </w:rPr>
              <w:br/>
            </w:r>
            <w:r w:rsidR="00AB723F">
              <w:rPr>
                <w:lang w:val="en-GB"/>
              </w:rPr>
              <w:br/>
            </w:r>
            <w:r w:rsidRPr="000A4264">
              <w:rPr>
                <w:lang w:val="en-GB"/>
              </w:rPr>
              <w:t>CM/Notes/1389/6.1</w:t>
            </w:r>
            <w:r w:rsidR="00AB723F">
              <w:rPr>
                <w:lang w:val="en-GB"/>
              </w:rPr>
              <w:t xml:space="preserve"> du …</w:t>
            </w:r>
          </w:p>
        </w:tc>
      </w:tr>
      <w:tr w:rsidR="00AB723F" w:rsidRPr="00575FC4" w14:paraId="7B93DD8D" w14:textId="77777777" w:rsidTr="00017D1F">
        <w:tc>
          <w:tcPr>
            <w:tcW w:w="775" w:type="dxa"/>
            <w:shd w:val="clear" w:color="auto" w:fill="auto"/>
          </w:tcPr>
          <w:p w14:paraId="486B247E" w14:textId="77777777" w:rsidR="00AB723F" w:rsidRPr="00575FC4" w:rsidRDefault="00AB723F" w:rsidP="00017D1F">
            <w:pPr>
              <w:spacing w:before="240"/>
              <w:rPr>
                <w:lang w:val="en-GB"/>
              </w:rPr>
            </w:pPr>
            <w:r w:rsidRPr="00575FC4">
              <w:rPr>
                <w:lang w:val="en-GB"/>
              </w:rPr>
              <w:t>6.</w:t>
            </w:r>
            <w:r>
              <w:rPr>
                <w:lang w:val="en-GB"/>
              </w:rPr>
              <w:t>2</w:t>
            </w:r>
          </w:p>
        </w:tc>
        <w:tc>
          <w:tcPr>
            <w:tcW w:w="9091" w:type="dxa"/>
            <w:gridSpan w:val="2"/>
            <w:shd w:val="clear" w:color="auto" w:fill="auto"/>
          </w:tcPr>
          <w:p w14:paraId="5163C546" w14:textId="77777777" w:rsidR="00AB723F" w:rsidRPr="009A2998" w:rsidRDefault="00AB723F" w:rsidP="00017D1F">
            <w:pPr>
              <w:spacing w:before="240"/>
            </w:pPr>
            <w:r>
              <w:t xml:space="preserve">Plateforme européenne de cohésion sociale (PECS) – </w:t>
            </w:r>
            <w:r>
              <w:br/>
              <w:t>Rapport abrégé de la 5</w:t>
            </w:r>
            <w:r w:rsidRPr="000411DF">
              <w:rPr>
                <w:vertAlign w:val="superscript"/>
              </w:rPr>
              <w:t>e</w:t>
            </w:r>
            <w:r>
              <w:t xml:space="preserve"> réunion (24-25 septembre 2020)</w:t>
            </w:r>
            <w:r>
              <w:br/>
            </w:r>
            <w:r w:rsidRPr="00D260C6">
              <w:rPr>
                <w:b/>
                <w:bCs/>
              </w:rPr>
              <w:t>(Point à préparer par le GR-SOC du 19.11.2020)</w:t>
            </w:r>
          </w:p>
        </w:tc>
      </w:tr>
      <w:tr w:rsidR="00AB723F" w:rsidRPr="009A2998" w14:paraId="6419AE06" w14:textId="77777777" w:rsidTr="00017D1F">
        <w:tc>
          <w:tcPr>
            <w:tcW w:w="775" w:type="dxa"/>
            <w:shd w:val="clear" w:color="auto" w:fill="auto"/>
          </w:tcPr>
          <w:p w14:paraId="72A7633B" w14:textId="77777777" w:rsidR="00AB723F" w:rsidRPr="009A2998" w:rsidRDefault="00AB723F" w:rsidP="00017D1F">
            <w:pPr>
              <w:spacing w:before="120"/>
              <w:rPr>
                <w:sz w:val="18"/>
                <w:szCs w:val="18"/>
              </w:rPr>
            </w:pPr>
          </w:p>
        </w:tc>
        <w:tc>
          <w:tcPr>
            <w:tcW w:w="496" w:type="dxa"/>
            <w:shd w:val="clear" w:color="auto" w:fill="auto"/>
          </w:tcPr>
          <w:p w14:paraId="1A96B5C3" w14:textId="77777777" w:rsidR="00AB723F" w:rsidRPr="009A2998" w:rsidRDefault="00AB723F" w:rsidP="00017D1F">
            <w:pPr>
              <w:spacing w:before="120"/>
              <w:rPr>
                <w:sz w:val="18"/>
                <w:szCs w:val="18"/>
              </w:rPr>
            </w:pPr>
          </w:p>
        </w:tc>
        <w:bookmarkStart w:id="20" w:name="_ML_000000000032_VALID"/>
        <w:tc>
          <w:tcPr>
            <w:tcW w:w="8595" w:type="dxa"/>
            <w:shd w:val="clear" w:color="auto" w:fill="auto"/>
          </w:tcPr>
          <w:p w14:paraId="22C7BFE6" w14:textId="332B85B9" w:rsidR="00AB723F" w:rsidRPr="009A2998" w:rsidRDefault="000A4264" w:rsidP="00017D1F">
            <w:pPr>
              <w:spacing w:before="120"/>
              <w:rPr>
                <w:sz w:val="18"/>
                <w:szCs w:val="18"/>
              </w:rPr>
            </w:pPr>
            <w:r w:rsidRPr="000A4264">
              <w:rPr>
                <w:sz w:val="18"/>
                <w:szCs w:val="18"/>
              </w:rPr>
              <w:fldChar w:fldCharType="begin"/>
            </w:r>
            <w:r w:rsidRPr="000A4264">
              <w:rPr>
                <w:sz w:val="18"/>
                <w:szCs w:val="18"/>
              </w:rPr>
              <w:instrText xml:space="preserve"> HYPERLINK "https://search.coe.int/cm/Pages/result_details.aspx?Reference=CM(2020)160" \o "Plateforme européenne de cohésion sociale (PECS) - Rapport abrégé de la 5e réunion (24 et 25 septembre 2020, via visioconférence)" </w:instrText>
            </w:r>
            <w:r w:rsidRPr="000A4264">
              <w:rPr>
                <w:sz w:val="18"/>
                <w:szCs w:val="18"/>
              </w:rPr>
            </w:r>
            <w:r w:rsidRPr="000A4264">
              <w:rPr>
                <w:sz w:val="18"/>
                <w:szCs w:val="18"/>
              </w:rPr>
              <w:fldChar w:fldCharType="separate"/>
            </w:r>
            <w:bookmarkEnd w:id="20"/>
            <w:r w:rsidRPr="000A4264">
              <w:rPr>
                <w:rStyle w:val="Hyperlink"/>
                <w:sz w:val="18"/>
                <w:szCs w:val="18"/>
              </w:rPr>
              <w:t>CM(2020)160</w:t>
            </w:r>
            <w:r w:rsidRPr="000A4264">
              <w:rPr>
                <w:sz w:val="18"/>
                <w:szCs w:val="18"/>
              </w:rPr>
              <w:fldChar w:fldCharType="end"/>
            </w:r>
            <w:r w:rsidR="00AB723F" w:rsidRPr="009A2998">
              <w:rPr>
                <w:sz w:val="18"/>
                <w:szCs w:val="18"/>
              </w:rPr>
              <w:br/>
            </w:r>
            <w:r w:rsidRPr="000A4264">
              <w:rPr>
                <w:sz w:val="18"/>
                <w:szCs w:val="18"/>
              </w:rPr>
              <w:t>CM/Notes/1389/6.2</w:t>
            </w:r>
            <w:r w:rsidR="00AB723F" w:rsidRPr="009A2998">
              <w:rPr>
                <w:sz w:val="18"/>
                <w:szCs w:val="18"/>
              </w:rPr>
              <w:t xml:space="preserve"> du …</w:t>
            </w:r>
          </w:p>
        </w:tc>
      </w:tr>
      <w:tr w:rsidR="00AB723F" w:rsidRPr="00575FC4" w14:paraId="349DB5CB" w14:textId="77777777" w:rsidTr="00017D1F">
        <w:tc>
          <w:tcPr>
            <w:tcW w:w="775" w:type="dxa"/>
            <w:shd w:val="clear" w:color="auto" w:fill="auto"/>
          </w:tcPr>
          <w:p w14:paraId="5B2B9878" w14:textId="161C68E9" w:rsidR="00AB723F" w:rsidRPr="00575FC4" w:rsidRDefault="00AB723F" w:rsidP="00017D1F">
            <w:pPr>
              <w:spacing w:before="240"/>
              <w:rPr>
                <w:lang w:val="en-GB"/>
              </w:rPr>
            </w:pPr>
            <w:r>
              <w:br w:type="page"/>
            </w:r>
            <w:r w:rsidRPr="00575FC4">
              <w:rPr>
                <w:lang w:val="en-GB"/>
              </w:rPr>
              <w:t>6.</w:t>
            </w:r>
            <w:r>
              <w:rPr>
                <w:lang w:val="en-GB"/>
              </w:rPr>
              <w:t>3</w:t>
            </w:r>
          </w:p>
        </w:tc>
        <w:tc>
          <w:tcPr>
            <w:tcW w:w="9091" w:type="dxa"/>
            <w:gridSpan w:val="2"/>
            <w:shd w:val="clear" w:color="auto" w:fill="auto"/>
          </w:tcPr>
          <w:p w14:paraId="32850857" w14:textId="2428A8E0" w:rsidR="00AB723F" w:rsidRPr="009A2998" w:rsidRDefault="000E25DC" w:rsidP="00017D1F">
            <w:pPr>
              <w:spacing w:before="240"/>
            </w:pPr>
            <w:r>
              <w:rPr>
                <w:rFonts w:cs="Arial"/>
              </w:rPr>
              <w:t>«</w:t>
            </w:r>
            <w:r>
              <w:t xml:space="preserve"> </w:t>
            </w:r>
            <w:r w:rsidR="00AB723F" w:rsidRPr="009A2998">
              <w:t>Disparition d’enfants réfugiés ou migrants en Europe</w:t>
            </w:r>
            <w:r>
              <w:t xml:space="preserve"> </w:t>
            </w:r>
            <w:r>
              <w:rPr>
                <w:rFonts w:cs="Arial"/>
              </w:rPr>
              <w:t>»</w:t>
            </w:r>
            <w:r w:rsidR="00AB723F">
              <w:t xml:space="preserve"> –</w:t>
            </w:r>
            <w:r w:rsidR="00AB723F">
              <w:br/>
            </w:r>
            <w:r w:rsidR="00AB723F" w:rsidRPr="009A2998">
              <w:t>Recommandation 2172 (2020) de l’Assemblée parlementaire</w:t>
            </w:r>
            <w:r w:rsidR="00AB723F">
              <w:br/>
            </w:r>
            <w:r w:rsidR="00AB723F" w:rsidRPr="00D260C6">
              <w:rPr>
                <w:b/>
                <w:bCs/>
              </w:rPr>
              <w:t>(Point à préparer par le GR-SOC du 19.11.2020)</w:t>
            </w:r>
          </w:p>
        </w:tc>
      </w:tr>
      <w:tr w:rsidR="00AB723F" w:rsidRPr="009A2998" w14:paraId="6DAF2320" w14:textId="77777777" w:rsidTr="00017D1F">
        <w:tc>
          <w:tcPr>
            <w:tcW w:w="775" w:type="dxa"/>
            <w:shd w:val="clear" w:color="auto" w:fill="auto"/>
          </w:tcPr>
          <w:p w14:paraId="2153EB77" w14:textId="77777777" w:rsidR="00AB723F" w:rsidRPr="009A2998" w:rsidRDefault="00AB723F" w:rsidP="00017D1F">
            <w:pPr>
              <w:spacing w:before="120"/>
              <w:rPr>
                <w:sz w:val="18"/>
                <w:szCs w:val="18"/>
              </w:rPr>
            </w:pPr>
          </w:p>
        </w:tc>
        <w:tc>
          <w:tcPr>
            <w:tcW w:w="496" w:type="dxa"/>
            <w:shd w:val="clear" w:color="auto" w:fill="auto"/>
          </w:tcPr>
          <w:p w14:paraId="2B7CE8FB" w14:textId="77777777" w:rsidR="00AB723F" w:rsidRPr="009A2998" w:rsidRDefault="00AB723F" w:rsidP="00017D1F">
            <w:pPr>
              <w:spacing w:before="120"/>
              <w:rPr>
                <w:sz w:val="18"/>
                <w:szCs w:val="18"/>
              </w:rPr>
            </w:pPr>
          </w:p>
        </w:tc>
        <w:bookmarkStart w:id="21" w:name="_ML_000000000034_VALID"/>
        <w:tc>
          <w:tcPr>
            <w:tcW w:w="8595" w:type="dxa"/>
            <w:shd w:val="clear" w:color="auto" w:fill="auto"/>
          </w:tcPr>
          <w:p w14:paraId="7202BA39" w14:textId="07569968" w:rsidR="00AB723F" w:rsidRPr="009A2998" w:rsidRDefault="000A4264" w:rsidP="00017D1F">
            <w:pPr>
              <w:spacing w:before="120"/>
              <w:rPr>
                <w:sz w:val="18"/>
                <w:szCs w:val="18"/>
              </w:rPr>
            </w:pPr>
            <w:r w:rsidRPr="000A4264">
              <w:rPr>
                <w:sz w:val="18"/>
                <w:szCs w:val="18"/>
              </w:rPr>
              <w:fldChar w:fldCharType="begin"/>
            </w:r>
            <w:r w:rsidRPr="000A4264">
              <w:rPr>
                <w:sz w:val="18"/>
                <w:szCs w:val="18"/>
              </w:rPr>
              <w:instrText xml:space="preserve"> HYPERLINK "https://search.coe.int/cm/Pages/result_details.aspx?Reference=CM/AS(2020)Rec2172-prov" \o "\“Disparition d’enfants réfugiés ou migrants en Europe\” - Recommandation 2172 (2020) de l’Assemblée parlementaire - Projet de réponse" </w:instrText>
            </w:r>
            <w:r w:rsidRPr="000A4264">
              <w:rPr>
                <w:sz w:val="18"/>
                <w:szCs w:val="18"/>
              </w:rPr>
            </w:r>
            <w:r w:rsidRPr="000A4264">
              <w:rPr>
                <w:sz w:val="18"/>
                <w:szCs w:val="18"/>
              </w:rPr>
              <w:fldChar w:fldCharType="separate"/>
            </w:r>
            <w:bookmarkEnd w:id="21"/>
            <w:r w:rsidRPr="000A4264">
              <w:rPr>
                <w:rStyle w:val="Hyperlink"/>
                <w:sz w:val="18"/>
                <w:szCs w:val="18"/>
              </w:rPr>
              <w:t>CM/AS(2020)Rec2172-prov</w:t>
            </w:r>
            <w:r w:rsidRPr="000A4264">
              <w:rPr>
                <w:sz w:val="18"/>
                <w:szCs w:val="18"/>
              </w:rPr>
              <w:fldChar w:fldCharType="end"/>
            </w:r>
            <w:r w:rsidR="00AB723F" w:rsidRPr="009A2998">
              <w:rPr>
                <w:sz w:val="18"/>
                <w:szCs w:val="18"/>
              </w:rPr>
              <w:t xml:space="preserve">, </w:t>
            </w:r>
            <w:bookmarkStart w:id="22" w:name="_ML_000000000035_VALID"/>
            <w:r w:rsidRPr="000A4264">
              <w:rPr>
                <w:sz w:val="18"/>
                <w:szCs w:val="18"/>
              </w:rPr>
              <w:fldChar w:fldCharType="begin"/>
            </w:r>
            <w:r w:rsidRPr="000A4264">
              <w:rPr>
                <w:sz w:val="18"/>
                <w:szCs w:val="18"/>
              </w:rPr>
              <w:instrText xml:space="preserve"> HYPERLINK "https://search.coe.int/cm/Pages/result_details.aspx?Reference=DD(2020)359" \o "GR-SOC (22 September 2020) - 3: \“Missing refugee and migrant children in Europe\” – Parliamentary Assembly Recommendation 2172 (2020) - Document distributed at the request of Denmark [Anglais uniquement]" </w:instrText>
            </w:r>
            <w:r w:rsidRPr="000A4264">
              <w:rPr>
                <w:sz w:val="18"/>
                <w:szCs w:val="18"/>
              </w:rPr>
            </w:r>
            <w:r w:rsidRPr="000A4264">
              <w:rPr>
                <w:sz w:val="18"/>
                <w:szCs w:val="18"/>
              </w:rPr>
              <w:fldChar w:fldCharType="separate"/>
            </w:r>
            <w:bookmarkEnd w:id="22"/>
            <w:r w:rsidRPr="000A4264">
              <w:rPr>
                <w:rStyle w:val="Hyperlink"/>
                <w:sz w:val="18"/>
                <w:szCs w:val="18"/>
              </w:rPr>
              <w:t>DD(2020)359</w:t>
            </w:r>
            <w:r w:rsidRPr="000A4264">
              <w:rPr>
                <w:sz w:val="18"/>
                <w:szCs w:val="18"/>
              </w:rPr>
              <w:fldChar w:fldCharType="end"/>
            </w:r>
            <w:r w:rsidR="00AB723F" w:rsidRPr="009A2998">
              <w:rPr>
                <w:sz w:val="18"/>
                <w:szCs w:val="18"/>
              </w:rPr>
              <w:t xml:space="preserve">, </w:t>
            </w:r>
            <w:bookmarkStart w:id="23" w:name="_ML_000000000036_VALID"/>
            <w:r w:rsidRPr="000A4264">
              <w:rPr>
                <w:sz w:val="18"/>
                <w:szCs w:val="18"/>
              </w:rPr>
              <w:fldChar w:fldCharType="begin"/>
            </w:r>
            <w:r w:rsidRPr="000A4264">
              <w:rPr>
                <w:sz w:val="18"/>
                <w:szCs w:val="18"/>
              </w:rPr>
              <w:instrText xml:space="preserve"> HYPERLINK "https://search.coe.int/cm/Pages/result_details.aspx?Reference=DD(2020)379" \o "GR-SOC (22 September 2020) - Item 3. - Draft recommendation CM/AS(2020)Rec2172-prov of the Committee of Ministers to member States on \“Missing refugee and migrant children in Europe\” - Parliamentary Assembly Recommendation 2172 (2020) - Draft reply - Document distributed at the request of Sweden (Anglais uniquement)" </w:instrText>
            </w:r>
            <w:r w:rsidRPr="000A4264">
              <w:rPr>
                <w:sz w:val="18"/>
                <w:szCs w:val="18"/>
              </w:rPr>
            </w:r>
            <w:r w:rsidRPr="000A4264">
              <w:rPr>
                <w:sz w:val="18"/>
                <w:szCs w:val="18"/>
              </w:rPr>
              <w:fldChar w:fldCharType="separate"/>
            </w:r>
            <w:bookmarkEnd w:id="23"/>
            <w:r w:rsidRPr="000A4264">
              <w:rPr>
                <w:rStyle w:val="Hyperlink"/>
                <w:sz w:val="18"/>
                <w:szCs w:val="18"/>
              </w:rPr>
              <w:t>DD(2020)379</w:t>
            </w:r>
            <w:r w:rsidRPr="000A4264">
              <w:rPr>
                <w:sz w:val="18"/>
                <w:szCs w:val="18"/>
              </w:rPr>
              <w:fldChar w:fldCharType="end"/>
            </w:r>
            <w:r w:rsidR="00AB723F" w:rsidRPr="009A2998">
              <w:rPr>
                <w:sz w:val="18"/>
                <w:szCs w:val="18"/>
              </w:rPr>
              <w:br/>
            </w:r>
            <w:r w:rsidRPr="000A4264">
              <w:rPr>
                <w:sz w:val="18"/>
                <w:szCs w:val="18"/>
              </w:rPr>
              <w:t>CM/Notes/1389/6.3</w:t>
            </w:r>
            <w:r w:rsidR="00AB723F" w:rsidRPr="009A2998">
              <w:rPr>
                <w:sz w:val="18"/>
                <w:szCs w:val="18"/>
              </w:rPr>
              <w:t xml:space="preserve"> du …</w:t>
            </w:r>
          </w:p>
        </w:tc>
      </w:tr>
      <w:tr w:rsidR="00AB723F" w:rsidRPr="00575FC4" w14:paraId="778788B4" w14:textId="77777777" w:rsidTr="00017D1F">
        <w:tc>
          <w:tcPr>
            <w:tcW w:w="775" w:type="dxa"/>
            <w:shd w:val="clear" w:color="auto" w:fill="auto"/>
          </w:tcPr>
          <w:p w14:paraId="72E37DBB" w14:textId="77777777" w:rsidR="00AB723F" w:rsidRPr="00575FC4" w:rsidRDefault="00AB723F" w:rsidP="00017D1F">
            <w:pPr>
              <w:spacing w:before="240"/>
              <w:rPr>
                <w:b/>
                <w:i/>
                <w:lang w:val="en-GB"/>
              </w:rPr>
            </w:pPr>
            <w:r w:rsidRPr="00575FC4">
              <w:rPr>
                <w:b/>
                <w:i/>
                <w:lang w:val="en-GB"/>
              </w:rPr>
              <w:t>11.</w:t>
            </w:r>
          </w:p>
        </w:tc>
        <w:tc>
          <w:tcPr>
            <w:tcW w:w="9091" w:type="dxa"/>
            <w:gridSpan w:val="2"/>
            <w:shd w:val="clear" w:color="auto" w:fill="auto"/>
          </w:tcPr>
          <w:p w14:paraId="1C5B598F" w14:textId="77777777" w:rsidR="00AB723F" w:rsidRPr="00575FC4" w:rsidRDefault="00AB723F" w:rsidP="00017D1F">
            <w:pPr>
              <w:spacing w:before="240"/>
              <w:rPr>
                <w:i/>
              </w:rPr>
            </w:pPr>
            <w:r w:rsidRPr="00575FC4">
              <w:rPr>
                <w:b/>
                <w:bCs/>
                <w:i/>
                <w:iCs/>
              </w:rPr>
              <w:t>Programme, Budget et Administration</w:t>
            </w:r>
          </w:p>
        </w:tc>
      </w:tr>
      <w:tr w:rsidR="00AB723F" w:rsidRPr="009A2998" w14:paraId="5CF0E4F2" w14:textId="77777777" w:rsidTr="00017D1F">
        <w:tc>
          <w:tcPr>
            <w:tcW w:w="775" w:type="dxa"/>
            <w:shd w:val="clear" w:color="auto" w:fill="auto"/>
          </w:tcPr>
          <w:p w14:paraId="259465B7" w14:textId="77777777" w:rsidR="00AB723F" w:rsidRPr="00575FC4" w:rsidRDefault="00AB723F" w:rsidP="00017D1F">
            <w:pPr>
              <w:spacing w:before="240"/>
              <w:rPr>
                <w:lang w:val="en-GB"/>
              </w:rPr>
            </w:pPr>
            <w:r w:rsidRPr="00575FC4">
              <w:rPr>
                <w:lang w:val="en-GB"/>
              </w:rPr>
              <w:t>11.1</w:t>
            </w:r>
          </w:p>
        </w:tc>
        <w:tc>
          <w:tcPr>
            <w:tcW w:w="9091" w:type="dxa"/>
            <w:gridSpan w:val="2"/>
            <w:shd w:val="clear" w:color="auto" w:fill="auto"/>
          </w:tcPr>
          <w:p w14:paraId="490EEEED" w14:textId="77777777" w:rsidR="00AB723F" w:rsidRPr="00764E2D" w:rsidRDefault="00AB723F" w:rsidP="00017D1F">
            <w:pPr>
              <w:spacing w:before="240"/>
            </w:pPr>
            <w:r w:rsidRPr="009A2998">
              <w:t>Tribunal administratif du Conseil de l’Europe</w:t>
            </w:r>
            <w:r>
              <w:t xml:space="preserve"> – D</w:t>
            </w:r>
            <w:r w:rsidRPr="009A2998">
              <w:t xml:space="preserve">ésignation des juges </w:t>
            </w:r>
          </w:p>
        </w:tc>
      </w:tr>
      <w:tr w:rsidR="00AB723F" w:rsidRPr="00575FC4" w14:paraId="3CD5DE66" w14:textId="77777777" w:rsidTr="00017D1F">
        <w:tc>
          <w:tcPr>
            <w:tcW w:w="775" w:type="dxa"/>
            <w:shd w:val="clear" w:color="auto" w:fill="auto"/>
          </w:tcPr>
          <w:p w14:paraId="208BF281" w14:textId="77777777" w:rsidR="00AB723F" w:rsidRPr="00764E2D" w:rsidRDefault="00AB723F" w:rsidP="00017D1F">
            <w:pPr>
              <w:spacing w:before="120"/>
            </w:pPr>
          </w:p>
        </w:tc>
        <w:tc>
          <w:tcPr>
            <w:tcW w:w="496" w:type="dxa"/>
            <w:shd w:val="clear" w:color="auto" w:fill="auto"/>
          </w:tcPr>
          <w:p w14:paraId="33E3097E" w14:textId="77777777" w:rsidR="00AB723F" w:rsidRPr="00764E2D" w:rsidRDefault="00AB723F" w:rsidP="00017D1F">
            <w:pPr>
              <w:spacing w:before="120"/>
            </w:pPr>
          </w:p>
        </w:tc>
        <w:tc>
          <w:tcPr>
            <w:tcW w:w="8595" w:type="dxa"/>
            <w:shd w:val="clear" w:color="auto" w:fill="auto"/>
          </w:tcPr>
          <w:p w14:paraId="27EFFD51" w14:textId="00CA3448" w:rsidR="00AB723F" w:rsidRPr="00575FC4" w:rsidRDefault="000A4264" w:rsidP="00017D1F">
            <w:pPr>
              <w:pStyle w:val="COESource"/>
              <w:spacing w:before="120"/>
              <w:rPr>
                <w:lang w:val="en-GB"/>
              </w:rPr>
            </w:pPr>
            <w:r w:rsidRPr="000A4264">
              <w:t>CM/Notes/1399/11.1</w:t>
            </w:r>
            <w:r w:rsidR="00AB723F" w:rsidRPr="009A2998">
              <w:t xml:space="preserve"> du …</w:t>
            </w:r>
          </w:p>
        </w:tc>
      </w:tr>
      <w:tr w:rsidR="00AB723F" w:rsidRPr="00C17539" w14:paraId="41FEF5A3" w14:textId="77777777" w:rsidTr="00017D1F">
        <w:tc>
          <w:tcPr>
            <w:tcW w:w="775" w:type="dxa"/>
            <w:shd w:val="clear" w:color="auto" w:fill="auto"/>
          </w:tcPr>
          <w:p w14:paraId="73C1BDF4" w14:textId="77777777" w:rsidR="00AB723F" w:rsidRPr="00575FC4" w:rsidRDefault="00AB723F" w:rsidP="00017D1F">
            <w:pPr>
              <w:spacing w:before="240"/>
              <w:rPr>
                <w:b/>
                <w:i/>
                <w:lang w:val="en-GB"/>
              </w:rPr>
            </w:pPr>
            <w:r w:rsidRPr="00575FC4">
              <w:rPr>
                <w:b/>
                <w:i/>
                <w:lang w:val="en-GB"/>
              </w:rPr>
              <w:t>13.</w:t>
            </w:r>
          </w:p>
        </w:tc>
        <w:tc>
          <w:tcPr>
            <w:tcW w:w="9091" w:type="dxa"/>
            <w:gridSpan w:val="2"/>
            <w:shd w:val="clear" w:color="auto" w:fill="auto"/>
          </w:tcPr>
          <w:p w14:paraId="6AA11DBE" w14:textId="77777777" w:rsidR="00AB723F" w:rsidRPr="00C17539" w:rsidRDefault="00AB723F" w:rsidP="00017D1F">
            <w:pPr>
              <w:pStyle w:val="COESource"/>
              <w:spacing w:before="240"/>
              <w:rPr>
                <w:b/>
                <w:i/>
                <w:sz w:val="20"/>
                <w:szCs w:val="24"/>
                <w:lang w:val="en-GB"/>
              </w:rPr>
            </w:pPr>
            <w:r w:rsidRPr="00575FC4">
              <w:rPr>
                <w:b/>
                <w:i/>
                <w:sz w:val="20"/>
                <w:szCs w:val="24"/>
                <w:lang w:val="en-GB"/>
              </w:rPr>
              <w:t xml:space="preserve">Questions </w:t>
            </w:r>
            <w:proofErr w:type="spellStart"/>
            <w:r w:rsidRPr="00575FC4">
              <w:rPr>
                <w:b/>
                <w:i/>
                <w:sz w:val="20"/>
                <w:szCs w:val="24"/>
                <w:lang w:val="en-GB"/>
              </w:rPr>
              <w:t>diverses</w:t>
            </w:r>
            <w:proofErr w:type="spellEnd"/>
          </w:p>
        </w:tc>
      </w:tr>
      <w:tr w:rsidR="00AB723F" w:rsidRPr="004E57D5" w14:paraId="161FFFEF" w14:textId="77777777" w:rsidTr="00017D1F">
        <w:tc>
          <w:tcPr>
            <w:tcW w:w="775" w:type="dxa"/>
            <w:shd w:val="clear" w:color="auto" w:fill="auto"/>
          </w:tcPr>
          <w:p w14:paraId="6D225277" w14:textId="77777777" w:rsidR="00AB723F" w:rsidRPr="004E57D5" w:rsidRDefault="00AB723F" w:rsidP="00017D1F">
            <w:pPr>
              <w:spacing w:before="240"/>
              <w:rPr>
                <w:lang w:val="en-GB"/>
              </w:rPr>
            </w:pPr>
          </w:p>
        </w:tc>
        <w:tc>
          <w:tcPr>
            <w:tcW w:w="496" w:type="dxa"/>
            <w:shd w:val="clear" w:color="auto" w:fill="auto"/>
          </w:tcPr>
          <w:p w14:paraId="58C2A0C8" w14:textId="77777777" w:rsidR="00AB723F" w:rsidRPr="004E57D5" w:rsidRDefault="00AB723F" w:rsidP="00017D1F">
            <w:pPr>
              <w:spacing w:before="240"/>
              <w:rPr>
                <w:lang w:val="en-GB"/>
              </w:rPr>
            </w:pPr>
          </w:p>
        </w:tc>
        <w:tc>
          <w:tcPr>
            <w:tcW w:w="8595" w:type="dxa"/>
            <w:shd w:val="clear" w:color="auto" w:fill="auto"/>
          </w:tcPr>
          <w:p w14:paraId="3D9EF4BE" w14:textId="77777777" w:rsidR="00AB723F" w:rsidRPr="004E57D5" w:rsidRDefault="00AB723F" w:rsidP="00017D1F">
            <w:pPr>
              <w:pStyle w:val="COESource"/>
              <w:spacing w:before="240"/>
              <w:rPr>
                <w:lang w:val="en-GB"/>
              </w:rPr>
            </w:pPr>
          </w:p>
        </w:tc>
      </w:tr>
    </w:tbl>
    <w:p w14:paraId="64AA1E4F" w14:textId="77777777" w:rsidR="00AB723F" w:rsidRDefault="00AB723F" w:rsidP="00AB723F">
      <w:r>
        <w:t xml:space="preserve"> </w:t>
      </w:r>
    </w:p>
    <w:p w14:paraId="6D599629" w14:textId="77777777" w:rsidR="00AB723F" w:rsidRDefault="00AB723F" w:rsidP="00AB723F"/>
    <w:p w14:paraId="20E29E74" w14:textId="77777777" w:rsidR="00AB723F" w:rsidRDefault="00AB723F" w:rsidP="00AB723F">
      <w:r>
        <w:t xml:space="preserve"> </w:t>
      </w:r>
    </w:p>
    <w:p w14:paraId="7DDD3F35" w14:textId="77777777" w:rsidR="00AB723F" w:rsidRDefault="00AB723F" w:rsidP="0037200F">
      <w:pPr>
        <w:rPr>
          <w:rFonts w:eastAsia="Times New Roman"/>
          <w:szCs w:val="24"/>
        </w:rPr>
      </w:pPr>
    </w:p>
    <w:sectPr w:rsidR="00AB723F" w:rsidSect="00544F6A">
      <w:headerReference w:type="even" r:id="rId7"/>
      <w:headerReference w:type="default" r:id="rId8"/>
      <w:footerReference w:type="default" r:id="rId9"/>
      <w:headerReference w:type="first" r:id="rId10"/>
      <w:footerReference w:type="first" r:id="rId11"/>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2D87C5" w14:textId="77777777" w:rsidR="00DC27B0" w:rsidRDefault="00DC27B0" w:rsidP="00FD6043">
      <w:r>
        <w:separator/>
      </w:r>
    </w:p>
  </w:endnote>
  <w:endnote w:type="continuationSeparator" w:id="0">
    <w:p w14:paraId="13305E89" w14:textId="77777777" w:rsidR="00DC27B0" w:rsidRDefault="00DC27B0"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9E579"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BE5AA"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21497" w14:textId="77777777" w:rsidR="00DC27B0" w:rsidRDefault="00DC27B0" w:rsidP="00FD6043">
      <w:r>
        <w:separator/>
      </w:r>
    </w:p>
  </w:footnote>
  <w:footnote w:type="continuationSeparator" w:id="0">
    <w:p w14:paraId="7B55559B" w14:textId="77777777" w:rsidR="00DC27B0" w:rsidRDefault="00DC27B0"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77E94" w14:textId="3D430166" w:rsidR="00E24C57" w:rsidRPr="00491E67" w:rsidRDefault="00F82CB0" w:rsidP="00491E67">
    <w:pPr>
      <w:pStyle w:val="Header"/>
    </w:pPr>
    <w:r w:rsidRPr="00F82CB0">
      <w:t>CM/Del/</w:t>
    </w:r>
    <w:proofErr w:type="spellStart"/>
    <w:r w:rsidRPr="00F82CB0">
      <w:t>Dec</w:t>
    </w:r>
    <w:proofErr w:type="spellEnd"/>
    <w:r w:rsidRPr="00F82CB0">
      <w:t>(</w:t>
    </w:r>
    <w:r w:rsidR="00BC3412">
      <w:t>2020</w:t>
    </w:r>
    <w:r w:rsidRPr="00F82CB0">
      <w:t>)</w:t>
    </w:r>
    <w:r w:rsidR="00DC27B0" w:rsidRPr="00F82CB0">
      <w:t>1</w:t>
    </w:r>
    <w:r w:rsidR="00DC27B0">
      <w:t>38</w:t>
    </w:r>
    <w:r w:rsidR="007F519A">
      <w:t>7</w:t>
    </w:r>
    <w:r w:rsidR="00DC27B0" w:rsidRPr="00F82CB0">
      <w:t>/</w:t>
    </w:r>
    <w:r w:rsidR="00DC27B0">
      <w:t>1.2</w:t>
    </w:r>
    <w:r w:rsidR="00DC27B0" w:rsidRPr="00F82CB0">
      <w:t>-app</w:t>
    </w:r>
    <w:r w:rsidR="00AB723F">
      <w:t>3</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940700">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3D89" w14:textId="69AD6171"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940700">
      <w:rPr>
        <w:noProof/>
      </w:rPr>
      <w:t>3</w:t>
    </w:r>
    <w:r w:rsidRPr="00491E67">
      <w:fldChar w:fldCharType="end"/>
    </w:r>
    <w:r w:rsidR="00E475F9" w:rsidRPr="00491E67">
      <w:tab/>
    </w:r>
    <w:r w:rsidR="00F82CB0" w:rsidRPr="00F82CB0">
      <w:t>CM/Del/</w:t>
    </w:r>
    <w:proofErr w:type="spellStart"/>
    <w:r w:rsidR="00F82CB0" w:rsidRPr="00F82CB0">
      <w:t>Dec</w:t>
    </w:r>
    <w:proofErr w:type="spellEnd"/>
    <w:r w:rsidR="00F82CB0" w:rsidRPr="00F82CB0">
      <w:t>(</w:t>
    </w:r>
    <w:r w:rsidR="00BC3412">
      <w:t>2020</w:t>
    </w:r>
    <w:r w:rsidR="00F82CB0" w:rsidRPr="00F82CB0">
      <w:t>)1</w:t>
    </w:r>
    <w:r w:rsidR="00940700">
      <w:t>3</w:t>
    </w:r>
    <w:r w:rsidR="00DC27B0">
      <w:t>8</w:t>
    </w:r>
    <w:r w:rsidR="00AB723F">
      <w:t>7</w:t>
    </w:r>
    <w:r w:rsidR="00F82CB0" w:rsidRPr="00F82CB0">
      <w:t>/</w:t>
    </w:r>
    <w:r w:rsidR="00DC27B0">
      <w:t>1.2</w:t>
    </w:r>
    <w:r w:rsidR="00F82CB0" w:rsidRPr="00F82CB0">
      <w:t>-app</w:t>
    </w:r>
    <w:r w:rsidR="00AB723F">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AD7F7" w14:textId="77777777" w:rsidR="00135BDB" w:rsidRDefault="00BC3412" w:rsidP="00123CDD">
    <w:pPr>
      <w:pStyle w:val="Header"/>
      <w:spacing w:after="2280"/>
    </w:pPr>
    <w:r>
      <w:rPr>
        <w:noProof/>
      </w:rPr>
      <w:drawing>
        <wp:anchor distT="0" distB="0" distL="114300" distR="114300" simplePos="0" relativeHeight="251659264" behindDoc="1" locked="0" layoutInCell="0" allowOverlap="0" wp14:anchorId="6B9DCB5B" wp14:editId="1F8F5D65">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B0"/>
    <w:rsid w:val="00027B2B"/>
    <w:rsid w:val="00035FDF"/>
    <w:rsid w:val="00042967"/>
    <w:rsid w:val="00071EA7"/>
    <w:rsid w:val="00072CBD"/>
    <w:rsid w:val="00082CEE"/>
    <w:rsid w:val="000A307B"/>
    <w:rsid w:val="000A4264"/>
    <w:rsid w:val="000C52A6"/>
    <w:rsid w:val="000C5E2A"/>
    <w:rsid w:val="000E25DC"/>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D73F8"/>
    <w:rsid w:val="002E4089"/>
    <w:rsid w:val="002E44D0"/>
    <w:rsid w:val="002F3006"/>
    <w:rsid w:val="002F405C"/>
    <w:rsid w:val="002F6BB7"/>
    <w:rsid w:val="00303712"/>
    <w:rsid w:val="003354C4"/>
    <w:rsid w:val="00335CAF"/>
    <w:rsid w:val="003362B6"/>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06126"/>
    <w:rsid w:val="0041088A"/>
    <w:rsid w:val="004256CB"/>
    <w:rsid w:val="004329B7"/>
    <w:rsid w:val="00443709"/>
    <w:rsid w:val="00447D22"/>
    <w:rsid w:val="004553F6"/>
    <w:rsid w:val="004728F8"/>
    <w:rsid w:val="00480D8B"/>
    <w:rsid w:val="00491E67"/>
    <w:rsid w:val="00493561"/>
    <w:rsid w:val="004A37E1"/>
    <w:rsid w:val="004C0C2F"/>
    <w:rsid w:val="004C11B3"/>
    <w:rsid w:val="004D1C0F"/>
    <w:rsid w:val="004F1D8B"/>
    <w:rsid w:val="0050115D"/>
    <w:rsid w:val="0054041B"/>
    <w:rsid w:val="00544F6A"/>
    <w:rsid w:val="00550B6C"/>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760FD"/>
    <w:rsid w:val="006908C5"/>
    <w:rsid w:val="006F0318"/>
    <w:rsid w:val="006F6B48"/>
    <w:rsid w:val="00712E65"/>
    <w:rsid w:val="007150DE"/>
    <w:rsid w:val="00735569"/>
    <w:rsid w:val="00761627"/>
    <w:rsid w:val="00773CFE"/>
    <w:rsid w:val="007A543D"/>
    <w:rsid w:val="007B3DD0"/>
    <w:rsid w:val="007C0AD1"/>
    <w:rsid w:val="007D7B20"/>
    <w:rsid w:val="007E168C"/>
    <w:rsid w:val="007F519A"/>
    <w:rsid w:val="007F6C46"/>
    <w:rsid w:val="00800A19"/>
    <w:rsid w:val="008042E6"/>
    <w:rsid w:val="00805F04"/>
    <w:rsid w:val="00810D5A"/>
    <w:rsid w:val="00814AA2"/>
    <w:rsid w:val="0082394F"/>
    <w:rsid w:val="0082709A"/>
    <w:rsid w:val="00853C90"/>
    <w:rsid w:val="008575F2"/>
    <w:rsid w:val="0087380A"/>
    <w:rsid w:val="008B07D4"/>
    <w:rsid w:val="008C12CC"/>
    <w:rsid w:val="00915AB1"/>
    <w:rsid w:val="00915B60"/>
    <w:rsid w:val="00916BF5"/>
    <w:rsid w:val="009215B8"/>
    <w:rsid w:val="00923554"/>
    <w:rsid w:val="009270C4"/>
    <w:rsid w:val="009342FF"/>
    <w:rsid w:val="00940700"/>
    <w:rsid w:val="00940F14"/>
    <w:rsid w:val="00950D67"/>
    <w:rsid w:val="009527D7"/>
    <w:rsid w:val="00955512"/>
    <w:rsid w:val="00963962"/>
    <w:rsid w:val="00974C41"/>
    <w:rsid w:val="00975021"/>
    <w:rsid w:val="00990722"/>
    <w:rsid w:val="009A2864"/>
    <w:rsid w:val="009B3AB7"/>
    <w:rsid w:val="009C5258"/>
    <w:rsid w:val="009D28F3"/>
    <w:rsid w:val="009D28F7"/>
    <w:rsid w:val="00A12DEC"/>
    <w:rsid w:val="00A13FA3"/>
    <w:rsid w:val="00A161B3"/>
    <w:rsid w:val="00A22D53"/>
    <w:rsid w:val="00A23A84"/>
    <w:rsid w:val="00A474E5"/>
    <w:rsid w:val="00A842D4"/>
    <w:rsid w:val="00A93CA3"/>
    <w:rsid w:val="00AB6552"/>
    <w:rsid w:val="00AB67F8"/>
    <w:rsid w:val="00AB723F"/>
    <w:rsid w:val="00AB7727"/>
    <w:rsid w:val="00AC73AA"/>
    <w:rsid w:val="00AE76B8"/>
    <w:rsid w:val="00B06133"/>
    <w:rsid w:val="00B129D8"/>
    <w:rsid w:val="00B227AE"/>
    <w:rsid w:val="00B41B03"/>
    <w:rsid w:val="00B41EC3"/>
    <w:rsid w:val="00B509CE"/>
    <w:rsid w:val="00B63F08"/>
    <w:rsid w:val="00B81BAC"/>
    <w:rsid w:val="00B849E0"/>
    <w:rsid w:val="00B86CDC"/>
    <w:rsid w:val="00B90246"/>
    <w:rsid w:val="00B920E4"/>
    <w:rsid w:val="00BA79A3"/>
    <w:rsid w:val="00BB7DCE"/>
    <w:rsid w:val="00BC3412"/>
    <w:rsid w:val="00BD25C0"/>
    <w:rsid w:val="00C00A39"/>
    <w:rsid w:val="00C010DE"/>
    <w:rsid w:val="00C049EE"/>
    <w:rsid w:val="00C109FD"/>
    <w:rsid w:val="00C14C2C"/>
    <w:rsid w:val="00C409C2"/>
    <w:rsid w:val="00C74E6F"/>
    <w:rsid w:val="00C8348A"/>
    <w:rsid w:val="00C92F89"/>
    <w:rsid w:val="00CC39DC"/>
    <w:rsid w:val="00CC3FF5"/>
    <w:rsid w:val="00CE1FF8"/>
    <w:rsid w:val="00CE4890"/>
    <w:rsid w:val="00CE6FD2"/>
    <w:rsid w:val="00D0182E"/>
    <w:rsid w:val="00D0265B"/>
    <w:rsid w:val="00D24A57"/>
    <w:rsid w:val="00D53526"/>
    <w:rsid w:val="00D554E6"/>
    <w:rsid w:val="00D70628"/>
    <w:rsid w:val="00DA7643"/>
    <w:rsid w:val="00DB029C"/>
    <w:rsid w:val="00DC162E"/>
    <w:rsid w:val="00DC27B0"/>
    <w:rsid w:val="00DC4A39"/>
    <w:rsid w:val="00DE0A21"/>
    <w:rsid w:val="00DF6796"/>
    <w:rsid w:val="00E125C6"/>
    <w:rsid w:val="00E15639"/>
    <w:rsid w:val="00E1656D"/>
    <w:rsid w:val="00E173B5"/>
    <w:rsid w:val="00E24C57"/>
    <w:rsid w:val="00E475F9"/>
    <w:rsid w:val="00E50974"/>
    <w:rsid w:val="00E63A4B"/>
    <w:rsid w:val="00E86611"/>
    <w:rsid w:val="00E940BF"/>
    <w:rsid w:val="00EA643A"/>
    <w:rsid w:val="00EE34E3"/>
    <w:rsid w:val="00EF0BE4"/>
    <w:rsid w:val="00F01885"/>
    <w:rsid w:val="00F168A4"/>
    <w:rsid w:val="00F2380B"/>
    <w:rsid w:val="00F24713"/>
    <w:rsid w:val="00F40699"/>
    <w:rsid w:val="00F40B8D"/>
    <w:rsid w:val="00F433D6"/>
    <w:rsid w:val="00F61D34"/>
    <w:rsid w:val="00F76BBD"/>
    <w:rsid w:val="00F82CB0"/>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8160755"/>
  <w15:docId w15:val="{87416F0F-EC18-477A-B7BB-4493A714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customStyle="1" w:styleId="COENoLignes">
    <w:name w:val="COE_NoLignes"/>
    <w:link w:val="COENoLignesChar"/>
    <w:rsid w:val="00DC27B0"/>
    <w:rPr>
      <w:rFonts w:ascii="Arial" w:eastAsia="Times New Roman" w:hAnsi="Arial"/>
      <w:lang w:val="en-US" w:eastAsia="en-US"/>
    </w:rPr>
  </w:style>
  <w:style w:type="paragraph" w:customStyle="1" w:styleId="CMTitle">
    <w:name w:val="CM_Title"/>
    <w:basedOn w:val="Normal"/>
    <w:link w:val="CMTitleChar"/>
    <w:autoRedefine/>
    <w:qFormat/>
    <w:rsid w:val="00DC27B0"/>
    <w:rPr>
      <w:rFonts w:eastAsia="Times New Roman"/>
      <w:b/>
      <w:sz w:val="36"/>
      <w:szCs w:val="32"/>
      <w:lang w:val="en-GB" w:eastAsia="fr-FR"/>
    </w:rPr>
  </w:style>
  <w:style w:type="paragraph" w:customStyle="1" w:styleId="CMMainSubTitle">
    <w:name w:val="CM_MainSubTitle"/>
    <w:basedOn w:val="Normal"/>
    <w:autoRedefine/>
    <w:rsid w:val="00DC27B0"/>
    <w:rPr>
      <w:rFonts w:ascii="Arial Narrow" w:eastAsia="Times New Roman" w:hAnsi="Arial Narrow"/>
      <w:szCs w:val="20"/>
      <w:lang w:val="en-GB" w:eastAsia="fr-FR"/>
    </w:rPr>
  </w:style>
  <w:style w:type="paragraph" w:customStyle="1" w:styleId="COESource">
    <w:name w:val="COE_Source"/>
    <w:basedOn w:val="Normal"/>
    <w:link w:val="COESourceChar"/>
    <w:qFormat/>
    <w:rsid w:val="00DC27B0"/>
    <w:rPr>
      <w:rFonts w:eastAsia="Times New Roman"/>
      <w:sz w:val="18"/>
      <w:szCs w:val="18"/>
      <w:lang w:eastAsia="fr-FR"/>
    </w:rPr>
  </w:style>
  <w:style w:type="character" w:customStyle="1" w:styleId="COESourceChar">
    <w:name w:val="COE_Source Char"/>
    <w:link w:val="COESource"/>
    <w:rsid w:val="00DC27B0"/>
    <w:rPr>
      <w:rFonts w:ascii="Arial" w:eastAsia="Times New Roman" w:hAnsi="Arial"/>
      <w:sz w:val="18"/>
      <w:szCs w:val="18"/>
      <w:lang w:val="fr-FR" w:eastAsia="fr-FR"/>
    </w:rPr>
  </w:style>
  <w:style w:type="character" w:customStyle="1" w:styleId="CMTitleChar">
    <w:name w:val="CM_Title Char"/>
    <w:link w:val="CMTitle"/>
    <w:rsid w:val="00DC27B0"/>
    <w:rPr>
      <w:rFonts w:ascii="Arial" w:eastAsia="Times New Roman" w:hAnsi="Arial"/>
      <w:b/>
      <w:sz w:val="36"/>
      <w:szCs w:val="32"/>
      <w:lang w:eastAsia="fr-FR"/>
    </w:rPr>
  </w:style>
  <w:style w:type="character" w:customStyle="1" w:styleId="COENoLignesChar">
    <w:name w:val="COE_NoLignes Char"/>
    <w:link w:val="COENoLignes"/>
    <w:rsid w:val="00DC27B0"/>
    <w:rPr>
      <w:rFonts w:ascii="Arial" w:eastAsia="Times New Roman" w:hAnsi="Arial"/>
      <w:lang w:val="en-US" w:eastAsia="en-US"/>
    </w:rPr>
  </w:style>
  <w:style w:type="paragraph" w:customStyle="1" w:styleId="StyleCOESourceItalic">
    <w:name w:val="Style COE_Source + Italic"/>
    <w:basedOn w:val="COESource"/>
    <w:rsid w:val="00DC27B0"/>
    <w:rPr>
      <w:i/>
      <w:iCs/>
    </w:rPr>
  </w:style>
  <w:style w:type="character" w:styleId="UnresolvedMention">
    <w:name w:val="Unresolved Mention"/>
    <w:basedOn w:val="DefaultParagraphFont"/>
    <w:uiPriority w:val="99"/>
    <w:semiHidden/>
    <w:unhideWhenUsed/>
    <w:rsid w:val="00E6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4F75BC91-80C8-4F3A-BF35-2B1741F8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1676</Words>
  <Characters>9224</Characters>
  <Application>Microsoft Office Word</Application>
  <DocSecurity>0</DocSecurity>
  <Lines>76</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10879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EVANS Elizabeth</cp:lastModifiedBy>
  <cp:revision>7</cp:revision>
  <cp:lastPrinted>2016-03-16T18:37:00Z</cp:lastPrinted>
  <dcterms:created xsi:type="dcterms:W3CDTF">2020-10-27T10:14:00Z</dcterms:created>
  <dcterms:modified xsi:type="dcterms:W3CDTF">2020-10-29T14:48:00Z</dcterms:modified>
</cp:coreProperties>
</file>