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vertAnchor="page" w:horzAnchor="margin" w:tblpY="2229"/>
        <w:tblW w:w="5000" w:type="pct"/>
        <w:tblBorders>
          <w:bottom w:val="single" w:sz="4" w:space="0" w:color="auto"/>
        </w:tblBorders>
        <w:tblCellMar>
          <w:top w:w="113" w:type="dxa"/>
          <w:left w:w="0" w:type="dxa"/>
          <w:bottom w:w="113" w:type="dxa"/>
          <w:right w:w="0" w:type="dxa"/>
        </w:tblCellMar>
        <w:tblLook w:val="04A0" w:firstRow="1" w:lastRow="0" w:firstColumn="1" w:lastColumn="0" w:noHBand="0" w:noVBand="1"/>
      </w:tblPr>
      <w:tblGrid>
        <w:gridCol w:w="2466"/>
        <w:gridCol w:w="2466"/>
        <w:gridCol w:w="2467"/>
        <w:gridCol w:w="2467"/>
      </w:tblGrid>
      <w:tr w:rsidR="00E475F9" w:rsidRPr="00F96689" w14:paraId="6AD27827" w14:textId="77777777" w:rsidTr="00E54322">
        <w:trPr>
          <w:trHeight w:val="737"/>
        </w:trPr>
        <w:tc>
          <w:tcPr>
            <w:tcW w:w="1250" w:type="pct"/>
            <w:shd w:val="clear" w:color="auto" w:fill="auto"/>
            <w:vAlign w:val="center"/>
          </w:tcPr>
          <w:p w14:paraId="3EC35E8B" w14:textId="77777777" w:rsidR="002D11B8" w:rsidRPr="00B920E4" w:rsidRDefault="003D6AC2" w:rsidP="00E54322">
            <w:pPr>
              <w:widowControl w:val="0"/>
              <w:autoSpaceDE w:val="0"/>
              <w:autoSpaceDN w:val="0"/>
              <w:adjustRightInd w:val="0"/>
              <w:rPr>
                <w:rFonts w:ascii="Arial Narrow" w:hAnsi="Arial Narrow" w:cs="Calibri"/>
                <w:szCs w:val="20"/>
              </w:rPr>
            </w:pPr>
            <w:bookmarkStart w:id="0" w:name="_GoBack"/>
            <w:bookmarkEnd w:id="0"/>
            <w:r w:rsidRPr="003D6AC2">
              <w:rPr>
                <w:rFonts w:ascii="Arial Narrow" w:hAnsi="Arial Narrow" w:cs="Calibri"/>
                <w:b/>
                <w:bCs/>
                <w:szCs w:val="20"/>
              </w:rPr>
              <w:t>MINISTERS’ DEPUTIES</w:t>
            </w:r>
          </w:p>
        </w:tc>
        <w:tc>
          <w:tcPr>
            <w:tcW w:w="1250" w:type="pct"/>
            <w:shd w:val="clear" w:color="auto" w:fill="auto"/>
            <w:vAlign w:val="center"/>
          </w:tcPr>
          <w:p w14:paraId="680ED0F6" w14:textId="77777777" w:rsidR="002D11B8" w:rsidRPr="009C5258" w:rsidRDefault="00556F19" w:rsidP="00E54322">
            <w:pPr>
              <w:ind w:left="-108"/>
              <w:jc w:val="center"/>
              <w:rPr>
                <w:rFonts w:ascii="Arial Narrow" w:hAnsi="Arial Narrow" w:cs="Arial"/>
                <w:szCs w:val="20"/>
              </w:rPr>
            </w:pPr>
            <w:r>
              <w:rPr>
                <w:rFonts w:ascii="Arial Narrow" w:hAnsi="Arial Narrow" w:cs="Calibri"/>
                <w:szCs w:val="20"/>
              </w:rPr>
              <w:t>Decisions</w:t>
            </w:r>
          </w:p>
        </w:tc>
        <w:bookmarkStart w:id="1" w:name="_ML_000000000000_INVALID"/>
        <w:tc>
          <w:tcPr>
            <w:tcW w:w="1250" w:type="pct"/>
            <w:shd w:val="clear" w:color="auto" w:fill="auto"/>
            <w:vAlign w:val="center"/>
          </w:tcPr>
          <w:p w14:paraId="1B735EBC" w14:textId="2163B2BA" w:rsidR="002D11B8" w:rsidRPr="00D41204" w:rsidRDefault="00D41204" w:rsidP="00524187">
            <w:pPr>
              <w:ind w:left="-40"/>
              <w:jc w:val="center"/>
              <w:rPr>
                <w:rFonts w:ascii="Arial Narrow" w:hAnsi="Arial Narrow" w:cs="Arial"/>
                <w:b/>
                <w:szCs w:val="20"/>
              </w:rPr>
            </w:pPr>
            <w:r w:rsidRPr="00D41204">
              <w:rPr>
                <w:rFonts w:ascii="Arial Narrow" w:hAnsi="Arial Narrow" w:cs="Calibri"/>
                <w:b/>
                <w:szCs w:val="20"/>
              </w:rPr>
              <w:fldChar w:fldCharType="begin"/>
            </w:r>
            <w:r w:rsidRPr="00D41204">
              <w:rPr>
                <w:rFonts w:ascii="Arial Narrow" w:hAnsi="Arial Narrow" w:cs="Calibri"/>
                <w:b/>
                <w:szCs w:val="20"/>
              </w:rPr>
              <w:instrText xml:space="preserve"> HYPERLINK "https://search.coe.int/cm/Pages/result_details.aspx?Reference=CM/Del/Dec(2020)1369/H46-23" </w:instrText>
            </w:r>
            <w:r w:rsidRPr="00D41204">
              <w:rPr>
                <w:rFonts w:ascii="Arial Narrow" w:hAnsi="Arial Narrow" w:cs="Calibri"/>
                <w:b/>
                <w:szCs w:val="20"/>
              </w:rPr>
            </w:r>
            <w:r w:rsidRPr="00D41204">
              <w:rPr>
                <w:rFonts w:ascii="Arial Narrow" w:hAnsi="Arial Narrow" w:cs="Calibri"/>
                <w:b/>
                <w:szCs w:val="20"/>
              </w:rPr>
              <w:fldChar w:fldCharType="separate"/>
            </w:r>
            <w:bookmarkEnd w:id="1"/>
            <w:r w:rsidRPr="00D41204">
              <w:rPr>
                <w:rStyle w:val="Hyperlink"/>
                <w:rFonts w:ascii="Arial Narrow" w:hAnsi="Arial Narrow" w:cs="Calibri"/>
                <w:b/>
                <w:szCs w:val="20"/>
              </w:rPr>
              <w:t>CM/Del/</w:t>
            </w:r>
            <w:proofErr w:type="gramStart"/>
            <w:r w:rsidRPr="00D41204">
              <w:rPr>
                <w:rStyle w:val="Hyperlink"/>
                <w:rFonts w:ascii="Arial Narrow" w:hAnsi="Arial Narrow" w:cs="Calibri"/>
                <w:b/>
                <w:szCs w:val="20"/>
              </w:rPr>
              <w:t>Dec(</w:t>
            </w:r>
            <w:proofErr w:type="gramEnd"/>
            <w:r w:rsidRPr="00D41204">
              <w:rPr>
                <w:rStyle w:val="Hyperlink"/>
                <w:rFonts w:ascii="Arial Narrow" w:hAnsi="Arial Narrow" w:cs="Calibri"/>
                <w:b/>
                <w:szCs w:val="20"/>
              </w:rPr>
              <w:t>2020)1369/H46-23</w:t>
            </w:r>
            <w:r w:rsidRPr="00D41204">
              <w:rPr>
                <w:rFonts w:ascii="Arial Narrow" w:hAnsi="Arial Narrow" w:cs="Calibri"/>
                <w:b/>
                <w:szCs w:val="20"/>
              </w:rPr>
              <w:fldChar w:fldCharType="end"/>
            </w:r>
          </w:p>
        </w:tc>
        <w:tc>
          <w:tcPr>
            <w:tcW w:w="1250" w:type="pct"/>
            <w:shd w:val="clear" w:color="auto" w:fill="auto"/>
            <w:vAlign w:val="center"/>
          </w:tcPr>
          <w:p w14:paraId="34062552" w14:textId="4351B6F8" w:rsidR="002D11B8" w:rsidRPr="00F96689" w:rsidRDefault="00F60D0A" w:rsidP="00556F19">
            <w:pPr>
              <w:jc w:val="right"/>
              <w:rPr>
                <w:rFonts w:ascii="Arial Narrow" w:hAnsi="Arial Narrow" w:cs="Arial"/>
                <w:sz w:val="16"/>
                <w:szCs w:val="16"/>
              </w:rPr>
            </w:pPr>
            <w:r>
              <w:rPr>
                <w:rFonts w:ascii="Arial Narrow" w:hAnsi="Arial Narrow" w:cs="Calibri"/>
                <w:sz w:val="16"/>
                <w:szCs w:val="16"/>
              </w:rPr>
              <w:t xml:space="preserve">5 March </w:t>
            </w:r>
            <w:r w:rsidR="006256AA">
              <w:rPr>
                <w:rFonts w:ascii="Arial Narrow" w:hAnsi="Arial Narrow" w:cs="Calibri"/>
                <w:sz w:val="16"/>
                <w:szCs w:val="16"/>
              </w:rPr>
              <w:t>2020</w:t>
            </w:r>
          </w:p>
        </w:tc>
      </w:tr>
    </w:tbl>
    <w:p w14:paraId="2758674E" w14:textId="77777777" w:rsidR="00D554E6" w:rsidRPr="00F96689" w:rsidRDefault="00D554E6" w:rsidP="000F4CF2">
      <w:pPr>
        <w:framePr w:hSpace="141" w:wrap="around" w:vAnchor="text" w:hAnchor="page" w:x="1630" w:y="231"/>
        <w:rPr>
          <w:rFonts w:cs="Arial"/>
          <w:sz w:val="2"/>
          <w:szCs w:val="2"/>
        </w:rPr>
      </w:pPr>
    </w:p>
    <w:tbl>
      <w:tblPr>
        <w:tblW w:w="5000" w:type="pct"/>
        <w:tblBorders>
          <w:bottom w:val="single" w:sz="4" w:space="0" w:color="auto"/>
        </w:tblBorders>
        <w:tblCellMar>
          <w:left w:w="0" w:type="dxa"/>
          <w:right w:w="0" w:type="dxa"/>
        </w:tblCellMar>
        <w:tblLook w:val="04A0" w:firstRow="1" w:lastRow="0" w:firstColumn="1" w:lastColumn="0" w:noHBand="0" w:noVBand="1"/>
      </w:tblPr>
      <w:tblGrid>
        <w:gridCol w:w="9866"/>
      </w:tblGrid>
      <w:tr w:rsidR="00E24C57" w:rsidRPr="0015365D" w14:paraId="411F7AD0" w14:textId="77777777" w:rsidTr="00E54322">
        <w:tc>
          <w:tcPr>
            <w:tcW w:w="9399" w:type="dxa"/>
            <w:shd w:val="clear" w:color="auto" w:fill="auto"/>
            <w:tcMar>
              <w:top w:w="227" w:type="dxa"/>
              <w:bottom w:w="227" w:type="dxa"/>
            </w:tcMar>
            <w:vAlign w:val="center"/>
          </w:tcPr>
          <w:p w14:paraId="057FEDFC" w14:textId="02912B9F" w:rsidR="00E24C57" w:rsidRPr="00B72A28" w:rsidRDefault="003D6AC2" w:rsidP="00E54322">
            <w:pPr>
              <w:widowControl w:val="0"/>
              <w:autoSpaceDE w:val="0"/>
              <w:autoSpaceDN w:val="0"/>
              <w:adjustRightInd w:val="0"/>
              <w:rPr>
                <w:rFonts w:ascii="Arial Narrow" w:hAnsi="Arial Narrow" w:cs="Calibri"/>
                <w:b/>
                <w:bCs/>
                <w:sz w:val="32"/>
                <w:szCs w:val="32"/>
              </w:rPr>
            </w:pPr>
            <w:r w:rsidRPr="00B72A28">
              <w:rPr>
                <w:rFonts w:ascii="Arial Narrow" w:hAnsi="Arial Narrow" w:cs="Calibri"/>
                <w:b/>
                <w:bCs/>
                <w:sz w:val="32"/>
                <w:szCs w:val="32"/>
              </w:rPr>
              <w:t>1</w:t>
            </w:r>
            <w:r w:rsidR="00524187">
              <w:rPr>
                <w:rFonts w:ascii="Arial Narrow" w:hAnsi="Arial Narrow" w:cs="Calibri"/>
                <w:b/>
                <w:bCs/>
                <w:sz w:val="32"/>
                <w:szCs w:val="32"/>
              </w:rPr>
              <w:t>3</w:t>
            </w:r>
            <w:r w:rsidR="00307AE7">
              <w:rPr>
                <w:rFonts w:ascii="Arial Narrow" w:hAnsi="Arial Narrow" w:cs="Calibri"/>
                <w:b/>
                <w:bCs/>
                <w:sz w:val="32"/>
                <w:szCs w:val="32"/>
              </w:rPr>
              <w:t>69</w:t>
            </w:r>
            <w:r w:rsidR="009432D0" w:rsidRPr="00B72A28">
              <w:rPr>
                <w:rFonts w:ascii="Arial Narrow" w:hAnsi="Arial Narrow" w:cs="Calibri"/>
                <w:b/>
                <w:bCs/>
                <w:sz w:val="32"/>
                <w:szCs w:val="32"/>
                <w:vertAlign w:val="superscript"/>
              </w:rPr>
              <w:t>th</w:t>
            </w:r>
            <w:r w:rsidRPr="00B72A28">
              <w:rPr>
                <w:rFonts w:ascii="Arial Narrow" w:hAnsi="Arial Narrow" w:cs="Calibri"/>
                <w:b/>
                <w:bCs/>
                <w:sz w:val="32"/>
                <w:szCs w:val="32"/>
              </w:rPr>
              <w:t xml:space="preserve"> meeting, </w:t>
            </w:r>
            <w:r w:rsidR="00307AE7" w:rsidRPr="00307AE7">
              <w:rPr>
                <w:rFonts w:ascii="Arial Narrow" w:hAnsi="Arial Narrow" w:cs="Calibri"/>
                <w:b/>
                <w:bCs/>
                <w:sz w:val="32"/>
                <w:szCs w:val="32"/>
              </w:rPr>
              <w:t>3-5 March 2020</w:t>
            </w:r>
            <w:r w:rsidR="00014D5F">
              <w:rPr>
                <w:rFonts w:ascii="Arial Narrow" w:hAnsi="Arial Narrow" w:cs="Calibri"/>
                <w:b/>
                <w:bCs/>
                <w:sz w:val="32"/>
                <w:szCs w:val="32"/>
              </w:rPr>
              <w:t xml:space="preserve"> (DH)</w:t>
            </w:r>
          </w:p>
          <w:p w14:paraId="17D99D70" w14:textId="77777777" w:rsidR="0037200F" w:rsidRPr="00B72A28" w:rsidRDefault="00CE6FD2" w:rsidP="00E54322">
            <w:pPr>
              <w:rPr>
                <w:rFonts w:ascii="Arial Narrow" w:hAnsi="Arial Narrow" w:cs="Calibri"/>
                <w:i/>
                <w:szCs w:val="20"/>
              </w:rPr>
            </w:pPr>
            <w:r w:rsidRPr="00B72A28">
              <w:rPr>
                <w:rFonts w:ascii="Arial Narrow" w:hAnsi="Arial Narrow" w:cs="Calibri"/>
                <w:i/>
                <w:szCs w:val="20"/>
              </w:rPr>
              <w:t xml:space="preserve"> </w:t>
            </w:r>
          </w:p>
          <w:p w14:paraId="2FDAA12A" w14:textId="77777777" w:rsidR="00E54B66" w:rsidRPr="00C45177" w:rsidRDefault="00E54B66" w:rsidP="00E54B66">
            <w:pPr>
              <w:rPr>
                <w:rFonts w:ascii="Arial Narrow" w:hAnsi="Arial Narrow" w:cs="Calibri"/>
                <w:b/>
                <w:sz w:val="28"/>
                <w:szCs w:val="28"/>
              </w:rPr>
            </w:pPr>
            <w:r w:rsidRPr="004326F6">
              <w:rPr>
                <w:rFonts w:ascii="Arial Narrow" w:hAnsi="Arial Narrow" w:cs="Calibri"/>
                <w:b/>
                <w:sz w:val="28"/>
                <w:szCs w:val="28"/>
              </w:rPr>
              <w:t>H46-</w:t>
            </w:r>
            <w:r>
              <w:rPr>
                <w:rFonts w:ascii="Arial Narrow" w:hAnsi="Arial Narrow" w:cs="Calibri"/>
                <w:b/>
                <w:sz w:val="28"/>
                <w:szCs w:val="28"/>
              </w:rPr>
              <w:t>23</w:t>
            </w:r>
            <w:r w:rsidRPr="004326F6">
              <w:rPr>
                <w:rFonts w:ascii="Arial Narrow" w:hAnsi="Arial Narrow" w:cs="Calibri"/>
                <w:b/>
                <w:sz w:val="28"/>
                <w:szCs w:val="28"/>
              </w:rPr>
              <w:t xml:space="preserve"> </w:t>
            </w:r>
            <w:proofErr w:type="spellStart"/>
            <w:r w:rsidRPr="00C45177">
              <w:rPr>
                <w:rFonts w:ascii="Arial Narrow" w:hAnsi="Arial Narrow" w:cs="Calibri"/>
                <w:b/>
                <w:sz w:val="28"/>
                <w:szCs w:val="28"/>
              </w:rPr>
              <w:t>Rezmiveș</w:t>
            </w:r>
            <w:proofErr w:type="spellEnd"/>
            <w:r w:rsidRPr="00C45177">
              <w:rPr>
                <w:rFonts w:ascii="Arial Narrow" w:hAnsi="Arial Narrow" w:cs="Calibri"/>
                <w:b/>
                <w:sz w:val="28"/>
                <w:szCs w:val="28"/>
              </w:rPr>
              <w:t xml:space="preserve"> and others and </w:t>
            </w:r>
            <w:proofErr w:type="spellStart"/>
            <w:r w:rsidRPr="00C45177">
              <w:rPr>
                <w:rFonts w:ascii="Arial Narrow" w:hAnsi="Arial Narrow" w:cs="Calibri"/>
                <w:b/>
                <w:sz w:val="28"/>
                <w:szCs w:val="28"/>
              </w:rPr>
              <w:t>Bragadireanu</w:t>
            </w:r>
            <w:proofErr w:type="spellEnd"/>
            <w:r w:rsidRPr="00C45177">
              <w:rPr>
                <w:rFonts w:ascii="Arial Narrow" w:hAnsi="Arial Narrow" w:cs="Calibri"/>
                <w:b/>
                <w:sz w:val="28"/>
                <w:szCs w:val="28"/>
              </w:rPr>
              <w:t xml:space="preserve"> group v. Romania (Applications Nos. 61467/12 and 22088/04)</w:t>
            </w:r>
          </w:p>
          <w:p w14:paraId="5CB11A03" w14:textId="13F74565" w:rsidR="00242ABB" w:rsidRPr="00B72A28" w:rsidRDefault="00194AEA" w:rsidP="00E54322">
            <w:pPr>
              <w:rPr>
                <w:rFonts w:ascii="Arial Narrow" w:hAnsi="Arial Narrow" w:cs="Calibri"/>
                <w:sz w:val="22"/>
              </w:rPr>
            </w:pPr>
            <w:r w:rsidRPr="004326F6">
              <w:rPr>
                <w:rFonts w:ascii="Arial Narrow" w:hAnsi="Arial Narrow" w:cs="Calibri"/>
                <w:sz w:val="22"/>
              </w:rPr>
              <w:t>Supervision of the execution of the European Court’s judgments</w:t>
            </w:r>
          </w:p>
          <w:p w14:paraId="113FD004" w14:textId="77777777" w:rsidR="00B003CD" w:rsidRPr="00B72A28" w:rsidRDefault="00B003CD" w:rsidP="00E54322">
            <w:pPr>
              <w:rPr>
                <w:rFonts w:ascii="Arial Narrow" w:hAnsi="Arial Narrow" w:cs="Calibri"/>
                <w:szCs w:val="20"/>
              </w:rPr>
            </w:pPr>
            <w:r w:rsidRPr="00B72A28">
              <w:rPr>
                <w:rFonts w:ascii="Arial Narrow" w:hAnsi="Arial Narrow" w:cs="Calibri"/>
                <w:szCs w:val="20"/>
              </w:rPr>
              <w:t xml:space="preserve"> </w:t>
            </w:r>
          </w:p>
          <w:p w14:paraId="4788E072" w14:textId="1D3BCF59" w:rsidR="00E457C3" w:rsidRPr="00014D5F" w:rsidRDefault="00556F19" w:rsidP="00B003CD">
            <w:pPr>
              <w:rPr>
                <w:rFonts w:ascii="Arial Narrow" w:hAnsi="Arial Narrow" w:cs="Calibri"/>
                <w:sz w:val="18"/>
                <w:szCs w:val="18"/>
                <w:lang w:val="fr-FR"/>
              </w:rPr>
            </w:pPr>
            <w:r w:rsidRPr="00014D5F">
              <w:rPr>
                <w:rFonts w:ascii="Arial Narrow" w:hAnsi="Arial Narrow" w:cs="Calibri"/>
                <w:sz w:val="18"/>
                <w:szCs w:val="18"/>
                <w:lang w:val="fr-FR"/>
              </w:rPr>
              <w:t>Reference document</w:t>
            </w:r>
          </w:p>
          <w:bookmarkStart w:id="2" w:name="_ML_000000000001_INVALID"/>
          <w:p w14:paraId="581BE4A5" w14:textId="70CEEE58" w:rsidR="004E06EC" w:rsidRPr="00D41204" w:rsidRDefault="00D41204" w:rsidP="00B003CD">
            <w:pPr>
              <w:rPr>
                <w:rFonts w:ascii="Arial Narrow" w:hAnsi="Arial Narrow" w:cs="Calibri"/>
                <w:sz w:val="18"/>
                <w:szCs w:val="18"/>
                <w:lang w:val="fr-FR"/>
              </w:rPr>
            </w:pPr>
            <w:r w:rsidRPr="00D41204">
              <w:rPr>
                <w:rFonts w:ascii="Arial Narrow" w:hAnsi="Arial Narrow" w:cs="Calibri"/>
                <w:sz w:val="18"/>
                <w:szCs w:val="18"/>
                <w:lang w:val="fr-FR"/>
              </w:rPr>
              <w:fldChar w:fldCharType="begin"/>
            </w:r>
            <w:r w:rsidRPr="00D41204">
              <w:rPr>
                <w:rFonts w:ascii="Arial Narrow" w:hAnsi="Arial Narrow" w:cs="Calibri"/>
                <w:sz w:val="18"/>
                <w:szCs w:val="18"/>
                <w:lang w:val="fr-FR"/>
              </w:rPr>
              <w:instrText xml:space="preserve"> HYPERLINK "https://search.coe.int/cm/Pages/result_details.aspx?Reference=CM/Notes/1369/H46-23" </w:instrText>
            </w:r>
            <w:r w:rsidRPr="00D41204">
              <w:rPr>
                <w:rFonts w:ascii="Arial Narrow" w:hAnsi="Arial Narrow" w:cs="Calibri"/>
                <w:sz w:val="18"/>
                <w:szCs w:val="18"/>
                <w:lang w:val="fr-FR"/>
              </w:rPr>
            </w:r>
            <w:r w:rsidRPr="00D41204">
              <w:rPr>
                <w:rFonts w:ascii="Arial Narrow" w:hAnsi="Arial Narrow" w:cs="Calibri"/>
                <w:sz w:val="18"/>
                <w:szCs w:val="18"/>
                <w:lang w:val="fr-FR"/>
              </w:rPr>
              <w:fldChar w:fldCharType="separate"/>
            </w:r>
            <w:bookmarkEnd w:id="2"/>
            <w:r w:rsidRPr="00D41204">
              <w:rPr>
                <w:rStyle w:val="Hyperlink"/>
                <w:rFonts w:ascii="Arial Narrow" w:hAnsi="Arial Narrow" w:cs="Calibri"/>
                <w:sz w:val="18"/>
                <w:szCs w:val="18"/>
                <w:lang w:val="fr-FR"/>
              </w:rPr>
              <w:t>CM/Notes/1369/H46-23</w:t>
            </w:r>
            <w:r w:rsidRPr="00D41204">
              <w:rPr>
                <w:rFonts w:ascii="Arial Narrow" w:hAnsi="Arial Narrow" w:cs="Calibri"/>
                <w:sz w:val="18"/>
                <w:szCs w:val="18"/>
                <w:lang w:val="fr-FR"/>
              </w:rPr>
              <w:fldChar w:fldCharType="end"/>
            </w:r>
          </w:p>
        </w:tc>
      </w:tr>
    </w:tbl>
    <w:p w14:paraId="6FB7547A" w14:textId="2C6380D4" w:rsidR="00556F19" w:rsidRPr="00014D5F" w:rsidRDefault="00556F19" w:rsidP="0037200F">
      <w:pPr>
        <w:rPr>
          <w:rFonts w:eastAsia="Times New Roman"/>
          <w:szCs w:val="24"/>
          <w:lang w:val="fr-FR"/>
        </w:rPr>
      </w:pPr>
      <w:r w:rsidRPr="00014D5F">
        <w:rPr>
          <w:rFonts w:eastAsia="Times New Roman"/>
          <w:szCs w:val="24"/>
          <w:lang w:val="fr-FR"/>
        </w:rPr>
        <w:t xml:space="preserve"> </w:t>
      </w:r>
    </w:p>
    <w:p w14:paraId="77B4C61E" w14:textId="3CA5229A" w:rsidR="00692886" w:rsidRDefault="00F60D0A" w:rsidP="0037200F">
      <w:pPr>
        <w:rPr>
          <w:rFonts w:eastAsia="Times New Roman"/>
          <w:i/>
          <w:iCs/>
          <w:szCs w:val="24"/>
        </w:rPr>
      </w:pPr>
      <w:r>
        <w:rPr>
          <w:rFonts w:eastAsia="Times New Roman"/>
          <w:i/>
          <w:iCs/>
          <w:szCs w:val="24"/>
        </w:rPr>
        <w:t>D</w:t>
      </w:r>
      <w:r w:rsidR="00692886" w:rsidRPr="00692886">
        <w:rPr>
          <w:rFonts w:eastAsia="Times New Roman"/>
          <w:i/>
          <w:iCs/>
          <w:szCs w:val="24"/>
        </w:rPr>
        <w:t>ecision</w:t>
      </w:r>
      <w:r w:rsidR="00940526">
        <w:rPr>
          <w:rFonts w:eastAsia="Times New Roman"/>
          <w:i/>
          <w:iCs/>
          <w:szCs w:val="24"/>
        </w:rPr>
        <w:t>s</w:t>
      </w:r>
      <w:r w:rsidR="008D26A0">
        <w:rPr>
          <w:rFonts w:eastAsia="Times New Roman"/>
          <w:i/>
          <w:iCs/>
          <w:szCs w:val="24"/>
        </w:rPr>
        <w:t xml:space="preserve"> </w:t>
      </w:r>
    </w:p>
    <w:p w14:paraId="6FAFC9DA" w14:textId="6AF2BAF8" w:rsidR="00D7339D" w:rsidRDefault="00D7339D" w:rsidP="0037200F">
      <w:pPr>
        <w:rPr>
          <w:rFonts w:eastAsia="Times New Roman"/>
          <w:i/>
          <w:iCs/>
          <w:szCs w:val="24"/>
        </w:rPr>
      </w:pPr>
    </w:p>
    <w:p w14:paraId="5D4BC5C5" w14:textId="77777777" w:rsidR="00E54B66" w:rsidRPr="008A21F3" w:rsidRDefault="00E54B66" w:rsidP="00E54B66">
      <w:r w:rsidRPr="008A21F3">
        <w:t>The Deputies</w:t>
      </w:r>
    </w:p>
    <w:p w14:paraId="3EEF0516" w14:textId="77777777" w:rsidR="00E54B66" w:rsidRPr="008A21F3" w:rsidRDefault="00E54B66" w:rsidP="00E54B66"/>
    <w:p w14:paraId="57B16136" w14:textId="0E31E99E" w:rsidR="00703E1C" w:rsidRPr="008A21F3" w:rsidRDefault="00703E1C" w:rsidP="00BD583E">
      <w:r w:rsidRPr="008A21F3">
        <w:t>1.</w:t>
      </w:r>
      <w:r w:rsidRPr="008A21F3">
        <w:tab/>
        <w:t xml:space="preserve">welcomed the participation of the </w:t>
      </w:r>
      <w:r w:rsidRPr="00F60D0A">
        <w:t xml:space="preserve">Secretary of State of the Ministry of Justice in </w:t>
      </w:r>
      <w:r w:rsidRPr="008A21F3">
        <w:t>the meeting;</w:t>
      </w:r>
    </w:p>
    <w:p w14:paraId="706E405A" w14:textId="77777777" w:rsidR="00E54B66" w:rsidRPr="008A21F3" w:rsidRDefault="00E54B66" w:rsidP="00E54B66"/>
    <w:p w14:paraId="74C5CB6C" w14:textId="2A58D5AC" w:rsidR="00275BAE" w:rsidRPr="00716DB6" w:rsidRDefault="00275BAE" w:rsidP="00275BAE">
      <w:r w:rsidRPr="00716DB6">
        <w:t>2.</w:t>
      </w:r>
      <w:r w:rsidRPr="00716DB6">
        <w:tab/>
        <w:t xml:space="preserve">recalled the longstanding structural problems of overcrowding and inhuman and degrading conditions of detention in prisons and police arrest and detention centres in Romania </w:t>
      </w:r>
      <w:r w:rsidR="00BD1198">
        <w:t>as well as o</w:t>
      </w:r>
      <w:r w:rsidRPr="00716DB6">
        <w:t xml:space="preserve">f the continued absence of a Convention-compliant system of domestic remedies in this regard; </w:t>
      </w:r>
    </w:p>
    <w:p w14:paraId="6319EC1D" w14:textId="77777777" w:rsidR="00275BAE" w:rsidRPr="00716DB6" w:rsidRDefault="00275BAE" w:rsidP="00275BAE"/>
    <w:p w14:paraId="7483F45E" w14:textId="77777777" w:rsidR="00275BAE" w:rsidRPr="00716DB6" w:rsidRDefault="00275BAE" w:rsidP="00275BAE">
      <w:r w:rsidRPr="00716DB6">
        <w:t>3.</w:t>
      </w:r>
      <w:r w:rsidRPr="00716DB6">
        <w:tab/>
        <w:t xml:space="preserve">reiterated that, notwithstanding the significant progress already achieved, </w:t>
      </w:r>
      <w:proofErr w:type="gramStart"/>
      <w:r w:rsidRPr="00716DB6">
        <w:t>in particular in</w:t>
      </w:r>
      <w:proofErr w:type="gramEnd"/>
      <w:r w:rsidRPr="00716DB6">
        <w:t xml:space="preserve"> reducing overcrowding, further measures underpinned by a strong and enduring commitment at high political level are required to bring about a swift, comprehensive and sustainable resolution of these problems; </w:t>
      </w:r>
    </w:p>
    <w:p w14:paraId="0542A034" w14:textId="77777777" w:rsidR="00275BAE" w:rsidRPr="00716DB6" w:rsidRDefault="00275BAE" w:rsidP="00275BAE"/>
    <w:p w14:paraId="6808ADA6" w14:textId="5F061C9B" w:rsidR="00275BAE" w:rsidRPr="00716DB6" w:rsidRDefault="00275BAE" w:rsidP="00275BAE">
      <w:r w:rsidRPr="00716DB6">
        <w:t>4.</w:t>
      </w:r>
      <w:r w:rsidRPr="00716DB6">
        <w:tab/>
        <w:t xml:space="preserve">strongly regretted that recent domestic developments, namely the cessation of its term of office following a no-confidence vote, have prevented the Government from presenting a new action plan, in line with the assurances given at the Committee’s previous </w:t>
      </w:r>
      <w:r w:rsidR="00BD1198">
        <w:t>H</w:t>
      </w:r>
      <w:r w:rsidRPr="00716DB6">
        <w:t xml:space="preserve">uman </w:t>
      </w:r>
      <w:r w:rsidR="00BD1198">
        <w:t>R</w:t>
      </w:r>
      <w:r w:rsidRPr="00716DB6">
        <w:t xml:space="preserve">ights meeting, to ensure the full and swift completion of the execution process; </w:t>
      </w:r>
    </w:p>
    <w:p w14:paraId="2FFAB370" w14:textId="77777777" w:rsidR="00275BAE" w:rsidRPr="00716DB6" w:rsidRDefault="00275BAE" w:rsidP="00275BAE"/>
    <w:p w14:paraId="3FC2AC60" w14:textId="21D32D27" w:rsidR="00275BAE" w:rsidRPr="00716DB6" w:rsidRDefault="00275BAE" w:rsidP="00275BAE">
      <w:r w:rsidRPr="00716DB6">
        <w:t>5.</w:t>
      </w:r>
      <w:r w:rsidRPr="00716DB6">
        <w:tab/>
        <w:t xml:space="preserve">regretted in particular, </w:t>
      </w:r>
      <w:r w:rsidRPr="00F60D0A">
        <w:t xml:space="preserve">after the abolition of the compensatory </w:t>
      </w:r>
      <w:r w:rsidR="00C0634C" w:rsidRPr="00F60D0A">
        <w:t>mechanism</w:t>
      </w:r>
      <w:r w:rsidRPr="00F60D0A">
        <w:t xml:space="preserve"> in the form of reduction of sentences without providing alternative Convention-compliant remedies</w:t>
      </w:r>
      <w:r w:rsidR="00E53129">
        <w:t>,</w:t>
      </w:r>
      <w:r w:rsidRPr="00F60D0A">
        <w:t xml:space="preserve"> the </w:t>
      </w:r>
      <w:r w:rsidRPr="00716DB6">
        <w:t xml:space="preserve">absence of any near prospect of setting up an effective system of compensatory remedies to fulfil Romania’s obligations under Articles 13 and 46 of the Convention; expressed their grave concern at the ensuing risk of a new massive influx of repetitive applications in addition to the over 6,000 applications already pending before the European Court and the threat this poses to the effectiveness of the Convention system; </w:t>
      </w:r>
    </w:p>
    <w:p w14:paraId="2A5BACCD" w14:textId="77777777" w:rsidR="00275BAE" w:rsidRPr="00716DB6" w:rsidRDefault="00275BAE" w:rsidP="00275BAE"/>
    <w:p w14:paraId="1A010AB8" w14:textId="47815CA2" w:rsidR="00275BAE" w:rsidRPr="00716DB6" w:rsidRDefault="00275BAE" w:rsidP="00275BAE">
      <w:r w:rsidRPr="00716DB6">
        <w:t>6.</w:t>
      </w:r>
      <w:r w:rsidRPr="00716DB6">
        <w:tab/>
        <w:t xml:space="preserve">welcoming the recent measures taken by the </w:t>
      </w:r>
      <w:r w:rsidR="00F60D0A">
        <w:t>g</w:t>
      </w:r>
      <w:r w:rsidRPr="00716DB6">
        <w:t>overnment</w:t>
      </w:r>
      <w:r w:rsidR="004A70B3">
        <w:t xml:space="preserve"> </w:t>
      </w:r>
      <w:r w:rsidR="004A70B3" w:rsidRPr="00F60D0A">
        <w:t>notably</w:t>
      </w:r>
      <w:r w:rsidRPr="00F60D0A">
        <w:t xml:space="preserve"> to reinforce the Probation Service</w:t>
      </w:r>
      <w:r w:rsidR="004A70B3" w:rsidRPr="00F60D0A">
        <w:t>,</w:t>
      </w:r>
      <w:r w:rsidRPr="00F60D0A">
        <w:t xml:space="preserve"> </w:t>
      </w:r>
      <w:r w:rsidR="004A70B3" w:rsidRPr="00F60D0A">
        <w:t xml:space="preserve">to </w:t>
      </w:r>
      <w:r w:rsidR="00BD1198">
        <w:t>achieve a</w:t>
      </w:r>
      <w:r w:rsidR="00BD1198" w:rsidRPr="00F60D0A">
        <w:t xml:space="preserve"> </w:t>
      </w:r>
      <w:r w:rsidR="004A70B3" w:rsidRPr="00F60D0A">
        <w:t>better distribution of prisoners within the prison system, to recruit new staff in the prison administration and to diversify the out-of-cell activities available to prisoners</w:t>
      </w:r>
      <w:r w:rsidR="00BD1198">
        <w:t>,</w:t>
      </w:r>
      <w:r w:rsidR="004A70B3" w:rsidRPr="00F60D0A">
        <w:t xml:space="preserve"> </w:t>
      </w:r>
      <w:r w:rsidRPr="00716DB6">
        <w:t>and stressing the importance of pursuing this action and welcoming also the close cooperation with the Secretariat, called upon the Romanian authorities to continue at a technical level the preparation of a new action plan that may be rapidly approved by the new government once it has taken office;</w:t>
      </w:r>
    </w:p>
    <w:p w14:paraId="3504EAF1" w14:textId="77777777" w:rsidR="00275BAE" w:rsidRPr="00716DB6" w:rsidRDefault="00275BAE" w:rsidP="00275BAE"/>
    <w:p w14:paraId="18B5FEF0" w14:textId="00C865FE" w:rsidR="00275BAE" w:rsidRPr="00716DB6" w:rsidRDefault="00275BAE" w:rsidP="00275BAE">
      <w:r w:rsidRPr="00716DB6">
        <w:t>7.</w:t>
      </w:r>
      <w:r w:rsidRPr="00716DB6">
        <w:tab/>
        <w:t xml:space="preserve">in the meantime, </w:t>
      </w:r>
      <w:r w:rsidRPr="00F60D0A">
        <w:t xml:space="preserve">called upon </w:t>
      </w:r>
      <w:r w:rsidRPr="00716DB6">
        <w:t>all authorities to continue taking all possible measures to bring conditions in prisons and pre-trial detention facilities into line with the requirements of Article 3 of the Convention;</w:t>
      </w:r>
    </w:p>
    <w:p w14:paraId="1901F96F" w14:textId="77777777" w:rsidR="00275BAE" w:rsidRPr="00716DB6" w:rsidRDefault="00275BAE" w:rsidP="00275BAE"/>
    <w:p w14:paraId="7BCACC4C" w14:textId="6E94B105" w:rsidR="00275BAE" w:rsidRPr="00716DB6" w:rsidRDefault="00275BAE" w:rsidP="00275BAE">
      <w:r w:rsidRPr="00716DB6">
        <w:t>8.</w:t>
      </w:r>
      <w:r w:rsidRPr="00716DB6">
        <w:tab/>
        <w:t>in view of the seriousness of the situation with regard to remedies, called on all relevant authorities to use all existing legal avenues and the developing case-law of the courts, notably as regards the State’s extra-contractual liability, to ensure the existence of effective domestic remedies with compensatory effect pending the adoption of the necessary reforms;</w:t>
      </w:r>
    </w:p>
    <w:p w14:paraId="2E0C698F" w14:textId="77777777" w:rsidR="00275BAE" w:rsidRPr="00716DB6" w:rsidRDefault="00275BAE" w:rsidP="00275BAE"/>
    <w:p w14:paraId="2D3A66CC" w14:textId="5E2664E7" w:rsidR="00275BAE" w:rsidRPr="00716DB6" w:rsidRDefault="00275BAE" w:rsidP="00275BAE">
      <w:r w:rsidRPr="00716DB6">
        <w:lastRenderedPageBreak/>
        <w:t>9.</w:t>
      </w:r>
      <w:r w:rsidRPr="00716DB6">
        <w:tab/>
        <w:t>stressed the importance for the authorities o</w:t>
      </w:r>
      <w:r w:rsidR="00C93DB7">
        <w:t>f</w:t>
      </w:r>
      <w:r w:rsidRPr="00716DB6">
        <w:t xml:space="preserve"> continu</w:t>
      </w:r>
      <w:r w:rsidR="00C93DB7">
        <w:t>ing</w:t>
      </w:r>
      <w:r w:rsidRPr="00716DB6">
        <w:t xml:space="preserve"> </w:t>
      </w:r>
      <w:r w:rsidR="00C93DB7">
        <w:t xml:space="preserve">to </w:t>
      </w:r>
      <w:r w:rsidRPr="00716DB6">
        <w:t>mak</w:t>
      </w:r>
      <w:r w:rsidR="00C93DB7">
        <w:t>e</w:t>
      </w:r>
      <w:r w:rsidRPr="00716DB6">
        <w:t xml:space="preserve"> all efforts to find </w:t>
      </w:r>
      <w:r w:rsidRPr="00716DB6">
        <w:rPr>
          <w:i/>
          <w:iCs/>
        </w:rPr>
        <w:t>ad hoc</w:t>
      </w:r>
      <w:r w:rsidRPr="00716DB6">
        <w:t xml:space="preserve"> solutions for the cases already before the Court, such as friendly settlements or unilateral declarations in line with Convention requirements;</w:t>
      </w:r>
    </w:p>
    <w:p w14:paraId="34865D67" w14:textId="77777777" w:rsidR="00275BAE" w:rsidRPr="00716DB6" w:rsidRDefault="00275BAE" w:rsidP="00275BAE"/>
    <w:p w14:paraId="21BA0239" w14:textId="3D77F787" w:rsidR="00275BAE" w:rsidRPr="00F60D0A" w:rsidRDefault="00275BAE" w:rsidP="00275BAE">
      <w:r w:rsidRPr="00716DB6">
        <w:t>10.</w:t>
      </w:r>
      <w:r w:rsidRPr="00716DB6">
        <w:tab/>
        <w:t>requested the authorities to keep the Committee informed of all relevant developments and decided to resume their consideration of these cases in the light of the progress made on the different matters referred to above, at the latest at their 1390</w:t>
      </w:r>
      <w:r w:rsidRPr="00716DB6">
        <w:rPr>
          <w:vertAlign w:val="superscript"/>
        </w:rPr>
        <w:t>th</w:t>
      </w:r>
      <w:r w:rsidRPr="00716DB6">
        <w:t xml:space="preserve"> meeting (December 2020) (DH)</w:t>
      </w:r>
      <w:r w:rsidR="00E53129">
        <w:t>,</w:t>
      </w:r>
      <w:r>
        <w:t xml:space="preserve"> </w:t>
      </w:r>
      <w:r w:rsidRPr="00F60D0A">
        <w:t xml:space="preserve">and </w:t>
      </w:r>
      <w:r w:rsidR="00C0634C" w:rsidRPr="00F60D0A">
        <w:t>to consider the adoption of an interim resolution at that meeting in the absence of any tangible progress</w:t>
      </w:r>
      <w:r w:rsidRPr="00F60D0A">
        <w:t>.</w:t>
      </w:r>
    </w:p>
    <w:p w14:paraId="77F41B52" w14:textId="77777777" w:rsidR="00275BAE" w:rsidRPr="00716DB6" w:rsidRDefault="00275BAE" w:rsidP="00275BAE">
      <w:pPr>
        <w:rPr>
          <w:rFonts w:cs="Arial"/>
          <w:szCs w:val="20"/>
        </w:rPr>
      </w:pPr>
    </w:p>
    <w:sectPr w:rsidR="00275BAE" w:rsidRPr="00716DB6" w:rsidSect="006E7255">
      <w:headerReference w:type="even" r:id="rId8"/>
      <w:headerReference w:type="default" r:id="rId9"/>
      <w:footerReference w:type="default" r:id="rId10"/>
      <w:headerReference w:type="first" r:id="rId11"/>
      <w:footerReference w:type="first" r:id="rId12"/>
      <w:type w:val="continuous"/>
      <w:pgSz w:w="11907" w:h="16840" w:code="9"/>
      <w:pgMar w:top="992" w:right="851" w:bottom="709" w:left="1077" w:header="454" w:footer="340" w:gutter="113"/>
      <w:pgNumType w:chapStyle="1"/>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232282" w14:textId="77777777" w:rsidR="00F973FB" w:rsidRDefault="00F973FB" w:rsidP="00FD6043">
      <w:r>
        <w:separator/>
      </w:r>
    </w:p>
  </w:endnote>
  <w:endnote w:type="continuationSeparator" w:id="0">
    <w:p w14:paraId="23D1E241" w14:textId="77777777" w:rsidR="00F973FB" w:rsidRDefault="00F973FB" w:rsidP="00FD60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 Pro">
    <w:altName w:val="Times New Roman"/>
    <w:panose1 w:val="00000000000000000000"/>
    <w:charset w:val="00"/>
    <w:family w:val="auto"/>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C88E36" w14:textId="77777777" w:rsidR="002F3006" w:rsidRPr="002F3006" w:rsidRDefault="002F3006" w:rsidP="002F3006">
    <w:pPr>
      <w:pStyle w:val="Footer"/>
      <w:jc w:val="right"/>
      <w:rPr>
        <w:rFonts w:cs="Arial"/>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18E125" w14:textId="77777777" w:rsidR="00AE76B8" w:rsidRPr="00113EB0" w:rsidRDefault="001E7C29" w:rsidP="00E15639">
    <w:pPr>
      <w:pStyle w:val="Footer"/>
      <w:rPr>
        <w:sz w:val="16"/>
        <w:szCs w:val="16"/>
      </w:rPr>
    </w:pPr>
    <w:r>
      <w:rPr>
        <w:sz w:val="16"/>
        <w:szCs w:val="16"/>
      </w:rPr>
      <w:t>W</w:t>
    </w:r>
    <w:r w:rsidR="00E15639" w:rsidRPr="00113EB0">
      <w:rPr>
        <w:sz w:val="16"/>
        <w:szCs w:val="16"/>
      </w:rPr>
      <w:t>eb</w:t>
    </w:r>
    <w:r>
      <w:rPr>
        <w:sz w:val="16"/>
        <w:szCs w:val="16"/>
      </w:rPr>
      <w:t>site</w:t>
    </w:r>
    <w:r w:rsidR="00E15639" w:rsidRPr="00113EB0">
      <w:rPr>
        <w:sz w:val="16"/>
        <w:szCs w:val="16"/>
      </w:rPr>
      <w:t xml:space="preserve">: </w:t>
    </w:r>
    <w:hyperlink r:id="rId1" w:history="1">
      <w:r w:rsidR="00AE76B8" w:rsidRPr="00533557">
        <w:rPr>
          <w:rStyle w:val="Hyperlink"/>
          <w:sz w:val="16"/>
          <w:szCs w:val="16"/>
        </w:rPr>
        <w:t>www.coe.int/cm</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9D64376" w14:textId="77777777" w:rsidR="00F973FB" w:rsidRDefault="00F973FB" w:rsidP="00FD6043">
      <w:r>
        <w:separator/>
      </w:r>
    </w:p>
  </w:footnote>
  <w:footnote w:type="continuationSeparator" w:id="0">
    <w:p w14:paraId="0160889B" w14:textId="77777777" w:rsidR="00F973FB" w:rsidRDefault="00F973FB" w:rsidP="00FD60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101A3F" w14:textId="33A3DAE9" w:rsidR="00E24C57" w:rsidRPr="00E54322" w:rsidRDefault="002660DB" w:rsidP="00E54322">
    <w:pPr>
      <w:pStyle w:val="Header"/>
    </w:pPr>
    <w:r w:rsidRPr="00E54322">
      <w:t>CM</w:t>
    </w:r>
    <w:r w:rsidR="00556F19">
      <w:t>/Del/</w:t>
    </w:r>
    <w:proofErr w:type="gramStart"/>
    <w:r w:rsidR="00556F19">
      <w:t>Dec</w:t>
    </w:r>
    <w:r w:rsidRPr="00E54322">
      <w:t>(</w:t>
    </w:r>
    <w:proofErr w:type="gramEnd"/>
    <w:r w:rsidR="006256AA">
      <w:t>2020</w:t>
    </w:r>
    <w:r w:rsidRPr="00E54322">
      <w:t>)</w:t>
    </w:r>
    <w:r w:rsidR="00556F19">
      <w:t>1</w:t>
    </w:r>
    <w:r w:rsidR="00A7776E">
      <w:t>369</w:t>
    </w:r>
    <w:r w:rsidR="00556F19">
      <w:t>/</w:t>
    </w:r>
    <w:r w:rsidR="00A7776E">
      <w:t>H46-</w:t>
    </w:r>
    <w:r w:rsidR="00AA2486">
      <w:t>2</w:t>
    </w:r>
    <w:r w:rsidR="00E54B66">
      <w:t>3</w:t>
    </w:r>
    <w:r w:rsidR="00E15639" w:rsidRPr="00E54322">
      <w:tab/>
    </w:r>
    <w:r w:rsidR="00E15639" w:rsidRPr="00E54322">
      <w:fldChar w:fldCharType="begin"/>
    </w:r>
    <w:r w:rsidR="00E15639" w:rsidRPr="00E54322">
      <w:instrText xml:space="preserve"> PAGE  \* Arabic  \* MERGEFORMAT </w:instrText>
    </w:r>
    <w:r w:rsidR="00E15639" w:rsidRPr="00E54322">
      <w:fldChar w:fldCharType="separate"/>
    </w:r>
    <w:r w:rsidR="00556F19">
      <w:rPr>
        <w:noProof/>
      </w:rPr>
      <w:t>2</w:t>
    </w:r>
    <w:r w:rsidR="00E15639" w:rsidRPr="00E54322">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5A41B7" w14:textId="77777777" w:rsidR="00E24C57" w:rsidRPr="00E54322" w:rsidRDefault="00E15639" w:rsidP="00E54322">
    <w:pPr>
      <w:pStyle w:val="Header"/>
    </w:pPr>
    <w:r w:rsidRPr="00E54322">
      <w:tab/>
    </w:r>
    <w:r w:rsidRPr="00E54322">
      <w:fldChar w:fldCharType="begin"/>
    </w:r>
    <w:r w:rsidRPr="00E54322">
      <w:instrText xml:space="preserve"> PAGE  \* Arabic  \* MERGEFORMAT </w:instrText>
    </w:r>
    <w:r w:rsidRPr="00E54322">
      <w:fldChar w:fldCharType="separate"/>
    </w:r>
    <w:r w:rsidR="00556F19">
      <w:rPr>
        <w:noProof/>
      </w:rPr>
      <w:t>3</w:t>
    </w:r>
    <w:r w:rsidRPr="00E54322">
      <w:fldChar w:fldCharType="end"/>
    </w:r>
    <w:r w:rsidR="00E475F9" w:rsidRPr="00E54322">
      <w:tab/>
    </w:r>
    <w:r w:rsidR="00556F19" w:rsidRPr="00E54322">
      <w:t>CM</w:t>
    </w:r>
    <w:r w:rsidR="00556F19">
      <w:t>/Del/</w:t>
    </w:r>
    <w:proofErr w:type="gramStart"/>
    <w:r w:rsidR="00556F19">
      <w:t>Dec</w:t>
    </w:r>
    <w:r w:rsidR="00556F19" w:rsidRPr="00E54322">
      <w:t>(</w:t>
    </w:r>
    <w:proofErr w:type="gramEnd"/>
    <w:r w:rsidR="006256AA">
      <w:t>2020</w:t>
    </w:r>
    <w:r w:rsidR="00556F19" w:rsidRPr="00E54322">
      <w:t>)</w:t>
    </w:r>
    <w:r w:rsidR="00556F19">
      <w:t>12</w:t>
    </w:r>
    <w:r w:rsidR="00556F19" w:rsidRPr="00E54322">
      <w:t>..</w:t>
    </w:r>
    <w:r w:rsidR="00556F19">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99FE86" w14:textId="77777777" w:rsidR="00135BDB" w:rsidRDefault="006256AA" w:rsidP="00123CDD">
    <w:pPr>
      <w:pStyle w:val="Header"/>
      <w:spacing w:after="2280"/>
    </w:pPr>
    <w:r>
      <w:rPr>
        <w:noProof/>
      </w:rPr>
      <w:drawing>
        <wp:anchor distT="0" distB="0" distL="114300" distR="114300" simplePos="0" relativeHeight="251659264" behindDoc="1" locked="0" layoutInCell="0" allowOverlap="0" wp14:anchorId="57393466" wp14:editId="489C0013">
          <wp:simplePos x="0" y="0"/>
          <wp:positionH relativeFrom="page">
            <wp:posOffset>306</wp:posOffset>
          </wp:positionH>
          <wp:positionV relativeFrom="page">
            <wp:posOffset>0</wp:posOffset>
          </wp:positionV>
          <wp:extent cx="7548587" cy="106776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MColourLogo.png"/>
                  <pic:cNvPicPr/>
                </pic:nvPicPr>
                <pic:blipFill>
                  <a:blip r:embed="rId1">
                    <a:extLst>
                      <a:ext uri="{28A0092B-C50C-407E-A947-70E740481C1C}">
                        <a14:useLocalDpi xmlns:a14="http://schemas.microsoft.com/office/drawing/2010/main" val="0"/>
                      </a:ext>
                    </a:extLst>
                  </a:blip>
                  <a:stretch>
                    <a:fillRect/>
                  </a:stretch>
                </pic:blipFill>
                <pic:spPr>
                  <a:xfrm>
                    <a:off x="0" y="0"/>
                    <a:ext cx="7548587" cy="106776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1CD177E"/>
    <w:multiLevelType w:val="hybridMultilevel"/>
    <w:tmpl w:val="EBE2C3E8"/>
    <w:lvl w:ilvl="0" w:tplc="4BBA989C">
      <w:start w:val="6"/>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hyphenationZone w:val="425"/>
  <w:evenAndOddHeaders/>
  <w:drawingGridHorizontalSpacing w:val="90"/>
  <w:drawingGridVerticalSpacing w:val="245"/>
  <w:displayHorizont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17FF"/>
    <w:rsid w:val="0001238D"/>
    <w:rsid w:val="00014D5F"/>
    <w:rsid w:val="00035FDF"/>
    <w:rsid w:val="00071EA7"/>
    <w:rsid w:val="00072CBD"/>
    <w:rsid w:val="00082CEE"/>
    <w:rsid w:val="000A307B"/>
    <w:rsid w:val="000C52A6"/>
    <w:rsid w:val="000D0CF0"/>
    <w:rsid w:val="000E50A4"/>
    <w:rsid w:val="000F4CF2"/>
    <w:rsid w:val="000F58C3"/>
    <w:rsid w:val="000F5ADA"/>
    <w:rsid w:val="00103C7E"/>
    <w:rsid w:val="00106141"/>
    <w:rsid w:val="00110729"/>
    <w:rsid w:val="00113EB0"/>
    <w:rsid w:val="00121DE6"/>
    <w:rsid w:val="00123CDD"/>
    <w:rsid w:val="00134D9A"/>
    <w:rsid w:val="00135BDB"/>
    <w:rsid w:val="00140FC8"/>
    <w:rsid w:val="0014266D"/>
    <w:rsid w:val="00147EF4"/>
    <w:rsid w:val="0015365D"/>
    <w:rsid w:val="00153BB3"/>
    <w:rsid w:val="00156DC1"/>
    <w:rsid w:val="00160B03"/>
    <w:rsid w:val="00171115"/>
    <w:rsid w:val="00181ED9"/>
    <w:rsid w:val="00194AEA"/>
    <w:rsid w:val="001A6076"/>
    <w:rsid w:val="001B7E0B"/>
    <w:rsid w:val="001E7C29"/>
    <w:rsid w:val="001F297D"/>
    <w:rsid w:val="001F4F04"/>
    <w:rsid w:val="00214299"/>
    <w:rsid w:val="002250DD"/>
    <w:rsid w:val="0023437D"/>
    <w:rsid w:val="00242ABB"/>
    <w:rsid w:val="00251353"/>
    <w:rsid w:val="00262B36"/>
    <w:rsid w:val="00265917"/>
    <w:rsid w:val="002660DB"/>
    <w:rsid w:val="00274DF1"/>
    <w:rsid w:val="00275BAE"/>
    <w:rsid w:val="002861FB"/>
    <w:rsid w:val="00293EE6"/>
    <w:rsid w:val="002C0872"/>
    <w:rsid w:val="002C0D4F"/>
    <w:rsid w:val="002C20BA"/>
    <w:rsid w:val="002C43B5"/>
    <w:rsid w:val="002C4701"/>
    <w:rsid w:val="002C4704"/>
    <w:rsid w:val="002D0655"/>
    <w:rsid w:val="002D11B8"/>
    <w:rsid w:val="002E4089"/>
    <w:rsid w:val="002E6887"/>
    <w:rsid w:val="002F3006"/>
    <w:rsid w:val="002F405C"/>
    <w:rsid w:val="002F6BB7"/>
    <w:rsid w:val="00303712"/>
    <w:rsid w:val="00307AE7"/>
    <w:rsid w:val="003354C4"/>
    <w:rsid w:val="00335CAF"/>
    <w:rsid w:val="003364D1"/>
    <w:rsid w:val="0037200F"/>
    <w:rsid w:val="00373957"/>
    <w:rsid w:val="00381C50"/>
    <w:rsid w:val="00385587"/>
    <w:rsid w:val="00392D1D"/>
    <w:rsid w:val="003A5509"/>
    <w:rsid w:val="003B2C8C"/>
    <w:rsid w:val="003B345B"/>
    <w:rsid w:val="003D3B17"/>
    <w:rsid w:val="003D48AE"/>
    <w:rsid w:val="003D6AC2"/>
    <w:rsid w:val="003E2005"/>
    <w:rsid w:val="003F3D4B"/>
    <w:rsid w:val="0040027C"/>
    <w:rsid w:val="00400868"/>
    <w:rsid w:val="004256CB"/>
    <w:rsid w:val="004329B7"/>
    <w:rsid w:val="00443709"/>
    <w:rsid w:val="00447D22"/>
    <w:rsid w:val="004553F6"/>
    <w:rsid w:val="00456B02"/>
    <w:rsid w:val="00476CE0"/>
    <w:rsid w:val="00480D8B"/>
    <w:rsid w:val="004A0363"/>
    <w:rsid w:val="004A37E1"/>
    <w:rsid w:val="004A70B3"/>
    <w:rsid w:val="004C0C2F"/>
    <w:rsid w:val="004C11B3"/>
    <w:rsid w:val="004E06EC"/>
    <w:rsid w:val="0050115D"/>
    <w:rsid w:val="0051342E"/>
    <w:rsid w:val="00524187"/>
    <w:rsid w:val="0054041B"/>
    <w:rsid w:val="00550B6C"/>
    <w:rsid w:val="005562C7"/>
    <w:rsid w:val="00556F19"/>
    <w:rsid w:val="00562ACB"/>
    <w:rsid w:val="00574663"/>
    <w:rsid w:val="005B1FA1"/>
    <w:rsid w:val="005B3604"/>
    <w:rsid w:val="005C73BB"/>
    <w:rsid w:val="005D7CDF"/>
    <w:rsid w:val="005F093B"/>
    <w:rsid w:val="005F3DC6"/>
    <w:rsid w:val="00614982"/>
    <w:rsid w:val="006256AA"/>
    <w:rsid w:val="00631491"/>
    <w:rsid w:val="00640E67"/>
    <w:rsid w:val="00643231"/>
    <w:rsid w:val="00643C3F"/>
    <w:rsid w:val="00644AD3"/>
    <w:rsid w:val="006455FA"/>
    <w:rsid w:val="00660638"/>
    <w:rsid w:val="00671684"/>
    <w:rsid w:val="00671EA2"/>
    <w:rsid w:val="006827E4"/>
    <w:rsid w:val="006908C5"/>
    <w:rsid w:val="00692886"/>
    <w:rsid w:val="006B70FA"/>
    <w:rsid w:val="006E1064"/>
    <w:rsid w:val="006E7255"/>
    <w:rsid w:val="006F0318"/>
    <w:rsid w:val="006F6B48"/>
    <w:rsid w:val="007017FF"/>
    <w:rsid w:val="00703E1C"/>
    <w:rsid w:val="00712E65"/>
    <w:rsid w:val="0071325D"/>
    <w:rsid w:val="007150DE"/>
    <w:rsid w:val="00721866"/>
    <w:rsid w:val="00735569"/>
    <w:rsid w:val="00735D35"/>
    <w:rsid w:val="007541C7"/>
    <w:rsid w:val="00761627"/>
    <w:rsid w:val="00773CFE"/>
    <w:rsid w:val="007A543D"/>
    <w:rsid w:val="007A6374"/>
    <w:rsid w:val="007B3DD0"/>
    <w:rsid w:val="007C0AD1"/>
    <w:rsid w:val="007D7B20"/>
    <w:rsid w:val="007E168C"/>
    <w:rsid w:val="007F4CAA"/>
    <w:rsid w:val="007F4FE2"/>
    <w:rsid w:val="00800A19"/>
    <w:rsid w:val="008042E6"/>
    <w:rsid w:val="00805F04"/>
    <w:rsid w:val="00810D5A"/>
    <w:rsid w:val="00814AA2"/>
    <w:rsid w:val="0082394F"/>
    <w:rsid w:val="00853C90"/>
    <w:rsid w:val="008575F2"/>
    <w:rsid w:val="00857F73"/>
    <w:rsid w:val="0087380A"/>
    <w:rsid w:val="00877E5C"/>
    <w:rsid w:val="008B07D4"/>
    <w:rsid w:val="008C12CC"/>
    <w:rsid w:val="008D26A0"/>
    <w:rsid w:val="00916BF5"/>
    <w:rsid w:val="009215B8"/>
    <w:rsid w:val="00923554"/>
    <w:rsid w:val="009270C4"/>
    <w:rsid w:val="00940526"/>
    <w:rsid w:val="00940F14"/>
    <w:rsid w:val="009432D0"/>
    <w:rsid w:val="00950D67"/>
    <w:rsid w:val="009527D7"/>
    <w:rsid w:val="00955512"/>
    <w:rsid w:val="0095575C"/>
    <w:rsid w:val="00963962"/>
    <w:rsid w:val="00974C41"/>
    <w:rsid w:val="0099367C"/>
    <w:rsid w:val="009B3AB7"/>
    <w:rsid w:val="009C5258"/>
    <w:rsid w:val="009D28F3"/>
    <w:rsid w:val="00A12DEC"/>
    <w:rsid w:val="00A22D53"/>
    <w:rsid w:val="00A474E5"/>
    <w:rsid w:val="00A7776E"/>
    <w:rsid w:val="00A842D4"/>
    <w:rsid w:val="00A93CA3"/>
    <w:rsid w:val="00AA2486"/>
    <w:rsid w:val="00AB6552"/>
    <w:rsid w:val="00AB67F8"/>
    <w:rsid w:val="00AB7727"/>
    <w:rsid w:val="00AC73AA"/>
    <w:rsid w:val="00AE76B8"/>
    <w:rsid w:val="00AF759A"/>
    <w:rsid w:val="00B003CD"/>
    <w:rsid w:val="00B06133"/>
    <w:rsid w:val="00B129D8"/>
    <w:rsid w:val="00B227AE"/>
    <w:rsid w:val="00B35536"/>
    <w:rsid w:val="00B41B03"/>
    <w:rsid w:val="00B41EC3"/>
    <w:rsid w:val="00B450F7"/>
    <w:rsid w:val="00B63F08"/>
    <w:rsid w:val="00B71C0F"/>
    <w:rsid w:val="00B72A28"/>
    <w:rsid w:val="00B81BAC"/>
    <w:rsid w:val="00B849E0"/>
    <w:rsid w:val="00B90246"/>
    <w:rsid w:val="00B920E4"/>
    <w:rsid w:val="00BA79A3"/>
    <w:rsid w:val="00BB0BDF"/>
    <w:rsid w:val="00BB7DCE"/>
    <w:rsid w:val="00BD1198"/>
    <w:rsid w:val="00BD25C0"/>
    <w:rsid w:val="00BD583E"/>
    <w:rsid w:val="00C049EE"/>
    <w:rsid w:val="00C0634C"/>
    <w:rsid w:val="00C109FD"/>
    <w:rsid w:val="00C14C2C"/>
    <w:rsid w:val="00C409C2"/>
    <w:rsid w:val="00C43EAE"/>
    <w:rsid w:val="00C61EB8"/>
    <w:rsid w:val="00C74E6F"/>
    <w:rsid w:val="00C80FBA"/>
    <w:rsid w:val="00C8348A"/>
    <w:rsid w:val="00C92F89"/>
    <w:rsid w:val="00C93DB7"/>
    <w:rsid w:val="00C94753"/>
    <w:rsid w:val="00CC39DC"/>
    <w:rsid w:val="00CE1FF8"/>
    <w:rsid w:val="00CE4890"/>
    <w:rsid w:val="00CE6FD2"/>
    <w:rsid w:val="00D0182E"/>
    <w:rsid w:val="00D0265B"/>
    <w:rsid w:val="00D24A57"/>
    <w:rsid w:val="00D41204"/>
    <w:rsid w:val="00D53526"/>
    <w:rsid w:val="00D554E6"/>
    <w:rsid w:val="00D70628"/>
    <w:rsid w:val="00D7339D"/>
    <w:rsid w:val="00DA7643"/>
    <w:rsid w:val="00DB029C"/>
    <w:rsid w:val="00DC162E"/>
    <w:rsid w:val="00DC4A39"/>
    <w:rsid w:val="00DE0A21"/>
    <w:rsid w:val="00DF4D4D"/>
    <w:rsid w:val="00DF6796"/>
    <w:rsid w:val="00E125C6"/>
    <w:rsid w:val="00E15639"/>
    <w:rsid w:val="00E173B5"/>
    <w:rsid w:val="00E24C57"/>
    <w:rsid w:val="00E457C3"/>
    <w:rsid w:val="00E475F9"/>
    <w:rsid w:val="00E50974"/>
    <w:rsid w:val="00E53129"/>
    <w:rsid w:val="00E54322"/>
    <w:rsid w:val="00E54B66"/>
    <w:rsid w:val="00E569F0"/>
    <w:rsid w:val="00E86611"/>
    <w:rsid w:val="00E940BF"/>
    <w:rsid w:val="00EA643A"/>
    <w:rsid w:val="00EE34E3"/>
    <w:rsid w:val="00F01885"/>
    <w:rsid w:val="00F168A4"/>
    <w:rsid w:val="00F2380B"/>
    <w:rsid w:val="00F24713"/>
    <w:rsid w:val="00F40699"/>
    <w:rsid w:val="00F433D6"/>
    <w:rsid w:val="00F60D0A"/>
    <w:rsid w:val="00F61D34"/>
    <w:rsid w:val="00F76BBD"/>
    <w:rsid w:val="00F96689"/>
    <w:rsid w:val="00F973FB"/>
    <w:rsid w:val="00FD6043"/>
    <w:rsid w:val="00FF2641"/>
    <w:rsid w:val="00FF3BAB"/>
    <w:rsid w:val="00FF66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40639F"/>
  <w15:docId w15:val="{131F30F4-0CFA-4A63-9B67-D6BB9BD2D2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7">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rsid w:val="000F58C3"/>
    <w:rPr>
      <w:rFonts w:ascii="Arial" w:hAnsi="Arial"/>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31491"/>
    <w:pPr>
      <w:tabs>
        <w:tab w:val="center" w:pos="4820"/>
        <w:tab w:val="right" w:pos="9639"/>
      </w:tabs>
    </w:pPr>
    <w:rPr>
      <w:sz w:val="18"/>
    </w:rPr>
  </w:style>
  <w:style w:type="character" w:customStyle="1" w:styleId="HeaderChar">
    <w:name w:val="Header Char"/>
    <w:link w:val="Header"/>
    <w:uiPriority w:val="99"/>
    <w:rsid w:val="00631491"/>
    <w:rPr>
      <w:rFonts w:ascii="Arial" w:hAnsi="Arial"/>
      <w:sz w:val="18"/>
      <w:szCs w:val="22"/>
      <w:lang w:eastAsia="en-US"/>
    </w:rPr>
  </w:style>
  <w:style w:type="paragraph" w:styleId="Footer">
    <w:name w:val="footer"/>
    <w:basedOn w:val="Normal"/>
    <w:link w:val="FooterChar"/>
    <w:uiPriority w:val="99"/>
    <w:unhideWhenUsed/>
    <w:rsid w:val="00FD6043"/>
    <w:pPr>
      <w:tabs>
        <w:tab w:val="center" w:pos="4513"/>
        <w:tab w:val="right" w:pos="9026"/>
      </w:tabs>
    </w:pPr>
  </w:style>
  <w:style w:type="character" w:customStyle="1" w:styleId="FooterChar">
    <w:name w:val="Footer Char"/>
    <w:basedOn w:val="DefaultParagraphFont"/>
    <w:link w:val="Footer"/>
    <w:uiPriority w:val="99"/>
    <w:rsid w:val="00FD6043"/>
  </w:style>
  <w:style w:type="paragraph" w:styleId="BalloonText">
    <w:name w:val="Balloon Text"/>
    <w:basedOn w:val="Normal"/>
    <w:link w:val="BalloonTextChar"/>
    <w:uiPriority w:val="99"/>
    <w:semiHidden/>
    <w:unhideWhenUsed/>
    <w:rsid w:val="00FD6043"/>
    <w:rPr>
      <w:rFonts w:ascii="Tahoma" w:hAnsi="Tahoma" w:cs="Tahoma"/>
      <w:sz w:val="16"/>
      <w:szCs w:val="16"/>
    </w:rPr>
  </w:style>
  <w:style w:type="character" w:customStyle="1" w:styleId="BalloonTextChar">
    <w:name w:val="Balloon Text Char"/>
    <w:link w:val="BalloonText"/>
    <w:uiPriority w:val="99"/>
    <w:semiHidden/>
    <w:rsid w:val="00FD6043"/>
    <w:rPr>
      <w:rFonts w:ascii="Tahoma" w:hAnsi="Tahoma" w:cs="Tahoma"/>
      <w:sz w:val="16"/>
      <w:szCs w:val="16"/>
    </w:rPr>
  </w:style>
  <w:style w:type="table" w:styleId="TableGrid">
    <w:name w:val="Table Grid"/>
    <w:basedOn w:val="TableNormal"/>
    <w:uiPriority w:val="59"/>
    <w:rsid w:val="003354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estandard">
    <w:name w:val="[Paragraphe standard]"/>
    <w:basedOn w:val="Normal"/>
    <w:uiPriority w:val="99"/>
    <w:rsid w:val="003354C4"/>
    <w:pPr>
      <w:autoSpaceDE w:val="0"/>
      <w:autoSpaceDN w:val="0"/>
      <w:adjustRightInd w:val="0"/>
      <w:spacing w:line="288" w:lineRule="auto"/>
      <w:textAlignment w:val="center"/>
    </w:pPr>
    <w:rPr>
      <w:rFonts w:ascii="Minion Pro" w:hAnsi="Minion Pro" w:cs="Minion Pro"/>
      <w:color w:val="000000"/>
      <w:sz w:val="24"/>
      <w:szCs w:val="24"/>
    </w:rPr>
  </w:style>
  <w:style w:type="character" w:styleId="Hyperlink">
    <w:name w:val="Hyperlink"/>
    <w:uiPriority w:val="99"/>
    <w:unhideWhenUsed/>
    <w:rsid w:val="00AE76B8"/>
    <w:rPr>
      <w:color w:val="auto"/>
      <w:u w:val="none"/>
    </w:rPr>
  </w:style>
  <w:style w:type="character" w:styleId="PageNumber">
    <w:name w:val="page number"/>
    <w:basedOn w:val="DefaultParagraphFont"/>
    <w:uiPriority w:val="99"/>
    <w:semiHidden/>
    <w:unhideWhenUsed/>
    <w:rsid w:val="00E24C57"/>
  </w:style>
  <w:style w:type="character" w:styleId="CommentReference">
    <w:name w:val="annotation reference"/>
    <w:uiPriority w:val="99"/>
    <w:semiHidden/>
    <w:unhideWhenUsed/>
    <w:rsid w:val="002250DD"/>
    <w:rPr>
      <w:sz w:val="18"/>
      <w:szCs w:val="18"/>
    </w:rPr>
  </w:style>
  <w:style w:type="paragraph" w:styleId="CommentText">
    <w:name w:val="annotation text"/>
    <w:basedOn w:val="Normal"/>
    <w:link w:val="CommentTextChar"/>
    <w:uiPriority w:val="99"/>
    <w:semiHidden/>
    <w:unhideWhenUsed/>
    <w:rsid w:val="002250DD"/>
    <w:rPr>
      <w:sz w:val="24"/>
      <w:szCs w:val="24"/>
    </w:rPr>
  </w:style>
  <w:style w:type="character" w:customStyle="1" w:styleId="CommentTextChar">
    <w:name w:val="Comment Text Char"/>
    <w:link w:val="CommentText"/>
    <w:uiPriority w:val="99"/>
    <w:semiHidden/>
    <w:rsid w:val="002250DD"/>
    <w:rPr>
      <w:sz w:val="24"/>
      <w:szCs w:val="24"/>
    </w:rPr>
  </w:style>
  <w:style w:type="paragraph" w:styleId="CommentSubject">
    <w:name w:val="annotation subject"/>
    <w:basedOn w:val="CommentText"/>
    <w:next w:val="CommentText"/>
    <w:link w:val="CommentSubjectChar"/>
    <w:uiPriority w:val="99"/>
    <w:semiHidden/>
    <w:unhideWhenUsed/>
    <w:rsid w:val="002250DD"/>
    <w:rPr>
      <w:b/>
      <w:bCs/>
      <w:sz w:val="20"/>
      <w:szCs w:val="20"/>
    </w:rPr>
  </w:style>
  <w:style w:type="character" w:customStyle="1" w:styleId="CommentSubjectChar">
    <w:name w:val="Comment Subject Char"/>
    <w:link w:val="CommentSubject"/>
    <w:uiPriority w:val="99"/>
    <w:semiHidden/>
    <w:rsid w:val="002250DD"/>
    <w:rPr>
      <w:b/>
      <w:bCs/>
      <w:sz w:val="20"/>
      <w:szCs w:val="20"/>
    </w:rPr>
  </w:style>
  <w:style w:type="paragraph" w:styleId="FootnoteText">
    <w:name w:val="footnote text"/>
    <w:aliases w:val="Footnote Text Char2 Char,Footnote Text Char1 Char Char1,Footnote Text Char Char Char Char1,Footnote Text Char1 Char Char1 Char Char1,Footnote Text Char Char Char Char1 Char Char1,Footnote Text Char1 Char Char"/>
    <w:basedOn w:val="Normal"/>
    <w:link w:val="FootnoteTextChar"/>
    <w:uiPriority w:val="99"/>
    <w:unhideWhenUsed/>
    <w:rsid w:val="009C5258"/>
    <w:rPr>
      <w:sz w:val="16"/>
      <w:szCs w:val="20"/>
    </w:rPr>
  </w:style>
  <w:style w:type="character" w:customStyle="1" w:styleId="FootnoteTextChar">
    <w:name w:val="Footnote Text Char"/>
    <w:aliases w:val="Footnote Text Char2 Char Char,Footnote Text Char1 Char Char1 Char,Footnote Text Char Char Char Char1 Char,Footnote Text Char1 Char Char1 Char Char1 Char,Footnote Text Char Char Char Char1 Char Char1 Char"/>
    <w:link w:val="FootnoteText"/>
    <w:uiPriority w:val="99"/>
    <w:semiHidden/>
    <w:rsid w:val="009C5258"/>
    <w:rPr>
      <w:rFonts w:ascii="Arial" w:hAnsi="Arial"/>
      <w:sz w:val="16"/>
      <w:lang w:val="fr-FR" w:eastAsia="en-US"/>
    </w:rPr>
  </w:style>
  <w:style w:type="character" w:styleId="FootnoteReference">
    <w:name w:val="footnote reference"/>
    <w:aliases w:val="Footnotes refss,Footnote Refernece,Footnotes refss Caracter,Appel note de bas de p Caracter,Footnotes refss Car Char Char Char Caracter,callout Car Char Char Char Caracter,4_G,BVI fnr Char Char Char Char Char1 Char,ftref"/>
    <w:link w:val="Appelnotedebasdep"/>
    <w:uiPriority w:val="99"/>
    <w:unhideWhenUsed/>
    <w:qFormat/>
    <w:rsid w:val="00853C90"/>
    <w:rPr>
      <w:vertAlign w:val="superscript"/>
    </w:rPr>
  </w:style>
  <w:style w:type="paragraph" w:styleId="ListParagraph">
    <w:name w:val="List Paragraph"/>
    <w:basedOn w:val="Normal"/>
    <w:uiPriority w:val="34"/>
    <w:qFormat/>
    <w:rsid w:val="00562ACB"/>
    <w:pPr>
      <w:spacing w:after="200" w:line="264" w:lineRule="auto"/>
      <w:ind w:left="720"/>
      <w:contextualSpacing/>
      <w:jc w:val="both"/>
    </w:pPr>
    <w:rPr>
      <w:rFonts w:cs="Arial"/>
      <w:sz w:val="22"/>
      <w:lang w:val="en-US"/>
    </w:rPr>
  </w:style>
  <w:style w:type="paragraph" w:customStyle="1" w:styleId="Appelnotedebasdep">
    <w:name w:val="Appel note de bas de p"/>
    <w:aliases w:val="Footnotes refss Car Char Char Char,callout Car Char Char Char,Zchn Zchn Char Char Char Char Car Char Char Char Char Char Char Char Char Char Car Char Car Char Char Char"/>
    <w:basedOn w:val="Normal"/>
    <w:link w:val="FootnoteReference"/>
    <w:uiPriority w:val="99"/>
    <w:rsid w:val="00D7339D"/>
    <w:pPr>
      <w:spacing w:after="160" w:line="240" w:lineRule="exact"/>
    </w:pPr>
    <w:rPr>
      <w:rFonts w:ascii="Calibri" w:hAnsi="Calibri"/>
      <w:szCs w:val="20"/>
      <w:vertAlign w:val="superscript"/>
      <w:lang w:eastAsia="en-GB"/>
    </w:rPr>
  </w:style>
  <w:style w:type="paragraph" w:customStyle="1" w:styleId="COELignes">
    <w:name w:val="COE_Lignes"/>
    <w:basedOn w:val="Normal"/>
    <w:rsid w:val="00C80FBA"/>
    <w:rPr>
      <w:rFonts w:eastAsia="Times New Roman"/>
      <w:szCs w:val="24"/>
      <w:lang w:val="en-US"/>
    </w:rPr>
  </w:style>
  <w:style w:type="character" w:customStyle="1" w:styleId="sfbbfee58">
    <w:name w:val="sfbbfee58"/>
    <w:basedOn w:val="DefaultParagraphFont"/>
    <w:rsid w:val="003E2005"/>
  </w:style>
  <w:style w:type="character" w:customStyle="1" w:styleId="s1a844bc0">
    <w:name w:val="s1a844bc0"/>
    <w:basedOn w:val="DefaultParagraphFont"/>
    <w:rsid w:val="003E2005"/>
  </w:style>
  <w:style w:type="character" w:styleId="UnresolvedMention">
    <w:name w:val="Unresolved Mention"/>
    <w:basedOn w:val="DefaultParagraphFont"/>
    <w:uiPriority w:val="99"/>
    <w:semiHidden/>
    <w:unhideWhenUsed/>
    <w:rsid w:val="00D412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http://www.coe.int/cm"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108E16E0-0B3E-48A4-94B3-69B5ACC5F5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Pages>
  <Words>619</Words>
  <Characters>3405</Characters>
  <Application>Microsoft Office Word</Application>
  <DocSecurity>0</DocSecurity>
  <Lines>28</Lines>
  <Paragraphs>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Council of Europe</Company>
  <LinksUpToDate>false</LinksUpToDate>
  <CharactersWithSpaces>4016</CharactersWithSpaces>
  <SharedDoc>false</SharedDoc>
  <HLinks>
    <vt:vector size="6" baseType="variant">
      <vt:variant>
        <vt:i4>5439568</vt:i4>
      </vt:variant>
      <vt:variant>
        <vt:i4>6</vt:i4>
      </vt:variant>
      <vt:variant>
        <vt:i4>0</vt:i4>
      </vt:variant>
      <vt:variant>
        <vt:i4>5</vt:i4>
      </vt:variant>
      <vt:variant>
        <vt:lpwstr>http://www.coe.int/cm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HUBER Dominique</dc:creator>
  <cp:lastModifiedBy>Natacha FREYD</cp:lastModifiedBy>
  <cp:revision>18</cp:revision>
  <cp:lastPrinted>2020-03-03T16:23:00Z</cp:lastPrinted>
  <dcterms:created xsi:type="dcterms:W3CDTF">2020-03-03T15:37:00Z</dcterms:created>
  <dcterms:modified xsi:type="dcterms:W3CDTF">2020-03-06T09:28:00Z</dcterms:modified>
</cp:coreProperties>
</file>