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D21315" w:rsidRPr="00D21315" w14:paraId="62E73B90" w14:textId="77777777" w:rsidTr="00E54322">
        <w:trPr>
          <w:trHeight w:val="737"/>
        </w:trPr>
        <w:tc>
          <w:tcPr>
            <w:tcW w:w="1250" w:type="pct"/>
            <w:shd w:val="clear" w:color="auto" w:fill="auto"/>
            <w:vAlign w:val="center"/>
          </w:tcPr>
          <w:p w14:paraId="6A066271" w14:textId="77777777" w:rsidR="002D11B8" w:rsidRPr="00D21315" w:rsidRDefault="003D6AC2" w:rsidP="00E54322">
            <w:pPr>
              <w:widowControl w:val="0"/>
              <w:autoSpaceDE w:val="0"/>
              <w:autoSpaceDN w:val="0"/>
              <w:adjustRightInd w:val="0"/>
              <w:rPr>
                <w:rFonts w:ascii="Arial Narrow" w:hAnsi="Arial Narrow" w:cs="Calibri"/>
                <w:szCs w:val="20"/>
              </w:rPr>
            </w:pPr>
            <w:r w:rsidRPr="00D21315">
              <w:rPr>
                <w:rFonts w:ascii="Arial Narrow" w:hAnsi="Arial Narrow" w:cs="Calibri"/>
                <w:b/>
                <w:bCs/>
                <w:szCs w:val="20"/>
              </w:rPr>
              <w:t>MINISTERS’ DEPUTIES</w:t>
            </w:r>
          </w:p>
        </w:tc>
        <w:tc>
          <w:tcPr>
            <w:tcW w:w="1250" w:type="pct"/>
            <w:shd w:val="clear" w:color="auto" w:fill="auto"/>
            <w:vAlign w:val="center"/>
          </w:tcPr>
          <w:p w14:paraId="11FB6956" w14:textId="77777777" w:rsidR="002D11B8" w:rsidRPr="00D21315" w:rsidRDefault="003D6AC2" w:rsidP="00E54322">
            <w:pPr>
              <w:ind w:left="-108"/>
              <w:jc w:val="center"/>
              <w:rPr>
                <w:rFonts w:ascii="Arial Narrow" w:hAnsi="Arial Narrow" w:cs="Arial"/>
                <w:szCs w:val="20"/>
              </w:rPr>
            </w:pPr>
            <w:r w:rsidRPr="00D21315">
              <w:rPr>
                <w:rFonts w:ascii="Arial Narrow" w:hAnsi="Arial Narrow" w:cs="Calibri"/>
                <w:szCs w:val="20"/>
              </w:rPr>
              <w:t>CM Documents</w:t>
            </w:r>
          </w:p>
        </w:tc>
        <w:tc>
          <w:tcPr>
            <w:tcW w:w="1250" w:type="pct"/>
            <w:shd w:val="clear" w:color="auto" w:fill="auto"/>
            <w:vAlign w:val="center"/>
          </w:tcPr>
          <w:p w14:paraId="7504CB60" w14:textId="43A8E855" w:rsidR="002D11B8" w:rsidRPr="00E45AD6" w:rsidRDefault="00E45AD6" w:rsidP="00774697">
            <w:pPr>
              <w:ind w:left="-40"/>
              <w:jc w:val="center"/>
              <w:rPr>
                <w:rFonts w:ascii="Arial Narrow" w:hAnsi="Arial Narrow" w:cs="Arial"/>
                <w:b/>
                <w:sz w:val="24"/>
                <w:szCs w:val="24"/>
              </w:rPr>
            </w:pPr>
            <w:proofErr w:type="gramStart"/>
            <w:r w:rsidRPr="00E45AD6">
              <w:rPr>
                <w:rFonts w:ascii="Arial Narrow" w:hAnsi="Arial Narrow" w:cs="Calibri"/>
                <w:b/>
                <w:sz w:val="24"/>
                <w:szCs w:val="24"/>
              </w:rPr>
              <w:t>CM(</w:t>
            </w:r>
            <w:proofErr w:type="gramEnd"/>
            <w:r w:rsidRPr="00E45AD6">
              <w:rPr>
                <w:rFonts w:ascii="Arial Narrow" w:hAnsi="Arial Narrow" w:cs="Calibri"/>
                <w:b/>
                <w:sz w:val="24"/>
                <w:szCs w:val="24"/>
              </w:rPr>
              <w:t>2019)1</w:t>
            </w:r>
            <w:r w:rsidR="00486FB7">
              <w:rPr>
                <w:rFonts w:ascii="Arial Narrow" w:hAnsi="Arial Narrow" w:cs="Calibri"/>
                <w:b/>
                <w:sz w:val="24"/>
                <w:szCs w:val="24"/>
              </w:rPr>
              <w:t>7</w:t>
            </w:r>
            <w:r w:rsidR="005F48BA">
              <w:rPr>
                <w:rFonts w:ascii="Arial Narrow" w:hAnsi="Arial Narrow" w:cs="Calibri"/>
                <w:b/>
                <w:sz w:val="24"/>
                <w:szCs w:val="24"/>
              </w:rPr>
              <w:t>5</w:t>
            </w:r>
          </w:p>
        </w:tc>
        <w:tc>
          <w:tcPr>
            <w:tcW w:w="1250" w:type="pct"/>
            <w:shd w:val="clear" w:color="auto" w:fill="auto"/>
            <w:vAlign w:val="center"/>
          </w:tcPr>
          <w:p w14:paraId="53FB187C" w14:textId="6F6DE1E1" w:rsidR="002D11B8" w:rsidRPr="00D21315" w:rsidRDefault="00F03291" w:rsidP="00FE16E3">
            <w:pPr>
              <w:jc w:val="right"/>
              <w:rPr>
                <w:rFonts w:ascii="Arial Narrow" w:hAnsi="Arial Narrow" w:cs="Arial"/>
                <w:sz w:val="16"/>
                <w:szCs w:val="16"/>
              </w:rPr>
            </w:pPr>
            <w:r>
              <w:rPr>
                <w:rFonts w:ascii="Arial Narrow" w:hAnsi="Arial Narrow" w:cs="Calibri"/>
                <w:sz w:val="16"/>
                <w:szCs w:val="16"/>
              </w:rPr>
              <w:t>29</w:t>
            </w:r>
            <w:bookmarkStart w:id="0" w:name="_GoBack"/>
            <w:bookmarkEnd w:id="0"/>
            <w:r w:rsidR="00355730">
              <w:rPr>
                <w:rFonts w:ascii="Arial Narrow" w:hAnsi="Arial Narrow" w:cs="Calibri"/>
                <w:sz w:val="16"/>
                <w:szCs w:val="16"/>
              </w:rPr>
              <w:t xml:space="preserve"> October </w:t>
            </w:r>
            <w:r w:rsidR="002D11B8" w:rsidRPr="00D21315">
              <w:rPr>
                <w:rFonts w:ascii="Arial Narrow" w:hAnsi="Arial Narrow" w:cs="Calibri"/>
                <w:sz w:val="16"/>
                <w:szCs w:val="16"/>
              </w:rPr>
              <w:t>201</w:t>
            </w:r>
            <w:r w:rsidR="00FE16E3" w:rsidRPr="00D21315">
              <w:rPr>
                <w:rFonts w:ascii="Arial Narrow" w:hAnsi="Arial Narrow" w:cs="Calibri"/>
                <w:sz w:val="16"/>
                <w:szCs w:val="16"/>
              </w:rPr>
              <w:t>9</w:t>
            </w:r>
            <w:r w:rsidR="00853C90" w:rsidRPr="00D21315">
              <w:rPr>
                <w:rStyle w:val="FootnoteReference"/>
                <w:rFonts w:ascii="Arial Narrow" w:hAnsi="Arial Narrow" w:cs="Calibri"/>
                <w:sz w:val="16"/>
                <w:szCs w:val="16"/>
              </w:rPr>
              <w:footnoteReference w:id="1"/>
            </w:r>
          </w:p>
        </w:tc>
      </w:tr>
    </w:tbl>
    <w:p w14:paraId="5BE50071" w14:textId="77777777" w:rsidR="00D554E6" w:rsidRPr="00D21315"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D21315" w:rsidRPr="00D21315" w14:paraId="704C8162" w14:textId="77777777" w:rsidTr="00E54322">
        <w:tc>
          <w:tcPr>
            <w:tcW w:w="9399" w:type="dxa"/>
            <w:shd w:val="clear" w:color="auto" w:fill="auto"/>
            <w:tcMar>
              <w:top w:w="227" w:type="dxa"/>
              <w:bottom w:w="227" w:type="dxa"/>
            </w:tcMar>
            <w:vAlign w:val="center"/>
          </w:tcPr>
          <w:p w14:paraId="7B4ED5ED" w14:textId="0297AA3B" w:rsidR="00E24C57" w:rsidRPr="00D21315" w:rsidRDefault="003D6AC2" w:rsidP="00E54322">
            <w:pPr>
              <w:widowControl w:val="0"/>
              <w:autoSpaceDE w:val="0"/>
              <w:autoSpaceDN w:val="0"/>
              <w:adjustRightInd w:val="0"/>
              <w:rPr>
                <w:rFonts w:ascii="Arial Narrow" w:hAnsi="Arial Narrow" w:cs="Calibri"/>
                <w:b/>
                <w:bCs/>
                <w:sz w:val="32"/>
                <w:szCs w:val="32"/>
              </w:rPr>
            </w:pPr>
            <w:r w:rsidRPr="00D21315">
              <w:rPr>
                <w:rFonts w:ascii="Arial Narrow" w:hAnsi="Arial Narrow" w:cs="Calibri"/>
                <w:b/>
                <w:bCs/>
                <w:sz w:val="32"/>
                <w:szCs w:val="32"/>
              </w:rPr>
              <w:t>1</w:t>
            </w:r>
            <w:r w:rsidR="00AC30A2" w:rsidRPr="00D21315">
              <w:rPr>
                <w:rFonts w:ascii="Arial Narrow" w:hAnsi="Arial Narrow" w:cs="Calibri"/>
                <w:b/>
                <w:bCs/>
                <w:sz w:val="32"/>
                <w:szCs w:val="32"/>
              </w:rPr>
              <w:t>3</w:t>
            </w:r>
            <w:r w:rsidR="009D7857">
              <w:rPr>
                <w:rFonts w:ascii="Arial Narrow" w:hAnsi="Arial Narrow" w:cs="Calibri"/>
                <w:b/>
                <w:bCs/>
                <w:sz w:val="32"/>
                <w:szCs w:val="32"/>
              </w:rPr>
              <w:t>61</w:t>
            </w:r>
            <w:r w:rsidR="00131E7E" w:rsidRPr="00131E7E">
              <w:rPr>
                <w:rFonts w:ascii="Arial Narrow" w:hAnsi="Arial Narrow" w:cs="Calibri"/>
                <w:b/>
                <w:bCs/>
                <w:sz w:val="32"/>
                <w:szCs w:val="32"/>
                <w:vertAlign w:val="superscript"/>
              </w:rPr>
              <w:t>st</w:t>
            </w:r>
            <w:r w:rsidR="00131E7E">
              <w:rPr>
                <w:rFonts w:ascii="Arial Narrow" w:hAnsi="Arial Narrow" w:cs="Calibri"/>
                <w:b/>
                <w:bCs/>
                <w:sz w:val="32"/>
                <w:szCs w:val="32"/>
              </w:rPr>
              <w:t> </w:t>
            </w:r>
            <w:r w:rsidR="00A0646B">
              <w:rPr>
                <w:rFonts w:ascii="Arial Narrow" w:hAnsi="Arial Narrow" w:cs="Calibri"/>
                <w:b/>
                <w:bCs/>
                <w:sz w:val="32"/>
                <w:szCs w:val="32"/>
              </w:rPr>
              <w:t xml:space="preserve">(Budget) </w:t>
            </w:r>
            <w:r w:rsidRPr="00D21315">
              <w:rPr>
                <w:rFonts w:ascii="Arial Narrow" w:hAnsi="Arial Narrow" w:cs="Calibri"/>
                <w:b/>
                <w:bCs/>
                <w:sz w:val="32"/>
                <w:szCs w:val="32"/>
              </w:rPr>
              <w:t xml:space="preserve">meeting, </w:t>
            </w:r>
            <w:r w:rsidR="009D7857">
              <w:rPr>
                <w:rFonts w:ascii="Arial Narrow" w:hAnsi="Arial Narrow" w:cs="Calibri"/>
                <w:b/>
                <w:bCs/>
                <w:sz w:val="32"/>
                <w:szCs w:val="32"/>
              </w:rPr>
              <w:t>19-21</w:t>
            </w:r>
            <w:r w:rsidR="00C60C7C">
              <w:rPr>
                <w:rFonts w:ascii="Arial Narrow" w:hAnsi="Arial Narrow" w:cs="Calibri"/>
                <w:b/>
                <w:bCs/>
                <w:sz w:val="32"/>
                <w:szCs w:val="32"/>
              </w:rPr>
              <w:t xml:space="preserve"> November</w:t>
            </w:r>
            <w:r w:rsidRPr="00D21315">
              <w:rPr>
                <w:rFonts w:ascii="Arial Narrow" w:hAnsi="Arial Narrow" w:cs="Calibri"/>
                <w:b/>
                <w:bCs/>
                <w:sz w:val="32"/>
                <w:szCs w:val="32"/>
              </w:rPr>
              <w:t xml:space="preserve"> 201</w:t>
            </w:r>
            <w:r w:rsidR="00FE16E3" w:rsidRPr="00D21315">
              <w:rPr>
                <w:rFonts w:ascii="Arial Narrow" w:hAnsi="Arial Narrow" w:cs="Calibri"/>
                <w:b/>
                <w:bCs/>
                <w:sz w:val="32"/>
                <w:szCs w:val="32"/>
              </w:rPr>
              <w:t>9</w:t>
            </w:r>
          </w:p>
          <w:p w14:paraId="1A71CE00" w14:textId="77777777" w:rsidR="00242ABB" w:rsidRPr="00D21315" w:rsidRDefault="005601C4" w:rsidP="00E54322">
            <w:pPr>
              <w:rPr>
                <w:rFonts w:ascii="Arial Narrow" w:hAnsi="Arial Narrow" w:cs="Calibri"/>
                <w:sz w:val="22"/>
              </w:rPr>
            </w:pPr>
            <w:r w:rsidRPr="00D21315">
              <w:rPr>
                <w:rFonts w:ascii="Arial Narrow" w:hAnsi="Arial Narrow" w:cs="Calibri"/>
                <w:sz w:val="22"/>
              </w:rPr>
              <w:t>11 Programme, Budget and Administration</w:t>
            </w:r>
          </w:p>
          <w:p w14:paraId="1AF894DE" w14:textId="77777777" w:rsidR="0037200F" w:rsidRPr="00D21315" w:rsidRDefault="00CE6FD2" w:rsidP="00E54322">
            <w:pPr>
              <w:rPr>
                <w:rFonts w:ascii="Arial Narrow" w:hAnsi="Arial Narrow" w:cs="Calibri"/>
                <w:i/>
                <w:szCs w:val="20"/>
              </w:rPr>
            </w:pPr>
            <w:r w:rsidRPr="00D21315">
              <w:rPr>
                <w:rFonts w:ascii="Arial Narrow" w:hAnsi="Arial Narrow" w:cs="Calibri"/>
                <w:i/>
                <w:szCs w:val="20"/>
              </w:rPr>
              <w:t xml:space="preserve"> </w:t>
            </w:r>
          </w:p>
          <w:p w14:paraId="09439E81" w14:textId="79AE35D2" w:rsidR="00A773F6" w:rsidRDefault="003D6AC2" w:rsidP="009D7857">
            <w:pPr>
              <w:rPr>
                <w:rFonts w:ascii="Arial Narrow" w:hAnsi="Arial Narrow" w:cs="Calibri"/>
                <w:b/>
                <w:bCs/>
                <w:sz w:val="28"/>
                <w:szCs w:val="28"/>
              </w:rPr>
            </w:pPr>
            <w:r w:rsidRPr="008350A6">
              <w:rPr>
                <w:rFonts w:ascii="Arial Narrow" w:hAnsi="Arial Narrow" w:cs="Calibri"/>
                <w:b/>
                <w:sz w:val="28"/>
                <w:szCs w:val="28"/>
              </w:rPr>
              <w:t>1</w:t>
            </w:r>
            <w:r w:rsidR="005601C4" w:rsidRPr="008350A6">
              <w:rPr>
                <w:rFonts w:ascii="Arial Narrow" w:hAnsi="Arial Narrow" w:cs="Calibri"/>
                <w:b/>
                <w:sz w:val="28"/>
                <w:szCs w:val="28"/>
              </w:rPr>
              <w:t>1</w:t>
            </w:r>
            <w:r w:rsidRPr="008350A6">
              <w:rPr>
                <w:rFonts w:ascii="Arial Narrow" w:hAnsi="Arial Narrow" w:cs="Calibri"/>
                <w:b/>
                <w:sz w:val="28"/>
                <w:szCs w:val="28"/>
              </w:rPr>
              <w:t>.</w:t>
            </w:r>
            <w:r w:rsidR="00A773F6">
              <w:rPr>
                <w:rFonts w:ascii="Arial Narrow" w:hAnsi="Arial Narrow" w:cs="Calibri"/>
                <w:b/>
                <w:sz w:val="28"/>
                <w:szCs w:val="28"/>
              </w:rPr>
              <w:t>9</w:t>
            </w:r>
            <w:r w:rsidRPr="008350A6">
              <w:rPr>
                <w:rFonts w:ascii="Arial Narrow" w:hAnsi="Arial Narrow" w:cs="Calibri"/>
                <w:b/>
                <w:sz w:val="28"/>
                <w:szCs w:val="28"/>
              </w:rPr>
              <w:t xml:space="preserve"> </w:t>
            </w:r>
            <w:r w:rsidR="005F48BA" w:rsidRPr="005F48BA">
              <w:rPr>
                <w:rFonts w:ascii="Arial Narrow" w:hAnsi="Arial Narrow" w:cs="Calibri"/>
                <w:b/>
                <w:bCs/>
                <w:sz w:val="28"/>
                <w:szCs w:val="28"/>
              </w:rPr>
              <w:t>Amendments to the medical and social insurance scheme</w:t>
            </w:r>
            <w:r w:rsidR="00A773F6">
              <w:rPr>
                <w:rFonts w:ascii="Arial Narrow" w:hAnsi="Arial Narrow" w:cs="Calibri"/>
                <w:b/>
                <w:bCs/>
                <w:sz w:val="28"/>
                <w:szCs w:val="28"/>
              </w:rPr>
              <w:t xml:space="preserve"> –</w:t>
            </w:r>
          </w:p>
          <w:p w14:paraId="6E4C6F0B" w14:textId="46DD3E7D" w:rsidR="000A307B" w:rsidRDefault="005F48BA" w:rsidP="00E54322">
            <w:pPr>
              <w:rPr>
                <w:rFonts w:ascii="Arial Narrow" w:hAnsi="Arial Narrow" w:cs="Calibri"/>
                <w:sz w:val="22"/>
              </w:rPr>
            </w:pPr>
            <w:r w:rsidRPr="005F48BA">
              <w:rPr>
                <w:rFonts w:ascii="Arial Narrow" w:hAnsi="Arial Narrow" w:cs="Calibri"/>
                <w:sz w:val="22"/>
              </w:rPr>
              <w:t>Draft resolution amending the Regulations on the medical and social insurance scheme (Appendix XII to the Staff Regulations)</w:t>
            </w:r>
          </w:p>
          <w:p w14:paraId="2579679E" w14:textId="77777777" w:rsidR="000C1AF6" w:rsidRPr="00D21315" w:rsidRDefault="000C1AF6" w:rsidP="00E54322">
            <w:pPr>
              <w:rPr>
                <w:rFonts w:ascii="Arial Narrow" w:hAnsi="Arial Narrow" w:cs="Calibri"/>
                <w:sz w:val="22"/>
              </w:rPr>
            </w:pPr>
          </w:p>
          <w:p w14:paraId="054CD9CF" w14:textId="50579CDB" w:rsidR="00E457C3" w:rsidRPr="00D21315" w:rsidRDefault="000A307B" w:rsidP="00774697">
            <w:pPr>
              <w:rPr>
                <w:rFonts w:ascii="Arial Narrow" w:hAnsi="Arial Narrow" w:cs="Calibri"/>
                <w:b/>
                <w:szCs w:val="20"/>
              </w:rPr>
            </w:pPr>
            <w:r w:rsidRPr="00D21315">
              <w:rPr>
                <w:rFonts w:ascii="Arial Narrow" w:hAnsi="Arial Narrow" w:cs="Calibri"/>
                <w:b/>
                <w:szCs w:val="20"/>
              </w:rPr>
              <w:t>Item to be considered by the GR</w:t>
            </w:r>
            <w:r w:rsidR="005601C4" w:rsidRPr="00D21315">
              <w:rPr>
                <w:rFonts w:ascii="Arial Narrow" w:hAnsi="Arial Narrow" w:cs="Calibri"/>
                <w:b/>
                <w:szCs w:val="20"/>
              </w:rPr>
              <w:t>-PBA</w:t>
            </w:r>
            <w:r w:rsidRPr="00D21315">
              <w:rPr>
                <w:rFonts w:ascii="Arial Narrow" w:hAnsi="Arial Narrow" w:cs="Calibri"/>
                <w:b/>
                <w:szCs w:val="20"/>
              </w:rPr>
              <w:t xml:space="preserve"> at its meeting on </w:t>
            </w:r>
            <w:r w:rsidR="009D7857">
              <w:rPr>
                <w:rFonts w:ascii="Arial Narrow" w:hAnsi="Arial Narrow" w:cs="Calibri"/>
                <w:b/>
                <w:szCs w:val="20"/>
              </w:rPr>
              <w:t>4 Novemb</w:t>
            </w:r>
            <w:r w:rsidR="00B44835">
              <w:rPr>
                <w:rFonts w:ascii="Arial Narrow" w:hAnsi="Arial Narrow" w:cs="Calibri"/>
                <w:b/>
                <w:szCs w:val="20"/>
              </w:rPr>
              <w:t>er</w:t>
            </w:r>
            <w:r w:rsidRPr="00D21315">
              <w:rPr>
                <w:rFonts w:ascii="Arial Narrow" w:hAnsi="Arial Narrow" w:cs="Calibri"/>
                <w:b/>
                <w:szCs w:val="20"/>
              </w:rPr>
              <w:t xml:space="preserve"> 201</w:t>
            </w:r>
            <w:r w:rsidR="00FE16E3" w:rsidRPr="00D21315">
              <w:rPr>
                <w:rFonts w:ascii="Arial Narrow" w:hAnsi="Arial Narrow" w:cs="Calibri"/>
                <w:b/>
                <w:szCs w:val="20"/>
              </w:rPr>
              <w:t>9</w:t>
            </w:r>
          </w:p>
        </w:tc>
      </w:tr>
    </w:tbl>
    <w:p w14:paraId="420C8CBB" w14:textId="77777777" w:rsidR="00E54322" w:rsidRPr="00FB2123" w:rsidRDefault="00E54322" w:rsidP="00FB2123">
      <w:pPr>
        <w:rPr>
          <w:rFonts w:eastAsia="Times New Roman" w:cs="Arial"/>
          <w:szCs w:val="20"/>
        </w:rPr>
      </w:pPr>
      <w:r w:rsidRPr="00FB2123">
        <w:rPr>
          <w:rFonts w:eastAsia="Times New Roman" w:cs="Arial"/>
          <w:szCs w:val="20"/>
        </w:rPr>
        <w:t xml:space="preserve"> </w:t>
      </w:r>
    </w:p>
    <w:p w14:paraId="767FACC9" w14:textId="7BA5ADD1" w:rsidR="00F95507" w:rsidRPr="005F48BA" w:rsidRDefault="00F95507" w:rsidP="005F48BA">
      <w:pPr>
        <w:rPr>
          <w:rFonts w:eastAsia="Times New Roman" w:cs="Arial"/>
          <w:szCs w:val="20"/>
        </w:rPr>
      </w:pPr>
    </w:p>
    <w:p w14:paraId="597107F0" w14:textId="0DF96E39" w:rsidR="005F48BA" w:rsidRDefault="005F48BA" w:rsidP="005F48BA">
      <w:pPr>
        <w:pStyle w:val="ListParagraph"/>
        <w:numPr>
          <w:ilvl w:val="0"/>
          <w:numId w:val="12"/>
        </w:numPr>
        <w:tabs>
          <w:tab w:val="clear" w:pos="851"/>
        </w:tabs>
        <w:spacing w:before="0" w:after="0"/>
        <w:ind w:left="0" w:firstLine="0"/>
        <w:contextualSpacing/>
        <w:rPr>
          <w:color w:val="000000"/>
        </w:rPr>
      </w:pPr>
      <w:bookmarkStart w:id="1" w:name="_Hlk21696023"/>
      <w:r w:rsidRPr="005F48BA">
        <w:rPr>
          <w:color w:val="000000"/>
        </w:rPr>
        <w:t xml:space="preserve">The Secretary General proposes </w:t>
      </w:r>
      <w:r w:rsidR="00A773F6">
        <w:rPr>
          <w:color w:val="000000"/>
        </w:rPr>
        <w:t xml:space="preserve">hereafter </w:t>
      </w:r>
      <w:r w:rsidRPr="005F48BA">
        <w:rPr>
          <w:color w:val="000000"/>
        </w:rPr>
        <w:t>three amendments to the medical and social insurance scheme of the Council of Europe (CEMSIS).</w:t>
      </w:r>
    </w:p>
    <w:p w14:paraId="33BCB125" w14:textId="77777777" w:rsidR="005F48BA" w:rsidRPr="005F48BA" w:rsidRDefault="005F48BA" w:rsidP="005F48BA">
      <w:pPr>
        <w:pStyle w:val="ListParagraph"/>
        <w:tabs>
          <w:tab w:val="clear" w:pos="851"/>
        </w:tabs>
        <w:spacing w:before="0" w:after="0"/>
        <w:contextualSpacing/>
        <w:rPr>
          <w:color w:val="000000"/>
        </w:rPr>
      </w:pPr>
    </w:p>
    <w:p w14:paraId="604A659E" w14:textId="1945E7FA" w:rsidR="005F48BA" w:rsidRDefault="005F48BA" w:rsidP="005F48BA">
      <w:pPr>
        <w:pStyle w:val="ListParagraph"/>
        <w:numPr>
          <w:ilvl w:val="0"/>
          <w:numId w:val="12"/>
        </w:numPr>
        <w:tabs>
          <w:tab w:val="clear" w:pos="851"/>
        </w:tabs>
        <w:spacing w:before="0" w:after="0"/>
        <w:ind w:left="0" w:firstLine="0"/>
        <w:contextualSpacing/>
        <w:rPr>
          <w:color w:val="000000"/>
        </w:rPr>
      </w:pPr>
      <w:r w:rsidRPr="005F48BA">
        <w:rPr>
          <w:color w:val="000000"/>
        </w:rPr>
        <w:t xml:space="preserve">CEMSIS follows the evolution of the French Social Security system. For some years now, the French Social Security system has been undergoing a major reform. The changes concern, amongst others, dependants of affiliated persons, such as children and spouses. </w:t>
      </w:r>
      <w:proofErr w:type="gramStart"/>
      <w:r w:rsidRPr="005F48BA">
        <w:rPr>
          <w:color w:val="000000"/>
        </w:rPr>
        <w:t>In particular, post-</w:t>
      </w:r>
      <w:proofErr w:type="gramEnd"/>
      <w:r w:rsidRPr="005F48BA">
        <w:rPr>
          <w:color w:val="000000"/>
        </w:rPr>
        <w:t>baccalaureate students no longer have dependant status under the French Social Security system and are now considered independent in terms of health insurance. To reflect these changes, Appendix XII to the Staff Regulations needs to be amended so that the staff members and pensioners’ medical cover only includes children up to the age of 18 instead of 20 as currently provided. In addition, it is also proposed to reduce the age up to which a staff member or pensioner can opt to insure their children, by means of an additional payment, from 29 to 26 years, which is the maximum age for a child to be considered as a dependant under the Staff Regulations.</w:t>
      </w:r>
    </w:p>
    <w:p w14:paraId="61596F72" w14:textId="77777777" w:rsidR="005F48BA" w:rsidRPr="005F48BA" w:rsidRDefault="005F48BA" w:rsidP="005F48BA">
      <w:pPr>
        <w:pStyle w:val="ListParagraph"/>
        <w:tabs>
          <w:tab w:val="clear" w:pos="851"/>
        </w:tabs>
        <w:spacing w:before="0" w:after="0"/>
        <w:contextualSpacing/>
        <w:rPr>
          <w:color w:val="000000"/>
        </w:rPr>
      </w:pPr>
    </w:p>
    <w:p w14:paraId="212939AA" w14:textId="3B97F7C9" w:rsidR="005F48BA" w:rsidRDefault="005F48BA" w:rsidP="005F48BA">
      <w:pPr>
        <w:pStyle w:val="ListParagraph"/>
        <w:numPr>
          <w:ilvl w:val="0"/>
          <w:numId w:val="12"/>
        </w:numPr>
        <w:tabs>
          <w:tab w:val="clear" w:pos="851"/>
        </w:tabs>
        <w:spacing w:before="0" w:after="0"/>
        <w:ind w:left="0" w:firstLine="0"/>
        <w:contextualSpacing/>
        <w:rPr>
          <w:color w:val="000000"/>
        </w:rPr>
      </w:pPr>
      <w:r w:rsidRPr="005F48BA">
        <w:rPr>
          <w:color w:val="000000"/>
        </w:rPr>
        <w:t>In line with the evolution of the French Social Security system, Appendix XII to the Staff Regulations was amended in 2016 to make cover of insured persons’ spouses subject to payment. Since 2017, both staff members and pensioners have been charged for the cover of their spouses. However, due to an omission, the provisions related to the cover of spouses</w:t>
      </w:r>
      <w:r w:rsidRPr="005F48BA">
        <w:t xml:space="preserve"> </w:t>
      </w:r>
      <w:r w:rsidRPr="005F48BA">
        <w:rPr>
          <w:color w:val="000000"/>
        </w:rPr>
        <w:t xml:space="preserve">were only changed </w:t>
      </w:r>
      <w:proofErr w:type="gramStart"/>
      <w:r w:rsidRPr="005F48BA">
        <w:rPr>
          <w:color w:val="000000"/>
        </w:rPr>
        <w:t>with regard to</w:t>
      </w:r>
      <w:proofErr w:type="gramEnd"/>
      <w:r w:rsidRPr="005F48BA">
        <w:rPr>
          <w:color w:val="000000"/>
        </w:rPr>
        <w:t xml:space="preserve"> staff members. It is now proposed to rectify this </w:t>
      </w:r>
      <w:r w:rsidR="00E33D45">
        <w:rPr>
          <w:color w:val="000000"/>
        </w:rPr>
        <w:t>situation</w:t>
      </w:r>
      <w:r w:rsidRPr="005F48BA">
        <w:rPr>
          <w:color w:val="000000"/>
        </w:rPr>
        <w:t xml:space="preserve"> by amending the relevant legal provisions concerning pensioners. Another minor </w:t>
      </w:r>
      <w:r w:rsidR="00E33D45">
        <w:rPr>
          <w:color w:val="000000"/>
        </w:rPr>
        <w:t>alignment</w:t>
      </w:r>
      <w:r w:rsidRPr="005F48BA">
        <w:rPr>
          <w:color w:val="000000"/>
        </w:rPr>
        <w:t xml:space="preserve"> aims at rectifying references to staff members in the legal provisions concerning only pensioners.</w:t>
      </w:r>
    </w:p>
    <w:p w14:paraId="21E0C669" w14:textId="77777777" w:rsidR="005F48BA" w:rsidRPr="005F48BA" w:rsidRDefault="005F48BA" w:rsidP="005F48BA">
      <w:pPr>
        <w:pStyle w:val="ListParagraph"/>
        <w:tabs>
          <w:tab w:val="clear" w:pos="851"/>
        </w:tabs>
        <w:spacing w:before="0" w:after="0"/>
        <w:contextualSpacing/>
        <w:rPr>
          <w:color w:val="000000"/>
        </w:rPr>
      </w:pPr>
    </w:p>
    <w:p w14:paraId="4595EB60" w14:textId="751B126C" w:rsidR="005F48BA" w:rsidRDefault="005F48BA" w:rsidP="005F48BA">
      <w:pPr>
        <w:numPr>
          <w:ilvl w:val="0"/>
          <w:numId w:val="12"/>
        </w:numPr>
        <w:ind w:left="0" w:firstLine="0"/>
        <w:rPr>
          <w:rFonts w:cs="Arial"/>
          <w:color w:val="000000"/>
          <w:szCs w:val="20"/>
        </w:rPr>
      </w:pPr>
      <w:r w:rsidRPr="005F48BA">
        <w:rPr>
          <w:rFonts w:cs="Arial"/>
          <w:color w:val="000000"/>
          <w:szCs w:val="20"/>
        </w:rPr>
        <w:t>It is further proposed to align the cessation of cover of expatriated staff members with the end date of their contract, which is already the case for non-expatriated staff.</w:t>
      </w:r>
    </w:p>
    <w:p w14:paraId="2A9E9E50" w14:textId="77777777" w:rsidR="005F48BA" w:rsidRPr="005F48BA" w:rsidRDefault="005F48BA" w:rsidP="005F48BA">
      <w:pPr>
        <w:rPr>
          <w:rFonts w:cs="Arial"/>
          <w:color w:val="000000"/>
          <w:szCs w:val="20"/>
        </w:rPr>
      </w:pPr>
    </w:p>
    <w:p w14:paraId="237399B1" w14:textId="6F8F72E1" w:rsidR="005F48BA" w:rsidRPr="005F48BA" w:rsidRDefault="005F48BA" w:rsidP="005F48BA">
      <w:pPr>
        <w:pStyle w:val="ListParagraph"/>
        <w:autoSpaceDE w:val="0"/>
        <w:autoSpaceDN w:val="0"/>
        <w:adjustRightInd w:val="0"/>
        <w:spacing w:before="0" w:after="0"/>
        <w:rPr>
          <w:color w:val="000000"/>
        </w:rPr>
      </w:pPr>
      <w:r w:rsidRPr="005F48BA">
        <w:rPr>
          <w:color w:val="000000"/>
        </w:rPr>
        <w:t>5.</w:t>
      </w:r>
      <w:r w:rsidRPr="005F48BA">
        <w:rPr>
          <w:color w:val="000000"/>
        </w:rPr>
        <w:tab/>
        <w:t>In accordance with Article 6, paragraph 1, of the Regulations on staff participation (Appendix I to the Staff Regulations)</w:t>
      </w:r>
      <w:r w:rsidR="00A773F6">
        <w:rPr>
          <w:color w:val="000000"/>
        </w:rPr>
        <w:t>,</w:t>
      </w:r>
      <w:r w:rsidRPr="005F48BA">
        <w:rPr>
          <w:color w:val="000000"/>
        </w:rPr>
        <w:t xml:space="preserve"> the Staff Committee was consulted on the draft Resolution proposed in Appendix for adoption.</w:t>
      </w:r>
    </w:p>
    <w:bookmarkEnd w:id="1"/>
    <w:p w14:paraId="24DBF0A5" w14:textId="77777777" w:rsidR="005F48BA" w:rsidRPr="005F48BA" w:rsidRDefault="005F48BA" w:rsidP="005F48BA">
      <w:pPr>
        <w:pStyle w:val="ListParagraph"/>
        <w:autoSpaceDE w:val="0"/>
        <w:autoSpaceDN w:val="0"/>
        <w:adjustRightInd w:val="0"/>
        <w:spacing w:before="0" w:after="0"/>
        <w:rPr>
          <w:color w:val="000000"/>
        </w:rPr>
      </w:pPr>
    </w:p>
    <w:p w14:paraId="24ABBF83" w14:textId="77777777" w:rsidR="005F48BA" w:rsidRPr="005F48BA" w:rsidRDefault="005F48BA" w:rsidP="005F48BA">
      <w:pPr>
        <w:pStyle w:val="ListParagraph"/>
        <w:autoSpaceDE w:val="0"/>
        <w:autoSpaceDN w:val="0"/>
        <w:adjustRightInd w:val="0"/>
        <w:spacing w:before="0" w:after="0"/>
        <w:rPr>
          <w:color w:val="000000"/>
        </w:rPr>
      </w:pPr>
    </w:p>
    <w:p w14:paraId="07D35B48" w14:textId="77777777" w:rsidR="005F48BA" w:rsidRDefault="005F48BA">
      <w:pPr>
        <w:rPr>
          <w:b/>
          <w:bCs/>
          <w:szCs w:val="20"/>
        </w:rPr>
      </w:pPr>
      <w:r>
        <w:rPr>
          <w:b/>
          <w:bCs/>
          <w:szCs w:val="20"/>
        </w:rPr>
        <w:br w:type="page"/>
      </w:r>
    </w:p>
    <w:p w14:paraId="6BDEC8B3" w14:textId="165CF944" w:rsidR="005F48BA" w:rsidRPr="005F48BA" w:rsidRDefault="005F48BA" w:rsidP="005F48BA">
      <w:pPr>
        <w:rPr>
          <w:b/>
          <w:bCs/>
          <w:szCs w:val="20"/>
        </w:rPr>
      </w:pPr>
      <w:r w:rsidRPr="005F48BA">
        <w:rPr>
          <w:b/>
          <w:bCs/>
          <w:szCs w:val="20"/>
        </w:rPr>
        <w:lastRenderedPageBreak/>
        <w:t>Appendix</w:t>
      </w:r>
    </w:p>
    <w:p w14:paraId="5CC65923" w14:textId="77777777" w:rsidR="005F48BA" w:rsidRPr="005F48BA" w:rsidRDefault="005F48BA" w:rsidP="005F48BA">
      <w:pPr>
        <w:rPr>
          <w:b/>
          <w:bCs/>
          <w:szCs w:val="20"/>
        </w:rPr>
      </w:pPr>
    </w:p>
    <w:p w14:paraId="405672F3" w14:textId="77777777" w:rsidR="005F48BA" w:rsidRPr="005F48BA" w:rsidRDefault="005F48BA" w:rsidP="005F48BA">
      <w:pPr>
        <w:rPr>
          <w:rFonts w:cs="Arial"/>
          <w:b/>
          <w:szCs w:val="20"/>
        </w:rPr>
      </w:pPr>
      <w:r w:rsidRPr="005F48BA">
        <w:rPr>
          <w:rFonts w:cs="Arial"/>
          <w:b/>
          <w:szCs w:val="20"/>
        </w:rPr>
        <w:t>Draft Resolution CM/</w:t>
      </w:r>
      <w:proofErr w:type="gramStart"/>
      <w:r w:rsidRPr="005F48BA">
        <w:rPr>
          <w:rFonts w:cs="Arial"/>
          <w:b/>
          <w:szCs w:val="20"/>
        </w:rPr>
        <w:t>Res(</w:t>
      </w:r>
      <w:proofErr w:type="gramEnd"/>
      <w:r w:rsidRPr="005F48BA">
        <w:rPr>
          <w:rFonts w:cs="Arial"/>
          <w:b/>
          <w:szCs w:val="20"/>
        </w:rPr>
        <w:t xml:space="preserve">2019)… </w:t>
      </w:r>
    </w:p>
    <w:p w14:paraId="4F84A8F2" w14:textId="77777777" w:rsidR="005F48BA" w:rsidRPr="005F48BA" w:rsidRDefault="005F48BA" w:rsidP="005F48BA">
      <w:pPr>
        <w:rPr>
          <w:rFonts w:cs="Arial"/>
          <w:b/>
          <w:szCs w:val="20"/>
        </w:rPr>
      </w:pPr>
      <w:r w:rsidRPr="005F48BA">
        <w:rPr>
          <w:rFonts w:cs="Arial"/>
          <w:b/>
          <w:szCs w:val="20"/>
        </w:rPr>
        <w:t xml:space="preserve">amending the </w:t>
      </w:r>
      <w:bookmarkStart w:id="2" w:name="_Hlk21680547"/>
      <w:r w:rsidRPr="005F48BA">
        <w:rPr>
          <w:rFonts w:cs="Arial"/>
          <w:b/>
          <w:szCs w:val="20"/>
        </w:rPr>
        <w:t>Regulations on the medical and social insurance scheme (Appendix XII to the Staff Regulations)</w:t>
      </w:r>
    </w:p>
    <w:bookmarkEnd w:id="2"/>
    <w:p w14:paraId="2F522F7F" w14:textId="77777777" w:rsidR="005F48BA" w:rsidRPr="005F48BA" w:rsidRDefault="005F48BA" w:rsidP="005F48BA">
      <w:pPr>
        <w:rPr>
          <w:rFonts w:cs="Arial"/>
          <w:i/>
          <w:szCs w:val="20"/>
        </w:rPr>
      </w:pPr>
    </w:p>
    <w:p w14:paraId="7EF4DDF8" w14:textId="77777777" w:rsidR="005F48BA" w:rsidRPr="005F48BA" w:rsidRDefault="005F48BA" w:rsidP="005F48BA">
      <w:pPr>
        <w:rPr>
          <w:rFonts w:cs="Arial"/>
          <w:i/>
          <w:szCs w:val="20"/>
        </w:rPr>
      </w:pPr>
      <w:r w:rsidRPr="005F48BA">
        <w:rPr>
          <w:rFonts w:cs="Arial"/>
          <w:i/>
          <w:szCs w:val="20"/>
        </w:rPr>
        <w:t xml:space="preserve">(Adopted by the Committee of Ministers on … </w:t>
      </w:r>
    </w:p>
    <w:p w14:paraId="12F47433" w14:textId="15EA4698" w:rsidR="005F48BA" w:rsidRPr="005F48BA" w:rsidRDefault="005F48BA" w:rsidP="005F48BA">
      <w:pPr>
        <w:rPr>
          <w:rFonts w:cs="Arial"/>
          <w:i/>
          <w:szCs w:val="20"/>
        </w:rPr>
      </w:pPr>
      <w:r w:rsidRPr="005F48BA">
        <w:rPr>
          <w:rFonts w:cs="Arial"/>
          <w:i/>
          <w:szCs w:val="20"/>
        </w:rPr>
        <w:t xml:space="preserve">at the … </w:t>
      </w:r>
      <w:proofErr w:type="spellStart"/>
      <w:r w:rsidR="00A773F6" w:rsidRPr="00A773F6">
        <w:rPr>
          <w:rFonts w:cs="Arial"/>
          <w:i/>
          <w:szCs w:val="20"/>
          <w:vertAlign w:val="superscript"/>
        </w:rPr>
        <w:t>st</w:t>
      </w:r>
      <w:proofErr w:type="spellEnd"/>
      <w:r w:rsidR="00A773F6">
        <w:rPr>
          <w:rFonts w:cs="Arial"/>
          <w:i/>
          <w:szCs w:val="20"/>
        </w:rPr>
        <w:t> </w:t>
      </w:r>
      <w:r w:rsidRPr="005F48BA">
        <w:rPr>
          <w:rFonts w:cs="Arial"/>
          <w:i/>
          <w:szCs w:val="20"/>
        </w:rPr>
        <w:t>meeting of the Ministers’ Deputies)</w:t>
      </w:r>
    </w:p>
    <w:p w14:paraId="471A7ACE" w14:textId="77777777" w:rsidR="005F48BA" w:rsidRPr="005F48BA" w:rsidRDefault="005F48BA" w:rsidP="005F48BA">
      <w:pPr>
        <w:rPr>
          <w:rFonts w:cs="Arial"/>
          <w:szCs w:val="20"/>
        </w:rPr>
      </w:pPr>
    </w:p>
    <w:p w14:paraId="5DE6061A" w14:textId="77777777" w:rsidR="005F48BA" w:rsidRPr="005F48BA" w:rsidRDefault="005F48BA" w:rsidP="005F48BA">
      <w:pPr>
        <w:rPr>
          <w:rFonts w:cs="Arial"/>
          <w:szCs w:val="20"/>
        </w:rPr>
      </w:pPr>
      <w:r w:rsidRPr="005F48BA">
        <w:rPr>
          <w:rFonts w:cs="Arial"/>
          <w:szCs w:val="20"/>
        </w:rPr>
        <w:t>The Committee of Ministers, in accordance with Article 16 of the Council of Europe Statute;</w:t>
      </w:r>
    </w:p>
    <w:p w14:paraId="5C850868" w14:textId="77777777" w:rsidR="005F48BA" w:rsidRPr="005F48BA" w:rsidRDefault="005F48BA" w:rsidP="005F48BA">
      <w:pPr>
        <w:rPr>
          <w:rFonts w:cs="Arial"/>
          <w:szCs w:val="20"/>
        </w:rPr>
      </w:pPr>
    </w:p>
    <w:p w14:paraId="76A06C5F" w14:textId="77777777" w:rsidR="005F48BA" w:rsidRPr="005F48BA" w:rsidRDefault="005F48BA" w:rsidP="005F48BA">
      <w:pPr>
        <w:rPr>
          <w:rFonts w:cs="Arial"/>
          <w:szCs w:val="20"/>
        </w:rPr>
      </w:pPr>
      <w:r w:rsidRPr="005F48BA">
        <w:rPr>
          <w:rFonts w:cs="Arial"/>
          <w:szCs w:val="20"/>
        </w:rPr>
        <w:t>Having regard to the Regulations on the medical and social insurance scheme (Appendix XII to the Staff Regulations);</w:t>
      </w:r>
    </w:p>
    <w:p w14:paraId="036A7C9D" w14:textId="77777777" w:rsidR="005F48BA" w:rsidRPr="005F48BA" w:rsidRDefault="005F48BA" w:rsidP="005F48BA">
      <w:pPr>
        <w:rPr>
          <w:rFonts w:cs="Arial"/>
          <w:szCs w:val="20"/>
        </w:rPr>
      </w:pPr>
    </w:p>
    <w:p w14:paraId="273B4F81" w14:textId="51FDB19A" w:rsidR="005F48BA" w:rsidRPr="005F48BA" w:rsidRDefault="00A773F6" w:rsidP="005F48BA">
      <w:pPr>
        <w:rPr>
          <w:rFonts w:cs="Arial"/>
          <w:szCs w:val="20"/>
        </w:rPr>
      </w:pPr>
      <w:r>
        <w:rPr>
          <w:rFonts w:cs="Arial"/>
          <w:szCs w:val="20"/>
        </w:rPr>
        <w:t>On</w:t>
      </w:r>
      <w:r w:rsidR="005F48BA" w:rsidRPr="005F48BA">
        <w:rPr>
          <w:rFonts w:cs="Arial"/>
          <w:szCs w:val="20"/>
        </w:rPr>
        <w:t xml:space="preserve"> the proposal of the Secretary General, the Staff Committee having been consulted in accordance with Article 6, paragraph 1, of the Regulations on Staff Participation (Appendix I to the Staff Regulations); </w:t>
      </w:r>
    </w:p>
    <w:p w14:paraId="2965D1BF" w14:textId="77777777" w:rsidR="005F48BA" w:rsidRPr="005F48BA" w:rsidRDefault="005F48BA" w:rsidP="005F48BA">
      <w:pPr>
        <w:rPr>
          <w:rFonts w:cs="Arial"/>
          <w:szCs w:val="20"/>
        </w:rPr>
      </w:pPr>
    </w:p>
    <w:p w14:paraId="422C439C" w14:textId="0C934068" w:rsidR="005F48BA" w:rsidRPr="005F48BA" w:rsidRDefault="005F48BA" w:rsidP="005F48BA">
      <w:pPr>
        <w:rPr>
          <w:rFonts w:cs="Arial"/>
          <w:szCs w:val="20"/>
        </w:rPr>
      </w:pPr>
      <w:r w:rsidRPr="005F48BA">
        <w:rPr>
          <w:rFonts w:cs="Arial"/>
          <w:szCs w:val="20"/>
        </w:rPr>
        <w:t>Decides:</w:t>
      </w:r>
    </w:p>
    <w:p w14:paraId="372A8C7E" w14:textId="77777777" w:rsidR="005F48BA" w:rsidRPr="005F48BA" w:rsidRDefault="005F48BA" w:rsidP="005F48BA">
      <w:pPr>
        <w:rPr>
          <w:rFonts w:cs="Arial"/>
          <w:b/>
          <w:szCs w:val="20"/>
        </w:rPr>
      </w:pPr>
    </w:p>
    <w:p w14:paraId="765C88EC" w14:textId="77777777" w:rsidR="005F48BA" w:rsidRPr="005F48BA" w:rsidRDefault="005F48BA" w:rsidP="005F48BA">
      <w:pPr>
        <w:rPr>
          <w:rFonts w:cs="Arial"/>
          <w:b/>
          <w:szCs w:val="20"/>
        </w:rPr>
      </w:pPr>
      <w:r w:rsidRPr="005F48BA">
        <w:rPr>
          <w:rFonts w:cs="Arial"/>
          <w:b/>
          <w:szCs w:val="20"/>
        </w:rPr>
        <w:t>Article 1</w:t>
      </w:r>
    </w:p>
    <w:p w14:paraId="56FDCD0E" w14:textId="77777777" w:rsidR="005F48BA" w:rsidRPr="005F48BA" w:rsidRDefault="005F48BA" w:rsidP="005F48BA">
      <w:pPr>
        <w:rPr>
          <w:rFonts w:cs="Arial"/>
          <w:b/>
          <w:szCs w:val="20"/>
        </w:rPr>
      </w:pPr>
    </w:p>
    <w:p w14:paraId="61B06DB9" w14:textId="77777777" w:rsidR="005F48BA" w:rsidRPr="005F48BA" w:rsidRDefault="005F48BA" w:rsidP="005F48BA">
      <w:pPr>
        <w:rPr>
          <w:rFonts w:cs="Arial"/>
          <w:szCs w:val="20"/>
        </w:rPr>
      </w:pPr>
      <w:r w:rsidRPr="005F48BA">
        <w:rPr>
          <w:rFonts w:cs="Arial"/>
          <w:szCs w:val="20"/>
        </w:rPr>
        <w:t>In Article 2, paragraph 2 of the</w:t>
      </w:r>
      <w:r w:rsidRPr="005F48BA">
        <w:rPr>
          <w:szCs w:val="20"/>
        </w:rPr>
        <w:t xml:space="preserve"> </w:t>
      </w:r>
      <w:r w:rsidRPr="005F48BA">
        <w:rPr>
          <w:rFonts w:cs="Arial"/>
          <w:szCs w:val="20"/>
        </w:rPr>
        <w:t>Regulations on the medical and social insurance scheme (Appendix XII to the Staff Regulations), the second sentence shall be deleted.</w:t>
      </w:r>
    </w:p>
    <w:p w14:paraId="486E31AA" w14:textId="77777777" w:rsidR="005F48BA" w:rsidRPr="005F48BA" w:rsidRDefault="005F48BA" w:rsidP="005F48BA">
      <w:pPr>
        <w:rPr>
          <w:rFonts w:cs="Arial"/>
          <w:b/>
          <w:szCs w:val="20"/>
        </w:rPr>
      </w:pPr>
    </w:p>
    <w:p w14:paraId="46743055" w14:textId="77777777" w:rsidR="005F48BA" w:rsidRPr="005F48BA" w:rsidRDefault="005F48BA" w:rsidP="005F48BA">
      <w:pPr>
        <w:rPr>
          <w:b/>
          <w:szCs w:val="20"/>
        </w:rPr>
      </w:pPr>
      <w:r w:rsidRPr="005F48BA">
        <w:rPr>
          <w:b/>
          <w:szCs w:val="20"/>
        </w:rPr>
        <w:t>Article 2</w:t>
      </w:r>
    </w:p>
    <w:p w14:paraId="726F0418" w14:textId="77777777" w:rsidR="005F48BA" w:rsidRPr="005F48BA" w:rsidRDefault="005F48BA" w:rsidP="005F48BA">
      <w:pPr>
        <w:rPr>
          <w:rFonts w:cs="Arial"/>
          <w:b/>
          <w:szCs w:val="20"/>
        </w:rPr>
      </w:pPr>
    </w:p>
    <w:p w14:paraId="27FCF70B" w14:textId="1BB148CD" w:rsidR="005F48BA" w:rsidRPr="005F48BA" w:rsidRDefault="005F48BA" w:rsidP="005F48BA">
      <w:pPr>
        <w:rPr>
          <w:rFonts w:cs="Arial"/>
          <w:szCs w:val="20"/>
        </w:rPr>
      </w:pPr>
      <w:r w:rsidRPr="005F48BA">
        <w:rPr>
          <w:rFonts w:cs="Arial"/>
          <w:szCs w:val="20"/>
        </w:rPr>
        <w:t xml:space="preserve">In Article 9, paragraph 2, subparagraph a. and </w:t>
      </w:r>
      <w:r w:rsidR="00A773F6">
        <w:rPr>
          <w:rFonts w:cs="Arial"/>
          <w:szCs w:val="20"/>
        </w:rPr>
        <w:t xml:space="preserve">Article </w:t>
      </w:r>
      <w:r w:rsidRPr="005F48BA">
        <w:rPr>
          <w:rFonts w:cs="Arial"/>
          <w:szCs w:val="20"/>
        </w:rPr>
        <w:t>21, paragraph 1, subparagraph a. of the Regulations on the medical and social insurance scheme (Appendix XII to the Staff Regulations), the figure 20 shall be replaced by the figure 18 and the figure 29 shall be replaced by the figure 26.</w:t>
      </w:r>
    </w:p>
    <w:p w14:paraId="2E9E313F" w14:textId="77777777" w:rsidR="005F48BA" w:rsidRPr="005F48BA" w:rsidRDefault="005F48BA" w:rsidP="005F48BA">
      <w:pPr>
        <w:rPr>
          <w:rFonts w:cs="Arial"/>
          <w:b/>
          <w:szCs w:val="20"/>
        </w:rPr>
      </w:pPr>
    </w:p>
    <w:p w14:paraId="05D405F9" w14:textId="77777777" w:rsidR="005F48BA" w:rsidRPr="005F48BA" w:rsidRDefault="005F48BA" w:rsidP="005F48BA">
      <w:pPr>
        <w:rPr>
          <w:rFonts w:cs="Arial"/>
          <w:b/>
          <w:szCs w:val="20"/>
        </w:rPr>
      </w:pPr>
      <w:r w:rsidRPr="005F48BA">
        <w:rPr>
          <w:rFonts w:cs="Arial"/>
          <w:b/>
          <w:szCs w:val="20"/>
        </w:rPr>
        <w:t>Article 3</w:t>
      </w:r>
    </w:p>
    <w:p w14:paraId="31F5CAE5" w14:textId="77777777" w:rsidR="005F48BA" w:rsidRPr="005F48BA" w:rsidRDefault="005F48BA" w:rsidP="005F48BA">
      <w:pPr>
        <w:rPr>
          <w:rFonts w:cs="Arial"/>
          <w:b/>
          <w:szCs w:val="20"/>
        </w:rPr>
      </w:pPr>
    </w:p>
    <w:p w14:paraId="3D7577D4" w14:textId="77777777" w:rsidR="005F48BA" w:rsidRPr="005F48BA" w:rsidRDefault="005F48BA" w:rsidP="005F48BA">
      <w:pPr>
        <w:rPr>
          <w:rFonts w:cs="Arial"/>
          <w:szCs w:val="20"/>
        </w:rPr>
      </w:pPr>
      <w:r w:rsidRPr="005F48BA">
        <w:rPr>
          <w:rFonts w:cs="Arial"/>
          <w:szCs w:val="20"/>
        </w:rPr>
        <w:t>1.</w:t>
      </w:r>
      <w:r w:rsidRPr="005F48BA">
        <w:rPr>
          <w:rFonts w:cs="Arial"/>
          <w:szCs w:val="20"/>
        </w:rPr>
        <w:tab/>
        <w:t>In Article 21, paragraph 1, subparagraph b</w:t>
      </w:r>
      <w:bookmarkStart w:id="3" w:name="_Hlk21961441"/>
      <w:r w:rsidRPr="005F48BA">
        <w:rPr>
          <w:rFonts w:cs="Arial"/>
          <w:szCs w:val="20"/>
        </w:rPr>
        <w:t xml:space="preserve">. of the Regulations on the medical and social insurance scheme (Appendix XII to the Staff Regulations), the following sentence shall be inserted after the first sentence: </w:t>
      </w:r>
      <w:bookmarkEnd w:id="3"/>
    </w:p>
    <w:p w14:paraId="5E82C22D" w14:textId="77777777" w:rsidR="005F48BA" w:rsidRPr="005F48BA" w:rsidRDefault="005F48BA" w:rsidP="005F48BA">
      <w:pPr>
        <w:rPr>
          <w:rFonts w:cs="Arial"/>
          <w:szCs w:val="20"/>
        </w:rPr>
      </w:pPr>
    </w:p>
    <w:p w14:paraId="59602119" w14:textId="6BB862C0" w:rsidR="005F48BA" w:rsidRPr="005F48BA" w:rsidRDefault="005F48BA" w:rsidP="005F48BA">
      <w:pPr>
        <w:ind w:left="709"/>
        <w:rPr>
          <w:rFonts w:cs="Arial"/>
          <w:szCs w:val="20"/>
        </w:rPr>
      </w:pPr>
      <w:r w:rsidRPr="005F48BA">
        <w:rPr>
          <w:rFonts w:cs="Arial"/>
          <w:szCs w:val="20"/>
        </w:rPr>
        <w:t>“In such cases, cover shall be limited to the amounts refundable under the local rules of the French Social Security Scheme in Alsace-Moselle. However, supplementary cover for health care costs may be extended to that person on payment of an additional contribution borne entirely by the affiliated person.”</w:t>
      </w:r>
    </w:p>
    <w:p w14:paraId="57E2935F" w14:textId="77777777" w:rsidR="005F48BA" w:rsidRPr="005F48BA" w:rsidRDefault="005F48BA" w:rsidP="005F48BA">
      <w:pPr>
        <w:rPr>
          <w:rFonts w:cs="Arial"/>
          <w:szCs w:val="20"/>
        </w:rPr>
      </w:pPr>
    </w:p>
    <w:p w14:paraId="2A3C94CE" w14:textId="77777777" w:rsidR="005F48BA" w:rsidRPr="005F48BA" w:rsidRDefault="005F48BA" w:rsidP="005F48BA">
      <w:pPr>
        <w:rPr>
          <w:rFonts w:cs="Arial"/>
          <w:szCs w:val="20"/>
        </w:rPr>
      </w:pPr>
      <w:r w:rsidRPr="005F48BA">
        <w:rPr>
          <w:rFonts w:cs="Arial"/>
          <w:szCs w:val="20"/>
        </w:rPr>
        <w:t xml:space="preserve">2. </w:t>
      </w:r>
      <w:r w:rsidRPr="005F48BA">
        <w:rPr>
          <w:rFonts w:cs="Arial"/>
          <w:szCs w:val="20"/>
        </w:rPr>
        <w:tab/>
        <w:t xml:space="preserve">In Article 21, paragraph 1, subparagraphs a., b., c. and d. of the Regulations on the medical and social insurance scheme (Appendix XII to the Staff Regulations), the terms “by the staff member” shall be replaced by the terms “by the affiliated person”. </w:t>
      </w:r>
    </w:p>
    <w:p w14:paraId="71256EE3" w14:textId="77777777" w:rsidR="005F48BA" w:rsidRPr="005F48BA" w:rsidRDefault="005F48BA" w:rsidP="005F48BA">
      <w:pPr>
        <w:rPr>
          <w:rFonts w:cs="Arial"/>
          <w:b/>
          <w:szCs w:val="20"/>
        </w:rPr>
      </w:pPr>
    </w:p>
    <w:p w14:paraId="441BE251" w14:textId="77777777" w:rsidR="005F48BA" w:rsidRPr="005F48BA" w:rsidRDefault="005F48BA" w:rsidP="005F48BA">
      <w:pPr>
        <w:rPr>
          <w:rFonts w:cs="Arial"/>
          <w:b/>
          <w:szCs w:val="20"/>
        </w:rPr>
      </w:pPr>
      <w:r w:rsidRPr="005F48BA">
        <w:rPr>
          <w:rFonts w:cs="Arial"/>
          <w:b/>
          <w:szCs w:val="20"/>
        </w:rPr>
        <w:t>Article 4</w:t>
      </w:r>
    </w:p>
    <w:p w14:paraId="7CC60DF8" w14:textId="77777777" w:rsidR="005F48BA" w:rsidRPr="005F48BA" w:rsidRDefault="005F48BA" w:rsidP="005F48BA">
      <w:pPr>
        <w:rPr>
          <w:rFonts w:cs="Arial"/>
          <w:b/>
          <w:szCs w:val="20"/>
        </w:rPr>
      </w:pPr>
    </w:p>
    <w:p w14:paraId="5512ED69" w14:textId="77777777" w:rsidR="005F48BA" w:rsidRPr="005F48BA" w:rsidRDefault="005F48BA" w:rsidP="005F48BA">
      <w:pPr>
        <w:rPr>
          <w:szCs w:val="20"/>
        </w:rPr>
      </w:pPr>
      <w:r w:rsidRPr="005F48BA">
        <w:rPr>
          <w:rFonts w:cs="Arial"/>
          <w:szCs w:val="20"/>
        </w:rPr>
        <w:t>This resolution shall enter into force on 1 January 2020.</w:t>
      </w:r>
      <w:r w:rsidRPr="005F48BA">
        <w:rPr>
          <w:szCs w:val="20"/>
        </w:rPr>
        <w:t xml:space="preserve"> </w:t>
      </w:r>
    </w:p>
    <w:p w14:paraId="522ABAF9" w14:textId="77777777" w:rsidR="005F48BA" w:rsidRPr="005F48BA" w:rsidRDefault="005F48BA" w:rsidP="005F48BA">
      <w:pPr>
        <w:rPr>
          <w:szCs w:val="20"/>
        </w:rPr>
      </w:pPr>
    </w:p>
    <w:p w14:paraId="1E0A2776" w14:textId="77777777" w:rsidR="005F48BA" w:rsidRPr="000C1AF6" w:rsidRDefault="005F48BA" w:rsidP="005F48BA">
      <w:pPr>
        <w:rPr>
          <w:rFonts w:eastAsia="Times New Roman" w:cs="Arial"/>
          <w:szCs w:val="20"/>
        </w:rPr>
      </w:pPr>
    </w:p>
    <w:sectPr w:rsidR="005F48BA" w:rsidRPr="000C1AF6" w:rsidSect="009269A4">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A834" w14:textId="77777777" w:rsidR="000C1AF6" w:rsidRDefault="000C1AF6" w:rsidP="00FD6043">
      <w:r>
        <w:separator/>
      </w:r>
    </w:p>
  </w:endnote>
  <w:endnote w:type="continuationSeparator" w:id="0">
    <w:p w14:paraId="69809B4B" w14:textId="77777777" w:rsidR="000C1AF6" w:rsidRDefault="000C1AF6"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NPNMO+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303F" w14:textId="77777777" w:rsidR="000C1AF6" w:rsidRPr="002F3006" w:rsidRDefault="000C1AF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115B3" w14:textId="77777777" w:rsidR="000C1AF6" w:rsidRPr="00113EB0" w:rsidRDefault="000C1AF6"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378AC" w14:textId="77777777" w:rsidR="000C1AF6" w:rsidRDefault="000C1AF6" w:rsidP="00FD6043">
      <w:r>
        <w:separator/>
      </w:r>
    </w:p>
  </w:footnote>
  <w:footnote w:type="continuationSeparator" w:id="0">
    <w:p w14:paraId="6844EEA9" w14:textId="77777777" w:rsidR="000C1AF6" w:rsidRDefault="000C1AF6" w:rsidP="00FD6043">
      <w:r>
        <w:continuationSeparator/>
      </w:r>
    </w:p>
  </w:footnote>
  <w:footnote w:id="1">
    <w:p w14:paraId="4434E7A3" w14:textId="77777777" w:rsidR="000C1AF6" w:rsidRPr="00A12DEC" w:rsidRDefault="000C1AF6" w:rsidP="003D6AC2">
      <w:pPr>
        <w:pStyle w:val="FootnoteText"/>
      </w:pPr>
      <w:r>
        <w:rPr>
          <w:rStyle w:val="FootnoteReference"/>
        </w:rPr>
        <w:footnoteRef/>
      </w:r>
      <w:r w:rsidRPr="00A12DEC">
        <w:t xml:space="preserve"> </w:t>
      </w:r>
      <w:r w:rsidRPr="00CE2D11">
        <w:rPr>
          <w:szCs w:val="16"/>
        </w:rPr>
        <w:t>This document has been classified restricted until examination by the Committee of Ministers.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B58C" w14:textId="53192D96" w:rsidR="000C1AF6" w:rsidRPr="00E54322" w:rsidRDefault="000C1AF6" w:rsidP="00E54322">
    <w:pPr>
      <w:pStyle w:val="Header"/>
    </w:pPr>
    <w:proofErr w:type="gramStart"/>
    <w:r w:rsidRPr="00E54322">
      <w:t>CM(</w:t>
    </w:r>
    <w:proofErr w:type="gramEnd"/>
    <w:r w:rsidRPr="00E54322">
      <w:t>201</w:t>
    </w:r>
    <w:r>
      <w:t>9)</w:t>
    </w:r>
    <w:r w:rsidR="00607F8D">
      <w:t>17</w:t>
    </w:r>
    <w:r w:rsidR="005F48BA">
      <w:t>5</w:t>
    </w:r>
    <w:r w:rsidRPr="00E54322">
      <w:tab/>
    </w:r>
    <w:r>
      <w:fldChar w:fldCharType="begin"/>
    </w:r>
    <w:r>
      <w:instrText>PAGE   \* MERGEFORMAT</w:instrText>
    </w:r>
    <w:r>
      <w:fldChar w:fldCharType="separate"/>
    </w:r>
    <w:r>
      <w:rPr>
        <w:lang w:val="fr-FR"/>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FCB4" w14:textId="50ED9E86" w:rsidR="000C1AF6" w:rsidRPr="00E54322" w:rsidRDefault="000C1AF6" w:rsidP="00E54322">
    <w:pPr>
      <w:pStyle w:val="Header"/>
    </w:pPr>
    <w:r w:rsidRPr="00E54322">
      <w:tab/>
    </w:r>
    <w:r w:rsidRPr="00E54322">
      <w:fldChar w:fldCharType="begin"/>
    </w:r>
    <w:r w:rsidRPr="00E54322">
      <w:instrText xml:space="preserve"> PAGE  \* Arabic  \* MERGEFORMAT </w:instrText>
    </w:r>
    <w:r w:rsidRPr="00E54322">
      <w:fldChar w:fldCharType="separate"/>
    </w:r>
    <w:r>
      <w:rPr>
        <w:noProof/>
      </w:rPr>
      <w:t>3</w:t>
    </w:r>
    <w:r w:rsidRPr="00E54322">
      <w:fldChar w:fldCharType="end"/>
    </w:r>
    <w:r w:rsidRPr="00E54322">
      <w:tab/>
    </w:r>
    <w:proofErr w:type="gramStart"/>
    <w:r w:rsidRPr="00E54322">
      <w:t>CM(</w:t>
    </w:r>
    <w:proofErr w:type="gramEnd"/>
    <w:r w:rsidRPr="00E54322">
      <w:t>201</w:t>
    </w:r>
    <w:r>
      <w:t>9)1</w:t>
    </w:r>
    <w:r w:rsidR="00321D2F">
      <w:t>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82943" w14:textId="77777777" w:rsidR="000C1AF6" w:rsidRDefault="000C1AF6" w:rsidP="00A90BED">
    <w:pPr>
      <w:pStyle w:val="Header"/>
      <w:tabs>
        <w:tab w:val="clear" w:pos="4820"/>
        <w:tab w:val="clear" w:pos="9639"/>
        <w:tab w:val="left" w:pos="6255"/>
      </w:tabs>
      <w:spacing w:after="2280"/>
    </w:pPr>
    <w:r>
      <w:rPr>
        <w:noProof/>
        <w:lang w:eastAsia="en-GB"/>
      </w:rPr>
      <w:drawing>
        <wp:anchor distT="0" distB="0" distL="114300" distR="114300" simplePos="0" relativeHeight="251657728" behindDoc="1" locked="0" layoutInCell="0" allowOverlap="0" wp14:anchorId="03AF0748" wp14:editId="6CB70482">
          <wp:simplePos x="0" y="0"/>
          <wp:positionH relativeFrom="page">
            <wp:posOffset>2540</wp:posOffset>
          </wp:positionH>
          <wp:positionV relativeFrom="page">
            <wp:posOffset>21590</wp:posOffset>
          </wp:positionV>
          <wp:extent cx="7581900" cy="10716601"/>
          <wp:effectExtent l="0" t="0" r="0" b="254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1584"/>
    <w:multiLevelType w:val="hybridMultilevel"/>
    <w:tmpl w:val="498CE42C"/>
    <w:lvl w:ilvl="0" w:tplc="B4CA2B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050AE"/>
    <w:multiLevelType w:val="hybridMultilevel"/>
    <w:tmpl w:val="EE2491A4"/>
    <w:lvl w:ilvl="0" w:tplc="E2045F1A">
      <w:start w:val="1"/>
      <w:numFmt w:val="decimal"/>
      <w:pStyle w:val="Heading1"/>
      <w:lvlText w:val="Item %1"/>
      <w:lvlJc w:val="left"/>
      <w:pPr>
        <w:ind w:left="1494" w:hanging="360"/>
      </w:pPr>
      <w:rPr>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28A45FF2"/>
    <w:multiLevelType w:val="hybridMultilevel"/>
    <w:tmpl w:val="04DA77C2"/>
    <w:lvl w:ilvl="0" w:tplc="A9104FE0">
      <w:start w:val="1"/>
      <w:numFmt w:val="decimal"/>
      <w:lvlText w:val="%1."/>
      <w:lvlJc w:val="left"/>
      <w:pPr>
        <w:ind w:left="43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873A7"/>
    <w:multiLevelType w:val="hybridMultilevel"/>
    <w:tmpl w:val="597E8E40"/>
    <w:lvl w:ilvl="0" w:tplc="8E409870">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3068F"/>
    <w:multiLevelType w:val="multilevel"/>
    <w:tmpl w:val="F74A7914"/>
    <w:lvl w:ilvl="0">
      <w:start w:val="1"/>
      <w:numFmt w:val="decimal"/>
      <w:pStyle w:val="Item"/>
      <w:lvlText w:val="%1."/>
      <w:lvlJc w:val="left"/>
      <w:pPr>
        <w:tabs>
          <w:tab w:val="num" w:pos="2062"/>
        </w:tabs>
        <w:ind w:left="2062" w:hanging="360"/>
      </w:pPr>
      <w:rPr>
        <w:b/>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52AB306C"/>
    <w:multiLevelType w:val="hybridMultilevel"/>
    <w:tmpl w:val="530ED960"/>
    <w:lvl w:ilvl="0" w:tplc="C674E63C">
      <w:start w:val="1"/>
      <w:numFmt w:val="decimal"/>
      <w:lvlText w:val="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5E782D"/>
    <w:multiLevelType w:val="hybridMultilevel"/>
    <w:tmpl w:val="30B622DC"/>
    <w:lvl w:ilvl="0" w:tplc="6DE2FF06">
      <w:start w:val="1"/>
      <w:numFmt w:val="decimal"/>
      <w:lvlText w:val="3.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AB7327"/>
    <w:multiLevelType w:val="hybridMultilevel"/>
    <w:tmpl w:val="FCA4C690"/>
    <w:lvl w:ilvl="0" w:tplc="B84840F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40606"/>
    <w:multiLevelType w:val="multilevel"/>
    <w:tmpl w:val="F0F2259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0C619B"/>
    <w:multiLevelType w:val="hybridMultilevel"/>
    <w:tmpl w:val="530C6A70"/>
    <w:lvl w:ilvl="0" w:tplc="20A23778">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876E5F"/>
    <w:multiLevelType w:val="hybridMultilevel"/>
    <w:tmpl w:val="B1186F14"/>
    <w:lvl w:ilvl="0" w:tplc="60A4075C">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180D59"/>
    <w:multiLevelType w:val="hybridMultilevel"/>
    <w:tmpl w:val="643C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3"/>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C9"/>
    <w:rsid w:val="0001238D"/>
    <w:rsid w:val="00035FDF"/>
    <w:rsid w:val="00071EA7"/>
    <w:rsid w:val="00072CBD"/>
    <w:rsid w:val="00082CEE"/>
    <w:rsid w:val="00097600"/>
    <w:rsid w:val="000A307B"/>
    <w:rsid w:val="000C1AF6"/>
    <w:rsid w:val="000C52A6"/>
    <w:rsid w:val="000C6B60"/>
    <w:rsid w:val="000E50A4"/>
    <w:rsid w:val="000F0031"/>
    <w:rsid w:val="000F4B41"/>
    <w:rsid w:val="000F4CF2"/>
    <w:rsid w:val="000F58C3"/>
    <w:rsid w:val="000F5ADA"/>
    <w:rsid w:val="00106141"/>
    <w:rsid w:val="00110729"/>
    <w:rsid w:val="001112C1"/>
    <w:rsid w:val="00113EB0"/>
    <w:rsid w:val="00123CDD"/>
    <w:rsid w:val="00131E7E"/>
    <w:rsid w:val="00134D9A"/>
    <w:rsid w:val="00135BDB"/>
    <w:rsid w:val="00140FC8"/>
    <w:rsid w:val="0014266D"/>
    <w:rsid w:val="00147EF4"/>
    <w:rsid w:val="00153BB3"/>
    <w:rsid w:val="00156DC1"/>
    <w:rsid w:val="00160B03"/>
    <w:rsid w:val="00171115"/>
    <w:rsid w:val="00181ED9"/>
    <w:rsid w:val="001A6076"/>
    <w:rsid w:val="001B2004"/>
    <w:rsid w:val="001B7E0B"/>
    <w:rsid w:val="001D38EB"/>
    <w:rsid w:val="001E7C29"/>
    <w:rsid w:val="001F297D"/>
    <w:rsid w:val="001F4F04"/>
    <w:rsid w:val="00214299"/>
    <w:rsid w:val="002250DD"/>
    <w:rsid w:val="0023437D"/>
    <w:rsid w:val="002375E9"/>
    <w:rsid w:val="00242ABB"/>
    <w:rsid w:val="00251353"/>
    <w:rsid w:val="00262B36"/>
    <w:rsid w:val="00265917"/>
    <w:rsid w:val="002660DB"/>
    <w:rsid w:val="002861FB"/>
    <w:rsid w:val="00290705"/>
    <w:rsid w:val="00293EE6"/>
    <w:rsid w:val="002C0872"/>
    <w:rsid w:val="002C20BA"/>
    <w:rsid w:val="002C43B5"/>
    <w:rsid w:val="002C4704"/>
    <w:rsid w:val="002D0655"/>
    <w:rsid w:val="002D11B8"/>
    <w:rsid w:val="002E4089"/>
    <w:rsid w:val="002F3006"/>
    <w:rsid w:val="002F405C"/>
    <w:rsid w:val="002F6BB7"/>
    <w:rsid w:val="00303712"/>
    <w:rsid w:val="00321D2F"/>
    <w:rsid w:val="00327ED8"/>
    <w:rsid w:val="003354C4"/>
    <w:rsid w:val="00335CAF"/>
    <w:rsid w:val="003364D1"/>
    <w:rsid w:val="00355730"/>
    <w:rsid w:val="003618D1"/>
    <w:rsid w:val="0037043B"/>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04841"/>
    <w:rsid w:val="004256CB"/>
    <w:rsid w:val="004329B7"/>
    <w:rsid w:val="0043314E"/>
    <w:rsid w:val="00443709"/>
    <w:rsid w:val="004474F7"/>
    <w:rsid w:val="00447D22"/>
    <w:rsid w:val="004553F6"/>
    <w:rsid w:val="00480D8B"/>
    <w:rsid w:val="00486FB7"/>
    <w:rsid w:val="00490EF6"/>
    <w:rsid w:val="004A37E1"/>
    <w:rsid w:val="004C0C2F"/>
    <w:rsid w:val="004C11B3"/>
    <w:rsid w:val="004D674E"/>
    <w:rsid w:val="004E6BC8"/>
    <w:rsid w:val="0050115D"/>
    <w:rsid w:val="005152CF"/>
    <w:rsid w:val="00525CEB"/>
    <w:rsid w:val="0054041B"/>
    <w:rsid w:val="00545E81"/>
    <w:rsid w:val="00550B6C"/>
    <w:rsid w:val="005601C4"/>
    <w:rsid w:val="00560435"/>
    <w:rsid w:val="005608D0"/>
    <w:rsid w:val="0056169D"/>
    <w:rsid w:val="00574663"/>
    <w:rsid w:val="00587C41"/>
    <w:rsid w:val="005A7D7B"/>
    <w:rsid w:val="005B1FA1"/>
    <w:rsid w:val="005B3604"/>
    <w:rsid w:val="005C73BB"/>
    <w:rsid w:val="005D7CDF"/>
    <w:rsid w:val="005F093B"/>
    <w:rsid w:val="005F3DC6"/>
    <w:rsid w:val="005F48BA"/>
    <w:rsid w:val="00607F8D"/>
    <w:rsid w:val="00614982"/>
    <w:rsid w:val="00631491"/>
    <w:rsid w:val="006418C6"/>
    <w:rsid w:val="00643231"/>
    <w:rsid w:val="00643C3F"/>
    <w:rsid w:val="00644AD3"/>
    <w:rsid w:val="006455FA"/>
    <w:rsid w:val="00660638"/>
    <w:rsid w:val="00671684"/>
    <w:rsid w:val="00671EA2"/>
    <w:rsid w:val="006827E4"/>
    <w:rsid w:val="006908C5"/>
    <w:rsid w:val="006F0318"/>
    <w:rsid w:val="006F3FC9"/>
    <w:rsid w:val="006F6B48"/>
    <w:rsid w:val="00701C05"/>
    <w:rsid w:val="00712E65"/>
    <w:rsid w:val="00714EE2"/>
    <w:rsid w:val="007150DE"/>
    <w:rsid w:val="00721866"/>
    <w:rsid w:val="00725321"/>
    <w:rsid w:val="00735569"/>
    <w:rsid w:val="007541C7"/>
    <w:rsid w:val="00761627"/>
    <w:rsid w:val="00773CFE"/>
    <w:rsid w:val="00774697"/>
    <w:rsid w:val="00780B1B"/>
    <w:rsid w:val="0078628A"/>
    <w:rsid w:val="007A543D"/>
    <w:rsid w:val="007B3DD0"/>
    <w:rsid w:val="007C0AD1"/>
    <w:rsid w:val="007C1FAC"/>
    <w:rsid w:val="007D7B20"/>
    <w:rsid w:val="007E168C"/>
    <w:rsid w:val="00800A19"/>
    <w:rsid w:val="008042E6"/>
    <w:rsid w:val="00805F04"/>
    <w:rsid w:val="00810D5A"/>
    <w:rsid w:val="00814AA2"/>
    <w:rsid w:val="0082394F"/>
    <w:rsid w:val="008350A6"/>
    <w:rsid w:val="00853C90"/>
    <w:rsid w:val="008575F2"/>
    <w:rsid w:val="00857F73"/>
    <w:rsid w:val="00861EC7"/>
    <w:rsid w:val="0087380A"/>
    <w:rsid w:val="00877E5C"/>
    <w:rsid w:val="00897C34"/>
    <w:rsid w:val="008B07D4"/>
    <w:rsid w:val="008C12CC"/>
    <w:rsid w:val="00916BF5"/>
    <w:rsid w:val="009215B8"/>
    <w:rsid w:val="00923554"/>
    <w:rsid w:val="00925073"/>
    <w:rsid w:val="009269A4"/>
    <w:rsid w:val="009270C4"/>
    <w:rsid w:val="00940F14"/>
    <w:rsid w:val="009432D0"/>
    <w:rsid w:val="00950D67"/>
    <w:rsid w:val="009527D7"/>
    <w:rsid w:val="00955512"/>
    <w:rsid w:val="00963962"/>
    <w:rsid w:val="0096616A"/>
    <w:rsid w:val="00966847"/>
    <w:rsid w:val="00974C41"/>
    <w:rsid w:val="00993368"/>
    <w:rsid w:val="009B3AB7"/>
    <w:rsid w:val="009C5258"/>
    <w:rsid w:val="009D28F3"/>
    <w:rsid w:val="009D7857"/>
    <w:rsid w:val="009F67F8"/>
    <w:rsid w:val="00A0646B"/>
    <w:rsid w:val="00A12DEC"/>
    <w:rsid w:val="00A22D53"/>
    <w:rsid w:val="00A23D48"/>
    <w:rsid w:val="00A37E36"/>
    <w:rsid w:val="00A474E5"/>
    <w:rsid w:val="00A53964"/>
    <w:rsid w:val="00A773F6"/>
    <w:rsid w:val="00A842D4"/>
    <w:rsid w:val="00A90BED"/>
    <w:rsid w:val="00A93CA3"/>
    <w:rsid w:val="00AA1502"/>
    <w:rsid w:val="00AB411C"/>
    <w:rsid w:val="00AB6552"/>
    <w:rsid w:val="00AB67F8"/>
    <w:rsid w:val="00AB7727"/>
    <w:rsid w:val="00AC30A2"/>
    <w:rsid w:val="00AC73AA"/>
    <w:rsid w:val="00AD28D5"/>
    <w:rsid w:val="00AE76B8"/>
    <w:rsid w:val="00AF38D3"/>
    <w:rsid w:val="00B06133"/>
    <w:rsid w:val="00B129D8"/>
    <w:rsid w:val="00B227AE"/>
    <w:rsid w:val="00B41B03"/>
    <w:rsid w:val="00B41EC3"/>
    <w:rsid w:val="00B44835"/>
    <w:rsid w:val="00B45DAD"/>
    <w:rsid w:val="00B63F08"/>
    <w:rsid w:val="00B81BAC"/>
    <w:rsid w:val="00B849E0"/>
    <w:rsid w:val="00B90246"/>
    <w:rsid w:val="00B920E4"/>
    <w:rsid w:val="00BA79A3"/>
    <w:rsid w:val="00BB7DCE"/>
    <w:rsid w:val="00BC0904"/>
    <w:rsid w:val="00BD25C0"/>
    <w:rsid w:val="00BF78B3"/>
    <w:rsid w:val="00C049EE"/>
    <w:rsid w:val="00C109FD"/>
    <w:rsid w:val="00C13BCD"/>
    <w:rsid w:val="00C14C2C"/>
    <w:rsid w:val="00C409C2"/>
    <w:rsid w:val="00C414BE"/>
    <w:rsid w:val="00C42664"/>
    <w:rsid w:val="00C45BBF"/>
    <w:rsid w:val="00C60C7C"/>
    <w:rsid w:val="00C74E6F"/>
    <w:rsid w:val="00C8348A"/>
    <w:rsid w:val="00C92F89"/>
    <w:rsid w:val="00CB3258"/>
    <w:rsid w:val="00CC39DC"/>
    <w:rsid w:val="00CE1FF8"/>
    <w:rsid w:val="00CE2D11"/>
    <w:rsid w:val="00CE4890"/>
    <w:rsid w:val="00CE6FD2"/>
    <w:rsid w:val="00CF1FC0"/>
    <w:rsid w:val="00D011D8"/>
    <w:rsid w:val="00D0182E"/>
    <w:rsid w:val="00D0265B"/>
    <w:rsid w:val="00D21315"/>
    <w:rsid w:val="00D24A57"/>
    <w:rsid w:val="00D41691"/>
    <w:rsid w:val="00D53526"/>
    <w:rsid w:val="00D554E6"/>
    <w:rsid w:val="00D70628"/>
    <w:rsid w:val="00DA7643"/>
    <w:rsid w:val="00DB029C"/>
    <w:rsid w:val="00DC162E"/>
    <w:rsid w:val="00DC4A39"/>
    <w:rsid w:val="00DC7210"/>
    <w:rsid w:val="00DD1AA3"/>
    <w:rsid w:val="00DE0A21"/>
    <w:rsid w:val="00DF6796"/>
    <w:rsid w:val="00E1195B"/>
    <w:rsid w:val="00E125C6"/>
    <w:rsid w:val="00E15639"/>
    <w:rsid w:val="00E173B5"/>
    <w:rsid w:val="00E24C57"/>
    <w:rsid w:val="00E33D45"/>
    <w:rsid w:val="00E457C3"/>
    <w:rsid w:val="00E45AD6"/>
    <w:rsid w:val="00E475F9"/>
    <w:rsid w:val="00E50974"/>
    <w:rsid w:val="00E54322"/>
    <w:rsid w:val="00E86611"/>
    <w:rsid w:val="00E940BF"/>
    <w:rsid w:val="00EA643A"/>
    <w:rsid w:val="00EB0AF1"/>
    <w:rsid w:val="00EE34E3"/>
    <w:rsid w:val="00F01885"/>
    <w:rsid w:val="00F03291"/>
    <w:rsid w:val="00F168A4"/>
    <w:rsid w:val="00F2380B"/>
    <w:rsid w:val="00F24713"/>
    <w:rsid w:val="00F40699"/>
    <w:rsid w:val="00F433D6"/>
    <w:rsid w:val="00F61D34"/>
    <w:rsid w:val="00F76BBD"/>
    <w:rsid w:val="00F95507"/>
    <w:rsid w:val="00F96689"/>
    <w:rsid w:val="00FA722B"/>
    <w:rsid w:val="00FB2123"/>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D33AD8E"/>
  <w15:docId w15:val="{4C8A313E-A14F-4A60-B471-48E9AE73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ListParagraph"/>
    <w:next w:val="Normal"/>
    <w:link w:val="Heading1Char"/>
    <w:qFormat/>
    <w:rsid w:val="00C45BBF"/>
    <w:pPr>
      <w:keepNext/>
      <w:keepLines/>
      <w:numPr>
        <w:numId w:val="1"/>
      </w:numPr>
      <w:tabs>
        <w:tab w:val="left" w:pos="1134"/>
      </w:tabs>
      <w:spacing w:before="360"/>
      <w:ind w:left="1134" w:hanging="1134"/>
      <w:outlineLvl w:val="0"/>
    </w:pPr>
    <w:rPr>
      <w:b/>
    </w:rPr>
  </w:style>
  <w:style w:type="paragraph" w:styleId="Heading2">
    <w:name w:val="heading 2"/>
    <w:aliases w:val="Titre 2 VGX,paragraphe,heading 2"/>
    <w:basedOn w:val="Normal"/>
    <w:next w:val="Normal"/>
    <w:link w:val="Heading2Char"/>
    <w:unhideWhenUsed/>
    <w:qFormat/>
    <w:rsid w:val="00B44835"/>
    <w:pPr>
      <w:keepNext/>
      <w:keepLines/>
      <w:spacing w:before="240" w:after="240" w:line="276" w:lineRule="auto"/>
      <w:outlineLvl w:val="1"/>
    </w:pPr>
    <w:rPr>
      <w:i/>
      <w:lang w:val="fr-FR"/>
    </w:rPr>
  </w:style>
  <w:style w:type="paragraph" w:styleId="Heading3">
    <w:name w:val="heading 3"/>
    <w:basedOn w:val="Normal"/>
    <w:next w:val="Normal"/>
    <w:link w:val="Heading3Char"/>
    <w:qFormat/>
    <w:rsid w:val="000C1AF6"/>
    <w:pPr>
      <w:keepNext/>
      <w:spacing w:before="240" w:after="240"/>
      <w:jc w:val="both"/>
      <w:outlineLvl w:val="2"/>
    </w:pPr>
    <w:rPr>
      <w:rFonts w:asciiTheme="minorHAnsi" w:eastAsia="Times New Roman" w:hAnsiTheme="minorHAnsi"/>
      <w:b/>
      <w:bCs/>
      <w:i/>
      <w:iCs/>
      <w:sz w:val="22"/>
    </w:rPr>
  </w:style>
  <w:style w:type="paragraph" w:styleId="Heading4">
    <w:name w:val="heading 4"/>
    <w:basedOn w:val="Normal"/>
    <w:next w:val="Normal"/>
    <w:link w:val="Heading4Char"/>
    <w:qFormat/>
    <w:rsid w:val="000C1AF6"/>
    <w:pPr>
      <w:keepNext/>
      <w:spacing w:before="240" w:after="240"/>
      <w:jc w:val="both"/>
      <w:outlineLvl w:val="3"/>
    </w:pPr>
    <w:rPr>
      <w:rFonts w:asciiTheme="minorHAnsi" w:eastAsia="Times New Roman" w:hAnsiTheme="minorHAnsi"/>
      <w:i/>
      <w:iCs/>
      <w:sz w:val="22"/>
    </w:rPr>
  </w:style>
  <w:style w:type="paragraph" w:styleId="Heading5">
    <w:name w:val="heading 5"/>
    <w:basedOn w:val="Normal"/>
    <w:next w:val="Normal"/>
    <w:link w:val="Heading5Char"/>
    <w:qFormat/>
    <w:rsid w:val="000C1AF6"/>
    <w:pPr>
      <w:spacing w:before="240" w:after="240"/>
      <w:jc w:val="both"/>
      <w:outlineLvl w:val="4"/>
    </w:pPr>
    <w:rPr>
      <w:rFonts w:asciiTheme="minorHAnsi" w:eastAsia="Times New Roman" w:hAnsiTheme="minorHAnsi"/>
      <w:sz w:val="22"/>
    </w:rPr>
  </w:style>
  <w:style w:type="paragraph" w:styleId="Heading6">
    <w:name w:val="heading 6"/>
    <w:basedOn w:val="Normal"/>
    <w:next w:val="Normal"/>
    <w:link w:val="Heading6Char"/>
    <w:qFormat/>
    <w:rsid w:val="000C1AF6"/>
    <w:pPr>
      <w:spacing w:before="240" w:after="60"/>
      <w:jc w:val="both"/>
      <w:outlineLvl w:val="5"/>
    </w:pPr>
    <w:rPr>
      <w:rFonts w:asciiTheme="minorHAnsi" w:eastAsia="Times New Roman" w:hAnsiTheme="minorHAnsi"/>
      <w:b/>
      <w:bCs/>
      <w:sz w:val="22"/>
    </w:rPr>
  </w:style>
  <w:style w:type="paragraph" w:styleId="Heading7">
    <w:name w:val="heading 7"/>
    <w:basedOn w:val="Normal"/>
    <w:next w:val="Normal"/>
    <w:link w:val="Heading7Char"/>
    <w:qFormat/>
    <w:rsid w:val="000C1AF6"/>
    <w:pPr>
      <w:spacing w:before="240" w:after="60"/>
      <w:jc w:val="both"/>
      <w:outlineLvl w:val="6"/>
    </w:pPr>
    <w:rPr>
      <w:rFonts w:asciiTheme="minorHAnsi" w:eastAsia="Times New Roman" w:hAnsiTheme="minorHAnsi"/>
      <w:sz w:val="24"/>
      <w:szCs w:val="24"/>
    </w:rPr>
  </w:style>
  <w:style w:type="paragraph" w:styleId="Heading8">
    <w:name w:val="heading 8"/>
    <w:basedOn w:val="Normal"/>
    <w:next w:val="Normal"/>
    <w:link w:val="Heading8Char"/>
    <w:qFormat/>
    <w:rsid w:val="000C1AF6"/>
    <w:pPr>
      <w:spacing w:before="240" w:after="60"/>
      <w:jc w:val="both"/>
      <w:outlineLvl w:val="7"/>
    </w:pPr>
    <w:rPr>
      <w:rFonts w:asciiTheme="minorHAnsi" w:eastAsia="Times New Roman" w:hAnsiTheme="minorHAnsi"/>
      <w:i/>
      <w:iCs/>
      <w:sz w:val="24"/>
      <w:szCs w:val="24"/>
    </w:rPr>
  </w:style>
  <w:style w:type="paragraph" w:styleId="Heading9">
    <w:name w:val="heading 9"/>
    <w:basedOn w:val="Normal"/>
    <w:next w:val="Normal"/>
    <w:link w:val="Heading9Char"/>
    <w:qFormat/>
    <w:rsid w:val="000C1AF6"/>
    <w:pPr>
      <w:spacing w:before="240" w:after="60"/>
      <w:jc w:val="both"/>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BBF"/>
    <w:pPr>
      <w:tabs>
        <w:tab w:val="left" w:pos="851"/>
      </w:tabs>
      <w:spacing w:before="200" w:after="200"/>
    </w:pPr>
    <w:rPr>
      <w:rFonts w:cs="Arial"/>
      <w:bCs/>
      <w:iCs/>
      <w:szCs w:val="20"/>
    </w:rPr>
  </w:style>
  <w:style w:type="character" w:customStyle="1" w:styleId="Heading1Char">
    <w:name w:val="Heading 1 Char"/>
    <w:basedOn w:val="DefaultParagraphFont"/>
    <w:link w:val="Heading1"/>
    <w:rsid w:val="00C45BBF"/>
    <w:rPr>
      <w:rFonts w:ascii="Arial" w:hAnsi="Arial" w:cs="Arial"/>
      <w:b/>
      <w:bCs/>
      <w:iCs/>
      <w:lang w:eastAsia="en-US"/>
    </w:rPr>
  </w:style>
  <w:style w:type="character" w:customStyle="1" w:styleId="Heading2Char">
    <w:name w:val="Heading 2 Char"/>
    <w:aliases w:val="Titre 2 VGX Char,paragraphe Char,heading 2 Char"/>
    <w:basedOn w:val="DefaultParagraphFont"/>
    <w:link w:val="Heading2"/>
    <w:rsid w:val="00B44835"/>
    <w:rPr>
      <w:rFonts w:ascii="Arial" w:hAnsi="Arial"/>
      <w:i/>
      <w:szCs w:val="22"/>
      <w:lang w:val="fr-FR" w:eastAsia="en-US"/>
    </w:rPr>
  </w:style>
  <w:style w:type="character" w:customStyle="1" w:styleId="Heading3Char">
    <w:name w:val="Heading 3 Char"/>
    <w:basedOn w:val="DefaultParagraphFont"/>
    <w:link w:val="Heading3"/>
    <w:rsid w:val="000C1AF6"/>
    <w:rPr>
      <w:rFonts w:asciiTheme="minorHAnsi" w:eastAsia="Times New Roman" w:hAnsiTheme="minorHAnsi"/>
      <w:b/>
      <w:bCs/>
      <w:i/>
      <w:iCs/>
      <w:sz w:val="22"/>
      <w:szCs w:val="22"/>
      <w:lang w:eastAsia="en-US"/>
    </w:rPr>
  </w:style>
  <w:style w:type="character" w:customStyle="1" w:styleId="Heading4Char">
    <w:name w:val="Heading 4 Char"/>
    <w:basedOn w:val="DefaultParagraphFont"/>
    <w:link w:val="Heading4"/>
    <w:rsid w:val="000C1AF6"/>
    <w:rPr>
      <w:rFonts w:asciiTheme="minorHAnsi" w:eastAsia="Times New Roman" w:hAnsiTheme="minorHAnsi"/>
      <w:i/>
      <w:iCs/>
      <w:sz w:val="22"/>
      <w:szCs w:val="22"/>
      <w:lang w:eastAsia="en-US"/>
    </w:rPr>
  </w:style>
  <w:style w:type="character" w:customStyle="1" w:styleId="Heading5Char">
    <w:name w:val="Heading 5 Char"/>
    <w:basedOn w:val="DefaultParagraphFont"/>
    <w:link w:val="Heading5"/>
    <w:rsid w:val="000C1AF6"/>
    <w:rPr>
      <w:rFonts w:asciiTheme="minorHAnsi" w:eastAsia="Times New Roman" w:hAnsiTheme="minorHAnsi"/>
      <w:sz w:val="22"/>
      <w:szCs w:val="22"/>
      <w:lang w:eastAsia="en-US"/>
    </w:rPr>
  </w:style>
  <w:style w:type="character" w:customStyle="1" w:styleId="Heading6Char">
    <w:name w:val="Heading 6 Char"/>
    <w:basedOn w:val="DefaultParagraphFont"/>
    <w:link w:val="Heading6"/>
    <w:rsid w:val="000C1AF6"/>
    <w:rPr>
      <w:rFonts w:asciiTheme="minorHAnsi" w:eastAsia="Times New Roman" w:hAnsiTheme="minorHAnsi"/>
      <w:b/>
      <w:bCs/>
      <w:sz w:val="22"/>
      <w:szCs w:val="22"/>
      <w:lang w:eastAsia="en-US"/>
    </w:rPr>
  </w:style>
  <w:style w:type="character" w:customStyle="1" w:styleId="Heading7Char">
    <w:name w:val="Heading 7 Char"/>
    <w:basedOn w:val="DefaultParagraphFont"/>
    <w:link w:val="Heading7"/>
    <w:rsid w:val="000C1AF6"/>
    <w:rPr>
      <w:rFonts w:asciiTheme="minorHAnsi" w:eastAsia="Times New Roman" w:hAnsiTheme="minorHAnsi"/>
      <w:sz w:val="24"/>
      <w:szCs w:val="24"/>
      <w:lang w:eastAsia="en-US"/>
    </w:rPr>
  </w:style>
  <w:style w:type="character" w:customStyle="1" w:styleId="Heading8Char">
    <w:name w:val="Heading 8 Char"/>
    <w:basedOn w:val="DefaultParagraphFont"/>
    <w:link w:val="Heading8"/>
    <w:rsid w:val="000C1AF6"/>
    <w:rPr>
      <w:rFonts w:asciiTheme="minorHAnsi" w:eastAsia="Times New Roman" w:hAnsiTheme="minorHAnsi"/>
      <w:i/>
      <w:iCs/>
      <w:sz w:val="24"/>
      <w:szCs w:val="24"/>
      <w:lang w:eastAsia="en-US"/>
    </w:rPr>
  </w:style>
  <w:style w:type="character" w:customStyle="1" w:styleId="Heading9Char">
    <w:name w:val="Heading 9 Char"/>
    <w:basedOn w:val="DefaultParagraphFont"/>
    <w:link w:val="Heading9"/>
    <w:rsid w:val="000C1AF6"/>
    <w:rPr>
      <w:rFonts w:ascii="Arial" w:eastAsia="Times New Roman" w:hAnsi="Arial" w:cs="Arial"/>
      <w:sz w:val="22"/>
      <w:szCs w:val="22"/>
      <w:lang w:eastAsia="en-US"/>
    </w:rPr>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Title">
    <w:name w:val="Title"/>
    <w:basedOn w:val="Normal"/>
    <w:next w:val="Normal"/>
    <w:link w:val="TitleChar"/>
    <w:qFormat/>
    <w:rsid w:val="00B448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44835"/>
    <w:rPr>
      <w:rFonts w:asciiTheme="majorHAnsi" w:eastAsiaTheme="majorEastAsia" w:hAnsiTheme="majorHAnsi" w:cstheme="majorBidi"/>
      <w:spacing w:val="-10"/>
      <w:kern w:val="28"/>
      <w:sz w:val="56"/>
      <w:szCs w:val="56"/>
      <w:lang w:eastAsia="en-US"/>
    </w:rPr>
  </w:style>
  <w:style w:type="table" w:customStyle="1" w:styleId="TableGrid1">
    <w:name w:val="Table Grid1"/>
    <w:basedOn w:val="TableNormal"/>
    <w:next w:val="TableGrid"/>
    <w:uiPriority w:val="59"/>
    <w:rsid w:val="00C45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5730"/>
    <w:rPr>
      <w:color w:val="605E5C"/>
      <w:shd w:val="clear" w:color="auto" w:fill="E1DFDD"/>
    </w:rPr>
  </w:style>
  <w:style w:type="character" w:styleId="FollowedHyperlink">
    <w:name w:val="FollowedHyperlink"/>
    <w:basedOn w:val="DefaultParagraphFont"/>
    <w:uiPriority w:val="99"/>
    <w:semiHidden/>
    <w:unhideWhenUsed/>
    <w:rsid w:val="00355730"/>
    <w:rPr>
      <w:color w:val="800080" w:themeColor="followedHyperlink"/>
      <w:u w:val="single"/>
    </w:rPr>
  </w:style>
  <w:style w:type="paragraph" w:styleId="NoSpacing">
    <w:name w:val="No Spacing"/>
    <w:basedOn w:val="Normal"/>
    <w:link w:val="NoSpacingChar"/>
    <w:uiPriority w:val="1"/>
    <w:qFormat/>
    <w:rsid w:val="009D7857"/>
    <w:rPr>
      <w:rFonts w:ascii="Calibri" w:eastAsia="Times New Roman" w:hAnsi="Calibri"/>
      <w:sz w:val="24"/>
      <w:lang w:val="en-US" w:bidi="en-US"/>
    </w:rPr>
  </w:style>
  <w:style w:type="character" w:customStyle="1" w:styleId="NoSpacingChar">
    <w:name w:val="No Spacing Char"/>
    <w:basedOn w:val="DefaultParagraphFont"/>
    <w:link w:val="NoSpacing"/>
    <w:uiPriority w:val="1"/>
    <w:rsid w:val="009D7857"/>
    <w:rPr>
      <w:rFonts w:eastAsia="Times New Roman"/>
      <w:sz w:val="24"/>
      <w:szCs w:val="22"/>
      <w:lang w:val="en-US" w:eastAsia="en-US" w:bidi="en-US"/>
    </w:rPr>
  </w:style>
  <w:style w:type="table" w:customStyle="1" w:styleId="TableGrid11">
    <w:name w:val="Table Grid11"/>
    <w:basedOn w:val="TableNormal"/>
    <w:next w:val="TableGrid"/>
    <w:uiPriority w:val="59"/>
    <w:rsid w:val="009D7857"/>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D785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9D785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0C1AF6"/>
    <w:pPr>
      <w:spacing w:before="120" w:after="120"/>
    </w:pPr>
    <w:rPr>
      <w:rFonts w:asciiTheme="minorHAnsi" w:eastAsia="Times New Roman" w:hAnsiTheme="minorHAnsi" w:cstheme="minorHAnsi"/>
      <w:b/>
      <w:bCs/>
      <w:caps/>
      <w:szCs w:val="20"/>
    </w:rPr>
  </w:style>
  <w:style w:type="paragraph" w:styleId="TOC2">
    <w:name w:val="toc 2"/>
    <w:basedOn w:val="Normal"/>
    <w:next w:val="Normal"/>
    <w:uiPriority w:val="39"/>
    <w:qFormat/>
    <w:rsid w:val="000C1AF6"/>
    <w:pPr>
      <w:ind w:left="220"/>
    </w:pPr>
    <w:rPr>
      <w:rFonts w:asciiTheme="minorHAnsi" w:eastAsia="Times New Roman" w:hAnsiTheme="minorHAnsi" w:cstheme="minorHAnsi"/>
      <w:smallCaps/>
      <w:szCs w:val="20"/>
    </w:rPr>
  </w:style>
  <w:style w:type="paragraph" w:styleId="TOC3">
    <w:name w:val="toc 3"/>
    <w:basedOn w:val="Normal"/>
    <w:next w:val="Normal"/>
    <w:uiPriority w:val="39"/>
    <w:qFormat/>
    <w:rsid w:val="000C1AF6"/>
    <w:pPr>
      <w:ind w:left="440"/>
    </w:pPr>
    <w:rPr>
      <w:rFonts w:asciiTheme="minorHAnsi" w:eastAsia="Times New Roman" w:hAnsiTheme="minorHAnsi" w:cstheme="minorHAnsi"/>
      <w:i/>
      <w:iCs/>
      <w:szCs w:val="20"/>
    </w:rPr>
  </w:style>
  <w:style w:type="paragraph" w:styleId="TOC4">
    <w:name w:val="toc 4"/>
    <w:basedOn w:val="Normal"/>
    <w:next w:val="Normal"/>
    <w:qFormat/>
    <w:rsid w:val="000C1AF6"/>
    <w:pPr>
      <w:ind w:left="660"/>
    </w:pPr>
    <w:rPr>
      <w:rFonts w:asciiTheme="minorHAnsi" w:eastAsia="Times New Roman" w:hAnsiTheme="minorHAnsi" w:cstheme="minorHAnsi"/>
      <w:sz w:val="18"/>
      <w:szCs w:val="18"/>
    </w:rPr>
  </w:style>
  <w:style w:type="paragraph" w:styleId="TOC5">
    <w:name w:val="toc 5"/>
    <w:basedOn w:val="Normal"/>
    <w:next w:val="Normal"/>
    <w:qFormat/>
    <w:rsid w:val="000C1AF6"/>
    <w:pPr>
      <w:ind w:left="880"/>
    </w:pPr>
    <w:rPr>
      <w:rFonts w:asciiTheme="minorHAnsi" w:eastAsia="Times New Roman" w:hAnsiTheme="minorHAnsi" w:cstheme="minorHAnsi"/>
      <w:sz w:val="18"/>
      <w:szCs w:val="18"/>
    </w:rPr>
  </w:style>
  <w:style w:type="paragraph" w:styleId="TOC6">
    <w:name w:val="toc 6"/>
    <w:basedOn w:val="Normal"/>
    <w:next w:val="Normal"/>
    <w:qFormat/>
    <w:rsid w:val="000C1AF6"/>
    <w:pPr>
      <w:ind w:left="1100"/>
    </w:pPr>
    <w:rPr>
      <w:rFonts w:asciiTheme="minorHAnsi" w:eastAsia="Times New Roman" w:hAnsiTheme="minorHAnsi" w:cstheme="minorHAnsi"/>
      <w:sz w:val="18"/>
      <w:szCs w:val="18"/>
    </w:rPr>
  </w:style>
  <w:style w:type="paragraph" w:styleId="TOC7">
    <w:name w:val="toc 7"/>
    <w:basedOn w:val="Normal"/>
    <w:next w:val="Normal"/>
    <w:qFormat/>
    <w:rsid w:val="000C1AF6"/>
    <w:pPr>
      <w:ind w:left="1320"/>
    </w:pPr>
    <w:rPr>
      <w:rFonts w:asciiTheme="minorHAnsi" w:eastAsia="Times New Roman" w:hAnsiTheme="minorHAnsi" w:cstheme="minorHAnsi"/>
      <w:sz w:val="18"/>
      <w:szCs w:val="18"/>
    </w:rPr>
  </w:style>
  <w:style w:type="paragraph" w:styleId="TOC8">
    <w:name w:val="toc 8"/>
    <w:basedOn w:val="Normal"/>
    <w:next w:val="Normal"/>
    <w:qFormat/>
    <w:rsid w:val="000C1AF6"/>
    <w:pPr>
      <w:ind w:left="1540"/>
    </w:pPr>
    <w:rPr>
      <w:rFonts w:asciiTheme="minorHAnsi" w:eastAsia="Times New Roman" w:hAnsiTheme="minorHAnsi" w:cstheme="minorHAnsi"/>
      <w:sz w:val="18"/>
      <w:szCs w:val="18"/>
    </w:rPr>
  </w:style>
  <w:style w:type="paragraph" w:styleId="TOC9">
    <w:name w:val="toc 9"/>
    <w:basedOn w:val="Normal"/>
    <w:next w:val="Normal"/>
    <w:qFormat/>
    <w:rsid w:val="000C1AF6"/>
    <w:pPr>
      <w:ind w:left="1760"/>
    </w:pPr>
    <w:rPr>
      <w:rFonts w:asciiTheme="minorHAnsi" w:eastAsia="Times New Roman" w:hAnsiTheme="minorHAnsi" w:cstheme="minorHAnsi"/>
      <w:sz w:val="18"/>
      <w:szCs w:val="18"/>
    </w:rPr>
  </w:style>
  <w:style w:type="paragraph" w:styleId="Caption">
    <w:name w:val="caption"/>
    <w:basedOn w:val="Normal"/>
    <w:next w:val="Normal"/>
    <w:qFormat/>
    <w:rsid w:val="000C1AF6"/>
    <w:pPr>
      <w:spacing w:before="120" w:after="120"/>
      <w:jc w:val="both"/>
    </w:pPr>
    <w:rPr>
      <w:rFonts w:asciiTheme="minorHAnsi" w:eastAsia="Times New Roman" w:hAnsiTheme="minorHAnsi"/>
      <w:b/>
      <w:bCs/>
      <w:szCs w:val="20"/>
    </w:rPr>
  </w:style>
  <w:style w:type="paragraph" w:styleId="Subtitle">
    <w:name w:val="Subtitle"/>
    <w:basedOn w:val="Normal"/>
    <w:link w:val="SubtitleChar"/>
    <w:qFormat/>
    <w:rsid w:val="000C1AF6"/>
    <w:pPr>
      <w:spacing w:before="120" w:after="60"/>
      <w:jc w:val="center"/>
      <w:outlineLvl w:val="1"/>
    </w:pPr>
    <w:rPr>
      <w:rFonts w:eastAsia="Times New Roman" w:cs="Arial"/>
      <w:sz w:val="24"/>
      <w:szCs w:val="24"/>
    </w:rPr>
  </w:style>
  <w:style w:type="character" w:customStyle="1" w:styleId="SubtitleChar">
    <w:name w:val="Subtitle Char"/>
    <w:basedOn w:val="DefaultParagraphFont"/>
    <w:link w:val="Subtitle"/>
    <w:rsid w:val="000C1AF6"/>
    <w:rPr>
      <w:rFonts w:ascii="Arial" w:eastAsia="Times New Roman" w:hAnsi="Arial" w:cs="Arial"/>
      <w:sz w:val="24"/>
      <w:szCs w:val="24"/>
      <w:lang w:eastAsia="en-US"/>
    </w:rPr>
  </w:style>
  <w:style w:type="paragraph" w:styleId="MessageHeader">
    <w:name w:val="Message Header"/>
    <w:basedOn w:val="BodyText"/>
    <w:link w:val="MessageHeaderChar"/>
    <w:rsid w:val="000C1AF6"/>
    <w:pPr>
      <w:keepLines/>
      <w:spacing w:after="40" w:line="140" w:lineRule="atLeast"/>
      <w:ind w:left="360"/>
    </w:pPr>
    <w:rPr>
      <w:rFonts w:ascii="Garamond" w:hAnsi="Garamond"/>
      <w:spacing w:val="-5"/>
      <w:sz w:val="24"/>
      <w:szCs w:val="20"/>
      <w:lang w:val="en-US"/>
    </w:rPr>
  </w:style>
  <w:style w:type="paragraph" w:styleId="BodyText">
    <w:name w:val="Body Text"/>
    <w:basedOn w:val="Normal"/>
    <w:link w:val="BodyTextChar"/>
    <w:uiPriority w:val="99"/>
    <w:semiHidden/>
    <w:unhideWhenUsed/>
    <w:rsid w:val="000C1AF6"/>
    <w:pPr>
      <w:spacing w:before="120" w:after="120"/>
      <w:jc w:val="both"/>
    </w:pPr>
    <w:rPr>
      <w:rFonts w:asciiTheme="minorHAnsi" w:eastAsia="Times New Roman" w:hAnsiTheme="minorHAnsi"/>
      <w:sz w:val="22"/>
    </w:rPr>
  </w:style>
  <w:style w:type="character" w:customStyle="1" w:styleId="BodyTextChar">
    <w:name w:val="Body Text Char"/>
    <w:basedOn w:val="DefaultParagraphFont"/>
    <w:link w:val="BodyText"/>
    <w:uiPriority w:val="99"/>
    <w:semiHidden/>
    <w:rsid w:val="000C1AF6"/>
    <w:rPr>
      <w:rFonts w:asciiTheme="minorHAnsi" w:eastAsia="Times New Roman" w:hAnsiTheme="minorHAnsi"/>
      <w:sz w:val="22"/>
      <w:szCs w:val="22"/>
      <w:lang w:eastAsia="en-US"/>
    </w:rPr>
  </w:style>
  <w:style w:type="character" w:customStyle="1" w:styleId="MessageHeaderChar">
    <w:name w:val="Message Header Char"/>
    <w:basedOn w:val="DefaultParagraphFont"/>
    <w:link w:val="MessageHeader"/>
    <w:rsid w:val="000C1AF6"/>
    <w:rPr>
      <w:rFonts w:ascii="Garamond" w:eastAsia="Times New Roman" w:hAnsi="Garamond"/>
      <w:spacing w:val="-5"/>
      <w:sz w:val="24"/>
      <w:lang w:val="en-US" w:eastAsia="en-US"/>
    </w:rPr>
  </w:style>
  <w:style w:type="paragraph" w:customStyle="1" w:styleId="MessageHeaderFirst">
    <w:name w:val="Message Header First"/>
    <w:basedOn w:val="MessageHeader"/>
    <w:next w:val="MessageHeader"/>
    <w:rsid w:val="000C1AF6"/>
  </w:style>
  <w:style w:type="character" w:styleId="Emphasis">
    <w:name w:val="Emphasis"/>
    <w:uiPriority w:val="20"/>
    <w:qFormat/>
    <w:rsid w:val="000C1AF6"/>
    <w:rPr>
      <w:b/>
      <w:bCs/>
      <w:i/>
      <w:iCs/>
      <w:color w:val="5A5A5A"/>
    </w:rPr>
  </w:style>
  <w:style w:type="character" w:styleId="Strong">
    <w:name w:val="Strong"/>
    <w:basedOn w:val="DefaultParagraphFont"/>
    <w:uiPriority w:val="22"/>
    <w:qFormat/>
    <w:rsid w:val="000C1AF6"/>
    <w:rPr>
      <w:b/>
      <w:bCs/>
      <w:spacing w:val="0"/>
    </w:rPr>
  </w:style>
  <w:style w:type="paragraph" w:customStyle="1" w:styleId="msonormal0">
    <w:name w:val="msonormal"/>
    <w:basedOn w:val="Normal"/>
    <w:rsid w:val="000C1AF6"/>
    <w:pPr>
      <w:spacing w:before="100" w:beforeAutospacing="1" w:after="100" w:afterAutospacing="1"/>
    </w:pPr>
    <w:rPr>
      <w:rFonts w:ascii="Times New Roman" w:eastAsia="Times New Roman" w:hAnsi="Times New Roman"/>
      <w:sz w:val="24"/>
      <w:szCs w:val="24"/>
      <w:lang w:eastAsia="en-GB"/>
    </w:rPr>
  </w:style>
  <w:style w:type="paragraph" w:styleId="List4">
    <w:name w:val="List 4"/>
    <w:basedOn w:val="Normal"/>
    <w:next w:val="Normal"/>
    <w:uiPriority w:val="99"/>
    <w:semiHidden/>
    <w:unhideWhenUsed/>
    <w:rsid w:val="000C1AF6"/>
    <w:pPr>
      <w:autoSpaceDE w:val="0"/>
      <w:autoSpaceDN w:val="0"/>
      <w:adjustRightInd w:val="0"/>
    </w:pPr>
    <w:rPr>
      <w:rFonts w:ascii="ANPNMO+TimesNewRoman" w:eastAsia="Times New Roman" w:hAnsi="ANPNMO+TimesNewRoman"/>
      <w:sz w:val="24"/>
      <w:szCs w:val="24"/>
      <w:lang w:val="en-US"/>
    </w:rPr>
  </w:style>
  <w:style w:type="paragraph" w:styleId="Quote">
    <w:name w:val="Quote"/>
    <w:basedOn w:val="Normal"/>
    <w:next w:val="Normal"/>
    <w:link w:val="QuoteChar"/>
    <w:uiPriority w:val="29"/>
    <w:qFormat/>
    <w:rsid w:val="000C1AF6"/>
    <w:pPr>
      <w:ind w:firstLine="360"/>
    </w:pPr>
    <w:rPr>
      <w:rFonts w:ascii="Cambria" w:eastAsia="Times New Roman" w:hAnsi="Cambria"/>
      <w:i/>
      <w:iCs/>
      <w:color w:val="5A5A5A"/>
      <w:szCs w:val="20"/>
      <w:lang w:val="en-US"/>
    </w:rPr>
  </w:style>
  <w:style w:type="character" w:customStyle="1" w:styleId="QuoteChar">
    <w:name w:val="Quote Char"/>
    <w:basedOn w:val="DefaultParagraphFont"/>
    <w:link w:val="Quote"/>
    <w:uiPriority w:val="29"/>
    <w:rsid w:val="000C1AF6"/>
    <w:rPr>
      <w:rFonts w:ascii="Cambria" w:eastAsia="Times New Roman" w:hAnsi="Cambria"/>
      <w:i/>
      <w:iCs/>
      <w:color w:val="5A5A5A"/>
      <w:lang w:val="en-US" w:eastAsia="en-US"/>
    </w:rPr>
  </w:style>
  <w:style w:type="paragraph" w:styleId="IntenseQuote">
    <w:name w:val="Intense Quote"/>
    <w:basedOn w:val="Normal"/>
    <w:next w:val="Normal"/>
    <w:link w:val="IntenseQuoteChar"/>
    <w:uiPriority w:val="30"/>
    <w:qFormat/>
    <w:rsid w:val="000C1AF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i/>
      <w:iCs/>
      <w:color w:val="FFFFFF"/>
      <w:sz w:val="24"/>
      <w:szCs w:val="24"/>
      <w:lang w:val="en-US"/>
    </w:rPr>
  </w:style>
  <w:style w:type="character" w:customStyle="1" w:styleId="IntenseQuoteChar">
    <w:name w:val="Intense Quote Char"/>
    <w:basedOn w:val="DefaultParagraphFont"/>
    <w:link w:val="IntenseQuote"/>
    <w:uiPriority w:val="30"/>
    <w:rsid w:val="000C1AF6"/>
    <w:rPr>
      <w:rFonts w:ascii="Cambria" w:eastAsia="Times New Roman" w:hAnsi="Cambria"/>
      <w:i/>
      <w:iCs/>
      <w:color w:val="FFFFFF"/>
      <w:sz w:val="24"/>
      <w:szCs w:val="24"/>
      <w:shd w:val="clear" w:color="auto" w:fill="4F81BD"/>
      <w:lang w:val="en-US" w:eastAsia="en-US"/>
    </w:rPr>
  </w:style>
  <w:style w:type="paragraph" w:customStyle="1" w:styleId="Default">
    <w:name w:val="Default"/>
    <w:rsid w:val="000C1AF6"/>
    <w:pPr>
      <w:autoSpaceDE w:val="0"/>
      <w:autoSpaceDN w:val="0"/>
      <w:adjustRightInd w:val="0"/>
    </w:pPr>
    <w:rPr>
      <w:rFonts w:eastAsia="Times New Roman" w:cs="Calibri"/>
      <w:color w:val="000000"/>
      <w:sz w:val="24"/>
      <w:szCs w:val="24"/>
      <w:lang w:eastAsia="zh-CN"/>
    </w:rPr>
  </w:style>
  <w:style w:type="paragraph" w:customStyle="1" w:styleId="Item">
    <w:name w:val="Item"/>
    <w:basedOn w:val="Normal"/>
    <w:rsid w:val="000C1AF6"/>
    <w:pPr>
      <w:keepNext/>
      <w:numPr>
        <w:numId w:val="6"/>
      </w:numPr>
      <w:tabs>
        <w:tab w:val="left" w:pos="567"/>
        <w:tab w:val="right" w:pos="9498"/>
      </w:tabs>
      <w:spacing w:before="120" w:after="240"/>
      <w:ind w:right="57"/>
      <w:jc w:val="both"/>
    </w:pPr>
    <w:rPr>
      <w:rFonts w:eastAsia="Times New Roman" w:cs="Arial"/>
      <w:b/>
      <w:szCs w:val="20"/>
    </w:rPr>
  </w:style>
  <w:style w:type="character" w:styleId="SubtleEmphasis">
    <w:name w:val="Subtle Emphasis"/>
    <w:uiPriority w:val="19"/>
    <w:qFormat/>
    <w:rsid w:val="000C1AF6"/>
    <w:rPr>
      <w:i/>
      <w:iCs/>
      <w:color w:val="5A5A5A"/>
    </w:rPr>
  </w:style>
  <w:style w:type="character" w:styleId="IntenseEmphasis">
    <w:name w:val="Intense Emphasis"/>
    <w:uiPriority w:val="21"/>
    <w:qFormat/>
    <w:rsid w:val="000C1AF6"/>
    <w:rPr>
      <w:b/>
      <w:bCs/>
      <w:i/>
      <w:iCs/>
      <w:color w:val="4F81BD"/>
      <w:sz w:val="22"/>
      <w:szCs w:val="22"/>
    </w:rPr>
  </w:style>
  <w:style w:type="character" w:styleId="SubtleReference">
    <w:name w:val="Subtle Reference"/>
    <w:uiPriority w:val="31"/>
    <w:qFormat/>
    <w:rsid w:val="000C1AF6"/>
    <w:rPr>
      <w:color w:val="auto"/>
      <w:u w:val="single" w:color="9BBB59"/>
    </w:rPr>
  </w:style>
  <w:style w:type="character" w:styleId="IntenseReference">
    <w:name w:val="Intense Reference"/>
    <w:basedOn w:val="DefaultParagraphFont"/>
    <w:uiPriority w:val="32"/>
    <w:qFormat/>
    <w:rsid w:val="000C1AF6"/>
    <w:rPr>
      <w:b/>
      <w:bCs/>
      <w:color w:val="76923C"/>
      <w:u w:val="single" w:color="9BBB59"/>
    </w:rPr>
  </w:style>
  <w:style w:type="character" w:styleId="BookTitle">
    <w:name w:val="Book Title"/>
    <w:basedOn w:val="DefaultParagraphFont"/>
    <w:uiPriority w:val="33"/>
    <w:qFormat/>
    <w:rsid w:val="000C1AF6"/>
    <w:rPr>
      <w:rFonts w:ascii="Cambria" w:eastAsia="Times New Roman" w:hAnsi="Cambria" w:cs="Times New Roman" w:hint="default"/>
      <w:b/>
      <w:bCs/>
      <w:i/>
      <w:iCs/>
      <w:color w:val="auto"/>
    </w:rPr>
  </w:style>
  <w:style w:type="table" w:customStyle="1" w:styleId="TableGrid21">
    <w:name w:val="Table Grid21"/>
    <w:basedOn w:val="TableNormal"/>
    <w:rsid w:val="000C1AF6"/>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0C1AF6"/>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40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351A882-1146-4A2F-A5E9-FE7DFE3C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3856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4548</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dc:creator>
  <cp:lastModifiedBy>EVANS Elizabeth</cp:lastModifiedBy>
  <cp:revision>2</cp:revision>
  <cp:lastPrinted>2019-10-28T17:28:00Z</cp:lastPrinted>
  <dcterms:created xsi:type="dcterms:W3CDTF">2019-10-29T08:35:00Z</dcterms:created>
  <dcterms:modified xsi:type="dcterms:W3CDTF">2019-10-29T08:35:00Z</dcterms:modified>
</cp:coreProperties>
</file>