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03264" w14:textId="77777777" w:rsidR="00AC1310" w:rsidRDefault="00E45418" w:rsidP="00AC1310">
      <w:pPr>
        <w:widowControl w:val="0"/>
        <w:pBdr>
          <w:top w:val="nil"/>
          <w:left w:val="nil"/>
          <w:bottom w:val="nil"/>
          <w:right w:val="nil"/>
          <w:between w:val="nil"/>
        </w:pBdr>
      </w:pPr>
      <w:r>
        <w:rPr>
          <w:noProof/>
        </w:rPr>
        <mc:AlternateContent>
          <mc:Choice Requires="wps">
            <w:drawing>
              <wp:anchor distT="0" distB="0" distL="114300" distR="114300" simplePos="0" relativeHeight="251663360" behindDoc="0" locked="0" layoutInCell="1" allowOverlap="1" wp14:anchorId="548A17C5" wp14:editId="50BEBAB4">
                <wp:simplePos x="0" y="0"/>
                <wp:positionH relativeFrom="column">
                  <wp:posOffset>0</wp:posOffset>
                </wp:positionH>
                <wp:positionV relativeFrom="paragraph">
                  <wp:posOffset>0</wp:posOffset>
                </wp:positionV>
                <wp:extent cx="635000" cy="635000"/>
                <wp:effectExtent l="0" t="0" r="0" b="0"/>
                <wp:wrapNone/>
                <wp:docPr id="1" name="WordArt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3AB15" id="_x0000_t202" coordsize="21600,21600" o:spt="202" path="m,l,21600r21600,l21600,xe">
                <v:stroke joinstyle="miter"/>
                <v:path gradientshapeok="t" o:connecttype="rect"/>
              </v:shapetype>
              <v:shape id="WordArt 4"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" filled="f" stroked="f">
                <v:path arrowok="t"/>
              </v:shape>
            </w:pict>
          </mc:Fallback>
        </mc:AlternateContent>
      </w:r>
      <w:r>
        <w:rPr>
          <w:noProof/>
        </w:rPr>
        <mc:AlternateContent>
          <mc:Choice Requires="wps">
            <w:drawing>
              <wp:anchor distT="0" distB="0" distL="114300" distR="114300" simplePos="0" relativeHeight="251664384" behindDoc="0" locked="0" layoutInCell="1" allowOverlap="1" wp14:anchorId="400D78F0" wp14:editId="5FE55817">
                <wp:simplePos x="0" y="0"/>
                <wp:positionH relativeFrom="column">
                  <wp:posOffset>0</wp:posOffset>
                </wp:positionH>
                <wp:positionV relativeFrom="paragraph">
                  <wp:posOffset>0</wp:posOffset>
                </wp:positionV>
                <wp:extent cx="635000" cy="635000"/>
                <wp:effectExtent l="0" t="0" r="0" b="0"/>
                <wp:wrapNone/>
                <wp:docPr id="6" name="WordArt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161C1" id="WordArt 3"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" filled="f" stroked="f">
                <v:path arrowok="t"/>
              </v:shape>
            </w:pict>
          </mc:Fallback>
        </mc:AlternateContent>
      </w:r>
      <w:r>
        <w:rPr>
          <w:noProof/>
        </w:rPr>
        <mc:AlternateContent>
          <mc:Choice Requires="wps">
            <w:drawing>
              <wp:anchor distT="0" distB="0" distL="114300" distR="114300" simplePos="0" relativeHeight="251665408" behindDoc="0" locked="0" layoutInCell="1" allowOverlap="1" wp14:anchorId="7C716070" wp14:editId="248DB315">
                <wp:simplePos x="0" y="0"/>
                <wp:positionH relativeFrom="column">
                  <wp:posOffset>0</wp:posOffset>
                </wp:positionH>
                <wp:positionV relativeFrom="paragraph">
                  <wp:posOffset>0</wp:posOffset>
                </wp:positionV>
                <wp:extent cx="635000" cy="635000"/>
                <wp:effectExtent l="0" t="0" r="0" b="0"/>
                <wp:wrapNone/>
                <wp:docPr id="7"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F174A" id="WordArt 2"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" filled="f" stroked="f">
                <v:path arrowok="t"/>
              </v:shape>
            </w:pict>
          </mc:Fallback>
        </mc:AlternateContent>
      </w:r>
    </w:p>
    <w:p w14:paraId="643934C4" w14:textId="77777777" w:rsidR="00AC1310" w:rsidRPr="001B120F" w:rsidRDefault="00AC1310" w:rsidP="00AC1310">
      <w:pPr>
        <w:pStyle w:val="Title"/>
        <w:spacing w:line="259" w:lineRule="auto"/>
        <w:rPr>
          <w:rFonts w:ascii="Verdana" w:eastAsia="Verdana" w:hAnsi="Verdana" w:cs="Verdana"/>
          <w:b/>
          <w:sz w:val="20"/>
          <w:szCs w:val="20"/>
        </w:rPr>
      </w:pPr>
      <w:bookmarkStart w:id="0" w:name="_heading=h.gjdgxs" w:colFirst="0" w:colLast="0"/>
      <w:bookmarkEnd w:id="0"/>
    </w:p>
    <w:p w14:paraId="01AA1D93" w14:textId="2F67979C" w:rsidR="00AC1310" w:rsidRPr="001B120F" w:rsidRDefault="00BF449E" w:rsidP="00AC1310">
      <w:pPr>
        <w:pStyle w:val="Title"/>
        <w:spacing w:line="259" w:lineRule="auto"/>
        <w:rPr>
          <w:rFonts w:ascii="Verdana" w:eastAsia="Verdana" w:hAnsi="Verdana" w:cs="Verdana"/>
          <w:b/>
          <w:sz w:val="20"/>
          <w:szCs w:val="20"/>
        </w:rPr>
      </w:pPr>
      <w:r>
        <w:rPr>
          <w:rFonts w:ascii="Verdana" w:eastAsia="Verdana" w:hAnsi="Verdana" w:cs="Verdana"/>
          <w:b/>
          <w:sz w:val="20"/>
          <w:szCs w:val="20"/>
        </w:rPr>
        <w:t>1</w:t>
      </w:r>
      <w:r w:rsidR="002A09A9">
        <w:rPr>
          <w:rFonts w:ascii="Verdana" w:eastAsia="Verdana" w:hAnsi="Verdana" w:cs="Verdana"/>
          <w:b/>
          <w:sz w:val="20"/>
          <w:szCs w:val="20"/>
        </w:rPr>
        <w:t>4</w:t>
      </w:r>
      <w:r>
        <w:rPr>
          <w:rFonts w:ascii="Verdana" w:eastAsia="Verdana" w:hAnsi="Verdana" w:cs="Verdana"/>
          <w:b/>
          <w:sz w:val="20"/>
          <w:szCs w:val="20"/>
        </w:rPr>
        <w:t xml:space="preserve"> July</w:t>
      </w:r>
      <w:r w:rsidR="00AC1310" w:rsidRPr="001B120F">
        <w:rPr>
          <w:rFonts w:ascii="Verdana" w:eastAsia="Verdana" w:hAnsi="Verdana" w:cs="Verdana"/>
          <w:b/>
          <w:sz w:val="20"/>
          <w:szCs w:val="20"/>
        </w:rPr>
        <w:t xml:space="preserve"> 2021 </w:t>
      </w:r>
      <w:r w:rsidR="00AC1310" w:rsidRPr="001B120F">
        <w:rPr>
          <w:rFonts w:ascii="Verdana" w:eastAsia="Verdana" w:hAnsi="Verdana" w:cs="Verdana"/>
          <w:b/>
          <w:sz w:val="20"/>
          <w:szCs w:val="20"/>
        </w:rPr>
        <w:tab/>
      </w:r>
      <w:r w:rsidR="00AC1310" w:rsidRPr="001B120F">
        <w:rPr>
          <w:rFonts w:ascii="Verdana" w:eastAsia="Verdana" w:hAnsi="Verdana" w:cs="Verdana"/>
          <w:b/>
          <w:sz w:val="20"/>
          <w:szCs w:val="20"/>
        </w:rPr>
        <w:tab/>
      </w:r>
      <w:r w:rsidR="00AC1310" w:rsidRPr="001B120F">
        <w:rPr>
          <w:rFonts w:ascii="Verdana" w:eastAsia="Verdana" w:hAnsi="Verdana" w:cs="Verdana"/>
          <w:b/>
          <w:sz w:val="20"/>
          <w:szCs w:val="20"/>
        </w:rPr>
        <w:tab/>
      </w:r>
      <w:r w:rsidR="00AC1310" w:rsidRPr="001B120F">
        <w:rPr>
          <w:rFonts w:ascii="Verdana" w:eastAsia="Verdana" w:hAnsi="Verdana" w:cs="Verdana"/>
          <w:b/>
          <w:sz w:val="20"/>
          <w:szCs w:val="20"/>
        </w:rPr>
        <w:tab/>
      </w:r>
      <w:r w:rsidR="00AC1310" w:rsidRPr="001B120F">
        <w:rPr>
          <w:rFonts w:ascii="Verdana" w:eastAsia="Verdana" w:hAnsi="Verdana" w:cs="Verdana"/>
          <w:b/>
          <w:sz w:val="20"/>
          <w:szCs w:val="20"/>
        </w:rPr>
        <w:tab/>
      </w:r>
      <w:r w:rsidR="00AC1310" w:rsidRPr="001B120F">
        <w:rPr>
          <w:rFonts w:ascii="Verdana" w:eastAsia="Verdana" w:hAnsi="Verdana" w:cs="Verdana"/>
          <w:b/>
          <w:sz w:val="20"/>
          <w:szCs w:val="20"/>
        </w:rPr>
        <w:tab/>
      </w:r>
      <w:r w:rsidR="00AC1310" w:rsidRPr="001B120F">
        <w:rPr>
          <w:rFonts w:ascii="Verdana" w:eastAsia="Verdana" w:hAnsi="Verdana" w:cs="Verdana"/>
          <w:b/>
          <w:sz w:val="20"/>
          <w:szCs w:val="20"/>
        </w:rPr>
        <w:tab/>
        <w:t xml:space="preserve">      MSI-REF(2020)06</w:t>
      </w:r>
    </w:p>
    <w:p w14:paraId="763D36C3" w14:textId="77777777" w:rsidR="00AC1310" w:rsidRPr="001B120F" w:rsidRDefault="00AC1310" w:rsidP="00AC1310">
      <w:pPr>
        <w:pStyle w:val="Title"/>
        <w:spacing w:line="259" w:lineRule="auto"/>
        <w:rPr>
          <w:rFonts w:ascii="Verdana" w:eastAsia="Verdana" w:hAnsi="Verdana" w:cs="Verdana"/>
          <w:b/>
          <w:sz w:val="20"/>
          <w:szCs w:val="20"/>
        </w:rPr>
      </w:pPr>
    </w:p>
    <w:p w14:paraId="256AD70C" w14:textId="77777777" w:rsidR="00AC1310" w:rsidRPr="001B120F" w:rsidRDefault="00AC1310" w:rsidP="00AC1310">
      <w:pPr>
        <w:pStyle w:val="Title"/>
        <w:spacing w:line="259" w:lineRule="auto"/>
        <w:rPr>
          <w:rFonts w:ascii="Verdana" w:eastAsia="Verdana" w:hAnsi="Verdana" w:cs="Verdana"/>
          <w:b/>
          <w:sz w:val="20"/>
          <w:szCs w:val="20"/>
        </w:rPr>
      </w:pPr>
    </w:p>
    <w:p w14:paraId="0EC89E49" w14:textId="77777777" w:rsidR="00AC1310" w:rsidRPr="001B120F" w:rsidRDefault="00AC1310" w:rsidP="00AC1310">
      <w:pPr>
        <w:pStyle w:val="Title"/>
        <w:spacing w:line="259" w:lineRule="auto"/>
        <w:rPr>
          <w:rFonts w:ascii="Verdana" w:eastAsia="Verdana" w:hAnsi="Verdana" w:cs="Verdana"/>
          <w:b/>
          <w:sz w:val="20"/>
          <w:szCs w:val="20"/>
        </w:rPr>
      </w:pPr>
    </w:p>
    <w:p w14:paraId="416D0F77" w14:textId="77777777" w:rsidR="00AC1310" w:rsidRPr="00FA2638" w:rsidRDefault="00AC1310" w:rsidP="00AC1310">
      <w:pPr>
        <w:rPr>
          <w:sz w:val="32"/>
          <w:shd w:val="clear" w:color="auto" w:fill="FF9900"/>
        </w:rPr>
      </w:pPr>
    </w:p>
    <w:p w14:paraId="0FF723DF" w14:textId="77777777" w:rsidR="00AC1310" w:rsidRPr="001B120F" w:rsidRDefault="00AC1310" w:rsidP="00AC1310">
      <w:pPr>
        <w:pStyle w:val="Title"/>
        <w:spacing w:line="259" w:lineRule="auto"/>
        <w:rPr>
          <w:rFonts w:ascii="Verdana" w:eastAsia="Verdana" w:hAnsi="Verdana" w:cs="Verdana"/>
          <w:b/>
          <w:sz w:val="20"/>
          <w:szCs w:val="20"/>
        </w:rPr>
      </w:pPr>
    </w:p>
    <w:p w14:paraId="1727DB1C" w14:textId="77777777" w:rsidR="00AC1310" w:rsidRPr="001B120F" w:rsidRDefault="00AC1310" w:rsidP="00AC1310">
      <w:pPr>
        <w:pStyle w:val="Title"/>
        <w:spacing w:line="259" w:lineRule="auto"/>
        <w:rPr>
          <w:rFonts w:ascii="Verdana" w:eastAsia="Verdana" w:hAnsi="Verdana" w:cs="Verdana"/>
          <w:b/>
          <w:sz w:val="20"/>
          <w:szCs w:val="20"/>
        </w:rPr>
      </w:pPr>
    </w:p>
    <w:p w14:paraId="6F0D8461" w14:textId="77777777" w:rsidR="00AC1310" w:rsidRPr="001B120F" w:rsidRDefault="00AC1310" w:rsidP="00AC1310">
      <w:pPr>
        <w:pStyle w:val="Title"/>
        <w:spacing w:line="259" w:lineRule="auto"/>
        <w:rPr>
          <w:rFonts w:ascii="Verdana" w:eastAsia="Verdana" w:hAnsi="Verdana" w:cs="Verdana"/>
          <w:b/>
          <w:sz w:val="20"/>
          <w:szCs w:val="20"/>
        </w:rPr>
      </w:pPr>
    </w:p>
    <w:p w14:paraId="749C7AD1" w14:textId="77777777" w:rsidR="00AC1310" w:rsidRPr="001B120F" w:rsidRDefault="00AC1310" w:rsidP="00AC1310">
      <w:pPr>
        <w:pStyle w:val="Title"/>
        <w:spacing w:line="259" w:lineRule="auto"/>
        <w:rPr>
          <w:rFonts w:ascii="Verdana" w:eastAsia="Verdana" w:hAnsi="Verdana" w:cs="Verdana"/>
          <w:b/>
          <w:sz w:val="20"/>
          <w:szCs w:val="20"/>
        </w:rPr>
      </w:pPr>
    </w:p>
    <w:p w14:paraId="32208E40" w14:textId="77777777" w:rsidR="00AC1310" w:rsidRPr="001B120F" w:rsidRDefault="00AC1310" w:rsidP="00AC1310">
      <w:pPr>
        <w:pStyle w:val="Title"/>
        <w:spacing w:line="259" w:lineRule="auto"/>
        <w:jc w:val="center"/>
        <w:rPr>
          <w:rFonts w:ascii="Verdana" w:eastAsia="Verdana" w:hAnsi="Verdana" w:cs="Verdana"/>
          <w:sz w:val="24"/>
          <w:szCs w:val="24"/>
        </w:rPr>
      </w:pPr>
      <w:r w:rsidRPr="001B120F">
        <w:rPr>
          <w:rFonts w:ascii="Verdana" w:eastAsia="Verdana" w:hAnsi="Verdana" w:cs="Verdana"/>
          <w:b/>
          <w:sz w:val="24"/>
          <w:szCs w:val="24"/>
        </w:rPr>
        <w:t>Draft recommendation CM/Rec(20</w:t>
      </w:r>
      <w:proofErr w:type="gramStart"/>
      <w:r w:rsidRPr="001B120F">
        <w:rPr>
          <w:rFonts w:ascii="Verdana" w:eastAsia="Verdana" w:hAnsi="Verdana" w:cs="Verdana"/>
          <w:b/>
          <w:sz w:val="24"/>
          <w:szCs w:val="24"/>
        </w:rPr>
        <w:t>XX)XX</w:t>
      </w:r>
      <w:proofErr w:type="gramEnd"/>
      <w:r w:rsidRPr="001B120F">
        <w:rPr>
          <w:rFonts w:ascii="Verdana" w:eastAsia="Verdana" w:hAnsi="Verdana" w:cs="Verdana"/>
          <w:b/>
          <w:sz w:val="24"/>
          <w:szCs w:val="24"/>
        </w:rPr>
        <w:t xml:space="preserve"> of the Committee of Ministers to member States on electoral communication and media coverage of election campaigns</w:t>
      </w:r>
    </w:p>
    <w:p w14:paraId="25FDFD80" w14:textId="77777777" w:rsidR="00AC1310" w:rsidRPr="00FA2638" w:rsidRDefault="00AC1310" w:rsidP="00AC1310">
      <w:pPr>
        <w:pBdr>
          <w:top w:val="nil"/>
          <w:left w:val="nil"/>
          <w:bottom w:val="nil"/>
          <w:right w:val="nil"/>
          <w:between w:val="nil"/>
        </w:pBdr>
        <w:spacing w:line="259" w:lineRule="auto"/>
        <w:rPr>
          <w:rFonts w:ascii="Verdana" w:eastAsia="Verdana" w:hAnsi="Verdana"/>
          <w:sz w:val="20"/>
        </w:rPr>
      </w:pPr>
    </w:p>
    <w:p w14:paraId="1BF2DF95" w14:textId="77777777" w:rsidR="00AC1310" w:rsidRPr="00FA2638" w:rsidRDefault="00AC1310" w:rsidP="00AC1310">
      <w:pPr>
        <w:pBdr>
          <w:top w:val="nil"/>
          <w:left w:val="nil"/>
          <w:bottom w:val="nil"/>
          <w:right w:val="nil"/>
          <w:between w:val="nil"/>
        </w:pBdr>
        <w:spacing w:line="259" w:lineRule="auto"/>
        <w:rPr>
          <w:rFonts w:ascii="Verdana" w:eastAsia="Verdana" w:hAnsi="Verdana"/>
          <w:sz w:val="20"/>
        </w:rPr>
      </w:pPr>
    </w:p>
    <w:p w14:paraId="4F7826ED" w14:textId="77777777" w:rsidR="00AC1310" w:rsidRPr="001B120F" w:rsidRDefault="00AC1310" w:rsidP="00AC1310">
      <w:pPr>
        <w:pStyle w:val="Heading1"/>
        <w:spacing w:line="259" w:lineRule="auto"/>
        <w:rPr>
          <w:rFonts w:ascii="Verdana" w:eastAsia="Verdana" w:hAnsi="Verdana" w:cs="Verdana"/>
          <w:sz w:val="20"/>
          <w:szCs w:val="20"/>
        </w:rPr>
      </w:pPr>
      <w:bookmarkStart w:id="1" w:name="_heading=h.30j0zll" w:colFirst="0" w:colLast="0"/>
      <w:bookmarkEnd w:id="1"/>
      <w:r w:rsidRPr="001B120F">
        <w:br w:type="page"/>
      </w:r>
    </w:p>
    <w:p w14:paraId="4F7A3D18" w14:textId="77777777" w:rsidR="00AC1310" w:rsidRPr="001B120F" w:rsidRDefault="00AC1310" w:rsidP="00AC1310">
      <w:pPr>
        <w:pStyle w:val="Heading1"/>
        <w:spacing w:line="259" w:lineRule="auto"/>
        <w:jc w:val="both"/>
        <w:rPr>
          <w:rFonts w:ascii="Verdana" w:eastAsia="Verdana" w:hAnsi="Verdana" w:cs="Verdana"/>
          <w:b/>
          <w:sz w:val="20"/>
          <w:szCs w:val="20"/>
        </w:rPr>
      </w:pPr>
      <w:r w:rsidRPr="001B120F">
        <w:rPr>
          <w:rFonts w:ascii="Verdana" w:eastAsia="Verdana" w:hAnsi="Verdana" w:cs="Verdana"/>
          <w:b/>
          <w:sz w:val="20"/>
          <w:szCs w:val="20"/>
        </w:rPr>
        <w:lastRenderedPageBreak/>
        <w:t>Preamble</w:t>
      </w:r>
    </w:p>
    <w:p w14:paraId="1F86AA3F" w14:textId="77777777" w:rsidR="00AC1310" w:rsidRPr="00FA2638"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FA2638">
        <w:rPr>
          <w:rFonts w:ascii="Verdana" w:eastAsia="Verdana" w:hAnsi="Verdana"/>
          <w:sz w:val="20"/>
        </w:rPr>
        <w:t>The Committee of Ministers, under the terms of Article 15.b of the Statute of the Council of Europe:</w:t>
      </w:r>
    </w:p>
    <w:p w14:paraId="0C3DF547" w14:textId="77777777" w:rsidR="00AC1310" w:rsidRPr="00FA2638" w:rsidRDefault="00AC1310" w:rsidP="00AC1310">
      <w:pPr>
        <w:pBdr>
          <w:top w:val="nil"/>
          <w:left w:val="nil"/>
          <w:bottom w:val="nil"/>
          <w:right w:val="nil"/>
          <w:between w:val="nil"/>
        </w:pBdr>
        <w:spacing w:after="160" w:line="259" w:lineRule="auto"/>
        <w:jc w:val="both"/>
        <w:rPr>
          <w:rFonts w:ascii="Verdana" w:eastAsia="Verdana" w:hAnsi="Verdana" w:cs="Arial"/>
          <w:sz w:val="20"/>
          <w:szCs w:val="22"/>
        </w:rPr>
      </w:pPr>
      <w:r w:rsidRPr="00FA2638">
        <w:rPr>
          <w:rFonts w:ascii="Verdana" w:eastAsia="Verdana" w:hAnsi="Verdana"/>
          <w:sz w:val="20"/>
        </w:rPr>
        <w:t xml:space="preserve">Having regard to the fundamental role of political and electoral communication in ensuring a democratic </w:t>
      </w:r>
      <w:proofErr w:type="gramStart"/>
      <w:r w:rsidRPr="00FA2638">
        <w:rPr>
          <w:rFonts w:ascii="Verdana" w:eastAsia="Verdana" w:hAnsi="Verdana"/>
          <w:sz w:val="20"/>
        </w:rPr>
        <w:t>debate;</w:t>
      </w:r>
      <w:proofErr w:type="gramEnd"/>
    </w:p>
    <w:p w14:paraId="3FF755B9" w14:textId="77777777" w:rsidR="00AC1310" w:rsidRPr="00FA2638" w:rsidRDefault="00AC1310" w:rsidP="00AC1310">
      <w:pPr>
        <w:pBdr>
          <w:top w:val="nil"/>
          <w:left w:val="nil"/>
          <w:bottom w:val="nil"/>
          <w:right w:val="nil"/>
          <w:between w:val="nil"/>
        </w:pBdr>
        <w:spacing w:after="160" w:line="259" w:lineRule="auto"/>
        <w:jc w:val="both"/>
        <w:rPr>
          <w:rFonts w:ascii="Verdana" w:eastAsia="Verdana" w:hAnsi="Verdana" w:cs="Arial"/>
          <w:sz w:val="20"/>
          <w:szCs w:val="22"/>
        </w:rPr>
      </w:pPr>
      <w:r w:rsidRPr="00FA2638">
        <w:rPr>
          <w:rFonts w:ascii="Verdana" w:eastAsia="Verdana" w:hAnsi="Verdana"/>
          <w:sz w:val="20"/>
        </w:rPr>
        <w:t xml:space="preserve">Reaffirming that fair, free and trustworthy information is essential to guarantee the integrity of the electoral </w:t>
      </w:r>
      <w:proofErr w:type="gramStart"/>
      <w:r w:rsidRPr="00FA2638">
        <w:rPr>
          <w:rFonts w:ascii="Verdana" w:eastAsia="Verdana" w:hAnsi="Verdana"/>
          <w:sz w:val="20"/>
        </w:rPr>
        <w:t>process;</w:t>
      </w:r>
      <w:proofErr w:type="gramEnd"/>
    </w:p>
    <w:p w14:paraId="0EA06523" w14:textId="77777777" w:rsidR="00AC1310" w:rsidRPr="00FA2638" w:rsidRDefault="00AC1310" w:rsidP="00AC1310">
      <w:pPr>
        <w:pBdr>
          <w:top w:val="nil"/>
          <w:left w:val="nil"/>
          <w:bottom w:val="nil"/>
          <w:right w:val="nil"/>
          <w:between w:val="nil"/>
        </w:pBdr>
        <w:spacing w:after="160" w:line="259" w:lineRule="auto"/>
        <w:jc w:val="both"/>
        <w:rPr>
          <w:rFonts w:ascii="Verdana" w:eastAsia="Verdana" w:hAnsi="Verdana" w:cs="Arial"/>
          <w:sz w:val="20"/>
          <w:szCs w:val="22"/>
        </w:rPr>
      </w:pPr>
      <w:r w:rsidRPr="00FA2638">
        <w:rPr>
          <w:rFonts w:ascii="Verdana" w:eastAsia="Verdana" w:hAnsi="Verdana"/>
          <w:sz w:val="20"/>
        </w:rPr>
        <w:t xml:space="preserve">Underlining that the integrity of elections and their outcomes has to be </w:t>
      </w:r>
      <w:proofErr w:type="gramStart"/>
      <w:r w:rsidRPr="00FA2638">
        <w:rPr>
          <w:rFonts w:ascii="Verdana" w:eastAsia="Verdana" w:hAnsi="Verdana"/>
          <w:sz w:val="20"/>
        </w:rPr>
        <w:t>guaranteed;</w:t>
      </w:r>
      <w:proofErr w:type="gramEnd"/>
    </w:p>
    <w:p w14:paraId="3A54BBC5" w14:textId="77777777" w:rsidR="00AC1310" w:rsidRPr="00FA2638" w:rsidRDefault="00AC1310" w:rsidP="00AC1310">
      <w:pPr>
        <w:pBdr>
          <w:top w:val="nil"/>
          <w:left w:val="nil"/>
          <w:bottom w:val="nil"/>
          <w:right w:val="nil"/>
          <w:between w:val="nil"/>
        </w:pBdr>
        <w:spacing w:after="160" w:line="259" w:lineRule="auto"/>
        <w:jc w:val="both"/>
        <w:rPr>
          <w:rFonts w:ascii="Verdana" w:eastAsia="Verdana" w:hAnsi="Verdana" w:cs="Arial"/>
          <w:sz w:val="20"/>
          <w:szCs w:val="22"/>
        </w:rPr>
      </w:pPr>
      <w:r w:rsidRPr="00FA2638">
        <w:rPr>
          <w:rFonts w:ascii="Verdana" w:eastAsia="Verdana" w:hAnsi="Verdana"/>
          <w:sz w:val="20"/>
        </w:rPr>
        <w:t xml:space="preserve">Conscious that political parties, politicians and media, each for their own part, perform an essential role in political and electoral </w:t>
      </w:r>
      <w:proofErr w:type="gramStart"/>
      <w:r w:rsidRPr="00FA2638">
        <w:rPr>
          <w:rFonts w:ascii="Verdana" w:eastAsia="Verdana" w:hAnsi="Verdana"/>
          <w:sz w:val="20"/>
        </w:rPr>
        <w:t>communication;</w:t>
      </w:r>
      <w:proofErr w:type="gramEnd"/>
    </w:p>
    <w:p w14:paraId="5FB4360D" w14:textId="33651423" w:rsidR="00AC1310" w:rsidRPr="00FA2638"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FA2638">
        <w:rPr>
          <w:rFonts w:ascii="Verdana" w:eastAsia="Verdana" w:hAnsi="Verdana"/>
          <w:sz w:val="20"/>
        </w:rPr>
        <w:t xml:space="preserve">Recognising that online platforms play an increasingly central role in the </w:t>
      </w:r>
      <w:r w:rsidRPr="001B120F">
        <w:rPr>
          <w:rFonts w:ascii="Verdana" w:hAnsi="Verdana"/>
          <w:sz w:val="20"/>
        </w:rPr>
        <w:t xml:space="preserve">way citizens gain access to information, including on political </w:t>
      </w:r>
      <w:proofErr w:type="gramStart"/>
      <w:r w:rsidRPr="00FA2638">
        <w:rPr>
          <w:rFonts w:ascii="Verdana" w:eastAsia="Verdana" w:hAnsi="Verdana"/>
          <w:sz w:val="20"/>
        </w:rPr>
        <w:t>matters;</w:t>
      </w:r>
      <w:proofErr w:type="gramEnd"/>
    </w:p>
    <w:p w14:paraId="1F8A877C" w14:textId="7A709665" w:rsidR="00AC1310" w:rsidRPr="00FA2638" w:rsidRDefault="00AC1310" w:rsidP="00AC1310">
      <w:pPr>
        <w:pBdr>
          <w:top w:val="nil"/>
          <w:left w:val="nil"/>
          <w:bottom w:val="nil"/>
          <w:right w:val="nil"/>
          <w:between w:val="nil"/>
        </w:pBdr>
        <w:spacing w:after="160" w:line="259" w:lineRule="auto"/>
        <w:jc w:val="both"/>
        <w:rPr>
          <w:rFonts w:ascii="Verdana" w:eastAsia="Verdana" w:hAnsi="Verdana" w:cs="Arial"/>
          <w:sz w:val="20"/>
          <w:szCs w:val="22"/>
        </w:rPr>
      </w:pPr>
      <w:r w:rsidRPr="00FA2638">
        <w:rPr>
          <w:rFonts w:ascii="Verdana" w:eastAsia="Verdana" w:hAnsi="Verdana"/>
          <w:sz w:val="20"/>
        </w:rPr>
        <w:t xml:space="preserve">Bearing in mind that electoral communication is shifting </w:t>
      </w:r>
      <w:proofErr w:type="gramStart"/>
      <w:r w:rsidRPr="00FA2638">
        <w:rPr>
          <w:rFonts w:ascii="Verdana" w:eastAsia="Verdana" w:hAnsi="Verdana"/>
          <w:sz w:val="20"/>
        </w:rPr>
        <w:t>online</w:t>
      </w:r>
      <w:proofErr w:type="gramEnd"/>
      <w:r w:rsidRPr="00FA2638">
        <w:rPr>
          <w:rFonts w:ascii="Verdana" w:eastAsia="Verdana" w:hAnsi="Verdana"/>
          <w:sz w:val="20"/>
        </w:rPr>
        <w:t xml:space="preserve"> and online platforms are rapidly taking precedence from tradition</w:t>
      </w:r>
      <w:r w:rsidRPr="001B120F">
        <w:rPr>
          <w:rFonts w:ascii="Verdana" w:hAnsi="Verdana"/>
          <w:sz w:val="20"/>
        </w:rPr>
        <w:t xml:space="preserve">al media as platforms for political advertising, while not being subject to </w:t>
      </w:r>
      <w:r w:rsidR="00AC208A">
        <w:rPr>
          <w:rFonts w:ascii="Verdana" w:eastAsia="Verdana" w:hAnsi="Verdana" w:cs="Verdana"/>
          <w:sz w:val="20"/>
          <w:szCs w:val="20"/>
        </w:rPr>
        <w:t>a specific</w:t>
      </w:r>
      <w:r w:rsidR="003E6796" w:rsidRPr="00B505E5">
        <w:rPr>
          <w:rFonts w:ascii="Verdana" w:hAnsi="Verdana"/>
          <w:sz w:val="20"/>
        </w:rPr>
        <w:t xml:space="preserve"> </w:t>
      </w:r>
      <w:r w:rsidRPr="00FA2638">
        <w:rPr>
          <w:rFonts w:ascii="Verdana" w:eastAsia="Verdana" w:hAnsi="Verdana"/>
          <w:sz w:val="20"/>
        </w:rPr>
        <w:t>level of regulation and public oversight;</w:t>
      </w:r>
    </w:p>
    <w:p w14:paraId="4BA0ADAB" w14:textId="6A03C5D9" w:rsidR="00EE35D3" w:rsidRDefault="00AC1310" w:rsidP="00AC1310">
      <w:pPr>
        <w:pBdr>
          <w:top w:val="nil"/>
          <w:left w:val="nil"/>
          <w:bottom w:val="nil"/>
          <w:right w:val="nil"/>
          <w:between w:val="nil"/>
        </w:pBdr>
        <w:spacing w:after="160" w:line="259" w:lineRule="auto"/>
        <w:jc w:val="both"/>
        <w:rPr>
          <w:rFonts w:ascii="Verdana" w:eastAsia="Verdana" w:hAnsi="Verdana" w:cs="Verdana"/>
          <w:sz w:val="20"/>
          <w:szCs w:val="20"/>
        </w:rPr>
      </w:pPr>
      <w:r w:rsidRPr="00FA2638">
        <w:rPr>
          <w:rFonts w:ascii="Verdana" w:eastAsia="Verdana" w:hAnsi="Verdana"/>
          <w:sz w:val="20"/>
        </w:rPr>
        <w:t xml:space="preserve">Recognising that new or upgraded techniques of political advertising are widely </w:t>
      </w:r>
      <w:proofErr w:type="gramStart"/>
      <w:r w:rsidRPr="00FA2638">
        <w:rPr>
          <w:rFonts w:ascii="Verdana" w:eastAsia="Verdana" w:hAnsi="Verdana"/>
          <w:sz w:val="20"/>
        </w:rPr>
        <w:t>deployed,</w:t>
      </w:r>
      <w:r w:rsidR="00B505E5">
        <w:rPr>
          <w:rFonts w:ascii="Verdana" w:eastAsia="Verdana" w:hAnsi="Verdana"/>
          <w:sz w:val="20"/>
          <w:lang w:val="sl-SI"/>
        </w:rPr>
        <w:t xml:space="preserve"> </w:t>
      </w:r>
      <w:r w:rsidRPr="00FA2638">
        <w:rPr>
          <w:rFonts w:ascii="Verdana" w:eastAsia="Verdana" w:hAnsi="Verdana"/>
          <w:sz w:val="20"/>
        </w:rPr>
        <w:t>and</w:t>
      </w:r>
      <w:proofErr w:type="gramEnd"/>
      <w:r w:rsidRPr="00FA2638">
        <w:rPr>
          <w:rFonts w:ascii="Verdana" w:eastAsia="Verdana" w:hAnsi="Verdana"/>
          <w:sz w:val="20"/>
        </w:rPr>
        <w:t xml:space="preserve"> are increasingly employing techniqu</w:t>
      </w:r>
      <w:r w:rsidRPr="001B120F">
        <w:rPr>
          <w:rFonts w:ascii="Verdana" w:hAnsi="Verdana"/>
          <w:sz w:val="20"/>
        </w:rPr>
        <w:t xml:space="preserve">es processing a large amount of personal data to deliver micro-targeted political messages. </w:t>
      </w:r>
    </w:p>
    <w:p w14:paraId="207C7611" w14:textId="0E7C47B2" w:rsidR="00AC1310" w:rsidRPr="00FA2638"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FA2638">
        <w:rPr>
          <w:rFonts w:ascii="Verdana" w:eastAsia="Verdana" w:hAnsi="Verdana"/>
          <w:sz w:val="20"/>
        </w:rPr>
        <w:t xml:space="preserve">Recognising moreover that different, more fragmented and less transparent models of financing are used </w:t>
      </w:r>
      <w:r w:rsidR="00EE35D3">
        <w:rPr>
          <w:rFonts w:ascii="Verdana" w:eastAsia="Verdana" w:hAnsi="Verdana" w:cs="Verdana"/>
          <w:sz w:val="20"/>
          <w:szCs w:val="20"/>
        </w:rPr>
        <w:t xml:space="preserve">for </w:t>
      </w:r>
      <w:r w:rsidRPr="001B120F">
        <w:rPr>
          <w:rFonts w:ascii="Verdana" w:hAnsi="Verdana"/>
          <w:sz w:val="20"/>
        </w:rPr>
        <w:t xml:space="preserve">political </w:t>
      </w:r>
      <w:proofErr w:type="gramStart"/>
      <w:r w:rsidRPr="00FA2638">
        <w:rPr>
          <w:rFonts w:ascii="Verdana" w:eastAsia="Verdana" w:hAnsi="Verdana"/>
          <w:sz w:val="20"/>
        </w:rPr>
        <w:t>advertising;</w:t>
      </w:r>
      <w:proofErr w:type="gramEnd"/>
    </w:p>
    <w:p w14:paraId="61CA31BB" w14:textId="77777777" w:rsidR="00AC1310" w:rsidRPr="00FA2638" w:rsidRDefault="00AC1310" w:rsidP="00AC1310">
      <w:pPr>
        <w:jc w:val="both"/>
        <w:rPr>
          <w:rFonts w:ascii="Verdana" w:eastAsia="Arial" w:hAnsi="Verdana" w:cs="Arial"/>
          <w:sz w:val="20"/>
          <w:szCs w:val="22"/>
        </w:rPr>
      </w:pPr>
      <w:r w:rsidRPr="00FA2638">
        <w:rPr>
          <w:rFonts w:ascii="Verdana" w:eastAsia="Verdana" w:hAnsi="Verdana"/>
          <w:sz w:val="20"/>
        </w:rPr>
        <w:t xml:space="preserve">Considering that online communication has facilitated the conditions for a permanent political debate and campaigning, making it difficult to distinguish political communication in non-electoral periods from that in electoral </w:t>
      </w:r>
      <w:proofErr w:type="gramStart"/>
      <w:r w:rsidRPr="00FA2638">
        <w:rPr>
          <w:rFonts w:ascii="Verdana" w:eastAsia="Verdana" w:hAnsi="Verdana"/>
          <w:sz w:val="20"/>
        </w:rPr>
        <w:t>periods;</w:t>
      </w:r>
      <w:proofErr w:type="gramEnd"/>
      <w:r w:rsidRPr="00FA2638">
        <w:rPr>
          <w:rFonts w:ascii="Verdana" w:eastAsia="Verdana" w:hAnsi="Verdana"/>
          <w:sz w:val="20"/>
        </w:rPr>
        <w:t xml:space="preserve"> </w:t>
      </w:r>
    </w:p>
    <w:p w14:paraId="24E2BEAF" w14:textId="77777777" w:rsidR="00AC1310" w:rsidRPr="00FA2638" w:rsidRDefault="00AC1310" w:rsidP="00AC1310">
      <w:pPr>
        <w:jc w:val="both"/>
        <w:rPr>
          <w:rFonts w:ascii="Verdana" w:eastAsia="Verdana" w:hAnsi="Verdana"/>
          <w:sz w:val="20"/>
        </w:rPr>
      </w:pPr>
    </w:p>
    <w:p w14:paraId="29B9FAB2" w14:textId="4B39804A" w:rsidR="00AC1310" w:rsidRDefault="00AC1310" w:rsidP="00AC1310">
      <w:pPr>
        <w:jc w:val="both"/>
        <w:rPr>
          <w:rFonts w:ascii="Verdana" w:eastAsia="Verdana" w:hAnsi="Verdana" w:cs="Arial"/>
          <w:sz w:val="20"/>
          <w:szCs w:val="22"/>
        </w:rPr>
      </w:pPr>
      <w:r w:rsidRPr="00FA2638">
        <w:rPr>
          <w:rFonts w:ascii="Verdana" w:eastAsia="Verdana" w:hAnsi="Verdana"/>
          <w:sz w:val="20"/>
        </w:rPr>
        <w:t xml:space="preserve">Considering that affordances of online platforms have </w:t>
      </w:r>
      <w:r w:rsidRPr="001B120F">
        <w:rPr>
          <w:rFonts w:ascii="Verdana" w:hAnsi="Verdana"/>
          <w:sz w:val="20"/>
        </w:rPr>
        <w:t xml:space="preserve">enabled a wide array of actors with political agendas to take part in political communication and </w:t>
      </w:r>
      <w:proofErr w:type="gramStart"/>
      <w:r w:rsidRPr="00FA2638">
        <w:rPr>
          <w:rFonts w:ascii="Verdana" w:eastAsia="Verdana" w:hAnsi="Verdana"/>
          <w:sz w:val="20"/>
        </w:rPr>
        <w:t>advertising;</w:t>
      </w:r>
      <w:proofErr w:type="gramEnd"/>
    </w:p>
    <w:p w14:paraId="77FB7178" w14:textId="043CF997" w:rsidR="00037E6B" w:rsidRDefault="00037E6B" w:rsidP="00AC1310">
      <w:pPr>
        <w:jc w:val="both"/>
        <w:rPr>
          <w:rFonts w:ascii="Verdana" w:eastAsia="Verdana" w:hAnsi="Verdana"/>
          <w:sz w:val="20"/>
        </w:rPr>
      </w:pPr>
    </w:p>
    <w:p w14:paraId="1387EBF5" w14:textId="1CB220A7" w:rsidR="00E168BF" w:rsidRPr="00E168BF" w:rsidRDefault="00037E6B" w:rsidP="00AC1310">
      <w:pPr>
        <w:jc w:val="both"/>
        <w:rPr>
          <w:rFonts w:ascii="Verdana" w:eastAsia="Verdana" w:hAnsi="Verdana"/>
          <w:sz w:val="20"/>
        </w:rPr>
      </w:pPr>
      <w:r w:rsidRPr="00B505E5">
        <w:rPr>
          <w:rFonts w:ascii="Verdana" w:eastAsia="Verdana" w:hAnsi="Verdana" w:cs="Verdana"/>
          <w:sz w:val="20"/>
          <w:szCs w:val="20"/>
        </w:rPr>
        <w:t xml:space="preserve">Considering that </w:t>
      </w:r>
      <w:r w:rsidR="00715C5E">
        <w:rPr>
          <w:rFonts w:ascii="Verdana" w:eastAsia="Verdana" w:hAnsi="Verdana" w:cs="Verdana"/>
          <w:sz w:val="20"/>
          <w:szCs w:val="20"/>
        </w:rPr>
        <w:t xml:space="preserve">a wide range of </w:t>
      </w:r>
      <w:r w:rsidRPr="00B505E5">
        <w:rPr>
          <w:rFonts w:ascii="Verdana" w:eastAsia="Verdana" w:hAnsi="Verdana" w:cs="Verdana"/>
          <w:sz w:val="20"/>
          <w:szCs w:val="20"/>
        </w:rPr>
        <w:t xml:space="preserve">individuals and interest groups increasingly engage in political campaigns in a systematic and/or organised ways, combining human and automated </w:t>
      </w:r>
      <w:proofErr w:type="gramStart"/>
      <w:r w:rsidRPr="00B505E5">
        <w:rPr>
          <w:rFonts w:ascii="Verdana" w:eastAsia="Verdana" w:hAnsi="Verdana" w:cs="Verdana"/>
          <w:sz w:val="20"/>
          <w:szCs w:val="20"/>
        </w:rPr>
        <w:t>actions;</w:t>
      </w:r>
      <w:proofErr w:type="gramEnd"/>
      <w:r w:rsidRPr="00037E6B">
        <w:rPr>
          <w:rFonts w:ascii="Verdana" w:eastAsia="Verdana" w:hAnsi="Verdana" w:cs="Verdana"/>
          <w:b/>
          <w:bCs/>
          <w:sz w:val="20"/>
          <w:szCs w:val="20"/>
        </w:rPr>
        <w:t xml:space="preserve"> </w:t>
      </w:r>
    </w:p>
    <w:p w14:paraId="2CD0178A" w14:textId="77777777" w:rsidR="00AC1310" w:rsidRPr="00E168BF" w:rsidRDefault="00AC1310" w:rsidP="00AC1310">
      <w:pPr>
        <w:jc w:val="both"/>
        <w:rPr>
          <w:rFonts w:ascii="Verdana" w:eastAsia="Verdana" w:hAnsi="Verdana"/>
          <w:sz w:val="20"/>
        </w:rPr>
      </w:pPr>
    </w:p>
    <w:p w14:paraId="4623C6F3" w14:textId="2F1C8C5A" w:rsidR="00AC1310" w:rsidRPr="00E168BF" w:rsidRDefault="00AC1310" w:rsidP="00AC1310">
      <w:pPr>
        <w:jc w:val="both"/>
        <w:rPr>
          <w:rFonts w:ascii="Verdana" w:eastAsia="Verdana" w:hAnsi="Verdana"/>
          <w:sz w:val="20"/>
        </w:rPr>
      </w:pPr>
      <w:r w:rsidRPr="00E168BF">
        <w:rPr>
          <w:rFonts w:ascii="Verdana" w:eastAsia="Verdana" w:hAnsi="Verdana"/>
          <w:sz w:val="20"/>
        </w:rPr>
        <w:t xml:space="preserve">Considering furthermore that data brokers – organisations or companies that collect, aggregate, and analyse data – use different strategies and multiple sources to compile profiles on potential voters to target political advertising </w:t>
      </w:r>
      <w:proofErr w:type="gramStart"/>
      <w:r w:rsidRPr="00E168BF">
        <w:rPr>
          <w:rFonts w:ascii="Verdana" w:eastAsia="Verdana" w:hAnsi="Verdana"/>
          <w:sz w:val="20"/>
        </w:rPr>
        <w:t>dissemination;</w:t>
      </w:r>
      <w:proofErr w:type="gramEnd"/>
    </w:p>
    <w:p w14:paraId="589826FB" w14:textId="24A62590" w:rsidR="00AC1310" w:rsidRPr="00E168BF" w:rsidRDefault="00AC1310" w:rsidP="00AC1310">
      <w:pPr>
        <w:jc w:val="both"/>
        <w:rPr>
          <w:rFonts w:ascii="Verdana" w:eastAsia="Verdana" w:hAnsi="Verdana"/>
          <w:sz w:val="20"/>
        </w:rPr>
      </w:pPr>
    </w:p>
    <w:p w14:paraId="601C3E04" w14:textId="77777777" w:rsidR="00AC1310" w:rsidRPr="00E168BF" w:rsidRDefault="00AC1310" w:rsidP="00AC1310">
      <w:pPr>
        <w:pBdr>
          <w:top w:val="nil"/>
          <w:left w:val="nil"/>
          <w:bottom w:val="nil"/>
          <w:right w:val="nil"/>
          <w:between w:val="nil"/>
        </w:pBdr>
        <w:spacing w:after="160" w:line="259" w:lineRule="auto"/>
        <w:jc w:val="both"/>
        <w:rPr>
          <w:rFonts w:ascii="Verdana" w:eastAsia="Verdana" w:hAnsi="Verdana"/>
          <w:sz w:val="20"/>
        </w:rPr>
      </w:pPr>
      <w:r w:rsidRPr="00E168BF">
        <w:rPr>
          <w:rFonts w:ascii="Verdana" w:eastAsia="Verdana" w:hAnsi="Verdana"/>
          <w:sz w:val="20"/>
        </w:rPr>
        <w:t xml:space="preserve">Noting that traditional actors of electoral communication, such as the media and political parties and candidates, are adapting and increasingly relying on the tools and possibilities offered by online platforms to connect with </w:t>
      </w:r>
      <w:proofErr w:type="gramStart"/>
      <w:r w:rsidRPr="00E168BF">
        <w:rPr>
          <w:rFonts w:ascii="Verdana" w:eastAsia="Verdana" w:hAnsi="Verdana"/>
          <w:sz w:val="20"/>
        </w:rPr>
        <w:t>voters;</w:t>
      </w:r>
      <w:proofErr w:type="gramEnd"/>
    </w:p>
    <w:p w14:paraId="368404E8" w14:textId="77777777" w:rsidR="00AC1310" w:rsidRPr="00E168BF" w:rsidRDefault="00AC1310" w:rsidP="00AC1310">
      <w:pPr>
        <w:pBdr>
          <w:top w:val="nil"/>
          <w:left w:val="nil"/>
          <w:bottom w:val="nil"/>
          <w:right w:val="nil"/>
          <w:between w:val="nil"/>
        </w:pBdr>
        <w:spacing w:after="160" w:line="259" w:lineRule="auto"/>
        <w:jc w:val="both"/>
        <w:rPr>
          <w:rFonts w:ascii="Verdana" w:eastAsia="Verdana" w:hAnsi="Verdana"/>
          <w:sz w:val="20"/>
        </w:rPr>
      </w:pPr>
      <w:r w:rsidRPr="00E168BF">
        <w:rPr>
          <w:rFonts w:ascii="Verdana" w:eastAsia="Verdana" w:hAnsi="Verdana"/>
          <w:sz w:val="20"/>
        </w:rPr>
        <w:t xml:space="preserve">Noting that online platforms are important actors themselves in the democratic debate as their affordances and content moderation policies shape the context for online political advertising and </w:t>
      </w:r>
      <w:proofErr w:type="gramStart"/>
      <w:r w:rsidRPr="00E168BF">
        <w:rPr>
          <w:rFonts w:ascii="Verdana" w:eastAsia="Verdana" w:hAnsi="Verdana"/>
          <w:sz w:val="20"/>
        </w:rPr>
        <w:t>communication;</w:t>
      </w:r>
      <w:proofErr w:type="gramEnd"/>
    </w:p>
    <w:p w14:paraId="01BD0FE0" w14:textId="0129A363" w:rsidR="00AC1310" w:rsidRPr="00FA2638" w:rsidRDefault="00AC1310" w:rsidP="00AC1310">
      <w:pPr>
        <w:widowControl w:val="0"/>
        <w:pBdr>
          <w:top w:val="nil"/>
          <w:left w:val="nil"/>
          <w:bottom w:val="nil"/>
          <w:right w:val="nil"/>
          <w:between w:val="nil"/>
        </w:pBdr>
        <w:spacing w:line="259" w:lineRule="auto"/>
        <w:jc w:val="both"/>
        <w:rPr>
          <w:rFonts w:ascii="Verdana" w:eastAsia="Verdana" w:hAnsi="Verdana"/>
          <w:sz w:val="20"/>
        </w:rPr>
      </w:pPr>
      <w:r w:rsidRPr="00E168BF">
        <w:rPr>
          <w:rFonts w:ascii="Verdana" w:eastAsia="Verdana" w:hAnsi="Verdana"/>
          <w:sz w:val="20"/>
        </w:rPr>
        <w:t xml:space="preserve">Considering that online advertising is less costly than in traditional media, which has widened the use of online political advertising while also affecting the transparency of the funding of political advertising and electoral campaigns; further considering that online platforms  and political actors may not be fully transparent with regard to the political advertising expenditure, and that other actors with political agendas, in addition to  registered </w:t>
      </w:r>
      <w:r w:rsidRPr="00B505E5">
        <w:rPr>
          <w:rFonts w:ascii="Verdana" w:eastAsia="Verdana" w:hAnsi="Verdana"/>
          <w:sz w:val="20"/>
        </w:rPr>
        <w:t xml:space="preserve">political parties and candidates, are economically supporting candidates or </w:t>
      </w:r>
      <w:r w:rsidRPr="00B505E5">
        <w:rPr>
          <w:rFonts w:ascii="Verdana" w:eastAsia="Verdana" w:hAnsi="Verdana"/>
          <w:sz w:val="20"/>
        </w:rPr>
        <w:lastRenderedPageBreak/>
        <w:t>parties online</w:t>
      </w:r>
      <w:r w:rsidR="00512AED" w:rsidRPr="00B505E5">
        <w:rPr>
          <w:rFonts w:ascii="Verdana" w:eastAsia="Verdana" w:hAnsi="Verdana" w:cs="Verdana"/>
          <w:sz w:val="20"/>
          <w:szCs w:val="20"/>
        </w:rPr>
        <w:t>, also often in a non-transparent manner</w:t>
      </w:r>
      <w:r w:rsidRPr="00B505E5">
        <w:rPr>
          <w:rFonts w:ascii="Verdana" w:eastAsia="Verdana" w:hAnsi="Verdana"/>
          <w:sz w:val="20"/>
        </w:rPr>
        <w:t>;</w:t>
      </w:r>
    </w:p>
    <w:p w14:paraId="4D16C4D0" w14:textId="77777777" w:rsidR="00AC1310" w:rsidRPr="00FA2638" w:rsidRDefault="00AC1310" w:rsidP="00AC1310">
      <w:pPr>
        <w:widowControl w:val="0"/>
        <w:pBdr>
          <w:top w:val="nil"/>
          <w:left w:val="nil"/>
          <w:bottom w:val="nil"/>
          <w:right w:val="nil"/>
          <w:between w:val="nil"/>
        </w:pBdr>
        <w:spacing w:line="259" w:lineRule="auto"/>
        <w:jc w:val="both"/>
        <w:rPr>
          <w:rFonts w:ascii="Verdana" w:eastAsia="Verdana" w:hAnsi="Verdana"/>
          <w:sz w:val="20"/>
        </w:rPr>
      </w:pPr>
    </w:p>
    <w:p w14:paraId="7D89417E" w14:textId="77777777" w:rsidR="00AC1310" w:rsidRPr="00FA2638" w:rsidRDefault="00AC1310" w:rsidP="00AC1310">
      <w:pPr>
        <w:widowControl w:val="0"/>
        <w:pBdr>
          <w:top w:val="nil"/>
          <w:left w:val="nil"/>
          <w:bottom w:val="nil"/>
          <w:right w:val="nil"/>
          <w:between w:val="nil"/>
        </w:pBdr>
        <w:spacing w:line="259" w:lineRule="auto"/>
        <w:jc w:val="both"/>
        <w:rPr>
          <w:rFonts w:ascii="Verdana" w:eastAsia="Arial" w:hAnsi="Verdana" w:cs="Arial"/>
          <w:sz w:val="20"/>
          <w:szCs w:val="22"/>
        </w:rPr>
      </w:pPr>
      <w:r w:rsidRPr="00FA2638">
        <w:rPr>
          <w:rFonts w:ascii="Verdana" w:eastAsia="Verdana" w:hAnsi="Verdana"/>
          <w:sz w:val="20"/>
        </w:rPr>
        <w:t xml:space="preserve">Recognising that the integrity of the electoral procedures is guaranteed when equal conditions to access to media and fairness in electoral campaigns are respected, and acknowledging that the new information ecosystem may create inequalities and opacity amongst political parties and </w:t>
      </w:r>
      <w:proofErr w:type="gramStart"/>
      <w:r w:rsidRPr="00FA2638">
        <w:rPr>
          <w:rFonts w:ascii="Verdana" w:eastAsia="Verdana" w:hAnsi="Verdana"/>
          <w:sz w:val="20"/>
        </w:rPr>
        <w:t>candidates;</w:t>
      </w:r>
      <w:proofErr w:type="gramEnd"/>
    </w:p>
    <w:p w14:paraId="15A27F21" w14:textId="77777777" w:rsidR="00AC1310" w:rsidRPr="00FA2638" w:rsidRDefault="00AC1310" w:rsidP="00AC1310">
      <w:pPr>
        <w:widowControl w:val="0"/>
        <w:pBdr>
          <w:top w:val="nil"/>
          <w:left w:val="nil"/>
          <w:bottom w:val="nil"/>
          <w:right w:val="nil"/>
          <w:between w:val="nil"/>
        </w:pBdr>
        <w:spacing w:line="259" w:lineRule="auto"/>
        <w:jc w:val="both"/>
        <w:rPr>
          <w:rFonts w:ascii="Verdana" w:eastAsia="Verdana" w:hAnsi="Verdana"/>
          <w:sz w:val="20"/>
        </w:rPr>
      </w:pPr>
    </w:p>
    <w:p w14:paraId="15F3CE50" w14:textId="77777777" w:rsidR="00AC1310" w:rsidRPr="00FA2638" w:rsidRDefault="00AC1310" w:rsidP="00AC1310">
      <w:pPr>
        <w:widowControl w:val="0"/>
        <w:pBdr>
          <w:top w:val="nil"/>
          <w:left w:val="nil"/>
          <w:bottom w:val="nil"/>
          <w:right w:val="nil"/>
          <w:between w:val="nil"/>
        </w:pBdr>
        <w:spacing w:line="259" w:lineRule="auto"/>
        <w:jc w:val="both"/>
        <w:rPr>
          <w:rFonts w:ascii="Verdana" w:eastAsia="Arial" w:hAnsi="Verdana" w:cs="Arial"/>
          <w:sz w:val="20"/>
          <w:szCs w:val="22"/>
        </w:rPr>
      </w:pPr>
      <w:r w:rsidRPr="00FA2638">
        <w:rPr>
          <w:rFonts w:ascii="Verdana" w:eastAsia="Verdana" w:hAnsi="Verdana"/>
          <w:sz w:val="20"/>
        </w:rPr>
        <w:t xml:space="preserve">Noting that the massive use of online communication for electoral purposes may lead to practices of abuse of personal data, abuse of microtargeting, use of opaque techniques, especially abuse of bots and algorithms, to distribute information; and acknowledging that a segmentation of the voters may boost the polarisation of the debate and produce a shift from a public political debate to closed, personalised and targeted </w:t>
      </w:r>
      <w:proofErr w:type="gramStart"/>
      <w:r w:rsidRPr="00FA2638">
        <w:rPr>
          <w:rFonts w:ascii="Verdana" w:eastAsia="Verdana" w:hAnsi="Verdana"/>
          <w:sz w:val="20"/>
        </w:rPr>
        <w:t>communication;</w:t>
      </w:r>
      <w:proofErr w:type="gramEnd"/>
    </w:p>
    <w:p w14:paraId="453E84D1" w14:textId="77777777" w:rsidR="00AC1310" w:rsidRPr="00FA2638" w:rsidRDefault="00AC1310" w:rsidP="00AC1310">
      <w:pPr>
        <w:widowControl w:val="0"/>
        <w:pBdr>
          <w:top w:val="nil"/>
          <w:left w:val="nil"/>
          <w:bottom w:val="nil"/>
          <w:right w:val="nil"/>
          <w:between w:val="nil"/>
        </w:pBdr>
        <w:spacing w:line="259" w:lineRule="auto"/>
        <w:jc w:val="both"/>
        <w:rPr>
          <w:rFonts w:ascii="Verdana" w:eastAsia="Verdana" w:hAnsi="Verdana"/>
          <w:sz w:val="20"/>
        </w:rPr>
      </w:pPr>
    </w:p>
    <w:p w14:paraId="07E28DBE" w14:textId="14FBD8A3" w:rsidR="00AC1310" w:rsidRPr="00FA2638" w:rsidRDefault="00AC1310" w:rsidP="005347D0">
      <w:pPr>
        <w:widowControl w:val="0"/>
        <w:spacing w:after="240" w:line="259" w:lineRule="auto"/>
        <w:jc w:val="both"/>
        <w:rPr>
          <w:rFonts w:ascii="Verdana" w:eastAsia="Arial" w:hAnsi="Verdana" w:cs="Arial"/>
          <w:sz w:val="20"/>
          <w:szCs w:val="22"/>
        </w:rPr>
      </w:pPr>
      <w:r w:rsidRPr="00FA2638">
        <w:rPr>
          <w:rFonts w:ascii="Verdana" w:eastAsia="Verdana" w:hAnsi="Verdana"/>
          <w:sz w:val="20"/>
        </w:rPr>
        <w:t>Considering that electoral campaigns have developed procedures and technologies for psychological profiling designed to elicit responses from voters on the basis of emotional reactions rather than reasoned, autonomous choices.</w:t>
      </w:r>
    </w:p>
    <w:p w14:paraId="010E6D1E" w14:textId="7DCF2D3A" w:rsidR="003E6796" w:rsidRPr="0055548A" w:rsidRDefault="00AC1310" w:rsidP="00AC1310">
      <w:pPr>
        <w:widowControl w:val="0"/>
        <w:pBdr>
          <w:top w:val="nil"/>
          <w:left w:val="nil"/>
          <w:bottom w:val="nil"/>
          <w:right w:val="nil"/>
          <w:between w:val="nil"/>
        </w:pBdr>
        <w:spacing w:line="259" w:lineRule="auto"/>
        <w:jc w:val="both"/>
        <w:rPr>
          <w:rFonts w:ascii="Verdana" w:eastAsia="Arial" w:hAnsi="Verdana" w:cs="Arial"/>
          <w:sz w:val="20"/>
          <w:szCs w:val="22"/>
        </w:rPr>
      </w:pPr>
      <w:r w:rsidRPr="00FA2638">
        <w:rPr>
          <w:rFonts w:ascii="Verdana" w:eastAsia="Verdana" w:hAnsi="Verdana"/>
          <w:sz w:val="20"/>
        </w:rPr>
        <w:t xml:space="preserve">Conscious that citizens </w:t>
      </w:r>
      <w:r w:rsidR="003E6796" w:rsidRPr="00B505E5">
        <w:rPr>
          <w:rFonts w:ascii="Verdana" w:eastAsia="Verdana" w:hAnsi="Verdana" w:cs="Verdana"/>
          <w:sz w:val="20"/>
          <w:szCs w:val="20"/>
        </w:rPr>
        <w:t>seem to be increasingly</w:t>
      </w:r>
      <w:r w:rsidRPr="00FA2638">
        <w:rPr>
          <w:rFonts w:ascii="Verdana" w:eastAsia="Verdana" w:hAnsi="Verdana"/>
          <w:sz w:val="20"/>
        </w:rPr>
        <w:t xml:space="preserve"> exposed to</w:t>
      </w:r>
      <w:r w:rsidRPr="001B120F">
        <w:rPr>
          <w:rFonts w:ascii="Verdana" w:hAnsi="Verdana"/>
          <w:sz w:val="20"/>
        </w:rPr>
        <w:t xml:space="preserve"> disinformation online, making it more challenging to maintain the integrity of elections, ensure pluralistic media and protect the democratic process from </w:t>
      </w:r>
      <w:proofErr w:type="gramStart"/>
      <w:r w:rsidRPr="0055548A">
        <w:rPr>
          <w:rFonts w:ascii="Verdana" w:eastAsia="Verdana" w:hAnsi="Verdana"/>
          <w:sz w:val="20"/>
        </w:rPr>
        <w:t>manipulation;</w:t>
      </w:r>
      <w:proofErr w:type="gramEnd"/>
    </w:p>
    <w:p w14:paraId="3E4E51E0" w14:textId="77777777" w:rsidR="00AC1310" w:rsidRPr="0055548A" w:rsidRDefault="00AC1310" w:rsidP="00AC1310">
      <w:pPr>
        <w:widowControl w:val="0"/>
        <w:pBdr>
          <w:top w:val="nil"/>
          <w:left w:val="nil"/>
          <w:bottom w:val="nil"/>
          <w:right w:val="nil"/>
          <w:between w:val="nil"/>
        </w:pBdr>
        <w:spacing w:line="259" w:lineRule="auto"/>
        <w:jc w:val="both"/>
        <w:rPr>
          <w:rFonts w:ascii="Verdana" w:eastAsia="Verdana" w:hAnsi="Verdana"/>
          <w:sz w:val="20"/>
        </w:rPr>
      </w:pPr>
    </w:p>
    <w:p w14:paraId="5DA7D7EA" w14:textId="1CB29818" w:rsidR="00AC1310" w:rsidRPr="0055548A" w:rsidRDefault="00AC1310" w:rsidP="00AC1310">
      <w:pPr>
        <w:jc w:val="both"/>
        <w:rPr>
          <w:rFonts w:ascii="Verdana" w:eastAsia="Arial" w:hAnsi="Verdana" w:cs="Arial"/>
          <w:sz w:val="20"/>
          <w:szCs w:val="22"/>
        </w:rPr>
      </w:pPr>
      <w:r w:rsidRPr="0055548A">
        <w:rPr>
          <w:rFonts w:ascii="Verdana" w:eastAsia="Verdana" w:hAnsi="Verdana"/>
          <w:sz w:val="20"/>
        </w:rPr>
        <w:t xml:space="preserve">Considering that the spread of online disinformation has been used to undermine free and fair elections, including through foreign governments strategies and </w:t>
      </w:r>
      <w:proofErr w:type="gramStart"/>
      <w:r w:rsidRPr="0055548A">
        <w:rPr>
          <w:rFonts w:ascii="Verdana" w:eastAsia="Verdana" w:hAnsi="Verdana"/>
          <w:sz w:val="20"/>
        </w:rPr>
        <w:t>manipulation;</w:t>
      </w:r>
      <w:proofErr w:type="gramEnd"/>
    </w:p>
    <w:p w14:paraId="742D437E" w14:textId="77777777" w:rsidR="00AC1310" w:rsidRPr="0055548A" w:rsidRDefault="00AC1310" w:rsidP="00AC1310">
      <w:pPr>
        <w:widowControl w:val="0"/>
        <w:pBdr>
          <w:top w:val="nil"/>
          <w:left w:val="nil"/>
          <w:bottom w:val="nil"/>
          <w:right w:val="nil"/>
          <w:between w:val="nil"/>
        </w:pBdr>
        <w:spacing w:line="259" w:lineRule="auto"/>
        <w:jc w:val="both"/>
        <w:rPr>
          <w:rFonts w:ascii="Verdana" w:eastAsia="Verdana" w:hAnsi="Verdana"/>
          <w:sz w:val="20"/>
        </w:rPr>
      </w:pPr>
    </w:p>
    <w:p w14:paraId="07832BDE" w14:textId="77777777" w:rsidR="00AC1310" w:rsidRPr="0055548A" w:rsidRDefault="00AC1310" w:rsidP="00AC1310">
      <w:pPr>
        <w:widowControl w:val="0"/>
        <w:pBdr>
          <w:top w:val="nil"/>
          <w:left w:val="nil"/>
          <w:bottom w:val="nil"/>
          <w:right w:val="nil"/>
          <w:between w:val="nil"/>
        </w:pBdr>
        <w:spacing w:line="259" w:lineRule="auto"/>
        <w:jc w:val="both"/>
        <w:rPr>
          <w:rFonts w:ascii="Verdana" w:eastAsia="Arial" w:hAnsi="Verdana" w:cs="Arial"/>
          <w:sz w:val="20"/>
          <w:szCs w:val="22"/>
        </w:rPr>
      </w:pPr>
      <w:r w:rsidRPr="0055548A">
        <w:rPr>
          <w:rFonts w:ascii="Verdana" w:eastAsia="Verdana" w:hAnsi="Verdana"/>
          <w:sz w:val="20"/>
        </w:rPr>
        <w:t xml:space="preserve">Acknowledging furthermore that risks to the integrity of elections stem also from a lack of empirical research and data on electoral microtargeting, communication practices of political actors, and content moderation practices of online </w:t>
      </w:r>
      <w:proofErr w:type="gramStart"/>
      <w:r w:rsidRPr="0055548A">
        <w:rPr>
          <w:rFonts w:ascii="Verdana" w:eastAsia="Verdana" w:hAnsi="Verdana"/>
          <w:sz w:val="20"/>
        </w:rPr>
        <w:t>platforms;</w:t>
      </w:r>
      <w:proofErr w:type="gramEnd"/>
    </w:p>
    <w:p w14:paraId="4E369720" w14:textId="77777777" w:rsidR="00AC1310" w:rsidRPr="0055548A" w:rsidRDefault="00AC1310" w:rsidP="00AC1310">
      <w:pPr>
        <w:widowControl w:val="0"/>
        <w:pBdr>
          <w:top w:val="nil"/>
          <w:left w:val="nil"/>
          <w:bottom w:val="nil"/>
          <w:right w:val="nil"/>
          <w:between w:val="nil"/>
        </w:pBdr>
        <w:spacing w:line="259" w:lineRule="auto"/>
        <w:jc w:val="both"/>
        <w:rPr>
          <w:rFonts w:ascii="Verdana" w:eastAsia="Verdana" w:hAnsi="Verdana"/>
          <w:sz w:val="20"/>
        </w:rPr>
      </w:pPr>
    </w:p>
    <w:p w14:paraId="1F50784D" w14:textId="77777777" w:rsidR="00AC1310" w:rsidRPr="0055548A" w:rsidRDefault="00AC1310" w:rsidP="00AC1310">
      <w:pPr>
        <w:jc w:val="both"/>
        <w:rPr>
          <w:rFonts w:ascii="Verdana" w:eastAsia="Arial" w:hAnsi="Verdana" w:cs="Arial"/>
          <w:color w:val="000000"/>
          <w:sz w:val="20"/>
          <w:szCs w:val="22"/>
        </w:rPr>
      </w:pPr>
      <w:r w:rsidRPr="0055548A">
        <w:rPr>
          <w:rFonts w:ascii="Verdana" w:eastAsia="Verdana" w:hAnsi="Verdana"/>
          <w:sz w:val="20"/>
        </w:rPr>
        <w:t xml:space="preserve">Convinced that any changes to the existing frameworks of electoral communication and media coverage of electoral campaigns should build on the principles of media, communication and internet governance set out in the previous Committee of Ministers </w:t>
      </w:r>
      <w:r w:rsidRPr="0055548A">
        <w:rPr>
          <w:rFonts w:ascii="Verdana" w:eastAsia="Verdana" w:hAnsi="Verdana"/>
          <w:color w:val="000000"/>
          <w:sz w:val="20"/>
        </w:rPr>
        <w:t>recomme</w:t>
      </w:r>
      <w:r w:rsidRPr="001B120F">
        <w:rPr>
          <w:rFonts w:ascii="Verdana" w:hAnsi="Verdana"/>
          <w:color w:val="000000"/>
          <w:sz w:val="20"/>
        </w:rPr>
        <w:t xml:space="preserve">ndations to member States, as well as declarations, notably: </w:t>
      </w:r>
    </w:p>
    <w:p w14:paraId="6D23D4FF" w14:textId="77777777" w:rsidR="00AC1310" w:rsidRPr="0055548A"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color w:val="000000"/>
          <w:sz w:val="20"/>
          <w:szCs w:val="22"/>
        </w:rPr>
      </w:pPr>
      <w:r w:rsidRPr="0055548A">
        <w:rPr>
          <w:rFonts w:ascii="Verdana" w:eastAsia="Verdana" w:hAnsi="Verdana"/>
          <w:color w:val="000000"/>
          <w:sz w:val="20"/>
        </w:rPr>
        <w:t>Recommendation CM/Rec (20</w:t>
      </w:r>
      <w:proofErr w:type="gramStart"/>
      <w:r w:rsidRPr="0055548A">
        <w:rPr>
          <w:rFonts w:ascii="Verdana" w:eastAsia="Verdana" w:hAnsi="Verdana"/>
          <w:color w:val="000000"/>
          <w:sz w:val="20"/>
        </w:rPr>
        <w:t>XX)XX</w:t>
      </w:r>
      <w:proofErr w:type="gramEnd"/>
      <w:r w:rsidRPr="0055548A">
        <w:rPr>
          <w:rFonts w:ascii="Verdana" w:eastAsia="Verdana" w:hAnsi="Verdana"/>
          <w:color w:val="000000"/>
          <w:sz w:val="20"/>
        </w:rPr>
        <w:t xml:space="preserve"> of the Committee of Ministers to member States on promoting a favourable environment for quality journalism in the digital age;</w:t>
      </w:r>
    </w:p>
    <w:p w14:paraId="12AF2F3A" w14:textId="77777777" w:rsidR="00AC1310" w:rsidRPr="0055548A"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color w:val="000000"/>
          <w:sz w:val="20"/>
          <w:szCs w:val="22"/>
        </w:rPr>
      </w:pPr>
      <w:r w:rsidRPr="0055548A">
        <w:rPr>
          <w:rFonts w:ascii="Verdana" w:eastAsia="Verdana" w:hAnsi="Verdana"/>
          <w:color w:val="000000"/>
          <w:sz w:val="20"/>
          <w:highlight w:val="white"/>
        </w:rPr>
        <w:t>Recommendation CM/</w:t>
      </w:r>
      <w:proofErr w:type="gramStart"/>
      <w:r w:rsidRPr="0055548A">
        <w:rPr>
          <w:rFonts w:ascii="Verdana" w:eastAsia="Verdana" w:hAnsi="Verdana"/>
          <w:color w:val="000000"/>
          <w:sz w:val="20"/>
          <w:highlight w:val="white"/>
        </w:rPr>
        <w:t>Rec(</w:t>
      </w:r>
      <w:proofErr w:type="gramEnd"/>
      <w:r w:rsidRPr="0055548A">
        <w:rPr>
          <w:rFonts w:ascii="Verdana" w:eastAsia="Verdana" w:hAnsi="Verdana"/>
          <w:color w:val="000000"/>
          <w:sz w:val="20"/>
          <w:highlight w:val="white"/>
        </w:rPr>
        <w:t>2020)1 of the</w:t>
      </w:r>
      <w:r w:rsidRPr="001B120F">
        <w:rPr>
          <w:rFonts w:ascii="Verdana" w:hAnsi="Verdana"/>
          <w:color w:val="000000"/>
          <w:sz w:val="20"/>
          <w:highlight w:val="white"/>
        </w:rPr>
        <w:t xml:space="preserve"> Committee of Ministers to member States on the human rights impacts of algorithmic systems;</w:t>
      </w:r>
    </w:p>
    <w:p w14:paraId="65B38FD2" w14:textId="77777777" w:rsidR="00AC1310" w:rsidRPr="0055548A"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color w:val="000000"/>
          <w:sz w:val="20"/>
          <w:szCs w:val="22"/>
        </w:rPr>
      </w:pPr>
      <w:r w:rsidRPr="0055548A">
        <w:rPr>
          <w:rFonts w:ascii="Verdana" w:eastAsia="Verdana" w:hAnsi="Verdana"/>
          <w:color w:val="000000"/>
          <w:sz w:val="20"/>
        </w:rPr>
        <w:t>Recommendation CM/</w:t>
      </w:r>
      <w:proofErr w:type="gramStart"/>
      <w:r w:rsidRPr="0055548A">
        <w:rPr>
          <w:rFonts w:ascii="Verdana" w:eastAsia="Verdana" w:hAnsi="Verdana"/>
          <w:color w:val="000000"/>
          <w:sz w:val="20"/>
        </w:rPr>
        <w:t>Rec(</w:t>
      </w:r>
      <w:proofErr w:type="gramEnd"/>
      <w:r w:rsidRPr="0055548A">
        <w:rPr>
          <w:rFonts w:ascii="Verdana" w:eastAsia="Verdana" w:hAnsi="Verdana"/>
          <w:color w:val="000000"/>
          <w:sz w:val="20"/>
        </w:rPr>
        <w:t xml:space="preserve">2018)1 of the Committee of Ministers to member States on media pluralism and transparency of media ownership; </w:t>
      </w:r>
    </w:p>
    <w:p w14:paraId="34A15DA1" w14:textId="77777777" w:rsidR="00AC1310" w:rsidRPr="0055548A"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color w:val="000000"/>
          <w:sz w:val="20"/>
          <w:szCs w:val="22"/>
        </w:rPr>
      </w:pPr>
      <w:r w:rsidRPr="0055548A">
        <w:rPr>
          <w:rFonts w:ascii="Verdana" w:eastAsia="Verdana" w:hAnsi="Verdana"/>
          <w:color w:val="000000"/>
          <w:sz w:val="20"/>
        </w:rPr>
        <w:t>Recommendation CM/</w:t>
      </w:r>
      <w:proofErr w:type="gramStart"/>
      <w:r w:rsidRPr="0055548A">
        <w:rPr>
          <w:rFonts w:ascii="Verdana" w:eastAsia="Verdana" w:hAnsi="Verdana"/>
          <w:color w:val="000000"/>
          <w:sz w:val="20"/>
        </w:rPr>
        <w:t>Rec(</w:t>
      </w:r>
      <w:proofErr w:type="gramEnd"/>
      <w:r w:rsidRPr="0055548A">
        <w:rPr>
          <w:rFonts w:ascii="Verdana" w:eastAsia="Verdana" w:hAnsi="Verdana"/>
          <w:color w:val="000000"/>
          <w:sz w:val="20"/>
        </w:rPr>
        <w:t>2018)2 of the Committee of Ministers to member States on the roles and responsibilities of internet intermediaries;</w:t>
      </w:r>
    </w:p>
    <w:p w14:paraId="2D91CA5F" w14:textId="77777777" w:rsidR="00AC1310" w:rsidRPr="0055548A" w:rsidRDefault="00AC1310" w:rsidP="00AC1310">
      <w:pPr>
        <w:numPr>
          <w:ilvl w:val="0"/>
          <w:numId w:val="4"/>
        </w:numPr>
        <w:pBdr>
          <w:top w:val="nil"/>
          <w:left w:val="nil"/>
          <w:bottom w:val="nil"/>
          <w:right w:val="nil"/>
          <w:between w:val="nil"/>
        </w:pBdr>
        <w:spacing w:line="259" w:lineRule="auto"/>
        <w:jc w:val="both"/>
        <w:rPr>
          <w:rFonts w:ascii="Verdana" w:eastAsia="Arial" w:hAnsi="Verdana" w:cs="Arial"/>
          <w:color w:val="000000"/>
          <w:sz w:val="20"/>
          <w:szCs w:val="22"/>
        </w:rPr>
      </w:pPr>
      <w:r w:rsidRPr="0055548A">
        <w:rPr>
          <w:rFonts w:ascii="Verdana" w:eastAsia="Verdana" w:hAnsi="Verdana"/>
          <w:color w:val="000000"/>
          <w:sz w:val="20"/>
        </w:rPr>
        <w:t>Recommendation CM/</w:t>
      </w:r>
      <w:proofErr w:type="gramStart"/>
      <w:r w:rsidRPr="0055548A">
        <w:rPr>
          <w:rFonts w:ascii="Verdana" w:eastAsia="Verdana" w:hAnsi="Verdana"/>
          <w:color w:val="000000"/>
          <w:sz w:val="20"/>
        </w:rPr>
        <w:t>Rec(</w:t>
      </w:r>
      <w:proofErr w:type="gramEnd"/>
      <w:r w:rsidRPr="0055548A">
        <w:rPr>
          <w:rFonts w:ascii="Verdana" w:eastAsia="Verdana" w:hAnsi="Verdana"/>
          <w:color w:val="000000"/>
          <w:sz w:val="20"/>
        </w:rPr>
        <w:t>2016)1 of the Committee of Ministers to member States on protecting and promoting the right to freedom of expression and the right to private life with regard to network neutrality;</w:t>
      </w:r>
    </w:p>
    <w:p w14:paraId="4D0D7308" w14:textId="77777777" w:rsidR="00AC1310" w:rsidRPr="00FA2638" w:rsidRDefault="00AC1310" w:rsidP="00AC1310">
      <w:pPr>
        <w:numPr>
          <w:ilvl w:val="0"/>
          <w:numId w:val="4"/>
        </w:numPr>
        <w:pBdr>
          <w:top w:val="nil"/>
          <w:left w:val="nil"/>
          <w:bottom w:val="nil"/>
          <w:right w:val="nil"/>
          <w:between w:val="nil"/>
        </w:pBdr>
        <w:spacing w:line="259" w:lineRule="auto"/>
        <w:jc w:val="both"/>
        <w:rPr>
          <w:rFonts w:ascii="Verdana" w:eastAsia="Arial" w:hAnsi="Verdana" w:cs="Arial"/>
          <w:sz w:val="20"/>
          <w:szCs w:val="22"/>
        </w:rPr>
      </w:pPr>
      <w:r w:rsidRPr="0055548A">
        <w:rPr>
          <w:rFonts w:ascii="Verdana" w:eastAsia="Verdana" w:hAnsi="Verdana"/>
          <w:color w:val="000000"/>
          <w:sz w:val="20"/>
        </w:rPr>
        <w:t>Recommendation CM</w:t>
      </w:r>
      <w:r w:rsidRPr="0055548A">
        <w:rPr>
          <w:rFonts w:ascii="Verdana" w:eastAsia="Verdana" w:hAnsi="Verdana"/>
          <w:sz w:val="20"/>
        </w:rPr>
        <w:t>/</w:t>
      </w:r>
      <w:proofErr w:type="gramStart"/>
      <w:r w:rsidRPr="0055548A">
        <w:rPr>
          <w:rFonts w:ascii="Verdana" w:eastAsia="Verdana" w:hAnsi="Verdana"/>
          <w:sz w:val="20"/>
        </w:rPr>
        <w:t>Rec(</w:t>
      </w:r>
      <w:proofErr w:type="gramEnd"/>
      <w:r w:rsidRPr="0055548A">
        <w:rPr>
          <w:rFonts w:ascii="Verdana" w:eastAsia="Verdana" w:hAnsi="Verdana"/>
          <w:sz w:val="20"/>
        </w:rPr>
        <w:t>2016)4 of th</w:t>
      </w:r>
      <w:r w:rsidRPr="00FA2638">
        <w:rPr>
          <w:rFonts w:ascii="Verdana" w:eastAsia="Verdana" w:hAnsi="Verdana"/>
          <w:sz w:val="20"/>
        </w:rPr>
        <w:t xml:space="preserve">e Committee of Ministers </w:t>
      </w:r>
      <w:r w:rsidRPr="001B120F">
        <w:rPr>
          <w:rFonts w:ascii="Verdana" w:hAnsi="Verdana"/>
          <w:sz w:val="20"/>
        </w:rPr>
        <w:t>to member States on the protection of journalism and safety of journalists and other media actors;</w:t>
      </w:r>
    </w:p>
    <w:p w14:paraId="1802CF8D" w14:textId="77777777" w:rsidR="00AC1310" w:rsidRPr="00FA2638"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sz w:val="20"/>
          <w:szCs w:val="22"/>
        </w:rPr>
      </w:pPr>
      <w:r w:rsidRPr="00FA2638">
        <w:rPr>
          <w:rFonts w:ascii="Verdana" w:eastAsia="Verdana" w:hAnsi="Verdana"/>
          <w:sz w:val="20"/>
        </w:rPr>
        <w:t>Recommendation CM/</w:t>
      </w:r>
      <w:proofErr w:type="gramStart"/>
      <w:r w:rsidRPr="00FA2638">
        <w:rPr>
          <w:rFonts w:ascii="Verdana" w:eastAsia="Verdana" w:hAnsi="Verdana"/>
          <w:sz w:val="20"/>
        </w:rPr>
        <w:t>Rec(</w:t>
      </w:r>
      <w:proofErr w:type="gramEnd"/>
      <w:r w:rsidRPr="00FA2638">
        <w:rPr>
          <w:rFonts w:ascii="Verdana" w:eastAsia="Verdana" w:hAnsi="Verdana"/>
          <w:sz w:val="20"/>
        </w:rPr>
        <w:t>2016)5 of the Committee of Ministers to member States on Internet freedom;</w:t>
      </w:r>
    </w:p>
    <w:p w14:paraId="3EE11F4D" w14:textId="77777777" w:rsidR="00AC1310" w:rsidRPr="00FA2638"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sz w:val="20"/>
          <w:szCs w:val="22"/>
        </w:rPr>
      </w:pPr>
      <w:r w:rsidRPr="00FA2638">
        <w:rPr>
          <w:rFonts w:ascii="Verdana" w:eastAsia="Verdana" w:hAnsi="Verdana"/>
          <w:sz w:val="20"/>
        </w:rPr>
        <w:t>Recommendation CM/</w:t>
      </w:r>
      <w:proofErr w:type="gramStart"/>
      <w:r w:rsidRPr="00FA2638">
        <w:rPr>
          <w:rFonts w:ascii="Verdana" w:eastAsia="Verdana" w:hAnsi="Verdana"/>
          <w:sz w:val="20"/>
        </w:rPr>
        <w:t>Rec(</w:t>
      </w:r>
      <w:proofErr w:type="gramEnd"/>
      <w:r w:rsidRPr="00FA2638">
        <w:rPr>
          <w:rFonts w:ascii="Verdana" w:eastAsia="Verdana" w:hAnsi="Verdana"/>
          <w:sz w:val="20"/>
        </w:rPr>
        <w:t>2011)7 of the Committee of Ministers t</w:t>
      </w:r>
      <w:r w:rsidRPr="001B120F">
        <w:rPr>
          <w:rFonts w:ascii="Verdana" w:hAnsi="Verdana"/>
          <w:sz w:val="20"/>
        </w:rPr>
        <w:t>o member States on a new notion of media;</w:t>
      </w:r>
    </w:p>
    <w:p w14:paraId="5D7AA6F6" w14:textId="77777777" w:rsidR="00AC1310" w:rsidRPr="00FA2638"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sz w:val="20"/>
          <w:szCs w:val="22"/>
        </w:rPr>
      </w:pPr>
      <w:r w:rsidRPr="00FA2638">
        <w:rPr>
          <w:rFonts w:ascii="Verdana" w:eastAsia="Verdana" w:hAnsi="Verdana"/>
          <w:sz w:val="20"/>
        </w:rPr>
        <w:t>Recommendation CM/</w:t>
      </w:r>
      <w:proofErr w:type="gramStart"/>
      <w:r w:rsidRPr="00FA2638">
        <w:rPr>
          <w:rFonts w:ascii="Verdana" w:eastAsia="Verdana" w:hAnsi="Verdana"/>
          <w:sz w:val="20"/>
        </w:rPr>
        <w:t>Rec(</w:t>
      </w:r>
      <w:proofErr w:type="gramEnd"/>
      <w:r w:rsidRPr="00FA2638">
        <w:rPr>
          <w:rFonts w:ascii="Verdana" w:eastAsia="Verdana" w:hAnsi="Verdana"/>
          <w:sz w:val="20"/>
        </w:rPr>
        <w:t>2007)3 of the Committee of Ministers to member States on the remit of public service media in the information society;</w:t>
      </w:r>
    </w:p>
    <w:p w14:paraId="45640AFA" w14:textId="77777777" w:rsidR="00AC1310" w:rsidRPr="00FA2638"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sz w:val="20"/>
          <w:szCs w:val="22"/>
        </w:rPr>
      </w:pPr>
      <w:r w:rsidRPr="00FA2638">
        <w:rPr>
          <w:rFonts w:ascii="Verdana" w:eastAsia="Verdana" w:hAnsi="Verdana"/>
          <w:sz w:val="20"/>
        </w:rPr>
        <w:lastRenderedPageBreak/>
        <w:t>Recommendation CM/</w:t>
      </w:r>
      <w:proofErr w:type="gramStart"/>
      <w:r w:rsidRPr="00FA2638">
        <w:rPr>
          <w:rFonts w:ascii="Verdana" w:eastAsia="Verdana" w:hAnsi="Verdana"/>
          <w:sz w:val="20"/>
        </w:rPr>
        <w:t>Rec(</w:t>
      </w:r>
      <w:proofErr w:type="gramEnd"/>
      <w:r w:rsidRPr="00FA2638">
        <w:rPr>
          <w:rFonts w:ascii="Verdana" w:eastAsia="Verdana" w:hAnsi="Verdana"/>
          <w:sz w:val="20"/>
        </w:rPr>
        <w:t>2007)15 of the Committee of Ministers to member Sta</w:t>
      </w:r>
      <w:r w:rsidRPr="001B120F">
        <w:rPr>
          <w:rFonts w:ascii="Verdana" w:hAnsi="Verdana"/>
          <w:sz w:val="20"/>
        </w:rPr>
        <w:t>tes on measures concerning media coverage of election campaigns;</w:t>
      </w:r>
    </w:p>
    <w:p w14:paraId="2A05E9F8" w14:textId="77777777" w:rsidR="00AC1310" w:rsidRPr="00FA2638"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sz w:val="20"/>
          <w:szCs w:val="22"/>
        </w:rPr>
      </w:pPr>
      <w:r w:rsidRPr="00FA2638">
        <w:rPr>
          <w:rFonts w:ascii="Verdana" w:eastAsia="Verdana" w:hAnsi="Verdana"/>
          <w:sz w:val="20"/>
        </w:rPr>
        <w:t xml:space="preserve">Recommendation </w:t>
      </w:r>
      <w:proofErr w:type="gramStart"/>
      <w:r w:rsidRPr="00FA2638">
        <w:rPr>
          <w:rFonts w:ascii="Verdana" w:eastAsia="Verdana" w:hAnsi="Verdana"/>
          <w:sz w:val="20"/>
        </w:rPr>
        <w:t>Rec(</w:t>
      </w:r>
      <w:proofErr w:type="gramEnd"/>
      <w:r w:rsidRPr="00FA2638">
        <w:rPr>
          <w:rFonts w:ascii="Verdana" w:eastAsia="Verdana" w:hAnsi="Verdana"/>
          <w:sz w:val="20"/>
        </w:rPr>
        <w:t>2000)23 of the Committee of Ministers to member States on the independence and functions of regulatory authorities for the broadcasting sector;</w:t>
      </w:r>
    </w:p>
    <w:p w14:paraId="3FED9E12" w14:textId="77777777" w:rsidR="00AC1310" w:rsidRPr="00FA2638" w:rsidRDefault="00AC1310" w:rsidP="00AC1310">
      <w:pPr>
        <w:numPr>
          <w:ilvl w:val="0"/>
          <w:numId w:val="4"/>
        </w:numPr>
        <w:pBdr>
          <w:top w:val="nil"/>
          <w:left w:val="nil"/>
          <w:bottom w:val="nil"/>
          <w:right w:val="nil"/>
          <w:between w:val="nil"/>
        </w:pBdr>
        <w:spacing w:line="259" w:lineRule="auto"/>
        <w:jc w:val="both"/>
        <w:rPr>
          <w:rFonts w:ascii="Verdana" w:eastAsia="Arial" w:hAnsi="Verdana" w:cs="Arial"/>
          <w:sz w:val="20"/>
          <w:szCs w:val="22"/>
        </w:rPr>
      </w:pPr>
      <w:r w:rsidRPr="00FA2638">
        <w:rPr>
          <w:rFonts w:ascii="Verdana" w:eastAsia="Verdana" w:hAnsi="Verdana"/>
          <w:sz w:val="20"/>
        </w:rPr>
        <w:t xml:space="preserve">Recommendation No. R (99) 15 of the Committee of Ministers to member States on measures concerning media coverage of election </w:t>
      </w:r>
      <w:proofErr w:type="gramStart"/>
      <w:r w:rsidRPr="00FA2638">
        <w:rPr>
          <w:rFonts w:ascii="Verdana" w:eastAsia="Verdana" w:hAnsi="Verdana"/>
          <w:sz w:val="20"/>
        </w:rPr>
        <w:t>campaigns;</w:t>
      </w:r>
      <w:proofErr w:type="gramEnd"/>
    </w:p>
    <w:p w14:paraId="19D5DD40" w14:textId="77777777" w:rsidR="00AC1310" w:rsidRPr="00FA2638"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sz w:val="20"/>
          <w:szCs w:val="22"/>
        </w:rPr>
      </w:pPr>
      <w:r w:rsidRPr="00FA2638">
        <w:rPr>
          <w:rFonts w:ascii="Verdana" w:eastAsia="Verdana" w:hAnsi="Verdana"/>
          <w:sz w:val="20"/>
        </w:rPr>
        <w:t>Declaration by the Committee of Ministers on the financial sustainability of quality journalism in the digital age (13 February 2019</w:t>
      </w:r>
      <w:proofErr w:type="gramStart"/>
      <w:r w:rsidRPr="00FA2638">
        <w:rPr>
          <w:rFonts w:ascii="Verdana" w:eastAsia="Verdana" w:hAnsi="Verdana"/>
          <w:sz w:val="20"/>
        </w:rPr>
        <w:t>);</w:t>
      </w:r>
      <w:proofErr w:type="gramEnd"/>
    </w:p>
    <w:p w14:paraId="3C95A961" w14:textId="77777777" w:rsidR="00AC1310" w:rsidRPr="00FA2638" w:rsidRDefault="00AC1310" w:rsidP="00AC1310">
      <w:pPr>
        <w:numPr>
          <w:ilvl w:val="0"/>
          <w:numId w:val="4"/>
        </w:numPr>
        <w:pBdr>
          <w:top w:val="nil"/>
          <w:left w:val="nil"/>
          <w:bottom w:val="nil"/>
          <w:right w:val="nil"/>
          <w:between w:val="nil"/>
        </w:pBdr>
        <w:spacing w:line="259" w:lineRule="auto"/>
        <w:jc w:val="both"/>
        <w:rPr>
          <w:rFonts w:ascii="Verdana" w:eastAsia="Verdana" w:hAnsi="Verdana" w:cs="Arial"/>
          <w:sz w:val="20"/>
          <w:szCs w:val="22"/>
        </w:rPr>
      </w:pPr>
      <w:r w:rsidRPr="00FA2638">
        <w:rPr>
          <w:rFonts w:ascii="Verdana" w:eastAsia="Verdana" w:hAnsi="Verdana"/>
          <w:sz w:val="20"/>
        </w:rPr>
        <w:t>Declaration by the Committee of Ministers on the manipulative capabilities of algorithmic processes (13 February 2019</w:t>
      </w:r>
      <w:proofErr w:type="gramStart"/>
      <w:r w:rsidRPr="00FA2638">
        <w:rPr>
          <w:rFonts w:ascii="Verdana" w:eastAsia="Verdana" w:hAnsi="Verdana"/>
          <w:sz w:val="20"/>
        </w:rPr>
        <w:t>);</w:t>
      </w:r>
      <w:proofErr w:type="gramEnd"/>
    </w:p>
    <w:p w14:paraId="548FD2DE" w14:textId="77777777" w:rsidR="00AC1310" w:rsidRPr="00FA2638" w:rsidRDefault="00AC1310" w:rsidP="00AC1310">
      <w:pPr>
        <w:numPr>
          <w:ilvl w:val="0"/>
          <w:numId w:val="4"/>
        </w:numPr>
        <w:pBdr>
          <w:top w:val="nil"/>
          <w:left w:val="nil"/>
          <w:bottom w:val="nil"/>
          <w:right w:val="nil"/>
          <w:between w:val="nil"/>
        </w:pBdr>
        <w:jc w:val="both"/>
        <w:rPr>
          <w:rFonts w:ascii="Verdana" w:eastAsia="Arial" w:hAnsi="Verdana" w:cs="Arial"/>
          <w:sz w:val="20"/>
          <w:szCs w:val="22"/>
        </w:rPr>
      </w:pPr>
      <w:r w:rsidRPr="00FA2638">
        <w:rPr>
          <w:rFonts w:ascii="Verdana" w:eastAsia="Verdana" w:hAnsi="Verdana"/>
          <w:sz w:val="20"/>
        </w:rPr>
        <w:t xml:space="preserve">Declaration of the Committee of Ministers on the role of community media in promoting social cohesion and intercultural dialogue (11 February 2009), </w:t>
      </w:r>
    </w:p>
    <w:p w14:paraId="2C996651" w14:textId="77777777" w:rsidR="00AC1310" w:rsidRPr="00FA2638" w:rsidRDefault="00AC1310" w:rsidP="00AC1310">
      <w:pPr>
        <w:widowControl w:val="0"/>
        <w:pBdr>
          <w:top w:val="nil"/>
          <w:left w:val="nil"/>
          <w:bottom w:val="nil"/>
          <w:right w:val="nil"/>
          <w:between w:val="nil"/>
        </w:pBdr>
        <w:spacing w:line="259" w:lineRule="auto"/>
        <w:jc w:val="both"/>
        <w:rPr>
          <w:rFonts w:ascii="Verdana" w:eastAsia="Verdana" w:hAnsi="Verdana"/>
          <w:sz w:val="20"/>
        </w:rPr>
      </w:pPr>
    </w:p>
    <w:p w14:paraId="13F6F8D6" w14:textId="77777777" w:rsidR="00AC1310" w:rsidRPr="00FA2638" w:rsidRDefault="00AC1310" w:rsidP="00AC1310">
      <w:pPr>
        <w:pBdr>
          <w:top w:val="nil"/>
          <w:left w:val="nil"/>
          <w:bottom w:val="nil"/>
          <w:right w:val="nil"/>
          <w:between w:val="nil"/>
        </w:pBdr>
        <w:spacing w:line="259" w:lineRule="auto"/>
        <w:jc w:val="both"/>
        <w:rPr>
          <w:rFonts w:ascii="Verdana" w:eastAsia="Arial" w:hAnsi="Verdana" w:cs="Arial"/>
          <w:sz w:val="20"/>
          <w:szCs w:val="22"/>
        </w:rPr>
      </w:pPr>
      <w:r w:rsidRPr="00FA2638">
        <w:rPr>
          <w:rFonts w:ascii="Verdana" w:eastAsia="Verdana" w:hAnsi="Verdana"/>
          <w:sz w:val="20"/>
        </w:rPr>
        <w:t xml:space="preserve">Recommends that the governments of member States: </w:t>
      </w:r>
    </w:p>
    <w:p w14:paraId="04B4E131" w14:textId="77777777" w:rsidR="00AC1310" w:rsidRPr="00FA2638" w:rsidRDefault="00AC1310" w:rsidP="00AC1310">
      <w:pPr>
        <w:pBdr>
          <w:top w:val="nil"/>
          <w:left w:val="nil"/>
          <w:bottom w:val="nil"/>
          <w:right w:val="nil"/>
          <w:between w:val="nil"/>
        </w:pBdr>
        <w:spacing w:line="259" w:lineRule="auto"/>
        <w:jc w:val="both"/>
        <w:rPr>
          <w:rFonts w:ascii="Verdana" w:eastAsia="Verdana" w:hAnsi="Verdana"/>
          <w:sz w:val="20"/>
        </w:rPr>
      </w:pPr>
    </w:p>
    <w:p w14:paraId="2A2FD82A" w14:textId="77777777" w:rsidR="00AC1310" w:rsidRPr="00FA2638" w:rsidRDefault="00AC1310" w:rsidP="00037E6B">
      <w:pPr>
        <w:pBdr>
          <w:top w:val="nil"/>
          <w:left w:val="nil"/>
          <w:bottom w:val="nil"/>
          <w:right w:val="nil"/>
          <w:between w:val="nil"/>
        </w:pBdr>
        <w:jc w:val="both"/>
        <w:rPr>
          <w:rFonts w:ascii="Verdana" w:eastAsia="Verdana" w:hAnsi="Verdana" w:cs="Arial"/>
          <w:color w:val="000000"/>
          <w:sz w:val="20"/>
          <w:szCs w:val="22"/>
        </w:rPr>
      </w:pPr>
      <w:r w:rsidRPr="00FA2638">
        <w:rPr>
          <w:rFonts w:ascii="Verdana" w:eastAsia="Verdana" w:hAnsi="Verdana"/>
          <w:color w:val="000000"/>
          <w:sz w:val="20"/>
        </w:rPr>
        <w:t>1.</w:t>
      </w:r>
      <w:r w:rsidRPr="00FA2638">
        <w:rPr>
          <w:rFonts w:ascii="Verdana" w:eastAsia="Verdana" w:hAnsi="Verdana"/>
          <w:color w:val="000000"/>
          <w:sz w:val="20"/>
        </w:rPr>
        <w:tab/>
        <w:t xml:space="preserve">fully implement the guidelines set out in the Appendix of this </w:t>
      </w:r>
      <w:proofErr w:type="gramStart"/>
      <w:r w:rsidRPr="00FA2638">
        <w:rPr>
          <w:rFonts w:ascii="Verdana" w:eastAsia="Verdana" w:hAnsi="Verdana"/>
          <w:color w:val="000000"/>
          <w:sz w:val="20"/>
        </w:rPr>
        <w:t>Recommendation;</w:t>
      </w:r>
      <w:proofErr w:type="gramEnd"/>
    </w:p>
    <w:p w14:paraId="0884820D" w14:textId="77777777" w:rsidR="00AC1310" w:rsidRPr="00FA2638" w:rsidRDefault="00AC1310" w:rsidP="00037E6B">
      <w:pPr>
        <w:pBdr>
          <w:top w:val="nil"/>
          <w:left w:val="nil"/>
          <w:bottom w:val="nil"/>
          <w:right w:val="nil"/>
          <w:between w:val="nil"/>
        </w:pBdr>
        <w:jc w:val="both"/>
        <w:rPr>
          <w:rFonts w:ascii="Verdana" w:eastAsia="Verdana" w:hAnsi="Verdana"/>
          <w:color w:val="000000"/>
          <w:sz w:val="20"/>
        </w:rPr>
      </w:pPr>
    </w:p>
    <w:p w14:paraId="5E7DE870" w14:textId="77777777" w:rsidR="00AC1310" w:rsidRPr="00FA2638" w:rsidRDefault="00AC1310" w:rsidP="00037E6B">
      <w:pPr>
        <w:pBdr>
          <w:top w:val="nil"/>
          <w:left w:val="nil"/>
          <w:bottom w:val="nil"/>
          <w:right w:val="nil"/>
          <w:between w:val="nil"/>
        </w:pBdr>
        <w:jc w:val="both"/>
        <w:rPr>
          <w:rFonts w:ascii="Verdana" w:eastAsia="Verdana" w:hAnsi="Verdana" w:cs="Arial"/>
          <w:color w:val="000000"/>
          <w:sz w:val="20"/>
          <w:szCs w:val="22"/>
        </w:rPr>
      </w:pPr>
      <w:r w:rsidRPr="00FA2638">
        <w:rPr>
          <w:rFonts w:ascii="Verdana" w:eastAsia="Verdana" w:hAnsi="Verdana"/>
          <w:color w:val="000000"/>
          <w:sz w:val="20"/>
        </w:rPr>
        <w:t>2.</w:t>
      </w:r>
      <w:r w:rsidRPr="00FA2638">
        <w:rPr>
          <w:rFonts w:ascii="Verdana" w:eastAsia="Verdana" w:hAnsi="Verdana"/>
          <w:color w:val="000000"/>
          <w:sz w:val="20"/>
        </w:rPr>
        <w:tab/>
        <w:t xml:space="preserve">in implementing the guidelines, take account of relevant Committee of Ministers recommendations to member States and its declarations, the case law of the European Court of Human Rights, as well as related international </w:t>
      </w:r>
      <w:proofErr w:type="gramStart"/>
      <w:r w:rsidRPr="00FA2638">
        <w:rPr>
          <w:rFonts w:ascii="Verdana" w:eastAsia="Verdana" w:hAnsi="Verdana"/>
          <w:color w:val="000000"/>
          <w:sz w:val="20"/>
        </w:rPr>
        <w:t>standards;</w:t>
      </w:r>
      <w:proofErr w:type="gramEnd"/>
    </w:p>
    <w:p w14:paraId="1F4B07FA" w14:textId="77777777" w:rsidR="00AC1310" w:rsidRPr="00FA2638" w:rsidRDefault="00AC1310" w:rsidP="00037E6B">
      <w:pPr>
        <w:pBdr>
          <w:top w:val="nil"/>
          <w:left w:val="nil"/>
          <w:bottom w:val="nil"/>
          <w:right w:val="nil"/>
          <w:between w:val="nil"/>
        </w:pBdr>
        <w:jc w:val="both"/>
        <w:rPr>
          <w:rFonts w:ascii="Verdana" w:eastAsia="Verdana" w:hAnsi="Verdana"/>
          <w:color w:val="000000"/>
          <w:sz w:val="20"/>
        </w:rPr>
      </w:pPr>
    </w:p>
    <w:p w14:paraId="1C7DBBE4" w14:textId="77777777" w:rsidR="00AC1310" w:rsidRPr="00FA2638" w:rsidRDefault="00AC1310" w:rsidP="00037E6B">
      <w:pPr>
        <w:pBdr>
          <w:top w:val="nil"/>
          <w:left w:val="nil"/>
          <w:bottom w:val="nil"/>
          <w:right w:val="nil"/>
          <w:between w:val="nil"/>
        </w:pBdr>
        <w:jc w:val="both"/>
        <w:rPr>
          <w:rFonts w:ascii="Verdana" w:eastAsia="Verdana" w:hAnsi="Verdana" w:cs="Arial"/>
          <w:color w:val="000000"/>
          <w:sz w:val="20"/>
          <w:szCs w:val="22"/>
        </w:rPr>
      </w:pPr>
      <w:r w:rsidRPr="00FA2638">
        <w:rPr>
          <w:rFonts w:ascii="Verdana" w:eastAsia="Verdana" w:hAnsi="Verdana"/>
          <w:color w:val="000000"/>
          <w:sz w:val="20"/>
        </w:rPr>
        <w:t>3.</w:t>
      </w:r>
      <w:r w:rsidRPr="00FA2638">
        <w:rPr>
          <w:rFonts w:ascii="Verdana" w:eastAsia="Verdana" w:hAnsi="Verdana"/>
          <w:color w:val="000000"/>
          <w:sz w:val="20"/>
        </w:rPr>
        <w:tab/>
        <w:t xml:space="preserve">promote the goals of this Recommendation at the national level, including in the national and minority languages of the country, engage and co-operate with all interested parties to achieve the widest possible dissemination of its content in a variety of publicity materials, and exchange their expertise and practices across borders with a view to establishing consistent policies to electoral communication and media coverage of election </w:t>
      </w:r>
      <w:proofErr w:type="gramStart"/>
      <w:r w:rsidRPr="00FA2638">
        <w:rPr>
          <w:rFonts w:ascii="Verdana" w:eastAsia="Verdana" w:hAnsi="Verdana"/>
          <w:color w:val="000000"/>
          <w:sz w:val="20"/>
        </w:rPr>
        <w:t>campaigns;</w:t>
      </w:r>
      <w:proofErr w:type="gramEnd"/>
    </w:p>
    <w:p w14:paraId="1E9DEAE7" w14:textId="77777777" w:rsidR="00AC1310" w:rsidRPr="00FA2638" w:rsidRDefault="00AC1310" w:rsidP="00037E6B">
      <w:pPr>
        <w:pBdr>
          <w:top w:val="nil"/>
          <w:left w:val="nil"/>
          <w:bottom w:val="nil"/>
          <w:right w:val="nil"/>
          <w:between w:val="nil"/>
        </w:pBdr>
        <w:jc w:val="both"/>
        <w:rPr>
          <w:rFonts w:ascii="Verdana" w:eastAsia="Verdana" w:hAnsi="Verdana"/>
          <w:color w:val="000000"/>
          <w:sz w:val="20"/>
        </w:rPr>
      </w:pPr>
    </w:p>
    <w:p w14:paraId="2B4967ED" w14:textId="01E112F6" w:rsidR="00AC1310" w:rsidRPr="00FA2638" w:rsidRDefault="00AC1310" w:rsidP="00037E6B">
      <w:pPr>
        <w:pBdr>
          <w:top w:val="nil"/>
          <w:left w:val="nil"/>
          <w:bottom w:val="nil"/>
          <w:right w:val="nil"/>
          <w:between w:val="nil"/>
        </w:pBdr>
        <w:jc w:val="both"/>
        <w:rPr>
          <w:rFonts w:ascii="Verdana" w:eastAsia="Verdana" w:hAnsi="Verdana" w:cs="Arial"/>
          <w:color w:val="000000"/>
          <w:sz w:val="20"/>
          <w:szCs w:val="22"/>
        </w:rPr>
      </w:pPr>
      <w:r w:rsidRPr="00FA2638">
        <w:rPr>
          <w:rFonts w:ascii="Verdana" w:eastAsia="Verdana" w:hAnsi="Verdana"/>
          <w:color w:val="000000"/>
          <w:sz w:val="20"/>
        </w:rPr>
        <w:t>4.</w:t>
      </w:r>
      <w:r w:rsidRPr="00FA2638">
        <w:rPr>
          <w:rFonts w:ascii="Verdana" w:eastAsia="Verdana" w:hAnsi="Verdana"/>
          <w:color w:val="000000"/>
          <w:sz w:val="20"/>
        </w:rPr>
        <w:tab/>
        <w:t>review regularly and in consultation with the relevant stakeholders, and report on the measures taken to implement this Recommendation with a view to enhancing their effectiveness.</w:t>
      </w:r>
    </w:p>
    <w:p w14:paraId="3A24B7EE" w14:textId="77777777" w:rsidR="00AC1310" w:rsidRPr="00FA2638" w:rsidRDefault="00AC1310" w:rsidP="00AC1310">
      <w:pPr>
        <w:spacing w:after="160" w:line="259" w:lineRule="auto"/>
        <w:jc w:val="both"/>
        <w:rPr>
          <w:rFonts w:ascii="Verdana" w:eastAsia="Verdana" w:hAnsi="Verdana"/>
          <w:sz w:val="20"/>
        </w:rPr>
      </w:pPr>
      <w:r w:rsidRPr="00FA2638">
        <w:br w:type="page"/>
      </w:r>
    </w:p>
    <w:p w14:paraId="2DB0EE38" w14:textId="77777777" w:rsidR="00AC1310" w:rsidRPr="00FA2638" w:rsidRDefault="00AC1310" w:rsidP="00037E6B">
      <w:pPr>
        <w:pBdr>
          <w:top w:val="nil"/>
          <w:left w:val="nil"/>
          <w:bottom w:val="nil"/>
          <w:right w:val="nil"/>
          <w:between w:val="nil"/>
        </w:pBdr>
        <w:jc w:val="both"/>
        <w:rPr>
          <w:rFonts w:ascii="Verdana" w:eastAsia="Verdana" w:hAnsi="Verdana" w:cs="Arial"/>
          <w:b/>
          <w:sz w:val="20"/>
          <w:szCs w:val="22"/>
        </w:rPr>
      </w:pPr>
      <w:r w:rsidRPr="00FA2638">
        <w:rPr>
          <w:rFonts w:ascii="Verdana" w:eastAsia="Verdana" w:hAnsi="Verdana"/>
          <w:b/>
          <w:sz w:val="20"/>
        </w:rPr>
        <w:lastRenderedPageBreak/>
        <w:t>Appendix to Recommendation CM/Rec(20</w:t>
      </w:r>
      <w:proofErr w:type="gramStart"/>
      <w:r w:rsidRPr="00FA2638">
        <w:rPr>
          <w:rFonts w:ascii="Verdana" w:eastAsia="Verdana" w:hAnsi="Verdana"/>
          <w:b/>
          <w:sz w:val="20"/>
        </w:rPr>
        <w:t>XX)XX</w:t>
      </w:r>
      <w:proofErr w:type="gramEnd"/>
    </w:p>
    <w:p w14:paraId="77AF9C21" w14:textId="77777777" w:rsidR="00AC1310" w:rsidRPr="00FA2638" w:rsidRDefault="00AC1310" w:rsidP="00037E6B">
      <w:pPr>
        <w:pBdr>
          <w:top w:val="nil"/>
          <w:left w:val="nil"/>
          <w:bottom w:val="nil"/>
          <w:right w:val="nil"/>
          <w:between w:val="nil"/>
        </w:pBdr>
        <w:jc w:val="both"/>
        <w:rPr>
          <w:rFonts w:ascii="Verdana" w:eastAsia="Verdana" w:hAnsi="Verdana"/>
          <w:b/>
          <w:sz w:val="20"/>
        </w:rPr>
      </w:pPr>
    </w:p>
    <w:p w14:paraId="27058A43" w14:textId="77777777" w:rsidR="00AC1310" w:rsidRPr="00FA2638" w:rsidRDefault="00AC1310" w:rsidP="00037E6B">
      <w:pPr>
        <w:pBdr>
          <w:top w:val="nil"/>
          <w:left w:val="nil"/>
          <w:bottom w:val="nil"/>
          <w:right w:val="nil"/>
          <w:between w:val="nil"/>
        </w:pBdr>
        <w:jc w:val="both"/>
        <w:rPr>
          <w:rFonts w:ascii="Verdana" w:eastAsia="Verdana" w:hAnsi="Verdana" w:cs="Arial"/>
          <w:b/>
          <w:sz w:val="20"/>
          <w:szCs w:val="22"/>
        </w:rPr>
      </w:pPr>
      <w:r w:rsidRPr="00FA2638">
        <w:rPr>
          <w:rFonts w:ascii="Verdana" w:eastAsia="Verdana" w:hAnsi="Verdana"/>
          <w:b/>
          <w:sz w:val="20"/>
        </w:rPr>
        <w:t>Guidelines</w:t>
      </w:r>
    </w:p>
    <w:p w14:paraId="1A95F1F3" w14:textId="77777777" w:rsidR="00AC1310" w:rsidRPr="00FA2638" w:rsidRDefault="00AC1310" w:rsidP="00037E6B">
      <w:pPr>
        <w:pBdr>
          <w:top w:val="nil"/>
          <w:left w:val="nil"/>
          <w:bottom w:val="nil"/>
          <w:right w:val="nil"/>
          <w:between w:val="nil"/>
        </w:pBdr>
        <w:jc w:val="both"/>
        <w:rPr>
          <w:rFonts w:ascii="Verdana" w:eastAsia="Verdana" w:hAnsi="Verdana"/>
          <w:b/>
          <w:sz w:val="20"/>
        </w:rPr>
      </w:pPr>
    </w:p>
    <w:p w14:paraId="056FC74E" w14:textId="77777777" w:rsidR="00AC1310" w:rsidRPr="00FA2638" w:rsidRDefault="00AC1310" w:rsidP="00AC1310">
      <w:pPr>
        <w:spacing w:after="268"/>
        <w:ind w:right="45"/>
        <w:jc w:val="both"/>
        <w:rPr>
          <w:rFonts w:ascii="Verdana" w:eastAsia="Arial" w:hAnsi="Verdana" w:cs="Arial"/>
          <w:b/>
          <w:sz w:val="20"/>
          <w:szCs w:val="22"/>
        </w:rPr>
      </w:pPr>
      <w:r w:rsidRPr="00FA2638">
        <w:rPr>
          <w:rFonts w:ascii="Verdana" w:eastAsia="Verdana" w:hAnsi="Verdana"/>
          <w:b/>
          <w:sz w:val="20"/>
        </w:rPr>
        <w:t>Scope and definitions</w:t>
      </w:r>
    </w:p>
    <w:p w14:paraId="2C3DAE83" w14:textId="77777777" w:rsidR="00AC1310" w:rsidRPr="00FA2638" w:rsidRDefault="00AC1310" w:rsidP="00AC1310">
      <w:pPr>
        <w:spacing w:line="259" w:lineRule="auto"/>
        <w:jc w:val="both"/>
        <w:rPr>
          <w:rFonts w:ascii="Verdana" w:eastAsia="Arial" w:hAnsi="Verdana" w:cs="Arial"/>
          <w:sz w:val="20"/>
          <w:szCs w:val="22"/>
        </w:rPr>
      </w:pPr>
      <w:r w:rsidRPr="00FA2638">
        <w:rPr>
          <w:rFonts w:ascii="Verdana" w:eastAsia="Verdana" w:hAnsi="Verdana"/>
          <w:sz w:val="20"/>
        </w:rPr>
        <w:t>1. The following guidelines apply to all types of political elections taking place in member States, including, where appropriate, referenda and other popular votes.</w:t>
      </w:r>
    </w:p>
    <w:p w14:paraId="555CB3C0" w14:textId="77777777" w:rsidR="00AC1310" w:rsidRPr="00FA2638" w:rsidRDefault="00AC1310" w:rsidP="00AC1310">
      <w:pPr>
        <w:spacing w:line="259" w:lineRule="auto"/>
        <w:jc w:val="both"/>
        <w:rPr>
          <w:rFonts w:ascii="Verdana" w:eastAsia="Verdana" w:hAnsi="Verdana"/>
          <w:sz w:val="20"/>
        </w:rPr>
      </w:pPr>
    </w:p>
    <w:p w14:paraId="6068B69F" w14:textId="59C78B5A" w:rsidR="00AC1310" w:rsidRPr="00FA2638" w:rsidRDefault="00AC1310" w:rsidP="00AC1310">
      <w:pPr>
        <w:spacing w:line="259" w:lineRule="auto"/>
        <w:jc w:val="both"/>
        <w:rPr>
          <w:rFonts w:ascii="Verdana" w:eastAsia="Arial" w:hAnsi="Verdana" w:cs="Arial"/>
          <w:sz w:val="20"/>
          <w:szCs w:val="22"/>
        </w:rPr>
      </w:pPr>
      <w:r w:rsidRPr="00FA2638">
        <w:rPr>
          <w:rFonts w:ascii="Verdana" w:eastAsia="Verdana" w:hAnsi="Verdana"/>
          <w:sz w:val="20"/>
        </w:rPr>
        <w:t>2. Considering the impact of online communication on public opinion, and the role of online platforms in disseminating information, this Recommendation focuses in particular on principles to ensure transparency of electoral communication and expenditure online; to prevent manipulation of the electorate; to ensure that political parties and candidates can compete on equal terms; and that the national le</w:t>
      </w:r>
      <w:r w:rsidRPr="001B120F">
        <w:rPr>
          <w:rFonts w:ascii="Verdana" w:hAnsi="Verdana"/>
          <w:sz w:val="20"/>
        </w:rPr>
        <w:t>gal frameworks can address the concerns for the fairness and legitimacy of the electoral processes that have emerged as a result of the new formats and digital techniques of electoral campaigning online.</w:t>
      </w:r>
    </w:p>
    <w:p w14:paraId="2C32E4DA" w14:textId="77777777" w:rsidR="00AC1310" w:rsidRPr="00FA2638" w:rsidRDefault="00AC1310" w:rsidP="00AC1310">
      <w:pPr>
        <w:spacing w:line="259" w:lineRule="auto"/>
        <w:jc w:val="both"/>
        <w:rPr>
          <w:rFonts w:ascii="Verdana" w:eastAsia="Verdana" w:hAnsi="Verdana"/>
          <w:sz w:val="20"/>
        </w:rPr>
      </w:pPr>
    </w:p>
    <w:p w14:paraId="37825909" w14:textId="10070448" w:rsidR="00AC1310" w:rsidRPr="0055548A" w:rsidRDefault="00AC1310" w:rsidP="00AC1310">
      <w:pPr>
        <w:spacing w:line="259" w:lineRule="auto"/>
        <w:jc w:val="both"/>
        <w:rPr>
          <w:rFonts w:ascii="Verdana" w:eastAsia="Verdana" w:hAnsi="Verdana" w:cs="Arial"/>
          <w:sz w:val="20"/>
          <w:szCs w:val="22"/>
        </w:rPr>
      </w:pPr>
      <w:r w:rsidRPr="00FA2638">
        <w:rPr>
          <w:rFonts w:ascii="Verdana" w:eastAsia="Verdana" w:hAnsi="Verdana"/>
          <w:sz w:val="20"/>
        </w:rPr>
        <w:t xml:space="preserve">3. Unlike traditional media and especially </w:t>
      </w:r>
      <w:proofErr w:type="spellStart"/>
      <w:r w:rsidRPr="00FA2638">
        <w:rPr>
          <w:rFonts w:ascii="Verdana" w:eastAsia="Verdana" w:hAnsi="Verdana"/>
          <w:sz w:val="20"/>
        </w:rPr>
        <w:t>audiovis</w:t>
      </w:r>
      <w:r w:rsidRPr="001B120F">
        <w:rPr>
          <w:rFonts w:ascii="Verdana" w:hAnsi="Verdana"/>
          <w:sz w:val="20"/>
        </w:rPr>
        <w:t>ual</w:t>
      </w:r>
      <w:proofErr w:type="spellEnd"/>
      <w:r w:rsidRPr="00FA2638">
        <w:rPr>
          <w:rFonts w:ascii="Verdana" w:eastAsia="Verdana" w:hAnsi="Verdana"/>
          <w:sz w:val="20"/>
        </w:rPr>
        <w:t xml:space="preserve"> media, public or private (whether radio or television), online political advertising is still largely unregulated</w:t>
      </w:r>
      <w:r w:rsidRPr="00B505E5">
        <w:rPr>
          <w:rFonts w:ascii="Verdana" w:eastAsia="Verdana" w:hAnsi="Verdana"/>
          <w:sz w:val="20"/>
        </w:rPr>
        <w:t xml:space="preserve">. </w:t>
      </w:r>
      <w:r w:rsidR="0081770A" w:rsidRPr="00B505E5">
        <w:rPr>
          <w:rFonts w:ascii="Verdana" w:eastAsia="Verdana" w:hAnsi="Verdana" w:cs="Verdana"/>
          <w:sz w:val="20"/>
          <w:szCs w:val="20"/>
        </w:rPr>
        <w:t>This, and</w:t>
      </w:r>
      <w:r w:rsidR="0081770A">
        <w:rPr>
          <w:rFonts w:ascii="Verdana" w:hAnsi="Verdana"/>
          <w:sz w:val="20"/>
        </w:rPr>
        <w:t xml:space="preserve"> </w:t>
      </w:r>
      <w:r w:rsidRPr="00FA2638">
        <w:rPr>
          <w:rFonts w:ascii="Verdana" w:eastAsia="Verdana" w:hAnsi="Verdana"/>
          <w:sz w:val="20"/>
        </w:rPr>
        <w:t xml:space="preserve">the insufficient levels of transparency – of intermediaries, campaigns, techniques, and actors involved, as well as spending – </w:t>
      </w:r>
      <w:r w:rsidRPr="001B120F">
        <w:rPr>
          <w:rFonts w:ascii="Verdana" w:hAnsi="Verdana"/>
          <w:sz w:val="20"/>
        </w:rPr>
        <w:t>shapes the general context of contemporary online campaigning.</w:t>
      </w:r>
    </w:p>
    <w:p w14:paraId="1E9E7FF2" w14:textId="77777777" w:rsidR="00AC1310" w:rsidRPr="0055548A" w:rsidRDefault="00AC1310" w:rsidP="00AC1310">
      <w:pPr>
        <w:spacing w:line="259" w:lineRule="auto"/>
        <w:jc w:val="both"/>
        <w:rPr>
          <w:rFonts w:ascii="Verdana" w:eastAsia="Verdana" w:hAnsi="Verdana"/>
          <w:sz w:val="20"/>
        </w:rPr>
      </w:pPr>
    </w:p>
    <w:p w14:paraId="419F19F1" w14:textId="77777777" w:rsidR="00AC1310" w:rsidRPr="0055548A" w:rsidRDefault="00AC1310" w:rsidP="00AC1310">
      <w:pPr>
        <w:spacing w:line="259" w:lineRule="auto"/>
        <w:jc w:val="both"/>
        <w:rPr>
          <w:rFonts w:ascii="Verdana" w:eastAsia="Arial" w:hAnsi="Verdana" w:cs="Arial"/>
          <w:sz w:val="20"/>
          <w:szCs w:val="22"/>
        </w:rPr>
      </w:pPr>
      <w:r w:rsidRPr="0055548A">
        <w:rPr>
          <w:rFonts w:ascii="Verdana" w:eastAsia="Verdana" w:hAnsi="Verdana"/>
          <w:sz w:val="20"/>
        </w:rPr>
        <w:t>4. Any legislative measures regulating political communication online should be carefully assessed for their potential impact on a range of human rights of various actors involved, in particular the right to free elections guaranteed by Article 3 of Protocol No. 1 to the Convention for the Protection of Human Rights and Fundamental Freedoms (ETS No. 5, hereinafter referred to as “the Convention”), the right to freedom of expression enshrined in</w:t>
      </w:r>
      <w:r w:rsidRPr="001B120F">
        <w:rPr>
          <w:rFonts w:ascii="Verdana" w:hAnsi="Verdana"/>
          <w:sz w:val="20"/>
        </w:rPr>
        <w:t xml:space="preserve"> Article 10 of the Convention and the right to privacy and data protection guaranteed by Article 8 of the Convention. Furthermore, any such measures should be necessary and proportionate to the aims pursued.</w:t>
      </w:r>
    </w:p>
    <w:p w14:paraId="0FB300C7" w14:textId="77777777" w:rsidR="00AC1310" w:rsidRPr="0055548A" w:rsidRDefault="00AC1310" w:rsidP="00AC1310">
      <w:pPr>
        <w:spacing w:line="259" w:lineRule="auto"/>
        <w:jc w:val="both"/>
        <w:rPr>
          <w:rFonts w:ascii="Verdana" w:eastAsia="Verdana" w:hAnsi="Verdana"/>
          <w:sz w:val="20"/>
        </w:rPr>
      </w:pPr>
    </w:p>
    <w:p w14:paraId="61319E0B" w14:textId="77777777" w:rsidR="00AC1310" w:rsidRPr="0055548A" w:rsidRDefault="00AC1310" w:rsidP="00AC1310">
      <w:pPr>
        <w:pBdr>
          <w:top w:val="nil"/>
          <w:left w:val="nil"/>
          <w:bottom w:val="nil"/>
          <w:right w:val="nil"/>
          <w:between w:val="nil"/>
        </w:pBdr>
        <w:spacing w:line="259" w:lineRule="auto"/>
        <w:jc w:val="both"/>
        <w:rPr>
          <w:rFonts w:ascii="Verdana" w:eastAsia="Arial" w:hAnsi="Verdana" w:cs="Arial"/>
          <w:sz w:val="20"/>
          <w:szCs w:val="22"/>
        </w:rPr>
      </w:pPr>
      <w:r w:rsidRPr="0055548A">
        <w:rPr>
          <w:rFonts w:ascii="Verdana" w:eastAsia="Verdana" w:hAnsi="Verdana"/>
          <w:sz w:val="20"/>
        </w:rPr>
        <w:t>5. This Recommendation builds on and complements the principles set out in Recommendation 2007(15) of the Committee of Ministers to member States on measures concerning media coverage of election campaigns, which include general provisions on the media coverage of election campaigns and specific measur</w:t>
      </w:r>
      <w:r w:rsidRPr="001B120F">
        <w:rPr>
          <w:rFonts w:ascii="Verdana" w:hAnsi="Verdana"/>
          <w:sz w:val="20"/>
        </w:rPr>
        <w:t xml:space="preserve">es concerning broadcast media. </w:t>
      </w:r>
    </w:p>
    <w:p w14:paraId="4788FE56" w14:textId="77777777" w:rsidR="00AC1310" w:rsidRPr="0055548A" w:rsidRDefault="00AC1310" w:rsidP="00AC1310">
      <w:pPr>
        <w:pBdr>
          <w:top w:val="nil"/>
          <w:left w:val="nil"/>
          <w:bottom w:val="nil"/>
          <w:right w:val="nil"/>
          <w:between w:val="nil"/>
        </w:pBdr>
        <w:spacing w:line="259" w:lineRule="auto"/>
        <w:jc w:val="both"/>
        <w:rPr>
          <w:rFonts w:ascii="Verdana" w:eastAsia="Verdana" w:hAnsi="Verdana"/>
          <w:sz w:val="20"/>
        </w:rPr>
      </w:pPr>
    </w:p>
    <w:p w14:paraId="6D920A1F" w14:textId="77777777" w:rsidR="00AC1310" w:rsidRPr="0055548A" w:rsidRDefault="00AC1310" w:rsidP="00AC1310">
      <w:pPr>
        <w:pBdr>
          <w:top w:val="nil"/>
          <w:left w:val="nil"/>
          <w:bottom w:val="nil"/>
          <w:right w:val="nil"/>
          <w:between w:val="nil"/>
        </w:pBdr>
        <w:spacing w:line="259" w:lineRule="auto"/>
        <w:jc w:val="both"/>
        <w:rPr>
          <w:rFonts w:ascii="Verdana" w:eastAsia="Verdana" w:hAnsi="Verdana" w:cs="Arial"/>
          <w:sz w:val="20"/>
          <w:szCs w:val="22"/>
        </w:rPr>
      </w:pPr>
      <w:r w:rsidRPr="0055548A">
        <w:rPr>
          <w:rFonts w:ascii="Verdana" w:eastAsia="Verdana" w:hAnsi="Verdana"/>
          <w:sz w:val="20"/>
        </w:rPr>
        <w:t>6. Having regard to Recommendation CM/</w:t>
      </w:r>
      <w:proofErr w:type="gramStart"/>
      <w:r w:rsidRPr="0055548A">
        <w:rPr>
          <w:rFonts w:ascii="Verdana" w:eastAsia="Verdana" w:hAnsi="Verdana"/>
          <w:sz w:val="20"/>
        </w:rPr>
        <w:t>Rec(</w:t>
      </w:r>
      <w:proofErr w:type="gramEnd"/>
      <w:r w:rsidRPr="0055548A">
        <w:rPr>
          <w:rFonts w:ascii="Verdana" w:eastAsia="Verdana" w:hAnsi="Verdana"/>
          <w:sz w:val="20"/>
        </w:rPr>
        <w:t>2011)7 of the Committee of Ministers to member States on a new notion of media, the guidelines in this Recommendation are designed to provide additional and complementary principles</w:t>
      </w:r>
      <w:r w:rsidRPr="001B120F">
        <w:rPr>
          <w:rFonts w:ascii="Verdana" w:hAnsi="Verdana"/>
          <w:sz w:val="20"/>
        </w:rPr>
        <w:t xml:space="preserve"> for media in light of the technological convergence. This implies that the general principles set out in Recommendation CM/</w:t>
      </w:r>
      <w:proofErr w:type="gramStart"/>
      <w:r w:rsidRPr="0055548A">
        <w:rPr>
          <w:rFonts w:ascii="Verdana" w:eastAsia="Verdana" w:hAnsi="Verdana"/>
          <w:sz w:val="20"/>
        </w:rPr>
        <w:t>Rec(</w:t>
      </w:r>
      <w:proofErr w:type="gramEnd"/>
      <w:r w:rsidRPr="0055548A">
        <w:rPr>
          <w:rFonts w:ascii="Verdana" w:eastAsia="Verdana" w:hAnsi="Verdana"/>
          <w:sz w:val="20"/>
        </w:rPr>
        <w:t>2007)15 should continue to apply to media in a convergent environment, save where new guidelines provide specific standards that</w:t>
      </w:r>
      <w:r w:rsidRPr="001B120F">
        <w:rPr>
          <w:rFonts w:ascii="Verdana" w:hAnsi="Verdana"/>
          <w:sz w:val="20"/>
        </w:rPr>
        <w:t xml:space="preserve"> impact the validity and/or application of those principles due to the different nature of the online communication as regards technology and usage.</w:t>
      </w:r>
    </w:p>
    <w:p w14:paraId="169B4226" w14:textId="77777777" w:rsidR="00AC1310" w:rsidRPr="0055548A" w:rsidRDefault="00AC1310" w:rsidP="00AC1310">
      <w:pPr>
        <w:widowControl w:val="0"/>
        <w:pBdr>
          <w:top w:val="nil"/>
          <w:left w:val="nil"/>
          <w:bottom w:val="nil"/>
          <w:right w:val="nil"/>
          <w:between w:val="nil"/>
        </w:pBdr>
        <w:spacing w:line="259" w:lineRule="auto"/>
        <w:jc w:val="both"/>
        <w:rPr>
          <w:rFonts w:ascii="Verdana" w:eastAsia="Verdana" w:hAnsi="Verdana"/>
          <w:sz w:val="20"/>
        </w:rPr>
      </w:pPr>
    </w:p>
    <w:p w14:paraId="5D455B15" w14:textId="77777777" w:rsidR="00AC1310" w:rsidRPr="0055548A" w:rsidRDefault="00AC1310" w:rsidP="00AC1310">
      <w:pPr>
        <w:widowControl w:val="0"/>
        <w:pBdr>
          <w:top w:val="nil"/>
          <w:left w:val="nil"/>
          <w:bottom w:val="nil"/>
          <w:right w:val="nil"/>
          <w:between w:val="nil"/>
        </w:pBdr>
        <w:spacing w:line="259" w:lineRule="auto"/>
        <w:jc w:val="both"/>
        <w:rPr>
          <w:rFonts w:ascii="Verdana" w:eastAsia="Arial" w:hAnsi="Verdana" w:cs="Arial"/>
          <w:sz w:val="20"/>
          <w:szCs w:val="22"/>
        </w:rPr>
      </w:pPr>
      <w:r w:rsidRPr="0055548A">
        <w:rPr>
          <w:rFonts w:ascii="Verdana" w:eastAsia="Verdana" w:hAnsi="Verdana"/>
          <w:sz w:val="20"/>
        </w:rPr>
        <w:t>7. For the purpose of this Recommendation:</w:t>
      </w:r>
    </w:p>
    <w:p w14:paraId="27F55A88" w14:textId="34BBAEF7" w:rsidR="00AC1310" w:rsidRPr="00F07A2B" w:rsidRDefault="00AC1310" w:rsidP="00F07A2B">
      <w:pPr>
        <w:numPr>
          <w:ilvl w:val="0"/>
          <w:numId w:val="4"/>
        </w:numPr>
        <w:pBdr>
          <w:top w:val="nil"/>
          <w:left w:val="nil"/>
          <w:bottom w:val="nil"/>
          <w:right w:val="nil"/>
          <w:between w:val="nil"/>
        </w:pBdr>
        <w:jc w:val="both"/>
        <w:rPr>
          <w:rFonts w:ascii="Verdana" w:eastAsia="Verdana" w:hAnsi="Verdana"/>
          <w:sz w:val="20"/>
        </w:rPr>
      </w:pPr>
      <w:r w:rsidRPr="0055548A">
        <w:rPr>
          <w:rFonts w:ascii="Verdana" w:eastAsia="Verdana" w:hAnsi="Verdana"/>
          <w:color w:val="000000"/>
          <w:sz w:val="20"/>
        </w:rPr>
        <w:t>“</w:t>
      </w:r>
      <w:proofErr w:type="gramStart"/>
      <w:r w:rsidRPr="0055548A">
        <w:rPr>
          <w:rFonts w:ascii="Verdana" w:eastAsia="Verdana" w:hAnsi="Verdana"/>
          <w:color w:val="000000"/>
          <w:sz w:val="20"/>
        </w:rPr>
        <w:t>political</w:t>
      </w:r>
      <w:proofErr w:type="gramEnd"/>
      <w:r w:rsidRPr="0055548A">
        <w:rPr>
          <w:rFonts w:ascii="Verdana" w:eastAsia="Verdana" w:hAnsi="Verdana"/>
          <w:color w:val="000000"/>
          <w:sz w:val="20"/>
        </w:rPr>
        <w:t xml:space="preserve"> advertising” refers to content that appears in paid-for space offered by media </w:t>
      </w:r>
      <w:r w:rsidR="001B120F">
        <w:rPr>
          <w:rFonts w:ascii="Verdana" w:eastAsia="Verdana" w:hAnsi="Verdana" w:cs="Verdana"/>
          <w:color w:val="000000"/>
          <w:sz w:val="20"/>
          <w:szCs w:val="20"/>
        </w:rPr>
        <w:t>or</w:t>
      </w:r>
      <w:r w:rsidRPr="0055548A">
        <w:rPr>
          <w:rFonts w:ascii="Verdana" w:eastAsia="Verdana" w:hAnsi="Verdana"/>
          <w:color w:val="000000"/>
          <w:sz w:val="20"/>
        </w:rPr>
        <w:t xml:space="preserve"> online platforms throughout the year advocating directly or indirectly, for or against, a party, a candidate or position in election, referenda, popular votes, legislative bill or any other </w:t>
      </w:r>
      <w:r w:rsidR="00EE35D3">
        <w:rPr>
          <w:rFonts w:ascii="Verdana" w:eastAsia="Verdana" w:hAnsi="Verdana" w:cs="Verdana"/>
          <w:color w:val="000000"/>
          <w:sz w:val="20"/>
          <w:szCs w:val="20"/>
        </w:rPr>
        <w:t>policy issue</w:t>
      </w:r>
      <w:r w:rsidR="00F07A2B">
        <w:rPr>
          <w:rFonts w:ascii="Verdana" w:eastAsia="Verdana" w:hAnsi="Verdana" w:cs="Verdana"/>
          <w:color w:val="000000"/>
          <w:sz w:val="20"/>
          <w:szCs w:val="20"/>
        </w:rPr>
        <w:t xml:space="preserve"> (issue-based advertising)</w:t>
      </w:r>
      <w:r w:rsidRPr="0055548A">
        <w:rPr>
          <w:rFonts w:ascii="Verdana" w:eastAsia="Verdana" w:hAnsi="Verdana"/>
          <w:color w:val="000000"/>
          <w:sz w:val="20"/>
        </w:rPr>
        <w:t>;</w:t>
      </w:r>
    </w:p>
    <w:p w14:paraId="0A9ECCA8" w14:textId="77777777" w:rsidR="00AC1310" w:rsidRPr="00F07A2B" w:rsidRDefault="00AC1310" w:rsidP="00037E6B">
      <w:pPr>
        <w:numPr>
          <w:ilvl w:val="0"/>
          <w:numId w:val="4"/>
        </w:numPr>
        <w:pBdr>
          <w:top w:val="nil"/>
          <w:left w:val="nil"/>
          <w:bottom w:val="nil"/>
          <w:right w:val="nil"/>
          <w:between w:val="nil"/>
        </w:pBdr>
        <w:jc w:val="both"/>
        <w:rPr>
          <w:rFonts w:ascii="Verdana" w:eastAsia="Verdana" w:hAnsi="Verdana" w:cs="Arial"/>
          <w:color w:val="000000"/>
          <w:sz w:val="20"/>
          <w:szCs w:val="22"/>
        </w:rPr>
      </w:pPr>
      <w:r w:rsidRPr="0055548A">
        <w:rPr>
          <w:rFonts w:ascii="Verdana" w:eastAsia="Verdana" w:hAnsi="Verdana"/>
          <w:color w:val="000000"/>
          <w:sz w:val="20"/>
        </w:rPr>
        <w:t>“</w:t>
      </w:r>
      <w:proofErr w:type="gramStart"/>
      <w:r w:rsidRPr="0055548A">
        <w:rPr>
          <w:rFonts w:ascii="Verdana" w:eastAsia="Verdana" w:hAnsi="Verdana"/>
          <w:color w:val="000000"/>
          <w:sz w:val="20"/>
        </w:rPr>
        <w:t>political</w:t>
      </w:r>
      <w:proofErr w:type="gramEnd"/>
      <w:r w:rsidRPr="0055548A">
        <w:rPr>
          <w:rFonts w:ascii="Verdana" w:eastAsia="Verdana" w:hAnsi="Verdana"/>
          <w:color w:val="000000"/>
          <w:sz w:val="20"/>
        </w:rPr>
        <w:t xml:space="preserve"> communication” refers to communication about politics distributed by the media and by online platforms, including communication undertaken by politicians and other political actors for the purpose of achieving specific objectives; </w:t>
      </w:r>
      <w:r w:rsidRPr="0055548A">
        <w:rPr>
          <w:rFonts w:ascii="Verdana" w:eastAsia="Verdana" w:hAnsi="Verdana"/>
          <w:color w:val="000000"/>
          <w:sz w:val="20"/>
        </w:rPr>
        <w:lastRenderedPageBreak/>
        <w:t xml:space="preserve">communication addressed to these actors by non-politicians such as voters, and </w:t>
      </w:r>
      <w:r w:rsidRPr="00F07A2B">
        <w:rPr>
          <w:rFonts w:ascii="Verdana" w:eastAsia="Verdana" w:hAnsi="Verdana"/>
          <w:color w:val="000000"/>
          <w:sz w:val="20"/>
        </w:rPr>
        <w:t>communication about these actors and their activities, as contained in journalistic and media discussion of politics;</w:t>
      </w:r>
    </w:p>
    <w:p w14:paraId="5D1F67E6" w14:textId="7020458F" w:rsidR="00AC1310" w:rsidRPr="00F07A2B" w:rsidRDefault="00AC1310" w:rsidP="00037E6B">
      <w:pPr>
        <w:numPr>
          <w:ilvl w:val="0"/>
          <w:numId w:val="4"/>
        </w:numPr>
        <w:pBdr>
          <w:top w:val="nil"/>
          <w:left w:val="nil"/>
          <w:bottom w:val="nil"/>
          <w:right w:val="nil"/>
          <w:between w:val="nil"/>
        </w:pBdr>
        <w:jc w:val="both"/>
        <w:rPr>
          <w:rFonts w:ascii="Verdana" w:eastAsia="Verdana" w:hAnsi="Verdana" w:cs="Arial"/>
          <w:color w:val="000000"/>
          <w:sz w:val="20"/>
          <w:szCs w:val="22"/>
        </w:rPr>
      </w:pPr>
      <w:r w:rsidRPr="00F07A2B">
        <w:rPr>
          <w:rFonts w:ascii="Verdana" w:eastAsia="Verdana" w:hAnsi="Verdana"/>
          <w:color w:val="000000"/>
          <w:sz w:val="20"/>
        </w:rPr>
        <w:t>“</w:t>
      </w:r>
      <w:proofErr w:type="gramStart"/>
      <w:r w:rsidRPr="00F07A2B">
        <w:rPr>
          <w:rFonts w:ascii="Verdana" w:eastAsia="Verdana" w:hAnsi="Verdana"/>
          <w:color w:val="000000"/>
          <w:sz w:val="20"/>
        </w:rPr>
        <w:t>electoral</w:t>
      </w:r>
      <w:proofErr w:type="gramEnd"/>
      <w:r w:rsidRPr="00F07A2B">
        <w:rPr>
          <w:rFonts w:ascii="Verdana" w:eastAsia="Verdana" w:hAnsi="Verdana"/>
          <w:color w:val="000000"/>
          <w:sz w:val="20"/>
        </w:rPr>
        <w:t xml:space="preserve"> communication” refers to political communication in the electoral periods;</w:t>
      </w:r>
    </w:p>
    <w:p w14:paraId="18E1CDA1" w14:textId="2B60697B" w:rsidR="00AC1310" w:rsidRPr="00F07A2B" w:rsidRDefault="00AC1310" w:rsidP="00037E6B">
      <w:pPr>
        <w:numPr>
          <w:ilvl w:val="0"/>
          <w:numId w:val="4"/>
        </w:numPr>
        <w:pBdr>
          <w:top w:val="nil"/>
          <w:left w:val="nil"/>
          <w:bottom w:val="nil"/>
          <w:right w:val="nil"/>
          <w:between w:val="nil"/>
        </w:pBdr>
        <w:jc w:val="both"/>
        <w:rPr>
          <w:rFonts w:ascii="Verdana" w:eastAsia="Verdana" w:hAnsi="Verdana" w:cs="Arial"/>
          <w:sz w:val="20"/>
          <w:szCs w:val="22"/>
        </w:rPr>
      </w:pPr>
      <w:r w:rsidRPr="00F07A2B">
        <w:rPr>
          <w:rFonts w:ascii="Verdana" w:eastAsia="Verdana" w:hAnsi="Verdana"/>
          <w:color w:val="000000"/>
          <w:sz w:val="20"/>
        </w:rPr>
        <w:t>“</w:t>
      </w:r>
      <w:proofErr w:type="gramStart"/>
      <w:r w:rsidRPr="00F07A2B">
        <w:rPr>
          <w:rFonts w:ascii="Verdana" w:eastAsia="Verdana" w:hAnsi="Verdana"/>
          <w:color w:val="000000"/>
          <w:sz w:val="20"/>
        </w:rPr>
        <w:t>political</w:t>
      </w:r>
      <w:proofErr w:type="gramEnd"/>
      <w:r w:rsidRPr="00F07A2B">
        <w:rPr>
          <w:rFonts w:ascii="Verdana" w:eastAsia="Verdana" w:hAnsi="Verdana"/>
          <w:color w:val="000000"/>
          <w:sz w:val="20"/>
        </w:rPr>
        <w:t xml:space="preserve"> actors” are understood as individuals or organisations who aspire, through organisational, institutional, </w:t>
      </w:r>
      <w:r w:rsidR="00DF236E" w:rsidRPr="00F07A2B">
        <w:rPr>
          <w:rFonts w:ascii="Verdana" w:eastAsia="Verdana" w:hAnsi="Verdana" w:cs="Verdana"/>
          <w:color w:val="000000"/>
          <w:sz w:val="20"/>
          <w:szCs w:val="20"/>
        </w:rPr>
        <w:t xml:space="preserve">financial </w:t>
      </w:r>
      <w:r w:rsidRPr="00F07A2B">
        <w:rPr>
          <w:rFonts w:ascii="Verdana" w:eastAsia="Verdana" w:hAnsi="Verdana"/>
          <w:color w:val="000000"/>
          <w:sz w:val="20"/>
        </w:rPr>
        <w:t>and communication means, to</w:t>
      </w:r>
      <w:r w:rsidRPr="00F07A2B">
        <w:rPr>
          <w:rFonts w:ascii="Verdana" w:eastAsia="Verdana" w:hAnsi="Verdana" w:cs="Verdana"/>
          <w:color w:val="000000"/>
          <w:sz w:val="20"/>
          <w:szCs w:val="20"/>
        </w:rPr>
        <w:t xml:space="preserve"> </w:t>
      </w:r>
      <w:r w:rsidR="00DF236E" w:rsidRPr="00F07A2B">
        <w:rPr>
          <w:rFonts w:ascii="Verdana" w:eastAsia="Verdana" w:hAnsi="Verdana" w:cs="Verdana"/>
          <w:color w:val="000000"/>
          <w:sz w:val="20"/>
          <w:szCs w:val="20"/>
        </w:rPr>
        <w:t>directly or indirectly</w:t>
      </w:r>
      <w:r w:rsidRPr="00F07A2B">
        <w:rPr>
          <w:rFonts w:ascii="Verdana" w:eastAsia="Verdana" w:hAnsi="Verdana"/>
          <w:color w:val="000000"/>
          <w:sz w:val="20"/>
        </w:rPr>
        <w:t xml:space="preserve"> influence the decision-making process;</w:t>
      </w:r>
    </w:p>
    <w:p w14:paraId="299A629F" w14:textId="1AD26858" w:rsidR="00AC1310" w:rsidRPr="00CB32C5" w:rsidRDefault="00AC1310" w:rsidP="00037E6B">
      <w:pPr>
        <w:numPr>
          <w:ilvl w:val="0"/>
          <w:numId w:val="4"/>
        </w:numPr>
        <w:pBdr>
          <w:top w:val="nil"/>
          <w:left w:val="nil"/>
          <w:bottom w:val="nil"/>
          <w:right w:val="nil"/>
          <w:between w:val="nil"/>
        </w:pBdr>
        <w:jc w:val="both"/>
        <w:rPr>
          <w:rFonts w:ascii="Verdana" w:eastAsia="Verdana" w:hAnsi="Verdana" w:cs="Arial"/>
          <w:color w:val="000000"/>
          <w:sz w:val="20"/>
          <w:szCs w:val="22"/>
        </w:rPr>
      </w:pPr>
      <w:r w:rsidRPr="00F07A2B">
        <w:rPr>
          <w:rFonts w:ascii="Verdana" w:eastAsia="Verdana" w:hAnsi="Verdana"/>
          <w:color w:val="000000"/>
          <w:sz w:val="20"/>
        </w:rPr>
        <w:t xml:space="preserve">“media” includes services offered by actors that have an intent to act as media, have the purpose to produce and disseminate content, have editorial control over content, follow professional standards, seek outreach, and are confronted with </w:t>
      </w:r>
      <w:r w:rsidR="00031E47" w:rsidRPr="00F07A2B">
        <w:rPr>
          <w:rFonts w:ascii="Verdana" w:eastAsia="Verdana" w:hAnsi="Verdana" w:cs="Verdana"/>
          <w:color w:val="000000"/>
          <w:sz w:val="20"/>
          <w:szCs w:val="20"/>
        </w:rPr>
        <w:t>public</w:t>
      </w:r>
      <w:r w:rsidRPr="00F07A2B">
        <w:rPr>
          <w:rFonts w:ascii="Verdana" w:eastAsia="Verdana" w:hAnsi="Verdana" w:cs="Verdana"/>
          <w:color w:val="000000"/>
          <w:sz w:val="20"/>
          <w:szCs w:val="20"/>
        </w:rPr>
        <w:t xml:space="preserve"> expectation</w:t>
      </w:r>
      <w:r w:rsidRPr="00F07A2B">
        <w:rPr>
          <w:rFonts w:ascii="Verdana" w:eastAsia="Verdana" w:hAnsi="Verdana"/>
          <w:color w:val="000000"/>
          <w:sz w:val="20"/>
        </w:rPr>
        <w:t>, as proposed by Recommendation CM/</w:t>
      </w:r>
      <w:proofErr w:type="gramStart"/>
      <w:r w:rsidRPr="00F07A2B">
        <w:rPr>
          <w:rFonts w:ascii="Verdana" w:eastAsia="Verdana" w:hAnsi="Verdana"/>
          <w:color w:val="000000"/>
          <w:sz w:val="20"/>
        </w:rPr>
        <w:t>Rec(</w:t>
      </w:r>
      <w:proofErr w:type="gramEnd"/>
      <w:r w:rsidRPr="00F07A2B">
        <w:rPr>
          <w:rFonts w:ascii="Verdana" w:eastAsia="Verdana" w:hAnsi="Verdana"/>
          <w:color w:val="000000"/>
          <w:sz w:val="20"/>
        </w:rPr>
        <w:t>2011)7 on a new notion of media. This</w:t>
      </w:r>
      <w:r w:rsidRPr="00CB32C5">
        <w:rPr>
          <w:rFonts w:ascii="Verdana" w:eastAsia="Verdana" w:hAnsi="Verdana"/>
          <w:color w:val="000000"/>
          <w:sz w:val="20"/>
        </w:rPr>
        <w:t xml:space="preserve"> definition encompasses print, broadcast and online media including audio and video streaming </w:t>
      </w:r>
      <w:proofErr w:type="gramStart"/>
      <w:r w:rsidRPr="00CB32C5">
        <w:rPr>
          <w:rFonts w:ascii="Verdana" w:eastAsia="Verdana" w:hAnsi="Verdana"/>
          <w:color w:val="000000"/>
          <w:sz w:val="20"/>
        </w:rPr>
        <w:t>services;</w:t>
      </w:r>
      <w:proofErr w:type="gramEnd"/>
    </w:p>
    <w:p w14:paraId="22C62C07" w14:textId="15BF7625" w:rsidR="00AC1310" w:rsidRPr="00CB32C5" w:rsidRDefault="00AC1310" w:rsidP="00037E6B">
      <w:pPr>
        <w:numPr>
          <w:ilvl w:val="0"/>
          <w:numId w:val="4"/>
        </w:numPr>
        <w:pBdr>
          <w:top w:val="nil"/>
          <w:left w:val="nil"/>
          <w:bottom w:val="nil"/>
          <w:right w:val="nil"/>
          <w:between w:val="nil"/>
        </w:pBdr>
        <w:jc w:val="both"/>
        <w:rPr>
          <w:rFonts w:ascii="Verdana" w:eastAsia="Verdana" w:hAnsi="Verdana" w:cs="Arial"/>
          <w:color w:val="000000"/>
          <w:sz w:val="20"/>
          <w:szCs w:val="22"/>
        </w:rPr>
      </w:pPr>
      <w:r w:rsidRPr="00CB32C5">
        <w:rPr>
          <w:rFonts w:ascii="Verdana" w:eastAsia="Verdana" w:hAnsi="Verdana"/>
          <w:color w:val="000000"/>
          <w:sz w:val="20"/>
        </w:rPr>
        <w:t>“</w:t>
      </w:r>
      <w:proofErr w:type="gramStart"/>
      <w:r w:rsidRPr="00CB32C5">
        <w:rPr>
          <w:rFonts w:ascii="Verdana" w:eastAsia="Verdana" w:hAnsi="Verdana"/>
          <w:color w:val="000000"/>
          <w:sz w:val="20"/>
        </w:rPr>
        <w:t>online</w:t>
      </w:r>
      <w:proofErr w:type="gramEnd"/>
      <w:r w:rsidRPr="00CB32C5">
        <w:rPr>
          <w:rFonts w:ascii="Verdana" w:eastAsia="Verdana" w:hAnsi="Verdana"/>
          <w:color w:val="000000"/>
          <w:sz w:val="20"/>
        </w:rPr>
        <w:t xml:space="preserve"> platforms” </w:t>
      </w:r>
      <w:r w:rsidR="00512AED" w:rsidRPr="00B505E5">
        <w:rPr>
          <w:rFonts w:ascii="Verdana" w:hAnsi="Verdana"/>
          <w:bCs/>
          <w:color w:val="000000" w:themeColor="text1"/>
          <w:sz w:val="20"/>
        </w:rPr>
        <w:t xml:space="preserve">are understood as digital services offered by </w:t>
      </w:r>
      <w:r w:rsidR="00512AED" w:rsidRPr="00B505E5">
        <w:rPr>
          <w:rFonts w:ascii="Verdana" w:hAnsi="Verdana"/>
          <w:bCs/>
          <w:color w:val="000000" w:themeColor="text1"/>
          <w:sz w:val="20"/>
          <w:szCs w:val="20"/>
        </w:rPr>
        <w:t>actors</w:t>
      </w:r>
      <w:r w:rsidR="00512AED" w:rsidRPr="00B505E5">
        <w:rPr>
          <w:rFonts w:ascii="Verdana" w:hAnsi="Verdana"/>
          <w:bCs/>
          <w:color w:val="000000" w:themeColor="text1"/>
          <w:sz w:val="20"/>
        </w:rPr>
        <w:t xml:space="preserve"> that connect participants in multisided markets, set the rules for such interactions, and make use of algorithmic systems to collect and analyse data and </w:t>
      </w:r>
      <w:r w:rsidR="00512AED" w:rsidRPr="00B505E5">
        <w:rPr>
          <w:rFonts w:ascii="Verdana" w:hAnsi="Verdana"/>
          <w:bCs/>
          <w:color w:val="000000" w:themeColor="text1"/>
          <w:sz w:val="20"/>
          <w:szCs w:val="20"/>
        </w:rPr>
        <w:t>personalise their services (in communication such platforms include e.g., search engines, news aggregators, video-sharing services, and social networks);</w:t>
      </w:r>
    </w:p>
    <w:p w14:paraId="2793E036" w14:textId="77777777" w:rsidR="00AC1310" w:rsidRPr="00CB32C5" w:rsidRDefault="00AC1310" w:rsidP="00037E6B">
      <w:pPr>
        <w:numPr>
          <w:ilvl w:val="0"/>
          <w:numId w:val="4"/>
        </w:numPr>
        <w:pBdr>
          <w:top w:val="nil"/>
          <w:left w:val="nil"/>
          <w:bottom w:val="nil"/>
          <w:right w:val="nil"/>
          <w:between w:val="nil"/>
        </w:pBdr>
        <w:jc w:val="both"/>
        <w:rPr>
          <w:rFonts w:ascii="Verdana" w:eastAsia="Verdana" w:hAnsi="Verdana" w:cs="Arial"/>
          <w:color w:val="000000"/>
          <w:sz w:val="20"/>
          <w:szCs w:val="22"/>
        </w:rPr>
      </w:pPr>
      <w:r w:rsidRPr="00CB32C5">
        <w:rPr>
          <w:rFonts w:ascii="Verdana" w:eastAsia="Verdana" w:hAnsi="Verdana"/>
          <w:color w:val="000000"/>
          <w:sz w:val="20"/>
        </w:rPr>
        <w:t>“algorithmic systems” are understood as applications that perform one or more tasks such as gathering, combining, cleaning, sorting, classifying and inferring data, as well as selection, prioritisation, the making of recommendations and decision making, as defined in Recommendation CM/</w:t>
      </w:r>
      <w:proofErr w:type="gramStart"/>
      <w:r w:rsidRPr="00CB32C5">
        <w:rPr>
          <w:rFonts w:ascii="Verdana" w:eastAsia="Verdana" w:hAnsi="Verdana"/>
          <w:color w:val="000000"/>
          <w:sz w:val="20"/>
        </w:rPr>
        <w:t>Rec(</w:t>
      </w:r>
      <w:proofErr w:type="gramEnd"/>
      <w:r w:rsidRPr="00CB32C5">
        <w:rPr>
          <w:rFonts w:ascii="Verdana" w:eastAsia="Verdana" w:hAnsi="Verdana"/>
          <w:color w:val="000000"/>
          <w:sz w:val="20"/>
        </w:rPr>
        <w:t>2020)1 on the human rights impacts of algorithmic systems;</w:t>
      </w:r>
    </w:p>
    <w:p w14:paraId="6F0D3F05" w14:textId="638C7210" w:rsidR="00AC1310" w:rsidRPr="00CB32C5" w:rsidRDefault="00AC1310" w:rsidP="00037E6B">
      <w:pPr>
        <w:numPr>
          <w:ilvl w:val="0"/>
          <w:numId w:val="4"/>
        </w:numPr>
        <w:pBdr>
          <w:top w:val="nil"/>
          <w:left w:val="nil"/>
          <w:bottom w:val="nil"/>
          <w:right w:val="nil"/>
          <w:between w:val="nil"/>
        </w:pBdr>
        <w:jc w:val="both"/>
        <w:rPr>
          <w:rFonts w:ascii="Verdana" w:eastAsia="Verdana" w:hAnsi="Verdana" w:cs="Arial"/>
          <w:color w:val="000000"/>
          <w:sz w:val="20"/>
          <w:szCs w:val="22"/>
        </w:rPr>
      </w:pPr>
      <w:r w:rsidRPr="00CB32C5">
        <w:rPr>
          <w:rFonts w:ascii="Verdana" w:eastAsia="Verdana" w:hAnsi="Verdana"/>
          <w:color w:val="000000"/>
          <w:sz w:val="20"/>
        </w:rPr>
        <w:t xml:space="preserve">“segmentation” is the process that political campaigners use to identify the segments of a voting population they intend to engage for identification, persuasion, and/or </w:t>
      </w:r>
      <w:proofErr w:type="gramStart"/>
      <w:r w:rsidRPr="00CB32C5">
        <w:rPr>
          <w:rFonts w:ascii="Verdana" w:eastAsia="Verdana" w:hAnsi="Verdana"/>
          <w:color w:val="000000"/>
          <w:sz w:val="20"/>
        </w:rPr>
        <w:t>mobilisation</w:t>
      </w:r>
      <w:r w:rsidR="00380185" w:rsidRPr="001B120F">
        <w:rPr>
          <w:rFonts w:ascii="Verdana" w:eastAsia="Verdana" w:hAnsi="Verdana" w:cs="Verdana"/>
          <w:color w:val="000000"/>
          <w:sz w:val="20"/>
          <w:szCs w:val="20"/>
        </w:rPr>
        <w:t>;</w:t>
      </w:r>
      <w:proofErr w:type="gramEnd"/>
    </w:p>
    <w:p w14:paraId="2BD1FEB9" w14:textId="39EEC7D8" w:rsidR="00AC208A" w:rsidRPr="00CB32C5" w:rsidRDefault="00AC1310" w:rsidP="00037E6B">
      <w:pPr>
        <w:numPr>
          <w:ilvl w:val="0"/>
          <w:numId w:val="4"/>
        </w:numPr>
        <w:pBdr>
          <w:top w:val="nil"/>
          <w:left w:val="nil"/>
          <w:bottom w:val="nil"/>
          <w:right w:val="nil"/>
          <w:between w:val="nil"/>
        </w:pBdr>
        <w:jc w:val="both"/>
        <w:rPr>
          <w:rFonts w:ascii="Verdana" w:eastAsia="Verdana" w:hAnsi="Verdana" w:cs="Arial"/>
          <w:color w:val="000000"/>
          <w:sz w:val="20"/>
          <w:szCs w:val="22"/>
        </w:rPr>
      </w:pPr>
      <w:r w:rsidRPr="00CB32C5">
        <w:rPr>
          <w:rFonts w:ascii="Verdana" w:eastAsia="Verdana" w:hAnsi="Verdana"/>
          <w:color w:val="000000"/>
          <w:sz w:val="20"/>
        </w:rPr>
        <w:t xml:space="preserve">“microtargeting” is a strategic data-driven process, which is geared towards addressing persuadable or </w:t>
      </w:r>
      <w:proofErr w:type="spellStart"/>
      <w:r w:rsidRPr="00CB32C5">
        <w:rPr>
          <w:rFonts w:ascii="Verdana" w:eastAsia="Verdana" w:hAnsi="Verdana"/>
          <w:color w:val="000000"/>
          <w:sz w:val="20"/>
        </w:rPr>
        <w:t>mobilisable</w:t>
      </w:r>
      <w:proofErr w:type="spellEnd"/>
      <w:r w:rsidRPr="00CB32C5">
        <w:rPr>
          <w:rFonts w:ascii="Verdana" w:eastAsia="Verdana" w:hAnsi="Verdana"/>
          <w:color w:val="000000"/>
          <w:sz w:val="20"/>
        </w:rPr>
        <w:t xml:space="preserve"> voters with tailor-made messages while ignoring </w:t>
      </w:r>
      <w:proofErr w:type="gramStart"/>
      <w:r w:rsidRPr="00CB32C5">
        <w:rPr>
          <w:rFonts w:ascii="Verdana" w:eastAsia="Verdana" w:hAnsi="Verdana"/>
          <w:color w:val="000000"/>
          <w:sz w:val="20"/>
        </w:rPr>
        <w:t>others</w:t>
      </w:r>
      <w:r w:rsidR="00380185" w:rsidRPr="001B120F">
        <w:rPr>
          <w:rFonts w:ascii="Verdana" w:eastAsia="Verdana" w:hAnsi="Verdana" w:cs="Verdana"/>
          <w:color w:val="000000"/>
          <w:sz w:val="20"/>
          <w:szCs w:val="20"/>
        </w:rPr>
        <w:t>;</w:t>
      </w:r>
      <w:proofErr w:type="gramEnd"/>
    </w:p>
    <w:p w14:paraId="04EA32F1" w14:textId="62C0D408" w:rsidR="00F774DD" w:rsidRPr="00AC208A" w:rsidRDefault="00AC1310" w:rsidP="00AC208A">
      <w:pPr>
        <w:numPr>
          <w:ilvl w:val="0"/>
          <w:numId w:val="4"/>
        </w:numPr>
        <w:pBdr>
          <w:top w:val="nil"/>
          <w:left w:val="nil"/>
          <w:bottom w:val="nil"/>
          <w:right w:val="nil"/>
          <w:between w:val="nil"/>
        </w:pBdr>
        <w:jc w:val="both"/>
        <w:rPr>
          <w:rFonts w:ascii="Verdana" w:eastAsia="Verdana" w:hAnsi="Verdana" w:cs="Arial"/>
          <w:color w:val="000000"/>
          <w:sz w:val="20"/>
          <w:szCs w:val="22"/>
        </w:rPr>
      </w:pPr>
      <w:proofErr w:type="spellStart"/>
      <w:r w:rsidRPr="00AC208A">
        <w:rPr>
          <w:rFonts w:ascii="Verdana" w:eastAsia="Verdana" w:hAnsi="Verdana"/>
          <w:color w:val="000000"/>
          <w:sz w:val="20"/>
        </w:rPr>
        <w:t>“co-regulation</w:t>
      </w:r>
      <w:proofErr w:type="spellEnd"/>
      <w:r w:rsidRPr="00AC208A">
        <w:rPr>
          <w:rFonts w:ascii="Verdana" w:eastAsia="Verdana" w:hAnsi="Verdana"/>
          <w:color w:val="000000"/>
          <w:sz w:val="20"/>
        </w:rPr>
        <w:t>”</w:t>
      </w:r>
      <w:r w:rsidR="005A3321" w:rsidRPr="00AC208A">
        <w:rPr>
          <w:rFonts w:ascii="Verdana" w:eastAsia="Verdana" w:hAnsi="Verdana"/>
          <w:color w:val="000000"/>
          <w:sz w:val="20"/>
        </w:rPr>
        <w:t xml:space="preserve"> (sometimes also called regulated self-regulation) refers to industry self-regulation with a mandate and/or some oversight by the </w:t>
      </w:r>
      <w:proofErr w:type="gramStart"/>
      <w:r w:rsidR="005A3321" w:rsidRPr="00AC208A">
        <w:rPr>
          <w:rFonts w:ascii="Verdana" w:eastAsia="Verdana" w:hAnsi="Verdana"/>
          <w:color w:val="000000"/>
          <w:sz w:val="20"/>
        </w:rPr>
        <w:t>Stat</w:t>
      </w:r>
      <w:r w:rsidRPr="00AC208A">
        <w:rPr>
          <w:rFonts w:ascii="Verdana" w:eastAsia="Verdana" w:hAnsi="Verdana"/>
          <w:color w:val="000000"/>
          <w:sz w:val="20"/>
        </w:rPr>
        <w:t>e</w:t>
      </w:r>
      <w:r w:rsidR="00380185" w:rsidRPr="00AC208A">
        <w:rPr>
          <w:rFonts w:ascii="Verdana" w:eastAsia="Verdana" w:hAnsi="Verdana" w:cs="Verdana"/>
          <w:color w:val="000000"/>
          <w:sz w:val="20"/>
          <w:szCs w:val="20"/>
        </w:rPr>
        <w:t>;</w:t>
      </w:r>
      <w:proofErr w:type="gramEnd"/>
    </w:p>
    <w:p w14:paraId="74C9BF13" w14:textId="7769A2EC" w:rsidR="00AC1310" w:rsidRPr="00AC208A" w:rsidRDefault="00AC1310" w:rsidP="00AC208A">
      <w:pPr>
        <w:numPr>
          <w:ilvl w:val="0"/>
          <w:numId w:val="4"/>
        </w:numPr>
        <w:spacing w:line="233" w:lineRule="auto"/>
        <w:jc w:val="both"/>
        <w:rPr>
          <w:rFonts w:ascii="Verdana" w:eastAsia="Verdana" w:hAnsi="Verdana"/>
          <w:sz w:val="20"/>
        </w:rPr>
      </w:pPr>
      <w:r w:rsidRPr="00CB32C5">
        <w:rPr>
          <w:rFonts w:ascii="Verdana" w:eastAsia="Verdana" w:hAnsi="Verdana"/>
          <w:color w:val="000000"/>
          <w:sz w:val="20"/>
        </w:rPr>
        <w:t>“disinformation” refers to verifiably false, inaccurate, or misleading information deliberately created and disseminated to cause harm or make economic or political gain by deceiving the public.</w:t>
      </w:r>
    </w:p>
    <w:p w14:paraId="7AB43A74" w14:textId="77777777" w:rsidR="00AC1310" w:rsidRPr="00CB32C5" w:rsidRDefault="00AC1310" w:rsidP="00AC1310">
      <w:pPr>
        <w:spacing w:after="160" w:line="259" w:lineRule="auto"/>
        <w:jc w:val="both"/>
        <w:rPr>
          <w:rFonts w:ascii="Verdana" w:eastAsia="Verdana" w:hAnsi="Verdana"/>
          <w:b/>
          <w:sz w:val="20"/>
        </w:rPr>
      </w:pPr>
    </w:p>
    <w:p w14:paraId="6F336C66" w14:textId="77777777" w:rsidR="00AC1310" w:rsidRPr="00CB32C5" w:rsidRDefault="00AC1310" w:rsidP="00AC1310">
      <w:pPr>
        <w:spacing w:after="160" w:line="259" w:lineRule="auto"/>
        <w:jc w:val="both"/>
        <w:rPr>
          <w:rFonts w:ascii="Verdana" w:eastAsia="Arial" w:hAnsi="Verdana" w:cs="Arial"/>
          <w:b/>
          <w:strike/>
          <w:sz w:val="20"/>
          <w:szCs w:val="22"/>
        </w:rPr>
      </w:pPr>
      <w:r w:rsidRPr="00CB32C5">
        <w:rPr>
          <w:rFonts w:ascii="Verdana" w:eastAsia="Verdana" w:hAnsi="Verdana"/>
          <w:b/>
          <w:sz w:val="20"/>
        </w:rPr>
        <w:t xml:space="preserve">1. Governance principles </w:t>
      </w:r>
    </w:p>
    <w:p w14:paraId="22D2736D" w14:textId="586F1941" w:rsidR="00AC1310" w:rsidRPr="00CB32C5" w:rsidRDefault="00AC1310" w:rsidP="00AC1310">
      <w:pPr>
        <w:spacing w:line="259" w:lineRule="auto"/>
        <w:jc w:val="both"/>
        <w:rPr>
          <w:rFonts w:ascii="Verdana" w:eastAsia="Arial" w:hAnsi="Verdana" w:cs="Arial"/>
          <w:sz w:val="20"/>
          <w:szCs w:val="22"/>
        </w:rPr>
      </w:pPr>
      <w:r w:rsidRPr="00CB32C5">
        <w:rPr>
          <w:rFonts w:ascii="Verdana" w:eastAsia="Verdana" w:hAnsi="Verdana"/>
          <w:sz w:val="20"/>
        </w:rPr>
        <w:t>1.1</w:t>
      </w:r>
      <w:r w:rsidRPr="00B505E5">
        <w:rPr>
          <w:rFonts w:ascii="Verdana" w:eastAsia="Verdana" w:hAnsi="Verdana"/>
          <w:sz w:val="20"/>
        </w:rPr>
        <w:t xml:space="preserve">. </w:t>
      </w:r>
      <w:r w:rsidR="00380185" w:rsidRPr="00B505E5">
        <w:rPr>
          <w:rFonts w:ascii="Verdana" w:eastAsia="Verdana" w:hAnsi="Verdana" w:cs="Verdana"/>
          <w:sz w:val="20"/>
          <w:szCs w:val="20"/>
        </w:rPr>
        <w:t>Legal and regulatory frameworks related to political advertising and election campaigns, as well as self- or co-regulatory approaches in this area, should be developed and enforced in compliance with the Council of Europe standards and the relevant case law of the European Court of Human Rights.</w:t>
      </w:r>
      <w:r w:rsidR="00380185" w:rsidRPr="001B120F">
        <w:rPr>
          <w:rFonts w:ascii="Verdana" w:eastAsia="Verdana" w:hAnsi="Verdana" w:cs="Verdana"/>
          <w:b/>
          <w:bCs/>
          <w:sz w:val="20"/>
          <w:szCs w:val="20"/>
        </w:rPr>
        <w:t xml:space="preserve"> </w:t>
      </w:r>
      <w:r w:rsidRPr="00CB32C5">
        <w:rPr>
          <w:rFonts w:ascii="Verdana" w:eastAsia="Verdana" w:hAnsi="Verdana"/>
          <w:sz w:val="20"/>
        </w:rPr>
        <w:t>Considering the specificities of the</w:t>
      </w:r>
      <w:r w:rsidRPr="001B120F">
        <w:rPr>
          <w:rFonts w:ascii="Verdana" w:hAnsi="Verdana"/>
          <w:sz w:val="20"/>
        </w:rPr>
        <w:t xml:space="preserve"> online environment and online platforms, States should consider co-regulation as a proportionate approach to regulate political advertising online and, </w:t>
      </w:r>
      <w:r w:rsidRPr="001B120F">
        <w:rPr>
          <w:rFonts w:ascii="Verdana" w:eastAsia="Verdana" w:hAnsi="Verdana" w:cs="Verdana"/>
          <w:sz w:val="20"/>
          <w:szCs w:val="20"/>
        </w:rPr>
        <w:t>whe</w:t>
      </w:r>
      <w:r w:rsidR="00380185" w:rsidRPr="001B120F">
        <w:rPr>
          <w:rFonts w:ascii="Verdana" w:eastAsia="Verdana" w:hAnsi="Verdana" w:cs="Verdana"/>
          <w:sz w:val="20"/>
          <w:szCs w:val="20"/>
        </w:rPr>
        <w:t>re</w:t>
      </w:r>
      <w:r w:rsidRPr="001B120F">
        <w:rPr>
          <w:rFonts w:ascii="Verdana" w:hAnsi="Verdana"/>
          <w:sz w:val="20"/>
        </w:rPr>
        <w:t xml:space="preserve"> applicable, election campaigns online. Online platforms should align their terms of service with the principles set by the law and contribute, under this legal framework, to their implementation.</w:t>
      </w:r>
    </w:p>
    <w:p w14:paraId="7EA2E580" w14:textId="77777777" w:rsidR="00AC1310" w:rsidRPr="00CB32C5" w:rsidRDefault="00AC1310" w:rsidP="00AC1310">
      <w:pPr>
        <w:spacing w:line="259" w:lineRule="auto"/>
        <w:jc w:val="both"/>
        <w:rPr>
          <w:rFonts w:ascii="Verdana" w:eastAsia="Verdana" w:hAnsi="Verdana"/>
          <w:sz w:val="20"/>
        </w:rPr>
      </w:pPr>
    </w:p>
    <w:p w14:paraId="4A4B5596" w14:textId="684FF11B" w:rsidR="00AC1310" w:rsidRPr="00037E6B" w:rsidRDefault="00AC1310" w:rsidP="00AC1310">
      <w:pPr>
        <w:jc w:val="both"/>
        <w:rPr>
          <w:rFonts w:ascii="Verdana" w:eastAsia="Arial" w:hAnsi="Verdana" w:cs="Arial"/>
          <w:sz w:val="20"/>
          <w:szCs w:val="22"/>
        </w:rPr>
      </w:pPr>
      <w:r w:rsidRPr="00CB32C5">
        <w:rPr>
          <w:rFonts w:ascii="Verdana" w:eastAsia="Verdana" w:hAnsi="Verdana"/>
          <w:sz w:val="20"/>
        </w:rPr>
        <w:t xml:space="preserve">1.2. </w:t>
      </w:r>
      <w:r w:rsidR="00A51932" w:rsidRPr="00E406EE">
        <w:rPr>
          <w:rFonts w:ascii="Verdana" w:eastAsia="Verdana" w:hAnsi="Verdana" w:cs="Verdana"/>
          <w:sz w:val="20"/>
          <w:szCs w:val="20"/>
        </w:rPr>
        <w:t xml:space="preserve">As part of such co-regulatory frameworks, </w:t>
      </w:r>
      <w:r w:rsidRPr="00E406EE">
        <w:rPr>
          <w:rFonts w:ascii="Verdana" w:hAnsi="Verdana"/>
          <w:sz w:val="20"/>
        </w:rPr>
        <w:t>States should consider</w:t>
      </w:r>
      <w:r w:rsidR="00A51932" w:rsidRPr="00E406EE">
        <w:rPr>
          <w:rFonts w:ascii="Verdana" w:eastAsia="Verdana" w:hAnsi="Verdana" w:cs="Verdana"/>
          <w:sz w:val="20"/>
          <w:szCs w:val="20"/>
        </w:rPr>
        <w:t xml:space="preserve"> specifically addressing political advertising, in</w:t>
      </w:r>
      <w:r w:rsidRPr="00E406EE">
        <w:rPr>
          <w:rFonts w:ascii="Verdana" w:hAnsi="Verdana"/>
          <w:sz w:val="20"/>
        </w:rPr>
        <w:t xml:space="preserve"> an appropriate and proportionate </w:t>
      </w:r>
      <w:r w:rsidR="00A51932" w:rsidRPr="00E406EE">
        <w:rPr>
          <w:rFonts w:ascii="Verdana" w:eastAsia="Verdana" w:hAnsi="Verdana" w:cs="Verdana"/>
          <w:sz w:val="20"/>
          <w:szCs w:val="20"/>
        </w:rPr>
        <w:t>manner,</w:t>
      </w:r>
      <w:r w:rsidRPr="00037E6B">
        <w:rPr>
          <w:rFonts w:ascii="Verdana" w:hAnsi="Verdana"/>
          <w:sz w:val="20"/>
        </w:rPr>
        <w:t xml:space="preserve"> also outside of election periods as defined by the national rules.</w:t>
      </w:r>
    </w:p>
    <w:p w14:paraId="471F3F85" w14:textId="77777777" w:rsidR="00AC1310" w:rsidRPr="00037E6B" w:rsidRDefault="00AC1310" w:rsidP="00AC1310">
      <w:pPr>
        <w:jc w:val="both"/>
        <w:rPr>
          <w:rFonts w:ascii="Verdana" w:eastAsia="Verdana" w:hAnsi="Verdana"/>
          <w:sz w:val="20"/>
        </w:rPr>
      </w:pPr>
    </w:p>
    <w:p w14:paraId="14D4BDF7" w14:textId="1E9967FB" w:rsidR="00AC1310" w:rsidRPr="00037E6B" w:rsidRDefault="00AC1310" w:rsidP="00AC1310">
      <w:pPr>
        <w:jc w:val="both"/>
        <w:rPr>
          <w:rFonts w:ascii="Verdana" w:eastAsia="Verdana" w:hAnsi="Verdana"/>
          <w:sz w:val="20"/>
        </w:rPr>
      </w:pPr>
      <w:r w:rsidRPr="00037E6B">
        <w:rPr>
          <w:rFonts w:ascii="Verdana" w:eastAsia="Verdana" w:hAnsi="Verdana"/>
          <w:sz w:val="20"/>
        </w:rPr>
        <w:t xml:space="preserve">1.3. </w:t>
      </w:r>
      <w:r w:rsidR="00A51932" w:rsidRPr="00E406EE">
        <w:rPr>
          <w:rFonts w:ascii="Verdana" w:eastAsia="Verdana" w:hAnsi="Verdana" w:cs="Verdana"/>
          <w:sz w:val="20"/>
          <w:szCs w:val="20"/>
        </w:rPr>
        <w:t xml:space="preserve">As part of such co-regulatory frameworks, </w:t>
      </w:r>
      <w:r w:rsidR="00A51932" w:rsidRPr="00E406EE">
        <w:rPr>
          <w:rFonts w:ascii="Verdana" w:eastAsia="Verdana" w:hAnsi="Verdana"/>
          <w:sz w:val="20"/>
        </w:rPr>
        <w:t xml:space="preserve">States should </w:t>
      </w:r>
      <w:r w:rsidR="00A51932" w:rsidRPr="00E406EE">
        <w:rPr>
          <w:rFonts w:ascii="Verdana" w:eastAsia="Verdana" w:hAnsi="Verdana" w:cs="Verdana"/>
          <w:sz w:val="20"/>
          <w:szCs w:val="20"/>
        </w:rPr>
        <w:t xml:space="preserve">further </w:t>
      </w:r>
      <w:r w:rsidR="00A51932" w:rsidRPr="00E406EE">
        <w:rPr>
          <w:rFonts w:ascii="Verdana" w:eastAsia="Verdana" w:hAnsi="Verdana"/>
          <w:sz w:val="20"/>
        </w:rPr>
        <w:t>establish</w:t>
      </w:r>
      <w:r w:rsidR="00A51932" w:rsidRPr="00037E6B">
        <w:rPr>
          <w:rFonts w:ascii="Verdana" w:eastAsia="Verdana" w:hAnsi="Verdana"/>
          <w:sz w:val="20"/>
        </w:rPr>
        <w:t xml:space="preserve"> </w:t>
      </w:r>
      <w:r w:rsidR="00A51932" w:rsidRPr="00A51932">
        <w:rPr>
          <w:rFonts w:ascii="Verdana" w:eastAsia="Verdana" w:hAnsi="Verdana" w:cs="Verdana"/>
          <w:sz w:val="20"/>
          <w:szCs w:val="20"/>
        </w:rPr>
        <w:t xml:space="preserve">appropriate </w:t>
      </w:r>
      <w:r w:rsidRPr="00037E6B">
        <w:rPr>
          <w:rFonts w:ascii="Verdana" w:eastAsia="Verdana" w:hAnsi="Verdana"/>
          <w:sz w:val="20"/>
        </w:rPr>
        <w:t xml:space="preserve">sanctions for non-compliance in order to guarantee the effectiveness of the measures proposed in this </w:t>
      </w:r>
      <w:r w:rsidR="00A51932">
        <w:rPr>
          <w:rFonts w:ascii="Verdana" w:eastAsia="Verdana" w:hAnsi="Verdana" w:cs="Verdana"/>
          <w:sz w:val="20"/>
          <w:szCs w:val="20"/>
        </w:rPr>
        <w:t>Recommendation</w:t>
      </w:r>
      <w:r w:rsidRPr="00037E6B">
        <w:rPr>
          <w:rFonts w:ascii="Verdana" w:eastAsia="Verdana" w:hAnsi="Verdana"/>
          <w:sz w:val="20"/>
        </w:rPr>
        <w:t xml:space="preserve">. States should ensure that the sanctions are proportionate in order to avoid that online platforms apply excessively prudent measures </w:t>
      </w:r>
      <w:r w:rsidRPr="00037E6B">
        <w:rPr>
          <w:rFonts w:ascii="Verdana" w:eastAsia="Verdana" w:hAnsi="Verdana"/>
          <w:sz w:val="20"/>
        </w:rPr>
        <w:lastRenderedPageBreak/>
        <w:t>which may lead to limitations of lawful content and unjustified interferences with right of freedom of expression.</w:t>
      </w:r>
    </w:p>
    <w:p w14:paraId="40886EBE" w14:textId="77777777" w:rsidR="00AC1310" w:rsidRPr="00037E6B" w:rsidRDefault="00AC1310" w:rsidP="00AC1310">
      <w:pPr>
        <w:jc w:val="both"/>
        <w:rPr>
          <w:rFonts w:ascii="Verdana" w:eastAsia="Verdana" w:hAnsi="Verdana"/>
          <w:sz w:val="20"/>
        </w:rPr>
      </w:pPr>
    </w:p>
    <w:p w14:paraId="4D0D49D6" w14:textId="4C7678C9" w:rsidR="00AC1310" w:rsidRPr="00037E6B" w:rsidRDefault="00AC1310" w:rsidP="00AC1310">
      <w:pPr>
        <w:jc w:val="both"/>
        <w:rPr>
          <w:rFonts w:ascii="Verdana" w:eastAsia="Verdana" w:hAnsi="Verdana"/>
          <w:sz w:val="20"/>
        </w:rPr>
      </w:pPr>
      <w:r w:rsidRPr="00037E6B">
        <w:rPr>
          <w:rFonts w:ascii="Verdana" w:eastAsia="Verdana" w:hAnsi="Verdana"/>
          <w:sz w:val="20"/>
        </w:rPr>
        <w:t>1.</w:t>
      </w:r>
      <w:r w:rsidR="005347D0" w:rsidRPr="00037E6B">
        <w:rPr>
          <w:rFonts w:ascii="Verdana" w:eastAsia="Verdana" w:hAnsi="Verdana"/>
          <w:sz w:val="20"/>
        </w:rPr>
        <w:t>4</w:t>
      </w:r>
      <w:r w:rsidRPr="00037E6B">
        <w:rPr>
          <w:rFonts w:ascii="Verdana" w:eastAsia="Verdana" w:hAnsi="Verdana"/>
          <w:sz w:val="20"/>
        </w:rPr>
        <w:t xml:space="preserve">. Under this co-regulatory framework, and in line with the Recommendation on principles for media and communication governance, States are encouraged to consider and develop – in cooperation with platforms and civil society </w:t>
      </w:r>
      <w:r w:rsidRPr="001B120F">
        <w:rPr>
          <w:rFonts w:ascii="Verdana" w:eastAsia="Verdana" w:hAnsi="Verdana" w:cs="Verdana"/>
          <w:sz w:val="20"/>
          <w:szCs w:val="20"/>
        </w:rPr>
        <w:t>organi</w:t>
      </w:r>
      <w:r w:rsidR="00380185" w:rsidRPr="001B120F">
        <w:rPr>
          <w:rFonts w:ascii="Verdana" w:eastAsia="Verdana" w:hAnsi="Verdana" w:cs="Verdana"/>
          <w:sz w:val="20"/>
          <w:szCs w:val="20"/>
        </w:rPr>
        <w:t>s</w:t>
      </w:r>
      <w:r w:rsidRPr="001B120F">
        <w:rPr>
          <w:rFonts w:ascii="Verdana" w:eastAsia="Verdana" w:hAnsi="Verdana" w:cs="Verdana"/>
          <w:sz w:val="20"/>
          <w:szCs w:val="20"/>
        </w:rPr>
        <w:t>ations</w:t>
      </w:r>
      <w:r w:rsidRPr="00037E6B">
        <w:rPr>
          <w:rFonts w:ascii="Verdana" w:eastAsia="Verdana" w:hAnsi="Verdana"/>
          <w:sz w:val="20"/>
        </w:rPr>
        <w:t xml:space="preserve"> – an independent democratic oversight mechanism that should include reporting duties by the platforms to </w:t>
      </w:r>
      <w:r w:rsidR="00EE35D3">
        <w:rPr>
          <w:rFonts w:ascii="Verdana" w:eastAsia="Verdana" w:hAnsi="Verdana" w:cs="Verdana"/>
          <w:sz w:val="20"/>
          <w:szCs w:val="20"/>
        </w:rPr>
        <w:t xml:space="preserve">designated </w:t>
      </w:r>
      <w:r w:rsidRPr="00037E6B">
        <w:rPr>
          <w:rFonts w:ascii="Verdana" w:eastAsia="Verdana" w:hAnsi="Verdana"/>
          <w:sz w:val="20"/>
        </w:rPr>
        <w:t xml:space="preserve">independent relevant authorities. These </w:t>
      </w:r>
      <w:r w:rsidR="00E22C8E">
        <w:rPr>
          <w:rFonts w:ascii="Verdana" w:eastAsia="Verdana" w:hAnsi="Verdana"/>
          <w:sz w:val="20"/>
        </w:rPr>
        <w:t xml:space="preserve">regulatory </w:t>
      </w:r>
      <w:r w:rsidRPr="00037E6B">
        <w:rPr>
          <w:rFonts w:ascii="Verdana" w:eastAsia="Verdana" w:hAnsi="Verdana"/>
          <w:sz w:val="20"/>
        </w:rPr>
        <w:t>authorities</w:t>
      </w:r>
      <w:r w:rsidR="00E22C8E">
        <w:rPr>
          <w:rFonts w:ascii="Verdana" w:eastAsia="Verdana" w:hAnsi="Verdana"/>
          <w:sz w:val="20"/>
        </w:rPr>
        <w:t xml:space="preserve"> </w:t>
      </w:r>
      <w:r w:rsidRPr="00037E6B">
        <w:rPr>
          <w:rFonts w:ascii="Verdana" w:eastAsia="Verdana" w:hAnsi="Verdana"/>
          <w:sz w:val="20"/>
        </w:rPr>
        <w:t>should engage in regular, open, and inclusive consultation, co-operation, and dialogue with all relevant stakeholders with a view to ensuring that an appropriate balance is struck between the public interest, interests of users and affected parties, and industry interests.</w:t>
      </w:r>
    </w:p>
    <w:p w14:paraId="11D67647" w14:textId="77777777" w:rsidR="00AC1310" w:rsidRPr="00037E6B" w:rsidRDefault="00AC1310" w:rsidP="00AC1310">
      <w:pPr>
        <w:jc w:val="both"/>
        <w:rPr>
          <w:rFonts w:ascii="Verdana" w:eastAsia="Verdana" w:hAnsi="Verdana"/>
          <w:sz w:val="20"/>
        </w:rPr>
      </w:pPr>
    </w:p>
    <w:p w14:paraId="78C8A5FE" w14:textId="23F96339" w:rsidR="00AC1310" w:rsidRDefault="005347D0" w:rsidP="00AC1310">
      <w:pPr>
        <w:jc w:val="both"/>
        <w:rPr>
          <w:rFonts w:ascii="Verdana" w:hAnsi="Verdana"/>
          <w:sz w:val="20"/>
        </w:rPr>
      </w:pPr>
      <w:r w:rsidRPr="00037E6B">
        <w:rPr>
          <w:rFonts w:ascii="Verdana" w:eastAsia="Verdana" w:hAnsi="Verdana"/>
          <w:sz w:val="20"/>
        </w:rPr>
        <w:t xml:space="preserve">1.5. </w:t>
      </w:r>
      <w:r w:rsidR="00AC1310" w:rsidRPr="00037E6B">
        <w:rPr>
          <w:rFonts w:ascii="Verdana" w:eastAsia="Verdana" w:hAnsi="Verdana"/>
          <w:sz w:val="20"/>
        </w:rPr>
        <w:t xml:space="preserve">Independent </w:t>
      </w:r>
      <w:r w:rsidR="00380185" w:rsidRPr="001B120F">
        <w:rPr>
          <w:rFonts w:ascii="Verdana" w:eastAsia="Verdana" w:hAnsi="Verdana" w:cs="Verdana"/>
          <w:sz w:val="20"/>
          <w:szCs w:val="20"/>
        </w:rPr>
        <w:t>r</w:t>
      </w:r>
      <w:r w:rsidR="00AC1310" w:rsidRPr="001B120F">
        <w:rPr>
          <w:rFonts w:ascii="Verdana" w:eastAsia="Verdana" w:hAnsi="Verdana" w:cs="Verdana"/>
          <w:sz w:val="20"/>
          <w:szCs w:val="20"/>
        </w:rPr>
        <w:t xml:space="preserve">egulatory </w:t>
      </w:r>
      <w:r w:rsidR="00380185" w:rsidRPr="001B120F">
        <w:rPr>
          <w:rFonts w:ascii="Verdana" w:eastAsia="Verdana" w:hAnsi="Verdana" w:cs="Verdana"/>
          <w:sz w:val="20"/>
          <w:szCs w:val="20"/>
        </w:rPr>
        <w:t>a</w:t>
      </w:r>
      <w:r w:rsidR="00AC1310" w:rsidRPr="001B120F">
        <w:rPr>
          <w:rFonts w:ascii="Verdana" w:eastAsia="Verdana" w:hAnsi="Verdana" w:cs="Verdana"/>
          <w:sz w:val="20"/>
          <w:szCs w:val="20"/>
        </w:rPr>
        <w:t>uthorities</w:t>
      </w:r>
      <w:r w:rsidR="00AC1310" w:rsidRPr="00CB32C5">
        <w:rPr>
          <w:rFonts w:ascii="Verdana" w:eastAsia="Verdana" w:hAnsi="Verdana"/>
          <w:sz w:val="20"/>
        </w:rPr>
        <w:t xml:space="preserve"> should be clearly designated with powers to issue timely, proportionate </w:t>
      </w:r>
      <w:r w:rsidRPr="001B120F">
        <w:rPr>
          <w:rFonts w:ascii="Verdana" w:hAnsi="Verdana"/>
          <w:sz w:val="20"/>
        </w:rPr>
        <w:t>and</w:t>
      </w:r>
      <w:r w:rsidR="00D46B7A">
        <w:rPr>
          <w:rFonts w:ascii="Verdana" w:hAnsi="Verdana"/>
          <w:sz w:val="20"/>
        </w:rPr>
        <w:t>, where appropriate,</w:t>
      </w:r>
      <w:r w:rsidR="00AC1310" w:rsidRPr="001B120F">
        <w:rPr>
          <w:rFonts w:ascii="Verdana" w:hAnsi="Verdana"/>
          <w:sz w:val="20"/>
        </w:rPr>
        <w:t xml:space="preserve"> graduated measures </w:t>
      </w:r>
      <w:r w:rsidRPr="001B120F">
        <w:rPr>
          <w:rFonts w:ascii="Verdana" w:hAnsi="Verdana"/>
          <w:sz w:val="20"/>
        </w:rPr>
        <w:t>and</w:t>
      </w:r>
      <w:r w:rsidR="00AC1310" w:rsidRPr="001B120F">
        <w:rPr>
          <w:rFonts w:ascii="Verdana" w:hAnsi="Verdana"/>
          <w:sz w:val="20"/>
        </w:rPr>
        <w:t xml:space="preserve"> sanctions in case of breach of statutory and co-regulatory rules</w:t>
      </w:r>
      <w:r w:rsidRPr="001B120F">
        <w:rPr>
          <w:rFonts w:ascii="Verdana" w:hAnsi="Verdana"/>
          <w:sz w:val="20"/>
        </w:rPr>
        <w:t>.</w:t>
      </w:r>
    </w:p>
    <w:p w14:paraId="316047D7" w14:textId="7CF81C9B" w:rsidR="00E90F02" w:rsidRDefault="00E90F02" w:rsidP="00AC1310">
      <w:pPr>
        <w:jc w:val="both"/>
        <w:rPr>
          <w:rFonts w:ascii="Verdana" w:hAnsi="Verdana"/>
          <w:sz w:val="20"/>
        </w:rPr>
      </w:pPr>
    </w:p>
    <w:p w14:paraId="740D9227" w14:textId="78049E45" w:rsidR="00AC1310" w:rsidRPr="00CB32C5" w:rsidRDefault="00E90F02" w:rsidP="002A09A9">
      <w:pPr>
        <w:spacing w:after="160" w:line="259" w:lineRule="auto"/>
        <w:jc w:val="both"/>
        <w:rPr>
          <w:rFonts w:ascii="Verdana" w:eastAsia="Verdana" w:hAnsi="Verdana"/>
          <w:sz w:val="20"/>
        </w:rPr>
      </w:pPr>
      <w:r w:rsidRPr="0055548A">
        <w:rPr>
          <w:rFonts w:ascii="Verdana" w:eastAsia="Verdana" w:hAnsi="Verdana"/>
          <w:sz w:val="20"/>
        </w:rPr>
        <w:t>1.</w:t>
      </w:r>
      <w:r>
        <w:rPr>
          <w:rFonts w:ascii="Verdana" w:eastAsia="Verdana" w:hAnsi="Verdana"/>
          <w:sz w:val="20"/>
        </w:rPr>
        <w:t>6</w:t>
      </w:r>
      <w:r w:rsidRPr="0055548A">
        <w:rPr>
          <w:rFonts w:ascii="Verdana" w:eastAsia="Verdana" w:hAnsi="Verdana"/>
          <w:sz w:val="20"/>
        </w:rPr>
        <w:t>. States should ensure that the</w:t>
      </w:r>
      <w:r w:rsidRPr="001B120F">
        <w:rPr>
          <w:rFonts w:ascii="Verdana" w:hAnsi="Verdana"/>
          <w:sz w:val="20"/>
        </w:rPr>
        <w:t xml:space="preserve"> </w:t>
      </w:r>
      <w:r w:rsidRPr="00F3263E">
        <w:rPr>
          <w:rFonts w:ascii="Verdana" w:eastAsia="Verdana" w:hAnsi="Verdana"/>
          <w:sz w:val="20"/>
        </w:rPr>
        <w:t xml:space="preserve">independent </w:t>
      </w:r>
      <w:r>
        <w:rPr>
          <w:rFonts w:ascii="Verdana" w:eastAsia="Verdana" w:hAnsi="Verdana"/>
          <w:sz w:val="20"/>
        </w:rPr>
        <w:t xml:space="preserve">regulatory </w:t>
      </w:r>
      <w:r w:rsidRPr="00F3263E">
        <w:rPr>
          <w:rFonts w:ascii="Verdana" w:eastAsia="Verdana" w:hAnsi="Verdana"/>
          <w:sz w:val="20"/>
        </w:rPr>
        <w:t xml:space="preserve">authorities </w:t>
      </w:r>
      <w:r w:rsidRPr="00F3263E">
        <w:rPr>
          <w:rFonts w:ascii="Verdana" w:eastAsia="Verdana" w:hAnsi="Verdana" w:cs="Verdana"/>
          <w:sz w:val="20"/>
          <w:szCs w:val="20"/>
        </w:rPr>
        <w:t>have</w:t>
      </w:r>
      <w:r w:rsidRPr="00F3263E">
        <w:rPr>
          <w:rFonts w:ascii="Verdana" w:eastAsia="Verdana" w:hAnsi="Verdana"/>
          <w:sz w:val="20"/>
        </w:rPr>
        <w:t xml:space="preserve"> the tools </w:t>
      </w:r>
      <w:r w:rsidRPr="00F3263E">
        <w:rPr>
          <w:rFonts w:ascii="Verdana" w:eastAsia="Verdana" w:hAnsi="Verdana" w:cs="Verdana"/>
          <w:sz w:val="20"/>
          <w:szCs w:val="20"/>
        </w:rPr>
        <w:t xml:space="preserve">and resources </w:t>
      </w:r>
      <w:r w:rsidRPr="00F3263E">
        <w:rPr>
          <w:rFonts w:ascii="Verdana" w:eastAsia="Verdana" w:hAnsi="Verdana"/>
          <w:sz w:val="20"/>
        </w:rPr>
        <w:t xml:space="preserve">to evaluate online platforms’ </w:t>
      </w:r>
      <w:r w:rsidRPr="00F3263E">
        <w:rPr>
          <w:rFonts w:ascii="Verdana" w:eastAsia="Verdana" w:hAnsi="Verdana" w:cs="Verdana"/>
          <w:sz w:val="20"/>
          <w:szCs w:val="20"/>
        </w:rPr>
        <w:t>content moderation practices</w:t>
      </w:r>
      <w:r w:rsidRPr="00037E6B">
        <w:rPr>
          <w:rFonts w:ascii="Verdana" w:eastAsia="Verdana" w:hAnsi="Verdana"/>
          <w:sz w:val="20"/>
        </w:rPr>
        <w:t xml:space="preserve">, such as takedowns of accounts and content aimed at influencing election campaigns </w:t>
      </w:r>
      <w:r>
        <w:rPr>
          <w:rFonts w:ascii="Verdana" w:eastAsia="Verdana" w:hAnsi="Verdana"/>
          <w:sz w:val="20"/>
        </w:rPr>
        <w:t xml:space="preserve">or action taken against </w:t>
      </w:r>
      <w:r w:rsidRPr="00037E6B">
        <w:rPr>
          <w:rFonts w:ascii="Verdana" w:eastAsia="Verdana" w:hAnsi="Verdana"/>
          <w:sz w:val="20"/>
        </w:rPr>
        <w:t>illegal electoral campaign behaviour.</w:t>
      </w:r>
    </w:p>
    <w:p w14:paraId="47ACC5BF" w14:textId="4322E410" w:rsidR="00AC1310" w:rsidRPr="0055548A" w:rsidRDefault="00AC1310" w:rsidP="00AC1310">
      <w:pPr>
        <w:spacing w:after="160" w:line="259" w:lineRule="auto"/>
        <w:jc w:val="both"/>
        <w:rPr>
          <w:rFonts w:ascii="Verdana" w:eastAsia="Verdana" w:hAnsi="Verdana"/>
          <w:sz w:val="20"/>
        </w:rPr>
      </w:pPr>
      <w:r w:rsidRPr="00CB32C5">
        <w:rPr>
          <w:rFonts w:ascii="Verdana" w:eastAsia="Verdana" w:hAnsi="Verdana"/>
          <w:sz w:val="20"/>
        </w:rPr>
        <w:t>1.</w:t>
      </w:r>
      <w:r w:rsidR="00E90F02">
        <w:rPr>
          <w:rFonts w:ascii="Verdana" w:eastAsia="Verdana" w:hAnsi="Verdana"/>
          <w:sz w:val="20"/>
        </w:rPr>
        <w:t>7</w:t>
      </w:r>
      <w:r w:rsidRPr="00CB32C5">
        <w:rPr>
          <w:rFonts w:ascii="Verdana" w:eastAsia="Verdana" w:hAnsi="Verdana"/>
          <w:sz w:val="20"/>
        </w:rPr>
        <w:t>. States should provide for the establishment of independent</w:t>
      </w:r>
      <w:r w:rsidR="005347D0" w:rsidRPr="001B120F">
        <w:rPr>
          <w:rFonts w:ascii="Verdana" w:hAnsi="Verdana"/>
          <w:sz w:val="20"/>
        </w:rPr>
        <w:t xml:space="preserve"> </w:t>
      </w:r>
      <w:r w:rsidRPr="00CB32C5">
        <w:rPr>
          <w:rFonts w:ascii="Verdana" w:eastAsia="Verdana" w:hAnsi="Verdana"/>
          <w:sz w:val="20"/>
        </w:rPr>
        <w:t>ad</w:t>
      </w:r>
      <w:r w:rsidRPr="001B120F">
        <w:rPr>
          <w:rFonts w:ascii="Verdana" w:hAnsi="Verdana"/>
          <w:sz w:val="20"/>
        </w:rPr>
        <w:t>visory councils</w:t>
      </w:r>
      <w:r w:rsidRPr="00CB32C5">
        <w:rPr>
          <w:rFonts w:ascii="Verdana" w:eastAsia="Verdana" w:hAnsi="Verdana"/>
          <w:sz w:val="20"/>
        </w:rPr>
        <w:t xml:space="preserve"> to support independent regulat</w:t>
      </w:r>
      <w:r w:rsidR="00E22C8E">
        <w:rPr>
          <w:rFonts w:ascii="Verdana" w:eastAsia="Verdana" w:hAnsi="Verdana"/>
          <w:sz w:val="20"/>
        </w:rPr>
        <w:t>ory</w:t>
      </w:r>
      <w:r w:rsidRPr="00CB32C5">
        <w:rPr>
          <w:rFonts w:ascii="Verdana" w:eastAsia="Verdana" w:hAnsi="Verdana"/>
          <w:sz w:val="20"/>
        </w:rPr>
        <w:t xml:space="preserve"> authorities</w:t>
      </w:r>
      <w:r w:rsidR="005347D0" w:rsidRPr="001B120F">
        <w:rPr>
          <w:rFonts w:ascii="Verdana" w:hAnsi="Verdana"/>
          <w:sz w:val="20"/>
        </w:rPr>
        <w:t>.</w:t>
      </w:r>
      <w:r w:rsidRPr="00CB32C5">
        <w:rPr>
          <w:rFonts w:ascii="Verdana" w:eastAsia="Verdana" w:hAnsi="Verdana"/>
          <w:sz w:val="20"/>
        </w:rPr>
        <w:t xml:space="preserve"> These </w:t>
      </w:r>
      <w:r w:rsidR="00D46B7A">
        <w:rPr>
          <w:rFonts w:ascii="Verdana" w:eastAsia="Verdana" w:hAnsi="Verdana"/>
          <w:sz w:val="20"/>
        </w:rPr>
        <w:t xml:space="preserve">multi-stakeholder </w:t>
      </w:r>
      <w:r w:rsidRPr="00CB32C5">
        <w:rPr>
          <w:rFonts w:ascii="Verdana" w:eastAsia="Verdana" w:hAnsi="Verdana"/>
          <w:sz w:val="20"/>
        </w:rPr>
        <w:t xml:space="preserve">advisory councils should be composed of relevant independent experts and representatives of civil society to support independent authorities </w:t>
      </w:r>
      <w:r w:rsidR="00685F56">
        <w:rPr>
          <w:rFonts w:ascii="Verdana" w:eastAsia="Verdana" w:hAnsi="Verdana"/>
          <w:sz w:val="20"/>
        </w:rPr>
        <w:t>in assessing</w:t>
      </w:r>
      <w:r w:rsidRPr="0055548A">
        <w:rPr>
          <w:rFonts w:ascii="Verdana" w:eastAsia="Verdana" w:hAnsi="Verdana"/>
          <w:sz w:val="20"/>
        </w:rPr>
        <w:t>, on a regular basis</w:t>
      </w:r>
      <w:r w:rsidR="00685F56">
        <w:rPr>
          <w:rFonts w:ascii="Verdana" w:eastAsia="Verdana" w:hAnsi="Verdana"/>
          <w:sz w:val="20"/>
        </w:rPr>
        <w:t>,</w:t>
      </w:r>
      <w:r w:rsidRPr="0055548A">
        <w:rPr>
          <w:rFonts w:ascii="Verdana" w:eastAsia="Verdana" w:hAnsi="Verdana"/>
          <w:sz w:val="20"/>
        </w:rPr>
        <w:t xml:space="preserve"> the compliance w</w:t>
      </w:r>
      <w:r w:rsidRPr="001B120F">
        <w:rPr>
          <w:rFonts w:ascii="Verdana" w:hAnsi="Verdana"/>
          <w:sz w:val="20"/>
        </w:rPr>
        <w:t>ith co-regulatory obligations.</w:t>
      </w:r>
    </w:p>
    <w:p w14:paraId="581B9BE3" w14:textId="592A51E6" w:rsidR="00AC1310" w:rsidRPr="00037E6B" w:rsidRDefault="00AC1310" w:rsidP="00AC1310">
      <w:pPr>
        <w:spacing w:after="160" w:line="259" w:lineRule="auto"/>
        <w:jc w:val="both"/>
        <w:rPr>
          <w:rFonts w:ascii="Verdana" w:eastAsia="Verdana" w:hAnsi="Verdana"/>
          <w:sz w:val="20"/>
        </w:rPr>
      </w:pPr>
      <w:r w:rsidRPr="00037E6B">
        <w:rPr>
          <w:rFonts w:ascii="Verdana" w:eastAsia="Verdana" w:hAnsi="Verdana"/>
          <w:sz w:val="20"/>
        </w:rPr>
        <w:t>1.</w:t>
      </w:r>
      <w:r w:rsidR="005347D0" w:rsidRPr="00037E6B">
        <w:rPr>
          <w:rFonts w:ascii="Verdana" w:eastAsia="Verdana" w:hAnsi="Verdana"/>
          <w:sz w:val="20"/>
        </w:rPr>
        <w:t>8</w:t>
      </w:r>
      <w:r w:rsidRPr="00037E6B">
        <w:rPr>
          <w:rFonts w:ascii="Verdana" w:eastAsia="Verdana" w:hAnsi="Verdana"/>
          <w:sz w:val="20"/>
        </w:rPr>
        <w:t>. States should require online platforms to offer access to effective remedies for users and media outlets which are affected by the platforms’ actions related to political communication. Furthermore, States should require that online platforms provide channels where users can report political campaign advertisements that are falsely labelled or advertisements that are mistakenly removed; platforms should also provide data about this type of reporting.</w:t>
      </w:r>
    </w:p>
    <w:p w14:paraId="36384894" w14:textId="1AB7CB47" w:rsidR="00AC1310" w:rsidRPr="00037E6B" w:rsidRDefault="00AC1310" w:rsidP="00AC1310">
      <w:pPr>
        <w:pBdr>
          <w:top w:val="nil"/>
          <w:left w:val="nil"/>
          <w:bottom w:val="nil"/>
          <w:right w:val="nil"/>
          <w:between w:val="nil"/>
        </w:pBdr>
        <w:spacing w:after="160" w:line="259" w:lineRule="auto"/>
        <w:ind w:firstLine="720"/>
        <w:jc w:val="both"/>
        <w:rPr>
          <w:rFonts w:ascii="Verdana" w:eastAsia="Verdana" w:hAnsi="Verdana"/>
          <w:b/>
          <w:sz w:val="20"/>
        </w:rPr>
      </w:pPr>
      <w:r w:rsidRPr="00037E6B">
        <w:rPr>
          <w:rFonts w:ascii="Verdana" w:eastAsia="Verdana" w:hAnsi="Verdana"/>
          <w:b/>
          <w:sz w:val="20"/>
        </w:rPr>
        <w:t xml:space="preserve">2. Principles for political advertising online </w:t>
      </w:r>
    </w:p>
    <w:p w14:paraId="28452BEF" w14:textId="75CA27C7" w:rsidR="00AC1310" w:rsidRPr="00037E6B" w:rsidRDefault="00AC1310" w:rsidP="00AC1310">
      <w:pPr>
        <w:pBdr>
          <w:top w:val="nil"/>
          <w:left w:val="nil"/>
          <w:bottom w:val="nil"/>
          <w:right w:val="nil"/>
          <w:between w:val="nil"/>
        </w:pBdr>
        <w:spacing w:after="160" w:line="259" w:lineRule="auto"/>
        <w:jc w:val="both"/>
        <w:rPr>
          <w:rFonts w:ascii="Verdana" w:eastAsia="Verdana" w:hAnsi="Verdana"/>
          <w:sz w:val="20"/>
        </w:rPr>
      </w:pPr>
      <w:r w:rsidRPr="00037E6B">
        <w:rPr>
          <w:rFonts w:ascii="Verdana" w:eastAsia="Verdana" w:hAnsi="Verdana"/>
          <w:sz w:val="20"/>
        </w:rPr>
        <w:t>2.1. Online political advertising</w:t>
      </w:r>
      <w:r w:rsidR="00E90F02">
        <w:rPr>
          <w:rFonts w:ascii="Verdana" w:eastAsia="Verdana" w:hAnsi="Verdana"/>
          <w:sz w:val="20"/>
        </w:rPr>
        <w:t xml:space="preserve"> </w:t>
      </w:r>
      <w:r w:rsidRPr="00037E6B">
        <w:rPr>
          <w:rFonts w:ascii="Verdana" w:eastAsia="Verdana" w:hAnsi="Verdana"/>
          <w:sz w:val="20"/>
        </w:rPr>
        <w:t xml:space="preserve">including issue-based advertising, should be distinguishable from editorial content, including news. </w:t>
      </w:r>
    </w:p>
    <w:p w14:paraId="00B34552" w14:textId="5C5E0944" w:rsidR="00AC1310" w:rsidRPr="00037E6B" w:rsidRDefault="00AC1310" w:rsidP="00AC1310">
      <w:pPr>
        <w:pBdr>
          <w:top w:val="nil"/>
          <w:left w:val="nil"/>
          <w:bottom w:val="nil"/>
          <w:right w:val="nil"/>
          <w:between w:val="nil"/>
        </w:pBdr>
        <w:spacing w:after="160" w:line="259" w:lineRule="auto"/>
        <w:jc w:val="both"/>
        <w:rPr>
          <w:rFonts w:ascii="Verdana" w:eastAsia="Verdana" w:hAnsi="Verdana"/>
          <w:sz w:val="20"/>
        </w:rPr>
      </w:pPr>
      <w:r w:rsidRPr="00037E6B">
        <w:rPr>
          <w:rFonts w:ascii="Verdana" w:eastAsia="Verdana" w:hAnsi="Verdana"/>
          <w:sz w:val="20"/>
        </w:rPr>
        <w:t xml:space="preserve">2.2 As a general principle, online political advertising </w:t>
      </w:r>
      <w:r w:rsidR="00E90F02">
        <w:rPr>
          <w:rFonts w:ascii="Verdana" w:eastAsia="Verdana" w:hAnsi="Verdana"/>
          <w:sz w:val="20"/>
        </w:rPr>
        <w:t>including</w:t>
      </w:r>
      <w:r w:rsidR="00E90F02" w:rsidRPr="00037E6B">
        <w:rPr>
          <w:rFonts w:ascii="Verdana" w:eastAsia="Verdana" w:hAnsi="Verdana"/>
          <w:sz w:val="20"/>
        </w:rPr>
        <w:t xml:space="preserve"> </w:t>
      </w:r>
      <w:r w:rsidRPr="00037E6B">
        <w:rPr>
          <w:rFonts w:ascii="Verdana" w:eastAsia="Verdana" w:hAnsi="Verdana"/>
          <w:sz w:val="20"/>
        </w:rPr>
        <w:t xml:space="preserve">issue-based advertising should be transparent. States should promote a co-regulatory framework </w:t>
      </w:r>
      <w:r w:rsidR="001B120F">
        <w:rPr>
          <w:rFonts w:ascii="Verdana" w:eastAsia="Verdana" w:hAnsi="Verdana" w:cs="Verdana"/>
          <w:sz w:val="20"/>
          <w:szCs w:val="20"/>
        </w:rPr>
        <w:t>aimed at</w:t>
      </w:r>
      <w:r w:rsidRPr="001B120F">
        <w:rPr>
          <w:rFonts w:ascii="Verdana" w:eastAsia="Verdana" w:hAnsi="Verdana" w:cs="Verdana"/>
          <w:sz w:val="20"/>
          <w:szCs w:val="20"/>
        </w:rPr>
        <w:t xml:space="preserve"> ensur</w:t>
      </w:r>
      <w:r w:rsidR="001B120F">
        <w:rPr>
          <w:rFonts w:ascii="Verdana" w:eastAsia="Verdana" w:hAnsi="Verdana" w:cs="Verdana"/>
          <w:sz w:val="20"/>
          <w:szCs w:val="20"/>
        </w:rPr>
        <w:t>ing</w:t>
      </w:r>
      <w:r w:rsidRPr="00037E6B">
        <w:rPr>
          <w:rFonts w:ascii="Verdana" w:eastAsia="Verdana" w:hAnsi="Verdana"/>
          <w:sz w:val="20"/>
        </w:rPr>
        <w:t xml:space="preserve"> that political advertisements are clearly marked as such and identify the campaigners. At a minimum, political and issue-based advertising materials should contain the names and addresses of the campaigners (</w:t>
      </w:r>
      <w:proofErr w:type="gramStart"/>
      <w:r w:rsidRPr="00037E6B">
        <w:rPr>
          <w:rFonts w:ascii="Verdana" w:eastAsia="Verdana" w:hAnsi="Verdana"/>
          <w:sz w:val="20"/>
        </w:rPr>
        <w:t>i.e.</w:t>
      </w:r>
      <w:proofErr w:type="gramEnd"/>
      <w:r w:rsidRPr="00037E6B">
        <w:rPr>
          <w:rFonts w:ascii="Verdana" w:eastAsia="Verdana" w:hAnsi="Verdana"/>
          <w:sz w:val="20"/>
        </w:rPr>
        <w:t xml:space="preserve"> natural or legal persons responsible for the production of the material).</w:t>
      </w:r>
    </w:p>
    <w:p w14:paraId="0B40969E" w14:textId="011A9CDB" w:rsidR="00E74A6E" w:rsidRPr="00CB32C5" w:rsidRDefault="00AC1310" w:rsidP="00E74A6E">
      <w:pPr>
        <w:pBdr>
          <w:top w:val="nil"/>
          <w:left w:val="nil"/>
          <w:bottom w:val="nil"/>
          <w:right w:val="nil"/>
          <w:between w:val="nil"/>
        </w:pBdr>
        <w:spacing w:after="160" w:line="259" w:lineRule="auto"/>
        <w:jc w:val="both"/>
        <w:rPr>
          <w:rFonts w:ascii="Verdana" w:eastAsia="Verdana" w:hAnsi="Verdana"/>
          <w:b/>
          <w:sz w:val="20"/>
        </w:rPr>
      </w:pPr>
      <w:r w:rsidRPr="00037E6B">
        <w:rPr>
          <w:rFonts w:ascii="Verdana" w:eastAsia="Verdana" w:hAnsi="Verdana"/>
          <w:sz w:val="20"/>
        </w:rPr>
        <w:t>2.3. States should ensure that political parties and candidates keep archives of all their political advertisements published offline and online, together with specifications regarding the groups that have been targeted with individual advertisements, thereby reporting on granular demographics equivalent to the ones used for the purchase and dissemination of the advertisements.</w:t>
      </w:r>
      <w:r w:rsidR="00D76988">
        <w:rPr>
          <w:rFonts w:ascii="Verdana" w:eastAsia="Verdana" w:hAnsi="Verdana" w:cs="Verdana"/>
          <w:sz w:val="20"/>
          <w:szCs w:val="20"/>
        </w:rPr>
        <w:t xml:space="preserve"> </w:t>
      </w:r>
    </w:p>
    <w:p w14:paraId="0BDDE7B2" w14:textId="750028B7" w:rsidR="00AC1310" w:rsidRPr="00CB32C5"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CB32C5">
        <w:rPr>
          <w:rFonts w:ascii="Verdana" w:eastAsia="Verdana" w:hAnsi="Verdana"/>
          <w:sz w:val="20"/>
        </w:rPr>
        <w:t>2.4. Under a co-regulatory framework, States should also request online platforms to keep libraries of all political advertisements distributed on their platforms, specifying the target groups with granular demographics equivalent to the ones used for the purchase o</w:t>
      </w:r>
      <w:r w:rsidRPr="001B120F">
        <w:rPr>
          <w:rFonts w:ascii="Verdana" w:hAnsi="Verdana"/>
          <w:sz w:val="20"/>
        </w:rPr>
        <w:t xml:space="preserve">f the advertisements. </w:t>
      </w:r>
    </w:p>
    <w:p w14:paraId="495DD3B1" w14:textId="656CFB97" w:rsidR="0081770A" w:rsidRPr="00037E6B" w:rsidRDefault="00AC1310" w:rsidP="0081770A">
      <w:pPr>
        <w:pBdr>
          <w:top w:val="nil"/>
          <w:left w:val="nil"/>
          <w:bottom w:val="nil"/>
          <w:right w:val="nil"/>
          <w:between w:val="nil"/>
        </w:pBdr>
        <w:spacing w:after="160" w:line="259" w:lineRule="auto"/>
        <w:jc w:val="both"/>
        <w:rPr>
          <w:rFonts w:ascii="Verdana" w:eastAsia="Arial" w:hAnsi="Verdana" w:cs="Arial"/>
          <w:sz w:val="20"/>
          <w:szCs w:val="22"/>
        </w:rPr>
      </w:pPr>
      <w:r w:rsidRPr="00CB32C5">
        <w:rPr>
          <w:rFonts w:ascii="Verdana" w:eastAsia="Verdana" w:hAnsi="Verdana"/>
          <w:sz w:val="20"/>
        </w:rPr>
        <w:lastRenderedPageBreak/>
        <w:t xml:space="preserve">2.5. The libraries held by political actors and online platforms should be kept in an open and machine-readable format; they should be accessible in real time to the general public and to the scrutiny of the relevant </w:t>
      </w:r>
      <w:r w:rsidRPr="001B120F">
        <w:rPr>
          <w:rFonts w:ascii="Verdana" w:hAnsi="Verdana"/>
          <w:sz w:val="20"/>
        </w:rPr>
        <w:t xml:space="preserve">independent regulatory authorities, </w:t>
      </w:r>
      <w:r w:rsidR="00DE28B2">
        <w:rPr>
          <w:rFonts w:ascii="Verdana" w:hAnsi="Verdana"/>
          <w:sz w:val="20"/>
        </w:rPr>
        <w:t xml:space="preserve">independent advisory </w:t>
      </w:r>
      <w:r w:rsidRPr="00CB32C5">
        <w:rPr>
          <w:rFonts w:ascii="Verdana" w:eastAsia="Verdana" w:hAnsi="Verdana"/>
          <w:sz w:val="20"/>
        </w:rPr>
        <w:t>councils</w:t>
      </w:r>
      <w:r w:rsidRPr="00037E6B">
        <w:rPr>
          <w:rFonts w:ascii="Verdana" w:eastAsia="Verdana" w:hAnsi="Verdana"/>
          <w:sz w:val="20"/>
        </w:rPr>
        <w:t>, academia and civil society.</w:t>
      </w:r>
      <w:r w:rsidR="007C2740" w:rsidRPr="00037E6B">
        <w:rPr>
          <w:rFonts w:ascii="Verdana" w:eastAsia="Verdana" w:hAnsi="Verdana"/>
          <w:sz w:val="20"/>
        </w:rPr>
        <w:t xml:space="preserve"> </w:t>
      </w:r>
    </w:p>
    <w:p w14:paraId="58A43033" w14:textId="10F89591" w:rsidR="007C2740" w:rsidRPr="00CB32C5" w:rsidRDefault="0081770A" w:rsidP="00AC1310">
      <w:pPr>
        <w:pBdr>
          <w:top w:val="nil"/>
          <w:left w:val="nil"/>
          <w:bottom w:val="nil"/>
          <w:right w:val="nil"/>
          <w:between w:val="nil"/>
        </w:pBdr>
        <w:spacing w:after="160" w:line="259" w:lineRule="auto"/>
        <w:jc w:val="both"/>
        <w:rPr>
          <w:rFonts w:ascii="Verdana" w:eastAsia="Verdana" w:hAnsi="Verdana" w:cs="Verdana"/>
          <w:bCs/>
          <w:sz w:val="20"/>
          <w:szCs w:val="20"/>
        </w:rPr>
      </w:pPr>
      <w:r w:rsidRPr="00CB32C5">
        <w:rPr>
          <w:rFonts w:ascii="Verdana" w:eastAsia="Verdana" w:hAnsi="Verdana"/>
          <w:bCs/>
          <w:sz w:val="20"/>
        </w:rPr>
        <w:t>2.6.</w:t>
      </w:r>
      <w:r w:rsidRPr="00CB32C5">
        <w:rPr>
          <w:rFonts w:ascii="Verdana" w:eastAsia="Verdana" w:hAnsi="Verdana" w:cs="Verdana"/>
          <w:bCs/>
          <w:sz w:val="20"/>
          <w:szCs w:val="20"/>
        </w:rPr>
        <w:t xml:space="preserve"> The libraries</w:t>
      </w:r>
      <w:r w:rsidR="00A82DDA">
        <w:rPr>
          <w:rFonts w:ascii="Verdana" w:eastAsia="Verdana" w:hAnsi="Verdana" w:cs="Verdana"/>
          <w:bCs/>
          <w:sz w:val="20"/>
          <w:szCs w:val="20"/>
        </w:rPr>
        <w:t xml:space="preserve"> as set out in paragraphs 2.4. and 2.5.</w:t>
      </w:r>
      <w:r w:rsidRPr="00CB32C5">
        <w:rPr>
          <w:rFonts w:ascii="Verdana" w:eastAsia="Verdana" w:hAnsi="Verdana" w:cs="Verdana"/>
          <w:bCs/>
          <w:sz w:val="20"/>
          <w:szCs w:val="20"/>
        </w:rPr>
        <w:t xml:space="preserve"> should operate in compliance with the requirements arising from </w:t>
      </w:r>
      <w:r w:rsidR="00F62239" w:rsidRPr="00CB32C5">
        <w:rPr>
          <w:rFonts w:ascii="Verdana" w:eastAsia="Verdana" w:hAnsi="Verdana" w:cs="Verdana"/>
          <w:bCs/>
          <w:sz w:val="20"/>
          <w:szCs w:val="20"/>
        </w:rPr>
        <w:t>the Convention for the Protection of Individuals with Regard to the Processing of Personal Data (CETS No. 108, “Convention 108”) and</w:t>
      </w:r>
      <w:r w:rsidRPr="00CB32C5">
        <w:rPr>
          <w:rFonts w:ascii="Verdana" w:eastAsia="Verdana" w:hAnsi="Verdana" w:cs="Verdana"/>
          <w:bCs/>
          <w:sz w:val="20"/>
          <w:szCs w:val="20"/>
        </w:rPr>
        <w:t xml:space="preserve"> Modernised Convention for the Protection of Individuals with Regard to the Processing of Personal Data (CETS No. </w:t>
      </w:r>
      <w:r w:rsidRPr="00CB32C5">
        <w:rPr>
          <w:rFonts w:ascii="Verdana" w:eastAsia="Verdana" w:hAnsi="Verdana"/>
          <w:bCs/>
          <w:sz w:val="20"/>
        </w:rPr>
        <w:t>223, “modernised Convention 108”).</w:t>
      </w:r>
      <w:r w:rsidR="00803142" w:rsidRPr="00CB32C5">
        <w:rPr>
          <w:rFonts w:ascii="Verdana" w:eastAsia="Verdana" w:hAnsi="Verdana" w:cs="Verdana"/>
          <w:bCs/>
          <w:sz w:val="20"/>
          <w:szCs w:val="20"/>
        </w:rPr>
        <w:t xml:space="preserve"> In particular, personal data should be deleted once the purpose for which it was processed has been achieved or kept in a form which prevents any direct or indirect identification of the data subjects concerned.</w:t>
      </w:r>
    </w:p>
    <w:p w14:paraId="50E3990A" w14:textId="017BB93E" w:rsidR="00AC1310" w:rsidRPr="00CB32C5" w:rsidRDefault="00AC1310" w:rsidP="00AC1310">
      <w:pPr>
        <w:pBdr>
          <w:top w:val="nil"/>
          <w:left w:val="nil"/>
          <w:bottom w:val="nil"/>
          <w:right w:val="nil"/>
          <w:between w:val="nil"/>
        </w:pBdr>
        <w:spacing w:after="160" w:line="259" w:lineRule="auto"/>
        <w:jc w:val="both"/>
        <w:rPr>
          <w:rFonts w:ascii="Verdana" w:eastAsia="Verdana" w:hAnsi="Verdana"/>
          <w:sz w:val="20"/>
        </w:rPr>
      </w:pPr>
      <w:r w:rsidRPr="001B120F">
        <w:rPr>
          <w:rFonts w:ascii="Verdana" w:eastAsia="Verdana" w:hAnsi="Verdana" w:cs="Verdana"/>
          <w:sz w:val="20"/>
          <w:szCs w:val="20"/>
        </w:rPr>
        <w:t>2.</w:t>
      </w:r>
      <w:r w:rsidR="0081770A">
        <w:rPr>
          <w:rFonts w:ascii="Verdana" w:eastAsia="Verdana" w:hAnsi="Verdana" w:cs="Verdana"/>
          <w:sz w:val="20"/>
          <w:szCs w:val="20"/>
        </w:rPr>
        <w:t>7</w:t>
      </w:r>
      <w:r w:rsidRPr="001B120F">
        <w:rPr>
          <w:rFonts w:ascii="Verdana" w:eastAsia="Verdana" w:hAnsi="Verdana" w:cs="Verdana"/>
          <w:sz w:val="20"/>
          <w:szCs w:val="20"/>
        </w:rPr>
        <w:t>.</w:t>
      </w:r>
      <w:r w:rsidRPr="00DB729D">
        <w:rPr>
          <w:rFonts w:ascii="Verdana" w:eastAsia="Verdana" w:hAnsi="Verdana"/>
          <w:sz w:val="20"/>
        </w:rPr>
        <w:t xml:space="preserve"> Relevant independent </w:t>
      </w:r>
      <w:r w:rsidR="00E90F02">
        <w:rPr>
          <w:rFonts w:ascii="Verdana" w:eastAsia="Verdana" w:hAnsi="Verdana"/>
          <w:sz w:val="20"/>
        </w:rPr>
        <w:t xml:space="preserve">regulatory </w:t>
      </w:r>
      <w:r w:rsidRPr="00DB729D">
        <w:rPr>
          <w:rFonts w:ascii="Verdana" w:eastAsia="Verdana" w:hAnsi="Verdana"/>
          <w:sz w:val="20"/>
        </w:rPr>
        <w:t>authorities, supported by</w:t>
      </w:r>
      <w:r w:rsidR="00D46B7A">
        <w:rPr>
          <w:rFonts w:ascii="Verdana" w:eastAsia="Verdana" w:hAnsi="Verdana"/>
          <w:sz w:val="20"/>
        </w:rPr>
        <w:t xml:space="preserve"> the independent</w:t>
      </w:r>
      <w:r w:rsidR="00D46B7A" w:rsidRPr="00DB729D">
        <w:rPr>
          <w:rFonts w:ascii="Verdana" w:eastAsia="Verdana" w:hAnsi="Verdana"/>
          <w:sz w:val="20"/>
        </w:rPr>
        <w:t xml:space="preserve"> </w:t>
      </w:r>
      <w:r w:rsidRPr="00DB729D">
        <w:rPr>
          <w:rFonts w:ascii="Verdana" w:eastAsia="Verdana" w:hAnsi="Verdana"/>
          <w:sz w:val="20"/>
        </w:rPr>
        <w:t xml:space="preserve">advisory councils, should </w:t>
      </w:r>
      <w:r w:rsidR="007248DC">
        <w:rPr>
          <w:rFonts w:ascii="Verdana" w:eastAsia="Verdana" w:hAnsi="Verdana" w:cs="Verdana"/>
          <w:sz w:val="20"/>
          <w:szCs w:val="20"/>
        </w:rPr>
        <w:t xml:space="preserve">develop tools to </w:t>
      </w:r>
      <w:r w:rsidR="00EE35D3">
        <w:rPr>
          <w:rFonts w:ascii="Verdana" w:eastAsia="Verdana" w:hAnsi="Verdana" w:cs="Verdana"/>
          <w:sz w:val="20"/>
          <w:szCs w:val="20"/>
        </w:rPr>
        <w:t xml:space="preserve">evaluate </w:t>
      </w:r>
      <w:r w:rsidR="00EC2C41">
        <w:rPr>
          <w:rFonts w:ascii="Verdana" w:eastAsia="Verdana" w:hAnsi="Verdana" w:cs="Verdana"/>
          <w:sz w:val="20"/>
          <w:szCs w:val="20"/>
          <w:lang w:val="sl-SI"/>
        </w:rPr>
        <w:t>how successfully</w:t>
      </w:r>
      <w:r w:rsidR="00EE35D3">
        <w:rPr>
          <w:rFonts w:ascii="Verdana" w:eastAsia="Verdana" w:hAnsi="Verdana" w:cs="Verdana"/>
          <w:sz w:val="20"/>
          <w:szCs w:val="20"/>
        </w:rPr>
        <w:t xml:space="preserve"> </w:t>
      </w:r>
      <w:r w:rsidR="007248DC">
        <w:rPr>
          <w:rFonts w:ascii="Verdana" w:eastAsia="Verdana" w:hAnsi="Verdana" w:cs="Verdana"/>
          <w:sz w:val="20"/>
          <w:szCs w:val="20"/>
        </w:rPr>
        <w:t>platforms</w:t>
      </w:r>
      <w:r w:rsidR="00EC2C41">
        <w:rPr>
          <w:rFonts w:ascii="Verdana" w:eastAsia="Verdana" w:hAnsi="Verdana" w:cs="Verdana"/>
          <w:sz w:val="20"/>
          <w:szCs w:val="20"/>
          <w:lang w:val="sl-SI"/>
        </w:rPr>
        <w:t xml:space="preserve"> are ensuring that </w:t>
      </w:r>
      <w:r w:rsidRPr="00DB729D">
        <w:rPr>
          <w:rFonts w:ascii="Verdana" w:eastAsia="Verdana" w:hAnsi="Verdana"/>
          <w:sz w:val="20"/>
        </w:rPr>
        <w:t xml:space="preserve">political advertisements are classified as such </w:t>
      </w:r>
      <w:r w:rsidR="00EC2C41">
        <w:rPr>
          <w:rFonts w:ascii="Verdana" w:eastAsia="Verdana" w:hAnsi="Verdana"/>
          <w:sz w:val="20"/>
        </w:rPr>
        <w:t xml:space="preserve">and do not </w:t>
      </w:r>
      <w:r w:rsidRPr="00DB729D">
        <w:rPr>
          <w:rFonts w:ascii="Verdana" w:eastAsia="Verdana" w:hAnsi="Verdana"/>
          <w:sz w:val="20"/>
        </w:rPr>
        <w:t>go unnoticed</w:t>
      </w:r>
      <w:r w:rsidR="00EC2C41">
        <w:rPr>
          <w:rFonts w:ascii="Verdana" w:eastAsia="Verdana" w:hAnsi="Verdana"/>
          <w:sz w:val="20"/>
        </w:rPr>
        <w:t xml:space="preserve">. This </w:t>
      </w:r>
      <w:r w:rsidRPr="00DB729D">
        <w:rPr>
          <w:rFonts w:ascii="Verdana" w:eastAsia="Verdana" w:hAnsi="Verdana"/>
          <w:sz w:val="20"/>
        </w:rPr>
        <w:t>includ</w:t>
      </w:r>
      <w:r w:rsidR="00EC2C41">
        <w:rPr>
          <w:rFonts w:ascii="Verdana" w:eastAsia="Verdana" w:hAnsi="Verdana"/>
          <w:sz w:val="20"/>
        </w:rPr>
        <w:t>es</w:t>
      </w:r>
      <w:r w:rsidRPr="00DB729D">
        <w:rPr>
          <w:rFonts w:ascii="Verdana" w:eastAsia="Verdana" w:hAnsi="Verdana"/>
          <w:sz w:val="20"/>
        </w:rPr>
        <w:t xml:space="preserve"> </w:t>
      </w:r>
      <w:r w:rsidR="00EC2C41">
        <w:rPr>
          <w:rFonts w:ascii="Verdana" w:eastAsia="Verdana" w:hAnsi="Verdana"/>
          <w:sz w:val="20"/>
        </w:rPr>
        <w:t>advertisements</w:t>
      </w:r>
      <w:r w:rsidR="00EC2C41" w:rsidRPr="00DB729D">
        <w:rPr>
          <w:rFonts w:ascii="Verdana" w:eastAsia="Verdana" w:hAnsi="Verdana"/>
          <w:sz w:val="20"/>
        </w:rPr>
        <w:t xml:space="preserve"> </w:t>
      </w:r>
      <w:r w:rsidRPr="00DB729D">
        <w:rPr>
          <w:rFonts w:ascii="Verdana" w:eastAsia="Verdana" w:hAnsi="Verdana"/>
          <w:sz w:val="20"/>
        </w:rPr>
        <w:t>from campaigners external to the political parties and candidates</w:t>
      </w:r>
      <w:r w:rsidR="00EC2C41">
        <w:rPr>
          <w:rFonts w:ascii="Verdana" w:eastAsia="Verdana" w:hAnsi="Verdana"/>
          <w:sz w:val="20"/>
          <w:lang w:val="sl-SI"/>
        </w:rPr>
        <w:t xml:space="preserve">, as well as </w:t>
      </w:r>
      <w:r w:rsidRPr="00DB729D">
        <w:rPr>
          <w:rFonts w:ascii="Verdana" w:eastAsia="Verdana" w:hAnsi="Verdana"/>
          <w:sz w:val="20"/>
        </w:rPr>
        <w:t>monitoring of bots (software applications that run automated ta</w:t>
      </w:r>
      <w:r w:rsidRPr="001B120F">
        <w:rPr>
          <w:rFonts w:ascii="Verdana" w:hAnsi="Verdana"/>
          <w:sz w:val="20"/>
        </w:rPr>
        <w:t xml:space="preserve">sks) and coordinated inauthentic behaviours. In order to develop </w:t>
      </w:r>
      <w:r w:rsidRPr="00DB729D">
        <w:rPr>
          <w:rFonts w:ascii="Verdana" w:eastAsia="Verdana" w:hAnsi="Verdana"/>
          <w:sz w:val="20"/>
        </w:rPr>
        <w:t xml:space="preserve">effective </w:t>
      </w:r>
      <w:r w:rsidR="007248DC">
        <w:rPr>
          <w:rFonts w:ascii="Verdana" w:eastAsia="Verdana" w:hAnsi="Verdana" w:cs="Verdana"/>
          <w:sz w:val="20"/>
          <w:szCs w:val="20"/>
        </w:rPr>
        <w:t>evaluation</w:t>
      </w:r>
      <w:r w:rsidRPr="001B120F">
        <w:rPr>
          <w:rFonts w:ascii="Verdana" w:hAnsi="Verdana"/>
          <w:sz w:val="20"/>
        </w:rPr>
        <w:t xml:space="preserve"> </w:t>
      </w:r>
      <w:r w:rsidRPr="00DB729D">
        <w:rPr>
          <w:rFonts w:ascii="Verdana" w:eastAsia="Verdana" w:hAnsi="Verdana"/>
          <w:sz w:val="20"/>
        </w:rPr>
        <w:t xml:space="preserve">mechanisms, solid collaboration processes should be established with online platforms and involve academic, expert and civil society actors to ensure that </w:t>
      </w:r>
      <w:r w:rsidRPr="001B120F">
        <w:rPr>
          <w:rFonts w:ascii="Verdana" w:hAnsi="Verdana"/>
          <w:sz w:val="20"/>
        </w:rPr>
        <w:t>the monitoring is developed in a research-grounded, cutting-edge and human rights-compliant manner.</w:t>
      </w:r>
    </w:p>
    <w:p w14:paraId="4672F3DE" w14:textId="3C6F1015" w:rsidR="00AC1310" w:rsidRPr="00DB729D"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CB32C5">
        <w:rPr>
          <w:rFonts w:ascii="Verdana" w:eastAsia="Verdana" w:hAnsi="Verdana"/>
          <w:sz w:val="20"/>
        </w:rPr>
        <w:t>2.</w:t>
      </w:r>
      <w:r w:rsidR="0081770A">
        <w:rPr>
          <w:rFonts w:ascii="Verdana" w:eastAsia="Verdana" w:hAnsi="Verdana" w:cs="Verdana"/>
          <w:sz w:val="20"/>
          <w:szCs w:val="20"/>
        </w:rPr>
        <w:t>8</w:t>
      </w:r>
      <w:r w:rsidRPr="00CB32C5">
        <w:rPr>
          <w:rFonts w:ascii="Verdana" w:eastAsia="Verdana" w:hAnsi="Verdana"/>
          <w:sz w:val="20"/>
        </w:rPr>
        <w:t xml:space="preserve">. States should ensure, using co-regulatory measures, that online platforms offer access to political advertising space in a fair and non-discriminatory </w:t>
      </w:r>
      <w:r w:rsidRPr="001B120F">
        <w:rPr>
          <w:rFonts w:ascii="Verdana" w:hAnsi="Verdana"/>
          <w:sz w:val="20"/>
        </w:rPr>
        <w:t xml:space="preserve">manner and charge everyone the same prices for the same services. States may also </w:t>
      </w:r>
      <w:r w:rsidR="00A51932" w:rsidRPr="002A09A9">
        <w:rPr>
          <w:rFonts w:ascii="Verdana" w:eastAsia="Verdana" w:hAnsi="Verdana" w:cs="Verdana"/>
          <w:sz w:val="20"/>
          <w:szCs w:val="20"/>
        </w:rPr>
        <w:t>restrict</w:t>
      </w:r>
      <w:r w:rsidRPr="00DB0304">
        <w:rPr>
          <w:rFonts w:ascii="Verdana" w:hAnsi="Verdana"/>
          <w:sz w:val="20"/>
        </w:rPr>
        <w:t xml:space="preserve"> </w:t>
      </w:r>
      <w:r w:rsidRPr="001B120F">
        <w:rPr>
          <w:rFonts w:ascii="Verdana" w:hAnsi="Verdana"/>
          <w:sz w:val="20"/>
        </w:rPr>
        <w:t>online political advertising during the electoral period.</w:t>
      </w:r>
    </w:p>
    <w:p w14:paraId="43026051" w14:textId="77777777" w:rsidR="00AC1310" w:rsidRPr="00DB729D" w:rsidRDefault="00AC1310" w:rsidP="00AC1310">
      <w:pPr>
        <w:pBdr>
          <w:top w:val="nil"/>
          <w:left w:val="nil"/>
          <w:bottom w:val="nil"/>
          <w:right w:val="nil"/>
          <w:between w:val="nil"/>
        </w:pBdr>
        <w:spacing w:after="160" w:line="259" w:lineRule="auto"/>
        <w:ind w:firstLine="720"/>
        <w:jc w:val="both"/>
        <w:rPr>
          <w:rFonts w:ascii="Verdana" w:eastAsia="Arial" w:hAnsi="Verdana" w:cs="Arial"/>
          <w:sz w:val="20"/>
          <w:szCs w:val="22"/>
        </w:rPr>
      </w:pPr>
      <w:r w:rsidRPr="00DB729D">
        <w:rPr>
          <w:rFonts w:ascii="Verdana" w:eastAsia="Verdana" w:hAnsi="Verdana"/>
          <w:b/>
          <w:sz w:val="20"/>
        </w:rPr>
        <w:t>3. Limits of campaign support, financing and electoral spending</w:t>
      </w:r>
    </w:p>
    <w:p w14:paraId="4D35E701" w14:textId="0BC8C52B" w:rsidR="00AC1310" w:rsidRPr="00CB32C5" w:rsidRDefault="00AC1310" w:rsidP="00AC1310">
      <w:pPr>
        <w:pBdr>
          <w:top w:val="nil"/>
          <w:left w:val="nil"/>
          <w:bottom w:val="nil"/>
          <w:right w:val="nil"/>
          <w:between w:val="nil"/>
        </w:pBdr>
        <w:spacing w:after="160" w:line="259" w:lineRule="auto"/>
        <w:jc w:val="both"/>
        <w:rPr>
          <w:rFonts w:ascii="Verdana" w:eastAsia="Arial" w:hAnsi="Verdana" w:cs="Arial"/>
          <w:b/>
          <w:sz w:val="20"/>
          <w:szCs w:val="22"/>
        </w:rPr>
      </w:pPr>
      <w:r w:rsidRPr="00DB729D">
        <w:rPr>
          <w:rFonts w:ascii="Verdana" w:eastAsia="Verdana" w:hAnsi="Verdana"/>
          <w:sz w:val="20"/>
        </w:rPr>
        <w:t xml:space="preserve">3.1. States should ensure that all political parties and candidates have an equal opportunity to compete by preventing improper influence on political campaigns through financial donations, and by requiring transparency of income and expenditure by political parties, candidates and </w:t>
      </w:r>
      <w:r w:rsidR="00E90F02">
        <w:rPr>
          <w:rFonts w:ascii="Verdana" w:eastAsia="Verdana" w:hAnsi="Verdana"/>
          <w:sz w:val="20"/>
        </w:rPr>
        <w:t>other</w:t>
      </w:r>
      <w:r w:rsidR="00E90F02" w:rsidRPr="00DB729D">
        <w:rPr>
          <w:rFonts w:ascii="Verdana" w:eastAsia="Verdana" w:hAnsi="Verdana"/>
          <w:sz w:val="20"/>
        </w:rPr>
        <w:t xml:space="preserve"> </w:t>
      </w:r>
      <w:r w:rsidRPr="00CB32C5">
        <w:rPr>
          <w:rFonts w:ascii="Verdana" w:eastAsia="Verdana" w:hAnsi="Verdana"/>
          <w:sz w:val="20"/>
        </w:rPr>
        <w:t>political actors</w:t>
      </w:r>
      <w:r w:rsidR="005A3321" w:rsidRPr="005A3321">
        <w:t xml:space="preserve"> </w:t>
      </w:r>
      <w:r w:rsidR="00E90F02">
        <w:rPr>
          <w:rFonts w:ascii="Verdana" w:eastAsia="Verdana" w:hAnsi="Verdana"/>
          <w:sz w:val="20"/>
        </w:rPr>
        <w:t>including</w:t>
      </w:r>
      <w:r w:rsidR="005A3321" w:rsidRPr="005A3321">
        <w:rPr>
          <w:rFonts w:ascii="Verdana" w:eastAsia="Verdana" w:hAnsi="Verdana"/>
          <w:sz w:val="20"/>
        </w:rPr>
        <w:t xml:space="preserve"> persons</w:t>
      </w:r>
      <w:r w:rsidR="00E406EE">
        <w:rPr>
          <w:rFonts w:ascii="Verdana" w:eastAsia="Verdana" w:hAnsi="Verdana"/>
          <w:sz w:val="20"/>
        </w:rPr>
        <w:t xml:space="preserve"> and entities</w:t>
      </w:r>
      <w:r w:rsidR="005A3321" w:rsidRPr="005A3321">
        <w:rPr>
          <w:rFonts w:ascii="Verdana" w:eastAsia="Verdana" w:hAnsi="Verdana"/>
          <w:sz w:val="20"/>
        </w:rPr>
        <w:t xml:space="preserve"> acting on </w:t>
      </w:r>
      <w:r w:rsidR="005A3321">
        <w:rPr>
          <w:rFonts w:ascii="Verdana" w:eastAsia="Verdana" w:hAnsi="Verdana"/>
          <w:sz w:val="20"/>
        </w:rPr>
        <w:t xml:space="preserve">their </w:t>
      </w:r>
      <w:r w:rsidR="005A3321" w:rsidRPr="005A3321">
        <w:rPr>
          <w:rFonts w:ascii="Verdana" w:eastAsia="Verdana" w:hAnsi="Verdana"/>
          <w:sz w:val="20"/>
        </w:rPr>
        <w:t xml:space="preserve">behalf, </w:t>
      </w:r>
      <w:r w:rsidR="00DB0304">
        <w:rPr>
          <w:rFonts w:ascii="Verdana" w:eastAsia="Verdana" w:hAnsi="Verdana"/>
          <w:sz w:val="20"/>
        </w:rPr>
        <w:t>such as</w:t>
      </w:r>
      <w:r w:rsidR="005A3321" w:rsidRPr="005A3321">
        <w:rPr>
          <w:rFonts w:ascii="Verdana" w:eastAsia="Verdana" w:hAnsi="Verdana"/>
          <w:sz w:val="20"/>
        </w:rPr>
        <w:t xml:space="preserve"> campaign organisers</w:t>
      </w:r>
      <w:r w:rsidR="00DB0304">
        <w:rPr>
          <w:rFonts w:ascii="Verdana" w:eastAsia="Verdana" w:hAnsi="Verdana"/>
          <w:sz w:val="20"/>
        </w:rPr>
        <w:t>, consultancy companies, or data analysts and data collection companies</w:t>
      </w:r>
      <w:r w:rsidRPr="00CB32C5">
        <w:rPr>
          <w:rFonts w:ascii="Verdana" w:eastAsia="Verdana" w:hAnsi="Verdana"/>
          <w:sz w:val="20"/>
        </w:rPr>
        <w:t xml:space="preserve">. </w:t>
      </w:r>
    </w:p>
    <w:p w14:paraId="27EBFA90" w14:textId="3040AB15" w:rsidR="00AC1310" w:rsidRPr="00CB32C5"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CB32C5">
        <w:rPr>
          <w:rFonts w:ascii="Verdana" w:eastAsia="Verdana" w:hAnsi="Verdana"/>
          <w:sz w:val="20"/>
        </w:rPr>
        <w:t xml:space="preserve">3. 2. In terms of regulation of electoral spending limits, States should adapt the legislation regarding spending limits for political parties, candidates and relevant </w:t>
      </w:r>
      <w:r w:rsidRPr="00A82DDA">
        <w:rPr>
          <w:rFonts w:ascii="Verdana" w:eastAsia="Verdana" w:hAnsi="Verdana"/>
          <w:sz w:val="20"/>
        </w:rPr>
        <w:t xml:space="preserve">political </w:t>
      </w:r>
      <w:r w:rsidR="00DB102C" w:rsidRPr="00A82DDA">
        <w:rPr>
          <w:rFonts w:ascii="Verdana" w:eastAsia="Verdana" w:hAnsi="Verdana" w:cs="Verdana"/>
          <w:sz w:val="20"/>
          <w:szCs w:val="20"/>
        </w:rPr>
        <w:t>actors</w:t>
      </w:r>
      <w:r w:rsidR="009E44CA" w:rsidRPr="00A82DDA">
        <w:rPr>
          <w:rFonts w:ascii="Verdana" w:eastAsia="Verdana" w:hAnsi="Verdana" w:cs="Verdana"/>
          <w:sz w:val="20"/>
          <w:szCs w:val="20"/>
        </w:rPr>
        <w:t xml:space="preserve"> </w:t>
      </w:r>
      <w:r w:rsidRPr="00A82DDA">
        <w:rPr>
          <w:rFonts w:ascii="Verdana" w:eastAsia="Verdana" w:hAnsi="Verdana" w:cs="Verdana"/>
          <w:sz w:val="20"/>
          <w:szCs w:val="20"/>
        </w:rPr>
        <w:t>to</w:t>
      </w:r>
      <w:r w:rsidRPr="001B120F">
        <w:rPr>
          <w:rFonts w:ascii="Verdana" w:hAnsi="Verdana"/>
          <w:sz w:val="20"/>
        </w:rPr>
        <w:t xml:space="preserve"> also effectively apply to the digital environment and its different functioning and price models compared to traditional, offline, campaigning. </w:t>
      </w:r>
    </w:p>
    <w:p w14:paraId="5D81AD2E" w14:textId="5710E3B1" w:rsidR="00AC1310" w:rsidRPr="00CB32C5"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CB32C5">
        <w:rPr>
          <w:rFonts w:ascii="Verdana" w:eastAsia="Verdana" w:hAnsi="Verdana"/>
          <w:sz w:val="20"/>
        </w:rPr>
        <w:t>3.</w:t>
      </w:r>
      <w:r w:rsidR="005347D0" w:rsidRPr="00CB32C5">
        <w:rPr>
          <w:rFonts w:ascii="Verdana" w:eastAsia="Verdana" w:hAnsi="Verdana"/>
          <w:sz w:val="20"/>
        </w:rPr>
        <w:t>3</w:t>
      </w:r>
      <w:r w:rsidRPr="00CB32C5">
        <w:rPr>
          <w:rFonts w:ascii="Verdana" w:eastAsia="Verdana" w:hAnsi="Verdana"/>
          <w:sz w:val="20"/>
        </w:rPr>
        <w:t>. States should adapt the legislation regarding thresholds on donation, including crowdfunding, to the online environment. In</w:t>
      </w:r>
      <w:r w:rsidRPr="001B120F">
        <w:rPr>
          <w:rFonts w:ascii="Verdana" w:hAnsi="Verdana"/>
          <w:sz w:val="20"/>
        </w:rPr>
        <w:t xml:space="preserve"> addition, States should prohibit foreign donations and political campaign expenditure.</w:t>
      </w:r>
      <w:r w:rsidR="005347D0" w:rsidRPr="001B120F">
        <w:rPr>
          <w:rFonts w:ascii="Verdana" w:hAnsi="Verdana"/>
          <w:sz w:val="20"/>
        </w:rPr>
        <w:t xml:space="preserve"> </w:t>
      </w:r>
      <w:r w:rsidRPr="00CB32C5">
        <w:rPr>
          <w:rFonts w:ascii="Verdana" w:eastAsia="Verdana" w:hAnsi="Verdana"/>
          <w:sz w:val="20"/>
        </w:rPr>
        <w:t xml:space="preserve">States should </w:t>
      </w:r>
      <w:r w:rsidR="005347D0" w:rsidRPr="001B120F">
        <w:rPr>
          <w:rFonts w:ascii="Verdana" w:hAnsi="Verdana"/>
          <w:sz w:val="20"/>
        </w:rPr>
        <w:t xml:space="preserve">furthermore </w:t>
      </w:r>
      <w:r w:rsidRPr="001B120F">
        <w:rPr>
          <w:rFonts w:ascii="Verdana" w:hAnsi="Verdana"/>
          <w:sz w:val="20"/>
        </w:rPr>
        <w:t>prohibit anonymous donations to political parties and candidates.</w:t>
      </w:r>
      <w:r w:rsidR="005347D0" w:rsidRPr="001B120F">
        <w:rPr>
          <w:rFonts w:ascii="Verdana" w:hAnsi="Verdana"/>
          <w:sz w:val="20"/>
        </w:rPr>
        <w:t xml:space="preserve"> </w:t>
      </w:r>
      <w:r w:rsidRPr="00CB32C5">
        <w:rPr>
          <w:rFonts w:ascii="Verdana" w:eastAsia="Verdana" w:hAnsi="Verdana"/>
          <w:sz w:val="20"/>
        </w:rPr>
        <w:t>The effective implementation of these rules should be guaranteed by relevant</w:t>
      </w:r>
      <w:r w:rsidRPr="001B120F">
        <w:rPr>
          <w:rFonts w:ascii="Verdana" w:hAnsi="Verdana"/>
          <w:sz w:val="20"/>
        </w:rPr>
        <w:t xml:space="preserve"> national independent authorities. </w:t>
      </w:r>
    </w:p>
    <w:p w14:paraId="776CFDE8" w14:textId="3BF021C4" w:rsidR="00AC1310" w:rsidRPr="005A3321"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CB32C5">
        <w:rPr>
          <w:rFonts w:ascii="Verdana" w:eastAsia="Verdana" w:hAnsi="Verdana"/>
          <w:sz w:val="20"/>
        </w:rPr>
        <w:t>3.</w:t>
      </w:r>
      <w:r w:rsidR="009E44CA">
        <w:rPr>
          <w:rFonts w:ascii="Verdana" w:eastAsia="Verdana" w:hAnsi="Verdana" w:cs="Verdana"/>
          <w:sz w:val="20"/>
          <w:szCs w:val="20"/>
        </w:rPr>
        <w:t>4</w:t>
      </w:r>
      <w:r w:rsidRPr="005A3321">
        <w:rPr>
          <w:rFonts w:ascii="Verdana" w:eastAsia="Verdana" w:hAnsi="Verdana"/>
          <w:sz w:val="20"/>
        </w:rPr>
        <w:t xml:space="preserve">. States should introduce obligations for political parties, political </w:t>
      </w:r>
      <w:r w:rsidR="005347D0" w:rsidRPr="001B120F">
        <w:rPr>
          <w:rFonts w:ascii="Verdana" w:hAnsi="Verdana"/>
          <w:sz w:val="20"/>
        </w:rPr>
        <w:t>candidates,</w:t>
      </w:r>
      <w:r w:rsidRPr="001B120F">
        <w:rPr>
          <w:rFonts w:ascii="Verdana" w:hAnsi="Verdana"/>
          <w:sz w:val="20"/>
        </w:rPr>
        <w:t xml:space="preserve"> and </w:t>
      </w:r>
      <w:r w:rsidRPr="005A3321">
        <w:rPr>
          <w:rFonts w:ascii="Verdana" w:hAnsi="Verdana"/>
          <w:sz w:val="20"/>
        </w:rPr>
        <w:t>relevant political actors</w:t>
      </w:r>
      <w:r w:rsidRPr="005A3321">
        <w:rPr>
          <w:rFonts w:ascii="Verdana" w:eastAsia="Arial" w:hAnsi="Verdana" w:cs="Arial"/>
          <w:sz w:val="20"/>
          <w:szCs w:val="22"/>
        </w:rPr>
        <w:t xml:space="preserve"> to </w:t>
      </w:r>
      <w:r w:rsidR="003A65C8">
        <w:rPr>
          <w:rFonts w:ascii="Verdana" w:eastAsia="Verdana" w:hAnsi="Verdana" w:cs="Verdana"/>
          <w:sz w:val="20"/>
          <w:szCs w:val="20"/>
        </w:rPr>
        <w:t>disclose to</w:t>
      </w:r>
      <w:r w:rsidRPr="001B120F">
        <w:rPr>
          <w:rFonts w:ascii="Verdana" w:hAnsi="Verdana"/>
          <w:sz w:val="20"/>
        </w:rPr>
        <w:t xml:space="preserve"> the relevant independent national authorities their campaign spending and campaign contributions (in-kind and financial). States should guarantee data on campaign spending and donations are available in an open and machine-readable format that anyone can access, use and share, in order to enable citizens, journalists and other interested actors to access, cross-reference and analyse the data. The detailed data should cover spending and (in-kind and financial) contributions on each of the following items: (</w:t>
      </w:r>
      <w:proofErr w:type="spellStart"/>
      <w:r w:rsidRPr="005A3321">
        <w:rPr>
          <w:rFonts w:ascii="Verdana" w:eastAsia="Verdana" w:hAnsi="Verdana"/>
          <w:sz w:val="20"/>
        </w:rPr>
        <w:t>i</w:t>
      </w:r>
      <w:proofErr w:type="spellEnd"/>
      <w:r w:rsidRPr="005A3321">
        <w:rPr>
          <w:rFonts w:ascii="Verdana" w:eastAsia="Verdana" w:hAnsi="Verdana"/>
          <w:sz w:val="20"/>
        </w:rPr>
        <w:t xml:space="preserve">) online campaigns; (ii) distribution across different media </w:t>
      </w:r>
      <w:r w:rsidRPr="005A3321">
        <w:rPr>
          <w:rFonts w:ascii="Verdana" w:eastAsia="Verdana" w:hAnsi="Verdana"/>
          <w:sz w:val="20"/>
        </w:rPr>
        <w:lastRenderedPageBreak/>
        <w:t>outlets and online platforms</w:t>
      </w:r>
      <w:r w:rsidRPr="001B120F">
        <w:rPr>
          <w:rFonts w:ascii="Verdana" w:hAnsi="Verdana"/>
          <w:sz w:val="20"/>
        </w:rPr>
        <w:t>; (iii) political advertisements, related consultancy, database and market research costs, and funds channelled through intermediaries such as data analysts or data collection companies aimed at curating political advertisements online for political parties and candidates; (iv) by target group, including granular demographics used for the dissemination of the advertisements.</w:t>
      </w:r>
    </w:p>
    <w:p w14:paraId="2B5594C2" w14:textId="68A1160C" w:rsidR="00AC1310"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5A3321">
        <w:rPr>
          <w:rFonts w:ascii="Verdana" w:eastAsia="Verdana" w:hAnsi="Verdana"/>
          <w:sz w:val="20"/>
        </w:rPr>
        <w:t>3.</w:t>
      </w:r>
      <w:r w:rsidR="009E44CA">
        <w:rPr>
          <w:rFonts w:ascii="Verdana" w:eastAsia="Verdana" w:hAnsi="Verdana" w:cs="Verdana"/>
          <w:sz w:val="20"/>
          <w:szCs w:val="20"/>
        </w:rPr>
        <w:t>5</w:t>
      </w:r>
      <w:r w:rsidRPr="00CB32C5">
        <w:rPr>
          <w:rFonts w:ascii="Verdana" w:eastAsia="Verdana" w:hAnsi="Verdana"/>
          <w:sz w:val="20"/>
        </w:rPr>
        <w:t xml:space="preserve">. States should require, using co-regulatory frameworks, extensive transparency of electoral spending also from online </w:t>
      </w:r>
      <w:r w:rsidRPr="001B120F">
        <w:rPr>
          <w:rFonts w:ascii="Verdana" w:hAnsi="Verdana"/>
          <w:sz w:val="20"/>
        </w:rPr>
        <w:t xml:space="preserve">platforms. The online platforms should provide detailed data to relevant independent authorities and also make them accessible to the scrutiny of the </w:t>
      </w:r>
      <w:r w:rsidR="000A1250">
        <w:rPr>
          <w:rFonts w:ascii="Verdana" w:hAnsi="Verdana"/>
          <w:sz w:val="20"/>
        </w:rPr>
        <w:t>independent</w:t>
      </w:r>
      <w:r w:rsidR="000A1250" w:rsidRPr="001B120F">
        <w:rPr>
          <w:rFonts w:ascii="Verdana" w:hAnsi="Verdana"/>
          <w:sz w:val="20"/>
        </w:rPr>
        <w:t xml:space="preserve"> </w:t>
      </w:r>
      <w:r w:rsidRPr="001B120F">
        <w:rPr>
          <w:rFonts w:ascii="Verdana" w:hAnsi="Verdana"/>
          <w:sz w:val="20"/>
        </w:rPr>
        <w:t xml:space="preserve">advisory councils and the general public as open data, covering spending by political parties, candidates, and </w:t>
      </w:r>
      <w:r w:rsidRPr="00CB32C5">
        <w:rPr>
          <w:rFonts w:ascii="Verdana" w:eastAsia="Arial" w:hAnsi="Verdana" w:cs="Arial"/>
          <w:sz w:val="20"/>
          <w:szCs w:val="22"/>
        </w:rPr>
        <w:t>relevant political actors by target group. These data should be provided with the same type of granular demographics used for the dissemination of the advertisements.</w:t>
      </w:r>
    </w:p>
    <w:p w14:paraId="7D084BE0" w14:textId="75067A94" w:rsidR="00E90F02" w:rsidRPr="0045361F" w:rsidRDefault="00E90F02" w:rsidP="00AC1310">
      <w:pPr>
        <w:pBdr>
          <w:top w:val="nil"/>
          <w:left w:val="nil"/>
          <w:bottom w:val="nil"/>
          <w:right w:val="nil"/>
          <w:between w:val="nil"/>
        </w:pBdr>
        <w:spacing w:after="160" w:line="259" w:lineRule="auto"/>
        <w:jc w:val="both"/>
        <w:rPr>
          <w:rFonts w:ascii="Verdana" w:eastAsia="Verdana" w:hAnsi="Verdana" w:cs="Verdana"/>
          <w:bCs/>
          <w:sz w:val="20"/>
          <w:szCs w:val="20"/>
        </w:rPr>
      </w:pPr>
      <w:r w:rsidRPr="00CB32C5">
        <w:rPr>
          <w:rFonts w:ascii="Verdana" w:eastAsia="Verdana" w:hAnsi="Verdana"/>
          <w:bCs/>
          <w:sz w:val="20"/>
        </w:rPr>
        <w:t>3.</w:t>
      </w:r>
      <w:r w:rsidRPr="00CB32C5">
        <w:rPr>
          <w:rFonts w:ascii="Verdana" w:eastAsia="Verdana" w:hAnsi="Verdana" w:cs="Verdana"/>
          <w:bCs/>
          <w:sz w:val="20"/>
          <w:szCs w:val="20"/>
        </w:rPr>
        <w:t>6. In designing their frameworks of transparency of campaign spending and contributions</w:t>
      </w:r>
      <w:r w:rsidR="0045361F">
        <w:rPr>
          <w:rFonts w:ascii="Verdana" w:eastAsia="Verdana" w:hAnsi="Verdana" w:cs="Verdana"/>
          <w:bCs/>
          <w:sz w:val="20"/>
          <w:szCs w:val="20"/>
        </w:rPr>
        <w:t xml:space="preserve"> as set out in paragraphs 3.4. and 3.5.</w:t>
      </w:r>
      <w:r w:rsidRPr="00CB32C5">
        <w:rPr>
          <w:rFonts w:ascii="Verdana" w:eastAsia="Verdana" w:hAnsi="Verdana" w:cs="Verdana"/>
          <w:bCs/>
          <w:sz w:val="20"/>
          <w:szCs w:val="20"/>
        </w:rPr>
        <w:t xml:space="preserve">, States should provide for appropriate safeguards for the processing of personal data, considering in particular that data relating to political opinions fall within special categories of data within the meaning of the modernised Convention 108, which due to their sensitive nature should only be processed where complementary safeguards are provided for by law to protect the data subjects from the risks that the processing of such sensitive data may present for their rights and interests. </w:t>
      </w:r>
    </w:p>
    <w:p w14:paraId="0D38AA79" w14:textId="2B9FFFC5" w:rsidR="00AC1310" w:rsidRPr="00CB32C5" w:rsidRDefault="00AC1310" w:rsidP="00AC1310">
      <w:pPr>
        <w:pBdr>
          <w:top w:val="nil"/>
          <w:left w:val="nil"/>
          <w:bottom w:val="nil"/>
          <w:right w:val="nil"/>
          <w:between w:val="nil"/>
        </w:pBdr>
        <w:spacing w:after="160" w:line="259" w:lineRule="auto"/>
        <w:jc w:val="both"/>
        <w:rPr>
          <w:rFonts w:ascii="Verdana" w:eastAsia="Verdana" w:hAnsi="Verdana"/>
          <w:sz w:val="20"/>
        </w:rPr>
      </w:pPr>
      <w:r w:rsidRPr="001B120F">
        <w:rPr>
          <w:rFonts w:ascii="Verdana" w:eastAsia="Verdana" w:hAnsi="Verdana" w:cs="Verdana"/>
          <w:sz w:val="20"/>
          <w:szCs w:val="20"/>
        </w:rPr>
        <w:t>3.</w:t>
      </w:r>
      <w:r w:rsidR="0045361F">
        <w:rPr>
          <w:rFonts w:ascii="Verdana" w:eastAsia="Verdana" w:hAnsi="Verdana" w:cs="Verdana"/>
          <w:sz w:val="20"/>
          <w:szCs w:val="20"/>
        </w:rPr>
        <w:t>7</w:t>
      </w:r>
      <w:r w:rsidRPr="00CB32C5">
        <w:rPr>
          <w:rFonts w:ascii="Verdana" w:eastAsia="Verdana" w:hAnsi="Verdana"/>
          <w:sz w:val="20"/>
        </w:rPr>
        <w:t xml:space="preserve">. States should provide the necessary conditions for the competent independent authorities to reinforce their monitoring of electoral spending and adapt it to online campaigning, ensuring that </w:t>
      </w:r>
      <w:r w:rsidRPr="001B120F">
        <w:rPr>
          <w:rFonts w:ascii="Verdana" w:hAnsi="Verdana"/>
          <w:sz w:val="20"/>
        </w:rPr>
        <w:t>the authorities:</w:t>
      </w:r>
    </w:p>
    <w:p w14:paraId="51F0AF2F" w14:textId="35E6E5B5" w:rsidR="00AC1310" w:rsidRPr="00CB32C5" w:rsidRDefault="00AC1310" w:rsidP="00AC1310">
      <w:pPr>
        <w:numPr>
          <w:ilvl w:val="0"/>
          <w:numId w:val="3"/>
        </w:numPr>
        <w:pBdr>
          <w:top w:val="nil"/>
          <w:left w:val="nil"/>
          <w:bottom w:val="nil"/>
          <w:right w:val="nil"/>
          <w:between w:val="nil"/>
        </w:pBdr>
        <w:spacing w:line="259" w:lineRule="auto"/>
        <w:jc w:val="both"/>
        <w:rPr>
          <w:rFonts w:ascii="Verdana" w:eastAsia="Verdana" w:hAnsi="Verdana" w:cs="Arial"/>
          <w:sz w:val="20"/>
          <w:szCs w:val="22"/>
        </w:rPr>
      </w:pPr>
      <w:r w:rsidRPr="00CB32C5">
        <w:rPr>
          <w:rFonts w:ascii="Verdana" w:eastAsia="Verdana" w:hAnsi="Verdana"/>
          <w:sz w:val="20"/>
        </w:rPr>
        <w:t xml:space="preserve">have the powers to request information about digital political advertising spends from online platforms and political parties and candidates, as well as powers to enforce such requests including adequate </w:t>
      </w:r>
      <w:r w:rsidR="00A82DDA">
        <w:rPr>
          <w:rFonts w:ascii="Verdana" w:eastAsia="Verdana" w:hAnsi="Verdana"/>
          <w:sz w:val="20"/>
        </w:rPr>
        <w:t>sanctions</w:t>
      </w:r>
      <w:r w:rsidR="00A82DDA" w:rsidRPr="00CB32C5">
        <w:rPr>
          <w:rFonts w:ascii="Verdana" w:eastAsia="Verdana" w:hAnsi="Verdana"/>
          <w:sz w:val="20"/>
        </w:rPr>
        <w:t xml:space="preserve"> </w:t>
      </w:r>
      <w:r w:rsidRPr="00CB32C5">
        <w:rPr>
          <w:rFonts w:ascii="Verdana" w:eastAsia="Verdana" w:hAnsi="Verdana"/>
          <w:sz w:val="20"/>
        </w:rPr>
        <w:t xml:space="preserve">for </w:t>
      </w:r>
      <w:proofErr w:type="gramStart"/>
      <w:r w:rsidRPr="00CB32C5">
        <w:rPr>
          <w:rFonts w:ascii="Verdana" w:eastAsia="Verdana" w:hAnsi="Verdana"/>
          <w:sz w:val="20"/>
        </w:rPr>
        <w:t>non-compliance;</w:t>
      </w:r>
      <w:proofErr w:type="gramEnd"/>
    </w:p>
    <w:p w14:paraId="197D8601" w14:textId="77777777" w:rsidR="00AC1310" w:rsidRPr="00CB32C5" w:rsidRDefault="00AC1310" w:rsidP="00AC1310">
      <w:pPr>
        <w:numPr>
          <w:ilvl w:val="0"/>
          <w:numId w:val="3"/>
        </w:numPr>
        <w:pBdr>
          <w:top w:val="nil"/>
          <w:left w:val="nil"/>
          <w:bottom w:val="nil"/>
          <w:right w:val="nil"/>
          <w:between w:val="nil"/>
        </w:pBdr>
        <w:spacing w:line="259" w:lineRule="auto"/>
        <w:jc w:val="both"/>
        <w:rPr>
          <w:rFonts w:ascii="Verdana" w:eastAsia="Arial" w:hAnsi="Verdana" w:cs="Arial"/>
          <w:sz w:val="20"/>
          <w:szCs w:val="22"/>
        </w:rPr>
      </w:pPr>
      <w:r w:rsidRPr="00CB32C5">
        <w:rPr>
          <w:rFonts w:ascii="Verdana" w:eastAsia="Verdana" w:hAnsi="Verdana"/>
          <w:sz w:val="20"/>
        </w:rPr>
        <w:t xml:space="preserve">have the necessary funding, resources and analytical skills to employ up-to-date methods for monitoring of campaign spending, especially that related to online </w:t>
      </w:r>
      <w:proofErr w:type="gramStart"/>
      <w:r w:rsidRPr="00CB32C5">
        <w:rPr>
          <w:rFonts w:ascii="Verdana" w:eastAsia="Verdana" w:hAnsi="Verdana"/>
          <w:sz w:val="20"/>
        </w:rPr>
        <w:t>campaigns;</w:t>
      </w:r>
      <w:proofErr w:type="gramEnd"/>
      <w:r w:rsidRPr="00CB32C5">
        <w:rPr>
          <w:rFonts w:ascii="Verdana" w:eastAsia="Verdana" w:hAnsi="Verdana"/>
          <w:sz w:val="20"/>
        </w:rPr>
        <w:t xml:space="preserve"> </w:t>
      </w:r>
    </w:p>
    <w:p w14:paraId="7F8A855D" w14:textId="77777777" w:rsidR="00AC1310" w:rsidRPr="00CB32C5" w:rsidRDefault="00AC1310" w:rsidP="00AC1310">
      <w:pPr>
        <w:numPr>
          <w:ilvl w:val="0"/>
          <w:numId w:val="3"/>
        </w:numPr>
        <w:pBdr>
          <w:top w:val="nil"/>
          <w:left w:val="nil"/>
          <w:bottom w:val="nil"/>
          <w:right w:val="nil"/>
          <w:between w:val="nil"/>
        </w:pBdr>
        <w:spacing w:line="259" w:lineRule="auto"/>
        <w:jc w:val="both"/>
        <w:rPr>
          <w:rFonts w:ascii="Verdana" w:eastAsia="Arial" w:hAnsi="Verdana" w:cs="Arial"/>
          <w:sz w:val="20"/>
          <w:szCs w:val="22"/>
        </w:rPr>
      </w:pPr>
      <w:r w:rsidRPr="00CB32C5">
        <w:rPr>
          <w:rFonts w:ascii="Verdana" w:eastAsia="Verdana" w:hAnsi="Verdana"/>
          <w:sz w:val="20"/>
        </w:rPr>
        <w:t xml:space="preserve">review the current spending categories and methods for calculating the limits to political spending/donations to adapt them to the online </w:t>
      </w:r>
      <w:proofErr w:type="gramStart"/>
      <w:r w:rsidRPr="00CB32C5">
        <w:rPr>
          <w:rFonts w:ascii="Verdana" w:eastAsia="Verdana" w:hAnsi="Verdana"/>
          <w:sz w:val="20"/>
        </w:rPr>
        <w:t>environment;</w:t>
      </w:r>
      <w:proofErr w:type="gramEnd"/>
    </w:p>
    <w:p w14:paraId="002B390D" w14:textId="5D88FA1B" w:rsidR="00AC1310" w:rsidRPr="00CB32C5" w:rsidRDefault="00AC1310" w:rsidP="00AC1310">
      <w:pPr>
        <w:numPr>
          <w:ilvl w:val="0"/>
          <w:numId w:val="3"/>
        </w:numPr>
        <w:pBdr>
          <w:top w:val="nil"/>
          <w:left w:val="nil"/>
          <w:bottom w:val="nil"/>
          <w:right w:val="nil"/>
          <w:between w:val="nil"/>
        </w:pBdr>
        <w:spacing w:line="259" w:lineRule="auto"/>
        <w:jc w:val="both"/>
        <w:rPr>
          <w:rFonts w:ascii="Verdana" w:eastAsia="Arial" w:hAnsi="Verdana" w:cs="Arial"/>
          <w:sz w:val="20"/>
          <w:szCs w:val="22"/>
        </w:rPr>
      </w:pPr>
      <w:r w:rsidRPr="00CB32C5">
        <w:rPr>
          <w:rFonts w:ascii="Verdana" w:eastAsia="Verdana" w:hAnsi="Verdana"/>
          <w:sz w:val="20"/>
        </w:rPr>
        <w:t xml:space="preserve">review the effectiveness of the current quotas, limits and reporting categories in the area of electoral spending with consideration of the growing trend of online political </w:t>
      </w:r>
      <w:proofErr w:type="gramStart"/>
      <w:r w:rsidRPr="00CB32C5">
        <w:rPr>
          <w:rFonts w:ascii="Verdana" w:eastAsia="Verdana" w:hAnsi="Verdana"/>
          <w:sz w:val="20"/>
        </w:rPr>
        <w:t>advertising</w:t>
      </w:r>
      <w:r w:rsidR="00A82DDA">
        <w:rPr>
          <w:rFonts w:ascii="Verdana" w:eastAsia="Verdana" w:hAnsi="Verdana"/>
          <w:sz w:val="20"/>
        </w:rPr>
        <w:t>;</w:t>
      </w:r>
      <w:proofErr w:type="gramEnd"/>
      <w:r w:rsidRPr="00CB32C5">
        <w:rPr>
          <w:rFonts w:ascii="Verdana" w:eastAsia="Verdana" w:hAnsi="Verdana"/>
          <w:sz w:val="20"/>
        </w:rPr>
        <w:t xml:space="preserve"> </w:t>
      </w:r>
    </w:p>
    <w:p w14:paraId="1EFF6B4F" w14:textId="3ADE303C" w:rsidR="00AC1310" w:rsidRPr="00CB32C5" w:rsidRDefault="00AC1310" w:rsidP="005347D0">
      <w:pPr>
        <w:numPr>
          <w:ilvl w:val="0"/>
          <w:numId w:val="3"/>
        </w:numPr>
        <w:pBdr>
          <w:top w:val="nil"/>
          <w:left w:val="nil"/>
          <w:bottom w:val="nil"/>
          <w:right w:val="nil"/>
          <w:between w:val="nil"/>
        </w:pBdr>
        <w:spacing w:line="259" w:lineRule="auto"/>
        <w:jc w:val="both"/>
        <w:rPr>
          <w:rFonts w:ascii="Verdana" w:eastAsia="Arial" w:hAnsi="Verdana" w:cs="Arial"/>
          <w:sz w:val="20"/>
          <w:szCs w:val="22"/>
        </w:rPr>
      </w:pPr>
      <w:r w:rsidRPr="00CB32C5">
        <w:rPr>
          <w:rFonts w:ascii="Verdana" w:eastAsia="Verdana" w:hAnsi="Verdana"/>
          <w:sz w:val="20"/>
        </w:rPr>
        <w:t xml:space="preserve">review the development of new funding methods, such as cryptocurrencies, which are difficult to link to specific organisations, persons and/or states, but are increasingly used for the collection of funds/donations by political actors in Europe. </w:t>
      </w:r>
    </w:p>
    <w:p w14:paraId="47C47A8F" w14:textId="172B1229" w:rsidR="00AC1310" w:rsidRPr="00CB32C5" w:rsidRDefault="00AC1310" w:rsidP="00AC1310">
      <w:pPr>
        <w:pBdr>
          <w:top w:val="nil"/>
          <w:left w:val="nil"/>
          <w:bottom w:val="nil"/>
          <w:right w:val="nil"/>
          <w:between w:val="nil"/>
        </w:pBdr>
        <w:spacing w:after="160" w:line="259" w:lineRule="auto"/>
        <w:jc w:val="both"/>
        <w:rPr>
          <w:rFonts w:ascii="Verdana" w:eastAsia="Verdana" w:hAnsi="Verdana"/>
          <w:sz w:val="20"/>
        </w:rPr>
      </w:pPr>
    </w:p>
    <w:p w14:paraId="579E9704" w14:textId="30E0FEE9" w:rsidR="00AC1310" w:rsidRPr="00D353E7" w:rsidRDefault="00AC1310" w:rsidP="00AC1310">
      <w:pPr>
        <w:pBdr>
          <w:top w:val="nil"/>
          <w:left w:val="nil"/>
          <w:bottom w:val="nil"/>
          <w:right w:val="nil"/>
          <w:between w:val="nil"/>
        </w:pBdr>
        <w:spacing w:after="160" w:line="259" w:lineRule="auto"/>
        <w:ind w:firstLine="720"/>
        <w:jc w:val="both"/>
        <w:rPr>
          <w:rFonts w:ascii="Verdana" w:eastAsia="Verdana" w:hAnsi="Verdana" w:cs="Arial"/>
          <w:b/>
          <w:strike/>
          <w:sz w:val="20"/>
          <w:szCs w:val="22"/>
        </w:rPr>
      </w:pPr>
      <w:r w:rsidRPr="00CB32C5">
        <w:rPr>
          <w:rFonts w:ascii="Verdana" w:eastAsia="Verdana" w:hAnsi="Verdana"/>
          <w:b/>
          <w:sz w:val="20"/>
        </w:rPr>
        <w:t xml:space="preserve">4. Transparency, accountability and </w:t>
      </w:r>
      <w:proofErr w:type="spellStart"/>
      <w:r w:rsidRPr="00CB32C5">
        <w:rPr>
          <w:rFonts w:ascii="Verdana" w:eastAsia="Verdana" w:hAnsi="Verdana"/>
          <w:b/>
          <w:sz w:val="20"/>
        </w:rPr>
        <w:t>explainability</w:t>
      </w:r>
      <w:proofErr w:type="spellEnd"/>
      <w:r w:rsidRPr="00CB32C5">
        <w:rPr>
          <w:rFonts w:ascii="Verdana" w:eastAsia="Verdana" w:hAnsi="Verdana"/>
          <w:b/>
          <w:sz w:val="20"/>
        </w:rPr>
        <w:t xml:space="preserve"> of </w:t>
      </w:r>
      <w:r w:rsidRPr="001B120F">
        <w:rPr>
          <w:rFonts w:ascii="Verdana" w:eastAsia="Verdana" w:hAnsi="Verdana" w:cs="Verdana"/>
          <w:b/>
          <w:sz w:val="20"/>
          <w:szCs w:val="20"/>
        </w:rPr>
        <w:t>algorithm</w:t>
      </w:r>
      <w:r w:rsidR="00D76988">
        <w:rPr>
          <w:rFonts w:ascii="Verdana" w:eastAsia="Verdana" w:hAnsi="Verdana" w:cs="Verdana"/>
          <w:b/>
          <w:sz w:val="20"/>
          <w:szCs w:val="20"/>
        </w:rPr>
        <w:t>ic systems</w:t>
      </w:r>
    </w:p>
    <w:p w14:paraId="786E2085" w14:textId="551768BB" w:rsidR="00AC1310" w:rsidRPr="00D353E7"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D353E7">
        <w:rPr>
          <w:rFonts w:ascii="Verdana" w:eastAsia="Verdana" w:hAnsi="Verdana"/>
          <w:sz w:val="20"/>
        </w:rPr>
        <w:t>4.</w:t>
      </w:r>
      <w:r w:rsidR="00A82DDA">
        <w:rPr>
          <w:rFonts w:ascii="Verdana" w:eastAsia="Verdana" w:hAnsi="Verdana"/>
          <w:sz w:val="20"/>
        </w:rPr>
        <w:t>1</w:t>
      </w:r>
      <w:r w:rsidRPr="00D353E7">
        <w:rPr>
          <w:rFonts w:ascii="Verdana" w:eastAsia="Verdana" w:hAnsi="Verdana"/>
          <w:sz w:val="20"/>
        </w:rPr>
        <w:t xml:space="preserve">. Considering the present context of information abundance, attention scarcity and the polarisation of public debate, and following Recommendation CM/Rec(2018)2 of the Committee of Ministers to member States on the roles and responsibilities of internet intermediaries, States should develop co-regulatory policies addressing the algorithmic systems that govern the distribution of online content and </w:t>
      </w:r>
      <w:r w:rsidRPr="00A82DDA">
        <w:rPr>
          <w:rFonts w:ascii="Verdana" w:eastAsia="Verdana" w:hAnsi="Verdana"/>
          <w:sz w:val="20"/>
        </w:rPr>
        <w:t xml:space="preserve">specifically </w:t>
      </w:r>
      <w:r w:rsidR="003D0AEF">
        <w:rPr>
          <w:rFonts w:ascii="Verdana" w:eastAsia="Verdana" w:hAnsi="Verdana"/>
          <w:sz w:val="20"/>
        </w:rPr>
        <w:t xml:space="preserve">political advertising and </w:t>
      </w:r>
      <w:r w:rsidR="00963139" w:rsidRPr="00A82DDA">
        <w:rPr>
          <w:rFonts w:ascii="Verdana" w:eastAsia="Verdana" w:hAnsi="Verdana" w:cs="Verdana"/>
          <w:sz w:val="20"/>
          <w:szCs w:val="20"/>
        </w:rPr>
        <w:t>political communication</w:t>
      </w:r>
      <w:r w:rsidR="00963139" w:rsidRPr="00A82DDA">
        <w:rPr>
          <w:rFonts w:ascii="Verdana" w:eastAsia="Verdana" w:hAnsi="Verdana"/>
          <w:sz w:val="20"/>
        </w:rPr>
        <w:t>,</w:t>
      </w:r>
      <w:r w:rsidRPr="00A82DDA">
        <w:rPr>
          <w:rFonts w:ascii="Verdana" w:eastAsia="Verdana" w:hAnsi="Verdana"/>
          <w:sz w:val="20"/>
        </w:rPr>
        <w:t xml:space="preserve"> with the aim of enhancing exposure diversity. Such diversity can be improved, among others, by changing the presentation of recommendations, interactive</w:t>
      </w:r>
      <w:r w:rsidRPr="00D353E7">
        <w:rPr>
          <w:rFonts w:ascii="Verdana" w:eastAsia="Verdana" w:hAnsi="Verdana"/>
          <w:sz w:val="20"/>
        </w:rPr>
        <w:t xml:space="preserve"> navigation through diverse sets of recommendations, or by enabling citizens to change the recommender </w:t>
      </w:r>
      <w:r w:rsidRPr="001B120F">
        <w:rPr>
          <w:rFonts w:ascii="Verdana" w:hAnsi="Verdana"/>
          <w:sz w:val="20"/>
        </w:rPr>
        <w:t xml:space="preserve">settings. </w:t>
      </w:r>
    </w:p>
    <w:p w14:paraId="11B1020A" w14:textId="064C2D94" w:rsidR="00AC1310" w:rsidRPr="00A82B68"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D353E7">
        <w:rPr>
          <w:rFonts w:ascii="Verdana" w:eastAsia="Verdana" w:hAnsi="Verdana"/>
          <w:sz w:val="20"/>
        </w:rPr>
        <w:lastRenderedPageBreak/>
        <w:t>4.</w:t>
      </w:r>
      <w:r w:rsidR="003D0AEF">
        <w:rPr>
          <w:rFonts w:ascii="Verdana" w:eastAsia="Verdana" w:hAnsi="Verdana"/>
          <w:sz w:val="20"/>
        </w:rPr>
        <w:t>2</w:t>
      </w:r>
      <w:r w:rsidRPr="00D353E7">
        <w:rPr>
          <w:rFonts w:ascii="Verdana" w:eastAsia="Verdana" w:hAnsi="Verdana"/>
          <w:sz w:val="20"/>
        </w:rPr>
        <w:t>. States, under co-regulatory schemes, should establish appropriate levels of transparency of algorithmic systems</w:t>
      </w:r>
      <w:r w:rsidRPr="001B120F">
        <w:rPr>
          <w:rFonts w:ascii="Verdana" w:hAnsi="Verdana"/>
          <w:b/>
          <w:sz w:val="20"/>
        </w:rPr>
        <w:t xml:space="preserve"> </w:t>
      </w:r>
      <w:r w:rsidRPr="00D353E7">
        <w:rPr>
          <w:rFonts w:ascii="Verdana" w:eastAsia="Verdana" w:hAnsi="Verdana"/>
          <w:sz w:val="20"/>
        </w:rPr>
        <w:t>to ensure their compliance with international human rights standards and in particular with Recommendation CM/</w:t>
      </w:r>
      <w:proofErr w:type="gramStart"/>
      <w:r w:rsidRPr="00D353E7">
        <w:rPr>
          <w:rFonts w:ascii="Verdana" w:eastAsia="Verdana" w:hAnsi="Verdana"/>
          <w:sz w:val="20"/>
        </w:rPr>
        <w:t>Rec(</w:t>
      </w:r>
      <w:proofErr w:type="gramEnd"/>
      <w:r w:rsidRPr="00D353E7">
        <w:rPr>
          <w:rFonts w:ascii="Verdana" w:eastAsia="Verdana" w:hAnsi="Verdana"/>
          <w:sz w:val="20"/>
        </w:rPr>
        <w:t xml:space="preserve">2020)1 of the </w:t>
      </w:r>
      <w:r w:rsidRPr="001B120F">
        <w:rPr>
          <w:rFonts w:ascii="Verdana" w:hAnsi="Verdana"/>
          <w:sz w:val="20"/>
        </w:rPr>
        <w:t xml:space="preserve">Committee of Ministers to member States on the human rights impacts of algorithmic systems. The algorithms used by public and private actors to rank and display </w:t>
      </w:r>
      <w:r w:rsidR="003D0AEF">
        <w:rPr>
          <w:rFonts w:ascii="Verdana" w:hAnsi="Verdana"/>
          <w:sz w:val="20"/>
        </w:rPr>
        <w:t xml:space="preserve">political advertising, electoral communication </w:t>
      </w:r>
      <w:r w:rsidRPr="001B120F">
        <w:rPr>
          <w:rFonts w:ascii="Verdana" w:hAnsi="Verdana"/>
          <w:sz w:val="20"/>
        </w:rPr>
        <w:t xml:space="preserve">material and information related to politics and current affairs should be transparent and </w:t>
      </w:r>
      <w:r w:rsidRPr="00A82B68">
        <w:rPr>
          <w:rFonts w:ascii="Verdana" w:hAnsi="Verdana"/>
          <w:sz w:val="20"/>
        </w:rPr>
        <w:t>verifiable, especially regarding potential biases and inaccuracies of the systems used. To this purpose, States should:</w:t>
      </w:r>
    </w:p>
    <w:p w14:paraId="4EA7E158" w14:textId="67B15CDD" w:rsidR="00AC1310" w:rsidRPr="00A82B68" w:rsidRDefault="00AC1310" w:rsidP="00AC1310">
      <w:pPr>
        <w:numPr>
          <w:ilvl w:val="0"/>
          <w:numId w:val="2"/>
        </w:numPr>
        <w:pBdr>
          <w:top w:val="nil"/>
          <w:left w:val="nil"/>
          <w:bottom w:val="nil"/>
          <w:right w:val="nil"/>
          <w:between w:val="nil"/>
        </w:pBdr>
        <w:spacing w:line="259" w:lineRule="auto"/>
        <w:jc w:val="both"/>
        <w:rPr>
          <w:rFonts w:ascii="Verdana" w:eastAsia="Arial" w:hAnsi="Verdana" w:cs="Arial"/>
          <w:sz w:val="20"/>
          <w:szCs w:val="22"/>
        </w:rPr>
      </w:pPr>
      <w:r w:rsidRPr="00A82B68">
        <w:rPr>
          <w:rFonts w:ascii="Verdana" w:eastAsia="Verdana" w:hAnsi="Verdana"/>
          <w:sz w:val="20"/>
        </w:rPr>
        <w:t>develop frameworks</w:t>
      </w:r>
      <w:r w:rsidR="00963139" w:rsidRPr="00A82B68">
        <w:rPr>
          <w:rFonts w:ascii="Verdana" w:eastAsia="Verdana" w:hAnsi="Verdana" w:cs="Verdana"/>
          <w:sz w:val="20"/>
          <w:szCs w:val="20"/>
        </w:rPr>
        <w:t>,</w:t>
      </w:r>
      <w:r w:rsidR="00963139" w:rsidRPr="00A82B68">
        <w:rPr>
          <w:rFonts w:ascii="Verdana" w:hAnsi="Verdana"/>
          <w:sz w:val="20"/>
        </w:rPr>
        <w:t xml:space="preserve"> </w:t>
      </w:r>
      <w:r w:rsidRPr="00A82B68">
        <w:rPr>
          <w:rFonts w:ascii="Verdana" w:eastAsia="Verdana" w:hAnsi="Verdana"/>
          <w:sz w:val="20"/>
        </w:rPr>
        <w:t>standards</w:t>
      </w:r>
      <w:r w:rsidRPr="00A82B68">
        <w:rPr>
          <w:rFonts w:ascii="Verdana" w:eastAsia="Verdana" w:hAnsi="Verdana" w:cs="Verdana"/>
          <w:sz w:val="20"/>
          <w:szCs w:val="20"/>
        </w:rPr>
        <w:t xml:space="preserve"> </w:t>
      </w:r>
      <w:r w:rsidR="00963139" w:rsidRPr="00A82B68">
        <w:rPr>
          <w:rFonts w:ascii="Verdana" w:eastAsia="Verdana" w:hAnsi="Verdana" w:cs="Verdana"/>
          <w:sz w:val="20"/>
          <w:szCs w:val="20"/>
        </w:rPr>
        <w:t>and policies</w:t>
      </w:r>
      <w:r w:rsidR="00963139" w:rsidRPr="00A82B68">
        <w:rPr>
          <w:rFonts w:ascii="Verdana" w:hAnsi="Verdana"/>
          <w:sz w:val="20"/>
        </w:rPr>
        <w:t xml:space="preserve"> </w:t>
      </w:r>
      <w:r w:rsidRPr="00A82B68">
        <w:rPr>
          <w:rFonts w:ascii="Verdana" w:eastAsia="Verdana" w:hAnsi="Verdana"/>
          <w:sz w:val="20"/>
        </w:rPr>
        <w:t xml:space="preserve">on algorithmic transparency and </w:t>
      </w:r>
      <w:proofErr w:type="spellStart"/>
      <w:r w:rsidRPr="00A82B68">
        <w:rPr>
          <w:rFonts w:ascii="Verdana" w:eastAsia="Verdana" w:hAnsi="Verdana"/>
          <w:sz w:val="20"/>
        </w:rPr>
        <w:t>explainability</w:t>
      </w:r>
      <w:proofErr w:type="spellEnd"/>
      <w:r w:rsidRPr="00A82B68">
        <w:rPr>
          <w:rFonts w:ascii="Verdana" w:eastAsia="Verdana" w:hAnsi="Verdana"/>
          <w:sz w:val="20"/>
        </w:rPr>
        <w:t>, in line with Recommendation C</w:t>
      </w:r>
      <w:r w:rsidRPr="00A82B68">
        <w:rPr>
          <w:rFonts w:ascii="Verdana" w:hAnsi="Verdana"/>
          <w:sz w:val="20"/>
        </w:rPr>
        <w:t>M/</w:t>
      </w:r>
      <w:proofErr w:type="gramStart"/>
      <w:r w:rsidRPr="00A82B68">
        <w:rPr>
          <w:rFonts w:ascii="Verdana" w:eastAsia="Verdana" w:hAnsi="Verdana"/>
          <w:sz w:val="20"/>
        </w:rPr>
        <w:t>Rec(</w:t>
      </w:r>
      <w:proofErr w:type="gramEnd"/>
      <w:r w:rsidRPr="00A82B68">
        <w:rPr>
          <w:rFonts w:ascii="Verdana" w:eastAsia="Verdana" w:hAnsi="Verdana"/>
          <w:sz w:val="20"/>
        </w:rPr>
        <w:t xml:space="preserve">2020)1; </w:t>
      </w:r>
    </w:p>
    <w:p w14:paraId="64707306" w14:textId="7B1EFE52" w:rsidR="00AC1310" w:rsidRPr="00A82B68" w:rsidRDefault="00AC1310" w:rsidP="00AC1310">
      <w:pPr>
        <w:numPr>
          <w:ilvl w:val="0"/>
          <w:numId w:val="2"/>
        </w:numPr>
        <w:pBdr>
          <w:top w:val="nil"/>
          <w:left w:val="nil"/>
          <w:bottom w:val="nil"/>
          <w:right w:val="nil"/>
          <w:between w:val="nil"/>
        </w:pBdr>
        <w:spacing w:line="259" w:lineRule="auto"/>
        <w:jc w:val="both"/>
        <w:rPr>
          <w:rFonts w:ascii="Verdana" w:eastAsia="Verdana" w:hAnsi="Verdana" w:cs="Arial"/>
          <w:sz w:val="20"/>
          <w:szCs w:val="22"/>
        </w:rPr>
      </w:pPr>
      <w:r w:rsidRPr="00A82B68">
        <w:rPr>
          <w:rFonts w:ascii="Verdana" w:eastAsia="Verdana" w:hAnsi="Verdana"/>
          <w:sz w:val="20"/>
        </w:rPr>
        <w:t xml:space="preserve">allocate power and resources to scrutinise and audit algorithms to independent regulatory </w:t>
      </w:r>
      <w:proofErr w:type="gramStart"/>
      <w:r w:rsidR="003D0AEF" w:rsidRPr="00A82B68">
        <w:rPr>
          <w:rFonts w:ascii="Verdana" w:eastAsia="Verdana" w:hAnsi="Verdana"/>
          <w:sz w:val="20"/>
        </w:rPr>
        <w:t>authorities</w:t>
      </w:r>
      <w:r w:rsidRPr="00A82B68">
        <w:rPr>
          <w:rFonts w:ascii="Verdana" w:eastAsia="Verdana" w:hAnsi="Verdana"/>
          <w:sz w:val="20"/>
        </w:rPr>
        <w:t>;</w:t>
      </w:r>
      <w:proofErr w:type="gramEnd"/>
    </w:p>
    <w:p w14:paraId="48F98D50" w14:textId="6F0F9CA7" w:rsidR="00AC1310" w:rsidRPr="002A09A9" w:rsidRDefault="00AC1310" w:rsidP="00AC1310">
      <w:pPr>
        <w:numPr>
          <w:ilvl w:val="0"/>
          <w:numId w:val="2"/>
        </w:numPr>
        <w:pBdr>
          <w:top w:val="nil"/>
          <w:left w:val="nil"/>
          <w:bottom w:val="nil"/>
          <w:right w:val="nil"/>
          <w:between w:val="nil"/>
        </w:pBdr>
        <w:spacing w:line="259" w:lineRule="auto"/>
        <w:jc w:val="both"/>
        <w:rPr>
          <w:rFonts w:ascii="Verdana" w:eastAsia="Arial" w:hAnsi="Verdana" w:cs="Arial"/>
          <w:sz w:val="20"/>
          <w:szCs w:val="22"/>
        </w:rPr>
      </w:pPr>
      <w:r w:rsidRPr="00A82B68">
        <w:rPr>
          <w:rFonts w:ascii="Verdana" w:eastAsia="Verdana" w:hAnsi="Verdana"/>
          <w:sz w:val="20"/>
        </w:rPr>
        <w:t xml:space="preserve">ensure that these </w:t>
      </w:r>
      <w:r w:rsidR="00A82B68">
        <w:rPr>
          <w:rFonts w:ascii="Verdana" w:eastAsia="Verdana" w:hAnsi="Verdana"/>
          <w:sz w:val="20"/>
        </w:rPr>
        <w:t>authorities</w:t>
      </w:r>
      <w:r w:rsidR="00A82B68" w:rsidRPr="00A82B68">
        <w:rPr>
          <w:rFonts w:ascii="Verdana" w:eastAsia="Verdana" w:hAnsi="Verdana"/>
          <w:sz w:val="20"/>
        </w:rPr>
        <w:t xml:space="preserve"> </w:t>
      </w:r>
      <w:r w:rsidRPr="00A82B68">
        <w:rPr>
          <w:rFonts w:ascii="Verdana" w:eastAsia="Verdana" w:hAnsi="Verdana"/>
          <w:sz w:val="20"/>
        </w:rPr>
        <w:t xml:space="preserve">regularly monitor and </w:t>
      </w:r>
      <w:r w:rsidR="002D7E43" w:rsidRPr="002A09A9">
        <w:rPr>
          <w:rFonts w:ascii="Verdana" w:eastAsia="Verdana" w:hAnsi="Verdana" w:cs="Verdana"/>
          <w:sz w:val="20"/>
          <w:szCs w:val="20"/>
        </w:rPr>
        <w:t xml:space="preserve">publicly </w:t>
      </w:r>
      <w:r w:rsidRPr="00A82B68">
        <w:rPr>
          <w:rFonts w:ascii="Verdana" w:eastAsia="Verdana" w:hAnsi="Verdana"/>
          <w:sz w:val="20"/>
        </w:rPr>
        <w:t xml:space="preserve">report on algorithmic transparency and </w:t>
      </w:r>
      <w:proofErr w:type="gramStart"/>
      <w:r w:rsidRPr="00A82B68">
        <w:rPr>
          <w:rFonts w:ascii="Verdana" w:eastAsia="Verdana" w:hAnsi="Verdana"/>
          <w:sz w:val="20"/>
        </w:rPr>
        <w:t>biases;</w:t>
      </w:r>
      <w:proofErr w:type="gramEnd"/>
    </w:p>
    <w:p w14:paraId="23CDF039" w14:textId="1A016BD0" w:rsidR="00A82B68" w:rsidRPr="002A09A9" w:rsidRDefault="00A82B68" w:rsidP="00A82B68">
      <w:pPr>
        <w:numPr>
          <w:ilvl w:val="0"/>
          <w:numId w:val="2"/>
        </w:numPr>
        <w:pBdr>
          <w:top w:val="nil"/>
          <w:left w:val="nil"/>
          <w:bottom w:val="nil"/>
          <w:right w:val="nil"/>
          <w:between w:val="nil"/>
        </w:pBdr>
        <w:spacing w:line="259" w:lineRule="auto"/>
        <w:jc w:val="both"/>
        <w:rPr>
          <w:rFonts w:ascii="Verdana" w:eastAsia="Verdana" w:hAnsi="Verdana"/>
          <w:sz w:val="20"/>
        </w:rPr>
      </w:pPr>
      <w:r w:rsidRPr="00BD17FF">
        <w:rPr>
          <w:rFonts w:ascii="Verdana" w:eastAsia="Verdana" w:hAnsi="Verdana"/>
          <w:sz w:val="20"/>
        </w:rPr>
        <w:t xml:space="preserve">create </w:t>
      </w:r>
      <w:r w:rsidRPr="00BD17FF">
        <w:rPr>
          <w:rStyle w:val="CommentReference"/>
          <w:rFonts w:eastAsia="Arial"/>
        </w:rPr>
        <w:t/>
      </w:r>
      <w:r w:rsidRPr="00BD17FF">
        <w:rPr>
          <w:rFonts w:ascii="Verdana" w:eastAsia="Verdana" w:hAnsi="Verdana"/>
          <w:sz w:val="20"/>
        </w:rPr>
        <w:t xml:space="preserve">opportunities for multi-stakeholder groups to </w:t>
      </w:r>
      <w:r w:rsidRPr="00BD17FF">
        <w:rPr>
          <w:rStyle w:val="CommentReference"/>
          <w:rFonts w:ascii="Arial" w:eastAsia="Arial" w:hAnsi="Arial" w:cs="Arial"/>
          <w:lang w:eastAsia="en-US"/>
        </w:rPr>
        <w:t/>
      </w:r>
      <w:r w:rsidRPr="00BD17FF">
        <w:rPr>
          <w:rStyle w:val="CommentReference"/>
          <w:rFonts w:ascii="Arial" w:eastAsia="Arial" w:hAnsi="Arial" w:cs="Arial"/>
          <w:lang w:eastAsia="en-US"/>
        </w:rPr>
        <w:t/>
      </w:r>
      <w:r w:rsidRPr="00BD17FF">
        <w:rPr>
          <w:rFonts w:ascii="Verdana" w:eastAsia="Verdana" w:hAnsi="Verdana"/>
          <w:sz w:val="20"/>
        </w:rPr>
        <w:t>address concerns in the deployment of algorithms, offering a wider range of stakeholders, including civil society and representatives of political parties to participate</w:t>
      </w:r>
      <w:r>
        <w:rPr>
          <w:rFonts w:ascii="Verdana" w:eastAsia="Verdana" w:hAnsi="Verdana"/>
          <w:sz w:val="20"/>
        </w:rPr>
        <w:t xml:space="preserve"> in the policymaking </w:t>
      </w:r>
      <w:proofErr w:type="gramStart"/>
      <w:r>
        <w:rPr>
          <w:rFonts w:ascii="Verdana" w:eastAsia="Verdana" w:hAnsi="Verdana"/>
          <w:sz w:val="20"/>
        </w:rPr>
        <w:t>processes</w:t>
      </w:r>
      <w:r w:rsidRPr="00A82B68">
        <w:rPr>
          <w:rFonts w:ascii="Verdana" w:eastAsia="Verdana" w:hAnsi="Verdana"/>
          <w:sz w:val="20"/>
        </w:rPr>
        <w:t>;</w:t>
      </w:r>
      <w:proofErr w:type="gramEnd"/>
    </w:p>
    <w:p w14:paraId="28AF11A0" w14:textId="42A394FD" w:rsidR="00AC1310" w:rsidRPr="00D353E7" w:rsidRDefault="00AC1310" w:rsidP="00AC1310">
      <w:pPr>
        <w:numPr>
          <w:ilvl w:val="0"/>
          <w:numId w:val="2"/>
        </w:numPr>
        <w:pBdr>
          <w:top w:val="nil"/>
          <w:left w:val="nil"/>
          <w:bottom w:val="nil"/>
          <w:right w:val="nil"/>
          <w:between w:val="nil"/>
        </w:pBdr>
        <w:spacing w:line="259" w:lineRule="auto"/>
        <w:jc w:val="both"/>
        <w:rPr>
          <w:rFonts w:ascii="Verdana" w:eastAsia="Arial" w:hAnsi="Verdana" w:cs="Arial"/>
          <w:sz w:val="20"/>
          <w:szCs w:val="22"/>
        </w:rPr>
      </w:pPr>
      <w:r w:rsidRPr="00A82B68">
        <w:rPr>
          <w:rFonts w:ascii="Verdana" w:eastAsia="Verdana" w:hAnsi="Verdana"/>
          <w:sz w:val="20"/>
        </w:rPr>
        <w:t>request that online platforms publish</w:t>
      </w:r>
      <w:r w:rsidRPr="00D353E7">
        <w:rPr>
          <w:rFonts w:ascii="Verdana" w:eastAsia="Verdana" w:hAnsi="Verdana"/>
          <w:sz w:val="20"/>
        </w:rPr>
        <w:t xml:space="preserve"> transparency reports and statistics on the usage of algorithms in content curation - periodically and in a timely manner - including information on how they rank and profile digital campaigning material, how they moderate such content and how they target users with this </w:t>
      </w:r>
      <w:proofErr w:type="gramStart"/>
      <w:r w:rsidRPr="00D353E7">
        <w:rPr>
          <w:rFonts w:ascii="Verdana" w:eastAsia="Verdana" w:hAnsi="Verdana"/>
          <w:sz w:val="20"/>
        </w:rPr>
        <w:t>co</w:t>
      </w:r>
      <w:r w:rsidRPr="001B120F">
        <w:rPr>
          <w:rFonts w:ascii="Verdana" w:hAnsi="Verdana"/>
          <w:sz w:val="20"/>
        </w:rPr>
        <w:t>ntent;</w:t>
      </w:r>
      <w:proofErr w:type="gramEnd"/>
    </w:p>
    <w:p w14:paraId="5F43FF9D" w14:textId="77777777" w:rsidR="00AC1310" w:rsidRPr="00D353E7" w:rsidRDefault="00AC1310" w:rsidP="00AC1310">
      <w:pPr>
        <w:numPr>
          <w:ilvl w:val="0"/>
          <w:numId w:val="2"/>
        </w:numPr>
        <w:pBdr>
          <w:top w:val="nil"/>
          <w:left w:val="nil"/>
          <w:bottom w:val="nil"/>
          <w:right w:val="nil"/>
          <w:between w:val="nil"/>
        </w:pBdr>
        <w:spacing w:after="160" w:line="259" w:lineRule="auto"/>
        <w:jc w:val="both"/>
        <w:rPr>
          <w:rFonts w:ascii="Verdana" w:eastAsia="Arial" w:hAnsi="Verdana" w:cs="Arial"/>
          <w:sz w:val="20"/>
          <w:szCs w:val="22"/>
        </w:rPr>
      </w:pPr>
      <w:r w:rsidRPr="00D353E7">
        <w:rPr>
          <w:rFonts w:ascii="Verdana" w:eastAsia="Verdana" w:hAnsi="Verdana"/>
          <w:sz w:val="20"/>
        </w:rPr>
        <w:t>ensure that online platforms build in feedback and continuous auditing mechanisms for algorithm systems and usage.</w:t>
      </w:r>
    </w:p>
    <w:p w14:paraId="4EB217BB" w14:textId="44F99F17" w:rsidR="00AC1310" w:rsidRPr="00D353E7" w:rsidRDefault="00AC1310" w:rsidP="00AC1310">
      <w:pPr>
        <w:pBdr>
          <w:top w:val="nil"/>
          <w:left w:val="nil"/>
          <w:bottom w:val="nil"/>
          <w:right w:val="nil"/>
          <w:between w:val="nil"/>
        </w:pBdr>
        <w:spacing w:after="160" w:line="259" w:lineRule="auto"/>
        <w:ind w:firstLine="720"/>
        <w:jc w:val="both"/>
        <w:rPr>
          <w:rFonts w:ascii="Verdana" w:eastAsia="Arial" w:hAnsi="Verdana" w:cs="Arial"/>
          <w:sz w:val="20"/>
          <w:szCs w:val="22"/>
        </w:rPr>
      </w:pPr>
      <w:r w:rsidRPr="00D353E7">
        <w:rPr>
          <w:rFonts w:ascii="Verdana" w:eastAsia="Verdana" w:hAnsi="Verdana"/>
          <w:b/>
          <w:sz w:val="20"/>
        </w:rPr>
        <w:t xml:space="preserve">5. Content </w:t>
      </w:r>
      <w:r w:rsidR="002D7E43">
        <w:rPr>
          <w:rFonts w:ascii="Verdana" w:eastAsia="Verdana" w:hAnsi="Verdana" w:cs="Verdana"/>
          <w:b/>
          <w:sz w:val="20"/>
          <w:szCs w:val="20"/>
        </w:rPr>
        <w:t>moderation</w:t>
      </w:r>
      <w:r w:rsidRPr="00D353E7">
        <w:rPr>
          <w:rFonts w:ascii="Verdana" w:eastAsia="Verdana" w:hAnsi="Verdana"/>
          <w:b/>
          <w:sz w:val="20"/>
        </w:rPr>
        <w:t xml:space="preserve"> and </w:t>
      </w:r>
      <w:r w:rsidR="002D7E43">
        <w:rPr>
          <w:rFonts w:ascii="Verdana" w:eastAsia="Verdana" w:hAnsi="Verdana" w:cs="Verdana"/>
          <w:b/>
          <w:sz w:val="20"/>
          <w:szCs w:val="20"/>
        </w:rPr>
        <w:t>handling</w:t>
      </w:r>
      <w:r w:rsidRPr="001B120F">
        <w:rPr>
          <w:rFonts w:ascii="Verdana" w:hAnsi="Verdana"/>
          <w:b/>
          <w:sz w:val="20"/>
        </w:rPr>
        <w:t xml:space="preserve"> of problematic accounts</w:t>
      </w:r>
    </w:p>
    <w:p w14:paraId="214537C7" w14:textId="375908E7" w:rsidR="00AC1310" w:rsidRPr="00E406EE"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D353E7">
        <w:rPr>
          <w:rFonts w:ascii="Verdana" w:eastAsia="Verdana" w:hAnsi="Verdana"/>
          <w:sz w:val="20"/>
        </w:rPr>
        <w:t>5.1. States should introduce co-regulatory measures aimed at ensuring that relevant online platforms put in place safeguards against misrepresentation and intentional spread of political disinformation, while ensuring full respect of the right to freedom of expression</w:t>
      </w:r>
      <w:r w:rsidR="00D36EE4">
        <w:rPr>
          <w:rFonts w:ascii="Verdana" w:eastAsia="Verdana" w:hAnsi="Verdana" w:cs="Verdana"/>
          <w:sz w:val="20"/>
          <w:szCs w:val="20"/>
        </w:rPr>
        <w:t>,</w:t>
      </w:r>
      <w:r w:rsidR="00D36EE4">
        <w:rPr>
          <w:rFonts w:ascii="Verdana" w:hAnsi="Verdana"/>
          <w:sz w:val="20"/>
        </w:rPr>
        <w:t xml:space="preserve"> </w:t>
      </w:r>
      <w:r w:rsidRPr="00D353E7">
        <w:rPr>
          <w:rFonts w:ascii="Verdana" w:eastAsia="Verdana" w:hAnsi="Verdana"/>
          <w:sz w:val="20"/>
        </w:rPr>
        <w:t xml:space="preserve">anonymity and confidentiality of private </w:t>
      </w:r>
      <w:r w:rsidRPr="00E406EE">
        <w:rPr>
          <w:rFonts w:ascii="Verdana" w:eastAsia="Verdana" w:hAnsi="Verdana"/>
          <w:sz w:val="20"/>
        </w:rPr>
        <w:t>commun</w:t>
      </w:r>
      <w:r w:rsidRPr="00E406EE">
        <w:rPr>
          <w:rFonts w:ascii="Verdana" w:hAnsi="Verdana"/>
          <w:sz w:val="20"/>
        </w:rPr>
        <w:t>ications</w:t>
      </w:r>
      <w:r w:rsidR="00D36EE4" w:rsidRPr="00E406EE">
        <w:rPr>
          <w:rFonts w:ascii="Verdana" w:eastAsia="Verdana" w:hAnsi="Verdana" w:cs="Verdana"/>
          <w:sz w:val="20"/>
          <w:szCs w:val="20"/>
        </w:rPr>
        <w:t>,</w:t>
      </w:r>
      <w:r w:rsidR="00D36EE4" w:rsidRPr="00E406EE">
        <w:t xml:space="preserve"> </w:t>
      </w:r>
      <w:r w:rsidR="00D36EE4" w:rsidRPr="00E406EE">
        <w:rPr>
          <w:rFonts w:ascii="Verdana" w:eastAsia="Verdana" w:hAnsi="Verdana" w:cs="Verdana"/>
          <w:sz w:val="20"/>
          <w:szCs w:val="20"/>
        </w:rPr>
        <w:t>and of all other relevant Council of Europe standards</w:t>
      </w:r>
      <w:r w:rsidR="00D36EE4" w:rsidRPr="00E406EE">
        <w:rPr>
          <w:rFonts w:ascii="Verdana" w:hAnsi="Verdana"/>
          <w:sz w:val="20"/>
        </w:rPr>
        <w:t>.</w:t>
      </w:r>
      <w:r w:rsidRPr="00E406EE">
        <w:rPr>
          <w:rFonts w:ascii="Verdana" w:eastAsia="Verdana" w:hAnsi="Verdana"/>
          <w:sz w:val="20"/>
        </w:rPr>
        <w:t xml:space="preserve"> </w:t>
      </w:r>
    </w:p>
    <w:p w14:paraId="0E4D54B6" w14:textId="6DB74DB2" w:rsidR="00AC1310" w:rsidRPr="00E406EE" w:rsidRDefault="00AC1310" w:rsidP="00AC1310">
      <w:pPr>
        <w:pBdr>
          <w:top w:val="nil"/>
          <w:left w:val="nil"/>
          <w:bottom w:val="nil"/>
          <w:right w:val="nil"/>
          <w:between w:val="nil"/>
        </w:pBdr>
        <w:spacing w:after="160" w:line="259" w:lineRule="auto"/>
        <w:jc w:val="both"/>
        <w:rPr>
          <w:rFonts w:ascii="Verdana" w:eastAsia="Verdana" w:hAnsi="Verdana"/>
          <w:sz w:val="20"/>
        </w:rPr>
      </w:pPr>
      <w:r w:rsidRPr="00E406EE">
        <w:rPr>
          <w:rFonts w:ascii="Verdana" w:eastAsia="Verdana" w:hAnsi="Verdana" w:cs="Verdana"/>
          <w:sz w:val="20"/>
          <w:szCs w:val="20"/>
        </w:rPr>
        <w:t xml:space="preserve">5.2. </w:t>
      </w:r>
      <w:r w:rsidR="00D36EE4" w:rsidRPr="00E406EE">
        <w:rPr>
          <w:rFonts w:ascii="Verdana" w:eastAsia="Verdana" w:hAnsi="Verdana" w:cs="Verdana"/>
          <w:sz w:val="20"/>
          <w:szCs w:val="20"/>
        </w:rPr>
        <w:t>With regard to paragraph 5.1.,</w:t>
      </w:r>
      <w:r w:rsidR="00D36EE4" w:rsidRPr="00E406EE">
        <w:rPr>
          <w:rFonts w:ascii="Verdana" w:eastAsia="Verdana" w:hAnsi="Verdana"/>
          <w:sz w:val="20"/>
        </w:rPr>
        <w:t xml:space="preserve"> </w:t>
      </w:r>
      <w:r w:rsidRPr="00E406EE">
        <w:rPr>
          <w:rFonts w:ascii="Verdana" w:eastAsia="Verdana" w:hAnsi="Verdana"/>
          <w:sz w:val="20"/>
        </w:rPr>
        <w:t xml:space="preserve">States should require online platforms to implement transparency systems for clearly labelling automated accounts and actions, so that their </w:t>
      </w:r>
      <w:r w:rsidRPr="00E406EE">
        <w:rPr>
          <w:rFonts w:ascii="Verdana" w:hAnsi="Verdana"/>
          <w:sz w:val="20"/>
        </w:rPr>
        <w:t>activities cannot be confused with human interactions.</w:t>
      </w:r>
    </w:p>
    <w:p w14:paraId="47B7896E" w14:textId="606AF456" w:rsidR="00AC1310" w:rsidRPr="00E406EE" w:rsidRDefault="00AC1310" w:rsidP="00AC1310">
      <w:pPr>
        <w:pBdr>
          <w:top w:val="nil"/>
          <w:left w:val="nil"/>
          <w:bottom w:val="nil"/>
          <w:right w:val="nil"/>
          <w:between w:val="nil"/>
        </w:pBdr>
        <w:spacing w:after="160" w:line="259" w:lineRule="auto"/>
        <w:jc w:val="both"/>
        <w:rPr>
          <w:rFonts w:ascii="Verdana" w:eastAsia="Verdana" w:hAnsi="Verdana"/>
          <w:sz w:val="20"/>
        </w:rPr>
      </w:pPr>
      <w:r w:rsidRPr="00E406EE">
        <w:rPr>
          <w:rFonts w:ascii="Verdana" w:eastAsia="Verdana" w:hAnsi="Verdana" w:cs="Verdana"/>
          <w:sz w:val="20"/>
          <w:szCs w:val="20"/>
        </w:rPr>
        <w:t>5.</w:t>
      </w:r>
      <w:r w:rsidR="005347D0" w:rsidRPr="00E406EE">
        <w:rPr>
          <w:rFonts w:ascii="Verdana" w:eastAsia="Verdana" w:hAnsi="Verdana" w:cs="Verdana"/>
          <w:sz w:val="20"/>
          <w:szCs w:val="20"/>
        </w:rPr>
        <w:t>3</w:t>
      </w:r>
      <w:r w:rsidRPr="00E406EE">
        <w:rPr>
          <w:rFonts w:ascii="Verdana" w:eastAsia="Verdana" w:hAnsi="Verdana" w:cs="Verdana"/>
          <w:sz w:val="20"/>
          <w:szCs w:val="20"/>
        </w:rPr>
        <w:t xml:space="preserve">. </w:t>
      </w:r>
      <w:r w:rsidR="00D36EE4" w:rsidRPr="00E406EE">
        <w:rPr>
          <w:rFonts w:ascii="Verdana" w:eastAsia="Verdana" w:hAnsi="Verdana" w:cs="Verdana"/>
          <w:sz w:val="20"/>
          <w:szCs w:val="20"/>
        </w:rPr>
        <w:t>With regard to paragraph 5.1.,</w:t>
      </w:r>
      <w:r w:rsidR="00D36EE4" w:rsidRPr="00E406EE">
        <w:rPr>
          <w:rFonts w:ascii="Verdana" w:eastAsia="Verdana" w:hAnsi="Verdana"/>
          <w:sz w:val="20"/>
        </w:rPr>
        <w:t xml:space="preserve"> </w:t>
      </w:r>
      <w:r w:rsidRPr="00E406EE">
        <w:rPr>
          <w:rFonts w:ascii="Verdana" w:eastAsia="Verdana" w:hAnsi="Verdana"/>
          <w:sz w:val="20"/>
        </w:rPr>
        <w:t>States should ensure that any measure aiming at limiting the spread of</w:t>
      </w:r>
      <w:r w:rsidR="005347D0" w:rsidRPr="00E406EE">
        <w:rPr>
          <w:rFonts w:ascii="Verdana" w:hAnsi="Verdana"/>
          <w:sz w:val="20"/>
        </w:rPr>
        <w:t xml:space="preserve"> </w:t>
      </w:r>
      <w:r w:rsidRPr="00E406EE">
        <w:rPr>
          <w:rFonts w:ascii="Verdana" w:eastAsia="Verdana" w:hAnsi="Verdana" w:cs="Verdana"/>
          <w:sz w:val="20"/>
          <w:szCs w:val="20"/>
        </w:rPr>
        <w:t>harmful</w:t>
      </w:r>
      <w:r w:rsidRPr="00E406EE">
        <w:rPr>
          <w:rFonts w:ascii="Verdana" w:eastAsia="Verdana" w:hAnsi="Verdana"/>
          <w:sz w:val="20"/>
        </w:rPr>
        <w:t xml:space="preserve"> content is compliant with the rule of law</w:t>
      </w:r>
      <w:r w:rsidR="000362C9" w:rsidRPr="00E406EE">
        <w:t xml:space="preserve"> </w:t>
      </w:r>
      <w:r w:rsidR="000362C9" w:rsidRPr="00E406EE">
        <w:rPr>
          <w:rFonts w:ascii="Verdana" w:eastAsia="Verdana" w:hAnsi="Verdana" w:cs="Verdana"/>
          <w:sz w:val="20"/>
          <w:szCs w:val="20"/>
        </w:rPr>
        <w:t>and human rights as laid down in the Convention and all further relevant Council of Europe standards</w:t>
      </w:r>
      <w:r w:rsidRPr="00E406EE">
        <w:rPr>
          <w:rFonts w:ascii="Verdana" w:hAnsi="Verdana"/>
          <w:sz w:val="20"/>
        </w:rPr>
        <w:t xml:space="preserve">. To allow for public scrutiny of all the policies and actions undertaken in this respect, States should require online platforms to regularly report, in a manner compliant </w:t>
      </w:r>
      <w:r w:rsidRPr="00E406EE">
        <w:rPr>
          <w:rFonts w:ascii="Verdana" w:eastAsia="Verdana" w:hAnsi="Verdana"/>
          <w:sz w:val="20"/>
        </w:rPr>
        <w:t>with the applicable</w:t>
      </w:r>
      <w:r w:rsidRPr="00E406EE">
        <w:rPr>
          <w:rFonts w:ascii="Verdana" w:hAnsi="Verdana"/>
          <w:sz w:val="20"/>
        </w:rPr>
        <w:t xml:space="preserve"> data protection rules, on</w:t>
      </w:r>
      <w:r w:rsidR="004A13F2" w:rsidRPr="00E406EE">
        <w:rPr>
          <w:rFonts w:ascii="Verdana" w:hAnsi="Verdana"/>
          <w:sz w:val="20"/>
        </w:rPr>
        <w:t xml:space="preserve"> their content moderation measures as well as </w:t>
      </w:r>
      <w:r w:rsidRPr="00E406EE">
        <w:rPr>
          <w:rFonts w:ascii="Verdana" w:hAnsi="Verdana"/>
          <w:sz w:val="20"/>
        </w:rPr>
        <w:t>the</w:t>
      </w:r>
      <w:r w:rsidR="003D0AEF">
        <w:rPr>
          <w:rFonts w:ascii="Verdana" w:hAnsi="Verdana"/>
          <w:sz w:val="20"/>
        </w:rPr>
        <w:t xml:space="preserve"> content and</w:t>
      </w:r>
      <w:r w:rsidRPr="00E406EE">
        <w:rPr>
          <w:rFonts w:ascii="Verdana" w:hAnsi="Verdana"/>
          <w:sz w:val="20"/>
        </w:rPr>
        <w:t xml:space="preserve"> accounts blocked, removed or downgraded in a transparent manner, as machine-readable data, including the grounds for the actions taken. States should also </w:t>
      </w:r>
      <w:r w:rsidR="006F24EE">
        <w:rPr>
          <w:rFonts w:ascii="Verdana" w:hAnsi="Verdana"/>
          <w:sz w:val="20"/>
        </w:rPr>
        <w:t>require</w:t>
      </w:r>
      <w:r w:rsidR="006F24EE" w:rsidRPr="00E406EE">
        <w:rPr>
          <w:rFonts w:ascii="Verdana" w:hAnsi="Verdana"/>
          <w:sz w:val="20"/>
        </w:rPr>
        <w:t xml:space="preserve"> </w:t>
      </w:r>
      <w:r w:rsidRPr="00E406EE">
        <w:rPr>
          <w:rFonts w:ascii="Verdana" w:hAnsi="Verdana"/>
          <w:sz w:val="20"/>
        </w:rPr>
        <w:t>online platforms to collaborate and provide data for an independent oversight by relevant authorities.</w:t>
      </w:r>
    </w:p>
    <w:p w14:paraId="67202D74" w14:textId="47AF0193" w:rsidR="00AC1310" w:rsidRPr="00D353E7" w:rsidRDefault="00AC1310" w:rsidP="00AC1310">
      <w:pPr>
        <w:pBdr>
          <w:top w:val="nil"/>
          <w:left w:val="nil"/>
          <w:bottom w:val="nil"/>
          <w:right w:val="nil"/>
          <w:between w:val="nil"/>
        </w:pBdr>
        <w:spacing w:after="160" w:line="259" w:lineRule="auto"/>
        <w:jc w:val="both"/>
        <w:rPr>
          <w:rFonts w:ascii="Verdana" w:eastAsia="Arial" w:hAnsi="Verdana" w:cs="Arial"/>
          <w:b/>
          <w:sz w:val="20"/>
          <w:szCs w:val="22"/>
        </w:rPr>
      </w:pPr>
      <w:r w:rsidRPr="00D353E7">
        <w:rPr>
          <w:rFonts w:ascii="Verdana" w:eastAsia="Verdana" w:hAnsi="Verdana"/>
          <w:sz w:val="20"/>
        </w:rPr>
        <w:t>5.</w:t>
      </w:r>
      <w:r w:rsidR="005347D0" w:rsidRPr="00D353E7">
        <w:rPr>
          <w:rFonts w:ascii="Verdana" w:eastAsia="Verdana" w:hAnsi="Verdana"/>
          <w:sz w:val="20"/>
        </w:rPr>
        <w:t>4</w:t>
      </w:r>
      <w:r w:rsidRPr="00D353E7">
        <w:rPr>
          <w:rFonts w:ascii="Verdana" w:eastAsia="Verdana" w:hAnsi="Verdana"/>
          <w:sz w:val="20"/>
        </w:rPr>
        <w:t>. States should require online platforms to improve the scrutiny of advertisement placements to reduce revenues of the purveyors of political disinformation. States should also oblige online platforms to collabora</w:t>
      </w:r>
      <w:r w:rsidRPr="001B120F">
        <w:rPr>
          <w:rFonts w:ascii="Verdana" w:hAnsi="Verdana"/>
          <w:sz w:val="20"/>
        </w:rPr>
        <w:t>te and provide data for an independent oversight by relevant authorities</w:t>
      </w:r>
      <w:r w:rsidRPr="00E406EE">
        <w:rPr>
          <w:rFonts w:ascii="Verdana" w:hAnsi="Verdana"/>
          <w:sz w:val="20"/>
        </w:rPr>
        <w:t>.</w:t>
      </w:r>
      <w:r w:rsidR="00820A4B" w:rsidRPr="00E406EE">
        <w:rPr>
          <w:rFonts w:ascii="Verdana" w:eastAsia="Verdana" w:hAnsi="Verdana" w:cs="Verdana"/>
          <w:sz w:val="20"/>
          <w:szCs w:val="20"/>
        </w:rPr>
        <w:t xml:space="preserve"> Such obligations should be applied in compliance with the applicable Council of Europe standards.</w:t>
      </w:r>
    </w:p>
    <w:p w14:paraId="587CBBF1" w14:textId="022C5EC3" w:rsidR="00AC1310" w:rsidRPr="00D353E7" w:rsidRDefault="00AC1310" w:rsidP="00AC1310">
      <w:pPr>
        <w:spacing w:after="160" w:line="259" w:lineRule="auto"/>
        <w:jc w:val="both"/>
        <w:rPr>
          <w:rFonts w:ascii="Verdana" w:eastAsia="Arial" w:hAnsi="Verdana" w:cs="Arial"/>
          <w:sz w:val="20"/>
          <w:szCs w:val="22"/>
        </w:rPr>
      </w:pPr>
      <w:r w:rsidRPr="00D353E7">
        <w:rPr>
          <w:rFonts w:ascii="Verdana" w:eastAsia="Verdana" w:hAnsi="Verdana"/>
          <w:sz w:val="20"/>
        </w:rPr>
        <w:lastRenderedPageBreak/>
        <w:t>5.</w:t>
      </w:r>
      <w:r w:rsidR="005347D0" w:rsidRPr="00D353E7">
        <w:rPr>
          <w:rFonts w:ascii="Verdana" w:eastAsia="Verdana" w:hAnsi="Verdana"/>
          <w:sz w:val="20"/>
        </w:rPr>
        <w:t>5</w:t>
      </w:r>
      <w:r w:rsidRPr="00D353E7">
        <w:rPr>
          <w:rFonts w:ascii="Verdana" w:eastAsia="Verdana" w:hAnsi="Verdana"/>
          <w:sz w:val="20"/>
        </w:rPr>
        <w:t>. States should require transparent policies from online platforms about their ru</w:t>
      </w:r>
      <w:r w:rsidRPr="001B120F">
        <w:rPr>
          <w:rFonts w:ascii="Verdana" w:hAnsi="Verdana"/>
          <w:sz w:val="20"/>
        </w:rPr>
        <w:t xml:space="preserve">les and criteria for publishing and removing </w:t>
      </w:r>
      <w:r w:rsidRPr="00D353E7">
        <w:rPr>
          <w:rFonts w:ascii="Verdana" w:eastAsia="Verdana" w:hAnsi="Verdana"/>
          <w:sz w:val="20"/>
        </w:rPr>
        <w:t xml:space="preserve">political </w:t>
      </w:r>
      <w:r w:rsidR="003D0AEF">
        <w:rPr>
          <w:rFonts w:ascii="Verdana" w:eastAsia="Verdana" w:hAnsi="Verdana"/>
          <w:sz w:val="20"/>
        </w:rPr>
        <w:t>communication</w:t>
      </w:r>
      <w:r w:rsidRPr="00D353E7">
        <w:rPr>
          <w:rFonts w:ascii="Verdana" w:eastAsia="Verdana" w:hAnsi="Verdana"/>
          <w:sz w:val="20"/>
        </w:rPr>
        <w:t>.</w:t>
      </w:r>
    </w:p>
    <w:p w14:paraId="4442EF9B" w14:textId="7B3C184E" w:rsidR="00AC1310" w:rsidRPr="00D353E7" w:rsidRDefault="00AC1310" w:rsidP="00AC1310">
      <w:pPr>
        <w:widowControl w:val="0"/>
        <w:spacing w:line="259" w:lineRule="auto"/>
        <w:jc w:val="both"/>
        <w:rPr>
          <w:rFonts w:ascii="Verdana" w:eastAsia="Arial" w:hAnsi="Verdana" w:cs="Arial"/>
          <w:sz w:val="20"/>
          <w:szCs w:val="22"/>
        </w:rPr>
      </w:pPr>
      <w:r w:rsidRPr="00D353E7">
        <w:rPr>
          <w:rFonts w:ascii="Verdana" w:eastAsia="Verdana" w:hAnsi="Verdana"/>
          <w:sz w:val="20"/>
        </w:rPr>
        <w:t>5.</w:t>
      </w:r>
      <w:r w:rsidR="005347D0" w:rsidRPr="00D353E7">
        <w:rPr>
          <w:rFonts w:ascii="Verdana" w:eastAsia="Verdana" w:hAnsi="Verdana"/>
          <w:sz w:val="20"/>
        </w:rPr>
        <w:t>6.</w:t>
      </w:r>
      <w:r w:rsidRPr="001B120F">
        <w:rPr>
          <w:rFonts w:ascii="Verdana" w:hAnsi="Verdana"/>
          <w:sz w:val="20"/>
        </w:rPr>
        <w:t xml:space="preserve"> States may require online platforms to co-operate, under a co-regulatory framework, during electoral </w:t>
      </w:r>
      <w:r w:rsidRPr="001B120F">
        <w:rPr>
          <w:rFonts w:ascii="Verdana" w:eastAsia="Verdana" w:hAnsi="Verdana" w:cs="Verdana"/>
          <w:sz w:val="20"/>
          <w:szCs w:val="20"/>
        </w:rPr>
        <w:t>period</w:t>
      </w:r>
      <w:r w:rsidR="00A51932">
        <w:rPr>
          <w:rFonts w:ascii="Verdana" w:eastAsia="Verdana" w:hAnsi="Verdana" w:cs="Verdana"/>
          <w:sz w:val="20"/>
          <w:szCs w:val="20"/>
        </w:rPr>
        <w:t>s</w:t>
      </w:r>
      <w:r w:rsidRPr="001B120F">
        <w:rPr>
          <w:rFonts w:ascii="Verdana" w:hAnsi="Verdana"/>
          <w:sz w:val="20"/>
        </w:rPr>
        <w:t>, to enforce electoral silence rules or blanket bans on opinion polls.</w:t>
      </w:r>
    </w:p>
    <w:p w14:paraId="56EEEC18" w14:textId="77777777" w:rsidR="00AC1310" w:rsidRPr="00D353E7" w:rsidRDefault="00AC1310" w:rsidP="00AC1310">
      <w:pPr>
        <w:widowControl w:val="0"/>
        <w:spacing w:line="259" w:lineRule="auto"/>
        <w:jc w:val="both"/>
        <w:rPr>
          <w:rFonts w:ascii="Verdana" w:eastAsia="Verdana" w:hAnsi="Verdana"/>
          <w:color w:val="000000"/>
          <w:sz w:val="20"/>
        </w:rPr>
      </w:pPr>
    </w:p>
    <w:p w14:paraId="26E425F1" w14:textId="6AA19E6F" w:rsidR="00AC1310" w:rsidRPr="00D353E7" w:rsidRDefault="00AC1310" w:rsidP="00AC1310">
      <w:pPr>
        <w:widowControl w:val="0"/>
        <w:spacing w:line="259" w:lineRule="auto"/>
        <w:jc w:val="both"/>
        <w:rPr>
          <w:rFonts w:ascii="Verdana" w:eastAsia="Arial" w:hAnsi="Verdana" w:cs="Arial"/>
          <w:color w:val="000000"/>
          <w:sz w:val="20"/>
          <w:szCs w:val="22"/>
        </w:rPr>
      </w:pPr>
      <w:r w:rsidRPr="00D353E7">
        <w:rPr>
          <w:rFonts w:ascii="Verdana" w:eastAsia="Verdana" w:hAnsi="Verdana"/>
          <w:color w:val="000000"/>
          <w:sz w:val="20"/>
        </w:rPr>
        <w:t>5.</w:t>
      </w:r>
      <w:r w:rsidR="005347D0" w:rsidRPr="00D353E7">
        <w:rPr>
          <w:rFonts w:ascii="Verdana" w:eastAsia="Verdana" w:hAnsi="Verdana"/>
          <w:color w:val="000000"/>
          <w:sz w:val="20"/>
        </w:rPr>
        <w:t>7</w:t>
      </w:r>
      <w:r w:rsidRPr="00D353E7">
        <w:rPr>
          <w:rFonts w:ascii="Verdana" w:eastAsia="Verdana" w:hAnsi="Verdana"/>
          <w:color w:val="000000"/>
          <w:sz w:val="20"/>
        </w:rPr>
        <w:t xml:space="preserve">. </w:t>
      </w:r>
      <w:r w:rsidRPr="001B120F">
        <w:rPr>
          <w:rFonts w:ascii="Verdana" w:hAnsi="Verdana"/>
          <w:color w:val="000000"/>
          <w:sz w:val="20"/>
        </w:rPr>
        <w:t>States should ensure that online content and data flows pertaining to electoral matters are treated in an equal and non-discriminatory manner by the relevant internet service providers, in accordance with the principle of network neutrality set out in Recommendation CM/</w:t>
      </w:r>
      <w:proofErr w:type="gramStart"/>
      <w:r w:rsidRPr="00D353E7">
        <w:rPr>
          <w:rFonts w:ascii="Verdana" w:eastAsia="Verdana" w:hAnsi="Verdana"/>
          <w:color w:val="000000"/>
          <w:sz w:val="20"/>
        </w:rPr>
        <w:t>Rec(</w:t>
      </w:r>
      <w:proofErr w:type="gramEnd"/>
      <w:r w:rsidRPr="00D353E7">
        <w:rPr>
          <w:rFonts w:ascii="Verdana" w:eastAsia="Verdana" w:hAnsi="Verdana"/>
          <w:color w:val="000000"/>
          <w:sz w:val="20"/>
        </w:rPr>
        <w:t>2016)1 of the Committee of Ministers to member States on protecting and promoting the right to freedom of expression and the right to private life with regard to network neutrality. In particular during electoral periods, relevant interne</w:t>
      </w:r>
      <w:r w:rsidRPr="001B120F">
        <w:rPr>
          <w:rFonts w:ascii="Verdana" w:hAnsi="Verdana"/>
          <w:color w:val="000000"/>
          <w:sz w:val="20"/>
        </w:rPr>
        <w:t>t service providers should be prevented from deciding unilaterally on the effective availability of online data.</w:t>
      </w:r>
    </w:p>
    <w:p w14:paraId="1990647F" w14:textId="77777777" w:rsidR="00AC1310" w:rsidRPr="00D353E7" w:rsidRDefault="00AC1310" w:rsidP="00AC1310">
      <w:pPr>
        <w:widowControl w:val="0"/>
        <w:spacing w:line="259" w:lineRule="auto"/>
        <w:jc w:val="both"/>
        <w:rPr>
          <w:rFonts w:ascii="Verdana" w:eastAsia="Verdana" w:hAnsi="Verdana"/>
          <w:sz w:val="20"/>
        </w:rPr>
      </w:pPr>
    </w:p>
    <w:p w14:paraId="536C1CB9" w14:textId="77777777" w:rsidR="00AC1310" w:rsidRPr="00D353E7" w:rsidRDefault="00AC1310" w:rsidP="00AC1310">
      <w:pPr>
        <w:widowControl w:val="0"/>
        <w:spacing w:line="259" w:lineRule="auto"/>
        <w:ind w:firstLine="720"/>
        <w:jc w:val="both"/>
        <w:rPr>
          <w:rFonts w:ascii="Verdana" w:eastAsia="Arial" w:hAnsi="Verdana" w:cs="Arial"/>
          <w:b/>
          <w:sz w:val="20"/>
          <w:szCs w:val="22"/>
        </w:rPr>
      </w:pPr>
      <w:r w:rsidRPr="00D353E7">
        <w:rPr>
          <w:rFonts w:ascii="Verdana" w:eastAsia="Verdana" w:hAnsi="Verdana"/>
          <w:b/>
          <w:sz w:val="20"/>
        </w:rPr>
        <w:t>6. Privacy, consent and microtargeting</w:t>
      </w:r>
    </w:p>
    <w:p w14:paraId="7596D512" w14:textId="77777777" w:rsidR="00AC1310" w:rsidRPr="00D353E7" w:rsidRDefault="00AC1310" w:rsidP="00AC1310">
      <w:pPr>
        <w:widowControl w:val="0"/>
        <w:spacing w:line="259" w:lineRule="auto"/>
        <w:jc w:val="both"/>
        <w:rPr>
          <w:rFonts w:ascii="Verdana" w:eastAsia="Verdana" w:hAnsi="Verdana"/>
          <w:sz w:val="20"/>
        </w:rPr>
      </w:pPr>
    </w:p>
    <w:p w14:paraId="36791B03" w14:textId="1A9A9D4A" w:rsidR="00AC1310" w:rsidRPr="000263D8" w:rsidRDefault="00AC1310" w:rsidP="00AC1310">
      <w:pPr>
        <w:pBdr>
          <w:top w:val="nil"/>
          <w:left w:val="nil"/>
          <w:bottom w:val="nil"/>
          <w:right w:val="nil"/>
          <w:between w:val="nil"/>
        </w:pBdr>
        <w:spacing w:line="259" w:lineRule="auto"/>
        <w:jc w:val="both"/>
        <w:rPr>
          <w:rFonts w:ascii="Verdana" w:eastAsia="Arial" w:hAnsi="Verdana" w:cs="Arial"/>
          <w:sz w:val="20"/>
          <w:szCs w:val="22"/>
        </w:rPr>
      </w:pPr>
      <w:r w:rsidRPr="00D353E7">
        <w:rPr>
          <w:rFonts w:ascii="Verdana" w:eastAsia="Verdana" w:hAnsi="Verdana"/>
          <w:sz w:val="20"/>
        </w:rPr>
        <w:t>6.1.</w:t>
      </w:r>
      <w:r w:rsidR="005347D0" w:rsidRPr="00D353E7">
        <w:rPr>
          <w:rFonts w:ascii="Verdana" w:eastAsia="Verdana" w:hAnsi="Verdana"/>
          <w:sz w:val="20"/>
        </w:rPr>
        <w:t xml:space="preserve"> </w:t>
      </w:r>
      <w:r w:rsidRPr="00D353E7">
        <w:rPr>
          <w:rFonts w:ascii="Verdana" w:eastAsia="Verdana" w:hAnsi="Verdana"/>
          <w:sz w:val="20"/>
        </w:rPr>
        <w:t xml:space="preserve">States should consider the implications of the targeted or micro-targeted political advertising on the citizens’ voting behaviour and, in this scope, their right to information, including access to information and exposure </w:t>
      </w:r>
      <w:r w:rsidR="005A2E7A">
        <w:rPr>
          <w:rFonts w:ascii="Verdana" w:eastAsia="Verdana" w:hAnsi="Verdana"/>
          <w:sz w:val="20"/>
        </w:rPr>
        <w:t>to politically diverse viewpoints</w:t>
      </w:r>
      <w:r w:rsidRPr="00D353E7">
        <w:rPr>
          <w:rFonts w:ascii="Verdana" w:eastAsia="Verdana" w:hAnsi="Verdana"/>
          <w:sz w:val="20"/>
        </w:rPr>
        <w:t>, and their right to fre</w:t>
      </w:r>
      <w:r w:rsidRPr="001B120F">
        <w:rPr>
          <w:rFonts w:ascii="Verdana" w:hAnsi="Verdana"/>
          <w:sz w:val="20"/>
        </w:rPr>
        <w:t xml:space="preserve">e expression of the opinion in the choice of the legislature. To that end, States should ensure that their data protection laws and policies applicable to the context of electoral campaigning and communication are in full compliance with the data protection requirements arising from </w:t>
      </w:r>
      <w:r w:rsidR="007C3F24">
        <w:rPr>
          <w:rFonts w:ascii="Verdana" w:eastAsia="Verdana" w:hAnsi="Verdana" w:cs="Verdana"/>
          <w:sz w:val="20"/>
          <w:szCs w:val="20"/>
        </w:rPr>
        <w:t xml:space="preserve">the </w:t>
      </w:r>
      <w:r w:rsidRPr="001B120F">
        <w:rPr>
          <w:rFonts w:ascii="Verdana" w:hAnsi="Verdana"/>
          <w:sz w:val="20"/>
        </w:rPr>
        <w:t xml:space="preserve">existing legal frameworks for privacy and data protection including relevant international standards set forth in the </w:t>
      </w:r>
      <w:r w:rsidR="00F62239">
        <w:rPr>
          <w:rFonts w:ascii="Verdana" w:eastAsia="Verdana" w:hAnsi="Verdana" w:cs="Verdana"/>
          <w:sz w:val="20"/>
          <w:szCs w:val="20"/>
        </w:rPr>
        <w:t>Convention 108</w:t>
      </w:r>
      <w:r w:rsidR="007C3F24" w:rsidRPr="007C3F24">
        <w:rPr>
          <w:rFonts w:ascii="Verdana" w:eastAsia="Verdana" w:hAnsi="Verdana" w:cs="Verdana"/>
          <w:sz w:val="20"/>
          <w:szCs w:val="20"/>
        </w:rPr>
        <w:t xml:space="preserve"> and </w:t>
      </w:r>
      <w:r w:rsidRPr="001B120F">
        <w:rPr>
          <w:rFonts w:ascii="Verdana" w:hAnsi="Verdana"/>
          <w:sz w:val="20"/>
        </w:rPr>
        <w:t xml:space="preserve">Modernised Convention </w:t>
      </w:r>
      <w:r w:rsidRPr="001B120F">
        <w:rPr>
          <w:rFonts w:ascii="Verdana" w:eastAsia="Verdana" w:hAnsi="Verdana" w:cs="Verdana"/>
          <w:sz w:val="20"/>
          <w:szCs w:val="20"/>
        </w:rPr>
        <w:t>108.</w:t>
      </w:r>
    </w:p>
    <w:p w14:paraId="5F0E0526" w14:textId="77777777" w:rsidR="00AC1310" w:rsidRPr="000263D8" w:rsidRDefault="00AC1310" w:rsidP="00AC1310">
      <w:pPr>
        <w:pBdr>
          <w:top w:val="nil"/>
          <w:left w:val="nil"/>
          <w:bottom w:val="nil"/>
          <w:right w:val="nil"/>
          <w:between w:val="nil"/>
        </w:pBdr>
        <w:spacing w:line="259" w:lineRule="auto"/>
        <w:jc w:val="both"/>
        <w:rPr>
          <w:rFonts w:ascii="Verdana" w:eastAsia="Verdana" w:hAnsi="Verdana"/>
          <w:sz w:val="20"/>
        </w:rPr>
      </w:pPr>
    </w:p>
    <w:p w14:paraId="37E87273" w14:textId="3563C0F7" w:rsidR="00AC1310" w:rsidRPr="000263D8" w:rsidRDefault="00AC1310" w:rsidP="00AC1310">
      <w:pPr>
        <w:pBdr>
          <w:top w:val="nil"/>
          <w:left w:val="nil"/>
          <w:bottom w:val="nil"/>
          <w:right w:val="nil"/>
          <w:between w:val="nil"/>
        </w:pBdr>
        <w:spacing w:line="259" w:lineRule="auto"/>
        <w:jc w:val="both"/>
        <w:rPr>
          <w:rFonts w:ascii="Verdana" w:eastAsia="Arial" w:hAnsi="Verdana" w:cs="Arial"/>
          <w:sz w:val="20"/>
          <w:szCs w:val="22"/>
        </w:rPr>
      </w:pPr>
      <w:r w:rsidRPr="000263D8">
        <w:rPr>
          <w:rFonts w:ascii="Verdana" w:eastAsia="Verdana" w:hAnsi="Verdana"/>
          <w:sz w:val="20"/>
        </w:rPr>
        <w:t>6.2.</w:t>
      </w:r>
      <w:r w:rsidR="005347D0" w:rsidRPr="000263D8">
        <w:rPr>
          <w:rFonts w:ascii="Verdana" w:eastAsia="Verdana" w:hAnsi="Verdana"/>
          <w:sz w:val="20"/>
        </w:rPr>
        <w:t xml:space="preserve"> </w:t>
      </w:r>
      <w:r w:rsidRPr="000263D8">
        <w:rPr>
          <w:rFonts w:ascii="Verdana" w:eastAsia="Verdana" w:hAnsi="Verdana"/>
          <w:sz w:val="20"/>
        </w:rPr>
        <w:t xml:space="preserve">States should ensure that citizens receive </w:t>
      </w:r>
      <w:r w:rsidRPr="001B120F">
        <w:rPr>
          <w:rFonts w:ascii="Verdana" w:hAnsi="Verdana"/>
          <w:sz w:val="20"/>
        </w:rPr>
        <w:t>information from online platforms on why they are targeted with political advertisements online on a case-by-case basis, with the same granular criteria that advertisers are able to select to target their audiences.</w:t>
      </w:r>
    </w:p>
    <w:p w14:paraId="6B7B71FA" w14:textId="77777777" w:rsidR="00AC1310" w:rsidRPr="000263D8" w:rsidRDefault="00AC1310" w:rsidP="00AC1310">
      <w:pPr>
        <w:pBdr>
          <w:top w:val="nil"/>
          <w:left w:val="nil"/>
          <w:bottom w:val="nil"/>
          <w:right w:val="nil"/>
          <w:between w:val="nil"/>
        </w:pBdr>
        <w:spacing w:line="259" w:lineRule="auto"/>
        <w:jc w:val="both"/>
        <w:rPr>
          <w:rFonts w:ascii="Verdana" w:eastAsia="Verdana" w:hAnsi="Verdana"/>
          <w:sz w:val="20"/>
        </w:rPr>
      </w:pPr>
    </w:p>
    <w:p w14:paraId="445901BA" w14:textId="53579CC2" w:rsidR="001D3AAF" w:rsidRPr="000263D8" w:rsidRDefault="00AC1310" w:rsidP="00AC1310">
      <w:pPr>
        <w:pBdr>
          <w:top w:val="nil"/>
          <w:left w:val="nil"/>
          <w:bottom w:val="nil"/>
          <w:right w:val="nil"/>
          <w:between w:val="nil"/>
        </w:pBdr>
        <w:spacing w:line="259" w:lineRule="auto"/>
        <w:jc w:val="both"/>
        <w:rPr>
          <w:rFonts w:ascii="Verdana" w:eastAsia="Arial" w:hAnsi="Verdana" w:cs="Arial"/>
          <w:sz w:val="20"/>
          <w:szCs w:val="22"/>
        </w:rPr>
      </w:pPr>
      <w:r w:rsidRPr="000263D8">
        <w:rPr>
          <w:rFonts w:ascii="Verdana" w:eastAsia="Verdana" w:hAnsi="Verdana"/>
          <w:sz w:val="20"/>
        </w:rPr>
        <w:t>6.3.</w:t>
      </w:r>
      <w:r w:rsidR="005347D0" w:rsidRPr="000263D8">
        <w:rPr>
          <w:rFonts w:ascii="Verdana" w:eastAsia="Verdana" w:hAnsi="Verdana"/>
          <w:sz w:val="20"/>
        </w:rPr>
        <w:t xml:space="preserve"> </w:t>
      </w:r>
      <w:r w:rsidRPr="000263D8">
        <w:rPr>
          <w:rFonts w:ascii="Verdana" w:eastAsia="Verdana" w:hAnsi="Verdana"/>
          <w:sz w:val="20"/>
        </w:rPr>
        <w:t>States should require online platf</w:t>
      </w:r>
      <w:r w:rsidRPr="001B120F">
        <w:rPr>
          <w:rFonts w:ascii="Verdana" w:hAnsi="Verdana"/>
          <w:sz w:val="20"/>
        </w:rPr>
        <w:t>orms to create tools that allow citizens to opt out from political advertising online</w:t>
      </w:r>
      <w:r w:rsidR="001D3AAF">
        <w:rPr>
          <w:rFonts w:ascii="Verdana" w:hAnsi="Verdana"/>
          <w:sz w:val="20"/>
        </w:rPr>
        <w:t>.</w:t>
      </w:r>
      <w:r w:rsidR="001D3AAF">
        <w:rPr>
          <w:rFonts w:ascii="Verdana" w:eastAsia="Verdana" w:hAnsi="Verdana" w:cs="Verdana"/>
          <w:sz w:val="20"/>
          <w:szCs w:val="20"/>
        </w:rPr>
        <w:t xml:space="preserve"> </w:t>
      </w:r>
    </w:p>
    <w:p w14:paraId="4DD61DD4" w14:textId="77777777" w:rsidR="00AC1310" w:rsidRPr="000263D8" w:rsidRDefault="00AC1310" w:rsidP="00AC1310">
      <w:pPr>
        <w:pBdr>
          <w:top w:val="nil"/>
          <w:left w:val="nil"/>
          <w:bottom w:val="nil"/>
          <w:right w:val="nil"/>
          <w:between w:val="nil"/>
        </w:pBdr>
        <w:spacing w:line="259" w:lineRule="auto"/>
        <w:jc w:val="both"/>
        <w:rPr>
          <w:rFonts w:ascii="Verdana" w:eastAsia="Verdana" w:hAnsi="Verdana"/>
          <w:sz w:val="20"/>
        </w:rPr>
      </w:pPr>
    </w:p>
    <w:p w14:paraId="2A4324DC" w14:textId="608C1E53" w:rsidR="00AC1310" w:rsidRPr="000263D8" w:rsidRDefault="00AC1310" w:rsidP="00AC1310">
      <w:pPr>
        <w:pBdr>
          <w:top w:val="nil"/>
          <w:left w:val="nil"/>
          <w:bottom w:val="nil"/>
          <w:right w:val="nil"/>
          <w:between w:val="nil"/>
        </w:pBdr>
        <w:spacing w:line="259" w:lineRule="auto"/>
        <w:jc w:val="both"/>
        <w:rPr>
          <w:rFonts w:ascii="Verdana" w:eastAsia="Arial" w:hAnsi="Verdana" w:cs="Arial"/>
          <w:sz w:val="20"/>
          <w:szCs w:val="22"/>
        </w:rPr>
      </w:pPr>
      <w:r w:rsidRPr="000263D8">
        <w:rPr>
          <w:rFonts w:ascii="Verdana" w:eastAsia="Verdana" w:hAnsi="Verdana"/>
          <w:sz w:val="20"/>
        </w:rPr>
        <w:t>6.4.</w:t>
      </w:r>
      <w:r w:rsidR="005347D0" w:rsidRPr="000263D8">
        <w:rPr>
          <w:rFonts w:ascii="Verdana" w:eastAsia="Verdana" w:hAnsi="Verdana"/>
          <w:sz w:val="20"/>
        </w:rPr>
        <w:t xml:space="preserve"> </w:t>
      </w:r>
      <w:r w:rsidRPr="000263D8">
        <w:rPr>
          <w:rFonts w:ascii="Verdana" w:eastAsia="Verdana" w:hAnsi="Verdana"/>
          <w:sz w:val="20"/>
        </w:rPr>
        <w:t>States should provide for formal mechanisms of collaboration between relevant independent regulatory authorities and data protection authorities in order to enabl</w:t>
      </w:r>
      <w:r w:rsidRPr="001B120F">
        <w:rPr>
          <w:rFonts w:ascii="Verdana" w:hAnsi="Verdana"/>
          <w:sz w:val="20"/>
        </w:rPr>
        <w:t>e them to effectively define guidance on political microtargeting to inform citizens about their data protection rights.</w:t>
      </w:r>
    </w:p>
    <w:p w14:paraId="6CE9D367" w14:textId="77777777" w:rsidR="00AC1310" w:rsidRPr="000263D8" w:rsidRDefault="00AC1310" w:rsidP="00AC1310">
      <w:pPr>
        <w:pBdr>
          <w:top w:val="nil"/>
          <w:left w:val="nil"/>
          <w:bottom w:val="nil"/>
          <w:right w:val="nil"/>
          <w:between w:val="nil"/>
        </w:pBdr>
        <w:spacing w:line="259" w:lineRule="auto"/>
        <w:jc w:val="both"/>
        <w:rPr>
          <w:rFonts w:ascii="Verdana" w:eastAsia="Verdana" w:hAnsi="Verdana"/>
          <w:sz w:val="20"/>
        </w:rPr>
      </w:pPr>
    </w:p>
    <w:p w14:paraId="3A3492D8" w14:textId="361A35E8" w:rsidR="00AC1310" w:rsidRDefault="00AC1310" w:rsidP="00AC1310">
      <w:pPr>
        <w:pBdr>
          <w:top w:val="nil"/>
          <w:left w:val="nil"/>
          <w:bottom w:val="nil"/>
          <w:right w:val="nil"/>
          <w:between w:val="nil"/>
        </w:pBdr>
        <w:spacing w:line="259" w:lineRule="auto"/>
        <w:jc w:val="both"/>
        <w:rPr>
          <w:rFonts w:ascii="Verdana" w:hAnsi="Verdana"/>
          <w:sz w:val="20"/>
        </w:rPr>
      </w:pPr>
      <w:r w:rsidRPr="000263D8">
        <w:rPr>
          <w:rFonts w:ascii="Verdana" w:eastAsia="Verdana" w:hAnsi="Verdana"/>
          <w:sz w:val="20"/>
        </w:rPr>
        <w:t>6.5.</w:t>
      </w:r>
      <w:r w:rsidR="005347D0" w:rsidRPr="000263D8">
        <w:rPr>
          <w:rFonts w:ascii="Verdana" w:eastAsia="Verdana" w:hAnsi="Verdana"/>
          <w:sz w:val="20"/>
        </w:rPr>
        <w:t xml:space="preserve"> </w:t>
      </w:r>
      <w:r w:rsidRPr="000263D8">
        <w:rPr>
          <w:rFonts w:ascii="Verdana" w:eastAsia="Verdana" w:hAnsi="Verdana"/>
          <w:sz w:val="20"/>
        </w:rPr>
        <w:t>Political parties</w:t>
      </w:r>
      <w:r w:rsidR="00D36EE4">
        <w:rPr>
          <w:rFonts w:ascii="Verdana" w:hAnsi="Verdana"/>
          <w:sz w:val="20"/>
        </w:rPr>
        <w:t xml:space="preserve">, </w:t>
      </w:r>
      <w:r w:rsidR="00D36EE4" w:rsidRPr="000263D8">
        <w:rPr>
          <w:rFonts w:ascii="Verdana" w:eastAsia="Verdana" w:hAnsi="Verdana" w:cs="Verdana"/>
          <w:sz w:val="20"/>
          <w:szCs w:val="20"/>
        </w:rPr>
        <w:t>interest groups supporting parties</w:t>
      </w:r>
      <w:r w:rsidR="00D36EE4" w:rsidRPr="000263D8">
        <w:rPr>
          <w:rFonts w:ascii="Verdana" w:eastAsia="Verdana" w:hAnsi="Verdana" w:cs="Verdana"/>
          <w:sz w:val="20"/>
          <w:szCs w:val="20"/>
          <w:lang w:val="sl-SI"/>
        </w:rPr>
        <w:t>,</w:t>
      </w:r>
      <w:r w:rsidR="00D36EE4" w:rsidRPr="000263D8">
        <w:rPr>
          <w:rFonts w:ascii="Verdana" w:eastAsia="Verdana" w:hAnsi="Verdana" w:cs="Verdana"/>
          <w:sz w:val="20"/>
          <w:szCs w:val="20"/>
        </w:rPr>
        <w:t xml:space="preserve"> </w:t>
      </w:r>
      <w:r w:rsidR="00D36EE4" w:rsidRPr="000263D8">
        <w:rPr>
          <w:rFonts w:ascii="Verdana" w:hAnsi="Verdana"/>
          <w:sz w:val="20"/>
        </w:rPr>
        <w:t>candidates</w:t>
      </w:r>
      <w:r w:rsidR="00BF449E">
        <w:rPr>
          <w:rFonts w:ascii="Verdana" w:hAnsi="Verdana"/>
          <w:sz w:val="20"/>
          <w:lang w:val="sl-SI"/>
        </w:rPr>
        <w:t>,</w:t>
      </w:r>
      <w:r w:rsidRPr="000263D8">
        <w:rPr>
          <w:rFonts w:ascii="Verdana" w:hAnsi="Verdana"/>
          <w:sz w:val="20"/>
        </w:rPr>
        <w:t xml:space="preserve"> </w:t>
      </w:r>
      <w:r w:rsidR="009E44CA" w:rsidRPr="000263D8">
        <w:rPr>
          <w:rFonts w:ascii="Verdana" w:eastAsia="Verdana" w:hAnsi="Verdana" w:cs="Verdana"/>
          <w:sz w:val="20"/>
          <w:szCs w:val="20"/>
        </w:rPr>
        <w:t>and other political actors</w:t>
      </w:r>
      <w:r w:rsidRPr="000263D8">
        <w:rPr>
          <w:rFonts w:ascii="Verdana" w:eastAsia="Verdana" w:hAnsi="Verdana" w:cs="Verdana"/>
          <w:sz w:val="20"/>
          <w:szCs w:val="20"/>
        </w:rPr>
        <w:t xml:space="preserve"> </w:t>
      </w:r>
      <w:r w:rsidRPr="000263D8">
        <w:rPr>
          <w:rFonts w:ascii="Verdana" w:eastAsia="Verdana" w:hAnsi="Verdana"/>
          <w:sz w:val="20"/>
        </w:rPr>
        <w:t xml:space="preserve">are </w:t>
      </w:r>
      <w:r w:rsidR="00E90F02">
        <w:rPr>
          <w:rFonts w:ascii="Verdana" w:eastAsia="Verdana" w:hAnsi="Verdana"/>
          <w:sz w:val="20"/>
        </w:rPr>
        <w:t xml:space="preserve">strongly </w:t>
      </w:r>
      <w:r w:rsidRPr="000263D8">
        <w:rPr>
          <w:rFonts w:ascii="Verdana" w:eastAsia="Verdana" w:hAnsi="Verdana"/>
          <w:sz w:val="20"/>
        </w:rPr>
        <w:t xml:space="preserve">encouraged to adopt </w:t>
      </w:r>
      <w:r w:rsidR="00D36EE4" w:rsidRPr="000263D8">
        <w:rPr>
          <w:rFonts w:ascii="Verdana" w:eastAsia="Verdana" w:hAnsi="Verdana" w:cs="Verdana"/>
          <w:sz w:val="20"/>
          <w:szCs w:val="20"/>
        </w:rPr>
        <w:t>codes</w:t>
      </w:r>
      <w:r w:rsidR="00D36EE4" w:rsidRPr="000263D8">
        <w:rPr>
          <w:rFonts w:ascii="Verdana" w:hAnsi="Verdana"/>
          <w:sz w:val="20"/>
        </w:rPr>
        <w:t xml:space="preserve"> of </w:t>
      </w:r>
      <w:r w:rsidR="00D36EE4" w:rsidRPr="000263D8">
        <w:rPr>
          <w:rFonts w:ascii="Verdana" w:eastAsia="Verdana" w:hAnsi="Verdana" w:cs="Verdana"/>
          <w:sz w:val="20"/>
          <w:szCs w:val="20"/>
        </w:rPr>
        <w:t>conduct</w:t>
      </w:r>
      <w:r w:rsidRPr="001B120F">
        <w:rPr>
          <w:rFonts w:ascii="Verdana" w:hAnsi="Verdana"/>
          <w:sz w:val="20"/>
        </w:rPr>
        <w:t xml:space="preserve"> aimed at avoiding the abuse of microtargeting techniques. </w:t>
      </w:r>
    </w:p>
    <w:p w14:paraId="488ED0CB" w14:textId="77777777" w:rsidR="00715C5E" w:rsidRPr="00D353E7" w:rsidRDefault="00715C5E" w:rsidP="00AC1310">
      <w:pPr>
        <w:pBdr>
          <w:top w:val="nil"/>
          <w:left w:val="nil"/>
          <w:bottom w:val="nil"/>
          <w:right w:val="nil"/>
          <w:between w:val="nil"/>
        </w:pBdr>
        <w:spacing w:line="259" w:lineRule="auto"/>
        <w:jc w:val="both"/>
        <w:rPr>
          <w:rFonts w:ascii="Verdana" w:eastAsia="Arial" w:hAnsi="Verdana" w:cs="Arial"/>
          <w:sz w:val="20"/>
          <w:szCs w:val="22"/>
        </w:rPr>
      </w:pPr>
    </w:p>
    <w:p w14:paraId="02B34BAD" w14:textId="77777777" w:rsidR="005347D0" w:rsidRPr="00D353E7" w:rsidRDefault="005347D0" w:rsidP="00AC1310">
      <w:pPr>
        <w:pBdr>
          <w:top w:val="nil"/>
          <w:left w:val="nil"/>
          <w:bottom w:val="nil"/>
          <w:right w:val="nil"/>
          <w:between w:val="nil"/>
        </w:pBdr>
        <w:spacing w:line="259" w:lineRule="auto"/>
        <w:jc w:val="both"/>
        <w:rPr>
          <w:rFonts w:ascii="Verdana" w:eastAsia="Verdana" w:hAnsi="Verdana"/>
          <w:sz w:val="20"/>
        </w:rPr>
      </w:pPr>
    </w:p>
    <w:p w14:paraId="0DF22E9B" w14:textId="77777777" w:rsidR="00AC1310" w:rsidRPr="00D353E7" w:rsidRDefault="00AC1310" w:rsidP="00AC1310">
      <w:pPr>
        <w:pBdr>
          <w:top w:val="nil"/>
          <w:left w:val="nil"/>
          <w:bottom w:val="nil"/>
          <w:right w:val="nil"/>
          <w:between w:val="nil"/>
        </w:pBdr>
        <w:spacing w:line="259" w:lineRule="auto"/>
        <w:ind w:firstLine="720"/>
        <w:jc w:val="both"/>
        <w:rPr>
          <w:rFonts w:ascii="Verdana" w:eastAsia="Arial" w:hAnsi="Verdana" w:cs="Arial"/>
          <w:b/>
          <w:sz w:val="20"/>
          <w:szCs w:val="22"/>
        </w:rPr>
      </w:pPr>
      <w:r w:rsidRPr="00D353E7">
        <w:rPr>
          <w:rFonts w:ascii="Verdana" w:eastAsia="Verdana" w:hAnsi="Verdana"/>
          <w:b/>
          <w:sz w:val="20"/>
        </w:rPr>
        <w:t>7. Media coverage of election campaigns</w:t>
      </w:r>
    </w:p>
    <w:p w14:paraId="1EF2A463" w14:textId="77777777" w:rsidR="00AC1310" w:rsidRPr="00D353E7" w:rsidRDefault="00AC1310" w:rsidP="00AC1310">
      <w:pPr>
        <w:pBdr>
          <w:top w:val="nil"/>
          <w:left w:val="nil"/>
          <w:bottom w:val="nil"/>
          <w:right w:val="nil"/>
          <w:between w:val="nil"/>
        </w:pBdr>
        <w:spacing w:line="259" w:lineRule="auto"/>
        <w:jc w:val="both"/>
        <w:rPr>
          <w:rFonts w:ascii="Verdana" w:eastAsia="Verdana" w:hAnsi="Verdana"/>
          <w:sz w:val="20"/>
        </w:rPr>
      </w:pPr>
    </w:p>
    <w:p w14:paraId="5D9926A8" w14:textId="77777777" w:rsidR="00AC1310" w:rsidRPr="00D353E7"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D353E7">
        <w:rPr>
          <w:rFonts w:ascii="Verdana" w:eastAsia="Verdana" w:hAnsi="Verdana"/>
          <w:sz w:val="20"/>
        </w:rPr>
        <w:t>7.1. Considering the impact of the media on the formation of public opinion, the following general principles set out in Recommendation</w:t>
      </w:r>
      <w:r w:rsidRPr="001B120F">
        <w:t xml:space="preserve"> </w:t>
      </w:r>
      <w:r w:rsidRPr="00D353E7">
        <w:rPr>
          <w:rFonts w:ascii="Verdana" w:eastAsia="Verdana" w:hAnsi="Verdana"/>
          <w:sz w:val="20"/>
        </w:rPr>
        <w:t>CM/</w:t>
      </w:r>
      <w:proofErr w:type="gramStart"/>
      <w:r w:rsidRPr="00D353E7">
        <w:rPr>
          <w:rFonts w:ascii="Verdana" w:eastAsia="Verdana" w:hAnsi="Verdana"/>
          <w:sz w:val="20"/>
        </w:rPr>
        <w:t>Rec(</w:t>
      </w:r>
      <w:proofErr w:type="gramEnd"/>
      <w:r w:rsidRPr="00D353E7">
        <w:rPr>
          <w:rFonts w:ascii="Verdana" w:eastAsia="Verdana" w:hAnsi="Verdana"/>
          <w:sz w:val="20"/>
        </w:rPr>
        <w:t>2007)15 of the Committee of Ministers to member states on measures concerning media coverage of election campaigns should be considered as remaining in effect in the evolving media and information landscape:</w:t>
      </w:r>
    </w:p>
    <w:p w14:paraId="576CD9D0" w14:textId="77777777" w:rsidR="00AC1310" w:rsidRPr="00D353E7" w:rsidRDefault="00AC1310" w:rsidP="00AC1310">
      <w:pPr>
        <w:numPr>
          <w:ilvl w:val="0"/>
          <w:numId w:val="1"/>
        </w:numPr>
        <w:pBdr>
          <w:top w:val="nil"/>
          <w:left w:val="nil"/>
          <w:bottom w:val="nil"/>
          <w:right w:val="nil"/>
          <w:between w:val="nil"/>
        </w:pBdr>
        <w:spacing w:line="259" w:lineRule="auto"/>
        <w:jc w:val="both"/>
        <w:rPr>
          <w:rFonts w:ascii="Verdana" w:eastAsia="Arial" w:hAnsi="Verdana" w:cs="Arial"/>
          <w:color w:val="000000"/>
          <w:sz w:val="20"/>
          <w:szCs w:val="22"/>
        </w:rPr>
      </w:pPr>
      <w:r w:rsidRPr="00D353E7">
        <w:rPr>
          <w:rFonts w:ascii="Verdana" w:eastAsia="Verdana" w:hAnsi="Verdana"/>
          <w:color w:val="000000"/>
          <w:sz w:val="20"/>
        </w:rPr>
        <w:t xml:space="preserve">non-interference by public authorities in the activities of journalists and </w:t>
      </w:r>
      <w:proofErr w:type="gramStart"/>
      <w:r w:rsidRPr="00D353E7">
        <w:rPr>
          <w:rFonts w:ascii="Verdana" w:eastAsia="Verdana" w:hAnsi="Verdana"/>
          <w:color w:val="000000"/>
          <w:sz w:val="20"/>
        </w:rPr>
        <w:t>media;</w:t>
      </w:r>
      <w:proofErr w:type="gramEnd"/>
    </w:p>
    <w:p w14:paraId="05ECF827" w14:textId="77777777" w:rsidR="00AC1310" w:rsidRPr="00D353E7" w:rsidRDefault="00AC1310" w:rsidP="00AC1310">
      <w:pPr>
        <w:numPr>
          <w:ilvl w:val="0"/>
          <w:numId w:val="1"/>
        </w:numPr>
        <w:pBdr>
          <w:top w:val="nil"/>
          <w:left w:val="nil"/>
          <w:bottom w:val="nil"/>
          <w:right w:val="nil"/>
          <w:between w:val="nil"/>
        </w:pBdr>
        <w:spacing w:line="259" w:lineRule="auto"/>
        <w:jc w:val="both"/>
        <w:rPr>
          <w:rFonts w:ascii="Verdana" w:eastAsia="Verdana" w:hAnsi="Verdana" w:cs="Arial"/>
          <w:color w:val="000000"/>
          <w:sz w:val="20"/>
          <w:szCs w:val="22"/>
        </w:rPr>
      </w:pPr>
      <w:r w:rsidRPr="00D353E7">
        <w:rPr>
          <w:rFonts w:ascii="Verdana" w:eastAsia="Verdana" w:hAnsi="Verdana"/>
          <w:color w:val="000000"/>
          <w:sz w:val="20"/>
        </w:rPr>
        <w:lastRenderedPageBreak/>
        <w:t xml:space="preserve">protection measures against attacks, intimidation or other unlawful pressure on the </w:t>
      </w:r>
      <w:proofErr w:type="gramStart"/>
      <w:r w:rsidRPr="00D353E7">
        <w:rPr>
          <w:rFonts w:ascii="Verdana" w:eastAsia="Verdana" w:hAnsi="Verdana"/>
          <w:color w:val="000000"/>
          <w:sz w:val="20"/>
        </w:rPr>
        <w:t>media;</w:t>
      </w:r>
      <w:proofErr w:type="gramEnd"/>
    </w:p>
    <w:p w14:paraId="6EF89FBF" w14:textId="77777777" w:rsidR="00AC1310" w:rsidRPr="00D353E7" w:rsidRDefault="00AC1310" w:rsidP="00AC1310">
      <w:pPr>
        <w:numPr>
          <w:ilvl w:val="0"/>
          <w:numId w:val="1"/>
        </w:numPr>
        <w:pBdr>
          <w:top w:val="nil"/>
          <w:left w:val="nil"/>
          <w:bottom w:val="nil"/>
          <w:right w:val="nil"/>
          <w:between w:val="nil"/>
        </w:pBdr>
        <w:spacing w:line="259" w:lineRule="auto"/>
        <w:jc w:val="both"/>
        <w:rPr>
          <w:rFonts w:ascii="Verdana" w:eastAsia="Verdana" w:hAnsi="Verdana" w:cs="Arial"/>
          <w:color w:val="000000"/>
          <w:sz w:val="20"/>
          <w:szCs w:val="22"/>
        </w:rPr>
      </w:pPr>
      <w:r w:rsidRPr="00D353E7">
        <w:rPr>
          <w:rFonts w:ascii="Verdana" w:eastAsia="Verdana" w:hAnsi="Verdana"/>
          <w:color w:val="000000"/>
          <w:sz w:val="20"/>
        </w:rPr>
        <w:t xml:space="preserve">editorial independence of the </w:t>
      </w:r>
      <w:proofErr w:type="gramStart"/>
      <w:r w:rsidRPr="00D353E7">
        <w:rPr>
          <w:rFonts w:ascii="Verdana" w:eastAsia="Verdana" w:hAnsi="Verdana"/>
          <w:color w:val="000000"/>
          <w:sz w:val="20"/>
        </w:rPr>
        <w:t>media;</w:t>
      </w:r>
      <w:proofErr w:type="gramEnd"/>
    </w:p>
    <w:p w14:paraId="53154956" w14:textId="77777777" w:rsidR="00AC1310" w:rsidRPr="00D353E7" w:rsidRDefault="00AC1310" w:rsidP="00AC1310">
      <w:pPr>
        <w:numPr>
          <w:ilvl w:val="0"/>
          <w:numId w:val="1"/>
        </w:numPr>
        <w:pBdr>
          <w:top w:val="nil"/>
          <w:left w:val="nil"/>
          <w:bottom w:val="nil"/>
          <w:right w:val="nil"/>
          <w:between w:val="nil"/>
        </w:pBdr>
        <w:spacing w:line="259" w:lineRule="auto"/>
        <w:jc w:val="both"/>
        <w:rPr>
          <w:rFonts w:ascii="Verdana" w:eastAsia="Verdana" w:hAnsi="Verdana" w:cs="Arial"/>
          <w:color w:val="000000"/>
          <w:sz w:val="20"/>
          <w:szCs w:val="22"/>
        </w:rPr>
      </w:pPr>
      <w:r w:rsidRPr="00D353E7">
        <w:rPr>
          <w:rFonts w:ascii="Verdana" w:eastAsia="Verdana" w:hAnsi="Verdana"/>
          <w:color w:val="000000"/>
          <w:sz w:val="20"/>
        </w:rPr>
        <w:t xml:space="preserve">equal and fair treatment for political contenders in publicly owned media </w:t>
      </w:r>
      <w:proofErr w:type="gramStart"/>
      <w:r w:rsidRPr="00D353E7">
        <w:rPr>
          <w:rFonts w:ascii="Verdana" w:eastAsia="Verdana" w:hAnsi="Verdana"/>
          <w:color w:val="000000"/>
          <w:sz w:val="20"/>
        </w:rPr>
        <w:t>outlets;</w:t>
      </w:r>
      <w:proofErr w:type="gramEnd"/>
    </w:p>
    <w:p w14:paraId="72AB5842" w14:textId="77777777" w:rsidR="00AC1310" w:rsidRPr="00D353E7" w:rsidRDefault="00AC1310" w:rsidP="00AC1310">
      <w:pPr>
        <w:numPr>
          <w:ilvl w:val="0"/>
          <w:numId w:val="1"/>
        </w:numPr>
        <w:pBdr>
          <w:top w:val="nil"/>
          <w:left w:val="nil"/>
          <w:bottom w:val="nil"/>
          <w:right w:val="nil"/>
          <w:between w:val="nil"/>
        </w:pBdr>
        <w:spacing w:line="259" w:lineRule="auto"/>
        <w:jc w:val="both"/>
        <w:rPr>
          <w:rFonts w:ascii="Verdana" w:eastAsia="Verdana" w:hAnsi="Verdana" w:cs="Arial"/>
          <w:color w:val="000000"/>
          <w:sz w:val="20"/>
          <w:szCs w:val="22"/>
        </w:rPr>
      </w:pPr>
      <w:r w:rsidRPr="00D353E7">
        <w:rPr>
          <w:rFonts w:ascii="Verdana" w:eastAsia="Verdana" w:hAnsi="Verdana"/>
          <w:color w:val="000000"/>
          <w:sz w:val="20"/>
        </w:rPr>
        <w:t xml:space="preserve">respect for the professional and ethical standards of the media, including self-regulatory measures by the </w:t>
      </w:r>
      <w:proofErr w:type="gramStart"/>
      <w:r w:rsidRPr="00D353E7">
        <w:rPr>
          <w:rFonts w:ascii="Verdana" w:eastAsia="Verdana" w:hAnsi="Verdana"/>
          <w:color w:val="000000"/>
          <w:sz w:val="20"/>
        </w:rPr>
        <w:t>media;</w:t>
      </w:r>
      <w:proofErr w:type="gramEnd"/>
    </w:p>
    <w:p w14:paraId="3265CB05" w14:textId="77777777" w:rsidR="00AC1310" w:rsidRPr="00D353E7" w:rsidRDefault="00AC1310" w:rsidP="00AC1310">
      <w:pPr>
        <w:numPr>
          <w:ilvl w:val="0"/>
          <w:numId w:val="1"/>
        </w:numPr>
        <w:pBdr>
          <w:top w:val="nil"/>
          <w:left w:val="nil"/>
          <w:bottom w:val="nil"/>
          <w:right w:val="nil"/>
          <w:between w:val="nil"/>
        </w:pBdr>
        <w:spacing w:line="259" w:lineRule="auto"/>
        <w:jc w:val="both"/>
        <w:rPr>
          <w:rFonts w:ascii="Verdana" w:eastAsia="Verdana" w:hAnsi="Verdana" w:cs="Arial"/>
          <w:color w:val="000000"/>
          <w:sz w:val="20"/>
          <w:szCs w:val="22"/>
        </w:rPr>
      </w:pPr>
      <w:r w:rsidRPr="00D353E7">
        <w:rPr>
          <w:rFonts w:ascii="Verdana" w:eastAsia="Verdana" w:hAnsi="Verdana"/>
          <w:color w:val="000000"/>
          <w:sz w:val="20"/>
        </w:rPr>
        <w:t xml:space="preserve">transparency of, and access to, the </w:t>
      </w:r>
      <w:proofErr w:type="gramStart"/>
      <w:r w:rsidRPr="00D353E7">
        <w:rPr>
          <w:rFonts w:ascii="Verdana" w:eastAsia="Verdana" w:hAnsi="Verdana"/>
          <w:color w:val="000000"/>
          <w:sz w:val="20"/>
        </w:rPr>
        <w:t>media;</w:t>
      </w:r>
      <w:proofErr w:type="gramEnd"/>
    </w:p>
    <w:p w14:paraId="062A6027" w14:textId="77777777" w:rsidR="00AC1310" w:rsidRPr="00D353E7" w:rsidRDefault="00AC1310" w:rsidP="00AC1310">
      <w:pPr>
        <w:numPr>
          <w:ilvl w:val="0"/>
          <w:numId w:val="1"/>
        </w:numPr>
        <w:pBdr>
          <w:top w:val="nil"/>
          <w:left w:val="nil"/>
          <w:bottom w:val="nil"/>
          <w:right w:val="nil"/>
          <w:between w:val="nil"/>
        </w:pBdr>
        <w:spacing w:line="259" w:lineRule="auto"/>
        <w:jc w:val="both"/>
        <w:rPr>
          <w:rFonts w:ascii="Verdana" w:eastAsia="Arial" w:hAnsi="Verdana" w:cs="Arial"/>
          <w:color w:val="000000"/>
          <w:sz w:val="20"/>
          <w:szCs w:val="22"/>
        </w:rPr>
      </w:pPr>
      <w:r w:rsidRPr="00D353E7">
        <w:rPr>
          <w:rFonts w:ascii="Verdana" w:eastAsia="Verdana" w:hAnsi="Verdana"/>
          <w:color w:val="000000"/>
          <w:sz w:val="20"/>
        </w:rPr>
        <w:t xml:space="preserve">the right of reply or equivalent </w:t>
      </w:r>
      <w:proofErr w:type="gramStart"/>
      <w:r w:rsidRPr="00D353E7">
        <w:rPr>
          <w:rFonts w:ascii="Verdana" w:eastAsia="Verdana" w:hAnsi="Verdana"/>
          <w:color w:val="000000"/>
          <w:sz w:val="20"/>
        </w:rPr>
        <w:t>remedies;</w:t>
      </w:r>
      <w:proofErr w:type="gramEnd"/>
    </w:p>
    <w:p w14:paraId="22B769C6" w14:textId="77777777" w:rsidR="00AC1310" w:rsidRPr="00D353E7" w:rsidRDefault="00AC1310" w:rsidP="00AC1310">
      <w:pPr>
        <w:numPr>
          <w:ilvl w:val="0"/>
          <w:numId w:val="1"/>
        </w:numPr>
        <w:pBdr>
          <w:top w:val="nil"/>
          <w:left w:val="nil"/>
          <w:bottom w:val="nil"/>
          <w:right w:val="nil"/>
          <w:between w:val="nil"/>
        </w:pBdr>
        <w:spacing w:line="259" w:lineRule="auto"/>
        <w:jc w:val="both"/>
        <w:rPr>
          <w:rFonts w:ascii="Verdana" w:eastAsia="Arial" w:hAnsi="Verdana" w:cs="Arial"/>
          <w:color w:val="000000"/>
          <w:sz w:val="20"/>
          <w:szCs w:val="22"/>
        </w:rPr>
      </w:pPr>
      <w:r w:rsidRPr="00D353E7">
        <w:rPr>
          <w:rFonts w:ascii="Verdana" w:eastAsia="Verdana" w:hAnsi="Verdana"/>
          <w:color w:val="000000"/>
          <w:sz w:val="20"/>
        </w:rPr>
        <w:t>transparency of political polls, and</w:t>
      </w:r>
    </w:p>
    <w:p w14:paraId="71618DD8" w14:textId="77777777" w:rsidR="00AC1310" w:rsidRPr="00D353E7" w:rsidRDefault="00AC1310" w:rsidP="00AC1310">
      <w:pPr>
        <w:numPr>
          <w:ilvl w:val="0"/>
          <w:numId w:val="1"/>
        </w:numPr>
        <w:pBdr>
          <w:top w:val="nil"/>
          <w:left w:val="nil"/>
          <w:bottom w:val="nil"/>
          <w:right w:val="nil"/>
          <w:between w:val="nil"/>
        </w:pBdr>
        <w:spacing w:line="259" w:lineRule="auto"/>
        <w:jc w:val="both"/>
        <w:rPr>
          <w:rFonts w:ascii="Verdana" w:eastAsia="Arial" w:hAnsi="Verdana" w:cs="Arial"/>
          <w:color w:val="000000"/>
          <w:sz w:val="20"/>
          <w:szCs w:val="22"/>
        </w:rPr>
      </w:pPr>
      <w:r w:rsidRPr="00D353E7">
        <w:rPr>
          <w:rFonts w:ascii="Verdana" w:eastAsia="Verdana" w:hAnsi="Verdana"/>
          <w:color w:val="000000"/>
          <w:sz w:val="20"/>
        </w:rPr>
        <w:t>day of reflection as a possible regulatory option.</w:t>
      </w:r>
    </w:p>
    <w:p w14:paraId="468B8B28" w14:textId="77777777" w:rsidR="00AC1310" w:rsidRPr="00D353E7" w:rsidRDefault="00AC1310" w:rsidP="00AC1310">
      <w:pPr>
        <w:pBdr>
          <w:top w:val="nil"/>
          <w:left w:val="nil"/>
          <w:bottom w:val="nil"/>
          <w:right w:val="nil"/>
          <w:between w:val="nil"/>
        </w:pBdr>
        <w:spacing w:line="259" w:lineRule="auto"/>
        <w:ind w:left="720"/>
        <w:jc w:val="both"/>
        <w:rPr>
          <w:rFonts w:ascii="Verdana" w:eastAsia="Verdana" w:hAnsi="Verdana"/>
          <w:color w:val="000000"/>
          <w:sz w:val="20"/>
        </w:rPr>
      </w:pPr>
    </w:p>
    <w:p w14:paraId="726668C0" w14:textId="77777777" w:rsidR="00AC1310" w:rsidRPr="00D353E7" w:rsidRDefault="00AC1310" w:rsidP="00AC1310">
      <w:pPr>
        <w:pBdr>
          <w:top w:val="nil"/>
          <w:left w:val="nil"/>
          <w:bottom w:val="nil"/>
          <w:right w:val="nil"/>
          <w:between w:val="nil"/>
        </w:pBdr>
        <w:spacing w:after="160" w:line="259" w:lineRule="auto"/>
        <w:jc w:val="both"/>
        <w:rPr>
          <w:rFonts w:ascii="Verdana" w:eastAsia="Arial" w:hAnsi="Verdana" w:cs="Arial"/>
          <w:sz w:val="20"/>
          <w:szCs w:val="22"/>
        </w:rPr>
      </w:pPr>
      <w:r w:rsidRPr="00D353E7">
        <w:rPr>
          <w:rFonts w:ascii="Verdana" w:eastAsia="Verdana" w:hAnsi="Verdana"/>
          <w:sz w:val="20"/>
        </w:rPr>
        <w:t>7.2. Any regulatory requirements based on the existing principles should be proportionate and graduated to reflect the impact of the different media in a convergent environment, in line with the standards set out in Recommendation CM/</w:t>
      </w:r>
      <w:proofErr w:type="gramStart"/>
      <w:r w:rsidRPr="00D353E7">
        <w:rPr>
          <w:rFonts w:ascii="Verdana" w:eastAsia="Verdana" w:hAnsi="Verdana"/>
          <w:sz w:val="20"/>
        </w:rPr>
        <w:t>Rec(</w:t>
      </w:r>
      <w:proofErr w:type="gramEnd"/>
      <w:r w:rsidRPr="00D353E7">
        <w:rPr>
          <w:rFonts w:ascii="Verdana" w:eastAsia="Verdana" w:hAnsi="Verdana"/>
          <w:sz w:val="20"/>
        </w:rPr>
        <w:t xml:space="preserve">2011)7 on a new notion of media. </w:t>
      </w:r>
    </w:p>
    <w:p w14:paraId="5DCD8B2E" w14:textId="430D2DDD" w:rsidR="00AC1310" w:rsidRPr="00D353E7" w:rsidRDefault="00AC1310" w:rsidP="00AC1310">
      <w:pPr>
        <w:pBdr>
          <w:top w:val="nil"/>
          <w:left w:val="nil"/>
          <w:bottom w:val="nil"/>
          <w:right w:val="nil"/>
          <w:between w:val="nil"/>
        </w:pBdr>
        <w:spacing w:line="259" w:lineRule="auto"/>
        <w:jc w:val="both"/>
        <w:rPr>
          <w:rFonts w:ascii="Verdana" w:eastAsia="Arial" w:hAnsi="Verdana" w:cs="Arial"/>
          <w:sz w:val="20"/>
          <w:szCs w:val="22"/>
        </w:rPr>
      </w:pPr>
      <w:r w:rsidRPr="00D353E7">
        <w:rPr>
          <w:rFonts w:ascii="Verdana" w:eastAsia="Verdana" w:hAnsi="Verdana"/>
          <w:sz w:val="20"/>
        </w:rPr>
        <w:t>7.3. Considering the</w:t>
      </w:r>
      <w:r>
        <w:rPr>
          <w:rFonts w:ascii="Verdana" w:eastAsia="Verdana" w:hAnsi="Verdana" w:cs="Verdana"/>
          <w:sz w:val="20"/>
          <w:szCs w:val="20"/>
        </w:rPr>
        <w:t xml:space="preserve"> </w:t>
      </w:r>
      <w:r w:rsidRPr="00D353E7">
        <w:rPr>
          <w:rFonts w:ascii="Verdana" w:eastAsia="Verdana" w:hAnsi="Verdana"/>
          <w:sz w:val="20"/>
        </w:rPr>
        <w:t xml:space="preserve">powerful effect of </w:t>
      </w:r>
      <w:proofErr w:type="spellStart"/>
      <w:r w:rsidRPr="00D353E7">
        <w:rPr>
          <w:rFonts w:ascii="Verdana" w:eastAsia="Verdana" w:hAnsi="Verdana"/>
          <w:sz w:val="20"/>
        </w:rPr>
        <w:t>audiovisual</w:t>
      </w:r>
      <w:proofErr w:type="spellEnd"/>
      <w:r w:rsidRPr="00D353E7">
        <w:rPr>
          <w:rFonts w:ascii="Verdana" w:eastAsia="Verdana" w:hAnsi="Verdana"/>
          <w:sz w:val="20"/>
        </w:rPr>
        <w:t xml:space="preserve"> media on public opinion, regulatory frameworks should require the</w:t>
      </w:r>
      <w:r w:rsidRPr="001B120F">
        <w:rPr>
          <w:rFonts w:ascii="Verdana" w:hAnsi="Verdana"/>
          <w:sz w:val="20"/>
        </w:rPr>
        <w:t>se media, and particularly linear private and public media, to cover election campaigns in a fair, balanced and impartial manner. Insofar as political parties and candidates are permitted to buy advertising space for election purposes, all political parties and candidates should be able to buy such space under equal conditions and rates of payment.</w:t>
      </w:r>
    </w:p>
    <w:p w14:paraId="31614040" w14:textId="77777777" w:rsidR="00AC1310" w:rsidRPr="00D353E7" w:rsidRDefault="00AC1310" w:rsidP="00AC1310">
      <w:pPr>
        <w:pBdr>
          <w:top w:val="nil"/>
          <w:left w:val="nil"/>
          <w:bottom w:val="nil"/>
          <w:right w:val="nil"/>
          <w:between w:val="nil"/>
        </w:pBdr>
        <w:spacing w:line="259" w:lineRule="auto"/>
        <w:jc w:val="both"/>
        <w:rPr>
          <w:rFonts w:ascii="Verdana" w:eastAsia="Verdana" w:hAnsi="Verdana"/>
          <w:sz w:val="20"/>
        </w:rPr>
      </w:pPr>
    </w:p>
    <w:p w14:paraId="7AEA973C" w14:textId="5E8EDC2C" w:rsidR="00AC1310" w:rsidRPr="00D353E7" w:rsidRDefault="00AC1310" w:rsidP="00AC1310">
      <w:pPr>
        <w:jc w:val="both"/>
        <w:rPr>
          <w:rFonts w:ascii="Verdana" w:eastAsia="Arial" w:hAnsi="Verdana" w:cs="Arial"/>
          <w:color w:val="000000"/>
          <w:sz w:val="20"/>
          <w:szCs w:val="22"/>
        </w:rPr>
      </w:pPr>
      <w:r w:rsidRPr="00D353E7">
        <w:rPr>
          <w:rFonts w:ascii="Verdana" w:eastAsia="Verdana" w:hAnsi="Verdana"/>
          <w:color w:val="000000"/>
          <w:sz w:val="20"/>
        </w:rPr>
        <w:t>7.4. States should recognise the crucial role of independent public service media in fostering public debate and political pluralism, and</w:t>
      </w:r>
      <w:r w:rsidR="00D22DE5">
        <w:rPr>
          <w:rFonts w:ascii="Verdana" w:eastAsia="Verdana" w:hAnsi="Verdana"/>
          <w:color w:val="000000"/>
          <w:sz w:val="20"/>
        </w:rPr>
        <w:t>,</w:t>
      </w:r>
      <w:r w:rsidRPr="00D353E7">
        <w:rPr>
          <w:rFonts w:ascii="Verdana" w:eastAsia="Verdana" w:hAnsi="Verdana"/>
          <w:color w:val="000000"/>
          <w:sz w:val="20"/>
        </w:rPr>
        <w:t xml:space="preserve"> regarding the electoral periods, in guaranteeing equal conditions in the allocation of airtime to political parties and candidates. States should recognise this crucial role of public service media and guarantee their independence and sustainability in order to enable them to c</w:t>
      </w:r>
      <w:r w:rsidRPr="001B120F">
        <w:rPr>
          <w:rFonts w:ascii="Verdana" w:hAnsi="Verdana"/>
          <w:color w:val="000000"/>
          <w:sz w:val="20"/>
        </w:rPr>
        <w:t>ontinue to play this role in the multimedia landscape.</w:t>
      </w:r>
    </w:p>
    <w:p w14:paraId="14B8DDA6" w14:textId="77777777" w:rsidR="00AC1310" w:rsidRPr="00D353E7" w:rsidRDefault="00AC1310" w:rsidP="00AC1310">
      <w:pPr>
        <w:jc w:val="both"/>
        <w:rPr>
          <w:rFonts w:ascii="Verdana" w:eastAsia="Verdana" w:hAnsi="Verdana"/>
          <w:sz w:val="20"/>
        </w:rPr>
      </w:pPr>
    </w:p>
    <w:p w14:paraId="3C6A95E2" w14:textId="0E1BA16A" w:rsidR="00B505E5" w:rsidRPr="006A3CE8" w:rsidRDefault="00AC1310" w:rsidP="005347D0">
      <w:pPr>
        <w:jc w:val="both"/>
        <w:rPr>
          <w:rFonts w:ascii="Verdana" w:hAnsi="Verdana"/>
          <w:color w:val="000000"/>
          <w:sz w:val="20"/>
        </w:rPr>
      </w:pPr>
      <w:r w:rsidRPr="00D353E7">
        <w:rPr>
          <w:rFonts w:ascii="Verdana" w:eastAsia="Verdana" w:hAnsi="Verdana"/>
          <w:color w:val="000000"/>
          <w:sz w:val="20"/>
        </w:rPr>
        <w:t>7.5. Media and information literacy, including digital skills and critical thinking, are an essential part of citizenship in the new online environment and precondition for the informed participation in the political life of a country, either as voters or politicians. States should promote media and information literacy as part of school curricula, as part of lifelong learning cycles and through support schemes for media, in particular to public servic</w:t>
      </w:r>
      <w:r w:rsidRPr="001B120F">
        <w:rPr>
          <w:rFonts w:ascii="Verdana" w:hAnsi="Verdana"/>
          <w:color w:val="000000"/>
          <w:sz w:val="20"/>
        </w:rPr>
        <w:t>e media and community media.</w:t>
      </w:r>
    </w:p>
    <w:sectPr w:rsidR="00B505E5" w:rsidRPr="006A3CE8">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E6630" w14:textId="77777777" w:rsidR="005170B3" w:rsidRDefault="005170B3" w:rsidP="00037E6B">
      <w:r>
        <w:separator/>
      </w:r>
    </w:p>
  </w:endnote>
  <w:endnote w:type="continuationSeparator" w:id="0">
    <w:p w14:paraId="3B2474EC" w14:textId="77777777" w:rsidR="005170B3" w:rsidRDefault="005170B3" w:rsidP="00037E6B">
      <w:r>
        <w:continuationSeparator/>
      </w:r>
    </w:p>
  </w:endnote>
  <w:endnote w:type="continuationNotice" w:id="1">
    <w:p w14:paraId="0AFC9218" w14:textId="77777777" w:rsidR="005170B3" w:rsidRDefault="005170B3" w:rsidP="00037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4D"/>
    <w:family w:val="decorative"/>
    <w:pitch w:val="variable"/>
    <w:sig w:usb0="00000003" w:usb1="10000000" w:usb2="00000000" w:usb3="00000000" w:csb0="80000001" w:csb1="00000000"/>
  </w:font>
  <w:font w:name="Arial Nova">
    <w:altName w:val="Arial"/>
    <w:panose1 w:val="020B0504020202020204"/>
    <w:charset w:val="00"/>
    <w:family w:val="swiss"/>
    <w:pitch w:val="variable"/>
    <w:sig w:usb0="2000028F" w:usb1="00000002"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CA98D" w14:textId="77777777" w:rsidR="000C1A4B" w:rsidRDefault="005170B3" w:rsidP="00037E6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7647B" w14:textId="03498E85" w:rsidR="000C1A4B" w:rsidRDefault="005347D0" w:rsidP="00037E6B">
    <w:pPr>
      <w:pBdr>
        <w:top w:val="nil"/>
        <w:left w:val="nil"/>
        <w:bottom w:val="nil"/>
        <w:right w:val="nil"/>
        <w:between w:val="nil"/>
      </w:pBdr>
      <w:tabs>
        <w:tab w:val="center" w:pos="4513"/>
        <w:tab w:val="right" w:pos="9026"/>
      </w:tabs>
      <w:jc w:val="center"/>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267A5D">
      <w:rPr>
        <w:rFonts w:ascii="Verdana" w:eastAsia="Verdana" w:hAnsi="Verdana" w:cs="Verdana"/>
        <w:noProof/>
        <w:color w:val="000000"/>
        <w:sz w:val="18"/>
        <w:szCs w:val="18"/>
      </w:rPr>
      <w:t>10</w:t>
    </w:r>
    <w:r>
      <w:rPr>
        <w:rFonts w:ascii="Verdana" w:eastAsia="Verdana" w:hAnsi="Verdana" w:cs="Verdana"/>
        <w:color w:val="000000"/>
        <w:sz w:val="18"/>
        <w:szCs w:val="18"/>
      </w:rPr>
      <w:fldChar w:fldCharType="end"/>
    </w:r>
  </w:p>
  <w:p w14:paraId="72D680F2" w14:textId="77777777" w:rsidR="000C1A4B" w:rsidRDefault="005170B3">
    <w:pPr>
      <w:pBdr>
        <w:top w:val="nil"/>
        <w:left w:val="nil"/>
        <w:bottom w:val="nil"/>
        <w:right w:val="nil"/>
        <w:between w:val="nil"/>
      </w:pBdr>
      <w:jc w:val="right"/>
      <w:rPr>
        <w:rFonts w:ascii="Verdana" w:eastAsia="Verdana" w:hAnsi="Verdana" w:cs="Verdana"/>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5082" w14:textId="77777777" w:rsidR="000C1A4B" w:rsidRDefault="005170B3" w:rsidP="00037E6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4B4B3" w14:textId="77777777" w:rsidR="005170B3" w:rsidRDefault="005170B3" w:rsidP="00037E6B">
      <w:r>
        <w:separator/>
      </w:r>
    </w:p>
  </w:footnote>
  <w:footnote w:type="continuationSeparator" w:id="0">
    <w:p w14:paraId="73D8EEB5" w14:textId="77777777" w:rsidR="005170B3" w:rsidRDefault="005170B3" w:rsidP="00037E6B">
      <w:r>
        <w:continuationSeparator/>
      </w:r>
    </w:p>
  </w:footnote>
  <w:footnote w:type="continuationNotice" w:id="1">
    <w:p w14:paraId="1B3CB734" w14:textId="77777777" w:rsidR="005170B3" w:rsidRDefault="005170B3" w:rsidP="00037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BB07" w14:textId="77777777" w:rsidR="000C1A4B" w:rsidRDefault="005170B3" w:rsidP="00037E6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A0055" w14:textId="77777777" w:rsidR="000C1A4B" w:rsidRDefault="005170B3" w:rsidP="00037E6B">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62878" w14:textId="77777777" w:rsidR="000C1A4B" w:rsidRDefault="005347D0" w:rsidP="00037E6B">
    <w:pPr>
      <w:pBdr>
        <w:top w:val="nil"/>
        <w:left w:val="nil"/>
        <w:bottom w:val="nil"/>
        <w:right w:val="nil"/>
        <w:between w:val="nil"/>
      </w:pBdr>
      <w:rPr>
        <w:rFonts w:ascii="Verdana" w:eastAsia="Verdana" w:hAnsi="Verdana" w:cs="Verdana"/>
        <w:i/>
        <w:color w:val="000000"/>
        <w:sz w:val="20"/>
        <w:szCs w:val="20"/>
      </w:rPr>
    </w:pPr>
    <w:r>
      <w:rPr>
        <w:rFonts w:ascii="Verdana" w:eastAsia="Verdana" w:hAnsi="Verdana" w:cs="Verdana"/>
        <w:i/>
        <w:color w:val="000000"/>
        <w:sz w:val="20"/>
        <w:szCs w:val="20"/>
      </w:rPr>
      <w:t>Committee of experts on media environment</w:t>
    </w:r>
  </w:p>
  <w:p w14:paraId="4B6B6F57" w14:textId="77777777" w:rsidR="000C1A4B" w:rsidRDefault="005347D0" w:rsidP="00037E6B">
    <w:pPr>
      <w:pBdr>
        <w:top w:val="nil"/>
        <w:left w:val="nil"/>
        <w:bottom w:val="nil"/>
        <w:right w:val="nil"/>
        <w:between w:val="nil"/>
      </w:pBdr>
      <w:ind w:left="708" w:firstLine="708"/>
      <w:rPr>
        <w:rFonts w:ascii="Verdana" w:eastAsia="Verdana" w:hAnsi="Verdana" w:cs="Verdana"/>
        <w:i/>
        <w:color w:val="000000"/>
        <w:sz w:val="20"/>
        <w:szCs w:val="20"/>
      </w:rPr>
    </w:pPr>
    <w:r>
      <w:rPr>
        <w:rFonts w:ascii="Verdana" w:eastAsia="Verdana" w:hAnsi="Verdana" w:cs="Verdana"/>
        <w:i/>
        <w:color w:val="000000"/>
        <w:sz w:val="20"/>
        <w:szCs w:val="20"/>
      </w:rPr>
      <w:t>and reform (MSI-REF)</w:t>
    </w:r>
  </w:p>
  <w:p w14:paraId="739B3E16" w14:textId="4B7D74C1" w:rsidR="000C1A4B" w:rsidRDefault="005347D0" w:rsidP="00037E6B">
    <w:pPr>
      <w:keepNext/>
      <w:keepLines/>
      <w:pBdr>
        <w:top w:val="nil"/>
        <w:left w:val="nil"/>
        <w:bottom w:val="nil"/>
        <w:right w:val="nil"/>
        <w:between w:val="nil"/>
      </w:pBdr>
      <w:spacing w:before="480"/>
      <w:jc w:val="right"/>
      <w:rPr>
        <w:rFonts w:ascii="Cambria" w:eastAsia="Cambria" w:hAnsi="Cambria" w:cs="Cambria"/>
        <w:b/>
        <w:color w:val="365F91"/>
        <w:sz w:val="28"/>
        <w:szCs w:val="28"/>
      </w:rPr>
    </w:pPr>
    <w:r>
      <w:rPr>
        <w:rFonts w:ascii="Verdana" w:eastAsia="Verdana" w:hAnsi="Verdana" w:cs="Verdana"/>
        <w:color w:val="365F91"/>
        <w:sz w:val="28"/>
        <w:szCs w:val="28"/>
      </w:rPr>
      <w:tab/>
    </w:r>
    <w:r>
      <w:rPr>
        <w:rFonts w:ascii="Cambria" w:eastAsia="Cambria" w:hAnsi="Cambria" w:cs="Cambria"/>
        <w:noProof/>
        <w:color w:val="000000"/>
      </w:rPr>
      <w:drawing>
        <wp:inline distT="0" distB="0" distL="0" distR="0" wp14:anchorId="2C497CBE" wp14:editId="1A435CEB">
          <wp:extent cx="1259206" cy="1004835"/>
          <wp:effectExtent l="0" t="0" r="0" b="0"/>
          <wp:docPr id="4" name="image1.jpg" descr="COE-Logo-Fil-BW"/>
          <wp:cNvGraphicFramePr/>
          <a:graphic xmlns:a="http://schemas.openxmlformats.org/drawingml/2006/main">
            <a:graphicData uri="http://schemas.openxmlformats.org/drawingml/2006/picture">
              <pic:pic xmlns:pic="http://schemas.openxmlformats.org/drawingml/2006/picture">
                <pic:nvPicPr>
                  <pic:cNvPr id="0" name="image1.jpg" descr="COE-Logo-Fil-BW"/>
                  <pic:cNvPicPr preferRelativeResize="0"/>
                </pic:nvPicPr>
                <pic:blipFill>
                  <a:blip r:embed="rId1"/>
                  <a:srcRect/>
                  <a:stretch>
                    <a:fillRect/>
                  </a:stretch>
                </pic:blipFill>
                <pic:spPr>
                  <a:xfrm>
                    <a:off x="0" y="0"/>
                    <a:ext cx="1259206" cy="1004835"/>
                  </a:xfrm>
                  <a:prstGeom prst="rect">
                    <a:avLst/>
                  </a:prstGeom>
                  <a:ln/>
                </pic:spPr>
              </pic:pic>
            </a:graphicData>
          </a:graphic>
        </wp:inline>
      </w:drawing>
    </w:r>
  </w:p>
  <w:p w14:paraId="25A9B7E6" w14:textId="77777777" w:rsidR="000C1A4B" w:rsidRDefault="005170B3" w:rsidP="00037E6B">
    <w:pPr>
      <w:pBdr>
        <w:top w:val="nil"/>
        <w:left w:val="nil"/>
        <w:bottom w:val="nil"/>
        <w:right w:val="nil"/>
        <w:between w:val="nil"/>
      </w:pBdr>
      <w:tabs>
        <w:tab w:val="center" w:pos="4513"/>
        <w:tab w:val="right" w:pos="9026"/>
        <w:tab w:val="left" w:pos="2223"/>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F4B6A"/>
    <w:multiLevelType w:val="multilevel"/>
    <w:tmpl w:val="E104FB5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256591"/>
    <w:multiLevelType w:val="multilevel"/>
    <w:tmpl w:val="8A5E9972"/>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5200A6"/>
    <w:multiLevelType w:val="multilevel"/>
    <w:tmpl w:val="1568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F502FA"/>
    <w:multiLevelType w:val="multilevel"/>
    <w:tmpl w:val="A8C626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8B0149"/>
    <w:multiLevelType w:val="multilevel"/>
    <w:tmpl w:val="FE327E74"/>
    <w:lvl w:ilvl="0">
      <w:start w:val="1"/>
      <w:numFmt w:val="bullet"/>
      <w:lvlText w:val="-"/>
      <w:lvlJc w:val="left"/>
      <w:pPr>
        <w:ind w:left="720" w:hanging="360"/>
      </w:pPr>
      <w:rPr>
        <w:rFonts w:ascii="Arial Nova" w:eastAsia="Arial Nova" w:hAnsi="Arial Nova" w:cs="Arial Nov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310"/>
    <w:rsid w:val="00003425"/>
    <w:rsid w:val="00003878"/>
    <w:rsid w:val="0001036E"/>
    <w:rsid w:val="00011835"/>
    <w:rsid w:val="00016E97"/>
    <w:rsid w:val="00023156"/>
    <w:rsid w:val="000263D8"/>
    <w:rsid w:val="00031E47"/>
    <w:rsid w:val="000362C9"/>
    <w:rsid w:val="00037E6B"/>
    <w:rsid w:val="000409E1"/>
    <w:rsid w:val="000465DA"/>
    <w:rsid w:val="000A1250"/>
    <w:rsid w:val="000E4F4E"/>
    <w:rsid w:val="000E70F9"/>
    <w:rsid w:val="00112359"/>
    <w:rsid w:val="00153784"/>
    <w:rsid w:val="001A3D79"/>
    <w:rsid w:val="001B120F"/>
    <w:rsid w:val="001D3AAF"/>
    <w:rsid w:val="0023321B"/>
    <w:rsid w:val="00241A4C"/>
    <w:rsid w:val="002506B1"/>
    <w:rsid w:val="00267A5D"/>
    <w:rsid w:val="00284F34"/>
    <w:rsid w:val="0028649C"/>
    <w:rsid w:val="00286AA0"/>
    <w:rsid w:val="002A09A9"/>
    <w:rsid w:val="002D5D52"/>
    <w:rsid w:val="002D7E43"/>
    <w:rsid w:val="003147DC"/>
    <w:rsid w:val="0033239C"/>
    <w:rsid w:val="00364F9A"/>
    <w:rsid w:val="00380185"/>
    <w:rsid w:val="003A65C8"/>
    <w:rsid w:val="003C1F37"/>
    <w:rsid w:val="003D0AEF"/>
    <w:rsid w:val="003E6796"/>
    <w:rsid w:val="003F6762"/>
    <w:rsid w:val="00401B0D"/>
    <w:rsid w:val="00407BB1"/>
    <w:rsid w:val="00437B45"/>
    <w:rsid w:val="0045361F"/>
    <w:rsid w:val="004935A5"/>
    <w:rsid w:val="004A13F2"/>
    <w:rsid w:val="004B16DD"/>
    <w:rsid w:val="004F00DC"/>
    <w:rsid w:val="00506074"/>
    <w:rsid w:val="00512AED"/>
    <w:rsid w:val="005170B3"/>
    <w:rsid w:val="005347D0"/>
    <w:rsid w:val="00550462"/>
    <w:rsid w:val="0055548A"/>
    <w:rsid w:val="005950D3"/>
    <w:rsid w:val="005A0E11"/>
    <w:rsid w:val="005A2E7A"/>
    <w:rsid w:val="005A3321"/>
    <w:rsid w:val="005B33FA"/>
    <w:rsid w:val="005C1DFA"/>
    <w:rsid w:val="005C485C"/>
    <w:rsid w:val="005D4EEC"/>
    <w:rsid w:val="005E70EC"/>
    <w:rsid w:val="005F7364"/>
    <w:rsid w:val="00604D63"/>
    <w:rsid w:val="0062549B"/>
    <w:rsid w:val="00685F56"/>
    <w:rsid w:val="006A10A6"/>
    <w:rsid w:val="006A3CE8"/>
    <w:rsid w:val="006C02F6"/>
    <w:rsid w:val="006C30D0"/>
    <w:rsid w:val="006C4A74"/>
    <w:rsid w:val="006E3C86"/>
    <w:rsid w:val="006F24EE"/>
    <w:rsid w:val="00707D47"/>
    <w:rsid w:val="00715C5E"/>
    <w:rsid w:val="007248DC"/>
    <w:rsid w:val="00742815"/>
    <w:rsid w:val="00762A25"/>
    <w:rsid w:val="00763D2D"/>
    <w:rsid w:val="007813D8"/>
    <w:rsid w:val="00782A0D"/>
    <w:rsid w:val="007A687A"/>
    <w:rsid w:val="007C2740"/>
    <w:rsid w:val="007C3F24"/>
    <w:rsid w:val="00803142"/>
    <w:rsid w:val="008122B7"/>
    <w:rsid w:val="0081770A"/>
    <w:rsid w:val="00820A4B"/>
    <w:rsid w:val="008307D2"/>
    <w:rsid w:val="00841BA1"/>
    <w:rsid w:val="00847E25"/>
    <w:rsid w:val="00854C7D"/>
    <w:rsid w:val="00880148"/>
    <w:rsid w:val="00883BBC"/>
    <w:rsid w:val="00886FDA"/>
    <w:rsid w:val="00892F22"/>
    <w:rsid w:val="008A1439"/>
    <w:rsid w:val="008D231A"/>
    <w:rsid w:val="008D5487"/>
    <w:rsid w:val="008F12BB"/>
    <w:rsid w:val="00963139"/>
    <w:rsid w:val="009B56D6"/>
    <w:rsid w:val="009C437E"/>
    <w:rsid w:val="009E44CA"/>
    <w:rsid w:val="009E7C04"/>
    <w:rsid w:val="009F2383"/>
    <w:rsid w:val="00A30293"/>
    <w:rsid w:val="00A36F81"/>
    <w:rsid w:val="00A51932"/>
    <w:rsid w:val="00A52E6B"/>
    <w:rsid w:val="00A82B68"/>
    <w:rsid w:val="00A82DDA"/>
    <w:rsid w:val="00A93A51"/>
    <w:rsid w:val="00AB4BBD"/>
    <w:rsid w:val="00AC1310"/>
    <w:rsid w:val="00AC208A"/>
    <w:rsid w:val="00AC40EB"/>
    <w:rsid w:val="00B1593A"/>
    <w:rsid w:val="00B505E5"/>
    <w:rsid w:val="00B57AB3"/>
    <w:rsid w:val="00B80359"/>
    <w:rsid w:val="00B91CE7"/>
    <w:rsid w:val="00BB37A3"/>
    <w:rsid w:val="00BC01CC"/>
    <w:rsid w:val="00BC1C73"/>
    <w:rsid w:val="00BC64F0"/>
    <w:rsid w:val="00BC789E"/>
    <w:rsid w:val="00BF449E"/>
    <w:rsid w:val="00C115CF"/>
    <w:rsid w:val="00C13151"/>
    <w:rsid w:val="00C159F7"/>
    <w:rsid w:val="00C315BC"/>
    <w:rsid w:val="00C440B6"/>
    <w:rsid w:val="00C45EA6"/>
    <w:rsid w:val="00C56DE8"/>
    <w:rsid w:val="00C64CCD"/>
    <w:rsid w:val="00C8358A"/>
    <w:rsid w:val="00CB0AA9"/>
    <w:rsid w:val="00CB32C5"/>
    <w:rsid w:val="00CF1F8A"/>
    <w:rsid w:val="00D22DE5"/>
    <w:rsid w:val="00D33C8D"/>
    <w:rsid w:val="00D353E7"/>
    <w:rsid w:val="00D36EE4"/>
    <w:rsid w:val="00D46B7A"/>
    <w:rsid w:val="00D57881"/>
    <w:rsid w:val="00D76988"/>
    <w:rsid w:val="00D92AC7"/>
    <w:rsid w:val="00D94519"/>
    <w:rsid w:val="00DB0304"/>
    <w:rsid w:val="00DB102C"/>
    <w:rsid w:val="00DB729D"/>
    <w:rsid w:val="00DD3867"/>
    <w:rsid w:val="00DD5137"/>
    <w:rsid w:val="00DE28B2"/>
    <w:rsid w:val="00DF236E"/>
    <w:rsid w:val="00E06508"/>
    <w:rsid w:val="00E168BF"/>
    <w:rsid w:val="00E22C8E"/>
    <w:rsid w:val="00E406EE"/>
    <w:rsid w:val="00E45418"/>
    <w:rsid w:val="00E712A7"/>
    <w:rsid w:val="00E725A0"/>
    <w:rsid w:val="00E74A6E"/>
    <w:rsid w:val="00E83357"/>
    <w:rsid w:val="00E86A6E"/>
    <w:rsid w:val="00E90F02"/>
    <w:rsid w:val="00EA3065"/>
    <w:rsid w:val="00EA57CC"/>
    <w:rsid w:val="00EC2C41"/>
    <w:rsid w:val="00EC7245"/>
    <w:rsid w:val="00EC7D46"/>
    <w:rsid w:val="00EE35D3"/>
    <w:rsid w:val="00EE3DBB"/>
    <w:rsid w:val="00EE554C"/>
    <w:rsid w:val="00F07A2B"/>
    <w:rsid w:val="00F20E1E"/>
    <w:rsid w:val="00F3263E"/>
    <w:rsid w:val="00F62239"/>
    <w:rsid w:val="00F774DD"/>
    <w:rsid w:val="00FA2638"/>
    <w:rsid w:val="00FC7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10A52"/>
  <w15:chartTrackingRefBased/>
  <w15:docId w15:val="{842A94AB-9D55-C647-A80B-092611E1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6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37E6B"/>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10"/>
    <w:rPr>
      <w:rFonts w:ascii="Arial" w:eastAsia="Arial" w:hAnsi="Arial" w:cs="Arial"/>
      <w:color w:val="000000"/>
      <w:sz w:val="40"/>
      <w:szCs w:val="40"/>
      <w:lang w:val="en-GB" w:eastAsia="en-GB"/>
    </w:rPr>
  </w:style>
  <w:style w:type="paragraph" w:styleId="Title">
    <w:name w:val="Title"/>
    <w:basedOn w:val="Normal"/>
    <w:next w:val="Normal"/>
    <w:link w:val="TitleChar"/>
    <w:uiPriority w:val="10"/>
    <w:qFormat/>
    <w:rsid w:val="00037E6B"/>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character" w:customStyle="1" w:styleId="TitleChar">
    <w:name w:val="Title Char"/>
    <w:basedOn w:val="DefaultParagraphFont"/>
    <w:link w:val="Title"/>
    <w:uiPriority w:val="10"/>
    <w:rsid w:val="00AC1310"/>
    <w:rPr>
      <w:rFonts w:ascii="Arial" w:eastAsia="Arial" w:hAnsi="Arial" w:cs="Arial"/>
      <w:color w:val="000000"/>
      <w:sz w:val="52"/>
      <w:szCs w:val="52"/>
      <w:lang w:val="en-GB" w:eastAsia="en-GB"/>
    </w:rPr>
  </w:style>
  <w:style w:type="paragraph" w:styleId="NormalWeb">
    <w:name w:val="Normal (Web)"/>
    <w:basedOn w:val="Normal"/>
    <w:uiPriority w:val="99"/>
    <w:semiHidden/>
    <w:unhideWhenUsed/>
    <w:rsid w:val="007C2740"/>
    <w:pPr>
      <w:spacing w:before="100" w:beforeAutospacing="1" w:after="100" w:afterAutospacing="1"/>
    </w:pPr>
  </w:style>
  <w:style w:type="paragraph" w:styleId="CommentText">
    <w:name w:val="annotation text"/>
    <w:basedOn w:val="Normal"/>
    <w:link w:val="CommentTextChar"/>
    <w:uiPriority w:val="99"/>
    <w:semiHidden/>
    <w:unhideWhenUsed/>
    <w:rsid w:val="00037E6B"/>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semiHidden/>
    <w:rsid w:val="003E6796"/>
    <w:rPr>
      <w:rFonts w:ascii="Arial" w:eastAsia="Arial" w:hAnsi="Arial" w:cs="Arial"/>
      <w:sz w:val="20"/>
      <w:szCs w:val="20"/>
      <w:lang w:val="en-GB"/>
    </w:rPr>
  </w:style>
  <w:style w:type="character" w:styleId="CommentReference">
    <w:name w:val="annotation reference"/>
    <w:basedOn w:val="DefaultParagraphFont"/>
    <w:uiPriority w:val="99"/>
    <w:semiHidden/>
    <w:unhideWhenUsed/>
    <w:rsid w:val="003E6796"/>
    <w:rPr>
      <w:sz w:val="16"/>
      <w:szCs w:val="16"/>
    </w:rPr>
  </w:style>
  <w:style w:type="paragraph" w:styleId="CommentSubject">
    <w:name w:val="annotation subject"/>
    <w:basedOn w:val="CommentText"/>
    <w:next w:val="CommentText"/>
    <w:link w:val="CommentSubjectChar"/>
    <w:uiPriority w:val="99"/>
    <w:semiHidden/>
    <w:unhideWhenUsed/>
    <w:rsid w:val="00037E6B"/>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6C30D0"/>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037E6B"/>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037E6B"/>
    <w:rPr>
      <w:rFonts w:ascii="Tahoma" w:eastAsia="Arial" w:hAnsi="Tahoma" w:cs="Tahoma"/>
      <w:sz w:val="16"/>
      <w:szCs w:val="16"/>
      <w:lang w:val="en-GB" w:eastAsia="en-GB"/>
    </w:rPr>
  </w:style>
  <w:style w:type="paragraph" w:styleId="Revision">
    <w:name w:val="Revision"/>
    <w:hidden/>
    <w:uiPriority w:val="99"/>
    <w:semiHidden/>
    <w:rsid w:val="00037E6B"/>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269771">
      <w:bodyDiv w:val="1"/>
      <w:marLeft w:val="0"/>
      <w:marRight w:val="0"/>
      <w:marTop w:val="0"/>
      <w:marBottom w:val="0"/>
      <w:divBdr>
        <w:top w:val="none" w:sz="0" w:space="0" w:color="auto"/>
        <w:left w:val="none" w:sz="0" w:space="0" w:color="auto"/>
        <w:bottom w:val="none" w:sz="0" w:space="0" w:color="auto"/>
        <w:right w:val="none" w:sz="0" w:space="0" w:color="auto"/>
      </w:divBdr>
    </w:div>
    <w:div w:id="642931525">
      <w:bodyDiv w:val="1"/>
      <w:marLeft w:val="0"/>
      <w:marRight w:val="0"/>
      <w:marTop w:val="0"/>
      <w:marBottom w:val="0"/>
      <w:divBdr>
        <w:top w:val="none" w:sz="0" w:space="0" w:color="auto"/>
        <w:left w:val="none" w:sz="0" w:space="0" w:color="auto"/>
        <w:bottom w:val="none" w:sz="0" w:space="0" w:color="auto"/>
        <w:right w:val="none" w:sz="0" w:space="0" w:color="auto"/>
      </w:divBdr>
      <w:divsChild>
        <w:div w:id="666598223">
          <w:marLeft w:val="0"/>
          <w:marRight w:val="0"/>
          <w:marTop w:val="0"/>
          <w:marBottom w:val="0"/>
          <w:divBdr>
            <w:top w:val="none" w:sz="0" w:space="0" w:color="auto"/>
            <w:left w:val="none" w:sz="0" w:space="0" w:color="auto"/>
            <w:bottom w:val="none" w:sz="0" w:space="0" w:color="auto"/>
            <w:right w:val="none" w:sz="0" w:space="0" w:color="auto"/>
          </w:divBdr>
          <w:divsChild>
            <w:div w:id="828517110">
              <w:marLeft w:val="0"/>
              <w:marRight w:val="0"/>
              <w:marTop w:val="0"/>
              <w:marBottom w:val="0"/>
              <w:divBdr>
                <w:top w:val="none" w:sz="0" w:space="0" w:color="auto"/>
                <w:left w:val="none" w:sz="0" w:space="0" w:color="auto"/>
                <w:bottom w:val="none" w:sz="0" w:space="0" w:color="auto"/>
                <w:right w:val="none" w:sz="0" w:space="0" w:color="auto"/>
              </w:divBdr>
              <w:divsChild>
                <w:div w:id="346566511">
                  <w:marLeft w:val="0"/>
                  <w:marRight w:val="0"/>
                  <w:marTop w:val="0"/>
                  <w:marBottom w:val="0"/>
                  <w:divBdr>
                    <w:top w:val="none" w:sz="0" w:space="0" w:color="auto"/>
                    <w:left w:val="none" w:sz="0" w:space="0" w:color="auto"/>
                    <w:bottom w:val="none" w:sz="0" w:space="0" w:color="auto"/>
                    <w:right w:val="none" w:sz="0" w:space="0" w:color="auto"/>
                  </w:divBdr>
                  <w:divsChild>
                    <w:div w:id="1231771524">
                      <w:marLeft w:val="0"/>
                      <w:marRight w:val="0"/>
                      <w:marTop w:val="0"/>
                      <w:marBottom w:val="0"/>
                      <w:divBdr>
                        <w:top w:val="none" w:sz="0" w:space="0" w:color="auto"/>
                        <w:left w:val="none" w:sz="0" w:space="0" w:color="auto"/>
                        <w:bottom w:val="none" w:sz="0" w:space="0" w:color="auto"/>
                        <w:right w:val="none" w:sz="0" w:space="0" w:color="auto"/>
                      </w:divBdr>
                    </w:div>
                  </w:divsChild>
                </w:div>
                <w:div w:id="2019379213">
                  <w:marLeft w:val="0"/>
                  <w:marRight w:val="0"/>
                  <w:marTop w:val="0"/>
                  <w:marBottom w:val="0"/>
                  <w:divBdr>
                    <w:top w:val="none" w:sz="0" w:space="0" w:color="auto"/>
                    <w:left w:val="none" w:sz="0" w:space="0" w:color="auto"/>
                    <w:bottom w:val="none" w:sz="0" w:space="0" w:color="auto"/>
                    <w:right w:val="none" w:sz="0" w:space="0" w:color="auto"/>
                  </w:divBdr>
                  <w:divsChild>
                    <w:div w:id="10913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7339">
      <w:bodyDiv w:val="1"/>
      <w:marLeft w:val="0"/>
      <w:marRight w:val="0"/>
      <w:marTop w:val="0"/>
      <w:marBottom w:val="0"/>
      <w:divBdr>
        <w:top w:val="none" w:sz="0" w:space="0" w:color="auto"/>
        <w:left w:val="none" w:sz="0" w:space="0" w:color="auto"/>
        <w:bottom w:val="none" w:sz="0" w:space="0" w:color="auto"/>
        <w:right w:val="none" w:sz="0" w:space="0" w:color="auto"/>
      </w:divBdr>
      <w:divsChild>
        <w:div w:id="159081520">
          <w:marLeft w:val="0"/>
          <w:marRight w:val="0"/>
          <w:marTop w:val="0"/>
          <w:marBottom w:val="0"/>
          <w:divBdr>
            <w:top w:val="none" w:sz="0" w:space="0" w:color="auto"/>
            <w:left w:val="none" w:sz="0" w:space="0" w:color="auto"/>
            <w:bottom w:val="none" w:sz="0" w:space="0" w:color="auto"/>
            <w:right w:val="none" w:sz="0" w:space="0" w:color="auto"/>
          </w:divBdr>
          <w:divsChild>
            <w:div w:id="1299992812">
              <w:marLeft w:val="0"/>
              <w:marRight w:val="0"/>
              <w:marTop w:val="0"/>
              <w:marBottom w:val="0"/>
              <w:divBdr>
                <w:top w:val="none" w:sz="0" w:space="0" w:color="auto"/>
                <w:left w:val="none" w:sz="0" w:space="0" w:color="auto"/>
                <w:bottom w:val="none" w:sz="0" w:space="0" w:color="auto"/>
                <w:right w:val="none" w:sz="0" w:space="0" w:color="auto"/>
              </w:divBdr>
              <w:divsChild>
                <w:div w:id="9935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54326">
      <w:bodyDiv w:val="1"/>
      <w:marLeft w:val="0"/>
      <w:marRight w:val="0"/>
      <w:marTop w:val="0"/>
      <w:marBottom w:val="0"/>
      <w:divBdr>
        <w:top w:val="none" w:sz="0" w:space="0" w:color="auto"/>
        <w:left w:val="none" w:sz="0" w:space="0" w:color="auto"/>
        <w:bottom w:val="none" w:sz="0" w:space="0" w:color="auto"/>
        <w:right w:val="none" w:sz="0" w:space="0" w:color="auto"/>
      </w:divBdr>
      <w:divsChild>
        <w:div w:id="1423066795">
          <w:marLeft w:val="0"/>
          <w:marRight w:val="0"/>
          <w:marTop w:val="0"/>
          <w:marBottom w:val="0"/>
          <w:divBdr>
            <w:top w:val="none" w:sz="0" w:space="0" w:color="auto"/>
            <w:left w:val="none" w:sz="0" w:space="0" w:color="auto"/>
            <w:bottom w:val="none" w:sz="0" w:space="0" w:color="auto"/>
            <w:right w:val="none" w:sz="0" w:space="0" w:color="auto"/>
          </w:divBdr>
          <w:divsChild>
            <w:div w:id="503712024">
              <w:marLeft w:val="0"/>
              <w:marRight w:val="0"/>
              <w:marTop w:val="0"/>
              <w:marBottom w:val="0"/>
              <w:divBdr>
                <w:top w:val="none" w:sz="0" w:space="0" w:color="auto"/>
                <w:left w:val="none" w:sz="0" w:space="0" w:color="auto"/>
                <w:bottom w:val="none" w:sz="0" w:space="0" w:color="auto"/>
                <w:right w:val="none" w:sz="0" w:space="0" w:color="auto"/>
              </w:divBdr>
              <w:divsChild>
                <w:div w:id="1744176613">
                  <w:marLeft w:val="0"/>
                  <w:marRight w:val="0"/>
                  <w:marTop w:val="0"/>
                  <w:marBottom w:val="0"/>
                  <w:divBdr>
                    <w:top w:val="none" w:sz="0" w:space="0" w:color="auto"/>
                    <w:left w:val="none" w:sz="0" w:space="0" w:color="auto"/>
                    <w:bottom w:val="none" w:sz="0" w:space="0" w:color="auto"/>
                    <w:right w:val="none" w:sz="0" w:space="0" w:color="auto"/>
                  </w:divBdr>
                </w:div>
              </w:divsChild>
            </w:div>
            <w:div w:id="1571230504">
              <w:marLeft w:val="0"/>
              <w:marRight w:val="0"/>
              <w:marTop w:val="0"/>
              <w:marBottom w:val="0"/>
              <w:divBdr>
                <w:top w:val="none" w:sz="0" w:space="0" w:color="auto"/>
                <w:left w:val="none" w:sz="0" w:space="0" w:color="auto"/>
                <w:bottom w:val="none" w:sz="0" w:space="0" w:color="auto"/>
                <w:right w:val="none" w:sz="0" w:space="0" w:color="auto"/>
              </w:divBdr>
              <w:divsChild>
                <w:div w:id="1619991249">
                  <w:marLeft w:val="0"/>
                  <w:marRight w:val="0"/>
                  <w:marTop w:val="0"/>
                  <w:marBottom w:val="0"/>
                  <w:divBdr>
                    <w:top w:val="none" w:sz="0" w:space="0" w:color="auto"/>
                    <w:left w:val="none" w:sz="0" w:space="0" w:color="auto"/>
                    <w:bottom w:val="none" w:sz="0" w:space="0" w:color="auto"/>
                    <w:right w:val="none" w:sz="0" w:space="0" w:color="auto"/>
                  </w:divBdr>
                </w:div>
              </w:divsChild>
            </w:div>
            <w:div w:id="1702242315">
              <w:marLeft w:val="0"/>
              <w:marRight w:val="0"/>
              <w:marTop w:val="0"/>
              <w:marBottom w:val="0"/>
              <w:divBdr>
                <w:top w:val="none" w:sz="0" w:space="0" w:color="auto"/>
                <w:left w:val="none" w:sz="0" w:space="0" w:color="auto"/>
                <w:bottom w:val="none" w:sz="0" w:space="0" w:color="auto"/>
                <w:right w:val="none" w:sz="0" w:space="0" w:color="auto"/>
              </w:divBdr>
              <w:divsChild>
                <w:div w:id="1855343504">
                  <w:marLeft w:val="0"/>
                  <w:marRight w:val="0"/>
                  <w:marTop w:val="0"/>
                  <w:marBottom w:val="0"/>
                  <w:divBdr>
                    <w:top w:val="none" w:sz="0" w:space="0" w:color="auto"/>
                    <w:left w:val="none" w:sz="0" w:space="0" w:color="auto"/>
                    <w:bottom w:val="none" w:sz="0" w:space="0" w:color="auto"/>
                    <w:right w:val="none" w:sz="0" w:space="0" w:color="auto"/>
                  </w:divBdr>
                </w:div>
              </w:divsChild>
            </w:div>
            <w:div w:id="1421221228">
              <w:marLeft w:val="0"/>
              <w:marRight w:val="0"/>
              <w:marTop w:val="0"/>
              <w:marBottom w:val="0"/>
              <w:divBdr>
                <w:top w:val="none" w:sz="0" w:space="0" w:color="auto"/>
                <w:left w:val="none" w:sz="0" w:space="0" w:color="auto"/>
                <w:bottom w:val="none" w:sz="0" w:space="0" w:color="auto"/>
                <w:right w:val="none" w:sz="0" w:space="0" w:color="auto"/>
              </w:divBdr>
              <w:divsChild>
                <w:div w:id="1306548266">
                  <w:marLeft w:val="0"/>
                  <w:marRight w:val="0"/>
                  <w:marTop w:val="0"/>
                  <w:marBottom w:val="0"/>
                  <w:divBdr>
                    <w:top w:val="none" w:sz="0" w:space="0" w:color="auto"/>
                    <w:left w:val="none" w:sz="0" w:space="0" w:color="auto"/>
                    <w:bottom w:val="none" w:sz="0" w:space="0" w:color="auto"/>
                    <w:right w:val="none" w:sz="0" w:space="0" w:color="auto"/>
                  </w:divBdr>
                </w:div>
              </w:divsChild>
            </w:div>
            <w:div w:id="242954161">
              <w:marLeft w:val="0"/>
              <w:marRight w:val="0"/>
              <w:marTop w:val="0"/>
              <w:marBottom w:val="0"/>
              <w:divBdr>
                <w:top w:val="none" w:sz="0" w:space="0" w:color="auto"/>
                <w:left w:val="none" w:sz="0" w:space="0" w:color="auto"/>
                <w:bottom w:val="none" w:sz="0" w:space="0" w:color="auto"/>
                <w:right w:val="none" w:sz="0" w:space="0" w:color="auto"/>
              </w:divBdr>
              <w:divsChild>
                <w:div w:id="980574472">
                  <w:marLeft w:val="0"/>
                  <w:marRight w:val="0"/>
                  <w:marTop w:val="0"/>
                  <w:marBottom w:val="0"/>
                  <w:divBdr>
                    <w:top w:val="none" w:sz="0" w:space="0" w:color="auto"/>
                    <w:left w:val="none" w:sz="0" w:space="0" w:color="auto"/>
                    <w:bottom w:val="none" w:sz="0" w:space="0" w:color="auto"/>
                    <w:right w:val="none" w:sz="0" w:space="0" w:color="auto"/>
                  </w:divBdr>
                </w:div>
              </w:divsChild>
            </w:div>
            <w:div w:id="2001881749">
              <w:marLeft w:val="0"/>
              <w:marRight w:val="0"/>
              <w:marTop w:val="0"/>
              <w:marBottom w:val="0"/>
              <w:divBdr>
                <w:top w:val="none" w:sz="0" w:space="0" w:color="auto"/>
                <w:left w:val="none" w:sz="0" w:space="0" w:color="auto"/>
                <w:bottom w:val="none" w:sz="0" w:space="0" w:color="auto"/>
                <w:right w:val="none" w:sz="0" w:space="0" w:color="auto"/>
              </w:divBdr>
              <w:divsChild>
                <w:div w:id="1562475685">
                  <w:marLeft w:val="0"/>
                  <w:marRight w:val="0"/>
                  <w:marTop w:val="0"/>
                  <w:marBottom w:val="0"/>
                  <w:divBdr>
                    <w:top w:val="none" w:sz="0" w:space="0" w:color="auto"/>
                    <w:left w:val="none" w:sz="0" w:space="0" w:color="auto"/>
                    <w:bottom w:val="none" w:sz="0" w:space="0" w:color="auto"/>
                    <w:right w:val="none" w:sz="0" w:space="0" w:color="auto"/>
                  </w:divBdr>
                  <w:divsChild>
                    <w:div w:id="908685262">
                      <w:marLeft w:val="0"/>
                      <w:marRight w:val="0"/>
                      <w:marTop w:val="0"/>
                      <w:marBottom w:val="0"/>
                      <w:divBdr>
                        <w:top w:val="none" w:sz="0" w:space="0" w:color="auto"/>
                        <w:left w:val="none" w:sz="0" w:space="0" w:color="auto"/>
                        <w:bottom w:val="none" w:sz="0" w:space="0" w:color="auto"/>
                        <w:right w:val="none" w:sz="0" w:space="0" w:color="auto"/>
                      </w:divBdr>
                    </w:div>
                  </w:divsChild>
                </w:div>
                <w:div w:id="483811943">
                  <w:marLeft w:val="0"/>
                  <w:marRight w:val="0"/>
                  <w:marTop w:val="0"/>
                  <w:marBottom w:val="0"/>
                  <w:divBdr>
                    <w:top w:val="none" w:sz="0" w:space="0" w:color="auto"/>
                    <w:left w:val="none" w:sz="0" w:space="0" w:color="auto"/>
                    <w:bottom w:val="none" w:sz="0" w:space="0" w:color="auto"/>
                    <w:right w:val="none" w:sz="0" w:space="0" w:color="auto"/>
                  </w:divBdr>
                  <w:divsChild>
                    <w:div w:id="2069763701">
                      <w:marLeft w:val="0"/>
                      <w:marRight w:val="0"/>
                      <w:marTop w:val="0"/>
                      <w:marBottom w:val="0"/>
                      <w:divBdr>
                        <w:top w:val="none" w:sz="0" w:space="0" w:color="auto"/>
                        <w:left w:val="none" w:sz="0" w:space="0" w:color="auto"/>
                        <w:bottom w:val="none" w:sz="0" w:space="0" w:color="auto"/>
                        <w:right w:val="none" w:sz="0" w:space="0" w:color="auto"/>
                      </w:divBdr>
                    </w:div>
                  </w:divsChild>
                </w:div>
                <w:div w:id="2002733088">
                  <w:marLeft w:val="0"/>
                  <w:marRight w:val="0"/>
                  <w:marTop w:val="0"/>
                  <w:marBottom w:val="0"/>
                  <w:divBdr>
                    <w:top w:val="none" w:sz="0" w:space="0" w:color="auto"/>
                    <w:left w:val="none" w:sz="0" w:space="0" w:color="auto"/>
                    <w:bottom w:val="none" w:sz="0" w:space="0" w:color="auto"/>
                    <w:right w:val="none" w:sz="0" w:space="0" w:color="auto"/>
                  </w:divBdr>
                  <w:divsChild>
                    <w:div w:id="729501207">
                      <w:marLeft w:val="0"/>
                      <w:marRight w:val="0"/>
                      <w:marTop w:val="0"/>
                      <w:marBottom w:val="0"/>
                      <w:divBdr>
                        <w:top w:val="none" w:sz="0" w:space="0" w:color="auto"/>
                        <w:left w:val="none" w:sz="0" w:space="0" w:color="auto"/>
                        <w:bottom w:val="none" w:sz="0" w:space="0" w:color="auto"/>
                        <w:right w:val="none" w:sz="0" w:space="0" w:color="auto"/>
                      </w:divBdr>
                    </w:div>
                  </w:divsChild>
                </w:div>
                <w:div w:id="1630471064">
                  <w:marLeft w:val="0"/>
                  <w:marRight w:val="0"/>
                  <w:marTop w:val="0"/>
                  <w:marBottom w:val="0"/>
                  <w:divBdr>
                    <w:top w:val="none" w:sz="0" w:space="0" w:color="auto"/>
                    <w:left w:val="none" w:sz="0" w:space="0" w:color="auto"/>
                    <w:bottom w:val="none" w:sz="0" w:space="0" w:color="auto"/>
                    <w:right w:val="none" w:sz="0" w:space="0" w:color="auto"/>
                  </w:divBdr>
                  <w:divsChild>
                    <w:div w:id="336928132">
                      <w:marLeft w:val="0"/>
                      <w:marRight w:val="0"/>
                      <w:marTop w:val="0"/>
                      <w:marBottom w:val="0"/>
                      <w:divBdr>
                        <w:top w:val="none" w:sz="0" w:space="0" w:color="auto"/>
                        <w:left w:val="none" w:sz="0" w:space="0" w:color="auto"/>
                        <w:bottom w:val="none" w:sz="0" w:space="0" w:color="auto"/>
                        <w:right w:val="none" w:sz="0" w:space="0" w:color="auto"/>
                      </w:divBdr>
                    </w:div>
                  </w:divsChild>
                </w:div>
                <w:div w:id="2101562425">
                  <w:marLeft w:val="0"/>
                  <w:marRight w:val="0"/>
                  <w:marTop w:val="0"/>
                  <w:marBottom w:val="0"/>
                  <w:divBdr>
                    <w:top w:val="none" w:sz="0" w:space="0" w:color="auto"/>
                    <w:left w:val="none" w:sz="0" w:space="0" w:color="auto"/>
                    <w:bottom w:val="none" w:sz="0" w:space="0" w:color="auto"/>
                    <w:right w:val="none" w:sz="0" w:space="0" w:color="auto"/>
                  </w:divBdr>
                  <w:divsChild>
                    <w:div w:id="1975987833">
                      <w:marLeft w:val="0"/>
                      <w:marRight w:val="0"/>
                      <w:marTop w:val="0"/>
                      <w:marBottom w:val="0"/>
                      <w:divBdr>
                        <w:top w:val="none" w:sz="0" w:space="0" w:color="auto"/>
                        <w:left w:val="none" w:sz="0" w:space="0" w:color="auto"/>
                        <w:bottom w:val="none" w:sz="0" w:space="0" w:color="auto"/>
                        <w:right w:val="none" w:sz="0" w:space="0" w:color="auto"/>
                      </w:divBdr>
                    </w:div>
                  </w:divsChild>
                </w:div>
                <w:div w:id="1129787402">
                  <w:marLeft w:val="0"/>
                  <w:marRight w:val="0"/>
                  <w:marTop w:val="0"/>
                  <w:marBottom w:val="0"/>
                  <w:divBdr>
                    <w:top w:val="none" w:sz="0" w:space="0" w:color="auto"/>
                    <w:left w:val="none" w:sz="0" w:space="0" w:color="auto"/>
                    <w:bottom w:val="none" w:sz="0" w:space="0" w:color="auto"/>
                    <w:right w:val="none" w:sz="0" w:space="0" w:color="auto"/>
                  </w:divBdr>
                  <w:divsChild>
                    <w:div w:id="1163205302">
                      <w:marLeft w:val="0"/>
                      <w:marRight w:val="0"/>
                      <w:marTop w:val="0"/>
                      <w:marBottom w:val="0"/>
                      <w:divBdr>
                        <w:top w:val="none" w:sz="0" w:space="0" w:color="auto"/>
                        <w:left w:val="none" w:sz="0" w:space="0" w:color="auto"/>
                        <w:bottom w:val="none" w:sz="0" w:space="0" w:color="auto"/>
                        <w:right w:val="none" w:sz="0" w:space="0" w:color="auto"/>
                      </w:divBdr>
                    </w:div>
                  </w:divsChild>
                </w:div>
                <w:div w:id="364916256">
                  <w:marLeft w:val="0"/>
                  <w:marRight w:val="0"/>
                  <w:marTop w:val="0"/>
                  <w:marBottom w:val="0"/>
                  <w:divBdr>
                    <w:top w:val="none" w:sz="0" w:space="0" w:color="auto"/>
                    <w:left w:val="none" w:sz="0" w:space="0" w:color="auto"/>
                    <w:bottom w:val="none" w:sz="0" w:space="0" w:color="auto"/>
                    <w:right w:val="none" w:sz="0" w:space="0" w:color="auto"/>
                  </w:divBdr>
                  <w:divsChild>
                    <w:div w:id="333145586">
                      <w:marLeft w:val="0"/>
                      <w:marRight w:val="0"/>
                      <w:marTop w:val="0"/>
                      <w:marBottom w:val="0"/>
                      <w:divBdr>
                        <w:top w:val="none" w:sz="0" w:space="0" w:color="auto"/>
                        <w:left w:val="none" w:sz="0" w:space="0" w:color="auto"/>
                        <w:bottom w:val="none" w:sz="0" w:space="0" w:color="auto"/>
                        <w:right w:val="none" w:sz="0" w:space="0" w:color="auto"/>
                      </w:divBdr>
                    </w:div>
                  </w:divsChild>
                </w:div>
                <w:div w:id="71392756">
                  <w:marLeft w:val="0"/>
                  <w:marRight w:val="0"/>
                  <w:marTop w:val="0"/>
                  <w:marBottom w:val="0"/>
                  <w:divBdr>
                    <w:top w:val="none" w:sz="0" w:space="0" w:color="auto"/>
                    <w:left w:val="none" w:sz="0" w:space="0" w:color="auto"/>
                    <w:bottom w:val="none" w:sz="0" w:space="0" w:color="auto"/>
                    <w:right w:val="none" w:sz="0" w:space="0" w:color="auto"/>
                  </w:divBdr>
                  <w:divsChild>
                    <w:div w:id="5902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85186">
      <w:bodyDiv w:val="1"/>
      <w:marLeft w:val="0"/>
      <w:marRight w:val="0"/>
      <w:marTop w:val="0"/>
      <w:marBottom w:val="0"/>
      <w:divBdr>
        <w:top w:val="none" w:sz="0" w:space="0" w:color="auto"/>
        <w:left w:val="none" w:sz="0" w:space="0" w:color="auto"/>
        <w:bottom w:val="none" w:sz="0" w:space="0" w:color="auto"/>
        <w:right w:val="none" w:sz="0" w:space="0" w:color="auto"/>
      </w:divBdr>
      <w:divsChild>
        <w:div w:id="1586376612">
          <w:marLeft w:val="0"/>
          <w:marRight w:val="0"/>
          <w:marTop w:val="0"/>
          <w:marBottom w:val="0"/>
          <w:divBdr>
            <w:top w:val="none" w:sz="0" w:space="0" w:color="auto"/>
            <w:left w:val="none" w:sz="0" w:space="0" w:color="auto"/>
            <w:bottom w:val="none" w:sz="0" w:space="0" w:color="auto"/>
            <w:right w:val="none" w:sz="0" w:space="0" w:color="auto"/>
          </w:divBdr>
          <w:divsChild>
            <w:div w:id="129592060">
              <w:marLeft w:val="0"/>
              <w:marRight w:val="0"/>
              <w:marTop w:val="0"/>
              <w:marBottom w:val="0"/>
              <w:divBdr>
                <w:top w:val="none" w:sz="0" w:space="0" w:color="auto"/>
                <w:left w:val="none" w:sz="0" w:space="0" w:color="auto"/>
                <w:bottom w:val="none" w:sz="0" w:space="0" w:color="auto"/>
                <w:right w:val="none" w:sz="0" w:space="0" w:color="auto"/>
              </w:divBdr>
              <w:divsChild>
                <w:div w:id="2715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79884">
      <w:bodyDiv w:val="1"/>
      <w:marLeft w:val="0"/>
      <w:marRight w:val="0"/>
      <w:marTop w:val="0"/>
      <w:marBottom w:val="0"/>
      <w:divBdr>
        <w:top w:val="none" w:sz="0" w:space="0" w:color="auto"/>
        <w:left w:val="none" w:sz="0" w:space="0" w:color="auto"/>
        <w:bottom w:val="none" w:sz="0" w:space="0" w:color="auto"/>
        <w:right w:val="none" w:sz="0" w:space="0" w:color="auto"/>
      </w:divBdr>
      <w:divsChild>
        <w:div w:id="1686595790">
          <w:marLeft w:val="0"/>
          <w:marRight w:val="0"/>
          <w:marTop w:val="0"/>
          <w:marBottom w:val="0"/>
          <w:divBdr>
            <w:top w:val="none" w:sz="0" w:space="0" w:color="auto"/>
            <w:left w:val="none" w:sz="0" w:space="0" w:color="auto"/>
            <w:bottom w:val="none" w:sz="0" w:space="0" w:color="auto"/>
            <w:right w:val="none" w:sz="0" w:space="0" w:color="auto"/>
          </w:divBdr>
          <w:divsChild>
            <w:div w:id="255359477">
              <w:marLeft w:val="0"/>
              <w:marRight w:val="0"/>
              <w:marTop w:val="0"/>
              <w:marBottom w:val="0"/>
              <w:divBdr>
                <w:top w:val="none" w:sz="0" w:space="0" w:color="auto"/>
                <w:left w:val="none" w:sz="0" w:space="0" w:color="auto"/>
                <w:bottom w:val="none" w:sz="0" w:space="0" w:color="auto"/>
                <w:right w:val="none" w:sz="0" w:space="0" w:color="auto"/>
              </w:divBdr>
              <w:divsChild>
                <w:div w:id="18658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7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5305</Words>
  <Characters>30241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urska umek</dc:creator>
  <cp:keywords/>
  <dc:description/>
  <cp:lastModifiedBy>urska umek</cp:lastModifiedBy>
  <cp:revision>8</cp:revision>
  <dcterms:created xsi:type="dcterms:W3CDTF">2021-07-14T12:17:00Z</dcterms:created>
  <dcterms:modified xsi:type="dcterms:W3CDTF">2021-07-14T12:24:00Z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2021-07-09T12:25:02Z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42fce8f3-984b-470c-8573-e6f95e8e4c09</vt:lpwstr>
  </property>
  <property fmtid="{D5CDD505-2E9C-101B-9397-08002B2CF9AE}" pid="8" name="MSIP_Label_5a50d26f-5c2c-4137-8396-1b24eb24286c_ContentBits">
    <vt:lpwstr>0</vt:lpwstr>
  </property>
</Properties>
</file>