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98A15" w14:textId="2510212B" w:rsidR="005269F5" w:rsidRPr="00A626AB" w:rsidRDefault="00E027DF" w:rsidP="00A626AB">
      <w:pPr>
        <w:spacing w:before="120" w:after="120" w:line="260" w:lineRule="atLeast"/>
        <w:jc w:val="center"/>
        <w:rPr>
          <w:rFonts w:ascii="Verdana" w:hAnsi="Verdana"/>
          <w:b/>
          <w:bCs/>
        </w:rPr>
      </w:pPr>
      <w:r w:rsidRPr="00A626AB">
        <w:rPr>
          <w:rFonts w:ascii="Verdana" w:hAnsi="Verdana"/>
          <w:b/>
        </w:rPr>
        <w:t>ГРАДЕЊЕ ВЕШТИНИ ЗА САЈБЕР-КРИМИНАЛ</w:t>
      </w:r>
    </w:p>
    <w:p w14:paraId="76D52DC8" w14:textId="6EB9513A" w:rsidR="00E027DF" w:rsidRPr="00A626AB" w:rsidRDefault="00E027DF" w:rsidP="00A626AB">
      <w:pPr>
        <w:spacing w:before="120" w:after="120" w:line="260" w:lineRule="atLeast"/>
        <w:jc w:val="center"/>
        <w:rPr>
          <w:rFonts w:ascii="Verdana" w:hAnsi="Verdana"/>
          <w:b/>
          <w:bCs/>
        </w:rPr>
      </w:pPr>
      <w:r w:rsidRPr="00A626AB">
        <w:rPr>
          <w:rFonts w:ascii="Verdana" w:hAnsi="Verdana"/>
          <w:b/>
        </w:rPr>
        <w:t>Студија на случај „Кој сум јас?“</w:t>
      </w:r>
    </w:p>
    <w:p w14:paraId="566E053F" w14:textId="55CC205F" w:rsidR="00E027DF" w:rsidRPr="00A626AB" w:rsidRDefault="00E027DF" w:rsidP="00A626AB">
      <w:pPr>
        <w:spacing w:before="120" w:after="120" w:line="260" w:lineRule="atLeast"/>
        <w:jc w:val="center"/>
        <w:rPr>
          <w:rFonts w:ascii="Verdana" w:hAnsi="Verdana"/>
        </w:rPr>
      </w:pPr>
    </w:p>
    <w:p w14:paraId="60B18294" w14:textId="77777777" w:rsidR="00CE4045" w:rsidRPr="00A626AB" w:rsidRDefault="00CE4045" w:rsidP="00A626AB">
      <w:pPr>
        <w:spacing w:before="120" w:after="120" w:line="260" w:lineRule="atLeast"/>
        <w:jc w:val="both"/>
        <w:rPr>
          <w:rFonts w:ascii="Verdana" w:hAnsi="Verdana"/>
          <w:b/>
          <w:bCs/>
          <w:lang w:val="en-GB"/>
        </w:rPr>
      </w:pPr>
    </w:p>
    <w:p w14:paraId="11D2CBE3" w14:textId="69399261" w:rsidR="00C720CA" w:rsidRPr="00A626AB" w:rsidRDefault="00C720CA" w:rsidP="00A626AB">
      <w:pPr>
        <w:spacing w:before="120" w:after="120" w:line="260" w:lineRule="atLeast"/>
        <w:jc w:val="both"/>
        <w:rPr>
          <w:rFonts w:ascii="Verdana" w:hAnsi="Verdana"/>
          <w:b/>
          <w:bCs/>
        </w:rPr>
      </w:pPr>
      <w:r w:rsidRPr="00A626AB">
        <w:rPr>
          <w:rFonts w:ascii="Verdana" w:hAnsi="Verdana"/>
          <w:b/>
        </w:rPr>
        <w:t xml:space="preserve">1. „Кој сум јас?“ </w:t>
      </w:r>
    </w:p>
    <w:p w14:paraId="288F871A" w14:textId="21E56EBB" w:rsidR="00C720CA" w:rsidRPr="00A626AB" w:rsidRDefault="00C720CA" w:rsidP="00A626AB">
      <w:pPr>
        <w:spacing w:before="120" w:after="120" w:line="260" w:lineRule="atLeast"/>
        <w:jc w:val="both"/>
        <w:rPr>
          <w:rFonts w:ascii="Verdana" w:hAnsi="Verdana"/>
        </w:rPr>
      </w:pPr>
      <w:r w:rsidRPr="00A626AB">
        <w:rPr>
          <w:rFonts w:ascii="Verdana" w:hAnsi="Verdana"/>
        </w:rPr>
        <w:t>1.1</w:t>
      </w:r>
    </w:p>
    <w:p w14:paraId="32819A56" w14:textId="3D5D814E" w:rsidR="00D41D5A" w:rsidRPr="00A626AB" w:rsidRDefault="00D41D5A" w:rsidP="00A626AB">
      <w:pPr>
        <w:spacing w:before="120" w:after="120" w:line="260" w:lineRule="atLeast"/>
        <w:jc w:val="both"/>
        <w:rPr>
          <w:rFonts w:ascii="Verdana" w:hAnsi="Verdana"/>
        </w:rPr>
      </w:pPr>
      <w:r w:rsidRPr="00A626AB">
        <w:rPr>
          <w:rFonts w:ascii="Verdana" w:hAnsi="Verdana"/>
        </w:rPr>
        <w:t xml:space="preserve">Полициските служби од </w:t>
      </w:r>
      <w:r w:rsidR="000C00AD" w:rsidRPr="00A626AB">
        <w:rPr>
          <w:rFonts w:ascii="Verdana" w:hAnsi="Verdana"/>
        </w:rPr>
        <w:t>з</w:t>
      </w:r>
      <w:r w:rsidRPr="00A626AB">
        <w:rPr>
          <w:rFonts w:ascii="Verdana" w:hAnsi="Verdana"/>
        </w:rPr>
        <w:t xml:space="preserve">емја А почнаа да добиваат бројни поплаки од граѓани во врска со чудни случаи на наградни игри организирани преку мрежите на социјални медиуми од страна на добро познати </w:t>
      </w:r>
      <w:r w:rsidR="000C00AD" w:rsidRPr="00A626AB">
        <w:rPr>
          <w:rFonts w:ascii="Verdana" w:hAnsi="Verdana"/>
        </w:rPr>
        <w:t>б</w:t>
      </w:r>
      <w:r w:rsidRPr="00A626AB">
        <w:rPr>
          <w:rFonts w:ascii="Verdana" w:hAnsi="Verdana"/>
        </w:rPr>
        <w:t xml:space="preserve">рендови од различни комерцијални области. Наградите кои може да се добијат се разновидни и примамливи и се движат од купони за попусти на пазарот до луксузни мобилни телефони или скапи лаптоп компјутери.  Игрите се организирани на мрежите на социјални медиуми на тој начин што на популарните канали за општа комуникација маркетинг тимовите на </w:t>
      </w:r>
      <w:r w:rsidR="000C00AD" w:rsidRPr="00A626AB">
        <w:rPr>
          <w:rFonts w:ascii="Verdana" w:hAnsi="Verdana"/>
        </w:rPr>
        <w:t>б</w:t>
      </w:r>
      <w:r w:rsidRPr="00A626AB">
        <w:rPr>
          <w:rFonts w:ascii="Verdana" w:hAnsi="Verdana"/>
        </w:rPr>
        <w:t>рендовите објавуваат соопштенија за игрите и за наградите, поканувајќи ги сите луѓе кои се заинтересирани да учествуваат да се приклучат со кликнување на линкот кој отвора канал на социјалните медиуми наменет за играта. Стотици и дури илјадници луѓе се привлечени и го следат линкот и почнуваат да учествуваат во играта.</w:t>
      </w:r>
    </w:p>
    <w:p w14:paraId="764BE8A3" w14:textId="77777777" w:rsidR="00C720CA" w:rsidRPr="00A626AB" w:rsidRDefault="00C720CA" w:rsidP="00A626AB">
      <w:pPr>
        <w:spacing w:before="120" w:after="120" w:line="260" w:lineRule="atLeast"/>
        <w:jc w:val="both"/>
        <w:rPr>
          <w:rFonts w:ascii="Verdana" w:hAnsi="Verdana"/>
        </w:rPr>
      </w:pPr>
    </w:p>
    <w:p w14:paraId="579C82CE" w14:textId="42A3D735" w:rsidR="00E027DF" w:rsidRPr="00A626AB" w:rsidRDefault="00C720CA" w:rsidP="00A626AB">
      <w:pPr>
        <w:spacing w:before="120" w:after="120" w:line="260" w:lineRule="atLeast"/>
        <w:jc w:val="both"/>
        <w:rPr>
          <w:rFonts w:ascii="Verdana" w:hAnsi="Verdana"/>
        </w:rPr>
      </w:pPr>
      <w:r w:rsidRPr="00A626AB">
        <w:rPr>
          <w:rFonts w:ascii="Verdana" w:hAnsi="Verdana"/>
        </w:rPr>
        <w:t>1.2</w:t>
      </w:r>
    </w:p>
    <w:p w14:paraId="414763F7" w14:textId="073EFBBC" w:rsidR="00E027DF" w:rsidRPr="00A626AB" w:rsidRDefault="00E027DF" w:rsidP="00A626AB">
      <w:pPr>
        <w:spacing w:before="120" w:after="120" w:line="260" w:lineRule="atLeast"/>
        <w:jc w:val="both"/>
        <w:rPr>
          <w:rFonts w:ascii="Verdana" w:hAnsi="Verdana"/>
        </w:rPr>
      </w:pPr>
      <w:r w:rsidRPr="00A626AB">
        <w:rPr>
          <w:rFonts w:ascii="Verdana" w:hAnsi="Verdana"/>
        </w:rPr>
        <w:t>По неколку повеќе или помалку вообичаени прашања кои се претставени како краток квиз на каналот на Играта, заедно со плаќање на мал надоместок за учество во играта, лицата кои се стремат да добијат награда добиваат информација дека ја добиле наградата и дека треба да достават лични податоци со цел да ја подигнат. Наместо да се јават на телефон или да испратат електронска пошта до Оддел</w:t>
      </w:r>
      <w:r w:rsidR="000C00AD" w:rsidRPr="00A626AB">
        <w:rPr>
          <w:rFonts w:ascii="Verdana" w:hAnsi="Verdana"/>
        </w:rPr>
        <w:t>от</w:t>
      </w:r>
      <w:r w:rsidRPr="00A626AB">
        <w:rPr>
          <w:rFonts w:ascii="Verdana" w:hAnsi="Verdana"/>
        </w:rPr>
        <w:t xml:space="preserve"> за добив</w:t>
      </w:r>
      <w:r w:rsidR="000C00AD" w:rsidRPr="00A626AB">
        <w:rPr>
          <w:rFonts w:ascii="Verdana" w:hAnsi="Verdana"/>
        </w:rPr>
        <w:t>ање</w:t>
      </w:r>
      <w:r w:rsidRPr="00A626AB">
        <w:rPr>
          <w:rFonts w:ascii="Verdana" w:hAnsi="Verdana"/>
        </w:rPr>
        <w:t xml:space="preserve"> на награди</w:t>
      </w:r>
      <w:r w:rsidR="000C00AD" w:rsidRPr="00A626AB">
        <w:rPr>
          <w:rFonts w:ascii="Verdana" w:hAnsi="Verdana"/>
        </w:rPr>
        <w:t>те</w:t>
      </w:r>
      <w:r w:rsidRPr="00A626AB">
        <w:rPr>
          <w:rFonts w:ascii="Verdana" w:hAnsi="Verdana"/>
        </w:rPr>
        <w:t xml:space="preserve"> на </w:t>
      </w:r>
      <w:r w:rsidR="000C00AD" w:rsidRPr="00A626AB">
        <w:rPr>
          <w:rFonts w:ascii="Verdana" w:hAnsi="Verdana"/>
        </w:rPr>
        <w:t>б</w:t>
      </w:r>
      <w:r w:rsidRPr="00A626AB">
        <w:rPr>
          <w:rFonts w:ascii="Verdana" w:hAnsi="Verdana"/>
        </w:rPr>
        <w:t>рендот, постапката е поедноставена на тој начин што е доволна само фотографија од предниот и задниот дел на личната карта или пасошот на добитникот на наградата, со него/неа како го држи, за позитивна идентификација и подигнување на наградата, под услов деталите за лична идентификација јасно да се видливи, како и лицето на човекот кој го држи и сликата на документот да бидат исти и јасно препознатливи. Наградите се скапи, прашањата се лесни, сите добиваат, стотици и илјадници луѓе со задоволство испраќаат свои фотографии како држат в рака документ за лична идентификација без прашање.</w:t>
      </w:r>
    </w:p>
    <w:p w14:paraId="06E1DCEF" w14:textId="77777777" w:rsidR="00C720CA" w:rsidRPr="00A626AB" w:rsidRDefault="00C720CA" w:rsidP="00A626AB">
      <w:pPr>
        <w:spacing w:before="120" w:after="120" w:line="260" w:lineRule="atLeast"/>
        <w:jc w:val="both"/>
        <w:rPr>
          <w:rFonts w:ascii="Verdana" w:hAnsi="Verdana"/>
        </w:rPr>
      </w:pPr>
    </w:p>
    <w:p w14:paraId="108F4207" w14:textId="18EC73F5" w:rsidR="00E027DF" w:rsidRPr="00A626AB" w:rsidRDefault="00C720CA" w:rsidP="00A626AB">
      <w:pPr>
        <w:spacing w:before="120" w:after="120" w:line="260" w:lineRule="atLeast"/>
        <w:jc w:val="both"/>
        <w:rPr>
          <w:rFonts w:ascii="Verdana" w:hAnsi="Verdana"/>
        </w:rPr>
      </w:pPr>
      <w:r w:rsidRPr="00A626AB">
        <w:rPr>
          <w:rFonts w:ascii="Verdana" w:hAnsi="Verdana"/>
        </w:rPr>
        <w:t>1.3</w:t>
      </w:r>
    </w:p>
    <w:p w14:paraId="454218D9" w14:textId="5BE01F8D" w:rsidR="00E027DF" w:rsidRPr="00A626AB" w:rsidRDefault="00E027DF" w:rsidP="00A626AB">
      <w:pPr>
        <w:spacing w:before="120" w:after="120" w:line="260" w:lineRule="atLeast"/>
        <w:jc w:val="both"/>
        <w:rPr>
          <w:rFonts w:ascii="Verdana" w:hAnsi="Verdana"/>
        </w:rPr>
      </w:pPr>
      <w:r w:rsidRPr="00A626AB">
        <w:rPr>
          <w:rFonts w:ascii="Verdana" w:hAnsi="Verdana"/>
        </w:rPr>
        <w:lastRenderedPageBreak/>
        <w:t>Сепак, нешто не е како што треба. Среќните добитници на награда, иако направиле с</w:t>
      </w:r>
      <w:r w:rsidRPr="00A626AB">
        <w:rPr>
          <w:rFonts w:ascii="Calibri" w:hAnsi="Calibri" w:cs="Calibri"/>
        </w:rPr>
        <w:t>ѐ</w:t>
      </w:r>
      <w:r w:rsidRPr="00A626AB">
        <w:rPr>
          <w:rFonts w:ascii="Verdana" w:hAnsi="Verdana"/>
        </w:rPr>
        <w:t xml:space="preserve"> </w:t>
      </w:r>
      <w:r w:rsidRPr="00A626AB">
        <w:rPr>
          <w:rFonts w:ascii="Verdana" w:hAnsi="Verdana" w:cs="Verdana"/>
        </w:rPr>
        <w:t>според</w:t>
      </w:r>
      <w:r w:rsidRPr="00A626AB">
        <w:rPr>
          <w:rFonts w:ascii="Verdana" w:hAnsi="Verdana"/>
        </w:rPr>
        <w:t xml:space="preserve"> </w:t>
      </w:r>
      <w:r w:rsidRPr="00A626AB">
        <w:rPr>
          <w:rFonts w:ascii="Verdana" w:hAnsi="Verdana" w:cs="Verdana"/>
        </w:rPr>
        <w:t>инструкциите</w:t>
      </w:r>
      <w:r w:rsidRPr="00A626AB">
        <w:rPr>
          <w:rFonts w:ascii="Verdana" w:hAnsi="Verdana"/>
        </w:rPr>
        <w:t xml:space="preserve">, </w:t>
      </w:r>
      <w:r w:rsidRPr="00A626AB">
        <w:rPr>
          <w:rFonts w:ascii="Verdana" w:hAnsi="Verdana" w:cs="Verdana"/>
        </w:rPr>
        <w:t>не</w:t>
      </w:r>
      <w:r w:rsidRPr="00A626AB">
        <w:rPr>
          <w:rFonts w:ascii="Verdana" w:hAnsi="Verdana"/>
        </w:rPr>
        <w:t xml:space="preserve"> </w:t>
      </w:r>
      <w:r w:rsidRPr="00A626AB">
        <w:rPr>
          <w:rFonts w:ascii="Verdana" w:hAnsi="Verdana" w:cs="Verdana"/>
        </w:rPr>
        <w:t>се</w:t>
      </w:r>
      <w:r w:rsidRPr="00A626AB">
        <w:rPr>
          <w:rFonts w:ascii="Verdana" w:hAnsi="Verdana"/>
        </w:rPr>
        <w:t xml:space="preserve"> </w:t>
      </w:r>
      <w:r w:rsidRPr="00A626AB">
        <w:rPr>
          <w:rFonts w:ascii="Verdana" w:hAnsi="Verdana" w:cs="Verdana"/>
        </w:rPr>
        <w:t>контактирани</w:t>
      </w:r>
      <w:r w:rsidRPr="00A626AB">
        <w:rPr>
          <w:rFonts w:ascii="Verdana" w:hAnsi="Verdana"/>
        </w:rPr>
        <w:t xml:space="preserve"> </w:t>
      </w:r>
      <w:r w:rsidRPr="00A626AB">
        <w:rPr>
          <w:rFonts w:ascii="Verdana" w:hAnsi="Verdana" w:cs="Verdana"/>
        </w:rPr>
        <w:t>од</w:t>
      </w:r>
      <w:r w:rsidRPr="00A626AB">
        <w:rPr>
          <w:rFonts w:ascii="Verdana" w:hAnsi="Verdana"/>
        </w:rPr>
        <w:t xml:space="preserve"> </w:t>
      </w:r>
      <w:r w:rsidRPr="00A626AB">
        <w:rPr>
          <w:rFonts w:ascii="Verdana" w:hAnsi="Verdana" w:cs="Verdana"/>
        </w:rPr>
        <w:t>Одделот</w:t>
      </w:r>
      <w:r w:rsidRPr="00A626AB">
        <w:rPr>
          <w:rFonts w:ascii="Verdana" w:hAnsi="Verdana"/>
        </w:rPr>
        <w:t xml:space="preserve"> </w:t>
      </w:r>
      <w:r w:rsidRPr="00A626AB">
        <w:rPr>
          <w:rFonts w:ascii="Verdana" w:hAnsi="Verdana" w:cs="Verdana"/>
        </w:rPr>
        <w:t>за</w:t>
      </w:r>
      <w:r w:rsidRPr="00A626AB">
        <w:rPr>
          <w:rFonts w:ascii="Verdana" w:hAnsi="Verdana"/>
        </w:rPr>
        <w:t xml:space="preserve"> </w:t>
      </w:r>
      <w:r w:rsidRPr="00A626AB">
        <w:rPr>
          <w:rFonts w:ascii="Verdana" w:hAnsi="Verdana" w:cs="Verdana"/>
        </w:rPr>
        <w:t>добиени</w:t>
      </w:r>
      <w:r w:rsidRPr="00A626AB">
        <w:rPr>
          <w:rFonts w:ascii="Verdana" w:hAnsi="Verdana"/>
        </w:rPr>
        <w:t xml:space="preserve"> </w:t>
      </w:r>
      <w:r w:rsidRPr="00A626AB">
        <w:rPr>
          <w:rFonts w:ascii="Verdana" w:hAnsi="Verdana" w:cs="Verdana"/>
        </w:rPr>
        <w:t>награди</w:t>
      </w:r>
      <w:r w:rsidRPr="00A626AB">
        <w:rPr>
          <w:rFonts w:ascii="Verdana" w:hAnsi="Verdana"/>
        </w:rPr>
        <w:t xml:space="preserve"> </w:t>
      </w:r>
      <w:r w:rsidRPr="00A626AB">
        <w:rPr>
          <w:rFonts w:ascii="Verdana" w:hAnsi="Verdana" w:cs="Verdana"/>
        </w:rPr>
        <w:t>на</w:t>
      </w:r>
      <w:r w:rsidRPr="00A626AB">
        <w:rPr>
          <w:rFonts w:ascii="Verdana" w:hAnsi="Verdana"/>
        </w:rPr>
        <w:t xml:space="preserve"> </w:t>
      </w:r>
      <w:r w:rsidRPr="00A626AB">
        <w:rPr>
          <w:rFonts w:ascii="Verdana" w:hAnsi="Verdana" w:cs="Verdana"/>
        </w:rPr>
        <w:t>Брендот</w:t>
      </w:r>
      <w:r w:rsidRPr="00A626AB">
        <w:rPr>
          <w:rFonts w:ascii="Verdana" w:hAnsi="Verdana"/>
        </w:rPr>
        <w:t xml:space="preserve">, </w:t>
      </w:r>
      <w:r w:rsidRPr="00A626AB">
        <w:rPr>
          <w:rFonts w:ascii="Verdana" w:hAnsi="Verdana" w:cs="Verdana"/>
        </w:rPr>
        <w:t>ниту</w:t>
      </w:r>
      <w:r w:rsidRPr="00A626AB">
        <w:rPr>
          <w:rFonts w:ascii="Verdana" w:hAnsi="Verdana"/>
        </w:rPr>
        <w:t xml:space="preserve"> </w:t>
      </w:r>
      <w:r w:rsidRPr="00A626AB">
        <w:rPr>
          <w:rFonts w:ascii="Verdana" w:hAnsi="Verdana" w:cs="Verdana"/>
        </w:rPr>
        <w:t>пак</w:t>
      </w:r>
      <w:r w:rsidRPr="00A626AB">
        <w:rPr>
          <w:rFonts w:ascii="Verdana" w:hAnsi="Verdana"/>
        </w:rPr>
        <w:t xml:space="preserve"> </w:t>
      </w:r>
      <w:r w:rsidRPr="00A626AB">
        <w:rPr>
          <w:rFonts w:ascii="Verdana" w:hAnsi="Verdana" w:cs="Verdana"/>
        </w:rPr>
        <w:t>добиле</w:t>
      </w:r>
      <w:r w:rsidRPr="00A626AB">
        <w:rPr>
          <w:rFonts w:ascii="Verdana" w:hAnsi="Verdana"/>
        </w:rPr>
        <w:t xml:space="preserve"> </w:t>
      </w:r>
      <w:r w:rsidRPr="00A626AB">
        <w:rPr>
          <w:rFonts w:ascii="Verdana" w:hAnsi="Verdana" w:cs="Verdana"/>
        </w:rPr>
        <w:t>награда</w:t>
      </w:r>
      <w:r w:rsidRPr="00A626AB">
        <w:rPr>
          <w:rFonts w:ascii="Verdana" w:hAnsi="Verdana"/>
        </w:rPr>
        <w:t xml:space="preserve"> </w:t>
      </w:r>
      <w:r w:rsidRPr="00A626AB">
        <w:rPr>
          <w:rFonts w:ascii="Verdana" w:hAnsi="Verdana" w:cs="Verdana"/>
        </w:rPr>
        <w:t>по</w:t>
      </w:r>
      <w:r w:rsidRPr="00A626AB">
        <w:rPr>
          <w:rFonts w:ascii="Verdana" w:hAnsi="Verdana"/>
        </w:rPr>
        <w:t xml:space="preserve"> обична пошта. Деновите поминуваат, а прашањата стануваат побројни. Некои од добитниците на награди почнуваат да се загрижуваат поради споделувањето на нивните лични податоци и почнуваат да ги проверуваат нивните банкарски и други финансиски сметки. Сепак, се чини дека с</w:t>
      </w:r>
      <w:r w:rsidRPr="00A626AB">
        <w:rPr>
          <w:rFonts w:ascii="Calibri" w:hAnsi="Calibri" w:cs="Calibri"/>
        </w:rPr>
        <w:t>ѐ</w:t>
      </w:r>
      <w:r w:rsidRPr="00A626AB">
        <w:rPr>
          <w:rFonts w:ascii="Verdana" w:hAnsi="Verdana"/>
        </w:rPr>
        <w:t xml:space="preserve"> </w:t>
      </w:r>
      <w:r w:rsidRPr="00A626AB">
        <w:rPr>
          <w:rFonts w:ascii="Verdana" w:hAnsi="Verdana" w:cs="Verdana"/>
        </w:rPr>
        <w:t>е</w:t>
      </w:r>
      <w:r w:rsidRPr="00A626AB">
        <w:rPr>
          <w:rFonts w:ascii="Verdana" w:hAnsi="Verdana"/>
        </w:rPr>
        <w:t xml:space="preserve"> </w:t>
      </w:r>
      <w:r w:rsidRPr="00A626AB">
        <w:rPr>
          <w:rFonts w:ascii="Verdana" w:hAnsi="Verdana" w:cs="Verdana"/>
        </w:rPr>
        <w:t>во</w:t>
      </w:r>
      <w:r w:rsidRPr="00A626AB">
        <w:rPr>
          <w:rFonts w:ascii="Verdana" w:hAnsi="Verdana"/>
        </w:rPr>
        <w:t xml:space="preserve"> </w:t>
      </w:r>
      <w:r w:rsidRPr="00A626AB">
        <w:rPr>
          <w:rFonts w:ascii="Verdana" w:hAnsi="Verdana" w:cs="Verdana"/>
        </w:rPr>
        <w:t>ред</w:t>
      </w:r>
      <w:r w:rsidRPr="00A626AB">
        <w:rPr>
          <w:rFonts w:ascii="Verdana" w:hAnsi="Verdana"/>
        </w:rPr>
        <w:t xml:space="preserve">: </w:t>
      </w:r>
      <w:r w:rsidRPr="00A626AB">
        <w:rPr>
          <w:rFonts w:ascii="Verdana" w:hAnsi="Verdana" w:cs="Verdana"/>
        </w:rPr>
        <w:t>ниту</w:t>
      </w:r>
      <w:r w:rsidRPr="00A626AB">
        <w:rPr>
          <w:rFonts w:ascii="Verdana" w:hAnsi="Verdana"/>
        </w:rPr>
        <w:t xml:space="preserve"> </w:t>
      </w:r>
      <w:r w:rsidRPr="00A626AB">
        <w:rPr>
          <w:rFonts w:ascii="Verdana" w:hAnsi="Verdana" w:cs="Verdana"/>
        </w:rPr>
        <w:t>еден</w:t>
      </w:r>
      <w:r w:rsidRPr="00A626AB">
        <w:rPr>
          <w:rFonts w:ascii="Verdana" w:hAnsi="Verdana"/>
        </w:rPr>
        <w:t xml:space="preserve"> </w:t>
      </w:r>
      <w:r w:rsidRPr="00A626AB">
        <w:rPr>
          <w:rFonts w:ascii="Verdana" w:hAnsi="Verdana" w:cs="Verdana"/>
        </w:rPr>
        <w:t>цент</w:t>
      </w:r>
      <w:r w:rsidRPr="00A626AB">
        <w:rPr>
          <w:rFonts w:ascii="Verdana" w:hAnsi="Verdana"/>
        </w:rPr>
        <w:t xml:space="preserve"> </w:t>
      </w:r>
      <w:r w:rsidRPr="00A626AB">
        <w:rPr>
          <w:rFonts w:ascii="Verdana" w:hAnsi="Verdana" w:cs="Verdana"/>
        </w:rPr>
        <w:t>не</w:t>
      </w:r>
      <w:r w:rsidRPr="00A626AB">
        <w:rPr>
          <w:rFonts w:ascii="Verdana" w:hAnsi="Verdana"/>
        </w:rPr>
        <w:t xml:space="preserve"> </w:t>
      </w:r>
      <w:r w:rsidRPr="00A626AB">
        <w:rPr>
          <w:rFonts w:ascii="Verdana" w:hAnsi="Verdana" w:cs="Verdana"/>
        </w:rPr>
        <w:t>е</w:t>
      </w:r>
      <w:r w:rsidRPr="00A626AB">
        <w:rPr>
          <w:rFonts w:ascii="Verdana" w:hAnsi="Verdana"/>
        </w:rPr>
        <w:t xml:space="preserve"> </w:t>
      </w:r>
      <w:r w:rsidRPr="00A626AB">
        <w:rPr>
          <w:rFonts w:ascii="Verdana" w:hAnsi="Verdana" w:cs="Verdana"/>
        </w:rPr>
        <w:t>украден</w:t>
      </w:r>
      <w:r w:rsidRPr="00A626AB">
        <w:rPr>
          <w:rFonts w:ascii="Verdana" w:hAnsi="Verdana"/>
        </w:rPr>
        <w:t xml:space="preserve"> </w:t>
      </w:r>
      <w:r w:rsidRPr="00A626AB">
        <w:rPr>
          <w:rFonts w:ascii="Verdana" w:hAnsi="Verdana" w:cs="Verdana"/>
        </w:rPr>
        <w:t>или</w:t>
      </w:r>
      <w:r w:rsidRPr="00A626AB">
        <w:rPr>
          <w:rFonts w:ascii="Verdana" w:hAnsi="Verdana"/>
        </w:rPr>
        <w:t xml:space="preserve"> </w:t>
      </w:r>
      <w:r w:rsidRPr="00A626AB">
        <w:rPr>
          <w:rFonts w:ascii="Verdana" w:hAnsi="Verdana" w:cs="Verdana"/>
        </w:rPr>
        <w:t>бесправно</w:t>
      </w:r>
      <w:r w:rsidRPr="00A626AB">
        <w:rPr>
          <w:rFonts w:ascii="Verdana" w:hAnsi="Verdana"/>
        </w:rPr>
        <w:t xml:space="preserve"> </w:t>
      </w:r>
      <w:r w:rsidRPr="00A626AB">
        <w:rPr>
          <w:rFonts w:ascii="Verdana" w:hAnsi="Verdana" w:cs="Verdana"/>
        </w:rPr>
        <w:t>префрлен</w:t>
      </w:r>
      <w:r w:rsidRPr="00A626AB">
        <w:rPr>
          <w:rFonts w:ascii="Verdana" w:hAnsi="Verdana"/>
        </w:rPr>
        <w:t xml:space="preserve">. </w:t>
      </w:r>
      <w:r w:rsidRPr="00A626AB">
        <w:rPr>
          <w:rFonts w:ascii="Verdana" w:hAnsi="Verdana" w:cs="Verdana"/>
        </w:rPr>
        <w:t>Тие</w:t>
      </w:r>
      <w:r w:rsidRPr="00A626AB">
        <w:rPr>
          <w:rFonts w:ascii="Verdana" w:hAnsi="Verdana"/>
        </w:rPr>
        <w:t xml:space="preserve"> </w:t>
      </w:r>
      <w:r w:rsidRPr="00A626AB">
        <w:rPr>
          <w:rFonts w:ascii="Verdana" w:hAnsi="Verdana" w:cs="Verdana"/>
        </w:rPr>
        <w:t>почнуваат</w:t>
      </w:r>
      <w:r w:rsidRPr="00A626AB">
        <w:rPr>
          <w:rFonts w:ascii="Verdana" w:hAnsi="Verdana"/>
        </w:rPr>
        <w:t xml:space="preserve"> </w:t>
      </w:r>
      <w:r w:rsidRPr="00A626AB">
        <w:rPr>
          <w:rFonts w:ascii="Verdana" w:hAnsi="Verdana" w:cs="Verdana"/>
        </w:rPr>
        <w:t>да</w:t>
      </w:r>
      <w:r w:rsidRPr="00A626AB">
        <w:rPr>
          <w:rFonts w:ascii="Verdana" w:hAnsi="Verdana"/>
        </w:rPr>
        <w:t xml:space="preserve"> </w:t>
      </w:r>
      <w:r w:rsidRPr="00A626AB">
        <w:rPr>
          <w:rFonts w:ascii="Verdana" w:hAnsi="Verdana" w:cs="Verdana"/>
        </w:rPr>
        <w:t>ги</w:t>
      </w:r>
      <w:r w:rsidRPr="00A626AB">
        <w:rPr>
          <w:rFonts w:ascii="Verdana" w:hAnsi="Verdana"/>
        </w:rPr>
        <w:t xml:space="preserve"> </w:t>
      </w:r>
      <w:r w:rsidRPr="00A626AB">
        <w:rPr>
          <w:rFonts w:ascii="Verdana" w:hAnsi="Verdana" w:cs="Verdana"/>
        </w:rPr>
        <w:t>проверуваат</w:t>
      </w:r>
      <w:r w:rsidRPr="00A626AB">
        <w:rPr>
          <w:rFonts w:ascii="Verdana" w:hAnsi="Verdana"/>
        </w:rPr>
        <w:t xml:space="preserve"> </w:t>
      </w:r>
      <w:r w:rsidRPr="00A626AB">
        <w:rPr>
          <w:rFonts w:ascii="Verdana" w:hAnsi="Verdana" w:cs="Verdana"/>
        </w:rPr>
        <w:t>другите</w:t>
      </w:r>
      <w:r w:rsidRPr="00A626AB">
        <w:rPr>
          <w:rFonts w:ascii="Verdana" w:hAnsi="Verdana"/>
        </w:rPr>
        <w:t xml:space="preserve"> </w:t>
      </w:r>
      <w:r w:rsidRPr="00A626AB">
        <w:rPr>
          <w:rFonts w:ascii="Verdana" w:hAnsi="Verdana" w:cs="Verdana"/>
        </w:rPr>
        <w:t>услуги</w:t>
      </w:r>
      <w:r w:rsidRPr="00A626AB">
        <w:rPr>
          <w:rFonts w:ascii="Verdana" w:hAnsi="Verdana"/>
        </w:rPr>
        <w:t xml:space="preserve"> </w:t>
      </w:r>
      <w:r w:rsidRPr="00A626AB">
        <w:rPr>
          <w:rFonts w:ascii="Verdana" w:hAnsi="Verdana" w:cs="Verdana"/>
        </w:rPr>
        <w:t>кои</w:t>
      </w:r>
      <w:r w:rsidRPr="00A626AB">
        <w:rPr>
          <w:rFonts w:ascii="Verdana" w:hAnsi="Verdana"/>
        </w:rPr>
        <w:t xml:space="preserve"> </w:t>
      </w:r>
      <w:r w:rsidRPr="00A626AB">
        <w:rPr>
          <w:rFonts w:ascii="Verdana" w:hAnsi="Verdana" w:cs="Verdana"/>
        </w:rPr>
        <w:t>ги</w:t>
      </w:r>
      <w:r w:rsidRPr="00A626AB">
        <w:rPr>
          <w:rFonts w:ascii="Verdana" w:hAnsi="Verdana"/>
        </w:rPr>
        <w:t xml:space="preserve"> </w:t>
      </w:r>
      <w:r w:rsidRPr="00A626AB">
        <w:rPr>
          <w:rFonts w:ascii="Verdana" w:hAnsi="Verdana" w:cs="Verdana"/>
        </w:rPr>
        <w:t>користат</w:t>
      </w:r>
      <w:r w:rsidRPr="00A626AB">
        <w:rPr>
          <w:rFonts w:ascii="Verdana" w:hAnsi="Verdana"/>
        </w:rPr>
        <w:t xml:space="preserve"> </w:t>
      </w:r>
      <w:r w:rsidRPr="00A626AB">
        <w:rPr>
          <w:rFonts w:ascii="Verdana" w:hAnsi="Verdana" w:cs="Verdana"/>
        </w:rPr>
        <w:t>и</w:t>
      </w:r>
      <w:r w:rsidRPr="00A626AB">
        <w:rPr>
          <w:rFonts w:ascii="Verdana" w:hAnsi="Verdana"/>
        </w:rPr>
        <w:t xml:space="preserve"> </w:t>
      </w:r>
      <w:r w:rsidRPr="00A626AB">
        <w:rPr>
          <w:rFonts w:ascii="Verdana" w:hAnsi="Verdana" w:cs="Verdana"/>
        </w:rPr>
        <w:t>с</w:t>
      </w:r>
      <w:r w:rsidRPr="00A626AB">
        <w:rPr>
          <w:rFonts w:ascii="Calibri" w:hAnsi="Calibri" w:cs="Calibri"/>
        </w:rPr>
        <w:t>ѐ</w:t>
      </w:r>
      <w:r w:rsidRPr="00A626AB">
        <w:rPr>
          <w:rFonts w:ascii="Verdana" w:hAnsi="Verdana"/>
        </w:rPr>
        <w:t xml:space="preserve"> </w:t>
      </w:r>
      <w:r w:rsidRPr="00A626AB">
        <w:rPr>
          <w:rFonts w:ascii="Verdana" w:hAnsi="Verdana" w:cs="Verdana"/>
        </w:rPr>
        <w:t>изгледа</w:t>
      </w:r>
      <w:r w:rsidRPr="00A626AB">
        <w:rPr>
          <w:rFonts w:ascii="Verdana" w:hAnsi="Verdana"/>
        </w:rPr>
        <w:t xml:space="preserve"> </w:t>
      </w:r>
      <w:r w:rsidRPr="00A626AB">
        <w:rPr>
          <w:rFonts w:ascii="Verdana" w:hAnsi="Verdana" w:cs="Verdana"/>
        </w:rPr>
        <w:t>во</w:t>
      </w:r>
      <w:r w:rsidRPr="00A626AB">
        <w:rPr>
          <w:rFonts w:ascii="Verdana" w:hAnsi="Verdana"/>
        </w:rPr>
        <w:t xml:space="preserve"> </w:t>
      </w:r>
      <w:r w:rsidRPr="00A626AB">
        <w:rPr>
          <w:rFonts w:ascii="Verdana" w:hAnsi="Verdana" w:cs="Verdana"/>
        </w:rPr>
        <w:t>ред</w:t>
      </w:r>
      <w:r w:rsidRPr="00A626AB">
        <w:rPr>
          <w:rFonts w:ascii="Verdana" w:hAnsi="Verdana"/>
        </w:rPr>
        <w:t xml:space="preserve">. </w:t>
      </w:r>
      <w:r w:rsidRPr="00A626AB">
        <w:rPr>
          <w:rFonts w:ascii="Verdana" w:hAnsi="Verdana" w:cs="Verdana"/>
        </w:rPr>
        <w:t>Ништо</w:t>
      </w:r>
      <w:r w:rsidRPr="00A626AB">
        <w:rPr>
          <w:rFonts w:ascii="Verdana" w:hAnsi="Verdana"/>
        </w:rPr>
        <w:t xml:space="preserve"> </w:t>
      </w:r>
      <w:r w:rsidRPr="00A626AB">
        <w:rPr>
          <w:rFonts w:ascii="Verdana" w:hAnsi="Verdana" w:cs="Verdana"/>
        </w:rPr>
        <w:t>не</w:t>
      </w:r>
      <w:r w:rsidRPr="00A626AB">
        <w:rPr>
          <w:rFonts w:ascii="Verdana" w:hAnsi="Verdana"/>
        </w:rPr>
        <w:t xml:space="preserve"> </w:t>
      </w:r>
      <w:r w:rsidRPr="00A626AB">
        <w:rPr>
          <w:rFonts w:ascii="Verdana" w:hAnsi="Verdana" w:cs="Verdana"/>
        </w:rPr>
        <w:t>е</w:t>
      </w:r>
      <w:r w:rsidRPr="00A626AB">
        <w:rPr>
          <w:rFonts w:ascii="Verdana" w:hAnsi="Verdana"/>
        </w:rPr>
        <w:t xml:space="preserve"> </w:t>
      </w:r>
      <w:r w:rsidRPr="00A626AB">
        <w:rPr>
          <w:rFonts w:ascii="Verdana" w:hAnsi="Verdana" w:cs="Verdana"/>
        </w:rPr>
        <w:t>променето</w:t>
      </w:r>
      <w:r w:rsidRPr="00A626AB">
        <w:rPr>
          <w:rFonts w:ascii="Verdana" w:hAnsi="Verdana"/>
        </w:rPr>
        <w:t>.</w:t>
      </w:r>
    </w:p>
    <w:p w14:paraId="0C744CE5" w14:textId="77777777" w:rsidR="00E027DF" w:rsidRPr="00A626AB" w:rsidRDefault="00E027DF" w:rsidP="00A626AB">
      <w:pPr>
        <w:spacing w:before="120" w:after="120" w:line="260" w:lineRule="atLeast"/>
        <w:jc w:val="both"/>
        <w:rPr>
          <w:rFonts w:ascii="Verdana" w:hAnsi="Verdana"/>
        </w:rPr>
      </w:pPr>
    </w:p>
    <w:p w14:paraId="13C012C7" w14:textId="62CB77E6" w:rsidR="00E027DF" w:rsidRPr="00A626AB" w:rsidRDefault="00E027DF" w:rsidP="00A626AB">
      <w:pPr>
        <w:spacing w:before="120" w:after="120" w:line="260" w:lineRule="atLeast"/>
        <w:jc w:val="both"/>
        <w:rPr>
          <w:rFonts w:ascii="Verdana" w:hAnsi="Verdana"/>
        </w:rPr>
      </w:pPr>
      <w:r w:rsidRPr="00A626AB">
        <w:rPr>
          <w:rFonts w:ascii="Verdana" w:hAnsi="Verdana"/>
        </w:rPr>
        <w:t>Ситуацијата почнува да фрустрира. Ништо не е украдено или одземено, а наградите не се доставени. Што би можело да не е во ред? За да дознаат добитниците на наградите почнуваат да се јавуваат во седиштата на Брендот, кои се сите во земјата, и почнуваат да прашуваат што се случува.</w:t>
      </w:r>
    </w:p>
    <w:p w14:paraId="7BD262B5" w14:textId="14EB64D3" w:rsidR="00E027DF" w:rsidRPr="00A626AB" w:rsidRDefault="00E027DF" w:rsidP="00A626AB">
      <w:pPr>
        <w:spacing w:before="120" w:after="120" w:line="260" w:lineRule="atLeast"/>
        <w:jc w:val="both"/>
        <w:rPr>
          <w:rFonts w:ascii="Verdana" w:hAnsi="Verdana"/>
        </w:rPr>
      </w:pPr>
    </w:p>
    <w:p w14:paraId="44E8647D" w14:textId="5A4809B8" w:rsidR="00C720CA" w:rsidRPr="00A626AB" w:rsidRDefault="00C720CA" w:rsidP="00A626AB">
      <w:pPr>
        <w:spacing w:before="120" w:after="120" w:line="260" w:lineRule="atLeast"/>
        <w:jc w:val="both"/>
        <w:rPr>
          <w:rFonts w:ascii="Verdana" w:hAnsi="Verdana"/>
        </w:rPr>
      </w:pPr>
      <w:r w:rsidRPr="00A626AB">
        <w:rPr>
          <w:rFonts w:ascii="Verdana" w:hAnsi="Verdana"/>
        </w:rPr>
        <w:t>1.4</w:t>
      </w:r>
    </w:p>
    <w:p w14:paraId="1A2822C2" w14:textId="7A22442D" w:rsidR="00D41D5A" w:rsidRPr="00A626AB" w:rsidRDefault="00E027DF" w:rsidP="00A626AB">
      <w:pPr>
        <w:spacing w:before="120" w:after="120" w:line="260" w:lineRule="atLeast"/>
        <w:jc w:val="both"/>
        <w:rPr>
          <w:rFonts w:ascii="Verdana" w:hAnsi="Verdana"/>
        </w:rPr>
      </w:pPr>
      <w:r w:rsidRPr="00A626AB">
        <w:rPr>
          <w:rFonts w:ascii="Verdana" w:hAnsi="Verdana"/>
        </w:rPr>
        <w:t xml:space="preserve">Службите за односи со потрошувачите на Брендовите ги прифаќаат повиците и веднаш им одговараат на добитниците на наградите: се извинуваме, но не организираме наградни игри во моментов. Исто така, кога една таква игра се организира, тоа се прави во согласност со соодветниот Закон на </w:t>
      </w:r>
      <w:r w:rsidR="00A22F7F" w:rsidRPr="00A626AB">
        <w:rPr>
          <w:rFonts w:ascii="Verdana" w:hAnsi="Verdana"/>
        </w:rPr>
        <w:t>з</w:t>
      </w:r>
      <w:r w:rsidRPr="00A626AB">
        <w:rPr>
          <w:rFonts w:ascii="Verdana" w:hAnsi="Verdana"/>
        </w:rPr>
        <w:t>емјата А што г</w:t>
      </w:r>
      <w:r w:rsidR="00A22F7F" w:rsidRPr="00A626AB">
        <w:rPr>
          <w:rFonts w:ascii="Verdana" w:hAnsi="Verdana"/>
        </w:rPr>
        <w:t xml:space="preserve">и </w:t>
      </w:r>
      <w:r w:rsidRPr="00A626AB">
        <w:rPr>
          <w:rFonts w:ascii="Verdana" w:hAnsi="Verdana"/>
        </w:rPr>
        <w:t>регулира</w:t>
      </w:r>
      <w:r w:rsidR="00A22F7F" w:rsidRPr="00A626AB">
        <w:rPr>
          <w:rFonts w:ascii="Verdana" w:hAnsi="Verdana"/>
        </w:rPr>
        <w:t xml:space="preserve"> игрите на среќа</w:t>
      </w:r>
      <w:r w:rsidRPr="00A626AB">
        <w:rPr>
          <w:rFonts w:ascii="Verdana" w:hAnsi="Verdana"/>
        </w:rPr>
        <w:t>,</w:t>
      </w:r>
      <w:r w:rsidR="00A22F7F" w:rsidRPr="00A626AB">
        <w:rPr>
          <w:rFonts w:ascii="Verdana" w:hAnsi="Verdana"/>
        </w:rPr>
        <w:t xml:space="preserve"> а со</w:t>
      </w:r>
      <w:r w:rsidRPr="00A626AB">
        <w:rPr>
          <w:rFonts w:ascii="Verdana" w:hAnsi="Verdana"/>
        </w:rPr>
        <w:t xml:space="preserve"> што </w:t>
      </w:r>
      <w:r w:rsidR="00A22F7F" w:rsidRPr="00A626AB">
        <w:rPr>
          <w:rFonts w:ascii="Verdana" w:hAnsi="Verdana"/>
        </w:rPr>
        <w:t xml:space="preserve">се </w:t>
      </w:r>
      <w:r w:rsidRPr="00A626AB">
        <w:rPr>
          <w:rFonts w:ascii="Verdana" w:hAnsi="Verdana"/>
        </w:rPr>
        <w:t xml:space="preserve">гарантира заштита на личните податоци, што значи дека </w:t>
      </w:r>
      <w:r w:rsidR="00A22F7F" w:rsidRPr="00A626AB">
        <w:rPr>
          <w:rFonts w:ascii="Verdana" w:hAnsi="Verdana"/>
        </w:rPr>
        <w:t>б</w:t>
      </w:r>
      <w:r w:rsidRPr="00A626AB">
        <w:rPr>
          <w:rFonts w:ascii="Verdana" w:hAnsi="Verdana"/>
        </w:rPr>
        <w:t xml:space="preserve">ренд никогаш не би побарал јавно да се прикаже документ за лична идентификација. </w:t>
      </w:r>
    </w:p>
    <w:p w14:paraId="34BFEABF" w14:textId="77777777" w:rsidR="00D41D5A" w:rsidRPr="00A626AB" w:rsidRDefault="00D41D5A" w:rsidP="00A626AB">
      <w:pPr>
        <w:spacing w:before="120" w:after="120" w:line="260" w:lineRule="atLeast"/>
        <w:jc w:val="both"/>
        <w:rPr>
          <w:rFonts w:ascii="Verdana" w:hAnsi="Verdana"/>
        </w:rPr>
      </w:pPr>
    </w:p>
    <w:p w14:paraId="4093DDF0" w14:textId="77777777" w:rsidR="00C720CA" w:rsidRPr="00A626AB" w:rsidRDefault="00E027DF" w:rsidP="00A626AB">
      <w:pPr>
        <w:spacing w:before="120" w:after="120" w:line="260" w:lineRule="atLeast"/>
        <w:jc w:val="both"/>
        <w:rPr>
          <w:rFonts w:ascii="Verdana" w:hAnsi="Verdana"/>
        </w:rPr>
      </w:pPr>
      <w:r w:rsidRPr="00A626AB">
        <w:rPr>
          <w:rFonts w:ascii="Verdana" w:hAnsi="Verdana"/>
        </w:rPr>
        <w:t xml:space="preserve">Добитниците на награди почнуваат да сфаќаат дека биле измамени на некој начин, но не им е јасно како и зошто. Сите банкарски и други сметки се непроменети и ништо не недостига. Досега се чини дека само се собрани лични податоци и ништо повеќе. Сепак, „добитниците на наградите“ се лути затоа што немаат добиено награди, а некој ги има нивните лични податоци, или уште полошо, фотографии од нивните лични документи. Тие сакаат одговори, а медиумите почнуваат да обрнуваат внимание. </w:t>
      </w:r>
    </w:p>
    <w:p w14:paraId="7A6DA318" w14:textId="77777777" w:rsidR="00C720CA" w:rsidRPr="00A626AB" w:rsidRDefault="00C720CA" w:rsidP="00A626AB">
      <w:pPr>
        <w:spacing w:before="120" w:after="120" w:line="260" w:lineRule="atLeast"/>
        <w:jc w:val="both"/>
        <w:rPr>
          <w:rFonts w:ascii="Verdana" w:hAnsi="Verdana"/>
        </w:rPr>
      </w:pPr>
    </w:p>
    <w:p w14:paraId="03211090" w14:textId="03B60F17" w:rsidR="00E027DF" w:rsidRPr="00A626AB" w:rsidRDefault="00E027DF" w:rsidP="00A626AB">
      <w:pPr>
        <w:spacing w:before="120" w:after="120" w:line="260" w:lineRule="atLeast"/>
        <w:jc w:val="both"/>
        <w:rPr>
          <w:rFonts w:ascii="Verdana" w:hAnsi="Verdana"/>
        </w:rPr>
      </w:pPr>
      <w:r w:rsidRPr="00A626AB">
        <w:rPr>
          <w:rFonts w:ascii="Verdana" w:hAnsi="Verdana"/>
        </w:rPr>
        <w:t>Полицијата започнува со предистрага.</w:t>
      </w:r>
    </w:p>
    <w:p w14:paraId="27873E26" w14:textId="705495CC" w:rsidR="00E027DF" w:rsidRPr="00A626AB" w:rsidRDefault="00E027DF" w:rsidP="00A626AB">
      <w:pPr>
        <w:spacing w:before="120" w:after="120" w:line="260" w:lineRule="atLeast"/>
        <w:jc w:val="both"/>
        <w:rPr>
          <w:rFonts w:ascii="Verdana" w:hAnsi="Verdana"/>
        </w:rPr>
      </w:pPr>
    </w:p>
    <w:p w14:paraId="3E1AA02A" w14:textId="1B1461AF" w:rsidR="00C720CA" w:rsidRPr="00A626AB" w:rsidRDefault="00C720CA" w:rsidP="00A626AB">
      <w:pPr>
        <w:spacing w:before="120" w:after="120" w:line="260" w:lineRule="atLeast"/>
        <w:jc w:val="both"/>
        <w:rPr>
          <w:rFonts w:ascii="Verdana" w:hAnsi="Verdana"/>
          <w:b/>
          <w:bCs/>
        </w:rPr>
      </w:pPr>
      <w:r w:rsidRPr="00A626AB">
        <w:rPr>
          <w:rFonts w:ascii="Verdana" w:hAnsi="Verdana"/>
          <w:b/>
        </w:rPr>
        <w:t>2. Следете ги податоците</w:t>
      </w:r>
    </w:p>
    <w:p w14:paraId="4E358A9B" w14:textId="77777777" w:rsidR="00A22F7F" w:rsidRPr="00A626AB" w:rsidRDefault="00A22F7F" w:rsidP="00A626AB">
      <w:pPr>
        <w:spacing w:before="120" w:after="120" w:line="260" w:lineRule="atLeast"/>
        <w:jc w:val="both"/>
        <w:rPr>
          <w:rFonts w:ascii="Verdana" w:hAnsi="Verdana"/>
        </w:rPr>
      </w:pPr>
    </w:p>
    <w:p w14:paraId="13507836" w14:textId="0F9E7D31" w:rsidR="00C720CA" w:rsidRPr="00A626AB" w:rsidRDefault="00C720CA" w:rsidP="00A626AB">
      <w:pPr>
        <w:spacing w:before="120" w:after="120" w:line="260" w:lineRule="atLeast"/>
        <w:jc w:val="both"/>
        <w:rPr>
          <w:rFonts w:ascii="Verdana" w:hAnsi="Verdana"/>
        </w:rPr>
      </w:pPr>
      <w:r w:rsidRPr="00A626AB">
        <w:rPr>
          <w:rFonts w:ascii="Verdana" w:hAnsi="Verdana"/>
        </w:rPr>
        <w:lastRenderedPageBreak/>
        <w:t>2.1</w:t>
      </w:r>
    </w:p>
    <w:p w14:paraId="5744FDFE" w14:textId="7E137502" w:rsidR="00E027DF" w:rsidRPr="00A626AB" w:rsidRDefault="00E027DF" w:rsidP="00A626AB">
      <w:pPr>
        <w:spacing w:before="120" w:after="120" w:line="260" w:lineRule="atLeast"/>
        <w:jc w:val="both"/>
        <w:rPr>
          <w:rFonts w:ascii="Verdana" w:hAnsi="Verdana"/>
        </w:rPr>
      </w:pPr>
      <w:r w:rsidRPr="00A626AB">
        <w:rPr>
          <w:rFonts w:ascii="Verdana" w:hAnsi="Verdana"/>
        </w:rPr>
        <w:t xml:space="preserve">Полицијата сфаќа дека сега илјадници граѓани на </w:t>
      </w:r>
      <w:r w:rsidR="00A22F7F" w:rsidRPr="00A626AB">
        <w:rPr>
          <w:rFonts w:ascii="Verdana" w:hAnsi="Verdana"/>
        </w:rPr>
        <w:t>з</w:t>
      </w:r>
      <w:r w:rsidRPr="00A626AB">
        <w:rPr>
          <w:rFonts w:ascii="Verdana" w:hAnsi="Verdana"/>
        </w:rPr>
        <w:t xml:space="preserve">емјата А учествувале во некоја верзија на наградната игра. Брендовите се различни, домашни или странски, но сите се со седиште во земјата А на некој начин. Банкарските и другите финансиски или имотни сметки се проверуваат и навистина ништо не недостасува. Мрежите на социјални медиуми се наоѓаат истовремено и во земјата и во странство. Се чини дека нема правило за тоа, освен дека тие мора да бидат популарни. До </w:t>
      </w:r>
      <w:r w:rsidR="00A22F7F" w:rsidRPr="00A626AB">
        <w:rPr>
          <w:rFonts w:ascii="Verdana" w:hAnsi="Verdana"/>
        </w:rPr>
        <w:t>друштвените м</w:t>
      </w:r>
      <w:r w:rsidRPr="00A626AB">
        <w:rPr>
          <w:rFonts w:ascii="Verdana" w:hAnsi="Verdana"/>
        </w:rPr>
        <w:t xml:space="preserve">режи е испратено барање со одредени прашања и барања за акција. Полицијата започнува да добива резултати и се појавуваат првите траги. Сега </w:t>
      </w:r>
      <w:r w:rsidR="00A22F7F" w:rsidRPr="00A626AB">
        <w:rPr>
          <w:rFonts w:ascii="Verdana" w:hAnsi="Verdana"/>
        </w:rPr>
        <w:t>давателит</w:t>
      </w:r>
      <w:r w:rsidRPr="00A626AB">
        <w:rPr>
          <w:rFonts w:ascii="Verdana" w:hAnsi="Verdana"/>
        </w:rPr>
        <w:t>е на интернет услуги се вклучени во истрагата. Резултатите од одредени полициски акции даваат резултати. Идентификувани се првите осомничени.</w:t>
      </w:r>
    </w:p>
    <w:p w14:paraId="6DACF013" w14:textId="3418B194" w:rsidR="00E027DF" w:rsidRPr="00A626AB" w:rsidRDefault="00E027DF" w:rsidP="00A626AB">
      <w:pPr>
        <w:spacing w:before="120" w:after="120" w:line="260" w:lineRule="atLeast"/>
        <w:jc w:val="both"/>
        <w:rPr>
          <w:rFonts w:ascii="Verdana" w:hAnsi="Verdana"/>
        </w:rPr>
      </w:pPr>
    </w:p>
    <w:p w14:paraId="32613F40" w14:textId="2FF8B0D7" w:rsidR="00C720CA" w:rsidRPr="00A626AB" w:rsidRDefault="00C720CA" w:rsidP="00A626AB">
      <w:pPr>
        <w:spacing w:before="120" w:after="120" w:line="260" w:lineRule="atLeast"/>
        <w:jc w:val="both"/>
        <w:rPr>
          <w:rFonts w:ascii="Verdana" w:hAnsi="Verdana"/>
        </w:rPr>
      </w:pPr>
      <w:r w:rsidRPr="00A626AB">
        <w:rPr>
          <w:rFonts w:ascii="Verdana" w:hAnsi="Verdana"/>
        </w:rPr>
        <w:t>2.2</w:t>
      </w:r>
    </w:p>
    <w:p w14:paraId="2ACBC6FF" w14:textId="6FEBEEC2" w:rsidR="00E027DF" w:rsidRPr="00A626AB" w:rsidRDefault="00E027DF" w:rsidP="00A626AB">
      <w:pPr>
        <w:spacing w:before="120" w:after="120" w:line="260" w:lineRule="atLeast"/>
        <w:jc w:val="both"/>
        <w:rPr>
          <w:rFonts w:ascii="Verdana" w:hAnsi="Verdana"/>
        </w:rPr>
      </w:pPr>
      <w:r w:rsidRPr="00A626AB">
        <w:rPr>
          <w:rFonts w:ascii="Verdana" w:hAnsi="Verdana"/>
        </w:rPr>
        <w:t>Одредени процедурални мерки и наредби од Обвинителството и Судот се усвоени и се во тек. Почнуваат да се собираат докази во редовна или електронска форма. Се воспоставува основано сомневање дека е направено кривично дело. Доказите и распитите покажуваат дека група на луѓе кои не се нужно поврзани, објавуваат информации за наградни игри на оригиналните или лажни канали на</w:t>
      </w:r>
      <w:r w:rsidR="00A22F7F" w:rsidRPr="00A626AB">
        <w:rPr>
          <w:rFonts w:ascii="Verdana" w:hAnsi="Verdana"/>
        </w:rPr>
        <w:t xml:space="preserve"> друштвените мрежи на б</w:t>
      </w:r>
      <w:r w:rsidRPr="00A626AB">
        <w:rPr>
          <w:rFonts w:ascii="Verdana" w:hAnsi="Verdana"/>
        </w:rPr>
        <w:t xml:space="preserve">рендовите. Пристапот до оригиналните канали е овозможен со незаконско стекнување на податоците за најавување. Ако каналите се лажни, се користат копии од оригиналните ознаки на </w:t>
      </w:r>
      <w:r w:rsidR="00A22F7F" w:rsidRPr="00A626AB">
        <w:rPr>
          <w:rFonts w:ascii="Verdana" w:hAnsi="Verdana"/>
        </w:rPr>
        <w:t>б</w:t>
      </w:r>
      <w:r w:rsidRPr="00A626AB">
        <w:rPr>
          <w:rFonts w:ascii="Verdana" w:hAnsi="Verdana"/>
        </w:rPr>
        <w:t>рендот. Лажно стекнатите лични податоци се всушност стока. Се продаваат на лица на Dark Market (Темниот пазар) домаќин во Земја А кои плаќаат од 15 до 50 евра за фотографија, во зависност од квалитетот. Парите се префрлаат понекогаш на банкарски сметки, понекогаш во криптовалута.</w:t>
      </w:r>
    </w:p>
    <w:p w14:paraId="247F9CDE" w14:textId="6A9E45E6" w:rsidR="00E027DF" w:rsidRPr="00A626AB" w:rsidRDefault="00E027DF" w:rsidP="00A626AB">
      <w:pPr>
        <w:spacing w:before="120" w:after="120" w:line="260" w:lineRule="atLeast"/>
        <w:jc w:val="both"/>
        <w:rPr>
          <w:rFonts w:ascii="Verdana" w:hAnsi="Verdana"/>
        </w:rPr>
      </w:pPr>
    </w:p>
    <w:p w14:paraId="54EC6DEF" w14:textId="2B60BA8B" w:rsidR="00C720CA" w:rsidRPr="00A626AB" w:rsidRDefault="00C720CA" w:rsidP="00A626AB">
      <w:pPr>
        <w:spacing w:before="120" w:after="120" w:line="260" w:lineRule="atLeast"/>
        <w:jc w:val="both"/>
        <w:rPr>
          <w:rFonts w:ascii="Verdana" w:hAnsi="Verdana"/>
          <w:b/>
          <w:bCs/>
        </w:rPr>
      </w:pPr>
      <w:r w:rsidRPr="00A626AB">
        <w:rPr>
          <w:rFonts w:ascii="Verdana" w:hAnsi="Verdana"/>
          <w:b/>
        </w:rPr>
        <w:t>3. Следете ги парите</w:t>
      </w:r>
    </w:p>
    <w:p w14:paraId="3085A1EC" w14:textId="0FF5A2AC" w:rsidR="00C720CA" w:rsidRPr="00A626AB" w:rsidRDefault="00C720CA" w:rsidP="00A626AB">
      <w:pPr>
        <w:spacing w:before="120" w:after="120" w:line="260" w:lineRule="atLeast"/>
        <w:jc w:val="both"/>
        <w:rPr>
          <w:rFonts w:ascii="Verdana" w:hAnsi="Verdana"/>
        </w:rPr>
      </w:pPr>
      <w:r w:rsidRPr="00A626AB">
        <w:rPr>
          <w:rFonts w:ascii="Verdana" w:hAnsi="Verdana"/>
        </w:rPr>
        <w:t>3.1</w:t>
      </w:r>
    </w:p>
    <w:p w14:paraId="1B54BDEA" w14:textId="4B8C5D6C" w:rsidR="00E027DF" w:rsidRPr="00A626AB" w:rsidRDefault="00E027DF" w:rsidP="00A626AB">
      <w:pPr>
        <w:spacing w:before="120" w:after="120" w:line="260" w:lineRule="atLeast"/>
        <w:jc w:val="both"/>
        <w:rPr>
          <w:rFonts w:ascii="Verdana" w:hAnsi="Verdana"/>
        </w:rPr>
      </w:pPr>
      <w:r w:rsidRPr="00A626AB">
        <w:rPr>
          <w:rFonts w:ascii="Verdana" w:hAnsi="Verdana"/>
        </w:rPr>
        <w:t xml:space="preserve">Се добиваат дополнителни информации. Идентификувани се следните осомничени во </w:t>
      </w:r>
      <w:r w:rsidR="00595F63" w:rsidRPr="00A626AB">
        <w:rPr>
          <w:rFonts w:ascii="Verdana" w:hAnsi="Verdana"/>
        </w:rPr>
        <w:t>синџир</w:t>
      </w:r>
      <w:r w:rsidRPr="00A626AB">
        <w:rPr>
          <w:rFonts w:ascii="Verdana" w:hAnsi="Verdana"/>
        </w:rPr>
        <w:t xml:space="preserve">от и се преземаат дополнителни мерки и активности според наредбите на Обвинителството или Судот. Дејствијата и мерките за стекнување докази даваат резултати. Електронските докази и распитите покажуваат дека информациите за лични податоци купени на Dark Market всушност се користат за отворање на сметки за плаќање во компанија за плаќање преку Интернет што се наоѓа во Земјата Б, што поддржува доброволна соработка. Сметките за плаќање се отвораат на името на лицето чијашто лична карта и фотографија е користена. Фотографија е еден од условите за отворање на сметка.  Понатамошната </w:t>
      </w:r>
      <w:r w:rsidRPr="00A626AB">
        <w:rPr>
          <w:rFonts w:ascii="Verdana" w:hAnsi="Verdana"/>
        </w:rPr>
        <w:lastRenderedPageBreak/>
        <w:t xml:space="preserve">истрага покажува дека новоотворените сметки во рок од 24/48 часа примаат депозити од по 1000 евра платени во криптовалута. Бидејќи се користат стотици или илјадници сметки, почнува да станува јасно дека значителни износи на пари се во циркулација. </w:t>
      </w:r>
    </w:p>
    <w:p w14:paraId="0C4483F4" w14:textId="1694B942" w:rsidR="00E027DF" w:rsidRPr="00A626AB" w:rsidRDefault="00E027DF" w:rsidP="00A626AB">
      <w:pPr>
        <w:spacing w:before="120" w:after="120" w:line="260" w:lineRule="atLeast"/>
        <w:jc w:val="both"/>
        <w:rPr>
          <w:rFonts w:ascii="Verdana" w:hAnsi="Verdana"/>
        </w:rPr>
      </w:pPr>
    </w:p>
    <w:p w14:paraId="6293DAD6" w14:textId="27A300CC" w:rsidR="00C720CA" w:rsidRPr="00A626AB" w:rsidRDefault="00C720CA" w:rsidP="00A626AB">
      <w:pPr>
        <w:spacing w:before="120" w:after="120" w:line="260" w:lineRule="atLeast"/>
        <w:jc w:val="both"/>
        <w:rPr>
          <w:rFonts w:ascii="Verdana" w:hAnsi="Verdana"/>
        </w:rPr>
      </w:pPr>
      <w:r w:rsidRPr="00A626AB">
        <w:rPr>
          <w:rFonts w:ascii="Verdana" w:hAnsi="Verdana"/>
        </w:rPr>
        <w:t>3.2</w:t>
      </w:r>
    </w:p>
    <w:p w14:paraId="3B3097D6" w14:textId="7D3B73BD" w:rsidR="00A57D6D" w:rsidRPr="00A626AB" w:rsidRDefault="00A57D6D" w:rsidP="00A626AB">
      <w:pPr>
        <w:spacing w:before="120" w:after="120" w:line="260" w:lineRule="atLeast"/>
        <w:jc w:val="both"/>
        <w:rPr>
          <w:rFonts w:ascii="Verdana" w:hAnsi="Verdana"/>
        </w:rPr>
      </w:pPr>
      <w:r w:rsidRPr="00A626AB">
        <w:rPr>
          <w:rFonts w:ascii="Verdana" w:hAnsi="Verdana"/>
        </w:rPr>
        <w:t xml:space="preserve">Понатамошната истрага покажува дека сметките за плаќање преку </w:t>
      </w:r>
      <w:r w:rsidR="00595F63" w:rsidRPr="00A626AB">
        <w:rPr>
          <w:rFonts w:ascii="Verdana" w:hAnsi="Verdana"/>
        </w:rPr>
        <w:t>и</w:t>
      </w:r>
      <w:r w:rsidRPr="00A626AB">
        <w:rPr>
          <w:rFonts w:ascii="Verdana" w:hAnsi="Verdana"/>
        </w:rPr>
        <w:t xml:space="preserve">нтернет во </w:t>
      </w:r>
      <w:r w:rsidR="00595F63" w:rsidRPr="00A626AB">
        <w:rPr>
          <w:rFonts w:ascii="Verdana" w:hAnsi="Verdana"/>
        </w:rPr>
        <w:t>з</w:t>
      </w:r>
      <w:r w:rsidRPr="00A626AB">
        <w:rPr>
          <w:rFonts w:ascii="Verdana" w:hAnsi="Verdana"/>
        </w:rPr>
        <w:t xml:space="preserve">емјата Б имаат врска со сметките на </w:t>
      </w:r>
      <w:r w:rsidR="00595F63" w:rsidRPr="00A626AB">
        <w:rPr>
          <w:rFonts w:ascii="Verdana" w:hAnsi="Verdana"/>
        </w:rPr>
        <w:t>з</w:t>
      </w:r>
      <w:r w:rsidRPr="00A626AB">
        <w:rPr>
          <w:rFonts w:ascii="Verdana" w:hAnsi="Verdana"/>
        </w:rPr>
        <w:t xml:space="preserve">емјата В со компанија за обложување преку </w:t>
      </w:r>
      <w:r w:rsidR="00595F63" w:rsidRPr="00A626AB">
        <w:rPr>
          <w:rFonts w:ascii="Verdana" w:hAnsi="Verdana"/>
        </w:rPr>
        <w:t>и</w:t>
      </w:r>
      <w:r w:rsidRPr="00A626AB">
        <w:rPr>
          <w:rFonts w:ascii="Verdana" w:hAnsi="Verdana"/>
        </w:rPr>
        <w:t xml:space="preserve">нтернет, што не поддржува доброволна соработка. Се чини дека истите имиња и истите лични карти се користат за отворање на онлајн сметки за обложување во </w:t>
      </w:r>
      <w:r w:rsidR="00595F63" w:rsidRPr="00A626AB">
        <w:rPr>
          <w:rFonts w:ascii="Verdana" w:hAnsi="Verdana"/>
        </w:rPr>
        <w:t>з</w:t>
      </w:r>
      <w:r w:rsidRPr="00A626AB">
        <w:rPr>
          <w:rFonts w:ascii="Verdana" w:hAnsi="Verdana"/>
        </w:rPr>
        <w:t xml:space="preserve">емјата В. Дополнителните истражни дејствија покажуваат дека многу бргу по првичната авансна уплата на 1000 евра на сметката во </w:t>
      </w:r>
      <w:r w:rsidR="00595F63" w:rsidRPr="00A626AB">
        <w:rPr>
          <w:rFonts w:ascii="Verdana" w:hAnsi="Verdana"/>
        </w:rPr>
        <w:t>з</w:t>
      </w:r>
      <w:r w:rsidRPr="00A626AB">
        <w:rPr>
          <w:rFonts w:ascii="Verdana" w:hAnsi="Verdana"/>
        </w:rPr>
        <w:t xml:space="preserve">емјата Б е префрлен на сметката за обложување во </w:t>
      </w:r>
      <w:r w:rsidR="00595F63" w:rsidRPr="00A626AB">
        <w:rPr>
          <w:rFonts w:ascii="Verdana" w:hAnsi="Verdana"/>
        </w:rPr>
        <w:t>з</w:t>
      </w:r>
      <w:r w:rsidRPr="00A626AB">
        <w:rPr>
          <w:rFonts w:ascii="Verdana" w:hAnsi="Verdana"/>
        </w:rPr>
        <w:t xml:space="preserve">емјата В. Нето протокот на </w:t>
      </w:r>
      <w:r w:rsidR="00595F63" w:rsidRPr="00A626AB">
        <w:rPr>
          <w:rFonts w:ascii="Verdana" w:hAnsi="Verdana"/>
        </w:rPr>
        <w:t>пари</w:t>
      </w:r>
      <w:r w:rsidRPr="00A626AB">
        <w:rPr>
          <w:rFonts w:ascii="Verdana" w:hAnsi="Verdana"/>
        </w:rPr>
        <w:t xml:space="preserve"> е целосен, што значи дека ништо не останува во </w:t>
      </w:r>
      <w:r w:rsidR="00595F63" w:rsidRPr="00A626AB">
        <w:rPr>
          <w:rFonts w:ascii="Verdana" w:hAnsi="Verdana"/>
        </w:rPr>
        <w:t>з</w:t>
      </w:r>
      <w:r w:rsidRPr="00A626AB">
        <w:rPr>
          <w:rFonts w:ascii="Verdana" w:hAnsi="Verdana"/>
        </w:rPr>
        <w:t>емјата Б и сите пари се префрлаат во земјата В.</w:t>
      </w:r>
    </w:p>
    <w:p w14:paraId="706708C9" w14:textId="77777777" w:rsidR="00D41D5A" w:rsidRPr="00A626AB" w:rsidRDefault="00D41D5A" w:rsidP="00A626AB">
      <w:pPr>
        <w:spacing w:before="120" w:after="120" w:line="260" w:lineRule="atLeast"/>
        <w:jc w:val="both"/>
        <w:rPr>
          <w:rFonts w:ascii="Verdana" w:hAnsi="Verdana"/>
        </w:rPr>
      </w:pPr>
    </w:p>
    <w:p w14:paraId="61DF9A6E" w14:textId="2651D8E5" w:rsidR="00C720CA" w:rsidRPr="00A626AB" w:rsidRDefault="00A57D6D" w:rsidP="00A626AB">
      <w:pPr>
        <w:spacing w:before="120" w:after="120" w:line="260" w:lineRule="atLeast"/>
        <w:jc w:val="both"/>
        <w:rPr>
          <w:rFonts w:ascii="Verdana" w:hAnsi="Verdana"/>
        </w:rPr>
      </w:pPr>
      <w:r w:rsidRPr="00A626AB">
        <w:rPr>
          <w:rFonts w:ascii="Verdana" w:hAnsi="Verdana"/>
        </w:rPr>
        <w:t>Следни</w:t>
      </w:r>
      <w:r w:rsidR="00595F63" w:rsidRPr="00A626AB">
        <w:rPr>
          <w:rFonts w:ascii="Verdana" w:hAnsi="Verdana"/>
        </w:rPr>
        <w:t>те</w:t>
      </w:r>
      <w:r w:rsidRPr="00A626AB">
        <w:rPr>
          <w:rFonts w:ascii="Verdana" w:hAnsi="Verdana"/>
        </w:rPr>
        <w:t xml:space="preserve"> истражни дејствија </w:t>
      </w:r>
      <w:r w:rsidR="00595F63" w:rsidRPr="00A626AB">
        <w:rPr>
          <w:rFonts w:ascii="Verdana" w:hAnsi="Verdana"/>
        </w:rPr>
        <w:t>се одвиваат</w:t>
      </w:r>
      <w:r w:rsidRPr="00A626AB">
        <w:rPr>
          <w:rFonts w:ascii="Verdana" w:hAnsi="Verdana"/>
        </w:rPr>
        <w:t xml:space="preserve"> и резултатите покажуваат дека парите навистина се исплаќаат на сметките во </w:t>
      </w:r>
      <w:r w:rsidR="00595F63" w:rsidRPr="00A626AB">
        <w:rPr>
          <w:rFonts w:ascii="Verdana" w:hAnsi="Verdana"/>
        </w:rPr>
        <w:t>з</w:t>
      </w:r>
      <w:r w:rsidRPr="00A626AB">
        <w:rPr>
          <w:rFonts w:ascii="Verdana" w:hAnsi="Verdana"/>
        </w:rPr>
        <w:t xml:space="preserve">емјата В, но не за долго. Во рок од 24 до 48 часа, тие повторно се пренесуваат на сметките од кои е извршена првичната исплата. По трансферот сметките во онлајн обложувалницата се затвораат и трајно се бришат. </w:t>
      </w:r>
    </w:p>
    <w:p w14:paraId="25E97029" w14:textId="77777777" w:rsidR="00C720CA" w:rsidRPr="00A626AB" w:rsidRDefault="00C720CA" w:rsidP="00A626AB">
      <w:pPr>
        <w:spacing w:before="120" w:after="120" w:line="260" w:lineRule="atLeast"/>
        <w:jc w:val="both"/>
        <w:rPr>
          <w:rFonts w:ascii="Verdana" w:hAnsi="Verdana"/>
        </w:rPr>
      </w:pPr>
    </w:p>
    <w:p w14:paraId="6A836498" w14:textId="33690BBA" w:rsidR="00C720CA" w:rsidRPr="00A626AB" w:rsidRDefault="00C720CA" w:rsidP="00A626AB">
      <w:pPr>
        <w:spacing w:before="120" w:after="120" w:line="260" w:lineRule="atLeast"/>
        <w:jc w:val="both"/>
        <w:rPr>
          <w:rFonts w:ascii="Verdana" w:hAnsi="Verdana"/>
          <w:b/>
          <w:bCs/>
        </w:rPr>
      </w:pPr>
      <w:r w:rsidRPr="00A626AB">
        <w:rPr>
          <w:rFonts w:ascii="Verdana" w:hAnsi="Verdana"/>
          <w:b/>
        </w:rPr>
        <w:t>4. Следете го лидерот</w:t>
      </w:r>
    </w:p>
    <w:p w14:paraId="2336BF25" w14:textId="77777777" w:rsidR="00595F63" w:rsidRPr="00A626AB" w:rsidRDefault="00595F63" w:rsidP="00A626AB">
      <w:pPr>
        <w:spacing w:before="120" w:after="120" w:line="260" w:lineRule="atLeast"/>
        <w:jc w:val="both"/>
        <w:rPr>
          <w:rFonts w:ascii="Verdana" w:hAnsi="Verdana"/>
        </w:rPr>
      </w:pPr>
    </w:p>
    <w:p w14:paraId="14646E24" w14:textId="2CFA8E6D" w:rsidR="00C720CA" w:rsidRPr="00A626AB" w:rsidRDefault="00C720CA" w:rsidP="00A626AB">
      <w:pPr>
        <w:spacing w:before="120" w:after="120" w:line="260" w:lineRule="atLeast"/>
        <w:jc w:val="both"/>
        <w:rPr>
          <w:rFonts w:ascii="Verdana" w:hAnsi="Verdana"/>
        </w:rPr>
      </w:pPr>
      <w:r w:rsidRPr="00A626AB">
        <w:rPr>
          <w:rFonts w:ascii="Verdana" w:hAnsi="Verdana"/>
        </w:rPr>
        <w:t xml:space="preserve">4.1 </w:t>
      </w:r>
    </w:p>
    <w:p w14:paraId="0FE26AFB" w14:textId="0CF84336" w:rsidR="00A57D6D" w:rsidRPr="00A626AB" w:rsidRDefault="00A57D6D" w:rsidP="00A626AB">
      <w:pPr>
        <w:spacing w:before="120" w:after="120" w:line="260" w:lineRule="atLeast"/>
        <w:jc w:val="both"/>
        <w:rPr>
          <w:rFonts w:ascii="Verdana" w:hAnsi="Verdana"/>
        </w:rPr>
      </w:pPr>
      <w:r w:rsidRPr="00A626AB">
        <w:rPr>
          <w:rFonts w:ascii="Verdana" w:hAnsi="Verdana"/>
        </w:rPr>
        <w:t xml:space="preserve">Истрагата сега се враќа во </w:t>
      </w:r>
      <w:r w:rsidR="00595F63" w:rsidRPr="00A626AB">
        <w:rPr>
          <w:rFonts w:ascii="Verdana" w:hAnsi="Verdana"/>
        </w:rPr>
        <w:t>з</w:t>
      </w:r>
      <w:r w:rsidRPr="00A626AB">
        <w:rPr>
          <w:rFonts w:ascii="Verdana" w:hAnsi="Verdana"/>
        </w:rPr>
        <w:t xml:space="preserve">емјата Б и сметките кај компанијата за плаќање преку </w:t>
      </w:r>
      <w:r w:rsidR="00595F63" w:rsidRPr="00A626AB">
        <w:rPr>
          <w:rFonts w:ascii="Verdana" w:hAnsi="Verdana"/>
        </w:rPr>
        <w:t>и</w:t>
      </w:r>
      <w:r w:rsidRPr="00A626AB">
        <w:rPr>
          <w:rFonts w:ascii="Verdana" w:hAnsi="Verdana"/>
        </w:rPr>
        <w:t xml:space="preserve">нтернет. На сите сметки од кои биле извршени првичните плаќања и кои биле празни има повторно 1000 евра под имињата на „добитниците на наградите“ од </w:t>
      </w:r>
      <w:r w:rsidR="00595F63" w:rsidRPr="00A626AB">
        <w:rPr>
          <w:rFonts w:ascii="Verdana" w:hAnsi="Verdana"/>
        </w:rPr>
        <w:t>з</w:t>
      </w:r>
      <w:r w:rsidRPr="00A626AB">
        <w:rPr>
          <w:rFonts w:ascii="Verdana" w:hAnsi="Verdana"/>
        </w:rPr>
        <w:t>емјата А.</w:t>
      </w:r>
    </w:p>
    <w:p w14:paraId="381706CB" w14:textId="77777777" w:rsidR="00A57D6D" w:rsidRPr="00A626AB" w:rsidRDefault="00A57D6D" w:rsidP="00A626AB">
      <w:pPr>
        <w:spacing w:before="120" w:after="120" w:line="260" w:lineRule="atLeast"/>
        <w:jc w:val="both"/>
        <w:rPr>
          <w:rFonts w:ascii="Verdana" w:hAnsi="Verdana"/>
        </w:rPr>
      </w:pPr>
    </w:p>
    <w:p w14:paraId="656DE2B7" w14:textId="576F066A" w:rsidR="00C720CA" w:rsidRPr="00A626AB" w:rsidRDefault="00A57D6D" w:rsidP="00A626AB">
      <w:pPr>
        <w:spacing w:before="120" w:after="120" w:line="260" w:lineRule="atLeast"/>
        <w:jc w:val="both"/>
        <w:rPr>
          <w:rFonts w:ascii="Verdana" w:hAnsi="Verdana"/>
        </w:rPr>
      </w:pPr>
      <w:r w:rsidRPr="00A626AB">
        <w:rPr>
          <w:rFonts w:ascii="Verdana" w:hAnsi="Verdana"/>
        </w:rPr>
        <w:t xml:space="preserve">Понатамошната анализа на докази покажува дека во краток временски период се вршат трансакции помеѓу сметките за плаќање преку </w:t>
      </w:r>
      <w:r w:rsidR="00595F63" w:rsidRPr="00A626AB">
        <w:rPr>
          <w:rFonts w:ascii="Verdana" w:hAnsi="Verdana"/>
        </w:rPr>
        <w:t>и</w:t>
      </w:r>
      <w:r w:rsidRPr="00A626AB">
        <w:rPr>
          <w:rFonts w:ascii="Verdana" w:hAnsi="Verdana"/>
        </w:rPr>
        <w:t xml:space="preserve">нтернет и, овој пат, банкарските сметки на физичките лица во </w:t>
      </w:r>
      <w:r w:rsidR="00595F63" w:rsidRPr="00A626AB">
        <w:rPr>
          <w:rFonts w:ascii="Verdana" w:hAnsi="Verdana"/>
        </w:rPr>
        <w:t>з</w:t>
      </w:r>
      <w:r w:rsidRPr="00A626AB">
        <w:rPr>
          <w:rFonts w:ascii="Verdana" w:hAnsi="Verdana"/>
        </w:rPr>
        <w:t xml:space="preserve">емјата А. Трансферот е полн и сите 1000 евра се префрлени. По извршениот трансфер сметките се затворени и избришани на платформата на </w:t>
      </w:r>
      <w:r w:rsidR="00595F63" w:rsidRPr="00A626AB">
        <w:rPr>
          <w:rFonts w:ascii="Verdana" w:hAnsi="Verdana"/>
        </w:rPr>
        <w:t>з</w:t>
      </w:r>
      <w:r w:rsidRPr="00A626AB">
        <w:rPr>
          <w:rFonts w:ascii="Verdana" w:hAnsi="Verdana"/>
        </w:rPr>
        <w:t xml:space="preserve">емјата Б. Полицијата на </w:t>
      </w:r>
      <w:r w:rsidR="00595F63" w:rsidRPr="00A626AB">
        <w:rPr>
          <w:rFonts w:ascii="Verdana" w:hAnsi="Verdana"/>
        </w:rPr>
        <w:t>з</w:t>
      </w:r>
      <w:r w:rsidRPr="00A626AB">
        <w:rPr>
          <w:rFonts w:ascii="Verdana" w:hAnsi="Verdana"/>
        </w:rPr>
        <w:t>емјата А продолжув</w:t>
      </w:r>
      <w:r w:rsidR="00595F63" w:rsidRPr="00A626AB">
        <w:rPr>
          <w:rFonts w:ascii="Verdana" w:hAnsi="Verdana"/>
        </w:rPr>
        <w:t>а</w:t>
      </w:r>
      <w:r w:rsidRPr="00A626AB">
        <w:rPr>
          <w:rFonts w:ascii="Verdana" w:hAnsi="Verdana"/>
        </w:rPr>
        <w:t xml:space="preserve"> со истрагата. Собрани се дополнителни информации и докази и тие покажуваат дека има одреден број на лица во </w:t>
      </w:r>
      <w:r w:rsidR="00595F63" w:rsidRPr="00A626AB">
        <w:rPr>
          <w:rFonts w:ascii="Verdana" w:hAnsi="Verdana"/>
        </w:rPr>
        <w:t>з</w:t>
      </w:r>
      <w:r w:rsidRPr="00A626AB">
        <w:rPr>
          <w:rFonts w:ascii="Verdana" w:hAnsi="Verdana"/>
        </w:rPr>
        <w:t xml:space="preserve">емјата А кои примаат плаќања од </w:t>
      </w:r>
      <w:r w:rsidR="00595F63" w:rsidRPr="00A626AB">
        <w:rPr>
          <w:rFonts w:ascii="Verdana" w:hAnsi="Verdana"/>
        </w:rPr>
        <w:t>з</w:t>
      </w:r>
      <w:r w:rsidRPr="00A626AB">
        <w:rPr>
          <w:rFonts w:ascii="Verdana" w:hAnsi="Verdana"/>
        </w:rPr>
        <w:t xml:space="preserve">емјата Б. Се чини дека </w:t>
      </w:r>
      <w:r w:rsidRPr="00A626AB">
        <w:rPr>
          <w:rFonts w:ascii="Verdana" w:hAnsi="Verdana"/>
        </w:rPr>
        <w:lastRenderedPageBreak/>
        <w:t xml:space="preserve">постои одредено ниво на координација меѓу нив бидејќи истиот ден тие или се во посета на банки или користат банкомати за повлекување на пари во скоро идентични износи. </w:t>
      </w:r>
    </w:p>
    <w:p w14:paraId="584F8CA5" w14:textId="7ED373AC" w:rsidR="00C720CA" w:rsidRPr="00A626AB" w:rsidRDefault="00C720CA" w:rsidP="00A626AB">
      <w:pPr>
        <w:spacing w:before="120" w:after="120" w:line="260" w:lineRule="atLeast"/>
        <w:jc w:val="both"/>
        <w:rPr>
          <w:rFonts w:ascii="Verdana" w:hAnsi="Verdana"/>
        </w:rPr>
      </w:pPr>
    </w:p>
    <w:p w14:paraId="1109969B" w14:textId="553289BC" w:rsidR="00C720CA" w:rsidRPr="00A626AB" w:rsidRDefault="00C720CA" w:rsidP="00A626AB">
      <w:pPr>
        <w:spacing w:before="120" w:after="120" w:line="260" w:lineRule="atLeast"/>
        <w:jc w:val="both"/>
        <w:rPr>
          <w:rFonts w:ascii="Verdana" w:hAnsi="Verdana"/>
        </w:rPr>
      </w:pPr>
      <w:r w:rsidRPr="00A626AB">
        <w:rPr>
          <w:rFonts w:ascii="Verdana" w:hAnsi="Verdana"/>
        </w:rPr>
        <w:t>4.2</w:t>
      </w:r>
    </w:p>
    <w:p w14:paraId="782D6F99" w14:textId="439F7B72" w:rsidR="00A57D6D" w:rsidRPr="00A626AB" w:rsidRDefault="00A57D6D" w:rsidP="00A626AB">
      <w:pPr>
        <w:spacing w:before="120" w:after="120" w:line="260" w:lineRule="atLeast"/>
        <w:jc w:val="both"/>
        <w:rPr>
          <w:rFonts w:ascii="Verdana" w:hAnsi="Verdana"/>
        </w:rPr>
      </w:pPr>
      <w:r w:rsidRPr="00A626AB">
        <w:rPr>
          <w:rFonts w:ascii="Verdana" w:hAnsi="Verdana"/>
        </w:rPr>
        <w:t>Она што изгледа интересно е дека на некои сметки не се повлечени сите пари и дека остануваат околу 5 до 10%. Сепак, комуникацијата меѓу поединците продолжува на некој начин, бидејќи овој вид на акција продолжува сè додека не се повлечат сите пари или не остане одреден процент.</w:t>
      </w:r>
    </w:p>
    <w:p w14:paraId="608AB190" w14:textId="77777777" w:rsidR="00A57D6D" w:rsidRPr="00A626AB" w:rsidRDefault="00A57D6D" w:rsidP="00A626AB">
      <w:pPr>
        <w:spacing w:before="120" w:after="120" w:line="260" w:lineRule="atLeast"/>
        <w:jc w:val="both"/>
        <w:rPr>
          <w:rFonts w:ascii="Verdana" w:hAnsi="Verdana"/>
        </w:rPr>
      </w:pPr>
    </w:p>
    <w:p w14:paraId="58EBCB0C" w14:textId="599454BB" w:rsidR="00A57D6D" w:rsidRPr="00A626AB" w:rsidRDefault="00A57D6D" w:rsidP="00A626AB">
      <w:pPr>
        <w:spacing w:before="120" w:after="120" w:line="260" w:lineRule="atLeast"/>
        <w:jc w:val="both"/>
        <w:rPr>
          <w:rFonts w:ascii="Verdana" w:hAnsi="Verdana"/>
        </w:rPr>
      </w:pPr>
      <w:r w:rsidRPr="00A626AB">
        <w:rPr>
          <w:rFonts w:ascii="Verdana" w:hAnsi="Verdana"/>
        </w:rPr>
        <w:t>Полицијата продолжува со истрагата. Се добиваат дополнителни наредби за гонење и судски наредби и се одредува Денот на акција. За време на теренската акција се уапсени голем број лица и се добиваат електронски и редовни докази. Се чини дека не се запленети многу пари. Записите од распит покажуваат дека осомничените користат</w:t>
      </w:r>
      <w:r w:rsidR="00595F63" w:rsidRPr="00A626AB">
        <w:rPr>
          <w:rFonts w:ascii="Verdana" w:hAnsi="Verdana"/>
        </w:rPr>
        <w:t xml:space="preserve"> друштвени мрежи </w:t>
      </w:r>
      <w:r w:rsidRPr="00A626AB">
        <w:rPr>
          <w:rFonts w:ascii="Verdana" w:hAnsi="Verdana"/>
        </w:rPr>
        <w:t>и VOIP</w:t>
      </w:r>
      <w:r w:rsidR="00595F63" w:rsidRPr="00A626AB">
        <w:rPr>
          <w:rFonts w:ascii="Verdana" w:hAnsi="Verdana"/>
        </w:rPr>
        <w:t xml:space="preserve"> услуги</w:t>
      </w:r>
      <w:r w:rsidRPr="00A626AB">
        <w:rPr>
          <w:rFonts w:ascii="Verdana" w:hAnsi="Verdana"/>
        </w:rPr>
        <w:t xml:space="preserve"> за да контактираат лице од </w:t>
      </w:r>
      <w:r w:rsidR="00595F63" w:rsidRPr="00A626AB">
        <w:rPr>
          <w:rFonts w:ascii="Verdana" w:hAnsi="Verdana"/>
        </w:rPr>
        <w:t>з</w:t>
      </w:r>
      <w:r w:rsidRPr="00A626AB">
        <w:rPr>
          <w:rFonts w:ascii="Verdana" w:hAnsi="Verdana"/>
        </w:rPr>
        <w:t xml:space="preserve">емја Д. Некои од пораките покажуваат дека осомничените очекуваат да му предадат </w:t>
      </w:r>
      <w:r w:rsidR="00595F63" w:rsidRPr="00A626AB">
        <w:rPr>
          <w:rFonts w:ascii="Verdana" w:hAnsi="Verdana"/>
        </w:rPr>
        <w:t xml:space="preserve">пари </w:t>
      </w:r>
      <w:r w:rsidRPr="00A626AB">
        <w:rPr>
          <w:rFonts w:ascii="Verdana" w:hAnsi="Verdana"/>
        </w:rPr>
        <w:t xml:space="preserve">на тоа лице или кога ќе пристигне во Земјата А или кога ќе патуваат во </w:t>
      </w:r>
      <w:r w:rsidR="00595F63" w:rsidRPr="00A626AB">
        <w:rPr>
          <w:rFonts w:ascii="Verdana" w:hAnsi="Verdana"/>
        </w:rPr>
        <w:t>з</w:t>
      </w:r>
      <w:r w:rsidRPr="00A626AB">
        <w:rPr>
          <w:rFonts w:ascii="Verdana" w:hAnsi="Verdana"/>
        </w:rPr>
        <w:t>емјата Д</w:t>
      </w:r>
      <w:r w:rsidR="00595F63" w:rsidRPr="00A626AB">
        <w:rPr>
          <w:rFonts w:ascii="Verdana" w:hAnsi="Verdana"/>
        </w:rPr>
        <w:t>,</w:t>
      </w:r>
      <w:r w:rsidRPr="00A626AB">
        <w:rPr>
          <w:rFonts w:ascii="Verdana" w:hAnsi="Verdana"/>
        </w:rPr>
        <w:t xml:space="preserve"> која е соседна земја.</w:t>
      </w:r>
    </w:p>
    <w:p w14:paraId="3DCAB401" w14:textId="77777777" w:rsidR="00E027DF" w:rsidRPr="00A626AB" w:rsidRDefault="00E027DF" w:rsidP="00A626AB">
      <w:pPr>
        <w:spacing w:before="120" w:after="120" w:line="260" w:lineRule="atLeast"/>
        <w:jc w:val="both"/>
        <w:rPr>
          <w:rFonts w:ascii="Verdana" w:hAnsi="Verdana"/>
        </w:rPr>
      </w:pPr>
    </w:p>
    <w:p w14:paraId="78039989" w14:textId="05194E88" w:rsidR="00E027DF" w:rsidRPr="00A626AB" w:rsidRDefault="009D5EF3" w:rsidP="00A626AB">
      <w:pPr>
        <w:spacing w:before="120" w:after="120" w:line="260" w:lineRule="atLeast"/>
        <w:jc w:val="both"/>
        <w:rPr>
          <w:rFonts w:ascii="Verdana" w:hAnsi="Verdana"/>
        </w:rPr>
      </w:pPr>
      <w:r w:rsidRPr="00A626AB">
        <w:rPr>
          <w:rFonts w:ascii="Verdana" w:hAnsi="Verdana"/>
        </w:rPr>
        <w:t xml:space="preserve">  </w:t>
      </w:r>
    </w:p>
    <w:sectPr w:rsidR="00E027DF" w:rsidRPr="00A626AB"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7DF"/>
    <w:rsid w:val="000C00AD"/>
    <w:rsid w:val="0025115F"/>
    <w:rsid w:val="00461A92"/>
    <w:rsid w:val="004D453D"/>
    <w:rsid w:val="00520C3D"/>
    <w:rsid w:val="0057280C"/>
    <w:rsid w:val="00595F63"/>
    <w:rsid w:val="005F60A2"/>
    <w:rsid w:val="007834EA"/>
    <w:rsid w:val="009D5EF3"/>
    <w:rsid w:val="00A22F7F"/>
    <w:rsid w:val="00A5795C"/>
    <w:rsid w:val="00A57D6D"/>
    <w:rsid w:val="00A626AB"/>
    <w:rsid w:val="00C214E4"/>
    <w:rsid w:val="00C720CA"/>
    <w:rsid w:val="00CC1A02"/>
    <w:rsid w:val="00CE4045"/>
    <w:rsid w:val="00D41D5A"/>
    <w:rsid w:val="00E02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6C0F4"/>
  <w15:chartTrackingRefBased/>
  <w15:docId w15:val="{FF6E8AB4-0C98-CA4D-A191-13DDEB13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mk-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415652">
      <w:bodyDiv w:val="1"/>
      <w:marLeft w:val="0"/>
      <w:marRight w:val="0"/>
      <w:marTop w:val="0"/>
      <w:marBottom w:val="0"/>
      <w:divBdr>
        <w:top w:val="none" w:sz="0" w:space="0" w:color="auto"/>
        <w:left w:val="none" w:sz="0" w:space="0" w:color="auto"/>
        <w:bottom w:val="none" w:sz="0" w:space="0" w:color="auto"/>
        <w:right w:val="none" w:sz="0" w:space="0" w:color="auto"/>
      </w:divBdr>
    </w:div>
    <w:div w:id="486749168">
      <w:bodyDiv w:val="1"/>
      <w:marLeft w:val="0"/>
      <w:marRight w:val="0"/>
      <w:marTop w:val="0"/>
      <w:marBottom w:val="0"/>
      <w:divBdr>
        <w:top w:val="none" w:sz="0" w:space="0" w:color="auto"/>
        <w:left w:val="none" w:sz="0" w:space="0" w:color="auto"/>
        <w:bottom w:val="none" w:sz="0" w:space="0" w:color="auto"/>
        <w:right w:val="none" w:sz="0" w:space="0" w:color="auto"/>
      </w:divBdr>
    </w:div>
    <w:div w:id="814107188">
      <w:bodyDiv w:val="1"/>
      <w:marLeft w:val="0"/>
      <w:marRight w:val="0"/>
      <w:marTop w:val="0"/>
      <w:marBottom w:val="0"/>
      <w:divBdr>
        <w:top w:val="none" w:sz="0" w:space="0" w:color="auto"/>
        <w:left w:val="none" w:sz="0" w:space="0" w:color="auto"/>
        <w:bottom w:val="none" w:sz="0" w:space="0" w:color="auto"/>
        <w:right w:val="none" w:sz="0" w:space="0" w:color="auto"/>
      </w:divBdr>
    </w:div>
    <w:div w:id="1054692961">
      <w:bodyDiv w:val="1"/>
      <w:marLeft w:val="0"/>
      <w:marRight w:val="0"/>
      <w:marTop w:val="0"/>
      <w:marBottom w:val="0"/>
      <w:divBdr>
        <w:top w:val="none" w:sz="0" w:space="0" w:color="auto"/>
        <w:left w:val="none" w:sz="0" w:space="0" w:color="auto"/>
        <w:bottom w:val="none" w:sz="0" w:space="0" w:color="auto"/>
        <w:right w:val="none" w:sz="0" w:space="0" w:color="auto"/>
      </w:divBdr>
    </w:div>
    <w:div w:id="1092630439">
      <w:bodyDiv w:val="1"/>
      <w:marLeft w:val="0"/>
      <w:marRight w:val="0"/>
      <w:marTop w:val="0"/>
      <w:marBottom w:val="0"/>
      <w:divBdr>
        <w:top w:val="none" w:sz="0" w:space="0" w:color="auto"/>
        <w:left w:val="none" w:sz="0" w:space="0" w:color="auto"/>
        <w:bottom w:val="none" w:sz="0" w:space="0" w:color="auto"/>
        <w:right w:val="none" w:sz="0" w:space="0" w:color="auto"/>
      </w:divBdr>
    </w:div>
    <w:div w:id="1187985610">
      <w:bodyDiv w:val="1"/>
      <w:marLeft w:val="0"/>
      <w:marRight w:val="0"/>
      <w:marTop w:val="0"/>
      <w:marBottom w:val="0"/>
      <w:divBdr>
        <w:top w:val="none" w:sz="0" w:space="0" w:color="auto"/>
        <w:left w:val="none" w:sz="0" w:space="0" w:color="auto"/>
        <w:bottom w:val="none" w:sz="0" w:space="0" w:color="auto"/>
        <w:right w:val="none" w:sz="0" w:space="0" w:color="auto"/>
      </w:divBdr>
    </w:div>
    <w:div w:id="1291979974">
      <w:bodyDiv w:val="1"/>
      <w:marLeft w:val="0"/>
      <w:marRight w:val="0"/>
      <w:marTop w:val="0"/>
      <w:marBottom w:val="0"/>
      <w:divBdr>
        <w:top w:val="none" w:sz="0" w:space="0" w:color="auto"/>
        <w:left w:val="none" w:sz="0" w:space="0" w:color="auto"/>
        <w:bottom w:val="none" w:sz="0" w:space="0" w:color="auto"/>
        <w:right w:val="none" w:sz="0" w:space="0" w:color="auto"/>
      </w:divBdr>
    </w:div>
    <w:div w:id="1374696713">
      <w:bodyDiv w:val="1"/>
      <w:marLeft w:val="0"/>
      <w:marRight w:val="0"/>
      <w:marTop w:val="0"/>
      <w:marBottom w:val="0"/>
      <w:divBdr>
        <w:top w:val="none" w:sz="0" w:space="0" w:color="auto"/>
        <w:left w:val="none" w:sz="0" w:space="0" w:color="auto"/>
        <w:bottom w:val="none" w:sz="0" w:space="0" w:color="auto"/>
        <w:right w:val="none" w:sz="0" w:space="0" w:color="auto"/>
      </w:divBdr>
    </w:div>
    <w:div w:id="1712337833">
      <w:bodyDiv w:val="1"/>
      <w:marLeft w:val="0"/>
      <w:marRight w:val="0"/>
      <w:marTop w:val="0"/>
      <w:marBottom w:val="0"/>
      <w:divBdr>
        <w:top w:val="none" w:sz="0" w:space="0" w:color="auto"/>
        <w:left w:val="none" w:sz="0" w:space="0" w:color="auto"/>
        <w:bottom w:val="none" w:sz="0" w:space="0" w:color="auto"/>
        <w:right w:val="none" w:sz="0" w:space="0" w:color="auto"/>
      </w:divBdr>
    </w:div>
    <w:div w:id="1998729503">
      <w:bodyDiv w:val="1"/>
      <w:marLeft w:val="0"/>
      <w:marRight w:val="0"/>
      <w:marTop w:val="0"/>
      <w:marBottom w:val="0"/>
      <w:divBdr>
        <w:top w:val="none" w:sz="0" w:space="0" w:color="auto"/>
        <w:left w:val="none" w:sz="0" w:space="0" w:color="auto"/>
        <w:bottom w:val="none" w:sz="0" w:space="0" w:color="auto"/>
        <w:right w:val="none" w:sz="0" w:space="0" w:color="auto"/>
      </w:divBdr>
    </w:div>
    <w:div w:id="204139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5</Pages>
  <Words>1383</Words>
  <Characters>7888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CEAUSU Diana</cp:lastModifiedBy>
  <cp:revision>11</cp:revision>
  <dcterms:created xsi:type="dcterms:W3CDTF">2020-09-29T09:55:00Z</dcterms:created>
  <dcterms:modified xsi:type="dcterms:W3CDTF">2021-07-05T06:11:00Z</dcterms:modified>
</cp:coreProperties>
</file>