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34C065FE" w:rsidR="00D82C18" w:rsidRPr="0040172C" w:rsidRDefault="002C0951" w:rsidP="0040172C">
      <w:pPr>
        <w:spacing w:before="120" w:after="120" w:line="260" w:lineRule="atLeast"/>
        <w:rPr>
          <w:rFonts w:ascii="Verdana" w:hAnsi="Verdana"/>
        </w:rPr>
      </w:pPr>
      <w:r w:rsidRPr="0040172C">
        <w:rPr>
          <w:rFonts w:ascii="Verdana" w:hAnsi="Verdana"/>
          <w:sz w:val="28"/>
          <w:szCs w:val="28"/>
          <w:lang w:val="mk-MK"/>
        </w:rPr>
        <w:t>Лекција 2.1 Дигитални и електронски докази</w:t>
      </w:r>
      <w:r w:rsidR="00C115FC" w:rsidRPr="0040172C">
        <w:rPr>
          <w:rFonts w:ascii="Verdana" w:hAnsi="Verdana"/>
          <w:color w:val="000000" w:themeColor="text1"/>
          <w:sz w:val="22"/>
          <w:szCs w:val="22"/>
        </w:rPr>
        <w:t xml:space="preserve"> </w:t>
      </w:r>
    </w:p>
    <w:p w14:paraId="1D0E3DC5" w14:textId="77777777" w:rsidR="00C115FC" w:rsidRPr="0040172C" w:rsidRDefault="00C115FC" w:rsidP="0040172C">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40172C" w14:paraId="58A3485E" w14:textId="77777777" w:rsidTr="00F1574D">
        <w:trPr>
          <w:trHeight w:val="872"/>
        </w:trPr>
        <w:tc>
          <w:tcPr>
            <w:tcW w:w="6845" w:type="dxa"/>
            <w:gridSpan w:val="2"/>
            <w:shd w:val="clear" w:color="auto" w:fill="DEEAF6" w:themeFill="accent5" w:themeFillTint="33"/>
            <w:vAlign w:val="center"/>
          </w:tcPr>
          <w:p w14:paraId="0067FF35" w14:textId="54158B27" w:rsidR="00D82C18" w:rsidRPr="0040172C" w:rsidRDefault="002C0951" w:rsidP="0040172C">
            <w:pPr>
              <w:spacing w:before="120" w:after="120" w:line="260" w:lineRule="atLeast"/>
              <w:rPr>
                <w:rFonts w:ascii="Verdana" w:hAnsi="Verdana"/>
                <w:sz w:val="22"/>
                <w:szCs w:val="22"/>
              </w:rPr>
            </w:pPr>
            <w:r w:rsidRPr="0040172C">
              <w:rPr>
                <w:rFonts w:ascii="Verdana" w:hAnsi="Verdana"/>
                <w:sz w:val="22"/>
                <w:szCs w:val="22"/>
                <w:lang w:val="mk-MK"/>
              </w:rPr>
              <w:t>Лекција 2.1 Дигитални и електронски докази</w:t>
            </w:r>
            <w:r w:rsidR="00E13BE7" w:rsidRPr="0040172C">
              <w:rPr>
                <w:rFonts w:ascii="Verdana" w:hAnsi="Verdana"/>
                <w:color w:val="000000" w:themeColor="text1"/>
                <w:sz w:val="22"/>
                <w:szCs w:val="22"/>
              </w:rPr>
              <w:t xml:space="preserve"> </w:t>
            </w:r>
          </w:p>
        </w:tc>
        <w:tc>
          <w:tcPr>
            <w:tcW w:w="2165" w:type="dxa"/>
            <w:shd w:val="clear" w:color="auto" w:fill="DEEAF6" w:themeFill="accent5" w:themeFillTint="33"/>
            <w:vAlign w:val="center"/>
          </w:tcPr>
          <w:p w14:paraId="30B631DA" w14:textId="595CA4EE" w:rsidR="00D82C18" w:rsidRPr="0040172C" w:rsidRDefault="002C0951" w:rsidP="0040172C">
            <w:pPr>
              <w:spacing w:before="120" w:after="120" w:line="260" w:lineRule="atLeast"/>
              <w:rPr>
                <w:rFonts w:ascii="Verdana" w:hAnsi="Verdana"/>
                <w:sz w:val="22"/>
                <w:szCs w:val="22"/>
              </w:rPr>
            </w:pPr>
            <w:r w:rsidRPr="0040172C">
              <w:rPr>
                <w:rFonts w:ascii="Verdana" w:hAnsi="Verdana"/>
                <w:sz w:val="22"/>
                <w:szCs w:val="22"/>
                <w:lang w:val="mk-MK"/>
              </w:rPr>
              <w:t>Времетраење:</w:t>
            </w:r>
            <w:r w:rsidR="00D82C18" w:rsidRPr="0040172C">
              <w:rPr>
                <w:rFonts w:ascii="Verdana" w:hAnsi="Verdana"/>
                <w:sz w:val="22"/>
                <w:szCs w:val="22"/>
              </w:rPr>
              <w:t xml:space="preserve"> </w:t>
            </w:r>
            <w:r w:rsidRPr="0040172C">
              <w:rPr>
                <w:rFonts w:ascii="Verdana" w:hAnsi="Verdana"/>
                <w:color w:val="000000" w:themeColor="text1"/>
                <w:sz w:val="22"/>
                <w:szCs w:val="22"/>
                <w:lang w:val="mk-MK"/>
              </w:rPr>
              <w:t>90 минути</w:t>
            </w:r>
            <w:r w:rsidR="00E13BE7" w:rsidRPr="0040172C">
              <w:rPr>
                <w:rFonts w:ascii="Verdana" w:hAnsi="Verdana"/>
                <w:color w:val="000000" w:themeColor="text1"/>
                <w:sz w:val="22"/>
                <w:szCs w:val="22"/>
              </w:rPr>
              <w:t xml:space="preserve"> </w:t>
            </w:r>
          </w:p>
        </w:tc>
      </w:tr>
      <w:tr w:rsidR="00E7344B" w:rsidRPr="0040172C" w14:paraId="7C1107AB" w14:textId="77777777" w:rsidTr="00F1574D">
        <w:trPr>
          <w:trHeight w:val="5507"/>
        </w:trPr>
        <w:tc>
          <w:tcPr>
            <w:tcW w:w="9010" w:type="dxa"/>
            <w:gridSpan w:val="3"/>
            <w:vAlign w:val="center"/>
          </w:tcPr>
          <w:p w14:paraId="0B1C3404" w14:textId="52302FFA" w:rsidR="00E7344B" w:rsidRPr="0040172C" w:rsidRDefault="002C0951" w:rsidP="0040172C">
            <w:pPr>
              <w:spacing w:before="120" w:after="120" w:line="260" w:lineRule="atLeast"/>
              <w:rPr>
                <w:rFonts w:ascii="Verdana" w:hAnsi="Verdana"/>
                <w:b/>
                <w:sz w:val="22"/>
                <w:szCs w:val="22"/>
              </w:rPr>
            </w:pPr>
            <w:r w:rsidRPr="0040172C">
              <w:rPr>
                <w:rFonts w:ascii="Verdana" w:hAnsi="Verdana"/>
                <w:b/>
                <w:sz w:val="22"/>
                <w:szCs w:val="22"/>
                <w:lang w:val="mk-MK"/>
              </w:rPr>
              <w:t>Потребни средства:</w:t>
            </w:r>
            <w:r w:rsidR="00E13BE7" w:rsidRPr="0040172C">
              <w:rPr>
                <w:rFonts w:ascii="Verdana" w:hAnsi="Verdana"/>
                <w:b/>
                <w:sz w:val="22"/>
                <w:szCs w:val="22"/>
              </w:rPr>
              <w:t xml:space="preserve"> </w:t>
            </w:r>
          </w:p>
          <w:p w14:paraId="060400D8" w14:textId="2AFF6E8F" w:rsidR="000F7896" w:rsidRPr="0040172C" w:rsidRDefault="002C0951" w:rsidP="0040172C">
            <w:pPr>
              <w:pStyle w:val="bul1"/>
              <w:numPr>
                <w:ilvl w:val="0"/>
                <w:numId w:val="6"/>
              </w:numPr>
              <w:spacing w:before="120" w:after="120" w:line="260" w:lineRule="atLeast"/>
              <w:rPr>
                <w:lang w:val="en-GB"/>
              </w:rPr>
            </w:pPr>
            <w:r w:rsidRPr="0040172C">
              <w:rPr>
                <w:lang w:val="mk-MK"/>
              </w:rPr>
              <w:t>Персонален компјутер/</w:t>
            </w:r>
            <w:r w:rsidR="00851524" w:rsidRPr="0040172C">
              <w:rPr>
                <w:lang w:val="mk-MK"/>
              </w:rPr>
              <w:t>л</w:t>
            </w:r>
            <w:r w:rsidRPr="0040172C">
              <w:rPr>
                <w:lang w:val="mk-MK"/>
              </w:rPr>
              <w:t>аптоп опремен со софтверски верзии компатибилни со подготвените материјали</w:t>
            </w:r>
            <w:r w:rsidR="000F7896" w:rsidRPr="0040172C">
              <w:rPr>
                <w:lang w:val="en-GB"/>
              </w:rPr>
              <w:t xml:space="preserve"> </w:t>
            </w:r>
          </w:p>
          <w:p w14:paraId="62A10C2C" w14:textId="20E62FC8" w:rsidR="000F7896" w:rsidRPr="0040172C" w:rsidRDefault="002C0951" w:rsidP="0040172C">
            <w:pPr>
              <w:pStyle w:val="bul1"/>
              <w:numPr>
                <w:ilvl w:val="0"/>
                <w:numId w:val="6"/>
              </w:numPr>
              <w:spacing w:before="120" w:after="120" w:line="260" w:lineRule="atLeast"/>
              <w:rPr>
                <w:lang w:val="en-GB"/>
              </w:rPr>
            </w:pPr>
            <w:r w:rsidRPr="0040172C">
              <w:rPr>
                <w:lang w:val="mk-MK"/>
              </w:rPr>
              <w:t>Интернет пристап (доколку е достапен)</w:t>
            </w:r>
            <w:r w:rsidR="000F7896" w:rsidRPr="0040172C">
              <w:rPr>
                <w:lang w:val="en-GB"/>
              </w:rPr>
              <w:t xml:space="preserve"> </w:t>
            </w:r>
          </w:p>
          <w:p w14:paraId="575CEC8B" w14:textId="39C3DD2E" w:rsidR="000F7896" w:rsidRPr="0040172C" w:rsidRDefault="002C0951" w:rsidP="0040172C">
            <w:pPr>
              <w:pStyle w:val="bul1"/>
              <w:numPr>
                <w:ilvl w:val="0"/>
                <w:numId w:val="6"/>
              </w:numPr>
              <w:spacing w:before="120" w:after="120" w:line="260" w:lineRule="atLeast"/>
              <w:rPr>
                <w:lang w:val="en-GB"/>
              </w:rPr>
            </w:pPr>
            <w:r w:rsidRPr="0040172C">
              <w:rPr>
                <w:lang w:val="mk-MK"/>
              </w:rPr>
              <w:t>PowerPoint или друг софтвер за презентации</w:t>
            </w:r>
            <w:r w:rsidR="000F7896" w:rsidRPr="0040172C">
              <w:rPr>
                <w:lang w:val="en-GB"/>
              </w:rPr>
              <w:t xml:space="preserve"> </w:t>
            </w:r>
          </w:p>
          <w:p w14:paraId="22EB744D" w14:textId="2A08F92A" w:rsidR="000F7896" w:rsidRPr="0040172C" w:rsidRDefault="002C0951" w:rsidP="0040172C">
            <w:pPr>
              <w:pStyle w:val="bul1"/>
              <w:numPr>
                <w:ilvl w:val="0"/>
                <w:numId w:val="6"/>
              </w:numPr>
              <w:spacing w:before="120" w:after="120" w:line="260" w:lineRule="atLeast"/>
              <w:rPr>
                <w:lang w:val="en-GB"/>
              </w:rPr>
            </w:pPr>
            <w:r w:rsidRPr="0040172C">
              <w:rPr>
                <w:lang w:val="mk-MK"/>
              </w:rPr>
              <w:t>Примери за компјутерски хардвер (доколку има) *</w:t>
            </w:r>
          </w:p>
          <w:p w14:paraId="3DD985B7" w14:textId="354B96BA" w:rsidR="000F7896" w:rsidRPr="0040172C" w:rsidRDefault="002C0951" w:rsidP="0040172C">
            <w:pPr>
              <w:pStyle w:val="bul1"/>
              <w:numPr>
                <w:ilvl w:val="0"/>
                <w:numId w:val="6"/>
              </w:numPr>
              <w:spacing w:before="120" w:after="120" w:line="260" w:lineRule="atLeast"/>
              <w:rPr>
                <w:lang w:val="en-GB"/>
              </w:rPr>
            </w:pPr>
            <w:r w:rsidRPr="0040172C">
              <w:rPr>
                <w:lang w:val="mk-MK"/>
              </w:rPr>
              <w:t xml:space="preserve">Копија од </w:t>
            </w:r>
            <w:r w:rsidR="002A5F9C" w:rsidRPr="0040172C">
              <w:rPr>
                <w:lang w:val="mk-MK"/>
              </w:rPr>
              <w:t>Прирачникот</w:t>
            </w:r>
            <w:r w:rsidRPr="0040172C">
              <w:rPr>
                <w:lang w:val="mk-MK"/>
              </w:rPr>
              <w:t xml:space="preserve"> за електронски докази</w:t>
            </w:r>
            <w:r w:rsidR="002A5F9C" w:rsidRPr="0040172C">
              <w:rPr>
                <w:lang w:val="mk-MK"/>
              </w:rPr>
              <w:t xml:space="preserve"> на Советот на Европа</w:t>
            </w:r>
          </w:p>
          <w:p w14:paraId="305DD33C" w14:textId="2FE22893" w:rsidR="000F7896" w:rsidRPr="0040172C" w:rsidRDefault="002A5F9C" w:rsidP="0040172C">
            <w:pPr>
              <w:pStyle w:val="bul1"/>
              <w:numPr>
                <w:ilvl w:val="0"/>
                <w:numId w:val="6"/>
              </w:numPr>
              <w:spacing w:before="120" w:after="120" w:line="260" w:lineRule="atLeast"/>
              <w:rPr>
                <w:lang w:val="en-GB"/>
              </w:rPr>
            </w:pPr>
            <w:r w:rsidRPr="0040172C">
              <w:rPr>
                <w:lang w:val="mk-MK"/>
              </w:rPr>
              <w:t>Претходно прочитана к</w:t>
            </w:r>
            <w:r w:rsidR="002C0951" w:rsidRPr="0040172C">
              <w:rPr>
                <w:lang w:val="mk-MK"/>
              </w:rPr>
              <w:t>опија од електронските докази за овој курс</w:t>
            </w:r>
          </w:p>
          <w:p w14:paraId="2BD33BD2" w14:textId="123B626D" w:rsidR="000F7896" w:rsidRPr="0040172C" w:rsidRDefault="002C0951" w:rsidP="0040172C">
            <w:pPr>
              <w:pStyle w:val="bul1"/>
              <w:numPr>
                <w:ilvl w:val="0"/>
                <w:numId w:val="6"/>
              </w:numPr>
              <w:spacing w:before="120" w:after="120" w:line="260" w:lineRule="atLeast"/>
              <w:rPr>
                <w:lang w:val="en-GB"/>
              </w:rPr>
            </w:pPr>
            <w:r w:rsidRPr="0040172C">
              <w:rPr>
                <w:lang w:val="mk-MK"/>
              </w:rPr>
              <w:t xml:space="preserve">Печатени копии од додатоците на </w:t>
            </w:r>
            <w:r w:rsidR="002A5F9C" w:rsidRPr="0040172C">
              <w:rPr>
                <w:lang w:val="mk-MK"/>
              </w:rPr>
              <w:t>Прирачникот</w:t>
            </w:r>
            <w:r w:rsidRPr="0040172C">
              <w:rPr>
                <w:lang w:val="mk-MK"/>
              </w:rPr>
              <w:t xml:space="preserve"> користен</w:t>
            </w:r>
            <w:r w:rsidR="002A5F9C" w:rsidRPr="0040172C">
              <w:rPr>
                <w:lang w:val="mk-MK"/>
              </w:rPr>
              <w:t>и</w:t>
            </w:r>
            <w:r w:rsidRPr="0040172C">
              <w:rPr>
                <w:lang w:val="mk-MK"/>
              </w:rPr>
              <w:t xml:space="preserve"> во оваа сесија</w:t>
            </w:r>
          </w:p>
          <w:p w14:paraId="14CF9EF0" w14:textId="18F5D964" w:rsidR="000F7896" w:rsidRPr="0040172C" w:rsidRDefault="00101F40" w:rsidP="0040172C">
            <w:pPr>
              <w:pStyle w:val="bul1"/>
              <w:numPr>
                <w:ilvl w:val="0"/>
                <w:numId w:val="0"/>
              </w:numPr>
              <w:spacing w:before="120" w:after="120" w:line="260" w:lineRule="atLeast"/>
              <w:rPr>
                <w:lang w:val="en-US"/>
              </w:rPr>
            </w:pPr>
            <w:r w:rsidRPr="0040172C">
              <w:rPr>
                <w:lang w:val="mk-MK"/>
              </w:rPr>
              <w:t>* Се препорачува обучувачот да набави разни делови од компјутерски хардвер што ќе се користат во следниот дел.</w:t>
            </w:r>
            <w:r w:rsidR="000F7896" w:rsidRPr="0040172C">
              <w:rPr>
                <w:lang w:val="en-US"/>
              </w:rPr>
              <w:t xml:space="preserve"> </w:t>
            </w:r>
            <w:r w:rsidRPr="0040172C">
              <w:rPr>
                <w:lang w:val="mk-MK"/>
              </w:rPr>
              <w:t>Тие треба да вклучуваат предмети</w:t>
            </w:r>
            <w:r w:rsidR="00851524" w:rsidRPr="0040172C">
              <w:rPr>
                <w:lang w:val="mk-MK"/>
              </w:rPr>
              <w:t>/уреди</w:t>
            </w:r>
            <w:r w:rsidRPr="0040172C">
              <w:rPr>
                <w:lang w:val="mk-MK"/>
              </w:rPr>
              <w:t xml:space="preserve"> што содржат и не содржат докази, како што се полначи, кабли, итн.</w:t>
            </w:r>
            <w:r w:rsidR="000F7896" w:rsidRPr="0040172C">
              <w:rPr>
                <w:lang w:val="en-US"/>
              </w:rPr>
              <w:t xml:space="preserve"> </w:t>
            </w:r>
            <w:r w:rsidR="00422677" w:rsidRPr="0040172C">
              <w:rPr>
                <w:lang w:val="mk-MK"/>
              </w:rPr>
              <w:t xml:space="preserve">Потоа, </w:t>
            </w:r>
            <w:r w:rsidR="00851524" w:rsidRPr="0040172C">
              <w:rPr>
                <w:lang w:val="mk-MK"/>
              </w:rPr>
              <w:t>истит</w:t>
            </w:r>
            <w:r w:rsidR="00422677" w:rsidRPr="0040172C">
              <w:rPr>
                <w:lang w:val="mk-MK"/>
              </w:rPr>
              <w:t xml:space="preserve">е можат да им бидат дадени на </w:t>
            </w:r>
            <w:r w:rsidR="00B1239E" w:rsidRPr="0040172C">
              <w:rPr>
                <w:lang w:val="mk-MK"/>
              </w:rPr>
              <w:t>претставниците</w:t>
            </w:r>
            <w:r w:rsidR="00422677" w:rsidRPr="0040172C">
              <w:rPr>
                <w:lang w:val="mk-MK"/>
              </w:rPr>
              <w:t xml:space="preserve"> и секој од нив да биде прашан дали опремата што ја имаат содржи, може или не може да содржи електронски докази.</w:t>
            </w:r>
            <w:r w:rsidR="000F7896" w:rsidRPr="0040172C">
              <w:rPr>
                <w:lang w:val="en-US"/>
              </w:rPr>
              <w:t xml:space="preserve"> </w:t>
            </w:r>
            <w:r w:rsidR="00422677" w:rsidRPr="0040172C">
              <w:rPr>
                <w:lang w:val="mk-MK"/>
              </w:rPr>
              <w:t>За време на сесијата важно е да се нагласи дека покрај електронски докази, предметите може да содржат традиционални докази, како што се отпечатоци од прсти или ДНК.</w:t>
            </w:r>
            <w:r w:rsidR="000F7896" w:rsidRPr="0040172C">
              <w:rPr>
                <w:lang w:val="en-US"/>
              </w:rPr>
              <w:t xml:space="preserve"> </w:t>
            </w:r>
            <w:r w:rsidR="00422677" w:rsidRPr="0040172C">
              <w:rPr>
                <w:lang w:val="mk-MK"/>
              </w:rPr>
              <w:t xml:space="preserve">Слајдовите од 18 до 42, кои покажуваат и опишуваат уреди, </w:t>
            </w:r>
            <w:r w:rsidR="002A5F9C" w:rsidRPr="0040172C">
              <w:rPr>
                <w:lang w:val="mk-MK"/>
              </w:rPr>
              <w:t>му служат на обучувачот  како помошно средство за оние физички уреди што не било можно да се набават за курсот.</w:t>
            </w:r>
            <w:r w:rsidR="000F7896" w:rsidRPr="0040172C">
              <w:rPr>
                <w:lang w:val="en-US"/>
              </w:rPr>
              <w:t xml:space="preserve"> </w:t>
            </w:r>
            <w:r w:rsidR="00422677" w:rsidRPr="0040172C">
              <w:rPr>
                <w:lang w:val="mk-MK"/>
              </w:rPr>
              <w:t>Обучувачот може едноставно да ги сокрие овие слајдови кога се користат уреди</w:t>
            </w:r>
            <w:r w:rsidR="002A5F9C" w:rsidRPr="0040172C">
              <w:rPr>
                <w:lang w:val="mk-MK"/>
              </w:rPr>
              <w:t>те</w:t>
            </w:r>
            <w:r w:rsidR="00422677" w:rsidRPr="0040172C">
              <w:rPr>
                <w:lang w:val="mk-MK"/>
              </w:rPr>
              <w:t xml:space="preserve"> или да ги користи како придружни материјали.</w:t>
            </w:r>
          </w:p>
        </w:tc>
      </w:tr>
      <w:tr w:rsidR="00E7344B" w:rsidRPr="0040172C" w14:paraId="635F2EFD" w14:textId="77777777" w:rsidTr="00F1574D">
        <w:trPr>
          <w:trHeight w:val="2879"/>
        </w:trPr>
        <w:tc>
          <w:tcPr>
            <w:tcW w:w="9010" w:type="dxa"/>
            <w:gridSpan w:val="3"/>
            <w:vAlign w:val="center"/>
          </w:tcPr>
          <w:p w14:paraId="34602AF3" w14:textId="0CB7797E" w:rsidR="00A03CF0" w:rsidRPr="0040172C" w:rsidRDefault="00422677" w:rsidP="0040172C">
            <w:pPr>
              <w:spacing w:before="120" w:after="120" w:line="260" w:lineRule="atLeast"/>
              <w:rPr>
                <w:rFonts w:ascii="Verdana" w:hAnsi="Verdana"/>
                <w:b/>
                <w:sz w:val="22"/>
                <w:szCs w:val="22"/>
              </w:rPr>
            </w:pPr>
            <w:r w:rsidRPr="0040172C">
              <w:rPr>
                <w:rFonts w:ascii="Verdana" w:hAnsi="Verdana"/>
                <w:b/>
                <w:sz w:val="22"/>
                <w:szCs w:val="22"/>
                <w:lang w:val="mk-MK"/>
              </w:rPr>
              <w:t>Цел на сесијата:</w:t>
            </w:r>
            <w:r w:rsidR="00A03CF0" w:rsidRPr="0040172C">
              <w:rPr>
                <w:rFonts w:ascii="Verdana" w:hAnsi="Verdana"/>
                <w:b/>
                <w:sz w:val="22"/>
                <w:szCs w:val="22"/>
              </w:rPr>
              <w:t xml:space="preserve">  </w:t>
            </w:r>
          </w:p>
          <w:p w14:paraId="3FE58655" w14:textId="2FFA6DD6" w:rsidR="00A03CF0" w:rsidRPr="0040172C" w:rsidRDefault="00050197" w:rsidP="0040172C">
            <w:pPr>
              <w:spacing w:before="120" w:after="120" w:line="260" w:lineRule="atLeast"/>
              <w:jc w:val="both"/>
              <w:rPr>
                <w:rFonts w:ascii="Verdana" w:hAnsi="Verdana"/>
                <w:i/>
                <w:color w:val="FF0000"/>
                <w:sz w:val="18"/>
                <w:szCs w:val="18"/>
              </w:rPr>
            </w:pPr>
            <w:r w:rsidRPr="0040172C">
              <w:rPr>
                <w:rFonts w:ascii="Verdana" w:eastAsia="Times New Roman" w:hAnsi="Verdana" w:cs="Times New Roman"/>
                <w:sz w:val="18"/>
                <w:szCs w:val="18"/>
                <w:lang w:val="mk-MK"/>
              </w:rPr>
              <w:t>Целта на</w:t>
            </w:r>
            <w:r w:rsidR="002A5F9C" w:rsidRPr="0040172C">
              <w:rPr>
                <w:rFonts w:ascii="Verdana" w:eastAsia="Times New Roman" w:hAnsi="Verdana" w:cs="Times New Roman"/>
                <w:sz w:val="18"/>
                <w:szCs w:val="18"/>
                <w:lang w:val="mk-MK"/>
              </w:rPr>
              <w:t xml:space="preserve"> оваа сесија е да им се обезбедат</w:t>
            </w:r>
            <w:r w:rsidRPr="0040172C">
              <w:rPr>
                <w:rFonts w:ascii="Verdana" w:eastAsia="Times New Roman" w:hAnsi="Verdana" w:cs="Times New Roman"/>
                <w:sz w:val="18"/>
                <w:szCs w:val="18"/>
                <w:lang w:val="mk-MK"/>
              </w:rPr>
              <w:t xml:space="preserve"> на судиите и обвинителите </w:t>
            </w:r>
            <w:r w:rsidR="002A5F9C" w:rsidRPr="0040172C">
              <w:rPr>
                <w:rFonts w:ascii="Verdana" w:eastAsia="Times New Roman" w:hAnsi="Verdana" w:cs="Times New Roman"/>
                <w:sz w:val="18"/>
                <w:szCs w:val="18"/>
                <w:lang w:val="mk-MK"/>
              </w:rPr>
              <w:t>познавања</w:t>
            </w:r>
            <w:r w:rsidRPr="0040172C">
              <w:rPr>
                <w:rFonts w:ascii="Verdana" w:eastAsia="Times New Roman" w:hAnsi="Verdana" w:cs="Times New Roman"/>
                <w:sz w:val="18"/>
                <w:szCs w:val="18"/>
                <w:lang w:val="mk-MK"/>
              </w:rPr>
              <w:t xml:space="preserve"> за прашања поврзани со електронски докази, како што се различните видови со кои можат да се сретнат, како тие се добиени и како се </w:t>
            </w:r>
            <w:r w:rsidR="002A5F9C" w:rsidRPr="0040172C">
              <w:rPr>
                <w:rFonts w:ascii="Verdana" w:eastAsia="Times New Roman" w:hAnsi="Verdana" w:cs="Times New Roman"/>
                <w:sz w:val="18"/>
                <w:szCs w:val="18"/>
                <w:lang w:val="mk-MK"/>
              </w:rPr>
              <w:t>постапува</w:t>
            </w:r>
            <w:r w:rsidRPr="0040172C">
              <w:rPr>
                <w:rFonts w:ascii="Verdana" w:eastAsia="Times New Roman" w:hAnsi="Verdana" w:cs="Times New Roman"/>
                <w:sz w:val="18"/>
                <w:szCs w:val="18"/>
                <w:lang w:val="mk-MK"/>
              </w:rPr>
              <w:t xml:space="preserve"> со нив за време на истраги и </w:t>
            </w:r>
            <w:r w:rsidR="002A5F9C" w:rsidRPr="0040172C">
              <w:rPr>
                <w:rFonts w:ascii="Verdana" w:eastAsia="Times New Roman" w:hAnsi="Verdana" w:cs="Times New Roman"/>
                <w:sz w:val="18"/>
                <w:szCs w:val="18"/>
                <w:lang w:val="mk-MK"/>
              </w:rPr>
              <w:t xml:space="preserve">како тие </w:t>
            </w:r>
            <w:r w:rsidRPr="0040172C">
              <w:rPr>
                <w:rFonts w:ascii="Verdana" w:eastAsia="Times New Roman" w:hAnsi="Verdana" w:cs="Times New Roman"/>
                <w:sz w:val="18"/>
                <w:szCs w:val="18"/>
                <w:lang w:val="mk-MK"/>
              </w:rPr>
              <w:t>се произведуваат за кривични судења.</w:t>
            </w:r>
            <w:r w:rsidR="000F7896" w:rsidRPr="0040172C">
              <w:rPr>
                <w:rFonts w:ascii="Verdana" w:eastAsia="Times New Roman" w:hAnsi="Verdana" w:cs="Times New Roman"/>
                <w:sz w:val="18"/>
                <w:szCs w:val="18"/>
              </w:rPr>
              <w:t xml:space="preserve"> </w:t>
            </w:r>
            <w:r w:rsidRPr="0040172C">
              <w:rPr>
                <w:rFonts w:ascii="Verdana" w:eastAsia="Times New Roman" w:hAnsi="Verdana" w:cs="Times New Roman"/>
                <w:sz w:val="18"/>
                <w:szCs w:val="18"/>
                <w:lang w:val="mk-MK"/>
              </w:rPr>
              <w:t xml:space="preserve">Исто така, обезбедено е и дополнително </w:t>
            </w:r>
            <w:r w:rsidR="00344685" w:rsidRPr="0040172C">
              <w:rPr>
                <w:rFonts w:ascii="Verdana" w:eastAsia="Times New Roman" w:hAnsi="Verdana" w:cs="Times New Roman"/>
                <w:sz w:val="18"/>
                <w:szCs w:val="18"/>
                <w:lang w:val="mk-MK"/>
              </w:rPr>
              <w:t>познавање</w:t>
            </w:r>
            <w:r w:rsidRPr="0040172C">
              <w:rPr>
                <w:rFonts w:ascii="Verdana" w:eastAsia="Times New Roman" w:hAnsi="Verdana" w:cs="Times New Roman"/>
                <w:sz w:val="18"/>
                <w:szCs w:val="18"/>
                <w:lang w:val="mk-MK"/>
              </w:rPr>
              <w:t xml:space="preserve"> за предизвиците со </w:t>
            </w:r>
            <w:r w:rsidR="00344685" w:rsidRPr="0040172C">
              <w:rPr>
                <w:rFonts w:ascii="Verdana" w:eastAsia="Times New Roman" w:hAnsi="Verdana" w:cs="Times New Roman"/>
                <w:sz w:val="18"/>
                <w:szCs w:val="18"/>
                <w:lang w:val="mk-MK"/>
              </w:rPr>
              <w:t>преземање</w:t>
            </w:r>
            <w:r w:rsidRPr="0040172C">
              <w:rPr>
                <w:rFonts w:ascii="Verdana" w:eastAsia="Times New Roman" w:hAnsi="Verdana" w:cs="Times New Roman"/>
                <w:sz w:val="18"/>
                <w:szCs w:val="18"/>
                <w:lang w:val="mk-MK"/>
              </w:rPr>
              <w:t xml:space="preserve"> на такви докази од други судски надлежности.</w:t>
            </w:r>
            <w:r w:rsidR="000F7896" w:rsidRPr="0040172C">
              <w:rPr>
                <w:rFonts w:ascii="Verdana" w:eastAsia="Times New Roman" w:hAnsi="Verdana" w:cs="Times New Roman"/>
                <w:sz w:val="18"/>
                <w:szCs w:val="18"/>
              </w:rPr>
              <w:t xml:space="preserve"> </w:t>
            </w:r>
            <w:r w:rsidR="00943FBF" w:rsidRPr="0040172C">
              <w:rPr>
                <w:rFonts w:ascii="Verdana" w:eastAsia="Times New Roman" w:hAnsi="Verdana" w:cs="Times New Roman"/>
                <w:sz w:val="18"/>
                <w:szCs w:val="18"/>
                <w:lang w:val="mk-MK"/>
              </w:rPr>
              <w:t>Покрај тоа, транзицијата на електронски докази од заплена до испитување и производство е опфатена во кратката сесија која дава краток опис на науката за дигитална форензика.</w:t>
            </w:r>
            <w:r w:rsidR="000F7896" w:rsidRPr="0040172C">
              <w:rPr>
                <w:rFonts w:ascii="Verdana" w:eastAsia="Times New Roman" w:hAnsi="Verdana" w:cs="Times New Roman"/>
                <w:sz w:val="18"/>
                <w:szCs w:val="18"/>
              </w:rPr>
              <w:t xml:space="preserve"> </w:t>
            </w:r>
            <w:r w:rsidR="00943FBF" w:rsidRPr="0040172C">
              <w:rPr>
                <w:rFonts w:ascii="Verdana" w:eastAsia="Times New Roman" w:hAnsi="Verdana" w:cs="Times New Roman"/>
                <w:sz w:val="18"/>
                <w:szCs w:val="18"/>
                <w:lang w:val="mk-MK"/>
              </w:rPr>
              <w:t xml:space="preserve">Нивото на деталното </w:t>
            </w:r>
            <w:r w:rsidR="00344685" w:rsidRPr="0040172C">
              <w:rPr>
                <w:rFonts w:ascii="Verdana" w:eastAsia="Times New Roman" w:hAnsi="Verdana" w:cs="Times New Roman"/>
                <w:sz w:val="18"/>
                <w:szCs w:val="18"/>
                <w:lang w:val="mk-MK"/>
              </w:rPr>
              <w:t>познавање</w:t>
            </w:r>
            <w:r w:rsidR="00943FBF" w:rsidRPr="0040172C">
              <w:rPr>
                <w:rFonts w:ascii="Verdana" w:eastAsia="Times New Roman" w:hAnsi="Verdana" w:cs="Times New Roman"/>
                <w:sz w:val="18"/>
                <w:szCs w:val="18"/>
                <w:lang w:val="mk-MK"/>
              </w:rPr>
              <w:t xml:space="preserve"> што го бараат </w:t>
            </w:r>
            <w:r w:rsidR="00B1239E" w:rsidRPr="0040172C">
              <w:rPr>
                <w:rFonts w:ascii="Verdana" w:eastAsia="Times New Roman" w:hAnsi="Verdana" w:cs="Times New Roman"/>
                <w:sz w:val="18"/>
                <w:szCs w:val="18"/>
                <w:lang w:val="mk-MK"/>
              </w:rPr>
              <w:t>претставниците</w:t>
            </w:r>
            <w:r w:rsidR="00943FBF" w:rsidRPr="0040172C">
              <w:rPr>
                <w:rFonts w:ascii="Verdana" w:eastAsia="Times New Roman" w:hAnsi="Verdana" w:cs="Times New Roman"/>
                <w:sz w:val="18"/>
                <w:szCs w:val="18"/>
                <w:lang w:val="mk-MK"/>
              </w:rPr>
              <w:t xml:space="preserve"> може да варира, во зависност од правните системи во земјата и степенот на вклученост на</w:t>
            </w:r>
            <w:r w:rsidR="00344685" w:rsidRPr="0040172C">
              <w:rPr>
                <w:rFonts w:ascii="Verdana" w:eastAsia="Times New Roman" w:hAnsi="Verdana" w:cs="Times New Roman"/>
                <w:sz w:val="18"/>
                <w:szCs w:val="18"/>
                <w:lang w:val="mk-MK"/>
              </w:rPr>
              <w:t xml:space="preserve"> </w:t>
            </w:r>
            <w:r w:rsidR="00B1239E" w:rsidRPr="0040172C">
              <w:rPr>
                <w:rFonts w:ascii="Verdana" w:eastAsia="Times New Roman" w:hAnsi="Verdana" w:cs="Times New Roman"/>
                <w:sz w:val="18"/>
                <w:szCs w:val="18"/>
                <w:lang w:val="mk-MK"/>
              </w:rPr>
              <w:t>претставниците</w:t>
            </w:r>
            <w:r w:rsidR="00344685" w:rsidRPr="0040172C">
              <w:rPr>
                <w:rFonts w:ascii="Verdana" w:eastAsia="Times New Roman" w:hAnsi="Verdana" w:cs="Times New Roman"/>
                <w:sz w:val="18"/>
                <w:szCs w:val="18"/>
                <w:lang w:val="mk-MK"/>
              </w:rPr>
              <w:t xml:space="preserve"> во фазата на истражување</w:t>
            </w:r>
            <w:r w:rsidR="00943FBF" w:rsidRPr="0040172C">
              <w:rPr>
                <w:rFonts w:ascii="Verdana" w:eastAsia="Times New Roman" w:hAnsi="Verdana" w:cs="Times New Roman"/>
                <w:sz w:val="18"/>
                <w:szCs w:val="18"/>
                <w:lang w:val="mk-MK"/>
              </w:rPr>
              <w:t>.</w:t>
            </w:r>
            <w:r w:rsidR="000F7896" w:rsidRPr="0040172C">
              <w:rPr>
                <w:rFonts w:ascii="Verdana" w:eastAsia="Times New Roman" w:hAnsi="Verdana" w:cs="Times New Roman"/>
                <w:sz w:val="18"/>
                <w:szCs w:val="18"/>
              </w:rPr>
              <w:t xml:space="preserve"> </w:t>
            </w:r>
          </w:p>
        </w:tc>
      </w:tr>
      <w:tr w:rsidR="00A03CF0" w:rsidRPr="0040172C" w14:paraId="1B5A80A7" w14:textId="77777777" w:rsidTr="001E7389">
        <w:trPr>
          <w:trHeight w:val="983"/>
        </w:trPr>
        <w:tc>
          <w:tcPr>
            <w:tcW w:w="9010" w:type="dxa"/>
            <w:gridSpan w:val="3"/>
            <w:vAlign w:val="center"/>
          </w:tcPr>
          <w:p w14:paraId="559A7E05" w14:textId="17BDF5DF" w:rsidR="00A03CF0" w:rsidRPr="0040172C" w:rsidRDefault="00943FBF" w:rsidP="0040172C">
            <w:pPr>
              <w:spacing w:before="120" w:after="120" w:line="260" w:lineRule="atLeast"/>
              <w:contextualSpacing/>
              <w:rPr>
                <w:rFonts w:ascii="Verdana" w:hAnsi="Verdana"/>
                <w:b/>
                <w:sz w:val="22"/>
                <w:szCs w:val="22"/>
              </w:rPr>
            </w:pPr>
            <w:r w:rsidRPr="0040172C">
              <w:rPr>
                <w:rFonts w:ascii="Verdana" w:hAnsi="Verdana"/>
                <w:b/>
                <w:sz w:val="22"/>
                <w:szCs w:val="22"/>
                <w:lang w:val="mk-MK"/>
              </w:rPr>
              <w:t>Цели:</w:t>
            </w:r>
          </w:p>
          <w:p w14:paraId="7552C5F6" w14:textId="06A2D77A" w:rsidR="000F7896" w:rsidRPr="0040172C" w:rsidRDefault="00943FBF" w:rsidP="0040172C">
            <w:pPr>
              <w:tabs>
                <w:tab w:val="left" w:pos="426"/>
                <w:tab w:val="left" w:pos="851"/>
              </w:tabs>
              <w:spacing w:before="120" w:after="120" w:line="260" w:lineRule="atLeast"/>
              <w:rPr>
                <w:rFonts w:ascii="Verdana" w:eastAsia="Times New Roman" w:hAnsi="Verdana" w:cs="Times New Roman"/>
              </w:rPr>
            </w:pPr>
            <w:r w:rsidRPr="0040172C">
              <w:rPr>
                <w:rFonts w:ascii="Verdana" w:eastAsia="Times New Roman" w:hAnsi="Verdana" w:cs="Times New Roman"/>
                <w:lang w:val="mk-MK"/>
              </w:rPr>
              <w:t xml:space="preserve">На крајот на оваа сесија, </w:t>
            </w:r>
            <w:r w:rsidR="00B1239E" w:rsidRPr="0040172C">
              <w:rPr>
                <w:rFonts w:ascii="Verdana" w:eastAsia="Times New Roman" w:hAnsi="Verdana" w:cs="Times New Roman"/>
                <w:lang w:val="mk-MK"/>
              </w:rPr>
              <w:t>претставниците</w:t>
            </w:r>
            <w:r w:rsidRPr="0040172C">
              <w:rPr>
                <w:rFonts w:ascii="Verdana" w:eastAsia="Times New Roman" w:hAnsi="Verdana" w:cs="Times New Roman"/>
                <w:lang w:val="mk-MK"/>
              </w:rPr>
              <w:t xml:space="preserve"> ќе можат да:</w:t>
            </w:r>
          </w:p>
          <w:p w14:paraId="3EC6D5AB" w14:textId="7FDF35A4" w:rsidR="006B0B52" w:rsidRPr="0040172C" w:rsidRDefault="00943FBF" w:rsidP="0040172C">
            <w:pPr>
              <w:pStyle w:val="bul1"/>
              <w:spacing w:before="120" w:after="120" w:line="260" w:lineRule="atLeast"/>
            </w:pPr>
            <w:r w:rsidRPr="0040172C">
              <w:rPr>
                <w:lang w:val="mk-MK"/>
              </w:rPr>
              <w:t>Дискутираат за различни видови на електронски докази</w:t>
            </w:r>
          </w:p>
          <w:p w14:paraId="6CFFCC92" w14:textId="3119C5CC" w:rsidR="006B0B52" w:rsidRPr="0040172C" w:rsidRDefault="00166B5F" w:rsidP="0040172C">
            <w:pPr>
              <w:pStyle w:val="bul1"/>
              <w:spacing w:before="120" w:after="120" w:line="260" w:lineRule="atLeast"/>
            </w:pPr>
            <w:r w:rsidRPr="0040172C">
              <w:rPr>
                <w:lang w:val="mk-MK"/>
              </w:rPr>
              <w:t xml:space="preserve">Ги резимираат клучните точки од </w:t>
            </w:r>
            <w:r w:rsidR="00344685" w:rsidRPr="0040172C">
              <w:rPr>
                <w:lang w:val="mk-MK"/>
              </w:rPr>
              <w:t>Прирачникот</w:t>
            </w:r>
            <w:r w:rsidRPr="0040172C">
              <w:rPr>
                <w:lang w:val="mk-MK"/>
              </w:rPr>
              <w:t xml:space="preserve"> за електронски докази на Советот на Европа, особено </w:t>
            </w:r>
            <w:r w:rsidR="00344685" w:rsidRPr="0040172C">
              <w:rPr>
                <w:lang w:val="mk-MK"/>
              </w:rPr>
              <w:t>начелата за</w:t>
            </w:r>
            <w:r w:rsidRPr="0040172C">
              <w:rPr>
                <w:lang w:val="mk-MK"/>
              </w:rPr>
              <w:t xml:space="preserve"> заплена и управување</w:t>
            </w:r>
          </w:p>
          <w:p w14:paraId="2C57F9DF" w14:textId="4A434769" w:rsidR="006B0B52" w:rsidRPr="0040172C" w:rsidRDefault="00344685" w:rsidP="0040172C">
            <w:pPr>
              <w:pStyle w:val="bul1"/>
              <w:spacing w:before="120" w:after="120" w:line="260" w:lineRule="atLeast"/>
            </w:pPr>
            <w:r w:rsidRPr="0040172C">
              <w:rPr>
                <w:lang w:val="mk-MK"/>
              </w:rPr>
              <w:t>Ги и</w:t>
            </w:r>
            <w:r w:rsidR="00166B5F" w:rsidRPr="0040172C">
              <w:rPr>
                <w:lang w:val="mk-MK"/>
              </w:rPr>
              <w:t>дентификуваат различните предизвици на форензиката за „</w:t>
            </w:r>
            <w:r w:rsidR="00C70ADB" w:rsidRPr="0040172C">
              <w:rPr>
                <w:lang w:val="mk-MK"/>
              </w:rPr>
              <w:t>исклучен уред</w:t>
            </w:r>
            <w:r w:rsidR="00166B5F" w:rsidRPr="0040172C">
              <w:rPr>
                <w:lang w:val="mk-MK"/>
              </w:rPr>
              <w:t>“ и „</w:t>
            </w:r>
            <w:r w:rsidRPr="0040172C">
              <w:rPr>
                <w:lang w:val="mk-MK"/>
              </w:rPr>
              <w:t>живи податоци</w:t>
            </w:r>
            <w:r w:rsidR="00166B5F" w:rsidRPr="0040172C">
              <w:rPr>
                <w:lang w:val="mk-MK"/>
              </w:rPr>
              <w:t>“, како и „</w:t>
            </w:r>
            <w:r w:rsidRPr="0040172C">
              <w:rPr>
                <w:lang w:val="mk-MK"/>
              </w:rPr>
              <w:t>докази</w:t>
            </w:r>
            <w:r w:rsidR="00166B5F" w:rsidRPr="0040172C">
              <w:rPr>
                <w:lang w:val="mk-MK"/>
              </w:rPr>
              <w:t xml:space="preserve"> засновани на облак“</w:t>
            </w:r>
          </w:p>
          <w:p w14:paraId="4619AB2A" w14:textId="776C6BA4" w:rsidR="006B0B52" w:rsidRPr="0040172C" w:rsidRDefault="00D63D28" w:rsidP="0040172C">
            <w:pPr>
              <w:pStyle w:val="bul1"/>
              <w:spacing w:before="120" w:after="120" w:line="260" w:lineRule="atLeast"/>
            </w:pPr>
            <w:r w:rsidRPr="0040172C">
              <w:rPr>
                <w:lang w:val="mk-MK"/>
              </w:rPr>
              <w:t xml:space="preserve">Дискутираат за </w:t>
            </w:r>
            <w:r w:rsidR="00344685" w:rsidRPr="0040172C">
              <w:rPr>
                <w:lang w:val="mk-MK"/>
              </w:rPr>
              <w:t>допуштеноста</w:t>
            </w:r>
            <w:r w:rsidRPr="0040172C">
              <w:rPr>
                <w:lang w:val="mk-MK"/>
              </w:rPr>
              <w:t xml:space="preserve"> на електронски докази</w:t>
            </w:r>
          </w:p>
          <w:p w14:paraId="61C84B37" w14:textId="156A64D9" w:rsidR="006B0B52" w:rsidRPr="0040172C" w:rsidRDefault="00D63D28" w:rsidP="0040172C">
            <w:pPr>
              <w:pStyle w:val="bul1"/>
              <w:spacing w:before="120" w:after="120" w:line="260" w:lineRule="atLeast"/>
            </w:pPr>
            <w:r w:rsidRPr="0040172C">
              <w:rPr>
                <w:lang w:val="mk-MK"/>
              </w:rPr>
              <w:t>Споредат „дигитална форензика“ со традиционална форензика</w:t>
            </w:r>
          </w:p>
          <w:p w14:paraId="2F413EEE" w14:textId="2DAB8C76" w:rsidR="003453F7" w:rsidRPr="0040172C" w:rsidRDefault="00D63D28" w:rsidP="0040172C">
            <w:pPr>
              <w:pStyle w:val="bul1"/>
              <w:spacing w:before="120" w:after="120" w:line="260" w:lineRule="atLeast"/>
            </w:pPr>
            <w:r w:rsidRPr="0040172C">
              <w:rPr>
                <w:lang w:val="mk-MK"/>
              </w:rPr>
              <w:lastRenderedPageBreak/>
              <w:t>Ги идентификуваат четирите клучни фази на дигитален форензички преглед</w:t>
            </w:r>
          </w:p>
          <w:p w14:paraId="61ABEAC5" w14:textId="51B531B8" w:rsidR="001E7389" w:rsidRPr="0040172C" w:rsidRDefault="001E7389" w:rsidP="0040172C">
            <w:pPr>
              <w:pStyle w:val="bul1"/>
              <w:numPr>
                <w:ilvl w:val="0"/>
                <w:numId w:val="0"/>
              </w:numPr>
              <w:spacing w:before="120" w:after="120" w:line="260" w:lineRule="atLeast"/>
            </w:pPr>
          </w:p>
        </w:tc>
      </w:tr>
      <w:tr w:rsidR="005703B7" w:rsidRPr="0040172C" w14:paraId="03110757" w14:textId="77777777" w:rsidTr="00F1574D">
        <w:trPr>
          <w:trHeight w:val="8522"/>
        </w:trPr>
        <w:tc>
          <w:tcPr>
            <w:tcW w:w="9010" w:type="dxa"/>
            <w:gridSpan w:val="3"/>
            <w:tcBorders>
              <w:bottom w:val="single" w:sz="4" w:space="0" w:color="auto"/>
            </w:tcBorders>
            <w:vAlign w:val="center"/>
          </w:tcPr>
          <w:p w14:paraId="7A064E85" w14:textId="2938441D" w:rsidR="005703B7" w:rsidRPr="0040172C" w:rsidRDefault="00D63D28" w:rsidP="0040172C">
            <w:pPr>
              <w:spacing w:before="120" w:after="120" w:line="260" w:lineRule="atLeast"/>
              <w:rPr>
                <w:rFonts w:ascii="Verdana" w:hAnsi="Verdana"/>
                <w:b/>
                <w:color w:val="000000" w:themeColor="text1"/>
                <w:sz w:val="22"/>
                <w:szCs w:val="22"/>
                <w:lang w:val="de-DE"/>
              </w:rPr>
            </w:pPr>
            <w:r w:rsidRPr="0040172C">
              <w:rPr>
                <w:rFonts w:ascii="Verdana" w:hAnsi="Verdana"/>
                <w:b/>
                <w:color w:val="000000" w:themeColor="text1"/>
                <w:sz w:val="22"/>
                <w:szCs w:val="22"/>
                <w:lang w:val="mk-MK"/>
              </w:rPr>
              <w:lastRenderedPageBreak/>
              <w:t>Упатство за обучувачи</w:t>
            </w:r>
          </w:p>
          <w:p w14:paraId="721F25C2" w14:textId="6B1E0FD9" w:rsidR="002F3B54" w:rsidRPr="0040172C" w:rsidRDefault="00E975A4" w:rsidP="0040172C">
            <w:pPr>
              <w:spacing w:before="120" w:after="120" w:line="260" w:lineRule="atLeast"/>
              <w:jc w:val="both"/>
              <w:rPr>
                <w:rFonts w:ascii="Verdana" w:hAnsi="Verdana"/>
                <w:color w:val="000000" w:themeColor="text1"/>
                <w:sz w:val="18"/>
                <w:szCs w:val="18"/>
                <w:lang w:val="de-DE"/>
              </w:rPr>
            </w:pPr>
            <w:r w:rsidRPr="0040172C">
              <w:rPr>
                <w:rFonts w:ascii="Verdana" w:hAnsi="Verdana"/>
                <w:color w:val="000000" w:themeColor="text1"/>
                <w:sz w:val="18"/>
                <w:szCs w:val="18"/>
                <w:lang w:val="mk-MK"/>
              </w:rPr>
              <w:t>Сесијата за електронски докази е скратена во оваа верзија на курсот</w:t>
            </w:r>
            <w:r w:rsidR="00FF4FA6" w:rsidRPr="0040172C">
              <w:rPr>
                <w:rFonts w:ascii="Verdana" w:hAnsi="Verdana"/>
                <w:color w:val="000000" w:themeColor="text1"/>
                <w:sz w:val="18"/>
                <w:szCs w:val="18"/>
                <w:lang w:val="mk-MK"/>
              </w:rPr>
              <w:t xml:space="preserve">, а за </w:t>
            </w:r>
            <w:r w:rsidR="00B1239E" w:rsidRPr="0040172C">
              <w:rPr>
                <w:rFonts w:ascii="Verdana" w:hAnsi="Verdana"/>
                <w:color w:val="000000" w:themeColor="text1"/>
                <w:sz w:val="18"/>
                <w:szCs w:val="18"/>
                <w:lang w:val="mk-MK"/>
              </w:rPr>
              <w:t>претставниците</w:t>
            </w:r>
            <w:r w:rsidR="00FF4FA6" w:rsidRPr="0040172C">
              <w:rPr>
                <w:rFonts w:ascii="Verdana" w:hAnsi="Verdana"/>
                <w:color w:val="000000" w:themeColor="text1"/>
                <w:sz w:val="18"/>
                <w:szCs w:val="18"/>
                <w:lang w:val="mk-MK"/>
              </w:rPr>
              <w:t xml:space="preserve"> е обезбеден и </w:t>
            </w:r>
            <w:r w:rsidR="00C70ADB" w:rsidRPr="0040172C">
              <w:rPr>
                <w:rFonts w:ascii="Verdana" w:hAnsi="Verdana"/>
                <w:color w:val="000000" w:themeColor="text1"/>
                <w:sz w:val="18"/>
                <w:szCs w:val="18"/>
                <w:lang w:val="mk-MK"/>
              </w:rPr>
              <w:t xml:space="preserve">материјал што </w:t>
            </w:r>
            <w:r w:rsidR="00FF4FA6" w:rsidRPr="0040172C">
              <w:rPr>
                <w:rFonts w:ascii="Verdana" w:hAnsi="Verdana"/>
                <w:color w:val="000000" w:themeColor="text1"/>
                <w:sz w:val="18"/>
                <w:szCs w:val="18"/>
                <w:lang w:val="mk-MK"/>
              </w:rPr>
              <w:t>претходно</w:t>
            </w:r>
            <w:r w:rsidR="00C70ADB" w:rsidRPr="0040172C">
              <w:rPr>
                <w:rFonts w:ascii="Verdana" w:hAnsi="Verdana"/>
                <w:color w:val="000000" w:themeColor="text1"/>
                <w:sz w:val="18"/>
                <w:szCs w:val="18"/>
                <w:lang w:val="mk-MK"/>
              </w:rPr>
              <w:t xml:space="preserve"> може да биде</w:t>
            </w:r>
            <w:r w:rsidR="00FF4FA6" w:rsidRPr="0040172C">
              <w:rPr>
                <w:rFonts w:ascii="Verdana" w:hAnsi="Verdana"/>
                <w:color w:val="000000" w:themeColor="text1"/>
                <w:sz w:val="18"/>
                <w:szCs w:val="18"/>
                <w:lang w:val="mk-MK"/>
              </w:rPr>
              <w:t xml:space="preserve"> прочитан </w:t>
            </w:r>
            <w:r w:rsidR="00C70ADB" w:rsidRPr="0040172C">
              <w:rPr>
                <w:rFonts w:ascii="Verdana" w:hAnsi="Verdana"/>
                <w:color w:val="000000" w:themeColor="text1"/>
                <w:sz w:val="18"/>
                <w:szCs w:val="18"/>
                <w:lang w:val="mk-MK"/>
              </w:rPr>
              <w:t>од</w:t>
            </w:r>
            <w:r w:rsidR="00FF4FA6" w:rsidRPr="0040172C">
              <w:rPr>
                <w:rFonts w:ascii="Verdana" w:hAnsi="Verdana"/>
                <w:color w:val="000000" w:themeColor="text1"/>
                <w:sz w:val="18"/>
                <w:szCs w:val="18"/>
                <w:lang w:val="mk-MK"/>
              </w:rPr>
              <w:t xml:space="preserve"> </w:t>
            </w:r>
            <w:r w:rsidR="00B1239E" w:rsidRPr="0040172C">
              <w:rPr>
                <w:rFonts w:ascii="Verdana" w:hAnsi="Verdana"/>
                <w:color w:val="000000" w:themeColor="text1"/>
                <w:sz w:val="18"/>
                <w:szCs w:val="18"/>
                <w:lang w:val="mk-MK"/>
              </w:rPr>
              <w:t>претставниците</w:t>
            </w:r>
            <w:r w:rsidR="00FF4FA6" w:rsidRPr="0040172C">
              <w:rPr>
                <w:rFonts w:ascii="Verdana" w:hAnsi="Verdana"/>
                <w:color w:val="000000" w:themeColor="text1"/>
                <w:sz w:val="18"/>
                <w:szCs w:val="18"/>
                <w:lang w:val="mk-MK"/>
              </w:rPr>
              <w:t xml:space="preserve"> пред курсот.</w:t>
            </w:r>
            <w:r w:rsidRPr="0040172C">
              <w:rPr>
                <w:rFonts w:ascii="Verdana" w:hAnsi="Verdana"/>
                <w:color w:val="000000" w:themeColor="text1"/>
                <w:sz w:val="18"/>
                <w:szCs w:val="18"/>
                <w:lang w:val="mk-MK"/>
              </w:rPr>
              <w:t xml:space="preserve"> </w:t>
            </w:r>
            <w:r w:rsidR="00951791" w:rsidRPr="0040172C">
              <w:rPr>
                <w:rFonts w:ascii="Verdana" w:hAnsi="Verdana"/>
                <w:color w:val="000000" w:themeColor="text1"/>
                <w:sz w:val="18"/>
                <w:szCs w:val="18"/>
                <w:lang w:val="de-DE"/>
              </w:rPr>
              <w:t xml:space="preserve"> </w:t>
            </w:r>
            <w:r w:rsidRPr="0040172C">
              <w:rPr>
                <w:rFonts w:ascii="Verdana" w:hAnsi="Verdana"/>
                <w:color w:val="000000" w:themeColor="text1"/>
                <w:sz w:val="18"/>
                <w:szCs w:val="18"/>
                <w:lang w:val="mk-MK"/>
              </w:rPr>
              <w:t>Обучувачот може да размисли за кратка проверка на знаењето на почетокот на сесијата за да провери дали се употребени претходно прочитаните материјали.</w:t>
            </w:r>
            <w:r w:rsidR="00951791" w:rsidRPr="0040172C">
              <w:rPr>
                <w:rFonts w:ascii="Verdana" w:hAnsi="Verdana"/>
                <w:color w:val="000000" w:themeColor="text1"/>
                <w:sz w:val="18"/>
                <w:szCs w:val="18"/>
                <w:lang w:val="de-DE"/>
              </w:rPr>
              <w:t xml:space="preserve"> </w:t>
            </w:r>
            <w:r w:rsidRPr="0040172C">
              <w:rPr>
                <w:rFonts w:ascii="Verdana" w:hAnsi="Verdana"/>
                <w:color w:val="000000" w:themeColor="text1"/>
                <w:sz w:val="18"/>
                <w:szCs w:val="18"/>
                <w:lang w:val="mk-MK"/>
              </w:rPr>
              <w:t>Ова може да биде во форма на квиз</w:t>
            </w:r>
            <w:r w:rsidR="00C70ADB" w:rsidRPr="0040172C">
              <w:rPr>
                <w:rFonts w:ascii="Verdana" w:hAnsi="Verdana"/>
                <w:color w:val="000000" w:themeColor="text1"/>
                <w:sz w:val="18"/>
                <w:szCs w:val="18"/>
                <w:lang w:val="mk-MK"/>
              </w:rPr>
              <w:t>-прашања</w:t>
            </w:r>
            <w:r w:rsidRPr="0040172C">
              <w:rPr>
                <w:rFonts w:ascii="Verdana" w:hAnsi="Verdana"/>
                <w:color w:val="000000" w:themeColor="text1"/>
                <w:sz w:val="18"/>
                <w:szCs w:val="18"/>
                <w:lang w:val="mk-MK"/>
              </w:rPr>
              <w:t>.</w:t>
            </w:r>
            <w:r w:rsidR="00951791" w:rsidRPr="0040172C">
              <w:rPr>
                <w:rFonts w:ascii="Verdana" w:hAnsi="Verdana"/>
                <w:color w:val="000000" w:themeColor="text1"/>
                <w:sz w:val="18"/>
                <w:szCs w:val="18"/>
                <w:lang w:val="de-DE"/>
              </w:rPr>
              <w:t xml:space="preserve"> </w:t>
            </w:r>
            <w:r w:rsidR="003901A5" w:rsidRPr="0040172C">
              <w:rPr>
                <w:rFonts w:ascii="Verdana" w:hAnsi="Verdana"/>
                <w:color w:val="000000" w:themeColor="text1"/>
                <w:sz w:val="18"/>
                <w:szCs w:val="18"/>
                <w:lang w:val="mk-MK"/>
              </w:rPr>
              <w:t>Сод</w:t>
            </w:r>
            <w:r w:rsidR="00FF4FA6" w:rsidRPr="0040172C">
              <w:rPr>
                <w:rFonts w:ascii="Verdana" w:hAnsi="Verdana"/>
                <w:color w:val="000000" w:themeColor="text1"/>
                <w:sz w:val="18"/>
                <w:szCs w:val="18"/>
                <w:lang w:val="mk-MK"/>
              </w:rPr>
              <w:t>ржината на претходно прочитаниот материјал</w:t>
            </w:r>
            <w:r w:rsidR="003901A5" w:rsidRPr="0040172C">
              <w:rPr>
                <w:rFonts w:ascii="Verdana" w:hAnsi="Verdana"/>
                <w:color w:val="000000" w:themeColor="text1"/>
                <w:sz w:val="18"/>
                <w:szCs w:val="18"/>
                <w:lang w:val="mk-MK"/>
              </w:rPr>
              <w:t xml:space="preserve"> ги запозна</w:t>
            </w:r>
            <w:r w:rsidR="00C70ADB" w:rsidRPr="0040172C">
              <w:rPr>
                <w:rFonts w:ascii="Verdana" w:hAnsi="Verdana"/>
                <w:color w:val="000000" w:themeColor="text1"/>
                <w:sz w:val="18"/>
                <w:szCs w:val="18"/>
                <w:lang w:val="mk-MK"/>
              </w:rPr>
              <w:t>ва</w:t>
            </w:r>
            <w:r w:rsidR="003901A5" w:rsidRPr="0040172C">
              <w:rPr>
                <w:rFonts w:ascii="Verdana" w:hAnsi="Verdana"/>
                <w:color w:val="000000" w:themeColor="text1"/>
                <w:sz w:val="18"/>
                <w:szCs w:val="18"/>
                <w:lang w:val="mk-MK"/>
              </w:rPr>
              <w:t xml:space="preserve"> </w:t>
            </w:r>
            <w:r w:rsidR="00B1239E" w:rsidRPr="0040172C">
              <w:rPr>
                <w:rFonts w:ascii="Verdana" w:hAnsi="Verdana"/>
                <w:color w:val="000000" w:themeColor="text1"/>
                <w:sz w:val="18"/>
                <w:szCs w:val="18"/>
                <w:lang w:val="mk-MK"/>
              </w:rPr>
              <w:t>претставниците</w:t>
            </w:r>
            <w:r w:rsidR="003901A5" w:rsidRPr="0040172C">
              <w:rPr>
                <w:rFonts w:ascii="Verdana" w:hAnsi="Verdana"/>
                <w:color w:val="000000" w:themeColor="text1"/>
                <w:sz w:val="18"/>
                <w:szCs w:val="18"/>
                <w:lang w:val="mk-MK"/>
              </w:rPr>
              <w:t xml:space="preserve"> со различните форми на уреди што можат да содржат електронски докази.</w:t>
            </w:r>
            <w:r w:rsidR="00951791" w:rsidRPr="0040172C">
              <w:rPr>
                <w:rFonts w:ascii="Verdana" w:hAnsi="Verdana"/>
                <w:color w:val="000000" w:themeColor="text1"/>
                <w:sz w:val="18"/>
                <w:szCs w:val="18"/>
                <w:lang w:val="de-DE"/>
              </w:rPr>
              <w:t xml:space="preserve"> </w:t>
            </w:r>
            <w:r w:rsidR="003901A5" w:rsidRPr="0040172C">
              <w:rPr>
                <w:rFonts w:ascii="Verdana" w:hAnsi="Verdana"/>
                <w:color w:val="000000" w:themeColor="text1"/>
                <w:sz w:val="18"/>
                <w:szCs w:val="18"/>
                <w:lang w:val="mk-MK"/>
              </w:rPr>
              <w:t xml:space="preserve">Обучувачот исто така може да размисли за набавка на разни електронски уреди, </w:t>
            </w:r>
            <w:r w:rsidR="00C70ADB" w:rsidRPr="0040172C">
              <w:rPr>
                <w:rFonts w:ascii="Verdana" w:hAnsi="Verdana"/>
                <w:color w:val="000000" w:themeColor="text1"/>
                <w:sz w:val="18"/>
                <w:szCs w:val="18"/>
                <w:lang w:val="mk-MK"/>
              </w:rPr>
              <w:t xml:space="preserve">при што </w:t>
            </w:r>
            <w:r w:rsidR="003901A5" w:rsidRPr="0040172C">
              <w:rPr>
                <w:rFonts w:ascii="Verdana" w:hAnsi="Verdana"/>
                <w:color w:val="000000" w:themeColor="text1"/>
                <w:sz w:val="18"/>
                <w:szCs w:val="18"/>
                <w:lang w:val="mk-MK"/>
              </w:rPr>
              <w:t>некои можат да содржат електронски докази.</w:t>
            </w:r>
            <w:r w:rsidR="002F3B54" w:rsidRPr="0040172C">
              <w:rPr>
                <w:rFonts w:ascii="Verdana" w:hAnsi="Verdana"/>
                <w:color w:val="000000" w:themeColor="text1"/>
                <w:sz w:val="18"/>
                <w:szCs w:val="18"/>
                <w:lang w:val="de-DE"/>
              </w:rPr>
              <w:t xml:space="preserve"> </w:t>
            </w:r>
            <w:r w:rsidR="00FF4FA6" w:rsidRPr="0040172C">
              <w:rPr>
                <w:rFonts w:ascii="Verdana" w:hAnsi="Verdana"/>
                <w:color w:val="000000" w:themeColor="text1"/>
                <w:sz w:val="18"/>
                <w:szCs w:val="18"/>
                <w:lang w:val="mk-MK"/>
              </w:rPr>
              <w:t>Раздавајќи ги уредите</w:t>
            </w:r>
            <w:r w:rsidR="003901A5" w:rsidRPr="0040172C">
              <w:rPr>
                <w:rFonts w:ascii="Verdana" w:hAnsi="Verdana"/>
                <w:color w:val="000000" w:themeColor="text1"/>
                <w:sz w:val="18"/>
                <w:szCs w:val="18"/>
                <w:lang w:val="mk-MK"/>
              </w:rPr>
              <w:t xml:space="preserve"> на почетокот на сесијата е уште еден начин за проценка на степенот </w:t>
            </w:r>
            <w:r w:rsidR="00FF4FA6" w:rsidRPr="0040172C">
              <w:rPr>
                <w:rFonts w:ascii="Verdana" w:hAnsi="Verdana"/>
                <w:color w:val="000000" w:themeColor="text1"/>
                <w:sz w:val="18"/>
                <w:szCs w:val="18"/>
                <w:lang w:val="mk-MK"/>
              </w:rPr>
              <w:t>до</w:t>
            </w:r>
            <w:r w:rsidR="003901A5" w:rsidRPr="0040172C">
              <w:rPr>
                <w:rFonts w:ascii="Verdana" w:hAnsi="Verdana"/>
                <w:color w:val="000000" w:themeColor="text1"/>
                <w:sz w:val="18"/>
                <w:szCs w:val="18"/>
                <w:lang w:val="mk-MK"/>
              </w:rPr>
              <w:t xml:space="preserve"> кој </w:t>
            </w:r>
            <w:r w:rsidR="00B1239E" w:rsidRPr="0040172C">
              <w:rPr>
                <w:rFonts w:ascii="Verdana" w:hAnsi="Verdana"/>
                <w:color w:val="000000" w:themeColor="text1"/>
                <w:sz w:val="18"/>
                <w:szCs w:val="18"/>
                <w:lang w:val="mk-MK"/>
              </w:rPr>
              <w:t>претставниците</w:t>
            </w:r>
            <w:r w:rsidR="003901A5" w:rsidRPr="0040172C">
              <w:rPr>
                <w:rFonts w:ascii="Verdana" w:hAnsi="Verdana"/>
                <w:color w:val="000000" w:themeColor="text1"/>
                <w:sz w:val="18"/>
                <w:szCs w:val="18"/>
                <w:lang w:val="mk-MK"/>
              </w:rPr>
              <w:t xml:space="preserve"> ги </w:t>
            </w:r>
            <w:r w:rsidR="00FF4FA6" w:rsidRPr="0040172C">
              <w:rPr>
                <w:rFonts w:ascii="Verdana" w:hAnsi="Verdana"/>
                <w:color w:val="000000" w:themeColor="text1"/>
                <w:sz w:val="18"/>
                <w:szCs w:val="18"/>
                <w:lang w:val="mk-MK"/>
              </w:rPr>
              <w:t>разбрале</w:t>
            </w:r>
            <w:r w:rsidR="003901A5" w:rsidRPr="0040172C">
              <w:rPr>
                <w:rFonts w:ascii="Verdana" w:hAnsi="Verdana"/>
                <w:color w:val="000000" w:themeColor="text1"/>
                <w:sz w:val="18"/>
                <w:szCs w:val="18"/>
                <w:lang w:val="mk-MK"/>
              </w:rPr>
              <w:t xml:space="preserve"> инфо</w:t>
            </w:r>
            <w:r w:rsidR="00FF4FA6" w:rsidRPr="0040172C">
              <w:rPr>
                <w:rFonts w:ascii="Verdana" w:hAnsi="Verdana"/>
                <w:color w:val="000000" w:themeColor="text1"/>
                <w:sz w:val="18"/>
                <w:szCs w:val="18"/>
                <w:lang w:val="mk-MK"/>
              </w:rPr>
              <w:t>рмациите од претходно прочитаниот материјал</w:t>
            </w:r>
            <w:r w:rsidR="003901A5" w:rsidRPr="0040172C">
              <w:rPr>
                <w:rFonts w:ascii="Verdana" w:hAnsi="Verdana"/>
                <w:color w:val="000000" w:themeColor="text1"/>
                <w:sz w:val="18"/>
                <w:szCs w:val="18"/>
                <w:lang w:val="mk-MK"/>
              </w:rPr>
              <w:t>.</w:t>
            </w:r>
            <w:r w:rsidR="005D4432" w:rsidRPr="0040172C">
              <w:rPr>
                <w:rFonts w:ascii="Verdana" w:hAnsi="Verdana"/>
                <w:color w:val="000000" w:themeColor="text1"/>
                <w:sz w:val="18"/>
                <w:szCs w:val="18"/>
                <w:lang w:val="de-DE"/>
              </w:rPr>
              <w:t xml:space="preserve"> </w:t>
            </w:r>
            <w:r w:rsidR="003901A5" w:rsidRPr="0040172C">
              <w:rPr>
                <w:rFonts w:ascii="Verdana" w:hAnsi="Verdana"/>
                <w:color w:val="000000" w:themeColor="text1"/>
                <w:sz w:val="18"/>
                <w:szCs w:val="18"/>
                <w:lang w:val="mk-MK"/>
              </w:rPr>
              <w:t>Како и со другите сесии, оваа обезбедува дополнителни информации во белешките на слајдовите за да му помогн</w:t>
            </w:r>
            <w:r w:rsidR="00FF4FA6" w:rsidRPr="0040172C">
              <w:rPr>
                <w:rFonts w:ascii="Verdana" w:hAnsi="Verdana"/>
                <w:color w:val="000000" w:themeColor="text1"/>
                <w:sz w:val="18"/>
                <w:szCs w:val="18"/>
                <w:lang w:val="mk-MK"/>
              </w:rPr>
              <w:t>ат</w:t>
            </w:r>
            <w:r w:rsidR="003901A5" w:rsidRPr="0040172C">
              <w:rPr>
                <w:rFonts w:ascii="Verdana" w:hAnsi="Verdana"/>
                <w:color w:val="000000" w:themeColor="text1"/>
                <w:sz w:val="18"/>
                <w:szCs w:val="18"/>
                <w:lang w:val="mk-MK"/>
              </w:rPr>
              <w:t xml:space="preserve"> на обучувачот.</w:t>
            </w:r>
          </w:p>
          <w:p w14:paraId="4B719C41" w14:textId="55CB8AD7" w:rsidR="004B7351" w:rsidRPr="0040172C" w:rsidRDefault="006D749C" w:rsidP="0040172C">
            <w:pPr>
              <w:spacing w:before="120" w:after="120" w:line="260" w:lineRule="atLeast"/>
              <w:jc w:val="both"/>
              <w:rPr>
                <w:rFonts w:ascii="Verdana" w:hAnsi="Verdana"/>
                <w:color w:val="000000" w:themeColor="text1"/>
                <w:sz w:val="18"/>
                <w:szCs w:val="18"/>
                <w:lang w:val="mk-MK"/>
              </w:rPr>
            </w:pPr>
            <w:r w:rsidRPr="0040172C">
              <w:rPr>
                <w:rFonts w:ascii="Verdana" w:hAnsi="Verdana"/>
                <w:color w:val="000000" w:themeColor="text1"/>
                <w:sz w:val="18"/>
                <w:szCs w:val="18"/>
                <w:lang w:val="mk-MK"/>
              </w:rPr>
              <w:t>Слајдовите што го</w:t>
            </w:r>
            <w:r w:rsidR="00FF4FA6" w:rsidRPr="0040172C">
              <w:rPr>
                <w:rFonts w:ascii="Verdana" w:hAnsi="Verdana"/>
                <w:color w:val="000000" w:themeColor="text1"/>
                <w:sz w:val="18"/>
                <w:szCs w:val="18"/>
                <w:lang w:val="mk-MK"/>
              </w:rPr>
              <w:t xml:space="preserve"> формираат претходно прочитаниот материјал</w:t>
            </w:r>
            <w:r w:rsidRPr="0040172C">
              <w:rPr>
                <w:rFonts w:ascii="Verdana" w:hAnsi="Verdana"/>
                <w:color w:val="000000" w:themeColor="text1"/>
                <w:sz w:val="18"/>
                <w:szCs w:val="18"/>
                <w:lang w:val="mk-MK"/>
              </w:rPr>
              <w:t xml:space="preserve"> се оставени за обучувачот, кој можеби ќе сака да ги користи за да ги поткрепи информациите или да ги прикаже додека одговара на прашања.</w:t>
            </w:r>
            <w:r w:rsidR="003A435F" w:rsidRPr="0040172C">
              <w:rPr>
                <w:rFonts w:ascii="Verdana" w:hAnsi="Verdana"/>
                <w:color w:val="000000" w:themeColor="text1"/>
                <w:sz w:val="18"/>
                <w:szCs w:val="18"/>
                <w:lang w:val="de-DE"/>
              </w:rPr>
              <w:t xml:space="preserve">  </w:t>
            </w:r>
            <w:r w:rsidRPr="0040172C">
              <w:rPr>
                <w:rFonts w:ascii="Verdana" w:hAnsi="Verdana"/>
                <w:color w:val="000000" w:themeColor="text1"/>
                <w:sz w:val="18"/>
                <w:szCs w:val="18"/>
                <w:lang w:val="mk-MK"/>
              </w:rPr>
              <w:t xml:space="preserve">Тие не се наменети да се користат како метод за </w:t>
            </w:r>
            <w:r w:rsidR="00FF4FA6" w:rsidRPr="0040172C">
              <w:rPr>
                <w:rFonts w:ascii="Verdana" w:hAnsi="Verdana"/>
                <w:color w:val="000000" w:themeColor="text1"/>
                <w:sz w:val="18"/>
                <w:szCs w:val="18"/>
                <w:lang w:val="mk-MK"/>
              </w:rPr>
              <w:t>предавање</w:t>
            </w:r>
            <w:r w:rsidRPr="0040172C">
              <w:rPr>
                <w:rFonts w:ascii="Verdana" w:hAnsi="Verdana"/>
                <w:color w:val="000000" w:themeColor="text1"/>
                <w:sz w:val="18"/>
                <w:szCs w:val="18"/>
                <w:lang w:val="mk-MK"/>
              </w:rPr>
              <w:t xml:space="preserve"> за време на лекцијата.</w:t>
            </w:r>
          </w:p>
          <w:p w14:paraId="5EFF4BEF" w14:textId="47217DE0" w:rsidR="004B7351" w:rsidRPr="0040172C" w:rsidRDefault="006D749C" w:rsidP="0040172C">
            <w:pPr>
              <w:spacing w:before="120" w:after="120" w:line="260" w:lineRule="atLeast"/>
              <w:jc w:val="both"/>
              <w:rPr>
                <w:rFonts w:ascii="Verdana" w:hAnsi="Verdana"/>
                <w:color w:val="000000" w:themeColor="text1"/>
                <w:sz w:val="18"/>
                <w:szCs w:val="18"/>
                <w:lang w:val="mk-MK"/>
              </w:rPr>
            </w:pPr>
            <w:r w:rsidRPr="0040172C">
              <w:rPr>
                <w:rFonts w:ascii="Verdana" w:hAnsi="Verdana"/>
                <w:color w:val="000000" w:themeColor="text1"/>
                <w:sz w:val="18"/>
                <w:szCs w:val="18"/>
                <w:lang w:val="mk-MK"/>
              </w:rPr>
              <w:t>Лекцијата содржи информации за претрес и заплена на електронски докази.</w:t>
            </w:r>
            <w:r w:rsidR="009F336B"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 xml:space="preserve">Ова ги опфаќа подготовката и планирањето за опремата што треба да се </w:t>
            </w:r>
            <w:r w:rsidR="00C70ADB" w:rsidRPr="0040172C">
              <w:rPr>
                <w:rFonts w:ascii="Verdana" w:hAnsi="Verdana"/>
                <w:color w:val="000000" w:themeColor="text1"/>
                <w:sz w:val="18"/>
                <w:szCs w:val="18"/>
                <w:lang w:val="mk-MK"/>
              </w:rPr>
              <w:t>пре</w:t>
            </w:r>
            <w:r w:rsidRPr="0040172C">
              <w:rPr>
                <w:rFonts w:ascii="Verdana" w:hAnsi="Verdana"/>
                <w:color w:val="000000" w:themeColor="text1"/>
                <w:sz w:val="18"/>
                <w:szCs w:val="18"/>
                <w:lang w:val="mk-MK"/>
              </w:rPr>
              <w:t>земе, па дури и самото запленување и поврзаните размислувања</w:t>
            </w:r>
            <w:r w:rsidR="00C70ADB" w:rsidRPr="0040172C">
              <w:rPr>
                <w:rFonts w:ascii="Verdana" w:hAnsi="Verdana"/>
                <w:color w:val="000000" w:themeColor="text1"/>
                <w:sz w:val="18"/>
                <w:szCs w:val="18"/>
                <w:lang w:val="mk-MK"/>
              </w:rPr>
              <w:t xml:space="preserve"> за истото</w:t>
            </w:r>
            <w:r w:rsidRPr="0040172C">
              <w:rPr>
                <w:rFonts w:ascii="Verdana" w:hAnsi="Verdana"/>
                <w:color w:val="000000" w:themeColor="text1"/>
                <w:sz w:val="18"/>
                <w:szCs w:val="18"/>
                <w:lang w:val="mk-MK"/>
              </w:rPr>
              <w:t xml:space="preserve">. Во зависност од правниот систем на земјите на </w:t>
            </w:r>
            <w:r w:rsidR="00B1239E" w:rsidRPr="0040172C">
              <w:rPr>
                <w:rFonts w:ascii="Verdana" w:hAnsi="Verdana"/>
                <w:color w:val="000000" w:themeColor="text1"/>
                <w:sz w:val="18"/>
                <w:szCs w:val="18"/>
                <w:lang w:val="mk-MK"/>
              </w:rPr>
              <w:t>претставниците</w:t>
            </w:r>
            <w:r w:rsidRPr="0040172C">
              <w:rPr>
                <w:rFonts w:ascii="Verdana" w:hAnsi="Verdana"/>
                <w:color w:val="000000" w:themeColor="text1"/>
                <w:sz w:val="18"/>
                <w:szCs w:val="18"/>
                <w:lang w:val="mk-MK"/>
              </w:rPr>
              <w:t>, ова ќе биде од по</w:t>
            </w:r>
            <w:r w:rsidR="00C70ADB" w:rsidRPr="0040172C">
              <w:rPr>
                <w:rFonts w:ascii="Verdana" w:hAnsi="Verdana"/>
                <w:color w:val="000000" w:themeColor="text1"/>
                <w:sz w:val="18"/>
                <w:szCs w:val="18"/>
                <w:lang w:val="mk-MK"/>
              </w:rPr>
              <w:t>голем</w:t>
            </w:r>
            <w:r w:rsidRPr="0040172C">
              <w:rPr>
                <w:rFonts w:ascii="Verdana" w:hAnsi="Verdana"/>
                <w:color w:val="000000" w:themeColor="text1"/>
                <w:sz w:val="18"/>
                <w:szCs w:val="18"/>
                <w:lang w:val="mk-MK"/>
              </w:rPr>
              <w:t xml:space="preserve"> или помал интерес.</w:t>
            </w:r>
            <w:r w:rsidR="00AA5742"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 xml:space="preserve">Во судските надлежности </w:t>
            </w:r>
            <w:r w:rsidR="00C70ADB" w:rsidRPr="0040172C">
              <w:rPr>
                <w:rFonts w:ascii="Verdana" w:hAnsi="Verdana"/>
                <w:color w:val="000000" w:themeColor="text1"/>
                <w:sz w:val="18"/>
                <w:szCs w:val="18"/>
                <w:lang w:val="mk-MK"/>
              </w:rPr>
              <w:t>од</w:t>
            </w:r>
            <w:r w:rsidRPr="0040172C">
              <w:rPr>
                <w:rFonts w:ascii="Verdana" w:hAnsi="Verdana"/>
                <w:color w:val="000000" w:themeColor="text1"/>
                <w:sz w:val="18"/>
                <w:szCs w:val="18"/>
                <w:lang w:val="mk-MK"/>
              </w:rPr>
              <w:t xml:space="preserve"> општо право, судиите немаат никаква улога во истрагата или </w:t>
            </w:r>
            <w:r w:rsidR="00C70ADB" w:rsidRPr="0040172C">
              <w:rPr>
                <w:rFonts w:ascii="Verdana" w:hAnsi="Verdana"/>
                <w:color w:val="000000" w:themeColor="text1"/>
                <w:sz w:val="18"/>
                <w:szCs w:val="18"/>
                <w:lang w:val="mk-MK"/>
              </w:rPr>
              <w:t>с</w:t>
            </w:r>
            <w:r w:rsidRPr="0040172C">
              <w:rPr>
                <w:rFonts w:ascii="Verdana" w:hAnsi="Verdana"/>
                <w:color w:val="000000" w:themeColor="text1"/>
                <w:sz w:val="18"/>
                <w:szCs w:val="18"/>
                <w:lang w:val="mk-MK"/>
              </w:rPr>
              <w:t>о какви било поврзани активности, како што се претрес и заплена.</w:t>
            </w:r>
            <w:r w:rsidR="00AA5742"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 xml:space="preserve">Меѓутоа, тие ќе треба да </w:t>
            </w:r>
            <w:r w:rsidR="00FF4FA6" w:rsidRPr="0040172C">
              <w:rPr>
                <w:rFonts w:ascii="Verdana" w:hAnsi="Verdana"/>
                <w:color w:val="000000" w:themeColor="text1"/>
                <w:sz w:val="18"/>
                <w:szCs w:val="18"/>
                <w:lang w:val="mk-MK"/>
              </w:rPr>
              <w:t xml:space="preserve">ги </w:t>
            </w:r>
            <w:r w:rsidRPr="0040172C">
              <w:rPr>
                <w:rFonts w:ascii="Verdana" w:hAnsi="Verdana"/>
                <w:color w:val="000000" w:themeColor="text1"/>
                <w:sz w:val="18"/>
                <w:szCs w:val="18"/>
                <w:lang w:val="mk-MK"/>
              </w:rPr>
              <w:t>разберат докази</w:t>
            </w:r>
            <w:r w:rsidR="00FF4FA6" w:rsidRPr="0040172C">
              <w:rPr>
                <w:rFonts w:ascii="Verdana" w:hAnsi="Verdana"/>
                <w:color w:val="000000" w:themeColor="text1"/>
                <w:sz w:val="18"/>
                <w:szCs w:val="18"/>
                <w:lang w:val="mk-MK"/>
              </w:rPr>
              <w:t>те</w:t>
            </w:r>
            <w:r w:rsidRPr="0040172C">
              <w:rPr>
                <w:rFonts w:ascii="Verdana" w:hAnsi="Verdana"/>
                <w:color w:val="000000" w:themeColor="text1"/>
                <w:sz w:val="18"/>
                <w:szCs w:val="18"/>
                <w:lang w:val="mk-MK"/>
              </w:rPr>
              <w:t xml:space="preserve"> кога ќе бидат изведени пред нив, па затоа може да биде соодвет</w:t>
            </w:r>
            <w:r w:rsidR="00FF4FA6" w:rsidRPr="0040172C">
              <w:rPr>
                <w:rFonts w:ascii="Verdana" w:hAnsi="Verdana"/>
                <w:color w:val="000000" w:themeColor="text1"/>
                <w:sz w:val="18"/>
                <w:szCs w:val="18"/>
                <w:lang w:val="mk-MK"/>
              </w:rPr>
              <w:t>но да се</w:t>
            </w:r>
            <w:r w:rsidRPr="0040172C">
              <w:rPr>
                <w:rFonts w:ascii="Verdana" w:hAnsi="Verdana"/>
                <w:color w:val="000000" w:themeColor="text1"/>
                <w:sz w:val="18"/>
                <w:szCs w:val="18"/>
                <w:lang w:val="mk-MK"/>
              </w:rPr>
              <w:t xml:space="preserve"> </w:t>
            </w:r>
            <w:r w:rsidR="00C70ADB" w:rsidRPr="0040172C">
              <w:rPr>
                <w:rFonts w:ascii="Verdana" w:hAnsi="Verdana"/>
                <w:color w:val="000000" w:themeColor="text1"/>
                <w:sz w:val="18"/>
                <w:szCs w:val="18"/>
                <w:lang w:val="mk-MK"/>
              </w:rPr>
              <w:t>раз</w:t>
            </w:r>
            <w:r w:rsidRPr="0040172C">
              <w:rPr>
                <w:rFonts w:ascii="Verdana" w:hAnsi="Verdana"/>
                <w:color w:val="000000" w:themeColor="text1"/>
                <w:sz w:val="18"/>
                <w:szCs w:val="18"/>
                <w:lang w:val="mk-MK"/>
              </w:rPr>
              <w:t>глед</w:t>
            </w:r>
            <w:r w:rsidR="00FF4FA6" w:rsidRPr="0040172C">
              <w:rPr>
                <w:rFonts w:ascii="Verdana" w:hAnsi="Verdana"/>
                <w:color w:val="000000" w:themeColor="text1"/>
                <w:sz w:val="18"/>
                <w:szCs w:val="18"/>
                <w:lang w:val="mk-MK"/>
              </w:rPr>
              <w:t>аат</w:t>
            </w:r>
            <w:r w:rsidRPr="0040172C">
              <w:rPr>
                <w:rFonts w:ascii="Verdana" w:hAnsi="Verdana"/>
                <w:color w:val="000000" w:themeColor="text1"/>
                <w:sz w:val="18"/>
                <w:szCs w:val="18"/>
                <w:lang w:val="mk-MK"/>
              </w:rPr>
              <w:t xml:space="preserve"> прашањата.</w:t>
            </w:r>
            <w:r w:rsidR="00AA5742"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Во други судски надлежности, судијата може да има улога во истрагата, а обвинителите можат да бидат законски одговорни за истрагата.</w:t>
            </w:r>
            <w:r w:rsidR="00AA5742"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 xml:space="preserve">Во овие случаи, се издава </w:t>
            </w:r>
            <w:r w:rsidR="00636F42" w:rsidRPr="0040172C">
              <w:rPr>
                <w:rFonts w:ascii="Verdana" w:hAnsi="Verdana"/>
                <w:color w:val="000000" w:themeColor="text1"/>
                <w:sz w:val="18"/>
                <w:szCs w:val="18"/>
                <w:lang w:val="mk-MK"/>
              </w:rPr>
              <w:t xml:space="preserve">наредба за </w:t>
            </w:r>
            <w:r w:rsidRPr="0040172C">
              <w:rPr>
                <w:rFonts w:ascii="Verdana" w:hAnsi="Verdana"/>
                <w:color w:val="000000" w:themeColor="text1"/>
                <w:sz w:val="18"/>
                <w:szCs w:val="18"/>
                <w:lang w:val="mk-MK"/>
              </w:rPr>
              <w:t>претрес и заплена.</w:t>
            </w:r>
            <w:r w:rsidR="00AA5742"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 xml:space="preserve">Секој обучувач е одговорен за утврдување на улогата на </w:t>
            </w:r>
            <w:r w:rsidR="00B1239E" w:rsidRPr="0040172C">
              <w:rPr>
                <w:rFonts w:ascii="Verdana" w:hAnsi="Verdana"/>
                <w:color w:val="000000" w:themeColor="text1"/>
                <w:sz w:val="18"/>
                <w:szCs w:val="18"/>
                <w:lang w:val="mk-MK"/>
              </w:rPr>
              <w:t>претставниците</w:t>
            </w:r>
            <w:r w:rsidRPr="0040172C">
              <w:rPr>
                <w:rFonts w:ascii="Verdana" w:hAnsi="Verdana"/>
                <w:color w:val="000000" w:themeColor="text1"/>
                <w:sz w:val="18"/>
                <w:szCs w:val="18"/>
                <w:lang w:val="mk-MK"/>
              </w:rPr>
              <w:t xml:space="preserve"> и за соодветно прилагодување на материјалите за обука.</w:t>
            </w:r>
            <w:r w:rsidR="00AA5742" w:rsidRPr="0040172C">
              <w:rPr>
                <w:rFonts w:ascii="Verdana" w:hAnsi="Verdana"/>
                <w:color w:val="000000" w:themeColor="text1"/>
                <w:sz w:val="18"/>
                <w:szCs w:val="18"/>
                <w:lang w:val="mk-MK"/>
              </w:rPr>
              <w:t xml:space="preserve"> </w:t>
            </w:r>
            <w:r w:rsidRPr="0040172C">
              <w:rPr>
                <w:rFonts w:ascii="Verdana" w:hAnsi="Verdana"/>
                <w:color w:val="000000" w:themeColor="text1"/>
                <w:sz w:val="18"/>
                <w:szCs w:val="18"/>
                <w:lang w:val="mk-MK"/>
              </w:rPr>
              <w:t xml:space="preserve">Обучувачот треба да го земе предвид целокупното време што е на располагање кога одлучува што треба да се нагласи </w:t>
            </w:r>
            <w:r w:rsidR="00636F42" w:rsidRPr="0040172C">
              <w:rPr>
                <w:rFonts w:ascii="Verdana" w:hAnsi="Verdana"/>
                <w:color w:val="000000" w:themeColor="text1"/>
                <w:sz w:val="18"/>
                <w:szCs w:val="18"/>
                <w:lang w:val="mk-MK"/>
              </w:rPr>
              <w:t>во</w:t>
            </w:r>
            <w:r w:rsidRPr="0040172C">
              <w:rPr>
                <w:rFonts w:ascii="Verdana" w:hAnsi="Verdana"/>
                <w:color w:val="000000" w:themeColor="text1"/>
                <w:sz w:val="18"/>
                <w:szCs w:val="18"/>
                <w:lang w:val="mk-MK"/>
              </w:rPr>
              <w:t xml:space="preserve"> материјалите, потсетувајќи се на целокупната содржина на наставните цели, кои се основата на лекцијата.</w:t>
            </w:r>
          </w:p>
        </w:tc>
      </w:tr>
      <w:tr w:rsidR="005A4E47" w:rsidRPr="0040172C"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0D0952C8" w:rsidR="005A4E47" w:rsidRPr="0040172C" w:rsidRDefault="006D749C" w:rsidP="0040172C">
            <w:pPr>
              <w:spacing w:before="120" w:after="120" w:line="260" w:lineRule="atLeast"/>
              <w:rPr>
                <w:rFonts w:ascii="Verdana" w:hAnsi="Verdana"/>
                <w:b/>
                <w:sz w:val="28"/>
                <w:szCs w:val="28"/>
              </w:rPr>
            </w:pPr>
            <w:r w:rsidRPr="0040172C">
              <w:rPr>
                <w:rFonts w:ascii="Verdana" w:hAnsi="Verdana"/>
                <w:b/>
                <w:sz w:val="28"/>
                <w:szCs w:val="28"/>
                <w:lang w:val="mk-MK"/>
              </w:rPr>
              <w:t>Содржина на лекцијата</w:t>
            </w:r>
          </w:p>
        </w:tc>
      </w:tr>
      <w:tr w:rsidR="00F1574D" w:rsidRPr="0040172C" w14:paraId="57CC7AA4" w14:textId="77777777" w:rsidTr="00F1574D">
        <w:trPr>
          <w:trHeight w:val="629"/>
        </w:trPr>
        <w:tc>
          <w:tcPr>
            <w:tcW w:w="1525" w:type="dxa"/>
            <w:shd w:val="clear" w:color="auto" w:fill="D9E2F3" w:themeFill="accent1" w:themeFillTint="33"/>
            <w:vAlign w:val="center"/>
          </w:tcPr>
          <w:p w14:paraId="4538C338" w14:textId="39B98678" w:rsidR="00D82C18" w:rsidRPr="0040172C" w:rsidRDefault="006D749C" w:rsidP="0040172C">
            <w:pPr>
              <w:spacing w:before="120" w:after="120" w:line="260" w:lineRule="atLeast"/>
              <w:jc w:val="center"/>
              <w:rPr>
                <w:rFonts w:ascii="Verdana" w:hAnsi="Verdana"/>
                <w:b/>
                <w:sz w:val="22"/>
                <w:szCs w:val="22"/>
              </w:rPr>
            </w:pPr>
            <w:r w:rsidRPr="0040172C">
              <w:rPr>
                <w:rFonts w:ascii="Verdana" w:hAnsi="Verdana"/>
                <w:b/>
                <w:sz w:val="22"/>
                <w:szCs w:val="22"/>
                <w:lang w:val="mk-MK"/>
              </w:rPr>
              <w:t>Број на слајдови</w:t>
            </w:r>
          </w:p>
        </w:tc>
        <w:tc>
          <w:tcPr>
            <w:tcW w:w="7485" w:type="dxa"/>
            <w:gridSpan w:val="2"/>
            <w:shd w:val="clear" w:color="auto" w:fill="D9E2F3" w:themeFill="accent1" w:themeFillTint="33"/>
            <w:vAlign w:val="center"/>
          </w:tcPr>
          <w:p w14:paraId="2DA616FC" w14:textId="1D686BD5" w:rsidR="00D82C18" w:rsidRPr="0040172C" w:rsidRDefault="006D749C" w:rsidP="0040172C">
            <w:pPr>
              <w:spacing w:before="120" w:after="120" w:line="260" w:lineRule="atLeast"/>
              <w:rPr>
                <w:rFonts w:ascii="Verdana" w:hAnsi="Verdana"/>
                <w:b/>
                <w:sz w:val="22"/>
                <w:szCs w:val="22"/>
              </w:rPr>
            </w:pPr>
            <w:r w:rsidRPr="0040172C">
              <w:rPr>
                <w:rFonts w:ascii="Verdana" w:hAnsi="Verdana"/>
                <w:b/>
                <w:sz w:val="22"/>
                <w:szCs w:val="22"/>
                <w:lang w:val="mk-MK"/>
              </w:rPr>
              <w:t>Содржина</w:t>
            </w:r>
          </w:p>
        </w:tc>
      </w:tr>
      <w:tr w:rsidR="00F1574D" w:rsidRPr="0040172C" w14:paraId="11A12D7E" w14:textId="77777777" w:rsidTr="00F1574D">
        <w:trPr>
          <w:trHeight w:val="3455"/>
        </w:trPr>
        <w:tc>
          <w:tcPr>
            <w:tcW w:w="1525" w:type="dxa"/>
            <w:vAlign w:val="center"/>
          </w:tcPr>
          <w:p w14:paraId="67083237" w14:textId="49FD93BC" w:rsidR="00D82C18" w:rsidRPr="0040172C" w:rsidRDefault="006D749C" w:rsidP="0040172C">
            <w:pPr>
              <w:spacing w:before="120" w:after="120" w:line="260" w:lineRule="atLeast"/>
              <w:jc w:val="center"/>
              <w:rPr>
                <w:rFonts w:ascii="Verdana" w:hAnsi="Verdana"/>
                <w:sz w:val="18"/>
                <w:szCs w:val="18"/>
              </w:rPr>
            </w:pPr>
            <w:r w:rsidRPr="0040172C">
              <w:rPr>
                <w:rFonts w:ascii="Verdana" w:hAnsi="Verdana"/>
                <w:sz w:val="18"/>
                <w:szCs w:val="18"/>
                <w:lang w:val="mk-MK"/>
              </w:rPr>
              <w:t>1 до 4</w:t>
            </w:r>
          </w:p>
          <w:p w14:paraId="5A89CF27" w14:textId="20196678" w:rsidR="00F1574D" w:rsidRPr="0040172C" w:rsidRDefault="006D749C" w:rsidP="0040172C">
            <w:pPr>
              <w:spacing w:before="120" w:after="120" w:line="260" w:lineRule="atLeast"/>
              <w:jc w:val="center"/>
              <w:rPr>
                <w:rFonts w:ascii="Verdana" w:hAnsi="Verdana"/>
                <w:sz w:val="18"/>
                <w:szCs w:val="18"/>
              </w:rPr>
            </w:pPr>
            <w:r w:rsidRPr="0040172C">
              <w:rPr>
                <w:rFonts w:ascii="Verdana" w:hAnsi="Verdana"/>
                <w:sz w:val="18"/>
                <w:szCs w:val="18"/>
                <w:lang w:val="mk-MK"/>
              </w:rPr>
              <w:t>Задолжителни слајдови</w:t>
            </w:r>
          </w:p>
        </w:tc>
        <w:tc>
          <w:tcPr>
            <w:tcW w:w="7485" w:type="dxa"/>
            <w:gridSpan w:val="2"/>
            <w:vAlign w:val="center"/>
          </w:tcPr>
          <w:p w14:paraId="36345B59" w14:textId="625DCE3A" w:rsidR="00556D69" w:rsidRPr="0040172C" w:rsidRDefault="006D749C" w:rsidP="0040172C">
            <w:pPr>
              <w:spacing w:before="120" w:after="120" w:line="260" w:lineRule="atLeast"/>
              <w:jc w:val="both"/>
              <w:rPr>
                <w:rFonts w:ascii="Verdana" w:hAnsi="Verdana"/>
                <w:color w:val="000000" w:themeColor="text1"/>
                <w:sz w:val="18"/>
                <w:szCs w:val="18"/>
              </w:rPr>
            </w:pPr>
            <w:r w:rsidRPr="0040172C">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556D69" w:rsidRPr="0040172C">
              <w:rPr>
                <w:rFonts w:ascii="Verdana" w:hAnsi="Verdana"/>
                <w:color w:val="000000" w:themeColor="text1"/>
                <w:sz w:val="18"/>
                <w:szCs w:val="18"/>
              </w:rPr>
              <w:t xml:space="preserve">  </w:t>
            </w:r>
            <w:r w:rsidRPr="0040172C">
              <w:rPr>
                <w:rFonts w:ascii="Verdana" w:hAnsi="Verdana"/>
                <w:color w:val="000000" w:themeColor="text1"/>
                <w:sz w:val="18"/>
                <w:szCs w:val="18"/>
                <w:lang w:val="mk-MK"/>
              </w:rPr>
              <w:t xml:space="preserve">Обучувачот треба да се осигури дека </w:t>
            </w:r>
            <w:r w:rsidR="00C70ADB" w:rsidRPr="0040172C">
              <w:rPr>
                <w:rFonts w:ascii="Verdana" w:hAnsi="Verdana"/>
                <w:color w:val="000000" w:themeColor="text1"/>
                <w:sz w:val="18"/>
                <w:szCs w:val="18"/>
                <w:lang w:val="mk-MK"/>
              </w:rPr>
              <w:t>ис</w:t>
            </w:r>
            <w:r w:rsidRPr="0040172C">
              <w:rPr>
                <w:rFonts w:ascii="Verdana" w:hAnsi="Verdana"/>
                <w:color w:val="000000" w:themeColor="text1"/>
                <w:sz w:val="18"/>
                <w:szCs w:val="18"/>
                <w:lang w:val="mk-MK"/>
              </w:rPr>
              <w:t>ти</w:t>
            </w:r>
            <w:r w:rsidR="00C70ADB" w:rsidRPr="0040172C">
              <w:rPr>
                <w:rFonts w:ascii="Verdana" w:hAnsi="Verdana"/>
                <w:color w:val="000000" w:themeColor="text1"/>
                <w:sz w:val="18"/>
                <w:szCs w:val="18"/>
                <w:lang w:val="mk-MK"/>
              </w:rPr>
              <w:t>т</w:t>
            </w:r>
            <w:r w:rsidRPr="0040172C">
              <w:rPr>
                <w:rFonts w:ascii="Verdana" w:hAnsi="Verdana"/>
                <w:color w:val="000000" w:themeColor="text1"/>
                <w:sz w:val="18"/>
                <w:szCs w:val="18"/>
                <w:lang w:val="mk-MK"/>
              </w:rPr>
              <w:t xml:space="preserve">е се изменети </w:t>
            </w:r>
            <w:r w:rsidR="00636F42" w:rsidRPr="0040172C">
              <w:rPr>
                <w:rFonts w:ascii="Verdana" w:hAnsi="Verdana"/>
                <w:color w:val="000000" w:themeColor="text1"/>
                <w:sz w:val="18"/>
                <w:szCs w:val="18"/>
                <w:lang w:val="mk-MK"/>
              </w:rPr>
              <w:t xml:space="preserve">онаму </w:t>
            </w:r>
            <w:r w:rsidRPr="0040172C">
              <w:rPr>
                <w:rFonts w:ascii="Verdana" w:hAnsi="Verdana"/>
                <w:color w:val="000000" w:themeColor="text1"/>
                <w:sz w:val="18"/>
                <w:szCs w:val="18"/>
                <w:lang w:val="mk-MK"/>
              </w:rPr>
              <w:t xml:space="preserve">каде што </w:t>
            </w:r>
            <w:r w:rsidR="00636F42" w:rsidRPr="0040172C">
              <w:rPr>
                <w:rFonts w:ascii="Verdana" w:hAnsi="Verdana"/>
                <w:color w:val="000000" w:themeColor="text1"/>
                <w:sz w:val="18"/>
                <w:szCs w:val="18"/>
                <w:lang w:val="mk-MK"/>
              </w:rPr>
              <w:t>било</w:t>
            </w:r>
            <w:r w:rsidRPr="0040172C">
              <w:rPr>
                <w:rFonts w:ascii="Verdana" w:hAnsi="Verdana"/>
                <w:color w:val="000000" w:themeColor="text1"/>
                <w:sz w:val="18"/>
                <w:szCs w:val="18"/>
                <w:lang w:val="mk-MK"/>
              </w:rPr>
              <w:t xml:space="preserve"> одлучено да се отстранат </w:t>
            </w:r>
            <w:r w:rsidR="00C70ADB" w:rsidRPr="0040172C">
              <w:rPr>
                <w:rFonts w:ascii="Verdana" w:hAnsi="Verdana"/>
                <w:color w:val="000000" w:themeColor="text1"/>
                <w:sz w:val="18"/>
                <w:szCs w:val="18"/>
                <w:lang w:val="mk-MK"/>
              </w:rPr>
              <w:t>повеќе</w:t>
            </w:r>
            <w:r w:rsidRPr="0040172C">
              <w:rPr>
                <w:rFonts w:ascii="Verdana" w:hAnsi="Verdana"/>
                <w:color w:val="000000" w:themeColor="text1"/>
                <w:sz w:val="18"/>
                <w:szCs w:val="18"/>
                <w:lang w:val="mk-MK"/>
              </w:rPr>
              <w:t xml:space="preserve"> слајдови.</w:t>
            </w:r>
          </w:p>
        </w:tc>
      </w:tr>
      <w:tr w:rsidR="00F1574D" w:rsidRPr="0040172C" w14:paraId="65F07CB5" w14:textId="77777777" w:rsidTr="00F1574D">
        <w:trPr>
          <w:trHeight w:val="1880"/>
        </w:trPr>
        <w:tc>
          <w:tcPr>
            <w:tcW w:w="1525" w:type="dxa"/>
            <w:vAlign w:val="center"/>
          </w:tcPr>
          <w:p w14:paraId="56AF6365" w14:textId="4640D33D" w:rsidR="00D82C18" w:rsidRPr="0040172C" w:rsidRDefault="006D749C" w:rsidP="0040172C">
            <w:pPr>
              <w:spacing w:before="120" w:after="120" w:line="260" w:lineRule="atLeast"/>
              <w:jc w:val="center"/>
              <w:rPr>
                <w:rFonts w:ascii="Verdana" w:hAnsi="Verdana"/>
                <w:sz w:val="18"/>
                <w:szCs w:val="18"/>
              </w:rPr>
            </w:pPr>
            <w:r w:rsidRPr="0040172C">
              <w:rPr>
                <w:rFonts w:ascii="Verdana" w:hAnsi="Verdana"/>
                <w:sz w:val="18"/>
                <w:szCs w:val="18"/>
                <w:lang w:val="mk-MK"/>
              </w:rPr>
              <w:lastRenderedPageBreak/>
              <w:t>5 до 17</w:t>
            </w:r>
          </w:p>
          <w:p w14:paraId="6F5AEB2D" w14:textId="3FF49D6F" w:rsidR="00F1574D" w:rsidRPr="0040172C" w:rsidRDefault="008A3B17" w:rsidP="0040172C">
            <w:pPr>
              <w:spacing w:before="120" w:after="120" w:line="260" w:lineRule="atLeast"/>
              <w:jc w:val="center"/>
              <w:rPr>
                <w:rFonts w:ascii="Verdana" w:hAnsi="Verdana"/>
                <w:sz w:val="18"/>
                <w:szCs w:val="18"/>
              </w:rPr>
            </w:pPr>
            <w:r w:rsidRPr="0040172C">
              <w:rPr>
                <w:rFonts w:ascii="Verdana" w:hAnsi="Verdana"/>
                <w:sz w:val="18"/>
                <w:szCs w:val="18"/>
                <w:lang w:val="mk-MK"/>
              </w:rPr>
              <w:t>Важни слајдови</w:t>
            </w:r>
          </w:p>
        </w:tc>
        <w:tc>
          <w:tcPr>
            <w:tcW w:w="7485" w:type="dxa"/>
            <w:gridSpan w:val="2"/>
            <w:vAlign w:val="center"/>
          </w:tcPr>
          <w:p w14:paraId="40B6E939" w14:textId="68C0D01E" w:rsidR="00C70C5C" w:rsidRPr="0040172C" w:rsidRDefault="008A3B17" w:rsidP="0040172C">
            <w:pPr>
              <w:pStyle w:val="Subtitle"/>
              <w:spacing w:before="120" w:line="260" w:lineRule="atLeast"/>
              <w:rPr>
                <w:rFonts w:ascii="Verdana" w:eastAsia="Times New Roman" w:hAnsi="Verdana"/>
              </w:rPr>
            </w:pPr>
            <w:r w:rsidRPr="0040172C">
              <w:rPr>
                <w:rFonts w:ascii="Verdana" w:eastAsia="Times New Roman" w:hAnsi="Verdana"/>
                <w:lang w:val="mk-MK"/>
              </w:rPr>
              <w:t>Овие слајдови ги утврдуваат дефинициите за докази и електронски докази.</w:t>
            </w:r>
            <w:r w:rsidR="00556D69" w:rsidRPr="0040172C">
              <w:rPr>
                <w:rFonts w:ascii="Verdana" w:eastAsia="Times New Roman" w:hAnsi="Verdana"/>
              </w:rPr>
              <w:t xml:space="preserve"> </w:t>
            </w:r>
            <w:r w:rsidR="009C361F" w:rsidRPr="0040172C">
              <w:rPr>
                <w:rFonts w:ascii="Verdana" w:eastAsia="Times New Roman" w:hAnsi="Verdana"/>
                <w:lang w:val="mk-MK"/>
              </w:rPr>
              <w:t>До одреден степен, ова е исто така потсетник на информациите од претходно прочитаните материјали.</w:t>
            </w:r>
            <w:r w:rsidR="00C70C5C" w:rsidRPr="0040172C">
              <w:rPr>
                <w:rFonts w:ascii="Verdana" w:eastAsia="Times New Roman" w:hAnsi="Verdana"/>
              </w:rPr>
              <w:t xml:space="preserve"> </w:t>
            </w:r>
            <w:r w:rsidR="009C361F" w:rsidRPr="0040172C">
              <w:rPr>
                <w:rFonts w:ascii="Verdana" w:eastAsia="Times New Roman" w:hAnsi="Verdana"/>
                <w:lang w:val="mk-MK"/>
              </w:rPr>
              <w:t xml:space="preserve">Исто така, се занимава со некои основни карактеристики на податоците - и зошто е толку различно да се </w:t>
            </w:r>
            <w:r w:rsidR="002022EB" w:rsidRPr="0040172C">
              <w:rPr>
                <w:rFonts w:ascii="Verdana" w:eastAsia="Times New Roman" w:hAnsi="Verdana"/>
                <w:lang w:val="mk-MK"/>
              </w:rPr>
              <w:t>постапува</w:t>
            </w:r>
            <w:r w:rsidR="009C361F" w:rsidRPr="0040172C">
              <w:rPr>
                <w:rFonts w:ascii="Verdana" w:eastAsia="Times New Roman" w:hAnsi="Verdana"/>
                <w:lang w:val="mk-MK"/>
              </w:rPr>
              <w:t xml:space="preserve"> со нив.</w:t>
            </w:r>
          </w:p>
          <w:p w14:paraId="1055D164" w14:textId="73D76850" w:rsidR="00556D69" w:rsidRPr="0040172C" w:rsidRDefault="009C361F" w:rsidP="0040172C">
            <w:pPr>
              <w:pStyle w:val="Subtitle"/>
              <w:spacing w:before="120" w:line="260" w:lineRule="atLeast"/>
              <w:rPr>
                <w:rFonts w:ascii="Verdana" w:eastAsia="Times New Roman" w:hAnsi="Verdana"/>
              </w:rPr>
            </w:pPr>
            <w:r w:rsidRPr="0040172C">
              <w:rPr>
                <w:rFonts w:ascii="Verdana" w:hAnsi="Verdana"/>
                <w:szCs w:val="18"/>
                <w:lang w:val="mk-MK"/>
              </w:rPr>
              <w:t xml:space="preserve">Со слајд 6 се започнува дискусијата со </w:t>
            </w:r>
            <w:r w:rsidR="00B1239E" w:rsidRPr="0040172C">
              <w:rPr>
                <w:rFonts w:ascii="Verdana" w:hAnsi="Verdana"/>
                <w:szCs w:val="18"/>
                <w:lang w:val="mk-MK"/>
              </w:rPr>
              <w:t>претставниците</w:t>
            </w:r>
            <w:r w:rsidRPr="0040172C">
              <w:rPr>
                <w:rFonts w:ascii="Verdana" w:hAnsi="Verdana"/>
                <w:szCs w:val="18"/>
                <w:lang w:val="mk-MK"/>
              </w:rPr>
              <w:t>.</w:t>
            </w:r>
            <w:r w:rsidR="00C70C5C" w:rsidRPr="0040172C">
              <w:rPr>
                <w:rFonts w:ascii="Verdana" w:hAnsi="Verdana"/>
                <w:szCs w:val="18"/>
              </w:rPr>
              <w:t xml:space="preserve"> </w:t>
            </w:r>
            <w:r w:rsidRPr="0040172C">
              <w:rPr>
                <w:rFonts w:ascii="Verdana" w:hAnsi="Verdana"/>
                <w:szCs w:val="18"/>
                <w:lang w:val="mk-MK"/>
              </w:rPr>
              <w:t xml:space="preserve">Обучувачот треба да започне дискусија со групата </w:t>
            </w:r>
            <w:r w:rsidR="002022EB" w:rsidRPr="0040172C">
              <w:rPr>
                <w:rFonts w:ascii="Verdana" w:hAnsi="Verdana"/>
                <w:szCs w:val="18"/>
                <w:lang w:val="mk-MK"/>
              </w:rPr>
              <w:t>преку</w:t>
            </w:r>
            <w:r w:rsidRPr="0040172C">
              <w:rPr>
                <w:rFonts w:ascii="Verdana" w:hAnsi="Verdana"/>
                <w:szCs w:val="18"/>
                <w:lang w:val="mk-MK"/>
              </w:rPr>
              <w:t xml:space="preserve"> идентификување на видови</w:t>
            </w:r>
            <w:r w:rsidR="00C70ADB" w:rsidRPr="0040172C">
              <w:rPr>
                <w:rFonts w:ascii="Verdana" w:hAnsi="Verdana"/>
                <w:szCs w:val="18"/>
                <w:lang w:val="mk-MK"/>
              </w:rPr>
              <w:t>те</w:t>
            </w:r>
            <w:r w:rsidRPr="0040172C">
              <w:rPr>
                <w:rFonts w:ascii="Verdana" w:hAnsi="Verdana"/>
                <w:szCs w:val="18"/>
                <w:lang w:val="mk-MK"/>
              </w:rPr>
              <w:t xml:space="preserve"> електронски докази и со охрабрување на учесниците да дадат детали за нивното знаење </w:t>
            </w:r>
            <w:r w:rsidR="00C70ADB" w:rsidRPr="0040172C">
              <w:rPr>
                <w:rFonts w:ascii="Verdana" w:hAnsi="Verdana"/>
                <w:szCs w:val="18"/>
                <w:lang w:val="mk-MK"/>
              </w:rPr>
              <w:t>во однос на</w:t>
            </w:r>
            <w:r w:rsidRPr="0040172C">
              <w:rPr>
                <w:rFonts w:ascii="Verdana" w:hAnsi="Verdana"/>
                <w:szCs w:val="18"/>
                <w:lang w:val="mk-MK"/>
              </w:rPr>
              <w:t xml:space="preserve"> ова прашање.</w:t>
            </w:r>
            <w:r w:rsidR="00C70C5C" w:rsidRPr="0040172C">
              <w:rPr>
                <w:rFonts w:ascii="Verdana" w:hAnsi="Verdana"/>
                <w:szCs w:val="18"/>
              </w:rPr>
              <w:t xml:space="preserve"> </w:t>
            </w:r>
            <w:r w:rsidRPr="0040172C">
              <w:rPr>
                <w:rFonts w:ascii="Verdana" w:hAnsi="Verdana"/>
                <w:szCs w:val="18"/>
                <w:lang w:val="mk-MK"/>
              </w:rPr>
              <w:t>Потоа, обучувачот треба да ги наведе типовите означени на таблите.</w:t>
            </w:r>
            <w:r w:rsidR="00C70C5C" w:rsidRPr="0040172C">
              <w:rPr>
                <w:rFonts w:ascii="Verdana" w:hAnsi="Verdana"/>
                <w:szCs w:val="18"/>
              </w:rPr>
              <w:t xml:space="preserve"> </w:t>
            </w:r>
            <w:r w:rsidRPr="0040172C">
              <w:rPr>
                <w:rFonts w:ascii="Verdana" w:hAnsi="Verdana"/>
                <w:szCs w:val="18"/>
                <w:lang w:val="mk-MK"/>
              </w:rPr>
              <w:t>Обучувачот треба да го пополни списокот доколку публиката не наведе типови на докази.</w:t>
            </w:r>
            <w:r w:rsidR="00C70C5C" w:rsidRPr="0040172C">
              <w:rPr>
                <w:rFonts w:ascii="Verdana" w:hAnsi="Verdana"/>
                <w:szCs w:val="18"/>
              </w:rPr>
              <w:t xml:space="preserve">  </w:t>
            </w:r>
            <w:r w:rsidRPr="0040172C">
              <w:rPr>
                <w:rFonts w:ascii="Verdana" w:hAnsi="Verdana"/>
                <w:szCs w:val="18"/>
                <w:lang w:val="mk-MK"/>
              </w:rPr>
              <w:t xml:space="preserve">Списокот треба да ги содржи двата видови докази, на пр., </w:t>
            </w:r>
            <w:r w:rsidR="00C70ADB" w:rsidRPr="0040172C">
              <w:rPr>
                <w:rFonts w:ascii="Verdana" w:hAnsi="Verdana"/>
                <w:szCs w:val="18"/>
                <w:lang w:val="mk-MK"/>
              </w:rPr>
              <w:t>исклучен уред</w:t>
            </w:r>
            <w:r w:rsidRPr="0040172C">
              <w:rPr>
                <w:rFonts w:ascii="Verdana" w:hAnsi="Verdana"/>
                <w:szCs w:val="18"/>
                <w:lang w:val="mk-MK"/>
              </w:rPr>
              <w:t xml:space="preserve">, </w:t>
            </w:r>
            <w:r w:rsidR="001C59CB" w:rsidRPr="0040172C">
              <w:rPr>
                <w:rFonts w:ascii="Verdana" w:hAnsi="Verdana"/>
                <w:szCs w:val="18"/>
                <w:lang w:val="mk-MK"/>
              </w:rPr>
              <w:t>живи податоци</w:t>
            </w:r>
            <w:r w:rsidRPr="0040172C">
              <w:rPr>
                <w:rFonts w:ascii="Verdana" w:hAnsi="Verdana"/>
                <w:szCs w:val="18"/>
                <w:lang w:val="mk-MK"/>
              </w:rPr>
              <w:t xml:space="preserve">, меморија, интернет, како и извори на докази, како оние опфатени во делот за технологија </w:t>
            </w:r>
            <w:r w:rsidR="00C70ADB" w:rsidRPr="0040172C">
              <w:rPr>
                <w:rFonts w:ascii="Verdana" w:hAnsi="Verdana"/>
                <w:szCs w:val="18"/>
                <w:lang w:val="mk-MK"/>
              </w:rPr>
              <w:t>од</w:t>
            </w:r>
            <w:r w:rsidRPr="0040172C">
              <w:rPr>
                <w:rFonts w:ascii="Verdana" w:hAnsi="Verdana"/>
                <w:szCs w:val="18"/>
                <w:lang w:val="mk-MK"/>
              </w:rPr>
              <w:t xml:space="preserve"> курсот.</w:t>
            </w:r>
            <w:r w:rsidR="00556D69" w:rsidRPr="0040172C">
              <w:rPr>
                <w:rFonts w:ascii="Verdana" w:eastAsia="Times New Roman" w:hAnsi="Verdana"/>
              </w:rPr>
              <w:t xml:space="preserve"> </w:t>
            </w:r>
          </w:p>
          <w:p w14:paraId="649FEA68" w14:textId="5BD339CF" w:rsidR="00CB3026" w:rsidRPr="0040172C" w:rsidRDefault="009C361F" w:rsidP="0040172C">
            <w:pPr>
              <w:pStyle w:val="Subtitle"/>
              <w:spacing w:before="120" w:line="260" w:lineRule="atLeast"/>
              <w:rPr>
                <w:rFonts w:ascii="Verdana" w:eastAsia="Times New Roman" w:hAnsi="Verdana"/>
              </w:rPr>
            </w:pPr>
            <w:r w:rsidRPr="0040172C">
              <w:rPr>
                <w:rFonts w:ascii="Verdana" w:eastAsia="Times New Roman" w:hAnsi="Verdana"/>
                <w:lang w:val="mk-MK"/>
              </w:rPr>
              <w:t>Обучувачот треба да се подготви за курсот, со тоа што ќе утврди дали постојат национални дефиниции во судската надлежност во која се спроведува обуката и, доколку постојат, да ги вклучи тие информации во презентацијата.</w:t>
            </w:r>
          </w:p>
        </w:tc>
      </w:tr>
      <w:tr w:rsidR="00F1574D" w:rsidRPr="0040172C" w14:paraId="15587DD6" w14:textId="77777777" w:rsidTr="00F1574D">
        <w:trPr>
          <w:trHeight w:val="1916"/>
        </w:trPr>
        <w:tc>
          <w:tcPr>
            <w:tcW w:w="1525" w:type="dxa"/>
            <w:vAlign w:val="center"/>
          </w:tcPr>
          <w:p w14:paraId="5EBB803A" w14:textId="515D99F5" w:rsidR="00556D69" w:rsidRPr="0040172C" w:rsidRDefault="009C361F" w:rsidP="0040172C">
            <w:pPr>
              <w:spacing w:before="120" w:after="120" w:line="260" w:lineRule="atLeast"/>
              <w:jc w:val="center"/>
              <w:rPr>
                <w:rFonts w:ascii="Verdana" w:hAnsi="Verdana"/>
                <w:sz w:val="18"/>
                <w:szCs w:val="18"/>
              </w:rPr>
            </w:pPr>
            <w:r w:rsidRPr="0040172C">
              <w:rPr>
                <w:rFonts w:ascii="Verdana" w:hAnsi="Verdana"/>
                <w:sz w:val="18"/>
                <w:szCs w:val="18"/>
                <w:lang w:val="mk-MK"/>
              </w:rPr>
              <w:t>18 до 27</w:t>
            </w:r>
          </w:p>
          <w:p w14:paraId="65C32028" w14:textId="0EE82B17" w:rsidR="00F1574D" w:rsidRPr="0040172C" w:rsidRDefault="009C361F" w:rsidP="0040172C">
            <w:pPr>
              <w:spacing w:before="120" w:after="120" w:line="260" w:lineRule="atLeast"/>
              <w:jc w:val="center"/>
              <w:rPr>
                <w:rFonts w:ascii="Verdana" w:hAnsi="Verdana"/>
                <w:sz w:val="18"/>
                <w:szCs w:val="18"/>
              </w:rPr>
            </w:pPr>
            <w:r w:rsidRPr="0040172C">
              <w:rPr>
                <w:rFonts w:ascii="Verdana" w:hAnsi="Verdana"/>
                <w:sz w:val="18"/>
                <w:szCs w:val="18"/>
                <w:lang w:val="mk-MK"/>
              </w:rPr>
              <w:t>Задолжителни слајдови</w:t>
            </w:r>
          </w:p>
        </w:tc>
        <w:tc>
          <w:tcPr>
            <w:tcW w:w="7485" w:type="dxa"/>
            <w:gridSpan w:val="2"/>
            <w:vAlign w:val="center"/>
          </w:tcPr>
          <w:p w14:paraId="42BED268" w14:textId="7BC9D816" w:rsidR="00C70C5C" w:rsidRPr="0040172C" w:rsidRDefault="00276B9C" w:rsidP="0040172C">
            <w:pPr>
              <w:pStyle w:val="Subtitle"/>
              <w:spacing w:before="120" w:line="260" w:lineRule="atLeast"/>
              <w:rPr>
                <w:rFonts w:ascii="Verdana" w:eastAsia="Times New Roman" w:hAnsi="Verdana"/>
              </w:rPr>
            </w:pPr>
            <w:r w:rsidRPr="0040172C">
              <w:rPr>
                <w:rFonts w:ascii="Verdana" w:eastAsia="Times New Roman" w:hAnsi="Verdana"/>
                <w:lang w:val="mk-MK"/>
              </w:rPr>
              <w:t xml:space="preserve">Слајдовите во следните делови се однесуваат на </w:t>
            </w:r>
            <w:r w:rsidR="001C59CB" w:rsidRPr="0040172C">
              <w:rPr>
                <w:rFonts w:ascii="Verdana" w:eastAsia="Times New Roman" w:hAnsi="Verdana"/>
                <w:lang w:val="mk-MK"/>
              </w:rPr>
              <w:t>Прирачникот</w:t>
            </w:r>
            <w:r w:rsidRPr="0040172C">
              <w:rPr>
                <w:rFonts w:ascii="Verdana" w:eastAsia="Times New Roman" w:hAnsi="Verdana"/>
                <w:lang w:val="mk-MK"/>
              </w:rPr>
              <w:t xml:space="preserve"> за електронски докази на Советот на Европа, што е важен аспект на обуката.</w:t>
            </w:r>
          </w:p>
          <w:p w14:paraId="748BE008" w14:textId="362CA717" w:rsidR="00C70C5C" w:rsidRPr="0040172C" w:rsidRDefault="00276B9C" w:rsidP="0040172C">
            <w:pPr>
              <w:spacing w:before="120" w:after="120" w:line="260" w:lineRule="atLeast"/>
              <w:rPr>
                <w:rFonts w:ascii="Verdana" w:eastAsia="Times New Roman" w:hAnsi="Verdana" w:cstheme="majorBidi"/>
                <w:iCs/>
                <w:color w:val="000000" w:themeColor="text1"/>
                <w:sz w:val="18"/>
              </w:rPr>
            </w:pPr>
            <w:r w:rsidRPr="0040172C">
              <w:rPr>
                <w:rFonts w:ascii="Verdana" w:eastAsia="Times New Roman" w:hAnsi="Verdana" w:cstheme="majorBidi"/>
                <w:iCs/>
                <w:color w:val="000000" w:themeColor="text1"/>
                <w:sz w:val="18"/>
                <w:lang w:val="mk-MK"/>
              </w:rPr>
              <w:t xml:space="preserve">Овие слајдови ја разгледуваат позадината на електронските докази и зошто настанал </w:t>
            </w:r>
            <w:r w:rsidR="001C59CB" w:rsidRPr="0040172C">
              <w:rPr>
                <w:rFonts w:ascii="Verdana" w:eastAsia="Times New Roman" w:hAnsi="Verdana" w:cstheme="majorBidi"/>
                <w:iCs/>
                <w:color w:val="000000" w:themeColor="text1"/>
                <w:sz w:val="18"/>
                <w:lang w:val="mk-MK"/>
              </w:rPr>
              <w:t>Прирачникот</w:t>
            </w:r>
            <w:r w:rsidRPr="0040172C">
              <w:rPr>
                <w:rFonts w:ascii="Verdana" w:eastAsia="Times New Roman" w:hAnsi="Verdana" w:cstheme="majorBidi"/>
                <w:iCs/>
                <w:color w:val="000000" w:themeColor="text1"/>
                <w:sz w:val="18"/>
                <w:lang w:val="mk-MK"/>
              </w:rPr>
              <w:t>.</w:t>
            </w:r>
            <w:r w:rsidR="00C70C5C" w:rsidRPr="0040172C">
              <w:rPr>
                <w:rFonts w:ascii="Verdana" w:eastAsia="Times New Roman" w:hAnsi="Verdana" w:cstheme="majorBidi"/>
                <w:iCs/>
                <w:color w:val="000000" w:themeColor="text1"/>
                <w:sz w:val="18"/>
              </w:rPr>
              <w:t xml:space="preserve"> </w:t>
            </w:r>
            <w:r w:rsidRPr="0040172C">
              <w:rPr>
                <w:rFonts w:ascii="Verdana" w:eastAsia="Times New Roman" w:hAnsi="Verdana" w:cstheme="majorBidi"/>
                <w:iCs/>
                <w:color w:val="000000" w:themeColor="text1"/>
                <w:sz w:val="18"/>
                <w:lang w:val="mk-MK"/>
              </w:rPr>
              <w:t xml:space="preserve">Исто така, се разгледува за кого е </w:t>
            </w:r>
            <w:r w:rsidR="001C59CB" w:rsidRPr="0040172C">
              <w:rPr>
                <w:rFonts w:ascii="Verdana" w:eastAsia="Times New Roman" w:hAnsi="Verdana" w:cstheme="majorBidi"/>
                <w:iCs/>
                <w:color w:val="000000" w:themeColor="text1"/>
                <w:sz w:val="18"/>
                <w:lang w:val="mk-MK"/>
              </w:rPr>
              <w:t>наменет Прирачникот</w:t>
            </w:r>
            <w:r w:rsidRPr="0040172C">
              <w:rPr>
                <w:rFonts w:ascii="Verdana" w:eastAsia="Times New Roman" w:hAnsi="Verdana" w:cstheme="majorBidi"/>
                <w:iCs/>
                <w:color w:val="000000" w:themeColor="text1"/>
                <w:sz w:val="18"/>
                <w:lang w:val="mk-MK"/>
              </w:rPr>
              <w:t xml:space="preserve"> и кој треба да го користи - и како.</w:t>
            </w:r>
          </w:p>
          <w:p w14:paraId="0947AE03" w14:textId="77777777" w:rsidR="00C70C5C" w:rsidRPr="0040172C" w:rsidRDefault="00C70C5C" w:rsidP="0040172C">
            <w:pPr>
              <w:spacing w:before="120" w:after="120" w:line="260" w:lineRule="atLeast"/>
              <w:rPr>
                <w:rFonts w:ascii="Verdana" w:eastAsia="Times New Roman" w:hAnsi="Verdana" w:cstheme="majorBidi"/>
                <w:iCs/>
                <w:color w:val="000000" w:themeColor="text1"/>
                <w:sz w:val="18"/>
              </w:rPr>
            </w:pPr>
          </w:p>
          <w:p w14:paraId="09B58FC0" w14:textId="29C9CCC2" w:rsidR="00C70C5C" w:rsidRPr="0040172C" w:rsidRDefault="00276B9C" w:rsidP="0040172C">
            <w:pPr>
              <w:spacing w:before="120" w:after="120" w:line="260" w:lineRule="atLeast"/>
              <w:rPr>
                <w:rFonts w:ascii="Verdana" w:hAnsi="Verdana"/>
                <w:color w:val="000000" w:themeColor="text1"/>
                <w:sz w:val="18"/>
              </w:rPr>
            </w:pPr>
            <w:r w:rsidRPr="0040172C">
              <w:rPr>
                <w:rFonts w:ascii="Verdana" w:eastAsia="Times New Roman" w:hAnsi="Verdana" w:cstheme="majorBidi"/>
                <w:iCs/>
                <w:color w:val="000000" w:themeColor="text1"/>
                <w:sz w:val="18"/>
                <w:lang w:val="mk-MK"/>
              </w:rPr>
              <w:t xml:space="preserve">Тој ги воведува </w:t>
            </w:r>
            <w:r w:rsidR="001C59CB" w:rsidRPr="0040172C">
              <w:rPr>
                <w:rFonts w:ascii="Verdana" w:eastAsia="Times New Roman" w:hAnsi="Verdana" w:cstheme="majorBidi"/>
                <w:iCs/>
                <w:color w:val="000000" w:themeColor="text1"/>
                <w:sz w:val="18"/>
                <w:lang w:val="mk-MK"/>
              </w:rPr>
              <w:t>Начелата</w:t>
            </w:r>
            <w:r w:rsidRPr="0040172C">
              <w:rPr>
                <w:rFonts w:ascii="Verdana" w:eastAsia="Times New Roman" w:hAnsi="Verdana" w:cstheme="majorBidi"/>
                <w:iCs/>
                <w:color w:val="000000" w:themeColor="text1"/>
                <w:sz w:val="18"/>
                <w:lang w:val="mk-MK"/>
              </w:rPr>
              <w:t xml:space="preserve"> на електронски докази</w:t>
            </w:r>
            <w:r w:rsidR="00C70ADB" w:rsidRPr="0040172C">
              <w:rPr>
                <w:rFonts w:ascii="Verdana" w:eastAsia="Times New Roman" w:hAnsi="Verdana" w:cstheme="majorBidi"/>
                <w:iCs/>
                <w:color w:val="000000" w:themeColor="text1"/>
                <w:sz w:val="18"/>
                <w:lang w:val="mk-MK"/>
              </w:rPr>
              <w:t>.</w:t>
            </w:r>
          </w:p>
        </w:tc>
      </w:tr>
      <w:tr w:rsidR="00F1574D" w:rsidRPr="0040172C" w14:paraId="4F010995" w14:textId="77777777" w:rsidTr="00F1574D">
        <w:trPr>
          <w:trHeight w:val="791"/>
        </w:trPr>
        <w:tc>
          <w:tcPr>
            <w:tcW w:w="1525" w:type="dxa"/>
            <w:vAlign w:val="center"/>
          </w:tcPr>
          <w:p w14:paraId="15E808BA" w14:textId="711E5350" w:rsidR="00556D69" w:rsidRPr="0040172C" w:rsidRDefault="00276B9C" w:rsidP="0040172C">
            <w:pPr>
              <w:spacing w:before="120" w:after="120" w:line="260" w:lineRule="atLeast"/>
              <w:jc w:val="center"/>
              <w:rPr>
                <w:rFonts w:ascii="Verdana" w:hAnsi="Verdana"/>
                <w:sz w:val="18"/>
                <w:szCs w:val="18"/>
              </w:rPr>
            </w:pPr>
            <w:r w:rsidRPr="0040172C">
              <w:rPr>
                <w:rFonts w:ascii="Verdana" w:hAnsi="Verdana"/>
                <w:sz w:val="18"/>
                <w:szCs w:val="18"/>
                <w:lang w:val="mk-MK"/>
              </w:rPr>
              <w:t>28 до 34</w:t>
            </w:r>
          </w:p>
          <w:p w14:paraId="48504862" w14:textId="336F155B" w:rsidR="00C70C5C" w:rsidRPr="0040172C" w:rsidRDefault="00276B9C" w:rsidP="0040172C">
            <w:pPr>
              <w:spacing w:before="120" w:after="120" w:line="260" w:lineRule="atLeast"/>
              <w:jc w:val="center"/>
              <w:rPr>
                <w:rFonts w:ascii="Verdana" w:hAnsi="Verdana"/>
                <w:sz w:val="18"/>
                <w:szCs w:val="18"/>
              </w:rPr>
            </w:pPr>
            <w:r w:rsidRPr="0040172C">
              <w:rPr>
                <w:rFonts w:ascii="Verdana" w:hAnsi="Verdana"/>
                <w:sz w:val="18"/>
                <w:szCs w:val="18"/>
                <w:lang w:val="mk-MK"/>
              </w:rPr>
              <w:t>Задолжителни слајдови</w:t>
            </w:r>
          </w:p>
        </w:tc>
        <w:tc>
          <w:tcPr>
            <w:tcW w:w="7485" w:type="dxa"/>
            <w:gridSpan w:val="2"/>
            <w:vAlign w:val="center"/>
          </w:tcPr>
          <w:p w14:paraId="5C35E995" w14:textId="4793101C" w:rsidR="00450007" w:rsidRPr="0040172C" w:rsidRDefault="00276B9C" w:rsidP="0040172C">
            <w:pPr>
              <w:pStyle w:val="Subtitle"/>
              <w:spacing w:before="120" w:line="260" w:lineRule="atLeast"/>
              <w:rPr>
                <w:rFonts w:ascii="Verdana" w:eastAsia="Times New Roman" w:hAnsi="Verdana"/>
              </w:rPr>
            </w:pPr>
            <w:r w:rsidRPr="0040172C">
              <w:rPr>
                <w:rFonts w:ascii="Verdana" w:eastAsia="Times New Roman" w:hAnsi="Verdana"/>
                <w:lang w:val="mk-MK"/>
              </w:rPr>
              <w:t xml:space="preserve">Овие слајдови ги разгледуваат петте </w:t>
            </w:r>
            <w:r w:rsidR="001C59CB" w:rsidRPr="0040172C">
              <w:rPr>
                <w:rFonts w:ascii="Verdana" w:eastAsia="Times New Roman" w:hAnsi="Verdana"/>
                <w:lang w:val="mk-MK"/>
              </w:rPr>
              <w:t xml:space="preserve">начела </w:t>
            </w:r>
            <w:r w:rsidRPr="0040172C">
              <w:rPr>
                <w:rFonts w:ascii="Verdana" w:eastAsia="Times New Roman" w:hAnsi="Verdana"/>
                <w:lang w:val="mk-MK"/>
              </w:rPr>
              <w:t>на електронски</w:t>
            </w:r>
            <w:r w:rsidR="001C59CB" w:rsidRPr="0040172C">
              <w:rPr>
                <w:rFonts w:ascii="Verdana" w:eastAsia="Times New Roman" w:hAnsi="Verdana"/>
                <w:lang w:val="mk-MK"/>
              </w:rPr>
              <w:t>те</w:t>
            </w:r>
            <w:r w:rsidRPr="0040172C">
              <w:rPr>
                <w:rFonts w:ascii="Verdana" w:eastAsia="Times New Roman" w:hAnsi="Verdana"/>
                <w:lang w:val="mk-MK"/>
              </w:rPr>
              <w:t xml:space="preserve"> докази и му овозможуваат на обучувачот да ја објасни нивната цел додека ги поминува истите.</w:t>
            </w:r>
          </w:p>
          <w:p w14:paraId="4AF5B3D7" w14:textId="16622AF8" w:rsidR="00C70C5C" w:rsidRPr="0040172C" w:rsidRDefault="001C59CB" w:rsidP="0040172C">
            <w:pPr>
              <w:spacing w:before="120" w:after="120" w:line="260" w:lineRule="atLeast"/>
              <w:rPr>
                <w:rFonts w:ascii="Verdana" w:eastAsia="Times New Roman" w:hAnsi="Verdana" w:cstheme="majorBidi"/>
                <w:iCs/>
                <w:color w:val="000000" w:themeColor="text1"/>
                <w:sz w:val="18"/>
              </w:rPr>
            </w:pPr>
            <w:r w:rsidRPr="0040172C">
              <w:rPr>
                <w:rFonts w:ascii="Verdana" w:eastAsia="Times New Roman" w:hAnsi="Verdana" w:cstheme="majorBidi"/>
                <w:iCs/>
                <w:color w:val="000000" w:themeColor="text1"/>
                <w:sz w:val="18"/>
                <w:lang w:val="mk-MK"/>
              </w:rPr>
              <w:t>Начелата</w:t>
            </w:r>
            <w:r w:rsidR="00276B9C" w:rsidRPr="0040172C">
              <w:rPr>
                <w:rFonts w:ascii="Verdana" w:eastAsia="Times New Roman" w:hAnsi="Verdana" w:cstheme="majorBidi"/>
                <w:iCs/>
                <w:color w:val="000000" w:themeColor="text1"/>
                <w:sz w:val="18"/>
                <w:lang w:val="mk-MK"/>
              </w:rPr>
              <w:t xml:space="preserve"> треба да поттикнат дискусија и прашања.</w:t>
            </w:r>
            <w:r w:rsidR="00C70C5C" w:rsidRPr="0040172C">
              <w:rPr>
                <w:rFonts w:ascii="Verdana" w:eastAsia="Times New Roman" w:hAnsi="Verdana" w:cstheme="majorBidi"/>
                <w:iCs/>
                <w:color w:val="000000" w:themeColor="text1"/>
                <w:sz w:val="18"/>
              </w:rPr>
              <w:t xml:space="preserve"> </w:t>
            </w:r>
            <w:r w:rsidR="00276B9C" w:rsidRPr="0040172C">
              <w:rPr>
                <w:rFonts w:ascii="Verdana" w:eastAsia="Times New Roman" w:hAnsi="Verdana" w:cstheme="majorBidi"/>
                <w:iCs/>
                <w:color w:val="000000" w:themeColor="text1"/>
                <w:sz w:val="18"/>
                <w:lang w:val="mk-MK"/>
              </w:rPr>
              <w:t>Доколку тоа не успее, обучувачот може да по</w:t>
            </w:r>
            <w:r w:rsidR="001A5A15" w:rsidRPr="0040172C">
              <w:rPr>
                <w:rFonts w:ascii="Verdana" w:eastAsia="Times New Roman" w:hAnsi="Verdana" w:cstheme="majorBidi"/>
                <w:iCs/>
                <w:color w:val="000000" w:themeColor="text1"/>
                <w:sz w:val="18"/>
                <w:lang w:val="mk-MK"/>
              </w:rPr>
              <w:t xml:space="preserve">бара </w:t>
            </w:r>
            <w:r w:rsidR="00276B9C" w:rsidRPr="0040172C">
              <w:rPr>
                <w:rFonts w:ascii="Verdana" w:eastAsia="Times New Roman" w:hAnsi="Verdana" w:cstheme="majorBidi"/>
                <w:iCs/>
                <w:color w:val="000000" w:themeColor="text1"/>
                <w:sz w:val="18"/>
                <w:lang w:val="mk-MK"/>
              </w:rPr>
              <w:t>одговори од</w:t>
            </w:r>
            <w:r w:rsidR="001A5A15" w:rsidRPr="0040172C">
              <w:rPr>
                <w:rFonts w:ascii="Verdana" w:eastAsia="Times New Roman" w:hAnsi="Verdana" w:cstheme="majorBidi"/>
                <w:iCs/>
                <w:color w:val="000000" w:themeColor="text1"/>
                <w:sz w:val="18"/>
                <w:lang w:val="mk-MK"/>
              </w:rPr>
              <w:t xml:space="preserve"> страна на</w:t>
            </w:r>
            <w:r w:rsidR="00276B9C" w:rsidRPr="0040172C">
              <w:rPr>
                <w:rFonts w:ascii="Verdana" w:eastAsia="Times New Roman" w:hAnsi="Verdana" w:cstheme="majorBidi"/>
                <w:iCs/>
                <w:color w:val="000000" w:themeColor="text1"/>
                <w:sz w:val="18"/>
                <w:lang w:val="mk-MK"/>
              </w:rPr>
              <w:t xml:space="preserve"> </w:t>
            </w:r>
            <w:r w:rsidR="00B1239E" w:rsidRPr="0040172C">
              <w:rPr>
                <w:rFonts w:ascii="Verdana" w:eastAsia="Times New Roman" w:hAnsi="Verdana" w:cstheme="majorBidi"/>
                <w:iCs/>
                <w:color w:val="000000" w:themeColor="text1"/>
                <w:sz w:val="18"/>
                <w:lang w:val="mk-MK"/>
              </w:rPr>
              <w:t>претставниците</w:t>
            </w:r>
            <w:r w:rsidR="001A5A15" w:rsidRPr="0040172C">
              <w:rPr>
                <w:rFonts w:ascii="Verdana" w:eastAsia="Times New Roman" w:hAnsi="Verdana" w:cstheme="majorBidi"/>
                <w:iCs/>
                <w:color w:val="000000" w:themeColor="text1"/>
                <w:sz w:val="18"/>
                <w:lang w:val="mk-MK"/>
              </w:rPr>
              <w:t>.</w:t>
            </w:r>
          </w:p>
        </w:tc>
      </w:tr>
      <w:tr w:rsidR="00F1574D" w:rsidRPr="0040172C" w14:paraId="3C4A313A" w14:textId="77777777" w:rsidTr="00F1574D">
        <w:trPr>
          <w:trHeight w:val="890"/>
        </w:trPr>
        <w:tc>
          <w:tcPr>
            <w:tcW w:w="1525" w:type="dxa"/>
            <w:vAlign w:val="center"/>
          </w:tcPr>
          <w:p w14:paraId="1D843CBC" w14:textId="3920DBDC" w:rsidR="00556D69" w:rsidRPr="0040172C" w:rsidRDefault="00276B9C" w:rsidP="0040172C">
            <w:pPr>
              <w:spacing w:before="120" w:after="120" w:line="260" w:lineRule="atLeast"/>
              <w:jc w:val="center"/>
              <w:rPr>
                <w:rFonts w:ascii="Verdana" w:hAnsi="Verdana"/>
                <w:sz w:val="18"/>
                <w:szCs w:val="18"/>
              </w:rPr>
            </w:pPr>
            <w:r w:rsidRPr="0040172C">
              <w:rPr>
                <w:rFonts w:ascii="Verdana" w:hAnsi="Verdana"/>
                <w:sz w:val="18"/>
                <w:szCs w:val="18"/>
                <w:lang w:val="mk-MK"/>
              </w:rPr>
              <w:t>35 до 61</w:t>
            </w:r>
          </w:p>
          <w:p w14:paraId="00098EC4" w14:textId="3C9F5572" w:rsidR="00F1574D" w:rsidRPr="0040172C" w:rsidRDefault="00276B9C" w:rsidP="0040172C">
            <w:pPr>
              <w:spacing w:before="120" w:after="120" w:line="260" w:lineRule="atLeast"/>
              <w:jc w:val="center"/>
              <w:rPr>
                <w:rFonts w:ascii="Verdana" w:hAnsi="Verdana"/>
                <w:sz w:val="18"/>
                <w:szCs w:val="18"/>
              </w:rPr>
            </w:pPr>
            <w:r w:rsidRPr="0040172C">
              <w:rPr>
                <w:rFonts w:ascii="Verdana" w:hAnsi="Verdana"/>
                <w:sz w:val="18"/>
                <w:szCs w:val="18"/>
                <w:lang w:val="mk-MK"/>
              </w:rPr>
              <w:t>Задолжителни слајдови</w:t>
            </w:r>
          </w:p>
        </w:tc>
        <w:tc>
          <w:tcPr>
            <w:tcW w:w="7485" w:type="dxa"/>
            <w:gridSpan w:val="2"/>
            <w:vAlign w:val="center"/>
          </w:tcPr>
          <w:p w14:paraId="09B693A1" w14:textId="60D972BC" w:rsidR="00556D69" w:rsidRPr="0040172C" w:rsidRDefault="00276B9C" w:rsidP="0040172C">
            <w:pPr>
              <w:spacing w:before="120" w:after="120" w:line="260" w:lineRule="atLeast"/>
              <w:jc w:val="both"/>
              <w:rPr>
                <w:rFonts w:ascii="Verdana" w:hAnsi="Verdana"/>
                <w:sz w:val="18"/>
                <w:szCs w:val="18"/>
              </w:rPr>
            </w:pPr>
            <w:r w:rsidRPr="0040172C">
              <w:rPr>
                <w:rFonts w:ascii="Verdana" w:hAnsi="Verdana"/>
                <w:sz w:val="18"/>
                <w:szCs w:val="18"/>
                <w:lang w:val="mk-MK"/>
              </w:rPr>
              <w:t xml:space="preserve">Овие слајдови го опфаќаат </w:t>
            </w:r>
            <w:r w:rsidR="00CC5A7A" w:rsidRPr="0040172C">
              <w:rPr>
                <w:rFonts w:ascii="Verdana" w:hAnsi="Verdana"/>
                <w:sz w:val="18"/>
                <w:szCs w:val="18"/>
                <w:lang w:val="mk-MK"/>
              </w:rPr>
              <w:t>електронското</w:t>
            </w:r>
            <w:r w:rsidRPr="0040172C">
              <w:rPr>
                <w:rFonts w:ascii="Verdana" w:hAnsi="Verdana"/>
                <w:sz w:val="18"/>
                <w:szCs w:val="18"/>
                <w:lang w:val="mk-MK"/>
              </w:rPr>
              <w:t xml:space="preserve"> место на</w:t>
            </w:r>
            <w:r w:rsidR="00C70ADB" w:rsidRPr="0040172C">
              <w:rPr>
                <w:rFonts w:ascii="Verdana" w:hAnsi="Verdana"/>
                <w:sz w:val="18"/>
                <w:szCs w:val="18"/>
                <w:lang w:val="mk-MK"/>
              </w:rPr>
              <w:t xml:space="preserve"> настанот</w:t>
            </w:r>
            <w:r w:rsidRPr="0040172C">
              <w:rPr>
                <w:rFonts w:ascii="Verdana" w:hAnsi="Verdana"/>
                <w:sz w:val="18"/>
                <w:szCs w:val="18"/>
                <w:lang w:val="mk-MK"/>
              </w:rPr>
              <w:t xml:space="preserve"> и како</w:t>
            </w:r>
            <w:r w:rsidR="001C59CB" w:rsidRPr="0040172C">
              <w:rPr>
                <w:rFonts w:ascii="Verdana" w:hAnsi="Verdana"/>
                <w:sz w:val="18"/>
                <w:szCs w:val="18"/>
                <w:lang w:val="mk-MK"/>
              </w:rPr>
              <w:t xml:space="preserve"> треба да се пристапи кон </w:t>
            </w:r>
            <w:r w:rsidR="00C70ADB" w:rsidRPr="0040172C">
              <w:rPr>
                <w:rFonts w:ascii="Verdana" w:hAnsi="Verdana"/>
                <w:sz w:val="18"/>
                <w:szCs w:val="18"/>
                <w:lang w:val="mk-MK"/>
              </w:rPr>
              <w:t>истото</w:t>
            </w:r>
            <w:r w:rsidR="001C59CB" w:rsidRPr="0040172C">
              <w:rPr>
                <w:rFonts w:ascii="Verdana" w:hAnsi="Verdana"/>
                <w:sz w:val="18"/>
                <w:szCs w:val="18"/>
                <w:lang w:val="mk-MK"/>
              </w:rPr>
              <w:t>.</w:t>
            </w:r>
            <w:r w:rsidR="00314D32" w:rsidRPr="0040172C">
              <w:rPr>
                <w:rFonts w:ascii="Verdana" w:hAnsi="Verdana"/>
                <w:sz w:val="18"/>
                <w:szCs w:val="18"/>
              </w:rPr>
              <w:t xml:space="preserve"> </w:t>
            </w:r>
            <w:r w:rsidR="00E7660A" w:rsidRPr="0040172C">
              <w:rPr>
                <w:rFonts w:ascii="Verdana" w:hAnsi="Verdana"/>
                <w:sz w:val="18"/>
                <w:szCs w:val="18"/>
                <w:lang w:val="mk-MK"/>
              </w:rPr>
              <w:t xml:space="preserve">Постојат делови за подготовка, разузнавање, а потоа и за вистинска посета на местото на </w:t>
            </w:r>
            <w:r w:rsidR="00C70ADB" w:rsidRPr="0040172C">
              <w:rPr>
                <w:rFonts w:ascii="Verdana" w:hAnsi="Verdana"/>
                <w:sz w:val="18"/>
                <w:szCs w:val="18"/>
                <w:lang w:val="mk-MK"/>
              </w:rPr>
              <w:t>настанот</w:t>
            </w:r>
            <w:r w:rsidR="00E7660A" w:rsidRPr="0040172C">
              <w:rPr>
                <w:rFonts w:ascii="Verdana" w:hAnsi="Verdana"/>
                <w:sz w:val="18"/>
                <w:szCs w:val="18"/>
                <w:lang w:val="mk-MK"/>
              </w:rPr>
              <w:t xml:space="preserve"> - и дејствијата што треба да се преземат таму.</w:t>
            </w:r>
          </w:p>
        </w:tc>
      </w:tr>
      <w:tr w:rsidR="00F1574D" w:rsidRPr="0040172C" w14:paraId="0425CAAD" w14:textId="77777777" w:rsidTr="00306008">
        <w:trPr>
          <w:trHeight w:val="746"/>
        </w:trPr>
        <w:tc>
          <w:tcPr>
            <w:tcW w:w="1525" w:type="dxa"/>
            <w:vAlign w:val="center"/>
          </w:tcPr>
          <w:p w14:paraId="78B73F89" w14:textId="7B9828CA" w:rsidR="00556D69" w:rsidRPr="0040172C" w:rsidRDefault="00E7660A" w:rsidP="0040172C">
            <w:pPr>
              <w:spacing w:before="120" w:after="120" w:line="260" w:lineRule="atLeast"/>
              <w:jc w:val="center"/>
              <w:rPr>
                <w:rFonts w:ascii="Verdana" w:hAnsi="Verdana"/>
                <w:sz w:val="18"/>
                <w:szCs w:val="18"/>
              </w:rPr>
            </w:pPr>
            <w:r w:rsidRPr="0040172C">
              <w:rPr>
                <w:rFonts w:ascii="Verdana" w:hAnsi="Verdana"/>
                <w:sz w:val="18"/>
                <w:szCs w:val="18"/>
                <w:lang w:val="mk-MK"/>
              </w:rPr>
              <w:t>62 до 78</w:t>
            </w:r>
          </w:p>
          <w:p w14:paraId="054F45E0" w14:textId="1761BA2E" w:rsidR="00F1574D" w:rsidRPr="0040172C" w:rsidRDefault="00E7660A" w:rsidP="0040172C">
            <w:pPr>
              <w:spacing w:before="120" w:after="120" w:line="260" w:lineRule="atLeast"/>
              <w:jc w:val="center"/>
              <w:rPr>
                <w:rFonts w:ascii="Verdana" w:hAnsi="Verdana"/>
                <w:sz w:val="18"/>
                <w:szCs w:val="18"/>
              </w:rPr>
            </w:pPr>
            <w:r w:rsidRPr="0040172C">
              <w:rPr>
                <w:rFonts w:ascii="Verdana" w:hAnsi="Verdana"/>
                <w:sz w:val="18"/>
                <w:szCs w:val="18"/>
                <w:lang w:val="mk-MK"/>
              </w:rPr>
              <w:t>Важни слајдови</w:t>
            </w:r>
          </w:p>
        </w:tc>
        <w:tc>
          <w:tcPr>
            <w:tcW w:w="7485" w:type="dxa"/>
            <w:gridSpan w:val="2"/>
            <w:vAlign w:val="center"/>
          </w:tcPr>
          <w:p w14:paraId="42541BA8" w14:textId="261393F8" w:rsidR="00314D32" w:rsidRPr="0040172C" w:rsidRDefault="00E7660A" w:rsidP="0040172C">
            <w:pPr>
              <w:pStyle w:val="Subtitle"/>
              <w:spacing w:before="120" w:line="260" w:lineRule="atLeast"/>
              <w:rPr>
                <w:rFonts w:ascii="Verdana" w:hAnsi="Verdana"/>
                <w:szCs w:val="18"/>
              </w:rPr>
            </w:pPr>
            <w:r w:rsidRPr="0040172C">
              <w:rPr>
                <w:rFonts w:ascii="Verdana" w:hAnsi="Verdana"/>
                <w:szCs w:val="18"/>
                <w:lang w:val="mk-MK"/>
              </w:rPr>
              <w:t>Овој дел се занимава со електронски докази.</w:t>
            </w:r>
            <w:r w:rsidR="006527C6" w:rsidRPr="0040172C">
              <w:rPr>
                <w:rFonts w:ascii="Verdana" w:hAnsi="Verdana"/>
                <w:szCs w:val="18"/>
              </w:rPr>
              <w:t xml:space="preserve"> </w:t>
            </w:r>
            <w:r w:rsidRPr="0040172C">
              <w:rPr>
                <w:rFonts w:ascii="Verdana" w:hAnsi="Verdana"/>
                <w:szCs w:val="18"/>
                <w:lang w:val="mk-MK"/>
              </w:rPr>
              <w:t>Видови</w:t>
            </w:r>
            <w:r w:rsidR="00942B49" w:rsidRPr="0040172C">
              <w:rPr>
                <w:rFonts w:ascii="Verdana" w:hAnsi="Verdana"/>
                <w:szCs w:val="18"/>
                <w:lang w:val="mk-MK"/>
              </w:rPr>
              <w:t>те</w:t>
            </w:r>
            <w:r w:rsidRPr="0040172C">
              <w:rPr>
                <w:rFonts w:ascii="Verdana" w:hAnsi="Verdana"/>
                <w:szCs w:val="18"/>
                <w:lang w:val="mk-MK"/>
              </w:rPr>
              <w:t xml:space="preserve"> докази и како тие ќе се п</w:t>
            </w:r>
            <w:r w:rsidR="00942B49" w:rsidRPr="0040172C">
              <w:rPr>
                <w:rFonts w:ascii="Verdana" w:hAnsi="Verdana"/>
                <w:szCs w:val="18"/>
                <w:lang w:val="mk-MK"/>
              </w:rPr>
              <w:t>ретстават</w:t>
            </w:r>
            <w:r w:rsidRPr="0040172C">
              <w:rPr>
                <w:rFonts w:ascii="Verdana" w:hAnsi="Verdana"/>
                <w:szCs w:val="18"/>
                <w:lang w:val="mk-MK"/>
              </w:rPr>
              <w:t xml:space="preserve"> пред судиите и обвинителите.</w:t>
            </w:r>
          </w:p>
          <w:p w14:paraId="3615ABFF" w14:textId="6EFE4BB9" w:rsidR="00314D32" w:rsidRPr="0040172C" w:rsidRDefault="00DA7A15" w:rsidP="0040172C">
            <w:pPr>
              <w:pStyle w:val="Subtitle"/>
              <w:spacing w:before="120" w:line="260" w:lineRule="atLeast"/>
              <w:rPr>
                <w:rFonts w:ascii="Verdana" w:hAnsi="Verdana"/>
                <w:szCs w:val="18"/>
              </w:rPr>
            </w:pPr>
            <w:r w:rsidRPr="0040172C">
              <w:rPr>
                <w:rFonts w:ascii="Verdana" w:hAnsi="Verdana"/>
                <w:szCs w:val="18"/>
                <w:lang w:val="mk-MK"/>
              </w:rPr>
              <w:t>Се п</w:t>
            </w:r>
            <w:r w:rsidR="00E7660A" w:rsidRPr="0040172C">
              <w:rPr>
                <w:rFonts w:ascii="Verdana" w:hAnsi="Verdana"/>
                <w:szCs w:val="18"/>
                <w:lang w:val="mk-MK"/>
              </w:rPr>
              <w:t>рави разлика помеѓу аналогни и дигитални места на злосторство.</w:t>
            </w:r>
          </w:p>
          <w:p w14:paraId="78AA26D5" w14:textId="44C13A1C" w:rsidR="00314D32" w:rsidRPr="0040172C" w:rsidRDefault="00E7660A" w:rsidP="0040172C">
            <w:pPr>
              <w:pStyle w:val="Subtitle"/>
              <w:spacing w:before="120" w:line="260" w:lineRule="atLeast"/>
              <w:rPr>
                <w:rFonts w:ascii="Verdana" w:hAnsi="Verdana"/>
                <w:szCs w:val="18"/>
              </w:rPr>
            </w:pPr>
            <w:r w:rsidRPr="0040172C">
              <w:rPr>
                <w:rFonts w:ascii="Verdana" w:hAnsi="Verdana"/>
                <w:szCs w:val="18"/>
                <w:lang w:val="mk-MK"/>
              </w:rPr>
              <w:t xml:space="preserve">Потоа, на </w:t>
            </w:r>
            <w:r w:rsidR="00B1239E" w:rsidRPr="0040172C">
              <w:rPr>
                <w:rFonts w:ascii="Verdana" w:hAnsi="Verdana"/>
                <w:szCs w:val="18"/>
                <w:lang w:val="mk-MK"/>
              </w:rPr>
              <w:t>претставниците</w:t>
            </w:r>
            <w:r w:rsidRPr="0040172C">
              <w:rPr>
                <w:rFonts w:ascii="Verdana" w:hAnsi="Verdana"/>
                <w:szCs w:val="18"/>
                <w:lang w:val="mk-MK"/>
              </w:rPr>
              <w:t xml:space="preserve"> им ги објаснува чекорите на процесот на дигитална форензика, како секој од нив работи и се вклопува со претходниот за да произведе електронски докази.</w:t>
            </w:r>
          </w:p>
          <w:p w14:paraId="4D384E6F" w14:textId="685FC01A" w:rsidR="00556D69" w:rsidRPr="0040172C" w:rsidRDefault="000E26C4" w:rsidP="0040172C">
            <w:pPr>
              <w:pStyle w:val="Subtitle"/>
              <w:spacing w:before="120" w:line="260" w:lineRule="atLeast"/>
              <w:rPr>
                <w:rFonts w:ascii="Verdana" w:eastAsia="Times New Roman" w:hAnsi="Verdana"/>
              </w:rPr>
            </w:pPr>
            <w:r w:rsidRPr="0040172C">
              <w:rPr>
                <w:rFonts w:ascii="Verdana" w:hAnsi="Verdana"/>
                <w:szCs w:val="18"/>
                <w:lang w:val="mk-MK"/>
              </w:rPr>
              <w:t>На крај, разгледува како ќе изгледаат електронските докази и видовите на докази што ќе ги видат.</w:t>
            </w:r>
          </w:p>
        </w:tc>
      </w:tr>
      <w:tr w:rsidR="00F1574D" w:rsidRPr="0040172C" w14:paraId="35503B3F" w14:textId="77777777" w:rsidTr="00F1574D">
        <w:trPr>
          <w:trHeight w:val="1259"/>
        </w:trPr>
        <w:tc>
          <w:tcPr>
            <w:tcW w:w="1525" w:type="dxa"/>
            <w:vAlign w:val="center"/>
          </w:tcPr>
          <w:p w14:paraId="5A87A945" w14:textId="3C5993E4" w:rsidR="00556D69" w:rsidRPr="0040172C" w:rsidRDefault="000E26C4" w:rsidP="0040172C">
            <w:pPr>
              <w:spacing w:before="120" w:after="120" w:line="260" w:lineRule="atLeast"/>
              <w:jc w:val="center"/>
              <w:rPr>
                <w:rFonts w:ascii="Verdana" w:hAnsi="Verdana"/>
                <w:sz w:val="18"/>
                <w:szCs w:val="18"/>
              </w:rPr>
            </w:pPr>
            <w:r w:rsidRPr="0040172C">
              <w:rPr>
                <w:rFonts w:ascii="Verdana" w:hAnsi="Verdana"/>
                <w:sz w:val="18"/>
                <w:szCs w:val="18"/>
                <w:lang w:val="mk-MK"/>
              </w:rPr>
              <w:t>79 до 80</w:t>
            </w:r>
          </w:p>
          <w:p w14:paraId="5DE9D224" w14:textId="538B61A0" w:rsidR="00F1574D" w:rsidRPr="0040172C" w:rsidRDefault="000E26C4" w:rsidP="0040172C">
            <w:pPr>
              <w:spacing w:before="120" w:after="120" w:line="260" w:lineRule="atLeast"/>
              <w:jc w:val="center"/>
              <w:rPr>
                <w:rFonts w:ascii="Verdana" w:hAnsi="Verdana"/>
                <w:sz w:val="18"/>
                <w:szCs w:val="18"/>
              </w:rPr>
            </w:pPr>
            <w:r w:rsidRPr="0040172C">
              <w:rPr>
                <w:rFonts w:ascii="Verdana" w:hAnsi="Verdana"/>
                <w:sz w:val="18"/>
                <w:szCs w:val="18"/>
                <w:lang w:val="mk-MK"/>
              </w:rPr>
              <w:t>Важни слајдови</w:t>
            </w:r>
          </w:p>
        </w:tc>
        <w:tc>
          <w:tcPr>
            <w:tcW w:w="7485" w:type="dxa"/>
            <w:gridSpan w:val="2"/>
            <w:vAlign w:val="center"/>
          </w:tcPr>
          <w:p w14:paraId="6E2FA816" w14:textId="5F7E428E" w:rsidR="00314D32" w:rsidRPr="0040172C" w:rsidRDefault="000E26C4" w:rsidP="0040172C">
            <w:pPr>
              <w:pStyle w:val="Subtitle"/>
              <w:spacing w:before="120" w:line="260" w:lineRule="atLeast"/>
              <w:rPr>
                <w:rFonts w:ascii="Verdana" w:hAnsi="Verdana"/>
              </w:rPr>
            </w:pPr>
            <w:r w:rsidRPr="0040172C">
              <w:rPr>
                <w:rFonts w:ascii="Verdana" w:hAnsi="Verdana"/>
                <w:szCs w:val="18"/>
                <w:lang w:val="mk-MK"/>
              </w:rPr>
              <w:t xml:space="preserve">Сесијата завршува со овие слајдови - повторување на содржината и давајќи им можност на </w:t>
            </w:r>
            <w:r w:rsidR="00B1239E" w:rsidRPr="0040172C">
              <w:rPr>
                <w:rFonts w:ascii="Verdana" w:hAnsi="Verdana"/>
                <w:szCs w:val="18"/>
                <w:lang w:val="mk-MK"/>
              </w:rPr>
              <w:t>претставниците</w:t>
            </w:r>
            <w:r w:rsidRPr="0040172C">
              <w:rPr>
                <w:rFonts w:ascii="Verdana" w:hAnsi="Verdana"/>
                <w:szCs w:val="18"/>
                <w:lang w:val="mk-MK"/>
              </w:rPr>
              <w:t xml:space="preserve"> да постават прашања за појаснување.</w:t>
            </w:r>
          </w:p>
        </w:tc>
      </w:tr>
      <w:tr w:rsidR="00CB3026" w:rsidRPr="0040172C" w14:paraId="2ECF09B7" w14:textId="77777777" w:rsidTr="00F1574D">
        <w:trPr>
          <w:trHeight w:val="890"/>
        </w:trPr>
        <w:tc>
          <w:tcPr>
            <w:tcW w:w="9010" w:type="dxa"/>
            <w:gridSpan w:val="3"/>
            <w:vAlign w:val="center"/>
          </w:tcPr>
          <w:p w14:paraId="55ED1F4B" w14:textId="4F82E7C9" w:rsidR="00CB3026" w:rsidRPr="0040172C" w:rsidRDefault="000E26C4" w:rsidP="0040172C">
            <w:pPr>
              <w:spacing w:before="120" w:after="120" w:line="260" w:lineRule="atLeast"/>
              <w:rPr>
                <w:rFonts w:ascii="Verdana" w:hAnsi="Verdana"/>
                <w:b/>
                <w:sz w:val="22"/>
                <w:szCs w:val="22"/>
              </w:rPr>
            </w:pPr>
            <w:r w:rsidRPr="0040172C">
              <w:rPr>
                <w:rFonts w:ascii="Verdana" w:hAnsi="Verdana"/>
                <w:b/>
                <w:sz w:val="22"/>
                <w:szCs w:val="22"/>
                <w:lang w:val="mk-MK"/>
              </w:rPr>
              <w:lastRenderedPageBreak/>
              <w:t>Практични вежби</w:t>
            </w:r>
          </w:p>
          <w:p w14:paraId="04D65D89" w14:textId="3979B429" w:rsidR="00CB3026" w:rsidRPr="0040172C" w:rsidRDefault="000E26C4" w:rsidP="0040172C">
            <w:pPr>
              <w:spacing w:before="120" w:after="120" w:line="260" w:lineRule="atLeast"/>
              <w:rPr>
                <w:rFonts w:ascii="Verdana" w:hAnsi="Verdana"/>
                <w:color w:val="000000" w:themeColor="text1"/>
                <w:sz w:val="18"/>
                <w:szCs w:val="18"/>
              </w:rPr>
            </w:pPr>
            <w:r w:rsidRPr="0040172C">
              <w:rPr>
                <w:rFonts w:ascii="Verdana" w:hAnsi="Verdana"/>
                <w:color w:val="000000" w:themeColor="text1"/>
                <w:sz w:val="18"/>
                <w:szCs w:val="18"/>
                <w:lang w:val="mk-MK"/>
              </w:rPr>
              <w:t xml:space="preserve">Предвидена е една практична вежба каде што обучувачот дели мали уреди поврзани со компјутерите и им овозможува на </w:t>
            </w:r>
            <w:r w:rsidR="00B1239E" w:rsidRPr="0040172C">
              <w:rPr>
                <w:rFonts w:ascii="Verdana" w:hAnsi="Verdana"/>
                <w:color w:val="000000" w:themeColor="text1"/>
                <w:sz w:val="18"/>
                <w:szCs w:val="18"/>
                <w:lang w:val="mk-MK"/>
              </w:rPr>
              <w:t>претставниците</w:t>
            </w:r>
            <w:r w:rsidRPr="0040172C">
              <w:rPr>
                <w:rFonts w:ascii="Verdana" w:hAnsi="Verdana"/>
                <w:color w:val="000000" w:themeColor="text1"/>
                <w:sz w:val="18"/>
                <w:szCs w:val="18"/>
                <w:lang w:val="mk-MK"/>
              </w:rPr>
              <w:t xml:space="preserve"> да ракуваат со овие уреди - пред да </w:t>
            </w:r>
            <w:r w:rsidR="00942B49" w:rsidRPr="0040172C">
              <w:rPr>
                <w:rFonts w:ascii="Verdana" w:hAnsi="Verdana"/>
                <w:color w:val="000000" w:themeColor="text1"/>
                <w:sz w:val="18"/>
                <w:szCs w:val="18"/>
                <w:lang w:val="mk-MK"/>
              </w:rPr>
              <w:t>им помогне поединечно</w:t>
            </w:r>
            <w:r w:rsidRPr="0040172C">
              <w:rPr>
                <w:rFonts w:ascii="Verdana" w:hAnsi="Verdana"/>
                <w:color w:val="000000" w:themeColor="text1"/>
                <w:sz w:val="18"/>
                <w:szCs w:val="18"/>
                <w:lang w:val="mk-MK"/>
              </w:rPr>
              <w:t xml:space="preserve"> и да дискутира со нив за </w:t>
            </w:r>
            <w:r w:rsidR="00942B49" w:rsidRPr="0040172C">
              <w:rPr>
                <w:rFonts w:ascii="Verdana" w:hAnsi="Verdana"/>
                <w:color w:val="000000" w:themeColor="text1"/>
                <w:sz w:val="18"/>
                <w:szCs w:val="18"/>
                <w:lang w:val="mk-MK"/>
              </w:rPr>
              <w:t>уредот</w:t>
            </w:r>
            <w:r w:rsidRPr="0040172C">
              <w:rPr>
                <w:rFonts w:ascii="Verdana" w:hAnsi="Verdana"/>
                <w:color w:val="000000" w:themeColor="text1"/>
                <w:sz w:val="18"/>
                <w:szCs w:val="18"/>
                <w:lang w:val="mk-MK"/>
              </w:rPr>
              <w:t xml:space="preserve"> што го имаат и дали ист</w:t>
            </w:r>
            <w:r w:rsidR="00942B49" w:rsidRPr="0040172C">
              <w:rPr>
                <w:rFonts w:ascii="Verdana" w:hAnsi="Verdana"/>
                <w:color w:val="000000" w:themeColor="text1"/>
                <w:sz w:val="18"/>
                <w:szCs w:val="18"/>
                <w:lang w:val="mk-MK"/>
              </w:rPr>
              <w:t>иот</w:t>
            </w:r>
            <w:r w:rsidRPr="0040172C">
              <w:rPr>
                <w:rFonts w:ascii="Verdana" w:hAnsi="Verdana"/>
                <w:color w:val="000000" w:themeColor="text1"/>
                <w:sz w:val="18"/>
                <w:szCs w:val="18"/>
                <w:lang w:val="mk-MK"/>
              </w:rPr>
              <w:t xml:space="preserve"> може да има некаква употреба </w:t>
            </w:r>
            <w:r w:rsidR="00C70ADB" w:rsidRPr="0040172C">
              <w:rPr>
                <w:rFonts w:ascii="Verdana" w:hAnsi="Verdana"/>
                <w:color w:val="000000" w:themeColor="text1"/>
                <w:sz w:val="18"/>
                <w:szCs w:val="18"/>
                <w:lang w:val="mk-MK"/>
              </w:rPr>
              <w:t>при</w:t>
            </w:r>
            <w:r w:rsidRPr="0040172C">
              <w:rPr>
                <w:rFonts w:ascii="Verdana" w:hAnsi="Verdana"/>
                <w:color w:val="000000" w:themeColor="text1"/>
                <w:sz w:val="18"/>
                <w:szCs w:val="18"/>
                <w:lang w:val="mk-MK"/>
              </w:rPr>
              <w:t xml:space="preserve"> сајбер-криминал.</w:t>
            </w:r>
          </w:p>
        </w:tc>
      </w:tr>
      <w:tr w:rsidR="00CB3026" w:rsidRPr="0040172C" w14:paraId="603967A2" w14:textId="77777777" w:rsidTr="00F1574D">
        <w:tc>
          <w:tcPr>
            <w:tcW w:w="9010" w:type="dxa"/>
            <w:gridSpan w:val="3"/>
            <w:vAlign w:val="center"/>
          </w:tcPr>
          <w:p w14:paraId="57B48D1E" w14:textId="482846DC" w:rsidR="00CB3026" w:rsidRPr="0040172C" w:rsidRDefault="000E26C4" w:rsidP="0040172C">
            <w:pPr>
              <w:spacing w:before="120" w:after="120" w:line="260" w:lineRule="atLeast"/>
              <w:rPr>
                <w:rFonts w:ascii="Verdana" w:hAnsi="Verdana"/>
                <w:b/>
                <w:sz w:val="22"/>
                <w:szCs w:val="22"/>
              </w:rPr>
            </w:pPr>
            <w:r w:rsidRPr="0040172C">
              <w:rPr>
                <w:rFonts w:ascii="Verdana" w:hAnsi="Verdana"/>
                <w:b/>
                <w:sz w:val="22"/>
                <w:szCs w:val="22"/>
                <w:lang w:val="mk-MK"/>
              </w:rPr>
              <w:t>Проценка/Проверување на знаење</w:t>
            </w:r>
          </w:p>
          <w:p w14:paraId="4496975B" w14:textId="4C3330ED" w:rsidR="00CB3026" w:rsidRPr="0040172C" w:rsidRDefault="000E26C4" w:rsidP="0040172C">
            <w:pPr>
              <w:spacing w:before="120" w:after="120" w:line="260" w:lineRule="atLeast"/>
              <w:rPr>
                <w:rFonts w:ascii="Verdana" w:hAnsi="Verdana"/>
                <w:color w:val="000000" w:themeColor="text1"/>
                <w:sz w:val="18"/>
                <w:szCs w:val="18"/>
              </w:rPr>
            </w:pPr>
            <w:r w:rsidRPr="0040172C">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40172C" w:rsidRDefault="00D82C18" w:rsidP="0040172C">
      <w:pPr>
        <w:spacing w:before="120" w:after="120" w:line="260" w:lineRule="atLeast"/>
        <w:rPr>
          <w:rFonts w:ascii="Verdana" w:hAnsi="Verdana"/>
        </w:rPr>
      </w:pPr>
    </w:p>
    <w:sectPr w:rsidR="00D82C18" w:rsidRPr="0040172C" w:rsidSect="00F1574D">
      <w:headerReference w:type="even" r:id="rId7"/>
      <w:headerReference w:type="default" r:id="rId8"/>
      <w:footerReference w:type="even" r:id="rId9"/>
      <w:footerReference w:type="default" r:id="rId10"/>
      <w:headerReference w:type="first" r:id="rId11"/>
      <w:footerReference w:type="first" r:id="rId12"/>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912A9" w14:textId="77777777" w:rsidR="00DE064A" w:rsidRDefault="00DE064A" w:rsidP="00DE064A">
      <w:r>
        <w:separator/>
      </w:r>
    </w:p>
  </w:endnote>
  <w:endnote w:type="continuationSeparator" w:id="0">
    <w:p w14:paraId="033E19DC" w14:textId="77777777" w:rsidR="00DE064A" w:rsidRDefault="00DE064A" w:rsidP="00DE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EFC2F" w14:textId="77777777" w:rsidR="00DE064A" w:rsidRDefault="00DE06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7D4F4" w14:textId="77777777" w:rsidR="00DE064A" w:rsidRDefault="00DE06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A136D" w14:textId="77777777" w:rsidR="00DE064A" w:rsidRDefault="00DE0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0F88F" w14:textId="77777777" w:rsidR="00DE064A" w:rsidRDefault="00DE064A" w:rsidP="00DE064A">
      <w:r>
        <w:separator/>
      </w:r>
    </w:p>
  </w:footnote>
  <w:footnote w:type="continuationSeparator" w:id="0">
    <w:p w14:paraId="644DD701" w14:textId="77777777" w:rsidR="00DE064A" w:rsidRDefault="00DE064A" w:rsidP="00DE0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3C80D" w14:textId="77777777" w:rsidR="00DE064A" w:rsidRDefault="00DE0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AA78A" w14:textId="77777777" w:rsidR="00DE064A" w:rsidRDefault="00DE06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63A71" w14:textId="77777777" w:rsidR="00DE064A" w:rsidRDefault="00DE06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0197"/>
    <w:rsid w:val="000C40EE"/>
    <w:rsid w:val="000E26C4"/>
    <w:rsid w:val="000F7896"/>
    <w:rsid w:val="00101F40"/>
    <w:rsid w:val="00166B5F"/>
    <w:rsid w:val="001A5A15"/>
    <w:rsid w:val="001C59CB"/>
    <w:rsid w:val="001D603D"/>
    <w:rsid w:val="001E7389"/>
    <w:rsid w:val="002022EB"/>
    <w:rsid w:val="00271010"/>
    <w:rsid w:val="00276B9C"/>
    <w:rsid w:val="002A5F9C"/>
    <w:rsid w:val="002C0951"/>
    <w:rsid w:val="002E3ECE"/>
    <w:rsid w:val="002F3B54"/>
    <w:rsid w:val="00306008"/>
    <w:rsid w:val="00314D32"/>
    <w:rsid w:val="0034224C"/>
    <w:rsid w:val="00342639"/>
    <w:rsid w:val="00344685"/>
    <w:rsid w:val="003453F7"/>
    <w:rsid w:val="003630ED"/>
    <w:rsid w:val="003901A5"/>
    <w:rsid w:val="003A435F"/>
    <w:rsid w:val="003F6587"/>
    <w:rsid w:val="0040172C"/>
    <w:rsid w:val="00422677"/>
    <w:rsid w:val="00450007"/>
    <w:rsid w:val="00457DD3"/>
    <w:rsid w:val="004B7351"/>
    <w:rsid w:val="00556D69"/>
    <w:rsid w:val="005703B7"/>
    <w:rsid w:val="005A4E47"/>
    <w:rsid w:val="005D4432"/>
    <w:rsid w:val="00636F42"/>
    <w:rsid w:val="006527C6"/>
    <w:rsid w:val="006B0B52"/>
    <w:rsid w:val="006D749C"/>
    <w:rsid w:val="0075334E"/>
    <w:rsid w:val="007678A6"/>
    <w:rsid w:val="007A27D6"/>
    <w:rsid w:val="00844FBF"/>
    <w:rsid w:val="00851524"/>
    <w:rsid w:val="008817F1"/>
    <w:rsid w:val="008A3B17"/>
    <w:rsid w:val="008A4C93"/>
    <w:rsid w:val="008E3FE7"/>
    <w:rsid w:val="00906F18"/>
    <w:rsid w:val="00942B49"/>
    <w:rsid w:val="00943FBF"/>
    <w:rsid w:val="00951791"/>
    <w:rsid w:val="009C361F"/>
    <w:rsid w:val="009D1DB1"/>
    <w:rsid w:val="009E3827"/>
    <w:rsid w:val="009F336B"/>
    <w:rsid w:val="00A03CF0"/>
    <w:rsid w:val="00A342ED"/>
    <w:rsid w:val="00A4110D"/>
    <w:rsid w:val="00A734A5"/>
    <w:rsid w:val="00A76996"/>
    <w:rsid w:val="00AA5742"/>
    <w:rsid w:val="00B1239E"/>
    <w:rsid w:val="00B3608C"/>
    <w:rsid w:val="00C115FC"/>
    <w:rsid w:val="00C541A2"/>
    <w:rsid w:val="00C70ADB"/>
    <w:rsid w:val="00C70C5C"/>
    <w:rsid w:val="00CB02C4"/>
    <w:rsid w:val="00CB3026"/>
    <w:rsid w:val="00CC1F79"/>
    <w:rsid w:val="00CC5A7A"/>
    <w:rsid w:val="00D63D28"/>
    <w:rsid w:val="00D82C18"/>
    <w:rsid w:val="00DA7A15"/>
    <w:rsid w:val="00DE064A"/>
    <w:rsid w:val="00E13BE7"/>
    <w:rsid w:val="00E7344B"/>
    <w:rsid w:val="00E7660A"/>
    <w:rsid w:val="00E77721"/>
    <w:rsid w:val="00E95703"/>
    <w:rsid w:val="00E975A4"/>
    <w:rsid w:val="00F1574D"/>
    <w:rsid w:val="00F504D6"/>
    <w:rsid w:val="00F62A15"/>
    <w:rsid w:val="00F955B5"/>
    <w:rsid w:val="00FB24E8"/>
    <w:rsid w:val="00FB6DE5"/>
    <w:rsid w:val="00FE45CA"/>
    <w:rsid w:val="00FF4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DE064A"/>
    <w:pPr>
      <w:tabs>
        <w:tab w:val="center" w:pos="4680"/>
        <w:tab w:val="right" w:pos="9360"/>
      </w:tabs>
    </w:pPr>
  </w:style>
  <w:style w:type="character" w:customStyle="1" w:styleId="HeaderChar">
    <w:name w:val="Header Char"/>
    <w:basedOn w:val="DefaultParagraphFont"/>
    <w:link w:val="Header"/>
    <w:uiPriority w:val="99"/>
    <w:rsid w:val="00DE064A"/>
  </w:style>
  <w:style w:type="paragraph" w:styleId="Footer">
    <w:name w:val="footer"/>
    <w:basedOn w:val="Normal"/>
    <w:link w:val="FooterChar"/>
    <w:uiPriority w:val="99"/>
    <w:unhideWhenUsed/>
    <w:rsid w:val="00DE064A"/>
    <w:pPr>
      <w:tabs>
        <w:tab w:val="center" w:pos="4680"/>
        <w:tab w:val="right" w:pos="9360"/>
      </w:tabs>
    </w:pPr>
  </w:style>
  <w:style w:type="character" w:customStyle="1" w:styleId="FooterChar">
    <w:name w:val="Footer Char"/>
    <w:basedOn w:val="DefaultParagraphFont"/>
    <w:link w:val="Footer"/>
    <w:uiPriority w:val="99"/>
    <w:rsid w:val="00DE0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4</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37</cp:revision>
  <dcterms:created xsi:type="dcterms:W3CDTF">2020-08-16T12:45:00Z</dcterms:created>
  <dcterms:modified xsi:type="dcterms:W3CDTF">2021-07-05T05:51:00Z</dcterms:modified>
</cp:coreProperties>
</file>