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21"/>
        <w:gridCol w:w="5787"/>
        <w:gridCol w:w="2598"/>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0C731"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03956A2" w14:textId="77777777" w:rsidR="00D71E86" w:rsidRPr="00EB4275" w:rsidRDefault="00D71E86" w:rsidP="009D7D7C">
      <w:pPr>
        <w:pStyle w:val="TKMAINTITLE"/>
        <w:spacing w:before="0" w:after="0" w:line="276" w:lineRule="auto"/>
        <w:jc w:val="left"/>
        <w:rPr>
          <w:rFonts w:ascii="Myriad Pro" w:hAnsi="Myriad Pro"/>
          <w:sz w:val="22"/>
          <w:szCs w:val="16"/>
          <w:lang w:val="fr-FR"/>
        </w:rPr>
      </w:pPr>
    </w:p>
    <w:p w14:paraId="52BD370D" w14:textId="77777777" w:rsidR="003100ED" w:rsidRPr="00EB4275" w:rsidRDefault="003100ED" w:rsidP="009D7D7C">
      <w:pPr>
        <w:pStyle w:val="TKMAINTITLE"/>
        <w:spacing w:before="0" w:after="0" w:line="276" w:lineRule="auto"/>
        <w:rPr>
          <w:rFonts w:ascii="Myriad Pro" w:hAnsi="Myriad Pro"/>
          <w:sz w:val="28"/>
          <w:szCs w:val="22"/>
          <w:lang w:val="fr-FR"/>
        </w:rPr>
      </w:pPr>
    </w:p>
    <w:p w14:paraId="25F36241" w14:textId="77777777" w:rsidR="00167687" w:rsidRPr="008A39D8" w:rsidRDefault="00167687" w:rsidP="00167687">
      <w:pPr>
        <w:pStyle w:val="TKMAINTITLE"/>
        <w:jc w:val="left"/>
        <w:rPr>
          <w:rFonts w:ascii="Myriad Pro" w:hAnsi="Myriad Pro"/>
          <w:sz w:val="38"/>
          <w:lang w:val="fr-FR"/>
        </w:rPr>
      </w:pPr>
      <w:r w:rsidRPr="008A39D8">
        <w:rPr>
          <w:rFonts w:ascii="Myriad Pro" w:hAnsi="Myriad Pro"/>
          <w:sz w:val="38"/>
          <w:lang w:val="fr-FR"/>
        </w:rPr>
        <w:t xml:space="preserve">Première série </w:t>
      </w:r>
    </w:p>
    <w:p w14:paraId="03E221C0" w14:textId="6404C481" w:rsidR="00081E59" w:rsidRDefault="00167687" w:rsidP="00167687">
      <w:pPr>
        <w:pStyle w:val="TKMAINTITLE"/>
        <w:jc w:val="left"/>
        <w:rPr>
          <w:rFonts w:ascii="Myriad Pro" w:hAnsi="Myriad Pro"/>
          <w:sz w:val="36"/>
          <w:szCs w:val="36"/>
          <w:lang w:val="fr-FR"/>
        </w:rPr>
      </w:pPr>
      <w:r w:rsidRPr="00167687">
        <w:rPr>
          <w:rFonts w:ascii="Myriad Pro" w:hAnsi="Myriad Pro"/>
          <w:sz w:val="36"/>
          <w:szCs w:val="36"/>
          <w:lang w:val="fr-FR"/>
        </w:rPr>
        <w:t>Début de l'aide linguistique pour les migrants</w:t>
      </w:r>
    </w:p>
    <w:p w14:paraId="3054CEBB" w14:textId="3390ECBD" w:rsidR="00D67BF7" w:rsidRPr="001824B6" w:rsidRDefault="00D67BF7" w:rsidP="00167687">
      <w:pPr>
        <w:pStyle w:val="TKMAINTITLE"/>
        <w:jc w:val="left"/>
        <w:rPr>
          <w:rFonts w:ascii="Myriad Pro" w:hAnsi="Myriad Pro"/>
          <w:sz w:val="36"/>
          <w:szCs w:val="36"/>
          <w:lang w:val="fr-FR"/>
        </w:rPr>
      </w:pPr>
      <w:r>
        <w:rPr>
          <w:rFonts w:ascii="Myriad Pro" w:hAnsi="Myriad Pro"/>
          <w:sz w:val="36"/>
          <w:szCs w:val="36"/>
          <w:lang w:val="fr-FR"/>
        </w:rPr>
        <w:t>Outil</w:t>
      </w:r>
      <w:r w:rsidR="00BE2FE9">
        <w:rPr>
          <w:rFonts w:ascii="Myriad Pro" w:hAnsi="Myriad Pro"/>
          <w:sz w:val="36"/>
          <w:szCs w:val="36"/>
          <w:lang w:val="fr-FR"/>
        </w:rPr>
        <w:t>s</w:t>
      </w:r>
      <w:r>
        <w:rPr>
          <w:rFonts w:ascii="Myriad Pro" w:hAnsi="Myriad Pro"/>
          <w:sz w:val="36"/>
          <w:szCs w:val="36"/>
          <w:lang w:val="fr-FR"/>
        </w:rPr>
        <w:t xml:space="preserve"> 21, 22 et 23</w:t>
      </w:r>
    </w:p>
    <w:p w14:paraId="1339E2AA" w14:textId="77777777" w:rsidR="0072586C" w:rsidRDefault="0072586C" w:rsidP="009D7D7C">
      <w:pPr>
        <w:pStyle w:val="TKMAINTITLE"/>
        <w:spacing w:before="0" w:after="0" w:line="276" w:lineRule="auto"/>
        <w:rPr>
          <w:rFonts w:ascii="Myriad Pro" w:hAnsi="Myriad Pro"/>
          <w:sz w:val="38"/>
          <w:szCs w:val="44"/>
          <w:lang w:val="fr-FR"/>
        </w:rPr>
      </w:pPr>
    </w:p>
    <w:p w14:paraId="3388386A" w14:textId="77777777" w:rsidR="00167687" w:rsidRPr="001824B6" w:rsidRDefault="00167687" w:rsidP="00BC06EB">
      <w:pPr>
        <w:spacing w:before="120" w:after="120"/>
        <w:ind w:right="4054"/>
        <w:rPr>
          <w:rFonts w:ascii="Myriad Pro" w:eastAsia="Calibri" w:hAnsi="Myriad Pro" w:cs="Calibri"/>
          <w:b/>
          <w:bCs/>
          <w:sz w:val="28"/>
          <w:szCs w:val="36"/>
        </w:rPr>
      </w:pPr>
      <w:r w:rsidRPr="001824B6">
        <w:rPr>
          <w:rFonts w:ascii="Myriad Pro" w:eastAsia="Calibri" w:hAnsi="Myriad Pro" w:cs="Calibri"/>
          <w:b/>
          <w:bCs/>
          <w:sz w:val="28"/>
          <w:szCs w:val="36"/>
        </w:rPr>
        <w:t>Introduction</w:t>
      </w:r>
    </w:p>
    <w:p w14:paraId="0BE91639" w14:textId="77777777" w:rsidR="00167687" w:rsidRPr="00167687" w:rsidRDefault="00167687" w:rsidP="00BC06EB">
      <w:pPr>
        <w:ind w:right="4054"/>
        <w:jc w:val="both"/>
        <w:rPr>
          <w:rFonts w:ascii="Myriad Pro" w:hAnsi="Myriad Pro"/>
          <w:szCs w:val="24"/>
        </w:rPr>
      </w:pPr>
      <w:r w:rsidRPr="00167687">
        <w:rPr>
          <w:rFonts w:ascii="Myriad Pro" w:hAnsi="Myriad Pro"/>
          <w:szCs w:val="24"/>
        </w:rPr>
        <w:t>Cette série de trois outils vise à guider les personnes qui apportent un soutien linguistique aux migrants dans les activités suivantes :</w:t>
      </w:r>
    </w:p>
    <w:p w14:paraId="080648C6" w14:textId="77777777" w:rsidR="00167687" w:rsidRPr="00167687" w:rsidRDefault="00167687" w:rsidP="00BC06EB">
      <w:pPr>
        <w:pStyle w:val="ListParagraph"/>
        <w:numPr>
          <w:ilvl w:val="0"/>
          <w:numId w:val="43"/>
        </w:numPr>
        <w:spacing w:after="160" w:line="259" w:lineRule="auto"/>
        <w:ind w:left="567" w:right="4054" w:hanging="283"/>
        <w:jc w:val="both"/>
        <w:rPr>
          <w:rFonts w:ascii="Myriad Pro" w:hAnsi="Myriad Pro"/>
          <w:szCs w:val="24"/>
        </w:rPr>
      </w:pPr>
      <w:proofErr w:type="gramStart"/>
      <w:r w:rsidRPr="00167687">
        <w:rPr>
          <w:rFonts w:ascii="Myriad Pro" w:hAnsi="Myriad Pro"/>
          <w:szCs w:val="24"/>
        </w:rPr>
        <w:t>préparer</w:t>
      </w:r>
      <w:proofErr w:type="gramEnd"/>
      <w:r w:rsidRPr="00167687">
        <w:rPr>
          <w:rFonts w:ascii="Myriad Pro" w:hAnsi="Myriad Pro"/>
          <w:szCs w:val="24"/>
        </w:rPr>
        <w:t xml:space="preserve"> un environnement d'apprentissage des langues </w:t>
      </w:r>
      <w:r w:rsidRPr="00167687">
        <w:rPr>
          <w:rFonts w:ascii="Myriad Pro" w:hAnsi="Myriad Pro"/>
          <w:b/>
          <w:bCs/>
          <w:szCs w:val="24"/>
        </w:rPr>
        <w:t>(Outil 21)</w:t>
      </w:r>
    </w:p>
    <w:p w14:paraId="74229304" w14:textId="77777777" w:rsidR="00167687" w:rsidRPr="00167687" w:rsidRDefault="00167687" w:rsidP="00BC06EB">
      <w:pPr>
        <w:pStyle w:val="ListParagraph"/>
        <w:numPr>
          <w:ilvl w:val="0"/>
          <w:numId w:val="43"/>
        </w:numPr>
        <w:spacing w:after="160" w:line="259" w:lineRule="auto"/>
        <w:ind w:left="567" w:right="4054" w:hanging="283"/>
        <w:jc w:val="both"/>
        <w:rPr>
          <w:rFonts w:ascii="Myriad Pro" w:hAnsi="Myriad Pro"/>
          <w:szCs w:val="24"/>
        </w:rPr>
      </w:pPr>
      <w:proofErr w:type="gramStart"/>
      <w:r w:rsidRPr="00167687">
        <w:rPr>
          <w:rFonts w:ascii="Myriad Pro" w:hAnsi="Myriad Pro"/>
          <w:szCs w:val="24"/>
        </w:rPr>
        <w:t>réfléchir</w:t>
      </w:r>
      <w:proofErr w:type="gramEnd"/>
      <w:r w:rsidRPr="00167687">
        <w:rPr>
          <w:rFonts w:ascii="Myriad Pro" w:hAnsi="Myriad Pro"/>
          <w:szCs w:val="24"/>
        </w:rPr>
        <w:t xml:space="preserve"> à ce qu'implique l'acquisition d'une capacité élémentaire à utiliser une nouvelle langue </w:t>
      </w:r>
      <w:r w:rsidRPr="00167687">
        <w:rPr>
          <w:rFonts w:ascii="Myriad Pro" w:hAnsi="Myriad Pro"/>
          <w:b/>
          <w:bCs/>
          <w:szCs w:val="24"/>
        </w:rPr>
        <w:t>(Outil 22)</w:t>
      </w:r>
    </w:p>
    <w:p w14:paraId="6D6EFE68" w14:textId="77777777" w:rsidR="00167687" w:rsidRPr="00167687" w:rsidRDefault="00167687" w:rsidP="00BC06EB">
      <w:pPr>
        <w:pStyle w:val="ListParagraph"/>
        <w:numPr>
          <w:ilvl w:val="0"/>
          <w:numId w:val="43"/>
        </w:numPr>
        <w:spacing w:after="160" w:line="259" w:lineRule="auto"/>
        <w:ind w:left="567" w:right="4054" w:hanging="283"/>
        <w:jc w:val="both"/>
        <w:rPr>
          <w:rFonts w:ascii="Myriad Pro" w:hAnsi="Myriad Pro"/>
          <w:szCs w:val="24"/>
        </w:rPr>
      </w:pPr>
      <w:proofErr w:type="gramStart"/>
      <w:r w:rsidRPr="00167687">
        <w:rPr>
          <w:rFonts w:ascii="Myriad Pro" w:hAnsi="Myriad Pro"/>
          <w:szCs w:val="24"/>
        </w:rPr>
        <w:t>observer</w:t>
      </w:r>
      <w:proofErr w:type="gramEnd"/>
      <w:r w:rsidRPr="00167687">
        <w:rPr>
          <w:rFonts w:ascii="Myriad Pro" w:hAnsi="Myriad Pro"/>
          <w:szCs w:val="24"/>
        </w:rPr>
        <w:t xml:space="preserve"> les situations dans lesquelles les apprenants doivent utiliser la langue cible </w:t>
      </w:r>
      <w:r w:rsidRPr="00167687">
        <w:rPr>
          <w:rFonts w:ascii="Myriad Pro" w:hAnsi="Myriad Pro"/>
          <w:b/>
          <w:bCs/>
          <w:szCs w:val="24"/>
        </w:rPr>
        <w:t>(Outil 23).</w:t>
      </w:r>
    </w:p>
    <w:p w14:paraId="5622C2A8" w14:textId="77777777" w:rsidR="00167687" w:rsidRPr="00167687" w:rsidRDefault="00167687" w:rsidP="00BC06EB">
      <w:pPr>
        <w:ind w:right="4054"/>
        <w:jc w:val="both"/>
        <w:rPr>
          <w:rFonts w:ascii="Myriad Pro" w:hAnsi="Myriad Pro"/>
          <w:szCs w:val="24"/>
        </w:rPr>
      </w:pPr>
      <w:r w:rsidRPr="00167687">
        <w:rPr>
          <w:rFonts w:ascii="Myriad Pro" w:hAnsi="Myriad Pro"/>
          <w:szCs w:val="24"/>
        </w:rPr>
        <w:t xml:space="preserve">Il se peut que vous souhaitiez utiliser ces outils en même temps ou que vous préfériez les utiliser séparément. Dans les deux cas, il serait utile de discuter des conseils proposés avec un ou plusieurs collègues travaillant dans votre contexte, si vous le pouvez. </w:t>
      </w:r>
    </w:p>
    <w:p w14:paraId="1EDD86C7" w14:textId="77777777" w:rsidR="00167687" w:rsidRDefault="00167687" w:rsidP="009D7D7C">
      <w:pPr>
        <w:pStyle w:val="TKMAINTITLE"/>
        <w:spacing w:before="0" w:after="0" w:line="276" w:lineRule="auto"/>
        <w:rPr>
          <w:rFonts w:ascii="Myriad Pro" w:hAnsi="Myriad Pro"/>
          <w:sz w:val="38"/>
          <w:szCs w:val="44"/>
          <w:lang w:val="fr-FR"/>
        </w:rPr>
      </w:pPr>
    </w:p>
    <w:p w14:paraId="256B8F80" w14:textId="7916333A" w:rsidR="00EB4275" w:rsidRPr="00167687" w:rsidRDefault="00EB4275" w:rsidP="00167687">
      <w:pPr>
        <w:spacing w:after="160" w:line="259" w:lineRule="auto"/>
        <w:rPr>
          <w:rFonts w:ascii="Myriad Pro" w:eastAsia="Calibri" w:hAnsi="Myriad Pro" w:cs="Calibri"/>
          <w:b/>
          <w:bCs/>
          <w:color w:val="2F5496" w:themeColor="accent1" w:themeShade="BF"/>
          <w:sz w:val="38"/>
          <w:szCs w:val="44"/>
        </w:rPr>
      </w:pPr>
    </w:p>
    <w:sectPr w:rsidR="00EB4275" w:rsidRPr="00167687" w:rsidSect="00167687">
      <w:footerReference w:type="default" r:id="rId11"/>
      <w:pgSz w:w="11906" w:h="16838"/>
      <w:pgMar w:top="737" w:right="849"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969A9" w14:textId="77777777" w:rsidR="0097382D" w:rsidRDefault="0097382D" w:rsidP="00C523EA">
      <w:r>
        <w:separator/>
      </w:r>
    </w:p>
  </w:endnote>
  <w:endnote w:type="continuationSeparator" w:id="0">
    <w:p w14:paraId="58706E04" w14:textId="77777777" w:rsidR="0097382D" w:rsidRDefault="0097382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829"/>
      <w:gridCol w:w="2939"/>
      <w:gridCol w:w="3382"/>
    </w:tblGrid>
    <w:tr w:rsidR="00186952" w:rsidRPr="00642211" w14:paraId="6CDBB271" w14:textId="77777777" w:rsidTr="00431012">
      <w:trPr>
        <w:cantSplit/>
        <w:trHeight w:val="283"/>
      </w:trPr>
      <w:tc>
        <w:tcPr>
          <w:tcW w:w="1886" w:type="pct"/>
          <w:vAlign w:val="bottom"/>
        </w:tcPr>
        <w:p w14:paraId="7137E7E9" w14:textId="2AFEECE0" w:rsidR="00186952" w:rsidRPr="00EB4275" w:rsidRDefault="00431012" w:rsidP="007C6481">
          <w:pPr>
            <w:tabs>
              <w:tab w:val="center" w:pos="4820"/>
            </w:tabs>
            <w:spacing w:before="60"/>
            <w:rPr>
              <w:rFonts w:eastAsia="Calibri" w:cs="Cambria"/>
              <w:b/>
              <w:sz w:val="18"/>
              <w:szCs w:val="18"/>
            </w:rPr>
          </w:pPr>
          <w:r>
            <w:rPr>
              <w:rFonts w:eastAsia="Calibri" w:cs="Cambria"/>
              <w:b/>
              <w:sz w:val="18"/>
              <w:szCs w:val="18"/>
            </w:rPr>
            <w:t>Introduction</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001E0E29" w:rsidRPr="001E0E29">
            <w:rPr>
              <w:rFonts w:eastAsia="Calibri" w:cs="Cambria"/>
              <w:b/>
              <w:sz w:val="18"/>
              <w:szCs w:val="18"/>
            </w:rPr>
            <w:t>outien linguistique aux migrants</w:t>
          </w:r>
        </w:p>
      </w:tc>
      <w:tc>
        <w:tcPr>
          <w:tcW w:w="1448"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6"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000000"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DF34" w14:textId="77777777" w:rsidR="0097382D" w:rsidRDefault="0097382D" w:rsidP="00C523EA">
      <w:r>
        <w:separator/>
      </w:r>
    </w:p>
  </w:footnote>
  <w:footnote w:type="continuationSeparator" w:id="0">
    <w:p w14:paraId="57FFF8C7" w14:textId="77777777" w:rsidR="0097382D" w:rsidRDefault="0097382D"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6"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7"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185D7A"/>
    <w:multiLevelType w:val="hybridMultilevel"/>
    <w:tmpl w:val="A2F064B4"/>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8"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FD43FB"/>
    <w:multiLevelType w:val="hybridMultilevel"/>
    <w:tmpl w:val="73B2F21C"/>
    <w:lvl w:ilvl="0" w:tplc="04100001">
      <w:start w:val="1"/>
      <w:numFmt w:val="bullet"/>
      <w:lvlText w:val=""/>
      <w:lvlJc w:val="left"/>
      <w:pPr>
        <w:ind w:left="362" w:hanging="362"/>
      </w:pPr>
      <w:rPr>
        <w:rFonts w:ascii="Symbol" w:hAnsi="Symbol"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0"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24"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3016AE"/>
    <w:multiLevelType w:val="hybridMultilevel"/>
    <w:tmpl w:val="86BEA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3" w15:restartNumberingAfterBreak="0">
    <w:nsid w:val="66EB18F5"/>
    <w:multiLevelType w:val="hybridMultilevel"/>
    <w:tmpl w:val="9DB011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223CEA"/>
    <w:multiLevelType w:val="hybridMultilevel"/>
    <w:tmpl w:val="C46E6626"/>
    <w:lvl w:ilvl="0" w:tplc="30C2030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9"/>
  </w:num>
  <w:num w:numId="2" w16cid:durableId="1247761672">
    <w:abstractNumId w:val="23"/>
  </w:num>
  <w:num w:numId="3" w16cid:durableId="695236864">
    <w:abstractNumId w:val="38"/>
  </w:num>
  <w:num w:numId="4" w16cid:durableId="1869487878">
    <w:abstractNumId w:val="4"/>
  </w:num>
  <w:num w:numId="5" w16cid:durableId="1229881289">
    <w:abstractNumId w:val="29"/>
  </w:num>
  <w:num w:numId="6" w16cid:durableId="847334046">
    <w:abstractNumId w:val="26"/>
  </w:num>
  <w:num w:numId="7" w16cid:durableId="855851539">
    <w:abstractNumId w:val="23"/>
  </w:num>
  <w:num w:numId="8" w16cid:durableId="1438527522">
    <w:abstractNumId w:val="10"/>
  </w:num>
  <w:num w:numId="9" w16cid:durableId="66462525">
    <w:abstractNumId w:val="25"/>
  </w:num>
  <w:num w:numId="10" w16cid:durableId="1083332573">
    <w:abstractNumId w:val="39"/>
  </w:num>
  <w:num w:numId="11" w16cid:durableId="110051674">
    <w:abstractNumId w:val="23"/>
  </w:num>
  <w:num w:numId="12" w16cid:durableId="1751926612">
    <w:abstractNumId w:val="20"/>
  </w:num>
  <w:num w:numId="13" w16cid:durableId="1973290193">
    <w:abstractNumId w:val="35"/>
  </w:num>
  <w:num w:numId="14" w16cid:durableId="1677918417">
    <w:abstractNumId w:val="3"/>
  </w:num>
  <w:num w:numId="15" w16cid:durableId="1918592726">
    <w:abstractNumId w:val="34"/>
  </w:num>
  <w:num w:numId="16" w16cid:durableId="519196879">
    <w:abstractNumId w:val="7"/>
  </w:num>
  <w:num w:numId="17" w16cid:durableId="1562711163">
    <w:abstractNumId w:val="15"/>
  </w:num>
  <w:num w:numId="18" w16cid:durableId="907498862">
    <w:abstractNumId w:val="24"/>
  </w:num>
  <w:num w:numId="19" w16cid:durableId="817650671">
    <w:abstractNumId w:val="17"/>
  </w:num>
  <w:num w:numId="20" w16cid:durableId="613252470">
    <w:abstractNumId w:val="30"/>
  </w:num>
  <w:num w:numId="21" w16cid:durableId="1362825367">
    <w:abstractNumId w:val="2"/>
  </w:num>
  <w:num w:numId="22" w16cid:durableId="2077317151">
    <w:abstractNumId w:val="18"/>
  </w:num>
  <w:num w:numId="23" w16cid:durableId="760639672">
    <w:abstractNumId w:val="31"/>
  </w:num>
  <w:num w:numId="24" w16cid:durableId="1540165557">
    <w:abstractNumId w:val="32"/>
  </w:num>
  <w:num w:numId="25" w16cid:durableId="438138192">
    <w:abstractNumId w:val="1"/>
  </w:num>
  <w:num w:numId="26" w16cid:durableId="816191009">
    <w:abstractNumId w:val="16"/>
  </w:num>
  <w:num w:numId="27" w16cid:durableId="241641262">
    <w:abstractNumId w:val="21"/>
  </w:num>
  <w:num w:numId="28" w16cid:durableId="1684210285">
    <w:abstractNumId w:val="25"/>
    <w:lvlOverride w:ilvl="0">
      <w:startOverride w:val="1"/>
    </w:lvlOverride>
  </w:num>
  <w:num w:numId="29" w16cid:durableId="372120992">
    <w:abstractNumId w:val="0"/>
  </w:num>
  <w:num w:numId="30" w16cid:durableId="2115898088">
    <w:abstractNumId w:val="22"/>
  </w:num>
  <w:num w:numId="31" w16cid:durableId="1261599658">
    <w:abstractNumId w:val="28"/>
  </w:num>
  <w:num w:numId="32" w16cid:durableId="1611547408">
    <w:abstractNumId w:val="11"/>
  </w:num>
  <w:num w:numId="33" w16cid:durableId="1843350608">
    <w:abstractNumId w:val="8"/>
  </w:num>
  <w:num w:numId="34" w16cid:durableId="1853060265">
    <w:abstractNumId w:val="33"/>
  </w:num>
  <w:num w:numId="35" w16cid:durableId="1951545248">
    <w:abstractNumId w:val="37"/>
  </w:num>
  <w:num w:numId="36" w16cid:durableId="1072702894">
    <w:abstractNumId w:val="5"/>
  </w:num>
  <w:num w:numId="37" w16cid:durableId="971251481">
    <w:abstractNumId w:val="36"/>
  </w:num>
  <w:num w:numId="38" w16cid:durableId="1539510423">
    <w:abstractNumId w:val="6"/>
  </w:num>
  <w:num w:numId="39" w16cid:durableId="1653366390">
    <w:abstractNumId w:val="27"/>
  </w:num>
  <w:num w:numId="40" w16cid:durableId="1424375480">
    <w:abstractNumId w:val="19"/>
  </w:num>
  <w:num w:numId="41" w16cid:durableId="362756328">
    <w:abstractNumId w:val="12"/>
  </w:num>
  <w:num w:numId="42" w16cid:durableId="283123292">
    <w:abstractNumId w:val="13"/>
  </w:num>
  <w:num w:numId="43" w16cid:durableId="188563370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55C96"/>
    <w:rsid w:val="000618A7"/>
    <w:rsid w:val="00066FE4"/>
    <w:rsid w:val="00067253"/>
    <w:rsid w:val="0007023B"/>
    <w:rsid w:val="000815DD"/>
    <w:rsid w:val="00081E59"/>
    <w:rsid w:val="000937FA"/>
    <w:rsid w:val="00097062"/>
    <w:rsid w:val="000A080D"/>
    <w:rsid w:val="000A44AB"/>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67687"/>
    <w:rsid w:val="0017200A"/>
    <w:rsid w:val="00172C07"/>
    <w:rsid w:val="001741D1"/>
    <w:rsid w:val="0017676C"/>
    <w:rsid w:val="00186952"/>
    <w:rsid w:val="00190542"/>
    <w:rsid w:val="001957B5"/>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24E37"/>
    <w:rsid w:val="002250B2"/>
    <w:rsid w:val="00233192"/>
    <w:rsid w:val="002360C4"/>
    <w:rsid w:val="00246E8E"/>
    <w:rsid w:val="00254DC5"/>
    <w:rsid w:val="0026293F"/>
    <w:rsid w:val="00282559"/>
    <w:rsid w:val="002860CD"/>
    <w:rsid w:val="00287745"/>
    <w:rsid w:val="002A0CEF"/>
    <w:rsid w:val="002A1084"/>
    <w:rsid w:val="002A3476"/>
    <w:rsid w:val="002C4583"/>
    <w:rsid w:val="002C791F"/>
    <w:rsid w:val="002F089F"/>
    <w:rsid w:val="002F2562"/>
    <w:rsid w:val="002F4249"/>
    <w:rsid w:val="0030060E"/>
    <w:rsid w:val="00303A5A"/>
    <w:rsid w:val="003054E2"/>
    <w:rsid w:val="003100ED"/>
    <w:rsid w:val="003114B1"/>
    <w:rsid w:val="003128C2"/>
    <w:rsid w:val="00323BF3"/>
    <w:rsid w:val="00327BBC"/>
    <w:rsid w:val="0033137E"/>
    <w:rsid w:val="0033248B"/>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364A"/>
    <w:rsid w:val="003D5BD2"/>
    <w:rsid w:val="003E212E"/>
    <w:rsid w:val="003E358D"/>
    <w:rsid w:val="003F121D"/>
    <w:rsid w:val="003F5E0F"/>
    <w:rsid w:val="00431012"/>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44DA9"/>
    <w:rsid w:val="00555D25"/>
    <w:rsid w:val="00562DCA"/>
    <w:rsid w:val="005713EB"/>
    <w:rsid w:val="00573958"/>
    <w:rsid w:val="00592F6C"/>
    <w:rsid w:val="005974AE"/>
    <w:rsid w:val="005B755D"/>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0E23"/>
    <w:rsid w:val="006A1A21"/>
    <w:rsid w:val="006B6AA1"/>
    <w:rsid w:val="006C0689"/>
    <w:rsid w:val="006C08C3"/>
    <w:rsid w:val="006C136C"/>
    <w:rsid w:val="006C7764"/>
    <w:rsid w:val="006D0185"/>
    <w:rsid w:val="006D234F"/>
    <w:rsid w:val="006D71C7"/>
    <w:rsid w:val="006E3824"/>
    <w:rsid w:val="006F56BB"/>
    <w:rsid w:val="00705BF1"/>
    <w:rsid w:val="0072586C"/>
    <w:rsid w:val="00732AFD"/>
    <w:rsid w:val="00734E55"/>
    <w:rsid w:val="0074542C"/>
    <w:rsid w:val="007458E1"/>
    <w:rsid w:val="00773ACD"/>
    <w:rsid w:val="00786599"/>
    <w:rsid w:val="007A1BBB"/>
    <w:rsid w:val="007B4D14"/>
    <w:rsid w:val="007C6439"/>
    <w:rsid w:val="007C6481"/>
    <w:rsid w:val="007F5F10"/>
    <w:rsid w:val="0080462C"/>
    <w:rsid w:val="0080506D"/>
    <w:rsid w:val="00805257"/>
    <w:rsid w:val="008067EC"/>
    <w:rsid w:val="008252DE"/>
    <w:rsid w:val="0082739A"/>
    <w:rsid w:val="008276D0"/>
    <w:rsid w:val="0083366C"/>
    <w:rsid w:val="00844534"/>
    <w:rsid w:val="008461D1"/>
    <w:rsid w:val="008469DE"/>
    <w:rsid w:val="008506D5"/>
    <w:rsid w:val="0085300B"/>
    <w:rsid w:val="00856A25"/>
    <w:rsid w:val="00865A81"/>
    <w:rsid w:val="008812F6"/>
    <w:rsid w:val="00892B00"/>
    <w:rsid w:val="008A39D8"/>
    <w:rsid w:val="008A685F"/>
    <w:rsid w:val="008B209C"/>
    <w:rsid w:val="008B45A3"/>
    <w:rsid w:val="008C53DF"/>
    <w:rsid w:val="008E6FB9"/>
    <w:rsid w:val="008F0189"/>
    <w:rsid w:val="008F10FC"/>
    <w:rsid w:val="008F1473"/>
    <w:rsid w:val="008F24DC"/>
    <w:rsid w:val="008F51C9"/>
    <w:rsid w:val="008F5269"/>
    <w:rsid w:val="008F557F"/>
    <w:rsid w:val="00900E3C"/>
    <w:rsid w:val="009025F0"/>
    <w:rsid w:val="009026FF"/>
    <w:rsid w:val="00921AD4"/>
    <w:rsid w:val="0093428B"/>
    <w:rsid w:val="00943F50"/>
    <w:rsid w:val="0094551C"/>
    <w:rsid w:val="00953DC1"/>
    <w:rsid w:val="00970C63"/>
    <w:rsid w:val="0097382D"/>
    <w:rsid w:val="0097497F"/>
    <w:rsid w:val="00981A86"/>
    <w:rsid w:val="00990990"/>
    <w:rsid w:val="009A4759"/>
    <w:rsid w:val="009A5131"/>
    <w:rsid w:val="009B7F95"/>
    <w:rsid w:val="009C0600"/>
    <w:rsid w:val="009D61BE"/>
    <w:rsid w:val="009D7994"/>
    <w:rsid w:val="009D7D7C"/>
    <w:rsid w:val="009E6974"/>
    <w:rsid w:val="009E735E"/>
    <w:rsid w:val="009F77B9"/>
    <w:rsid w:val="00A00C5E"/>
    <w:rsid w:val="00A03292"/>
    <w:rsid w:val="00A1258A"/>
    <w:rsid w:val="00A12745"/>
    <w:rsid w:val="00A2026E"/>
    <w:rsid w:val="00A36998"/>
    <w:rsid w:val="00A3749C"/>
    <w:rsid w:val="00A37741"/>
    <w:rsid w:val="00A40A57"/>
    <w:rsid w:val="00A5196F"/>
    <w:rsid w:val="00A6623D"/>
    <w:rsid w:val="00A669D8"/>
    <w:rsid w:val="00A67362"/>
    <w:rsid w:val="00A7554F"/>
    <w:rsid w:val="00A802F2"/>
    <w:rsid w:val="00A806A2"/>
    <w:rsid w:val="00A80895"/>
    <w:rsid w:val="00A81C9B"/>
    <w:rsid w:val="00A84826"/>
    <w:rsid w:val="00A84B21"/>
    <w:rsid w:val="00AA20E6"/>
    <w:rsid w:val="00AA5CAE"/>
    <w:rsid w:val="00AB255A"/>
    <w:rsid w:val="00AD36D4"/>
    <w:rsid w:val="00AE4F9B"/>
    <w:rsid w:val="00AE657E"/>
    <w:rsid w:val="00AF4A1E"/>
    <w:rsid w:val="00AF56A8"/>
    <w:rsid w:val="00B03F98"/>
    <w:rsid w:val="00B14386"/>
    <w:rsid w:val="00B21354"/>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3C32"/>
    <w:rsid w:val="00BB182D"/>
    <w:rsid w:val="00BC0303"/>
    <w:rsid w:val="00BC06EB"/>
    <w:rsid w:val="00BC3EFC"/>
    <w:rsid w:val="00BD1557"/>
    <w:rsid w:val="00BD2F15"/>
    <w:rsid w:val="00BE2FE9"/>
    <w:rsid w:val="00BE6428"/>
    <w:rsid w:val="00BF2B09"/>
    <w:rsid w:val="00BF693D"/>
    <w:rsid w:val="00BF7785"/>
    <w:rsid w:val="00C04567"/>
    <w:rsid w:val="00C11DD0"/>
    <w:rsid w:val="00C24B3F"/>
    <w:rsid w:val="00C27ACB"/>
    <w:rsid w:val="00C32BDD"/>
    <w:rsid w:val="00C35A15"/>
    <w:rsid w:val="00C35F1A"/>
    <w:rsid w:val="00C36B49"/>
    <w:rsid w:val="00C40C0B"/>
    <w:rsid w:val="00C478A6"/>
    <w:rsid w:val="00C5092C"/>
    <w:rsid w:val="00C50AF6"/>
    <w:rsid w:val="00C523EA"/>
    <w:rsid w:val="00C622D7"/>
    <w:rsid w:val="00C73186"/>
    <w:rsid w:val="00C7477C"/>
    <w:rsid w:val="00C77992"/>
    <w:rsid w:val="00C8086F"/>
    <w:rsid w:val="00C866B1"/>
    <w:rsid w:val="00C94196"/>
    <w:rsid w:val="00CA4EF8"/>
    <w:rsid w:val="00CA798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67BF7"/>
    <w:rsid w:val="00D71E86"/>
    <w:rsid w:val="00D81172"/>
    <w:rsid w:val="00D8328F"/>
    <w:rsid w:val="00D83A78"/>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851B8"/>
    <w:rsid w:val="00E90A39"/>
    <w:rsid w:val="00EA5E3D"/>
    <w:rsid w:val="00EB13B1"/>
    <w:rsid w:val="00EB3411"/>
    <w:rsid w:val="00EB4275"/>
    <w:rsid w:val="00EC00E1"/>
    <w:rsid w:val="00ED4CB7"/>
    <w:rsid w:val="00EF4157"/>
    <w:rsid w:val="00F124E6"/>
    <w:rsid w:val="00F260E9"/>
    <w:rsid w:val="00F35E22"/>
    <w:rsid w:val="00F4620A"/>
    <w:rsid w:val="00F5126A"/>
    <w:rsid w:val="00F57C6C"/>
    <w:rsid w:val="00F70FEA"/>
    <w:rsid w:val="00F75E66"/>
    <w:rsid w:val="00F836E3"/>
    <w:rsid w:val="00F87471"/>
    <w:rsid w:val="00F934F1"/>
    <w:rsid w:val="00FB0515"/>
    <w:rsid w:val="00FB1DA7"/>
    <w:rsid w:val="00FB470C"/>
    <w:rsid w:val="00FB48D8"/>
    <w:rsid w:val="00FB70A6"/>
    <w:rsid w:val="00FC3391"/>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3</TotalTime>
  <Pages>1</Pages>
  <Words>130</Words>
  <Characters>741</Characters>
  <Application>Microsoft Office Word</Application>
  <DocSecurity>0</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8</cp:revision>
  <cp:lastPrinted>2025-03-10T13:31:00Z</cp:lastPrinted>
  <dcterms:created xsi:type="dcterms:W3CDTF">2025-03-10T15:25:00Z</dcterms:created>
  <dcterms:modified xsi:type="dcterms:W3CDTF">2025-04-29T07:54:00Z</dcterms:modified>
</cp:coreProperties>
</file>