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8.00000000000006" w:lineRule="auto"/>
        <w:rPr>
          <w:rFonts w:ascii="Calibri" w:cs="Calibri" w:eastAsia="Calibri" w:hAnsi="Calibri"/>
          <w:b w:val="1"/>
          <w:bCs w:val="1"/>
          <w:color w:val="2f5496"/>
          <w:sz w:val="32"/>
          <w:szCs w:val="32"/>
        </w:rPr>
      </w:pPr>
      <w:r w:rsidDel="00000000" w:rsidR="00000000" w:rsidRPr="00000000">
        <w:rPr>
          <w:rtl w:val="0"/>
        </w:rPr>
      </w:r>
    </w:p>
    <w:tbl>
      <w:tblPr>
        <w:tblStyle w:val="Table1"/>
        <w:tblW w:w="95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2310"/>
        <w:tblGridChange w:id="0">
          <w:tblGrid>
            <w:gridCol w:w="1875"/>
            <w:gridCol w:w="5325"/>
            <w:gridCol w:w="2310"/>
          </w:tblGrid>
        </w:tblGridChange>
      </w:tblGrid>
      <w:tr>
        <w:trPr>
          <w:cantSplit w:val="0"/>
          <w:trHeight w:val="2582.4487304687505"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after="0" w:line="278.00000000000006" w:lineRule="auto"/>
              <w:jc w:val="both"/>
              <w:rPr>
                <w:rFonts w:ascii="Calibri" w:cs="Calibri" w:eastAsia="Calibri" w:hAnsi="Calibri"/>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170051857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tl w:val="0"/>
              </w:rPr>
            </w:r>
          </w:p>
          <w:p w:rsidR="00000000" w:rsidDel="00000000" w:rsidP="00000000" w:rsidRDefault="00000000" w:rsidRPr="00000000" w14:paraId="00000004">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Supporto Linguistico fornito a Migranti </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color w:val="2f5496"/>
                <w:sz w:val="26"/>
                <w:szCs w:val="26"/>
              </w:rPr>
            </w:pPr>
            <w:r w:rsidDel="00000000" w:rsidR="00000000" w:rsidRPr="00000000">
              <w:rPr>
                <w:rFonts w:ascii="Calibri" w:cs="Calibri" w:eastAsia="Calibri" w:hAnsi="Calibri"/>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278.00000000000006"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170051857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78.00000000000006"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170051857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spacing w:after="0" w:line="278.00000000000006" w:lineRule="auto"/>
        <w:jc w:val="both"/>
        <w:rPr>
          <w:rFonts w:ascii="Calibri" w:cs="Calibri" w:eastAsia="Calibri" w:hAnsi="Calibri"/>
          <w:b w:val="1"/>
          <w:bCs w:val="1"/>
          <w:color w:val="0070c0"/>
          <w:sz w:val="2"/>
          <w:szCs w:val="2"/>
        </w:rPr>
      </w:pPr>
      <w:r w:rsidDel="00000000" w:rsidR="00000000" w:rsidRPr="00000000">
        <w:rPr>
          <w:rtl w:val="0"/>
        </w:rPr>
      </w:r>
    </w:p>
    <w:p w:rsidR="00000000" w:rsidDel="00000000" w:rsidP="00000000" w:rsidRDefault="00000000" w:rsidRPr="00000000" w14:paraId="0000000A">
      <w:pPr>
        <w:spacing w:after="0" w:lineRule="auto"/>
        <w:ind w:left="-284" w:right="-188" w:firstLine="0"/>
        <w:jc w:val="center"/>
        <w:rPr>
          <w:rFonts w:ascii="Calibri" w:cs="Calibri" w:eastAsia="Calibri" w:hAnsi="Calibri"/>
          <w:b w:val="1"/>
          <w:bCs w:val="1"/>
          <w:color w:val="004f88"/>
          <w:sz w:val="32"/>
          <w:szCs w:val="32"/>
        </w:rPr>
      </w:pPr>
      <w:r w:rsidDel="00000000" w:rsidR="00000000" w:rsidRPr="00000000">
        <w:rPr>
          <w:rFonts w:ascii="Calibri" w:cs="Calibri" w:eastAsia="Calibri" w:hAnsi="Calibri"/>
          <w:b w:val="1"/>
          <w:bCs w:val="1"/>
          <w:color w:val="004f88"/>
          <w:sz w:val="32"/>
          <w:szCs w:val="32"/>
          <w:rtl w:val="0"/>
        </w:rPr>
        <w:t xml:space="preserve">Strumento 8 - Il ritratto plurilingue: un’attività per farti riflettere</w:t>
      </w:r>
    </w:p>
    <w:p w:rsidR="00000000" w:rsidDel="00000000" w:rsidP="00000000" w:rsidRDefault="00000000" w:rsidRPr="00000000" w14:paraId="0000000B">
      <w:pPr>
        <w:spacing w:after="0" w:lineRule="auto"/>
        <w:ind w:left="-284" w:right="-188" w:firstLine="0"/>
        <w:jc w:val="center"/>
        <w:rPr>
          <w:rFonts w:ascii="Calibri" w:cs="Calibri" w:eastAsia="Calibri" w:hAnsi="Calibri"/>
          <w:b w:val="1"/>
          <w:bCs w:val="1"/>
          <w:color w:val="215e99"/>
          <w:sz w:val="32"/>
          <w:szCs w:val="3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284" w:right="-188"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Obiettivo - Incoraggiare coloro che forniscono supporto linguistico ai migranti a </w:t>
        <w:tab/>
        <w:t xml:space="preserve"> </w:t>
      </w:r>
      <w:r w:rsidDel="00000000" w:rsidR="00000000" w:rsidRPr="00000000">
        <w:rPr>
          <w:rFonts w:ascii="Calibri" w:cs="Calibri" w:eastAsia="Calibri" w:hAnsi="Calibri"/>
          <w:b w:val="1"/>
          <w:bCs w:val="1"/>
          <w:sz w:val="28"/>
          <w:szCs w:val="28"/>
          <w:rtl w:val="0"/>
        </w:rPr>
        <w:t xml:space="preserv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riflettere sul proprio repertorio linguistico: quali lingue conoscono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284" w:right="-188"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sz w:val="28"/>
          <w:szCs w:val="28"/>
          <w:rtl w:val="0"/>
        </w:rPr>
        <w:tab/>
        <w:tab/>
        <w:t xml:space="preserv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e quali significati esse assumono.</w:t>
      </w:r>
    </w:p>
    <w:p w:rsidR="00000000" w:rsidDel="00000000" w:rsidP="00000000" w:rsidRDefault="00000000" w:rsidRPr="00000000" w14:paraId="0000000E">
      <w:pPr>
        <w:ind w:left="-284" w:right="-188"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F">
      <w:pPr>
        <w:spacing w:after="0" w:lineRule="auto"/>
        <w:ind w:left="-284" w:right="-188"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Il concetto di </w:t>
      </w:r>
      <w:r w:rsidDel="00000000" w:rsidR="00000000" w:rsidRPr="00000000">
        <w:rPr>
          <w:rFonts w:ascii="Calibri" w:cs="Calibri" w:eastAsia="Calibri" w:hAnsi="Calibri"/>
          <w:rtl w:val="0"/>
        </w:rPr>
        <w:t xml:space="preserve">“repertorio linguistico”</w:t>
      </w:r>
      <w:r w:rsidDel="00000000" w:rsidR="00000000" w:rsidRPr="00000000">
        <w:rPr>
          <w:rFonts w:ascii="Calibri" w:cs="Calibri" w:eastAsia="Calibri" w:hAnsi="Calibri"/>
          <w:color w:val="000000"/>
          <w:rtl w:val="0"/>
        </w:rPr>
        <w:t xml:space="preserve"> si riferisce al fatto che tutti gli individui sono potenzialmente o effettivamente plurilingui; sono quindi in grado di comunicare in diverse lingue. </w:t>
      </w:r>
    </w:p>
    <w:p w:rsidR="00000000" w:rsidDel="00000000" w:rsidP="00000000" w:rsidRDefault="00000000" w:rsidRPr="00000000" w14:paraId="00000010">
      <w:pPr>
        <w:ind w:left="-284" w:right="-188"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Il ritratto plurilingue è un’attività fortemente inclusiva che ha l’obiettivo di rendere visibile il repertorio linguistico di una persona. L’esempio riportato in basso è un ritratto disegnato da una donna, la quale ha scelto di utilizzare i colori rosso, arancione, viola e blu per raffigurare le lingue che è in grado di parlare.</w:t>
      </w:r>
    </w:p>
    <w:tbl>
      <w:tblPr>
        <w:tblStyle w:val="Table2"/>
        <w:tblW w:w="10269.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237"/>
        <w:gridCol w:w="4032"/>
        <w:tblGridChange w:id="0">
          <w:tblGrid>
            <w:gridCol w:w="6237"/>
            <w:gridCol w:w="4032"/>
          </w:tblGrid>
        </w:tblGridChange>
      </w:tblGrid>
      <w:tr>
        <w:trPr>
          <w:cantSplit w:val="0"/>
          <w:trHeight w:val="915" w:hRule="atLeast"/>
          <w:tblHeader w:val="0"/>
        </w:trPr>
        <w:tc>
          <w:tcPr>
            <w:vMerge w:val="restart"/>
            <w:tcMar>
              <w:left w:w="105.0" w:type="dxa"/>
              <w:right w:w="105.0" w:type="dxa"/>
            </w:tcMar>
            <w:vAlign w:val="center"/>
          </w:tcPr>
          <w:p w:rsidR="00000000" w:rsidDel="00000000" w:rsidP="00000000" w:rsidRDefault="00000000" w:rsidRPr="00000000" w14:paraId="00000011">
            <w:pPr>
              <w:ind w:left="-284" w:right="-188" w:firstLine="0"/>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1685925</wp:posOffset>
                  </wp:positionH>
                  <wp:positionV relativeFrom="paragraph">
                    <wp:posOffset>0</wp:posOffset>
                  </wp:positionV>
                  <wp:extent cx="1171575" cy="2171700"/>
                  <wp:effectExtent b="0" l="0" r="0" t="0"/>
                  <wp:wrapSquare wrapText="bothSides" distB="0" distT="0" distL="114300" distR="114300"/>
                  <wp:docPr id="1700518578"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1171575" cy="2171700"/>
                          </a:xfrm>
                          <a:prstGeom prst="rect"/>
                          <a:ln/>
                        </pic:spPr>
                      </pic:pic>
                    </a:graphicData>
                  </a:graphic>
                </wp:anchor>
              </w:drawing>
            </w:r>
          </w:p>
        </w:tc>
        <w:tc>
          <w:tcPr>
            <w:tcMar>
              <w:left w:w="105.0" w:type="dxa"/>
              <w:right w:w="105.0" w:type="dxa"/>
            </w:tcMa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188" w:firstLine="0"/>
              <w:jc w:val="left"/>
              <w:rPr>
                <w:rFonts w:ascii="Calibri" w:cs="Calibri" w:eastAsia="Calibri" w:hAnsi="Calibri"/>
                <w:b w:val="1"/>
                <w:bCs w:val="1"/>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1"/>
                <w:bCs w:val="1"/>
                <w:color w:val="ff0000"/>
                <w:sz w:val="22"/>
                <w:szCs w:val="22"/>
                <w:rtl w:val="0"/>
              </w:rPr>
              <w:t xml:space="preserve">    </w:t>
            </w:r>
            <w:r w:rsidDel="00000000" w:rsidR="00000000" w:rsidRPr="00000000">
              <w:rPr>
                <w:rFonts w:ascii="Calibri" w:cs="Calibri" w:eastAsia="Calibri" w:hAnsi="Calibri"/>
                <w:b w:val="1"/>
                <w:bCs w:val="1"/>
                <w:i w:val="0"/>
                <w:iCs w:val="0"/>
                <w:smallCaps w:val="0"/>
                <w:strike w:val="0"/>
                <w:color w:val="ff0000"/>
                <w:sz w:val="22"/>
                <w:szCs w:val="22"/>
                <w:u w:val="none"/>
                <w:shd w:fill="auto" w:val="clear"/>
                <w:vertAlign w:val="baseline"/>
                <w:rtl w:val="0"/>
              </w:rPr>
              <w:t xml:space="preserve">rosso = panjabi</w:t>
            </w:r>
          </w:p>
          <w:p w:rsidR="00000000" w:rsidDel="00000000" w:rsidP="00000000" w:rsidRDefault="00000000" w:rsidRPr="00000000" w14:paraId="00000013">
            <w:pPr>
              <w:ind w:left="-284" w:right="-188" w:firstLine="0"/>
              <w:rPr>
                <w:rFonts w:ascii="Calibri" w:cs="Calibri" w:eastAsia="Calibri" w:hAnsi="Calibri"/>
                <w:color w:val="000000"/>
                <w:sz w:val="22"/>
                <w:szCs w:val="22"/>
              </w:rPr>
            </w:pPr>
            <w:r w:rsidDel="00000000" w:rsidR="00000000" w:rsidRPr="00000000">
              <w:rPr>
                <w:rtl w:val="0"/>
              </w:rPr>
            </w:r>
          </w:p>
        </w:tc>
      </w:tr>
      <w:tr>
        <w:trPr>
          <w:cantSplit w:val="0"/>
          <w:trHeight w:val="915" w:hRule="atLeast"/>
          <w:tblHeader w:val="0"/>
        </w:trPr>
        <w:tc>
          <w:tcPr>
            <w:vMerge w:val="continue"/>
            <w:tcMar>
              <w:left w:w="105.0" w:type="dxa"/>
              <w:right w:w="105.0" w:type="dxa"/>
            </w:tcM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Mar>
              <w:left w:w="105.0" w:type="dxa"/>
              <w:right w:w="105.0" w:type="dxa"/>
            </w:tcM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188" w:firstLine="0"/>
              <w:jc w:val="left"/>
              <w:rPr>
                <w:rFonts w:ascii="Calibri" w:cs="Calibri" w:eastAsia="Calibri" w:hAnsi="Calibri"/>
                <w:b w:val="1"/>
                <w:bCs w:val="1"/>
                <w:i w:val="0"/>
                <w:iCs w:val="0"/>
                <w:smallCaps w:val="0"/>
                <w:strike w:val="0"/>
                <w:color w:val="ff66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6600"/>
                <w:sz w:val="22"/>
                <w:szCs w:val="22"/>
                <w:u w:val="none"/>
                <w:shd w:fill="auto" w:val="clear"/>
                <w:vertAlign w:val="baseline"/>
                <w:rtl w:val="0"/>
              </w:rPr>
              <w:t xml:space="preserve">arancione = tedesco</w:t>
            </w:r>
          </w:p>
          <w:p w:rsidR="00000000" w:rsidDel="00000000" w:rsidP="00000000" w:rsidRDefault="00000000" w:rsidRPr="00000000" w14:paraId="00000016">
            <w:pPr>
              <w:ind w:left="-284" w:right="-188" w:firstLine="0"/>
              <w:rPr>
                <w:rFonts w:ascii="Calibri" w:cs="Calibri" w:eastAsia="Calibri" w:hAnsi="Calibri"/>
                <w:color w:val="000000"/>
                <w:sz w:val="22"/>
                <w:szCs w:val="22"/>
              </w:rPr>
            </w:pPr>
            <w:r w:rsidDel="00000000" w:rsidR="00000000" w:rsidRPr="00000000">
              <w:rPr>
                <w:rtl w:val="0"/>
              </w:rPr>
            </w:r>
          </w:p>
        </w:tc>
      </w:tr>
      <w:tr>
        <w:trPr>
          <w:cantSplit w:val="0"/>
          <w:trHeight w:val="915" w:hRule="atLeast"/>
          <w:tblHeader w:val="0"/>
        </w:trPr>
        <w:tc>
          <w:tcPr>
            <w:vMerge w:val="continue"/>
            <w:tcMar>
              <w:left w:w="105.0" w:type="dxa"/>
              <w:right w:w="105.0" w:type="dxa"/>
            </w:tcM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Mar>
              <w:left w:w="105.0" w:type="dxa"/>
              <w:right w:w="105.0" w:type="dxa"/>
            </w:tcM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188" w:firstLine="0"/>
              <w:jc w:val="left"/>
              <w:rPr>
                <w:rFonts w:ascii="Calibri" w:cs="Calibri" w:eastAsia="Calibri" w:hAnsi="Calibri"/>
                <w:b w:val="1"/>
                <w:bCs w:val="1"/>
                <w:i w:val="0"/>
                <w:iCs w:val="0"/>
                <w:smallCaps w:val="0"/>
                <w:strike w:val="0"/>
                <w:color w:val="d02dff"/>
                <w:sz w:val="22"/>
                <w:szCs w:val="22"/>
                <w:u w:val="none"/>
                <w:shd w:fill="auto" w:val="clear"/>
                <w:vertAlign w:val="baseline"/>
              </w:rPr>
            </w:pPr>
            <w:r w:rsidDel="00000000" w:rsidR="00000000" w:rsidRPr="00000000">
              <w:rPr>
                <w:rFonts w:ascii="Calibri" w:cs="Calibri" w:eastAsia="Calibri" w:hAnsi="Calibri"/>
                <w:b w:val="1"/>
                <w:bCs w:val="1"/>
                <w:color w:val="d02dff"/>
                <w:sz w:val="22"/>
                <w:szCs w:val="22"/>
                <w:rtl w:val="0"/>
              </w:rPr>
              <w:t xml:space="preserve">    </w:t>
            </w:r>
            <w:r w:rsidDel="00000000" w:rsidR="00000000" w:rsidRPr="00000000">
              <w:rPr>
                <w:rFonts w:ascii="Calibri" w:cs="Calibri" w:eastAsia="Calibri" w:hAnsi="Calibri"/>
                <w:b w:val="1"/>
                <w:bCs w:val="1"/>
                <w:i w:val="0"/>
                <w:iCs w:val="0"/>
                <w:smallCaps w:val="0"/>
                <w:strike w:val="0"/>
                <w:color w:val="d02dff"/>
                <w:sz w:val="22"/>
                <w:szCs w:val="22"/>
                <w:u w:val="none"/>
                <w:shd w:fill="auto" w:val="clear"/>
                <w:vertAlign w:val="baseline"/>
                <w:rtl w:val="0"/>
              </w:rPr>
              <w:t xml:space="preserve">viola = inglese</w:t>
            </w:r>
          </w:p>
          <w:p w:rsidR="00000000" w:rsidDel="00000000" w:rsidP="00000000" w:rsidRDefault="00000000" w:rsidRPr="00000000" w14:paraId="00000019">
            <w:pPr>
              <w:ind w:left="-284" w:right="-188" w:firstLine="0"/>
              <w:rPr>
                <w:rFonts w:ascii="Calibri" w:cs="Calibri" w:eastAsia="Calibri" w:hAnsi="Calibri"/>
                <w:color w:val="000000"/>
                <w:sz w:val="22"/>
                <w:szCs w:val="22"/>
              </w:rPr>
            </w:pPr>
            <w:r w:rsidDel="00000000" w:rsidR="00000000" w:rsidRPr="00000000">
              <w:rPr>
                <w:rtl w:val="0"/>
              </w:rPr>
            </w:r>
          </w:p>
        </w:tc>
      </w:tr>
      <w:tr>
        <w:trPr>
          <w:cantSplit w:val="0"/>
          <w:trHeight w:val="1005" w:hRule="atLeast"/>
          <w:tblHeader w:val="0"/>
        </w:trPr>
        <w:tc>
          <w:tcPr>
            <w:vMerge w:val="continue"/>
            <w:tcMar>
              <w:left w:w="105.0" w:type="dxa"/>
              <w:right w:w="105.0" w:type="dxa"/>
            </w:tcM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Mar>
              <w:left w:w="105.0" w:type="dxa"/>
              <w:right w:w="105.0" w:type="dxa"/>
            </w:tcM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188" w:firstLine="0"/>
              <w:jc w:val="left"/>
              <w:rPr>
                <w:rFonts w:ascii="Calibri" w:cs="Calibri" w:eastAsia="Calibri" w:hAnsi="Calibri"/>
                <w:b w:val="0"/>
                <w:bCs w:val="0"/>
                <w:i w:val="0"/>
                <w:iCs w:val="0"/>
                <w:smallCaps w:val="0"/>
                <w:strike w:val="0"/>
                <w:color w:val="0000ff"/>
                <w:sz w:val="22"/>
                <w:szCs w:val="22"/>
                <w:u w:val="none"/>
                <w:shd w:fill="auto" w:val="clear"/>
                <w:vertAlign w:val="baseline"/>
              </w:rPr>
            </w:pPr>
            <w:r w:rsidDel="00000000" w:rsidR="00000000" w:rsidRPr="00000000">
              <w:rPr>
                <w:rFonts w:ascii="Calibri" w:cs="Calibri" w:eastAsia="Calibri" w:hAnsi="Calibri"/>
                <w:b w:val="1"/>
                <w:bCs w:val="1"/>
                <w:color w:val="0000ff"/>
                <w:sz w:val="22"/>
                <w:szCs w:val="22"/>
                <w:rtl w:val="0"/>
              </w:rPr>
              <w:t xml:space="preserve">    </w:t>
            </w:r>
            <w:r w:rsidDel="00000000" w:rsidR="00000000" w:rsidRPr="00000000">
              <w:rPr>
                <w:rFonts w:ascii="Calibri" w:cs="Calibri" w:eastAsia="Calibri" w:hAnsi="Calibri"/>
                <w:b w:val="1"/>
                <w:bCs w:val="1"/>
                <w:i w:val="0"/>
                <w:iCs w:val="0"/>
                <w:smallCaps w:val="0"/>
                <w:strike w:val="0"/>
                <w:color w:val="0000ff"/>
                <w:sz w:val="22"/>
                <w:szCs w:val="22"/>
                <w:u w:val="none"/>
                <w:shd w:fill="auto" w:val="clear"/>
                <w:vertAlign w:val="baseline"/>
                <w:rtl w:val="0"/>
              </w:rPr>
              <w:t xml:space="preserve">blu = hindi</w:t>
            </w:r>
            <w:r w:rsidDel="00000000" w:rsidR="00000000" w:rsidRPr="00000000">
              <w:rPr>
                <w:rtl w:val="0"/>
              </w:rPr>
            </w:r>
          </w:p>
          <w:p w:rsidR="00000000" w:rsidDel="00000000" w:rsidP="00000000" w:rsidRDefault="00000000" w:rsidRPr="00000000" w14:paraId="0000001C">
            <w:pPr>
              <w:ind w:left="-284" w:right="-188"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D">
            <w:pPr>
              <w:ind w:left="-284" w:right="-188" w:firstLine="0"/>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1E">
      <w:pPr>
        <w:spacing w:after="0" w:lineRule="auto"/>
        <w:ind w:left="-284" w:right="-188"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F">
      <w:pPr>
        <w:spacing w:after="0" w:lineRule="auto"/>
        <w:ind w:left="-284" w:right="-188"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Ogni volta che impariamo una nuova lingua dobbiamo riorganizzare il nostro repertorio, ad esempio trovando un posto alla nuova lingua in relazione sia alle situazioni comunicative in cui la usiamo, sia alle persone con cui la usiamo.  </w:t>
      </w:r>
    </w:p>
    <w:p w:rsidR="00000000" w:rsidDel="00000000" w:rsidP="00000000" w:rsidRDefault="00000000" w:rsidRPr="00000000" w14:paraId="00000020">
      <w:pPr>
        <w:rPr>
          <w:rFonts w:ascii="Calibri" w:cs="Calibri" w:eastAsia="Calibri" w:hAnsi="Calibri"/>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after="120" w:before="120" w:line="240" w:lineRule="auto"/>
        <w:jc w:val="center"/>
        <w:rPr>
          <w:rFonts w:ascii="Calibri" w:cs="Calibri" w:eastAsia="Calibri" w:hAnsi="Calibri"/>
          <w:color w:val="000000"/>
          <w:sz w:val="14"/>
          <w:szCs w:val="14"/>
        </w:rPr>
      </w:pPr>
      <w:r w:rsidDel="00000000" w:rsidR="00000000" w:rsidRPr="00000000">
        <w:rPr/>
        <w:drawing>
          <wp:inline distB="0" distT="0" distL="0" distR="0">
            <wp:extent cx="1729178" cy="2932524"/>
            <wp:effectExtent b="0" l="0" r="0" t="0"/>
            <wp:docPr id="1700518577"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1729178" cy="2932524"/>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after="0" w:lineRule="auto"/>
        <w:ind w:left="-142" w:right="-472" w:firstLine="0"/>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3">
      <w:pPr>
        <w:spacing w:after="0" w:lineRule="auto"/>
        <w:ind w:left="-142" w:right="-472" w:firstLine="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Crea il tuo ritratto plurilingue</w:t>
      </w:r>
      <w:r w:rsidDel="00000000" w:rsidR="00000000" w:rsidRPr="00000000">
        <w:rPr>
          <w:rFonts w:ascii="Calibri" w:cs="Calibri" w:eastAsia="Calibri" w:hAnsi="Calibri"/>
          <w:b w:val="1"/>
          <w:bCs w:val="1"/>
          <w:color w:val="000000"/>
          <w:vertAlign w:val="superscript"/>
        </w:rPr>
        <w:footnoteReference w:customMarkFollows="0" w:id="0"/>
      </w:r>
      <w:r w:rsidDel="00000000" w:rsidR="00000000" w:rsidRPr="00000000">
        <w:rPr>
          <w:rFonts w:ascii="Calibri" w:cs="Calibri" w:eastAsia="Calibri" w:hAnsi="Calibri"/>
          <w:b w:val="1"/>
          <w:bCs w:val="1"/>
          <w:color w:val="000000"/>
          <w:rtl w:val="0"/>
        </w:rPr>
        <w:t xml:space="preserve"> </w:t>
      </w:r>
    </w:p>
    <w:p w:rsidR="00000000" w:rsidDel="00000000" w:rsidP="00000000" w:rsidRDefault="00000000" w:rsidRPr="00000000" w14:paraId="00000024">
      <w:pPr>
        <w:spacing w:after="0" w:lineRule="auto"/>
        <w:ind w:left="-142" w:right="-472"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Fai un disegno come quello qui sopra e usa i colori per creare il tuo autoritratto linguistico, tenendo presente i punti che seguono:</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284" w:right="-472"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 tratta di un'attività spontanea e intuitiva, da portare a termine il più rapidamente possibile. Il momento della riflessione viene dopo aver creato il proprio ritratto plurilingue;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284" w:right="-472"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includi tutte le varietà linguistiche: i dialetti sono importanti quanto le lingue standard;</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284" w:right="-472"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livelli di competenza non sono importanti: se conosci una sola parola di una lingua, vale la pena di renderla visibile.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2160" w:right="-47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after="0" w:lineRule="auto"/>
        <w:ind w:left="-142" w:right="-472"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Quando avrai completato il tuo autoritratto, rifletti sulle seguenti domande, magari discutendone con un collega:</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426" w:right="-472"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Perché avete messo le lingue in quelle parti del corpo?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426" w:right="-472"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quali contesti utilizzate le vostre lingue (in famiglia, con gli amici, al lavoro, ecc.)?</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426" w:right="-472"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Quali delle vostre lingue sono ampiamente rispettate nella comunità dove vivete?</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426" w:right="-472"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Parlate una lingua o un dialetto che non gode dello stesso rispetto?</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426" w:right="-472"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Perché pensate che alcune lingue abbiano uno status più elevato di altre?</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426" w:right="-472"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Com'è possibile che alcune persone provenienti da Paesi, talvolta avvertiti come “lontani”, parlino correntemente sette lingue ma siano considerate “analfabete”, mentre persone che parlano correntemente due o tre lingue europee sono generalmente considerate altamente istruite?</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426" w:right="-472"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Ci sono situazioni in cui utilizzate più lingue quando comunicate con altre persone?</w:t>
      </w:r>
    </w:p>
    <w:p w:rsidR="00000000" w:rsidDel="00000000" w:rsidP="00000000" w:rsidRDefault="00000000" w:rsidRPr="00000000" w14:paraId="00000031">
      <w:pPr>
        <w:rPr>
          <w:rFonts w:ascii="Calibri" w:cs="Calibri" w:eastAsia="Calibri" w:hAnsi="Calibri"/>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32">
      <w:pPr>
        <w:spacing w:after="0" w:lineRule="auto"/>
        <w:ind w:left="-142" w:right="-472" w:firstLine="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Attività per apprendenti migranti</w:t>
      </w:r>
    </w:p>
    <w:p w:rsidR="00000000" w:rsidDel="00000000" w:rsidP="00000000" w:rsidRDefault="00000000" w:rsidRPr="00000000" w14:paraId="00000033">
      <w:pPr>
        <w:spacing w:after="0" w:lineRule="auto"/>
        <w:ind w:left="-142" w:right="-472"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Questa attività è stata spesso utilizzata con migranti di diverse età (vedi Strumento 50 - </w:t>
      </w:r>
      <w:r w:rsidDel="00000000" w:rsidR="00000000" w:rsidRPr="00000000">
        <w:rPr>
          <w:rFonts w:ascii="Calibri" w:cs="Calibri" w:eastAsia="Calibri" w:hAnsi="Calibri"/>
          <w:i w:val="1"/>
          <w:iCs w:val="1"/>
          <w:color w:val="000000"/>
          <w:u w:val="single"/>
          <w:rtl w:val="0"/>
        </w:rPr>
        <w:t xml:space="preserve">Il ritratto plurilingue: un’attività per far riflettere i migranti</w:t>
      </w:r>
      <w:r w:rsidDel="00000000" w:rsidR="00000000" w:rsidRPr="00000000">
        <w:rPr>
          <w:rFonts w:ascii="Calibri" w:cs="Calibri" w:eastAsia="Calibri" w:hAnsi="Calibri"/>
          <w:color w:val="000000"/>
          <w:rtl w:val="0"/>
        </w:rPr>
        <w:t xml:space="preserve">). Si è infatti rivelata un buon modo per aiutarli a prendere coscienza del “capitale linguistico” che già possiedono, il che è positivo per la loro autostima, soprattutto in circostanze in cui possono essere definiti e a volte anche “giudicati” più dalle lingue che non conoscono che da quelle che conoscono.</w:t>
      </w:r>
    </w:p>
    <w:p w:rsidR="00000000" w:rsidDel="00000000" w:rsidP="00000000" w:rsidRDefault="00000000" w:rsidRPr="00000000" w14:paraId="00000034">
      <w:pPr>
        <w:spacing w:after="0" w:lineRule="auto"/>
        <w:ind w:left="-142" w:right="-472"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Dopo aver realizzato un ritratto plurilingue, molti studenti sono desiderosi di confrontare i loro repertori e le loro esperienze con quelli di altri apprendenti, di parlare delle lingue che conoscono, dove le hanno imparate e con chi le usano. </w:t>
      </w:r>
    </w:p>
    <w:p w:rsidR="00000000" w:rsidDel="00000000" w:rsidP="00000000" w:rsidRDefault="00000000" w:rsidRPr="00000000" w14:paraId="00000035">
      <w:pPr>
        <w:spacing w:after="0" w:lineRule="auto"/>
        <w:ind w:left="-142" w:right="-472"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 ritratti sono un buon modo per far sì che adulti, adolescenti e bambini parlino e pensino alle lingue che conoscono dalla propria prospettiva, dando cioè valore al proprio bagaglio linguistico e alla propria esperienza.</w:t>
      </w:r>
    </w:p>
    <w:p w:rsidR="00000000" w:rsidDel="00000000" w:rsidP="00000000" w:rsidRDefault="00000000" w:rsidRPr="00000000" w14:paraId="00000036">
      <w:pPr>
        <w:spacing w:after="0" w:lineRule="auto"/>
        <w:ind w:left="-142" w:right="-472" w:firstLine="0"/>
        <w:jc w:val="both"/>
        <w:rPr>
          <w:rFonts w:ascii="Calibri" w:cs="Calibri" w:eastAsia="Calibri" w:hAnsi="Calibri"/>
          <w:color w:val="000000"/>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1440" w:top="1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tabs>
        <w:tab w:val="center" w:leader="none" w:pos="4680"/>
        <w:tab w:val="right" w:leader="none" w:pos="9638"/>
      </w:tabs>
      <w:spacing w:after="0" w:line="240" w:lineRule="auto"/>
      <w:rPr/>
    </w:pPr>
    <w:r w:rsidDel="00000000" w:rsidR="00000000" w:rsidRPr="00000000">
      <w:rPr>
        <w:rFonts w:ascii="Calibri" w:cs="Calibri" w:eastAsia="Calibri" w:hAnsi="Calibri"/>
        <w:b w:val="1"/>
        <w:bCs w:val="1"/>
        <w:color w:val="434343"/>
        <w:sz w:val="18"/>
        <w:szCs w:val="18"/>
        <w:highlight w:val="white"/>
        <w:rtl w:val="0"/>
      </w:rPr>
      <w:t xml:space="preserve">Strumento 8 – Supporto Linguistico fornito a Migranti</w:t>
    </w:r>
    <w:r w:rsidDel="00000000" w:rsidR="00000000" w:rsidRPr="00000000">
      <w:rPr>
        <w:rtl w:val="0"/>
      </w:rPr>
      <w:tab/>
    </w:r>
    <w:r w:rsidDel="00000000" w:rsidR="00000000" w:rsidRPr="00000000">
      <w:rPr>
        <w:rFonts w:ascii="Calibri" w:cs="Calibri" w:eastAsia="Calibri" w:hAnsi="Calibri"/>
        <w:color w:val="434343"/>
        <w:sz w:val="18"/>
        <w:szCs w:val="18"/>
      </w:rPr>
      <w:fldChar w:fldCharType="begin"/>
      <w:instrText xml:space="preserve">PAGE</w:instrText>
      <w:fldChar w:fldCharType="separate"/>
      <w:fldChar w:fldCharType="end"/>
    </w:r>
    <w:r w:rsidDel="00000000" w:rsidR="00000000" w:rsidRPr="00000000">
      <w:rPr>
        <w:rFonts w:ascii="Calibri" w:cs="Calibri" w:eastAsia="Calibri" w:hAnsi="Calibri"/>
        <w:color w:val="434343"/>
        <w:sz w:val="18"/>
        <w:szCs w:val="18"/>
        <w:rtl w:val="0"/>
      </w:rPr>
      <w:t xml:space="preserve">/3</w:t>
    </w:r>
    <w:r w:rsidDel="00000000" w:rsidR="00000000" w:rsidRPr="00000000">
      <w:rPr>
        <w:rFonts w:ascii="Calibri" w:cs="Calibri" w:eastAsia="Calibri" w:hAnsi="Calibri"/>
        <w:sz w:val="18"/>
        <w:szCs w:val="18"/>
        <w:rtl w:val="0"/>
      </w:rPr>
      <w:tab/>
    </w:r>
    <w:hyperlink r:id="rId1">
      <w:r w:rsidDel="00000000" w:rsidR="00000000" w:rsidRPr="00000000">
        <w:rPr>
          <w:rFonts w:ascii="Calibri" w:cs="Calibri" w:eastAsia="Calibri" w:hAnsi="Calibri"/>
          <w:color w:val="1155cc"/>
          <w:sz w:val="18"/>
          <w:szCs w:val="18"/>
          <w:u w:val="single"/>
          <w:rtl w:val="0"/>
        </w:rPr>
        <w:t xml:space="preserve">www.coe.int/education</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Fonte del ritratto plurilingue: H.-J. Krumm (Hgg. H.-J. Krumm/E.M. Jenkins): Kinder und ihre Sprachen – lebendige Mehrsprachigkeit. Vienna 2001.</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TKBulletLevel1" w:customStyle="1">
    <w:name w:val="TK Bullet Level1"/>
    <w:basedOn w:val="Normale"/>
    <w:next w:val="Normale"/>
    <w:uiPriority w:val="1"/>
    <w:qFormat w:val="1"/>
    <w:rsid w:val="0C77ADBF"/>
    <w:pPr>
      <w:tabs>
        <w:tab w:val="left" w:pos="567"/>
      </w:tabs>
      <w:spacing w:after="60" w:before="60" w:line="240" w:lineRule="auto"/>
      <w:ind w:left="850" w:hanging="283"/>
    </w:pPr>
    <w:rPr>
      <w:rFonts w:eastAsiaTheme="minorEastAsia"/>
      <w:lang w:val="en-US"/>
    </w:rPr>
  </w:style>
  <w:style w:type="paragraph" w:styleId="TKTextetableau" w:customStyle="1">
    <w:name w:val="TK Texte tableau"/>
    <w:basedOn w:val="Normale"/>
    <w:uiPriority w:val="1"/>
    <w:qFormat w:val="1"/>
    <w:rsid w:val="0C77ADBF"/>
    <w:pPr>
      <w:spacing w:after="0" w:line="240" w:lineRule="auto"/>
    </w:pPr>
    <w:rPr>
      <w:rFonts w:eastAsiaTheme="minorEastAsia"/>
      <w:sz w:val="22"/>
      <w:szCs w:val="22"/>
      <w:lang w:val="en-GB"/>
    </w:rPr>
  </w:style>
  <w:style w:type="paragraph" w:styleId="TKTITRE1" w:customStyle="1">
    <w:name w:val="TK TITRE1"/>
    <w:basedOn w:val="Normale"/>
    <w:uiPriority w:val="1"/>
    <w:qFormat w:val="1"/>
    <w:rsid w:val="0C77ADBF"/>
    <w:pPr>
      <w:spacing w:after="120" w:before="120" w:line="240" w:lineRule="auto"/>
    </w:pPr>
    <w:rPr>
      <w:rFonts w:eastAsiaTheme="minorEastAsia"/>
      <w:b w:val="1"/>
      <w:bCs w:val="1"/>
      <w:sz w:val="32"/>
      <w:szCs w:val="32"/>
      <w:lang w:val="en-US"/>
    </w:rPr>
  </w:style>
  <w:style w:type="table" w:styleId="Grigliatabella">
    <w:name w:val="Table Grid"/>
    <w:basedOn w:val="Tabellanormale"/>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Paragrafoelenco">
    <w:name w:val="List Paragraph"/>
    <w:basedOn w:val="Normale"/>
    <w:uiPriority w:val="34"/>
    <w:qFormat w:val="1"/>
    <w:pPr>
      <w:ind w:left="720"/>
      <w:contextualSpacing w:val="1"/>
    </w:pPr>
  </w:style>
  <w:style w:type="character" w:styleId="Collegamentoipertestuale">
    <w:name w:val="Hyperlink"/>
    <w:basedOn w:val="Carpredefinitoparagrafo"/>
    <w:uiPriority w:val="99"/>
    <w:unhideWhenUsed w:val="1"/>
    <w:rPr>
      <w:color w:val="467886" w:themeColor="hyperlink"/>
      <w:u w:val="single"/>
    </w:rPr>
  </w:style>
  <w:style w:type="character" w:styleId="IntestazioneCarattere" w:customStyle="1">
    <w:name w:val="Intestazione Carattere"/>
    <w:basedOn w:val="Carpredefinitoparagrafo"/>
    <w:link w:val="Intestazione"/>
    <w:uiPriority w:val="99"/>
  </w:style>
  <w:style w:type="paragraph" w:styleId="Intestazione">
    <w:name w:val="header"/>
    <w:basedOn w:val="Normale"/>
    <w:link w:val="IntestazioneCarattere"/>
    <w:uiPriority w:val="99"/>
    <w:unhideWhenUsed w:val="1"/>
    <w:pPr>
      <w:tabs>
        <w:tab w:val="center" w:pos="4680"/>
        <w:tab w:val="right" w:pos="9360"/>
      </w:tabs>
      <w:spacing w:after="0" w:line="240" w:lineRule="auto"/>
    </w:pPr>
  </w:style>
  <w:style w:type="character" w:styleId="PidipaginaCarattere" w:customStyle="1">
    <w:name w:val="Piè di pagina Carattere"/>
    <w:basedOn w:val="Carpredefinitoparagrafo"/>
    <w:link w:val="Pidipagina"/>
    <w:uiPriority w:val="99"/>
  </w:style>
  <w:style w:type="paragraph" w:styleId="Pidipagina">
    <w:name w:val="footer"/>
    <w:basedOn w:val="Normale"/>
    <w:link w:val="PidipaginaCarattere"/>
    <w:uiPriority w:val="99"/>
    <w:unhideWhenUsed w:val="1"/>
    <w:pPr>
      <w:tabs>
        <w:tab w:val="center" w:pos="4680"/>
        <w:tab w:val="right" w:pos="9360"/>
      </w:tabs>
      <w:spacing w:after="0" w:line="240" w:lineRule="auto"/>
    </w:pPr>
  </w:style>
  <w:style w:type="character" w:styleId="Rimandocommento">
    <w:name w:val="annotation reference"/>
    <w:basedOn w:val="Carpredefinitoparagrafo"/>
    <w:uiPriority w:val="99"/>
    <w:semiHidden w:val="1"/>
    <w:unhideWhenUsed w:val="1"/>
    <w:rsid w:val="00D37F88"/>
    <w:rPr>
      <w:sz w:val="16"/>
      <w:szCs w:val="16"/>
    </w:rPr>
  </w:style>
  <w:style w:type="paragraph" w:styleId="Testocommento">
    <w:name w:val="annotation text"/>
    <w:basedOn w:val="Normale"/>
    <w:link w:val="TestocommentoCarattere"/>
    <w:uiPriority w:val="99"/>
    <w:unhideWhenUsed w:val="1"/>
    <w:rsid w:val="00D37F88"/>
    <w:pPr>
      <w:spacing w:line="240" w:lineRule="auto"/>
    </w:pPr>
    <w:rPr>
      <w:sz w:val="20"/>
      <w:szCs w:val="20"/>
    </w:rPr>
  </w:style>
  <w:style w:type="character" w:styleId="TestocommentoCarattere" w:customStyle="1">
    <w:name w:val="Testo commento Carattere"/>
    <w:basedOn w:val="Carpredefinitoparagrafo"/>
    <w:link w:val="Testocommento"/>
    <w:uiPriority w:val="99"/>
    <w:rsid w:val="00D37F88"/>
    <w:rPr>
      <w:sz w:val="20"/>
      <w:szCs w:val="20"/>
    </w:rPr>
  </w:style>
  <w:style w:type="paragraph" w:styleId="Soggettocommento">
    <w:name w:val="annotation subject"/>
    <w:basedOn w:val="Testocommento"/>
    <w:next w:val="Testocommento"/>
    <w:link w:val="SoggettocommentoCarattere"/>
    <w:uiPriority w:val="99"/>
    <w:semiHidden w:val="1"/>
    <w:unhideWhenUsed w:val="1"/>
    <w:rsid w:val="00D37F88"/>
    <w:rPr>
      <w:b w:val="1"/>
      <w:bCs w:val="1"/>
    </w:rPr>
  </w:style>
  <w:style w:type="character" w:styleId="SoggettocommentoCarattere" w:customStyle="1">
    <w:name w:val="Soggetto commento Carattere"/>
    <w:basedOn w:val="TestocommentoCarattere"/>
    <w:link w:val="Soggettocommento"/>
    <w:uiPriority w:val="99"/>
    <w:semiHidden w:val="1"/>
    <w:rsid w:val="00D37F88"/>
    <w:rPr>
      <w:b w:val="1"/>
      <w:bCs w:val="1"/>
      <w:sz w:val="20"/>
      <w:szCs w:val="20"/>
    </w:rPr>
  </w:style>
  <w:style w:type="paragraph" w:styleId="Testofumetto">
    <w:name w:val="Balloon Text"/>
    <w:basedOn w:val="Normale"/>
    <w:link w:val="TestofumettoCarattere"/>
    <w:uiPriority w:val="99"/>
    <w:semiHidden w:val="1"/>
    <w:unhideWhenUsed w:val="1"/>
    <w:rsid w:val="00681204"/>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681204"/>
    <w:rPr>
      <w:rFonts w:ascii="Segoe UI" w:cs="Segoe UI" w:hAnsi="Segoe UI"/>
      <w:sz w:val="18"/>
      <w:szCs w:val="18"/>
    </w:rPr>
  </w:style>
  <w:style w:type="paragraph" w:styleId="TKAIM" w:customStyle="1">
    <w:name w:val="TK AIM"/>
    <w:qFormat w:val="1"/>
    <w:rsid w:val="001D2175"/>
    <w:pPr>
      <w:shd w:color="auto" w:fill="dddddd" w:val="clear"/>
      <w:tabs>
        <w:tab w:val="left" w:pos="709"/>
      </w:tabs>
      <w:spacing w:after="480" w:before="480" w:line="240" w:lineRule="auto"/>
      <w:ind w:left="709" w:hanging="709"/>
    </w:pPr>
    <w:rPr>
      <w:rFonts w:ascii="Calibri" w:cs="Times New Roman" w:eastAsia="Calibri" w:hAnsi="Calibri"/>
      <w:b w:val="1"/>
      <w:sz w:val="28"/>
      <w:szCs w:val="32"/>
      <w:lang w:val="en-GB"/>
    </w:rPr>
  </w:style>
  <w:style w:type="paragraph" w:styleId="Revisione">
    <w:name w:val="Revision"/>
    <w:hidden w:val="1"/>
    <w:uiPriority w:val="99"/>
    <w:semiHidden w:val="1"/>
    <w:rsid w:val="008A6934"/>
    <w:pPr>
      <w:spacing w:after="0" w:line="240" w:lineRule="auto"/>
    </w:pPr>
  </w:style>
  <w:style w:type="character" w:styleId="cf01" w:customStyle="1">
    <w:name w:val="cf01"/>
    <w:basedOn w:val="Carpredefinitoparagrafo"/>
    <w:rsid w:val="00997DEE"/>
    <w:rPr>
      <w:rFonts w:ascii="Segoe UI" w:cs="Segoe UI" w:hAnsi="Segoe UI" w:hint="default"/>
      <w:sz w:val="18"/>
      <w:szCs w:val="18"/>
    </w:rPr>
  </w:style>
  <w:style w:type="paragraph" w:styleId="Testonotaapidipagina">
    <w:name w:val="footnote text"/>
    <w:basedOn w:val="Normale"/>
    <w:link w:val="TestonotaapidipaginaCarattere"/>
    <w:uiPriority w:val="99"/>
    <w:semiHidden w:val="1"/>
    <w:unhideWhenUsed w:val="1"/>
    <w:rsid w:val="009612D2"/>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uiPriority w:val="99"/>
    <w:semiHidden w:val="1"/>
    <w:rsid w:val="009612D2"/>
    <w:rPr>
      <w:sz w:val="20"/>
      <w:szCs w:val="20"/>
    </w:rPr>
  </w:style>
  <w:style w:type="character" w:styleId="Rimandonotaapidipagina">
    <w:name w:val="footnote reference"/>
    <w:basedOn w:val="Carpredefinitoparagrafo"/>
    <w:uiPriority w:val="99"/>
    <w:semiHidden w:val="1"/>
    <w:unhideWhenUsed w:val="1"/>
    <w:rsid w:val="009612D2"/>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png"/><Relationship Id="rId13" Type="http://schemas.openxmlformats.org/officeDocument/2006/relationships/header" Target="header3.xm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5" Type="http://schemas.openxmlformats.org/officeDocument/2006/relationships/header" Target="header1.xml"/><Relationship Id="rId14" Type="http://schemas.openxmlformats.org/officeDocument/2006/relationships/header" Target="header2.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ryiFrh/GiYuITHedAtgeJmZPIA==">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2024-06-24T12:28:00Z</dcterms:created>
  <dc:creator>Noemi Catizone</dc:creator>
</cp:coreProperties>
</file>