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80"/>
        <w:tblGridChange w:id="0">
          <w:tblGrid>
            <w:gridCol w:w="1875"/>
            <w:gridCol w:w="5325"/>
            <w:gridCol w:w="348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03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03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03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  <w:rtl w:val="0"/>
        </w:rPr>
        <w:t xml:space="preserve">Strumento 75 – Scenario - Prepararsi per un colloquio di lavoro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Introdurre vocaboli ed espressioni utili a preparare un colloquio di lavoro.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Introduzione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Questo è il terzo di una serie di tre strumenti pensati per aiutare i migranti, che hanno già un livello elementare in italiano (almeno A1), a entrare nel mondo del lavoro o a cercare un lavoro migliore.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serie è composta da: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 73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Scenario - Preparare un 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 74 -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Scenario - Scrivere una lettera di candidatura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 75 -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Scenario - Prepararsi per un colloquio di lavoro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 di iniziare a usare la serie, tieni presente che: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 suggeriamo di utilizzare i tre strumenti nell'ordine sopra indicato;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molto probabile che per completare ciascuno strumento sia necessaria più di una sessione di supporto linguistico;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stesura di un CV, la preparazione di una lettera di candidatura e la partecipazione a un colloquio di lavoro sono compiti non semplici. Pertanto, le attività proposte devono essere introdotte gradualmente e, ove possibile, il lavoro deve essere individualizzato. Ad esempio, tutti i migranti avranno bisogno di aiuto per imparare determinate parole ed espressioni, ma ogni apprendente dovrà lavorare solo sul vocabolario necessario per descrivere la propria esperienza lavorativa, candidarsi per i lavori a cui è interessato e prepararsi per il tipo di colloquio a cui vuole partecipare.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annunci di lavoro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Rispondere e porre domande durante un colloquio di lavoro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Annunci di lavoro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Immagini di persone impegnate in un colloquio di lavoro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1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innanzitutto agli apprendenti a quale tipo di lavoro sono interessati oggi in Italia.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2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quindi i partecipanti a leggere i due annunci (materiale A). Lascia che chiedano spiegazioni su parole ed espressioni che non comprendono.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Poi, a coppie, chiedi loro di porsi domande sui lavori che hanno svolto in passato nel loro Paese o in un altro Paese.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possibile, con l’aiuto di un collega, registra un dialogo come il seguente e chiedi agli apprendenti di ascoltare la registrazione (potrebbero aver bisogno di leggere la trascrizione del dialogo, su un foglio o proiettata alla lavagna).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Damsa: Puoi aiutarmi Walid? Ho fatto domanda per un lavoro e ho un colloquio mercoledì. Sono preoccupata di non essere in grado di rispondere alle loro domande, anche perché a volte non capisco bene. Parleranno velocemente?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Walid: Non preoccuparti, puoi chiedere ad esempio di ripetere o di parlare più lentamente.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bene comunque che prima ti prepari delle risposte e anche delle domande. Che tipo di lavoro è?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Damsa: È un lavoro nel settore delle pulizie. Io sono brava a fare le pulizie. Cosa chiederanno?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Walid: Vorranno informazioni sulla tua esperienza.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Damsa: Sì, io ho fatto le pulizie in un ufficio nel mio Paese per due anni e l'anno scorso ho aiutato una mia amica a fare pulizie in un supermercato.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Walid: Bene, racconta le tue esperienze, cerca di dare dettagli.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Damsa: Ok. Nell'annuncio c’è poi scritto: “Abbiamo un eccellente programma di formazione”.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Walid: Chiedi allora che tipo di formazione è, ad esempio quante ore sono previste.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Damsa: Sì, giusto. Sempre nell’annuncio c’è scritto che cercano un “supervisore delle pulizie”.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Walid: Ti conosco, tu sei brava a organizzare le cose e a coordinare il lavoro di altre persone. Devi dire questa cosa.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Dansa: Hai ragione.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Walid: Sicuramente poi ti chiederanno il permesso di soggiorno per motivi di lavoro. Ce l'hai, no?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Damsa: Sì, sì. Grazie mille per tutti i tuoi consigli, Walid.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Walid: Prego, in bocca al lupo, Damsa!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Adesso proponi un’attività di role play riprendendo uno degli annunci di lavoro del materiale A). Gli apprendenti possono tenere il testo del dialogo precedente per ritrovare le espressioni utili.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ora i partecipanti a trovare altri annunci online, meglio se riferiti ai tipi di lavoro emersi nella prima attività, quindi ai lavori che vorrebbero fare in Italia.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5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adesso di pensare alla propria esperienza in Italia, nel proprio Paese o in altri Paesi e di spiegare cosa accade solitamente in un colloquio di lavoro, ad esempio: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candidato arriva e comunica il suo nome all'addetto alla segreteria.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Il candidato aspetta, a volte insieme ad altri candidati.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L'addetto alla segreteria chiede al candidato di entrare nella sala colloqui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L'intervistatore o gli intervistatori salutano e si presentano al candidato, ecc.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Poi, a turno, chiedi di descrivere le immagini (materiale B).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6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Comunica agli apprendenti di prepararsi per un colloquio di lavoro basato su uno degli annunci di cui al materiale A) o tra quelli che hanno trovato online nell’attività 4.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prima cosa, invitali a pensare alle possibili domande dell'intervistatore: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dove viene?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Da quanto tempo è in Italia?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Mi parli un po’ di Lei.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Ha compreso i requisiti del lavoro?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Ha esperienza come (XXX)? Me ne parli.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È abituato a lavorare con altre persone o in gruppo?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Perché pensa di essere la persona giusta per questo lavoro?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Ha delle referenze?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(Vedi anche Strumento 74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Scenario - Scrivere una lettera di candidatura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 chiedi loro di preparare le risposte, aiutandoli a riprendere parole ed espressioni utili: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Sono arrivato in Italia nel (anno) da solo/ con la mia famiglia.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Sono un ottimo lavoratore e una persona che sa organizzarsi bene. Mi piace lavorare con altre persone.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Sono puntuale.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Le mie principali qualità sono (XXX).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(vedi Strumento 38 -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Supportare i migranti nel descrivere le proprie competenze quando fanno domanda di lavoro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Ricorda infine che è anche importante esercitarsi a porre domande come le seguenti: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Scusi, può parlare più lentamente?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Può ripetere, per favore?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Quante persone ci sono nel gruppo di lavoro?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Devo comprare una divisa?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Che tipo di contratto è previsto?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7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 un modello di colloquio di lavoro secondo la trascrizione di seguito proposta tra intervistatore e candidato (C) e </w:t>
      </w:r>
      <w:r w:rsidDel="00000000" w:rsidR="00000000" w:rsidRPr="00000000">
        <w:rPr>
          <w:sz w:val="24"/>
          <w:szCs w:val="24"/>
          <w:rtl w:val="0"/>
        </w:rPr>
        <w:t xml:space="preserve">verifica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comprensione del dialogo.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I: Salve, benvenuta. Io sono la signora Roberti.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C: Buongiorno. Io sono Dansa Alami.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I: È un piacere conoscerla. Si accomodi pure, Dansa. Di dove è?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C: Vengo dall'Afghanistan, ma sono qui in Italia da 4 anni.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I: È  interessata al lavoro di supervisore delle pulizie?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C: Sì, sono molto interessata. Ho già fatto lavori di pulizia in passato.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I: Mi parli della sua esperienza.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C: Nel mio Paese ho lavorato per 2 anni in una squadra che puliva un grande edificio a Kabul. Poi, l'anno scorso ho lavorato part-time come addetta alle pulizie in un supermercato.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I: Lei è una lavoratrice affidabile?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C: Sì. Ecco le referenze della mia responsabile del supermercato.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I: Bene, grazie. Adesso mi parli un po’ di Lei.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C: Vivo con i miei genitori. Ho un fratello e una sorella. Mi piace ascoltare la musica. Ora sto imparando a guidare. Sono una persona puntuale, mi piace lavorare sia da sola che in gruppo. Sono molto organizzata e penso di sapere coordinare il lavoro di altri.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8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ultimo momento dello scenario, fai allenare gli apprendenti in dialoghi simili a quello dell’attività precedente, stavolta però legati agli annunci di lavoro trovati nell’attività 4.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Noto Sans" w:cs="Noto Sans" w:eastAsia="Noto Sans" w:hAnsi="Noto Sans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PRIMO ANNUNCIO – CUOCO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DETTAGLI DEL LAVORO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Retribuzione oraria: 20 euro l'ora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Tipo di lavoro: part-time - 18 ore settimanali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Orario: diurno, compreso il fine settimana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Siamo un piccolo ristorante in città che offre pranzi e pasti da asporto. Stiamo cercando un cuoco esperto da inserire nella nostra squadra. I candidati devono essere disposti a lavorare in una cucina affollata. Devono avere esperienza nella preparazione dei cibi e conoscenza delle norme di sicurezza alimentare. </w:t>
      </w:r>
    </w:p>
    <w:tbl>
      <w:tblPr>
        <w:tblStyle w:val="Table2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7796"/>
        <w:tblGridChange w:id="0">
          <w:tblGrid>
            <w:gridCol w:w="2660"/>
            <w:gridCol w:w="7796"/>
          </w:tblGrid>
        </w:tblGridChange>
      </w:tblGrid>
      <w:tr>
        <w:trPr>
          <w:cantSplit w:val="0"/>
          <w:trHeight w:val="108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Responsabilità: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Seguire le norme di sicurezza alimentare.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Preparare i piatti secondo le ricette e le istruzioni.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Mantenere l'area di lavoro pulita e ben organizzata.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Comunicare efficacemente con il personale di cucina.</w:t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Buone competenze nel settore.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di lavoro in una cucina affollata.</w:t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Data di inizio lavoro: 12 giugno.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SECONDO ANNUNCIO – SUPERVISORE DELLE PULIZIE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DETTAGLI DEL LAVORO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Retribuzione oraria: 13 euro l'ora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Tipo di lavoro: a tempo pieno - 38 ore a settimana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Orario: turno diurno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grande opportunità per entrare a far parte della nostra squadra di pulizie presso la Casa di cura Orizzonte. Siamo professionali e particolarmente attenti alla cura delle persone.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Perché lavorare per noi?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Eccellente programma di formazione.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Atmosfera di lavoro serena e amichevole.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Informazioni sulla posizione lavorativa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supervisore delle pulizie dovrà coordinare un gruppo di lavoro e garantire elevati standard di pulizia, igiene e ordine. Lavorerà anche nella lavanderia, assicurandosi che la biancheria da letto sia sempre perfettamente pulita. Collaborerà inoltre con il team di manutenzione per ridurre i rischi per la sicurezza degli ospiti della Casa di cura.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È indispensabile una precedente esperienza come addetto alle pulizie.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È richiesto il permesso di soggiorno per motivi di lavoro.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Data di inizio lavoro: 10 ottobre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409899" cy="1555036"/>
            <wp:effectExtent b="0" l="0" r="0" t="0"/>
            <wp:docPr id="103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99" cy="15550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-3809</wp:posOffset>
            </wp:positionH>
            <wp:positionV relativeFrom="paragraph">
              <wp:posOffset>29845</wp:posOffset>
            </wp:positionV>
            <wp:extent cx="2262188" cy="1543198"/>
            <wp:effectExtent b="0" l="0" r="0" t="0"/>
            <wp:wrapSquare wrapText="bothSides" distB="0" distT="0" distL="114300" distR="114300"/>
            <wp:docPr id="103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2188" cy="15431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114300" distR="114300">
            <wp:extent cx="2400300" cy="1695413"/>
            <wp:effectExtent b="0" l="0" r="0" t="0"/>
            <wp:docPr descr="Domande da fare ad un colloquio di lavoro al candidato - Kairos Italia" id="1033" name="image8.png"/>
            <a:graphic>
              <a:graphicData uri="http://schemas.openxmlformats.org/drawingml/2006/picture">
                <pic:pic>
                  <pic:nvPicPr>
                    <pic:cNvPr descr="Domande da fare ad un colloquio di lavoro al candidato - Kairos Italia"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95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114300" distR="114300">
            <wp:extent cx="2392372" cy="1718707"/>
            <wp:effectExtent b="0" l="0" r="0" t="0"/>
            <wp:docPr descr="Cosa dire ad un Colloquio di Lavoro - Posizioni Aperte" id="1036" name="image4.jpg"/>
            <a:graphic>
              <a:graphicData uri="http://schemas.openxmlformats.org/drawingml/2006/picture">
                <pic:pic>
                  <pic:nvPicPr>
                    <pic:cNvPr descr="Cosa dire ad un Colloquio di Lavoro - Posizioni Aperte" id="0" name="image4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2372" cy="17187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114300" distR="114300">
            <wp:extent cx="2390775" cy="1643063"/>
            <wp:effectExtent b="0" l="0" r="0" t="0"/>
            <wp:docPr descr="Top 15 Job Interview Questions for 2021 | LiveCareer" id="1035" name="image6.jpg"/>
            <a:graphic>
              <a:graphicData uri="http://schemas.openxmlformats.org/drawingml/2006/picture">
                <pic:pic>
                  <pic:nvPicPr>
                    <pic:cNvPr descr="Top 15 Job Interview Questions for 2021 | LiveCareer" id="0" name="image6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643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114300" distR="114300">
            <wp:extent cx="2419253" cy="1612835"/>
            <wp:effectExtent b="0" l="0" r="0" t="0"/>
            <wp:docPr descr="Job recruiters discriminate against Muslims, and it doesn't end at the  interview stage" id="1037" name="image7.jpg"/>
            <a:graphic>
              <a:graphicData uri="http://schemas.openxmlformats.org/drawingml/2006/picture">
                <pic:pic>
                  <pic:nvPicPr>
                    <pic:cNvPr descr="Job recruiters discriminate against Muslims, and it doesn't end at the  interview stage" id="0" name="image7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9253" cy="16128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6" w:type="default"/>
      <w:pgSz w:h="16838" w:w="11906" w:orient="portrait"/>
      <w:pgMar w:bottom="720" w:top="360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Aptos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tabs>
        <w:tab w:val="center" w:leader="none" w:pos="5398.000000000001"/>
        <w:tab w:val="right" w:leader="none" w:pos="10438.000000000002"/>
      </w:tabs>
      <w:rPr>
        <w:sz w:val="24"/>
        <w:szCs w:val="24"/>
      </w:rPr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75 – Supporto Linguistico fornito a Migranti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/5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fr-FR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24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 Light" w:cs="Times New Roman" w:eastAsia="Calibri" w:hAnsi="Calibri Light"/>
      <w:b w:val="1"/>
      <w:color w:val="0070c0"/>
      <w:w w:val="100"/>
      <w:position w:val="-1"/>
      <w:sz w:val="32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before="240" w:line="360" w:lineRule="auto"/>
      <w:ind w:left="340" w:leftChars="-1" w:rightChars="0" w:firstLineChars="-1"/>
      <w:textDirection w:val="btLr"/>
      <w:textAlignment w:val="top"/>
      <w:outlineLvl w:val="1"/>
    </w:pPr>
    <w:rPr>
      <w:rFonts w:ascii="Arial Black" w:cs="Times New Roman" w:eastAsia="Calibri" w:hAnsi="Arial Black"/>
      <w:b w:val="1"/>
      <w:w w:val="100"/>
      <w:position w:val="-1"/>
      <w:sz w:val="32"/>
      <w:szCs w:val="20"/>
      <w:effect w:val="none"/>
      <w:vertAlign w:val="baseline"/>
      <w:cs w:val="0"/>
      <w:em w:val="none"/>
      <w:lang w:bidi="ar-SA" w:eastAsia="de-DE" w:val="fr-FR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before="240" w:line="360" w:lineRule="auto"/>
      <w:ind w:left="340" w:leftChars="-1" w:rightChars="0" w:firstLineChars="-1"/>
      <w:textDirection w:val="btLr"/>
      <w:textAlignment w:val="top"/>
      <w:outlineLvl w:val="2"/>
    </w:pPr>
    <w:rPr>
      <w:rFonts w:ascii="Arial" w:cs="Times New Roman" w:eastAsia="Calibri" w:hAnsi="Arial"/>
      <w:b w:val="1"/>
      <w:w w:val="100"/>
      <w:position w:val="-1"/>
      <w:sz w:val="28"/>
      <w:szCs w:val="20"/>
      <w:effect w:val="none"/>
      <w:vertAlign w:val="baseline"/>
      <w:cs w:val="0"/>
      <w:em w:val="none"/>
      <w:lang w:bidi="ar-SA" w:eastAsia="de-DE" w:val="fr-FR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before="240" w:line="360" w:lineRule="auto"/>
      <w:ind w:left="340" w:leftChars="-1" w:rightChars="0" w:firstLineChars="-1"/>
      <w:textDirection w:val="btLr"/>
      <w:textAlignment w:val="top"/>
      <w:outlineLvl w:val="3"/>
    </w:pPr>
    <w:rPr>
      <w:rFonts w:ascii="Arial" w:cs="Times New Roman" w:eastAsia="Calibri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de-DE" w:val="fr-FR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cs="Times New Roman" w:eastAsia="Calibri" w:hAnsi="Times New Roman"/>
      <w:i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fr-FR" w:val="fr-FR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suppressAutoHyphens w:val="1"/>
      <w:spacing w:after="240" w:before="240" w:line="1" w:lineRule="atLeast"/>
      <w:ind w:left="284" w:leftChars="-1" w:rightChars="0" w:firstLineChars="-1"/>
      <w:textDirection w:val="btLr"/>
      <w:textAlignment w:val="top"/>
      <w:outlineLvl w:val="5"/>
    </w:pPr>
    <w:rPr>
      <w:rFonts w:ascii="Arial" w:cs="Times New Roman" w:eastAsia="Calibri" w:hAnsi="Arial"/>
      <w:i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de-DE" w:val="fr-FR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before="240" w:line="360" w:lineRule="auto"/>
      <w:ind w:leftChars="-1" w:rightChars="0" w:firstLineChars="-1"/>
      <w:jc w:val="both"/>
      <w:textDirection w:val="btLr"/>
      <w:textAlignment w:val="top"/>
      <w:outlineLvl w:val="6"/>
    </w:pPr>
    <w:rPr>
      <w:rFonts w:ascii="Times New Roman" w:cs="Times New Roman" w:eastAsia="Calibri" w:hAnsi="Times New Roman"/>
      <w:i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fr-FR" w:val="fr-FR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360" w:lineRule="auto"/>
      <w:ind w:leftChars="-1" w:rightChars="0" w:firstLineChars="-1"/>
      <w:textDirection w:val="btLr"/>
      <w:textAlignment w:val="top"/>
      <w:outlineLvl w:val="7"/>
    </w:pPr>
    <w:rPr>
      <w:rFonts w:ascii="Times New Roman" w:cs="Times New Roman" w:eastAsia="Calibri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fr-FR" w:val="fr-FR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libri Light" w:hAnsi="Calibri Light"/>
      <w:b w:val="1"/>
      <w:color w:val="0070c0"/>
      <w:w w:val="100"/>
      <w:position w:val="-1"/>
      <w:sz w:val="32"/>
      <w:effect w:val="none"/>
      <w:vertAlign w:val="baseline"/>
      <w:cs w:val="0"/>
      <w:em w:val="none"/>
      <w:lang w:eastAsia="en-US" w:val="en-US"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Arial Black" w:hAnsi="Arial Black"/>
      <w:b w:val="1"/>
      <w:w w:val="100"/>
      <w:position w:val="-1"/>
      <w:sz w:val="32"/>
      <w:effect w:val="none"/>
      <w:vertAlign w:val="baseline"/>
      <w:cs w:val="0"/>
      <w:em w:val="none"/>
      <w:lang w:eastAsia="de-DE"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Arial" w:hAnsi="Arial"/>
      <w:b w:val="1"/>
      <w:w w:val="100"/>
      <w:position w:val="-1"/>
      <w:sz w:val="28"/>
      <w:effect w:val="none"/>
      <w:vertAlign w:val="baseline"/>
      <w:cs w:val="0"/>
      <w:em w:val="none"/>
      <w:lang w:eastAsia="de-DE"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eastAsia="de-DE"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Times New Roman" w:hAnsi="Times New Roman"/>
      <w:i w:val="1"/>
      <w:w w:val="100"/>
      <w:position w:val="-1"/>
      <w:sz w:val="24"/>
      <w:effect w:val="none"/>
      <w:vertAlign w:val="baseline"/>
      <w:cs w:val="0"/>
      <w:em w:val="none"/>
      <w:lang w:eastAsia="fr-FR"/>
    </w:rPr>
  </w:style>
  <w:style w:type="character" w:styleId="Titolo6Carattere">
    <w:name w:val="Titolo 6 Carattere"/>
    <w:next w:val="Titolo6Carattere"/>
    <w:autoRedefine w:val="0"/>
    <w:hidden w:val="0"/>
    <w:qFormat w:val="0"/>
    <w:rPr>
      <w:rFonts w:ascii="Arial" w:hAnsi="Arial"/>
      <w:i w:val="1"/>
      <w:w w:val="100"/>
      <w:position w:val="-1"/>
      <w:sz w:val="20"/>
      <w:effect w:val="none"/>
      <w:vertAlign w:val="baseline"/>
      <w:cs w:val="0"/>
      <w:em w:val="none"/>
      <w:lang w:eastAsia="de-DE"/>
    </w:rPr>
  </w:style>
  <w:style w:type="character" w:styleId="Titolo7Carattere">
    <w:name w:val="Titolo 7 Carattere"/>
    <w:next w:val="Titolo7Carattere"/>
    <w:autoRedefine w:val="0"/>
    <w:hidden w:val="0"/>
    <w:qFormat w:val="0"/>
    <w:rPr>
      <w:rFonts w:ascii="Times New Roman" w:hAnsi="Times New Roman"/>
      <w:i w:val="1"/>
      <w:w w:val="100"/>
      <w:position w:val="-1"/>
      <w:sz w:val="24"/>
      <w:effect w:val="none"/>
      <w:vertAlign w:val="baseline"/>
      <w:cs w:val="0"/>
      <w:em w:val="none"/>
      <w:lang w:eastAsia="fr-FR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eastAsia="fr-FR"/>
    </w:rPr>
  </w:style>
  <w:style w:type="paragraph" w:styleId="TKTITRE1">
    <w:name w:val="TK TITRE1"/>
    <w:next w:val="TKTITRE1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TKTITRE3">
    <w:name w:val="TK TITRE 3"/>
    <w:next w:val="TKTITRE3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noProof w:val="1"/>
      <w:w w:val="100"/>
      <w:position w:val="-1"/>
      <w:sz w:val="24"/>
      <w:szCs w:val="24"/>
      <w:u w:val="single"/>
      <w:effect w:val="none"/>
      <w:vertAlign w:val="baseline"/>
      <w:cs w:val="0"/>
      <w:em w:val="none"/>
      <w:lang w:bidi="ar-SA" w:eastAsia="und" w:val="und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fr-FR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Calibri" w:hAnsi="Calibri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appadocumento">
    <w:name w:val="Mappa documento"/>
    <w:basedOn w:val="Normale"/>
    <w:next w:val="Mappadocumento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Calibri" w:hAnsi="Tahoma"/>
      <w:w w:val="100"/>
      <w:position w:val="-1"/>
      <w:sz w:val="24"/>
      <w:szCs w:val="20"/>
      <w:effect w:val="none"/>
      <w:vertAlign w:val="baseline"/>
      <w:cs w:val="0"/>
      <w:em w:val="none"/>
      <w:lang w:bidi="ar-SA" w:eastAsia="fr-FR" w:val="fr-FR"/>
    </w:rPr>
  </w:style>
  <w:style w:type="character" w:styleId="MappadocumentoCarattere">
    <w:name w:val="Mappa documento Carattere"/>
    <w:next w:val="MappadocumentoCarattere"/>
    <w:autoRedefine w:val="0"/>
    <w:hidden w:val="0"/>
    <w:qFormat w:val="0"/>
    <w:rPr>
      <w:rFonts w:ascii="Tahoma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 w:eastAsia="fr-FR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_Toolkit">
    <w:name w:val="Table_Toolkit"/>
    <w:next w:val="Table_Toolki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fr-FR" w:val="fr-FR"/>
    </w:rPr>
    <w:tblPr>
      <w:tblStyle w:val="Table_Toolkit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KTextetableau">
    <w:name w:val="TK Texte tableau"/>
    <w:next w:val="TKTextetablea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TKAIM">
    <w:name w:val="TK AIM"/>
    <w:next w:val="TKAIM"/>
    <w:autoRedefine w:val="0"/>
    <w:hidden w:val="0"/>
    <w:qFormat w:val="0"/>
    <w:pPr>
      <w:shd w:color="auto" w:fill="dddddd" w:val="clear"/>
      <w:tabs>
        <w:tab w:val="left" w:leader="none" w:pos="709"/>
      </w:tabs>
      <w:suppressAutoHyphens w:val="1"/>
      <w:spacing w:after="480" w:before="480" w:line="1" w:lineRule="atLeast"/>
      <w:ind w:left="709" w:leftChars="-1" w:rightChars="0" w:hanging="709" w:firstLineChars="-1"/>
      <w:textDirection w:val="btLr"/>
      <w:textAlignment w:val="top"/>
      <w:outlineLvl w:val="0"/>
    </w:pPr>
    <w:rPr>
      <w:b w:val="1"/>
      <w:w w:val="100"/>
      <w:position w:val="-1"/>
      <w:sz w:val="28"/>
      <w:szCs w:val="32"/>
      <w:effect w:val="none"/>
      <w:vertAlign w:val="baseline"/>
      <w:cs w:val="0"/>
      <w:em w:val="none"/>
      <w:lang w:bidi="ar-SA" w:eastAsia="en-US" w:val="en-GB"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nsolas" w:cs="Times New Roman" w:eastAsia="Calibri" w:hAnsi="Consolas"/>
      <w:w w:val="100"/>
      <w:position w:val="-1"/>
      <w:sz w:val="21"/>
      <w:szCs w:val="20"/>
      <w:effect w:val="none"/>
      <w:vertAlign w:val="baseline"/>
      <w:cs w:val="0"/>
      <w:em w:val="none"/>
      <w:lang w:bidi="ar-SA" w:eastAsia="en-US" w:val="fr-FR"/>
    </w:rPr>
  </w:style>
  <w:style w:type="character" w:styleId="TestonormaleCarattere">
    <w:name w:val="Testo normale Carattere"/>
    <w:next w:val="TestonormaleCarattere"/>
    <w:autoRedefine w:val="0"/>
    <w:hidden w:val="0"/>
    <w:qFormat w:val="0"/>
    <w:rPr>
      <w:rFonts w:ascii="Consolas" w:hAnsi="Consolas"/>
      <w:w w:val="100"/>
      <w:position w:val="-1"/>
      <w:sz w:val="21"/>
      <w:effect w:val="none"/>
      <w:vertAlign w:val="baseline"/>
      <w:cs w:val="0"/>
      <w:em w:val="none"/>
      <w:lang/>
    </w:rPr>
  </w:style>
  <w:style w:type="paragraph" w:styleId="TKMAINTITLE">
    <w:name w:val="TK MAIN TITLE"/>
    <w:basedOn w:val="Normale"/>
    <w:next w:val="TKMAINTITLE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color w:val="2f5496"/>
      <w:w w:val="100"/>
      <w:position w:val="-1"/>
      <w:sz w:val="40"/>
      <w:szCs w:val="40"/>
      <w:effect w:val="none"/>
      <w:vertAlign w:val="baseline"/>
      <w:cs w:val="0"/>
      <w:em w:val="none"/>
      <w:lang w:bidi="ar-SA" w:eastAsia="en-US" w:val="en-GB"/>
    </w:rPr>
  </w:style>
  <w:style w:type="paragraph" w:styleId="TKTEXTE">
    <w:name w:val="TK TEXTE"/>
    <w:next w:val="TKTEXTE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GB"/>
    </w:rPr>
  </w:style>
  <w:style w:type="paragraph" w:styleId="TKBulletLevel1">
    <w:name w:val="TK Bullet Level1"/>
    <w:next w:val="Normale"/>
    <w:autoRedefine w:val="0"/>
    <w:hidden w:val="0"/>
    <w:qFormat w:val="0"/>
    <w:pPr>
      <w:numPr>
        <w:ilvl w:val="0"/>
        <w:numId w:val="14"/>
      </w:numPr>
      <w:tabs>
        <w:tab w:val="left" w:leader="none" w:pos="567"/>
      </w:tabs>
      <w:suppressAutoHyphens w:val="1"/>
      <w:spacing w:after="60" w:before="60" w:line="1" w:lineRule="atLeast"/>
      <w:ind w:left="568" w:leftChars="-1" w:rightChars="0" w:hanging="28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Calibri" w:hAnsi="Tahoma"/>
      <w:w w:val="100"/>
      <w:position w:val="-1"/>
      <w:sz w:val="16"/>
      <w:szCs w:val="20"/>
      <w:effect w:val="none"/>
      <w:vertAlign w:val="baseline"/>
      <w:cs w:val="0"/>
      <w:em w:val="none"/>
      <w:lang w:bidi="ar-SA" w:eastAsia="en-US" w:val="fr-FR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hAnsi="Tahoma"/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fr-FR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Calibri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TKTITRE2">
    <w:name w:val="TK TITRE 2"/>
    <w:next w:val="Normale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KBulletLevel2">
    <w:name w:val="TK Bullet Level2"/>
    <w:basedOn w:val="TKBulletLevel1"/>
    <w:next w:val="TKBulletLevel2"/>
    <w:autoRedefine w:val="0"/>
    <w:hidden w:val="0"/>
    <w:qFormat w:val="0"/>
    <w:pPr>
      <w:numPr>
        <w:ilvl w:val="0"/>
        <w:numId w:val="14"/>
      </w:numPr>
      <w:tabs>
        <w:tab w:val="left" w:leader="none" w:pos="567"/>
      </w:tabs>
      <w:suppressAutoHyphens w:val="1"/>
      <w:spacing w:after="60" w:before="60" w:line="1" w:lineRule="atLeast"/>
      <w:ind w:left="1135" w:leftChars="-1" w:rightChars="0" w:hanging="28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KNbrsLevel2">
    <w:name w:val="TK Nbrs Level2"/>
    <w:next w:val="TKNbrsLevel2"/>
    <w:autoRedefine w:val="0"/>
    <w:hidden w:val="0"/>
    <w:qFormat w:val="0"/>
    <w:pPr>
      <w:numPr>
        <w:ilvl w:val="0"/>
        <w:numId w:val="10"/>
      </w:numPr>
      <w:suppressAutoHyphens w:val="1"/>
      <w:spacing w:after="60" w:before="60" w:line="1" w:lineRule="atLeast"/>
      <w:ind w:left="1208" w:leftChars="-1" w:rightChars="0" w:hanging="357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K_NbrsLevel1">
    <w:name w:val="TK_Nbrs Level1"/>
    <w:next w:val="TK_NbrsLevel1"/>
    <w:autoRedefine w:val="0"/>
    <w:hidden w:val="0"/>
    <w:qFormat w:val="0"/>
    <w:pPr>
      <w:numPr>
        <w:ilvl w:val="0"/>
        <w:numId w:val="9"/>
      </w:numPr>
      <w:suppressAutoHyphens w:val="1"/>
      <w:spacing w:after="60" w:before="60" w:line="1" w:lineRule="atLeast"/>
      <w:ind w:left="851" w:leftChars="-1" w:rightChars="0" w:hanging="28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fr-FR"/>
    </w:rPr>
  </w:style>
  <w:style w:type="paragraph" w:styleId="TK_notes">
    <w:name w:val="TK_notes"/>
    <w:next w:val="TK_notes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TKLettersLevel1">
    <w:name w:val="TK Letters Level 1"/>
    <w:basedOn w:val="TKBulletLevel1"/>
    <w:next w:val="TKLettersLevel1"/>
    <w:autoRedefine w:val="0"/>
    <w:hidden w:val="0"/>
    <w:qFormat w:val="0"/>
    <w:pPr>
      <w:numPr>
        <w:ilvl w:val="0"/>
        <w:numId w:val="12"/>
      </w:numPr>
      <w:tabs>
        <w:tab w:val="left" w:leader="none" w:pos="567"/>
      </w:tabs>
      <w:suppressAutoHyphens w:val="1"/>
      <w:spacing w:after="60" w:before="60" w:line="1" w:lineRule="atLeast"/>
      <w:ind w:left="568" w:leftChars="-1" w:rightChars="0" w:hanging="28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KTITRE4">
    <w:name w:val="TK TITRE 4"/>
    <w:basedOn w:val="TKTITRE3"/>
    <w:next w:val="TKTITRE4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noProof w:val="1"/>
      <w:w w:val="100"/>
      <w:position w:val="-1"/>
      <w:sz w:val="24"/>
      <w:szCs w:val="24"/>
      <w:u w:val="none"/>
      <w:effect w:val="none"/>
      <w:vertAlign w:val="baseline"/>
      <w:cs w:val="0"/>
      <w:em w:val="none"/>
      <w:lang w:bidi="ar-SA" w:eastAsia="und" w:val="und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fr-FR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fr-FR"/>
    </w:rPr>
  </w:style>
  <w:style w:type="character" w:styleId="Rimandocommento">
    <w:name w:val="Rimando commento"/>
    <w:next w:val="Rimandocomment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fr-FR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 w:val="fr-FR"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fr-FR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 w:val="fr-FR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5.png"/><Relationship Id="rId13" Type="http://schemas.openxmlformats.org/officeDocument/2006/relationships/image" Target="media/image4.jp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7.jpg"/><Relationship Id="rId14" Type="http://schemas.openxmlformats.org/officeDocument/2006/relationships/image" Target="media/image6.jp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BxAJ1Xgpci/tcDLVLagj3CGhqw==">CgMxLjA4AGopChRzdWdnZXN0LmRhYnNjN20yY3YxcxIRTWFkZGFsZW5hIEZvcm1pY2FqKAoTc3VnZ2VzdC5ha3Q1ZGNodzNtYxIRTWFkZGFsZW5hIEZvcm1pY2FqKQoUc3VnZ2VzdC5xMmxtNGZzeWk5d2QSEU1hZGRhbGVuYSBGb3JtaWNhaikKFHN1Z2dlc3QuanRveDMyaWt0ajV3EhFNYWRkYWxlbmEgRm9ybWljYWooChNzdWdnZXN0LnF4bnhjYXlmZzJuEhFNYWRkYWxlbmEgRm9ybWljYWopChRzdWdnZXN0LnF2Z2lqbzg4cDV2YxIRTWFkZGFsZW5hIEZvcm1pY2FqKQoUc3VnZ2VzdC5lZnlmc2N2aGlrcXMSEU1hZGRhbGVuYSBGb3JtaWNhciExNnQ0V1YtYlpsNXg2ZUtjRjRNZnJVUFlkVy1KUkVjc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2025-04-23T07:32:00Z</dcterms:created>
  <dc:creator>utilisateur</dc:creator>
</cp:coreProperties>
</file>