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435"/>
        <w:gridCol w:w="2344"/>
      </w:tblGrid>
      <w:tr w:rsidR="00D71E86" w:rsidRPr="00624ED4" w14:paraId="7791A817" w14:textId="77777777" w:rsidTr="00AA7B00">
        <w:trPr>
          <w:trHeight w:val="2546"/>
        </w:trPr>
        <w:tc>
          <w:tcPr>
            <w:tcW w:w="2002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5" w:type="dxa"/>
          </w:tcPr>
          <w:p w14:paraId="17AB3265" w14:textId="30D8ECBA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7431431E" w:rsidR="00D71E86" w:rsidRPr="005776C0" w:rsidRDefault="005776C0" w:rsidP="00584789">
            <w:pPr>
              <w:tabs>
                <w:tab w:val="left" w:pos="9781"/>
              </w:tabs>
              <w:spacing w:afterLines="40" w:after="96"/>
              <w:ind w:right="-3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E8DE0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</w:t>
            </w:r>
            <w:r w:rsidR="00584789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e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l’Europe</w:t>
            </w:r>
          </w:p>
        </w:tc>
        <w:tc>
          <w:tcPr>
            <w:tcW w:w="2344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293DB7D3" w:rsidR="003100ED" w:rsidRPr="008B14DA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48"/>
          <w:szCs w:val="72"/>
          <w:lang w:val="fr-FR"/>
        </w:rPr>
      </w:pPr>
    </w:p>
    <w:p w14:paraId="2ED9C625" w14:textId="5BA40E7A" w:rsidR="007F5999" w:rsidRDefault="00DA230C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hAnsi="Myriad Pro"/>
          <w:color w:val="1F4E79" w:themeColor="accent5" w:themeShade="80"/>
          <w:sz w:val="34"/>
          <w:szCs w:val="36"/>
          <w:lang w:val="fr-FR"/>
        </w:rPr>
      </w:pPr>
      <w:r w:rsidRPr="00DA230C">
        <w:rPr>
          <w:rFonts w:ascii="Myriad Pro" w:hAnsi="Myriad Pro"/>
          <w:color w:val="1F4E79" w:themeColor="accent5" w:themeShade="80"/>
          <w:sz w:val="34"/>
          <w:szCs w:val="36"/>
          <w:lang w:val="fr-FR"/>
        </w:rPr>
        <w:t xml:space="preserve">71 - Scénario : pratiquer des sports </w:t>
      </w:r>
      <w:r>
        <w:rPr>
          <w:rFonts w:ascii="Myriad Pro" w:hAnsi="Myriad Pro"/>
          <w:color w:val="1F4E79" w:themeColor="accent5" w:themeShade="80"/>
          <w:sz w:val="34"/>
          <w:szCs w:val="36"/>
          <w:lang w:val="fr-FR"/>
        </w:rPr>
        <w:br/>
      </w:r>
      <w:r w:rsidRPr="00DA230C">
        <w:rPr>
          <w:rFonts w:ascii="Myriad Pro" w:hAnsi="Myriad Pro"/>
          <w:color w:val="1F4E79" w:themeColor="accent5" w:themeShade="80"/>
          <w:sz w:val="34"/>
          <w:szCs w:val="36"/>
          <w:lang w:val="fr-FR"/>
        </w:rPr>
        <w:t>dans l'environnement local</w:t>
      </w:r>
    </w:p>
    <w:p w14:paraId="1B1451BB" w14:textId="77777777" w:rsidR="00DA230C" w:rsidRPr="00CF1645" w:rsidRDefault="00DA230C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26"/>
          <w:szCs w:val="20"/>
          <w:lang w:val="fr-FR"/>
        </w:rPr>
      </w:pPr>
    </w:p>
    <w:p w14:paraId="011D36C3" w14:textId="2F3AAEF4" w:rsidR="00036ECC" w:rsidRPr="006511D3" w:rsidRDefault="007C0E56" w:rsidP="00FF2574">
      <w:pPr>
        <w:pStyle w:val="TKAIM"/>
        <w:tabs>
          <w:tab w:val="left" w:pos="9923"/>
        </w:tabs>
        <w:spacing w:before="0" w:afterLines="40" w:after="96"/>
        <w:ind w:left="1410" w:right="-1" w:hanging="1410"/>
        <w:jc w:val="both"/>
        <w:rPr>
          <w:rFonts w:ascii="Myriad Pro" w:hAnsi="Myriad Pro"/>
          <w:sz w:val="24"/>
          <w:szCs w:val="24"/>
          <w:lang w:val="fr-FR"/>
        </w:rPr>
      </w:pPr>
      <w:proofErr w:type="gramStart"/>
      <w:r w:rsidRPr="006511D3">
        <w:rPr>
          <w:rFonts w:ascii="Myriad Pro" w:hAnsi="Myriad Pro"/>
          <w:sz w:val="24"/>
          <w:szCs w:val="24"/>
          <w:lang w:val="fr-FR"/>
        </w:rPr>
        <w:t>Objectif:</w:t>
      </w:r>
      <w:proofErr w:type="gramEnd"/>
      <w:r w:rsidRPr="006511D3">
        <w:rPr>
          <w:rFonts w:ascii="Myriad Pro" w:hAnsi="Myriad Pro"/>
          <w:sz w:val="24"/>
          <w:szCs w:val="24"/>
          <w:lang w:val="fr-FR"/>
        </w:rPr>
        <w:t xml:space="preserve"> </w:t>
      </w:r>
      <w:r w:rsidR="009650D1" w:rsidRPr="006511D3">
        <w:rPr>
          <w:rFonts w:ascii="Myriad Pro" w:hAnsi="Myriad Pro"/>
          <w:sz w:val="24"/>
          <w:szCs w:val="24"/>
          <w:lang w:val="fr-FR"/>
        </w:rPr>
        <w:tab/>
      </w:r>
      <w:r w:rsidR="00DA230C" w:rsidRPr="006511D3">
        <w:rPr>
          <w:rFonts w:ascii="Myriad Pro" w:hAnsi="Myriad Pro"/>
          <w:sz w:val="24"/>
          <w:szCs w:val="24"/>
          <w:lang w:val="fr-FR"/>
        </w:rPr>
        <w:t>encourager les migrants à s'informer sur les possibilités de pratiquer un sport dans leur localité et à apprendre la langue nécessaire pour s'inscrire dans un centre sportif, une salle de sport ou un club.</w:t>
      </w:r>
    </w:p>
    <w:p w14:paraId="02230317" w14:textId="3EAB42C6" w:rsidR="00361A8B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3D7CFCE6" w14:textId="77777777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3BC55BC9" w14:textId="77777777" w:rsidR="00DA230C" w:rsidRPr="007E3CC5" w:rsidRDefault="00DA230C" w:rsidP="00DA230C">
      <w:pPr>
        <w:pStyle w:val="TKTITRE1"/>
        <w:jc w:val="both"/>
        <w:rPr>
          <w:rFonts w:ascii="Myriad Pro" w:hAnsi="Myriad Pro"/>
          <w:sz w:val="26"/>
          <w:szCs w:val="24"/>
          <w:lang w:val="en-GB"/>
        </w:rPr>
      </w:pPr>
      <w:r w:rsidRPr="007E3CC5">
        <w:rPr>
          <w:rFonts w:ascii="Myriad Pro" w:hAnsi="Myriad Pro"/>
          <w:sz w:val="26"/>
          <w:szCs w:val="24"/>
          <w:lang w:val="en-GB"/>
        </w:rPr>
        <w:t>Situations de communication</w:t>
      </w:r>
    </w:p>
    <w:p w14:paraId="1D5EF2A8" w14:textId="77777777" w:rsidR="00DA230C" w:rsidRPr="007E3CC5" w:rsidRDefault="00DA230C" w:rsidP="00DA230C">
      <w:pPr>
        <w:pStyle w:val="Standard"/>
        <w:numPr>
          <w:ilvl w:val="0"/>
          <w:numId w:val="7"/>
        </w:numPr>
        <w:spacing w:before="60" w:after="60"/>
        <w:ind w:left="567" w:hanging="283"/>
        <w:jc w:val="both"/>
        <w:rPr>
          <w:rFonts w:ascii="Myriad Pro" w:hAnsi="Myriad Pro" w:cstheme="minorHAnsi" w:hint="eastAsia"/>
          <w:sz w:val="22"/>
          <w:szCs w:val="22"/>
          <w:lang w:val="fr-FR"/>
        </w:rPr>
      </w:pPr>
      <w:r w:rsidRPr="007E3CC5">
        <w:rPr>
          <w:rFonts w:ascii="Myriad Pro" w:hAnsi="Myriad Pro" w:cstheme="minorHAnsi"/>
          <w:sz w:val="22"/>
          <w:szCs w:val="22"/>
          <w:lang w:val="fr-FR"/>
        </w:rPr>
        <w:t>Comprendre les prospectus, les affiches et les pages Internet concernant les activités sportives dans l'environnement local.</w:t>
      </w:r>
    </w:p>
    <w:p w14:paraId="5E8FD931" w14:textId="77777777" w:rsidR="00DA230C" w:rsidRPr="007E3CC5" w:rsidRDefault="00DA230C" w:rsidP="00DA230C">
      <w:pPr>
        <w:pStyle w:val="Standard"/>
        <w:numPr>
          <w:ilvl w:val="0"/>
          <w:numId w:val="7"/>
        </w:numPr>
        <w:spacing w:before="0"/>
        <w:ind w:left="568" w:hanging="284"/>
        <w:jc w:val="both"/>
        <w:rPr>
          <w:rFonts w:ascii="Myriad Pro" w:hAnsi="Myriad Pro" w:cstheme="minorHAnsi" w:hint="eastAsia"/>
          <w:sz w:val="22"/>
          <w:szCs w:val="22"/>
          <w:lang w:val="fr-FR"/>
        </w:rPr>
      </w:pPr>
      <w:r w:rsidRPr="007E3CC5">
        <w:rPr>
          <w:rFonts w:ascii="Myriad Pro" w:hAnsi="Myriad Pro" w:cstheme="minorHAnsi"/>
          <w:sz w:val="22"/>
          <w:szCs w:val="22"/>
          <w:lang w:val="fr-FR"/>
        </w:rPr>
        <w:t>Remplir un formulaire d'inscription dans un centre sportif, un club ou une salle de sport.</w:t>
      </w:r>
    </w:p>
    <w:p w14:paraId="4F8C158D" w14:textId="77777777" w:rsidR="00DA230C" w:rsidRPr="007E3CC5" w:rsidRDefault="00DA230C" w:rsidP="00DA230C">
      <w:pPr>
        <w:pStyle w:val="TKTITRE1"/>
        <w:spacing w:before="0" w:after="0"/>
        <w:jc w:val="both"/>
        <w:rPr>
          <w:rFonts w:ascii="Myriad Pro" w:hAnsi="Myriad Pro"/>
          <w:sz w:val="22"/>
          <w:szCs w:val="24"/>
          <w:lang w:val="fr-FR"/>
        </w:rPr>
      </w:pPr>
    </w:p>
    <w:p w14:paraId="4C239984" w14:textId="77777777" w:rsidR="00DA230C" w:rsidRPr="007E3CC5" w:rsidRDefault="00DA230C" w:rsidP="00DA230C">
      <w:pPr>
        <w:pStyle w:val="TKTITRE1"/>
        <w:spacing w:before="0" w:after="0"/>
        <w:jc w:val="both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Matériaux</w:t>
      </w:r>
    </w:p>
    <w:p w14:paraId="0CC527E3" w14:textId="77777777" w:rsidR="00DA230C" w:rsidRPr="007E3CC5" w:rsidRDefault="00DA230C" w:rsidP="00DA230C">
      <w:pPr>
        <w:pStyle w:val="TKBulletLevel1"/>
        <w:numPr>
          <w:ilvl w:val="0"/>
          <w:numId w:val="0"/>
        </w:numPr>
        <w:spacing w:before="0" w:after="0"/>
        <w:ind w:left="284"/>
        <w:jc w:val="both"/>
        <w:rPr>
          <w:rFonts w:ascii="Myriad Pro" w:hAnsi="Myriad Pro" w:cstheme="minorHAnsi"/>
          <w:sz w:val="22"/>
          <w:szCs w:val="22"/>
          <w:lang w:val="fr-FR" w:eastAsia="en-GB"/>
        </w:rPr>
      </w:pPr>
      <w:r w:rsidRPr="007E3CC5">
        <w:rPr>
          <w:rFonts w:ascii="Myriad Pro" w:hAnsi="Myriad Pro" w:cstheme="minorHAnsi"/>
          <w:sz w:val="22"/>
          <w:szCs w:val="22"/>
          <w:lang w:val="fr-FR" w:eastAsia="en-GB"/>
        </w:rPr>
        <w:t>Dépliant ou page Internet sur un centre sportif local, une salle de sport ou un club sportif.</w:t>
      </w:r>
    </w:p>
    <w:p w14:paraId="0297D528" w14:textId="77777777" w:rsidR="00DA230C" w:rsidRPr="007E3CC5" w:rsidRDefault="00DA230C" w:rsidP="00DA230C">
      <w:pPr>
        <w:pStyle w:val="TKTITRE1"/>
        <w:spacing w:before="0" w:after="0"/>
        <w:jc w:val="both"/>
        <w:rPr>
          <w:rFonts w:ascii="Myriad Pro" w:hAnsi="Myriad Pro"/>
          <w:sz w:val="22"/>
          <w:szCs w:val="24"/>
          <w:lang w:val="fr-FR"/>
        </w:rPr>
      </w:pPr>
    </w:p>
    <w:p w14:paraId="15D92105" w14:textId="77777777" w:rsidR="00DA230C" w:rsidRPr="007E3CC5" w:rsidRDefault="00DA230C" w:rsidP="00DA230C">
      <w:pPr>
        <w:pStyle w:val="TKTITRE1"/>
        <w:jc w:val="both"/>
        <w:rPr>
          <w:rFonts w:ascii="Myriad Pro" w:hAnsi="Myriad Pro"/>
          <w:sz w:val="26"/>
          <w:szCs w:val="24"/>
          <w:lang w:val="en-GB"/>
        </w:rPr>
      </w:pPr>
      <w:proofErr w:type="spellStart"/>
      <w:r w:rsidRPr="007E3CC5">
        <w:rPr>
          <w:rFonts w:ascii="Myriad Pro" w:hAnsi="Myriad Pro"/>
          <w:sz w:val="26"/>
          <w:szCs w:val="24"/>
          <w:lang w:val="en-GB"/>
        </w:rPr>
        <w:t>Activités</w:t>
      </w:r>
      <w:proofErr w:type="spellEnd"/>
      <w:r w:rsidRPr="007E3CC5">
        <w:rPr>
          <w:rFonts w:ascii="Myriad Pro" w:hAnsi="Myriad Pro"/>
          <w:sz w:val="26"/>
          <w:szCs w:val="24"/>
          <w:lang w:val="en-GB"/>
        </w:rPr>
        <w:t xml:space="preserve"> linguistiques</w:t>
      </w:r>
    </w:p>
    <w:p w14:paraId="45D48D37" w14:textId="77777777" w:rsidR="00DA230C" w:rsidRPr="007E3CC5" w:rsidRDefault="00DA230C" w:rsidP="00DA230C">
      <w:pPr>
        <w:pStyle w:val="TKTITRE3"/>
        <w:jc w:val="both"/>
        <w:rPr>
          <w:rFonts w:ascii="Myriad Pro" w:hAnsi="Myriad Pro"/>
          <w:sz w:val="22"/>
          <w:szCs w:val="22"/>
          <w:lang w:val="en-GB"/>
        </w:rPr>
      </w:pPr>
      <w:r w:rsidRPr="007E3CC5">
        <w:rPr>
          <w:rFonts w:ascii="Myriad Pro" w:hAnsi="Myriad Pro"/>
          <w:sz w:val="22"/>
          <w:szCs w:val="22"/>
          <w:lang w:val="en-GB"/>
        </w:rPr>
        <w:t>Activité 1</w:t>
      </w:r>
    </w:p>
    <w:p w14:paraId="063A6401" w14:textId="77777777" w:rsidR="00DA230C" w:rsidRPr="007E3CC5" w:rsidRDefault="00DA230C" w:rsidP="00DA230C">
      <w:pPr>
        <w:pStyle w:val="Standard"/>
        <w:numPr>
          <w:ilvl w:val="0"/>
          <w:numId w:val="8"/>
        </w:numPr>
        <w:spacing w:before="60" w:after="60" w:line="276" w:lineRule="auto"/>
        <w:ind w:left="567" w:hanging="283"/>
        <w:jc w:val="both"/>
        <w:rPr>
          <w:rFonts w:ascii="Myriad Pro" w:hAnsi="Myriad Pro" w:cstheme="minorHAnsi" w:hint="eastAsia"/>
          <w:sz w:val="22"/>
          <w:szCs w:val="22"/>
          <w:lang w:val="fr-FR"/>
        </w:rPr>
      </w:pPr>
      <w:r w:rsidRPr="007E3CC5">
        <w:rPr>
          <w:rFonts w:ascii="Myriad Pro" w:hAnsi="Myriad Pro" w:cstheme="minorHAnsi"/>
          <w:sz w:val="22"/>
          <w:szCs w:val="22"/>
          <w:lang w:val="fr-FR"/>
        </w:rPr>
        <w:t>Demandez aux apprenants de regarder le matériel, le dépliant ou la page Internet, et de pratiquer les mots et expressions qui sont susceptibles d'être nouveaux pour eux.</w:t>
      </w:r>
    </w:p>
    <w:p w14:paraId="091B38DB" w14:textId="77777777" w:rsidR="00DA230C" w:rsidRPr="007E3CC5" w:rsidRDefault="00DA230C" w:rsidP="00DA230C">
      <w:pPr>
        <w:pStyle w:val="Standard"/>
        <w:numPr>
          <w:ilvl w:val="0"/>
          <w:numId w:val="8"/>
        </w:numPr>
        <w:spacing w:before="0" w:line="276" w:lineRule="auto"/>
        <w:ind w:left="567" w:hanging="283"/>
        <w:jc w:val="both"/>
        <w:rPr>
          <w:rFonts w:ascii="Myriad Pro" w:hAnsi="Myriad Pro" w:cstheme="minorHAnsi" w:hint="eastAsia"/>
          <w:sz w:val="22"/>
          <w:szCs w:val="22"/>
          <w:lang w:val="fr-FR"/>
        </w:rPr>
      </w:pPr>
      <w:r w:rsidRPr="007E3CC5">
        <w:rPr>
          <w:rFonts w:ascii="Myriad Pro" w:hAnsi="Myriad Pro" w:cstheme="minorHAnsi"/>
          <w:sz w:val="22"/>
          <w:szCs w:val="22"/>
          <w:lang w:val="fr-FR"/>
        </w:rPr>
        <w:t xml:space="preserve">Demandez-leur d'essayer de lire la page Internet du dépliant par deux, puis vérifiez leur compréhension. </w:t>
      </w:r>
    </w:p>
    <w:p w14:paraId="7460EFC3" w14:textId="77777777" w:rsidR="00DA230C" w:rsidRPr="007E3CC5" w:rsidRDefault="00DA230C" w:rsidP="00DA230C">
      <w:pPr>
        <w:pStyle w:val="TKTITRE3"/>
        <w:spacing w:before="0" w:after="0" w:line="276" w:lineRule="auto"/>
        <w:jc w:val="both"/>
        <w:rPr>
          <w:rFonts w:ascii="Myriad Pro" w:hAnsi="Myriad Pro"/>
          <w:sz w:val="22"/>
          <w:szCs w:val="22"/>
          <w:lang w:val="fr-FR"/>
        </w:rPr>
      </w:pPr>
    </w:p>
    <w:p w14:paraId="45DB139C" w14:textId="77777777" w:rsidR="00DA230C" w:rsidRPr="007E3CC5" w:rsidRDefault="00DA230C" w:rsidP="00DA230C">
      <w:pPr>
        <w:pStyle w:val="TKTITRE3"/>
        <w:spacing w:line="276" w:lineRule="auto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2</w:t>
      </w:r>
    </w:p>
    <w:p w14:paraId="008C269C" w14:textId="77777777" w:rsidR="00DA230C" w:rsidRPr="007E3CC5" w:rsidRDefault="00DA230C" w:rsidP="00DA230C">
      <w:pPr>
        <w:spacing w:before="60" w:after="60" w:line="276" w:lineRule="auto"/>
        <w:jc w:val="both"/>
        <w:rPr>
          <w:rFonts w:ascii="Myriad Pro" w:hAnsi="Myriad Pro" w:cstheme="minorHAnsi"/>
          <w:sz w:val="20"/>
        </w:rPr>
      </w:pPr>
      <w:r w:rsidRPr="007E3CC5">
        <w:rPr>
          <w:rFonts w:ascii="Myriad Pro" w:hAnsi="Myriad Pro" w:cs="Calibri"/>
          <w:sz w:val="20"/>
        </w:rPr>
        <w:t>Afin de préparer une activité en dehors de l'environnement d'apprentissage, introduisez un exemple de dialogue, tel que le suivant :</w:t>
      </w:r>
    </w:p>
    <w:p w14:paraId="1BB1E778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A. Bonjour, je peux faire de [la natation, de la gymnastique, du basket-ball, etc.] ici ?</w:t>
      </w:r>
    </w:p>
    <w:p w14:paraId="1309B44C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B. Oui, bien sûr !</w:t>
      </w:r>
    </w:p>
    <w:p w14:paraId="76569472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A. Combien coûte l'adhésion ?</w:t>
      </w:r>
    </w:p>
    <w:p w14:paraId="7289D0E2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B. 20 euros par mois.</w:t>
      </w:r>
    </w:p>
    <w:p w14:paraId="2C1F7340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lastRenderedPageBreak/>
        <w:t>A. Combien de fois par semaine ont lieu les séances de [natation, gymnastique, basket-ball, etc.]</w:t>
      </w:r>
    </w:p>
    <w:p w14:paraId="4D952F8C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B. Trois après-midi de... à...</w:t>
      </w:r>
    </w:p>
    <w:p w14:paraId="6F4DEAC5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A. Je dois d'abord améliorer ma condition physique. Vous me suggérez quoi ?</w:t>
      </w:r>
    </w:p>
    <w:p w14:paraId="1B346A66" w14:textId="77777777" w:rsidR="00DA230C" w:rsidRPr="007E3CC5" w:rsidRDefault="00DA230C" w:rsidP="00DA230C">
      <w:pPr>
        <w:pStyle w:val="Standard"/>
        <w:spacing w:before="60" w:after="60" w:line="276" w:lineRule="auto"/>
        <w:ind w:left="360"/>
        <w:jc w:val="both"/>
        <w:rPr>
          <w:rFonts w:ascii="Myriad Pro" w:hAnsi="Myriad Pro" w:cstheme="minorHAnsi" w:hint="eastAsia"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B. Je recommande ce programme d'entraînement, avec ces exercices...</w:t>
      </w:r>
    </w:p>
    <w:p w14:paraId="44E29502" w14:textId="77777777" w:rsidR="00DA230C" w:rsidRPr="007E3CC5" w:rsidRDefault="00DA230C" w:rsidP="00DA230C">
      <w:pPr>
        <w:pStyle w:val="Standard"/>
        <w:spacing w:before="60" w:after="120" w:line="276" w:lineRule="auto"/>
        <w:ind w:left="357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>A. Je vous remercie.</w:t>
      </w:r>
    </w:p>
    <w:p w14:paraId="437B5248" w14:textId="77777777" w:rsidR="00DA230C" w:rsidRPr="007E3CC5" w:rsidRDefault="00DA230C" w:rsidP="00DA230C">
      <w:pPr>
        <w:pStyle w:val="Standard"/>
        <w:spacing w:before="60" w:after="60" w:line="276" w:lineRule="auto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kern w:val="0"/>
          <w:sz w:val="22"/>
          <w:szCs w:val="22"/>
          <w:lang w:val="fr-FR" w:eastAsia="en-GB" w:bidi="ar-SA"/>
        </w:rPr>
        <w:t>Vérifiez la compréhension en vous concentrant sur les expressions clés : "</w:t>
      </w:r>
      <w:r w:rsidRPr="007E3CC5">
        <w:rPr>
          <w:rFonts w:ascii="Myriad Pro" w:hAnsi="Myriad Pro" w:cstheme="minorHAnsi"/>
          <w:i/>
          <w:kern w:val="0"/>
          <w:sz w:val="22"/>
          <w:szCs w:val="22"/>
          <w:lang w:val="fr-FR" w:eastAsia="en-GB" w:bidi="ar-SA"/>
        </w:rPr>
        <w:t xml:space="preserve">Je peux m'entraîner... ? Combien cela coûte... ? Combien de fois... ? " </w:t>
      </w:r>
    </w:p>
    <w:p w14:paraId="6D1064DA" w14:textId="29DB1DA6" w:rsidR="00DA230C" w:rsidRPr="007E3CC5" w:rsidRDefault="00DA230C" w:rsidP="00DA230C">
      <w:pPr>
        <w:rPr>
          <w:rFonts w:ascii="Myriad Pro" w:eastAsia="SimSun" w:hAnsi="Myriad Pro" w:cstheme="minorHAnsi" w:hint="eastAsia"/>
          <w:i/>
          <w:sz w:val="20"/>
          <w:lang w:eastAsia="en-GB"/>
        </w:rPr>
      </w:pPr>
    </w:p>
    <w:p w14:paraId="28F9F117" w14:textId="77777777" w:rsidR="00DA230C" w:rsidRPr="007E3CC5" w:rsidRDefault="00DA230C" w:rsidP="00DA230C">
      <w:pPr>
        <w:pStyle w:val="TKTITRE3"/>
        <w:spacing w:before="0" w:after="0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3</w:t>
      </w:r>
    </w:p>
    <w:p w14:paraId="17A2B66E" w14:textId="77777777" w:rsidR="00DA230C" w:rsidRPr="007E3CC5" w:rsidRDefault="00DA230C" w:rsidP="00DA230C">
      <w:pPr>
        <w:pStyle w:val="TKTITRE3"/>
        <w:numPr>
          <w:ilvl w:val="0"/>
          <w:numId w:val="10"/>
        </w:numPr>
        <w:spacing w:before="0" w:after="0" w:line="276" w:lineRule="auto"/>
        <w:jc w:val="both"/>
        <w:rPr>
          <w:rFonts w:ascii="Myriad Pro" w:hAnsi="Myriad Pro"/>
          <w:i w:val="0"/>
          <w:iCs w:val="0"/>
          <w:sz w:val="22"/>
          <w:szCs w:val="22"/>
          <w:lang w:val="fr-FR"/>
        </w:rPr>
      </w:pPr>
      <w:r w:rsidRPr="007E3CC5">
        <w:rPr>
          <w:rFonts w:ascii="Myriad Pro" w:hAnsi="Myriad Pro"/>
          <w:i w:val="0"/>
          <w:sz w:val="22"/>
          <w:szCs w:val="22"/>
          <w:u w:val="none"/>
          <w:lang w:val="fr-FR"/>
        </w:rPr>
        <w:t xml:space="preserve">Proposez un jeu de rôle </w:t>
      </w:r>
      <w:r w:rsidRPr="007E3CC5">
        <w:rPr>
          <w:rFonts w:ascii="Myriad Pro" w:hAnsi="Myriad Pro" w:cstheme="minorHAnsi"/>
          <w:i w:val="0"/>
          <w:sz w:val="22"/>
          <w:szCs w:val="22"/>
          <w:u w:val="none"/>
          <w:lang w:val="fr-FR"/>
        </w:rPr>
        <w:t xml:space="preserve">similaire en variant certains éléments (les activités sportives, le prix, etc.) </w:t>
      </w:r>
      <w:r w:rsidRPr="007E3CC5">
        <w:rPr>
          <w:rFonts w:ascii="Myriad Pro" w:hAnsi="Myriad Pro" w:cstheme="minorHAnsi"/>
          <w:i w:val="0"/>
          <w:sz w:val="22"/>
          <w:szCs w:val="22"/>
          <w:u w:val="none"/>
          <w:lang w:val="fr-FR" w:eastAsia="en-GB"/>
        </w:rPr>
        <w:t xml:space="preserve">et entraînez les apprenants à demander et à donner des conseils. </w:t>
      </w:r>
      <w:r w:rsidRPr="007E3CC5">
        <w:rPr>
          <w:rFonts w:ascii="Myriad Pro" w:hAnsi="Myriad Pro"/>
          <w:i w:val="0"/>
          <w:sz w:val="22"/>
          <w:szCs w:val="22"/>
          <w:u w:val="none"/>
          <w:lang w:val="fr-FR"/>
        </w:rPr>
        <w:t>Laissez du temps pour la préparation.</w:t>
      </w:r>
    </w:p>
    <w:p w14:paraId="583D60D8" w14:textId="77777777" w:rsidR="00DA230C" w:rsidRPr="007E3CC5" w:rsidRDefault="00DA230C" w:rsidP="00DA230C">
      <w:pPr>
        <w:pStyle w:val="TKTITRE3"/>
        <w:spacing w:before="0" w:after="0" w:line="276" w:lineRule="auto"/>
        <w:ind w:left="720"/>
        <w:jc w:val="both"/>
        <w:rPr>
          <w:rFonts w:ascii="Myriad Pro" w:hAnsi="Myriad Pro"/>
          <w:i w:val="0"/>
          <w:iCs w:val="0"/>
          <w:sz w:val="22"/>
          <w:szCs w:val="22"/>
          <w:lang w:val="fr-FR"/>
        </w:rPr>
      </w:pPr>
    </w:p>
    <w:p w14:paraId="45B911DD" w14:textId="77777777" w:rsidR="00DA230C" w:rsidRPr="007E3CC5" w:rsidRDefault="00DA230C" w:rsidP="00DA230C">
      <w:pPr>
        <w:pStyle w:val="TKTITRE3"/>
        <w:spacing w:before="0" w:after="0" w:line="276" w:lineRule="auto"/>
        <w:jc w:val="both"/>
        <w:rPr>
          <w:rFonts w:ascii="Myriad Pro" w:hAnsi="Myriad Pro"/>
          <w:sz w:val="22"/>
          <w:szCs w:val="22"/>
          <w:lang w:val="en-GB"/>
        </w:rPr>
      </w:pPr>
      <w:r w:rsidRPr="007E3CC5">
        <w:rPr>
          <w:rFonts w:ascii="Myriad Pro" w:hAnsi="Myriad Pro"/>
          <w:sz w:val="22"/>
          <w:szCs w:val="22"/>
          <w:lang w:val="en-GB"/>
        </w:rPr>
        <w:t>Activité 4</w:t>
      </w:r>
    </w:p>
    <w:p w14:paraId="67EF2B7E" w14:textId="77777777" w:rsidR="00DA230C" w:rsidRPr="007E3CC5" w:rsidRDefault="00DA230C" w:rsidP="00DA230C">
      <w:pPr>
        <w:pStyle w:val="Standard"/>
        <w:numPr>
          <w:ilvl w:val="0"/>
          <w:numId w:val="9"/>
        </w:numPr>
        <w:spacing w:before="0" w:line="276" w:lineRule="auto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kern w:val="0"/>
          <w:sz w:val="22"/>
          <w:szCs w:val="22"/>
          <w:lang w:val="fr-FR" w:eastAsia="en-GB" w:bidi="ar-SA"/>
        </w:rPr>
        <w:t>Montrez aux apprenants un formulaire d'inscription pour l'endroit où l'activité extérieure aura lieu.</w:t>
      </w:r>
    </w:p>
    <w:p w14:paraId="5D64634D" w14:textId="77777777" w:rsidR="00DA230C" w:rsidRPr="007E3CC5" w:rsidRDefault="00DA230C" w:rsidP="00DA230C">
      <w:pPr>
        <w:pStyle w:val="Standard"/>
        <w:numPr>
          <w:ilvl w:val="0"/>
          <w:numId w:val="9"/>
        </w:numPr>
        <w:spacing w:before="0" w:line="276" w:lineRule="auto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kern w:val="0"/>
          <w:sz w:val="22"/>
          <w:szCs w:val="22"/>
          <w:lang w:val="fr-FR" w:eastAsia="en-GB" w:bidi="ar-SA"/>
        </w:rPr>
        <w:t>Demandez aux apprenants de le remplir.</w:t>
      </w:r>
    </w:p>
    <w:p w14:paraId="6F427BB4" w14:textId="77777777" w:rsidR="00DA230C" w:rsidRPr="007E3CC5" w:rsidRDefault="00DA230C" w:rsidP="00DA230C">
      <w:pPr>
        <w:pStyle w:val="Standard"/>
        <w:numPr>
          <w:ilvl w:val="0"/>
          <w:numId w:val="9"/>
        </w:numPr>
        <w:spacing w:before="0" w:line="276" w:lineRule="auto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kern w:val="0"/>
          <w:sz w:val="22"/>
          <w:szCs w:val="22"/>
          <w:lang w:val="fr-FR" w:eastAsia="en-GB" w:bidi="ar-SA"/>
        </w:rPr>
        <w:t>Ensuite, demandez-leur de corriger mutuellement les formulaires remplis, en encourageant la collaboration.</w:t>
      </w:r>
    </w:p>
    <w:p w14:paraId="64909675" w14:textId="77777777" w:rsidR="00DA230C" w:rsidRPr="007E3CC5" w:rsidRDefault="00DA230C" w:rsidP="00DA230C">
      <w:pPr>
        <w:pStyle w:val="TKTITRE3"/>
        <w:spacing w:before="0" w:after="0" w:line="276" w:lineRule="auto"/>
        <w:jc w:val="both"/>
        <w:rPr>
          <w:rFonts w:ascii="Myriad Pro" w:hAnsi="Myriad Pro"/>
          <w:sz w:val="22"/>
          <w:szCs w:val="22"/>
          <w:lang w:val="fr-FR"/>
        </w:rPr>
      </w:pPr>
    </w:p>
    <w:p w14:paraId="19E90044" w14:textId="77777777" w:rsidR="00DA230C" w:rsidRPr="007E3CC5" w:rsidRDefault="00DA230C" w:rsidP="00DA230C">
      <w:pPr>
        <w:pStyle w:val="TKTITRE3"/>
        <w:spacing w:before="0" w:after="0" w:line="276" w:lineRule="auto"/>
        <w:jc w:val="both"/>
        <w:rPr>
          <w:rFonts w:ascii="Myriad Pro" w:hAnsi="Myriad Pro"/>
          <w:sz w:val="22"/>
          <w:szCs w:val="22"/>
          <w:lang w:val="en-GB"/>
        </w:rPr>
      </w:pPr>
      <w:r w:rsidRPr="007E3CC5">
        <w:rPr>
          <w:rFonts w:ascii="Myriad Pro" w:hAnsi="Myriad Pro"/>
          <w:sz w:val="22"/>
          <w:szCs w:val="22"/>
          <w:lang w:val="en-GB"/>
        </w:rPr>
        <w:t>Activité 5</w:t>
      </w:r>
    </w:p>
    <w:p w14:paraId="1ABBEA8D" w14:textId="77777777" w:rsidR="00DA230C" w:rsidRPr="007E3CC5" w:rsidRDefault="00DA230C" w:rsidP="00DA230C">
      <w:pPr>
        <w:pStyle w:val="Standard"/>
        <w:numPr>
          <w:ilvl w:val="0"/>
          <w:numId w:val="9"/>
        </w:numPr>
        <w:spacing w:before="0" w:line="276" w:lineRule="auto"/>
        <w:jc w:val="both"/>
        <w:rPr>
          <w:rFonts w:ascii="Myriad Pro" w:hAnsi="Myriad Pro" w:cstheme="minorHAnsi" w:hint="eastAsia"/>
          <w:i/>
          <w:kern w:val="0"/>
          <w:sz w:val="22"/>
          <w:szCs w:val="22"/>
          <w:lang w:val="fr-FR" w:eastAsia="en-GB" w:bidi="ar-SA"/>
        </w:rPr>
      </w:pPr>
      <w:r w:rsidRPr="007E3CC5">
        <w:rPr>
          <w:rFonts w:ascii="Myriad Pro" w:hAnsi="Myriad Pro" w:cstheme="minorHAnsi"/>
          <w:sz w:val="22"/>
          <w:szCs w:val="22"/>
          <w:lang w:val="fr-FR"/>
        </w:rPr>
        <w:t>Prenez rendez-vous avec un secrétaire ou un entraîneur du centre sportif mentionné dans l'activité précédente.</w:t>
      </w:r>
    </w:p>
    <w:p w14:paraId="3621DF64" w14:textId="77777777" w:rsidR="00DA230C" w:rsidRPr="007E3CC5" w:rsidRDefault="00DA230C" w:rsidP="00DA230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Myriad Pro" w:hAnsi="Myriad Pro"/>
          <w:i/>
          <w:iCs/>
        </w:rPr>
      </w:pPr>
      <w:r w:rsidRPr="007E3CC5">
        <w:rPr>
          <w:rFonts w:ascii="Myriad Pro" w:hAnsi="Myriad Pro" w:cstheme="minorHAnsi"/>
        </w:rPr>
        <w:t xml:space="preserve">Préparez la réunion à l'avance, en tenant compte des suggestions de l'Outil 76 - </w:t>
      </w:r>
      <w:r w:rsidRPr="007E3CC5">
        <w:rPr>
          <w:rFonts w:ascii="Myriad Pro" w:hAnsi="Myriad Pro" w:cstheme="minorHAnsi"/>
          <w:i/>
          <w:u w:val="single"/>
        </w:rPr>
        <w:t xml:space="preserve">Préparer des activités de soutien linguistique dans la communauté avec les migrants </w:t>
      </w:r>
      <w:r w:rsidRPr="007E3CC5">
        <w:rPr>
          <w:rFonts w:ascii="Myriad Pro" w:hAnsi="Myriad Pro" w:cstheme="minorHAnsi"/>
        </w:rPr>
        <w:t xml:space="preserve">et de l'Outil 77 - </w:t>
      </w:r>
      <w:r w:rsidRPr="007E3CC5">
        <w:rPr>
          <w:rFonts w:ascii="Myriad Pro" w:hAnsi="Myriad Pro" w:cstheme="minorHAnsi"/>
          <w:i/>
          <w:u w:val="single"/>
        </w:rPr>
        <w:t>Cartographier les trajets et la zone locale avec les migrants</w:t>
      </w:r>
      <w:r w:rsidRPr="007E3CC5">
        <w:rPr>
          <w:rFonts w:ascii="Myriad Pro" w:hAnsi="Myriad Pro"/>
          <w:i/>
        </w:rPr>
        <w:t>.</w:t>
      </w:r>
    </w:p>
    <w:p w14:paraId="4C83D3B2" w14:textId="77777777" w:rsidR="00DA230C" w:rsidRPr="007E3CC5" w:rsidRDefault="00DA230C" w:rsidP="00DA230C">
      <w:pPr>
        <w:pStyle w:val="Standard"/>
        <w:spacing w:before="0" w:line="276" w:lineRule="auto"/>
        <w:jc w:val="both"/>
        <w:rPr>
          <w:rFonts w:ascii="Myriad Pro" w:hAnsi="Myriad Pro" w:cstheme="minorHAnsi" w:hint="eastAsia"/>
          <w:color w:val="FF0000"/>
          <w:sz w:val="22"/>
          <w:szCs w:val="22"/>
          <w:lang w:val="fr-FR"/>
        </w:rPr>
      </w:pPr>
    </w:p>
    <w:p w14:paraId="785D41BB" w14:textId="77777777" w:rsidR="00DA230C" w:rsidRPr="007E3CC5" w:rsidRDefault="00DA230C" w:rsidP="00DA230C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  <w:b/>
          <w:color w:val="000000"/>
          <w:sz w:val="26"/>
          <w:szCs w:val="24"/>
        </w:rPr>
      </w:pPr>
      <w:r w:rsidRPr="007E3CC5">
        <w:rPr>
          <w:rFonts w:ascii="Myriad Pro" w:hAnsi="Myriad Pro"/>
          <w:b/>
          <w:color w:val="000000"/>
          <w:sz w:val="26"/>
          <w:szCs w:val="24"/>
        </w:rPr>
        <w:t xml:space="preserve">Matériaux </w:t>
      </w:r>
    </w:p>
    <w:p w14:paraId="681832A3" w14:textId="5213FB5B" w:rsidR="00DA230C" w:rsidRPr="00D717EE" w:rsidRDefault="00DA230C" w:rsidP="00D717EE">
      <w:pPr>
        <w:rPr>
          <w:rFonts w:ascii="Myriad Pro" w:eastAsia="Calibri" w:hAnsi="Myriad Pro" w:cstheme="minorHAnsi"/>
          <w:b/>
          <w:bCs/>
          <w:sz w:val="20"/>
          <w:lang w:eastAsia="en-GB"/>
        </w:rPr>
      </w:pPr>
      <w:r w:rsidRPr="007E3CC5">
        <w:rPr>
          <w:rFonts w:ascii="Myriad Pro" w:eastAsia="Calibri" w:hAnsi="Myriad Pro" w:cstheme="minorHAnsi"/>
          <w:b/>
          <w:bCs/>
          <w:sz w:val="20"/>
          <w:lang w:eastAsia="en-GB"/>
        </w:rPr>
        <w:t>A)</w:t>
      </w:r>
    </w:p>
    <w:p w14:paraId="11A2E753" w14:textId="69EC4C2A" w:rsidR="00300E1A" w:rsidRPr="00D717EE" w:rsidRDefault="00D717EE" w:rsidP="00D717EE">
      <w:pPr>
        <w:jc w:val="center"/>
        <w:rPr>
          <w:rFonts w:ascii="Myriad Pro" w:eastAsia="Calibri" w:hAnsi="Myriad Pro" w:cstheme="minorHAnsi"/>
          <w:sz w:val="20"/>
          <w:lang w:eastAsia="en-GB"/>
        </w:rPr>
      </w:pPr>
      <w:r w:rsidRPr="00D717EE">
        <w:rPr>
          <w:rFonts w:ascii="Myriad Pro" w:eastAsia="Calibri" w:hAnsi="Myriad Pro" w:cstheme="minorHAnsi"/>
          <w:noProof/>
          <w:sz w:val="20"/>
          <w:lang w:eastAsia="en-GB"/>
        </w:rPr>
        <w:drawing>
          <wp:inline distT="0" distB="0" distL="0" distR="0" wp14:anchorId="3DC30271" wp14:editId="3E414B23">
            <wp:extent cx="3075709" cy="2554580"/>
            <wp:effectExtent l="0" t="0" r="0" b="0"/>
            <wp:docPr id="11121180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180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3163" cy="259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E1A" w:rsidRPr="00D717EE" w:rsidSect="00AA7B00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6B39" w14:textId="77777777" w:rsidR="00A438BE" w:rsidRDefault="00A438BE" w:rsidP="00C523EA">
      <w:r>
        <w:separator/>
      </w:r>
    </w:p>
  </w:endnote>
  <w:endnote w:type="continuationSeparator" w:id="0">
    <w:p w14:paraId="3A249056" w14:textId="77777777" w:rsidR="00A438BE" w:rsidRDefault="00A438B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167"/>
      <w:gridCol w:w="3031"/>
    </w:tblGrid>
    <w:tr w:rsidR="00AA7B00" w:rsidRPr="00642211" w14:paraId="6CDBB271" w14:textId="77777777" w:rsidTr="00AA7B00">
      <w:trPr>
        <w:cantSplit/>
        <w:trHeight w:val="440"/>
      </w:trPr>
      <w:tc>
        <w:tcPr>
          <w:tcW w:w="1839" w:type="pct"/>
          <w:vAlign w:val="bottom"/>
        </w:tcPr>
        <w:p w14:paraId="7137E7E9" w14:textId="24C5C744" w:rsidR="00C20BFF" w:rsidRPr="00EB4275" w:rsidRDefault="00AA7B00" w:rsidP="00054DC5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O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util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="00D717EE">
            <w:rPr>
              <w:rFonts w:eastAsia="Calibri" w:cs="Cambria"/>
              <w:b/>
              <w:sz w:val="18"/>
              <w:szCs w:val="18"/>
            </w:rPr>
            <w:t xml:space="preserve">71 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 w:rsidR="00C20BFF">
            <w:rPr>
              <w:rFonts w:eastAsia="Calibri" w:cs="Cambria"/>
              <w:b/>
              <w:sz w:val="18"/>
              <w:szCs w:val="18"/>
            </w:rPr>
            <w:t>S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615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35C54B04" w14:textId="6E0D4863" w:rsidR="00C20BFF" w:rsidRPr="00642211" w:rsidRDefault="00C20BFF" w:rsidP="00054DC5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AA7B00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6A4A" w14:textId="77777777" w:rsidR="00A438BE" w:rsidRDefault="00A438BE" w:rsidP="00C523EA">
      <w:r>
        <w:separator/>
      </w:r>
    </w:p>
  </w:footnote>
  <w:footnote w:type="continuationSeparator" w:id="0">
    <w:p w14:paraId="598615EE" w14:textId="77777777" w:rsidR="00A438BE" w:rsidRDefault="00A438BE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CAB"/>
    <w:multiLevelType w:val="hybridMultilevel"/>
    <w:tmpl w:val="6010DE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61E5"/>
    <w:multiLevelType w:val="hybridMultilevel"/>
    <w:tmpl w:val="CC740214"/>
    <w:lvl w:ilvl="0" w:tplc="8E20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6A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1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C0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0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E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E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2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49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36F"/>
    <w:multiLevelType w:val="hybridMultilevel"/>
    <w:tmpl w:val="E7FA0FCC"/>
    <w:lvl w:ilvl="0" w:tplc="E934F9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B20A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3E09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38A8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ECB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4897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8AE8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762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05E0A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952239"/>
    <w:multiLevelType w:val="hybridMultilevel"/>
    <w:tmpl w:val="4FE80824"/>
    <w:lvl w:ilvl="0" w:tplc="699CF8A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6067AF"/>
    <w:multiLevelType w:val="hybridMultilevel"/>
    <w:tmpl w:val="F846391C"/>
    <w:lvl w:ilvl="0" w:tplc="5E96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C1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C3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3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8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26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E7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8C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4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E9974DE"/>
    <w:multiLevelType w:val="hybridMultilevel"/>
    <w:tmpl w:val="8C2A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525">
    <w:abstractNumId w:val="6"/>
  </w:num>
  <w:num w:numId="2" w16cid:durableId="1083332573">
    <w:abstractNumId w:val="9"/>
  </w:num>
  <w:num w:numId="3" w16cid:durableId="110051674">
    <w:abstractNumId w:val="5"/>
  </w:num>
  <w:num w:numId="4" w16cid:durableId="1751926612">
    <w:abstractNumId w:val="4"/>
  </w:num>
  <w:num w:numId="5" w16cid:durableId="299845020">
    <w:abstractNumId w:val="0"/>
  </w:num>
  <w:num w:numId="6" w16cid:durableId="140120723">
    <w:abstractNumId w:val="3"/>
  </w:num>
  <w:num w:numId="7" w16cid:durableId="336078678">
    <w:abstractNumId w:val="8"/>
  </w:num>
  <w:num w:numId="8" w16cid:durableId="1490829374">
    <w:abstractNumId w:val="2"/>
  </w:num>
  <w:num w:numId="9" w16cid:durableId="366687823">
    <w:abstractNumId w:val="7"/>
  </w:num>
  <w:num w:numId="10" w16cid:durableId="1990207460">
    <w:abstractNumId w:val="1"/>
  </w:num>
  <w:num w:numId="11" w16cid:durableId="193771279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6ECC"/>
    <w:rsid w:val="00037B0E"/>
    <w:rsid w:val="00054DC5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B6454"/>
    <w:rsid w:val="000C5582"/>
    <w:rsid w:val="000C5F40"/>
    <w:rsid w:val="000C6DB5"/>
    <w:rsid w:val="000D0D46"/>
    <w:rsid w:val="000E19C2"/>
    <w:rsid w:val="000E32AE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6952"/>
    <w:rsid w:val="00190542"/>
    <w:rsid w:val="001965B4"/>
    <w:rsid w:val="00196E78"/>
    <w:rsid w:val="001A088F"/>
    <w:rsid w:val="001A1B4C"/>
    <w:rsid w:val="001A39AC"/>
    <w:rsid w:val="001A50CF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4F6D"/>
    <w:rsid w:val="002250B2"/>
    <w:rsid w:val="00233192"/>
    <w:rsid w:val="002360C4"/>
    <w:rsid w:val="00246E8E"/>
    <w:rsid w:val="00254DC5"/>
    <w:rsid w:val="00256733"/>
    <w:rsid w:val="0026293F"/>
    <w:rsid w:val="00282559"/>
    <w:rsid w:val="002849D8"/>
    <w:rsid w:val="002860CD"/>
    <w:rsid w:val="00287745"/>
    <w:rsid w:val="002A0CEF"/>
    <w:rsid w:val="002A1084"/>
    <w:rsid w:val="002A3476"/>
    <w:rsid w:val="002C0BAD"/>
    <w:rsid w:val="002C4583"/>
    <w:rsid w:val="002C791F"/>
    <w:rsid w:val="002F089F"/>
    <w:rsid w:val="002F2562"/>
    <w:rsid w:val="002F2CA2"/>
    <w:rsid w:val="002F4249"/>
    <w:rsid w:val="002F5FA1"/>
    <w:rsid w:val="0030060E"/>
    <w:rsid w:val="00300E1A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28B9"/>
    <w:rsid w:val="0035492A"/>
    <w:rsid w:val="00354CAA"/>
    <w:rsid w:val="003575BD"/>
    <w:rsid w:val="00361A8B"/>
    <w:rsid w:val="0036359D"/>
    <w:rsid w:val="003726A5"/>
    <w:rsid w:val="00373B9F"/>
    <w:rsid w:val="0037570C"/>
    <w:rsid w:val="00376D3E"/>
    <w:rsid w:val="0038409C"/>
    <w:rsid w:val="003847AD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E6D29"/>
    <w:rsid w:val="003F0083"/>
    <w:rsid w:val="003F121D"/>
    <w:rsid w:val="003F5E0F"/>
    <w:rsid w:val="00416BDF"/>
    <w:rsid w:val="00421FF7"/>
    <w:rsid w:val="00431012"/>
    <w:rsid w:val="00450203"/>
    <w:rsid w:val="00457DD9"/>
    <w:rsid w:val="00460BCC"/>
    <w:rsid w:val="00470AA9"/>
    <w:rsid w:val="00477295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E32A8"/>
    <w:rsid w:val="004E52F0"/>
    <w:rsid w:val="004E68E2"/>
    <w:rsid w:val="004F2E30"/>
    <w:rsid w:val="00500EDC"/>
    <w:rsid w:val="00503E91"/>
    <w:rsid w:val="00526886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84789"/>
    <w:rsid w:val="00592F6C"/>
    <w:rsid w:val="005974AE"/>
    <w:rsid w:val="005B755D"/>
    <w:rsid w:val="005B78BB"/>
    <w:rsid w:val="005C09F1"/>
    <w:rsid w:val="005C2E50"/>
    <w:rsid w:val="005C3EB5"/>
    <w:rsid w:val="005C4790"/>
    <w:rsid w:val="005D3B71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4900"/>
    <w:rsid w:val="00637850"/>
    <w:rsid w:val="0064088E"/>
    <w:rsid w:val="0064154F"/>
    <w:rsid w:val="00642211"/>
    <w:rsid w:val="006449D0"/>
    <w:rsid w:val="006455D0"/>
    <w:rsid w:val="006503F5"/>
    <w:rsid w:val="006511D3"/>
    <w:rsid w:val="00651E90"/>
    <w:rsid w:val="00655B1E"/>
    <w:rsid w:val="00655CCE"/>
    <w:rsid w:val="00661C4F"/>
    <w:rsid w:val="006627B2"/>
    <w:rsid w:val="006675D4"/>
    <w:rsid w:val="00667E80"/>
    <w:rsid w:val="0068078A"/>
    <w:rsid w:val="0069012B"/>
    <w:rsid w:val="0069067B"/>
    <w:rsid w:val="006919D2"/>
    <w:rsid w:val="006968FC"/>
    <w:rsid w:val="006A0E23"/>
    <w:rsid w:val="006A1A21"/>
    <w:rsid w:val="006A52F2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F56BB"/>
    <w:rsid w:val="00705BF1"/>
    <w:rsid w:val="00724C7E"/>
    <w:rsid w:val="0072586C"/>
    <w:rsid w:val="00732AFD"/>
    <w:rsid w:val="00734E55"/>
    <w:rsid w:val="00743CBB"/>
    <w:rsid w:val="0074542C"/>
    <w:rsid w:val="007458E1"/>
    <w:rsid w:val="00752C0E"/>
    <w:rsid w:val="00773ACD"/>
    <w:rsid w:val="00786599"/>
    <w:rsid w:val="007A137B"/>
    <w:rsid w:val="007A1BBB"/>
    <w:rsid w:val="007A53B5"/>
    <w:rsid w:val="007B4D14"/>
    <w:rsid w:val="007C0E56"/>
    <w:rsid w:val="007C6439"/>
    <w:rsid w:val="007C6481"/>
    <w:rsid w:val="007F5999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4F24"/>
    <w:rsid w:val="008461D1"/>
    <w:rsid w:val="008469DE"/>
    <w:rsid w:val="008506D5"/>
    <w:rsid w:val="0085300B"/>
    <w:rsid w:val="00856A25"/>
    <w:rsid w:val="00865A81"/>
    <w:rsid w:val="008812F6"/>
    <w:rsid w:val="00892B00"/>
    <w:rsid w:val="008939D1"/>
    <w:rsid w:val="008A39D8"/>
    <w:rsid w:val="008A685F"/>
    <w:rsid w:val="008B14DA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128EE"/>
    <w:rsid w:val="00913F56"/>
    <w:rsid w:val="00921AD4"/>
    <w:rsid w:val="0093428B"/>
    <w:rsid w:val="00943F50"/>
    <w:rsid w:val="0094551C"/>
    <w:rsid w:val="00953DC1"/>
    <w:rsid w:val="00955879"/>
    <w:rsid w:val="00957A7E"/>
    <w:rsid w:val="009650D1"/>
    <w:rsid w:val="00970C63"/>
    <w:rsid w:val="0097497F"/>
    <w:rsid w:val="00981A86"/>
    <w:rsid w:val="00990990"/>
    <w:rsid w:val="009A4759"/>
    <w:rsid w:val="009A4C5B"/>
    <w:rsid w:val="009A5131"/>
    <w:rsid w:val="009B557B"/>
    <w:rsid w:val="009B7323"/>
    <w:rsid w:val="009B7F95"/>
    <w:rsid w:val="009C0600"/>
    <w:rsid w:val="009D61BE"/>
    <w:rsid w:val="009D7994"/>
    <w:rsid w:val="009D7D7C"/>
    <w:rsid w:val="009E6974"/>
    <w:rsid w:val="009E735E"/>
    <w:rsid w:val="009E7E30"/>
    <w:rsid w:val="009F5780"/>
    <w:rsid w:val="009F77B9"/>
    <w:rsid w:val="00A00C5E"/>
    <w:rsid w:val="00A03292"/>
    <w:rsid w:val="00A03450"/>
    <w:rsid w:val="00A05D9C"/>
    <w:rsid w:val="00A1258A"/>
    <w:rsid w:val="00A12745"/>
    <w:rsid w:val="00A2026E"/>
    <w:rsid w:val="00A36998"/>
    <w:rsid w:val="00A3749C"/>
    <w:rsid w:val="00A37741"/>
    <w:rsid w:val="00A40A57"/>
    <w:rsid w:val="00A429BA"/>
    <w:rsid w:val="00A438BE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145E"/>
    <w:rsid w:val="00AA20E6"/>
    <w:rsid w:val="00AA5CAE"/>
    <w:rsid w:val="00AA7B00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14F3"/>
    <w:rsid w:val="00B33421"/>
    <w:rsid w:val="00B35EFB"/>
    <w:rsid w:val="00B50044"/>
    <w:rsid w:val="00B560D6"/>
    <w:rsid w:val="00B5669A"/>
    <w:rsid w:val="00B5746D"/>
    <w:rsid w:val="00B60977"/>
    <w:rsid w:val="00B659A4"/>
    <w:rsid w:val="00B67A6D"/>
    <w:rsid w:val="00B73A35"/>
    <w:rsid w:val="00B85B33"/>
    <w:rsid w:val="00B87D33"/>
    <w:rsid w:val="00B91CD8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15C85"/>
    <w:rsid w:val="00C20BFF"/>
    <w:rsid w:val="00C24B3F"/>
    <w:rsid w:val="00C27ACB"/>
    <w:rsid w:val="00C32BDD"/>
    <w:rsid w:val="00C35A15"/>
    <w:rsid w:val="00C35F1A"/>
    <w:rsid w:val="00C36B49"/>
    <w:rsid w:val="00C40C0B"/>
    <w:rsid w:val="00C46F0C"/>
    <w:rsid w:val="00C478A6"/>
    <w:rsid w:val="00C5092C"/>
    <w:rsid w:val="00C50AF6"/>
    <w:rsid w:val="00C523EA"/>
    <w:rsid w:val="00C622D7"/>
    <w:rsid w:val="00C6383B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25EF"/>
    <w:rsid w:val="00CF0B90"/>
    <w:rsid w:val="00CF1645"/>
    <w:rsid w:val="00CF36D3"/>
    <w:rsid w:val="00CF52EF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57D70"/>
    <w:rsid w:val="00D61794"/>
    <w:rsid w:val="00D717EE"/>
    <w:rsid w:val="00D71E86"/>
    <w:rsid w:val="00D81172"/>
    <w:rsid w:val="00D8328F"/>
    <w:rsid w:val="00D83A78"/>
    <w:rsid w:val="00DA1F23"/>
    <w:rsid w:val="00DA230C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3480"/>
    <w:rsid w:val="00DF5B76"/>
    <w:rsid w:val="00DF60EB"/>
    <w:rsid w:val="00DF6268"/>
    <w:rsid w:val="00E04A34"/>
    <w:rsid w:val="00E06F5F"/>
    <w:rsid w:val="00E076C3"/>
    <w:rsid w:val="00E1516E"/>
    <w:rsid w:val="00E2015F"/>
    <w:rsid w:val="00E21B21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90A39"/>
    <w:rsid w:val="00EA5E3D"/>
    <w:rsid w:val="00EB13B1"/>
    <w:rsid w:val="00EB3411"/>
    <w:rsid w:val="00EB4275"/>
    <w:rsid w:val="00EB7EC8"/>
    <w:rsid w:val="00EC00E1"/>
    <w:rsid w:val="00EC2B7F"/>
    <w:rsid w:val="00EC5DDE"/>
    <w:rsid w:val="00ED4CB7"/>
    <w:rsid w:val="00EF303D"/>
    <w:rsid w:val="00EF4157"/>
    <w:rsid w:val="00F0727D"/>
    <w:rsid w:val="00F124E6"/>
    <w:rsid w:val="00F260E9"/>
    <w:rsid w:val="00F2699A"/>
    <w:rsid w:val="00F35E22"/>
    <w:rsid w:val="00F44FED"/>
    <w:rsid w:val="00F4533E"/>
    <w:rsid w:val="00F4620A"/>
    <w:rsid w:val="00F5126A"/>
    <w:rsid w:val="00F57C6C"/>
    <w:rsid w:val="00F70FEA"/>
    <w:rsid w:val="00F74F1D"/>
    <w:rsid w:val="00F75E66"/>
    <w:rsid w:val="00F836E3"/>
    <w:rsid w:val="00F87471"/>
    <w:rsid w:val="00F918E0"/>
    <w:rsid w:val="00F934F1"/>
    <w:rsid w:val="00FB0515"/>
    <w:rsid w:val="00FB1DA7"/>
    <w:rsid w:val="00FB48D8"/>
    <w:rsid w:val="00FB70A6"/>
    <w:rsid w:val="00FC1C3F"/>
    <w:rsid w:val="00FC3391"/>
    <w:rsid w:val="00FC4F80"/>
    <w:rsid w:val="00FD180C"/>
    <w:rsid w:val="00FD67EB"/>
    <w:rsid w:val="00FF0BC8"/>
    <w:rsid w:val="00FF2574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3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2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1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4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78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789"/>
    <w:rPr>
      <w:kern w:val="2"/>
      <w:sz w:val="20"/>
      <w:szCs w:val="20"/>
      <w:lang w:val="en-GB"/>
    </w:rPr>
  </w:style>
  <w:style w:type="paragraph" w:customStyle="1" w:styleId="Standard">
    <w:name w:val="Standard"/>
    <w:uiPriority w:val="99"/>
    <w:rsid w:val="00DA230C"/>
    <w:pPr>
      <w:widowControl w:val="0"/>
      <w:suppressAutoHyphens/>
      <w:autoSpaceDN w:val="0"/>
      <w:spacing w:before="240"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6</cp:revision>
  <cp:lastPrinted>2025-03-10T13:31:00Z</cp:lastPrinted>
  <dcterms:created xsi:type="dcterms:W3CDTF">2025-03-13T13:43:00Z</dcterms:created>
  <dcterms:modified xsi:type="dcterms:W3CDTF">2025-07-22T10:30:00Z</dcterms:modified>
</cp:coreProperties>
</file>