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C04CF" w:rsidRPr="008C0ED8" w14:paraId="34ACBCBB" w14:textId="77777777" w:rsidTr="002B0CD7">
        <w:trPr>
          <w:trHeight w:val="1413"/>
        </w:trPr>
        <w:tc>
          <w:tcPr>
            <w:tcW w:w="2063" w:type="dxa"/>
          </w:tcPr>
          <w:p w14:paraId="52A503FF" w14:textId="14F999F3" w:rsidR="006C04CF" w:rsidRPr="00D00033" w:rsidRDefault="006C04CF" w:rsidP="002B0CD7">
            <w:pPr>
              <w:rPr>
                <w:rFonts w:ascii="Myriad Pro" w:hAnsi="Myriad Pro"/>
              </w:rPr>
            </w:pPr>
            <w:r>
              <w:rPr>
                <w:noProof/>
              </w:rPr>
              <w:pict w14:anchorId="1270D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8" type="#_x0000_t75" alt="&quot;&quot;" style="position:absolute;margin-left:-7.65pt;margin-top:58pt;width:82.7pt;height:76.0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v:shape>
              </w:pict>
            </w:r>
          </w:p>
        </w:tc>
        <w:tc>
          <w:tcPr>
            <w:tcW w:w="5617" w:type="dxa"/>
          </w:tcPr>
          <w:p w14:paraId="1F973557" w14:textId="77777777" w:rsidR="006C04CF" w:rsidRPr="006C04CF" w:rsidRDefault="006C04CF" w:rsidP="002B0CD7">
            <w:pPr>
              <w:jc w:val="center"/>
              <w:rPr>
                <w:rFonts w:ascii="Myriad Pro" w:eastAsia="Calibri" w:hAnsi="Myriad Pro"/>
                <w:b/>
                <w:lang w:val="en-US"/>
              </w:rPr>
            </w:pPr>
          </w:p>
          <w:p w14:paraId="06E60D12" w14:textId="77777777" w:rsidR="006C04CF" w:rsidRPr="006C04CF" w:rsidRDefault="006C04CF" w:rsidP="002B0CD7">
            <w:pPr>
              <w:jc w:val="center"/>
              <w:rPr>
                <w:rFonts w:ascii="Myriad Pro" w:eastAsia="Calibri" w:hAnsi="Myriad Pro"/>
                <w:b/>
                <w:sz w:val="26"/>
                <w:szCs w:val="18"/>
                <w:lang w:val="en-US"/>
              </w:rPr>
            </w:pPr>
          </w:p>
          <w:p w14:paraId="42902370" w14:textId="77777777" w:rsidR="006C04CF" w:rsidRPr="006C04CF" w:rsidRDefault="006C04CF" w:rsidP="002B0CD7">
            <w:pPr>
              <w:jc w:val="center"/>
              <w:rPr>
                <w:rFonts w:ascii="Myriad Pro" w:eastAsia="Calibri" w:hAnsi="Myriad Pro"/>
                <w:b/>
                <w:sz w:val="26"/>
                <w:szCs w:val="18"/>
                <w:lang w:val="en-US"/>
              </w:rPr>
            </w:pPr>
          </w:p>
          <w:p w14:paraId="2EAC467F" w14:textId="77777777" w:rsidR="006C04CF" w:rsidRPr="006C04CF" w:rsidRDefault="006C04CF" w:rsidP="002B0CD7">
            <w:pPr>
              <w:jc w:val="center"/>
              <w:rPr>
                <w:rFonts w:ascii="Myriad Pro" w:eastAsia="Calibri" w:hAnsi="Myriad Pro"/>
                <w:b/>
                <w:sz w:val="26"/>
                <w:szCs w:val="18"/>
                <w:lang w:val="en-US"/>
              </w:rPr>
            </w:pPr>
          </w:p>
          <w:p w14:paraId="22194291" w14:textId="77777777" w:rsidR="006C04CF" w:rsidRPr="006C04CF" w:rsidRDefault="006C04CF" w:rsidP="002B0CD7">
            <w:pPr>
              <w:rPr>
                <w:rFonts w:ascii="Myriad Pro" w:eastAsia="Calibri" w:hAnsi="Myriad Pro"/>
                <w:b/>
                <w:sz w:val="26"/>
                <w:szCs w:val="18"/>
                <w:lang w:val="en-US"/>
              </w:rPr>
            </w:pPr>
          </w:p>
          <w:p w14:paraId="3E1B72A4" w14:textId="77777777" w:rsidR="006C04CF" w:rsidRPr="006C04CF" w:rsidRDefault="006C04CF" w:rsidP="002B0CD7">
            <w:pPr>
              <w:rPr>
                <w:rFonts w:ascii="Myriad Pro" w:eastAsia="Calibri" w:hAnsi="Myriad Pro"/>
                <w:b/>
                <w:sz w:val="26"/>
                <w:szCs w:val="18"/>
                <w:lang w:val="en-GB"/>
              </w:rPr>
            </w:pPr>
            <w:proofErr w:type="spellStart"/>
            <w:r w:rsidRPr="006C04CF">
              <w:rPr>
                <w:rFonts w:ascii="Myriad Pro" w:eastAsia="Calibri" w:hAnsi="Myriad Pro"/>
                <w:b/>
                <w:sz w:val="26"/>
                <w:szCs w:val="18"/>
                <w:lang w:val="en-GB"/>
              </w:rPr>
              <w:t>Göçmenlere</w:t>
            </w:r>
            <w:proofErr w:type="spellEnd"/>
            <w:r w:rsidRPr="006C04CF">
              <w:rPr>
                <w:rFonts w:ascii="Myriad Pro" w:eastAsia="Calibri" w:hAnsi="Myriad Pro"/>
                <w:b/>
                <w:sz w:val="26"/>
                <w:szCs w:val="18"/>
                <w:lang w:val="en-GB"/>
              </w:rPr>
              <w:t xml:space="preserve"> </w:t>
            </w:r>
            <w:proofErr w:type="spellStart"/>
            <w:r w:rsidRPr="006C04CF">
              <w:rPr>
                <w:rFonts w:ascii="Myriad Pro" w:eastAsia="Calibri" w:hAnsi="Myriad Pro"/>
                <w:b/>
                <w:sz w:val="26"/>
                <w:szCs w:val="18"/>
                <w:lang w:val="en-GB"/>
              </w:rPr>
              <w:t>Yönelik</w:t>
            </w:r>
            <w:proofErr w:type="spellEnd"/>
            <w:r w:rsidRPr="006C04CF">
              <w:rPr>
                <w:rFonts w:ascii="Myriad Pro" w:eastAsia="Calibri" w:hAnsi="Myriad Pro"/>
                <w:b/>
                <w:sz w:val="26"/>
                <w:szCs w:val="18"/>
                <w:lang w:val="en-GB"/>
              </w:rPr>
              <w:t xml:space="preserve"> Dil </w:t>
            </w:r>
            <w:proofErr w:type="spellStart"/>
            <w:r w:rsidRPr="006C04CF">
              <w:rPr>
                <w:rFonts w:ascii="Myriad Pro" w:eastAsia="Calibri" w:hAnsi="Myriad Pro"/>
                <w:b/>
                <w:sz w:val="26"/>
                <w:szCs w:val="18"/>
                <w:lang w:val="en-GB"/>
              </w:rPr>
              <w:t>Desteği</w:t>
            </w:r>
            <w:proofErr w:type="spellEnd"/>
            <w:r w:rsidRPr="006C04CF">
              <w:rPr>
                <w:rFonts w:ascii="Myriad Pro" w:eastAsia="Calibri" w:hAnsi="Myriad Pro"/>
                <w:b/>
                <w:sz w:val="26"/>
                <w:szCs w:val="18"/>
                <w:lang w:val="en-GB"/>
              </w:rPr>
              <w:br/>
            </w:r>
            <w:proofErr w:type="spellStart"/>
            <w:r w:rsidRPr="006C04CF">
              <w:rPr>
                <w:rFonts w:ascii="Myriad Pro" w:eastAsia="Calibri" w:hAnsi="Myriad Pro"/>
                <w:b/>
                <w:i/>
                <w:iCs/>
                <w:sz w:val="26"/>
                <w:szCs w:val="18"/>
                <w:lang w:val="en-GB"/>
              </w:rPr>
              <w:t>Avrupa</w:t>
            </w:r>
            <w:proofErr w:type="spellEnd"/>
            <w:r w:rsidRPr="006C04CF">
              <w:rPr>
                <w:rFonts w:ascii="Myriad Pro" w:eastAsia="Calibri" w:hAnsi="Myriad Pro"/>
                <w:b/>
                <w:i/>
                <w:iCs/>
                <w:sz w:val="26"/>
                <w:szCs w:val="18"/>
                <w:lang w:val="en-GB"/>
              </w:rPr>
              <w:t xml:space="preserve"> </w:t>
            </w:r>
            <w:proofErr w:type="spellStart"/>
            <w:r w:rsidRPr="006C04CF">
              <w:rPr>
                <w:rFonts w:ascii="Myriad Pro" w:eastAsia="Calibri" w:hAnsi="Myriad Pro"/>
                <w:b/>
                <w:i/>
                <w:iCs/>
                <w:sz w:val="26"/>
                <w:szCs w:val="18"/>
                <w:lang w:val="en-GB"/>
              </w:rPr>
              <w:t>Konseyi</w:t>
            </w:r>
            <w:proofErr w:type="spellEnd"/>
            <w:r w:rsidRPr="006C04CF">
              <w:rPr>
                <w:rFonts w:ascii="Myriad Pro" w:eastAsia="Calibri" w:hAnsi="Myriad Pro"/>
                <w:b/>
                <w:i/>
                <w:iCs/>
                <w:sz w:val="26"/>
                <w:szCs w:val="18"/>
                <w:lang w:val="en-GB"/>
              </w:rPr>
              <w:t xml:space="preserve"> </w:t>
            </w:r>
            <w:proofErr w:type="spellStart"/>
            <w:r w:rsidRPr="006C04CF">
              <w:rPr>
                <w:rFonts w:ascii="Myriad Pro" w:eastAsia="Calibri" w:hAnsi="Myriad Pro"/>
                <w:b/>
                <w:i/>
                <w:iCs/>
                <w:sz w:val="26"/>
                <w:szCs w:val="18"/>
                <w:lang w:val="en-GB"/>
              </w:rPr>
              <w:t>Araç</w:t>
            </w:r>
            <w:proofErr w:type="spellEnd"/>
            <w:r w:rsidRPr="006C04CF">
              <w:rPr>
                <w:rFonts w:ascii="Myriad Pro" w:eastAsia="Calibri" w:hAnsi="Myriad Pro"/>
                <w:b/>
                <w:i/>
                <w:iCs/>
                <w:sz w:val="26"/>
                <w:szCs w:val="18"/>
                <w:lang w:val="en-GB"/>
              </w:rPr>
              <w:t xml:space="preserve"> </w:t>
            </w:r>
            <w:proofErr w:type="spellStart"/>
            <w:r w:rsidRPr="006C04CF">
              <w:rPr>
                <w:rFonts w:ascii="Myriad Pro" w:eastAsia="Calibri" w:hAnsi="Myriad Pro"/>
                <w:b/>
                <w:i/>
                <w:iCs/>
                <w:sz w:val="26"/>
                <w:szCs w:val="18"/>
                <w:lang w:val="en-GB"/>
              </w:rPr>
              <w:t>Kutusu</w:t>
            </w:r>
            <w:proofErr w:type="spellEnd"/>
          </w:p>
          <w:p w14:paraId="3E09DFBC" w14:textId="77777777" w:rsidR="006C04CF" w:rsidRPr="006C04CF" w:rsidRDefault="006C04CF" w:rsidP="002B0CD7">
            <w:pPr>
              <w:jc w:val="center"/>
              <w:rPr>
                <w:rFonts w:ascii="Myriad Pro" w:eastAsia="Calibri" w:hAnsi="Myriad Pro"/>
                <w:color w:val="0000FF"/>
                <w:u w:val="single"/>
                <w:lang w:val="en-US"/>
              </w:rPr>
            </w:pPr>
            <w:r>
              <w:rPr>
                <w:noProof/>
              </w:rPr>
              <w:pict w14:anchorId="4D0BA425">
                <v:line id="Connecteur droit 2" o:spid="_x0000_s2056" style="position:absolute;left:0;text-align:left;flip:y;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weight=".5pt">
                  <v:stroke joinstyle="miter"/>
                  <o:lock v:ext="edit" shapetype="f"/>
                  <w10:wrap type="through"/>
                </v:line>
              </w:pict>
            </w:r>
          </w:p>
        </w:tc>
        <w:tc>
          <w:tcPr>
            <w:tcW w:w="2525" w:type="dxa"/>
          </w:tcPr>
          <w:p w14:paraId="1BD90731" w14:textId="4A1DA7E3" w:rsidR="006C04CF" w:rsidRPr="006C04CF" w:rsidRDefault="006C04CF" w:rsidP="002B0CD7">
            <w:pPr>
              <w:tabs>
                <w:tab w:val="center" w:pos="4607"/>
                <w:tab w:val="right" w:pos="9214"/>
              </w:tabs>
              <w:jc w:val="right"/>
              <w:rPr>
                <w:rFonts w:ascii="Myriad Pro" w:eastAsia="Calibri" w:hAnsi="Myriad Pro" w:cs="Calibri"/>
                <w:sz w:val="20"/>
                <w:szCs w:val="20"/>
                <w:lang w:val="en-US"/>
              </w:rPr>
            </w:pPr>
            <w:r>
              <w:rPr>
                <w:noProof/>
              </w:rPr>
              <w:pict w14:anchorId="3EFB0DB0">
                <v:shape id="Image 1" o:spid="_x0000_s2057" type="#_x0000_t75" alt="75th anniversary year for the Council of Europe" style="position:absolute;left:0;text-align:left;margin-left:36.6pt;margin-top:2.25pt;width:82.5pt;height:64.85pt;z-index:-2;visibility:visible;mso-wrap-style:square;mso-wrap-distance-left:9pt;mso-wrap-distance-top:0;mso-wrap-distance-right:9pt;mso-wrap-distance-bottom:0;mso-position-horizontal:absolute;mso-position-horizontal-relative:text;mso-position-vertical:absolute;mso-position-vertical-relative:text" wrapcoords="-196 0 -196 21349 21600 21349 21600 0 -196 0">
                  <v:imagedata r:id="rId8" o:title="75th anniversary year for the Council of Europe" cropleft="9366f" cropright="9338f"/>
                  <w10:wrap type="tight"/>
                </v:shape>
              </w:pict>
            </w:r>
          </w:p>
          <w:p w14:paraId="6FF598BF" w14:textId="77777777" w:rsidR="006C04CF" w:rsidRPr="006C04CF" w:rsidRDefault="006C04CF" w:rsidP="002B0CD7">
            <w:pPr>
              <w:tabs>
                <w:tab w:val="center" w:pos="4607"/>
                <w:tab w:val="right" w:pos="9214"/>
              </w:tabs>
              <w:jc w:val="right"/>
              <w:rPr>
                <w:rFonts w:ascii="Myriad Pro" w:eastAsia="Calibri" w:hAnsi="Myriad Pro" w:cs="Cambria"/>
                <w:color w:val="0000FF"/>
                <w:u w:val="single"/>
                <w:lang w:val="en-US"/>
              </w:rPr>
            </w:pPr>
          </w:p>
          <w:p w14:paraId="3BF1CF33" w14:textId="77777777" w:rsidR="006C04CF" w:rsidRPr="006C04CF" w:rsidRDefault="006C04CF" w:rsidP="002B0CD7">
            <w:pPr>
              <w:ind w:firstLine="708"/>
              <w:rPr>
                <w:rFonts w:ascii="Myriad Pro" w:eastAsia="Calibri" w:hAnsi="Myriad Pro" w:cs="Cambria"/>
                <w:lang w:val="en-US"/>
              </w:rPr>
            </w:pPr>
          </w:p>
          <w:p w14:paraId="46A69C16" w14:textId="77777777" w:rsidR="006C04CF" w:rsidRPr="006C04CF" w:rsidRDefault="006C04CF" w:rsidP="002B0CD7">
            <w:pPr>
              <w:rPr>
                <w:rFonts w:ascii="Myriad Pro" w:eastAsia="Calibri" w:hAnsi="Myriad Pro" w:cs="Cambria"/>
                <w:lang w:val="en-US"/>
              </w:rPr>
            </w:pPr>
          </w:p>
          <w:p w14:paraId="00BED98E" w14:textId="77777777" w:rsidR="006C04CF" w:rsidRPr="006C04CF" w:rsidRDefault="006C04CF" w:rsidP="002B0CD7">
            <w:pPr>
              <w:jc w:val="center"/>
              <w:rPr>
                <w:rFonts w:ascii="Myriad Pro" w:eastAsia="Calibri" w:hAnsi="Myriad Pro" w:cs="Cambria"/>
                <w:lang w:val="en-US"/>
              </w:rPr>
            </w:pPr>
          </w:p>
        </w:tc>
      </w:tr>
    </w:tbl>
    <w:p w14:paraId="16AD019C" w14:textId="77777777" w:rsidR="006C04CF" w:rsidRDefault="006C04CF" w:rsidP="00B80303">
      <w:pPr>
        <w:pStyle w:val="TKMAINTITLE"/>
        <w:rPr>
          <w:sz w:val="36"/>
          <w:szCs w:val="36"/>
          <w:lang w:val="en-US"/>
        </w:rPr>
      </w:pPr>
    </w:p>
    <w:p w14:paraId="6B939C75" w14:textId="2DE3C944" w:rsidR="00DC3068" w:rsidRPr="000440A2" w:rsidRDefault="000440A2" w:rsidP="00B80303">
      <w:pPr>
        <w:pStyle w:val="TKMAINTITLE"/>
        <w:rPr>
          <w:sz w:val="36"/>
          <w:szCs w:val="36"/>
        </w:rPr>
      </w:pPr>
      <w:r>
        <w:rPr>
          <w:sz w:val="36"/>
          <w:szCs w:val="36"/>
          <w:lang w:val="tr"/>
        </w:rPr>
        <w:t>67 - Senaryo: Posta ve bankacılık hizmetlerinin kullanımı</w:t>
      </w:r>
    </w:p>
    <w:p w14:paraId="6B939C76" w14:textId="68F94344" w:rsidR="00DC3068" w:rsidRPr="008B44FC" w:rsidRDefault="00DC3068" w:rsidP="00D6366B">
      <w:pPr>
        <w:pStyle w:val="TKAIM"/>
      </w:pPr>
      <w:r>
        <w:rPr>
          <w:bCs/>
          <w:lang w:val="tr"/>
        </w:rPr>
        <w:t>Amaç: Göçmenleri posta ve bankacılık hizmetleri hakkında bilgilendirmek ve bu hizmetleri kullanmalarını sağlamak.</w:t>
      </w:r>
    </w:p>
    <w:p w14:paraId="6B939C77" w14:textId="77777777" w:rsidR="00DC3068" w:rsidRPr="000440A2" w:rsidRDefault="00DC3068" w:rsidP="006D3967">
      <w:pPr>
        <w:pStyle w:val="TKTITRE1"/>
        <w:jc w:val="both"/>
        <w:rPr>
          <w:sz w:val="28"/>
          <w:szCs w:val="28"/>
        </w:rPr>
      </w:pPr>
      <w:r>
        <w:rPr>
          <w:sz w:val="28"/>
          <w:szCs w:val="28"/>
          <w:lang w:val="tr"/>
        </w:rPr>
        <w:t>İletişimsel durumlar</w:t>
      </w:r>
    </w:p>
    <w:p w14:paraId="6B939C78" w14:textId="77777777" w:rsidR="00DC3068" w:rsidRPr="008B44FC" w:rsidRDefault="00DC3068" w:rsidP="006D3967">
      <w:pPr>
        <w:pStyle w:val="TKBulletLevel1"/>
        <w:jc w:val="both"/>
      </w:pPr>
      <w:r>
        <w:rPr>
          <w:lang w:val="tr"/>
        </w:rPr>
        <w:t>Posta ve bankacılık hizmetleri ile ilgili işaretleri anlamak.</w:t>
      </w:r>
    </w:p>
    <w:p w14:paraId="6B939C79" w14:textId="77777777" w:rsidR="00DC3068" w:rsidRPr="008B44FC" w:rsidRDefault="00DC3068" w:rsidP="006D3967">
      <w:pPr>
        <w:pStyle w:val="TKBulletLevel1"/>
        <w:jc w:val="both"/>
      </w:pPr>
      <w:r>
        <w:rPr>
          <w:lang w:val="tr"/>
        </w:rPr>
        <w:t>Posta ve bankacılık hizmetleri hakkındaki basit bilgileri anlamak.</w:t>
      </w:r>
    </w:p>
    <w:p w14:paraId="6B939C7A" w14:textId="77777777" w:rsidR="00DC3068" w:rsidRPr="008B44FC" w:rsidRDefault="00DC3068" w:rsidP="006D3967">
      <w:pPr>
        <w:pStyle w:val="TKBulletLevel1"/>
        <w:jc w:val="both"/>
      </w:pPr>
      <w:r>
        <w:rPr>
          <w:lang w:val="tr"/>
        </w:rPr>
        <w:t>Para çekme makinesini (ATM) kullanmak.</w:t>
      </w:r>
    </w:p>
    <w:p w14:paraId="37206C69" w14:textId="77777777" w:rsidR="000440A2" w:rsidRDefault="000440A2" w:rsidP="006D3967">
      <w:pPr>
        <w:pStyle w:val="TKTITRE1"/>
        <w:jc w:val="both"/>
        <w:rPr>
          <w:sz w:val="28"/>
          <w:szCs w:val="28"/>
        </w:rPr>
      </w:pPr>
    </w:p>
    <w:p w14:paraId="6B939C7B" w14:textId="2A526CB0" w:rsidR="00DC3068" w:rsidRPr="000440A2" w:rsidRDefault="00DC3068" w:rsidP="006D3967">
      <w:pPr>
        <w:pStyle w:val="TKTITRE1"/>
        <w:jc w:val="both"/>
        <w:rPr>
          <w:sz w:val="28"/>
          <w:szCs w:val="28"/>
        </w:rPr>
      </w:pPr>
      <w:r>
        <w:rPr>
          <w:sz w:val="28"/>
          <w:szCs w:val="28"/>
          <w:lang w:val="tr"/>
        </w:rPr>
        <w:t>Materyaller</w:t>
      </w:r>
    </w:p>
    <w:p w14:paraId="16362DF1" w14:textId="77777777" w:rsidR="000440A2" w:rsidRDefault="00DC3068" w:rsidP="000440A2">
      <w:pPr>
        <w:pStyle w:val="TKBulletLevel1"/>
        <w:numPr>
          <w:ilvl w:val="0"/>
          <w:numId w:val="23"/>
        </w:numPr>
        <w:jc w:val="both"/>
      </w:pPr>
      <w:r>
        <w:rPr>
          <w:lang w:val="tr"/>
        </w:rPr>
        <w:t>Posta ve bankacılık hizmetleriyle ilgili yerlerin ve işaretlerin resimleri.</w:t>
      </w:r>
    </w:p>
    <w:p w14:paraId="7F5C3CC9" w14:textId="77777777" w:rsidR="000440A2" w:rsidRPr="00F56CD9" w:rsidRDefault="000440A2" w:rsidP="000440A2">
      <w:pPr>
        <w:rPr>
          <w:lang w:val="en-US"/>
        </w:rPr>
      </w:pPr>
    </w:p>
    <w:p w14:paraId="6B939C7E" w14:textId="77777777" w:rsidR="00DC3068" w:rsidRPr="000440A2" w:rsidRDefault="00DC3068" w:rsidP="006D3967">
      <w:pPr>
        <w:pStyle w:val="TKTITRE1"/>
        <w:jc w:val="both"/>
        <w:rPr>
          <w:sz w:val="28"/>
          <w:szCs w:val="28"/>
        </w:rPr>
      </w:pPr>
      <w:r>
        <w:rPr>
          <w:sz w:val="28"/>
          <w:szCs w:val="28"/>
          <w:lang w:val="tr"/>
        </w:rPr>
        <w:t>Dil etkinlikleri</w:t>
      </w:r>
    </w:p>
    <w:p w14:paraId="6B939C7F" w14:textId="77777777" w:rsidR="00DC3068" w:rsidRPr="008B44FC" w:rsidRDefault="00DC3068" w:rsidP="006D3967">
      <w:pPr>
        <w:pStyle w:val="TKTITRE3"/>
        <w:jc w:val="both"/>
      </w:pPr>
      <w:r>
        <w:rPr>
          <w:lang w:val="tr"/>
        </w:rPr>
        <w:t>Etkinlik 1</w:t>
      </w:r>
    </w:p>
    <w:p w14:paraId="6B939C80" w14:textId="77777777" w:rsidR="00DC3068" w:rsidRPr="008B44FC" w:rsidRDefault="00DC3068" w:rsidP="006D3967">
      <w:pPr>
        <w:pStyle w:val="TKTEXTE"/>
        <w:jc w:val="both"/>
      </w:pPr>
      <w:r>
        <w:rPr>
          <w:lang w:val="tr"/>
        </w:rPr>
        <w:t>Resimleri kullanarak:</w:t>
      </w:r>
    </w:p>
    <w:p w14:paraId="6B939C81" w14:textId="77777777" w:rsidR="00DC3068" w:rsidRPr="008B44FC" w:rsidRDefault="00DC3068" w:rsidP="006D3967">
      <w:pPr>
        <w:pStyle w:val="TKBulletLevel1"/>
        <w:jc w:val="both"/>
        <w:rPr>
          <w:i/>
        </w:rPr>
      </w:pPr>
      <w:r>
        <w:rPr>
          <w:lang w:val="tr"/>
        </w:rPr>
        <w:t xml:space="preserve">Posta ve bankacılık hizmetleri hakkında bazı temel bilgileri ve kelimeleri ortaya çıkarın. Örneğin, </w:t>
      </w:r>
      <w:r>
        <w:rPr>
          <w:i/>
          <w:iCs/>
          <w:lang w:val="tr"/>
        </w:rPr>
        <w:t>Başka bir ülkeye mektup göndermek için nereye gitmeniz gerekir? Ve parayı nerede çevirebilirsiniz?</w:t>
      </w:r>
    </w:p>
    <w:p w14:paraId="6B939C82" w14:textId="4A3A2761" w:rsidR="00DC3068" w:rsidRPr="008B44FC" w:rsidRDefault="006D3967" w:rsidP="006D3967">
      <w:pPr>
        <w:pStyle w:val="TKBulletLevel1"/>
        <w:jc w:val="both"/>
      </w:pPr>
      <w:r>
        <w:rPr>
          <w:lang w:val="tr"/>
        </w:rPr>
        <w:t>Göçmenler kendi ülkelerindeki bu hizmetler hakkında konuşabilirler.</w:t>
      </w:r>
    </w:p>
    <w:p w14:paraId="390E5E1D" w14:textId="77777777" w:rsidR="000440A2" w:rsidRDefault="000440A2" w:rsidP="006D3967">
      <w:pPr>
        <w:pStyle w:val="TKTITRE3"/>
        <w:jc w:val="both"/>
      </w:pPr>
    </w:p>
    <w:p w14:paraId="6B939C83" w14:textId="1094D725" w:rsidR="00DC3068" w:rsidRPr="008B44FC" w:rsidRDefault="00DC3068" w:rsidP="006D3967">
      <w:pPr>
        <w:pStyle w:val="TKTITRE3"/>
        <w:jc w:val="both"/>
      </w:pPr>
      <w:r>
        <w:rPr>
          <w:lang w:val="tr"/>
        </w:rPr>
        <w:t>Etkinlik 2</w:t>
      </w:r>
    </w:p>
    <w:p w14:paraId="6B939C85" w14:textId="125E7D62" w:rsidR="00DC3068" w:rsidRPr="00F56CD9" w:rsidRDefault="00DC3068" w:rsidP="002B272B">
      <w:pPr>
        <w:pStyle w:val="TKTEXTE"/>
        <w:jc w:val="both"/>
        <w:rPr>
          <w:lang w:val="tr"/>
        </w:rPr>
      </w:pPr>
      <w:r>
        <w:rPr>
          <w:lang w:val="tr"/>
        </w:rPr>
        <w:t>İlgili işaretleri açıklamak için r</w:t>
      </w:r>
      <w:r w:rsidR="002B272B">
        <w:rPr>
          <w:lang w:val="tr"/>
        </w:rPr>
        <w:t xml:space="preserve">esimleri kullanın. Katılımcılar </w:t>
      </w:r>
      <w:r>
        <w:rPr>
          <w:lang w:val="tr"/>
        </w:rPr>
        <w:t>temel kelimeleri ve ifadeleri kartlara yazabilirler. Aynı işaretleri başka fotoğraflarda okuyabilirler (örneğin aynı işaretlerin olduğu bir sokak fotoğrafı).</w:t>
      </w:r>
    </w:p>
    <w:p w14:paraId="6B939C86" w14:textId="77777777" w:rsidR="00DC3068" w:rsidRPr="00F56CD9" w:rsidRDefault="00DC3068" w:rsidP="002B272B">
      <w:pPr>
        <w:pStyle w:val="TKBulletLevel1"/>
        <w:numPr>
          <w:ilvl w:val="0"/>
          <w:numId w:val="0"/>
        </w:numPr>
        <w:jc w:val="both"/>
        <w:rPr>
          <w:lang w:val="tr"/>
        </w:rPr>
      </w:pPr>
      <w:r>
        <w:rPr>
          <w:lang w:val="tr"/>
        </w:rPr>
        <w:t>Kelimeleri resim ve işaretlerle eşleştirmelerini isteyerek anlama düzeylerini kontrol edin.</w:t>
      </w:r>
    </w:p>
    <w:p w14:paraId="5236300D" w14:textId="77777777" w:rsidR="000440A2" w:rsidRPr="00F56CD9" w:rsidRDefault="000440A2" w:rsidP="006D3967">
      <w:pPr>
        <w:pStyle w:val="TKTITRE3"/>
        <w:jc w:val="both"/>
        <w:rPr>
          <w:lang w:val="tr"/>
        </w:rPr>
      </w:pPr>
    </w:p>
    <w:p w14:paraId="1C05C127" w14:textId="77777777" w:rsidR="006C04CF" w:rsidRDefault="006C04CF" w:rsidP="006D3967">
      <w:pPr>
        <w:pStyle w:val="TKTITRE3"/>
        <w:jc w:val="both"/>
        <w:rPr>
          <w:lang w:val="tr"/>
        </w:rPr>
      </w:pPr>
    </w:p>
    <w:p w14:paraId="6B939C87" w14:textId="0B6425AB" w:rsidR="00DC3068" w:rsidRPr="00F56CD9" w:rsidRDefault="00DC3068" w:rsidP="006D3967">
      <w:pPr>
        <w:pStyle w:val="TKTITRE3"/>
        <w:jc w:val="both"/>
        <w:rPr>
          <w:lang w:val="tr"/>
        </w:rPr>
      </w:pPr>
      <w:r>
        <w:rPr>
          <w:lang w:val="tr"/>
        </w:rPr>
        <w:lastRenderedPageBreak/>
        <w:t>Etkinlik 3</w:t>
      </w:r>
    </w:p>
    <w:p w14:paraId="6B939C88" w14:textId="77777777" w:rsidR="00DC3068" w:rsidRPr="00F56CD9" w:rsidRDefault="00DC3068" w:rsidP="006D3967">
      <w:pPr>
        <w:pStyle w:val="TKTEXTE"/>
        <w:jc w:val="both"/>
        <w:rPr>
          <w:lang w:val="tr"/>
        </w:rPr>
      </w:pPr>
      <w:r>
        <w:rPr>
          <w:lang w:val="tr"/>
        </w:rPr>
        <w:t>En yakın postane veya bankanın yeri ve açılış saatleri hakkında bilgi içeren resimli bir sayfa dağıtın.</w:t>
      </w:r>
    </w:p>
    <w:p w14:paraId="6B939C89" w14:textId="6C096164" w:rsidR="00DC3068" w:rsidRPr="00F56CD9" w:rsidRDefault="00DC3068" w:rsidP="006D3967">
      <w:pPr>
        <w:pStyle w:val="TKBulletLevel1"/>
        <w:jc w:val="both"/>
        <w:rPr>
          <w:i/>
          <w:lang w:val="tr"/>
        </w:rPr>
      </w:pPr>
      <w:r>
        <w:rPr>
          <w:lang w:val="tr"/>
        </w:rPr>
        <w:t xml:space="preserve">Aşağıdaki gibi sorular sorarak öğrencilerin anlama düzeylerini kontrol edin: </w:t>
      </w:r>
      <w:r>
        <w:rPr>
          <w:i/>
          <w:iCs/>
          <w:lang w:val="tr"/>
        </w:rPr>
        <w:t xml:space="preserve">Banka nerede? Cumartesi günleri açık mı? Postane ne zaman açık? Banka saat kaçta kapanıyor? </w:t>
      </w:r>
      <w:r>
        <w:rPr>
          <w:lang w:val="tr"/>
        </w:rPr>
        <w:t xml:space="preserve">Göçmenler günün saatlerini ve haftanın günlerini pratik edebilirler (örneğin, </w:t>
      </w:r>
      <w:r>
        <w:rPr>
          <w:i/>
          <w:iCs/>
          <w:lang w:val="tr"/>
        </w:rPr>
        <w:t>Banka Pazartesiden Cumaya 9.00 - 16.30 arası açıktır</w:t>
      </w:r>
      <w:r>
        <w:rPr>
          <w:lang w:val="tr"/>
        </w:rPr>
        <w:t>).</w:t>
      </w:r>
    </w:p>
    <w:p w14:paraId="6B939C8A" w14:textId="77777777" w:rsidR="00DC3068" w:rsidRPr="00F56CD9" w:rsidRDefault="00DC3068" w:rsidP="006D3967">
      <w:pPr>
        <w:pStyle w:val="TKBulletLevel1"/>
        <w:jc w:val="both"/>
        <w:rPr>
          <w:lang w:val="tr"/>
        </w:rPr>
      </w:pPr>
      <w:r>
        <w:rPr>
          <w:lang w:val="tr"/>
        </w:rPr>
        <w:t xml:space="preserve">Daha sonra, çiftler halinde çalışmalarını ve bilgi sayfası hakkında bilgi alışverişinde bulunmalarını isteyin. </w:t>
      </w:r>
    </w:p>
    <w:p w14:paraId="6B939C8B" w14:textId="11D448D4" w:rsidR="00DC3068" w:rsidRPr="00F56CD9" w:rsidRDefault="00DC3068" w:rsidP="006D3967">
      <w:pPr>
        <w:pStyle w:val="TKBulletLevel1"/>
        <w:jc w:val="both"/>
        <w:rPr>
          <w:lang w:val="tr"/>
        </w:rPr>
      </w:pPr>
      <w:r>
        <w:rPr>
          <w:lang w:val="tr"/>
        </w:rPr>
        <w:t>Elde ettikleri bilgileri grupla paylaşmalarını isteyin.</w:t>
      </w:r>
    </w:p>
    <w:p w14:paraId="6B939C8C" w14:textId="77777777" w:rsidR="00DC3068" w:rsidRPr="00F56CD9" w:rsidRDefault="00DC3068" w:rsidP="006D3967">
      <w:pPr>
        <w:jc w:val="both"/>
        <w:rPr>
          <w:rFonts w:cs="Calibri"/>
          <w:i/>
          <w:iCs/>
          <w:noProof/>
          <w:szCs w:val="24"/>
          <w:u w:val="single"/>
          <w:lang w:val="tr"/>
        </w:rPr>
      </w:pPr>
    </w:p>
    <w:p w14:paraId="6B939C8D" w14:textId="18BB705A" w:rsidR="00DC3068" w:rsidRPr="00F56CD9" w:rsidRDefault="00DC3068" w:rsidP="006D3967">
      <w:pPr>
        <w:pStyle w:val="TKTITRE3"/>
        <w:jc w:val="both"/>
        <w:rPr>
          <w:lang w:val="tr"/>
        </w:rPr>
      </w:pPr>
      <w:r>
        <w:rPr>
          <w:lang w:val="tr"/>
        </w:rPr>
        <w:t>Etkinlik 4</w:t>
      </w:r>
    </w:p>
    <w:p w14:paraId="6B939C8E" w14:textId="3E73E7BA" w:rsidR="00DC3068" w:rsidRPr="008B44FC" w:rsidRDefault="006D3967" w:rsidP="006D3967">
      <w:pPr>
        <w:pStyle w:val="TKTEXTE"/>
        <w:jc w:val="both"/>
      </w:pPr>
      <w:r>
        <w:rPr>
          <w:lang w:val="tr"/>
        </w:rPr>
        <w:t>Öğrenciler bir bankanın önünde olduklarını hayal etsinler ya da daha iyisi, bir grup göçmenle birlikte bir bankaya, postaneye ya da uluslararası para transferi konusunda uzman bir ofise ziyaret düzenleyin. Eğer bu mümkün değilse:</w:t>
      </w:r>
    </w:p>
    <w:p w14:paraId="6B939C8F" w14:textId="77777777" w:rsidR="00DC3068" w:rsidRPr="008B44FC" w:rsidRDefault="00DC3068" w:rsidP="006D3967">
      <w:pPr>
        <w:pStyle w:val="TKBulletLevel1"/>
        <w:ind w:left="567" w:hanging="283"/>
        <w:jc w:val="both"/>
        <w:rPr>
          <w:i/>
        </w:rPr>
      </w:pPr>
      <w:r>
        <w:rPr>
          <w:lang w:val="tr"/>
        </w:rPr>
        <w:t>Bir ATM'nin fotoğraflarını gösterin ve sorun: Para çekme makines veya ATM'yi nasıl kullanıyorsunuz?</w:t>
      </w:r>
    </w:p>
    <w:p w14:paraId="6B939C90" w14:textId="2303D7D1" w:rsidR="00DC3068" w:rsidRPr="008B44FC" w:rsidRDefault="00DC3068" w:rsidP="006D3967">
      <w:pPr>
        <w:pStyle w:val="TKBulletLevel1"/>
        <w:ind w:left="567" w:hanging="283"/>
        <w:jc w:val="both"/>
      </w:pPr>
      <w:r>
        <w:rPr>
          <w:lang w:val="tr"/>
        </w:rPr>
        <w:t>Mümkünse, nakit çekmek için banka/kredi kartı kullanma prosedürünü açıklayan bazı ATM ekranlarının fotoğraflarını gösterin. Katılımcılardan prosedürü basit bir dille açıklamalarını isteyin, örneğin:</w:t>
      </w:r>
    </w:p>
    <w:p w14:paraId="6B939C91" w14:textId="77777777" w:rsidR="00DC3068" w:rsidRPr="008B44FC" w:rsidRDefault="00DC3068" w:rsidP="006D3967">
      <w:pPr>
        <w:pStyle w:val="TKNbrsLevel1"/>
        <w:jc w:val="both"/>
        <w:rPr>
          <w:i/>
        </w:rPr>
      </w:pPr>
      <w:r>
        <w:rPr>
          <w:i/>
          <w:iCs/>
          <w:lang w:val="tr"/>
        </w:rPr>
        <w:t>Önce kartınızı yerleştirin.</w:t>
      </w:r>
    </w:p>
    <w:p w14:paraId="6B939C92" w14:textId="77777777" w:rsidR="00DC3068" w:rsidRPr="008B44FC" w:rsidRDefault="00DC3068" w:rsidP="006D3967">
      <w:pPr>
        <w:pStyle w:val="TKNbrsLevel1"/>
        <w:jc w:val="both"/>
        <w:rPr>
          <w:i/>
        </w:rPr>
      </w:pPr>
      <w:r>
        <w:rPr>
          <w:i/>
          <w:iCs/>
          <w:lang w:val="tr"/>
        </w:rPr>
        <w:t>Ardından nakit çekmek mi, cep telefonunuz için kontör almak mı vs. istediğinizi seçmeniz gerekir.</w:t>
      </w:r>
    </w:p>
    <w:p w14:paraId="6B939C93" w14:textId="77777777" w:rsidR="00DC3068" w:rsidRPr="008B44FC" w:rsidRDefault="00DC3068" w:rsidP="006D3967">
      <w:pPr>
        <w:pStyle w:val="TKNbrsLevel1"/>
        <w:jc w:val="both"/>
        <w:rPr>
          <w:i/>
        </w:rPr>
      </w:pPr>
      <w:r>
        <w:rPr>
          <w:lang w:val="tr"/>
        </w:rPr>
        <w:t>Daha sonra PIN kodunuzu girmeniz ve ne kadar nakit istediğinizi seçmeniz gerekir.</w:t>
      </w:r>
    </w:p>
    <w:p w14:paraId="6B939C94" w14:textId="77777777" w:rsidR="00DC3068" w:rsidRPr="008B44FC" w:rsidRDefault="00DC3068" w:rsidP="006D3967">
      <w:pPr>
        <w:pStyle w:val="TKNbrsLevel1"/>
        <w:jc w:val="both"/>
        <w:rPr>
          <w:i/>
        </w:rPr>
      </w:pPr>
      <w:r>
        <w:rPr>
          <w:lang w:val="tr"/>
        </w:rPr>
        <w:t>Paranızı almadan önce kartınızı geri almanız gerekir vb.</w:t>
      </w:r>
    </w:p>
    <w:p w14:paraId="60332C10" w14:textId="77777777" w:rsidR="006D3967" w:rsidRPr="00F56CD9" w:rsidRDefault="006D3967" w:rsidP="006D3967">
      <w:pPr>
        <w:pStyle w:val="TKTITRE3"/>
        <w:jc w:val="both"/>
        <w:rPr>
          <w:lang w:val="fr-FR"/>
        </w:rPr>
      </w:pPr>
    </w:p>
    <w:p w14:paraId="6B939C95" w14:textId="501F6A05" w:rsidR="00DC3068" w:rsidRPr="00F56CD9" w:rsidRDefault="00DC3068" w:rsidP="006D3967">
      <w:pPr>
        <w:pStyle w:val="TKTITRE3"/>
        <w:jc w:val="both"/>
        <w:rPr>
          <w:lang w:val="fr-FR"/>
        </w:rPr>
      </w:pPr>
      <w:r>
        <w:rPr>
          <w:lang w:val="tr"/>
        </w:rPr>
        <w:t>Etkinlik 5</w:t>
      </w:r>
    </w:p>
    <w:p w14:paraId="6B939C96" w14:textId="16A16DD3" w:rsidR="00DC3068" w:rsidRPr="00F56CD9" w:rsidRDefault="006D3967" w:rsidP="006D3967">
      <w:pPr>
        <w:pStyle w:val="TKTEXTE"/>
        <w:jc w:val="both"/>
        <w:rPr>
          <w:lang w:val="fr-FR"/>
        </w:rPr>
      </w:pPr>
      <w:r>
        <w:rPr>
          <w:lang w:val="tr"/>
        </w:rPr>
        <w:t>Göçmenler bir postanede ihtiyaç duyabilecekleri dilin pratiğini yapsınlar:</w:t>
      </w:r>
    </w:p>
    <w:p w14:paraId="6B939C97" w14:textId="77777777" w:rsidR="00DC3068" w:rsidRPr="006C04CF" w:rsidRDefault="00DC3068" w:rsidP="006D3967">
      <w:pPr>
        <w:pStyle w:val="TKBulletLevel1"/>
        <w:numPr>
          <w:ilvl w:val="0"/>
          <w:numId w:val="0"/>
        </w:numPr>
        <w:ind w:left="284"/>
        <w:jc w:val="both"/>
        <w:rPr>
          <w:i/>
          <w:lang w:val="en-GB"/>
        </w:rPr>
      </w:pPr>
      <w:r>
        <w:rPr>
          <w:lang w:val="tr"/>
        </w:rPr>
        <w:t>A. Size nasıl yardımcı olabilirim?</w:t>
      </w:r>
    </w:p>
    <w:p w14:paraId="6B939C98" w14:textId="77777777" w:rsidR="00DC3068" w:rsidRPr="006C04CF" w:rsidRDefault="00DC3068" w:rsidP="006D3967">
      <w:pPr>
        <w:pStyle w:val="TKBulletLevel1"/>
        <w:numPr>
          <w:ilvl w:val="0"/>
          <w:numId w:val="0"/>
        </w:numPr>
        <w:ind w:left="284"/>
        <w:jc w:val="both"/>
        <w:rPr>
          <w:i/>
          <w:lang w:val="en-GB"/>
        </w:rPr>
      </w:pPr>
      <w:r>
        <w:rPr>
          <w:i/>
          <w:iCs/>
          <w:lang w:val="tr"/>
        </w:rPr>
        <w:t>B. Bu mektubu Irak'a göndermek istiyorum lütfen.</w:t>
      </w:r>
    </w:p>
    <w:p w14:paraId="6B939C99" w14:textId="41A567A9" w:rsidR="00DC3068" w:rsidRPr="006C04CF" w:rsidRDefault="00DC3068" w:rsidP="006D3967">
      <w:pPr>
        <w:pStyle w:val="TKBulletLevel1"/>
        <w:numPr>
          <w:ilvl w:val="0"/>
          <w:numId w:val="0"/>
        </w:numPr>
        <w:ind w:left="284"/>
        <w:jc w:val="both"/>
        <w:rPr>
          <w:i/>
          <w:lang w:val="en-GB"/>
        </w:rPr>
      </w:pPr>
      <w:r>
        <w:rPr>
          <w:i/>
          <w:iCs/>
          <w:lang w:val="tr"/>
        </w:rPr>
        <w:t>A. Tamam, tartıya koyun.</w:t>
      </w:r>
      <w:r w:rsidR="002B272B">
        <w:rPr>
          <w:i/>
          <w:iCs/>
          <w:lang w:val="tr"/>
        </w:rPr>
        <w:t xml:space="preserve"> </w:t>
      </w:r>
      <w:r>
        <w:rPr>
          <w:i/>
          <w:iCs/>
          <w:lang w:val="tr"/>
        </w:rPr>
        <w:t>Üç buçuk avro.</w:t>
      </w:r>
    </w:p>
    <w:p w14:paraId="6B939C9A" w14:textId="77777777" w:rsidR="00DC3068" w:rsidRPr="006C04CF" w:rsidRDefault="00DC3068" w:rsidP="006D3967">
      <w:pPr>
        <w:pStyle w:val="TKBulletLevel1"/>
        <w:numPr>
          <w:ilvl w:val="0"/>
          <w:numId w:val="0"/>
        </w:numPr>
        <w:ind w:left="284"/>
        <w:jc w:val="both"/>
        <w:rPr>
          <w:i/>
          <w:lang w:val="en-GB"/>
        </w:rPr>
      </w:pPr>
      <w:r>
        <w:rPr>
          <w:i/>
          <w:iCs/>
          <w:lang w:val="tr"/>
        </w:rPr>
        <w:t>B. Peki. Buyurun. Nereden postalayabilirim?</w:t>
      </w:r>
    </w:p>
    <w:p w14:paraId="6B939C9B" w14:textId="77777777" w:rsidR="00DC3068" w:rsidRPr="006C04CF" w:rsidRDefault="00DC3068" w:rsidP="006D3967">
      <w:pPr>
        <w:pStyle w:val="TKBulletLevel1"/>
        <w:numPr>
          <w:ilvl w:val="0"/>
          <w:numId w:val="0"/>
        </w:numPr>
        <w:ind w:left="284"/>
        <w:jc w:val="both"/>
        <w:rPr>
          <w:i/>
          <w:lang w:val="en-GB"/>
        </w:rPr>
      </w:pPr>
      <w:r>
        <w:rPr>
          <w:i/>
          <w:iCs/>
          <w:lang w:val="tr"/>
        </w:rPr>
        <w:t>A. Üzerinde 'yurt dışı' yazan kutuya koyun.</w:t>
      </w:r>
    </w:p>
    <w:p w14:paraId="6B939C9C" w14:textId="77777777" w:rsidR="00DC3068" w:rsidRPr="006C04CF" w:rsidRDefault="00DC3068" w:rsidP="006D3967">
      <w:pPr>
        <w:pStyle w:val="TKBulletLevel1"/>
        <w:numPr>
          <w:ilvl w:val="0"/>
          <w:numId w:val="0"/>
        </w:numPr>
        <w:ind w:left="284"/>
        <w:jc w:val="both"/>
        <w:rPr>
          <w:i/>
          <w:lang w:val="en-GB"/>
        </w:rPr>
      </w:pPr>
      <w:r>
        <w:rPr>
          <w:i/>
          <w:iCs/>
          <w:lang w:val="tr"/>
        </w:rPr>
        <w:t>B. Tamam. Teşekkürler. Hoşça kalın.</w:t>
      </w:r>
    </w:p>
    <w:p w14:paraId="01666438" w14:textId="77777777" w:rsidR="006D3967" w:rsidRPr="006C04CF" w:rsidRDefault="006D3967" w:rsidP="006D3967">
      <w:pPr>
        <w:pStyle w:val="TKTITRE3"/>
        <w:jc w:val="both"/>
        <w:rPr>
          <w:lang w:val="en-GB"/>
        </w:rPr>
      </w:pPr>
    </w:p>
    <w:p w14:paraId="6B939C9D" w14:textId="2B734D3A" w:rsidR="00DC3068" w:rsidRPr="006C04CF" w:rsidRDefault="00DC3068" w:rsidP="006D3967">
      <w:pPr>
        <w:pStyle w:val="TKTITRE3"/>
        <w:jc w:val="both"/>
        <w:rPr>
          <w:lang w:val="en-GB"/>
        </w:rPr>
      </w:pPr>
      <w:r>
        <w:rPr>
          <w:lang w:val="tr"/>
        </w:rPr>
        <w:t>Etkinlik 6</w:t>
      </w:r>
    </w:p>
    <w:p w14:paraId="6B939C9E" w14:textId="026B0B04" w:rsidR="00DC3068" w:rsidRPr="006C04CF" w:rsidRDefault="006D3967" w:rsidP="006D3967">
      <w:pPr>
        <w:jc w:val="both"/>
        <w:rPr>
          <w:lang w:val="en-GB"/>
        </w:rPr>
      </w:pPr>
      <w:r>
        <w:rPr>
          <w:lang w:val="tr"/>
        </w:rPr>
        <w:t>Göçmenler, uluslararası para transferi yoluyla yurt dışına para göndermek için ihtiyaç duyabilecekleri dilin pratiğini yapsınlar.</w:t>
      </w:r>
    </w:p>
    <w:p w14:paraId="6B939C9F" w14:textId="77777777" w:rsidR="00DC3068" w:rsidRPr="006C04CF" w:rsidRDefault="00DC3068" w:rsidP="006D3967">
      <w:pPr>
        <w:pStyle w:val="TKBulletLevel1"/>
        <w:numPr>
          <w:ilvl w:val="0"/>
          <w:numId w:val="0"/>
        </w:numPr>
        <w:ind w:left="284"/>
        <w:jc w:val="both"/>
        <w:rPr>
          <w:i/>
          <w:lang w:val="en-GB"/>
        </w:rPr>
      </w:pPr>
      <w:r>
        <w:rPr>
          <w:i/>
          <w:iCs/>
          <w:lang w:val="tr"/>
        </w:rPr>
        <w:t>A. Merhaba. ****** (yer adı) adresine biraz para göndermek istiyorum.</w:t>
      </w:r>
    </w:p>
    <w:p w14:paraId="6B939CA0" w14:textId="77777777" w:rsidR="00DC3068" w:rsidRPr="006C04CF" w:rsidRDefault="00DC3068" w:rsidP="006D3967">
      <w:pPr>
        <w:pStyle w:val="TKBulletLevel1"/>
        <w:numPr>
          <w:ilvl w:val="0"/>
          <w:numId w:val="0"/>
        </w:numPr>
        <w:ind w:left="284"/>
        <w:jc w:val="both"/>
        <w:rPr>
          <w:i/>
          <w:lang w:val="en-GB"/>
        </w:rPr>
      </w:pPr>
      <w:r>
        <w:rPr>
          <w:i/>
          <w:iCs/>
          <w:lang w:val="tr"/>
        </w:rPr>
        <w:t xml:space="preserve">B. Tamam, önce bu formu doldurmanız gerekiyor. </w:t>
      </w:r>
    </w:p>
    <w:p w14:paraId="6B939CA1" w14:textId="77777777" w:rsidR="00DC3068" w:rsidRPr="006C04CF" w:rsidRDefault="00DC3068" w:rsidP="006D3967">
      <w:pPr>
        <w:pStyle w:val="TKBulletLevel1"/>
        <w:numPr>
          <w:ilvl w:val="0"/>
          <w:numId w:val="0"/>
        </w:numPr>
        <w:ind w:left="284"/>
        <w:jc w:val="both"/>
        <w:rPr>
          <w:i/>
          <w:lang w:val="en-GB"/>
        </w:rPr>
      </w:pPr>
      <w:r>
        <w:rPr>
          <w:i/>
          <w:iCs/>
          <w:lang w:val="tr"/>
        </w:rPr>
        <w:lastRenderedPageBreak/>
        <w:t>A. Paranın ****** (yerin adı) adresine ulaşması ne kadar sürer?</w:t>
      </w:r>
    </w:p>
    <w:p w14:paraId="6B939CA2" w14:textId="77777777" w:rsidR="00DC3068" w:rsidRPr="006C04CF" w:rsidRDefault="00DC3068" w:rsidP="006D3967">
      <w:pPr>
        <w:pStyle w:val="TKBulletLevel1"/>
        <w:numPr>
          <w:ilvl w:val="0"/>
          <w:numId w:val="0"/>
        </w:numPr>
        <w:ind w:left="284"/>
        <w:jc w:val="both"/>
        <w:rPr>
          <w:i/>
          <w:lang w:val="en-GB"/>
        </w:rPr>
      </w:pPr>
      <w:r>
        <w:rPr>
          <w:i/>
          <w:iCs/>
          <w:lang w:val="tr"/>
        </w:rPr>
        <w:t>B. Neredeyse hemen.</w:t>
      </w:r>
    </w:p>
    <w:p w14:paraId="6B939CA3" w14:textId="77777777" w:rsidR="00DC3068" w:rsidRPr="006C04CF" w:rsidRDefault="00DC3068" w:rsidP="006D3967">
      <w:pPr>
        <w:pStyle w:val="TKBulletLevel1"/>
        <w:numPr>
          <w:ilvl w:val="0"/>
          <w:numId w:val="0"/>
        </w:numPr>
        <w:ind w:left="284"/>
        <w:jc w:val="both"/>
        <w:rPr>
          <w:i/>
          <w:lang w:val="en-GB"/>
        </w:rPr>
      </w:pPr>
      <w:r>
        <w:rPr>
          <w:i/>
          <w:iCs/>
          <w:lang w:val="tr"/>
        </w:rPr>
        <w:t>A. Size nasıl ödeme yapabilirim?</w:t>
      </w:r>
    </w:p>
    <w:p w14:paraId="6B939CA4" w14:textId="77777777" w:rsidR="00DC3068" w:rsidRPr="006C04CF" w:rsidRDefault="00DC3068" w:rsidP="006D3967">
      <w:pPr>
        <w:pStyle w:val="TKBulletLevel1"/>
        <w:numPr>
          <w:ilvl w:val="0"/>
          <w:numId w:val="0"/>
        </w:numPr>
        <w:ind w:left="284"/>
        <w:jc w:val="both"/>
        <w:rPr>
          <w:i/>
          <w:lang w:val="en-GB"/>
        </w:rPr>
      </w:pPr>
      <w:r>
        <w:rPr>
          <w:i/>
          <w:iCs/>
          <w:lang w:val="tr"/>
        </w:rPr>
        <w:t>B. Nakit veya banka kartı ile.</w:t>
      </w:r>
    </w:p>
    <w:p w14:paraId="6B939CA5" w14:textId="77777777" w:rsidR="00DC3068" w:rsidRPr="006C04CF" w:rsidRDefault="00DC3068" w:rsidP="006D3967">
      <w:pPr>
        <w:pStyle w:val="TKBulletLevel1"/>
        <w:numPr>
          <w:ilvl w:val="0"/>
          <w:numId w:val="0"/>
        </w:numPr>
        <w:ind w:left="284"/>
        <w:jc w:val="both"/>
        <w:rPr>
          <w:i/>
          <w:lang w:val="en-GB"/>
        </w:rPr>
      </w:pPr>
      <w:r>
        <w:rPr>
          <w:i/>
          <w:iCs/>
          <w:lang w:val="tr"/>
        </w:rPr>
        <w:t>A. Arkadaşım parayı nasıl tahsil edecek?</w:t>
      </w:r>
    </w:p>
    <w:p w14:paraId="6B939CA6" w14:textId="71229673" w:rsidR="00DC3068" w:rsidRPr="006C04CF" w:rsidRDefault="00DC3068" w:rsidP="006D3967">
      <w:pPr>
        <w:pStyle w:val="TKBulletLevel1"/>
        <w:numPr>
          <w:ilvl w:val="0"/>
          <w:numId w:val="0"/>
        </w:numPr>
        <w:ind w:left="284"/>
        <w:jc w:val="both"/>
        <w:rPr>
          <w:i/>
          <w:lang w:val="en-GB"/>
        </w:rPr>
      </w:pPr>
      <w:r>
        <w:rPr>
          <w:i/>
          <w:iCs/>
          <w:lang w:val="tr"/>
        </w:rPr>
        <w:t>B. Bu referans numarasını arkadaşınıza göndermelisiniz, böylece ofislerimizden birinde parayı almak için bu numarayı kullanabilir.</w:t>
      </w:r>
    </w:p>
    <w:p w14:paraId="6B939CA7" w14:textId="77777777" w:rsidR="00DC3068" w:rsidRPr="006C04CF" w:rsidRDefault="00DC3068" w:rsidP="006D3967">
      <w:pPr>
        <w:pStyle w:val="TKBulletLevel1"/>
        <w:numPr>
          <w:ilvl w:val="0"/>
          <w:numId w:val="0"/>
        </w:numPr>
        <w:ind w:left="284"/>
        <w:jc w:val="both"/>
        <w:rPr>
          <w:i/>
          <w:lang w:val="en-GB"/>
        </w:rPr>
      </w:pPr>
      <w:r>
        <w:rPr>
          <w:i/>
          <w:iCs/>
          <w:lang w:val="tr"/>
        </w:rPr>
        <w:t>A. Çok iyi.  Teşekkür ederim.</w:t>
      </w:r>
    </w:p>
    <w:p w14:paraId="6B939CAD" w14:textId="656F9A29" w:rsidR="00DC3068" w:rsidRPr="00D6366B" w:rsidRDefault="006D3967" w:rsidP="006D3967">
      <w:pPr>
        <w:pStyle w:val="TKTITRE1"/>
        <w:jc w:val="both"/>
      </w:pPr>
      <w:r>
        <w:rPr>
          <w:b w:val="0"/>
          <w:bCs w:val="0"/>
          <w:lang w:val="tr"/>
        </w:rPr>
        <w:br w:type="page"/>
      </w:r>
      <w:r>
        <w:rPr>
          <w:sz w:val="28"/>
          <w:szCs w:val="28"/>
          <w:lang w:val="tr"/>
        </w:rPr>
        <w:lastRenderedPageBreak/>
        <w:t>Örnek materyaller</w:t>
      </w:r>
    </w:p>
    <w:p w14:paraId="6B939CAE" w14:textId="1495A8ED" w:rsidR="00DC3068" w:rsidRPr="00D6366B" w:rsidRDefault="00DC3068" w:rsidP="000440A2">
      <w:pPr>
        <w:pStyle w:val="TKTEXTE"/>
        <w:numPr>
          <w:ilvl w:val="0"/>
          <w:numId w:val="24"/>
        </w:numPr>
        <w:jc w:val="both"/>
      </w:pPr>
      <w:r>
        <w:rPr>
          <w:lang w:val="tr"/>
        </w:rPr>
        <w:t>Posta ve bankacılık hizmetleriyle ilgili yerlerin ve işaretlerin resimleri.</w:t>
      </w:r>
    </w:p>
    <w:tbl>
      <w:tblPr>
        <w:tblW w:w="5000" w:type="pct"/>
        <w:tblLook w:val="00A0" w:firstRow="1" w:lastRow="0" w:firstColumn="1" w:lastColumn="0" w:noHBand="0" w:noVBand="0"/>
      </w:tblPr>
      <w:tblGrid>
        <w:gridCol w:w="5009"/>
        <w:gridCol w:w="4953"/>
      </w:tblGrid>
      <w:tr w:rsidR="00DC3068" w14:paraId="6B939CB1" w14:textId="77777777" w:rsidTr="00CE4973">
        <w:trPr>
          <w:trHeight w:val="3402"/>
        </w:trPr>
        <w:tc>
          <w:tcPr>
            <w:tcW w:w="5303" w:type="dxa"/>
            <w:vAlign w:val="center"/>
          </w:tcPr>
          <w:p w14:paraId="6B939CAF" w14:textId="2FB7B8A7" w:rsidR="00DC3068" w:rsidRPr="00CE4973" w:rsidRDefault="006C04CF" w:rsidP="006D3967">
            <w:pPr>
              <w:jc w:val="both"/>
              <w:rPr>
                <w:rFonts w:ascii="Times New Roman" w:hAnsi="Times New Roman"/>
              </w:rPr>
            </w:pPr>
            <w:r>
              <w:rPr>
                <w:rFonts w:ascii="Times New Roman" w:hAnsi="Times New Roman"/>
                <w:noProof/>
                <w:lang w:val="tr"/>
              </w:rPr>
              <w:pict w14:anchorId="6B939CB9">
                <v:shape id="Image 6" o:spid="_x0000_i1025" type="#_x0000_t75" style="width:223.5pt;height:141pt;visibility:visible">
                  <v:imagedata r:id="rId9" o:title=""/>
                </v:shape>
              </w:pict>
            </w:r>
            <w:r w:rsidR="00AD186C">
              <w:rPr>
                <w:rFonts w:ascii="Times New Roman" w:hAnsi="Times New Roman"/>
                <w:noProof/>
                <w:lang w:val="tr"/>
              </w:rPr>
              <w:t xml:space="preserve"> </w:t>
            </w:r>
          </w:p>
        </w:tc>
        <w:tc>
          <w:tcPr>
            <w:tcW w:w="5303" w:type="dxa"/>
            <w:vAlign w:val="center"/>
          </w:tcPr>
          <w:p w14:paraId="6B939CB0" w14:textId="77777777" w:rsidR="00DC3068" w:rsidRPr="00CE4973" w:rsidRDefault="006C04CF" w:rsidP="006D3967">
            <w:pPr>
              <w:jc w:val="both"/>
              <w:rPr>
                <w:rFonts w:ascii="Times New Roman" w:hAnsi="Times New Roman"/>
              </w:rPr>
            </w:pPr>
            <w:r>
              <w:rPr>
                <w:rFonts w:ascii="Times New Roman" w:hAnsi="Times New Roman"/>
                <w:noProof/>
                <w:lang w:val="tr"/>
              </w:rPr>
              <w:pict w14:anchorId="6B939CBA">
                <v:shape id="Image 9" o:spid="_x0000_i1026" type="#_x0000_t75" style="width:3in;height:141.75pt;visibility:visible">
                  <v:imagedata r:id="rId10" o:title=""/>
                </v:shape>
              </w:pict>
            </w:r>
          </w:p>
        </w:tc>
      </w:tr>
      <w:tr w:rsidR="00DC3068" w14:paraId="6B939CB4" w14:textId="77777777" w:rsidTr="00CE4973">
        <w:trPr>
          <w:trHeight w:val="3402"/>
        </w:trPr>
        <w:tc>
          <w:tcPr>
            <w:tcW w:w="5303" w:type="dxa"/>
            <w:vAlign w:val="center"/>
          </w:tcPr>
          <w:p w14:paraId="6B939CB2" w14:textId="77777777" w:rsidR="00DC3068" w:rsidRPr="00CE4973" w:rsidRDefault="006C04CF" w:rsidP="00CE4973">
            <w:pPr>
              <w:jc w:val="center"/>
              <w:rPr>
                <w:rFonts w:ascii="Times New Roman" w:hAnsi="Times New Roman"/>
              </w:rPr>
            </w:pPr>
            <w:r>
              <w:rPr>
                <w:rFonts w:ascii="Times New Roman" w:hAnsi="Times New Roman"/>
                <w:noProof/>
                <w:lang w:val="tr"/>
              </w:rPr>
              <w:pict w14:anchorId="6B939CBB">
                <v:shape id="Image 15" o:spid="_x0000_i1027" type="#_x0000_t75" style="width:212.25pt;height:141pt;visibility:visible">
                  <v:imagedata r:id="rId11" o:title=""/>
                </v:shape>
              </w:pict>
            </w:r>
          </w:p>
        </w:tc>
        <w:tc>
          <w:tcPr>
            <w:tcW w:w="5303" w:type="dxa"/>
            <w:vAlign w:val="center"/>
          </w:tcPr>
          <w:p w14:paraId="6B939CB3" w14:textId="77777777" w:rsidR="00DC3068" w:rsidRPr="00CE4973" w:rsidRDefault="006C04CF" w:rsidP="00CE4973">
            <w:pPr>
              <w:jc w:val="center"/>
              <w:rPr>
                <w:rFonts w:ascii="Times New Roman" w:hAnsi="Times New Roman"/>
              </w:rPr>
            </w:pPr>
            <w:r>
              <w:rPr>
                <w:rFonts w:ascii="Times New Roman" w:hAnsi="Times New Roman"/>
                <w:noProof/>
                <w:lang w:val="tr"/>
              </w:rPr>
              <w:pict w14:anchorId="6B939CBC">
                <v:shape id="Image 18" o:spid="_x0000_i1028" type="#_x0000_t75" style="width:212.25pt;height:141pt;visibility:visible">
                  <v:imagedata r:id="rId12" o:title=""/>
                </v:shape>
              </w:pict>
            </w:r>
          </w:p>
        </w:tc>
      </w:tr>
      <w:tr w:rsidR="00DC3068" w14:paraId="6B939CB7" w14:textId="77777777" w:rsidTr="00CE4973">
        <w:trPr>
          <w:trHeight w:val="3402"/>
        </w:trPr>
        <w:tc>
          <w:tcPr>
            <w:tcW w:w="5303" w:type="dxa"/>
            <w:vAlign w:val="center"/>
          </w:tcPr>
          <w:p w14:paraId="6B939CB5" w14:textId="77777777" w:rsidR="00DC3068" w:rsidRPr="00CE4973" w:rsidRDefault="006C04CF" w:rsidP="00CE4973">
            <w:pPr>
              <w:jc w:val="center"/>
              <w:rPr>
                <w:rFonts w:ascii="Times New Roman" w:hAnsi="Times New Roman"/>
              </w:rPr>
            </w:pPr>
            <w:r>
              <w:rPr>
                <w:rFonts w:ascii="Times New Roman" w:hAnsi="Times New Roman"/>
                <w:noProof/>
                <w:lang w:val="tr"/>
              </w:rPr>
              <w:pict w14:anchorId="6B939CBD">
                <v:shape id="Image 12" o:spid="_x0000_i1029" type="#_x0000_t75" style="width:212.25pt;height:141pt;visibility:visible">
                  <v:imagedata r:id="rId13" o:title=""/>
                </v:shape>
              </w:pict>
            </w:r>
          </w:p>
        </w:tc>
        <w:tc>
          <w:tcPr>
            <w:tcW w:w="5303" w:type="dxa"/>
            <w:vAlign w:val="center"/>
          </w:tcPr>
          <w:p w14:paraId="6B939CB6" w14:textId="77777777" w:rsidR="00DC3068" w:rsidRPr="00CE4973" w:rsidRDefault="006C04CF" w:rsidP="00CE4973">
            <w:pPr>
              <w:jc w:val="center"/>
              <w:rPr>
                <w:rFonts w:ascii="Times New Roman" w:hAnsi="Times New Roman"/>
              </w:rPr>
            </w:pPr>
            <w:r>
              <w:rPr>
                <w:rFonts w:ascii="Times New Roman" w:hAnsi="Times New Roman"/>
                <w:noProof/>
                <w:lang w:val="tr"/>
              </w:rPr>
              <w:pict w14:anchorId="6B939CBE">
                <v:shape id="Image 1" o:spid="_x0000_i1030" type="#_x0000_t75" style="width:218.25pt;height:141.75pt;visibility:visible">
                  <v:imagedata r:id="rId14" o:title=""/>
                </v:shape>
              </w:pict>
            </w:r>
          </w:p>
        </w:tc>
      </w:tr>
    </w:tbl>
    <w:p w14:paraId="6B939CB8" w14:textId="77777777" w:rsidR="00DC3068" w:rsidRPr="00886BC3" w:rsidRDefault="00DC3068" w:rsidP="00D6366B">
      <w:pPr>
        <w:rPr>
          <w:noProof/>
        </w:rPr>
      </w:pPr>
    </w:p>
    <w:sectPr w:rsidR="00DC3068" w:rsidRPr="00886BC3" w:rsidSect="006C04CF">
      <w:footerReference w:type="default" r:id="rId15"/>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68D4" w14:textId="77777777" w:rsidR="00CC4214" w:rsidRDefault="00CC4214" w:rsidP="00C523EA">
      <w:r>
        <w:separator/>
      </w:r>
    </w:p>
  </w:endnote>
  <w:endnote w:type="continuationSeparator" w:id="0">
    <w:p w14:paraId="7647902D" w14:textId="77777777" w:rsidR="00CC4214" w:rsidRDefault="00CC421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D968" w14:textId="1956EFE5" w:rsidR="000440A2" w:rsidRPr="006C04CF" w:rsidRDefault="006C04CF" w:rsidP="006C04CF">
    <w:pPr>
      <w:pStyle w:val="Pieddepage"/>
      <w:pBdr>
        <w:top w:val="single" w:sz="4" w:space="15" w:color="auto"/>
      </w:pBdr>
      <w:tabs>
        <w:tab w:val="clear" w:pos="4536"/>
        <w:tab w:val="clear" w:pos="9072"/>
        <w:tab w:val="center" w:pos="4873"/>
        <w:tab w:val="right" w:pos="9746"/>
      </w:tabs>
      <w:spacing w:line="360" w:lineRule="auto"/>
      <w:rPr>
        <w:b/>
        <w:bCs/>
        <w:sz w:val="18"/>
        <w:szCs w:val="18"/>
      </w:rPr>
    </w:pPr>
    <w:proofErr w:type="spellStart"/>
    <w:r w:rsidRPr="006C04CF">
      <w:rPr>
        <w:rFonts w:cs="Calibri"/>
        <w:b/>
        <w:bCs/>
        <w:sz w:val="18"/>
        <w:szCs w:val="18"/>
      </w:rPr>
      <w:t>Araç</w:t>
    </w:r>
    <w:proofErr w:type="spellEnd"/>
    <w:r w:rsidRPr="006C04CF">
      <w:rPr>
        <w:rFonts w:cs="Calibri"/>
        <w:b/>
        <w:bCs/>
        <w:sz w:val="18"/>
        <w:szCs w:val="18"/>
      </w:rPr>
      <w:t xml:space="preserve"> </w:t>
    </w:r>
    <w:r>
      <w:rPr>
        <w:rFonts w:cs="Calibri"/>
        <w:b/>
        <w:bCs/>
        <w:sz w:val="18"/>
        <w:szCs w:val="18"/>
      </w:rPr>
      <w:t>67</w:t>
    </w:r>
    <w:r w:rsidRPr="006C04CF">
      <w:rPr>
        <w:rFonts w:cs="Calibri"/>
        <w:b/>
        <w:bCs/>
        <w:sz w:val="18"/>
        <w:szCs w:val="18"/>
      </w:rPr>
      <w:t xml:space="preserve"> – </w:t>
    </w:r>
    <w:proofErr w:type="spellStart"/>
    <w:r w:rsidRPr="006C04CF">
      <w:rPr>
        <w:rFonts w:cs="Calibri"/>
        <w:b/>
        <w:bCs/>
        <w:sz w:val="18"/>
        <w:szCs w:val="18"/>
      </w:rPr>
      <w:t>Göçmenlere</w:t>
    </w:r>
    <w:proofErr w:type="spellEnd"/>
    <w:r w:rsidRPr="006C04CF">
      <w:rPr>
        <w:rFonts w:cs="Calibri"/>
        <w:b/>
        <w:bCs/>
        <w:sz w:val="18"/>
        <w:szCs w:val="18"/>
      </w:rPr>
      <w:t xml:space="preserve"> </w:t>
    </w:r>
    <w:proofErr w:type="spellStart"/>
    <w:r w:rsidRPr="006C04CF">
      <w:rPr>
        <w:rFonts w:cs="Calibri"/>
        <w:b/>
        <w:bCs/>
        <w:sz w:val="18"/>
        <w:szCs w:val="18"/>
      </w:rPr>
      <w:t>Yönelik</w:t>
    </w:r>
    <w:proofErr w:type="spellEnd"/>
    <w:r w:rsidRPr="006C04CF">
      <w:rPr>
        <w:rFonts w:cs="Calibri"/>
        <w:b/>
        <w:bCs/>
        <w:sz w:val="18"/>
        <w:szCs w:val="18"/>
      </w:rPr>
      <w:t xml:space="preserve"> </w:t>
    </w:r>
    <w:proofErr w:type="spellStart"/>
    <w:r w:rsidRPr="006C04CF">
      <w:rPr>
        <w:rFonts w:cs="Calibri"/>
        <w:b/>
        <w:bCs/>
        <w:sz w:val="18"/>
        <w:szCs w:val="18"/>
      </w:rPr>
      <w:t>Dil</w:t>
    </w:r>
    <w:proofErr w:type="spellEnd"/>
    <w:r w:rsidRPr="006C04CF">
      <w:rPr>
        <w:rFonts w:cs="Calibri"/>
        <w:b/>
        <w:bCs/>
        <w:sz w:val="18"/>
        <w:szCs w:val="18"/>
      </w:rPr>
      <w:t xml:space="preserve"> </w:t>
    </w:r>
    <w:proofErr w:type="spellStart"/>
    <w:r w:rsidRPr="006C04CF">
      <w:rPr>
        <w:rFonts w:cs="Calibri"/>
        <w:b/>
        <w:bCs/>
        <w:sz w:val="18"/>
        <w:szCs w:val="18"/>
      </w:rPr>
      <w:t>Desteği</w:t>
    </w:r>
    <w:proofErr w:type="spellEnd"/>
    <w:r>
      <w:rPr>
        <w:rFonts w:cs="Calibri"/>
        <w:sz w:val="18"/>
        <w:szCs w:val="18"/>
      </w:rPr>
      <w:tab/>
    </w:r>
    <w:r w:rsidRPr="006C04CF">
      <w:rPr>
        <w:rFonts w:cs="Calibri"/>
        <w:sz w:val="18"/>
        <w:szCs w:val="18"/>
      </w:rPr>
      <w:fldChar w:fldCharType="begin"/>
    </w:r>
    <w:r w:rsidRPr="006C04CF">
      <w:rPr>
        <w:rFonts w:cs="Calibri"/>
        <w:sz w:val="18"/>
        <w:szCs w:val="18"/>
      </w:rPr>
      <w:instrText>PAGE   \* MERGEFORMAT</w:instrText>
    </w:r>
    <w:r w:rsidRPr="006C04CF">
      <w:rPr>
        <w:rFonts w:cs="Calibri"/>
        <w:sz w:val="18"/>
        <w:szCs w:val="18"/>
      </w:rPr>
      <w:fldChar w:fldCharType="separate"/>
    </w:r>
    <w:r w:rsidRPr="006C04CF">
      <w:rPr>
        <w:rFonts w:cs="Calibri"/>
        <w:sz w:val="18"/>
        <w:szCs w:val="18"/>
      </w:rPr>
      <w:t>1</w:t>
    </w:r>
    <w:r w:rsidRPr="006C04CF">
      <w:rPr>
        <w:rFonts w:cs="Calibri"/>
        <w:sz w:val="18"/>
        <w:szCs w:val="18"/>
      </w:rPr>
      <w:fldChar w:fldCharType="end"/>
    </w:r>
    <w:r w:rsidRPr="006C04CF">
      <w:rPr>
        <w:rFonts w:cs="Calibri"/>
        <w:sz w:val="18"/>
        <w:szCs w:val="18"/>
      </w:rPr>
      <w:t>/</w:t>
    </w:r>
    <w:r>
      <w:rPr>
        <w:rFonts w:cs="Calibri"/>
        <w:sz w:val="18"/>
        <w:szCs w:val="18"/>
      </w:rPr>
      <w:t>4</w:t>
    </w:r>
    <w:r>
      <w:tab/>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E66A" w14:textId="77777777" w:rsidR="00CC4214" w:rsidRDefault="00CC4214" w:rsidP="00C523EA">
      <w:r>
        <w:separator/>
      </w:r>
    </w:p>
  </w:footnote>
  <w:footnote w:type="continuationSeparator" w:id="0">
    <w:p w14:paraId="540A803B" w14:textId="77777777" w:rsidR="00CC4214" w:rsidRDefault="00CC421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DBC"/>
    <w:multiLevelType w:val="hybridMultilevel"/>
    <w:tmpl w:val="AC5A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F8A"/>
    <w:multiLevelType w:val="hybridMultilevel"/>
    <w:tmpl w:val="BF8AA15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3"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DE4A34"/>
    <w:multiLevelType w:val="hybridMultilevel"/>
    <w:tmpl w:val="297E4006"/>
    <w:lvl w:ilvl="0" w:tplc="8FAC2B32">
      <w:start w:val="1"/>
      <w:numFmt w:val="lowerLetter"/>
      <w:pStyle w:val="TKLettersLevel1"/>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8"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16cid:durableId="1632513955">
    <w:abstractNumId w:val="6"/>
  </w:num>
  <w:num w:numId="2" w16cid:durableId="2132433153">
    <w:abstractNumId w:val="9"/>
  </w:num>
  <w:num w:numId="3" w16cid:durableId="1871912233">
    <w:abstractNumId w:val="14"/>
  </w:num>
  <w:num w:numId="4" w16cid:durableId="1210846370">
    <w:abstractNumId w:val="2"/>
  </w:num>
  <w:num w:numId="5" w16cid:durableId="622267116">
    <w:abstractNumId w:val="12"/>
  </w:num>
  <w:num w:numId="6" w16cid:durableId="640355139">
    <w:abstractNumId w:val="11"/>
  </w:num>
  <w:num w:numId="7" w16cid:durableId="59912850">
    <w:abstractNumId w:val="9"/>
  </w:num>
  <w:num w:numId="8" w16cid:durableId="1736902120">
    <w:abstractNumId w:val="7"/>
  </w:num>
  <w:num w:numId="9" w16cid:durableId="1798914384">
    <w:abstractNumId w:val="10"/>
  </w:num>
  <w:num w:numId="10" w16cid:durableId="1661999359">
    <w:abstractNumId w:val="15"/>
  </w:num>
  <w:num w:numId="11" w16cid:durableId="883952486">
    <w:abstractNumId w:val="9"/>
  </w:num>
  <w:num w:numId="12" w16cid:durableId="849836148">
    <w:abstractNumId w:val="5"/>
  </w:num>
  <w:num w:numId="13" w16cid:durableId="114250223">
    <w:abstractNumId w:val="8"/>
  </w:num>
  <w:num w:numId="14" w16cid:durableId="1260915190">
    <w:abstractNumId w:val="3"/>
  </w:num>
  <w:num w:numId="15" w16cid:durableId="160701410">
    <w:abstractNumId w:val="1"/>
  </w:num>
  <w:num w:numId="16" w16cid:durableId="272791042">
    <w:abstractNumId w:val="10"/>
    <w:lvlOverride w:ilvl="0">
      <w:startOverride w:val="1"/>
    </w:lvlOverride>
  </w:num>
  <w:num w:numId="17" w16cid:durableId="1818691266">
    <w:abstractNumId w:val="10"/>
    <w:lvlOverride w:ilvl="0">
      <w:startOverride w:val="1"/>
    </w:lvlOverride>
  </w:num>
  <w:num w:numId="18" w16cid:durableId="297224535">
    <w:abstractNumId w:val="10"/>
    <w:lvlOverride w:ilvl="0">
      <w:startOverride w:val="1"/>
    </w:lvlOverride>
  </w:num>
  <w:num w:numId="19" w16cid:durableId="392000407">
    <w:abstractNumId w:val="10"/>
    <w:lvlOverride w:ilvl="0">
      <w:startOverride w:val="1"/>
    </w:lvlOverride>
  </w:num>
  <w:num w:numId="20" w16cid:durableId="942420752">
    <w:abstractNumId w:val="0"/>
  </w:num>
  <w:num w:numId="21" w16cid:durableId="1147278925">
    <w:abstractNumId w:val="3"/>
  </w:num>
  <w:num w:numId="22" w16cid:durableId="121309579">
    <w:abstractNumId w:val="3"/>
  </w:num>
  <w:num w:numId="23" w16cid:durableId="891161885">
    <w:abstractNumId w:val="4"/>
  </w:num>
  <w:num w:numId="24" w16cid:durableId="21462411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735"/>
    <w:rsid w:val="0000026D"/>
    <w:rsid w:val="00003750"/>
    <w:rsid w:val="00004C66"/>
    <w:rsid w:val="00010EAF"/>
    <w:rsid w:val="0001311E"/>
    <w:rsid w:val="00013516"/>
    <w:rsid w:val="0002732F"/>
    <w:rsid w:val="000338F0"/>
    <w:rsid w:val="00037B0E"/>
    <w:rsid w:val="000440A2"/>
    <w:rsid w:val="000537B7"/>
    <w:rsid w:val="000618A7"/>
    <w:rsid w:val="000661BC"/>
    <w:rsid w:val="000730E4"/>
    <w:rsid w:val="00074318"/>
    <w:rsid w:val="000937FA"/>
    <w:rsid w:val="00093DD1"/>
    <w:rsid w:val="000954B8"/>
    <w:rsid w:val="000A080D"/>
    <w:rsid w:val="000C5F40"/>
    <w:rsid w:val="000D0A36"/>
    <w:rsid w:val="000E706C"/>
    <w:rsid w:val="000F42D6"/>
    <w:rsid w:val="000F7967"/>
    <w:rsid w:val="00104E36"/>
    <w:rsid w:val="00110B4B"/>
    <w:rsid w:val="00113442"/>
    <w:rsid w:val="00123F4B"/>
    <w:rsid w:val="00126A5E"/>
    <w:rsid w:val="00127F17"/>
    <w:rsid w:val="00140B7E"/>
    <w:rsid w:val="00154B1F"/>
    <w:rsid w:val="0016195A"/>
    <w:rsid w:val="001640D4"/>
    <w:rsid w:val="00172C07"/>
    <w:rsid w:val="001741D1"/>
    <w:rsid w:val="0017676C"/>
    <w:rsid w:val="00186952"/>
    <w:rsid w:val="001965B4"/>
    <w:rsid w:val="001A1B4C"/>
    <w:rsid w:val="001B0010"/>
    <w:rsid w:val="001B602D"/>
    <w:rsid w:val="001B71AD"/>
    <w:rsid w:val="001C2C9B"/>
    <w:rsid w:val="001C7918"/>
    <w:rsid w:val="001D7251"/>
    <w:rsid w:val="001E57F8"/>
    <w:rsid w:val="001E7DC8"/>
    <w:rsid w:val="0020300A"/>
    <w:rsid w:val="00214CD0"/>
    <w:rsid w:val="00225C85"/>
    <w:rsid w:val="00230C28"/>
    <w:rsid w:val="00233192"/>
    <w:rsid w:val="00246E8E"/>
    <w:rsid w:val="00254DC5"/>
    <w:rsid w:val="0026293F"/>
    <w:rsid w:val="002860CD"/>
    <w:rsid w:val="0029174C"/>
    <w:rsid w:val="00296D86"/>
    <w:rsid w:val="002A0CEF"/>
    <w:rsid w:val="002A3476"/>
    <w:rsid w:val="002A5874"/>
    <w:rsid w:val="002B272B"/>
    <w:rsid w:val="002D7BD0"/>
    <w:rsid w:val="002E1B08"/>
    <w:rsid w:val="002F0945"/>
    <w:rsid w:val="002F2562"/>
    <w:rsid w:val="00303A5A"/>
    <w:rsid w:val="00314978"/>
    <w:rsid w:val="003236A8"/>
    <w:rsid w:val="00327BBC"/>
    <w:rsid w:val="0033137E"/>
    <w:rsid w:val="00341A02"/>
    <w:rsid w:val="0035492A"/>
    <w:rsid w:val="00355BB8"/>
    <w:rsid w:val="003575BD"/>
    <w:rsid w:val="00361F04"/>
    <w:rsid w:val="00373B9F"/>
    <w:rsid w:val="0037570C"/>
    <w:rsid w:val="0038409C"/>
    <w:rsid w:val="003847AD"/>
    <w:rsid w:val="003853D1"/>
    <w:rsid w:val="003A09B8"/>
    <w:rsid w:val="003C050D"/>
    <w:rsid w:val="003C32F5"/>
    <w:rsid w:val="003C60BD"/>
    <w:rsid w:val="003C6F99"/>
    <w:rsid w:val="003C799F"/>
    <w:rsid w:val="003D0E09"/>
    <w:rsid w:val="003D21A3"/>
    <w:rsid w:val="003E358D"/>
    <w:rsid w:val="003E7238"/>
    <w:rsid w:val="003E7F4D"/>
    <w:rsid w:val="003F121D"/>
    <w:rsid w:val="00425EB7"/>
    <w:rsid w:val="00440726"/>
    <w:rsid w:val="00442AC0"/>
    <w:rsid w:val="00460BCC"/>
    <w:rsid w:val="00463894"/>
    <w:rsid w:val="00470AA9"/>
    <w:rsid w:val="00472385"/>
    <w:rsid w:val="004867F9"/>
    <w:rsid w:val="0049006B"/>
    <w:rsid w:val="004B5DD8"/>
    <w:rsid w:val="004C1652"/>
    <w:rsid w:val="004D4C46"/>
    <w:rsid w:val="004E32A8"/>
    <w:rsid w:val="004E687E"/>
    <w:rsid w:val="004F2E30"/>
    <w:rsid w:val="0050334F"/>
    <w:rsid w:val="00503E91"/>
    <w:rsid w:val="00510AE8"/>
    <w:rsid w:val="00513036"/>
    <w:rsid w:val="0051537D"/>
    <w:rsid w:val="00526886"/>
    <w:rsid w:val="00542DB8"/>
    <w:rsid w:val="0054564B"/>
    <w:rsid w:val="00555D25"/>
    <w:rsid w:val="005713EB"/>
    <w:rsid w:val="005A600F"/>
    <w:rsid w:val="005C2E50"/>
    <w:rsid w:val="005E4CA5"/>
    <w:rsid w:val="005E654F"/>
    <w:rsid w:val="00614AAA"/>
    <w:rsid w:val="00617D74"/>
    <w:rsid w:val="00632D70"/>
    <w:rsid w:val="00634900"/>
    <w:rsid w:val="006355E0"/>
    <w:rsid w:val="0064154F"/>
    <w:rsid w:val="006455D0"/>
    <w:rsid w:val="00651E90"/>
    <w:rsid w:val="00655B1E"/>
    <w:rsid w:val="00655CCE"/>
    <w:rsid w:val="00677867"/>
    <w:rsid w:val="006927BF"/>
    <w:rsid w:val="006A1A21"/>
    <w:rsid w:val="006B6385"/>
    <w:rsid w:val="006B7367"/>
    <w:rsid w:val="006C04CF"/>
    <w:rsid w:val="006C0689"/>
    <w:rsid w:val="006C08C3"/>
    <w:rsid w:val="006C19C6"/>
    <w:rsid w:val="006C7764"/>
    <w:rsid w:val="006D234F"/>
    <w:rsid w:val="006D3967"/>
    <w:rsid w:val="006F38F4"/>
    <w:rsid w:val="006F7750"/>
    <w:rsid w:val="00705BF1"/>
    <w:rsid w:val="007324B3"/>
    <w:rsid w:val="00734E55"/>
    <w:rsid w:val="0074542C"/>
    <w:rsid w:val="007458E1"/>
    <w:rsid w:val="00745FAE"/>
    <w:rsid w:val="00764A23"/>
    <w:rsid w:val="00767D0E"/>
    <w:rsid w:val="00773ACD"/>
    <w:rsid w:val="007B3F92"/>
    <w:rsid w:val="007B4D14"/>
    <w:rsid w:val="007F0F75"/>
    <w:rsid w:val="007F5F10"/>
    <w:rsid w:val="00802726"/>
    <w:rsid w:val="0080462C"/>
    <w:rsid w:val="00805257"/>
    <w:rsid w:val="008067EC"/>
    <w:rsid w:val="0083366C"/>
    <w:rsid w:val="0083398B"/>
    <w:rsid w:val="00844534"/>
    <w:rsid w:val="008469DE"/>
    <w:rsid w:val="008506D5"/>
    <w:rsid w:val="00863ACC"/>
    <w:rsid w:val="008656F3"/>
    <w:rsid w:val="008739A0"/>
    <w:rsid w:val="00886BC3"/>
    <w:rsid w:val="00892B00"/>
    <w:rsid w:val="008A52CF"/>
    <w:rsid w:val="008B44FC"/>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497F"/>
    <w:rsid w:val="00976860"/>
    <w:rsid w:val="009774A5"/>
    <w:rsid w:val="00995804"/>
    <w:rsid w:val="009A431F"/>
    <w:rsid w:val="009A4759"/>
    <w:rsid w:val="009A5131"/>
    <w:rsid w:val="009B7F95"/>
    <w:rsid w:val="009C6D0D"/>
    <w:rsid w:val="009C6F9F"/>
    <w:rsid w:val="00A03292"/>
    <w:rsid w:val="00A061CE"/>
    <w:rsid w:val="00A1258A"/>
    <w:rsid w:val="00A27C34"/>
    <w:rsid w:val="00A36998"/>
    <w:rsid w:val="00A5196F"/>
    <w:rsid w:val="00A6623D"/>
    <w:rsid w:val="00A67362"/>
    <w:rsid w:val="00A7554F"/>
    <w:rsid w:val="00A802F2"/>
    <w:rsid w:val="00A81C9B"/>
    <w:rsid w:val="00AB255A"/>
    <w:rsid w:val="00AD186C"/>
    <w:rsid w:val="00AD6FE9"/>
    <w:rsid w:val="00AE657E"/>
    <w:rsid w:val="00AF4A1E"/>
    <w:rsid w:val="00AF56A8"/>
    <w:rsid w:val="00B02091"/>
    <w:rsid w:val="00B041A8"/>
    <w:rsid w:val="00B054C8"/>
    <w:rsid w:val="00B170A5"/>
    <w:rsid w:val="00B26E15"/>
    <w:rsid w:val="00B30339"/>
    <w:rsid w:val="00B33421"/>
    <w:rsid w:val="00B35EFB"/>
    <w:rsid w:val="00B51D45"/>
    <w:rsid w:val="00B66C15"/>
    <w:rsid w:val="00B73A35"/>
    <w:rsid w:val="00B80303"/>
    <w:rsid w:val="00B84D29"/>
    <w:rsid w:val="00B85307"/>
    <w:rsid w:val="00B85B33"/>
    <w:rsid w:val="00B86735"/>
    <w:rsid w:val="00B87D33"/>
    <w:rsid w:val="00B947F8"/>
    <w:rsid w:val="00B94E15"/>
    <w:rsid w:val="00BA25B4"/>
    <w:rsid w:val="00BA3C32"/>
    <w:rsid w:val="00BB182D"/>
    <w:rsid w:val="00BC0CC7"/>
    <w:rsid w:val="00BC3D7A"/>
    <w:rsid w:val="00BD2F15"/>
    <w:rsid w:val="00BE6428"/>
    <w:rsid w:val="00BF2B09"/>
    <w:rsid w:val="00BF685F"/>
    <w:rsid w:val="00BF693D"/>
    <w:rsid w:val="00C24B3F"/>
    <w:rsid w:val="00C24C86"/>
    <w:rsid w:val="00C45E85"/>
    <w:rsid w:val="00C523EA"/>
    <w:rsid w:val="00C622D7"/>
    <w:rsid w:val="00C62EB5"/>
    <w:rsid w:val="00C7071D"/>
    <w:rsid w:val="00C7477C"/>
    <w:rsid w:val="00C8086F"/>
    <w:rsid w:val="00CB5C65"/>
    <w:rsid w:val="00CC0991"/>
    <w:rsid w:val="00CC4214"/>
    <w:rsid w:val="00CC6B8F"/>
    <w:rsid w:val="00CC7828"/>
    <w:rsid w:val="00CE4973"/>
    <w:rsid w:val="00CF0B90"/>
    <w:rsid w:val="00CF36D3"/>
    <w:rsid w:val="00D00DA4"/>
    <w:rsid w:val="00D07616"/>
    <w:rsid w:val="00D13597"/>
    <w:rsid w:val="00D15F91"/>
    <w:rsid w:val="00D2211A"/>
    <w:rsid w:val="00D45697"/>
    <w:rsid w:val="00D45D78"/>
    <w:rsid w:val="00D46264"/>
    <w:rsid w:val="00D57D70"/>
    <w:rsid w:val="00D61794"/>
    <w:rsid w:val="00D6366B"/>
    <w:rsid w:val="00D70BD7"/>
    <w:rsid w:val="00D74E6E"/>
    <w:rsid w:val="00D81172"/>
    <w:rsid w:val="00D8328F"/>
    <w:rsid w:val="00D94C2F"/>
    <w:rsid w:val="00D951B8"/>
    <w:rsid w:val="00DA3122"/>
    <w:rsid w:val="00DA5A92"/>
    <w:rsid w:val="00DB3E04"/>
    <w:rsid w:val="00DC3068"/>
    <w:rsid w:val="00DC410A"/>
    <w:rsid w:val="00DD0635"/>
    <w:rsid w:val="00DD35DF"/>
    <w:rsid w:val="00DD53DC"/>
    <w:rsid w:val="00DE5B7D"/>
    <w:rsid w:val="00DF37F1"/>
    <w:rsid w:val="00DF5B76"/>
    <w:rsid w:val="00DF5E24"/>
    <w:rsid w:val="00DF60EB"/>
    <w:rsid w:val="00E076C3"/>
    <w:rsid w:val="00E23C9C"/>
    <w:rsid w:val="00E41A1E"/>
    <w:rsid w:val="00E53152"/>
    <w:rsid w:val="00E57F9A"/>
    <w:rsid w:val="00E74E5B"/>
    <w:rsid w:val="00E826A8"/>
    <w:rsid w:val="00E90A39"/>
    <w:rsid w:val="00EA589F"/>
    <w:rsid w:val="00EC3C97"/>
    <w:rsid w:val="00EC6747"/>
    <w:rsid w:val="00ED00D4"/>
    <w:rsid w:val="00ED4CB7"/>
    <w:rsid w:val="00F260E9"/>
    <w:rsid w:val="00F41208"/>
    <w:rsid w:val="00F5126A"/>
    <w:rsid w:val="00F56CD9"/>
    <w:rsid w:val="00F61A2C"/>
    <w:rsid w:val="00FB0515"/>
    <w:rsid w:val="00FB70A6"/>
    <w:rsid w:val="00FC40D5"/>
    <w:rsid w:val="00FC4F80"/>
    <w:rsid w:val="00FE2BF6"/>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6B939C75"/>
  <w15:docId w15:val="{68D2289A-E25E-43CC-80CA-443BD25A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en-US" w:eastAsia="en-US"/>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szCs w:val="20"/>
      <w:lang w:eastAsia="fr-FR"/>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hAnsi="Consolas"/>
      <w:sz w:val="21"/>
      <w:szCs w:val="21"/>
      <w:lang w:eastAsia="fr-FR"/>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hAnsi="Tahoma"/>
      <w:sz w:val="16"/>
      <w:szCs w:val="16"/>
      <w:lang w:eastAsia="fr-FR"/>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sz w:val="20"/>
      <w:szCs w:val="20"/>
      <w:lang w:eastAsia="fr-FR"/>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 w:type="paragraph" w:styleId="Paragraphedeliste">
    <w:name w:val="List Paragraph"/>
    <w:basedOn w:val="Normal"/>
    <w:uiPriority w:val="99"/>
    <w:qFormat/>
    <w:rsid w:val="006F7750"/>
    <w:pPr>
      <w:ind w:left="720"/>
      <w:contextualSpacing/>
    </w:pPr>
  </w:style>
  <w:style w:type="character" w:styleId="Marquedecommentaire">
    <w:name w:val="annotation reference"/>
    <w:uiPriority w:val="99"/>
    <w:semiHidden/>
    <w:rsid w:val="001E57F8"/>
    <w:rPr>
      <w:rFonts w:cs="Times New Roman"/>
      <w:sz w:val="16"/>
      <w:szCs w:val="16"/>
    </w:rPr>
  </w:style>
  <w:style w:type="paragraph" w:styleId="Commentaire">
    <w:name w:val="annotation text"/>
    <w:basedOn w:val="Normal"/>
    <w:link w:val="CommentaireCar"/>
    <w:uiPriority w:val="99"/>
    <w:semiHidden/>
    <w:rsid w:val="001E57F8"/>
    <w:rPr>
      <w:sz w:val="20"/>
      <w:szCs w:val="20"/>
    </w:rPr>
  </w:style>
  <w:style w:type="character" w:customStyle="1" w:styleId="CommentaireCar">
    <w:name w:val="Commentaire Car"/>
    <w:link w:val="Commentaire"/>
    <w:uiPriority w:val="99"/>
    <w:semiHidden/>
    <w:locked/>
    <w:rsid w:val="001E57F8"/>
    <w:rPr>
      <w:rFonts w:eastAsia="Times New Roman" w:cs="Times New Roman"/>
      <w:lang w:eastAsia="en-US"/>
    </w:rPr>
  </w:style>
  <w:style w:type="paragraph" w:styleId="Objetducommentaire">
    <w:name w:val="annotation subject"/>
    <w:basedOn w:val="Commentaire"/>
    <w:next w:val="Commentaire"/>
    <w:link w:val="ObjetducommentaireCar"/>
    <w:uiPriority w:val="99"/>
    <w:semiHidden/>
    <w:rsid w:val="001E57F8"/>
    <w:rPr>
      <w:b/>
      <w:bCs/>
    </w:rPr>
  </w:style>
  <w:style w:type="character" w:customStyle="1" w:styleId="ObjetducommentaireCar">
    <w:name w:val="Objet du commentaire Car"/>
    <w:link w:val="Objetducommentaire"/>
    <w:uiPriority w:val="99"/>
    <w:semiHidden/>
    <w:locked/>
    <w:rsid w:val="001E57F8"/>
    <w:rPr>
      <w:rFonts w:eastAsia="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Template>
  <TotalTime>12</TotalTime>
  <Pages>4</Pages>
  <Words>557</Words>
  <Characters>3064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52 - Using postal and banking services</vt:lpstr>
    </vt:vector>
  </TitlesOfParts>
  <Manager>Nazik ERENOĞLU</Manager>
  <Company>ERENOĞLU CONSULTANCY, TRANSLATION AND FOREIGN TRADE LTD. CO.</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ERENOĞLU DANIŞMANLIK, TERCÜMANLIK VE DIŞ TİCARET LTD. ŞTİ.</dc:creator>
  <cp:keywords>erenoglu@erenoglu.com.tr</cp:keywords>
  <dc:description>_x000d_
_x000d_
_x000d_
_x000d_
_x000d_
</dc:description>
  <cp:lastModifiedBy>VONAU Lucie</cp:lastModifiedBy>
  <cp:revision>17</cp:revision>
  <cp:lastPrinted>2017-03-21T17:43:00Z</cp:lastPrinted>
  <dcterms:created xsi:type="dcterms:W3CDTF">2023-07-08T10:50:00Z</dcterms:created>
  <dcterms:modified xsi:type="dcterms:W3CDTF">2025-10-16T10:08:00Z</dcterms:modified>
  <cp:category>www.erenoglu.com.tr</cp:category>
</cp:coreProperties>
</file>