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45"/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5679"/>
        <w:gridCol w:w="2553"/>
      </w:tblGrid>
      <w:tr w:rsidR="002F46F8" w:rsidRPr="002F46F8" w14:paraId="379668B1" w14:textId="77777777" w:rsidTr="002B0CD7">
        <w:trPr>
          <w:trHeight w:val="1413"/>
        </w:trPr>
        <w:tc>
          <w:tcPr>
            <w:tcW w:w="2063" w:type="dxa"/>
          </w:tcPr>
          <w:p w14:paraId="5328D110" w14:textId="77777777" w:rsidR="002F46F8" w:rsidRPr="00D00033" w:rsidRDefault="002F46F8" w:rsidP="002B0CD7">
            <w:pPr>
              <w:rPr>
                <w:rFonts w:ascii="Myriad Pro" w:hAnsi="Myriad Pro"/>
              </w:rPr>
            </w:pPr>
            <w:r w:rsidRPr="00D00033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203B2E96" wp14:editId="1976F3A1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7" w:type="dxa"/>
          </w:tcPr>
          <w:p w14:paraId="5FE92B4D" w14:textId="77777777" w:rsidR="002F46F8" w:rsidRPr="00D00033" w:rsidRDefault="002F46F8" w:rsidP="002B0CD7">
            <w:pPr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0F2F16AC" w14:textId="77777777" w:rsidR="002F46F8" w:rsidRPr="00D00033" w:rsidRDefault="002F46F8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C8574F7" w14:textId="77777777" w:rsidR="002F46F8" w:rsidRPr="00D00033" w:rsidRDefault="002F46F8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46E4EF36" w14:textId="77777777" w:rsidR="002F46F8" w:rsidRPr="00D00033" w:rsidRDefault="002F46F8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7B9CF65" w14:textId="77777777" w:rsidR="002F46F8" w:rsidRPr="00D00033" w:rsidRDefault="002F46F8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E563B4C" w14:textId="77777777" w:rsidR="002F46F8" w:rsidRPr="00536D1F" w:rsidRDefault="002F46F8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</w:pP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Göçmenlere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Yönelik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Dil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Desteği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br/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Avrupa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Konseyi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Araç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Kutusu</w:t>
            </w:r>
            <w:proofErr w:type="spellEnd"/>
          </w:p>
          <w:p w14:paraId="1D2D91C7" w14:textId="77777777" w:rsidR="002F46F8" w:rsidRPr="00536D1F" w:rsidRDefault="002F46F8" w:rsidP="002B0CD7">
            <w:pPr>
              <w:jc w:val="center"/>
              <w:rPr>
                <w:rFonts w:ascii="Myriad Pro" w:eastAsiaTheme="minorHAnsi" w:hAnsi="Myriad Pro"/>
                <w:color w:val="0000FF"/>
                <w:u w:val="single"/>
                <w:lang w:val="en-US"/>
              </w:rPr>
            </w:pPr>
            <w:r>
              <w:rPr>
                <w:noProof/>
              </w:rPr>
              <w:pict w14:anchorId="78078290">
                <v:line id="Connecteur droit 2" o:spid="_x0000_s2050" style="position:absolute;left:0;text-align:left;flip:y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5pt,8.75pt" to="246.9pt,8.75pt" wrapcoords="0 0 0 1 332 1 33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" strokecolor="black [3200]" strokeweight=".5pt">
                  <v:stroke joinstyle="miter"/>
                  <o:lock v:ext="edit" shapetype="f"/>
                  <w10:wrap type="through"/>
                </v:line>
              </w:pict>
            </w:r>
          </w:p>
        </w:tc>
        <w:tc>
          <w:tcPr>
            <w:tcW w:w="2525" w:type="dxa"/>
          </w:tcPr>
          <w:p w14:paraId="783E377C" w14:textId="77777777" w:rsidR="002F46F8" w:rsidRPr="00536D1F" w:rsidRDefault="002F46F8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inorHAnsi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36D37BE" wp14:editId="100015BF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28575</wp:posOffset>
                  </wp:positionV>
                  <wp:extent cx="1047750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07" y="20984"/>
                      <wp:lineTo x="21207" y="0"/>
                      <wp:lineTo x="0" y="0"/>
                    </wp:wrapPolygon>
                  </wp:wrapTight>
                  <wp:docPr id="2032274644" name="Image 1" descr="75th anniversary year for the Council of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th anniversary year for the Council of Europ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2" r="14248"/>
                          <a:stretch/>
                        </pic:blipFill>
                        <pic:spPr bwMode="auto">
                          <a:xfrm>
                            <a:off x="0" y="0"/>
                            <a:ext cx="104775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5E39918" w14:textId="77777777" w:rsidR="002F46F8" w:rsidRPr="00536D1F" w:rsidRDefault="002F46F8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ajorHAnsi"/>
                <w:color w:val="0000FF"/>
                <w:u w:val="single"/>
                <w:lang w:val="en-US"/>
              </w:rPr>
            </w:pPr>
          </w:p>
          <w:p w14:paraId="0774E9BD" w14:textId="77777777" w:rsidR="002F46F8" w:rsidRPr="00536D1F" w:rsidRDefault="002F46F8" w:rsidP="002B0CD7">
            <w:pPr>
              <w:ind w:firstLine="708"/>
              <w:rPr>
                <w:rFonts w:ascii="Myriad Pro" w:eastAsiaTheme="minorHAnsi" w:hAnsi="Myriad Pro" w:cstheme="majorHAnsi"/>
                <w:lang w:val="en-US"/>
              </w:rPr>
            </w:pPr>
          </w:p>
          <w:p w14:paraId="2B37BE18" w14:textId="77777777" w:rsidR="002F46F8" w:rsidRPr="00536D1F" w:rsidRDefault="002F46F8" w:rsidP="002B0CD7">
            <w:pPr>
              <w:rPr>
                <w:rFonts w:ascii="Myriad Pro" w:eastAsiaTheme="minorHAnsi" w:hAnsi="Myriad Pro" w:cstheme="majorHAnsi"/>
                <w:lang w:val="en-US"/>
              </w:rPr>
            </w:pPr>
          </w:p>
          <w:p w14:paraId="14846EAC" w14:textId="77777777" w:rsidR="002F46F8" w:rsidRPr="00536D1F" w:rsidRDefault="002F46F8" w:rsidP="002B0CD7">
            <w:pPr>
              <w:jc w:val="center"/>
              <w:rPr>
                <w:rFonts w:ascii="Myriad Pro" w:eastAsiaTheme="minorHAnsi" w:hAnsi="Myriad Pro" w:cstheme="majorHAnsi"/>
                <w:lang w:val="en-US"/>
              </w:rPr>
            </w:pPr>
          </w:p>
        </w:tc>
      </w:tr>
    </w:tbl>
    <w:p w14:paraId="63A70F91" w14:textId="77777777" w:rsidR="002F46F8" w:rsidRDefault="002F46F8" w:rsidP="00B80303">
      <w:pPr>
        <w:pStyle w:val="TKMAINTITLE"/>
        <w:rPr>
          <w:sz w:val="36"/>
          <w:szCs w:val="36"/>
          <w:lang w:val="en-US"/>
        </w:rPr>
      </w:pPr>
    </w:p>
    <w:p w14:paraId="1B48B95C" w14:textId="1F74ECA4" w:rsidR="00D13597" w:rsidRPr="004718BF" w:rsidRDefault="00CA23B9" w:rsidP="00B80303">
      <w:pPr>
        <w:pStyle w:val="TKMAINTITLE"/>
        <w:rPr>
          <w:sz w:val="36"/>
          <w:szCs w:val="36"/>
        </w:rPr>
      </w:pPr>
      <w:r>
        <w:rPr>
          <w:sz w:val="36"/>
          <w:szCs w:val="36"/>
          <w:lang w:val="tr"/>
        </w:rPr>
        <w:t>63 - Senaryo: Kıyafet alışverişi</w:t>
      </w:r>
    </w:p>
    <w:p w14:paraId="4FFBBDBC" w14:textId="63FF5C62" w:rsidR="00D13597" w:rsidRPr="00D13597" w:rsidRDefault="00B80303" w:rsidP="005D2B7F">
      <w:pPr>
        <w:pStyle w:val="TKAIM"/>
        <w:jc w:val="both"/>
      </w:pPr>
      <w:r>
        <w:rPr>
          <w:bCs/>
          <w:lang w:val="tr"/>
        </w:rPr>
        <w:t>Amaç:</w:t>
      </w:r>
      <w:r w:rsidR="00196FEC">
        <w:rPr>
          <w:bCs/>
          <w:lang w:val="tr"/>
        </w:rPr>
        <w:t xml:space="preserve"> </w:t>
      </w:r>
      <w:r>
        <w:rPr>
          <w:bCs/>
          <w:lang w:val="tr"/>
        </w:rPr>
        <w:t>Göçmenlerin giyimle ilgili kelime ve anahtar ifadeleri öğrenmelerini sağlamak ve giyim hakkında konuşmalarını ve bir mağazada kıyafet istemelerini sağlamak.</w:t>
      </w:r>
    </w:p>
    <w:p w14:paraId="07AAC1CC" w14:textId="77777777" w:rsidR="00A061CE" w:rsidRDefault="00D13597" w:rsidP="005D2B7F">
      <w:pPr>
        <w:pStyle w:val="TKTITRE1"/>
        <w:jc w:val="both"/>
      </w:pPr>
      <w:r>
        <w:rPr>
          <w:sz w:val="28"/>
          <w:szCs w:val="28"/>
          <w:lang w:val="tr"/>
        </w:rPr>
        <w:t>İletişimsel durumlar</w:t>
      </w:r>
    </w:p>
    <w:p w14:paraId="3CD9632F" w14:textId="050FA6E5" w:rsidR="00D13597" w:rsidRPr="00D13597" w:rsidRDefault="00D13597" w:rsidP="005D2B7F">
      <w:pPr>
        <w:pStyle w:val="TKBulletLevel1"/>
        <w:jc w:val="both"/>
      </w:pPr>
      <w:r>
        <w:rPr>
          <w:lang w:val="tr"/>
        </w:rPr>
        <w:t>Bir ihtiyacı (kıyafet) ifade etmek ve verilen cevabı anlamak.</w:t>
      </w:r>
    </w:p>
    <w:p w14:paraId="7ABEE520" w14:textId="77777777" w:rsidR="00D13597" w:rsidRPr="00B80303" w:rsidRDefault="00D13597" w:rsidP="005D2B7F">
      <w:pPr>
        <w:pStyle w:val="TKBulletLevel1"/>
        <w:jc w:val="both"/>
      </w:pPr>
      <w:r>
        <w:rPr>
          <w:lang w:val="tr"/>
        </w:rPr>
        <w:t>Kıyafetler hakkında konuşmak.</w:t>
      </w:r>
    </w:p>
    <w:p w14:paraId="4AC4D282" w14:textId="77777777" w:rsidR="00CA23B9" w:rsidRDefault="00CA23B9" w:rsidP="005D2B7F">
      <w:pPr>
        <w:pStyle w:val="TKTITRE1"/>
        <w:jc w:val="both"/>
        <w:rPr>
          <w:sz w:val="28"/>
          <w:szCs w:val="28"/>
        </w:rPr>
      </w:pPr>
    </w:p>
    <w:p w14:paraId="086901C7" w14:textId="7A37D3C9" w:rsidR="00D13597" w:rsidRPr="00CA23B9" w:rsidRDefault="00D13597" w:rsidP="005D2B7F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Materyaller</w:t>
      </w:r>
    </w:p>
    <w:p w14:paraId="508950F2" w14:textId="77777777" w:rsidR="00CA23B9" w:rsidRDefault="003853D1" w:rsidP="00CA23B9">
      <w:pPr>
        <w:pStyle w:val="TKBulletLevel1"/>
        <w:numPr>
          <w:ilvl w:val="0"/>
          <w:numId w:val="20"/>
        </w:numPr>
        <w:jc w:val="both"/>
      </w:pPr>
      <w:r>
        <w:rPr>
          <w:lang w:val="tr"/>
        </w:rPr>
        <w:t>Kıyafetlerle ilgili resimler.</w:t>
      </w:r>
    </w:p>
    <w:p w14:paraId="2741BFFC" w14:textId="749F4E70" w:rsidR="003853D1" w:rsidRPr="00D13597" w:rsidRDefault="00CA23B9" w:rsidP="00CA23B9">
      <w:pPr>
        <w:pStyle w:val="TKBulletLevel1"/>
        <w:numPr>
          <w:ilvl w:val="0"/>
          <w:numId w:val="20"/>
        </w:numPr>
        <w:jc w:val="both"/>
      </w:pPr>
      <w:r>
        <w:rPr>
          <w:lang w:val="tr"/>
        </w:rPr>
        <w:t xml:space="preserve">   Ev sahibi ülkedeki farklı mevsimlere ait resimler.</w:t>
      </w:r>
    </w:p>
    <w:p w14:paraId="4B226535" w14:textId="77777777" w:rsidR="005D2B7F" w:rsidRDefault="005D2B7F" w:rsidP="00CA23B9">
      <w:pPr>
        <w:pStyle w:val="TKBulletLevel1"/>
        <w:numPr>
          <w:ilvl w:val="0"/>
          <w:numId w:val="0"/>
        </w:numPr>
        <w:spacing w:before="0" w:after="0"/>
      </w:pPr>
    </w:p>
    <w:p w14:paraId="254F5D76" w14:textId="77777777" w:rsidR="00DF504A" w:rsidRPr="00CA23B9" w:rsidRDefault="005D2B7F" w:rsidP="00CA23B9">
      <w:pPr>
        <w:pStyle w:val="TKTITRE3"/>
        <w:spacing w:before="0" w:after="0"/>
        <w:jc w:val="both"/>
        <w:rPr>
          <w:b/>
          <w:bCs/>
          <w:i w:val="0"/>
          <w:iCs w:val="0"/>
          <w:sz w:val="28"/>
          <w:szCs w:val="28"/>
          <w:u w:val="none"/>
        </w:rPr>
      </w:pPr>
      <w:r>
        <w:rPr>
          <w:b/>
          <w:bCs/>
          <w:i w:val="0"/>
          <w:iCs w:val="0"/>
          <w:sz w:val="28"/>
          <w:szCs w:val="28"/>
          <w:u w:val="none"/>
          <w:lang w:val="tr"/>
        </w:rPr>
        <w:t>Dil etkinlikleri</w:t>
      </w:r>
    </w:p>
    <w:p w14:paraId="04B4E573" w14:textId="7A6239C6" w:rsidR="004718BF" w:rsidRDefault="004718BF" w:rsidP="00CA23B9">
      <w:pPr>
        <w:pStyle w:val="TKTITRE3"/>
        <w:spacing w:before="0" w:after="0"/>
        <w:jc w:val="both"/>
      </w:pPr>
      <w:r>
        <w:rPr>
          <w:lang w:val="tr"/>
        </w:rPr>
        <w:t>Etkinlik 1</w:t>
      </w:r>
    </w:p>
    <w:p w14:paraId="2AD31AA3" w14:textId="77777777" w:rsidR="004718BF" w:rsidRPr="00D13597" w:rsidRDefault="004718BF" w:rsidP="00CA23B9">
      <w:pPr>
        <w:pStyle w:val="TKTEXTE"/>
        <w:spacing w:before="0" w:after="0"/>
        <w:jc w:val="both"/>
      </w:pPr>
      <w:r>
        <w:rPr>
          <w:lang w:val="tr"/>
        </w:rPr>
        <w:t>Resimleri veya gerçek kıyafetleri kullanarak:</w:t>
      </w:r>
    </w:p>
    <w:p w14:paraId="7FB198FB" w14:textId="3FFC9076" w:rsidR="004718BF" w:rsidRPr="00D13597" w:rsidRDefault="004718BF" w:rsidP="00CA23B9">
      <w:pPr>
        <w:pStyle w:val="TKBulletLevel1"/>
        <w:spacing w:before="0" w:after="0"/>
        <w:jc w:val="both"/>
      </w:pPr>
      <w:r>
        <w:rPr>
          <w:lang w:val="tr"/>
        </w:rPr>
        <w:t>Kıyafetlerle ilgili bazı temel kelimeleri tanıtın;</w:t>
      </w:r>
    </w:p>
    <w:p w14:paraId="5B46D71C" w14:textId="573EE7D7" w:rsidR="004718BF" w:rsidRPr="00D13597" w:rsidRDefault="004718BF" w:rsidP="00CA23B9">
      <w:pPr>
        <w:pStyle w:val="TKBulletLevel1"/>
        <w:spacing w:before="0" w:after="0"/>
        <w:jc w:val="both"/>
      </w:pPr>
      <w:r>
        <w:rPr>
          <w:lang w:val="tr"/>
        </w:rPr>
        <w:t>Öğrencilerden bu kelimeleri kartlara yazmalarını isteyin;</w:t>
      </w:r>
    </w:p>
    <w:p w14:paraId="47B725D0" w14:textId="39F49E1A" w:rsidR="004718BF" w:rsidRPr="004718BF" w:rsidRDefault="005D2B7F" w:rsidP="00CA23B9">
      <w:pPr>
        <w:pStyle w:val="TKBulletLevel1"/>
        <w:spacing w:before="0" w:after="0"/>
      </w:pPr>
      <w:r>
        <w:rPr>
          <w:lang w:val="tr"/>
        </w:rPr>
        <w:t xml:space="preserve">Kelimeleri kıyafet resimleriyle veya gerçek kıyafetlerle eşleştirmelerini isteyerek kelimeleri anladıklarını kontrol edin. Bingo oyunu bu tür kelimeleri keşfetmenin ve öğrenmenin eğlenceli bir yolu olabilir (bkz. Araç 49 - </w:t>
      </w:r>
      <w:r>
        <w:rPr>
          <w:i/>
          <w:iCs/>
          <w:u w:val="single"/>
          <w:lang w:val="tr"/>
        </w:rPr>
        <w:t>Göçmenler için dil oyunları ve etkinlikleri</w:t>
      </w:r>
      <w:r>
        <w:rPr>
          <w:lang w:val="tr"/>
        </w:rPr>
        <w:t>).</w:t>
      </w:r>
    </w:p>
    <w:p w14:paraId="3DA9019D" w14:textId="77777777" w:rsidR="00CA23B9" w:rsidRDefault="00CA23B9" w:rsidP="00CA23B9">
      <w:pPr>
        <w:pStyle w:val="TKTITRE3"/>
        <w:spacing w:before="0" w:after="0"/>
        <w:jc w:val="both"/>
      </w:pPr>
    </w:p>
    <w:p w14:paraId="3F9E082C" w14:textId="1E910CE9" w:rsidR="004718BF" w:rsidRPr="00200BF1" w:rsidRDefault="004718BF" w:rsidP="00CA23B9">
      <w:pPr>
        <w:pStyle w:val="TKTITRE3"/>
        <w:spacing w:before="0" w:after="0"/>
        <w:jc w:val="both"/>
      </w:pPr>
      <w:r>
        <w:rPr>
          <w:lang w:val="tr"/>
        </w:rPr>
        <w:t>Etkinlik 2</w:t>
      </w:r>
    </w:p>
    <w:p w14:paraId="2CAC4A77" w14:textId="77777777" w:rsidR="004718BF" w:rsidRPr="00D13597" w:rsidRDefault="004718BF" w:rsidP="00CA23B9">
      <w:pPr>
        <w:pStyle w:val="TKTEXTE"/>
        <w:spacing w:before="0" w:after="0"/>
        <w:jc w:val="both"/>
      </w:pPr>
      <w:r>
        <w:rPr>
          <w:lang w:val="tr"/>
        </w:rPr>
        <w:t>Şunlar hakkında konuşmak için kıyafet resimlerini kullanın:</w:t>
      </w:r>
    </w:p>
    <w:p w14:paraId="68B17FD5" w14:textId="77777777" w:rsidR="004718BF" w:rsidRPr="00D13597" w:rsidRDefault="004718BF" w:rsidP="00CA23B9">
      <w:pPr>
        <w:pStyle w:val="TKBulletLevel1"/>
        <w:spacing w:before="0" w:after="0"/>
        <w:jc w:val="both"/>
      </w:pPr>
      <w:r>
        <w:rPr>
          <w:lang w:val="tr"/>
        </w:rPr>
        <w:t>Öğrencilerin kendi ülkelerindeki kıyafetler (geleneksel kıyafetler, en yaygın kıyafetler vb.)</w:t>
      </w:r>
    </w:p>
    <w:p w14:paraId="7C820EF4" w14:textId="77777777" w:rsidR="004718BF" w:rsidRPr="00D13597" w:rsidRDefault="004718BF" w:rsidP="00CA23B9">
      <w:pPr>
        <w:pStyle w:val="TKBulletLevel1"/>
        <w:spacing w:before="0" w:after="0"/>
        <w:jc w:val="both"/>
      </w:pPr>
      <w:r>
        <w:rPr>
          <w:lang w:val="tr"/>
        </w:rPr>
        <w:t>İnsanların ev sahibi ülkedeki ve kendi ülkelerindeki giyim tarzları arasındaki benzerlikler ve farklılıklar.</w:t>
      </w:r>
    </w:p>
    <w:p w14:paraId="4BCC2F48" w14:textId="77777777" w:rsidR="00CA23B9" w:rsidRDefault="00CA23B9" w:rsidP="00CA23B9">
      <w:pPr>
        <w:pStyle w:val="TKTITRE3"/>
        <w:spacing w:before="0" w:after="0"/>
        <w:jc w:val="both"/>
      </w:pPr>
    </w:p>
    <w:p w14:paraId="402503FE" w14:textId="77777777" w:rsidR="002F46F8" w:rsidRDefault="002F46F8" w:rsidP="00CA23B9">
      <w:pPr>
        <w:pStyle w:val="TKTITRE3"/>
        <w:spacing w:before="0" w:after="0"/>
        <w:jc w:val="both"/>
        <w:rPr>
          <w:lang w:val="tr"/>
        </w:rPr>
      </w:pPr>
    </w:p>
    <w:p w14:paraId="7A0B1643" w14:textId="77777777" w:rsidR="002F46F8" w:rsidRDefault="002F46F8" w:rsidP="00CA23B9">
      <w:pPr>
        <w:pStyle w:val="TKTITRE3"/>
        <w:spacing w:before="0" w:after="0"/>
        <w:jc w:val="both"/>
        <w:rPr>
          <w:lang w:val="tr"/>
        </w:rPr>
      </w:pPr>
    </w:p>
    <w:p w14:paraId="4972F3BB" w14:textId="77777777" w:rsidR="002F46F8" w:rsidRDefault="002F46F8" w:rsidP="00CA23B9">
      <w:pPr>
        <w:pStyle w:val="TKTITRE3"/>
        <w:spacing w:before="0" w:after="0"/>
        <w:jc w:val="both"/>
        <w:rPr>
          <w:lang w:val="tr"/>
        </w:rPr>
      </w:pPr>
    </w:p>
    <w:p w14:paraId="583271D4" w14:textId="16620553" w:rsidR="004718BF" w:rsidRPr="0054564B" w:rsidRDefault="004718BF" w:rsidP="00CA23B9">
      <w:pPr>
        <w:pStyle w:val="TKTITRE3"/>
        <w:spacing w:before="0" w:after="0"/>
        <w:jc w:val="both"/>
      </w:pPr>
      <w:r>
        <w:rPr>
          <w:lang w:val="tr"/>
        </w:rPr>
        <w:lastRenderedPageBreak/>
        <w:t>Etkinlik 3</w:t>
      </w:r>
    </w:p>
    <w:p w14:paraId="06B75DAA" w14:textId="1F2258C9" w:rsidR="00D13597" w:rsidRPr="007B3F92" w:rsidRDefault="00D13597" w:rsidP="00CA23B9">
      <w:pPr>
        <w:pStyle w:val="TKTEXTE"/>
        <w:spacing w:before="0" w:after="0"/>
        <w:jc w:val="both"/>
        <w:rPr>
          <w:i/>
        </w:rPr>
      </w:pPr>
      <w:r>
        <w:rPr>
          <w:lang w:val="tr"/>
        </w:rPr>
        <w:t xml:space="preserve">Öğrencilere mevsimlerin resimlerini gösterin (mümkünse en yakın şehrin/kasabanın/köyün resimlerini kullanarak) ve dört Avrupa mevsimini anladıklarını kontrol edin, örneğin </w:t>
      </w:r>
      <w:r>
        <w:rPr>
          <w:i/>
          <w:iCs/>
          <w:lang w:val="tr"/>
        </w:rPr>
        <w:t>Bu resimde hangi mevsim gösteriliyor? Nereden biliyorsunuz?</w:t>
      </w:r>
    </w:p>
    <w:p w14:paraId="4390EB85" w14:textId="77777777" w:rsidR="00D13597" w:rsidRPr="00D13597" w:rsidRDefault="00D13597" w:rsidP="005D2B7F">
      <w:pPr>
        <w:pStyle w:val="TKBulletLevel1"/>
        <w:jc w:val="both"/>
      </w:pPr>
      <w:r>
        <w:rPr>
          <w:lang w:val="tr"/>
        </w:rPr>
        <w:t>Daha sonra bu resimleri daha ayrıntılı olarak tanımlamalarını isteyin.</w:t>
      </w:r>
    </w:p>
    <w:p w14:paraId="4145AF1B" w14:textId="2B1F6878" w:rsidR="00CA23B9" w:rsidRPr="002F46F8" w:rsidRDefault="00D13597" w:rsidP="002F46F8">
      <w:pPr>
        <w:pStyle w:val="TKBulletLevel1"/>
        <w:jc w:val="both"/>
      </w:pPr>
      <w:r>
        <w:rPr>
          <w:lang w:val="tr"/>
        </w:rPr>
        <w:t>Daha sonra, öğrencilerden kendi ülkelerindeki mevsimler hakkında konuşmalarını isteyin (sıcaklık, yağış ve gerekli kıyafetler).</w:t>
      </w:r>
    </w:p>
    <w:p w14:paraId="32140DCD" w14:textId="77777777" w:rsidR="00CA23B9" w:rsidRPr="00C64B7F" w:rsidRDefault="00CA23B9" w:rsidP="00CA23B9">
      <w:pPr>
        <w:rPr>
          <w:lang w:val="en-US"/>
        </w:rPr>
      </w:pPr>
    </w:p>
    <w:p w14:paraId="31DF079F" w14:textId="63F857C7" w:rsidR="00D13597" w:rsidRPr="00D13597" w:rsidRDefault="0054564B" w:rsidP="005D2B7F">
      <w:pPr>
        <w:pStyle w:val="TKTITRE3"/>
        <w:jc w:val="both"/>
      </w:pPr>
      <w:r>
        <w:rPr>
          <w:lang w:val="tr"/>
        </w:rPr>
        <w:t>Etkinlik 4</w:t>
      </w:r>
    </w:p>
    <w:p w14:paraId="54341DC7" w14:textId="5B1C743A" w:rsidR="00D13597" w:rsidRPr="00C64B7F" w:rsidRDefault="00D13597" w:rsidP="005D2B7F">
      <w:pPr>
        <w:pStyle w:val="TKTEXTE"/>
        <w:jc w:val="both"/>
        <w:rPr>
          <w:strike/>
          <w:lang w:val="tr"/>
        </w:rPr>
      </w:pPr>
      <w:r>
        <w:rPr>
          <w:lang w:val="tr"/>
        </w:rPr>
        <w:t xml:space="preserve">Her iki resim setini birlikte kullanın. Dört mevsimin resimlerini dağıtın. Ardından öğrencilerden her mevsim için en uygun olduğunu düşündükleri çeşitli kıyafet resimlerini mevsimlerin yanındaki doğru gruplara koymalarını isteyin. </w:t>
      </w:r>
    </w:p>
    <w:p w14:paraId="6E672BEA" w14:textId="696D6D5B" w:rsidR="00D13597" w:rsidRPr="00C64B7F" w:rsidRDefault="00D13597" w:rsidP="005D2B7F">
      <w:pPr>
        <w:pStyle w:val="TKTEXTE"/>
        <w:jc w:val="both"/>
        <w:rPr>
          <w:i/>
          <w:lang w:val="tr"/>
        </w:rPr>
      </w:pPr>
      <w:r>
        <w:rPr>
          <w:lang w:val="tr"/>
        </w:rPr>
        <w:t xml:space="preserve">Bunu yaparken, öğrenciler seçimlerini çok basit bir şekilde açıklayabilirler, örneğin </w:t>
      </w:r>
      <w:r>
        <w:rPr>
          <w:i/>
          <w:iCs/>
          <w:lang w:val="tr"/>
        </w:rPr>
        <w:t>Bu ceket sıcak tutar. Tam kışlık.</w:t>
      </w:r>
    </w:p>
    <w:p w14:paraId="42777EAD" w14:textId="77777777" w:rsidR="00CA23B9" w:rsidRPr="00C64B7F" w:rsidRDefault="00CA23B9" w:rsidP="005D2B7F">
      <w:pPr>
        <w:pStyle w:val="TKTEXTE"/>
        <w:jc w:val="both"/>
        <w:rPr>
          <w:i/>
          <w:lang w:val="tr"/>
        </w:rPr>
      </w:pPr>
    </w:p>
    <w:p w14:paraId="070C9AEF" w14:textId="77777777" w:rsidR="0054564B" w:rsidRPr="00C64B7F" w:rsidRDefault="0054564B" w:rsidP="005D2B7F">
      <w:pPr>
        <w:pStyle w:val="TKTITRE3"/>
        <w:jc w:val="both"/>
        <w:rPr>
          <w:lang w:val="tr"/>
        </w:rPr>
      </w:pPr>
      <w:r>
        <w:rPr>
          <w:lang w:val="tr"/>
        </w:rPr>
        <w:t>Etkinlik 5</w:t>
      </w:r>
    </w:p>
    <w:p w14:paraId="09A07E19" w14:textId="77777777" w:rsidR="00D13597" w:rsidRPr="00C64B7F" w:rsidRDefault="00D13597" w:rsidP="005D2B7F">
      <w:pPr>
        <w:pStyle w:val="TKTEXTE"/>
        <w:jc w:val="both"/>
        <w:rPr>
          <w:lang w:val="tr"/>
        </w:rPr>
      </w:pPr>
      <w:r>
        <w:rPr>
          <w:lang w:val="tr"/>
        </w:rPr>
        <w:t>Aşağıdaki gibi bir diyalog başlatın:</w:t>
      </w:r>
    </w:p>
    <w:p w14:paraId="6D122C31" w14:textId="77777777" w:rsidR="00D13597" w:rsidRPr="00C64B7F" w:rsidRDefault="00DF5E24" w:rsidP="005D2B7F">
      <w:pPr>
        <w:pStyle w:val="TKBulletLevel1"/>
        <w:numPr>
          <w:ilvl w:val="0"/>
          <w:numId w:val="0"/>
        </w:numPr>
        <w:ind w:left="284"/>
        <w:jc w:val="both"/>
        <w:rPr>
          <w:i/>
          <w:iCs/>
          <w:lang w:val="tr"/>
        </w:rPr>
      </w:pPr>
      <w:r>
        <w:rPr>
          <w:i/>
          <w:iCs/>
          <w:lang w:val="tr"/>
        </w:rPr>
        <w:t>A. Günaydın.</w:t>
      </w:r>
    </w:p>
    <w:p w14:paraId="6D364CF5" w14:textId="77777777" w:rsidR="00D13597" w:rsidRPr="00C64B7F" w:rsidRDefault="006F7750" w:rsidP="005D2B7F">
      <w:pPr>
        <w:pStyle w:val="TKBulletLevel1"/>
        <w:numPr>
          <w:ilvl w:val="0"/>
          <w:numId w:val="0"/>
        </w:numPr>
        <w:ind w:left="284"/>
        <w:jc w:val="both"/>
        <w:rPr>
          <w:i/>
          <w:iCs/>
          <w:lang w:val="tr"/>
        </w:rPr>
      </w:pPr>
      <w:r>
        <w:rPr>
          <w:i/>
          <w:iCs/>
          <w:lang w:val="tr"/>
        </w:rPr>
        <w:t>B. Günaydın, yardımcı olabilir miyim?</w:t>
      </w:r>
    </w:p>
    <w:p w14:paraId="57334844" w14:textId="77777777" w:rsidR="00D13597" w:rsidRPr="00C64B7F" w:rsidRDefault="006F7750" w:rsidP="005D2B7F">
      <w:pPr>
        <w:pStyle w:val="TKBulletLevel1"/>
        <w:numPr>
          <w:ilvl w:val="0"/>
          <w:numId w:val="0"/>
        </w:numPr>
        <w:ind w:left="284"/>
        <w:jc w:val="both"/>
        <w:rPr>
          <w:i/>
          <w:iCs/>
          <w:lang w:val="tr"/>
        </w:rPr>
      </w:pPr>
      <w:r>
        <w:rPr>
          <w:i/>
          <w:iCs/>
          <w:lang w:val="tr"/>
        </w:rPr>
        <w:t>A. Hava çok soğuk. Kış için bir paltoya ihtiyacım var.</w:t>
      </w:r>
    </w:p>
    <w:p w14:paraId="65683CE1" w14:textId="77777777" w:rsidR="00D13597" w:rsidRPr="00C64B7F" w:rsidRDefault="006F7750" w:rsidP="005D2B7F">
      <w:pPr>
        <w:pStyle w:val="TKBulletLevel1"/>
        <w:numPr>
          <w:ilvl w:val="0"/>
          <w:numId w:val="0"/>
        </w:numPr>
        <w:ind w:left="284"/>
        <w:jc w:val="both"/>
        <w:rPr>
          <w:i/>
          <w:iCs/>
          <w:lang w:val="es-ES"/>
        </w:rPr>
      </w:pPr>
      <w:r>
        <w:rPr>
          <w:i/>
          <w:iCs/>
          <w:lang w:val="tr"/>
        </w:rPr>
        <w:t>B. Bedeniniz nedir?</w:t>
      </w:r>
    </w:p>
    <w:p w14:paraId="6AF47E52" w14:textId="77777777" w:rsidR="00D13597" w:rsidRPr="00C64B7F" w:rsidRDefault="006F7750" w:rsidP="005D2B7F">
      <w:pPr>
        <w:pStyle w:val="TKBulletLevel1"/>
        <w:numPr>
          <w:ilvl w:val="0"/>
          <w:numId w:val="0"/>
        </w:numPr>
        <w:ind w:left="284"/>
        <w:jc w:val="both"/>
        <w:rPr>
          <w:i/>
          <w:iCs/>
          <w:lang w:val="es-ES"/>
        </w:rPr>
      </w:pPr>
      <w:r>
        <w:rPr>
          <w:i/>
          <w:iCs/>
          <w:lang w:val="tr"/>
        </w:rPr>
        <w:t>A. Orta.</w:t>
      </w:r>
    </w:p>
    <w:p w14:paraId="409EEFEC" w14:textId="77777777" w:rsidR="00D13597" w:rsidRPr="00C64B7F" w:rsidRDefault="006F7750" w:rsidP="005D2B7F">
      <w:pPr>
        <w:pStyle w:val="TKBulletLevel1"/>
        <w:numPr>
          <w:ilvl w:val="0"/>
          <w:numId w:val="0"/>
        </w:numPr>
        <w:ind w:left="284"/>
        <w:jc w:val="both"/>
        <w:rPr>
          <w:i/>
          <w:iCs/>
          <w:lang w:val="es-ES"/>
        </w:rPr>
      </w:pPr>
      <w:r>
        <w:rPr>
          <w:i/>
          <w:iCs/>
          <w:lang w:val="tr"/>
        </w:rPr>
        <w:t>B. Tamam, bu tarafa gelin.  Paltolar burada.</w:t>
      </w:r>
    </w:p>
    <w:p w14:paraId="2C670C60" w14:textId="77777777" w:rsidR="00D13597" w:rsidRPr="00C64B7F" w:rsidRDefault="006F7750" w:rsidP="005D2B7F">
      <w:pPr>
        <w:pStyle w:val="TKBulletLevel1"/>
        <w:numPr>
          <w:ilvl w:val="0"/>
          <w:numId w:val="0"/>
        </w:numPr>
        <w:ind w:left="284"/>
        <w:jc w:val="both"/>
        <w:rPr>
          <w:i/>
          <w:iCs/>
          <w:lang w:val="es-ES"/>
        </w:rPr>
      </w:pPr>
      <w:r>
        <w:rPr>
          <w:i/>
          <w:iCs/>
          <w:lang w:val="tr"/>
        </w:rPr>
        <w:t>A. Bunu deneyebilir miyim?</w:t>
      </w:r>
    </w:p>
    <w:p w14:paraId="085277F9" w14:textId="77777777" w:rsidR="00D13597" w:rsidRPr="00C64B7F" w:rsidRDefault="00D13597" w:rsidP="005D2B7F">
      <w:pPr>
        <w:pStyle w:val="TKBulletLevel1"/>
        <w:numPr>
          <w:ilvl w:val="0"/>
          <w:numId w:val="0"/>
        </w:numPr>
        <w:ind w:left="284"/>
        <w:jc w:val="both"/>
        <w:rPr>
          <w:i/>
          <w:iCs/>
          <w:lang w:val="es-ES"/>
        </w:rPr>
      </w:pPr>
      <w:r>
        <w:rPr>
          <w:i/>
          <w:iCs/>
          <w:lang w:val="tr"/>
        </w:rPr>
        <w:t>B. Evet, soyunma kabini şurada.</w:t>
      </w:r>
    </w:p>
    <w:p w14:paraId="23D2299A" w14:textId="77777777" w:rsidR="00CA23B9" w:rsidRPr="00C64B7F" w:rsidRDefault="00CA23B9" w:rsidP="00CA23B9">
      <w:pPr>
        <w:rPr>
          <w:lang w:val="es-ES"/>
        </w:rPr>
      </w:pPr>
    </w:p>
    <w:p w14:paraId="5ED14EAB" w14:textId="77777777" w:rsidR="00D13597" w:rsidRPr="00C64B7F" w:rsidRDefault="00D13597" w:rsidP="005D2B7F">
      <w:pPr>
        <w:pStyle w:val="TKTEXTE"/>
        <w:jc w:val="both"/>
        <w:rPr>
          <w:lang w:val="es-ES"/>
        </w:rPr>
      </w:pPr>
      <w:r>
        <w:rPr>
          <w:lang w:val="tr"/>
        </w:rPr>
        <w:t>Özellikle şunları anladıklarını kontrol edin:</w:t>
      </w:r>
    </w:p>
    <w:p w14:paraId="1EC3CD57" w14:textId="7F6EE21F" w:rsidR="00D13597" w:rsidRPr="00D13597" w:rsidRDefault="001C2C9B" w:rsidP="005D2B7F">
      <w:pPr>
        <w:pStyle w:val="TKBulletLevel1"/>
        <w:jc w:val="both"/>
      </w:pPr>
      <w:r>
        <w:rPr>
          <w:i/>
          <w:iCs/>
          <w:lang w:val="tr"/>
        </w:rPr>
        <w:t xml:space="preserve">İhtiyacım var </w:t>
      </w:r>
      <w:r>
        <w:rPr>
          <w:lang w:val="tr"/>
        </w:rPr>
        <w:t>ifadesi</w:t>
      </w:r>
    </w:p>
    <w:p w14:paraId="58A94690" w14:textId="1C784137" w:rsidR="00D13597" w:rsidRPr="00D13597" w:rsidRDefault="00D13597" w:rsidP="005D2B7F">
      <w:pPr>
        <w:pStyle w:val="TKBulletLevel1"/>
        <w:jc w:val="both"/>
      </w:pPr>
      <w:r>
        <w:rPr>
          <w:i/>
          <w:iCs/>
          <w:lang w:val="tr"/>
        </w:rPr>
        <w:t>Beden</w:t>
      </w:r>
      <w:r>
        <w:rPr>
          <w:lang w:val="tr"/>
        </w:rPr>
        <w:t xml:space="preserve"> sözcüğü (tahtaya çeşitli boyutları yazın: küçük, orta, büyük, ekstra büyük vb.)</w:t>
      </w:r>
    </w:p>
    <w:p w14:paraId="7104F8D9" w14:textId="6AA28B0F" w:rsidR="00D13597" w:rsidRPr="00C64B7F" w:rsidRDefault="00182846" w:rsidP="005D2B7F">
      <w:pPr>
        <w:pStyle w:val="TKTEXTE"/>
        <w:jc w:val="both"/>
        <w:rPr>
          <w:lang w:val="tr"/>
        </w:rPr>
      </w:pPr>
      <w:r>
        <w:rPr>
          <w:lang w:val="tr"/>
        </w:rPr>
        <w:t>Öğrenciler daha sonra model diyaloğu uyarlayarak ve genişleterek bir rol oyunu oynarlar. Hazırlık için zaman tanıyın ve rol oyununu bağlamsallaştırmak için farklı mevsim resimleri ve farklı kıyafetler kullanarak etkinliği tekrarlayın.</w:t>
      </w:r>
    </w:p>
    <w:p w14:paraId="0E97DDE5" w14:textId="77777777" w:rsidR="0054564B" w:rsidRPr="00C64B7F" w:rsidRDefault="0054564B">
      <w:pPr>
        <w:rPr>
          <w:rFonts w:cs="Calibri"/>
          <w:b/>
          <w:bCs/>
          <w:sz w:val="32"/>
          <w:szCs w:val="32"/>
          <w:lang w:val="tr"/>
        </w:rPr>
      </w:pPr>
      <w:r>
        <w:rPr>
          <w:lang w:val="tr"/>
        </w:rPr>
        <w:br w:type="page"/>
      </w:r>
    </w:p>
    <w:p w14:paraId="64FD2DAA" w14:textId="77777777" w:rsidR="00CA23B9" w:rsidRPr="00CA23B9" w:rsidRDefault="00D13597" w:rsidP="00CA23B9">
      <w:pPr>
        <w:pStyle w:val="TKTITRE1"/>
        <w:rPr>
          <w:sz w:val="28"/>
          <w:szCs w:val="28"/>
        </w:rPr>
      </w:pPr>
      <w:r>
        <w:rPr>
          <w:sz w:val="28"/>
          <w:szCs w:val="28"/>
          <w:lang w:val="tr"/>
        </w:rPr>
        <w:lastRenderedPageBreak/>
        <w:t>Örnek materyaller</w:t>
      </w:r>
    </w:p>
    <w:p w14:paraId="6E54D27A" w14:textId="187BEE27" w:rsidR="00BF685F" w:rsidRPr="00CA23B9" w:rsidRDefault="00BF685F" w:rsidP="00CA23B9">
      <w:pPr>
        <w:pStyle w:val="TKTITRE1"/>
        <w:numPr>
          <w:ilvl w:val="0"/>
          <w:numId w:val="21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tr"/>
        </w:rPr>
        <w:t>Kıyafetlerle ilgili resimler.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"/>
        <w:gridCol w:w="4760"/>
        <w:gridCol w:w="4573"/>
      </w:tblGrid>
      <w:tr w:rsidR="00BC3D7A" w:rsidRPr="004D4C46" w14:paraId="67E79D05" w14:textId="77777777" w:rsidTr="0095670F">
        <w:trPr>
          <w:trHeight w:val="3209"/>
        </w:trPr>
        <w:tc>
          <w:tcPr>
            <w:tcW w:w="316" w:type="pct"/>
            <w:vMerge w:val="restart"/>
            <w:vAlign w:val="center"/>
          </w:tcPr>
          <w:p w14:paraId="471B8ABB" w14:textId="77777777" w:rsidR="00BC3D7A" w:rsidRPr="0054564B" w:rsidRDefault="00BC3D7A" w:rsidP="0054564B">
            <w:pPr>
              <w:pStyle w:val="TKTextetableau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89" w:type="pct"/>
            <w:vAlign w:val="center"/>
          </w:tcPr>
          <w:p w14:paraId="06A5FDE1" w14:textId="77777777" w:rsidR="00BC3D7A" w:rsidRPr="004D4C46" w:rsidRDefault="00BC3D7A" w:rsidP="0054564B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4B8DC299" wp14:editId="186F4C5D">
                  <wp:extent cx="2052084" cy="1643493"/>
                  <wp:effectExtent l="0" t="0" r="0" b="0"/>
                  <wp:docPr id="24" name="Image 10" descr="C:\Users\utilisateur\AppData\Local\Microsoft\Windows\INetCache\Content.Word\35_women_cloth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35_women_cloth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770" cy="164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pct"/>
            <w:vAlign w:val="center"/>
          </w:tcPr>
          <w:p w14:paraId="29096154" w14:textId="77777777" w:rsidR="00BC3D7A" w:rsidRPr="004D4C46" w:rsidRDefault="00BC3D7A" w:rsidP="0054564B">
            <w:pPr>
              <w:pStyle w:val="TKTextetableau"/>
              <w:jc w:val="center"/>
              <w:rPr>
                <w:rFonts w:ascii="Calibri" w:hAnsi="Calibri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00D14B07" wp14:editId="78380AB4">
                  <wp:extent cx="2094614" cy="1595896"/>
                  <wp:effectExtent l="0" t="0" r="0" b="0"/>
                  <wp:docPr id="25" name="Image 13" descr="C:\Users\utilisateur\AppData\Local\Microsoft\Windows\INetCache\Content.Word\35_sho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35_sho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225" cy="1598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D7A" w:rsidRPr="004D4C46" w14:paraId="67210C8C" w14:textId="77777777" w:rsidTr="0054564B">
        <w:trPr>
          <w:trHeight w:val="3402"/>
        </w:trPr>
        <w:tc>
          <w:tcPr>
            <w:tcW w:w="316" w:type="pct"/>
            <w:vMerge/>
            <w:vAlign w:val="center"/>
          </w:tcPr>
          <w:p w14:paraId="3B7FA9ED" w14:textId="77777777" w:rsidR="00BC3D7A" w:rsidRPr="0054564B" w:rsidRDefault="00BC3D7A" w:rsidP="0054564B">
            <w:pPr>
              <w:pStyle w:val="TKTextetableau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89" w:type="pct"/>
            <w:vAlign w:val="center"/>
          </w:tcPr>
          <w:p w14:paraId="2BA6AC29" w14:textId="77777777" w:rsidR="00BC3D7A" w:rsidRDefault="00BC3D7A" w:rsidP="0054564B">
            <w:pPr>
              <w:pStyle w:val="TKTextetableau"/>
              <w:jc w:val="center"/>
              <w:rPr>
                <w:noProof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18FFA051" wp14:editId="21B60B49">
                  <wp:extent cx="863457" cy="1800000"/>
                  <wp:effectExtent l="0" t="0" r="0" b="0"/>
                  <wp:docPr id="26" name="Image 4" descr="C:\Users\utilisateur\AppData\Local\Microsoft\Windows\INetCache\Content.Word\35_men_cloth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35_men_cloth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457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pct"/>
            <w:vAlign w:val="center"/>
          </w:tcPr>
          <w:p w14:paraId="34276A2D" w14:textId="77777777" w:rsidR="00BC3D7A" w:rsidRDefault="00BC3D7A" w:rsidP="0054564B">
            <w:pPr>
              <w:pStyle w:val="TKTextetableau"/>
              <w:jc w:val="center"/>
              <w:rPr>
                <w:noProof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FDBAA69" wp14:editId="09257582">
                  <wp:extent cx="2287500" cy="1800000"/>
                  <wp:effectExtent l="0" t="0" r="0" b="0"/>
                  <wp:docPr id="27" name="Image 1" descr="C:\Users\utilisateur\AppData\Local\Microsoft\Windows\INetCache\Content.Word\35_h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35_h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50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B5F947" w14:textId="77777777" w:rsidR="00CA23B9" w:rsidRDefault="00CA23B9" w:rsidP="00CA23B9">
      <w:pPr>
        <w:pStyle w:val="TKBulletLevel1"/>
        <w:numPr>
          <w:ilvl w:val="0"/>
          <w:numId w:val="0"/>
        </w:numPr>
      </w:pPr>
    </w:p>
    <w:p w14:paraId="79EB4CA5" w14:textId="38ED37EB" w:rsidR="00BF685F" w:rsidRPr="00D13597" w:rsidRDefault="00BF685F" w:rsidP="00CA23B9">
      <w:pPr>
        <w:pStyle w:val="TKBulletLevel1"/>
        <w:numPr>
          <w:ilvl w:val="0"/>
          <w:numId w:val="21"/>
        </w:numPr>
      </w:pPr>
      <w:r>
        <w:rPr>
          <w:lang w:val="tr"/>
        </w:rPr>
        <w:t>Ev sahibi ülkedeki farklı mevsimlere ait resimler.</w:t>
      </w:r>
    </w:p>
    <w:p w14:paraId="52E84476" w14:textId="77777777" w:rsidR="00BF685F" w:rsidRDefault="00BF685F" w:rsidP="0054564B">
      <w:pPr>
        <w:pStyle w:val="TKTextetableau"/>
        <w:jc w:val="center"/>
        <w:rPr>
          <w:noProof/>
        </w:rPr>
      </w:pPr>
      <w:r>
        <w:rPr>
          <w:noProof/>
          <w:lang w:val="tr"/>
        </w:rPr>
        <w:t>*</w:t>
      </w:r>
      <w:r>
        <w:rPr>
          <w:noProof/>
          <w:lang w:val="tr-TR" w:eastAsia="tr-TR"/>
        </w:rPr>
        <w:drawing>
          <wp:inline distT="0" distB="0" distL="0" distR="0" wp14:anchorId="7D19BD43" wp14:editId="5F7EA6A7">
            <wp:extent cx="4876138" cy="3240000"/>
            <wp:effectExtent l="0" t="0" r="0" b="0"/>
            <wp:docPr id="28" name="Image 7" descr="C:\Users\utilisateur\AppData\Local\Microsoft\Windows\INetCache\Content.Word\35_seas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tilisateur\AppData\Local\Microsoft\Windows\INetCache\Content.Word\35_season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138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9739B6" w14:textId="77777777" w:rsidR="00BA25B4" w:rsidRPr="00D13597" w:rsidRDefault="00BA25B4" w:rsidP="00D951B8"/>
    <w:sectPr w:rsidR="00BA25B4" w:rsidRPr="00D13597" w:rsidSect="002F46F8">
      <w:footerReference w:type="default" r:id="rId15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FF15" w14:textId="77777777" w:rsidR="004A6051" w:rsidRDefault="004A6051" w:rsidP="00C523EA">
      <w:r>
        <w:separator/>
      </w:r>
    </w:p>
  </w:endnote>
  <w:endnote w:type="continuationSeparator" w:id="0">
    <w:p w14:paraId="23083222" w14:textId="77777777" w:rsidR="004A6051" w:rsidRDefault="004A6051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2098" w14:textId="1FE9CB43" w:rsidR="00186952" w:rsidRPr="002F46F8" w:rsidRDefault="002F46F8" w:rsidP="002F46F8">
    <w:pPr>
      <w:pStyle w:val="Pieddepage"/>
      <w:pBdr>
        <w:top w:val="single" w:sz="4" w:space="15" w:color="auto"/>
      </w:pBdr>
      <w:spacing w:line="360" w:lineRule="auto"/>
      <w:rPr>
        <w:b/>
        <w:bCs/>
        <w:sz w:val="18"/>
        <w:szCs w:val="18"/>
      </w:rPr>
    </w:pP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Araç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r>
      <w:rPr>
        <w:rFonts w:asciiTheme="minorHAnsi" w:hAnsiTheme="minorHAnsi" w:cstheme="minorHAnsi"/>
        <w:b/>
        <w:bCs/>
        <w:sz w:val="18"/>
        <w:szCs w:val="18"/>
      </w:rPr>
      <w:t>63</w:t>
    </w:r>
    <w:r w:rsidRPr="00A455B5">
      <w:rPr>
        <w:rFonts w:asciiTheme="minorHAnsi" w:hAnsiTheme="minorHAnsi" w:cstheme="minorHAnsi"/>
        <w:b/>
        <w:bCs/>
        <w:sz w:val="18"/>
        <w:szCs w:val="18"/>
      </w:rPr>
      <w:t xml:space="preserve"> –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Göçmenlere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Yönelik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Dil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Desteği</w:t>
    </w:r>
    <w:proofErr w:type="spellEnd"/>
    <w:r w:rsidRPr="00536D1F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536D1F">
      <w:rPr>
        <w:rFonts w:asciiTheme="minorHAnsi" w:hAnsiTheme="minorHAnsi" w:cstheme="minorHAnsi"/>
        <w:sz w:val="18"/>
        <w:szCs w:val="18"/>
      </w:rPr>
      <w:fldChar w:fldCharType="begin"/>
    </w:r>
    <w:r w:rsidRPr="00536D1F">
      <w:rPr>
        <w:rFonts w:asciiTheme="minorHAnsi" w:hAnsiTheme="minorHAnsi" w:cstheme="minorHAnsi"/>
        <w:sz w:val="18"/>
        <w:szCs w:val="18"/>
      </w:rPr>
      <w:instrText>PAGE   \* MERGEFORMAT</w:instrText>
    </w:r>
    <w:r w:rsidRPr="00536D1F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536D1F">
      <w:rPr>
        <w:rFonts w:asciiTheme="minorHAnsi" w:hAnsiTheme="minorHAnsi" w:cstheme="minorHAnsi"/>
        <w:sz w:val="18"/>
        <w:szCs w:val="18"/>
      </w:rPr>
      <w:fldChar w:fldCharType="end"/>
    </w:r>
    <w:r>
      <w:rPr>
        <w:rFonts w:asciiTheme="minorHAnsi" w:hAnsiTheme="minorHAnsi" w:cstheme="minorHAnsi"/>
        <w:sz w:val="18"/>
        <w:szCs w:val="18"/>
      </w:rPr>
      <w:t>/</w:t>
    </w:r>
    <w:r>
      <w:rPr>
        <w:rFonts w:asciiTheme="minorHAnsi" w:hAnsiTheme="minorHAnsi" w:cstheme="minorHAnsi"/>
        <w:sz w:val="18"/>
        <w:szCs w:val="18"/>
      </w:rPr>
      <w:t>3</w:t>
    </w:r>
    <w:r w:rsidRPr="00536D1F">
      <w:rPr>
        <w:rFonts w:asciiTheme="minorHAnsi" w:hAnsiTheme="minorHAnsi" w:cstheme="minorHAnsi"/>
        <w:sz w:val="18"/>
        <w:szCs w:val="18"/>
      </w:rPr>
      <w:ptab w:relativeTo="margin" w:alignment="right" w:leader="none"/>
    </w:r>
    <w:hyperlink r:id="rId1" w:history="1">
      <w:r w:rsidRPr="009834EC">
        <w:rPr>
          <w:rStyle w:val="Lienhypertexte"/>
          <w:rFonts w:eastAsia="Calibri" w:cs="Cambria"/>
          <w:sz w:val="18"/>
          <w:szCs w:val="18"/>
          <w:lang w:val="en-US"/>
        </w:rPr>
        <w:t>www.coe.int/education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CE08" w14:textId="77777777" w:rsidR="004A6051" w:rsidRDefault="004A6051" w:rsidP="00C523EA">
      <w:r>
        <w:separator/>
      </w:r>
    </w:p>
  </w:footnote>
  <w:footnote w:type="continuationSeparator" w:id="0">
    <w:p w14:paraId="4AC7F7EB" w14:textId="77777777" w:rsidR="004A6051" w:rsidRDefault="004A6051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E1054"/>
    <w:multiLevelType w:val="hybridMultilevel"/>
    <w:tmpl w:val="1D408CC6"/>
    <w:lvl w:ilvl="0" w:tplc="18A83B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D71C1"/>
    <w:multiLevelType w:val="hybridMultilevel"/>
    <w:tmpl w:val="290E8224"/>
    <w:lvl w:ilvl="0" w:tplc="6C206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79942916">
    <w:abstractNumId w:val="4"/>
  </w:num>
  <w:num w:numId="2" w16cid:durableId="1810434008">
    <w:abstractNumId w:val="9"/>
  </w:num>
  <w:num w:numId="3" w16cid:durableId="1614552223">
    <w:abstractNumId w:val="13"/>
  </w:num>
  <w:num w:numId="4" w16cid:durableId="1415200973">
    <w:abstractNumId w:val="1"/>
  </w:num>
  <w:num w:numId="5" w16cid:durableId="849225287">
    <w:abstractNumId w:val="12"/>
  </w:num>
  <w:num w:numId="6" w16cid:durableId="1411191103">
    <w:abstractNumId w:val="11"/>
  </w:num>
  <w:num w:numId="7" w16cid:durableId="1089422693">
    <w:abstractNumId w:val="9"/>
  </w:num>
  <w:num w:numId="8" w16cid:durableId="875124689">
    <w:abstractNumId w:val="5"/>
  </w:num>
  <w:num w:numId="9" w16cid:durableId="879559676">
    <w:abstractNumId w:val="10"/>
  </w:num>
  <w:num w:numId="10" w16cid:durableId="1816675974">
    <w:abstractNumId w:val="14"/>
  </w:num>
  <w:num w:numId="11" w16cid:durableId="548566675">
    <w:abstractNumId w:val="9"/>
  </w:num>
  <w:num w:numId="12" w16cid:durableId="1537961484">
    <w:abstractNumId w:val="3"/>
  </w:num>
  <w:num w:numId="13" w16cid:durableId="461191046">
    <w:abstractNumId w:val="6"/>
  </w:num>
  <w:num w:numId="14" w16cid:durableId="1829898130">
    <w:abstractNumId w:val="2"/>
  </w:num>
  <w:num w:numId="15" w16cid:durableId="1721710700">
    <w:abstractNumId w:val="0"/>
  </w:num>
  <w:num w:numId="16" w16cid:durableId="1355691711">
    <w:abstractNumId w:val="10"/>
    <w:lvlOverride w:ilvl="0">
      <w:startOverride w:val="1"/>
    </w:lvlOverride>
  </w:num>
  <w:num w:numId="17" w16cid:durableId="1192299562">
    <w:abstractNumId w:val="10"/>
    <w:lvlOverride w:ilvl="0">
      <w:startOverride w:val="1"/>
    </w:lvlOverride>
  </w:num>
  <w:num w:numId="18" w16cid:durableId="561018781">
    <w:abstractNumId w:val="10"/>
    <w:lvlOverride w:ilvl="0">
      <w:startOverride w:val="1"/>
    </w:lvlOverride>
  </w:num>
  <w:num w:numId="19" w16cid:durableId="91440297">
    <w:abstractNumId w:val="10"/>
    <w:lvlOverride w:ilvl="0">
      <w:startOverride w:val="1"/>
    </w:lvlOverride>
  </w:num>
  <w:num w:numId="20" w16cid:durableId="573047259">
    <w:abstractNumId w:val="8"/>
  </w:num>
  <w:num w:numId="21" w16cid:durableId="201113367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735"/>
    <w:rsid w:val="0000026D"/>
    <w:rsid w:val="00004C66"/>
    <w:rsid w:val="00013516"/>
    <w:rsid w:val="0003237F"/>
    <w:rsid w:val="000338F0"/>
    <w:rsid w:val="00037B0E"/>
    <w:rsid w:val="000618A7"/>
    <w:rsid w:val="000661BC"/>
    <w:rsid w:val="000730E4"/>
    <w:rsid w:val="000937FA"/>
    <w:rsid w:val="00093DD1"/>
    <w:rsid w:val="00094E7C"/>
    <w:rsid w:val="000954B8"/>
    <w:rsid w:val="000A080D"/>
    <w:rsid w:val="000C5F40"/>
    <w:rsid w:val="000D0A36"/>
    <w:rsid w:val="000E3435"/>
    <w:rsid w:val="000E706C"/>
    <w:rsid w:val="000F42D6"/>
    <w:rsid w:val="00104E36"/>
    <w:rsid w:val="00110B4B"/>
    <w:rsid w:val="00113442"/>
    <w:rsid w:val="00123F4B"/>
    <w:rsid w:val="00126A5E"/>
    <w:rsid w:val="00140A94"/>
    <w:rsid w:val="00140B7E"/>
    <w:rsid w:val="00154B1F"/>
    <w:rsid w:val="00172C07"/>
    <w:rsid w:val="001741D1"/>
    <w:rsid w:val="0017676C"/>
    <w:rsid w:val="00182846"/>
    <w:rsid w:val="00186952"/>
    <w:rsid w:val="001965B4"/>
    <w:rsid w:val="00196FEC"/>
    <w:rsid w:val="001A1B4C"/>
    <w:rsid w:val="001B0010"/>
    <w:rsid w:val="001B602D"/>
    <w:rsid w:val="001B71AD"/>
    <w:rsid w:val="001C2C9B"/>
    <w:rsid w:val="001C7918"/>
    <w:rsid w:val="001D7251"/>
    <w:rsid w:val="00200BF1"/>
    <w:rsid w:val="0020300A"/>
    <w:rsid w:val="00214CD0"/>
    <w:rsid w:val="00225C85"/>
    <w:rsid w:val="00233192"/>
    <w:rsid w:val="002367C7"/>
    <w:rsid w:val="00246E8E"/>
    <w:rsid w:val="00254DC5"/>
    <w:rsid w:val="0026293F"/>
    <w:rsid w:val="002860CD"/>
    <w:rsid w:val="002A0CEF"/>
    <w:rsid w:val="002A3476"/>
    <w:rsid w:val="002A5874"/>
    <w:rsid w:val="002D7BD0"/>
    <w:rsid w:val="002E1B08"/>
    <w:rsid w:val="002F0945"/>
    <w:rsid w:val="002F2562"/>
    <w:rsid w:val="002F46F8"/>
    <w:rsid w:val="00303A5A"/>
    <w:rsid w:val="00314978"/>
    <w:rsid w:val="00320545"/>
    <w:rsid w:val="00327BBC"/>
    <w:rsid w:val="0033137E"/>
    <w:rsid w:val="00340307"/>
    <w:rsid w:val="00341A02"/>
    <w:rsid w:val="0035492A"/>
    <w:rsid w:val="00355BB8"/>
    <w:rsid w:val="003575BD"/>
    <w:rsid w:val="00361F04"/>
    <w:rsid w:val="00370A2F"/>
    <w:rsid w:val="00373B9F"/>
    <w:rsid w:val="0037570C"/>
    <w:rsid w:val="0038409C"/>
    <w:rsid w:val="003847AD"/>
    <w:rsid w:val="003853D1"/>
    <w:rsid w:val="003C050D"/>
    <w:rsid w:val="003C32F5"/>
    <w:rsid w:val="003C60BD"/>
    <w:rsid w:val="003C6F99"/>
    <w:rsid w:val="003C799F"/>
    <w:rsid w:val="003D0E09"/>
    <w:rsid w:val="003D21A3"/>
    <w:rsid w:val="003D55CD"/>
    <w:rsid w:val="003E358D"/>
    <w:rsid w:val="003E7F4D"/>
    <w:rsid w:val="003F121D"/>
    <w:rsid w:val="00425EB7"/>
    <w:rsid w:val="00437BFC"/>
    <w:rsid w:val="00442AC0"/>
    <w:rsid w:val="00460BCC"/>
    <w:rsid w:val="00463894"/>
    <w:rsid w:val="00470AA9"/>
    <w:rsid w:val="004718BF"/>
    <w:rsid w:val="0049006B"/>
    <w:rsid w:val="004A6051"/>
    <w:rsid w:val="004B5DD8"/>
    <w:rsid w:val="004C1652"/>
    <w:rsid w:val="004D4C46"/>
    <w:rsid w:val="004E32A8"/>
    <w:rsid w:val="004F2E30"/>
    <w:rsid w:val="0050334F"/>
    <w:rsid w:val="00503E91"/>
    <w:rsid w:val="00510AE8"/>
    <w:rsid w:val="0051537D"/>
    <w:rsid w:val="00526886"/>
    <w:rsid w:val="00542DB8"/>
    <w:rsid w:val="0054564B"/>
    <w:rsid w:val="00555D25"/>
    <w:rsid w:val="005713EB"/>
    <w:rsid w:val="005A600F"/>
    <w:rsid w:val="005C2E50"/>
    <w:rsid w:val="005D2B7F"/>
    <w:rsid w:val="005E4CA5"/>
    <w:rsid w:val="005E654F"/>
    <w:rsid w:val="00610094"/>
    <w:rsid w:val="00617D74"/>
    <w:rsid w:val="00634900"/>
    <w:rsid w:val="006355E0"/>
    <w:rsid w:val="0064154F"/>
    <w:rsid w:val="006455D0"/>
    <w:rsid w:val="00651E90"/>
    <w:rsid w:val="00655B1E"/>
    <w:rsid w:val="00655CCE"/>
    <w:rsid w:val="006A1A21"/>
    <w:rsid w:val="006B6385"/>
    <w:rsid w:val="006B7367"/>
    <w:rsid w:val="006C0689"/>
    <w:rsid w:val="006C08C3"/>
    <w:rsid w:val="006C19C6"/>
    <w:rsid w:val="006C7764"/>
    <w:rsid w:val="006D234F"/>
    <w:rsid w:val="006F38F4"/>
    <w:rsid w:val="006F7750"/>
    <w:rsid w:val="00705BF1"/>
    <w:rsid w:val="007324B3"/>
    <w:rsid w:val="00734E55"/>
    <w:rsid w:val="0074542C"/>
    <w:rsid w:val="007458E1"/>
    <w:rsid w:val="00745FAE"/>
    <w:rsid w:val="007556D1"/>
    <w:rsid w:val="00767D0E"/>
    <w:rsid w:val="00773ACD"/>
    <w:rsid w:val="007B041C"/>
    <w:rsid w:val="007B3F92"/>
    <w:rsid w:val="007B4D14"/>
    <w:rsid w:val="007F5F10"/>
    <w:rsid w:val="00802726"/>
    <w:rsid w:val="0080462C"/>
    <w:rsid w:val="00805257"/>
    <w:rsid w:val="008067EC"/>
    <w:rsid w:val="0083366C"/>
    <w:rsid w:val="00844534"/>
    <w:rsid w:val="008469DE"/>
    <w:rsid w:val="008506D5"/>
    <w:rsid w:val="008656F3"/>
    <w:rsid w:val="00892B00"/>
    <w:rsid w:val="008B45A3"/>
    <w:rsid w:val="008C53DF"/>
    <w:rsid w:val="008E6FB9"/>
    <w:rsid w:val="008F0189"/>
    <w:rsid w:val="008F1473"/>
    <w:rsid w:val="008F24DC"/>
    <w:rsid w:val="008F44EA"/>
    <w:rsid w:val="009025F0"/>
    <w:rsid w:val="00913790"/>
    <w:rsid w:val="009204A0"/>
    <w:rsid w:val="0093428B"/>
    <w:rsid w:val="00943A76"/>
    <w:rsid w:val="0094551C"/>
    <w:rsid w:val="00953DC1"/>
    <w:rsid w:val="0095670F"/>
    <w:rsid w:val="00964D0B"/>
    <w:rsid w:val="00970C63"/>
    <w:rsid w:val="0097497F"/>
    <w:rsid w:val="00976860"/>
    <w:rsid w:val="009774A5"/>
    <w:rsid w:val="00991D2F"/>
    <w:rsid w:val="009A431F"/>
    <w:rsid w:val="009A4759"/>
    <w:rsid w:val="009A5131"/>
    <w:rsid w:val="009B7F95"/>
    <w:rsid w:val="009C4274"/>
    <w:rsid w:val="009C6D0D"/>
    <w:rsid w:val="009C6F9F"/>
    <w:rsid w:val="009F71ED"/>
    <w:rsid w:val="00A03292"/>
    <w:rsid w:val="00A061CE"/>
    <w:rsid w:val="00A1258A"/>
    <w:rsid w:val="00A27C34"/>
    <w:rsid w:val="00A36998"/>
    <w:rsid w:val="00A5196F"/>
    <w:rsid w:val="00A6623D"/>
    <w:rsid w:val="00A67362"/>
    <w:rsid w:val="00A7554F"/>
    <w:rsid w:val="00A802F2"/>
    <w:rsid w:val="00A81C9B"/>
    <w:rsid w:val="00AA04A1"/>
    <w:rsid w:val="00AB255A"/>
    <w:rsid w:val="00AE657E"/>
    <w:rsid w:val="00AF4A1E"/>
    <w:rsid w:val="00AF56A8"/>
    <w:rsid w:val="00B02091"/>
    <w:rsid w:val="00B30339"/>
    <w:rsid w:val="00B33421"/>
    <w:rsid w:val="00B35EFB"/>
    <w:rsid w:val="00B51D45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C27D6"/>
    <w:rsid w:val="00BC3D7A"/>
    <w:rsid w:val="00BD2F15"/>
    <w:rsid w:val="00BE6428"/>
    <w:rsid w:val="00BF2B09"/>
    <w:rsid w:val="00BF685F"/>
    <w:rsid w:val="00BF693D"/>
    <w:rsid w:val="00C24B3F"/>
    <w:rsid w:val="00C24C86"/>
    <w:rsid w:val="00C4076C"/>
    <w:rsid w:val="00C523EA"/>
    <w:rsid w:val="00C622D7"/>
    <w:rsid w:val="00C64B7F"/>
    <w:rsid w:val="00C7477C"/>
    <w:rsid w:val="00C8086F"/>
    <w:rsid w:val="00CA23B9"/>
    <w:rsid w:val="00CC0991"/>
    <w:rsid w:val="00CC5E03"/>
    <w:rsid w:val="00CC6B8F"/>
    <w:rsid w:val="00CC7828"/>
    <w:rsid w:val="00CF0B90"/>
    <w:rsid w:val="00CF36D3"/>
    <w:rsid w:val="00D00049"/>
    <w:rsid w:val="00D00DA4"/>
    <w:rsid w:val="00D07616"/>
    <w:rsid w:val="00D13597"/>
    <w:rsid w:val="00D2211A"/>
    <w:rsid w:val="00D46264"/>
    <w:rsid w:val="00D56D51"/>
    <w:rsid w:val="00D57D70"/>
    <w:rsid w:val="00D61794"/>
    <w:rsid w:val="00D6767E"/>
    <w:rsid w:val="00D70BD7"/>
    <w:rsid w:val="00D81172"/>
    <w:rsid w:val="00D8328F"/>
    <w:rsid w:val="00D94C2F"/>
    <w:rsid w:val="00D951B8"/>
    <w:rsid w:val="00DA3122"/>
    <w:rsid w:val="00DA5A92"/>
    <w:rsid w:val="00DB4707"/>
    <w:rsid w:val="00DC70E4"/>
    <w:rsid w:val="00DD0635"/>
    <w:rsid w:val="00DD35DF"/>
    <w:rsid w:val="00DD53DC"/>
    <w:rsid w:val="00DE5B7D"/>
    <w:rsid w:val="00DF37F1"/>
    <w:rsid w:val="00DF504A"/>
    <w:rsid w:val="00DF5B76"/>
    <w:rsid w:val="00DF5E24"/>
    <w:rsid w:val="00DF60EB"/>
    <w:rsid w:val="00E076C3"/>
    <w:rsid w:val="00E41A1E"/>
    <w:rsid w:val="00E53152"/>
    <w:rsid w:val="00E70DD8"/>
    <w:rsid w:val="00E74E5B"/>
    <w:rsid w:val="00E826A8"/>
    <w:rsid w:val="00E90A39"/>
    <w:rsid w:val="00EA589F"/>
    <w:rsid w:val="00EC3C97"/>
    <w:rsid w:val="00EC6747"/>
    <w:rsid w:val="00ED4CB7"/>
    <w:rsid w:val="00EE71F2"/>
    <w:rsid w:val="00F06E1D"/>
    <w:rsid w:val="00F260E9"/>
    <w:rsid w:val="00F41208"/>
    <w:rsid w:val="00F5126A"/>
    <w:rsid w:val="00F81649"/>
    <w:rsid w:val="00F84E3E"/>
    <w:rsid w:val="00FB0515"/>
    <w:rsid w:val="00FB70A6"/>
    <w:rsid w:val="00FC4F8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79B1DBC"/>
  <w15:docId w15:val="{6DE32FE8-CDB4-4C29-B7F9-D921B25A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Paragraphedeliste">
    <w:name w:val="List Paragraph"/>
    <w:basedOn w:val="Normal"/>
    <w:uiPriority w:val="34"/>
    <w:rsid w:val="006F775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367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67C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67C7"/>
    <w:rPr>
      <w:rFonts w:eastAsia="Times New Roman"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67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67C7"/>
    <w:rPr>
      <w:rFonts w:eastAsia="Times New Roman" w:cs="Times New Roman"/>
      <w:b/>
      <w:bCs/>
      <w:lang w:eastAsia="en-US"/>
    </w:rPr>
  </w:style>
  <w:style w:type="paragraph" w:styleId="Rvision">
    <w:name w:val="Revision"/>
    <w:hidden/>
    <w:uiPriority w:val="99"/>
    <w:semiHidden/>
    <w:rsid w:val="00F06E1D"/>
    <w:rPr>
      <w:rFonts w:eastAsia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010D-FF20-479E-8B77-CDDFDF03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13</TotalTime>
  <Pages>3</Pages>
  <Words>433</Words>
  <Characters>2382</Characters>
  <Application>Microsoft Office Word</Application>
  <DocSecurity>0</DocSecurity>
  <Lines>19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Nazik ERENOĞLU</Manager>
  <Company>ERENOĞLU CONSULTANCY, TRANSLATION AND FOREIGN TRADE LTD. CO.</Company>
  <LinksUpToDate>false</LinksUpToDate>
  <CharactersWithSpaces>2810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ERENOĞLU DANIŞMANLIK, TERCÜMANLIK VE DIŞ TİCARET LTD. ŞTİ.</dc:creator>
  <cp:keywords>erenoglu@erenoglu.com.tr</cp:keywords>
  <dc:description>_x000d_
_x000d_
_x000d_
_x000d_
_x000d_
</dc:description>
  <cp:lastModifiedBy>VONAU Lucie</cp:lastModifiedBy>
  <cp:revision>15</cp:revision>
  <cp:lastPrinted>2017-03-21T17:43:00Z</cp:lastPrinted>
  <dcterms:created xsi:type="dcterms:W3CDTF">2022-12-10T17:23:00Z</dcterms:created>
  <dcterms:modified xsi:type="dcterms:W3CDTF">2025-10-16T09:55:00Z</dcterms:modified>
  <cp:category>www.erenoglu.com.tr</cp:category>
</cp:coreProperties>
</file>