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100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850"/>
        <w:tblGridChange w:id="0">
          <w:tblGrid>
            <w:gridCol w:w="1875"/>
            <w:gridCol w:w="5325"/>
            <w:gridCol w:w="285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98432720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98432719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984327202"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62 – Scenario - Una giornata dedicata agli acquisti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center"/>
        <w:rPr>
          <w:rFonts w:ascii="Calibri" w:cs="Calibri" w:eastAsia="Calibri" w:hAnsi="Calibri"/>
          <w:b w:val="1"/>
          <w:bCs w:val="1"/>
          <w:i w:val="0"/>
          <w:iCs w:val="0"/>
          <w:smallCaps w:val="0"/>
          <w:strike w:val="0"/>
          <w:color w:val="2f5496"/>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shd w:fill="d9d9d9" w:val="clea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Obiettivo - Fornire ai migranti gli strumenti linguistici necessari per fare acquisti nel</w:t>
      </w:r>
    </w:p>
    <w:p w:rsidR="00000000" w:rsidDel="00000000" w:rsidP="00000000" w:rsidRDefault="00000000" w:rsidRPr="00000000" w14:paraId="0000000D">
      <w:pPr>
        <w:shd w:fill="d9d9d9" w:val="clear"/>
        <w:ind w:lef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nuovo Paese. </w:t>
      </w:r>
    </w:p>
    <w:p w:rsidR="00000000" w:rsidDel="00000000" w:rsidP="00000000" w:rsidRDefault="00000000" w:rsidRPr="00000000" w14:paraId="0000000E">
      <w:pPr>
        <w:spacing w:after="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F">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Situazioni comunicative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Familiarizzare con i cartellini e la segnaletica usata nelle attività commerciali</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Chiedere e descrivere cosa si desidera acquistare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Chiedere informazioni su prezzi e quantità</w:t>
      </w:r>
    </w:p>
    <w:p w:rsidR="00000000" w:rsidDel="00000000" w:rsidP="00000000" w:rsidRDefault="00000000" w:rsidRPr="00000000" w14:paraId="00000013">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Materiali</w:t>
      </w:r>
    </w:p>
    <w:p w:rsidR="00000000" w:rsidDel="00000000" w:rsidP="00000000" w:rsidRDefault="00000000" w:rsidRPr="00000000" w14:paraId="000000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Immagini di supermercati, negozi o mercatini</w:t>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Immagini di cartellini, segnaletica e indicazioni presenti nei supermercati</w:t>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Immagini di scontrini</w:t>
      </w:r>
    </w:p>
    <w:p w:rsidR="00000000" w:rsidDel="00000000" w:rsidP="00000000" w:rsidRDefault="00000000" w:rsidRPr="00000000" w14:paraId="00000018">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Attività linguistiche </w:t>
      </w:r>
    </w:p>
    <w:p w:rsidR="00000000" w:rsidDel="00000000" w:rsidP="00000000" w:rsidRDefault="00000000" w:rsidRPr="00000000" w14:paraId="0000001A">
      <w:pPr>
        <w:spacing w:after="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B">
      <w:pPr>
        <w:spacing w:after="0" w:line="276" w:lineRule="auto"/>
        <w:jc w:val="both"/>
        <w:rPr>
          <w:rFonts w:ascii="Calibri" w:cs="Calibri" w:eastAsia="Calibri" w:hAnsi="Calibri"/>
          <w:i w:val="1"/>
          <w:iCs w:val="1"/>
          <w:u w:val="single"/>
        </w:rPr>
      </w:pPr>
      <w:r w:rsidDel="00000000" w:rsidR="00000000" w:rsidRPr="00000000">
        <w:rPr>
          <w:rFonts w:ascii="Calibri" w:cs="Calibri" w:eastAsia="Calibri" w:hAnsi="Calibri"/>
          <w:i w:val="1"/>
          <w:iCs w:val="1"/>
          <w:u w:val="single"/>
          <w:rtl w:val="0"/>
        </w:rPr>
        <w:t xml:space="preserve">Attività 1 </w:t>
      </w:r>
    </w:p>
    <w:p w:rsidR="00000000" w:rsidDel="00000000" w:rsidP="00000000" w:rsidRDefault="00000000" w:rsidRPr="00000000" w14:paraId="0000001C">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Invita gli apprendenti a descrivere un mercato nel loro Paese facendo domande come ad esempio: </w:t>
      </w:r>
      <w:r w:rsidDel="00000000" w:rsidR="00000000" w:rsidRPr="00000000">
        <w:rPr>
          <w:rFonts w:ascii="Calibri" w:cs="Calibri" w:eastAsia="Calibri" w:hAnsi="Calibri"/>
          <w:i w:val="1"/>
          <w:iCs w:val="1"/>
          <w:rtl w:val="0"/>
        </w:rPr>
        <w:t xml:space="preserve">Come si dice “mercato” e “negozio” nella tua lingua?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A che ora aprono i mercati? Che cosa puoi comprare lì? Dove fai di solito la spesa quando devi comprare cose da mangiare – in un mercato, in un negozio o in un supermercato? Puoi trovare una foto in Internet di un mercato tipico del tuo Paese?</w:t>
      </w:r>
      <w:r w:rsidDel="00000000" w:rsidR="00000000" w:rsidRPr="00000000">
        <w:rPr>
          <w:rFonts w:ascii="Calibri" w:cs="Calibri" w:eastAsia="Calibri" w:hAnsi="Calibri"/>
          <w:rtl w:val="0"/>
        </w:rPr>
        <w:t xml:space="preserve"> Condividi in plenaria le foto dei mercati tipici dei contesti di provenienza dei partecipanti.</w:t>
      </w:r>
    </w:p>
    <w:p w:rsidR="00000000" w:rsidDel="00000000" w:rsidP="00000000" w:rsidRDefault="00000000" w:rsidRPr="00000000" w14:paraId="0000001D">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after="0" w:line="276" w:lineRule="auto"/>
        <w:jc w:val="both"/>
        <w:rPr>
          <w:rFonts w:ascii="Calibri" w:cs="Calibri" w:eastAsia="Calibri" w:hAnsi="Calibri"/>
          <w:i w:val="1"/>
          <w:iCs w:val="1"/>
          <w:u w:val="single"/>
        </w:rPr>
      </w:pPr>
      <w:r w:rsidDel="00000000" w:rsidR="00000000" w:rsidRPr="00000000">
        <w:rPr>
          <w:rFonts w:ascii="Calibri" w:cs="Calibri" w:eastAsia="Calibri" w:hAnsi="Calibri"/>
          <w:i w:val="1"/>
          <w:iCs w:val="1"/>
          <w:u w:val="single"/>
          <w:rtl w:val="0"/>
        </w:rPr>
        <w:t xml:space="preserve">Attività 2</w:t>
      </w:r>
    </w:p>
    <w:p w:rsidR="00000000" w:rsidDel="00000000" w:rsidP="00000000" w:rsidRDefault="00000000" w:rsidRPr="00000000" w14:paraId="0000001F">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Utilizza il materiale A) per presentare la realtà italiana e stimolare confronti tra le immagini di mercato trovate dai partecipanti nell’attività precedente. Scopri cosa sanno riguardo ai luoghi dove acquistare determinati prodotti, facendo descrivere a turno le immagini proposte.</w:t>
      </w:r>
    </w:p>
    <w:p w:rsidR="00000000" w:rsidDel="00000000" w:rsidP="00000000" w:rsidRDefault="00000000" w:rsidRPr="00000000" w14:paraId="00000020">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after="0" w:line="276" w:lineRule="auto"/>
        <w:jc w:val="both"/>
        <w:rPr>
          <w:rFonts w:ascii="Calibri" w:cs="Calibri" w:eastAsia="Calibri" w:hAnsi="Calibri"/>
          <w:i w:val="1"/>
          <w:iCs w:val="1"/>
          <w:u w:val="single"/>
        </w:rPr>
      </w:pPr>
      <w:r w:rsidDel="00000000" w:rsidR="00000000" w:rsidRPr="00000000">
        <w:rPr>
          <w:rtl w:val="0"/>
        </w:rPr>
      </w:r>
    </w:p>
    <w:p w:rsidR="00000000" w:rsidDel="00000000" w:rsidP="00000000" w:rsidRDefault="00000000" w:rsidRPr="00000000" w14:paraId="00000022">
      <w:pPr>
        <w:spacing w:after="0" w:line="276" w:lineRule="auto"/>
        <w:jc w:val="both"/>
        <w:rPr>
          <w:rFonts w:ascii="Calibri" w:cs="Calibri" w:eastAsia="Calibri" w:hAnsi="Calibri"/>
          <w:i w:val="1"/>
          <w:iCs w:val="1"/>
          <w:u w:val="single"/>
        </w:rPr>
      </w:pPr>
      <w:r w:rsidDel="00000000" w:rsidR="00000000" w:rsidRPr="00000000">
        <w:rPr>
          <w:rtl w:val="0"/>
        </w:rPr>
      </w:r>
    </w:p>
    <w:p w:rsidR="00000000" w:rsidDel="00000000" w:rsidP="00000000" w:rsidRDefault="00000000" w:rsidRPr="00000000" w14:paraId="00000023">
      <w:pPr>
        <w:spacing w:after="0" w:line="276" w:lineRule="auto"/>
        <w:jc w:val="both"/>
        <w:rPr>
          <w:rFonts w:ascii="Calibri" w:cs="Calibri" w:eastAsia="Calibri" w:hAnsi="Calibri"/>
          <w:i w:val="1"/>
          <w:iCs w:val="1"/>
          <w:u w:val="single"/>
        </w:rPr>
      </w:pPr>
      <w:r w:rsidDel="00000000" w:rsidR="00000000" w:rsidRPr="00000000">
        <w:rPr>
          <w:rFonts w:ascii="Calibri" w:cs="Calibri" w:eastAsia="Calibri" w:hAnsi="Calibri"/>
          <w:i w:val="1"/>
          <w:iCs w:val="1"/>
          <w:u w:val="single"/>
          <w:rtl w:val="0"/>
        </w:rPr>
        <w:t xml:space="preserve">Attività 3</w:t>
      </w:r>
    </w:p>
    <w:p w:rsidR="00000000" w:rsidDel="00000000" w:rsidP="00000000" w:rsidRDefault="00000000" w:rsidRPr="00000000" w14:paraId="00000024">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Utilizza il materiale B) e mostra agli studenti cartellini, segnaletica e indicazioni più comuni presenti nei supermercati italiani. Invita gli studenti a:</w:t>
      </w:r>
    </w:p>
    <w:p w:rsidR="00000000" w:rsidDel="00000000" w:rsidP="00000000" w:rsidRDefault="00000000" w:rsidRPr="00000000" w14:paraId="00000025">
      <w:pPr>
        <w:numPr>
          <w:ilvl w:val="0"/>
          <w:numId w:val="8"/>
        </w:numPr>
        <w:spacing w:after="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trascrivere le espressioni chiave emerse durante la discussione in classe;</w:t>
      </w:r>
    </w:p>
    <w:p w:rsidR="00000000" w:rsidDel="00000000" w:rsidP="00000000" w:rsidRDefault="00000000" w:rsidRPr="00000000" w14:paraId="00000026">
      <w:pPr>
        <w:numPr>
          <w:ilvl w:val="0"/>
          <w:numId w:val="8"/>
        </w:numPr>
        <w:spacing w:after="0" w:before="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prendere nota del significato della segnaletica usata nei supermercati italiani. </w:t>
      </w:r>
    </w:p>
    <w:p w:rsidR="00000000" w:rsidDel="00000000" w:rsidP="00000000" w:rsidRDefault="00000000" w:rsidRPr="00000000" w14:paraId="00000027">
      <w:pPr>
        <w:spacing w:after="0" w:line="276"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8">
      <w:pPr>
        <w:spacing w:after="0" w:line="276" w:lineRule="auto"/>
        <w:jc w:val="both"/>
        <w:rPr>
          <w:rFonts w:ascii="Calibri" w:cs="Calibri" w:eastAsia="Calibri" w:hAnsi="Calibri"/>
          <w:i w:val="1"/>
          <w:iCs w:val="1"/>
          <w:u w:val="single"/>
        </w:rPr>
      </w:pPr>
      <w:r w:rsidDel="00000000" w:rsidR="00000000" w:rsidRPr="00000000">
        <w:rPr>
          <w:rFonts w:ascii="Calibri" w:cs="Calibri" w:eastAsia="Calibri" w:hAnsi="Calibri"/>
          <w:rtl w:val="0"/>
        </w:rPr>
        <w:t xml:space="preserve">Verifica la comprensione con un’attività di abbinamento tra parole e immagini raffiguranti i diversi segnali e cartellini appena visti.</w:t>
      </w:r>
      <w:r w:rsidDel="00000000" w:rsidR="00000000" w:rsidRPr="00000000">
        <w:rPr>
          <w:rtl w:val="0"/>
        </w:rPr>
      </w:r>
    </w:p>
    <w:p w:rsidR="00000000" w:rsidDel="00000000" w:rsidP="00000000" w:rsidRDefault="00000000" w:rsidRPr="00000000" w14:paraId="00000029">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after="0" w:line="276" w:lineRule="auto"/>
        <w:jc w:val="both"/>
        <w:rPr>
          <w:rFonts w:ascii="Calibri" w:cs="Calibri" w:eastAsia="Calibri" w:hAnsi="Calibri"/>
          <w:i w:val="1"/>
          <w:iCs w:val="1"/>
          <w:u w:val="single"/>
        </w:rPr>
      </w:pPr>
      <w:r w:rsidDel="00000000" w:rsidR="00000000" w:rsidRPr="00000000">
        <w:rPr>
          <w:rFonts w:ascii="Calibri" w:cs="Calibri" w:eastAsia="Calibri" w:hAnsi="Calibri"/>
          <w:i w:val="1"/>
          <w:iCs w:val="1"/>
          <w:u w:val="single"/>
          <w:rtl w:val="0"/>
        </w:rPr>
        <w:t xml:space="preserve">Attività 4</w:t>
      </w:r>
    </w:p>
    <w:p w:rsidR="00000000" w:rsidDel="00000000" w:rsidP="00000000" w:rsidRDefault="00000000" w:rsidRPr="00000000" w14:paraId="0000002B">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In preparazione della successiva attività, mostra immagini di monete o banconote. Fai vedere poi alcuni scontrini (materiale C) e chiedi agli apprendenti di fare dei semplici calcoli, ad esempio: </w:t>
      </w:r>
      <w:r w:rsidDel="00000000" w:rsidR="00000000" w:rsidRPr="00000000">
        <w:rPr>
          <w:rFonts w:ascii="Calibri" w:cs="Calibri" w:eastAsia="Calibri" w:hAnsi="Calibri"/>
          <w:i w:val="1"/>
          <w:iCs w:val="1"/>
          <w:rtl w:val="0"/>
        </w:rPr>
        <w:t xml:space="preserve">Se compri un prodotto da 5 € e paghi con una banconota da 20 euro, quanto resto ti daranno?</w:t>
      </w:r>
      <w:r w:rsidDel="00000000" w:rsidR="00000000" w:rsidRPr="00000000">
        <w:rPr>
          <w:rFonts w:ascii="Calibri" w:cs="Calibri" w:eastAsia="Calibri" w:hAnsi="Calibri"/>
          <w:rtl w:val="0"/>
        </w:rPr>
        <w:t xml:space="preserve"> </w:t>
      </w:r>
    </w:p>
    <w:p w:rsidR="00000000" w:rsidDel="00000000" w:rsidP="00000000" w:rsidRDefault="00000000" w:rsidRPr="00000000" w14:paraId="0000002C">
      <w:pPr>
        <w:spacing w:after="0" w:line="276" w:lineRule="auto"/>
        <w:jc w:val="both"/>
        <w:rPr>
          <w:rFonts w:ascii="Calibri" w:cs="Calibri" w:eastAsia="Calibri" w:hAnsi="Calibri"/>
          <w:i w:val="1"/>
          <w:iCs w:val="1"/>
          <w:u w:val="single"/>
        </w:rPr>
      </w:pPr>
      <w:r w:rsidDel="00000000" w:rsidR="00000000" w:rsidRPr="00000000">
        <w:rPr>
          <w:rtl w:val="0"/>
        </w:rPr>
      </w:r>
    </w:p>
    <w:p w:rsidR="00000000" w:rsidDel="00000000" w:rsidP="00000000" w:rsidRDefault="00000000" w:rsidRPr="00000000" w14:paraId="0000002D">
      <w:pPr>
        <w:spacing w:after="0" w:line="276" w:lineRule="auto"/>
        <w:jc w:val="both"/>
        <w:rPr>
          <w:rFonts w:ascii="Calibri" w:cs="Calibri" w:eastAsia="Calibri" w:hAnsi="Calibri"/>
          <w:i w:val="1"/>
          <w:iCs w:val="1"/>
          <w:u w:val="single"/>
        </w:rPr>
      </w:pPr>
      <w:r w:rsidDel="00000000" w:rsidR="00000000" w:rsidRPr="00000000">
        <w:rPr>
          <w:rFonts w:ascii="Calibri" w:cs="Calibri" w:eastAsia="Calibri" w:hAnsi="Calibri"/>
          <w:i w:val="1"/>
          <w:iCs w:val="1"/>
          <w:u w:val="single"/>
          <w:rtl w:val="0"/>
        </w:rPr>
        <w:t xml:space="preserve">Attività 5</w:t>
      </w:r>
    </w:p>
    <w:p w:rsidR="00000000" w:rsidDel="00000000" w:rsidP="00000000" w:rsidRDefault="00000000" w:rsidRPr="00000000" w14:paraId="0000002E">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Chiedi dove è possibile acquistare una SIM per il telefono nel loro Paese. Introduci un dialogo simile al seguente, immaginando che si svolga all’interno del reparto telefonia di un supermercato. </w:t>
      </w:r>
    </w:p>
    <w:p w:rsidR="00000000" w:rsidDel="00000000" w:rsidP="00000000" w:rsidRDefault="00000000" w:rsidRPr="00000000" w14:paraId="0000002F">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Puoi leggere il testo o usare un audio e presentare la trascrizione alla lavagna o su un foglio. </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Buongiorno, posso comprare una SIM per il mio telefono qui?</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Sì, certo.</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Quanto costa?</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25 euro con 1 gigabyte, 45 euro con 2 gigabyte.</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Posso avere 1 gigabyte, per favore?</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 Certo, ecco qua.</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Perfetto, ecco 30 euro.</w:t>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Ed ecco il Suo resto.</w:t>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Grazie, arrivederci</w:t>
      </w:r>
    </w:p>
    <w:p w:rsidR="00000000" w:rsidDel="00000000" w:rsidP="00000000" w:rsidRDefault="00000000" w:rsidRPr="00000000" w14:paraId="000000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134"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Grazie a Lei, buona giornata</w:t>
      </w:r>
    </w:p>
    <w:p w:rsidR="00000000" w:rsidDel="00000000" w:rsidP="00000000" w:rsidRDefault="00000000" w:rsidRPr="00000000" w14:paraId="0000003A">
      <w:pPr>
        <w:spacing w:after="0" w:line="276" w:lineRule="auto"/>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3B">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Controlla la comprensione, concentrandoti sulle espressioni </w:t>
      </w:r>
      <w:r w:rsidDel="00000000" w:rsidR="00000000" w:rsidRPr="00000000">
        <w:rPr>
          <w:rFonts w:ascii="Calibri" w:cs="Calibri" w:eastAsia="Calibri" w:hAnsi="Calibri"/>
          <w:i w:val="1"/>
          <w:iCs w:val="1"/>
          <w:rtl w:val="0"/>
        </w:rPr>
        <w:t xml:space="preserve">Posso comprare? Quanto costa?</w:t>
      </w:r>
      <w:r w:rsidDel="00000000" w:rsidR="00000000" w:rsidRPr="00000000">
        <w:rPr>
          <w:rFonts w:ascii="Calibri" w:cs="Calibri" w:eastAsia="Calibri" w:hAnsi="Calibri"/>
          <w:rtl w:val="0"/>
        </w:rPr>
        <w:t xml:space="preserve"> </w:t>
      </w:r>
    </w:p>
    <w:p w:rsidR="00000000" w:rsidDel="00000000" w:rsidP="00000000" w:rsidRDefault="00000000" w:rsidRPr="00000000" w14:paraId="0000003C">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Invita quindi gli studenti a coppie a svolgere un role-play seguendo il modello dato, chiedendo informazioni e acquistando articoli in un negozio a loro scelta.</w:t>
      </w:r>
    </w:p>
    <w:p w:rsidR="00000000" w:rsidDel="00000000" w:rsidP="00000000" w:rsidRDefault="00000000" w:rsidRPr="00000000" w14:paraId="0000003D">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E">
      <w:pPr>
        <w:spacing w:after="0" w:line="276" w:lineRule="auto"/>
        <w:jc w:val="both"/>
        <w:rPr>
          <w:rFonts w:ascii="Calibri" w:cs="Calibri" w:eastAsia="Calibri" w:hAnsi="Calibri"/>
          <w:i w:val="1"/>
          <w:iCs w:val="1"/>
          <w:u w:val="single"/>
        </w:rPr>
      </w:pPr>
      <w:r w:rsidDel="00000000" w:rsidR="00000000" w:rsidRPr="00000000">
        <w:rPr>
          <w:rFonts w:ascii="Calibri" w:cs="Calibri" w:eastAsia="Calibri" w:hAnsi="Calibri"/>
          <w:i w:val="1"/>
          <w:iCs w:val="1"/>
          <w:u w:val="single"/>
          <w:rtl w:val="0"/>
        </w:rPr>
        <w:t xml:space="preserve">Attività 6</w:t>
      </w:r>
    </w:p>
    <w:p w:rsidR="00000000" w:rsidDel="00000000" w:rsidP="00000000" w:rsidRDefault="00000000" w:rsidRPr="00000000" w14:paraId="0000003F">
      <w:pPr>
        <w:spacing w:after="0" w:line="276" w:lineRule="auto"/>
        <w:jc w:val="both"/>
        <w:rPr>
          <w:rFonts w:ascii="Calibri" w:cs="Calibri" w:eastAsia="Calibri" w:hAnsi="Calibri"/>
          <w:i w:val="1"/>
          <w:iCs w:val="1"/>
          <w:u w:val="single"/>
        </w:rPr>
      </w:pPr>
      <w:r w:rsidDel="00000000" w:rsidR="00000000" w:rsidRPr="00000000">
        <w:rPr>
          <w:rFonts w:ascii="Calibri" w:cs="Calibri" w:eastAsia="Calibri" w:hAnsi="Calibri"/>
          <w:rtl w:val="0"/>
        </w:rPr>
        <w:t xml:space="preserve">Sempre con riferimento al dialogo dell’attività precedente, proponi un annuncio di servizio, come la chiusura di un supermercato, che potrebbe essere ascoltato dalla persona che sta acquistando la SIM. Ad esempio: </w:t>
      </w:r>
      <w:r w:rsidDel="00000000" w:rsidR="00000000" w:rsidRPr="00000000">
        <w:rPr>
          <w:rFonts w:ascii="Calibri" w:cs="Calibri" w:eastAsia="Calibri" w:hAnsi="Calibri"/>
          <w:i w:val="1"/>
          <w:iCs w:val="1"/>
          <w:rtl w:val="0"/>
        </w:rPr>
        <w:t xml:space="preserve">Il supermercato chiuderà alle 19:30. Preghiamo i gentili clienti di avvicinarsi alle casse. Grazie!</w:t>
      </w:r>
      <w:r w:rsidDel="00000000" w:rsidR="00000000" w:rsidRPr="00000000">
        <w:rPr>
          <w:rFonts w:ascii="Calibri" w:cs="Calibri" w:eastAsia="Calibri" w:hAnsi="Calibri"/>
          <w:rtl w:val="0"/>
        </w:rPr>
        <w:t xml:space="preserve"> Ripeti l'annuncio se necessario. Poi verifica la comprensione con domande come: </w:t>
      </w:r>
      <w:r w:rsidDel="00000000" w:rsidR="00000000" w:rsidRPr="00000000">
        <w:rPr>
          <w:rFonts w:ascii="Calibri" w:cs="Calibri" w:eastAsia="Calibri" w:hAnsi="Calibri"/>
          <w:i w:val="1"/>
          <w:iCs w:val="1"/>
          <w:rtl w:val="0"/>
        </w:rPr>
        <w:t xml:space="preserve">A che ora chiuderà il supermercato? Che cosa devono fare i clienti?</w:t>
      </w:r>
      <w:r w:rsidDel="00000000" w:rsidR="00000000" w:rsidRPr="00000000">
        <w:rPr>
          <w:rtl w:val="0"/>
        </w:rPr>
      </w:r>
    </w:p>
    <w:p w:rsidR="00000000" w:rsidDel="00000000" w:rsidP="00000000" w:rsidRDefault="00000000" w:rsidRPr="00000000" w14:paraId="00000040">
      <w:pPr>
        <w:spacing w:line="276" w:lineRule="auto"/>
        <w:jc w:val="both"/>
        <w:rPr>
          <w:rFonts w:ascii="Calibri" w:cs="Calibri" w:eastAsia="Calibri" w:hAnsi="Calibri"/>
          <w:i w:val="1"/>
          <w:i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41">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Materiali </w:t>
      </w:r>
    </w:p>
    <w:p w:rsidR="00000000" w:rsidDel="00000000" w:rsidP="00000000" w:rsidRDefault="00000000" w:rsidRPr="00000000" w14:paraId="0000004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w:t>
      </w:r>
    </w:p>
    <w:p w:rsidR="00000000" w:rsidDel="00000000" w:rsidP="00000000" w:rsidRDefault="00000000" w:rsidRPr="00000000" w14:paraId="00000044">
      <w:pPr>
        <w:rPr/>
      </w:pPr>
      <w:r w:rsidDel="00000000" w:rsidR="00000000" w:rsidRPr="00000000">
        <w:rPr/>
        <w:drawing>
          <wp:inline distB="0" distT="0" distL="0" distR="0">
            <wp:extent cx="2771178" cy="1859953"/>
            <wp:effectExtent b="0" l="0" r="0" t="0"/>
            <wp:docPr descr="Shoppers turn to multiple supermarkets as grocery inflation reaches record  high | The Independent" id="1984327205" name="image8.jpg"/>
            <a:graphic>
              <a:graphicData uri="http://schemas.openxmlformats.org/drawingml/2006/picture">
                <pic:pic>
                  <pic:nvPicPr>
                    <pic:cNvPr descr="Shoppers turn to multiple supermarkets as grocery inflation reaches record  high | The Independent" id="0" name="image8.jpg"/>
                    <pic:cNvPicPr preferRelativeResize="0"/>
                  </pic:nvPicPr>
                  <pic:blipFill>
                    <a:blip r:embed="rId10"/>
                    <a:srcRect b="0" l="0" r="0" t="0"/>
                    <a:stretch>
                      <a:fillRect/>
                    </a:stretch>
                  </pic:blipFill>
                  <pic:spPr>
                    <a:xfrm>
                      <a:off x="0" y="0"/>
                      <a:ext cx="2771178" cy="1859953"/>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3284332</wp:posOffset>
            </wp:positionH>
            <wp:positionV relativeFrom="paragraph">
              <wp:posOffset>5152</wp:posOffset>
            </wp:positionV>
            <wp:extent cx="2835797" cy="1890213"/>
            <wp:effectExtent b="0" l="0" r="0" t="0"/>
            <wp:wrapNone/>
            <wp:docPr descr="Mercati Rionali - MONNOROMA.it" id="1984327211" name="image4.jpg"/>
            <a:graphic>
              <a:graphicData uri="http://schemas.openxmlformats.org/drawingml/2006/picture">
                <pic:pic>
                  <pic:nvPicPr>
                    <pic:cNvPr descr="Mercati Rionali - MONNOROMA.it" id="0" name="image4.jpg"/>
                    <pic:cNvPicPr preferRelativeResize="0"/>
                  </pic:nvPicPr>
                  <pic:blipFill>
                    <a:blip r:embed="rId11"/>
                    <a:srcRect b="0" l="0" r="0" t="0"/>
                    <a:stretch>
                      <a:fillRect/>
                    </a:stretch>
                  </pic:blipFill>
                  <pic:spPr>
                    <a:xfrm>
                      <a:off x="0" y="0"/>
                      <a:ext cx="2835797" cy="1890213"/>
                    </a:xfrm>
                    <a:prstGeom prst="rect"/>
                    <a:ln/>
                  </pic:spPr>
                </pic:pic>
              </a:graphicData>
            </a:graphic>
          </wp:anchor>
        </w:drawing>
      </w:r>
    </w:p>
    <w:p w:rsidR="00000000" w:rsidDel="00000000" w:rsidP="00000000" w:rsidRDefault="00000000" w:rsidRPr="00000000" w14:paraId="00000045">
      <w:pPr>
        <w:tabs>
          <w:tab w:val="left" w:leader="none" w:pos="4245"/>
        </w:tabs>
        <w:rPr>
          <w:rFonts w:ascii="Calibri" w:cs="Calibri" w:eastAsia="Calibri" w:hAnsi="Calibri"/>
        </w:rPr>
      </w:pPr>
      <w:r w:rsidDel="00000000" w:rsidR="00000000" w:rsidRPr="00000000">
        <w:rPr>
          <w:rFonts w:ascii="Calibri" w:cs="Calibri" w:eastAsia="Calibri" w:hAnsi="Calibri"/>
          <w:rtl w:val="0"/>
        </w:rPr>
        <w:tab/>
      </w:r>
      <w:r w:rsidDel="00000000" w:rsidR="00000000" w:rsidRPr="00000000">
        <w:drawing>
          <wp:anchor allowOverlap="1" behindDoc="0" distB="0" distT="0" distL="114300" distR="114300" hidden="0" layoutInCell="1" locked="0" relativeHeight="0" simplePos="0">
            <wp:simplePos x="0" y="0"/>
            <wp:positionH relativeFrom="column">
              <wp:posOffset>3307901</wp:posOffset>
            </wp:positionH>
            <wp:positionV relativeFrom="paragraph">
              <wp:posOffset>221358</wp:posOffset>
            </wp:positionV>
            <wp:extent cx="2977875" cy="2177837"/>
            <wp:effectExtent b="0" l="0" r="0" t="0"/>
            <wp:wrapNone/>
            <wp:docPr descr="Cibo da tutto il mondo al mercato di Piazza Vittorio" id="1984327201" name="image13.jpg"/>
            <a:graphic>
              <a:graphicData uri="http://schemas.openxmlformats.org/drawingml/2006/picture">
                <pic:pic>
                  <pic:nvPicPr>
                    <pic:cNvPr descr="Cibo da tutto il mondo al mercato di Piazza Vittorio" id="0" name="image13.jpg"/>
                    <pic:cNvPicPr preferRelativeResize="0"/>
                  </pic:nvPicPr>
                  <pic:blipFill>
                    <a:blip r:embed="rId12"/>
                    <a:srcRect b="0" l="0" r="0" t="0"/>
                    <a:stretch>
                      <a:fillRect/>
                    </a:stretch>
                  </pic:blipFill>
                  <pic:spPr>
                    <a:xfrm>
                      <a:off x="0" y="0"/>
                      <a:ext cx="2977875" cy="2177837"/>
                    </a:xfrm>
                    <a:prstGeom prst="rect"/>
                    <a:ln/>
                  </pic:spPr>
                </pic:pic>
              </a:graphicData>
            </a:graphic>
          </wp:anchor>
        </w:drawing>
      </w:r>
    </w:p>
    <w:p w:rsidR="00000000" w:rsidDel="00000000" w:rsidP="00000000" w:rsidRDefault="00000000" w:rsidRPr="00000000" w14:paraId="00000046">
      <w:pPr>
        <w:tabs>
          <w:tab w:val="left" w:leader="none" w:pos="4245"/>
        </w:tabs>
        <w:rPr/>
      </w:pPr>
      <w:r w:rsidDel="00000000" w:rsidR="00000000" w:rsidRPr="00000000">
        <w:rPr/>
        <w:drawing>
          <wp:inline distB="0" distT="0" distL="0" distR="0">
            <wp:extent cx="2799444" cy="2099584"/>
            <wp:effectExtent b="0" l="0" r="0" t="0"/>
            <wp:docPr descr="Il mercato rionale e la sosta in via Eustachi - Z3xmi" id="1984327208" name="image15.jpg"/>
            <a:graphic>
              <a:graphicData uri="http://schemas.openxmlformats.org/drawingml/2006/picture">
                <pic:pic>
                  <pic:nvPicPr>
                    <pic:cNvPr descr="Il mercato rionale e la sosta in via Eustachi - Z3xmi" id="0" name="image15.jpg"/>
                    <pic:cNvPicPr preferRelativeResize="0"/>
                  </pic:nvPicPr>
                  <pic:blipFill>
                    <a:blip r:embed="rId13"/>
                    <a:srcRect b="0" l="0" r="0" t="0"/>
                    <a:stretch>
                      <a:fillRect/>
                    </a:stretch>
                  </pic:blipFill>
                  <pic:spPr>
                    <a:xfrm>
                      <a:off x="0" y="0"/>
                      <a:ext cx="2799444" cy="2099584"/>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tabs>
          <w:tab w:val="left" w:leader="none" w:pos="4305"/>
        </w:tabs>
        <w:jc w:val="center"/>
        <w:rPr>
          <w:rFonts w:ascii="Calibri" w:cs="Calibri" w:eastAsia="Calibri" w:hAnsi="Calibri"/>
        </w:rPr>
      </w:pPr>
      <w:r w:rsidDel="00000000" w:rsidR="00000000" w:rsidRPr="00000000">
        <w:rPr/>
        <w:drawing>
          <wp:inline distB="0" distT="0" distL="0" distR="0">
            <wp:extent cx="3844410" cy="2354985"/>
            <wp:effectExtent b="0" l="0" r="0" t="0"/>
            <wp:docPr descr="Cercasi negozio di telefonia derubato | Cronache Picene" id="1984327206" name="image2.jpg"/>
            <a:graphic>
              <a:graphicData uri="http://schemas.openxmlformats.org/drawingml/2006/picture">
                <pic:pic>
                  <pic:nvPicPr>
                    <pic:cNvPr descr="Cercasi negozio di telefonia derubato | Cronache Picene" id="0" name="image2.jpg"/>
                    <pic:cNvPicPr preferRelativeResize="0"/>
                  </pic:nvPicPr>
                  <pic:blipFill>
                    <a:blip r:embed="rId14"/>
                    <a:srcRect b="0" l="0" r="0" t="0"/>
                    <a:stretch>
                      <a:fillRect/>
                    </a:stretch>
                  </pic:blipFill>
                  <pic:spPr>
                    <a:xfrm>
                      <a:off x="0" y="0"/>
                      <a:ext cx="3844410" cy="235498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rPr>
          <w:rFonts w:ascii="Calibri" w:cs="Calibri" w:eastAsia="Calibri" w:hAnsi="Calibri"/>
        </w:rPr>
      </w:pPr>
      <w:r w:rsidDel="00000000" w:rsidR="00000000" w:rsidRPr="00000000">
        <w:rPr>
          <w:rtl w:val="0"/>
        </w:rPr>
      </w:r>
    </w:p>
    <w:p w:rsidR="00000000" w:rsidDel="00000000" w:rsidP="00000000" w:rsidRDefault="00000000" w:rsidRPr="00000000" w14:paraId="0000004B">
      <w:pPr>
        <w:rPr>
          <w:rFonts w:ascii="Calibri" w:cs="Calibri" w:eastAsia="Calibri" w:hAnsi="Calibri"/>
        </w:rPr>
      </w:pPr>
      <w:r w:rsidDel="00000000" w:rsidR="00000000" w:rsidRPr="00000000">
        <w:rPr>
          <w:rtl w:val="0"/>
        </w:rPr>
      </w:r>
    </w:p>
    <w:p w:rsidR="00000000" w:rsidDel="00000000" w:rsidP="00000000" w:rsidRDefault="00000000" w:rsidRPr="00000000" w14:paraId="0000004C">
      <w:pPr>
        <w:rPr>
          <w:rFonts w:ascii="Calibri" w:cs="Calibri" w:eastAsia="Calibri" w:hAnsi="Calibri"/>
        </w:rPr>
      </w:pPr>
      <w:r w:rsidDel="00000000" w:rsidR="00000000" w:rsidRPr="00000000">
        <w:rPr>
          <w:rtl w:val="0"/>
        </w:rPr>
      </w:r>
    </w:p>
    <w:p w:rsidR="00000000" w:rsidDel="00000000" w:rsidP="00000000" w:rsidRDefault="00000000" w:rsidRPr="00000000" w14:paraId="0000004D">
      <w:pPr>
        <w:rPr>
          <w:rFonts w:ascii="Calibri" w:cs="Calibri" w:eastAsia="Calibri" w:hAnsi="Calibri"/>
        </w:rPr>
      </w:pPr>
      <w:r w:rsidDel="00000000" w:rsidR="00000000" w:rsidRPr="00000000">
        <w:rPr>
          <w:rtl w:val="0"/>
        </w:rPr>
      </w:r>
    </w:p>
    <w:p w:rsidR="00000000" w:rsidDel="00000000" w:rsidP="00000000" w:rsidRDefault="00000000" w:rsidRPr="00000000" w14:paraId="0000004E">
      <w:pPr>
        <w:tabs>
          <w:tab w:val="left" w:leader="none" w:pos="3975"/>
        </w:tabs>
        <w:jc w:val="center"/>
        <w:rPr>
          <w:rFonts w:ascii="Calibri" w:cs="Calibri" w:eastAsia="Calibri" w:hAnsi="Calibri"/>
        </w:rPr>
      </w:pPr>
      <w:r w:rsidDel="00000000" w:rsidR="00000000" w:rsidRPr="00000000">
        <w:rPr>
          <w:rFonts w:ascii="Calibri" w:cs="Calibri" w:eastAsia="Calibri" w:hAnsi="Calibri"/>
        </w:rPr>
        <w:drawing>
          <wp:inline distB="0" distT="0" distL="0" distR="0">
            <wp:extent cx="4087264" cy="2203786"/>
            <wp:effectExtent b="0" l="0" r="0" t="0"/>
            <wp:docPr descr="Pro o contro la chiusura dei negozi la domenica? Cosa pensano i lavoratori  dei centri commerciali" id="1984327210" name="image19.jpg"/>
            <a:graphic>
              <a:graphicData uri="http://schemas.openxmlformats.org/drawingml/2006/picture">
                <pic:pic>
                  <pic:nvPicPr>
                    <pic:cNvPr descr="Pro o contro la chiusura dei negozi la domenica? Cosa pensano i lavoratori  dei centri commerciali" id="0" name="image19.jpg"/>
                    <pic:cNvPicPr preferRelativeResize="0"/>
                  </pic:nvPicPr>
                  <pic:blipFill>
                    <a:blip r:embed="rId15"/>
                    <a:srcRect b="0" l="0" r="0" t="0"/>
                    <a:stretch>
                      <a:fillRect/>
                    </a:stretch>
                  </pic:blipFill>
                  <pic:spPr>
                    <a:xfrm>
                      <a:off x="0" y="0"/>
                      <a:ext cx="4087264" cy="2203786"/>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tabs>
          <w:tab w:val="left" w:leader="none" w:pos="3975"/>
        </w:tabs>
        <w:rPr>
          <w:rFonts w:ascii="Calibri" w:cs="Calibri" w:eastAsia="Calibri" w:hAnsi="Calibri"/>
        </w:rPr>
      </w:pPr>
      <w:r w:rsidDel="00000000" w:rsidR="00000000" w:rsidRPr="00000000">
        <w:rPr>
          <w:rtl w:val="0"/>
        </w:rPr>
      </w:r>
    </w:p>
    <w:p w:rsidR="00000000" w:rsidDel="00000000" w:rsidP="00000000" w:rsidRDefault="00000000" w:rsidRPr="00000000" w14:paraId="00000050">
      <w:pPr>
        <w:tabs>
          <w:tab w:val="left" w:leader="none" w:pos="3975"/>
        </w:tabs>
        <w:jc w:val="center"/>
        <w:rPr/>
      </w:pPr>
      <w:r w:rsidDel="00000000" w:rsidR="00000000" w:rsidRPr="00000000">
        <w:rPr/>
        <w:drawing>
          <wp:inline distB="0" distT="0" distL="0" distR="0">
            <wp:extent cx="3293441" cy="2138111"/>
            <wp:effectExtent b="0" l="0" r="0" t="0"/>
            <wp:docPr descr="Trova il tuo negozio preferito - Centro Commerciale Guadagna" id="1984327209" name="image7.jpg"/>
            <a:graphic>
              <a:graphicData uri="http://schemas.openxmlformats.org/drawingml/2006/picture">
                <pic:pic>
                  <pic:nvPicPr>
                    <pic:cNvPr descr="Trova il tuo negozio preferito - Centro Commerciale Guadagna" id="0" name="image7.jpg"/>
                    <pic:cNvPicPr preferRelativeResize="0"/>
                  </pic:nvPicPr>
                  <pic:blipFill>
                    <a:blip r:embed="rId16"/>
                    <a:srcRect b="4544" l="0" r="11312" t="9091"/>
                    <a:stretch>
                      <a:fillRect/>
                    </a:stretch>
                  </pic:blipFill>
                  <pic:spPr>
                    <a:xfrm>
                      <a:off x="0" y="0"/>
                      <a:ext cx="3293441" cy="2138111"/>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tabs>
          <w:tab w:val="left" w:leader="none" w:pos="3690"/>
        </w:tabs>
        <w:jc w:val="center"/>
        <w:rPr>
          <w:rFonts w:ascii="Calibri" w:cs="Calibri" w:eastAsia="Calibri" w:hAnsi="Calibri"/>
        </w:rPr>
      </w:pPr>
      <w:r w:rsidDel="00000000" w:rsidR="00000000" w:rsidRPr="00000000">
        <w:rPr>
          <w:rFonts w:ascii="Calibri" w:cs="Calibri" w:eastAsia="Calibri" w:hAnsi="Calibri"/>
        </w:rPr>
        <w:drawing>
          <wp:inline distB="0" distT="0" distL="0" distR="0">
            <wp:extent cx="4748448" cy="3126062"/>
            <wp:effectExtent b="0" l="0" r="0" t="0"/>
            <wp:docPr descr="How to open a bakery with no money" id="1984327213" name="image20.jpg"/>
            <a:graphic>
              <a:graphicData uri="http://schemas.openxmlformats.org/drawingml/2006/picture">
                <pic:pic>
                  <pic:nvPicPr>
                    <pic:cNvPr descr="How to open a bakery with no money" id="0" name="image20.jpg"/>
                    <pic:cNvPicPr preferRelativeResize="0"/>
                  </pic:nvPicPr>
                  <pic:blipFill>
                    <a:blip r:embed="rId17"/>
                    <a:srcRect b="0" l="0" r="0" t="0"/>
                    <a:stretch>
                      <a:fillRect/>
                    </a:stretch>
                  </pic:blipFill>
                  <pic:spPr>
                    <a:xfrm>
                      <a:off x="0" y="0"/>
                      <a:ext cx="4748448" cy="3126062"/>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tabs>
          <w:tab w:val="left" w:leader="none" w:pos="369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4">
      <w:pPr>
        <w:tabs>
          <w:tab w:val="left" w:leader="none" w:pos="3690"/>
        </w:tabs>
        <w:rPr>
          <w:rFonts w:ascii="Calibri" w:cs="Calibri" w:eastAsia="Calibri" w:hAnsi="Calibri"/>
          <w:b w:val="1"/>
          <w:bCs w:val="1"/>
        </w:rPr>
      </w:pPr>
      <w:r w:rsidDel="00000000" w:rsidR="00000000" w:rsidRPr="00000000">
        <w:rPr>
          <w:rFonts w:ascii="Calibri" w:cs="Calibri" w:eastAsia="Calibri" w:hAnsi="Calibri"/>
          <w:b w:val="1"/>
          <w:bCs w:val="1"/>
          <w:rtl w:val="0"/>
        </w:rPr>
        <w:t xml:space="preserve">B)</w:t>
      </w:r>
    </w:p>
    <w:p w:rsidR="00000000" w:rsidDel="00000000" w:rsidP="00000000" w:rsidRDefault="00000000" w:rsidRPr="00000000" w14:paraId="00000055">
      <w:pPr>
        <w:tabs>
          <w:tab w:val="left" w:leader="none" w:pos="3690"/>
        </w:tabs>
        <w:rPr>
          <w:rFonts w:ascii="Calibri" w:cs="Calibri" w:eastAsia="Calibri" w:hAnsi="Calibri"/>
          <w:b w:val="1"/>
          <w:bCs w:val="1"/>
        </w:rPr>
      </w:pPr>
      <w:r w:rsidDel="00000000" w:rsidR="00000000" w:rsidRPr="00000000">
        <w:rPr/>
        <w:drawing>
          <wp:inline distB="0" distT="0" distL="0" distR="0">
            <wp:extent cx="3140196" cy="2085867"/>
            <wp:effectExtent b="0" l="0" r="0" t="0"/>
            <wp:docPr descr="Lidl Italia adotta i cartellini elettronici dei prezzi - Il Sole 24 ORE" id="1984327212" name="image17.jpg"/>
            <a:graphic>
              <a:graphicData uri="http://schemas.openxmlformats.org/drawingml/2006/picture">
                <pic:pic>
                  <pic:nvPicPr>
                    <pic:cNvPr descr="Lidl Italia adotta i cartellini elettronici dei prezzi - Il Sole 24 ORE" id="0" name="image17.jpg"/>
                    <pic:cNvPicPr preferRelativeResize="0"/>
                  </pic:nvPicPr>
                  <pic:blipFill>
                    <a:blip r:embed="rId18"/>
                    <a:srcRect b="0" l="0" r="0" t="0"/>
                    <a:stretch>
                      <a:fillRect/>
                    </a:stretch>
                  </pic:blipFill>
                  <pic:spPr>
                    <a:xfrm>
                      <a:off x="0" y="0"/>
                      <a:ext cx="3140196" cy="2085867"/>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3446715</wp:posOffset>
            </wp:positionH>
            <wp:positionV relativeFrom="paragraph">
              <wp:posOffset>4437</wp:posOffset>
            </wp:positionV>
            <wp:extent cx="2850200" cy="2115047"/>
            <wp:effectExtent b="0" l="0" r="0" t="0"/>
            <wp:wrapNone/>
            <wp:docPr descr="Offerte Pasta di semola a Chivasso nel volantino di iper supermercati -  PromoQui" id="1984327207" name="image3.jpg"/>
            <a:graphic>
              <a:graphicData uri="http://schemas.openxmlformats.org/drawingml/2006/picture">
                <pic:pic>
                  <pic:nvPicPr>
                    <pic:cNvPr descr="Offerte Pasta di semola a Chivasso nel volantino di iper supermercati -  PromoQui" id="0" name="image3.jpg"/>
                    <pic:cNvPicPr preferRelativeResize="0"/>
                  </pic:nvPicPr>
                  <pic:blipFill>
                    <a:blip r:embed="rId19"/>
                    <a:srcRect b="0" l="0" r="0" t="0"/>
                    <a:stretch>
                      <a:fillRect/>
                    </a:stretch>
                  </pic:blipFill>
                  <pic:spPr>
                    <a:xfrm>
                      <a:off x="0" y="0"/>
                      <a:ext cx="2850200" cy="2115047"/>
                    </a:xfrm>
                    <a:prstGeom prst="rect"/>
                    <a:ln/>
                  </pic:spPr>
                </pic:pic>
              </a:graphicData>
            </a:graphic>
          </wp:anchor>
        </w:drawing>
      </w:r>
    </w:p>
    <w:p w:rsidR="00000000" w:rsidDel="00000000" w:rsidP="00000000" w:rsidRDefault="00000000" w:rsidRPr="00000000" w14:paraId="00000056">
      <w:pPr>
        <w:tabs>
          <w:tab w:val="left" w:leader="none" w:pos="369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7">
      <w:pPr>
        <w:tabs>
          <w:tab w:val="left" w:leader="none" w:pos="3690"/>
        </w:tabs>
        <w:rPr>
          <w:rFonts w:ascii="Calibri" w:cs="Calibri" w:eastAsia="Calibri" w:hAnsi="Calibri"/>
          <w:b w:val="1"/>
          <w:bCs w:val="1"/>
        </w:rPr>
      </w:pPr>
      <w:r w:rsidDel="00000000" w:rsidR="00000000" w:rsidRPr="00000000">
        <w:rPr/>
        <w:drawing>
          <wp:inline distB="0" distT="0" distL="0" distR="0">
            <wp:extent cx="3437179" cy="2291256"/>
            <wp:effectExtent b="0" l="0" r="0" t="0"/>
            <wp:docPr descr="Sconti del 'carrello tricolore' in pochi supermarket a Roma -  Infrastrutture &amp; Città - Ansa.it" id="1984327214" name="image16.jpg"/>
            <a:graphic>
              <a:graphicData uri="http://schemas.openxmlformats.org/drawingml/2006/picture">
                <pic:pic>
                  <pic:nvPicPr>
                    <pic:cNvPr descr="Sconti del 'carrello tricolore' in pochi supermarket a Roma -  Infrastrutture &amp; Città - Ansa.it" id="0" name="image16.jpg"/>
                    <pic:cNvPicPr preferRelativeResize="0"/>
                  </pic:nvPicPr>
                  <pic:blipFill>
                    <a:blip r:embed="rId20"/>
                    <a:srcRect b="0" l="0" r="0" t="0"/>
                    <a:stretch>
                      <a:fillRect/>
                    </a:stretch>
                  </pic:blipFill>
                  <pic:spPr>
                    <a:xfrm>
                      <a:off x="0" y="0"/>
                      <a:ext cx="3437179" cy="2291256"/>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3522032</wp:posOffset>
            </wp:positionH>
            <wp:positionV relativeFrom="paragraph">
              <wp:posOffset>2991</wp:posOffset>
            </wp:positionV>
            <wp:extent cx="2917042" cy="2263229"/>
            <wp:effectExtent b="0" l="0" r="0" t="0"/>
            <wp:wrapNone/>
            <wp:docPr descr="Spesa scontata, prezzi giù fino al 10%: qualii prodotti e supermercati" id="1984327200" name="image21.jpg"/>
            <a:graphic>
              <a:graphicData uri="http://schemas.openxmlformats.org/drawingml/2006/picture">
                <pic:pic>
                  <pic:nvPicPr>
                    <pic:cNvPr descr="Spesa scontata, prezzi giù fino al 10%: qualii prodotti e supermercati" id="0" name="image21.jpg"/>
                    <pic:cNvPicPr preferRelativeResize="0"/>
                  </pic:nvPicPr>
                  <pic:blipFill>
                    <a:blip r:embed="rId21"/>
                    <a:srcRect b="0" l="0" r="0" t="0"/>
                    <a:stretch>
                      <a:fillRect/>
                    </a:stretch>
                  </pic:blipFill>
                  <pic:spPr>
                    <a:xfrm>
                      <a:off x="0" y="0"/>
                      <a:ext cx="2917042" cy="2263229"/>
                    </a:xfrm>
                    <a:prstGeom prst="rect"/>
                    <a:ln/>
                  </pic:spPr>
                </pic:pic>
              </a:graphicData>
            </a:graphic>
          </wp:anchor>
        </w:drawing>
      </w:r>
    </w:p>
    <w:p w:rsidR="00000000" w:rsidDel="00000000" w:rsidP="00000000" w:rsidRDefault="00000000" w:rsidRPr="00000000" w14:paraId="00000058">
      <w:pPr>
        <w:tabs>
          <w:tab w:val="left" w:leader="none" w:pos="3690"/>
        </w:tabs>
        <w:spacing w:after="0" w:lineRule="auto"/>
        <w:rPr>
          <w:rFonts w:ascii="Calibri" w:cs="Calibri" w:eastAsia="Calibri" w:hAnsi="Calibri"/>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3276600</wp:posOffset>
            </wp:positionH>
            <wp:positionV relativeFrom="paragraph">
              <wp:posOffset>190500</wp:posOffset>
            </wp:positionV>
            <wp:extent cx="1898248" cy="1266107"/>
            <wp:effectExtent b="0" l="0" r="0" t="0"/>
            <wp:wrapNone/>
            <wp:docPr descr="SEGNALETICA INTERNA - Tremil" id="1984327198" name="image10.jpg"/>
            <a:graphic>
              <a:graphicData uri="http://schemas.openxmlformats.org/drawingml/2006/picture">
                <pic:pic>
                  <pic:nvPicPr>
                    <pic:cNvPr descr="SEGNALETICA INTERNA - Tremil" id="0" name="image10.jpg"/>
                    <pic:cNvPicPr preferRelativeResize="0"/>
                  </pic:nvPicPr>
                  <pic:blipFill>
                    <a:blip r:embed="rId22"/>
                    <a:srcRect b="0" l="0" r="0" t="0"/>
                    <a:stretch>
                      <a:fillRect/>
                    </a:stretch>
                  </pic:blipFill>
                  <pic:spPr>
                    <a:xfrm>
                      <a:off x="0" y="0"/>
                      <a:ext cx="1898248" cy="1266107"/>
                    </a:xfrm>
                    <a:prstGeom prst="rect"/>
                    <a:ln/>
                  </pic:spPr>
                </pic:pic>
              </a:graphicData>
            </a:graphic>
          </wp:anchor>
        </w:drawing>
      </w:r>
    </w:p>
    <w:p w:rsidR="00000000" w:rsidDel="00000000" w:rsidP="00000000" w:rsidRDefault="00000000" w:rsidRPr="00000000" w14:paraId="00000059">
      <w:pPr>
        <w:tabs>
          <w:tab w:val="left" w:leader="none" w:pos="3690"/>
        </w:tabs>
        <w:rPr>
          <w:rFonts w:ascii="Calibri" w:cs="Calibri" w:eastAsia="Calibri" w:hAnsi="Calibri"/>
          <w:b w:val="1"/>
          <w:bCs w:val="1"/>
        </w:rPr>
      </w:pPr>
      <w:r w:rsidDel="00000000" w:rsidR="00000000" w:rsidRPr="00000000">
        <w:rPr/>
        <w:drawing>
          <wp:inline distB="0" distT="0" distL="0" distR="0">
            <wp:extent cx="2925484" cy="1986688"/>
            <wp:effectExtent b="0" l="0" r="0" t="0"/>
            <wp:docPr descr="Segnaletica, cartellonistica Supermercato. | NEON AURORA by Graphic Service  COMUNICAZIONE VISIVA." id="1984327215" name="image12.jpg"/>
            <a:graphic>
              <a:graphicData uri="http://schemas.openxmlformats.org/drawingml/2006/picture">
                <pic:pic>
                  <pic:nvPicPr>
                    <pic:cNvPr descr="Segnaletica, cartellonistica Supermercato. | NEON AURORA by Graphic Service  COMUNICAZIONE VISIVA." id="0" name="image12.jpg"/>
                    <pic:cNvPicPr preferRelativeResize="0"/>
                  </pic:nvPicPr>
                  <pic:blipFill>
                    <a:blip r:embed="rId23"/>
                    <a:srcRect b="0" l="24778" r="0" t="0"/>
                    <a:stretch>
                      <a:fillRect/>
                    </a:stretch>
                  </pic:blipFill>
                  <pic:spPr>
                    <a:xfrm>
                      <a:off x="0" y="0"/>
                      <a:ext cx="2925484" cy="1986688"/>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3409950</wp:posOffset>
            </wp:positionH>
            <wp:positionV relativeFrom="paragraph">
              <wp:posOffset>1628775</wp:posOffset>
            </wp:positionV>
            <wp:extent cx="1649393" cy="1649393"/>
            <wp:effectExtent b="0" l="0" r="0" t="0"/>
            <wp:wrapNone/>
            <wp:docPr descr="Supermercato - MFR Segnaletica" id="1984327204" name="image11.png"/>
            <a:graphic>
              <a:graphicData uri="http://schemas.openxmlformats.org/drawingml/2006/picture">
                <pic:pic>
                  <pic:nvPicPr>
                    <pic:cNvPr descr="Supermercato - MFR Segnaletica" id="0" name="image11.png"/>
                    <pic:cNvPicPr preferRelativeResize="0"/>
                  </pic:nvPicPr>
                  <pic:blipFill>
                    <a:blip r:embed="rId24"/>
                    <a:srcRect b="0" l="0" r="0" t="0"/>
                    <a:stretch>
                      <a:fillRect/>
                    </a:stretch>
                  </pic:blipFill>
                  <pic:spPr>
                    <a:xfrm>
                      <a:off x="0" y="0"/>
                      <a:ext cx="1649393" cy="1649393"/>
                    </a:xfrm>
                    <a:prstGeom prst="rect"/>
                    <a:ln/>
                  </pic:spPr>
                </pic:pic>
              </a:graphicData>
            </a:graphic>
          </wp:anchor>
        </w:drawing>
      </w:r>
    </w:p>
    <w:p w:rsidR="00000000" w:rsidDel="00000000" w:rsidP="00000000" w:rsidRDefault="00000000" w:rsidRPr="00000000" w14:paraId="0000005A">
      <w:pPr>
        <w:tabs>
          <w:tab w:val="left" w:leader="none" w:pos="3690"/>
        </w:tabs>
        <w:jc w:val="righ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B">
      <w:pPr>
        <w:rPr>
          <w:rFonts w:ascii="Calibri" w:cs="Calibri" w:eastAsia="Calibri" w:hAnsi="Calibri"/>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5C">
      <w:pPr>
        <w:tabs>
          <w:tab w:val="left" w:leader="none" w:pos="369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D">
      <w:pPr>
        <w:tabs>
          <w:tab w:val="left" w:leader="none" w:pos="3690"/>
        </w:tabs>
        <w:rPr>
          <w:rFonts w:ascii="Calibri" w:cs="Calibri" w:eastAsia="Calibri" w:hAnsi="Calibri"/>
          <w:b w:val="1"/>
          <w:bCs w:val="1"/>
        </w:rPr>
      </w:pPr>
      <w:r w:rsidDel="00000000" w:rsidR="00000000" w:rsidRPr="00000000">
        <w:rPr>
          <w:rFonts w:ascii="Calibri" w:cs="Calibri" w:eastAsia="Calibri" w:hAnsi="Calibri"/>
          <w:b w:val="1"/>
          <w:bCs w:val="1"/>
          <w:rtl w:val="0"/>
        </w:rPr>
        <w:t xml:space="preserve">C)</w:t>
      </w:r>
    </w:p>
    <w:p w:rsidR="00000000" w:rsidDel="00000000" w:rsidP="00000000" w:rsidRDefault="00000000" w:rsidRPr="00000000" w14:paraId="0000005E">
      <w:pPr>
        <w:tabs>
          <w:tab w:val="left" w:leader="none" w:pos="3690"/>
        </w:tabs>
        <w:rPr>
          <w:rFonts w:ascii="Calibri" w:cs="Calibri" w:eastAsia="Calibri" w:hAnsi="Calibri"/>
          <w:b w:val="1"/>
          <w:bCs w:val="1"/>
        </w:rPr>
      </w:pPr>
      <w:r w:rsidDel="00000000" w:rsidR="00000000" w:rsidRPr="00000000">
        <w:rPr/>
        <w:drawing>
          <wp:inline distB="0" distT="0" distL="0" distR="0">
            <wp:extent cx="3985336" cy="2243464"/>
            <wp:effectExtent b="0" l="0" r="0" t="0"/>
            <wp:docPr descr="Attenzione allo scontrino del supermercato&quot;, spendi di più senza volerlo:  occhio" id="1984327216" name="image9.jpg"/>
            <a:graphic>
              <a:graphicData uri="http://schemas.openxmlformats.org/drawingml/2006/picture">
                <pic:pic>
                  <pic:nvPicPr>
                    <pic:cNvPr descr="Attenzione allo scontrino del supermercato&quot;, spendi di più senza volerlo:  occhio" id="0" name="image9.jpg"/>
                    <pic:cNvPicPr preferRelativeResize="0"/>
                  </pic:nvPicPr>
                  <pic:blipFill>
                    <a:blip r:embed="rId25"/>
                    <a:srcRect b="0" l="0" r="0" t="0"/>
                    <a:stretch>
                      <a:fillRect/>
                    </a:stretch>
                  </pic:blipFill>
                  <pic:spPr>
                    <a:xfrm>
                      <a:off x="0" y="0"/>
                      <a:ext cx="3985336" cy="2243464"/>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tabs>
          <w:tab w:val="left" w:leader="none" w:pos="3690"/>
        </w:tabs>
        <w:rPr>
          <w:rFonts w:ascii="Calibri" w:cs="Calibri" w:eastAsia="Calibri" w:hAnsi="Calibri"/>
          <w:b w:val="1"/>
          <w:bCs w:val="1"/>
        </w:rPr>
      </w:pPr>
      <w:r w:rsidDel="00000000" w:rsidR="00000000" w:rsidRPr="00000000">
        <w:rPr/>
        <w:drawing>
          <wp:inline distB="0" distT="0" distL="0" distR="0">
            <wp:extent cx="4034391" cy="2142317"/>
            <wp:effectExtent b="0" l="0" r="0" t="0"/>
            <wp:docPr descr="Napoli, mascherine vendute in supermercato. Sullo scontrino diventano salumi" id="1984327217" name="image14.jpg"/>
            <a:graphic>
              <a:graphicData uri="http://schemas.openxmlformats.org/drawingml/2006/picture">
                <pic:pic>
                  <pic:nvPicPr>
                    <pic:cNvPr descr="Napoli, mascherine vendute in supermercato. Sullo scontrino diventano salumi" id="0" name="image14.jpg"/>
                    <pic:cNvPicPr preferRelativeResize="0"/>
                  </pic:nvPicPr>
                  <pic:blipFill>
                    <a:blip r:embed="rId26"/>
                    <a:srcRect b="0" l="0" r="0" t="5615"/>
                    <a:stretch>
                      <a:fillRect/>
                    </a:stretch>
                  </pic:blipFill>
                  <pic:spPr>
                    <a:xfrm>
                      <a:off x="0" y="0"/>
                      <a:ext cx="4034391" cy="2142317"/>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tabs>
          <w:tab w:val="left" w:leader="none" w:pos="3690"/>
        </w:tabs>
        <w:rPr>
          <w:rFonts w:ascii="Calibri" w:cs="Calibri" w:eastAsia="Calibri" w:hAnsi="Calibri"/>
          <w:b w:val="1"/>
          <w:bCs w:val="1"/>
        </w:rPr>
      </w:pPr>
      <w:r w:rsidDel="00000000" w:rsidR="00000000" w:rsidRPr="00000000">
        <w:rPr/>
        <w:drawing>
          <wp:inline distB="0" distT="0" distL="0" distR="0">
            <wp:extent cx="2970846" cy="1894271"/>
            <wp:effectExtent b="0" l="0" r="0" t="0"/>
            <wp:docPr descr="Scontrino del supermercato - Alfonso Del Forno" id="1984327218" name="image18.jpg"/>
            <a:graphic>
              <a:graphicData uri="http://schemas.openxmlformats.org/drawingml/2006/picture">
                <pic:pic>
                  <pic:nvPicPr>
                    <pic:cNvPr descr="Scontrino del supermercato - Alfonso Del Forno" id="0" name="image18.jpg"/>
                    <pic:cNvPicPr preferRelativeResize="0"/>
                  </pic:nvPicPr>
                  <pic:blipFill>
                    <a:blip r:embed="rId27"/>
                    <a:srcRect b="14998" l="0" r="0" t="0"/>
                    <a:stretch>
                      <a:fillRect/>
                    </a:stretch>
                  </pic:blipFill>
                  <pic:spPr>
                    <a:xfrm>
                      <a:off x="0" y="0"/>
                      <a:ext cx="2970846" cy="1894271"/>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rPr>
          <w:rFonts w:ascii="Calibri" w:cs="Calibri" w:eastAsia="Calibri" w:hAnsi="Calibri"/>
          <w:b w:val="1"/>
          <w:bCs w:val="1"/>
        </w:rPr>
      </w:pPr>
      <w:r w:rsidDel="00000000" w:rsidR="00000000" w:rsidRPr="00000000">
        <w:rPr>
          <w:rtl w:val="0"/>
        </w:rPr>
      </w:r>
    </w:p>
    <w:sectPr>
      <w:footerReference r:id="rId28" w:type="default"/>
      <w:pgSz w:h="16838" w:w="11906" w:orient="portrait"/>
      <w:pgMar w:bottom="1134" w:top="28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tabs>
        <w:tab w:val="center" w:leader="none" w:pos="5046"/>
        <w:tab w:val="right" w:leader="none" w:pos="10438.000000000002"/>
      </w:tabs>
      <w:spacing w:after="0" w:line="240" w:lineRule="auto"/>
      <w:rPr/>
    </w:pPr>
    <w:r w:rsidDel="00000000" w:rsidR="00000000" w:rsidRPr="00000000">
      <w:rPr>
        <w:rFonts w:ascii="Calibri" w:cs="Calibri" w:eastAsia="Calibri" w:hAnsi="Calibri"/>
        <w:b w:val="1"/>
        <w:bCs w:val="1"/>
        <w:color w:val="434343"/>
        <w:sz w:val="18"/>
        <w:szCs w:val="18"/>
        <w:highlight w:val="white"/>
        <w:rtl w:val="0"/>
      </w:rPr>
      <w:t xml:space="preserve">Strumento 62 – Supporto Linguistico fornito a Migranti</w:t>
    </w:r>
    <w:r w:rsidDel="00000000" w:rsidR="00000000" w:rsidRPr="00000000">
      <w:rPr>
        <w:color w:val="434343"/>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/6</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Letter"/>
      <w:lvlText w:val="%1."/>
      <w:lvlJc w:val="left"/>
      <w:pPr>
        <w:ind w:left="2167" w:hanging="530"/>
      </w:pPr>
      <w:rPr>
        <w:rFonts w:ascii="Calibri" w:cs="Calibri" w:eastAsia="Calibri" w:hAnsi="Calibri"/>
        <w:i w:val="1"/>
        <w:iCs w:val="1"/>
      </w:rPr>
    </w:lvl>
    <w:lvl w:ilvl="1">
      <w:start w:val="1"/>
      <w:numFmt w:val="lowerLetter"/>
      <w:lvlText w:val="%2."/>
      <w:lvlJc w:val="left"/>
      <w:pPr>
        <w:ind w:left="2717" w:hanging="360"/>
      </w:pPr>
      <w:rPr/>
    </w:lvl>
    <w:lvl w:ilvl="2">
      <w:start w:val="1"/>
      <w:numFmt w:val="lowerRoman"/>
      <w:lvlText w:val="%3."/>
      <w:lvlJc w:val="right"/>
      <w:pPr>
        <w:ind w:left="3437" w:hanging="180"/>
      </w:pPr>
      <w:rPr/>
    </w:lvl>
    <w:lvl w:ilvl="3">
      <w:start w:val="1"/>
      <w:numFmt w:val="decimal"/>
      <w:lvlText w:val="%4."/>
      <w:lvlJc w:val="left"/>
      <w:pPr>
        <w:ind w:left="4157" w:hanging="360"/>
      </w:pPr>
      <w:rPr/>
    </w:lvl>
    <w:lvl w:ilvl="4">
      <w:start w:val="1"/>
      <w:numFmt w:val="lowerLetter"/>
      <w:lvlText w:val="%5."/>
      <w:lvlJc w:val="left"/>
      <w:pPr>
        <w:ind w:left="4877" w:hanging="360"/>
      </w:pPr>
      <w:rPr/>
    </w:lvl>
    <w:lvl w:ilvl="5">
      <w:start w:val="1"/>
      <w:numFmt w:val="lowerRoman"/>
      <w:lvlText w:val="%6."/>
      <w:lvlJc w:val="right"/>
      <w:pPr>
        <w:ind w:left="5597" w:hanging="180"/>
      </w:pPr>
      <w:rPr/>
    </w:lvl>
    <w:lvl w:ilvl="6">
      <w:start w:val="1"/>
      <w:numFmt w:val="decimal"/>
      <w:lvlText w:val="%7."/>
      <w:lvlJc w:val="left"/>
      <w:pPr>
        <w:ind w:left="6317" w:hanging="360"/>
      </w:pPr>
      <w:rPr/>
    </w:lvl>
    <w:lvl w:ilvl="7">
      <w:start w:val="1"/>
      <w:numFmt w:val="lowerLetter"/>
      <w:lvlText w:val="%8."/>
      <w:lvlJc w:val="left"/>
      <w:pPr>
        <w:ind w:left="7037" w:hanging="360"/>
      </w:pPr>
      <w:rPr/>
    </w:lvl>
    <w:lvl w:ilvl="8">
      <w:start w:val="1"/>
      <w:numFmt w:val="lowerRoman"/>
      <w:lvlText w:val="%9."/>
      <w:lvlJc w:val="right"/>
      <w:pPr>
        <w:ind w:left="7757" w:hanging="180"/>
      </w:pPr>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A30A22"/>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A30A22"/>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A30A22"/>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A30A22"/>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A30A22"/>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A30A22"/>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A30A22"/>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A30A22"/>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A30A22"/>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A30A22"/>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A30A22"/>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A30A22"/>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A30A22"/>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A30A22"/>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A30A22"/>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A30A22"/>
    <w:rPr>
      <w:i w:val="1"/>
      <w:iCs w:val="1"/>
      <w:color w:val="404040" w:themeColor="text1" w:themeTint="0000BF"/>
    </w:rPr>
  </w:style>
  <w:style w:type="paragraph" w:styleId="Paragrafoelenco">
    <w:name w:val="List Paragraph"/>
    <w:basedOn w:val="Normale"/>
    <w:uiPriority w:val="34"/>
    <w:qFormat w:val="1"/>
    <w:rsid w:val="00A30A22"/>
    <w:pPr>
      <w:ind w:left="720"/>
      <w:contextualSpacing w:val="1"/>
    </w:pPr>
  </w:style>
  <w:style w:type="character" w:styleId="Enfasiintensa">
    <w:name w:val="Intense Emphasis"/>
    <w:basedOn w:val="Carpredefinitoparagrafo"/>
    <w:uiPriority w:val="21"/>
    <w:qFormat w:val="1"/>
    <w:rsid w:val="00A30A22"/>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A30A2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A30A22"/>
    <w:rPr>
      <w:i w:val="1"/>
      <w:iCs w:val="1"/>
      <w:color w:val="0f4761" w:themeColor="accent1" w:themeShade="0000BF"/>
    </w:rPr>
  </w:style>
  <w:style w:type="character" w:styleId="Riferimentointenso">
    <w:name w:val="Intense Reference"/>
    <w:basedOn w:val="Carpredefinitoparagrafo"/>
    <w:uiPriority w:val="32"/>
    <w:qFormat w:val="1"/>
    <w:rsid w:val="00A30A22"/>
    <w:rPr>
      <w:b w:val="1"/>
      <w:bCs w:val="1"/>
      <w:smallCaps w:val="1"/>
      <w:color w:val="0f4761" w:themeColor="accent1" w:themeShade="0000BF"/>
      <w:spacing w:val="5"/>
    </w:rPr>
  </w:style>
  <w:style w:type="paragraph" w:styleId="TKAIM" w:customStyle="1">
    <w:name w:val="TK AIM"/>
    <w:basedOn w:val="Normale"/>
    <w:uiPriority w:val="1"/>
    <w:qFormat w:val="1"/>
    <w:rsid w:val="11586F4F"/>
    <w:pPr>
      <w:tabs>
        <w:tab w:val="left" w:pos="709"/>
      </w:tabs>
      <w:spacing w:after="480" w:before="480"/>
      <w:ind w:left="709" w:hanging="709"/>
    </w:pPr>
    <w:rPr>
      <w:rFonts w:ascii="Calibri" w:cs="Times New Roman" w:eastAsia="Calibri" w:hAnsi="Calibri"/>
      <w:b w:val="1"/>
      <w:bCs w:val="1"/>
      <w:sz w:val="28"/>
      <w:szCs w:val="28"/>
      <w:lang w:val="en-GB"/>
    </w:rPr>
  </w:style>
  <w:style w:type="paragraph" w:styleId="TKMAINTITLE" w:customStyle="1">
    <w:name w:val="TK MAIN TITLE"/>
    <w:basedOn w:val="Normale"/>
    <w:uiPriority w:val="1"/>
    <w:qFormat w:val="1"/>
    <w:rsid w:val="11586F4F"/>
    <w:pPr>
      <w:spacing w:after="120" w:before="120"/>
      <w:jc w:val="center"/>
    </w:pPr>
    <w:rPr>
      <w:rFonts w:ascii="Calibri" w:cs="Calibri" w:eastAsia="Calibri" w:hAnsi="Calibri"/>
      <w:b w:val="1"/>
      <w:bCs w:val="1"/>
      <w:color w:val="2f5496"/>
      <w:sz w:val="40"/>
      <w:szCs w:val="40"/>
      <w:lang w:val="en-GB"/>
    </w:rPr>
  </w:style>
  <w:style w:type="paragraph" w:styleId="NormaleWeb">
    <w:name w:val="Normal (Web)"/>
    <w:basedOn w:val="Normale"/>
    <w:uiPriority w:val="99"/>
    <w:semiHidden w:val="1"/>
    <w:unhideWhenUsed w:val="1"/>
    <w:rsid w:val="00535117"/>
    <w:pPr>
      <w:spacing w:after="100" w:afterAutospacing="1" w:before="100" w:beforeAutospacing="1" w:line="240" w:lineRule="auto"/>
    </w:pPr>
    <w:rPr>
      <w:rFonts w:ascii="Times New Roman" w:cs="Times New Roman" w:eastAsia="Times New Roman" w:hAnsi="Times New Roman"/>
      <w:kern w:val="0"/>
      <w:lang w:eastAsia="it-IT"/>
    </w:rPr>
  </w:style>
  <w:style w:type="paragraph" w:styleId="Intestazione">
    <w:name w:val="header"/>
    <w:basedOn w:val="Normale"/>
    <w:link w:val="IntestazioneCarattere"/>
    <w:uiPriority w:val="99"/>
    <w:unhideWhenUsed w:val="1"/>
    <w:rsid w:val="00FF094E"/>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FF094E"/>
  </w:style>
  <w:style w:type="paragraph" w:styleId="Pidipagina">
    <w:name w:val="footer"/>
    <w:basedOn w:val="Normale"/>
    <w:link w:val="PidipaginaCarattere"/>
    <w:uiPriority w:val="99"/>
    <w:unhideWhenUsed w:val="1"/>
    <w:rsid w:val="00FF094E"/>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FF094E"/>
  </w:style>
  <w:style w:type="character" w:styleId="Rimandocommento">
    <w:name w:val="annotation reference"/>
    <w:basedOn w:val="Carpredefinitoparagrafo"/>
    <w:uiPriority w:val="99"/>
    <w:semiHidden w:val="1"/>
    <w:unhideWhenUsed w:val="1"/>
    <w:rsid w:val="00904FD1"/>
    <w:rPr>
      <w:sz w:val="16"/>
      <w:szCs w:val="16"/>
    </w:rPr>
  </w:style>
  <w:style w:type="paragraph" w:styleId="Testocommento">
    <w:name w:val="annotation text"/>
    <w:basedOn w:val="Normale"/>
    <w:link w:val="TestocommentoCarattere"/>
    <w:uiPriority w:val="99"/>
    <w:unhideWhenUsed w:val="1"/>
    <w:rsid w:val="00904FD1"/>
    <w:pPr>
      <w:spacing w:line="240" w:lineRule="auto"/>
    </w:pPr>
    <w:rPr>
      <w:sz w:val="20"/>
      <w:szCs w:val="20"/>
    </w:rPr>
  </w:style>
  <w:style w:type="character" w:styleId="TestocommentoCarattere" w:customStyle="1">
    <w:name w:val="Testo commento Carattere"/>
    <w:basedOn w:val="Carpredefinitoparagrafo"/>
    <w:link w:val="Testocommento"/>
    <w:uiPriority w:val="99"/>
    <w:rsid w:val="00904FD1"/>
    <w:rPr>
      <w:sz w:val="20"/>
      <w:szCs w:val="20"/>
    </w:rPr>
  </w:style>
  <w:style w:type="paragraph" w:styleId="Soggettocommento">
    <w:name w:val="annotation subject"/>
    <w:basedOn w:val="Testocommento"/>
    <w:next w:val="Testocommento"/>
    <w:link w:val="SoggettocommentoCarattere"/>
    <w:uiPriority w:val="99"/>
    <w:semiHidden w:val="1"/>
    <w:unhideWhenUsed w:val="1"/>
    <w:rsid w:val="00904FD1"/>
    <w:rPr>
      <w:b w:val="1"/>
      <w:bCs w:val="1"/>
    </w:rPr>
  </w:style>
  <w:style w:type="character" w:styleId="SoggettocommentoCarattere" w:customStyle="1">
    <w:name w:val="Soggetto commento Carattere"/>
    <w:basedOn w:val="TestocommentoCarattere"/>
    <w:link w:val="Soggettocommento"/>
    <w:uiPriority w:val="99"/>
    <w:semiHidden w:val="1"/>
    <w:rsid w:val="00904FD1"/>
    <w:rPr>
      <w:b w:val="1"/>
      <w:bCs w:val="1"/>
      <w:sz w:val="20"/>
      <w:szCs w:val="20"/>
    </w:rPr>
  </w:style>
  <w:style w:type="paragraph" w:styleId="Revisione">
    <w:name w:val="Revision"/>
    <w:hidden w:val="1"/>
    <w:uiPriority w:val="99"/>
    <w:semiHidden w:val="1"/>
    <w:rsid w:val="00484875"/>
    <w:pPr>
      <w:spacing w:after="0" w:line="240" w:lineRule="auto"/>
    </w:p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6.jpg"/><Relationship Id="rId22" Type="http://schemas.openxmlformats.org/officeDocument/2006/relationships/image" Target="media/image10.jpg"/><Relationship Id="rId21" Type="http://schemas.openxmlformats.org/officeDocument/2006/relationships/image" Target="media/image21.jpg"/><Relationship Id="rId24" Type="http://schemas.openxmlformats.org/officeDocument/2006/relationships/image" Target="media/image11.png"/><Relationship Id="rId23" Type="http://schemas.openxmlformats.org/officeDocument/2006/relationships/image" Target="media/image1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6" Type="http://schemas.openxmlformats.org/officeDocument/2006/relationships/image" Target="media/image14.jpg"/><Relationship Id="rId25" Type="http://schemas.openxmlformats.org/officeDocument/2006/relationships/image" Target="media/image9.jpg"/><Relationship Id="rId28" Type="http://schemas.openxmlformats.org/officeDocument/2006/relationships/footer" Target="footer1.xml"/><Relationship Id="rId27" Type="http://schemas.openxmlformats.org/officeDocument/2006/relationships/image" Target="media/image18.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5.png"/><Relationship Id="rId11" Type="http://schemas.openxmlformats.org/officeDocument/2006/relationships/image" Target="media/image4.jpg"/><Relationship Id="rId10" Type="http://schemas.openxmlformats.org/officeDocument/2006/relationships/image" Target="media/image8.jpg"/><Relationship Id="rId13" Type="http://schemas.openxmlformats.org/officeDocument/2006/relationships/image" Target="media/image15.jpg"/><Relationship Id="rId12" Type="http://schemas.openxmlformats.org/officeDocument/2006/relationships/image" Target="media/image13.jpg"/><Relationship Id="rId15" Type="http://schemas.openxmlformats.org/officeDocument/2006/relationships/image" Target="media/image19.jpg"/><Relationship Id="rId14" Type="http://schemas.openxmlformats.org/officeDocument/2006/relationships/image" Target="media/image2.jpg"/><Relationship Id="rId17" Type="http://schemas.openxmlformats.org/officeDocument/2006/relationships/image" Target="media/image20.jpg"/><Relationship Id="rId16" Type="http://schemas.openxmlformats.org/officeDocument/2006/relationships/image" Target="media/image7.jpg"/><Relationship Id="rId19" Type="http://schemas.openxmlformats.org/officeDocument/2006/relationships/image" Target="media/image3.jpg"/><Relationship Id="rId18" Type="http://schemas.openxmlformats.org/officeDocument/2006/relationships/image" Target="media/image17.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OQiFwbmUNPBWcPpisXsXnwATuw==">CgMxLjA4AGopChRzdWdnZXN0LnFzeDMyeHBtYWJvdBIRTWFkZGFsZW5hIEZvcm1pY2FqKQoUc3VnZ2VzdC5qbTd5dGZxdzZmcDESEU1hZGRhbGVuYSBGb3JtaWNhaigKE3N1Z2dlc3QuOXlpNXRhazliazkSEU1hZGRhbGVuYSBGb3JtaWNhaikKFHN1Z2dlc3QuZnZpN2d5YWYyZHBoEhFNYWRkYWxlbmEgRm9ybWljYWopChRzdWdnZXN0LmZwNXR1YWVhZTlpcRIRTWFkZGFsZW5hIEZvcm1pY2FqKQoUc3VnZ2VzdC5tdGxmaTZiYzg4eXcSEU1hZGRhbGVuYSBGb3JtaWNhaikKFHN1Z2dlc3QuYXBiMXA5eXY3aWpsEhFNYWRkYWxlbmEgRm9ybWljYXIhMUFMZGs3S28tdWFlWWViMlNxYkpOZGR6cjFlWFVxX3l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2024-07-17T14:01:00Z</dcterms:created>
  <dc:creator>Noemi Catizone</dc:creator>
</cp:coreProperties>
</file>