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390"/>
        <w:tblGridChange w:id="0">
          <w:tblGrid>
            <w:gridCol w:w="1875"/>
            <w:gridCol w:w="5325"/>
            <w:gridCol w:w="339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213678236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213678236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2136782369"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jc w:val="center"/>
        <w:rPr>
          <w:b w:val="1"/>
          <w:bCs w:val="1"/>
          <w:color w:val="004f88"/>
          <w:sz w:val="32"/>
          <w:szCs w:val="3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60 – Scenario - Conoscere i servizi sociali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Obiettivi - Presentare alcune espressioni chiave relative ai servizi sociali e aiutare i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ab/>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migranti a comunicare in questo ambito.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Situazioni comunicative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Conoscere i servizi sociali presenti in Italia.</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Chiedere semplici informazioni sui servizi sociali.</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Comprendere semplici istruzioni.</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Materiali</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927"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Immagini relative agli ambiti di azione dei servizi sociali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927"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Carte per role-play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line="276" w:lineRule="auto"/>
        <w:jc w:val="both"/>
        <w:rPr>
          <w:b w:val="1"/>
          <w:bCs w:val="1"/>
        </w:rPr>
      </w:pPr>
      <w:r w:rsidDel="00000000" w:rsidR="00000000" w:rsidRPr="00000000">
        <w:rPr>
          <w:b w:val="1"/>
          <w:bCs w:val="1"/>
          <w:rtl w:val="0"/>
        </w:rPr>
        <w:t xml:space="preserve">Attività linguistiche</w:t>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i w:val="1"/>
          <w:iCs w:val="1"/>
          <w:u w:val="single"/>
        </w:rPr>
      </w:pPr>
      <w:r w:rsidDel="00000000" w:rsidR="00000000" w:rsidRPr="00000000">
        <w:rPr>
          <w:i w:val="1"/>
          <w:iCs w:val="1"/>
          <w:u w:val="single"/>
          <w:rtl w:val="0"/>
        </w:rPr>
        <w:t xml:space="preserve">Attività 1</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Usa le immagini (materiale A) 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introduci i servizi di assistenza sociale presenti in Italia, ad esempio per gli anziani, i bambini, le donne;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verifica la comprensione, chiedendo agli apprendenti di abbinare le parole alle immagini;</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 infine a:</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descrivere le immagini;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operare un confronto, ponendo domande ad esempio come: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Conoscevate questi servizi? Li avete mai usati? Esistono servizi simili nel vostro Paese? Quali servizi ci sono?</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i w:val="1"/>
          <w:iCs w:val="1"/>
          <w:u w:val="single"/>
        </w:rPr>
      </w:pPr>
      <w:r w:rsidDel="00000000" w:rsidR="00000000" w:rsidRPr="00000000">
        <w:rPr>
          <w:i w:val="1"/>
          <w:iCs w:val="1"/>
          <w:u w:val="single"/>
          <w:rtl w:val="0"/>
        </w:rPr>
        <w:t xml:space="preserve">Attività 2</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Distribuisci un opuscolo di un consultorio familiare (preferibilmente con illustrazioni) contenente informazioni su questo servizio, oppure mostra loro una pagina Internet con questo tipo di informazioni, meglio se riferite al consultorio più vicino all’ambiente di apprendimento dove vi trovate.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Utilizza semplici domande per verificare la comprensione come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Quando è aperto il centro? In quali giorni è aperto? Ci sono mediatori?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poi agli apprendenti di scambiarsi a coppie le informazioni presenti nell'opuscolo/in Internet.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Invitali infine a riferire al gruppo alcune delle informazioni che hanno trovato.</w:t>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i w:val="1"/>
          <w:iCs w:val="1"/>
          <w:u w:val="single"/>
        </w:rPr>
      </w:pPr>
      <w:r w:rsidDel="00000000" w:rsidR="00000000" w:rsidRPr="00000000">
        <w:rPr>
          <w:i w:val="1"/>
          <w:iCs w:val="1"/>
          <w:u w:val="single"/>
          <w:rtl w:val="0"/>
        </w:rPr>
        <w:t xml:space="preserve">Attività 3</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Facendo riferimento alle informazioni precedenti, chiedi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Sapete dove si trova questo posto in città? Come ci posso arrivare?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Presenta quindi un dialogo come il seguente:</w:t>
      </w:r>
    </w:p>
    <w:p w:rsidR="00000000" w:rsidDel="00000000" w:rsidP="00000000" w:rsidRDefault="00000000" w:rsidRPr="00000000" w14:paraId="0000002B">
      <w:pPr>
        <w:spacing w:line="276" w:lineRule="auto"/>
        <w:ind w:left="708" w:firstLine="0"/>
        <w:jc w:val="both"/>
        <w:rPr>
          <w:i w:val="1"/>
          <w:iCs w:val="1"/>
        </w:rPr>
      </w:pPr>
      <w:r w:rsidDel="00000000" w:rsidR="00000000" w:rsidRPr="00000000">
        <w:rPr>
          <w:rtl w:val="0"/>
        </w:rPr>
        <w:t xml:space="preserve">- </w:t>
      </w:r>
      <w:r w:rsidDel="00000000" w:rsidR="00000000" w:rsidRPr="00000000">
        <w:rPr>
          <w:i w:val="1"/>
          <w:iCs w:val="1"/>
          <w:rtl w:val="0"/>
        </w:rPr>
        <w:t xml:space="preserve">A: Mi scusi, mi può aiutare?</w:t>
      </w:r>
    </w:p>
    <w:p w:rsidR="00000000" w:rsidDel="00000000" w:rsidP="00000000" w:rsidRDefault="00000000" w:rsidRPr="00000000" w14:paraId="0000002C">
      <w:pPr>
        <w:spacing w:line="276" w:lineRule="auto"/>
        <w:ind w:left="708" w:firstLine="0"/>
        <w:jc w:val="both"/>
        <w:rPr>
          <w:i w:val="1"/>
          <w:iCs w:val="1"/>
        </w:rPr>
      </w:pPr>
      <w:r w:rsidDel="00000000" w:rsidR="00000000" w:rsidRPr="00000000">
        <w:rPr>
          <w:i w:val="1"/>
          <w:iCs w:val="1"/>
          <w:rtl w:val="0"/>
        </w:rPr>
        <w:t xml:space="preserve">- B: Certo, mi dica</w:t>
      </w:r>
    </w:p>
    <w:p w:rsidR="00000000" w:rsidDel="00000000" w:rsidP="00000000" w:rsidRDefault="00000000" w:rsidRPr="00000000" w14:paraId="0000002D">
      <w:pPr>
        <w:spacing w:line="276" w:lineRule="auto"/>
        <w:ind w:left="708" w:firstLine="0"/>
        <w:jc w:val="both"/>
        <w:rPr>
          <w:i w:val="1"/>
          <w:iCs w:val="1"/>
        </w:rPr>
      </w:pPr>
      <w:r w:rsidDel="00000000" w:rsidR="00000000" w:rsidRPr="00000000">
        <w:rPr>
          <w:i w:val="1"/>
          <w:iCs w:val="1"/>
          <w:rtl w:val="0"/>
        </w:rPr>
        <w:t xml:space="preserve">- A: Sto cercando il consultorio familiare. A che piano si trova?</w:t>
      </w:r>
    </w:p>
    <w:p w:rsidR="00000000" w:rsidDel="00000000" w:rsidP="00000000" w:rsidRDefault="00000000" w:rsidRPr="00000000" w14:paraId="0000002E">
      <w:pPr>
        <w:spacing w:line="276" w:lineRule="auto"/>
        <w:ind w:left="708" w:firstLine="0"/>
        <w:jc w:val="both"/>
        <w:rPr>
          <w:i w:val="1"/>
          <w:iCs w:val="1"/>
        </w:rPr>
      </w:pPr>
      <w:r w:rsidDel="00000000" w:rsidR="00000000" w:rsidRPr="00000000">
        <w:rPr>
          <w:i w:val="1"/>
          <w:iCs w:val="1"/>
          <w:rtl w:val="0"/>
        </w:rPr>
        <w:t xml:space="preserve">- B: È al secondo piano.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Verifica la comprensione concentrandoti su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mi scusi, mi può aiutare?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w:t>
      </w:r>
    </w:p>
    <w:p w:rsidR="00000000" w:rsidDel="00000000" w:rsidP="00000000" w:rsidRDefault="00000000" w:rsidRPr="00000000" w14:paraId="00000030">
      <w:pPr>
        <w:spacing w:line="276" w:lineRule="auto"/>
        <w:jc w:val="both"/>
        <w:rPr>
          <w:i w:val="1"/>
          <w:iCs w:val="1"/>
          <w:u w:val="single"/>
        </w:rPr>
      </w:pPr>
      <w:r w:rsidDel="00000000" w:rsidR="00000000" w:rsidRPr="00000000">
        <w:rPr>
          <w:rtl w:val="0"/>
        </w:rPr>
      </w:r>
    </w:p>
    <w:p w:rsidR="00000000" w:rsidDel="00000000" w:rsidP="00000000" w:rsidRDefault="00000000" w:rsidRPr="00000000" w14:paraId="00000031">
      <w:pPr>
        <w:spacing w:line="276" w:lineRule="auto"/>
        <w:jc w:val="both"/>
        <w:rPr>
          <w:i w:val="1"/>
          <w:iCs w:val="1"/>
          <w:u w:val="single"/>
        </w:rPr>
      </w:pPr>
      <w:r w:rsidDel="00000000" w:rsidR="00000000" w:rsidRPr="00000000">
        <w:rPr>
          <w:i w:val="1"/>
          <w:iCs w:val="1"/>
          <w:u w:val="single"/>
          <w:rtl w:val="0"/>
        </w:rPr>
        <w:t xml:space="preserve">Attività 4</w:t>
      </w:r>
    </w:p>
    <w:p w:rsidR="00000000" w:rsidDel="00000000" w:rsidP="00000000" w:rsidRDefault="00000000" w:rsidRPr="00000000" w14:paraId="00000032">
      <w:pPr>
        <w:spacing w:line="276" w:lineRule="auto"/>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t xml:space="preserve">Organizza giochi di ruolo abbinando le immagini e le carte del role-play (materiale B), in modo che A abbia una carta e B un'immagine che illustri il luogo in cui avviene l'interazione. Invita i partecipanti a chiedere informazioni e a rispondere alla richiesta in modo appropriato.</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Materiali</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p>
    <w:tbl>
      <w:tblPr>
        <w:tblStyle w:val="Table2"/>
        <w:tblW w:w="99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5812"/>
        <w:tblGridChange w:id="0">
          <w:tblGrid>
            <w:gridCol w:w="4106"/>
            <w:gridCol w:w="5812"/>
          </w:tblGrid>
        </w:tblGridChange>
      </w:tblGrid>
      <w:tr>
        <w:trPr>
          <w:cantSplit w:val="0"/>
          <w:trHeight w:val="2895" w:hRule="atLeast"/>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305050" cy="1478111"/>
                  <wp:effectExtent b="0" l="0" r="0" t="0"/>
                  <wp:docPr descr="Immagine che contiene vestiti, persona, interno, uomo&#10;&#10;Descrizione generata automaticamente" id="2136782359" name="image4.png"/>
                  <a:graphic>
                    <a:graphicData uri="http://schemas.openxmlformats.org/drawingml/2006/picture">
                      <pic:pic>
                        <pic:nvPicPr>
                          <pic:cNvPr descr="Immagine che contiene vestiti, persona, interno, uomo&#10;&#10;Descrizione generata automaticamente" id="0" name="image4.png"/>
                          <pic:cNvPicPr preferRelativeResize="0"/>
                        </pic:nvPicPr>
                        <pic:blipFill>
                          <a:blip r:embed="rId10"/>
                          <a:srcRect b="0" l="0" r="0" t="0"/>
                          <a:stretch>
                            <a:fillRect/>
                          </a:stretch>
                        </pic:blipFill>
                        <pic:spPr>
                          <a:xfrm>
                            <a:off x="0" y="0"/>
                            <a:ext cx="2305050" cy="147811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2352675</wp:posOffset>
                      </wp:positionH>
                      <wp:positionV relativeFrom="paragraph">
                        <wp:posOffset>1028700</wp:posOffset>
                      </wp:positionV>
                      <wp:extent cx="283464" cy="878047"/>
                      <wp:effectExtent b="0" l="0" r="0" t="0"/>
                      <wp:wrapNone/>
                      <wp:docPr id="2136782358" name=""/>
                      <a:graphic>
                        <a:graphicData uri="http://schemas.microsoft.com/office/word/2010/wordprocessingShape">
                          <wps:wsp>
                            <wps:cNvCnPr/>
                            <wps:spPr>
                              <a:xfrm>
                                <a:off x="5063425" y="2849725"/>
                                <a:ext cx="565150" cy="186055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2352675</wp:posOffset>
                      </wp:positionH>
                      <wp:positionV relativeFrom="paragraph">
                        <wp:posOffset>1028700</wp:posOffset>
                      </wp:positionV>
                      <wp:extent cx="283464" cy="878047"/>
                      <wp:effectExtent b="0" l="0" r="0" t="0"/>
                      <wp:wrapNone/>
                      <wp:docPr id="2136782358"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283464" cy="878047"/>
                              </a:xfrm>
                              <a:prstGeom prst="rect"/>
                              <a:ln/>
                            </pic:spPr>
                          </pic:pic>
                        </a:graphicData>
                      </a:graphic>
                    </wp:anchor>
                  </w:drawing>
                </mc:Fallback>
              </mc:AlternateConten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Assistenza ai disabili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238375" cy="1135211"/>
                  <wp:effectExtent b="0" l="0" r="0" t="0"/>
                  <wp:docPr descr="C:\Users\utilisateur\AppData\Local\Microsoft\Windows\INetCache\Content.Word\33_Disability.jpg" id="2136782363" name="image5.jpg"/>
                  <a:graphic>
                    <a:graphicData uri="http://schemas.openxmlformats.org/drawingml/2006/picture">
                      <pic:pic>
                        <pic:nvPicPr>
                          <pic:cNvPr descr="C:\Users\utilisateur\AppData\Local\Microsoft\Windows\INetCache\Content.Word\33_Disability.jpg" id="0" name="image5.jpg"/>
                          <pic:cNvPicPr preferRelativeResize="0"/>
                        </pic:nvPicPr>
                        <pic:blipFill>
                          <a:blip r:embed="rId12"/>
                          <a:srcRect b="0" l="0" r="0" t="0"/>
                          <a:stretch>
                            <a:fillRect/>
                          </a:stretch>
                        </pic:blipFill>
                        <pic:spPr>
                          <a:xfrm>
                            <a:off x="0" y="0"/>
                            <a:ext cx="2238375" cy="1135211"/>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Consultorio - consulenza alle donne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219325" cy="1085701"/>
                  <wp:effectExtent b="0" l="0" r="0" t="0"/>
                  <wp:docPr descr="C:\Users\utilisateur\AppData\Local\Microsoft\Windows\INetCache\Content.Word\33_helping_children.jpg" id="2136782360" name="image1.jpg"/>
                  <a:graphic>
                    <a:graphicData uri="http://schemas.openxmlformats.org/drawingml/2006/picture">
                      <pic:pic>
                        <pic:nvPicPr>
                          <pic:cNvPr descr="C:\Users\utilisateur\AppData\Local\Microsoft\Windows\INetCache\Content.Word\33_helping_children.jpg" id="0" name="image1.jpg"/>
                          <pic:cNvPicPr preferRelativeResize="0"/>
                        </pic:nvPicPr>
                        <pic:blipFill>
                          <a:blip r:embed="rId13"/>
                          <a:srcRect b="0" l="0" r="0" t="0"/>
                          <a:stretch>
                            <a:fillRect/>
                          </a:stretch>
                        </pic:blipFill>
                        <pic:spPr>
                          <a:xfrm>
                            <a:off x="0" y="0"/>
                            <a:ext cx="2219325" cy="1085701"/>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Consulenza alle famiglie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tc>
      </w:tr>
      <w:tr>
        <w:trPr>
          <w:cantSplit w:val="0"/>
          <w:trHeight w:val="1937.9687500000002" w:hRule="atLeast"/>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114550" cy="998091"/>
                  <wp:effectExtent b="0" l="0" r="0" t="0"/>
                  <wp:docPr descr="C:\Users\utilisateur\AppData\Local\Microsoft\Windows\INetCache\Content.Word\33_Helping_elderly_people.jpg" id="2136782365" name="image14.jpg"/>
                  <a:graphic>
                    <a:graphicData uri="http://schemas.openxmlformats.org/drawingml/2006/picture">
                      <pic:pic>
                        <pic:nvPicPr>
                          <pic:cNvPr descr="C:\Users\utilisateur\AppData\Local\Microsoft\Windows\INetCache\Content.Word\33_Helping_elderly_people.jpg" id="0" name="image14.jpg"/>
                          <pic:cNvPicPr preferRelativeResize="0"/>
                        </pic:nvPicPr>
                        <pic:blipFill>
                          <a:blip r:embed="rId14"/>
                          <a:srcRect b="0" l="0" r="0" t="0"/>
                          <a:stretch>
                            <a:fillRect/>
                          </a:stretch>
                        </pic:blipFill>
                        <pic:spPr>
                          <a:xfrm>
                            <a:off x="0" y="0"/>
                            <a:ext cx="2114550" cy="998091"/>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Centro vaccini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105025" cy="1062881"/>
                  <wp:effectExtent b="0" l="0" r="0" t="0"/>
                  <wp:docPr descr="241.000+ Servizio Sociale Foto stock, immagini e fotografie royalty-free -  iStock | Volontariato, Solidarietà, No profit" id="2136782364" name="image12.jpg"/>
                  <a:graphic>
                    <a:graphicData uri="http://schemas.openxmlformats.org/drawingml/2006/picture">
                      <pic:pic>
                        <pic:nvPicPr>
                          <pic:cNvPr descr="241.000+ Servizio Sociale Foto stock, immagini e fotografie royalty-free -  iStock | Volontariato, Solidarietà, No profit" id="0" name="image12.jpg"/>
                          <pic:cNvPicPr preferRelativeResize="0"/>
                        </pic:nvPicPr>
                        <pic:blipFill>
                          <a:blip r:embed="rId15"/>
                          <a:srcRect b="0" l="0" r="0" t="0"/>
                          <a:stretch>
                            <a:fillRect/>
                          </a:stretch>
                        </pic:blipFill>
                        <pic:spPr>
                          <a:xfrm>
                            <a:off x="0" y="0"/>
                            <a:ext cx="2105025" cy="1062881"/>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Doposcuola/Supporto scolastico                                                                 </w:t>
            </w:r>
            <w:r w:rsidDel="00000000" w:rsidR="00000000" w:rsidRPr="00000000">
              <w:rPr>
                <w:rtl w:val="0"/>
              </w:rPr>
            </w:r>
          </w:p>
        </w:tc>
      </w:tr>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085975" cy="1165771"/>
                  <wp:effectExtent b="0" l="0" r="0" t="0"/>
                  <wp:docPr descr="Immagine che contiene vestiti, persona, interno, muro&#10;&#10;Descrizione generata automaticamente" id="2136782367" name="image15.jpg"/>
                  <a:graphic>
                    <a:graphicData uri="http://schemas.openxmlformats.org/drawingml/2006/picture">
                      <pic:pic>
                        <pic:nvPicPr>
                          <pic:cNvPr descr="Immagine che contiene vestiti, persona, interno, muro&#10;&#10;Descrizione generata automaticamente" id="0" name="image15.jpg"/>
                          <pic:cNvPicPr preferRelativeResize="0"/>
                        </pic:nvPicPr>
                        <pic:blipFill>
                          <a:blip r:embed="rId16"/>
                          <a:srcRect b="0" l="0" r="0" t="0"/>
                          <a:stretch>
                            <a:fillRect/>
                          </a:stretch>
                        </pic:blipFill>
                        <pic:spPr>
                          <a:xfrm>
                            <a:off x="0" y="0"/>
                            <a:ext cx="2085975" cy="1165771"/>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Assistenza agli anziani</w:t>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Carte per role-play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bCs w:val="0"/>
          <w:i w:val="0"/>
          <w:iCs w:val="0"/>
          <w:smallCaps w:val="0"/>
          <w:strike w:val="0"/>
          <w:color w:val="3819f3"/>
          <w:sz w:val="24"/>
          <w:szCs w:val="24"/>
          <w:u w:val="none"/>
          <w:shd w:fill="auto" w:val="clear"/>
          <w:vertAlign w:val="baseline"/>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0"/>
        <w:gridCol w:w="5406"/>
        <w:tblGridChange w:id="0">
          <w:tblGrid>
            <w:gridCol w:w="5050"/>
            <w:gridCol w:w="5406"/>
          </w:tblGrid>
        </w:tblGridChange>
      </w:tblGrid>
      <w:tr>
        <w:trPr>
          <w:cantSplit w:val="0"/>
          <w:trHeight w:val="2665" w:hRule="atLeast"/>
          <w:tblHeader w:val="0"/>
        </w:trPr>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157128" cy="1440000"/>
                  <wp:effectExtent b="0" l="0" r="0" t="0"/>
                  <wp:docPr descr="C:\Users\utilisateur\AppData\Local\Microsoft\Windows\INetCache\Content.Word\33_Pregnant.jpg" id="2136782366" name="image11.jpg"/>
                  <a:graphic>
                    <a:graphicData uri="http://schemas.openxmlformats.org/drawingml/2006/picture">
                      <pic:pic>
                        <pic:nvPicPr>
                          <pic:cNvPr descr="C:\Users\utilisateur\AppData\Local\Microsoft\Windows\INetCache\Content.Word\33_Pregnant.jpg" id="0" name="image11.jpg"/>
                          <pic:cNvPicPr preferRelativeResize="0"/>
                        </pic:nvPicPr>
                        <pic:blipFill>
                          <a:blip r:embed="rId17"/>
                          <a:srcRect b="0" l="0" r="0" t="0"/>
                          <a:stretch>
                            <a:fillRect/>
                          </a:stretch>
                        </pic:blipFill>
                        <pic:spPr>
                          <a:xfrm>
                            <a:off x="0" y="0"/>
                            <a:ext cx="2157128" cy="14400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819f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Sono incinta</w:t>
            </w:r>
            <w:r w:rsidDel="00000000" w:rsidR="00000000" w:rsidRPr="00000000">
              <w:rPr>
                <w:rtl w:val="0"/>
              </w:rPr>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163692" cy="1440000"/>
                  <wp:effectExtent b="0" l="0" r="0" t="0"/>
                  <wp:docPr descr="C:\Users\utilisateur\AppData\Local\Microsoft\Windows\INetCache\Content.Word\33_Son_needs_help.jpg" id="2136782371" name="image7.jpg"/>
                  <a:graphic>
                    <a:graphicData uri="http://schemas.openxmlformats.org/drawingml/2006/picture">
                      <pic:pic>
                        <pic:nvPicPr>
                          <pic:cNvPr descr="C:\Users\utilisateur\AppData\Local\Microsoft\Windows\INetCache\Content.Word\33_Son_needs_help.jpg" id="0" name="image7.jpg"/>
                          <pic:cNvPicPr preferRelativeResize="0"/>
                        </pic:nvPicPr>
                        <pic:blipFill>
                          <a:blip r:embed="rId18"/>
                          <a:srcRect b="0" l="0" r="0" t="0"/>
                          <a:stretch>
                            <a:fillRect/>
                          </a:stretch>
                        </pic:blipFill>
                        <pic:spPr>
                          <a:xfrm>
                            <a:off x="0" y="0"/>
                            <a:ext cx="2163692" cy="14400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819f3"/>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Mio figlio ha bisogno di aiuto per i compiti</w:t>
            </w:r>
            <w:r w:rsidDel="00000000" w:rsidR="00000000" w:rsidRPr="00000000">
              <w:rPr>
                <w:rtl w:val="0"/>
              </w:rPr>
            </w:r>
          </w:p>
        </w:tc>
      </w:tr>
      <w:tr>
        <w:trPr>
          <w:cantSplit w:val="0"/>
          <w:trHeight w:val="2665" w:hRule="atLeast"/>
          <w:tblHeader w:val="0"/>
        </w:trPr>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469561" cy="1643380"/>
                  <wp:effectExtent b="0" l="0" r="0" t="0"/>
                  <wp:docPr descr="Immagine che contiene persona, sorriso, vestiti, donna&#10;&#10;Descrizione generata automaticamente" id="2136782368" name="image9.jpg"/>
                  <a:graphic>
                    <a:graphicData uri="http://schemas.openxmlformats.org/drawingml/2006/picture">
                      <pic:pic>
                        <pic:nvPicPr>
                          <pic:cNvPr descr="Immagine che contiene persona, sorriso, vestiti, donna&#10;&#10;Descrizione generata automaticamente" id="0" name="image9.jpg"/>
                          <pic:cNvPicPr preferRelativeResize="0"/>
                        </pic:nvPicPr>
                        <pic:blipFill>
                          <a:blip r:embed="rId19"/>
                          <a:srcRect b="0" l="0" r="0" t="0"/>
                          <a:stretch>
                            <a:fillRect/>
                          </a:stretch>
                        </pic:blipFill>
                        <pic:spPr>
                          <a:xfrm>
                            <a:off x="0" y="0"/>
                            <a:ext cx="2469561" cy="164338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Mia mamma vive da sola e ha bisogno di assistenza</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490355" cy="1448472"/>
                  <wp:effectExtent b="0" l="0" r="0" t="0"/>
                  <wp:docPr descr="Immagine che contiene persona, Viso umano, vestiti, bambino&#10;&#10;Descrizione generata automaticamente" id="2136782370" name="image8.jpg"/>
                  <a:graphic>
                    <a:graphicData uri="http://schemas.openxmlformats.org/drawingml/2006/picture">
                      <pic:pic>
                        <pic:nvPicPr>
                          <pic:cNvPr descr="Immagine che contiene persona, Viso umano, vestiti, bambino&#10;&#10;Descrizione generata automaticamente" id="0" name="image8.jpg"/>
                          <pic:cNvPicPr preferRelativeResize="0"/>
                        </pic:nvPicPr>
                        <pic:blipFill>
                          <a:blip r:embed="rId20"/>
                          <a:srcRect b="0" l="0" r="0" t="0"/>
                          <a:stretch>
                            <a:fillRect/>
                          </a:stretch>
                        </pic:blipFill>
                        <pic:spPr>
                          <a:xfrm>
                            <a:off x="0" y="0"/>
                            <a:ext cx="2490355" cy="1448472"/>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Mia figlia deve fare i vaccini</w:t>
            </w:r>
          </w:p>
        </w:tc>
      </w:tr>
      <w:tr>
        <w:trPr>
          <w:cantSplit w:val="0"/>
          <w:trHeight w:val="2665" w:hRule="atLeast"/>
          <w:tblHeader w:val="0"/>
        </w:trPr>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454805" cy="1633561"/>
                  <wp:effectExtent b="0" l="0" r="0" t="0"/>
                  <wp:docPr descr="Immagine che contiene persona, vestiti, Viso umano, bambino&#10;&#10;Descrizione generata automaticamente" id="2136782372" name="image10.jpg"/>
                  <a:graphic>
                    <a:graphicData uri="http://schemas.openxmlformats.org/drawingml/2006/picture">
                      <pic:pic>
                        <pic:nvPicPr>
                          <pic:cNvPr descr="Immagine che contiene persona, vestiti, Viso umano, bambino&#10;&#10;Descrizione generata automaticamente" id="0" name="image10.jpg"/>
                          <pic:cNvPicPr preferRelativeResize="0"/>
                        </pic:nvPicPr>
                        <pic:blipFill>
                          <a:blip r:embed="rId21"/>
                          <a:srcRect b="0" l="0" r="0" t="0"/>
                          <a:stretch>
                            <a:fillRect/>
                          </a:stretch>
                        </pic:blipFill>
                        <pic:spPr>
                          <a:xfrm>
                            <a:off x="0" y="0"/>
                            <a:ext cx="2454805" cy="1633561"/>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Devo andare a lavorare e devo lasciare mio figlio all’asilo</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505814" cy="1590570"/>
                  <wp:effectExtent b="0" l="0" r="0" t="0"/>
                  <wp:docPr descr="Immagine che contiene testo, Viso umano, vestiti, persona&#10;&#10;Descrizione generata automaticamente" id="2136782373" name="image13.jpg"/>
                  <a:graphic>
                    <a:graphicData uri="http://schemas.openxmlformats.org/drawingml/2006/picture">
                      <pic:pic>
                        <pic:nvPicPr>
                          <pic:cNvPr descr="Immagine che contiene testo, Viso umano, vestiti, persona&#10;&#10;Descrizione generata automaticamente" id="0" name="image13.jpg"/>
                          <pic:cNvPicPr preferRelativeResize="0"/>
                        </pic:nvPicPr>
                        <pic:blipFill>
                          <a:blip r:embed="rId22"/>
                          <a:srcRect b="0" l="0" r="0" t="0"/>
                          <a:stretch>
                            <a:fillRect/>
                          </a:stretch>
                        </pic:blipFill>
                        <pic:spPr>
                          <a:xfrm>
                            <a:off x="0" y="0"/>
                            <a:ext cx="2505814" cy="159057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Mio figlio ha bisogno di assistenza</w:t>
            </w:r>
          </w:p>
        </w:tc>
      </w:tr>
    </w:tbl>
    <w:p w:rsidR="00000000" w:rsidDel="00000000" w:rsidP="00000000" w:rsidRDefault="00000000" w:rsidRPr="00000000" w14:paraId="00000070">
      <w:pPr>
        <w:rPr/>
      </w:pPr>
      <w:r w:rsidDel="00000000" w:rsidR="00000000" w:rsidRPr="00000000">
        <w:rPr>
          <w:rtl w:val="0"/>
        </w:rPr>
      </w:r>
    </w:p>
    <w:sectPr>
      <w:footerReference r:id="rId23" w:type="default"/>
      <w:pgSz w:h="16838" w:w="11906" w:orient="portrait"/>
      <w:pgMar w:bottom="720" w:top="900"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tabs>
        <w:tab w:val="center" w:leader="none" w:pos="5398.000000000001"/>
        <w:tab w:val="right" w:leader="none" w:pos="10438.000000000002"/>
      </w:tabs>
      <w:rPr/>
    </w:pPr>
    <w:r w:rsidDel="00000000" w:rsidR="00000000" w:rsidRPr="00000000">
      <w:rPr>
        <w:b w:val="1"/>
        <w:bCs w:val="1"/>
        <w:color w:val="434343"/>
        <w:sz w:val="18"/>
        <w:szCs w:val="18"/>
        <w:highlight w:val="white"/>
        <w:rtl w:val="0"/>
      </w:rPr>
      <w:t xml:space="preserve">Strumento 60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/4</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upperLetter"/>
      <w:lvlText w:val="%1)"/>
      <w:lvlJc w:val="left"/>
      <w:pPr>
        <w:ind w:left="927" w:hanging="360"/>
      </w:pPr>
      <w:rPr>
        <w:b w:val="1"/>
        <w:bCs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3">
    <w:lvl w:ilvl="0">
      <w:start w:val="2"/>
      <w:numFmt w:val="upperLetter"/>
      <w:lvlText w:val="%1)"/>
      <w:lvlJc w:val="left"/>
      <w:pPr>
        <w:ind w:left="927" w:hanging="360"/>
      </w:pPr>
      <w:rPr>
        <w:b w:val="1"/>
        <w:bCs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9"/>
    <w:rsid w:val="000618A7"/>
    <w:rPr>
      <w:rFonts w:ascii="Calibri Light" w:cs="Times New Roman" w:eastAsia="Times New Roman" w:hAnsi="Calibri Light"/>
      <w:b w:val="1"/>
      <w:color w:val="0070c0"/>
      <w:sz w:val="40"/>
      <w:szCs w:val="32"/>
      <w:lang w:bidi="ar-SA" w:eastAsia="en-US" w:val="en-US"/>
    </w:rPr>
  </w:style>
  <w:style w:type="paragraph" w:styleId="TKTITRE1" w:customStyle="1">
    <w:name w:val="TK TITRE1"/>
    <w:qFormat w:val="1"/>
    <w:rsid w:val="0080462C"/>
    <w:pPr>
      <w:spacing w:after="120" w:before="120"/>
    </w:pPr>
    <w:rPr>
      <w:rFonts w:cs="Calibri" w:eastAsia="Times New Roman"/>
      <w:b w:val="1"/>
      <w:bCs w:val="1"/>
      <w:sz w:val="32"/>
      <w:szCs w:val="32"/>
      <w:lang w:eastAsia="en-US" w:val="en-US"/>
    </w:rPr>
  </w:style>
  <w:style w:type="paragraph" w:styleId="TKTITRE3" w:customStyle="1">
    <w:name w:val="TK TITRE 3"/>
    <w:qFormat w:val="1"/>
    <w:rsid w:val="0080462C"/>
    <w:pPr>
      <w:spacing w:after="120" w:before="120"/>
    </w:pPr>
    <w:rPr>
      <w:rFonts w:cs="Calibri"/>
      <w:i w:val="1"/>
      <w:iCs w:val="1"/>
      <w:noProof w:val="1"/>
      <w:sz w:val="24"/>
      <w:szCs w:val="24"/>
      <w:u w:val="single"/>
      <w:lang w:eastAsia="en-US" w:val="en-US"/>
    </w:rPr>
  </w:style>
  <w:style w:type="character" w:styleId="Titolo2Carattere" w:customStyle="1">
    <w:name w:val="Titolo 2 Carattere"/>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rPr>
      <w:szCs w:val="20"/>
    </w:rPr>
  </w:style>
  <w:style w:type="character" w:styleId="PidipaginaCarattere" w:customStyle="1">
    <w:name w:val="Piè di pagina Carattere"/>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hAnsi="Tahoma"/>
      <w:szCs w:val="24"/>
      <w:lang w:eastAsia="fr-FR"/>
    </w:rPr>
  </w:style>
  <w:style w:type="character" w:styleId="MappadocumentoCarattere" w:customStyle="1">
    <w:name w:val="Mappa documento Carattere"/>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rPr>
      <w:rFonts w:cs="Calibri" w:eastAsia="Times New Roman"/>
      <w:sz w:val="22"/>
      <w:szCs w:val="22"/>
      <w:lang w:eastAsia="en-US" w:val="en-GB"/>
    </w:rPr>
  </w:style>
  <w:style w:type="paragraph" w:styleId="TKAIM" w:customStyle="1">
    <w:name w:val="TK AIM"/>
    <w:qFormat w:val="1"/>
    <w:rsid w:val="00E53152"/>
    <w:pPr>
      <w:shd w:color="auto" w:fill="dddddd" w:val="clear"/>
      <w:tabs>
        <w:tab w:val="left" w:pos="709"/>
      </w:tabs>
      <w:spacing w:after="480" w:before="480"/>
      <w:ind w:left="709" w:hanging="709"/>
    </w:pPr>
    <w:rPr>
      <w:rFonts w:cs="Times New Roman"/>
      <w:b w:val="1"/>
      <w:sz w:val="28"/>
      <w:szCs w:val="32"/>
      <w:lang w:eastAsia="en-US"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sz w:val="40"/>
      <w:szCs w:val="40"/>
      <w:lang w:val="en-GB"/>
    </w:rPr>
  </w:style>
  <w:style w:type="paragraph" w:styleId="TKTEXTE" w:customStyle="1">
    <w:name w:val="TK TEXTE"/>
    <w:qFormat w:val="1"/>
    <w:rsid w:val="0097497F"/>
    <w:pPr>
      <w:spacing w:after="120" w:before="120"/>
    </w:pPr>
    <w:rPr>
      <w:rFonts w:cs="Calibri" w:eastAsia="Times New Roman"/>
      <w:sz w:val="24"/>
      <w:szCs w:val="24"/>
      <w:lang w:eastAsia="en-US" w:val="en-GB"/>
    </w:rPr>
  </w:style>
  <w:style w:type="paragraph" w:styleId="TKBulletLevel1" w:customStyle="1">
    <w:name w:val="TK Bullet Level1"/>
    <w:next w:val="Normale"/>
    <w:qFormat w:val="1"/>
    <w:rsid w:val="000D0A36"/>
    <w:pPr>
      <w:numPr>
        <w:numId w:val="14"/>
      </w:numPr>
      <w:tabs>
        <w:tab w:val="left" w:pos="567"/>
      </w:tabs>
      <w:spacing w:after="60" w:before="60"/>
    </w:pPr>
    <w:rPr>
      <w:rFonts w:cs="Calibri"/>
      <w:sz w:val="24"/>
      <w:szCs w:val="24"/>
      <w:lang w:eastAsia="en-US" w:val="en-US"/>
    </w:rPr>
  </w:style>
  <w:style w:type="paragraph" w:styleId="Testofumetto">
    <w:name w:val="Balloon Text"/>
    <w:basedOn w:val="Normale"/>
    <w:link w:val="TestofumettoCarattere"/>
    <w:uiPriority w:val="99"/>
    <w:semiHidden w:val="1"/>
    <w:unhideWhenUsed w:val="1"/>
    <w:rsid w:val="003E358D"/>
    <w:rPr>
      <w:rFonts w:ascii="Tahoma" w:hAnsi="Tahoma"/>
      <w:sz w:val="16"/>
      <w:szCs w:val="16"/>
    </w:rPr>
  </w:style>
  <w:style w:type="character" w:styleId="TestofumettoCarattere" w:customStyle="1">
    <w:name w:val="Testo fumetto Carattere"/>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0"/>
      <w:szCs w:val="20"/>
    </w:rPr>
  </w:style>
  <w:style w:type="character" w:styleId="IntestazioneCarattere" w:customStyle="1">
    <w:name w:val="Intestazione Carattere"/>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pPr>
    <w:rPr>
      <w:rFonts w:cs="Calibri" w:eastAsia="Times New Roman"/>
      <w:b w:val="1"/>
      <w:bCs w:val="1"/>
      <w:sz w:val="28"/>
      <w:szCs w:val="28"/>
      <w:lang w:eastAsia="en-US" w:val="en-US"/>
    </w:rPr>
  </w:style>
  <w:style w:type="character" w:styleId="Collegamentovisitato">
    <w:name w:val="FollowedHyperlink"/>
    <w:uiPriority w:val="99"/>
    <w:semiHidden w:val="1"/>
    <w:unhideWhenUsed w:val="1"/>
    <w:rsid w:val="009025F0"/>
    <w:rPr>
      <w:color w:val="954f72"/>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ind w:left="1208" w:hanging="357"/>
    </w:pPr>
    <w:rPr>
      <w:rFonts w:cs="Times New Roman"/>
      <w:sz w:val="24"/>
      <w:szCs w:val="24"/>
      <w:lang w:eastAsia="en-US" w:val="en-US"/>
    </w:rPr>
  </w:style>
  <w:style w:type="paragraph" w:styleId="TKNbrsLevel1" w:customStyle="1">
    <w:name w:val="TK_Nbrs Level1"/>
    <w:qFormat w:val="1"/>
    <w:rsid w:val="009A4759"/>
    <w:pPr>
      <w:numPr>
        <w:numId w:val="9"/>
      </w:numPr>
      <w:spacing w:after="60" w:before="60"/>
      <w:ind w:left="851" w:hanging="284"/>
    </w:pPr>
    <w:rPr>
      <w:rFonts w:cs="Calibri" w:eastAsia="Times New Roman"/>
      <w:sz w:val="24"/>
      <w:szCs w:val="24"/>
      <w:lang w:eastAsia="en-US"/>
    </w:rPr>
  </w:style>
  <w:style w:type="paragraph" w:styleId="TKnotes" w:customStyle="1">
    <w:name w:val="TK_notes"/>
    <w:qFormat w:val="1"/>
    <w:rsid w:val="00634900"/>
    <w:pPr>
      <w:spacing w:after="120" w:before="120"/>
    </w:pPr>
    <w:rPr>
      <w:rFonts w:cs="Calibri" w:eastAsia="Times New Roman"/>
      <w:szCs w:val="22"/>
      <w:lang w:eastAsia="en-US" w:val="en-GB"/>
    </w:rPr>
  </w:style>
  <w:style w:type="paragraph" w:styleId="TKLettersLevel1" w:customStyle="1">
    <w:name w:val="TK Letters Level 1"/>
    <w:basedOn w:val="TKBulletLevel1"/>
    <w:qFormat w:val="1"/>
    <w:rsid w:val="00EC3C97"/>
    <w:pPr>
      <w:numPr>
        <w:numId w:val="12"/>
      </w:numPr>
      <w:tabs>
        <w:tab w:val="clear" w:pos="567"/>
      </w:tabs>
      <w:ind w:left="568" w:hanging="284"/>
    </w:pPr>
  </w:style>
  <w:style w:type="paragraph" w:styleId="TKTITRE4" w:customStyle="1">
    <w:name w:val="TK TITRE 4"/>
    <w:basedOn w:val="TKTITRE3"/>
    <w:qFormat w:val="1"/>
    <w:rsid w:val="0050334F"/>
    <w:rPr>
      <w:u w:val="none"/>
    </w:rPr>
  </w:style>
  <w:style w:type="paragraph" w:styleId="Revisione">
    <w:name w:val="Revision"/>
    <w:hidden w:val="1"/>
    <w:uiPriority w:val="99"/>
    <w:semiHidden w:val="1"/>
    <w:rsid w:val="000066E2"/>
    <w:rPr>
      <w:rFonts w:cs="Times New Roman" w:eastAsia="Times New Roman"/>
      <w:sz w:val="24"/>
      <w:szCs w:val="22"/>
      <w:lang w:eastAsia="en-US"/>
    </w:rPr>
  </w:style>
  <w:style w:type="paragraph" w:styleId="Paragrafoelenco">
    <w:name w:val="List Paragraph"/>
    <w:basedOn w:val="Normale"/>
    <w:uiPriority w:val="34"/>
    <w:rsid w:val="006E4305"/>
    <w:pPr>
      <w:ind w:left="720"/>
      <w:contextualSpacing w:val="1"/>
    </w:pPr>
  </w:style>
  <w:style w:type="character" w:styleId="Rimandocommento">
    <w:name w:val="annotation reference"/>
    <w:basedOn w:val="Carpredefinitoparagrafo"/>
    <w:uiPriority w:val="99"/>
    <w:semiHidden w:val="1"/>
    <w:unhideWhenUsed w:val="1"/>
    <w:rsid w:val="00091C07"/>
    <w:rPr>
      <w:sz w:val="16"/>
      <w:szCs w:val="16"/>
    </w:rPr>
  </w:style>
  <w:style w:type="paragraph" w:styleId="Testocommento">
    <w:name w:val="annotation text"/>
    <w:basedOn w:val="Normale"/>
    <w:link w:val="TestocommentoCarattere"/>
    <w:uiPriority w:val="99"/>
    <w:unhideWhenUsed w:val="1"/>
    <w:rsid w:val="00091C07"/>
    <w:rPr>
      <w:sz w:val="20"/>
      <w:szCs w:val="20"/>
    </w:rPr>
  </w:style>
  <w:style w:type="character" w:styleId="TestocommentoCarattere" w:customStyle="1">
    <w:name w:val="Testo commento Carattere"/>
    <w:basedOn w:val="Carpredefinitoparagrafo"/>
    <w:link w:val="Testocommento"/>
    <w:uiPriority w:val="99"/>
    <w:rsid w:val="00091C07"/>
    <w:rPr>
      <w:rFonts w:cs="Times New Roman" w:eastAsia="Times New Roman"/>
      <w:lang w:eastAsia="en-US"/>
    </w:rPr>
  </w:style>
  <w:style w:type="paragraph" w:styleId="Soggettocommento">
    <w:name w:val="annotation subject"/>
    <w:basedOn w:val="Testocommento"/>
    <w:next w:val="Testocommento"/>
    <w:link w:val="SoggettocommentoCarattere"/>
    <w:uiPriority w:val="99"/>
    <w:semiHidden w:val="1"/>
    <w:unhideWhenUsed w:val="1"/>
    <w:rsid w:val="00091C07"/>
    <w:rPr>
      <w:b w:val="1"/>
      <w:bCs w:val="1"/>
    </w:rPr>
  </w:style>
  <w:style w:type="character" w:styleId="SoggettocommentoCarattere" w:customStyle="1">
    <w:name w:val="Soggetto commento Carattere"/>
    <w:basedOn w:val="TestocommentoCarattere"/>
    <w:link w:val="Soggettocommento"/>
    <w:uiPriority w:val="99"/>
    <w:semiHidden w:val="1"/>
    <w:rsid w:val="00091C07"/>
    <w:rPr>
      <w:rFonts w:cs="Times New Roman" w:eastAsia="Times New Roman"/>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jpg"/><Relationship Id="rId11" Type="http://schemas.openxmlformats.org/officeDocument/2006/relationships/image" Target="media/image16.png"/><Relationship Id="rId22" Type="http://schemas.openxmlformats.org/officeDocument/2006/relationships/image" Target="media/image13.jpg"/><Relationship Id="rId10" Type="http://schemas.openxmlformats.org/officeDocument/2006/relationships/image" Target="media/image4.png"/><Relationship Id="rId21" Type="http://schemas.openxmlformats.org/officeDocument/2006/relationships/image" Target="media/image10.jpg"/><Relationship Id="rId13" Type="http://schemas.openxmlformats.org/officeDocument/2006/relationships/image" Target="media/image1.jpg"/><Relationship Id="rId12" Type="http://schemas.openxmlformats.org/officeDocument/2006/relationships/image" Target="media/image5.jp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2.jpg"/><Relationship Id="rId14" Type="http://schemas.openxmlformats.org/officeDocument/2006/relationships/image" Target="media/image14.jpg"/><Relationship Id="rId17" Type="http://schemas.openxmlformats.org/officeDocument/2006/relationships/image" Target="media/image11.jpg"/><Relationship Id="rId16" Type="http://schemas.openxmlformats.org/officeDocument/2006/relationships/image" Target="media/image15.jpg"/><Relationship Id="rId5" Type="http://schemas.openxmlformats.org/officeDocument/2006/relationships/styles" Target="styles.xml"/><Relationship Id="rId19" Type="http://schemas.openxmlformats.org/officeDocument/2006/relationships/image" Target="media/image9.jpg"/><Relationship Id="rId6" Type="http://schemas.openxmlformats.org/officeDocument/2006/relationships/customXml" Target="../customXML/item1.xml"/><Relationship Id="rId18" Type="http://schemas.openxmlformats.org/officeDocument/2006/relationships/image" Target="media/image7.jp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m1T9Ck2Z7fgXMaELGPAnvf0dQ==">CgMxLjA4AGopChRzdWdnZXN0LjEwbGgyM2FvZ2Z1MBIRTWFkZGFsZW5hIEZvcm1pY2FqKQoUc3VnZ2VzdC5pZG5ydjNxcjNkMmQSEU1hZGRhbGVuYSBGb3JtaWNhaikKFHN1Z2dlc3QuNDl6ZjkweDlvdnJuEhFNYWRkYWxlbmEgRm9ybWljYXIhMVB2bXhibWNVV25sTVVDcXZXY2dvMENWdjh0UDd4SlJC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2025-02-05T10:44:00Z</dcterms:created>
  <dc:creator>utilisateur</dc:creator>
</cp:coreProperties>
</file>