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7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5435"/>
        <w:gridCol w:w="2344"/>
      </w:tblGrid>
      <w:tr w:rsidR="00D71E86" w:rsidRPr="00624ED4" w14:paraId="7791A817" w14:textId="77777777" w:rsidTr="00AA7B00">
        <w:trPr>
          <w:trHeight w:val="2546"/>
        </w:trPr>
        <w:tc>
          <w:tcPr>
            <w:tcW w:w="2002" w:type="dxa"/>
          </w:tcPr>
          <w:p w14:paraId="3A66DFF9" w14:textId="21AA5044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rPr>
                <w:rFonts w:ascii="Myriad Pro" w:hAnsi="Myriad Pro"/>
              </w:rPr>
            </w:pPr>
            <w:r w:rsidRPr="00624ED4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59264" behindDoc="0" locked="0" layoutInCell="1" allowOverlap="1" wp14:anchorId="3A345983" wp14:editId="39189FEE">
                  <wp:simplePos x="0" y="0"/>
                  <wp:positionH relativeFrom="column">
                    <wp:posOffset>-97329</wp:posOffset>
                  </wp:positionH>
                  <wp:positionV relativeFrom="paragraph">
                    <wp:posOffset>736467</wp:posOffset>
                  </wp:positionV>
                  <wp:extent cx="1050383" cy="965709"/>
                  <wp:effectExtent l="0" t="0" r="0" b="6350"/>
                  <wp:wrapNone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83" cy="965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35" w:type="dxa"/>
          </w:tcPr>
          <w:p w14:paraId="17AB3265" w14:textId="30D8ECBA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/>
                <w:b/>
                <w:lang w:val="en-US"/>
              </w:rPr>
            </w:pPr>
          </w:p>
          <w:p w14:paraId="1DB9057D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5E145A1C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48712D7" w14:textId="4431A57D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5A573F2B" w14:textId="7431431E" w:rsidR="00D71E86" w:rsidRPr="005776C0" w:rsidRDefault="005776C0" w:rsidP="00584789">
            <w:pPr>
              <w:tabs>
                <w:tab w:val="left" w:pos="9781"/>
              </w:tabs>
              <w:spacing w:afterLines="40" w:after="96"/>
              <w:ind w:right="-36"/>
              <w:rPr>
                <w:rFonts w:ascii="Myriad Pro" w:eastAsiaTheme="minorHAnsi" w:hAnsi="Myriad Pro"/>
                <w:b/>
                <w:i/>
                <w:sz w:val="26"/>
                <w:szCs w:val="18"/>
              </w:rPr>
            </w:pPr>
            <w:r w:rsidRPr="00624ED4">
              <w:rPr>
                <w:rFonts w:ascii="Myriad Pro" w:eastAsiaTheme="minorHAnsi" w:hAnsi="Myriad Pro"/>
                <w:b/>
                <w:noProof/>
                <w:sz w:val="2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65CF042" wp14:editId="211379E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495490</wp:posOffset>
                      </wp:positionV>
                      <wp:extent cx="3146425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11" name="Straight Connector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E8DE0" id="Straight Connector 11" o:spid="_x0000_s1026" alt="&quot;&quot;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39pt" to="246.9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" strokecolor="black [3200]">
                      <w10:wrap type="through"/>
                    </v:line>
                  </w:pict>
                </mc:Fallback>
              </mc:AlternateContent>
            </w:r>
            <w:r w:rsidR="00A2026E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S</w:t>
            </w:r>
            <w:r w:rsidR="00CC5573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 xml:space="preserve">outien linguistique aux </w:t>
            </w:r>
            <w:r w:rsidR="003D5BD2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m</w:t>
            </w:r>
            <w:r w:rsidR="00CC5573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igrants</w:t>
            </w:r>
            <w:r w:rsidR="00D71E86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br/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Une</w:t>
            </w:r>
            <w:r w:rsidR="00CC5573" w:rsidRPr="00624ED4">
              <w:rPr>
                <w:rFonts w:ascii="Myriad Pro" w:hAnsi="Myriad Pro"/>
              </w:rPr>
              <w:t xml:space="preserve"> </w:t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boîte à outils</w:t>
            </w:r>
            <w:r w:rsidR="00D71E86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 xml:space="preserve"> </w:t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du Conseil d</w:t>
            </w:r>
            <w:r w:rsidR="00584789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 xml:space="preserve">e </w:t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l’Europe</w:t>
            </w:r>
          </w:p>
        </w:tc>
        <w:tc>
          <w:tcPr>
            <w:tcW w:w="2344" w:type="dxa"/>
          </w:tcPr>
          <w:p w14:paraId="601F4769" w14:textId="77777777" w:rsidR="00D71E86" w:rsidRPr="00624ED4" w:rsidRDefault="009E735E" w:rsidP="00361A8B">
            <w:pPr>
              <w:tabs>
                <w:tab w:val="center" w:pos="4607"/>
                <w:tab w:val="right" w:pos="9214"/>
                <w:tab w:val="left" w:pos="9781"/>
              </w:tabs>
              <w:spacing w:afterLines="40" w:after="96"/>
              <w:ind w:right="481"/>
              <w:jc w:val="right"/>
              <w:rPr>
                <w:rFonts w:ascii="Myriad Pro" w:eastAsiaTheme="minorHAnsi" w:hAnsi="Myriad Pro" w:cstheme="minorHAnsi"/>
                <w:sz w:val="20"/>
                <w:szCs w:val="20"/>
              </w:rPr>
            </w:pPr>
            <w:r w:rsidRPr="00624ED4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63360" behindDoc="0" locked="0" layoutInCell="1" allowOverlap="1" wp14:anchorId="7B86208C" wp14:editId="28813F21">
                  <wp:simplePos x="0" y="0"/>
                  <wp:positionH relativeFrom="column">
                    <wp:posOffset>199968</wp:posOffset>
                  </wp:positionH>
                  <wp:positionV relativeFrom="paragraph">
                    <wp:posOffset>88265</wp:posOffset>
                  </wp:positionV>
                  <wp:extent cx="1059288" cy="857426"/>
                  <wp:effectExtent l="0" t="0" r="7620" b="0"/>
                  <wp:wrapNone/>
                  <wp:docPr id="1997157145" name="Imag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157145" name="Imag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73" r="15086"/>
                          <a:stretch/>
                        </pic:blipFill>
                        <pic:spPr bwMode="auto">
                          <a:xfrm>
                            <a:off x="0" y="0"/>
                            <a:ext cx="1059288" cy="85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036B7A" w14:textId="77777777" w:rsidR="00D71E86" w:rsidRPr="00624ED4" w:rsidRDefault="00D71E86" w:rsidP="00361A8B">
            <w:pPr>
              <w:tabs>
                <w:tab w:val="center" w:pos="4607"/>
                <w:tab w:val="right" w:pos="9214"/>
                <w:tab w:val="left" w:pos="9781"/>
              </w:tabs>
              <w:spacing w:afterLines="40" w:after="96"/>
              <w:ind w:right="481"/>
              <w:jc w:val="right"/>
              <w:rPr>
                <w:rFonts w:ascii="Myriad Pro" w:eastAsiaTheme="minorHAnsi" w:hAnsi="Myriad Pro" w:cstheme="majorHAnsi"/>
                <w:color w:val="0000FF"/>
                <w:u w:val="single"/>
              </w:rPr>
            </w:pPr>
          </w:p>
          <w:p w14:paraId="3D3EE31D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 w:firstLine="708"/>
              <w:rPr>
                <w:rFonts w:ascii="Myriad Pro" w:eastAsiaTheme="minorHAnsi" w:hAnsi="Myriad Pro" w:cstheme="majorHAnsi"/>
              </w:rPr>
            </w:pPr>
          </w:p>
          <w:p w14:paraId="309BA76D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rPr>
                <w:rFonts w:ascii="Myriad Pro" w:eastAsiaTheme="minorHAnsi" w:hAnsi="Myriad Pro" w:cstheme="majorHAnsi"/>
              </w:rPr>
            </w:pPr>
          </w:p>
          <w:p w14:paraId="5E72DCE8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 w:cstheme="majorHAnsi"/>
              </w:rPr>
            </w:pPr>
          </w:p>
        </w:tc>
      </w:tr>
    </w:tbl>
    <w:p w14:paraId="52BD370D" w14:textId="293DB7D3" w:rsidR="003100ED" w:rsidRPr="008B14DA" w:rsidRDefault="003100ED" w:rsidP="00361A8B">
      <w:pPr>
        <w:pStyle w:val="TKMAINTITLE"/>
        <w:tabs>
          <w:tab w:val="left" w:pos="9781"/>
        </w:tabs>
        <w:spacing w:before="0" w:afterLines="40" w:after="96"/>
        <w:ind w:right="481"/>
        <w:rPr>
          <w:rFonts w:ascii="Myriad Pro" w:hAnsi="Myriad Pro"/>
          <w:sz w:val="48"/>
          <w:szCs w:val="72"/>
          <w:lang w:val="fr-FR"/>
        </w:rPr>
      </w:pPr>
    </w:p>
    <w:p w14:paraId="2ED9C625" w14:textId="51E25BC5" w:rsidR="007F5999" w:rsidRDefault="00006109" w:rsidP="00CF1645">
      <w:pPr>
        <w:pStyle w:val="TKMAINTITLE"/>
        <w:tabs>
          <w:tab w:val="left" w:pos="9781"/>
        </w:tabs>
        <w:spacing w:afterLines="40" w:after="96"/>
        <w:ind w:right="481"/>
        <w:rPr>
          <w:rFonts w:ascii="Myriad Pro" w:hAnsi="Myriad Pro"/>
          <w:color w:val="1F4E79" w:themeColor="accent5" w:themeShade="80"/>
          <w:sz w:val="34"/>
          <w:szCs w:val="36"/>
          <w:lang w:val="fr-FR"/>
        </w:rPr>
      </w:pPr>
      <w:r w:rsidRPr="00006109">
        <w:rPr>
          <w:rFonts w:ascii="Myriad Pro" w:hAnsi="Myriad Pro"/>
          <w:color w:val="1F4E79" w:themeColor="accent5" w:themeShade="80"/>
          <w:sz w:val="34"/>
          <w:szCs w:val="36"/>
          <w:lang w:val="fr-FR"/>
        </w:rPr>
        <w:t>60 - Scénario : s'informer sur les services sociaux</w:t>
      </w:r>
    </w:p>
    <w:p w14:paraId="14745010" w14:textId="77777777" w:rsidR="00006109" w:rsidRPr="005977C7" w:rsidRDefault="00006109" w:rsidP="00CF1645">
      <w:pPr>
        <w:pStyle w:val="TKMAINTITLE"/>
        <w:tabs>
          <w:tab w:val="left" w:pos="9781"/>
        </w:tabs>
        <w:spacing w:afterLines="40" w:after="96"/>
        <w:ind w:right="481"/>
        <w:rPr>
          <w:rFonts w:ascii="Myriad Pro" w:eastAsia="Times New Roman" w:hAnsi="Myriad Pro" w:cs="Times New Roman"/>
          <w:color w:val="1F4E79" w:themeColor="accent5" w:themeShade="80"/>
          <w:sz w:val="18"/>
          <w:szCs w:val="12"/>
          <w:lang w:val="fr-FR"/>
        </w:rPr>
      </w:pPr>
    </w:p>
    <w:p w14:paraId="011D36C3" w14:textId="2808B80B" w:rsidR="00036ECC" w:rsidRPr="0061557C" w:rsidRDefault="007C0E56" w:rsidP="00FF2574">
      <w:pPr>
        <w:pStyle w:val="TKAIM"/>
        <w:tabs>
          <w:tab w:val="left" w:pos="9923"/>
        </w:tabs>
        <w:spacing w:before="0" w:afterLines="40" w:after="96"/>
        <w:ind w:left="1410" w:right="-1" w:hanging="1410"/>
        <w:jc w:val="both"/>
        <w:rPr>
          <w:rFonts w:ascii="Myriad Pro" w:hAnsi="Myriad Pro"/>
          <w:sz w:val="24"/>
          <w:szCs w:val="24"/>
          <w:lang w:val="fr-FR"/>
        </w:rPr>
      </w:pPr>
      <w:proofErr w:type="gramStart"/>
      <w:r w:rsidRPr="0061557C">
        <w:rPr>
          <w:rFonts w:ascii="Myriad Pro" w:hAnsi="Myriad Pro"/>
          <w:sz w:val="24"/>
          <w:szCs w:val="24"/>
          <w:lang w:val="fr-FR"/>
        </w:rPr>
        <w:t>Objectif:</w:t>
      </w:r>
      <w:proofErr w:type="gramEnd"/>
      <w:r w:rsidRPr="0061557C">
        <w:rPr>
          <w:rFonts w:ascii="Myriad Pro" w:hAnsi="Myriad Pro"/>
          <w:sz w:val="24"/>
          <w:szCs w:val="24"/>
          <w:lang w:val="fr-FR"/>
        </w:rPr>
        <w:t xml:space="preserve"> </w:t>
      </w:r>
      <w:r w:rsidR="009650D1" w:rsidRPr="0061557C">
        <w:rPr>
          <w:rFonts w:ascii="Myriad Pro" w:hAnsi="Myriad Pro"/>
          <w:sz w:val="24"/>
          <w:szCs w:val="24"/>
          <w:lang w:val="fr-FR"/>
        </w:rPr>
        <w:tab/>
      </w:r>
      <w:r w:rsidR="00006109" w:rsidRPr="0061557C">
        <w:rPr>
          <w:rFonts w:ascii="Myriad Pro" w:hAnsi="Myriad Pro"/>
          <w:sz w:val="24"/>
          <w:szCs w:val="24"/>
          <w:lang w:val="fr-FR"/>
        </w:rPr>
        <w:t>présenter quelques expressions clés liées à l'utilisation des services sociaux et permettre aux migrants de commencer à communiquer avec le personnel des services sociaux.</w:t>
      </w:r>
    </w:p>
    <w:p w14:paraId="02230317" w14:textId="3EAB42C6" w:rsidR="00361A8B" w:rsidRPr="005977C7" w:rsidRDefault="00361A8B" w:rsidP="00361A8B">
      <w:pPr>
        <w:tabs>
          <w:tab w:val="left" w:pos="9781"/>
        </w:tabs>
        <w:ind w:right="481"/>
        <w:jc w:val="both"/>
        <w:rPr>
          <w:rFonts w:ascii="Myriad Pro" w:hAnsi="Myriad Pro"/>
          <w:bCs/>
          <w:sz w:val="8"/>
          <w:szCs w:val="2"/>
        </w:rPr>
      </w:pPr>
    </w:p>
    <w:p w14:paraId="3D7CFCE6" w14:textId="77777777" w:rsidR="00300E1A" w:rsidRDefault="00300E1A" w:rsidP="00361A8B">
      <w:pPr>
        <w:tabs>
          <w:tab w:val="left" w:pos="9781"/>
        </w:tabs>
        <w:ind w:right="481"/>
        <w:jc w:val="both"/>
        <w:rPr>
          <w:rFonts w:ascii="Myriad Pro" w:hAnsi="Myriad Pro"/>
          <w:bCs/>
          <w:sz w:val="10"/>
          <w:szCs w:val="10"/>
        </w:rPr>
      </w:pPr>
    </w:p>
    <w:p w14:paraId="124007D8" w14:textId="77777777" w:rsidR="00006109" w:rsidRPr="007E3CC5" w:rsidRDefault="00006109" w:rsidP="00006109">
      <w:pPr>
        <w:pStyle w:val="TKTITRE1"/>
        <w:jc w:val="both"/>
        <w:rPr>
          <w:rFonts w:ascii="Myriad Pro" w:hAnsi="Myriad Pro"/>
          <w:sz w:val="26"/>
          <w:szCs w:val="24"/>
        </w:rPr>
      </w:pPr>
      <w:r w:rsidRPr="007E3CC5">
        <w:rPr>
          <w:rFonts w:ascii="Myriad Pro" w:hAnsi="Myriad Pro"/>
          <w:sz w:val="26"/>
          <w:szCs w:val="24"/>
        </w:rPr>
        <w:t>Situations de communication</w:t>
      </w:r>
    </w:p>
    <w:p w14:paraId="3D799959" w14:textId="77777777" w:rsidR="00006109" w:rsidRPr="007E3CC5" w:rsidRDefault="00006109" w:rsidP="00006109">
      <w:pPr>
        <w:pStyle w:val="TKBulletLevel1"/>
        <w:numPr>
          <w:ilvl w:val="0"/>
          <w:numId w:val="7"/>
        </w:numPr>
        <w:ind w:left="568" w:hanging="284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Comprendre la signalétique dans les bâtiments des services sociaux.</w:t>
      </w:r>
    </w:p>
    <w:p w14:paraId="7CFCC7CA" w14:textId="77777777" w:rsidR="00006109" w:rsidRPr="007E3CC5" w:rsidRDefault="00006109" w:rsidP="00006109">
      <w:pPr>
        <w:pStyle w:val="TKBulletLevel1"/>
        <w:numPr>
          <w:ilvl w:val="0"/>
          <w:numId w:val="7"/>
        </w:numPr>
        <w:ind w:left="568" w:hanging="284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Demandez des informations simples sur les services sociaux.</w:t>
      </w:r>
    </w:p>
    <w:p w14:paraId="08899622" w14:textId="77777777" w:rsidR="00006109" w:rsidRPr="007E3CC5" w:rsidRDefault="00006109" w:rsidP="00006109">
      <w:pPr>
        <w:pStyle w:val="TKBulletLevel1"/>
        <w:numPr>
          <w:ilvl w:val="0"/>
          <w:numId w:val="7"/>
        </w:numPr>
        <w:spacing w:before="0" w:after="0"/>
        <w:ind w:left="568" w:hanging="284"/>
        <w:jc w:val="both"/>
        <w:rPr>
          <w:rFonts w:ascii="Myriad Pro" w:hAnsi="Myriad Pro"/>
          <w:sz w:val="22"/>
          <w:szCs w:val="22"/>
        </w:rPr>
      </w:pPr>
      <w:proofErr w:type="spellStart"/>
      <w:r w:rsidRPr="007E3CC5">
        <w:rPr>
          <w:rFonts w:ascii="Myriad Pro" w:hAnsi="Myriad Pro"/>
          <w:sz w:val="22"/>
          <w:szCs w:val="22"/>
        </w:rPr>
        <w:t>Comprendre</w:t>
      </w:r>
      <w:proofErr w:type="spellEnd"/>
      <w:r w:rsidRPr="007E3CC5">
        <w:rPr>
          <w:rFonts w:ascii="Myriad Pro" w:hAnsi="Myriad Pro"/>
          <w:sz w:val="22"/>
          <w:szCs w:val="22"/>
        </w:rPr>
        <w:t xml:space="preserve"> des instructions simples.</w:t>
      </w:r>
    </w:p>
    <w:p w14:paraId="215152AC" w14:textId="77777777" w:rsidR="00006109" w:rsidRPr="005977C7" w:rsidRDefault="00006109" w:rsidP="00006109">
      <w:pPr>
        <w:pStyle w:val="TKTITRE1"/>
        <w:spacing w:before="0" w:after="0"/>
        <w:jc w:val="both"/>
        <w:rPr>
          <w:rFonts w:ascii="Myriad Pro" w:hAnsi="Myriad Pro"/>
          <w:sz w:val="8"/>
          <w:szCs w:val="8"/>
        </w:rPr>
      </w:pPr>
    </w:p>
    <w:p w14:paraId="47DD4C6D" w14:textId="77777777" w:rsidR="00006109" w:rsidRPr="007E3CC5" w:rsidRDefault="00006109" w:rsidP="00006109">
      <w:pPr>
        <w:pStyle w:val="TKTITRE1"/>
        <w:jc w:val="both"/>
        <w:rPr>
          <w:rFonts w:ascii="Myriad Pro" w:hAnsi="Myriad Pro"/>
          <w:sz w:val="26"/>
          <w:szCs w:val="24"/>
        </w:rPr>
      </w:pPr>
      <w:proofErr w:type="spellStart"/>
      <w:r w:rsidRPr="007E3CC5">
        <w:rPr>
          <w:rFonts w:ascii="Myriad Pro" w:hAnsi="Myriad Pro"/>
          <w:sz w:val="26"/>
          <w:szCs w:val="24"/>
        </w:rPr>
        <w:t>Matériaux</w:t>
      </w:r>
      <w:proofErr w:type="spellEnd"/>
    </w:p>
    <w:p w14:paraId="0FC9D76E" w14:textId="77777777" w:rsidR="00006109" w:rsidRPr="007E3CC5" w:rsidRDefault="00006109" w:rsidP="00006109">
      <w:pPr>
        <w:pStyle w:val="TKBulletLevel1"/>
        <w:numPr>
          <w:ilvl w:val="0"/>
          <w:numId w:val="8"/>
        </w:numPr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Photos de personnes, de lieux et de signes liés aux services sociaux.</w:t>
      </w:r>
    </w:p>
    <w:p w14:paraId="4D5A44AB" w14:textId="77777777" w:rsidR="00006109" w:rsidRPr="007E3CC5" w:rsidRDefault="00006109" w:rsidP="00006109">
      <w:pPr>
        <w:pStyle w:val="TKBulletLevel1"/>
        <w:numPr>
          <w:ilvl w:val="0"/>
          <w:numId w:val="8"/>
        </w:numPr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Cartes de jeux de rôle.</w:t>
      </w:r>
    </w:p>
    <w:p w14:paraId="1B092652" w14:textId="77777777" w:rsidR="00006109" w:rsidRPr="005977C7" w:rsidRDefault="00006109" w:rsidP="00006109">
      <w:pPr>
        <w:pStyle w:val="TKTITRE1"/>
        <w:jc w:val="both"/>
        <w:rPr>
          <w:rFonts w:ascii="Myriad Pro" w:hAnsi="Myriad Pro"/>
          <w:sz w:val="8"/>
          <w:szCs w:val="2"/>
          <w:lang w:val="fr-FR"/>
        </w:rPr>
      </w:pPr>
    </w:p>
    <w:p w14:paraId="6EF3911A" w14:textId="77777777" w:rsidR="0061557C" w:rsidRDefault="0061557C">
      <w:pPr>
        <w:spacing w:after="160" w:line="259" w:lineRule="auto"/>
        <w:rPr>
          <w:rFonts w:ascii="Myriad Pro" w:hAnsi="Myriad Pro" w:cs="Calibri"/>
          <w:b/>
          <w:bCs/>
          <w:sz w:val="26"/>
          <w:szCs w:val="24"/>
        </w:rPr>
      </w:pPr>
      <w:r>
        <w:rPr>
          <w:rFonts w:ascii="Myriad Pro" w:hAnsi="Myriad Pro"/>
          <w:sz w:val="26"/>
          <w:szCs w:val="24"/>
        </w:rPr>
        <w:br w:type="page"/>
      </w:r>
    </w:p>
    <w:p w14:paraId="490FD53B" w14:textId="64280924" w:rsidR="00006109" w:rsidRDefault="00006109" w:rsidP="00006109">
      <w:pPr>
        <w:pStyle w:val="TKTITRE1"/>
        <w:jc w:val="both"/>
        <w:rPr>
          <w:rFonts w:ascii="Myriad Pro" w:hAnsi="Myriad Pro"/>
          <w:sz w:val="26"/>
          <w:szCs w:val="24"/>
          <w:lang w:val="fr-FR"/>
        </w:rPr>
      </w:pPr>
      <w:r w:rsidRPr="007E3CC5">
        <w:rPr>
          <w:rFonts w:ascii="Myriad Pro" w:hAnsi="Myriad Pro"/>
          <w:sz w:val="26"/>
          <w:szCs w:val="24"/>
          <w:lang w:val="fr-FR"/>
        </w:rPr>
        <w:lastRenderedPageBreak/>
        <w:t>Activités linguistiques</w:t>
      </w:r>
    </w:p>
    <w:p w14:paraId="1A5E63E5" w14:textId="77777777" w:rsidR="00B304FE" w:rsidRPr="007E3CC5" w:rsidRDefault="00B304FE" w:rsidP="00006109">
      <w:pPr>
        <w:pStyle w:val="TKTITRE1"/>
        <w:jc w:val="both"/>
        <w:rPr>
          <w:rFonts w:ascii="Myriad Pro" w:hAnsi="Myriad Pro"/>
          <w:sz w:val="26"/>
          <w:szCs w:val="24"/>
          <w:lang w:val="fr-FR"/>
        </w:rPr>
      </w:pPr>
    </w:p>
    <w:p w14:paraId="7F74102C" w14:textId="77777777" w:rsidR="00006109" w:rsidRPr="007E3CC5" w:rsidRDefault="00006109" w:rsidP="00006109">
      <w:pPr>
        <w:pStyle w:val="TKTITRE3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Activité 1</w:t>
      </w:r>
    </w:p>
    <w:p w14:paraId="229D5CBA" w14:textId="77777777" w:rsidR="00006109" w:rsidRPr="007E3CC5" w:rsidRDefault="00006109" w:rsidP="00006109">
      <w:pPr>
        <w:pStyle w:val="TKTEXTE"/>
        <w:spacing w:after="0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Utilisez les images (a) pour : </w:t>
      </w:r>
    </w:p>
    <w:p w14:paraId="09FAFF0D" w14:textId="77777777" w:rsidR="00006109" w:rsidRPr="007E3CC5" w:rsidRDefault="00006109" w:rsidP="00006109">
      <w:pPr>
        <w:pStyle w:val="TKBulletLevel1"/>
        <w:numPr>
          <w:ilvl w:val="0"/>
          <w:numId w:val="7"/>
        </w:numPr>
        <w:ind w:left="568" w:hanging="284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Présenter et aider les migrants à comprendre les avis et les panneaux relatifs au soutien et à l'assistance, par exemple pour les personnes âgées, les enfants, les femmes, etc.</w:t>
      </w:r>
    </w:p>
    <w:p w14:paraId="7D174107" w14:textId="77777777" w:rsidR="00006109" w:rsidRPr="007E3CC5" w:rsidRDefault="00006109" w:rsidP="00006109">
      <w:pPr>
        <w:pStyle w:val="TKBulletLevel1"/>
        <w:numPr>
          <w:ilvl w:val="0"/>
          <w:numId w:val="7"/>
        </w:numPr>
        <w:ind w:left="568" w:hanging="284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ab/>
        <w:t>Vérifiez leur compréhension des avis et des signes en leur demandant de faire correspondre les mots aux images.</w:t>
      </w:r>
    </w:p>
    <w:p w14:paraId="0026A94D" w14:textId="77777777" w:rsidR="00006109" w:rsidRDefault="00006109" w:rsidP="00006109">
      <w:pPr>
        <w:rPr>
          <w:rFonts w:ascii="Myriad Pro" w:hAnsi="Myriad Pro"/>
          <w:sz w:val="8"/>
          <w:szCs w:val="2"/>
        </w:rPr>
      </w:pPr>
    </w:p>
    <w:p w14:paraId="384D268A" w14:textId="77777777" w:rsidR="00B304FE" w:rsidRPr="005977C7" w:rsidRDefault="00B304FE" w:rsidP="00006109">
      <w:pPr>
        <w:rPr>
          <w:rFonts w:ascii="Myriad Pro" w:hAnsi="Myriad Pro"/>
          <w:sz w:val="8"/>
          <w:szCs w:val="2"/>
        </w:rPr>
      </w:pPr>
    </w:p>
    <w:p w14:paraId="663996E8" w14:textId="77777777" w:rsidR="00006109" w:rsidRPr="007E3CC5" w:rsidRDefault="00006109" w:rsidP="00006109">
      <w:pPr>
        <w:pStyle w:val="TKTITRE3"/>
        <w:jc w:val="both"/>
        <w:rPr>
          <w:rFonts w:ascii="Myriad Pro" w:hAnsi="Myriad Pro"/>
          <w:sz w:val="22"/>
          <w:szCs w:val="22"/>
        </w:rPr>
      </w:pPr>
      <w:r w:rsidRPr="007E3CC5">
        <w:rPr>
          <w:rFonts w:ascii="Myriad Pro" w:hAnsi="Myriad Pro"/>
          <w:sz w:val="22"/>
          <w:szCs w:val="22"/>
        </w:rPr>
        <w:t>Activité 2</w:t>
      </w:r>
    </w:p>
    <w:p w14:paraId="4A5F3B5E" w14:textId="77777777" w:rsidR="00006109" w:rsidRPr="007E3CC5" w:rsidRDefault="00006109" w:rsidP="00006109">
      <w:pPr>
        <w:pStyle w:val="TKBulletLevel1"/>
        <w:numPr>
          <w:ilvl w:val="0"/>
          <w:numId w:val="7"/>
        </w:numPr>
        <w:ind w:left="568" w:hanging="284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Pour les migrants récemment arrivés, distribuez, par exemple, un dépliant du centre de conseil familial (de préférence avec des illustrations) contenant des informations sur ce service, ou montrez-leur une page Internet contenant ce type d'informations.</w:t>
      </w:r>
    </w:p>
    <w:p w14:paraId="42755B64" w14:textId="77777777" w:rsidR="00006109" w:rsidRPr="007E3CC5" w:rsidRDefault="00006109" w:rsidP="00006109">
      <w:pPr>
        <w:pStyle w:val="TKBulletLevel1"/>
        <w:numPr>
          <w:ilvl w:val="0"/>
          <w:numId w:val="7"/>
        </w:numPr>
        <w:ind w:left="568" w:hanging="284"/>
        <w:jc w:val="both"/>
        <w:rPr>
          <w:rFonts w:ascii="Myriad Pro" w:hAnsi="Myriad Pro"/>
          <w:i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Utilisez des questions simples pour vérifier la compréhension : par exemple, </w:t>
      </w:r>
      <w:r w:rsidRPr="007E3CC5">
        <w:rPr>
          <w:rFonts w:ascii="Myriad Pro" w:hAnsi="Myriad Pro"/>
          <w:i/>
          <w:sz w:val="22"/>
          <w:szCs w:val="22"/>
          <w:lang w:val="fr-FR"/>
        </w:rPr>
        <w:t>quand le centre est ouvert ? Il y a des interprètes ? Je dois y aller avec quelqu'un ?</w:t>
      </w:r>
    </w:p>
    <w:p w14:paraId="2B3FE7CB" w14:textId="77777777" w:rsidR="00006109" w:rsidRPr="007E3CC5" w:rsidRDefault="00006109" w:rsidP="00006109">
      <w:pPr>
        <w:pStyle w:val="TKBulletLevel1"/>
        <w:numPr>
          <w:ilvl w:val="0"/>
          <w:numId w:val="7"/>
        </w:numPr>
        <w:ind w:left="568" w:hanging="284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ab/>
        <w:t>Demandez aux apprenants d'échanger des informations sur le dépliant ou la page Internet par groupes de deux.</w:t>
      </w:r>
    </w:p>
    <w:p w14:paraId="4DAC0FC4" w14:textId="77777777" w:rsidR="00006109" w:rsidRPr="007E3CC5" w:rsidRDefault="00006109" w:rsidP="00006109">
      <w:pPr>
        <w:pStyle w:val="TKBulletLevel1"/>
        <w:numPr>
          <w:ilvl w:val="0"/>
          <w:numId w:val="7"/>
        </w:numPr>
        <w:ind w:left="568" w:hanging="284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ab/>
        <w:t>Invitez-les à présenter au groupe certaines des informations qu'ils ont trouvées.</w:t>
      </w:r>
    </w:p>
    <w:p w14:paraId="5CE5B4CF" w14:textId="77777777" w:rsidR="00006109" w:rsidRDefault="00006109" w:rsidP="00006109">
      <w:pPr>
        <w:rPr>
          <w:rFonts w:ascii="Myriad Pro" w:hAnsi="Myriad Pro"/>
          <w:sz w:val="14"/>
          <w:szCs w:val="12"/>
        </w:rPr>
      </w:pPr>
    </w:p>
    <w:p w14:paraId="75165719" w14:textId="77777777" w:rsidR="00B304FE" w:rsidRPr="007E3CC5" w:rsidRDefault="00B304FE" w:rsidP="00006109">
      <w:pPr>
        <w:rPr>
          <w:rFonts w:ascii="Myriad Pro" w:hAnsi="Myriad Pro"/>
          <w:sz w:val="14"/>
          <w:szCs w:val="12"/>
        </w:rPr>
      </w:pPr>
    </w:p>
    <w:p w14:paraId="73564489" w14:textId="77777777" w:rsidR="00006109" w:rsidRPr="007E3CC5" w:rsidRDefault="00006109" w:rsidP="00006109">
      <w:pPr>
        <w:pStyle w:val="TKTITRE3"/>
        <w:jc w:val="both"/>
        <w:rPr>
          <w:rFonts w:ascii="Myriad Pro" w:hAnsi="Myriad Pro"/>
          <w:sz w:val="22"/>
          <w:szCs w:val="22"/>
        </w:rPr>
      </w:pPr>
      <w:r w:rsidRPr="007E3CC5">
        <w:rPr>
          <w:rFonts w:ascii="Myriad Pro" w:hAnsi="Myriad Pro"/>
          <w:sz w:val="22"/>
          <w:szCs w:val="22"/>
        </w:rPr>
        <w:t>Activité 3</w:t>
      </w:r>
    </w:p>
    <w:p w14:paraId="4F9025B8" w14:textId="77777777" w:rsidR="00006109" w:rsidRPr="007E3CC5" w:rsidRDefault="00006109" w:rsidP="00006109">
      <w:pPr>
        <w:pStyle w:val="TKBulletLevel1"/>
        <w:numPr>
          <w:ilvl w:val="0"/>
          <w:numId w:val="7"/>
        </w:numPr>
        <w:ind w:left="568" w:hanging="284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Faites à nouveau référence à l'information en posant la question suivante (par exemple) : </w:t>
      </w:r>
      <w:r w:rsidRPr="007E3CC5">
        <w:rPr>
          <w:rFonts w:ascii="Myriad Pro" w:hAnsi="Myriad Pro"/>
          <w:i/>
          <w:iCs/>
          <w:sz w:val="22"/>
          <w:szCs w:val="22"/>
          <w:lang w:val="fr-FR"/>
        </w:rPr>
        <w:t>Vous savez-vous où se trouve cet endroit ? Il y a un service similaire dans votre pays ? À qui les gens s'adressent dans ces centres ?</w:t>
      </w:r>
    </w:p>
    <w:p w14:paraId="6803D7B0" w14:textId="77777777" w:rsidR="00006109" w:rsidRPr="007E3CC5" w:rsidRDefault="00006109" w:rsidP="00006109">
      <w:pPr>
        <w:pStyle w:val="TKBulletLevel1"/>
        <w:numPr>
          <w:ilvl w:val="0"/>
          <w:numId w:val="7"/>
        </w:numPr>
        <w:ind w:left="568" w:hanging="284"/>
        <w:jc w:val="both"/>
        <w:rPr>
          <w:rFonts w:ascii="Myriad Pro" w:hAnsi="Myriad Pro"/>
          <w:sz w:val="22"/>
          <w:szCs w:val="22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Demandez-leur ensuite comment ils gèreraient ce type d'interaction dans leur propre langue. </w:t>
      </w:r>
      <w:proofErr w:type="spellStart"/>
      <w:r w:rsidRPr="007E3CC5">
        <w:rPr>
          <w:rFonts w:ascii="Myriad Pro" w:hAnsi="Myriad Pro"/>
          <w:sz w:val="22"/>
          <w:szCs w:val="22"/>
        </w:rPr>
        <w:t>Introduisez</w:t>
      </w:r>
      <w:proofErr w:type="spellEnd"/>
      <w:r w:rsidRPr="007E3CC5">
        <w:rPr>
          <w:rFonts w:ascii="Myriad Pro" w:hAnsi="Myriad Pro"/>
          <w:sz w:val="22"/>
          <w:szCs w:val="22"/>
        </w:rPr>
        <w:t xml:space="preserve"> un dialogue du type </w:t>
      </w:r>
      <w:proofErr w:type="spellStart"/>
      <w:proofErr w:type="gramStart"/>
      <w:r w:rsidRPr="007E3CC5">
        <w:rPr>
          <w:rFonts w:ascii="Myriad Pro" w:hAnsi="Myriad Pro"/>
          <w:sz w:val="22"/>
          <w:szCs w:val="22"/>
        </w:rPr>
        <w:t>suivant</w:t>
      </w:r>
      <w:proofErr w:type="spellEnd"/>
      <w:r w:rsidRPr="007E3CC5">
        <w:rPr>
          <w:rFonts w:ascii="Myriad Pro" w:hAnsi="Myriad Pro"/>
          <w:sz w:val="22"/>
          <w:szCs w:val="22"/>
        </w:rPr>
        <w:t xml:space="preserve"> :</w:t>
      </w:r>
      <w:proofErr w:type="gramEnd"/>
    </w:p>
    <w:p w14:paraId="76765E97" w14:textId="77777777" w:rsidR="00006109" w:rsidRPr="007E3CC5" w:rsidRDefault="00006109" w:rsidP="00006109">
      <w:pPr>
        <w:pStyle w:val="TKBulletLevel2"/>
        <w:numPr>
          <w:ilvl w:val="0"/>
          <w:numId w:val="7"/>
        </w:numPr>
        <w:ind w:left="1135" w:hanging="284"/>
        <w:jc w:val="both"/>
        <w:rPr>
          <w:rFonts w:ascii="Myriad Pro" w:hAnsi="Myriad Pro"/>
          <w:i/>
          <w:iCs/>
          <w:sz w:val="22"/>
          <w:szCs w:val="22"/>
          <w:lang w:val="fr-FR"/>
        </w:rPr>
      </w:pPr>
      <w:r w:rsidRPr="007E3CC5">
        <w:rPr>
          <w:rFonts w:ascii="Myriad Pro" w:hAnsi="Myriad Pro"/>
          <w:i/>
          <w:iCs/>
          <w:sz w:val="22"/>
          <w:szCs w:val="22"/>
          <w:lang w:val="fr-FR"/>
        </w:rPr>
        <w:t>A : Excusez-moi, vous pouvez m'aider ?</w:t>
      </w:r>
    </w:p>
    <w:p w14:paraId="3617B706" w14:textId="77777777" w:rsidR="00006109" w:rsidRPr="007E3CC5" w:rsidRDefault="00006109" w:rsidP="00006109">
      <w:pPr>
        <w:pStyle w:val="TKBulletLevel2"/>
        <w:numPr>
          <w:ilvl w:val="0"/>
          <w:numId w:val="7"/>
        </w:numPr>
        <w:ind w:left="1135" w:hanging="284"/>
        <w:jc w:val="both"/>
        <w:rPr>
          <w:rFonts w:ascii="Myriad Pro" w:hAnsi="Myriad Pro"/>
          <w:i/>
          <w:iCs/>
          <w:sz w:val="22"/>
          <w:szCs w:val="22"/>
        </w:rPr>
      </w:pPr>
      <w:proofErr w:type="gramStart"/>
      <w:r w:rsidRPr="007E3CC5">
        <w:rPr>
          <w:rFonts w:ascii="Myriad Pro" w:hAnsi="Myriad Pro"/>
          <w:i/>
          <w:iCs/>
          <w:sz w:val="22"/>
          <w:szCs w:val="22"/>
        </w:rPr>
        <w:t>B :</w:t>
      </w:r>
      <w:proofErr w:type="gramEnd"/>
      <w:r w:rsidRPr="007E3CC5">
        <w:rPr>
          <w:rFonts w:ascii="Myriad Pro" w:hAnsi="Myriad Pro"/>
          <w:i/>
          <w:iCs/>
          <w:sz w:val="22"/>
          <w:szCs w:val="22"/>
        </w:rPr>
        <w:t xml:space="preserve"> Oui ?</w:t>
      </w:r>
    </w:p>
    <w:p w14:paraId="46D537DF" w14:textId="77777777" w:rsidR="00006109" w:rsidRPr="007E3CC5" w:rsidRDefault="00006109" w:rsidP="00006109">
      <w:pPr>
        <w:pStyle w:val="TKBulletLevel2"/>
        <w:numPr>
          <w:ilvl w:val="0"/>
          <w:numId w:val="7"/>
        </w:numPr>
        <w:ind w:left="1135" w:hanging="284"/>
        <w:jc w:val="both"/>
        <w:rPr>
          <w:rFonts w:ascii="Myriad Pro" w:hAnsi="Myriad Pro"/>
          <w:i/>
          <w:iCs/>
          <w:sz w:val="22"/>
          <w:szCs w:val="22"/>
          <w:lang w:val="fr-FR"/>
        </w:rPr>
      </w:pPr>
      <w:r w:rsidRPr="007E3CC5">
        <w:rPr>
          <w:rFonts w:ascii="Myriad Pro" w:hAnsi="Myriad Pro"/>
          <w:i/>
          <w:iCs/>
          <w:sz w:val="22"/>
          <w:szCs w:val="22"/>
          <w:lang w:val="fr-FR"/>
        </w:rPr>
        <w:t>A : Je cherche le centre de consultation familiale. A quel étage ça se trouve ?</w:t>
      </w:r>
    </w:p>
    <w:p w14:paraId="7CCD45EB" w14:textId="77777777" w:rsidR="00006109" w:rsidRPr="007E3CC5" w:rsidRDefault="00006109" w:rsidP="00006109">
      <w:pPr>
        <w:pStyle w:val="TKBulletLevel2"/>
        <w:numPr>
          <w:ilvl w:val="0"/>
          <w:numId w:val="7"/>
        </w:numPr>
        <w:ind w:left="1135" w:hanging="284"/>
        <w:jc w:val="both"/>
        <w:rPr>
          <w:rFonts w:ascii="Myriad Pro" w:hAnsi="Myriad Pro"/>
          <w:i/>
          <w:iCs/>
          <w:sz w:val="22"/>
          <w:szCs w:val="22"/>
          <w:lang w:val="fr-FR"/>
        </w:rPr>
      </w:pPr>
      <w:r w:rsidRPr="007E3CC5">
        <w:rPr>
          <w:rFonts w:ascii="Myriad Pro" w:hAnsi="Myriad Pro"/>
          <w:i/>
          <w:iCs/>
          <w:sz w:val="22"/>
          <w:szCs w:val="22"/>
          <w:lang w:val="fr-FR"/>
        </w:rPr>
        <w:t>B : C'est au deuxième étage.</w:t>
      </w:r>
    </w:p>
    <w:p w14:paraId="6A003564" w14:textId="77777777" w:rsidR="00006109" w:rsidRPr="007E3CC5" w:rsidRDefault="00006109" w:rsidP="00006109">
      <w:pPr>
        <w:pStyle w:val="TKBulletLevel1"/>
        <w:numPr>
          <w:ilvl w:val="0"/>
          <w:numId w:val="7"/>
        </w:numPr>
        <w:ind w:left="568" w:hanging="284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Vérifiez la compréhension en se concentrant sur "</w:t>
      </w:r>
      <w:r w:rsidRPr="007E3CC5">
        <w:rPr>
          <w:rFonts w:ascii="Myriad Pro" w:hAnsi="Myriad Pro"/>
          <w:i/>
          <w:iCs/>
          <w:sz w:val="22"/>
          <w:szCs w:val="22"/>
          <w:lang w:val="fr-FR"/>
        </w:rPr>
        <w:t>excusez-moi, pouvez-vous m'aider ?</w:t>
      </w:r>
      <w:r w:rsidRPr="007E3CC5">
        <w:rPr>
          <w:rFonts w:ascii="Myriad Pro" w:hAnsi="Myriad Pro"/>
          <w:sz w:val="22"/>
          <w:szCs w:val="22"/>
          <w:lang w:val="fr-FR"/>
        </w:rPr>
        <w:t>", etc.</w:t>
      </w:r>
    </w:p>
    <w:p w14:paraId="250D2242" w14:textId="77777777" w:rsidR="00006109" w:rsidRPr="007E3CC5" w:rsidRDefault="00006109" w:rsidP="00006109">
      <w:pPr>
        <w:pStyle w:val="TKTITRE3"/>
        <w:rPr>
          <w:rFonts w:ascii="Myriad Pro" w:hAnsi="Myriad Pro"/>
          <w:sz w:val="22"/>
          <w:szCs w:val="22"/>
          <w:lang w:val="fr-FR"/>
        </w:rPr>
      </w:pPr>
    </w:p>
    <w:p w14:paraId="03E80B28" w14:textId="77777777" w:rsidR="00006109" w:rsidRPr="007E3CC5" w:rsidRDefault="00006109" w:rsidP="00006109">
      <w:pPr>
        <w:pStyle w:val="TKTITRE3"/>
        <w:jc w:val="both"/>
        <w:rPr>
          <w:rFonts w:ascii="Myriad Pro" w:hAnsi="Myriad Pro"/>
          <w:sz w:val="22"/>
          <w:szCs w:val="22"/>
        </w:rPr>
      </w:pPr>
      <w:r w:rsidRPr="007E3CC5">
        <w:rPr>
          <w:rFonts w:ascii="Myriad Pro" w:hAnsi="Myriad Pro"/>
          <w:sz w:val="22"/>
          <w:szCs w:val="22"/>
        </w:rPr>
        <w:t>Activité 4</w:t>
      </w:r>
    </w:p>
    <w:p w14:paraId="7800B473" w14:textId="77777777" w:rsidR="00006109" w:rsidRPr="007E3CC5" w:rsidRDefault="00006109" w:rsidP="00006109">
      <w:pPr>
        <w:pStyle w:val="TKBulletLevel1"/>
        <w:numPr>
          <w:ilvl w:val="0"/>
          <w:numId w:val="7"/>
        </w:numPr>
        <w:ind w:left="568" w:hanging="284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Organisez des jeux de rôle en combinant les images et les cartes de jeu de rôle, de sorte que A dispose d'une carte et B d'une image illustrant le lieu où se déroule l'interaction. Invitez les migrants à demander des informations et répondez à la demande de manière appropriée.</w:t>
      </w:r>
    </w:p>
    <w:p w14:paraId="4E17A573" w14:textId="77777777" w:rsidR="00006109" w:rsidRPr="007E3CC5" w:rsidRDefault="00006109" w:rsidP="00006109">
      <w:pPr>
        <w:pStyle w:val="TKTITRE1"/>
        <w:rPr>
          <w:rFonts w:ascii="Myriad Pro" w:hAnsi="Myriad Pro"/>
          <w:sz w:val="30"/>
          <w:szCs w:val="28"/>
          <w:lang w:val="fr-FR"/>
        </w:rPr>
      </w:pPr>
    </w:p>
    <w:p w14:paraId="59D685C6" w14:textId="77777777" w:rsidR="0061557C" w:rsidRDefault="0061557C">
      <w:pPr>
        <w:spacing w:after="160" w:line="259" w:lineRule="auto"/>
        <w:rPr>
          <w:rFonts w:ascii="Myriad Pro" w:hAnsi="Myriad Pro" w:cs="Calibri"/>
          <w:b/>
          <w:bCs/>
          <w:sz w:val="26"/>
          <w:szCs w:val="24"/>
          <w:lang w:val="en-US"/>
        </w:rPr>
      </w:pPr>
      <w:r>
        <w:rPr>
          <w:rFonts w:ascii="Myriad Pro" w:hAnsi="Myriad Pro"/>
          <w:sz w:val="26"/>
          <w:szCs w:val="24"/>
        </w:rPr>
        <w:br w:type="page"/>
      </w:r>
    </w:p>
    <w:p w14:paraId="7C330869" w14:textId="3D6153BE" w:rsidR="00006109" w:rsidRPr="007E3CC5" w:rsidRDefault="00006109" w:rsidP="00006109">
      <w:pPr>
        <w:pStyle w:val="TKTITRE1"/>
        <w:rPr>
          <w:rFonts w:ascii="Myriad Pro" w:hAnsi="Myriad Pro"/>
          <w:b w:val="0"/>
          <w:bCs w:val="0"/>
          <w:sz w:val="26"/>
          <w:szCs w:val="24"/>
        </w:rPr>
      </w:pPr>
      <w:proofErr w:type="spellStart"/>
      <w:r w:rsidRPr="007E3CC5">
        <w:rPr>
          <w:rFonts w:ascii="Myriad Pro" w:hAnsi="Myriad Pro"/>
          <w:sz w:val="26"/>
          <w:szCs w:val="24"/>
        </w:rPr>
        <w:t>Matériaux</w:t>
      </w:r>
      <w:proofErr w:type="spellEnd"/>
      <w:r w:rsidRPr="007E3CC5">
        <w:rPr>
          <w:rFonts w:ascii="Myriad Pro" w:hAnsi="Myriad Pro"/>
          <w:sz w:val="26"/>
          <w:szCs w:val="24"/>
        </w:rPr>
        <w:t xml:space="preserve"> </w:t>
      </w:r>
      <w:proofErr w:type="spellStart"/>
      <w:r w:rsidRPr="007E3CC5">
        <w:rPr>
          <w:rFonts w:ascii="Myriad Pro" w:hAnsi="Myriad Pro"/>
          <w:sz w:val="26"/>
          <w:szCs w:val="24"/>
        </w:rPr>
        <w:t>d'échantillonnage</w:t>
      </w:r>
      <w:proofErr w:type="spellEnd"/>
    </w:p>
    <w:p w14:paraId="4CD6A9F7" w14:textId="77777777" w:rsidR="00006109" w:rsidRDefault="00006109" w:rsidP="00006109">
      <w:pPr>
        <w:pStyle w:val="TKTextetableau"/>
        <w:numPr>
          <w:ilvl w:val="0"/>
          <w:numId w:val="9"/>
        </w:numPr>
        <w:rPr>
          <w:rFonts w:ascii="Myriad Pro" w:hAnsi="Myriad Pro"/>
          <w:lang w:val="fr-FR"/>
        </w:rPr>
      </w:pPr>
      <w:r w:rsidRPr="007E3CC5">
        <w:rPr>
          <w:rFonts w:ascii="Myriad Pro" w:hAnsi="Myriad Pro"/>
          <w:lang w:val="fr-FR"/>
        </w:rPr>
        <w:t>Photos de personnes, de lieux et de signes liés aux services sociaux.</w:t>
      </w:r>
    </w:p>
    <w:p w14:paraId="7EE66477" w14:textId="77777777" w:rsidR="005977C7" w:rsidRPr="007E3CC5" w:rsidRDefault="005977C7" w:rsidP="005977C7">
      <w:pPr>
        <w:pStyle w:val="TKTextetableau"/>
        <w:rPr>
          <w:rFonts w:ascii="Myriad Pro" w:hAnsi="Myriad Pro"/>
          <w:lang w:val="fr-FR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936"/>
      </w:tblGrid>
      <w:tr w:rsidR="00006109" w:rsidRPr="007E3CC5" w14:paraId="3178C01F" w14:textId="77777777" w:rsidTr="003101CB">
        <w:trPr>
          <w:trHeight w:val="2721"/>
        </w:trPr>
        <w:tc>
          <w:tcPr>
            <w:tcW w:w="4855" w:type="dxa"/>
            <w:vAlign w:val="center"/>
          </w:tcPr>
          <w:p w14:paraId="62435274" w14:textId="1970D81A" w:rsidR="00006109" w:rsidRPr="00006109" w:rsidRDefault="005977C7" w:rsidP="003101CB">
            <w:pPr>
              <w:pStyle w:val="TKTextetableau"/>
              <w:jc w:val="center"/>
              <w:rPr>
                <w:rFonts w:ascii="Myriad Pro" w:hAnsi="Myriad Pro"/>
                <w:sz w:val="18"/>
                <w:szCs w:val="22"/>
                <w:lang w:val="fr-FR"/>
              </w:rPr>
            </w:pPr>
            <w:r w:rsidRPr="005977C7">
              <w:rPr>
                <w:rFonts w:ascii="Myriad Pro" w:hAnsi="Myriad Pro"/>
                <w:noProof/>
                <w:sz w:val="18"/>
                <w:lang w:val="fr-FR"/>
              </w:rPr>
              <w:drawing>
                <wp:inline distT="0" distB="0" distL="0" distR="0" wp14:anchorId="191F1C9D" wp14:editId="59996B3B">
                  <wp:extent cx="2524477" cy="1705213"/>
                  <wp:effectExtent l="0" t="0" r="9525" b="9525"/>
                  <wp:docPr id="206498811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98811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477" cy="1705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BF114B" w14:textId="77777777" w:rsidR="00006109" w:rsidRPr="007E3CC5" w:rsidRDefault="00006109" w:rsidP="003101CB">
            <w:pPr>
              <w:pStyle w:val="TKTextetableau"/>
              <w:jc w:val="center"/>
              <w:rPr>
                <w:rFonts w:ascii="Myriad Pro" w:hAnsi="Myriad Pro"/>
                <w:sz w:val="18"/>
                <w:szCs w:val="22"/>
              </w:rPr>
            </w:pPr>
            <w:r w:rsidRPr="007E3CC5">
              <w:rPr>
                <w:rFonts w:ascii="Myriad Pro" w:hAnsi="Myriad Pro"/>
                <w:sz w:val="18"/>
                <w:szCs w:val="22"/>
              </w:rPr>
              <w:t xml:space="preserve">Conseils aux </w:t>
            </w:r>
            <w:proofErr w:type="spellStart"/>
            <w:r w:rsidRPr="007E3CC5">
              <w:rPr>
                <w:rFonts w:ascii="Myriad Pro" w:hAnsi="Myriad Pro"/>
                <w:sz w:val="18"/>
                <w:szCs w:val="22"/>
              </w:rPr>
              <w:t>familles</w:t>
            </w:r>
            <w:proofErr w:type="spellEnd"/>
          </w:p>
        </w:tc>
        <w:tc>
          <w:tcPr>
            <w:tcW w:w="5197" w:type="dxa"/>
            <w:vAlign w:val="center"/>
          </w:tcPr>
          <w:p w14:paraId="7C074C53" w14:textId="3F86712E" w:rsidR="00006109" w:rsidRPr="007E3CC5" w:rsidRDefault="005977C7" w:rsidP="003101CB">
            <w:pPr>
              <w:pStyle w:val="TKTextetableau"/>
              <w:jc w:val="center"/>
              <w:rPr>
                <w:rFonts w:ascii="Myriad Pro" w:hAnsi="Myriad Pro"/>
                <w:sz w:val="18"/>
                <w:szCs w:val="22"/>
              </w:rPr>
            </w:pPr>
            <w:r w:rsidRPr="005977C7">
              <w:rPr>
                <w:rFonts w:ascii="Myriad Pro" w:hAnsi="Myriad Pro"/>
                <w:noProof/>
                <w:sz w:val="18"/>
              </w:rPr>
              <w:drawing>
                <wp:inline distT="0" distB="0" distL="0" distR="0" wp14:anchorId="23B0BBF8" wp14:editId="4E27CCCB">
                  <wp:extent cx="2457793" cy="1657581"/>
                  <wp:effectExtent l="0" t="0" r="0" b="0"/>
                  <wp:docPr id="1920951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9512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793" cy="1657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080370" w14:textId="77777777" w:rsidR="00006109" w:rsidRPr="007E3CC5" w:rsidRDefault="00006109" w:rsidP="003101CB">
            <w:pPr>
              <w:pStyle w:val="TKTextetableau"/>
              <w:jc w:val="center"/>
              <w:rPr>
                <w:rFonts w:ascii="Myriad Pro" w:hAnsi="Myriad Pro"/>
                <w:sz w:val="18"/>
                <w:szCs w:val="22"/>
              </w:rPr>
            </w:pPr>
            <w:r w:rsidRPr="007E3CC5">
              <w:rPr>
                <w:rFonts w:ascii="Myriad Pro" w:hAnsi="Myriad Pro"/>
                <w:sz w:val="18"/>
                <w:szCs w:val="22"/>
              </w:rPr>
              <w:t>Handicap</w:t>
            </w:r>
          </w:p>
        </w:tc>
      </w:tr>
      <w:tr w:rsidR="00006109" w:rsidRPr="007E3CC5" w14:paraId="17FFA6F8" w14:textId="77777777" w:rsidTr="003101CB">
        <w:trPr>
          <w:trHeight w:val="2721"/>
        </w:trPr>
        <w:tc>
          <w:tcPr>
            <w:tcW w:w="4855" w:type="dxa"/>
            <w:vAlign w:val="center"/>
          </w:tcPr>
          <w:p w14:paraId="006F3657" w14:textId="7410DDEE" w:rsidR="00006109" w:rsidRPr="007E3CC5" w:rsidRDefault="005977C7" w:rsidP="003101CB">
            <w:pPr>
              <w:pStyle w:val="TKTextetableau"/>
              <w:jc w:val="center"/>
              <w:rPr>
                <w:rFonts w:ascii="Myriad Pro" w:hAnsi="Myriad Pro"/>
                <w:sz w:val="18"/>
                <w:szCs w:val="22"/>
              </w:rPr>
            </w:pPr>
            <w:r w:rsidRPr="005977C7">
              <w:rPr>
                <w:rFonts w:ascii="Myriad Pro" w:hAnsi="Myriad Pro"/>
                <w:noProof/>
                <w:sz w:val="18"/>
              </w:rPr>
              <w:drawing>
                <wp:inline distT="0" distB="0" distL="0" distR="0" wp14:anchorId="461EEE0B" wp14:editId="2B9EFC21">
                  <wp:extent cx="2457793" cy="1619476"/>
                  <wp:effectExtent l="0" t="0" r="0" b="0"/>
                  <wp:docPr id="158997849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97849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793" cy="1619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844940" w14:textId="77777777" w:rsidR="00006109" w:rsidRPr="007E3CC5" w:rsidRDefault="00006109" w:rsidP="003101CB">
            <w:pPr>
              <w:pStyle w:val="TKTextetableau"/>
              <w:jc w:val="center"/>
              <w:rPr>
                <w:rFonts w:ascii="Myriad Pro" w:hAnsi="Myriad Pro"/>
                <w:sz w:val="18"/>
                <w:szCs w:val="22"/>
              </w:rPr>
            </w:pPr>
            <w:r w:rsidRPr="007E3CC5">
              <w:rPr>
                <w:rFonts w:ascii="Myriad Pro" w:hAnsi="Myriad Pro"/>
                <w:sz w:val="18"/>
                <w:szCs w:val="22"/>
              </w:rPr>
              <w:t>Aider les enfants</w:t>
            </w:r>
          </w:p>
        </w:tc>
        <w:tc>
          <w:tcPr>
            <w:tcW w:w="5197" w:type="dxa"/>
            <w:vAlign w:val="center"/>
          </w:tcPr>
          <w:p w14:paraId="7EFAE514" w14:textId="4DFC1F80" w:rsidR="00006109" w:rsidRPr="007E3CC5" w:rsidRDefault="005977C7" w:rsidP="003101CB">
            <w:pPr>
              <w:pStyle w:val="TKTextetableau"/>
              <w:jc w:val="center"/>
              <w:rPr>
                <w:rFonts w:ascii="Myriad Pro" w:hAnsi="Myriad Pro"/>
                <w:sz w:val="18"/>
                <w:szCs w:val="22"/>
              </w:rPr>
            </w:pPr>
            <w:r w:rsidRPr="005977C7">
              <w:rPr>
                <w:rFonts w:ascii="Myriad Pro" w:hAnsi="Myriad Pro"/>
                <w:noProof/>
                <w:sz w:val="18"/>
              </w:rPr>
              <w:drawing>
                <wp:inline distT="0" distB="0" distL="0" distR="0" wp14:anchorId="5C515707" wp14:editId="3784861A">
                  <wp:extent cx="2457793" cy="1657581"/>
                  <wp:effectExtent l="0" t="0" r="0" b="0"/>
                  <wp:docPr id="14510362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036237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793" cy="1657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332AD8" w14:textId="77777777" w:rsidR="00006109" w:rsidRPr="007E3CC5" w:rsidRDefault="00006109" w:rsidP="003101CB">
            <w:pPr>
              <w:pStyle w:val="TKTextetableau"/>
              <w:jc w:val="center"/>
              <w:rPr>
                <w:rFonts w:ascii="Myriad Pro" w:hAnsi="Myriad Pro"/>
                <w:sz w:val="18"/>
                <w:szCs w:val="22"/>
              </w:rPr>
            </w:pPr>
            <w:r w:rsidRPr="007E3CC5">
              <w:rPr>
                <w:rFonts w:ascii="Myriad Pro" w:hAnsi="Myriad Pro"/>
                <w:sz w:val="18"/>
                <w:szCs w:val="22"/>
              </w:rPr>
              <w:t xml:space="preserve">Aider les </w:t>
            </w:r>
            <w:proofErr w:type="spellStart"/>
            <w:r w:rsidRPr="007E3CC5">
              <w:rPr>
                <w:rFonts w:ascii="Myriad Pro" w:hAnsi="Myriad Pro"/>
                <w:sz w:val="18"/>
                <w:szCs w:val="22"/>
              </w:rPr>
              <w:t>personnes</w:t>
            </w:r>
            <w:proofErr w:type="spellEnd"/>
            <w:r w:rsidRPr="007E3CC5">
              <w:rPr>
                <w:rFonts w:ascii="Myriad Pro" w:hAnsi="Myriad Pro"/>
                <w:sz w:val="18"/>
                <w:szCs w:val="22"/>
              </w:rPr>
              <w:t xml:space="preserve"> </w:t>
            </w:r>
            <w:proofErr w:type="spellStart"/>
            <w:r w:rsidRPr="007E3CC5">
              <w:rPr>
                <w:rFonts w:ascii="Myriad Pro" w:hAnsi="Myriad Pro"/>
                <w:sz w:val="18"/>
                <w:szCs w:val="22"/>
              </w:rPr>
              <w:t>âgées</w:t>
            </w:r>
            <w:proofErr w:type="spellEnd"/>
          </w:p>
        </w:tc>
      </w:tr>
    </w:tbl>
    <w:p w14:paraId="790248E1" w14:textId="1E37F7BE" w:rsidR="005977C7" w:rsidRDefault="005977C7">
      <w:pPr>
        <w:spacing w:after="160" w:line="259" w:lineRule="auto"/>
        <w:rPr>
          <w:rFonts w:ascii="Myriad Pro" w:hAnsi="Myriad Pro" w:cs="Calibri"/>
          <w:b/>
          <w:bCs/>
          <w:sz w:val="22"/>
          <w:highlight w:val="lightGray"/>
          <w:lang w:val="en-GB"/>
        </w:rPr>
      </w:pPr>
    </w:p>
    <w:p w14:paraId="45B52D5E" w14:textId="212A0C1F" w:rsidR="00006109" w:rsidRDefault="00006109" w:rsidP="005977C7">
      <w:pPr>
        <w:pStyle w:val="TKTextetableau"/>
        <w:numPr>
          <w:ilvl w:val="0"/>
          <w:numId w:val="9"/>
        </w:numPr>
        <w:rPr>
          <w:rFonts w:ascii="Myriad Pro" w:hAnsi="Myriad Pro"/>
          <w:lang w:val="fr-FR"/>
        </w:rPr>
      </w:pPr>
      <w:r w:rsidRPr="005977C7">
        <w:rPr>
          <w:rFonts w:ascii="Myriad Pro" w:hAnsi="Myriad Pro"/>
          <w:lang w:val="fr-FR"/>
        </w:rPr>
        <w:t>Cartes de jeu de rôle</w:t>
      </w:r>
    </w:p>
    <w:p w14:paraId="6BCA223F" w14:textId="77777777" w:rsidR="005977C7" w:rsidRPr="005977C7" w:rsidRDefault="005977C7" w:rsidP="005977C7">
      <w:pPr>
        <w:pStyle w:val="TKTextetableau"/>
        <w:rPr>
          <w:rFonts w:ascii="Myriad Pro" w:hAnsi="Myriad Pro"/>
          <w:lang w:val="fr-FR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  <w:gridCol w:w="4946"/>
      </w:tblGrid>
      <w:tr w:rsidR="00006109" w:rsidRPr="00320F53" w14:paraId="6AE6C8EC" w14:textId="77777777" w:rsidTr="003101CB">
        <w:trPr>
          <w:trHeight w:val="2665"/>
        </w:trPr>
        <w:tc>
          <w:tcPr>
            <w:tcW w:w="4855" w:type="dxa"/>
            <w:vAlign w:val="center"/>
          </w:tcPr>
          <w:p w14:paraId="529A4E9B" w14:textId="72586A9D" w:rsidR="00006109" w:rsidRPr="007E3CC5" w:rsidRDefault="005977C7" w:rsidP="003101CB">
            <w:pPr>
              <w:pStyle w:val="TKTextetableau"/>
              <w:jc w:val="center"/>
              <w:rPr>
                <w:rFonts w:ascii="Myriad Pro" w:hAnsi="Myriad Pro"/>
                <w:sz w:val="18"/>
                <w:szCs w:val="22"/>
              </w:rPr>
            </w:pPr>
            <w:r w:rsidRPr="005977C7">
              <w:rPr>
                <w:rFonts w:ascii="Myriad Pro" w:hAnsi="Myriad Pro"/>
                <w:noProof/>
                <w:sz w:val="18"/>
              </w:rPr>
              <w:drawing>
                <wp:inline distT="0" distB="0" distL="0" distR="0" wp14:anchorId="44FF026B" wp14:editId="060CA69B">
                  <wp:extent cx="2467319" cy="1619476"/>
                  <wp:effectExtent l="0" t="0" r="9525" b="0"/>
                  <wp:docPr id="107311601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1601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319" cy="1619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C679E3" w14:textId="77777777" w:rsidR="00006109" w:rsidRPr="007E3CC5" w:rsidRDefault="00006109" w:rsidP="003101CB">
            <w:pPr>
              <w:pStyle w:val="TKTextetableau"/>
              <w:jc w:val="center"/>
              <w:rPr>
                <w:rFonts w:ascii="Myriad Pro" w:hAnsi="Myriad Pro"/>
                <w:sz w:val="18"/>
                <w:szCs w:val="22"/>
              </w:rPr>
            </w:pPr>
            <w:r w:rsidRPr="007E3CC5">
              <w:rPr>
                <w:rFonts w:ascii="Myriad Pro" w:hAnsi="Myriad Pro"/>
                <w:sz w:val="18"/>
                <w:szCs w:val="22"/>
              </w:rPr>
              <w:t>Je suis enceinte</w:t>
            </w:r>
          </w:p>
        </w:tc>
        <w:tc>
          <w:tcPr>
            <w:tcW w:w="5197" w:type="dxa"/>
            <w:vAlign w:val="center"/>
          </w:tcPr>
          <w:p w14:paraId="4D3EAA51" w14:textId="755F6032" w:rsidR="00006109" w:rsidRPr="007E3CC5" w:rsidRDefault="005977C7" w:rsidP="003101CB">
            <w:pPr>
              <w:pStyle w:val="TKTextetableau"/>
              <w:jc w:val="center"/>
              <w:rPr>
                <w:rFonts w:ascii="Myriad Pro" w:hAnsi="Myriad Pro"/>
                <w:sz w:val="18"/>
                <w:szCs w:val="22"/>
              </w:rPr>
            </w:pPr>
            <w:r w:rsidRPr="005977C7">
              <w:rPr>
                <w:rFonts w:ascii="Myriad Pro" w:hAnsi="Myriad Pro"/>
                <w:noProof/>
                <w:sz w:val="18"/>
              </w:rPr>
              <w:drawing>
                <wp:inline distT="0" distB="0" distL="0" distR="0" wp14:anchorId="66FA585F" wp14:editId="2D1D183E">
                  <wp:extent cx="2429214" cy="1609950"/>
                  <wp:effectExtent l="0" t="0" r="9525" b="9525"/>
                  <wp:docPr id="184750293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502935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9214" cy="160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18CFBF" w14:textId="77777777" w:rsidR="00006109" w:rsidRPr="00006109" w:rsidRDefault="00006109" w:rsidP="003101CB">
            <w:pPr>
              <w:pStyle w:val="TKTextetableau"/>
              <w:jc w:val="center"/>
              <w:rPr>
                <w:rFonts w:ascii="Myriad Pro" w:hAnsi="Myriad Pro"/>
                <w:sz w:val="18"/>
                <w:szCs w:val="22"/>
                <w:lang w:val="fr-FR"/>
              </w:rPr>
            </w:pPr>
            <w:r w:rsidRPr="00006109">
              <w:rPr>
                <w:rFonts w:ascii="Myriad Pro" w:hAnsi="Myriad Pro"/>
                <w:sz w:val="18"/>
                <w:szCs w:val="22"/>
                <w:lang w:val="fr-FR"/>
              </w:rPr>
              <w:t>Mon fils a besoin d'aide</w:t>
            </w:r>
          </w:p>
        </w:tc>
      </w:tr>
    </w:tbl>
    <w:p w14:paraId="11A2E753" w14:textId="77777777" w:rsidR="00300E1A" w:rsidRDefault="00300E1A" w:rsidP="00361A8B">
      <w:pPr>
        <w:tabs>
          <w:tab w:val="left" w:pos="9781"/>
        </w:tabs>
        <w:ind w:right="481"/>
        <w:jc w:val="both"/>
        <w:rPr>
          <w:rFonts w:ascii="Myriad Pro" w:hAnsi="Myriad Pro"/>
          <w:bCs/>
          <w:sz w:val="10"/>
          <w:szCs w:val="10"/>
        </w:rPr>
      </w:pPr>
    </w:p>
    <w:sectPr w:rsidR="00300E1A" w:rsidSect="00AA7B00">
      <w:footerReference w:type="default" r:id="rId1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639B8" w14:textId="77777777" w:rsidR="00820113" w:rsidRDefault="00820113" w:rsidP="00C523EA">
      <w:r>
        <w:separator/>
      </w:r>
    </w:p>
  </w:endnote>
  <w:endnote w:type="continuationSeparator" w:id="0">
    <w:p w14:paraId="29EA7236" w14:textId="77777777" w:rsidR="00820113" w:rsidRDefault="00820113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86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06"/>
      <w:gridCol w:w="3167"/>
      <w:gridCol w:w="3031"/>
    </w:tblGrid>
    <w:tr w:rsidR="00AA7B00" w:rsidRPr="00642211" w14:paraId="6CDBB271" w14:textId="77777777" w:rsidTr="00AA7B00">
      <w:trPr>
        <w:cantSplit/>
        <w:trHeight w:val="440"/>
      </w:trPr>
      <w:tc>
        <w:tcPr>
          <w:tcW w:w="1839" w:type="pct"/>
          <w:vAlign w:val="bottom"/>
        </w:tcPr>
        <w:p w14:paraId="7137E7E9" w14:textId="07B6313D" w:rsidR="00C20BFF" w:rsidRPr="00EB4275" w:rsidRDefault="00AA7B00" w:rsidP="00054DC5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</w:rPr>
          </w:pPr>
          <w:r>
            <w:rPr>
              <w:rFonts w:eastAsia="Calibri" w:cs="Cambria"/>
              <w:b/>
              <w:sz w:val="18"/>
              <w:szCs w:val="18"/>
            </w:rPr>
            <w:t>O</w:t>
          </w:r>
          <w:r w:rsidR="00C20BFF" w:rsidRPr="001E0E29">
            <w:rPr>
              <w:rFonts w:eastAsia="Calibri" w:cs="Cambria"/>
              <w:b/>
              <w:sz w:val="18"/>
              <w:szCs w:val="18"/>
            </w:rPr>
            <w:t>util</w:t>
          </w:r>
          <w:r>
            <w:rPr>
              <w:rFonts w:eastAsia="Calibri" w:cs="Cambria"/>
              <w:b/>
              <w:sz w:val="18"/>
              <w:szCs w:val="18"/>
            </w:rPr>
            <w:t xml:space="preserve"> </w:t>
          </w:r>
          <w:r w:rsidR="00006109">
            <w:rPr>
              <w:rFonts w:eastAsia="Calibri" w:cs="Cambria"/>
              <w:b/>
              <w:sz w:val="18"/>
              <w:szCs w:val="18"/>
            </w:rPr>
            <w:t xml:space="preserve">60 </w:t>
          </w:r>
          <w:r w:rsidR="00C20BFF" w:rsidRPr="001E0E29">
            <w:rPr>
              <w:rFonts w:eastAsia="Calibri" w:cs="Cambria"/>
              <w:b/>
              <w:sz w:val="18"/>
              <w:szCs w:val="18"/>
            </w:rPr>
            <w:t xml:space="preserve">– </w:t>
          </w:r>
          <w:r w:rsidR="00C20BFF">
            <w:rPr>
              <w:rFonts w:eastAsia="Calibri" w:cs="Cambria"/>
              <w:b/>
              <w:sz w:val="18"/>
              <w:szCs w:val="18"/>
            </w:rPr>
            <w:t>S</w:t>
          </w:r>
          <w:r w:rsidR="00C20BFF" w:rsidRPr="001E0E29">
            <w:rPr>
              <w:rFonts w:eastAsia="Calibri" w:cs="Cambria"/>
              <w:b/>
              <w:sz w:val="18"/>
              <w:szCs w:val="18"/>
            </w:rPr>
            <w:t>outien linguistique aux migrants</w:t>
          </w:r>
        </w:p>
      </w:tc>
      <w:tc>
        <w:tcPr>
          <w:tcW w:w="1615" w:type="pct"/>
          <w:vAlign w:val="bottom"/>
        </w:tcPr>
        <w:p w14:paraId="08C8D088" w14:textId="40CC5F09" w:rsidR="00C20BFF" w:rsidRDefault="00C20BFF" w:rsidP="00C20BF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sz w:val="18"/>
              <w:szCs w:val="18"/>
              <w:lang w:val="en-US"/>
            </w:rPr>
            <w:t>p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age 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546" w:type="pct"/>
          <w:vAlign w:val="bottom"/>
        </w:tcPr>
        <w:p w14:paraId="35C54B04" w14:textId="6E0D4863" w:rsidR="00C20BFF" w:rsidRPr="00642211" w:rsidRDefault="00C20BFF" w:rsidP="00054DC5">
          <w:pPr>
            <w:jc w:val="right"/>
            <w:rPr>
              <w:rFonts w:eastAsia="Calibri" w:cs="Cambria"/>
              <w:sz w:val="18"/>
              <w:szCs w:val="18"/>
              <w:lang w:val="en-US"/>
            </w:rPr>
          </w:pPr>
          <w:hyperlink r:id="rId1" w:history="1">
            <w:r w:rsidRPr="009834EC">
              <w:rPr>
                <w:rStyle w:val="Hyperlink"/>
                <w:rFonts w:eastAsia="Calibri" w:cs="Cambria"/>
                <w:sz w:val="18"/>
                <w:szCs w:val="18"/>
                <w:lang w:val="en-US"/>
              </w:rPr>
              <w:t>www.coe.int/education</w:t>
            </w:r>
          </w:hyperlink>
        </w:p>
      </w:tc>
    </w:tr>
  </w:tbl>
  <w:p w14:paraId="435978A9" w14:textId="77777777" w:rsidR="00186952" w:rsidRDefault="00186952" w:rsidP="00AA7B00">
    <w:pPr>
      <w:pStyle w:val="Footer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69A0A" w14:textId="77777777" w:rsidR="00820113" w:rsidRDefault="00820113" w:rsidP="00C523EA">
      <w:r>
        <w:separator/>
      </w:r>
    </w:p>
  </w:footnote>
  <w:footnote w:type="continuationSeparator" w:id="0">
    <w:p w14:paraId="5C590133" w14:textId="77777777" w:rsidR="00820113" w:rsidRDefault="00820113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CAB"/>
    <w:multiLevelType w:val="hybridMultilevel"/>
    <w:tmpl w:val="6010DE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650F8"/>
    <w:multiLevelType w:val="hybridMultilevel"/>
    <w:tmpl w:val="EDD6B63C"/>
    <w:lvl w:ilvl="0" w:tplc="EF1A5FA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" w15:restartNumberingAfterBreak="0">
    <w:nsid w:val="1BC87E22"/>
    <w:multiLevelType w:val="hybridMultilevel"/>
    <w:tmpl w:val="FFCCF68E"/>
    <w:lvl w:ilvl="0" w:tplc="A886A23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4952239"/>
    <w:multiLevelType w:val="hybridMultilevel"/>
    <w:tmpl w:val="4FE80824"/>
    <w:lvl w:ilvl="0" w:tplc="699CF8A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 w15:restartNumberingAfterBreak="0">
    <w:nsid w:val="593D36D9"/>
    <w:multiLevelType w:val="hybridMultilevel"/>
    <w:tmpl w:val="39E45794"/>
    <w:lvl w:ilvl="0" w:tplc="5E9283D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66462525">
    <w:abstractNumId w:val="7"/>
  </w:num>
  <w:num w:numId="2" w16cid:durableId="1083332573">
    <w:abstractNumId w:val="8"/>
  </w:num>
  <w:num w:numId="3" w16cid:durableId="110051674">
    <w:abstractNumId w:val="5"/>
  </w:num>
  <w:num w:numId="4" w16cid:durableId="1751926612">
    <w:abstractNumId w:val="4"/>
  </w:num>
  <w:num w:numId="5" w16cid:durableId="299845020">
    <w:abstractNumId w:val="0"/>
  </w:num>
  <w:num w:numId="6" w16cid:durableId="140120723">
    <w:abstractNumId w:val="3"/>
  </w:num>
  <w:num w:numId="7" w16cid:durableId="1539510423">
    <w:abstractNumId w:val="1"/>
  </w:num>
  <w:num w:numId="8" w16cid:durableId="1761296395">
    <w:abstractNumId w:val="2"/>
  </w:num>
  <w:num w:numId="9" w16cid:durableId="151356604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53"/>
    <w:rsid w:val="00004C66"/>
    <w:rsid w:val="00006109"/>
    <w:rsid w:val="00013516"/>
    <w:rsid w:val="000338F0"/>
    <w:rsid w:val="00036ECC"/>
    <w:rsid w:val="00037B0E"/>
    <w:rsid w:val="00054DC5"/>
    <w:rsid w:val="00055C96"/>
    <w:rsid w:val="000618A7"/>
    <w:rsid w:val="00066FE4"/>
    <w:rsid w:val="00067253"/>
    <w:rsid w:val="0007023B"/>
    <w:rsid w:val="000815DD"/>
    <w:rsid w:val="00081E59"/>
    <w:rsid w:val="00092A15"/>
    <w:rsid w:val="000937FA"/>
    <w:rsid w:val="00097062"/>
    <w:rsid w:val="000A080D"/>
    <w:rsid w:val="000C5582"/>
    <w:rsid w:val="000C5F40"/>
    <w:rsid w:val="000C6DB5"/>
    <w:rsid w:val="000D0D46"/>
    <w:rsid w:val="000E19C2"/>
    <w:rsid w:val="000E32AE"/>
    <w:rsid w:val="000E706C"/>
    <w:rsid w:val="000E7AFD"/>
    <w:rsid w:val="000F42D6"/>
    <w:rsid w:val="00110B4B"/>
    <w:rsid w:val="00113442"/>
    <w:rsid w:val="00121C7F"/>
    <w:rsid w:val="00124DB6"/>
    <w:rsid w:val="00126A5E"/>
    <w:rsid w:val="001347DC"/>
    <w:rsid w:val="00140B7E"/>
    <w:rsid w:val="00154B1F"/>
    <w:rsid w:val="00162FF6"/>
    <w:rsid w:val="00167687"/>
    <w:rsid w:val="0017200A"/>
    <w:rsid w:val="00172C07"/>
    <w:rsid w:val="001741D1"/>
    <w:rsid w:val="0017676C"/>
    <w:rsid w:val="00177D47"/>
    <w:rsid w:val="00177F98"/>
    <w:rsid w:val="001811C9"/>
    <w:rsid w:val="00182D90"/>
    <w:rsid w:val="00186952"/>
    <w:rsid w:val="00190542"/>
    <w:rsid w:val="001965B4"/>
    <w:rsid w:val="00196E78"/>
    <w:rsid w:val="001A088F"/>
    <w:rsid w:val="001A1B4C"/>
    <w:rsid w:val="001A39AC"/>
    <w:rsid w:val="001A50CF"/>
    <w:rsid w:val="001A646C"/>
    <w:rsid w:val="001B0010"/>
    <w:rsid w:val="001B29DB"/>
    <w:rsid w:val="001B602D"/>
    <w:rsid w:val="001B71AD"/>
    <w:rsid w:val="001C7918"/>
    <w:rsid w:val="001D135E"/>
    <w:rsid w:val="001D46D0"/>
    <w:rsid w:val="001D7FB8"/>
    <w:rsid w:val="001E0E29"/>
    <w:rsid w:val="001F044C"/>
    <w:rsid w:val="001F7AFA"/>
    <w:rsid w:val="00201D74"/>
    <w:rsid w:val="0020300A"/>
    <w:rsid w:val="00214CD0"/>
    <w:rsid w:val="00221490"/>
    <w:rsid w:val="00224E37"/>
    <w:rsid w:val="00224F6D"/>
    <w:rsid w:val="002250B2"/>
    <w:rsid w:val="00233192"/>
    <w:rsid w:val="002360C4"/>
    <w:rsid w:val="00246E8E"/>
    <w:rsid w:val="00254DC5"/>
    <w:rsid w:val="00256733"/>
    <w:rsid w:val="0026293F"/>
    <w:rsid w:val="00282559"/>
    <w:rsid w:val="002849D8"/>
    <w:rsid w:val="002860CD"/>
    <w:rsid w:val="00287745"/>
    <w:rsid w:val="002A0CEF"/>
    <w:rsid w:val="002A1084"/>
    <w:rsid w:val="002A3476"/>
    <w:rsid w:val="002C0BAD"/>
    <w:rsid w:val="002C4583"/>
    <w:rsid w:val="002C791F"/>
    <w:rsid w:val="002F089F"/>
    <w:rsid w:val="002F2562"/>
    <w:rsid w:val="002F2CA2"/>
    <w:rsid w:val="002F4249"/>
    <w:rsid w:val="002F5FA1"/>
    <w:rsid w:val="0030060E"/>
    <w:rsid w:val="00300E1A"/>
    <w:rsid w:val="00303A5A"/>
    <w:rsid w:val="003054E2"/>
    <w:rsid w:val="003100ED"/>
    <w:rsid w:val="003114B1"/>
    <w:rsid w:val="003128C2"/>
    <w:rsid w:val="00314BDB"/>
    <w:rsid w:val="00323BF3"/>
    <w:rsid w:val="00327BBC"/>
    <w:rsid w:val="0033137E"/>
    <w:rsid w:val="0033248B"/>
    <w:rsid w:val="003344F8"/>
    <w:rsid w:val="00334DB7"/>
    <w:rsid w:val="00340614"/>
    <w:rsid w:val="003428B9"/>
    <w:rsid w:val="0035492A"/>
    <w:rsid w:val="00354CAA"/>
    <w:rsid w:val="003575BD"/>
    <w:rsid w:val="00361A8B"/>
    <w:rsid w:val="00373B9F"/>
    <w:rsid w:val="0037570C"/>
    <w:rsid w:val="00376D3E"/>
    <w:rsid w:val="0038409C"/>
    <w:rsid w:val="003847AD"/>
    <w:rsid w:val="00397415"/>
    <w:rsid w:val="003A30D7"/>
    <w:rsid w:val="003B00D3"/>
    <w:rsid w:val="003B337F"/>
    <w:rsid w:val="003B6E1A"/>
    <w:rsid w:val="003C0495"/>
    <w:rsid w:val="003C050D"/>
    <w:rsid w:val="003C32F5"/>
    <w:rsid w:val="003D364A"/>
    <w:rsid w:val="003D5BD2"/>
    <w:rsid w:val="003E212E"/>
    <w:rsid w:val="003E358D"/>
    <w:rsid w:val="003E6D29"/>
    <w:rsid w:val="003F0083"/>
    <w:rsid w:val="003F121D"/>
    <w:rsid w:val="003F5E0F"/>
    <w:rsid w:val="00416BDF"/>
    <w:rsid w:val="00421FF7"/>
    <w:rsid w:val="00431012"/>
    <w:rsid w:val="00450203"/>
    <w:rsid w:val="00457DD9"/>
    <w:rsid w:val="00460BCC"/>
    <w:rsid w:val="00470AA9"/>
    <w:rsid w:val="00477295"/>
    <w:rsid w:val="0049006B"/>
    <w:rsid w:val="00490099"/>
    <w:rsid w:val="00490B0B"/>
    <w:rsid w:val="0049265B"/>
    <w:rsid w:val="004941EB"/>
    <w:rsid w:val="0049605E"/>
    <w:rsid w:val="004A3A49"/>
    <w:rsid w:val="004A486D"/>
    <w:rsid w:val="004A6854"/>
    <w:rsid w:val="004B189C"/>
    <w:rsid w:val="004B5DD8"/>
    <w:rsid w:val="004C11D8"/>
    <w:rsid w:val="004C1652"/>
    <w:rsid w:val="004E32A8"/>
    <w:rsid w:val="004E52F0"/>
    <w:rsid w:val="004E68E2"/>
    <w:rsid w:val="004F2E30"/>
    <w:rsid w:val="00500EDC"/>
    <w:rsid w:val="00503E91"/>
    <w:rsid w:val="00526886"/>
    <w:rsid w:val="00526DEF"/>
    <w:rsid w:val="0053282A"/>
    <w:rsid w:val="00542D50"/>
    <w:rsid w:val="00543B16"/>
    <w:rsid w:val="00555D25"/>
    <w:rsid w:val="00562DCA"/>
    <w:rsid w:val="005713EB"/>
    <w:rsid w:val="00573958"/>
    <w:rsid w:val="005776C0"/>
    <w:rsid w:val="00584789"/>
    <w:rsid w:val="00592F6C"/>
    <w:rsid w:val="005974AE"/>
    <w:rsid w:val="005977C7"/>
    <w:rsid w:val="005B755D"/>
    <w:rsid w:val="005B78BB"/>
    <w:rsid w:val="005C09F1"/>
    <w:rsid w:val="005C2E50"/>
    <w:rsid w:val="005C3EB5"/>
    <w:rsid w:val="005C4790"/>
    <w:rsid w:val="005D3B71"/>
    <w:rsid w:val="005E3C38"/>
    <w:rsid w:val="005E4CA5"/>
    <w:rsid w:val="005F3597"/>
    <w:rsid w:val="00615101"/>
    <w:rsid w:val="0061557C"/>
    <w:rsid w:val="00616125"/>
    <w:rsid w:val="00617D05"/>
    <w:rsid w:val="00617D74"/>
    <w:rsid w:val="00622CF9"/>
    <w:rsid w:val="00624ED4"/>
    <w:rsid w:val="00634900"/>
    <w:rsid w:val="00637850"/>
    <w:rsid w:val="0064088E"/>
    <w:rsid w:val="0064154F"/>
    <w:rsid w:val="00642211"/>
    <w:rsid w:val="006455D0"/>
    <w:rsid w:val="006503F5"/>
    <w:rsid w:val="00651E90"/>
    <w:rsid w:val="00655B1E"/>
    <w:rsid w:val="00655CCE"/>
    <w:rsid w:val="006627B2"/>
    <w:rsid w:val="006675D4"/>
    <w:rsid w:val="00667E80"/>
    <w:rsid w:val="0068078A"/>
    <w:rsid w:val="0069012B"/>
    <w:rsid w:val="0069067B"/>
    <w:rsid w:val="006919D2"/>
    <w:rsid w:val="006968FC"/>
    <w:rsid w:val="006A0E23"/>
    <w:rsid w:val="006A1A21"/>
    <w:rsid w:val="006A52F2"/>
    <w:rsid w:val="006B6AA1"/>
    <w:rsid w:val="006C0689"/>
    <w:rsid w:val="006C08C3"/>
    <w:rsid w:val="006C136C"/>
    <w:rsid w:val="006C7764"/>
    <w:rsid w:val="006D0185"/>
    <w:rsid w:val="006D234F"/>
    <w:rsid w:val="006D71C7"/>
    <w:rsid w:val="006E3824"/>
    <w:rsid w:val="006F56BB"/>
    <w:rsid w:val="00705BF1"/>
    <w:rsid w:val="00724C7E"/>
    <w:rsid w:val="0072586C"/>
    <w:rsid w:val="00732AFD"/>
    <w:rsid w:val="00734E55"/>
    <w:rsid w:val="00743CBB"/>
    <w:rsid w:val="0074542C"/>
    <w:rsid w:val="007458E1"/>
    <w:rsid w:val="00752C0E"/>
    <w:rsid w:val="00773ACD"/>
    <w:rsid w:val="00786599"/>
    <w:rsid w:val="007A137B"/>
    <w:rsid w:val="007A1BBB"/>
    <w:rsid w:val="007A53B5"/>
    <w:rsid w:val="007B4D14"/>
    <w:rsid w:val="007C0E56"/>
    <w:rsid w:val="007C6439"/>
    <w:rsid w:val="007C6481"/>
    <w:rsid w:val="007F5999"/>
    <w:rsid w:val="007F5F10"/>
    <w:rsid w:val="0080462C"/>
    <w:rsid w:val="0080506D"/>
    <w:rsid w:val="00805257"/>
    <w:rsid w:val="008067EC"/>
    <w:rsid w:val="00812AD1"/>
    <w:rsid w:val="00820113"/>
    <w:rsid w:val="008252DE"/>
    <w:rsid w:val="0082739A"/>
    <w:rsid w:val="008276D0"/>
    <w:rsid w:val="0083366C"/>
    <w:rsid w:val="00844534"/>
    <w:rsid w:val="00844F24"/>
    <w:rsid w:val="008461D1"/>
    <w:rsid w:val="008469DE"/>
    <w:rsid w:val="008506D5"/>
    <w:rsid w:val="0085300B"/>
    <w:rsid w:val="00856A25"/>
    <w:rsid w:val="00865A81"/>
    <w:rsid w:val="008812F6"/>
    <w:rsid w:val="00892B00"/>
    <w:rsid w:val="008939D1"/>
    <w:rsid w:val="008A39D8"/>
    <w:rsid w:val="008A685F"/>
    <w:rsid w:val="008B14DA"/>
    <w:rsid w:val="008B209C"/>
    <w:rsid w:val="008B45A3"/>
    <w:rsid w:val="008C53DF"/>
    <w:rsid w:val="008D5168"/>
    <w:rsid w:val="008E1659"/>
    <w:rsid w:val="008E6FB9"/>
    <w:rsid w:val="008F0189"/>
    <w:rsid w:val="008F10FC"/>
    <w:rsid w:val="008F1473"/>
    <w:rsid w:val="008F24DC"/>
    <w:rsid w:val="008F51C9"/>
    <w:rsid w:val="008F5269"/>
    <w:rsid w:val="008F557F"/>
    <w:rsid w:val="00900E3C"/>
    <w:rsid w:val="009025F0"/>
    <w:rsid w:val="009026FF"/>
    <w:rsid w:val="009128EE"/>
    <w:rsid w:val="00913F56"/>
    <w:rsid w:val="00921AD4"/>
    <w:rsid w:val="0093428B"/>
    <w:rsid w:val="00943F50"/>
    <w:rsid w:val="0094551C"/>
    <w:rsid w:val="00953DC1"/>
    <w:rsid w:val="00955879"/>
    <w:rsid w:val="00957A7E"/>
    <w:rsid w:val="009650D1"/>
    <w:rsid w:val="00970C63"/>
    <w:rsid w:val="0097497F"/>
    <w:rsid w:val="00981A86"/>
    <w:rsid w:val="00990990"/>
    <w:rsid w:val="009A4759"/>
    <w:rsid w:val="009A4C5B"/>
    <w:rsid w:val="009A5131"/>
    <w:rsid w:val="009B7323"/>
    <w:rsid w:val="009B7F95"/>
    <w:rsid w:val="009C0600"/>
    <w:rsid w:val="009D61BE"/>
    <w:rsid w:val="009D7994"/>
    <w:rsid w:val="009D7D7C"/>
    <w:rsid w:val="009E6974"/>
    <w:rsid w:val="009E735E"/>
    <w:rsid w:val="009E7E30"/>
    <w:rsid w:val="009F5780"/>
    <w:rsid w:val="009F77B9"/>
    <w:rsid w:val="00A00C5E"/>
    <w:rsid w:val="00A03292"/>
    <w:rsid w:val="00A03450"/>
    <w:rsid w:val="00A05D9C"/>
    <w:rsid w:val="00A1258A"/>
    <w:rsid w:val="00A12745"/>
    <w:rsid w:val="00A2026E"/>
    <w:rsid w:val="00A36998"/>
    <w:rsid w:val="00A3749C"/>
    <w:rsid w:val="00A37741"/>
    <w:rsid w:val="00A40A57"/>
    <w:rsid w:val="00A429BA"/>
    <w:rsid w:val="00A5196F"/>
    <w:rsid w:val="00A633D1"/>
    <w:rsid w:val="00A6623D"/>
    <w:rsid w:val="00A669D8"/>
    <w:rsid w:val="00A67362"/>
    <w:rsid w:val="00A7554F"/>
    <w:rsid w:val="00A802F2"/>
    <w:rsid w:val="00A806A2"/>
    <w:rsid w:val="00A80895"/>
    <w:rsid w:val="00A81C9B"/>
    <w:rsid w:val="00A84826"/>
    <w:rsid w:val="00A84B21"/>
    <w:rsid w:val="00AA145E"/>
    <w:rsid w:val="00AA20E6"/>
    <w:rsid w:val="00AA5CAE"/>
    <w:rsid w:val="00AA7B00"/>
    <w:rsid w:val="00AB255A"/>
    <w:rsid w:val="00AD36D4"/>
    <w:rsid w:val="00AE4F9B"/>
    <w:rsid w:val="00AE657E"/>
    <w:rsid w:val="00AF4A1E"/>
    <w:rsid w:val="00AF561B"/>
    <w:rsid w:val="00AF56A8"/>
    <w:rsid w:val="00B03F98"/>
    <w:rsid w:val="00B10921"/>
    <w:rsid w:val="00B14386"/>
    <w:rsid w:val="00B21354"/>
    <w:rsid w:val="00B2491E"/>
    <w:rsid w:val="00B24BD8"/>
    <w:rsid w:val="00B25C82"/>
    <w:rsid w:val="00B304FE"/>
    <w:rsid w:val="00B314F3"/>
    <w:rsid w:val="00B33421"/>
    <w:rsid w:val="00B35EFB"/>
    <w:rsid w:val="00B50044"/>
    <w:rsid w:val="00B560D6"/>
    <w:rsid w:val="00B5669A"/>
    <w:rsid w:val="00B5746D"/>
    <w:rsid w:val="00B60977"/>
    <w:rsid w:val="00B659A4"/>
    <w:rsid w:val="00B67A6D"/>
    <w:rsid w:val="00B73A35"/>
    <w:rsid w:val="00B845FA"/>
    <w:rsid w:val="00B85B33"/>
    <w:rsid w:val="00B87D33"/>
    <w:rsid w:val="00B91CD8"/>
    <w:rsid w:val="00B94E15"/>
    <w:rsid w:val="00BA25B4"/>
    <w:rsid w:val="00BA2F67"/>
    <w:rsid w:val="00BA335A"/>
    <w:rsid w:val="00BA3471"/>
    <w:rsid w:val="00BA3C32"/>
    <w:rsid w:val="00BB182D"/>
    <w:rsid w:val="00BB7C71"/>
    <w:rsid w:val="00BC0303"/>
    <w:rsid w:val="00BC3EFC"/>
    <w:rsid w:val="00BD1557"/>
    <w:rsid w:val="00BD2F15"/>
    <w:rsid w:val="00BE6428"/>
    <w:rsid w:val="00BF2B09"/>
    <w:rsid w:val="00BF693D"/>
    <w:rsid w:val="00BF7785"/>
    <w:rsid w:val="00C04567"/>
    <w:rsid w:val="00C11DD0"/>
    <w:rsid w:val="00C15C85"/>
    <w:rsid w:val="00C20BFF"/>
    <w:rsid w:val="00C24B3F"/>
    <w:rsid w:val="00C27ACB"/>
    <w:rsid w:val="00C32BDD"/>
    <w:rsid w:val="00C35A15"/>
    <w:rsid w:val="00C35F1A"/>
    <w:rsid w:val="00C36B49"/>
    <w:rsid w:val="00C40C0B"/>
    <w:rsid w:val="00C46F0C"/>
    <w:rsid w:val="00C478A6"/>
    <w:rsid w:val="00C5092C"/>
    <w:rsid w:val="00C50AF6"/>
    <w:rsid w:val="00C523EA"/>
    <w:rsid w:val="00C622D7"/>
    <w:rsid w:val="00C6383B"/>
    <w:rsid w:val="00C652C5"/>
    <w:rsid w:val="00C73186"/>
    <w:rsid w:val="00C7477C"/>
    <w:rsid w:val="00C77992"/>
    <w:rsid w:val="00C8086F"/>
    <w:rsid w:val="00C866B1"/>
    <w:rsid w:val="00C94196"/>
    <w:rsid w:val="00CA4EF8"/>
    <w:rsid w:val="00CA7988"/>
    <w:rsid w:val="00CB1B2D"/>
    <w:rsid w:val="00CC0991"/>
    <w:rsid w:val="00CC26E3"/>
    <w:rsid w:val="00CC5573"/>
    <w:rsid w:val="00CD42D1"/>
    <w:rsid w:val="00CE0C64"/>
    <w:rsid w:val="00CE25EF"/>
    <w:rsid w:val="00CF0B90"/>
    <w:rsid w:val="00CF1645"/>
    <w:rsid w:val="00CF36D3"/>
    <w:rsid w:val="00CF52EF"/>
    <w:rsid w:val="00D00033"/>
    <w:rsid w:val="00D00DA4"/>
    <w:rsid w:val="00D067A7"/>
    <w:rsid w:val="00D07616"/>
    <w:rsid w:val="00D213E6"/>
    <w:rsid w:val="00D2211A"/>
    <w:rsid w:val="00D2217B"/>
    <w:rsid w:val="00D23879"/>
    <w:rsid w:val="00D242EF"/>
    <w:rsid w:val="00D305D6"/>
    <w:rsid w:val="00D3451D"/>
    <w:rsid w:val="00D57D70"/>
    <w:rsid w:val="00D61794"/>
    <w:rsid w:val="00D71E86"/>
    <w:rsid w:val="00D81172"/>
    <w:rsid w:val="00D8328F"/>
    <w:rsid w:val="00D83A78"/>
    <w:rsid w:val="00DA1F23"/>
    <w:rsid w:val="00DA5A92"/>
    <w:rsid w:val="00DB5BB0"/>
    <w:rsid w:val="00DC160E"/>
    <w:rsid w:val="00DC59A0"/>
    <w:rsid w:val="00DD0635"/>
    <w:rsid w:val="00DD35DF"/>
    <w:rsid w:val="00DD53DC"/>
    <w:rsid w:val="00DD5853"/>
    <w:rsid w:val="00DE0060"/>
    <w:rsid w:val="00DE0FA2"/>
    <w:rsid w:val="00DE5B7D"/>
    <w:rsid w:val="00DE6441"/>
    <w:rsid w:val="00DE7788"/>
    <w:rsid w:val="00DF3480"/>
    <w:rsid w:val="00DF5B76"/>
    <w:rsid w:val="00DF60EB"/>
    <w:rsid w:val="00DF6268"/>
    <w:rsid w:val="00E04A34"/>
    <w:rsid w:val="00E06F5F"/>
    <w:rsid w:val="00E076C3"/>
    <w:rsid w:val="00E1516E"/>
    <w:rsid w:val="00E2015F"/>
    <w:rsid w:val="00E21B21"/>
    <w:rsid w:val="00E4038E"/>
    <w:rsid w:val="00E45E02"/>
    <w:rsid w:val="00E50CBE"/>
    <w:rsid w:val="00E53152"/>
    <w:rsid w:val="00E55FA4"/>
    <w:rsid w:val="00E569FB"/>
    <w:rsid w:val="00E633FF"/>
    <w:rsid w:val="00E63BB4"/>
    <w:rsid w:val="00E76BC8"/>
    <w:rsid w:val="00E81BD9"/>
    <w:rsid w:val="00E826A8"/>
    <w:rsid w:val="00E851B8"/>
    <w:rsid w:val="00E90A39"/>
    <w:rsid w:val="00EA5E3D"/>
    <w:rsid w:val="00EB13B1"/>
    <w:rsid w:val="00EB3411"/>
    <w:rsid w:val="00EB4275"/>
    <w:rsid w:val="00EB7EC8"/>
    <w:rsid w:val="00EC00E1"/>
    <w:rsid w:val="00EC2B7F"/>
    <w:rsid w:val="00EC5DDE"/>
    <w:rsid w:val="00ED4CB7"/>
    <w:rsid w:val="00EF303D"/>
    <w:rsid w:val="00EF4157"/>
    <w:rsid w:val="00F0727D"/>
    <w:rsid w:val="00F124E6"/>
    <w:rsid w:val="00F260E9"/>
    <w:rsid w:val="00F2699A"/>
    <w:rsid w:val="00F35E22"/>
    <w:rsid w:val="00F44FED"/>
    <w:rsid w:val="00F4533E"/>
    <w:rsid w:val="00F4620A"/>
    <w:rsid w:val="00F5126A"/>
    <w:rsid w:val="00F57C6C"/>
    <w:rsid w:val="00F70FEA"/>
    <w:rsid w:val="00F74F1D"/>
    <w:rsid w:val="00F75E66"/>
    <w:rsid w:val="00F836E3"/>
    <w:rsid w:val="00F87471"/>
    <w:rsid w:val="00F918E0"/>
    <w:rsid w:val="00F934F1"/>
    <w:rsid w:val="00FB0515"/>
    <w:rsid w:val="00FB1DA7"/>
    <w:rsid w:val="00FB48D8"/>
    <w:rsid w:val="00FB70A6"/>
    <w:rsid w:val="00FC1C3F"/>
    <w:rsid w:val="00FC3391"/>
    <w:rsid w:val="00FC4F80"/>
    <w:rsid w:val="00FD180C"/>
    <w:rsid w:val="00FD67EB"/>
    <w:rsid w:val="00FF0BC8"/>
    <w:rsid w:val="00FF2574"/>
    <w:rsid w:val="00FF43D1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9E40"/>
  <w15:docId w15:val="{BDDB5908-1E88-4F56-9AF2-9E733537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Heading1">
    <w:name w:val="heading 1"/>
    <w:next w:val="Normal"/>
    <w:link w:val="Heading1Char"/>
    <w:autoRedefine/>
    <w:uiPriority w:val="9"/>
    <w:qFormat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uiPriority w:val="99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Normal"/>
    <w:uiPriority w:val="99"/>
    <w:rsid w:val="007458E1"/>
    <w:tblPr/>
  </w:style>
  <w:style w:type="paragraph" w:customStyle="1" w:styleId="TKTextetableau">
    <w:name w:val="TK Texte tableau"/>
    <w:uiPriority w:val="99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uiPriority w:val="99"/>
    <w:qFormat/>
    <w:rsid w:val="00D61794"/>
    <w:pPr>
      <w:numPr>
        <w:numId w:val="3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uiPriority w:val="99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2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1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uiPriority w:val="99"/>
    <w:qFormat/>
    <w:rsid w:val="00921AD4"/>
    <w:pPr>
      <w:numPr>
        <w:numId w:val="4"/>
      </w:numPr>
      <w:ind w:left="357" w:hanging="357"/>
    </w:pPr>
    <w:rPr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49605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99"/>
    <w:qFormat/>
    <w:rsid w:val="004A3A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A3A49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A3A49"/>
    <w:rPr>
      <w:rFonts w:eastAsiaTheme="minorEastAsia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42211"/>
    <w:rPr>
      <w:color w:val="605E5C"/>
      <w:shd w:val="clear" w:color="auto" w:fill="E1DFDD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0C6DB5"/>
    <w:rPr>
      <w:rFonts w:eastAsia="Calibri"/>
      <w:sz w:val="22"/>
      <w:lang w:val="en-GB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0C6DB5"/>
    <w:rPr>
      <w:rFonts w:ascii="Calibri" w:eastAsia="Calibri" w:hAnsi="Calibri" w:cs="Times New Roman"/>
      <w:lang w:val="en-GB"/>
    </w:rPr>
  </w:style>
  <w:style w:type="character" w:styleId="FootnoteReference">
    <w:name w:val="footnote reference"/>
    <w:basedOn w:val="DefaultParagraphFont"/>
    <w:uiPriority w:val="99"/>
    <w:unhideWhenUsed/>
    <w:qFormat/>
    <w:rsid w:val="000C6DB5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unhideWhenUsed/>
    <w:qFormat/>
    <w:rsid w:val="000C6DB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0C6DB5"/>
    <w:rPr>
      <w:rFonts w:ascii="Calibri" w:eastAsia="Times New Roman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7C6481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character" w:customStyle="1" w:styleId="cf01">
    <w:name w:val="cf01"/>
    <w:basedOn w:val="DefaultParagraphFont"/>
    <w:rsid w:val="00A0345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03450"/>
    <w:rPr>
      <w:rFonts w:ascii="Segoe UI" w:hAnsi="Segoe UI" w:cs="Segoe UI" w:hint="default"/>
      <w:sz w:val="18"/>
      <w:szCs w:val="18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4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4789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4789"/>
    <w:rPr>
      <w:kern w:val="2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ERFEL\Documents\Mod&#232;les%20Office%20personnalis&#233;s\modele%20LSM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eHudocDocument>
  <DocumentTitle/>
  <DocumentType/>
  <Round/>
  <Language/>
  <State/>
  <Refno/>
  <Year/>
  <Identifier>----</Identifier>
  <PublicationDate/>
  <AdoptionDate/>
</CoeHudocDocument>
</file>

<file path=customXml/itemProps1.xml><?xml version="1.0" encoding="utf-8"?>
<ds:datastoreItem xmlns:ds="http://schemas.openxmlformats.org/officeDocument/2006/customXml" ds:itemID="{C9718F75-042F-42D7-AC77-E3659787B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88D7D3-6845-4B68-9887-0E55EB4AFF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LSM.dotx</Template>
  <TotalTime>2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Boîte à outils sur le soutien linguistique aux migrants (SLM)</vt:lpstr>
      <vt:lpstr/>
    </vt:vector>
  </TitlesOfParts>
  <Company>Council of Europe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Boîte à outils sur le soutien linguistique aux migrants (SLM)</dc:title>
  <dc:creator>Conseil de l'Europe;Programme des politiques linguistiques du Conseil de l'Europe</dc:creator>
  <cp:keywords>Soutien linguistique;Réfugiés;Migrants;LSM;SLM</cp:keywords>
  <cp:lastModifiedBy>DOERFEL Benjamin</cp:lastModifiedBy>
  <cp:revision>5</cp:revision>
  <cp:lastPrinted>2025-03-10T13:31:00Z</cp:lastPrinted>
  <dcterms:created xsi:type="dcterms:W3CDTF">2025-03-12T14:02:00Z</dcterms:created>
  <dcterms:modified xsi:type="dcterms:W3CDTF">2025-07-22T10:21:00Z</dcterms:modified>
</cp:coreProperties>
</file>