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9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670"/>
        <w:tblGridChange w:id="0">
          <w:tblGrid>
            <w:gridCol w:w="1875"/>
            <w:gridCol w:w="5325"/>
            <w:gridCol w:w="267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6429147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6429147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64291471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Strumento 54 – Introduzione all’utilizzo degli scenari</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per il supporto linguistico fornito a migranti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2f5496"/>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76" w:lineRule="auto"/>
        <w:ind w:left="709" w:right="0" w:hanging="709"/>
        <w:jc w:val="center"/>
        <w:rPr>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Offrire una guida sull’uso degli scenari, funzionali allo sviluppo di</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76" w:lineRule="auto"/>
        <w:ind w:left="709" w:right="0" w:hanging="709"/>
        <w:jc w:val="center"/>
        <w:rPr>
          <w:b w:val="1"/>
          <w:bCs w:val="1"/>
          <w:sz w:val="28"/>
          <w:szCs w:val="28"/>
        </w:rPr>
      </w:pPr>
      <w:r w:rsidDel="00000000" w:rsidR="00000000" w:rsidRPr="00000000">
        <w:rPr>
          <w:b w:val="1"/>
          <w:bCs w:val="1"/>
          <w:sz w:val="28"/>
          <w:szCs w:val="28"/>
          <w:rtl w:val="0"/>
        </w:rPr>
        <w:tab/>
        <w:tab/>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competenze linguistiche relative a esigenze pratiche nella vita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76"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ab/>
        <w:tab/>
        <w:t xml:space="preserve"> </w:t>
        <w:tab/>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quotidiana.</w:t>
      </w:r>
    </w:p>
    <w:p w:rsidR="00000000" w:rsidDel="00000000" w:rsidP="00000000" w:rsidRDefault="00000000" w:rsidRPr="00000000" w14:paraId="0000000F">
      <w:pPr>
        <w:spacing w:line="276" w:lineRule="auto"/>
        <w:jc w:val="both"/>
        <w:rPr>
          <w:b w:val="1"/>
          <w:bCs w:val="1"/>
        </w:rPr>
      </w:pPr>
      <w:r w:rsidDel="00000000" w:rsidR="00000000" w:rsidRPr="00000000">
        <w:rPr>
          <w:rtl w:val="0"/>
        </w:rPr>
      </w:r>
    </w:p>
    <w:p w:rsidR="00000000" w:rsidDel="00000000" w:rsidP="00000000" w:rsidRDefault="00000000" w:rsidRPr="00000000" w14:paraId="00000010">
      <w:pPr>
        <w:spacing w:line="276" w:lineRule="auto"/>
        <w:jc w:val="both"/>
        <w:rPr>
          <w:b w:val="1"/>
          <w:bCs w:val="1"/>
        </w:rPr>
      </w:pPr>
      <w:r w:rsidDel="00000000" w:rsidR="00000000" w:rsidRPr="00000000">
        <w:rPr>
          <w:b w:val="1"/>
          <w:bCs w:val="1"/>
          <w:rtl w:val="0"/>
        </w:rPr>
        <w:t xml:space="preserve">Che cos’è uno scenario?</w:t>
      </w:r>
    </w:p>
    <w:p w:rsidR="00000000" w:rsidDel="00000000" w:rsidP="00000000" w:rsidRDefault="00000000" w:rsidRPr="00000000" w14:paraId="00000011">
      <w:pPr>
        <w:spacing w:line="276" w:lineRule="auto"/>
        <w:jc w:val="both"/>
        <w:rPr/>
      </w:pPr>
      <w:r w:rsidDel="00000000" w:rsidR="00000000" w:rsidRPr="00000000">
        <w:rPr>
          <w:rtl w:val="0"/>
        </w:rPr>
        <w:t xml:space="preserve">Uno “scenario” è un set di situazioni comunicative relative a un contesto di vita reale in cui gli apprendenti possono trovarsi. Gli scenari prevedono principalmente un'interazione orale, ma includono anche attività di lettura, scrittura e ascolto.</w:t>
      </w:r>
    </w:p>
    <w:p w:rsidR="00000000" w:rsidDel="00000000" w:rsidP="00000000" w:rsidRDefault="00000000" w:rsidRPr="00000000" w14:paraId="00000012">
      <w:pPr>
        <w:spacing w:line="276" w:lineRule="auto"/>
        <w:jc w:val="both"/>
        <w:rPr/>
      </w:pPr>
      <w:r w:rsidDel="00000000" w:rsidR="00000000" w:rsidRPr="00000000">
        <w:rPr>
          <w:rtl w:val="0"/>
        </w:rPr>
        <w:t xml:space="preserve">Attraverso l’uso degli scenari lo scopo è aiutarti a pianificare attività linguistiche afferenti a situazioni di vita quotidiana per i migranti, con l'obiettivo ultimo di aiutarli ad apprendere la lingua di cui hanno bisogno per soddisfare le funzioni comunicative (gli scopi o le intenzioni) previste per affrontare tali situazioni. Ogni scenario:</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è una cornice pronta all'uso per proporre attività linguistiche. L’organizzazione delle attività che farai dipenderà dalle caratteristiche del tuo gruppo di apprendenti (vedi lo Strumento 16 -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Tenere in considerazione la diversità quando si fornisce supporto linguistico ai migranti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lo Strumento 17 -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Una lista di controllo per riflettere sulla diversità all’interno di un gruppo di migranti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nonché dal contesto educativo in cui stanno imparando la lingua.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è uno strumento aperto e flessibile che si può utilizzare passo dopo passo o, in determinate circostanze, selezionando una o più attività: è infatti possibile assemblare (e riassemblare) attività all'interno di uno stesso scenario, così come si possono combinare scenari diversi.</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può essere utilizzato come modello per creare ulteriori attività linguistiche, ancor più su misura che tengano quindi conto delle esigenze specifiche dei membri del tuo gruppo, così come emerse durante il percorso formativo.</w:t>
      </w:r>
    </w:p>
    <w:p w:rsidR="00000000" w:rsidDel="00000000" w:rsidP="00000000" w:rsidRDefault="00000000" w:rsidRPr="00000000" w14:paraId="00000016">
      <w:pPr>
        <w:spacing w:line="276" w:lineRule="auto"/>
        <w:jc w:val="both"/>
        <w:rPr/>
      </w:pPr>
      <w:r w:rsidDel="00000000" w:rsidR="00000000" w:rsidRPr="00000000">
        <w:rPr>
          <w:rtl w:val="0"/>
        </w:rPr>
        <w:t xml:space="preserve">È importante ribadire come gli scenari possano essere adattati e modulati secondo il contesto specifico in cui vengono utilizzati: ad esempio, si possono aggiungere parole o espressioni particolari, inserire o sostituire immagini e/o altri elementi visivi, modificare i dialoghi, ecc.</w:t>
      </w:r>
    </w:p>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rtl w:val="0"/>
        </w:rPr>
      </w:r>
    </w:p>
    <w:p w:rsidR="00000000" w:rsidDel="00000000" w:rsidP="00000000" w:rsidRDefault="00000000" w:rsidRPr="00000000" w14:paraId="00000019">
      <w:pPr>
        <w:spacing w:line="276" w:lineRule="auto"/>
        <w:jc w:val="both"/>
        <w:rPr>
          <w:sz w:val="16"/>
          <w:szCs w:val="16"/>
        </w:rPr>
      </w:pPr>
      <w:r w:rsidDel="00000000" w:rsidR="00000000" w:rsidRPr="00000000">
        <w:rPr>
          <w:rtl w:val="0"/>
        </w:rPr>
      </w:r>
    </w:p>
    <w:p w:rsidR="00000000" w:rsidDel="00000000" w:rsidP="00000000" w:rsidRDefault="00000000" w:rsidRPr="00000000" w14:paraId="0000001A">
      <w:pPr>
        <w:spacing w:line="276" w:lineRule="auto"/>
        <w:jc w:val="both"/>
        <w:rPr>
          <w:b w:val="1"/>
          <w:bCs w:val="1"/>
        </w:rPr>
      </w:pPr>
      <w:r w:rsidDel="00000000" w:rsidR="00000000" w:rsidRPr="00000000">
        <w:rPr>
          <w:b w:val="1"/>
          <w:bCs w:val="1"/>
          <w:rtl w:val="0"/>
        </w:rPr>
        <w:t xml:space="preserve">Che cosa contengono gli scenari?</w:t>
      </w:r>
    </w:p>
    <w:p w:rsidR="00000000" w:rsidDel="00000000" w:rsidP="00000000" w:rsidRDefault="00000000" w:rsidRPr="00000000" w14:paraId="0000001B">
      <w:pPr>
        <w:spacing w:line="276" w:lineRule="auto"/>
        <w:jc w:val="both"/>
        <w:rPr/>
      </w:pPr>
      <w:r w:rsidDel="00000000" w:rsidR="00000000" w:rsidRPr="00000000">
        <w:rPr>
          <w:rtl w:val="0"/>
        </w:rPr>
        <w:t xml:space="preserve">Ogni scenario è strutturato nel seguente modo:</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Obiettivo: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specifica per l’appunto gli obiettivi di apprendimento, in termini di scopi sociali e linguistici propri dello scenario.</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Situazioni comunicative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presenta le cornici comunicative, i contesti d’uso della nuova lingua e le relative funzioni e interessate dallo scenario.</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Materiali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si descrivono un campione delle tipologie di immagini e materiali utili per elicitare la nuova lingua. Potrai integrare i materiali dati con altri simili a quelli indicati; nel caso, si raccomanda di selezionare immagini ad alta risoluzione e di ampia grandezza perché siano ben visibili agli apprendenti.</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Attività linguistiche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si descrivono le diverse attività linguistiche. Queste possono essere utilizzate separatamente in una o più sessioni formative e in qualsiasi ordine, oppure possono essere utilizzate in serie, seguendo quindi l'ordine suggerito in ragione della sequenza proposta per soddisfare i bisogni linguistico-comunicativi esplicitati dall’obiettivo.</w:t>
      </w:r>
    </w:p>
    <w:p w:rsidR="00000000" w:rsidDel="00000000" w:rsidP="00000000" w:rsidRDefault="00000000" w:rsidRPr="00000000" w14:paraId="00000020">
      <w:pPr>
        <w:spacing w:line="276" w:lineRule="auto"/>
        <w:jc w:val="both"/>
        <w:rPr/>
      </w:pPr>
      <w:r w:rsidDel="00000000" w:rsidR="00000000" w:rsidRPr="00000000">
        <w:rPr>
          <w:rtl w:val="0"/>
        </w:rPr>
      </w:r>
    </w:p>
    <w:p w:rsidR="00000000" w:rsidDel="00000000" w:rsidP="00000000" w:rsidRDefault="00000000" w:rsidRPr="00000000" w14:paraId="00000021">
      <w:pPr>
        <w:spacing w:line="276" w:lineRule="auto"/>
        <w:jc w:val="both"/>
        <w:rPr>
          <w:b w:val="1"/>
          <w:bCs w:val="1"/>
        </w:rPr>
      </w:pPr>
      <w:r w:rsidDel="00000000" w:rsidR="00000000" w:rsidRPr="00000000">
        <w:rPr>
          <w:b w:val="1"/>
          <w:bCs w:val="1"/>
          <w:rtl w:val="0"/>
        </w:rPr>
        <w:t xml:space="preserve">Linee guida per l’utilizzo degli scenari </w:t>
      </w:r>
    </w:p>
    <w:p w:rsidR="00000000" w:rsidDel="00000000" w:rsidP="00000000" w:rsidRDefault="00000000" w:rsidRPr="00000000" w14:paraId="00000022">
      <w:pPr>
        <w:spacing w:line="276" w:lineRule="auto"/>
        <w:jc w:val="both"/>
        <w:rPr/>
      </w:pPr>
      <w:r w:rsidDel="00000000" w:rsidR="00000000" w:rsidRPr="00000000">
        <w:rPr>
          <w:u w:val="single"/>
          <w:rtl w:val="0"/>
        </w:rPr>
        <w:t xml:space="preserve">Dialoghi e role-play</w:t>
      </w:r>
      <w:r w:rsidDel="00000000" w:rsidR="00000000" w:rsidRPr="00000000">
        <w:rPr>
          <w:rtl w:val="0"/>
        </w:rPr>
        <w:t xml:space="preserve">: possono essere adattati, integrati o modificati con l’obiettivo di renderli più adeguati e appropriati per gli apprendenti. </w:t>
      </w:r>
    </w:p>
    <w:p w:rsidR="00000000" w:rsidDel="00000000" w:rsidP="00000000" w:rsidRDefault="00000000" w:rsidRPr="00000000" w14:paraId="00000023">
      <w:pPr>
        <w:spacing w:line="276" w:lineRule="auto"/>
        <w:jc w:val="both"/>
        <w:rPr/>
      </w:pPr>
      <w:r w:rsidDel="00000000" w:rsidR="00000000" w:rsidRPr="00000000">
        <w:rPr>
          <w:u w:val="single"/>
          <w:rtl w:val="0"/>
        </w:rPr>
        <w:t xml:space="preserve">Attività di ascolto</w:t>
      </w:r>
      <w:r w:rsidDel="00000000" w:rsidR="00000000" w:rsidRPr="00000000">
        <w:rPr>
          <w:rtl w:val="0"/>
        </w:rPr>
        <w:t xml:space="preserve">: a volte viene consigliato di trovare o realizzare brevi e semplici registrazioni che gli apprendenti possono ascoltare più volte e comprendere con la tua mediazione. La comprensione orale è un'abilità molto importante per chi si trova in un nuovo Paese. A questo scopo potresti registrare, ad esempio, annunci nelle stazioni o nei supermercati, ecc. utilizzando un'applicazione del tuo smartphone. Potresti anche registrare un breve dialogo con l'aiuto di un/una collega. Se non riesci a registrare o non puoi rendere udibile la registrazione, leggi il testo o il dialogo ad alta voce in modo chiaro (vedi Strumento 28 - </w:t>
      </w:r>
      <w:r w:rsidDel="00000000" w:rsidR="00000000" w:rsidRPr="00000000">
        <w:rPr>
          <w:i w:val="1"/>
          <w:iCs w:val="1"/>
          <w:u w:val="single"/>
          <w:rtl w:val="0"/>
        </w:rPr>
        <w:t xml:space="preserve">Selezionare e utilizzare testi per attività di ascolto a livello elementare</w:t>
      </w:r>
      <w:r w:rsidDel="00000000" w:rsidR="00000000" w:rsidRPr="00000000">
        <w:rPr>
          <w:rtl w:val="0"/>
        </w:rPr>
        <w:t xml:space="preserve">).</w:t>
      </w:r>
    </w:p>
    <w:p w:rsidR="00000000" w:rsidDel="00000000" w:rsidP="00000000" w:rsidRDefault="00000000" w:rsidRPr="00000000" w14:paraId="00000024">
      <w:pPr>
        <w:spacing w:line="276" w:lineRule="auto"/>
        <w:jc w:val="both"/>
        <w:rPr/>
      </w:pPr>
      <w:r w:rsidDel="00000000" w:rsidR="00000000" w:rsidRPr="00000000">
        <w:rPr>
          <w:u w:val="single"/>
          <w:rtl w:val="0"/>
        </w:rPr>
        <w:t xml:space="preserve">Scrittura e lettura:</w:t>
      </w:r>
      <w:r w:rsidDel="00000000" w:rsidR="00000000" w:rsidRPr="00000000">
        <w:rPr>
          <w:rtl w:val="0"/>
        </w:rPr>
        <w:t xml:space="preserve"> gli esempi forniti possono essere modificati e adattati in linea con gli obiettivi dello scenario e in base alle esigenze degli apprendenti e al loro profilo alfabetico e linguistico.</w:t>
      </w:r>
    </w:p>
    <w:p w:rsidR="00000000" w:rsidDel="00000000" w:rsidP="00000000" w:rsidRDefault="00000000" w:rsidRPr="00000000" w14:paraId="00000025">
      <w:pPr>
        <w:spacing w:line="276" w:lineRule="auto"/>
        <w:jc w:val="both"/>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426"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Aptos"/>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tabs>
        <w:tab w:val="center" w:leader="none" w:pos="5046"/>
        <w:tab w:val="right" w:leader="none" w:pos="10438.000000000002"/>
      </w:tabs>
      <w:rPr/>
    </w:pPr>
    <w:r w:rsidDel="00000000" w:rsidR="00000000" w:rsidRPr="00000000">
      <w:rPr>
        <w:b w:val="1"/>
        <w:bCs w:val="1"/>
        <w:color w:val="434343"/>
        <w:sz w:val="18"/>
        <w:szCs w:val="18"/>
        <w:highlight w:val="white"/>
        <w:rtl w:val="0"/>
      </w:rPr>
      <w:t xml:space="preserve">Strumento 54 – Supporto Linguistico fornito a Migranti</w:t>
    </w:r>
    <w:r w:rsidDel="00000000" w:rsidR="00000000" w:rsidRPr="00000000">
      <w:rPr>
        <w:rFonts w:ascii="Aptos" w:cs="Aptos" w:eastAsia="Aptos" w:hAnsi="Aptos"/>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/2</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Calibri" w:cs="Calibri" w:eastAsia="Calibri" w:hAnsi="Calibri"/>
      <w:b w:val="1"/>
      <w:bCs w:val="1"/>
      <w:i w:val="0"/>
      <w:iCs w:val="0"/>
      <w:smallCaps w:val="0"/>
      <w:strike w:val="0"/>
      <w:color w:val="0070c0"/>
      <w:sz w:val="40"/>
      <w:szCs w:val="40"/>
      <w:u w:val="none"/>
      <w:shd w:fill="auto" w:val="clear"/>
      <w:vertAlign w:val="baseline"/>
    </w:rPr>
  </w:style>
  <w:style w:type="paragraph" w:styleId="Heading2">
    <w:name w:val="heading 2"/>
    <w:basedOn w:val="Normal"/>
    <w:next w:val="Normal"/>
    <w:pPr>
      <w:keepNext w:val="1"/>
      <w:spacing w:before="240" w:line="360" w:lineRule="auto"/>
      <w:ind w:left="340"/>
    </w:pPr>
    <w:rPr>
      <w:rFonts w:ascii="Arial Black" w:cs="Arial Black" w:eastAsia="Arial Black" w:hAnsi="Arial Black"/>
      <w:b w:val="1"/>
      <w:bCs w:val="1"/>
      <w:sz w:val="32"/>
      <w:szCs w:val="32"/>
    </w:rPr>
  </w:style>
  <w:style w:type="paragraph" w:styleId="Heading3">
    <w:name w:val="heading 3"/>
    <w:basedOn w:val="Normal"/>
    <w:next w:val="Normal"/>
    <w:pPr>
      <w:keepNext w:val="1"/>
      <w:spacing w:before="240" w:line="360" w:lineRule="auto"/>
      <w:ind w:left="340"/>
    </w:pPr>
    <w:rPr>
      <w:rFonts w:ascii="Arial" w:cs="Arial" w:eastAsia="Arial" w:hAnsi="Arial"/>
      <w:b w:val="1"/>
      <w:bCs w:val="1"/>
      <w:sz w:val="28"/>
      <w:szCs w:val="28"/>
    </w:rPr>
  </w:style>
  <w:style w:type="paragraph" w:styleId="Heading4">
    <w:name w:val="heading 4"/>
    <w:basedOn w:val="Normal"/>
    <w:next w:val="Normal"/>
    <w:pPr>
      <w:keepNext w:val="1"/>
      <w:spacing w:before="240" w:line="360" w:lineRule="auto"/>
      <w:ind w:left="340"/>
    </w:pPr>
    <w:rPr>
      <w:rFonts w:ascii="Arial" w:cs="Arial" w:eastAsia="Arial" w:hAnsi="Arial"/>
      <w:b w:val="1"/>
      <w:bCs w:val="1"/>
    </w:rPr>
  </w:style>
  <w:style w:type="paragraph" w:styleId="Heading5">
    <w:name w:val="heading 5"/>
    <w:basedOn w:val="Normal"/>
    <w:next w:val="Normal"/>
    <w:pPr>
      <w:keepNext w:val="1"/>
    </w:pPr>
    <w:rPr>
      <w:rFonts w:ascii="Times New Roman" w:cs="Times New Roman" w:eastAsia="Times New Roman" w:hAnsi="Times New Roman"/>
      <w:i w:val="1"/>
      <w:iCs w:val="1"/>
    </w:rPr>
  </w:style>
  <w:style w:type="paragraph" w:styleId="Heading6">
    <w:name w:val="heading 6"/>
    <w:basedOn w:val="Normal"/>
    <w:next w:val="Normal"/>
    <w:pPr>
      <w:spacing w:after="240" w:before="240" w:lineRule="auto"/>
      <w:ind w:left="284"/>
    </w:pPr>
    <w:rPr>
      <w:rFonts w:ascii="Arial" w:cs="Arial" w:eastAsia="Arial" w:hAnsi="Arial"/>
      <w:i w:val="1"/>
      <w:i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7">
    <w:name w:val="heading 7"/>
    <w:basedOn w:val="Normale"/>
    <w:next w:val="Normale"/>
    <w:link w:val="Titolo7Carattere"/>
    <w:uiPriority w:val="99"/>
    <w:rsid w:val="00BB182D"/>
    <w:pPr>
      <w:keepNext w:val="1"/>
      <w:overflowPunct w:val="0"/>
      <w:autoSpaceDE w:val="0"/>
      <w:autoSpaceDN w:val="0"/>
      <w:adjustRightInd w:val="0"/>
      <w:spacing w:before="240" w:line="360" w:lineRule="auto"/>
      <w:jc w:val="both"/>
      <w:outlineLvl w:val="6"/>
    </w:pPr>
    <w:rPr>
      <w:rFonts w:ascii="Times New Roman" w:hAnsi="Times New Roman"/>
      <w:i w:val="1"/>
      <w:iCs w:val="1"/>
      <w:szCs w:val="24"/>
      <w:lang w:eastAsia="fr-FR"/>
    </w:rPr>
  </w:style>
  <w:style w:type="paragraph" w:styleId="Titolo8">
    <w:name w:val="heading 8"/>
    <w:basedOn w:val="Normale"/>
    <w:next w:val="Normale"/>
    <w:link w:val="Titolo8Carattere"/>
    <w:uiPriority w:val="99"/>
    <w:rsid w:val="00BB182D"/>
    <w:pPr>
      <w:keepNext w:val="1"/>
      <w:spacing w:line="360" w:lineRule="auto"/>
      <w:outlineLvl w:val="7"/>
    </w:pPr>
    <w:rPr>
      <w:rFonts w:ascii="Times New Roman" w:hAnsi="Times New Roman"/>
      <w:b w:val="1"/>
      <w:bCs w:val="1"/>
      <w:szCs w:val="24"/>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link w:val="Titolo1"/>
    <w:uiPriority w:val="99"/>
    <w:rsid w:val="000618A7"/>
    <w:rPr>
      <w:rFonts w:ascii="Calibri Light" w:cs="Times New Roman" w:eastAsia="Times New Roman" w:hAnsi="Calibri Light"/>
      <w:b w:val="1"/>
      <w:color w:val="0070c0"/>
      <w:sz w:val="40"/>
      <w:szCs w:val="32"/>
      <w:lang w:bidi="ar-SA" w:eastAsia="en-US" w:val="en-US"/>
    </w:rPr>
  </w:style>
  <w:style w:type="paragraph" w:styleId="TKTITRE1" w:customStyle="1">
    <w:name w:val="TK TITRE1"/>
    <w:qFormat w:val="1"/>
    <w:rsid w:val="0080462C"/>
    <w:pPr>
      <w:spacing w:after="120" w:before="120"/>
    </w:pPr>
    <w:rPr>
      <w:rFonts w:cs="Calibri" w:eastAsia="Times New Roman"/>
      <w:b w:val="1"/>
      <w:bCs w:val="1"/>
      <w:sz w:val="32"/>
      <w:szCs w:val="32"/>
      <w:lang w:eastAsia="en-US" w:val="en-US"/>
    </w:rPr>
  </w:style>
  <w:style w:type="paragraph" w:styleId="TKTITRE3" w:customStyle="1">
    <w:name w:val="TK TITRE 3"/>
    <w:qFormat w:val="1"/>
    <w:rsid w:val="0080462C"/>
    <w:pPr>
      <w:spacing w:after="120" w:before="120"/>
    </w:pPr>
    <w:rPr>
      <w:rFonts w:cs="Calibri"/>
      <w:i w:val="1"/>
      <w:iCs w:val="1"/>
      <w:noProof w:val="1"/>
      <w:sz w:val="24"/>
      <w:szCs w:val="24"/>
      <w:u w:val="single"/>
      <w:lang w:eastAsia="en-US" w:val="en-US"/>
    </w:rPr>
  </w:style>
  <w:style w:type="character" w:styleId="Titolo2Carattere" w:customStyle="1">
    <w:name w:val="Titolo 2 Carattere"/>
    <w:link w:val="Titolo2"/>
    <w:uiPriority w:val="99"/>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link w:val="Titolo3"/>
    <w:uiPriority w:val="99"/>
    <w:rsid w:val="00BB182D"/>
    <w:rPr>
      <w:rFonts w:ascii="Arial" w:cs="Arial" w:eastAsia="Times New Roman" w:hAnsi="Arial"/>
      <w:b w:val="1"/>
      <w:bCs w:val="1"/>
      <w:sz w:val="28"/>
      <w:szCs w:val="28"/>
      <w:lang w:eastAsia="de-DE"/>
    </w:rPr>
  </w:style>
  <w:style w:type="character" w:styleId="Titolo4Carattere" w:customStyle="1">
    <w:name w:val="Titolo 4 Carattere"/>
    <w:link w:val="Titolo4"/>
    <w:uiPriority w:val="99"/>
    <w:rsid w:val="00BB182D"/>
    <w:rPr>
      <w:rFonts w:ascii="Arial" w:cs="Arial" w:eastAsia="Times New Roman" w:hAnsi="Arial"/>
      <w:b w:val="1"/>
      <w:bCs w:val="1"/>
      <w:sz w:val="24"/>
      <w:szCs w:val="24"/>
      <w:lang w:eastAsia="de-DE"/>
    </w:rPr>
  </w:style>
  <w:style w:type="character" w:styleId="Titolo5Carattere" w:customStyle="1">
    <w:name w:val="Titolo 5 Carattere"/>
    <w:link w:val="Titolo5"/>
    <w:uiPriority w:val="99"/>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link w:val="Titolo6"/>
    <w:uiPriority w:val="99"/>
    <w:rsid w:val="00BB182D"/>
    <w:rPr>
      <w:rFonts w:ascii="Arial" w:cs="Arial" w:eastAsia="Times New Roman" w:hAnsi="Arial"/>
      <w:i w:val="1"/>
      <w:iCs w:val="1"/>
      <w:sz w:val="20"/>
      <w:szCs w:val="20"/>
      <w:lang w:eastAsia="de-DE"/>
    </w:rPr>
  </w:style>
  <w:style w:type="character" w:styleId="Titolo7Carattere" w:customStyle="1">
    <w:name w:val="Titolo 7 Carattere"/>
    <w:link w:val="Titolo7"/>
    <w:uiPriority w:val="99"/>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link w:val="Titolo8"/>
    <w:uiPriority w:val="99"/>
    <w:rsid w:val="00BB182D"/>
    <w:rPr>
      <w:rFonts w:ascii="Times New Roman" w:cs="Times New Roman" w:eastAsia="Times New Roman" w:hAnsi="Times New Roman"/>
      <w:b w:val="1"/>
      <w:bCs w:val="1"/>
      <w:sz w:val="24"/>
      <w:szCs w:val="24"/>
      <w:lang w:eastAsia="fr-FR"/>
    </w:rPr>
  </w:style>
  <w:style w:type="paragraph" w:styleId="Pidipagina">
    <w:name w:val="footer"/>
    <w:basedOn w:val="Normale"/>
    <w:link w:val="PidipaginaCarattere"/>
    <w:uiPriority w:val="99"/>
    <w:unhideWhenUsed w:val="1"/>
    <w:rsid w:val="00BB182D"/>
    <w:pPr>
      <w:tabs>
        <w:tab w:val="center" w:pos="4536"/>
        <w:tab w:val="right" w:pos="9072"/>
      </w:tabs>
    </w:pPr>
    <w:rPr>
      <w:szCs w:val="20"/>
    </w:rPr>
  </w:style>
  <w:style w:type="character" w:styleId="PidipaginaCarattere" w:customStyle="1">
    <w:name w:val="Piè di pagina Carattere"/>
    <w:link w:val="Pidipagina"/>
    <w:uiPriority w:val="99"/>
    <w:rsid w:val="00BB182D"/>
    <w:rPr>
      <w:rFonts w:ascii="Calibri" w:cs="Times New Roman" w:eastAsia="Times New Roman" w:hAnsi="Calibri"/>
      <w:sz w:val="24"/>
    </w:rPr>
  </w:style>
  <w:style w:type="character" w:styleId="Collegamentoipertestuale">
    <w:name w:val="Hyperlink"/>
    <w:uiPriority w:val="99"/>
    <w:rsid w:val="00BB182D"/>
    <w:rPr>
      <w:rFonts w:cs="Times New Roman"/>
      <w:color w:val="0000ff"/>
      <w:u w:val="single"/>
    </w:rPr>
  </w:style>
  <w:style w:type="paragraph" w:styleId="Mappadocumento">
    <w:name w:val="Document Map"/>
    <w:basedOn w:val="Normale"/>
    <w:link w:val="MappadocumentoCarattere"/>
    <w:uiPriority w:val="99"/>
    <w:rsid w:val="00BB182D"/>
    <w:pPr>
      <w:shd w:color="auto" w:fill="000080" w:val="clear"/>
    </w:pPr>
    <w:rPr>
      <w:rFonts w:ascii="Tahoma" w:hAnsi="Tahoma"/>
      <w:szCs w:val="24"/>
      <w:lang w:eastAsia="fr-FR"/>
    </w:rPr>
  </w:style>
  <w:style w:type="character" w:styleId="MappadocumentoCarattere" w:customStyle="1">
    <w:name w:val="Mappa documento Carattere"/>
    <w:link w:val="Mappadocumento"/>
    <w:uiPriority w:val="99"/>
    <w:rsid w:val="00BB182D"/>
    <w:rPr>
      <w:rFonts w:ascii="Tahoma" w:cs="Tahoma" w:eastAsia="Times New Roman" w:hAnsi="Tahoma"/>
      <w:sz w:val="24"/>
      <w:szCs w:val="24"/>
      <w:shd w:color="auto" w:fill="000080" w:val="clear"/>
      <w:lang w:eastAsia="fr-FR"/>
    </w:rPr>
  </w:style>
  <w:style w:type="table" w:styleId="Grigliatabella">
    <w:name w:val="Table Grid"/>
    <w:basedOn w:val="Tabellanormale"/>
    <w:uiPriority w:val="99"/>
    <w:rsid w:val="00BB182D"/>
    <w:rPr>
      <w:rFonts w:ascii="Times New Roman" w:cs="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Toolkit" w:customStyle="1">
    <w:name w:val="Table_Toolkit"/>
    <w:basedOn w:val="Tabellanormale"/>
    <w:uiPriority w:val="99"/>
    <w:rsid w:val="007458E1"/>
    <w:tblPr/>
  </w:style>
  <w:style w:type="paragraph" w:styleId="TKTextetableau" w:customStyle="1">
    <w:name w:val="TK Texte tableau"/>
    <w:qFormat w:val="1"/>
    <w:rsid w:val="0080462C"/>
    <w:rPr>
      <w:rFonts w:cs="Calibri" w:eastAsia="Times New Roman"/>
      <w:sz w:val="22"/>
      <w:szCs w:val="22"/>
      <w:lang w:eastAsia="en-US" w:val="en-GB"/>
    </w:rPr>
  </w:style>
  <w:style w:type="paragraph" w:styleId="TKAIM" w:customStyle="1">
    <w:name w:val="TK AIM"/>
    <w:qFormat w:val="1"/>
    <w:rsid w:val="00E53152"/>
    <w:pPr>
      <w:shd w:color="auto" w:fill="dddddd" w:val="clear"/>
      <w:tabs>
        <w:tab w:val="left" w:pos="709"/>
      </w:tabs>
      <w:spacing w:after="480" w:before="480"/>
      <w:ind w:left="709" w:hanging="709"/>
    </w:pPr>
    <w:rPr>
      <w:rFonts w:cs="Times New Roman"/>
      <w:b w:val="1"/>
      <w:sz w:val="28"/>
      <w:szCs w:val="32"/>
      <w:lang w:eastAsia="en-US" w:val="en-GB"/>
    </w:rPr>
  </w:style>
  <w:style w:type="paragraph" w:styleId="Testonormale">
    <w:name w:val="Plain Text"/>
    <w:basedOn w:val="Normale"/>
    <w:link w:val="TestonormaleCarattere"/>
    <w:uiPriority w:val="99"/>
    <w:semiHidden w:val="1"/>
    <w:unhideWhenUsed w:val="1"/>
    <w:rsid w:val="00526886"/>
    <w:rPr>
      <w:rFonts w:ascii="Consolas" w:hAnsi="Consolas"/>
      <w:sz w:val="21"/>
      <w:szCs w:val="21"/>
    </w:rPr>
  </w:style>
  <w:style w:type="character" w:styleId="TestonormaleCarattere" w:customStyle="1">
    <w:name w:val="Testo normale Carattere"/>
    <w:link w:val="Testonormale"/>
    <w:uiPriority w:val="99"/>
    <w:semiHidden w:val="1"/>
    <w:rsid w:val="00526886"/>
    <w:rPr>
      <w:rFonts w:ascii="Consolas" w:cs="Times New Roman" w:eastAsia="Times New Roman" w:hAnsi="Consolas"/>
      <w:sz w:val="21"/>
      <w:szCs w:val="21"/>
    </w:rPr>
  </w:style>
  <w:style w:type="paragraph" w:styleId="TKMAINTITLE" w:customStyle="1">
    <w:name w:val="TK MAIN TITLE"/>
    <w:basedOn w:val="Normale"/>
    <w:qFormat w:val="1"/>
    <w:rsid w:val="0080462C"/>
    <w:pPr>
      <w:spacing w:after="120" w:before="120"/>
      <w:jc w:val="center"/>
    </w:pPr>
    <w:rPr>
      <w:rFonts w:cs="Calibri" w:eastAsia="Calibri"/>
      <w:b w:val="1"/>
      <w:bCs w:val="1"/>
      <w:color w:val="2f5496"/>
      <w:sz w:val="40"/>
      <w:szCs w:val="40"/>
      <w:lang w:val="en-GB"/>
    </w:rPr>
  </w:style>
  <w:style w:type="paragraph" w:styleId="TKTEXTE" w:customStyle="1">
    <w:name w:val="TK TEXTE"/>
    <w:qFormat w:val="1"/>
    <w:rsid w:val="0097497F"/>
    <w:pPr>
      <w:spacing w:after="120" w:before="120"/>
    </w:pPr>
    <w:rPr>
      <w:rFonts w:cs="Calibri" w:eastAsia="Times New Roman"/>
      <w:sz w:val="24"/>
      <w:szCs w:val="24"/>
      <w:lang w:eastAsia="en-US" w:val="en-GB"/>
    </w:rPr>
  </w:style>
  <w:style w:type="paragraph" w:styleId="TKBulletLevel1" w:customStyle="1">
    <w:name w:val="TK Bullet Level1"/>
    <w:next w:val="Normale"/>
    <w:qFormat w:val="1"/>
    <w:rsid w:val="000D0A36"/>
    <w:pPr>
      <w:numPr>
        <w:numId w:val="14"/>
      </w:numPr>
      <w:tabs>
        <w:tab w:val="left" w:pos="567"/>
      </w:tabs>
      <w:spacing w:after="60" w:before="60"/>
      <w:ind w:left="568" w:hanging="284"/>
    </w:pPr>
    <w:rPr>
      <w:rFonts w:cs="Calibri"/>
      <w:sz w:val="24"/>
      <w:szCs w:val="24"/>
      <w:lang w:eastAsia="en-US" w:val="en-US"/>
    </w:rPr>
  </w:style>
  <w:style w:type="paragraph" w:styleId="Testofumetto">
    <w:name w:val="Balloon Text"/>
    <w:basedOn w:val="Normale"/>
    <w:link w:val="TestofumettoCarattere"/>
    <w:uiPriority w:val="99"/>
    <w:semiHidden w:val="1"/>
    <w:unhideWhenUsed w:val="1"/>
    <w:rsid w:val="003E358D"/>
    <w:rPr>
      <w:rFonts w:ascii="Tahoma" w:hAnsi="Tahoma"/>
      <w:sz w:val="16"/>
      <w:szCs w:val="16"/>
    </w:rPr>
  </w:style>
  <w:style w:type="character" w:styleId="TestofumettoCarattere" w:customStyle="1">
    <w:name w:val="Testo fumetto Carattere"/>
    <w:link w:val="Testofumetto"/>
    <w:uiPriority w:val="99"/>
    <w:semiHidden w:val="1"/>
    <w:rsid w:val="003E358D"/>
    <w:rPr>
      <w:rFonts w:ascii="Tahoma" w:cs="Tahoma" w:eastAsia="Times New Roman" w:hAnsi="Tahoma"/>
      <w:sz w:val="16"/>
      <w:szCs w:val="16"/>
    </w:rPr>
  </w:style>
  <w:style w:type="paragraph" w:styleId="Intestazione">
    <w:name w:val="header"/>
    <w:basedOn w:val="Normale"/>
    <w:link w:val="IntestazioneCarattere"/>
    <w:uiPriority w:val="99"/>
    <w:unhideWhenUsed w:val="1"/>
    <w:rsid w:val="00FB70A6"/>
    <w:pPr>
      <w:tabs>
        <w:tab w:val="center" w:pos="4536"/>
        <w:tab w:val="right" w:pos="9072"/>
      </w:tabs>
    </w:pPr>
    <w:rPr>
      <w:sz w:val="20"/>
      <w:szCs w:val="20"/>
    </w:rPr>
  </w:style>
  <w:style w:type="character" w:styleId="IntestazioneCarattere" w:customStyle="1">
    <w:name w:val="Intestazione Carattere"/>
    <w:link w:val="Intestazione"/>
    <w:uiPriority w:val="99"/>
    <w:rsid w:val="00FB70A6"/>
    <w:rPr>
      <w:rFonts w:ascii="Calibri" w:cs="Times New Roman" w:eastAsia="Times New Roman" w:hAnsi="Calibri"/>
    </w:rPr>
  </w:style>
  <w:style w:type="paragraph" w:styleId="TKTITRE2" w:customStyle="1">
    <w:name w:val="TK TITRE 2"/>
    <w:next w:val="Normale"/>
    <w:qFormat w:val="1"/>
    <w:rsid w:val="0080462C"/>
    <w:pPr>
      <w:spacing w:after="120" w:before="120"/>
    </w:pPr>
    <w:rPr>
      <w:rFonts w:cs="Calibri" w:eastAsia="Times New Roman"/>
      <w:b w:val="1"/>
      <w:bCs w:val="1"/>
      <w:sz w:val="28"/>
      <w:szCs w:val="28"/>
      <w:lang w:eastAsia="en-US" w:val="en-US"/>
    </w:rPr>
  </w:style>
  <w:style w:type="character" w:styleId="Collegamentovisitato">
    <w:name w:val="FollowedHyperlink"/>
    <w:uiPriority w:val="99"/>
    <w:semiHidden w:val="1"/>
    <w:unhideWhenUsed w:val="1"/>
    <w:rsid w:val="009025F0"/>
    <w:rPr>
      <w:color w:val="954f72"/>
      <w:u w:val="single"/>
    </w:rPr>
  </w:style>
  <w:style w:type="paragraph" w:styleId="TKBulletLevel2" w:customStyle="1">
    <w:name w:val="TK Bullet Level2"/>
    <w:basedOn w:val="TKBulletLevel1"/>
    <w:qFormat w:val="1"/>
    <w:rsid w:val="009A4759"/>
    <w:pPr>
      <w:ind w:left="1135"/>
    </w:pPr>
  </w:style>
  <w:style w:type="paragraph" w:styleId="TKNbrsLevel2" w:customStyle="1">
    <w:name w:val="TK Nbrs Level2"/>
    <w:qFormat w:val="1"/>
    <w:rsid w:val="00E90A39"/>
    <w:pPr>
      <w:numPr>
        <w:numId w:val="10"/>
      </w:numPr>
      <w:spacing w:after="60" w:before="60"/>
      <w:ind w:left="1208" w:hanging="357"/>
    </w:pPr>
    <w:rPr>
      <w:rFonts w:cs="Times New Roman"/>
      <w:sz w:val="24"/>
      <w:szCs w:val="24"/>
      <w:lang w:eastAsia="en-US" w:val="en-US"/>
    </w:rPr>
  </w:style>
  <w:style w:type="paragraph" w:styleId="TKNbrsLevel1" w:customStyle="1">
    <w:name w:val="TK_Nbrs Level1"/>
    <w:qFormat w:val="1"/>
    <w:rsid w:val="009A4759"/>
    <w:pPr>
      <w:numPr>
        <w:numId w:val="9"/>
      </w:numPr>
      <w:spacing w:after="60" w:before="60"/>
      <w:ind w:left="851" w:hanging="284"/>
    </w:pPr>
    <w:rPr>
      <w:rFonts w:cs="Calibri" w:eastAsia="Times New Roman"/>
      <w:sz w:val="24"/>
      <w:szCs w:val="24"/>
      <w:lang w:eastAsia="en-US"/>
    </w:rPr>
  </w:style>
  <w:style w:type="paragraph" w:styleId="TKnotes" w:customStyle="1">
    <w:name w:val="TK_notes"/>
    <w:qFormat w:val="1"/>
    <w:rsid w:val="00634900"/>
    <w:pPr>
      <w:spacing w:after="120" w:before="120"/>
    </w:pPr>
    <w:rPr>
      <w:rFonts w:cs="Calibri" w:eastAsia="Times New Roman"/>
      <w:szCs w:val="22"/>
      <w:lang w:eastAsia="en-US" w:val="en-GB"/>
    </w:rPr>
  </w:style>
  <w:style w:type="paragraph" w:styleId="TKLettersLevel1" w:customStyle="1">
    <w:name w:val="TK Letters Level 1"/>
    <w:basedOn w:val="TKBulletLevel1"/>
    <w:qFormat w:val="1"/>
    <w:rsid w:val="00EC3C97"/>
    <w:pPr>
      <w:numPr>
        <w:numId w:val="12"/>
      </w:numPr>
      <w:tabs>
        <w:tab w:val="clear" w:pos="567"/>
      </w:tabs>
      <w:ind w:left="568" w:hanging="284"/>
    </w:pPr>
  </w:style>
  <w:style w:type="paragraph" w:styleId="TKTITRE4" w:customStyle="1">
    <w:name w:val="TK TITRE 4"/>
    <w:basedOn w:val="TKTITRE3"/>
    <w:qFormat w:val="1"/>
    <w:rsid w:val="0050334F"/>
    <w:rPr>
      <w:u w:val="none"/>
    </w:rPr>
  </w:style>
  <w:style w:type="paragraph" w:styleId="Paragrafoelenco">
    <w:name w:val="List Paragraph"/>
    <w:basedOn w:val="Normale"/>
    <w:uiPriority w:val="34"/>
    <w:qFormat w:val="1"/>
    <w:rsid w:val="006F7750"/>
    <w:pPr>
      <w:ind w:left="720"/>
      <w:contextualSpacing w:val="1"/>
    </w:pPr>
  </w:style>
  <w:style w:type="character" w:styleId="Rimandocommento">
    <w:name w:val="annotation reference"/>
    <w:basedOn w:val="Carpredefinitoparagrafo"/>
    <w:uiPriority w:val="99"/>
    <w:semiHidden w:val="1"/>
    <w:unhideWhenUsed w:val="1"/>
    <w:rsid w:val="00717996"/>
    <w:rPr>
      <w:sz w:val="16"/>
      <w:szCs w:val="16"/>
    </w:rPr>
  </w:style>
  <w:style w:type="paragraph" w:styleId="Testocommento">
    <w:name w:val="annotation text"/>
    <w:basedOn w:val="Normale"/>
    <w:link w:val="TestocommentoCarattere"/>
    <w:uiPriority w:val="99"/>
    <w:unhideWhenUsed w:val="1"/>
    <w:rsid w:val="00717996"/>
    <w:rPr>
      <w:sz w:val="20"/>
      <w:szCs w:val="20"/>
    </w:rPr>
  </w:style>
  <w:style w:type="character" w:styleId="TestocommentoCarattere" w:customStyle="1">
    <w:name w:val="Testo commento Carattere"/>
    <w:basedOn w:val="Carpredefinitoparagrafo"/>
    <w:link w:val="Testocommento"/>
    <w:uiPriority w:val="99"/>
    <w:rsid w:val="00717996"/>
    <w:rPr>
      <w:rFonts w:cs="Times New Roman" w:eastAsia="Times New Roman"/>
      <w:lang w:eastAsia="en-US"/>
    </w:rPr>
  </w:style>
  <w:style w:type="paragraph" w:styleId="Soggettocommento">
    <w:name w:val="annotation subject"/>
    <w:basedOn w:val="Testocommento"/>
    <w:next w:val="Testocommento"/>
    <w:link w:val="SoggettocommentoCarattere"/>
    <w:uiPriority w:val="99"/>
    <w:semiHidden w:val="1"/>
    <w:unhideWhenUsed w:val="1"/>
    <w:rsid w:val="00717996"/>
    <w:rPr>
      <w:b w:val="1"/>
      <w:bCs w:val="1"/>
    </w:rPr>
  </w:style>
  <w:style w:type="character" w:styleId="SoggettocommentoCarattere" w:customStyle="1">
    <w:name w:val="Soggetto commento Carattere"/>
    <w:basedOn w:val="TestocommentoCarattere"/>
    <w:link w:val="Soggettocommento"/>
    <w:uiPriority w:val="99"/>
    <w:semiHidden w:val="1"/>
    <w:rsid w:val="00717996"/>
    <w:rPr>
      <w:rFonts w:cs="Times New Roman" w:eastAsia="Times New Roman"/>
      <w:b w:val="1"/>
      <w:bCs w:val="1"/>
      <w:lang w:eastAsia="en-US"/>
    </w:rPr>
  </w:style>
  <w:style w:type="character" w:styleId="viiyi" w:customStyle="1">
    <w:name w:val="viiyi"/>
    <w:basedOn w:val="Carpredefinitoparagrafo"/>
    <w:rsid w:val="00717996"/>
  </w:style>
  <w:style w:type="character" w:styleId="q4iawc" w:customStyle="1">
    <w:name w:val="q4iawc"/>
    <w:basedOn w:val="Carpredefinitoparagrafo"/>
    <w:rsid w:val="00717996"/>
  </w:style>
  <w:style w:type="paragraph" w:styleId="Revisione">
    <w:name w:val="Revision"/>
    <w:hidden w:val="1"/>
    <w:uiPriority w:val="99"/>
    <w:semiHidden w:val="1"/>
    <w:rsid w:val="00FF0A95"/>
    <w:rPr>
      <w:rFonts w:cs="Times New Roman" w:eastAsia="Times New Roman"/>
      <w:sz w:val="24"/>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6IUejZNlDS6wJoug48y4FAoGtg==">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2025-01-29T08:19:00Z</dcterms:created>
  <dc:creator>utilisateur</dc:creator>
</cp:coreProperties>
</file>