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092A15" w:rsidRDefault="003100ED" w:rsidP="00361A8B">
      <w:pPr>
        <w:pStyle w:val="TKMAINTITLE"/>
        <w:tabs>
          <w:tab w:val="left" w:pos="9781"/>
        </w:tabs>
        <w:spacing w:before="0" w:afterLines="40" w:after="96"/>
        <w:ind w:right="481"/>
        <w:rPr>
          <w:rFonts w:ascii="Myriad Pro" w:hAnsi="Myriad Pro"/>
          <w:sz w:val="24"/>
          <w:szCs w:val="18"/>
          <w:lang w:val="fr-FR"/>
        </w:rPr>
      </w:pPr>
    </w:p>
    <w:p w14:paraId="464E2A78" w14:textId="5680F3BA" w:rsidR="00CF28DB" w:rsidRPr="007E3CC5" w:rsidRDefault="00CF28DB" w:rsidP="00CF28DB">
      <w:pPr>
        <w:pStyle w:val="TKMAINTITLE"/>
        <w:ind w:left="-142"/>
        <w:rPr>
          <w:rFonts w:ascii="Myriad Pro" w:hAnsi="Myriad Pro"/>
          <w:sz w:val="34"/>
          <w:szCs w:val="32"/>
          <w:lang w:val="fr-FR"/>
        </w:rPr>
      </w:pPr>
      <w:r w:rsidRPr="007E3CC5">
        <w:rPr>
          <w:rFonts w:ascii="Myriad Pro" w:hAnsi="Myriad Pro"/>
          <w:sz w:val="34"/>
          <w:szCs w:val="32"/>
          <w:lang w:val="fr-FR"/>
        </w:rPr>
        <w:t>53 - Encourager les migrants à évaluer leurs propres progrès dans l'apprentissage des langues</w:t>
      </w:r>
      <w:r w:rsidRPr="007E3CC5">
        <w:rPr>
          <w:rStyle w:val="FootnoteReference"/>
          <w:rFonts w:ascii="Myriad Pro" w:hAnsi="Myriad Pro"/>
          <w:sz w:val="38"/>
          <w:szCs w:val="32"/>
        </w:rPr>
        <w:footnoteReference w:id="1"/>
      </w:r>
    </w:p>
    <w:p w14:paraId="2ED9C625" w14:textId="0E24DE7B"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68D55016" w:rsidR="00036ECC" w:rsidRPr="00665EB7"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665EB7">
        <w:rPr>
          <w:rFonts w:ascii="Myriad Pro" w:hAnsi="Myriad Pro"/>
          <w:sz w:val="24"/>
          <w:szCs w:val="24"/>
          <w:lang w:val="fr-FR"/>
        </w:rPr>
        <w:t>Objectif:</w:t>
      </w:r>
      <w:proofErr w:type="gramEnd"/>
      <w:r w:rsidRPr="00665EB7">
        <w:rPr>
          <w:rFonts w:ascii="Myriad Pro" w:hAnsi="Myriad Pro"/>
          <w:sz w:val="24"/>
          <w:szCs w:val="24"/>
          <w:lang w:val="fr-FR"/>
        </w:rPr>
        <w:t xml:space="preserve"> </w:t>
      </w:r>
      <w:r w:rsidR="009650D1" w:rsidRPr="00665EB7">
        <w:rPr>
          <w:rFonts w:ascii="Myriad Pro" w:hAnsi="Myriad Pro"/>
          <w:sz w:val="24"/>
          <w:szCs w:val="24"/>
          <w:lang w:val="fr-FR"/>
        </w:rPr>
        <w:tab/>
      </w:r>
      <w:r w:rsidR="00CF28DB" w:rsidRPr="00665EB7">
        <w:rPr>
          <w:rFonts w:ascii="Myriad Pro" w:hAnsi="Myriad Pro"/>
          <w:sz w:val="24"/>
          <w:szCs w:val="24"/>
          <w:lang w:val="fr-FR"/>
        </w:rPr>
        <w:t>encourager les migrants à réfléchir à leurs progrès après une activité de soutien linguistique.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2BADDF51" w14:textId="77777777" w:rsidR="00CF28DB" w:rsidRPr="007E3CC5" w:rsidRDefault="00CF28DB" w:rsidP="00CF28DB">
      <w:pPr>
        <w:pStyle w:val="TKTITRE1"/>
        <w:spacing w:line="276" w:lineRule="auto"/>
        <w:jc w:val="both"/>
        <w:rPr>
          <w:rFonts w:ascii="Myriad Pro" w:hAnsi="Myriad Pro"/>
          <w:sz w:val="22"/>
          <w:szCs w:val="22"/>
          <w:lang w:val="fr-FR"/>
        </w:rPr>
      </w:pPr>
      <w:r w:rsidRPr="007E3CC5">
        <w:rPr>
          <w:rFonts w:ascii="Myriad Pro" w:hAnsi="Myriad Pro"/>
          <w:sz w:val="22"/>
          <w:szCs w:val="22"/>
          <w:lang w:val="fr-FR"/>
        </w:rPr>
        <w:t>Pratiquer régulièrement cette activité</w:t>
      </w:r>
    </w:p>
    <w:p w14:paraId="485CFF37" w14:textId="77777777" w:rsidR="00CF28DB" w:rsidRDefault="00CF28DB" w:rsidP="00CF28DB">
      <w:pPr>
        <w:spacing w:line="276" w:lineRule="auto"/>
        <w:contextualSpacing/>
        <w:jc w:val="both"/>
        <w:rPr>
          <w:rFonts w:ascii="Myriad Pro" w:hAnsi="Myriad Pro"/>
          <w:i/>
          <w:iCs/>
          <w:sz w:val="20"/>
          <w:szCs w:val="20"/>
          <w:u w:val="single"/>
        </w:rPr>
      </w:pPr>
      <w:r w:rsidRPr="007E3CC5">
        <w:rPr>
          <w:rFonts w:ascii="Myriad Pro" w:hAnsi="Myriad Pro"/>
          <w:sz w:val="20"/>
          <w:szCs w:val="20"/>
        </w:rPr>
        <w:t xml:space="preserve">Il est important de répéter cette activité, par exemple après chaque scénario, afin que la prévision et la réflexion deviennent des éléments naturels du processus d'apprentissage. Certains migrants peuvent ne pas être familiarisés avec la réflexion dans le contexte de l'apprentissage, car il ne s'agit peut-être pas d'une pratique éducative courante dans leur pays (voir également l'Outil 52 - </w:t>
      </w:r>
      <w:r w:rsidRPr="007E3CC5">
        <w:rPr>
          <w:rFonts w:ascii="Myriad Pro" w:hAnsi="Myriad Pro"/>
          <w:i/>
          <w:iCs/>
          <w:sz w:val="20"/>
          <w:szCs w:val="20"/>
          <w:u w:val="single"/>
        </w:rPr>
        <w:t>Encourager les migrants à réfléchir à des activités d'apprentissage).</w:t>
      </w:r>
    </w:p>
    <w:p w14:paraId="7B4ADAC4" w14:textId="77777777" w:rsidR="00CF28DB" w:rsidRPr="007E3CC5" w:rsidRDefault="00CF28DB" w:rsidP="00CF28DB">
      <w:pPr>
        <w:spacing w:line="276" w:lineRule="auto"/>
        <w:contextualSpacing/>
        <w:jc w:val="both"/>
        <w:rPr>
          <w:rFonts w:ascii="Myriad Pro" w:hAnsi="Myriad Pro"/>
          <w:i/>
          <w:iCs/>
          <w:sz w:val="20"/>
          <w:szCs w:val="20"/>
          <w:u w:val="single"/>
        </w:rPr>
      </w:pPr>
    </w:p>
    <w:p w14:paraId="32B7C430" w14:textId="77777777" w:rsidR="00CF28DB" w:rsidRPr="007E3CC5" w:rsidRDefault="00CF28DB" w:rsidP="00CF28DB">
      <w:pPr>
        <w:pStyle w:val="TKTITRE2"/>
        <w:spacing w:line="276" w:lineRule="auto"/>
        <w:jc w:val="both"/>
        <w:rPr>
          <w:rFonts w:ascii="Myriad Pro" w:hAnsi="Myriad Pro"/>
          <w:sz w:val="22"/>
          <w:szCs w:val="22"/>
          <w:lang w:val="fr-FR"/>
        </w:rPr>
      </w:pPr>
      <w:r w:rsidRPr="007E3CC5">
        <w:rPr>
          <w:rFonts w:ascii="Myriad Pro" w:hAnsi="Myriad Pro"/>
          <w:sz w:val="22"/>
          <w:szCs w:val="22"/>
          <w:lang w:val="fr-FR"/>
        </w:rPr>
        <w:t>Un outil de réflexion pour soutenir l'apprentissage</w:t>
      </w:r>
    </w:p>
    <w:p w14:paraId="4EEE2BCB" w14:textId="77777777" w:rsidR="00CF28DB" w:rsidRPr="007E3CC5" w:rsidRDefault="00CF28DB" w:rsidP="00CF28DB">
      <w:pPr>
        <w:spacing w:line="276" w:lineRule="auto"/>
        <w:jc w:val="both"/>
        <w:rPr>
          <w:rFonts w:ascii="Myriad Pro" w:hAnsi="Myriad Pro" w:cstheme="minorHAnsi"/>
          <w:sz w:val="20"/>
          <w:lang w:val="en-IE"/>
        </w:rPr>
      </w:pPr>
      <w:r w:rsidRPr="007E3CC5">
        <w:rPr>
          <w:rFonts w:ascii="Myriad Pro" w:hAnsi="Myriad Pro" w:cstheme="minorHAnsi"/>
          <w:bCs/>
          <w:color w:val="000000"/>
          <w:sz w:val="20"/>
        </w:rPr>
        <w:t xml:space="preserve">Cet outil se présente sous la forme </w:t>
      </w:r>
      <w:r w:rsidRPr="007E3CC5">
        <w:rPr>
          <w:rFonts w:ascii="Myriad Pro" w:hAnsi="Myriad Pro" w:cstheme="minorHAnsi"/>
          <w:bCs/>
          <w:sz w:val="20"/>
        </w:rPr>
        <w:t xml:space="preserve">d'une liste de contrôle d'énoncés relatifs aux besoins de communication des </w:t>
      </w:r>
      <w:r w:rsidRPr="007E3CC5">
        <w:rPr>
          <w:rFonts w:ascii="Myriad Pro" w:hAnsi="Myriad Pro" w:cstheme="minorHAnsi"/>
          <w:sz w:val="20"/>
        </w:rPr>
        <w:t xml:space="preserve">migrants. </w:t>
      </w:r>
      <w:r w:rsidRPr="007E3CC5">
        <w:rPr>
          <w:rFonts w:ascii="Myriad Pro" w:hAnsi="Myriad Pro" w:cstheme="minorHAnsi"/>
          <w:sz w:val="20"/>
          <w:lang w:val="en-IE"/>
        </w:rPr>
        <w:t xml:space="preserve">Tous </w:t>
      </w:r>
      <w:proofErr w:type="spellStart"/>
      <w:r w:rsidRPr="007E3CC5">
        <w:rPr>
          <w:rFonts w:ascii="Myriad Pro" w:hAnsi="Myriad Pro" w:cstheme="minorHAnsi"/>
          <w:sz w:val="20"/>
          <w:lang w:val="en-IE"/>
        </w:rPr>
        <w:t>ces</w:t>
      </w:r>
      <w:proofErr w:type="spellEnd"/>
      <w:r w:rsidRPr="007E3CC5">
        <w:rPr>
          <w:rFonts w:ascii="Myriad Pro" w:hAnsi="Myriad Pro" w:cstheme="minorHAnsi"/>
          <w:sz w:val="20"/>
          <w:lang w:val="en-IE"/>
        </w:rPr>
        <w:t xml:space="preserve"> </w:t>
      </w:r>
      <w:proofErr w:type="spellStart"/>
      <w:proofErr w:type="gramStart"/>
      <w:r w:rsidRPr="007E3CC5">
        <w:rPr>
          <w:rFonts w:ascii="Myriad Pro" w:hAnsi="Myriad Pro" w:cstheme="minorHAnsi"/>
          <w:sz w:val="20"/>
          <w:lang w:val="en-IE"/>
        </w:rPr>
        <w:t>énoncés</w:t>
      </w:r>
      <w:proofErr w:type="spellEnd"/>
      <w:r w:rsidRPr="007E3CC5">
        <w:rPr>
          <w:rFonts w:ascii="Myriad Pro" w:hAnsi="Myriad Pro" w:cstheme="minorHAnsi"/>
          <w:sz w:val="20"/>
          <w:lang w:val="en-IE"/>
        </w:rPr>
        <w:t xml:space="preserve"> :</w:t>
      </w:r>
      <w:proofErr w:type="gramEnd"/>
    </w:p>
    <w:p w14:paraId="2212FA17" w14:textId="77777777" w:rsidR="00CF28DB" w:rsidRPr="007E3CC5" w:rsidRDefault="00CF28DB" w:rsidP="00CF28DB">
      <w:pPr>
        <w:pStyle w:val="ListParagraph"/>
        <w:numPr>
          <w:ilvl w:val="0"/>
          <w:numId w:val="6"/>
        </w:numPr>
        <w:spacing w:line="276" w:lineRule="auto"/>
        <w:jc w:val="both"/>
        <w:rPr>
          <w:rFonts w:ascii="Myriad Pro" w:hAnsi="Myriad Pro" w:cstheme="minorHAnsi"/>
          <w:sz w:val="20"/>
        </w:rPr>
      </w:pPr>
      <w:r w:rsidRPr="007E3CC5">
        <w:rPr>
          <w:rFonts w:ascii="Myriad Pro" w:hAnsi="Myriad Pro" w:cstheme="minorHAnsi"/>
          <w:sz w:val="20"/>
        </w:rPr>
        <w:t>Commencent par " Je peux " pour exprimer de manière positive ce que l'apprenant est capable de faire et ce qu'il a réalisé grâce au scénario.</w:t>
      </w:r>
    </w:p>
    <w:p w14:paraId="4D111B0C" w14:textId="77777777" w:rsidR="00CF28DB" w:rsidRPr="007E3CC5" w:rsidRDefault="00CF28DB" w:rsidP="00CF28DB">
      <w:pPr>
        <w:pStyle w:val="ListParagraph"/>
        <w:numPr>
          <w:ilvl w:val="0"/>
          <w:numId w:val="6"/>
        </w:numPr>
        <w:spacing w:line="276" w:lineRule="auto"/>
        <w:jc w:val="both"/>
        <w:rPr>
          <w:rFonts w:ascii="Myriad Pro" w:hAnsi="Myriad Pro" w:cstheme="minorHAnsi"/>
          <w:sz w:val="20"/>
        </w:rPr>
      </w:pPr>
      <w:r w:rsidRPr="007E3CC5">
        <w:rPr>
          <w:rFonts w:ascii="Myriad Pro" w:hAnsi="Myriad Pro" w:cstheme="minorHAnsi"/>
          <w:sz w:val="20"/>
        </w:rPr>
        <w:t>Sont très concrets et reflètent l'utilisation quotidienne de la langue (les termes abstraits, tels que "précis, correct, exact", sont évités).</w:t>
      </w:r>
    </w:p>
    <w:p w14:paraId="24477B45" w14:textId="77777777" w:rsidR="00CF28DB" w:rsidRPr="007E3CC5" w:rsidRDefault="00CF28DB" w:rsidP="00CF28DB">
      <w:pPr>
        <w:pStyle w:val="ListParagraph"/>
        <w:numPr>
          <w:ilvl w:val="0"/>
          <w:numId w:val="6"/>
        </w:numPr>
        <w:spacing w:line="276" w:lineRule="auto"/>
        <w:jc w:val="both"/>
        <w:rPr>
          <w:rFonts w:ascii="Myriad Pro" w:hAnsi="Myriad Pro" w:cstheme="minorHAnsi"/>
          <w:sz w:val="20"/>
        </w:rPr>
      </w:pPr>
      <w:r w:rsidRPr="007E3CC5">
        <w:rPr>
          <w:rFonts w:ascii="Myriad Pro" w:hAnsi="Myriad Pro" w:cstheme="minorHAnsi"/>
          <w:sz w:val="20"/>
        </w:rPr>
        <w:t>Sont courts et simples.</w:t>
      </w:r>
    </w:p>
    <w:p w14:paraId="6550CCB9" w14:textId="77777777" w:rsidR="00CF28DB" w:rsidRPr="007E3CC5" w:rsidRDefault="00CF28DB" w:rsidP="00CF28DB">
      <w:pPr>
        <w:spacing w:line="276" w:lineRule="auto"/>
        <w:jc w:val="both"/>
        <w:rPr>
          <w:rFonts w:ascii="Myriad Pro" w:hAnsi="Myriad Pro" w:cstheme="minorHAnsi"/>
          <w:sz w:val="20"/>
        </w:rPr>
      </w:pPr>
    </w:p>
    <w:p w14:paraId="67CABA0F" w14:textId="77777777" w:rsidR="00CF28DB" w:rsidRPr="007E3CC5" w:rsidRDefault="00CF28DB" w:rsidP="00CF28DB">
      <w:pPr>
        <w:spacing w:line="276" w:lineRule="auto"/>
        <w:jc w:val="both"/>
        <w:rPr>
          <w:rFonts w:ascii="Myriad Pro" w:hAnsi="Myriad Pro" w:cstheme="minorHAnsi"/>
          <w:sz w:val="20"/>
        </w:rPr>
      </w:pPr>
      <w:r w:rsidRPr="007E3CC5">
        <w:rPr>
          <w:rFonts w:ascii="Myriad Pro" w:hAnsi="Myriad Pro" w:cstheme="minorHAnsi"/>
          <w:sz w:val="20"/>
        </w:rPr>
        <w:t>Des espaces vides sont prévus à la fin pour vous permettre d'ajouter des déclarations supplémentaires, si vous le souhaitez.</w:t>
      </w:r>
    </w:p>
    <w:p w14:paraId="6750BE05" w14:textId="77777777" w:rsidR="00CF28DB" w:rsidRPr="007E3CC5" w:rsidRDefault="00CF28DB" w:rsidP="00CF28DB">
      <w:pPr>
        <w:spacing w:line="276" w:lineRule="auto"/>
        <w:jc w:val="both"/>
        <w:rPr>
          <w:rFonts w:ascii="Myriad Pro" w:hAnsi="Myriad Pro" w:cstheme="minorHAnsi"/>
          <w:sz w:val="20"/>
        </w:rPr>
      </w:pPr>
    </w:p>
    <w:p w14:paraId="1F96A73A" w14:textId="77777777" w:rsidR="00CF28DB" w:rsidRPr="007E3CC5" w:rsidRDefault="00CF28DB" w:rsidP="00CF28DB">
      <w:pPr>
        <w:spacing w:line="276" w:lineRule="auto"/>
        <w:jc w:val="both"/>
        <w:rPr>
          <w:rFonts w:ascii="Myriad Pro" w:hAnsi="Myriad Pro" w:cstheme="minorHAnsi"/>
          <w:sz w:val="20"/>
        </w:rPr>
      </w:pPr>
      <w:r w:rsidRPr="007E3CC5">
        <w:rPr>
          <w:rFonts w:ascii="Myriad Pro" w:hAnsi="Myriad Pro" w:cstheme="minorHAnsi"/>
          <w:sz w:val="20"/>
        </w:rPr>
        <w:t>Avant d'utiliser l'outil, expliquez oralement la signification de chaque énoncé (en utilisant d'autres langues si nécessaire). Ceci est particulièrement important en ce qui concerne les symboles des trois dernières colonnes. Ici, chaque apprenant doit cocher une case pour indiquer le degré d'aide dont il a besoin pour réaliser ce qui est indiqué.</w:t>
      </w:r>
    </w:p>
    <w:p w14:paraId="79F338DE" w14:textId="77777777" w:rsidR="00CF28DB" w:rsidRDefault="00CF28DB">
      <w:pPr>
        <w:spacing w:after="160" w:line="259" w:lineRule="auto"/>
        <w:rPr>
          <w:rFonts w:ascii="Myriad Pro" w:hAnsi="Myriad Pro" w:cstheme="minorHAnsi"/>
          <w:sz w:val="22"/>
        </w:rPr>
      </w:pPr>
      <w:r>
        <w:rPr>
          <w:rFonts w:ascii="Myriad Pro" w:hAnsi="Myriad Pro" w:cstheme="minorHAnsi"/>
          <w:sz w:val="22"/>
        </w:rPr>
        <w:br w:type="page"/>
      </w:r>
    </w:p>
    <w:p w14:paraId="719A14A3" w14:textId="01B78EF0" w:rsidR="00CF28DB" w:rsidRPr="007E3CC5" w:rsidRDefault="00CF28DB" w:rsidP="00CF28DB">
      <w:pPr>
        <w:pStyle w:val="TKTEXTE"/>
        <w:jc w:val="both"/>
        <w:rPr>
          <w:rFonts w:ascii="Myriad Pro" w:hAnsi="Myriad Pro" w:cstheme="minorHAnsi"/>
          <w:sz w:val="22"/>
          <w:szCs w:val="22"/>
          <w:lang w:val="fr-FR"/>
        </w:rPr>
      </w:pPr>
      <w:r w:rsidRPr="007E3CC5">
        <w:rPr>
          <w:rFonts w:ascii="Myriad Pro" w:hAnsi="Myriad Pro" w:cstheme="minorHAnsi"/>
          <w:sz w:val="22"/>
          <w:szCs w:val="22"/>
          <w:lang w:val="fr-FR"/>
        </w:rPr>
        <w:lastRenderedPageBreak/>
        <w:t>Demandez aux apprenants d'utiliser les smileys pour exprimer ce qui suit :</w:t>
      </w:r>
    </w:p>
    <w:tbl>
      <w:tblPr>
        <w:tblStyle w:val="TableGrid"/>
        <w:tblW w:w="9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23"/>
      </w:tblGrid>
      <w:tr w:rsidR="00CF28DB" w:rsidRPr="00320F53" w14:paraId="2B03F6DE" w14:textId="77777777" w:rsidTr="003101CB">
        <w:trPr>
          <w:trHeight w:val="850"/>
        </w:trPr>
        <w:tc>
          <w:tcPr>
            <w:tcW w:w="2835" w:type="dxa"/>
            <w:vAlign w:val="center"/>
          </w:tcPr>
          <w:p w14:paraId="3F16B6BD" w14:textId="77777777" w:rsidR="00CF28DB" w:rsidRPr="007E3CC5" w:rsidRDefault="00CF28DB" w:rsidP="003101CB">
            <w:pPr>
              <w:pStyle w:val="TKTEXTE"/>
              <w:rPr>
                <w:rFonts w:ascii="Myriad Pro" w:hAnsi="Myriad Pro" w:cstheme="minorHAnsi"/>
                <w:sz w:val="22"/>
                <w:szCs w:val="22"/>
                <w:lang w:val="en-IE"/>
              </w:rPr>
            </w:pPr>
            <w:r w:rsidRPr="007E3CC5">
              <w:rPr>
                <w:rFonts w:ascii="Myriad Pro" w:hAnsi="Myriad Pro" w:cstheme="minorHAnsi"/>
                <w:noProof/>
                <w:sz w:val="22"/>
                <w:szCs w:val="22"/>
              </w:rPr>
              <w:drawing>
                <wp:inline distT="0" distB="0" distL="0" distR="0" wp14:anchorId="76630FD0" wp14:editId="51628404">
                  <wp:extent cx="515200" cy="504000"/>
                  <wp:effectExtent l="0" t="0" r="0" b="0"/>
                  <wp:docPr id="242" name="Picture 242"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23" w:type="dxa"/>
            <w:vAlign w:val="center"/>
          </w:tcPr>
          <w:p w14:paraId="656D3E82" w14:textId="77777777" w:rsidR="00CF28DB" w:rsidRPr="00CF28DB" w:rsidRDefault="00CF28DB" w:rsidP="003101CB">
            <w:pPr>
              <w:pStyle w:val="TKTextetableau"/>
              <w:rPr>
                <w:rFonts w:ascii="Myriad Pro" w:hAnsi="Myriad Pro" w:cstheme="minorHAnsi"/>
                <w:sz w:val="22"/>
                <w:szCs w:val="22"/>
                <w:lang w:val="fr-FR"/>
              </w:rPr>
            </w:pPr>
            <w:r w:rsidRPr="00CF28DB">
              <w:rPr>
                <w:rFonts w:ascii="Myriad Pro" w:hAnsi="Myriad Pro" w:cstheme="minorHAnsi"/>
                <w:sz w:val="22"/>
                <w:szCs w:val="22"/>
                <w:lang w:val="fr-FR"/>
              </w:rPr>
              <w:t xml:space="preserve">Je peux le faire dans la langue cible </w:t>
            </w:r>
            <w:r w:rsidRPr="00CF28DB">
              <w:rPr>
                <w:rFonts w:ascii="Myriad Pro" w:hAnsi="Myriad Pro" w:cstheme="minorHAnsi"/>
                <w:b/>
                <w:sz w:val="22"/>
                <w:szCs w:val="22"/>
                <w:lang w:val="fr-FR"/>
              </w:rPr>
              <w:t>avec beaucoup d'aide.</w:t>
            </w:r>
          </w:p>
        </w:tc>
      </w:tr>
      <w:tr w:rsidR="00CF28DB" w:rsidRPr="00320F53" w14:paraId="53010628" w14:textId="77777777" w:rsidTr="003101CB">
        <w:trPr>
          <w:trHeight w:val="850"/>
        </w:trPr>
        <w:tc>
          <w:tcPr>
            <w:tcW w:w="2835" w:type="dxa"/>
            <w:vAlign w:val="center"/>
          </w:tcPr>
          <w:p w14:paraId="52225CDE" w14:textId="77777777" w:rsidR="00CF28DB" w:rsidRPr="007E3CC5" w:rsidRDefault="00CF28DB" w:rsidP="003101CB">
            <w:pPr>
              <w:pStyle w:val="TKTEXTE"/>
              <w:spacing w:before="0"/>
              <w:rPr>
                <w:rFonts w:ascii="Myriad Pro" w:hAnsi="Myriad Pro" w:cstheme="minorHAnsi"/>
                <w:sz w:val="22"/>
                <w:szCs w:val="22"/>
                <w:lang w:val="en-IE"/>
              </w:rPr>
            </w:pPr>
            <w:r w:rsidRPr="007E3CC5">
              <w:rPr>
                <w:rFonts w:ascii="Myriad Pro" w:hAnsi="Myriad Pro" w:cstheme="minorHAnsi"/>
                <w:noProof/>
                <w:sz w:val="22"/>
                <w:szCs w:val="22"/>
              </w:rPr>
              <w:drawing>
                <wp:inline distT="0" distB="0" distL="0" distR="0" wp14:anchorId="4B6F6532" wp14:editId="0B89FD8B">
                  <wp:extent cx="515200" cy="504000"/>
                  <wp:effectExtent l="0" t="0" r="0" b="0"/>
                  <wp:docPr id="243" name="Picture 243"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7E3CC5">
              <w:rPr>
                <w:rFonts w:ascii="Myriad Pro" w:hAnsi="Myriad Pro" w:cstheme="minorHAnsi"/>
                <w:noProof/>
                <w:sz w:val="22"/>
                <w:szCs w:val="22"/>
              </w:rPr>
              <w:drawing>
                <wp:inline distT="0" distB="0" distL="0" distR="0" wp14:anchorId="47D070D2" wp14:editId="22851264">
                  <wp:extent cx="515200" cy="504000"/>
                  <wp:effectExtent l="0" t="0" r="0" b="0"/>
                  <wp:docPr id="244" name="Picture 24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23" w:type="dxa"/>
            <w:vAlign w:val="center"/>
          </w:tcPr>
          <w:p w14:paraId="0B518FA9" w14:textId="77777777" w:rsidR="00CF28DB" w:rsidRPr="00CF28DB" w:rsidRDefault="00CF28DB" w:rsidP="003101CB">
            <w:pPr>
              <w:pStyle w:val="TKTextetableau"/>
              <w:rPr>
                <w:rFonts w:ascii="Myriad Pro" w:hAnsi="Myriad Pro" w:cstheme="minorHAnsi"/>
                <w:sz w:val="22"/>
                <w:szCs w:val="22"/>
                <w:lang w:val="fr-FR"/>
              </w:rPr>
            </w:pPr>
            <w:r w:rsidRPr="00CF28DB">
              <w:rPr>
                <w:rFonts w:ascii="Myriad Pro" w:hAnsi="Myriad Pro" w:cstheme="minorHAnsi"/>
                <w:sz w:val="22"/>
                <w:szCs w:val="22"/>
                <w:lang w:val="fr-FR"/>
              </w:rPr>
              <w:t xml:space="preserve">Je peux le faire dans la langue cible </w:t>
            </w:r>
            <w:r w:rsidRPr="00CF28DB">
              <w:rPr>
                <w:rFonts w:ascii="Myriad Pro" w:hAnsi="Myriad Pro" w:cstheme="minorHAnsi"/>
                <w:b/>
                <w:bCs/>
                <w:sz w:val="22"/>
                <w:szCs w:val="22"/>
                <w:lang w:val="fr-FR"/>
              </w:rPr>
              <w:t>avec un peu d'aide.</w:t>
            </w:r>
          </w:p>
        </w:tc>
      </w:tr>
      <w:tr w:rsidR="00CF28DB" w:rsidRPr="00320F53" w14:paraId="42D7E91C" w14:textId="77777777" w:rsidTr="003101CB">
        <w:trPr>
          <w:trHeight w:val="1440"/>
        </w:trPr>
        <w:tc>
          <w:tcPr>
            <w:tcW w:w="2835" w:type="dxa"/>
            <w:vAlign w:val="center"/>
          </w:tcPr>
          <w:p w14:paraId="69561C79" w14:textId="77777777" w:rsidR="00CF28DB" w:rsidRPr="007E3CC5" w:rsidRDefault="00CF28DB" w:rsidP="003101CB">
            <w:pPr>
              <w:pStyle w:val="TKTEXTE"/>
              <w:spacing w:before="0" w:after="0"/>
              <w:rPr>
                <w:rFonts w:ascii="Myriad Pro" w:hAnsi="Myriad Pro" w:cstheme="minorHAnsi"/>
                <w:sz w:val="22"/>
                <w:szCs w:val="22"/>
                <w:lang w:val="en-IE"/>
              </w:rPr>
            </w:pPr>
            <w:r w:rsidRPr="007E3CC5">
              <w:rPr>
                <w:rFonts w:ascii="Myriad Pro" w:hAnsi="Myriad Pro" w:cstheme="minorHAnsi"/>
                <w:noProof/>
                <w:sz w:val="22"/>
                <w:szCs w:val="22"/>
              </w:rPr>
              <w:drawing>
                <wp:inline distT="0" distB="0" distL="0" distR="0" wp14:anchorId="661F4198" wp14:editId="5824580F">
                  <wp:extent cx="515200" cy="504000"/>
                  <wp:effectExtent l="0" t="0" r="0" b="0"/>
                  <wp:docPr id="245" name="Picture 245"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7E3CC5">
              <w:rPr>
                <w:rFonts w:ascii="Myriad Pro" w:hAnsi="Myriad Pro" w:cstheme="minorHAnsi"/>
                <w:noProof/>
                <w:sz w:val="22"/>
                <w:szCs w:val="22"/>
              </w:rPr>
              <w:drawing>
                <wp:inline distT="0" distB="0" distL="0" distR="0" wp14:anchorId="05530A40" wp14:editId="5DBCE1B6">
                  <wp:extent cx="515200" cy="504000"/>
                  <wp:effectExtent l="0" t="0" r="0" b="0"/>
                  <wp:docPr id="246" name="Picture 246"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7E3CC5">
              <w:rPr>
                <w:rFonts w:ascii="Myriad Pro" w:hAnsi="Myriad Pro" w:cstheme="minorHAnsi"/>
                <w:noProof/>
                <w:sz w:val="22"/>
                <w:szCs w:val="22"/>
              </w:rPr>
              <w:drawing>
                <wp:inline distT="0" distB="0" distL="0" distR="0" wp14:anchorId="322BE041" wp14:editId="5846EEFC">
                  <wp:extent cx="515200" cy="504000"/>
                  <wp:effectExtent l="0" t="0" r="0" b="0"/>
                  <wp:docPr id="247" name="Picture 247"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278F3609" w14:textId="77777777" w:rsidR="00CF28DB" w:rsidRPr="007E3CC5" w:rsidRDefault="00CF28DB" w:rsidP="003101CB">
            <w:pPr>
              <w:pStyle w:val="TKTEXTE"/>
              <w:spacing w:before="0" w:after="0"/>
              <w:rPr>
                <w:rFonts w:ascii="Myriad Pro" w:hAnsi="Myriad Pro" w:cstheme="minorHAnsi"/>
                <w:sz w:val="22"/>
                <w:szCs w:val="22"/>
                <w:lang w:val="en-IE"/>
              </w:rPr>
            </w:pPr>
          </w:p>
        </w:tc>
        <w:tc>
          <w:tcPr>
            <w:tcW w:w="7023" w:type="dxa"/>
            <w:vAlign w:val="center"/>
          </w:tcPr>
          <w:p w14:paraId="3C18B636" w14:textId="77777777" w:rsidR="00CF28DB" w:rsidRPr="00CF28DB" w:rsidRDefault="00CF28DB" w:rsidP="003101CB">
            <w:pPr>
              <w:pStyle w:val="TKTextetableau"/>
              <w:rPr>
                <w:rFonts w:ascii="Myriad Pro" w:hAnsi="Myriad Pro" w:cstheme="minorHAnsi"/>
                <w:b/>
                <w:bCs/>
                <w:sz w:val="22"/>
                <w:szCs w:val="22"/>
                <w:lang w:val="fr-FR"/>
              </w:rPr>
            </w:pPr>
            <w:r w:rsidRPr="00CF28DB">
              <w:rPr>
                <w:rFonts w:ascii="Myriad Pro" w:hAnsi="Myriad Pro" w:cstheme="minorHAnsi"/>
                <w:sz w:val="22"/>
                <w:szCs w:val="22"/>
                <w:lang w:val="fr-FR"/>
              </w:rPr>
              <w:t xml:space="preserve">Je peux le faire dans la langue cible </w:t>
            </w:r>
            <w:r w:rsidRPr="00CF28DB">
              <w:rPr>
                <w:rFonts w:ascii="Myriad Pro" w:hAnsi="Myriad Pro" w:cstheme="minorHAnsi"/>
                <w:b/>
                <w:bCs/>
                <w:sz w:val="22"/>
                <w:szCs w:val="22"/>
                <w:lang w:val="fr-FR"/>
              </w:rPr>
              <w:t>sans aucune aide.</w:t>
            </w:r>
          </w:p>
          <w:p w14:paraId="1B12FF46" w14:textId="77777777" w:rsidR="00CF28DB" w:rsidRPr="00CF28DB" w:rsidRDefault="00CF28DB" w:rsidP="003101CB">
            <w:pPr>
              <w:pStyle w:val="TKTextetableau"/>
              <w:rPr>
                <w:rFonts w:ascii="Myriad Pro" w:hAnsi="Myriad Pro" w:cstheme="minorHAnsi"/>
                <w:b/>
                <w:bCs/>
                <w:sz w:val="22"/>
                <w:szCs w:val="22"/>
                <w:lang w:val="fr-FR"/>
              </w:rPr>
            </w:pPr>
          </w:p>
        </w:tc>
      </w:tr>
    </w:tbl>
    <w:p w14:paraId="7016B85A" w14:textId="77777777" w:rsidR="00CF28DB" w:rsidRPr="007E3CC5" w:rsidRDefault="00CF28DB" w:rsidP="00CF28DB">
      <w:pPr>
        <w:pStyle w:val="CommentText"/>
        <w:jc w:val="both"/>
        <w:rPr>
          <w:rFonts w:ascii="Myriad Pro" w:hAnsi="Myriad Pro" w:cstheme="minorHAnsi"/>
          <w:sz w:val="22"/>
          <w:szCs w:val="22"/>
          <w:lang w:val="fr-FR"/>
        </w:rPr>
      </w:pPr>
      <w:r w:rsidRPr="007E3CC5">
        <w:rPr>
          <w:rFonts w:ascii="Myriad Pro" w:hAnsi="Myriad Pro" w:cstheme="minorHAnsi"/>
          <w:sz w:val="22"/>
          <w:szCs w:val="22"/>
          <w:lang w:val="fr-FR"/>
        </w:rPr>
        <w:t>Seuls les smileys sont indiqués, car l'auto-évaluation doit toujours déboucher sur un résultat positif.</w:t>
      </w:r>
    </w:p>
    <w:p w14:paraId="0D98BC89" w14:textId="77777777" w:rsidR="00CF28DB" w:rsidRPr="00CF28DB" w:rsidRDefault="00CF28DB" w:rsidP="00CF28DB">
      <w:pPr>
        <w:jc w:val="both"/>
        <w:rPr>
          <w:rFonts w:ascii="Myriad Pro" w:hAnsi="Myriad Pro" w:cstheme="minorHAnsi"/>
          <w:sz w:val="12"/>
          <w:szCs w:val="14"/>
        </w:rPr>
      </w:pPr>
    </w:p>
    <w:p w14:paraId="1691655B" w14:textId="34FFA42E" w:rsidR="00CF28DB" w:rsidRPr="00CF28DB" w:rsidRDefault="00CF28DB" w:rsidP="00CF28DB">
      <w:pPr>
        <w:spacing w:line="276" w:lineRule="auto"/>
        <w:jc w:val="both"/>
        <w:rPr>
          <w:rFonts w:ascii="Myriad Pro" w:hAnsi="Myriad Pro" w:cstheme="minorHAnsi"/>
          <w:sz w:val="22"/>
          <w:szCs w:val="24"/>
        </w:rPr>
      </w:pPr>
      <w:r w:rsidRPr="00CF28DB">
        <w:rPr>
          <w:rFonts w:ascii="Myriad Pro" w:hAnsi="Myriad Pro" w:cstheme="minorHAnsi"/>
          <w:sz w:val="22"/>
          <w:szCs w:val="24"/>
        </w:rPr>
        <w:t>Les quatre énoncés ci-dessous, qui traitent chacun d'une compétence distincte, ne sont que des exemples. Vous pouvez utiliser la grille comme modèle pour d'autres listes de contrôle, en fonction du scénario utilisé. Vous pouvez également fournir des listes de contrôle axées uniquement sur une activité ou une compétence.</w:t>
      </w:r>
    </w:p>
    <w:p w14:paraId="62EA2474" w14:textId="77777777" w:rsidR="00CF28DB" w:rsidRPr="007E3CC5" w:rsidRDefault="00CF28DB" w:rsidP="00CF28DB">
      <w:pPr>
        <w:rPr>
          <w:rFonts w:ascii="Myriad Pro" w:hAnsi="Myriad Pro"/>
          <w:sz w:val="20"/>
          <w:szCs w:val="20"/>
        </w:rPr>
      </w:pPr>
    </w:p>
    <w:p w14:paraId="4B857285" w14:textId="77777777" w:rsidR="00CF28DB" w:rsidRPr="007E3CC5" w:rsidRDefault="00CF28DB" w:rsidP="00CF28DB">
      <w:pPr>
        <w:jc w:val="center"/>
        <w:rPr>
          <w:rFonts w:ascii="Myriad Pro" w:hAnsi="Myriad Pro"/>
          <w:color w:val="0070C0"/>
          <w:sz w:val="34"/>
          <w:szCs w:val="28"/>
          <w:lang w:val="en-US"/>
        </w:rPr>
      </w:pPr>
      <w:r w:rsidRPr="007E3CC5">
        <w:rPr>
          <w:rFonts w:ascii="Myriad Pro" w:hAnsi="Myriad Pro"/>
          <w:b/>
          <w:color w:val="0070C0"/>
          <w:sz w:val="34"/>
          <w:szCs w:val="32"/>
        </w:rPr>
        <w:t xml:space="preserve">Maintenant, je peux faire </w:t>
      </w:r>
    </w:p>
    <w:p w14:paraId="5987463C" w14:textId="77777777" w:rsidR="00CF28DB" w:rsidRPr="007E3CC5" w:rsidRDefault="00CF28DB" w:rsidP="00CF28DB">
      <w:pPr>
        <w:rPr>
          <w:rFonts w:ascii="Myriad Pro" w:hAnsi="Myriad Pro"/>
          <w:sz w:val="20"/>
          <w:szCs w:val="20"/>
        </w:rPr>
      </w:pPr>
    </w:p>
    <w:tbl>
      <w:tblPr>
        <w:tblStyle w:val="Gitternetztabelle5dunkelAkzent51"/>
        <w:tblW w:w="0" w:type="auto"/>
        <w:jc w:val="center"/>
        <w:tblLayout w:type="fixed"/>
        <w:tblLook w:val="0480" w:firstRow="0" w:lastRow="0" w:firstColumn="1" w:lastColumn="0" w:noHBand="0" w:noVBand="1"/>
      </w:tblPr>
      <w:tblGrid>
        <w:gridCol w:w="959"/>
        <w:gridCol w:w="5840"/>
        <w:gridCol w:w="709"/>
        <w:gridCol w:w="709"/>
        <w:gridCol w:w="709"/>
      </w:tblGrid>
      <w:tr w:rsidR="00CF28DB" w:rsidRPr="007E3CC5" w14:paraId="0B48978D" w14:textId="77777777" w:rsidTr="003101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14:paraId="359E578B" w14:textId="77777777" w:rsidR="00CF28DB" w:rsidRPr="007E3CC5" w:rsidRDefault="00CF28DB" w:rsidP="003101CB">
            <w:pPr>
              <w:rPr>
                <w:rFonts w:ascii="Myriad Pro" w:hAnsi="Myriad Pro" w:cstheme="minorHAnsi"/>
                <w:sz w:val="22"/>
                <w:szCs w:val="22"/>
                <w:lang w:val="en-US"/>
              </w:rPr>
            </w:pPr>
          </w:p>
        </w:tc>
        <w:tc>
          <w:tcPr>
            <w:tcW w:w="5840" w:type="dxa"/>
          </w:tcPr>
          <w:p w14:paraId="169150FB" w14:textId="77777777" w:rsidR="00CF28DB" w:rsidRPr="007E3CC5" w:rsidRDefault="00CF28DB" w:rsidP="003101CB">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sz w:val="22"/>
                <w:szCs w:val="22"/>
                <w:lang w:val="en-US"/>
              </w:rPr>
            </w:pPr>
          </w:p>
        </w:tc>
        <w:tc>
          <w:tcPr>
            <w:tcW w:w="709" w:type="dxa"/>
          </w:tcPr>
          <w:p w14:paraId="5FDC6CB9" w14:textId="4B2FEE8E" w:rsidR="00CF28DB" w:rsidRPr="007E3CC5"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rPr>
            </w:pPr>
            <w:r w:rsidRPr="00CF28DB">
              <w:rPr>
                <w:rFonts w:ascii="Myriad Pro" w:hAnsi="Myriad Pro" w:cstheme="minorHAnsi"/>
                <w:noProof/>
                <w:sz w:val="22"/>
              </w:rPr>
              <w:drawing>
                <wp:inline distT="0" distB="0" distL="0" distR="0" wp14:anchorId="08DFA6DD" wp14:editId="3D260760">
                  <wp:extent cx="313055" cy="290830"/>
                  <wp:effectExtent l="0" t="0" r="0" b="0"/>
                  <wp:docPr id="3049250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25059" name=""/>
                          <pic:cNvPicPr/>
                        </pic:nvPicPr>
                        <pic:blipFill>
                          <a:blip r:embed="rId12">
                            <a:extLst>
                              <a:ext uri="{BEBA8EAE-BF5A-486C-A8C5-ECC9F3942E4B}">
                                <a14:imgProps xmlns:a14="http://schemas.microsoft.com/office/drawing/2010/main">
                                  <a14:imgLayer r:embed="rId13">
                                    <a14:imgEffect>
                                      <a14:backgroundRemoval t="10000" b="90000" l="10000" r="90000">
                                        <a14:foregroundMark x1="36364" y1="41304" x2="36364" y2="41304"/>
                                        <a14:foregroundMark x1="64646" y1="42391" x2="64646" y2="42391"/>
                                        <a14:foregroundMark x1="58586" y1="71739" x2="58586" y2="71739"/>
                                        <a14:foregroundMark x1="52525" y1="9783" x2="52525" y2="9783"/>
                                      </a14:backgroundRemoval>
                                    </a14:imgEffect>
                                  </a14:imgLayer>
                                </a14:imgProps>
                              </a:ext>
                            </a:extLst>
                          </a:blip>
                          <a:stretch>
                            <a:fillRect/>
                          </a:stretch>
                        </pic:blipFill>
                        <pic:spPr>
                          <a:xfrm>
                            <a:off x="0" y="0"/>
                            <a:ext cx="313055" cy="290830"/>
                          </a:xfrm>
                          <a:prstGeom prst="rect">
                            <a:avLst/>
                          </a:prstGeom>
                        </pic:spPr>
                      </pic:pic>
                    </a:graphicData>
                  </a:graphic>
                </wp:inline>
              </w:drawing>
            </w:r>
          </w:p>
        </w:tc>
        <w:tc>
          <w:tcPr>
            <w:tcW w:w="709" w:type="dxa"/>
          </w:tcPr>
          <w:p w14:paraId="2643D03F" w14:textId="7C025663" w:rsidR="00CF28DB" w:rsidRPr="007E3CC5"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rPr>
            </w:pPr>
            <w:r w:rsidRPr="00CF28DB">
              <w:rPr>
                <w:rFonts w:ascii="Myriad Pro" w:hAnsi="Myriad Pro" w:cstheme="minorHAnsi"/>
                <w:noProof/>
                <w:sz w:val="22"/>
              </w:rPr>
              <w:drawing>
                <wp:inline distT="0" distB="0" distL="0" distR="0" wp14:anchorId="6A7AF13D" wp14:editId="0985A05B">
                  <wp:extent cx="313055" cy="290830"/>
                  <wp:effectExtent l="0" t="0" r="0" b="0"/>
                  <wp:docPr id="8966597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25059" name=""/>
                          <pic:cNvPicPr/>
                        </pic:nvPicPr>
                        <pic:blipFill>
                          <a:blip r:embed="rId12">
                            <a:extLst>
                              <a:ext uri="{BEBA8EAE-BF5A-486C-A8C5-ECC9F3942E4B}">
                                <a14:imgProps xmlns:a14="http://schemas.microsoft.com/office/drawing/2010/main">
                                  <a14:imgLayer r:embed="rId13">
                                    <a14:imgEffect>
                                      <a14:backgroundRemoval t="10000" b="90000" l="10000" r="90000">
                                        <a14:foregroundMark x1="36364" y1="41304" x2="36364" y2="41304"/>
                                        <a14:foregroundMark x1="64646" y1="42391" x2="64646" y2="42391"/>
                                        <a14:foregroundMark x1="58586" y1="71739" x2="58586" y2="71739"/>
                                        <a14:foregroundMark x1="52525" y1="9783" x2="52525" y2="9783"/>
                                      </a14:backgroundRemoval>
                                    </a14:imgEffect>
                                  </a14:imgLayer>
                                </a14:imgProps>
                              </a:ext>
                            </a:extLst>
                          </a:blip>
                          <a:stretch>
                            <a:fillRect/>
                          </a:stretch>
                        </pic:blipFill>
                        <pic:spPr>
                          <a:xfrm>
                            <a:off x="0" y="0"/>
                            <a:ext cx="313055" cy="290830"/>
                          </a:xfrm>
                          <a:prstGeom prst="rect">
                            <a:avLst/>
                          </a:prstGeom>
                        </pic:spPr>
                      </pic:pic>
                    </a:graphicData>
                  </a:graphic>
                </wp:inline>
              </w:drawing>
            </w:r>
            <w:r w:rsidRPr="00CF28DB">
              <w:rPr>
                <w:rFonts w:ascii="Myriad Pro" w:hAnsi="Myriad Pro" w:cstheme="minorHAnsi"/>
                <w:noProof/>
                <w:sz w:val="22"/>
              </w:rPr>
              <w:drawing>
                <wp:inline distT="0" distB="0" distL="0" distR="0" wp14:anchorId="00B9069D" wp14:editId="553F55C7">
                  <wp:extent cx="313055" cy="290830"/>
                  <wp:effectExtent l="0" t="0" r="0" b="0"/>
                  <wp:docPr id="5882848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25059" name=""/>
                          <pic:cNvPicPr/>
                        </pic:nvPicPr>
                        <pic:blipFill>
                          <a:blip r:embed="rId12">
                            <a:extLst>
                              <a:ext uri="{BEBA8EAE-BF5A-486C-A8C5-ECC9F3942E4B}">
                                <a14:imgProps xmlns:a14="http://schemas.microsoft.com/office/drawing/2010/main">
                                  <a14:imgLayer r:embed="rId13">
                                    <a14:imgEffect>
                                      <a14:backgroundRemoval t="10000" b="90000" l="10000" r="90000">
                                        <a14:foregroundMark x1="36364" y1="41304" x2="36364" y2="41304"/>
                                        <a14:foregroundMark x1="64646" y1="42391" x2="64646" y2="42391"/>
                                        <a14:foregroundMark x1="58586" y1="71739" x2="58586" y2="71739"/>
                                        <a14:foregroundMark x1="52525" y1="9783" x2="52525" y2="9783"/>
                                      </a14:backgroundRemoval>
                                    </a14:imgEffect>
                                  </a14:imgLayer>
                                </a14:imgProps>
                              </a:ext>
                            </a:extLst>
                          </a:blip>
                          <a:stretch>
                            <a:fillRect/>
                          </a:stretch>
                        </pic:blipFill>
                        <pic:spPr>
                          <a:xfrm>
                            <a:off x="0" y="0"/>
                            <a:ext cx="313055" cy="290830"/>
                          </a:xfrm>
                          <a:prstGeom prst="rect">
                            <a:avLst/>
                          </a:prstGeom>
                        </pic:spPr>
                      </pic:pic>
                    </a:graphicData>
                  </a:graphic>
                </wp:inline>
              </w:drawing>
            </w:r>
          </w:p>
        </w:tc>
        <w:tc>
          <w:tcPr>
            <w:tcW w:w="709" w:type="dxa"/>
          </w:tcPr>
          <w:p w14:paraId="1298CEF7" w14:textId="1DB68A30" w:rsidR="00CF28DB" w:rsidRPr="007E3CC5"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rPr>
            </w:pPr>
            <w:r w:rsidRPr="00CF28DB">
              <w:rPr>
                <w:rFonts w:ascii="Myriad Pro" w:hAnsi="Myriad Pro" w:cstheme="minorHAnsi"/>
                <w:noProof/>
                <w:sz w:val="22"/>
              </w:rPr>
              <w:drawing>
                <wp:inline distT="0" distB="0" distL="0" distR="0" wp14:anchorId="49392678" wp14:editId="3085AFDF">
                  <wp:extent cx="313055" cy="290830"/>
                  <wp:effectExtent l="0" t="0" r="0" b="0"/>
                  <wp:docPr id="13165584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25059" name=""/>
                          <pic:cNvPicPr/>
                        </pic:nvPicPr>
                        <pic:blipFill>
                          <a:blip r:embed="rId12">
                            <a:extLst>
                              <a:ext uri="{BEBA8EAE-BF5A-486C-A8C5-ECC9F3942E4B}">
                                <a14:imgProps xmlns:a14="http://schemas.microsoft.com/office/drawing/2010/main">
                                  <a14:imgLayer r:embed="rId13">
                                    <a14:imgEffect>
                                      <a14:backgroundRemoval t="10000" b="90000" l="10000" r="90000">
                                        <a14:foregroundMark x1="36364" y1="41304" x2="36364" y2="41304"/>
                                        <a14:foregroundMark x1="64646" y1="42391" x2="64646" y2="42391"/>
                                        <a14:foregroundMark x1="58586" y1="71739" x2="58586" y2="71739"/>
                                        <a14:foregroundMark x1="52525" y1="9783" x2="52525" y2="9783"/>
                                      </a14:backgroundRemoval>
                                    </a14:imgEffect>
                                  </a14:imgLayer>
                                </a14:imgProps>
                              </a:ext>
                            </a:extLst>
                          </a:blip>
                          <a:stretch>
                            <a:fillRect/>
                          </a:stretch>
                        </pic:blipFill>
                        <pic:spPr>
                          <a:xfrm>
                            <a:off x="0" y="0"/>
                            <a:ext cx="313055" cy="290830"/>
                          </a:xfrm>
                          <a:prstGeom prst="rect">
                            <a:avLst/>
                          </a:prstGeom>
                        </pic:spPr>
                      </pic:pic>
                    </a:graphicData>
                  </a:graphic>
                </wp:inline>
              </w:drawing>
            </w:r>
            <w:r w:rsidRPr="00CF28DB">
              <w:rPr>
                <w:rFonts w:ascii="Myriad Pro" w:hAnsi="Myriad Pro" w:cstheme="minorHAnsi"/>
                <w:noProof/>
                <w:sz w:val="22"/>
              </w:rPr>
              <w:drawing>
                <wp:inline distT="0" distB="0" distL="0" distR="0" wp14:anchorId="214554CF" wp14:editId="7BD351A7">
                  <wp:extent cx="313055" cy="290830"/>
                  <wp:effectExtent l="0" t="0" r="0" b="0"/>
                  <wp:docPr id="17504971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25059" name=""/>
                          <pic:cNvPicPr/>
                        </pic:nvPicPr>
                        <pic:blipFill>
                          <a:blip r:embed="rId12">
                            <a:extLst>
                              <a:ext uri="{BEBA8EAE-BF5A-486C-A8C5-ECC9F3942E4B}">
                                <a14:imgProps xmlns:a14="http://schemas.microsoft.com/office/drawing/2010/main">
                                  <a14:imgLayer r:embed="rId13">
                                    <a14:imgEffect>
                                      <a14:backgroundRemoval t="10000" b="90000" l="10000" r="90000">
                                        <a14:foregroundMark x1="36364" y1="41304" x2="36364" y2="41304"/>
                                        <a14:foregroundMark x1="64646" y1="42391" x2="64646" y2="42391"/>
                                        <a14:foregroundMark x1="58586" y1="71739" x2="58586" y2="71739"/>
                                        <a14:foregroundMark x1="52525" y1="9783" x2="52525" y2="9783"/>
                                      </a14:backgroundRemoval>
                                    </a14:imgEffect>
                                  </a14:imgLayer>
                                </a14:imgProps>
                              </a:ext>
                            </a:extLst>
                          </a:blip>
                          <a:stretch>
                            <a:fillRect/>
                          </a:stretch>
                        </pic:blipFill>
                        <pic:spPr>
                          <a:xfrm>
                            <a:off x="0" y="0"/>
                            <a:ext cx="313055" cy="290830"/>
                          </a:xfrm>
                          <a:prstGeom prst="rect">
                            <a:avLst/>
                          </a:prstGeom>
                        </pic:spPr>
                      </pic:pic>
                    </a:graphicData>
                  </a:graphic>
                </wp:inline>
              </w:drawing>
            </w:r>
            <w:r w:rsidRPr="00CF28DB">
              <w:rPr>
                <w:rFonts w:ascii="Myriad Pro" w:hAnsi="Myriad Pro" w:cstheme="minorHAnsi"/>
                <w:noProof/>
                <w:sz w:val="22"/>
              </w:rPr>
              <w:drawing>
                <wp:inline distT="0" distB="0" distL="0" distR="0" wp14:anchorId="7EE0179E" wp14:editId="75F713D6">
                  <wp:extent cx="313055" cy="290830"/>
                  <wp:effectExtent l="0" t="0" r="0" b="0"/>
                  <wp:docPr id="8468572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25059" name=""/>
                          <pic:cNvPicPr/>
                        </pic:nvPicPr>
                        <pic:blipFill>
                          <a:blip r:embed="rId12">
                            <a:extLst>
                              <a:ext uri="{BEBA8EAE-BF5A-486C-A8C5-ECC9F3942E4B}">
                                <a14:imgProps xmlns:a14="http://schemas.microsoft.com/office/drawing/2010/main">
                                  <a14:imgLayer r:embed="rId13">
                                    <a14:imgEffect>
                                      <a14:backgroundRemoval t="10000" b="90000" l="10000" r="90000">
                                        <a14:foregroundMark x1="36364" y1="41304" x2="36364" y2="41304"/>
                                        <a14:foregroundMark x1="64646" y1="42391" x2="64646" y2="42391"/>
                                        <a14:foregroundMark x1="58586" y1="71739" x2="58586" y2="71739"/>
                                        <a14:foregroundMark x1="52525" y1="9783" x2="52525" y2="9783"/>
                                      </a14:backgroundRemoval>
                                    </a14:imgEffect>
                                  </a14:imgLayer>
                                </a14:imgProps>
                              </a:ext>
                            </a:extLst>
                          </a:blip>
                          <a:stretch>
                            <a:fillRect/>
                          </a:stretch>
                        </pic:blipFill>
                        <pic:spPr>
                          <a:xfrm>
                            <a:off x="0" y="0"/>
                            <a:ext cx="313055" cy="290830"/>
                          </a:xfrm>
                          <a:prstGeom prst="rect">
                            <a:avLst/>
                          </a:prstGeom>
                        </pic:spPr>
                      </pic:pic>
                    </a:graphicData>
                  </a:graphic>
                </wp:inline>
              </w:drawing>
            </w:r>
          </w:p>
        </w:tc>
      </w:tr>
      <w:tr w:rsidR="00CF28DB" w:rsidRPr="007E3CC5" w14:paraId="2DA8C7F1" w14:textId="77777777" w:rsidTr="00CF28DB">
        <w:trPr>
          <w:trHeight w:val="940"/>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7AEAAA13" w14:textId="21B151BE" w:rsidR="00CF28DB" w:rsidRPr="007E3CC5" w:rsidRDefault="00CF28DB" w:rsidP="00CF28DB">
            <w:pPr>
              <w:spacing w:beforeLines="40" w:before="96" w:afterLines="40" w:after="96"/>
              <w:rPr>
                <w:rFonts w:ascii="Myriad Pro" w:hAnsi="Myriad Pro" w:cstheme="minorHAnsi"/>
                <w:sz w:val="22"/>
                <w:szCs w:val="22"/>
              </w:rPr>
            </w:pPr>
            <w:r w:rsidRPr="00CF28DB">
              <w:rPr>
                <w:rFonts w:ascii="Myriad Pro" w:hAnsi="Myriad Pro" w:cstheme="minorHAnsi"/>
                <w:noProof/>
                <w:sz w:val="22"/>
              </w:rPr>
              <w:drawing>
                <wp:inline distT="0" distB="0" distL="0" distR="0" wp14:anchorId="2A99AF3B" wp14:editId="2880B168">
                  <wp:extent cx="451372" cy="436880"/>
                  <wp:effectExtent l="0" t="0" r="6350" b="1270"/>
                  <wp:docPr id="2301650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65067" name=""/>
                          <pic:cNvPicPr/>
                        </pic:nvPicPr>
                        <pic:blipFill rotWithShape="1">
                          <a:blip r:embed="rId14"/>
                          <a:srcRect l="4060" t="1" r="5193" b="5962"/>
                          <a:stretch/>
                        </pic:blipFill>
                        <pic:spPr bwMode="auto">
                          <a:xfrm>
                            <a:off x="0" y="0"/>
                            <a:ext cx="451602" cy="437103"/>
                          </a:xfrm>
                          <a:prstGeom prst="ellipse">
                            <a:avLst/>
                          </a:prstGeom>
                          <a:ln>
                            <a:noFill/>
                          </a:ln>
                          <a:extLst>
                            <a:ext uri="{53640926-AAD7-44D8-BBD7-CCE9431645EC}">
                              <a14:shadowObscured xmlns:a14="http://schemas.microsoft.com/office/drawing/2010/main"/>
                            </a:ext>
                          </a:extLst>
                        </pic:spPr>
                      </pic:pic>
                    </a:graphicData>
                  </a:graphic>
                </wp:inline>
              </w:drawing>
            </w:r>
          </w:p>
        </w:tc>
        <w:tc>
          <w:tcPr>
            <w:tcW w:w="5840" w:type="dxa"/>
            <w:tcBorders>
              <w:top w:val="single" w:sz="4" w:space="0" w:color="auto"/>
              <w:bottom w:val="single" w:sz="4" w:space="0" w:color="auto"/>
            </w:tcBorders>
          </w:tcPr>
          <w:p w14:paraId="178BA167" w14:textId="6B6AC385"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r w:rsidRPr="00CF28DB">
              <w:rPr>
                <w:rFonts w:ascii="Myriad Pro" w:hAnsi="Myriad Pro" w:cstheme="minorHAnsi"/>
                <w:sz w:val="22"/>
                <w:szCs w:val="22"/>
                <w:lang w:val="fr-FR"/>
              </w:rPr>
              <w:t>Je peux demander des indications pour trouver mon chemin.</w:t>
            </w:r>
          </w:p>
        </w:tc>
        <w:tc>
          <w:tcPr>
            <w:tcW w:w="709" w:type="dxa"/>
            <w:tcBorders>
              <w:top w:val="single" w:sz="4" w:space="0" w:color="auto"/>
              <w:bottom w:val="single" w:sz="4" w:space="0" w:color="auto"/>
            </w:tcBorders>
          </w:tcPr>
          <w:p w14:paraId="62BBA1B1" w14:textId="77777777"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5336E2C2" w14:textId="77777777"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7BA6160C" w14:textId="77777777"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r>
      <w:tr w:rsidR="00CF28DB" w:rsidRPr="007E3CC5" w14:paraId="6EDD8AE7" w14:textId="77777777" w:rsidTr="003101CB">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3F0B2C83" w14:textId="76EE96C3" w:rsidR="00CF28DB" w:rsidRPr="007E3CC5" w:rsidRDefault="00CF28DB" w:rsidP="00CF28DB">
            <w:pPr>
              <w:spacing w:beforeLines="40" w:before="96" w:afterLines="40" w:after="96"/>
              <w:rPr>
                <w:rFonts w:ascii="Myriad Pro" w:hAnsi="Myriad Pro" w:cstheme="minorHAnsi"/>
                <w:sz w:val="22"/>
                <w:szCs w:val="22"/>
              </w:rPr>
            </w:pPr>
            <w:r w:rsidRPr="00CF28DB">
              <w:rPr>
                <w:rFonts w:ascii="Myriad Pro" w:hAnsi="Myriad Pro" w:cstheme="minorHAnsi"/>
                <w:noProof/>
                <w:sz w:val="22"/>
              </w:rPr>
              <w:drawing>
                <wp:inline distT="0" distB="0" distL="0" distR="0" wp14:anchorId="3A1AB4CC" wp14:editId="3EDBBF47">
                  <wp:extent cx="450850" cy="471805"/>
                  <wp:effectExtent l="0" t="0" r="6350" b="4445"/>
                  <wp:docPr id="13812888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88822" name=""/>
                          <pic:cNvPicPr/>
                        </pic:nvPicPr>
                        <pic:blipFill rotWithShape="1">
                          <a:blip r:embed="rId15"/>
                          <a:srcRect r="4442"/>
                          <a:stretch/>
                        </pic:blipFill>
                        <pic:spPr bwMode="auto">
                          <a:xfrm>
                            <a:off x="0" y="0"/>
                            <a:ext cx="450850" cy="471805"/>
                          </a:xfrm>
                          <a:prstGeom prst="ellipse">
                            <a:avLst/>
                          </a:prstGeom>
                          <a:ln>
                            <a:noFill/>
                          </a:ln>
                          <a:extLst>
                            <a:ext uri="{53640926-AAD7-44D8-BBD7-CCE9431645EC}">
                              <a14:shadowObscured xmlns:a14="http://schemas.microsoft.com/office/drawing/2010/main"/>
                            </a:ext>
                          </a:extLst>
                        </pic:spPr>
                      </pic:pic>
                    </a:graphicData>
                  </a:graphic>
                </wp:inline>
              </w:drawing>
            </w:r>
          </w:p>
        </w:tc>
        <w:tc>
          <w:tcPr>
            <w:tcW w:w="5840" w:type="dxa"/>
            <w:tcBorders>
              <w:top w:val="single" w:sz="4" w:space="0" w:color="auto"/>
              <w:bottom w:val="single" w:sz="4" w:space="0" w:color="auto"/>
            </w:tcBorders>
          </w:tcPr>
          <w:p w14:paraId="2AB76DC4" w14:textId="79DBA61F"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r w:rsidRPr="00CF28DB">
              <w:rPr>
                <w:rFonts w:ascii="Myriad Pro" w:hAnsi="Myriad Pro" w:cstheme="minorHAnsi"/>
                <w:sz w:val="22"/>
                <w:szCs w:val="22"/>
                <w:lang w:val="fr-FR"/>
              </w:rPr>
              <w:t>Je peux remplir un formulaire avec mes données personnelles.</w:t>
            </w:r>
          </w:p>
        </w:tc>
        <w:tc>
          <w:tcPr>
            <w:tcW w:w="709" w:type="dxa"/>
            <w:tcBorders>
              <w:top w:val="single" w:sz="4" w:space="0" w:color="auto"/>
              <w:bottom w:val="single" w:sz="4" w:space="0" w:color="auto"/>
            </w:tcBorders>
          </w:tcPr>
          <w:p w14:paraId="59FAB951" w14:textId="77777777"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02A42C59" w14:textId="77777777"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6F461697" w14:textId="77777777"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r>
      <w:tr w:rsidR="00CF28DB" w:rsidRPr="007E3CC5" w14:paraId="745A2DB6" w14:textId="77777777" w:rsidTr="003101CB">
        <w:trPr>
          <w:trHeight w:val="375"/>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4426ADFD" w14:textId="2B580503" w:rsidR="00CF28DB" w:rsidRPr="007E3CC5" w:rsidRDefault="00CF28DB" w:rsidP="00CF28DB">
            <w:pPr>
              <w:spacing w:beforeLines="40" w:before="96" w:afterLines="40" w:after="96"/>
              <w:rPr>
                <w:rFonts w:ascii="Myriad Pro" w:hAnsi="Myriad Pro" w:cstheme="minorHAnsi"/>
                <w:sz w:val="22"/>
                <w:szCs w:val="22"/>
                <w:lang w:val="fr-FR"/>
              </w:rPr>
            </w:pPr>
            <w:r w:rsidRPr="00CF28DB">
              <w:rPr>
                <w:rFonts w:ascii="Myriad Pro" w:hAnsi="Myriad Pro" w:cstheme="minorHAnsi"/>
                <w:noProof/>
                <w:sz w:val="22"/>
              </w:rPr>
              <w:drawing>
                <wp:inline distT="0" distB="0" distL="0" distR="0" wp14:anchorId="6AC4FD55" wp14:editId="0F45D70B">
                  <wp:extent cx="471805" cy="475615"/>
                  <wp:effectExtent l="0" t="0" r="4445" b="635"/>
                  <wp:docPr id="505056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5687" name=""/>
                          <pic:cNvPicPr/>
                        </pic:nvPicPr>
                        <pic:blipFill>
                          <a:blip r:embed="rId16"/>
                          <a:stretch>
                            <a:fillRect/>
                          </a:stretch>
                        </pic:blipFill>
                        <pic:spPr>
                          <a:xfrm>
                            <a:off x="0" y="0"/>
                            <a:ext cx="471805" cy="475615"/>
                          </a:xfrm>
                          <a:prstGeom prst="ellipse">
                            <a:avLst/>
                          </a:prstGeom>
                        </pic:spPr>
                      </pic:pic>
                    </a:graphicData>
                  </a:graphic>
                </wp:inline>
              </w:drawing>
            </w:r>
          </w:p>
        </w:tc>
        <w:tc>
          <w:tcPr>
            <w:tcW w:w="5840" w:type="dxa"/>
            <w:tcBorders>
              <w:top w:val="single" w:sz="4" w:space="0" w:color="auto"/>
              <w:bottom w:val="single" w:sz="4" w:space="0" w:color="auto"/>
            </w:tcBorders>
          </w:tcPr>
          <w:p w14:paraId="1AED964F" w14:textId="7A80E72C"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r w:rsidRPr="00CF28DB">
              <w:rPr>
                <w:rFonts w:ascii="Myriad Pro" w:hAnsi="Myriad Pro" w:cstheme="minorHAnsi"/>
                <w:sz w:val="22"/>
                <w:szCs w:val="22"/>
                <w:lang w:val="fr-FR"/>
              </w:rPr>
              <w:t>Je peux comprendre une liste de courses.</w:t>
            </w:r>
          </w:p>
        </w:tc>
        <w:tc>
          <w:tcPr>
            <w:tcW w:w="709" w:type="dxa"/>
            <w:tcBorders>
              <w:top w:val="single" w:sz="4" w:space="0" w:color="auto"/>
              <w:bottom w:val="single" w:sz="4" w:space="0" w:color="auto"/>
            </w:tcBorders>
          </w:tcPr>
          <w:p w14:paraId="27AC0E8C" w14:textId="77777777"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0EB6CD08" w14:textId="77777777"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15E459EA" w14:textId="77777777" w:rsidR="00CF28DB" w:rsidRPr="00CF28DB" w:rsidRDefault="00CF28DB" w:rsidP="00CF28DB">
            <w:pPr>
              <w:spacing w:before="240" w:after="240"/>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r>
      <w:tr w:rsidR="00CF28DB" w:rsidRPr="007E3CC5" w14:paraId="772FC2D6" w14:textId="77777777" w:rsidTr="003101CB">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429898CD" w14:textId="26522395" w:rsidR="00CF28DB" w:rsidRPr="007E3CC5" w:rsidRDefault="00CF28DB" w:rsidP="00CF28DB">
            <w:pPr>
              <w:spacing w:beforeLines="40" w:before="96" w:afterLines="40" w:after="96"/>
              <w:rPr>
                <w:rFonts w:ascii="Myriad Pro" w:hAnsi="Myriad Pro" w:cstheme="minorHAnsi"/>
                <w:sz w:val="22"/>
                <w:szCs w:val="22"/>
                <w:lang w:val="it-IT"/>
              </w:rPr>
            </w:pPr>
            <w:r w:rsidRPr="00CF28DB">
              <w:rPr>
                <w:rFonts w:ascii="Myriad Pro" w:hAnsi="Myriad Pro" w:cstheme="minorHAnsi"/>
                <w:noProof/>
                <w:sz w:val="22"/>
                <w:lang w:val="it-IT"/>
              </w:rPr>
              <w:drawing>
                <wp:inline distT="0" distB="0" distL="0" distR="0" wp14:anchorId="382BD04A" wp14:editId="05578915">
                  <wp:extent cx="471805" cy="478790"/>
                  <wp:effectExtent l="0" t="0" r="4445" b="0"/>
                  <wp:docPr id="15602416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41659" name=""/>
                          <pic:cNvPicPr/>
                        </pic:nvPicPr>
                        <pic:blipFill>
                          <a:blip r:embed="rId17"/>
                          <a:stretch>
                            <a:fillRect/>
                          </a:stretch>
                        </pic:blipFill>
                        <pic:spPr>
                          <a:xfrm>
                            <a:off x="0" y="0"/>
                            <a:ext cx="471805" cy="478790"/>
                          </a:xfrm>
                          <a:prstGeom prst="ellipse">
                            <a:avLst/>
                          </a:prstGeom>
                        </pic:spPr>
                      </pic:pic>
                    </a:graphicData>
                  </a:graphic>
                </wp:inline>
              </w:drawing>
            </w:r>
          </w:p>
        </w:tc>
        <w:tc>
          <w:tcPr>
            <w:tcW w:w="5840" w:type="dxa"/>
            <w:tcBorders>
              <w:top w:val="single" w:sz="4" w:space="0" w:color="auto"/>
              <w:bottom w:val="single" w:sz="4" w:space="0" w:color="auto"/>
            </w:tcBorders>
          </w:tcPr>
          <w:p w14:paraId="732AC9B6" w14:textId="07A1F619"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r w:rsidRPr="00CF28DB">
              <w:rPr>
                <w:rFonts w:ascii="Myriad Pro" w:hAnsi="Myriad Pro" w:cstheme="minorHAnsi"/>
                <w:sz w:val="22"/>
                <w:szCs w:val="22"/>
                <w:lang w:val="fr-FR"/>
              </w:rPr>
              <w:t>Je peux comprendre une annonce au supermarché.</w:t>
            </w:r>
          </w:p>
        </w:tc>
        <w:tc>
          <w:tcPr>
            <w:tcW w:w="709" w:type="dxa"/>
            <w:tcBorders>
              <w:top w:val="single" w:sz="4" w:space="0" w:color="auto"/>
              <w:bottom w:val="single" w:sz="4" w:space="0" w:color="auto"/>
            </w:tcBorders>
          </w:tcPr>
          <w:p w14:paraId="4B8931C5" w14:textId="77777777"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694726B5" w14:textId="77777777"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69A4ED48" w14:textId="77777777" w:rsidR="00CF28DB" w:rsidRPr="00CF28DB" w:rsidRDefault="00CF28DB" w:rsidP="00CF28DB">
            <w:pPr>
              <w:spacing w:before="240" w:after="240"/>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r>
      <w:tr w:rsidR="00CF28DB" w:rsidRPr="007E3CC5" w14:paraId="01258967" w14:textId="77777777" w:rsidTr="00CF28DB">
        <w:trPr>
          <w:trHeight w:val="833"/>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7E528A38" w14:textId="77777777" w:rsidR="00CF28DB" w:rsidRPr="00CF28DB" w:rsidRDefault="00CF28DB" w:rsidP="00CF28DB">
            <w:pPr>
              <w:spacing w:beforeLines="40" w:before="96" w:afterLines="40" w:after="96"/>
              <w:rPr>
                <w:rFonts w:ascii="Myriad Pro" w:hAnsi="Myriad Pro"/>
                <w:noProof/>
                <w:sz w:val="22"/>
                <w:szCs w:val="22"/>
                <w:lang w:val="fr-FR" w:eastAsia="it-IT"/>
              </w:rPr>
            </w:pPr>
          </w:p>
        </w:tc>
        <w:tc>
          <w:tcPr>
            <w:tcW w:w="5840" w:type="dxa"/>
            <w:tcBorders>
              <w:top w:val="single" w:sz="4" w:space="0" w:color="auto"/>
              <w:bottom w:val="single" w:sz="4" w:space="0" w:color="auto"/>
            </w:tcBorders>
          </w:tcPr>
          <w:p w14:paraId="3F8D7790" w14:textId="77777777" w:rsidR="00CF28DB" w:rsidRPr="00CF28DB" w:rsidRDefault="00CF28DB" w:rsidP="003101CB">
            <w:pPr>
              <w:cnfStyle w:val="000000000000" w:firstRow="0" w:lastRow="0" w:firstColumn="0" w:lastColumn="0" w:oddVBand="0" w:evenVBand="0" w:oddHBand="0" w:evenHBand="0" w:firstRowFirstColumn="0" w:firstRowLastColumn="0" w:lastRowFirstColumn="0" w:lastRowLastColumn="0"/>
              <w:rPr>
                <w:rFonts w:ascii="Myriad Pro" w:hAnsi="Myriad Pro"/>
                <w:sz w:val="22"/>
                <w:szCs w:val="22"/>
                <w:lang w:val="fr-FR"/>
              </w:rPr>
            </w:pPr>
          </w:p>
        </w:tc>
        <w:tc>
          <w:tcPr>
            <w:tcW w:w="709" w:type="dxa"/>
            <w:tcBorders>
              <w:top w:val="single" w:sz="4" w:space="0" w:color="auto"/>
              <w:bottom w:val="single" w:sz="4" w:space="0" w:color="auto"/>
            </w:tcBorders>
          </w:tcPr>
          <w:p w14:paraId="31309479" w14:textId="77777777" w:rsidR="00CF28DB" w:rsidRPr="00CF28DB" w:rsidRDefault="00CF28DB" w:rsidP="003101CB">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2FBCB289" w14:textId="77777777" w:rsidR="00CF28DB" w:rsidRPr="00CF28DB" w:rsidRDefault="00CF28DB" w:rsidP="003101CB">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7519FDAB" w14:textId="77777777" w:rsidR="00CF28DB" w:rsidRPr="00CF28DB" w:rsidRDefault="00CF28DB" w:rsidP="003101CB">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2"/>
                <w:szCs w:val="22"/>
                <w:lang w:val="fr-FR"/>
              </w:rPr>
            </w:pPr>
          </w:p>
        </w:tc>
      </w:tr>
      <w:tr w:rsidR="00CF28DB" w:rsidRPr="007E3CC5" w14:paraId="1EF05778" w14:textId="77777777" w:rsidTr="00CF28DB">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1814E6B3" w14:textId="77777777" w:rsidR="00CF28DB" w:rsidRPr="00CF28DB" w:rsidRDefault="00CF28DB" w:rsidP="003101CB">
            <w:pPr>
              <w:rPr>
                <w:rFonts w:ascii="Myriad Pro" w:hAnsi="Myriad Pro"/>
                <w:noProof/>
                <w:sz w:val="22"/>
                <w:szCs w:val="22"/>
                <w:lang w:val="fr-FR" w:eastAsia="it-IT"/>
              </w:rPr>
            </w:pPr>
          </w:p>
        </w:tc>
        <w:tc>
          <w:tcPr>
            <w:tcW w:w="5840" w:type="dxa"/>
            <w:tcBorders>
              <w:top w:val="single" w:sz="4" w:space="0" w:color="auto"/>
              <w:bottom w:val="single" w:sz="4" w:space="0" w:color="auto"/>
            </w:tcBorders>
          </w:tcPr>
          <w:p w14:paraId="74E30FEE" w14:textId="77777777" w:rsidR="00CF28DB" w:rsidRPr="00CF28DB"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sz w:val="22"/>
                <w:szCs w:val="22"/>
                <w:lang w:val="fr-FR"/>
              </w:rPr>
            </w:pPr>
          </w:p>
        </w:tc>
        <w:tc>
          <w:tcPr>
            <w:tcW w:w="709" w:type="dxa"/>
            <w:tcBorders>
              <w:top w:val="single" w:sz="4" w:space="0" w:color="auto"/>
              <w:bottom w:val="single" w:sz="4" w:space="0" w:color="auto"/>
            </w:tcBorders>
          </w:tcPr>
          <w:p w14:paraId="45E71DED" w14:textId="77777777" w:rsidR="00CF28DB" w:rsidRPr="00CF28DB"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4E73E417" w14:textId="77777777" w:rsidR="00CF28DB" w:rsidRPr="00CF28DB"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c>
          <w:tcPr>
            <w:tcW w:w="709" w:type="dxa"/>
            <w:tcBorders>
              <w:top w:val="single" w:sz="4" w:space="0" w:color="auto"/>
              <w:bottom w:val="single" w:sz="4" w:space="0" w:color="auto"/>
            </w:tcBorders>
          </w:tcPr>
          <w:p w14:paraId="4F021BC6" w14:textId="77777777" w:rsidR="00CF28DB" w:rsidRPr="00CF28DB" w:rsidRDefault="00CF28DB" w:rsidP="003101CB">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2"/>
                <w:szCs w:val="22"/>
                <w:lang w:val="fr-FR"/>
              </w:rPr>
            </w:pPr>
          </w:p>
        </w:tc>
      </w:tr>
    </w:tbl>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3E08F" w14:textId="77777777" w:rsidR="00496662" w:rsidRDefault="00496662" w:rsidP="00C523EA">
      <w:r>
        <w:separator/>
      </w:r>
    </w:p>
  </w:endnote>
  <w:endnote w:type="continuationSeparator" w:id="0">
    <w:p w14:paraId="1A9DD6F5" w14:textId="77777777" w:rsidR="00496662" w:rsidRDefault="0049666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3F3283EF"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727CAF">
            <w:rPr>
              <w:rFonts w:eastAsia="Calibri" w:cs="Cambria"/>
              <w:b/>
              <w:sz w:val="18"/>
              <w:szCs w:val="18"/>
            </w:rPr>
            <w:t xml:space="preserve"> 53</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087A" w14:textId="77777777" w:rsidR="00496662" w:rsidRDefault="00496662" w:rsidP="00C523EA">
      <w:r>
        <w:separator/>
      </w:r>
    </w:p>
  </w:footnote>
  <w:footnote w:type="continuationSeparator" w:id="0">
    <w:p w14:paraId="7221B99D" w14:textId="77777777" w:rsidR="00496662" w:rsidRDefault="00496662" w:rsidP="00C523EA">
      <w:r>
        <w:continuationSeparator/>
      </w:r>
    </w:p>
  </w:footnote>
  <w:footnote w:id="1">
    <w:p w14:paraId="3FC0175C" w14:textId="77777777" w:rsidR="00CF28DB" w:rsidRPr="00E6235F" w:rsidRDefault="00CF28DB" w:rsidP="00CF28DB">
      <w:pPr>
        <w:pStyle w:val="FootnoteText"/>
      </w:pPr>
      <w:r>
        <w:rPr>
          <w:rStyle w:val="FootnoteReference"/>
        </w:rPr>
        <w:footnoteRef/>
      </w:r>
      <w:r w:rsidRPr="00E6235F">
        <w:t xml:space="preserve"> Cet outil est adapté du guide de référence LASLLIAM.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4"/>
  </w:num>
  <w:num w:numId="2" w16cid:durableId="1083332573">
    <w:abstractNumId w:val="5"/>
  </w:num>
  <w:num w:numId="3" w16cid:durableId="110051674">
    <w:abstractNumId w:val="3"/>
  </w:num>
  <w:num w:numId="4" w16cid:durableId="1751926612">
    <w:abstractNumId w:val="2"/>
  </w:num>
  <w:num w:numId="5" w16cid:durableId="299845020">
    <w:abstractNumId w:val="0"/>
  </w:num>
  <w:num w:numId="6" w16cid:durableId="1169222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0EFF"/>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96662"/>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5EB7"/>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27CAF"/>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209C"/>
    <w:rsid w:val="008B3174"/>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34F4"/>
    <w:rsid w:val="0097497F"/>
    <w:rsid w:val="00981A86"/>
    <w:rsid w:val="00990990"/>
    <w:rsid w:val="009A4759"/>
    <w:rsid w:val="009A4C5B"/>
    <w:rsid w:val="009A5131"/>
    <w:rsid w:val="009B45C4"/>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28DB"/>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8433F"/>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 w:type="table" w:customStyle="1" w:styleId="Gitternetztabelle5dunkelAkzent51">
    <w:name w:val="Gitternetztabelle 5 dunkel  – Akzent 51"/>
    <w:basedOn w:val="TableNormal"/>
    <w:uiPriority w:val="50"/>
    <w:rsid w:val="00CF28DB"/>
    <w:pPr>
      <w:spacing w:after="0" w:line="240" w:lineRule="auto"/>
    </w:pPr>
    <w:rPr>
      <w:sz w:val="24"/>
      <w:szCs w:val="24"/>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8</TotalTime>
  <Pages>2</Pages>
  <Words>411</Words>
  <Characters>2345</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2025-03-12T12:57:00Z</dcterms:created>
  <dcterms:modified xsi:type="dcterms:W3CDTF">2025-07-22T10:15:00Z</dcterms:modified>
</cp:coreProperties>
</file>