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78.00000000000006" w:lineRule="auto"/>
        <w:rPr>
          <w:b w:val="1"/>
          <w:bCs w:val="1"/>
          <w:color w:val="2f5496"/>
          <w:sz w:val="32"/>
          <w:szCs w:val="32"/>
        </w:rPr>
      </w:pPr>
      <w:r w:rsidDel="00000000" w:rsidR="00000000" w:rsidRPr="00000000">
        <w:rPr>
          <w:rtl w:val="0"/>
        </w:rPr>
      </w:r>
    </w:p>
    <w:tbl>
      <w:tblPr>
        <w:tblStyle w:val="Table1"/>
        <w:tblW w:w="9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790"/>
        <w:tblGridChange w:id="0">
          <w:tblGrid>
            <w:gridCol w:w="1875"/>
            <w:gridCol w:w="5325"/>
            <w:gridCol w:w="279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0"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89341906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5">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6">
            <w:pPr>
              <w:spacing w:after="0" w:line="240" w:lineRule="auto"/>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8">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89341905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89341905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A">
      <w:pPr>
        <w:spacing w:after="0" w:lineRule="auto"/>
        <w:jc w:val="center"/>
        <w:rPr>
          <w:b w:val="1"/>
          <w:bCs w:val="1"/>
          <w:color w:val="2f5496"/>
          <w:sz w:val="32"/>
          <w:szCs w:val="32"/>
        </w:rPr>
      </w:pPr>
      <w:r w:rsidDel="00000000" w:rsidR="00000000" w:rsidRPr="00000000">
        <w:rPr>
          <w:b w:val="1"/>
          <w:bCs w:val="1"/>
          <w:color w:val="004e9a"/>
          <w:sz w:val="32"/>
          <w:szCs w:val="32"/>
          <w:rtl w:val="0"/>
        </w:rPr>
        <w:t xml:space="preserve">Strumento </w:t>
      </w:r>
      <w:r w:rsidDel="00000000" w:rsidR="00000000" w:rsidRPr="00000000">
        <w:rPr>
          <w:b w:val="1"/>
          <w:bCs w:val="1"/>
          <w:color w:val="2f5496"/>
          <w:sz w:val="32"/>
          <w:szCs w:val="32"/>
          <w:rtl w:val="0"/>
        </w:rPr>
        <w:t xml:space="preserve">51 – Supportare i migranti nel riflettere sul proprio apprendimento</w:t>
      </w:r>
    </w:p>
    <w:p w:rsidR="00000000" w:rsidDel="00000000" w:rsidP="00000000" w:rsidRDefault="00000000" w:rsidRPr="00000000" w14:paraId="0000000B">
      <w:pPr>
        <w:spacing w:after="0" w:lineRule="auto"/>
        <w:jc w:val="center"/>
        <w:rPr>
          <w:b w:val="1"/>
          <w:bCs w:val="1"/>
          <w:color w:val="2f5496"/>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Suggerire delle attività per stimolare una riflessione sul percorso di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apprendimento linguistico.</w:t>
      </w:r>
    </w:p>
    <w:p w:rsidR="00000000" w:rsidDel="00000000" w:rsidP="00000000" w:rsidRDefault="00000000" w:rsidRPr="00000000" w14:paraId="0000000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sz w:val="24"/>
          <w:szCs w:val="24"/>
        </w:rPr>
      </w:pPr>
      <w:r w:rsidDel="00000000" w:rsidR="00000000" w:rsidRPr="00000000">
        <w:rPr>
          <w:sz w:val="24"/>
          <w:szCs w:val="24"/>
          <w:rtl w:val="0"/>
        </w:rPr>
        <w:t xml:space="preserve">Alcuni apprendenti potrebbero non avere familiarità con attività di riflessione nei contesti di apprendimento perché potrebbe non essere una pratica educativa comune nei loro Paesi di provenienza (vedi anche Strumento 44 – </w:t>
      </w:r>
      <w:r w:rsidDel="00000000" w:rsidR="00000000" w:rsidRPr="00000000">
        <w:rPr>
          <w:i w:val="1"/>
          <w:iCs w:val="1"/>
          <w:sz w:val="24"/>
          <w:szCs w:val="24"/>
          <w:u w:val="single"/>
          <w:rtl w:val="0"/>
        </w:rPr>
        <w:t xml:space="preserve">Profilo linguistico dei migranti</w:t>
      </w:r>
      <w:r w:rsidDel="00000000" w:rsidR="00000000" w:rsidRPr="00000000">
        <w:rPr>
          <w:sz w:val="24"/>
          <w:szCs w:val="24"/>
          <w:rtl w:val="0"/>
        </w:rPr>
        <w:t xml:space="preserve">). </w:t>
      </w:r>
    </w:p>
    <w:p w:rsidR="00000000" w:rsidDel="00000000" w:rsidP="00000000" w:rsidRDefault="00000000" w:rsidRPr="00000000" w14:paraId="00000010">
      <w:pPr>
        <w:spacing w:after="0" w:line="276" w:lineRule="auto"/>
        <w:jc w:val="both"/>
        <w:rPr>
          <w:sz w:val="24"/>
          <w:szCs w:val="24"/>
        </w:rPr>
      </w:pPr>
      <w:r w:rsidDel="00000000" w:rsidR="00000000" w:rsidRPr="00000000">
        <w:rPr>
          <w:sz w:val="24"/>
          <w:szCs w:val="24"/>
          <w:rtl w:val="0"/>
        </w:rPr>
        <w:t xml:space="preserve">La riflessione è un processo importante per aumentare la consapevolezza degli apprendenti riguardo ai vari aspetti della lingua e per individuare strategie utili per lo sviluppo delle competenze linguistiche. Tuttavia, prima di adottare questo strumento, è consigliabile assicurarsi che gli apprendenti comprendano chiaramente gli obiettivi di questo momento di riflessione. In particolare, è importante che capiscano che non si tratta di un test, ma di un'opportunità per ripensare al proprio apprendimento. </w:t>
      </w:r>
    </w:p>
    <w:p w:rsidR="00000000" w:rsidDel="00000000" w:rsidP="00000000" w:rsidRDefault="00000000" w:rsidRPr="00000000" w14:paraId="0000001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b w:val="1"/>
          <w:bCs w:val="1"/>
          <w:sz w:val="24"/>
          <w:szCs w:val="24"/>
        </w:rPr>
      </w:pPr>
      <w:r w:rsidDel="00000000" w:rsidR="00000000" w:rsidRPr="00000000">
        <w:rPr>
          <w:b w:val="1"/>
          <w:bCs w:val="1"/>
          <w:sz w:val="24"/>
          <w:szCs w:val="24"/>
          <w:rtl w:val="0"/>
        </w:rPr>
        <w:t xml:space="preserve">Come usare questa attività </w:t>
      </w:r>
    </w:p>
    <w:p w:rsidR="00000000" w:rsidDel="00000000" w:rsidP="00000000" w:rsidRDefault="00000000" w:rsidRPr="00000000" w14:paraId="00000013">
      <w:pPr>
        <w:spacing w:after="0" w:line="276" w:lineRule="auto"/>
        <w:jc w:val="both"/>
        <w:rPr>
          <w:sz w:val="24"/>
          <w:szCs w:val="24"/>
        </w:rPr>
      </w:pPr>
      <w:r w:rsidDel="00000000" w:rsidR="00000000" w:rsidRPr="00000000">
        <w:rPr>
          <w:sz w:val="24"/>
          <w:szCs w:val="24"/>
          <w:rtl w:val="0"/>
        </w:rPr>
        <w:t xml:space="preserve">Ti consigliamo di: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introdurre gradualmente l’attività per poi regolarizzarne la somministrazione man mano che gli apprendenti prendono confidenza con lo strumento;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ripetere regolarmente l’attività affinché il prevedere e il riflettere sul proprio percorso formativo diventino parti naturali del processo di apprendimento.</w:t>
      </w:r>
    </w:p>
    <w:p w:rsidR="00000000" w:rsidDel="00000000" w:rsidP="00000000" w:rsidRDefault="00000000" w:rsidRPr="00000000" w14:paraId="00000016">
      <w:pPr>
        <w:spacing w:after="0" w:line="276"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b w:val="1"/>
          <w:bCs w:val="1"/>
          <w:sz w:val="24"/>
          <w:szCs w:val="24"/>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1559"/>
        <w:gridCol w:w="1553"/>
        <w:tblGridChange w:id="0">
          <w:tblGrid>
            <w:gridCol w:w="6516"/>
            <w:gridCol w:w="1559"/>
            <w:gridCol w:w="1553"/>
          </w:tblGrid>
        </w:tblGridChange>
      </w:tblGrid>
      <w:tr>
        <w:trPr>
          <w:cantSplit w:val="0"/>
          <w:tblHeader w:val="0"/>
        </w:trPr>
        <w:tc>
          <w:tcPr/>
          <w:p w:rsidR="00000000" w:rsidDel="00000000" w:rsidP="00000000" w:rsidRDefault="00000000" w:rsidRPr="00000000" w14:paraId="00000019">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 cosa trovo facile o difficile nella lingua italiana</w:t>
            </w:r>
          </w:p>
        </w:tc>
        <w:tc>
          <w:tcPr/>
          <w:p w:rsidR="00000000" w:rsidDel="00000000" w:rsidP="00000000" w:rsidRDefault="00000000" w:rsidRPr="00000000" w14:paraId="0000001A">
            <w:pPr>
              <w:spacing w:after="0" w:line="276"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313023</wp:posOffset>
                  </wp:positionH>
                  <wp:positionV relativeFrom="paragraph">
                    <wp:posOffset>0</wp:posOffset>
                  </wp:positionV>
                  <wp:extent cx="306070" cy="312420"/>
                  <wp:effectExtent b="0" l="0" r="0" t="0"/>
                  <wp:wrapNone/>
                  <wp:docPr descr="Immagine che contiene emoticon, sorridente, clipart, sorriso&#10;&#10;Descrizione generata automaticamente" id="1893419058" name="image7.png"/>
                  <a:graphic>
                    <a:graphicData uri="http://schemas.openxmlformats.org/drawingml/2006/picture">
                      <pic:pic>
                        <pic:nvPicPr>
                          <pic:cNvPr descr="Immagine che contiene emoticon, sorridente, clipart, sorriso&#10;&#10;Descrizione generata automaticamente" id="0" name="image7.png"/>
                          <pic:cNvPicPr preferRelativeResize="0"/>
                        </pic:nvPicPr>
                        <pic:blipFill>
                          <a:blip r:embed="rId10"/>
                          <a:srcRect b="0" l="0" r="0" t="0"/>
                          <a:stretch>
                            <a:fillRect/>
                          </a:stretch>
                        </pic:blipFill>
                        <pic:spPr>
                          <a:xfrm>
                            <a:off x="0" y="0"/>
                            <a:ext cx="306070" cy="312420"/>
                          </a:xfrm>
                          <a:prstGeom prst="rect"/>
                          <a:ln/>
                        </pic:spPr>
                      </pic:pic>
                    </a:graphicData>
                  </a:graphic>
                </wp:anchor>
              </w:drawing>
            </w:r>
          </w:p>
          <w:p w:rsidR="00000000" w:rsidDel="00000000" w:rsidP="00000000" w:rsidRDefault="00000000" w:rsidRPr="00000000" w14:paraId="0000001B">
            <w:pPr>
              <w:spacing w:after="0"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Facile</w:t>
            </w:r>
          </w:p>
        </w:tc>
        <w:tc>
          <w:tcPr/>
          <w:p w:rsidR="00000000" w:rsidDel="00000000" w:rsidP="00000000" w:rsidRDefault="00000000" w:rsidRPr="00000000" w14:paraId="0000001D">
            <w:pPr>
              <w:spacing w:after="0" w:line="276"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265414</wp:posOffset>
                  </wp:positionH>
                  <wp:positionV relativeFrom="paragraph">
                    <wp:posOffset>0</wp:posOffset>
                  </wp:positionV>
                  <wp:extent cx="349885" cy="318135"/>
                  <wp:effectExtent b="0" l="0" r="0" t="0"/>
                  <wp:wrapNone/>
                  <wp:docPr descr="Immagine che contiene emoticon, sorridente, giallo&#10;&#10;Descrizione generata automaticamente" id="1893419060" name="image8.png"/>
                  <a:graphic>
                    <a:graphicData uri="http://schemas.openxmlformats.org/drawingml/2006/picture">
                      <pic:pic>
                        <pic:nvPicPr>
                          <pic:cNvPr descr="Immagine che contiene emoticon, sorridente, giallo&#10;&#10;Descrizione generata automaticamente" id="0" name="image8.png"/>
                          <pic:cNvPicPr preferRelativeResize="0"/>
                        </pic:nvPicPr>
                        <pic:blipFill>
                          <a:blip r:embed="rId11"/>
                          <a:srcRect b="0" l="0" r="0" t="0"/>
                          <a:stretch>
                            <a:fillRect/>
                          </a:stretch>
                        </pic:blipFill>
                        <pic:spPr>
                          <a:xfrm>
                            <a:off x="0" y="0"/>
                            <a:ext cx="349885" cy="318135"/>
                          </a:xfrm>
                          <a:prstGeom prst="rect"/>
                          <a:ln/>
                        </pic:spPr>
                      </pic:pic>
                    </a:graphicData>
                  </a:graphic>
                </wp:anchor>
              </w:drawing>
            </w:r>
          </w:p>
          <w:p w:rsidR="00000000" w:rsidDel="00000000" w:rsidP="00000000" w:rsidRDefault="00000000" w:rsidRPr="00000000" w14:paraId="0000001E">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Difficile</w:t>
            </w:r>
          </w:p>
        </w:tc>
      </w:tr>
      <w:tr>
        <w:trPr>
          <w:cantSplit w:val="0"/>
          <w:tblHeader w:val="0"/>
        </w:trPr>
        <w:tc>
          <w:tcPr/>
          <w:p w:rsidR="00000000" w:rsidDel="00000000" w:rsidP="00000000" w:rsidRDefault="00000000" w:rsidRPr="00000000" w14:paraId="0000002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pronuncia delle parole</w:t>
            </w:r>
          </w:p>
        </w:tc>
        <w:tc>
          <w:tcPr/>
          <w:p w:rsidR="00000000" w:rsidDel="00000000" w:rsidP="00000000" w:rsidRDefault="00000000" w:rsidRPr="00000000" w14:paraId="00000021">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2">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Scrivere con il nuovo sistema di scrittura</w:t>
            </w:r>
          </w:p>
        </w:tc>
        <w:tc>
          <w:tcPr/>
          <w:p w:rsidR="00000000" w:rsidDel="00000000" w:rsidP="00000000" w:rsidRDefault="00000000" w:rsidRPr="00000000" w14:paraId="00000024">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5">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Comprendere la parola scritta</w:t>
            </w:r>
          </w:p>
        </w:tc>
        <w:tc>
          <w:tcPr/>
          <w:p w:rsidR="00000000" w:rsidDel="00000000" w:rsidP="00000000" w:rsidRDefault="00000000" w:rsidRPr="00000000" w14:paraId="00000027">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8">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Parlare con qualcuno</w:t>
            </w:r>
          </w:p>
        </w:tc>
        <w:tc>
          <w:tcPr/>
          <w:p w:rsidR="00000000" w:rsidDel="00000000" w:rsidP="00000000" w:rsidRDefault="00000000" w:rsidRPr="00000000" w14:paraId="0000002A">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B">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Altre cose. Quali?</w:t>
            </w:r>
          </w:p>
        </w:tc>
        <w:tc>
          <w:tcPr/>
          <w:p w:rsidR="00000000" w:rsidDel="00000000" w:rsidP="00000000" w:rsidRDefault="00000000" w:rsidRPr="00000000" w14:paraId="0000002D">
            <w:pPr>
              <w:spacing w:after="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after="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0">
            <w:pPr>
              <w:spacing w:line="276"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2">
      <w:pPr>
        <w:spacing w:after="0" w:line="276" w:lineRule="auto"/>
        <w:jc w:val="both"/>
        <w:rPr>
          <w:sz w:val="24"/>
          <w:szCs w:val="24"/>
        </w:rPr>
      </w:pPr>
      <w:r w:rsidDel="00000000" w:rsidR="00000000" w:rsidRPr="00000000">
        <w:rPr>
          <w:rtl w:val="0"/>
        </w:rPr>
      </w:r>
    </w:p>
    <w:tbl>
      <w:tblPr>
        <w:tblStyle w:val="Table3"/>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1559"/>
        <w:gridCol w:w="1553"/>
        <w:tblGridChange w:id="0">
          <w:tblGrid>
            <w:gridCol w:w="6516"/>
            <w:gridCol w:w="1559"/>
            <w:gridCol w:w="1553"/>
          </w:tblGrid>
        </w:tblGridChange>
      </w:tblGrid>
      <w:tr>
        <w:trPr>
          <w:cantSplit w:val="0"/>
          <w:tblHeader w:val="0"/>
        </w:trPr>
        <w:tc>
          <w:tcPr/>
          <w:p w:rsidR="00000000" w:rsidDel="00000000" w:rsidP="00000000" w:rsidRDefault="00000000" w:rsidRPr="00000000" w14:paraId="00000033">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 cosa mi aiuta nell’apprendimento della lingua italiana</w:t>
            </w:r>
          </w:p>
        </w:tc>
        <w:tc>
          <w:tcPr/>
          <w:p w:rsidR="00000000" w:rsidDel="00000000" w:rsidP="00000000" w:rsidRDefault="00000000" w:rsidRPr="00000000" w14:paraId="00000034">
            <w:pPr>
              <w:spacing w:after="0" w:line="276"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276860</wp:posOffset>
                  </wp:positionH>
                  <wp:positionV relativeFrom="paragraph">
                    <wp:posOffset>0</wp:posOffset>
                  </wp:positionV>
                  <wp:extent cx="257218" cy="262393"/>
                  <wp:effectExtent b="0" l="0" r="0" t="0"/>
                  <wp:wrapNone/>
                  <wp:docPr descr="Immagine che contiene emoticon, sorridente, clipart, sorriso&#10;&#10;Descrizione generata automaticamente" id="1893419056" name="image5.png"/>
                  <a:graphic>
                    <a:graphicData uri="http://schemas.openxmlformats.org/drawingml/2006/picture">
                      <pic:pic>
                        <pic:nvPicPr>
                          <pic:cNvPr descr="Immagine che contiene emoticon, sorridente, clipart, sorriso&#10;&#10;Descrizione generata automaticamente" id="0" name="image5.png"/>
                          <pic:cNvPicPr preferRelativeResize="0"/>
                        </pic:nvPicPr>
                        <pic:blipFill>
                          <a:blip r:embed="rId12"/>
                          <a:srcRect b="0" l="0" r="0" t="0"/>
                          <a:stretch>
                            <a:fillRect/>
                          </a:stretch>
                        </pic:blipFill>
                        <pic:spPr>
                          <a:xfrm>
                            <a:off x="0" y="0"/>
                            <a:ext cx="257218" cy="262393"/>
                          </a:xfrm>
                          <a:prstGeom prst="rect"/>
                          <a:ln/>
                        </pic:spPr>
                      </pic:pic>
                    </a:graphicData>
                  </a:graphic>
                </wp:anchor>
              </w:drawing>
            </w:r>
          </w:p>
          <w:p w:rsidR="00000000" w:rsidDel="00000000" w:rsidP="00000000" w:rsidRDefault="00000000" w:rsidRPr="00000000" w14:paraId="00000035">
            <w:pPr>
              <w:spacing w:after="0"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 aiuta</w:t>
            </w:r>
          </w:p>
        </w:tc>
        <w:tc>
          <w:tcPr/>
          <w:p w:rsidR="00000000" w:rsidDel="00000000" w:rsidP="00000000" w:rsidRDefault="00000000" w:rsidRPr="00000000" w14:paraId="00000037">
            <w:pPr>
              <w:spacing w:after="0" w:line="276"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360808</wp:posOffset>
                  </wp:positionH>
                  <wp:positionV relativeFrom="paragraph">
                    <wp:posOffset>0</wp:posOffset>
                  </wp:positionV>
                  <wp:extent cx="302150" cy="274732"/>
                  <wp:effectExtent b="0" l="0" r="0" t="0"/>
                  <wp:wrapNone/>
                  <wp:docPr descr="Immagine che contiene emoticon, sorridente, giallo&#10;&#10;Descrizione generata automaticamente" id="1893419061" name="image6.png"/>
                  <a:graphic>
                    <a:graphicData uri="http://schemas.openxmlformats.org/drawingml/2006/picture">
                      <pic:pic>
                        <pic:nvPicPr>
                          <pic:cNvPr descr="Immagine che contiene emoticon, sorridente, giallo&#10;&#10;Descrizione generata automaticamente" id="0" name="image6.png"/>
                          <pic:cNvPicPr preferRelativeResize="0"/>
                        </pic:nvPicPr>
                        <pic:blipFill>
                          <a:blip r:embed="rId13"/>
                          <a:srcRect b="0" l="0" r="0" t="0"/>
                          <a:stretch>
                            <a:fillRect/>
                          </a:stretch>
                        </pic:blipFill>
                        <pic:spPr>
                          <a:xfrm>
                            <a:off x="0" y="0"/>
                            <a:ext cx="302150" cy="274732"/>
                          </a:xfrm>
                          <a:prstGeom prst="rect"/>
                          <a:ln/>
                        </pic:spPr>
                      </pic:pic>
                    </a:graphicData>
                  </a:graphic>
                </wp:anchor>
              </w:drawing>
            </w:r>
          </w:p>
          <w:p w:rsidR="00000000" w:rsidDel="00000000" w:rsidP="00000000" w:rsidRDefault="00000000" w:rsidRPr="00000000" w14:paraId="00000038">
            <w:pPr>
              <w:spacing w:after="0"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mi aiuta</w:t>
            </w:r>
          </w:p>
        </w:tc>
      </w:tr>
      <w:tr>
        <w:trPr>
          <w:cantSplit w:val="0"/>
          <w:tblHeader w:val="0"/>
        </w:trPr>
        <w:tc>
          <w:tcPr/>
          <w:p w:rsidR="00000000" w:rsidDel="00000000" w:rsidP="00000000" w:rsidRDefault="00000000" w:rsidRPr="00000000" w14:paraId="0000003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L’uso di materiale autentico (immagini, testi, oggetti) </w:t>
            </w:r>
          </w:p>
        </w:tc>
        <w:tc>
          <w:tcPr/>
          <w:p w:rsidR="00000000" w:rsidDel="00000000" w:rsidP="00000000" w:rsidRDefault="00000000" w:rsidRPr="00000000" w14:paraId="0000003B">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C">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Lavorare tutti insieme </w:t>
            </w:r>
          </w:p>
        </w:tc>
        <w:tc>
          <w:tcPr/>
          <w:p w:rsidR="00000000" w:rsidDel="00000000" w:rsidP="00000000" w:rsidRDefault="00000000" w:rsidRPr="00000000" w14:paraId="0000003E">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F">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Lavorare in piccoli gruppi </w:t>
            </w:r>
          </w:p>
        </w:tc>
        <w:tc>
          <w:tcPr/>
          <w:p w:rsidR="00000000" w:rsidDel="00000000" w:rsidP="00000000" w:rsidRDefault="00000000" w:rsidRPr="00000000" w14:paraId="00000041">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2">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Lavorare in coppia</w:t>
            </w:r>
          </w:p>
        </w:tc>
        <w:tc>
          <w:tcPr/>
          <w:p w:rsidR="00000000" w:rsidDel="00000000" w:rsidP="00000000" w:rsidRDefault="00000000" w:rsidRPr="00000000" w14:paraId="00000044">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5">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Lavorare da solo</w:t>
            </w:r>
          </w:p>
        </w:tc>
        <w:tc>
          <w:tcPr/>
          <w:p w:rsidR="00000000" w:rsidDel="00000000" w:rsidP="00000000" w:rsidRDefault="00000000" w:rsidRPr="00000000" w14:paraId="00000047">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8">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spiegazioni dell’insegnante</w:t>
            </w:r>
          </w:p>
        </w:tc>
        <w:tc>
          <w:tcPr/>
          <w:p w:rsidR="00000000" w:rsidDel="00000000" w:rsidP="00000000" w:rsidRDefault="00000000" w:rsidRPr="00000000" w14:paraId="0000004A">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B">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Utilizzare dispositivi (smartphone, computer, ecc.)</w:t>
            </w:r>
          </w:p>
        </w:tc>
        <w:tc>
          <w:tcPr/>
          <w:p w:rsidR="00000000" w:rsidDel="00000000" w:rsidP="00000000" w:rsidRDefault="00000000" w:rsidRPr="00000000" w14:paraId="0000004D">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E">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Usare altre lingue ponte (ad esempio l’inglese)</w:t>
            </w:r>
          </w:p>
        </w:tc>
        <w:tc>
          <w:tcPr/>
          <w:p w:rsidR="00000000" w:rsidDel="00000000" w:rsidP="00000000" w:rsidRDefault="00000000" w:rsidRPr="00000000" w14:paraId="00000050">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1">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Usare la mia lingua </w:t>
            </w:r>
          </w:p>
        </w:tc>
        <w:tc>
          <w:tcPr/>
          <w:p w:rsidR="00000000" w:rsidDel="00000000" w:rsidP="00000000" w:rsidRDefault="00000000" w:rsidRPr="00000000" w14:paraId="00000053">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L’aiuto del mediatore</w:t>
            </w:r>
          </w:p>
        </w:tc>
        <w:tc>
          <w:tcPr/>
          <w:p w:rsidR="00000000" w:rsidDel="00000000" w:rsidP="00000000" w:rsidRDefault="00000000" w:rsidRPr="00000000" w14:paraId="00000056">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7">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attività organizzate al di fuori dell’ambiente di apprendimento</w:t>
            </w:r>
          </w:p>
        </w:tc>
        <w:tc>
          <w:tcPr/>
          <w:p w:rsidR="00000000" w:rsidDel="00000000" w:rsidP="00000000" w:rsidRDefault="00000000" w:rsidRPr="00000000" w14:paraId="00000059">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A">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Fare attività ludiche e giochi didattici</w:t>
            </w:r>
          </w:p>
        </w:tc>
        <w:tc>
          <w:tcPr/>
          <w:p w:rsidR="00000000" w:rsidDel="00000000" w:rsidP="00000000" w:rsidRDefault="00000000" w:rsidRPr="00000000" w14:paraId="0000005C">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D">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Seguire le attività del manuale di lingua italiana</w:t>
            </w:r>
          </w:p>
        </w:tc>
        <w:tc>
          <w:tcPr/>
          <w:p w:rsidR="00000000" w:rsidDel="00000000" w:rsidP="00000000" w:rsidRDefault="00000000" w:rsidRPr="00000000" w14:paraId="0000005F">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0">
            <w:pPr>
              <w:spacing w:line="276"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Altre cose. Quali?</w:t>
            </w:r>
          </w:p>
        </w:tc>
        <w:tc>
          <w:tcPr/>
          <w:p w:rsidR="00000000" w:rsidDel="00000000" w:rsidP="00000000" w:rsidRDefault="00000000" w:rsidRPr="00000000" w14:paraId="00000062">
            <w:pPr>
              <w:spacing w:after="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after="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after="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76"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6">
            <w:pPr>
              <w:spacing w:line="276"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7">
      <w:pPr>
        <w:spacing w:after="0" w:line="276" w:lineRule="auto"/>
        <w:jc w:val="both"/>
        <w:rPr>
          <w:b w:val="1"/>
          <w:bCs w:val="1"/>
          <w:color w:val="2f5496"/>
          <w:sz w:val="24"/>
          <w:szCs w:val="24"/>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134" w:top="28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tabs>
        <w:tab w:val="center" w:leader="none" w:pos="5046"/>
        <w:tab w:val="right" w:leader="none" w:pos="10438.000000000002"/>
      </w:tabs>
      <w:spacing w:after="0" w:line="240" w:lineRule="auto"/>
      <w:rPr/>
    </w:pPr>
    <w:r w:rsidDel="00000000" w:rsidR="00000000" w:rsidRPr="00000000">
      <w:rPr>
        <w:b w:val="1"/>
        <w:bCs w:val="1"/>
        <w:color w:val="434343"/>
        <w:sz w:val="18"/>
        <w:szCs w:val="18"/>
        <w:highlight w:val="white"/>
        <w:rtl w:val="0"/>
      </w:rPr>
      <w:t xml:space="preserve">Strumento 51 – Supporto Linguistico fornito a Migranti</w:t>
    </w:r>
    <w:r w:rsidDel="00000000" w:rsidR="00000000" w:rsidRPr="00000000">
      <w:rPr>
        <w:rFonts w:ascii="Aptos" w:cs="Aptos" w:eastAsia="Aptos" w:hAnsi="Aptos"/>
        <w:sz w:val="24"/>
        <w:szCs w:val="24"/>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tabs>
        <w:tab w:val="center" w:leader="none" w:pos="5046"/>
        <w:tab w:val="right" w:leader="none" w:pos="10438.000000000002"/>
      </w:tabs>
      <w:spacing w:after="0" w:line="240" w:lineRule="auto"/>
      <w:rPr/>
    </w:pPr>
    <w:r w:rsidDel="00000000" w:rsidR="00000000" w:rsidRPr="00000000">
      <w:rPr>
        <w:rFonts w:ascii="Aptos" w:cs="Aptos" w:eastAsia="Aptos" w:hAnsi="Aptos"/>
        <w:sz w:val="24"/>
        <w:szCs w:val="24"/>
      </w:rPr>
      <w:drawing>
        <wp:inline distB="0" distT="0" distL="0" distR="0">
          <wp:extent cx="1049244" cy="343361"/>
          <wp:effectExtent b="0" l="0" r="0" t="0"/>
          <wp:docPr descr="Immagine che contiene testo, Carattere, Elementi grafici, logo&#10;&#10;Il contenuto generato dall'IA potrebbe non essere corretto." id="1893419055" name="image3.jpg"/>
          <a:graphic>
            <a:graphicData uri="http://schemas.openxmlformats.org/drawingml/2006/picture">
              <pic:pic>
                <pic:nvPicPr>
                  <pic:cNvPr descr="Immagine che contiene testo, Carattere, Elementi grafici, logo&#10;&#10;Il contenuto generato dall'IA potrebbe non essere corretto." id="0" name="image3.jpg"/>
                  <pic:cNvPicPr preferRelativeResize="0"/>
                </pic:nvPicPr>
                <pic:blipFill>
                  <a:blip r:embed="rId1"/>
                  <a:srcRect b="0" l="0" r="0" t="0"/>
                  <a:stretch>
                    <a:fillRect/>
                  </a:stretch>
                </pic:blipFill>
                <pic:spPr>
                  <a:xfrm>
                    <a:off x="0" y="0"/>
                    <a:ext cx="1049244" cy="343361"/>
                  </a:xfrm>
                  <a:prstGeom prst="rect"/>
                  <a:ln/>
                </pic:spPr>
              </pic:pic>
            </a:graphicData>
          </a:graphic>
        </wp:inline>
      </w:drawing>
    </w:r>
    <w:r w:rsidDel="00000000" w:rsidR="00000000" w:rsidRPr="00000000">
      <w:rPr>
        <w:rFonts w:ascii="Aptos" w:cs="Aptos" w:eastAsia="Aptos" w:hAnsi="Aptos"/>
        <w:sz w:val="24"/>
        <w:szCs w:val="24"/>
        <w:rtl w:val="0"/>
      </w:rPr>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/2</w:t>
      <w:tab/>
    </w:r>
    <w:hyperlink r:id="rId2">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1070" w:hanging="360"/>
      <w:jc w:val="center"/>
    </w:pPr>
    <w:rPr>
      <w:rFonts w:ascii="Calibri" w:cs="Calibri" w:eastAsia="Calibri" w:hAnsi="Calibri"/>
      <w:b w:val="1"/>
      <w:bCs w:val="1"/>
      <w:color w:val="2f5496"/>
      <w:sz w:val="36"/>
      <w:szCs w:val="36"/>
    </w:rPr>
  </w:style>
  <w:style w:type="paragraph" w:styleId="Heading2">
    <w:name w:val="heading 2"/>
    <w:basedOn w:val="Normal"/>
    <w:next w:val="Normal"/>
    <w:pPr>
      <w:keepNext w:val="1"/>
      <w:keepLines w:val="1"/>
      <w:spacing w:after="120" w:before="40" w:line="276" w:lineRule="auto"/>
      <w:jc w:val="center"/>
    </w:pPr>
    <w:rPr>
      <w:b w:val="1"/>
      <w:bCs w:val="1"/>
      <w:color w:val="0070c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99"/>
    <w:qFormat w:val="1"/>
    <w:rsid w:val="006C6A7D"/>
    <w:pPr>
      <w:ind w:left="720"/>
      <w:contextualSpacing w:val="1"/>
    </w:pPr>
  </w:style>
  <w:style w:type="character" w:styleId="Rimandocommento">
    <w:name w:val="annotation reference"/>
    <w:basedOn w:val="Carpredefinitoparagrafo"/>
    <w:uiPriority w:val="99"/>
    <w:semiHidden w:val="1"/>
    <w:unhideWhenUsed w:val="1"/>
    <w:rsid w:val="00565D53"/>
    <w:rPr>
      <w:sz w:val="16"/>
      <w:szCs w:val="16"/>
    </w:rPr>
  </w:style>
  <w:style w:type="paragraph" w:styleId="Testocommento">
    <w:name w:val="annotation text"/>
    <w:basedOn w:val="Normale"/>
    <w:link w:val="TestocommentoCarattere"/>
    <w:uiPriority w:val="99"/>
    <w:unhideWhenUsed w:val="1"/>
    <w:rsid w:val="00565D53"/>
    <w:pPr>
      <w:spacing w:after="0" w:line="240" w:lineRule="auto"/>
    </w:pPr>
    <w:rPr>
      <w:rFonts w:eastAsiaTheme="minorHAnsi"/>
      <w:sz w:val="20"/>
      <w:szCs w:val="20"/>
      <w:lang w:eastAsia="en-US" w:val="de-DE"/>
    </w:rPr>
  </w:style>
  <w:style w:type="character" w:styleId="TestocommentoCarattere" w:customStyle="1">
    <w:name w:val="Testo commento Carattere"/>
    <w:basedOn w:val="Carpredefinitoparagrafo"/>
    <w:link w:val="Testocommento"/>
    <w:uiPriority w:val="99"/>
    <w:rsid w:val="00565D53"/>
    <w:rPr>
      <w:rFonts w:eastAsiaTheme="minorHAnsi"/>
      <w:sz w:val="20"/>
      <w:szCs w:val="20"/>
      <w:lang w:eastAsia="en-US" w:val="de-DE"/>
    </w:rPr>
  </w:style>
  <w:style w:type="paragraph" w:styleId="Testofumetto">
    <w:name w:val="Balloon Text"/>
    <w:basedOn w:val="Normale"/>
    <w:link w:val="TestofumettoCarattere"/>
    <w:uiPriority w:val="99"/>
    <w:semiHidden w:val="1"/>
    <w:unhideWhenUsed w:val="1"/>
    <w:rsid w:val="00565D53"/>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565D53"/>
    <w:rPr>
      <w:rFonts w:ascii="Segoe UI" w:cs="Segoe UI" w:hAnsi="Segoe UI"/>
      <w:sz w:val="18"/>
      <w:szCs w:val="18"/>
    </w:rPr>
  </w:style>
  <w:style w:type="paragraph" w:styleId="xmsonormal" w:customStyle="1">
    <w:name w:val="x_msonormal"/>
    <w:basedOn w:val="Normale"/>
    <w:rsid w:val="00565D53"/>
    <w:pPr>
      <w:spacing w:after="0" w:line="240" w:lineRule="auto"/>
    </w:pPr>
    <w:rPr>
      <w:rFonts w:ascii="Calibri" w:cs="Calibri" w:hAnsi="Calibri" w:eastAsiaTheme="minorHAnsi"/>
      <w:lang w:eastAsia="fr-FR" w:val="fr-FR"/>
    </w:rPr>
  </w:style>
  <w:style w:type="paragraph" w:styleId="Soggettocommento">
    <w:name w:val="annotation subject"/>
    <w:basedOn w:val="Testocommento"/>
    <w:next w:val="Testocommento"/>
    <w:link w:val="SoggettocommentoCarattere"/>
    <w:uiPriority w:val="99"/>
    <w:semiHidden w:val="1"/>
    <w:unhideWhenUsed w:val="1"/>
    <w:rsid w:val="005664D0"/>
    <w:pPr>
      <w:spacing w:after="160"/>
    </w:pPr>
    <w:rPr>
      <w:rFonts w:eastAsiaTheme="minorEastAsia"/>
      <w:b w:val="1"/>
      <w:bCs w:val="1"/>
      <w:lang w:eastAsia="zh-CN" w:val="en-GB"/>
    </w:rPr>
  </w:style>
  <w:style w:type="character" w:styleId="SoggettocommentoCarattere" w:customStyle="1">
    <w:name w:val="Soggetto commento Carattere"/>
    <w:basedOn w:val="TestocommentoCarattere"/>
    <w:link w:val="Soggettocommento"/>
    <w:uiPriority w:val="99"/>
    <w:semiHidden w:val="1"/>
    <w:rsid w:val="005664D0"/>
    <w:rPr>
      <w:rFonts w:eastAsiaTheme="minorHAnsi"/>
      <w:b w:val="1"/>
      <w:bCs w:val="1"/>
      <w:sz w:val="20"/>
      <w:szCs w:val="20"/>
      <w:lang w:eastAsia="en-US" w:val="de-DE"/>
    </w:rPr>
  </w:style>
  <w:style w:type="paragraph" w:styleId="Revisione">
    <w:name w:val="Revision"/>
    <w:hidden w:val="1"/>
    <w:uiPriority w:val="99"/>
    <w:semiHidden w:val="1"/>
    <w:rsid w:val="00277D5B"/>
    <w:pPr>
      <w:spacing w:after="0" w:line="240" w:lineRule="auto"/>
    </w:pPr>
  </w:style>
  <w:style w:type="paragraph" w:styleId="Testonotaapidipagina">
    <w:name w:val="footnote text"/>
    <w:basedOn w:val="Normale"/>
    <w:link w:val="TestonotaapidipaginaCarattere"/>
    <w:uiPriority w:val="99"/>
    <w:unhideWhenUsed w:val="1"/>
    <w:qFormat w:val="1"/>
    <w:rsid w:val="007A1039"/>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rsid w:val="007A1039"/>
    <w:rPr>
      <w:sz w:val="20"/>
      <w:szCs w:val="20"/>
    </w:rPr>
  </w:style>
  <w:style w:type="character" w:styleId="Rimandonotaapidipagina">
    <w:name w:val="footnote reference"/>
    <w:basedOn w:val="Carpredefinitoparagrafo"/>
    <w:uiPriority w:val="99"/>
    <w:unhideWhenUsed w:val="1"/>
    <w:qFormat w:val="1"/>
    <w:rsid w:val="007A1039"/>
    <w:rPr>
      <w:vertAlign w:val="superscript"/>
    </w:rPr>
  </w:style>
  <w:style w:type="paragraph" w:styleId="Intestazione">
    <w:name w:val="header"/>
    <w:basedOn w:val="Normale"/>
    <w:link w:val="IntestazioneCarattere"/>
    <w:uiPriority w:val="99"/>
    <w:unhideWhenUsed w:val="1"/>
    <w:rsid w:val="00CC5D65"/>
    <w:pPr>
      <w:tabs>
        <w:tab w:val="center" w:pos="4513"/>
        <w:tab w:val="right" w:pos="9026"/>
      </w:tabs>
      <w:spacing w:after="0" w:line="240" w:lineRule="auto"/>
    </w:pPr>
  </w:style>
  <w:style w:type="character" w:styleId="IntestazioneCarattere" w:customStyle="1">
    <w:name w:val="Intestazione Carattere"/>
    <w:basedOn w:val="Carpredefinitoparagrafo"/>
    <w:link w:val="Intestazione"/>
    <w:uiPriority w:val="99"/>
    <w:rsid w:val="00CC5D65"/>
  </w:style>
  <w:style w:type="paragraph" w:styleId="Pidipagina">
    <w:name w:val="footer"/>
    <w:basedOn w:val="Normale"/>
    <w:link w:val="PidipaginaCarattere"/>
    <w:uiPriority w:val="99"/>
    <w:unhideWhenUsed w:val="1"/>
    <w:rsid w:val="00CC5D65"/>
    <w:pPr>
      <w:tabs>
        <w:tab w:val="center" w:pos="4513"/>
        <w:tab w:val="right" w:pos="9026"/>
      </w:tabs>
      <w:spacing w:after="0" w:line="240" w:lineRule="auto"/>
    </w:pPr>
  </w:style>
  <w:style w:type="character" w:styleId="PidipaginaCarattere" w:customStyle="1">
    <w:name w:val="Piè di pagina Carattere"/>
    <w:basedOn w:val="Carpredefinitoparagrafo"/>
    <w:link w:val="Pidipagina"/>
    <w:uiPriority w:val="99"/>
    <w:rsid w:val="00CC5D65"/>
  </w:style>
  <w:style w:type="table" w:styleId="Grigliatabella">
    <w:name w:val="Table Grid"/>
    <w:basedOn w:val="Tabellanormale"/>
    <w:uiPriority w:val="39"/>
    <w:rsid w:val="00CC5D65"/>
    <w:pPr>
      <w:spacing w:after="0" w:line="240" w:lineRule="auto"/>
    </w:pPr>
    <w:rPr>
      <w:rFonts w:ascii="Times New Roman" w:cs="Times New Roman" w:eastAsia="Times New Roman" w:hAnsi="Times New Roman"/>
      <w:sz w:val="20"/>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1Carattere" w:customStyle="1">
    <w:name w:val="Titolo 1 Carattere"/>
    <w:basedOn w:val="Carpredefinitoparagrafo"/>
    <w:link w:val="Titolo1"/>
    <w:uiPriority w:val="9"/>
    <w:rsid w:val="004D2DE1"/>
    <w:rPr>
      <w:rFonts w:eastAsia="Calibri" w:asciiTheme="majorHAnsi" w:cstheme="minorHAnsi" w:hAnsiTheme="majorHAnsi"/>
      <w:b w:val="1"/>
      <w:color w:val="2f5496" w:themeColor="accent1" w:themeShade="0000BF"/>
      <w:sz w:val="36"/>
      <w:szCs w:val="36"/>
      <w:lang w:eastAsia="en-US"/>
    </w:rPr>
  </w:style>
  <w:style w:type="character" w:styleId="Collegamentoipertestuale">
    <w:name w:val="Hyperlink"/>
    <w:basedOn w:val="Carpredefinitoparagrafo"/>
    <w:uiPriority w:val="99"/>
    <w:unhideWhenUsed w:val="1"/>
    <w:rsid w:val="000A2EC9"/>
    <w:rPr>
      <w:color w:val="0563c1" w:themeColor="hyperlink"/>
      <w:u w:val="single"/>
    </w:rPr>
  </w:style>
  <w:style w:type="character" w:styleId="UnresolvedMention1" w:customStyle="1">
    <w:name w:val="Unresolved Mention1"/>
    <w:basedOn w:val="Carpredefinitoparagrafo"/>
    <w:uiPriority w:val="99"/>
    <w:semiHidden w:val="1"/>
    <w:unhideWhenUsed w:val="1"/>
    <w:rsid w:val="000A2EC9"/>
    <w:rPr>
      <w:color w:val="605e5c"/>
      <w:shd w:color="auto" w:fill="e1dfdd" w:val="clear"/>
    </w:rPr>
  </w:style>
  <w:style w:type="paragraph" w:styleId="Nessunaspaziatura">
    <w:name w:val="No Spacing"/>
    <w:link w:val="NessunaspaziaturaCarattere"/>
    <w:uiPriority w:val="1"/>
    <w:qFormat w:val="1"/>
    <w:rsid w:val="00F110C2"/>
    <w:pPr>
      <w:spacing w:after="0" w:line="240" w:lineRule="auto"/>
    </w:pPr>
    <w:rPr>
      <w:lang w:eastAsia="en-US" w:val="en-US"/>
    </w:rPr>
  </w:style>
  <w:style w:type="character" w:styleId="NessunaspaziaturaCarattere" w:customStyle="1">
    <w:name w:val="Nessuna spaziatura Carattere"/>
    <w:basedOn w:val="Carpredefinitoparagrafo"/>
    <w:link w:val="Nessunaspaziatura"/>
    <w:uiPriority w:val="1"/>
    <w:rsid w:val="00F110C2"/>
    <w:rPr>
      <w:lang w:eastAsia="en-US" w:val="en-US"/>
    </w:rPr>
  </w:style>
  <w:style w:type="paragraph" w:styleId="TKMAINTITLE" w:customStyle="1">
    <w:name w:val="TK MAIN TITLE"/>
    <w:basedOn w:val="Normale"/>
    <w:qFormat w:val="1"/>
    <w:rsid w:val="002F148B"/>
    <w:pPr>
      <w:spacing w:after="120" w:before="120" w:line="240" w:lineRule="auto"/>
      <w:jc w:val="center"/>
    </w:pPr>
    <w:rPr>
      <w:rFonts w:ascii="Calibri" w:cs="Calibri" w:eastAsia="Calibri" w:hAnsi="Calibri"/>
      <w:b w:val="1"/>
      <w:bCs w:val="1"/>
      <w:color w:val="2f5496" w:themeColor="accent1" w:themeShade="0000BF"/>
      <w:sz w:val="40"/>
      <w:szCs w:val="40"/>
      <w:lang w:eastAsia="en-US"/>
    </w:rPr>
  </w:style>
  <w:style w:type="paragraph" w:styleId="TKAIM" w:customStyle="1">
    <w:name w:val="TK AIM"/>
    <w:uiPriority w:val="99"/>
    <w:qFormat w:val="1"/>
    <w:rsid w:val="005C1300"/>
    <w:pPr>
      <w:shd w:color="auto" w:fill="dddddd" w:val="clear"/>
      <w:tabs>
        <w:tab w:val="left" w:pos="709"/>
      </w:tabs>
      <w:spacing w:after="480" w:before="480" w:line="240" w:lineRule="auto"/>
      <w:ind w:left="709" w:hanging="709"/>
    </w:pPr>
    <w:rPr>
      <w:rFonts w:ascii="Calibri" w:cs="Times New Roman" w:eastAsia="Calibri" w:hAnsi="Calibri"/>
      <w:b w:val="1"/>
      <w:sz w:val="28"/>
      <w:szCs w:val="32"/>
      <w:lang w:eastAsia="en-US"/>
    </w:rPr>
  </w:style>
  <w:style w:type="paragraph" w:styleId="TKTextetableau" w:customStyle="1">
    <w:name w:val="TK Texte tableau"/>
    <w:uiPriority w:val="99"/>
    <w:qFormat w:val="1"/>
    <w:rsid w:val="00695981"/>
    <w:pPr>
      <w:framePr w:lines="0" w:hSpace="141" w:wrap="around" w:hAnchor="text" w:vAnchor="text" w:y="1"/>
      <w:spacing w:after="0" w:line="240" w:lineRule="auto"/>
    </w:pPr>
    <w:rPr>
      <w:rFonts w:ascii="Calibri" w:cs="Times New Roman" w:eastAsia="Times New Roman" w:hAnsi="Calibri"/>
      <w:szCs w:val="24"/>
      <w:lang w:eastAsia="en-US"/>
    </w:rPr>
  </w:style>
  <w:style w:type="paragraph" w:styleId="TKTEXTE" w:customStyle="1">
    <w:name w:val="TK TEXTE"/>
    <w:qFormat w:val="1"/>
    <w:rsid w:val="00695981"/>
    <w:pPr>
      <w:spacing w:after="120" w:before="120" w:line="240" w:lineRule="auto"/>
    </w:pPr>
    <w:rPr>
      <w:rFonts w:ascii="Calibri" w:cs="Calibri" w:eastAsia="Times New Roman" w:hAnsi="Calibri"/>
      <w:sz w:val="24"/>
      <w:szCs w:val="24"/>
      <w:lang w:eastAsia="en-US"/>
    </w:rPr>
  </w:style>
  <w:style w:type="paragraph" w:styleId="TKBulletLevel1" w:customStyle="1">
    <w:name w:val="TK Bullet Level1"/>
    <w:next w:val="Normale"/>
    <w:uiPriority w:val="99"/>
    <w:qFormat w:val="1"/>
    <w:rsid w:val="00695981"/>
    <w:pPr>
      <w:numPr>
        <w:numId w:val="2"/>
      </w:numPr>
      <w:tabs>
        <w:tab w:val="left" w:pos="567"/>
      </w:tabs>
      <w:spacing w:after="60" w:before="60" w:line="240" w:lineRule="auto"/>
    </w:pPr>
    <w:rPr>
      <w:rFonts w:ascii="Calibri" w:cs="Calibri" w:eastAsia="Calibri" w:hAnsi="Calibri"/>
      <w:sz w:val="24"/>
      <w:szCs w:val="24"/>
      <w:lang w:eastAsia="en-US" w:val="en-US"/>
    </w:rPr>
  </w:style>
  <w:style w:type="paragraph" w:styleId="TKTITRE2" w:customStyle="1">
    <w:name w:val="TK TITRE 2"/>
    <w:next w:val="Normale"/>
    <w:uiPriority w:val="99"/>
    <w:qFormat w:val="1"/>
    <w:rsid w:val="00695981"/>
    <w:pPr>
      <w:spacing w:after="120" w:before="120" w:line="240" w:lineRule="auto"/>
    </w:pPr>
    <w:rPr>
      <w:rFonts w:ascii="Calibri" w:cs="Calibri" w:eastAsia="Times New Roman" w:hAnsi="Calibri"/>
      <w:b w:val="1"/>
      <w:bCs w:val="1"/>
      <w:sz w:val="28"/>
      <w:szCs w:val="28"/>
      <w:lang w:eastAsia="en-US" w:val="en-US"/>
    </w:rPr>
  </w:style>
  <w:style w:type="paragraph" w:styleId="TKTITRE1" w:customStyle="1">
    <w:name w:val="TK TITRE1"/>
    <w:qFormat w:val="1"/>
    <w:rsid w:val="00695981"/>
    <w:pPr>
      <w:spacing w:after="120" w:before="120" w:line="240" w:lineRule="auto"/>
    </w:pPr>
    <w:rPr>
      <w:rFonts w:ascii="Calibri" w:cs="Calibri" w:eastAsia="Times New Roman" w:hAnsi="Calibri"/>
      <w:b w:val="1"/>
      <w:bCs w:val="1"/>
      <w:sz w:val="32"/>
      <w:szCs w:val="32"/>
      <w:lang w:eastAsia="en-US" w:val="en-US"/>
    </w:rPr>
  </w:style>
  <w:style w:type="paragraph" w:styleId="TKNbrsLevel1" w:customStyle="1">
    <w:name w:val="TK_Nbrs Level1"/>
    <w:basedOn w:val="TKBulletLevel1"/>
    <w:qFormat w:val="1"/>
    <w:rsid w:val="00B568C9"/>
    <w:pPr>
      <w:numPr>
        <w:numId w:val="3"/>
      </w:numPr>
    </w:pPr>
    <w:rPr>
      <w:rFonts w:eastAsia="Times New Roman"/>
      <w:lang w:val="en-GB"/>
    </w:rPr>
  </w:style>
  <w:style w:type="paragraph" w:styleId="TKnotes" w:customStyle="1">
    <w:name w:val="TK_notes"/>
    <w:qFormat w:val="1"/>
    <w:rsid w:val="00B568C9"/>
    <w:pPr>
      <w:spacing w:after="120" w:before="120" w:line="240" w:lineRule="auto"/>
    </w:pPr>
    <w:rPr>
      <w:rFonts w:ascii="Calibri" w:cs="Calibri" w:eastAsia="Times New Roman" w:hAnsi="Calibri"/>
      <w:sz w:val="20"/>
      <w:lang w:eastAsia="en-US"/>
    </w:rPr>
  </w:style>
  <w:style w:type="paragraph" w:styleId="NormaleWeb">
    <w:name w:val="Normal (Web)"/>
    <w:basedOn w:val="Normale"/>
    <w:uiPriority w:val="99"/>
    <w:unhideWhenUsed w:val="1"/>
    <w:rsid w:val="00B52522"/>
    <w:pPr>
      <w:spacing w:after="100" w:afterAutospacing="1" w:before="100" w:beforeAutospacing="1" w:line="240" w:lineRule="auto"/>
    </w:pPr>
    <w:rPr>
      <w:rFonts w:ascii="Times New Roman" w:cs="Times New Roman" w:eastAsia="Times New Roman" w:hAnsi="Times New Roman"/>
      <w:sz w:val="24"/>
      <w:szCs w:val="24"/>
      <w:lang w:eastAsia="it-IT" w:val="it-IT"/>
    </w:rPr>
  </w:style>
  <w:style w:type="paragraph" w:styleId="TKTITRE3" w:customStyle="1">
    <w:name w:val="TK TITRE 3"/>
    <w:uiPriority w:val="99"/>
    <w:qFormat w:val="1"/>
    <w:rsid w:val="00F169CD"/>
    <w:pPr>
      <w:spacing w:after="120" w:before="120" w:line="240" w:lineRule="auto"/>
    </w:pPr>
    <w:rPr>
      <w:rFonts w:ascii="Calibri" w:cs="Calibri" w:eastAsia="Calibri" w:hAnsi="Calibri"/>
      <w:i w:val="1"/>
      <w:iCs w:val="1"/>
      <w:noProof w:val="1"/>
      <w:sz w:val="24"/>
      <w:szCs w:val="24"/>
      <w:u w:val="single"/>
      <w:lang w:eastAsia="en-US" w:val="en-US"/>
    </w:rPr>
  </w:style>
  <w:style w:type="character" w:styleId="Titolo2Carattere" w:customStyle="1">
    <w:name w:val="Titolo 2 Carattere"/>
    <w:basedOn w:val="Carpredefinitoparagrafo"/>
    <w:link w:val="Titolo2"/>
    <w:uiPriority w:val="9"/>
    <w:rsid w:val="00D0238E"/>
    <w:rPr>
      <w:rFonts w:cstheme="majorBidi" w:eastAsiaTheme="majorEastAsia"/>
      <w:b w:val="1"/>
      <w:color w:val="0070c0"/>
      <w:sz w:val="26"/>
      <w:szCs w:val="26"/>
      <w:lang w:eastAsia="en-US" w:val="fr-FR"/>
    </w:rPr>
  </w:style>
  <w:style w:type="paragraph" w:styleId="TKBulletLevel2" w:customStyle="1">
    <w:name w:val="TK Bullet Level2"/>
    <w:basedOn w:val="TKBulletLevel1"/>
    <w:qFormat w:val="1"/>
    <w:rsid w:val="003442CA"/>
    <w:pPr>
      <w:numPr>
        <w:numId w:val="1"/>
      </w:numPr>
      <w:ind w:left="1135"/>
    </w:pPr>
  </w:style>
  <w:style w:type="paragraph" w:styleId="FootnoteText1" w:customStyle="1">
    <w:name w:val="Footnote Text1"/>
    <w:basedOn w:val="Normale"/>
    <w:next w:val="Testonotaapidipagina"/>
    <w:uiPriority w:val="99"/>
    <w:unhideWhenUsed w:val="1"/>
    <w:rsid w:val="003442CA"/>
    <w:pPr>
      <w:spacing w:after="0" w:line="240" w:lineRule="auto"/>
    </w:pPr>
    <w:rPr>
      <w:rFonts w:ascii="Calibri" w:cs="Times New Roman" w:eastAsia="Calibri" w:hAnsi="Calibri"/>
      <w:lang w:eastAsia="en-US"/>
    </w:rPr>
  </w:style>
  <w:style w:type="character" w:styleId="FootnoteTextChar1" w:customStyle="1">
    <w:name w:val="Footnote Text Char1"/>
    <w:basedOn w:val="Carpredefinitoparagrafo"/>
    <w:uiPriority w:val="99"/>
    <w:semiHidden w:val="1"/>
    <w:rsid w:val="003442CA"/>
    <w:rPr>
      <w:rFonts w:ascii="Calibri" w:cs="Times New Roman" w:eastAsia="Times New Roman" w:hAnsi="Calibri"/>
      <w:sz w:val="20"/>
      <w:szCs w:val="20"/>
    </w:rPr>
  </w:style>
  <w:style w:type="paragraph" w:styleId="TKLettersLevel1" w:customStyle="1">
    <w:name w:val="TK_Letters Level 1"/>
    <w:basedOn w:val="TKNbrsLevel1"/>
    <w:uiPriority w:val="99"/>
    <w:rsid w:val="00CE753F"/>
    <w:pPr>
      <w:numPr>
        <w:numId w:val="4"/>
      </w:numPr>
      <w:tabs>
        <w:tab w:val="clear" w:pos="567"/>
      </w:tabs>
      <w:ind w:left="357" w:hanging="357"/>
    </w:pPr>
    <w:rPr>
      <w:lang w:val="en-US"/>
    </w:rPr>
  </w:style>
  <w:style w:type="character" w:styleId="Titolo6Carattere" w:customStyle="1">
    <w:name w:val="Titolo 6 Carattere"/>
    <w:basedOn w:val="Carpredefinitoparagrafo"/>
    <w:link w:val="Titolo6"/>
    <w:uiPriority w:val="99"/>
    <w:rsid w:val="00D33194"/>
    <w:rPr>
      <w:rFonts w:asciiTheme="majorHAnsi" w:cstheme="majorBidi" w:eastAsiaTheme="majorEastAsia" w:hAnsiTheme="majorHAnsi"/>
      <w:color w:val="1f3763" w:themeColor="accent1" w:themeShade="00007F"/>
    </w:rPr>
  </w:style>
  <w:style w:type="table" w:styleId="Gitternetztabelle5dunkelAkzent51" w:customStyle="1">
    <w:name w:val="Gitternetztabelle 5 dunkel  – Akzent 51"/>
    <w:basedOn w:val="Tabellanormale"/>
    <w:uiPriority w:val="50"/>
    <w:rsid w:val="00161E5F"/>
    <w:pPr>
      <w:spacing w:after="0" w:line="240" w:lineRule="auto"/>
    </w:pPr>
    <w:rPr>
      <w:rFonts w:eastAsiaTheme="minorHAnsi"/>
      <w:sz w:val="24"/>
      <w:szCs w:val="24"/>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paragraph" w:styleId="Standarduser" w:customStyle="1">
    <w:name w:val="Standard (user)"/>
    <w:rsid w:val="00D33044"/>
    <w:pPr>
      <w:widowControl w:val="0"/>
      <w:suppressAutoHyphens w:val="1"/>
      <w:autoSpaceDN w:val="0"/>
      <w:spacing w:after="0" w:before="240" w:line="240" w:lineRule="auto"/>
      <w:textAlignment w:val="baseline"/>
    </w:pPr>
    <w:rPr>
      <w:rFonts w:ascii="Times New Roman" w:cs="Mangal" w:eastAsia="SimSun" w:hAnsi="Times New Roman"/>
      <w:kern w:val="3"/>
      <w:sz w:val="24"/>
      <w:szCs w:val="24"/>
      <w:lang w:bidi="hi-IN" w:val="it-IT"/>
    </w:rPr>
  </w:style>
  <w:style w:type="paragraph" w:styleId="Standard" w:customStyle="1">
    <w:name w:val="Standard"/>
    <w:uiPriority w:val="99"/>
    <w:rsid w:val="00A32243"/>
    <w:pPr>
      <w:widowControl w:val="0"/>
      <w:suppressAutoHyphens w:val="1"/>
      <w:autoSpaceDN w:val="0"/>
      <w:spacing w:after="0" w:before="240" w:line="240" w:lineRule="auto"/>
      <w:textAlignment w:val="baseline"/>
    </w:pPr>
    <w:rPr>
      <w:rFonts w:ascii="Times New Roman" w:cs="Mangal" w:eastAsia="SimSun" w:hAnsi="Times New Roman"/>
      <w:kern w:val="3"/>
      <w:sz w:val="24"/>
      <w:szCs w:val="24"/>
      <w:lang w:bidi="hi-IN" w:val="it-IT"/>
    </w:rPr>
  </w:style>
  <w:style w:type="character" w:styleId="SottotitoloCarattere" w:customStyle="1">
    <w:name w:val="Sottotitolo Carattere"/>
    <w:basedOn w:val="Carpredefinitoparagrafo"/>
    <w:link w:val="Sottotitolo"/>
    <w:uiPriority w:val="11"/>
    <w:rsid w:val="00631F5A"/>
    <w:rPr>
      <w:color w:val="5a5a5a" w:themeColor="text1" w:themeTint="0000A5"/>
      <w:spacing w:val="15"/>
    </w:rPr>
  </w:style>
  <w:style w:type="paragraph" w:styleId="Titolosommario">
    <w:name w:val="TOC Heading"/>
    <w:basedOn w:val="Titolo1"/>
    <w:next w:val="Normale"/>
    <w:uiPriority w:val="39"/>
    <w:unhideWhenUsed w:val="1"/>
    <w:qFormat w:val="1"/>
    <w:rsid w:val="00081103"/>
    <w:pPr>
      <w:numPr>
        <w:numId w:val="0"/>
      </w:numPr>
      <w:spacing w:after="0"/>
      <w:jc w:val="left"/>
      <w:outlineLvl w:val="9"/>
    </w:pPr>
    <w:rPr>
      <w:rFonts w:cstheme="majorBidi" w:eastAsiaTheme="majorEastAsia"/>
      <w:b w:val="0"/>
      <w:sz w:val="32"/>
      <w:szCs w:val="32"/>
      <w:lang w:val="en-US"/>
    </w:rPr>
  </w:style>
  <w:style w:type="paragraph" w:styleId="Sommario1">
    <w:name w:val="toc 1"/>
    <w:basedOn w:val="Normale"/>
    <w:next w:val="Normale"/>
    <w:autoRedefine w:val="1"/>
    <w:uiPriority w:val="39"/>
    <w:unhideWhenUsed w:val="1"/>
    <w:rsid w:val="00F518A9"/>
    <w:pPr>
      <w:tabs>
        <w:tab w:val="left" w:pos="660"/>
        <w:tab w:val="right" w:leader="dot" w:pos="9628"/>
      </w:tabs>
      <w:spacing w:after="100"/>
    </w:pPr>
  </w:style>
  <w:style w:type="paragraph" w:styleId="Subtitle">
    <w:name w:val="Subtitle"/>
    <w:basedOn w:val="Normal"/>
    <w:next w:val="Normal"/>
    <w:pPr/>
    <w:rPr>
      <w:color w:val="5a5a5a"/>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pkNosm+1wq0Aqamh6J/DtCcpw==">CgMxLjA4AGopChRzdWdnZXN0LnVteXdhM2F1ZHBjchIRTWFkZGFsZW5hIEZvcm1pY2FqKQoUc3VnZ2VzdC55NHpxZDBjYmxqNmYSEU1hZGRhbGVuYSBGb3JtaWNhaikKFHN1Z2dlc3QuazRsMjZrOWNwcmprEhFNYWRkYWxlbmEgRm9ybWljYWooChNzdWdnZXN0Lndja2E0M2oxYTZnEhFNYWRkYWxlbmEgRm9ybWljYXIhMXpJYXRKT3FNd18zMXE0LTdnT2Ztb2xXa3E3MDYwRH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2024-07-05T13:05:00Z</dcterms:created>
  <dc:creator>Richard Rossner</dc:creator>
</cp:coreProperties>
</file>