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360"/>
        <w:tblGridChange w:id="0">
          <w:tblGrid>
            <w:gridCol w:w="1875"/>
            <w:gridCol w:w="5325"/>
            <w:gridCol w:w="336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78886699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78886698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78886698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spacing w:line="276" w:lineRule="auto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38 – Supportare i migranti nel descrivere le proprie competenze quando fanno domanda di lavoro</w:t>
      </w:r>
    </w:p>
    <w:p w:rsidR="00000000" w:rsidDel="00000000" w:rsidP="00000000" w:rsidRDefault="00000000" w:rsidRPr="00000000" w14:paraId="0000000B">
      <w:pPr>
        <w:keepNext w:val="1"/>
        <w:keepLines w:val="1"/>
        <w:spacing w:line="276" w:lineRule="auto"/>
        <w:jc w:val="center"/>
        <w:rPr>
          <w:rFonts w:ascii="Calibri" w:cs="Calibri" w:eastAsia="Calibri" w:hAnsi="Calibri"/>
          <w:b w:val="1"/>
          <w:bCs w:val="1"/>
          <w:color w:val="365f9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0cece" w:val="clear"/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Aiutare gli apprendenti a riflettere sulle proprie competenze lavorative 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0cece" w:val="clear"/>
        <w:spacing w:line="276" w:lineRule="auto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saperle descrivere.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Alcuni apprendenti del tuo gruppo potrebbero trovarsi nella condizione di cercare un impiego, o almeno un impiego part-time (vedi Strumento 37 -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Supportare i migranti nella ricerca di opportunità formative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Strumento 39 -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Supportare i migranti che iniziano a cercare lavoro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Tralasciando le informazioni oggettive riguardanti studi, certificazioni, esperienze professionali precedenti ecc., questo strumento focalizza l’attenzione sulle competenze che non sono direttamente legate a un lavoro o a una professione, ma che possono essere importanti quando si descrive il proprio profilo personale. Questo tipo di competenze viene spesso dimenticato perché sembra scontato o perché non è sempre menzionato tra i criteri rilevanti per il reclutamento. Tali competenze vengono talvolta definite “trasversali”. Puoi incoraggiare i migranti a valutare le proprie competenze trasversali relazionate al lavoro invitandoli a riflettere e a porsi domande come le seguenti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Sono generalmente puntuale?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Sono ben organizzato/a nelle mie attività quotidiane?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Come gestisco gli imprevisti nelle mie attività?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Sono flessibile? Riesco ad adattarmi ai cambiamenti?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Presto attenzione e ricordo le istruzioni relative a una determinata attività o procedura?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Ho già lavorato in squadra? Com’è andata?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Mi piace collaborare con altre persone? Perché?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So utilizzare la matematica, unità di misura e simili nei calcoli legati al mio lavoro?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So come cercare informazioni relative a una determinata mansione?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So usare competenze e risorse digitali per compiti legati al lavoro?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Quali sono i miei obiettivi professionali nel breve, medio e lungo termine?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Potrei adattarmi a nuovi modi di apprendere per migliorare il mio sviluppo professionale?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Quali tre parole userei per riassumere il mio atteggiamento generale e le mie competenze?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Incoraggiare i migranti a riflettere su queste e altre domande simili, e a discuterne tra loro in coppia o in piccoli gruppi, li aiuterà a identificare sia le qualità che possiedono e su cui fare leva, sia le competenze che dovrebbero essere messe in evidenza nei loro CV, nelle lettere di candidatura e durante i colloqui di lavoro. </w:t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Vedi in proposito i tre scenari </w:t>
      </w:r>
      <w:r w:rsidDel="00000000" w:rsidR="00000000" w:rsidRPr="00000000">
        <w:rPr>
          <w:rtl w:val="0"/>
        </w:rPr>
        <w:t xml:space="preserve">Strumento 73 - </w:t>
      </w:r>
      <w:r w:rsidDel="00000000" w:rsidR="00000000" w:rsidRPr="00000000">
        <w:rPr>
          <w:i w:val="1"/>
          <w:iCs w:val="1"/>
          <w:u w:val="single"/>
          <w:rtl w:val="0"/>
        </w:rPr>
        <w:t xml:space="preserve">Scenario - Preparare un curriculum vitae</w:t>
      </w:r>
      <w:r w:rsidDel="00000000" w:rsidR="00000000" w:rsidRPr="00000000">
        <w:rPr>
          <w:rtl w:val="0"/>
        </w:rPr>
        <w:t xml:space="preserve">; Strumento 74 - </w:t>
      </w:r>
      <w:r w:rsidDel="00000000" w:rsidR="00000000" w:rsidRPr="00000000">
        <w:rPr>
          <w:i w:val="1"/>
          <w:iCs w:val="1"/>
          <w:u w:val="single"/>
          <w:rtl w:val="0"/>
        </w:rPr>
        <w:t xml:space="preserve">Scenario - Scrivere una lettera di candidatura</w:t>
      </w:r>
      <w:r w:rsidDel="00000000" w:rsidR="00000000" w:rsidRPr="00000000">
        <w:rPr>
          <w:rtl w:val="0"/>
        </w:rPr>
        <w:t xml:space="preserve">; Strumento 75 - </w:t>
      </w:r>
      <w:r w:rsidDel="00000000" w:rsidR="00000000" w:rsidRPr="00000000">
        <w:rPr>
          <w:i w:val="1"/>
          <w:iCs w:val="1"/>
          <w:u w:val="single"/>
          <w:rtl w:val="0"/>
        </w:rPr>
        <w:t xml:space="preserve">Scenario - Prepararsi per un colloquio di lavoro.</w:t>
      </w: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737" w:top="630" w:left="737" w:right="737" w:header="28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5218.000000000001"/>
        <w:tab w:val="right" w:leader="none" w:pos="10438.000000000002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38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Adattato dal progetto Erasmus RECTEC, guidato dall'Académie de Versailles – informazioni disponibili in francese all'indirizzo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http://rectec.ac-versailles.fr/wp-content/uploads/sites/135/2019/06/Referentiel-rectec.pdf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8F55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1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TKLettersLevel1" w:customStyle="1">
    <w:name w:val="TK_Letters Level 1"/>
    <w:basedOn w:val="TKNbrsLevel1"/>
    <w:qFormat w:val="1"/>
    <w:rsid w:val="00921AD4"/>
    <w:pPr>
      <w:numPr>
        <w:numId w:val="12"/>
      </w:numPr>
      <w:ind w:left="357" w:hanging="357"/>
    </w:pPr>
    <w:rPr>
      <w:lang w:val="en-US"/>
    </w:rPr>
  </w:style>
  <w:style w:type="character" w:styleId="Mention1" w:customStyle="1">
    <w:name w:val="Mention1"/>
    <w:basedOn w:val="Carpredefinitoparagrafo"/>
    <w:uiPriority w:val="99"/>
    <w:semiHidden w:val="1"/>
    <w:unhideWhenUsed w:val="1"/>
    <w:rsid w:val="0049605E"/>
    <w:rPr>
      <w:color w:val="2b579a"/>
      <w:shd w:color="auto" w:fill="e6e6e6" w:val="clear"/>
    </w:rPr>
  </w:style>
  <w:style w:type="paragraph" w:styleId="Paragrafoelenco">
    <w:name w:val="List Paragraph"/>
    <w:basedOn w:val="Normale"/>
    <w:uiPriority w:val="34"/>
    <w:qFormat w:val="1"/>
    <w:rsid w:val="004A3A49"/>
    <w:pPr>
      <w:ind w:left="720"/>
      <w:contextualSpacing w:val="1"/>
    </w:pPr>
  </w:style>
  <w:style w:type="paragraph" w:styleId="Nessunaspaziatura">
    <w:name w:val="No Spacing"/>
    <w:link w:val="NessunaspaziaturaCarattere"/>
    <w:uiPriority w:val="1"/>
    <w:qFormat w:val="1"/>
    <w:rsid w:val="004A3A49"/>
    <w:pPr>
      <w:spacing w:after="0" w:line="240" w:lineRule="auto"/>
    </w:pPr>
    <w:rPr>
      <w:rFonts w:eastAsiaTheme="minorEastAsia"/>
      <w:lang w:eastAsia="fr-FR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4A3A49"/>
    <w:rPr>
      <w:rFonts w:eastAsiaTheme="minorEastAsia"/>
      <w:lang w:eastAsia="fr-FR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42211"/>
    <w:rPr>
      <w:color w:val="605e5c"/>
      <w:shd w:color="auto" w:fill="e1dfdd" w:val="clear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A1D8C"/>
    <w:rPr>
      <w:rFonts w:eastAsia="Calibr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FA1D8C"/>
    <w:rPr>
      <w:rFonts w:ascii="Calibri" w:cs="Times New Roman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FA1D8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rectec.ac-versailles.fr/wp-content/uploads/sites/135/2019/06/Referentiel-rectec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OZ+cGTEUe8bZelWaMdkOO4w5Q==">CgMxLjA4AGopChRzdWdnZXN0Lml4amgwamZuajJvMRIRTWFkZGFsZW5hIEZvcm1pY2FqKQoUc3VnZ2VzdC5oeWs4M3VzZGoyeTcSEU1hZGRhbGVuYSBGb3JtaWNhaikKFHN1Z2dlc3Qud3FtMjdrMXZjNG02EhFNYWRkYWxlbmEgRm9ybWljYWopChRzdWdnZXN0Ljl3bWp1bzFvOXR0chIRTWFkZGFsZW5hIEZvcm1pY2FqKQoUc3VnZ2VzdC45cnNxcDd1ZGJjenESEU1hZGRhbGVuYSBGb3JtaWNhaikKFHN1Z2dlc3QuZmxpYnk4bzljMWI4EhFNYWRkYWxlbmEgRm9ybWljYWopChRzdWdnZXN0Lmo3NWxkbmcydm16ZhIRTWFkZGFsZW5hIEZvcm1pY2FyITFlQ0RWc3NQSllOZXdma1IzcXNIRjBBLXhLSVFzcEF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2025-08-07T07:30:00Z</dcterms:created>
  <dc:creator>utilisateur</dc:creator>
</cp:coreProperties>
</file>