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6"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2069"/>
      </w:tblGrid>
      <w:tr w:rsidR="00D71E86" w:rsidRPr="00624ED4" w14:paraId="7791A817" w14:textId="77777777" w:rsidTr="008D5168">
        <w:trPr>
          <w:trHeight w:val="1413"/>
        </w:trPr>
        <w:tc>
          <w:tcPr>
            <w:tcW w:w="2143"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77777777"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4CEA7A00" w14:textId="77777777" w:rsidR="00D71E86" w:rsidRPr="00624ED4" w:rsidRDefault="00A2026E" w:rsidP="00361A8B">
            <w:pPr>
              <w:tabs>
                <w:tab w:val="left" w:pos="9781"/>
              </w:tabs>
              <w:spacing w:afterLines="40" w:after="96"/>
              <w:ind w:right="481"/>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361A8B">
            <w:pPr>
              <w:tabs>
                <w:tab w:val="left" w:pos="9781"/>
              </w:tabs>
              <w:spacing w:afterLines="40" w:after="96"/>
              <w:ind w:right="481"/>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069"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645A441">
                  <wp:simplePos x="0" y="0"/>
                  <wp:positionH relativeFrom="column">
                    <wp:posOffset>-34571</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77777777" w:rsidR="003100ED" w:rsidRPr="007A53B5" w:rsidRDefault="003100ED" w:rsidP="00361A8B">
      <w:pPr>
        <w:pStyle w:val="TKMAINTITLE"/>
        <w:tabs>
          <w:tab w:val="left" w:pos="9781"/>
        </w:tabs>
        <w:spacing w:before="0" w:afterLines="40" w:after="96"/>
        <w:ind w:right="481"/>
        <w:rPr>
          <w:rFonts w:ascii="Myriad Pro" w:hAnsi="Myriad Pro"/>
          <w:sz w:val="14"/>
          <w:szCs w:val="8"/>
          <w:lang w:val="fr-FR"/>
        </w:rPr>
      </w:pPr>
    </w:p>
    <w:p w14:paraId="5FA91CCF" w14:textId="5CB61421" w:rsidR="00416BDF" w:rsidRDefault="00361A8B" w:rsidP="00361A8B">
      <w:pPr>
        <w:pStyle w:val="TKMAINTITLE"/>
        <w:tabs>
          <w:tab w:val="left" w:pos="9781"/>
        </w:tabs>
        <w:spacing w:before="0" w:afterLines="40" w:after="96"/>
        <w:ind w:right="481"/>
        <w:rPr>
          <w:rFonts w:ascii="Myriad Pro" w:hAnsi="Myriad Pro"/>
          <w:color w:val="1F4E79" w:themeColor="accent5" w:themeShade="80"/>
          <w:sz w:val="34"/>
          <w:szCs w:val="32"/>
          <w:lang w:val="fr-FR"/>
        </w:rPr>
      </w:pPr>
      <w:r w:rsidRPr="00361A8B">
        <w:rPr>
          <w:rFonts w:ascii="Myriad Pro" w:hAnsi="Myriad Pro"/>
          <w:color w:val="1F4E79" w:themeColor="accent5" w:themeShade="80"/>
          <w:sz w:val="34"/>
          <w:szCs w:val="32"/>
          <w:lang w:val="fr-FR"/>
        </w:rPr>
        <w:t xml:space="preserve">37 - Soutenir les migrants qui ont besoin </w:t>
      </w:r>
      <w:r>
        <w:rPr>
          <w:rFonts w:ascii="Myriad Pro" w:hAnsi="Myriad Pro"/>
          <w:color w:val="1F4E79" w:themeColor="accent5" w:themeShade="80"/>
          <w:sz w:val="34"/>
          <w:szCs w:val="32"/>
          <w:lang w:val="fr-FR"/>
        </w:rPr>
        <w:br/>
      </w:r>
      <w:r w:rsidRPr="00361A8B">
        <w:rPr>
          <w:rFonts w:ascii="Myriad Pro" w:hAnsi="Myriad Pro"/>
          <w:color w:val="1F4E79" w:themeColor="accent5" w:themeShade="80"/>
          <w:sz w:val="34"/>
          <w:szCs w:val="32"/>
          <w:lang w:val="fr-FR"/>
        </w:rPr>
        <w:t>de chercher des opportunités de formation</w:t>
      </w:r>
    </w:p>
    <w:p w14:paraId="6A626B2A" w14:textId="77777777" w:rsidR="00361A8B" w:rsidRPr="007A53B5" w:rsidRDefault="00361A8B" w:rsidP="00361A8B">
      <w:pPr>
        <w:pStyle w:val="TKMAINTITLE"/>
        <w:tabs>
          <w:tab w:val="left" w:pos="9781"/>
        </w:tabs>
        <w:spacing w:before="0" w:afterLines="40" w:after="96"/>
        <w:ind w:right="481"/>
        <w:rPr>
          <w:rFonts w:ascii="Myriad Pro" w:hAnsi="Myriad Pro"/>
          <w:sz w:val="28"/>
          <w:szCs w:val="24"/>
          <w:lang w:val="fr-FR"/>
        </w:rPr>
      </w:pPr>
    </w:p>
    <w:p w14:paraId="011D36C3" w14:textId="4124ABB1" w:rsidR="00036ECC" w:rsidRPr="004E4F0C" w:rsidRDefault="007C0E56" w:rsidP="00361A8B">
      <w:pPr>
        <w:pStyle w:val="TKAIM"/>
        <w:tabs>
          <w:tab w:val="left" w:pos="9639"/>
          <w:tab w:val="left" w:pos="9781"/>
        </w:tabs>
        <w:spacing w:before="0" w:afterLines="40" w:after="96"/>
        <w:ind w:left="1410" w:right="481" w:hanging="1410"/>
        <w:rPr>
          <w:rFonts w:ascii="Myriad Pro" w:hAnsi="Myriad Pro"/>
          <w:sz w:val="24"/>
          <w:szCs w:val="24"/>
          <w:lang w:val="fr-FR"/>
        </w:rPr>
      </w:pPr>
      <w:proofErr w:type="gramStart"/>
      <w:r w:rsidRPr="004E4F0C">
        <w:rPr>
          <w:rFonts w:ascii="Myriad Pro" w:hAnsi="Myriad Pro"/>
          <w:sz w:val="24"/>
          <w:szCs w:val="24"/>
          <w:lang w:val="fr-FR"/>
        </w:rPr>
        <w:t>Objectif:</w:t>
      </w:r>
      <w:proofErr w:type="gramEnd"/>
      <w:r w:rsidRPr="004E4F0C">
        <w:rPr>
          <w:rFonts w:ascii="Myriad Pro" w:hAnsi="Myriad Pro"/>
          <w:sz w:val="24"/>
          <w:szCs w:val="24"/>
          <w:lang w:val="fr-FR"/>
        </w:rPr>
        <w:t xml:space="preserve"> </w:t>
      </w:r>
      <w:r w:rsidR="009650D1" w:rsidRPr="004E4F0C">
        <w:rPr>
          <w:rFonts w:ascii="Myriad Pro" w:hAnsi="Myriad Pro"/>
          <w:sz w:val="24"/>
          <w:szCs w:val="24"/>
          <w:lang w:val="fr-FR"/>
        </w:rPr>
        <w:tab/>
      </w:r>
      <w:r w:rsidR="00361A8B" w:rsidRPr="004E4F0C">
        <w:rPr>
          <w:rFonts w:ascii="Myriad Pro" w:hAnsi="Myriad Pro"/>
          <w:sz w:val="24"/>
          <w:szCs w:val="24"/>
          <w:lang w:val="fr-FR"/>
        </w:rPr>
        <w:t>fournir des conseils pour aider les migrants à commencer leur recherche d'opportunités de formation ou de perfectionnement dans le pays d'accueil.</w:t>
      </w:r>
    </w:p>
    <w:p w14:paraId="02230317" w14:textId="77777777" w:rsidR="00361A8B" w:rsidRDefault="00361A8B" w:rsidP="00361A8B">
      <w:pPr>
        <w:tabs>
          <w:tab w:val="left" w:pos="9781"/>
        </w:tabs>
        <w:ind w:right="481"/>
        <w:jc w:val="both"/>
        <w:rPr>
          <w:rFonts w:ascii="Myriad Pro" w:hAnsi="Myriad Pro"/>
          <w:bCs/>
          <w:sz w:val="22"/>
        </w:rPr>
      </w:pPr>
    </w:p>
    <w:p w14:paraId="78F0FA94" w14:textId="741C70DF" w:rsidR="00361A8B" w:rsidRPr="007E3CC5" w:rsidRDefault="00361A8B" w:rsidP="00361A8B">
      <w:pPr>
        <w:tabs>
          <w:tab w:val="left" w:pos="9781"/>
        </w:tabs>
        <w:ind w:right="481"/>
        <w:jc w:val="both"/>
        <w:rPr>
          <w:rFonts w:ascii="Myriad Pro" w:hAnsi="Myriad Pro"/>
          <w:bCs/>
          <w:sz w:val="22"/>
        </w:rPr>
      </w:pPr>
      <w:r w:rsidRPr="007E3CC5">
        <w:rPr>
          <w:rFonts w:ascii="Myriad Pro" w:hAnsi="Myriad Pro"/>
          <w:bCs/>
          <w:sz w:val="22"/>
        </w:rPr>
        <w:t>Certaines priorités, telles que la recherche d'un emploi, ne peuvent être laissées de côté parce que les migrants n'ont pas les compétences linguistiques nécessaires pour les mener à bien. C'est pourquoi le rôle des personnes qui apportent un soutien linguistique aux migrants doit souvent aller au-delà du soutien linguistique, en particulier si l'organisation ne dispose pas de conseillers ou d'autres spécialistes compétents. Les éducateurs et les autres personnes qui conseillent les migrants sur leurs besoins en matière de formation ou de perfectionnement doivent être bien informés sur les options, les cours et les qualifications disponibles, sur la manière d'accéder à la formation nécessaire, sur les coûts qu'elle implique et sur les financements éventuellement disponibles.</w:t>
      </w:r>
    </w:p>
    <w:p w14:paraId="1AF73524" w14:textId="77777777" w:rsidR="00361A8B" w:rsidRDefault="00361A8B" w:rsidP="00361A8B">
      <w:pPr>
        <w:tabs>
          <w:tab w:val="left" w:pos="9781"/>
        </w:tabs>
        <w:ind w:right="481"/>
        <w:jc w:val="both"/>
        <w:rPr>
          <w:rFonts w:ascii="Myriad Pro" w:hAnsi="Myriad Pro"/>
          <w:sz w:val="22"/>
        </w:rPr>
      </w:pPr>
      <w:r w:rsidRPr="007E3CC5">
        <w:rPr>
          <w:rFonts w:ascii="Myriad Pro" w:hAnsi="Myriad Pro"/>
          <w:bCs/>
          <w:sz w:val="22"/>
        </w:rPr>
        <w:t>Vous trouverez ci-dessous quelques moyens simples de vous aider à résoudre ce problème, mais une médiation supplémentaire peut s'avérer nécessaire, par exemple par le biais d'une traduction en ligne et d'une référence à des sites Internet pertinents. Il est également important d'informer les autres professionnels auxquels les migrants auront affaire, afin qu'ils soient prêts à être compréhensifs et à aider les migrants (voir également l'Outil 64</w:t>
      </w:r>
      <w:r w:rsidRPr="007E3CC5">
        <w:rPr>
          <w:rFonts w:ascii="Myriad Pro" w:hAnsi="Myriad Pro"/>
          <w:bCs/>
          <w:i/>
          <w:iCs/>
          <w:sz w:val="22"/>
        </w:rPr>
        <w:t xml:space="preserve">, Scénario </w:t>
      </w:r>
      <w:r w:rsidRPr="007E3CC5">
        <w:rPr>
          <w:rFonts w:ascii="Myriad Pro" w:hAnsi="Myriad Pro"/>
          <w:bCs/>
          <w:sz w:val="22"/>
        </w:rPr>
        <w:t xml:space="preserve">- </w:t>
      </w:r>
      <w:r w:rsidRPr="007E3CC5">
        <w:rPr>
          <w:rFonts w:ascii="Myriad Pro" w:hAnsi="Myriad Pro"/>
          <w:bCs/>
          <w:i/>
          <w:sz w:val="22"/>
          <w:u w:val="single"/>
        </w:rPr>
        <w:t>- S'informer sur les possibilités de formation et poser sa candidature)</w:t>
      </w:r>
      <w:r w:rsidRPr="007E3CC5">
        <w:rPr>
          <w:rFonts w:ascii="Myriad Pro" w:hAnsi="Myriad Pro"/>
          <w:bCs/>
          <w:i/>
          <w:sz w:val="22"/>
        </w:rPr>
        <w:t xml:space="preserve">. </w:t>
      </w:r>
      <w:r w:rsidRPr="007E3CC5">
        <w:rPr>
          <w:rFonts w:ascii="Myriad Pro" w:hAnsi="Myriad Pro"/>
          <w:bCs/>
          <w:sz w:val="22"/>
        </w:rPr>
        <w:t>Les</w:t>
      </w:r>
      <w:r w:rsidRPr="007E3CC5">
        <w:rPr>
          <w:rFonts w:ascii="Myriad Pro" w:hAnsi="Myriad Pro"/>
          <w:bCs/>
          <w:i/>
          <w:sz w:val="22"/>
        </w:rPr>
        <w:t xml:space="preserve"> </w:t>
      </w:r>
      <w:r w:rsidRPr="007E3CC5">
        <w:rPr>
          <w:rFonts w:ascii="Myriad Pro" w:hAnsi="Myriad Pro"/>
          <w:sz w:val="22"/>
        </w:rPr>
        <w:t xml:space="preserve">jeunes migrants adultes qui sont arrivés dans le pays d'accueil il y a un certain temps et qui ont l'intention d'y rester peuvent envisager de suivre une formation. C'est notamment le cas de ceux qui ont dépassé l'âge de la scolarité obligatoire. Certains migrants plus âgés peuvent également envisager de suivre une formation ou un enseignement complémentaire, ou rechercher d'autres possibilités d'emploi. </w:t>
      </w:r>
    </w:p>
    <w:p w14:paraId="59C08B48" w14:textId="77777777" w:rsidR="00361A8B" w:rsidRDefault="00361A8B">
      <w:pPr>
        <w:spacing w:after="160" w:line="259" w:lineRule="auto"/>
        <w:rPr>
          <w:rFonts w:ascii="Myriad Pro" w:hAnsi="Myriad Pro"/>
          <w:sz w:val="22"/>
        </w:rPr>
      </w:pPr>
      <w:r>
        <w:rPr>
          <w:rFonts w:ascii="Myriad Pro" w:hAnsi="Myriad Pro"/>
          <w:sz w:val="22"/>
        </w:rPr>
        <w:br w:type="page"/>
      </w:r>
    </w:p>
    <w:p w14:paraId="4FC9F447" w14:textId="18BE5B48" w:rsidR="00361A8B" w:rsidRPr="00003D56" w:rsidRDefault="00361A8B" w:rsidP="00361A8B">
      <w:pPr>
        <w:tabs>
          <w:tab w:val="left" w:pos="9781"/>
        </w:tabs>
        <w:ind w:right="481"/>
        <w:jc w:val="both"/>
        <w:rPr>
          <w:rFonts w:ascii="Myriad Pro" w:hAnsi="Myriad Pro"/>
          <w:b/>
          <w:bCs/>
          <w:sz w:val="22"/>
        </w:rPr>
      </w:pPr>
      <w:r w:rsidRPr="00003D56">
        <w:rPr>
          <w:rFonts w:ascii="Myriad Pro" w:hAnsi="Myriad Pro"/>
          <w:b/>
          <w:bCs/>
          <w:sz w:val="22"/>
        </w:rPr>
        <w:lastRenderedPageBreak/>
        <w:t>Vous trouverez ci-dessous quelques idées pour organiser des discussions avec les migrants sur ce sujet.</w:t>
      </w:r>
    </w:p>
    <w:p w14:paraId="4BC12009" w14:textId="77777777" w:rsidR="00361A8B" w:rsidRPr="007E3CC5" w:rsidRDefault="00361A8B" w:rsidP="00361A8B">
      <w:pPr>
        <w:tabs>
          <w:tab w:val="left" w:pos="9781"/>
        </w:tabs>
        <w:ind w:right="481"/>
        <w:jc w:val="both"/>
        <w:rPr>
          <w:rFonts w:ascii="Myriad Pro" w:hAnsi="Myriad Pro"/>
          <w:sz w:val="22"/>
        </w:rPr>
      </w:pPr>
    </w:p>
    <w:p w14:paraId="11AD3305" w14:textId="77777777" w:rsidR="00361A8B" w:rsidRPr="007E3CC5" w:rsidRDefault="00361A8B" w:rsidP="00361A8B">
      <w:pPr>
        <w:tabs>
          <w:tab w:val="left" w:pos="9781"/>
        </w:tabs>
        <w:spacing w:after="120"/>
        <w:ind w:right="481"/>
        <w:jc w:val="both"/>
        <w:rPr>
          <w:rFonts w:ascii="Myriad Pro" w:hAnsi="Myriad Pro"/>
          <w:sz w:val="22"/>
        </w:rPr>
      </w:pPr>
      <w:r w:rsidRPr="007E3CC5">
        <w:rPr>
          <w:rFonts w:ascii="Myriad Pro" w:hAnsi="Myriad Pro"/>
          <w:sz w:val="22"/>
        </w:rPr>
        <w:t>Demandez aux migrants si, à moyen terme :</w:t>
      </w:r>
    </w:p>
    <w:p w14:paraId="3C8AF785" w14:textId="77777777" w:rsidR="00361A8B" w:rsidRPr="007E3CC5" w:rsidRDefault="00361A8B" w:rsidP="00361A8B">
      <w:pPr>
        <w:pStyle w:val="ListParagraph"/>
        <w:numPr>
          <w:ilvl w:val="0"/>
          <w:numId w:val="94"/>
        </w:numPr>
        <w:tabs>
          <w:tab w:val="left" w:pos="9781"/>
        </w:tabs>
        <w:spacing w:after="200" w:line="276" w:lineRule="auto"/>
        <w:ind w:right="481"/>
        <w:jc w:val="both"/>
        <w:rPr>
          <w:rFonts w:ascii="Myriad Pro" w:hAnsi="Myriad Pro"/>
          <w:sz w:val="22"/>
        </w:rPr>
      </w:pPr>
      <w:proofErr w:type="gramStart"/>
      <w:r w:rsidRPr="007E3CC5">
        <w:rPr>
          <w:rFonts w:ascii="Myriad Pro" w:hAnsi="Myriad Pro"/>
          <w:sz w:val="22"/>
        </w:rPr>
        <w:t>ils</w:t>
      </w:r>
      <w:proofErr w:type="gramEnd"/>
      <w:r w:rsidRPr="007E3CC5">
        <w:rPr>
          <w:rFonts w:ascii="Myriad Pro" w:hAnsi="Myriad Pro"/>
          <w:sz w:val="22"/>
        </w:rPr>
        <w:t xml:space="preserve"> souhaitent poursuivre le type de formation qu'ils suivaient avant de quitter leur pays d'origine,</w:t>
      </w:r>
    </w:p>
    <w:p w14:paraId="3A4685B4" w14:textId="77777777" w:rsidR="00361A8B" w:rsidRPr="007E3CC5" w:rsidRDefault="00361A8B" w:rsidP="00361A8B">
      <w:pPr>
        <w:pStyle w:val="ListParagraph"/>
        <w:numPr>
          <w:ilvl w:val="0"/>
          <w:numId w:val="94"/>
        </w:numPr>
        <w:tabs>
          <w:tab w:val="left" w:pos="9781"/>
        </w:tabs>
        <w:spacing w:after="120" w:line="276" w:lineRule="auto"/>
        <w:ind w:left="714" w:right="481" w:hanging="357"/>
        <w:contextualSpacing w:val="0"/>
        <w:jc w:val="both"/>
        <w:rPr>
          <w:rFonts w:ascii="Myriad Pro" w:hAnsi="Myriad Pro"/>
          <w:sz w:val="22"/>
        </w:rPr>
      </w:pPr>
      <w:proofErr w:type="gramStart"/>
      <w:r w:rsidRPr="007E3CC5">
        <w:rPr>
          <w:rFonts w:ascii="Myriad Pro" w:hAnsi="Myriad Pro"/>
          <w:sz w:val="22"/>
        </w:rPr>
        <w:t>ils</w:t>
      </w:r>
      <w:proofErr w:type="gramEnd"/>
      <w:r w:rsidRPr="007E3CC5">
        <w:rPr>
          <w:rFonts w:ascii="Myriad Pro" w:hAnsi="Myriad Pro"/>
          <w:sz w:val="22"/>
        </w:rPr>
        <w:t xml:space="preserve"> souhaitent suivre une formation ou des études complémentaires dans un nouveau domaine.</w:t>
      </w:r>
    </w:p>
    <w:p w14:paraId="3E8422CE" w14:textId="77777777" w:rsidR="00361A8B" w:rsidRPr="007E3CC5" w:rsidRDefault="00361A8B" w:rsidP="00361A8B">
      <w:pPr>
        <w:pStyle w:val="ListParagraph"/>
        <w:numPr>
          <w:ilvl w:val="0"/>
          <w:numId w:val="93"/>
        </w:numPr>
        <w:tabs>
          <w:tab w:val="left" w:pos="9781"/>
        </w:tabs>
        <w:spacing w:after="200" w:line="276" w:lineRule="auto"/>
        <w:ind w:right="481"/>
        <w:jc w:val="both"/>
        <w:rPr>
          <w:rFonts w:ascii="Myriad Pro" w:hAnsi="Myriad Pro"/>
          <w:bCs/>
          <w:sz w:val="22"/>
          <w:u w:val="single"/>
        </w:rPr>
      </w:pPr>
      <w:r w:rsidRPr="007E3CC5">
        <w:rPr>
          <w:rFonts w:ascii="Myriad Pro" w:hAnsi="Myriad Pro"/>
          <w:bCs/>
          <w:sz w:val="22"/>
          <w:u w:val="single"/>
        </w:rPr>
        <w:t>Si une personne souhaite poursuivre ses études ou sa formation, demandez-lui :</w:t>
      </w:r>
    </w:p>
    <w:p w14:paraId="6E381F8F" w14:textId="77777777" w:rsidR="00361A8B" w:rsidRPr="007E3CC5" w:rsidRDefault="00361A8B" w:rsidP="00361A8B">
      <w:pPr>
        <w:pStyle w:val="ListParagraph"/>
        <w:numPr>
          <w:ilvl w:val="0"/>
          <w:numId w:val="92"/>
        </w:numPr>
        <w:tabs>
          <w:tab w:val="left" w:pos="9781"/>
        </w:tabs>
        <w:spacing w:after="200" w:line="276" w:lineRule="auto"/>
        <w:ind w:left="360" w:right="481"/>
        <w:jc w:val="both"/>
        <w:rPr>
          <w:rFonts w:ascii="Myriad Pro" w:hAnsi="Myriad Pro"/>
          <w:sz w:val="22"/>
        </w:rPr>
      </w:pPr>
      <w:proofErr w:type="gramStart"/>
      <w:r w:rsidRPr="007E3CC5">
        <w:rPr>
          <w:rFonts w:ascii="Myriad Pro" w:hAnsi="Myriad Pro"/>
          <w:sz w:val="22"/>
        </w:rPr>
        <w:t>le</w:t>
      </w:r>
      <w:proofErr w:type="gramEnd"/>
      <w:r w:rsidRPr="007E3CC5">
        <w:rPr>
          <w:rFonts w:ascii="Myriad Pro" w:hAnsi="Myriad Pro"/>
          <w:sz w:val="22"/>
        </w:rPr>
        <w:t xml:space="preserve"> domaine ou la spécialité sur lequel portait la formation précédente </w:t>
      </w:r>
    </w:p>
    <w:p w14:paraId="7A1FB246" w14:textId="77777777" w:rsidR="00361A8B" w:rsidRPr="007E3CC5" w:rsidRDefault="00361A8B" w:rsidP="00361A8B">
      <w:pPr>
        <w:pStyle w:val="ListParagraph"/>
        <w:numPr>
          <w:ilvl w:val="0"/>
          <w:numId w:val="92"/>
        </w:numPr>
        <w:tabs>
          <w:tab w:val="left" w:pos="9781"/>
        </w:tabs>
        <w:spacing w:after="200" w:line="276" w:lineRule="auto"/>
        <w:ind w:left="360" w:right="481"/>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dates de formation, le niveau atteint, l'obtention d'une certification, etc.</w:t>
      </w:r>
    </w:p>
    <w:p w14:paraId="2D07150D" w14:textId="77777777" w:rsidR="00361A8B" w:rsidRPr="007E3CC5" w:rsidRDefault="00361A8B" w:rsidP="00361A8B">
      <w:pPr>
        <w:tabs>
          <w:tab w:val="left" w:pos="9781"/>
        </w:tabs>
        <w:ind w:right="481"/>
        <w:contextualSpacing/>
        <w:jc w:val="both"/>
        <w:rPr>
          <w:rFonts w:ascii="Myriad Pro" w:hAnsi="Myriad Pro"/>
          <w:sz w:val="22"/>
        </w:rPr>
      </w:pPr>
      <w:r w:rsidRPr="007E3CC5">
        <w:rPr>
          <w:rFonts w:ascii="Myriad Pro" w:hAnsi="Myriad Pro"/>
          <w:sz w:val="22"/>
        </w:rPr>
        <w:t>En fonction des compétences des migrants dans la langue du pays d'accueil, demandez-leur (ou, si vous avez le temps, aidez-les) de vérifier s’il existe dans le nouveau pays :</w:t>
      </w:r>
    </w:p>
    <w:p w14:paraId="03BF63AD" w14:textId="77777777" w:rsidR="00361A8B" w:rsidRPr="007E3CC5" w:rsidRDefault="00361A8B" w:rsidP="00361A8B">
      <w:pPr>
        <w:pStyle w:val="ListParagraph"/>
        <w:numPr>
          <w:ilvl w:val="0"/>
          <w:numId w:val="92"/>
        </w:numPr>
        <w:tabs>
          <w:tab w:val="left" w:pos="9781"/>
        </w:tabs>
        <w:spacing w:after="200" w:line="276" w:lineRule="auto"/>
        <w:ind w:left="426" w:right="481"/>
        <w:jc w:val="both"/>
        <w:rPr>
          <w:rFonts w:ascii="Myriad Pro" w:hAnsi="Myriad Pro"/>
          <w:sz w:val="22"/>
        </w:rPr>
      </w:pPr>
      <w:proofErr w:type="gramStart"/>
      <w:r w:rsidRPr="007E3CC5">
        <w:rPr>
          <w:rFonts w:ascii="Myriad Pro" w:hAnsi="Myriad Pro"/>
          <w:sz w:val="22"/>
        </w:rPr>
        <w:t>un</w:t>
      </w:r>
      <w:proofErr w:type="gramEnd"/>
      <w:r w:rsidRPr="007E3CC5">
        <w:rPr>
          <w:rFonts w:ascii="Myriad Pro" w:hAnsi="Myriad Pro"/>
          <w:sz w:val="22"/>
        </w:rPr>
        <w:t xml:space="preserve"> système de reconnaissance des équivalences des qualifications acquises à l'étranger </w:t>
      </w:r>
    </w:p>
    <w:p w14:paraId="605F900E" w14:textId="77777777" w:rsidR="00361A8B" w:rsidRPr="007E3CC5" w:rsidRDefault="00361A8B" w:rsidP="00361A8B">
      <w:pPr>
        <w:pStyle w:val="ListParagraph"/>
        <w:numPr>
          <w:ilvl w:val="0"/>
          <w:numId w:val="92"/>
        </w:numPr>
        <w:tabs>
          <w:tab w:val="left" w:pos="9781"/>
        </w:tabs>
        <w:spacing w:after="200" w:line="276" w:lineRule="auto"/>
        <w:ind w:left="426" w:right="481"/>
        <w:jc w:val="both"/>
        <w:rPr>
          <w:rFonts w:ascii="Myriad Pro" w:hAnsi="Myriad Pro"/>
          <w:sz w:val="22"/>
        </w:rPr>
      </w:pPr>
      <w:proofErr w:type="gramStart"/>
      <w:r w:rsidRPr="007E3CC5">
        <w:rPr>
          <w:rFonts w:ascii="Myriad Pro" w:hAnsi="Myriad Pro"/>
          <w:sz w:val="22"/>
        </w:rPr>
        <w:t>une</w:t>
      </w:r>
      <w:proofErr w:type="gramEnd"/>
      <w:r w:rsidRPr="007E3CC5">
        <w:rPr>
          <w:rFonts w:ascii="Myriad Pro" w:hAnsi="Myriad Pro"/>
          <w:sz w:val="22"/>
        </w:rPr>
        <w:t xml:space="preserve"> qualification peut être obtenue sur la base de la validation des acquis et de l'expérience professionnelle (c'est-à-dire non par le biais d'examens formels)</w:t>
      </w:r>
    </w:p>
    <w:p w14:paraId="4D26495E" w14:textId="77777777" w:rsidR="00361A8B" w:rsidRPr="007E3CC5" w:rsidRDefault="00361A8B" w:rsidP="00361A8B">
      <w:pPr>
        <w:pStyle w:val="ListParagraph"/>
        <w:numPr>
          <w:ilvl w:val="0"/>
          <w:numId w:val="92"/>
        </w:numPr>
        <w:tabs>
          <w:tab w:val="left" w:pos="9781"/>
        </w:tabs>
        <w:spacing w:after="200" w:line="276" w:lineRule="auto"/>
        <w:ind w:left="426" w:right="481"/>
        <w:jc w:val="both"/>
        <w:rPr>
          <w:rFonts w:ascii="Myriad Pro" w:hAnsi="Myriad Pro"/>
          <w:sz w:val="22"/>
        </w:rPr>
      </w:pPr>
      <w:proofErr w:type="gramStart"/>
      <w:r w:rsidRPr="007E3CC5">
        <w:rPr>
          <w:rFonts w:ascii="Myriad Pro" w:hAnsi="Myriad Pro"/>
          <w:sz w:val="22"/>
        </w:rPr>
        <w:t>une</w:t>
      </w:r>
      <w:proofErr w:type="gramEnd"/>
      <w:r w:rsidRPr="007E3CC5">
        <w:rPr>
          <w:rFonts w:ascii="Myriad Pro" w:hAnsi="Myriad Pro"/>
          <w:sz w:val="22"/>
        </w:rPr>
        <w:t xml:space="preserve"> formation à distance est disponible dans les domaines qui les intéressent</w:t>
      </w:r>
    </w:p>
    <w:p w14:paraId="50D984A6" w14:textId="77777777" w:rsidR="00361A8B" w:rsidRPr="007E3CC5" w:rsidRDefault="00361A8B" w:rsidP="00361A8B">
      <w:pPr>
        <w:pStyle w:val="ListParagraph"/>
        <w:numPr>
          <w:ilvl w:val="0"/>
          <w:numId w:val="92"/>
        </w:numPr>
        <w:tabs>
          <w:tab w:val="left" w:pos="9781"/>
        </w:tabs>
        <w:spacing w:after="200" w:line="276" w:lineRule="auto"/>
        <w:ind w:left="426" w:right="481"/>
        <w:jc w:val="both"/>
        <w:rPr>
          <w:rFonts w:ascii="Myriad Pro" w:hAnsi="Myriad Pro"/>
          <w:sz w:val="22"/>
        </w:rPr>
      </w:pPr>
      <w:proofErr w:type="gramStart"/>
      <w:r w:rsidRPr="007E3CC5">
        <w:rPr>
          <w:rFonts w:ascii="Myriad Pro" w:hAnsi="Myriad Pro"/>
          <w:sz w:val="22"/>
        </w:rPr>
        <w:t>une</w:t>
      </w:r>
      <w:proofErr w:type="gramEnd"/>
      <w:r w:rsidRPr="007E3CC5">
        <w:rPr>
          <w:rFonts w:ascii="Myriad Pro" w:hAnsi="Myriad Pro"/>
          <w:sz w:val="22"/>
        </w:rPr>
        <w:t xml:space="preserve"> aide financière est disponible pour ces études ou formations</w:t>
      </w:r>
    </w:p>
    <w:p w14:paraId="43C2A48E" w14:textId="77777777" w:rsidR="00361A8B" w:rsidRPr="007E3CC5" w:rsidRDefault="00361A8B" w:rsidP="00361A8B">
      <w:pPr>
        <w:pStyle w:val="ListParagraph"/>
        <w:numPr>
          <w:ilvl w:val="0"/>
          <w:numId w:val="92"/>
        </w:numPr>
        <w:tabs>
          <w:tab w:val="left" w:pos="9781"/>
        </w:tabs>
        <w:spacing w:after="200" w:line="276" w:lineRule="auto"/>
        <w:ind w:left="426" w:right="481"/>
        <w:jc w:val="both"/>
        <w:rPr>
          <w:rFonts w:ascii="Myriad Pro" w:hAnsi="Myriad Pro"/>
          <w:sz w:val="22"/>
        </w:rPr>
      </w:pPr>
      <w:proofErr w:type="gramStart"/>
      <w:r w:rsidRPr="007E3CC5">
        <w:rPr>
          <w:rFonts w:ascii="Myriad Pro" w:hAnsi="Myriad Pro"/>
          <w:sz w:val="22"/>
        </w:rPr>
        <w:t>s’ils</w:t>
      </w:r>
      <w:proofErr w:type="gramEnd"/>
      <w:r w:rsidRPr="007E3CC5">
        <w:rPr>
          <w:rFonts w:ascii="Myriad Pro" w:hAnsi="Myriad Pro"/>
          <w:sz w:val="22"/>
        </w:rPr>
        <w:t xml:space="preserve"> peuvent choisir de s'inscrire à un programme d'études de longue durée ou de courte durée (un an ou deux). </w:t>
      </w:r>
    </w:p>
    <w:p w14:paraId="1D2FA3AB" w14:textId="77777777" w:rsidR="00361A8B" w:rsidRPr="007E3CC5" w:rsidRDefault="00361A8B" w:rsidP="00361A8B">
      <w:pPr>
        <w:tabs>
          <w:tab w:val="left" w:pos="9781"/>
        </w:tabs>
        <w:ind w:right="481"/>
        <w:jc w:val="both"/>
        <w:rPr>
          <w:rFonts w:ascii="Myriad Pro" w:hAnsi="Myriad Pro"/>
          <w:sz w:val="22"/>
        </w:rPr>
      </w:pPr>
      <w:r w:rsidRPr="007E3CC5">
        <w:rPr>
          <w:rFonts w:ascii="Myriad Pro" w:hAnsi="Myriad Pro"/>
          <w:sz w:val="22"/>
        </w:rPr>
        <w:t>Trouvez des personnes qui peuvent vous aider à contacter des organismes offrant des conseils sur les possibilités de formation.</w:t>
      </w:r>
    </w:p>
    <w:p w14:paraId="47A6A6EB" w14:textId="77777777" w:rsidR="00361A8B" w:rsidRPr="007E3CC5" w:rsidRDefault="00361A8B" w:rsidP="00361A8B">
      <w:pPr>
        <w:pStyle w:val="ListParagraph"/>
        <w:numPr>
          <w:ilvl w:val="0"/>
          <w:numId w:val="93"/>
        </w:numPr>
        <w:tabs>
          <w:tab w:val="left" w:pos="9781"/>
        </w:tabs>
        <w:spacing w:after="200" w:line="276" w:lineRule="auto"/>
        <w:ind w:right="481"/>
        <w:jc w:val="both"/>
        <w:rPr>
          <w:rFonts w:ascii="Myriad Pro" w:hAnsi="Myriad Pro"/>
          <w:b/>
          <w:sz w:val="22"/>
          <w:u w:val="single"/>
        </w:rPr>
      </w:pPr>
      <w:r w:rsidRPr="007E3CC5">
        <w:rPr>
          <w:rFonts w:ascii="Myriad Pro" w:hAnsi="Myriad Pro"/>
          <w:bCs/>
          <w:sz w:val="22"/>
          <w:u w:val="single"/>
        </w:rPr>
        <w:t xml:space="preserve">Si les personnes souhaitent se lancer dans un nouveau domaine de formation ou d'éducation permanente, demandez aux migrants de </w:t>
      </w:r>
      <w:r w:rsidRPr="007E3CC5">
        <w:rPr>
          <w:rFonts w:ascii="Myriad Pro" w:hAnsi="Myriad Pro"/>
          <w:sz w:val="22"/>
          <w:u w:val="single"/>
        </w:rPr>
        <w:t xml:space="preserve">rassembler des informations à ce sujet </w:t>
      </w:r>
      <w:r w:rsidRPr="007E3CC5">
        <w:rPr>
          <w:rFonts w:ascii="Myriad Pro" w:hAnsi="Myriad Pro"/>
          <w:bCs/>
          <w:sz w:val="22"/>
          <w:u w:val="single"/>
        </w:rPr>
        <w:t xml:space="preserve">ou aidez-les à le faire à propos </w:t>
      </w:r>
      <w:r w:rsidRPr="007E3CC5">
        <w:rPr>
          <w:rFonts w:ascii="Myriad Pro" w:hAnsi="Myriad Pro"/>
          <w:sz w:val="22"/>
          <w:u w:val="single"/>
        </w:rPr>
        <w:t>:</w:t>
      </w:r>
    </w:p>
    <w:p w14:paraId="5F5E705E" w14:textId="77777777" w:rsidR="00361A8B" w:rsidRPr="007E3CC5" w:rsidRDefault="00361A8B" w:rsidP="00361A8B">
      <w:pPr>
        <w:pStyle w:val="ListParagraph"/>
        <w:numPr>
          <w:ilvl w:val="0"/>
          <w:numId w:val="92"/>
        </w:numPr>
        <w:tabs>
          <w:tab w:val="left" w:pos="9781"/>
        </w:tabs>
        <w:spacing w:after="200" w:line="276" w:lineRule="auto"/>
        <w:ind w:right="481"/>
        <w:jc w:val="both"/>
        <w:rPr>
          <w:rFonts w:ascii="Myriad Pro" w:hAnsi="Myriad Pro"/>
          <w:sz w:val="22"/>
        </w:rPr>
      </w:pPr>
      <w:proofErr w:type="gramStart"/>
      <w:r w:rsidRPr="007E3CC5">
        <w:rPr>
          <w:rFonts w:ascii="Myriad Pro" w:hAnsi="Myriad Pro"/>
          <w:sz w:val="22"/>
        </w:rPr>
        <w:t>de</w:t>
      </w:r>
      <w:proofErr w:type="gramEnd"/>
      <w:r w:rsidRPr="007E3CC5">
        <w:rPr>
          <w:rFonts w:ascii="Myriad Pro" w:hAnsi="Myriad Pro"/>
          <w:sz w:val="22"/>
        </w:rPr>
        <w:t xml:space="preserve"> leur formation antérieure, le niveau qu'ils ont atteint, les qualifications qu'ils ont acquises</w:t>
      </w:r>
    </w:p>
    <w:p w14:paraId="4509AEAC" w14:textId="77777777" w:rsidR="00361A8B" w:rsidRPr="007E3CC5" w:rsidRDefault="00361A8B" w:rsidP="00361A8B">
      <w:pPr>
        <w:pStyle w:val="ListParagraph"/>
        <w:numPr>
          <w:ilvl w:val="0"/>
          <w:numId w:val="92"/>
        </w:numPr>
        <w:tabs>
          <w:tab w:val="left" w:pos="9781"/>
        </w:tabs>
        <w:spacing w:after="200" w:line="276" w:lineRule="auto"/>
        <w:ind w:right="481"/>
        <w:jc w:val="both"/>
        <w:rPr>
          <w:rFonts w:ascii="Myriad Pro" w:hAnsi="Myriad Pro"/>
          <w:sz w:val="22"/>
        </w:rPr>
      </w:pPr>
      <w:proofErr w:type="gramStart"/>
      <w:r w:rsidRPr="007E3CC5">
        <w:rPr>
          <w:rFonts w:ascii="Myriad Pro" w:hAnsi="Myriad Pro"/>
          <w:sz w:val="22"/>
        </w:rPr>
        <w:t>des</w:t>
      </w:r>
      <w:proofErr w:type="gramEnd"/>
      <w:r w:rsidRPr="007E3CC5">
        <w:rPr>
          <w:rFonts w:ascii="Myriad Pro" w:hAnsi="Myriad Pro"/>
          <w:sz w:val="22"/>
        </w:rPr>
        <w:t xml:space="preserve"> types d’activités professionnelles qu'ils ont effectués dans le passé</w:t>
      </w:r>
    </w:p>
    <w:p w14:paraId="1F7EE53D" w14:textId="77777777" w:rsidR="00361A8B" w:rsidRPr="007E3CC5" w:rsidRDefault="00361A8B" w:rsidP="00361A8B">
      <w:pPr>
        <w:tabs>
          <w:tab w:val="left" w:pos="9781"/>
        </w:tabs>
        <w:ind w:right="481"/>
        <w:contextualSpacing/>
        <w:jc w:val="both"/>
        <w:rPr>
          <w:rFonts w:ascii="Myriad Pro" w:hAnsi="Myriad Pro"/>
          <w:sz w:val="22"/>
        </w:rPr>
      </w:pPr>
      <w:r w:rsidRPr="007E3CC5">
        <w:rPr>
          <w:rFonts w:ascii="Myriad Pro" w:hAnsi="Myriad Pro"/>
          <w:sz w:val="22"/>
        </w:rPr>
        <w:t>Demandez-leur également de :</w:t>
      </w:r>
    </w:p>
    <w:p w14:paraId="622D0616" w14:textId="77777777" w:rsidR="00361A8B" w:rsidRPr="007E3CC5" w:rsidRDefault="00361A8B" w:rsidP="00361A8B">
      <w:pPr>
        <w:pStyle w:val="ListParagraph"/>
        <w:numPr>
          <w:ilvl w:val="0"/>
          <w:numId w:val="92"/>
        </w:numPr>
        <w:tabs>
          <w:tab w:val="left" w:pos="9781"/>
        </w:tabs>
        <w:spacing w:after="200" w:line="276" w:lineRule="auto"/>
        <w:ind w:right="481"/>
        <w:jc w:val="both"/>
        <w:rPr>
          <w:rFonts w:ascii="Myriad Pro" w:hAnsi="Myriad Pro"/>
          <w:sz w:val="22"/>
        </w:rPr>
      </w:pPr>
      <w:proofErr w:type="gramStart"/>
      <w:r w:rsidRPr="007E3CC5">
        <w:rPr>
          <w:rFonts w:ascii="Myriad Pro" w:hAnsi="Myriad Pro"/>
          <w:sz w:val="22"/>
        </w:rPr>
        <w:t>donner</w:t>
      </w:r>
      <w:proofErr w:type="gramEnd"/>
      <w:r w:rsidRPr="007E3CC5">
        <w:rPr>
          <w:rFonts w:ascii="Myriad Pro" w:hAnsi="Myriad Pro"/>
          <w:sz w:val="22"/>
        </w:rPr>
        <w:t xml:space="preserve"> les raisons pour lesquelles ils souhaitent s'orienter vers un nouveau domaine</w:t>
      </w:r>
    </w:p>
    <w:p w14:paraId="744F6B48" w14:textId="77777777" w:rsidR="00361A8B" w:rsidRPr="007E3CC5" w:rsidRDefault="00361A8B" w:rsidP="00361A8B">
      <w:pPr>
        <w:pStyle w:val="ListParagraph"/>
        <w:numPr>
          <w:ilvl w:val="0"/>
          <w:numId w:val="92"/>
        </w:numPr>
        <w:tabs>
          <w:tab w:val="left" w:pos="9781"/>
        </w:tabs>
        <w:spacing w:after="200" w:line="276" w:lineRule="auto"/>
        <w:ind w:right="481"/>
        <w:jc w:val="both"/>
        <w:rPr>
          <w:rFonts w:ascii="Myriad Pro" w:hAnsi="Myriad Pro"/>
          <w:sz w:val="22"/>
        </w:rPr>
      </w:pPr>
      <w:proofErr w:type="gramStart"/>
      <w:r w:rsidRPr="007E3CC5">
        <w:rPr>
          <w:rFonts w:ascii="Myriad Pro" w:hAnsi="Myriad Pro"/>
          <w:sz w:val="22"/>
        </w:rPr>
        <w:t>dire</w:t>
      </w:r>
      <w:proofErr w:type="gramEnd"/>
      <w:r w:rsidRPr="007E3CC5">
        <w:rPr>
          <w:rFonts w:ascii="Myriad Pro" w:hAnsi="Myriad Pro"/>
          <w:sz w:val="22"/>
        </w:rPr>
        <w:t xml:space="preserve"> s'ils ont l'intention d'acquérir une nouvelle qualification professionnelle spécifique</w:t>
      </w:r>
    </w:p>
    <w:p w14:paraId="25D39B93" w14:textId="77777777" w:rsidR="00361A8B" w:rsidRPr="007E3CC5" w:rsidRDefault="00361A8B" w:rsidP="00361A8B">
      <w:pPr>
        <w:pStyle w:val="ListParagraph"/>
        <w:numPr>
          <w:ilvl w:val="0"/>
          <w:numId w:val="92"/>
        </w:numPr>
        <w:tabs>
          <w:tab w:val="left" w:pos="9781"/>
        </w:tabs>
        <w:spacing w:after="200" w:line="276" w:lineRule="auto"/>
        <w:ind w:right="481"/>
        <w:jc w:val="both"/>
        <w:rPr>
          <w:rFonts w:ascii="Myriad Pro" w:hAnsi="Myriad Pro"/>
          <w:sz w:val="22"/>
        </w:rPr>
      </w:pPr>
      <w:proofErr w:type="gramStart"/>
      <w:r w:rsidRPr="007E3CC5">
        <w:rPr>
          <w:rFonts w:ascii="Myriad Pro" w:hAnsi="Myriad Pro"/>
          <w:sz w:val="22"/>
        </w:rPr>
        <w:t>s'ils</w:t>
      </w:r>
      <w:proofErr w:type="gramEnd"/>
      <w:r w:rsidRPr="007E3CC5">
        <w:rPr>
          <w:rFonts w:ascii="Myriad Pro" w:hAnsi="Myriad Pro"/>
          <w:sz w:val="22"/>
        </w:rPr>
        <w:t xml:space="preserve"> connaissent la qualification et l'emploi qu'ils envisagent</w:t>
      </w:r>
    </w:p>
    <w:p w14:paraId="420417F7" w14:textId="77777777" w:rsidR="00361A8B" w:rsidRPr="007E3CC5" w:rsidRDefault="00361A8B" w:rsidP="00361A8B">
      <w:pPr>
        <w:pStyle w:val="ListParagraph"/>
        <w:numPr>
          <w:ilvl w:val="0"/>
          <w:numId w:val="92"/>
        </w:numPr>
        <w:tabs>
          <w:tab w:val="left" w:pos="9781"/>
        </w:tabs>
        <w:spacing w:after="200" w:line="276" w:lineRule="auto"/>
        <w:ind w:right="481"/>
        <w:jc w:val="both"/>
        <w:rPr>
          <w:rFonts w:ascii="Myriad Pro" w:hAnsi="Myriad Pro"/>
          <w:sz w:val="22"/>
        </w:rPr>
      </w:pPr>
      <w:proofErr w:type="gramStart"/>
      <w:r w:rsidRPr="007E3CC5">
        <w:rPr>
          <w:rFonts w:ascii="Myriad Pro" w:hAnsi="Myriad Pro"/>
          <w:sz w:val="22"/>
        </w:rPr>
        <w:t>s'ils</w:t>
      </w:r>
      <w:proofErr w:type="gramEnd"/>
      <w:r w:rsidRPr="007E3CC5">
        <w:rPr>
          <w:rFonts w:ascii="Myriad Pro" w:hAnsi="Myriad Pro"/>
          <w:sz w:val="22"/>
        </w:rPr>
        <w:t xml:space="preserve"> ont une idée de la formation requise, par exemple ce qu'elle implique, combien de temps elle prend, ce qu'elle coûte, etc.</w:t>
      </w:r>
    </w:p>
    <w:p w14:paraId="32183619" w14:textId="77777777" w:rsidR="00361A8B" w:rsidRPr="007E3CC5" w:rsidRDefault="00361A8B" w:rsidP="00361A8B">
      <w:pPr>
        <w:pStyle w:val="ListParagraph"/>
        <w:numPr>
          <w:ilvl w:val="0"/>
          <w:numId w:val="92"/>
        </w:numPr>
        <w:tabs>
          <w:tab w:val="left" w:pos="9781"/>
        </w:tabs>
        <w:spacing w:after="200" w:line="276" w:lineRule="auto"/>
        <w:ind w:right="481"/>
        <w:jc w:val="both"/>
        <w:rPr>
          <w:rFonts w:ascii="Myriad Pro" w:hAnsi="Myriad Pro"/>
          <w:sz w:val="22"/>
        </w:rPr>
      </w:pPr>
      <w:proofErr w:type="gramStart"/>
      <w:r w:rsidRPr="007E3CC5">
        <w:rPr>
          <w:rFonts w:ascii="Myriad Pro" w:hAnsi="Myriad Pro"/>
          <w:sz w:val="22"/>
        </w:rPr>
        <w:t>s'il</w:t>
      </w:r>
      <w:proofErr w:type="gramEnd"/>
      <w:r w:rsidRPr="007E3CC5">
        <w:rPr>
          <w:rFonts w:ascii="Myriad Pro" w:hAnsi="Myriad Pro"/>
          <w:sz w:val="22"/>
        </w:rPr>
        <w:t xml:space="preserve"> existe une demande sur le marché de l'emploi pour les personnes exerçant la profession choisie et s'il y a de réelles possibilités d'avancement </w:t>
      </w:r>
    </w:p>
    <w:p w14:paraId="65E02EFA" w14:textId="77777777" w:rsidR="00361A8B" w:rsidRPr="007E3CC5" w:rsidRDefault="00361A8B" w:rsidP="00361A8B">
      <w:pPr>
        <w:pStyle w:val="ListParagraph"/>
        <w:numPr>
          <w:ilvl w:val="0"/>
          <w:numId w:val="92"/>
        </w:numPr>
        <w:tabs>
          <w:tab w:val="left" w:pos="9781"/>
        </w:tabs>
        <w:spacing w:after="200" w:line="276" w:lineRule="auto"/>
        <w:ind w:right="481"/>
        <w:jc w:val="both"/>
        <w:rPr>
          <w:rFonts w:ascii="Myriad Pro" w:hAnsi="Myriad Pro"/>
          <w:sz w:val="22"/>
        </w:rPr>
      </w:pPr>
      <w:proofErr w:type="gramStart"/>
      <w:r w:rsidRPr="007E3CC5">
        <w:rPr>
          <w:rFonts w:ascii="Myriad Pro" w:hAnsi="Myriad Pro"/>
          <w:sz w:val="22"/>
        </w:rPr>
        <w:t>si</w:t>
      </w:r>
      <w:proofErr w:type="gramEnd"/>
      <w:r w:rsidRPr="007E3CC5">
        <w:rPr>
          <w:rFonts w:ascii="Myriad Pro" w:hAnsi="Myriad Pro"/>
          <w:sz w:val="22"/>
        </w:rPr>
        <w:t xml:space="preserve"> une aide financière est disponible pour la formation ou les études nécessaires</w:t>
      </w:r>
    </w:p>
    <w:p w14:paraId="64771B1D" w14:textId="77777777" w:rsidR="00361A8B" w:rsidRPr="007E3CC5" w:rsidRDefault="00361A8B" w:rsidP="00361A8B">
      <w:pPr>
        <w:pStyle w:val="ListParagraph"/>
        <w:numPr>
          <w:ilvl w:val="0"/>
          <w:numId w:val="92"/>
        </w:numPr>
        <w:tabs>
          <w:tab w:val="left" w:pos="9781"/>
        </w:tabs>
        <w:spacing w:after="200" w:line="276" w:lineRule="auto"/>
        <w:ind w:right="481"/>
        <w:jc w:val="both"/>
        <w:rPr>
          <w:rFonts w:ascii="Myriad Pro" w:hAnsi="Myriad Pro"/>
          <w:sz w:val="22"/>
        </w:rPr>
      </w:pPr>
      <w:proofErr w:type="gramStart"/>
      <w:r w:rsidRPr="007E3CC5">
        <w:rPr>
          <w:rFonts w:ascii="Myriad Pro" w:hAnsi="Myriad Pro"/>
          <w:sz w:val="22"/>
        </w:rPr>
        <w:t>si</w:t>
      </w:r>
      <w:proofErr w:type="gramEnd"/>
      <w:r w:rsidRPr="007E3CC5">
        <w:rPr>
          <w:rFonts w:ascii="Myriad Pro" w:hAnsi="Myriad Pro"/>
          <w:sz w:val="22"/>
        </w:rPr>
        <w:t>, compte tenu de leur situation personnelle et familiale, ils pensent avoir suffisamment de temps pour suivre la formation nécessaire.</w:t>
      </w:r>
    </w:p>
    <w:p w14:paraId="48580FC3" w14:textId="77777777" w:rsidR="00361A8B" w:rsidRPr="007E3CC5" w:rsidRDefault="00361A8B" w:rsidP="00361A8B">
      <w:pPr>
        <w:tabs>
          <w:tab w:val="left" w:pos="9781"/>
        </w:tabs>
        <w:ind w:right="481"/>
        <w:jc w:val="both"/>
        <w:rPr>
          <w:rFonts w:ascii="Myriad Pro" w:hAnsi="Myriad Pro"/>
          <w:sz w:val="22"/>
        </w:rPr>
      </w:pPr>
      <w:r w:rsidRPr="007E3CC5">
        <w:rPr>
          <w:rFonts w:ascii="Myriad Pro" w:hAnsi="Myriad Pro"/>
          <w:sz w:val="22"/>
        </w:rPr>
        <w:t>Suggérez-leur de demander aux enseignants et aux bénévoles de l'organisation qui sont chargés du soutien linguistique de les aider à prendre contact avec des centres pour l'emploi, des services d'orientation professionnelle, des agences pour l'emploi ou des syndicats, et de trouver des sites web qui offrent des opportunités et des conseils en matière d'emploi et de formation.</w:t>
      </w:r>
    </w:p>
    <w:p w14:paraId="35D08157" w14:textId="77777777" w:rsidR="00361A8B" w:rsidRDefault="00361A8B" w:rsidP="00361A8B">
      <w:pPr>
        <w:tabs>
          <w:tab w:val="left" w:pos="9781"/>
        </w:tabs>
        <w:ind w:right="481"/>
        <w:jc w:val="both"/>
        <w:rPr>
          <w:rFonts w:ascii="Myriad Pro" w:hAnsi="Myriad Pro"/>
          <w:sz w:val="8"/>
          <w:szCs w:val="6"/>
        </w:rPr>
      </w:pPr>
    </w:p>
    <w:sectPr w:rsidR="00361A8B"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B700" w14:textId="77777777" w:rsidR="00821E8B" w:rsidRDefault="00821E8B" w:rsidP="00C523EA">
      <w:r>
        <w:separator/>
      </w:r>
    </w:p>
  </w:endnote>
  <w:endnote w:type="continuationSeparator" w:id="0">
    <w:p w14:paraId="09A1FD94" w14:textId="77777777" w:rsidR="00821E8B" w:rsidRDefault="00821E8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1951D9C7"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sidR="006503F5">
            <w:rPr>
              <w:rFonts w:eastAsia="Calibri" w:cs="Cambria"/>
              <w:b/>
              <w:sz w:val="18"/>
              <w:szCs w:val="18"/>
            </w:rPr>
            <w:t>3</w:t>
          </w:r>
          <w:r w:rsidR="00361A8B">
            <w:rPr>
              <w:rFonts w:eastAsia="Calibri" w:cs="Cambria"/>
              <w:b/>
              <w:sz w:val="18"/>
              <w:szCs w:val="18"/>
            </w:rPr>
            <w:t>7</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C20BFF" w:rsidP="00C20BFF">
          <w:pPr>
            <w:jc w:val="center"/>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873B" w14:textId="77777777" w:rsidR="00821E8B" w:rsidRDefault="00821E8B" w:rsidP="00C523EA">
      <w:r>
        <w:separator/>
      </w:r>
    </w:p>
  </w:footnote>
  <w:footnote w:type="continuationSeparator" w:id="0">
    <w:p w14:paraId="21731DBF" w14:textId="77777777" w:rsidR="00821E8B" w:rsidRDefault="00821E8B"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77524"/>
    <w:multiLevelType w:val="hybridMultilevel"/>
    <w:tmpl w:val="E4AE99E2"/>
    <w:lvl w:ilvl="0" w:tplc="190AE5BC">
      <w:start w:val="1"/>
      <w:numFmt w:val="lowerLetter"/>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8"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0"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2"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D730A3D"/>
    <w:multiLevelType w:val="hybridMultilevel"/>
    <w:tmpl w:val="EB2A4540"/>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3E375B"/>
    <w:multiLevelType w:val="hybridMultilevel"/>
    <w:tmpl w:val="39BE9B78"/>
    <w:lvl w:ilvl="0" w:tplc="F4A61E68">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CFE45A6"/>
    <w:multiLevelType w:val="hybridMultilevel"/>
    <w:tmpl w:val="4CB8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47F1EC5"/>
    <w:multiLevelType w:val="hybridMultilevel"/>
    <w:tmpl w:val="780A89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5455AD1"/>
    <w:multiLevelType w:val="hybridMultilevel"/>
    <w:tmpl w:val="92CC0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6"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7"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50"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FDB658B"/>
    <w:multiLevelType w:val="hybridMultilevel"/>
    <w:tmpl w:val="4670C7E0"/>
    <w:lvl w:ilvl="0" w:tplc="3F1C98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1"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58320BF"/>
    <w:multiLevelType w:val="hybridMultilevel"/>
    <w:tmpl w:val="19F4214C"/>
    <w:lvl w:ilvl="0" w:tplc="040C000F">
      <w:start w:val="1"/>
      <w:numFmt w:val="decimal"/>
      <w:lvlText w:val="%1."/>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3"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5"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247596"/>
    <w:multiLevelType w:val="hybridMultilevel"/>
    <w:tmpl w:val="B9A47EA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8"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265F0C"/>
    <w:multiLevelType w:val="hybridMultilevel"/>
    <w:tmpl w:val="FC2487D0"/>
    <w:lvl w:ilvl="0" w:tplc="3620B7E2">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2"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4122202"/>
    <w:multiLevelType w:val="hybridMultilevel"/>
    <w:tmpl w:val="181C4162"/>
    <w:lvl w:ilvl="0" w:tplc="0C92AB2A">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5"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7"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7F4013B8"/>
    <w:multiLevelType w:val="hybridMultilevel"/>
    <w:tmpl w:val="6458F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6983382">
    <w:abstractNumId w:val="29"/>
  </w:num>
  <w:num w:numId="2" w16cid:durableId="1247761672">
    <w:abstractNumId w:val="60"/>
  </w:num>
  <w:num w:numId="3" w16cid:durableId="695236864">
    <w:abstractNumId w:val="83"/>
  </w:num>
  <w:num w:numId="4" w16cid:durableId="1869487878">
    <w:abstractNumId w:val="19"/>
  </w:num>
  <w:num w:numId="5" w16cid:durableId="1229881289">
    <w:abstractNumId w:val="69"/>
  </w:num>
  <w:num w:numId="6" w16cid:durableId="847334046">
    <w:abstractNumId w:val="66"/>
  </w:num>
  <w:num w:numId="7" w16cid:durableId="855851539">
    <w:abstractNumId w:val="60"/>
  </w:num>
  <w:num w:numId="8" w16cid:durableId="1438527522">
    <w:abstractNumId w:val="31"/>
  </w:num>
  <w:num w:numId="9" w16cid:durableId="66462525">
    <w:abstractNumId w:val="64"/>
  </w:num>
  <w:num w:numId="10" w16cid:durableId="1083332573">
    <w:abstractNumId w:val="86"/>
  </w:num>
  <w:num w:numId="11" w16cid:durableId="110051674">
    <w:abstractNumId w:val="60"/>
  </w:num>
  <w:num w:numId="12" w16cid:durableId="1751926612">
    <w:abstractNumId w:val="53"/>
  </w:num>
  <w:num w:numId="13" w16cid:durableId="1973290193">
    <w:abstractNumId w:val="78"/>
  </w:num>
  <w:num w:numId="14" w16cid:durableId="1677918417">
    <w:abstractNumId w:val="18"/>
  </w:num>
  <w:num w:numId="15" w16cid:durableId="1918592726">
    <w:abstractNumId w:val="76"/>
  </w:num>
  <w:num w:numId="16" w16cid:durableId="519196879">
    <w:abstractNumId w:val="25"/>
  </w:num>
  <w:num w:numId="17" w16cid:durableId="1562711163">
    <w:abstractNumId w:val="44"/>
  </w:num>
  <w:num w:numId="18" w16cid:durableId="907498862">
    <w:abstractNumId w:val="61"/>
  </w:num>
  <w:num w:numId="19" w16cid:durableId="817650671">
    <w:abstractNumId w:val="46"/>
  </w:num>
  <w:num w:numId="20" w16cid:durableId="613252470">
    <w:abstractNumId w:val="70"/>
  </w:num>
  <w:num w:numId="21" w16cid:durableId="1362825367">
    <w:abstractNumId w:val="17"/>
  </w:num>
  <w:num w:numId="22" w16cid:durableId="2077317151">
    <w:abstractNumId w:val="47"/>
  </w:num>
  <w:num w:numId="23" w16cid:durableId="760639672">
    <w:abstractNumId w:val="71"/>
  </w:num>
  <w:num w:numId="24" w16cid:durableId="1540165557">
    <w:abstractNumId w:val="74"/>
  </w:num>
  <w:num w:numId="25" w16cid:durableId="438138192">
    <w:abstractNumId w:val="10"/>
  </w:num>
  <w:num w:numId="26" w16cid:durableId="816191009">
    <w:abstractNumId w:val="45"/>
  </w:num>
  <w:num w:numId="27" w16cid:durableId="241641262">
    <w:abstractNumId w:val="54"/>
  </w:num>
  <w:num w:numId="28" w16cid:durableId="1684210285">
    <w:abstractNumId w:val="64"/>
    <w:lvlOverride w:ilvl="0">
      <w:startOverride w:val="1"/>
    </w:lvlOverride>
  </w:num>
  <w:num w:numId="29" w16cid:durableId="372120992">
    <w:abstractNumId w:val="9"/>
  </w:num>
  <w:num w:numId="30" w16cid:durableId="2115898088">
    <w:abstractNumId w:val="56"/>
  </w:num>
  <w:num w:numId="31" w16cid:durableId="1261599658">
    <w:abstractNumId w:val="68"/>
  </w:num>
  <w:num w:numId="32" w16cid:durableId="1611547408">
    <w:abstractNumId w:val="37"/>
  </w:num>
  <w:num w:numId="33" w16cid:durableId="1843350608">
    <w:abstractNumId w:val="26"/>
  </w:num>
  <w:num w:numId="34" w16cid:durableId="1853060265">
    <w:abstractNumId w:val="75"/>
  </w:num>
  <w:num w:numId="35" w16cid:durableId="1951545248">
    <w:abstractNumId w:val="80"/>
  </w:num>
  <w:num w:numId="36" w16cid:durableId="1072702894">
    <w:abstractNumId w:val="20"/>
  </w:num>
  <w:num w:numId="37" w16cid:durableId="971251481">
    <w:abstractNumId w:val="79"/>
  </w:num>
  <w:num w:numId="38" w16cid:durableId="1539510423">
    <w:abstractNumId w:val="21"/>
  </w:num>
  <w:num w:numId="39" w16cid:durableId="1653366390">
    <w:abstractNumId w:val="67"/>
  </w:num>
  <w:num w:numId="40" w16cid:durableId="1424375480">
    <w:abstractNumId w:val="49"/>
  </w:num>
  <w:num w:numId="41" w16cid:durableId="362756328">
    <w:abstractNumId w:val="40"/>
  </w:num>
  <w:num w:numId="42" w16cid:durableId="283123292">
    <w:abstractNumId w:val="42"/>
  </w:num>
  <w:num w:numId="43" w16cid:durableId="1885633706">
    <w:abstractNumId w:val="43"/>
  </w:num>
  <w:num w:numId="44" w16cid:durableId="886798013">
    <w:abstractNumId w:val="35"/>
  </w:num>
  <w:num w:numId="45" w16cid:durableId="1268926124">
    <w:abstractNumId w:val="32"/>
  </w:num>
  <w:num w:numId="46" w16cid:durableId="1228148936">
    <w:abstractNumId w:val="52"/>
  </w:num>
  <w:num w:numId="47" w16cid:durableId="1224027755">
    <w:abstractNumId w:val="11"/>
  </w:num>
  <w:num w:numId="48" w16cid:durableId="1621297285">
    <w:abstractNumId w:val="88"/>
  </w:num>
  <w:num w:numId="49" w16cid:durableId="1510483342">
    <w:abstractNumId w:val="22"/>
  </w:num>
  <w:num w:numId="50" w16cid:durableId="1813983246">
    <w:abstractNumId w:val="16"/>
  </w:num>
  <w:num w:numId="51" w16cid:durableId="1718970807">
    <w:abstractNumId w:val="59"/>
  </w:num>
  <w:num w:numId="52" w16cid:durableId="1409688506">
    <w:abstractNumId w:val="50"/>
  </w:num>
  <w:num w:numId="53" w16cid:durableId="1679312915">
    <w:abstractNumId w:val="58"/>
  </w:num>
  <w:num w:numId="54" w16cid:durableId="496113646">
    <w:abstractNumId w:val="48"/>
  </w:num>
  <w:num w:numId="55" w16cid:durableId="385377575">
    <w:abstractNumId w:val="65"/>
  </w:num>
  <w:num w:numId="56" w16cid:durableId="739330252">
    <w:abstractNumId w:val="34"/>
  </w:num>
  <w:num w:numId="57" w16cid:durableId="1357346600">
    <w:abstractNumId w:val="23"/>
  </w:num>
  <w:num w:numId="58" w16cid:durableId="466822041">
    <w:abstractNumId w:val="24"/>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85"/>
  </w:num>
  <w:num w:numId="66" w16cid:durableId="602303952">
    <w:abstractNumId w:val="87"/>
  </w:num>
  <w:num w:numId="67" w16cid:durableId="1771468119">
    <w:abstractNumId w:val="2"/>
  </w:num>
  <w:num w:numId="68" w16cid:durableId="1367486128">
    <w:abstractNumId w:val="0"/>
  </w:num>
  <w:num w:numId="69" w16cid:durableId="1103233330">
    <w:abstractNumId w:val="8"/>
  </w:num>
  <w:num w:numId="70" w16cid:durableId="905530201">
    <w:abstractNumId w:val="73"/>
  </w:num>
  <w:num w:numId="71" w16cid:durableId="103351652">
    <w:abstractNumId w:val="82"/>
  </w:num>
  <w:num w:numId="72" w16cid:durableId="61950264">
    <w:abstractNumId w:val="55"/>
  </w:num>
  <w:num w:numId="73" w16cid:durableId="1829246705">
    <w:abstractNumId w:val="28"/>
  </w:num>
  <w:num w:numId="74" w16cid:durableId="693728732">
    <w:abstractNumId w:val="30"/>
  </w:num>
  <w:num w:numId="75" w16cid:durableId="1339117318">
    <w:abstractNumId w:val="15"/>
  </w:num>
  <w:num w:numId="76" w16cid:durableId="909772508">
    <w:abstractNumId w:val="63"/>
  </w:num>
  <w:num w:numId="77" w16cid:durableId="2066685881">
    <w:abstractNumId w:val="72"/>
  </w:num>
  <w:num w:numId="78" w16cid:durableId="120736728">
    <w:abstractNumId w:val="57"/>
  </w:num>
  <w:num w:numId="79" w16cid:durableId="967080709">
    <w:abstractNumId w:val="13"/>
  </w:num>
  <w:num w:numId="80" w16cid:durableId="1666200023">
    <w:abstractNumId w:val="62"/>
  </w:num>
  <w:num w:numId="81" w16cid:durableId="314115517">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67213872">
    <w:abstractNumId w:val="41"/>
  </w:num>
  <w:num w:numId="83" w16cid:durableId="1273706558">
    <w:abstractNumId w:val="84"/>
  </w:num>
  <w:num w:numId="84" w16cid:durableId="1211304344">
    <w:abstractNumId w:val="14"/>
  </w:num>
  <w:num w:numId="85" w16cid:durableId="1384328130">
    <w:abstractNumId w:val="12"/>
  </w:num>
  <w:num w:numId="86" w16cid:durableId="785850990">
    <w:abstractNumId w:val="27"/>
  </w:num>
  <w:num w:numId="87" w16cid:durableId="1242521303">
    <w:abstractNumId w:val="89"/>
  </w:num>
  <w:num w:numId="88" w16cid:durableId="1770541149">
    <w:abstractNumId w:val="39"/>
  </w:num>
  <w:num w:numId="89" w16cid:durableId="445659675">
    <w:abstractNumId w:val="38"/>
  </w:num>
  <w:num w:numId="90" w16cid:durableId="506795284">
    <w:abstractNumId w:val="81"/>
  </w:num>
  <w:num w:numId="91" w16cid:durableId="509107395">
    <w:abstractNumId w:val="77"/>
  </w:num>
  <w:num w:numId="92" w16cid:durableId="1814132918">
    <w:abstractNumId w:val="36"/>
  </w:num>
  <w:num w:numId="93" w16cid:durableId="792796112">
    <w:abstractNumId w:val="33"/>
  </w:num>
  <w:num w:numId="94" w16cid:durableId="1941176377">
    <w:abstractNumId w:val="5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3D56"/>
    <w:rsid w:val="00004C66"/>
    <w:rsid w:val="00013516"/>
    <w:rsid w:val="000338F0"/>
    <w:rsid w:val="00036ECC"/>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6593"/>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77D47"/>
    <w:rsid w:val="00186952"/>
    <w:rsid w:val="00190542"/>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56733"/>
    <w:rsid w:val="0026293F"/>
    <w:rsid w:val="00282559"/>
    <w:rsid w:val="002860CD"/>
    <w:rsid w:val="00287745"/>
    <w:rsid w:val="002A0CEF"/>
    <w:rsid w:val="002A1084"/>
    <w:rsid w:val="002A3476"/>
    <w:rsid w:val="002C4583"/>
    <w:rsid w:val="002C791F"/>
    <w:rsid w:val="002F089F"/>
    <w:rsid w:val="002F2562"/>
    <w:rsid w:val="002F2CA2"/>
    <w:rsid w:val="002F4249"/>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F121D"/>
    <w:rsid w:val="003F5E0F"/>
    <w:rsid w:val="00416BDF"/>
    <w:rsid w:val="00421FF7"/>
    <w:rsid w:val="00431012"/>
    <w:rsid w:val="00450203"/>
    <w:rsid w:val="00457DD9"/>
    <w:rsid w:val="00460BCC"/>
    <w:rsid w:val="00462C80"/>
    <w:rsid w:val="00470AA9"/>
    <w:rsid w:val="0049006B"/>
    <w:rsid w:val="00490099"/>
    <w:rsid w:val="00490B0B"/>
    <w:rsid w:val="0049265B"/>
    <w:rsid w:val="004941EB"/>
    <w:rsid w:val="0049605E"/>
    <w:rsid w:val="004A3A49"/>
    <w:rsid w:val="004A486D"/>
    <w:rsid w:val="004A6854"/>
    <w:rsid w:val="004B189C"/>
    <w:rsid w:val="004B5DD8"/>
    <w:rsid w:val="004C1652"/>
    <w:rsid w:val="004E32A8"/>
    <w:rsid w:val="004E4F0C"/>
    <w:rsid w:val="004E68E2"/>
    <w:rsid w:val="004F2E30"/>
    <w:rsid w:val="00500EDC"/>
    <w:rsid w:val="00503E91"/>
    <w:rsid w:val="00526886"/>
    <w:rsid w:val="0053282A"/>
    <w:rsid w:val="00542D50"/>
    <w:rsid w:val="00543B16"/>
    <w:rsid w:val="00555D25"/>
    <w:rsid w:val="00562DCA"/>
    <w:rsid w:val="005713EB"/>
    <w:rsid w:val="00573958"/>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03F5"/>
    <w:rsid w:val="00651E90"/>
    <w:rsid w:val="00655B1E"/>
    <w:rsid w:val="00655CCE"/>
    <w:rsid w:val="006627B2"/>
    <w:rsid w:val="006675D4"/>
    <w:rsid w:val="0068078A"/>
    <w:rsid w:val="0069012B"/>
    <w:rsid w:val="0069067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73ACD"/>
    <w:rsid w:val="00786599"/>
    <w:rsid w:val="00791B1F"/>
    <w:rsid w:val="007A1BBB"/>
    <w:rsid w:val="007A53B5"/>
    <w:rsid w:val="007B4D14"/>
    <w:rsid w:val="007C0E56"/>
    <w:rsid w:val="007C6439"/>
    <w:rsid w:val="007C6481"/>
    <w:rsid w:val="007F5F10"/>
    <w:rsid w:val="0080462C"/>
    <w:rsid w:val="0080506D"/>
    <w:rsid w:val="00805257"/>
    <w:rsid w:val="008067EC"/>
    <w:rsid w:val="00821E8B"/>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3F56"/>
    <w:rsid w:val="00921AD4"/>
    <w:rsid w:val="0093428B"/>
    <w:rsid w:val="00943F50"/>
    <w:rsid w:val="0094551C"/>
    <w:rsid w:val="00953DC1"/>
    <w:rsid w:val="00957A7E"/>
    <w:rsid w:val="009650D1"/>
    <w:rsid w:val="00970C63"/>
    <w:rsid w:val="0097497F"/>
    <w:rsid w:val="00981A86"/>
    <w:rsid w:val="00990990"/>
    <w:rsid w:val="009A4759"/>
    <w:rsid w:val="009A5131"/>
    <w:rsid w:val="009B7323"/>
    <w:rsid w:val="009B7F95"/>
    <w:rsid w:val="009C0600"/>
    <w:rsid w:val="009D61BE"/>
    <w:rsid w:val="009D7994"/>
    <w:rsid w:val="009D7D7C"/>
    <w:rsid w:val="009E6974"/>
    <w:rsid w:val="009E735E"/>
    <w:rsid w:val="009F77B9"/>
    <w:rsid w:val="00A00C5E"/>
    <w:rsid w:val="00A03292"/>
    <w:rsid w:val="00A03450"/>
    <w:rsid w:val="00A1258A"/>
    <w:rsid w:val="00A12745"/>
    <w:rsid w:val="00A2026E"/>
    <w:rsid w:val="00A36998"/>
    <w:rsid w:val="00A3749C"/>
    <w:rsid w:val="00A37741"/>
    <w:rsid w:val="00A40A57"/>
    <w:rsid w:val="00A5196F"/>
    <w:rsid w:val="00A633D1"/>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14F3"/>
    <w:rsid w:val="00B33421"/>
    <w:rsid w:val="00B35EFB"/>
    <w:rsid w:val="00B50044"/>
    <w:rsid w:val="00B560D6"/>
    <w:rsid w:val="00B5669A"/>
    <w:rsid w:val="00B60977"/>
    <w:rsid w:val="00B659A4"/>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5573"/>
    <w:rsid w:val="00CD42D1"/>
    <w:rsid w:val="00CE25EF"/>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4038E"/>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C00E1"/>
    <w:rsid w:val="00ED4CB7"/>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2</TotalTime>
  <Pages>2</Pages>
  <Words>742</Words>
  <Characters>4234</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2025-03-11T12:56:00Z</dcterms:created>
  <dcterms:modified xsi:type="dcterms:W3CDTF">2025-07-22T08:45:00Z</dcterms:modified>
</cp:coreProperties>
</file>