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1950"/>
        <w:gridCol w:w="5285"/>
        <w:gridCol w:w="2384"/>
      </w:tblGrid>
      <w:tr w:rsidR="00D62E74" w:rsidRPr="00D62E74" w14:paraId="2DB1ADC3" w14:textId="77777777" w:rsidTr="002B0CD7">
        <w:trPr>
          <w:trHeight w:val="1413"/>
        </w:trPr>
        <w:tc>
          <w:tcPr>
            <w:tcW w:w="2063" w:type="dxa"/>
          </w:tcPr>
          <w:p w14:paraId="00F50A28" w14:textId="77777777" w:rsidR="00D62E74" w:rsidRPr="00D00033" w:rsidRDefault="00D62E74"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1463DE32" wp14:editId="564FDB29">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53935E45" w14:textId="77777777" w:rsidR="00D62E74" w:rsidRPr="00D00033" w:rsidRDefault="00D62E74" w:rsidP="002B0CD7">
            <w:pPr>
              <w:jc w:val="center"/>
              <w:rPr>
                <w:rFonts w:ascii="Myriad Pro" w:hAnsi="Myriad Pro"/>
                <w:b/>
                <w:lang w:val="en-US"/>
              </w:rPr>
            </w:pPr>
          </w:p>
          <w:p w14:paraId="579470AE" w14:textId="77777777" w:rsidR="00D62E74" w:rsidRPr="00D00033" w:rsidRDefault="00D62E74" w:rsidP="002B0CD7">
            <w:pPr>
              <w:jc w:val="center"/>
              <w:rPr>
                <w:rFonts w:ascii="Myriad Pro" w:hAnsi="Myriad Pro"/>
                <w:b/>
                <w:sz w:val="26"/>
                <w:szCs w:val="18"/>
                <w:lang w:val="en-US"/>
              </w:rPr>
            </w:pPr>
          </w:p>
          <w:p w14:paraId="47D13D4E" w14:textId="77777777" w:rsidR="00D62E74" w:rsidRPr="00D00033" w:rsidRDefault="00D62E74" w:rsidP="002B0CD7">
            <w:pPr>
              <w:rPr>
                <w:rFonts w:ascii="Myriad Pro" w:hAnsi="Myriad Pro"/>
                <w:b/>
                <w:sz w:val="26"/>
                <w:szCs w:val="18"/>
                <w:lang w:val="en-US"/>
              </w:rPr>
            </w:pPr>
          </w:p>
          <w:p w14:paraId="4129AFCE" w14:textId="77777777" w:rsidR="00D62E74" w:rsidRPr="00536D1F" w:rsidRDefault="00D62E74" w:rsidP="00D62E74">
            <w:pPr>
              <w:spacing w:after="0" w:line="240" w:lineRule="auto"/>
              <w:rPr>
                <w:rFonts w:ascii="Myriad Pro" w:hAnsi="Myriad Pro"/>
                <w:b/>
                <w:sz w:val="26"/>
                <w:szCs w:val="18"/>
                <w:lang w:val="en-GB"/>
              </w:rPr>
            </w:pPr>
            <w:proofErr w:type="spellStart"/>
            <w:r w:rsidRPr="00536D1F">
              <w:rPr>
                <w:rFonts w:ascii="Myriad Pro" w:hAnsi="Myriad Pro"/>
                <w:b/>
                <w:sz w:val="26"/>
                <w:szCs w:val="18"/>
                <w:lang w:val="en-GB"/>
              </w:rPr>
              <w:t>Göçmenlere</w:t>
            </w:r>
            <w:proofErr w:type="spellEnd"/>
            <w:r w:rsidRPr="00536D1F">
              <w:rPr>
                <w:rFonts w:ascii="Myriad Pro" w:hAnsi="Myriad Pro"/>
                <w:b/>
                <w:sz w:val="26"/>
                <w:szCs w:val="18"/>
                <w:lang w:val="en-GB"/>
              </w:rPr>
              <w:t xml:space="preserve"> </w:t>
            </w:r>
            <w:proofErr w:type="spellStart"/>
            <w:r w:rsidRPr="00536D1F">
              <w:rPr>
                <w:rFonts w:ascii="Myriad Pro" w:hAnsi="Myriad Pro"/>
                <w:b/>
                <w:sz w:val="26"/>
                <w:szCs w:val="18"/>
                <w:lang w:val="en-GB"/>
              </w:rPr>
              <w:t>Yönelik</w:t>
            </w:r>
            <w:proofErr w:type="spellEnd"/>
            <w:r w:rsidRPr="00536D1F">
              <w:rPr>
                <w:rFonts w:ascii="Myriad Pro" w:hAnsi="Myriad Pro"/>
                <w:b/>
                <w:sz w:val="26"/>
                <w:szCs w:val="18"/>
                <w:lang w:val="en-GB"/>
              </w:rPr>
              <w:t xml:space="preserve"> Dil </w:t>
            </w:r>
            <w:proofErr w:type="spellStart"/>
            <w:r w:rsidRPr="00536D1F">
              <w:rPr>
                <w:rFonts w:ascii="Myriad Pro" w:hAnsi="Myriad Pro"/>
                <w:b/>
                <w:sz w:val="26"/>
                <w:szCs w:val="18"/>
                <w:lang w:val="en-GB"/>
              </w:rPr>
              <w:t>Desteği</w:t>
            </w:r>
            <w:proofErr w:type="spellEnd"/>
            <w:r w:rsidRPr="00536D1F">
              <w:rPr>
                <w:rFonts w:ascii="Myriad Pro" w:hAnsi="Myriad Pro"/>
                <w:b/>
                <w:sz w:val="26"/>
                <w:szCs w:val="18"/>
                <w:lang w:val="en-GB"/>
              </w:rPr>
              <w:br/>
            </w:r>
            <w:proofErr w:type="spellStart"/>
            <w:r w:rsidRPr="00536D1F">
              <w:rPr>
                <w:rFonts w:ascii="Myriad Pro" w:hAnsi="Myriad Pro"/>
                <w:b/>
                <w:i/>
                <w:iCs/>
                <w:sz w:val="26"/>
                <w:szCs w:val="18"/>
                <w:lang w:val="en-GB"/>
              </w:rPr>
              <w:t>Avrupa</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Konseyi</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Araç</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Kutusu</w:t>
            </w:r>
            <w:proofErr w:type="spellEnd"/>
          </w:p>
          <w:p w14:paraId="774A3CD6" w14:textId="77777777" w:rsidR="00D62E74" w:rsidRPr="00536D1F" w:rsidRDefault="00D62E74" w:rsidP="002B0CD7">
            <w:pPr>
              <w:jc w:val="center"/>
              <w:rPr>
                <w:rFonts w:ascii="Myriad Pro" w:hAnsi="Myriad Pro"/>
                <w:color w:val="0000FF"/>
                <w:u w:val="single"/>
                <w:lang w:val="en-US"/>
              </w:rPr>
            </w:pPr>
            <w:r>
              <w:rPr>
                <w:rFonts w:ascii="Calibri" w:eastAsia="Times New Roman" w:hAnsi="Calibri"/>
                <w:noProof/>
              </w:rPr>
              <w:pict w14:anchorId="2988D235">
                <v:line id="Connecteur droit 2" o:spid="_x0000_s1026" style="position:absolute;left:0;text-align:left;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760CD71F" w14:textId="77777777" w:rsidR="00D62E74" w:rsidRPr="00536D1F" w:rsidRDefault="00D62E74" w:rsidP="002B0CD7">
            <w:pPr>
              <w:tabs>
                <w:tab w:val="center" w:pos="4607"/>
                <w:tab w:val="right" w:pos="9214"/>
              </w:tabs>
              <w:jc w:val="right"/>
              <w:rPr>
                <w:rFonts w:ascii="Myriad Pro" w:hAnsi="Myriad Pro" w:cstheme="minorHAnsi"/>
                <w:sz w:val="20"/>
                <w:szCs w:val="20"/>
                <w:lang w:val="en-US"/>
              </w:rPr>
            </w:pPr>
            <w:r>
              <w:rPr>
                <w:noProof/>
              </w:rPr>
              <w:drawing>
                <wp:anchor distT="0" distB="0" distL="114300" distR="114300" simplePos="0" relativeHeight="251660288" behindDoc="1" locked="0" layoutInCell="1" allowOverlap="1" wp14:anchorId="50979A2C" wp14:editId="63026180">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65A5CA5A" w14:textId="77777777" w:rsidR="00D62E74" w:rsidRPr="00536D1F" w:rsidRDefault="00D62E74" w:rsidP="002B0CD7">
            <w:pPr>
              <w:tabs>
                <w:tab w:val="center" w:pos="4607"/>
                <w:tab w:val="right" w:pos="9214"/>
              </w:tabs>
              <w:jc w:val="right"/>
              <w:rPr>
                <w:rFonts w:ascii="Myriad Pro" w:hAnsi="Myriad Pro" w:cstheme="majorHAnsi"/>
                <w:color w:val="0000FF"/>
                <w:u w:val="single"/>
                <w:lang w:val="en-US"/>
              </w:rPr>
            </w:pPr>
          </w:p>
          <w:p w14:paraId="2450D5E9" w14:textId="77777777" w:rsidR="00D62E74" w:rsidRPr="00536D1F" w:rsidRDefault="00D62E74" w:rsidP="002B0CD7">
            <w:pPr>
              <w:ind w:firstLine="708"/>
              <w:rPr>
                <w:rFonts w:ascii="Myriad Pro" w:hAnsi="Myriad Pro" w:cstheme="majorHAnsi"/>
                <w:lang w:val="en-US"/>
              </w:rPr>
            </w:pPr>
          </w:p>
          <w:p w14:paraId="4C2AFEBF" w14:textId="77777777" w:rsidR="00D62E74" w:rsidRPr="00536D1F" w:rsidRDefault="00D62E74" w:rsidP="002B0CD7">
            <w:pPr>
              <w:rPr>
                <w:rFonts w:ascii="Myriad Pro" w:hAnsi="Myriad Pro" w:cstheme="majorHAnsi"/>
                <w:lang w:val="en-US"/>
              </w:rPr>
            </w:pPr>
          </w:p>
          <w:p w14:paraId="287BBA95" w14:textId="77777777" w:rsidR="00D62E74" w:rsidRPr="00536D1F" w:rsidRDefault="00D62E74" w:rsidP="002B0CD7">
            <w:pPr>
              <w:jc w:val="center"/>
              <w:rPr>
                <w:rFonts w:ascii="Myriad Pro" w:hAnsi="Myriad Pro" w:cstheme="majorHAnsi"/>
                <w:lang w:val="en-US"/>
              </w:rPr>
            </w:pPr>
          </w:p>
        </w:tc>
      </w:tr>
    </w:tbl>
    <w:p w14:paraId="550B38E7" w14:textId="77777777" w:rsidR="00D62E74" w:rsidRDefault="00D62E74" w:rsidP="00D62E74">
      <w:pPr>
        <w:spacing w:after="0"/>
        <w:jc w:val="center"/>
        <w:rPr>
          <w:b/>
          <w:bCs/>
          <w:color w:val="1F497D" w:themeColor="text2"/>
          <w:sz w:val="36"/>
          <w:szCs w:val="36"/>
          <w:lang w:val="tr"/>
        </w:rPr>
      </w:pPr>
    </w:p>
    <w:p w14:paraId="0D48F459" w14:textId="098BD8DC" w:rsidR="00E749F1" w:rsidRPr="00D62E74" w:rsidRDefault="003F3E7D" w:rsidP="00FF1F3E">
      <w:pPr>
        <w:jc w:val="center"/>
        <w:rPr>
          <w:b/>
          <w:bCs/>
          <w:color w:val="1F497D" w:themeColor="text2"/>
          <w:sz w:val="36"/>
          <w:szCs w:val="36"/>
          <w:lang w:val="tr"/>
        </w:rPr>
      </w:pPr>
      <w:r>
        <w:rPr>
          <w:b/>
          <w:bCs/>
          <w:color w:val="1F497D" w:themeColor="text2"/>
          <w:sz w:val="36"/>
          <w:szCs w:val="36"/>
          <w:lang w:val="tr"/>
        </w:rPr>
        <w:t xml:space="preserve">33- Göçmenlerin haberleri izlemeye teşvik edilmesi </w:t>
      </w:r>
    </w:p>
    <w:p w14:paraId="0D48F45A" w14:textId="764C36F4" w:rsidR="00FF1F3E" w:rsidRPr="00DA5BA6" w:rsidRDefault="00254658" w:rsidP="003F3E7D">
      <w:pPr>
        <w:shd w:val="clear" w:color="auto" w:fill="BFBFBF" w:themeFill="background1" w:themeFillShade="BF"/>
        <w:spacing w:line="240" w:lineRule="auto"/>
        <w:ind w:left="709" w:hanging="709"/>
        <w:rPr>
          <w:b/>
          <w:bCs/>
          <w:sz w:val="28"/>
          <w:szCs w:val="28"/>
        </w:rPr>
      </w:pPr>
      <w:r>
        <w:rPr>
          <w:b/>
          <w:bCs/>
          <w:sz w:val="28"/>
          <w:szCs w:val="28"/>
          <w:lang w:val="tr"/>
        </w:rPr>
        <w:t>Amaç:</w:t>
      </w:r>
      <w:r>
        <w:rPr>
          <w:sz w:val="28"/>
          <w:szCs w:val="28"/>
          <w:lang w:val="tr"/>
        </w:rPr>
        <w:t xml:space="preserve">  </w:t>
      </w:r>
      <w:r>
        <w:rPr>
          <w:b/>
          <w:bCs/>
          <w:sz w:val="28"/>
          <w:szCs w:val="28"/>
          <w:lang w:val="tr"/>
        </w:rPr>
        <w:t>Göçmenlerin dinlediklerini anlama becerilerini geliştirmelerinin bir yolu olarak düzenli bir şekilde haberleri izlemeleri ve anlamalarının sağlanması konusunda rehberlik sunmak.</w:t>
      </w:r>
    </w:p>
    <w:p w14:paraId="2ECC082F" w14:textId="45E8D19C" w:rsidR="00E749F1" w:rsidRPr="0068056F" w:rsidRDefault="008013BD" w:rsidP="00E749F1">
      <w:pPr>
        <w:spacing w:after="0"/>
        <w:jc w:val="both"/>
        <w:rPr>
          <w:rFonts w:eastAsiaTheme="minorEastAsia"/>
          <w:sz w:val="24"/>
          <w:szCs w:val="24"/>
          <w:lang w:val="tr"/>
        </w:rPr>
      </w:pPr>
      <w:bookmarkStart w:id="0" w:name="_Hlk143674961"/>
      <w:r>
        <w:rPr>
          <w:sz w:val="24"/>
          <w:szCs w:val="24"/>
          <w:lang w:val="tr"/>
        </w:rPr>
        <w:t xml:space="preserve">Öğrenilen dile bolca maruz kalmak başarılı bir dil öğrenimi için çok önemlidir </w:t>
      </w:r>
      <w:bookmarkEnd w:id="0"/>
      <w:r>
        <w:rPr>
          <w:sz w:val="24"/>
          <w:szCs w:val="24"/>
          <w:lang w:val="tr"/>
        </w:rPr>
        <w:t xml:space="preserve">(ayrıca bkz. Araç 31 - </w:t>
      </w:r>
      <w:bookmarkStart w:id="1" w:name="_Hlk143675350"/>
      <w:r>
        <w:rPr>
          <w:i/>
          <w:iCs/>
          <w:sz w:val="24"/>
          <w:szCs w:val="24"/>
          <w:u w:val="single"/>
          <w:lang w:val="tr"/>
        </w:rPr>
        <w:t>Kamusal alanlarda okuma fırsatlarından yararlanmaları için göçmenlerin desteklenmesi</w:t>
      </w:r>
      <w:bookmarkEnd w:id="1"/>
      <w:r>
        <w:rPr>
          <w:sz w:val="24"/>
          <w:szCs w:val="24"/>
          <w:lang w:val="tr"/>
        </w:rPr>
        <w:t xml:space="preserve"> ve Araç 32 - </w:t>
      </w:r>
      <w:r>
        <w:rPr>
          <w:i/>
          <w:iCs/>
          <w:sz w:val="24"/>
          <w:szCs w:val="24"/>
          <w:u w:val="single"/>
          <w:lang w:val="tr"/>
        </w:rPr>
        <w:t>Göçmenlerin yeni bir dil öğrenmelerine yardımcı olmak için çizgi filmlerin kullanılması</w:t>
      </w:r>
      <w:r>
        <w:rPr>
          <w:sz w:val="24"/>
          <w:szCs w:val="24"/>
          <w:lang w:val="tr"/>
        </w:rPr>
        <w:t>).</w:t>
      </w:r>
    </w:p>
    <w:p w14:paraId="20424544" w14:textId="07990C78" w:rsidR="009B7005" w:rsidRPr="00160503" w:rsidRDefault="000A16FB" w:rsidP="004C10C4">
      <w:pPr>
        <w:jc w:val="both"/>
        <w:rPr>
          <w:sz w:val="24"/>
          <w:szCs w:val="24"/>
        </w:rPr>
      </w:pPr>
      <w:r>
        <w:rPr>
          <w:sz w:val="24"/>
          <w:szCs w:val="24"/>
          <w:lang w:val="tr"/>
        </w:rPr>
        <w:t>İster televizyonda, ister telefon uygulamalarında veya sosyal medyada olsun, haberler bu tür bir maruz kalma için iyi fırsatlar sunar ve göçmen öğrenciler hem kendi bilgileri için hem de otantik dili dinleme eğitimi olarak düzenli olarak canlı haberleri izlemeye teşvik edilmelidir. Bu özellikle faydalı bir kaynaktır çünkü:</w:t>
      </w:r>
    </w:p>
    <w:p w14:paraId="5F2032A2" w14:textId="7A474DF1" w:rsidR="00762CA6" w:rsidRPr="00160503" w:rsidRDefault="00DA5BA6" w:rsidP="004C10C4">
      <w:pPr>
        <w:pStyle w:val="Paragraphedeliste"/>
        <w:numPr>
          <w:ilvl w:val="0"/>
          <w:numId w:val="1"/>
        </w:numPr>
        <w:jc w:val="both"/>
        <w:rPr>
          <w:sz w:val="24"/>
          <w:szCs w:val="24"/>
        </w:rPr>
      </w:pPr>
      <w:r>
        <w:rPr>
          <w:sz w:val="24"/>
          <w:szCs w:val="24"/>
          <w:lang w:val="tr"/>
        </w:rPr>
        <w:t>Haberler çeşitli medya araçlarında kolayca bulunabilir.</w:t>
      </w:r>
    </w:p>
    <w:p w14:paraId="59BCEC48" w14:textId="129D44F8" w:rsidR="0028389F" w:rsidRPr="00D62E74" w:rsidRDefault="00DA5BA6" w:rsidP="004C10C4">
      <w:pPr>
        <w:pStyle w:val="Paragraphedeliste"/>
        <w:numPr>
          <w:ilvl w:val="0"/>
          <w:numId w:val="1"/>
        </w:numPr>
        <w:jc w:val="both"/>
        <w:rPr>
          <w:sz w:val="24"/>
          <w:szCs w:val="24"/>
          <w:lang w:val="en-GB"/>
        </w:rPr>
      </w:pPr>
      <w:r>
        <w:rPr>
          <w:sz w:val="24"/>
          <w:szCs w:val="24"/>
          <w:lang w:val="tr"/>
        </w:rPr>
        <w:t>Genellikle açık ve canlı bir sesle okunurlar.</w:t>
      </w:r>
    </w:p>
    <w:p w14:paraId="6B01F7F8" w14:textId="77A245B7" w:rsidR="003F2BAD" w:rsidRPr="0068056F" w:rsidRDefault="003F2BAD" w:rsidP="004C10C4">
      <w:pPr>
        <w:pStyle w:val="Paragraphedeliste"/>
        <w:numPr>
          <w:ilvl w:val="0"/>
          <w:numId w:val="1"/>
        </w:numPr>
        <w:jc w:val="both"/>
        <w:rPr>
          <w:sz w:val="24"/>
          <w:szCs w:val="24"/>
          <w:lang w:val="de-DE"/>
        </w:rPr>
      </w:pPr>
      <w:r>
        <w:rPr>
          <w:sz w:val="24"/>
          <w:szCs w:val="24"/>
          <w:lang w:val="tr"/>
        </w:rPr>
        <w:t>Spontane konuşma diline geçişlerden genellikle kaçınılır.</w:t>
      </w:r>
    </w:p>
    <w:p w14:paraId="3CB77F04" w14:textId="5E99D37E" w:rsidR="00E51BC2" w:rsidRPr="00D62E74" w:rsidRDefault="00280BCB" w:rsidP="004C10C4">
      <w:pPr>
        <w:pStyle w:val="Paragraphedeliste"/>
        <w:numPr>
          <w:ilvl w:val="0"/>
          <w:numId w:val="1"/>
        </w:numPr>
        <w:jc w:val="both"/>
        <w:rPr>
          <w:sz w:val="24"/>
          <w:szCs w:val="24"/>
          <w:lang w:val="de-DE"/>
        </w:rPr>
      </w:pPr>
      <w:r>
        <w:rPr>
          <w:sz w:val="24"/>
          <w:szCs w:val="24"/>
          <w:lang w:val="tr"/>
        </w:rPr>
        <w:t xml:space="preserve">Haberler genellikle ayrı bölümlere veya kliplere ayrılır: Öğrenciler bir bölümdeki haberleri anlayamayabilirler, ancak bu, diğer kliplerdeki veya bölümlerdeki haberleri anlamalarının da </w:t>
      </w:r>
      <w:r w:rsidR="00BE7486">
        <w:rPr>
          <w:sz w:val="24"/>
          <w:szCs w:val="24"/>
          <w:lang w:val="tr"/>
        </w:rPr>
        <w:t>imkânsız</w:t>
      </w:r>
      <w:r>
        <w:rPr>
          <w:sz w:val="24"/>
          <w:szCs w:val="24"/>
          <w:lang w:val="tr"/>
        </w:rPr>
        <w:t xml:space="preserve"> olacağı anlamına gelmez. </w:t>
      </w:r>
    </w:p>
    <w:p w14:paraId="3FC5F840" w14:textId="5797482F" w:rsidR="00F844C8" w:rsidRPr="0068056F" w:rsidRDefault="00F844C8" w:rsidP="004C10C4">
      <w:pPr>
        <w:pStyle w:val="Paragraphedeliste"/>
        <w:numPr>
          <w:ilvl w:val="0"/>
          <w:numId w:val="1"/>
        </w:numPr>
        <w:jc w:val="both"/>
        <w:rPr>
          <w:sz w:val="24"/>
          <w:szCs w:val="24"/>
          <w:lang w:val="tr"/>
        </w:rPr>
      </w:pPr>
      <w:r>
        <w:rPr>
          <w:sz w:val="24"/>
          <w:szCs w:val="24"/>
          <w:lang w:val="tr"/>
        </w:rPr>
        <w:t xml:space="preserve">Siyaset, spor, ekonomi vb. gibi haberlerin ne hakkında olduğunu gösteren başlıklar veya alt yazılar olabilir. Telefon uygulamalarında ve sosyal medyada haberler yazılı olabilir ancak bunlara genellikle aynı veya benzer dili kullanan video klipler eşlik eder. </w:t>
      </w:r>
    </w:p>
    <w:p w14:paraId="35FDDDE8" w14:textId="6A061AFD" w:rsidR="00907A27" w:rsidRPr="0068056F" w:rsidRDefault="00907A27" w:rsidP="004C10C4">
      <w:pPr>
        <w:pStyle w:val="Paragraphedeliste"/>
        <w:numPr>
          <w:ilvl w:val="0"/>
          <w:numId w:val="1"/>
        </w:numPr>
        <w:jc w:val="both"/>
        <w:rPr>
          <w:sz w:val="24"/>
          <w:szCs w:val="24"/>
          <w:lang w:val="tr"/>
        </w:rPr>
      </w:pPr>
      <w:r>
        <w:rPr>
          <w:sz w:val="24"/>
          <w:szCs w:val="24"/>
          <w:lang w:val="tr"/>
        </w:rPr>
        <w:t>Aynı dilde alt yazılar da mevcut olabilir ve bu bazı göçmenler için anlamaya yardımcı olabilir.</w:t>
      </w:r>
    </w:p>
    <w:p w14:paraId="3E30BF5C" w14:textId="2152961E" w:rsidR="004D0452" w:rsidRPr="0068056F" w:rsidRDefault="003F3E7D" w:rsidP="004C10C4">
      <w:pPr>
        <w:jc w:val="both"/>
        <w:rPr>
          <w:b/>
          <w:bCs/>
          <w:sz w:val="28"/>
          <w:szCs w:val="28"/>
          <w:lang w:val="tr"/>
        </w:rPr>
      </w:pPr>
      <w:r>
        <w:rPr>
          <w:b/>
          <w:bCs/>
          <w:sz w:val="28"/>
          <w:szCs w:val="28"/>
          <w:lang w:val="tr"/>
        </w:rPr>
        <w:t xml:space="preserve">Öğrencileri düzenli olarak haber izlemeye teşvik etmek için bazı öneriler </w:t>
      </w:r>
    </w:p>
    <w:p w14:paraId="213FC747" w14:textId="022722EE" w:rsidR="001B5128" w:rsidRPr="0068056F" w:rsidRDefault="00CC324B" w:rsidP="003F3E7D">
      <w:pPr>
        <w:pStyle w:val="Paragraphedeliste"/>
        <w:numPr>
          <w:ilvl w:val="0"/>
          <w:numId w:val="3"/>
        </w:numPr>
        <w:ind w:left="284" w:hanging="284"/>
        <w:jc w:val="both"/>
        <w:rPr>
          <w:sz w:val="24"/>
          <w:szCs w:val="24"/>
          <w:lang w:val="tr"/>
        </w:rPr>
      </w:pPr>
      <w:r>
        <w:rPr>
          <w:sz w:val="24"/>
          <w:szCs w:val="24"/>
          <w:lang w:val="tr"/>
        </w:rPr>
        <w:t>TV haber yayınlarını kullanıyorsanız, öğrencilerinizle hangisini izleyeceğiniz konusunda anlaşın. Başlangıç olarak, haber programının yapısına, kullanılan görüntü türlerine, haber spikerlerine ve alt yazılara (varsa) alışabilmeleri için dört veya beş kez tekrarını dinlemelerini sağlayın.</w:t>
      </w:r>
    </w:p>
    <w:p w14:paraId="3F22214E" w14:textId="79D02525" w:rsidR="000C2F0F" w:rsidRPr="0068056F" w:rsidRDefault="000C2F0F" w:rsidP="003F3E7D">
      <w:pPr>
        <w:pStyle w:val="Paragraphedeliste"/>
        <w:numPr>
          <w:ilvl w:val="0"/>
          <w:numId w:val="3"/>
        </w:numPr>
        <w:ind w:left="284" w:hanging="284"/>
        <w:jc w:val="both"/>
        <w:rPr>
          <w:sz w:val="24"/>
          <w:szCs w:val="24"/>
          <w:lang w:val="tr"/>
        </w:rPr>
      </w:pPr>
      <w:r>
        <w:rPr>
          <w:sz w:val="24"/>
          <w:szCs w:val="24"/>
          <w:lang w:val="tr"/>
        </w:rPr>
        <w:lastRenderedPageBreak/>
        <w:t>Öğrencilerin hakkında bir şeyler bilebilecekleri veya içeriği anlayabilecekleri veya tahmin edebilecekleri haber öğelerine odaklanın, örneğin:</w:t>
      </w:r>
    </w:p>
    <w:p w14:paraId="7ADD0679" w14:textId="33C7C23F" w:rsidR="00895F83" w:rsidRPr="00160503" w:rsidRDefault="00895F83" w:rsidP="004C10C4">
      <w:pPr>
        <w:pStyle w:val="Paragraphedeliste"/>
        <w:numPr>
          <w:ilvl w:val="1"/>
          <w:numId w:val="1"/>
        </w:numPr>
        <w:ind w:left="720"/>
        <w:jc w:val="both"/>
        <w:rPr>
          <w:sz w:val="24"/>
          <w:szCs w:val="24"/>
        </w:rPr>
      </w:pPr>
      <w:r>
        <w:rPr>
          <w:sz w:val="24"/>
          <w:szCs w:val="24"/>
          <w:lang w:val="tr"/>
        </w:rPr>
        <w:t>Hava durumu tahmini</w:t>
      </w:r>
    </w:p>
    <w:p w14:paraId="0D48F467" w14:textId="1173B239" w:rsidR="005D5CA0" w:rsidRPr="00160503" w:rsidRDefault="00895F83" w:rsidP="004C10C4">
      <w:pPr>
        <w:pStyle w:val="Paragraphedeliste"/>
        <w:numPr>
          <w:ilvl w:val="1"/>
          <w:numId w:val="1"/>
        </w:numPr>
        <w:ind w:left="720"/>
        <w:jc w:val="both"/>
        <w:rPr>
          <w:sz w:val="24"/>
          <w:szCs w:val="24"/>
        </w:rPr>
      </w:pPr>
      <w:r>
        <w:rPr>
          <w:sz w:val="24"/>
          <w:szCs w:val="24"/>
          <w:lang w:val="tr"/>
        </w:rPr>
        <w:t>Spor haberleri</w:t>
      </w:r>
    </w:p>
    <w:p w14:paraId="04CD29EC" w14:textId="28AF8CBE" w:rsidR="00895F83" w:rsidRPr="00160503" w:rsidRDefault="00895F83" w:rsidP="004C10C4">
      <w:pPr>
        <w:pStyle w:val="Paragraphedeliste"/>
        <w:numPr>
          <w:ilvl w:val="1"/>
          <w:numId w:val="1"/>
        </w:numPr>
        <w:ind w:left="720"/>
        <w:jc w:val="both"/>
        <w:rPr>
          <w:sz w:val="24"/>
          <w:szCs w:val="24"/>
        </w:rPr>
      </w:pPr>
      <w:r>
        <w:rPr>
          <w:sz w:val="24"/>
          <w:szCs w:val="24"/>
          <w:lang w:val="tr"/>
        </w:rPr>
        <w:t>Doğrudan veya dolaylı olarak geldikleri ülkeleri ilgilendiren haberler</w:t>
      </w:r>
    </w:p>
    <w:p w14:paraId="6F479E3C" w14:textId="1248761F" w:rsidR="00F14C5C" w:rsidRPr="00160503" w:rsidRDefault="00AD2F7B" w:rsidP="004C10C4">
      <w:pPr>
        <w:pStyle w:val="Paragraphedeliste"/>
        <w:numPr>
          <w:ilvl w:val="1"/>
          <w:numId w:val="1"/>
        </w:numPr>
        <w:ind w:left="720"/>
        <w:jc w:val="both"/>
        <w:rPr>
          <w:sz w:val="24"/>
          <w:szCs w:val="24"/>
        </w:rPr>
      </w:pPr>
      <w:r>
        <w:rPr>
          <w:sz w:val="24"/>
          <w:szCs w:val="24"/>
          <w:lang w:val="tr"/>
        </w:rPr>
        <w:t>Diğ</w:t>
      </w:r>
      <w:r w:rsidR="00F14C5C">
        <w:rPr>
          <w:sz w:val="24"/>
          <w:szCs w:val="24"/>
          <w:lang w:val="tr"/>
        </w:rPr>
        <w:t xml:space="preserve">er </w:t>
      </w:r>
      <w:r>
        <w:rPr>
          <w:sz w:val="24"/>
          <w:szCs w:val="24"/>
          <w:lang w:val="tr"/>
        </w:rPr>
        <w:t>uluslararası</w:t>
      </w:r>
      <w:r w:rsidR="00F14C5C">
        <w:rPr>
          <w:sz w:val="24"/>
          <w:szCs w:val="24"/>
          <w:lang w:val="tr"/>
        </w:rPr>
        <w:t xml:space="preserve"> haberler</w:t>
      </w:r>
    </w:p>
    <w:p w14:paraId="2016E98D" w14:textId="6D939073" w:rsidR="00E749F1" w:rsidRDefault="00507ED0" w:rsidP="007D7745">
      <w:pPr>
        <w:pStyle w:val="Paragraphedeliste"/>
        <w:numPr>
          <w:ilvl w:val="1"/>
          <w:numId w:val="1"/>
        </w:numPr>
        <w:ind w:left="720"/>
        <w:rPr>
          <w:sz w:val="24"/>
          <w:szCs w:val="24"/>
        </w:rPr>
      </w:pPr>
      <w:r>
        <w:rPr>
          <w:sz w:val="24"/>
          <w:szCs w:val="24"/>
          <w:lang w:val="tr"/>
        </w:rPr>
        <w:t>Kazalar, trafik sıkışıklıkları, gösteriler, grevler vb. gibi diğer olağan haberler</w:t>
      </w:r>
    </w:p>
    <w:p w14:paraId="0D48F46C" w14:textId="17485CB1" w:rsidR="005D5CA0" w:rsidRPr="00160503" w:rsidRDefault="008B141F" w:rsidP="00D62E74">
      <w:pPr>
        <w:rPr>
          <w:sz w:val="24"/>
          <w:szCs w:val="24"/>
        </w:rPr>
      </w:pPr>
      <w:r>
        <w:rPr>
          <w:sz w:val="24"/>
          <w:szCs w:val="24"/>
          <w:lang w:val="tr"/>
        </w:rPr>
        <w:t>Aşağıdaki haberlere öncelik verin:</w:t>
      </w:r>
    </w:p>
    <w:p w14:paraId="5C31E703" w14:textId="48FB9E62" w:rsidR="00B6180E" w:rsidRPr="00160503" w:rsidRDefault="00FA26D8" w:rsidP="004C10C4">
      <w:pPr>
        <w:pStyle w:val="Paragraphedeliste"/>
        <w:numPr>
          <w:ilvl w:val="0"/>
          <w:numId w:val="1"/>
        </w:numPr>
        <w:jc w:val="both"/>
        <w:rPr>
          <w:sz w:val="24"/>
          <w:szCs w:val="24"/>
        </w:rPr>
      </w:pPr>
      <w:r>
        <w:rPr>
          <w:sz w:val="24"/>
          <w:szCs w:val="24"/>
          <w:lang w:val="tr"/>
        </w:rPr>
        <w:t>Takip edilmesi daha zor olan tartışma, röportaj, konuşma veya münazara vb. videoları yerine ilgili video veya fotoğrafları vb. içerenler</w:t>
      </w:r>
    </w:p>
    <w:p w14:paraId="3AD3F06B" w14:textId="24A322A2" w:rsidR="003C38AA" w:rsidRPr="00D62E74" w:rsidRDefault="00E1432D" w:rsidP="004C10C4">
      <w:pPr>
        <w:pStyle w:val="Paragraphedeliste"/>
        <w:numPr>
          <w:ilvl w:val="0"/>
          <w:numId w:val="1"/>
        </w:numPr>
        <w:jc w:val="both"/>
        <w:rPr>
          <w:sz w:val="24"/>
          <w:szCs w:val="24"/>
          <w:lang w:val="en-GB"/>
        </w:rPr>
      </w:pPr>
      <w:r>
        <w:rPr>
          <w:sz w:val="24"/>
          <w:szCs w:val="24"/>
          <w:lang w:val="tr"/>
        </w:rPr>
        <w:t>Yorum veya yorumlamadan ziyade bilgi verilenler</w:t>
      </w:r>
    </w:p>
    <w:p w14:paraId="316796CF" w14:textId="2330537A" w:rsidR="006D4CA5" w:rsidRPr="00D62E74" w:rsidRDefault="00D87237" w:rsidP="004C10C4">
      <w:pPr>
        <w:pStyle w:val="Paragraphedeliste"/>
        <w:numPr>
          <w:ilvl w:val="0"/>
          <w:numId w:val="1"/>
        </w:numPr>
        <w:jc w:val="both"/>
        <w:rPr>
          <w:sz w:val="24"/>
          <w:szCs w:val="24"/>
          <w:lang w:val="en-GB"/>
        </w:rPr>
      </w:pPr>
      <w:r>
        <w:rPr>
          <w:sz w:val="24"/>
          <w:szCs w:val="24"/>
          <w:lang w:val="tr"/>
        </w:rPr>
        <w:t xml:space="preserve">Mizahi, eğlenceli veya tuhaf olmaları amaçlanmadığı için anlaşılması daha kolay olanlar </w:t>
      </w:r>
    </w:p>
    <w:p w14:paraId="7BCD2E20" w14:textId="328EF95F" w:rsidR="00AE68CD" w:rsidRPr="0068056F" w:rsidRDefault="00A57347" w:rsidP="004C10C4">
      <w:pPr>
        <w:jc w:val="both"/>
        <w:rPr>
          <w:sz w:val="24"/>
          <w:szCs w:val="24"/>
          <w:lang w:val="tr"/>
        </w:rPr>
      </w:pPr>
      <w:r>
        <w:rPr>
          <w:sz w:val="24"/>
          <w:szCs w:val="24"/>
          <w:lang w:val="tr"/>
        </w:rPr>
        <w:t>Öğrencilerinizle birlikte iki veya üç haber izleyin veya çiftler halinde birlikte izlemelerini sağlayın. Birbirlerine sorular sorabilirler ve siz de onlara içerik veya bilmedikleri ifadeler hakkında daha fazla rehberlik edebilirsiniz. Daha sonra diğer haberleri sizin yardımınız olmadan kendi başlarına izlemelerini sağlayın, ancak daha sonra ortaya çıkabilecek soruları yanıtlamaya hazır olun. Aynı haberleri yazılı olarak okumaktan da hoşlanabilirler; bu da anlama ve yeni kelimeler veya ifadeler öğrenme için başka fırsatlar sağlar.</w:t>
      </w:r>
    </w:p>
    <w:p w14:paraId="277996B1" w14:textId="17460F84" w:rsidR="009873A8" w:rsidRPr="0068056F" w:rsidRDefault="009873A8" w:rsidP="004C10C4">
      <w:pPr>
        <w:jc w:val="both"/>
        <w:rPr>
          <w:sz w:val="24"/>
          <w:szCs w:val="24"/>
          <w:lang w:val="tr"/>
        </w:rPr>
      </w:pPr>
      <w:r>
        <w:rPr>
          <w:sz w:val="24"/>
          <w:szCs w:val="24"/>
          <w:lang w:val="tr"/>
        </w:rPr>
        <w:t>Başlangıç seviyesindeki öğrencilerle, önce günün haberlerini izleyebilir ve zor yeni kelimeleri veya kültürel noktaları not edebilirsiniz. Daha sonra, öğrencilerden haberleri önce parça parça, sonra bir bütün olarak izlemelerini ve anlamaya çalışmalarını istemeden önce, soru sorma ve rehberlik yaklaşımını kullanarak bu kelimeleri, ifadeleri veya kavramları 'önceden öğretebilirsiniz'.</w:t>
      </w:r>
    </w:p>
    <w:p w14:paraId="599638D4" w14:textId="22A60486" w:rsidR="00BC3239" w:rsidRPr="0068056F" w:rsidRDefault="009160E0" w:rsidP="004C10C4">
      <w:pPr>
        <w:jc w:val="both"/>
        <w:rPr>
          <w:sz w:val="24"/>
          <w:szCs w:val="24"/>
          <w:lang w:val="tr"/>
        </w:rPr>
      </w:pPr>
      <w:r>
        <w:rPr>
          <w:sz w:val="24"/>
          <w:szCs w:val="24"/>
          <w:lang w:val="tr"/>
        </w:rPr>
        <w:t>Öğrencilere düzenli olarak haberlere bakmalarını önerin ve ilk başta sadece bir kısmını anlayabilecek olsalar da, öğrenciler izlemeye ve dinlemeye alıştıkça haberleri anlamanın daha kolay hale geleceğini açıklayın.</w:t>
      </w:r>
    </w:p>
    <w:p w14:paraId="7F652D94" w14:textId="77777777" w:rsidR="000C6D39" w:rsidRPr="0068056F" w:rsidRDefault="000C6D39" w:rsidP="004C10C4">
      <w:pPr>
        <w:jc w:val="both"/>
        <w:rPr>
          <w:sz w:val="28"/>
          <w:szCs w:val="28"/>
          <w:lang w:val="tr"/>
        </w:rPr>
      </w:pPr>
    </w:p>
    <w:p w14:paraId="0D48F472" w14:textId="62043DA6" w:rsidR="0031113C" w:rsidRPr="0068056F" w:rsidRDefault="0031113C" w:rsidP="004C10C4">
      <w:pPr>
        <w:jc w:val="both"/>
        <w:rPr>
          <w:sz w:val="28"/>
          <w:szCs w:val="28"/>
          <w:lang w:val="tr"/>
        </w:rPr>
      </w:pPr>
    </w:p>
    <w:sectPr w:rsidR="0031113C" w:rsidRPr="0068056F" w:rsidSect="00D62E74">
      <w:footerReference w:type="default" r:id="rId10"/>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974A6" w14:textId="77777777" w:rsidR="002779F4" w:rsidRDefault="002779F4" w:rsidP="009516FA">
      <w:pPr>
        <w:spacing w:after="0" w:line="240" w:lineRule="auto"/>
      </w:pPr>
      <w:r>
        <w:separator/>
      </w:r>
    </w:p>
  </w:endnote>
  <w:endnote w:type="continuationSeparator" w:id="0">
    <w:p w14:paraId="1D0ECD51" w14:textId="77777777" w:rsidR="002779F4" w:rsidRDefault="002779F4" w:rsidP="00951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275530"/>
      <w:docPartObj>
        <w:docPartGallery w:val="Page Numbers (Bottom of Page)"/>
        <w:docPartUnique/>
      </w:docPartObj>
    </w:sdtPr>
    <w:sdtContent>
      <w:p w14:paraId="6091F072" w14:textId="56492BCC" w:rsidR="009516FA" w:rsidRPr="00D62E74" w:rsidRDefault="00D62E74" w:rsidP="00D62E74">
        <w:pPr>
          <w:pStyle w:val="Pieddepage"/>
          <w:pBdr>
            <w:top w:val="single" w:sz="4" w:space="15" w:color="auto"/>
          </w:pBdr>
          <w:spacing w:line="360" w:lineRule="auto"/>
          <w:rPr>
            <w:b/>
            <w:bCs/>
            <w:sz w:val="18"/>
            <w:szCs w:val="18"/>
          </w:rPr>
        </w:pPr>
        <w:proofErr w:type="spellStart"/>
        <w:r w:rsidRPr="00A455B5">
          <w:rPr>
            <w:rFonts w:cstheme="minorHAnsi"/>
            <w:b/>
            <w:bCs/>
            <w:sz w:val="18"/>
            <w:szCs w:val="18"/>
          </w:rPr>
          <w:t>Araç</w:t>
        </w:r>
        <w:proofErr w:type="spellEnd"/>
        <w:r w:rsidRPr="00A455B5">
          <w:rPr>
            <w:rFonts w:cstheme="minorHAnsi"/>
            <w:b/>
            <w:bCs/>
            <w:sz w:val="18"/>
            <w:szCs w:val="18"/>
          </w:rPr>
          <w:t xml:space="preserve"> </w:t>
        </w:r>
        <w:r>
          <w:rPr>
            <w:rFonts w:cstheme="minorHAnsi"/>
            <w:b/>
            <w:bCs/>
            <w:sz w:val="18"/>
            <w:szCs w:val="18"/>
          </w:rPr>
          <w:t>33</w:t>
        </w:r>
        <w:r w:rsidRPr="00A455B5">
          <w:rPr>
            <w:rFonts w:cstheme="minorHAnsi"/>
            <w:b/>
            <w:bCs/>
            <w:sz w:val="18"/>
            <w:szCs w:val="18"/>
          </w:rPr>
          <w:t xml:space="preserve"> – </w:t>
        </w:r>
        <w:proofErr w:type="spellStart"/>
        <w:r w:rsidRPr="00A455B5">
          <w:rPr>
            <w:rFonts w:cstheme="minorHAnsi"/>
            <w:b/>
            <w:bCs/>
            <w:sz w:val="18"/>
            <w:szCs w:val="18"/>
          </w:rPr>
          <w:t>Göçmenlere</w:t>
        </w:r>
        <w:proofErr w:type="spellEnd"/>
        <w:r w:rsidRPr="00A455B5">
          <w:rPr>
            <w:rFonts w:cstheme="minorHAnsi"/>
            <w:b/>
            <w:bCs/>
            <w:sz w:val="18"/>
            <w:szCs w:val="18"/>
          </w:rPr>
          <w:t xml:space="preserve"> </w:t>
        </w:r>
        <w:proofErr w:type="spellStart"/>
        <w:r w:rsidRPr="00A455B5">
          <w:rPr>
            <w:rFonts w:cstheme="minorHAnsi"/>
            <w:b/>
            <w:bCs/>
            <w:sz w:val="18"/>
            <w:szCs w:val="18"/>
          </w:rPr>
          <w:t>Yönelik</w:t>
        </w:r>
        <w:proofErr w:type="spellEnd"/>
        <w:r w:rsidRPr="00A455B5">
          <w:rPr>
            <w:rFonts w:cstheme="minorHAnsi"/>
            <w:b/>
            <w:bCs/>
            <w:sz w:val="18"/>
            <w:szCs w:val="18"/>
          </w:rPr>
          <w:t xml:space="preserve"> </w:t>
        </w:r>
        <w:proofErr w:type="spellStart"/>
        <w:r w:rsidRPr="00A455B5">
          <w:rPr>
            <w:rFonts w:cstheme="minorHAnsi"/>
            <w:b/>
            <w:bCs/>
            <w:sz w:val="18"/>
            <w:szCs w:val="18"/>
          </w:rPr>
          <w:t>Dil</w:t>
        </w:r>
        <w:proofErr w:type="spellEnd"/>
        <w:r w:rsidRPr="00A455B5">
          <w:rPr>
            <w:rFonts w:cstheme="minorHAnsi"/>
            <w:b/>
            <w:bCs/>
            <w:sz w:val="18"/>
            <w:szCs w:val="18"/>
          </w:rPr>
          <w:t xml:space="preserve"> </w:t>
        </w:r>
        <w:proofErr w:type="spellStart"/>
        <w:r w:rsidRPr="00A455B5">
          <w:rPr>
            <w:rFonts w:cstheme="minorHAnsi"/>
            <w:b/>
            <w:bCs/>
            <w:sz w:val="18"/>
            <w:szCs w:val="18"/>
          </w:rPr>
          <w:t>Desteği</w:t>
        </w:r>
        <w:proofErr w:type="spellEnd"/>
        <w:r w:rsidRPr="00536D1F">
          <w:rPr>
            <w:rFonts w:cstheme="minorHAnsi"/>
            <w:sz w:val="18"/>
            <w:szCs w:val="18"/>
          </w:rPr>
          <w:ptab w:relativeTo="margin" w:alignment="center" w:leader="none"/>
        </w:r>
        <w:r w:rsidRPr="00536D1F">
          <w:rPr>
            <w:rFonts w:cstheme="minorHAnsi"/>
            <w:sz w:val="18"/>
            <w:szCs w:val="18"/>
          </w:rPr>
          <w:fldChar w:fldCharType="begin"/>
        </w:r>
        <w:r w:rsidRPr="00536D1F">
          <w:rPr>
            <w:rFonts w:cstheme="minorHAnsi"/>
            <w:sz w:val="18"/>
            <w:szCs w:val="18"/>
          </w:rPr>
          <w:instrText>PAGE   \* MERGEFORMAT</w:instrText>
        </w:r>
        <w:r w:rsidRPr="00536D1F">
          <w:rPr>
            <w:rFonts w:cstheme="minorHAnsi"/>
            <w:sz w:val="18"/>
            <w:szCs w:val="18"/>
          </w:rPr>
          <w:fldChar w:fldCharType="separate"/>
        </w:r>
        <w:r>
          <w:rPr>
            <w:rFonts w:cstheme="minorHAnsi"/>
            <w:sz w:val="18"/>
            <w:szCs w:val="18"/>
          </w:rPr>
          <w:t>1</w:t>
        </w:r>
        <w:r w:rsidRPr="00536D1F">
          <w:rPr>
            <w:rFonts w:cstheme="minorHAnsi"/>
            <w:sz w:val="18"/>
            <w:szCs w:val="18"/>
          </w:rPr>
          <w:fldChar w:fldCharType="end"/>
        </w:r>
        <w:r>
          <w:rPr>
            <w:rFonts w:cstheme="minorHAnsi"/>
            <w:sz w:val="18"/>
            <w:szCs w:val="18"/>
          </w:rPr>
          <w:t>/2</w:t>
        </w:r>
        <w:r w:rsidRPr="00536D1F">
          <w:rPr>
            <w:rFonts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78B50" w14:textId="77777777" w:rsidR="002779F4" w:rsidRDefault="002779F4" w:rsidP="009516FA">
      <w:pPr>
        <w:spacing w:after="0" w:line="240" w:lineRule="auto"/>
      </w:pPr>
      <w:r>
        <w:separator/>
      </w:r>
    </w:p>
  </w:footnote>
  <w:footnote w:type="continuationSeparator" w:id="0">
    <w:p w14:paraId="28C49B4F" w14:textId="77777777" w:rsidR="002779F4" w:rsidRDefault="002779F4" w:rsidP="00951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770"/>
    <w:multiLevelType w:val="hybridMultilevel"/>
    <w:tmpl w:val="FD6CDEB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454876"/>
    <w:multiLevelType w:val="hybridMultilevel"/>
    <w:tmpl w:val="4BC4F92C"/>
    <w:lvl w:ilvl="0" w:tplc="0C92AB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52239"/>
    <w:multiLevelType w:val="hybridMultilevel"/>
    <w:tmpl w:val="4FE80824"/>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74122202"/>
    <w:multiLevelType w:val="hybridMultilevel"/>
    <w:tmpl w:val="181C4162"/>
    <w:lvl w:ilvl="0" w:tplc="0C92AB2A">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759864926">
    <w:abstractNumId w:val="3"/>
  </w:num>
  <w:num w:numId="2" w16cid:durableId="1507358201">
    <w:abstractNumId w:val="1"/>
  </w:num>
  <w:num w:numId="3" w16cid:durableId="2144929798">
    <w:abstractNumId w:val="0"/>
  </w:num>
  <w:num w:numId="4" w16cid:durableId="905458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1F3E"/>
    <w:rsid w:val="00010B09"/>
    <w:rsid w:val="000754F6"/>
    <w:rsid w:val="00077146"/>
    <w:rsid w:val="00077966"/>
    <w:rsid w:val="00087978"/>
    <w:rsid w:val="000A16FB"/>
    <w:rsid w:val="000B18DF"/>
    <w:rsid w:val="000B381F"/>
    <w:rsid w:val="000C2F0F"/>
    <w:rsid w:val="000C6D39"/>
    <w:rsid w:val="000D02A4"/>
    <w:rsid w:val="000D29E9"/>
    <w:rsid w:val="000D4942"/>
    <w:rsid w:val="000F091F"/>
    <w:rsid w:val="00160503"/>
    <w:rsid w:val="001640DA"/>
    <w:rsid w:val="001705BD"/>
    <w:rsid w:val="00175BC4"/>
    <w:rsid w:val="001779ED"/>
    <w:rsid w:val="0018435F"/>
    <w:rsid w:val="0019553B"/>
    <w:rsid w:val="001A0BE7"/>
    <w:rsid w:val="001B5128"/>
    <w:rsid w:val="001D301C"/>
    <w:rsid w:val="001D6D5B"/>
    <w:rsid w:val="001E0C61"/>
    <w:rsid w:val="001E5613"/>
    <w:rsid w:val="001F3C29"/>
    <w:rsid w:val="00216ECF"/>
    <w:rsid w:val="00224640"/>
    <w:rsid w:val="00226AF3"/>
    <w:rsid w:val="00227156"/>
    <w:rsid w:val="00254658"/>
    <w:rsid w:val="00275F8A"/>
    <w:rsid w:val="002779F4"/>
    <w:rsid w:val="00280BCB"/>
    <w:rsid w:val="0028389F"/>
    <w:rsid w:val="00284695"/>
    <w:rsid w:val="002A3395"/>
    <w:rsid w:val="002B53CD"/>
    <w:rsid w:val="002C2BBB"/>
    <w:rsid w:val="002E7A72"/>
    <w:rsid w:val="003106F1"/>
    <w:rsid w:val="0031113C"/>
    <w:rsid w:val="00317CBE"/>
    <w:rsid w:val="00341A02"/>
    <w:rsid w:val="00363B7F"/>
    <w:rsid w:val="00372298"/>
    <w:rsid w:val="00381570"/>
    <w:rsid w:val="003905A0"/>
    <w:rsid w:val="003926D3"/>
    <w:rsid w:val="003A73E1"/>
    <w:rsid w:val="003C38AA"/>
    <w:rsid w:val="003F2BAD"/>
    <w:rsid w:val="003F3E7D"/>
    <w:rsid w:val="00406283"/>
    <w:rsid w:val="00417E9A"/>
    <w:rsid w:val="00441576"/>
    <w:rsid w:val="004800F7"/>
    <w:rsid w:val="00486FBD"/>
    <w:rsid w:val="004B36FD"/>
    <w:rsid w:val="004C05D3"/>
    <w:rsid w:val="004C10C4"/>
    <w:rsid w:val="004D0452"/>
    <w:rsid w:val="00507ED0"/>
    <w:rsid w:val="00535550"/>
    <w:rsid w:val="005523A4"/>
    <w:rsid w:val="0056646E"/>
    <w:rsid w:val="00583D0C"/>
    <w:rsid w:val="00595AE0"/>
    <w:rsid w:val="005B688F"/>
    <w:rsid w:val="005C43AD"/>
    <w:rsid w:val="005C461B"/>
    <w:rsid w:val="005D38C2"/>
    <w:rsid w:val="005D5CA0"/>
    <w:rsid w:val="005D7CD6"/>
    <w:rsid w:val="006029D8"/>
    <w:rsid w:val="0063051B"/>
    <w:rsid w:val="006340CE"/>
    <w:rsid w:val="0066460B"/>
    <w:rsid w:val="00674359"/>
    <w:rsid w:val="0068056F"/>
    <w:rsid w:val="00682827"/>
    <w:rsid w:val="006B194F"/>
    <w:rsid w:val="006D4CA5"/>
    <w:rsid w:val="006F64EE"/>
    <w:rsid w:val="00716EAA"/>
    <w:rsid w:val="007467F4"/>
    <w:rsid w:val="00746A05"/>
    <w:rsid w:val="00762CA6"/>
    <w:rsid w:val="007739BF"/>
    <w:rsid w:val="007C3B7C"/>
    <w:rsid w:val="007D7745"/>
    <w:rsid w:val="007F0C50"/>
    <w:rsid w:val="007F6628"/>
    <w:rsid w:val="008013BD"/>
    <w:rsid w:val="0083548A"/>
    <w:rsid w:val="00887B55"/>
    <w:rsid w:val="0089432B"/>
    <w:rsid w:val="00895F83"/>
    <w:rsid w:val="008B141F"/>
    <w:rsid w:val="008B3E17"/>
    <w:rsid w:val="008B52A5"/>
    <w:rsid w:val="008E14AB"/>
    <w:rsid w:val="009054D6"/>
    <w:rsid w:val="00907A27"/>
    <w:rsid w:val="009160E0"/>
    <w:rsid w:val="00922EDD"/>
    <w:rsid w:val="009462BF"/>
    <w:rsid w:val="009516FA"/>
    <w:rsid w:val="00953E48"/>
    <w:rsid w:val="00957C47"/>
    <w:rsid w:val="0096310E"/>
    <w:rsid w:val="009701BA"/>
    <w:rsid w:val="009873A8"/>
    <w:rsid w:val="0099394C"/>
    <w:rsid w:val="009A418F"/>
    <w:rsid w:val="009A5AA2"/>
    <w:rsid w:val="009B4806"/>
    <w:rsid w:val="009B7005"/>
    <w:rsid w:val="009C2396"/>
    <w:rsid w:val="009D3981"/>
    <w:rsid w:val="00A02AE4"/>
    <w:rsid w:val="00A146E5"/>
    <w:rsid w:val="00A5511D"/>
    <w:rsid w:val="00A57347"/>
    <w:rsid w:val="00A675EB"/>
    <w:rsid w:val="00AA05F8"/>
    <w:rsid w:val="00AB2DED"/>
    <w:rsid w:val="00AC0B8A"/>
    <w:rsid w:val="00AC1FCE"/>
    <w:rsid w:val="00AD2F7B"/>
    <w:rsid w:val="00AE0F17"/>
    <w:rsid w:val="00AE1F33"/>
    <w:rsid w:val="00AE250E"/>
    <w:rsid w:val="00AE68CD"/>
    <w:rsid w:val="00AF04EB"/>
    <w:rsid w:val="00AF733A"/>
    <w:rsid w:val="00B05DCC"/>
    <w:rsid w:val="00B46295"/>
    <w:rsid w:val="00B610B9"/>
    <w:rsid w:val="00B6180E"/>
    <w:rsid w:val="00B76851"/>
    <w:rsid w:val="00B9412D"/>
    <w:rsid w:val="00BB28A4"/>
    <w:rsid w:val="00BC00F1"/>
    <w:rsid w:val="00BC30C0"/>
    <w:rsid w:val="00BC3239"/>
    <w:rsid w:val="00BC6B24"/>
    <w:rsid w:val="00BE154C"/>
    <w:rsid w:val="00BE1967"/>
    <w:rsid w:val="00BE7486"/>
    <w:rsid w:val="00BF201C"/>
    <w:rsid w:val="00C255EB"/>
    <w:rsid w:val="00C30424"/>
    <w:rsid w:val="00C45ABD"/>
    <w:rsid w:val="00C74988"/>
    <w:rsid w:val="00C77B37"/>
    <w:rsid w:val="00C91995"/>
    <w:rsid w:val="00C934B5"/>
    <w:rsid w:val="00C93A6E"/>
    <w:rsid w:val="00C97C06"/>
    <w:rsid w:val="00CB5912"/>
    <w:rsid w:val="00CC324B"/>
    <w:rsid w:val="00D07EFF"/>
    <w:rsid w:val="00D26FB0"/>
    <w:rsid w:val="00D418CD"/>
    <w:rsid w:val="00D62E74"/>
    <w:rsid w:val="00D87237"/>
    <w:rsid w:val="00D97009"/>
    <w:rsid w:val="00D97EF1"/>
    <w:rsid w:val="00DA5BA6"/>
    <w:rsid w:val="00DD0946"/>
    <w:rsid w:val="00DE5787"/>
    <w:rsid w:val="00DF19F9"/>
    <w:rsid w:val="00E02031"/>
    <w:rsid w:val="00E05234"/>
    <w:rsid w:val="00E1432D"/>
    <w:rsid w:val="00E21892"/>
    <w:rsid w:val="00E23285"/>
    <w:rsid w:val="00E51BC2"/>
    <w:rsid w:val="00E64FA6"/>
    <w:rsid w:val="00E749F1"/>
    <w:rsid w:val="00E83D31"/>
    <w:rsid w:val="00E858AC"/>
    <w:rsid w:val="00E92CE0"/>
    <w:rsid w:val="00EB2B93"/>
    <w:rsid w:val="00EC2985"/>
    <w:rsid w:val="00EC375B"/>
    <w:rsid w:val="00EE795C"/>
    <w:rsid w:val="00EF7868"/>
    <w:rsid w:val="00F0640A"/>
    <w:rsid w:val="00F14C5C"/>
    <w:rsid w:val="00F844C8"/>
    <w:rsid w:val="00FA26D8"/>
    <w:rsid w:val="00FC6114"/>
    <w:rsid w:val="00FF1F3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48F459"/>
  <w15:docId w15:val="{26C89A9F-350F-4856-9AD2-4035B8F7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F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1F3E"/>
    <w:pPr>
      <w:ind w:left="720"/>
      <w:contextualSpacing/>
    </w:pPr>
  </w:style>
  <w:style w:type="character" w:styleId="Marquedecommentaire">
    <w:name w:val="annotation reference"/>
    <w:basedOn w:val="Policepardfaut"/>
    <w:uiPriority w:val="99"/>
    <w:semiHidden/>
    <w:unhideWhenUsed/>
    <w:rsid w:val="00087978"/>
    <w:rPr>
      <w:sz w:val="16"/>
      <w:szCs w:val="16"/>
    </w:rPr>
  </w:style>
  <w:style w:type="paragraph" w:styleId="Commentaire">
    <w:name w:val="annotation text"/>
    <w:basedOn w:val="Normal"/>
    <w:link w:val="CommentaireCar"/>
    <w:uiPriority w:val="99"/>
    <w:semiHidden/>
    <w:unhideWhenUsed/>
    <w:rsid w:val="00087978"/>
    <w:pPr>
      <w:spacing w:line="240" w:lineRule="auto"/>
    </w:pPr>
    <w:rPr>
      <w:sz w:val="20"/>
      <w:szCs w:val="20"/>
    </w:rPr>
  </w:style>
  <w:style w:type="character" w:customStyle="1" w:styleId="CommentaireCar">
    <w:name w:val="Commentaire Car"/>
    <w:basedOn w:val="Policepardfaut"/>
    <w:link w:val="Commentaire"/>
    <w:uiPriority w:val="99"/>
    <w:semiHidden/>
    <w:rsid w:val="00087978"/>
    <w:rPr>
      <w:sz w:val="20"/>
      <w:szCs w:val="20"/>
    </w:rPr>
  </w:style>
  <w:style w:type="paragraph" w:styleId="Objetducommentaire">
    <w:name w:val="annotation subject"/>
    <w:basedOn w:val="Commentaire"/>
    <w:next w:val="Commentaire"/>
    <w:link w:val="ObjetducommentaireCar"/>
    <w:uiPriority w:val="99"/>
    <w:semiHidden/>
    <w:unhideWhenUsed/>
    <w:rsid w:val="00087978"/>
    <w:rPr>
      <w:b/>
      <w:bCs/>
    </w:rPr>
  </w:style>
  <w:style w:type="character" w:customStyle="1" w:styleId="ObjetducommentaireCar">
    <w:name w:val="Objet du commentaire Car"/>
    <w:basedOn w:val="CommentaireCar"/>
    <w:link w:val="Objetducommentaire"/>
    <w:uiPriority w:val="99"/>
    <w:semiHidden/>
    <w:rsid w:val="00087978"/>
    <w:rPr>
      <w:b/>
      <w:bCs/>
      <w:sz w:val="20"/>
      <w:szCs w:val="20"/>
    </w:rPr>
  </w:style>
  <w:style w:type="paragraph" w:styleId="Textedebulles">
    <w:name w:val="Balloon Text"/>
    <w:basedOn w:val="Normal"/>
    <w:link w:val="TextedebullesCar"/>
    <w:uiPriority w:val="99"/>
    <w:semiHidden/>
    <w:unhideWhenUsed/>
    <w:rsid w:val="0008797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87978"/>
    <w:rPr>
      <w:rFonts w:ascii="Segoe UI" w:hAnsi="Segoe UI" w:cs="Segoe UI"/>
      <w:sz w:val="18"/>
      <w:szCs w:val="18"/>
    </w:rPr>
  </w:style>
  <w:style w:type="paragraph" w:styleId="En-tte">
    <w:name w:val="header"/>
    <w:basedOn w:val="Normal"/>
    <w:link w:val="En-tteCar"/>
    <w:uiPriority w:val="99"/>
    <w:unhideWhenUsed/>
    <w:rsid w:val="009516FA"/>
    <w:pPr>
      <w:tabs>
        <w:tab w:val="center" w:pos="4513"/>
        <w:tab w:val="right" w:pos="9026"/>
      </w:tabs>
      <w:spacing w:after="0" w:line="240" w:lineRule="auto"/>
    </w:pPr>
  </w:style>
  <w:style w:type="character" w:customStyle="1" w:styleId="En-tteCar">
    <w:name w:val="En-tête Car"/>
    <w:basedOn w:val="Policepardfaut"/>
    <w:link w:val="En-tte"/>
    <w:uiPriority w:val="99"/>
    <w:rsid w:val="009516FA"/>
  </w:style>
  <w:style w:type="paragraph" w:styleId="Pieddepage">
    <w:name w:val="footer"/>
    <w:basedOn w:val="Normal"/>
    <w:link w:val="PieddepageCar"/>
    <w:uiPriority w:val="99"/>
    <w:unhideWhenUsed/>
    <w:rsid w:val="009516F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9516FA"/>
  </w:style>
  <w:style w:type="table" w:customStyle="1" w:styleId="TableGrid1">
    <w:name w:val="Table Grid1"/>
    <w:basedOn w:val="TableauNormal"/>
    <w:next w:val="Grilledutableau"/>
    <w:uiPriority w:val="99"/>
    <w:rsid w:val="00160503"/>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160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C10C4"/>
    <w:pPr>
      <w:spacing w:after="0" w:line="240" w:lineRule="auto"/>
    </w:pPr>
  </w:style>
  <w:style w:type="character" w:styleId="Lienhypertexte">
    <w:name w:val="Hyperlink"/>
    <w:uiPriority w:val="99"/>
    <w:rsid w:val="00D62E7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E108C-A4BC-4303-AF69-0BC43CA56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590</Words>
  <Characters>3245</Characters>
  <Application>Microsoft Office Word</Application>
  <DocSecurity>0</DocSecurity>
  <Lines>27</Lines>
  <Paragraphs>7</Paragraphs>
  <ScaleCrop>false</ScaleCrop>
  <HeadingPairs>
    <vt:vector size="6" baseType="variant">
      <vt:variant>
        <vt:lpstr>Konu Başlığı</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Manager>Nazik ERENOĞLU</Manager>
  <Company>ERENOĞLU CONSULTANCY, TRANSLATION AND FOREIGN TRADE LTD. CO.</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ERENOĞLU DANIŞMANLIK, TERCÜMANLIK VE DIŞ TİCARET LTD. ŞTİ.</dc:creator>
  <cp:keywords>erenoglu@erenoglu.com.tr</cp:keywords>
  <dc:description>_x000d_
_x000d_
_x000d_
</dc:description>
  <cp:lastModifiedBy>VONAU Lucie</cp:lastModifiedBy>
  <cp:revision>32</cp:revision>
  <cp:lastPrinted>2022-11-24T11:25:00Z</cp:lastPrinted>
  <dcterms:created xsi:type="dcterms:W3CDTF">2023-12-21T10:25:00Z</dcterms:created>
  <dcterms:modified xsi:type="dcterms:W3CDTF">2025-10-16T08:30:00Z</dcterms:modified>
  <cp:category>www.erenoglu.com.tr</cp:category>
</cp:coreProperties>
</file>