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06" w:type="pct"/>
        <w:tblBorders>
          <w:top w:val="single" w:sz="4" w:space="0" w:color="auto"/>
          <w:right w:val="single" w:sz="4" w:space="0" w:color="auto"/>
        </w:tblBorders>
        <w:tblLayout w:type="fixed"/>
        <w:tblLook w:val="04A0" w:firstRow="1" w:lastRow="0" w:firstColumn="1" w:lastColumn="0" w:noHBand="0" w:noVBand="1"/>
      </w:tblPr>
      <w:tblGrid>
        <w:gridCol w:w="2143"/>
        <w:gridCol w:w="5852"/>
        <w:gridCol w:w="2069"/>
      </w:tblGrid>
      <w:tr w:rsidR="00D71E86" w:rsidRPr="00624ED4" w14:paraId="7791A817" w14:textId="77777777" w:rsidTr="008D5168">
        <w:trPr>
          <w:trHeight w:val="1413"/>
        </w:trPr>
        <w:tc>
          <w:tcPr>
            <w:tcW w:w="2143" w:type="dxa"/>
          </w:tcPr>
          <w:p w14:paraId="3A66DFF9" w14:textId="21AA5044" w:rsidR="00D71E86" w:rsidRPr="00624ED4" w:rsidRDefault="00D71E86" w:rsidP="00913F56">
            <w:pPr>
              <w:tabs>
                <w:tab w:val="left" w:pos="9781"/>
              </w:tabs>
              <w:spacing w:afterLines="40" w:after="96"/>
              <w:ind w:right="339"/>
              <w:rPr>
                <w:rFonts w:ascii="Myriad Pro" w:hAnsi="Myriad Pro"/>
              </w:rPr>
            </w:pPr>
            <w:r w:rsidRPr="00624ED4">
              <w:rPr>
                <w:rFonts w:ascii="Myriad Pro" w:hAnsi="Myriad Pro"/>
                <w:noProof/>
              </w:rPr>
              <w:drawing>
                <wp:anchor distT="0" distB="0" distL="114300" distR="114300" simplePos="0" relativeHeight="251659264" behindDoc="0" locked="0" layoutInCell="1" allowOverlap="1" wp14:anchorId="3A345983" wp14:editId="39189FEE">
                  <wp:simplePos x="0" y="0"/>
                  <wp:positionH relativeFrom="column">
                    <wp:posOffset>-97329</wp:posOffset>
                  </wp:positionH>
                  <wp:positionV relativeFrom="paragraph">
                    <wp:posOffset>736467</wp:posOffset>
                  </wp:positionV>
                  <wp:extent cx="1050383" cy="965709"/>
                  <wp:effectExtent l="0" t="0" r="0" b="635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0383" cy="965709"/>
                          </a:xfrm>
                          <a:prstGeom prst="rect">
                            <a:avLst/>
                          </a:prstGeom>
                          <a:noFill/>
                        </pic:spPr>
                      </pic:pic>
                    </a:graphicData>
                  </a:graphic>
                  <wp14:sizeRelH relativeFrom="margin">
                    <wp14:pctWidth>0</wp14:pctWidth>
                  </wp14:sizeRelH>
                  <wp14:sizeRelV relativeFrom="margin">
                    <wp14:pctHeight>0</wp14:pctHeight>
                  </wp14:sizeRelV>
                </wp:anchor>
              </w:drawing>
            </w:r>
          </w:p>
        </w:tc>
        <w:tc>
          <w:tcPr>
            <w:tcW w:w="5853" w:type="dxa"/>
          </w:tcPr>
          <w:p w14:paraId="17AB3265" w14:textId="77777777" w:rsidR="00D71E86" w:rsidRPr="00624ED4" w:rsidRDefault="00D71E86" w:rsidP="00913F56">
            <w:pPr>
              <w:tabs>
                <w:tab w:val="left" w:pos="9781"/>
              </w:tabs>
              <w:spacing w:afterLines="40" w:after="96"/>
              <w:ind w:right="339"/>
              <w:jc w:val="center"/>
              <w:rPr>
                <w:rFonts w:ascii="Myriad Pro" w:eastAsiaTheme="minorHAnsi" w:hAnsi="Myriad Pro"/>
                <w:b/>
                <w:lang w:val="en-US"/>
              </w:rPr>
            </w:pPr>
          </w:p>
          <w:p w14:paraId="1DB9057D" w14:textId="77777777" w:rsidR="00D71E86" w:rsidRPr="00624ED4" w:rsidRDefault="00D71E86" w:rsidP="00913F56">
            <w:pPr>
              <w:tabs>
                <w:tab w:val="left" w:pos="9781"/>
              </w:tabs>
              <w:spacing w:afterLines="40" w:after="96"/>
              <w:ind w:right="339"/>
              <w:jc w:val="center"/>
              <w:rPr>
                <w:rFonts w:ascii="Myriad Pro" w:eastAsiaTheme="minorHAnsi" w:hAnsi="Myriad Pro"/>
                <w:b/>
                <w:sz w:val="26"/>
                <w:szCs w:val="18"/>
                <w:lang w:val="en-US"/>
              </w:rPr>
            </w:pPr>
          </w:p>
          <w:p w14:paraId="5E145A1C" w14:textId="77777777" w:rsidR="00D71E86" w:rsidRPr="00624ED4" w:rsidRDefault="00D71E86" w:rsidP="00913F56">
            <w:pPr>
              <w:tabs>
                <w:tab w:val="left" w:pos="9781"/>
              </w:tabs>
              <w:spacing w:afterLines="40" w:after="96"/>
              <w:ind w:right="339"/>
              <w:jc w:val="center"/>
              <w:rPr>
                <w:rFonts w:ascii="Myriad Pro" w:eastAsiaTheme="minorHAnsi" w:hAnsi="Myriad Pro"/>
                <w:b/>
                <w:sz w:val="26"/>
                <w:szCs w:val="18"/>
                <w:lang w:val="en-US"/>
              </w:rPr>
            </w:pPr>
          </w:p>
          <w:p w14:paraId="4DD1CBDF" w14:textId="77777777" w:rsidR="00D71E86" w:rsidRPr="00624ED4" w:rsidRDefault="00D71E86" w:rsidP="00913F56">
            <w:pPr>
              <w:tabs>
                <w:tab w:val="left" w:pos="9781"/>
              </w:tabs>
              <w:spacing w:afterLines="40" w:after="96"/>
              <w:ind w:right="339"/>
              <w:jc w:val="center"/>
              <w:rPr>
                <w:rFonts w:ascii="Myriad Pro" w:eastAsiaTheme="minorHAnsi" w:hAnsi="Myriad Pro"/>
                <w:b/>
                <w:sz w:val="26"/>
                <w:szCs w:val="18"/>
                <w:lang w:val="en-US"/>
              </w:rPr>
            </w:pPr>
          </w:p>
          <w:p w14:paraId="4CEA7A00" w14:textId="77777777" w:rsidR="00D71E86" w:rsidRPr="00624ED4" w:rsidRDefault="00A2026E" w:rsidP="00913F56">
            <w:pPr>
              <w:tabs>
                <w:tab w:val="left" w:pos="9781"/>
              </w:tabs>
              <w:spacing w:afterLines="40" w:after="96"/>
              <w:ind w:right="339"/>
              <w:rPr>
                <w:rFonts w:ascii="Myriad Pro" w:eastAsiaTheme="minorHAnsi" w:hAnsi="Myriad Pro"/>
                <w:b/>
                <w:i/>
                <w:sz w:val="26"/>
                <w:szCs w:val="18"/>
              </w:rPr>
            </w:pPr>
            <w:r w:rsidRPr="00624ED4">
              <w:rPr>
                <w:rFonts w:ascii="Myriad Pro" w:eastAsiaTheme="minorHAnsi" w:hAnsi="Myriad Pro"/>
                <w:b/>
                <w:sz w:val="26"/>
                <w:szCs w:val="18"/>
              </w:rPr>
              <w:t>S</w:t>
            </w:r>
            <w:r w:rsidR="00CC5573" w:rsidRPr="00624ED4">
              <w:rPr>
                <w:rFonts w:ascii="Myriad Pro" w:eastAsiaTheme="minorHAnsi" w:hAnsi="Myriad Pro"/>
                <w:b/>
                <w:sz w:val="26"/>
                <w:szCs w:val="18"/>
              </w:rPr>
              <w:t xml:space="preserve">outien linguistique aux </w:t>
            </w:r>
            <w:r w:rsidR="003D5BD2" w:rsidRPr="00624ED4">
              <w:rPr>
                <w:rFonts w:ascii="Myriad Pro" w:eastAsiaTheme="minorHAnsi" w:hAnsi="Myriad Pro"/>
                <w:b/>
                <w:sz w:val="26"/>
                <w:szCs w:val="18"/>
              </w:rPr>
              <w:t>m</w:t>
            </w:r>
            <w:r w:rsidR="00CC5573" w:rsidRPr="00624ED4">
              <w:rPr>
                <w:rFonts w:ascii="Myriad Pro" w:eastAsiaTheme="minorHAnsi" w:hAnsi="Myriad Pro"/>
                <w:b/>
                <w:sz w:val="26"/>
                <w:szCs w:val="18"/>
              </w:rPr>
              <w:t>igrants</w:t>
            </w:r>
            <w:r w:rsidR="00D71E86" w:rsidRPr="00624ED4">
              <w:rPr>
                <w:rFonts w:ascii="Myriad Pro" w:eastAsiaTheme="minorHAnsi" w:hAnsi="Myriad Pro"/>
                <w:b/>
                <w:sz w:val="26"/>
                <w:szCs w:val="18"/>
              </w:rPr>
              <w:br/>
            </w:r>
            <w:r w:rsidR="00CC5573" w:rsidRPr="00624ED4">
              <w:rPr>
                <w:rFonts w:ascii="Myriad Pro" w:eastAsiaTheme="minorHAnsi" w:hAnsi="Myriad Pro"/>
                <w:b/>
                <w:i/>
                <w:sz w:val="26"/>
                <w:szCs w:val="18"/>
              </w:rPr>
              <w:t>Une</w:t>
            </w:r>
            <w:r w:rsidR="00CC5573" w:rsidRPr="00624ED4">
              <w:rPr>
                <w:rFonts w:ascii="Myriad Pro" w:hAnsi="Myriad Pro"/>
              </w:rPr>
              <w:t xml:space="preserve"> </w:t>
            </w:r>
            <w:r w:rsidR="00CC5573" w:rsidRPr="00624ED4">
              <w:rPr>
                <w:rFonts w:ascii="Myriad Pro" w:eastAsiaTheme="minorHAnsi" w:hAnsi="Myriad Pro"/>
                <w:b/>
                <w:i/>
                <w:sz w:val="26"/>
                <w:szCs w:val="18"/>
              </w:rPr>
              <w:t>boîte à outils</w:t>
            </w:r>
            <w:r w:rsidR="00D71E86" w:rsidRPr="00624ED4">
              <w:rPr>
                <w:rFonts w:ascii="Myriad Pro" w:eastAsiaTheme="minorHAnsi" w:hAnsi="Myriad Pro"/>
                <w:b/>
                <w:i/>
                <w:sz w:val="26"/>
                <w:szCs w:val="18"/>
              </w:rPr>
              <w:t xml:space="preserve"> </w:t>
            </w:r>
            <w:r w:rsidR="00CC5573" w:rsidRPr="00624ED4">
              <w:rPr>
                <w:rFonts w:ascii="Myriad Pro" w:eastAsiaTheme="minorHAnsi" w:hAnsi="Myriad Pro"/>
                <w:b/>
                <w:i/>
                <w:sz w:val="26"/>
                <w:szCs w:val="18"/>
              </w:rPr>
              <w:t>du Conseil de l’Europe</w:t>
            </w:r>
          </w:p>
          <w:p w14:paraId="5A573F2B" w14:textId="77777777" w:rsidR="00D71E86" w:rsidRPr="00624ED4" w:rsidRDefault="00397415" w:rsidP="00913F56">
            <w:pPr>
              <w:tabs>
                <w:tab w:val="left" w:pos="9781"/>
              </w:tabs>
              <w:spacing w:afterLines="40" w:after="96"/>
              <w:ind w:right="339"/>
              <w:jc w:val="center"/>
              <w:rPr>
                <w:rFonts w:ascii="Myriad Pro" w:eastAsiaTheme="minorHAnsi" w:hAnsi="Myriad Pro"/>
                <w:color w:val="0000FF"/>
                <w:u w:val="single"/>
              </w:rPr>
            </w:pPr>
            <w:r w:rsidRPr="00624ED4">
              <w:rPr>
                <w:rFonts w:ascii="Myriad Pro" w:eastAsiaTheme="minorHAnsi" w:hAnsi="Myriad Pro"/>
                <w:b/>
                <w:noProof/>
                <w:sz w:val="26"/>
                <w:szCs w:val="18"/>
                <w:lang w:val="en-US"/>
              </w:rPr>
              <mc:AlternateContent>
                <mc:Choice Requires="wps">
                  <w:drawing>
                    <wp:anchor distT="0" distB="0" distL="114300" distR="114300" simplePos="0" relativeHeight="251662336" behindDoc="1" locked="0" layoutInCell="1" allowOverlap="1" wp14:anchorId="065CF042" wp14:editId="455DDEE3">
                      <wp:simplePos x="0" y="0"/>
                      <wp:positionH relativeFrom="column">
                        <wp:posOffset>-10795</wp:posOffset>
                      </wp:positionH>
                      <wp:positionV relativeFrom="paragraph">
                        <wp:posOffset>111125</wp:posOffset>
                      </wp:positionV>
                      <wp:extent cx="3146425" cy="0"/>
                      <wp:effectExtent l="0" t="0" r="0" b="0"/>
                      <wp:wrapThrough wrapText="bothSides">
                        <wp:wrapPolygon edited="0">
                          <wp:start x="0" y="0"/>
                          <wp:lineTo x="0" y="21600"/>
                          <wp:lineTo x="21600" y="21600"/>
                          <wp:lineTo x="21600" y="0"/>
                        </wp:wrapPolygon>
                      </wp:wrapThrough>
                      <wp:docPr id="11" name="Straight Connector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146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6162CB" id="Straight Connector 11" o:spid="_x0000_s1026" alt="&quot;&quot;"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8.75pt" to="246.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" strokecolor="black [3200]">
                      <w10:wrap type="through"/>
                    </v:line>
                  </w:pict>
                </mc:Fallback>
              </mc:AlternateContent>
            </w:r>
          </w:p>
        </w:tc>
        <w:tc>
          <w:tcPr>
            <w:tcW w:w="2069" w:type="dxa"/>
          </w:tcPr>
          <w:p w14:paraId="601F4769" w14:textId="77777777" w:rsidR="00D71E86" w:rsidRPr="00624ED4" w:rsidRDefault="009E735E" w:rsidP="00913F56">
            <w:pPr>
              <w:tabs>
                <w:tab w:val="center" w:pos="4607"/>
                <w:tab w:val="right" w:pos="9214"/>
                <w:tab w:val="left" w:pos="9781"/>
              </w:tabs>
              <w:spacing w:afterLines="40" w:after="96"/>
              <w:ind w:right="339"/>
              <w:jc w:val="right"/>
              <w:rPr>
                <w:rFonts w:ascii="Myriad Pro" w:eastAsiaTheme="minorHAnsi" w:hAnsi="Myriad Pro" w:cstheme="minorHAnsi"/>
                <w:sz w:val="20"/>
                <w:szCs w:val="20"/>
              </w:rPr>
            </w:pPr>
            <w:r w:rsidRPr="00624ED4">
              <w:rPr>
                <w:rFonts w:ascii="Myriad Pro" w:hAnsi="Myriad Pro"/>
                <w:noProof/>
              </w:rPr>
              <w:drawing>
                <wp:anchor distT="0" distB="0" distL="114300" distR="114300" simplePos="0" relativeHeight="251663360" behindDoc="0" locked="0" layoutInCell="1" allowOverlap="1" wp14:anchorId="7B86208C" wp14:editId="3645A441">
                  <wp:simplePos x="0" y="0"/>
                  <wp:positionH relativeFrom="column">
                    <wp:posOffset>-34571</wp:posOffset>
                  </wp:positionH>
                  <wp:positionV relativeFrom="paragraph">
                    <wp:posOffset>88265</wp:posOffset>
                  </wp:positionV>
                  <wp:extent cx="1059288" cy="857426"/>
                  <wp:effectExtent l="0" t="0" r="7620" b="0"/>
                  <wp:wrapNone/>
                  <wp:docPr id="1997157145"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157145" name="Image 1">
                            <a:extLst>
                              <a:ext uri="{C183D7F6-B498-43B3-948B-1728B52AA6E4}">
                                <adec:decorative xmlns:adec="http://schemas.microsoft.com/office/drawing/2017/decorative" val="1"/>
                              </a:ext>
                            </a:extLst>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5473" r="15086"/>
                          <a:stretch/>
                        </pic:blipFill>
                        <pic:spPr bwMode="auto">
                          <a:xfrm>
                            <a:off x="0" y="0"/>
                            <a:ext cx="1059288" cy="85742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B036B7A" w14:textId="77777777" w:rsidR="00D71E86" w:rsidRPr="00624ED4" w:rsidRDefault="00D71E86" w:rsidP="00913F56">
            <w:pPr>
              <w:tabs>
                <w:tab w:val="center" w:pos="4607"/>
                <w:tab w:val="right" w:pos="9214"/>
                <w:tab w:val="left" w:pos="9781"/>
              </w:tabs>
              <w:spacing w:afterLines="40" w:after="96"/>
              <w:ind w:right="339"/>
              <w:jc w:val="right"/>
              <w:rPr>
                <w:rFonts w:ascii="Myriad Pro" w:eastAsiaTheme="minorHAnsi" w:hAnsi="Myriad Pro" w:cstheme="majorHAnsi"/>
                <w:color w:val="0000FF"/>
                <w:u w:val="single"/>
              </w:rPr>
            </w:pPr>
          </w:p>
          <w:p w14:paraId="3D3EE31D" w14:textId="77777777" w:rsidR="00D71E86" w:rsidRPr="00624ED4" w:rsidRDefault="00D71E86" w:rsidP="00913F56">
            <w:pPr>
              <w:tabs>
                <w:tab w:val="left" w:pos="9781"/>
              </w:tabs>
              <w:spacing w:afterLines="40" w:after="96"/>
              <w:ind w:right="339" w:firstLine="708"/>
              <w:rPr>
                <w:rFonts w:ascii="Myriad Pro" w:eastAsiaTheme="minorHAnsi" w:hAnsi="Myriad Pro" w:cstheme="majorHAnsi"/>
              </w:rPr>
            </w:pPr>
          </w:p>
          <w:p w14:paraId="309BA76D" w14:textId="77777777" w:rsidR="00D71E86" w:rsidRPr="00624ED4" w:rsidRDefault="00D71E86" w:rsidP="00913F56">
            <w:pPr>
              <w:tabs>
                <w:tab w:val="left" w:pos="9781"/>
              </w:tabs>
              <w:spacing w:afterLines="40" w:after="96"/>
              <w:ind w:right="339"/>
              <w:rPr>
                <w:rFonts w:ascii="Myriad Pro" w:eastAsiaTheme="minorHAnsi" w:hAnsi="Myriad Pro" w:cstheme="majorHAnsi"/>
              </w:rPr>
            </w:pPr>
          </w:p>
          <w:p w14:paraId="5E72DCE8" w14:textId="77777777" w:rsidR="00D71E86" w:rsidRPr="00624ED4" w:rsidRDefault="00D71E86" w:rsidP="00913F56">
            <w:pPr>
              <w:tabs>
                <w:tab w:val="left" w:pos="9781"/>
              </w:tabs>
              <w:spacing w:afterLines="40" w:after="96"/>
              <w:ind w:right="339"/>
              <w:jc w:val="center"/>
              <w:rPr>
                <w:rFonts w:ascii="Myriad Pro" w:eastAsiaTheme="minorHAnsi" w:hAnsi="Myriad Pro" w:cstheme="majorHAnsi"/>
              </w:rPr>
            </w:pPr>
          </w:p>
        </w:tc>
      </w:tr>
    </w:tbl>
    <w:p w14:paraId="52BD370D" w14:textId="77777777" w:rsidR="003100ED" w:rsidRPr="007A53B5" w:rsidRDefault="003100ED" w:rsidP="00913F56">
      <w:pPr>
        <w:pStyle w:val="TKMAINTITLE"/>
        <w:tabs>
          <w:tab w:val="left" w:pos="9781"/>
        </w:tabs>
        <w:spacing w:before="0" w:afterLines="40" w:after="96"/>
        <w:ind w:right="339"/>
        <w:rPr>
          <w:rFonts w:ascii="Myriad Pro" w:hAnsi="Myriad Pro"/>
          <w:sz w:val="14"/>
          <w:szCs w:val="8"/>
          <w:lang w:val="fr-FR"/>
        </w:rPr>
      </w:pPr>
    </w:p>
    <w:p w14:paraId="24AA7D11" w14:textId="579A724F" w:rsidR="009650D1" w:rsidRPr="007A53B5" w:rsidRDefault="006503F5" w:rsidP="00913F56">
      <w:pPr>
        <w:pStyle w:val="TKMAINTITLE"/>
        <w:tabs>
          <w:tab w:val="left" w:pos="9781"/>
        </w:tabs>
        <w:spacing w:before="0" w:afterLines="40" w:after="96"/>
        <w:ind w:right="339"/>
        <w:rPr>
          <w:rFonts w:ascii="Myriad Pro" w:hAnsi="Myriad Pro"/>
          <w:sz w:val="28"/>
          <w:szCs w:val="24"/>
          <w:lang w:val="fr-FR"/>
        </w:rPr>
      </w:pPr>
      <w:r>
        <w:rPr>
          <w:rFonts w:ascii="Myriad Pro" w:hAnsi="Myriad Pro"/>
          <w:color w:val="1F4E79" w:themeColor="accent5" w:themeShade="80"/>
          <w:sz w:val="34"/>
          <w:szCs w:val="32"/>
          <w:lang w:val="fr-FR"/>
        </w:rPr>
        <w:t>3</w:t>
      </w:r>
      <w:r w:rsidR="00913F56">
        <w:rPr>
          <w:rFonts w:ascii="Myriad Pro" w:hAnsi="Myriad Pro"/>
          <w:color w:val="1F4E79" w:themeColor="accent5" w:themeShade="80"/>
          <w:sz w:val="34"/>
          <w:szCs w:val="32"/>
          <w:lang w:val="fr-FR"/>
        </w:rPr>
        <w:t>1</w:t>
      </w:r>
      <w:r w:rsidR="00A03450" w:rsidRPr="00A03450">
        <w:rPr>
          <w:rFonts w:ascii="Myriad Pro" w:hAnsi="Myriad Pro"/>
          <w:color w:val="1F4E79" w:themeColor="accent5" w:themeShade="80"/>
          <w:sz w:val="34"/>
          <w:szCs w:val="32"/>
          <w:lang w:val="fr-FR"/>
        </w:rPr>
        <w:t xml:space="preserve"> - </w:t>
      </w:r>
      <w:r w:rsidR="00913F56" w:rsidRPr="00913F56">
        <w:rPr>
          <w:rFonts w:ascii="Myriad Pro" w:hAnsi="Myriad Pro"/>
          <w:color w:val="1F4E79" w:themeColor="accent5" w:themeShade="80"/>
          <w:sz w:val="34"/>
          <w:szCs w:val="32"/>
          <w:lang w:val="fr-FR"/>
        </w:rPr>
        <w:t xml:space="preserve">Aider les migrants à profiter des possibilités </w:t>
      </w:r>
      <w:r w:rsidR="00913F56">
        <w:rPr>
          <w:rFonts w:ascii="Myriad Pro" w:hAnsi="Myriad Pro"/>
          <w:color w:val="1F4E79" w:themeColor="accent5" w:themeShade="80"/>
          <w:sz w:val="34"/>
          <w:szCs w:val="32"/>
          <w:lang w:val="fr-FR"/>
        </w:rPr>
        <w:br/>
      </w:r>
      <w:r w:rsidR="00913F56" w:rsidRPr="00913F56">
        <w:rPr>
          <w:rFonts w:ascii="Myriad Pro" w:hAnsi="Myriad Pro"/>
          <w:color w:val="1F4E79" w:themeColor="accent5" w:themeShade="80"/>
          <w:sz w:val="34"/>
          <w:szCs w:val="32"/>
          <w:lang w:val="fr-FR"/>
        </w:rPr>
        <w:t>de lecture dans les espaces publics</w:t>
      </w:r>
      <w:r w:rsidR="00A03450">
        <w:rPr>
          <w:rFonts w:ascii="Myriad Pro" w:hAnsi="Myriad Pro"/>
          <w:color w:val="1F4E79" w:themeColor="accent5" w:themeShade="80"/>
          <w:sz w:val="34"/>
          <w:szCs w:val="32"/>
          <w:lang w:val="fr-FR"/>
        </w:rPr>
        <w:br/>
      </w:r>
    </w:p>
    <w:p w14:paraId="7E0E9C20" w14:textId="6BD88F0E" w:rsidR="00E2015F" w:rsidRPr="009D1A5B" w:rsidRDefault="007C0E56" w:rsidP="00913F56">
      <w:pPr>
        <w:pStyle w:val="TKAIM"/>
        <w:tabs>
          <w:tab w:val="left" w:pos="9639"/>
          <w:tab w:val="left" w:pos="9781"/>
        </w:tabs>
        <w:spacing w:before="0" w:afterLines="40" w:after="96"/>
        <w:ind w:left="1410" w:right="339" w:hanging="1410"/>
        <w:rPr>
          <w:rFonts w:ascii="Myriad Pro" w:hAnsi="Myriad Pro" w:cs="Calibri"/>
          <w:b w:val="0"/>
          <w:bCs/>
          <w:sz w:val="24"/>
          <w:szCs w:val="22"/>
          <w:lang w:val="fr-FR"/>
        </w:rPr>
      </w:pPr>
      <w:proofErr w:type="gramStart"/>
      <w:r w:rsidRPr="009D1A5B">
        <w:rPr>
          <w:rFonts w:ascii="Myriad Pro" w:hAnsi="Myriad Pro"/>
          <w:sz w:val="22"/>
          <w:szCs w:val="20"/>
          <w:lang w:val="fr-FR"/>
        </w:rPr>
        <w:t>Objectif:</w:t>
      </w:r>
      <w:proofErr w:type="gramEnd"/>
      <w:r w:rsidRPr="009D1A5B">
        <w:rPr>
          <w:rFonts w:ascii="Myriad Pro" w:hAnsi="Myriad Pro"/>
          <w:sz w:val="18"/>
          <w:szCs w:val="16"/>
          <w:lang w:val="fr-FR"/>
        </w:rPr>
        <w:t xml:space="preserve"> </w:t>
      </w:r>
      <w:r w:rsidR="009650D1" w:rsidRPr="009D1A5B">
        <w:rPr>
          <w:rFonts w:ascii="Myriad Pro" w:hAnsi="Myriad Pro"/>
          <w:sz w:val="18"/>
          <w:szCs w:val="16"/>
          <w:lang w:val="fr-FR"/>
        </w:rPr>
        <w:tab/>
      </w:r>
      <w:r w:rsidR="00913F56" w:rsidRPr="009D1A5B">
        <w:rPr>
          <w:rFonts w:ascii="Myriad Pro" w:hAnsi="Myriad Pro"/>
          <w:sz w:val="24"/>
          <w:szCs w:val="22"/>
          <w:lang w:val="fr-FR"/>
        </w:rPr>
        <w:t>suggérer des moyens d'utiliser des exemples de la langue écrite affichés dans les espaces publics pour encourager les apprenants à lire dans la nouvelle langue</w:t>
      </w:r>
      <w:r w:rsidR="006503F5" w:rsidRPr="009D1A5B">
        <w:rPr>
          <w:rFonts w:ascii="Myriad Pro" w:hAnsi="Myriad Pro"/>
          <w:bCs/>
          <w:sz w:val="22"/>
          <w:szCs w:val="20"/>
          <w:lang w:val="fr-FR"/>
        </w:rPr>
        <w:t>.</w:t>
      </w:r>
    </w:p>
    <w:p w14:paraId="51D66D07" w14:textId="77777777" w:rsidR="006503F5" w:rsidRDefault="006503F5" w:rsidP="00913F56">
      <w:pPr>
        <w:tabs>
          <w:tab w:val="left" w:pos="9781"/>
        </w:tabs>
        <w:ind w:right="339"/>
        <w:rPr>
          <w:rFonts w:ascii="Myriad Pro" w:eastAsia="Calibri" w:hAnsi="Myriad Pro" w:cs="Calibri"/>
          <w:b/>
          <w:bCs/>
          <w:sz w:val="26"/>
          <w:szCs w:val="24"/>
        </w:rPr>
      </w:pPr>
    </w:p>
    <w:p w14:paraId="2A1E112F" w14:textId="77777777" w:rsidR="00913F56" w:rsidRPr="007E3CC5" w:rsidRDefault="00913F56" w:rsidP="00913F56">
      <w:pPr>
        <w:jc w:val="both"/>
        <w:rPr>
          <w:rFonts w:ascii="Myriad Pro" w:eastAsiaTheme="minorEastAsia" w:hAnsi="Myriad Pro"/>
          <w:sz w:val="22"/>
          <w:lang w:eastAsia="zh-CN"/>
        </w:rPr>
      </w:pPr>
      <w:r w:rsidRPr="007E3CC5">
        <w:rPr>
          <w:rFonts w:ascii="Myriad Pro" w:hAnsi="Myriad Pro"/>
          <w:sz w:val="22"/>
        </w:rPr>
        <w:t xml:space="preserve">Une exposition abondante à la langue apprise est cruciale pour un apprentissage réussi de la langue (voir également l'Outil 32 - </w:t>
      </w:r>
      <w:r w:rsidRPr="007E3CC5">
        <w:rPr>
          <w:rFonts w:ascii="Myriad Pro" w:hAnsi="Myriad Pro"/>
          <w:i/>
          <w:iCs/>
          <w:sz w:val="22"/>
          <w:u w:val="single"/>
        </w:rPr>
        <w:t xml:space="preserve">Utiliser des </w:t>
      </w:r>
      <w:r w:rsidRPr="007E3CC5">
        <w:rPr>
          <w:rFonts w:ascii="Myriad Pro" w:eastAsiaTheme="minorEastAsia" w:hAnsi="Myriad Pro"/>
          <w:i/>
          <w:iCs/>
          <w:sz w:val="22"/>
          <w:u w:val="single"/>
          <w:lang w:eastAsia="zh-CN"/>
        </w:rPr>
        <w:t xml:space="preserve">dessins animés pour aider les migrants à apprendre une nouvelle langue </w:t>
      </w:r>
      <w:r w:rsidRPr="007E3CC5">
        <w:rPr>
          <w:rFonts w:ascii="Myriad Pro" w:eastAsiaTheme="minorEastAsia" w:hAnsi="Myriad Pro"/>
          <w:sz w:val="22"/>
          <w:lang w:eastAsia="zh-CN"/>
        </w:rPr>
        <w:t xml:space="preserve">et l'Outil 33 - </w:t>
      </w:r>
      <w:r w:rsidRPr="007E3CC5">
        <w:rPr>
          <w:rFonts w:ascii="Myriad Pro" w:eastAsiaTheme="minorEastAsia" w:hAnsi="Myriad Pro"/>
          <w:i/>
          <w:iCs/>
          <w:sz w:val="22"/>
          <w:u w:val="single"/>
          <w:lang w:eastAsia="zh-CN"/>
        </w:rPr>
        <w:t>Habituer les migrants à regarder le journal télévisé</w:t>
      </w:r>
      <w:r w:rsidRPr="007E3CC5">
        <w:rPr>
          <w:rFonts w:ascii="Myriad Pro" w:eastAsiaTheme="minorEastAsia" w:hAnsi="Myriad Pro"/>
          <w:sz w:val="22"/>
          <w:lang w:eastAsia="zh-CN"/>
        </w:rPr>
        <w:t>).</w:t>
      </w:r>
    </w:p>
    <w:p w14:paraId="5E860DB7" w14:textId="77777777" w:rsidR="00913F56" w:rsidRDefault="00913F56" w:rsidP="00913F56">
      <w:pPr>
        <w:jc w:val="both"/>
        <w:rPr>
          <w:rFonts w:ascii="Myriad Pro" w:hAnsi="Myriad Pro"/>
          <w:sz w:val="22"/>
        </w:rPr>
      </w:pPr>
      <w:r w:rsidRPr="007E3CC5">
        <w:rPr>
          <w:rFonts w:ascii="Myriad Pro" w:hAnsi="Myriad Pro"/>
          <w:sz w:val="22"/>
        </w:rPr>
        <w:t>A moins d'être à l'école ou à l'université, les apprenants migrants qui commencent à apprendre la langue de leur pays d'accueil ont probablement peu d'occasions de lire des textes dans cette langue. Cependant, ils voient tous les jours des textes écrits autour d'eux dans les rues et sur les murs de la région où ils vivent et lors de leurs déplacements en ville. Ils ont ainsi l'occasion de développer leur compréhension de la lecture dans la nouvelle langue.</w:t>
      </w:r>
    </w:p>
    <w:p w14:paraId="5BA0D3A0" w14:textId="77777777" w:rsidR="00913F56" w:rsidRDefault="00913F56" w:rsidP="00913F56">
      <w:pPr>
        <w:jc w:val="both"/>
        <w:rPr>
          <w:rFonts w:ascii="Myriad Pro" w:hAnsi="Myriad Pro"/>
          <w:sz w:val="22"/>
        </w:rPr>
      </w:pPr>
    </w:p>
    <w:p w14:paraId="2E877122" w14:textId="77777777" w:rsidR="009D1A5B" w:rsidRPr="007E3CC5" w:rsidRDefault="009D1A5B" w:rsidP="00913F56">
      <w:pPr>
        <w:jc w:val="both"/>
        <w:rPr>
          <w:rFonts w:ascii="Myriad Pro" w:hAnsi="Myriad Pro"/>
          <w:sz w:val="22"/>
        </w:rPr>
      </w:pPr>
    </w:p>
    <w:p w14:paraId="57C916EC" w14:textId="77777777" w:rsidR="00913F56" w:rsidRDefault="00913F56" w:rsidP="00913F56">
      <w:pPr>
        <w:jc w:val="both"/>
        <w:rPr>
          <w:rFonts w:ascii="Myriad Pro" w:hAnsi="Myriad Pro"/>
          <w:b/>
          <w:bCs/>
          <w:sz w:val="26"/>
          <w:szCs w:val="24"/>
        </w:rPr>
      </w:pPr>
      <w:r w:rsidRPr="007E3CC5">
        <w:rPr>
          <w:rFonts w:ascii="Myriad Pro" w:hAnsi="Myriad Pro"/>
          <w:b/>
          <w:bCs/>
          <w:sz w:val="26"/>
          <w:szCs w:val="24"/>
        </w:rPr>
        <w:t>Suggestions pour amener les apprenants à lire les textes disponibles dans les espaces publics</w:t>
      </w:r>
    </w:p>
    <w:p w14:paraId="619FDA44" w14:textId="77777777" w:rsidR="009D1A5B" w:rsidRPr="007E3CC5" w:rsidRDefault="009D1A5B" w:rsidP="00913F56">
      <w:pPr>
        <w:jc w:val="both"/>
        <w:rPr>
          <w:rFonts w:ascii="Myriad Pro" w:hAnsi="Myriad Pro"/>
          <w:b/>
          <w:bCs/>
          <w:sz w:val="26"/>
          <w:szCs w:val="24"/>
        </w:rPr>
      </w:pPr>
    </w:p>
    <w:p w14:paraId="588135B9" w14:textId="77777777" w:rsidR="00913F56" w:rsidRPr="007E3CC5" w:rsidRDefault="00913F56" w:rsidP="00913F56">
      <w:pPr>
        <w:pStyle w:val="ListParagraph"/>
        <w:numPr>
          <w:ilvl w:val="0"/>
          <w:numId w:val="78"/>
        </w:numPr>
        <w:spacing w:after="120"/>
        <w:ind w:left="357" w:hanging="357"/>
        <w:contextualSpacing w:val="0"/>
        <w:jc w:val="both"/>
        <w:rPr>
          <w:rFonts w:ascii="Myriad Pro" w:hAnsi="Myriad Pro"/>
          <w:sz w:val="22"/>
        </w:rPr>
      </w:pPr>
      <w:r w:rsidRPr="007E3CC5">
        <w:rPr>
          <w:rFonts w:ascii="Myriad Pro" w:hAnsi="Myriad Pro"/>
          <w:sz w:val="22"/>
        </w:rPr>
        <w:t xml:space="preserve">Pour aider les apprenants à profiter de ces opportunités, demandez-leur de prendre des photos de mots ou de textes courts qu'ils voient autour d'eux, y compris des panneaux, des publicités, etc. dans plus d'une langue. </w:t>
      </w:r>
    </w:p>
    <w:p w14:paraId="6FF6D9D0" w14:textId="77777777" w:rsidR="00913F56" w:rsidRPr="007E3CC5" w:rsidRDefault="00913F56" w:rsidP="00913F56">
      <w:pPr>
        <w:pStyle w:val="ListParagraph"/>
        <w:numPr>
          <w:ilvl w:val="0"/>
          <w:numId w:val="78"/>
        </w:numPr>
        <w:spacing w:after="120"/>
        <w:ind w:left="357" w:hanging="357"/>
        <w:contextualSpacing w:val="0"/>
        <w:jc w:val="both"/>
        <w:rPr>
          <w:rFonts w:ascii="Myriad Pro" w:hAnsi="Myriad Pro"/>
          <w:sz w:val="22"/>
        </w:rPr>
      </w:pPr>
      <w:r w:rsidRPr="007E3CC5">
        <w:rPr>
          <w:rFonts w:ascii="Myriad Pro" w:hAnsi="Myriad Pro"/>
          <w:sz w:val="22"/>
        </w:rPr>
        <w:t xml:space="preserve">Choisissez-en quelques-unes qui conviennent et demandez à un ou deux des apprenants qui ont pris des photos d'essayer d'en expliquer le sens. Ensuite, en binôme ou en petit groupe, les apprenants peuvent se montrer les photos qu'ils ont prises, expliquer où ils les ont prises et quelle est, selon eux, la signification des mots ou des textes. Vous pouvez aller de groupe en groupe et répondre à leurs questions. </w:t>
      </w:r>
    </w:p>
    <w:p w14:paraId="6C0EF812" w14:textId="77777777" w:rsidR="00913F56" w:rsidRPr="007E3CC5" w:rsidRDefault="00913F56" w:rsidP="00913F56">
      <w:pPr>
        <w:pStyle w:val="ListParagraph"/>
        <w:numPr>
          <w:ilvl w:val="0"/>
          <w:numId w:val="78"/>
        </w:numPr>
        <w:spacing w:after="120"/>
        <w:ind w:left="357" w:hanging="357"/>
        <w:contextualSpacing w:val="0"/>
        <w:jc w:val="both"/>
        <w:rPr>
          <w:rFonts w:ascii="Myriad Pro" w:hAnsi="Myriad Pro"/>
          <w:sz w:val="22"/>
        </w:rPr>
      </w:pPr>
      <w:r w:rsidRPr="007E3CC5">
        <w:rPr>
          <w:rFonts w:ascii="Myriad Pro" w:hAnsi="Myriad Pro"/>
          <w:sz w:val="22"/>
        </w:rPr>
        <w:t xml:space="preserve">Sélectionnez quelques-unes des images les plus importantes et demandez à des apprenants de les expliquer ou, le cas échéant, expliquez-les vous-même. </w:t>
      </w:r>
    </w:p>
    <w:p w14:paraId="154FBFF4" w14:textId="77777777" w:rsidR="00913F56" w:rsidRPr="007E3CC5" w:rsidRDefault="00913F56" w:rsidP="00913F56">
      <w:pPr>
        <w:pStyle w:val="ListParagraph"/>
        <w:numPr>
          <w:ilvl w:val="0"/>
          <w:numId w:val="78"/>
        </w:numPr>
        <w:spacing w:after="200"/>
        <w:jc w:val="both"/>
        <w:rPr>
          <w:rFonts w:ascii="Myriad Pro" w:hAnsi="Myriad Pro"/>
          <w:sz w:val="22"/>
        </w:rPr>
      </w:pPr>
      <w:r w:rsidRPr="007E3CC5">
        <w:rPr>
          <w:rFonts w:ascii="Myriad Pro" w:hAnsi="Myriad Pro"/>
          <w:sz w:val="22"/>
        </w:rPr>
        <w:t>L'exploration des différences entre les avis, les panneaux et les affiches d'un pays par rapport à ceux d'autres pays peut être une bonne occasion pour les apprenants de réfléchir aux différences et aux similitudes culturelles. Ces comparaisons sont susceptibles de se situer à un niveau élémentaire, de sorte qu'une traduction peut être nécessaire.</w:t>
      </w:r>
    </w:p>
    <w:p w14:paraId="1DFAD68D" w14:textId="77777777" w:rsidR="009D1A5B" w:rsidRDefault="009D1A5B" w:rsidP="00913F56">
      <w:pPr>
        <w:jc w:val="both"/>
        <w:rPr>
          <w:rFonts w:ascii="Myriad Pro" w:hAnsi="Myriad Pro"/>
          <w:sz w:val="22"/>
        </w:rPr>
      </w:pPr>
    </w:p>
    <w:p w14:paraId="2F83BF65" w14:textId="3CF553E4" w:rsidR="00913F56" w:rsidRPr="007E3CC5" w:rsidRDefault="00913F56" w:rsidP="00913F56">
      <w:pPr>
        <w:jc w:val="both"/>
        <w:rPr>
          <w:rFonts w:ascii="Myriad Pro" w:hAnsi="Myriad Pro"/>
          <w:sz w:val="22"/>
        </w:rPr>
      </w:pPr>
      <w:r w:rsidRPr="007E3CC5">
        <w:rPr>
          <w:rFonts w:ascii="Myriad Pro" w:hAnsi="Myriad Pro"/>
          <w:sz w:val="22"/>
        </w:rPr>
        <w:lastRenderedPageBreak/>
        <w:t xml:space="preserve">Les mots et les textes que les apprenants collectent sur leurs téléphones peuvent inclure les éléments suivants : </w:t>
      </w:r>
    </w:p>
    <w:p w14:paraId="6C5251AB" w14:textId="77777777" w:rsidR="00913F56" w:rsidRPr="007E3CC5" w:rsidRDefault="00913F56" w:rsidP="00913F56">
      <w:pPr>
        <w:pStyle w:val="ListParagraph"/>
        <w:numPr>
          <w:ilvl w:val="0"/>
          <w:numId w:val="79"/>
        </w:numPr>
        <w:spacing w:after="200"/>
        <w:jc w:val="both"/>
        <w:rPr>
          <w:rFonts w:ascii="Myriad Pro" w:hAnsi="Myriad Pro"/>
          <w:sz w:val="22"/>
        </w:rPr>
      </w:pPr>
      <w:proofErr w:type="gramStart"/>
      <w:r w:rsidRPr="007E3CC5">
        <w:rPr>
          <w:rFonts w:ascii="Myriad Pro" w:hAnsi="Myriad Pro"/>
          <w:sz w:val="22"/>
        </w:rPr>
        <w:t>les</w:t>
      </w:r>
      <w:proofErr w:type="gramEnd"/>
      <w:r w:rsidRPr="007E3CC5">
        <w:rPr>
          <w:rFonts w:ascii="Myriad Pro" w:hAnsi="Myriad Pro"/>
          <w:sz w:val="22"/>
        </w:rPr>
        <w:t xml:space="preserve"> types de lieux : routes, rues, avenues, places, chemins, rues à sens unique, etc.</w:t>
      </w:r>
    </w:p>
    <w:p w14:paraId="2D13EE01" w14:textId="77777777" w:rsidR="00913F56" w:rsidRPr="007E3CC5" w:rsidRDefault="00913F56" w:rsidP="00913F56">
      <w:pPr>
        <w:pStyle w:val="ListParagraph"/>
        <w:numPr>
          <w:ilvl w:val="0"/>
          <w:numId w:val="79"/>
        </w:numPr>
        <w:spacing w:after="200"/>
        <w:jc w:val="both"/>
        <w:rPr>
          <w:rFonts w:ascii="Myriad Pro" w:hAnsi="Myriad Pro"/>
          <w:sz w:val="22"/>
        </w:rPr>
      </w:pPr>
      <w:proofErr w:type="gramStart"/>
      <w:r w:rsidRPr="007E3CC5">
        <w:rPr>
          <w:rFonts w:ascii="Myriad Pro" w:hAnsi="Myriad Pro"/>
          <w:sz w:val="22"/>
        </w:rPr>
        <w:t>les</w:t>
      </w:r>
      <w:proofErr w:type="gramEnd"/>
      <w:r w:rsidRPr="007E3CC5">
        <w:rPr>
          <w:rFonts w:ascii="Myriad Pro" w:hAnsi="Myriad Pro"/>
          <w:sz w:val="22"/>
        </w:rPr>
        <w:t xml:space="preserve"> noms de ces derniers : ils peuvent faire référence à des personnes célèbres au niveau local, national ou international, à des dates historiques, à une gare, à une mairie, à une église, à un parc, à une école, etc. </w:t>
      </w:r>
    </w:p>
    <w:p w14:paraId="709E70F4" w14:textId="77777777" w:rsidR="00913F56" w:rsidRPr="007E3CC5" w:rsidRDefault="00913F56" w:rsidP="00913F56">
      <w:pPr>
        <w:pStyle w:val="ListParagraph"/>
        <w:numPr>
          <w:ilvl w:val="0"/>
          <w:numId w:val="79"/>
        </w:numPr>
        <w:spacing w:after="200"/>
        <w:jc w:val="both"/>
        <w:rPr>
          <w:rFonts w:ascii="Myriad Pro" w:hAnsi="Myriad Pro"/>
          <w:sz w:val="22"/>
        </w:rPr>
      </w:pPr>
      <w:proofErr w:type="gramStart"/>
      <w:r w:rsidRPr="007E3CC5">
        <w:rPr>
          <w:rFonts w:ascii="Myriad Pro" w:hAnsi="Myriad Pro"/>
          <w:sz w:val="22"/>
        </w:rPr>
        <w:t>les</w:t>
      </w:r>
      <w:proofErr w:type="gramEnd"/>
      <w:r w:rsidRPr="007E3CC5">
        <w:rPr>
          <w:rFonts w:ascii="Myriad Pro" w:hAnsi="Myriad Pro"/>
          <w:sz w:val="22"/>
        </w:rPr>
        <w:t xml:space="preserve"> noms communs des magasins : boulangeries, épiceries, boucheries, magasins de chaussures, grands magasins</w:t>
      </w:r>
    </w:p>
    <w:p w14:paraId="0960439E" w14:textId="77777777" w:rsidR="00913F56" w:rsidRPr="007E3CC5" w:rsidRDefault="00913F56" w:rsidP="00913F56">
      <w:pPr>
        <w:pStyle w:val="ListParagraph"/>
        <w:numPr>
          <w:ilvl w:val="0"/>
          <w:numId w:val="79"/>
        </w:numPr>
        <w:spacing w:after="200"/>
        <w:jc w:val="both"/>
        <w:rPr>
          <w:rFonts w:ascii="Myriad Pro" w:hAnsi="Myriad Pro"/>
          <w:sz w:val="22"/>
        </w:rPr>
      </w:pPr>
      <w:proofErr w:type="gramStart"/>
      <w:r w:rsidRPr="007E3CC5">
        <w:rPr>
          <w:rFonts w:ascii="Myriad Pro" w:hAnsi="Myriad Pro"/>
          <w:sz w:val="22"/>
        </w:rPr>
        <w:t>les</w:t>
      </w:r>
      <w:proofErr w:type="gramEnd"/>
      <w:r w:rsidRPr="007E3CC5">
        <w:rPr>
          <w:rFonts w:ascii="Myriad Pro" w:hAnsi="Myriad Pro"/>
          <w:sz w:val="22"/>
        </w:rPr>
        <w:t xml:space="preserve"> noms des prestataires de services, y compris ceux indiqués à l'entrée des bâtiments : opticien, médecin, dentiste, podologue, avocat, etc.</w:t>
      </w:r>
    </w:p>
    <w:p w14:paraId="4D0ECB5B" w14:textId="77777777" w:rsidR="00913F56" w:rsidRPr="007E3CC5" w:rsidRDefault="00913F56" w:rsidP="00913F56">
      <w:pPr>
        <w:pStyle w:val="ListParagraph"/>
        <w:numPr>
          <w:ilvl w:val="0"/>
          <w:numId w:val="79"/>
        </w:numPr>
        <w:spacing w:after="200"/>
        <w:jc w:val="both"/>
        <w:rPr>
          <w:rFonts w:ascii="Myriad Pro" w:hAnsi="Myriad Pro"/>
          <w:sz w:val="22"/>
        </w:rPr>
      </w:pPr>
      <w:proofErr w:type="gramStart"/>
      <w:r w:rsidRPr="007E3CC5">
        <w:rPr>
          <w:rFonts w:ascii="Myriad Pro" w:hAnsi="Myriad Pro"/>
          <w:sz w:val="22"/>
        </w:rPr>
        <w:t>les</w:t>
      </w:r>
      <w:proofErr w:type="gramEnd"/>
      <w:r w:rsidRPr="007E3CC5">
        <w:rPr>
          <w:rFonts w:ascii="Myriad Pro" w:hAnsi="Myriad Pro"/>
          <w:sz w:val="22"/>
        </w:rPr>
        <w:t xml:space="preserve"> avis et les panneaux publics : "attention à la marche", "sortie", "entrée interdite", "sens unique", "stationnement interdit", etc.</w:t>
      </w:r>
    </w:p>
    <w:p w14:paraId="4B9C3C6C" w14:textId="77777777" w:rsidR="00913F56" w:rsidRPr="007E3CC5" w:rsidRDefault="00913F56" w:rsidP="00913F56">
      <w:pPr>
        <w:pStyle w:val="ListParagraph"/>
        <w:numPr>
          <w:ilvl w:val="0"/>
          <w:numId w:val="79"/>
        </w:numPr>
        <w:spacing w:after="200"/>
        <w:jc w:val="both"/>
        <w:rPr>
          <w:rFonts w:ascii="Myriad Pro" w:hAnsi="Myriad Pro"/>
          <w:sz w:val="22"/>
        </w:rPr>
      </w:pPr>
      <w:proofErr w:type="gramStart"/>
      <w:r w:rsidRPr="007E3CC5">
        <w:rPr>
          <w:rFonts w:ascii="Myriad Pro" w:hAnsi="Myriad Pro"/>
          <w:sz w:val="22"/>
        </w:rPr>
        <w:t>les</w:t>
      </w:r>
      <w:proofErr w:type="gramEnd"/>
      <w:r w:rsidRPr="007E3CC5">
        <w:rPr>
          <w:rFonts w:ascii="Myriad Pro" w:hAnsi="Myriad Pro"/>
          <w:sz w:val="22"/>
        </w:rPr>
        <w:t xml:space="preserve"> panneaux et les annonces dans les bus, les trams et les trains concernant le prochain arrêt, l'achat de billets, les événements locaux, etc. </w:t>
      </w:r>
    </w:p>
    <w:p w14:paraId="43C6D752" w14:textId="77777777" w:rsidR="00913F56" w:rsidRPr="007E3CC5" w:rsidRDefault="00913F56" w:rsidP="00913F56">
      <w:pPr>
        <w:jc w:val="both"/>
        <w:rPr>
          <w:rFonts w:ascii="Myriad Pro" w:hAnsi="Myriad Pro"/>
          <w:sz w:val="22"/>
        </w:rPr>
      </w:pPr>
      <w:r w:rsidRPr="007E3CC5">
        <w:rPr>
          <w:rFonts w:ascii="Myriad Pro" w:hAnsi="Myriad Pro"/>
          <w:sz w:val="22"/>
        </w:rPr>
        <w:t>Des textes imprimés ou manuscrits peuvent également être disponibles. Dans ce cas, il suffit de demander aux apprenants de les collecter, d'identifier la source, le ou les auteurs et leur objectif. Il peut s'agir de :</w:t>
      </w:r>
    </w:p>
    <w:p w14:paraId="3E3F47B2" w14:textId="77777777" w:rsidR="00913F56" w:rsidRPr="007E3CC5" w:rsidRDefault="00913F56" w:rsidP="00913F56">
      <w:pPr>
        <w:pStyle w:val="ListParagraph"/>
        <w:numPr>
          <w:ilvl w:val="0"/>
          <w:numId w:val="80"/>
        </w:numPr>
        <w:spacing w:after="200"/>
        <w:jc w:val="both"/>
        <w:rPr>
          <w:rFonts w:ascii="Myriad Pro" w:hAnsi="Myriad Pro"/>
          <w:sz w:val="22"/>
        </w:rPr>
      </w:pPr>
      <w:proofErr w:type="gramStart"/>
      <w:r w:rsidRPr="007E3CC5">
        <w:rPr>
          <w:rFonts w:ascii="Myriad Pro" w:hAnsi="Myriad Pro"/>
          <w:sz w:val="22"/>
        </w:rPr>
        <w:t>avis</w:t>
      </w:r>
      <w:proofErr w:type="gramEnd"/>
      <w:r w:rsidRPr="007E3CC5">
        <w:rPr>
          <w:rFonts w:ascii="Myriad Pro" w:hAnsi="Myriad Pro"/>
          <w:sz w:val="22"/>
        </w:rPr>
        <w:t xml:space="preserve"> et affiches</w:t>
      </w:r>
    </w:p>
    <w:p w14:paraId="1CAE4884" w14:textId="77777777" w:rsidR="00913F56" w:rsidRPr="007E3CC5" w:rsidRDefault="00913F56" w:rsidP="00913F56">
      <w:pPr>
        <w:pStyle w:val="ListParagraph"/>
        <w:numPr>
          <w:ilvl w:val="0"/>
          <w:numId w:val="80"/>
        </w:numPr>
        <w:spacing w:after="200"/>
        <w:jc w:val="both"/>
        <w:rPr>
          <w:rFonts w:ascii="Myriad Pro" w:hAnsi="Myriad Pro"/>
          <w:sz w:val="22"/>
        </w:rPr>
      </w:pPr>
      <w:proofErr w:type="gramStart"/>
      <w:r w:rsidRPr="007E3CC5">
        <w:rPr>
          <w:rFonts w:ascii="Myriad Pro" w:hAnsi="Myriad Pro"/>
          <w:sz w:val="22"/>
        </w:rPr>
        <w:t>publicité</w:t>
      </w:r>
      <w:proofErr w:type="gramEnd"/>
      <w:r w:rsidRPr="007E3CC5">
        <w:rPr>
          <w:rFonts w:ascii="Myriad Pro" w:hAnsi="Myriad Pro"/>
          <w:sz w:val="22"/>
        </w:rPr>
        <w:t xml:space="preserve"> pour les candidats aux élections</w:t>
      </w:r>
    </w:p>
    <w:p w14:paraId="6520A30D" w14:textId="77777777" w:rsidR="00913F56" w:rsidRPr="007E3CC5" w:rsidRDefault="00913F56" w:rsidP="00913F56">
      <w:pPr>
        <w:pStyle w:val="ListParagraph"/>
        <w:numPr>
          <w:ilvl w:val="0"/>
          <w:numId w:val="80"/>
        </w:numPr>
        <w:spacing w:after="200"/>
        <w:jc w:val="both"/>
        <w:rPr>
          <w:rFonts w:ascii="Myriad Pro" w:hAnsi="Myriad Pro"/>
          <w:sz w:val="22"/>
        </w:rPr>
      </w:pPr>
      <w:proofErr w:type="gramStart"/>
      <w:r w:rsidRPr="007E3CC5">
        <w:rPr>
          <w:rFonts w:ascii="Myriad Pro" w:hAnsi="Myriad Pro"/>
          <w:sz w:val="22"/>
        </w:rPr>
        <w:t>plaques</w:t>
      </w:r>
      <w:proofErr w:type="gramEnd"/>
      <w:r w:rsidRPr="007E3CC5">
        <w:rPr>
          <w:rFonts w:ascii="Myriad Pro" w:hAnsi="Myriad Pro"/>
          <w:sz w:val="22"/>
        </w:rPr>
        <w:t xml:space="preserve"> commémoratives (X est né/vivait dans cette maison/ce bâtiment)</w:t>
      </w:r>
    </w:p>
    <w:p w14:paraId="301C2548" w14:textId="77777777" w:rsidR="00913F56" w:rsidRPr="007E3CC5" w:rsidRDefault="00913F56" w:rsidP="00913F56">
      <w:pPr>
        <w:pStyle w:val="ListParagraph"/>
        <w:numPr>
          <w:ilvl w:val="0"/>
          <w:numId w:val="80"/>
        </w:numPr>
        <w:spacing w:after="200"/>
        <w:jc w:val="both"/>
        <w:rPr>
          <w:rFonts w:ascii="Myriad Pro" w:hAnsi="Myriad Pro"/>
          <w:sz w:val="22"/>
        </w:rPr>
      </w:pPr>
      <w:proofErr w:type="gramStart"/>
      <w:r w:rsidRPr="007E3CC5">
        <w:rPr>
          <w:rFonts w:ascii="Myriad Pro" w:hAnsi="Myriad Pro"/>
          <w:sz w:val="22"/>
        </w:rPr>
        <w:t>des</w:t>
      </w:r>
      <w:proofErr w:type="gramEnd"/>
      <w:r w:rsidRPr="007E3CC5">
        <w:rPr>
          <w:rFonts w:ascii="Myriad Pro" w:hAnsi="Myriad Pro"/>
          <w:sz w:val="22"/>
        </w:rPr>
        <w:t xml:space="preserve"> prospectus ou des avis concernant des articles recherchés ou à vendre, des services offerts tels que la peinture, le jardinage, les animaux perdus, etc.</w:t>
      </w:r>
    </w:p>
    <w:p w14:paraId="42CF02CA" w14:textId="77777777" w:rsidR="00913F56" w:rsidRPr="007E3CC5" w:rsidRDefault="00913F56" w:rsidP="00913F56">
      <w:pPr>
        <w:pStyle w:val="ListParagraph"/>
        <w:numPr>
          <w:ilvl w:val="0"/>
          <w:numId w:val="80"/>
        </w:numPr>
        <w:spacing w:after="200"/>
        <w:jc w:val="both"/>
        <w:rPr>
          <w:rFonts w:ascii="Myriad Pro" w:hAnsi="Myriad Pro"/>
          <w:sz w:val="22"/>
        </w:rPr>
      </w:pPr>
      <w:proofErr w:type="gramStart"/>
      <w:r w:rsidRPr="007E3CC5">
        <w:rPr>
          <w:rFonts w:ascii="Myriad Pro" w:hAnsi="Myriad Pro"/>
          <w:sz w:val="22"/>
        </w:rPr>
        <w:t>des</w:t>
      </w:r>
      <w:proofErr w:type="gramEnd"/>
      <w:r w:rsidRPr="007E3CC5">
        <w:rPr>
          <w:rFonts w:ascii="Myriad Pro" w:hAnsi="Myriad Pro"/>
          <w:sz w:val="22"/>
        </w:rPr>
        <w:t xml:space="preserve"> graffitis écrits à la main et de l'art de la rue. </w:t>
      </w:r>
    </w:p>
    <w:p w14:paraId="22EB44D9" w14:textId="1AAACBBD" w:rsidR="00913F56" w:rsidRDefault="00913F56" w:rsidP="00913F56">
      <w:pPr>
        <w:tabs>
          <w:tab w:val="left" w:pos="9781"/>
        </w:tabs>
        <w:ind w:right="339"/>
        <w:rPr>
          <w:rFonts w:ascii="Myriad Pro" w:eastAsia="Calibri" w:hAnsi="Myriad Pro" w:cs="Calibri"/>
          <w:b/>
          <w:bCs/>
          <w:sz w:val="26"/>
          <w:szCs w:val="24"/>
        </w:rPr>
      </w:pPr>
      <w:r w:rsidRPr="007E3CC5">
        <w:rPr>
          <w:rFonts w:ascii="Myriad Pro" w:hAnsi="Myriad Pro"/>
          <w:sz w:val="22"/>
        </w:rPr>
        <w:t>Ce type de "lecture dans la rue" est également un bon moyen de "lire" ou d'apprendre à connaître l'environnement et de s'intégrer à la nouvelle communauté.</w:t>
      </w:r>
    </w:p>
    <w:sectPr w:rsidR="00913F56" w:rsidSect="00C32BDD">
      <w:footerReference w:type="default" r:id="rId11"/>
      <w:pgSz w:w="11906" w:h="16838"/>
      <w:pgMar w:top="737" w:right="737" w:bottom="737" w:left="737" w:header="284" w:footer="283" w:gutter="17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B4AC9" w14:textId="77777777" w:rsidR="00971B00" w:rsidRDefault="00971B00" w:rsidP="00C523EA">
      <w:r>
        <w:separator/>
      </w:r>
    </w:p>
  </w:endnote>
  <w:endnote w:type="continuationSeparator" w:id="0">
    <w:p w14:paraId="5FBEDC71" w14:textId="77777777" w:rsidR="00971B00" w:rsidRDefault="00971B00"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22"/>
      <w:gridCol w:w="3667"/>
      <w:gridCol w:w="3173"/>
    </w:tblGrid>
    <w:tr w:rsidR="00C20BFF" w:rsidRPr="00642211" w14:paraId="6CDBB271" w14:textId="77777777" w:rsidTr="00C20BFF">
      <w:trPr>
        <w:cantSplit/>
        <w:trHeight w:val="553"/>
      </w:trPr>
      <w:tc>
        <w:tcPr>
          <w:tcW w:w="1667" w:type="pct"/>
          <w:vAlign w:val="bottom"/>
        </w:tcPr>
        <w:p w14:paraId="6247A2A8" w14:textId="77777777" w:rsidR="00C20BFF" w:rsidRPr="00FB70A6" w:rsidRDefault="00C20BFF" w:rsidP="00C20BFF">
          <w:pPr>
            <w:tabs>
              <w:tab w:val="center" w:pos="4820"/>
            </w:tabs>
            <w:spacing w:before="60"/>
            <w:jc w:val="center"/>
            <w:rPr>
              <w:rFonts w:eastAsia="Calibri" w:cs="Cambria"/>
              <w:sz w:val="18"/>
              <w:szCs w:val="18"/>
              <w:lang w:val="en-US"/>
            </w:rPr>
          </w:pPr>
        </w:p>
        <w:p w14:paraId="7137E7E9" w14:textId="0EE645C5" w:rsidR="00C20BFF" w:rsidRPr="00EB4275" w:rsidRDefault="00C20BFF" w:rsidP="00C20BFF">
          <w:pPr>
            <w:tabs>
              <w:tab w:val="center" w:pos="4820"/>
            </w:tabs>
            <w:spacing w:before="60"/>
            <w:jc w:val="center"/>
            <w:rPr>
              <w:rFonts w:eastAsia="Calibri" w:cs="Cambria"/>
              <w:b/>
              <w:sz w:val="18"/>
              <w:szCs w:val="18"/>
            </w:rPr>
          </w:pPr>
          <w:r w:rsidRPr="001E0E29">
            <w:rPr>
              <w:rFonts w:eastAsia="Calibri" w:cs="Cambria"/>
              <w:b/>
              <w:sz w:val="18"/>
              <w:szCs w:val="18"/>
            </w:rPr>
            <w:t xml:space="preserve">Outil </w:t>
          </w:r>
          <w:r w:rsidR="006503F5">
            <w:rPr>
              <w:rFonts w:eastAsia="Calibri" w:cs="Cambria"/>
              <w:b/>
              <w:sz w:val="18"/>
              <w:szCs w:val="18"/>
            </w:rPr>
            <w:t>3</w:t>
          </w:r>
          <w:r w:rsidR="00913F56">
            <w:rPr>
              <w:rFonts w:eastAsia="Calibri" w:cs="Cambria"/>
              <w:b/>
              <w:sz w:val="18"/>
              <w:szCs w:val="18"/>
            </w:rPr>
            <w:t>1</w:t>
          </w:r>
          <w:r>
            <w:rPr>
              <w:rFonts w:eastAsia="Calibri" w:cs="Cambria"/>
              <w:b/>
              <w:sz w:val="18"/>
              <w:szCs w:val="18"/>
            </w:rPr>
            <w:t xml:space="preserve"> </w:t>
          </w:r>
          <w:r w:rsidRPr="001E0E29">
            <w:rPr>
              <w:rFonts w:eastAsia="Calibri" w:cs="Cambria"/>
              <w:b/>
              <w:sz w:val="18"/>
              <w:szCs w:val="18"/>
            </w:rPr>
            <w:t xml:space="preserve">– </w:t>
          </w:r>
          <w:r>
            <w:rPr>
              <w:rFonts w:eastAsia="Calibri" w:cs="Cambria"/>
              <w:b/>
              <w:sz w:val="18"/>
              <w:szCs w:val="18"/>
            </w:rPr>
            <w:t>S</w:t>
          </w:r>
          <w:r w:rsidRPr="001E0E29">
            <w:rPr>
              <w:rFonts w:eastAsia="Calibri" w:cs="Cambria"/>
              <w:b/>
              <w:sz w:val="18"/>
              <w:szCs w:val="18"/>
            </w:rPr>
            <w:t>outien linguistique aux migrants</w:t>
          </w:r>
        </w:p>
      </w:tc>
      <w:tc>
        <w:tcPr>
          <w:tcW w:w="1786" w:type="pct"/>
          <w:vAlign w:val="bottom"/>
        </w:tcPr>
        <w:p w14:paraId="08C8D088" w14:textId="40CC5F09" w:rsidR="00C20BFF" w:rsidRDefault="00C20BFF" w:rsidP="00C20BFF">
          <w:pPr>
            <w:tabs>
              <w:tab w:val="center" w:pos="4820"/>
            </w:tabs>
            <w:spacing w:before="60"/>
            <w:jc w:val="center"/>
            <w:rPr>
              <w:rFonts w:eastAsia="Calibri" w:cs="Cambria"/>
              <w:sz w:val="18"/>
              <w:szCs w:val="18"/>
              <w:lang w:val="en-US"/>
            </w:rPr>
          </w:pPr>
          <w:r>
            <w:rPr>
              <w:rFonts w:eastAsia="Calibri" w:cs="Cambria"/>
              <w:sz w:val="18"/>
              <w:szCs w:val="18"/>
              <w:lang w:val="en-US"/>
            </w:rPr>
            <w:t>p</w:t>
          </w:r>
          <w:r w:rsidRPr="00FB70A6">
            <w:rPr>
              <w:rFonts w:eastAsia="Calibri" w:cs="Cambria"/>
              <w:sz w:val="18"/>
              <w:szCs w:val="18"/>
              <w:lang w:val="en-US"/>
            </w:rPr>
            <w:t xml:space="preserve">age </w:t>
          </w:r>
          <w:r w:rsidRPr="00FB70A6">
            <w:rPr>
              <w:rFonts w:eastAsia="Calibri" w:cs="Cambria"/>
              <w:sz w:val="18"/>
              <w:szCs w:val="18"/>
              <w:lang w:val="en-US"/>
            </w:rPr>
            <w:fldChar w:fldCharType="begin"/>
          </w:r>
          <w:r w:rsidRPr="00FB70A6">
            <w:rPr>
              <w:rFonts w:eastAsia="Calibri" w:cs="Cambria"/>
              <w:sz w:val="18"/>
              <w:szCs w:val="18"/>
              <w:lang w:val="en-US"/>
            </w:rPr>
            <w:instrText>PAGE</w:instrText>
          </w:r>
          <w:r w:rsidRPr="00FB70A6">
            <w:rPr>
              <w:rFonts w:eastAsia="Calibri" w:cs="Cambria"/>
              <w:sz w:val="18"/>
              <w:szCs w:val="18"/>
              <w:lang w:val="en-US"/>
            </w:rPr>
            <w:fldChar w:fldCharType="separate"/>
          </w:r>
          <w:r>
            <w:rPr>
              <w:rFonts w:eastAsia="Calibri" w:cs="Cambria"/>
              <w:noProof/>
              <w:sz w:val="18"/>
              <w:szCs w:val="18"/>
              <w:lang w:val="en-US"/>
            </w:rPr>
            <w:t>4</w:t>
          </w:r>
          <w:r w:rsidRPr="00FB70A6">
            <w:rPr>
              <w:rFonts w:eastAsia="Calibri" w:cs="Cambria"/>
              <w:sz w:val="18"/>
              <w:szCs w:val="18"/>
              <w:lang w:val="en-US"/>
            </w:rPr>
            <w:fldChar w:fldCharType="end"/>
          </w:r>
          <w:r w:rsidRPr="00FB70A6">
            <w:rPr>
              <w:rFonts w:eastAsia="Calibri" w:cs="Cambria"/>
              <w:sz w:val="18"/>
              <w:szCs w:val="18"/>
              <w:lang w:val="en-US"/>
            </w:rPr>
            <w:t>/</w:t>
          </w:r>
          <w:r w:rsidRPr="00FB70A6">
            <w:rPr>
              <w:rFonts w:eastAsia="Calibri" w:cs="Cambria"/>
              <w:sz w:val="18"/>
              <w:szCs w:val="18"/>
              <w:lang w:val="en-US"/>
            </w:rPr>
            <w:fldChar w:fldCharType="begin"/>
          </w:r>
          <w:r w:rsidRPr="00FB70A6">
            <w:rPr>
              <w:rFonts w:eastAsia="Calibri" w:cs="Cambria"/>
              <w:sz w:val="18"/>
              <w:szCs w:val="18"/>
              <w:lang w:val="en-US"/>
            </w:rPr>
            <w:instrText>NUMPAGES</w:instrText>
          </w:r>
          <w:r w:rsidRPr="00FB70A6">
            <w:rPr>
              <w:rFonts w:eastAsia="Calibri" w:cs="Cambria"/>
              <w:sz w:val="18"/>
              <w:szCs w:val="18"/>
              <w:lang w:val="en-US"/>
            </w:rPr>
            <w:fldChar w:fldCharType="separate"/>
          </w:r>
          <w:r>
            <w:rPr>
              <w:rFonts w:eastAsia="Calibri" w:cs="Cambria"/>
              <w:noProof/>
              <w:sz w:val="18"/>
              <w:szCs w:val="18"/>
              <w:lang w:val="en-US"/>
            </w:rPr>
            <w:t>4</w:t>
          </w:r>
          <w:r w:rsidRPr="00FB70A6">
            <w:rPr>
              <w:rFonts w:eastAsia="Calibri" w:cs="Cambria"/>
              <w:sz w:val="18"/>
              <w:szCs w:val="18"/>
              <w:lang w:val="en-US"/>
            </w:rPr>
            <w:fldChar w:fldCharType="end"/>
          </w:r>
        </w:p>
      </w:tc>
      <w:tc>
        <w:tcPr>
          <w:tcW w:w="1546" w:type="pct"/>
          <w:vAlign w:val="bottom"/>
        </w:tcPr>
        <w:p w14:paraId="1AF4A0B0" w14:textId="77777777" w:rsidR="00C20BFF" w:rsidRDefault="00C20BFF" w:rsidP="00C20BFF">
          <w:pPr>
            <w:tabs>
              <w:tab w:val="center" w:pos="4820"/>
            </w:tabs>
            <w:spacing w:before="60"/>
            <w:jc w:val="center"/>
            <w:rPr>
              <w:rFonts w:eastAsia="Calibri" w:cs="Cambria"/>
              <w:sz w:val="18"/>
              <w:szCs w:val="18"/>
              <w:lang w:val="en-US"/>
            </w:rPr>
          </w:pPr>
        </w:p>
        <w:p w14:paraId="35C54B04" w14:textId="6E0D4863" w:rsidR="00C20BFF" w:rsidRPr="00642211" w:rsidRDefault="00000000" w:rsidP="00C20BFF">
          <w:pPr>
            <w:jc w:val="center"/>
            <w:rPr>
              <w:rFonts w:eastAsia="Calibri" w:cs="Cambria"/>
              <w:sz w:val="18"/>
              <w:szCs w:val="18"/>
              <w:lang w:val="en-US"/>
            </w:rPr>
          </w:pPr>
          <w:hyperlink r:id="rId1" w:history="1">
            <w:r w:rsidR="00C20BFF" w:rsidRPr="009834EC">
              <w:rPr>
                <w:rStyle w:val="Hyperlink"/>
                <w:rFonts w:eastAsia="Calibri" w:cs="Cambria"/>
                <w:sz w:val="18"/>
                <w:szCs w:val="18"/>
                <w:lang w:val="en-US"/>
              </w:rPr>
              <w:t>www.coe.int/education</w:t>
            </w:r>
          </w:hyperlink>
        </w:p>
      </w:tc>
    </w:tr>
  </w:tbl>
  <w:p w14:paraId="435978A9" w14:textId="77777777" w:rsidR="00186952" w:rsidRDefault="00186952" w:rsidP="002860CD">
    <w:pPr>
      <w:pStyle w:val="Footer"/>
      <w:rPr>
        <w:sz w:val="4"/>
        <w:szCs w:val="4"/>
        <w:lang w:val="en-US"/>
      </w:rPr>
    </w:pPr>
  </w:p>
  <w:p w14:paraId="45308BF7" w14:textId="77777777" w:rsidR="00F836E3" w:rsidRDefault="00F836E3" w:rsidP="002860CD">
    <w:pPr>
      <w:pStyle w:val="Footer"/>
      <w:rPr>
        <w:sz w:val="4"/>
        <w:szCs w:val="4"/>
        <w:lang w:val="en-US"/>
      </w:rPr>
    </w:pPr>
  </w:p>
  <w:p w14:paraId="426B1778" w14:textId="77777777" w:rsidR="00F836E3" w:rsidRPr="00642211" w:rsidRDefault="00F836E3" w:rsidP="002860CD">
    <w:pPr>
      <w:pStyle w:val="Footer"/>
      <w:rPr>
        <w:sz w:val="4"/>
        <w:szCs w:val="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DD12C" w14:textId="77777777" w:rsidR="00971B00" w:rsidRDefault="00971B00" w:rsidP="00C523EA">
      <w:r>
        <w:separator/>
      </w:r>
    </w:p>
  </w:footnote>
  <w:footnote w:type="continuationSeparator" w:id="0">
    <w:p w14:paraId="68394CF1" w14:textId="77777777" w:rsidR="00971B00" w:rsidRDefault="00971B00" w:rsidP="00C5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74D"/>
    <w:multiLevelType w:val="hybridMultilevel"/>
    <w:tmpl w:val="E80CC6DC"/>
    <w:lvl w:ilvl="0" w:tplc="6ED8DF0E">
      <w:start w:val="1"/>
      <w:numFmt w:val="bullet"/>
      <w:lvlText w:val="•"/>
      <w:lvlJc w:val="left"/>
    </w:lvl>
    <w:lvl w:ilvl="1" w:tplc="99FCEB6A">
      <w:numFmt w:val="decimal"/>
      <w:lvlText w:val=""/>
      <w:lvlJc w:val="left"/>
    </w:lvl>
    <w:lvl w:ilvl="2" w:tplc="07C8EBB6">
      <w:numFmt w:val="decimal"/>
      <w:lvlText w:val=""/>
      <w:lvlJc w:val="left"/>
    </w:lvl>
    <w:lvl w:ilvl="3" w:tplc="42843384">
      <w:numFmt w:val="decimal"/>
      <w:lvlText w:val=""/>
      <w:lvlJc w:val="left"/>
    </w:lvl>
    <w:lvl w:ilvl="4" w:tplc="9B5A798A">
      <w:numFmt w:val="decimal"/>
      <w:lvlText w:val=""/>
      <w:lvlJc w:val="left"/>
    </w:lvl>
    <w:lvl w:ilvl="5" w:tplc="03B44C6C">
      <w:numFmt w:val="decimal"/>
      <w:lvlText w:val=""/>
      <w:lvlJc w:val="left"/>
    </w:lvl>
    <w:lvl w:ilvl="6" w:tplc="1BB8BD72">
      <w:numFmt w:val="decimal"/>
      <w:lvlText w:val=""/>
      <w:lvlJc w:val="left"/>
    </w:lvl>
    <w:lvl w:ilvl="7" w:tplc="58169E2E">
      <w:numFmt w:val="decimal"/>
      <w:lvlText w:val=""/>
      <w:lvlJc w:val="left"/>
    </w:lvl>
    <w:lvl w:ilvl="8" w:tplc="CCD0D654">
      <w:numFmt w:val="decimal"/>
      <w:lvlText w:val=""/>
      <w:lvlJc w:val="left"/>
    </w:lvl>
  </w:abstractNum>
  <w:abstractNum w:abstractNumId="1" w15:restartNumberingAfterBreak="0">
    <w:nsid w:val="00001547"/>
    <w:multiLevelType w:val="hybridMultilevel"/>
    <w:tmpl w:val="3FD06112"/>
    <w:lvl w:ilvl="0" w:tplc="5F4C70DA">
      <w:start w:val="1"/>
      <w:numFmt w:val="upperLetter"/>
      <w:lvlText w:val="%1."/>
      <w:lvlJc w:val="left"/>
    </w:lvl>
    <w:lvl w:ilvl="1" w:tplc="DDFA4F8C">
      <w:numFmt w:val="decimal"/>
      <w:lvlText w:val=""/>
      <w:lvlJc w:val="left"/>
    </w:lvl>
    <w:lvl w:ilvl="2" w:tplc="23747AB4">
      <w:numFmt w:val="decimal"/>
      <w:lvlText w:val=""/>
      <w:lvlJc w:val="left"/>
    </w:lvl>
    <w:lvl w:ilvl="3" w:tplc="CBFE6CF0">
      <w:numFmt w:val="decimal"/>
      <w:lvlText w:val=""/>
      <w:lvlJc w:val="left"/>
    </w:lvl>
    <w:lvl w:ilvl="4" w:tplc="8B2EE144">
      <w:numFmt w:val="decimal"/>
      <w:lvlText w:val=""/>
      <w:lvlJc w:val="left"/>
    </w:lvl>
    <w:lvl w:ilvl="5" w:tplc="A170EBAC">
      <w:numFmt w:val="decimal"/>
      <w:lvlText w:val=""/>
      <w:lvlJc w:val="left"/>
    </w:lvl>
    <w:lvl w:ilvl="6" w:tplc="B12A17EA">
      <w:numFmt w:val="decimal"/>
      <w:lvlText w:val=""/>
      <w:lvlJc w:val="left"/>
    </w:lvl>
    <w:lvl w:ilvl="7" w:tplc="B7A0EEF4">
      <w:numFmt w:val="decimal"/>
      <w:lvlText w:val=""/>
      <w:lvlJc w:val="left"/>
    </w:lvl>
    <w:lvl w:ilvl="8" w:tplc="A23EC806">
      <w:numFmt w:val="decimal"/>
      <w:lvlText w:val=""/>
      <w:lvlJc w:val="left"/>
    </w:lvl>
  </w:abstractNum>
  <w:abstractNum w:abstractNumId="2" w15:restartNumberingAfterBreak="0">
    <w:nsid w:val="00002D12"/>
    <w:multiLevelType w:val="hybridMultilevel"/>
    <w:tmpl w:val="27DC9834"/>
    <w:lvl w:ilvl="0" w:tplc="85C2DD9A">
      <w:start w:val="1"/>
      <w:numFmt w:val="bullet"/>
      <w:lvlText w:val="•"/>
      <w:lvlJc w:val="left"/>
    </w:lvl>
    <w:lvl w:ilvl="1" w:tplc="15AA6882">
      <w:numFmt w:val="decimal"/>
      <w:lvlText w:val=""/>
      <w:lvlJc w:val="left"/>
    </w:lvl>
    <w:lvl w:ilvl="2" w:tplc="D2BAD3CE">
      <w:numFmt w:val="decimal"/>
      <w:lvlText w:val=""/>
      <w:lvlJc w:val="left"/>
    </w:lvl>
    <w:lvl w:ilvl="3" w:tplc="33B0301C">
      <w:numFmt w:val="decimal"/>
      <w:lvlText w:val=""/>
      <w:lvlJc w:val="left"/>
    </w:lvl>
    <w:lvl w:ilvl="4" w:tplc="25301064">
      <w:numFmt w:val="decimal"/>
      <w:lvlText w:val=""/>
      <w:lvlJc w:val="left"/>
    </w:lvl>
    <w:lvl w:ilvl="5" w:tplc="2D346DF2">
      <w:numFmt w:val="decimal"/>
      <w:lvlText w:val=""/>
      <w:lvlJc w:val="left"/>
    </w:lvl>
    <w:lvl w:ilvl="6" w:tplc="49D60198">
      <w:numFmt w:val="decimal"/>
      <w:lvlText w:val=""/>
      <w:lvlJc w:val="left"/>
    </w:lvl>
    <w:lvl w:ilvl="7" w:tplc="6CE4C52E">
      <w:numFmt w:val="decimal"/>
      <w:lvlText w:val=""/>
      <w:lvlJc w:val="left"/>
    </w:lvl>
    <w:lvl w:ilvl="8" w:tplc="F0326DB0">
      <w:numFmt w:val="decimal"/>
      <w:lvlText w:val=""/>
      <w:lvlJc w:val="left"/>
    </w:lvl>
  </w:abstractNum>
  <w:abstractNum w:abstractNumId="3" w15:restartNumberingAfterBreak="0">
    <w:nsid w:val="0000305E"/>
    <w:multiLevelType w:val="hybridMultilevel"/>
    <w:tmpl w:val="A1FE0C16"/>
    <w:lvl w:ilvl="0" w:tplc="E7E2467C">
      <w:start w:val="1"/>
      <w:numFmt w:val="bullet"/>
      <w:lvlText w:val="•"/>
      <w:lvlJc w:val="left"/>
    </w:lvl>
    <w:lvl w:ilvl="1" w:tplc="795EA5F0">
      <w:numFmt w:val="decimal"/>
      <w:lvlText w:val=""/>
      <w:lvlJc w:val="left"/>
    </w:lvl>
    <w:lvl w:ilvl="2" w:tplc="51685C32">
      <w:numFmt w:val="decimal"/>
      <w:lvlText w:val=""/>
      <w:lvlJc w:val="left"/>
    </w:lvl>
    <w:lvl w:ilvl="3" w:tplc="3D80CD60">
      <w:numFmt w:val="decimal"/>
      <w:lvlText w:val=""/>
      <w:lvlJc w:val="left"/>
    </w:lvl>
    <w:lvl w:ilvl="4" w:tplc="5EFA0914">
      <w:numFmt w:val="decimal"/>
      <w:lvlText w:val=""/>
      <w:lvlJc w:val="left"/>
    </w:lvl>
    <w:lvl w:ilvl="5" w:tplc="8C5E9A0A">
      <w:numFmt w:val="decimal"/>
      <w:lvlText w:val=""/>
      <w:lvlJc w:val="left"/>
    </w:lvl>
    <w:lvl w:ilvl="6" w:tplc="100E5A34">
      <w:numFmt w:val="decimal"/>
      <w:lvlText w:val=""/>
      <w:lvlJc w:val="left"/>
    </w:lvl>
    <w:lvl w:ilvl="7" w:tplc="F1E0C03A">
      <w:numFmt w:val="decimal"/>
      <w:lvlText w:val=""/>
      <w:lvlJc w:val="left"/>
    </w:lvl>
    <w:lvl w:ilvl="8" w:tplc="FF96DF5E">
      <w:numFmt w:val="decimal"/>
      <w:lvlText w:val=""/>
      <w:lvlJc w:val="left"/>
    </w:lvl>
  </w:abstractNum>
  <w:abstractNum w:abstractNumId="4" w15:restartNumberingAfterBreak="0">
    <w:nsid w:val="0000440D"/>
    <w:multiLevelType w:val="hybridMultilevel"/>
    <w:tmpl w:val="5A666D0E"/>
    <w:lvl w:ilvl="0" w:tplc="4C4A2E68">
      <w:start w:val="1"/>
      <w:numFmt w:val="upperLetter"/>
      <w:lvlText w:val="%1."/>
      <w:lvlJc w:val="left"/>
    </w:lvl>
    <w:lvl w:ilvl="1" w:tplc="94EA7D70">
      <w:numFmt w:val="decimal"/>
      <w:lvlText w:val=""/>
      <w:lvlJc w:val="left"/>
    </w:lvl>
    <w:lvl w:ilvl="2" w:tplc="98FCA7D6">
      <w:numFmt w:val="decimal"/>
      <w:lvlText w:val=""/>
      <w:lvlJc w:val="left"/>
    </w:lvl>
    <w:lvl w:ilvl="3" w:tplc="51B618E8">
      <w:numFmt w:val="decimal"/>
      <w:lvlText w:val=""/>
      <w:lvlJc w:val="left"/>
    </w:lvl>
    <w:lvl w:ilvl="4" w:tplc="D15E9492">
      <w:numFmt w:val="decimal"/>
      <w:lvlText w:val=""/>
      <w:lvlJc w:val="left"/>
    </w:lvl>
    <w:lvl w:ilvl="5" w:tplc="0BF06DF2">
      <w:numFmt w:val="decimal"/>
      <w:lvlText w:val=""/>
      <w:lvlJc w:val="left"/>
    </w:lvl>
    <w:lvl w:ilvl="6" w:tplc="4844AD82">
      <w:numFmt w:val="decimal"/>
      <w:lvlText w:val=""/>
      <w:lvlJc w:val="left"/>
    </w:lvl>
    <w:lvl w:ilvl="7" w:tplc="F6BAC15C">
      <w:numFmt w:val="decimal"/>
      <w:lvlText w:val=""/>
      <w:lvlJc w:val="left"/>
    </w:lvl>
    <w:lvl w:ilvl="8" w:tplc="80A6D4CC">
      <w:numFmt w:val="decimal"/>
      <w:lvlText w:val=""/>
      <w:lvlJc w:val="left"/>
    </w:lvl>
  </w:abstractNum>
  <w:abstractNum w:abstractNumId="5" w15:restartNumberingAfterBreak="0">
    <w:nsid w:val="0000491C"/>
    <w:multiLevelType w:val="hybridMultilevel"/>
    <w:tmpl w:val="7FC2D64A"/>
    <w:lvl w:ilvl="0" w:tplc="6F0824E4">
      <w:start w:val="1"/>
      <w:numFmt w:val="upperLetter"/>
      <w:lvlText w:val="%1."/>
      <w:lvlJc w:val="left"/>
    </w:lvl>
    <w:lvl w:ilvl="1" w:tplc="A762DCB4">
      <w:numFmt w:val="decimal"/>
      <w:lvlText w:val=""/>
      <w:lvlJc w:val="left"/>
    </w:lvl>
    <w:lvl w:ilvl="2" w:tplc="6C12768C">
      <w:numFmt w:val="decimal"/>
      <w:lvlText w:val=""/>
      <w:lvlJc w:val="left"/>
    </w:lvl>
    <w:lvl w:ilvl="3" w:tplc="6D4A184E">
      <w:numFmt w:val="decimal"/>
      <w:lvlText w:val=""/>
      <w:lvlJc w:val="left"/>
    </w:lvl>
    <w:lvl w:ilvl="4" w:tplc="E66C484E">
      <w:numFmt w:val="decimal"/>
      <w:lvlText w:val=""/>
      <w:lvlJc w:val="left"/>
    </w:lvl>
    <w:lvl w:ilvl="5" w:tplc="6EC26692">
      <w:numFmt w:val="decimal"/>
      <w:lvlText w:val=""/>
      <w:lvlJc w:val="left"/>
    </w:lvl>
    <w:lvl w:ilvl="6" w:tplc="45204476">
      <w:numFmt w:val="decimal"/>
      <w:lvlText w:val=""/>
      <w:lvlJc w:val="left"/>
    </w:lvl>
    <w:lvl w:ilvl="7" w:tplc="C0CCCDB0">
      <w:numFmt w:val="decimal"/>
      <w:lvlText w:val=""/>
      <w:lvlJc w:val="left"/>
    </w:lvl>
    <w:lvl w:ilvl="8" w:tplc="5610F5D0">
      <w:numFmt w:val="decimal"/>
      <w:lvlText w:val=""/>
      <w:lvlJc w:val="left"/>
    </w:lvl>
  </w:abstractNum>
  <w:abstractNum w:abstractNumId="6" w15:restartNumberingAfterBreak="0">
    <w:nsid w:val="00004D06"/>
    <w:multiLevelType w:val="hybridMultilevel"/>
    <w:tmpl w:val="1ED0988E"/>
    <w:lvl w:ilvl="0" w:tplc="F0A46962">
      <w:start w:val="1"/>
      <w:numFmt w:val="upperLetter"/>
      <w:lvlText w:val="%1."/>
      <w:lvlJc w:val="left"/>
    </w:lvl>
    <w:lvl w:ilvl="1" w:tplc="569AAE5C">
      <w:numFmt w:val="decimal"/>
      <w:lvlText w:val=""/>
      <w:lvlJc w:val="left"/>
    </w:lvl>
    <w:lvl w:ilvl="2" w:tplc="6BB8E086">
      <w:numFmt w:val="decimal"/>
      <w:lvlText w:val=""/>
      <w:lvlJc w:val="left"/>
    </w:lvl>
    <w:lvl w:ilvl="3" w:tplc="3982BC2C">
      <w:numFmt w:val="decimal"/>
      <w:lvlText w:val=""/>
      <w:lvlJc w:val="left"/>
    </w:lvl>
    <w:lvl w:ilvl="4" w:tplc="64C66B70">
      <w:numFmt w:val="decimal"/>
      <w:lvlText w:val=""/>
      <w:lvlJc w:val="left"/>
    </w:lvl>
    <w:lvl w:ilvl="5" w:tplc="05C6DDF0">
      <w:numFmt w:val="decimal"/>
      <w:lvlText w:val=""/>
      <w:lvlJc w:val="left"/>
    </w:lvl>
    <w:lvl w:ilvl="6" w:tplc="E00A8DFE">
      <w:numFmt w:val="decimal"/>
      <w:lvlText w:val=""/>
      <w:lvlJc w:val="left"/>
    </w:lvl>
    <w:lvl w:ilvl="7" w:tplc="CFEE77AE">
      <w:numFmt w:val="decimal"/>
      <w:lvlText w:val=""/>
      <w:lvlJc w:val="left"/>
    </w:lvl>
    <w:lvl w:ilvl="8" w:tplc="C7466636">
      <w:numFmt w:val="decimal"/>
      <w:lvlText w:val=""/>
      <w:lvlJc w:val="left"/>
    </w:lvl>
  </w:abstractNum>
  <w:abstractNum w:abstractNumId="7" w15:restartNumberingAfterBreak="0">
    <w:nsid w:val="00004DB7"/>
    <w:multiLevelType w:val="hybridMultilevel"/>
    <w:tmpl w:val="8BA22824"/>
    <w:lvl w:ilvl="0" w:tplc="573AE8C6">
      <w:start w:val="1"/>
      <w:numFmt w:val="upperLetter"/>
      <w:lvlText w:val="%1."/>
      <w:lvlJc w:val="left"/>
    </w:lvl>
    <w:lvl w:ilvl="1" w:tplc="74BE37AC">
      <w:numFmt w:val="decimal"/>
      <w:lvlText w:val=""/>
      <w:lvlJc w:val="left"/>
    </w:lvl>
    <w:lvl w:ilvl="2" w:tplc="2A124AAA">
      <w:numFmt w:val="decimal"/>
      <w:lvlText w:val=""/>
      <w:lvlJc w:val="left"/>
    </w:lvl>
    <w:lvl w:ilvl="3" w:tplc="C2A0F01C">
      <w:numFmt w:val="decimal"/>
      <w:lvlText w:val=""/>
      <w:lvlJc w:val="left"/>
    </w:lvl>
    <w:lvl w:ilvl="4" w:tplc="F864B78E">
      <w:numFmt w:val="decimal"/>
      <w:lvlText w:val=""/>
      <w:lvlJc w:val="left"/>
    </w:lvl>
    <w:lvl w:ilvl="5" w:tplc="3AE85308">
      <w:numFmt w:val="decimal"/>
      <w:lvlText w:val=""/>
      <w:lvlJc w:val="left"/>
    </w:lvl>
    <w:lvl w:ilvl="6" w:tplc="B5620468">
      <w:numFmt w:val="decimal"/>
      <w:lvlText w:val=""/>
      <w:lvlJc w:val="left"/>
    </w:lvl>
    <w:lvl w:ilvl="7" w:tplc="470ADFC8">
      <w:numFmt w:val="decimal"/>
      <w:lvlText w:val=""/>
      <w:lvlJc w:val="left"/>
    </w:lvl>
    <w:lvl w:ilvl="8" w:tplc="7BA2622C">
      <w:numFmt w:val="decimal"/>
      <w:lvlText w:val=""/>
      <w:lvlJc w:val="left"/>
    </w:lvl>
  </w:abstractNum>
  <w:abstractNum w:abstractNumId="8" w15:restartNumberingAfterBreak="0">
    <w:nsid w:val="00004DC8"/>
    <w:multiLevelType w:val="hybridMultilevel"/>
    <w:tmpl w:val="B24CA768"/>
    <w:lvl w:ilvl="0" w:tplc="AC00EE64">
      <w:start w:val="1"/>
      <w:numFmt w:val="bullet"/>
      <w:lvlText w:val="•"/>
      <w:lvlJc w:val="left"/>
    </w:lvl>
    <w:lvl w:ilvl="1" w:tplc="1E3A1698">
      <w:numFmt w:val="decimal"/>
      <w:lvlText w:val=""/>
      <w:lvlJc w:val="left"/>
    </w:lvl>
    <w:lvl w:ilvl="2" w:tplc="23EED492">
      <w:numFmt w:val="decimal"/>
      <w:lvlText w:val=""/>
      <w:lvlJc w:val="left"/>
    </w:lvl>
    <w:lvl w:ilvl="3" w:tplc="72BAD3AE">
      <w:numFmt w:val="decimal"/>
      <w:lvlText w:val=""/>
      <w:lvlJc w:val="left"/>
    </w:lvl>
    <w:lvl w:ilvl="4" w:tplc="3A4E3766">
      <w:numFmt w:val="decimal"/>
      <w:lvlText w:val=""/>
      <w:lvlJc w:val="left"/>
    </w:lvl>
    <w:lvl w:ilvl="5" w:tplc="9A5C587C">
      <w:numFmt w:val="decimal"/>
      <w:lvlText w:val=""/>
      <w:lvlJc w:val="left"/>
    </w:lvl>
    <w:lvl w:ilvl="6" w:tplc="F2A098FE">
      <w:numFmt w:val="decimal"/>
      <w:lvlText w:val=""/>
      <w:lvlJc w:val="left"/>
    </w:lvl>
    <w:lvl w:ilvl="7" w:tplc="F2683C5C">
      <w:numFmt w:val="decimal"/>
      <w:lvlText w:val=""/>
      <w:lvlJc w:val="left"/>
    </w:lvl>
    <w:lvl w:ilvl="8" w:tplc="E6C6D518">
      <w:numFmt w:val="decimal"/>
      <w:lvlText w:val=""/>
      <w:lvlJc w:val="left"/>
    </w:lvl>
  </w:abstractNum>
  <w:abstractNum w:abstractNumId="9" w15:restartNumberingAfterBreak="0">
    <w:nsid w:val="00AA2160"/>
    <w:multiLevelType w:val="hybridMultilevel"/>
    <w:tmpl w:val="85D4BE92"/>
    <w:lvl w:ilvl="0" w:tplc="04100001">
      <w:start w:val="1"/>
      <w:numFmt w:val="bullet"/>
      <w:lvlText w:val=""/>
      <w:lvlJc w:val="left"/>
      <w:pPr>
        <w:ind w:left="851" w:hanging="284"/>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02732466"/>
    <w:multiLevelType w:val="hybridMultilevel"/>
    <w:tmpl w:val="8B3E754C"/>
    <w:lvl w:ilvl="0" w:tplc="ED7073E6">
      <w:numFmt w:val="bullet"/>
      <w:lvlText w:val="-"/>
      <w:lvlJc w:val="left"/>
      <w:pPr>
        <w:ind w:left="360" w:hanging="360"/>
      </w:pPr>
      <w:rPr>
        <w:rFonts w:ascii="Calibri" w:eastAsia="Times New Roman"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2AF2FE8"/>
    <w:multiLevelType w:val="hybridMultilevel"/>
    <w:tmpl w:val="1C6A6B3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8C1863"/>
    <w:multiLevelType w:val="hybridMultilevel"/>
    <w:tmpl w:val="16C8527E"/>
    <w:lvl w:ilvl="0" w:tplc="08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053D300B"/>
    <w:multiLevelType w:val="hybridMultilevel"/>
    <w:tmpl w:val="10F2596C"/>
    <w:lvl w:ilvl="0" w:tplc="08090001">
      <w:start w:val="1"/>
      <w:numFmt w:val="bullet"/>
      <w:lvlText w:val=""/>
      <w:lvlJc w:val="left"/>
      <w:pPr>
        <w:ind w:left="717" w:hanging="360"/>
      </w:pPr>
      <w:rPr>
        <w:rFonts w:ascii="Symbol" w:hAnsi="Symbol" w:hint="default"/>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4" w15:restartNumberingAfterBreak="0">
    <w:nsid w:val="088D3C48"/>
    <w:multiLevelType w:val="hybridMultilevel"/>
    <w:tmpl w:val="436A8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B5F5EFD"/>
    <w:multiLevelType w:val="hybridMultilevel"/>
    <w:tmpl w:val="A674633C"/>
    <w:lvl w:ilvl="0" w:tplc="ED7073E6">
      <w:numFmt w:val="bullet"/>
      <w:lvlText w:val="-"/>
      <w:lvlJc w:val="left"/>
      <w:pPr>
        <w:ind w:left="720" w:hanging="360"/>
      </w:pPr>
      <w:rPr>
        <w:rFonts w:ascii="Calibri" w:eastAsia="Times New Roman" w:hAnsi="Calibri" w:cs="Calibri"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16" w15:restartNumberingAfterBreak="0">
    <w:nsid w:val="0D646B1F"/>
    <w:multiLevelType w:val="hybridMultilevel"/>
    <w:tmpl w:val="AA0AF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18" w15:restartNumberingAfterBreak="0">
    <w:nsid w:val="10623817"/>
    <w:multiLevelType w:val="hybridMultilevel"/>
    <w:tmpl w:val="6F1AD028"/>
    <w:lvl w:ilvl="0" w:tplc="08090001">
      <w:start w:val="1"/>
      <w:numFmt w:val="bullet"/>
      <w:lvlText w:val=""/>
      <w:lvlJc w:val="left"/>
      <w:pPr>
        <w:ind w:left="717" w:hanging="360"/>
      </w:pPr>
      <w:rPr>
        <w:rFonts w:ascii="Symbol" w:hAnsi="Symbol" w:hint="default"/>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19" w15:restartNumberingAfterBreak="0">
    <w:nsid w:val="10F650F8"/>
    <w:multiLevelType w:val="hybridMultilevel"/>
    <w:tmpl w:val="EDD6B63C"/>
    <w:lvl w:ilvl="0" w:tplc="EF1A5FA0">
      <w:start w:val="1"/>
      <w:numFmt w:val="bullet"/>
      <w:lvlText w:val=""/>
      <w:lvlJc w:val="left"/>
      <w:pPr>
        <w:ind w:left="644" w:hanging="360"/>
      </w:pPr>
      <w:rPr>
        <w:rFonts w:ascii="Symbol" w:hAnsi="Symbol" w:hint="default"/>
      </w:rPr>
    </w:lvl>
    <w:lvl w:ilvl="1" w:tplc="040C0003">
      <w:start w:val="1"/>
      <w:numFmt w:val="bullet"/>
      <w:lvlText w:val="o"/>
      <w:lvlJc w:val="left"/>
      <w:pPr>
        <w:ind w:left="2573" w:hanging="360"/>
      </w:pPr>
      <w:rPr>
        <w:rFonts w:ascii="Courier New" w:hAnsi="Courier New" w:cs="Courier New" w:hint="default"/>
      </w:rPr>
    </w:lvl>
    <w:lvl w:ilvl="2" w:tplc="040C0005" w:tentative="1">
      <w:start w:val="1"/>
      <w:numFmt w:val="bullet"/>
      <w:lvlText w:val=""/>
      <w:lvlJc w:val="left"/>
      <w:pPr>
        <w:ind w:left="3293" w:hanging="360"/>
      </w:pPr>
      <w:rPr>
        <w:rFonts w:ascii="Wingdings" w:hAnsi="Wingdings" w:hint="default"/>
      </w:rPr>
    </w:lvl>
    <w:lvl w:ilvl="3" w:tplc="040C0001" w:tentative="1">
      <w:start w:val="1"/>
      <w:numFmt w:val="bullet"/>
      <w:lvlText w:val=""/>
      <w:lvlJc w:val="left"/>
      <w:pPr>
        <w:ind w:left="4013" w:hanging="360"/>
      </w:pPr>
      <w:rPr>
        <w:rFonts w:ascii="Symbol" w:hAnsi="Symbol" w:hint="default"/>
      </w:rPr>
    </w:lvl>
    <w:lvl w:ilvl="4" w:tplc="040C0003" w:tentative="1">
      <w:start w:val="1"/>
      <w:numFmt w:val="bullet"/>
      <w:lvlText w:val="o"/>
      <w:lvlJc w:val="left"/>
      <w:pPr>
        <w:ind w:left="4733" w:hanging="360"/>
      </w:pPr>
      <w:rPr>
        <w:rFonts w:ascii="Courier New" w:hAnsi="Courier New" w:cs="Courier New" w:hint="default"/>
      </w:rPr>
    </w:lvl>
    <w:lvl w:ilvl="5" w:tplc="040C0005" w:tentative="1">
      <w:start w:val="1"/>
      <w:numFmt w:val="bullet"/>
      <w:lvlText w:val=""/>
      <w:lvlJc w:val="left"/>
      <w:pPr>
        <w:ind w:left="5453" w:hanging="360"/>
      </w:pPr>
      <w:rPr>
        <w:rFonts w:ascii="Wingdings" w:hAnsi="Wingdings" w:hint="default"/>
      </w:rPr>
    </w:lvl>
    <w:lvl w:ilvl="6" w:tplc="040C0001" w:tentative="1">
      <w:start w:val="1"/>
      <w:numFmt w:val="bullet"/>
      <w:lvlText w:val=""/>
      <w:lvlJc w:val="left"/>
      <w:pPr>
        <w:ind w:left="6173" w:hanging="360"/>
      </w:pPr>
      <w:rPr>
        <w:rFonts w:ascii="Symbol" w:hAnsi="Symbol" w:hint="default"/>
      </w:rPr>
    </w:lvl>
    <w:lvl w:ilvl="7" w:tplc="040C0003" w:tentative="1">
      <w:start w:val="1"/>
      <w:numFmt w:val="bullet"/>
      <w:lvlText w:val="o"/>
      <w:lvlJc w:val="left"/>
      <w:pPr>
        <w:ind w:left="6893" w:hanging="360"/>
      </w:pPr>
      <w:rPr>
        <w:rFonts w:ascii="Courier New" w:hAnsi="Courier New" w:cs="Courier New" w:hint="default"/>
      </w:rPr>
    </w:lvl>
    <w:lvl w:ilvl="8" w:tplc="040C0005" w:tentative="1">
      <w:start w:val="1"/>
      <w:numFmt w:val="bullet"/>
      <w:lvlText w:val=""/>
      <w:lvlJc w:val="left"/>
      <w:pPr>
        <w:ind w:left="7613" w:hanging="360"/>
      </w:pPr>
      <w:rPr>
        <w:rFonts w:ascii="Wingdings" w:hAnsi="Wingdings" w:hint="default"/>
      </w:rPr>
    </w:lvl>
  </w:abstractNum>
  <w:abstractNum w:abstractNumId="20" w15:restartNumberingAfterBreak="0">
    <w:nsid w:val="14967016"/>
    <w:multiLevelType w:val="hybridMultilevel"/>
    <w:tmpl w:val="A47E13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16CF2E19"/>
    <w:multiLevelType w:val="hybridMultilevel"/>
    <w:tmpl w:val="85184E5C"/>
    <w:lvl w:ilvl="0" w:tplc="AF4686C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191D2872"/>
    <w:multiLevelType w:val="hybridMultilevel"/>
    <w:tmpl w:val="C25AA4BA"/>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23" w15:restartNumberingAfterBreak="0">
    <w:nsid w:val="1931358B"/>
    <w:multiLevelType w:val="hybridMultilevel"/>
    <w:tmpl w:val="327ACEEE"/>
    <w:lvl w:ilvl="0" w:tplc="041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1A1E2338"/>
    <w:multiLevelType w:val="hybridMultilevel"/>
    <w:tmpl w:val="C582B09C"/>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1ECE6E39"/>
    <w:multiLevelType w:val="hybridMultilevel"/>
    <w:tmpl w:val="BEE86C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20A22FB7"/>
    <w:multiLevelType w:val="hybridMultilevel"/>
    <w:tmpl w:val="5E7C2022"/>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9" w15:restartNumberingAfterBreak="0">
    <w:nsid w:val="224E499A"/>
    <w:multiLevelType w:val="hybridMultilevel"/>
    <w:tmpl w:val="A0263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6A71E6E"/>
    <w:multiLevelType w:val="hybridMultilevel"/>
    <w:tmpl w:val="FBA0B262"/>
    <w:lvl w:ilvl="0" w:tplc="AF4686C6">
      <w:numFmt w:val="bullet"/>
      <w:lvlText w:val="-"/>
      <w:lvlJc w:val="left"/>
      <w:pPr>
        <w:ind w:left="360" w:hanging="360"/>
      </w:pPr>
      <w:rPr>
        <w:rFonts w:ascii="Calibri" w:eastAsiaTheme="minorHAns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2A245218"/>
    <w:multiLevelType w:val="hybridMultilevel"/>
    <w:tmpl w:val="4EA69A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2CBD1A3D"/>
    <w:multiLevelType w:val="hybridMultilevel"/>
    <w:tmpl w:val="99BC66EA"/>
    <w:lvl w:ilvl="0" w:tplc="530EB732">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4FA0D02"/>
    <w:multiLevelType w:val="hybridMultilevel"/>
    <w:tmpl w:val="EB72FCBE"/>
    <w:lvl w:ilvl="0" w:tplc="AF4686C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35BA6EAD"/>
    <w:multiLevelType w:val="hybridMultilevel"/>
    <w:tmpl w:val="F0E62E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7185D7A"/>
    <w:multiLevelType w:val="hybridMultilevel"/>
    <w:tmpl w:val="A2F064B4"/>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6" w15:restartNumberingAfterBreak="0">
    <w:nsid w:val="377A073F"/>
    <w:multiLevelType w:val="hybridMultilevel"/>
    <w:tmpl w:val="C15C79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38B83020"/>
    <w:multiLevelType w:val="hybridMultilevel"/>
    <w:tmpl w:val="E7A41CCE"/>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8" w15:restartNumberingAfterBreak="0">
    <w:nsid w:val="39F51DF5"/>
    <w:multiLevelType w:val="hybridMultilevel"/>
    <w:tmpl w:val="9FEA824C"/>
    <w:lvl w:ilvl="0" w:tplc="ED7073E6">
      <w:numFmt w:val="bullet"/>
      <w:lvlText w:val="-"/>
      <w:lvlJc w:val="left"/>
      <w:pPr>
        <w:ind w:left="720" w:hanging="360"/>
      </w:pPr>
      <w:rPr>
        <w:rFonts w:ascii="Calibri" w:eastAsia="Times New Roman" w:hAnsi="Calibri" w:cs="Calibri"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39" w15:restartNumberingAfterBreak="0">
    <w:nsid w:val="3BAF6E49"/>
    <w:multiLevelType w:val="hybridMultilevel"/>
    <w:tmpl w:val="615EE156"/>
    <w:lvl w:ilvl="0" w:tplc="ED7073E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BC77684"/>
    <w:multiLevelType w:val="hybridMultilevel"/>
    <w:tmpl w:val="15B64350"/>
    <w:lvl w:ilvl="0" w:tplc="02B40C2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EFD43FB"/>
    <w:multiLevelType w:val="hybridMultilevel"/>
    <w:tmpl w:val="73B2F21C"/>
    <w:lvl w:ilvl="0" w:tplc="04100001">
      <w:start w:val="1"/>
      <w:numFmt w:val="bullet"/>
      <w:lvlText w:val=""/>
      <w:lvlJc w:val="left"/>
      <w:pPr>
        <w:ind w:left="362" w:hanging="362"/>
      </w:pPr>
      <w:rPr>
        <w:rFonts w:ascii="Symbol" w:hAnsi="Symbol" w:hint="default"/>
      </w:rPr>
    </w:lvl>
    <w:lvl w:ilvl="1" w:tplc="FFFFFFFF" w:tentative="1">
      <w:start w:val="1"/>
      <w:numFmt w:val="lowerLetter"/>
      <w:lvlText w:val="%2."/>
      <w:lvlJc w:val="left"/>
      <w:pPr>
        <w:ind w:left="796" w:hanging="360"/>
      </w:pPr>
    </w:lvl>
    <w:lvl w:ilvl="2" w:tplc="FFFFFFFF" w:tentative="1">
      <w:start w:val="1"/>
      <w:numFmt w:val="lowerRoman"/>
      <w:lvlText w:val="%3."/>
      <w:lvlJc w:val="right"/>
      <w:pPr>
        <w:ind w:left="1516" w:hanging="180"/>
      </w:pPr>
    </w:lvl>
    <w:lvl w:ilvl="3" w:tplc="FFFFFFFF" w:tentative="1">
      <w:start w:val="1"/>
      <w:numFmt w:val="decimal"/>
      <w:lvlText w:val="%4."/>
      <w:lvlJc w:val="left"/>
      <w:pPr>
        <w:ind w:left="2236" w:hanging="360"/>
      </w:pPr>
    </w:lvl>
    <w:lvl w:ilvl="4" w:tplc="FFFFFFFF" w:tentative="1">
      <w:start w:val="1"/>
      <w:numFmt w:val="lowerLetter"/>
      <w:lvlText w:val="%5."/>
      <w:lvlJc w:val="left"/>
      <w:pPr>
        <w:ind w:left="2956" w:hanging="360"/>
      </w:pPr>
    </w:lvl>
    <w:lvl w:ilvl="5" w:tplc="FFFFFFFF" w:tentative="1">
      <w:start w:val="1"/>
      <w:numFmt w:val="lowerRoman"/>
      <w:lvlText w:val="%6."/>
      <w:lvlJc w:val="right"/>
      <w:pPr>
        <w:ind w:left="3676" w:hanging="180"/>
      </w:pPr>
    </w:lvl>
    <w:lvl w:ilvl="6" w:tplc="FFFFFFFF" w:tentative="1">
      <w:start w:val="1"/>
      <w:numFmt w:val="decimal"/>
      <w:lvlText w:val="%7."/>
      <w:lvlJc w:val="left"/>
      <w:pPr>
        <w:ind w:left="4396" w:hanging="360"/>
      </w:pPr>
    </w:lvl>
    <w:lvl w:ilvl="7" w:tplc="FFFFFFFF" w:tentative="1">
      <w:start w:val="1"/>
      <w:numFmt w:val="lowerLetter"/>
      <w:lvlText w:val="%8."/>
      <w:lvlJc w:val="left"/>
      <w:pPr>
        <w:ind w:left="5116" w:hanging="360"/>
      </w:pPr>
    </w:lvl>
    <w:lvl w:ilvl="8" w:tplc="FFFFFFFF" w:tentative="1">
      <w:start w:val="1"/>
      <w:numFmt w:val="lowerRoman"/>
      <w:lvlText w:val="%9."/>
      <w:lvlJc w:val="right"/>
      <w:pPr>
        <w:ind w:left="5836" w:hanging="180"/>
      </w:pPr>
    </w:lvl>
  </w:abstractNum>
  <w:abstractNum w:abstractNumId="42" w15:restartNumberingAfterBreak="0">
    <w:nsid w:val="3FB424A0"/>
    <w:multiLevelType w:val="hybridMultilevel"/>
    <w:tmpl w:val="BAE67C08"/>
    <w:lvl w:ilvl="0" w:tplc="02B40C2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40280FB5"/>
    <w:multiLevelType w:val="hybridMultilevel"/>
    <w:tmpl w:val="4B00A37C"/>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41854F90"/>
    <w:multiLevelType w:val="hybridMultilevel"/>
    <w:tmpl w:val="07221D98"/>
    <w:lvl w:ilvl="0" w:tplc="C4AA2378">
      <w:start w:val="1"/>
      <w:numFmt w:val="upperLetter"/>
      <w:pStyle w:val="TKLettersLevel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448436D1"/>
    <w:multiLevelType w:val="hybridMultilevel"/>
    <w:tmpl w:val="6060D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5E520F7"/>
    <w:multiLevelType w:val="hybridMultilevel"/>
    <w:tmpl w:val="9B0A58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68A7299"/>
    <w:multiLevelType w:val="hybridMultilevel"/>
    <w:tmpl w:val="08ECA43C"/>
    <w:lvl w:ilvl="0" w:tplc="04100001">
      <w:start w:val="1"/>
      <w:numFmt w:val="bullet"/>
      <w:lvlText w:val=""/>
      <w:lvlJc w:val="left"/>
      <w:pPr>
        <w:ind w:left="851" w:hanging="284"/>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477805C5"/>
    <w:multiLevelType w:val="hybridMultilevel"/>
    <w:tmpl w:val="28468C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483E3316"/>
    <w:multiLevelType w:val="hybridMultilevel"/>
    <w:tmpl w:val="046850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AE60EAF"/>
    <w:multiLevelType w:val="hybridMultilevel"/>
    <w:tmpl w:val="2AB0FCA8"/>
    <w:lvl w:ilvl="0" w:tplc="9398CA08">
      <w:numFmt w:val="bullet"/>
      <w:lvlText w:val="-"/>
      <w:lvlJc w:val="left"/>
      <w:pPr>
        <w:ind w:left="720" w:hanging="360"/>
      </w:pPr>
      <w:rPr>
        <w:rFonts w:ascii="Times" w:eastAsia="Times" w:hAnsi="Times" w:cs="Time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52" w15:restartNumberingAfterBreak="0">
    <w:nsid w:val="525675B2"/>
    <w:multiLevelType w:val="hybridMultilevel"/>
    <w:tmpl w:val="70D2C0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3" w15:restartNumberingAfterBreak="0">
    <w:nsid w:val="525B31CA"/>
    <w:multiLevelType w:val="hybridMultilevel"/>
    <w:tmpl w:val="7938EA5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54E76EED"/>
    <w:multiLevelType w:val="hybridMultilevel"/>
    <w:tmpl w:val="A6CED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6" w15:restartNumberingAfterBreak="0">
    <w:nsid w:val="5A570158"/>
    <w:multiLevelType w:val="hybridMultilevel"/>
    <w:tmpl w:val="86FCFA1C"/>
    <w:lvl w:ilvl="0" w:tplc="AF4686C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5E3016AE"/>
    <w:multiLevelType w:val="hybridMultilevel"/>
    <w:tmpl w:val="86BEA8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5F4C298D"/>
    <w:multiLevelType w:val="hybridMultilevel"/>
    <w:tmpl w:val="A7B2F8E8"/>
    <w:lvl w:ilvl="0" w:tplc="530EB732">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15:restartNumberingAfterBreak="0">
    <w:nsid w:val="63A44C03"/>
    <w:multiLevelType w:val="hybridMultilevel"/>
    <w:tmpl w:val="A14EA1C6"/>
    <w:lvl w:ilvl="0" w:tplc="EF38CE9E">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2" w15:restartNumberingAfterBreak="0">
    <w:nsid w:val="63D536E0"/>
    <w:multiLevelType w:val="hybridMultilevel"/>
    <w:tmpl w:val="D08ABE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658320BF"/>
    <w:multiLevelType w:val="hybridMultilevel"/>
    <w:tmpl w:val="19F4214C"/>
    <w:lvl w:ilvl="0" w:tplc="040C000F">
      <w:start w:val="1"/>
      <w:numFmt w:val="decimal"/>
      <w:lvlText w:val="%1."/>
      <w:lvlJc w:val="left"/>
      <w:pPr>
        <w:ind w:left="1287" w:hanging="360"/>
      </w:p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64" w15:restartNumberingAfterBreak="0">
    <w:nsid w:val="65E3147F"/>
    <w:multiLevelType w:val="hybridMultilevel"/>
    <w:tmpl w:val="0D06EE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5" w15:restartNumberingAfterBreak="0">
    <w:nsid w:val="66215CB1"/>
    <w:multiLevelType w:val="hybridMultilevel"/>
    <w:tmpl w:val="BB12573E"/>
    <w:lvl w:ilvl="0" w:tplc="0DDAAE82">
      <w:numFmt w:val="bullet"/>
      <w:lvlText w:val="-"/>
      <w:lvlJc w:val="left"/>
      <w:pPr>
        <w:ind w:left="720" w:hanging="360"/>
      </w:pPr>
      <w:rPr>
        <w:rFonts w:ascii="Times New Roman" w:eastAsia="Calibri" w:hAnsi="Times New Roman" w:cs="Times New Roman"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66" w15:restartNumberingAfterBreak="0">
    <w:nsid w:val="66EB18F5"/>
    <w:multiLevelType w:val="hybridMultilevel"/>
    <w:tmpl w:val="9DB011D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67450C9C"/>
    <w:multiLevelType w:val="hybridMultilevel"/>
    <w:tmpl w:val="B92ECBF0"/>
    <w:lvl w:ilvl="0" w:tplc="048AA0E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A947F29"/>
    <w:multiLevelType w:val="hybridMultilevel"/>
    <w:tmpl w:val="58F41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B1666B1"/>
    <w:multiLevelType w:val="hybridMultilevel"/>
    <w:tmpl w:val="00AE4C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B223CEA"/>
    <w:multiLevelType w:val="hybridMultilevel"/>
    <w:tmpl w:val="C46E6626"/>
    <w:lvl w:ilvl="0" w:tplc="30C2030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713E2E89"/>
    <w:multiLevelType w:val="hybridMultilevel"/>
    <w:tmpl w:val="C3F64038"/>
    <w:lvl w:ilvl="0" w:tplc="9BE2D5F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76503CEA"/>
    <w:multiLevelType w:val="hybridMultilevel"/>
    <w:tmpl w:val="5CDCB6E8"/>
    <w:lvl w:ilvl="0" w:tplc="0C74FC80">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75" w15:restartNumberingAfterBreak="0">
    <w:nsid w:val="7B5E18E5"/>
    <w:multiLevelType w:val="hybridMultilevel"/>
    <w:tmpl w:val="5CC21928"/>
    <w:lvl w:ilvl="0" w:tplc="0C74FC80">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DD402F3"/>
    <w:multiLevelType w:val="hybridMultilevel"/>
    <w:tmpl w:val="0614B0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76983382">
    <w:abstractNumId w:val="26"/>
  </w:num>
  <w:num w:numId="2" w16cid:durableId="1247761672">
    <w:abstractNumId w:val="51"/>
  </w:num>
  <w:num w:numId="3" w16cid:durableId="695236864">
    <w:abstractNumId w:val="72"/>
  </w:num>
  <w:num w:numId="4" w16cid:durableId="1869487878">
    <w:abstractNumId w:val="17"/>
  </w:num>
  <w:num w:numId="5" w16cid:durableId="1229881289">
    <w:abstractNumId w:val="60"/>
  </w:num>
  <w:num w:numId="6" w16cid:durableId="847334046">
    <w:abstractNumId w:val="57"/>
  </w:num>
  <w:num w:numId="7" w16cid:durableId="855851539">
    <w:abstractNumId w:val="51"/>
  </w:num>
  <w:num w:numId="8" w16cid:durableId="1438527522">
    <w:abstractNumId w:val="28"/>
  </w:num>
  <w:num w:numId="9" w16cid:durableId="66462525">
    <w:abstractNumId w:val="55"/>
  </w:num>
  <w:num w:numId="10" w16cid:durableId="1083332573">
    <w:abstractNumId w:val="74"/>
  </w:num>
  <w:num w:numId="11" w16cid:durableId="110051674">
    <w:abstractNumId w:val="51"/>
  </w:num>
  <w:num w:numId="12" w16cid:durableId="1751926612">
    <w:abstractNumId w:val="44"/>
  </w:num>
  <w:num w:numId="13" w16cid:durableId="1973290193">
    <w:abstractNumId w:val="68"/>
  </w:num>
  <w:num w:numId="14" w16cid:durableId="1677918417">
    <w:abstractNumId w:val="16"/>
  </w:num>
  <w:num w:numId="15" w16cid:durableId="1918592726">
    <w:abstractNumId w:val="67"/>
  </w:num>
  <w:num w:numId="16" w16cid:durableId="519196879">
    <w:abstractNumId w:val="23"/>
  </w:num>
  <w:num w:numId="17" w16cid:durableId="1562711163">
    <w:abstractNumId w:val="36"/>
  </w:num>
  <w:num w:numId="18" w16cid:durableId="907498862">
    <w:abstractNumId w:val="52"/>
  </w:num>
  <w:num w:numId="19" w16cid:durableId="817650671">
    <w:abstractNumId w:val="38"/>
  </w:num>
  <w:num w:numId="20" w16cid:durableId="613252470">
    <w:abstractNumId w:val="61"/>
  </w:num>
  <w:num w:numId="21" w16cid:durableId="1362825367">
    <w:abstractNumId w:val="15"/>
  </w:num>
  <w:num w:numId="22" w16cid:durableId="2077317151">
    <w:abstractNumId w:val="39"/>
  </w:num>
  <w:num w:numId="23" w16cid:durableId="760639672">
    <w:abstractNumId w:val="62"/>
  </w:num>
  <w:num w:numId="24" w16cid:durableId="1540165557">
    <w:abstractNumId w:val="65"/>
  </w:num>
  <w:num w:numId="25" w16cid:durableId="438138192">
    <w:abstractNumId w:val="10"/>
  </w:num>
  <w:num w:numId="26" w16cid:durableId="816191009">
    <w:abstractNumId w:val="37"/>
  </w:num>
  <w:num w:numId="27" w16cid:durableId="241641262">
    <w:abstractNumId w:val="45"/>
  </w:num>
  <w:num w:numId="28" w16cid:durableId="1684210285">
    <w:abstractNumId w:val="55"/>
    <w:lvlOverride w:ilvl="0">
      <w:startOverride w:val="1"/>
    </w:lvlOverride>
  </w:num>
  <w:num w:numId="29" w16cid:durableId="372120992">
    <w:abstractNumId w:val="9"/>
  </w:num>
  <w:num w:numId="30" w16cid:durableId="2115898088">
    <w:abstractNumId w:val="47"/>
  </w:num>
  <w:num w:numId="31" w16cid:durableId="1261599658">
    <w:abstractNumId w:val="59"/>
  </w:num>
  <w:num w:numId="32" w16cid:durableId="1611547408">
    <w:abstractNumId w:val="32"/>
  </w:num>
  <w:num w:numId="33" w16cid:durableId="1843350608">
    <w:abstractNumId w:val="24"/>
  </w:num>
  <w:num w:numId="34" w16cid:durableId="1853060265">
    <w:abstractNumId w:val="66"/>
  </w:num>
  <w:num w:numId="35" w16cid:durableId="1951545248">
    <w:abstractNumId w:val="70"/>
  </w:num>
  <w:num w:numId="36" w16cid:durableId="1072702894">
    <w:abstractNumId w:val="18"/>
  </w:num>
  <w:num w:numId="37" w16cid:durableId="971251481">
    <w:abstractNumId w:val="69"/>
  </w:num>
  <w:num w:numId="38" w16cid:durableId="1539510423">
    <w:abstractNumId w:val="19"/>
  </w:num>
  <w:num w:numId="39" w16cid:durableId="1653366390">
    <w:abstractNumId w:val="58"/>
  </w:num>
  <w:num w:numId="40" w16cid:durableId="1424375480">
    <w:abstractNumId w:val="41"/>
  </w:num>
  <w:num w:numId="41" w16cid:durableId="362756328">
    <w:abstractNumId w:val="33"/>
  </w:num>
  <w:num w:numId="42" w16cid:durableId="283123292">
    <w:abstractNumId w:val="34"/>
  </w:num>
  <w:num w:numId="43" w16cid:durableId="1885633706">
    <w:abstractNumId w:val="35"/>
  </w:num>
  <w:num w:numId="44" w16cid:durableId="886798013">
    <w:abstractNumId w:val="31"/>
  </w:num>
  <w:num w:numId="45" w16cid:durableId="1268926124">
    <w:abstractNumId w:val="29"/>
  </w:num>
  <w:num w:numId="46" w16cid:durableId="1228148936">
    <w:abstractNumId w:val="43"/>
  </w:num>
  <w:num w:numId="47" w16cid:durableId="1224027755">
    <w:abstractNumId w:val="11"/>
  </w:num>
  <w:num w:numId="48" w16cid:durableId="1621297285">
    <w:abstractNumId w:val="76"/>
  </w:num>
  <w:num w:numId="49" w16cid:durableId="1510483342">
    <w:abstractNumId w:val="20"/>
  </w:num>
  <w:num w:numId="50" w16cid:durableId="1813983246">
    <w:abstractNumId w:val="14"/>
  </w:num>
  <w:num w:numId="51" w16cid:durableId="1718970807">
    <w:abstractNumId w:val="50"/>
  </w:num>
  <w:num w:numId="52" w16cid:durableId="1409688506">
    <w:abstractNumId w:val="42"/>
  </w:num>
  <w:num w:numId="53" w16cid:durableId="1679312915">
    <w:abstractNumId w:val="49"/>
  </w:num>
  <w:num w:numId="54" w16cid:durableId="496113646">
    <w:abstractNumId w:val="40"/>
  </w:num>
  <w:num w:numId="55" w16cid:durableId="385377575">
    <w:abstractNumId w:val="56"/>
  </w:num>
  <w:num w:numId="56" w16cid:durableId="739330252">
    <w:abstractNumId w:val="30"/>
  </w:num>
  <w:num w:numId="57" w16cid:durableId="1357346600">
    <w:abstractNumId w:val="21"/>
  </w:num>
  <w:num w:numId="58" w16cid:durableId="466822041">
    <w:abstractNumId w:val="22"/>
  </w:num>
  <w:num w:numId="59" w16cid:durableId="62798753">
    <w:abstractNumId w:val="3"/>
  </w:num>
  <w:num w:numId="60" w16cid:durableId="1897354884">
    <w:abstractNumId w:val="4"/>
  </w:num>
  <w:num w:numId="61" w16cid:durableId="440875247">
    <w:abstractNumId w:val="5"/>
  </w:num>
  <w:num w:numId="62" w16cid:durableId="2129273416">
    <w:abstractNumId w:val="6"/>
  </w:num>
  <w:num w:numId="63" w16cid:durableId="1020274275">
    <w:abstractNumId w:val="7"/>
  </w:num>
  <w:num w:numId="64" w16cid:durableId="730277605">
    <w:abstractNumId w:val="1"/>
  </w:num>
  <w:num w:numId="65" w16cid:durableId="1756366876">
    <w:abstractNumId w:val="73"/>
  </w:num>
  <w:num w:numId="66" w16cid:durableId="602303952">
    <w:abstractNumId w:val="75"/>
  </w:num>
  <w:num w:numId="67" w16cid:durableId="1771468119">
    <w:abstractNumId w:val="2"/>
  </w:num>
  <w:num w:numId="68" w16cid:durableId="1367486128">
    <w:abstractNumId w:val="0"/>
  </w:num>
  <w:num w:numId="69" w16cid:durableId="1103233330">
    <w:abstractNumId w:val="8"/>
  </w:num>
  <w:num w:numId="70" w16cid:durableId="905530201">
    <w:abstractNumId w:val="64"/>
  </w:num>
  <w:num w:numId="71" w16cid:durableId="103351652">
    <w:abstractNumId w:val="71"/>
  </w:num>
  <w:num w:numId="72" w16cid:durableId="61950264">
    <w:abstractNumId w:val="46"/>
  </w:num>
  <w:num w:numId="73" w16cid:durableId="1829246705">
    <w:abstractNumId w:val="25"/>
  </w:num>
  <w:num w:numId="74" w16cid:durableId="693728732">
    <w:abstractNumId w:val="27"/>
  </w:num>
  <w:num w:numId="75" w16cid:durableId="1339117318">
    <w:abstractNumId w:val="13"/>
  </w:num>
  <w:num w:numId="76" w16cid:durableId="909772508">
    <w:abstractNumId w:val="54"/>
  </w:num>
  <w:num w:numId="77" w16cid:durableId="2066685881">
    <w:abstractNumId w:val="63"/>
  </w:num>
  <w:num w:numId="78" w16cid:durableId="120736728">
    <w:abstractNumId w:val="48"/>
  </w:num>
  <w:num w:numId="79" w16cid:durableId="967080709">
    <w:abstractNumId w:val="12"/>
  </w:num>
  <w:num w:numId="80" w16cid:durableId="1666200023">
    <w:abstractNumId w:val="5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253"/>
    <w:rsid w:val="00004C66"/>
    <w:rsid w:val="00013516"/>
    <w:rsid w:val="000338F0"/>
    <w:rsid w:val="00037B0E"/>
    <w:rsid w:val="00055C96"/>
    <w:rsid w:val="000618A7"/>
    <w:rsid w:val="00066FE4"/>
    <w:rsid w:val="00067253"/>
    <w:rsid w:val="0007023B"/>
    <w:rsid w:val="000815DD"/>
    <w:rsid w:val="00081E59"/>
    <w:rsid w:val="000937FA"/>
    <w:rsid w:val="00097062"/>
    <w:rsid w:val="000A080D"/>
    <w:rsid w:val="000C5582"/>
    <w:rsid w:val="000C5F40"/>
    <w:rsid w:val="000C6DB5"/>
    <w:rsid w:val="000D0D46"/>
    <w:rsid w:val="000E19C2"/>
    <w:rsid w:val="000E706C"/>
    <w:rsid w:val="000E7AFD"/>
    <w:rsid w:val="000F42D6"/>
    <w:rsid w:val="00110B4B"/>
    <w:rsid w:val="00113442"/>
    <w:rsid w:val="00121C7F"/>
    <w:rsid w:val="00124DB6"/>
    <w:rsid w:val="00126A5E"/>
    <w:rsid w:val="001347DC"/>
    <w:rsid w:val="00140B7E"/>
    <w:rsid w:val="00154B1F"/>
    <w:rsid w:val="00167687"/>
    <w:rsid w:val="0017200A"/>
    <w:rsid w:val="00172C07"/>
    <w:rsid w:val="001741D1"/>
    <w:rsid w:val="0017676C"/>
    <w:rsid w:val="00186952"/>
    <w:rsid w:val="00190542"/>
    <w:rsid w:val="001957B5"/>
    <w:rsid w:val="001965B4"/>
    <w:rsid w:val="001A088F"/>
    <w:rsid w:val="001A1B4C"/>
    <w:rsid w:val="001A39AC"/>
    <w:rsid w:val="001A646C"/>
    <w:rsid w:val="001B0010"/>
    <w:rsid w:val="001B29DB"/>
    <w:rsid w:val="001B602D"/>
    <w:rsid w:val="001B71AD"/>
    <w:rsid w:val="001C7918"/>
    <w:rsid w:val="001D135E"/>
    <w:rsid w:val="001D46D0"/>
    <w:rsid w:val="001D7FB8"/>
    <w:rsid w:val="001E0E29"/>
    <w:rsid w:val="001F044C"/>
    <w:rsid w:val="001F7AFA"/>
    <w:rsid w:val="00201D74"/>
    <w:rsid w:val="0020300A"/>
    <w:rsid w:val="00214CD0"/>
    <w:rsid w:val="00221490"/>
    <w:rsid w:val="00224E37"/>
    <w:rsid w:val="002250B2"/>
    <w:rsid w:val="00233192"/>
    <w:rsid w:val="002360C4"/>
    <w:rsid w:val="00246E8E"/>
    <w:rsid w:val="00254DC5"/>
    <w:rsid w:val="00256733"/>
    <w:rsid w:val="0026293F"/>
    <w:rsid w:val="00282559"/>
    <w:rsid w:val="002860CD"/>
    <w:rsid w:val="00287745"/>
    <w:rsid w:val="002A0CEF"/>
    <w:rsid w:val="002A1084"/>
    <w:rsid w:val="002A3476"/>
    <w:rsid w:val="002C4583"/>
    <w:rsid w:val="002C791F"/>
    <w:rsid w:val="002F089F"/>
    <w:rsid w:val="002F2562"/>
    <w:rsid w:val="002F4249"/>
    <w:rsid w:val="0030060E"/>
    <w:rsid w:val="00303A5A"/>
    <w:rsid w:val="003054E2"/>
    <w:rsid w:val="003100ED"/>
    <w:rsid w:val="003114B1"/>
    <w:rsid w:val="003128C2"/>
    <w:rsid w:val="00314BDB"/>
    <w:rsid w:val="00323BF3"/>
    <w:rsid w:val="00327BBC"/>
    <w:rsid w:val="0033137E"/>
    <w:rsid w:val="0033248B"/>
    <w:rsid w:val="003344F8"/>
    <w:rsid w:val="00334DB7"/>
    <w:rsid w:val="00340614"/>
    <w:rsid w:val="003428B9"/>
    <w:rsid w:val="0035492A"/>
    <w:rsid w:val="00354CAA"/>
    <w:rsid w:val="003575BD"/>
    <w:rsid w:val="00373B9F"/>
    <w:rsid w:val="0037570C"/>
    <w:rsid w:val="00376D3E"/>
    <w:rsid w:val="0038409C"/>
    <w:rsid w:val="003847AD"/>
    <w:rsid w:val="00397415"/>
    <w:rsid w:val="003A30D7"/>
    <w:rsid w:val="003B00D3"/>
    <w:rsid w:val="003B337F"/>
    <w:rsid w:val="003B6E1A"/>
    <w:rsid w:val="003C0495"/>
    <w:rsid w:val="003C050D"/>
    <w:rsid w:val="003C32F5"/>
    <w:rsid w:val="003D364A"/>
    <w:rsid w:val="003D5BD2"/>
    <w:rsid w:val="003E212E"/>
    <w:rsid w:val="003E358D"/>
    <w:rsid w:val="003F121D"/>
    <w:rsid w:val="003F5E0F"/>
    <w:rsid w:val="00421FF7"/>
    <w:rsid w:val="00431012"/>
    <w:rsid w:val="00450203"/>
    <w:rsid w:val="00457DD9"/>
    <w:rsid w:val="00460BCC"/>
    <w:rsid w:val="00470AA9"/>
    <w:rsid w:val="0049006B"/>
    <w:rsid w:val="00490099"/>
    <w:rsid w:val="0049265B"/>
    <w:rsid w:val="004941EB"/>
    <w:rsid w:val="0049605E"/>
    <w:rsid w:val="004A3A49"/>
    <w:rsid w:val="004A486D"/>
    <w:rsid w:val="004A6854"/>
    <w:rsid w:val="004B189C"/>
    <w:rsid w:val="004B5DD8"/>
    <w:rsid w:val="004C1652"/>
    <w:rsid w:val="004E32A8"/>
    <w:rsid w:val="004F2E30"/>
    <w:rsid w:val="00500EDC"/>
    <w:rsid w:val="00503E91"/>
    <w:rsid w:val="00526886"/>
    <w:rsid w:val="0053282A"/>
    <w:rsid w:val="00542D50"/>
    <w:rsid w:val="005517C7"/>
    <w:rsid w:val="00555D25"/>
    <w:rsid w:val="00562DCA"/>
    <w:rsid w:val="005713EB"/>
    <w:rsid w:val="00573958"/>
    <w:rsid w:val="00592F6C"/>
    <w:rsid w:val="005974AE"/>
    <w:rsid w:val="005B755D"/>
    <w:rsid w:val="005B78BB"/>
    <w:rsid w:val="005C09F1"/>
    <w:rsid w:val="005C2E50"/>
    <w:rsid w:val="005C3EB5"/>
    <w:rsid w:val="005C4790"/>
    <w:rsid w:val="005D3B71"/>
    <w:rsid w:val="005E3C38"/>
    <w:rsid w:val="005E4CA5"/>
    <w:rsid w:val="005F3597"/>
    <w:rsid w:val="00615101"/>
    <w:rsid w:val="00616125"/>
    <w:rsid w:val="00617D05"/>
    <w:rsid w:val="00617D74"/>
    <w:rsid w:val="00622CF9"/>
    <w:rsid w:val="00624ED4"/>
    <w:rsid w:val="00634900"/>
    <w:rsid w:val="00637850"/>
    <w:rsid w:val="0064154F"/>
    <w:rsid w:val="00642211"/>
    <w:rsid w:val="006455D0"/>
    <w:rsid w:val="006503F5"/>
    <w:rsid w:val="00651E90"/>
    <w:rsid w:val="00655B1E"/>
    <w:rsid w:val="00655CCE"/>
    <w:rsid w:val="006627B2"/>
    <w:rsid w:val="0068078A"/>
    <w:rsid w:val="0069012B"/>
    <w:rsid w:val="006919D2"/>
    <w:rsid w:val="006968FC"/>
    <w:rsid w:val="006A0E23"/>
    <w:rsid w:val="006A1A21"/>
    <w:rsid w:val="006B6AA1"/>
    <w:rsid w:val="006C0689"/>
    <w:rsid w:val="006C08C3"/>
    <w:rsid w:val="006C136C"/>
    <w:rsid w:val="006C7764"/>
    <w:rsid w:val="006D0185"/>
    <w:rsid w:val="006D234F"/>
    <w:rsid w:val="006D71C7"/>
    <w:rsid w:val="006E3824"/>
    <w:rsid w:val="006F56BB"/>
    <w:rsid w:val="00705BF1"/>
    <w:rsid w:val="00724C7E"/>
    <w:rsid w:val="0072586C"/>
    <w:rsid w:val="00732AFD"/>
    <w:rsid w:val="00734E55"/>
    <w:rsid w:val="00743CBB"/>
    <w:rsid w:val="0074542C"/>
    <w:rsid w:val="007458E1"/>
    <w:rsid w:val="00773ACD"/>
    <w:rsid w:val="00786599"/>
    <w:rsid w:val="007A1BBB"/>
    <w:rsid w:val="007A53B5"/>
    <w:rsid w:val="007B4D14"/>
    <w:rsid w:val="007C0E56"/>
    <w:rsid w:val="007C6439"/>
    <w:rsid w:val="007C6481"/>
    <w:rsid w:val="007F5F10"/>
    <w:rsid w:val="0080462C"/>
    <w:rsid w:val="0080506D"/>
    <w:rsid w:val="00805257"/>
    <w:rsid w:val="008067EC"/>
    <w:rsid w:val="008252DE"/>
    <w:rsid w:val="0082739A"/>
    <w:rsid w:val="008276D0"/>
    <w:rsid w:val="0083366C"/>
    <w:rsid w:val="00844534"/>
    <w:rsid w:val="008461D1"/>
    <w:rsid w:val="008469DE"/>
    <w:rsid w:val="008506D5"/>
    <w:rsid w:val="0085300B"/>
    <w:rsid w:val="00856A25"/>
    <w:rsid w:val="00865A81"/>
    <w:rsid w:val="008812F6"/>
    <w:rsid w:val="00892B00"/>
    <w:rsid w:val="008A39D8"/>
    <w:rsid w:val="008A685F"/>
    <w:rsid w:val="008B209C"/>
    <w:rsid w:val="008B45A3"/>
    <w:rsid w:val="008C53DF"/>
    <w:rsid w:val="008D5168"/>
    <w:rsid w:val="008E6FB9"/>
    <w:rsid w:val="008F0189"/>
    <w:rsid w:val="008F10FC"/>
    <w:rsid w:val="008F1473"/>
    <w:rsid w:val="008F24DC"/>
    <w:rsid w:val="008F51C9"/>
    <w:rsid w:val="008F5269"/>
    <w:rsid w:val="008F557F"/>
    <w:rsid w:val="00900E3C"/>
    <w:rsid w:val="009025F0"/>
    <w:rsid w:val="009026FF"/>
    <w:rsid w:val="00913F56"/>
    <w:rsid w:val="00921AD4"/>
    <w:rsid w:val="0093428B"/>
    <w:rsid w:val="00943F50"/>
    <w:rsid w:val="0094551C"/>
    <w:rsid w:val="00953DC1"/>
    <w:rsid w:val="00957A7E"/>
    <w:rsid w:val="009650D1"/>
    <w:rsid w:val="00970C63"/>
    <w:rsid w:val="00971B00"/>
    <w:rsid w:val="0097497F"/>
    <w:rsid w:val="00981A86"/>
    <w:rsid w:val="00990990"/>
    <w:rsid w:val="009A4759"/>
    <w:rsid w:val="009A5131"/>
    <w:rsid w:val="009B7323"/>
    <w:rsid w:val="009B7F95"/>
    <w:rsid w:val="009C0600"/>
    <w:rsid w:val="009D1A5B"/>
    <w:rsid w:val="009D61BE"/>
    <w:rsid w:val="009D7994"/>
    <w:rsid w:val="009D7D7C"/>
    <w:rsid w:val="009E6974"/>
    <w:rsid w:val="009E735E"/>
    <w:rsid w:val="009F77B9"/>
    <w:rsid w:val="00A00C5E"/>
    <w:rsid w:val="00A03292"/>
    <w:rsid w:val="00A03450"/>
    <w:rsid w:val="00A1258A"/>
    <w:rsid w:val="00A12745"/>
    <w:rsid w:val="00A2026E"/>
    <w:rsid w:val="00A36998"/>
    <w:rsid w:val="00A3749C"/>
    <w:rsid w:val="00A37741"/>
    <w:rsid w:val="00A40A57"/>
    <w:rsid w:val="00A5196F"/>
    <w:rsid w:val="00A6623D"/>
    <w:rsid w:val="00A669D8"/>
    <w:rsid w:val="00A67362"/>
    <w:rsid w:val="00A7554F"/>
    <w:rsid w:val="00A802F2"/>
    <w:rsid w:val="00A806A2"/>
    <w:rsid w:val="00A80895"/>
    <w:rsid w:val="00A81C9B"/>
    <w:rsid w:val="00A84826"/>
    <w:rsid w:val="00A84B21"/>
    <w:rsid w:val="00AA20E6"/>
    <w:rsid w:val="00AA5CAE"/>
    <w:rsid w:val="00AB255A"/>
    <w:rsid w:val="00AD36D4"/>
    <w:rsid w:val="00AE4F9B"/>
    <w:rsid w:val="00AE657E"/>
    <w:rsid w:val="00AF4A1E"/>
    <w:rsid w:val="00AF561B"/>
    <w:rsid w:val="00AF56A8"/>
    <w:rsid w:val="00B03F98"/>
    <w:rsid w:val="00B14386"/>
    <w:rsid w:val="00B21354"/>
    <w:rsid w:val="00B2491E"/>
    <w:rsid w:val="00B24BD8"/>
    <w:rsid w:val="00B25C82"/>
    <w:rsid w:val="00B33421"/>
    <w:rsid w:val="00B35EFB"/>
    <w:rsid w:val="00B50044"/>
    <w:rsid w:val="00B560D6"/>
    <w:rsid w:val="00B5669A"/>
    <w:rsid w:val="00B60977"/>
    <w:rsid w:val="00B659A4"/>
    <w:rsid w:val="00B73A35"/>
    <w:rsid w:val="00B85B33"/>
    <w:rsid w:val="00B87D33"/>
    <w:rsid w:val="00B94E15"/>
    <w:rsid w:val="00BA25B4"/>
    <w:rsid w:val="00BA2F67"/>
    <w:rsid w:val="00BA335A"/>
    <w:rsid w:val="00BA3C32"/>
    <w:rsid w:val="00BB182D"/>
    <w:rsid w:val="00BB7C71"/>
    <w:rsid w:val="00BC0303"/>
    <w:rsid w:val="00BC0E60"/>
    <w:rsid w:val="00BC3EFC"/>
    <w:rsid w:val="00BD1557"/>
    <w:rsid w:val="00BD2F15"/>
    <w:rsid w:val="00BE6428"/>
    <w:rsid w:val="00BF2B09"/>
    <w:rsid w:val="00BF693D"/>
    <w:rsid w:val="00BF7785"/>
    <w:rsid w:val="00C04567"/>
    <w:rsid w:val="00C11DD0"/>
    <w:rsid w:val="00C20BFF"/>
    <w:rsid w:val="00C24B3F"/>
    <w:rsid w:val="00C27ACB"/>
    <w:rsid w:val="00C32BDD"/>
    <w:rsid w:val="00C35A15"/>
    <w:rsid w:val="00C35F1A"/>
    <w:rsid w:val="00C36B49"/>
    <w:rsid w:val="00C40C0B"/>
    <w:rsid w:val="00C478A6"/>
    <w:rsid w:val="00C5092C"/>
    <w:rsid w:val="00C50AF6"/>
    <w:rsid w:val="00C523EA"/>
    <w:rsid w:val="00C622D7"/>
    <w:rsid w:val="00C652C5"/>
    <w:rsid w:val="00C73186"/>
    <w:rsid w:val="00C7477C"/>
    <w:rsid w:val="00C77992"/>
    <w:rsid w:val="00C8086F"/>
    <w:rsid w:val="00C866B1"/>
    <w:rsid w:val="00C94196"/>
    <w:rsid w:val="00CA4EF8"/>
    <w:rsid w:val="00CA7988"/>
    <w:rsid w:val="00CB1B2D"/>
    <w:rsid w:val="00CC0991"/>
    <w:rsid w:val="00CC5573"/>
    <w:rsid w:val="00CD42D1"/>
    <w:rsid w:val="00CF0B90"/>
    <w:rsid w:val="00CF36D3"/>
    <w:rsid w:val="00D00033"/>
    <w:rsid w:val="00D00DA4"/>
    <w:rsid w:val="00D067A7"/>
    <w:rsid w:val="00D07616"/>
    <w:rsid w:val="00D213E6"/>
    <w:rsid w:val="00D2211A"/>
    <w:rsid w:val="00D2217B"/>
    <w:rsid w:val="00D23879"/>
    <w:rsid w:val="00D242EF"/>
    <w:rsid w:val="00D305D6"/>
    <w:rsid w:val="00D3451D"/>
    <w:rsid w:val="00D57D70"/>
    <w:rsid w:val="00D61794"/>
    <w:rsid w:val="00D71E86"/>
    <w:rsid w:val="00D81172"/>
    <w:rsid w:val="00D8328F"/>
    <w:rsid w:val="00D83A78"/>
    <w:rsid w:val="00DA1F23"/>
    <w:rsid w:val="00DA5A92"/>
    <w:rsid w:val="00DB5BB0"/>
    <w:rsid w:val="00DC160E"/>
    <w:rsid w:val="00DC59A0"/>
    <w:rsid w:val="00DD0635"/>
    <w:rsid w:val="00DD35DF"/>
    <w:rsid w:val="00DD53DC"/>
    <w:rsid w:val="00DD5853"/>
    <w:rsid w:val="00DE0060"/>
    <w:rsid w:val="00DE0FA2"/>
    <w:rsid w:val="00DE5B7D"/>
    <w:rsid w:val="00DE6441"/>
    <w:rsid w:val="00DE7788"/>
    <w:rsid w:val="00DF5B76"/>
    <w:rsid w:val="00DF60EB"/>
    <w:rsid w:val="00DF6268"/>
    <w:rsid w:val="00E04A34"/>
    <w:rsid w:val="00E076C3"/>
    <w:rsid w:val="00E1516E"/>
    <w:rsid w:val="00E2015F"/>
    <w:rsid w:val="00E21B21"/>
    <w:rsid w:val="00E4038E"/>
    <w:rsid w:val="00E50CBE"/>
    <w:rsid w:val="00E53152"/>
    <w:rsid w:val="00E55FA4"/>
    <w:rsid w:val="00E569FB"/>
    <w:rsid w:val="00E633FF"/>
    <w:rsid w:val="00E63BB4"/>
    <w:rsid w:val="00E76BC8"/>
    <w:rsid w:val="00E81BD9"/>
    <w:rsid w:val="00E826A8"/>
    <w:rsid w:val="00E851B8"/>
    <w:rsid w:val="00E90A39"/>
    <w:rsid w:val="00EA5E3D"/>
    <w:rsid w:val="00EB13B1"/>
    <w:rsid w:val="00EB3411"/>
    <w:rsid w:val="00EB4275"/>
    <w:rsid w:val="00EC00E1"/>
    <w:rsid w:val="00ED4CB7"/>
    <w:rsid w:val="00EF4157"/>
    <w:rsid w:val="00F124E6"/>
    <w:rsid w:val="00F260E9"/>
    <w:rsid w:val="00F2699A"/>
    <w:rsid w:val="00F35E22"/>
    <w:rsid w:val="00F4620A"/>
    <w:rsid w:val="00F5126A"/>
    <w:rsid w:val="00F57C6C"/>
    <w:rsid w:val="00F70FEA"/>
    <w:rsid w:val="00F75E66"/>
    <w:rsid w:val="00F836E3"/>
    <w:rsid w:val="00F87471"/>
    <w:rsid w:val="00F934F1"/>
    <w:rsid w:val="00FB0515"/>
    <w:rsid w:val="00FB1DA7"/>
    <w:rsid w:val="00FB48D8"/>
    <w:rsid w:val="00FB70A6"/>
    <w:rsid w:val="00FC3391"/>
    <w:rsid w:val="00FC4F80"/>
    <w:rsid w:val="00FD180C"/>
    <w:rsid w:val="00FD67EB"/>
    <w:rsid w:val="00FF0BC8"/>
    <w:rsid w:val="00FF68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59E40"/>
  <w15:docId w15:val="{BDDB5908-1E88-4F56-9AF2-9E7335377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Heading1">
    <w:name w:val="heading 1"/>
    <w:next w:val="Normal"/>
    <w:link w:val="Heading1Char"/>
    <w:autoRedefine/>
    <w:uiPriority w:val="9"/>
    <w:qFormat/>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Heading2">
    <w:name w:val="heading 2"/>
    <w:basedOn w:val="Normal"/>
    <w:next w:val="Normal"/>
    <w:link w:val="Heading2Char"/>
    <w:uiPriority w:val="99"/>
    <w:rsid w:val="00BB182D"/>
    <w:pPr>
      <w:keepNext/>
      <w:spacing w:before="240" w:line="360" w:lineRule="auto"/>
      <w:ind w:left="340"/>
      <w:outlineLvl w:val="1"/>
    </w:pPr>
    <w:rPr>
      <w:rFonts w:ascii="Arial Black" w:hAnsi="Arial Black"/>
      <w:b/>
      <w:bCs/>
      <w:sz w:val="32"/>
      <w:szCs w:val="32"/>
      <w:lang w:eastAsia="de-DE"/>
    </w:rPr>
  </w:style>
  <w:style w:type="paragraph" w:styleId="Heading3">
    <w:name w:val="heading 3"/>
    <w:basedOn w:val="Normal"/>
    <w:next w:val="Normal"/>
    <w:link w:val="Heading3Char"/>
    <w:uiPriority w:val="99"/>
    <w:rsid w:val="00BB182D"/>
    <w:pPr>
      <w:keepNext/>
      <w:spacing w:before="240" w:line="360" w:lineRule="auto"/>
      <w:ind w:left="340"/>
      <w:outlineLvl w:val="2"/>
    </w:pPr>
    <w:rPr>
      <w:rFonts w:ascii="Arial" w:hAnsi="Arial" w:cs="Arial"/>
      <w:b/>
      <w:bCs/>
      <w:sz w:val="28"/>
      <w:szCs w:val="28"/>
      <w:lang w:eastAsia="de-DE"/>
    </w:rPr>
  </w:style>
  <w:style w:type="paragraph" w:styleId="Heading4">
    <w:name w:val="heading 4"/>
    <w:basedOn w:val="Normal"/>
    <w:next w:val="Normal"/>
    <w:link w:val="Heading4Char"/>
    <w:uiPriority w:val="99"/>
    <w:rsid w:val="00BB182D"/>
    <w:pPr>
      <w:keepNext/>
      <w:spacing w:before="240" w:line="360" w:lineRule="auto"/>
      <w:ind w:left="340"/>
      <w:outlineLvl w:val="3"/>
    </w:pPr>
    <w:rPr>
      <w:rFonts w:ascii="Arial" w:hAnsi="Arial" w:cs="Arial"/>
      <w:b/>
      <w:bCs/>
      <w:szCs w:val="24"/>
      <w:lang w:eastAsia="de-DE"/>
    </w:rPr>
  </w:style>
  <w:style w:type="paragraph" w:styleId="Heading5">
    <w:name w:val="heading 5"/>
    <w:basedOn w:val="Normal"/>
    <w:next w:val="Normal"/>
    <w:link w:val="Heading5Char"/>
    <w:uiPriority w:val="99"/>
    <w:rsid w:val="00BB182D"/>
    <w:pPr>
      <w:keepNext/>
      <w:outlineLvl w:val="4"/>
    </w:pPr>
    <w:rPr>
      <w:rFonts w:ascii="Times New Roman" w:hAnsi="Times New Roman"/>
      <w:i/>
      <w:iCs/>
      <w:szCs w:val="24"/>
      <w:lang w:eastAsia="fr-FR"/>
    </w:rPr>
  </w:style>
  <w:style w:type="paragraph" w:styleId="Heading6">
    <w:name w:val="heading 6"/>
    <w:basedOn w:val="Normal"/>
    <w:next w:val="Normal"/>
    <w:link w:val="Heading6Char"/>
    <w:uiPriority w:val="99"/>
    <w:rsid w:val="00BB182D"/>
    <w:pPr>
      <w:spacing w:before="240" w:after="240"/>
      <w:ind w:left="284"/>
      <w:outlineLvl w:val="5"/>
    </w:pPr>
    <w:rPr>
      <w:rFonts w:ascii="Arial" w:hAnsi="Arial" w:cs="Arial"/>
      <w:i/>
      <w:iCs/>
      <w:sz w:val="20"/>
      <w:szCs w:val="20"/>
      <w:lang w:eastAsia="de-DE"/>
    </w:rPr>
  </w:style>
  <w:style w:type="paragraph" w:styleId="Heading7">
    <w:name w:val="heading 7"/>
    <w:basedOn w:val="Normal"/>
    <w:next w:val="Normal"/>
    <w:link w:val="Heading7Ch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Heading8">
    <w:name w:val="heading 8"/>
    <w:basedOn w:val="Normal"/>
    <w:next w:val="Normal"/>
    <w:link w:val="Heading8Char"/>
    <w:uiPriority w:val="99"/>
    <w:rsid w:val="00BB182D"/>
    <w:pPr>
      <w:keepNext/>
      <w:spacing w:line="360" w:lineRule="auto"/>
      <w:outlineLvl w:val="7"/>
    </w:pPr>
    <w:rPr>
      <w:rFonts w:ascii="Times New Roman" w:hAnsi="Times New Roman"/>
      <w:b/>
      <w:bCs/>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uiPriority w:val="99"/>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Heading2Char">
    <w:name w:val="Heading 2 Char"/>
    <w:basedOn w:val="DefaultParagraphFont"/>
    <w:link w:val="Heading2"/>
    <w:uiPriority w:val="99"/>
    <w:rsid w:val="00BB182D"/>
    <w:rPr>
      <w:rFonts w:ascii="Arial Black" w:eastAsia="Times New Roman" w:hAnsi="Arial Black" w:cs="Times New Roman"/>
      <w:b/>
      <w:bCs/>
      <w:sz w:val="32"/>
      <w:szCs w:val="32"/>
      <w:lang w:eastAsia="de-DE"/>
    </w:rPr>
  </w:style>
  <w:style w:type="character" w:customStyle="1" w:styleId="Heading3Char">
    <w:name w:val="Heading 3 Char"/>
    <w:basedOn w:val="DefaultParagraphFont"/>
    <w:link w:val="Heading3"/>
    <w:uiPriority w:val="99"/>
    <w:rsid w:val="00BB182D"/>
    <w:rPr>
      <w:rFonts w:ascii="Arial" w:eastAsia="Times New Roman" w:hAnsi="Arial" w:cs="Arial"/>
      <w:b/>
      <w:bCs/>
      <w:sz w:val="28"/>
      <w:szCs w:val="28"/>
      <w:lang w:eastAsia="de-DE"/>
    </w:rPr>
  </w:style>
  <w:style w:type="character" w:customStyle="1" w:styleId="Heading4Char">
    <w:name w:val="Heading 4 Char"/>
    <w:basedOn w:val="DefaultParagraphFont"/>
    <w:link w:val="Heading4"/>
    <w:uiPriority w:val="99"/>
    <w:rsid w:val="00BB182D"/>
    <w:rPr>
      <w:rFonts w:ascii="Arial" w:eastAsia="Times New Roman" w:hAnsi="Arial" w:cs="Arial"/>
      <w:b/>
      <w:bCs/>
      <w:sz w:val="24"/>
      <w:szCs w:val="24"/>
      <w:lang w:eastAsia="de-DE"/>
    </w:rPr>
  </w:style>
  <w:style w:type="character" w:customStyle="1" w:styleId="Heading5Char">
    <w:name w:val="Heading 5 Char"/>
    <w:basedOn w:val="DefaultParagraphFont"/>
    <w:link w:val="Heading5"/>
    <w:uiPriority w:val="99"/>
    <w:rsid w:val="00BB182D"/>
    <w:rPr>
      <w:rFonts w:ascii="Times New Roman" w:eastAsia="Times New Roman" w:hAnsi="Times New Roman" w:cs="Times New Roman"/>
      <w:i/>
      <w:iCs/>
      <w:sz w:val="24"/>
      <w:szCs w:val="24"/>
      <w:lang w:eastAsia="fr-FR"/>
    </w:rPr>
  </w:style>
  <w:style w:type="character" w:customStyle="1" w:styleId="Heading6Char">
    <w:name w:val="Heading 6 Char"/>
    <w:basedOn w:val="DefaultParagraphFont"/>
    <w:link w:val="Heading6"/>
    <w:uiPriority w:val="99"/>
    <w:rsid w:val="00BB182D"/>
    <w:rPr>
      <w:rFonts w:ascii="Arial" w:eastAsia="Times New Roman" w:hAnsi="Arial" w:cs="Arial"/>
      <w:i/>
      <w:iCs/>
      <w:sz w:val="20"/>
      <w:szCs w:val="20"/>
      <w:lang w:eastAsia="de-DE"/>
    </w:rPr>
  </w:style>
  <w:style w:type="character" w:customStyle="1" w:styleId="Heading7Char">
    <w:name w:val="Heading 7 Char"/>
    <w:basedOn w:val="DefaultParagraphFont"/>
    <w:link w:val="Heading7"/>
    <w:uiPriority w:val="99"/>
    <w:rsid w:val="00BB182D"/>
    <w:rPr>
      <w:rFonts w:ascii="Times New Roman" w:eastAsia="Times New Roman" w:hAnsi="Times New Roman" w:cs="Times New Roman"/>
      <w:i/>
      <w:iCs/>
      <w:sz w:val="24"/>
      <w:szCs w:val="24"/>
      <w:lang w:eastAsia="fr-FR"/>
    </w:rPr>
  </w:style>
  <w:style w:type="character" w:customStyle="1" w:styleId="Heading8Char">
    <w:name w:val="Heading 8 Char"/>
    <w:basedOn w:val="DefaultParagraphFont"/>
    <w:link w:val="Heading8"/>
    <w:uiPriority w:val="99"/>
    <w:rsid w:val="00BB182D"/>
    <w:rPr>
      <w:rFonts w:ascii="Times New Roman" w:eastAsia="Times New Roman" w:hAnsi="Times New Roman" w:cs="Times New Roman"/>
      <w:b/>
      <w:bCs/>
      <w:sz w:val="24"/>
      <w:szCs w:val="24"/>
      <w:lang w:eastAsia="fr-FR"/>
    </w:rPr>
  </w:style>
  <w:style w:type="paragraph" w:styleId="Footer">
    <w:name w:val="footer"/>
    <w:basedOn w:val="Normal"/>
    <w:link w:val="FooterChar"/>
    <w:uiPriority w:val="99"/>
    <w:unhideWhenUsed/>
    <w:rsid w:val="00BB182D"/>
    <w:pPr>
      <w:tabs>
        <w:tab w:val="center" w:pos="4536"/>
        <w:tab w:val="right" w:pos="9072"/>
      </w:tabs>
    </w:pPr>
  </w:style>
  <w:style w:type="character" w:customStyle="1" w:styleId="FooterChar">
    <w:name w:val="Footer Char"/>
    <w:basedOn w:val="DefaultParagraphFont"/>
    <w:link w:val="Footer"/>
    <w:uiPriority w:val="99"/>
    <w:rsid w:val="00BB182D"/>
    <w:rPr>
      <w:rFonts w:ascii="Calibri" w:eastAsia="Times New Roman" w:hAnsi="Calibri" w:cs="Times New Roman"/>
      <w:sz w:val="24"/>
    </w:rPr>
  </w:style>
  <w:style w:type="character" w:styleId="Hyperlink">
    <w:name w:val="Hyperlink"/>
    <w:uiPriority w:val="99"/>
    <w:rsid w:val="00BB182D"/>
    <w:rPr>
      <w:rFonts w:cs="Times New Roman"/>
      <w:color w:val="0000FF"/>
      <w:u w:val="single"/>
    </w:rPr>
  </w:style>
  <w:style w:type="paragraph" w:styleId="DocumentMap">
    <w:name w:val="Document Map"/>
    <w:basedOn w:val="Normal"/>
    <w:link w:val="DocumentMapChar"/>
    <w:uiPriority w:val="99"/>
    <w:rsid w:val="00BB182D"/>
    <w:pPr>
      <w:shd w:val="clear" w:color="auto" w:fill="000080"/>
    </w:pPr>
    <w:rPr>
      <w:rFonts w:ascii="Tahoma" w:hAnsi="Tahoma" w:cs="Tahoma"/>
      <w:szCs w:val="24"/>
      <w:lang w:eastAsia="fr-FR"/>
    </w:rPr>
  </w:style>
  <w:style w:type="character" w:customStyle="1" w:styleId="DocumentMapChar">
    <w:name w:val="Document Map Char"/>
    <w:basedOn w:val="DefaultParagraphFont"/>
    <w:link w:val="DocumentMap"/>
    <w:uiPriority w:val="99"/>
    <w:rsid w:val="00BB182D"/>
    <w:rPr>
      <w:rFonts w:ascii="Tahoma" w:eastAsia="Times New Roman" w:hAnsi="Tahoma" w:cs="Tahoma"/>
      <w:sz w:val="24"/>
      <w:szCs w:val="24"/>
      <w:shd w:val="clear" w:color="auto" w:fill="000080"/>
      <w:lang w:eastAsia="fr-FR"/>
    </w:rPr>
  </w:style>
  <w:style w:type="table" w:styleId="TableGrid">
    <w:name w:val="Table Grid"/>
    <w:basedOn w:val="Table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Normal"/>
    <w:uiPriority w:val="99"/>
    <w:rsid w:val="007458E1"/>
    <w:tblPr/>
  </w:style>
  <w:style w:type="paragraph" w:customStyle="1" w:styleId="TKTextetableau">
    <w:name w:val="TK Texte tableau"/>
    <w:uiPriority w:val="99"/>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PlainText">
    <w:name w:val="Plain Text"/>
    <w:basedOn w:val="Normal"/>
    <w:link w:val="PlainTextChar"/>
    <w:uiPriority w:val="99"/>
    <w:semiHidden/>
    <w:unhideWhenUsed/>
    <w:rsid w:val="00526886"/>
    <w:rPr>
      <w:rFonts w:ascii="Consolas" w:hAnsi="Consolas"/>
      <w:sz w:val="21"/>
      <w:szCs w:val="21"/>
    </w:rPr>
  </w:style>
  <w:style w:type="character" w:customStyle="1" w:styleId="PlainTextChar">
    <w:name w:val="Plain Text Char"/>
    <w:basedOn w:val="DefaultParagraphFont"/>
    <w:link w:val="PlainTex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8F55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uiPriority w:val="99"/>
    <w:qFormat/>
    <w:rsid w:val="00D61794"/>
    <w:pPr>
      <w:numPr>
        <w:numId w:val="11"/>
      </w:numPr>
      <w:tabs>
        <w:tab w:val="left" w:pos="567"/>
      </w:tabs>
      <w:spacing w:before="60" w:after="60" w:line="240" w:lineRule="auto"/>
    </w:pPr>
    <w:rPr>
      <w:rFonts w:ascii="Calibri" w:eastAsia="Calibri" w:hAnsi="Calibri" w:cs="Calibri"/>
      <w:sz w:val="24"/>
      <w:szCs w:val="24"/>
      <w:lang w:val="en-US"/>
    </w:rPr>
  </w:style>
  <w:style w:type="paragraph" w:styleId="BalloonText">
    <w:name w:val="Balloon Text"/>
    <w:basedOn w:val="Normal"/>
    <w:link w:val="BalloonTextChar"/>
    <w:uiPriority w:val="99"/>
    <w:semiHidden/>
    <w:unhideWhenUsed/>
    <w:rsid w:val="003E358D"/>
    <w:rPr>
      <w:rFonts w:ascii="Tahoma" w:hAnsi="Tahoma" w:cs="Tahoma"/>
      <w:sz w:val="16"/>
      <w:szCs w:val="16"/>
    </w:rPr>
  </w:style>
  <w:style w:type="character" w:customStyle="1" w:styleId="BalloonTextChar">
    <w:name w:val="Balloon Text Char"/>
    <w:basedOn w:val="DefaultParagraphFont"/>
    <w:link w:val="BalloonText"/>
    <w:uiPriority w:val="99"/>
    <w:semiHidden/>
    <w:rsid w:val="003E358D"/>
    <w:rPr>
      <w:rFonts w:ascii="Tahoma" w:eastAsia="Times New Roman" w:hAnsi="Tahoma" w:cs="Tahoma"/>
      <w:sz w:val="16"/>
      <w:szCs w:val="16"/>
    </w:rPr>
  </w:style>
  <w:style w:type="paragraph" w:styleId="Header">
    <w:name w:val="header"/>
    <w:basedOn w:val="Normal"/>
    <w:link w:val="HeaderChar"/>
    <w:uiPriority w:val="99"/>
    <w:unhideWhenUsed/>
    <w:rsid w:val="00FB70A6"/>
    <w:pPr>
      <w:tabs>
        <w:tab w:val="center" w:pos="4536"/>
        <w:tab w:val="right" w:pos="9072"/>
      </w:tabs>
    </w:pPr>
    <w:rPr>
      <w:sz w:val="22"/>
    </w:rPr>
  </w:style>
  <w:style w:type="character" w:customStyle="1" w:styleId="HeaderChar">
    <w:name w:val="Header Char"/>
    <w:basedOn w:val="DefaultParagraphFont"/>
    <w:link w:val="Header"/>
    <w:uiPriority w:val="99"/>
    <w:rsid w:val="00FB70A6"/>
    <w:rPr>
      <w:rFonts w:ascii="Calibri" w:eastAsia="Times New Roman" w:hAnsi="Calibri" w:cs="Times New Roman"/>
    </w:rPr>
  </w:style>
  <w:style w:type="paragraph" w:customStyle="1" w:styleId="TKTITRE2">
    <w:name w:val="TK TITRE 2"/>
    <w:next w:val="Normal"/>
    <w:uiPriority w:val="99"/>
    <w:qFormat/>
    <w:rsid w:val="0080462C"/>
    <w:pPr>
      <w:spacing w:before="120" w:after="120" w:line="240" w:lineRule="auto"/>
    </w:pPr>
    <w:rPr>
      <w:rFonts w:ascii="Calibri" w:eastAsia="Times New Roman" w:hAnsi="Calibri" w:cs="Calibri"/>
      <w:b/>
      <w:bCs/>
      <w:sz w:val="28"/>
      <w:szCs w:val="28"/>
      <w:lang w:val="en-US"/>
    </w:rPr>
  </w:style>
  <w:style w:type="character" w:styleId="FollowedHyperlink">
    <w:name w:val="FollowedHyperlink"/>
    <w:basedOn w:val="DefaultParagraphFon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9"/>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paragraph" w:customStyle="1" w:styleId="TKLettersLevel1">
    <w:name w:val="TK_Letters Level 1"/>
    <w:basedOn w:val="TKNbrsLevel1"/>
    <w:qFormat/>
    <w:rsid w:val="00921AD4"/>
    <w:pPr>
      <w:numPr>
        <w:numId w:val="12"/>
      </w:numPr>
      <w:ind w:left="357" w:hanging="357"/>
    </w:pPr>
    <w:rPr>
      <w:lang w:val="en-US"/>
    </w:rPr>
  </w:style>
  <w:style w:type="character" w:customStyle="1" w:styleId="Mention1">
    <w:name w:val="Mention1"/>
    <w:basedOn w:val="DefaultParagraphFont"/>
    <w:uiPriority w:val="99"/>
    <w:semiHidden/>
    <w:unhideWhenUsed/>
    <w:rsid w:val="0049605E"/>
    <w:rPr>
      <w:color w:val="2B579A"/>
      <w:shd w:val="clear" w:color="auto" w:fill="E6E6E6"/>
    </w:rPr>
  </w:style>
  <w:style w:type="paragraph" w:styleId="ListParagraph">
    <w:name w:val="List Paragraph"/>
    <w:basedOn w:val="Normal"/>
    <w:uiPriority w:val="99"/>
    <w:qFormat/>
    <w:rsid w:val="004A3A49"/>
    <w:pPr>
      <w:ind w:left="720"/>
      <w:contextualSpacing/>
    </w:pPr>
  </w:style>
  <w:style w:type="paragraph" w:styleId="NoSpacing">
    <w:name w:val="No Spacing"/>
    <w:link w:val="NoSpacingChar"/>
    <w:uiPriority w:val="1"/>
    <w:qFormat/>
    <w:rsid w:val="004A3A49"/>
    <w:pPr>
      <w:spacing w:after="0" w:line="240" w:lineRule="auto"/>
    </w:pPr>
    <w:rPr>
      <w:rFonts w:eastAsiaTheme="minorEastAsia"/>
      <w:lang w:eastAsia="fr-FR"/>
    </w:rPr>
  </w:style>
  <w:style w:type="character" w:customStyle="1" w:styleId="NoSpacingChar">
    <w:name w:val="No Spacing Char"/>
    <w:basedOn w:val="DefaultParagraphFont"/>
    <w:link w:val="NoSpacing"/>
    <w:uiPriority w:val="1"/>
    <w:rsid w:val="004A3A49"/>
    <w:rPr>
      <w:rFonts w:eastAsiaTheme="minorEastAsia"/>
      <w:lang w:eastAsia="fr-FR"/>
    </w:rPr>
  </w:style>
  <w:style w:type="character" w:styleId="UnresolvedMention">
    <w:name w:val="Unresolved Mention"/>
    <w:basedOn w:val="DefaultParagraphFont"/>
    <w:uiPriority w:val="99"/>
    <w:semiHidden/>
    <w:unhideWhenUsed/>
    <w:rsid w:val="00642211"/>
    <w:rPr>
      <w:color w:val="605E5C"/>
      <w:shd w:val="clear" w:color="auto" w:fill="E1DFDD"/>
    </w:rPr>
  </w:style>
  <w:style w:type="paragraph" w:customStyle="1" w:styleId="FootnoteText1">
    <w:name w:val="Footnote Text1"/>
    <w:basedOn w:val="Normal"/>
    <w:next w:val="FootnoteText"/>
    <w:link w:val="FootnoteTextChar"/>
    <w:uiPriority w:val="99"/>
    <w:unhideWhenUsed/>
    <w:rsid w:val="000C6DB5"/>
    <w:rPr>
      <w:rFonts w:eastAsia="Calibri"/>
      <w:sz w:val="22"/>
      <w:lang w:val="en-GB"/>
    </w:rPr>
  </w:style>
  <w:style w:type="character" w:customStyle="1" w:styleId="FootnoteTextChar">
    <w:name w:val="Footnote Text Char"/>
    <w:basedOn w:val="DefaultParagraphFont"/>
    <w:link w:val="FootnoteText1"/>
    <w:uiPriority w:val="99"/>
    <w:rsid w:val="000C6DB5"/>
    <w:rPr>
      <w:rFonts w:ascii="Calibri" w:eastAsia="Calibri" w:hAnsi="Calibri" w:cs="Times New Roman"/>
      <w:lang w:val="en-GB"/>
    </w:rPr>
  </w:style>
  <w:style w:type="character" w:styleId="FootnoteReference">
    <w:name w:val="footnote reference"/>
    <w:basedOn w:val="DefaultParagraphFont"/>
    <w:uiPriority w:val="99"/>
    <w:unhideWhenUsed/>
    <w:qFormat/>
    <w:rsid w:val="000C6DB5"/>
    <w:rPr>
      <w:vertAlign w:val="superscript"/>
    </w:rPr>
  </w:style>
  <w:style w:type="paragraph" w:styleId="FootnoteText">
    <w:name w:val="footnote text"/>
    <w:basedOn w:val="Normal"/>
    <w:link w:val="FootnoteTextChar1"/>
    <w:uiPriority w:val="99"/>
    <w:unhideWhenUsed/>
    <w:qFormat/>
    <w:rsid w:val="000C6DB5"/>
    <w:rPr>
      <w:sz w:val="20"/>
      <w:szCs w:val="20"/>
    </w:rPr>
  </w:style>
  <w:style w:type="character" w:customStyle="1" w:styleId="FootnoteTextChar1">
    <w:name w:val="Footnote Text Char1"/>
    <w:basedOn w:val="DefaultParagraphFont"/>
    <w:link w:val="FootnoteText"/>
    <w:uiPriority w:val="99"/>
    <w:rsid w:val="000C6DB5"/>
    <w:rPr>
      <w:rFonts w:ascii="Calibri" w:eastAsia="Times New Roman" w:hAnsi="Calibri" w:cs="Times New Roman"/>
      <w:sz w:val="20"/>
      <w:szCs w:val="20"/>
    </w:rPr>
  </w:style>
  <w:style w:type="paragraph" w:styleId="NormalWeb">
    <w:name w:val="Normal (Web)"/>
    <w:basedOn w:val="Normal"/>
    <w:uiPriority w:val="99"/>
    <w:unhideWhenUsed/>
    <w:rsid w:val="007C6481"/>
    <w:pPr>
      <w:spacing w:before="100" w:beforeAutospacing="1" w:after="100" w:afterAutospacing="1"/>
    </w:pPr>
    <w:rPr>
      <w:rFonts w:ascii="Times New Roman" w:hAnsi="Times New Roman"/>
      <w:szCs w:val="24"/>
      <w:lang w:val="en-GB" w:eastAsia="en-GB"/>
    </w:rPr>
  </w:style>
  <w:style w:type="character" w:customStyle="1" w:styleId="cf01">
    <w:name w:val="cf01"/>
    <w:basedOn w:val="DefaultParagraphFont"/>
    <w:rsid w:val="00A03450"/>
    <w:rPr>
      <w:rFonts w:ascii="Segoe UI" w:hAnsi="Segoe UI" w:cs="Segoe UI" w:hint="default"/>
      <w:sz w:val="18"/>
      <w:szCs w:val="18"/>
    </w:rPr>
  </w:style>
  <w:style w:type="character" w:customStyle="1" w:styleId="cf11">
    <w:name w:val="cf11"/>
    <w:basedOn w:val="DefaultParagraphFont"/>
    <w:rsid w:val="00A03450"/>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ERFEL\Documents\Mod&#232;les%20Office%20personnalis&#233;s\modele%20LSM.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eHudocDocument>
  <DocumentTitle/>
  <DocumentType/>
  <Round/>
  <Language/>
  <State/>
  <Refno/>
  <Year/>
  <Identifier>----</Identifier>
  <PublicationDate/>
  <AdoptionDate/>
</CoeHudoc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8D7D3-6845-4B68-9887-0E55EB4AFF02}">
  <ds:schemaRefs/>
</ds:datastoreItem>
</file>

<file path=customXml/itemProps2.xml><?xml version="1.0" encoding="utf-8"?>
<ds:datastoreItem xmlns:ds="http://schemas.openxmlformats.org/officeDocument/2006/customXml" ds:itemID="{C9718F75-042F-42D7-AC77-E3659787B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 LSM</Template>
  <TotalTime>4</TotalTime>
  <Pages>2</Pages>
  <Words>597</Words>
  <Characters>3407</Characters>
  <Application>Microsoft Office Word</Application>
  <DocSecurity>0</DocSecurity>
  <Lines>28</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Boîte à outils sur le soutien linguistique aux migrants (SLM)</vt:lpstr>
      <vt:lpstr/>
    </vt:vector>
  </TitlesOfParts>
  <Company>Council of Europe</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Boîte à outils sur le soutien linguistique aux migrants (SLM)</dc:title>
  <dc:creator>Conseil de l'Europe;Programme des politiques linguistiques du Conseil de l'Europe</dc:creator>
  <cp:keywords>Soutien linguistique;Réfugiés;Migrants;LSM;SLM</cp:keywords>
  <cp:lastModifiedBy>DOERFEL Benjamin</cp:lastModifiedBy>
  <cp:revision>4</cp:revision>
  <cp:lastPrinted>2025-03-10T13:31:00Z</cp:lastPrinted>
  <dcterms:created xsi:type="dcterms:W3CDTF">2025-03-11T11:33:00Z</dcterms:created>
  <dcterms:modified xsi:type="dcterms:W3CDTF">2025-04-29T08:02:00Z</dcterms:modified>
</cp:coreProperties>
</file>