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582EAD" w:rsidRPr="00582EAD" w14:paraId="22064359" w14:textId="77777777" w:rsidTr="002B0CD7">
        <w:trPr>
          <w:trHeight w:val="1413"/>
        </w:trPr>
        <w:tc>
          <w:tcPr>
            <w:tcW w:w="2063" w:type="dxa"/>
          </w:tcPr>
          <w:p w14:paraId="1ED6C98C" w14:textId="77777777" w:rsidR="00582EAD" w:rsidRPr="00D00033" w:rsidRDefault="00582EAD" w:rsidP="002B0CD7">
            <w:pPr>
              <w:rPr>
                <w:rFonts w:ascii="Myriad Pro" w:hAnsi="Myriad Pro"/>
              </w:rPr>
            </w:pPr>
            <w:r w:rsidRPr="00D00033">
              <w:rPr>
                <w:rFonts w:ascii="Myriad Pro" w:hAnsi="Myriad Pro"/>
                <w:noProof/>
              </w:rPr>
              <w:drawing>
                <wp:anchor distT="0" distB="0" distL="114300" distR="114300" simplePos="0" relativeHeight="251659264" behindDoc="0" locked="0" layoutInCell="1" allowOverlap="1" wp14:anchorId="6552641A" wp14:editId="24D7312F">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30FEC039" w14:textId="77777777" w:rsidR="00582EAD" w:rsidRPr="00D00033" w:rsidRDefault="00582EAD" w:rsidP="002B0CD7">
            <w:pPr>
              <w:jc w:val="center"/>
              <w:rPr>
                <w:rFonts w:ascii="Myriad Pro" w:hAnsi="Myriad Pro"/>
                <w:b/>
                <w:lang w:val="en-US"/>
              </w:rPr>
            </w:pPr>
          </w:p>
          <w:p w14:paraId="382125AC" w14:textId="77777777" w:rsidR="00582EAD" w:rsidRPr="00D00033" w:rsidRDefault="00582EAD" w:rsidP="002B0CD7">
            <w:pPr>
              <w:jc w:val="center"/>
              <w:rPr>
                <w:rFonts w:ascii="Myriad Pro" w:hAnsi="Myriad Pro"/>
                <w:b/>
                <w:sz w:val="26"/>
                <w:szCs w:val="18"/>
                <w:lang w:val="en-US"/>
              </w:rPr>
            </w:pPr>
          </w:p>
          <w:p w14:paraId="343D0561" w14:textId="77777777" w:rsidR="00582EAD" w:rsidRPr="00D00033" w:rsidRDefault="00582EAD" w:rsidP="002B0CD7">
            <w:pPr>
              <w:rPr>
                <w:rFonts w:ascii="Myriad Pro" w:hAnsi="Myriad Pro"/>
                <w:b/>
                <w:sz w:val="26"/>
                <w:szCs w:val="18"/>
                <w:lang w:val="en-US"/>
              </w:rPr>
            </w:pPr>
          </w:p>
          <w:p w14:paraId="24041788" w14:textId="77777777" w:rsidR="00582EAD" w:rsidRPr="00536D1F" w:rsidRDefault="00582EAD" w:rsidP="00582EAD">
            <w:pPr>
              <w:spacing w:after="0" w:line="240" w:lineRule="auto"/>
              <w:rPr>
                <w:rFonts w:ascii="Myriad Pro" w:hAnsi="Myriad Pro"/>
                <w:b/>
                <w:sz w:val="26"/>
                <w:szCs w:val="18"/>
                <w:lang w:val="en-GB"/>
              </w:rPr>
            </w:pPr>
            <w:proofErr w:type="spellStart"/>
            <w:r w:rsidRPr="00536D1F">
              <w:rPr>
                <w:rFonts w:ascii="Myriad Pro" w:hAnsi="Myriad Pro"/>
                <w:b/>
                <w:sz w:val="26"/>
                <w:szCs w:val="18"/>
                <w:lang w:val="en-GB"/>
              </w:rPr>
              <w:t>Göçmenlere</w:t>
            </w:r>
            <w:proofErr w:type="spellEnd"/>
            <w:r w:rsidRPr="00536D1F">
              <w:rPr>
                <w:rFonts w:ascii="Myriad Pro" w:hAnsi="Myriad Pro"/>
                <w:b/>
                <w:sz w:val="26"/>
                <w:szCs w:val="18"/>
                <w:lang w:val="en-GB"/>
              </w:rPr>
              <w:t xml:space="preserve"> </w:t>
            </w:r>
            <w:proofErr w:type="spellStart"/>
            <w:r w:rsidRPr="00536D1F">
              <w:rPr>
                <w:rFonts w:ascii="Myriad Pro" w:hAnsi="Myriad Pro"/>
                <w:b/>
                <w:sz w:val="26"/>
                <w:szCs w:val="18"/>
                <w:lang w:val="en-GB"/>
              </w:rPr>
              <w:t>Yönelik</w:t>
            </w:r>
            <w:proofErr w:type="spellEnd"/>
            <w:r w:rsidRPr="00536D1F">
              <w:rPr>
                <w:rFonts w:ascii="Myriad Pro" w:hAnsi="Myriad Pro"/>
                <w:b/>
                <w:sz w:val="26"/>
                <w:szCs w:val="18"/>
                <w:lang w:val="en-GB"/>
              </w:rPr>
              <w:t xml:space="preserve"> Dil </w:t>
            </w:r>
            <w:proofErr w:type="spellStart"/>
            <w:r w:rsidRPr="00536D1F">
              <w:rPr>
                <w:rFonts w:ascii="Myriad Pro" w:hAnsi="Myriad Pro"/>
                <w:b/>
                <w:sz w:val="26"/>
                <w:szCs w:val="18"/>
                <w:lang w:val="en-GB"/>
              </w:rPr>
              <w:t>Desteği</w:t>
            </w:r>
            <w:proofErr w:type="spellEnd"/>
            <w:r w:rsidRPr="00536D1F">
              <w:rPr>
                <w:rFonts w:ascii="Myriad Pro" w:hAnsi="Myriad Pro"/>
                <w:b/>
                <w:sz w:val="26"/>
                <w:szCs w:val="18"/>
                <w:lang w:val="en-GB"/>
              </w:rPr>
              <w:br/>
            </w:r>
            <w:proofErr w:type="spellStart"/>
            <w:r w:rsidRPr="00536D1F">
              <w:rPr>
                <w:rFonts w:ascii="Myriad Pro" w:hAnsi="Myriad Pro"/>
                <w:b/>
                <w:i/>
                <w:iCs/>
                <w:sz w:val="26"/>
                <w:szCs w:val="18"/>
                <w:lang w:val="en-GB"/>
              </w:rPr>
              <w:t>Avrupa</w:t>
            </w:r>
            <w:proofErr w:type="spellEnd"/>
            <w:r w:rsidRPr="00536D1F">
              <w:rPr>
                <w:rFonts w:ascii="Myriad Pro" w:hAnsi="Myriad Pro"/>
                <w:b/>
                <w:i/>
                <w:iCs/>
                <w:sz w:val="26"/>
                <w:szCs w:val="18"/>
                <w:lang w:val="en-GB"/>
              </w:rPr>
              <w:t xml:space="preserve"> </w:t>
            </w:r>
            <w:proofErr w:type="spellStart"/>
            <w:r w:rsidRPr="00536D1F">
              <w:rPr>
                <w:rFonts w:ascii="Myriad Pro" w:hAnsi="Myriad Pro"/>
                <w:b/>
                <w:i/>
                <w:iCs/>
                <w:sz w:val="26"/>
                <w:szCs w:val="18"/>
                <w:lang w:val="en-GB"/>
              </w:rPr>
              <w:t>Konseyi</w:t>
            </w:r>
            <w:proofErr w:type="spellEnd"/>
            <w:r w:rsidRPr="00536D1F">
              <w:rPr>
                <w:rFonts w:ascii="Myriad Pro" w:hAnsi="Myriad Pro"/>
                <w:b/>
                <w:i/>
                <w:iCs/>
                <w:sz w:val="26"/>
                <w:szCs w:val="18"/>
                <w:lang w:val="en-GB"/>
              </w:rPr>
              <w:t xml:space="preserve"> </w:t>
            </w:r>
            <w:proofErr w:type="spellStart"/>
            <w:r w:rsidRPr="00536D1F">
              <w:rPr>
                <w:rFonts w:ascii="Myriad Pro" w:hAnsi="Myriad Pro"/>
                <w:b/>
                <w:i/>
                <w:iCs/>
                <w:sz w:val="26"/>
                <w:szCs w:val="18"/>
                <w:lang w:val="en-GB"/>
              </w:rPr>
              <w:t>Araç</w:t>
            </w:r>
            <w:proofErr w:type="spellEnd"/>
            <w:r w:rsidRPr="00536D1F">
              <w:rPr>
                <w:rFonts w:ascii="Myriad Pro" w:hAnsi="Myriad Pro"/>
                <w:b/>
                <w:i/>
                <w:iCs/>
                <w:sz w:val="26"/>
                <w:szCs w:val="18"/>
                <w:lang w:val="en-GB"/>
              </w:rPr>
              <w:t xml:space="preserve"> </w:t>
            </w:r>
            <w:proofErr w:type="spellStart"/>
            <w:r w:rsidRPr="00536D1F">
              <w:rPr>
                <w:rFonts w:ascii="Myriad Pro" w:hAnsi="Myriad Pro"/>
                <w:b/>
                <w:i/>
                <w:iCs/>
                <w:sz w:val="26"/>
                <w:szCs w:val="18"/>
                <w:lang w:val="en-GB"/>
              </w:rPr>
              <w:t>Kutusu</w:t>
            </w:r>
            <w:proofErr w:type="spellEnd"/>
          </w:p>
          <w:p w14:paraId="4C078636" w14:textId="77777777" w:rsidR="00582EAD" w:rsidRPr="00536D1F" w:rsidRDefault="00582EAD" w:rsidP="00582EAD">
            <w:pPr>
              <w:rPr>
                <w:rFonts w:ascii="Myriad Pro" w:hAnsi="Myriad Pro"/>
                <w:color w:val="0000FF"/>
                <w:u w:val="single"/>
                <w:lang w:val="en-US"/>
              </w:rPr>
            </w:pPr>
            <w:r>
              <w:rPr>
                <w:rFonts w:ascii="Calibri" w:eastAsia="Times New Roman" w:hAnsi="Calibri"/>
                <w:noProof/>
              </w:rPr>
              <w:pict w14:anchorId="734450A5">
                <v:line id="Connecteur droit 2" o:spid="_x0000_s2050" style="position:absolute;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w:r>
          </w:p>
        </w:tc>
        <w:tc>
          <w:tcPr>
            <w:tcW w:w="2525" w:type="dxa"/>
          </w:tcPr>
          <w:p w14:paraId="57B49C3C" w14:textId="77777777" w:rsidR="00582EAD" w:rsidRPr="00536D1F" w:rsidRDefault="00582EAD" w:rsidP="002B0CD7">
            <w:pPr>
              <w:tabs>
                <w:tab w:val="center" w:pos="4607"/>
                <w:tab w:val="right" w:pos="9214"/>
              </w:tabs>
              <w:jc w:val="right"/>
              <w:rPr>
                <w:rFonts w:ascii="Myriad Pro" w:hAnsi="Myriad Pro" w:cstheme="minorHAnsi"/>
                <w:sz w:val="20"/>
                <w:szCs w:val="20"/>
                <w:lang w:val="en-US"/>
              </w:rPr>
            </w:pPr>
            <w:r>
              <w:rPr>
                <w:noProof/>
              </w:rPr>
              <w:drawing>
                <wp:anchor distT="0" distB="0" distL="114300" distR="114300" simplePos="0" relativeHeight="251660288" behindDoc="1" locked="0" layoutInCell="1" allowOverlap="1" wp14:anchorId="6E869596" wp14:editId="3C25A091">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46DA82BD" w14:textId="77777777" w:rsidR="00582EAD" w:rsidRPr="00536D1F" w:rsidRDefault="00582EAD" w:rsidP="002B0CD7">
            <w:pPr>
              <w:tabs>
                <w:tab w:val="center" w:pos="4607"/>
                <w:tab w:val="right" w:pos="9214"/>
              </w:tabs>
              <w:jc w:val="right"/>
              <w:rPr>
                <w:rFonts w:ascii="Myriad Pro" w:hAnsi="Myriad Pro" w:cstheme="majorHAnsi"/>
                <w:color w:val="0000FF"/>
                <w:u w:val="single"/>
                <w:lang w:val="en-US"/>
              </w:rPr>
            </w:pPr>
          </w:p>
          <w:p w14:paraId="47D65770" w14:textId="77777777" w:rsidR="00582EAD" w:rsidRPr="00536D1F" w:rsidRDefault="00582EAD" w:rsidP="002B0CD7">
            <w:pPr>
              <w:ind w:firstLine="708"/>
              <w:rPr>
                <w:rFonts w:ascii="Myriad Pro" w:hAnsi="Myriad Pro" w:cstheme="majorHAnsi"/>
                <w:lang w:val="en-US"/>
              </w:rPr>
            </w:pPr>
          </w:p>
          <w:p w14:paraId="04E5482C" w14:textId="77777777" w:rsidR="00582EAD" w:rsidRPr="00536D1F" w:rsidRDefault="00582EAD" w:rsidP="002B0CD7">
            <w:pPr>
              <w:rPr>
                <w:rFonts w:ascii="Myriad Pro" w:hAnsi="Myriad Pro" w:cstheme="majorHAnsi"/>
                <w:lang w:val="en-US"/>
              </w:rPr>
            </w:pPr>
          </w:p>
          <w:p w14:paraId="6B0E6359" w14:textId="77777777" w:rsidR="00582EAD" w:rsidRPr="00536D1F" w:rsidRDefault="00582EAD" w:rsidP="002B0CD7">
            <w:pPr>
              <w:jc w:val="center"/>
              <w:rPr>
                <w:rFonts w:ascii="Myriad Pro" w:hAnsi="Myriad Pro" w:cstheme="majorHAnsi"/>
                <w:lang w:val="en-US"/>
              </w:rPr>
            </w:pPr>
          </w:p>
        </w:tc>
      </w:tr>
    </w:tbl>
    <w:p w14:paraId="37207564" w14:textId="77777777" w:rsidR="00582EAD" w:rsidRPr="00582EAD" w:rsidRDefault="00582EAD" w:rsidP="00101FD3">
      <w:pPr>
        <w:pStyle w:val="Titre2"/>
        <w:rPr>
          <w:bCs/>
          <w:color w:val="365F91" w:themeColor="accent1" w:themeShade="BF"/>
          <w:sz w:val="36"/>
          <w:szCs w:val="36"/>
          <w:lang w:val="en-US"/>
        </w:rPr>
      </w:pPr>
    </w:p>
    <w:p w14:paraId="518B05E3" w14:textId="3F944B7B" w:rsidR="00101FD3" w:rsidRPr="00101FD3" w:rsidRDefault="00101FD3" w:rsidP="00101FD3">
      <w:pPr>
        <w:pStyle w:val="Titre2"/>
        <w:rPr>
          <w:color w:val="365F91" w:themeColor="accent1" w:themeShade="BF"/>
          <w:sz w:val="36"/>
          <w:szCs w:val="36"/>
        </w:rPr>
      </w:pPr>
      <w:r>
        <w:rPr>
          <w:bCs/>
          <w:color w:val="365F91" w:themeColor="accent1" w:themeShade="BF"/>
          <w:sz w:val="36"/>
          <w:szCs w:val="36"/>
          <w:lang w:val="tr"/>
        </w:rPr>
        <w:t>26 - Dil desteği verilirken dil bilgisi üzerinde çalışmak</w:t>
      </w:r>
    </w:p>
    <w:p w14:paraId="01CE2E1E" w14:textId="5202E1B1" w:rsidR="00101FD3" w:rsidRPr="00101FD3" w:rsidRDefault="00101FD3" w:rsidP="00101FD3">
      <w:pPr>
        <w:shd w:val="clear" w:color="auto" w:fill="BFBFBF" w:themeFill="background1" w:themeFillShade="BF"/>
        <w:ind w:left="709" w:hanging="709"/>
        <w:rPr>
          <w:b/>
          <w:bCs/>
          <w:sz w:val="28"/>
          <w:szCs w:val="28"/>
        </w:rPr>
      </w:pPr>
      <w:r>
        <w:rPr>
          <w:b/>
          <w:bCs/>
          <w:sz w:val="28"/>
          <w:szCs w:val="28"/>
          <w:lang w:val="tr"/>
        </w:rPr>
        <w:t xml:space="preserve">Amaç: Göçmenlerin dil öğrenmelerine yardımcı olmak için dil desteğine bazı dil bilgisi etkinliklerinin </w:t>
      </w:r>
      <w:r w:rsidR="00810D11">
        <w:rPr>
          <w:b/>
          <w:bCs/>
          <w:sz w:val="28"/>
          <w:szCs w:val="28"/>
          <w:lang w:val="tr"/>
        </w:rPr>
        <w:t>dâhil</w:t>
      </w:r>
      <w:r>
        <w:rPr>
          <w:b/>
          <w:bCs/>
          <w:sz w:val="28"/>
          <w:szCs w:val="28"/>
          <w:lang w:val="tr"/>
        </w:rPr>
        <w:t xml:space="preserve"> edilmesi konusunda rehberlik etmek.</w:t>
      </w:r>
    </w:p>
    <w:p w14:paraId="5DCBE095" w14:textId="77777777" w:rsidR="00101FD3" w:rsidRPr="00582EAD" w:rsidRDefault="00101FD3" w:rsidP="00101FD3">
      <w:pPr>
        <w:jc w:val="both"/>
        <w:rPr>
          <w:sz w:val="24"/>
          <w:szCs w:val="24"/>
          <w:lang w:val="tr"/>
        </w:rPr>
      </w:pPr>
      <w:r>
        <w:rPr>
          <w:sz w:val="24"/>
          <w:szCs w:val="24"/>
          <w:lang w:val="tr"/>
        </w:rPr>
        <w:t xml:space="preserve">Bir dili, günlük amaçlar için kullanmak üzere kendinizi eğiterek öğrenebilirsiniz (örneğin, yön sormayı, önceki gün ne yaptığınızı söylemeyi, bir mobilya parçasını monte etmekle ilgili talimatları okumayı veya güvenlik kurallarını anlamayı vb. öğrenerek). Araç setinde dil öğrenimini organize etmenin ve öğrencilerin pratik yapmalarını sağlamanın bu yolu 'senaryolar' şeklindedir (bkz. Araç 54 - </w:t>
      </w:r>
      <w:r>
        <w:rPr>
          <w:i/>
          <w:iCs/>
          <w:sz w:val="24"/>
          <w:szCs w:val="24"/>
          <w:u w:val="single"/>
          <w:lang w:val="tr"/>
        </w:rPr>
        <w:t>Göçmenler için dil desteğinde senaryo kullanımına giriş</w:t>
      </w:r>
      <w:r>
        <w:rPr>
          <w:sz w:val="24"/>
          <w:szCs w:val="24"/>
          <w:lang w:val="tr"/>
        </w:rPr>
        <w:t>).</w:t>
      </w:r>
    </w:p>
    <w:p w14:paraId="717389FF" w14:textId="77777777" w:rsidR="00101FD3" w:rsidRPr="005D0E40" w:rsidRDefault="00101FD3" w:rsidP="00101FD3">
      <w:pPr>
        <w:jc w:val="both"/>
        <w:rPr>
          <w:sz w:val="24"/>
          <w:szCs w:val="24"/>
          <w:lang w:val="tr"/>
        </w:rPr>
      </w:pPr>
      <w:r>
        <w:rPr>
          <w:sz w:val="24"/>
          <w:szCs w:val="24"/>
          <w:lang w:val="tr"/>
        </w:rPr>
        <w:t>Belirli dil destek etkinliklerini dil bilgisi üzerinde de yoğunlaştırabilirsiniz. Bu, dil öğreniminde uzun süredir kullanılan bir yaklaşımdır ve bazı dillerde ve bazı ülkelerde hala yaygındır. Gruplarınızdaki göçmen öğrenciler, ana dillerini veya yabancı dilleri öğrenirken, özellikle de dili yazarken, okulda dil bilgisi yaklaşımını deneyimlemiş olabilirler ve bu nedenle dil bilgisine odaklanan öğrenme etkinlikleri bekliyor olabilirler. Çok eğlenceli olmasalar da, ana dilleri hedef dilden çok farklı olan öğrenciler için dil bilgisi alıştırmaları genellikle güven verici ve faydalı olarak görülür. Ayrıca, özellikle yetişkin öğrenciler, öğrenmekte oldukları dille ilgili bir tür "kurala" dayanma ihtiyacı hissettikleri için sıklıkla dil bilgisiyle ilgili sorular sorarlar.</w:t>
      </w:r>
    </w:p>
    <w:p w14:paraId="7881F29F" w14:textId="77777777" w:rsidR="00101FD3" w:rsidRPr="005D0E40" w:rsidRDefault="00101FD3" w:rsidP="00101FD3">
      <w:pPr>
        <w:jc w:val="both"/>
        <w:rPr>
          <w:sz w:val="24"/>
          <w:szCs w:val="24"/>
          <w:lang w:val="tr"/>
        </w:rPr>
      </w:pPr>
      <w:r>
        <w:rPr>
          <w:sz w:val="24"/>
          <w:szCs w:val="24"/>
          <w:lang w:val="tr"/>
        </w:rPr>
        <w:t>Göçmen dil öğrencilerine dil desteği sağlarken faydalı olabilecek dil bilgisi ile ilgili bazı öneriler aşağıda verilmiştir.</w:t>
      </w:r>
    </w:p>
    <w:p w14:paraId="2C45A8B0" w14:textId="77777777" w:rsidR="00101FD3" w:rsidRPr="005D0E40" w:rsidRDefault="00101FD3" w:rsidP="00101FD3">
      <w:pPr>
        <w:pStyle w:val="Paragraphedeliste"/>
        <w:numPr>
          <w:ilvl w:val="0"/>
          <w:numId w:val="8"/>
        </w:numPr>
        <w:spacing w:after="0"/>
        <w:jc w:val="both"/>
        <w:rPr>
          <w:b/>
          <w:sz w:val="24"/>
          <w:szCs w:val="24"/>
          <w:lang w:val="tr"/>
        </w:rPr>
      </w:pPr>
      <w:r>
        <w:rPr>
          <w:b/>
          <w:bCs/>
          <w:sz w:val="24"/>
          <w:szCs w:val="24"/>
          <w:lang w:val="tr"/>
        </w:rPr>
        <w:t>Grubunuzdaki öğrencilerin hedef dilin dil bilgisi kurallarını öğrenmeyi bekleyip beklemediklerini öğrenin</w:t>
      </w:r>
    </w:p>
    <w:p w14:paraId="07652336" w14:textId="77777777" w:rsidR="00101FD3" w:rsidRPr="005D0E40" w:rsidRDefault="00101FD3" w:rsidP="00101FD3">
      <w:pPr>
        <w:pStyle w:val="Paragraphedeliste"/>
        <w:numPr>
          <w:ilvl w:val="0"/>
          <w:numId w:val="7"/>
        </w:numPr>
        <w:spacing w:after="120"/>
        <w:ind w:left="714" w:hanging="357"/>
        <w:contextualSpacing w:val="0"/>
        <w:jc w:val="both"/>
        <w:rPr>
          <w:sz w:val="24"/>
          <w:szCs w:val="24"/>
          <w:lang w:val="tr"/>
        </w:rPr>
      </w:pPr>
      <w:r>
        <w:rPr>
          <w:sz w:val="24"/>
          <w:szCs w:val="24"/>
          <w:lang w:val="tr"/>
        </w:rPr>
        <w:t>Grupta kimlerin ana dillerini veya yabancı bir dili öğrenirken dil bilgisi üzerine çalıştığını bulmaya çalışın.</w:t>
      </w:r>
    </w:p>
    <w:p w14:paraId="4E0475BB" w14:textId="77777777" w:rsidR="00101FD3" w:rsidRPr="005D0E40" w:rsidRDefault="00101FD3" w:rsidP="00101FD3">
      <w:pPr>
        <w:pStyle w:val="Paragraphedeliste"/>
        <w:numPr>
          <w:ilvl w:val="0"/>
          <w:numId w:val="7"/>
        </w:numPr>
        <w:spacing w:after="120"/>
        <w:ind w:left="714" w:hanging="357"/>
        <w:contextualSpacing w:val="0"/>
        <w:jc w:val="both"/>
        <w:rPr>
          <w:sz w:val="24"/>
          <w:szCs w:val="24"/>
          <w:lang w:val="tr"/>
        </w:rPr>
      </w:pPr>
      <w:r>
        <w:rPr>
          <w:sz w:val="24"/>
          <w:szCs w:val="24"/>
          <w:lang w:val="tr"/>
        </w:rPr>
        <w:t>Öğrencilerinize dil bilgisi üzerinde çalışmayı sevip sevmediklerini ve bu tür alıştırmaların yararlı olduğunu düşünüp düşünmediklerini sorun.</w:t>
      </w:r>
    </w:p>
    <w:p w14:paraId="1C2559BB" w14:textId="77777777" w:rsidR="00101FD3" w:rsidRPr="005D0E40" w:rsidRDefault="00101FD3" w:rsidP="00101FD3">
      <w:pPr>
        <w:pStyle w:val="Paragraphedeliste"/>
        <w:numPr>
          <w:ilvl w:val="0"/>
          <w:numId w:val="7"/>
        </w:numPr>
        <w:spacing w:after="120"/>
        <w:ind w:left="714" w:hanging="357"/>
        <w:contextualSpacing w:val="0"/>
        <w:jc w:val="both"/>
        <w:rPr>
          <w:sz w:val="24"/>
          <w:szCs w:val="24"/>
          <w:lang w:val="tr"/>
        </w:rPr>
      </w:pPr>
      <w:r>
        <w:rPr>
          <w:sz w:val="24"/>
          <w:szCs w:val="24"/>
          <w:lang w:val="tr"/>
        </w:rPr>
        <w:t>Neden dil bilgisi çalışması yapacağınızı veya yapmayacaksanız neden sadece sınırlı dil bilgisi çalışması yapacağınızı açıklayın.</w:t>
      </w:r>
    </w:p>
    <w:p w14:paraId="12EB2DBE" w14:textId="77777777" w:rsidR="00582EAD" w:rsidRDefault="00582EAD" w:rsidP="00101FD3">
      <w:pPr>
        <w:spacing w:after="0"/>
        <w:jc w:val="both"/>
        <w:rPr>
          <w:b/>
          <w:bCs/>
          <w:sz w:val="24"/>
          <w:szCs w:val="24"/>
          <w:lang w:val="tr"/>
        </w:rPr>
      </w:pPr>
    </w:p>
    <w:p w14:paraId="2553BBF7" w14:textId="77777777" w:rsidR="00582EAD" w:rsidRDefault="00582EAD" w:rsidP="00101FD3">
      <w:pPr>
        <w:spacing w:after="0"/>
        <w:jc w:val="both"/>
        <w:rPr>
          <w:b/>
          <w:bCs/>
          <w:sz w:val="24"/>
          <w:szCs w:val="24"/>
          <w:lang w:val="tr"/>
        </w:rPr>
      </w:pPr>
    </w:p>
    <w:p w14:paraId="5FF029C2" w14:textId="634691C9" w:rsidR="00101FD3" w:rsidRPr="005D0E40" w:rsidRDefault="00101FD3" w:rsidP="00101FD3">
      <w:pPr>
        <w:spacing w:after="0"/>
        <w:jc w:val="both"/>
        <w:rPr>
          <w:b/>
          <w:bCs/>
          <w:sz w:val="24"/>
          <w:szCs w:val="24"/>
          <w:lang w:val="tr"/>
        </w:rPr>
      </w:pPr>
      <w:r>
        <w:rPr>
          <w:b/>
          <w:bCs/>
          <w:sz w:val="24"/>
          <w:szCs w:val="24"/>
          <w:lang w:val="tr"/>
        </w:rPr>
        <w:lastRenderedPageBreak/>
        <w:t>Dil bilgisi alıştırmaları yapmaya karar verirseniz, aşağıdaki yönergeleri izleyin:</w:t>
      </w:r>
    </w:p>
    <w:p w14:paraId="1B7ED49D" w14:textId="77777777" w:rsidR="00101FD3" w:rsidRPr="005D0E40" w:rsidRDefault="00101FD3" w:rsidP="00101FD3">
      <w:pPr>
        <w:pStyle w:val="Paragraphedeliste"/>
        <w:numPr>
          <w:ilvl w:val="0"/>
          <w:numId w:val="22"/>
        </w:numPr>
        <w:spacing w:after="120"/>
        <w:contextualSpacing w:val="0"/>
        <w:jc w:val="both"/>
        <w:rPr>
          <w:sz w:val="24"/>
          <w:szCs w:val="24"/>
          <w:lang w:val="tr"/>
        </w:rPr>
      </w:pPr>
      <w:r>
        <w:rPr>
          <w:sz w:val="24"/>
          <w:szCs w:val="24"/>
          <w:lang w:val="tr"/>
        </w:rPr>
        <w:t xml:space="preserve">Araç Setinde sunulan çeşitli senaryo araçlarında önerildiği gibi senaryolar üzerinde çalışmaya öncelik verin. </w:t>
      </w:r>
    </w:p>
    <w:p w14:paraId="6BAF5C68" w14:textId="77777777" w:rsidR="00101FD3" w:rsidRPr="005D0E40" w:rsidRDefault="00101FD3" w:rsidP="00101FD3">
      <w:pPr>
        <w:pStyle w:val="Paragraphedeliste"/>
        <w:numPr>
          <w:ilvl w:val="0"/>
          <w:numId w:val="22"/>
        </w:numPr>
        <w:spacing w:after="120"/>
        <w:contextualSpacing w:val="0"/>
        <w:jc w:val="both"/>
        <w:rPr>
          <w:i/>
          <w:iCs/>
          <w:sz w:val="24"/>
          <w:szCs w:val="24"/>
          <w:lang w:val="tr"/>
        </w:rPr>
      </w:pPr>
      <w:r>
        <w:rPr>
          <w:sz w:val="24"/>
          <w:szCs w:val="24"/>
          <w:lang w:val="tr"/>
        </w:rPr>
        <w:t>Senaryo görevlerini yerine getirmek için gereken iletişimsel işlevlerle ilgili dil bilgisi yapılarına odaklanın (örneğin bir daveti veya öneriyi reddederken olumsuzluk ifadelerini kullanmak, örneğin</w:t>
      </w:r>
      <w:r>
        <w:rPr>
          <w:i/>
          <w:iCs/>
          <w:sz w:val="24"/>
          <w:szCs w:val="24"/>
          <w:lang w:val="tr"/>
        </w:rPr>
        <w:t xml:space="preserve"> </w:t>
      </w:r>
      <w:r>
        <w:rPr>
          <w:sz w:val="24"/>
          <w:szCs w:val="24"/>
          <w:lang w:val="tr"/>
        </w:rPr>
        <w:t xml:space="preserve">"Hayır teşekkürler, zamanım yok" gibi ya da bir ricayı daha kibar hale getirmek için şart kipini kullanmak, örneğin "Daha az gürültü yapabilir misiniz, lütfen?" </w:t>
      </w:r>
    </w:p>
    <w:p w14:paraId="4178E5A9" w14:textId="77777777" w:rsidR="00101FD3" w:rsidRPr="005D0E40" w:rsidRDefault="00101FD3" w:rsidP="00101FD3">
      <w:pPr>
        <w:pStyle w:val="Paragraphedeliste"/>
        <w:numPr>
          <w:ilvl w:val="0"/>
          <w:numId w:val="22"/>
        </w:numPr>
        <w:spacing w:after="120"/>
        <w:contextualSpacing w:val="0"/>
        <w:jc w:val="both"/>
        <w:rPr>
          <w:sz w:val="24"/>
          <w:szCs w:val="24"/>
          <w:lang w:val="tr"/>
        </w:rPr>
      </w:pPr>
      <w:r>
        <w:rPr>
          <w:sz w:val="24"/>
          <w:szCs w:val="24"/>
          <w:lang w:val="tr"/>
        </w:rPr>
        <w:t xml:space="preserve">Senaryolar gibi dil alıştırmaları sırasında isim, fiil, sıfat, çoğul, özne vb. teknik terimleri kullanmaktan kaçının çünkü bunlar bazı öğrenciler için anlaşılması zor olabilir. Bu gibi terimleri yalnızca alıştırmalardaki sözcük kategorileri hakkında konuşmanız gerektiğinde kullanın. </w:t>
      </w:r>
    </w:p>
    <w:p w14:paraId="560F632E" w14:textId="77777777" w:rsidR="00101FD3" w:rsidRPr="005D0E40" w:rsidRDefault="00101FD3" w:rsidP="00101FD3">
      <w:pPr>
        <w:pStyle w:val="Paragraphedeliste"/>
        <w:numPr>
          <w:ilvl w:val="0"/>
          <w:numId w:val="22"/>
        </w:numPr>
        <w:spacing w:after="120"/>
        <w:contextualSpacing w:val="0"/>
        <w:jc w:val="both"/>
        <w:rPr>
          <w:sz w:val="24"/>
          <w:szCs w:val="24"/>
          <w:lang w:val="tr"/>
        </w:rPr>
      </w:pPr>
      <w:r>
        <w:rPr>
          <w:sz w:val="24"/>
          <w:szCs w:val="24"/>
          <w:lang w:val="tr"/>
        </w:rPr>
        <w:t>Kelime sırası veya kelime sonlarındaki değişiklikler gibi dilin gramer özelliklerinin basit açıklamalarını verirken diyagramlar, çizimler veya resimler kullanın.</w:t>
      </w:r>
    </w:p>
    <w:p w14:paraId="275CACEF" w14:textId="77777777" w:rsidR="00101FD3" w:rsidRPr="005D0E40" w:rsidRDefault="00101FD3" w:rsidP="00101FD3">
      <w:pPr>
        <w:pStyle w:val="Paragraphedeliste"/>
        <w:numPr>
          <w:ilvl w:val="0"/>
          <w:numId w:val="22"/>
        </w:numPr>
        <w:spacing w:after="0"/>
        <w:jc w:val="both"/>
        <w:rPr>
          <w:sz w:val="24"/>
          <w:szCs w:val="24"/>
          <w:lang w:val="tr"/>
        </w:rPr>
      </w:pPr>
      <w:r>
        <w:rPr>
          <w:sz w:val="24"/>
          <w:szCs w:val="24"/>
          <w:lang w:val="tr"/>
        </w:rPr>
        <w:t xml:space="preserve">Dilin ortak özelliklerini göstermek için açık örnekler kullanın, örneğin: </w:t>
      </w:r>
    </w:p>
    <w:p w14:paraId="296322C5" w14:textId="77777777" w:rsidR="00101FD3" w:rsidRPr="005D0E40" w:rsidRDefault="00101FD3" w:rsidP="00101FD3">
      <w:pPr>
        <w:pStyle w:val="Paragraphedeliste"/>
        <w:numPr>
          <w:ilvl w:val="0"/>
          <w:numId w:val="22"/>
        </w:numPr>
        <w:spacing w:after="0" w:line="259" w:lineRule="auto"/>
        <w:rPr>
          <w:i/>
          <w:iCs/>
          <w:sz w:val="24"/>
          <w:szCs w:val="24"/>
          <w:lang w:val="tr"/>
        </w:rPr>
      </w:pPr>
      <w:r>
        <w:rPr>
          <w:i/>
          <w:iCs/>
          <w:sz w:val="24"/>
          <w:szCs w:val="24"/>
          <w:lang w:val="tr"/>
        </w:rPr>
        <w:t>Pazar günleri futbol oynuyor. Dün futbol oynadı.</w:t>
      </w:r>
    </w:p>
    <w:p w14:paraId="5B39A027" w14:textId="77777777" w:rsidR="00101FD3" w:rsidRPr="005D0E40" w:rsidRDefault="00101FD3" w:rsidP="00101FD3">
      <w:pPr>
        <w:pStyle w:val="Paragraphedeliste"/>
        <w:numPr>
          <w:ilvl w:val="0"/>
          <w:numId w:val="22"/>
        </w:numPr>
        <w:spacing w:after="120" w:line="259" w:lineRule="auto"/>
        <w:rPr>
          <w:i/>
          <w:iCs/>
          <w:sz w:val="24"/>
          <w:szCs w:val="24"/>
          <w:lang w:val="tr"/>
        </w:rPr>
      </w:pPr>
      <w:r>
        <w:rPr>
          <w:i/>
          <w:iCs/>
          <w:sz w:val="24"/>
          <w:szCs w:val="24"/>
          <w:lang w:val="tr"/>
        </w:rPr>
        <w:t>Çocuklar akşamları yüksek sesle müzik çalıyorlar, ama gündüzleri çalmıyorlar.</w:t>
      </w:r>
    </w:p>
    <w:p w14:paraId="4CC1E809" w14:textId="77777777" w:rsidR="00101FD3" w:rsidRPr="005D0E40" w:rsidRDefault="00101FD3" w:rsidP="00101FD3">
      <w:pPr>
        <w:pStyle w:val="Paragraphedeliste"/>
        <w:numPr>
          <w:ilvl w:val="0"/>
          <w:numId w:val="22"/>
        </w:numPr>
        <w:spacing w:after="120"/>
        <w:contextualSpacing w:val="0"/>
        <w:jc w:val="both"/>
        <w:rPr>
          <w:sz w:val="24"/>
          <w:szCs w:val="24"/>
          <w:lang w:val="tr"/>
        </w:rPr>
      </w:pPr>
      <w:r>
        <w:rPr>
          <w:sz w:val="24"/>
          <w:szCs w:val="24"/>
          <w:lang w:val="tr"/>
        </w:rPr>
        <w:t xml:space="preserve">Örneğin İngilizcede artikel kullanımı gibi uzun açıklamalar yapmayın. Her bir öğrencinin dilde kaydettiği ilerlemeyi göz önünde bulundurun (bkz. Araç 20 - </w:t>
      </w:r>
      <w:r>
        <w:rPr>
          <w:i/>
          <w:iCs/>
          <w:sz w:val="24"/>
          <w:szCs w:val="24"/>
          <w:u w:val="single"/>
          <w:lang w:val="tr"/>
        </w:rPr>
        <w:t>Yeni bir dile yeni başlayan göçmenler için dil desteği hedeflerinin belirlenmesi</w:t>
      </w:r>
      <w:r>
        <w:rPr>
          <w:i/>
          <w:iCs/>
          <w:sz w:val="24"/>
          <w:szCs w:val="24"/>
          <w:lang w:val="tr"/>
        </w:rPr>
        <w:t>)</w:t>
      </w:r>
    </w:p>
    <w:p w14:paraId="45EF8260" w14:textId="77777777" w:rsidR="00101FD3" w:rsidRPr="00582EAD" w:rsidRDefault="00101FD3" w:rsidP="00101FD3">
      <w:pPr>
        <w:pStyle w:val="Paragraphedeliste"/>
        <w:numPr>
          <w:ilvl w:val="0"/>
          <w:numId w:val="22"/>
        </w:numPr>
        <w:spacing w:after="120"/>
        <w:contextualSpacing w:val="0"/>
        <w:jc w:val="both"/>
        <w:rPr>
          <w:sz w:val="24"/>
          <w:szCs w:val="24"/>
          <w:lang w:val="tr"/>
        </w:rPr>
      </w:pPr>
      <w:r>
        <w:rPr>
          <w:sz w:val="24"/>
          <w:szCs w:val="24"/>
          <w:lang w:val="tr"/>
        </w:rPr>
        <w:t>Sadece gerekli olduğunda, örneğin İngilizcedeki "went, ate, had" gibi yaygın düzensiz geçmiş zaman formları için ezbere öğrenme yöntemini kullanın.</w:t>
      </w:r>
    </w:p>
    <w:p w14:paraId="1069864D" w14:textId="77777777" w:rsidR="00101FD3" w:rsidRPr="00582EAD" w:rsidRDefault="00101FD3" w:rsidP="00101FD3">
      <w:pPr>
        <w:pStyle w:val="Paragraphedeliste"/>
        <w:numPr>
          <w:ilvl w:val="0"/>
          <w:numId w:val="22"/>
        </w:numPr>
        <w:spacing w:after="120"/>
        <w:contextualSpacing w:val="0"/>
        <w:jc w:val="both"/>
        <w:rPr>
          <w:sz w:val="24"/>
          <w:szCs w:val="24"/>
          <w:lang w:val="tr"/>
        </w:rPr>
      </w:pPr>
      <w:r>
        <w:rPr>
          <w:sz w:val="24"/>
          <w:szCs w:val="24"/>
          <w:lang w:val="tr"/>
        </w:rPr>
        <w:t>Dil bilgisinin bir özelliğini kendiniz sunmak veya açıklamak yerine, önce öğrencilerden bunu kendi sözcükleriyle açıklamaya çalışmalarını isteyin.</w:t>
      </w:r>
    </w:p>
    <w:p w14:paraId="3B520141" w14:textId="77777777" w:rsidR="00101FD3" w:rsidRPr="005D0E40" w:rsidRDefault="00101FD3" w:rsidP="00101FD3">
      <w:pPr>
        <w:pStyle w:val="Paragraphedeliste"/>
        <w:numPr>
          <w:ilvl w:val="0"/>
          <w:numId w:val="22"/>
        </w:numPr>
        <w:spacing w:after="120"/>
        <w:contextualSpacing w:val="0"/>
        <w:jc w:val="both"/>
        <w:rPr>
          <w:sz w:val="24"/>
          <w:szCs w:val="24"/>
          <w:lang w:val="tr"/>
        </w:rPr>
      </w:pPr>
      <w:r>
        <w:rPr>
          <w:sz w:val="24"/>
          <w:szCs w:val="24"/>
          <w:lang w:val="tr"/>
        </w:rPr>
        <w:t>Uygulamalı alıştırmalar kullanıyorsanız, öğrencilerin cevaplarının nedenlerini düşünmelerini ve açıklamalarını teşvik etmek için çiftler halinde çalışmalarını sağlayın. Öğrencilerin doğru cevapları vermeleri yeterli değildir. Dil bilgisinin nasıl işlediğini anlamaları gerekir.</w:t>
      </w:r>
    </w:p>
    <w:p w14:paraId="5406E6D1" w14:textId="77777777" w:rsidR="00101FD3" w:rsidRPr="005D0E40" w:rsidRDefault="00101FD3" w:rsidP="00101FD3">
      <w:pPr>
        <w:pStyle w:val="Paragraphedeliste"/>
        <w:numPr>
          <w:ilvl w:val="0"/>
          <w:numId w:val="22"/>
        </w:numPr>
        <w:spacing w:after="120"/>
        <w:ind w:left="714" w:hanging="357"/>
        <w:contextualSpacing w:val="0"/>
        <w:jc w:val="both"/>
        <w:rPr>
          <w:sz w:val="24"/>
          <w:szCs w:val="24"/>
          <w:lang w:val="tr"/>
        </w:rPr>
      </w:pPr>
      <w:r>
        <w:rPr>
          <w:sz w:val="24"/>
          <w:szCs w:val="24"/>
          <w:lang w:val="tr"/>
        </w:rPr>
        <w:t>Öğrencilere öğrenmelerini pekiştirmek için kendi başlarına ek alıştırmalar yapmalarını önerin (örneğin ev ödevi olarak, dil bilgisi uygulamalarını kullanarak vb.).</w:t>
      </w:r>
    </w:p>
    <w:p w14:paraId="27D1AF5A" w14:textId="77777777" w:rsidR="00101FD3" w:rsidRPr="005D0E40" w:rsidRDefault="00101FD3" w:rsidP="00101FD3">
      <w:pPr>
        <w:pStyle w:val="Paragraphedeliste"/>
        <w:numPr>
          <w:ilvl w:val="0"/>
          <w:numId w:val="22"/>
        </w:numPr>
        <w:spacing w:after="120"/>
        <w:ind w:left="714" w:hanging="357"/>
        <w:contextualSpacing w:val="0"/>
        <w:jc w:val="both"/>
        <w:rPr>
          <w:sz w:val="24"/>
          <w:szCs w:val="24"/>
          <w:lang w:val="tr"/>
        </w:rPr>
      </w:pPr>
      <w:r>
        <w:rPr>
          <w:sz w:val="24"/>
          <w:szCs w:val="24"/>
          <w:lang w:val="tr"/>
        </w:rPr>
        <w:t xml:space="preserve">Dilbilgisi alıştırmalarının amacının dil öğrenimini desteklemek olduğunu unutmayın, bu nedenle öğrencilerin cevaplarını değerlendirmeniz veya puanlamanız gerekmez. Yalnızca geri bildirim vermeniz veya diğer öğrencilerden geri bildirim istemeniz gerekir (geri bildirim verme yolları Araç 27 - </w:t>
      </w:r>
      <w:r>
        <w:rPr>
          <w:i/>
          <w:iCs/>
          <w:sz w:val="24"/>
          <w:szCs w:val="24"/>
          <w:u w:val="single"/>
          <w:lang w:val="tr"/>
        </w:rPr>
        <w:t>Dil öğreniminin değerlendirilmesi ve destekleyici geri bildirim verilmesi</w:t>
      </w:r>
      <w:r>
        <w:rPr>
          <w:sz w:val="24"/>
          <w:szCs w:val="24"/>
          <w:lang w:val="tr"/>
        </w:rPr>
        <w:t xml:space="preserve"> bölümünde ele alınmıştır).</w:t>
      </w:r>
    </w:p>
    <w:p w14:paraId="043D385C" w14:textId="62CFB5B7" w:rsidR="00582EAD" w:rsidRPr="00582EAD" w:rsidRDefault="00101FD3" w:rsidP="00101FD3">
      <w:pPr>
        <w:pStyle w:val="Paragraphedeliste"/>
        <w:numPr>
          <w:ilvl w:val="0"/>
          <w:numId w:val="22"/>
        </w:numPr>
        <w:spacing w:after="120"/>
        <w:ind w:left="714" w:hanging="357"/>
        <w:contextualSpacing w:val="0"/>
        <w:jc w:val="both"/>
        <w:rPr>
          <w:sz w:val="24"/>
          <w:szCs w:val="24"/>
          <w:lang w:val="tr"/>
        </w:rPr>
      </w:pPr>
      <w:r>
        <w:rPr>
          <w:sz w:val="24"/>
          <w:szCs w:val="24"/>
          <w:lang w:val="tr"/>
        </w:rPr>
        <w:t>Öğrencileri, hedef dilin kelime sırası, olumsuzlukların nasıl işlediği, zamirlerin kullanılıp kullanılmadığı gibi belirli özelliklerini ana dilleriyle karşılaştırarak dil bilgisi hakkında düşünmeye teşvik edin. Örneğin, ikili veya küçük gruplar halinde çalışırken, farklı veya aynı ana dillere sahip öğrenciler, yeni dilin dil bilgisi kuralları ile ana dillerinin dil bilgisi kuralları arasındaki bazı önemli farklılıkları açıklayabilir ve tartışabilirler.</w:t>
      </w:r>
    </w:p>
    <w:sectPr w:rsidR="00582EAD" w:rsidRPr="00582EAD" w:rsidSect="00582EAD">
      <w:footerReference w:type="default" r:id="rId9"/>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F3118" w14:textId="77777777" w:rsidR="00B928FE" w:rsidRDefault="00B928FE" w:rsidP="00AB1710">
      <w:pPr>
        <w:spacing w:after="0" w:line="240" w:lineRule="auto"/>
      </w:pPr>
      <w:r>
        <w:separator/>
      </w:r>
    </w:p>
  </w:endnote>
  <w:endnote w:type="continuationSeparator" w:id="0">
    <w:p w14:paraId="726F8D9E" w14:textId="77777777" w:rsidR="00B928FE" w:rsidRDefault="00B928FE" w:rsidP="00AB1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1140" w14:textId="62822BE4" w:rsidR="00BB12C2" w:rsidRPr="00582EAD" w:rsidRDefault="00582EAD" w:rsidP="00582EAD">
    <w:pPr>
      <w:pStyle w:val="Pieddepage"/>
      <w:pBdr>
        <w:top w:val="single" w:sz="4" w:space="15" w:color="auto"/>
      </w:pBdr>
      <w:spacing w:line="360" w:lineRule="auto"/>
      <w:rPr>
        <w:b/>
        <w:bCs/>
        <w:sz w:val="18"/>
        <w:szCs w:val="18"/>
      </w:rPr>
    </w:pPr>
    <w:proofErr w:type="spellStart"/>
    <w:r w:rsidRPr="00A455B5">
      <w:rPr>
        <w:rFonts w:cstheme="minorHAnsi"/>
        <w:b/>
        <w:bCs/>
        <w:sz w:val="18"/>
        <w:szCs w:val="18"/>
      </w:rPr>
      <w:t>Araç</w:t>
    </w:r>
    <w:proofErr w:type="spellEnd"/>
    <w:r w:rsidRPr="00A455B5">
      <w:rPr>
        <w:rFonts w:cstheme="minorHAnsi"/>
        <w:b/>
        <w:bCs/>
        <w:sz w:val="18"/>
        <w:szCs w:val="18"/>
      </w:rPr>
      <w:t xml:space="preserve"> </w:t>
    </w:r>
    <w:r>
      <w:rPr>
        <w:rFonts w:cstheme="minorHAnsi"/>
        <w:b/>
        <w:bCs/>
        <w:sz w:val="18"/>
        <w:szCs w:val="18"/>
      </w:rPr>
      <w:t>26</w:t>
    </w:r>
    <w:r w:rsidRPr="00A455B5">
      <w:rPr>
        <w:rFonts w:cstheme="minorHAnsi"/>
        <w:b/>
        <w:bCs/>
        <w:sz w:val="18"/>
        <w:szCs w:val="18"/>
      </w:rPr>
      <w:t xml:space="preserve"> – </w:t>
    </w:r>
    <w:proofErr w:type="spellStart"/>
    <w:r w:rsidRPr="00A455B5">
      <w:rPr>
        <w:rFonts w:cstheme="minorHAnsi"/>
        <w:b/>
        <w:bCs/>
        <w:sz w:val="18"/>
        <w:szCs w:val="18"/>
      </w:rPr>
      <w:t>Göçmenlere</w:t>
    </w:r>
    <w:proofErr w:type="spellEnd"/>
    <w:r w:rsidRPr="00A455B5">
      <w:rPr>
        <w:rFonts w:cstheme="minorHAnsi"/>
        <w:b/>
        <w:bCs/>
        <w:sz w:val="18"/>
        <w:szCs w:val="18"/>
      </w:rPr>
      <w:t xml:space="preserve"> </w:t>
    </w:r>
    <w:proofErr w:type="spellStart"/>
    <w:r w:rsidRPr="00A455B5">
      <w:rPr>
        <w:rFonts w:cstheme="minorHAnsi"/>
        <w:b/>
        <w:bCs/>
        <w:sz w:val="18"/>
        <w:szCs w:val="18"/>
      </w:rPr>
      <w:t>Yönelik</w:t>
    </w:r>
    <w:proofErr w:type="spellEnd"/>
    <w:r w:rsidRPr="00A455B5">
      <w:rPr>
        <w:rFonts w:cstheme="minorHAnsi"/>
        <w:b/>
        <w:bCs/>
        <w:sz w:val="18"/>
        <w:szCs w:val="18"/>
      </w:rPr>
      <w:t xml:space="preserve"> </w:t>
    </w:r>
    <w:proofErr w:type="spellStart"/>
    <w:r w:rsidRPr="00A455B5">
      <w:rPr>
        <w:rFonts w:cstheme="minorHAnsi"/>
        <w:b/>
        <w:bCs/>
        <w:sz w:val="18"/>
        <w:szCs w:val="18"/>
      </w:rPr>
      <w:t>Dil</w:t>
    </w:r>
    <w:proofErr w:type="spellEnd"/>
    <w:r w:rsidRPr="00A455B5">
      <w:rPr>
        <w:rFonts w:cstheme="minorHAnsi"/>
        <w:b/>
        <w:bCs/>
        <w:sz w:val="18"/>
        <w:szCs w:val="18"/>
      </w:rPr>
      <w:t xml:space="preserve"> </w:t>
    </w:r>
    <w:proofErr w:type="spellStart"/>
    <w:r w:rsidRPr="00A455B5">
      <w:rPr>
        <w:rFonts w:cstheme="minorHAnsi"/>
        <w:b/>
        <w:bCs/>
        <w:sz w:val="18"/>
        <w:szCs w:val="18"/>
      </w:rPr>
      <w:t>Desteği</w:t>
    </w:r>
    <w:proofErr w:type="spellEnd"/>
    <w:r w:rsidRPr="00536D1F">
      <w:rPr>
        <w:rFonts w:cstheme="minorHAnsi"/>
        <w:sz w:val="18"/>
        <w:szCs w:val="18"/>
      </w:rPr>
      <w:ptab w:relativeTo="margin" w:alignment="center" w:leader="none"/>
    </w:r>
    <w:r w:rsidRPr="00536D1F">
      <w:rPr>
        <w:rFonts w:cstheme="minorHAnsi"/>
        <w:sz w:val="18"/>
        <w:szCs w:val="18"/>
      </w:rPr>
      <w:fldChar w:fldCharType="begin"/>
    </w:r>
    <w:r w:rsidRPr="00536D1F">
      <w:rPr>
        <w:rFonts w:cstheme="minorHAnsi"/>
        <w:sz w:val="18"/>
        <w:szCs w:val="18"/>
      </w:rPr>
      <w:instrText>PAGE   \* MERGEFORMAT</w:instrText>
    </w:r>
    <w:r w:rsidRPr="00536D1F">
      <w:rPr>
        <w:rFonts w:cstheme="minorHAnsi"/>
        <w:sz w:val="18"/>
        <w:szCs w:val="18"/>
      </w:rPr>
      <w:fldChar w:fldCharType="separate"/>
    </w:r>
    <w:r>
      <w:rPr>
        <w:rFonts w:cstheme="minorHAnsi"/>
        <w:sz w:val="18"/>
        <w:szCs w:val="18"/>
      </w:rPr>
      <w:t>1</w:t>
    </w:r>
    <w:r w:rsidRPr="00536D1F">
      <w:rPr>
        <w:rFonts w:cstheme="minorHAnsi"/>
        <w:sz w:val="18"/>
        <w:szCs w:val="18"/>
      </w:rPr>
      <w:fldChar w:fldCharType="end"/>
    </w:r>
    <w:r>
      <w:rPr>
        <w:rFonts w:cstheme="minorHAnsi"/>
        <w:sz w:val="18"/>
        <w:szCs w:val="18"/>
      </w:rPr>
      <w:t>/2</w:t>
    </w:r>
    <w:r w:rsidRPr="00536D1F">
      <w:rPr>
        <w:rFonts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426D8" w14:textId="77777777" w:rsidR="00B928FE" w:rsidRDefault="00B928FE" w:rsidP="00AB1710">
      <w:pPr>
        <w:spacing w:after="0" w:line="240" w:lineRule="auto"/>
      </w:pPr>
      <w:r>
        <w:separator/>
      </w:r>
    </w:p>
  </w:footnote>
  <w:footnote w:type="continuationSeparator" w:id="0">
    <w:p w14:paraId="129601E2" w14:textId="77777777" w:rsidR="00B928FE" w:rsidRDefault="00B928FE" w:rsidP="00AB17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6C69"/>
    <w:multiLevelType w:val="hybridMultilevel"/>
    <w:tmpl w:val="43A20FE0"/>
    <w:lvl w:ilvl="0" w:tplc="D43A5E98">
      <w:numFmt w:val="bullet"/>
      <w:lvlText w:val="-"/>
      <w:lvlJc w:val="left"/>
      <w:pPr>
        <w:ind w:left="720" w:hanging="360"/>
      </w:pPr>
      <w:rPr>
        <w:rFonts w:ascii="Calibri" w:eastAsiaTheme="minorHAnsi" w:hAnsi="Calibri" w:cs="Calibri"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8D3C48"/>
    <w:multiLevelType w:val="hybridMultilevel"/>
    <w:tmpl w:val="436A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A7E91"/>
    <w:multiLevelType w:val="hybridMultilevel"/>
    <w:tmpl w:val="CEBEDDC8"/>
    <w:lvl w:ilvl="0" w:tplc="DE3C32C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967016"/>
    <w:multiLevelType w:val="hybridMultilevel"/>
    <w:tmpl w:val="A47E1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CF2E19"/>
    <w:multiLevelType w:val="hybridMultilevel"/>
    <w:tmpl w:val="85184E5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1D2872"/>
    <w:multiLevelType w:val="hybridMultilevel"/>
    <w:tmpl w:val="C25AA4B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6" w15:restartNumberingAfterBreak="0">
    <w:nsid w:val="25224BB1"/>
    <w:multiLevelType w:val="hybridMultilevel"/>
    <w:tmpl w:val="107A6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A71E6E"/>
    <w:multiLevelType w:val="hybridMultilevel"/>
    <w:tmpl w:val="FBA0B262"/>
    <w:lvl w:ilvl="0" w:tplc="AF4686C6">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C713599"/>
    <w:multiLevelType w:val="hybridMultilevel"/>
    <w:tmpl w:val="F36E822C"/>
    <w:lvl w:ilvl="0" w:tplc="7AEAC0B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FA0D02"/>
    <w:multiLevelType w:val="hybridMultilevel"/>
    <w:tmpl w:val="EB72FCBE"/>
    <w:lvl w:ilvl="0" w:tplc="AF4686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BA6EAD"/>
    <w:multiLevelType w:val="hybridMultilevel"/>
    <w:tmpl w:val="F0E62E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C77684"/>
    <w:multiLevelType w:val="hybridMultilevel"/>
    <w:tmpl w:val="15B64350"/>
    <w:lvl w:ilvl="0" w:tplc="02B40C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B424A0"/>
    <w:multiLevelType w:val="hybridMultilevel"/>
    <w:tmpl w:val="BAE67C08"/>
    <w:lvl w:ilvl="0" w:tplc="02B40C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E846B6"/>
    <w:multiLevelType w:val="hybridMultilevel"/>
    <w:tmpl w:val="0B6A2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073BFD"/>
    <w:multiLevelType w:val="hybridMultilevel"/>
    <w:tmpl w:val="2A905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3E3316"/>
    <w:multiLevelType w:val="hybridMultilevel"/>
    <w:tmpl w:val="04685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427C66"/>
    <w:multiLevelType w:val="hybridMultilevel"/>
    <w:tmpl w:val="3BAA479A"/>
    <w:lvl w:ilvl="0" w:tplc="581476B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E60EAF"/>
    <w:multiLevelType w:val="hybridMultilevel"/>
    <w:tmpl w:val="2AB0FCA8"/>
    <w:lvl w:ilvl="0" w:tplc="9398CA08">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5675B2"/>
    <w:multiLevelType w:val="hybridMultilevel"/>
    <w:tmpl w:val="2B4A38F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7A42D3"/>
    <w:multiLevelType w:val="hybridMultilevel"/>
    <w:tmpl w:val="CB88D36A"/>
    <w:lvl w:ilvl="0" w:tplc="EC0880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A570158"/>
    <w:multiLevelType w:val="hybridMultilevel"/>
    <w:tmpl w:val="86FCFA1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DD402F3"/>
    <w:multiLevelType w:val="hybridMultilevel"/>
    <w:tmpl w:val="0614B0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28467566">
    <w:abstractNumId w:val="9"/>
  </w:num>
  <w:num w:numId="2" w16cid:durableId="2097894771">
    <w:abstractNumId w:val="10"/>
  </w:num>
  <w:num w:numId="3" w16cid:durableId="1398283371">
    <w:abstractNumId w:val="13"/>
  </w:num>
  <w:num w:numId="4" w16cid:durableId="547187882">
    <w:abstractNumId w:val="20"/>
  </w:num>
  <w:num w:numId="5" w16cid:durableId="974484936">
    <w:abstractNumId w:val="7"/>
  </w:num>
  <w:num w:numId="6" w16cid:durableId="1771780228">
    <w:abstractNumId w:val="4"/>
  </w:num>
  <w:num w:numId="7" w16cid:durableId="176309499">
    <w:abstractNumId w:val="12"/>
  </w:num>
  <w:num w:numId="8" w16cid:durableId="479884106">
    <w:abstractNumId w:val="15"/>
  </w:num>
  <w:num w:numId="9" w16cid:durableId="228662320">
    <w:abstractNumId w:val="8"/>
  </w:num>
  <w:num w:numId="10" w16cid:durableId="2004238392">
    <w:abstractNumId w:val="19"/>
  </w:num>
  <w:num w:numId="11" w16cid:durableId="1513493366">
    <w:abstractNumId w:val="16"/>
  </w:num>
  <w:num w:numId="12" w16cid:durableId="1356496596">
    <w:abstractNumId w:val="0"/>
  </w:num>
  <w:num w:numId="13" w16cid:durableId="578248799">
    <w:abstractNumId w:val="5"/>
  </w:num>
  <w:num w:numId="14" w16cid:durableId="228417633">
    <w:abstractNumId w:val="21"/>
  </w:num>
  <w:num w:numId="15" w16cid:durableId="1813863445">
    <w:abstractNumId w:val="3"/>
  </w:num>
  <w:num w:numId="16" w16cid:durableId="301275551">
    <w:abstractNumId w:val="1"/>
  </w:num>
  <w:num w:numId="17" w16cid:durableId="832452534">
    <w:abstractNumId w:val="2"/>
  </w:num>
  <w:num w:numId="18" w16cid:durableId="588543316">
    <w:abstractNumId w:val="17"/>
  </w:num>
  <w:num w:numId="19" w16cid:durableId="108017648">
    <w:abstractNumId w:val="14"/>
  </w:num>
  <w:num w:numId="20" w16cid:durableId="114565146">
    <w:abstractNumId w:val="6"/>
  </w:num>
  <w:num w:numId="21" w16cid:durableId="2055081757">
    <w:abstractNumId w:val="18"/>
  </w:num>
  <w:num w:numId="22" w16cid:durableId="11082327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1710"/>
    <w:rsid w:val="00034977"/>
    <w:rsid w:val="00043517"/>
    <w:rsid w:val="00091300"/>
    <w:rsid w:val="00097BA8"/>
    <w:rsid w:val="000E3026"/>
    <w:rsid w:val="000E4DCE"/>
    <w:rsid w:val="000F5406"/>
    <w:rsid w:val="000F6B1F"/>
    <w:rsid w:val="00101864"/>
    <w:rsid w:val="00101FD3"/>
    <w:rsid w:val="00147E87"/>
    <w:rsid w:val="001B1399"/>
    <w:rsid w:val="001C75F9"/>
    <w:rsid w:val="001D4C2B"/>
    <w:rsid w:val="00203355"/>
    <w:rsid w:val="00206DE8"/>
    <w:rsid w:val="00225D0F"/>
    <w:rsid w:val="00247DAA"/>
    <w:rsid w:val="00253A63"/>
    <w:rsid w:val="00271E69"/>
    <w:rsid w:val="00272E8E"/>
    <w:rsid w:val="00295FD1"/>
    <w:rsid w:val="002C7931"/>
    <w:rsid w:val="002D1F37"/>
    <w:rsid w:val="002E1E57"/>
    <w:rsid w:val="002E298A"/>
    <w:rsid w:val="00341A02"/>
    <w:rsid w:val="00347697"/>
    <w:rsid w:val="003605F9"/>
    <w:rsid w:val="00373607"/>
    <w:rsid w:val="00382B88"/>
    <w:rsid w:val="0038701C"/>
    <w:rsid w:val="00406283"/>
    <w:rsid w:val="00411110"/>
    <w:rsid w:val="004752E4"/>
    <w:rsid w:val="00480401"/>
    <w:rsid w:val="004A3297"/>
    <w:rsid w:val="004D5E91"/>
    <w:rsid w:val="004E0C92"/>
    <w:rsid w:val="005065B3"/>
    <w:rsid w:val="005523A4"/>
    <w:rsid w:val="00570476"/>
    <w:rsid w:val="00582AF4"/>
    <w:rsid w:val="00582EAD"/>
    <w:rsid w:val="0058758B"/>
    <w:rsid w:val="005D0E40"/>
    <w:rsid w:val="00606295"/>
    <w:rsid w:val="006531DF"/>
    <w:rsid w:val="00655934"/>
    <w:rsid w:val="00686692"/>
    <w:rsid w:val="006D6023"/>
    <w:rsid w:val="006E08FB"/>
    <w:rsid w:val="00703F34"/>
    <w:rsid w:val="00762F22"/>
    <w:rsid w:val="007A0804"/>
    <w:rsid w:val="007C6613"/>
    <w:rsid w:val="007D60EA"/>
    <w:rsid w:val="00810D11"/>
    <w:rsid w:val="0083388C"/>
    <w:rsid w:val="008D7447"/>
    <w:rsid w:val="008F621E"/>
    <w:rsid w:val="009A6BB0"/>
    <w:rsid w:val="009B18B6"/>
    <w:rsid w:val="00A05ABF"/>
    <w:rsid w:val="00A30285"/>
    <w:rsid w:val="00A33822"/>
    <w:rsid w:val="00A46019"/>
    <w:rsid w:val="00AA7406"/>
    <w:rsid w:val="00AB1710"/>
    <w:rsid w:val="00AC18C9"/>
    <w:rsid w:val="00B32BEC"/>
    <w:rsid w:val="00B502B8"/>
    <w:rsid w:val="00B538D8"/>
    <w:rsid w:val="00B85C0E"/>
    <w:rsid w:val="00B928FE"/>
    <w:rsid w:val="00BB12C2"/>
    <w:rsid w:val="00BD5275"/>
    <w:rsid w:val="00CA2A07"/>
    <w:rsid w:val="00D426A7"/>
    <w:rsid w:val="00D52F75"/>
    <w:rsid w:val="00D76F26"/>
    <w:rsid w:val="00DC4C76"/>
    <w:rsid w:val="00DF4064"/>
    <w:rsid w:val="00E01291"/>
    <w:rsid w:val="00E14621"/>
    <w:rsid w:val="00E467DF"/>
    <w:rsid w:val="00EC289C"/>
    <w:rsid w:val="00F24AC1"/>
    <w:rsid w:val="00F30F1B"/>
    <w:rsid w:val="00F33C88"/>
    <w:rsid w:val="00F66E65"/>
    <w:rsid w:val="00F919AD"/>
    <w:rsid w:val="00FA7D1D"/>
    <w:rsid w:val="00FB1498"/>
    <w:rsid w:val="00FB37B6"/>
    <w:rsid w:val="00FB5A89"/>
    <w:rsid w:val="00FD02D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0770F6B"/>
  <w15:docId w15:val="{225B2809-8741-469E-AACC-F8FD7DCC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710"/>
  </w:style>
  <w:style w:type="paragraph" w:styleId="Titre1">
    <w:name w:val="heading 1"/>
    <w:basedOn w:val="Normal"/>
    <w:next w:val="Normal"/>
    <w:link w:val="Titre1Car"/>
    <w:uiPriority w:val="9"/>
    <w:qFormat/>
    <w:rsid w:val="00AB171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AB1710"/>
    <w:pPr>
      <w:keepNext/>
      <w:keepLines/>
      <w:spacing w:before="40" w:after="120"/>
      <w:jc w:val="center"/>
      <w:outlineLvl w:val="1"/>
    </w:pPr>
    <w:rPr>
      <w:rFonts w:eastAsiaTheme="majorEastAsia" w:cstheme="majorBidi"/>
      <w:b/>
      <w:color w:val="0070C0"/>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1710"/>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rsid w:val="00AB1710"/>
    <w:rPr>
      <w:rFonts w:eastAsiaTheme="majorEastAsia" w:cstheme="majorBidi"/>
      <w:b/>
      <w:color w:val="0070C0"/>
      <w:sz w:val="26"/>
      <w:szCs w:val="26"/>
    </w:rPr>
  </w:style>
  <w:style w:type="paragraph" w:styleId="Paragraphedeliste">
    <w:name w:val="List Paragraph"/>
    <w:basedOn w:val="Normal"/>
    <w:uiPriority w:val="34"/>
    <w:qFormat/>
    <w:rsid w:val="00AB1710"/>
    <w:pPr>
      <w:ind w:left="720"/>
      <w:contextualSpacing/>
    </w:pPr>
  </w:style>
  <w:style w:type="paragraph" w:styleId="Notedebasdepage">
    <w:name w:val="footnote text"/>
    <w:basedOn w:val="Normal"/>
    <w:link w:val="NotedebasdepageCar"/>
    <w:uiPriority w:val="99"/>
    <w:semiHidden/>
    <w:unhideWhenUsed/>
    <w:rsid w:val="00AB171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B1710"/>
    <w:rPr>
      <w:sz w:val="20"/>
      <w:szCs w:val="20"/>
    </w:rPr>
  </w:style>
  <w:style w:type="character" w:styleId="Appelnotedebasdep">
    <w:name w:val="footnote reference"/>
    <w:basedOn w:val="Policepardfaut"/>
    <w:uiPriority w:val="99"/>
    <w:semiHidden/>
    <w:unhideWhenUsed/>
    <w:rsid w:val="00AB1710"/>
    <w:rPr>
      <w:vertAlign w:val="superscript"/>
    </w:rPr>
  </w:style>
  <w:style w:type="character" w:styleId="Marquedecommentaire">
    <w:name w:val="annotation reference"/>
    <w:basedOn w:val="Policepardfaut"/>
    <w:uiPriority w:val="99"/>
    <w:semiHidden/>
    <w:unhideWhenUsed/>
    <w:rsid w:val="00AB1710"/>
    <w:rPr>
      <w:sz w:val="16"/>
      <w:szCs w:val="16"/>
    </w:rPr>
  </w:style>
  <w:style w:type="paragraph" w:styleId="Commentaire">
    <w:name w:val="annotation text"/>
    <w:basedOn w:val="Normal"/>
    <w:link w:val="CommentaireCar"/>
    <w:uiPriority w:val="99"/>
    <w:unhideWhenUsed/>
    <w:rsid w:val="00AB1710"/>
    <w:pPr>
      <w:spacing w:line="240" w:lineRule="auto"/>
    </w:pPr>
    <w:rPr>
      <w:sz w:val="20"/>
      <w:szCs w:val="20"/>
    </w:rPr>
  </w:style>
  <w:style w:type="character" w:customStyle="1" w:styleId="CommentaireCar">
    <w:name w:val="Commentaire Car"/>
    <w:basedOn w:val="Policepardfaut"/>
    <w:link w:val="Commentaire"/>
    <w:uiPriority w:val="99"/>
    <w:rsid w:val="00AB1710"/>
    <w:rPr>
      <w:sz w:val="20"/>
      <w:szCs w:val="20"/>
    </w:rPr>
  </w:style>
  <w:style w:type="paragraph" w:styleId="Objetducommentaire">
    <w:name w:val="annotation subject"/>
    <w:basedOn w:val="Commentaire"/>
    <w:next w:val="Commentaire"/>
    <w:link w:val="ObjetducommentaireCar"/>
    <w:uiPriority w:val="99"/>
    <w:semiHidden/>
    <w:unhideWhenUsed/>
    <w:rsid w:val="00AB1710"/>
    <w:rPr>
      <w:b/>
      <w:bCs/>
    </w:rPr>
  </w:style>
  <w:style w:type="character" w:customStyle="1" w:styleId="ObjetducommentaireCar">
    <w:name w:val="Objet du commentaire Car"/>
    <w:basedOn w:val="CommentaireCar"/>
    <w:link w:val="Objetducommentaire"/>
    <w:uiPriority w:val="99"/>
    <w:semiHidden/>
    <w:rsid w:val="00AB1710"/>
    <w:rPr>
      <w:b/>
      <w:bCs/>
      <w:sz w:val="20"/>
      <w:szCs w:val="20"/>
    </w:rPr>
  </w:style>
  <w:style w:type="character" w:styleId="Lienhypertexte">
    <w:name w:val="Hyperlink"/>
    <w:basedOn w:val="Policepardfaut"/>
    <w:uiPriority w:val="99"/>
    <w:unhideWhenUsed/>
    <w:rsid w:val="00AB1710"/>
    <w:rPr>
      <w:color w:val="0000FF" w:themeColor="hyperlink"/>
      <w:u w:val="single"/>
    </w:rPr>
  </w:style>
  <w:style w:type="paragraph" w:styleId="En-tte">
    <w:name w:val="header"/>
    <w:basedOn w:val="Normal"/>
    <w:link w:val="En-tteCar"/>
    <w:uiPriority w:val="99"/>
    <w:unhideWhenUsed/>
    <w:rsid w:val="00AB1710"/>
    <w:pPr>
      <w:tabs>
        <w:tab w:val="center" w:pos="4513"/>
        <w:tab w:val="right" w:pos="9026"/>
      </w:tabs>
      <w:spacing w:after="0" w:line="240" w:lineRule="auto"/>
    </w:pPr>
  </w:style>
  <w:style w:type="character" w:customStyle="1" w:styleId="En-tteCar">
    <w:name w:val="En-tête Car"/>
    <w:basedOn w:val="Policepardfaut"/>
    <w:link w:val="En-tte"/>
    <w:uiPriority w:val="99"/>
    <w:rsid w:val="00AB1710"/>
  </w:style>
  <w:style w:type="paragraph" w:styleId="Pieddepage">
    <w:name w:val="footer"/>
    <w:basedOn w:val="Normal"/>
    <w:link w:val="PieddepageCar"/>
    <w:uiPriority w:val="99"/>
    <w:unhideWhenUsed/>
    <w:rsid w:val="00AB171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B1710"/>
  </w:style>
  <w:style w:type="paragraph" w:styleId="Textedebulles">
    <w:name w:val="Balloon Text"/>
    <w:basedOn w:val="Normal"/>
    <w:link w:val="TextedebullesCar"/>
    <w:uiPriority w:val="99"/>
    <w:semiHidden/>
    <w:unhideWhenUsed/>
    <w:rsid w:val="00AB171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B1710"/>
    <w:rPr>
      <w:rFonts w:ascii="Segoe UI" w:hAnsi="Segoe UI" w:cs="Segoe UI"/>
      <w:sz w:val="18"/>
      <w:szCs w:val="18"/>
    </w:rPr>
  </w:style>
  <w:style w:type="paragraph" w:styleId="Rvision">
    <w:name w:val="Revision"/>
    <w:hidden/>
    <w:uiPriority w:val="99"/>
    <w:semiHidden/>
    <w:rsid w:val="00AB1710"/>
    <w:pPr>
      <w:spacing w:after="0" w:line="240" w:lineRule="auto"/>
    </w:pPr>
  </w:style>
  <w:style w:type="table" w:styleId="Grilledutableau">
    <w:name w:val="Table Grid"/>
    <w:basedOn w:val="TableauNormal"/>
    <w:uiPriority w:val="59"/>
    <w:rsid w:val="00AB1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Policepardfaut"/>
    <w:uiPriority w:val="99"/>
    <w:semiHidden/>
    <w:unhideWhenUsed/>
    <w:rsid w:val="00AB1710"/>
    <w:rPr>
      <w:color w:val="605E5C"/>
      <w:shd w:val="clear" w:color="auto" w:fill="E1DFDD"/>
    </w:rPr>
  </w:style>
  <w:style w:type="character" w:styleId="Lienhypertextesuivivisit">
    <w:name w:val="FollowedHyperlink"/>
    <w:basedOn w:val="Policepardfaut"/>
    <w:uiPriority w:val="99"/>
    <w:semiHidden/>
    <w:unhideWhenUsed/>
    <w:rsid w:val="00AB1710"/>
    <w:rPr>
      <w:color w:val="800080" w:themeColor="followedHyperlink"/>
      <w:u w:val="single"/>
    </w:rPr>
  </w:style>
  <w:style w:type="table" w:customStyle="1" w:styleId="TableGrid1">
    <w:name w:val="Table Grid1"/>
    <w:basedOn w:val="TableauNormal"/>
    <w:next w:val="Grilledutableau"/>
    <w:uiPriority w:val="99"/>
    <w:rsid w:val="00703F3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792</Words>
  <Characters>4358</Characters>
  <Application>Microsoft Office Word</Application>
  <DocSecurity>0</DocSecurity>
  <Lines>36</Lines>
  <Paragraphs>10</Paragraphs>
  <ScaleCrop>false</ScaleCrop>
  <HeadingPairs>
    <vt:vector size="6" baseType="variant">
      <vt:variant>
        <vt:lpstr>Konu Başlığı</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Manager>Nazik ERENOĞLU</Manager>
  <Company>ERENOĞLU CONSULTANCY, TRANSLATION AND FOREIGN TRADE LTD. CO.</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ERENOĞLU DANIŞMANLIK, TERCÜMANLIK VE DIŞ TİCARET LTD. ŞTİ.</dc:creator>
  <cp:keywords>erenoglu@erenoglu.com.tr</cp:keywords>
  <dc:description>_x000d_
_x000d_
_x000d_
_x000d_
</dc:description>
  <cp:lastModifiedBy>VONAU Lucie</cp:lastModifiedBy>
  <cp:revision>21</cp:revision>
  <cp:lastPrinted>2022-11-24T11:26:00Z</cp:lastPrinted>
  <dcterms:created xsi:type="dcterms:W3CDTF">2022-12-10T08:05:00Z</dcterms:created>
  <dcterms:modified xsi:type="dcterms:W3CDTF">2025-10-16T08:11:00Z</dcterms:modified>
  <cp:category>www.erenoglu.com.tr</cp:category>
</cp:coreProperties>
</file>