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3C6FD8" w:rsidRPr="003C6FD8" w14:paraId="6FAC817B" w14:textId="77777777" w:rsidTr="002B0CD7">
        <w:trPr>
          <w:trHeight w:val="1413"/>
        </w:trPr>
        <w:tc>
          <w:tcPr>
            <w:tcW w:w="2063" w:type="dxa"/>
          </w:tcPr>
          <w:p w14:paraId="656BB1B8" w14:textId="77777777" w:rsidR="003C6FD8" w:rsidRPr="00D00033" w:rsidRDefault="003C6FD8" w:rsidP="003C6FD8">
            <w:pPr>
              <w:spacing w:line="240" w:lineRule="auto"/>
              <w:rPr>
                <w:rFonts w:ascii="Myriad Pro" w:hAnsi="Myriad Pro"/>
              </w:rPr>
            </w:pPr>
            <w:r w:rsidRPr="00D00033">
              <w:rPr>
                <w:rFonts w:ascii="Myriad Pro" w:hAnsi="Myriad Pro"/>
                <w:noProof/>
              </w:rPr>
              <w:drawing>
                <wp:anchor distT="0" distB="0" distL="114300" distR="114300" simplePos="0" relativeHeight="251656704" behindDoc="0" locked="0" layoutInCell="1" allowOverlap="1" wp14:anchorId="47F050E8" wp14:editId="695CAC9F">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6F8DC8F7" w14:textId="77777777" w:rsidR="003C6FD8" w:rsidRPr="00D00033" w:rsidRDefault="003C6FD8" w:rsidP="003C6FD8">
            <w:pPr>
              <w:spacing w:line="240" w:lineRule="auto"/>
              <w:jc w:val="center"/>
              <w:rPr>
                <w:rFonts w:ascii="Myriad Pro" w:hAnsi="Myriad Pro"/>
                <w:b/>
                <w:lang w:val="en-US"/>
              </w:rPr>
            </w:pPr>
          </w:p>
          <w:p w14:paraId="52D6C2A0" w14:textId="77777777" w:rsidR="003C6FD8" w:rsidRDefault="003C6FD8" w:rsidP="003C6FD8">
            <w:pPr>
              <w:spacing w:line="240" w:lineRule="auto"/>
              <w:rPr>
                <w:rFonts w:ascii="Myriad Pro" w:hAnsi="Myriad Pro"/>
                <w:b/>
                <w:sz w:val="26"/>
                <w:szCs w:val="18"/>
                <w:lang w:val="en-US"/>
              </w:rPr>
            </w:pPr>
          </w:p>
          <w:p w14:paraId="059014C0" w14:textId="77777777" w:rsidR="003C6FD8" w:rsidRPr="00D00033" w:rsidRDefault="003C6FD8" w:rsidP="003C6FD8">
            <w:pPr>
              <w:spacing w:line="240" w:lineRule="auto"/>
              <w:rPr>
                <w:rFonts w:ascii="Myriad Pro" w:hAnsi="Myriad Pro"/>
                <w:b/>
                <w:sz w:val="26"/>
                <w:szCs w:val="18"/>
                <w:lang w:val="en-US"/>
              </w:rPr>
            </w:pPr>
          </w:p>
          <w:p w14:paraId="13F55157" w14:textId="77777777" w:rsidR="003C6FD8" w:rsidRPr="00536D1F" w:rsidRDefault="003C6FD8" w:rsidP="003C6FD8">
            <w:pPr>
              <w:spacing w:after="0" w:line="240" w:lineRule="auto"/>
              <w:rPr>
                <w:rFonts w:ascii="Myriad Pro" w:hAnsi="Myriad Pro"/>
                <w:b/>
                <w:sz w:val="26"/>
                <w:szCs w:val="18"/>
                <w:lang w:val="en-GB"/>
              </w:rPr>
            </w:pPr>
            <w:proofErr w:type="spellStart"/>
            <w:r w:rsidRPr="00536D1F">
              <w:rPr>
                <w:rFonts w:ascii="Myriad Pro" w:hAnsi="Myriad Pro"/>
                <w:b/>
                <w:sz w:val="26"/>
                <w:szCs w:val="18"/>
                <w:lang w:val="en-GB"/>
              </w:rPr>
              <w:t>Göçmenlere</w:t>
            </w:r>
            <w:proofErr w:type="spellEnd"/>
            <w:r w:rsidRPr="00536D1F">
              <w:rPr>
                <w:rFonts w:ascii="Myriad Pro" w:hAnsi="Myriad Pro"/>
                <w:b/>
                <w:sz w:val="26"/>
                <w:szCs w:val="18"/>
                <w:lang w:val="en-GB"/>
              </w:rPr>
              <w:t xml:space="preserve"> </w:t>
            </w:r>
            <w:proofErr w:type="spellStart"/>
            <w:r w:rsidRPr="00536D1F">
              <w:rPr>
                <w:rFonts w:ascii="Myriad Pro" w:hAnsi="Myriad Pro"/>
                <w:b/>
                <w:sz w:val="26"/>
                <w:szCs w:val="18"/>
                <w:lang w:val="en-GB"/>
              </w:rPr>
              <w:t>Yönelik</w:t>
            </w:r>
            <w:proofErr w:type="spellEnd"/>
            <w:r w:rsidRPr="00536D1F">
              <w:rPr>
                <w:rFonts w:ascii="Myriad Pro" w:hAnsi="Myriad Pro"/>
                <w:b/>
                <w:sz w:val="26"/>
                <w:szCs w:val="18"/>
                <w:lang w:val="en-GB"/>
              </w:rPr>
              <w:t xml:space="preserve"> Dil </w:t>
            </w:r>
            <w:proofErr w:type="spellStart"/>
            <w:r w:rsidRPr="00536D1F">
              <w:rPr>
                <w:rFonts w:ascii="Myriad Pro" w:hAnsi="Myriad Pro"/>
                <w:b/>
                <w:sz w:val="26"/>
                <w:szCs w:val="18"/>
                <w:lang w:val="en-GB"/>
              </w:rPr>
              <w:t>Desteği</w:t>
            </w:r>
            <w:proofErr w:type="spellEnd"/>
            <w:r w:rsidRPr="00536D1F">
              <w:rPr>
                <w:rFonts w:ascii="Myriad Pro" w:hAnsi="Myriad Pro"/>
                <w:b/>
                <w:sz w:val="26"/>
                <w:szCs w:val="18"/>
                <w:lang w:val="en-GB"/>
              </w:rPr>
              <w:br/>
            </w:r>
            <w:proofErr w:type="spellStart"/>
            <w:r w:rsidRPr="00536D1F">
              <w:rPr>
                <w:rFonts w:ascii="Myriad Pro" w:hAnsi="Myriad Pro"/>
                <w:b/>
                <w:i/>
                <w:iCs/>
                <w:sz w:val="26"/>
                <w:szCs w:val="18"/>
                <w:lang w:val="en-GB"/>
              </w:rPr>
              <w:t>Avrupa</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Konseyi</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Araç</w:t>
            </w:r>
            <w:proofErr w:type="spellEnd"/>
            <w:r w:rsidRPr="00536D1F">
              <w:rPr>
                <w:rFonts w:ascii="Myriad Pro" w:hAnsi="Myriad Pro"/>
                <w:b/>
                <w:i/>
                <w:iCs/>
                <w:sz w:val="26"/>
                <w:szCs w:val="18"/>
                <w:lang w:val="en-GB"/>
              </w:rPr>
              <w:t xml:space="preserve"> </w:t>
            </w:r>
            <w:proofErr w:type="spellStart"/>
            <w:r w:rsidRPr="00536D1F">
              <w:rPr>
                <w:rFonts w:ascii="Myriad Pro" w:hAnsi="Myriad Pro"/>
                <w:b/>
                <w:i/>
                <w:iCs/>
                <w:sz w:val="26"/>
                <w:szCs w:val="18"/>
                <w:lang w:val="en-GB"/>
              </w:rPr>
              <w:t>Kutusu</w:t>
            </w:r>
            <w:proofErr w:type="spellEnd"/>
          </w:p>
          <w:p w14:paraId="285F5E1B" w14:textId="31845D79" w:rsidR="003C6FD8" w:rsidRDefault="003C6FD8" w:rsidP="003C6FD8">
            <w:pPr>
              <w:spacing w:after="0" w:line="240" w:lineRule="auto"/>
              <w:rPr>
                <w:rFonts w:ascii="Myriad Pro" w:hAnsi="Myriad Pro"/>
                <w:color w:val="0000FF"/>
                <w:u w:val="single"/>
                <w:lang w:val="en-US"/>
              </w:rPr>
            </w:pPr>
            <w:r>
              <w:rPr>
                <w:rFonts w:ascii="Calibri" w:eastAsia="Times New Roman" w:hAnsi="Calibri"/>
                <w:noProof/>
              </w:rPr>
              <w:pict w14:anchorId="3B2A6B85">
                <v:line id="Connecteur droit 2" o:spid="_x0000_s1026" style="position:absolute;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p w14:paraId="453E2895" w14:textId="77777777" w:rsidR="003C6FD8" w:rsidRPr="00536D1F" w:rsidRDefault="003C6FD8" w:rsidP="003C6FD8">
            <w:pPr>
              <w:spacing w:line="240" w:lineRule="auto"/>
              <w:rPr>
                <w:rFonts w:ascii="Myriad Pro" w:hAnsi="Myriad Pro"/>
                <w:color w:val="0000FF"/>
                <w:u w:val="single"/>
                <w:lang w:val="en-US"/>
              </w:rPr>
            </w:pPr>
          </w:p>
        </w:tc>
        <w:tc>
          <w:tcPr>
            <w:tcW w:w="2525" w:type="dxa"/>
          </w:tcPr>
          <w:p w14:paraId="7CA7BBE2" w14:textId="77777777" w:rsidR="003C6FD8" w:rsidRPr="00536D1F" w:rsidRDefault="003C6FD8" w:rsidP="003C6FD8">
            <w:pPr>
              <w:tabs>
                <w:tab w:val="center" w:pos="4607"/>
                <w:tab w:val="right" w:pos="9214"/>
              </w:tabs>
              <w:spacing w:line="240" w:lineRule="auto"/>
              <w:jc w:val="right"/>
              <w:rPr>
                <w:rFonts w:ascii="Myriad Pro" w:hAnsi="Myriad Pro" w:cstheme="minorHAnsi"/>
                <w:sz w:val="20"/>
                <w:szCs w:val="20"/>
                <w:lang w:val="en-US"/>
              </w:rPr>
            </w:pPr>
            <w:r>
              <w:rPr>
                <w:noProof/>
              </w:rPr>
              <w:drawing>
                <wp:anchor distT="0" distB="0" distL="114300" distR="114300" simplePos="0" relativeHeight="251658752" behindDoc="1" locked="0" layoutInCell="1" allowOverlap="1" wp14:anchorId="23572F86" wp14:editId="62C6E066">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49DFD28C" w14:textId="77777777" w:rsidR="003C6FD8" w:rsidRPr="00536D1F" w:rsidRDefault="003C6FD8" w:rsidP="003C6FD8">
            <w:pPr>
              <w:tabs>
                <w:tab w:val="center" w:pos="4607"/>
                <w:tab w:val="right" w:pos="9214"/>
              </w:tabs>
              <w:spacing w:line="240" w:lineRule="auto"/>
              <w:jc w:val="right"/>
              <w:rPr>
                <w:rFonts w:ascii="Myriad Pro" w:hAnsi="Myriad Pro" w:cstheme="majorHAnsi"/>
                <w:color w:val="0000FF"/>
                <w:u w:val="single"/>
                <w:lang w:val="en-US"/>
              </w:rPr>
            </w:pPr>
          </w:p>
          <w:p w14:paraId="2A9D3208" w14:textId="77777777" w:rsidR="003C6FD8" w:rsidRPr="00536D1F" w:rsidRDefault="003C6FD8" w:rsidP="003C6FD8">
            <w:pPr>
              <w:spacing w:line="240" w:lineRule="auto"/>
              <w:ind w:firstLine="708"/>
              <w:rPr>
                <w:rFonts w:ascii="Myriad Pro" w:hAnsi="Myriad Pro" w:cstheme="majorHAnsi"/>
                <w:lang w:val="en-US"/>
              </w:rPr>
            </w:pPr>
          </w:p>
          <w:p w14:paraId="6B952955" w14:textId="77777777" w:rsidR="003C6FD8" w:rsidRPr="00536D1F" w:rsidRDefault="003C6FD8" w:rsidP="003C6FD8">
            <w:pPr>
              <w:spacing w:line="240" w:lineRule="auto"/>
              <w:rPr>
                <w:rFonts w:ascii="Myriad Pro" w:hAnsi="Myriad Pro" w:cstheme="majorHAnsi"/>
                <w:lang w:val="en-US"/>
              </w:rPr>
            </w:pPr>
          </w:p>
          <w:p w14:paraId="545F8635" w14:textId="77777777" w:rsidR="003C6FD8" w:rsidRPr="00536D1F" w:rsidRDefault="003C6FD8" w:rsidP="003C6FD8">
            <w:pPr>
              <w:spacing w:line="240" w:lineRule="auto"/>
              <w:jc w:val="center"/>
              <w:rPr>
                <w:rFonts w:ascii="Myriad Pro" w:hAnsi="Myriad Pro" w:cstheme="majorHAnsi"/>
                <w:lang w:val="en-US"/>
              </w:rPr>
            </w:pPr>
          </w:p>
        </w:tc>
      </w:tr>
    </w:tbl>
    <w:p w14:paraId="70771055" w14:textId="430785E0" w:rsidR="00AB1710" w:rsidRPr="003C6FD8" w:rsidRDefault="008C0747" w:rsidP="003C6FD8">
      <w:pPr>
        <w:spacing w:after="120" w:line="240" w:lineRule="auto"/>
        <w:jc w:val="center"/>
        <w:rPr>
          <w:rFonts w:eastAsia="Times" w:cstheme="minorHAnsi"/>
          <w:b/>
          <w:color w:val="365F91" w:themeColor="accent1" w:themeShade="BF"/>
          <w:sz w:val="36"/>
          <w:szCs w:val="36"/>
          <w:lang w:val="en-US"/>
        </w:rPr>
      </w:pPr>
      <w:r>
        <w:rPr>
          <w:rFonts w:eastAsia="Times" w:cstheme="minorHAnsi"/>
          <w:b/>
          <w:bCs/>
          <w:color w:val="365F91" w:themeColor="accent1" w:themeShade="BF"/>
          <w:sz w:val="36"/>
          <w:szCs w:val="36"/>
          <w:lang w:val="tr"/>
        </w:rPr>
        <w:t>25 - Genç göçmenlere ders öğretiminde yararlı olan işlevler ve ifadeler</w:t>
      </w:r>
    </w:p>
    <w:p w14:paraId="3A91FB2D" w14:textId="77777777" w:rsidR="008A4DD0" w:rsidRPr="003C6FD8" w:rsidRDefault="008A4DD0" w:rsidP="003E5913">
      <w:pPr>
        <w:spacing w:after="120" w:line="240" w:lineRule="auto"/>
        <w:jc w:val="center"/>
        <w:rPr>
          <w:rFonts w:eastAsia="Times" w:cstheme="minorHAnsi"/>
          <w:b/>
          <w:color w:val="4F81BD" w:themeColor="accent1"/>
          <w:sz w:val="14"/>
          <w:szCs w:val="14"/>
          <w:lang w:val="en-US"/>
        </w:rPr>
      </w:pPr>
    </w:p>
    <w:p w14:paraId="640BE606" w14:textId="6513B909" w:rsidR="00067738" w:rsidRPr="002A05C9" w:rsidRDefault="00067738" w:rsidP="003E5913">
      <w:pPr>
        <w:shd w:val="clear" w:color="auto" w:fill="BFBFBF" w:themeFill="background1" w:themeFillShade="BF"/>
        <w:spacing w:after="0" w:line="240" w:lineRule="auto"/>
        <w:ind w:left="709" w:hanging="709"/>
        <w:rPr>
          <w:rFonts w:eastAsia="Times" w:cstheme="minorHAnsi"/>
          <w:b/>
          <w:color w:val="000000" w:themeColor="text1"/>
          <w:sz w:val="26"/>
          <w:szCs w:val="26"/>
        </w:rPr>
      </w:pPr>
      <w:r>
        <w:rPr>
          <w:rFonts w:eastAsia="Times" w:cstheme="minorHAnsi"/>
          <w:b/>
          <w:bCs/>
          <w:color w:val="000000" w:themeColor="text1"/>
          <w:sz w:val="26"/>
          <w:szCs w:val="26"/>
          <w:lang w:val="tr"/>
        </w:rPr>
        <w:t>Amaç:   Okullarda ve üniversitelerde göçmen çocuklarla çalışan branş öğretmenlerini desteklemek için destek ve kaynaklar sunmak.</w:t>
      </w:r>
    </w:p>
    <w:p w14:paraId="70771056" w14:textId="77777777" w:rsidR="00AB1710" w:rsidRPr="007A0804" w:rsidRDefault="00AB1710" w:rsidP="00AB1710">
      <w:pPr>
        <w:spacing w:after="0" w:line="240" w:lineRule="auto"/>
        <w:jc w:val="both"/>
        <w:rPr>
          <w:rFonts w:eastAsia="Times" w:cstheme="minorHAnsi"/>
          <w:b/>
          <w:sz w:val="24"/>
          <w:szCs w:val="20"/>
        </w:rPr>
      </w:pPr>
    </w:p>
    <w:p w14:paraId="70771057" w14:textId="0DADFBE3" w:rsidR="00AB1710" w:rsidRPr="007A0804" w:rsidRDefault="00AB1710" w:rsidP="004B392E">
      <w:pPr>
        <w:spacing w:after="120" w:line="240" w:lineRule="auto"/>
        <w:jc w:val="both"/>
        <w:rPr>
          <w:rFonts w:eastAsia="Times" w:cstheme="minorHAnsi"/>
          <w:sz w:val="24"/>
          <w:szCs w:val="20"/>
        </w:rPr>
      </w:pPr>
      <w:r>
        <w:rPr>
          <w:rFonts w:eastAsia="Times" w:cstheme="minorHAnsi"/>
          <w:sz w:val="24"/>
          <w:szCs w:val="20"/>
          <w:lang w:val="tr"/>
        </w:rPr>
        <w:t>Okul ve üniversite derslerini öğretmek, bu amaç için kullanılan ve günlük iletişim dilinden farklı olan özel bir dil türünde belirli bir düzeyde yetkinlik gerektirir. Bu yetkinlik şunları içerir.</w:t>
      </w:r>
    </w:p>
    <w:p w14:paraId="70771058" w14:textId="77777777" w:rsidR="00AB1710" w:rsidRPr="007A0804" w:rsidRDefault="00AB1710" w:rsidP="00AB1710">
      <w:pPr>
        <w:numPr>
          <w:ilvl w:val="0"/>
          <w:numId w:val="18"/>
        </w:numPr>
        <w:spacing w:after="0" w:line="240" w:lineRule="auto"/>
        <w:contextualSpacing/>
        <w:jc w:val="both"/>
        <w:rPr>
          <w:rFonts w:eastAsia="Times" w:cstheme="minorHAnsi"/>
          <w:sz w:val="24"/>
          <w:szCs w:val="20"/>
        </w:rPr>
      </w:pPr>
      <w:r>
        <w:rPr>
          <w:rFonts w:eastAsia="Times" w:cstheme="minorHAnsi"/>
          <w:sz w:val="24"/>
          <w:szCs w:val="20"/>
          <w:lang w:val="tr"/>
        </w:rPr>
        <w:t>Dersle ilgili özel terimler, örneğin matematikte apsis, dik açı, vb.</w:t>
      </w:r>
    </w:p>
    <w:p w14:paraId="70771059" w14:textId="77777777" w:rsidR="00AB1710" w:rsidRPr="007A0804" w:rsidRDefault="00AB1710" w:rsidP="005814E4">
      <w:pPr>
        <w:numPr>
          <w:ilvl w:val="0"/>
          <w:numId w:val="18"/>
        </w:numPr>
        <w:spacing w:after="120" w:line="240" w:lineRule="auto"/>
        <w:jc w:val="both"/>
        <w:rPr>
          <w:rFonts w:eastAsia="Times" w:cstheme="minorHAnsi"/>
          <w:sz w:val="24"/>
          <w:szCs w:val="20"/>
        </w:rPr>
      </w:pPr>
      <w:r>
        <w:rPr>
          <w:rFonts w:eastAsia="Times" w:cstheme="minorHAnsi"/>
          <w:sz w:val="24"/>
          <w:szCs w:val="20"/>
          <w:lang w:val="tr"/>
        </w:rPr>
        <w:t>Genel bilimsel söylemde kullanılan kelimeler, örneğin hipotez, yüzde, sonuç vb.</w:t>
      </w:r>
    </w:p>
    <w:p w14:paraId="7077105A" w14:textId="60DFA3DD" w:rsidR="00AB1710" w:rsidRPr="007A0804" w:rsidRDefault="00AB1710" w:rsidP="005814E4">
      <w:pPr>
        <w:spacing w:after="120" w:line="240" w:lineRule="auto"/>
        <w:jc w:val="both"/>
        <w:rPr>
          <w:rFonts w:eastAsia="Times" w:cstheme="minorHAnsi"/>
          <w:sz w:val="24"/>
          <w:szCs w:val="20"/>
        </w:rPr>
      </w:pPr>
      <w:r>
        <w:rPr>
          <w:rFonts w:eastAsia="Times" w:cstheme="minorHAnsi"/>
          <w:sz w:val="24"/>
          <w:szCs w:val="20"/>
          <w:lang w:val="tr"/>
        </w:rPr>
        <w:t>Sosyal iletişimde olduğu gibi, bu terimler belirlenebilir ve işlevlere göre gruplandırılabilir (örneğin tanımlayıcı, tanım veren)</w:t>
      </w:r>
    </w:p>
    <w:p w14:paraId="7077105C" w14:textId="1CA2CDFB" w:rsidR="00AB1710" w:rsidRPr="00735E75" w:rsidRDefault="00AB1710" w:rsidP="005814E4">
      <w:pPr>
        <w:spacing w:after="120" w:line="240" w:lineRule="auto"/>
        <w:jc w:val="both"/>
        <w:rPr>
          <w:rFonts w:eastAsia="Times" w:cstheme="minorHAnsi"/>
          <w:sz w:val="24"/>
          <w:szCs w:val="20"/>
          <w:lang w:val="tr"/>
        </w:rPr>
      </w:pPr>
      <w:r>
        <w:rPr>
          <w:rFonts w:eastAsia="Times" w:cstheme="minorHAnsi"/>
          <w:sz w:val="24"/>
          <w:szCs w:val="20"/>
          <w:lang w:val="tr"/>
        </w:rPr>
        <w:t>Okul ve üniversite derslerinin öğretiminde bu işlevlerin kullanımına özellikle dikkat etmek ve özellikle tam olarak anlaşıldıklarını ve uygun şekilde kullanıldıklarını kontrol etmek önemlidir. Çünkü bu işlevler genellikle bir dilden diğerine basitçe tercüme edilemez.</w:t>
      </w:r>
    </w:p>
    <w:p w14:paraId="70771060" w14:textId="3EC3830E" w:rsidR="00AB1710" w:rsidRPr="00735E75" w:rsidRDefault="00AB1710" w:rsidP="00AB1710">
      <w:pPr>
        <w:spacing w:after="0" w:line="240" w:lineRule="auto"/>
        <w:jc w:val="both"/>
        <w:rPr>
          <w:rFonts w:eastAsia="Times" w:cstheme="minorHAnsi"/>
          <w:sz w:val="24"/>
          <w:szCs w:val="20"/>
          <w:lang w:val="tr"/>
        </w:rPr>
      </w:pPr>
      <w:r>
        <w:rPr>
          <w:rFonts w:eastAsia="Times" w:cstheme="minorHAnsi"/>
          <w:sz w:val="24"/>
          <w:szCs w:val="20"/>
          <w:lang w:val="tr"/>
        </w:rPr>
        <w:t>Aşağıda derslerin öğretilmesinde sıklıkla kullanılan bazı temel işlevler listelenmiştir. Bu liste, ev sahibi ülkede kullanılan eğitim dilinde karşılık gelen ifadeleri belirlemek için bir çerçeve görevi görebilir.</w:t>
      </w:r>
    </w:p>
    <w:p w14:paraId="70771061" w14:textId="77777777" w:rsidR="00AB1710" w:rsidRPr="00735E75" w:rsidRDefault="00AB1710" w:rsidP="00AB1710">
      <w:pPr>
        <w:spacing w:after="0" w:line="240" w:lineRule="auto"/>
        <w:jc w:val="both"/>
        <w:rPr>
          <w:rFonts w:eastAsia="Times" w:cstheme="minorHAnsi"/>
          <w:sz w:val="24"/>
          <w:szCs w:val="20"/>
          <w:lang w:val="tr"/>
        </w:rPr>
      </w:pPr>
    </w:p>
    <w:tbl>
      <w:tblPr>
        <w:tblStyle w:val="Grilledutableau"/>
        <w:tblW w:w="9322" w:type="dxa"/>
        <w:tblLook w:val="04A0" w:firstRow="1" w:lastRow="0" w:firstColumn="1" w:lastColumn="0" w:noHBand="0" w:noVBand="1"/>
      </w:tblPr>
      <w:tblGrid>
        <w:gridCol w:w="3107"/>
        <w:gridCol w:w="3107"/>
        <w:gridCol w:w="3108"/>
      </w:tblGrid>
      <w:tr w:rsidR="00AB1710" w:rsidRPr="00C82164" w14:paraId="70771065" w14:textId="77777777" w:rsidTr="00C46368">
        <w:tc>
          <w:tcPr>
            <w:tcW w:w="3107" w:type="dxa"/>
          </w:tcPr>
          <w:p w14:paraId="70771062" w14:textId="77777777" w:rsidR="00AB1710" w:rsidRPr="007A0804" w:rsidRDefault="00AB1710" w:rsidP="00980E31">
            <w:pPr>
              <w:jc w:val="center"/>
              <w:rPr>
                <w:rFonts w:eastAsia="Times" w:cstheme="minorHAnsi"/>
                <w:b/>
                <w:bCs/>
                <w:sz w:val="24"/>
              </w:rPr>
            </w:pPr>
            <w:r>
              <w:rPr>
                <w:rFonts w:eastAsia="Times" w:cstheme="minorHAnsi"/>
                <w:b/>
                <w:bCs/>
                <w:sz w:val="24"/>
                <w:lang w:val="tr"/>
              </w:rPr>
              <w:t>İŞLEV</w:t>
            </w:r>
          </w:p>
        </w:tc>
        <w:tc>
          <w:tcPr>
            <w:tcW w:w="3107" w:type="dxa"/>
          </w:tcPr>
          <w:p w14:paraId="70771063" w14:textId="268DBBB8" w:rsidR="00AB1710" w:rsidRPr="007A0804" w:rsidRDefault="00AB1710" w:rsidP="00980E31">
            <w:pPr>
              <w:jc w:val="center"/>
              <w:rPr>
                <w:rFonts w:eastAsia="Times" w:cstheme="minorHAnsi"/>
                <w:b/>
                <w:bCs/>
                <w:sz w:val="24"/>
              </w:rPr>
            </w:pPr>
            <w:r>
              <w:rPr>
                <w:rFonts w:eastAsia="Times" w:cstheme="minorHAnsi"/>
                <w:b/>
                <w:bCs/>
                <w:sz w:val="24"/>
                <w:lang w:val="tr"/>
              </w:rPr>
              <w:t>ÖĞRENCİNİN ANA DİLİNDEKİ İFADELER</w:t>
            </w:r>
          </w:p>
        </w:tc>
        <w:tc>
          <w:tcPr>
            <w:tcW w:w="3108" w:type="dxa"/>
          </w:tcPr>
          <w:p w14:paraId="70771064" w14:textId="77777777" w:rsidR="00AB1710" w:rsidRPr="007A0804" w:rsidRDefault="00AB1710" w:rsidP="00980E31">
            <w:pPr>
              <w:jc w:val="center"/>
              <w:rPr>
                <w:rFonts w:eastAsia="Times" w:cstheme="minorHAnsi"/>
                <w:b/>
                <w:bCs/>
                <w:sz w:val="24"/>
              </w:rPr>
            </w:pPr>
            <w:r>
              <w:rPr>
                <w:rFonts w:eastAsia="Times" w:cstheme="minorHAnsi"/>
                <w:b/>
                <w:bCs/>
                <w:sz w:val="24"/>
                <w:lang w:val="tr"/>
              </w:rPr>
              <w:t>EV SAHİBİ ÜLKENİN DİLİNDEKİ İFADELER</w:t>
            </w:r>
            <w:r>
              <w:rPr>
                <w:rFonts w:eastAsia="Times" w:cstheme="minorHAnsi"/>
                <w:b/>
                <w:bCs/>
                <w:sz w:val="24"/>
                <w:vertAlign w:val="superscript"/>
                <w:lang w:val="tr"/>
              </w:rPr>
              <w:footnoteReference w:id="1"/>
            </w:r>
          </w:p>
        </w:tc>
      </w:tr>
      <w:tr w:rsidR="00AB1710" w:rsidRPr="007A0804" w14:paraId="70771069" w14:textId="77777777" w:rsidTr="00C46368">
        <w:tc>
          <w:tcPr>
            <w:tcW w:w="3107" w:type="dxa"/>
          </w:tcPr>
          <w:p w14:paraId="70771066" w14:textId="77777777" w:rsidR="00AB1710" w:rsidRPr="007A0804" w:rsidRDefault="00AB1710" w:rsidP="007E02E3">
            <w:pPr>
              <w:rPr>
                <w:rFonts w:eastAsia="Times" w:cstheme="minorHAnsi"/>
                <w:sz w:val="24"/>
              </w:rPr>
            </w:pPr>
            <w:r>
              <w:rPr>
                <w:rFonts w:eastAsia="Times" w:cstheme="minorHAnsi"/>
                <w:sz w:val="24"/>
                <w:lang w:val="tr"/>
              </w:rPr>
              <w:t>Tanımlamak, belirlemek, isimlendirmek</w:t>
            </w:r>
          </w:p>
        </w:tc>
        <w:tc>
          <w:tcPr>
            <w:tcW w:w="3107" w:type="dxa"/>
          </w:tcPr>
          <w:p w14:paraId="70771067" w14:textId="77777777" w:rsidR="00AB1710" w:rsidRPr="007A0804" w:rsidRDefault="00AB1710" w:rsidP="007E02E3">
            <w:pPr>
              <w:rPr>
                <w:rFonts w:eastAsia="Times" w:cstheme="minorHAnsi"/>
                <w:sz w:val="24"/>
              </w:rPr>
            </w:pPr>
          </w:p>
        </w:tc>
        <w:tc>
          <w:tcPr>
            <w:tcW w:w="3108" w:type="dxa"/>
          </w:tcPr>
          <w:p w14:paraId="70771068" w14:textId="77777777" w:rsidR="00AB1710" w:rsidRPr="007A0804" w:rsidRDefault="00AB1710" w:rsidP="007E02E3">
            <w:pPr>
              <w:rPr>
                <w:rFonts w:eastAsia="Times" w:cstheme="minorHAnsi"/>
                <w:sz w:val="24"/>
              </w:rPr>
            </w:pPr>
          </w:p>
        </w:tc>
      </w:tr>
      <w:tr w:rsidR="00AB1710" w:rsidRPr="007A0804" w14:paraId="7077106D" w14:textId="77777777" w:rsidTr="00C46368">
        <w:tc>
          <w:tcPr>
            <w:tcW w:w="3107" w:type="dxa"/>
          </w:tcPr>
          <w:p w14:paraId="7077106A" w14:textId="77777777" w:rsidR="00AB1710" w:rsidRPr="007A0804" w:rsidRDefault="00AB1710" w:rsidP="007E02E3">
            <w:pPr>
              <w:rPr>
                <w:rFonts w:eastAsia="Times" w:cstheme="minorHAnsi"/>
                <w:sz w:val="24"/>
              </w:rPr>
            </w:pPr>
            <w:r>
              <w:rPr>
                <w:rFonts w:eastAsia="Times" w:cstheme="minorHAnsi"/>
                <w:sz w:val="24"/>
                <w:lang w:val="tr"/>
              </w:rPr>
              <w:t>Miktar ifade etmek, nicelemek</w:t>
            </w:r>
          </w:p>
        </w:tc>
        <w:tc>
          <w:tcPr>
            <w:tcW w:w="3107" w:type="dxa"/>
          </w:tcPr>
          <w:p w14:paraId="7077106B" w14:textId="77777777" w:rsidR="00AB1710" w:rsidRPr="007A0804" w:rsidRDefault="00AB1710" w:rsidP="007E02E3">
            <w:pPr>
              <w:rPr>
                <w:rFonts w:eastAsia="Times" w:cstheme="minorHAnsi"/>
                <w:sz w:val="24"/>
              </w:rPr>
            </w:pPr>
          </w:p>
        </w:tc>
        <w:tc>
          <w:tcPr>
            <w:tcW w:w="3108" w:type="dxa"/>
          </w:tcPr>
          <w:p w14:paraId="7077106C" w14:textId="77777777" w:rsidR="00AB1710" w:rsidRPr="007A0804" w:rsidRDefault="00AB1710" w:rsidP="007E02E3">
            <w:pPr>
              <w:rPr>
                <w:rFonts w:eastAsia="Times" w:cstheme="minorHAnsi"/>
                <w:sz w:val="24"/>
              </w:rPr>
            </w:pPr>
          </w:p>
        </w:tc>
      </w:tr>
      <w:tr w:rsidR="00AB1710" w:rsidRPr="007A0804" w14:paraId="70771071" w14:textId="77777777" w:rsidTr="00C46368">
        <w:tc>
          <w:tcPr>
            <w:tcW w:w="3107" w:type="dxa"/>
          </w:tcPr>
          <w:p w14:paraId="7077106E" w14:textId="77777777" w:rsidR="00AB1710" w:rsidRPr="007A0804" w:rsidRDefault="00AB1710" w:rsidP="007E02E3">
            <w:pPr>
              <w:rPr>
                <w:rFonts w:eastAsia="Times" w:cstheme="minorHAnsi"/>
                <w:sz w:val="24"/>
              </w:rPr>
            </w:pPr>
            <w:r>
              <w:rPr>
                <w:rFonts w:eastAsia="Times" w:cstheme="minorHAnsi"/>
                <w:sz w:val="24"/>
                <w:lang w:val="tr"/>
              </w:rPr>
              <w:t>Karşılaştırmak</w:t>
            </w:r>
          </w:p>
        </w:tc>
        <w:tc>
          <w:tcPr>
            <w:tcW w:w="3107" w:type="dxa"/>
          </w:tcPr>
          <w:p w14:paraId="7077106F" w14:textId="77777777" w:rsidR="00AB1710" w:rsidRPr="007A0804" w:rsidRDefault="00AB1710" w:rsidP="007E02E3">
            <w:pPr>
              <w:rPr>
                <w:rFonts w:eastAsia="Times" w:cstheme="minorHAnsi"/>
                <w:sz w:val="24"/>
              </w:rPr>
            </w:pPr>
          </w:p>
        </w:tc>
        <w:tc>
          <w:tcPr>
            <w:tcW w:w="3108" w:type="dxa"/>
          </w:tcPr>
          <w:p w14:paraId="70771070" w14:textId="77777777" w:rsidR="00AB1710" w:rsidRPr="007A0804" w:rsidRDefault="00AB1710" w:rsidP="007E02E3">
            <w:pPr>
              <w:rPr>
                <w:rFonts w:eastAsia="Times" w:cstheme="minorHAnsi"/>
                <w:sz w:val="24"/>
              </w:rPr>
            </w:pPr>
          </w:p>
        </w:tc>
      </w:tr>
      <w:tr w:rsidR="00AB1710" w:rsidRPr="007A0804" w14:paraId="70771075" w14:textId="77777777" w:rsidTr="00C46368">
        <w:tc>
          <w:tcPr>
            <w:tcW w:w="3107" w:type="dxa"/>
          </w:tcPr>
          <w:p w14:paraId="70771072" w14:textId="77777777" w:rsidR="00AB1710" w:rsidRPr="007A0804" w:rsidRDefault="00AB1710" w:rsidP="007E02E3">
            <w:pPr>
              <w:rPr>
                <w:rFonts w:eastAsia="Times" w:cstheme="minorHAnsi"/>
                <w:sz w:val="24"/>
              </w:rPr>
            </w:pPr>
            <w:r>
              <w:rPr>
                <w:rFonts w:eastAsia="Times" w:cstheme="minorHAnsi"/>
                <w:sz w:val="24"/>
                <w:lang w:val="tr"/>
              </w:rPr>
              <w:t>Zamanını tespit etmek</w:t>
            </w:r>
          </w:p>
        </w:tc>
        <w:tc>
          <w:tcPr>
            <w:tcW w:w="3107" w:type="dxa"/>
          </w:tcPr>
          <w:p w14:paraId="70771073" w14:textId="77777777" w:rsidR="00AB1710" w:rsidRPr="007A0804" w:rsidRDefault="00AB1710" w:rsidP="007E02E3">
            <w:pPr>
              <w:rPr>
                <w:rFonts w:eastAsia="Times" w:cstheme="minorHAnsi"/>
                <w:sz w:val="24"/>
              </w:rPr>
            </w:pPr>
          </w:p>
        </w:tc>
        <w:tc>
          <w:tcPr>
            <w:tcW w:w="3108" w:type="dxa"/>
          </w:tcPr>
          <w:p w14:paraId="70771074" w14:textId="77777777" w:rsidR="00AB1710" w:rsidRPr="007A0804" w:rsidRDefault="00AB1710" w:rsidP="007E02E3">
            <w:pPr>
              <w:rPr>
                <w:rFonts w:eastAsia="Times" w:cstheme="minorHAnsi"/>
                <w:sz w:val="24"/>
              </w:rPr>
            </w:pPr>
          </w:p>
        </w:tc>
      </w:tr>
      <w:tr w:rsidR="00AB1710" w:rsidRPr="007A0804" w14:paraId="70771079" w14:textId="77777777" w:rsidTr="00C46368">
        <w:tc>
          <w:tcPr>
            <w:tcW w:w="3107" w:type="dxa"/>
          </w:tcPr>
          <w:p w14:paraId="70771076" w14:textId="77777777" w:rsidR="00AB1710" w:rsidRPr="007A0804" w:rsidRDefault="00AB1710" w:rsidP="007E02E3">
            <w:pPr>
              <w:rPr>
                <w:rFonts w:eastAsia="Times" w:cstheme="minorHAnsi"/>
                <w:sz w:val="24"/>
              </w:rPr>
            </w:pPr>
            <w:r>
              <w:rPr>
                <w:rFonts w:eastAsia="Times" w:cstheme="minorHAnsi"/>
                <w:sz w:val="24"/>
                <w:lang w:val="tr"/>
              </w:rPr>
              <w:t>Yerini tespit etmek</w:t>
            </w:r>
          </w:p>
        </w:tc>
        <w:tc>
          <w:tcPr>
            <w:tcW w:w="3107" w:type="dxa"/>
          </w:tcPr>
          <w:p w14:paraId="70771077" w14:textId="77777777" w:rsidR="00AB1710" w:rsidRPr="007A0804" w:rsidRDefault="00AB1710" w:rsidP="007E02E3">
            <w:pPr>
              <w:rPr>
                <w:rFonts w:eastAsia="Times" w:cstheme="minorHAnsi"/>
                <w:sz w:val="24"/>
              </w:rPr>
            </w:pPr>
          </w:p>
        </w:tc>
        <w:tc>
          <w:tcPr>
            <w:tcW w:w="3108" w:type="dxa"/>
          </w:tcPr>
          <w:p w14:paraId="70771078" w14:textId="77777777" w:rsidR="00AB1710" w:rsidRPr="007A0804" w:rsidRDefault="00AB1710" w:rsidP="007E02E3">
            <w:pPr>
              <w:rPr>
                <w:rFonts w:eastAsia="Times" w:cstheme="minorHAnsi"/>
                <w:sz w:val="24"/>
              </w:rPr>
            </w:pPr>
          </w:p>
        </w:tc>
      </w:tr>
      <w:tr w:rsidR="00AB1710" w:rsidRPr="007A0804" w14:paraId="7077107D" w14:textId="77777777" w:rsidTr="00C46368">
        <w:tc>
          <w:tcPr>
            <w:tcW w:w="3107" w:type="dxa"/>
          </w:tcPr>
          <w:p w14:paraId="7077107A" w14:textId="77777777" w:rsidR="00AB1710" w:rsidRPr="007A0804" w:rsidRDefault="00AB1710" w:rsidP="007E02E3">
            <w:pPr>
              <w:rPr>
                <w:rFonts w:eastAsia="Times" w:cstheme="minorHAnsi"/>
                <w:sz w:val="24"/>
              </w:rPr>
            </w:pPr>
            <w:r>
              <w:rPr>
                <w:rFonts w:eastAsia="Times" w:cstheme="minorHAnsi"/>
                <w:sz w:val="24"/>
                <w:lang w:val="tr"/>
              </w:rPr>
              <w:t>Açıklamak, numaralandırmak</w:t>
            </w:r>
          </w:p>
        </w:tc>
        <w:tc>
          <w:tcPr>
            <w:tcW w:w="3107" w:type="dxa"/>
          </w:tcPr>
          <w:p w14:paraId="7077107B" w14:textId="77777777" w:rsidR="00AB1710" w:rsidRPr="007A0804" w:rsidRDefault="00AB1710" w:rsidP="007E02E3">
            <w:pPr>
              <w:rPr>
                <w:rFonts w:eastAsia="Times" w:cstheme="minorHAnsi"/>
                <w:sz w:val="24"/>
              </w:rPr>
            </w:pPr>
          </w:p>
        </w:tc>
        <w:tc>
          <w:tcPr>
            <w:tcW w:w="3108" w:type="dxa"/>
          </w:tcPr>
          <w:p w14:paraId="7077107C" w14:textId="77777777" w:rsidR="00AB1710" w:rsidRPr="007A0804" w:rsidRDefault="00AB1710" w:rsidP="007E02E3">
            <w:pPr>
              <w:rPr>
                <w:rFonts w:eastAsia="Times" w:cstheme="minorHAnsi"/>
                <w:sz w:val="24"/>
              </w:rPr>
            </w:pPr>
          </w:p>
        </w:tc>
      </w:tr>
      <w:tr w:rsidR="00AB1710" w:rsidRPr="007A0804" w14:paraId="70771081" w14:textId="77777777" w:rsidTr="00C46368">
        <w:tc>
          <w:tcPr>
            <w:tcW w:w="3107" w:type="dxa"/>
          </w:tcPr>
          <w:p w14:paraId="7077107E" w14:textId="77777777" w:rsidR="00AB1710" w:rsidRPr="007A0804" w:rsidRDefault="00AB1710" w:rsidP="007E02E3">
            <w:pPr>
              <w:rPr>
                <w:rFonts w:eastAsia="Times" w:cstheme="minorHAnsi"/>
                <w:sz w:val="24"/>
              </w:rPr>
            </w:pPr>
            <w:r>
              <w:rPr>
                <w:rFonts w:eastAsia="Times" w:cstheme="minorHAnsi"/>
                <w:sz w:val="24"/>
                <w:lang w:val="tr"/>
              </w:rPr>
              <w:t>Sınıflandırmak (örneğin tipoloji)</w:t>
            </w:r>
          </w:p>
        </w:tc>
        <w:tc>
          <w:tcPr>
            <w:tcW w:w="3107" w:type="dxa"/>
          </w:tcPr>
          <w:p w14:paraId="7077107F" w14:textId="77777777" w:rsidR="00AB1710" w:rsidRPr="007A0804" w:rsidRDefault="00AB1710" w:rsidP="007E02E3">
            <w:pPr>
              <w:rPr>
                <w:rFonts w:eastAsia="Times" w:cstheme="minorHAnsi"/>
                <w:sz w:val="24"/>
              </w:rPr>
            </w:pPr>
          </w:p>
        </w:tc>
        <w:tc>
          <w:tcPr>
            <w:tcW w:w="3108" w:type="dxa"/>
          </w:tcPr>
          <w:p w14:paraId="70771080" w14:textId="77777777" w:rsidR="00AB1710" w:rsidRPr="007A0804" w:rsidRDefault="00AB1710" w:rsidP="007E02E3">
            <w:pPr>
              <w:rPr>
                <w:rFonts w:eastAsia="Times" w:cstheme="minorHAnsi"/>
                <w:sz w:val="24"/>
              </w:rPr>
            </w:pPr>
          </w:p>
        </w:tc>
      </w:tr>
      <w:tr w:rsidR="00AB1710" w:rsidRPr="00C82164" w14:paraId="70771085" w14:textId="77777777" w:rsidTr="00C46368">
        <w:tc>
          <w:tcPr>
            <w:tcW w:w="3107" w:type="dxa"/>
          </w:tcPr>
          <w:p w14:paraId="70771082" w14:textId="77777777" w:rsidR="00AB1710" w:rsidRPr="007A0804" w:rsidRDefault="00AB1710" w:rsidP="007E02E3">
            <w:pPr>
              <w:rPr>
                <w:rFonts w:eastAsia="Times" w:cstheme="minorHAnsi"/>
                <w:sz w:val="24"/>
              </w:rPr>
            </w:pPr>
            <w:r>
              <w:rPr>
                <w:rFonts w:eastAsia="Times" w:cstheme="minorHAnsi"/>
                <w:sz w:val="24"/>
                <w:lang w:val="tr"/>
              </w:rPr>
              <w:t>Nedenleri, gerekçeleri açıklamak</w:t>
            </w:r>
          </w:p>
        </w:tc>
        <w:tc>
          <w:tcPr>
            <w:tcW w:w="3107" w:type="dxa"/>
          </w:tcPr>
          <w:p w14:paraId="70771083" w14:textId="77777777" w:rsidR="00AB1710" w:rsidRPr="007A0804" w:rsidRDefault="00AB1710" w:rsidP="007E02E3">
            <w:pPr>
              <w:rPr>
                <w:rFonts w:eastAsia="Times" w:cstheme="minorHAnsi"/>
                <w:sz w:val="24"/>
              </w:rPr>
            </w:pPr>
          </w:p>
        </w:tc>
        <w:tc>
          <w:tcPr>
            <w:tcW w:w="3108" w:type="dxa"/>
          </w:tcPr>
          <w:p w14:paraId="70771084" w14:textId="77777777" w:rsidR="00AB1710" w:rsidRPr="007A0804" w:rsidRDefault="00AB1710" w:rsidP="007E02E3">
            <w:pPr>
              <w:rPr>
                <w:rFonts w:eastAsia="Times" w:cstheme="minorHAnsi"/>
                <w:sz w:val="24"/>
              </w:rPr>
            </w:pPr>
          </w:p>
        </w:tc>
      </w:tr>
      <w:tr w:rsidR="00AB1710" w:rsidRPr="003C6FD8" w14:paraId="70771089" w14:textId="77777777" w:rsidTr="00C46368">
        <w:tc>
          <w:tcPr>
            <w:tcW w:w="3107" w:type="dxa"/>
          </w:tcPr>
          <w:p w14:paraId="70771086" w14:textId="77777777" w:rsidR="00AB1710" w:rsidRPr="003C6FD8" w:rsidRDefault="00AB1710" w:rsidP="007E02E3">
            <w:pPr>
              <w:rPr>
                <w:rFonts w:eastAsia="Times" w:cstheme="minorHAnsi"/>
                <w:sz w:val="24"/>
                <w:lang w:val="en-GB"/>
              </w:rPr>
            </w:pPr>
            <w:r>
              <w:rPr>
                <w:rFonts w:eastAsia="Times" w:cstheme="minorHAnsi"/>
                <w:sz w:val="24"/>
                <w:lang w:val="tr"/>
              </w:rPr>
              <w:lastRenderedPageBreak/>
              <w:t>Yorumlamak (bir metni, veriyi vb.)</w:t>
            </w:r>
          </w:p>
        </w:tc>
        <w:tc>
          <w:tcPr>
            <w:tcW w:w="3107" w:type="dxa"/>
          </w:tcPr>
          <w:p w14:paraId="70771087" w14:textId="77777777" w:rsidR="00AB1710" w:rsidRPr="003C6FD8" w:rsidRDefault="00AB1710" w:rsidP="007E02E3">
            <w:pPr>
              <w:rPr>
                <w:rFonts w:eastAsia="Times" w:cstheme="minorHAnsi"/>
                <w:sz w:val="24"/>
                <w:lang w:val="en-GB"/>
              </w:rPr>
            </w:pPr>
          </w:p>
        </w:tc>
        <w:tc>
          <w:tcPr>
            <w:tcW w:w="3108" w:type="dxa"/>
          </w:tcPr>
          <w:p w14:paraId="70771088" w14:textId="77777777" w:rsidR="00AB1710" w:rsidRPr="003C6FD8" w:rsidRDefault="00AB1710" w:rsidP="007E02E3">
            <w:pPr>
              <w:rPr>
                <w:rFonts w:eastAsia="Times" w:cstheme="minorHAnsi"/>
                <w:sz w:val="24"/>
                <w:lang w:val="en-GB"/>
              </w:rPr>
            </w:pPr>
          </w:p>
        </w:tc>
      </w:tr>
      <w:tr w:rsidR="00AB1710" w:rsidRPr="007A0804" w14:paraId="7077108D" w14:textId="77777777" w:rsidTr="00C46368">
        <w:tc>
          <w:tcPr>
            <w:tcW w:w="3107" w:type="dxa"/>
          </w:tcPr>
          <w:p w14:paraId="7077108A" w14:textId="77777777" w:rsidR="00AB1710" w:rsidRPr="007A0804" w:rsidRDefault="00AB1710" w:rsidP="007E02E3">
            <w:pPr>
              <w:rPr>
                <w:rFonts w:eastAsia="Times" w:cstheme="minorHAnsi"/>
                <w:sz w:val="24"/>
              </w:rPr>
            </w:pPr>
            <w:r>
              <w:rPr>
                <w:rFonts w:eastAsia="Times" w:cstheme="minorHAnsi"/>
                <w:sz w:val="24"/>
                <w:lang w:val="tr"/>
              </w:rPr>
              <w:t>Tartışmak, kanıtlamak, göstermek</w:t>
            </w:r>
          </w:p>
        </w:tc>
        <w:tc>
          <w:tcPr>
            <w:tcW w:w="3107" w:type="dxa"/>
          </w:tcPr>
          <w:p w14:paraId="7077108B" w14:textId="77777777" w:rsidR="00AB1710" w:rsidRPr="007A0804" w:rsidRDefault="00AB1710" w:rsidP="007E02E3">
            <w:pPr>
              <w:rPr>
                <w:rFonts w:eastAsia="Times" w:cstheme="minorHAnsi"/>
                <w:sz w:val="24"/>
              </w:rPr>
            </w:pPr>
          </w:p>
        </w:tc>
        <w:tc>
          <w:tcPr>
            <w:tcW w:w="3108" w:type="dxa"/>
          </w:tcPr>
          <w:p w14:paraId="7077108C" w14:textId="77777777" w:rsidR="00AB1710" w:rsidRPr="007A0804" w:rsidRDefault="00AB1710" w:rsidP="007E02E3">
            <w:pPr>
              <w:rPr>
                <w:rFonts w:eastAsia="Times" w:cstheme="minorHAnsi"/>
                <w:sz w:val="24"/>
              </w:rPr>
            </w:pPr>
          </w:p>
        </w:tc>
      </w:tr>
      <w:tr w:rsidR="00AB1710" w:rsidRPr="007A0804" w14:paraId="70771091" w14:textId="77777777" w:rsidTr="00C46368">
        <w:tc>
          <w:tcPr>
            <w:tcW w:w="3107" w:type="dxa"/>
          </w:tcPr>
          <w:p w14:paraId="7077108E" w14:textId="77777777" w:rsidR="00AB1710" w:rsidRPr="007A0804" w:rsidRDefault="00AB1710" w:rsidP="007E02E3">
            <w:pPr>
              <w:rPr>
                <w:rFonts w:eastAsia="Times" w:cstheme="minorHAnsi"/>
                <w:sz w:val="24"/>
              </w:rPr>
            </w:pPr>
            <w:r>
              <w:rPr>
                <w:rFonts w:eastAsia="Times" w:cstheme="minorHAnsi"/>
                <w:sz w:val="24"/>
                <w:lang w:val="tr"/>
              </w:rPr>
              <w:t>Çıkarım yapmak</w:t>
            </w:r>
          </w:p>
        </w:tc>
        <w:tc>
          <w:tcPr>
            <w:tcW w:w="3107" w:type="dxa"/>
          </w:tcPr>
          <w:p w14:paraId="7077108F" w14:textId="77777777" w:rsidR="00AB1710" w:rsidRPr="007A0804" w:rsidRDefault="00AB1710" w:rsidP="007E02E3">
            <w:pPr>
              <w:rPr>
                <w:rFonts w:eastAsia="Times" w:cstheme="minorHAnsi"/>
                <w:sz w:val="24"/>
              </w:rPr>
            </w:pPr>
          </w:p>
        </w:tc>
        <w:tc>
          <w:tcPr>
            <w:tcW w:w="3108" w:type="dxa"/>
          </w:tcPr>
          <w:p w14:paraId="70771090" w14:textId="77777777" w:rsidR="00AB1710" w:rsidRPr="007A0804" w:rsidRDefault="00AB1710" w:rsidP="007E02E3">
            <w:pPr>
              <w:rPr>
                <w:rFonts w:eastAsia="Times" w:cstheme="minorHAnsi"/>
                <w:sz w:val="24"/>
              </w:rPr>
            </w:pPr>
          </w:p>
        </w:tc>
      </w:tr>
      <w:tr w:rsidR="00AB1710" w:rsidRPr="00C82164" w14:paraId="70771095" w14:textId="77777777" w:rsidTr="00C46368">
        <w:tc>
          <w:tcPr>
            <w:tcW w:w="3107" w:type="dxa"/>
          </w:tcPr>
          <w:p w14:paraId="70771092" w14:textId="06700DCF" w:rsidR="00AB1710" w:rsidRPr="007A0804" w:rsidRDefault="00AB1710" w:rsidP="007E02E3">
            <w:pPr>
              <w:rPr>
                <w:rFonts w:eastAsia="Times" w:cstheme="minorHAnsi"/>
                <w:sz w:val="24"/>
              </w:rPr>
            </w:pPr>
            <w:r>
              <w:rPr>
                <w:rFonts w:eastAsia="Times" w:cstheme="minorHAnsi"/>
                <w:sz w:val="24"/>
                <w:lang w:val="tr"/>
              </w:rPr>
              <w:t>Bir açıklama yapmak, bir yaklaşımı veya bir prosedürü tanımlamak</w:t>
            </w:r>
          </w:p>
        </w:tc>
        <w:tc>
          <w:tcPr>
            <w:tcW w:w="3107" w:type="dxa"/>
          </w:tcPr>
          <w:p w14:paraId="70771093" w14:textId="77777777" w:rsidR="00AB1710" w:rsidRPr="007A0804" w:rsidRDefault="00AB1710" w:rsidP="007E02E3">
            <w:pPr>
              <w:rPr>
                <w:rFonts w:eastAsia="Times" w:cstheme="minorHAnsi"/>
                <w:sz w:val="24"/>
              </w:rPr>
            </w:pPr>
          </w:p>
        </w:tc>
        <w:tc>
          <w:tcPr>
            <w:tcW w:w="3108" w:type="dxa"/>
          </w:tcPr>
          <w:p w14:paraId="70771094" w14:textId="77777777" w:rsidR="00AB1710" w:rsidRPr="007A0804" w:rsidRDefault="00AB1710" w:rsidP="007E02E3">
            <w:pPr>
              <w:rPr>
                <w:rFonts w:eastAsia="Times" w:cstheme="minorHAnsi"/>
                <w:sz w:val="24"/>
              </w:rPr>
            </w:pPr>
          </w:p>
        </w:tc>
      </w:tr>
      <w:tr w:rsidR="00AB1710" w:rsidRPr="007A0804" w14:paraId="70771099" w14:textId="77777777" w:rsidTr="00C46368">
        <w:tc>
          <w:tcPr>
            <w:tcW w:w="3107" w:type="dxa"/>
          </w:tcPr>
          <w:p w14:paraId="70771096" w14:textId="77777777" w:rsidR="00AB1710" w:rsidRPr="007A0804" w:rsidRDefault="00AB1710" w:rsidP="007E02E3">
            <w:pPr>
              <w:rPr>
                <w:rFonts w:eastAsia="Times" w:cstheme="minorHAnsi"/>
                <w:sz w:val="24"/>
              </w:rPr>
            </w:pPr>
            <w:r>
              <w:rPr>
                <w:rFonts w:eastAsia="Times" w:cstheme="minorHAnsi"/>
                <w:sz w:val="24"/>
                <w:lang w:val="tr"/>
              </w:rPr>
              <w:t>Genelleştirmek, genelleme yapmak</w:t>
            </w:r>
          </w:p>
        </w:tc>
        <w:tc>
          <w:tcPr>
            <w:tcW w:w="3107" w:type="dxa"/>
          </w:tcPr>
          <w:p w14:paraId="70771097" w14:textId="77777777" w:rsidR="00AB1710" w:rsidRPr="007A0804" w:rsidRDefault="00AB1710" w:rsidP="007E02E3">
            <w:pPr>
              <w:rPr>
                <w:rFonts w:eastAsia="Times" w:cstheme="minorHAnsi"/>
                <w:sz w:val="24"/>
              </w:rPr>
            </w:pPr>
          </w:p>
        </w:tc>
        <w:tc>
          <w:tcPr>
            <w:tcW w:w="3108" w:type="dxa"/>
          </w:tcPr>
          <w:p w14:paraId="70771098" w14:textId="77777777" w:rsidR="00AB1710" w:rsidRPr="007A0804" w:rsidRDefault="00AB1710" w:rsidP="007E02E3">
            <w:pPr>
              <w:rPr>
                <w:rFonts w:eastAsia="Times" w:cstheme="minorHAnsi"/>
                <w:sz w:val="24"/>
              </w:rPr>
            </w:pPr>
          </w:p>
        </w:tc>
      </w:tr>
      <w:tr w:rsidR="00AB1710" w:rsidRPr="007A0804" w14:paraId="7077109D" w14:textId="77777777" w:rsidTr="00C46368">
        <w:tc>
          <w:tcPr>
            <w:tcW w:w="3107" w:type="dxa"/>
          </w:tcPr>
          <w:p w14:paraId="7077109A" w14:textId="77777777" w:rsidR="00AB1710" w:rsidRPr="007A0804" w:rsidRDefault="00AB1710" w:rsidP="007E02E3">
            <w:pPr>
              <w:rPr>
                <w:rFonts w:eastAsia="Times" w:cstheme="minorHAnsi"/>
                <w:sz w:val="24"/>
              </w:rPr>
            </w:pPr>
            <w:r>
              <w:rPr>
                <w:rFonts w:eastAsia="Times" w:cstheme="minorHAnsi"/>
                <w:sz w:val="24"/>
                <w:lang w:val="tr"/>
              </w:rPr>
              <w:t>Örneklendirmek</w:t>
            </w:r>
          </w:p>
        </w:tc>
        <w:tc>
          <w:tcPr>
            <w:tcW w:w="3107" w:type="dxa"/>
          </w:tcPr>
          <w:p w14:paraId="7077109B" w14:textId="77777777" w:rsidR="00AB1710" w:rsidRPr="007A0804" w:rsidRDefault="00AB1710" w:rsidP="007E02E3">
            <w:pPr>
              <w:rPr>
                <w:rFonts w:eastAsia="Times" w:cstheme="minorHAnsi"/>
                <w:sz w:val="24"/>
              </w:rPr>
            </w:pPr>
          </w:p>
        </w:tc>
        <w:tc>
          <w:tcPr>
            <w:tcW w:w="3108" w:type="dxa"/>
          </w:tcPr>
          <w:p w14:paraId="7077109C" w14:textId="77777777" w:rsidR="00AB1710" w:rsidRPr="007A0804" w:rsidRDefault="00AB1710" w:rsidP="007E02E3">
            <w:pPr>
              <w:rPr>
                <w:rFonts w:eastAsia="Times" w:cstheme="minorHAnsi"/>
                <w:sz w:val="24"/>
              </w:rPr>
            </w:pPr>
          </w:p>
        </w:tc>
      </w:tr>
      <w:tr w:rsidR="00AB1710" w:rsidRPr="00C82164" w14:paraId="707710A1" w14:textId="77777777" w:rsidTr="00C46368">
        <w:tc>
          <w:tcPr>
            <w:tcW w:w="3107" w:type="dxa"/>
          </w:tcPr>
          <w:p w14:paraId="7077109E" w14:textId="77777777" w:rsidR="00AB1710" w:rsidRPr="007A0804" w:rsidRDefault="00AB1710" w:rsidP="007E02E3">
            <w:pPr>
              <w:rPr>
                <w:rFonts w:eastAsia="Times" w:cstheme="minorHAnsi"/>
                <w:sz w:val="24"/>
              </w:rPr>
            </w:pPr>
            <w:r>
              <w:rPr>
                <w:rFonts w:eastAsia="Times" w:cstheme="minorHAnsi"/>
                <w:sz w:val="24"/>
                <w:lang w:val="tr"/>
              </w:rPr>
              <w:t>Bir yargıya varmak, bir değerlendirme yapmak</w:t>
            </w:r>
          </w:p>
        </w:tc>
        <w:tc>
          <w:tcPr>
            <w:tcW w:w="3107" w:type="dxa"/>
          </w:tcPr>
          <w:p w14:paraId="7077109F" w14:textId="77777777" w:rsidR="00AB1710" w:rsidRPr="007A0804" w:rsidRDefault="00AB1710" w:rsidP="007E02E3">
            <w:pPr>
              <w:rPr>
                <w:rFonts w:eastAsia="Times" w:cstheme="minorHAnsi"/>
                <w:sz w:val="24"/>
              </w:rPr>
            </w:pPr>
          </w:p>
        </w:tc>
        <w:tc>
          <w:tcPr>
            <w:tcW w:w="3108" w:type="dxa"/>
          </w:tcPr>
          <w:p w14:paraId="707710A0" w14:textId="77777777" w:rsidR="00AB1710" w:rsidRPr="007A0804" w:rsidRDefault="00AB1710" w:rsidP="007E02E3">
            <w:pPr>
              <w:rPr>
                <w:rFonts w:eastAsia="Times" w:cstheme="minorHAnsi"/>
                <w:sz w:val="24"/>
              </w:rPr>
            </w:pPr>
          </w:p>
        </w:tc>
      </w:tr>
      <w:tr w:rsidR="00AB1710" w:rsidRPr="007A0804" w14:paraId="707710A5" w14:textId="77777777" w:rsidTr="00C46368">
        <w:tc>
          <w:tcPr>
            <w:tcW w:w="3107" w:type="dxa"/>
          </w:tcPr>
          <w:p w14:paraId="707710A2" w14:textId="77777777" w:rsidR="00AB1710" w:rsidRPr="007A0804" w:rsidRDefault="00AB1710" w:rsidP="007E02E3">
            <w:pPr>
              <w:rPr>
                <w:rFonts w:eastAsia="Times" w:cstheme="minorHAnsi"/>
                <w:sz w:val="24"/>
              </w:rPr>
            </w:pPr>
            <w:r>
              <w:rPr>
                <w:rFonts w:eastAsia="Times" w:cstheme="minorHAnsi"/>
                <w:sz w:val="24"/>
                <w:lang w:val="tr"/>
              </w:rPr>
              <w:t>Bir hipotez oluşturmak</w:t>
            </w:r>
          </w:p>
        </w:tc>
        <w:tc>
          <w:tcPr>
            <w:tcW w:w="3107" w:type="dxa"/>
          </w:tcPr>
          <w:p w14:paraId="707710A3" w14:textId="77777777" w:rsidR="00AB1710" w:rsidRPr="007A0804" w:rsidRDefault="00AB1710" w:rsidP="007E02E3">
            <w:pPr>
              <w:rPr>
                <w:rFonts w:eastAsia="Times" w:cstheme="minorHAnsi"/>
                <w:sz w:val="24"/>
              </w:rPr>
            </w:pPr>
          </w:p>
        </w:tc>
        <w:tc>
          <w:tcPr>
            <w:tcW w:w="3108" w:type="dxa"/>
          </w:tcPr>
          <w:p w14:paraId="707710A4" w14:textId="77777777" w:rsidR="00AB1710" w:rsidRPr="007A0804" w:rsidRDefault="00AB1710" w:rsidP="007E02E3">
            <w:pPr>
              <w:rPr>
                <w:rFonts w:eastAsia="Times" w:cstheme="minorHAnsi"/>
                <w:sz w:val="24"/>
              </w:rPr>
            </w:pPr>
          </w:p>
        </w:tc>
      </w:tr>
      <w:tr w:rsidR="00AB1710" w:rsidRPr="00C82164" w14:paraId="707710A9" w14:textId="77777777" w:rsidTr="00C46368">
        <w:tc>
          <w:tcPr>
            <w:tcW w:w="3107" w:type="dxa"/>
          </w:tcPr>
          <w:p w14:paraId="707710A6" w14:textId="77777777" w:rsidR="00AB1710" w:rsidRPr="007A0804" w:rsidRDefault="00AB1710" w:rsidP="007E02E3">
            <w:pPr>
              <w:rPr>
                <w:rFonts w:eastAsia="Times" w:cstheme="minorHAnsi"/>
                <w:sz w:val="24"/>
              </w:rPr>
            </w:pPr>
            <w:r>
              <w:rPr>
                <w:rFonts w:eastAsia="Times" w:cstheme="minorHAnsi"/>
                <w:sz w:val="24"/>
                <w:lang w:val="tr"/>
              </w:rPr>
              <w:t>Bir bakış açısı, bir görüş bildirmek</w:t>
            </w:r>
          </w:p>
        </w:tc>
        <w:tc>
          <w:tcPr>
            <w:tcW w:w="3107" w:type="dxa"/>
          </w:tcPr>
          <w:p w14:paraId="707710A7" w14:textId="77777777" w:rsidR="00AB1710" w:rsidRPr="007A0804" w:rsidRDefault="00AB1710" w:rsidP="007E02E3">
            <w:pPr>
              <w:rPr>
                <w:rFonts w:eastAsia="Times" w:cstheme="minorHAnsi"/>
                <w:sz w:val="24"/>
              </w:rPr>
            </w:pPr>
          </w:p>
        </w:tc>
        <w:tc>
          <w:tcPr>
            <w:tcW w:w="3108" w:type="dxa"/>
          </w:tcPr>
          <w:p w14:paraId="707710A8" w14:textId="77777777" w:rsidR="00AB1710" w:rsidRPr="007A0804" w:rsidRDefault="00AB1710" w:rsidP="007E02E3">
            <w:pPr>
              <w:rPr>
                <w:rFonts w:eastAsia="Times" w:cstheme="minorHAnsi"/>
                <w:sz w:val="24"/>
              </w:rPr>
            </w:pPr>
          </w:p>
        </w:tc>
      </w:tr>
    </w:tbl>
    <w:p w14:paraId="6889DC57" w14:textId="77777777" w:rsidR="008A4DD0" w:rsidRDefault="008A4DD0" w:rsidP="006721FD">
      <w:pPr>
        <w:spacing w:before="120" w:after="120"/>
        <w:rPr>
          <w:rFonts w:eastAsia="Times" w:cstheme="minorHAnsi"/>
          <w:b/>
          <w:bCs/>
          <w:sz w:val="24"/>
          <w:szCs w:val="20"/>
        </w:rPr>
      </w:pPr>
    </w:p>
    <w:p w14:paraId="707710AF" w14:textId="36A41F77" w:rsidR="00AB1710" w:rsidRPr="00FF03B6" w:rsidRDefault="00280362" w:rsidP="008A4DD0">
      <w:pPr>
        <w:spacing w:before="120" w:after="120"/>
        <w:ind w:left="-142"/>
        <w:rPr>
          <w:rFonts w:eastAsia="Times" w:cstheme="minorHAnsi"/>
          <w:b/>
          <w:bCs/>
          <w:sz w:val="24"/>
          <w:szCs w:val="20"/>
        </w:rPr>
      </w:pPr>
      <w:r>
        <w:rPr>
          <w:rFonts w:eastAsia="Times" w:cstheme="minorHAnsi"/>
          <w:b/>
          <w:bCs/>
          <w:sz w:val="24"/>
          <w:szCs w:val="20"/>
          <w:lang w:val="tr"/>
        </w:rPr>
        <w:t>İngilizce</w:t>
      </w:r>
      <w:r w:rsidR="00AB1710">
        <w:rPr>
          <w:rFonts w:eastAsia="Times" w:cstheme="minorHAnsi"/>
          <w:b/>
          <w:bCs/>
          <w:sz w:val="24"/>
          <w:szCs w:val="20"/>
          <w:lang w:val="tr"/>
        </w:rPr>
        <w:t>de ders öğretiminde sıklıkla kullanılan bazı fiil ve sıfatların alfabetik listesi (işlevlerine göre ayrılmamıştır):</w:t>
      </w: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085"/>
      </w:tblGrid>
      <w:tr w:rsidR="00AB1710" w:rsidRPr="006B120C" w14:paraId="707710E8" w14:textId="77777777" w:rsidTr="007E02E3">
        <w:trPr>
          <w:trHeight w:val="7550"/>
          <w:jc w:val="center"/>
        </w:trPr>
        <w:tc>
          <w:tcPr>
            <w:tcW w:w="3372" w:type="dxa"/>
          </w:tcPr>
          <w:p w14:paraId="707710B0" w14:textId="77777777" w:rsidR="00AB1710" w:rsidRPr="007A0804" w:rsidRDefault="00AB1710" w:rsidP="007E02E3">
            <w:pPr>
              <w:rPr>
                <w:rFonts w:eastAsia="Times" w:cstheme="minorHAnsi"/>
                <w:sz w:val="24"/>
              </w:rPr>
            </w:pPr>
            <w:r>
              <w:rPr>
                <w:rFonts w:eastAsia="Times" w:cstheme="minorHAnsi"/>
                <w:sz w:val="24"/>
                <w:lang w:val="tr"/>
              </w:rPr>
              <w:t xml:space="preserve">edinmek </w:t>
            </w:r>
          </w:p>
          <w:p w14:paraId="707710B1" w14:textId="77777777" w:rsidR="00AB1710" w:rsidRPr="007A0804" w:rsidRDefault="00AB1710" w:rsidP="007E02E3">
            <w:pPr>
              <w:rPr>
                <w:rFonts w:eastAsia="Times" w:cstheme="minorHAnsi"/>
                <w:sz w:val="24"/>
              </w:rPr>
            </w:pPr>
            <w:r>
              <w:rPr>
                <w:rFonts w:eastAsia="Times" w:cstheme="minorHAnsi"/>
                <w:sz w:val="24"/>
                <w:lang w:val="tr"/>
              </w:rPr>
              <w:t>eklemek</w:t>
            </w:r>
          </w:p>
          <w:p w14:paraId="707710B2" w14:textId="77777777" w:rsidR="00AB1710" w:rsidRPr="007A0804" w:rsidRDefault="00AB1710" w:rsidP="007E02E3">
            <w:pPr>
              <w:rPr>
                <w:rFonts w:eastAsia="Times" w:cstheme="minorHAnsi"/>
                <w:sz w:val="24"/>
              </w:rPr>
            </w:pPr>
            <w:r>
              <w:rPr>
                <w:rFonts w:eastAsia="Times" w:cstheme="minorHAnsi"/>
                <w:sz w:val="24"/>
                <w:lang w:val="tr"/>
              </w:rPr>
              <w:t>uygulamak</w:t>
            </w:r>
          </w:p>
          <w:p w14:paraId="707710B3" w14:textId="77777777" w:rsidR="00AB1710" w:rsidRPr="007A0804" w:rsidRDefault="00AB1710" w:rsidP="007E02E3">
            <w:pPr>
              <w:rPr>
                <w:rFonts w:eastAsia="Times" w:cstheme="minorHAnsi"/>
                <w:sz w:val="24"/>
              </w:rPr>
            </w:pPr>
            <w:r>
              <w:rPr>
                <w:rFonts w:eastAsia="Times" w:cstheme="minorHAnsi"/>
                <w:sz w:val="24"/>
                <w:lang w:val="tr"/>
              </w:rPr>
              <w:t>varmak</w:t>
            </w:r>
          </w:p>
          <w:p w14:paraId="707710B4" w14:textId="77777777" w:rsidR="00AB1710" w:rsidRPr="007A0804" w:rsidRDefault="00AB1710" w:rsidP="007E02E3">
            <w:pPr>
              <w:rPr>
                <w:rFonts w:eastAsia="Times" w:cstheme="minorHAnsi"/>
                <w:sz w:val="24"/>
              </w:rPr>
            </w:pPr>
            <w:r>
              <w:rPr>
                <w:rFonts w:eastAsia="Times" w:cstheme="minorHAnsi"/>
                <w:sz w:val="24"/>
                <w:lang w:val="tr"/>
              </w:rPr>
              <w:t>ilişkilendirmek</w:t>
            </w:r>
          </w:p>
          <w:p w14:paraId="707710B5" w14:textId="77777777" w:rsidR="00AB1710" w:rsidRPr="007A0804" w:rsidRDefault="00AB1710" w:rsidP="007E02E3">
            <w:pPr>
              <w:rPr>
                <w:rFonts w:eastAsia="Times" w:cstheme="minorHAnsi"/>
                <w:sz w:val="24"/>
              </w:rPr>
            </w:pPr>
            <w:r>
              <w:rPr>
                <w:rFonts w:eastAsia="Times" w:cstheme="minorHAnsi"/>
                <w:sz w:val="24"/>
                <w:lang w:val="tr"/>
              </w:rPr>
              <w:t>çekmek</w:t>
            </w:r>
          </w:p>
          <w:p w14:paraId="707710B6" w14:textId="77777777" w:rsidR="00AB1710" w:rsidRPr="003C6FD8" w:rsidRDefault="00AB1710" w:rsidP="007E02E3">
            <w:pPr>
              <w:rPr>
                <w:rFonts w:eastAsia="Times" w:cstheme="minorHAnsi"/>
                <w:sz w:val="24"/>
                <w:lang w:val="en-GB"/>
              </w:rPr>
            </w:pPr>
            <w:r>
              <w:rPr>
                <w:rFonts w:eastAsia="Times" w:cstheme="minorHAnsi"/>
                <w:sz w:val="24"/>
                <w:lang w:val="tr"/>
              </w:rPr>
              <w:t>atfedilen</w:t>
            </w:r>
          </w:p>
          <w:p w14:paraId="707710B7" w14:textId="77777777" w:rsidR="00AB1710" w:rsidRPr="003C6FD8" w:rsidRDefault="00AB1710" w:rsidP="007E02E3">
            <w:pPr>
              <w:rPr>
                <w:rFonts w:eastAsia="Times" w:cstheme="minorHAnsi"/>
                <w:sz w:val="24"/>
                <w:lang w:val="en-GB"/>
              </w:rPr>
            </w:pPr>
            <w:r>
              <w:rPr>
                <w:rFonts w:eastAsia="Times" w:cstheme="minorHAnsi"/>
                <w:sz w:val="24"/>
                <w:lang w:val="tr"/>
              </w:rPr>
              <w:t>ait olmak</w:t>
            </w:r>
          </w:p>
          <w:p w14:paraId="707710B8" w14:textId="77777777" w:rsidR="00AB1710" w:rsidRPr="003C6FD8" w:rsidRDefault="00AB1710" w:rsidP="007E02E3">
            <w:pPr>
              <w:rPr>
                <w:rFonts w:eastAsia="Times" w:cstheme="minorHAnsi"/>
                <w:sz w:val="24"/>
                <w:lang w:val="en-GB"/>
              </w:rPr>
            </w:pPr>
            <w:r>
              <w:rPr>
                <w:rFonts w:eastAsia="Times" w:cstheme="minorHAnsi"/>
                <w:sz w:val="24"/>
                <w:lang w:val="tr"/>
              </w:rPr>
              <w:t>büyük</w:t>
            </w:r>
          </w:p>
          <w:p w14:paraId="707710B9" w14:textId="77777777" w:rsidR="00AB1710" w:rsidRPr="003C6FD8" w:rsidRDefault="00AB1710" w:rsidP="007E02E3">
            <w:pPr>
              <w:rPr>
                <w:rFonts w:eastAsia="Times" w:cstheme="minorHAnsi"/>
                <w:sz w:val="24"/>
                <w:lang w:val="en-GB"/>
              </w:rPr>
            </w:pPr>
            <w:r>
              <w:rPr>
                <w:rFonts w:eastAsia="Times" w:cstheme="minorHAnsi"/>
                <w:sz w:val="24"/>
                <w:lang w:val="tr"/>
              </w:rPr>
              <w:t>getirmek</w:t>
            </w:r>
          </w:p>
          <w:p w14:paraId="707710BA" w14:textId="77777777" w:rsidR="00AB1710" w:rsidRPr="003C6FD8" w:rsidRDefault="00AB1710" w:rsidP="007E02E3">
            <w:pPr>
              <w:rPr>
                <w:rFonts w:eastAsia="Times" w:cstheme="minorHAnsi"/>
                <w:sz w:val="24"/>
                <w:lang w:val="en-GB"/>
              </w:rPr>
            </w:pPr>
            <w:r>
              <w:rPr>
                <w:rFonts w:eastAsia="Times" w:cstheme="minorHAnsi"/>
                <w:sz w:val="24"/>
                <w:lang w:val="tr"/>
              </w:rPr>
              <w:t>iptal etmek</w:t>
            </w:r>
          </w:p>
          <w:p w14:paraId="707710BB" w14:textId="77777777" w:rsidR="00AB1710" w:rsidRPr="003C6FD8" w:rsidRDefault="00AB1710" w:rsidP="007E02E3">
            <w:pPr>
              <w:rPr>
                <w:rFonts w:eastAsia="Times" w:cstheme="minorHAnsi"/>
                <w:sz w:val="24"/>
                <w:lang w:val="en-GB"/>
              </w:rPr>
            </w:pPr>
            <w:r>
              <w:rPr>
                <w:rFonts w:eastAsia="Times" w:cstheme="minorHAnsi"/>
                <w:sz w:val="24"/>
                <w:lang w:val="tr"/>
              </w:rPr>
              <w:t>merkezi</w:t>
            </w:r>
          </w:p>
          <w:p w14:paraId="707710BC" w14:textId="77777777" w:rsidR="00AB1710" w:rsidRPr="003C6FD8" w:rsidRDefault="00AB1710" w:rsidP="007E02E3">
            <w:pPr>
              <w:rPr>
                <w:rFonts w:eastAsia="Times" w:cstheme="minorHAnsi"/>
                <w:sz w:val="24"/>
                <w:lang w:val="en-GB"/>
              </w:rPr>
            </w:pPr>
            <w:r>
              <w:rPr>
                <w:rFonts w:eastAsia="Times" w:cstheme="minorHAnsi"/>
                <w:sz w:val="24"/>
                <w:lang w:val="tr"/>
              </w:rPr>
              <w:t>belirli</w:t>
            </w:r>
          </w:p>
          <w:p w14:paraId="707710BD" w14:textId="77777777" w:rsidR="00AB1710" w:rsidRPr="003C6FD8" w:rsidRDefault="00AB1710" w:rsidP="007E02E3">
            <w:pPr>
              <w:rPr>
                <w:rFonts w:eastAsia="Times" w:cstheme="minorHAnsi"/>
                <w:sz w:val="24"/>
                <w:lang w:val="en-GB"/>
              </w:rPr>
            </w:pPr>
            <w:r>
              <w:rPr>
                <w:rFonts w:eastAsia="Times" w:cstheme="minorHAnsi"/>
                <w:sz w:val="24"/>
                <w:lang w:val="tr"/>
              </w:rPr>
              <w:t>değiştirmek</w:t>
            </w:r>
          </w:p>
          <w:p w14:paraId="707710BE" w14:textId="77777777" w:rsidR="00AB1710" w:rsidRPr="003C6FD8" w:rsidRDefault="00AB1710" w:rsidP="007E02E3">
            <w:pPr>
              <w:rPr>
                <w:rFonts w:eastAsia="Times" w:cstheme="minorHAnsi"/>
                <w:sz w:val="24"/>
                <w:lang w:val="en-GB"/>
              </w:rPr>
            </w:pPr>
            <w:r>
              <w:rPr>
                <w:rFonts w:eastAsia="Times" w:cstheme="minorHAnsi"/>
                <w:sz w:val="24"/>
                <w:lang w:val="tr"/>
              </w:rPr>
              <w:t>seçmek</w:t>
            </w:r>
          </w:p>
          <w:p w14:paraId="707710BF" w14:textId="77777777" w:rsidR="00AB1710" w:rsidRPr="003C6FD8" w:rsidRDefault="00AB1710" w:rsidP="007E02E3">
            <w:pPr>
              <w:rPr>
                <w:rFonts w:eastAsia="Times" w:cstheme="minorHAnsi"/>
                <w:sz w:val="24"/>
                <w:lang w:val="en-GB"/>
              </w:rPr>
            </w:pPr>
            <w:r>
              <w:rPr>
                <w:rFonts w:eastAsia="Times" w:cstheme="minorHAnsi"/>
                <w:sz w:val="24"/>
                <w:lang w:val="tr"/>
              </w:rPr>
              <w:t>soğuk</w:t>
            </w:r>
          </w:p>
          <w:p w14:paraId="707710C0" w14:textId="77777777" w:rsidR="00AB1710" w:rsidRPr="003C6FD8" w:rsidRDefault="00AB1710" w:rsidP="007E02E3">
            <w:pPr>
              <w:rPr>
                <w:rFonts w:eastAsia="Times" w:cstheme="minorHAnsi"/>
                <w:sz w:val="24"/>
                <w:lang w:val="en-GB"/>
              </w:rPr>
            </w:pPr>
            <w:r>
              <w:rPr>
                <w:rFonts w:eastAsia="Times" w:cstheme="minorHAnsi"/>
                <w:sz w:val="24"/>
                <w:lang w:val="tr"/>
              </w:rPr>
              <w:t>ortak</w:t>
            </w:r>
          </w:p>
          <w:p w14:paraId="707710C1" w14:textId="77777777" w:rsidR="00AB1710" w:rsidRPr="003C6FD8" w:rsidRDefault="00AB1710" w:rsidP="007E02E3">
            <w:pPr>
              <w:rPr>
                <w:rFonts w:eastAsia="Times" w:cstheme="minorHAnsi"/>
                <w:sz w:val="24"/>
                <w:lang w:val="en-GB"/>
              </w:rPr>
            </w:pPr>
            <w:r>
              <w:rPr>
                <w:rFonts w:eastAsia="Times" w:cstheme="minorHAnsi"/>
                <w:sz w:val="24"/>
                <w:lang w:val="tr"/>
              </w:rPr>
              <w:t>tamamlamak</w:t>
            </w:r>
          </w:p>
          <w:p w14:paraId="707710C2" w14:textId="77777777" w:rsidR="00AB1710" w:rsidRPr="003C6FD8" w:rsidRDefault="00AB1710" w:rsidP="007E02E3">
            <w:pPr>
              <w:rPr>
                <w:rFonts w:eastAsia="Times" w:cstheme="minorHAnsi"/>
                <w:sz w:val="24"/>
                <w:lang w:val="en-GB"/>
              </w:rPr>
            </w:pPr>
            <w:r>
              <w:rPr>
                <w:rFonts w:eastAsia="Times" w:cstheme="minorHAnsi"/>
                <w:sz w:val="24"/>
                <w:lang w:val="tr"/>
              </w:rPr>
              <w:t>karmaşık</w:t>
            </w:r>
          </w:p>
          <w:p w14:paraId="707710C3" w14:textId="77777777" w:rsidR="00AB1710" w:rsidRPr="003C6FD8" w:rsidRDefault="00AB1710" w:rsidP="007E02E3">
            <w:pPr>
              <w:rPr>
                <w:rFonts w:eastAsia="Times" w:cstheme="minorHAnsi"/>
                <w:sz w:val="24"/>
                <w:lang w:val="en-GB"/>
              </w:rPr>
            </w:pPr>
            <w:r>
              <w:rPr>
                <w:rFonts w:eastAsia="Times" w:cstheme="minorHAnsi"/>
                <w:sz w:val="24"/>
                <w:lang w:val="tr"/>
              </w:rPr>
              <w:t>içermek</w:t>
            </w:r>
          </w:p>
          <w:p w14:paraId="707710C4" w14:textId="77777777" w:rsidR="00AB1710" w:rsidRPr="003C6FD8" w:rsidRDefault="00AB1710" w:rsidP="007E02E3">
            <w:pPr>
              <w:rPr>
                <w:rFonts w:eastAsia="Times" w:cstheme="minorHAnsi"/>
                <w:sz w:val="24"/>
                <w:lang w:val="en-GB"/>
              </w:rPr>
            </w:pPr>
            <w:r>
              <w:rPr>
                <w:rFonts w:eastAsia="Times" w:cstheme="minorHAnsi"/>
                <w:sz w:val="24"/>
                <w:lang w:val="tr"/>
              </w:rPr>
              <w:t>devam etmek</w:t>
            </w:r>
          </w:p>
          <w:p w14:paraId="707710C5" w14:textId="77777777" w:rsidR="00AB1710" w:rsidRPr="003C6FD8" w:rsidRDefault="00AB1710" w:rsidP="007E02E3">
            <w:pPr>
              <w:rPr>
                <w:rFonts w:eastAsia="Times" w:cstheme="minorHAnsi"/>
                <w:sz w:val="24"/>
                <w:lang w:val="en-GB"/>
              </w:rPr>
            </w:pPr>
            <w:r>
              <w:rPr>
                <w:rFonts w:eastAsia="Times" w:cstheme="minorHAnsi"/>
                <w:sz w:val="24"/>
                <w:lang w:val="tr"/>
              </w:rPr>
              <w:t>aykırı</w:t>
            </w:r>
          </w:p>
          <w:p w14:paraId="707710C6" w14:textId="77777777" w:rsidR="00AB1710" w:rsidRPr="003C6FD8" w:rsidRDefault="00AB1710" w:rsidP="007E02E3">
            <w:pPr>
              <w:rPr>
                <w:rFonts w:eastAsia="Times" w:cstheme="minorHAnsi"/>
                <w:sz w:val="24"/>
                <w:lang w:val="en-GB"/>
              </w:rPr>
            </w:pPr>
            <w:r>
              <w:rPr>
                <w:rFonts w:eastAsia="Times" w:cstheme="minorHAnsi"/>
                <w:sz w:val="24"/>
                <w:lang w:val="tr"/>
              </w:rPr>
              <w:t>bağlı olmak</w:t>
            </w:r>
          </w:p>
          <w:p w14:paraId="707710C7" w14:textId="77777777" w:rsidR="00AB1710" w:rsidRPr="003C6FD8" w:rsidRDefault="00AB1710" w:rsidP="007E02E3">
            <w:pPr>
              <w:rPr>
                <w:rFonts w:eastAsia="Times" w:cstheme="minorHAnsi"/>
                <w:sz w:val="24"/>
                <w:lang w:val="en-GB"/>
              </w:rPr>
            </w:pPr>
            <w:r>
              <w:rPr>
                <w:rFonts w:eastAsia="Times" w:cstheme="minorHAnsi"/>
                <w:sz w:val="24"/>
                <w:lang w:val="tr"/>
              </w:rPr>
              <w:t>belirlemek</w:t>
            </w:r>
          </w:p>
          <w:p w14:paraId="707710C8" w14:textId="77777777" w:rsidR="00AB1710" w:rsidRPr="003C6FD8" w:rsidRDefault="00AB1710" w:rsidP="007E02E3">
            <w:pPr>
              <w:rPr>
                <w:rFonts w:eastAsia="Times" w:cstheme="minorHAnsi"/>
                <w:sz w:val="24"/>
                <w:lang w:val="en-GB"/>
              </w:rPr>
            </w:pPr>
            <w:r>
              <w:rPr>
                <w:rFonts w:eastAsia="Times" w:cstheme="minorHAnsi"/>
                <w:sz w:val="24"/>
                <w:lang w:val="tr"/>
              </w:rPr>
              <w:t>geliştirme</w:t>
            </w:r>
          </w:p>
          <w:p w14:paraId="707710C9" w14:textId="77777777" w:rsidR="00AB1710" w:rsidRPr="003C6FD8" w:rsidRDefault="00AB1710" w:rsidP="007E02E3">
            <w:pPr>
              <w:rPr>
                <w:rFonts w:eastAsia="Times" w:cstheme="minorHAnsi"/>
                <w:sz w:val="24"/>
                <w:lang w:val="en-GB"/>
              </w:rPr>
            </w:pPr>
            <w:r>
              <w:rPr>
                <w:rFonts w:eastAsia="Times" w:cstheme="minorHAnsi"/>
                <w:sz w:val="24"/>
                <w:lang w:val="tr"/>
              </w:rPr>
              <w:t>farklı</w:t>
            </w:r>
          </w:p>
          <w:p w14:paraId="707710CA" w14:textId="77777777" w:rsidR="00AB1710" w:rsidRPr="003C6FD8" w:rsidRDefault="00AB1710" w:rsidP="007E02E3">
            <w:pPr>
              <w:rPr>
                <w:rFonts w:eastAsia="Times" w:cstheme="minorHAnsi"/>
                <w:sz w:val="24"/>
                <w:lang w:val="en-GB"/>
              </w:rPr>
            </w:pPr>
            <w:r>
              <w:rPr>
                <w:rFonts w:eastAsia="Times" w:cstheme="minorHAnsi"/>
                <w:sz w:val="24"/>
                <w:lang w:val="tr"/>
              </w:rPr>
              <w:lastRenderedPageBreak/>
              <w:t>doğrudan</w:t>
            </w:r>
          </w:p>
          <w:p w14:paraId="707710CB" w14:textId="77777777" w:rsidR="00AB1710" w:rsidRPr="007A0804" w:rsidRDefault="00AB1710" w:rsidP="007E02E3">
            <w:pPr>
              <w:rPr>
                <w:rFonts w:eastAsia="Times" w:cstheme="minorHAnsi"/>
                <w:sz w:val="24"/>
              </w:rPr>
            </w:pPr>
            <w:r>
              <w:rPr>
                <w:rFonts w:eastAsia="Times" w:cstheme="minorHAnsi"/>
                <w:sz w:val="24"/>
                <w:lang w:val="tr"/>
              </w:rPr>
              <w:t>ayırt etmek</w:t>
            </w:r>
          </w:p>
        </w:tc>
        <w:tc>
          <w:tcPr>
            <w:tcW w:w="3085" w:type="dxa"/>
          </w:tcPr>
          <w:p w14:paraId="707710CC" w14:textId="77777777" w:rsidR="00AB1710" w:rsidRPr="003C6FD8" w:rsidRDefault="00AB1710" w:rsidP="007E02E3">
            <w:pPr>
              <w:rPr>
                <w:rFonts w:eastAsia="Times" w:cstheme="minorHAnsi"/>
                <w:sz w:val="24"/>
                <w:lang w:val="en-GB"/>
              </w:rPr>
            </w:pPr>
            <w:r>
              <w:rPr>
                <w:rFonts w:eastAsia="Times" w:cstheme="minorHAnsi"/>
                <w:sz w:val="24"/>
                <w:lang w:val="tr"/>
              </w:rPr>
              <w:lastRenderedPageBreak/>
              <w:t>verimli</w:t>
            </w:r>
          </w:p>
          <w:p w14:paraId="707710CD" w14:textId="77777777" w:rsidR="00AB1710" w:rsidRPr="003C6FD8" w:rsidRDefault="00AB1710" w:rsidP="007E02E3">
            <w:pPr>
              <w:rPr>
                <w:rFonts w:eastAsia="Times" w:cstheme="minorHAnsi"/>
                <w:sz w:val="24"/>
                <w:lang w:val="en-GB"/>
              </w:rPr>
            </w:pPr>
            <w:r>
              <w:rPr>
                <w:rFonts w:eastAsia="Times" w:cstheme="minorHAnsi"/>
                <w:sz w:val="24"/>
                <w:lang w:val="tr"/>
              </w:rPr>
              <w:t>kesin</w:t>
            </w:r>
          </w:p>
          <w:p w14:paraId="707710CE" w14:textId="77777777" w:rsidR="00AB1710" w:rsidRPr="003C6FD8" w:rsidRDefault="00AB1710" w:rsidP="007E02E3">
            <w:pPr>
              <w:rPr>
                <w:rFonts w:eastAsia="Times" w:cstheme="minorHAnsi"/>
                <w:sz w:val="24"/>
                <w:lang w:val="en-GB"/>
              </w:rPr>
            </w:pPr>
            <w:r>
              <w:rPr>
                <w:rFonts w:eastAsia="Times" w:cstheme="minorHAnsi"/>
                <w:sz w:val="24"/>
                <w:lang w:val="tr"/>
              </w:rPr>
              <w:t>aşırı</w:t>
            </w:r>
          </w:p>
          <w:p w14:paraId="707710CF" w14:textId="77777777" w:rsidR="00AB1710" w:rsidRPr="003C6FD8" w:rsidRDefault="00AB1710" w:rsidP="007E02E3">
            <w:pPr>
              <w:rPr>
                <w:rFonts w:eastAsia="Times" w:cstheme="minorHAnsi"/>
                <w:sz w:val="24"/>
                <w:lang w:val="en-GB"/>
              </w:rPr>
            </w:pPr>
            <w:r>
              <w:rPr>
                <w:rFonts w:eastAsia="Times" w:cstheme="minorHAnsi"/>
                <w:sz w:val="24"/>
                <w:lang w:val="tr"/>
              </w:rPr>
              <w:t>beslemek</w:t>
            </w:r>
          </w:p>
          <w:p w14:paraId="707710D0" w14:textId="77777777" w:rsidR="00AB1710" w:rsidRPr="003C6FD8" w:rsidRDefault="00AB1710" w:rsidP="007E02E3">
            <w:pPr>
              <w:rPr>
                <w:rFonts w:eastAsia="Times" w:cstheme="minorHAnsi"/>
                <w:sz w:val="24"/>
                <w:lang w:val="en-GB"/>
              </w:rPr>
            </w:pPr>
            <w:r>
              <w:rPr>
                <w:rFonts w:eastAsia="Times" w:cstheme="minorHAnsi"/>
                <w:sz w:val="24"/>
                <w:lang w:val="tr"/>
              </w:rPr>
              <w:t>bitirmek</w:t>
            </w:r>
          </w:p>
          <w:p w14:paraId="707710D1" w14:textId="77777777" w:rsidR="00AB1710" w:rsidRPr="003C6FD8" w:rsidRDefault="00AB1710" w:rsidP="007E02E3">
            <w:pPr>
              <w:rPr>
                <w:rFonts w:eastAsia="Times" w:cstheme="minorHAnsi"/>
                <w:sz w:val="24"/>
                <w:lang w:val="en-GB"/>
              </w:rPr>
            </w:pPr>
            <w:r>
              <w:rPr>
                <w:rFonts w:eastAsia="Times" w:cstheme="minorHAnsi"/>
                <w:sz w:val="24"/>
                <w:lang w:val="tr"/>
              </w:rPr>
              <w:t xml:space="preserve">sabit </w:t>
            </w:r>
          </w:p>
          <w:p w14:paraId="707710D2" w14:textId="77777777" w:rsidR="00AB1710" w:rsidRPr="003C6FD8" w:rsidRDefault="00AB1710" w:rsidP="007E02E3">
            <w:pPr>
              <w:rPr>
                <w:rFonts w:eastAsia="Times" w:cstheme="minorHAnsi"/>
                <w:sz w:val="24"/>
                <w:lang w:val="en-GB"/>
              </w:rPr>
            </w:pPr>
            <w:r>
              <w:rPr>
                <w:rFonts w:eastAsia="Times" w:cstheme="minorHAnsi"/>
                <w:sz w:val="24"/>
                <w:lang w:val="tr"/>
              </w:rPr>
              <w:t>iyi</w:t>
            </w:r>
          </w:p>
          <w:p w14:paraId="707710D3" w14:textId="77777777" w:rsidR="00AB1710" w:rsidRPr="003C6FD8" w:rsidRDefault="00AB1710" w:rsidP="007E02E3">
            <w:pPr>
              <w:rPr>
                <w:rFonts w:eastAsia="Times" w:cstheme="minorHAnsi"/>
                <w:sz w:val="24"/>
                <w:lang w:val="en-GB"/>
              </w:rPr>
            </w:pPr>
            <w:r>
              <w:rPr>
                <w:rFonts w:eastAsia="Times" w:cstheme="minorHAnsi"/>
                <w:sz w:val="24"/>
                <w:lang w:val="tr"/>
              </w:rPr>
              <w:t xml:space="preserve">ağır </w:t>
            </w:r>
          </w:p>
          <w:p w14:paraId="707710D4" w14:textId="77777777" w:rsidR="00AB1710" w:rsidRPr="003C6FD8" w:rsidRDefault="00AB1710" w:rsidP="007E02E3">
            <w:pPr>
              <w:rPr>
                <w:rFonts w:eastAsia="Times" w:cstheme="minorHAnsi"/>
                <w:sz w:val="24"/>
                <w:lang w:val="en-GB"/>
              </w:rPr>
            </w:pPr>
            <w:r>
              <w:rPr>
                <w:rFonts w:eastAsia="Times" w:cstheme="minorHAnsi"/>
                <w:sz w:val="24"/>
                <w:lang w:val="tr"/>
              </w:rPr>
              <w:t>yüksek</w:t>
            </w:r>
          </w:p>
          <w:p w14:paraId="707710D5" w14:textId="77777777" w:rsidR="00AB1710" w:rsidRPr="003C6FD8" w:rsidRDefault="00AB1710" w:rsidP="007E02E3">
            <w:pPr>
              <w:rPr>
                <w:rFonts w:eastAsia="Times" w:cstheme="minorHAnsi"/>
                <w:sz w:val="24"/>
                <w:lang w:val="en-GB"/>
              </w:rPr>
            </w:pPr>
            <w:r>
              <w:rPr>
                <w:rFonts w:eastAsia="Times" w:cstheme="minorHAnsi"/>
                <w:sz w:val="24"/>
                <w:lang w:val="tr"/>
              </w:rPr>
              <w:t xml:space="preserve">önemli </w:t>
            </w:r>
          </w:p>
          <w:p w14:paraId="707710D6" w14:textId="77777777" w:rsidR="00AB1710" w:rsidRPr="003C6FD8" w:rsidRDefault="00AB1710" w:rsidP="007E02E3">
            <w:pPr>
              <w:rPr>
                <w:rFonts w:eastAsia="Times" w:cstheme="minorHAnsi"/>
                <w:sz w:val="24"/>
                <w:lang w:val="en-GB"/>
              </w:rPr>
            </w:pPr>
            <w:r>
              <w:rPr>
                <w:rFonts w:eastAsia="Times" w:cstheme="minorHAnsi"/>
                <w:sz w:val="24"/>
                <w:lang w:val="tr"/>
              </w:rPr>
              <w:t>artmak</w:t>
            </w:r>
          </w:p>
          <w:p w14:paraId="707710D7" w14:textId="77777777" w:rsidR="00AB1710" w:rsidRPr="003C6FD8" w:rsidRDefault="00AB1710" w:rsidP="007E02E3">
            <w:pPr>
              <w:rPr>
                <w:rFonts w:eastAsia="Times" w:cstheme="minorHAnsi"/>
                <w:sz w:val="24"/>
                <w:lang w:val="en-GB"/>
              </w:rPr>
            </w:pPr>
            <w:r>
              <w:rPr>
                <w:rFonts w:eastAsia="Times" w:cstheme="minorHAnsi"/>
                <w:sz w:val="24"/>
                <w:lang w:val="tr"/>
              </w:rPr>
              <w:t>büyük</w:t>
            </w:r>
          </w:p>
          <w:p w14:paraId="707710D8" w14:textId="77777777" w:rsidR="00AB1710" w:rsidRPr="003C6FD8" w:rsidRDefault="00AB1710" w:rsidP="007E02E3">
            <w:pPr>
              <w:rPr>
                <w:rFonts w:eastAsia="Times" w:cstheme="minorHAnsi"/>
                <w:sz w:val="24"/>
                <w:lang w:val="en-GB"/>
              </w:rPr>
            </w:pPr>
            <w:r>
              <w:rPr>
                <w:rFonts w:eastAsia="Times" w:cstheme="minorHAnsi"/>
                <w:sz w:val="24"/>
                <w:lang w:val="tr"/>
              </w:rPr>
              <w:t>uzatmak</w:t>
            </w:r>
          </w:p>
          <w:p w14:paraId="707710D9" w14:textId="77777777" w:rsidR="00AB1710" w:rsidRPr="003C6FD8" w:rsidRDefault="00AB1710" w:rsidP="007E02E3">
            <w:pPr>
              <w:rPr>
                <w:rFonts w:eastAsia="Times" w:cstheme="minorHAnsi"/>
                <w:sz w:val="24"/>
                <w:lang w:val="en-GB"/>
              </w:rPr>
            </w:pPr>
            <w:r>
              <w:rPr>
                <w:rFonts w:eastAsia="Times" w:cstheme="minorHAnsi"/>
                <w:sz w:val="24"/>
                <w:lang w:val="tr"/>
              </w:rPr>
              <w:t>hafif</w:t>
            </w:r>
          </w:p>
          <w:p w14:paraId="707710DA" w14:textId="77777777" w:rsidR="00AB1710" w:rsidRPr="003C6FD8" w:rsidRDefault="00AB1710" w:rsidP="007E02E3">
            <w:pPr>
              <w:rPr>
                <w:rFonts w:eastAsia="Times" w:cstheme="minorHAnsi"/>
                <w:sz w:val="24"/>
                <w:lang w:val="en-GB"/>
              </w:rPr>
            </w:pPr>
            <w:r>
              <w:rPr>
                <w:rFonts w:eastAsia="Times" w:cstheme="minorHAnsi"/>
                <w:sz w:val="24"/>
                <w:lang w:val="tr"/>
              </w:rPr>
              <w:t>düşük</w:t>
            </w:r>
          </w:p>
          <w:p w14:paraId="707710DB" w14:textId="77777777" w:rsidR="00AB1710" w:rsidRPr="003C6FD8" w:rsidRDefault="00AB1710" w:rsidP="007E02E3">
            <w:pPr>
              <w:rPr>
                <w:rFonts w:eastAsia="Times" w:cstheme="minorHAnsi"/>
                <w:sz w:val="24"/>
                <w:lang w:val="en-GB"/>
              </w:rPr>
            </w:pPr>
            <w:r>
              <w:rPr>
                <w:rFonts w:eastAsia="Times" w:cstheme="minorHAnsi"/>
                <w:sz w:val="24"/>
                <w:lang w:val="tr"/>
              </w:rPr>
              <w:t>eşleştirmek</w:t>
            </w:r>
          </w:p>
          <w:p w14:paraId="707710DC" w14:textId="77777777" w:rsidR="00AB1710" w:rsidRPr="003C6FD8" w:rsidRDefault="00AB1710" w:rsidP="007E02E3">
            <w:pPr>
              <w:rPr>
                <w:rFonts w:eastAsia="Times" w:cstheme="minorHAnsi"/>
                <w:sz w:val="24"/>
                <w:lang w:val="en-GB"/>
              </w:rPr>
            </w:pPr>
            <w:r>
              <w:rPr>
                <w:rFonts w:eastAsia="Times" w:cstheme="minorHAnsi"/>
                <w:sz w:val="24"/>
                <w:lang w:val="tr"/>
              </w:rPr>
              <w:t>ölçmek</w:t>
            </w:r>
          </w:p>
          <w:p w14:paraId="707710DD" w14:textId="77777777" w:rsidR="00AB1710" w:rsidRPr="003C6FD8" w:rsidRDefault="00AB1710" w:rsidP="007E02E3">
            <w:pPr>
              <w:rPr>
                <w:rFonts w:eastAsia="Times" w:cstheme="minorHAnsi"/>
                <w:sz w:val="24"/>
                <w:lang w:val="en-GB"/>
              </w:rPr>
            </w:pPr>
            <w:r>
              <w:rPr>
                <w:rFonts w:eastAsia="Times" w:cstheme="minorHAnsi"/>
                <w:sz w:val="24"/>
                <w:lang w:val="tr"/>
              </w:rPr>
              <w:t>orta</w:t>
            </w:r>
          </w:p>
          <w:p w14:paraId="707710DE" w14:textId="77777777" w:rsidR="00AB1710" w:rsidRPr="003C6FD8" w:rsidRDefault="00AB1710" w:rsidP="007E02E3">
            <w:pPr>
              <w:rPr>
                <w:rFonts w:eastAsia="Times" w:cstheme="minorHAnsi"/>
                <w:sz w:val="24"/>
                <w:lang w:val="en-GB"/>
              </w:rPr>
            </w:pPr>
            <w:r>
              <w:rPr>
                <w:rFonts w:eastAsia="Times" w:cstheme="minorHAnsi"/>
                <w:sz w:val="24"/>
                <w:lang w:val="tr"/>
              </w:rPr>
              <w:t>normal</w:t>
            </w:r>
          </w:p>
          <w:p w14:paraId="707710DF" w14:textId="77777777" w:rsidR="00AB1710" w:rsidRPr="003C6FD8" w:rsidRDefault="00AB1710" w:rsidP="007E02E3">
            <w:pPr>
              <w:rPr>
                <w:rFonts w:eastAsia="Times" w:cstheme="minorHAnsi"/>
                <w:sz w:val="24"/>
                <w:lang w:val="en-GB"/>
              </w:rPr>
            </w:pPr>
            <w:r>
              <w:rPr>
                <w:rFonts w:eastAsia="Times" w:cstheme="minorHAnsi"/>
                <w:sz w:val="24"/>
                <w:lang w:val="tr"/>
              </w:rPr>
              <w:t>gözlemlemek</w:t>
            </w:r>
          </w:p>
          <w:p w14:paraId="707710E0" w14:textId="77777777" w:rsidR="00AB1710" w:rsidRPr="003C6FD8" w:rsidRDefault="00AB1710" w:rsidP="007E02E3">
            <w:pPr>
              <w:rPr>
                <w:rFonts w:eastAsia="Times" w:cstheme="minorHAnsi"/>
                <w:sz w:val="24"/>
                <w:lang w:val="en-GB"/>
              </w:rPr>
            </w:pPr>
            <w:r>
              <w:rPr>
                <w:rFonts w:eastAsia="Times" w:cstheme="minorHAnsi"/>
                <w:sz w:val="24"/>
                <w:lang w:val="tr"/>
              </w:rPr>
              <w:t>ulaşmak</w:t>
            </w:r>
          </w:p>
          <w:p w14:paraId="707710E1" w14:textId="77777777" w:rsidR="00AB1710" w:rsidRPr="003C6FD8" w:rsidRDefault="00AB1710" w:rsidP="007E02E3">
            <w:pPr>
              <w:rPr>
                <w:rFonts w:eastAsia="Times" w:cstheme="minorHAnsi"/>
                <w:sz w:val="24"/>
                <w:lang w:val="en-GB"/>
              </w:rPr>
            </w:pPr>
            <w:r>
              <w:rPr>
                <w:rFonts w:eastAsia="Times" w:cstheme="minorHAnsi"/>
                <w:sz w:val="24"/>
                <w:lang w:val="tr"/>
              </w:rPr>
              <w:t>kısa</w:t>
            </w:r>
          </w:p>
          <w:p w14:paraId="707710E2" w14:textId="77777777" w:rsidR="00AB1710" w:rsidRPr="003C6FD8" w:rsidRDefault="00AB1710" w:rsidP="007E02E3">
            <w:pPr>
              <w:rPr>
                <w:rFonts w:eastAsia="Times" w:cstheme="minorHAnsi"/>
                <w:sz w:val="24"/>
                <w:lang w:val="en-GB"/>
              </w:rPr>
            </w:pPr>
            <w:r>
              <w:rPr>
                <w:rFonts w:eastAsia="Times" w:cstheme="minorHAnsi"/>
                <w:sz w:val="24"/>
                <w:lang w:val="tr"/>
              </w:rPr>
              <w:t>göstermek</w:t>
            </w:r>
          </w:p>
          <w:p w14:paraId="707710E3" w14:textId="77777777" w:rsidR="00AB1710" w:rsidRPr="003C6FD8" w:rsidRDefault="00AB1710" w:rsidP="007E02E3">
            <w:pPr>
              <w:rPr>
                <w:rFonts w:eastAsia="Times" w:cstheme="minorHAnsi"/>
                <w:sz w:val="24"/>
                <w:lang w:val="en-GB"/>
              </w:rPr>
            </w:pPr>
            <w:r>
              <w:rPr>
                <w:rFonts w:eastAsia="Times" w:cstheme="minorHAnsi"/>
                <w:sz w:val="24"/>
                <w:lang w:val="tr"/>
              </w:rPr>
              <w:t>basit</w:t>
            </w:r>
          </w:p>
          <w:p w14:paraId="707710E4" w14:textId="77777777" w:rsidR="00AB1710" w:rsidRPr="007A0804" w:rsidRDefault="00AB1710" w:rsidP="007E02E3">
            <w:pPr>
              <w:rPr>
                <w:rFonts w:eastAsia="Times" w:cstheme="minorHAnsi"/>
                <w:sz w:val="24"/>
              </w:rPr>
            </w:pPr>
            <w:r>
              <w:rPr>
                <w:rFonts w:eastAsia="Times" w:cstheme="minorHAnsi"/>
                <w:sz w:val="24"/>
                <w:lang w:val="tr"/>
              </w:rPr>
              <w:t>yavaş</w:t>
            </w:r>
          </w:p>
          <w:p w14:paraId="707710E5" w14:textId="77777777" w:rsidR="00AB1710" w:rsidRPr="007A0804" w:rsidRDefault="00AB1710" w:rsidP="007E02E3">
            <w:pPr>
              <w:rPr>
                <w:rFonts w:eastAsia="Times" w:cstheme="minorHAnsi"/>
                <w:sz w:val="24"/>
              </w:rPr>
            </w:pPr>
            <w:r>
              <w:rPr>
                <w:rFonts w:eastAsia="Times" w:cstheme="minorHAnsi"/>
                <w:sz w:val="24"/>
                <w:lang w:val="tr"/>
              </w:rPr>
              <w:t>kalın</w:t>
            </w:r>
          </w:p>
          <w:p w14:paraId="707710E6" w14:textId="77777777" w:rsidR="00AB1710" w:rsidRPr="006B120C" w:rsidRDefault="00AB1710" w:rsidP="007E02E3">
            <w:pPr>
              <w:rPr>
                <w:rFonts w:eastAsia="Times" w:cstheme="minorHAnsi"/>
                <w:sz w:val="24"/>
              </w:rPr>
            </w:pPr>
            <w:r>
              <w:rPr>
                <w:rFonts w:eastAsia="Times" w:cstheme="minorHAnsi"/>
                <w:sz w:val="24"/>
                <w:lang w:val="tr"/>
              </w:rPr>
              <w:lastRenderedPageBreak/>
              <w:t>bilinmeyen</w:t>
            </w:r>
          </w:p>
          <w:p w14:paraId="707710E7" w14:textId="77777777" w:rsidR="00AB1710" w:rsidRPr="006B120C" w:rsidRDefault="00AB1710" w:rsidP="007E02E3">
            <w:pPr>
              <w:rPr>
                <w:rFonts w:eastAsia="Times" w:cstheme="minorHAnsi"/>
                <w:sz w:val="24"/>
              </w:rPr>
            </w:pPr>
          </w:p>
        </w:tc>
      </w:tr>
    </w:tbl>
    <w:p w14:paraId="707710EB" w14:textId="77777777" w:rsidR="008A4DD0" w:rsidRDefault="008A4DD0"/>
    <w:sectPr w:rsidR="008A4DD0" w:rsidSect="003C6FD8">
      <w:footerReference w:type="default" r:id="rId9"/>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0E29" w14:textId="77777777" w:rsidR="00550DDD" w:rsidRDefault="00550DDD" w:rsidP="00AB1710">
      <w:pPr>
        <w:spacing w:after="0" w:line="240" w:lineRule="auto"/>
      </w:pPr>
      <w:r>
        <w:separator/>
      </w:r>
    </w:p>
  </w:endnote>
  <w:endnote w:type="continuationSeparator" w:id="0">
    <w:p w14:paraId="0F0A337D" w14:textId="77777777" w:rsidR="00550DDD" w:rsidRDefault="00550DDD" w:rsidP="00AB1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140" w14:textId="28E0E99C" w:rsidR="008A4DD0" w:rsidRPr="003C6FD8" w:rsidRDefault="003C6FD8" w:rsidP="003C6FD8">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25</w:t>
    </w:r>
    <w:r w:rsidRPr="00A455B5">
      <w:rPr>
        <w:rFonts w:cstheme="minorHAnsi"/>
        <w:b/>
        <w:bCs/>
        <w:sz w:val="18"/>
        <w:szCs w:val="18"/>
      </w:rPr>
      <w:t xml:space="preserve"> – </w:t>
    </w:r>
    <w:proofErr w:type="spellStart"/>
    <w:r w:rsidRPr="00A455B5">
      <w:rPr>
        <w:rFonts w:cstheme="minorHAnsi"/>
        <w:b/>
        <w:bCs/>
        <w:sz w:val="18"/>
        <w:szCs w:val="18"/>
      </w:rPr>
      <w:t>Göçmenlere</w:t>
    </w:r>
    <w:proofErr w:type="spellEnd"/>
    <w:r w:rsidRPr="00A455B5">
      <w:rPr>
        <w:rFonts w:cstheme="minorHAnsi"/>
        <w:b/>
        <w:bCs/>
        <w:sz w:val="18"/>
        <w:szCs w:val="18"/>
      </w:rPr>
      <w:t xml:space="preserve"> </w:t>
    </w:r>
    <w:proofErr w:type="spellStart"/>
    <w:r w:rsidRPr="00A455B5">
      <w:rPr>
        <w:rFonts w:cstheme="minorHAnsi"/>
        <w:b/>
        <w:bCs/>
        <w:sz w:val="18"/>
        <w:szCs w:val="18"/>
      </w:rPr>
      <w:t>Yönelik</w:t>
    </w:r>
    <w:proofErr w:type="spellEnd"/>
    <w:r w:rsidRPr="00A455B5">
      <w:rPr>
        <w:rFonts w:cstheme="minorHAnsi"/>
        <w:b/>
        <w:bCs/>
        <w:sz w:val="18"/>
        <w:szCs w:val="18"/>
      </w:rPr>
      <w:t xml:space="preserve"> </w:t>
    </w:r>
    <w:proofErr w:type="spellStart"/>
    <w:r w:rsidRPr="00A455B5">
      <w:rPr>
        <w:rFonts w:cstheme="minorHAnsi"/>
        <w:b/>
        <w:bCs/>
        <w:sz w:val="18"/>
        <w:szCs w:val="18"/>
      </w:rPr>
      <w:t>Dil</w:t>
    </w:r>
    <w:proofErr w:type="spellEnd"/>
    <w:r w:rsidRPr="00A455B5">
      <w:rPr>
        <w:rFonts w:cstheme="minorHAnsi"/>
        <w:b/>
        <w:bCs/>
        <w:sz w:val="18"/>
        <w:szCs w:val="18"/>
      </w:rPr>
      <w:t xml:space="preserve">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w:t>
    </w:r>
    <w:r>
      <w:rPr>
        <w:rFonts w:cstheme="minorHAnsi"/>
        <w:sz w:val="18"/>
        <w:szCs w:val="18"/>
      </w:rPr>
      <w:t>3</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06830" w14:textId="77777777" w:rsidR="00550DDD" w:rsidRDefault="00550DDD" w:rsidP="00AB1710">
      <w:pPr>
        <w:spacing w:after="0" w:line="240" w:lineRule="auto"/>
      </w:pPr>
      <w:r>
        <w:separator/>
      </w:r>
    </w:p>
  </w:footnote>
  <w:footnote w:type="continuationSeparator" w:id="0">
    <w:p w14:paraId="4B61F1D2" w14:textId="77777777" w:rsidR="00550DDD" w:rsidRDefault="00550DDD" w:rsidP="00AB1710">
      <w:pPr>
        <w:spacing w:after="0" w:line="240" w:lineRule="auto"/>
      </w:pPr>
      <w:r>
        <w:continuationSeparator/>
      </w:r>
    </w:p>
  </w:footnote>
  <w:footnote w:id="1">
    <w:p w14:paraId="70771146" w14:textId="291785BE" w:rsidR="00AB1710" w:rsidRPr="00CC5155" w:rsidRDefault="00AB1710" w:rsidP="00AB1710">
      <w:pPr>
        <w:pStyle w:val="Notedebasdepage"/>
      </w:pPr>
      <w:r>
        <w:rPr>
          <w:rStyle w:val="Appelnotedebasdep"/>
          <w:lang w:val="tr"/>
        </w:rPr>
        <w:footnoteRef/>
      </w:r>
      <w:r>
        <w:rPr>
          <w:lang w:val="tr"/>
        </w:rPr>
        <w:t xml:space="preserve"> Öğrenciler bunun gibi bir tablo kullanarak hem kendi dillerinde hem de ev sahibi ülkenin dilinde bazı ilgili ifadeleri not edebilirler.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C69"/>
    <w:multiLevelType w:val="hybridMultilevel"/>
    <w:tmpl w:val="43A20FE0"/>
    <w:lvl w:ilvl="0" w:tplc="D43A5E98">
      <w:numFmt w:val="bullet"/>
      <w:lvlText w:val="-"/>
      <w:lvlJc w:val="left"/>
      <w:pPr>
        <w:ind w:left="720" w:hanging="360"/>
      </w:pPr>
      <w:rPr>
        <w:rFonts w:ascii="Calibri" w:eastAsiaTheme="minorHAnsi" w:hAnsi="Calibri" w:cs="Calibri"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8D3C48"/>
    <w:multiLevelType w:val="hybridMultilevel"/>
    <w:tmpl w:val="436A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A7E91"/>
    <w:multiLevelType w:val="hybridMultilevel"/>
    <w:tmpl w:val="CEBEDDC8"/>
    <w:lvl w:ilvl="0" w:tplc="DE3C32C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67016"/>
    <w:multiLevelType w:val="hybridMultilevel"/>
    <w:tmpl w:val="A47E1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F2E19"/>
    <w:multiLevelType w:val="hybridMultilevel"/>
    <w:tmpl w:val="85184E5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D2872"/>
    <w:multiLevelType w:val="hybridMultilevel"/>
    <w:tmpl w:val="C25AA4B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6" w15:restartNumberingAfterBreak="0">
    <w:nsid w:val="25224BB1"/>
    <w:multiLevelType w:val="hybridMultilevel"/>
    <w:tmpl w:val="107A62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71E6E"/>
    <w:multiLevelType w:val="hybridMultilevel"/>
    <w:tmpl w:val="FBA0B262"/>
    <w:lvl w:ilvl="0" w:tplc="AF4686C6">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C713599"/>
    <w:multiLevelType w:val="hybridMultilevel"/>
    <w:tmpl w:val="F36E822C"/>
    <w:lvl w:ilvl="0" w:tplc="7AEAC0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4FA0D02"/>
    <w:multiLevelType w:val="hybridMultilevel"/>
    <w:tmpl w:val="EB72FCBE"/>
    <w:lvl w:ilvl="0" w:tplc="AF4686C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BA6EAD"/>
    <w:multiLevelType w:val="hybridMultilevel"/>
    <w:tmpl w:val="F0E62E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424A0"/>
    <w:multiLevelType w:val="hybridMultilevel"/>
    <w:tmpl w:val="BAE67C08"/>
    <w:lvl w:ilvl="0" w:tplc="02B40C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E846B6"/>
    <w:multiLevelType w:val="hybridMultilevel"/>
    <w:tmpl w:val="0B6A2C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6073BFD"/>
    <w:multiLevelType w:val="hybridMultilevel"/>
    <w:tmpl w:val="2A905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3E3316"/>
    <w:multiLevelType w:val="hybridMultilevel"/>
    <w:tmpl w:val="04685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427C66"/>
    <w:multiLevelType w:val="hybridMultilevel"/>
    <w:tmpl w:val="3BAA479A"/>
    <w:lvl w:ilvl="0" w:tplc="581476B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E60EAF"/>
    <w:multiLevelType w:val="hybridMultilevel"/>
    <w:tmpl w:val="2AB0FCA8"/>
    <w:lvl w:ilvl="0" w:tplc="9398CA08">
      <w:numFmt w:val="bullet"/>
      <w:lvlText w:val="-"/>
      <w:lvlJc w:val="left"/>
      <w:pPr>
        <w:ind w:left="720" w:hanging="360"/>
      </w:pPr>
      <w:rPr>
        <w:rFonts w:ascii="Times" w:eastAsia="Times" w:hAnsi="Times" w:cs="Time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5675B2"/>
    <w:multiLevelType w:val="hybridMultilevel"/>
    <w:tmpl w:val="2B4A38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37A42D3"/>
    <w:multiLevelType w:val="hybridMultilevel"/>
    <w:tmpl w:val="CB88D36A"/>
    <w:lvl w:ilvl="0" w:tplc="EC0880F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570158"/>
    <w:multiLevelType w:val="hybridMultilevel"/>
    <w:tmpl w:val="86FCFA1C"/>
    <w:lvl w:ilvl="0" w:tplc="AF4686C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DD402F3"/>
    <w:multiLevelType w:val="hybridMultilevel"/>
    <w:tmpl w:val="0614B0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72973035">
    <w:abstractNumId w:val="9"/>
  </w:num>
  <w:num w:numId="2" w16cid:durableId="1025450266">
    <w:abstractNumId w:val="10"/>
  </w:num>
  <w:num w:numId="3" w16cid:durableId="838351338">
    <w:abstractNumId w:val="12"/>
  </w:num>
  <w:num w:numId="4" w16cid:durableId="577249443">
    <w:abstractNumId w:val="19"/>
  </w:num>
  <w:num w:numId="5" w16cid:durableId="2140563891">
    <w:abstractNumId w:val="7"/>
  </w:num>
  <w:num w:numId="6" w16cid:durableId="1974098489">
    <w:abstractNumId w:val="4"/>
  </w:num>
  <w:num w:numId="7" w16cid:durableId="1447429634">
    <w:abstractNumId w:val="11"/>
  </w:num>
  <w:num w:numId="8" w16cid:durableId="596213585">
    <w:abstractNumId w:val="14"/>
  </w:num>
  <w:num w:numId="9" w16cid:durableId="359401559">
    <w:abstractNumId w:val="8"/>
  </w:num>
  <w:num w:numId="10" w16cid:durableId="992027040">
    <w:abstractNumId w:val="18"/>
  </w:num>
  <w:num w:numId="11" w16cid:durableId="1609390715">
    <w:abstractNumId w:val="15"/>
  </w:num>
  <w:num w:numId="12" w16cid:durableId="1206673910">
    <w:abstractNumId w:val="0"/>
  </w:num>
  <w:num w:numId="13" w16cid:durableId="2124614926">
    <w:abstractNumId w:val="5"/>
  </w:num>
  <w:num w:numId="14" w16cid:durableId="186019133">
    <w:abstractNumId w:val="20"/>
  </w:num>
  <w:num w:numId="15" w16cid:durableId="45224353">
    <w:abstractNumId w:val="3"/>
  </w:num>
  <w:num w:numId="16" w16cid:durableId="487942357">
    <w:abstractNumId w:val="1"/>
  </w:num>
  <w:num w:numId="17" w16cid:durableId="907031869">
    <w:abstractNumId w:val="2"/>
  </w:num>
  <w:num w:numId="18" w16cid:durableId="1041977880">
    <w:abstractNumId w:val="16"/>
  </w:num>
  <w:num w:numId="19" w16cid:durableId="1502820028">
    <w:abstractNumId w:val="13"/>
  </w:num>
  <w:num w:numId="20" w16cid:durableId="1056079751">
    <w:abstractNumId w:val="6"/>
  </w:num>
  <w:num w:numId="21" w16cid:durableId="21067254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1710"/>
    <w:rsid w:val="00034977"/>
    <w:rsid w:val="00034FFE"/>
    <w:rsid w:val="00067738"/>
    <w:rsid w:val="000E3026"/>
    <w:rsid w:val="000F6B1F"/>
    <w:rsid w:val="00101864"/>
    <w:rsid w:val="00147E87"/>
    <w:rsid w:val="001B1399"/>
    <w:rsid w:val="001D4C2B"/>
    <w:rsid w:val="00206DE8"/>
    <w:rsid w:val="00247DAA"/>
    <w:rsid w:val="00250759"/>
    <w:rsid w:val="00253A63"/>
    <w:rsid w:val="00272E9D"/>
    <w:rsid w:val="00280362"/>
    <w:rsid w:val="00295FD1"/>
    <w:rsid w:val="002A05C9"/>
    <w:rsid w:val="002C7931"/>
    <w:rsid w:val="002D1D65"/>
    <w:rsid w:val="00327AD2"/>
    <w:rsid w:val="00341A02"/>
    <w:rsid w:val="003605F9"/>
    <w:rsid w:val="00373607"/>
    <w:rsid w:val="003C6FD8"/>
    <w:rsid w:val="003E5913"/>
    <w:rsid w:val="003F4911"/>
    <w:rsid w:val="00406283"/>
    <w:rsid w:val="00462E6B"/>
    <w:rsid w:val="004752E4"/>
    <w:rsid w:val="004A3297"/>
    <w:rsid w:val="004B392E"/>
    <w:rsid w:val="004D5E91"/>
    <w:rsid w:val="00550DDD"/>
    <w:rsid w:val="005523A4"/>
    <w:rsid w:val="005814E4"/>
    <w:rsid w:val="00582AF4"/>
    <w:rsid w:val="0058758B"/>
    <w:rsid w:val="006721FD"/>
    <w:rsid w:val="00686692"/>
    <w:rsid w:val="00735E75"/>
    <w:rsid w:val="007A0804"/>
    <w:rsid w:val="007C2A24"/>
    <w:rsid w:val="008003F3"/>
    <w:rsid w:val="00862981"/>
    <w:rsid w:val="008A4D3F"/>
    <w:rsid w:val="008A4DD0"/>
    <w:rsid w:val="008C0747"/>
    <w:rsid w:val="008C0782"/>
    <w:rsid w:val="008D7CDB"/>
    <w:rsid w:val="008E1859"/>
    <w:rsid w:val="00980E31"/>
    <w:rsid w:val="009D1A9E"/>
    <w:rsid w:val="00AB1710"/>
    <w:rsid w:val="00AD73D0"/>
    <w:rsid w:val="00B17009"/>
    <w:rsid w:val="00B502B8"/>
    <w:rsid w:val="00B85C0E"/>
    <w:rsid w:val="00C46368"/>
    <w:rsid w:val="00C60A4C"/>
    <w:rsid w:val="00C71314"/>
    <w:rsid w:val="00C82164"/>
    <w:rsid w:val="00D33791"/>
    <w:rsid w:val="00D52F75"/>
    <w:rsid w:val="00D76F26"/>
    <w:rsid w:val="00DC4C76"/>
    <w:rsid w:val="00DF4064"/>
    <w:rsid w:val="00E01291"/>
    <w:rsid w:val="00E03B96"/>
    <w:rsid w:val="00E66791"/>
    <w:rsid w:val="00E7370D"/>
    <w:rsid w:val="00E756C1"/>
    <w:rsid w:val="00F20C4C"/>
    <w:rsid w:val="00F33C88"/>
    <w:rsid w:val="00F8217B"/>
    <w:rsid w:val="00F919AD"/>
    <w:rsid w:val="00FA7D1D"/>
    <w:rsid w:val="00FB1498"/>
    <w:rsid w:val="00FB5A89"/>
    <w:rsid w:val="00FF03B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770F6B"/>
  <w15:docId w15:val="{1183233C-A4E3-4510-8F22-CE59D04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710"/>
  </w:style>
  <w:style w:type="paragraph" w:styleId="Titre1">
    <w:name w:val="heading 1"/>
    <w:basedOn w:val="Normal"/>
    <w:next w:val="Normal"/>
    <w:link w:val="Titre1Car"/>
    <w:uiPriority w:val="9"/>
    <w:qFormat/>
    <w:rsid w:val="00AB17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B1710"/>
    <w:pPr>
      <w:keepNext/>
      <w:keepLines/>
      <w:spacing w:before="40" w:after="120"/>
      <w:jc w:val="center"/>
      <w:outlineLvl w:val="1"/>
    </w:pPr>
    <w:rPr>
      <w:rFonts w:eastAsiaTheme="majorEastAsia" w:cstheme="majorBidi"/>
      <w:b/>
      <w:color w:val="0070C0"/>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B1710"/>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AB1710"/>
    <w:rPr>
      <w:rFonts w:eastAsiaTheme="majorEastAsia" w:cstheme="majorBidi"/>
      <w:b/>
      <w:color w:val="0070C0"/>
      <w:sz w:val="26"/>
      <w:szCs w:val="26"/>
    </w:rPr>
  </w:style>
  <w:style w:type="paragraph" w:styleId="Paragraphedeliste">
    <w:name w:val="List Paragraph"/>
    <w:basedOn w:val="Normal"/>
    <w:uiPriority w:val="34"/>
    <w:qFormat/>
    <w:rsid w:val="00AB1710"/>
    <w:pPr>
      <w:ind w:left="720"/>
      <w:contextualSpacing/>
    </w:pPr>
  </w:style>
  <w:style w:type="paragraph" w:styleId="Notedebasdepage">
    <w:name w:val="footnote text"/>
    <w:basedOn w:val="Normal"/>
    <w:link w:val="NotedebasdepageCar"/>
    <w:uiPriority w:val="99"/>
    <w:semiHidden/>
    <w:unhideWhenUsed/>
    <w:rsid w:val="00AB171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B1710"/>
    <w:rPr>
      <w:sz w:val="20"/>
      <w:szCs w:val="20"/>
    </w:rPr>
  </w:style>
  <w:style w:type="character" w:styleId="Appelnotedebasdep">
    <w:name w:val="footnote reference"/>
    <w:basedOn w:val="Policepardfaut"/>
    <w:uiPriority w:val="99"/>
    <w:semiHidden/>
    <w:unhideWhenUsed/>
    <w:rsid w:val="00AB1710"/>
    <w:rPr>
      <w:vertAlign w:val="superscript"/>
    </w:rPr>
  </w:style>
  <w:style w:type="character" w:styleId="Marquedecommentaire">
    <w:name w:val="annotation reference"/>
    <w:basedOn w:val="Policepardfaut"/>
    <w:uiPriority w:val="99"/>
    <w:semiHidden/>
    <w:unhideWhenUsed/>
    <w:rsid w:val="00AB1710"/>
    <w:rPr>
      <w:sz w:val="16"/>
      <w:szCs w:val="16"/>
    </w:rPr>
  </w:style>
  <w:style w:type="paragraph" w:styleId="Commentaire">
    <w:name w:val="annotation text"/>
    <w:basedOn w:val="Normal"/>
    <w:link w:val="CommentaireCar"/>
    <w:uiPriority w:val="99"/>
    <w:unhideWhenUsed/>
    <w:rsid w:val="00AB1710"/>
    <w:pPr>
      <w:spacing w:line="240" w:lineRule="auto"/>
    </w:pPr>
    <w:rPr>
      <w:sz w:val="20"/>
      <w:szCs w:val="20"/>
    </w:rPr>
  </w:style>
  <w:style w:type="character" w:customStyle="1" w:styleId="CommentaireCar">
    <w:name w:val="Commentaire Car"/>
    <w:basedOn w:val="Policepardfaut"/>
    <w:link w:val="Commentaire"/>
    <w:uiPriority w:val="99"/>
    <w:rsid w:val="00AB1710"/>
    <w:rPr>
      <w:sz w:val="20"/>
      <w:szCs w:val="20"/>
    </w:rPr>
  </w:style>
  <w:style w:type="paragraph" w:styleId="Objetducommentaire">
    <w:name w:val="annotation subject"/>
    <w:basedOn w:val="Commentaire"/>
    <w:next w:val="Commentaire"/>
    <w:link w:val="ObjetducommentaireCar"/>
    <w:uiPriority w:val="99"/>
    <w:semiHidden/>
    <w:unhideWhenUsed/>
    <w:rsid w:val="00AB1710"/>
    <w:rPr>
      <w:b/>
      <w:bCs/>
    </w:rPr>
  </w:style>
  <w:style w:type="character" w:customStyle="1" w:styleId="ObjetducommentaireCar">
    <w:name w:val="Objet du commentaire Car"/>
    <w:basedOn w:val="CommentaireCar"/>
    <w:link w:val="Objetducommentaire"/>
    <w:uiPriority w:val="99"/>
    <w:semiHidden/>
    <w:rsid w:val="00AB1710"/>
    <w:rPr>
      <w:b/>
      <w:bCs/>
      <w:sz w:val="20"/>
      <w:szCs w:val="20"/>
    </w:rPr>
  </w:style>
  <w:style w:type="character" w:styleId="Lienhypertexte">
    <w:name w:val="Hyperlink"/>
    <w:basedOn w:val="Policepardfaut"/>
    <w:uiPriority w:val="99"/>
    <w:unhideWhenUsed/>
    <w:rsid w:val="00AB1710"/>
    <w:rPr>
      <w:color w:val="0000FF" w:themeColor="hyperlink"/>
      <w:u w:val="single"/>
    </w:rPr>
  </w:style>
  <w:style w:type="paragraph" w:styleId="En-tte">
    <w:name w:val="header"/>
    <w:basedOn w:val="Normal"/>
    <w:link w:val="En-tteCar"/>
    <w:uiPriority w:val="99"/>
    <w:unhideWhenUsed/>
    <w:rsid w:val="00AB1710"/>
    <w:pPr>
      <w:tabs>
        <w:tab w:val="center" w:pos="4513"/>
        <w:tab w:val="right" w:pos="9026"/>
      </w:tabs>
      <w:spacing w:after="0" w:line="240" w:lineRule="auto"/>
    </w:pPr>
  </w:style>
  <w:style w:type="character" w:customStyle="1" w:styleId="En-tteCar">
    <w:name w:val="En-tête Car"/>
    <w:basedOn w:val="Policepardfaut"/>
    <w:link w:val="En-tte"/>
    <w:uiPriority w:val="99"/>
    <w:rsid w:val="00AB1710"/>
  </w:style>
  <w:style w:type="paragraph" w:styleId="Pieddepage">
    <w:name w:val="footer"/>
    <w:basedOn w:val="Normal"/>
    <w:link w:val="PieddepageCar"/>
    <w:uiPriority w:val="99"/>
    <w:unhideWhenUsed/>
    <w:rsid w:val="00AB1710"/>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AB1710"/>
  </w:style>
  <w:style w:type="paragraph" w:styleId="Textedebulles">
    <w:name w:val="Balloon Text"/>
    <w:basedOn w:val="Normal"/>
    <w:link w:val="TextedebullesCar"/>
    <w:uiPriority w:val="99"/>
    <w:semiHidden/>
    <w:unhideWhenUsed/>
    <w:rsid w:val="00AB1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B1710"/>
    <w:rPr>
      <w:rFonts w:ascii="Segoe UI" w:hAnsi="Segoe UI" w:cs="Segoe UI"/>
      <w:sz w:val="18"/>
      <w:szCs w:val="18"/>
    </w:rPr>
  </w:style>
  <w:style w:type="paragraph" w:styleId="Rvision">
    <w:name w:val="Revision"/>
    <w:hidden/>
    <w:uiPriority w:val="99"/>
    <w:semiHidden/>
    <w:rsid w:val="00AB1710"/>
    <w:pPr>
      <w:spacing w:after="0" w:line="240" w:lineRule="auto"/>
    </w:pPr>
  </w:style>
  <w:style w:type="table" w:styleId="Grilledutableau">
    <w:name w:val="Table Grid"/>
    <w:basedOn w:val="TableauNormal"/>
    <w:uiPriority w:val="59"/>
    <w:rsid w:val="00AB17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Policepardfaut"/>
    <w:uiPriority w:val="99"/>
    <w:semiHidden/>
    <w:unhideWhenUsed/>
    <w:rsid w:val="00AB1710"/>
    <w:rPr>
      <w:color w:val="605E5C"/>
      <w:shd w:val="clear" w:color="auto" w:fill="E1DFDD"/>
    </w:rPr>
  </w:style>
  <w:style w:type="character" w:styleId="Lienhypertextesuivivisit">
    <w:name w:val="FollowedHyperlink"/>
    <w:basedOn w:val="Policepardfaut"/>
    <w:uiPriority w:val="99"/>
    <w:semiHidden/>
    <w:unhideWhenUsed/>
    <w:rsid w:val="00AB1710"/>
    <w:rPr>
      <w:color w:val="800080" w:themeColor="followedHyperlink"/>
      <w:u w:val="single"/>
    </w:rPr>
  </w:style>
  <w:style w:type="table" w:customStyle="1" w:styleId="TableGrid1">
    <w:name w:val="Table Grid1"/>
    <w:basedOn w:val="TableauNormal"/>
    <w:next w:val="Grilledutableau"/>
    <w:uiPriority w:val="99"/>
    <w:rsid w:val="00AD73D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380</Words>
  <Characters>2090</Characters>
  <Application>Microsoft Office Word</Application>
  <DocSecurity>0</DocSecurity>
  <Lines>17</Lines>
  <Paragraphs>4</Paragraphs>
  <ScaleCrop>false</ScaleCrop>
  <HeadingPairs>
    <vt:vector size="6" baseType="variant">
      <vt:variant>
        <vt:lpstr>Konu Başlığı</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Manager>Nazik ERENOĞLU</Manager>
  <Company>ERENOĞLU CONSULTANCY, TRANSLATION AND FOREIGN TRADE LTD. CO.</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14</cp:revision>
  <cp:lastPrinted>2022-11-24T11:27:00Z</cp:lastPrinted>
  <dcterms:created xsi:type="dcterms:W3CDTF">2022-12-10T08:09:00Z</dcterms:created>
  <dcterms:modified xsi:type="dcterms:W3CDTF">2025-10-16T08:08:00Z</dcterms:modified>
  <cp:category>www.erenoglu.com.tr</cp:category>
</cp:coreProperties>
</file>