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624ED4" w14:paraId="7791A817" w14:textId="77777777" w:rsidTr="009E735E">
        <w:trPr>
          <w:trHeight w:val="1413"/>
        </w:trPr>
        <w:tc>
          <w:tcPr>
            <w:tcW w:w="2143" w:type="dxa"/>
          </w:tcPr>
          <w:p w14:paraId="3A66DFF9" w14:textId="21AA5044" w:rsidR="00D71E86" w:rsidRPr="00624ED4" w:rsidRDefault="00D71E86" w:rsidP="00C20BFF">
            <w:pPr>
              <w:spacing w:afterLines="40" w:after="96"/>
              <w:rPr>
                <w:rFonts w:ascii="Myriad Pro" w:hAnsi="Myriad Pro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3A345983" wp14:editId="39189FEE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53" w:type="dxa"/>
          </w:tcPr>
          <w:p w14:paraId="17AB3265" w14:textId="77777777" w:rsidR="00D71E86" w:rsidRPr="00624ED4" w:rsidRDefault="00D71E86" w:rsidP="00C20BFF">
            <w:pPr>
              <w:spacing w:afterLines="40" w:after="96"/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1DB9057D" w14:textId="77777777" w:rsidR="00D71E86" w:rsidRPr="00624ED4" w:rsidRDefault="00D71E86" w:rsidP="00C20BFF">
            <w:pPr>
              <w:spacing w:afterLines="40" w:after="96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E145A1C" w14:textId="77777777" w:rsidR="00D71E86" w:rsidRPr="00624ED4" w:rsidRDefault="00D71E86" w:rsidP="00C20BFF">
            <w:pPr>
              <w:spacing w:afterLines="40" w:after="96"/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8712D7" w14:textId="77777777" w:rsidR="00D71E86" w:rsidRPr="00624ED4" w:rsidRDefault="00D71E86" w:rsidP="00C20BFF">
            <w:pPr>
              <w:spacing w:afterLines="40" w:after="96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4CEA7A00" w14:textId="77777777" w:rsidR="00D71E86" w:rsidRPr="00624ED4" w:rsidRDefault="00A2026E" w:rsidP="00C20BFF">
            <w:pPr>
              <w:spacing w:afterLines="40" w:after="96"/>
              <w:rPr>
                <w:rFonts w:ascii="Myriad Pro" w:eastAsiaTheme="minorHAnsi" w:hAnsi="Myriad Pro"/>
                <w:b/>
                <w:i/>
                <w:sz w:val="26"/>
                <w:szCs w:val="18"/>
              </w:rPr>
            </w:pPr>
            <w:r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S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 xml:space="preserve">outien linguistique aux </w:t>
            </w:r>
            <w:r w:rsidR="003D5BD2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m</w:t>
            </w:r>
            <w:r w:rsidR="00CC5573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t>igrants</w:t>
            </w:r>
            <w:r w:rsidR="00D71E86" w:rsidRPr="00624ED4">
              <w:rPr>
                <w:rFonts w:ascii="Myriad Pro" w:eastAsiaTheme="minorHAnsi" w:hAnsi="Myriad Pro"/>
                <w:b/>
                <w:sz w:val="26"/>
                <w:szCs w:val="18"/>
              </w:rPr>
              <w:br/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Une</w:t>
            </w:r>
            <w:r w:rsidR="00CC5573" w:rsidRPr="00624ED4">
              <w:rPr>
                <w:rFonts w:ascii="Myriad Pro" w:hAnsi="Myriad Pro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boîte à outils</w:t>
            </w:r>
            <w:r w:rsidR="00D71E86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 xml:space="preserve"> </w:t>
            </w:r>
            <w:r w:rsidR="00CC5573" w:rsidRPr="00624ED4">
              <w:rPr>
                <w:rFonts w:ascii="Myriad Pro" w:eastAsiaTheme="minorHAnsi" w:hAnsi="Myriad Pro"/>
                <w:b/>
                <w:i/>
                <w:sz w:val="26"/>
                <w:szCs w:val="18"/>
              </w:rPr>
              <w:t>du Conseil de l’Europe</w:t>
            </w:r>
          </w:p>
          <w:p w14:paraId="5A573F2B" w14:textId="77777777" w:rsidR="00D71E86" w:rsidRPr="00624ED4" w:rsidRDefault="00397415" w:rsidP="00C20BFF">
            <w:pPr>
              <w:spacing w:afterLines="40" w:after="96"/>
              <w:jc w:val="center"/>
              <w:rPr>
                <w:rFonts w:ascii="Myriad Pro" w:eastAsiaTheme="minorHAnsi" w:hAnsi="Myriad Pro"/>
                <w:color w:val="0000FF"/>
                <w:u w:val="single"/>
              </w:rPr>
            </w:pPr>
            <w:r w:rsidRPr="00624ED4"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65CF042" wp14:editId="455DDEE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111125</wp:posOffset>
                      </wp:positionV>
                      <wp:extent cx="3146425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1" name="Straight Connector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162CB" id="Straight Connector 11" o:spid="_x0000_s1026" alt="&quot;&quot;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8.75pt" to="246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2xowEAAJIDAAAOAAAAZHJzL2Uyb0RvYy54bWysU01P3DAQvSPxHyzf2WS3FKFosxxA5VK1&#10;qEDvxhlvLGyPZbub7L/v2NkNqB8SQlwsf7x5897MeH01WsN2EKJG1/LlouYMnMROu23LHx++nF1y&#10;FpNwnTDooOV7iPxqc3qyHnwDK+zRdBAYkbjYDL7lfUq+qaooe7AiLtCDo0eFwYpEx7CtuiAGYrem&#10;WtX1RTVg6HxACTHS7c30yDeFXymQ6btSERIzLSdtqayhrE95rTZr0WyD8L2WBxniHSqs0I6SzlQ3&#10;Ign2K+i/qKyWASOqtJBoK1RKSygeyM2y/sPNfS88FC9UnOjnMsWPo5XfdtfuLlAZBh+b6O9CdjGq&#10;YJky2v+knhZfpJSNpWz7uWwwJibp8tPy/OJ89ZkzeXyrJopM5UNMt4CW5U3LjXbZkWjE7mtMlJag&#10;RwgdXkSUXdobyGDjfoBiuqNkk5wyH3BtAtsJ6mz3vMydJK6CzCFKGzMH1SXlf4MO2BwGZWbeGjij&#10;S0Z0aQ602mH4V9Y0HqWqCX90PXnNtp+w25eWlHJQ44uzw5DmyXp9LuEvX2nzGwAA//8DAFBLAwQU&#10;AAYACAAAACEAc34r29wAAAAIAQAADwAAAGRycy9kb3ducmV2LnhtbEyPwU7DMBBE70j8g7VI3Fqn&#10;LWlpiFNBEaJSTxQ+wIm3iUW8TmM3DX/PIg5w3JnR7Jt8M7pWDNgH60nBbJqAQKq8sVQr+Hh/mdyD&#10;CFGT0a0nVPCFATbF9VWuM+Mv9IbDIdaCSyhkWkETY5dJGaoGnQ5T3yGxd/S905HPvpam1xcud62c&#10;J8lSOm2JPzS6w22D1efh7BTUqd3ap3K9S07P+zS1w7Bwr0elbm/GxwcQEcf4F4YffEaHgplKfyYT&#10;RKtgMltxkvVVCoL9u/WCp5S/gixy+X9A8Q0AAP//AwBQSwECLQAUAAYACAAAACEAtoM4kv4AAADh&#10;AQAAEwAAAAAAAAAAAAAAAAAAAAAAW0NvbnRlbnRfVHlwZXNdLnhtbFBLAQItABQABgAIAAAAIQA4&#10;/SH/1gAAAJQBAAALAAAAAAAAAAAAAAAAAC8BAABfcmVscy8ucmVsc1BLAQItABQABgAIAAAAIQCa&#10;IJ2xowEAAJIDAAAOAAAAAAAAAAAAAAAAAC4CAABkcnMvZTJvRG9jLnhtbFBLAQItABQABgAIAAAA&#10;IQBzfivb3AAAAAgBAAAPAAAAAAAAAAAAAAAAAP0DAABkcnMvZG93bnJldi54bWxQSwUGAAAAAAQA&#10;BADzAAAABgUAAAAA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626" w:type="dxa"/>
          </w:tcPr>
          <w:p w14:paraId="601F4769" w14:textId="77777777" w:rsidR="00D71E86" w:rsidRPr="00624ED4" w:rsidRDefault="009E735E" w:rsidP="00C20BFF">
            <w:pPr>
              <w:tabs>
                <w:tab w:val="center" w:pos="4607"/>
                <w:tab w:val="right" w:pos="9214"/>
              </w:tabs>
              <w:spacing w:afterLines="40" w:after="96"/>
              <w:jc w:val="right"/>
              <w:rPr>
                <w:rFonts w:ascii="Myriad Pro" w:eastAsiaTheme="minorHAnsi" w:hAnsi="Myriad Pro" w:cstheme="minorHAnsi"/>
                <w:sz w:val="20"/>
                <w:szCs w:val="20"/>
              </w:rPr>
            </w:pPr>
            <w:r w:rsidRPr="00624ED4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63360" behindDoc="0" locked="0" layoutInCell="1" allowOverlap="1" wp14:anchorId="7B86208C" wp14:editId="3D3C934A">
                  <wp:simplePos x="0" y="0"/>
                  <wp:positionH relativeFrom="column">
                    <wp:posOffset>402486</wp:posOffset>
                  </wp:positionH>
                  <wp:positionV relativeFrom="paragraph">
                    <wp:posOffset>88363</wp:posOffset>
                  </wp:positionV>
                  <wp:extent cx="1059288" cy="857426"/>
                  <wp:effectExtent l="0" t="0" r="7620" b="0"/>
                  <wp:wrapNone/>
                  <wp:docPr id="1997157145" name="Imag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157145" name="Imag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73" r="15086"/>
                          <a:stretch/>
                        </pic:blipFill>
                        <pic:spPr bwMode="auto">
                          <a:xfrm>
                            <a:off x="0" y="0"/>
                            <a:ext cx="1064452" cy="86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036B7A" w14:textId="77777777" w:rsidR="00D71E86" w:rsidRPr="00624ED4" w:rsidRDefault="00D71E86" w:rsidP="00C20BFF">
            <w:pPr>
              <w:tabs>
                <w:tab w:val="center" w:pos="4607"/>
                <w:tab w:val="right" w:pos="9214"/>
              </w:tabs>
              <w:spacing w:afterLines="40" w:after="96"/>
              <w:jc w:val="right"/>
              <w:rPr>
                <w:rFonts w:ascii="Myriad Pro" w:eastAsiaTheme="minorHAnsi" w:hAnsi="Myriad Pro" w:cstheme="majorHAnsi"/>
                <w:color w:val="0000FF"/>
                <w:u w:val="single"/>
              </w:rPr>
            </w:pPr>
          </w:p>
          <w:p w14:paraId="3D3EE31D" w14:textId="77777777" w:rsidR="00D71E86" w:rsidRPr="00624ED4" w:rsidRDefault="00D71E86" w:rsidP="00C20BFF">
            <w:pPr>
              <w:spacing w:afterLines="40" w:after="96"/>
              <w:ind w:firstLine="708"/>
              <w:rPr>
                <w:rFonts w:ascii="Myriad Pro" w:eastAsiaTheme="minorHAnsi" w:hAnsi="Myriad Pro" w:cstheme="majorHAnsi"/>
              </w:rPr>
            </w:pPr>
          </w:p>
          <w:p w14:paraId="309BA76D" w14:textId="77777777" w:rsidR="00D71E86" w:rsidRPr="00624ED4" w:rsidRDefault="00D71E86" w:rsidP="00C20BFF">
            <w:pPr>
              <w:spacing w:afterLines="40" w:after="96"/>
              <w:rPr>
                <w:rFonts w:ascii="Myriad Pro" w:eastAsiaTheme="minorHAnsi" w:hAnsi="Myriad Pro" w:cstheme="majorHAnsi"/>
              </w:rPr>
            </w:pPr>
          </w:p>
          <w:p w14:paraId="5E72DCE8" w14:textId="77777777" w:rsidR="00D71E86" w:rsidRPr="00624ED4" w:rsidRDefault="00D71E86" w:rsidP="00C20BFF">
            <w:pPr>
              <w:spacing w:afterLines="40" w:after="96"/>
              <w:jc w:val="center"/>
              <w:rPr>
                <w:rFonts w:ascii="Myriad Pro" w:eastAsiaTheme="minorHAnsi" w:hAnsi="Myriad Pro" w:cstheme="majorHAnsi"/>
              </w:rPr>
            </w:pPr>
          </w:p>
        </w:tc>
      </w:tr>
    </w:tbl>
    <w:p w14:paraId="52BD370D" w14:textId="77777777" w:rsidR="003100ED" w:rsidRPr="007A53B5" w:rsidRDefault="003100ED" w:rsidP="00C20BFF">
      <w:pPr>
        <w:pStyle w:val="TKMAINTITLE"/>
        <w:spacing w:before="0" w:afterLines="40" w:after="96"/>
        <w:rPr>
          <w:rFonts w:ascii="Myriad Pro" w:hAnsi="Myriad Pro"/>
          <w:sz w:val="14"/>
          <w:szCs w:val="8"/>
          <w:lang w:val="fr-FR"/>
        </w:rPr>
      </w:pPr>
    </w:p>
    <w:p w14:paraId="3EC89F34" w14:textId="5911C9A1" w:rsidR="007C0E56" w:rsidRDefault="00D3451D" w:rsidP="00D3451D">
      <w:pPr>
        <w:pStyle w:val="TKMAINTITLE"/>
        <w:spacing w:afterLines="40" w:after="96"/>
        <w:rPr>
          <w:rFonts w:ascii="Myriad Pro" w:hAnsi="Myriad Pro"/>
          <w:color w:val="1F4E79" w:themeColor="accent5" w:themeShade="80"/>
          <w:sz w:val="36"/>
          <w:szCs w:val="36"/>
          <w:lang w:val="fr-FR"/>
        </w:rPr>
      </w:pPr>
      <w:r w:rsidRPr="00D3451D">
        <w:rPr>
          <w:rFonts w:ascii="Myriad Pro" w:hAnsi="Myriad Pro"/>
          <w:color w:val="1F4E79" w:themeColor="accent5" w:themeShade="80"/>
          <w:sz w:val="36"/>
          <w:szCs w:val="36"/>
          <w:lang w:val="fr-FR"/>
        </w:rPr>
        <w:t>2</w:t>
      </w:r>
      <w:r w:rsidR="00BB7C71">
        <w:rPr>
          <w:rFonts w:ascii="Myriad Pro" w:hAnsi="Myriad Pro"/>
          <w:color w:val="1F4E79" w:themeColor="accent5" w:themeShade="80"/>
          <w:sz w:val="36"/>
          <w:szCs w:val="36"/>
          <w:lang w:val="fr-FR"/>
        </w:rPr>
        <w:t>5</w:t>
      </w:r>
      <w:r w:rsidRPr="00D3451D">
        <w:rPr>
          <w:rFonts w:ascii="Myriad Pro" w:hAnsi="Myriad Pro"/>
          <w:color w:val="1F4E79" w:themeColor="accent5" w:themeShade="80"/>
          <w:sz w:val="36"/>
          <w:szCs w:val="36"/>
          <w:lang w:val="fr-FR"/>
        </w:rPr>
        <w:t xml:space="preserve"> - </w:t>
      </w:r>
      <w:r w:rsidR="00BB7C71" w:rsidRPr="001824B6">
        <w:rPr>
          <w:rFonts w:ascii="Myriad Pro" w:eastAsia="Times" w:hAnsi="Myriad Pro" w:cstheme="minorHAnsi"/>
          <w:sz w:val="36"/>
          <w:szCs w:val="36"/>
          <w:lang w:val="fr-FR" w:eastAsia="fr-FR"/>
        </w:rPr>
        <w:t xml:space="preserve">Fonctions et expressions utiles dans l'enseignement </w:t>
      </w:r>
      <w:r w:rsidR="00BB7C71">
        <w:rPr>
          <w:rFonts w:ascii="Myriad Pro" w:eastAsia="Times" w:hAnsi="Myriad Pro" w:cstheme="minorHAnsi"/>
          <w:sz w:val="36"/>
          <w:szCs w:val="36"/>
          <w:lang w:val="fr-FR" w:eastAsia="fr-FR"/>
        </w:rPr>
        <w:br/>
      </w:r>
      <w:r w:rsidR="00BB7C71" w:rsidRPr="001824B6">
        <w:rPr>
          <w:rFonts w:ascii="Myriad Pro" w:eastAsia="Times" w:hAnsi="Myriad Pro" w:cstheme="minorHAnsi"/>
          <w:sz w:val="36"/>
          <w:szCs w:val="36"/>
          <w:lang w:val="fr-FR" w:eastAsia="fr-FR"/>
        </w:rPr>
        <w:t>des matières avec les jeunes migrants</w:t>
      </w:r>
    </w:p>
    <w:p w14:paraId="08227909" w14:textId="77777777" w:rsidR="00C20BFF" w:rsidRPr="007A53B5" w:rsidRDefault="00C20BFF" w:rsidP="00C20BFF">
      <w:pPr>
        <w:pStyle w:val="TKMAINTITLE"/>
        <w:spacing w:before="0" w:afterLines="40" w:after="96"/>
        <w:rPr>
          <w:rFonts w:ascii="Myriad Pro" w:hAnsi="Myriad Pro"/>
          <w:sz w:val="28"/>
          <w:szCs w:val="24"/>
          <w:lang w:val="fr-FR"/>
        </w:rPr>
      </w:pPr>
    </w:p>
    <w:p w14:paraId="31906003" w14:textId="67623B39" w:rsidR="007C0E56" w:rsidRPr="0052586D" w:rsidRDefault="007C0E56" w:rsidP="00C20BFF">
      <w:pPr>
        <w:pStyle w:val="TKAIM"/>
        <w:spacing w:before="0" w:afterLines="40" w:after="96"/>
        <w:ind w:left="1410" w:hanging="1410"/>
        <w:rPr>
          <w:rFonts w:ascii="Myriad Pro" w:hAnsi="Myriad Pro"/>
          <w:bCs/>
          <w:sz w:val="24"/>
          <w:szCs w:val="22"/>
          <w:lang w:val="fr-FR"/>
        </w:rPr>
      </w:pPr>
      <w:proofErr w:type="gramStart"/>
      <w:r w:rsidRPr="0052586D">
        <w:rPr>
          <w:rFonts w:ascii="Myriad Pro" w:hAnsi="Myriad Pro"/>
          <w:sz w:val="24"/>
          <w:szCs w:val="22"/>
          <w:lang w:val="fr-FR"/>
        </w:rPr>
        <w:t>Objectif:</w:t>
      </w:r>
      <w:proofErr w:type="gramEnd"/>
      <w:r w:rsidRPr="0052586D">
        <w:rPr>
          <w:rFonts w:ascii="Myriad Pro" w:hAnsi="Myriad Pro"/>
          <w:sz w:val="20"/>
          <w:szCs w:val="18"/>
          <w:lang w:val="fr-FR"/>
        </w:rPr>
        <w:t xml:space="preserve"> </w:t>
      </w:r>
      <w:r w:rsidRPr="0052586D">
        <w:rPr>
          <w:rFonts w:ascii="Myriad Pro" w:hAnsi="Myriad Pro"/>
          <w:sz w:val="20"/>
          <w:szCs w:val="18"/>
          <w:lang w:val="fr-FR"/>
        </w:rPr>
        <w:tab/>
      </w:r>
      <w:r w:rsidR="00BB7C71" w:rsidRPr="0052586D">
        <w:rPr>
          <w:rFonts w:ascii="Myriad Pro" w:hAnsi="Myriad Pro"/>
          <w:sz w:val="24"/>
          <w:szCs w:val="22"/>
          <w:lang w:val="fr-FR"/>
        </w:rPr>
        <w:t>offrir un soutien et des ressources aux enseignants qui travaillent avec des enfants migrants dans les écoles et les collèges.</w:t>
      </w:r>
    </w:p>
    <w:p w14:paraId="384B81D9" w14:textId="77777777" w:rsidR="00BB7C71" w:rsidRDefault="00BB7C71" w:rsidP="00BB7C71">
      <w:pPr>
        <w:spacing w:after="120"/>
        <w:jc w:val="both"/>
        <w:rPr>
          <w:rFonts w:ascii="Myriad Pro" w:eastAsia="Times" w:hAnsi="Myriad Pro" w:cstheme="minorHAnsi"/>
          <w:szCs w:val="20"/>
          <w:lang w:eastAsia="fr-FR"/>
        </w:rPr>
      </w:pPr>
    </w:p>
    <w:p w14:paraId="57C456EC" w14:textId="43C13C45" w:rsidR="00BB7C71" w:rsidRPr="0052586D" w:rsidRDefault="00BB7C71" w:rsidP="00BB7C71">
      <w:pPr>
        <w:spacing w:after="120"/>
        <w:jc w:val="both"/>
        <w:rPr>
          <w:rFonts w:ascii="Myriad Pro" w:eastAsia="Times" w:hAnsi="Myriad Pro" w:cstheme="minorHAnsi"/>
          <w:sz w:val="22"/>
          <w:lang w:eastAsia="fr-FR"/>
        </w:rPr>
      </w:pPr>
      <w:r w:rsidRPr="0052586D">
        <w:rPr>
          <w:rFonts w:ascii="Myriad Pro" w:eastAsia="Times" w:hAnsi="Myriad Pro" w:cstheme="minorHAnsi"/>
          <w:sz w:val="22"/>
          <w:lang w:eastAsia="fr-FR"/>
        </w:rPr>
        <w:t>L'enseignement des matières scolaires et universitaires implique un certain niveau de compétence dans le langage particulier qui est utilisé à cette fin et qui est différent du langage de la communication quotidienne. Il s'agit :</w:t>
      </w:r>
    </w:p>
    <w:p w14:paraId="22477DF8" w14:textId="77777777" w:rsidR="00BB7C71" w:rsidRPr="0052586D" w:rsidRDefault="00BB7C71" w:rsidP="00BB7C71">
      <w:pPr>
        <w:numPr>
          <w:ilvl w:val="0"/>
          <w:numId w:val="51"/>
        </w:numPr>
        <w:contextualSpacing/>
        <w:jc w:val="both"/>
        <w:rPr>
          <w:rFonts w:ascii="Myriad Pro" w:eastAsia="Times" w:hAnsi="Myriad Pro" w:cstheme="minorHAnsi"/>
          <w:sz w:val="22"/>
          <w:lang w:eastAsia="fr-FR"/>
        </w:rPr>
      </w:pPr>
      <w:proofErr w:type="gramStart"/>
      <w:r w:rsidRPr="0052586D">
        <w:rPr>
          <w:rFonts w:ascii="Myriad Pro" w:eastAsia="Times" w:hAnsi="Myriad Pro" w:cstheme="minorHAnsi"/>
          <w:sz w:val="22"/>
          <w:lang w:eastAsia="fr-FR"/>
        </w:rPr>
        <w:t>des</w:t>
      </w:r>
      <w:proofErr w:type="gramEnd"/>
      <w:r w:rsidRPr="0052586D">
        <w:rPr>
          <w:rFonts w:ascii="Myriad Pro" w:eastAsia="Times" w:hAnsi="Myriad Pro" w:cstheme="minorHAnsi"/>
          <w:sz w:val="22"/>
          <w:lang w:eastAsia="fr-FR"/>
        </w:rPr>
        <w:t xml:space="preserve"> termes spécifiques liés à la matière, par exemple, en mathématiques : abscisse, angle droit, etc.</w:t>
      </w:r>
    </w:p>
    <w:p w14:paraId="2BB84B97" w14:textId="77777777" w:rsidR="00BB7C71" w:rsidRPr="0052586D" w:rsidRDefault="00BB7C71" w:rsidP="00BB7C71">
      <w:pPr>
        <w:numPr>
          <w:ilvl w:val="0"/>
          <w:numId w:val="51"/>
        </w:numPr>
        <w:spacing w:after="120"/>
        <w:jc w:val="both"/>
        <w:rPr>
          <w:rFonts w:ascii="Myriad Pro" w:eastAsia="Times" w:hAnsi="Myriad Pro" w:cstheme="minorHAnsi"/>
          <w:sz w:val="22"/>
          <w:lang w:eastAsia="fr-FR"/>
        </w:rPr>
      </w:pPr>
      <w:proofErr w:type="gramStart"/>
      <w:r w:rsidRPr="0052586D">
        <w:rPr>
          <w:rFonts w:ascii="Myriad Pro" w:eastAsia="Times" w:hAnsi="Myriad Pro" w:cstheme="minorHAnsi"/>
          <w:sz w:val="22"/>
          <w:lang w:eastAsia="fr-FR"/>
        </w:rPr>
        <w:t>du</w:t>
      </w:r>
      <w:proofErr w:type="gramEnd"/>
      <w:r w:rsidRPr="0052586D">
        <w:rPr>
          <w:rFonts w:ascii="Myriad Pro" w:eastAsia="Times" w:hAnsi="Myriad Pro" w:cstheme="minorHAnsi"/>
          <w:sz w:val="22"/>
          <w:lang w:eastAsia="fr-FR"/>
        </w:rPr>
        <w:t xml:space="preserve"> vocabulaire utilisé dans le discours scientifique général, par exemple, hypothèse, pourcentage, résultat, etc.</w:t>
      </w:r>
    </w:p>
    <w:p w14:paraId="5838B80B" w14:textId="77777777" w:rsidR="00BB7C71" w:rsidRPr="0052586D" w:rsidRDefault="00BB7C71" w:rsidP="00BB7C71">
      <w:pPr>
        <w:spacing w:after="120"/>
        <w:jc w:val="both"/>
        <w:rPr>
          <w:rFonts w:ascii="Myriad Pro" w:eastAsia="Times" w:hAnsi="Myriad Pro" w:cstheme="minorHAnsi"/>
          <w:sz w:val="22"/>
          <w:lang w:eastAsia="fr-FR"/>
        </w:rPr>
      </w:pPr>
      <w:r w:rsidRPr="0052586D">
        <w:rPr>
          <w:rFonts w:ascii="Myriad Pro" w:eastAsia="Times" w:hAnsi="Myriad Pro" w:cstheme="minorHAnsi"/>
          <w:sz w:val="22"/>
          <w:lang w:eastAsia="fr-FR"/>
        </w:rPr>
        <w:t>Comme dans le cas de la communication sociale, ces termes peuvent être identifiés et regroupés en fonctions, par exemple définir, donner une définition.</w:t>
      </w:r>
    </w:p>
    <w:p w14:paraId="12F9762F" w14:textId="77777777" w:rsidR="00BB7C71" w:rsidRPr="0052586D" w:rsidRDefault="00BB7C71" w:rsidP="00BB7C71">
      <w:pPr>
        <w:spacing w:after="120"/>
        <w:jc w:val="both"/>
        <w:rPr>
          <w:rFonts w:ascii="Myriad Pro" w:eastAsia="Times" w:hAnsi="Myriad Pro" w:cstheme="minorHAnsi"/>
          <w:sz w:val="22"/>
          <w:lang w:eastAsia="fr-FR"/>
        </w:rPr>
      </w:pPr>
      <w:r w:rsidRPr="0052586D">
        <w:rPr>
          <w:rFonts w:ascii="Myriad Pro" w:eastAsia="Times" w:hAnsi="Myriad Pro" w:cstheme="minorHAnsi"/>
          <w:sz w:val="22"/>
          <w:lang w:eastAsia="fr-FR"/>
        </w:rPr>
        <w:t>Il est important d'accorder une attention particulière à l'utilisation de ces fonctions dans l'enseignement des matières scolaires et universitaires, et surtout de vérifier qu'elles sont bien comprises et utilisées à bon escient. En effet, elles ne peuvent souvent pas être simplement traduites d'une langue à l'autre.</w:t>
      </w:r>
    </w:p>
    <w:p w14:paraId="78B84794" w14:textId="77777777" w:rsidR="00BB7C71" w:rsidRPr="0052586D" w:rsidRDefault="00BB7C71">
      <w:pPr>
        <w:spacing w:after="160" w:line="259" w:lineRule="auto"/>
        <w:rPr>
          <w:rFonts w:ascii="Myriad Pro" w:eastAsia="Times" w:hAnsi="Myriad Pro" w:cstheme="minorHAnsi"/>
          <w:sz w:val="22"/>
          <w:lang w:eastAsia="fr-FR"/>
        </w:rPr>
      </w:pPr>
      <w:r w:rsidRPr="0052586D">
        <w:rPr>
          <w:rFonts w:ascii="Myriad Pro" w:eastAsia="Times" w:hAnsi="Myriad Pro" w:cstheme="minorHAnsi"/>
          <w:sz w:val="22"/>
          <w:lang w:eastAsia="fr-FR"/>
        </w:rPr>
        <w:br w:type="page"/>
      </w:r>
    </w:p>
    <w:p w14:paraId="0737AA0A" w14:textId="0521B20D" w:rsidR="00BB7C71" w:rsidRPr="0052586D" w:rsidRDefault="00BB7C71" w:rsidP="00BB7C71">
      <w:pPr>
        <w:jc w:val="both"/>
        <w:rPr>
          <w:rFonts w:ascii="Myriad Pro" w:eastAsia="Times" w:hAnsi="Myriad Pro" w:cstheme="minorHAnsi"/>
          <w:sz w:val="22"/>
          <w:lang w:eastAsia="fr-FR"/>
        </w:rPr>
      </w:pPr>
      <w:r w:rsidRPr="0052586D">
        <w:rPr>
          <w:rFonts w:ascii="Myriad Pro" w:eastAsia="Times" w:hAnsi="Myriad Pro" w:cstheme="minorHAnsi"/>
          <w:sz w:val="22"/>
          <w:lang w:eastAsia="fr-FR"/>
        </w:rPr>
        <w:lastRenderedPageBreak/>
        <w:t>Vous trouverez ci-dessous quelques fonctions clés souvent utilisées dans l'enseignement des matières. Cette liste peut servir de cadre pour identifier les expressions correspondantes dans la langue d'enseignement utilisée dans le pays d'accueil.</w:t>
      </w:r>
    </w:p>
    <w:p w14:paraId="7D83079D" w14:textId="77777777" w:rsidR="00BB7C71" w:rsidRPr="0052586D" w:rsidRDefault="00BB7C71" w:rsidP="00BB7C71">
      <w:pPr>
        <w:jc w:val="both"/>
        <w:rPr>
          <w:rFonts w:ascii="Myriad Pro" w:eastAsia="Times" w:hAnsi="Myriad Pro" w:cstheme="minorHAnsi"/>
          <w:sz w:val="22"/>
          <w:lang w:eastAsia="fr-FR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681"/>
        <w:gridCol w:w="2977"/>
        <w:gridCol w:w="2664"/>
      </w:tblGrid>
      <w:tr w:rsidR="00BB7C71" w:rsidRPr="0052586D" w14:paraId="6DD2E496" w14:textId="77777777" w:rsidTr="00BB7C71">
        <w:tc>
          <w:tcPr>
            <w:tcW w:w="3681" w:type="dxa"/>
          </w:tcPr>
          <w:p w14:paraId="26C804E7" w14:textId="77777777" w:rsidR="00BB7C71" w:rsidRPr="0052586D" w:rsidRDefault="00BB7C71" w:rsidP="00D02227">
            <w:pPr>
              <w:jc w:val="center"/>
              <w:rPr>
                <w:rFonts w:ascii="Myriad Pro" w:eastAsia="Times" w:hAnsi="Myriad Pro" w:cstheme="minorHAnsi"/>
                <w:b/>
                <w:bCs/>
                <w:sz w:val="22"/>
                <w:szCs w:val="22"/>
              </w:rPr>
            </w:pPr>
            <w:r w:rsidRPr="0052586D">
              <w:rPr>
                <w:rFonts w:ascii="Myriad Pro" w:eastAsia="Times" w:hAnsi="Myriad Pro" w:cstheme="minorHAnsi"/>
                <w:b/>
                <w:bCs/>
                <w:sz w:val="22"/>
                <w:szCs w:val="22"/>
              </w:rPr>
              <w:t>FONCTION</w:t>
            </w:r>
          </w:p>
        </w:tc>
        <w:tc>
          <w:tcPr>
            <w:tcW w:w="2977" w:type="dxa"/>
          </w:tcPr>
          <w:p w14:paraId="6270D6ED" w14:textId="77777777" w:rsidR="00BB7C71" w:rsidRPr="0052586D" w:rsidRDefault="00BB7C71" w:rsidP="00D02227">
            <w:pPr>
              <w:jc w:val="center"/>
              <w:rPr>
                <w:rFonts w:ascii="Myriad Pro" w:eastAsia="Times" w:hAnsi="Myriad Pro" w:cstheme="minorHAnsi"/>
                <w:b/>
                <w:bCs/>
                <w:sz w:val="22"/>
                <w:szCs w:val="22"/>
              </w:rPr>
            </w:pPr>
            <w:r w:rsidRPr="0052586D">
              <w:rPr>
                <w:rFonts w:ascii="Myriad Pro" w:eastAsia="Times" w:hAnsi="Myriad Pro" w:cstheme="minorHAnsi"/>
                <w:b/>
                <w:bCs/>
                <w:sz w:val="22"/>
                <w:szCs w:val="22"/>
              </w:rPr>
              <w:t>DES EXPRESSIONS DANS LA PREMIÈRE LANGUE DE L'ÉLÈVE</w:t>
            </w:r>
          </w:p>
        </w:tc>
        <w:tc>
          <w:tcPr>
            <w:tcW w:w="2664" w:type="dxa"/>
          </w:tcPr>
          <w:p w14:paraId="1DF2271A" w14:textId="77777777" w:rsidR="00BB7C71" w:rsidRPr="0052586D" w:rsidRDefault="00BB7C71" w:rsidP="00D02227">
            <w:pPr>
              <w:jc w:val="center"/>
              <w:rPr>
                <w:rFonts w:ascii="Myriad Pro" w:eastAsia="Times" w:hAnsi="Myriad Pro" w:cstheme="minorHAnsi"/>
                <w:b/>
                <w:bCs/>
                <w:sz w:val="22"/>
                <w:szCs w:val="22"/>
              </w:rPr>
            </w:pPr>
            <w:r w:rsidRPr="0052586D">
              <w:rPr>
                <w:rFonts w:ascii="Myriad Pro" w:eastAsia="Times" w:hAnsi="Myriad Pro" w:cstheme="minorHAnsi"/>
                <w:b/>
                <w:bCs/>
                <w:sz w:val="22"/>
                <w:szCs w:val="22"/>
              </w:rPr>
              <w:t>DES EXPRESSIONS DANS LA LANGUE DU PAYS D'ACCUEIL</w:t>
            </w:r>
            <w:r w:rsidRPr="0052586D">
              <w:rPr>
                <w:rFonts w:ascii="Myriad Pro" w:eastAsia="Times" w:hAnsi="Myriad Pro" w:cstheme="minorHAnsi"/>
                <w:b/>
                <w:bCs/>
                <w:sz w:val="22"/>
                <w:szCs w:val="22"/>
                <w:vertAlign w:val="superscript"/>
                <w:lang w:val="en-GB"/>
              </w:rPr>
              <w:footnoteReference w:id="1"/>
            </w:r>
          </w:p>
        </w:tc>
      </w:tr>
      <w:tr w:rsidR="00BB7C71" w:rsidRPr="0052586D" w14:paraId="5035D708" w14:textId="77777777" w:rsidTr="00BB7C71">
        <w:tc>
          <w:tcPr>
            <w:tcW w:w="3681" w:type="dxa"/>
          </w:tcPr>
          <w:p w14:paraId="4E984E05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Définir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désigner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nommer</w:t>
            </w:r>
            <w:proofErr w:type="spellEnd"/>
          </w:p>
        </w:tc>
        <w:tc>
          <w:tcPr>
            <w:tcW w:w="2977" w:type="dxa"/>
          </w:tcPr>
          <w:p w14:paraId="43F5F5A6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DDDC75B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7A53FC01" w14:textId="77777777" w:rsidTr="00BB7C71">
        <w:tc>
          <w:tcPr>
            <w:tcW w:w="3681" w:type="dxa"/>
          </w:tcPr>
          <w:p w14:paraId="3C873A1A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Exprimer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 la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quantité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, quantifier</w:t>
            </w:r>
          </w:p>
        </w:tc>
        <w:tc>
          <w:tcPr>
            <w:tcW w:w="2977" w:type="dxa"/>
          </w:tcPr>
          <w:p w14:paraId="2ACCDC60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102F1C0E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52CAF650" w14:textId="77777777" w:rsidTr="00BB7C71">
        <w:tc>
          <w:tcPr>
            <w:tcW w:w="3681" w:type="dxa"/>
          </w:tcPr>
          <w:p w14:paraId="02F7B80A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Comparer</w:t>
            </w:r>
          </w:p>
        </w:tc>
        <w:tc>
          <w:tcPr>
            <w:tcW w:w="2977" w:type="dxa"/>
          </w:tcPr>
          <w:p w14:paraId="745C0CE7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A67FFBF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6AD7FF56" w14:textId="77777777" w:rsidTr="00BB7C71">
        <w:tc>
          <w:tcPr>
            <w:tcW w:w="3681" w:type="dxa"/>
          </w:tcPr>
          <w:p w14:paraId="4F58302E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Localiser dans le temps</w:t>
            </w:r>
          </w:p>
        </w:tc>
        <w:tc>
          <w:tcPr>
            <w:tcW w:w="2977" w:type="dxa"/>
          </w:tcPr>
          <w:p w14:paraId="053D3BBE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19299223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0E271F13" w14:textId="77777777" w:rsidTr="00BB7C71">
        <w:tc>
          <w:tcPr>
            <w:tcW w:w="3681" w:type="dxa"/>
          </w:tcPr>
          <w:p w14:paraId="7B6B700A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Localisation dans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l'espace</w:t>
            </w:r>
            <w:proofErr w:type="spellEnd"/>
          </w:p>
        </w:tc>
        <w:tc>
          <w:tcPr>
            <w:tcW w:w="2977" w:type="dxa"/>
          </w:tcPr>
          <w:p w14:paraId="63B61BC1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C539926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4056ADA8" w14:textId="77777777" w:rsidTr="00BB7C71">
        <w:tc>
          <w:tcPr>
            <w:tcW w:w="3681" w:type="dxa"/>
          </w:tcPr>
          <w:p w14:paraId="0DDFCE55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Décrire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énumérer</w:t>
            </w:r>
            <w:proofErr w:type="spellEnd"/>
          </w:p>
        </w:tc>
        <w:tc>
          <w:tcPr>
            <w:tcW w:w="2977" w:type="dxa"/>
          </w:tcPr>
          <w:p w14:paraId="5DFB4FB8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D2E3291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2CEFAA71" w14:textId="77777777" w:rsidTr="00BB7C71">
        <w:tc>
          <w:tcPr>
            <w:tcW w:w="3681" w:type="dxa"/>
          </w:tcPr>
          <w:p w14:paraId="5850DCB9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Classer (par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exemple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typologie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2977" w:type="dxa"/>
          </w:tcPr>
          <w:p w14:paraId="3130851E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2D6F968F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6396088A" w14:textId="77777777" w:rsidTr="00BB7C71">
        <w:tc>
          <w:tcPr>
            <w:tcW w:w="3681" w:type="dxa"/>
          </w:tcPr>
          <w:p w14:paraId="016A7743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</w:rPr>
            </w:pPr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Expliquer les causes, les raisons</w:t>
            </w:r>
          </w:p>
        </w:tc>
        <w:tc>
          <w:tcPr>
            <w:tcW w:w="2977" w:type="dxa"/>
          </w:tcPr>
          <w:p w14:paraId="6C6E0062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3118E89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7FE15A72" w14:textId="77777777" w:rsidTr="00BB7C71">
        <w:tc>
          <w:tcPr>
            <w:tcW w:w="3681" w:type="dxa"/>
          </w:tcPr>
          <w:p w14:paraId="0DD2901F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</w:rPr>
            </w:pPr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Interpréter (un texte, des données, etc.)</w:t>
            </w:r>
          </w:p>
        </w:tc>
        <w:tc>
          <w:tcPr>
            <w:tcW w:w="2977" w:type="dxa"/>
          </w:tcPr>
          <w:p w14:paraId="61EF9DA5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07FBF79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1385FBD9" w14:textId="77777777" w:rsidTr="00BB7C71">
        <w:tc>
          <w:tcPr>
            <w:tcW w:w="3681" w:type="dxa"/>
          </w:tcPr>
          <w:p w14:paraId="0357D149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Argumenter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prouver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démontrer</w:t>
            </w:r>
            <w:proofErr w:type="spellEnd"/>
          </w:p>
        </w:tc>
        <w:tc>
          <w:tcPr>
            <w:tcW w:w="2977" w:type="dxa"/>
          </w:tcPr>
          <w:p w14:paraId="5B049963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A7D49D3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26A37273" w14:textId="77777777" w:rsidTr="00BB7C71">
        <w:tc>
          <w:tcPr>
            <w:tcW w:w="3681" w:type="dxa"/>
          </w:tcPr>
          <w:p w14:paraId="161B5F4B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Déduire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, faire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une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déduction</w:t>
            </w:r>
            <w:proofErr w:type="spellEnd"/>
          </w:p>
        </w:tc>
        <w:tc>
          <w:tcPr>
            <w:tcW w:w="2977" w:type="dxa"/>
          </w:tcPr>
          <w:p w14:paraId="33238136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7420BA99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11501165" w14:textId="77777777" w:rsidTr="00BB7C71">
        <w:tc>
          <w:tcPr>
            <w:tcW w:w="3681" w:type="dxa"/>
          </w:tcPr>
          <w:p w14:paraId="676A6AC9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</w:rPr>
            </w:pPr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Produire un compte-rendu, décrire une approche ou une procédure</w:t>
            </w:r>
          </w:p>
        </w:tc>
        <w:tc>
          <w:tcPr>
            <w:tcW w:w="2977" w:type="dxa"/>
          </w:tcPr>
          <w:p w14:paraId="788F8605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35156853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53A9761D" w14:textId="77777777" w:rsidTr="00BB7C71">
        <w:tc>
          <w:tcPr>
            <w:tcW w:w="3681" w:type="dxa"/>
          </w:tcPr>
          <w:p w14:paraId="47B80FFB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Généraliser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, faire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une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généralisation</w:t>
            </w:r>
            <w:proofErr w:type="spellEnd"/>
          </w:p>
        </w:tc>
        <w:tc>
          <w:tcPr>
            <w:tcW w:w="2977" w:type="dxa"/>
          </w:tcPr>
          <w:p w14:paraId="7B49E42D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CC383F0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20FB36C9" w14:textId="77777777" w:rsidTr="00BB7C71">
        <w:tc>
          <w:tcPr>
            <w:tcW w:w="3681" w:type="dxa"/>
          </w:tcPr>
          <w:p w14:paraId="27250DE7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Exemplifier</w:t>
            </w:r>
          </w:p>
        </w:tc>
        <w:tc>
          <w:tcPr>
            <w:tcW w:w="2977" w:type="dxa"/>
          </w:tcPr>
          <w:p w14:paraId="539328D0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F91A1DB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6302DAD1" w14:textId="77777777" w:rsidTr="00BB7C71">
        <w:tc>
          <w:tcPr>
            <w:tcW w:w="3681" w:type="dxa"/>
          </w:tcPr>
          <w:p w14:paraId="607189E5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</w:rPr>
            </w:pPr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Porter un jugement, une appréciation</w:t>
            </w:r>
          </w:p>
        </w:tc>
        <w:tc>
          <w:tcPr>
            <w:tcW w:w="2977" w:type="dxa"/>
          </w:tcPr>
          <w:p w14:paraId="7EC3FDF7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3FF2DC86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413A75A0" w14:textId="77777777" w:rsidTr="00BB7C71">
        <w:tc>
          <w:tcPr>
            <w:tcW w:w="3681" w:type="dxa"/>
          </w:tcPr>
          <w:p w14:paraId="7F917178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Formuler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une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hypothèse</w:t>
            </w:r>
            <w:proofErr w:type="spellEnd"/>
          </w:p>
        </w:tc>
        <w:tc>
          <w:tcPr>
            <w:tcW w:w="2977" w:type="dxa"/>
          </w:tcPr>
          <w:p w14:paraId="09BAF7DE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64C3A915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  <w:tr w:rsidR="00BB7C71" w:rsidRPr="0052586D" w14:paraId="585303E8" w14:textId="77777777" w:rsidTr="00BB7C71">
        <w:tc>
          <w:tcPr>
            <w:tcW w:w="3681" w:type="dxa"/>
          </w:tcPr>
          <w:p w14:paraId="7ABF63A6" w14:textId="77777777" w:rsidR="00BB7C71" w:rsidRPr="0052586D" w:rsidRDefault="00BB7C71" w:rsidP="00BB7C71">
            <w:pPr>
              <w:spacing w:after="120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Donner</w:t>
            </w:r>
            <w:proofErr w:type="gram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 xml:space="preserve"> un point de vue, une opinion</w:t>
            </w:r>
          </w:p>
        </w:tc>
        <w:tc>
          <w:tcPr>
            <w:tcW w:w="2977" w:type="dxa"/>
          </w:tcPr>
          <w:p w14:paraId="1B5EC00F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  <w:tc>
          <w:tcPr>
            <w:tcW w:w="2664" w:type="dxa"/>
          </w:tcPr>
          <w:p w14:paraId="1CFAB088" w14:textId="77777777" w:rsidR="00BB7C71" w:rsidRPr="0052586D" w:rsidRDefault="00BB7C71" w:rsidP="00BB7C71">
            <w:pPr>
              <w:spacing w:after="240"/>
              <w:rPr>
                <w:rFonts w:ascii="Myriad Pro" w:eastAsia="Times" w:hAnsi="Myriad Pro" w:cstheme="minorHAnsi"/>
                <w:sz w:val="22"/>
                <w:szCs w:val="22"/>
              </w:rPr>
            </w:pPr>
          </w:p>
        </w:tc>
      </w:tr>
    </w:tbl>
    <w:p w14:paraId="2EAF7ED4" w14:textId="1DA164C8" w:rsidR="00BB7C71" w:rsidRPr="0052586D" w:rsidRDefault="0052586D" w:rsidP="0052586D">
      <w:pPr>
        <w:spacing w:after="160" w:line="259" w:lineRule="auto"/>
        <w:rPr>
          <w:rFonts w:ascii="Myriad Pro" w:eastAsia="Times" w:hAnsi="Myriad Pro" w:cstheme="minorHAnsi"/>
          <w:b/>
          <w:bCs/>
          <w:sz w:val="22"/>
          <w:lang w:eastAsia="fr-FR"/>
        </w:rPr>
      </w:pPr>
      <w:r>
        <w:rPr>
          <w:rFonts w:ascii="Myriad Pro" w:eastAsia="Times" w:hAnsi="Myriad Pro" w:cstheme="minorHAnsi"/>
          <w:b/>
          <w:bCs/>
          <w:sz w:val="22"/>
          <w:lang w:eastAsia="fr-FR"/>
        </w:rPr>
        <w:br w:type="page"/>
      </w:r>
    </w:p>
    <w:p w14:paraId="6EA8DBBD" w14:textId="394507C5" w:rsidR="00BB7C71" w:rsidRPr="0052586D" w:rsidRDefault="00BB7C71" w:rsidP="00BB7C71">
      <w:pPr>
        <w:spacing w:before="120" w:after="120"/>
        <w:ind w:left="-142"/>
        <w:rPr>
          <w:rFonts w:ascii="Myriad Pro" w:eastAsia="Times" w:hAnsi="Myriad Pro" w:cstheme="minorHAnsi"/>
          <w:b/>
          <w:bCs/>
          <w:sz w:val="22"/>
          <w:lang w:eastAsia="fr-FR"/>
        </w:rPr>
      </w:pPr>
      <w:r w:rsidRPr="0052586D">
        <w:rPr>
          <w:rFonts w:ascii="Myriad Pro" w:eastAsia="Times" w:hAnsi="Myriad Pro" w:cstheme="minorHAnsi"/>
          <w:b/>
          <w:bCs/>
          <w:sz w:val="22"/>
          <w:lang w:eastAsia="fr-FR"/>
        </w:rPr>
        <w:lastRenderedPageBreak/>
        <w:t>Liste alphabétique de quelques verbes et adjectifs fréquemment utilisés dans l'enseignement des matières (non divisés en fonctions) :</w:t>
      </w:r>
    </w:p>
    <w:p w14:paraId="3F188C59" w14:textId="77777777" w:rsidR="00BB7C71" w:rsidRPr="0052586D" w:rsidRDefault="00BB7C71" w:rsidP="00BB7C71">
      <w:pPr>
        <w:spacing w:before="120" w:after="120"/>
        <w:ind w:left="-142"/>
        <w:rPr>
          <w:rFonts w:ascii="Myriad Pro" w:eastAsia="Times" w:hAnsi="Myriad Pro" w:cstheme="minorHAnsi"/>
          <w:b/>
          <w:bCs/>
          <w:sz w:val="22"/>
          <w:lang w:eastAsia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3085"/>
      </w:tblGrid>
      <w:tr w:rsidR="00BB7C71" w:rsidRPr="0052586D" w14:paraId="29539CF0" w14:textId="77777777" w:rsidTr="00D02227">
        <w:trPr>
          <w:trHeight w:val="7550"/>
          <w:jc w:val="center"/>
        </w:trPr>
        <w:tc>
          <w:tcPr>
            <w:tcW w:w="3372" w:type="dxa"/>
          </w:tcPr>
          <w:p w14:paraId="5F02D160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acquérir</w:t>
            </w:r>
            <w:proofErr w:type="gramEnd"/>
          </w:p>
          <w:p w14:paraId="0A27497D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ajouter</w:t>
            </w:r>
            <w:proofErr w:type="gramEnd"/>
          </w:p>
          <w:p w14:paraId="203AEC52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appliquer</w:t>
            </w:r>
            <w:proofErr w:type="gram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 xml:space="preserve"> (à)</w:t>
            </w:r>
          </w:p>
          <w:p w14:paraId="0F88CA34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arriver</w:t>
            </w:r>
            <w:proofErr w:type="gram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 xml:space="preserve"> (à)</w:t>
            </w:r>
          </w:p>
          <w:p w14:paraId="0DC1DA27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associer</w:t>
            </w:r>
            <w:proofErr w:type="gram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 xml:space="preserve"> (avec)</w:t>
            </w:r>
          </w:p>
          <w:p w14:paraId="60DAB28D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attirer</w:t>
            </w:r>
            <w:proofErr w:type="gramEnd"/>
          </w:p>
          <w:p w14:paraId="4100C7C1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attribué</w:t>
            </w:r>
            <w:proofErr w:type="gram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 xml:space="preserve"> (à)</w:t>
            </w:r>
          </w:p>
          <w:p w14:paraId="55FC0C9B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appartenir</w:t>
            </w:r>
            <w:proofErr w:type="gram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 xml:space="preserve"> (à)</w:t>
            </w:r>
          </w:p>
          <w:p w14:paraId="417C79D0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grand</w:t>
            </w:r>
            <w:proofErr w:type="gramEnd"/>
          </w:p>
          <w:p w14:paraId="5F5A02CB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apporter</w:t>
            </w:r>
            <w:proofErr w:type="gramEnd"/>
          </w:p>
          <w:p w14:paraId="1B2A049C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annuler</w:t>
            </w:r>
            <w:proofErr w:type="gramEnd"/>
          </w:p>
          <w:p w14:paraId="35FF8680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central</w:t>
            </w:r>
            <w:proofErr w:type="gramEnd"/>
          </w:p>
          <w:p w14:paraId="26D7AE53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certain</w:t>
            </w:r>
            <w:proofErr w:type="gramEnd"/>
          </w:p>
          <w:p w14:paraId="3B47671E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changement</w:t>
            </w:r>
            <w:proofErr w:type="gram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 xml:space="preserve"> (de/</w:t>
            </w: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à</w:t>
            </w:r>
            <w:proofErr w:type="spell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)</w:t>
            </w:r>
          </w:p>
          <w:p w14:paraId="3D4BAFE2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choisir</w:t>
            </w:r>
            <w:proofErr w:type="gramEnd"/>
          </w:p>
          <w:p w14:paraId="1BA73D9B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froid</w:t>
            </w:r>
            <w:proofErr w:type="gramEnd"/>
          </w:p>
          <w:p w14:paraId="79F3283D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commun</w:t>
            </w:r>
            <w:proofErr w:type="gramEnd"/>
          </w:p>
          <w:p w14:paraId="005BB090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complet</w:t>
            </w:r>
            <w:proofErr w:type="gramEnd"/>
          </w:p>
          <w:p w14:paraId="5891364A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complexe</w:t>
            </w:r>
            <w:proofErr w:type="gramEnd"/>
          </w:p>
          <w:p w14:paraId="55DC94A4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contenir</w:t>
            </w:r>
            <w:proofErr w:type="gramEnd"/>
          </w:p>
          <w:p w14:paraId="0A3F450D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continuer</w:t>
            </w:r>
            <w:proofErr w:type="gramEnd"/>
          </w:p>
          <w:p w14:paraId="3848C5A9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contraire</w:t>
            </w:r>
            <w:proofErr w:type="gram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 xml:space="preserve"> à</w:t>
            </w:r>
          </w:p>
          <w:p w14:paraId="5AD3B83D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dépendre</w:t>
            </w:r>
            <w:proofErr w:type="gram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 xml:space="preserve"> (de)</w:t>
            </w:r>
          </w:p>
          <w:p w14:paraId="074FDFD2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déterminer</w:t>
            </w:r>
            <w:proofErr w:type="gramEnd"/>
          </w:p>
          <w:p w14:paraId="1E4A1EBC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développer</w:t>
            </w:r>
            <w:proofErr w:type="gramEnd"/>
          </w:p>
          <w:p w14:paraId="1C89C28E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différents</w:t>
            </w:r>
            <w:proofErr w:type="gramEnd"/>
          </w:p>
          <w:p w14:paraId="6BF97429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direct</w:t>
            </w:r>
            <w:proofErr w:type="gramEnd"/>
          </w:p>
          <w:p w14:paraId="5BEA3A09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distinguer</w:t>
            </w:r>
            <w:proofErr w:type="spellEnd"/>
          </w:p>
        </w:tc>
        <w:tc>
          <w:tcPr>
            <w:tcW w:w="3085" w:type="dxa"/>
          </w:tcPr>
          <w:p w14:paraId="43C14FE6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efficace</w:t>
            </w:r>
            <w:proofErr w:type="gramEnd"/>
          </w:p>
          <w:p w14:paraId="6A230238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exactes</w:t>
            </w:r>
            <w:proofErr w:type="gramEnd"/>
          </w:p>
          <w:p w14:paraId="5C190C1D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extrêmes</w:t>
            </w:r>
            <w:proofErr w:type="gramEnd"/>
          </w:p>
          <w:p w14:paraId="47F29258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alimentation</w:t>
            </w:r>
            <w:proofErr w:type="gram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 xml:space="preserve"> (avec/sur)</w:t>
            </w:r>
          </w:p>
          <w:p w14:paraId="3FE523B1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finir</w:t>
            </w:r>
            <w:proofErr w:type="gramEnd"/>
          </w:p>
          <w:p w14:paraId="54972274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fixe</w:t>
            </w:r>
            <w:proofErr w:type="gram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 xml:space="preserve"> </w:t>
            </w:r>
          </w:p>
          <w:p w14:paraId="45119E39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bon</w:t>
            </w:r>
            <w:proofErr w:type="gramEnd"/>
          </w:p>
          <w:p w14:paraId="4FEFC1A1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lourd</w:t>
            </w:r>
            <w:proofErr w:type="gramEnd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 xml:space="preserve"> </w:t>
            </w:r>
          </w:p>
          <w:p w14:paraId="3BE41DEC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élevé</w:t>
            </w:r>
            <w:proofErr w:type="gramEnd"/>
          </w:p>
          <w:p w14:paraId="395CB7CF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important</w:t>
            </w:r>
            <w:proofErr w:type="gramEnd"/>
          </w:p>
          <w:p w14:paraId="35044835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augmenter</w:t>
            </w:r>
            <w:proofErr w:type="gramEnd"/>
          </w:p>
          <w:p w14:paraId="0052E217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important</w:t>
            </w:r>
            <w:proofErr w:type="gramEnd"/>
          </w:p>
          <w:p w14:paraId="06B82EC0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allonger</w:t>
            </w:r>
            <w:proofErr w:type="gramEnd"/>
          </w:p>
          <w:p w14:paraId="62E63D89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lumière</w:t>
            </w:r>
            <w:proofErr w:type="gramEnd"/>
          </w:p>
          <w:p w14:paraId="35D3AB6B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faible</w:t>
            </w:r>
            <w:proofErr w:type="gramEnd"/>
          </w:p>
          <w:p w14:paraId="1463FFB1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correspondre</w:t>
            </w:r>
            <w:proofErr w:type="gramEnd"/>
          </w:p>
          <w:p w14:paraId="5B54D848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mesure</w:t>
            </w:r>
            <w:proofErr w:type="gramEnd"/>
          </w:p>
          <w:p w14:paraId="60FA17B9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moyen</w:t>
            </w:r>
            <w:proofErr w:type="gramEnd"/>
          </w:p>
          <w:p w14:paraId="756CFEAD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normal</w:t>
            </w:r>
            <w:proofErr w:type="gramEnd"/>
          </w:p>
          <w:p w14:paraId="71733751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observer</w:t>
            </w:r>
            <w:proofErr w:type="gramEnd"/>
          </w:p>
          <w:p w14:paraId="6C1E2405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atteindre</w:t>
            </w:r>
            <w:proofErr w:type="gramEnd"/>
          </w:p>
          <w:p w14:paraId="5B58CEEC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</w:rPr>
            </w:pPr>
            <w:proofErr w:type="gramStart"/>
            <w:r w:rsidRPr="0052586D">
              <w:rPr>
                <w:rFonts w:ascii="Myriad Pro" w:eastAsia="Times" w:hAnsi="Myriad Pro" w:cstheme="minorHAnsi"/>
                <w:sz w:val="22"/>
                <w:szCs w:val="22"/>
              </w:rPr>
              <w:t>court</w:t>
            </w:r>
            <w:proofErr w:type="gramEnd"/>
          </w:p>
          <w:p w14:paraId="79071E5B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montrer</w:t>
            </w:r>
            <w:proofErr w:type="spellEnd"/>
          </w:p>
          <w:p w14:paraId="2124751B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simple</w:t>
            </w:r>
          </w:p>
          <w:p w14:paraId="0EAD63F4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lent</w:t>
            </w:r>
          </w:p>
          <w:p w14:paraId="2CE044A2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proofErr w:type="spellStart"/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épais</w:t>
            </w:r>
            <w:proofErr w:type="spellEnd"/>
          </w:p>
          <w:p w14:paraId="32B5CF26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  <w:r w:rsidRPr="0052586D"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  <w:t>inconnue</w:t>
            </w:r>
          </w:p>
          <w:p w14:paraId="03D8A58C" w14:textId="77777777" w:rsidR="00BB7C71" w:rsidRPr="0052586D" w:rsidRDefault="00BB7C71" w:rsidP="00BB7C71">
            <w:pPr>
              <w:spacing w:line="360" w:lineRule="auto"/>
              <w:rPr>
                <w:rFonts w:ascii="Myriad Pro" w:eastAsia="Times" w:hAnsi="Myriad Pro" w:cstheme="minorHAnsi"/>
                <w:sz w:val="22"/>
                <w:szCs w:val="22"/>
                <w:lang w:val="en-GB"/>
              </w:rPr>
            </w:pPr>
          </w:p>
        </w:tc>
      </w:tr>
    </w:tbl>
    <w:p w14:paraId="0AC02FEE" w14:textId="293FAB84" w:rsidR="007C0E56" w:rsidRPr="0052586D" w:rsidRDefault="007C0E56" w:rsidP="00C20BFF">
      <w:pPr>
        <w:pStyle w:val="TKMAINTITLE"/>
        <w:spacing w:afterLines="40" w:after="96"/>
        <w:rPr>
          <w:rFonts w:ascii="Myriad Pro" w:hAnsi="Myriad Pro"/>
          <w:color w:val="1F4E79" w:themeColor="accent5" w:themeShade="80"/>
          <w:sz w:val="22"/>
          <w:szCs w:val="22"/>
          <w:lang w:val="fr-FR"/>
        </w:rPr>
      </w:pPr>
    </w:p>
    <w:sectPr w:rsidR="007C0E56" w:rsidRPr="0052586D" w:rsidSect="00C32BDD">
      <w:footerReference w:type="default" r:id="rId11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7359" w14:textId="77777777" w:rsidR="004D6076" w:rsidRDefault="004D6076" w:rsidP="00C523EA">
      <w:r>
        <w:separator/>
      </w:r>
    </w:p>
  </w:endnote>
  <w:endnote w:type="continuationSeparator" w:id="0">
    <w:p w14:paraId="46B38623" w14:textId="77777777" w:rsidR="004D6076" w:rsidRDefault="004D6076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667"/>
      <w:gridCol w:w="3173"/>
    </w:tblGrid>
    <w:tr w:rsidR="00C20BFF" w:rsidRPr="00642211" w14:paraId="6CDBB271" w14:textId="77777777" w:rsidTr="00C20BFF">
      <w:trPr>
        <w:cantSplit/>
        <w:trHeight w:val="553"/>
      </w:trPr>
      <w:tc>
        <w:tcPr>
          <w:tcW w:w="1667" w:type="pct"/>
          <w:vAlign w:val="bottom"/>
        </w:tcPr>
        <w:p w14:paraId="6247A2A8" w14:textId="77777777" w:rsidR="00C20BFF" w:rsidRPr="00FB70A6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</w:p>
        <w:p w14:paraId="7137E7E9" w14:textId="0C01CDEF" w:rsidR="00C20BFF" w:rsidRPr="00EB4275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b/>
              <w:sz w:val="18"/>
              <w:szCs w:val="18"/>
            </w:rPr>
          </w:pPr>
          <w:r w:rsidRPr="001E0E29">
            <w:rPr>
              <w:rFonts w:eastAsia="Calibri" w:cs="Cambria"/>
              <w:b/>
              <w:sz w:val="18"/>
              <w:szCs w:val="18"/>
            </w:rPr>
            <w:t xml:space="preserve">Outil </w:t>
          </w:r>
          <w:r>
            <w:rPr>
              <w:rFonts w:eastAsia="Calibri" w:cs="Cambria"/>
              <w:b/>
              <w:sz w:val="18"/>
              <w:szCs w:val="18"/>
            </w:rPr>
            <w:t>2</w:t>
          </w:r>
          <w:r w:rsidR="00BB7C71">
            <w:rPr>
              <w:rFonts w:eastAsia="Calibri" w:cs="Cambria"/>
              <w:b/>
              <w:sz w:val="18"/>
              <w:szCs w:val="18"/>
            </w:rPr>
            <w:t>5</w:t>
          </w:r>
          <w:r>
            <w:rPr>
              <w:rFonts w:eastAsia="Calibri" w:cs="Cambria"/>
              <w:b/>
              <w:sz w:val="18"/>
              <w:szCs w:val="18"/>
            </w:rPr>
            <w:t xml:space="preserve"> </w:t>
          </w:r>
          <w:r w:rsidRPr="001E0E29">
            <w:rPr>
              <w:rFonts w:eastAsia="Calibri" w:cs="Cambria"/>
              <w:b/>
              <w:sz w:val="18"/>
              <w:szCs w:val="18"/>
            </w:rPr>
            <w:t xml:space="preserve">– </w:t>
          </w:r>
          <w:r>
            <w:rPr>
              <w:rFonts w:eastAsia="Calibri" w:cs="Cambria"/>
              <w:b/>
              <w:sz w:val="18"/>
              <w:szCs w:val="18"/>
            </w:rPr>
            <w:t>S</w:t>
          </w:r>
          <w:r w:rsidRPr="001E0E29">
            <w:rPr>
              <w:rFonts w:eastAsia="Calibri" w:cs="Cambria"/>
              <w:b/>
              <w:sz w:val="18"/>
              <w:szCs w:val="18"/>
            </w:rPr>
            <w:t>outien linguistique aux migrants</w:t>
          </w:r>
        </w:p>
      </w:tc>
      <w:tc>
        <w:tcPr>
          <w:tcW w:w="1786" w:type="pct"/>
          <w:vAlign w:val="bottom"/>
        </w:tcPr>
        <w:p w14:paraId="08C8D088" w14:textId="40CC5F09" w:rsidR="00C20BFF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p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age 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546" w:type="pct"/>
          <w:vAlign w:val="bottom"/>
        </w:tcPr>
        <w:p w14:paraId="1AF4A0B0" w14:textId="77777777" w:rsidR="00C20BFF" w:rsidRDefault="00C20BFF" w:rsidP="00C20BF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</w:p>
        <w:p w14:paraId="35C54B04" w14:textId="21882AC8" w:rsidR="00C20BFF" w:rsidRPr="00642211" w:rsidRDefault="00000000" w:rsidP="00C20BFF">
          <w:pPr>
            <w:jc w:val="center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C20BFF" w:rsidRPr="009834EC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</w:p>
      </w:tc>
    </w:tr>
  </w:tbl>
  <w:p w14:paraId="435978A9" w14:textId="77777777" w:rsidR="00186952" w:rsidRDefault="00186952" w:rsidP="002860CD">
    <w:pPr>
      <w:pStyle w:val="Footer"/>
      <w:rPr>
        <w:sz w:val="4"/>
        <w:szCs w:val="4"/>
        <w:lang w:val="en-US"/>
      </w:rPr>
    </w:pPr>
  </w:p>
  <w:p w14:paraId="45308BF7" w14:textId="77777777" w:rsidR="00F836E3" w:rsidRDefault="00F836E3" w:rsidP="002860CD">
    <w:pPr>
      <w:pStyle w:val="Footer"/>
      <w:rPr>
        <w:sz w:val="4"/>
        <w:szCs w:val="4"/>
        <w:lang w:val="en-US"/>
      </w:rPr>
    </w:pPr>
  </w:p>
  <w:p w14:paraId="426B1778" w14:textId="77777777" w:rsidR="00F836E3" w:rsidRPr="00642211" w:rsidRDefault="00F836E3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4260" w14:textId="77777777" w:rsidR="004D6076" w:rsidRDefault="004D6076" w:rsidP="00C523EA">
      <w:r>
        <w:separator/>
      </w:r>
    </w:p>
  </w:footnote>
  <w:footnote w:type="continuationSeparator" w:id="0">
    <w:p w14:paraId="0A2FFD52" w14:textId="77777777" w:rsidR="004D6076" w:rsidRDefault="004D6076" w:rsidP="00C523EA">
      <w:r>
        <w:continuationSeparator/>
      </w:r>
    </w:p>
  </w:footnote>
  <w:footnote w:id="1">
    <w:p w14:paraId="4B7BE8E5" w14:textId="77777777" w:rsidR="00BB7C71" w:rsidRPr="00E6235F" w:rsidRDefault="00BB7C71" w:rsidP="00BB7C71">
      <w:pPr>
        <w:pStyle w:val="FootnoteText"/>
      </w:pPr>
      <w:r w:rsidRPr="009D1A9E">
        <w:rPr>
          <w:rStyle w:val="FootnoteReference"/>
        </w:rPr>
        <w:footnoteRef/>
      </w:r>
      <w:r w:rsidRPr="00E6235F">
        <w:t xml:space="preserve"> Les élèves peuvent utiliser un tel tableau pour noter quelques expressions pertinentes dans leur propre langue ainsi que dans la langue du pays d'accueil.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160"/>
    <w:multiLevelType w:val="hybridMultilevel"/>
    <w:tmpl w:val="85D4BE92"/>
    <w:lvl w:ilvl="0" w:tplc="0410000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32466"/>
    <w:multiLevelType w:val="hybridMultilevel"/>
    <w:tmpl w:val="8B3E754C"/>
    <w:lvl w:ilvl="0" w:tplc="ED7073E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F2FE8"/>
    <w:multiLevelType w:val="hybridMultilevel"/>
    <w:tmpl w:val="1C6A6B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D3C48"/>
    <w:multiLevelType w:val="hybridMultilevel"/>
    <w:tmpl w:val="436A8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5EFD"/>
    <w:multiLevelType w:val="hybridMultilevel"/>
    <w:tmpl w:val="A674633C"/>
    <w:lvl w:ilvl="0" w:tplc="ED707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10623817"/>
    <w:multiLevelType w:val="hybridMultilevel"/>
    <w:tmpl w:val="6F1AD02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0F650F8"/>
    <w:multiLevelType w:val="hybridMultilevel"/>
    <w:tmpl w:val="EDD6B63C"/>
    <w:lvl w:ilvl="0" w:tplc="EF1A5FA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9" w15:restartNumberingAfterBreak="0">
    <w:nsid w:val="14967016"/>
    <w:multiLevelType w:val="hybridMultilevel"/>
    <w:tmpl w:val="A47E1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1358B"/>
    <w:multiLevelType w:val="hybridMultilevel"/>
    <w:tmpl w:val="327AC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E2338"/>
    <w:multiLevelType w:val="hybridMultilevel"/>
    <w:tmpl w:val="C582B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24E499A"/>
    <w:multiLevelType w:val="hybridMultilevel"/>
    <w:tmpl w:val="A0263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45218"/>
    <w:multiLevelType w:val="hybridMultilevel"/>
    <w:tmpl w:val="4EA69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D1A3D"/>
    <w:multiLevelType w:val="hybridMultilevel"/>
    <w:tmpl w:val="99BC66EA"/>
    <w:lvl w:ilvl="0" w:tplc="530EB7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A0D02"/>
    <w:multiLevelType w:val="hybridMultilevel"/>
    <w:tmpl w:val="EB72FCBE"/>
    <w:lvl w:ilvl="0" w:tplc="AF468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A6EAD"/>
    <w:multiLevelType w:val="hybridMultilevel"/>
    <w:tmpl w:val="F0E62E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5D7A"/>
    <w:multiLevelType w:val="hybridMultilevel"/>
    <w:tmpl w:val="A2F064B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7A073F"/>
    <w:multiLevelType w:val="hybridMultilevel"/>
    <w:tmpl w:val="C15C7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83020"/>
    <w:multiLevelType w:val="hybridMultilevel"/>
    <w:tmpl w:val="E7A41CC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9F51DF5"/>
    <w:multiLevelType w:val="hybridMultilevel"/>
    <w:tmpl w:val="9FEA824C"/>
    <w:lvl w:ilvl="0" w:tplc="ED707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3BAF6E49"/>
    <w:multiLevelType w:val="hybridMultilevel"/>
    <w:tmpl w:val="615EE156"/>
    <w:lvl w:ilvl="0" w:tplc="ED707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D43FB"/>
    <w:multiLevelType w:val="hybridMultilevel"/>
    <w:tmpl w:val="73B2F21C"/>
    <w:lvl w:ilvl="0" w:tplc="04100001">
      <w:start w:val="1"/>
      <w:numFmt w:val="bullet"/>
      <w:lvlText w:val=""/>
      <w:lvlJc w:val="left"/>
      <w:pPr>
        <w:ind w:left="362" w:hanging="362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40280FB5"/>
    <w:multiLevelType w:val="hybridMultilevel"/>
    <w:tmpl w:val="4B00A37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436D1"/>
    <w:multiLevelType w:val="hybridMultilevel"/>
    <w:tmpl w:val="6060D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A7299"/>
    <w:multiLevelType w:val="hybridMultilevel"/>
    <w:tmpl w:val="08ECA43C"/>
    <w:lvl w:ilvl="0" w:tplc="0410000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60EAF"/>
    <w:multiLevelType w:val="hybridMultilevel"/>
    <w:tmpl w:val="2AB0FCA8"/>
    <w:lvl w:ilvl="0" w:tplc="9398CA08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1" w15:restartNumberingAfterBreak="0">
    <w:nsid w:val="525675B2"/>
    <w:multiLevelType w:val="hybridMultilevel"/>
    <w:tmpl w:val="70D2C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016AE"/>
    <w:multiLevelType w:val="hybridMultilevel"/>
    <w:tmpl w:val="86BEA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C298D"/>
    <w:multiLevelType w:val="hybridMultilevel"/>
    <w:tmpl w:val="A7B2F8E8"/>
    <w:lvl w:ilvl="0" w:tplc="530EB7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44C03"/>
    <w:multiLevelType w:val="hybridMultilevel"/>
    <w:tmpl w:val="A14EA1C6"/>
    <w:lvl w:ilvl="0" w:tplc="EF38C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D536E0"/>
    <w:multiLevelType w:val="hybridMultilevel"/>
    <w:tmpl w:val="D08AB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15CB1"/>
    <w:multiLevelType w:val="hybridMultilevel"/>
    <w:tmpl w:val="BB12573E"/>
    <w:lvl w:ilvl="0" w:tplc="0DDAAE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66EB18F5"/>
    <w:multiLevelType w:val="hybridMultilevel"/>
    <w:tmpl w:val="9DB01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50C9C"/>
    <w:multiLevelType w:val="hybridMultilevel"/>
    <w:tmpl w:val="B92ECBF0"/>
    <w:lvl w:ilvl="0" w:tplc="048AA0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1666B1"/>
    <w:multiLevelType w:val="hybridMultilevel"/>
    <w:tmpl w:val="00AE4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23CEA"/>
    <w:multiLevelType w:val="hybridMultilevel"/>
    <w:tmpl w:val="C46E6626"/>
    <w:lvl w:ilvl="0" w:tplc="30C20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7DD402F3"/>
    <w:multiLevelType w:val="hybridMultilevel"/>
    <w:tmpl w:val="0614B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83382">
    <w:abstractNumId w:val="12"/>
  </w:num>
  <w:num w:numId="2" w16cid:durableId="1247761672">
    <w:abstractNumId w:val="30"/>
  </w:num>
  <w:num w:numId="3" w16cid:durableId="695236864">
    <w:abstractNumId w:val="45"/>
  </w:num>
  <w:num w:numId="4" w16cid:durableId="1869487878">
    <w:abstractNumId w:val="6"/>
  </w:num>
  <w:num w:numId="5" w16cid:durableId="1229881289">
    <w:abstractNumId w:val="36"/>
  </w:num>
  <w:num w:numId="6" w16cid:durableId="847334046">
    <w:abstractNumId w:val="33"/>
  </w:num>
  <w:num w:numId="7" w16cid:durableId="855851539">
    <w:abstractNumId w:val="30"/>
  </w:num>
  <w:num w:numId="8" w16cid:durableId="1438527522">
    <w:abstractNumId w:val="13"/>
  </w:num>
  <w:num w:numId="9" w16cid:durableId="66462525">
    <w:abstractNumId w:val="32"/>
  </w:num>
  <w:num w:numId="10" w16cid:durableId="1083332573">
    <w:abstractNumId w:val="46"/>
  </w:num>
  <w:num w:numId="11" w16cid:durableId="110051674">
    <w:abstractNumId w:val="30"/>
  </w:num>
  <w:num w:numId="12" w16cid:durableId="1751926612">
    <w:abstractNumId w:val="26"/>
  </w:num>
  <w:num w:numId="13" w16cid:durableId="1973290193">
    <w:abstractNumId w:val="42"/>
  </w:num>
  <w:num w:numId="14" w16cid:durableId="1677918417">
    <w:abstractNumId w:val="5"/>
  </w:num>
  <w:num w:numId="15" w16cid:durableId="1918592726">
    <w:abstractNumId w:val="41"/>
  </w:num>
  <w:num w:numId="16" w16cid:durableId="519196879">
    <w:abstractNumId w:val="10"/>
  </w:num>
  <w:num w:numId="17" w16cid:durableId="1562711163">
    <w:abstractNumId w:val="20"/>
  </w:num>
  <w:num w:numId="18" w16cid:durableId="907498862">
    <w:abstractNumId w:val="31"/>
  </w:num>
  <w:num w:numId="19" w16cid:durableId="817650671">
    <w:abstractNumId w:val="22"/>
  </w:num>
  <w:num w:numId="20" w16cid:durableId="613252470">
    <w:abstractNumId w:val="37"/>
  </w:num>
  <w:num w:numId="21" w16cid:durableId="1362825367">
    <w:abstractNumId w:val="4"/>
  </w:num>
  <w:num w:numId="22" w16cid:durableId="2077317151">
    <w:abstractNumId w:val="23"/>
  </w:num>
  <w:num w:numId="23" w16cid:durableId="760639672">
    <w:abstractNumId w:val="38"/>
  </w:num>
  <w:num w:numId="24" w16cid:durableId="1540165557">
    <w:abstractNumId w:val="39"/>
  </w:num>
  <w:num w:numId="25" w16cid:durableId="438138192">
    <w:abstractNumId w:val="1"/>
  </w:num>
  <w:num w:numId="26" w16cid:durableId="816191009">
    <w:abstractNumId w:val="21"/>
  </w:num>
  <w:num w:numId="27" w16cid:durableId="241641262">
    <w:abstractNumId w:val="27"/>
  </w:num>
  <w:num w:numId="28" w16cid:durableId="1684210285">
    <w:abstractNumId w:val="32"/>
    <w:lvlOverride w:ilvl="0">
      <w:startOverride w:val="1"/>
    </w:lvlOverride>
  </w:num>
  <w:num w:numId="29" w16cid:durableId="372120992">
    <w:abstractNumId w:val="0"/>
  </w:num>
  <w:num w:numId="30" w16cid:durableId="2115898088">
    <w:abstractNumId w:val="28"/>
  </w:num>
  <w:num w:numId="31" w16cid:durableId="1261599658">
    <w:abstractNumId w:val="35"/>
  </w:num>
  <w:num w:numId="32" w16cid:durableId="1611547408">
    <w:abstractNumId w:val="16"/>
  </w:num>
  <w:num w:numId="33" w16cid:durableId="1843350608">
    <w:abstractNumId w:val="11"/>
  </w:num>
  <w:num w:numId="34" w16cid:durableId="1853060265">
    <w:abstractNumId w:val="40"/>
  </w:num>
  <w:num w:numId="35" w16cid:durableId="1951545248">
    <w:abstractNumId w:val="44"/>
  </w:num>
  <w:num w:numId="36" w16cid:durableId="1072702894">
    <w:abstractNumId w:val="7"/>
  </w:num>
  <w:num w:numId="37" w16cid:durableId="971251481">
    <w:abstractNumId w:val="43"/>
  </w:num>
  <w:num w:numId="38" w16cid:durableId="1539510423">
    <w:abstractNumId w:val="8"/>
  </w:num>
  <w:num w:numId="39" w16cid:durableId="1653366390">
    <w:abstractNumId w:val="34"/>
  </w:num>
  <w:num w:numId="40" w16cid:durableId="1424375480">
    <w:abstractNumId w:val="24"/>
  </w:num>
  <w:num w:numId="41" w16cid:durableId="362756328">
    <w:abstractNumId w:val="17"/>
  </w:num>
  <w:num w:numId="42" w16cid:durableId="283123292">
    <w:abstractNumId w:val="18"/>
  </w:num>
  <w:num w:numId="43" w16cid:durableId="1885633706">
    <w:abstractNumId w:val="19"/>
  </w:num>
  <w:num w:numId="44" w16cid:durableId="886798013">
    <w:abstractNumId w:val="15"/>
  </w:num>
  <w:num w:numId="45" w16cid:durableId="1268926124">
    <w:abstractNumId w:val="14"/>
  </w:num>
  <w:num w:numId="46" w16cid:durableId="1228148936">
    <w:abstractNumId w:val="25"/>
  </w:num>
  <w:num w:numId="47" w16cid:durableId="1224027755">
    <w:abstractNumId w:val="2"/>
  </w:num>
  <w:num w:numId="48" w16cid:durableId="1621297285">
    <w:abstractNumId w:val="47"/>
  </w:num>
  <w:num w:numId="49" w16cid:durableId="1510483342">
    <w:abstractNumId w:val="9"/>
  </w:num>
  <w:num w:numId="50" w16cid:durableId="1813983246">
    <w:abstractNumId w:val="3"/>
  </w:num>
  <w:num w:numId="51" w16cid:durableId="1718970807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53"/>
    <w:rsid w:val="00004C66"/>
    <w:rsid w:val="00013516"/>
    <w:rsid w:val="000338F0"/>
    <w:rsid w:val="00037B0E"/>
    <w:rsid w:val="00055C96"/>
    <w:rsid w:val="000618A7"/>
    <w:rsid w:val="00066FE4"/>
    <w:rsid w:val="00067253"/>
    <w:rsid w:val="0007023B"/>
    <w:rsid w:val="000815DD"/>
    <w:rsid w:val="00081E59"/>
    <w:rsid w:val="000937FA"/>
    <w:rsid w:val="00097062"/>
    <w:rsid w:val="000A080D"/>
    <w:rsid w:val="000C5582"/>
    <w:rsid w:val="000C5F40"/>
    <w:rsid w:val="000C6DB5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67687"/>
    <w:rsid w:val="0017200A"/>
    <w:rsid w:val="00172C07"/>
    <w:rsid w:val="001741D1"/>
    <w:rsid w:val="0017676C"/>
    <w:rsid w:val="00186952"/>
    <w:rsid w:val="00190542"/>
    <w:rsid w:val="001957B5"/>
    <w:rsid w:val="001965B4"/>
    <w:rsid w:val="001A088F"/>
    <w:rsid w:val="001A1B4C"/>
    <w:rsid w:val="001A39AC"/>
    <w:rsid w:val="001A646C"/>
    <w:rsid w:val="001B0010"/>
    <w:rsid w:val="001B29DB"/>
    <w:rsid w:val="001B602D"/>
    <w:rsid w:val="001B71AD"/>
    <w:rsid w:val="001C7918"/>
    <w:rsid w:val="001D46D0"/>
    <w:rsid w:val="001D7FB8"/>
    <w:rsid w:val="001E0E29"/>
    <w:rsid w:val="001F044C"/>
    <w:rsid w:val="001F7AFA"/>
    <w:rsid w:val="00201D74"/>
    <w:rsid w:val="0020300A"/>
    <w:rsid w:val="00214CD0"/>
    <w:rsid w:val="00221490"/>
    <w:rsid w:val="00224E37"/>
    <w:rsid w:val="002250B2"/>
    <w:rsid w:val="00233192"/>
    <w:rsid w:val="002360C4"/>
    <w:rsid w:val="00246E8E"/>
    <w:rsid w:val="00254DC5"/>
    <w:rsid w:val="0026293F"/>
    <w:rsid w:val="00282559"/>
    <w:rsid w:val="002860CD"/>
    <w:rsid w:val="00287745"/>
    <w:rsid w:val="002A0CEF"/>
    <w:rsid w:val="002A1084"/>
    <w:rsid w:val="002A3476"/>
    <w:rsid w:val="002C4583"/>
    <w:rsid w:val="002C791F"/>
    <w:rsid w:val="002F089F"/>
    <w:rsid w:val="002F2562"/>
    <w:rsid w:val="002F4249"/>
    <w:rsid w:val="0030060E"/>
    <w:rsid w:val="00303A5A"/>
    <w:rsid w:val="003054E2"/>
    <w:rsid w:val="003100ED"/>
    <w:rsid w:val="003114B1"/>
    <w:rsid w:val="003128C2"/>
    <w:rsid w:val="00314BDB"/>
    <w:rsid w:val="00323BF3"/>
    <w:rsid w:val="00327BBC"/>
    <w:rsid w:val="0033137E"/>
    <w:rsid w:val="0033248B"/>
    <w:rsid w:val="00334DB7"/>
    <w:rsid w:val="00340614"/>
    <w:rsid w:val="003428B9"/>
    <w:rsid w:val="0035492A"/>
    <w:rsid w:val="00354CAA"/>
    <w:rsid w:val="003575BD"/>
    <w:rsid w:val="00373B9F"/>
    <w:rsid w:val="0037570C"/>
    <w:rsid w:val="00376D3E"/>
    <w:rsid w:val="0038409C"/>
    <w:rsid w:val="003847AD"/>
    <w:rsid w:val="00397415"/>
    <w:rsid w:val="003A30D7"/>
    <w:rsid w:val="003B337F"/>
    <w:rsid w:val="003B6E1A"/>
    <w:rsid w:val="003C0495"/>
    <w:rsid w:val="003C050D"/>
    <w:rsid w:val="003C32F5"/>
    <w:rsid w:val="003D364A"/>
    <w:rsid w:val="003D5BD2"/>
    <w:rsid w:val="003E212E"/>
    <w:rsid w:val="003E358D"/>
    <w:rsid w:val="003F121D"/>
    <w:rsid w:val="003F5E0F"/>
    <w:rsid w:val="00431012"/>
    <w:rsid w:val="00450203"/>
    <w:rsid w:val="00457DD9"/>
    <w:rsid w:val="00460BCC"/>
    <w:rsid w:val="00470AA9"/>
    <w:rsid w:val="0049006B"/>
    <w:rsid w:val="00490099"/>
    <w:rsid w:val="0049265B"/>
    <w:rsid w:val="004941EB"/>
    <w:rsid w:val="0049605E"/>
    <w:rsid w:val="004A3A49"/>
    <w:rsid w:val="004A486D"/>
    <w:rsid w:val="004B189C"/>
    <w:rsid w:val="004B5DD8"/>
    <w:rsid w:val="004C1652"/>
    <w:rsid w:val="004D6076"/>
    <w:rsid w:val="004E32A8"/>
    <w:rsid w:val="004F2E30"/>
    <w:rsid w:val="00500EDC"/>
    <w:rsid w:val="00503E91"/>
    <w:rsid w:val="0052586D"/>
    <w:rsid w:val="00526886"/>
    <w:rsid w:val="0053282A"/>
    <w:rsid w:val="00542D50"/>
    <w:rsid w:val="00555D25"/>
    <w:rsid w:val="00562DCA"/>
    <w:rsid w:val="005713EB"/>
    <w:rsid w:val="00573958"/>
    <w:rsid w:val="00592F6C"/>
    <w:rsid w:val="005974AE"/>
    <w:rsid w:val="005B755D"/>
    <w:rsid w:val="005B78BB"/>
    <w:rsid w:val="005C2E50"/>
    <w:rsid w:val="005C3EB5"/>
    <w:rsid w:val="005C4790"/>
    <w:rsid w:val="005D3B71"/>
    <w:rsid w:val="005E3C38"/>
    <w:rsid w:val="005E4CA5"/>
    <w:rsid w:val="005F3597"/>
    <w:rsid w:val="00615101"/>
    <w:rsid w:val="00616125"/>
    <w:rsid w:val="00617D05"/>
    <w:rsid w:val="00617D74"/>
    <w:rsid w:val="00622CF9"/>
    <w:rsid w:val="00624ED4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8078A"/>
    <w:rsid w:val="0069012B"/>
    <w:rsid w:val="006919D2"/>
    <w:rsid w:val="006968FC"/>
    <w:rsid w:val="006A0E23"/>
    <w:rsid w:val="006A1A21"/>
    <w:rsid w:val="006B6AA1"/>
    <w:rsid w:val="006C0689"/>
    <w:rsid w:val="006C08C3"/>
    <w:rsid w:val="006C136C"/>
    <w:rsid w:val="006C7764"/>
    <w:rsid w:val="006D0185"/>
    <w:rsid w:val="006D234F"/>
    <w:rsid w:val="006D71C7"/>
    <w:rsid w:val="006E3824"/>
    <w:rsid w:val="006F56BB"/>
    <w:rsid w:val="00705BF1"/>
    <w:rsid w:val="0072586C"/>
    <w:rsid w:val="00732AFD"/>
    <w:rsid w:val="00734E55"/>
    <w:rsid w:val="0074542C"/>
    <w:rsid w:val="007458E1"/>
    <w:rsid w:val="00773ACD"/>
    <w:rsid w:val="00786599"/>
    <w:rsid w:val="007A1BBB"/>
    <w:rsid w:val="007A53B5"/>
    <w:rsid w:val="007B4D14"/>
    <w:rsid w:val="007C0E56"/>
    <w:rsid w:val="007C6439"/>
    <w:rsid w:val="007C6481"/>
    <w:rsid w:val="007F5F10"/>
    <w:rsid w:val="0080462C"/>
    <w:rsid w:val="0080506D"/>
    <w:rsid w:val="00805257"/>
    <w:rsid w:val="008067EC"/>
    <w:rsid w:val="008252DE"/>
    <w:rsid w:val="0082739A"/>
    <w:rsid w:val="008276D0"/>
    <w:rsid w:val="0083366C"/>
    <w:rsid w:val="00844534"/>
    <w:rsid w:val="008461D1"/>
    <w:rsid w:val="008469DE"/>
    <w:rsid w:val="008506D5"/>
    <w:rsid w:val="0085300B"/>
    <w:rsid w:val="00856A25"/>
    <w:rsid w:val="00865A81"/>
    <w:rsid w:val="008812F6"/>
    <w:rsid w:val="00892B00"/>
    <w:rsid w:val="008A39D8"/>
    <w:rsid w:val="008A685F"/>
    <w:rsid w:val="008B209C"/>
    <w:rsid w:val="008B45A3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026FF"/>
    <w:rsid w:val="00921AD4"/>
    <w:rsid w:val="0093428B"/>
    <w:rsid w:val="00943F50"/>
    <w:rsid w:val="0094551C"/>
    <w:rsid w:val="00953DC1"/>
    <w:rsid w:val="00970C63"/>
    <w:rsid w:val="0097497F"/>
    <w:rsid w:val="00981A86"/>
    <w:rsid w:val="00990990"/>
    <w:rsid w:val="009A4759"/>
    <w:rsid w:val="009A5131"/>
    <w:rsid w:val="009B7F95"/>
    <w:rsid w:val="009C0600"/>
    <w:rsid w:val="009D61BE"/>
    <w:rsid w:val="009D7994"/>
    <w:rsid w:val="009D7D7C"/>
    <w:rsid w:val="009E6974"/>
    <w:rsid w:val="009E735E"/>
    <w:rsid w:val="009F77B9"/>
    <w:rsid w:val="00A00C5E"/>
    <w:rsid w:val="00A03292"/>
    <w:rsid w:val="00A04C22"/>
    <w:rsid w:val="00A1258A"/>
    <w:rsid w:val="00A12745"/>
    <w:rsid w:val="00A2026E"/>
    <w:rsid w:val="00A36998"/>
    <w:rsid w:val="00A3749C"/>
    <w:rsid w:val="00A37741"/>
    <w:rsid w:val="00A40A57"/>
    <w:rsid w:val="00A5196F"/>
    <w:rsid w:val="00A6623D"/>
    <w:rsid w:val="00A669D8"/>
    <w:rsid w:val="00A67362"/>
    <w:rsid w:val="00A7554F"/>
    <w:rsid w:val="00A802F2"/>
    <w:rsid w:val="00A806A2"/>
    <w:rsid w:val="00A80895"/>
    <w:rsid w:val="00A81C9B"/>
    <w:rsid w:val="00A84826"/>
    <w:rsid w:val="00A84B21"/>
    <w:rsid w:val="00AA20E6"/>
    <w:rsid w:val="00AA5CAE"/>
    <w:rsid w:val="00AB255A"/>
    <w:rsid w:val="00AD36D4"/>
    <w:rsid w:val="00AE4F9B"/>
    <w:rsid w:val="00AE657E"/>
    <w:rsid w:val="00AF4A1E"/>
    <w:rsid w:val="00AF561B"/>
    <w:rsid w:val="00AF56A8"/>
    <w:rsid w:val="00B03F98"/>
    <w:rsid w:val="00B14386"/>
    <w:rsid w:val="00B21354"/>
    <w:rsid w:val="00B2491E"/>
    <w:rsid w:val="00B24BD8"/>
    <w:rsid w:val="00B25C82"/>
    <w:rsid w:val="00B33421"/>
    <w:rsid w:val="00B35EFB"/>
    <w:rsid w:val="00B50044"/>
    <w:rsid w:val="00B560D6"/>
    <w:rsid w:val="00B5669A"/>
    <w:rsid w:val="00B60977"/>
    <w:rsid w:val="00B659A4"/>
    <w:rsid w:val="00B73A35"/>
    <w:rsid w:val="00B85B33"/>
    <w:rsid w:val="00B87D33"/>
    <w:rsid w:val="00B94E15"/>
    <w:rsid w:val="00BA25B4"/>
    <w:rsid w:val="00BA2F67"/>
    <w:rsid w:val="00BA3C32"/>
    <w:rsid w:val="00BB182D"/>
    <w:rsid w:val="00BB7C71"/>
    <w:rsid w:val="00BC0303"/>
    <w:rsid w:val="00BC3EFC"/>
    <w:rsid w:val="00BD1557"/>
    <w:rsid w:val="00BD2F15"/>
    <w:rsid w:val="00BE6428"/>
    <w:rsid w:val="00BF2B09"/>
    <w:rsid w:val="00BF693D"/>
    <w:rsid w:val="00BF7785"/>
    <w:rsid w:val="00C04567"/>
    <w:rsid w:val="00C11DD0"/>
    <w:rsid w:val="00C20BFF"/>
    <w:rsid w:val="00C24B3F"/>
    <w:rsid w:val="00C27ACB"/>
    <w:rsid w:val="00C32BDD"/>
    <w:rsid w:val="00C35A15"/>
    <w:rsid w:val="00C35F1A"/>
    <w:rsid w:val="00C36B49"/>
    <w:rsid w:val="00C40C0B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A7988"/>
    <w:rsid w:val="00CB1B2D"/>
    <w:rsid w:val="00CC0991"/>
    <w:rsid w:val="00CC5573"/>
    <w:rsid w:val="00CD42D1"/>
    <w:rsid w:val="00CF0B90"/>
    <w:rsid w:val="00CF36D3"/>
    <w:rsid w:val="00D00033"/>
    <w:rsid w:val="00D00DA4"/>
    <w:rsid w:val="00D067A7"/>
    <w:rsid w:val="00D07616"/>
    <w:rsid w:val="00D213E6"/>
    <w:rsid w:val="00D2211A"/>
    <w:rsid w:val="00D2217B"/>
    <w:rsid w:val="00D23879"/>
    <w:rsid w:val="00D242EF"/>
    <w:rsid w:val="00D305D6"/>
    <w:rsid w:val="00D3451D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160E"/>
    <w:rsid w:val="00DC59A0"/>
    <w:rsid w:val="00DD0635"/>
    <w:rsid w:val="00DD35DF"/>
    <w:rsid w:val="00DD53DC"/>
    <w:rsid w:val="00DD5853"/>
    <w:rsid w:val="00DE0060"/>
    <w:rsid w:val="00DE0FA2"/>
    <w:rsid w:val="00DE5B7D"/>
    <w:rsid w:val="00DE6441"/>
    <w:rsid w:val="00DE7788"/>
    <w:rsid w:val="00DF5B76"/>
    <w:rsid w:val="00DF60EB"/>
    <w:rsid w:val="00DF6268"/>
    <w:rsid w:val="00E04A34"/>
    <w:rsid w:val="00E076C3"/>
    <w:rsid w:val="00E1516E"/>
    <w:rsid w:val="00E21B21"/>
    <w:rsid w:val="00E4038E"/>
    <w:rsid w:val="00E50CBE"/>
    <w:rsid w:val="00E53152"/>
    <w:rsid w:val="00E55FA4"/>
    <w:rsid w:val="00E569FB"/>
    <w:rsid w:val="00E633FF"/>
    <w:rsid w:val="00E63BB4"/>
    <w:rsid w:val="00E76BC8"/>
    <w:rsid w:val="00E826A8"/>
    <w:rsid w:val="00E851B8"/>
    <w:rsid w:val="00E90A39"/>
    <w:rsid w:val="00EA5E3D"/>
    <w:rsid w:val="00EB13B1"/>
    <w:rsid w:val="00EB3411"/>
    <w:rsid w:val="00EB4275"/>
    <w:rsid w:val="00EC00E1"/>
    <w:rsid w:val="00ED4CB7"/>
    <w:rsid w:val="00EF4157"/>
    <w:rsid w:val="00F124E6"/>
    <w:rsid w:val="00F260E9"/>
    <w:rsid w:val="00F35E22"/>
    <w:rsid w:val="00F4620A"/>
    <w:rsid w:val="00F5126A"/>
    <w:rsid w:val="00F57C6C"/>
    <w:rsid w:val="00F70FEA"/>
    <w:rsid w:val="00F75E66"/>
    <w:rsid w:val="00F836E3"/>
    <w:rsid w:val="00F87471"/>
    <w:rsid w:val="00F934F1"/>
    <w:rsid w:val="00FB0515"/>
    <w:rsid w:val="00FB1DA7"/>
    <w:rsid w:val="00FB48D8"/>
    <w:rsid w:val="00FB70A6"/>
    <w:rsid w:val="00FC3391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59E40"/>
  <w15:docId w15:val="{BDDB5908-1E88-4F56-9AF2-9E733537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"/>
    <w:qFormat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uiPriority w:val="99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uiPriority w:val="99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uiPriority w:val="99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uiPriority w:val="99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99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0C6DB5"/>
    <w:rPr>
      <w:rFonts w:eastAsia="Calibri"/>
      <w:sz w:val="22"/>
      <w:lang w:val="en-GB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0C6DB5"/>
    <w:rPr>
      <w:rFonts w:ascii="Calibri" w:eastAsia="Calibri" w:hAnsi="Calibri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qFormat/>
    <w:rsid w:val="000C6DB5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unhideWhenUsed/>
    <w:qFormat/>
    <w:rsid w:val="000C6DB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0C6DB5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C6481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ERFEL\Documents\Mod&#232;les%20Office%20personnalis&#233;s\modele%20LS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LSM</Template>
  <TotalTime>3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Boîte à outils sur le soutien linguistique aux migrants (SLM)</vt:lpstr>
      <vt:lpstr/>
    </vt:vector>
  </TitlesOfParts>
  <Company>Council of Europe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Boîte à outils sur le soutien linguistique aux migrants (SLM)</dc:title>
  <dc:creator>Conseil de l'Europe;Programme des politiques linguistiques du Conseil de l'Europe</dc:creator>
  <cp:keywords>Soutien linguistique;Réfugiés;Migrants;LSM;SLM</cp:keywords>
  <cp:lastModifiedBy>DOERFEL Benjamin</cp:lastModifiedBy>
  <cp:revision>4</cp:revision>
  <cp:lastPrinted>2025-03-10T13:31:00Z</cp:lastPrinted>
  <dcterms:created xsi:type="dcterms:W3CDTF">2025-03-10T15:41:00Z</dcterms:created>
  <dcterms:modified xsi:type="dcterms:W3CDTF">2025-04-29T07:58:00Z</dcterms:modified>
</cp:coreProperties>
</file>