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5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330"/>
        <w:tblGridChange w:id="0">
          <w:tblGrid>
            <w:gridCol w:w="1875"/>
            <w:gridCol w:w="5325"/>
            <w:gridCol w:w="333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16429147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164291471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164291471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1f497d"/>
          <w:sz w:val="32"/>
          <w:szCs w:val="32"/>
          <w:u w:val="none"/>
          <w:shd w:fill="auto" w:val="clear"/>
          <w:vertAlign w:val="baseline"/>
          <w:rtl w:val="0"/>
        </w:rPr>
        <w:t xml:space="preserve">Strumento 19 - Riflettere sul lavoro di supporto linguistico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rPr>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Facilitare la riflessione sull’esperienza di supporto linguistico a migranti e    </w:t>
        <w:tab/>
      </w:r>
      <w:r w:rsidDel="00000000" w:rsidR="00000000" w:rsidRPr="00000000">
        <w:rPr>
          <w:b w:val="1"/>
          <w:bCs w:val="1"/>
          <w:sz w:val="28"/>
          <w:szCs w:val="28"/>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                    tenere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traccia delle considerazioni fatte.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 sono molte ragioni per cui è utile riflettere sul tuo lavoro di supporto linguistico. Analizzare criticamente la propria pratica permette di imparare da ciò che si fa e di sviluppare nel tempo competenze e sicurezza. Una riflessione regolare è importante perché implica:</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dedicare periodicamente del tempo a pensare al proprio lavoro;</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mantenere una continua attenzione sui bisogni individuali e di gruppo;</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comprendere che cosa funziona bene e che cosa funziona meno;</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riconoscere i propri punti di forza e/o le aree di miglioramento.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Questo strumento propone alcune azioni utili per favorire la riflessione; ripensare alle proprie esperienze come apprendenti può contribuire a questo processo.</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Acquisire l’abitudine a tenere traccia</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ritagliarti 15 minuti dopo ogni sessione di supporto linguistico per riflettere su come hanno funzionato le attività e sui progressi degli apprendenti.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lasciare che problemi o difficoltà offuschino ciò che hai fatto bene.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Prendi appunti in un diario o registro, ad esempio utilizzando il modello suggerito a pagina 4 di questo strumento. Il tuo resoconto può assumere qualsiasi forma tu preferisca; in alternativa, puoi creare una sorta di diario audio o video con il tuo telefono.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Annota i punti da ricordare per pianificare la prossima sessione con gli stessi partecipanti o per ripetere la stessa attività con un gruppo diverso.</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Considera tutte le situazioni, anche le più difficili, come opportunità di crescita.</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tanto in tanto, chiedi agli apprendenti cosa pensano delle attività di supporto linguistico: i loro commenti possono rivelarsi molto utili.</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2" w:right="0" w:hanging="3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possibile, condividi alcune delle tue riflessioni con i colleghi. È sempre prezioso e arricchente scambiarsi idee.</w:t>
      </w:r>
    </w:p>
    <w:p w:rsidR="00000000" w:rsidDel="00000000" w:rsidP="00000000" w:rsidRDefault="00000000" w:rsidRPr="00000000" w14:paraId="0000001D">
      <w:pPr>
        <w:spacing w:line="276" w:lineRule="auto"/>
        <w:jc w:val="both"/>
        <w:rPr/>
      </w:pPr>
      <w:r w:rsidDel="00000000" w:rsidR="00000000" w:rsidRPr="00000000">
        <w:br w:type="page"/>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linee guida per tenere traccia delle tue considerazioni e utilizzarle per definire le azioni successive.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Il gruppo e i singoli partecipanti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Osservazione: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tl w:val="0"/>
        </w:rPr>
        <w:t xml:space="preserve">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nnota le differenze all’interno del gruppo che influenzano l’apprendimento e/o l’interazione, come età, genere, precedenti esperienze scolastiche, livello di alfabetizzazione, ecc. (vedi Strumento 17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Una lista di controllo per riflettere sulla diversità all’interno di un gruppo di migranti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Azione: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cerca di adattare le attività alla varietà dei bisogni presenti nel gruppo.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Ambiente e atmosfera in classe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Osservazione: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Annota come i singoli partecipanti cooperano, mostrano atteggiamenti di tolleranza e collaborazione e come si comportano tra di loro e nei tuoi confronti.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Azione: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necessario, prova a concordare con gli apprendenti alcune “regole di classe”. Rifletti su come puoi favorire un clima positivo. Se serve, chiedi consiglio.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Partecipazione e interazione degli apprendenti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Osservazione: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Annota chi partecipa e chi non partecipa, nonché chi sembra annoiato o poco coinvolto.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Azione: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Adatta le attività future in modo che tutti i migranti abbiano l’opportunità di partecipare. Assicurati che le istruzioni siano chiare e verifica che non vi siano vincoli culturali alla partecipazione. Fai attenzione a non parlare troppo.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Difficoltà di comprensione e comunicazione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Osservazione: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Annota i segnali non verbali che creano confusione o fraintendimento. Osserva la rapidità o lentezza con cui gli apprendenti rispondono a stimoli linguistici, a tue domande o alla richiesta di eseguire compiti. Segnala eventuali partecipanti che chiedono continuamente traduzioni o aiuto a te o agli altri compagni.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Azione: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bisogno parla più lentamente e utilizza sempre un linguaggio semplice. Se serve, ricorri alla ripetizione e all’enfasi quando parli. Suddividi le attività in compiti più piccoli. Usa immagini, mimica o gesti per favorire la comprensione.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Attività di riflessione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Lavora sulle domande della pagina successiva, concentrandoti su quelle che ti sembrano più rilevanti nel tuo contesto. Quando hai terminato di riflettere sulle domande, valuta se sia utile discutere di qualche punto con un collega, un amico o un familiare, ecc.</w:t>
      </w:r>
      <w:r w:rsidDel="00000000" w:rsidR="00000000" w:rsidRPr="00000000">
        <w:br w:type="page"/>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76"/>
        </w:tabs>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76"/>
        </w:tabs>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domande su cui riflettere dopo le sessioni di supporto linguistico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76"/>
        </w:tabs>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Argomenti, attività e risorse</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76"/>
          <w:tab w:val="left" w:leader="none" w:pos="6529"/>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 quali argomenti ti sei concentrato? Quali altre tematiche sono emerse?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76"/>
          <w:tab w:val="left" w:leader="none" w:pos="6529"/>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 era l’aspetto linguistico principale della sessione di supporto (parole, espressioni)?</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76"/>
          <w:tab w:val="left" w:leader="none" w:pos="6529"/>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 attività di supporto linguistico hai utilizzato?</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76"/>
          <w:tab w:val="left" w:leader="none" w:pos="6529"/>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 risorse hai impiegato?</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76"/>
          <w:tab w:val="left" w:leader="none" w:pos="6529"/>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Cosa ha funzionato bene? Perché?</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376"/>
          <w:tab w:val="left" w:leader="none" w:pos="6529"/>
        </w:tabs>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Cosa ha funzionato meno bene? Perché?</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Il gruppo di apprendenti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 era presente nel gruppo (nomi, età, nuovi partecipanti, ecc.)?</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hanno reagito i singoli partecipanti o il gruppo nel complesso – con entusiasmo, ansia, interesse, mantenendo alta la concentrazione, ecc.?</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Le tue impressioni e sensazioni dopo la sessione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Quanti progressi hanno fatto gli apprendenti (singolarmente e come gruppo)?</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Alcuni apprendenti hanno incontrato difficoltà? Di che tipo? Quali sono state le cause?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Come ti sei sentito dopo la sessione? Entusiasta, soddisfatto oppure preoccupato?</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Cosa hai imparato dalla sessione (su questi apprendenti, sulle attività linguistiche, ecc.)?</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Apporterai modifiche la prossima volta? Di che tipo?</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 quali altri aspetti hai riflettuto?</w:t>
      </w:r>
      <w:r w:rsidDel="00000000" w:rsidR="00000000" w:rsidRPr="00000000">
        <w:br w:type="page"/>
      </w:r>
      <w:r w:rsidDel="00000000" w:rsidR="00000000" w:rsidRPr="00000000">
        <w:rPr>
          <w:rtl w:val="0"/>
        </w:rPr>
      </w:r>
    </w:p>
    <w:p w:rsidR="00000000" w:rsidDel="00000000" w:rsidP="00000000" w:rsidRDefault="00000000" w:rsidRPr="00000000" w14:paraId="00000050">
      <w:pPr>
        <w:spacing w:line="276" w:lineRule="auto"/>
        <w:jc w:val="both"/>
        <w:rPr>
          <w:b w:val="1"/>
          <w:bCs w:val="1"/>
        </w:rPr>
      </w:pPr>
      <w:r w:rsidDel="00000000" w:rsidR="00000000" w:rsidRPr="00000000">
        <w:rPr>
          <w:rtl w:val="0"/>
        </w:rPr>
      </w:r>
    </w:p>
    <w:p w:rsidR="00000000" w:rsidDel="00000000" w:rsidP="00000000" w:rsidRDefault="00000000" w:rsidRPr="00000000" w14:paraId="00000051">
      <w:pPr>
        <w:spacing w:line="276" w:lineRule="auto"/>
        <w:jc w:val="both"/>
        <w:rPr>
          <w:b w:val="1"/>
          <w:bCs w:val="1"/>
        </w:rPr>
      </w:pPr>
      <w:r w:rsidDel="00000000" w:rsidR="00000000" w:rsidRPr="00000000">
        <w:rPr>
          <w:b w:val="1"/>
          <w:bCs w:val="1"/>
          <w:rtl w:val="0"/>
        </w:rPr>
        <w:t xml:space="preserve">Esempio di registro-diario per tenere traccia delle tue riflessioni</w:t>
      </w:r>
    </w:p>
    <w:p w:rsidR="00000000" w:rsidDel="00000000" w:rsidP="00000000" w:rsidRDefault="00000000" w:rsidRPr="00000000" w14:paraId="00000052">
      <w:pPr>
        <w:spacing w:line="276" w:lineRule="auto"/>
        <w:jc w:val="both"/>
        <w:rPr/>
      </w:pPr>
      <w:r w:rsidDel="00000000" w:rsidR="00000000" w:rsidRPr="00000000">
        <w:rPr>
          <w:rtl w:val="0"/>
        </w:rPr>
      </w:r>
    </w:p>
    <w:tbl>
      <w:tblPr>
        <w:tblStyle w:val="Table2"/>
        <w:tblW w:w="106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1"/>
        <w:gridCol w:w="2652"/>
        <w:gridCol w:w="2176"/>
        <w:gridCol w:w="3127"/>
        <w:tblGridChange w:id="0">
          <w:tblGrid>
            <w:gridCol w:w="2651"/>
            <w:gridCol w:w="2652"/>
            <w:gridCol w:w="2176"/>
            <w:gridCol w:w="3127"/>
          </w:tblGrid>
        </w:tblGridChange>
      </w:tblGrid>
      <w:tr>
        <w:trPr>
          <w:cantSplit w:val="0"/>
          <w:trHeight w:val="510" w:hRule="atLeast"/>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Data della sessione di supporto linguistico </w:t>
            </w:r>
          </w:p>
        </w:tc>
        <w:tc>
          <w:tcPr>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Orario</w:t>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Luogo</w:t>
            </w:r>
          </w:p>
        </w:tc>
      </w:tr>
      <w:tr>
        <w:trPr>
          <w:cantSplit w:val="0"/>
          <w:trHeight w:val="1037" w:hRule="atLeast"/>
          <w:tblHeader w:val="0"/>
        </w:trPr>
        <w:tc>
          <w:tcPr>
            <w:shd w:fill="d9d9d9"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Brevi note sugli apprendenti </w:t>
            </w:r>
          </w:p>
        </w:tc>
        <w:tc>
          <w:tcPr>
            <w:gridSpan w:val="3"/>
            <w:shd w:fill="d9d9d9" w:val="clea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0" w:hRule="atLeast"/>
          <w:tblHeader w:val="0"/>
        </w:trPr>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Argomenti affrontati</w:t>
            </w:r>
          </w:p>
        </w:tc>
        <w:tc>
          <w:tcPr>
            <w:gridSpan w:val="3"/>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22" w:hRule="atLeast"/>
          <w:tblHeader w:val="0"/>
        </w:trPr>
        <w:tc>
          <w:tcPr>
            <w:shd w:fill="d9d9d9" w:val="clea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Lingua praticata (aspetti della nuova lingua)</w:t>
            </w:r>
          </w:p>
        </w:tc>
        <w:tc>
          <w:tcPr>
            <w:gridSpan w:val="3"/>
            <w:shd w:fill="d9d9d9"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66" w:hRule="atLeast"/>
          <w:tblHeader w:val="0"/>
        </w:trPr>
        <w:tc>
          <w:tcP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Lingue utilizzate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(oltre l’italiano)</w:t>
            </w:r>
          </w:p>
        </w:tc>
        <w:tc>
          <w:tcPr>
            <w:gridSpan w:val="3"/>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86" w:hRule="atLeast"/>
          <w:tblHeader w:val="0"/>
        </w:trPr>
        <w:tc>
          <w:tcPr>
            <w:shd w:fill="d9d9d9"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Eventuali problemi</w:t>
            </w:r>
          </w:p>
        </w:tc>
        <w:tc>
          <w:tcPr>
            <w:gridSpan w:val="3"/>
            <w:shd w:fill="d9d9d9"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70" w:hRule="atLeast"/>
          <w:tblHeader w:val="0"/>
        </w:trPr>
        <w:tc>
          <w:tcPr>
            <w:shd w:fill="ffffff"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Che cosa ho fatto per gestire eventuali difficoltà </w:t>
            </w:r>
          </w:p>
        </w:tc>
        <w:tc>
          <w:tcPr>
            <w:gridSpan w:val="3"/>
            <w:shd w:fill="ffffff"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32" w:hRule="atLeast"/>
          <w:tblHeader w:val="0"/>
        </w:trPr>
        <w:tc>
          <w:tcPr>
            <w:shd w:fill="d9d9d9"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Che cosa ha funzionato bene</w:t>
            </w:r>
          </w:p>
        </w:tc>
        <w:tc>
          <w:tcPr>
            <w:gridSpan w:val="3"/>
            <w:shd w:fill="d9d9d9"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20" w:hRule="atLeast"/>
          <w:tblHeader w:val="0"/>
        </w:trPr>
        <w:tc>
          <w:tcPr>
            <w:shd w:fill="ffffff"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Idee per migliorare le sessioni successive</w:t>
            </w:r>
          </w:p>
        </w:tc>
        <w:tc>
          <w:tcPr>
            <w:gridSpan w:val="3"/>
            <w:shd w:fill="ffffff"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39" w:hRule="atLeast"/>
          <w:tblHeader w:val="0"/>
        </w:trPr>
        <w:tc>
          <w:tcPr>
            <w:shd w:fill="d9d9d9"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Che cosa ho imparato </w:t>
            </w:r>
          </w:p>
        </w:tc>
        <w:tc>
          <w:tcPr>
            <w:gridSpan w:val="3"/>
            <w:shd w:fill="d9d9d9"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21" w:hRule="atLeast"/>
          <w:tblHeader w:val="0"/>
        </w:trPr>
        <w:tc>
          <w:tcPr>
            <w:shd w:fill="ffffff"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Che cosa intendo approfondire </w:t>
            </w:r>
          </w:p>
        </w:tc>
        <w:tc>
          <w:tcPr>
            <w:gridSpan w:val="3"/>
            <w:shd w:fill="ffffff"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0">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720" w:top="720"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ptos"/>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tabs>
        <w:tab w:val="center" w:leader="none" w:pos="5040"/>
        <w:tab w:val="right" w:leader="none" w:pos="10440"/>
      </w:tabs>
      <w:rPr>
        <w:rFonts w:ascii="Aptos" w:cs="Aptos" w:eastAsia="Aptos" w:hAnsi="Aptos"/>
      </w:rPr>
    </w:pPr>
    <w:r w:rsidDel="00000000" w:rsidR="00000000" w:rsidRPr="00000000">
      <w:rPr>
        <w:b w:val="1"/>
        <w:bCs w:val="1"/>
        <w:color w:val="434343"/>
        <w:sz w:val="18"/>
        <w:szCs w:val="18"/>
        <w:highlight w:val="white"/>
        <w:rtl w:val="0"/>
      </w:rPr>
      <w:t xml:space="preserve">Strumento 19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/4</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362" w:hanging="362"/>
      </w:pPr>
      <w:rPr>
        <w:rFonts w:ascii="Noto Sans Symbols" w:cs="Noto Sans Symbols" w:eastAsia="Noto Sans Symbols" w:hAnsi="Noto Sans Symbols"/>
      </w:rPr>
    </w:lvl>
    <w:lvl w:ilvl="1">
      <w:start w:val="1"/>
      <w:numFmt w:val="lowerLetter"/>
      <w:lvlText w:val="%2."/>
      <w:lvlJc w:val="left"/>
      <w:pPr>
        <w:ind w:left="796" w:hanging="360.00000000000006"/>
      </w:pPr>
      <w:rPr/>
    </w:lvl>
    <w:lvl w:ilvl="2">
      <w:start w:val="1"/>
      <w:numFmt w:val="lowerRoman"/>
      <w:lvlText w:val="%3."/>
      <w:lvlJc w:val="right"/>
      <w:pPr>
        <w:ind w:left="1516" w:hanging="180"/>
      </w:pPr>
      <w:rPr/>
    </w:lvl>
    <w:lvl w:ilvl="3">
      <w:start w:val="1"/>
      <w:numFmt w:val="decimal"/>
      <w:lvlText w:val="%4."/>
      <w:lvlJc w:val="left"/>
      <w:pPr>
        <w:ind w:left="2236" w:hanging="360"/>
      </w:pPr>
      <w:rPr/>
    </w:lvl>
    <w:lvl w:ilvl="4">
      <w:start w:val="1"/>
      <w:numFmt w:val="lowerLetter"/>
      <w:lvlText w:val="%5."/>
      <w:lvlJc w:val="left"/>
      <w:pPr>
        <w:ind w:left="2956" w:hanging="360"/>
      </w:pPr>
      <w:rPr/>
    </w:lvl>
    <w:lvl w:ilvl="5">
      <w:start w:val="1"/>
      <w:numFmt w:val="lowerRoman"/>
      <w:lvlText w:val="%6."/>
      <w:lvlJc w:val="right"/>
      <w:pPr>
        <w:ind w:left="3676" w:hanging="180"/>
      </w:pPr>
      <w:rPr/>
    </w:lvl>
    <w:lvl w:ilvl="6">
      <w:start w:val="1"/>
      <w:numFmt w:val="decimal"/>
      <w:lvlText w:val="%7."/>
      <w:lvlJc w:val="left"/>
      <w:pPr>
        <w:ind w:left="4396" w:hanging="360"/>
      </w:pPr>
      <w:rPr/>
    </w:lvl>
    <w:lvl w:ilvl="7">
      <w:start w:val="1"/>
      <w:numFmt w:val="lowerLetter"/>
      <w:lvlText w:val="%8."/>
      <w:lvlJc w:val="left"/>
      <w:pPr>
        <w:ind w:left="5116" w:hanging="360"/>
      </w:pPr>
      <w:rPr/>
    </w:lvl>
    <w:lvl w:ilvl="8">
      <w:start w:val="1"/>
      <w:numFmt w:val="lowerRoman"/>
      <w:lvlText w:val="%9."/>
      <w:lvlJc w:val="right"/>
      <w:pPr>
        <w:ind w:left="5836"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9"/>
    <w:rsid w:val="000618A7"/>
    <w:rPr>
      <w:rFonts w:ascii="Calibri Light" w:cs="Times New Roman" w:eastAsia="Times New Roman" w:hAnsi="Calibri Light"/>
      <w:b w:val="1"/>
      <w:color w:val="0070c0"/>
      <w:sz w:val="40"/>
      <w:szCs w:val="32"/>
      <w:lang w:bidi="ar-SA" w:eastAsia="en-US" w:val="en-US"/>
    </w:rPr>
  </w:style>
  <w:style w:type="paragraph" w:styleId="TKTITRE1" w:customStyle="1">
    <w:name w:val="TK TITRE1"/>
    <w:qFormat w:val="1"/>
    <w:rsid w:val="0080462C"/>
    <w:pPr>
      <w:spacing w:after="120" w:before="120"/>
    </w:pPr>
    <w:rPr>
      <w:rFonts w:cs="Calibri" w:eastAsia="Times New Roman"/>
      <w:b w:val="1"/>
      <w:bCs w:val="1"/>
      <w:sz w:val="32"/>
      <w:szCs w:val="32"/>
      <w:lang w:eastAsia="en-US" w:val="en-US"/>
    </w:rPr>
  </w:style>
  <w:style w:type="paragraph" w:styleId="TKTITRE3" w:customStyle="1">
    <w:name w:val="TK TITRE 3"/>
    <w:qFormat w:val="1"/>
    <w:rsid w:val="0080462C"/>
    <w:pPr>
      <w:spacing w:after="120" w:before="120"/>
    </w:pPr>
    <w:rPr>
      <w:rFonts w:cs="Calibri"/>
      <w:i w:val="1"/>
      <w:iCs w:val="1"/>
      <w:noProof w:val="1"/>
      <w:sz w:val="24"/>
      <w:szCs w:val="24"/>
      <w:u w:val="single"/>
      <w:lang w:eastAsia="en-US" w:val="en-US"/>
    </w:rPr>
  </w:style>
  <w:style w:type="character" w:styleId="Titolo2Carattere" w:customStyle="1">
    <w:name w:val="Titolo 2 Carattere"/>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rPr>
      <w:szCs w:val="20"/>
    </w:rPr>
  </w:style>
  <w:style w:type="character" w:styleId="PidipaginaCarattere" w:customStyle="1">
    <w:name w:val="Piè di pagina Carattere"/>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hAnsi="Tahoma"/>
      <w:szCs w:val="24"/>
      <w:lang w:eastAsia="fr-FR"/>
    </w:rPr>
  </w:style>
  <w:style w:type="character" w:styleId="MappadocumentoCarattere" w:customStyle="1">
    <w:name w:val="Mappa documento Carattere"/>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rPr>
      <w:rFonts w:ascii="Times New Roman" w:cs="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Toolkit" w:customStyle="1">
    <w:name w:val="Table_Toolkit"/>
    <w:basedOn w:val="Tabellanormale"/>
    <w:uiPriority w:val="99"/>
    <w:rsid w:val="007458E1"/>
    <w:tblPr/>
  </w:style>
  <w:style w:type="paragraph" w:styleId="TKTextetableau" w:customStyle="1">
    <w:name w:val="TK Texte tableau"/>
    <w:qFormat w:val="1"/>
    <w:rsid w:val="0080462C"/>
    <w:rPr>
      <w:rFonts w:cs="Calibri" w:eastAsia="Times New Roman"/>
      <w:sz w:val="22"/>
      <w:szCs w:val="22"/>
      <w:lang w:eastAsia="en-US" w:val="en-GB"/>
    </w:rPr>
  </w:style>
  <w:style w:type="paragraph" w:styleId="TKAIM" w:customStyle="1">
    <w:name w:val="TK AIM"/>
    <w:qFormat w:val="1"/>
    <w:rsid w:val="00E53152"/>
    <w:pPr>
      <w:shd w:color="auto" w:fill="dddddd" w:val="clear"/>
      <w:tabs>
        <w:tab w:val="left" w:pos="709"/>
      </w:tabs>
      <w:spacing w:after="480" w:before="480"/>
      <w:ind w:left="709" w:hanging="709"/>
    </w:pPr>
    <w:rPr>
      <w:rFonts w:cs="Times New Roman"/>
      <w:b w:val="1"/>
      <w:sz w:val="28"/>
      <w:szCs w:val="32"/>
      <w:lang w:eastAsia="en-US"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80462C"/>
    <w:pPr>
      <w:spacing w:after="120" w:before="120"/>
      <w:jc w:val="center"/>
    </w:pPr>
    <w:rPr>
      <w:rFonts w:cs="Calibri" w:eastAsia="Calibri"/>
      <w:b w:val="1"/>
      <w:bCs w:val="1"/>
      <w:color w:val="2f5496"/>
      <w:sz w:val="40"/>
      <w:szCs w:val="40"/>
      <w:lang w:val="en-GB"/>
    </w:rPr>
  </w:style>
  <w:style w:type="paragraph" w:styleId="TKTEXTE" w:customStyle="1">
    <w:name w:val="TK TEXTE"/>
    <w:qFormat w:val="1"/>
    <w:rsid w:val="0097497F"/>
    <w:pPr>
      <w:spacing w:after="120" w:before="120"/>
    </w:pPr>
    <w:rPr>
      <w:rFonts w:cs="Calibri" w:eastAsia="Times New Roman"/>
      <w:sz w:val="24"/>
      <w:szCs w:val="24"/>
      <w:lang w:eastAsia="en-US" w:val="en-GB"/>
    </w:rPr>
  </w:style>
  <w:style w:type="paragraph" w:styleId="TKBulletLevel1" w:customStyle="1">
    <w:name w:val="TK Bullet Level1"/>
    <w:next w:val="Normale"/>
    <w:qFormat w:val="1"/>
    <w:rsid w:val="001950CD"/>
    <w:pPr>
      <w:numPr>
        <w:numId w:val="14"/>
      </w:numPr>
      <w:tabs>
        <w:tab w:val="left" w:pos="567"/>
      </w:tabs>
      <w:spacing w:after="60" w:before="60"/>
    </w:pPr>
    <w:rPr>
      <w:rFonts w:cs="Calibri"/>
      <w:sz w:val="24"/>
      <w:szCs w:val="24"/>
      <w:lang w:eastAsia="en-US" w:val="en-US"/>
    </w:rPr>
  </w:style>
  <w:style w:type="paragraph" w:styleId="Testofumetto">
    <w:name w:val="Balloon Text"/>
    <w:basedOn w:val="Normale"/>
    <w:link w:val="TestofumettoCarattere"/>
    <w:uiPriority w:val="99"/>
    <w:semiHidden w:val="1"/>
    <w:unhideWhenUsed w:val="1"/>
    <w:rsid w:val="003E358D"/>
    <w:rPr>
      <w:rFonts w:ascii="Tahoma" w:hAnsi="Tahoma"/>
      <w:sz w:val="16"/>
      <w:szCs w:val="16"/>
    </w:rPr>
  </w:style>
  <w:style w:type="character" w:styleId="TestofumettoCarattere" w:customStyle="1">
    <w:name w:val="Testo fumetto Carattere"/>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0"/>
      <w:szCs w:val="20"/>
    </w:rPr>
  </w:style>
  <w:style w:type="character" w:styleId="IntestazioneCarattere" w:customStyle="1">
    <w:name w:val="Intestazione Carattere"/>
    <w:link w:val="Intestazione"/>
    <w:uiPriority w:val="99"/>
    <w:rsid w:val="00FB70A6"/>
    <w:rPr>
      <w:rFonts w:ascii="Calibri" w:cs="Times New Roman" w:eastAsia="Times New Roman" w:hAnsi="Calibri"/>
    </w:rPr>
  </w:style>
  <w:style w:type="paragraph" w:styleId="TKTITRE2" w:customStyle="1">
    <w:name w:val="TK TITRE 2"/>
    <w:next w:val="Normale"/>
    <w:qFormat w:val="1"/>
    <w:rsid w:val="0080462C"/>
    <w:pPr>
      <w:spacing w:after="120" w:before="120"/>
    </w:pPr>
    <w:rPr>
      <w:rFonts w:cs="Calibri" w:eastAsia="Times New Roman"/>
      <w:b w:val="1"/>
      <w:bCs w:val="1"/>
      <w:sz w:val="28"/>
      <w:szCs w:val="28"/>
      <w:lang w:eastAsia="en-US" w:val="en-US"/>
    </w:rPr>
  </w:style>
  <w:style w:type="character" w:styleId="Collegamentovisitato">
    <w:name w:val="FollowedHyperlink"/>
    <w:uiPriority w:val="99"/>
    <w:semiHidden w:val="1"/>
    <w:unhideWhenUsed w:val="1"/>
    <w:rsid w:val="009025F0"/>
    <w:rPr>
      <w:color w:val="954f72"/>
      <w:u w:val="single"/>
    </w:rPr>
  </w:style>
  <w:style w:type="paragraph" w:styleId="TKBulletLevel2" w:customStyle="1">
    <w:name w:val="TK Bullet Level2"/>
    <w:basedOn w:val="TKBulletLevel1"/>
    <w:qFormat w:val="1"/>
    <w:rsid w:val="009A4759"/>
    <w:pPr>
      <w:ind w:left="1135"/>
    </w:pPr>
  </w:style>
  <w:style w:type="paragraph" w:styleId="TKNbrsLevel2" w:customStyle="1">
    <w:name w:val="TK Nbrs Level2"/>
    <w:qFormat w:val="1"/>
    <w:rsid w:val="00E90A39"/>
    <w:pPr>
      <w:numPr>
        <w:numId w:val="10"/>
      </w:numPr>
      <w:spacing w:after="60" w:before="60"/>
      <w:ind w:left="1208" w:hanging="357"/>
    </w:pPr>
    <w:rPr>
      <w:rFonts w:cs="Times New Roman"/>
      <w:sz w:val="24"/>
      <w:szCs w:val="24"/>
      <w:lang w:eastAsia="en-US" w:val="en-US"/>
    </w:rPr>
  </w:style>
  <w:style w:type="paragraph" w:styleId="TKNbrsLevel1" w:customStyle="1">
    <w:name w:val="TK_Nbrs Level1"/>
    <w:qFormat w:val="1"/>
    <w:rsid w:val="009A4759"/>
    <w:pPr>
      <w:numPr>
        <w:numId w:val="9"/>
      </w:numPr>
      <w:spacing w:after="60" w:before="60"/>
    </w:pPr>
    <w:rPr>
      <w:rFonts w:cs="Calibri" w:eastAsia="Times New Roman"/>
      <w:sz w:val="24"/>
      <w:szCs w:val="24"/>
      <w:lang w:eastAsia="en-US"/>
    </w:rPr>
  </w:style>
  <w:style w:type="paragraph" w:styleId="TKnotes" w:customStyle="1">
    <w:name w:val="TK_notes"/>
    <w:qFormat w:val="1"/>
    <w:rsid w:val="00634900"/>
    <w:pPr>
      <w:spacing w:after="120" w:before="120"/>
    </w:pPr>
    <w:rPr>
      <w:rFonts w:cs="Calibri" w:eastAsia="Times New Roman"/>
      <w:szCs w:val="22"/>
      <w:lang w:eastAsia="en-US" w:val="en-GB"/>
    </w:rPr>
  </w:style>
  <w:style w:type="paragraph" w:styleId="TKLettersLevel1" w:customStyle="1">
    <w:name w:val="TK Letters Level 1"/>
    <w:basedOn w:val="TKBulletLevel1"/>
    <w:qFormat w:val="1"/>
    <w:rsid w:val="00EC3C97"/>
    <w:pPr>
      <w:numPr>
        <w:numId w:val="12"/>
      </w:numPr>
      <w:tabs>
        <w:tab w:val="clear" w:pos="567"/>
      </w:tabs>
      <w:ind w:left="568" w:hanging="284"/>
    </w:pPr>
  </w:style>
  <w:style w:type="paragraph" w:styleId="TKTITRE4" w:customStyle="1">
    <w:name w:val="TK TITRE 4"/>
    <w:basedOn w:val="TKTITRE3"/>
    <w:qFormat w:val="1"/>
    <w:rsid w:val="0050334F"/>
    <w:rPr>
      <w:u w:val="none"/>
    </w:rPr>
  </w:style>
  <w:style w:type="paragraph" w:styleId="Revisione">
    <w:name w:val="Revision"/>
    <w:hidden w:val="1"/>
    <w:uiPriority w:val="99"/>
    <w:semiHidden w:val="1"/>
    <w:rsid w:val="00C448BD"/>
    <w:rPr>
      <w:rFonts w:cs="Times New Roman" w:eastAsia="Times New Roman"/>
      <w:sz w:val="24"/>
      <w:szCs w:val="22"/>
      <w:lang w:eastAsia="en-US"/>
    </w:rPr>
  </w:style>
  <w:style w:type="character" w:styleId="Rimandocommento">
    <w:name w:val="annotation reference"/>
    <w:basedOn w:val="Carpredefinitoparagrafo"/>
    <w:uiPriority w:val="99"/>
    <w:semiHidden w:val="1"/>
    <w:unhideWhenUsed w:val="1"/>
    <w:rsid w:val="002952BB"/>
    <w:rPr>
      <w:sz w:val="16"/>
      <w:szCs w:val="16"/>
    </w:rPr>
  </w:style>
  <w:style w:type="paragraph" w:styleId="Testocommento">
    <w:name w:val="annotation text"/>
    <w:basedOn w:val="Normale"/>
    <w:link w:val="TestocommentoCarattere"/>
    <w:uiPriority w:val="99"/>
    <w:semiHidden w:val="1"/>
    <w:unhideWhenUsed w:val="1"/>
    <w:rsid w:val="002952BB"/>
    <w:rPr>
      <w:sz w:val="20"/>
      <w:szCs w:val="20"/>
    </w:rPr>
  </w:style>
  <w:style w:type="character" w:styleId="TestocommentoCarattere" w:customStyle="1">
    <w:name w:val="Testo commento Carattere"/>
    <w:basedOn w:val="Carpredefinitoparagrafo"/>
    <w:link w:val="Testocommento"/>
    <w:uiPriority w:val="99"/>
    <w:semiHidden w:val="1"/>
    <w:rsid w:val="002952BB"/>
    <w:rPr>
      <w:rFonts w:cs="Times New Roman" w:eastAsia="Times New Roman"/>
      <w:lang w:eastAsia="en-US"/>
    </w:rPr>
  </w:style>
  <w:style w:type="paragraph" w:styleId="Soggettocommento">
    <w:name w:val="annotation subject"/>
    <w:basedOn w:val="Testocommento"/>
    <w:next w:val="Testocommento"/>
    <w:link w:val="SoggettocommentoCarattere"/>
    <w:uiPriority w:val="99"/>
    <w:semiHidden w:val="1"/>
    <w:unhideWhenUsed w:val="1"/>
    <w:rsid w:val="002952BB"/>
    <w:rPr>
      <w:b w:val="1"/>
      <w:bCs w:val="1"/>
    </w:rPr>
  </w:style>
  <w:style w:type="character" w:styleId="SoggettocommentoCarattere" w:customStyle="1">
    <w:name w:val="Soggetto commento Carattere"/>
    <w:basedOn w:val="TestocommentoCarattere"/>
    <w:link w:val="Soggettocommento"/>
    <w:uiPriority w:val="99"/>
    <w:semiHidden w:val="1"/>
    <w:rsid w:val="002952BB"/>
    <w:rPr>
      <w:rFonts w:cs="Times New Roman" w:eastAsia="Times New Roman"/>
      <w:b w:val="1"/>
      <w:bCs w:val="1"/>
      <w:lang w:eastAsia="en-US"/>
    </w:rPr>
  </w:style>
  <w:style w:type="paragraph" w:styleId="Paragrafoelenco">
    <w:name w:val="List Paragraph"/>
    <w:basedOn w:val="Normale"/>
    <w:uiPriority w:val="34"/>
    <w:rsid w:val="001F4D2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UNnBj/3PtTgxrGAmTS2Yv+DLQ==">CgMxLjA4AGopChRzdWdnZXN0LmszNjRxZ2VqeG45YRIRTWFkZGFsZW5hIEZvcm1pY2FqKQoUc3VnZ2VzdC5kbXhwMDdlYjJ0OWQSEU1hZGRhbGVuYSBGb3JtaWNhaikKFHN1Z2dlc3QudDVydjJ0bXhxaGJvEhFNYWRkYWxlbmEgRm9ybWljYWopChRzdWdnZXN0LjZ5a2N1cnVkYjdiZhIRTWFkZGFsZW5hIEZvcm1pY2FqKQoUc3VnZ2VzdC5oZzVvOWhsbzF4YXASEU1hZGRhbGVuYSBGb3JtaWNhaikKFHN1Z2dlc3QudDI3cGJ3cWliOGs4EhFNYWRkYWxlbmEgRm9ybWljYXIhMVFLd3lNUkhOVzF4cFYwMzM3VzJXY0hnNFZ4anBNeC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2025-08-29T10:10:00Z</dcterms:created>
  <dc:creator>utilisateur</dc:creator>
</cp:coreProperties>
</file>